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19"/>
        <w:tblW w:w="6804" w:type="dxa"/>
        <w:tblLayout w:type="fixed"/>
        <w:tblLook w:val="04A0" w:firstRow="1" w:lastRow="0" w:firstColumn="1" w:lastColumn="0" w:noHBand="0" w:noVBand="1"/>
      </w:tblPr>
      <w:tblGrid>
        <w:gridCol w:w="3154"/>
        <w:gridCol w:w="3650"/>
      </w:tblGrid>
      <w:tr w:rsidR="00D02EB3" w:rsidRPr="00886A1D" w14:paraId="0549E77C" w14:textId="77777777" w:rsidTr="00427A18">
        <w:trPr>
          <w:trHeight w:val="212"/>
        </w:trPr>
        <w:tc>
          <w:tcPr>
            <w:tcW w:w="6804" w:type="dxa"/>
            <w:gridSpan w:val="2"/>
          </w:tcPr>
          <w:p w14:paraId="1FCA4207" w14:textId="77777777" w:rsidR="00D02EB3" w:rsidRPr="00D02EB3" w:rsidRDefault="00D02EB3" w:rsidP="00427A18">
            <w:pPr>
              <w:pStyle w:val="Encabezado"/>
              <w:spacing w:line="276" w:lineRule="auto"/>
              <w:ind w:left="548"/>
              <w:jc w:val="both"/>
              <w:rPr>
                <w:rFonts w:ascii="Arial" w:hAnsi="Arial" w:cs="Arial"/>
                <w:b/>
                <w:sz w:val="21"/>
                <w:szCs w:val="21"/>
              </w:rPr>
            </w:pPr>
            <w:bookmarkStart w:id="0" w:name="_GoBack"/>
            <w:bookmarkEnd w:id="0"/>
            <w:r w:rsidRPr="00D02EB3">
              <w:rPr>
                <w:rFonts w:ascii="Arial" w:hAnsi="Arial" w:cs="Arial"/>
                <w:b/>
                <w:sz w:val="21"/>
                <w:szCs w:val="21"/>
              </w:rPr>
              <w:t xml:space="preserve">CUARTA SALA UNITARIA DE PRIMERA INSTANCIA DEL TRIBUNAL DE JUSTICIA ADMINISTRATIVA </w:t>
            </w:r>
            <w:r w:rsidRPr="00D02EB3">
              <w:rPr>
                <w:rFonts w:ascii="Arial" w:eastAsia="Times New Roman" w:hAnsi="Arial" w:cs="Arial"/>
                <w:b/>
                <w:iCs/>
                <w:kern w:val="2"/>
                <w:sz w:val="21"/>
                <w:szCs w:val="21"/>
                <w:lang w:val="es-ES_tradnl" w:eastAsia="es-ES"/>
              </w:rPr>
              <w:t>DEL ESTADO DE OAXACA</w:t>
            </w:r>
          </w:p>
          <w:p w14:paraId="2D53DCC9" w14:textId="77777777"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iCs/>
                <w:kern w:val="2"/>
                <w:sz w:val="21"/>
                <w:szCs w:val="21"/>
                <w:lang w:val="es-ES_tradnl" w:eastAsia="es-ES"/>
              </w:rPr>
            </w:pPr>
          </w:p>
        </w:tc>
      </w:tr>
      <w:tr w:rsidR="001029ED" w:rsidRPr="00886A1D" w14:paraId="3E3A1C39" w14:textId="77777777" w:rsidTr="00427A18">
        <w:trPr>
          <w:trHeight w:val="352"/>
        </w:trPr>
        <w:tc>
          <w:tcPr>
            <w:tcW w:w="3154" w:type="dxa"/>
            <w:hideMark/>
          </w:tcPr>
          <w:p w14:paraId="7F423910" w14:textId="77777777" w:rsidR="00D02EB3" w:rsidRPr="00D02EB3" w:rsidRDefault="00D02EB3" w:rsidP="00427A18">
            <w:pPr>
              <w:tabs>
                <w:tab w:val="center" w:pos="4419"/>
                <w:tab w:val="right" w:pos="8838"/>
              </w:tabs>
              <w:suppressAutoHyphens/>
              <w:spacing w:after="0" w:line="100" w:lineRule="atLeast"/>
              <w:ind w:left="548" w:right="-383"/>
              <w:jc w:val="both"/>
              <w:rPr>
                <w:rFonts w:ascii="Arial" w:eastAsia="Times New Roman" w:hAnsi="Arial" w:cs="Arial"/>
                <w:b/>
                <w:iCs/>
                <w:caps/>
                <w:kern w:val="2"/>
                <w:sz w:val="21"/>
                <w:szCs w:val="21"/>
                <w:lang w:val="es-ES_tradnl" w:eastAsia="es-ES"/>
              </w:rPr>
            </w:pPr>
            <w:r w:rsidRPr="00D02EB3">
              <w:rPr>
                <w:rFonts w:ascii="Arial" w:eastAsia="Times New Roman" w:hAnsi="Arial" w:cs="Arial"/>
                <w:b/>
                <w:iCs/>
                <w:caps/>
                <w:kern w:val="2"/>
                <w:sz w:val="21"/>
                <w:szCs w:val="21"/>
                <w:lang w:val="es-ES_tradnl" w:eastAsia="es-ES"/>
              </w:rPr>
              <w:t>juicio de nulidad:</w:t>
            </w:r>
          </w:p>
        </w:tc>
        <w:tc>
          <w:tcPr>
            <w:tcW w:w="3650" w:type="dxa"/>
            <w:hideMark/>
          </w:tcPr>
          <w:p w14:paraId="2A9423C8" w14:textId="1248D969" w:rsidR="00D02EB3" w:rsidRDefault="00D02EB3" w:rsidP="00427A18">
            <w:pPr>
              <w:tabs>
                <w:tab w:val="center" w:pos="4419"/>
                <w:tab w:val="right" w:pos="8838"/>
              </w:tabs>
              <w:suppressAutoHyphens/>
              <w:spacing w:after="0" w:line="100" w:lineRule="atLeast"/>
              <w:ind w:left="27" w:right="-391" w:hanging="114"/>
              <w:jc w:val="both"/>
              <w:rPr>
                <w:rFonts w:ascii="Arial" w:eastAsia="Times New Roman" w:hAnsi="Arial" w:cs="Arial"/>
                <w:bCs/>
                <w:iCs/>
                <w:caps/>
                <w:kern w:val="2"/>
                <w:sz w:val="21"/>
                <w:szCs w:val="21"/>
                <w:lang w:val="es-ES_tradnl" w:eastAsia="es-ES"/>
              </w:rPr>
            </w:pPr>
            <w:r w:rsidRPr="00D02EB3">
              <w:rPr>
                <w:rFonts w:ascii="Arial" w:eastAsia="Times New Roman" w:hAnsi="Arial" w:cs="Arial"/>
                <w:bCs/>
                <w:iCs/>
                <w:caps/>
                <w:kern w:val="2"/>
                <w:sz w:val="21"/>
                <w:szCs w:val="21"/>
                <w:lang w:val="es-ES_tradnl" w:eastAsia="es-ES"/>
              </w:rPr>
              <w:t>0</w:t>
            </w:r>
            <w:r w:rsidR="006D75B0">
              <w:rPr>
                <w:rFonts w:ascii="Arial" w:eastAsia="Times New Roman" w:hAnsi="Arial" w:cs="Arial"/>
                <w:bCs/>
                <w:iCs/>
                <w:caps/>
                <w:kern w:val="2"/>
                <w:sz w:val="21"/>
                <w:szCs w:val="21"/>
                <w:lang w:val="es-ES_tradnl" w:eastAsia="es-ES"/>
              </w:rPr>
              <w:t>163</w:t>
            </w:r>
            <w:r w:rsidR="00242960">
              <w:rPr>
                <w:rFonts w:ascii="Arial" w:eastAsia="Times New Roman" w:hAnsi="Arial" w:cs="Arial"/>
                <w:bCs/>
                <w:iCs/>
                <w:caps/>
                <w:kern w:val="2"/>
                <w:sz w:val="21"/>
                <w:szCs w:val="21"/>
                <w:lang w:val="es-ES_tradnl" w:eastAsia="es-ES"/>
              </w:rPr>
              <w:t>/2020</w:t>
            </w:r>
            <w:r w:rsidR="008D7B76">
              <w:rPr>
                <w:rFonts w:ascii="Arial" w:eastAsia="Times New Roman" w:hAnsi="Arial" w:cs="Arial"/>
                <w:bCs/>
                <w:iCs/>
                <w:caps/>
                <w:kern w:val="2"/>
                <w:sz w:val="21"/>
                <w:szCs w:val="21"/>
                <w:lang w:val="es-ES_tradnl" w:eastAsia="es-ES"/>
              </w:rPr>
              <w:t>.</w:t>
            </w:r>
          </w:p>
          <w:p w14:paraId="102D8AFF" w14:textId="77777777" w:rsidR="00D02EB3" w:rsidRPr="00D02EB3" w:rsidRDefault="00D02EB3" w:rsidP="00427A18">
            <w:pPr>
              <w:tabs>
                <w:tab w:val="center" w:pos="4419"/>
                <w:tab w:val="right" w:pos="8838"/>
              </w:tabs>
              <w:suppressAutoHyphens/>
              <w:spacing w:after="0" w:line="100" w:lineRule="atLeast"/>
              <w:ind w:right="-391"/>
              <w:jc w:val="both"/>
              <w:rPr>
                <w:rFonts w:ascii="Arial" w:eastAsia="Times New Roman" w:hAnsi="Arial" w:cs="Arial"/>
                <w:bCs/>
                <w:iCs/>
                <w:caps/>
                <w:kern w:val="2"/>
                <w:sz w:val="21"/>
                <w:szCs w:val="21"/>
                <w:lang w:val="es-ES_tradnl" w:eastAsia="es-ES"/>
              </w:rPr>
            </w:pPr>
          </w:p>
        </w:tc>
      </w:tr>
      <w:tr w:rsidR="001029ED" w:rsidRPr="00886A1D" w14:paraId="03C47BC4" w14:textId="77777777" w:rsidTr="00427A18">
        <w:trPr>
          <w:trHeight w:val="21"/>
        </w:trPr>
        <w:tc>
          <w:tcPr>
            <w:tcW w:w="3154" w:type="dxa"/>
            <w:hideMark/>
          </w:tcPr>
          <w:p w14:paraId="56598A67" w14:textId="77777777"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iCs/>
                <w:caps/>
                <w:kern w:val="2"/>
                <w:sz w:val="21"/>
                <w:szCs w:val="21"/>
                <w:lang w:val="es-ES_tradnl" w:eastAsia="es-ES"/>
              </w:rPr>
            </w:pPr>
            <w:r w:rsidRPr="00D02EB3">
              <w:rPr>
                <w:rFonts w:ascii="Arial" w:eastAsia="Times New Roman" w:hAnsi="Arial" w:cs="Arial"/>
                <w:b/>
                <w:iCs/>
                <w:caps/>
                <w:kern w:val="2"/>
                <w:sz w:val="21"/>
                <w:szCs w:val="21"/>
                <w:lang w:val="es-ES_tradnl" w:eastAsia="es-ES"/>
              </w:rPr>
              <w:t>ACTOR:</w:t>
            </w:r>
          </w:p>
        </w:tc>
        <w:tc>
          <w:tcPr>
            <w:tcW w:w="3650" w:type="dxa"/>
            <w:hideMark/>
          </w:tcPr>
          <w:p w14:paraId="441F6723" w14:textId="0816E2F0" w:rsidR="00D02EB3" w:rsidRPr="00D02EB3" w:rsidRDefault="00C85E71"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1029ED" w:rsidRPr="00886A1D" w14:paraId="1C091DF5" w14:textId="77777777" w:rsidTr="00427A18">
        <w:trPr>
          <w:trHeight w:val="279"/>
        </w:trPr>
        <w:tc>
          <w:tcPr>
            <w:tcW w:w="3154" w:type="dxa"/>
          </w:tcPr>
          <w:p w14:paraId="23CCBDB6" w14:textId="77777777" w:rsidR="00D02EB3" w:rsidRPr="00D02EB3" w:rsidRDefault="00D02EB3" w:rsidP="00427A18">
            <w:pPr>
              <w:tabs>
                <w:tab w:val="center" w:pos="4419"/>
                <w:tab w:val="right" w:pos="8838"/>
              </w:tabs>
              <w:suppressAutoHyphens/>
              <w:spacing w:after="0" w:line="100" w:lineRule="atLeast"/>
              <w:ind w:left="548" w:right="-241"/>
              <w:jc w:val="both"/>
              <w:rPr>
                <w:rFonts w:ascii="Arial" w:eastAsia="Times New Roman" w:hAnsi="Arial" w:cs="Arial"/>
                <w:b/>
                <w:bCs/>
                <w:iCs/>
                <w:caps/>
                <w:kern w:val="2"/>
                <w:sz w:val="21"/>
                <w:szCs w:val="21"/>
                <w:lang w:val="es-ES_tradnl" w:eastAsia="es-ES"/>
              </w:rPr>
            </w:pPr>
          </w:p>
          <w:p w14:paraId="0096A8BE" w14:textId="77777777"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r w:rsidRPr="00D02EB3">
              <w:rPr>
                <w:rFonts w:ascii="Arial" w:eastAsia="Times New Roman" w:hAnsi="Arial" w:cs="Arial"/>
                <w:b/>
                <w:bCs/>
                <w:iCs/>
                <w:caps/>
                <w:kern w:val="2"/>
                <w:sz w:val="21"/>
                <w:szCs w:val="21"/>
                <w:lang w:val="es-ES_tradnl" w:eastAsia="es-ES"/>
              </w:rPr>
              <w:t>demandado:</w:t>
            </w:r>
          </w:p>
          <w:p w14:paraId="2ED4284A" w14:textId="77777777"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14:paraId="1C1A5941" w14:textId="77777777" w:rsidR="00D02EB3" w:rsidRPr="00D02EB3" w:rsidRDefault="00D02EB3" w:rsidP="00427A18">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39DEE4B3" w14:textId="77777777" w:rsidR="00D02EB3" w:rsidRPr="00D02EB3" w:rsidRDefault="00D02EB3" w:rsidP="00427A18">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36F86D33" w14:textId="77777777" w:rsidR="001029ED" w:rsidRPr="00D02EB3" w:rsidRDefault="001029ED" w:rsidP="00242960">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239CA15C" w14:textId="77777777" w:rsidR="008D7B76" w:rsidRDefault="008D7B76"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14:paraId="7382084E" w14:textId="7A337857"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r w:rsidRPr="00D02EB3">
              <w:rPr>
                <w:rFonts w:ascii="Arial" w:eastAsia="Times New Roman" w:hAnsi="Arial" w:cs="Arial"/>
                <w:b/>
                <w:bCs/>
                <w:iCs/>
                <w:caps/>
                <w:kern w:val="2"/>
                <w:sz w:val="21"/>
                <w:szCs w:val="21"/>
                <w:lang w:val="es-ES_tradnl" w:eastAsia="es-ES"/>
              </w:rPr>
              <w:t>MAGISTRADO:</w:t>
            </w:r>
          </w:p>
          <w:p w14:paraId="5E857CD0" w14:textId="77777777"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14:paraId="421227BB" w14:textId="77777777"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14:paraId="4D8B078D" w14:textId="77777777" w:rsidR="00D02EB3" w:rsidRPr="00134152"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r w:rsidRPr="00D02EB3">
              <w:rPr>
                <w:rFonts w:ascii="Arial" w:eastAsia="Times New Roman" w:hAnsi="Arial" w:cs="Arial"/>
                <w:b/>
                <w:bCs/>
                <w:iCs/>
                <w:caps/>
                <w:kern w:val="2"/>
                <w:sz w:val="21"/>
                <w:szCs w:val="21"/>
                <w:lang w:val="es-ES_tradnl" w:eastAsia="es-ES"/>
              </w:rPr>
              <w:t>SECRETARIa:</w:t>
            </w:r>
          </w:p>
        </w:tc>
        <w:tc>
          <w:tcPr>
            <w:tcW w:w="3650" w:type="dxa"/>
          </w:tcPr>
          <w:p w14:paraId="69AD8529" w14:textId="77777777" w:rsidR="00D02EB3" w:rsidRPr="00D02EB3" w:rsidRDefault="00D02EB3"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p>
          <w:p w14:paraId="40DA6709" w14:textId="2F0BFE9C" w:rsidR="00D02EB3" w:rsidRPr="00D02EB3" w:rsidRDefault="00242960"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secretario del medio ambiente, energías y desarrollo sustentable del gobierno del estado</w:t>
            </w:r>
            <w:r w:rsidR="008D7B76">
              <w:rPr>
                <w:rFonts w:ascii="Arial" w:eastAsia="Times New Roman" w:hAnsi="Arial" w:cs="Arial"/>
                <w:bCs/>
                <w:iCs/>
                <w:caps/>
                <w:kern w:val="2"/>
                <w:sz w:val="21"/>
                <w:szCs w:val="21"/>
                <w:lang w:val="es-ES_tradnl" w:eastAsia="es-ES"/>
              </w:rPr>
              <w:t>DE OAXACA</w:t>
            </w:r>
            <w:r>
              <w:rPr>
                <w:rFonts w:ascii="Arial" w:eastAsia="Times New Roman" w:hAnsi="Arial" w:cs="Arial"/>
                <w:bCs/>
                <w:iCs/>
                <w:caps/>
                <w:kern w:val="2"/>
                <w:sz w:val="21"/>
                <w:szCs w:val="21"/>
                <w:lang w:val="es-ES_tradnl" w:eastAsia="es-ES"/>
              </w:rPr>
              <w:t>.</w:t>
            </w:r>
          </w:p>
          <w:p w14:paraId="15AFA8C0" w14:textId="77777777" w:rsidR="00D02EB3" w:rsidRPr="00D02EB3" w:rsidRDefault="00D02EB3"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p>
          <w:p w14:paraId="0EE9977C" w14:textId="3699C219" w:rsidR="00D02EB3" w:rsidRPr="00D02EB3" w:rsidRDefault="008D7B76"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LIC. ALEJANDRA GEORGINA VILLACAÑA ABASCAL.</w:t>
            </w:r>
          </w:p>
          <w:p w14:paraId="32651955" w14:textId="77777777" w:rsidR="00D02EB3" w:rsidRPr="00D02EB3" w:rsidRDefault="00D02EB3"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p>
          <w:p w14:paraId="6B89AEF0" w14:textId="43B81A0A" w:rsidR="00684D4F" w:rsidRPr="00D02EB3" w:rsidRDefault="00D02EB3"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r w:rsidRPr="00D02EB3">
              <w:rPr>
                <w:rFonts w:ascii="Arial" w:eastAsia="Times New Roman" w:hAnsi="Arial" w:cs="Arial"/>
                <w:bCs/>
                <w:iCs/>
                <w:caps/>
                <w:kern w:val="2"/>
                <w:sz w:val="21"/>
                <w:szCs w:val="21"/>
                <w:lang w:val="es-ES_tradnl" w:eastAsia="es-ES"/>
              </w:rPr>
              <w:t>lIC. monserrat garcía altamiranO</w:t>
            </w:r>
            <w:r w:rsidR="008D7B76">
              <w:rPr>
                <w:rFonts w:ascii="Arial" w:eastAsia="Times New Roman" w:hAnsi="Arial" w:cs="Arial"/>
                <w:bCs/>
                <w:iCs/>
                <w:caps/>
                <w:kern w:val="2"/>
                <w:sz w:val="21"/>
                <w:szCs w:val="21"/>
                <w:lang w:val="es-ES_tradnl" w:eastAsia="es-ES"/>
              </w:rPr>
              <w:t>.</w:t>
            </w:r>
          </w:p>
        </w:tc>
      </w:tr>
    </w:tbl>
    <w:p w14:paraId="24CF01B8" w14:textId="77777777" w:rsidR="00D02EB3" w:rsidRDefault="00D02EB3" w:rsidP="00D02EB3">
      <w:pPr>
        <w:spacing w:line="360" w:lineRule="auto"/>
        <w:jc w:val="both"/>
        <w:rPr>
          <w:rFonts w:ascii="Arial" w:hAnsi="Arial" w:cs="Arial"/>
          <w:b/>
          <w:sz w:val="24"/>
          <w:szCs w:val="24"/>
        </w:rPr>
      </w:pPr>
    </w:p>
    <w:p w14:paraId="3481AEC9" w14:textId="77777777" w:rsidR="00D02EB3" w:rsidRDefault="00D02EB3" w:rsidP="00D02EB3">
      <w:pPr>
        <w:spacing w:line="360" w:lineRule="auto"/>
        <w:jc w:val="both"/>
        <w:rPr>
          <w:rFonts w:ascii="Arial" w:hAnsi="Arial" w:cs="Arial"/>
          <w:b/>
          <w:sz w:val="24"/>
          <w:szCs w:val="24"/>
        </w:rPr>
      </w:pPr>
    </w:p>
    <w:p w14:paraId="6E1B1EAC" w14:textId="77777777" w:rsidR="00D02EB3" w:rsidRDefault="00D02EB3" w:rsidP="00D02EB3">
      <w:pPr>
        <w:spacing w:line="360" w:lineRule="auto"/>
        <w:jc w:val="both"/>
        <w:rPr>
          <w:rFonts w:ascii="Arial" w:hAnsi="Arial" w:cs="Arial"/>
          <w:b/>
          <w:sz w:val="24"/>
          <w:szCs w:val="24"/>
        </w:rPr>
      </w:pPr>
    </w:p>
    <w:p w14:paraId="21749B88" w14:textId="77777777" w:rsidR="00D02EB3" w:rsidRDefault="00D02EB3" w:rsidP="00D02EB3">
      <w:pPr>
        <w:spacing w:line="360" w:lineRule="auto"/>
        <w:jc w:val="both"/>
        <w:rPr>
          <w:rFonts w:ascii="Arial" w:hAnsi="Arial" w:cs="Arial"/>
          <w:b/>
          <w:sz w:val="24"/>
          <w:szCs w:val="24"/>
        </w:rPr>
      </w:pPr>
    </w:p>
    <w:p w14:paraId="117F6B61" w14:textId="77777777" w:rsidR="00D02EB3" w:rsidRDefault="00D02EB3" w:rsidP="00D02EB3">
      <w:pPr>
        <w:spacing w:line="360" w:lineRule="auto"/>
        <w:jc w:val="both"/>
        <w:rPr>
          <w:rFonts w:ascii="Arial" w:hAnsi="Arial" w:cs="Arial"/>
          <w:b/>
          <w:sz w:val="24"/>
          <w:szCs w:val="24"/>
        </w:rPr>
      </w:pPr>
    </w:p>
    <w:p w14:paraId="604719D7" w14:textId="77777777" w:rsidR="00D02EB3" w:rsidRDefault="00D02EB3" w:rsidP="00D02EB3">
      <w:pPr>
        <w:spacing w:line="360" w:lineRule="auto"/>
        <w:jc w:val="both"/>
        <w:rPr>
          <w:rFonts w:ascii="Arial" w:hAnsi="Arial" w:cs="Arial"/>
          <w:b/>
          <w:sz w:val="24"/>
          <w:szCs w:val="24"/>
        </w:rPr>
      </w:pPr>
    </w:p>
    <w:p w14:paraId="22B73063" w14:textId="77777777" w:rsidR="00D02EB3" w:rsidRDefault="00D02EB3" w:rsidP="00D02EB3">
      <w:pPr>
        <w:spacing w:line="360" w:lineRule="auto"/>
        <w:jc w:val="both"/>
        <w:rPr>
          <w:rFonts w:ascii="Arial" w:hAnsi="Arial" w:cs="Arial"/>
          <w:b/>
          <w:sz w:val="24"/>
          <w:szCs w:val="24"/>
        </w:rPr>
      </w:pPr>
    </w:p>
    <w:p w14:paraId="68C8134A" w14:textId="77777777" w:rsidR="001029ED" w:rsidRDefault="001029ED" w:rsidP="00D02EB3">
      <w:pPr>
        <w:spacing w:after="0" w:line="360" w:lineRule="auto"/>
        <w:jc w:val="both"/>
        <w:rPr>
          <w:rFonts w:ascii="Arial" w:hAnsi="Arial" w:cs="Arial"/>
          <w:b/>
          <w:sz w:val="24"/>
          <w:szCs w:val="24"/>
        </w:rPr>
      </w:pPr>
    </w:p>
    <w:p w14:paraId="5E98E91B" w14:textId="77777777" w:rsidR="002437E6" w:rsidRDefault="002437E6" w:rsidP="00D02EB3">
      <w:pPr>
        <w:spacing w:after="0" w:line="360" w:lineRule="auto"/>
        <w:jc w:val="both"/>
        <w:rPr>
          <w:rFonts w:ascii="Arial" w:hAnsi="Arial" w:cs="Arial"/>
          <w:b/>
          <w:sz w:val="24"/>
          <w:szCs w:val="24"/>
        </w:rPr>
      </w:pPr>
    </w:p>
    <w:p w14:paraId="0E55A942" w14:textId="002396C8" w:rsidR="00D02EB3" w:rsidRPr="009D3255" w:rsidRDefault="00D02EB3" w:rsidP="00427A18">
      <w:pPr>
        <w:spacing w:line="360" w:lineRule="auto"/>
        <w:jc w:val="both"/>
        <w:rPr>
          <w:rFonts w:ascii="Arial" w:hAnsi="Arial" w:cs="Arial"/>
          <w:b/>
          <w:sz w:val="24"/>
          <w:szCs w:val="24"/>
        </w:rPr>
      </w:pPr>
      <w:r w:rsidRPr="009D3255">
        <w:rPr>
          <w:rFonts w:ascii="Arial" w:hAnsi="Arial" w:cs="Arial"/>
          <w:b/>
          <w:sz w:val="24"/>
          <w:szCs w:val="24"/>
        </w:rPr>
        <w:t>OAXACA DE JUÁREZ, OAXACA</w:t>
      </w:r>
      <w:r>
        <w:rPr>
          <w:rFonts w:ascii="Arial" w:hAnsi="Arial" w:cs="Arial"/>
          <w:b/>
          <w:sz w:val="24"/>
          <w:szCs w:val="24"/>
        </w:rPr>
        <w:t>,</w:t>
      </w:r>
      <w:r w:rsidRPr="009D3255">
        <w:rPr>
          <w:rFonts w:ascii="Arial" w:hAnsi="Arial" w:cs="Arial"/>
          <w:b/>
          <w:sz w:val="24"/>
          <w:szCs w:val="24"/>
        </w:rPr>
        <w:t xml:space="preserve"> A</w:t>
      </w:r>
      <w:r w:rsidR="00413368">
        <w:rPr>
          <w:rFonts w:ascii="Arial" w:hAnsi="Arial" w:cs="Arial"/>
          <w:b/>
          <w:sz w:val="24"/>
          <w:szCs w:val="24"/>
        </w:rPr>
        <w:t xml:space="preserve"> </w:t>
      </w:r>
      <w:r w:rsidR="002F2490">
        <w:rPr>
          <w:rFonts w:ascii="Arial" w:hAnsi="Arial" w:cs="Arial"/>
          <w:b/>
          <w:sz w:val="24"/>
          <w:szCs w:val="24"/>
        </w:rPr>
        <w:t xml:space="preserve">CUATRO </w:t>
      </w:r>
      <w:r w:rsidR="00E30966">
        <w:rPr>
          <w:rFonts w:ascii="Arial" w:hAnsi="Arial" w:cs="Arial"/>
          <w:b/>
          <w:sz w:val="24"/>
          <w:szCs w:val="24"/>
        </w:rPr>
        <w:t xml:space="preserve">DE </w:t>
      </w:r>
      <w:r w:rsidR="001E3B88">
        <w:rPr>
          <w:rFonts w:ascii="Arial" w:hAnsi="Arial" w:cs="Arial"/>
          <w:b/>
          <w:sz w:val="24"/>
          <w:szCs w:val="24"/>
        </w:rPr>
        <w:t>ABRIL</w:t>
      </w:r>
      <w:r w:rsidR="00242960">
        <w:rPr>
          <w:rFonts w:ascii="Arial" w:hAnsi="Arial" w:cs="Arial"/>
          <w:b/>
          <w:sz w:val="24"/>
          <w:szCs w:val="24"/>
        </w:rPr>
        <w:t xml:space="preserve"> </w:t>
      </w:r>
      <w:r w:rsidR="00427A18">
        <w:rPr>
          <w:rFonts w:ascii="Arial" w:hAnsi="Arial" w:cs="Arial"/>
          <w:b/>
          <w:sz w:val="24"/>
          <w:szCs w:val="24"/>
        </w:rPr>
        <w:t xml:space="preserve">DE DOS MIL </w:t>
      </w:r>
      <w:r w:rsidR="00E30966">
        <w:rPr>
          <w:rFonts w:ascii="Arial" w:hAnsi="Arial" w:cs="Arial"/>
          <w:b/>
          <w:sz w:val="24"/>
          <w:szCs w:val="24"/>
        </w:rPr>
        <w:t>VEINTI</w:t>
      </w:r>
      <w:r w:rsidR="001E3B88">
        <w:rPr>
          <w:rFonts w:ascii="Arial" w:hAnsi="Arial" w:cs="Arial"/>
          <w:b/>
          <w:sz w:val="24"/>
          <w:szCs w:val="24"/>
        </w:rPr>
        <w:t>DÓS</w:t>
      </w:r>
      <w:r w:rsidR="00427A18">
        <w:rPr>
          <w:rFonts w:ascii="Arial" w:hAnsi="Arial" w:cs="Arial"/>
          <w:b/>
          <w:sz w:val="24"/>
          <w:szCs w:val="24"/>
        </w:rPr>
        <w:t xml:space="preserve">. </w:t>
      </w:r>
      <w:r w:rsidRPr="009D3255">
        <w:rPr>
          <w:rFonts w:ascii="Arial" w:hAnsi="Arial" w:cs="Arial"/>
          <w:b/>
          <w:sz w:val="24"/>
          <w:szCs w:val="24"/>
        </w:rPr>
        <w:t>- - -</w:t>
      </w:r>
      <w:r w:rsidR="00413368">
        <w:rPr>
          <w:rFonts w:ascii="Arial" w:hAnsi="Arial" w:cs="Arial"/>
          <w:b/>
          <w:sz w:val="24"/>
          <w:szCs w:val="24"/>
        </w:rPr>
        <w:t xml:space="preserve"> - - - - - - </w:t>
      </w:r>
      <w:r w:rsidR="00DA1E36">
        <w:rPr>
          <w:rFonts w:ascii="Arial" w:hAnsi="Arial" w:cs="Arial"/>
          <w:b/>
          <w:sz w:val="24"/>
          <w:szCs w:val="24"/>
        </w:rPr>
        <w:t xml:space="preserve">- - - - - - - - - - - - - - - - - - - - - - - - - - - - - - - - - - - - - - - - - - </w:t>
      </w:r>
    </w:p>
    <w:p w14:paraId="074B0958" w14:textId="367116FC" w:rsidR="00413368" w:rsidRPr="001B57A1" w:rsidRDefault="00D02EB3" w:rsidP="00140428">
      <w:pPr>
        <w:spacing w:before="240" w:line="360" w:lineRule="auto"/>
        <w:ind w:firstLine="708"/>
        <w:jc w:val="both"/>
        <w:rPr>
          <w:rFonts w:ascii="Arial" w:eastAsia="Times New Roman" w:hAnsi="Arial" w:cs="Arial"/>
          <w:sz w:val="24"/>
          <w:szCs w:val="24"/>
          <w:lang w:eastAsia="es-ES"/>
        </w:rPr>
      </w:pPr>
      <w:r w:rsidRPr="009D3255">
        <w:rPr>
          <w:rFonts w:ascii="Arial" w:eastAsia="Times New Roman" w:hAnsi="Arial" w:cs="Arial"/>
          <w:b/>
          <w:bCs/>
          <w:sz w:val="24"/>
          <w:szCs w:val="24"/>
          <w:lang w:eastAsia="es-ES"/>
        </w:rPr>
        <w:t>VISTOS</w:t>
      </w:r>
      <w:r w:rsidRPr="009D3255">
        <w:rPr>
          <w:rFonts w:ascii="Arial" w:eastAsia="Times New Roman" w:hAnsi="Arial" w:cs="Arial"/>
          <w:bCs/>
          <w:sz w:val="24"/>
          <w:szCs w:val="24"/>
          <w:lang w:eastAsia="es-ES"/>
        </w:rPr>
        <w:t>,</w:t>
      </w:r>
      <w:r w:rsidRPr="009D3255">
        <w:rPr>
          <w:rFonts w:ascii="Arial" w:eastAsia="Times New Roman" w:hAnsi="Arial" w:cs="Arial"/>
          <w:sz w:val="24"/>
          <w:szCs w:val="24"/>
          <w:lang w:eastAsia="es-ES"/>
        </w:rPr>
        <w:t xml:space="preserve"> para resolver los autos del juicio de nulidad número </w:t>
      </w:r>
      <w:r>
        <w:rPr>
          <w:rFonts w:ascii="Arial" w:eastAsia="Times New Roman" w:hAnsi="Arial" w:cs="Arial"/>
          <w:b/>
          <w:sz w:val="24"/>
          <w:szCs w:val="24"/>
          <w:lang w:eastAsia="es-ES"/>
        </w:rPr>
        <w:t>0</w:t>
      </w:r>
      <w:r w:rsidR="001E3B88">
        <w:rPr>
          <w:rFonts w:ascii="Arial" w:eastAsia="Times New Roman" w:hAnsi="Arial" w:cs="Arial"/>
          <w:b/>
          <w:sz w:val="24"/>
          <w:szCs w:val="24"/>
          <w:lang w:eastAsia="es-ES"/>
        </w:rPr>
        <w:t>163</w:t>
      </w:r>
      <w:r w:rsidR="00242960">
        <w:rPr>
          <w:rFonts w:ascii="Arial" w:eastAsia="Times New Roman" w:hAnsi="Arial" w:cs="Arial"/>
          <w:b/>
          <w:bCs/>
          <w:iCs/>
          <w:caps/>
          <w:kern w:val="2"/>
          <w:sz w:val="24"/>
          <w:szCs w:val="24"/>
          <w:lang w:val="es-ES_tradnl" w:eastAsia="es-ES"/>
        </w:rPr>
        <w:t>/2020</w:t>
      </w:r>
      <w:r w:rsidRPr="009D3255">
        <w:rPr>
          <w:rFonts w:ascii="Arial" w:eastAsia="Times New Roman" w:hAnsi="Arial" w:cs="Arial"/>
          <w:sz w:val="24"/>
          <w:szCs w:val="24"/>
          <w:lang w:eastAsia="es-ES"/>
        </w:rPr>
        <w:t>,</w:t>
      </w:r>
      <w:r w:rsidRPr="009D3255">
        <w:rPr>
          <w:rFonts w:ascii="Arial" w:eastAsia="Times New Roman" w:hAnsi="Arial" w:cs="Arial"/>
          <w:b/>
          <w:sz w:val="24"/>
          <w:szCs w:val="24"/>
          <w:lang w:eastAsia="es-ES"/>
        </w:rPr>
        <w:t xml:space="preserve"> </w:t>
      </w:r>
      <w:r w:rsidRPr="009D3255">
        <w:rPr>
          <w:rFonts w:ascii="Arial" w:eastAsia="Times New Roman" w:hAnsi="Arial" w:cs="Arial"/>
          <w:sz w:val="24"/>
          <w:szCs w:val="24"/>
          <w:lang w:eastAsia="es-ES"/>
        </w:rPr>
        <w:t>promovido por</w:t>
      </w:r>
      <w:r w:rsidR="00140428">
        <w:rPr>
          <w:rFonts w:ascii="Arial" w:eastAsia="Times New Roman" w:hAnsi="Arial" w:cs="Arial"/>
          <w:sz w:val="24"/>
          <w:szCs w:val="24"/>
          <w:lang w:eastAsia="es-ES"/>
        </w:rPr>
        <w:t xml:space="preserve"> </w:t>
      </w:r>
      <w:r w:rsidR="00C85E71">
        <w:rPr>
          <w:rFonts w:ascii="Arial" w:eastAsia="Times New Roman" w:hAnsi="Arial" w:cs="Arial"/>
          <w:b/>
          <w:sz w:val="24"/>
          <w:szCs w:val="24"/>
          <w:lang w:eastAsia="es-ES"/>
        </w:rPr>
        <w:t>**********</w:t>
      </w:r>
      <w:r w:rsidR="00140428">
        <w:rPr>
          <w:rFonts w:ascii="Arial" w:eastAsia="Times New Roman" w:hAnsi="Arial" w:cs="Arial"/>
          <w:sz w:val="24"/>
          <w:szCs w:val="24"/>
          <w:lang w:eastAsia="es-ES"/>
        </w:rPr>
        <w:t xml:space="preserve">, en su carácter de </w:t>
      </w:r>
      <w:r w:rsidR="001E3B88">
        <w:rPr>
          <w:rFonts w:ascii="Arial" w:eastAsia="Times New Roman" w:hAnsi="Arial" w:cs="Arial"/>
          <w:b/>
          <w:bCs/>
          <w:sz w:val="24"/>
          <w:szCs w:val="24"/>
          <w:lang w:eastAsia="es-ES"/>
        </w:rPr>
        <w:t xml:space="preserve">representante legal de la persona moral denominada </w:t>
      </w:r>
      <w:r w:rsidR="00C85E71">
        <w:rPr>
          <w:rFonts w:ascii="Arial" w:eastAsia="Times New Roman" w:hAnsi="Arial" w:cs="Arial"/>
          <w:b/>
          <w:bCs/>
          <w:sz w:val="24"/>
          <w:szCs w:val="24"/>
          <w:lang w:eastAsia="es-ES"/>
        </w:rPr>
        <w:t>**********</w:t>
      </w:r>
      <w:r w:rsidR="00427A18">
        <w:rPr>
          <w:rFonts w:ascii="Arial" w:eastAsia="Times New Roman" w:hAnsi="Arial" w:cs="Arial"/>
          <w:sz w:val="24"/>
          <w:szCs w:val="24"/>
          <w:lang w:eastAsia="es-ES"/>
        </w:rPr>
        <w:t>,</w:t>
      </w:r>
      <w:r w:rsidRPr="001029ED">
        <w:rPr>
          <w:rFonts w:ascii="Arial" w:eastAsia="Times New Roman" w:hAnsi="Arial" w:cs="Arial"/>
          <w:sz w:val="24"/>
          <w:szCs w:val="24"/>
          <w:lang w:eastAsia="es-ES"/>
        </w:rPr>
        <w:t xml:space="preserve"> contra</w:t>
      </w:r>
      <w:r w:rsidR="00F45E8A">
        <w:rPr>
          <w:rFonts w:ascii="Arial" w:eastAsia="Times New Roman" w:hAnsi="Arial" w:cs="Arial"/>
          <w:sz w:val="24"/>
          <w:szCs w:val="24"/>
          <w:lang w:eastAsia="es-ES"/>
        </w:rPr>
        <w:t xml:space="preserve"> la resolución </w:t>
      </w:r>
      <w:r w:rsidR="00C91047">
        <w:rPr>
          <w:rFonts w:ascii="Arial" w:eastAsia="Times New Roman" w:hAnsi="Arial" w:cs="Arial"/>
          <w:sz w:val="24"/>
          <w:szCs w:val="24"/>
          <w:lang w:eastAsia="es-ES"/>
        </w:rPr>
        <w:t xml:space="preserve">administrativa número </w:t>
      </w:r>
      <w:r w:rsidR="00BA5816">
        <w:rPr>
          <w:rFonts w:ascii="Arial" w:eastAsia="Times New Roman" w:hAnsi="Arial" w:cs="Arial"/>
          <w:sz w:val="24"/>
          <w:szCs w:val="24"/>
          <w:lang w:eastAsia="es-ES"/>
        </w:rPr>
        <w:t>**********</w:t>
      </w:r>
      <w:r w:rsidR="00423FCF">
        <w:rPr>
          <w:rFonts w:ascii="Arial" w:eastAsia="Times New Roman" w:hAnsi="Arial" w:cs="Arial"/>
          <w:sz w:val="24"/>
          <w:szCs w:val="24"/>
          <w:lang w:eastAsia="es-ES"/>
        </w:rPr>
        <w:t>, de fecha veinte de agosto de dos mil veinte, emiti</w:t>
      </w:r>
      <w:r w:rsidR="00DA1E36">
        <w:rPr>
          <w:rFonts w:ascii="Arial" w:eastAsia="Times New Roman" w:hAnsi="Arial" w:cs="Arial"/>
          <w:sz w:val="24"/>
          <w:szCs w:val="24"/>
          <w:lang w:eastAsia="es-ES"/>
        </w:rPr>
        <w:t xml:space="preserve">da </w:t>
      </w:r>
      <w:r w:rsidR="00423FCF">
        <w:rPr>
          <w:rFonts w:ascii="Arial" w:eastAsia="Times New Roman" w:hAnsi="Arial" w:cs="Arial"/>
          <w:sz w:val="24"/>
          <w:szCs w:val="24"/>
          <w:lang w:eastAsia="es-ES"/>
        </w:rPr>
        <w:t>en el</w:t>
      </w:r>
      <w:r w:rsidR="001B57A1">
        <w:rPr>
          <w:rFonts w:ascii="Arial" w:eastAsia="Times New Roman" w:hAnsi="Arial" w:cs="Arial"/>
          <w:sz w:val="24"/>
          <w:szCs w:val="24"/>
          <w:lang w:eastAsia="es-ES"/>
        </w:rPr>
        <w:t xml:space="preserve"> expediente </w:t>
      </w:r>
      <w:r w:rsidR="00BA5816">
        <w:rPr>
          <w:rFonts w:ascii="Arial" w:eastAsia="Times New Roman" w:hAnsi="Arial" w:cs="Arial"/>
          <w:sz w:val="24"/>
          <w:szCs w:val="24"/>
          <w:lang w:eastAsia="es-ES"/>
        </w:rPr>
        <w:t>**********</w:t>
      </w:r>
      <w:r w:rsidR="001B57A1">
        <w:rPr>
          <w:rFonts w:ascii="Arial" w:eastAsia="Times New Roman" w:hAnsi="Arial" w:cs="Arial"/>
          <w:sz w:val="24"/>
          <w:szCs w:val="24"/>
          <w:lang w:eastAsia="es-ES"/>
        </w:rPr>
        <w:t xml:space="preserve">, por el </w:t>
      </w:r>
      <w:r w:rsidR="001B57A1">
        <w:rPr>
          <w:rFonts w:ascii="Arial" w:eastAsia="Times New Roman" w:hAnsi="Arial" w:cs="Arial"/>
          <w:b/>
          <w:sz w:val="24"/>
          <w:szCs w:val="24"/>
          <w:lang w:eastAsia="es-ES"/>
        </w:rPr>
        <w:t>SECRETARIO DEL MEDIO AMBIENTE, ENERGÍAS Y DESARROLLO SUSTENTABLE DEL GOBIERNO DEL ESTADO</w:t>
      </w:r>
      <w:r w:rsidR="00423FCF">
        <w:rPr>
          <w:rFonts w:ascii="Arial" w:eastAsia="Times New Roman" w:hAnsi="Arial" w:cs="Arial"/>
          <w:b/>
          <w:sz w:val="24"/>
          <w:szCs w:val="24"/>
          <w:lang w:eastAsia="es-ES"/>
        </w:rPr>
        <w:t xml:space="preserve"> DE OAXACA</w:t>
      </w:r>
      <w:r w:rsidRPr="001029ED">
        <w:rPr>
          <w:rFonts w:ascii="Arial" w:eastAsia="Times New Roman" w:hAnsi="Arial" w:cs="Arial"/>
          <w:bCs/>
          <w:sz w:val="24"/>
          <w:szCs w:val="24"/>
          <w:lang w:eastAsia="es-ES"/>
        </w:rPr>
        <w:t>, y;</w:t>
      </w:r>
      <w:r w:rsidR="00BA5816">
        <w:rPr>
          <w:rFonts w:ascii="Arial" w:eastAsia="Times New Roman" w:hAnsi="Arial" w:cs="Arial"/>
          <w:bCs/>
          <w:sz w:val="24"/>
          <w:szCs w:val="24"/>
          <w:lang w:eastAsia="es-ES"/>
        </w:rPr>
        <w:t xml:space="preserve"> - - - - - - - - - - - - </w:t>
      </w:r>
    </w:p>
    <w:p w14:paraId="64B22991" w14:textId="77777777" w:rsidR="00D02EB3" w:rsidRPr="009D3255" w:rsidRDefault="00D02EB3" w:rsidP="00684D4F">
      <w:pPr>
        <w:widowControl w:val="0"/>
        <w:spacing w:line="360" w:lineRule="auto"/>
        <w:ind w:right="51"/>
        <w:jc w:val="center"/>
        <w:rPr>
          <w:rFonts w:ascii="Arial" w:eastAsia="Times New Roman" w:hAnsi="Arial" w:cs="Arial"/>
          <w:b/>
          <w:bCs/>
          <w:sz w:val="24"/>
          <w:szCs w:val="24"/>
          <w:lang w:val="es-ES" w:eastAsia="es-ES"/>
        </w:rPr>
      </w:pPr>
      <w:r w:rsidRPr="009D3255">
        <w:rPr>
          <w:rFonts w:ascii="Arial" w:eastAsia="Times New Roman" w:hAnsi="Arial" w:cs="Arial"/>
          <w:b/>
          <w:bCs/>
          <w:sz w:val="24"/>
          <w:szCs w:val="24"/>
          <w:lang w:val="es-ES" w:eastAsia="es-ES"/>
        </w:rPr>
        <w:t>R E S U L T A N D O:</w:t>
      </w:r>
    </w:p>
    <w:p w14:paraId="21F18D26" w14:textId="15E9B2BF" w:rsidR="00331698" w:rsidRPr="001B57A1" w:rsidRDefault="00D02EB3" w:rsidP="001B57A1">
      <w:pPr>
        <w:spacing w:line="360" w:lineRule="auto"/>
        <w:ind w:right="51" w:firstLine="567"/>
        <w:jc w:val="both"/>
        <w:rPr>
          <w:rFonts w:ascii="Arial" w:hAnsi="Arial" w:cs="Arial"/>
          <w:b/>
          <w:sz w:val="24"/>
          <w:szCs w:val="24"/>
        </w:rPr>
      </w:pPr>
      <w:r w:rsidRPr="00331698">
        <w:rPr>
          <w:rFonts w:ascii="Arial" w:eastAsia="Times New Roman" w:hAnsi="Arial" w:cs="Arial"/>
          <w:b/>
          <w:bCs/>
          <w:sz w:val="24"/>
          <w:szCs w:val="24"/>
          <w:lang w:val="es-ES" w:eastAsia="es-ES"/>
        </w:rPr>
        <w:t xml:space="preserve">PRIMERO. </w:t>
      </w:r>
      <w:r w:rsidR="00D74872">
        <w:rPr>
          <w:rFonts w:ascii="Arial" w:eastAsia="Times New Roman" w:hAnsi="Arial" w:cs="Arial"/>
          <w:sz w:val="24"/>
          <w:szCs w:val="24"/>
          <w:lang w:val="es-ES" w:eastAsia="es-ES"/>
        </w:rPr>
        <w:t xml:space="preserve">Por acuerdo de </w:t>
      </w:r>
      <w:r w:rsidR="00D92001">
        <w:rPr>
          <w:rFonts w:ascii="Arial" w:eastAsia="Times New Roman" w:hAnsi="Arial" w:cs="Arial"/>
          <w:sz w:val="24"/>
          <w:szCs w:val="24"/>
          <w:lang w:val="es-ES" w:eastAsia="es-ES"/>
        </w:rPr>
        <w:t xml:space="preserve">diez </w:t>
      </w:r>
      <w:r w:rsidR="001B57A1">
        <w:rPr>
          <w:rFonts w:ascii="Arial" w:eastAsia="Times New Roman" w:hAnsi="Arial" w:cs="Arial"/>
          <w:sz w:val="24"/>
          <w:szCs w:val="24"/>
          <w:lang w:val="es-ES" w:eastAsia="es-ES"/>
        </w:rPr>
        <w:t xml:space="preserve">de </w:t>
      </w:r>
      <w:r w:rsidR="00D92001">
        <w:rPr>
          <w:rFonts w:ascii="Arial" w:eastAsia="Times New Roman" w:hAnsi="Arial" w:cs="Arial"/>
          <w:sz w:val="24"/>
          <w:szCs w:val="24"/>
          <w:lang w:val="es-ES" w:eastAsia="es-ES"/>
        </w:rPr>
        <w:t>noviembre</w:t>
      </w:r>
      <w:r w:rsidR="001B57A1">
        <w:rPr>
          <w:rFonts w:ascii="Arial" w:eastAsia="Times New Roman" w:hAnsi="Arial" w:cs="Arial"/>
          <w:sz w:val="24"/>
          <w:szCs w:val="24"/>
          <w:lang w:val="es-ES" w:eastAsia="es-ES"/>
        </w:rPr>
        <w:t xml:space="preserve"> de dos mil veinte</w:t>
      </w:r>
      <w:r w:rsidR="00D74872">
        <w:rPr>
          <w:rFonts w:ascii="Arial" w:eastAsia="Times New Roman" w:hAnsi="Arial" w:cs="Arial"/>
          <w:sz w:val="24"/>
          <w:szCs w:val="24"/>
          <w:lang w:val="es-ES" w:eastAsia="es-ES"/>
        </w:rPr>
        <w:t xml:space="preserve">, </w:t>
      </w:r>
      <w:r w:rsidR="001029ED" w:rsidRPr="00331698">
        <w:rPr>
          <w:rFonts w:ascii="Arial" w:hAnsi="Arial" w:cs="Arial"/>
          <w:b/>
          <w:sz w:val="24"/>
          <w:szCs w:val="24"/>
        </w:rPr>
        <w:t xml:space="preserve">se admitió </w:t>
      </w:r>
      <w:r w:rsidR="001029ED" w:rsidRPr="00331698">
        <w:rPr>
          <w:rFonts w:ascii="Arial" w:eastAsia="Times New Roman" w:hAnsi="Arial" w:cs="Arial"/>
          <w:sz w:val="24"/>
          <w:szCs w:val="24"/>
          <w:lang w:val="es-ES" w:eastAsia="es-ES"/>
        </w:rPr>
        <w:t xml:space="preserve">a trámite </w:t>
      </w:r>
      <w:r w:rsidR="00D92001">
        <w:rPr>
          <w:rFonts w:ascii="Arial" w:eastAsia="Times New Roman" w:hAnsi="Arial" w:cs="Arial"/>
          <w:sz w:val="24"/>
          <w:szCs w:val="24"/>
          <w:lang w:val="es-ES" w:eastAsia="es-ES"/>
        </w:rPr>
        <w:t>la</w:t>
      </w:r>
      <w:r w:rsidR="001029ED" w:rsidRPr="00331698">
        <w:rPr>
          <w:rFonts w:ascii="Arial" w:eastAsia="Times New Roman" w:hAnsi="Arial" w:cs="Arial"/>
          <w:b/>
          <w:sz w:val="24"/>
          <w:szCs w:val="24"/>
          <w:lang w:val="es-ES" w:eastAsia="es-ES"/>
        </w:rPr>
        <w:t xml:space="preserve"> demanda de nulidad</w:t>
      </w:r>
      <w:r w:rsidR="00D837E6">
        <w:rPr>
          <w:rFonts w:ascii="Arial" w:eastAsia="Times New Roman" w:hAnsi="Arial" w:cs="Arial"/>
          <w:b/>
          <w:sz w:val="24"/>
          <w:szCs w:val="24"/>
          <w:lang w:val="es-ES" w:eastAsia="es-ES"/>
        </w:rPr>
        <w:t xml:space="preserve"> </w:t>
      </w:r>
      <w:r w:rsidR="00D837E6">
        <w:rPr>
          <w:rFonts w:ascii="Arial" w:eastAsia="Times New Roman" w:hAnsi="Arial" w:cs="Arial"/>
          <w:sz w:val="24"/>
          <w:szCs w:val="24"/>
          <w:lang w:val="es-ES" w:eastAsia="es-ES"/>
        </w:rPr>
        <w:t>del actor</w:t>
      </w:r>
      <w:r w:rsidR="009A5930" w:rsidRPr="009A5930">
        <w:rPr>
          <w:rFonts w:ascii="Arial" w:eastAsia="Times New Roman" w:hAnsi="Arial" w:cs="Arial"/>
          <w:bCs/>
          <w:sz w:val="24"/>
          <w:szCs w:val="24"/>
          <w:lang w:eastAsia="es-ES"/>
        </w:rPr>
        <w:t>,</w:t>
      </w:r>
      <w:r w:rsidR="009A5930">
        <w:rPr>
          <w:rFonts w:ascii="Arial" w:hAnsi="Arial" w:cs="Arial"/>
          <w:sz w:val="24"/>
          <w:szCs w:val="24"/>
        </w:rPr>
        <w:t xml:space="preserve"> </w:t>
      </w:r>
      <w:r w:rsidR="00D837E6">
        <w:rPr>
          <w:rFonts w:ascii="Arial" w:hAnsi="Arial" w:cs="Arial"/>
          <w:sz w:val="24"/>
          <w:szCs w:val="24"/>
        </w:rPr>
        <w:t xml:space="preserve">por lo que </w:t>
      </w:r>
      <w:r w:rsidR="001029ED" w:rsidRPr="00331698">
        <w:rPr>
          <w:rFonts w:ascii="Arial" w:hAnsi="Arial" w:cs="Arial"/>
          <w:sz w:val="24"/>
          <w:szCs w:val="24"/>
        </w:rPr>
        <w:t xml:space="preserve">se ordenó </w:t>
      </w:r>
      <w:r w:rsidR="001029ED" w:rsidRPr="00331698">
        <w:rPr>
          <w:rFonts w:ascii="Arial" w:eastAsia="Times New Roman" w:hAnsi="Arial" w:cs="Arial"/>
          <w:sz w:val="24"/>
          <w:szCs w:val="24"/>
          <w:lang w:val="es-ES_tradnl" w:eastAsia="es-ES"/>
        </w:rPr>
        <w:t xml:space="preserve">notificar, emplazar y correr traslado a la </w:t>
      </w:r>
      <w:r w:rsidR="001029ED" w:rsidRPr="00331698">
        <w:rPr>
          <w:rFonts w:ascii="Arial" w:eastAsia="Times New Roman" w:hAnsi="Arial" w:cs="Arial"/>
          <w:b/>
          <w:sz w:val="24"/>
          <w:szCs w:val="24"/>
          <w:lang w:val="es-ES_tradnl" w:eastAsia="es-ES"/>
        </w:rPr>
        <w:t>autoridad demandada</w:t>
      </w:r>
      <w:r w:rsidR="001029ED" w:rsidRPr="00331698">
        <w:rPr>
          <w:rFonts w:ascii="Arial" w:eastAsia="Times New Roman" w:hAnsi="Arial" w:cs="Arial"/>
          <w:sz w:val="24"/>
          <w:szCs w:val="24"/>
          <w:lang w:val="es-ES_tradnl" w:eastAsia="es-ES"/>
        </w:rPr>
        <w:t>,</w:t>
      </w:r>
      <w:r w:rsidR="001029ED" w:rsidRPr="00331698">
        <w:rPr>
          <w:rFonts w:ascii="Arial" w:eastAsia="Times New Roman" w:hAnsi="Arial" w:cs="Arial"/>
          <w:b/>
          <w:sz w:val="24"/>
          <w:szCs w:val="24"/>
          <w:lang w:val="es-ES_tradnl" w:eastAsia="es-ES"/>
        </w:rPr>
        <w:t xml:space="preserve"> </w:t>
      </w:r>
      <w:r w:rsidR="001029ED" w:rsidRPr="00331698">
        <w:rPr>
          <w:rFonts w:ascii="Arial" w:eastAsia="Times New Roman" w:hAnsi="Arial" w:cs="Arial"/>
          <w:sz w:val="24"/>
          <w:szCs w:val="24"/>
          <w:lang w:val="es-ES_tradnl" w:eastAsia="es-ES"/>
        </w:rPr>
        <w:t>para que dentro del término de ley la contestara</w:t>
      </w:r>
      <w:r w:rsidR="009A5930" w:rsidRPr="009A5930">
        <w:rPr>
          <w:rFonts w:ascii="Arial" w:eastAsia="Times New Roman" w:hAnsi="Arial" w:cs="Arial"/>
          <w:sz w:val="24"/>
          <w:szCs w:val="24"/>
          <w:lang w:val="es-ES_tradnl" w:eastAsia="es-ES"/>
        </w:rPr>
        <w:t>,</w:t>
      </w:r>
      <w:r w:rsidR="001029ED" w:rsidRPr="00331698">
        <w:rPr>
          <w:rFonts w:ascii="Arial" w:eastAsia="Times New Roman" w:hAnsi="Arial" w:cs="Arial"/>
          <w:sz w:val="24"/>
          <w:szCs w:val="24"/>
          <w:lang w:val="es-ES_tradnl" w:eastAsia="es-ES"/>
        </w:rPr>
        <w:t xml:space="preserve"> </w:t>
      </w:r>
      <w:r w:rsidR="001029ED" w:rsidRPr="00331698">
        <w:rPr>
          <w:rFonts w:ascii="Arial" w:eastAsia="Times New Roman" w:hAnsi="Arial" w:cs="Arial"/>
          <w:b/>
          <w:sz w:val="24"/>
          <w:szCs w:val="24"/>
          <w:lang w:val="es-ES_tradnl" w:eastAsia="es-ES"/>
        </w:rPr>
        <w:t>apercibida</w:t>
      </w:r>
      <w:r w:rsidR="001029ED" w:rsidRPr="00331698">
        <w:rPr>
          <w:rFonts w:ascii="Arial" w:eastAsia="Times New Roman" w:hAnsi="Arial" w:cs="Arial"/>
          <w:sz w:val="24"/>
          <w:szCs w:val="24"/>
          <w:lang w:val="es-ES_tradnl" w:eastAsia="es-ES"/>
        </w:rPr>
        <w:t xml:space="preserve"> que para el caso de no hacerlo se le tendría por contestada la demanda en sentido afirmativo, salvo prueba en contrario</w:t>
      </w:r>
      <w:r w:rsidR="00140428">
        <w:rPr>
          <w:rFonts w:ascii="Arial" w:eastAsia="Times New Roman" w:hAnsi="Arial" w:cs="Arial"/>
          <w:sz w:val="24"/>
          <w:szCs w:val="24"/>
          <w:lang w:val="es-ES_tradnl" w:eastAsia="es-ES"/>
        </w:rPr>
        <w:t xml:space="preserve">, (fojas </w:t>
      </w:r>
      <w:r w:rsidR="00D92001">
        <w:rPr>
          <w:rFonts w:ascii="Arial" w:eastAsia="Times New Roman" w:hAnsi="Arial" w:cs="Arial"/>
          <w:sz w:val="24"/>
          <w:szCs w:val="24"/>
          <w:lang w:val="es-ES_tradnl" w:eastAsia="es-ES"/>
        </w:rPr>
        <w:t>124, 125 y 126</w:t>
      </w:r>
      <w:r w:rsidR="00140428">
        <w:rPr>
          <w:rFonts w:ascii="Arial" w:eastAsia="Times New Roman" w:hAnsi="Arial" w:cs="Arial"/>
          <w:sz w:val="24"/>
          <w:szCs w:val="24"/>
          <w:lang w:val="es-ES_tradnl" w:eastAsia="es-ES"/>
        </w:rPr>
        <w:t>).</w:t>
      </w:r>
    </w:p>
    <w:p w14:paraId="1F339845" w14:textId="24D0ADD9" w:rsidR="00E8030F" w:rsidRDefault="00DC3DD0" w:rsidP="00F2093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 w:eastAsia="es-ES"/>
        </w:rPr>
        <w:t>SEGUNDO</w:t>
      </w:r>
      <w:r w:rsidR="008C330C" w:rsidRPr="008C330C">
        <w:rPr>
          <w:rFonts w:ascii="Arial" w:eastAsia="Times New Roman" w:hAnsi="Arial" w:cs="Arial"/>
          <w:b/>
          <w:bCs/>
          <w:sz w:val="24"/>
          <w:szCs w:val="24"/>
          <w:lang w:val="es-ES" w:eastAsia="es-ES"/>
        </w:rPr>
        <w:t>.</w:t>
      </w:r>
      <w:r w:rsidR="00E8030F" w:rsidRPr="00E8030F">
        <w:rPr>
          <w:rFonts w:ascii="Arial" w:eastAsia="Times New Roman" w:hAnsi="Arial" w:cs="Arial"/>
          <w:sz w:val="24"/>
          <w:szCs w:val="24"/>
          <w:lang w:val="es-ES_tradnl" w:eastAsia="es-ES"/>
        </w:rPr>
        <w:t xml:space="preserve"> </w:t>
      </w:r>
      <w:r w:rsidR="00E8030F">
        <w:rPr>
          <w:rFonts w:ascii="Arial" w:eastAsia="Times New Roman" w:hAnsi="Arial" w:cs="Arial"/>
          <w:sz w:val="24"/>
          <w:szCs w:val="24"/>
          <w:lang w:val="es-ES_tradnl" w:eastAsia="es-ES"/>
        </w:rPr>
        <w:t>Mediante Acuerdos Generales de números: AG/TJAO/01/2021, AG/TJAO/02/2021, AG/TJAO/03/2021 y AG/TJAO/04/2021, de éste Tribunal de Justicia Administrativa del Estado de Oaxaca, se ordenó la suspensión y prorroga de las labores de es</w:t>
      </w:r>
      <w:r w:rsidR="00354D14">
        <w:rPr>
          <w:rFonts w:ascii="Arial" w:eastAsia="Times New Roman" w:hAnsi="Arial" w:cs="Arial"/>
          <w:sz w:val="24"/>
          <w:szCs w:val="24"/>
          <w:lang w:val="es-ES_tradnl" w:eastAsia="es-ES"/>
        </w:rPr>
        <w:t xml:space="preserve">te Tribunal, por los periodos comprendidos: del cinco al quince de enero, del dieciocho al veintinueve de enero, </w:t>
      </w:r>
      <w:r w:rsidR="00B04F49">
        <w:rPr>
          <w:rFonts w:ascii="Arial" w:eastAsia="Times New Roman" w:hAnsi="Arial" w:cs="Arial"/>
          <w:sz w:val="24"/>
          <w:szCs w:val="24"/>
          <w:lang w:val="es-ES_tradnl" w:eastAsia="es-ES"/>
        </w:rPr>
        <w:t>del primero al doce de febrero,</w:t>
      </w:r>
      <w:r w:rsidR="00354D14">
        <w:rPr>
          <w:rFonts w:ascii="Arial" w:eastAsia="Times New Roman" w:hAnsi="Arial" w:cs="Arial"/>
          <w:sz w:val="24"/>
          <w:szCs w:val="24"/>
          <w:lang w:val="es-ES_tradnl" w:eastAsia="es-ES"/>
        </w:rPr>
        <w:t xml:space="preserve"> de</w:t>
      </w:r>
      <w:r w:rsidR="00B04F49">
        <w:rPr>
          <w:rFonts w:ascii="Arial" w:eastAsia="Times New Roman" w:hAnsi="Arial" w:cs="Arial"/>
          <w:sz w:val="24"/>
          <w:szCs w:val="24"/>
          <w:lang w:val="es-ES_tradnl" w:eastAsia="es-ES"/>
        </w:rPr>
        <w:t>l</w:t>
      </w:r>
      <w:r w:rsidR="00354D14">
        <w:rPr>
          <w:rFonts w:ascii="Arial" w:eastAsia="Times New Roman" w:hAnsi="Arial" w:cs="Arial"/>
          <w:sz w:val="24"/>
          <w:szCs w:val="24"/>
          <w:lang w:val="es-ES_tradnl" w:eastAsia="es-ES"/>
        </w:rPr>
        <w:t xml:space="preserve"> </w:t>
      </w:r>
      <w:r w:rsidR="00B04F49">
        <w:rPr>
          <w:rFonts w:ascii="Arial" w:eastAsia="Times New Roman" w:hAnsi="Arial" w:cs="Arial"/>
          <w:sz w:val="24"/>
          <w:szCs w:val="24"/>
          <w:lang w:val="es-ES_tradnl" w:eastAsia="es-ES"/>
        </w:rPr>
        <w:t xml:space="preserve">año </w:t>
      </w:r>
      <w:r w:rsidR="00354D14">
        <w:rPr>
          <w:rFonts w:ascii="Arial" w:eastAsia="Times New Roman" w:hAnsi="Arial" w:cs="Arial"/>
          <w:sz w:val="24"/>
          <w:szCs w:val="24"/>
          <w:lang w:val="es-ES_tradnl" w:eastAsia="es-ES"/>
        </w:rPr>
        <w:t>dos mil veintiuno</w:t>
      </w:r>
      <w:r w:rsidR="00B04F49">
        <w:rPr>
          <w:rFonts w:ascii="Arial" w:eastAsia="Times New Roman" w:hAnsi="Arial" w:cs="Arial"/>
          <w:sz w:val="24"/>
          <w:szCs w:val="24"/>
          <w:lang w:val="es-ES_tradnl" w:eastAsia="es-ES"/>
        </w:rPr>
        <w:t>.</w:t>
      </w:r>
    </w:p>
    <w:p w14:paraId="4AC0ACBE" w14:textId="589E85E8" w:rsidR="00D62A2F" w:rsidRDefault="00B04F49" w:rsidP="00F2093A">
      <w:pPr>
        <w:spacing w:line="360" w:lineRule="auto"/>
        <w:ind w:right="51" w:firstLine="567"/>
        <w:jc w:val="both"/>
        <w:rPr>
          <w:rFonts w:ascii="Arial" w:eastAsia="Times New Roman" w:hAnsi="Arial" w:cs="Arial"/>
          <w:sz w:val="24"/>
          <w:szCs w:val="24"/>
          <w:lang w:val="es-ES_tradnl" w:eastAsia="es-ES"/>
        </w:rPr>
      </w:pPr>
      <w:r w:rsidRPr="00B04F49">
        <w:rPr>
          <w:rFonts w:ascii="Arial" w:eastAsia="Times New Roman" w:hAnsi="Arial" w:cs="Arial"/>
          <w:b/>
          <w:bCs/>
          <w:sz w:val="24"/>
          <w:szCs w:val="24"/>
          <w:lang w:val="es-ES" w:eastAsia="es-ES"/>
        </w:rPr>
        <w:t>TERCERO.</w:t>
      </w:r>
      <w:r w:rsidR="008C330C">
        <w:rPr>
          <w:rFonts w:ascii="Arial" w:eastAsia="Times New Roman" w:hAnsi="Arial" w:cs="Arial"/>
          <w:sz w:val="24"/>
          <w:szCs w:val="24"/>
          <w:lang w:val="es-ES" w:eastAsia="es-ES"/>
        </w:rPr>
        <w:t xml:space="preserve"> </w:t>
      </w:r>
      <w:r w:rsidR="00E412C7">
        <w:rPr>
          <w:rFonts w:ascii="Arial" w:eastAsia="Times New Roman" w:hAnsi="Arial" w:cs="Arial"/>
          <w:sz w:val="24"/>
          <w:szCs w:val="24"/>
          <w:lang w:val="es-ES" w:eastAsia="es-ES"/>
        </w:rPr>
        <w:t xml:space="preserve">Mediante proveído de </w:t>
      </w:r>
      <w:r w:rsidR="00C426B3">
        <w:rPr>
          <w:rFonts w:ascii="Arial" w:eastAsia="Times New Roman" w:hAnsi="Arial" w:cs="Arial"/>
          <w:sz w:val="24"/>
          <w:szCs w:val="24"/>
          <w:lang w:val="es-ES" w:eastAsia="es-ES"/>
        </w:rPr>
        <w:t>quince</w:t>
      </w:r>
      <w:r w:rsidR="00E412C7">
        <w:rPr>
          <w:rFonts w:ascii="Arial" w:eastAsia="Times New Roman" w:hAnsi="Arial" w:cs="Arial"/>
          <w:sz w:val="24"/>
          <w:szCs w:val="24"/>
          <w:lang w:val="es-ES" w:eastAsia="es-ES"/>
        </w:rPr>
        <w:t xml:space="preserve"> de </w:t>
      </w:r>
      <w:r w:rsidR="00C426B3">
        <w:rPr>
          <w:rFonts w:ascii="Arial" w:eastAsia="Times New Roman" w:hAnsi="Arial" w:cs="Arial"/>
          <w:sz w:val="24"/>
          <w:szCs w:val="24"/>
          <w:lang w:val="es-ES" w:eastAsia="es-ES"/>
        </w:rPr>
        <w:t>abril</w:t>
      </w:r>
      <w:r w:rsidR="00E412C7">
        <w:rPr>
          <w:rFonts w:ascii="Arial" w:eastAsia="Times New Roman" w:hAnsi="Arial" w:cs="Arial"/>
          <w:sz w:val="24"/>
          <w:szCs w:val="24"/>
          <w:lang w:val="es-ES" w:eastAsia="es-ES"/>
        </w:rPr>
        <w:t xml:space="preserve"> de dos mil veint</w:t>
      </w:r>
      <w:r w:rsidR="00C426B3">
        <w:rPr>
          <w:rFonts w:ascii="Arial" w:eastAsia="Times New Roman" w:hAnsi="Arial" w:cs="Arial"/>
          <w:sz w:val="24"/>
          <w:szCs w:val="24"/>
          <w:lang w:val="es-ES" w:eastAsia="es-ES"/>
        </w:rPr>
        <w:t>iuno</w:t>
      </w:r>
      <w:r w:rsidR="00F2093A">
        <w:rPr>
          <w:rFonts w:ascii="Arial" w:eastAsia="Times New Roman" w:hAnsi="Arial" w:cs="Arial"/>
          <w:sz w:val="24"/>
          <w:szCs w:val="24"/>
          <w:lang w:val="es-ES" w:eastAsia="es-ES"/>
        </w:rPr>
        <w:t xml:space="preserve">, se tuvo a la </w:t>
      </w:r>
      <w:r w:rsidR="00D62A2F">
        <w:rPr>
          <w:rFonts w:ascii="Arial" w:eastAsia="Times New Roman" w:hAnsi="Arial" w:cs="Arial"/>
          <w:sz w:val="24"/>
          <w:szCs w:val="24"/>
          <w:lang w:val="es-ES_tradnl" w:eastAsia="es-ES"/>
        </w:rPr>
        <w:t xml:space="preserve">autoridad demandada </w:t>
      </w:r>
      <w:r w:rsidR="00C426B3">
        <w:rPr>
          <w:rFonts w:ascii="Arial" w:eastAsia="Times New Roman" w:hAnsi="Arial" w:cs="Arial"/>
          <w:sz w:val="24"/>
          <w:szCs w:val="24"/>
          <w:lang w:val="es-ES_tradnl" w:eastAsia="es-ES"/>
        </w:rPr>
        <w:t>encargada del despacho</w:t>
      </w:r>
      <w:r w:rsidR="00F2093A">
        <w:rPr>
          <w:rFonts w:ascii="Arial" w:eastAsia="Times New Roman" w:hAnsi="Arial" w:cs="Arial"/>
          <w:sz w:val="24"/>
          <w:szCs w:val="24"/>
          <w:lang w:val="es-ES_tradnl" w:eastAsia="es-ES"/>
        </w:rPr>
        <w:t xml:space="preserve"> de la Secretaría del Medio Ambiente, Energía y Desarrollo Sustentable del Estado</w:t>
      </w:r>
      <w:r w:rsidR="00D62A2F">
        <w:rPr>
          <w:rFonts w:ascii="Arial" w:eastAsia="Times New Roman" w:hAnsi="Arial" w:cs="Arial"/>
          <w:sz w:val="24"/>
          <w:szCs w:val="24"/>
          <w:lang w:val="es-ES_tradnl" w:eastAsia="es-ES"/>
        </w:rPr>
        <w:t xml:space="preserve">, </w:t>
      </w:r>
      <w:r w:rsidR="00D62A2F" w:rsidRPr="00A4134E">
        <w:rPr>
          <w:rFonts w:ascii="Arial" w:eastAsia="Times New Roman" w:hAnsi="Arial" w:cs="Arial"/>
          <w:b/>
          <w:bCs/>
          <w:sz w:val="24"/>
          <w:szCs w:val="24"/>
          <w:lang w:val="es-ES_tradnl" w:eastAsia="es-ES"/>
        </w:rPr>
        <w:t>contestando la demanda de nulidad</w:t>
      </w:r>
      <w:r w:rsidR="00D62A2F">
        <w:rPr>
          <w:rFonts w:ascii="Arial" w:eastAsia="Times New Roman" w:hAnsi="Arial" w:cs="Arial"/>
          <w:sz w:val="24"/>
          <w:szCs w:val="24"/>
          <w:lang w:val="es-ES_tradnl" w:eastAsia="es-ES"/>
        </w:rPr>
        <w:t xml:space="preserve"> de la parte actora</w:t>
      </w:r>
      <w:r w:rsidR="00D74872">
        <w:rPr>
          <w:rFonts w:ascii="Arial" w:eastAsia="Times New Roman" w:hAnsi="Arial" w:cs="Arial"/>
          <w:sz w:val="24"/>
          <w:szCs w:val="24"/>
          <w:lang w:val="es-ES_tradnl" w:eastAsia="es-ES"/>
        </w:rPr>
        <w:t xml:space="preserve">, </w:t>
      </w:r>
      <w:r w:rsidR="00F2093A">
        <w:rPr>
          <w:rFonts w:ascii="Arial" w:eastAsia="Times New Roman" w:hAnsi="Arial" w:cs="Arial"/>
          <w:sz w:val="24"/>
          <w:szCs w:val="24"/>
          <w:lang w:val="es-ES_tradnl" w:eastAsia="es-ES"/>
        </w:rPr>
        <w:t xml:space="preserve">haciendo valer sus excepciones y defensas, por lo que se ordenó correrle traslado a la </w:t>
      </w:r>
      <w:r w:rsidR="00F2093A">
        <w:rPr>
          <w:rFonts w:ascii="Arial" w:eastAsia="Times New Roman" w:hAnsi="Arial" w:cs="Arial"/>
          <w:b/>
          <w:sz w:val="24"/>
          <w:szCs w:val="24"/>
          <w:lang w:val="es-ES_tradnl" w:eastAsia="es-ES"/>
        </w:rPr>
        <w:t>parte actora</w:t>
      </w:r>
      <w:r w:rsidR="00BB2032">
        <w:rPr>
          <w:rFonts w:ascii="Arial" w:eastAsia="Times New Roman" w:hAnsi="Arial" w:cs="Arial"/>
          <w:sz w:val="24"/>
          <w:szCs w:val="24"/>
          <w:lang w:val="es-ES_tradnl" w:eastAsia="es-ES"/>
        </w:rPr>
        <w:t>.</w:t>
      </w:r>
      <w:r w:rsidR="00F2093A">
        <w:rPr>
          <w:rFonts w:ascii="Arial" w:eastAsia="Times New Roman" w:hAnsi="Arial" w:cs="Arial"/>
          <w:sz w:val="24"/>
          <w:szCs w:val="24"/>
          <w:lang w:val="es-ES_tradnl" w:eastAsia="es-ES"/>
        </w:rPr>
        <w:t xml:space="preserve"> (foja</w:t>
      </w:r>
      <w:r w:rsidR="0005782F">
        <w:rPr>
          <w:rFonts w:ascii="Arial" w:eastAsia="Times New Roman" w:hAnsi="Arial" w:cs="Arial"/>
          <w:sz w:val="24"/>
          <w:szCs w:val="24"/>
          <w:lang w:val="es-ES_tradnl" w:eastAsia="es-ES"/>
        </w:rPr>
        <w:t>s</w:t>
      </w:r>
      <w:r w:rsidR="00F2093A">
        <w:rPr>
          <w:rFonts w:ascii="Arial" w:eastAsia="Times New Roman" w:hAnsi="Arial" w:cs="Arial"/>
          <w:sz w:val="24"/>
          <w:szCs w:val="24"/>
          <w:lang w:val="es-ES_tradnl" w:eastAsia="es-ES"/>
        </w:rPr>
        <w:t xml:space="preserve"> </w:t>
      </w:r>
      <w:r w:rsidR="0005782F">
        <w:rPr>
          <w:rFonts w:ascii="Arial" w:eastAsia="Times New Roman" w:hAnsi="Arial" w:cs="Arial"/>
          <w:sz w:val="24"/>
          <w:szCs w:val="24"/>
          <w:lang w:val="es-ES_tradnl" w:eastAsia="es-ES"/>
        </w:rPr>
        <w:t>242 y 243</w:t>
      </w:r>
      <w:r w:rsidR="00D74872">
        <w:rPr>
          <w:rFonts w:ascii="Arial" w:eastAsia="Times New Roman" w:hAnsi="Arial" w:cs="Arial"/>
          <w:sz w:val="24"/>
          <w:szCs w:val="24"/>
          <w:lang w:val="es-ES_tradnl" w:eastAsia="es-ES"/>
        </w:rPr>
        <w:t>).</w:t>
      </w:r>
    </w:p>
    <w:p w14:paraId="5EEAFBFE" w14:textId="71EB023D" w:rsidR="00E21EEA" w:rsidRDefault="00E21EEA" w:rsidP="00E21EE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lastRenderedPageBreak/>
        <w:t xml:space="preserve">CUARTO. </w:t>
      </w:r>
      <w:r>
        <w:rPr>
          <w:rFonts w:ascii="Arial" w:eastAsia="Times New Roman" w:hAnsi="Arial" w:cs="Arial"/>
          <w:sz w:val="24"/>
          <w:szCs w:val="24"/>
          <w:lang w:val="es-ES_tradnl" w:eastAsia="es-ES"/>
        </w:rPr>
        <w:t xml:space="preserve">Por auto de treinta y uno de mayo de dos mil veintiuno, se tuvo a la </w:t>
      </w:r>
      <w:r>
        <w:rPr>
          <w:rFonts w:ascii="Arial" w:eastAsia="Times New Roman" w:hAnsi="Arial" w:cs="Arial"/>
          <w:b/>
          <w:bCs/>
          <w:sz w:val="24"/>
          <w:szCs w:val="24"/>
          <w:lang w:val="es-ES_tradnl" w:eastAsia="es-ES"/>
        </w:rPr>
        <w:t xml:space="preserve">parte actora </w:t>
      </w:r>
      <w:r>
        <w:rPr>
          <w:rFonts w:ascii="Arial" w:eastAsia="Times New Roman" w:hAnsi="Arial" w:cs="Arial"/>
          <w:sz w:val="24"/>
          <w:szCs w:val="24"/>
          <w:lang w:val="es-ES_tradnl" w:eastAsia="es-ES"/>
        </w:rPr>
        <w:t xml:space="preserve">realizando la </w:t>
      </w:r>
      <w:r>
        <w:rPr>
          <w:rFonts w:ascii="Arial" w:eastAsia="Times New Roman" w:hAnsi="Arial" w:cs="Arial"/>
          <w:b/>
          <w:bCs/>
          <w:sz w:val="24"/>
          <w:szCs w:val="24"/>
          <w:lang w:val="es-ES_tradnl" w:eastAsia="es-ES"/>
        </w:rPr>
        <w:t>ampliación de su demanda de nulidad</w:t>
      </w:r>
      <w:r>
        <w:rPr>
          <w:rFonts w:ascii="Arial" w:eastAsia="Times New Roman" w:hAnsi="Arial" w:cs="Arial"/>
          <w:sz w:val="24"/>
          <w:szCs w:val="24"/>
          <w:lang w:val="es-ES_tradnl" w:eastAsia="es-ES"/>
        </w:rPr>
        <w:t xml:space="preserve">, ordenándose correrle traslado a la </w:t>
      </w:r>
      <w:r>
        <w:rPr>
          <w:rFonts w:ascii="Arial" w:eastAsia="Times New Roman" w:hAnsi="Arial" w:cs="Arial"/>
          <w:b/>
          <w:bCs/>
          <w:sz w:val="24"/>
          <w:szCs w:val="24"/>
          <w:lang w:val="es-ES_tradnl" w:eastAsia="es-ES"/>
        </w:rPr>
        <w:t xml:space="preserve">autoridad demandada </w:t>
      </w:r>
      <w:r>
        <w:rPr>
          <w:rFonts w:ascii="Arial" w:eastAsia="Times New Roman" w:hAnsi="Arial" w:cs="Arial"/>
          <w:sz w:val="24"/>
          <w:szCs w:val="24"/>
          <w:lang w:val="es-ES_tradnl" w:eastAsia="es-ES"/>
        </w:rPr>
        <w:t>para que dentro del término legal, realizara la contestación a la ampliación de la demanda de nulidad de la parte actora, (foja</w:t>
      </w:r>
      <w:r w:rsidR="00BE4413">
        <w:rPr>
          <w:rFonts w:ascii="Arial" w:eastAsia="Times New Roman" w:hAnsi="Arial" w:cs="Arial"/>
          <w:sz w:val="24"/>
          <w:szCs w:val="24"/>
          <w:lang w:val="es-ES_tradnl" w:eastAsia="es-ES"/>
        </w:rPr>
        <w:t xml:space="preserve"> 257</w:t>
      </w:r>
      <w:r>
        <w:rPr>
          <w:rFonts w:ascii="Arial" w:eastAsia="Times New Roman" w:hAnsi="Arial" w:cs="Arial"/>
          <w:sz w:val="24"/>
          <w:szCs w:val="24"/>
          <w:lang w:val="es-ES_tradnl" w:eastAsia="es-ES"/>
        </w:rPr>
        <w:t>).</w:t>
      </w:r>
    </w:p>
    <w:p w14:paraId="47C979E6" w14:textId="68B096AE" w:rsidR="00B04F49" w:rsidRDefault="00BE4413" w:rsidP="00F2093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De igual forma, se tuvo al Director General del Centro SCT (Secretaría de Comunicaciones y Transportes) Oaxaca, rindiendo el informe solicitado por auto de fecha quince de abril de dos mil veintiuno.</w:t>
      </w:r>
    </w:p>
    <w:p w14:paraId="5EB9D04D" w14:textId="4A20541E" w:rsidR="00A06EED" w:rsidRPr="004C3A7C" w:rsidRDefault="00BE4413" w:rsidP="00F2093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QUIN</w:t>
      </w:r>
      <w:r w:rsidR="00CE09B3">
        <w:rPr>
          <w:rFonts w:ascii="Arial" w:eastAsia="Times New Roman" w:hAnsi="Arial" w:cs="Arial"/>
          <w:b/>
          <w:bCs/>
          <w:sz w:val="24"/>
          <w:szCs w:val="24"/>
          <w:lang w:val="es-ES_tradnl" w:eastAsia="es-ES"/>
        </w:rPr>
        <w:t xml:space="preserve">TO. </w:t>
      </w:r>
      <w:r w:rsidR="008A60E2">
        <w:rPr>
          <w:rFonts w:ascii="Arial" w:eastAsia="Times New Roman" w:hAnsi="Arial" w:cs="Arial"/>
          <w:sz w:val="24"/>
          <w:szCs w:val="24"/>
          <w:lang w:val="es-ES_tradnl" w:eastAsia="es-ES"/>
        </w:rPr>
        <w:t xml:space="preserve">Mediante proveído de </w:t>
      </w:r>
      <w:r w:rsidR="007E11BC">
        <w:rPr>
          <w:rFonts w:ascii="Arial" w:eastAsia="Times New Roman" w:hAnsi="Arial" w:cs="Arial"/>
          <w:sz w:val="24"/>
          <w:szCs w:val="24"/>
          <w:lang w:val="es-ES_tradnl" w:eastAsia="es-ES"/>
        </w:rPr>
        <w:t>quince</w:t>
      </w:r>
      <w:r w:rsidR="00F56427">
        <w:rPr>
          <w:rFonts w:ascii="Arial" w:eastAsia="Times New Roman" w:hAnsi="Arial" w:cs="Arial"/>
          <w:sz w:val="24"/>
          <w:szCs w:val="24"/>
          <w:lang w:val="es-ES_tradnl" w:eastAsia="es-ES"/>
        </w:rPr>
        <w:t xml:space="preserve"> de </w:t>
      </w:r>
      <w:r w:rsidR="007E11BC">
        <w:rPr>
          <w:rFonts w:ascii="Arial" w:eastAsia="Times New Roman" w:hAnsi="Arial" w:cs="Arial"/>
          <w:sz w:val="24"/>
          <w:szCs w:val="24"/>
          <w:lang w:val="es-ES_tradnl" w:eastAsia="es-ES"/>
        </w:rPr>
        <w:t>julio</w:t>
      </w:r>
      <w:r w:rsidR="00F56427">
        <w:rPr>
          <w:rFonts w:ascii="Arial" w:eastAsia="Times New Roman" w:hAnsi="Arial" w:cs="Arial"/>
          <w:sz w:val="24"/>
          <w:szCs w:val="24"/>
          <w:lang w:val="es-ES_tradnl" w:eastAsia="es-ES"/>
        </w:rPr>
        <w:t xml:space="preserve"> de dos mil veint</w:t>
      </w:r>
      <w:r w:rsidR="007E11BC">
        <w:rPr>
          <w:rFonts w:ascii="Arial" w:eastAsia="Times New Roman" w:hAnsi="Arial" w:cs="Arial"/>
          <w:sz w:val="24"/>
          <w:szCs w:val="24"/>
          <w:lang w:val="es-ES_tradnl" w:eastAsia="es-ES"/>
        </w:rPr>
        <w:t>iuno</w:t>
      </w:r>
      <w:r w:rsidR="00F56427">
        <w:rPr>
          <w:rFonts w:ascii="Arial" w:eastAsia="Times New Roman" w:hAnsi="Arial" w:cs="Arial"/>
          <w:sz w:val="24"/>
          <w:szCs w:val="24"/>
          <w:lang w:val="es-ES_tradnl" w:eastAsia="es-ES"/>
        </w:rPr>
        <w:t xml:space="preserve">, </w:t>
      </w:r>
      <w:r w:rsidR="00023726">
        <w:rPr>
          <w:rFonts w:ascii="Arial" w:eastAsia="Times New Roman" w:hAnsi="Arial" w:cs="Arial"/>
          <w:sz w:val="24"/>
          <w:szCs w:val="24"/>
          <w:lang w:val="es-ES_tradnl" w:eastAsia="es-ES"/>
        </w:rPr>
        <w:t xml:space="preserve">se tuvo a la </w:t>
      </w:r>
      <w:r w:rsidR="00023726">
        <w:rPr>
          <w:rFonts w:ascii="Arial" w:eastAsia="Times New Roman" w:hAnsi="Arial" w:cs="Arial"/>
          <w:b/>
          <w:bCs/>
          <w:sz w:val="24"/>
          <w:szCs w:val="24"/>
          <w:lang w:val="es-ES_tradnl" w:eastAsia="es-ES"/>
        </w:rPr>
        <w:t xml:space="preserve">autoridad demandada </w:t>
      </w:r>
      <w:r w:rsidR="00D66D32">
        <w:rPr>
          <w:rFonts w:ascii="Arial" w:eastAsia="Times New Roman" w:hAnsi="Arial" w:cs="Arial"/>
          <w:sz w:val="24"/>
          <w:szCs w:val="24"/>
          <w:lang w:val="es-ES_tradnl" w:eastAsia="es-ES"/>
        </w:rPr>
        <w:t xml:space="preserve">Titular de la Secretaría del Medio Ambiente, Energías y Desarrollo Sustentable </w:t>
      </w:r>
      <w:r w:rsidR="00022AA7">
        <w:rPr>
          <w:rFonts w:ascii="Arial" w:eastAsia="Times New Roman" w:hAnsi="Arial" w:cs="Arial"/>
          <w:sz w:val="24"/>
          <w:szCs w:val="24"/>
          <w:lang w:val="es-ES_tradnl" w:eastAsia="es-ES"/>
        </w:rPr>
        <w:t xml:space="preserve">del Estado de Oaxaca, </w:t>
      </w:r>
      <w:r w:rsidR="00022AA7">
        <w:rPr>
          <w:rFonts w:ascii="Arial" w:eastAsia="Times New Roman" w:hAnsi="Arial" w:cs="Arial"/>
          <w:b/>
          <w:bCs/>
          <w:sz w:val="24"/>
          <w:szCs w:val="24"/>
          <w:lang w:val="es-ES_tradnl" w:eastAsia="es-ES"/>
        </w:rPr>
        <w:t xml:space="preserve">contestando </w:t>
      </w:r>
      <w:r w:rsidR="000D61A5">
        <w:rPr>
          <w:rFonts w:ascii="Arial" w:eastAsia="Times New Roman" w:hAnsi="Arial" w:cs="Arial"/>
          <w:b/>
          <w:bCs/>
          <w:sz w:val="24"/>
          <w:szCs w:val="24"/>
          <w:lang w:val="es-ES_tradnl" w:eastAsia="es-ES"/>
        </w:rPr>
        <w:t>la ampliación de la demanda de nulidad</w:t>
      </w:r>
      <w:r w:rsidR="004C3A7C">
        <w:rPr>
          <w:rFonts w:ascii="Arial" w:eastAsia="Times New Roman" w:hAnsi="Arial" w:cs="Arial"/>
          <w:b/>
          <w:bCs/>
          <w:sz w:val="24"/>
          <w:szCs w:val="24"/>
          <w:lang w:val="es-ES_tradnl" w:eastAsia="es-ES"/>
        </w:rPr>
        <w:t xml:space="preserve">, </w:t>
      </w:r>
      <w:r w:rsidR="004C3A7C">
        <w:rPr>
          <w:rFonts w:ascii="Arial" w:eastAsia="Times New Roman" w:hAnsi="Arial" w:cs="Arial"/>
          <w:sz w:val="24"/>
          <w:szCs w:val="24"/>
          <w:lang w:val="es-ES_tradnl" w:eastAsia="es-ES"/>
        </w:rPr>
        <w:t xml:space="preserve">por lo que, </w:t>
      </w:r>
      <w:r w:rsidR="00E860EA">
        <w:rPr>
          <w:rFonts w:ascii="Arial" w:eastAsia="Times New Roman" w:hAnsi="Arial" w:cs="Arial"/>
          <w:sz w:val="24"/>
          <w:szCs w:val="24"/>
          <w:lang w:val="es-ES_tradnl" w:eastAsia="es-ES"/>
        </w:rPr>
        <w:t xml:space="preserve">se señaló día y hora para la celebración de la Audiencia de Ley, (foja </w:t>
      </w:r>
      <w:r w:rsidR="00C47353">
        <w:rPr>
          <w:rFonts w:ascii="Arial" w:eastAsia="Times New Roman" w:hAnsi="Arial" w:cs="Arial"/>
          <w:sz w:val="24"/>
          <w:szCs w:val="24"/>
          <w:lang w:val="es-ES_tradnl" w:eastAsia="es-ES"/>
        </w:rPr>
        <w:t>268</w:t>
      </w:r>
      <w:r w:rsidR="007A685C">
        <w:rPr>
          <w:rFonts w:ascii="Arial" w:eastAsia="Times New Roman" w:hAnsi="Arial" w:cs="Arial"/>
          <w:sz w:val="24"/>
          <w:szCs w:val="24"/>
          <w:lang w:val="es-ES_tradnl" w:eastAsia="es-ES"/>
        </w:rPr>
        <w:t>).</w:t>
      </w:r>
    </w:p>
    <w:p w14:paraId="7727013E" w14:textId="4DC7F6FB" w:rsidR="00BE4413" w:rsidRDefault="00535C86" w:rsidP="002875A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SEX</w:t>
      </w:r>
      <w:r w:rsidRPr="00D64E27">
        <w:rPr>
          <w:rFonts w:ascii="Arial" w:eastAsia="Times New Roman" w:hAnsi="Arial" w:cs="Arial"/>
          <w:b/>
          <w:bCs/>
          <w:sz w:val="24"/>
          <w:szCs w:val="24"/>
          <w:lang w:val="es-ES_tradnl" w:eastAsia="es-ES"/>
        </w:rPr>
        <w:t>TO</w:t>
      </w:r>
      <w:r w:rsidRPr="00D64E27">
        <w:rPr>
          <w:rFonts w:ascii="Arial" w:eastAsia="Times New Roman" w:hAnsi="Arial" w:cs="Arial"/>
          <w:b/>
          <w:sz w:val="24"/>
          <w:szCs w:val="24"/>
          <w:lang w:val="es-ES_tradnl" w:eastAsia="es-ES"/>
        </w:rPr>
        <w:t xml:space="preserve">. </w:t>
      </w:r>
      <w:r w:rsidRPr="00D64E27">
        <w:rPr>
          <w:rFonts w:ascii="Arial" w:eastAsia="Times New Roman" w:hAnsi="Arial" w:cs="Arial"/>
          <w:snapToGrid w:val="0"/>
          <w:sz w:val="24"/>
          <w:szCs w:val="24"/>
          <w:lang w:val="es-ES_tradnl" w:eastAsia="es-ES"/>
        </w:rPr>
        <w:t xml:space="preserve">El </w:t>
      </w:r>
      <w:r>
        <w:rPr>
          <w:rFonts w:ascii="Arial" w:eastAsia="Times New Roman" w:hAnsi="Arial" w:cs="Arial"/>
          <w:snapToGrid w:val="0"/>
          <w:sz w:val="24"/>
          <w:szCs w:val="24"/>
          <w:lang w:val="es-ES_tradnl" w:eastAsia="es-ES"/>
        </w:rPr>
        <w:t>trece</w:t>
      </w:r>
      <w:r w:rsidRPr="00D64E27">
        <w:rPr>
          <w:rFonts w:ascii="Arial" w:eastAsia="Times New Roman" w:hAnsi="Arial" w:cs="Arial"/>
          <w:snapToGrid w:val="0"/>
          <w:sz w:val="24"/>
          <w:szCs w:val="24"/>
          <w:lang w:val="es-ES_tradnl" w:eastAsia="es-ES"/>
        </w:rPr>
        <w:t xml:space="preserve"> de </w:t>
      </w:r>
      <w:r>
        <w:rPr>
          <w:rFonts w:ascii="Arial" w:eastAsia="Times New Roman" w:hAnsi="Arial" w:cs="Arial"/>
          <w:snapToGrid w:val="0"/>
          <w:sz w:val="24"/>
          <w:szCs w:val="24"/>
          <w:lang w:val="es-ES_tradnl" w:eastAsia="es-ES"/>
        </w:rPr>
        <w:t>octubre</w:t>
      </w:r>
      <w:r w:rsidRPr="00D64E27">
        <w:rPr>
          <w:rFonts w:ascii="Arial" w:eastAsia="Times New Roman" w:hAnsi="Arial" w:cs="Arial"/>
          <w:snapToGrid w:val="0"/>
          <w:sz w:val="24"/>
          <w:szCs w:val="24"/>
          <w:lang w:val="es-ES_tradnl" w:eastAsia="es-ES"/>
        </w:rPr>
        <w:t xml:space="preserve"> de dos mil veint</w:t>
      </w:r>
      <w:r>
        <w:rPr>
          <w:rFonts w:ascii="Arial" w:eastAsia="Times New Roman" w:hAnsi="Arial" w:cs="Arial"/>
          <w:snapToGrid w:val="0"/>
          <w:sz w:val="24"/>
          <w:szCs w:val="24"/>
          <w:lang w:val="es-ES_tradnl" w:eastAsia="es-ES"/>
        </w:rPr>
        <w:t>iuno</w:t>
      </w:r>
      <w:r w:rsidRPr="00D64E27">
        <w:rPr>
          <w:rFonts w:ascii="Arial" w:eastAsia="Times New Roman" w:hAnsi="Arial" w:cs="Arial"/>
          <w:snapToGrid w:val="0"/>
          <w:sz w:val="24"/>
          <w:szCs w:val="24"/>
          <w:lang w:val="es-ES_tradnl" w:eastAsia="es-ES"/>
        </w:rPr>
        <w:t xml:space="preserve">, se </w:t>
      </w:r>
      <w:r>
        <w:rPr>
          <w:rFonts w:ascii="Arial" w:eastAsia="Times New Roman" w:hAnsi="Arial" w:cs="Arial"/>
          <w:snapToGrid w:val="0"/>
          <w:sz w:val="24"/>
          <w:szCs w:val="24"/>
          <w:lang w:val="es-ES_tradnl" w:eastAsia="es-ES"/>
        </w:rPr>
        <w:t>celebró</w:t>
      </w:r>
      <w:r w:rsidRPr="00D64E27">
        <w:rPr>
          <w:rFonts w:ascii="Arial" w:eastAsia="Times New Roman" w:hAnsi="Arial" w:cs="Arial"/>
          <w:sz w:val="24"/>
          <w:szCs w:val="24"/>
          <w:lang w:eastAsia="es-ES"/>
        </w:rPr>
        <w:t xml:space="preserve"> la Audiencia de Ley en la que no comparecieron las partes ni persona alguna que legalmente las representara, ni se formularon alegatos</w:t>
      </w:r>
      <w:r>
        <w:rPr>
          <w:rFonts w:ascii="Arial" w:eastAsia="Times New Roman" w:hAnsi="Arial" w:cs="Arial"/>
          <w:sz w:val="24"/>
          <w:szCs w:val="24"/>
          <w:lang w:eastAsia="es-ES"/>
        </w:rPr>
        <w:t xml:space="preserve">; </w:t>
      </w:r>
      <w:r w:rsidRPr="00D64E27">
        <w:rPr>
          <w:rFonts w:ascii="Arial" w:hAnsi="Arial" w:cs="Arial"/>
          <w:bCs/>
          <w:sz w:val="24"/>
          <w:szCs w:val="24"/>
        </w:rPr>
        <w:t xml:space="preserve">por lo que </w:t>
      </w:r>
      <w:r w:rsidRPr="00D64E27">
        <w:rPr>
          <w:rFonts w:ascii="Arial" w:eastAsia="Times New Roman" w:hAnsi="Arial" w:cs="Arial"/>
          <w:sz w:val="24"/>
          <w:szCs w:val="24"/>
        </w:rPr>
        <w:t xml:space="preserve">se les citó </w:t>
      </w:r>
      <w:r w:rsidRPr="00D64E27">
        <w:rPr>
          <w:rFonts w:ascii="Arial" w:eastAsia="Times New Roman" w:hAnsi="Arial" w:cs="Arial"/>
          <w:sz w:val="24"/>
          <w:szCs w:val="24"/>
          <w:lang w:val="es-ES_tradnl" w:eastAsia="es-ES"/>
        </w:rPr>
        <w:t>para oír sentencia</w:t>
      </w:r>
      <w:r>
        <w:rPr>
          <w:rFonts w:ascii="Arial" w:eastAsia="Times New Roman" w:hAnsi="Arial" w:cs="Arial"/>
          <w:sz w:val="24"/>
          <w:szCs w:val="24"/>
          <w:lang w:val="es-ES_tradnl" w:eastAsia="es-ES"/>
        </w:rPr>
        <w:t>.</w:t>
      </w:r>
    </w:p>
    <w:p w14:paraId="174444B3" w14:textId="0834318C" w:rsidR="0004178F" w:rsidRDefault="0004178F" w:rsidP="0004178F">
      <w:pPr>
        <w:tabs>
          <w:tab w:val="left" w:pos="7371"/>
        </w:tabs>
        <w:spacing w:line="360" w:lineRule="auto"/>
        <w:ind w:right="51" w:firstLine="708"/>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SÉPTIMO</w:t>
      </w:r>
      <w:r w:rsidRPr="002132F6">
        <w:rPr>
          <w:rFonts w:ascii="Arial" w:eastAsia="Times New Roman" w:hAnsi="Arial" w:cs="Arial"/>
          <w:b/>
          <w:bCs/>
          <w:sz w:val="24"/>
          <w:szCs w:val="24"/>
          <w:lang w:val="es-ES_tradnl" w:eastAsia="es-ES"/>
        </w:rPr>
        <w:t>.</w:t>
      </w:r>
      <w:r>
        <w:rPr>
          <w:rFonts w:ascii="Arial" w:eastAsia="Times New Roman" w:hAnsi="Arial" w:cs="Arial"/>
          <w:sz w:val="24"/>
          <w:szCs w:val="24"/>
          <w:lang w:val="es-ES_tradnl" w:eastAsia="es-ES"/>
        </w:rPr>
        <w:t xml:space="preserve"> Mediante proveído de fecha quince de diciembre de dos mil veintiuno, se informó que el día veintidós de octubre de dos mil veintiuno, la Sexagésima Cuarta Legislatura Constitucional del Estado Libre y Soberano de Oaxaca, ratificó la designación de la Licenciada Alejandra Georgina Villacaña Abascal, como Magistrada de la Sala Unitaria de Primera Instancia del Tribunal de Justicia Administrativa del Estado de Oaxaca, siendo emitido el decreto número 2885, publicado en el Periódico Oficial del Gobierno del Estado de Oaxaca, el once de noviembre de dos mil veintiuno, lo que motivo el acta de Sesión Solemne de éste Órgano Jurisdiccional de fecha veintinueve de noviembre del mismo año, en la cual se determinó la incorporación de la Magistrada la Licenciada Alejandra Georgina Villacaña Abascal como Titular de la Cuarta Sala Unitaria de Primera Instancia, a partir del treinta de noviembre de dos mil veintiuno; así también se informó la terminación de la habilitación de la Licenciada Moserrat García Altamirano, para la tramitación y resolución de los asuntos radicados en la presente Sala; circunstancias que originaron dar vista a las partes para que dentro del término de tres días hábiles contados a partir del día hábil siguiente aquel en que surta efectos su notificación, manifiesten lo que a su derecho convenga.</w:t>
      </w:r>
    </w:p>
    <w:p w14:paraId="555D8A9F" w14:textId="191EB14F" w:rsidR="00642809" w:rsidRDefault="0017460C" w:rsidP="0004178F">
      <w:pPr>
        <w:tabs>
          <w:tab w:val="left" w:pos="7371"/>
        </w:tabs>
        <w:spacing w:line="360" w:lineRule="auto"/>
        <w:ind w:right="51"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Asimismo,</w:t>
      </w:r>
      <w:r w:rsidR="008E4C83">
        <w:rPr>
          <w:rFonts w:ascii="Arial" w:eastAsia="Times New Roman" w:hAnsi="Arial" w:cs="Arial"/>
          <w:sz w:val="24"/>
          <w:szCs w:val="24"/>
          <w:lang w:val="es-ES_tradnl" w:eastAsia="es-ES"/>
        </w:rPr>
        <w:t xml:space="preserve"> mediante escrito de la parte actora, recibido en la Oficialía de Partes Común de Primera Instancia de este Tribunal el veintiséis de octubre de dos mil veintiuno, se tuvo por satisfecha su pretensión, toda vez que mediante proveído de treinta y uno de mayo de dos mil veinti</w:t>
      </w:r>
      <w:r w:rsidR="00521907">
        <w:rPr>
          <w:rFonts w:ascii="Arial" w:eastAsia="Times New Roman" w:hAnsi="Arial" w:cs="Arial"/>
          <w:sz w:val="24"/>
          <w:szCs w:val="24"/>
          <w:lang w:val="es-ES_tradnl" w:eastAsia="es-ES"/>
        </w:rPr>
        <w:t xml:space="preserve">uno, el Director General del Centro SCT Oaxaca, hizo suyo el oficio número </w:t>
      </w:r>
      <w:r w:rsidR="00681CD9">
        <w:rPr>
          <w:rFonts w:ascii="Arial" w:eastAsia="Times New Roman" w:hAnsi="Arial" w:cs="Arial"/>
          <w:sz w:val="24"/>
          <w:szCs w:val="24"/>
          <w:lang w:eastAsia="es-ES"/>
        </w:rPr>
        <w:t>**********</w:t>
      </w:r>
      <w:r w:rsidR="00F77CEA">
        <w:rPr>
          <w:rFonts w:ascii="Arial" w:eastAsia="Times New Roman" w:hAnsi="Arial" w:cs="Arial"/>
          <w:sz w:val="24"/>
          <w:szCs w:val="24"/>
          <w:lang w:val="es-ES_tradnl" w:eastAsia="es-ES"/>
        </w:rPr>
        <w:t>, de fecha veintidós de enero de dos mil veintiuno.</w:t>
      </w:r>
    </w:p>
    <w:p w14:paraId="310C48AA" w14:textId="42CF508C" w:rsidR="0004178F" w:rsidRDefault="0004178F" w:rsidP="0004178F">
      <w:pPr>
        <w:tabs>
          <w:tab w:val="left" w:pos="7371"/>
        </w:tabs>
        <w:spacing w:line="360" w:lineRule="auto"/>
        <w:ind w:right="51" w:firstLine="708"/>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lastRenderedPageBreak/>
        <w:t>OCTAVO</w:t>
      </w:r>
      <w:r w:rsidRPr="00265CA0">
        <w:rPr>
          <w:rFonts w:ascii="Arial" w:eastAsia="Times New Roman" w:hAnsi="Arial" w:cs="Arial"/>
          <w:b/>
          <w:bCs/>
          <w:sz w:val="24"/>
          <w:szCs w:val="24"/>
          <w:lang w:val="es-ES_tradnl" w:eastAsia="es-ES"/>
        </w:rPr>
        <w:t>.</w:t>
      </w:r>
      <w:r>
        <w:rPr>
          <w:rFonts w:ascii="Arial" w:eastAsia="Times New Roman" w:hAnsi="Arial" w:cs="Arial"/>
          <w:sz w:val="24"/>
          <w:szCs w:val="24"/>
          <w:lang w:val="es-ES_tradnl" w:eastAsia="es-ES"/>
        </w:rPr>
        <w:t xml:space="preserve"> En los autos del presente expediente obran las notificaciones realizadas a las partes, relativas a lo </w:t>
      </w:r>
      <w:r w:rsidR="00F77CEA">
        <w:rPr>
          <w:rFonts w:ascii="Arial" w:eastAsia="Times New Roman" w:hAnsi="Arial" w:cs="Arial"/>
          <w:sz w:val="24"/>
          <w:szCs w:val="24"/>
          <w:lang w:val="es-ES_tradnl" w:eastAsia="es-ES"/>
        </w:rPr>
        <w:t>expresado</w:t>
      </w:r>
      <w:r>
        <w:rPr>
          <w:rFonts w:ascii="Arial" w:eastAsia="Times New Roman" w:hAnsi="Arial" w:cs="Arial"/>
          <w:sz w:val="24"/>
          <w:szCs w:val="24"/>
          <w:lang w:val="es-ES_tradnl" w:eastAsia="es-ES"/>
        </w:rPr>
        <w:t xml:space="preserve"> en el punto que antecede</w:t>
      </w:r>
      <w:r w:rsidR="00642809">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sin que </w:t>
      </w:r>
      <w:r w:rsidR="00642809">
        <w:rPr>
          <w:rFonts w:ascii="Arial" w:eastAsia="Times New Roman" w:hAnsi="Arial" w:cs="Arial"/>
          <w:sz w:val="24"/>
          <w:szCs w:val="24"/>
          <w:lang w:val="es-ES_tradnl" w:eastAsia="es-ES"/>
        </w:rPr>
        <w:t>obre</w:t>
      </w:r>
      <w:r>
        <w:rPr>
          <w:rFonts w:ascii="Arial" w:eastAsia="Times New Roman" w:hAnsi="Arial" w:cs="Arial"/>
          <w:sz w:val="24"/>
          <w:szCs w:val="24"/>
          <w:lang w:val="es-ES_tradnl" w:eastAsia="es-ES"/>
        </w:rPr>
        <w:t xml:space="preserve"> manifestación alguna respectiva.</w:t>
      </w:r>
    </w:p>
    <w:p w14:paraId="21960AFD" w14:textId="6544FC9B" w:rsidR="00BE4413" w:rsidRDefault="00642809" w:rsidP="00BE441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 xml:space="preserve">NOVENO. </w:t>
      </w:r>
      <w:r>
        <w:rPr>
          <w:rFonts w:ascii="Arial" w:eastAsia="Times New Roman" w:hAnsi="Arial" w:cs="Arial"/>
          <w:sz w:val="24"/>
          <w:szCs w:val="24"/>
          <w:lang w:val="es-ES_tradnl" w:eastAsia="es-ES"/>
        </w:rPr>
        <w:t>Mediante Acuerdo General número AG/TJAO/02/2021, de éste Tribunal de Justicia Administrativa del Estado de Oaxaca, se hizo del conocimiento del segundo periodo vacacional de éste órgano Jurisdiccional,</w:t>
      </w:r>
      <w:r w:rsidR="00BE4413">
        <w:rPr>
          <w:rFonts w:ascii="Arial" w:eastAsia="Times New Roman" w:hAnsi="Arial" w:cs="Arial"/>
          <w:sz w:val="24"/>
          <w:szCs w:val="24"/>
          <w:lang w:val="es-ES_tradnl" w:eastAsia="es-ES"/>
        </w:rPr>
        <w:t xml:space="preserve"> comprendido del dieciséis de diciembre de dos mil veintiuno al dos de enero de dos mil veintidós, reanudando labores el día tres de enero del presente año. Sin embargo, mediante los Acuerdos Generales números: AG/TJAO/11/2021, AG/TJAO/1/2022, AG/TJAO/2/2022, AG/TJAO/3/2022, se determinó la suspensión de actividades con motivo de limitar la propagación y contagio generado por el SARs-Cov2 (COVID 19), por los siguientes periodos: del tres al catorce de enero de dos mil veintidós, del diecisiete al veintiocho de enero de dos mil veintidós, del treinta y uno de enero al once de febrero de dos mil veintidós y del catorce al dieciocho de febrero de dos mil veintidós, respectivamente</w:t>
      </w:r>
      <w:r w:rsidR="00F77CEA">
        <w:rPr>
          <w:rFonts w:ascii="Arial" w:eastAsia="Times New Roman" w:hAnsi="Arial" w:cs="Arial"/>
          <w:sz w:val="24"/>
          <w:szCs w:val="24"/>
          <w:lang w:val="es-ES_tradnl" w:eastAsia="es-ES"/>
        </w:rPr>
        <w:t>.</w:t>
      </w:r>
    </w:p>
    <w:p w14:paraId="22AAF228" w14:textId="77777777" w:rsidR="00581560" w:rsidRDefault="00D94F01" w:rsidP="00BE441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Así también, </w:t>
      </w:r>
      <w:r w:rsidR="00961710">
        <w:rPr>
          <w:rFonts w:ascii="Arial" w:eastAsia="Times New Roman" w:hAnsi="Arial" w:cs="Arial"/>
          <w:sz w:val="24"/>
          <w:szCs w:val="24"/>
          <w:lang w:val="es-ES_tradnl" w:eastAsia="es-ES"/>
        </w:rPr>
        <w:t>mediante Acuerdo General número AG/TJAO/12/2021, se declaró inhábil el día lunes veintiuno de marzo del año en curso, con motivo de la conmemoración del natalicio de Don Benito Juárez García</w:t>
      </w:r>
      <w:r w:rsidR="00581560">
        <w:rPr>
          <w:rFonts w:ascii="Arial" w:eastAsia="Times New Roman" w:hAnsi="Arial" w:cs="Arial"/>
          <w:sz w:val="24"/>
          <w:szCs w:val="24"/>
          <w:lang w:val="es-ES_tradnl" w:eastAsia="es-ES"/>
        </w:rPr>
        <w:t>.</w:t>
      </w:r>
    </w:p>
    <w:p w14:paraId="3F915E6F" w14:textId="4768ABDB" w:rsidR="00D94F01" w:rsidRDefault="00C35381" w:rsidP="00BE4413">
      <w:pPr>
        <w:spacing w:line="360" w:lineRule="auto"/>
        <w:ind w:right="51" w:firstLine="567"/>
        <w:jc w:val="both"/>
        <w:rPr>
          <w:rFonts w:ascii="Arial" w:eastAsia="Times New Roman" w:hAnsi="Arial" w:cs="Arial"/>
          <w:b/>
          <w:bCs/>
          <w:sz w:val="24"/>
          <w:szCs w:val="24"/>
          <w:lang w:val="es-ES" w:eastAsia="es-ES"/>
        </w:rPr>
      </w:pPr>
      <w:r>
        <w:rPr>
          <w:rFonts w:ascii="Arial" w:eastAsia="Times New Roman" w:hAnsi="Arial" w:cs="Arial"/>
          <w:sz w:val="24"/>
          <w:szCs w:val="24"/>
          <w:lang w:val="es-ES_tradnl" w:eastAsia="es-ES"/>
        </w:rPr>
        <w:t>Y</w:t>
      </w:r>
      <w:r w:rsidR="00CB7316">
        <w:rPr>
          <w:rFonts w:ascii="Arial" w:eastAsia="Times New Roman" w:hAnsi="Arial" w:cs="Arial"/>
          <w:sz w:val="24"/>
          <w:szCs w:val="24"/>
          <w:lang w:val="es-ES_tradnl" w:eastAsia="es-ES"/>
        </w:rPr>
        <w:t xml:space="preserve"> en el </w:t>
      </w:r>
      <w:r w:rsidR="00CB7316" w:rsidRPr="00CB7316">
        <w:rPr>
          <w:rFonts w:ascii="Arial" w:eastAsia="Times New Roman" w:hAnsi="Arial" w:cs="Arial"/>
          <w:sz w:val="24"/>
          <w:szCs w:val="24"/>
          <w:lang w:eastAsia="es-ES"/>
        </w:rPr>
        <w:t>Acuerdo General AG/TJAO/12/2021 se declar</w:t>
      </w:r>
      <w:r w:rsidR="00581560">
        <w:rPr>
          <w:rFonts w:ascii="Arial" w:eastAsia="Times New Roman" w:hAnsi="Arial" w:cs="Arial"/>
          <w:sz w:val="24"/>
          <w:szCs w:val="24"/>
          <w:lang w:eastAsia="es-ES"/>
        </w:rPr>
        <w:t>ó</w:t>
      </w:r>
      <w:r w:rsidR="00CB7316" w:rsidRPr="00CB7316">
        <w:rPr>
          <w:rFonts w:ascii="Arial" w:eastAsia="Times New Roman" w:hAnsi="Arial" w:cs="Arial"/>
          <w:sz w:val="24"/>
          <w:szCs w:val="24"/>
          <w:lang w:eastAsia="es-ES"/>
        </w:rPr>
        <w:t xml:space="preserve"> inhábiles los días comprendidos en el periodo del 11 al 15 de abril del 2022, con motivo de la semana santa.</w:t>
      </w:r>
    </w:p>
    <w:p w14:paraId="19790A25" w14:textId="0DC5E25F" w:rsidR="00413368" w:rsidRPr="002875AA" w:rsidRDefault="00F77CEA" w:rsidP="00535C86">
      <w:pPr>
        <w:tabs>
          <w:tab w:val="left" w:pos="1134"/>
        </w:tabs>
        <w:spacing w:line="360" w:lineRule="auto"/>
        <w:ind w:right="51" w:firstLine="567"/>
        <w:jc w:val="both"/>
        <w:rPr>
          <w:rFonts w:ascii="Arial" w:eastAsia="Times New Roman" w:hAnsi="Arial" w:cs="Arial"/>
          <w:sz w:val="24"/>
          <w:szCs w:val="24"/>
          <w:lang w:eastAsia="es-ES"/>
        </w:rPr>
      </w:pPr>
      <w:r w:rsidRPr="00F77CEA">
        <w:rPr>
          <w:rFonts w:ascii="Arial" w:eastAsia="Times New Roman" w:hAnsi="Arial" w:cs="Arial"/>
          <w:b/>
          <w:bCs/>
          <w:sz w:val="24"/>
          <w:szCs w:val="24"/>
          <w:lang w:val="es-ES_tradnl" w:eastAsia="es-ES"/>
        </w:rPr>
        <w:t>DÉCIMO</w:t>
      </w:r>
      <w:r>
        <w:rPr>
          <w:rFonts w:ascii="Arial" w:eastAsia="Times New Roman" w:hAnsi="Arial" w:cs="Arial"/>
          <w:sz w:val="24"/>
          <w:szCs w:val="24"/>
          <w:lang w:val="es-ES_tradnl" w:eastAsia="es-ES"/>
        </w:rPr>
        <w:t>. El primero de abril de dos mil veintidós se</w:t>
      </w:r>
      <w:r w:rsidRPr="00F77CEA">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recibió en la Oficialía de Partes Común de Primera Instancia de este Tribunal, el escrito de la parte actora</w:t>
      </w:r>
      <w:r w:rsidR="00A4134E" w:rsidRPr="00D64E27">
        <w:rPr>
          <w:rFonts w:ascii="Arial" w:eastAsia="Times New Roman" w:hAnsi="Arial" w:cs="Arial"/>
          <w:sz w:val="24"/>
          <w:szCs w:val="24"/>
          <w:lang w:val="es-ES_tradnl" w:eastAsia="es-ES"/>
        </w:rPr>
        <w:t xml:space="preserve"> </w:t>
      </w:r>
      <w:r w:rsidR="00D56D4F">
        <w:rPr>
          <w:rFonts w:ascii="Arial" w:eastAsia="Times New Roman" w:hAnsi="Arial" w:cs="Arial"/>
          <w:sz w:val="24"/>
          <w:szCs w:val="24"/>
          <w:lang w:val="es-ES_tradnl" w:eastAsia="es-ES"/>
        </w:rPr>
        <w:t xml:space="preserve">en el que solicitó dictar la sentencia respectiva; </w:t>
      </w:r>
      <w:r w:rsidR="00A4134E" w:rsidRPr="00D64E27">
        <w:rPr>
          <w:rFonts w:ascii="Arial" w:eastAsia="Times New Roman" w:hAnsi="Arial" w:cs="Arial"/>
          <w:sz w:val="24"/>
          <w:szCs w:val="24"/>
          <w:lang w:val="es-ES_tradnl" w:eastAsia="es-ES"/>
        </w:rPr>
        <w:t xml:space="preserve">misma que ahora se pronuncia </w:t>
      </w:r>
      <w:r w:rsidR="00413368" w:rsidRPr="00D64E27">
        <w:rPr>
          <w:rFonts w:ascii="Arial" w:eastAsia="Times New Roman" w:hAnsi="Arial" w:cs="Arial"/>
          <w:sz w:val="24"/>
          <w:szCs w:val="24"/>
          <w:lang w:val="es-ES_tradnl" w:eastAsia="es-ES"/>
        </w:rPr>
        <w:t>como lo</w:t>
      </w:r>
      <w:r w:rsidR="00A4134E" w:rsidRPr="00D64E27">
        <w:rPr>
          <w:rFonts w:ascii="Arial" w:eastAsia="Times New Roman" w:hAnsi="Arial" w:cs="Arial"/>
          <w:sz w:val="24"/>
          <w:szCs w:val="24"/>
          <w:lang w:val="es-ES_tradnl" w:eastAsia="es-ES"/>
        </w:rPr>
        <w:t xml:space="preserve"> establece el artículo 205 de la Ley Procedimiento y Justicia Administrativa para el Estado</w:t>
      </w:r>
      <w:r w:rsidR="00E95622" w:rsidRPr="00D64E27">
        <w:rPr>
          <w:rFonts w:ascii="Arial" w:eastAsia="Times New Roman" w:hAnsi="Arial" w:cs="Arial"/>
          <w:sz w:val="24"/>
          <w:szCs w:val="24"/>
          <w:lang w:val="es-ES_tradnl" w:eastAsia="es-ES"/>
        </w:rPr>
        <w:t xml:space="preserve"> </w:t>
      </w:r>
      <w:r w:rsidR="00A4134E" w:rsidRPr="00D64E27">
        <w:rPr>
          <w:rFonts w:ascii="Arial" w:eastAsia="Times New Roman" w:hAnsi="Arial" w:cs="Arial"/>
          <w:sz w:val="24"/>
          <w:szCs w:val="24"/>
          <w:lang w:val="es-ES_tradnl" w:eastAsia="es-ES"/>
        </w:rPr>
        <w:t>y</w:t>
      </w:r>
      <w:r w:rsidR="00A4134E" w:rsidRPr="00413368">
        <w:rPr>
          <w:rFonts w:ascii="Arial" w:eastAsia="Times New Roman" w:hAnsi="Arial" w:cs="Arial"/>
          <w:sz w:val="24"/>
          <w:szCs w:val="24"/>
          <w:lang w:val="es-ES_tradnl" w:eastAsia="es-ES"/>
        </w:rPr>
        <w:t>; -</w:t>
      </w:r>
      <w:r w:rsidR="00413368">
        <w:rPr>
          <w:rFonts w:ascii="Arial" w:eastAsia="Times New Roman" w:hAnsi="Arial" w:cs="Arial"/>
          <w:sz w:val="24"/>
          <w:szCs w:val="24"/>
          <w:lang w:val="es-ES_tradnl" w:eastAsia="es-ES"/>
        </w:rPr>
        <w:t xml:space="preserve"> - - - - - - - - - - - - - </w:t>
      </w:r>
      <w:r w:rsidR="00D56D4F">
        <w:rPr>
          <w:rFonts w:ascii="Arial" w:eastAsia="Times New Roman" w:hAnsi="Arial" w:cs="Arial"/>
          <w:sz w:val="24"/>
          <w:szCs w:val="24"/>
          <w:lang w:val="es-ES_tradnl" w:eastAsia="es-ES"/>
        </w:rPr>
        <w:t xml:space="preserve">- - - - - - - - - - - - - - - - - - - - - - - - - - - - - - - - - - </w:t>
      </w:r>
    </w:p>
    <w:p w14:paraId="5386DDB2" w14:textId="77777777" w:rsidR="00372C80" w:rsidRPr="005D49E4" w:rsidRDefault="00372C80" w:rsidP="00372C80">
      <w:pPr>
        <w:spacing w:line="360" w:lineRule="auto"/>
        <w:ind w:right="51" w:firstLine="567"/>
        <w:jc w:val="center"/>
        <w:rPr>
          <w:rFonts w:ascii="Arial" w:eastAsia="Times New Roman" w:hAnsi="Arial" w:cs="Arial"/>
          <w:b/>
          <w:bCs/>
          <w:sz w:val="24"/>
          <w:szCs w:val="24"/>
          <w:lang w:val="es-ES_tradnl" w:eastAsia="es-ES"/>
        </w:rPr>
      </w:pPr>
      <w:r w:rsidRPr="00F70885">
        <w:rPr>
          <w:rFonts w:ascii="Arial" w:eastAsia="Times New Roman" w:hAnsi="Arial" w:cs="Arial"/>
          <w:b/>
          <w:bCs/>
          <w:sz w:val="24"/>
          <w:szCs w:val="24"/>
          <w:lang w:val="es-ES_tradnl" w:eastAsia="es-ES"/>
        </w:rPr>
        <w:t>C O N S I D E R A N D O:</w:t>
      </w:r>
    </w:p>
    <w:p w14:paraId="77F3CE9A" w14:textId="77777777" w:rsidR="003C6B61" w:rsidRPr="00771DDD" w:rsidRDefault="003C6B61" w:rsidP="003C6B61">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 xml:space="preserve">es </w:t>
      </w:r>
      <w:r w:rsidRPr="00121CBD">
        <w:rPr>
          <w:rFonts w:ascii="Arial" w:eastAsia="Times New Roman" w:hAnsi="Arial" w:cs="Arial"/>
          <w:b/>
          <w:bCs/>
          <w:sz w:val="24"/>
          <w:szCs w:val="24"/>
          <w:lang w:val="es-ES" w:eastAsia="es-ES"/>
        </w:rPr>
        <w:t>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w:t>
      </w:r>
      <w:r w:rsidRPr="005E47A8">
        <w:rPr>
          <w:rFonts w:ascii="Arial" w:eastAsia="Times New Roman" w:hAnsi="Arial" w:cs="Arial"/>
          <w:b/>
          <w:sz w:val="24"/>
          <w:szCs w:val="24"/>
          <w:lang w:val="es-ES" w:eastAsia="es-ES"/>
        </w:rPr>
        <w:t>autoridades administrativas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B20D99">
        <w:rPr>
          <w:rFonts w:ascii="Arial" w:eastAsia="Times New Roman" w:hAnsi="Arial" w:cs="Arial"/>
          <w:bCs/>
          <w:sz w:val="24"/>
          <w:szCs w:val="24"/>
          <w:lang w:val="es-ES" w:eastAsia="es-ES"/>
        </w:rPr>
        <w:t xml:space="preserve">116 fracción V de la Constitución Política de los Estados Unidos Mexicanos, </w:t>
      </w:r>
      <w:r w:rsidRPr="00121CBD">
        <w:rPr>
          <w:rFonts w:ascii="Arial" w:eastAsia="Times New Roman" w:hAnsi="Arial" w:cs="Arial"/>
          <w:bCs/>
          <w:sz w:val="24"/>
          <w:szCs w:val="24"/>
          <w:lang w:val="es-ES" w:eastAsia="es-ES"/>
        </w:rPr>
        <w:t xml:space="preserve">114 QUÁTER, de 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reformada mediante decreto número 1434, publicado en Periódico Oficial del Estado, Décima Segunda Sección, el veintitrés de junio de dos mil dieciocho; y los artículos 4 fracción X, 35 fracción II, </w:t>
      </w:r>
      <w:r w:rsidRPr="00121CBD">
        <w:rPr>
          <w:rFonts w:ascii="Arial" w:eastAsia="Times New Roman" w:hAnsi="Arial" w:cs="Arial"/>
          <w:bCs/>
          <w:sz w:val="24"/>
          <w:szCs w:val="24"/>
          <w:lang w:val="es-ES" w:eastAsia="es-ES"/>
        </w:rPr>
        <w:lastRenderedPageBreak/>
        <w:t>36 fracción I, de la Ley Orgánica del Tribunal de Justicia Administrativa del Estado, publicada en el Extra del Periódico Oficial del Estado, el siete de noviembre de dos mil diecinueve.</w:t>
      </w:r>
    </w:p>
    <w:p w14:paraId="5F49DB16" w14:textId="0AE60C81" w:rsidR="00D62A2F" w:rsidRDefault="00372C80" w:rsidP="00D443FC">
      <w:pPr>
        <w:spacing w:line="360" w:lineRule="auto"/>
        <w:ind w:right="49" w:firstLine="567"/>
        <w:jc w:val="both"/>
        <w:rPr>
          <w:rFonts w:ascii="Arial" w:eastAsia="Times New Roman" w:hAnsi="Arial" w:cs="Arial"/>
          <w:sz w:val="24"/>
          <w:szCs w:val="24"/>
          <w:lang w:val="es-ES_tradnl" w:eastAsia="es-ES"/>
        </w:rPr>
      </w:pPr>
      <w:r w:rsidRPr="005D49E4">
        <w:rPr>
          <w:rFonts w:ascii="Arial" w:eastAsia="Times New Roman" w:hAnsi="Arial" w:cs="Arial"/>
          <w:b/>
          <w:sz w:val="24"/>
          <w:szCs w:val="24"/>
          <w:lang w:val="es-ES_tradnl" w:eastAsia="es-ES"/>
        </w:rPr>
        <w:t>SEGUNDO.</w:t>
      </w:r>
      <w:r>
        <w:rPr>
          <w:rFonts w:ascii="Arial" w:eastAsia="Times New Roman" w:hAnsi="Arial" w:cs="Arial"/>
          <w:b/>
          <w:sz w:val="24"/>
          <w:szCs w:val="24"/>
          <w:lang w:val="es-ES_tradnl" w:eastAsia="es-ES"/>
        </w:rPr>
        <w:t xml:space="preserve"> </w:t>
      </w:r>
      <w:r w:rsidRPr="00981799">
        <w:rPr>
          <w:rFonts w:ascii="Arial" w:eastAsia="Times New Roman" w:hAnsi="Arial" w:cs="Arial"/>
          <w:b/>
          <w:sz w:val="24"/>
          <w:szCs w:val="24"/>
          <w:lang w:val="es-ES_tradnl" w:eastAsia="es-ES"/>
        </w:rPr>
        <w:t xml:space="preserve">Personalidad. </w:t>
      </w:r>
      <w:r w:rsidRPr="00981799">
        <w:rPr>
          <w:rFonts w:ascii="Arial" w:eastAsia="Times New Roman" w:hAnsi="Arial" w:cs="Arial"/>
          <w:sz w:val="24"/>
          <w:szCs w:val="24"/>
          <w:lang w:val="es-ES_tradnl" w:eastAsia="es-ES"/>
        </w:rPr>
        <w:t xml:space="preserve">La personalidad de la </w:t>
      </w:r>
      <w:r w:rsidRPr="00981799">
        <w:rPr>
          <w:rFonts w:ascii="Arial" w:eastAsia="Times New Roman" w:hAnsi="Arial" w:cs="Arial"/>
          <w:b/>
          <w:sz w:val="24"/>
          <w:szCs w:val="24"/>
          <w:lang w:val="es-ES_tradnl" w:eastAsia="es-ES"/>
        </w:rPr>
        <w:t>parte actora</w:t>
      </w:r>
      <w:r>
        <w:rPr>
          <w:rFonts w:ascii="Arial" w:eastAsia="Times New Roman" w:hAnsi="Arial" w:cs="Arial"/>
          <w:b/>
          <w:sz w:val="24"/>
          <w:szCs w:val="24"/>
          <w:lang w:val="es-ES_tradnl" w:eastAsia="es-ES"/>
        </w:rPr>
        <w:t xml:space="preserve"> </w:t>
      </w:r>
      <w:r w:rsidRPr="00981799">
        <w:rPr>
          <w:rFonts w:ascii="Arial" w:eastAsia="Times New Roman" w:hAnsi="Arial" w:cs="Arial"/>
          <w:sz w:val="24"/>
          <w:szCs w:val="24"/>
          <w:lang w:val="es-ES_tradnl" w:eastAsia="es-ES"/>
        </w:rPr>
        <w:t xml:space="preserve">quedó acreditada en términos del </w:t>
      </w:r>
      <w:r w:rsidR="00126C5C">
        <w:rPr>
          <w:rFonts w:ascii="Arial" w:eastAsia="Times New Roman" w:hAnsi="Arial" w:cs="Arial"/>
          <w:sz w:val="24"/>
          <w:szCs w:val="24"/>
          <w:lang w:val="es-ES_tradnl" w:eastAsia="es-ES"/>
        </w:rPr>
        <w:t xml:space="preserve">cuarto párrafo del </w:t>
      </w:r>
      <w:r w:rsidRPr="00981799">
        <w:rPr>
          <w:rFonts w:ascii="Arial" w:eastAsia="Times New Roman" w:hAnsi="Arial" w:cs="Arial"/>
          <w:sz w:val="24"/>
          <w:szCs w:val="24"/>
          <w:lang w:val="es-ES_tradnl" w:eastAsia="es-ES"/>
        </w:rPr>
        <w:t>artículo 148 de la Ley de Procedimiento y Justicia Administrativa para el Estado</w:t>
      </w:r>
      <w:r>
        <w:rPr>
          <w:rFonts w:ascii="Arial" w:eastAsia="Times New Roman" w:hAnsi="Arial" w:cs="Arial"/>
          <w:sz w:val="24"/>
          <w:szCs w:val="24"/>
          <w:lang w:val="es-ES_tradnl" w:eastAsia="es-ES"/>
        </w:rPr>
        <w:t xml:space="preserve"> de Oaxaca</w:t>
      </w:r>
      <w:r w:rsidRPr="00981799">
        <w:rPr>
          <w:rFonts w:ascii="Arial" w:eastAsia="Times New Roman" w:hAnsi="Arial" w:cs="Arial"/>
          <w:sz w:val="24"/>
          <w:szCs w:val="24"/>
          <w:lang w:val="es-ES_tradnl" w:eastAsia="es-ES"/>
        </w:rPr>
        <w:t xml:space="preserve">, ya que </w:t>
      </w:r>
      <w:r w:rsidR="00C35381">
        <w:rPr>
          <w:rFonts w:ascii="Arial" w:eastAsia="Times New Roman" w:hAnsi="Arial" w:cs="Arial"/>
          <w:sz w:val="24"/>
          <w:szCs w:val="24"/>
          <w:lang w:val="es-ES_tradnl" w:eastAsia="es-ES"/>
        </w:rPr>
        <w:t>e</w:t>
      </w:r>
      <w:r w:rsidR="002D6405">
        <w:rPr>
          <w:rFonts w:ascii="Arial" w:eastAsia="Times New Roman" w:hAnsi="Arial" w:cs="Arial"/>
          <w:sz w:val="24"/>
          <w:szCs w:val="24"/>
          <w:lang w:val="es-ES_tradnl" w:eastAsia="es-ES"/>
        </w:rPr>
        <w:t xml:space="preserve">l </w:t>
      </w:r>
      <w:r w:rsidR="00C35381">
        <w:rPr>
          <w:rFonts w:ascii="Arial" w:eastAsia="Times New Roman" w:hAnsi="Arial" w:cs="Arial"/>
          <w:sz w:val="24"/>
          <w:szCs w:val="24"/>
          <w:lang w:val="es-ES_tradnl" w:eastAsia="es-ES"/>
        </w:rPr>
        <w:t>actor</w:t>
      </w:r>
      <w:r w:rsidR="002D6405">
        <w:rPr>
          <w:rFonts w:ascii="Arial" w:eastAsia="Times New Roman" w:hAnsi="Arial" w:cs="Arial"/>
          <w:sz w:val="24"/>
          <w:szCs w:val="24"/>
          <w:lang w:val="es-ES_tradnl" w:eastAsia="es-ES"/>
        </w:rPr>
        <w:t xml:space="preserve"> </w:t>
      </w:r>
      <w:r w:rsidRPr="00981799">
        <w:rPr>
          <w:rFonts w:ascii="Arial" w:eastAsia="Times New Roman" w:hAnsi="Arial" w:cs="Arial"/>
          <w:sz w:val="24"/>
          <w:szCs w:val="24"/>
          <w:lang w:val="es-ES_tradnl" w:eastAsia="es-ES"/>
        </w:rPr>
        <w:t>promueve</w:t>
      </w:r>
      <w:r w:rsidR="00426DD9">
        <w:rPr>
          <w:rFonts w:ascii="Arial" w:eastAsia="Times New Roman" w:hAnsi="Arial" w:cs="Arial"/>
          <w:sz w:val="24"/>
          <w:szCs w:val="24"/>
          <w:lang w:val="es-ES_tradnl" w:eastAsia="es-ES"/>
        </w:rPr>
        <w:t xml:space="preserve"> </w:t>
      </w:r>
      <w:r w:rsidR="00C35381">
        <w:rPr>
          <w:rFonts w:ascii="Arial" w:eastAsia="Times New Roman" w:hAnsi="Arial" w:cs="Arial"/>
          <w:sz w:val="24"/>
          <w:szCs w:val="24"/>
          <w:lang w:val="es-ES_tradnl" w:eastAsia="es-ES"/>
        </w:rPr>
        <w:t>como</w:t>
      </w:r>
      <w:r w:rsidR="00426DD9">
        <w:rPr>
          <w:rFonts w:ascii="Arial" w:eastAsia="Times New Roman" w:hAnsi="Arial" w:cs="Arial"/>
          <w:sz w:val="24"/>
          <w:szCs w:val="24"/>
          <w:lang w:val="es-ES_tradnl" w:eastAsia="es-ES"/>
        </w:rPr>
        <w:t xml:space="preserve"> representa</w:t>
      </w:r>
      <w:r w:rsidR="00C35381">
        <w:rPr>
          <w:rFonts w:ascii="Arial" w:eastAsia="Times New Roman" w:hAnsi="Arial" w:cs="Arial"/>
          <w:sz w:val="24"/>
          <w:szCs w:val="24"/>
          <w:lang w:val="es-ES_tradnl" w:eastAsia="es-ES"/>
        </w:rPr>
        <w:t>nte legal</w:t>
      </w:r>
      <w:r w:rsidR="00426DD9">
        <w:rPr>
          <w:rFonts w:ascii="Arial" w:eastAsia="Times New Roman" w:hAnsi="Arial" w:cs="Arial"/>
          <w:sz w:val="24"/>
          <w:szCs w:val="24"/>
          <w:lang w:val="es-ES_tradnl" w:eastAsia="es-ES"/>
        </w:rPr>
        <w:t xml:space="preserve"> de</w:t>
      </w:r>
      <w:r w:rsidR="00C35381">
        <w:rPr>
          <w:rFonts w:ascii="Arial" w:eastAsia="Times New Roman" w:hAnsi="Arial" w:cs="Arial"/>
          <w:sz w:val="24"/>
          <w:szCs w:val="24"/>
          <w:lang w:val="es-ES_tradnl" w:eastAsia="es-ES"/>
        </w:rPr>
        <w:t xml:space="preserve"> </w:t>
      </w:r>
      <w:r w:rsidR="00426DD9">
        <w:rPr>
          <w:rFonts w:ascii="Arial" w:eastAsia="Times New Roman" w:hAnsi="Arial" w:cs="Arial"/>
          <w:sz w:val="24"/>
          <w:szCs w:val="24"/>
          <w:lang w:val="es-ES_tradnl" w:eastAsia="es-ES"/>
        </w:rPr>
        <w:t>l</w:t>
      </w:r>
      <w:r w:rsidR="00AC2589">
        <w:rPr>
          <w:rFonts w:ascii="Arial" w:eastAsia="Times New Roman" w:hAnsi="Arial" w:cs="Arial"/>
          <w:sz w:val="24"/>
          <w:szCs w:val="24"/>
          <w:lang w:val="es-ES_tradnl" w:eastAsia="es-ES"/>
        </w:rPr>
        <w:t xml:space="preserve">a persona moral denominada </w:t>
      </w:r>
      <w:r w:rsidR="00C85E71">
        <w:rPr>
          <w:rFonts w:ascii="Arial" w:eastAsia="Times New Roman" w:hAnsi="Arial" w:cs="Arial"/>
          <w:sz w:val="24"/>
          <w:szCs w:val="24"/>
          <w:lang w:val="es-ES_tradnl" w:eastAsia="es-ES"/>
        </w:rPr>
        <w:t>**********</w:t>
      </w:r>
      <w:r w:rsidR="00426DD9">
        <w:rPr>
          <w:rFonts w:ascii="Arial" w:eastAsia="Times New Roman" w:hAnsi="Arial" w:cs="Arial"/>
          <w:sz w:val="24"/>
          <w:szCs w:val="24"/>
          <w:lang w:val="es-ES_tradnl" w:eastAsia="es-ES"/>
        </w:rPr>
        <w:t xml:space="preserve"> lo que acredi</w:t>
      </w:r>
      <w:r w:rsidR="00AC2589">
        <w:rPr>
          <w:rFonts w:ascii="Arial" w:eastAsia="Times New Roman" w:hAnsi="Arial" w:cs="Arial"/>
          <w:sz w:val="24"/>
          <w:szCs w:val="24"/>
          <w:lang w:val="es-ES_tradnl" w:eastAsia="es-ES"/>
        </w:rPr>
        <w:t>tó</w:t>
      </w:r>
      <w:r w:rsidR="00426DD9">
        <w:rPr>
          <w:rFonts w:ascii="Arial" w:eastAsia="Times New Roman" w:hAnsi="Arial" w:cs="Arial"/>
          <w:sz w:val="24"/>
          <w:szCs w:val="24"/>
          <w:lang w:val="es-ES_tradnl" w:eastAsia="es-ES"/>
        </w:rPr>
        <w:t xml:space="preserve"> con las copias certificadas del </w:t>
      </w:r>
      <w:r w:rsidR="00AC2589">
        <w:rPr>
          <w:rFonts w:ascii="Arial" w:eastAsia="Times New Roman" w:hAnsi="Arial" w:cs="Arial"/>
          <w:sz w:val="24"/>
          <w:szCs w:val="24"/>
          <w:lang w:val="es-ES_tradnl" w:eastAsia="es-ES"/>
        </w:rPr>
        <w:t xml:space="preserve">instrumento notarial número cinco mil doscientos doce, volumen número ciento veintinueve, del Protocolo del Notario Público número </w:t>
      </w:r>
      <w:r w:rsidR="00681CD9">
        <w:rPr>
          <w:rFonts w:ascii="Arial" w:eastAsia="Times New Roman" w:hAnsi="Arial" w:cs="Arial"/>
          <w:sz w:val="24"/>
          <w:szCs w:val="24"/>
          <w:lang w:eastAsia="es-ES"/>
        </w:rPr>
        <w:t>**********</w:t>
      </w:r>
      <w:r w:rsidR="00AC2589">
        <w:rPr>
          <w:rFonts w:ascii="Arial" w:eastAsia="Times New Roman" w:hAnsi="Arial" w:cs="Arial"/>
          <w:sz w:val="24"/>
          <w:szCs w:val="24"/>
          <w:lang w:val="es-ES_tradnl" w:eastAsia="es-ES"/>
        </w:rPr>
        <w:t>, en el Estado</w:t>
      </w:r>
      <w:r w:rsidR="003B1C90">
        <w:rPr>
          <w:rFonts w:ascii="Arial" w:eastAsia="Times New Roman" w:hAnsi="Arial" w:cs="Arial"/>
          <w:sz w:val="24"/>
          <w:szCs w:val="24"/>
          <w:lang w:val="es-ES_tradnl" w:eastAsia="es-ES"/>
        </w:rPr>
        <w:t>,</w:t>
      </w:r>
      <w:r w:rsidR="00DA73BC">
        <w:rPr>
          <w:rFonts w:ascii="Arial" w:eastAsia="Times New Roman" w:hAnsi="Arial" w:cs="Arial"/>
          <w:sz w:val="24"/>
          <w:szCs w:val="24"/>
          <w:lang w:val="es-ES_tradnl" w:eastAsia="es-ES"/>
        </w:rPr>
        <w:t xml:space="preserve"> </w:t>
      </w:r>
      <w:r w:rsidR="00B8315F">
        <w:rPr>
          <w:rFonts w:ascii="Arial" w:eastAsia="Times New Roman" w:hAnsi="Arial" w:cs="Arial"/>
          <w:sz w:val="24"/>
          <w:szCs w:val="24"/>
          <w:lang w:val="es-ES_tradnl" w:eastAsia="es-ES"/>
        </w:rPr>
        <w:t>misma que hace</w:t>
      </w:r>
      <w:r w:rsidR="00D443FC">
        <w:rPr>
          <w:rFonts w:ascii="Arial" w:eastAsia="Times New Roman" w:hAnsi="Arial" w:cs="Arial"/>
          <w:sz w:val="24"/>
          <w:szCs w:val="24"/>
          <w:lang w:val="es-ES_tradnl" w:eastAsia="es-ES"/>
        </w:rPr>
        <w:t xml:space="preserve"> prueba plena en términos del artículo 203 fracción I, de la Ley de la Materia</w:t>
      </w:r>
      <w:r w:rsidRPr="00981799">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por su parte</w:t>
      </w:r>
      <w:r w:rsidRPr="00372C80">
        <w:rPr>
          <w:rFonts w:ascii="Arial" w:eastAsia="Times New Roman" w:hAnsi="Arial" w:cs="Arial"/>
          <w:sz w:val="24"/>
          <w:szCs w:val="24"/>
          <w:lang w:val="es-ES_tradnl" w:eastAsia="es-ES"/>
        </w:rPr>
        <w:t>, la</w:t>
      </w:r>
      <w:r w:rsidRPr="00981799">
        <w:rPr>
          <w:rFonts w:ascii="Arial" w:eastAsia="Times New Roman" w:hAnsi="Arial" w:cs="Arial"/>
          <w:b/>
          <w:sz w:val="24"/>
          <w:szCs w:val="24"/>
          <w:lang w:val="es-ES_tradnl" w:eastAsia="es-ES"/>
        </w:rPr>
        <w:t xml:space="preserve"> autoridad demandada</w:t>
      </w:r>
      <w:r>
        <w:rPr>
          <w:rFonts w:ascii="Arial" w:eastAsia="Times New Roman" w:hAnsi="Arial" w:cs="Arial"/>
          <w:b/>
          <w:sz w:val="24"/>
          <w:szCs w:val="24"/>
          <w:lang w:val="es-ES_tradnl" w:eastAsia="es-ES"/>
        </w:rPr>
        <w:t xml:space="preserve"> </w:t>
      </w:r>
      <w:r w:rsidR="00D443FC">
        <w:rPr>
          <w:rFonts w:ascii="Arial" w:eastAsia="Times New Roman" w:hAnsi="Arial" w:cs="Arial"/>
          <w:sz w:val="24"/>
          <w:szCs w:val="24"/>
          <w:lang w:val="es-ES_tradnl" w:eastAsia="es-ES"/>
        </w:rPr>
        <w:t>Secretario del Medio Ambiente, Energías y Desarrollo Sustentable en el Estado de Oaxaca</w:t>
      </w:r>
      <w:r>
        <w:rPr>
          <w:rFonts w:ascii="Arial" w:eastAsia="Times New Roman" w:hAnsi="Arial" w:cs="Arial"/>
          <w:sz w:val="24"/>
          <w:szCs w:val="24"/>
          <w:lang w:val="es-ES_tradnl" w:eastAsia="es-ES"/>
        </w:rPr>
        <w:t>,</w:t>
      </w:r>
      <w:r>
        <w:rPr>
          <w:rFonts w:ascii="Arial" w:eastAsia="Times New Roman" w:hAnsi="Arial" w:cs="Arial"/>
          <w:b/>
          <w:sz w:val="24"/>
          <w:szCs w:val="24"/>
          <w:lang w:val="es-ES_tradnl" w:eastAsia="es-ES"/>
        </w:rPr>
        <w:t xml:space="preserve"> </w:t>
      </w:r>
      <w:r w:rsidRPr="00981799">
        <w:rPr>
          <w:rFonts w:ascii="Arial" w:eastAsia="Times New Roman" w:hAnsi="Arial" w:cs="Arial"/>
          <w:sz w:val="24"/>
          <w:szCs w:val="24"/>
          <w:lang w:val="es-ES_tradnl" w:eastAsia="es-ES"/>
        </w:rPr>
        <w:t>la acredit</w:t>
      </w:r>
      <w:r>
        <w:rPr>
          <w:rFonts w:ascii="Arial" w:eastAsia="Times New Roman" w:hAnsi="Arial" w:cs="Arial"/>
          <w:sz w:val="24"/>
          <w:szCs w:val="24"/>
          <w:lang w:val="es-ES_tradnl" w:eastAsia="es-ES"/>
        </w:rPr>
        <w:t>ó</w:t>
      </w:r>
      <w:r w:rsidRPr="00981799">
        <w:rPr>
          <w:rFonts w:ascii="Arial" w:eastAsia="Times New Roman" w:hAnsi="Arial" w:cs="Arial"/>
          <w:sz w:val="24"/>
          <w:szCs w:val="24"/>
          <w:lang w:val="es-ES_tradnl" w:eastAsia="es-ES"/>
        </w:rPr>
        <w:t xml:space="preserve"> en </w:t>
      </w:r>
      <w:r w:rsidRPr="00B37402">
        <w:rPr>
          <w:rFonts w:ascii="Arial" w:eastAsia="Times New Roman" w:hAnsi="Arial" w:cs="Arial"/>
          <w:sz w:val="24"/>
          <w:szCs w:val="24"/>
          <w:lang w:val="es-ES_tradnl" w:eastAsia="es-ES"/>
        </w:rPr>
        <w:t xml:space="preserve">términos del artículo 151 de la </w:t>
      </w:r>
      <w:r>
        <w:rPr>
          <w:rFonts w:ascii="Arial" w:eastAsia="Times New Roman" w:hAnsi="Arial" w:cs="Arial"/>
          <w:sz w:val="24"/>
          <w:szCs w:val="24"/>
          <w:lang w:val="es-ES_tradnl" w:eastAsia="es-ES"/>
        </w:rPr>
        <w:t>citada Ley.</w:t>
      </w:r>
    </w:p>
    <w:p w14:paraId="2F66BF9F" w14:textId="77777777" w:rsidR="00F400F8" w:rsidRDefault="00F400F8" w:rsidP="00F400F8">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14:paraId="13D20E6E" w14:textId="77777777" w:rsidR="00F400F8" w:rsidRDefault="00F400F8" w:rsidP="00971695">
      <w:pPr>
        <w:spacing w:line="360" w:lineRule="auto"/>
        <w:ind w:firstLine="567"/>
        <w:jc w:val="both"/>
        <w:rPr>
          <w:rFonts w:ascii="Arial" w:eastAsia="Times New Roman" w:hAnsi="Arial" w:cs="Arial"/>
          <w:sz w:val="24"/>
          <w:szCs w:val="24"/>
          <w:lang w:val="es-ES_tradnl" w:eastAsia="es-ES"/>
        </w:rPr>
      </w:pPr>
      <w:r w:rsidRPr="00350936">
        <w:rPr>
          <w:rFonts w:ascii="Arial" w:eastAsia="Times New Roman" w:hAnsi="Arial" w:cs="Arial"/>
          <w:sz w:val="24"/>
          <w:szCs w:val="24"/>
          <w:lang w:eastAsia="es-ES"/>
        </w:rPr>
        <w:t xml:space="preserve">Este </w:t>
      </w:r>
      <w:r w:rsidR="00413368">
        <w:rPr>
          <w:rFonts w:ascii="Arial" w:eastAsia="Times New Roman" w:hAnsi="Arial" w:cs="Arial"/>
          <w:sz w:val="24"/>
          <w:szCs w:val="24"/>
          <w:lang w:val="es-ES_tradnl" w:eastAsia="es-ES"/>
        </w:rPr>
        <w:t>juzgador</w:t>
      </w:r>
      <w:r w:rsidRPr="00350936">
        <w:rPr>
          <w:rFonts w:ascii="Arial" w:eastAsia="Times New Roman" w:hAnsi="Arial" w:cs="Arial"/>
          <w:sz w:val="24"/>
          <w:szCs w:val="24"/>
          <w:lang w:val="es-ES_tradnl" w:eastAsia="es-ES"/>
        </w:rPr>
        <w:t xml:space="preserve"> de autos advierte que no se actualiza causal alguna de improcedencia, en consecuencia</w:t>
      </w:r>
      <w:r w:rsidRPr="00350936">
        <w:rPr>
          <w:rFonts w:ascii="Arial" w:eastAsia="Times New Roman" w:hAnsi="Arial" w:cs="Arial"/>
          <w:b/>
          <w:sz w:val="24"/>
          <w:szCs w:val="24"/>
          <w:lang w:val="es-ES_tradnl" w:eastAsia="es-ES"/>
        </w:rPr>
        <w:t xml:space="preserve"> NO SE SOBRESEE EL JUICIO</w:t>
      </w:r>
      <w:r w:rsidRPr="00350936">
        <w:rPr>
          <w:rFonts w:ascii="Arial" w:eastAsia="Times New Roman" w:hAnsi="Arial" w:cs="Arial"/>
          <w:sz w:val="24"/>
          <w:szCs w:val="24"/>
          <w:lang w:val="es-ES_tradnl" w:eastAsia="es-ES"/>
        </w:rPr>
        <w:t>.</w:t>
      </w:r>
    </w:p>
    <w:p w14:paraId="7C80595D" w14:textId="6622C017" w:rsidR="00E242E8" w:rsidRPr="0054243C" w:rsidRDefault="00F400F8" w:rsidP="003B6568">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
          <w:bCs/>
          <w:sz w:val="24"/>
          <w:szCs w:val="24"/>
          <w:lang w:eastAsia="es-ES"/>
        </w:rPr>
        <w:t>CUARTO.</w:t>
      </w:r>
      <w:r w:rsidR="00971695">
        <w:rPr>
          <w:rFonts w:ascii="Arial" w:eastAsia="Times New Roman" w:hAnsi="Arial" w:cs="Arial"/>
          <w:b/>
          <w:bCs/>
          <w:sz w:val="24"/>
          <w:szCs w:val="24"/>
          <w:lang w:eastAsia="es-ES"/>
        </w:rPr>
        <w:t xml:space="preserve"> </w:t>
      </w:r>
      <w:r w:rsidR="00C377F3">
        <w:rPr>
          <w:rFonts w:ascii="Arial" w:eastAsia="Times New Roman" w:hAnsi="Arial" w:cs="Arial"/>
          <w:b/>
          <w:bCs/>
          <w:sz w:val="24"/>
          <w:szCs w:val="24"/>
          <w:lang w:eastAsia="es-ES"/>
        </w:rPr>
        <w:t xml:space="preserve">Fijación del punto controvertido. </w:t>
      </w:r>
      <w:r w:rsidR="00087874" w:rsidRPr="00087874">
        <w:rPr>
          <w:rFonts w:ascii="Arial" w:eastAsia="Times New Roman" w:hAnsi="Arial" w:cs="Arial"/>
          <w:sz w:val="24"/>
          <w:szCs w:val="24"/>
          <w:lang w:eastAsia="es-ES"/>
        </w:rPr>
        <w:t>E</w:t>
      </w:r>
      <w:r w:rsidR="00087874">
        <w:rPr>
          <w:rFonts w:ascii="Arial" w:eastAsia="Times New Roman" w:hAnsi="Arial" w:cs="Arial"/>
          <w:sz w:val="24"/>
          <w:szCs w:val="24"/>
          <w:lang w:eastAsia="es-ES"/>
        </w:rPr>
        <w:t>l</w:t>
      </w:r>
      <w:r w:rsidR="00E242E8">
        <w:rPr>
          <w:rFonts w:ascii="Arial" w:eastAsia="Times New Roman" w:hAnsi="Arial" w:cs="Arial"/>
          <w:bCs/>
          <w:sz w:val="24"/>
          <w:szCs w:val="24"/>
          <w:lang w:eastAsia="es-ES"/>
        </w:rPr>
        <w:t xml:space="preserve"> actor </w:t>
      </w:r>
      <w:r w:rsidR="00C85E71">
        <w:rPr>
          <w:rFonts w:ascii="Arial" w:eastAsia="Times New Roman" w:hAnsi="Arial" w:cs="Arial"/>
          <w:b/>
          <w:bCs/>
          <w:sz w:val="24"/>
          <w:szCs w:val="24"/>
          <w:lang w:eastAsia="es-ES"/>
        </w:rPr>
        <w:t>**********</w:t>
      </w:r>
      <w:r w:rsidR="00E242E8">
        <w:rPr>
          <w:rFonts w:ascii="Arial" w:eastAsia="Times New Roman" w:hAnsi="Arial" w:cs="Arial"/>
          <w:b/>
          <w:bCs/>
          <w:sz w:val="24"/>
          <w:szCs w:val="24"/>
          <w:lang w:eastAsia="es-ES"/>
        </w:rPr>
        <w:t xml:space="preserve">, </w:t>
      </w:r>
      <w:r w:rsidR="00E242E8">
        <w:rPr>
          <w:rFonts w:ascii="Arial" w:eastAsia="Times New Roman" w:hAnsi="Arial" w:cs="Arial"/>
          <w:bCs/>
          <w:sz w:val="24"/>
          <w:szCs w:val="24"/>
          <w:lang w:eastAsia="es-ES"/>
        </w:rPr>
        <w:t xml:space="preserve">en su carácter de </w:t>
      </w:r>
      <w:r w:rsidR="00087874">
        <w:rPr>
          <w:rFonts w:ascii="Arial" w:eastAsia="Times New Roman" w:hAnsi="Arial" w:cs="Arial"/>
          <w:sz w:val="24"/>
          <w:szCs w:val="24"/>
          <w:lang w:val="es-ES_tradnl" w:eastAsia="es-ES"/>
        </w:rPr>
        <w:t xml:space="preserve">representante legal de la persona moral denominada </w:t>
      </w:r>
      <w:r w:rsidR="00C85E71">
        <w:rPr>
          <w:rFonts w:ascii="Arial" w:eastAsia="Times New Roman" w:hAnsi="Arial" w:cs="Arial"/>
          <w:sz w:val="24"/>
          <w:szCs w:val="24"/>
          <w:lang w:val="es-ES_tradnl" w:eastAsia="es-ES"/>
        </w:rPr>
        <w:t>**********</w:t>
      </w:r>
      <w:r w:rsidR="00E242E8">
        <w:rPr>
          <w:rFonts w:ascii="Arial" w:eastAsia="Times New Roman" w:hAnsi="Arial" w:cs="Arial"/>
          <w:bCs/>
          <w:sz w:val="24"/>
          <w:szCs w:val="24"/>
          <w:lang w:eastAsia="es-ES"/>
        </w:rPr>
        <w:t>, demand</w:t>
      </w:r>
      <w:r w:rsidR="0069244F">
        <w:rPr>
          <w:rFonts w:ascii="Arial" w:eastAsia="Times New Roman" w:hAnsi="Arial" w:cs="Arial"/>
          <w:bCs/>
          <w:sz w:val="24"/>
          <w:szCs w:val="24"/>
          <w:lang w:eastAsia="es-ES"/>
        </w:rPr>
        <w:t>ó</w:t>
      </w:r>
      <w:r w:rsidR="00E242E8">
        <w:rPr>
          <w:rFonts w:ascii="Arial" w:eastAsia="Times New Roman" w:hAnsi="Arial" w:cs="Arial"/>
          <w:bCs/>
          <w:sz w:val="24"/>
          <w:szCs w:val="24"/>
          <w:lang w:eastAsia="es-ES"/>
        </w:rPr>
        <w:t xml:space="preserve"> la nulidad de la resolución </w:t>
      </w:r>
      <w:r w:rsidR="00087874">
        <w:rPr>
          <w:rFonts w:ascii="Arial" w:eastAsia="Times New Roman" w:hAnsi="Arial" w:cs="Arial"/>
          <w:bCs/>
          <w:sz w:val="24"/>
          <w:szCs w:val="24"/>
          <w:lang w:eastAsia="es-ES"/>
        </w:rPr>
        <w:t xml:space="preserve">administrativa número </w:t>
      </w:r>
      <w:r w:rsidR="00681CD9">
        <w:rPr>
          <w:rFonts w:ascii="Arial" w:eastAsia="Times New Roman" w:hAnsi="Arial" w:cs="Arial"/>
          <w:sz w:val="24"/>
          <w:szCs w:val="24"/>
          <w:lang w:eastAsia="es-ES"/>
        </w:rPr>
        <w:t>**********</w:t>
      </w:r>
      <w:r w:rsidR="00087874">
        <w:rPr>
          <w:rFonts w:ascii="Arial" w:eastAsia="Times New Roman" w:hAnsi="Arial" w:cs="Arial"/>
          <w:bCs/>
          <w:sz w:val="24"/>
          <w:szCs w:val="24"/>
          <w:lang w:eastAsia="es-ES"/>
        </w:rPr>
        <w:t>,</w:t>
      </w:r>
      <w:r w:rsidR="00E242E8">
        <w:rPr>
          <w:rFonts w:ascii="Arial" w:eastAsia="Times New Roman" w:hAnsi="Arial" w:cs="Arial"/>
          <w:bCs/>
          <w:sz w:val="24"/>
          <w:szCs w:val="24"/>
          <w:lang w:eastAsia="es-ES"/>
        </w:rPr>
        <w:t xml:space="preserve"> </w:t>
      </w:r>
      <w:r w:rsidR="0054243C">
        <w:rPr>
          <w:rFonts w:ascii="Arial" w:eastAsia="Times New Roman" w:hAnsi="Arial" w:cs="Arial"/>
          <w:bCs/>
          <w:sz w:val="24"/>
          <w:szCs w:val="24"/>
          <w:lang w:eastAsia="es-ES"/>
        </w:rPr>
        <w:t xml:space="preserve">de fecha </w:t>
      </w:r>
      <w:r w:rsidR="00087874">
        <w:rPr>
          <w:rFonts w:ascii="Arial" w:eastAsia="Times New Roman" w:hAnsi="Arial" w:cs="Arial"/>
          <w:bCs/>
          <w:sz w:val="24"/>
          <w:szCs w:val="24"/>
          <w:lang w:eastAsia="es-ES"/>
        </w:rPr>
        <w:t>veinte</w:t>
      </w:r>
      <w:r w:rsidR="0054243C">
        <w:rPr>
          <w:rFonts w:ascii="Arial" w:eastAsia="Times New Roman" w:hAnsi="Arial" w:cs="Arial"/>
          <w:bCs/>
          <w:sz w:val="24"/>
          <w:szCs w:val="24"/>
          <w:lang w:eastAsia="es-ES"/>
        </w:rPr>
        <w:t xml:space="preserve"> de </w:t>
      </w:r>
      <w:r w:rsidR="00087874">
        <w:rPr>
          <w:rFonts w:ascii="Arial" w:eastAsia="Times New Roman" w:hAnsi="Arial" w:cs="Arial"/>
          <w:bCs/>
          <w:sz w:val="24"/>
          <w:szCs w:val="24"/>
          <w:lang w:eastAsia="es-ES"/>
        </w:rPr>
        <w:t>agosto</w:t>
      </w:r>
      <w:r w:rsidR="0054243C">
        <w:rPr>
          <w:rFonts w:ascii="Arial" w:eastAsia="Times New Roman" w:hAnsi="Arial" w:cs="Arial"/>
          <w:bCs/>
          <w:sz w:val="24"/>
          <w:szCs w:val="24"/>
          <w:lang w:eastAsia="es-ES"/>
        </w:rPr>
        <w:t xml:space="preserve"> de dos mil </w:t>
      </w:r>
      <w:r w:rsidR="00087874">
        <w:rPr>
          <w:rFonts w:ascii="Arial" w:eastAsia="Times New Roman" w:hAnsi="Arial" w:cs="Arial"/>
          <w:bCs/>
          <w:sz w:val="24"/>
          <w:szCs w:val="24"/>
          <w:lang w:eastAsia="es-ES"/>
        </w:rPr>
        <w:t>veinte</w:t>
      </w:r>
      <w:r w:rsidR="0054243C">
        <w:rPr>
          <w:rFonts w:ascii="Arial" w:eastAsia="Times New Roman" w:hAnsi="Arial" w:cs="Arial"/>
          <w:bCs/>
          <w:sz w:val="24"/>
          <w:szCs w:val="24"/>
          <w:lang w:eastAsia="es-ES"/>
        </w:rPr>
        <w:t xml:space="preserve">, </w:t>
      </w:r>
      <w:r w:rsidR="00087874">
        <w:rPr>
          <w:rFonts w:ascii="Arial" w:eastAsia="Times New Roman" w:hAnsi="Arial" w:cs="Arial"/>
          <w:bCs/>
          <w:sz w:val="24"/>
          <w:szCs w:val="24"/>
          <w:lang w:eastAsia="es-ES"/>
        </w:rPr>
        <w:t>emitida</w:t>
      </w:r>
      <w:r w:rsidR="0054243C">
        <w:rPr>
          <w:rFonts w:ascii="Arial" w:eastAsia="Times New Roman" w:hAnsi="Arial" w:cs="Arial"/>
          <w:bCs/>
          <w:sz w:val="24"/>
          <w:szCs w:val="24"/>
          <w:lang w:eastAsia="es-ES"/>
        </w:rPr>
        <w:t xml:space="preserve"> en el expediente </w:t>
      </w:r>
      <w:r w:rsidR="00087874">
        <w:rPr>
          <w:rFonts w:ascii="Arial" w:eastAsia="Times New Roman" w:hAnsi="Arial" w:cs="Arial"/>
          <w:bCs/>
          <w:sz w:val="24"/>
          <w:szCs w:val="24"/>
          <w:lang w:eastAsia="es-ES"/>
        </w:rPr>
        <w:t xml:space="preserve">administrativo </w:t>
      </w:r>
      <w:r w:rsidR="00681CD9">
        <w:rPr>
          <w:rFonts w:ascii="Arial" w:eastAsia="Times New Roman" w:hAnsi="Arial" w:cs="Arial"/>
          <w:sz w:val="24"/>
          <w:szCs w:val="24"/>
          <w:lang w:eastAsia="es-ES"/>
        </w:rPr>
        <w:t>**********</w:t>
      </w:r>
      <w:r w:rsidR="0054243C">
        <w:rPr>
          <w:rFonts w:ascii="Arial" w:eastAsia="Times New Roman" w:hAnsi="Arial" w:cs="Arial"/>
          <w:bCs/>
          <w:sz w:val="24"/>
          <w:szCs w:val="24"/>
          <w:lang w:eastAsia="es-ES"/>
        </w:rPr>
        <w:t xml:space="preserve">, por el </w:t>
      </w:r>
      <w:r w:rsidR="0054243C" w:rsidRPr="0054243C">
        <w:rPr>
          <w:rFonts w:ascii="Arial" w:eastAsia="Times New Roman" w:hAnsi="Arial" w:cs="Arial"/>
          <w:b/>
          <w:bCs/>
          <w:sz w:val="24"/>
          <w:szCs w:val="24"/>
          <w:lang w:eastAsia="es-ES"/>
        </w:rPr>
        <w:t>Secretario del Medio Ambiente, Energías y Desarrollo Sustentable del Gobierno del Estado</w:t>
      </w:r>
      <w:r w:rsidR="00E1224E">
        <w:rPr>
          <w:rFonts w:ascii="Arial" w:eastAsia="Times New Roman" w:hAnsi="Arial" w:cs="Arial"/>
          <w:b/>
          <w:bCs/>
          <w:sz w:val="24"/>
          <w:szCs w:val="24"/>
          <w:lang w:eastAsia="es-ES"/>
        </w:rPr>
        <w:t xml:space="preserve"> de Oaxaca</w:t>
      </w:r>
      <w:r w:rsidR="0054243C">
        <w:rPr>
          <w:rFonts w:ascii="Arial" w:eastAsia="Times New Roman" w:hAnsi="Arial" w:cs="Arial"/>
          <w:bCs/>
          <w:sz w:val="24"/>
          <w:szCs w:val="24"/>
          <w:lang w:eastAsia="es-ES"/>
        </w:rPr>
        <w:t>.</w:t>
      </w:r>
    </w:p>
    <w:p w14:paraId="62F148F5" w14:textId="2D6D50E5" w:rsidR="00F400F8" w:rsidRPr="00FB5D1E" w:rsidRDefault="002B0B53" w:rsidP="00FB5D1E">
      <w:pPr>
        <w:spacing w:line="360" w:lineRule="auto"/>
        <w:ind w:firstLine="567"/>
        <w:jc w:val="both"/>
        <w:rPr>
          <w:rFonts w:ascii="Arial" w:eastAsia="Times New Roman" w:hAnsi="Arial" w:cs="Arial"/>
          <w:b/>
          <w:bCs/>
          <w:sz w:val="24"/>
          <w:szCs w:val="24"/>
          <w:lang w:eastAsia="es-ES"/>
        </w:rPr>
      </w:pPr>
      <w:r>
        <w:rPr>
          <w:rFonts w:ascii="Arial" w:eastAsia="Times New Roman" w:hAnsi="Arial" w:cs="Arial"/>
          <w:sz w:val="24"/>
          <w:szCs w:val="24"/>
          <w:lang w:val="es-ES_tradnl" w:eastAsia="es-ES"/>
        </w:rPr>
        <w:t>Ofreciendo como pruebas, las</w:t>
      </w:r>
      <w:r w:rsidR="00F400F8">
        <w:rPr>
          <w:rFonts w:ascii="Arial" w:eastAsia="Times New Roman" w:hAnsi="Arial" w:cs="Arial"/>
          <w:sz w:val="24"/>
          <w:szCs w:val="24"/>
          <w:lang w:val="es-ES_tradnl" w:eastAsia="es-ES"/>
        </w:rPr>
        <w:t xml:space="preserve"> siguientes: </w:t>
      </w:r>
      <w:r>
        <w:rPr>
          <w:rFonts w:ascii="Arial" w:hAnsi="Arial" w:cs="Arial"/>
          <w:b/>
          <w:sz w:val="24"/>
          <w:szCs w:val="24"/>
        </w:rPr>
        <w:t>1.</w:t>
      </w:r>
      <w:r w:rsidRPr="007D360D">
        <w:rPr>
          <w:rFonts w:ascii="Arial" w:hAnsi="Arial" w:cs="Arial"/>
          <w:bCs/>
          <w:sz w:val="24"/>
          <w:szCs w:val="24"/>
        </w:rPr>
        <w:t xml:space="preserve"> </w:t>
      </w:r>
      <w:r w:rsidR="007D360D" w:rsidRPr="007D360D">
        <w:rPr>
          <w:rFonts w:ascii="Arial" w:hAnsi="Arial" w:cs="Arial"/>
          <w:bCs/>
          <w:sz w:val="24"/>
          <w:szCs w:val="24"/>
        </w:rPr>
        <w:t>Documental privada, consistente en c</w:t>
      </w:r>
      <w:r w:rsidR="004C7C89">
        <w:rPr>
          <w:rFonts w:ascii="Arial" w:hAnsi="Arial" w:cs="Arial"/>
          <w:sz w:val="24"/>
          <w:szCs w:val="24"/>
        </w:rPr>
        <w:t xml:space="preserve">opia simple de la resolución administrativa </w:t>
      </w:r>
      <w:r w:rsidR="00681CD9">
        <w:rPr>
          <w:rFonts w:ascii="Arial" w:eastAsia="Times New Roman" w:hAnsi="Arial" w:cs="Arial"/>
          <w:bCs/>
          <w:sz w:val="24"/>
          <w:szCs w:val="24"/>
          <w:lang w:eastAsia="es-ES"/>
        </w:rPr>
        <w:t xml:space="preserve">número </w:t>
      </w:r>
      <w:r w:rsidR="00681CD9">
        <w:rPr>
          <w:rFonts w:ascii="Arial" w:eastAsia="Times New Roman" w:hAnsi="Arial" w:cs="Arial"/>
          <w:sz w:val="24"/>
          <w:szCs w:val="24"/>
          <w:lang w:eastAsia="es-ES"/>
        </w:rPr>
        <w:t>**********</w:t>
      </w:r>
      <w:r w:rsidR="008C6FB6">
        <w:rPr>
          <w:rFonts w:ascii="Arial" w:eastAsia="Times New Roman" w:hAnsi="Arial" w:cs="Arial"/>
          <w:bCs/>
          <w:sz w:val="24"/>
          <w:szCs w:val="24"/>
          <w:lang w:eastAsia="es-ES"/>
        </w:rPr>
        <w:t xml:space="preserve">, de fecha veinte de agosto de dos mil veinte, emitida en el expediente administrativo </w:t>
      </w:r>
      <w:r w:rsidR="00C85E71">
        <w:rPr>
          <w:rFonts w:ascii="Arial" w:eastAsia="Times New Roman" w:hAnsi="Arial" w:cs="Arial"/>
          <w:b/>
          <w:sz w:val="24"/>
          <w:szCs w:val="24"/>
          <w:lang w:eastAsia="es-ES"/>
        </w:rPr>
        <w:t>**********</w:t>
      </w:r>
      <w:r w:rsidR="008C6FB6">
        <w:rPr>
          <w:rFonts w:ascii="Arial" w:eastAsia="Times New Roman" w:hAnsi="Arial" w:cs="Arial"/>
          <w:bCs/>
          <w:sz w:val="24"/>
          <w:szCs w:val="24"/>
          <w:lang w:eastAsia="es-ES"/>
        </w:rPr>
        <w:t xml:space="preserve">, </w:t>
      </w:r>
      <w:r w:rsidR="004C7C89">
        <w:rPr>
          <w:rFonts w:ascii="Arial" w:eastAsia="Times New Roman" w:hAnsi="Arial" w:cs="Arial"/>
          <w:bCs/>
          <w:sz w:val="24"/>
          <w:szCs w:val="24"/>
          <w:lang w:eastAsia="es-ES"/>
        </w:rPr>
        <w:t xml:space="preserve">emitida por el </w:t>
      </w:r>
      <w:r w:rsidR="004C7C89" w:rsidRPr="004C7C89">
        <w:rPr>
          <w:rFonts w:ascii="Arial" w:eastAsia="Times New Roman" w:hAnsi="Arial" w:cs="Arial"/>
          <w:bCs/>
          <w:sz w:val="24"/>
          <w:szCs w:val="24"/>
          <w:lang w:eastAsia="es-ES"/>
        </w:rPr>
        <w:t>Secretario del Medio Ambiente, Energías y Desarrollo Sustentable del Gobierno del Estado</w:t>
      </w:r>
      <w:r w:rsidR="008C6FB6">
        <w:rPr>
          <w:rFonts w:ascii="Arial" w:eastAsia="Times New Roman" w:hAnsi="Arial" w:cs="Arial"/>
          <w:bCs/>
          <w:sz w:val="24"/>
          <w:szCs w:val="24"/>
          <w:lang w:eastAsia="es-ES"/>
        </w:rPr>
        <w:t xml:space="preserve"> de Oaxaca</w:t>
      </w:r>
      <w:r w:rsidR="004C7C89">
        <w:rPr>
          <w:rFonts w:ascii="Arial" w:eastAsia="Times New Roman" w:hAnsi="Arial" w:cs="Arial"/>
          <w:bCs/>
          <w:sz w:val="24"/>
          <w:szCs w:val="24"/>
          <w:lang w:eastAsia="es-ES"/>
        </w:rPr>
        <w:t xml:space="preserve">; </w:t>
      </w:r>
      <w:r w:rsidR="004C7C89">
        <w:rPr>
          <w:rFonts w:ascii="Arial" w:eastAsia="Times New Roman" w:hAnsi="Arial" w:cs="Arial"/>
          <w:b/>
          <w:bCs/>
          <w:sz w:val="24"/>
          <w:szCs w:val="24"/>
          <w:lang w:eastAsia="es-ES"/>
        </w:rPr>
        <w:t xml:space="preserve">2. </w:t>
      </w:r>
      <w:r w:rsidR="007D360D" w:rsidRPr="007D360D">
        <w:rPr>
          <w:rFonts w:ascii="Arial" w:hAnsi="Arial" w:cs="Arial"/>
          <w:bCs/>
          <w:sz w:val="24"/>
          <w:szCs w:val="24"/>
        </w:rPr>
        <w:t>Documental privada, consistente en c</w:t>
      </w:r>
      <w:r w:rsidR="008C6FB6" w:rsidRPr="008C6FB6">
        <w:rPr>
          <w:rFonts w:ascii="Arial" w:eastAsia="Times New Roman" w:hAnsi="Arial" w:cs="Arial"/>
          <w:sz w:val="24"/>
          <w:szCs w:val="24"/>
          <w:lang w:eastAsia="es-ES"/>
        </w:rPr>
        <w:t>opia simple</w:t>
      </w:r>
      <w:r w:rsidR="008C6FB6">
        <w:rPr>
          <w:rFonts w:ascii="Arial" w:eastAsia="Times New Roman" w:hAnsi="Arial" w:cs="Arial"/>
          <w:sz w:val="24"/>
          <w:szCs w:val="24"/>
          <w:lang w:eastAsia="es-ES"/>
        </w:rPr>
        <w:t xml:space="preserve"> de la cédula de notificación efectuada</w:t>
      </w:r>
      <w:r w:rsidR="006418C3">
        <w:rPr>
          <w:rFonts w:ascii="Arial" w:eastAsia="Times New Roman" w:hAnsi="Arial" w:cs="Arial"/>
          <w:sz w:val="24"/>
          <w:szCs w:val="24"/>
          <w:lang w:eastAsia="es-ES"/>
        </w:rPr>
        <w:t xml:space="preserve"> el d</w:t>
      </w:r>
      <w:r w:rsidR="00927CD5">
        <w:rPr>
          <w:rFonts w:ascii="Arial" w:eastAsia="Times New Roman" w:hAnsi="Arial" w:cs="Arial"/>
          <w:sz w:val="24"/>
          <w:szCs w:val="24"/>
          <w:lang w:eastAsia="es-ES"/>
        </w:rPr>
        <w:t>ía</w:t>
      </w:r>
      <w:r w:rsidR="006418C3">
        <w:rPr>
          <w:rFonts w:ascii="Arial" w:eastAsia="Times New Roman" w:hAnsi="Arial" w:cs="Arial"/>
          <w:sz w:val="24"/>
          <w:szCs w:val="24"/>
          <w:lang w:eastAsia="es-ES"/>
        </w:rPr>
        <w:t xml:space="preserve"> cuatro</w:t>
      </w:r>
      <w:r w:rsidR="00927CD5">
        <w:rPr>
          <w:rFonts w:ascii="Arial" w:eastAsia="Times New Roman" w:hAnsi="Arial" w:cs="Arial"/>
          <w:sz w:val="24"/>
          <w:szCs w:val="24"/>
          <w:lang w:eastAsia="es-ES"/>
        </w:rPr>
        <w:t xml:space="preserve"> de septiembre de dos mil veinte; </w:t>
      </w:r>
      <w:r w:rsidR="00927CD5" w:rsidRPr="007D360D">
        <w:rPr>
          <w:rFonts w:ascii="Arial" w:eastAsia="Times New Roman" w:hAnsi="Arial" w:cs="Arial"/>
          <w:b/>
          <w:bCs/>
          <w:sz w:val="24"/>
          <w:szCs w:val="24"/>
          <w:lang w:eastAsia="es-ES"/>
        </w:rPr>
        <w:t>3.</w:t>
      </w:r>
      <w:r w:rsidR="00927CD5">
        <w:rPr>
          <w:rFonts w:ascii="Arial" w:eastAsia="Times New Roman" w:hAnsi="Arial" w:cs="Arial"/>
          <w:sz w:val="24"/>
          <w:szCs w:val="24"/>
          <w:lang w:eastAsia="es-ES"/>
        </w:rPr>
        <w:t xml:space="preserve"> </w:t>
      </w:r>
      <w:r w:rsidR="007D360D" w:rsidRPr="007D360D">
        <w:rPr>
          <w:rFonts w:ascii="Arial" w:hAnsi="Arial" w:cs="Arial"/>
          <w:bCs/>
          <w:sz w:val="24"/>
          <w:szCs w:val="24"/>
        </w:rPr>
        <w:t>Documental privada, consistente en c</w:t>
      </w:r>
      <w:r w:rsidR="00927CD5">
        <w:rPr>
          <w:rFonts w:ascii="Arial" w:eastAsia="Times New Roman" w:hAnsi="Arial" w:cs="Arial"/>
          <w:sz w:val="24"/>
          <w:szCs w:val="24"/>
          <w:lang w:eastAsia="es-ES"/>
        </w:rPr>
        <w:t>opia simple del acuerdo de inicio dictado el siete de abril de dos mil veinte, en el expediente administrativ</w:t>
      </w:r>
      <w:r w:rsidR="007C04AA">
        <w:rPr>
          <w:rFonts w:ascii="Arial" w:eastAsia="Times New Roman" w:hAnsi="Arial" w:cs="Arial"/>
          <w:sz w:val="24"/>
          <w:szCs w:val="24"/>
          <w:lang w:eastAsia="es-ES"/>
        </w:rPr>
        <w:t xml:space="preserve">o </w:t>
      </w:r>
      <w:r w:rsidR="00C85E71">
        <w:rPr>
          <w:rFonts w:ascii="Arial" w:eastAsia="Times New Roman" w:hAnsi="Arial" w:cs="Arial"/>
          <w:b/>
          <w:sz w:val="24"/>
          <w:szCs w:val="24"/>
          <w:lang w:eastAsia="es-ES"/>
        </w:rPr>
        <w:t>**********</w:t>
      </w:r>
      <w:r w:rsidR="007C04AA">
        <w:rPr>
          <w:rFonts w:ascii="Arial" w:eastAsia="Times New Roman" w:hAnsi="Arial" w:cs="Arial"/>
          <w:b/>
          <w:bCs/>
          <w:sz w:val="24"/>
          <w:szCs w:val="24"/>
          <w:lang w:eastAsia="es-ES"/>
        </w:rPr>
        <w:t xml:space="preserve">; 4. </w:t>
      </w:r>
      <w:r w:rsidR="007D360D" w:rsidRPr="007D360D">
        <w:rPr>
          <w:rFonts w:ascii="Arial" w:hAnsi="Arial" w:cs="Arial"/>
          <w:bCs/>
          <w:sz w:val="24"/>
          <w:szCs w:val="24"/>
        </w:rPr>
        <w:t>Documental privada, consistente en c</w:t>
      </w:r>
      <w:r w:rsidR="007C04AA" w:rsidRPr="007C04AA">
        <w:rPr>
          <w:rFonts w:ascii="Arial" w:eastAsia="Times New Roman" w:hAnsi="Arial" w:cs="Arial"/>
          <w:sz w:val="24"/>
          <w:szCs w:val="24"/>
          <w:lang w:eastAsia="es-ES"/>
        </w:rPr>
        <w:t>opia simple de la razón de notificación por comparecencia de fecha veintiocho de abril de dos mil veinte, emitida por el notificador adscrito a la Secretaría de Medio Ambiente, Energías y Desarrollo Sustentable</w:t>
      </w:r>
      <w:r w:rsidR="00B178D7">
        <w:rPr>
          <w:rFonts w:ascii="Arial" w:eastAsia="Times New Roman" w:hAnsi="Arial" w:cs="Arial"/>
          <w:sz w:val="24"/>
          <w:szCs w:val="24"/>
          <w:lang w:eastAsia="es-ES"/>
        </w:rPr>
        <w:t xml:space="preserve"> del Gobierno del Estado de Oaxaca; </w:t>
      </w:r>
      <w:r w:rsidR="00B178D7" w:rsidRPr="007D360D">
        <w:rPr>
          <w:rFonts w:ascii="Arial" w:eastAsia="Times New Roman" w:hAnsi="Arial" w:cs="Arial"/>
          <w:b/>
          <w:bCs/>
          <w:sz w:val="24"/>
          <w:szCs w:val="24"/>
          <w:lang w:eastAsia="es-ES"/>
        </w:rPr>
        <w:t>5.</w:t>
      </w:r>
      <w:r w:rsidR="00B178D7">
        <w:rPr>
          <w:rFonts w:ascii="Arial" w:eastAsia="Times New Roman" w:hAnsi="Arial" w:cs="Arial"/>
          <w:sz w:val="24"/>
          <w:szCs w:val="24"/>
          <w:lang w:eastAsia="es-ES"/>
        </w:rPr>
        <w:t xml:space="preserve"> </w:t>
      </w:r>
      <w:r w:rsidR="007D360D" w:rsidRPr="007D360D">
        <w:rPr>
          <w:rFonts w:ascii="Arial" w:hAnsi="Arial" w:cs="Arial"/>
          <w:bCs/>
          <w:sz w:val="24"/>
          <w:szCs w:val="24"/>
        </w:rPr>
        <w:t>Documental privada, consistente en c</w:t>
      </w:r>
      <w:r w:rsidR="00BB5675">
        <w:rPr>
          <w:rFonts w:ascii="Arial" w:eastAsia="Times New Roman" w:hAnsi="Arial" w:cs="Arial"/>
          <w:sz w:val="24"/>
          <w:szCs w:val="24"/>
          <w:lang w:eastAsia="es-ES"/>
        </w:rPr>
        <w:t xml:space="preserve">opia </w:t>
      </w:r>
      <w:r w:rsidR="007D360D">
        <w:rPr>
          <w:rFonts w:ascii="Arial" w:eastAsia="Times New Roman" w:hAnsi="Arial" w:cs="Arial"/>
          <w:sz w:val="24"/>
          <w:szCs w:val="24"/>
          <w:lang w:eastAsia="es-ES"/>
        </w:rPr>
        <w:t>s</w:t>
      </w:r>
      <w:r w:rsidR="00BB5675">
        <w:rPr>
          <w:rFonts w:ascii="Arial" w:eastAsia="Times New Roman" w:hAnsi="Arial" w:cs="Arial"/>
          <w:sz w:val="24"/>
          <w:szCs w:val="24"/>
          <w:lang w:eastAsia="es-ES"/>
        </w:rPr>
        <w:t>imple del</w:t>
      </w:r>
      <w:r w:rsidR="00AC6A57">
        <w:rPr>
          <w:rFonts w:ascii="Arial" w:eastAsia="Times New Roman" w:hAnsi="Arial" w:cs="Arial"/>
          <w:sz w:val="24"/>
          <w:szCs w:val="24"/>
          <w:lang w:eastAsia="es-ES"/>
        </w:rPr>
        <w:t xml:space="preserve"> contrato número </w:t>
      </w:r>
      <w:r w:rsidR="00C85E71">
        <w:rPr>
          <w:rFonts w:ascii="Arial" w:eastAsia="Times New Roman" w:hAnsi="Arial" w:cs="Arial"/>
          <w:sz w:val="24"/>
          <w:szCs w:val="24"/>
          <w:lang w:eastAsia="es-ES"/>
        </w:rPr>
        <w:t>***********</w:t>
      </w:r>
      <w:r w:rsidR="00AC6A57">
        <w:rPr>
          <w:rFonts w:ascii="Arial" w:eastAsia="Times New Roman" w:hAnsi="Arial" w:cs="Arial"/>
          <w:sz w:val="24"/>
          <w:szCs w:val="24"/>
          <w:lang w:eastAsia="es-ES"/>
        </w:rPr>
        <w:t xml:space="preserve">, celebrado el día veinte </w:t>
      </w:r>
      <w:r w:rsidR="00AC6A57">
        <w:rPr>
          <w:rFonts w:ascii="Arial" w:eastAsia="Times New Roman" w:hAnsi="Arial" w:cs="Arial"/>
          <w:sz w:val="24"/>
          <w:szCs w:val="24"/>
          <w:lang w:eastAsia="es-ES"/>
        </w:rPr>
        <w:lastRenderedPageBreak/>
        <w:t xml:space="preserve">de septiembre de dos mil veinte, entre </w:t>
      </w:r>
      <w:r w:rsidR="00B66961">
        <w:rPr>
          <w:rFonts w:ascii="Arial" w:eastAsia="Times New Roman" w:hAnsi="Arial" w:cs="Arial"/>
          <w:sz w:val="24"/>
          <w:szCs w:val="24"/>
          <w:lang w:eastAsia="es-ES"/>
        </w:rPr>
        <w:t>e</w:t>
      </w:r>
      <w:r w:rsidR="00AC6A57">
        <w:rPr>
          <w:rFonts w:ascii="Arial" w:eastAsia="Times New Roman" w:hAnsi="Arial" w:cs="Arial"/>
          <w:sz w:val="24"/>
          <w:szCs w:val="24"/>
          <w:lang w:eastAsia="es-ES"/>
        </w:rPr>
        <w:t xml:space="preserve">l </w:t>
      </w:r>
      <w:r w:rsidR="00B66961">
        <w:rPr>
          <w:rFonts w:ascii="Arial" w:eastAsia="Times New Roman" w:hAnsi="Arial" w:cs="Arial"/>
          <w:sz w:val="24"/>
          <w:szCs w:val="24"/>
          <w:lang w:eastAsia="es-ES"/>
        </w:rPr>
        <w:t>Ejecutivo Federal, a través de la Sec</w:t>
      </w:r>
      <w:r w:rsidR="00AC6A57">
        <w:rPr>
          <w:rFonts w:ascii="Arial" w:eastAsia="Times New Roman" w:hAnsi="Arial" w:cs="Arial"/>
          <w:sz w:val="24"/>
          <w:szCs w:val="24"/>
          <w:lang w:eastAsia="es-ES"/>
        </w:rPr>
        <w:t>retaría de Comunicaciones y Transportes</w:t>
      </w:r>
      <w:r w:rsidR="00B66961">
        <w:rPr>
          <w:rFonts w:ascii="Arial" w:eastAsia="Times New Roman" w:hAnsi="Arial" w:cs="Arial"/>
          <w:sz w:val="24"/>
          <w:szCs w:val="24"/>
          <w:lang w:eastAsia="es-ES"/>
        </w:rPr>
        <w:t xml:space="preserve">, representada por la Dirección General del Centro S.C.T. Oaxaca y el grupo formado por: –entre otras personas morales- </w:t>
      </w:r>
      <w:r w:rsidR="00C85E71">
        <w:rPr>
          <w:rFonts w:ascii="Arial" w:eastAsia="Times New Roman" w:hAnsi="Arial" w:cs="Arial"/>
          <w:sz w:val="24"/>
          <w:szCs w:val="24"/>
          <w:lang w:val="es-ES_tradnl" w:eastAsia="es-ES"/>
        </w:rPr>
        <w:t>**********</w:t>
      </w:r>
      <w:r w:rsidR="0088028B">
        <w:rPr>
          <w:rFonts w:ascii="Arial" w:eastAsia="Times New Roman" w:hAnsi="Arial" w:cs="Arial"/>
          <w:bCs/>
          <w:sz w:val="24"/>
          <w:szCs w:val="24"/>
          <w:lang w:eastAsia="es-ES"/>
        </w:rPr>
        <w:t xml:space="preserve">; </w:t>
      </w:r>
      <w:r w:rsidR="0088028B" w:rsidRPr="00FB5D1E">
        <w:rPr>
          <w:rFonts w:ascii="Arial" w:eastAsia="Times New Roman" w:hAnsi="Arial" w:cs="Arial"/>
          <w:b/>
          <w:sz w:val="24"/>
          <w:szCs w:val="24"/>
          <w:lang w:eastAsia="es-ES"/>
        </w:rPr>
        <w:t>6.</w:t>
      </w:r>
      <w:r w:rsidR="0088028B">
        <w:rPr>
          <w:rFonts w:ascii="Arial" w:eastAsia="Times New Roman" w:hAnsi="Arial" w:cs="Arial"/>
          <w:bCs/>
          <w:sz w:val="24"/>
          <w:szCs w:val="24"/>
          <w:lang w:eastAsia="es-ES"/>
        </w:rPr>
        <w:t xml:space="preserve"> </w:t>
      </w:r>
      <w:r w:rsidR="007D360D" w:rsidRPr="00FB5D1E">
        <w:rPr>
          <w:rFonts w:ascii="Arial" w:hAnsi="Arial" w:cs="Arial"/>
          <w:bCs/>
          <w:sz w:val="24"/>
          <w:szCs w:val="24"/>
        </w:rPr>
        <w:t>Documental pública</w:t>
      </w:r>
      <w:r w:rsidR="007D360D" w:rsidRPr="007D360D">
        <w:rPr>
          <w:rFonts w:ascii="Arial" w:hAnsi="Arial" w:cs="Arial"/>
          <w:bCs/>
          <w:sz w:val="24"/>
          <w:szCs w:val="24"/>
        </w:rPr>
        <w:t>,</w:t>
      </w:r>
      <w:r w:rsidR="007D360D">
        <w:rPr>
          <w:rFonts w:ascii="Arial" w:hAnsi="Arial" w:cs="Arial"/>
          <w:b/>
          <w:sz w:val="24"/>
          <w:szCs w:val="24"/>
        </w:rPr>
        <w:t xml:space="preserve"> </w:t>
      </w:r>
      <w:r w:rsidR="007D360D">
        <w:rPr>
          <w:rFonts w:ascii="Arial" w:hAnsi="Arial" w:cs="Arial"/>
          <w:sz w:val="24"/>
          <w:szCs w:val="24"/>
        </w:rPr>
        <w:t>consistente en el</w:t>
      </w:r>
      <w:r w:rsidR="007D360D">
        <w:rPr>
          <w:rFonts w:ascii="Arial" w:hAnsi="Arial" w:cs="Arial"/>
          <w:b/>
          <w:sz w:val="24"/>
          <w:szCs w:val="24"/>
        </w:rPr>
        <w:t xml:space="preserve"> </w:t>
      </w:r>
      <w:r w:rsidR="007D360D">
        <w:rPr>
          <w:rFonts w:ascii="Arial" w:hAnsi="Arial" w:cs="Arial"/>
          <w:sz w:val="24"/>
          <w:szCs w:val="24"/>
        </w:rPr>
        <w:t xml:space="preserve">informe rendido por </w:t>
      </w:r>
      <w:r w:rsidR="007D360D">
        <w:rPr>
          <w:rFonts w:ascii="Arial" w:eastAsia="Times New Roman" w:hAnsi="Arial" w:cs="Arial"/>
          <w:bCs/>
          <w:sz w:val="24"/>
          <w:szCs w:val="24"/>
          <w:lang w:eastAsia="es-ES"/>
        </w:rPr>
        <w:t>el</w:t>
      </w:r>
      <w:r w:rsidR="0088028B">
        <w:rPr>
          <w:rFonts w:ascii="Arial" w:eastAsia="Times New Roman" w:hAnsi="Arial" w:cs="Arial"/>
          <w:bCs/>
          <w:sz w:val="24"/>
          <w:szCs w:val="24"/>
          <w:lang w:eastAsia="es-ES"/>
        </w:rPr>
        <w:t xml:space="preserve"> Director General del Centro SCT Oaxaca</w:t>
      </w:r>
      <w:r w:rsidR="007A5D33">
        <w:rPr>
          <w:rFonts w:ascii="Arial" w:eastAsia="Times New Roman" w:hAnsi="Arial" w:cs="Arial"/>
          <w:bCs/>
          <w:sz w:val="24"/>
          <w:szCs w:val="24"/>
          <w:lang w:eastAsia="es-ES"/>
        </w:rPr>
        <w:t xml:space="preserve">, de fecha veintidós de enero de dos mil veintiuno; </w:t>
      </w:r>
      <w:r w:rsidR="007A5D33" w:rsidRPr="00FB5D1E">
        <w:rPr>
          <w:rFonts w:ascii="Arial" w:eastAsia="Times New Roman" w:hAnsi="Arial" w:cs="Arial"/>
          <w:b/>
          <w:sz w:val="24"/>
          <w:szCs w:val="24"/>
          <w:lang w:eastAsia="es-ES"/>
        </w:rPr>
        <w:t>7.</w:t>
      </w:r>
      <w:r w:rsidR="007A5D33">
        <w:rPr>
          <w:rFonts w:ascii="Arial" w:eastAsia="Times New Roman" w:hAnsi="Arial" w:cs="Arial"/>
          <w:bCs/>
          <w:sz w:val="24"/>
          <w:szCs w:val="24"/>
          <w:lang w:eastAsia="es-ES"/>
        </w:rPr>
        <w:t xml:space="preserve"> </w:t>
      </w:r>
      <w:r w:rsidR="00FB5D1E" w:rsidRPr="00FB5D1E">
        <w:rPr>
          <w:rFonts w:ascii="Arial" w:hAnsi="Arial" w:cs="Arial"/>
          <w:bCs/>
          <w:sz w:val="24"/>
          <w:szCs w:val="24"/>
        </w:rPr>
        <w:t>La presuncional legal y humana;</w:t>
      </w:r>
      <w:r w:rsidR="00FB5D1E">
        <w:rPr>
          <w:rFonts w:ascii="Arial" w:hAnsi="Arial" w:cs="Arial"/>
          <w:b/>
          <w:sz w:val="24"/>
          <w:szCs w:val="24"/>
        </w:rPr>
        <w:t xml:space="preserve"> </w:t>
      </w:r>
      <w:r w:rsidR="00FB5D1E">
        <w:rPr>
          <w:rFonts w:ascii="Arial" w:hAnsi="Arial" w:cs="Arial"/>
          <w:sz w:val="24"/>
          <w:szCs w:val="24"/>
        </w:rPr>
        <w:t>y</w:t>
      </w:r>
      <w:r w:rsidR="00FB5D1E">
        <w:rPr>
          <w:rFonts w:ascii="Arial" w:hAnsi="Arial" w:cs="Arial"/>
          <w:b/>
          <w:sz w:val="24"/>
          <w:szCs w:val="24"/>
        </w:rPr>
        <w:t xml:space="preserve"> 8. </w:t>
      </w:r>
      <w:r w:rsidR="00FB5D1E" w:rsidRPr="00FB5D1E">
        <w:rPr>
          <w:rFonts w:ascii="Arial" w:hAnsi="Arial" w:cs="Arial"/>
          <w:bCs/>
          <w:sz w:val="24"/>
          <w:szCs w:val="24"/>
        </w:rPr>
        <w:t>La instrumental de actuaciones</w:t>
      </w:r>
      <w:r w:rsidR="00FB5D1E">
        <w:rPr>
          <w:rFonts w:ascii="Arial" w:hAnsi="Arial" w:cs="Arial"/>
          <w:sz w:val="24"/>
          <w:szCs w:val="24"/>
        </w:rPr>
        <w:t>;</w:t>
      </w:r>
      <w:r w:rsidR="00FB5D1E">
        <w:rPr>
          <w:rFonts w:ascii="Arial" w:eastAsia="Times New Roman" w:hAnsi="Arial" w:cs="Arial"/>
          <w:b/>
          <w:bCs/>
          <w:sz w:val="24"/>
          <w:szCs w:val="24"/>
          <w:lang w:eastAsia="es-ES"/>
        </w:rPr>
        <w:t xml:space="preserve"> </w:t>
      </w:r>
      <w:r w:rsidR="00F400F8" w:rsidRPr="0093500B">
        <w:rPr>
          <w:rFonts w:ascii="Arial" w:eastAsia="Times New Roman" w:hAnsi="Arial" w:cs="Arial"/>
          <w:sz w:val="24"/>
          <w:szCs w:val="24"/>
          <w:lang w:val="es-ES_tradnl" w:eastAsia="es-ES"/>
        </w:rPr>
        <w:t xml:space="preserve">pruebas </w:t>
      </w:r>
      <w:r w:rsidR="00F400F8" w:rsidRPr="0093500B">
        <w:rPr>
          <w:rFonts w:ascii="Arial" w:hAnsi="Arial" w:cs="Arial"/>
          <w:sz w:val="24"/>
          <w:szCs w:val="24"/>
        </w:rPr>
        <w:t>que se desahogan por s</w:t>
      </w:r>
      <w:r w:rsidR="00BB1B35">
        <w:rPr>
          <w:rFonts w:ascii="Arial" w:hAnsi="Arial" w:cs="Arial"/>
          <w:sz w:val="24"/>
          <w:szCs w:val="24"/>
        </w:rPr>
        <w:t xml:space="preserve">u propia y especial naturaleza y hacen prueba plena </w:t>
      </w:r>
      <w:r w:rsidR="00F400F8">
        <w:rPr>
          <w:rFonts w:ascii="Arial" w:hAnsi="Arial" w:cs="Arial"/>
          <w:sz w:val="24"/>
          <w:szCs w:val="24"/>
        </w:rPr>
        <w:t>en los términos del artículo 20</w:t>
      </w:r>
      <w:r w:rsidR="00F400F8" w:rsidRPr="0093500B">
        <w:rPr>
          <w:rFonts w:ascii="Arial" w:hAnsi="Arial" w:cs="Arial"/>
          <w:sz w:val="24"/>
          <w:szCs w:val="24"/>
        </w:rPr>
        <w:t xml:space="preserve">3 fracción I, de la Ley </w:t>
      </w:r>
      <w:r w:rsidR="00F400F8">
        <w:rPr>
          <w:rFonts w:ascii="Arial" w:hAnsi="Arial" w:cs="Arial"/>
          <w:sz w:val="24"/>
          <w:szCs w:val="24"/>
        </w:rPr>
        <w:t>de Procedimiento y Justicia Administrativa para el Estado de Oaxaca.</w:t>
      </w:r>
    </w:p>
    <w:p w14:paraId="5D88C8BA" w14:textId="0FDF87F9" w:rsidR="00F400F8" w:rsidRPr="00900C5C" w:rsidRDefault="00F400F8" w:rsidP="00900C5C">
      <w:pPr>
        <w:spacing w:line="360" w:lineRule="auto"/>
        <w:ind w:firstLine="567"/>
        <w:jc w:val="both"/>
        <w:rPr>
          <w:rFonts w:ascii="Arial" w:eastAsia="Times New Roman" w:hAnsi="Arial" w:cs="Arial"/>
          <w:i/>
          <w:sz w:val="24"/>
          <w:szCs w:val="24"/>
          <w:lang w:val="es-ES_tradnl" w:eastAsia="es-ES"/>
        </w:rPr>
      </w:pPr>
      <w:r w:rsidRPr="00FF04C0">
        <w:rPr>
          <w:rFonts w:ascii="Arial" w:eastAsia="Times New Roman" w:hAnsi="Arial" w:cs="Arial"/>
          <w:sz w:val="24"/>
          <w:szCs w:val="24"/>
          <w:lang w:val="es-ES_tradnl" w:eastAsia="es-ES"/>
        </w:rPr>
        <w:t>La autoridad demandada</w:t>
      </w:r>
      <w:r w:rsidR="00FF04C0">
        <w:rPr>
          <w:rFonts w:ascii="Arial" w:eastAsia="Times New Roman" w:hAnsi="Arial" w:cs="Arial"/>
          <w:sz w:val="24"/>
          <w:szCs w:val="24"/>
          <w:lang w:val="es-ES_tradnl" w:eastAsia="es-ES"/>
        </w:rPr>
        <w:t xml:space="preserve"> </w:t>
      </w:r>
      <w:r w:rsidR="00FF04C0" w:rsidRPr="0054243C">
        <w:rPr>
          <w:rFonts w:ascii="Arial" w:eastAsia="Times New Roman" w:hAnsi="Arial" w:cs="Arial"/>
          <w:b/>
          <w:bCs/>
          <w:sz w:val="24"/>
          <w:szCs w:val="24"/>
          <w:lang w:eastAsia="es-ES"/>
        </w:rPr>
        <w:t>Secretario del Medio Ambiente, Energías y Desarrollo Sustentable del Gobierno del Estado</w:t>
      </w:r>
      <w:r w:rsidRPr="00350936">
        <w:rPr>
          <w:rFonts w:ascii="Arial" w:eastAsia="Times New Roman" w:hAnsi="Arial" w:cs="Arial"/>
          <w:sz w:val="24"/>
          <w:szCs w:val="24"/>
          <w:lang w:val="es-ES_tradnl" w:eastAsia="es-ES"/>
        </w:rPr>
        <w:t xml:space="preserve"> al dar contestación a la demanda señaló: </w:t>
      </w:r>
      <w:r w:rsidRPr="00350936">
        <w:rPr>
          <w:rFonts w:ascii="Arial" w:eastAsia="Times New Roman" w:hAnsi="Arial" w:cs="Arial"/>
          <w:i/>
          <w:sz w:val="24"/>
          <w:szCs w:val="24"/>
          <w:lang w:val="es-ES_tradnl" w:eastAsia="es-ES"/>
        </w:rPr>
        <w:t>“</w:t>
      </w:r>
      <w:r w:rsidR="00254DEC">
        <w:rPr>
          <w:rFonts w:ascii="Arial" w:eastAsia="Times New Roman" w:hAnsi="Arial" w:cs="Arial"/>
          <w:i/>
          <w:sz w:val="24"/>
          <w:szCs w:val="24"/>
          <w:lang w:val="es-ES_tradnl" w:eastAsia="es-ES"/>
        </w:rPr>
        <w:t>…</w:t>
      </w:r>
      <w:r w:rsidR="00CB51A6">
        <w:rPr>
          <w:rFonts w:ascii="Arial" w:eastAsia="Times New Roman" w:hAnsi="Arial" w:cs="Arial"/>
          <w:i/>
          <w:sz w:val="24"/>
          <w:szCs w:val="24"/>
          <w:lang w:val="es-ES_tradnl" w:eastAsia="es-ES"/>
        </w:rPr>
        <w:t>El actor pretende que se declare la Nulidad Lisa y Llana de la Resolución impugnada, situación que resulta improcedente, ya que dicha resolución así como los actos administrativos que la anteceden cumplen con los requisitos de validez que establece la Ley de la Materia</w:t>
      </w:r>
      <w:r w:rsidR="00254DEC">
        <w:rPr>
          <w:rFonts w:ascii="Arial" w:eastAsia="Times New Roman" w:hAnsi="Arial" w:cs="Arial"/>
          <w:i/>
          <w:sz w:val="24"/>
          <w:szCs w:val="24"/>
          <w:lang w:val="es-ES_tradnl" w:eastAsia="es-ES"/>
        </w:rPr>
        <w:t>…”</w:t>
      </w:r>
    </w:p>
    <w:p w14:paraId="63896CB9" w14:textId="6B130BBD" w:rsidR="00F400F8" w:rsidRDefault="00F400F8" w:rsidP="00B24103">
      <w:pPr>
        <w:spacing w:line="360" w:lineRule="auto"/>
        <w:ind w:firstLine="567"/>
        <w:jc w:val="both"/>
        <w:rPr>
          <w:rFonts w:ascii="Arial" w:hAnsi="Arial" w:cs="Arial"/>
          <w:sz w:val="24"/>
          <w:szCs w:val="24"/>
        </w:rPr>
      </w:pPr>
      <w:r w:rsidRPr="0093500B">
        <w:rPr>
          <w:rFonts w:ascii="Arial" w:eastAsia="Times New Roman" w:hAnsi="Arial" w:cs="Arial"/>
          <w:sz w:val="24"/>
          <w:szCs w:val="24"/>
          <w:lang w:val="es-ES" w:eastAsia="es-ES"/>
        </w:rPr>
        <w:t>Para acreditar sus manifestaciones ofreció las pruebas siguientes:</w:t>
      </w:r>
      <w:r>
        <w:rPr>
          <w:rFonts w:ascii="Arial" w:eastAsia="Times New Roman" w:hAnsi="Arial" w:cs="Arial"/>
          <w:sz w:val="24"/>
          <w:szCs w:val="24"/>
          <w:lang w:val="es-ES" w:eastAsia="es-ES"/>
        </w:rPr>
        <w:t xml:space="preserve"> </w:t>
      </w:r>
      <w:r w:rsidR="000C59D8" w:rsidRPr="006D5106">
        <w:rPr>
          <w:rFonts w:ascii="Arial" w:hAnsi="Arial" w:cs="Arial"/>
          <w:b/>
          <w:sz w:val="24"/>
          <w:szCs w:val="24"/>
        </w:rPr>
        <w:t>1.</w:t>
      </w:r>
      <w:r w:rsidR="00E71EB1">
        <w:rPr>
          <w:rFonts w:ascii="Arial" w:hAnsi="Arial" w:cs="Arial"/>
          <w:b/>
          <w:sz w:val="24"/>
          <w:szCs w:val="24"/>
        </w:rPr>
        <w:t xml:space="preserve"> </w:t>
      </w:r>
      <w:r w:rsidR="00E71EB1">
        <w:rPr>
          <w:rFonts w:ascii="Arial" w:hAnsi="Arial" w:cs="Arial"/>
          <w:sz w:val="24"/>
          <w:szCs w:val="24"/>
        </w:rPr>
        <w:t xml:space="preserve">Copias certificadas del expediente administrativo </w:t>
      </w:r>
      <w:r w:rsidR="00C85E71">
        <w:rPr>
          <w:rFonts w:ascii="Arial" w:eastAsia="Times New Roman" w:hAnsi="Arial" w:cs="Arial"/>
          <w:b/>
          <w:sz w:val="24"/>
          <w:szCs w:val="24"/>
          <w:lang w:eastAsia="es-ES"/>
        </w:rPr>
        <w:t>**********</w:t>
      </w:r>
      <w:r w:rsidR="00E71EB1">
        <w:rPr>
          <w:rFonts w:ascii="Arial" w:hAnsi="Arial" w:cs="Arial"/>
          <w:sz w:val="24"/>
          <w:szCs w:val="24"/>
        </w:rPr>
        <w:t xml:space="preserve">, </w:t>
      </w:r>
      <w:r w:rsidR="00B24103">
        <w:rPr>
          <w:rFonts w:ascii="Arial" w:hAnsi="Arial" w:cs="Arial"/>
          <w:sz w:val="24"/>
          <w:szCs w:val="24"/>
        </w:rPr>
        <w:t xml:space="preserve">en Materia de </w:t>
      </w:r>
      <w:r w:rsidR="00607489">
        <w:rPr>
          <w:rFonts w:ascii="Arial" w:hAnsi="Arial" w:cs="Arial"/>
          <w:sz w:val="24"/>
          <w:szCs w:val="24"/>
        </w:rPr>
        <w:t>Impacto Ambiental</w:t>
      </w:r>
      <w:r w:rsidR="00B24103">
        <w:rPr>
          <w:rFonts w:ascii="Arial" w:hAnsi="Arial" w:cs="Arial"/>
          <w:sz w:val="24"/>
          <w:szCs w:val="24"/>
        </w:rPr>
        <w:t>;</w:t>
      </w:r>
      <w:r w:rsidR="00607489">
        <w:rPr>
          <w:rFonts w:ascii="Arial" w:hAnsi="Arial" w:cs="Arial"/>
          <w:sz w:val="24"/>
          <w:szCs w:val="24"/>
        </w:rPr>
        <w:t xml:space="preserve"> 2. Copias simples de los acuerdos generales </w:t>
      </w:r>
      <w:r w:rsidR="00C85E71">
        <w:rPr>
          <w:rFonts w:ascii="Arial" w:hAnsi="Arial" w:cs="Arial"/>
          <w:sz w:val="24"/>
          <w:szCs w:val="24"/>
        </w:rPr>
        <w:t>**********</w:t>
      </w:r>
      <w:r w:rsidR="00607489">
        <w:rPr>
          <w:rFonts w:ascii="Arial" w:hAnsi="Arial" w:cs="Arial"/>
          <w:sz w:val="24"/>
          <w:szCs w:val="24"/>
        </w:rPr>
        <w:t xml:space="preserve">, </w:t>
      </w:r>
      <w:r w:rsidR="00C85E71">
        <w:rPr>
          <w:rFonts w:ascii="Arial" w:hAnsi="Arial" w:cs="Arial"/>
          <w:sz w:val="24"/>
          <w:szCs w:val="24"/>
        </w:rPr>
        <w:t>**********</w:t>
      </w:r>
      <w:r w:rsidR="00607489">
        <w:rPr>
          <w:rFonts w:ascii="Arial" w:hAnsi="Arial" w:cs="Arial"/>
          <w:sz w:val="24"/>
          <w:szCs w:val="24"/>
        </w:rPr>
        <w:t xml:space="preserve">, </w:t>
      </w:r>
      <w:r w:rsidR="00C85E71">
        <w:rPr>
          <w:rFonts w:ascii="Arial" w:hAnsi="Arial" w:cs="Arial"/>
          <w:sz w:val="24"/>
          <w:szCs w:val="24"/>
        </w:rPr>
        <w:t>**********</w:t>
      </w:r>
      <w:r w:rsidR="00607489">
        <w:rPr>
          <w:rFonts w:ascii="Arial" w:hAnsi="Arial" w:cs="Arial"/>
          <w:sz w:val="24"/>
          <w:szCs w:val="24"/>
        </w:rPr>
        <w:t>, y</w:t>
      </w:r>
      <w:r w:rsidR="00B24103">
        <w:rPr>
          <w:rFonts w:ascii="Arial" w:hAnsi="Arial" w:cs="Arial"/>
          <w:sz w:val="24"/>
          <w:szCs w:val="24"/>
        </w:rPr>
        <w:t xml:space="preserve"> </w:t>
      </w:r>
      <w:r w:rsidR="00C85E71">
        <w:rPr>
          <w:rFonts w:ascii="Arial" w:hAnsi="Arial" w:cs="Arial"/>
          <w:sz w:val="24"/>
          <w:szCs w:val="24"/>
        </w:rPr>
        <w:t>**********</w:t>
      </w:r>
      <w:r w:rsidR="00607489">
        <w:rPr>
          <w:rFonts w:ascii="Arial" w:hAnsi="Arial" w:cs="Arial"/>
          <w:sz w:val="24"/>
          <w:szCs w:val="24"/>
        </w:rPr>
        <w:t>, mediante los cuales se suspendieron los plazos y términos administrativos</w:t>
      </w:r>
      <w:r w:rsidR="00C06234">
        <w:rPr>
          <w:rFonts w:ascii="Arial" w:hAnsi="Arial" w:cs="Arial"/>
          <w:sz w:val="24"/>
          <w:szCs w:val="24"/>
        </w:rPr>
        <w:t xml:space="preserve">; </w:t>
      </w:r>
      <w:r w:rsidR="00B24103">
        <w:rPr>
          <w:rFonts w:ascii="Arial" w:hAnsi="Arial" w:cs="Arial"/>
          <w:sz w:val="24"/>
          <w:szCs w:val="24"/>
        </w:rPr>
        <w:t>mism</w:t>
      </w:r>
      <w:r w:rsidR="00C06234">
        <w:rPr>
          <w:rFonts w:ascii="Arial" w:hAnsi="Arial" w:cs="Arial"/>
          <w:sz w:val="24"/>
          <w:szCs w:val="24"/>
        </w:rPr>
        <w:t>os</w:t>
      </w:r>
      <w:r w:rsidR="00B24103">
        <w:rPr>
          <w:rFonts w:ascii="Arial" w:hAnsi="Arial" w:cs="Arial"/>
          <w:sz w:val="24"/>
          <w:szCs w:val="24"/>
        </w:rPr>
        <w:t xml:space="preserve"> que al ser una documental</w:t>
      </w:r>
      <w:r w:rsidR="00C06234">
        <w:rPr>
          <w:rFonts w:ascii="Arial" w:hAnsi="Arial" w:cs="Arial"/>
          <w:sz w:val="24"/>
          <w:szCs w:val="24"/>
        </w:rPr>
        <w:t>es</w:t>
      </w:r>
      <w:r w:rsidR="00B24103">
        <w:rPr>
          <w:rFonts w:ascii="Arial" w:hAnsi="Arial" w:cs="Arial"/>
          <w:sz w:val="24"/>
          <w:szCs w:val="24"/>
        </w:rPr>
        <w:t xml:space="preserve"> p</w:t>
      </w:r>
      <w:r w:rsidR="00CF344E">
        <w:rPr>
          <w:rFonts w:ascii="Arial" w:hAnsi="Arial" w:cs="Arial"/>
          <w:sz w:val="24"/>
          <w:szCs w:val="24"/>
        </w:rPr>
        <w:t>ública</w:t>
      </w:r>
      <w:r w:rsidR="00C06234">
        <w:rPr>
          <w:rFonts w:ascii="Arial" w:hAnsi="Arial" w:cs="Arial"/>
          <w:sz w:val="24"/>
          <w:szCs w:val="24"/>
        </w:rPr>
        <w:t>s</w:t>
      </w:r>
      <w:r w:rsidR="00CF344E">
        <w:rPr>
          <w:rFonts w:ascii="Arial" w:hAnsi="Arial" w:cs="Arial"/>
          <w:sz w:val="24"/>
          <w:szCs w:val="24"/>
        </w:rPr>
        <w:t xml:space="preserve"> expedida</w:t>
      </w:r>
      <w:r w:rsidR="00C06234">
        <w:rPr>
          <w:rFonts w:ascii="Arial" w:hAnsi="Arial" w:cs="Arial"/>
          <w:sz w:val="24"/>
          <w:szCs w:val="24"/>
        </w:rPr>
        <w:t>s</w:t>
      </w:r>
      <w:r w:rsidR="00B24103">
        <w:rPr>
          <w:rFonts w:ascii="Arial" w:hAnsi="Arial" w:cs="Arial"/>
          <w:sz w:val="24"/>
          <w:szCs w:val="24"/>
        </w:rPr>
        <w:t xml:space="preserve"> por una autoridad pública en ejercicio de sus funciones hace</w:t>
      </w:r>
      <w:r w:rsidRPr="00350936">
        <w:rPr>
          <w:rFonts w:ascii="Arial" w:hAnsi="Arial" w:cs="Arial"/>
          <w:sz w:val="24"/>
          <w:szCs w:val="24"/>
        </w:rPr>
        <w:t xml:space="preserve"> prueba plena en los términos del artículo 203 fracción I, de la Ley la Materia.</w:t>
      </w:r>
    </w:p>
    <w:p w14:paraId="088428C3" w14:textId="77777777" w:rsidR="00C06234" w:rsidRDefault="009150AF" w:rsidP="00C06234">
      <w:pPr>
        <w:spacing w:line="360" w:lineRule="auto"/>
        <w:ind w:right="51" w:firstLine="567"/>
        <w:jc w:val="both"/>
        <w:rPr>
          <w:rFonts w:ascii="Arial" w:eastAsia="Times New Roman" w:hAnsi="Arial" w:cs="Arial"/>
          <w:sz w:val="24"/>
          <w:szCs w:val="24"/>
          <w:lang w:val="es-ES_tradnl" w:eastAsia="es-ES"/>
        </w:rPr>
      </w:pPr>
      <w:r>
        <w:rPr>
          <w:rFonts w:ascii="Arial" w:hAnsi="Arial" w:cs="Arial"/>
          <w:b/>
          <w:bCs/>
          <w:sz w:val="24"/>
          <w:szCs w:val="24"/>
        </w:rPr>
        <w:t xml:space="preserve">QUINTO. </w:t>
      </w:r>
      <w:r w:rsidR="00C06234">
        <w:rPr>
          <w:rFonts w:ascii="Arial" w:eastAsia="Times New Roman" w:hAnsi="Arial" w:cs="Arial"/>
          <w:sz w:val="24"/>
          <w:szCs w:val="24"/>
          <w:lang w:val="es-ES_tradnl" w:eastAsia="es-ES"/>
        </w:rPr>
        <w:t xml:space="preserve">Ahora bien, en virtud de que la </w:t>
      </w:r>
      <w:r w:rsidR="00C06234">
        <w:rPr>
          <w:rFonts w:ascii="Arial" w:eastAsia="Times New Roman" w:hAnsi="Arial" w:cs="Arial"/>
          <w:b/>
          <w:sz w:val="24"/>
          <w:szCs w:val="24"/>
          <w:lang w:val="es-ES_tradnl" w:eastAsia="es-ES"/>
        </w:rPr>
        <w:t>competencia de la autoridad demandada</w:t>
      </w:r>
      <w:r w:rsidR="00C06234">
        <w:rPr>
          <w:rFonts w:ascii="Arial" w:eastAsia="Times New Roman" w:hAnsi="Arial" w:cs="Arial"/>
          <w:sz w:val="24"/>
          <w:szCs w:val="24"/>
          <w:lang w:val="es-ES_tradnl" w:eastAsia="es-ES"/>
        </w:rPr>
        <w:t xml:space="preserve"> es el primer presupuesto para la emisión del acto de molestia, este juzgador procede a su estudio, que es preferente, de orden público y de análisis oficioso.</w:t>
      </w:r>
    </w:p>
    <w:p w14:paraId="511C70A5" w14:textId="77777777" w:rsidR="00C06234" w:rsidRDefault="00C06234" w:rsidP="00C06234">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la jurisprudencia con número de registro 170827, de la novena época, materia: administrativa, sustentada por la Segunda Sala de la Suprema Corte de Justicia de la Nación, </w:t>
      </w:r>
      <w:r>
        <w:rPr>
          <w:rFonts w:ascii="Arial" w:hAnsi="Arial" w:cs="Arial"/>
          <w:sz w:val="24"/>
          <w:szCs w:val="24"/>
        </w:rPr>
        <w:t>visible en el Semanario Judicial de la Federación y su Gaceta, Tomo XXVI, diciembre de 2007, página 154, con el texto y rubro siguientes:</w:t>
      </w:r>
    </w:p>
    <w:p w14:paraId="4B1A3F6F" w14:textId="77777777" w:rsidR="00C06234" w:rsidRDefault="00C06234" w:rsidP="00C06234">
      <w:pPr>
        <w:spacing w:line="240" w:lineRule="auto"/>
        <w:ind w:left="567" w:right="-2"/>
        <w:jc w:val="both"/>
        <w:rPr>
          <w:rFonts w:ascii="Arial" w:hAnsi="Arial" w:cs="Arial"/>
          <w:i/>
        </w:rPr>
      </w:pPr>
      <w:r>
        <w:rPr>
          <w:rFonts w:ascii="Arial" w:hAnsi="Arial" w:cs="Arial"/>
          <w:b/>
          <w:i/>
          <w:sz w:val="24"/>
          <w:szCs w:val="24"/>
        </w:rPr>
        <w:t>“</w:t>
      </w:r>
      <w:r>
        <w:rPr>
          <w:rFonts w:ascii="Arial" w:hAnsi="Arial" w:cs="Arial"/>
          <w:b/>
          <w:i/>
        </w:rPr>
        <w:t>COMPETENCIA. SU ESTUDIO OFICIOSO RESPECTO DE LA AUTORIDAD DEMANDADA EN EL JUICIO CONTENCIOSO ADMINISTRATIVO, DEBE SER ANALIZADA POR LAS SALAS DEL TRIBUNAL FEDERAL DE JUSTICIA FISCAL Y ADMINISTRATIVA.</w:t>
      </w:r>
      <w:r>
        <w:rPr>
          <w:rFonts w:ascii="Arial" w:hAnsi="Arial" w:cs="Arial"/>
          <w:i/>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w:t>
      </w:r>
      <w:r>
        <w:rPr>
          <w:rFonts w:ascii="Arial" w:hAnsi="Arial" w:cs="Arial"/>
          <w:i/>
        </w:rPr>
        <w:lastRenderedPageBreak/>
        <w:t>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490068D4" w14:textId="47DC65F2" w:rsidR="00C06234" w:rsidRDefault="00C06234" w:rsidP="00C06234">
      <w:pPr>
        <w:spacing w:line="360" w:lineRule="auto"/>
        <w:ind w:right="51" w:firstLine="567"/>
        <w:jc w:val="both"/>
        <w:rPr>
          <w:rFonts w:ascii="Arial" w:hAnsi="Arial" w:cs="Arial"/>
          <w:sz w:val="24"/>
        </w:rPr>
      </w:pPr>
      <w:r>
        <w:rPr>
          <w:rFonts w:ascii="Arial" w:hAnsi="Arial" w:cs="Arial"/>
          <w:sz w:val="24"/>
          <w:szCs w:val="24"/>
        </w:rPr>
        <w:t xml:space="preserve">En cumplimiento a la jurisprudencia citada, éste órgano jurisdiccional procede al análisis del acto impugnado, consistente en: la resolución </w:t>
      </w:r>
      <w:r w:rsidR="00212897">
        <w:rPr>
          <w:rFonts w:ascii="Arial" w:eastAsia="Times New Roman" w:hAnsi="Arial" w:cs="Arial"/>
          <w:bCs/>
          <w:sz w:val="24"/>
          <w:szCs w:val="24"/>
          <w:lang w:eastAsia="es-ES"/>
        </w:rPr>
        <w:t xml:space="preserve">administrativa número </w:t>
      </w:r>
      <w:r w:rsidR="00681CD9">
        <w:rPr>
          <w:rFonts w:ascii="Arial" w:eastAsia="Times New Roman" w:hAnsi="Arial" w:cs="Arial"/>
          <w:sz w:val="24"/>
          <w:szCs w:val="24"/>
          <w:lang w:eastAsia="es-ES"/>
        </w:rPr>
        <w:t>**********</w:t>
      </w:r>
      <w:r w:rsidR="00212897">
        <w:rPr>
          <w:rFonts w:ascii="Arial" w:eastAsia="Times New Roman" w:hAnsi="Arial" w:cs="Arial"/>
          <w:bCs/>
          <w:sz w:val="24"/>
          <w:szCs w:val="24"/>
          <w:lang w:eastAsia="es-ES"/>
        </w:rPr>
        <w:t xml:space="preserve">, de fecha veinte de agosto de dos mil veinte, emitida en el expediente administrativo </w:t>
      </w:r>
      <w:r w:rsidR="00C85E71">
        <w:rPr>
          <w:rFonts w:ascii="Arial" w:eastAsia="Times New Roman" w:hAnsi="Arial" w:cs="Arial"/>
          <w:b/>
          <w:sz w:val="24"/>
          <w:szCs w:val="24"/>
          <w:lang w:eastAsia="es-ES"/>
        </w:rPr>
        <w:t>**********</w:t>
      </w:r>
      <w:r w:rsidR="00212897">
        <w:rPr>
          <w:rFonts w:ascii="Arial" w:eastAsia="Times New Roman" w:hAnsi="Arial" w:cs="Arial"/>
          <w:bCs/>
          <w:sz w:val="24"/>
          <w:szCs w:val="24"/>
          <w:lang w:eastAsia="es-ES"/>
        </w:rPr>
        <w:t xml:space="preserve">, por el </w:t>
      </w:r>
      <w:r w:rsidR="00212897" w:rsidRPr="0054243C">
        <w:rPr>
          <w:rFonts w:ascii="Arial" w:eastAsia="Times New Roman" w:hAnsi="Arial" w:cs="Arial"/>
          <w:b/>
          <w:bCs/>
          <w:sz w:val="24"/>
          <w:szCs w:val="24"/>
          <w:lang w:eastAsia="es-ES"/>
        </w:rPr>
        <w:t>Secretario del Medio Ambiente, Energías y Desarrollo Sustentable del Gobierno del Estado</w:t>
      </w:r>
      <w:r w:rsidR="00212897">
        <w:rPr>
          <w:rFonts w:ascii="Arial" w:eastAsia="Times New Roman" w:hAnsi="Arial" w:cs="Arial"/>
          <w:b/>
          <w:bCs/>
          <w:sz w:val="24"/>
          <w:szCs w:val="24"/>
          <w:lang w:eastAsia="es-ES"/>
        </w:rPr>
        <w:t xml:space="preserve"> de Oaxaca</w:t>
      </w:r>
      <w:r>
        <w:rPr>
          <w:rFonts w:ascii="Arial" w:eastAsia="Times New Roman" w:hAnsi="Arial" w:cs="Arial"/>
          <w:sz w:val="24"/>
          <w:szCs w:val="24"/>
          <w:lang w:val="es-ES_tradnl" w:eastAsia="es-ES"/>
        </w:rPr>
        <w:t>,</w:t>
      </w:r>
      <w:r>
        <w:rPr>
          <w:rFonts w:ascii="Arial" w:hAnsi="Arial" w:cs="Arial"/>
          <w:sz w:val="24"/>
        </w:rPr>
        <w:t xml:space="preserve"> en la cual se le impone a la parte actora una multa </w:t>
      </w:r>
      <w:r w:rsidR="00212897">
        <w:rPr>
          <w:rFonts w:ascii="Arial" w:hAnsi="Arial" w:cs="Arial"/>
          <w:sz w:val="24"/>
        </w:rPr>
        <w:t xml:space="preserve">de 9,209 </w:t>
      </w:r>
      <w:r w:rsidR="00F26B07">
        <w:rPr>
          <w:rFonts w:ascii="Arial" w:hAnsi="Arial" w:cs="Arial"/>
          <w:sz w:val="24"/>
        </w:rPr>
        <w:t>U</w:t>
      </w:r>
      <w:r w:rsidR="00212897">
        <w:rPr>
          <w:rFonts w:ascii="Arial" w:hAnsi="Arial" w:cs="Arial"/>
          <w:sz w:val="24"/>
        </w:rPr>
        <w:t>nidades de Medida y Actualización, equivale</w:t>
      </w:r>
      <w:r w:rsidR="00674E2D">
        <w:rPr>
          <w:rFonts w:ascii="Arial" w:hAnsi="Arial" w:cs="Arial"/>
          <w:sz w:val="24"/>
        </w:rPr>
        <w:t>nte</w:t>
      </w:r>
      <w:r w:rsidR="00212897">
        <w:rPr>
          <w:rFonts w:ascii="Arial" w:hAnsi="Arial" w:cs="Arial"/>
          <w:sz w:val="24"/>
        </w:rPr>
        <w:t xml:space="preserve"> a la cantidad</w:t>
      </w:r>
      <w:r>
        <w:rPr>
          <w:rFonts w:ascii="Arial" w:hAnsi="Arial" w:cs="Arial"/>
          <w:sz w:val="24"/>
        </w:rPr>
        <w:t xml:space="preserve"> de $</w:t>
      </w:r>
      <w:r w:rsidR="00212897">
        <w:rPr>
          <w:rFonts w:ascii="Arial" w:hAnsi="Arial" w:cs="Arial"/>
          <w:sz w:val="24"/>
        </w:rPr>
        <w:t>800</w:t>
      </w:r>
      <w:r>
        <w:rPr>
          <w:rFonts w:ascii="Arial" w:hAnsi="Arial" w:cs="Arial"/>
          <w:sz w:val="24"/>
        </w:rPr>
        <w:t>,0</w:t>
      </w:r>
      <w:r w:rsidR="00212897">
        <w:rPr>
          <w:rFonts w:ascii="Arial" w:hAnsi="Arial" w:cs="Arial"/>
          <w:sz w:val="24"/>
        </w:rPr>
        <w:t>77</w:t>
      </w:r>
      <w:r>
        <w:rPr>
          <w:rFonts w:ascii="Arial" w:hAnsi="Arial" w:cs="Arial"/>
          <w:sz w:val="24"/>
        </w:rPr>
        <w:t>.</w:t>
      </w:r>
      <w:r w:rsidR="00212897">
        <w:rPr>
          <w:rFonts w:ascii="Arial" w:hAnsi="Arial" w:cs="Arial"/>
          <w:sz w:val="24"/>
        </w:rPr>
        <w:t>92</w:t>
      </w:r>
      <w:r>
        <w:rPr>
          <w:rFonts w:ascii="Arial" w:hAnsi="Arial" w:cs="Arial"/>
          <w:sz w:val="24"/>
        </w:rPr>
        <w:t xml:space="preserve"> (</w:t>
      </w:r>
      <w:r w:rsidR="00212897">
        <w:rPr>
          <w:rFonts w:ascii="Arial" w:hAnsi="Arial" w:cs="Arial"/>
          <w:sz w:val="24"/>
        </w:rPr>
        <w:t>ochocientos mil sete</w:t>
      </w:r>
      <w:r>
        <w:rPr>
          <w:rFonts w:ascii="Arial" w:hAnsi="Arial" w:cs="Arial"/>
          <w:sz w:val="24"/>
        </w:rPr>
        <w:t>nta</w:t>
      </w:r>
      <w:r w:rsidR="00212897">
        <w:rPr>
          <w:rFonts w:ascii="Arial" w:hAnsi="Arial" w:cs="Arial"/>
          <w:sz w:val="24"/>
        </w:rPr>
        <w:t xml:space="preserve"> y siete</w:t>
      </w:r>
      <w:r>
        <w:rPr>
          <w:rFonts w:ascii="Arial" w:hAnsi="Arial" w:cs="Arial"/>
          <w:sz w:val="24"/>
        </w:rPr>
        <w:t xml:space="preserve"> pesos </w:t>
      </w:r>
      <w:r w:rsidR="00212897">
        <w:rPr>
          <w:rFonts w:ascii="Arial" w:hAnsi="Arial" w:cs="Arial"/>
          <w:sz w:val="24"/>
        </w:rPr>
        <w:t>92</w:t>
      </w:r>
      <w:r>
        <w:rPr>
          <w:rFonts w:ascii="Arial" w:hAnsi="Arial" w:cs="Arial"/>
          <w:sz w:val="24"/>
        </w:rPr>
        <w:t xml:space="preserve">/100 M.N.), </w:t>
      </w:r>
      <w:r w:rsidR="00F26B07" w:rsidRPr="00674E2D">
        <w:rPr>
          <w:rFonts w:ascii="Arial" w:hAnsi="Arial" w:cs="Arial"/>
          <w:b/>
          <w:bCs/>
          <w:sz w:val="24"/>
        </w:rPr>
        <w:t xml:space="preserve">por </w:t>
      </w:r>
      <w:r w:rsidRPr="00674E2D">
        <w:rPr>
          <w:rFonts w:ascii="Arial" w:hAnsi="Arial" w:cs="Arial"/>
          <w:b/>
          <w:bCs/>
          <w:sz w:val="24"/>
        </w:rPr>
        <w:t xml:space="preserve">no </w:t>
      </w:r>
      <w:r w:rsidR="006A1590" w:rsidRPr="00674E2D">
        <w:rPr>
          <w:rFonts w:ascii="Arial" w:hAnsi="Arial" w:cs="Arial"/>
          <w:b/>
          <w:bCs/>
          <w:sz w:val="24"/>
        </w:rPr>
        <w:t xml:space="preserve">contar con la autorización en materia de impacto ambiental para la operación de la planta </w:t>
      </w:r>
      <w:r w:rsidR="00681CD9">
        <w:rPr>
          <w:rFonts w:ascii="Arial" w:eastAsia="Times New Roman" w:hAnsi="Arial" w:cs="Arial"/>
          <w:sz w:val="24"/>
          <w:szCs w:val="24"/>
          <w:lang w:eastAsia="es-ES"/>
        </w:rPr>
        <w:t>**********</w:t>
      </w:r>
      <w:r w:rsidR="000B266B">
        <w:rPr>
          <w:rFonts w:ascii="Arial" w:hAnsi="Arial" w:cs="Arial"/>
          <w:sz w:val="24"/>
        </w:rPr>
        <w:t>.</w:t>
      </w:r>
      <w:r>
        <w:rPr>
          <w:rFonts w:ascii="Arial" w:hAnsi="Arial" w:cs="Arial"/>
          <w:sz w:val="24"/>
        </w:rPr>
        <w:t xml:space="preserve"> </w:t>
      </w:r>
    </w:p>
    <w:p w14:paraId="64EE2AEE" w14:textId="6018C1C5" w:rsidR="00CF344E" w:rsidRPr="00D52299" w:rsidRDefault="00790649" w:rsidP="000E5C6F">
      <w:pPr>
        <w:spacing w:line="360" w:lineRule="auto"/>
        <w:ind w:firstLine="567"/>
        <w:jc w:val="both"/>
        <w:rPr>
          <w:rFonts w:ascii="Arial" w:hAnsi="Arial" w:cs="Arial"/>
          <w:b/>
          <w:bCs/>
          <w:sz w:val="24"/>
          <w:szCs w:val="24"/>
        </w:rPr>
      </w:pPr>
      <w:r>
        <w:rPr>
          <w:rFonts w:ascii="Arial" w:hAnsi="Arial" w:cs="Arial"/>
          <w:sz w:val="24"/>
          <w:szCs w:val="24"/>
        </w:rPr>
        <w:t xml:space="preserve">El citado expediente administrativo fue iniciado con motivo de la orden de inspección en materia de impacto ambiental número </w:t>
      </w:r>
      <w:r w:rsidR="00C85E71">
        <w:rPr>
          <w:rFonts w:ascii="Arial" w:hAnsi="Arial" w:cs="Arial"/>
          <w:sz w:val="24"/>
          <w:szCs w:val="24"/>
        </w:rPr>
        <w:t>**********</w:t>
      </w:r>
      <w:r>
        <w:rPr>
          <w:rFonts w:ascii="Arial" w:hAnsi="Arial" w:cs="Arial"/>
          <w:sz w:val="24"/>
          <w:szCs w:val="24"/>
        </w:rPr>
        <w:t xml:space="preserve">, </w:t>
      </w:r>
      <w:r w:rsidR="002D5D10">
        <w:rPr>
          <w:rFonts w:ascii="Arial" w:hAnsi="Arial" w:cs="Arial"/>
          <w:sz w:val="24"/>
          <w:szCs w:val="24"/>
        </w:rPr>
        <w:t xml:space="preserve">como así quedó asentado en el capítulo de antecedentes </w:t>
      </w:r>
      <w:r w:rsidR="00A64D97">
        <w:rPr>
          <w:rFonts w:ascii="Arial" w:hAnsi="Arial" w:cs="Arial"/>
          <w:sz w:val="24"/>
          <w:szCs w:val="24"/>
        </w:rPr>
        <w:t xml:space="preserve">tanto </w:t>
      </w:r>
      <w:r w:rsidR="002D5D10">
        <w:rPr>
          <w:rFonts w:ascii="Arial" w:hAnsi="Arial" w:cs="Arial"/>
          <w:sz w:val="24"/>
          <w:szCs w:val="24"/>
        </w:rPr>
        <w:t>del acuerdo de inicio de fecha siete de abril del año dos mil veinte</w:t>
      </w:r>
      <w:r w:rsidR="00FA7FAF">
        <w:rPr>
          <w:rFonts w:ascii="Arial" w:hAnsi="Arial" w:cs="Arial"/>
          <w:sz w:val="24"/>
          <w:szCs w:val="24"/>
        </w:rPr>
        <w:t>,</w:t>
      </w:r>
      <w:r w:rsidR="00A64D97">
        <w:rPr>
          <w:rFonts w:ascii="Arial" w:hAnsi="Arial" w:cs="Arial"/>
          <w:sz w:val="24"/>
          <w:szCs w:val="24"/>
        </w:rPr>
        <w:t xml:space="preserve"> como en el capítulo de resultandos de la Resolución Administrativa número </w:t>
      </w:r>
      <w:r w:rsidR="00681CD9">
        <w:rPr>
          <w:rFonts w:ascii="Arial" w:eastAsia="Times New Roman" w:hAnsi="Arial" w:cs="Arial"/>
          <w:sz w:val="24"/>
          <w:szCs w:val="24"/>
          <w:lang w:eastAsia="es-ES"/>
        </w:rPr>
        <w:t>**********</w:t>
      </w:r>
      <w:r w:rsidR="00A64D97">
        <w:rPr>
          <w:rFonts w:ascii="Arial" w:hAnsi="Arial" w:cs="Arial"/>
          <w:sz w:val="24"/>
          <w:szCs w:val="24"/>
        </w:rPr>
        <w:t xml:space="preserve"> de fecha veinte de agosto de dos mil veinte; siendo coincidente</w:t>
      </w:r>
      <w:r w:rsidR="00FA7FAF">
        <w:rPr>
          <w:rFonts w:ascii="Arial" w:hAnsi="Arial" w:cs="Arial"/>
          <w:sz w:val="24"/>
          <w:szCs w:val="24"/>
        </w:rPr>
        <w:t xml:space="preserve"> el antecedente marcado con el numeral uno se transcribe: </w:t>
      </w:r>
      <w:r w:rsidR="00FA7FAF" w:rsidRPr="00F5405F">
        <w:rPr>
          <w:rFonts w:ascii="Arial" w:hAnsi="Arial" w:cs="Arial"/>
          <w:i/>
          <w:iCs/>
          <w:sz w:val="24"/>
          <w:szCs w:val="24"/>
        </w:rPr>
        <w:t>“… En fecha veinticuatro de febrero de dos mil veinte, esta Secretaría c</w:t>
      </w:r>
      <w:r w:rsidR="004D2DC9" w:rsidRPr="00F5405F">
        <w:rPr>
          <w:rFonts w:ascii="Arial" w:hAnsi="Arial" w:cs="Arial"/>
          <w:i/>
          <w:iCs/>
          <w:sz w:val="24"/>
          <w:szCs w:val="24"/>
        </w:rPr>
        <w:t xml:space="preserve">on fundamento en los artículos 227 y 228 de la Ley del Equilibrio </w:t>
      </w:r>
      <w:r w:rsidR="00F5405F" w:rsidRPr="00F5405F">
        <w:rPr>
          <w:rFonts w:ascii="Arial" w:hAnsi="Arial" w:cs="Arial"/>
          <w:i/>
          <w:iCs/>
          <w:sz w:val="24"/>
          <w:szCs w:val="24"/>
        </w:rPr>
        <w:t>Ecológico</w:t>
      </w:r>
      <w:r w:rsidR="004D2DC9" w:rsidRPr="00F5405F">
        <w:rPr>
          <w:rFonts w:ascii="Arial" w:hAnsi="Arial" w:cs="Arial"/>
          <w:i/>
          <w:iCs/>
          <w:sz w:val="24"/>
          <w:szCs w:val="24"/>
        </w:rPr>
        <w:t xml:space="preserve"> y Protección al Ambiente para el Estado de Oaxaca, emitió la Orden de Inspección en Materia Ambiental (…) </w:t>
      </w:r>
      <w:r w:rsidRPr="00F5405F">
        <w:rPr>
          <w:rFonts w:ascii="Arial" w:hAnsi="Arial" w:cs="Arial"/>
          <w:i/>
          <w:iCs/>
          <w:sz w:val="24"/>
          <w:szCs w:val="24"/>
        </w:rPr>
        <w:t xml:space="preserve">dirigida a </w:t>
      </w:r>
      <w:r w:rsidRPr="00F5405F">
        <w:rPr>
          <w:rFonts w:ascii="Arial" w:hAnsi="Arial" w:cs="Arial"/>
          <w:b/>
          <w:bCs/>
          <w:i/>
          <w:iCs/>
          <w:sz w:val="24"/>
          <w:szCs w:val="24"/>
        </w:rPr>
        <w:t xml:space="preserve">quien y/o quienes resulten responsables de la planta de </w:t>
      </w:r>
      <w:r w:rsidR="00681CD9">
        <w:rPr>
          <w:rFonts w:ascii="Arial" w:eastAsia="Times New Roman" w:hAnsi="Arial" w:cs="Arial"/>
          <w:sz w:val="24"/>
          <w:szCs w:val="24"/>
          <w:lang w:eastAsia="es-ES"/>
        </w:rPr>
        <w:t>**********</w:t>
      </w:r>
      <w:r w:rsidR="00681CD9">
        <w:rPr>
          <w:rFonts w:ascii="Arial" w:eastAsia="Times New Roman" w:hAnsi="Arial" w:cs="Arial"/>
          <w:sz w:val="24"/>
          <w:szCs w:val="24"/>
          <w:lang w:eastAsia="es-ES"/>
        </w:rPr>
        <w:t xml:space="preserve"> </w:t>
      </w:r>
      <w:r w:rsidR="004D2DC9" w:rsidRPr="00F5405F">
        <w:rPr>
          <w:rFonts w:ascii="Arial" w:hAnsi="Arial" w:cs="Arial"/>
          <w:b/>
          <w:bCs/>
          <w:i/>
          <w:iCs/>
          <w:sz w:val="24"/>
          <w:szCs w:val="24"/>
        </w:rPr>
        <w:t xml:space="preserve">entre los kilómetros </w:t>
      </w:r>
      <w:r w:rsidR="00681CD9">
        <w:rPr>
          <w:rFonts w:ascii="Arial" w:eastAsia="Times New Roman" w:hAnsi="Arial" w:cs="Arial"/>
          <w:sz w:val="24"/>
          <w:szCs w:val="24"/>
          <w:lang w:eastAsia="es-ES"/>
        </w:rPr>
        <w:t>**********</w:t>
      </w:r>
      <w:r w:rsidR="00681CD9">
        <w:rPr>
          <w:rFonts w:ascii="Arial" w:eastAsia="Times New Roman" w:hAnsi="Arial" w:cs="Arial"/>
          <w:sz w:val="24"/>
          <w:szCs w:val="24"/>
          <w:lang w:eastAsia="es-ES"/>
        </w:rPr>
        <w:t xml:space="preserve"> y </w:t>
      </w:r>
      <w:r w:rsidR="00681CD9">
        <w:rPr>
          <w:rFonts w:ascii="Arial" w:eastAsia="Times New Roman" w:hAnsi="Arial" w:cs="Arial"/>
          <w:sz w:val="24"/>
          <w:szCs w:val="24"/>
          <w:lang w:eastAsia="es-ES"/>
        </w:rPr>
        <w:t>**********</w:t>
      </w:r>
      <w:r w:rsidR="004D2DC9" w:rsidRPr="00F5405F">
        <w:rPr>
          <w:rFonts w:ascii="Arial" w:hAnsi="Arial" w:cs="Arial"/>
          <w:b/>
          <w:bCs/>
          <w:i/>
          <w:iCs/>
          <w:sz w:val="24"/>
          <w:szCs w:val="24"/>
        </w:rPr>
        <w:t xml:space="preserve">, específicamente en las Coordenadas Geográficas </w:t>
      </w:r>
      <w:r w:rsidR="00681CD9">
        <w:rPr>
          <w:rFonts w:ascii="Arial" w:eastAsia="Times New Roman" w:hAnsi="Arial" w:cs="Arial"/>
          <w:sz w:val="24"/>
          <w:szCs w:val="24"/>
          <w:lang w:eastAsia="es-ES"/>
        </w:rPr>
        <w:t>**********</w:t>
      </w:r>
      <w:r w:rsidR="00F5405F" w:rsidRPr="00F5405F">
        <w:rPr>
          <w:rFonts w:ascii="Arial" w:hAnsi="Arial" w:cs="Arial"/>
          <w:b/>
          <w:bCs/>
          <w:i/>
          <w:iCs/>
          <w:sz w:val="24"/>
          <w:szCs w:val="24"/>
        </w:rPr>
        <w:t xml:space="preserve">, Municipio de </w:t>
      </w:r>
      <w:r w:rsidR="00681CD9">
        <w:rPr>
          <w:rFonts w:ascii="Arial" w:eastAsia="Times New Roman" w:hAnsi="Arial" w:cs="Arial"/>
          <w:sz w:val="24"/>
          <w:szCs w:val="24"/>
          <w:lang w:eastAsia="es-ES"/>
        </w:rPr>
        <w:t>**********</w:t>
      </w:r>
      <w:r w:rsidR="00F5405F" w:rsidRPr="00F5405F">
        <w:rPr>
          <w:rFonts w:ascii="Arial" w:hAnsi="Arial" w:cs="Arial"/>
          <w:b/>
          <w:bCs/>
          <w:i/>
          <w:iCs/>
          <w:sz w:val="24"/>
          <w:szCs w:val="24"/>
        </w:rPr>
        <w:t>, Oaxaca</w:t>
      </w:r>
      <w:r w:rsidR="00F5405F" w:rsidRPr="00F5405F">
        <w:rPr>
          <w:rFonts w:ascii="Arial" w:hAnsi="Arial" w:cs="Arial"/>
          <w:i/>
          <w:iCs/>
          <w:sz w:val="24"/>
          <w:szCs w:val="24"/>
        </w:rPr>
        <w:t xml:space="preserve">, con el </w:t>
      </w:r>
      <w:r w:rsidR="00F5405F" w:rsidRPr="00F5405F">
        <w:rPr>
          <w:rFonts w:ascii="Arial" w:hAnsi="Arial" w:cs="Arial"/>
          <w:b/>
          <w:bCs/>
          <w:i/>
          <w:iCs/>
          <w:sz w:val="24"/>
          <w:szCs w:val="24"/>
        </w:rPr>
        <w:t>objeto de inspeccionar y determinar si quien y/o quienes resulten responsables de la planta de asfalto cuentan con la Autorización de Impacto Ambiental</w:t>
      </w:r>
      <w:r w:rsidR="00F5405F" w:rsidRPr="00F5405F">
        <w:rPr>
          <w:rFonts w:ascii="Arial" w:hAnsi="Arial" w:cs="Arial"/>
          <w:i/>
          <w:iCs/>
          <w:sz w:val="24"/>
          <w:szCs w:val="24"/>
        </w:rPr>
        <w:t xml:space="preserve"> para la operación, otorgada por esta Secretaría, de conformidad con los artículos 32 y 33 fracción IV de la Ley del Equilibrio Ecológico y Protección al Ambiente para el Estado de Oaxaca</w:t>
      </w:r>
      <w:r w:rsidR="00F5405F">
        <w:rPr>
          <w:rFonts w:ascii="Arial" w:hAnsi="Arial" w:cs="Arial"/>
          <w:sz w:val="24"/>
          <w:szCs w:val="24"/>
        </w:rPr>
        <w:t>…” (Énfasis añadido)</w:t>
      </w:r>
      <w:r w:rsidR="00A331B0">
        <w:rPr>
          <w:rFonts w:ascii="Arial" w:hAnsi="Arial" w:cs="Arial"/>
          <w:sz w:val="24"/>
          <w:szCs w:val="24"/>
        </w:rPr>
        <w:t>.</w:t>
      </w:r>
      <w:r w:rsidR="00A979F3">
        <w:rPr>
          <w:rFonts w:ascii="Arial" w:hAnsi="Arial" w:cs="Arial"/>
          <w:sz w:val="24"/>
          <w:szCs w:val="24"/>
        </w:rPr>
        <w:t xml:space="preserve"> Mientras que en el numeral romano tercero (III), la autoridad demandada fundamenta su resolución conforme a lo siguiente: “…</w:t>
      </w:r>
      <w:r w:rsidR="00A979F3" w:rsidRPr="00DD11E3">
        <w:rPr>
          <w:rFonts w:ascii="Arial" w:hAnsi="Arial" w:cs="Arial"/>
          <w:i/>
          <w:iCs/>
          <w:sz w:val="24"/>
          <w:szCs w:val="24"/>
        </w:rPr>
        <w:t xml:space="preserve">en cuanto a que </w:t>
      </w:r>
      <w:r w:rsidR="00A979F3" w:rsidRPr="00901F50">
        <w:rPr>
          <w:rFonts w:ascii="Arial" w:hAnsi="Arial" w:cs="Arial"/>
          <w:b/>
          <w:bCs/>
          <w:i/>
          <w:iCs/>
          <w:sz w:val="24"/>
          <w:szCs w:val="24"/>
        </w:rPr>
        <w:t>forma</w:t>
      </w:r>
      <w:r w:rsidR="009E139C" w:rsidRPr="00901F50">
        <w:rPr>
          <w:rFonts w:ascii="Arial" w:hAnsi="Arial" w:cs="Arial"/>
          <w:b/>
          <w:bCs/>
          <w:i/>
          <w:iCs/>
          <w:sz w:val="24"/>
          <w:szCs w:val="24"/>
        </w:rPr>
        <w:t xml:space="preserve"> parte de un proyecto federal, eso no exime a la planta de asfalto, ubicada en dicho sitio, a no contar con la Autorización en Materia de Impacto Ambiental</w:t>
      </w:r>
      <w:r w:rsidR="009E139C" w:rsidRPr="00DD11E3">
        <w:rPr>
          <w:rFonts w:ascii="Arial" w:hAnsi="Arial" w:cs="Arial"/>
          <w:i/>
          <w:iCs/>
          <w:sz w:val="24"/>
          <w:szCs w:val="24"/>
        </w:rPr>
        <w:t xml:space="preserve">, </w:t>
      </w:r>
      <w:r w:rsidR="009E139C" w:rsidRPr="00901F50">
        <w:rPr>
          <w:rFonts w:ascii="Arial" w:hAnsi="Arial" w:cs="Arial"/>
          <w:b/>
          <w:bCs/>
          <w:i/>
          <w:iCs/>
          <w:sz w:val="24"/>
          <w:szCs w:val="24"/>
        </w:rPr>
        <w:t>ya que la misma se encuentra enlistada dentro de las obras y/o actividades que requieren autorización por parte de esta Secretaría para su operación y funcionamiento</w:t>
      </w:r>
      <w:r w:rsidR="009E139C" w:rsidRPr="00DD11E3">
        <w:rPr>
          <w:rFonts w:ascii="Arial" w:hAnsi="Arial" w:cs="Arial"/>
          <w:i/>
          <w:iCs/>
          <w:sz w:val="24"/>
          <w:szCs w:val="24"/>
        </w:rPr>
        <w:t xml:space="preserve">, por lo cual la Secretaría del Medio Ambiente, Energías y Desarrollo Sustentable, es la autoridad facultada, para conocer de la planta de asfalto, así como otorgar las autorizaciones correspondientes, lo anterior de conformidad con </w:t>
      </w:r>
      <w:r w:rsidR="00E94C74" w:rsidRPr="00DD11E3">
        <w:rPr>
          <w:rFonts w:ascii="Arial" w:hAnsi="Arial" w:cs="Arial"/>
          <w:i/>
          <w:iCs/>
          <w:sz w:val="24"/>
          <w:szCs w:val="24"/>
        </w:rPr>
        <w:t xml:space="preserve">los artículos 6 fracciones V y XII, 32 y 33 fracción IV de la citada Ley, los cuales a la letra establecen: (…) “Artículo </w:t>
      </w:r>
      <w:r w:rsidR="00E94C74" w:rsidRPr="00DD11E3">
        <w:rPr>
          <w:rFonts w:ascii="Arial" w:hAnsi="Arial" w:cs="Arial"/>
          <w:i/>
          <w:iCs/>
          <w:sz w:val="24"/>
          <w:szCs w:val="24"/>
        </w:rPr>
        <w:lastRenderedPageBreak/>
        <w:t xml:space="preserve">6.- Son </w:t>
      </w:r>
      <w:r w:rsidR="00E94C74" w:rsidRPr="00901F50">
        <w:rPr>
          <w:rFonts w:ascii="Arial" w:hAnsi="Arial" w:cs="Arial"/>
          <w:b/>
          <w:bCs/>
          <w:i/>
          <w:iCs/>
          <w:sz w:val="24"/>
          <w:szCs w:val="24"/>
        </w:rPr>
        <w:t>asuntos de competencia del Estado</w:t>
      </w:r>
      <w:r w:rsidR="00E94C74" w:rsidRPr="00DD11E3">
        <w:rPr>
          <w:rFonts w:ascii="Arial" w:hAnsi="Arial" w:cs="Arial"/>
          <w:i/>
          <w:iCs/>
          <w:sz w:val="24"/>
          <w:szCs w:val="24"/>
        </w:rPr>
        <w:t xml:space="preserve"> a través de la Secretaría: V. Prevenir, preservar y restaurar el equilibrio ecológico, así como la protección del ambiente </w:t>
      </w:r>
      <w:r w:rsidR="00E94C74" w:rsidRPr="00901F50">
        <w:rPr>
          <w:rFonts w:ascii="Arial" w:hAnsi="Arial" w:cs="Arial"/>
          <w:b/>
          <w:bCs/>
          <w:i/>
          <w:iCs/>
          <w:sz w:val="24"/>
          <w:szCs w:val="24"/>
        </w:rPr>
        <w:t>en el territorio de la entidad</w:t>
      </w:r>
      <w:r w:rsidR="00E94C74" w:rsidRPr="00DD11E3">
        <w:rPr>
          <w:rFonts w:ascii="Arial" w:hAnsi="Arial" w:cs="Arial"/>
          <w:i/>
          <w:iCs/>
          <w:sz w:val="24"/>
          <w:szCs w:val="24"/>
        </w:rPr>
        <w:t xml:space="preserve">; XII. </w:t>
      </w:r>
      <w:r w:rsidR="00C35557" w:rsidRPr="00DD11E3">
        <w:rPr>
          <w:rFonts w:ascii="Arial" w:hAnsi="Arial" w:cs="Arial"/>
          <w:i/>
          <w:iCs/>
          <w:sz w:val="24"/>
          <w:szCs w:val="24"/>
        </w:rPr>
        <w:t xml:space="preserve">Regular y evaluar el Impacto Ambiental de las obras o actividades previstas en el artículo 33 de esta Ley previamente a la realización o ejecución de las obras o actividades, así como, el daño ambiental, y en su caso, expedir la resolución correspondiente; </w:t>
      </w:r>
      <w:r w:rsidR="00DD11E3" w:rsidRPr="00DD11E3">
        <w:rPr>
          <w:rFonts w:ascii="Arial" w:hAnsi="Arial" w:cs="Arial"/>
          <w:i/>
          <w:iCs/>
          <w:sz w:val="24"/>
          <w:szCs w:val="24"/>
        </w:rPr>
        <w:t xml:space="preserve">Artículo 32.- La evaluación del impacto ambiental es el procedimiento a través del cual la Secretaría establece las condiciones a que se sujetará la realización de obras o actividades públicas o privadas, que puedan causar desequilibrios ecológicos o rebasar los límites y condiciones señalados en los Reglamentos y Normas Técnicas Ambientales y demás disposiciones aplicables emitidas para proteger el ambiente y preservar y restaurar los ecosistemas, a fin de evitar o reducir al mínimo sus efectos negativos sobre el medio ambiente. Cuando corresponda a la Secretaría llevar a cabo la evaluación del impacto ambiental, considerará la opinión del Municipio donde se pretenda realizar la obra o actividad sujeta a evaluación, a fin de que éstas manifiesten lo que a su derecho convenga. La autorización de la Secretaría, no obligará en forma alguna a las autoridades locales a expedir las autorizaciones que les corresponda en el ámbito de sus respectivas competencias. </w:t>
      </w:r>
      <w:r w:rsidR="00DD11E3" w:rsidRPr="00D52299">
        <w:rPr>
          <w:rFonts w:ascii="Arial" w:hAnsi="Arial" w:cs="Arial"/>
          <w:b/>
          <w:bCs/>
          <w:i/>
          <w:iCs/>
          <w:sz w:val="24"/>
          <w:szCs w:val="24"/>
        </w:rPr>
        <w:t>Quienes pretendan llevar a cabo alguna de las obras establecidas en el artículo 33 de esta Ley</w:t>
      </w:r>
      <w:r w:rsidR="00DD11E3" w:rsidRPr="00DD11E3">
        <w:rPr>
          <w:rFonts w:ascii="Arial" w:hAnsi="Arial" w:cs="Arial"/>
          <w:i/>
          <w:iCs/>
          <w:sz w:val="24"/>
          <w:szCs w:val="24"/>
        </w:rPr>
        <w:t xml:space="preserve">, deberán obtener del Estado por conducto de la Secretaría la autorización en materia de impacto ambiental previo al inicio de la ejecución de dichas obras o actividades </w:t>
      </w:r>
      <w:r w:rsidR="00DD11E3" w:rsidRPr="00D52299">
        <w:rPr>
          <w:rFonts w:ascii="Arial" w:hAnsi="Arial" w:cs="Arial"/>
          <w:b/>
          <w:bCs/>
          <w:i/>
          <w:iCs/>
          <w:sz w:val="24"/>
          <w:szCs w:val="24"/>
        </w:rPr>
        <w:t>conforme a las competencias que señala esta Ley</w:t>
      </w:r>
      <w:r w:rsidR="00DD11E3" w:rsidRPr="00DD11E3">
        <w:rPr>
          <w:rFonts w:ascii="Arial" w:hAnsi="Arial" w:cs="Arial"/>
          <w:i/>
          <w:iCs/>
          <w:sz w:val="24"/>
          <w:szCs w:val="24"/>
        </w:rPr>
        <w:t>, sin perjuicio de otras autorizaciones</w:t>
      </w:r>
      <w:r w:rsidR="00DD11E3" w:rsidRPr="00DD11E3">
        <w:rPr>
          <w:rFonts w:ascii="Arial" w:hAnsi="Arial" w:cs="Arial"/>
          <w:sz w:val="24"/>
          <w:szCs w:val="24"/>
        </w:rPr>
        <w:t xml:space="preserve">. </w:t>
      </w:r>
      <w:r w:rsidR="002B0F27" w:rsidRPr="00D52299">
        <w:rPr>
          <w:rFonts w:ascii="Arial" w:hAnsi="Arial" w:cs="Arial"/>
          <w:i/>
          <w:iCs/>
          <w:sz w:val="24"/>
          <w:szCs w:val="24"/>
        </w:rPr>
        <w:t xml:space="preserve">Artículo 33.- Las siguientes obras o actividades, requerirán previo a su ejecución la autorización en materia de impacto ambiental: IV. Plantas de asfalto” Es por ello que </w:t>
      </w:r>
      <w:r w:rsidR="002B0F27" w:rsidRPr="00D52299">
        <w:rPr>
          <w:rFonts w:ascii="Arial" w:hAnsi="Arial" w:cs="Arial"/>
          <w:b/>
          <w:bCs/>
          <w:i/>
          <w:iCs/>
          <w:sz w:val="24"/>
          <w:szCs w:val="24"/>
        </w:rPr>
        <w:t xml:space="preserve">el objeto de la orden de inspección de fecha veinticuatro de febrero de dos mil veinte, fue determinado a la operación de la planta </w:t>
      </w:r>
      <w:r w:rsidR="00681CD9">
        <w:rPr>
          <w:rFonts w:ascii="Arial" w:eastAsia="Times New Roman" w:hAnsi="Arial" w:cs="Arial"/>
          <w:sz w:val="24"/>
          <w:szCs w:val="24"/>
          <w:lang w:eastAsia="es-ES"/>
        </w:rPr>
        <w:t>**********</w:t>
      </w:r>
      <w:r w:rsidR="00681CD9">
        <w:rPr>
          <w:rFonts w:ascii="Arial" w:eastAsia="Times New Roman" w:hAnsi="Arial" w:cs="Arial"/>
          <w:sz w:val="24"/>
          <w:szCs w:val="24"/>
          <w:lang w:eastAsia="es-ES"/>
        </w:rPr>
        <w:t xml:space="preserve"> </w:t>
      </w:r>
      <w:r w:rsidR="002B0F27" w:rsidRPr="00D52299">
        <w:rPr>
          <w:rFonts w:ascii="Arial" w:hAnsi="Arial" w:cs="Arial"/>
          <w:b/>
          <w:bCs/>
          <w:i/>
          <w:iCs/>
          <w:sz w:val="24"/>
          <w:szCs w:val="24"/>
        </w:rPr>
        <w:t>y no a la ejecución del proyecto federal</w:t>
      </w:r>
      <w:r w:rsidR="002B0F27" w:rsidRPr="00D52299">
        <w:rPr>
          <w:rFonts w:ascii="Arial" w:hAnsi="Arial" w:cs="Arial"/>
          <w:i/>
          <w:iCs/>
          <w:sz w:val="24"/>
          <w:szCs w:val="24"/>
        </w:rPr>
        <w:t xml:space="preserve"> a que hace referencia, por lo cual y </w:t>
      </w:r>
      <w:r w:rsidR="002B0F27" w:rsidRPr="00D52299">
        <w:rPr>
          <w:rFonts w:ascii="Arial" w:hAnsi="Arial" w:cs="Arial"/>
          <w:b/>
          <w:bCs/>
          <w:i/>
          <w:iCs/>
          <w:sz w:val="24"/>
          <w:szCs w:val="24"/>
        </w:rPr>
        <w:t>al establecerse de forma específica dicha actividad en el artículo 33 fracción IV Plantas de asfalto</w:t>
      </w:r>
      <w:r w:rsidR="002B0F27" w:rsidRPr="00D52299">
        <w:rPr>
          <w:rFonts w:ascii="Arial" w:hAnsi="Arial" w:cs="Arial"/>
          <w:i/>
          <w:iCs/>
          <w:sz w:val="24"/>
          <w:szCs w:val="24"/>
        </w:rPr>
        <w:t>,</w:t>
      </w:r>
      <w:r w:rsidR="00476B2E" w:rsidRPr="00D52299">
        <w:rPr>
          <w:rFonts w:ascii="Arial" w:hAnsi="Arial" w:cs="Arial"/>
          <w:i/>
          <w:iCs/>
          <w:sz w:val="24"/>
          <w:szCs w:val="24"/>
        </w:rPr>
        <w:t xml:space="preserve"> de la Ley del Equilibrio Ecológico y Protección al Ambiente para el Estado de Oaxaca, </w:t>
      </w:r>
      <w:r w:rsidR="00476B2E" w:rsidRPr="00D52299">
        <w:rPr>
          <w:rFonts w:ascii="Arial" w:hAnsi="Arial" w:cs="Arial"/>
          <w:b/>
          <w:bCs/>
          <w:i/>
          <w:iCs/>
          <w:sz w:val="24"/>
          <w:szCs w:val="24"/>
        </w:rPr>
        <w:t>no hace falta hacer precisión alguna en el Reglamento, en cuanto a su forma de operar, su ubicación, dimensiones, características, etc, toda vez que la misma ya la generaliza, y ninguno de sus componentes y/o características la eximirá de no contar con la Autorización en Materia de Impacto Ambiental, emitida por esta Secretaría</w:t>
      </w:r>
      <w:r w:rsidR="00476B2E" w:rsidRPr="00D52299">
        <w:rPr>
          <w:rFonts w:ascii="Arial" w:hAnsi="Arial" w:cs="Arial"/>
          <w:i/>
          <w:iCs/>
          <w:sz w:val="24"/>
          <w:szCs w:val="24"/>
        </w:rPr>
        <w:t xml:space="preserve">, toda vez que esta Secretaría tiene como finalidad la preservación, protección y restauración del ambiente y los recursos naturales, así como la vigilancia del cumplimiento a la normatividad ambiental </w:t>
      </w:r>
      <w:r w:rsidR="00476B2E" w:rsidRPr="00D52299">
        <w:rPr>
          <w:rFonts w:ascii="Arial" w:hAnsi="Arial" w:cs="Arial"/>
          <w:b/>
          <w:bCs/>
          <w:i/>
          <w:iCs/>
          <w:sz w:val="24"/>
          <w:szCs w:val="24"/>
        </w:rPr>
        <w:t>de competencia Estatal.</w:t>
      </w:r>
      <w:r w:rsidR="002B0F27" w:rsidRPr="00D52299">
        <w:rPr>
          <w:rFonts w:ascii="Arial" w:hAnsi="Arial" w:cs="Arial"/>
          <w:sz w:val="24"/>
          <w:szCs w:val="24"/>
        </w:rPr>
        <w:t xml:space="preserve"> </w:t>
      </w:r>
      <w:r w:rsidR="00C93796" w:rsidRPr="00094CA4">
        <w:rPr>
          <w:rFonts w:ascii="Arial" w:hAnsi="Arial" w:cs="Arial"/>
          <w:i/>
          <w:iCs/>
          <w:sz w:val="24"/>
          <w:szCs w:val="24"/>
        </w:rPr>
        <w:t>(…)</w:t>
      </w:r>
      <w:r w:rsidR="00E94C74" w:rsidRPr="00094CA4">
        <w:rPr>
          <w:rFonts w:ascii="Arial" w:hAnsi="Arial" w:cs="Arial"/>
          <w:i/>
          <w:iCs/>
          <w:sz w:val="24"/>
          <w:szCs w:val="24"/>
        </w:rPr>
        <w:t xml:space="preserve"> </w:t>
      </w:r>
      <w:r w:rsidR="00C93796" w:rsidRPr="00094CA4">
        <w:rPr>
          <w:rFonts w:ascii="Arial" w:hAnsi="Arial" w:cs="Arial"/>
          <w:i/>
          <w:iCs/>
          <w:sz w:val="24"/>
          <w:szCs w:val="24"/>
        </w:rPr>
        <w:t xml:space="preserve"> </w:t>
      </w:r>
      <w:r w:rsidR="007A524B" w:rsidRPr="00094CA4">
        <w:rPr>
          <w:rFonts w:ascii="Arial" w:hAnsi="Arial" w:cs="Arial"/>
          <w:i/>
          <w:iCs/>
          <w:sz w:val="24"/>
          <w:szCs w:val="24"/>
        </w:rPr>
        <w:t xml:space="preserve">ya que no acredita contar con la Autorización en Materia de Impacto Ambiental, para la operación u funcionamiento de la planta de asfalto, otorgada por el Estado; resultando procedente sancionar al Ingeniero </w:t>
      </w:r>
      <w:r w:rsidR="00002675">
        <w:rPr>
          <w:rFonts w:ascii="Arial" w:hAnsi="Arial" w:cs="Arial"/>
          <w:i/>
          <w:iCs/>
          <w:sz w:val="24"/>
          <w:szCs w:val="24"/>
        </w:rPr>
        <w:t>**********</w:t>
      </w:r>
      <w:r w:rsidR="007A524B" w:rsidRPr="00094CA4">
        <w:rPr>
          <w:rFonts w:ascii="Arial" w:hAnsi="Arial" w:cs="Arial"/>
          <w:i/>
          <w:iCs/>
          <w:sz w:val="24"/>
          <w:szCs w:val="24"/>
        </w:rPr>
        <w:t xml:space="preserve">, en su carácter de Apoderado Legal de la empresa </w:t>
      </w:r>
      <w:r w:rsidR="00002675">
        <w:rPr>
          <w:rFonts w:ascii="Arial" w:hAnsi="Arial" w:cs="Arial"/>
          <w:i/>
          <w:iCs/>
          <w:sz w:val="24"/>
          <w:szCs w:val="24"/>
        </w:rPr>
        <w:t>**********</w:t>
      </w:r>
      <w:r w:rsidR="007A524B" w:rsidRPr="00094CA4">
        <w:rPr>
          <w:rFonts w:ascii="Arial" w:hAnsi="Arial" w:cs="Arial"/>
          <w:i/>
          <w:iCs/>
          <w:sz w:val="24"/>
          <w:szCs w:val="24"/>
        </w:rPr>
        <w:t xml:space="preserve">, por no contar con la Autorización en Materia de Impacto Ambiental, que se requiere para este tipo de actividades de </w:t>
      </w:r>
      <w:r w:rsidR="007A524B" w:rsidRPr="00094CA4">
        <w:rPr>
          <w:rFonts w:ascii="Arial" w:hAnsi="Arial" w:cs="Arial"/>
          <w:i/>
          <w:iCs/>
          <w:sz w:val="24"/>
          <w:szCs w:val="24"/>
        </w:rPr>
        <w:lastRenderedPageBreak/>
        <w:t>conformidad con los artículos 32 y 33 fracción IV Ley del Equilibrio Ecológico y Protección al Ambiente para el Estado de Oaxaca</w:t>
      </w:r>
      <w:r w:rsidR="00094CA4" w:rsidRPr="00094CA4">
        <w:rPr>
          <w:rFonts w:ascii="Arial" w:hAnsi="Arial" w:cs="Arial"/>
          <w:i/>
          <w:iCs/>
          <w:sz w:val="24"/>
          <w:szCs w:val="24"/>
        </w:rPr>
        <w:t>…</w:t>
      </w:r>
      <w:r w:rsidR="00A979F3" w:rsidRPr="00094CA4">
        <w:rPr>
          <w:rFonts w:ascii="Arial" w:hAnsi="Arial" w:cs="Arial"/>
          <w:i/>
          <w:iCs/>
          <w:sz w:val="24"/>
          <w:szCs w:val="24"/>
        </w:rPr>
        <w:t>”</w:t>
      </w:r>
    </w:p>
    <w:p w14:paraId="03FE1C7E" w14:textId="6B2DE0BD" w:rsidR="00700717" w:rsidRPr="008610CE" w:rsidRDefault="000D73DD" w:rsidP="00700717">
      <w:pPr>
        <w:spacing w:line="360" w:lineRule="auto"/>
        <w:ind w:firstLine="567"/>
        <w:jc w:val="both"/>
        <w:rPr>
          <w:rFonts w:ascii="Arial" w:hAnsi="Arial" w:cs="Arial"/>
          <w:bCs/>
          <w:sz w:val="24"/>
          <w:szCs w:val="24"/>
        </w:rPr>
      </w:pPr>
      <w:r>
        <w:rPr>
          <w:rFonts w:ascii="Arial" w:hAnsi="Arial" w:cs="Arial"/>
          <w:sz w:val="24"/>
          <w:szCs w:val="24"/>
        </w:rPr>
        <w:t>Del análisis de la justificación que realizó la autoridad demandada</w:t>
      </w:r>
      <w:r w:rsidR="001C30A4">
        <w:rPr>
          <w:rFonts w:ascii="Arial" w:hAnsi="Arial" w:cs="Arial"/>
          <w:sz w:val="24"/>
          <w:szCs w:val="24"/>
        </w:rPr>
        <w:t xml:space="preserve"> en su Resolución Administrativa número </w:t>
      </w:r>
      <w:r w:rsidR="00681CD9">
        <w:rPr>
          <w:rFonts w:ascii="Arial" w:eastAsia="Times New Roman" w:hAnsi="Arial" w:cs="Arial"/>
          <w:sz w:val="24"/>
          <w:szCs w:val="24"/>
          <w:lang w:eastAsia="es-ES"/>
        </w:rPr>
        <w:t>**********</w:t>
      </w:r>
      <w:r w:rsidR="001C30A4">
        <w:rPr>
          <w:rFonts w:ascii="Arial" w:hAnsi="Arial" w:cs="Arial"/>
          <w:sz w:val="24"/>
          <w:szCs w:val="24"/>
        </w:rPr>
        <w:t>, de fecha veinte de agosto de dos mil veinte</w:t>
      </w:r>
      <w:r>
        <w:rPr>
          <w:rFonts w:ascii="Arial" w:hAnsi="Arial" w:cs="Arial"/>
          <w:sz w:val="24"/>
          <w:szCs w:val="24"/>
        </w:rPr>
        <w:t xml:space="preserve">, </w:t>
      </w:r>
      <w:r w:rsidR="00CB0AF7">
        <w:rPr>
          <w:rFonts w:ascii="Arial" w:hAnsi="Arial" w:cs="Arial"/>
          <w:sz w:val="24"/>
          <w:szCs w:val="24"/>
        </w:rPr>
        <w:t>del expediente administr</w:t>
      </w:r>
      <w:r>
        <w:rPr>
          <w:rFonts w:ascii="Arial" w:hAnsi="Arial" w:cs="Arial"/>
          <w:sz w:val="24"/>
          <w:szCs w:val="24"/>
        </w:rPr>
        <w:t>a</w:t>
      </w:r>
      <w:r w:rsidR="00CB0AF7">
        <w:rPr>
          <w:rFonts w:ascii="Arial" w:hAnsi="Arial" w:cs="Arial"/>
          <w:sz w:val="24"/>
          <w:szCs w:val="24"/>
        </w:rPr>
        <w:t>tivo de mérito, a</w:t>
      </w:r>
      <w:r>
        <w:rPr>
          <w:rFonts w:ascii="Arial" w:hAnsi="Arial" w:cs="Arial"/>
          <w:sz w:val="24"/>
          <w:szCs w:val="24"/>
        </w:rPr>
        <w:t xml:space="preserve"> juicio de e</w:t>
      </w:r>
      <w:r w:rsidR="00BE2317">
        <w:rPr>
          <w:rFonts w:ascii="Arial" w:hAnsi="Arial" w:cs="Arial"/>
          <w:sz w:val="24"/>
          <w:szCs w:val="24"/>
        </w:rPr>
        <w:t>ste</w:t>
      </w:r>
      <w:r w:rsidR="004F45BF">
        <w:rPr>
          <w:rFonts w:ascii="Arial" w:hAnsi="Arial" w:cs="Arial"/>
          <w:sz w:val="24"/>
          <w:szCs w:val="24"/>
        </w:rPr>
        <w:t xml:space="preserve"> j</w:t>
      </w:r>
      <w:r w:rsidR="003E745E">
        <w:rPr>
          <w:rFonts w:ascii="Arial" w:hAnsi="Arial" w:cs="Arial"/>
          <w:sz w:val="24"/>
          <w:szCs w:val="24"/>
        </w:rPr>
        <w:t>uzgador</w:t>
      </w:r>
      <w:r>
        <w:rPr>
          <w:rFonts w:ascii="Arial" w:hAnsi="Arial" w:cs="Arial"/>
          <w:sz w:val="24"/>
          <w:szCs w:val="24"/>
        </w:rPr>
        <w:t xml:space="preserve"> </w:t>
      </w:r>
      <w:r w:rsidR="001E6209">
        <w:rPr>
          <w:rFonts w:ascii="Arial" w:hAnsi="Arial" w:cs="Arial"/>
          <w:sz w:val="24"/>
          <w:szCs w:val="24"/>
        </w:rPr>
        <w:t xml:space="preserve">es invalida, </w:t>
      </w:r>
      <w:r>
        <w:rPr>
          <w:rFonts w:ascii="Arial" w:hAnsi="Arial" w:cs="Arial"/>
          <w:sz w:val="24"/>
          <w:szCs w:val="24"/>
        </w:rPr>
        <w:t xml:space="preserve">la fundamentación y motivación esgrimida es indebida e inaplicable, </w:t>
      </w:r>
      <w:r w:rsidR="009C732D">
        <w:rPr>
          <w:rFonts w:ascii="Arial" w:hAnsi="Arial" w:cs="Arial"/>
          <w:sz w:val="24"/>
          <w:szCs w:val="24"/>
        </w:rPr>
        <w:t xml:space="preserve">porque excede el ámbito de aplicación de la </w:t>
      </w:r>
      <w:r w:rsidR="00BF3DF6">
        <w:rPr>
          <w:rFonts w:ascii="Arial" w:hAnsi="Arial" w:cs="Arial"/>
          <w:sz w:val="24"/>
          <w:szCs w:val="24"/>
        </w:rPr>
        <w:t>L</w:t>
      </w:r>
      <w:r w:rsidR="009C732D">
        <w:rPr>
          <w:rFonts w:ascii="Arial" w:hAnsi="Arial" w:cs="Arial"/>
          <w:sz w:val="24"/>
          <w:szCs w:val="24"/>
        </w:rPr>
        <w:t xml:space="preserve">ey </w:t>
      </w:r>
      <w:r w:rsidR="00BF3DF6">
        <w:rPr>
          <w:rFonts w:ascii="Arial" w:hAnsi="Arial" w:cs="Arial"/>
          <w:sz w:val="24"/>
          <w:szCs w:val="24"/>
        </w:rPr>
        <w:t xml:space="preserve">del Equilibrio Ecológico Protección al Ambiente para el Estado de Oaxaca </w:t>
      </w:r>
      <w:r w:rsidR="009C732D">
        <w:rPr>
          <w:rFonts w:ascii="Arial" w:hAnsi="Arial" w:cs="Arial"/>
          <w:sz w:val="24"/>
          <w:szCs w:val="24"/>
        </w:rPr>
        <w:t xml:space="preserve">y por consiguiente de </w:t>
      </w:r>
      <w:r w:rsidR="00EF03EB">
        <w:rPr>
          <w:rFonts w:ascii="Arial" w:hAnsi="Arial" w:cs="Arial"/>
          <w:sz w:val="24"/>
          <w:szCs w:val="24"/>
        </w:rPr>
        <w:t>las</w:t>
      </w:r>
      <w:r w:rsidR="009C732D">
        <w:rPr>
          <w:rFonts w:ascii="Arial" w:hAnsi="Arial" w:cs="Arial"/>
          <w:sz w:val="24"/>
          <w:szCs w:val="24"/>
        </w:rPr>
        <w:t xml:space="preserve"> facultades</w:t>
      </w:r>
      <w:r w:rsidR="00EF03EB">
        <w:rPr>
          <w:rFonts w:ascii="Arial" w:hAnsi="Arial" w:cs="Arial"/>
          <w:sz w:val="24"/>
          <w:szCs w:val="24"/>
        </w:rPr>
        <w:t xml:space="preserve"> -de la autoridad demandada-</w:t>
      </w:r>
      <w:r w:rsidR="009C732D">
        <w:rPr>
          <w:rFonts w:ascii="Arial" w:hAnsi="Arial" w:cs="Arial"/>
          <w:sz w:val="24"/>
          <w:szCs w:val="24"/>
        </w:rPr>
        <w:t xml:space="preserve">, </w:t>
      </w:r>
      <w:r>
        <w:rPr>
          <w:rFonts w:ascii="Arial" w:hAnsi="Arial" w:cs="Arial"/>
          <w:sz w:val="24"/>
          <w:szCs w:val="24"/>
        </w:rPr>
        <w:t>resultando en una notoria injerencia en la esfera de competencia de la autoridad federal de la materia</w:t>
      </w:r>
      <w:r w:rsidR="00DE36CE">
        <w:rPr>
          <w:rFonts w:ascii="Arial" w:hAnsi="Arial" w:cs="Arial"/>
          <w:sz w:val="24"/>
          <w:szCs w:val="24"/>
        </w:rPr>
        <w:t>; violando las facultades concurrentes en materia ambiental</w:t>
      </w:r>
      <w:r w:rsidR="00700717">
        <w:rPr>
          <w:rFonts w:ascii="Arial" w:hAnsi="Arial" w:cs="Arial"/>
          <w:sz w:val="24"/>
          <w:szCs w:val="24"/>
        </w:rPr>
        <w:t xml:space="preserve">, siendo referencia inmediata a lo anterior, </w:t>
      </w:r>
      <w:r w:rsidR="00700717">
        <w:rPr>
          <w:rFonts w:ascii="Arial" w:hAnsi="Arial" w:cs="Arial"/>
          <w:bCs/>
          <w:sz w:val="24"/>
          <w:szCs w:val="24"/>
        </w:rPr>
        <w:t xml:space="preserve">la Jurisprudencia de la </w:t>
      </w:r>
      <w:r w:rsidR="00700717" w:rsidRPr="008610CE">
        <w:rPr>
          <w:rFonts w:ascii="Arial" w:hAnsi="Arial" w:cs="Arial"/>
          <w:bCs/>
          <w:sz w:val="24"/>
          <w:szCs w:val="24"/>
        </w:rPr>
        <w:t>Novena Época</w:t>
      </w:r>
      <w:r w:rsidR="00700717" w:rsidRPr="008610CE">
        <w:rPr>
          <w:rFonts w:ascii="Arial" w:hAnsi="Arial" w:cs="Arial"/>
          <w:bCs/>
          <w:sz w:val="24"/>
          <w:szCs w:val="24"/>
        </w:rPr>
        <w:tab/>
      </w:r>
      <w:r w:rsidR="00700717">
        <w:rPr>
          <w:rFonts w:ascii="Arial" w:hAnsi="Arial" w:cs="Arial"/>
          <w:bCs/>
          <w:sz w:val="24"/>
          <w:szCs w:val="24"/>
        </w:rPr>
        <w:t xml:space="preserve">con número de registro 187982, visible en el </w:t>
      </w:r>
      <w:r w:rsidR="00700717" w:rsidRPr="008610CE">
        <w:rPr>
          <w:rFonts w:ascii="Arial" w:hAnsi="Arial" w:cs="Arial"/>
          <w:bCs/>
          <w:sz w:val="24"/>
          <w:szCs w:val="24"/>
        </w:rPr>
        <w:t>Semanario Judicial de la Fed</w:t>
      </w:r>
      <w:r w:rsidR="00700717">
        <w:rPr>
          <w:rFonts w:ascii="Arial" w:hAnsi="Arial" w:cs="Arial"/>
          <w:bCs/>
          <w:sz w:val="24"/>
          <w:szCs w:val="24"/>
        </w:rPr>
        <w:t xml:space="preserve">eración y su Gaceta, </w:t>
      </w:r>
      <w:r w:rsidR="00700717" w:rsidRPr="008610CE">
        <w:rPr>
          <w:rFonts w:ascii="Arial" w:hAnsi="Arial" w:cs="Arial"/>
          <w:bCs/>
          <w:sz w:val="24"/>
          <w:szCs w:val="24"/>
        </w:rPr>
        <w:t>Tomo X</w:t>
      </w:r>
      <w:r w:rsidR="00700717">
        <w:rPr>
          <w:rFonts w:ascii="Arial" w:hAnsi="Arial" w:cs="Arial"/>
          <w:bCs/>
          <w:sz w:val="24"/>
          <w:szCs w:val="24"/>
        </w:rPr>
        <w:t>V</w:t>
      </w:r>
      <w:r w:rsidR="00700717" w:rsidRPr="008610CE">
        <w:rPr>
          <w:rFonts w:ascii="Arial" w:hAnsi="Arial" w:cs="Arial"/>
          <w:bCs/>
          <w:sz w:val="24"/>
          <w:szCs w:val="24"/>
        </w:rPr>
        <w:t xml:space="preserve">, </w:t>
      </w:r>
      <w:r w:rsidR="00700717">
        <w:rPr>
          <w:rFonts w:ascii="Arial" w:hAnsi="Arial" w:cs="Arial"/>
          <w:bCs/>
          <w:sz w:val="24"/>
          <w:szCs w:val="24"/>
        </w:rPr>
        <w:t>Enero</w:t>
      </w:r>
      <w:r w:rsidR="00700717" w:rsidRPr="008610CE">
        <w:rPr>
          <w:rFonts w:ascii="Arial" w:hAnsi="Arial" w:cs="Arial"/>
          <w:bCs/>
          <w:sz w:val="24"/>
          <w:szCs w:val="24"/>
        </w:rPr>
        <w:t xml:space="preserve"> de 200</w:t>
      </w:r>
      <w:r w:rsidR="00700717">
        <w:rPr>
          <w:rFonts w:ascii="Arial" w:hAnsi="Arial" w:cs="Arial"/>
          <w:bCs/>
          <w:sz w:val="24"/>
          <w:szCs w:val="24"/>
        </w:rPr>
        <w:t>2, Tesis:</w:t>
      </w:r>
      <w:r w:rsidR="00700717">
        <w:rPr>
          <w:rFonts w:ascii="Arial" w:hAnsi="Arial" w:cs="Arial"/>
          <w:bCs/>
          <w:sz w:val="24"/>
          <w:szCs w:val="24"/>
        </w:rPr>
        <w:tab/>
      </w:r>
      <w:r w:rsidR="00FC5617">
        <w:rPr>
          <w:rFonts w:ascii="Arial" w:hAnsi="Arial" w:cs="Arial"/>
          <w:bCs/>
          <w:sz w:val="24"/>
          <w:szCs w:val="24"/>
        </w:rPr>
        <w:t>P./J. 142/2001</w:t>
      </w:r>
      <w:r w:rsidR="00700717">
        <w:rPr>
          <w:rFonts w:ascii="Arial" w:hAnsi="Arial" w:cs="Arial"/>
          <w:bCs/>
          <w:sz w:val="24"/>
          <w:szCs w:val="24"/>
        </w:rPr>
        <w:t xml:space="preserve">. Página: </w:t>
      </w:r>
      <w:r w:rsidR="00FC5617">
        <w:rPr>
          <w:rFonts w:ascii="Arial" w:hAnsi="Arial" w:cs="Arial"/>
          <w:bCs/>
          <w:sz w:val="24"/>
          <w:szCs w:val="24"/>
        </w:rPr>
        <w:t>1042</w:t>
      </w:r>
      <w:r w:rsidR="00700717">
        <w:rPr>
          <w:rFonts w:ascii="Arial" w:hAnsi="Arial" w:cs="Arial"/>
          <w:bCs/>
          <w:sz w:val="24"/>
          <w:szCs w:val="24"/>
        </w:rPr>
        <w:t xml:space="preserve">, con el rubro y texto siguiente: </w:t>
      </w:r>
    </w:p>
    <w:p w14:paraId="43609A75" w14:textId="77777777" w:rsidR="00FC5617" w:rsidRDefault="00700717" w:rsidP="00FC5617">
      <w:pPr>
        <w:spacing w:line="360" w:lineRule="auto"/>
        <w:ind w:left="567"/>
        <w:jc w:val="both"/>
        <w:rPr>
          <w:rFonts w:ascii="Arial" w:hAnsi="Arial" w:cs="Arial"/>
          <w:b/>
          <w:bCs/>
          <w:i/>
          <w:sz w:val="24"/>
          <w:szCs w:val="24"/>
        </w:rPr>
      </w:pPr>
      <w:r w:rsidRPr="00DB22DE">
        <w:rPr>
          <w:rFonts w:ascii="Arial" w:hAnsi="Arial" w:cs="Arial"/>
          <w:b/>
          <w:bCs/>
          <w:i/>
          <w:sz w:val="24"/>
          <w:szCs w:val="24"/>
        </w:rPr>
        <w:t>“</w:t>
      </w:r>
      <w:r w:rsidR="00FC5617" w:rsidRPr="00FC5617">
        <w:rPr>
          <w:rFonts w:ascii="Arial" w:hAnsi="Arial" w:cs="Arial"/>
          <w:b/>
          <w:bCs/>
          <w:i/>
          <w:sz w:val="24"/>
          <w:szCs w:val="24"/>
        </w:rPr>
        <w:t>FACULTADES CONCURRENTES EN EL SISTEMA JURÍDICO MEXICANO. SUS CARACTERÍSTICAS GENERALES.</w:t>
      </w:r>
    </w:p>
    <w:p w14:paraId="3C14EFD4" w14:textId="0511BF5E" w:rsidR="00094CA4" w:rsidRPr="00FC5617" w:rsidRDefault="00FC5617" w:rsidP="00FC5617">
      <w:pPr>
        <w:spacing w:line="360" w:lineRule="auto"/>
        <w:ind w:left="567"/>
        <w:jc w:val="both"/>
        <w:rPr>
          <w:rFonts w:ascii="Arial" w:hAnsi="Arial" w:cs="Arial"/>
          <w:sz w:val="24"/>
          <w:szCs w:val="24"/>
        </w:rPr>
      </w:pPr>
      <w:r w:rsidRPr="00FC5617">
        <w:rPr>
          <w:rFonts w:ascii="Arial" w:hAnsi="Arial" w:cs="Arial"/>
          <w:bCs/>
          <w:i/>
          <w:sz w:val="24"/>
          <w:szCs w:val="24"/>
        </w:rPr>
        <w:t>Si bien es cierto que el artículo </w:t>
      </w:r>
      <w:hyperlink r:id="rId7" w:history="1">
        <w:r w:rsidRPr="006656B3">
          <w:rPr>
            <w:rStyle w:val="Hipervnculo"/>
            <w:rFonts w:ascii="Arial" w:hAnsi="Arial" w:cs="Arial"/>
            <w:bCs/>
            <w:i/>
            <w:color w:val="auto"/>
            <w:sz w:val="24"/>
            <w:szCs w:val="24"/>
          </w:rPr>
          <w:t>124 de la Constitución Política de los Estados Unidos Mexicanos</w:t>
        </w:r>
      </w:hyperlink>
      <w:r w:rsidRPr="006656B3">
        <w:rPr>
          <w:rFonts w:ascii="Arial" w:hAnsi="Arial" w:cs="Arial"/>
          <w:bCs/>
          <w:i/>
          <w:sz w:val="24"/>
          <w:szCs w:val="24"/>
        </w:rPr>
        <w:t> e</w:t>
      </w:r>
      <w:r w:rsidRPr="00FC5617">
        <w:rPr>
          <w:rFonts w:ascii="Arial" w:hAnsi="Arial" w:cs="Arial"/>
          <w:bCs/>
          <w:i/>
          <w:sz w:val="24"/>
          <w:szCs w:val="24"/>
        </w:rPr>
        <w:t xml:space="preserve">stablece que: "Las facultades que no están expresamente concedidas por esta Constitución a los funcionarios federales, se entienden reservadas a los Estados.", también lo es que el Órgano Reformador de la Constitución determinó, en diversos preceptos, la posibilidad de que el Congreso de la Unión fijara un reparto de competencias, denominado "facultades concurrentes", entre </w:t>
      </w:r>
      <w:bookmarkStart w:id="1" w:name="_Hlk108101118"/>
      <w:r w:rsidRPr="00FC5617">
        <w:rPr>
          <w:rFonts w:ascii="Arial" w:hAnsi="Arial" w:cs="Arial"/>
          <w:bCs/>
          <w:i/>
          <w:sz w:val="24"/>
          <w:szCs w:val="24"/>
        </w:rPr>
        <w:t>la Federación, las entidades federativas y los Municipios e, inclusive, el Distrito Federal</w:t>
      </w:r>
      <w:bookmarkEnd w:id="1"/>
      <w:r w:rsidRPr="00FC5617">
        <w:rPr>
          <w:rFonts w:ascii="Arial" w:hAnsi="Arial" w:cs="Arial"/>
          <w:bCs/>
          <w:i/>
          <w:sz w:val="24"/>
          <w:szCs w:val="24"/>
        </w:rPr>
        <w:t>, en ciertas materias, como son: la educativa (</w:t>
      </w:r>
      <w:r w:rsidRPr="006656B3">
        <w:rPr>
          <w:rFonts w:ascii="Arial" w:hAnsi="Arial" w:cs="Arial"/>
          <w:bCs/>
          <w:i/>
          <w:sz w:val="24"/>
          <w:szCs w:val="24"/>
        </w:rPr>
        <w:t>artículos </w:t>
      </w:r>
      <w:hyperlink r:id="rId8" w:history="1">
        <w:r w:rsidRPr="006656B3">
          <w:rPr>
            <w:rStyle w:val="Hipervnculo"/>
            <w:rFonts w:ascii="Arial" w:hAnsi="Arial" w:cs="Arial"/>
            <w:bCs/>
            <w:i/>
            <w:color w:val="auto"/>
            <w:sz w:val="24"/>
            <w:szCs w:val="24"/>
          </w:rPr>
          <w:t>3o., fracción VIII</w:t>
        </w:r>
      </w:hyperlink>
      <w:r w:rsidRPr="006656B3">
        <w:rPr>
          <w:rFonts w:ascii="Arial" w:hAnsi="Arial" w:cs="Arial"/>
          <w:bCs/>
          <w:i/>
          <w:sz w:val="24"/>
          <w:szCs w:val="24"/>
        </w:rPr>
        <w:t> y </w:t>
      </w:r>
      <w:hyperlink r:id="rId9" w:history="1">
        <w:r w:rsidRPr="006656B3">
          <w:rPr>
            <w:rStyle w:val="Hipervnculo"/>
            <w:rFonts w:ascii="Arial" w:hAnsi="Arial" w:cs="Arial"/>
            <w:bCs/>
            <w:i/>
            <w:color w:val="auto"/>
            <w:sz w:val="24"/>
            <w:szCs w:val="24"/>
          </w:rPr>
          <w:t>73, fracción XXV</w:t>
        </w:r>
      </w:hyperlink>
      <w:r w:rsidRPr="006656B3">
        <w:rPr>
          <w:rFonts w:ascii="Arial" w:hAnsi="Arial" w:cs="Arial"/>
          <w:bCs/>
          <w:i/>
          <w:sz w:val="24"/>
          <w:szCs w:val="24"/>
        </w:rPr>
        <w:t>), la de salubridad (artículos </w:t>
      </w:r>
      <w:hyperlink r:id="rId10" w:history="1">
        <w:r w:rsidRPr="006656B3">
          <w:rPr>
            <w:rStyle w:val="Hipervnculo"/>
            <w:rFonts w:ascii="Arial" w:hAnsi="Arial" w:cs="Arial"/>
            <w:bCs/>
            <w:i/>
            <w:color w:val="auto"/>
            <w:sz w:val="24"/>
            <w:szCs w:val="24"/>
          </w:rPr>
          <w:t>4o., párrafo tercero</w:t>
        </w:r>
      </w:hyperlink>
      <w:r w:rsidRPr="006656B3">
        <w:rPr>
          <w:rFonts w:ascii="Arial" w:hAnsi="Arial" w:cs="Arial"/>
          <w:bCs/>
          <w:i/>
          <w:sz w:val="24"/>
          <w:szCs w:val="24"/>
        </w:rPr>
        <w:t> y 73, fracción XVI), la de asentamientos humanos (artículos </w:t>
      </w:r>
      <w:hyperlink r:id="rId11" w:history="1">
        <w:r w:rsidRPr="006656B3">
          <w:rPr>
            <w:rStyle w:val="Hipervnculo"/>
            <w:rFonts w:ascii="Arial" w:hAnsi="Arial" w:cs="Arial"/>
            <w:bCs/>
            <w:i/>
            <w:color w:val="auto"/>
            <w:sz w:val="24"/>
            <w:szCs w:val="24"/>
          </w:rPr>
          <w:t>27, párrafo tercero</w:t>
        </w:r>
      </w:hyperlink>
      <w:r w:rsidRPr="00FC5617">
        <w:rPr>
          <w:rFonts w:ascii="Arial" w:hAnsi="Arial" w:cs="Arial"/>
          <w:bCs/>
          <w:i/>
          <w:sz w:val="24"/>
          <w:szCs w:val="24"/>
        </w:rPr>
        <w:t xml:space="preserve"> y 73, fracción XXIX-C), la de seguridad pública (artículo 73, fracción XXIII), </w:t>
      </w:r>
      <w:r w:rsidRPr="00FC5617">
        <w:rPr>
          <w:rFonts w:ascii="Arial" w:hAnsi="Arial" w:cs="Arial"/>
          <w:b/>
          <w:i/>
          <w:sz w:val="24"/>
          <w:szCs w:val="24"/>
        </w:rPr>
        <w:t>la ambiental</w:t>
      </w:r>
      <w:r w:rsidRPr="00FC5617">
        <w:rPr>
          <w:rFonts w:ascii="Arial" w:hAnsi="Arial" w:cs="Arial"/>
          <w:bCs/>
          <w:i/>
          <w:sz w:val="24"/>
          <w:szCs w:val="24"/>
        </w:rPr>
        <w:t xml:space="preserve"> </w:t>
      </w:r>
      <w:r w:rsidRPr="00FC5617">
        <w:rPr>
          <w:rFonts w:ascii="Arial" w:hAnsi="Arial" w:cs="Arial"/>
          <w:b/>
          <w:i/>
          <w:sz w:val="24"/>
          <w:szCs w:val="24"/>
        </w:rPr>
        <w:t>(artículo 73, fracción XXIX-G)</w:t>
      </w:r>
      <w:r w:rsidRPr="00FC5617">
        <w:rPr>
          <w:rFonts w:ascii="Arial" w:hAnsi="Arial" w:cs="Arial"/>
          <w:bCs/>
          <w:i/>
          <w:sz w:val="24"/>
          <w:szCs w:val="24"/>
        </w:rPr>
        <w:t xml:space="preserve">, la de protección civil (artículo 73, fracción XXIX-I) y la deportiva (artículo 73, fracción XXIX-J). Esto es, en el sistema jurídico mexicano </w:t>
      </w:r>
      <w:r w:rsidRPr="00FC5617">
        <w:rPr>
          <w:rFonts w:ascii="Arial" w:hAnsi="Arial" w:cs="Arial"/>
          <w:b/>
          <w:i/>
          <w:sz w:val="24"/>
          <w:szCs w:val="24"/>
        </w:rPr>
        <w:t>las facultades concurrentes implican que las entidades federativas</w:t>
      </w:r>
      <w:r w:rsidRPr="00FC5617">
        <w:rPr>
          <w:rFonts w:ascii="Arial" w:hAnsi="Arial" w:cs="Arial"/>
          <w:bCs/>
          <w:i/>
          <w:sz w:val="24"/>
          <w:szCs w:val="24"/>
        </w:rPr>
        <w:t xml:space="preserve">, incluso el Distrito Federal, los Municipios y la Federación, </w:t>
      </w:r>
      <w:r w:rsidRPr="00FC5617">
        <w:rPr>
          <w:rFonts w:ascii="Arial" w:hAnsi="Arial" w:cs="Arial"/>
          <w:b/>
          <w:i/>
          <w:sz w:val="24"/>
          <w:szCs w:val="24"/>
        </w:rPr>
        <w:t>puedan actuar respecto de una misma materia</w:t>
      </w:r>
      <w:r w:rsidRPr="00FC5617">
        <w:rPr>
          <w:rFonts w:ascii="Arial" w:hAnsi="Arial" w:cs="Arial"/>
          <w:bCs/>
          <w:i/>
          <w:sz w:val="24"/>
          <w:szCs w:val="24"/>
        </w:rPr>
        <w:t xml:space="preserve">, </w:t>
      </w:r>
      <w:r w:rsidRPr="00684FCD">
        <w:rPr>
          <w:rFonts w:ascii="Arial" w:hAnsi="Arial" w:cs="Arial"/>
          <w:b/>
          <w:i/>
          <w:sz w:val="24"/>
          <w:szCs w:val="24"/>
        </w:rPr>
        <w:t>pero será el Congreso de la Unión el que determine la forma y los términos de la participación de dichos entes a través de una ley general</w:t>
      </w:r>
      <w:r w:rsidRPr="00FC5617">
        <w:rPr>
          <w:rFonts w:ascii="Arial" w:hAnsi="Arial" w:cs="Arial"/>
          <w:bCs/>
          <w:i/>
          <w:sz w:val="24"/>
          <w:szCs w:val="24"/>
        </w:rPr>
        <w:t>.</w:t>
      </w:r>
    </w:p>
    <w:p w14:paraId="3A030523" w14:textId="52B1E261" w:rsidR="00014EFC" w:rsidRPr="00BD1C26" w:rsidRDefault="00684FCD" w:rsidP="00684FCD">
      <w:pPr>
        <w:spacing w:line="360" w:lineRule="auto"/>
        <w:jc w:val="both"/>
        <w:rPr>
          <w:rFonts w:ascii="Arial" w:hAnsi="Arial" w:cs="Arial"/>
          <w:sz w:val="20"/>
          <w:szCs w:val="20"/>
        </w:rPr>
      </w:pPr>
      <w:r>
        <w:rPr>
          <w:rFonts w:ascii="Arial" w:hAnsi="Arial" w:cs="Arial"/>
          <w:sz w:val="24"/>
          <w:szCs w:val="24"/>
        </w:rPr>
        <w:t xml:space="preserve">La fundamentación </w:t>
      </w:r>
      <w:r w:rsidR="00111B94">
        <w:rPr>
          <w:rFonts w:ascii="Arial" w:hAnsi="Arial" w:cs="Arial"/>
          <w:sz w:val="24"/>
          <w:szCs w:val="24"/>
        </w:rPr>
        <w:t>aludida por</w:t>
      </w:r>
      <w:r>
        <w:rPr>
          <w:rFonts w:ascii="Arial" w:hAnsi="Arial" w:cs="Arial"/>
          <w:sz w:val="24"/>
          <w:szCs w:val="24"/>
        </w:rPr>
        <w:t xml:space="preserve"> </w:t>
      </w:r>
      <w:r w:rsidR="00111B94">
        <w:rPr>
          <w:rFonts w:ascii="Arial" w:hAnsi="Arial" w:cs="Arial"/>
          <w:sz w:val="24"/>
          <w:szCs w:val="24"/>
        </w:rPr>
        <w:t xml:space="preserve">la </w:t>
      </w:r>
      <w:r>
        <w:rPr>
          <w:rFonts w:ascii="Arial" w:hAnsi="Arial" w:cs="Arial"/>
          <w:sz w:val="24"/>
          <w:szCs w:val="24"/>
        </w:rPr>
        <w:t>Secretaría del Medio Ambiente, Energías y Desarrollo Sustentable</w:t>
      </w:r>
      <w:r w:rsidR="00111B94">
        <w:rPr>
          <w:rFonts w:ascii="Arial" w:hAnsi="Arial" w:cs="Arial"/>
          <w:sz w:val="24"/>
          <w:szCs w:val="24"/>
        </w:rPr>
        <w:t xml:space="preserve"> en el presente asunto</w:t>
      </w:r>
      <w:r>
        <w:rPr>
          <w:rFonts w:ascii="Arial" w:hAnsi="Arial" w:cs="Arial"/>
          <w:sz w:val="24"/>
          <w:szCs w:val="24"/>
        </w:rPr>
        <w:t xml:space="preserve">, consistente en </w:t>
      </w:r>
      <w:r w:rsidR="00111B94">
        <w:rPr>
          <w:rFonts w:ascii="Arial" w:hAnsi="Arial" w:cs="Arial"/>
          <w:sz w:val="24"/>
          <w:szCs w:val="24"/>
        </w:rPr>
        <w:t xml:space="preserve">los ordenamientos jurídicos: </w:t>
      </w:r>
      <w:r>
        <w:rPr>
          <w:rFonts w:ascii="Arial" w:hAnsi="Arial" w:cs="Arial"/>
          <w:sz w:val="24"/>
          <w:szCs w:val="24"/>
        </w:rPr>
        <w:t>la Ley Orgánica del Poder Ejecutivo</w:t>
      </w:r>
      <w:r w:rsidR="00111B94">
        <w:rPr>
          <w:rFonts w:ascii="Arial" w:hAnsi="Arial" w:cs="Arial"/>
          <w:sz w:val="24"/>
          <w:szCs w:val="24"/>
        </w:rPr>
        <w:t xml:space="preserve"> del Estado de Oaxaca, el Reglamento Interno de la Secretaría del Medio Ambiente, Energías y Desarrollo Sustentable y la Ley del Equilibrio Ecológico y Protección</w:t>
      </w:r>
      <w:r w:rsidR="00A56E61">
        <w:rPr>
          <w:rFonts w:ascii="Arial" w:hAnsi="Arial" w:cs="Arial"/>
          <w:sz w:val="24"/>
          <w:szCs w:val="24"/>
        </w:rPr>
        <w:t xml:space="preserve"> al Ambiente para el </w:t>
      </w:r>
      <w:r w:rsidR="00A56E61">
        <w:rPr>
          <w:rFonts w:ascii="Arial" w:hAnsi="Arial" w:cs="Arial"/>
          <w:sz w:val="24"/>
          <w:szCs w:val="24"/>
        </w:rPr>
        <w:lastRenderedPageBreak/>
        <w:t xml:space="preserve">Estado de Oaxaca, son de jurisdicción Estatal, establecen que el ámbito de aplicación de cada uno de ellos es </w:t>
      </w:r>
      <w:r w:rsidR="006656B3">
        <w:rPr>
          <w:rFonts w:ascii="Arial" w:hAnsi="Arial" w:cs="Arial"/>
          <w:sz w:val="24"/>
          <w:szCs w:val="24"/>
        </w:rPr>
        <w:t>el territorio del Estado de Oaxaca, sin comprender las áreas o facultades expresamente determinadas para la Federación</w:t>
      </w:r>
      <w:r w:rsidR="00CA115F">
        <w:rPr>
          <w:rFonts w:ascii="Arial" w:hAnsi="Arial" w:cs="Arial"/>
          <w:sz w:val="24"/>
          <w:szCs w:val="24"/>
        </w:rPr>
        <w:t xml:space="preserve">, como es el caso de las vías generales de comunicación, las carreteras federales; en virtud de que el acto impugnado por el actor es de materia ambiental, ésta tiene su eje rector </w:t>
      </w:r>
      <w:r w:rsidR="00303F91">
        <w:rPr>
          <w:rFonts w:ascii="Arial" w:hAnsi="Arial" w:cs="Arial"/>
          <w:sz w:val="24"/>
          <w:szCs w:val="24"/>
        </w:rPr>
        <w:t>en la</w:t>
      </w:r>
      <w:r w:rsidR="00303F91" w:rsidRPr="00303F91">
        <w:rPr>
          <w:rFonts w:ascii="Arial" w:hAnsi="Arial" w:cs="Arial"/>
          <w:sz w:val="24"/>
          <w:szCs w:val="24"/>
        </w:rPr>
        <w:t xml:space="preserve"> Ley General del Equilibrio Ecológico y Protección al Ambiente</w:t>
      </w:r>
      <w:r w:rsidR="00303F91">
        <w:rPr>
          <w:rFonts w:ascii="Arial" w:hAnsi="Arial" w:cs="Arial"/>
          <w:sz w:val="24"/>
          <w:szCs w:val="24"/>
        </w:rPr>
        <w:t>, la cual -como así lo dispone la jurisprudencia antes enunciada- es la que determina las facultades concurrentes</w:t>
      </w:r>
      <w:r w:rsidR="00014EFC">
        <w:rPr>
          <w:rFonts w:ascii="Arial" w:hAnsi="Arial" w:cs="Arial"/>
          <w:sz w:val="24"/>
          <w:szCs w:val="24"/>
        </w:rPr>
        <w:t xml:space="preserve"> entre</w:t>
      </w:r>
      <w:r w:rsidR="00303F91" w:rsidRPr="00303F91">
        <w:rPr>
          <w:rFonts w:ascii="Arial" w:hAnsi="Arial" w:cs="Arial"/>
          <w:bCs/>
          <w:i/>
          <w:sz w:val="24"/>
          <w:szCs w:val="24"/>
        </w:rPr>
        <w:t xml:space="preserve"> </w:t>
      </w:r>
      <w:r w:rsidR="00303F91" w:rsidRPr="00014EFC">
        <w:rPr>
          <w:rFonts w:ascii="Arial" w:hAnsi="Arial" w:cs="Arial"/>
          <w:bCs/>
          <w:iCs/>
          <w:sz w:val="24"/>
          <w:szCs w:val="24"/>
        </w:rPr>
        <w:t>la</w:t>
      </w:r>
      <w:r w:rsidR="00303F91" w:rsidRPr="00FC5617">
        <w:rPr>
          <w:rFonts w:ascii="Arial" w:hAnsi="Arial" w:cs="Arial"/>
          <w:bCs/>
          <w:i/>
          <w:sz w:val="24"/>
          <w:szCs w:val="24"/>
        </w:rPr>
        <w:t xml:space="preserve"> </w:t>
      </w:r>
      <w:r w:rsidR="00303F91" w:rsidRPr="00303F91">
        <w:rPr>
          <w:rFonts w:ascii="Arial" w:hAnsi="Arial" w:cs="Arial"/>
          <w:bCs/>
          <w:iCs/>
          <w:sz w:val="24"/>
          <w:szCs w:val="24"/>
        </w:rPr>
        <w:t>Federación, las entidades federativas</w:t>
      </w:r>
      <w:r w:rsidR="00014EFC">
        <w:rPr>
          <w:rFonts w:ascii="Arial" w:hAnsi="Arial" w:cs="Arial"/>
          <w:bCs/>
          <w:iCs/>
          <w:sz w:val="24"/>
          <w:szCs w:val="24"/>
        </w:rPr>
        <w:t>,</w:t>
      </w:r>
      <w:r w:rsidR="00303F91" w:rsidRPr="00303F91">
        <w:rPr>
          <w:rFonts w:ascii="Arial" w:hAnsi="Arial" w:cs="Arial"/>
          <w:bCs/>
          <w:iCs/>
          <w:sz w:val="24"/>
          <w:szCs w:val="24"/>
        </w:rPr>
        <w:t xml:space="preserve"> los Municipios </w:t>
      </w:r>
      <w:r w:rsidR="00014EFC">
        <w:rPr>
          <w:rFonts w:ascii="Arial" w:hAnsi="Arial" w:cs="Arial"/>
          <w:bCs/>
          <w:iCs/>
          <w:sz w:val="24"/>
          <w:szCs w:val="24"/>
        </w:rPr>
        <w:t xml:space="preserve">y la Ciudad de México (antes </w:t>
      </w:r>
      <w:r w:rsidR="00303F91" w:rsidRPr="00303F91">
        <w:rPr>
          <w:rFonts w:ascii="Arial" w:hAnsi="Arial" w:cs="Arial"/>
          <w:bCs/>
          <w:iCs/>
          <w:sz w:val="24"/>
          <w:szCs w:val="24"/>
        </w:rPr>
        <w:t>Distrito Federal</w:t>
      </w:r>
      <w:r w:rsidR="00014EFC">
        <w:rPr>
          <w:rFonts w:ascii="Arial" w:hAnsi="Arial" w:cs="Arial"/>
          <w:bCs/>
          <w:iCs/>
          <w:sz w:val="24"/>
          <w:szCs w:val="24"/>
        </w:rPr>
        <w:t xml:space="preserve">), </w:t>
      </w:r>
      <w:r w:rsidR="009F6E51">
        <w:rPr>
          <w:rFonts w:ascii="Arial" w:hAnsi="Arial" w:cs="Arial"/>
          <w:bCs/>
          <w:iCs/>
          <w:sz w:val="24"/>
          <w:szCs w:val="24"/>
        </w:rPr>
        <w:t>afirmación que se encuentra establecida en la fracción VIII del artículo 1</w:t>
      </w:r>
      <w:r w:rsidR="002450F4">
        <w:rPr>
          <w:rFonts w:ascii="Arial" w:hAnsi="Arial" w:cs="Arial"/>
          <w:bCs/>
          <w:iCs/>
          <w:sz w:val="24"/>
          <w:szCs w:val="24"/>
        </w:rPr>
        <w:t xml:space="preserve"> y el primer párrafo del artículo 4</w:t>
      </w:r>
      <w:r w:rsidR="009F6E51">
        <w:rPr>
          <w:rFonts w:ascii="Arial" w:hAnsi="Arial" w:cs="Arial"/>
          <w:bCs/>
          <w:iCs/>
          <w:sz w:val="24"/>
          <w:szCs w:val="24"/>
        </w:rPr>
        <w:t xml:space="preserve">, de la Ley General </w:t>
      </w:r>
      <w:r w:rsidR="009F6E51" w:rsidRPr="00303F91">
        <w:rPr>
          <w:rFonts w:ascii="Arial" w:hAnsi="Arial" w:cs="Arial"/>
          <w:sz w:val="24"/>
          <w:szCs w:val="24"/>
        </w:rPr>
        <w:t>del Equilibrio Ecológico y Protección al Ambiente</w:t>
      </w:r>
      <w:r w:rsidR="009F6E51">
        <w:rPr>
          <w:rFonts w:ascii="Arial" w:hAnsi="Arial" w:cs="Arial"/>
          <w:sz w:val="24"/>
          <w:szCs w:val="24"/>
        </w:rPr>
        <w:t>:</w:t>
      </w:r>
    </w:p>
    <w:p w14:paraId="3163E1BC" w14:textId="0493630E" w:rsidR="009F6E51" w:rsidRPr="0097075B" w:rsidRDefault="0097075B" w:rsidP="00BD1C26">
      <w:pPr>
        <w:autoSpaceDE w:val="0"/>
        <w:autoSpaceDN w:val="0"/>
        <w:adjustRightInd w:val="0"/>
        <w:spacing w:after="0" w:line="240" w:lineRule="auto"/>
        <w:ind w:left="993" w:right="1417"/>
        <w:jc w:val="both"/>
        <w:rPr>
          <w:rFonts w:ascii="Times New Roman" w:hAnsi="Times New Roman" w:cs="Times New Roman"/>
          <w:i/>
          <w:iCs/>
          <w:sz w:val="24"/>
          <w:szCs w:val="24"/>
        </w:rPr>
      </w:pPr>
      <w:r>
        <w:rPr>
          <w:rFonts w:ascii="Arial" w:hAnsi="Arial" w:cs="Arial"/>
          <w:b/>
          <w:bCs/>
          <w:i/>
          <w:iCs/>
          <w:color w:val="000000"/>
          <w:sz w:val="20"/>
          <w:szCs w:val="20"/>
        </w:rPr>
        <w:t>“</w:t>
      </w:r>
      <w:r w:rsidR="009F6E51" w:rsidRPr="0097075B">
        <w:rPr>
          <w:rFonts w:ascii="Arial" w:hAnsi="Arial" w:cs="Arial"/>
          <w:b/>
          <w:bCs/>
          <w:i/>
          <w:iCs/>
          <w:color w:val="000000"/>
          <w:sz w:val="20"/>
          <w:szCs w:val="20"/>
        </w:rPr>
        <w:t>ARTÍCULO 1o.-</w:t>
      </w:r>
      <w:r w:rsidR="009F6E51" w:rsidRPr="0097075B">
        <w:rPr>
          <w:rFonts w:ascii="Arial" w:hAnsi="Arial" w:cs="Arial"/>
          <w:i/>
          <w:iCs/>
          <w:color w:val="000000"/>
          <w:sz w:val="20"/>
          <w:szCs w:val="20"/>
        </w:rPr>
        <w:t xml:space="preserve"> La presente Ley es reglamentaria de las disposiciones de la Constitución Política de los Estados Unidos Mexicanos que se refieren a la preservación y restauración del equilibrio ecológico,</w:t>
      </w:r>
      <w:r w:rsidR="002450F4" w:rsidRPr="0097075B">
        <w:rPr>
          <w:rFonts w:ascii="Arial" w:hAnsi="Arial" w:cs="Arial"/>
          <w:i/>
          <w:iCs/>
          <w:color w:val="000000"/>
          <w:sz w:val="20"/>
          <w:szCs w:val="20"/>
        </w:rPr>
        <w:t xml:space="preserve"> </w:t>
      </w:r>
      <w:r w:rsidR="009F6E51" w:rsidRPr="0097075B">
        <w:rPr>
          <w:rFonts w:ascii="Arial" w:hAnsi="Arial" w:cs="Arial"/>
          <w:i/>
          <w:iCs/>
          <w:color w:val="000000"/>
          <w:sz w:val="20"/>
          <w:szCs w:val="20"/>
        </w:rPr>
        <w:t xml:space="preserve">así como a la protección al ambiente, </w:t>
      </w:r>
      <w:r w:rsidR="009F6E51" w:rsidRPr="0097075B">
        <w:rPr>
          <w:rFonts w:ascii="Arial" w:hAnsi="Arial" w:cs="Arial"/>
          <w:b/>
          <w:bCs/>
          <w:i/>
          <w:iCs/>
          <w:color w:val="000000"/>
          <w:sz w:val="20"/>
          <w:szCs w:val="20"/>
        </w:rPr>
        <w:t>en el territorio nacional y las zonas sobre las que la nación ejerce</w:t>
      </w:r>
      <w:r w:rsidR="002450F4" w:rsidRPr="0097075B">
        <w:rPr>
          <w:rFonts w:ascii="Arial" w:hAnsi="Arial" w:cs="Arial"/>
          <w:b/>
          <w:bCs/>
          <w:i/>
          <w:iCs/>
          <w:color w:val="000000"/>
          <w:sz w:val="20"/>
          <w:szCs w:val="20"/>
        </w:rPr>
        <w:t xml:space="preserve"> </w:t>
      </w:r>
      <w:r w:rsidR="009F6E51" w:rsidRPr="0097075B">
        <w:rPr>
          <w:rFonts w:ascii="Arial" w:hAnsi="Arial" w:cs="Arial"/>
          <w:b/>
          <w:bCs/>
          <w:i/>
          <w:iCs/>
          <w:color w:val="000000"/>
          <w:sz w:val="20"/>
          <w:szCs w:val="20"/>
        </w:rPr>
        <w:t>su soberanía y jurisdicción</w:t>
      </w:r>
      <w:r w:rsidR="009F6E51" w:rsidRPr="0097075B">
        <w:rPr>
          <w:rFonts w:ascii="Arial" w:hAnsi="Arial" w:cs="Arial"/>
          <w:i/>
          <w:iCs/>
          <w:color w:val="000000"/>
          <w:sz w:val="20"/>
          <w:szCs w:val="20"/>
        </w:rPr>
        <w:t>. Sus disposiciones son de orden público e interés social y tienen por objeto</w:t>
      </w:r>
      <w:r w:rsidR="002450F4" w:rsidRPr="0097075B">
        <w:rPr>
          <w:rFonts w:ascii="Arial" w:hAnsi="Arial" w:cs="Arial"/>
          <w:i/>
          <w:iCs/>
          <w:color w:val="000000"/>
          <w:sz w:val="20"/>
          <w:szCs w:val="20"/>
        </w:rPr>
        <w:t xml:space="preserve"> </w:t>
      </w:r>
      <w:r w:rsidR="009F6E51" w:rsidRPr="0097075B">
        <w:rPr>
          <w:rFonts w:ascii="Arial" w:hAnsi="Arial" w:cs="Arial"/>
          <w:i/>
          <w:iCs/>
          <w:color w:val="000000"/>
          <w:sz w:val="20"/>
          <w:szCs w:val="20"/>
        </w:rPr>
        <w:t xml:space="preserve">propiciar el desarrollo sustentable y establecer las bases para: </w:t>
      </w:r>
    </w:p>
    <w:p w14:paraId="7CE0A938" w14:textId="77777777" w:rsidR="002450F4" w:rsidRPr="0097075B" w:rsidRDefault="002450F4" w:rsidP="00BD1C26">
      <w:pPr>
        <w:autoSpaceDE w:val="0"/>
        <w:autoSpaceDN w:val="0"/>
        <w:adjustRightInd w:val="0"/>
        <w:spacing w:after="0" w:line="240" w:lineRule="auto"/>
        <w:ind w:left="993" w:right="1417"/>
        <w:jc w:val="both"/>
        <w:rPr>
          <w:rFonts w:ascii="Arial" w:hAnsi="Arial" w:cs="Arial"/>
          <w:b/>
          <w:bCs/>
          <w:i/>
          <w:iCs/>
          <w:color w:val="000000"/>
          <w:sz w:val="20"/>
          <w:szCs w:val="20"/>
        </w:rPr>
      </w:pPr>
    </w:p>
    <w:p w14:paraId="151BA03B" w14:textId="77777777" w:rsidR="002450F4" w:rsidRPr="0097075B" w:rsidRDefault="002450F4" w:rsidP="00BD1C26">
      <w:pPr>
        <w:autoSpaceDE w:val="0"/>
        <w:autoSpaceDN w:val="0"/>
        <w:adjustRightInd w:val="0"/>
        <w:spacing w:after="0" w:line="240" w:lineRule="auto"/>
        <w:ind w:left="993" w:right="1417"/>
        <w:jc w:val="both"/>
        <w:rPr>
          <w:rFonts w:ascii="Arial" w:hAnsi="Arial" w:cs="Arial"/>
          <w:i/>
          <w:iCs/>
          <w:color w:val="000000"/>
          <w:sz w:val="20"/>
          <w:szCs w:val="20"/>
        </w:rPr>
      </w:pPr>
      <w:r w:rsidRPr="0097075B">
        <w:rPr>
          <w:rFonts w:ascii="Arial" w:hAnsi="Arial" w:cs="Arial"/>
          <w:b/>
          <w:bCs/>
          <w:i/>
          <w:iCs/>
          <w:color w:val="000000"/>
          <w:sz w:val="20"/>
          <w:szCs w:val="20"/>
        </w:rPr>
        <w:t>VIII.- El ejercicio de las atribuciones que en materia ambiental</w:t>
      </w:r>
      <w:r w:rsidRPr="0097075B">
        <w:rPr>
          <w:rFonts w:ascii="Arial" w:hAnsi="Arial" w:cs="Arial"/>
          <w:i/>
          <w:iCs/>
          <w:color w:val="000000"/>
          <w:sz w:val="20"/>
          <w:szCs w:val="20"/>
        </w:rPr>
        <w:t xml:space="preserve"> corresponde a la Federación, las entidades federativas, los Municipios y las demarcaciones territoriales de la Ciudad de México, </w:t>
      </w:r>
      <w:r w:rsidRPr="0097075B">
        <w:rPr>
          <w:rFonts w:ascii="Arial" w:hAnsi="Arial" w:cs="Arial"/>
          <w:b/>
          <w:bCs/>
          <w:i/>
          <w:iCs/>
          <w:color w:val="000000"/>
          <w:sz w:val="20"/>
          <w:szCs w:val="20"/>
        </w:rPr>
        <w:t>bajo el principio de concurrencia previsto en el Artículo 73 fracción XXIX - G de la Constitución;</w:t>
      </w:r>
      <w:r w:rsidRPr="0097075B">
        <w:rPr>
          <w:rFonts w:ascii="Arial" w:hAnsi="Arial" w:cs="Arial"/>
          <w:i/>
          <w:iCs/>
          <w:color w:val="000000"/>
          <w:sz w:val="20"/>
          <w:szCs w:val="20"/>
        </w:rPr>
        <w:t xml:space="preserve"> </w:t>
      </w:r>
    </w:p>
    <w:p w14:paraId="004ED048" w14:textId="77777777" w:rsidR="002450F4" w:rsidRPr="0097075B" w:rsidRDefault="002450F4" w:rsidP="00BD1C26">
      <w:pPr>
        <w:autoSpaceDE w:val="0"/>
        <w:autoSpaceDN w:val="0"/>
        <w:adjustRightInd w:val="0"/>
        <w:spacing w:after="0" w:line="240" w:lineRule="auto"/>
        <w:ind w:left="993" w:right="1417"/>
        <w:jc w:val="both"/>
        <w:rPr>
          <w:rFonts w:ascii="Arial" w:hAnsi="Arial" w:cs="Arial"/>
          <w:b/>
          <w:bCs/>
          <w:i/>
          <w:iCs/>
          <w:color w:val="000000"/>
          <w:sz w:val="20"/>
          <w:szCs w:val="20"/>
        </w:rPr>
      </w:pPr>
    </w:p>
    <w:p w14:paraId="0A33B865" w14:textId="753D27C0" w:rsidR="002450F4" w:rsidRPr="0097075B" w:rsidRDefault="002450F4" w:rsidP="00BD1C26">
      <w:pPr>
        <w:autoSpaceDE w:val="0"/>
        <w:autoSpaceDN w:val="0"/>
        <w:adjustRightInd w:val="0"/>
        <w:spacing w:after="0" w:line="240" w:lineRule="auto"/>
        <w:ind w:left="993" w:right="1417"/>
        <w:jc w:val="both"/>
        <w:rPr>
          <w:rFonts w:ascii="Times New Roman" w:hAnsi="Times New Roman" w:cs="Times New Roman"/>
          <w:i/>
          <w:iCs/>
          <w:sz w:val="24"/>
          <w:szCs w:val="24"/>
        </w:rPr>
      </w:pPr>
      <w:r w:rsidRPr="0097075B">
        <w:rPr>
          <w:rFonts w:ascii="Arial" w:hAnsi="Arial" w:cs="Arial"/>
          <w:b/>
          <w:bCs/>
          <w:i/>
          <w:iCs/>
          <w:color w:val="000000"/>
          <w:sz w:val="20"/>
          <w:szCs w:val="20"/>
        </w:rPr>
        <w:t>ARTÍCULO 4o.- La Federación, las entidades federativas</w:t>
      </w:r>
      <w:r w:rsidRPr="0097075B">
        <w:rPr>
          <w:rFonts w:ascii="Arial" w:hAnsi="Arial" w:cs="Arial"/>
          <w:i/>
          <w:iCs/>
          <w:color w:val="000000"/>
          <w:sz w:val="20"/>
          <w:szCs w:val="20"/>
        </w:rPr>
        <w:t xml:space="preserve">, los Municipios y las demarcaciones territoriales de la Ciudad de México </w:t>
      </w:r>
      <w:r w:rsidRPr="0097075B">
        <w:rPr>
          <w:rFonts w:ascii="Arial" w:hAnsi="Arial" w:cs="Arial"/>
          <w:b/>
          <w:bCs/>
          <w:i/>
          <w:iCs/>
          <w:color w:val="000000"/>
          <w:sz w:val="20"/>
          <w:szCs w:val="20"/>
        </w:rPr>
        <w:t>ejercerán sus atribuciones</w:t>
      </w:r>
      <w:r w:rsidRPr="0097075B">
        <w:rPr>
          <w:rFonts w:ascii="Arial" w:hAnsi="Arial" w:cs="Arial"/>
          <w:i/>
          <w:iCs/>
          <w:color w:val="000000"/>
          <w:sz w:val="20"/>
          <w:szCs w:val="20"/>
        </w:rPr>
        <w:t xml:space="preserve"> en materia de preservación y restauración del equilibrio ecológico y la protección al ambiente, </w:t>
      </w:r>
      <w:r w:rsidRPr="0097075B">
        <w:rPr>
          <w:rFonts w:ascii="Arial" w:hAnsi="Arial" w:cs="Arial"/>
          <w:b/>
          <w:bCs/>
          <w:i/>
          <w:iCs/>
          <w:color w:val="000000"/>
          <w:sz w:val="20"/>
          <w:szCs w:val="20"/>
        </w:rPr>
        <w:t>de conformidad con la distribución de competencias prevista en esta Ley</w:t>
      </w:r>
      <w:r w:rsidRPr="0097075B">
        <w:rPr>
          <w:rFonts w:ascii="Arial" w:hAnsi="Arial" w:cs="Arial"/>
          <w:i/>
          <w:iCs/>
          <w:color w:val="000000"/>
          <w:sz w:val="20"/>
          <w:szCs w:val="20"/>
        </w:rPr>
        <w:t xml:space="preserve"> y en otros ordenamientos legales.</w:t>
      </w:r>
      <w:r w:rsidR="0097075B">
        <w:rPr>
          <w:rFonts w:ascii="Arial" w:hAnsi="Arial" w:cs="Arial"/>
          <w:i/>
          <w:iCs/>
          <w:color w:val="000000"/>
          <w:sz w:val="20"/>
          <w:szCs w:val="20"/>
        </w:rPr>
        <w:t>”</w:t>
      </w:r>
      <w:r w:rsidRPr="0097075B">
        <w:rPr>
          <w:rFonts w:ascii="Arial" w:hAnsi="Arial" w:cs="Arial"/>
          <w:i/>
          <w:iCs/>
          <w:color w:val="000000"/>
          <w:sz w:val="20"/>
          <w:szCs w:val="20"/>
        </w:rPr>
        <w:t xml:space="preserve"> </w:t>
      </w:r>
      <w:r w:rsidR="00DF1FFB" w:rsidRPr="0097075B">
        <w:rPr>
          <w:rFonts w:ascii="Arial" w:hAnsi="Arial" w:cs="Arial"/>
          <w:i/>
          <w:iCs/>
          <w:color w:val="000000"/>
          <w:sz w:val="20"/>
          <w:szCs w:val="20"/>
        </w:rPr>
        <w:t>(Énfasis añadido)</w:t>
      </w:r>
    </w:p>
    <w:p w14:paraId="1D59CF0E" w14:textId="77777777" w:rsidR="009F6E51" w:rsidRPr="0097075B" w:rsidRDefault="009F6E51" w:rsidP="00684FCD">
      <w:pPr>
        <w:spacing w:line="360" w:lineRule="auto"/>
        <w:jc w:val="both"/>
        <w:rPr>
          <w:rFonts w:ascii="Arial" w:hAnsi="Arial" w:cs="Arial"/>
          <w:bCs/>
          <w:i/>
          <w:iCs/>
          <w:sz w:val="4"/>
          <w:szCs w:val="4"/>
        </w:rPr>
      </w:pPr>
    </w:p>
    <w:p w14:paraId="22C7B916" w14:textId="6E1E7B89" w:rsidR="00014EFC" w:rsidRDefault="00FA717E" w:rsidP="00684FCD">
      <w:pPr>
        <w:spacing w:line="360" w:lineRule="auto"/>
        <w:jc w:val="both"/>
        <w:rPr>
          <w:rFonts w:ascii="Arial" w:eastAsia="Times New Roman" w:hAnsi="Arial" w:cs="Arial"/>
          <w:bCs/>
          <w:sz w:val="24"/>
          <w:szCs w:val="24"/>
          <w:lang w:eastAsia="es-ES"/>
        </w:rPr>
      </w:pPr>
      <w:r>
        <w:rPr>
          <w:rFonts w:ascii="Arial" w:hAnsi="Arial" w:cs="Arial"/>
          <w:bCs/>
          <w:iCs/>
          <w:sz w:val="24"/>
          <w:szCs w:val="24"/>
        </w:rPr>
        <w:t xml:space="preserve">El origen que motivó la actuación -indebida- de la autoridad demandada fue la utilización de la planta </w:t>
      </w:r>
      <w:r w:rsidR="00681CD9">
        <w:rPr>
          <w:rFonts w:ascii="Arial" w:eastAsia="Times New Roman" w:hAnsi="Arial" w:cs="Arial"/>
          <w:sz w:val="24"/>
          <w:szCs w:val="24"/>
          <w:lang w:eastAsia="es-ES"/>
        </w:rPr>
        <w:t>**********</w:t>
      </w:r>
      <w:r w:rsidR="00681CD9">
        <w:rPr>
          <w:rFonts w:ascii="Arial" w:eastAsia="Times New Roman" w:hAnsi="Arial" w:cs="Arial"/>
          <w:sz w:val="24"/>
          <w:szCs w:val="24"/>
          <w:lang w:eastAsia="es-ES"/>
        </w:rPr>
        <w:t xml:space="preserve"> </w:t>
      </w:r>
      <w:r>
        <w:rPr>
          <w:rFonts w:ascii="Arial" w:hAnsi="Arial" w:cs="Arial"/>
          <w:bCs/>
          <w:iCs/>
          <w:sz w:val="24"/>
          <w:szCs w:val="24"/>
        </w:rPr>
        <w:t>por parte del actor, en los trabajos de la obra pública de conservación periódica en seis kilómetros, mediante bacheo profundo, recuperación del pavimento actual, carpeta asfáltica de granu</w:t>
      </w:r>
      <w:r w:rsidR="005A36D2">
        <w:rPr>
          <w:rFonts w:ascii="Arial" w:hAnsi="Arial" w:cs="Arial"/>
          <w:bCs/>
          <w:iCs/>
          <w:sz w:val="24"/>
          <w:szCs w:val="24"/>
        </w:rPr>
        <w:t>l</w:t>
      </w:r>
      <w:r>
        <w:rPr>
          <w:rFonts w:ascii="Arial" w:hAnsi="Arial" w:cs="Arial"/>
          <w:bCs/>
          <w:iCs/>
          <w:sz w:val="24"/>
          <w:szCs w:val="24"/>
        </w:rPr>
        <w:t>ometría</w:t>
      </w:r>
      <w:r w:rsidR="005A36D2">
        <w:rPr>
          <w:rFonts w:ascii="Arial" w:hAnsi="Arial" w:cs="Arial"/>
          <w:bCs/>
          <w:iCs/>
          <w:sz w:val="24"/>
          <w:szCs w:val="24"/>
        </w:rPr>
        <w:t xml:space="preserve"> densa y señalamiento de la red secundaria, del kilometro </w:t>
      </w:r>
      <w:r w:rsidR="00681CD9">
        <w:rPr>
          <w:rFonts w:ascii="Arial" w:eastAsia="Times New Roman" w:hAnsi="Arial" w:cs="Arial"/>
          <w:sz w:val="24"/>
          <w:szCs w:val="24"/>
          <w:lang w:eastAsia="es-ES"/>
        </w:rPr>
        <w:t>**********</w:t>
      </w:r>
      <w:r w:rsidR="00681CD9">
        <w:rPr>
          <w:rFonts w:ascii="Arial" w:eastAsia="Times New Roman" w:hAnsi="Arial" w:cs="Arial"/>
          <w:sz w:val="24"/>
          <w:szCs w:val="24"/>
          <w:lang w:eastAsia="es-ES"/>
        </w:rPr>
        <w:t xml:space="preserve"> </w:t>
      </w:r>
      <w:r w:rsidR="005A36D2">
        <w:rPr>
          <w:rFonts w:ascii="Arial" w:hAnsi="Arial" w:cs="Arial"/>
          <w:bCs/>
          <w:iCs/>
          <w:sz w:val="24"/>
          <w:szCs w:val="24"/>
        </w:rPr>
        <w:t xml:space="preserve">al kilometro </w:t>
      </w:r>
      <w:r w:rsidR="00681CD9">
        <w:rPr>
          <w:rFonts w:ascii="Arial" w:eastAsia="Times New Roman" w:hAnsi="Arial" w:cs="Arial"/>
          <w:sz w:val="24"/>
          <w:szCs w:val="24"/>
          <w:lang w:eastAsia="es-ES"/>
        </w:rPr>
        <w:t>**********</w:t>
      </w:r>
      <w:r w:rsidR="005A36D2">
        <w:rPr>
          <w:rFonts w:ascii="Arial" w:hAnsi="Arial" w:cs="Arial"/>
          <w:bCs/>
          <w:iCs/>
          <w:sz w:val="24"/>
          <w:szCs w:val="24"/>
        </w:rPr>
        <w:t xml:space="preserve">, tramo: </w:t>
      </w:r>
      <w:r w:rsidR="00681CD9">
        <w:rPr>
          <w:rFonts w:ascii="Arial" w:eastAsia="Times New Roman" w:hAnsi="Arial" w:cs="Arial"/>
          <w:sz w:val="24"/>
          <w:szCs w:val="24"/>
          <w:lang w:eastAsia="es-ES"/>
        </w:rPr>
        <w:t>**********</w:t>
      </w:r>
      <w:r w:rsidR="00681CD9">
        <w:rPr>
          <w:rFonts w:ascii="Arial" w:eastAsia="Times New Roman" w:hAnsi="Arial" w:cs="Arial"/>
          <w:sz w:val="24"/>
          <w:szCs w:val="24"/>
          <w:lang w:eastAsia="es-ES"/>
        </w:rPr>
        <w:t xml:space="preserve"> </w:t>
      </w:r>
      <w:r w:rsidR="005A36D2">
        <w:rPr>
          <w:rFonts w:ascii="Arial" w:hAnsi="Arial" w:cs="Arial"/>
          <w:bCs/>
          <w:iCs/>
          <w:sz w:val="24"/>
          <w:szCs w:val="24"/>
        </w:rPr>
        <w:t xml:space="preserve">Sola de Vega, de la carretera: </w:t>
      </w:r>
      <w:r w:rsidR="00681CD9">
        <w:rPr>
          <w:rFonts w:ascii="Arial" w:eastAsia="Times New Roman" w:hAnsi="Arial" w:cs="Arial"/>
          <w:sz w:val="24"/>
          <w:szCs w:val="24"/>
          <w:lang w:eastAsia="es-ES"/>
        </w:rPr>
        <w:t>**********</w:t>
      </w:r>
      <w:r w:rsidR="005A36D2">
        <w:rPr>
          <w:rFonts w:ascii="Arial" w:hAnsi="Arial" w:cs="Arial"/>
          <w:bCs/>
          <w:iCs/>
          <w:sz w:val="24"/>
          <w:szCs w:val="24"/>
        </w:rPr>
        <w:t xml:space="preserve">, como así lo demuestra el </w:t>
      </w:r>
      <w:r w:rsidR="001C50EE">
        <w:rPr>
          <w:rFonts w:ascii="Arial" w:eastAsia="Times New Roman" w:hAnsi="Arial" w:cs="Arial"/>
          <w:sz w:val="24"/>
          <w:szCs w:val="24"/>
          <w:lang w:eastAsia="es-ES"/>
        </w:rPr>
        <w:t xml:space="preserve">contrato número </w:t>
      </w:r>
      <w:r w:rsidR="00002675">
        <w:rPr>
          <w:rFonts w:ascii="Arial" w:eastAsia="Times New Roman" w:hAnsi="Arial" w:cs="Arial"/>
          <w:sz w:val="24"/>
          <w:szCs w:val="24"/>
          <w:lang w:eastAsia="es-ES"/>
        </w:rPr>
        <w:t>**********</w:t>
      </w:r>
      <w:r w:rsidR="001C50EE">
        <w:rPr>
          <w:rFonts w:ascii="Arial" w:eastAsia="Times New Roman" w:hAnsi="Arial" w:cs="Arial"/>
          <w:sz w:val="24"/>
          <w:szCs w:val="24"/>
          <w:lang w:eastAsia="es-ES"/>
        </w:rPr>
        <w:t xml:space="preserve">, celebrado el día veinte de septiembre de dos mil veinte, entre el Ejecutivo Federal, a través de la Secretaría de Comunicaciones y Transportes, representada por la Dirección General del Centro S.C.T. Oaxaca y el grupo formado por: –entre otras personas morales- </w:t>
      </w:r>
      <w:r w:rsidR="00737726">
        <w:rPr>
          <w:rFonts w:ascii="Arial" w:eastAsia="Times New Roman" w:hAnsi="Arial" w:cs="Arial"/>
          <w:sz w:val="24"/>
          <w:szCs w:val="24"/>
          <w:lang w:eastAsia="es-ES"/>
        </w:rPr>
        <w:t xml:space="preserve">la parte actora: </w:t>
      </w:r>
      <w:r w:rsidR="00002675">
        <w:rPr>
          <w:rFonts w:ascii="Arial" w:eastAsia="Times New Roman" w:hAnsi="Arial" w:cs="Arial"/>
          <w:sz w:val="24"/>
          <w:szCs w:val="24"/>
          <w:lang w:val="es-ES_tradnl" w:eastAsia="es-ES"/>
        </w:rPr>
        <w:t>**********</w:t>
      </w:r>
      <w:r w:rsidR="001C50EE">
        <w:rPr>
          <w:rFonts w:ascii="Arial" w:eastAsia="Times New Roman" w:hAnsi="Arial" w:cs="Arial"/>
          <w:bCs/>
          <w:sz w:val="24"/>
          <w:szCs w:val="24"/>
          <w:lang w:eastAsia="es-ES"/>
        </w:rPr>
        <w:t xml:space="preserve">, del cual se desprende que se trata de una obra pública de naturaleza Federal, </w:t>
      </w:r>
      <w:r w:rsidR="0097130D">
        <w:rPr>
          <w:rFonts w:ascii="Arial" w:eastAsia="Times New Roman" w:hAnsi="Arial" w:cs="Arial"/>
          <w:bCs/>
          <w:sz w:val="24"/>
          <w:szCs w:val="24"/>
          <w:lang w:eastAsia="es-ES"/>
        </w:rPr>
        <w:t xml:space="preserve">derivada de un procedimiento de Licitación Pública Nacional regido por la Ley de Obras Públicas y Servicios Relacionados con las Mismas; siendo confirmado mediante oficio número </w:t>
      </w:r>
      <w:r w:rsidR="00002675">
        <w:rPr>
          <w:rFonts w:ascii="Arial" w:eastAsia="Times New Roman" w:hAnsi="Arial" w:cs="Arial"/>
          <w:bCs/>
          <w:sz w:val="24"/>
          <w:szCs w:val="24"/>
          <w:lang w:eastAsia="es-ES"/>
        </w:rPr>
        <w:t>**********</w:t>
      </w:r>
      <w:r w:rsidR="006C21C2">
        <w:rPr>
          <w:rFonts w:ascii="Arial" w:eastAsia="Times New Roman" w:hAnsi="Arial" w:cs="Arial"/>
          <w:bCs/>
          <w:sz w:val="24"/>
          <w:szCs w:val="24"/>
          <w:lang w:eastAsia="es-ES"/>
        </w:rPr>
        <w:t>, de fecha veintidós de enero de dos mil veintiuno, suscrito por el Director General del Centro SCT Oaxaca</w:t>
      </w:r>
      <w:r w:rsidR="00DF1FFB">
        <w:rPr>
          <w:rFonts w:ascii="Arial" w:eastAsia="Times New Roman" w:hAnsi="Arial" w:cs="Arial"/>
          <w:bCs/>
          <w:sz w:val="24"/>
          <w:szCs w:val="24"/>
          <w:lang w:eastAsia="es-ES"/>
        </w:rPr>
        <w:t>, en el cual informó:</w:t>
      </w:r>
    </w:p>
    <w:p w14:paraId="6886B82C" w14:textId="4CA73FE2" w:rsidR="00DF1FFB" w:rsidRPr="000D4007" w:rsidRDefault="00DF1FFB" w:rsidP="00E93877">
      <w:pPr>
        <w:spacing w:line="360" w:lineRule="auto"/>
        <w:ind w:left="851" w:right="708"/>
        <w:jc w:val="both"/>
        <w:rPr>
          <w:rFonts w:ascii="Arial" w:hAnsi="Arial" w:cs="Arial"/>
          <w:bCs/>
          <w:i/>
          <w:iCs/>
          <w:sz w:val="24"/>
          <w:szCs w:val="24"/>
        </w:rPr>
      </w:pPr>
      <w:r>
        <w:rPr>
          <w:rFonts w:ascii="Arial" w:eastAsia="Times New Roman" w:hAnsi="Arial" w:cs="Arial"/>
          <w:bCs/>
          <w:sz w:val="24"/>
          <w:szCs w:val="24"/>
          <w:lang w:eastAsia="es-ES"/>
        </w:rPr>
        <w:tab/>
      </w:r>
      <w:r w:rsidRPr="000D4007">
        <w:rPr>
          <w:rFonts w:ascii="Arial" w:eastAsia="Times New Roman" w:hAnsi="Arial" w:cs="Arial"/>
          <w:bCs/>
          <w:i/>
          <w:iCs/>
          <w:sz w:val="24"/>
          <w:szCs w:val="24"/>
          <w:lang w:eastAsia="es-ES"/>
        </w:rPr>
        <w:t xml:space="preserve">“…1. Que informe si la carretera </w:t>
      </w:r>
      <w:r w:rsidR="004C0F13">
        <w:rPr>
          <w:rFonts w:ascii="Arial" w:eastAsia="Times New Roman" w:hAnsi="Arial" w:cs="Arial"/>
          <w:sz w:val="24"/>
          <w:szCs w:val="24"/>
          <w:lang w:eastAsia="es-ES"/>
        </w:rPr>
        <w:t>**********</w:t>
      </w:r>
      <w:r w:rsidRPr="000D4007">
        <w:rPr>
          <w:rFonts w:ascii="Arial" w:eastAsia="Times New Roman" w:hAnsi="Arial" w:cs="Arial"/>
          <w:bCs/>
          <w:i/>
          <w:iCs/>
          <w:sz w:val="24"/>
          <w:szCs w:val="24"/>
          <w:lang w:eastAsia="es-ES"/>
        </w:rPr>
        <w:t>, en el Estado de Oaxaca es una carretera federal</w:t>
      </w:r>
      <w:r w:rsidR="00E93877" w:rsidRPr="000D4007">
        <w:rPr>
          <w:rFonts w:ascii="Arial" w:eastAsia="Times New Roman" w:hAnsi="Arial" w:cs="Arial"/>
          <w:bCs/>
          <w:i/>
          <w:iCs/>
          <w:sz w:val="24"/>
          <w:szCs w:val="24"/>
          <w:lang w:eastAsia="es-ES"/>
        </w:rPr>
        <w:t xml:space="preserve">.- Si la </w:t>
      </w:r>
      <w:r w:rsidR="00E93877" w:rsidRPr="000D4007">
        <w:rPr>
          <w:rFonts w:ascii="Arial" w:eastAsia="Times New Roman" w:hAnsi="Arial" w:cs="Arial"/>
          <w:b/>
          <w:i/>
          <w:iCs/>
          <w:sz w:val="24"/>
          <w:szCs w:val="24"/>
          <w:lang w:eastAsia="es-ES"/>
        </w:rPr>
        <w:t xml:space="preserve">carretera </w:t>
      </w:r>
      <w:r w:rsidR="00681CD9">
        <w:rPr>
          <w:rFonts w:ascii="Arial" w:eastAsia="Times New Roman" w:hAnsi="Arial" w:cs="Arial"/>
          <w:sz w:val="24"/>
          <w:szCs w:val="24"/>
          <w:lang w:eastAsia="es-ES"/>
        </w:rPr>
        <w:t>**********</w:t>
      </w:r>
      <w:r w:rsidR="00681CD9">
        <w:rPr>
          <w:rFonts w:ascii="Arial" w:eastAsia="Times New Roman" w:hAnsi="Arial" w:cs="Arial"/>
          <w:sz w:val="24"/>
          <w:szCs w:val="24"/>
          <w:lang w:eastAsia="es-ES"/>
        </w:rPr>
        <w:t xml:space="preserve"> </w:t>
      </w:r>
      <w:r w:rsidR="00E93877" w:rsidRPr="000D4007">
        <w:rPr>
          <w:rFonts w:ascii="Arial" w:eastAsia="Times New Roman" w:hAnsi="Arial" w:cs="Arial"/>
          <w:b/>
          <w:i/>
          <w:iCs/>
          <w:sz w:val="24"/>
          <w:szCs w:val="24"/>
          <w:lang w:eastAsia="es-ES"/>
        </w:rPr>
        <w:t xml:space="preserve">es una carretera Federal y a cargo de esta Secretaría de </w:t>
      </w:r>
      <w:r w:rsidR="00E93877" w:rsidRPr="000D4007">
        <w:rPr>
          <w:rFonts w:ascii="Arial" w:eastAsia="Times New Roman" w:hAnsi="Arial" w:cs="Arial"/>
          <w:b/>
          <w:i/>
          <w:iCs/>
          <w:sz w:val="24"/>
          <w:szCs w:val="24"/>
          <w:lang w:eastAsia="es-ES"/>
        </w:rPr>
        <w:lastRenderedPageBreak/>
        <w:t xml:space="preserve">Comunicaciones y Transportes del km </w:t>
      </w:r>
      <w:r w:rsidR="00963C0A">
        <w:rPr>
          <w:rFonts w:ascii="Arial" w:eastAsia="Times New Roman" w:hAnsi="Arial" w:cs="Arial"/>
          <w:sz w:val="24"/>
          <w:szCs w:val="24"/>
          <w:lang w:eastAsia="es-ES"/>
        </w:rPr>
        <w:t>**********</w:t>
      </w:r>
      <w:r w:rsidR="00963C0A">
        <w:rPr>
          <w:rFonts w:ascii="Arial" w:eastAsia="Times New Roman" w:hAnsi="Arial" w:cs="Arial"/>
          <w:sz w:val="24"/>
          <w:szCs w:val="24"/>
          <w:lang w:eastAsia="es-ES"/>
        </w:rPr>
        <w:t xml:space="preserve"> </w:t>
      </w:r>
      <w:r w:rsidR="00E93877" w:rsidRPr="000D4007">
        <w:rPr>
          <w:rFonts w:ascii="Arial" w:eastAsia="Times New Roman" w:hAnsi="Arial" w:cs="Arial"/>
          <w:b/>
          <w:i/>
          <w:iCs/>
          <w:sz w:val="24"/>
          <w:szCs w:val="24"/>
          <w:lang w:eastAsia="es-ES"/>
        </w:rPr>
        <w:t xml:space="preserve">al km </w:t>
      </w:r>
      <w:r w:rsidR="00963C0A">
        <w:rPr>
          <w:rFonts w:ascii="Arial" w:eastAsia="Times New Roman" w:hAnsi="Arial" w:cs="Arial"/>
          <w:sz w:val="24"/>
          <w:szCs w:val="24"/>
          <w:lang w:eastAsia="es-ES"/>
        </w:rPr>
        <w:t>**********</w:t>
      </w:r>
      <w:r w:rsidR="00E93877" w:rsidRPr="000D4007">
        <w:rPr>
          <w:rFonts w:ascii="Arial" w:eastAsia="Times New Roman" w:hAnsi="Arial" w:cs="Arial"/>
          <w:bCs/>
          <w:i/>
          <w:iCs/>
          <w:sz w:val="24"/>
          <w:szCs w:val="24"/>
          <w:lang w:eastAsia="es-ES"/>
        </w:rPr>
        <w:t xml:space="preserve">. 2. Que informe si en términos </w:t>
      </w:r>
      <w:r w:rsidR="00150D41" w:rsidRPr="000D4007">
        <w:rPr>
          <w:rFonts w:ascii="Arial" w:eastAsia="Times New Roman" w:hAnsi="Arial" w:cs="Arial"/>
          <w:bCs/>
          <w:i/>
          <w:iCs/>
          <w:sz w:val="24"/>
          <w:szCs w:val="24"/>
          <w:lang w:eastAsia="es-ES"/>
        </w:rPr>
        <w:t xml:space="preserve">del artículo 5° de la Ley de Caminos, Puentes y Autotransporte Federal los actos relacionados con la conservación de la carretera </w:t>
      </w:r>
      <w:r w:rsidR="004C0F13">
        <w:rPr>
          <w:rFonts w:ascii="Arial" w:eastAsia="Times New Roman" w:hAnsi="Arial" w:cs="Arial"/>
          <w:sz w:val="24"/>
          <w:szCs w:val="24"/>
          <w:lang w:eastAsia="es-ES"/>
        </w:rPr>
        <w:t>**********</w:t>
      </w:r>
      <w:r w:rsidR="00150D41" w:rsidRPr="000D4007">
        <w:rPr>
          <w:rFonts w:ascii="Arial" w:eastAsia="Times New Roman" w:hAnsi="Arial" w:cs="Arial"/>
          <w:bCs/>
          <w:i/>
          <w:iCs/>
          <w:sz w:val="24"/>
          <w:szCs w:val="24"/>
          <w:lang w:eastAsia="es-ES"/>
        </w:rPr>
        <w:t>, en el Estado de Oaxaca, son de jurisdicción federal</w:t>
      </w:r>
      <w:r w:rsidR="00150D41" w:rsidRPr="000D4007">
        <w:rPr>
          <w:rFonts w:ascii="Arial" w:eastAsia="Times New Roman" w:hAnsi="Arial" w:cs="Arial"/>
          <w:b/>
          <w:i/>
          <w:iCs/>
          <w:sz w:val="24"/>
          <w:szCs w:val="24"/>
          <w:lang w:eastAsia="es-ES"/>
        </w:rPr>
        <w:t xml:space="preserve">.- Del km </w:t>
      </w:r>
      <w:r w:rsidR="00963C0A">
        <w:rPr>
          <w:rFonts w:ascii="Arial" w:eastAsia="Times New Roman" w:hAnsi="Arial" w:cs="Arial"/>
          <w:sz w:val="24"/>
          <w:szCs w:val="24"/>
          <w:lang w:eastAsia="es-ES"/>
        </w:rPr>
        <w:t>**********</w:t>
      </w:r>
      <w:r w:rsidR="00963C0A">
        <w:rPr>
          <w:rFonts w:ascii="Arial" w:eastAsia="Times New Roman" w:hAnsi="Arial" w:cs="Arial"/>
          <w:sz w:val="24"/>
          <w:szCs w:val="24"/>
          <w:lang w:eastAsia="es-ES"/>
        </w:rPr>
        <w:t xml:space="preserve"> </w:t>
      </w:r>
      <w:r w:rsidR="00150D41" w:rsidRPr="000D4007">
        <w:rPr>
          <w:rFonts w:ascii="Arial" w:eastAsia="Times New Roman" w:hAnsi="Arial" w:cs="Arial"/>
          <w:b/>
          <w:i/>
          <w:iCs/>
          <w:sz w:val="24"/>
          <w:szCs w:val="24"/>
          <w:lang w:eastAsia="es-ES"/>
        </w:rPr>
        <w:t xml:space="preserve">al km </w:t>
      </w:r>
      <w:r w:rsidR="00963C0A">
        <w:rPr>
          <w:rFonts w:ascii="Arial" w:eastAsia="Times New Roman" w:hAnsi="Arial" w:cs="Arial"/>
          <w:sz w:val="24"/>
          <w:szCs w:val="24"/>
          <w:lang w:eastAsia="es-ES"/>
        </w:rPr>
        <w:t>**********</w:t>
      </w:r>
      <w:r w:rsidR="00963C0A">
        <w:rPr>
          <w:rFonts w:ascii="Arial" w:eastAsia="Times New Roman" w:hAnsi="Arial" w:cs="Arial"/>
          <w:sz w:val="24"/>
          <w:szCs w:val="24"/>
          <w:lang w:eastAsia="es-ES"/>
        </w:rPr>
        <w:t xml:space="preserve"> </w:t>
      </w:r>
      <w:r w:rsidR="00150D41" w:rsidRPr="000D4007">
        <w:rPr>
          <w:rFonts w:ascii="Arial" w:eastAsia="Times New Roman" w:hAnsi="Arial" w:cs="Arial"/>
          <w:b/>
          <w:i/>
          <w:iCs/>
          <w:sz w:val="24"/>
          <w:szCs w:val="24"/>
          <w:lang w:eastAsia="es-ES"/>
        </w:rPr>
        <w:t xml:space="preserve">de la carretera </w:t>
      </w:r>
      <w:r w:rsidR="00963C0A">
        <w:rPr>
          <w:rFonts w:ascii="Arial" w:eastAsia="Times New Roman" w:hAnsi="Arial" w:cs="Arial"/>
          <w:sz w:val="24"/>
          <w:szCs w:val="24"/>
          <w:lang w:eastAsia="es-ES"/>
        </w:rPr>
        <w:t>**********</w:t>
      </w:r>
      <w:r w:rsidR="00150D41" w:rsidRPr="000D4007">
        <w:rPr>
          <w:rFonts w:ascii="Arial" w:eastAsia="Times New Roman" w:hAnsi="Arial" w:cs="Arial"/>
          <w:b/>
          <w:i/>
          <w:iCs/>
          <w:sz w:val="24"/>
          <w:szCs w:val="24"/>
          <w:lang w:eastAsia="es-ES"/>
        </w:rPr>
        <w:t>, que se encuentra a cargo del Centro SCT Oaxaca de la Secretaría de Comunicaciones y Transportes, le es aplicable lo dispuesto por el artículo 5° de la Ley de Caminos, Puentes y Autotransporte Federal</w:t>
      </w:r>
      <w:r w:rsidR="000D4007" w:rsidRPr="000D4007">
        <w:rPr>
          <w:rFonts w:ascii="Arial" w:eastAsia="Times New Roman" w:hAnsi="Arial" w:cs="Arial"/>
          <w:bCs/>
          <w:i/>
          <w:iCs/>
          <w:sz w:val="24"/>
          <w:szCs w:val="24"/>
          <w:lang w:eastAsia="es-ES"/>
        </w:rPr>
        <w:t>…”</w:t>
      </w:r>
      <w:r w:rsidR="000D4007">
        <w:rPr>
          <w:rFonts w:ascii="Arial" w:eastAsia="Times New Roman" w:hAnsi="Arial" w:cs="Arial"/>
          <w:bCs/>
          <w:i/>
          <w:iCs/>
          <w:sz w:val="24"/>
          <w:szCs w:val="24"/>
          <w:lang w:eastAsia="es-ES"/>
        </w:rPr>
        <w:t xml:space="preserve">  </w:t>
      </w:r>
      <w:r w:rsidR="000D4007" w:rsidRPr="000D4007">
        <w:rPr>
          <w:rFonts w:ascii="Arial" w:eastAsia="Times New Roman" w:hAnsi="Arial" w:cs="Arial"/>
          <w:bCs/>
          <w:sz w:val="24"/>
          <w:szCs w:val="24"/>
          <w:lang w:eastAsia="es-ES"/>
        </w:rPr>
        <w:t>(Énfasis añadido)</w:t>
      </w:r>
      <w:r w:rsidR="00963C0A">
        <w:rPr>
          <w:rFonts w:ascii="Arial" w:eastAsia="Times New Roman" w:hAnsi="Arial" w:cs="Arial"/>
          <w:bCs/>
          <w:sz w:val="24"/>
          <w:szCs w:val="24"/>
          <w:lang w:eastAsia="es-ES"/>
        </w:rPr>
        <w:t>.</w:t>
      </w:r>
    </w:p>
    <w:p w14:paraId="0891CE84" w14:textId="6213373B" w:rsidR="00117438" w:rsidRDefault="00737726" w:rsidP="00684FCD">
      <w:pPr>
        <w:spacing w:line="360" w:lineRule="auto"/>
        <w:jc w:val="both"/>
        <w:rPr>
          <w:rFonts w:ascii="Arial" w:hAnsi="Arial" w:cs="Arial"/>
          <w:sz w:val="24"/>
          <w:szCs w:val="24"/>
        </w:rPr>
      </w:pPr>
      <w:r>
        <w:rPr>
          <w:rFonts w:ascii="Arial" w:hAnsi="Arial" w:cs="Arial"/>
          <w:bCs/>
          <w:iCs/>
          <w:sz w:val="24"/>
          <w:szCs w:val="24"/>
        </w:rPr>
        <w:t xml:space="preserve">De tal forma que el empleo de la planta de asfalto por parte del actor </w:t>
      </w:r>
      <w:r w:rsidR="00D86773">
        <w:rPr>
          <w:rFonts w:ascii="Arial" w:hAnsi="Arial" w:cs="Arial"/>
          <w:bCs/>
          <w:iCs/>
          <w:sz w:val="24"/>
          <w:szCs w:val="24"/>
        </w:rPr>
        <w:t>es consubstancial</w:t>
      </w:r>
      <w:r>
        <w:rPr>
          <w:rFonts w:ascii="Arial" w:hAnsi="Arial" w:cs="Arial"/>
          <w:bCs/>
          <w:iCs/>
          <w:sz w:val="24"/>
          <w:szCs w:val="24"/>
        </w:rPr>
        <w:t xml:space="preserve"> </w:t>
      </w:r>
      <w:r w:rsidR="00D86773">
        <w:rPr>
          <w:rFonts w:ascii="Arial" w:hAnsi="Arial" w:cs="Arial"/>
          <w:bCs/>
          <w:iCs/>
          <w:sz w:val="24"/>
          <w:szCs w:val="24"/>
        </w:rPr>
        <w:t>a</w:t>
      </w:r>
      <w:r>
        <w:rPr>
          <w:rFonts w:ascii="Arial" w:hAnsi="Arial" w:cs="Arial"/>
          <w:bCs/>
          <w:iCs/>
          <w:sz w:val="24"/>
          <w:szCs w:val="24"/>
        </w:rPr>
        <w:t xml:space="preserve"> las obras de conservación de la carretera federa</w:t>
      </w:r>
      <w:r w:rsidR="00652913">
        <w:rPr>
          <w:rFonts w:ascii="Arial" w:hAnsi="Arial" w:cs="Arial"/>
          <w:bCs/>
          <w:iCs/>
          <w:sz w:val="24"/>
          <w:szCs w:val="24"/>
        </w:rPr>
        <w:t>l</w:t>
      </w:r>
      <w:r>
        <w:rPr>
          <w:rFonts w:ascii="Arial" w:hAnsi="Arial" w:cs="Arial"/>
          <w:bCs/>
          <w:iCs/>
          <w:sz w:val="24"/>
          <w:szCs w:val="24"/>
        </w:rPr>
        <w:t xml:space="preserve"> </w:t>
      </w:r>
      <w:r w:rsidR="004C0F13">
        <w:rPr>
          <w:rFonts w:ascii="Arial" w:eastAsia="Times New Roman" w:hAnsi="Arial" w:cs="Arial"/>
          <w:sz w:val="24"/>
          <w:szCs w:val="24"/>
          <w:lang w:eastAsia="es-ES"/>
        </w:rPr>
        <w:t>**********</w:t>
      </w:r>
      <w:r w:rsidR="004C0F13">
        <w:rPr>
          <w:rFonts w:ascii="Arial" w:eastAsia="Times New Roman" w:hAnsi="Arial" w:cs="Arial"/>
          <w:sz w:val="24"/>
          <w:szCs w:val="24"/>
          <w:lang w:eastAsia="es-ES"/>
        </w:rPr>
        <w:t xml:space="preserve"> </w:t>
      </w:r>
      <w:r w:rsidR="00D86773">
        <w:rPr>
          <w:rFonts w:ascii="Arial" w:hAnsi="Arial" w:cs="Arial"/>
          <w:bCs/>
          <w:iCs/>
          <w:sz w:val="24"/>
          <w:szCs w:val="24"/>
        </w:rPr>
        <w:t>en los kilómetros antes precisados y por consiguiente actualiza expresamente los</w:t>
      </w:r>
      <w:r w:rsidR="00117438">
        <w:rPr>
          <w:rFonts w:ascii="Arial" w:hAnsi="Arial" w:cs="Arial"/>
          <w:bCs/>
          <w:iCs/>
          <w:sz w:val="24"/>
          <w:szCs w:val="24"/>
        </w:rPr>
        <w:t xml:space="preserve"> siguientes</w:t>
      </w:r>
      <w:r w:rsidR="00D86773">
        <w:rPr>
          <w:rFonts w:ascii="Arial" w:hAnsi="Arial" w:cs="Arial"/>
          <w:bCs/>
          <w:iCs/>
          <w:sz w:val="24"/>
          <w:szCs w:val="24"/>
        </w:rPr>
        <w:t xml:space="preserve"> supuestos normativos de la Ley General </w:t>
      </w:r>
      <w:r w:rsidR="00D86773" w:rsidRPr="00303F91">
        <w:rPr>
          <w:rFonts w:ascii="Arial" w:hAnsi="Arial" w:cs="Arial"/>
          <w:sz w:val="24"/>
          <w:szCs w:val="24"/>
        </w:rPr>
        <w:t>del Equilibrio Ecológico y Protección al Ambiente</w:t>
      </w:r>
      <w:r w:rsidR="00117438">
        <w:rPr>
          <w:rFonts w:ascii="Arial" w:hAnsi="Arial" w:cs="Arial"/>
          <w:sz w:val="24"/>
          <w:szCs w:val="24"/>
        </w:rPr>
        <w:t>:</w:t>
      </w:r>
    </w:p>
    <w:p w14:paraId="1D27437D" w14:textId="6A439194" w:rsidR="00014EFC" w:rsidRDefault="00117438" w:rsidP="00684FCD">
      <w:pPr>
        <w:spacing w:line="360" w:lineRule="auto"/>
        <w:jc w:val="both"/>
        <w:rPr>
          <w:rFonts w:ascii="Arial" w:hAnsi="Arial" w:cs="Arial"/>
          <w:sz w:val="24"/>
          <w:szCs w:val="24"/>
        </w:rPr>
      </w:pPr>
      <w:r>
        <w:rPr>
          <w:rFonts w:ascii="Arial" w:hAnsi="Arial" w:cs="Arial"/>
          <w:sz w:val="24"/>
          <w:szCs w:val="24"/>
        </w:rPr>
        <w:t>A</w:t>
      </w:r>
      <w:r w:rsidR="00D86773">
        <w:rPr>
          <w:rFonts w:ascii="Arial" w:hAnsi="Arial" w:cs="Arial"/>
          <w:sz w:val="24"/>
          <w:szCs w:val="24"/>
        </w:rPr>
        <w:t xml:space="preserve">rtículo 5, que establece las facultades de la Federación, siendo la fracción </w:t>
      </w:r>
      <w:r w:rsidR="008A60A8">
        <w:rPr>
          <w:rFonts w:ascii="Arial" w:hAnsi="Arial" w:cs="Arial"/>
          <w:sz w:val="24"/>
          <w:szCs w:val="24"/>
        </w:rPr>
        <w:t>X la que dispone:</w:t>
      </w:r>
    </w:p>
    <w:p w14:paraId="65AB8291" w14:textId="47274FF6" w:rsidR="008A60A8" w:rsidRPr="001F4E50" w:rsidRDefault="00117438" w:rsidP="00117438">
      <w:pPr>
        <w:autoSpaceDE w:val="0"/>
        <w:autoSpaceDN w:val="0"/>
        <w:adjustRightInd w:val="0"/>
        <w:spacing w:after="0" w:line="240" w:lineRule="auto"/>
        <w:ind w:left="851" w:right="566"/>
        <w:jc w:val="both"/>
        <w:rPr>
          <w:rFonts w:ascii="Arial" w:hAnsi="Arial" w:cs="Arial"/>
          <w:bCs/>
          <w:i/>
          <w:iCs/>
          <w:sz w:val="24"/>
          <w:szCs w:val="24"/>
        </w:rPr>
      </w:pPr>
      <w:r w:rsidRPr="001F4E50">
        <w:rPr>
          <w:rFonts w:ascii="Arial" w:hAnsi="Arial" w:cs="Arial"/>
          <w:b/>
          <w:bCs/>
          <w:i/>
          <w:iCs/>
          <w:color w:val="000000"/>
          <w:sz w:val="20"/>
          <w:szCs w:val="20"/>
        </w:rPr>
        <w:t>“…X.-</w:t>
      </w:r>
      <w:r w:rsidRPr="001F4E50">
        <w:rPr>
          <w:rFonts w:ascii="Arial" w:hAnsi="Arial" w:cs="Arial"/>
          <w:i/>
          <w:iCs/>
          <w:color w:val="000000"/>
          <w:sz w:val="20"/>
          <w:szCs w:val="20"/>
        </w:rPr>
        <w:t xml:space="preserve"> La evaluación del impacto ambiental de las obras o actividades a que se refiere el artículo 28 de esta Ley y, en su caso, la expedición de las autorizaciones correspondientes;..”</w:t>
      </w:r>
    </w:p>
    <w:p w14:paraId="31BC672F" w14:textId="77777777" w:rsidR="00117438" w:rsidRPr="001F4E50" w:rsidRDefault="00117438" w:rsidP="00684FCD">
      <w:pPr>
        <w:spacing w:line="360" w:lineRule="auto"/>
        <w:jc w:val="both"/>
        <w:rPr>
          <w:rFonts w:ascii="Arial" w:hAnsi="Arial" w:cs="Arial"/>
          <w:bCs/>
          <w:i/>
          <w:iCs/>
          <w:sz w:val="8"/>
          <w:szCs w:val="8"/>
        </w:rPr>
      </w:pPr>
    </w:p>
    <w:p w14:paraId="19E363D6" w14:textId="07D5A6E5" w:rsidR="001F4E50" w:rsidRDefault="00117438" w:rsidP="001F4E50">
      <w:pPr>
        <w:autoSpaceDE w:val="0"/>
        <w:autoSpaceDN w:val="0"/>
        <w:adjustRightInd w:val="0"/>
        <w:spacing w:after="0" w:line="240" w:lineRule="auto"/>
        <w:rPr>
          <w:rFonts w:ascii="Arial" w:hAnsi="Arial" w:cs="Arial"/>
          <w:bCs/>
          <w:iCs/>
          <w:sz w:val="24"/>
          <w:szCs w:val="24"/>
        </w:rPr>
      </w:pPr>
      <w:r>
        <w:rPr>
          <w:rFonts w:ascii="Arial" w:hAnsi="Arial" w:cs="Arial"/>
          <w:bCs/>
          <w:iCs/>
          <w:sz w:val="24"/>
          <w:szCs w:val="24"/>
        </w:rPr>
        <w:t>Artículo 28</w:t>
      </w:r>
      <w:r w:rsidR="001F4E50">
        <w:rPr>
          <w:rFonts w:ascii="Arial" w:hAnsi="Arial" w:cs="Arial"/>
          <w:bCs/>
          <w:iCs/>
          <w:sz w:val="24"/>
          <w:szCs w:val="24"/>
        </w:rPr>
        <w:t>:</w:t>
      </w:r>
    </w:p>
    <w:p w14:paraId="2A7063AD" w14:textId="77777777" w:rsidR="001F4E50" w:rsidRPr="00F42813" w:rsidRDefault="001F4E50" w:rsidP="001F4E50">
      <w:pPr>
        <w:autoSpaceDE w:val="0"/>
        <w:autoSpaceDN w:val="0"/>
        <w:adjustRightInd w:val="0"/>
        <w:spacing w:after="0" w:line="240" w:lineRule="auto"/>
        <w:rPr>
          <w:rFonts w:ascii="Arial" w:hAnsi="Arial" w:cs="Arial"/>
          <w:color w:val="000000"/>
          <w:sz w:val="8"/>
          <w:szCs w:val="8"/>
        </w:rPr>
      </w:pPr>
    </w:p>
    <w:p w14:paraId="77F04535" w14:textId="3751E39E" w:rsidR="001F4E50" w:rsidRDefault="001F4E50" w:rsidP="001F4E50">
      <w:pPr>
        <w:autoSpaceDE w:val="0"/>
        <w:autoSpaceDN w:val="0"/>
        <w:adjustRightInd w:val="0"/>
        <w:spacing w:after="0" w:line="240" w:lineRule="auto"/>
        <w:ind w:left="851" w:right="566"/>
        <w:jc w:val="both"/>
        <w:rPr>
          <w:rFonts w:ascii="Arial" w:hAnsi="Arial" w:cs="Arial"/>
          <w:b/>
          <w:bCs/>
          <w:i/>
          <w:iCs/>
          <w:color w:val="000000"/>
          <w:sz w:val="20"/>
          <w:szCs w:val="20"/>
        </w:rPr>
      </w:pPr>
      <w:r>
        <w:rPr>
          <w:rFonts w:ascii="Arial" w:hAnsi="Arial" w:cs="Arial"/>
          <w:b/>
          <w:bCs/>
          <w:i/>
          <w:iCs/>
          <w:color w:val="000000"/>
          <w:sz w:val="20"/>
          <w:szCs w:val="20"/>
        </w:rPr>
        <w:t>“…</w:t>
      </w:r>
      <w:r w:rsidRPr="001F4E50">
        <w:rPr>
          <w:rFonts w:ascii="Arial" w:hAnsi="Arial" w:cs="Arial"/>
          <w:b/>
          <w:bCs/>
          <w:i/>
          <w:iCs/>
          <w:color w:val="000000"/>
          <w:sz w:val="20"/>
          <w:szCs w:val="20"/>
        </w:rPr>
        <w:t>La evaluación del impacto ambiental es el procedimiento a través del cual la Secretaría establece las condiciones a que se sujetará la realización de obras y actividades</w:t>
      </w:r>
      <w:r w:rsidRPr="001F4E50">
        <w:rPr>
          <w:rFonts w:ascii="Arial" w:hAnsi="Arial" w:cs="Arial"/>
          <w:i/>
          <w:iCs/>
          <w:color w:val="000000"/>
          <w:sz w:val="20"/>
          <w:szCs w:val="20"/>
        </w:rPr>
        <w:t xml:space="preserve"> que puedan causar desequilibrio ecológico o rebasar los límites y condiciones establecidos en las disposiciones aplicables para proteger el ambiente y preservar y restaurar los ecosistemas, a fin de evitar o reducir al mínimo sus efectos negativos sobre el medio ambiente. Para ello, </w:t>
      </w:r>
      <w:r w:rsidRPr="00F42813">
        <w:rPr>
          <w:rFonts w:ascii="Arial" w:hAnsi="Arial" w:cs="Arial"/>
          <w:b/>
          <w:bCs/>
          <w:i/>
          <w:iCs/>
          <w:color w:val="000000"/>
          <w:sz w:val="20"/>
          <w:szCs w:val="20"/>
        </w:rPr>
        <w:t xml:space="preserve">en los casos en que determine el Reglamento que al efecto se expida, quienes pretendan llevar a cabo alguna de las siguientes obras o actividades, requerirán previamente la autorización en materia de impacto ambiental de la Secretaría: </w:t>
      </w:r>
    </w:p>
    <w:p w14:paraId="5B9603A2" w14:textId="77777777" w:rsidR="00F42813" w:rsidRPr="001F4E50" w:rsidRDefault="00F42813" w:rsidP="001F4E50">
      <w:pPr>
        <w:autoSpaceDE w:val="0"/>
        <w:autoSpaceDN w:val="0"/>
        <w:adjustRightInd w:val="0"/>
        <w:spacing w:after="0" w:line="240" w:lineRule="auto"/>
        <w:ind w:left="851" w:right="566"/>
        <w:jc w:val="both"/>
        <w:rPr>
          <w:rFonts w:ascii="Arial" w:hAnsi="Arial" w:cs="Arial"/>
          <w:i/>
          <w:iCs/>
          <w:color w:val="000000"/>
          <w:sz w:val="20"/>
          <w:szCs w:val="20"/>
        </w:rPr>
      </w:pPr>
    </w:p>
    <w:p w14:paraId="579BFB90" w14:textId="7DE78E7A" w:rsidR="001F4E50" w:rsidRPr="001F4E50" w:rsidRDefault="001F4E50" w:rsidP="001F4E50">
      <w:pPr>
        <w:autoSpaceDE w:val="0"/>
        <w:autoSpaceDN w:val="0"/>
        <w:adjustRightInd w:val="0"/>
        <w:spacing w:after="0" w:line="240" w:lineRule="auto"/>
        <w:ind w:left="851" w:right="566"/>
        <w:jc w:val="both"/>
        <w:rPr>
          <w:rFonts w:ascii="Times New Roman" w:hAnsi="Times New Roman" w:cs="Times New Roman"/>
          <w:i/>
          <w:iCs/>
          <w:sz w:val="24"/>
          <w:szCs w:val="24"/>
        </w:rPr>
      </w:pPr>
      <w:r w:rsidRPr="001F4E50">
        <w:rPr>
          <w:rFonts w:ascii="Arial" w:hAnsi="Arial" w:cs="Arial"/>
          <w:b/>
          <w:bCs/>
          <w:i/>
          <w:iCs/>
          <w:color w:val="000000"/>
          <w:sz w:val="20"/>
          <w:szCs w:val="20"/>
        </w:rPr>
        <w:t>I.-</w:t>
      </w:r>
      <w:r w:rsidRPr="001F4E50">
        <w:rPr>
          <w:rFonts w:ascii="Arial" w:hAnsi="Arial" w:cs="Arial"/>
          <w:i/>
          <w:iCs/>
          <w:color w:val="000000"/>
          <w:sz w:val="20"/>
          <w:szCs w:val="20"/>
        </w:rPr>
        <w:t xml:space="preserve"> Obras hidráulicas, </w:t>
      </w:r>
      <w:r w:rsidRPr="00F42813">
        <w:rPr>
          <w:rFonts w:ascii="Arial" w:hAnsi="Arial" w:cs="Arial"/>
          <w:b/>
          <w:bCs/>
          <w:i/>
          <w:iCs/>
          <w:color w:val="000000"/>
          <w:sz w:val="20"/>
          <w:szCs w:val="20"/>
        </w:rPr>
        <w:t>vías generales de comunicación</w:t>
      </w:r>
      <w:r w:rsidRPr="001F4E50">
        <w:rPr>
          <w:rFonts w:ascii="Arial" w:hAnsi="Arial" w:cs="Arial"/>
          <w:i/>
          <w:iCs/>
          <w:color w:val="000000"/>
          <w:sz w:val="20"/>
          <w:szCs w:val="20"/>
        </w:rPr>
        <w:t xml:space="preserve">, oleoductos, gasoductos, carboductos y </w:t>
      </w:r>
      <w:r w:rsidR="00F42813" w:rsidRPr="00F42813">
        <w:rPr>
          <w:rFonts w:ascii="Arial" w:hAnsi="Arial" w:cs="Arial"/>
          <w:i/>
          <w:iCs/>
          <w:color w:val="000000"/>
          <w:sz w:val="20"/>
          <w:szCs w:val="20"/>
        </w:rPr>
        <w:t>poliductos;</w:t>
      </w:r>
      <w:r>
        <w:rPr>
          <w:rFonts w:ascii="Arial" w:hAnsi="Arial" w:cs="Arial"/>
          <w:i/>
          <w:iCs/>
          <w:color w:val="000000"/>
          <w:sz w:val="20"/>
          <w:szCs w:val="20"/>
        </w:rPr>
        <w:t>…”</w:t>
      </w:r>
    </w:p>
    <w:p w14:paraId="094DE303" w14:textId="3377C04B" w:rsidR="000562EF" w:rsidRDefault="00F42813" w:rsidP="000562EF">
      <w:pPr>
        <w:spacing w:line="360" w:lineRule="auto"/>
        <w:jc w:val="both"/>
        <w:rPr>
          <w:rFonts w:ascii="Arial" w:hAnsi="Arial" w:cs="Arial"/>
          <w:iCs/>
          <w:sz w:val="24"/>
          <w:szCs w:val="24"/>
        </w:rPr>
      </w:pPr>
      <w:r>
        <w:rPr>
          <w:rFonts w:ascii="Arial" w:hAnsi="Arial" w:cs="Arial"/>
          <w:bCs/>
          <w:iCs/>
          <w:sz w:val="24"/>
          <w:szCs w:val="24"/>
        </w:rPr>
        <w:t>Conforme a lo anterior, inicialmente por tratarse el caso concreto de una obra de conservación de una vía general de comunicación</w:t>
      </w:r>
      <w:r w:rsidR="00930037">
        <w:rPr>
          <w:rFonts w:ascii="Arial" w:hAnsi="Arial" w:cs="Arial"/>
          <w:bCs/>
          <w:iCs/>
          <w:sz w:val="24"/>
          <w:szCs w:val="24"/>
        </w:rPr>
        <w:t xml:space="preserve">, </w:t>
      </w:r>
      <w:r w:rsidR="00930037" w:rsidRPr="0012027A">
        <w:rPr>
          <w:rFonts w:ascii="Arial" w:hAnsi="Arial" w:cs="Arial"/>
          <w:b/>
          <w:iCs/>
          <w:sz w:val="24"/>
          <w:szCs w:val="24"/>
        </w:rPr>
        <w:t xml:space="preserve">resulta competente la Secretaría del Medio Ambiente y Recursos </w:t>
      </w:r>
      <w:r w:rsidR="000562EF" w:rsidRPr="0012027A">
        <w:rPr>
          <w:rFonts w:ascii="Arial" w:hAnsi="Arial" w:cs="Arial"/>
          <w:b/>
          <w:iCs/>
          <w:sz w:val="24"/>
          <w:szCs w:val="24"/>
        </w:rPr>
        <w:t>Naturales para la autorización de la misma</w:t>
      </w:r>
      <w:r w:rsidR="000562EF">
        <w:rPr>
          <w:rFonts w:ascii="Arial" w:hAnsi="Arial" w:cs="Arial"/>
          <w:bCs/>
          <w:iCs/>
          <w:sz w:val="24"/>
          <w:szCs w:val="24"/>
        </w:rPr>
        <w:t xml:space="preserve">; autorización que se ubica en las excepciones </w:t>
      </w:r>
      <w:r w:rsidR="00930037">
        <w:rPr>
          <w:rFonts w:ascii="Arial" w:hAnsi="Arial" w:cs="Arial"/>
          <w:bCs/>
          <w:iCs/>
          <w:sz w:val="24"/>
          <w:szCs w:val="24"/>
        </w:rPr>
        <w:t xml:space="preserve">que </w:t>
      </w:r>
      <w:r w:rsidR="000562EF">
        <w:rPr>
          <w:rFonts w:ascii="Arial" w:hAnsi="Arial" w:cs="Arial"/>
          <w:bCs/>
          <w:iCs/>
          <w:sz w:val="24"/>
          <w:szCs w:val="24"/>
        </w:rPr>
        <w:t xml:space="preserve">establece el inciso b) del </w:t>
      </w:r>
      <w:r w:rsidR="0012027A">
        <w:rPr>
          <w:rFonts w:ascii="Arial" w:hAnsi="Arial" w:cs="Arial"/>
          <w:bCs/>
          <w:iCs/>
          <w:sz w:val="24"/>
          <w:szCs w:val="24"/>
        </w:rPr>
        <w:t xml:space="preserve">respectivo inciso B) del </w:t>
      </w:r>
      <w:r w:rsidR="000562EF">
        <w:rPr>
          <w:rFonts w:ascii="Arial" w:hAnsi="Arial" w:cs="Arial"/>
          <w:bCs/>
          <w:iCs/>
          <w:sz w:val="24"/>
          <w:szCs w:val="24"/>
        </w:rPr>
        <w:t xml:space="preserve">artículo 5 del </w:t>
      </w:r>
      <w:r w:rsidR="000562EF" w:rsidRPr="000562EF">
        <w:rPr>
          <w:rFonts w:ascii="Arial" w:hAnsi="Arial" w:cs="Arial"/>
          <w:iCs/>
          <w:sz w:val="24"/>
          <w:szCs w:val="24"/>
        </w:rPr>
        <w:t>Reglamento de la Ley General del Equilibrio Ecológico y la Protección</w:t>
      </w:r>
      <w:r w:rsidR="000562EF">
        <w:rPr>
          <w:rFonts w:ascii="Arial" w:hAnsi="Arial" w:cs="Arial"/>
          <w:iCs/>
          <w:sz w:val="24"/>
          <w:szCs w:val="24"/>
        </w:rPr>
        <w:t xml:space="preserve"> </w:t>
      </w:r>
      <w:r w:rsidR="000562EF" w:rsidRPr="000562EF">
        <w:rPr>
          <w:rFonts w:ascii="Arial" w:hAnsi="Arial" w:cs="Arial"/>
          <w:iCs/>
          <w:sz w:val="24"/>
          <w:szCs w:val="24"/>
        </w:rPr>
        <w:t>al Ambiente en Materia de Evaluación del Impacto Ambiental</w:t>
      </w:r>
      <w:r w:rsidR="000562EF">
        <w:rPr>
          <w:rFonts w:ascii="Arial" w:hAnsi="Arial" w:cs="Arial"/>
          <w:iCs/>
          <w:sz w:val="24"/>
          <w:szCs w:val="24"/>
        </w:rPr>
        <w:t>:</w:t>
      </w:r>
    </w:p>
    <w:p w14:paraId="1570CF8D" w14:textId="7D266BDE" w:rsidR="000562EF" w:rsidRPr="0012027A" w:rsidRDefault="00BA14FE" w:rsidP="000562EF">
      <w:pPr>
        <w:pStyle w:val="Sinespaciado"/>
        <w:ind w:left="1134" w:right="708"/>
        <w:jc w:val="both"/>
        <w:rPr>
          <w:rFonts w:ascii="Arial" w:hAnsi="Arial" w:cs="Arial"/>
          <w:sz w:val="20"/>
          <w:szCs w:val="20"/>
        </w:rPr>
      </w:pPr>
      <w:r w:rsidRPr="0012027A">
        <w:rPr>
          <w:rFonts w:ascii="Arial" w:hAnsi="Arial" w:cs="Arial"/>
          <w:b/>
          <w:bCs/>
          <w:sz w:val="20"/>
          <w:szCs w:val="20"/>
        </w:rPr>
        <w:t>“</w:t>
      </w:r>
      <w:r w:rsidR="000562EF" w:rsidRPr="0012027A">
        <w:rPr>
          <w:rFonts w:ascii="Arial" w:hAnsi="Arial" w:cs="Arial"/>
          <w:b/>
          <w:bCs/>
          <w:sz w:val="20"/>
          <w:szCs w:val="20"/>
        </w:rPr>
        <w:t xml:space="preserve">Artículo 5o.- </w:t>
      </w:r>
      <w:r w:rsidR="000562EF" w:rsidRPr="0012027A">
        <w:rPr>
          <w:rFonts w:ascii="Arial" w:hAnsi="Arial" w:cs="Arial"/>
          <w:sz w:val="20"/>
          <w:szCs w:val="20"/>
        </w:rPr>
        <w:t>Quienes pretendan llevar a cabo alguna de las siguientes obras o actividades, requerirán previamente la autorización de la Secretaría en materia de impacto ambiental:</w:t>
      </w:r>
    </w:p>
    <w:p w14:paraId="1E3F6BF0" w14:textId="021CA6F7" w:rsidR="00BA14FE" w:rsidRPr="0012027A" w:rsidRDefault="00BA14FE" w:rsidP="000562EF">
      <w:pPr>
        <w:pStyle w:val="Sinespaciado"/>
        <w:ind w:left="1134" w:right="708"/>
        <w:jc w:val="both"/>
        <w:rPr>
          <w:rFonts w:ascii="Arial" w:hAnsi="Arial" w:cs="Arial"/>
          <w:sz w:val="20"/>
          <w:szCs w:val="20"/>
        </w:rPr>
      </w:pPr>
    </w:p>
    <w:p w14:paraId="203DFDDE" w14:textId="506E6400" w:rsidR="00BA14FE" w:rsidRPr="0012027A" w:rsidRDefault="00BA14FE" w:rsidP="000562EF">
      <w:pPr>
        <w:pStyle w:val="Sinespaciado"/>
        <w:ind w:left="1134" w:right="708"/>
        <w:jc w:val="both"/>
        <w:rPr>
          <w:rFonts w:ascii="Arial" w:hAnsi="Arial" w:cs="Arial"/>
          <w:sz w:val="20"/>
          <w:szCs w:val="20"/>
        </w:rPr>
      </w:pPr>
      <w:r w:rsidRPr="0012027A">
        <w:rPr>
          <w:rFonts w:ascii="Arial" w:hAnsi="Arial" w:cs="Arial"/>
          <w:sz w:val="20"/>
          <w:szCs w:val="20"/>
        </w:rPr>
        <w:t>(…)</w:t>
      </w:r>
    </w:p>
    <w:p w14:paraId="24F55235" w14:textId="019302A7" w:rsidR="00BA14FE" w:rsidRPr="0012027A" w:rsidRDefault="00BA14FE" w:rsidP="000562EF">
      <w:pPr>
        <w:pStyle w:val="Sinespaciado"/>
        <w:ind w:left="1134" w:right="708"/>
        <w:jc w:val="both"/>
        <w:rPr>
          <w:rFonts w:ascii="Arial" w:hAnsi="Arial" w:cs="Arial"/>
          <w:sz w:val="20"/>
          <w:szCs w:val="20"/>
        </w:rPr>
      </w:pPr>
      <w:r w:rsidRPr="0012027A">
        <w:rPr>
          <w:rFonts w:ascii="Arial" w:hAnsi="Arial" w:cs="Arial"/>
          <w:sz w:val="20"/>
          <w:szCs w:val="20"/>
        </w:rPr>
        <w:t>B) VÍAS GENERALES DE COMUNICACIÓN:</w:t>
      </w:r>
    </w:p>
    <w:p w14:paraId="6523B586" w14:textId="77777777" w:rsidR="00BA14FE" w:rsidRPr="00BA14FE" w:rsidRDefault="00BA14FE" w:rsidP="00BA14FE">
      <w:pPr>
        <w:pStyle w:val="Sinespaciado"/>
        <w:ind w:left="1134" w:right="708"/>
        <w:jc w:val="both"/>
        <w:rPr>
          <w:rFonts w:ascii="Arial" w:hAnsi="Arial" w:cs="Arial"/>
          <w:sz w:val="20"/>
          <w:szCs w:val="20"/>
        </w:rPr>
      </w:pPr>
    </w:p>
    <w:p w14:paraId="7293874F" w14:textId="3E448F89" w:rsidR="00BA14FE" w:rsidRPr="00BA14FE" w:rsidRDefault="00BA14FE" w:rsidP="00BA14FE">
      <w:pPr>
        <w:pStyle w:val="Sinespaciado"/>
        <w:ind w:left="1134" w:right="708"/>
        <w:jc w:val="both"/>
        <w:rPr>
          <w:rFonts w:ascii="Arial" w:hAnsi="Arial" w:cs="Arial"/>
          <w:sz w:val="20"/>
          <w:szCs w:val="20"/>
        </w:rPr>
      </w:pPr>
      <w:r w:rsidRPr="00BA14FE">
        <w:rPr>
          <w:rFonts w:ascii="Arial" w:hAnsi="Arial" w:cs="Arial"/>
          <w:sz w:val="20"/>
          <w:szCs w:val="20"/>
        </w:rPr>
        <w:t xml:space="preserve">Construcción de carreteras, autopistas, puentes o túneles federales vehiculares o ferroviarios; </w:t>
      </w:r>
      <w:r w:rsidRPr="0012027A">
        <w:rPr>
          <w:rFonts w:ascii="Arial" w:hAnsi="Arial" w:cs="Arial"/>
          <w:sz w:val="20"/>
          <w:szCs w:val="20"/>
        </w:rPr>
        <w:t xml:space="preserve">puertos, vías férreas, aeropuertos, helipuertos, aeródromos e infraestructura mayor para </w:t>
      </w:r>
      <w:r w:rsidRPr="00BA14FE">
        <w:rPr>
          <w:rFonts w:ascii="Arial" w:hAnsi="Arial" w:cs="Arial"/>
          <w:sz w:val="20"/>
          <w:szCs w:val="20"/>
        </w:rPr>
        <w:t>telecomunicaciones que afecten áreas naturales protegidas o con vegetación forestal, selvas, vegetación</w:t>
      </w:r>
      <w:r w:rsidRPr="0012027A">
        <w:rPr>
          <w:rFonts w:ascii="Arial" w:hAnsi="Arial" w:cs="Arial"/>
          <w:sz w:val="20"/>
          <w:szCs w:val="20"/>
        </w:rPr>
        <w:t xml:space="preserve"> </w:t>
      </w:r>
      <w:r w:rsidRPr="00BA14FE">
        <w:rPr>
          <w:rFonts w:ascii="Arial" w:hAnsi="Arial" w:cs="Arial"/>
          <w:sz w:val="20"/>
          <w:szCs w:val="20"/>
        </w:rPr>
        <w:t xml:space="preserve">de zonas áridas, </w:t>
      </w:r>
      <w:r w:rsidRPr="00BA14FE">
        <w:rPr>
          <w:rFonts w:ascii="Arial" w:hAnsi="Arial" w:cs="Arial"/>
          <w:sz w:val="20"/>
          <w:szCs w:val="20"/>
        </w:rPr>
        <w:lastRenderedPageBreak/>
        <w:t xml:space="preserve">ecosistemas costeros o de humedales y cuerpos de agua nacionales, </w:t>
      </w:r>
      <w:r w:rsidRPr="00BA14FE">
        <w:rPr>
          <w:rFonts w:ascii="Arial" w:hAnsi="Arial" w:cs="Arial"/>
          <w:b/>
          <w:bCs/>
          <w:sz w:val="20"/>
          <w:szCs w:val="20"/>
        </w:rPr>
        <w:t>con excepción de:</w:t>
      </w:r>
      <w:r w:rsidRPr="00BA14FE">
        <w:rPr>
          <w:rFonts w:ascii="Arial" w:hAnsi="Arial" w:cs="Arial"/>
          <w:sz w:val="20"/>
          <w:szCs w:val="20"/>
        </w:rPr>
        <w:t xml:space="preserve"> </w:t>
      </w:r>
    </w:p>
    <w:p w14:paraId="20BAD850" w14:textId="77777777" w:rsidR="00BA14FE" w:rsidRPr="00BA14FE" w:rsidRDefault="00BA14FE" w:rsidP="00BA14FE">
      <w:pPr>
        <w:pStyle w:val="Sinespaciado"/>
        <w:ind w:left="1134" w:right="708"/>
        <w:jc w:val="both"/>
        <w:rPr>
          <w:rFonts w:ascii="Arial" w:hAnsi="Arial" w:cs="Arial"/>
          <w:sz w:val="20"/>
          <w:szCs w:val="20"/>
        </w:rPr>
      </w:pPr>
    </w:p>
    <w:p w14:paraId="550D6C3D" w14:textId="685846EB" w:rsidR="00BA14FE" w:rsidRPr="0012027A" w:rsidRDefault="00BA14FE" w:rsidP="00BA14FE">
      <w:pPr>
        <w:pStyle w:val="Sinespaciado"/>
        <w:ind w:left="1134" w:right="708"/>
        <w:jc w:val="both"/>
        <w:rPr>
          <w:rFonts w:ascii="Arial" w:hAnsi="Arial" w:cs="Arial"/>
          <w:sz w:val="20"/>
          <w:szCs w:val="20"/>
        </w:rPr>
      </w:pPr>
      <w:r w:rsidRPr="00BA14FE">
        <w:rPr>
          <w:rFonts w:ascii="Arial" w:hAnsi="Arial" w:cs="Arial"/>
          <w:b/>
          <w:bCs/>
          <w:sz w:val="20"/>
          <w:szCs w:val="20"/>
        </w:rPr>
        <w:t>b)</w:t>
      </w:r>
      <w:r w:rsidRPr="00BA14FE">
        <w:rPr>
          <w:rFonts w:ascii="Arial" w:hAnsi="Arial" w:cs="Arial"/>
          <w:sz w:val="20"/>
          <w:szCs w:val="20"/>
        </w:rPr>
        <w:t xml:space="preserve"> </w:t>
      </w:r>
      <w:r w:rsidRPr="00BA14FE">
        <w:rPr>
          <w:rFonts w:ascii="Arial" w:hAnsi="Arial" w:cs="Arial"/>
          <w:b/>
          <w:bCs/>
          <w:sz w:val="20"/>
          <w:szCs w:val="20"/>
        </w:rPr>
        <w:t xml:space="preserve">Las obras de mantenimiento y rehabilitación cuando se realicen en la franja del derecho de vía </w:t>
      </w:r>
      <w:r w:rsidRPr="0012027A">
        <w:rPr>
          <w:rFonts w:ascii="Arial" w:hAnsi="Arial" w:cs="Arial"/>
          <w:b/>
          <w:bCs/>
          <w:sz w:val="20"/>
          <w:szCs w:val="20"/>
        </w:rPr>
        <w:t>correspondiente</w:t>
      </w:r>
      <w:r w:rsidRPr="0012027A">
        <w:rPr>
          <w:rFonts w:ascii="Arial" w:hAnsi="Arial" w:cs="Arial"/>
          <w:sz w:val="20"/>
          <w:szCs w:val="20"/>
        </w:rPr>
        <w:t>, y”</w:t>
      </w:r>
      <w:r w:rsidR="0012027A">
        <w:rPr>
          <w:rFonts w:ascii="Arial" w:hAnsi="Arial" w:cs="Arial"/>
          <w:sz w:val="20"/>
          <w:szCs w:val="20"/>
        </w:rPr>
        <w:t xml:space="preserve"> (Énfasis añadido)</w:t>
      </w:r>
    </w:p>
    <w:p w14:paraId="7B965190" w14:textId="50C3FFB7" w:rsidR="00BA14FE" w:rsidRDefault="00BA14FE" w:rsidP="000562EF">
      <w:pPr>
        <w:pStyle w:val="Sinespaciado"/>
        <w:ind w:left="1134" w:right="708"/>
        <w:jc w:val="both"/>
      </w:pPr>
    </w:p>
    <w:p w14:paraId="19C097CD" w14:textId="33195B44" w:rsidR="00A32FC5" w:rsidRDefault="00A32FC5" w:rsidP="00E56B84">
      <w:pPr>
        <w:spacing w:line="360" w:lineRule="auto"/>
        <w:jc w:val="both"/>
        <w:rPr>
          <w:rFonts w:ascii="Arial" w:hAnsi="Arial" w:cs="Arial"/>
          <w:iCs/>
          <w:sz w:val="24"/>
          <w:szCs w:val="24"/>
        </w:rPr>
      </w:pPr>
      <w:r>
        <w:rPr>
          <w:rFonts w:ascii="Arial" w:hAnsi="Arial" w:cs="Arial"/>
          <w:iCs/>
          <w:sz w:val="24"/>
          <w:szCs w:val="24"/>
        </w:rPr>
        <w:t xml:space="preserve">Con base en lo anterior, </w:t>
      </w:r>
      <w:r w:rsidR="003A45CD">
        <w:rPr>
          <w:rFonts w:ascii="Arial" w:hAnsi="Arial" w:cs="Arial"/>
          <w:iCs/>
          <w:sz w:val="24"/>
          <w:szCs w:val="24"/>
        </w:rPr>
        <w:t>resaltando las</w:t>
      </w:r>
      <w:r>
        <w:rPr>
          <w:rFonts w:ascii="Arial" w:hAnsi="Arial" w:cs="Arial"/>
          <w:iCs/>
          <w:sz w:val="24"/>
          <w:szCs w:val="24"/>
        </w:rPr>
        <w:t xml:space="preserve"> disposiciones expresas de la </w:t>
      </w:r>
      <w:r w:rsidRPr="000562EF">
        <w:rPr>
          <w:rFonts w:ascii="Arial" w:hAnsi="Arial" w:cs="Arial"/>
          <w:iCs/>
          <w:sz w:val="24"/>
          <w:szCs w:val="24"/>
        </w:rPr>
        <w:t>Ley General del Equilibrio Ecológico y la Protección</w:t>
      </w:r>
      <w:r>
        <w:rPr>
          <w:rFonts w:ascii="Arial" w:hAnsi="Arial" w:cs="Arial"/>
          <w:iCs/>
          <w:sz w:val="24"/>
          <w:szCs w:val="24"/>
        </w:rPr>
        <w:t xml:space="preserve"> </w:t>
      </w:r>
      <w:r w:rsidRPr="000562EF">
        <w:rPr>
          <w:rFonts w:ascii="Arial" w:hAnsi="Arial" w:cs="Arial"/>
          <w:iCs/>
          <w:sz w:val="24"/>
          <w:szCs w:val="24"/>
        </w:rPr>
        <w:t>al Ambiente en Materia de Evaluación del Impacto Ambiental</w:t>
      </w:r>
      <w:r>
        <w:rPr>
          <w:rFonts w:ascii="Arial" w:hAnsi="Arial" w:cs="Arial"/>
          <w:iCs/>
          <w:sz w:val="24"/>
          <w:szCs w:val="24"/>
        </w:rPr>
        <w:t xml:space="preserve"> y del </w:t>
      </w:r>
      <w:r w:rsidRPr="000562EF">
        <w:rPr>
          <w:rFonts w:ascii="Arial" w:hAnsi="Arial" w:cs="Arial"/>
          <w:iCs/>
          <w:sz w:val="24"/>
          <w:szCs w:val="24"/>
        </w:rPr>
        <w:t xml:space="preserve">Reglamento de </w:t>
      </w:r>
      <w:r>
        <w:rPr>
          <w:rFonts w:ascii="Arial" w:hAnsi="Arial" w:cs="Arial"/>
          <w:iCs/>
          <w:sz w:val="24"/>
          <w:szCs w:val="24"/>
        </w:rPr>
        <w:t xml:space="preserve">dicha </w:t>
      </w:r>
      <w:r w:rsidRPr="000562EF">
        <w:rPr>
          <w:rFonts w:ascii="Arial" w:hAnsi="Arial" w:cs="Arial"/>
          <w:iCs/>
          <w:sz w:val="24"/>
          <w:szCs w:val="24"/>
        </w:rPr>
        <w:t>Ley General</w:t>
      </w:r>
      <w:r>
        <w:rPr>
          <w:rFonts w:ascii="Arial" w:hAnsi="Arial" w:cs="Arial"/>
          <w:iCs/>
          <w:sz w:val="24"/>
          <w:szCs w:val="24"/>
        </w:rPr>
        <w:t xml:space="preserve">, la autoridad demandada, la Secretaría del Medio Ambiente, Energías y Desarrollo Sustentable </w:t>
      </w:r>
      <w:r w:rsidRPr="002F323C">
        <w:rPr>
          <w:rFonts w:ascii="Arial" w:hAnsi="Arial" w:cs="Arial"/>
          <w:b/>
          <w:bCs/>
          <w:iCs/>
          <w:sz w:val="24"/>
          <w:szCs w:val="24"/>
        </w:rPr>
        <w:t xml:space="preserve">no </w:t>
      </w:r>
      <w:r w:rsidR="003A45CD" w:rsidRPr="002F323C">
        <w:rPr>
          <w:rFonts w:ascii="Arial" w:hAnsi="Arial" w:cs="Arial"/>
          <w:b/>
          <w:bCs/>
          <w:iCs/>
          <w:sz w:val="24"/>
          <w:szCs w:val="24"/>
        </w:rPr>
        <w:t>debió conocer del presente asunto, por no tener competencia</w:t>
      </w:r>
      <w:r w:rsidR="00E56B84">
        <w:rPr>
          <w:rFonts w:ascii="Arial" w:hAnsi="Arial" w:cs="Arial"/>
          <w:iCs/>
          <w:sz w:val="24"/>
          <w:szCs w:val="24"/>
        </w:rPr>
        <w:t>, aunado a ello,</w:t>
      </w:r>
      <w:r w:rsidR="00C454B6">
        <w:rPr>
          <w:rFonts w:ascii="Arial" w:hAnsi="Arial" w:cs="Arial"/>
          <w:iCs/>
          <w:sz w:val="24"/>
          <w:szCs w:val="24"/>
        </w:rPr>
        <w:t xml:space="preserve"> la misma Ley General multicitada, expresa</w:t>
      </w:r>
      <w:r w:rsidR="00F64EE0">
        <w:rPr>
          <w:rFonts w:ascii="Arial" w:hAnsi="Arial" w:cs="Arial"/>
          <w:iCs/>
          <w:sz w:val="24"/>
          <w:szCs w:val="24"/>
        </w:rPr>
        <w:t>mente establece las facultades de l</w:t>
      </w:r>
      <w:r w:rsidR="00AD4BDE">
        <w:rPr>
          <w:rFonts w:ascii="Arial" w:hAnsi="Arial" w:cs="Arial"/>
          <w:iCs/>
          <w:sz w:val="24"/>
          <w:szCs w:val="24"/>
        </w:rPr>
        <w:t>os Estados</w:t>
      </w:r>
      <w:r w:rsidR="00F64EE0">
        <w:rPr>
          <w:rFonts w:ascii="Arial" w:hAnsi="Arial" w:cs="Arial"/>
          <w:iCs/>
          <w:sz w:val="24"/>
          <w:szCs w:val="24"/>
        </w:rPr>
        <w:t xml:space="preserve"> en la materia</w:t>
      </w:r>
      <w:r w:rsidR="00E56B84">
        <w:rPr>
          <w:rFonts w:ascii="Arial" w:hAnsi="Arial" w:cs="Arial"/>
          <w:iCs/>
          <w:sz w:val="24"/>
          <w:szCs w:val="24"/>
        </w:rPr>
        <w:t>, conforme al artículo 7:</w:t>
      </w:r>
    </w:p>
    <w:p w14:paraId="19EE9F7E" w14:textId="3F2F177C" w:rsidR="00E56B84" w:rsidRPr="00E56B84" w:rsidRDefault="00E56B84" w:rsidP="00E56B84">
      <w:pPr>
        <w:autoSpaceDE w:val="0"/>
        <w:autoSpaceDN w:val="0"/>
        <w:adjustRightInd w:val="0"/>
        <w:spacing w:after="0" w:line="240" w:lineRule="auto"/>
        <w:ind w:left="851" w:right="850"/>
        <w:jc w:val="both"/>
        <w:rPr>
          <w:rFonts w:ascii="Arial" w:hAnsi="Arial" w:cs="Arial"/>
          <w:color w:val="000000"/>
          <w:sz w:val="20"/>
          <w:szCs w:val="20"/>
        </w:rPr>
      </w:pPr>
      <w:r w:rsidRPr="00E56B84">
        <w:rPr>
          <w:rFonts w:ascii="Arial" w:hAnsi="Arial" w:cs="Arial"/>
          <w:b/>
          <w:bCs/>
          <w:color w:val="000000"/>
          <w:sz w:val="20"/>
          <w:szCs w:val="20"/>
        </w:rPr>
        <w:t>ARTÍCULO 7o.-</w:t>
      </w:r>
      <w:r w:rsidRPr="00E56B84">
        <w:rPr>
          <w:rFonts w:ascii="Arial" w:hAnsi="Arial" w:cs="Arial"/>
          <w:color w:val="000000"/>
          <w:sz w:val="20"/>
          <w:szCs w:val="20"/>
        </w:rPr>
        <w:t xml:space="preserve"> </w:t>
      </w:r>
      <w:r w:rsidRPr="00EC5291">
        <w:rPr>
          <w:rFonts w:ascii="Arial" w:hAnsi="Arial" w:cs="Arial"/>
          <w:b/>
          <w:bCs/>
          <w:color w:val="000000"/>
          <w:sz w:val="20"/>
          <w:szCs w:val="20"/>
        </w:rPr>
        <w:t>Corresponden a los Estados, de conformidad con lo dispuesto en esta Ley y las leyes locales en la materia, las siguientes facultades:</w:t>
      </w:r>
    </w:p>
    <w:p w14:paraId="72697578" w14:textId="77777777" w:rsidR="00E56B84" w:rsidRPr="00E56B84" w:rsidRDefault="00E56B84" w:rsidP="00E56B84">
      <w:pPr>
        <w:autoSpaceDE w:val="0"/>
        <w:autoSpaceDN w:val="0"/>
        <w:adjustRightInd w:val="0"/>
        <w:spacing w:after="0" w:line="240" w:lineRule="auto"/>
        <w:ind w:left="851" w:right="850"/>
        <w:jc w:val="both"/>
        <w:rPr>
          <w:rFonts w:ascii="Arial" w:hAnsi="Arial" w:cs="Arial"/>
          <w:color w:val="000000"/>
          <w:sz w:val="20"/>
          <w:szCs w:val="20"/>
        </w:rPr>
      </w:pPr>
    </w:p>
    <w:p w14:paraId="52CC6E7C" w14:textId="77777777" w:rsidR="00E56B84" w:rsidRPr="00E56B84" w:rsidRDefault="00E56B84" w:rsidP="00E56B84">
      <w:pPr>
        <w:autoSpaceDE w:val="0"/>
        <w:autoSpaceDN w:val="0"/>
        <w:adjustRightInd w:val="0"/>
        <w:spacing w:after="0" w:line="240" w:lineRule="auto"/>
        <w:ind w:left="851" w:right="850"/>
        <w:jc w:val="both"/>
        <w:rPr>
          <w:rFonts w:ascii="Arial" w:hAnsi="Arial" w:cs="Arial"/>
          <w:color w:val="000000"/>
          <w:sz w:val="20"/>
          <w:szCs w:val="20"/>
        </w:rPr>
      </w:pPr>
      <w:r w:rsidRPr="00E56B84">
        <w:rPr>
          <w:rFonts w:ascii="Arial" w:hAnsi="Arial" w:cs="Arial"/>
          <w:b/>
          <w:bCs/>
          <w:color w:val="000000"/>
          <w:sz w:val="20"/>
          <w:szCs w:val="20"/>
        </w:rPr>
        <w:t>I.-</w:t>
      </w:r>
      <w:r w:rsidRPr="00E56B84">
        <w:rPr>
          <w:rFonts w:ascii="Arial" w:hAnsi="Arial" w:cs="Arial"/>
          <w:color w:val="000000"/>
          <w:sz w:val="20"/>
          <w:szCs w:val="20"/>
        </w:rPr>
        <w:t xml:space="preserve"> La formulación, conducción y evaluación de la política ambiental </w:t>
      </w:r>
      <w:r w:rsidRPr="00EC5291">
        <w:rPr>
          <w:rFonts w:ascii="Arial" w:hAnsi="Arial" w:cs="Arial"/>
          <w:b/>
          <w:bCs/>
          <w:color w:val="000000"/>
          <w:sz w:val="20"/>
          <w:szCs w:val="20"/>
        </w:rPr>
        <w:t>estatal</w:t>
      </w:r>
      <w:r w:rsidRPr="00E56B84">
        <w:rPr>
          <w:rFonts w:ascii="Arial" w:hAnsi="Arial" w:cs="Arial"/>
          <w:color w:val="000000"/>
          <w:sz w:val="20"/>
          <w:szCs w:val="20"/>
        </w:rPr>
        <w:t>;</w:t>
      </w:r>
    </w:p>
    <w:p w14:paraId="07B7687C" w14:textId="77777777" w:rsidR="00E56B84" w:rsidRPr="00E56B84" w:rsidRDefault="00E56B84" w:rsidP="00E56B84">
      <w:pPr>
        <w:autoSpaceDE w:val="0"/>
        <w:autoSpaceDN w:val="0"/>
        <w:adjustRightInd w:val="0"/>
        <w:spacing w:after="0" w:line="240" w:lineRule="auto"/>
        <w:ind w:left="851" w:right="850"/>
        <w:jc w:val="both"/>
        <w:rPr>
          <w:rFonts w:ascii="Arial" w:hAnsi="Arial" w:cs="Arial"/>
          <w:color w:val="000000"/>
          <w:sz w:val="20"/>
          <w:szCs w:val="20"/>
        </w:rPr>
      </w:pPr>
    </w:p>
    <w:p w14:paraId="4AAD62BC" w14:textId="599C7A42" w:rsidR="00E56B84" w:rsidRPr="00EC5291" w:rsidRDefault="00E56B84" w:rsidP="00E56B84">
      <w:pPr>
        <w:autoSpaceDE w:val="0"/>
        <w:autoSpaceDN w:val="0"/>
        <w:adjustRightInd w:val="0"/>
        <w:spacing w:after="0" w:line="240" w:lineRule="auto"/>
        <w:ind w:left="851" w:right="850"/>
        <w:jc w:val="both"/>
        <w:rPr>
          <w:rFonts w:ascii="Arial" w:hAnsi="Arial" w:cs="Arial"/>
          <w:b/>
          <w:bCs/>
          <w:sz w:val="20"/>
          <w:szCs w:val="20"/>
        </w:rPr>
      </w:pPr>
      <w:r w:rsidRPr="00E56B84">
        <w:rPr>
          <w:rFonts w:ascii="Arial" w:hAnsi="Arial" w:cs="Arial"/>
          <w:b/>
          <w:bCs/>
          <w:color w:val="000000"/>
          <w:sz w:val="20"/>
          <w:szCs w:val="20"/>
        </w:rPr>
        <w:t>II.-</w:t>
      </w:r>
      <w:r w:rsidRPr="00E56B84">
        <w:rPr>
          <w:rFonts w:ascii="Arial" w:hAnsi="Arial" w:cs="Arial"/>
          <w:color w:val="000000"/>
          <w:sz w:val="20"/>
          <w:szCs w:val="20"/>
        </w:rPr>
        <w:t xml:space="preserve"> </w:t>
      </w:r>
      <w:r w:rsidRPr="00EC5291">
        <w:rPr>
          <w:rFonts w:ascii="Arial" w:hAnsi="Arial" w:cs="Arial"/>
          <w:b/>
          <w:bCs/>
          <w:color w:val="000000"/>
          <w:sz w:val="20"/>
          <w:szCs w:val="20"/>
        </w:rPr>
        <w:t xml:space="preserve">La aplicación de los instrumentos de política ambiental previstos en las leyes locales en la materia, así como la preservación y restauración del equilibrio ecológico y la protección al ambiente que se realice en bienes y zonas de jurisdicción estatal, </w:t>
      </w:r>
      <w:r w:rsidRPr="00EC5291">
        <w:rPr>
          <w:rFonts w:ascii="Arial" w:hAnsi="Arial" w:cs="Arial"/>
          <w:b/>
          <w:bCs/>
          <w:color w:val="000000"/>
          <w:sz w:val="20"/>
          <w:szCs w:val="20"/>
          <w:u w:val="single"/>
        </w:rPr>
        <w:t>en las materias que no estén expresamente atribuidas a la Federación</w:t>
      </w:r>
      <w:r w:rsidRPr="00EC5291">
        <w:rPr>
          <w:rFonts w:ascii="Arial" w:hAnsi="Arial" w:cs="Arial"/>
          <w:b/>
          <w:bCs/>
          <w:color w:val="000000"/>
          <w:sz w:val="20"/>
          <w:szCs w:val="20"/>
        </w:rPr>
        <w:t xml:space="preserve">; </w:t>
      </w:r>
    </w:p>
    <w:p w14:paraId="78B19AAA" w14:textId="77777777" w:rsidR="00E56B84" w:rsidRPr="00E56B84" w:rsidRDefault="00E56B84" w:rsidP="00E56B84">
      <w:pPr>
        <w:autoSpaceDE w:val="0"/>
        <w:autoSpaceDN w:val="0"/>
        <w:adjustRightInd w:val="0"/>
        <w:spacing w:after="0" w:line="240" w:lineRule="auto"/>
        <w:ind w:left="851" w:right="850"/>
        <w:jc w:val="both"/>
        <w:rPr>
          <w:rFonts w:ascii="Arial" w:hAnsi="Arial" w:cs="Arial"/>
          <w:color w:val="000000"/>
          <w:sz w:val="20"/>
          <w:szCs w:val="20"/>
        </w:rPr>
      </w:pPr>
    </w:p>
    <w:p w14:paraId="26D9B55B" w14:textId="5F39EC88" w:rsidR="00E56B84" w:rsidRPr="00E56B84" w:rsidRDefault="00E56B84" w:rsidP="00E56B84">
      <w:pPr>
        <w:autoSpaceDE w:val="0"/>
        <w:autoSpaceDN w:val="0"/>
        <w:adjustRightInd w:val="0"/>
        <w:spacing w:after="0" w:line="240" w:lineRule="auto"/>
        <w:ind w:left="851" w:right="850"/>
        <w:jc w:val="both"/>
        <w:rPr>
          <w:rFonts w:ascii="Arial" w:hAnsi="Arial" w:cs="Arial"/>
          <w:sz w:val="20"/>
          <w:szCs w:val="20"/>
        </w:rPr>
      </w:pPr>
      <w:r w:rsidRPr="00E56B84">
        <w:rPr>
          <w:rFonts w:ascii="Arial" w:hAnsi="Arial" w:cs="Arial"/>
          <w:b/>
          <w:bCs/>
          <w:color w:val="000000"/>
          <w:sz w:val="20"/>
          <w:szCs w:val="20"/>
        </w:rPr>
        <w:t>III.-</w:t>
      </w:r>
      <w:r w:rsidRPr="00E56B84">
        <w:rPr>
          <w:rFonts w:ascii="Arial" w:hAnsi="Arial" w:cs="Arial"/>
          <w:color w:val="000000"/>
          <w:sz w:val="20"/>
          <w:szCs w:val="20"/>
        </w:rPr>
        <w:t xml:space="preserve"> La prevención y control de la contaminación atmosférica generada por fuentes fijas que funcionen como establecimientos industriales, así como por fuentes móviles, </w:t>
      </w:r>
      <w:r w:rsidRPr="00EC5291">
        <w:rPr>
          <w:rFonts w:ascii="Arial" w:hAnsi="Arial" w:cs="Arial"/>
          <w:b/>
          <w:bCs/>
          <w:color w:val="000000"/>
          <w:sz w:val="20"/>
          <w:szCs w:val="20"/>
        </w:rPr>
        <w:t>que conforme a lo establecido en esta Ley no sean de competencia Federal;</w:t>
      </w:r>
      <w:r w:rsidRPr="00E56B84">
        <w:rPr>
          <w:rFonts w:ascii="Arial" w:hAnsi="Arial" w:cs="Arial"/>
          <w:color w:val="000000"/>
          <w:sz w:val="20"/>
          <w:szCs w:val="20"/>
        </w:rPr>
        <w:t xml:space="preserve"> </w:t>
      </w:r>
    </w:p>
    <w:p w14:paraId="090F203B" w14:textId="77777777" w:rsidR="00E56B84" w:rsidRPr="00E56B84" w:rsidRDefault="00E56B84" w:rsidP="00E56B84">
      <w:pPr>
        <w:autoSpaceDE w:val="0"/>
        <w:autoSpaceDN w:val="0"/>
        <w:adjustRightInd w:val="0"/>
        <w:spacing w:after="0" w:line="240" w:lineRule="auto"/>
        <w:ind w:left="851" w:right="850"/>
        <w:jc w:val="both"/>
        <w:rPr>
          <w:rFonts w:ascii="Arial" w:hAnsi="Arial" w:cs="Arial"/>
          <w:color w:val="000000"/>
          <w:sz w:val="20"/>
          <w:szCs w:val="20"/>
        </w:rPr>
      </w:pPr>
    </w:p>
    <w:p w14:paraId="4B2D27C2" w14:textId="4C34137E" w:rsidR="00E56B84" w:rsidRPr="00E56B84" w:rsidRDefault="00E56B84" w:rsidP="00E56B84">
      <w:pPr>
        <w:autoSpaceDE w:val="0"/>
        <w:autoSpaceDN w:val="0"/>
        <w:adjustRightInd w:val="0"/>
        <w:spacing w:after="0" w:line="240" w:lineRule="auto"/>
        <w:ind w:left="851" w:right="850"/>
        <w:jc w:val="both"/>
        <w:rPr>
          <w:rFonts w:ascii="Arial" w:hAnsi="Arial" w:cs="Arial"/>
          <w:color w:val="000000"/>
          <w:sz w:val="20"/>
          <w:szCs w:val="20"/>
        </w:rPr>
      </w:pPr>
      <w:r w:rsidRPr="00E56B84">
        <w:rPr>
          <w:rFonts w:ascii="Arial" w:hAnsi="Arial" w:cs="Arial"/>
          <w:b/>
          <w:bCs/>
          <w:color w:val="000000"/>
          <w:sz w:val="20"/>
          <w:szCs w:val="20"/>
        </w:rPr>
        <w:t>IV.-</w:t>
      </w:r>
      <w:r w:rsidRPr="00E56B84">
        <w:rPr>
          <w:rFonts w:ascii="Arial" w:hAnsi="Arial" w:cs="Arial"/>
          <w:color w:val="000000"/>
          <w:sz w:val="20"/>
          <w:szCs w:val="20"/>
        </w:rPr>
        <w:t xml:space="preserve"> La regulación de actividades que no sean consideradas altamente riesgosas para el ambiente, de conformidad con lo dispuesto en el artículo 149 de la presente Ley;</w:t>
      </w:r>
    </w:p>
    <w:p w14:paraId="1E5B10CD" w14:textId="77777777" w:rsidR="00E56B84" w:rsidRPr="00E56B84" w:rsidRDefault="00E56B84" w:rsidP="00E56B84">
      <w:pPr>
        <w:autoSpaceDE w:val="0"/>
        <w:autoSpaceDN w:val="0"/>
        <w:adjustRightInd w:val="0"/>
        <w:spacing w:after="0" w:line="240" w:lineRule="auto"/>
        <w:ind w:left="851" w:right="850"/>
        <w:jc w:val="both"/>
        <w:rPr>
          <w:rFonts w:ascii="Arial" w:hAnsi="Arial" w:cs="Arial"/>
          <w:color w:val="000000"/>
          <w:sz w:val="20"/>
          <w:szCs w:val="20"/>
        </w:rPr>
      </w:pPr>
    </w:p>
    <w:p w14:paraId="6C11ABFB" w14:textId="04DCACCF" w:rsidR="00E56B84" w:rsidRPr="00E56B84" w:rsidRDefault="00E56B84" w:rsidP="00E56B84">
      <w:pPr>
        <w:autoSpaceDE w:val="0"/>
        <w:autoSpaceDN w:val="0"/>
        <w:adjustRightInd w:val="0"/>
        <w:spacing w:after="0" w:line="240" w:lineRule="auto"/>
        <w:ind w:left="851" w:right="850"/>
        <w:jc w:val="both"/>
        <w:rPr>
          <w:rFonts w:ascii="Arial" w:hAnsi="Arial" w:cs="Arial"/>
          <w:color w:val="000000"/>
          <w:sz w:val="20"/>
          <w:szCs w:val="20"/>
        </w:rPr>
      </w:pPr>
      <w:r w:rsidRPr="00E56B84">
        <w:rPr>
          <w:rFonts w:ascii="Arial" w:hAnsi="Arial" w:cs="Arial"/>
          <w:b/>
          <w:bCs/>
          <w:color w:val="000000"/>
          <w:sz w:val="20"/>
          <w:szCs w:val="20"/>
        </w:rPr>
        <w:t>V.-</w:t>
      </w:r>
      <w:r w:rsidRPr="00E56B84">
        <w:rPr>
          <w:rFonts w:ascii="Arial" w:hAnsi="Arial" w:cs="Arial"/>
          <w:color w:val="000000"/>
          <w:sz w:val="20"/>
          <w:szCs w:val="20"/>
        </w:rPr>
        <w:t xml:space="preserve"> El establecimiento, regulación, administración y vigilancia de las áreas naturales protegidas previstas en la legislación local, con la participación de los gobiernos municipales;</w:t>
      </w:r>
    </w:p>
    <w:p w14:paraId="7CFFB68A" w14:textId="77777777" w:rsidR="00E56B84" w:rsidRPr="00E56B84" w:rsidRDefault="00E56B84" w:rsidP="00E56B84">
      <w:pPr>
        <w:autoSpaceDE w:val="0"/>
        <w:autoSpaceDN w:val="0"/>
        <w:adjustRightInd w:val="0"/>
        <w:spacing w:after="0" w:line="240" w:lineRule="auto"/>
        <w:ind w:left="851" w:right="850"/>
        <w:jc w:val="both"/>
        <w:rPr>
          <w:rFonts w:ascii="Arial" w:hAnsi="Arial" w:cs="Arial"/>
          <w:color w:val="000000"/>
          <w:sz w:val="20"/>
          <w:szCs w:val="20"/>
        </w:rPr>
      </w:pPr>
    </w:p>
    <w:p w14:paraId="68FB1B8D" w14:textId="7178AC3D" w:rsidR="00E56B84" w:rsidRPr="00E56B84" w:rsidRDefault="00E56B84" w:rsidP="00E56B84">
      <w:pPr>
        <w:autoSpaceDE w:val="0"/>
        <w:autoSpaceDN w:val="0"/>
        <w:adjustRightInd w:val="0"/>
        <w:spacing w:after="0" w:line="240" w:lineRule="auto"/>
        <w:ind w:left="851" w:right="850"/>
        <w:jc w:val="both"/>
        <w:rPr>
          <w:rFonts w:ascii="Arial" w:hAnsi="Arial" w:cs="Arial"/>
          <w:sz w:val="20"/>
          <w:szCs w:val="20"/>
        </w:rPr>
      </w:pPr>
      <w:r w:rsidRPr="00E56B84">
        <w:rPr>
          <w:rFonts w:ascii="Arial" w:hAnsi="Arial" w:cs="Arial"/>
          <w:b/>
          <w:bCs/>
          <w:color w:val="000000"/>
          <w:sz w:val="20"/>
          <w:szCs w:val="20"/>
        </w:rPr>
        <w:t>VI.-</w:t>
      </w:r>
      <w:r w:rsidRPr="00E56B84">
        <w:rPr>
          <w:rFonts w:ascii="Arial" w:hAnsi="Arial" w:cs="Arial"/>
          <w:color w:val="000000"/>
          <w:sz w:val="20"/>
          <w:szCs w:val="20"/>
        </w:rPr>
        <w:t xml:space="preserve"> La regulación de los sistemas de recolección, transporte, almacenamiento, manejo, tratamiento y disposición final de los residuos sólidos e industriales que no estén considerados como peligrosos de</w:t>
      </w:r>
      <w:r>
        <w:rPr>
          <w:rFonts w:ascii="Arial" w:hAnsi="Arial" w:cs="Arial"/>
          <w:color w:val="000000"/>
          <w:sz w:val="20"/>
          <w:szCs w:val="20"/>
        </w:rPr>
        <w:t xml:space="preserve"> </w:t>
      </w:r>
      <w:r w:rsidRPr="00E56B84">
        <w:rPr>
          <w:rFonts w:ascii="Arial" w:hAnsi="Arial" w:cs="Arial"/>
          <w:color w:val="000000"/>
          <w:sz w:val="20"/>
          <w:szCs w:val="20"/>
        </w:rPr>
        <w:t xml:space="preserve">conformidad con lo dispuesto por el artículo 137 de la presente Ley; </w:t>
      </w:r>
    </w:p>
    <w:p w14:paraId="045CEBB5" w14:textId="77777777" w:rsidR="00E56B84" w:rsidRPr="00E56B84" w:rsidRDefault="00E56B84" w:rsidP="00E56B84">
      <w:pPr>
        <w:autoSpaceDE w:val="0"/>
        <w:autoSpaceDN w:val="0"/>
        <w:adjustRightInd w:val="0"/>
        <w:spacing w:after="0" w:line="240" w:lineRule="auto"/>
        <w:ind w:left="851" w:right="850"/>
        <w:jc w:val="both"/>
        <w:rPr>
          <w:rFonts w:ascii="Arial" w:hAnsi="Arial" w:cs="Arial"/>
          <w:color w:val="000000"/>
          <w:sz w:val="20"/>
          <w:szCs w:val="20"/>
        </w:rPr>
      </w:pPr>
    </w:p>
    <w:p w14:paraId="6F81322E" w14:textId="38DF5D4F" w:rsidR="00E56B84" w:rsidRPr="00E56B84" w:rsidRDefault="00E56B84" w:rsidP="00E56B84">
      <w:pPr>
        <w:autoSpaceDE w:val="0"/>
        <w:autoSpaceDN w:val="0"/>
        <w:adjustRightInd w:val="0"/>
        <w:spacing w:after="0" w:line="240" w:lineRule="auto"/>
        <w:ind w:left="851" w:right="850"/>
        <w:jc w:val="both"/>
        <w:rPr>
          <w:rFonts w:ascii="Arial" w:hAnsi="Arial" w:cs="Arial"/>
          <w:sz w:val="20"/>
          <w:szCs w:val="20"/>
        </w:rPr>
      </w:pPr>
      <w:r w:rsidRPr="00E56B84">
        <w:rPr>
          <w:rFonts w:ascii="Arial" w:hAnsi="Arial" w:cs="Arial"/>
          <w:b/>
          <w:bCs/>
          <w:color w:val="000000"/>
          <w:sz w:val="20"/>
          <w:szCs w:val="20"/>
        </w:rPr>
        <w:t xml:space="preserve">VII. </w:t>
      </w:r>
      <w:r w:rsidRPr="00E56B84">
        <w:rPr>
          <w:rFonts w:ascii="Arial" w:hAnsi="Arial" w:cs="Arial"/>
          <w:color w:val="000000"/>
          <w:sz w:val="20"/>
          <w:szCs w:val="20"/>
        </w:rPr>
        <w:t>La prevención y el control de la contaminación generada por la emisión de ruido, vibraciones, energía térmica, luz intrusa, radiaciones electromagnéticas y olores perjudiciales al equilibrio ecológico o</w:t>
      </w:r>
      <w:r>
        <w:rPr>
          <w:rFonts w:ascii="Arial" w:hAnsi="Arial" w:cs="Arial"/>
          <w:color w:val="000000"/>
          <w:sz w:val="20"/>
          <w:szCs w:val="20"/>
        </w:rPr>
        <w:t xml:space="preserve"> </w:t>
      </w:r>
      <w:r w:rsidRPr="00E56B84">
        <w:rPr>
          <w:rFonts w:ascii="Arial" w:hAnsi="Arial" w:cs="Arial"/>
          <w:color w:val="000000"/>
          <w:sz w:val="20"/>
          <w:szCs w:val="20"/>
        </w:rPr>
        <w:t>al ambiente, proveniente de fuentes fijas que funcionen como establecimientos industriales, así como, en</w:t>
      </w:r>
      <w:r>
        <w:rPr>
          <w:rFonts w:ascii="Arial" w:hAnsi="Arial" w:cs="Arial"/>
          <w:color w:val="000000"/>
          <w:sz w:val="20"/>
          <w:szCs w:val="20"/>
        </w:rPr>
        <w:t xml:space="preserve"> </w:t>
      </w:r>
      <w:r w:rsidRPr="00E56B84">
        <w:rPr>
          <w:rFonts w:ascii="Arial" w:hAnsi="Arial" w:cs="Arial"/>
          <w:color w:val="000000"/>
          <w:sz w:val="20"/>
          <w:szCs w:val="20"/>
        </w:rPr>
        <w:t xml:space="preserve">su caso, de fuentes móviles </w:t>
      </w:r>
      <w:r w:rsidRPr="00EC5291">
        <w:rPr>
          <w:rFonts w:ascii="Arial" w:hAnsi="Arial" w:cs="Arial"/>
          <w:b/>
          <w:bCs/>
          <w:color w:val="000000"/>
          <w:sz w:val="20"/>
          <w:szCs w:val="20"/>
        </w:rPr>
        <w:t>que conforme a lo establecido en esta Ley no sean de competencia federal</w:t>
      </w:r>
      <w:r w:rsidRPr="00E56B84">
        <w:rPr>
          <w:rFonts w:ascii="Arial" w:hAnsi="Arial" w:cs="Arial"/>
          <w:color w:val="000000"/>
          <w:sz w:val="20"/>
          <w:szCs w:val="20"/>
        </w:rPr>
        <w:t xml:space="preserve">; </w:t>
      </w:r>
    </w:p>
    <w:p w14:paraId="094B6B5D" w14:textId="77777777" w:rsidR="00E56B84" w:rsidRDefault="00E56B84" w:rsidP="00E56B84">
      <w:pPr>
        <w:autoSpaceDE w:val="0"/>
        <w:autoSpaceDN w:val="0"/>
        <w:adjustRightInd w:val="0"/>
        <w:spacing w:after="0" w:line="240" w:lineRule="auto"/>
        <w:ind w:left="851" w:right="850"/>
        <w:jc w:val="both"/>
        <w:rPr>
          <w:rFonts w:ascii="Arial" w:hAnsi="Arial" w:cs="Arial"/>
          <w:b/>
          <w:bCs/>
          <w:color w:val="000000"/>
          <w:sz w:val="20"/>
          <w:szCs w:val="20"/>
        </w:rPr>
      </w:pPr>
    </w:p>
    <w:p w14:paraId="670DF3D2" w14:textId="05AAFC79" w:rsidR="00E56B84" w:rsidRPr="00E56B84" w:rsidRDefault="00E56B84" w:rsidP="00E56B84">
      <w:pPr>
        <w:autoSpaceDE w:val="0"/>
        <w:autoSpaceDN w:val="0"/>
        <w:adjustRightInd w:val="0"/>
        <w:spacing w:after="0" w:line="240" w:lineRule="auto"/>
        <w:ind w:left="851" w:right="850"/>
        <w:jc w:val="both"/>
        <w:rPr>
          <w:rFonts w:ascii="Arial" w:hAnsi="Arial" w:cs="Arial"/>
          <w:color w:val="000000"/>
          <w:sz w:val="20"/>
          <w:szCs w:val="20"/>
        </w:rPr>
      </w:pPr>
      <w:r w:rsidRPr="00E56B84">
        <w:rPr>
          <w:rFonts w:ascii="Arial" w:hAnsi="Arial" w:cs="Arial"/>
          <w:b/>
          <w:bCs/>
          <w:color w:val="000000"/>
          <w:sz w:val="20"/>
          <w:szCs w:val="20"/>
        </w:rPr>
        <w:t>VIII.-</w:t>
      </w:r>
      <w:r w:rsidRPr="00E56B84">
        <w:rPr>
          <w:rFonts w:ascii="Arial" w:hAnsi="Arial" w:cs="Arial"/>
          <w:color w:val="000000"/>
          <w:sz w:val="20"/>
          <w:szCs w:val="20"/>
        </w:rPr>
        <w:t xml:space="preserve"> La regulación del aprovechamiento sustentable y la prevención y control de la contaminación de las aguas de jurisdicción estatal; así como de las aguas nacionales que tengan asignadas;</w:t>
      </w:r>
    </w:p>
    <w:p w14:paraId="1D4F9F34" w14:textId="77777777" w:rsidR="00E56B84" w:rsidRPr="00E56B84" w:rsidRDefault="00E56B84" w:rsidP="00E56B84">
      <w:pPr>
        <w:autoSpaceDE w:val="0"/>
        <w:autoSpaceDN w:val="0"/>
        <w:adjustRightInd w:val="0"/>
        <w:spacing w:after="0" w:line="240" w:lineRule="auto"/>
        <w:ind w:left="851" w:right="850"/>
        <w:jc w:val="both"/>
        <w:rPr>
          <w:rFonts w:ascii="Arial" w:hAnsi="Arial" w:cs="Arial"/>
          <w:color w:val="000000"/>
          <w:sz w:val="20"/>
          <w:szCs w:val="20"/>
        </w:rPr>
      </w:pPr>
    </w:p>
    <w:p w14:paraId="686F8D18" w14:textId="0BA47405" w:rsidR="00E56B84" w:rsidRPr="00E56B84" w:rsidRDefault="00E56B84" w:rsidP="00E56B84">
      <w:pPr>
        <w:autoSpaceDE w:val="0"/>
        <w:autoSpaceDN w:val="0"/>
        <w:adjustRightInd w:val="0"/>
        <w:spacing w:after="0" w:line="240" w:lineRule="auto"/>
        <w:ind w:left="851" w:right="850"/>
        <w:jc w:val="both"/>
        <w:rPr>
          <w:rFonts w:ascii="Arial" w:hAnsi="Arial" w:cs="Arial"/>
          <w:color w:val="000000"/>
          <w:sz w:val="20"/>
          <w:szCs w:val="20"/>
        </w:rPr>
      </w:pPr>
      <w:r w:rsidRPr="00E56B84">
        <w:rPr>
          <w:rFonts w:ascii="Arial" w:hAnsi="Arial" w:cs="Arial"/>
          <w:b/>
          <w:bCs/>
          <w:color w:val="000000"/>
          <w:sz w:val="20"/>
          <w:szCs w:val="20"/>
        </w:rPr>
        <w:t>IX.-</w:t>
      </w:r>
      <w:r w:rsidRPr="00E56B84">
        <w:rPr>
          <w:rFonts w:ascii="Arial" w:hAnsi="Arial" w:cs="Arial"/>
          <w:color w:val="000000"/>
          <w:sz w:val="20"/>
          <w:szCs w:val="20"/>
        </w:rPr>
        <w:t xml:space="preserve"> La formulación, expedición y ejecución de los programas de ordenamiento ecológico del territorio a que se refiere el artículo 20 BIS 2 de esta Ley, con la participación de los municipios respectivos;</w:t>
      </w:r>
    </w:p>
    <w:p w14:paraId="1A84CCAE" w14:textId="77777777" w:rsidR="00E56B84" w:rsidRPr="00E56B84" w:rsidRDefault="00E56B84" w:rsidP="00E56B84">
      <w:pPr>
        <w:autoSpaceDE w:val="0"/>
        <w:autoSpaceDN w:val="0"/>
        <w:adjustRightInd w:val="0"/>
        <w:spacing w:after="0" w:line="240" w:lineRule="auto"/>
        <w:ind w:left="851" w:right="850"/>
        <w:jc w:val="both"/>
        <w:rPr>
          <w:rFonts w:ascii="Arial" w:hAnsi="Arial" w:cs="Arial"/>
          <w:color w:val="000000"/>
          <w:sz w:val="20"/>
          <w:szCs w:val="20"/>
        </w:rPr>
      </w:pPr>
    </w:p>
    <w:p w14:paraId="5C04C386" w14:textId="77777777" w:rsidR="00EC5291" w:rsidRDefault="00E56B84" w:rsidP="00EC5291">
      <w:pPr>
        <w:autoSpaceDE w:val="0"/>
        <w:autoSpaceDN w:val="0"/>
        <w:adjustRightInd w:val="0"/>
        <w:spacing w:after="0" w:line="240" w:lineRule="auto"/>
        <w:ind w:left="851" w:right="850"/>
        <w:jc w:val="both"/>
        <w:rPr>
          <w:rFonts w:ascii="Arial" w:hAnsi="Arial" w:cs="Arial"/>
          <w:color w:val="000000"/>
          <w:sz w:val="20"/>
          <w:szCs w:val="20"/>
        </w:rPr>
      </w:pPr>
      <w:r w:rsidRPr="00E56B84">
        <w:rPr>
          <w:rFonts w:ascii="Arial" w:hAnsi="Arial" w:cs="Arial"/>
          <w:b/>
          <w:bCs/>
          <w:color w:val="000000"/>
          <w:sz w:val="20"/>
          <w:szCs w:val="20"/>
        </w:rPr>
        <w:t>X.-</w:t>
      </w:r>
      <w:r w:rsidRPr="00E56B84">
        <w:rPr>
          <w:rFonts w:ascii="Arial" w:hAnsi="Arial" w:cs="Arial"/>
          <w:color w:val="000000"/>
          <w:sz w:val="20"/>
          <w:szCs w:val="20"/>
        </w:rPr>
        <w:t xml:space="preserve"> La prevención y el control de la contaminación generada por el aprovechamiento de las sustancias </w:t>
      </w:r>
      <w:r w:rsidRPr="00EC5291">
        <w:rPr>
          <w:rFonts w:ascii="Arial" w:hAnsi="Arial" w:cs="Arial"/>
          <w:b/>
          <w:bCs/>
          <w:color w:val="000000"/>
          <w:sz w:val="20"/>
          <w:szCs w:val="20"/>
        </w:rPr>
        <w:t>no reservadas a la Federación</w:t>
      </w:r>
      <w:r w:rsidRPr="00E56B84">
        <w:rPr>
          <w:rFonts w:ascii="Arial" w:hAnsi="Arial" w:cs="Arial"/>
          <w:color w:val="000000"/>
          <w:sz w:val="20"/>
          <w:szCs w:val="20"/>
        </w:rPr>
        <w:t>, que constituyan depósitos de naturaleza similar a los componentes de los</w:t>
      </w:r>
      <w:r>
        <w:rPr>
          <w:rFonts w:ascii="Arial" w:hAnsi="Arial" w:cs="Arial"/>
          <w:color w:val="000000"/>
          <w:sz w:val="20"/>
          <w:szCs w:val="20"/>
        </w:rPr>
        <w:t xml:space="preserve"> </w:t>
      </w:r>
      <w:r w:rsidRPr="00E56B84">
        <w:rPr>
          <w:rFonts w:ascii="Arial" w:hAnsi="Arial" w:cs="Arial"/>
          <w:color w:val="000000"/>
          <w:sz w:val="20"/>
          <w:szCs w:val="20"/>
        </w:rPr>
        <w:t>terrenos, tales como rocas o productos de su descomposición que sólo puedan utilizarse para la</w:t>
      </w:r>
      <w:r>
        <w:rPr>
          <w:rFonts w:ascii="Arial" w:hAnsi="Arial" w:cs="Arial"/>
          <w:color w:val="000000"/>
          <w:sz w:val="20"/>
          <w:szCs w:val="20"/>
        </w:rPr>
        <w:t xml:space="preserve"> </w:t>
      </w:r>
      <w:r w:rsidRPr="00E56B84">
        <w:rPr>
          <w:rFonts w:ascii="Arial" w:hAnsi="Arial" w:cs="Arial"/>
          <w:color w:val="000000"/>
          <w:sz w:val="20"/>
          <w:szCs w:val="20"/>
        </w:rPr>
        <w:t>fabricación de materiales para la construcción u ornamento de obras;</w:t>
      </w:r>
    </w:p>
    <w:p w14:paraId="19505A4D" w14:textId="77777777" w:rsid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p>
    <w:p w14:paraId="308EB51D" w14:textId="68AA7099" w:rsidR="00EC5291" w:rsidRPr="00EC5291" w:rsidRDefault="00E56B84" w:rsidP="00EC5291">
      <w:pPr>
        <w:autoSpaceDE w:val="0"/>
        <w:autoSpaceDN w:val="0"/>
        <w:adjustRightInd w:val="0"/>
        <w:spacing w:after="0" w:line="240" w:lineRule="auto"/>
        <w:ind w:left="851" w:right="850"/>
        <w:jc w:val="both"/>
        <w:rPr>
          <w:rFonts w:ascii="Arial" w:hAnsi="Arial" w:cs="Arial"/>
          <w:color w:val="000000"/>
          <w:sz w:val="20"/>
          <w:szCs w:val="20"/>
        </w:rPr>
      </w:pPr>
      <w:r w:rsidRPr="00E56B84">
        <w:rPr>
          <w:rFonts w:ascii="Arial" w:hAnsi="Arial" w:cs="Arial"/>
          <w:color w:val="000000"/>
          <w:sz w:val="20"/>
          <w:szCs w:val="20"/>
        </w:rPr>
        <w:t xml:space="preserve"> </w:t>
      </w:r>
      <w:r w:rsidR="00EC5291" w:rsidRPr="00EC5291">
        <w:rPr>
          <w:rFonts w:ascii="Arial" w:hAnsi="Arial" w:cs="Arial"/>
          <w:b/>
          <w:bCs/>
          <w:color w:val="000000"/>
          <w:sz w:val="20"/>
          <w:szCs w:val="20"/>
        </w:rPr>
        <w:t>XI.-</w:t>
      </w:r>
      <w:r w:rsidR="00EC5291" w:rsidRPr="00EC5291">
        <w:rPr>
          <w:rFonts w:ascii="Arial" w:hAnsi="Arial" w:cs="Arial"/>
          <w:color w:val="000000"/>
          <w:sz w:val="20"/>
          <w:szCs w:val="20"/>
        </w:rPr>
        <w:t xml:space="preserve"> La atención de los asuntos que afecten el equilibrio ecológico o el ambiente de dos o más</w:t>
      </w:r>
      <w:r w:rsidR="00EC5291">
        <w:rPr>
          <w:rFonts w:ascii="Arial" w:hAnsi="Arial" w:cs="Arial"/>
          <w:color w:val="000000"/>
          <w:sz w:val="20"/>
          <w:szCs w:val="20"/>
        </w:rPr>
        <w:t xml:space="preserve"> </w:t>
      </w:r>
      <w:r w:rsidR="00EC5291" w:rsidRPr="00EC5291">
        <w:rPr>
          <w:rFonts w:ascii="Arial" w:hAnsi="Arial" w:cs="Arial"/>
          <w:color w:val="000000"/>
          <w:sz w:val="20"/>
          <w:szCs w:val="20"/>
        </w:rPr>
        <w:t xml:space="preserve">municipios; </w:t>
      </w:r>
    </w:p>
    <w:p w14:paraId="6DC6DD45" w14:textId="77777777"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p>
    <w:p w14:paraId="4A337D94" w14:textId="6DAE80B6"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r w:rsidRPr="00EC5291">
        <w:rPr>
          <w:rFonts w:ascii="Arial" w:hAnsi="Arial" w:cs="Arial"/>
          <w:b/>
          <w:bCs/>
          <w:color w:val="000000"/>
          <w:sz w:val="20"/>
          <w:szCs w:val="20"/>
        </w:rPr>
        <w:t>XII.-</w:t>
      </w:r>
      <w:r w:rsidRPr="00EC5291">
        <w:rPr>
          <w:rFonts w:ascii="Arial" w:hAnsi="Arial" w:cs="Arial"/>
          <w:color w:val="000000"/>
          <w:sz w:val="20"/>
          <w:szCs w:val="20"/>
        </w:rPr>
        <w:t xml:space="preserve"> La participación en emergencias y contingencias ambientales, conforme a las políticas y programas de protección civil que al efecto se establezcan;</w:t>
      </w:r>
    </w:p>
    <w:p w14:paraId="34657088" w14:textId="77777777"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p>
    <w:p w14:paraId="7BB2C7E4" w14:textId="5A8CABDE"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r w:rsidRPr="00EC5291">
        <w:rPr>
          <w:rFonts w:ascii="Arial" w:hAnsi="Arial" w:cs="Arial"/>
          <w:b/>
          <w:bCs/>
          <w:color w:val="000000"/>
          <w:sz w:val="20"/>
          <w:szCs w:val="20"/>
        </w:rPr>
        <w:t>XIII.-</w:t>
      </w:r>
      <w:r w:rsidRPr="00EC5291">
        <w:rPr>
          <w:rFonts w:ascii="Arial" w:hAnsi="Arial" w:cs="Arial"/>
          <w:color w:val="000000"/>
          <w:sz w:val="20"/>
          <w:szCs w:val="20"/>
        </w:rPr>
        <w:t xml:space="preserve"> La vigilancia del cumplimiento de las normas oficiales mexicanas expedidas por la Federación, en las materias y supuestos a que se refieren las fracciones III, VI y VII de este artículo;</w:t>
      </w:r>
    </w:p>
    <w:p w14:paraId="14AB7FB3" w14:textId="77777777"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p>
    <w:p w14:paraId="124EB1E6" w14:textId="77777777"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r w:rsidRPr="00EC5291">
        <w:rPr>
          <w:rFonts w:ascii="Arial" w:hAnsi="Arial" w:cs="Arial"/>
          <w:b/>
          <w:bCs/>
          <w:color w:val="000000"/>
          <w:sz w:val="20"/>
          <w:szCs w:val="20"/>
        </w:rPr>
        <w:t>XIV.-</w:t>
      </w:r>
      <w:r w:rsidRPr="00EC5291">
        <w:rPr>
          <w:rFonts w:ascii="Arial" w:hAnsi="Arial" w:cs="Arial"/>
          <w:color w:val="000000"/>
          <w:sz w:val="20"/>
          <w:szCs w:val="20"/>
        </w:rPr>
        <w:t xml:space="preserve"> La conducción de la política estatal de información y difusión en materia ambiental;</w:t>
      </w:r>
    </w:p>
    <w:p w14:paraId="700B7D0C" w14:textId="77777777"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p>
    <w:p w14:paraId="58D969E7" w14:textId="61AA5743"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r w:rsidRPr="00EC5291">
        <w:rPr>
          <w:rFonts w:ascii="Arial" w:hAnsi="Arial" w:cs="Arial"/>
          <w:b/>
          <w:bCs/>
          <w:color w:val="000000"/>
          <w:sz w:val="20"/>
          <w:szCs w:val="20"/>
        </w:rPr>
        <w:t>XV.-</w:t>
      </w:r>
      <w:r w:rsidRPr="00EC5291">
        <w:rPr>
          <w:rFonts w:ascii="Arial" w:hAnsi="Arial" w:cs="Arial"/>
          <w:color w:val="000000"/>
          <w:sz w:val="20"/>
          <w:szCs w:val="20"/>
        </w:rPr>
        <w:t xml:space="preserve"> La promoción de la participación de la sociedad en materia ambiental, de conformidad con lo dispuesto en esta Ley;</w:t>
      </w:r>
    </w:p>
    <w:p w14:paraId="27C0B137" w14:textId="77777777"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p>
    <w:p w14:paraId="4E6C02D1" w14:textId="1E7E958C"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r w:rsidRPr="00EC5291">
        <w:rPr>
          <w:rFonts w:ascii="Arial" w:hAnsi="Arial" w:cs="Arial"/>
          <w:b/>
          <w:bCs/>
          <w:color w:val="000000"/>
          <w:sz w:val="20"/>
          <w:szCs w:val="20"/>
        </w:rPr>
        <w:t>XVI.-</w:t>
      </w:r>
      <w:r w:rsidRPr="00EC5291">
        <w:rPr>
          <w:rFonts w:ascii="Arial" w:hAnsi="Arial" w:cs="Arial"/>
          <w:color w:val="000000"/>
          <w:sz w:val="20"/>
          <w:szCs w:val="20"/>
        </w:rPr>
        <w:t xml:space="preserve"> </w:t>
      </w:r>
      <w:r w:rsidRPr="00EC5291">
        <w:rPr>
          <w:rFonts w:ascii="Arial" w:hAnsi="Arial" w:cs="Arial"/>
          <w:b/>
          <w:bCs/>
          <w:color w:val="000000"/>
          <w:sz w:val="20"/>
          <w:szCs w:val="20"/>
        </w:rPr>
        <w:t>La evaluación del impacto ambiental de las obras o actividades que no se encuentren expresamente reservadas a la Federación, por la presente Ley</w:t>
      </w:r>
      <w:r w:rsidRPr="00EC5291">
        <w:rPr>
          <w:rFonts w:ascii="Arial" w:hAnsi="Arial" w:cs="Arial"/>
          <w:color w:val="000000"/>
          <w:sz w:val="20"/>
          <w:szCs w:val="20"/>
        </w:rPr>
        <w:t xml:space="preserve"> y, en su caso, la expedición de las</w:t>
      </w:r>
      <w:r>
        <w:rPr>
          <w:rFonts w:ascii="Arial" w:hAnsi="Arial" w:cs="Arial"/>
          <w:color w:val="000000"/>
          <w:sz w:val="20"/>
          <w:szCs w:val="20"/>
        </w:rPr>
        <w:t xml:space="preserve"> </w:t>
      </w:r>
      <w:r w:rsidRPr="00EC5291">
        <w:rPr>
          <w:rFonts w:ascii="Arial" w:hAnsi="Arial" w:cs="Arial"/>
          <w:color w:val="000000"/>
          <w:sz w:val="20"/>
          <w:szCs w:val="20"/>
        </w:rPr>
        <w:t>autorizaciones correspondientes, de conformidad con lo dispuesto por el artículo 35 BIS 2 de la presente</w:t>
      </w:r>
      <w:r>
        <w:rPr>
          <w:rFonts w:ascii="Arial" w:hAnsi="Arial" w:cs="Arial"/>
          <w:color w:val="000000"/>
          <w:sz w:val="20"/>
          <w:szCs w:val="20"/>
        </w:rPr>
        <w:t xml:space="preserve"> </w:t>
      </w:r>
      <w:r w:rsidRPr="00EC5291">
        <w:rPr>
          <w:rFonts w:ascii="Arial" w:hAnsi="Arial" w:cs="Arial"/>
          <w:color w:val="000000"/>
          <w:sz w:val="20"/>
          <w:szCs w:val="20"/>
        </w:rPr>
        <w:t xml:space="preserve">Ley; </w:t>
      </w:r>
    </w:p>
    <w:p w14:paraId="20B4E611" w14:textId="77777777"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p>
    <w:p w14:paraId="0BD44F55" w14:textId="793BCE95"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r w:rsidRPr="00EC5291">
        <w:rPr>
          <w:rFonts w:ascii="Arial" w:hAnsi="Arial" w:cs="Arial"/>
          <w:b/>
          <w:bCs/>
          <w:color w:val="000000"/>
          <w:sz w:val="20"/>
          <w:szCs w:val="20"/>
        </w:rPr>
        <w:t>XVII.-</w:t>
      </w:r>
      <w:r w:rsidRPr="00EC5291">
        <w:rPr>
          <w:rFonts w:ascii="Arial" w:hAnsi="Arial" w:cs="Arial"/>
          <w:color w:val="000000"/>
          <w:sz w:val="20"/>
          <w:szCs w:val="20"/>
        </w:rPr>
        <w:t xml:space="preserve"> El ejercicio de las funciones que en materia de preservación del equilibrio ecológico y protección al ambiente les transfiera la Federación, conforme a lo dispuesto en el artículo 11 de este ordenamiento;</w:t>
      </w:r>
    </w:p>
    <w:p w14:paraId="6AF4193D" w14:textId="77777777"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p>
    <w:p w14:paraId="31791D31" w14:textId="77777777"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r w:rsidRPr="00EC5291">
        <w:rPr>
          <w:rFonts w:ascii="Arial" w:hAnsi="Arial" w:cs="Arial"/>
          <w:b/>
          <w:bCs/>
          <w:color w:val="000000"/>
          <w:sz w:val="20"/>
          <w:szCs w:val="20"/>
        </w:rPr>
        <w:t>XVIII.-</w:t>
      </w:r>
      <w:r w:rsidRPr="00EC5291">
        <w:rPr>
          <w:rFonts w:ascii="Arial" w:hAnsi="Arial" w:cs="Arial"/>
          <w:color w:val="000000"/>
          <w:sz w:val="20"/>
          <w:szCs w:val="20"/>
        </w:rPr>
        <w:t xml:space="preserve"> La formulación, ejecución y evaluación del programa estatal de protección al ambiente;</w:t>
      </w:r>
    </w:p>
    <w:p w14:paraId="0E61A729" w14:textId="77777777"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p>
    <w:p w14:paraId="3C33A011" w14:textId="06712936"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r w:rsidRPr="00EC5291">
        <w:rPr>
          <w:rFonts w:ascii="Arial" w:hAnsi="Arial" w:cs="Arial"/>
          <w:b/>
          <w:bCs/>
          <w:color w:val="000000"/>
          <w:sz w:val="20"/>
          <w:szCs w:val="20"/>
        </w:rPr>
        <w:t>XIX.-</w:t>
      </w:r>
      <w:r w:rsidRPr="00EC5291">
        <w:rPr>
          <w:rFonts w:ascii="Arial" w:hAnsi="Arial" w:cs="Arial"/>
          <w:color w:val="000000"/>
          <w:sz w:val="20"/>
          <w:szCs w:val="20"/>
        </w:rPr>
        <w:t xml:space="preserve"> La emisión de recomendaciones a las autoridades competentes en materia ambiental, con el propósito de promover el cumplimiento de la legislación ambiental;</w:t>
      </w:r>
    </w:p>
    <w:p w14:paraId="23908C16" w14:textId="77777777"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p>
    <w:p w14:paraId="6A823B28" w14:textId="3E46B27E"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r w:rsidRPr="00EC5291">
        <w:rPr>
          <w:rFonts w:ascii="Arial" w:hAnsi="Arial" w:cs="Arial"/>
          <w:b/>
          <w:bCs/>
          <w:color w:val="000000"/>
          <w:sz w:val="20"/>
          <w:szCs w:val="20"/>
        </w:rPr>
        <w:t>XX.-</w:t>
      </w:r>
      <w:r w:rsidRPr="00EC5291">
        <w:rPr>
          <w:rFonts w:ascii="Arial" w:hAnsi="Arial" w:cs="Arial"/>
          <w:color w:val="000000"/>
          <w:sz w:val="20"/>
          <w:szCs w:val="20"/>
        </w:rPr>
        <w:t xml:space="preserve"> La atención coordinada con la Federación de asuntos que afecten el equilibrio ecológico de dos o más Entidades Federativas, cuando así lo consideren conveniente las Entidades Federativas respectivas; </w:t>
      </w:r>
    </w:p>
    <w:p w14:paraId="0AA73899" w14:textId="77777777"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p>
    <w:p w14:paraId="4C32F5E9" w14:textId="77777777"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r w:rsidRPr="00EC5291">
        <w:rPr>
          <w:rFonts w:ascii="Arial" w:hAnsi="Arial" w:cs="Arial"/>
          <w:b/>
          <w:bCs/>
          <w:color w:val="000000"/>
          <w:sz w:val="20"/>
          <w:szCs w:val="20"/>
        </w:rPr>
        <w:t>XXI.-</w:t>
      </w:r>
      <w:r w:rsidRPr="00EC5291">
        <w:rPr>
          <w:rFonts w:ascii="Arial" w:hAnsi="Arial" w:cs="Arial"/>
          <w:color w:val="000000"/>
          <w:sz w:val="20"/>
          <w:szCs w:val="20"/>
        </w:rPr>
        <w:t xml:space="preserve"> La formulación y ejecución de acciones de mitigación y adaptación al cambio climático, y </w:t>
      </w:r>
    </w:p>
    <w:p w14:paraId="515DCD3E" w14:textId="77777777"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p>
    <w:p w14:paraId="0DDE91D3" w14:textId="03EFAECB" w:rsidR="00EC5291" w:rsidRPr="00EC5291" w:rsidRDefault="00EC5291" w:rsidP="00EC5291">
      <w:pPr>
        <w:autoSpaceDE w:val="0"/>
        <w:autoSpaceDN w:val="0"/>
        <w:adjustRightInd w:val="0"/>
        <w:spacing w:after="0" w:line="240" w:lineRule="auto"/>
        <w:ind w:left="851" w:right="850"/>
        <w:jc w:val="both"/>
        <w:rPr>
          <w:rFonts w:ascii="Arial" w:hAnsi="Arial" w:cs="Arial"/>
          <w:color w:val="000000"/>
          <w:sz w:val="20"/>
          <w:szCs w:val="20"/>
        </w:rPr>
      </w:pPr>
      <w:r w:rsidRPr="00EC5291">
        <w:rPr>
          <w:rFonts w:ascii="Arial" w:hAnsi="Arial" w:cs="Arial"/>
          <w:b/>
          <w:bCs/>
          <w:color w:val="000000"/>
          <w:sz w:val="20"/>
          <w:szCs w:val="20"/>
        </w:rPr>
        <w:t>XXII.-</w:t>
      </w:r>
      <w:r w:rsidRPr="00EC5291">
        <w:rPr>
          <w:rFonts w:ascii="Arial" w:hAnsi="Arial" w:cs="Arial"/>
          <w:color w:val="000000"/>
          <w:sz w:val="20"/>
          <w:szCs w:val="20"/>
        </w:rPr>
        <w:t xml:space="preserve"> La atención de los demás asuntos que en materia de preservación del equilibrio ecológico y protección al ambiente les conceda esta Ley u otros ordenamientos en concordancia con ella </w:t>
      </w:r>
      <w:r w:rsidRPr="00EC5291">
        <w:rPr>
          <w:rFonts w:ascii="Arial" w:hAnsi="Arial" w:cs="Arial"/>
          <w:b/>
          <w:bCs/>
          <w:color w:val="000000"/>
          <w:sz w:val="20"/>
          <w:szCs w:val="20"/>
        </w:rPr>
        <w:t>y que no</w:t>
      </w:r>
      <w:r w:rsidRPr="00B425F3">
        <w:rPr>
          <w:rFonts w:ascii="Arial" w:hAnsi="Arial" w:cs="Arial"/>
          <w:b/>
          <w:bCs/>
          <w:color w:val="000000"/>
          <w:sz w:val="20"/>
          <w:szCs w:val="20"/>
        </w:rPr>
        <w:t xml:space="preserve"> </w:t>
      </w:r>
      <w:r w:rsidRPr="00EC5291">
        <w:rPr>
          <w:rFonts w:ascii="Arial" w:hAnsi="Arial" w:cs="Arial"/>
          <w:b/>
          <w:bCs/>
          <w:color w:val="000000"/>
          <w:sz w:val="20"/>
          <w:szCs w:val="20"/>
        </w:rPr>
        <w:t>estén otorgados expresamente a la Federación.</w:t>
      </w:r>
      <w:r w:rsidRPr="00EC5291">
        <w:rPr>
          <w:rFonts w:ascii="Arial" w:hAnsi="Arial" w:cs="Arial"/>
          <w:color w:val="000000"/>
          <w:sz w:val="20"/>
          <w:szCs w:val="20"/>
        </w:rPr>
        <w:t xml:space="preserve"> </w:t>
      </w:r>
      <w:r w:rsidR="00B425F3">
        <w:rPr>
          <w:rFonts w:ascii="Arial" w:hAnsi="Arial" w:cs="Arial"/>
          <w:color w:val="000000"/>
          <w:sz w:val="20"/>
          <w:szCs w:val="20"/>
        </w:rPr>
        <w:t xml:space="preserve"> (Énfasis añadido)</w:t>
      </w:r>
    </w:p>
    <w:p w14:paraId="3AC1A069" w14:textId="72E7DDDD" w:rsidR="00E56B84" w:rsidRPr="00E56B84" w:rsidRDefault="00E56B84" w:rsidP="00E56B84">
      <w:pPr>
        <w:autoSpaceDE w:val="0"/>
        <w:autoSpaceDN w:val="0"/>
        <w:adjustRightInd w:val="0"/>
        <w:spacing w:after="0" w:line="240" w:lineRule="auto"/>
        <w:ind w:left="851" w:right="850"/>
        <w:jc w:val="both"/>
        <w:rPr>
          <w:rFonts w:ascii="Arial" w:hAnsi="Arial" w:cs="Arial"/>
          <w:sz w:val="20"/>
          <w:szCs w:val="20"/>
        </w:rPr>
      </w:pPr>
    </w:p>
    <w:p w14:paraId="2F3C6B3F" w14:textId="5CF77EFD" w:rsidR="0059155C" w:rsidRDefault="002F323C" w:rsidP="0059155C">
      <w:pPr>
        <w:spacing w:line="360" w:lineRule="auto"/>
        <w:ind w:firstLine="567"/>
        <w:jc w:val="both"/>
        <w:rPr>
          <w:rFonts w:ascii="Arial" w:eastAsia="Times New Roman" w:hAnsi="Arial" w:cs="Arial"/>
          <w:sz w:val="24"/>
          <w:szCs w:val="24"/>
          <w:lang w:val="es-ES"/>
        </w:rPr>
      </w:pPr>
      <w:r w:rsidRPr="00EF1CD4">
        <w:rPr>
          <w:rFonts w:ascii="Arial" w:hAnsi="Arial" w:cs="Arial"/>
          <w:sz w:val="24"/>
          <w:szCs w:val="24"/>
        </w:rPr>
        <w:t>Por consiguiente, se concluye que la</w:t>
      </w:r>
      <w:r w:rsidR="00EF1CD4">
        <w:rPr>
          <w:rFonts w:ascii="Arial" w:hAnsi="Arial" w:cs="Arial"/>
          <w:sz w:val="24"/>
          <w:szCs w:val="24"/>
        </w:rPr>
        <w:t xml:space="preserve"> resolución </w:t>
      </w:r>
      <w:r w:rsidR="00EF1CD4">
        <w:rPr>
          <w:rFonts w:ascii="Arial" w:eastAsia="Times New Roman" w:hAnsi="Arial" w:cs="Arial"/>
          <w:bCs/>
          <w:sz w:val="24"/>
          <w:szCs w:val="24"/>
          <w:lang w:eastAsia="es-ES"/>
        </w:rPr>
        <w:t xml:space="preserve">administrativa número </w:t>
      </w:r>
      <w:r w:rsidR="00681CD9">
        <w:rPr>
          <w:rFonts w:ascii="Arial" w:eastAsia="Times New Roman" w:hAnsi="Arial" w:cs="Arial"/>
          <w:sz w:val="24"/>
          <w:szCs w:val="24"/>
          <w:lang w:eastAsia="es-ES"/>
        </w:rPr>
        <w:t>**********</w:t>
      </w:r>
      <w:r w:rsidR="00EF1CD4">
        <w:rPr>
          <w:rFonts w:ascii="Arial" w:eastAsia="Times New Roman" w:hAnsi="Arial" w:cs="Arial"/>
          <w:bCs/>
          <w:sz w:val="24"/>
          <w:szCs w:val="24"/>
          <w:lang w:eastAsia="es-ES"/>
        </w:rPr>
        <w:t xml:space="preserve">, de fecha veinte de agosto de dos mil veinte, emitida en el expediente administrativo </w:t>
      </w:r>
      <w:r w:rsidR="00B946CE">
        <w:rPr>
          <w:rFonts w:ascii="Arial" w:eastAsia="Times New Roman" w:hAnsi="Arial" w:cs="Arial"/>
          <w:b/>
          <w:sz w:val="24"/>
          <w:szCs w:val="24"/>
          <w:lang w:eastAsia="es-ES"/>
        </w:rPr>
        <w:t>**********</w:t>
      </w:r>
      <w:r w:rsidR="00EF1CD4">
        <w:rPr>
          <w:rFonts w:ascii="Arial" w:eastAsia="Times New Roman" w:hAnsi="Arial" w:cs="Arial"/>
          <w:bCs/>
          <w:sz w:val="24"/>
          <w:szCs w:val="24"/>
          <w:lang w:eastAsia="es-ES"/>
        </w:rPr>
        <w:t xml:space="preserve">, por el </w:t>
      </w:r>
      <w:r w:rsidR="00EF1CD4" w:rsidRPr="0054243C">
        <w:rPr>
          <w:rFonts w:ascii="Arial" w:eastAsia="Times New Roman" w:hAnsi="Arial" w:cs="Arial"/>
          <w:b/>
          <w:bCs/>
          <w:sz w:val="24"/>
          <w:szCs w:val="24"/>
          <w:lang w:eastAsia="es-ES"/>
        </w:rPr>
        <w:t>Secretario del Medio Ambiente, Energías y Desarrollo Sustentable del Gobierno del Estado</w:t>
      </w:r>
      <w:r w:rsidR="00EF1CD4">
        <w:rPr>
          <w:rFonts w:ascii="Arial" w:eastAsia="Times New Roman" w:hAnsi="Arial" w:cs="Arial"/>
          <w:b/>
          <w:bCs/>
          <w:sz w:val="24"/>
          <w:szCs w:val="24"/>
          <w:lang w:eastAsia="es-ES"/>
        </w:rPr>
        <w:t xml:space="preserve"> de Oaxaca, </w:t>
      </w:r>
      <w:r w:rsidR="003F1789" w:rsidRPr="003F1789">
        <w:rPr>
          <w:rFonts w:ascii="Arial" w:eastAsia="Times New Roman" w:hAnsi="Arial" w:cs="Arial"/>
          <w:sz w:val="24"/>
          <w:szCs w:val="24"/>
          <w:lang w:eastAsia="es-ES"/>
        </w:rPr>
        <w:t>es ilegal</w:t>
      </w:r>
      <w:r w:rsidR="003F1789">
        <w:rPr>
          <w:rFonts w:ascii="Arial" w:eastAsia="Times New Roman" w:hAnsi="Arial" w:cs="Arial"/>
          <w:sz w:val="24"/>
          <w:szCs w:val="24"/>
          <w:lang w:eastAsia="es-ES"/>
        </w:rPr>
        <w:t xml:space="preserve"> al violar los derechos fundamentales de legalidad y seguridad jurídica</w:t>
      </w:r>
      <w:r w:rsidR="00250274">
        <w:rPr>
          <w:rFonts w:ascii="Arial" w:eastAsia="Times New Roman" w:hAnsi="Arial" w:cs="Arial"/>
          <w:sz w:val="24"/>
          <w:szCs w:val="24"/>
          <w:lang w:eastAsia="es-ES"/>
        </w:rPr>
        <w:t xml:space="preserve"> al invadir la esfera competencial de la Federación, en relación con el artículo 17 </w:t>
      </w:r>
      <w:r w:rsidR="00250274">
        <w:rPr>
          <w:rFonts w:ascii="Arial" w:eastAsia="Times New Roman" w:hAnsi="Arial" w:cs="Arial"/>
          <w:sz w:val="24"/>
          <w:szCs w:val="24"/>
          <w:lang w:val="es-ES"/>
        </w:rPr>
        <w:t>fracci</w:t>
      </w:r>
      <w:r w:rsidR="00D56494">
        <w:rPr>
          <w:rFonts w:ascii="Arial" w:eastAsia="Times New Roman" w:hAnsi="Arial" w:cs="Arial"/>
          <w:sz w:val="24"/>
          <w:szCs w:val="24"/>
          <w:lang w:val="es-ES"/>
        </w:rPr>
        <w:t>ó</w:t>
      </w:r>
      <w:r w:rsidR="00250274">
        <w:rPr>
          <w:rFonts w:ascii="Arial" w:eastAsia="Times New Roman" w:hAnsi="Arial" w:cs="Arial"/>
          <w:sz w:val="24"/>
          <w:szCs w:val="24"/>
          <w:lang w:val="es-ES"/>
        </w:rPr>
        <w:t>n I, de la Ley de Procedimiento y Justicia Administrativa para el Estado</w:t>
      </w:r>
      <w:r w:rsidR="002776D6">
        <w:rPr>
          <w:rFonts w:ascii="Arial" w:hAnsi="Arial" w:cs="Arial"/>
          <w:sz w:val="24"/>
          <w:szCs w:val="24"/>
        </w:rPr>
        <w:t xml:space="preserve">, </w:t>
      </w:r>
      <w:r w:rsidR="00D56494">
        <w:rPr>
          <w:rFonts w:ascii="Arial" w:hAnsi="Arial" w:cs="Arial"/>
          <w:sz w:val="24"/>
          <w:szCs w:val="24"/>
        </w:rPr>
        <w:t>por no ser competente, resultando indebida</w:t>
      </w:r>
      <w:r w:rsidR="002776D6">
        <w:rPr>
          <w:rFonts w:ascii="Arial" w:hAnsi="Arial" w:cs="Arial"/>
          <w:sz w:val="24"/>
          <w:szCs w:val="24"/>
        </w:rPr>
        <w:t xml:space="preserve"> su fundamentación y motivación</w:t>
      </w:r>
      <w:r w:rsidR="00D56494">
        <w:rPr>
          <w:rFonts w:ascii="Arial" w:hAnsi="Arial" w:cs="Arial"/>
          <w:sz w:val="24"/>
          <w:szCs w:val="24"/>
        </w:rPr>
        <w:t xml:space="preserve">, siendo aplicable </w:t>
      </w:r>
      <w:r w:rsidR="0059155C">
        <w:rPr>
          <w:rFonts w:ascii="Arial" w:eastAsia="Times New Roman" w:hAnsi="Arial" w:cs="Arial"/>
          <w:sz w:val="24"/>
          <w:szCs w:val="24"/>
          <w:lang w:val="es-ES"/>
        </w:rPr>
        <w:t>la jurisprudencia con número de registro 177347, de la novena época, instancia: segunda sala, fuente: Semanario Judicial de la Federación y su Gaceta, Tomo XXII, Septiembre de 2005, Materia(s): Administrativa, Tesis: 2a./J. 115/2005, Página: 310, con el rubro y texto siguientes:</w:t>
      </w:r>
      <w:r w:rsidR="00EE3BB9">
        <w:rPr>
          <w:rFonts w:ascii="Arial" w:eastAsia="Times New Roman" w:hAnsi="Arial" w:cs="Arial"/>
          <w:sz w:val="24"/>
          <w:szCs w:val="24"/>
          <w:lang w:val="es-ES"/>
        </w:rPr>
        <w:t xml:space="preserve"> </w:t>
      </w:r>
    </w:p>
    <w:p w14:paraId="3BEB2B4D" w14:textId="77777777" w:rsidR="0059155C" w:rsidRDefault="0059155C" w:rsidP="0059155C">
      <w:pPr>
        <w:pStyle w:val="Sinespaciado"/>
        <w:ind w:left="567"/>
        <w:jc w:val="both"/>
        <w:rPr>
          <w:rFonts w:ascii="Arial" w:hAnsi="Arial" w:cs="Arial"/>
          <w:i/>
          <w:sz w:val="21"/>
          <w:szCs w:val="21"/>
          <w:lang w:val="es-ES"/>
        </w:rPr>
      </w:pPr>
      <w:r>
        <w:rPr>
          <w:rFonts w:ascii="Arial" w:hAnsi="Arial" w:cs="Arial"/>
          <w:i/>
          <w:sz w:val="21"/>
          <w:szCs w:val="21"/>
          <w:lang w:val="es-ES"/>
        </w:rPr>
        <w:t>“</w:t>
      </w:r>
      <w:r>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Pr>
          <w:rFonts w:ascii="Arial" w:hAnsi="Arial" w:cs="Arial"/>
          <w:i/>
          <w:sz w:val="21"/>
          <w:szCs w:val="21"/>
          <w:lang w:val="es-ES"/>
        </w:rPr>
        <w:t xml:space="preserve">.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w:t>
      </w:r>
      <w:r>
        <w:rPr>
          <w:rFonts w:ascii="Arial" w:hAnsi="Arial" w:cs="Arial"/>
          <w:i/>
          <w:sz w:val="21"/>
          <w:szCs w:val="21"/>
          <w:lang w:val="es-ES"/>
        </w:rPr>
        <w:lastRenderedPageBreak/>
        <w:t>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 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47E8F387" w14:textId="77777777" w:rsidR="0059155C" w:rsidRDefault="0059155C" w:rsidP="0059155C">
      <w:pPr>
        <w:pStyle w:val="Sinespaciado"/>
        <w:ind w:left="567"/>
        <w:jc w:val="both"/>
        <w:rPr>
          <w:rFonts w:ascii="Arial" w:hAnsi="Arial" w:cs="Arial"/>
          <w:i/>
          <w:sz w:val="21"/>
          <w:szCs w:val="21"/>
          <w:lang w:val="es-ES"/>
        </w:rPr>
      </w:pPr>
    </w:p>
    <w:p w14:paraId="4ED3519E" w14:textId="77777777" w:rsidR="0059155C" w:rsidRDefault="0059155C" w:rsidP="0059155C">
      <w:pPr>
        <w:pStyle w:val="Sinespaciado"/>
        <w:spacing w:after="240" w:line="360" w:lineRule="auto"/>
        <w:ind w:firstLine="567"/>
        <w:jc w:val="both"/>
        <w:rPr>
          <w:rFonts w:ascii="Arial" w:hAnsi="Arial" w:cs="Arial"/>
          <w:sz w:val="24"/>
          <w:szCs w:val="24"/>
        </w:rPr>
      </w:pPr>
      <w:r>
        <w:rPr>
          <w:rFonts w:ascii="Arial" w:eastAsia="Times New Roman" w:hAnsi="Arial" w:cs="Arial"/>
          <w:sz w:val="24"/>
          <w:szCs w:val="24"/>
          <w:lang w:val="es-ES"/>
        </w:rPr>
        <w:t xml:space="preserve">Al igual que la tesis aislada con número de registro 243637, de la séptima época, </w:t>
      </w:r>
      <w:r>
        <w:rPr>
          <w:rFonts w:ascii="Arial" w:hAnsi="Arial" w:cs="Arial"/>
          <w:sz w:val="24"/>
          <w:szCs w:val="24"/>
        </w:rPr>
        <w:t xml:space="preserve">Instancia: Tribunales Colegiados de Circuito, Fuente: Semanario Judicial de la Federación, Volumen 205-216, Sexta Parte, Materia(s): Administrativa, página: 112, con el rubro y texto siguientes: </w:t>
      </w:r>
    </w:p>
    <w:p w14:paraId="1BEEF07E" w14:textId="77777777" w:rsidR="0059155C" w:rsidRDefault="0059155C" w:rsidP="0059155C">
      <w:pPr>
        <w:pStyle w:val="Sinespaciado"/>
        <w:spacing w:after="240"/>
        <w:ind w:left="567"/>
        <w:jc w:val="both"/>
        <w:rPr>
          <w:rFonts w:ascii="Arial" w:hAnsi="Arial" w:cs="Arial"/>
          <w:i/>
          <w:sz w:val="21"/>
          <w:szCs w:val="21"/>
        </w:rPr>
      </w:pPr>
      <w:r>
        <w:rPr>
          <w:rFonts w:ascii="Arial" w:hAnsi="Arial" w:cs="Arial"/>
          <w:i/>
          <w:sz w:val="21"/>
          <w:szCs w:val="21"/>
        </w:rPr>
        <w:t>“</w:t>
      </w:r>
      <w:r>
        <w:rPr>
          <w:rFonts w:ascii="Arial" w:hAnsi="Arial" w:cs="Arial"/>
          <w:b/>
          <w:i/>
          <w:sz w:val="21"/>
          <w:szCs w:val="21"/>
        </w:rPr>
        <w:t>COMPETENCIA DE LA AUTORIDAD ADMINISTRATIVA EMISORA DE UNA RESOLUCION. DEBE FUNDARSE EN EL CUERPO MISMO DEL DOCUMENTO</w:t>
      </w:r>
      <w:r>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p>
    <w:p w14:paraId="388CE04D" w14:textId="32A71B59" w:rsidR="0059155C" w:rsidRDefault="0059155C" w:rsidP="0059155C">
      <w:pPr>
        <w:spacing w:line="360" w:lineRule="auto"/>
        <w:ind w:firstLine="567"/>
        <w:jc w:val="both"/>
        <w:rPr>
          <w:rFonts w:ascii="Arial" w:eastAsia="Times New Roman" w:hAnsi="Arial" w:cs="Arial"/>
          <w:b/>
          <w:sz w:val="24"/>
          <w:szCs w:val="24"/>
          <w:lang w:val="es-ES"/>
        </w:rPr>
      </w:pPr>
      <w:r>
        <w:rPr>
          <w:rFonts w:ascii="Arial" w:eastAsia="Times New Roman" w:hAnsi="Arial" w:cs="Arial"/>
          <w:sz w:val="24"/>
          <w:szCs w:val="24"/>
          <w:lang w:val="es-ES"/>
        </w:rPr>
        <w:lastRenderedPageBreak/>
        <w:t xml:space="preserve">Por lo tanto, al configurarse </w:t>
      </w:r>
      <w:r w:rsidR="00015A39">
        <w:rPr>
          <w:rFonts w:ascii="Arial" w:eastAsia="Times New Roman" w:hAnsi="Arial" w:cs="Arial"/>
          <w:sz w:val="24"/>
          <w:szCs w:val="24"/>
          <w:lang w:val="es-ES"/>
        </w:rPr>
        <w:t>la indebida</w:t>
      </w:r>
      <w:r>
        <w:rPr>
          <w:rFonts w:ascii="Arial" w:eastAsia="Times New Roman" w:hAnsi="Arial" w:cs="Arial"/>
          <w:sz w:val="24"/>
          <w:szCs w:val="24"/>
          <w:lang w:val="es-ES"/>
        </w:rPr>
        <w:t xml:space="preserve"> fundamentación de la competencia de la autoridad demandada, procede con fundamento 208 fracción I, en relación con el artículo 17 fracción I, de la Ley de Procedimiento y Justicia Administrativa para el Estado, declarar la </w:t>
      </w:r>
      <w:r>
        <w:rPr>
          <w:rFonts w:ascii="Arial" w:eastAsia="Times New Roman" w:hAnsi="Arial" w:cs="Arial"/>
          <w:b/>
          <w:sz w:val="24"/>
          <w:szCs w:val="24"/>
          <w:lang w:val="es-ES"/>
        </w:rPr>
        <w:t>NULIDAD LISA Y LLANA</w:t>
      </w:r>
      <w:r>
        <w:rPr>
          <w:rFonts w:ascii="Arial" w:eastAsia="Times New Roman" w:hAnsi="Arial" w:cs="Arial"/>
          <w:sz w:val="24"/>
          <w:szCs w:val="24"/>
          <w:lang w:val="es-ES"/>
        </w:rPr>
        <w:t xml:space="preserve"> de la resolución contenida en el </w:t>
      </w:r>
      <w:r w:rsidR="00015A39">
        <w:rPr>
          <w:rFonts w:ascii="Arial" w:eastAsia="Times New Roman" w:hAnsi="Arial" w:cs="Arial"/>
          <w:bCs/>
          <w:sz w:val="24"/>
          <w:szCs w:val="24"/>
          <w:lang w:eastAsia="es-ES"/>
        </w:rPr>
        <w:t xml:space="preserve">expediente administrativo </w:t>
      </w:r>
      <w:r w:rsidR="00B946CE">
        <w:rPr>
          <w:rFonts w:ascii="Arial" w:eastAsia="Times New Roman" w:hAnsi="Arial" w:cs="Arial"/>
          <w:b/>
          <w:sz w:val="24"/>
          <w:szCs w:val="24"/>
          <w:lang w:eastAsia="es-ES"/>
        </w:rPr>
        <w:t>**********</w:t>
      </w:r>
      <w:r w:rsidR="00015A39">
        <w:rPr>
          <w:rFonts w:ascii="Arial" w:eastAsia="Times New Roman" w:hAnsi="Arial" w:cs="Arial"/>
          <w:bCs/>
          <w:sz w:val="24"/>
          <w:szCs w:val="24"/>
          <w:lang w:eastAsia="es-ES"/>
        </w:rPr>
        <w:t xml:space="preserve">, por el </w:t>
      </w:r>
      <w:r w:rsidR="00015A39" w:rsidRPr="0054243C">
        <w:rPr>
          <w:rFonts w:ascii="Arial" w:eastAsia="Times New Roman" w:hAnsi="Arial" w:cs="Arial"/>
          <w:b/>
          <w:bCs/>
          <w:sz w:val="24"/>
          <w:szCs w:val="24"/>
          <w:lang w:eastAsia="es-ES"/>
        </w:rPr>
        <w:t>Secretario del Medio Ambiente, Energías y Desarrollo Sustentable del Gobierno del Estado</w:t>
      </w:r>
      <w:r w:rsidR="00015A39">
        <w:rPr>
          <w:rFonts w:ascii="Arial" w:eastAsia="Times New Roman" w:hAnsi="Arial" w:cs="Arial"/>
          <w:b/>
          <w:bCs/>
          <w:sz w:val="24"/>
          <w:szCs w:val="24"/>
          <w:lang w:eastAsia="es-ES"/>
        </w:rPr>
        <w:t xml:space="preserve"> de Oaxaca</w:t>
      </w:r>
      <w:r>
        <w:rPr>
          <w:rFonts w:ascii="Arial" w:hAnsi="Arial" w:cs="Arial"/>
          <w:sz w:val="24"/>
          <w:szCs w:val="24"/>
        </w:rPr>
        <w:t>.</w:t>
      </w:r>
    </w:p>
    <w:p w14:paraId="0F85AB3D" w14:textId="77777777" w:rsidR="0059155C" w:rsidRDefault="0059155C" w:rsidP="0059155C">
      <w:pPr>
        <w:spacing w:after="0" w:line="360" w:lineRule="auto"/>
        <w:ind w:firstLine="567"/>
        <w:jc w:val="both"/>
        <w:rPr>
          <w:rFonts w:ascii="Arial" w:eastAsia="Times New Roman" w:hAnsi="Arial" w:cs="Arial"/>
          <w:bCs/>
          <w:sz w:val="24"/>
          <w:szCs w:val="24"/>
          <w:lang w:val="es-ES_tradnl"/>
        </w:rPr>
      </w:pPr>
      <w:r>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14:paraId="1606FEA8" w14:textId="77777777" w:rsidR="0059155C" w:rsidRDefault="0059155C" w:rsidP="0059155C">
      <w:pPr>
        <w:spacing w:before="240"/>
        <w:ind w:left="567"/>
        <w:jc w:val="both"/>
        <w:rPr>
          <w:rFonts w:ascii="Arial" w:hAnsi="Arial"/>
          <w:b/>
          <w:color w:val="000000"/>
          <w:sz w:val="24"/>
          <w:szCs w:val="24"/>
        </w:rPr>
      </w:pPr>
      <w:r>
        <w:rPr>
          <w:rFonts w:ascii="Arial" w:hAnsi="Arial"/>
          <w:i/>
          <w:color w:val="000000"/>
        </w:rPr>
        <w:t>“</w:t>
      </w:r>
      <w:r>
        <w:rPr>
          <w:rFonts w:ascii="Arial" w:hAnsi="Arial"/>
          <w:b/>
          <w:i/>
          <w:color w:val="000000"/>
        </w:rPr>
        <w:t xml:space="preserve">NULIDAD. LA DECRETADA POR INSUFICIENCIA EN LA FUNDAMENTACIÓN DE LA COMPETENCIA DE LA AUTORIDAD ADMINISTRATIVA, DEBE SER LISA Y LLANA. </w:t>
      </w:r>
      <w:r>
        <w:rPr>
          <w:rFonts w:ascii="Arial" w:hAnsi="Arial"/>
          <w:i/>
          <w:color w:val="000000"/>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Pr>
          <w:rFonts w:ascii="Arial" w:hAnsi="Arial"/>
          <w:color w:val="000000"/>
          <w:sz w:val="24"/>
          <w:szCs w:val="24"/>
        </w:rPr>
        <w:t>.</w:t>
      </w:r>
    </w:p>
    <w:p w14:paraId="25642F0D" w14:textId="6B9030DA" w:rsidR="0059155C" w:rsidRDefault="00DA6238" w:rsidP="0059155C">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SEXTO</w:t>
      </w:r>
      <w:r w:rsidR="0059155C">
        <w:rPr>
          <w:rFonts w:ascii="Arial" w:eastAsia="Times New Roman" w:hAnsi="Arial" w:cs="Arial"/>
          <w:b/>
          <w:sz w:val="24"/>
          <w:szCs w:val="24"/>
          <w:lang w:val="es-ES"/>
        </w:rPr>
        <w:t xml:space="preserve">. </w:t>
      </w:r>
      <w:r w:rsidR="0059155C">
        <w:rPr>
          <w:rFonts w:ascii="Arial" w:eastAsia="Times New Roman" w:hAnsi="Arial" w:cs="Arial"/>
          <w:sz w:val="24"/>
          <w:szCs w:val="24"/>
          <w:lang w:val="es-ES"/>
        </w:rPr>
        <w:t xml:space="preserve">Al haber estudiado en primer término la </w:t>
      </w:r>
      <w:r w:rsidR="00D14091">
        <w:rPr>
          <w:rFonts w:ascii="Arial" w:eastAsia="Times New Roman" w:hAnsi="Arial" w:cs="Arial"/>
          <w:sz w:val="24"/>
          <w:szCs w:val="24"/>
          <w:lang w:val="es-ES"/>
        </w:rPr>
        <w:t xml:space="preserve">indebida </w:t>
      </w:r>
      <w:r w:rsidR="0059155C">
        <w:rPr>
          <w:rFonts w:ascii="Arial" w:eastAsia="Times New Roman" w:hAnsi="Arial" w:cs="Arial"/>
          <w:sz w:val="24"/>
          <w:szCs w:val="24"/>
          <w:lang w:val="es-ES"/>
        </w:rPr>
        <w:t>competencia, que dio lugar a declarar la nulidad lisa y llana del acto administrativo impugnado, es innecesario el análisis de los restantes puntos controvertidos, puesto que ello no modificaría la resolución dictada. Es aplicable la jurisprudencia con número de registro 186983, de la novena época, Instancia: Tribunales Colegiados de Circuito, Fuente: Semanario Judicial de la Federación y su Gaceta, Tomo XV, mayo de 2002, Materia(s): Administrativa, Tesis: VI.2o.A. J/2, página: 928, con el rubro y texto siguientes:</w:t>
      </w:r>
    </w:p>
    <w:p w14:paraId="0F6DCC29" w14:textId="77777777" w:rsidR="0059155C" w:rsidRDefault="0059155C" w:rsidP="0059155C">
      <w:pPr>
        <w:spacing w:line="240" w:lineRule="auto"/>
        <w:ind w:left="426"/>
        <w:jc w:val="both"/>
        <w:rPr>
          <w:rFonts w:ascii="Arial" w:eastAsia="Times New Roman" w:hAnsi="Arial" w:cs="Arial"/>
          <w:sz w:val="24"/>
          <w:szCs w:val="24"/>
          <w:lang w:val="es-ES"/>
        </w:rPr>
      </w:pPr>
      <w:r>
        <w:rPr>
          <w:rFonts w:ascii="Arial" w:eastAsia="Times New Roman" w:hAnsi="Arial" w:cs="Arial"/>
          <w:i/>
          <w:lang w:val="es-ES"/>
        </w:rPr>
        <w:t>“</w:t>
      </w:r>
      <w:r>
        <w:rPr>
          <w:rFonts w:ascii="Arial" w:eastAsia="Times New Roman" w:hAnsi="Arial" w:cs="Arial"/>
          <w:b/>
          <w:i/>
          <w:lang w:val="es-ES"/>
        </w:rPr>
        <w:t>CONCEPTOS DE IMPUGNACIÓN. CUANDO RESULTA FUNDADO ALGUNO DE NATURALEZA PROCEDIMENTAL, ES INNECESARIO EL ESTUDIO DE LOS RESTANTES</w:t>
      </w:r>
      <w:r>
        <w:rPr>
          <w:rFonts w:ascii="Arial" w:eastAsia="Times New Roman" w:hAnsi="Arial" w:cs="Arial"/>
          <w:i/>
          <w:lang w:val="es-ES"/>
        </w:rPr>
        <w:t xml:space="preserve">.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w:t>
      </w:r>
      <w:r>
        <w:rPr>
          <w:rFonts w:ascii="Arial" w:eastAsia="Times New Roman" w:hAnsi="Arial" w:cs="Arial"/>
          <w:i/>
          <w:lang w:val="es-ES"/>
        </w:rPr>
        <w:lastRenderedPageBreak/>
        <w:t>argumentos, puesto que ello resultaría innecesario si atañen a los actos realizados posteriormente a esa violación, ya que, en todo caso, al subsanarse tales irregularidades por la autoridad, es posible que ésta cambie el sentido de su determinación.</w:t>
      </w:r>
      <w:r>
        <w:rPr>
          <w:rFonts w:ascii="Arial" w:eastAsia="Times New Roman" w:hAnsi="Arial" w:cs="Arial"/>
          <w:sz w:val="24"/>
          <w:szCs w:val="24"/>
          <w:lang w:val="es-ES"/>
        </w:rPr>
        <w:t>”</w:t>
      </w:r>
    </w:p>
    <w:p w14:paraId="023DEA7C" w14:textId="5B02E9B2" w:rsidR="0059155C" w:rsidRDefault="0059155C" w:rsidP="0059155C">
      <w:pPr>
        <w:spacing w:line="360" w:lineRule="auto"/>
        <w:ind w:right="51" w:firstLine="567"/>
        <w:jc w:val="both"/>
        <w:rPr>
          <w:rFonts w:cs="Arial"/>
          <w:bCs/>
          <w:color w:val="000000"/>
          <w:szCs w:val="24"/>
        </w:rPr>
      </w:pPr>
      <w:r>
        <w:rPr>
          <w:rFonts w:ascii="Arial" w:hAnsi="Arial" w:cs="Arial"/>
          <w:sz w:val="24"/>
          <w:szCs w:val="25"/>
        </w:rPr>
        <w:t xml:space="preserve">En mérito de lo expuesto y con fundamento en los artículos 207 fracciones I, II y III, 208 fracción I y 209, de la Ley de Procedimiento y Justicia Administrativa para el Estado de Oaxaca, se;- - - - - - - - - - - - - - - - - - - - - - - - - - </w:t>
      </w:r>
      <w:r w:rsidR="00D14091">
        <w:rPr>
          <w:rFonts w:ascii="Arial" w:hAnsi="Arial" w:cs="Arial"/>
          <w:sz w:val="24"/>
          <w:szCs w:val="25"/>
        </w:rPr>
        <w:t xml:space="preserve">- - - - - - - - - - - - </w:t>
      </w:r>
    </w:p>
    <w:p w14:paraId="1C594342" w14:textId="77777777" w:rsidR="0059155C" w:rsidRDefault="0059155C" w:rsidP="0059155C">
      <w:pPr>
        <w:pStyle w:val="corte4fondo"/>
        <w:spacing w:after="240"/>
        <w:ind w:firstLine="0"/>
        <w:jc w:val="center"/>
        <w:rPr>
          <w:rFonts w:cs="Arial"/>
          <w:b/>
          <w:sz w:val="24"/>
          <w:szCs w:val="24"/>
        </w:rPr>
      </w:pPr>
      <w:r>
        <w:rPr>
          <w:rFonts w:cs="Arial"/>
          <w:b/>
          <w:sz w:val="24"/>
          <w:szCs w:val="24"/>
        </w:rPr>
        <w:t>R E S U E L V E:</w:t>
      </w:r>
    </w:p>
    <w:p w14:paraId="2775F4E6" w14:textId="2B457DA0" w:rsidR="0059155C" w:rsidRDefault="0059155C" w:rsidP="0059155C">
      <w:pPr>
        <w:pStyle w:val="Textoindependienteprimerasangra"/>
        <w:spacing w:line="276" w:lineRule="auto"/>
        <w:ind w:firstLine="567"/>
        <w:jc w:val="both"/>
        <w:rPr>
          <w:rFonts w:ascii="Arial" w:hAnsi="Arial" w:cs="Arial"/>
          <w:sz w:val="24"/>
          <w:szCs w:val="24"/>
          <w:lang w:eastAsia="ar-SA"/>
        </w:rPr>
      </w:pPr>
      <w:r>
        <w:rPr>
          <w:rFonts w:ascii="Arial" w:hAnsi="Arial" w:cs="Arial"/>
          <w:b/>
          <w:bCs/>
          <w:sz w:val="24"/>
          <w:szCs w:val="24"/>
        </w:rPr>
        <w:t xml:space="preserve">PRIMERO. </w:t>
      </w:r>
      <w:r>
        <w:rPr>
          <w:rFonts w:ascii="Arial" w:hAnsi="Arial" w:cs="Arial"/>
          <w:sz w:val="24"/>
          <w:szCs w:val="24"/>
          <w:lang w:eastAsia="ar-SA"/>
        </w:rPr>
        <w:t xml:space="preserve">Esta Cuarta Sala Unitaria fue </w:t>
      </w:r>
      <w:r>
        <w:rPr>
          <w:rFonts w:ascii="Arial" w:hAnsi="Arial" w:cs="Arial"/>
          <w:b/>
          <w:sz w:val="24"/>
          <w:szCs w:val="24"/>
          <w:lang w:eastAsia="ar-SA"/>
        </w:rPr>
        <w:t xml:space="preserve">competente </w:t>
      </w:r>
      <w:r>
        <w:rPr>
          <w:rFonts w:ascii="Arial" w:hAnsi="Arial" w:cs="Arial"/>
          <w:sz w:val="24"/>
          <w:szCs w:val="24"/>
          <w:lang w:eastAsia="ar-SA"/>
        </w:rPr>
        <w:t xml:space="preserve">para conocer y resolver del presente asunto. - - - - - - - - - - - - - - - - - - - - - -  - - - - - - - - - - - - - - - </w:t>
      </w:r>
      <w:r w:rsidR="00D14091">
        <w:rPr>
          <w:rFonts w:ascii="Arial" w:hAnsi="Arial" w:cs="Arial"/>
          <w:sz w:val="24"/>
          <w:szCs w:val="24"/>
          <w:lang w:eastAsia="ar-SA"/>
        </w:rPr>
        <w:t xml:space="preserve">- - - - - - - - </w:t>
      </w:r>
    </w:p>
    <w:p w14:paraId="7340F5B1" w14:textId="4B254C15" w:rsidR="0059155C" w:rsidRDefault="0059155C" w:rsidP="0059155C">
      <w:pPr>
        <w:spacing w:line="360" w:lineRule="auto"/>
        <w:ind w:firstLine="567"/>
        <w:jc w:val="both"/>
        <w:rPr>
          <w:rFonts w:ascii="Arial" w:hAnsi="Arial" w:cs="Arial"/>
          <w:sz w:val="24"/>
          <w:szCs w:val="24"/>
        </w:rPr>
      </w:pPr>
      <w:r>
        <w:rPr>
          <w:rFonts w:ascii="Arial" w:hAnsi="Arial" w:cs="Arial"/>
          <w:b/>
          <w:sz w:val="24"/>
          <w:szCs w:val="24"/>
        </w:rPr>
        <w:t xml:space="preserve">SEGUNDO. </w:t>
      </w:r>
      <w:r>
        <w:rPr>
          <w:rFonts w:ascii="Arial" w:hAnsi="Arial" w:cs="Arial"/>
          <w:b/>
          <w:bCs/>
          <w:sz w:val="24"/>
          <w:szCs w:val="24"/>
          <w:lang w:eastAsia="es-ES"/>
        </w:rPr>
        <w:t xml:space="preserve">SE DECLARA LA NULIDAD LISA Y LLANA </w:t>
      </w:r>
      <w:r>
        <w:rPr>
          <w:rFonts w:ascii="Arial" w:eastAsia="Times New Roman" w:hAnsi="Arial" w:cs="Arial"/>
          <w:sz w:val="24"/>
          <w:szCs w:val="24"/>
          <w:lang w:val="es-ES"/>
        </w:rPr>
        <w:t xml:space="preserve">de la resolución contenida en el </w:t>
      </w:r>
      <w:r w:rsidR="00D14091">
        <w:rPr>
          <w:rFonts w:ascii="Arial" w:eastAsia="Times New Roman" w:hAnsi="Arial" w:cs="Arial"/>
          <w:bCs/>
          <w:sz w:val="24"/>
          <w:szCs w:val="24"/>
          <w:lang w:eastAsia="es-ES"/>
        </w:rPr>
        <w:t xml:space="preserve">expediente administrativo </w:t>
      </w:r>
      <w:r w:rsidR="003F1218">
        <w:rPr>
          <w:rFonts w:ascii="Arial" w:eastAsia="Times New Roman" w:hAnsi="Arial" w:cs="Arial"/>
          <w:b/>
          <w:sz w:val="24"/>
          <w:szCs w:val="24"/>
          <w:lang w:eastAsia="es-ES"/>
        </w:rPr>
        <w:t>**********</w:t>
      </w:r>
      <w:r w:rsidR="00D14091">
        <w:rPr>
          <w:rFonts w:ascii="Arial" w:eastAsia="Times New Roman" w:hAnsi="Arial" w:cs="Arial"/>
          <w:bCs/>
          <w:sz w:val="24"/>
          <w:szCs w:val="24"/>
          <w:lang w:eastAsia="es-ES"/>
        </w:rPr>
        <w:t xml:space="preserve">, por el </w:t>
      </w:r>
      <w:r w:rsidR="00D14091" w:rsidRPr="0054243C">
        <w:rPr>
          <w:rFonts w:ascii="Arial" w:eastAsia="Times New Roman" w:hAnsi="Arial" w:cs="Arial"/>
          <w:b/>
          <w:bCs/>
          <w:sz w:val="24"/>
          <w:szCs w:val="24"/>
          <w:lang w:eastAsia="es-ES"/>
        </w:rPr>
        <w:t>Secretario del Medio Ambiente, Energías y Desarrollo Sustentable del Gobierno del Estado</w:t>
      </w:r>
      <w:r w:rsidR="00D14091">
        <w:rPr>
          <w:rFonts w:ascii="Arial" w:eastAsia="Times New Roman" w:hAnsi="Arial" w:cs="Arial"/>
          <w:b/>
          <w:bCs/>
          <w:sz w:val="24"/>
          <w:szCs w:val="24"/>
          <w:lang w:eastAsia="es-ES"/>
        </w:rPr>
        <w:t xml:space="preserve"> de Oaxaca,</w:t>
      </w:r>
      <w:r>
        <w:rPr>
          <w:rFonts w:ascii="Arial" w:hAnsi="Arial" w:cs="Arial"/>
          <w:sz w:val="24"/>
          <w:szCs w:val="24"/>
        </w:rPr>
        <w:t xml:space="preserve"> como quedo precisado en el considerando </w:t>
      </w:r>
      <w:r w:rsidR="00C42AFB">
        <w:rPr>
          <w:rFonts w:ascii="Arial" w:hAnsi="Arial" w:cs="Arial"/>
          <w:sz w:val="24"/>
          <w:szCs w:val="24"/>
        </w:rPr>
        <w:t>quinto</w:t>
      </w:r>
      <w:r>
        <w:rPr>
          <w:rFonts w:ascii="Arial" w:hAnsi="Arial" w:cs="Arial"/>
          <w:sz w:val="24"/>
          <w:szCs w:val="24"/>
        </w:rPr>
        <w:t xml:space="preserve"> de esta </w:t>
      </w:r>
      <w:r w:rsidR="00C42AFB">
        <w:rPr>
          <w:rFonts w:ascii="Arial" w:hAnsi="Arial" w:cs="Arial"/>
          <w:sz w:val="24"/>
          <w:szCs w:val="24"/>
        </w:rPr>
        <w:t>sentencia. -</w:t>
      </w:r>
      <w:r>
        <w:rPr>
          <w:rFonts w:ascii="Arial" w:hAnsi="Arial" w:cs="Arial"/>
          <w:sz w:val="24"/>
          <w:szCs w:val="24"/>
        </w:rPr>
        <w:t xml:space="preserve"> - - </w:t>
      </w:r>
      <w:r w:rsidR="00C42AFB">
        <w:rPr>
          <w:rFonts w:ascii="Arial" w:hAnsi="Arial" w:cs="Arial"/>
          <w:sz w:val="24"/>
          <w:szCs w:val="24"/>
        </w:rPr>
        <w:t xml:space="preserve">- </w:t>
      </w:r>
    </w:p>
    <w:p w14:paraId="1E1E74D9" w14:textId="7F3C5766" w:rsidR="0059155C" w:rsidRDefault="0059155C" w:rsidP="0059155C">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la </w:t>
      </w:r>
      <w:r w:rsidR="00C42AFB">
        <w:rPr>
          <w:rFonts w:ascii="Arial" w:eastAsia="Times New Roman" w:hAnsi="Arial" w:cs="Arial"/>
          <w:sz w:val="24"/>
          <w:szCs w:val="24"/>
          <w:lang w:val="es-ES"/>
        </w:rPr>
        <w:t>indebida</w:t>
      </w:r>
      <w:r>
        <w:rPr>
          <w:rFonts w:ascii="Arial" w:eastAsia="Times New Roman" w:hAnsi="Arial" w:cs="Arial"/>
          <w:sz w:val="24"/>
          <w:szCs w:val="24"/>
          <w:lang w:val="es-ES"/>
        </w:rPr>
        <w:t xml:space="preserve"> competencia </w:t>
      </w:r>
      <w:r w:rsidR="00C42AFB">
        <w:rPr>
          <w:rFonts w:ascii="Arial" w:eastAsia="Times New Roman" w:hAnsi="Arial" w:cs="Arial"/>
          <w:sz w:val="24"/>
          <w:szCs w:val="24"/>
          <w:lang w:val="es-ES"/>
        </w:rPr>
        <w:t xml:space="preserve">de la autoridad demandada </w:t>
      </w:r>
      <w:r>
        <w:rPr>
          <w:rFonts w:ascii="Arial" w:eastAsia="Times New Roman" w:hAnsi="Arial" w:cs="Arial"/>
          <w:sz w:val="24"/>
          <w:szCs w:val="24"/>
          <w:lang w:val="es-ES"/>
        </w:rPr>
        <w:t xml:space="preserve">que dio lugar a declarar la </w:t>
      </w:r>
      <w:r>
        <w:rPr>
          <w:rFonts w:ascii="Arial" w:eastAsia="Times New Roman" w:hAnsi="Arial" w:cs="Arial"/>
          <w:b/>
          <w:sz w:val="24"/>
          <w:szCs w:val="24"/>
          <w:lang w:val="es-ES"/>
        </w:rPr>
        <w:t>nulidad lisa y llana</w:t>
      </w:r>
      <w:r>
        <w:rPr>
          <w:rFonts w:ascii="Arial" w:eastAsia="Times New Roman" w:hAnsi="Arial" w:cs="Arial"/>
          <w:sz w:val="24"/>
          <w:szCs w:val="24"/>
          <w:lang w:val="es-ES"/>
        </w:rPr>
        <w:t xml:space="preserve"> del acto administrativo impugnado, es innecesario el análisis de los restantes puntos controvertidos. - - - - - - - - - - - - - - - - - - - - - - - - - - - - - - - - - - - - - - - - - - - - - - - - </w:t>
      </w:r>
      <w:r w:rsidR="00C42AFB">
        <w:rPr>
          <w:rFonts w:ascii="Arial" w:eastAsia="Times New Roman" w:hAnsi="Arial" w:cs="Arial"/>
          <w:sz w:val="24"/>
          <w:szCs w:val="24"/>
          <w:lang w:val="es-ES"/>
        </w:rPr>
        <w:t xml:space="preserve">- - </w:t>
      </w:r>
    </w:p>
    <w:p w14:paraId="117571E4" w14:textId="2B63FFBA" w:rsidR="0059155C" w:rsidRDefault="0059155C" w:rsidP="0059155C">
      <w:pPr>
        <w:pStyle w:val="Textoindependienteprimerasangra"/>
        <w:spacing w:line="360" w:lineRule="auto"/>
        <w:ind w:firstLine="567"/>
        <w:jc w:val="both"/>
        <w:rPr>
          <w:rFonts w:ascii="Arial" w:hAnsi="Arial" w:cs="Arial"/>
          <w:sz w:val="24"/>
          <w:szCs w:val="24"/>
        </w:rPr>
      </w:pPr>
      <w:r>
        <w:rPr>
          <w:rFonts w:ascii="Arial" w:hAnsi="Arial" w:cs="Arial"/>
          <w:b/>
          <w:sz w:val="24"/>
          <w:szCs w:val="24"/>
        </w:rPr>
        <w:t>CUARTO. NOTIFÍQUESE PERSONALMENTE A LA PARTE ACTORA Y POR OFICIO A LA AUTORIDAD DEMANDADA</w:t>
      </w:r>
      <w:r>
        <w:rPr>
          <w:rFonts w:ascii="Arial" w:hAnsi="Arial" w:cs="Arial"/>
          <w:sz w:val="24"/>
          <w:szCs w:val="24"/>
        </w:rPr>
        <w:t xml:space="preserve">, conforme a lo dispuesto en el artículo 172 fracción I y 173 fracciones I y II, de la Ley de Procedimiento y Justicia Administrativa para el Estado. - - - - - - - - - - - - - - - - - - - - - - - - - - - - - - - </w:t>
      </w:r>
      <w:r w:rsidR="005E71EC">
        <w:rPr>
          <w:rFonts w:ascii="Arial" w:hAnsi="Arial" w:cs="Arial"/>
          <w:sz w:val="24"/>
          <w:szCs w:val="24"/>
        </w:rPr>
        <w:t xml:space="preserve">- - - - - - - - </w:t>
      </w:r>
    </w:p>
    <w:p w14:paraId="602D3D9D" w14:textId="53A216FB" w:rsidR="00516477" w:rsidRDefault="0059155C" w:rsidP="00516477">
      <w:pPr>
        <w:spacing w:after="240" w:line="360" w:lineRule="auto"/>
        <w:ind w:firstLine="567"/>
        <w:jc w:val="both"/>
        <w:rPr>
          <w:rFonts w:ascii="Arial" w:eastAsia="Calibri" w:hAnsi="Arial" w:cs="Arial"/>
          <w:sz w:val="24"/>
          <w:szCs w:val="24"/>
        </w:rPr>
      </w:pPr>
      <w:r>
        <w:rPr>
          <w:rFonts w:ascii="Arial" w:hAnsi="Arial" w:cs="Arial"/>
          <w:sz w:val="24"/>
          <w:szCs w:val="24"/>
        </w:rPr>
        <w:t xml:space="preserve">Así lo resolvió y firma </w:t>
      </w:r>
      <w:r w:rsidR="00516477">
        <w:rPr>
          <w:rFonts w:ascii="Arial" w:hAnsi="Arial" w:cs="Arial"/>
          <w:sz w:val="24"/>
          <w:szCs w:val="24"/>
        </w:rPr>
        <w:t xml:space="preserve">la Licenciada Alejandra Georgina Villacaña Abascal, </w:t>
      </w:r>
      <w:r w:rsidR="00516477">
        <w:rPr>
          <w:rFonts w:ascii="Arial" w:eastAsia="Calibri" w:hAnsi="Arial" w:cs="Arial"/>
          <w:sz w:val="24"/>
          <w:szCs w:val="24"/>
        </w:rPr>
        <w:t xml:space="preserve">Magistrada Titular de la Cuarta Sala Unitaria de Primera Instancia del Tribunal de Justicia Administrativa del Estado, quien actúa legalmente con la Licenciada Monserrat García Altamirano, Secretaria de Acuerdos de esta Sala, quien autoriza y da fe, hasta el día de hoy en que así lo permitieron las labores de este tribunal. - - </w:t>
      </w:r>
    </w:p>
    <w:p w14:paraId="32F805ED" w14:textId="42A18887" w:rsidR="00F400F8" w:rsidRPr="008B7184" w:rsidRDefault="00F400F8" w:rsidP="00516477">
      <w:pPr>
        <w:spacing w:line="360" w:lineRule="auto"/>
        <w:ind w:firstLine="567"/>
        <w:jc w:val="both"/>
        <w:rPr>
          <w:rFonts w:ascii="Arial" w:eastAsia="Times New Roman" w:hAnsi="Arial" w:cs="Arial"/>
          <w:b/>
          <w:sz w:val="24"/>
          <w:szCs w:val="24"/>
          <w:lang w:val="es-ES_tradnl" w:eastAsia="es-ES"/>
        </w:rPr>
      </w:pPr>
    </w:p>
    <w:sectPr w:rsidR="00F400F8" w:rsidRPr="008B7184" w:rsidSect="00236B62">
      <w:headerReference w:type="default" r:id="rId12"/>
      <w:headerReference w:type="first" r:id="rId13"/>
      <w:pgSz w:w="12240" w:h="20160" w:code="5"/>
      <w:pgMar w:top="1276" w:right="1325" w:bottom="1418" w:left="1985"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2BD462" w14:textId="77777777" w:rsidR="00923332" w:rsidRDefault="00923332" w:rsidP="00236B62">
      <w:pPr>
        <w:spacing w:after="0" w:line="240" w:lineRule="auto"/>
      </w:pPr>
      <w:r>
        <w:separator/>
      </w:r>
    </w:p>
  </w:endnote>
  <w:endnote w:type="continuationSeparator" w:id="0">
    <w:p w14:paraId="38C100F7" w14:textId="77777777" w:rsidR="00923332" w:rsidRDefault="00923332" w:rsidP="00236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5B4B74" w14:textId="77777777" w:rsidR="00923332" w:rsidRDefault="00923332" w:rsidP="00236B62">
      <w:pPr>
        <w:spacing w:after="0" w:line="240" w:lineRule="auto"/>
      </w:pPr>
      <w:r>
        <w:separator/>
      </w:r>
    </w:p>
  </w:footnote>
  <w:footnote w:type="continuationSeparator" w:id="0">
    <w:p w14:paraId="2DE0592C" w14:textId="77777777" w:rsidR="00923332" w:rsidRDefault="00923332" w:rsidP="00236B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7641269"/>
      <w:docPartObj>
        <w:docPartGallery w:val="Page Numbers (Top of Page)"/>
        <w:docPartUnique/>
      </w:docPartObj>
    </w:sdtPr>
    <w:sdtEndPr/>
    <w:sdtContent>
      <w:p w14:paraId="56E895DC" w14:textId="7A23676F" w:rsidR="001C2C83" w:rsidRDefault="001C2C83">
        <w:pPr>
          <w:pStyle w:val="Encabezado"/>
          <w:jc w:val="center"/>
        </w:pPr>
        <w:r>
          <w:fldChar w:fldCharType="begin"/>
        </w:r>
        <w:r>
          <w:instrText>PAGE   \* MERGEFORMAT</w:instrText>
        </w:r>
        <w:r>
          <w:fldChar w:fldCharType="separate"/>
        </w:r>
        <w:r w:rsidR="004C0F13" w:rsidRPr="004C0F13">
          <w:rPr>
            <w:noProof/>
            <w:lang w:val="es-ES"/>
          </w:rPr>
          <w:t>3</w:t>
        </w:r>
        <w:r>
          <w:fldChar w:fldCharType="end"/>
        </w:r>
        <w:r w:rsidR="00BA5816">
          <w:t xml:space="preserve"> </w:t>
        </w:r>
      </w:p>
    </w:sdtContent>
  </w:sdt>
  <w:p w14:paraId="33C9EA98" w14:textId="3B440DD4" w:rsidR="001C2C83" w:rsidRDefault="00BA5816">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1F684CE8" wp14:editId="6899B33D">
              <wp:simplePos x="0" y="0"/>
              <wp:positionH relativeFrom="column">
                <wp:posOffset>-1105469</wp:posOffset>
              </wp:positionH>
              <wp:positionV relativeFrom="paragraph">
                <wp:posOffset>4200610</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7F5B3133" w14:textId="77777777" w:rsidR="00BA5816" w:rsidRDefault="00BA5816" w:rsidP="00BA5816">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684CE8" id="_x0000_t202" coordsize="21600,21600" o:spt="202" path="m,l,21600r21600,l21600,xe">
              <v:stroke joinstyle="miter"/>
              <v:path gradientshapeok="t" o:connecttype="rect"/>
            </v:shapetype>
            <v:shape id="Cuadro de texto 1" o:spid="_x0000_s1026" type="#_x0000_t202" style="position:absolute;margin-left:-87.05pt;margin-top:330.75pt;width:78.85pt;height:97.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">
              <v:textbox>
                <w:txbxContent>
                  <w:p w14:paraId="7F5B3133" w14:textId="77777777" w:rsidR="00BA5816" w:rsidRDefault="00BA5816" w:rsidP="00BA5816">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9477DE" w14:textId="253F42EC" w:rsidR="00BA5816" w:rsidRDefault="00BA5816">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61608079" wp14:editId="3A7EDAFF">
              <wp:simplePos x="0" y="0"/>
              <wp:positionH relativeFrom="column">
                <wp:posOffset>-1187355</wp:posOffset>
              </wp:positionH>
              <wp:positionV relativeFrom="paragraph">
                <wp:posOffset>4671676</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4E2D79C6" w14:textId="77777777" w:rsidR="00BA5816" w:rsidRDefault="00BA5816" w:rsidP="00BA5816">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608079" id="_x0000_t202" coordsize="21600,21600" o:spt="202" path="m,l,21600r21600,l21600,xe">
              <v:stroke joinstyle="miter"/>
              <v:path gradientshapeok="t" o:connecttype="rect"/>
            </v:shapetype>
            <v:shape id="Cuadro de texto 4" o:spid="_x0000_s1027" type="#_x0000_t202" style="position:absolute;margin-left:-93.5pt;margin-top:367.85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I/KKgIAAFMEAAAOAAAAZHJzL2Uyb0RvYy54bWysVNuO0zAQfUfiHyy/06Q3aKOmq6VLEdJy&#10;kRY+YGo7jYXjCbbbpHw9Y6fbL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">
              <v:textbox>
                <w:txbxContent>
                  <w:p w14:paraId="4E2D79C6" w14:textId="77777777" w:rsidR="00BA5816" w:rsidRDefault="00BA5816" w:rsidP="00BA5816">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535147"/>
    <w:multiLevelType w:val="hybridMultilevel"/>
    <w:tmpl w:val="988E2DDE"/>
    <w:lvl w:ilvl="0" w:tplc="3818412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30986D38"/>
    <w:multiLevelType w:val="hybridMultilevel"/>
    <w:tmpl w:val="CE7AD7E0"/>
    <w:lvl w:ilvl="0" w:tplc="DD4A11A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EB3"/>
    <w:rsid w:val="00002675"/>
    <w:rsid w:val="00012EEE"/>
    <w:rsid w:val="00014EFC"/>
    <w:rsid w:val="000156C8"/>
    <w:rsid w:val="00015A39"/>
    <w:rsid w:val="00015FAC"/>
    <w:rsid w:val="00022AA7"/>
    <w:rsid w:val="00023726"/>
    <w:rsid w:val="000266CE"/>
    <w:rsid w:val="0004178F"/>
    <w:rsid w:val="000562EF"/>
    <w:rsid w:val="0005782F"/>
    <w:rsid w:val="00062CC9"/>
    <w:rsid w:val="000872DA"/>
    <w:rsid w:val="00087461"/>
    <w:rsid w:val="00087874"/>
    <w:rsid w:val="00094CA4"/>
    <w:rsid w:val="00095C22"/>
    <w:rsid w:val="000A53BF"/>
    <w:rsid w:val="000B1746"/>
    <w:rsid w:val="000B266B"/>
    <w:rsid w:val="000C59D8"/>
    <w:rsid w:val="000C6C96"/>
    <w:rsid w:val="000D4007"/>
    <w:rsid w:val="000D61A5"/>
    <w:rsid w:val="000D6E1A"/>
    <w:rsid w:val="000D73DD"/>
    <w:rsid w:val="000E0841"/>
    <w:rsid w:val="000E0BF0"/>
    <w:rsid w:val="000E5C6F"/>
    <w:rsid w:val="000F1312"/>
    <w:rsid w:val="001029ED"/>
    <w:rsid w:val="00106DEA"/>
    <w:rsid w:val="00111B94"/>
    <w:rsid w:val="00116484"/>
    <w:rsid w:val="00117438"/>
    <w:rsid w:val="0012027A"/>
    <w:rsid w:val="00126C5C"/>
    <w:rsid w:val="00126F95"/>
    <w:rsid w:val="001279A6"/>
    <w:rsid w:val="00133963"/>
    <w:rsid w:val="00134152"/>
    <w:rsid w:val="0013516E"/>
    <w:rsid w:val="00135C54"/>
    <w:rsid w:val="00140428"/>
    <w:rsid w:val="00150D41"/>
    <w:rsid w:val="001551E0"/>
    <w:rsid w:val="00160286"/>
    <w:rsid w:val="001636A3"/>
    <w:rsid w:val="0016640F"/>
    <w:rsid w:val="0017356B"/>
    <w:rsid w:val="0017460C"/>
    <w:rsid w:val="001772AD"/>
    <w:rsid w:val="001777B7"/>
    <w:rsid w:val="00183F90"/>
    <w:rsid w:val="0018441A"/>
    <w:rsid w:val="00184925"/>
    <w:rsid w:val="0019526D"/>
    <w:rsid w:val="0019649B"/>
    <w:rsid w:val="0019773D"/>
    <w:rsid w:val="001A7B0A"/>
    <w:rsid w:val="001B2C76"/>
    <w:rsid w:val="001B57A1"/>
    <w:rsid w:val="001C0D8E"/>
    <w:rsid w:val="001C2C83"/>
    <w:rsid w:val="001C30A4"/>
    <w:rsid w:val="001C50EE"/>
    <w:rsid w:val="001D0BE7"/>
    <w:rsid w:val="001D2525"/>
    <w:rsid w:val="001E3B88"/>
    <w:rsid w:val="001E4966"/>
    <w:rsid w:val="001E6209"/>
    <w:rsid w:val="001F4E50"/>
    <w:rsid w:val="00202DA2"/>
    <w:rsid w:val="002062DB"/>
    <w:rsid w:val="00211A12"/>
    <w:rsid w:val="00212897"/>
    <w:rsid w:val="0022040A"/>
    <w:rsid w:val="00236B62"/>
    <w:rsid w:val="00242960"/>
    <w:rsid w:val="002437E6"/>
    <w:rsid w:val="002450F4"/>
    <w:rsid w:val="00250274"/>
    <w:rsid w:val="0025166E"/>
    <w:rsid w:val="00254DEC"/>
    <w:rsid w:val="002663AA"/>
    <w:rsid w:val="0027065C"/>
    <w:rsid w:val="00273002"/>
    <w:rsid w:val="00273B4D"/>
    <w:rsid w:val="002776D6"/>
    <w:rsid w:val="002875AA"/>
    <w:rsid w:val="00291CC0"/>
    <w:rsid w:val="002B0B53"/>
    <w:rsid w:val="002B0F27"/>
    <w:rsid w:val="002B5896"/>
    <w:rsid w:val="002C05B4"/>
    <w:rsid w:val="002D3097"/>
    <w:rsid w:val="002D5D10"/>
    <w:rsid w:val="002D6405"/>
    <w:rsid w:val="002D6F14"/>
    <w:rsid w:val="002E1C0E"/>
    <w:rsid w:val="002F2490"/>
    <w:rsid w:val="002F323C"/>
    <w:rsid w:val="002F7A75"/>
    <w:rsid w:val="0030031B"/>
    <w:rsid w:val="00303F91"/>
    <w:rsid w:val="003071F3"/>
    <w:rsid w:val="00312C9E"/>
    <w:rsid w:val="0031619F"/>
    <w:rsid w:val="00316915"/>
    <w:rsid w:val="00326E9D"/>
    <w:rsid w:val="00331698"/>
    <w:rsid w:val="00331B12"/>
    <w:rsid w:val="00344C59"/>
    <w:rsid w:val="00353722"/>
    <w:rsid w:val="00353769"/>
    <w:rsid w:val="00354D14"/>
    <w:rsid w:val="003602D2"/>
    <w:rsid w:val="00372C80"/>
    <w:rsid w:val="00374F4D"/>
    <w:rsid w:val="00390E5A"/>
    <w:rsid w:val="003921BC"/>
    <w:rsid w:val="003A2054"/>
    <w:rsid w:val="003A45CD"/>
    <w:rsid w:val="003A5DB7"/>
    <w:rsid w:val="003B1C90"/>
    <w:rsid w:val="003B6568"/>
    <w:rsid w:val="003C6B61"/>
    <w:rsid w:val="003D1C46"/>
    <w:rsid w:val="003E639B"/>
    <w:rsid w:val="003E745E"/>
    <w:rsid w:val="003F1218"/>
    <w:rsid w:val="003F1789"/>
    <w:rsid w:val="003F25DA"/>
    <w:rsid w:val="003F640A"/>
    <w:rsid w:val="00400793"/>
    <w:rsid w:val="00401924"/>
    <w:rsid w:val="004023D6"/>
    <w:rsid w:val="004029F2"/>
    <w:rsid w:val="004061EF"/>
    <w:rsid w:val="00413368"/>
    <w:rsid w:val="00423FCF"/>
    <w:rsid w:val="00424D4C"/>
    <w:rsid w:val="00426DD9"/>
    <w:rsid w:val="00427A18"/>
    <w:rsid w:val="00432159"/>
    <w:rsid w:val="00437CB9"/>
    <w:rsid w:val="00445FAE"/>
    <w:rsid w:val="004610FA"/>
    <w:rsid w:val="0047468A"/>
    <w:rsid w:val="00476B2E"/>
    <w:rsid w:val="00482F12"/>
    <w:rsid w:val="00486479"/>
    <w:rsid w:val="00497AE7"/>
    <w:rsid w:val="004A40F1"/>
    <w:rsid w:val="004B16FC"/>
    <w:rsid w:val="004C0F13"/>
    <w:rsid w:val="004C2A87"/>
    <w:rsid w:val="004C3A7C"/>
    <w:rsid w:val="004C7C89"/>
    <w:rsid w:val="004D2DC9"/>
    <w:rsid w:val="004E0D78"/>
    <w:rsid w:val="004E2740"/>
    <w:rsid w:val="004E580C"/>
    <w:rsid w:val="004F45BF"/>
    <w:rsid w:val="004F70DD"/>
    <w:rsid w:val="005051FF"/>
    <w:rsid w:val="00516477"/>
    <w:rsid w:val="0051760F"/>
    <w:rsid w:val="00521907"/>
    <w:rsid w:val="0052394A"/>
    <w:rsid w:val="00523B6C"/>
    <w:rsid w:val="00524208"/>
    <w:rsid w:val="00526F12"/>
    <w:rsid w:val="00535C86"/>
    <w:rsid w:val="0054243C"/>
    <w:rsid w:val="00542D9D"/>
    <w:rsid w:val="00545409"/>
    <w:rsid w:val="00545678"/>
    <w:rsid w:val="00550A64"/>
    <w:rsid w:val="005517CF"/>
    <w:rsid w:val="00570453"/>
    <w:rsid w:val="0057249F"/>
    <w:rsid w:val="005760DC"/>
    <w:rsid w:val="00581560"/>
    <w:rsid w:val="00590412"/>
    <w:rsid w:val="0059155C"/>
    <w:rsid w:val="00594336"/>
    <w:rsid w:val="00594ED0"/>
    <w:rsid w:val="005A36D2"/>
    <w:rsid w:val="005D3AD5"/>
    <w:rsid w:val="005D56A0"/>
    <w:rsid w:val="005D72D1"/>
    <w:rsid w:val="005E47A8"/>
    <w:rsid w:val="005E71EC"/>
    <w:rsid w:val="00601150"/>
    <w:rsid w:val="00607489"/>
    <w:rsid w:val="00610151"/>
    <w:rsid w:val="006120AD"/>
    <w:rsid w:val="00640F0A"/>
    <w:rsid w:val="006418C3"/>
    <w:rsid w:val="00642809"/>
    <w:rsid w:val="00642D80"/>
    <w:rsid w:val="00652913"/>
    <w:rsid w:val="0066119F"/>
    <w:rsid w:val="006656B3"/>
    <w:rsid w:val="00670EFF"/>
    <w:rsid w:val="00672894"/>
    <w:rsid w:val="00674E2D"/>
    <w:rsid w:val="006779B1"/>
    <w:rsid w:val="00681CD9"/>
    <w:rsid w:val="00684984"/>
    <w:rsid w:val="00684D4F"/>
    <w:rsid w:val="00684FCD"/>
    <w:rsid w:val="0069244F"/>
    <w:rsid w:val="006A1590"/>
    <w:rsid w:val="006B6016"/>
    <w:rsid w:val="006B705A"/>
    <w:rsid w:val="006C21C2"/>
    <w:rsid w:val="006C3A00"/>
    <w:rsid w:val="006C61F4"/>
    <w:rsid w:val="006C7C73"/>
    <w:rsid w:val="006D50D1"/>
    <w:rsid w:val="006D75B0"/>
    <w:rsid w:val="006E5584"/>
    <w:rsid w:val="006F77EB"/>
    <w:rsid w:val="00700717"/>
    <w:rsid w:val="00703AB3"/>
    <w:rsid w:val="00704B74"/>
    <w:rsid w:val="00714259"/>
    <w:rsid w:val="00736166"/>
    <w:rsid w:val="00737726"/>
    <w:rsid w:val="00746154"/>
    <w:rsid w:val="007475FE"/>
    <w:rsid w:val="00762BDE"/>
    <w:rsid w:val="00781897"/>
    <w:rsid w:val="00790649"/>
    <w:rsid w:val="007920C0"/>
    <w:rsid w:val="007954DE"/>
    <w:rsid w:val="00795711"/>
    <w:rsid w:val="00795EEC"/>
    <w:rsid w:val="007A524B"/>
    <w:rsid w:val="007A5D33"/>
    <w:rsid w:val="007A685C"/>
    <w:rsid w:val="007A7142"/>
    <w:rsid w:val="007C04AA"/>
    <w:rsid w:val="007C4893"/>
    <w:rsid w:val="007D360D"/>
    <w:rsid w:val="007E019B"/>
    <w:rsid w:val="007E11BC"/>
    <w:rsid w:val="00807D71"/>
    <w:rsid w:val="0081411B"/>
    <w:rsid w:val="0081788D"/>
    <w:rsid w:val="00824981"/>
    <w:rsid w:val="00837291"/>
    <w:rsid w:val="00841595"/>
    <w:rsid w:val="00850D05"/>
    <w:rsid w:val="008567CD"/>
    <w:rsid w:val="008610CE"/>
    <w:rsid w:val="00867DC1"/>
    <w:rsid w:val="00875B6D"/>
    <w:rsid w:val="00877A24"/>
    <w:rsid w:val="0088028B"/>
    <w:rsid w:val="008871E4"/>
    <w:rsid w:val="00890DF5"/>
    <w:rsid w:val="00895696"/>
    <w:rsid w:val="008A60A8"/>
    <w:rsid w:val="008A60E2"/>
    <w:rsid w:val="008B2310"/>
    <w:rsid w:val="008B527C"/>
    <w:rsid w:val="008B7184"/>
    <w:rsid w:val="008B7FDF"/>
    <w:rsid w:val="008C0AC8"/>
    <w:rsid w:val="008C330C"/>
    <w:rsid w:val="008C6FB6"/>
    <w:rsid w:val="008D430F"/>
    <w:rsid w:val="008D7B76"/>
    <w:rsid w:val="008E4C83"/>
    <w:rsid w:val="008E5DE9"/>
    <w:rsid w:val="008F659B"/>
    <w:rsid w:val="00900C5C"/>
    <w:rsid w:val="00901F50"/>
    <w:rsid w:val="009150AF"/>
    <w:rsid w:val="00923332"/>
    <w:rsid w:val="00927CD5"/>
    <w:rsid w:val="00930037"/>
    <w:rsid w:val="009377A9"/>
    <w:rsid w:val="00945E21"/>
    <w:rsid w:val="0095015B"/>
    <w:rsid w:val="00961582"/>
    <w:rsid w:val="00961710"/>
    <w:rsid w:val="00963C0A"/>
    <w:rsid w:val="0097075B"/>
    <w:rsid w:val="0097130D"/>
    <w:rsid w:val="00971695"/>
    <w:rsid w:val="00975DF1"/>
    <w:rsid w:val="00980915"/>
    <w:rsid w:val="009858AE"/>
    <w:rsid w:val="0099283E"/>
    <w:rsid w:val="009A5930"/>
    <w:rsid w:val="009C5E21"/>
    <w:rsid w:val="009C732D"/>
    <w:rsid w:val="009D7710"/>
    <w:rsid w:val="009E139C"/>
    <w:rsid w:val="009E1BFF"/>
    <w:rsid w:val="009E620A"/>
    <w:rsid w:val="009F1796"/>
    <w:rsid w:val="009F20C2"/>
    <w:rsid w:val="009F6E51"/>
    <w:rsid w:val="00A02A3D"/>
    <w:rsid w:val="00A06692"/>
    <w:rsid w:val="00A06EED"/>
    <w:rsid w:val="00A11884"/>
    <w:rsid w:val="00A12353"/>
    <w:rsid w:val="00A153CA"/>
    <w:rsid w:val="00A161DD"/>
    <w:rsid w:val="00A319B2"/>
    <w:rsid w:val="00A32FC5"/>
    <w:rsid w:val="00A331B0"/>
    <w:rsid w:val="00A4134E"/>
    <w:rsid w:val="00A52291"/>
    <w:rsid w:val="00A56E61"/>
    <w:rsid w:val="00A64D97"/>
    <w:rsid w:val="00A70EDD"/>
    <w:rsid w:val="00A7228B"/>
    <w:rsid w:val="00A778DC"/>
    <w:rsid w:val="00A77965"/>
    <w:rsid w:val="00A8472B"/>
    <w:rsid w:val="00A87E7D"/>
    <w:rsid w:val="00A91DB1"/>
    <w:rsid w:val="00A979F3"/>
    <w:rsid w:val="00AA3546"/>
    <w:rsid w:val="00AA7BE2"/>
    <w:rsid w:val="00AB0340"/>
    <w:rsid w:val="00AB6C0D"/>
    <w:rsid w:val="00AC2589"/>
    <w:rsid w:val="00AC6A57"/>
    <w:rsid w:val="00AD4BDE"/>
    <w:rsid w:val="00AD7AAD"/>
    <w:rsid w:val="00AF222F"/>
    <w:rsid w:val="00B00D7E"/>
    <w:rsid w:val="00B04F49"/>
    <w:rsid w:val="00B178D7"/>
    <w:rsid w:val="00B20D99"/>
    <w:rsid w:val="00B24103"/>
    <w:rsid w:val="00B25B87"/>
    <w:rsid w:val="00B27A1E"/>
    <w:rsid w:val="00B3300F"/>
    <w:rsid w:val="00B425F3"/>
    <w:rsid w:val="00B43FB9"/>
    <w:rsid w:val="00B52DD5"/>
    <w:rsid w:val="00B62547"/>
    <w:rsid w:val="00B66961"/>
    <w:rsid w:val="00B8315F"/>
    <w:rsid w:val="00B84247"/>
    <w:rsid w:val="00B946CE"/>
    <w:rsid w:val="00BA14FE"/>
    <w:rsid w:val="00BA2DF8"/>
    <w:rsid w:val="00BA3990"/>
    <w:rsid w:val="00BA43B1"/>
    <w:rsid w:val="00BA5816"/>
    <w:rsid w:val="00BB1B35"/>
    <w:rsid w:val="00BB2032"/>
    <w:rsid w:val="00BB5675"/>
    <w:rsid w:val="00BB7809"/>
    <w:rsid w:val="00BD1C26"/>
    <w:rsid w:val="00BD396F"/>
    <w:rsid w:val="00BE2317"/>
    <w:rsid w:val="00BE4413"/>
    <w:rsid w:val="00BE461B"/>
    <w:rsid w:val="00BE7B3D"/>
    <w:rsid w:val="00BF055E"/>
    <w:rsid w:val="00BF3DF6"/>
    <w:rsid w:val="00C06234"/>
    <w:rsid w:val="00C1547B"/>
    <w:rsid w:val="00C220D0"/>
    <w:rsid w:val="00C236CF"/>
    <w:rsid w:val="00C35381"/>
    <w:rsid w:val="00C35557"/>
    <w:rsid w:val="00C377F3"/>
    <w:rsid w:val="00C426B3"/>
    <w:rsid w:val="00C42AFB"/>
    <w:rsid w:val="00C454B6"/>
    <w:rsid w:val="00C47353"/>
    <w:rsid w:val="00C502EC"/>
    <w:rsid w:val="00C52385"/>
    <w:rsid w:val="00C607D1"/>
    <w:rsid w:val="00C83D9A"/>
    <w:rsid w:val="00C85E71"/>
    <w:rsid w:val="00C86F4B"/>
    <w:rsid w:val="00C91047"/>
    <w:rsid w:val="00C9261B"/>
    <w:rsid w:val="00C93796"/>
    <w:rsid w:val="00C95F87"/>
    <w:rsid w:val="00CA115F"/>
    <w:rsid w:val="00CA2A5D"/>
    <w:rsid w:val="00CA7C28"/>
    <w:rsid w:val="00CB0AF7"/>
    <w:rsid w:val="00CB51A6"/>
    <w:rsid w:val="00CB5704"/>
    <w:rsid w:val="00CB63AD"/>
    <w:rsid w:val="00CB7316"/>
    <w:rsid w:val="00CE09B3"/>
    <w:rsid w:val="00CE46ED"/>
    <w:rsid w:val="00CF344E"/>
    <w:rsid w:val="00D02EB3"/>
    <w:rsid w:val="00D11C01"/>
    <w:rsid w:val="00D12558"/>
    <w:rsid w:val="00D14091"/>
    <w:rsid w:val="00D25B1F"/>
    <w:rsid w:val="00D26C3B"/>
    <w:rsid w:val="00D2717E"/>
    <w:rsid w:val="00D31669"/>
    <w:rsid w:val="00D31EDF"/>
    <w:rsid w:val="00D403C3"/>
    <w:rsid w:val="00D443FC"/>
    <w:rsid w:val="00D46757"/>
    <w:rsid w:val="00D52299"/>
    <w:rsid w:val="00D53403"/>
    <w:rsid w:val="00D56494"/>
    <w:rsid w:val="00D56D4F"/>
    <w:rsid w:val="00D60EE8"/>
    <w:rsid w:val="00D62A2F"/>
    <w:rsid w:val="00D63113"/>
    <w:rsid w:val="00D64E27"/>
    <w:rsid w:val="00D66D32"/>
    <w:rsid w:val="00D70182"/>
    <w:rsid w:val="00D74872"/>
    <w:rsid w:val="00D74C00"/>
    <w:rsid w:val="00D75F26"/>
    <w:rsid w:val="00D77952"/>
    <w:rsid w:val="00D80B6D"/>
    <w:rsid w:val="00D837E6"/>
    <w:rsid w:val="00D8546E"/>
    <w:rsid w:val="00D86773"/>
    <w:rsid w:val="00D92001"/>
    <w:rsid w:val="00D94F01"/>
    <w:rsid w:val="00DA1E36"/>
    <w:rsid w:val="00DA1F79"/>
    <w:rsid w:val="00DA6238"/>
    <w:rsid w:val="00DA73BC"/>
    <w:rsid w:val="00DB22DE"/>
    <w:rsid w:val="00DB33D3"/>
    <w:rsid w:val="00DB38AB"/>
    <w:rsid w:val="00DB3E37"/>
    <w:rsid w:val="00DB6E34"/>
    <w:rsid w:val="00DC0525"/>
    <w:rsid w:val="00DC3DD0"/>
    <w:rsid w:val="00DD11E3"/>
    <w:rsid w:val="00DD27D8"/>
    <w:rsid w:val="00DE36CE"/>
    <w:rsid w:val="00DF1FFB"/>
    <w:rsid w:val="00DF6B98"/>
    <w:rsid w:val="00DF77CF"/>
    <w:rsid w:val="00E06057"/>
    <w:rsid w:val="00E1224E"/>
    <w:rsid w:val="00E1574A"/>
    <w:rsid w:val="00E169E5"/>
    <w:rsid w:val="00E21EEA"/>
    <w:rsid w:val="00E22EDE"/>
    <w:rsid w:val="00E242E8"/>
    <w:rsid w:val="00E30966"/>
    <w:rsid w:val="00E33964"/>
    <w:rsid w:val="00E37519"/>
    <w:rsid w:val="00E412C7"/>
    <w:rsid w:val="00E41572"/>
    <w:rsid w:val="00E43476"/>
    <w:rsid w:val="00E53316"/>
    <w:rsid w:val="00E53AA1"/>
    <w:rsid w:val="00E56B84"/>
    <w:rsid w:val="00E63A11"/>
    <w:rsid w:val="00E71EB1"/>
    <w:rsid w:val="00E7305B"/>
    <w:rsid w:val="00E77386"/>
    <w:rsid w:val="00E8030F"/>
    <w:rsid w:val="00E80B6D"/>
    <w:rsid w:val="00E860EA"/>
    <w:rsid w:val="00E87DF4"/>
    <w:rsid w:val="00E920FD"/>
    <w:rsid w:val="00E93877"/>
    <w:rsid w:val="00E94C74"/>
    <w:rsid w:val="00E95622"/>
    <w:rsid w:val="00E97995"/>
    <w:rsid w:val="00EB4630"/>
    <w:rsid w:val="00EC3856"/>
    <w:rsid w:val="00EC4234"/>
    <w:rsid w:val="00EC4CDD"/>
    <w:rsid w:val="00EC5291"/>
    <w:rsid w:val="00EC53AC"/>
    <w:rsid w:val="00ED16C0"/>
    <w:rsid w:val="00EE3BB9"/>
    <w:rsid w:val="00EE6FC4"/>
    <w:rsid w:val="00EF03EB"/>
    <w:rsid w:val="00EF1CD4"/>
    <w:rsid w:val="00F2093A"/>
    <w:rsid w:val="00F26B07"/>
    <w:rsid w:val="00F400F8"/>
    <w:rsid w:val="00F40A05"/>
    <w:rsid w:val="00F413B9"/>
    <w:rsid w:val="00F420A2"/>
    <w:rsid w:val="00F42813"/>
    <w:rsid w:val="00F45E8A"/>
    <w:rsid w:val="00F5405F"/>
    <w:rsid w:val="00F56427"/>
    <w:rsid w:val="00F64EE0"/>
    <w:rsid w:val="00F74D2E"/>
    <w:rsid w:val="00F74EDF"/>
    <w:rsid w:val="00F77CEA"/>
    <w:rsid w:val="00F87DF3"/>
    <w:rsid w:val="00F92B0E"/>
    <w:rsid w:val="00F96780"/>
    <w:rsid w:val="00FA05D6"/>
    <w:rsid w:val="00FA6B07"/>
    <w:rsid w:val="00FA717E"/>
    <w:rsid w:val="00FA7FAF"/>
    <w:rsid w:val="00FB5D1E"/>
    <w:rsid w:val="00FC1A54"/>
    <w:rsid w:val="00FC5617"/>
    <w:rsid w:val="00FE3518"/>
    <w:rsid w:val="00FE68CE"/>
    <w:rsid w:val="00FF04C0"/>
    <w:rsid w:val="00FF51D2"/>
    <w:rsid w:val="00FF68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4441AD"/>
  <w15:docId w15:val="{C9935AA6-1B4E-440D-B1AF-8F2FD6B1B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2EB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02EB3"/>
    <w:pPr>
      <w:spacing w:after="0" w:line="240" w:lineRule="auto"/>
    </w:pPr>
  </w:style>
  <w:style w:type="paragraph" w:styleId="Textoindependiente">
    <w:name w:val="Body Text"/>
    <w:basedOn w:val="Normal"/>
    <w:link w:val="TextoindependienteCar"/>
    <w:uiPriority w:val="99"/>
    <w:semiHidden/>
    <w:unhideWhenUsed/>
    <w:rsid w:val="00D02EB3"/>
    <w:pPr>
      <w:spacing w:after="120"/>
    </w:pPr>
  </w:style>
  <w:style w:type="character" w:customStyle="1" w:styleId="TextoindependienteCar">
    <w:name w:val="Texto independiente Car"/>
    <w:basedOn w:val="Fuentedeprrafopredeter"/>
    <w:link w:val="Textoindependiente"/>
    <w:uiPriority w:val="99"/>
    <w:semiHidden/>
    <w:rsid w:val="00D02EB3"/>
  </w:style>
  <w:style w:type="paragraph" w:styleId="Textoindependienteprimerasangra">
    <w:name w:val="Body Text First Indent"/>
    <w:basedOn w:val="Textoindependiente"/>
    <w:link w:val="TextoindependienteprimerasangraCar"/>
    <w:uiPriority w:val="99"/>
    <w:unhideWhenUsed/>
    <w:rsid w:val="00D02EB3"/>
    <w:pPr>
      <w:spacing w:after="160" w:line="259" w:lineRule="auto"/>
      <w:ind w:firstLine="360"/>
    </w:pPr>
  </w:style>
  <w:style w:type="character" w:customStyle="1" w:styleId="TextoindependienteprimerasangraCar">
    <w:name w:val="Texto independiente primera sangría Car"/>
    <w:basedOn w:val="TextoindependienteCar"/>
    <w:link w:val="Textoindependienteprimerasangra"/>
    <w:uiPriority w:val="99"/>
    <w:rsid w:val="00D02EB3"/>
  </w:style>
  <w:style w:type="paragraph" w:customStyle="1" w:styleId="corte4fondo">
    <w:name w:val="corte4 fondo"/>
    <w:basedOn w:val="Normal"/>
    <w:link w:val="corte4fondoCar"/>
    <w:rsid w:val="00D02EB3"/>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D02EB3"/>
    <w:rPr>
      <w:rFonts w:ascii="Arial" w:eastAsia="Times New Roman" w:hAnsi="Arial" w:cs="Times New Roman"/>
      <w:sz w:val="30"/>
      <w:szCs w:val="20"/>
      <w:lang w:val="es-ES_tradnl" w:eastAsia="x-none"/>
    </w:rPr>
  </w:style>
  <w:style w:type="paragraph" w:styleId="Encabezado">
    <w:name w:val="header"/>
    <w:basedOn w:val="Normal"/>
    <w:link w:val="EncabezadoCar"/>
    <w:uiPriority w:val="99"/>
    <w:unhideWhenUsed/>
    <w:rsid w:val="00D02EB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02EB3"/>
  </w:style>
  <w:style w:type="paragraph" w:styleId="Prrafodelista">
    <w:name w:val="List Paragraph"/>
    <w:basedOn w:val="Normal"/>
    <w:uiPriority w:val="34"/>
    <w:qFormat/>
    <w:rsid w:val="00EE6FC4"/>
    <w:pPr>
      <w:ind w:left="720"/>
      <w:contextualSpacing/>
    </w:pPr>
  </w:style>
  <w:style w:type="paragraph" w:styleId="Piedepgina">
    <w:name w:val="footer"/>
    <w:basedOn w:val="Normal"/>
    <w:link w:val="PiedepginaCar"/>
    <w:uiPriority w:val="99"/>
    <w:unhideWhenUsed/>
    <w:rsid w:val="00236B6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36B62"/>
  </w:style>
  <w:style w:type="paragraph" w:styleId="Textodeglobo">
    <w:name w:val="Balloon Text"/>
    <w:basedOn w:val="Normal"/>
    <w:link w:val="TextodegloboCar"/>
    <w:uiPriority w:val="99"/>
    <w:semiHidden/>
    <w:unhideWhenUsed/>
    <w:rsid w:val="002062D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062DB"/>
    <w:rPr>
      <w:rFonts w:ascii="Segoe UI" w:hAnsi="Segoe UI" w:cs="Segoe UI"/>
      <w:sz w:val="18"/>
      <w:szCs w:val="18"/>
    </w:rPr>
  </w:style>
  <w:style w:type="character" w:styleId="Hipervnculo">
    <w:name w:val="Hyperlink"/>
    <w:basedOn w:val="Fuentedeprrafopredeter"/>
    <w:uiPriority w:val="99"/>
    <w:unhideWhenUsed/>
    <w:rsid w:val="00FC5617"/>
    <w:rPr>
      <w:color w:val="0563C1" w:themeColor="hyperlink"/>
      <w:u w:val="single"/>
    </w:rPr>
  </w:style>
  <w:style w:type="character" w:customStyle="1" w:styleId="UnresolvedMention">
    <w:name w:val="Unresolved Mention"/>
    <w:basedOn w:val="Fuentedeprrafopredeter"/>
    <w:uiPriority w:val="99"/>
    <w:semiHidden/>
    <w:unhideWhenUsed/>
    <w:rsid w:val="00FC5617"/>
    <w:rPr>
      <w:color w:val="605E5C"/>
      <w:shd w:val="clear" w:color="auto" w:fill="E1DFDD"/>
    </w:rPr>
  </w:style>
  <w:style w:type="character" w:styleId="Refdecomentario">
    <w:name w:val="annotation reference"/>
    <w:basedOn w:val="Fuentedeprrafopredeter"/>
    <w:uiPriority w:val="99"/>
    <w:semiHidden/>
    <w:unhideWhenUsed/>
    <w:rsid w:val="00C42AFB"/>
    <w:rPr>
      <w:sz w:val="16"/>
      <w:szCs w:val="16"/>
    </w:rPr>
  </w:style>
  <w:style w:type="paragraph" w:styleId="Textocomentario">
    <w:name w:val="annotation text"/>
    <w:basedOn w:val="Normal"/>
    <w:link w:val="TextocomentarioCar"/>
    <w:uiPriority w:val="99"/>
    <w:semiHidden/>
    <w:unhideWhenUsed/>
    <w:rsid w:val="00C42AF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42AFB"/>
    <w:rPr>
      <w:sz w:val="20"/>
      <w:szCs w:val="20"/>
    </w:rPr>
  </w:style>
  <w:style w:type="paragraph" w:styleId="Asuntodelcomentario">
    <w:name w:val="annotation subject"/>
    <w:basedOn w:val="Textocomentario"/>
    <w:next w:val="Textocomentario"/>
    <w:link w:val="AsuntodelcomentarioCar"/>
    <w:uiPriority w:val="99"/>
    <w:semiHidden/>
    <w:unhideWhenUsed/>
    <w:rsid w:val="00C42AFB"/>
    <w:rPr>
      <w:b/>
      <w:bCs/>
    </w:rPr>
  </w:style>
  <w:style w:type="character" w:customStyle="1" w:styleId="AsuntodelcomentarioCar">
    <w:name w:val="Asunto del comentario Car"/>
    <w:basedOn w:val="TextocomentarioCar"/>
    <w:link w:val="Asuntodelcomentario"/>
    <w:uiPriority w:val="99"/>
    <w:semiHidden/>
    <w:rsid w:val="00C42AF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250054">
      <w:bodyDiv w:val="1"/>
      <w:marLeft w:val="0"/>
      <w:marRight w:val="0"/>
      <w:marTop w:val="0"/>
      <w:marBottom w:val="0"/>
      <w:divBdr>
        <w:top w:val="none" w:sz="0" w:space="0" w:color="auto"/>
        <w:left w:val="none" w:sz="0" w:space="0" w:color="auto"/>
        <w:bottom w:val="none" w:sz="0" w:space="0" w:color="auto"/>
        <w:right w:val="none" w:sz="0" w:space="0" w:color="auto"/>
      </w:divBdr>
    </w:div>
    <w:div w:id="175928982">
      <w:bodyDiv w:val="1"/>
      <w:marLeft w:val="0"/>
      <w:marRight w:val="0"/>
      <w:marTop w:val="0"/>
      <w:marBottom w:val="0"/>
      <w:divBdr>
        <w:top w:val="none" w:sz="0" w:space="0" w:color="auto"/>
        <w:left w:val="none" w:sz="0" w:space="0" w:color="auto"/>
        <w:bottom w:val="none" w:sz="0" w:space="0" w:color="auto"/>
        <w:right w:val="none" w:sz="0" w:space="0" w:color="auto"/>
      </w:divBdr>
    </w:div>
    <w:div w:id="488403650">
      <w:bodyDiv w:val="1"/>
      <w:marLeft w:val="0"/>
      <w:marRight w:val="0"/>
      <w:marTop w:val="0"/>
      <w:marBottom w:val="0"/>
      <w:divBdr>
        <w:top w:val="none" w:sz="0" w:space="0" w:color="auto"/>
        <w:left w:val="none" w:sz="0" w:space="0" w:color="auto"/>
        <w:bottom w:val="none" w:sz="0" w:space="0" w:color="auto"/>
        <w:right w:val="none" w:sz="0" w:space="0" w:color="auto"/>
      </w:divBdr>
    </w:div>
    <w:div w:id="1521433201">
      <w:bodyDiv w:val="1"/>
      <w:marLeft w:val="0"/>
      <w:marRight w:val="0"/>
      <w:marTop w:val="0"/>
      <w:marBottom w:val="0"/>
      <w:divBdr>
        <w:top w:val="none" w:sz="0" w:space="0" w:color="auto"/>
        <w:left w:val="none" w:sz="0" w:space="0" w:color="auto"/>
        <w:bottom w:val="none" w:sz="0" w:space="0" w:color="auto"/>
        <w:right w:val="none" w:sz="0" w:space="0" w:color="auto"/>
      </w:divBdr>
    </w:div>
    <w:div w:id="184130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javascript:void(0)"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void(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javascript:void(0)" TargetMode="External"/><Relationship Id="rId4" Type="http://schemas.openxmlformats.org/officeDocument/2006/relationships/webSettings" Target="web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2153</TotalTime>
  <Pages>15</Pages>
  <Words>7555</Words>
  <Characters>41555</Characters>
  <Application>Microsoft Office Word</Application>
  <DocSecurity>0</DocSecurity>
  <Lines>346</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56</cp:revision>
  <cp:lastPrinted>2022-07-08T18:49:00Z</cp:lastPrinted>
  <dcterms:created xsi:type="dcterms:W3CDTF">2021-03-22T13:51:00Z</dcterms:created>
  <dcterms:modified xsi:type="dcterms:W3CDTF">2023-07-06T18:47:00Z</dcterms:modified>
</cp:coreProperties>
</file>