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766"/>
        <w:gridCol w:w="7016"/>
      </w:tblGrid>
      <w:tr w:rsidR="004945A4" w:rsidRPr="00A979D7" w14:paraId="11EDA370" w14:textId="77777777" w:rsidTr="00B87493">
        <w:trPr>
          <w:trHeight w:val="583"/>
        </w:trPr>
        <w:tc>
          <w:tcPr>
            <w:tcW w:w="2766" w:type="dxa"/>
          </w:tcPr>
          <w:p w14:paraId="5F428002" w14:textId="545EF0CE" w:rsidR="004945A4" w:rsidRPr="004945A4" w:rsidRDefault="004945A4" w:rsidP="004945A4">
            <w:pPr>
              <w:spacing w:after="0" w:line="240" w:lineRule="auto"/>
              <w:jc w:val="both"/>
              <w:rPr>
                <w:rFonts w:ascii="Arial" w:eastAsiaTheme="minorHAnsi" w:hAnsi="Arial" w:cs="Arial"/>
                <w:bCs/>
                <w:sz w:val="24"/>
                <w:szCs w:val="24"/>
                <w:lang w:val="es-ES" w:eastAsia="en-US"/>
              </w:rPr>
            </w:pPr>
          </w:p>
        </w:tc>
        <w:tc>
          <w:tcPr>
            <w:tcW w:w="7016" w:type="dxa"/>
          </w:tcPr>
          <w:p w14:paraId="1535B82D" w14:textId="77777777" w:rsidR="004945A4" w:rsidRPr="00A979D7" w:rsidRDefault="004945A4" w:rsidP="00B87493">
            <w:pPr>
              <w:tabs>
                <w:tab w:val="left" w:pos="3103"/>
              </w:tabs>
              <w:spacing w:after="0" w:line="240" w:lineRule="auto"/>
              <w:ind w:left="211" w:right="717"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4945A4" w:rsidRPr="00A979D7" w:rsidRDefault="004945A4" w:rsidP="00B87493">
            <w:pPr>
              <w:tabs>
                <w:tab w:val="center" w:pos="4252"/>
                <w:tab w:val="right" w:pos="8504"/>
              </w:tabs>
              <w:spacing w:after="0" w:line="240" w:lineRule="auto"/>
              <w:ind w:left="211" w:right="717"/>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2E90431A" w:rsidR="004945A4" w:rsidRPr="00A979D7" w:rsidRDefault="004945A4" w:rsidP="00B87493">
            <w:pPr>
              <w:tabs>
                <w:tab w:val="center" w:pos="4252"/>
                <w:tab w:val="right" w:pos="8504"/>
              </w:tabs>
              <w:spacing w:after="0" w:line="240" w:lineRule="auto"/>
              <w:ind w:left="211" w:right="717"/>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0169</w:t>
            </w:r>
            <w:r w:rsidRPr="00A979D7">
              <w:rPr>
                <w:rFonts w:ascii="Arial" w:eastAsia="PMingLiU" w:hAnsi="Arial" w:cs="Arial"/>
                <w:b/>
                <w:iCs/>
                <w:caps/>
                <w:sz w:val="26"/>
                <w:szCs w:val="26"/>
                <w:lang w:val="es-PE" w:eastAsia="zh-TW"/>
              </w:rPr>
              <w:t>/2020.</w:t>
            </w:r>
          </w:p>
          <w:p w14:paraId="46EB6415" w14:textId="77777777" w:rsidR="004945A4" w:rsidRPr="00A979D7" w:rsidRDefault="004945A4" w:rsidP="00B87493">
            <w:pPr>
              <w:tabs>
                <w:tab w:val="center" w:pos="4252"/>
                <w:tab w:val="right" w:pos="8504"/>
              </w:tabs>
              <w:spacing w:after="0" w:line="240" w:lineRule="auto"/>
              <w:ind w:left="211" w:right="717"/>
              <w:jc w:val="both"/>
              <w:rPr>
                <w:rFonts w:ascii="Arial" w:eastAsia="PMingLiU" w:hAnsi="Arial" w:cs="Arial"/>
                <w:b/>
                <w:iCs/>
                <w:caps/>
                <w:sz w:val="26"/>
                <w:szCs w:val="26"/>
                <w:lang w:val="es-PE" w:eastAsia="zh-TW"/>
              </w:rPr>
            </w:pPr>
          </w:p>
          <w:p w14:paraId="4F6B55DD" w14:textId="6B19B035" w:rsidR="004945A4" w:rsidRPr="00A979D7" w:rsidRDefault="004945A4" w:rsidP="00B87493">
            <w:pPr>
              <w:tabs>
                <w:tab w:val="center" w:pos="4252"/>
                <w:tab w:val="right" w:pos="8504"/>
              </w:tabs>
              <w:spacing w:after="0" w:line="240" w:lineRule="auto"/>
              <w:ind w:left="211" w:right="717"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w:t>
            </w:r>
            <w:r>
              <w:rPr>
                <w:rFonts w:ascii="Arial" w:eastAsia="PMingLiU" w:hAnsi="Arial" w:cs="Arial"/>
                <w:b/>
                <w:iCs/>
                <w:caps/>
                <w:sz w:val="26"/>
                <w:szCs w:val="26"/>
                <w:lang w:val="es-PE" w:eastAsia="zh-TW"/>
              </w:rPr>
              <w:t>021</w:t>
            </w:r>
            <w:r w:rsidRPr="00A979D7">
              <w:rPr>
                <w:rFonts w:ascii="Arial" w:eastAsia="PMingLiU" w:hAnsi="Arial" w:cs="Arial"/>
                <w:b/>
                <w:iCs/>
                <w:caps/>
                <w:sz w:val="26"/>
                <w:szCs w:val="26"/>
                <w:lang w:val="es-PE" w:eastAsia="zh-TW"/>
              </w:rPr>
              <w:t>/20</w:t>
            </w:r>
            <w:r>
              <w:rPr>
                <w:rFonts w:ascii="Arial" w:eastAsia="PMingLiU" w:hAnsi="Arial" w:cs="Arial"/>
                <w:b/>
                <w:iCs/>
                <w:caps/>
                <w:sz w:val="26"/>
                <w:szCs w:val="26"/>
                <w:lang w:val="es-PE" w:eastAsia="zh-TW"/>
              </w:rPr>
              <w:t>17</w:t>
            </w:r>
            <w:r w:rsidRPr="00A979D7">
              <w:rPr>
                <w:rFonts w:ascii="Arial" w:eastAsia="PMingLiU" w:hAnsi="Arial" w:cs="Arial"/>
                <w:b/>
                <w:iCs/>
                <w:caps/>
                <w:sz w:val="26"/>
                <w:szCs w:val="26"/>
                <w:lang w:val="es-PE" w:eastAsia="zh-TW"/>
              </w:rPr>
              <w:t xml:space="preserve"> de la </w:t>
            </w:r>
            <w:r>
              <w:rPr>
                <w:rFonts w:ascii="Arial" w:eastAsia="PMingLiU" w:hAnsi="Arial" w:cs="Arial"/>
                <w:b/>
                <w:iCs/>
                <w:caps/>
                <w:sz w:val="26"/>
                <w:szCs w:val="26"/>
                <w:lang w:val="es-PE" w:eastAsia="zh-TW"/>
              </w:rPr>
              <w:t xml:space="preserve">CUARTA </w:t>
            </w:r>
            <w:r w:rsidRPr="00A979D7">
              <w:rPr>
                <w:rFonts w:ascii="Arial" w:eastAsia="PMingLiU" w:hAnsi="Arial" w:cs="Arial"/>
                <w:b/>
                <w:iCs/>
                <w:caps/>
                <w:sz w:val="26"/>
                <w:szCs w:val="26"/>
                <w:lang w:val="es-PE" w:eastAsia="zh-TW"/>
              </w:rPr>
              <w:t>sala unitaria DE PRIMERA INSTANCIA.</w:t>
            </w:r>
          </w:p>
          <w:p w14:paraId="63C9F020" w14:textId="77777777" w:rsidR="004945A4" w:rsidRPr="00A979D7" w:rsidRDefault="004945A4" w:rsidP="00B87493">
            <w:pPr>
              <w:tabs>
                <w:tab w:val="center" w:pos="4252"/>
                <w:tab w:val="right" w:pos="8504"/>
              </w:tabs>
              <w:spacing w:after="0" w:line="240" w:lineRule="auto"/>
              <w:ind w:left="211" w:right="717" w:hanging="1119"/>
              <w:jc w:val="both"/>
              <w:rPr>
                <w:rFonts w:ascii="Arial" w:eastAsia="PMingLiU" w:hAnsi="Arial" w:cs="Arial"/>
                <w:b/>
                <w:iCs/>
                <w:caps/>
                <w:sz w:val="26"/>
                <w:szCs w:val="26"/>
                <w:lang w:val="es-PE" w:eastAsia="zh-TW"/>
              </w:rPr>
            </w:pPr>
          </w:p>
          <w:p w14:paraId="550DEA98" w14:textId="77777777" w:rsidR="004945A4" w:rsidRPr="00A979D7" w:rsidRDefault="004945A4" w:rsidP="00B87493">
            <w:pPr>
              <w:tabs>
                <w:tab w:val="center" w:pos="4252"/>
                <w:tab w:val="left" w:pos="6165"/>
                <w:tab w:val="right" w:pos="8504"/>
              </w:tabs>
              <w:spacing w:after="0" w:line="240" w:lineRule="auto"/>
              <w:ind w:left="211" w:right="717"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4945A4" w:rsidRPr="00A979D7" w14:paraId="010FB3E9" w14:textId="77777777" w:rsidTr="00C65F8B">
        <w:tc>
          <w:tcPr>
            <w:tcW w:w="2766" w:type="dxa"/>
          </w:tcPr>
          <w:p w14:paraId="64A3A779" w14:textId="77777777" w:rsidR="004945A4" w:rsidRPr="00A979D7" w:rsidRDefault="004945A4" w:rsidP="004945A4">
            <w:pPr>
              <w:spacing w:after="0" w:line="240" w:lineRule="auto"/>
              <w:rPr>
                <w:rFonts w:ascii="Arial" w:eastAsiaTheme="minorHAnsi" w:hAnsi="Arial" w:cs="Arial"/>
                <w:b/>
                <w:sz w:val="26"/>
                <w:szCs w:val="26"/>
                <w:lang w:val="es-ES" w:eastAsia="en-US"/>
              </w:rPr>
            </w:pPr>
          </w:p>
        </w:tc>
        <w:tc>
          <w:tcPr>
            <w:tcW w:w="7016" w:type="dxa"/>
          </w:tcPr>
          <w:p w14:paraId="755CB81A" w14:textId="0A98971A" w:rsidR="004945A4" w:rsidRPr="00A979D7" w:rsidRDefault="004945A4" w:rsidP="00C65F8B">
            <w:pPr>
              <w:tabs>
                <w:tab w:val="left" w:pos="3103"/>
              </w:tabs>
              <w:spacing w:after="0" w:line="240" w:lineRule="auto"/>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4945A4" w:rsidRPr="00A979D7" w14:paraId="00FD5AD7" w14:textId="77777777" w:rsidTr="00C65F8B">
        <w:tc>
          <w:tcPr>
            <w:tcW w:w="2766" w:type="dxa"/>
          </w:tcPr>
          <w:p w14:paraId="5275ABDD" w14:textId="77777777" w:rsidR="004945A4" w:rsidRPr="00A979D7" w:rsidRDefault="004945A4" w:rsidP="004945A4">
            <w:pPr>
              <w:spacing w:after="0" w:line="240" w:lineRule="auto"/>
              <w:rPr>
                <w:rFonts w:ascii="Arial" w:eastAsiaTheme="minorHAnsi" w:hAnsi="Arial" w:cs="Arial"/>
                <w:b/>
                <w:sz w:val="26"/>
                <w:szCs w:val="26"/>
                <w:lang w:val="es-ES" w:eastAsia="en-US"/>
              </w:rPr>
            </w:pPr>
          </w:p>
        </w:tc>
        <w:tc>
          <w:tcPr>
            <w:tcW w:w="7016" w:type="dxa"/>
          </w:tcPr>
          <w:p w14:paraId="074F1C4D" w14:textId="77777777" w:rsidR="004945A4" w:rsidRPr="00A979D7" w:rsidRDefault="004945A4" w:rsidP="004945A4">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3B39B1CA" w:rsidR="00A979D7" w:rsidRDefault="00A979D7" w:rsidP="00A979D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003A44">
        <w:rPr>
          <w:rFonts w:ascii="Arial" w:eastAsiaTheme="minorHAnsi" w:hAnsi="Arial" w:cs="Arial"/>
          <w:b/>
          <w:sz w:val="26"/>
          <w:szCs w:val="26"/>
          <w:lang w:val="es-ES" w:eastAsia="en-US"/>
        </w:rPr>
        <w:t xml:space="preserve">11 </w:t>
      </w:r>
      <w:r w:rsidR="00737364">
        <w:rPr>
          <w:rFonts w:ascii="Arial" w:eastAsiaTheme="minorHAnsi" w:hAnsi="Arial" w:cs="Arial"/>
          <w:b/>
          <w:sz w:val="26"/>
          <w:szCs w:val="26"/>
          <w:lang w:val="es-ES" w:eastAsia="en-US"/>
        </w:rPr>
        <w:t xml:space="preserve">ONCE </w:t>
      </w:r>
      <w:r w:rsidRPr="00A979D7">
        <w:rPr>
          <w:rFonts w:ascii="Arial" w:eastAsiaTheme="minorHAnsi" w:hAnsi="Arial" w:cs="Arial"/>
          <w:b/>
          <w:sz w:val="26"/>
          <w:szCs w:val="26"/>
          <w:lang w:val="es-ES" w:eastAsia="en-US"/>
        </w:rPr>
        <w:t xml:space="preserve">DE </w:t>
      </w:r>
      <w:r w:rsidR="0041451F">
        <w:rPr>
          <w:rFonts w:ascii="Arial" w:eastAsiaTheme="minorHAnsi" w:hAnsi="Arial" w:cs="Arial"/>
          <w:b/>
          <w:sz w:val="26"/>
          <w:szCs w:val="26"/>
          <w:lang w:val="es-ES" w:eastAsia="en-US"/>
        </w:rPr>
        <w:t xml:space="preserve">NOVIEMBRE </w:t>
      </w:r>
      <w:r w:rsidR="0041451F" w:rsidRPr="00A979D7">
        <w:rPr>
          <w:rFonts w:ascii="Arial" w:eastAsiaTheme="minorHAnsi" w:hAnsi="Arial" w:cs="Arial"/>
          <w:b/>
          <w:sz w:val="26"/>
          <w:szCs w:val="26"/>
          <w:lang w:val="es-ES" w:eastAsia="en-US"/>
        </w:rPr>
        <w:t>DE</w:t>
      </w:r>
      <w:r w:rsidRPr="00A979D7">
        <w:rPr>
          <w:rFonts w:ascii="Arial" w:eastAsiaTheme="minorHAnsi" w:hAnsi="Arial" w:cs="Arial"/>
          <w:b/>
          <w:sz w:val="26"/>
          <w:szCs w:val="26"/>
          <w:lang w:val="es-ES" w:eastAsia="en-US"/>
        </w:rPr>
        <w:t xml:space="preserve"> </w:t>
      </w:r>
      <w:r w:rsidR="00003A44">
        <w:rPr>
          <w:rFonts w:ascii="Arial" w:eastAsiaTheme="minorHAnsi" w:hAnsi="Arial" w:cs="Arial"/>
          <w:b/>
          <w:sz w:val="26"/>
          <w:szCs w:val="26"/>
          <w:lang w:val="es-ES" w:eastAsia="en-US"/>
        </w:rPr>
        <w:t xml:space="preserve">2021 </w:t>
      </w:r>
      <w:r w:rsidRPr="00A979D7">
        <w:rPr>
          <w:rFonts w:ascii="Arial" w:eastAsiaTheme="minorHAnsi" w:hAnsi="Arial" w:cs="Arial"/>
          <w:b/>
          <w:sz w:val="26"/>
          <w:szCs w:val="26"/>
          <w:lang w:val="es-ES" w:eastAsia="en-US"/>
        </w:rPr>
        <w:t xml:space="preserve">DOS MIL VEINTIUNO. - - - - - - - - - - - - - - - - - - - - - - - - </w:t>
      </w:r>
      <w:r w:rsidR="00737364">
        <w:rPr>
          <w:rFonts w:ascii="Arial" w:eastAsiaTheme="minorHAnsi" w:hAnsi="Arial" w:cs="Arial"/>
          <w:b/>
          <w:sz w:val="26"/>
          <w:szCs w:val="26"/>
          <w:lang w:val="es-ES" w:eastAsia="en-US"/>
        </w:rPr>
        <w:t xml:space="preserve">- </w:t>
      </w:r>
      <w:r w:rsidR="00C85CD0">
        <w:rPr>
          <w:rFonts w:ascii="Arial" w:eastAsiaTheme="minorHAnsi" w:hAnsi="Arial" w:cs="Arial"/>
          <w:b/>
          <w:sz w:val="26"/>
          <w:szCs w:val="26"/>
          <w:lang w:val="es-ES" w:eastAsia="en-US"/>
        </w:rPr>
        <w:t>- - -</w:t>
      </w:r>
      <w:r w:rsidR="001E71A6">
        <w:rPr>
          <w:rFonts w:ascii="Arial" w:eastAsiaTheme="minorHAnsi" w:hAnsi="Arial" w:cs="Arial"/>
          <w:b/>
          <w:sz w:val="26"/>
          <w:szCs w:val="26"/>
          <w:lang w:val="es-ES" w:eastAsia="en-US"/>
        </w:rPr>
        <w:t xml:space="preserve"> - - - </w:t>
      </w:r>
      <w:r w:rsidR="00C85CD0">
        <w:rPr>
          <w:rFonts w:ascii="Arial" w:eastAsiaTheme="minorHAnsi" w:hAnsi="Arial" w:cs="Arial"/>
          <w:b/>
          <w:sz w:val="26"/>
          <w:szCs w:val="26"/>
          <w:lang w:val="es-ES" w:eastAsia="en-US"/>
        </w:rPr>
        <w:t xml:space="preserve"> </w:t>
      </w:r>
    </w:p>
    <w:p w14:paraId="630A9E55" w14:textId="77777777" w:rsidR="00EF70F7" w:rsidRPr="00A979D7" w:rsidRDefault="00EF70F7" w:rsidP="00EF70F7">
      <w:pPr>
        <w:pStyle w:val="Sinespaciado"/>
        <w:rPr>
          <w:rFonts w:eastAsiaTheme="minorHAnsi"/>
          <w:lang w:eastAsia="en-US"/>
        </w:rPr>
      </w:pPr>
    </w:p>
    <w:p w14:paraId="48410E47" w14:textId="503049A1" w:rsidR="001B3F7D"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Pr="00A979D7">
        <w:rPr>
          <w:rFonts w:ascii="Arial" w:eastAsia="PMingLiU" w:hAnsi="Arial" w:cs="Arial"/>
          <w:b/>
          <w:iCs/>
          <w:caps/>
          <w:sz w:val="26"/>
          <w:szCs w:val="26"/>
          <w:lang w:val="es-PE" w:eastAsia="zh-TW"/>
        </w:rPr>
        <w:t>0</w:t>
      </w:r>
      <w:r w:rsidR="00235248">
        <w:rPr>
          <w:rFonts w:ascii="Arial" w:eastAsia="PMingLiU" w:hAnsi="Arial" w:cs="Arial"/>
          <w:b/>
          <w:iCs/>
          <w:caps/>
          <w:sz w:val="26"/>
          <w:szCs w:val="26"/>
          <w:lang w:val="es-PE" w:eastAsia="zh-TW"/>
        </w:rPr>
        <w:t>169</w:t>
      </w:r>
      <w:r w:rsidRPr="00A979D7">
        <w:rPr>
          <w:rFonts w:ascii="Arial" w:eastAsia="PMingLiU" w:hAnsi="Arial" w:cs="Arial"/>
          <w:b/>
          <w:iCs/>
          <w:caps/>
          <w:sz w:val="26"/>
          <w:szCs w:val="26"/>
          <w:lang w:val="es-PE" w:eastAsia="zh-TW"/>
        </w:rPr>
        <w:t xml:space="preserve">/2020 </w:t>
      </w:r>
      <w:r w:rsidRPr="00A979D7">
        <w:rPr>
          <w:rFonts w:ascii="Arial" w:eastAsia="Calibri" w:hAnsi="Arial" w:cs="Arial"/>
          <w:sz w:val="26"/>
          <w:szCs w:val="26"/>
          <w:lang w:eastAsia="en-US"/>
        </w:rPr>
        <w:t xml:space="preserve">que remite la Secretaría General de Acuerdos, con motivo del recurso de revisión interpuesto por </w:t>
      </w:r>
      <w:r w:rsidR="001E71A6">
        <w:rPr>
          <w:rFonts w:ascii="Arial" w:eastAsia="Calibri" w:hAnsi="Arial" w:cs="Arial"/>
          <w:b/>
          <w:sz w:val="26"/>
          <w:szCs w:val="26"/>
        </w:rPr>
        <w:t>***********</w:t>
      </w:r>
      <w:r w:rsidRPr="00A979D7">
        <w:rPr>
          <w:rFonts w:ascii="Arial" w:eastAsiaTheme="minorHAnsi" w:hAnsi="Arial" w:cs="Arial"/>
          <w:b/>
          <w:bCs/>
          <w:color w:val="000000"/>
          <w:sz w:val="26"/>
          <w:szCs w:val="26"/>
          <w:lang w:eastAsia="en-US"/>
        </w:rPr>
        <w:t xml:space="preserve">, </w:t>
      </w:r>
      <w:r w:rsidRPr="00A979D7">
        <w:rPr>
          <w:rFonts w:ascii="Arial" w:eastAsia="Calibri" w:hAnsi="Arial" w:cs="Arial"/>
          <w:sz w:val="26"/>
          <w:szCs w:val="26"/>
          <w:lang w:eastAsia="en-US"/>
        </w:rPr>
        <w:t>en contra de</w:t>
      </w:r>
      <w:r w:rsidR="00343E39">
        <w:rPr>
          <w:rFonts w:ascii="Arial" w:eastAsia="Calibri" w:hAnsi="Arial" w:cs="Arial"/>
          <w:sz w:val="26"/>
          <w:szCs w:val="26"/>
          <w:lang w:eastAsia="en-US"/>
        </w:rPr>
        <w:t xml:space="preserve"> </w:t>
      </w:r>
      <w:bookmarkStart w:id="0" w:name="_Hlk70423149"/>
      <w:r w:rsidRPr="00A979D7">
        <w:rPr>
          <w:rFonts w:ascii="Arial" w:eastAsia="Calibri" w:hAnsi="Arial" w:cs="Arial"/>
          <w:sz w:val="26"/>
          <w:szCs w:val="26"/>
          <w:lang w:eastAsia="en-US"/>
        </w:rPr>
        <w:t>l</w:t>
      </w:r>
      <w:r w:rsidR="00343E39">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bookmarkStart w:id="1" w:name="_Hlk69804190"/>
      <w:r w:rsidR="00343E39">
        <w:rPr>
          <w:rFonts w:ascii="Arial" w:eastAsia="Calibri" w:hAnsi="Arial" w:cs="Arial"/>
          <w:sz w:val="26"/>
          <w:szCs w:val="26"/>
          <w:lang w:eastAsia="en-US"/>
        </w:rPr>
        <w:t xml:space="preserve">sentencia </w:t>
      </w:r>
      <w:bookmarkEnd w:id="1"/>
      <w:r w:rsidR="00937588">
        <w:rPr>
          <w:rFonts w:ascii="Arial" w:eastAsia="Calibri" w:hAnsi="Arial" w:cs="Arial"/>
          <w:sz w:val="26"/>
          <w:szCs w:val="26"/>
          <w:lang w:eastAsia="en-US"/>
        </w:rPr>
        <w:t xml:space="preserve">de </w:t>
      </w:r>
      <w:r w:rsidR="00235248">
        <w:rPr>
          <w:rFonts w:ascii="Arial" w:eastAsia="Calibri" w:hAnsi="Arial" w:cs="Arial"/>
          <w:sz w:val="26"/>
          <w:szCs w:val="26"/>
          <w:lang w:eastAsia="en-US"/>
        </w:rPr>
        <w:t>10 diez de diciembre</w:t>
      </w:r>
      <w:r w:rsidR="00937588">
        <w:rPr>
          <w:rFonts w:ascii="Arial" w:eastAsia="Calibri" w:hAnsi="Arial" w:cs="Arial"/>
          <w:sz w:val="26"/>
          <w:szCs w:val="26"/>
          <w:lang w:eastAsia="en-US"/>
        </w:rPr>
        <w:t xml:space="preserve"> de </w:t>
      </w:r>
      <w:r w:rsidR="00783ABE">
        <w:rPr>
          <w:rFonts w:ascii="Arial" w:eastAsia="Calibri" w:hAnsi="Arial" w:cs="Arial"/>
          <w:sz w:val="26"/>
          <w:szCs w:val="26"/>
          <w:lang w:eastAsia="en-US"/>
        </w:rPr>
        <w:t xml:space="preserve">2019 </w:t>
      </w:r>
      <w:r w:rsidR="00937588">
        <w:rPr>
          <w:rFonts w:ascii="Arial" w:eastAsia="Calibri" w:hAnsi="Arial" w:cs="Arial"/>
          <w:sz w:val="26"/>
          <w:szCs w:val="26"/>
          <w:lang w:eastAsia="en-US"/>
        </w:rPr>
        <w:t>dos mil diecinueve</w:t>
      </w:r>
      <w:bookmarkEnd w:id="0"/>
      <w:r w:rsidRPr="00A979D7">
        <w:rPr>
          <w:rFonts w:ascii="Arial" w:eastAsia="Calibri" w:hAnsi="Arial" w:cs="Arial"/>
          <w:sz w:val="26"/>
          <w:szCs w:val="26"/>
          <w:lang w:eastAsia="en-US"/>
        </w:rPr>
        <w:t>, dictad</w:t>
      </w:r>
      <w:r w:rsidR="00696CB4">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937588" w:rsidRPr="00937588">
        <w:rPr>
          <w:rFonts w:ascii="Arial" w:eastAsia="Calibri" w:hAnsi="Arial" w:cs="Arial"/>
          <w:b/>
          <w:sz w:val="26"/>
          <w:szCs w:val="26"/>
          <w:lang w:eastAsia="en-US"/>
        </w:rPr>
        <w:t>0</w:t>
      </w:r>
      <w:r w:rsidR="00235248">
        <w:rPr>
          <w:rFonts w:ascii="Arial" w:eastAsia="Calibri" w:hAnsi="Arial" w:cs="Arial"/>
          <w:b/>
          <w:sz w:val="26"/>
          <w:szCs w:val="26"/>
          <w:lang w:eastAsia="en-US"/>
        </w:rPr>
        <w:t>021</w:t>
      </w:r>
      <w:r w:rsidR="00937588" w:rsidRPr="00937588">
        <w:rPr>
          <w:rFonts w:ascii="Arial" w:eastAsia="Calibri" w:hAnsi="Arial" w:cs="Arial"/>
          <w:b/>
          <w:sz w:val="26"/>
          <w:szCs w:val="26"/>
          <w:lang w:eastAsia="en-US"/>
        </w:rPr>
        <w:t>/201</w:t>
      </w:r>
      <w:r w:rsidR="00235248">
        <w:rPr>
          <w:rFonts w:ascii="Arial" w:eastAsia="Calibri" w:hAnsi="Arial" w:cs="Arial"/>
          <w:b/>
          <w:sz w:val="26"/>
          <w:szCs w:val="26"/>
          <w:lang w:eastAsia="en-US"/>
        </w:rPr>
        <w:t>7</w:t>
      </w:r>
      <w:r w:rsidR="00937588">
        <w:rPr>
          <w:rFonts w:ascii="Arial" w:eastAsia="Calibri" w:hAnsi="Arial" w:cs="Arial"/>
          <w:bCs/>
          <w:sz w:val="26"/>
          <w:szCs w:val="26"/>
          <w:lang w:eastAsia="en-US"/>
        </w:rPr>
        <w:t xml:space="preserve"> </w:t>
      </w:r>
      <w:r w:rsidRPr="00A979D7">
        <w:rPr>
          <w:rFonts w:ascii="Arial" w:eastAsia="Calibri" w:hAnsi="Arial" w:cs="Arial"/>
          <w:sz w:val="26"/>
          <w:szCs w:val="26"/>
          <w:lang w:eastAsia="en-US"/>
        </w:rPr>
        <w:t xml:space="preserve">de la </w:t>
      </w:r>
      <w:r w:rsidR="00235248">
        <w:rPr>
          <w:rFonts w:ascii="Arial" w:eastAsia="Calibri" w:hAnsi="Arial" w:cs="Arial"/>
          <w:sz w:val="26"/>
          <w:szCs w:val="26"/>
          <w:lang w:eastAsia="en-US"/>
        </w:rPr>
        <w:t xml:space="preserve">Cuarta </w:t>
      </w:r>
      <w:r w:rsidRPr="00A979D7">
        <w:rPr>
          <w:rFonts w:ascii="Arial" w:eastAsia="Calibri" w:hAnsi="Arial" w:cs="Arial"/>
          <w:sz w:val="26"/>
          <w:szCs w:val="26"/>
          <w:lang w:eastAsia="en-US"/>
        </w:rPr>
        <w:t>Sala Unitaria de Primera Instancia de este Tribunal</w:t>
      </w:r>
      <w:r w:rsidR="00937588">
        <w:rPr>
          <w:rFonts w:ascii="Arial" w:eastAsia="Calibri" w:hAnsi="Arial" w:cs="Arial"/>
          <w:sz w:val="26"/>
          <w:szCs w:val="26"/>
          <w:lang w:eastAsia="en-US"/>
        </w:rPr>
        <w:t>,</w:t>
      </w:r>
      <w:r w:rsidRPr="00A979D7">
        <w:rPr>
          <w:rFonts w:ascii="Arial" w:eastAsia="Calibri" w:hAnsi="Arial" w:cs="Arial"/>
          <w:sz w:val="26"/>
          <w:szCs w:val="26"/>
          <w:lang w:eastAsia="en-US"/>
        </w:rPr>
        <w:t xml:space="preserve"> relativo al juicio promovido por</w:t>
      </w:r>
      <w:r w:rsidR="009D586F">
        <w:rPr>
          <w:rFonts w:ascii="Arial" w:eastAsia="Calibri" w:hAnsi="Arial" w:cs="Arial"/>
          <w:sz w:val="26"/>
          <w:szCs w:val="26"/>
          <w:lang w:eastAsia="en-US"/>
        </w:rPr>
        <w:t xml:space="preserve"> el</w:t>
      </w:r>
      <w:r w:rsidR="00235248">
        <w:rPr>
          <w:rFonts w:ascii="Arial" w:eastAsia="Calibri" w:hAnsi="Arial" w:cs="Arial"/>
          <w:sz w:val="26"/>
          <w:szCs w:val="26"/>
          <w:lang w:eastAsia="en-US"/>
        </w:rPr>
        <w:t xml:space="preserve"> hoy</w:t>
      </w:r>
      <w:r w:rsidRPr="00A979D7">
        <w:rPr>
          <w:rFonts w:ascii="Arial" w:eastAsia="Calibri" w:hAnsi="Arial" w:cs="Arial"/>
          <w:sz w:val="26"/>
          <w:szCs w:val="26"/>
          <w:lang w:eastAsia="en-US"/>
        </w:rPr>
        <w:t xml:space="preserve"> </w:t>
      </w:r>
      <w:r w:rsidR="009D586F">
        <w:rPr>
          <w:rFonts w:ascii="Arial" w:eastAsia="Calibri" w:hAnsi="Arial" w:cs="Arial"/>
          <w:b/>
          <w:sz w:val="26"/>
          <w:szCs w:val="26"/>
          <w:lang w:eastAsia="en-US"/>
        </w:rPr>
        <w:t>RECURRENTE</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r w:rsidR="00373CFF">
        <w:rPr>
          <w:rFonts w:ascii="Arial" w:eastAsia="Calibri" w:hAnsi="Arial" w:cs="Arial"/>
          <w:b/>
          <w:bCs/>
          <w:sz w:val="26"/>
          <w:szCs w:val="26"/>
          <w:lang w:eastAsia="en-US"/>
        </w:rPr>
        <w:t>SECRETARIO DE VIALIDAD Y TRA</w:t>
      </w:r>
      <w:r w:rsidR="009D586F">
        <w:rPr>
          <w:rFonts w:ascii="Arial" w:eastAsia="Calibri" w:hAnsi="Arial" w:cs="Arial"/>
          <w:b/>
          <w:bCs/>
          <w:sz w:val="26"/>
          <w:szCs w:val="26"/>
          <w:lang w:eastAsia="en-US"/>
        </w:rPr>
        <w:t>NSPORTE DEL ESTADO DE OAXACA</w:t>
      </w:r>
      <w:r w:rsidRPr="00A979D7">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w:t>
      </w:r>
      <w:r w:rsidR="00515C1C">
        <w:rPr>
          <w:rFonts w:ascii="Arial" w:eastAsiaTheme="minorHAnsi" w:hAnsi="Arial" w:cs="Arial"/>
          <w:sz w:val="26"/>
          <w:szCs w:val="26"/>
          <w:lang w:eastAsia="en-US"/>
        </w:rPr>
        <w:t>0</w:t>
      </w:r>
      <w:r w:rsidRPr="00A979D7">
        <w:rPr>
          <w:rFonts w:ascii="Arial" w:eastAsiaTheme="minorHAnsi" w:hAnsi="Arial" w:cs="Arial"/>
          <w:sz w:val="26"/>
          <w:szCs w:val="26"/>
          <w:lang w:eastAsia="en-US"/>
        </w:rPr>
        <w:t>6 y 2</w:t>
      </w:r>
      <w:r w:rsidR="00515C1C">
        <w:rPr>
          <w:rFonts w:ascii="Arial" w:eastAsiaTheme="minorHAnsi" w:hAnsi="Arial" w:cs="Arial"/>
          <w:sz w:val="26"/>
          <w:szCs w:val="26"/>
          <w:lang w:eastAsia="en-US"/>
        </w:rPr>
        <w:t>0</w:t>
      </w:r>
      <w:r w:rsidRPr="00A979D7">
        <w:rPr>
          <w:rFonts w:ascii="Arial" w:eastAsiaTheme="minorHAnsi" w:hAnsi="Arial" w:cs="Arial"/>
          <w:sz w:val="26"/>
          <w:szCs w:val="26"/>
          <w:lang w:eastAsia="en-US"/>
        </w:rPr>
        <w:t xml:space="preserve">7 de la Ley de Justicia Administrativa para el Estado de Oaxaca, </w:t>
      </w:r>
      <w:r w:rsidR="00235248">
        <w:rPr>
          <w:rFonts w:ascii="Arial" w:hAnsi="Arial" w:cs="Arial"/>
          <w:sz w:val="26"/>
          <w:szCs w:val="26"/>
        </w:rPr>
        <w:t>aplicable al caso</w:t>
      </w:r>
      <w:r w:rsidR="00CE48F0">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se admite.</w:t>
      </w:r>
      <w:r w:rsidR="003A0E9C">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xml:space="preserve">En consecuencia, se procede a dictar </w:t>
      </w:r>
      <w:r w:rsidR="00E85C07">
        <w:rPr>
          <w:rFonts w:ascii="Arial" w:eastAsiaTheme="minorHAnsi" w:hAnsi="Arial" w:cs="Arial"/>
          <w:sz w:val="26"/>
          <w:szCs w:val="26"/>
          <w:lang w:eastAsia="en-US"/>
        </w:rPr>
        <w:t xml:space="preserve">la presente </w:t>
      </w:r>
      <w:r w:rsidRPr="00A979D7">
        <w:rPr>
          <w:rFonts w:ascii="Arial" w:eastAsiaTheme="minorHAnsi" w:hAnsi="Arial" w:cs="Arial"/>
          <w:sz w:val="26"/>
          <w:szCs w:val="26"/>
          <w:lang w:eastAsia="en-US"/>
        </w:rPr>
        <w:t xml:space="preserve">resolución en los siguientes términos:- - - - - - - - - - - </w:t>
      </w:r>
      <w:r w:rsidR="00691556">
        <w:rPr>
          <w:rFonts w:ascii="Arial" w:eastAsiaTheme="minorHAnsi" w:hAnsi="Arial" w:cs="Arial"/>
          <w:sz w:val="26"/>
          <w:szCs w:val="26"/>
          <w:lang w:eastAsia="en-US"/>
        </w:rPr>
        <w:t xml:space="preserve">- - </w:t>
      </w:r>
      <w:r w:rsidR="00033A60">
        <w:rPr>
          <w:rFonts w:ascii="Arial" w:eastAsiaTheme="minorHAnsi" w:hAnsi="Arial" w:cs="Arial"/>
          <w:sz w:val="26"/>
          <w:szCs w:val="26"/>
          <w:lang w:eastAsia="en-US"/>
        </w:rPr>
        <w:t xml:space="preserve">- - - - - </w:t>
      </w:r>
      <w:r w:rsidR="001E71A6">
        <w:rPr>
          <w:rFonts w:ascii="Arial" w:eastAsiaTheme="minorHAnsi" w:hAnsi="Arial" w:cs="Arial"/>
          <w:sz w:val="26"/>
          <w:szCs w:val="26"/>
          <w:lang w:eastAsia="en-US"/>
        </w:rPr>
        <w:t xml:space="preserve"> </w:t>
      </w:r>
    </w:p>
    <w:p w14:paraId="0B4687E1" w14:textId="77777777" w:rsidR="00C916BC" w:rsidRPr="001B3F7D" w:rsidRDefault="00C916BC" w:rsidP="00A35665">
      <w:pPr>
        <w:pStyle w:val="Sinespaciado"/>
        <w:rPr>
          <w:rFonts w:eastAsiaTheme="minorHAnsi"/>
          <w:lang w:eastAsia="en-US"/>
        </w:rPr>
      </w:pPr>
    </w:p>
    <w:p w14:paraId="54892E2B" w14:textId="29A636AD" w:rsidR="001B3F7D" w:rsidRDefault="00A979D7" w:rsidP="00C916BC">
      <w:pPr>
        <w:spacing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62559C28" w14:textId="77777777" w:rsidR="001B3F7D" w:rsidRDefault="001B3F7D" w:rsidP="001B3F7D">
      <w:pPr>
        <w:spacing w:after="0" w:line="240" w:lineRule="auto"/>
        <w:jc w:val="both"/>
        <w:rPr>
          <w:rFonts w:ascii="Arial" w:eastAsiaTheme="minorHAnsi" w:hAnsi="Arial" w:cs="Arial"/>
          <w:b/>
          <w:bCs/>
          <w:sz w:val="26"/>
          <w:szCs w:val="26"/>
          <w:lang w:val="es-ES" w:eastAsia="en-US"/>
        </w:rPr>
      </w:pPr>
    </w:p>
    <w:p w14:paraId="3571445D" w14:textId="31AC8132" w:rsidR="001B3F7D" w:rsidRDefault="00A979D7" w:rsidP="00B169B6">
      <w:pPr>
        <w:spacing w:after="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515C1C" w:rsidRPr="00A979D7">
        <w:rPr>
          <w:rFonts w:ascii="Arial" w:eastAsia="Calibri" w:hAnsi="Arial" w:cs="Arial"/>
          <w:sz w:val="26"/>
          <w:szCs w:val="26"/>
          <w:lang w:eastAsia="en-US"/>
        </w:rPr>
        <w:t>l</w:t>
      </w:r>
      <w:r w:rsidR="00515C1C">
        <w:rPr>
          <w:rFonts w:ascii="Arial" w:eastAsia="Calibri" w:hAnsi="Arial" w:cs="Arial"/>
          <w:sz w:val="26"/>
          <w:szCs w:val="26"/>
          <w:lang w:eastAsia="en-US"/>
        </w:rPr>
        <w:t>a</w:t>
      </w:r>
      <w:r w:rsidR="00515C1C" w:rsidRPr="00A979D7">
        <w:rPr>
          <w:rFonts w:ascii="Arial" w:eastAsia="Calibri" w:hAnsi="Arial" w:cs="Arial"/>
          <w:sz w:val="26"/>
          <w:szCs w:val="26"/>
          <w:lang w:eastAsia="en-US"/>
        </w:rPr>
        <w:t xml:space="preserve"> </w:t>
      </w:r>
      <w:r w:rsidR="00515C1C">
        <w:rPr>
          <w:rFonts w:ascii="Arial" w:eastAsia="Calibri" w:hAnsi="Arial" w:cs="Arial"/>
          <w:sz w:val="26"/>
          <w:szCs w:val="26"/>
          <w:lang w:eastAsia="en-US"/>
        </w:rPr>
        <w:t xml:space="preserve">sentencia de </w:t>
      </w:r>
      <w:r w:rsidR="00E85C07">
        <w:rPr>
          <w:rFonts w:ascii="Arial" w:eastAsia="Calibri" w:hAnsi="Arial" w:cs="Arial"/>
          <w:sz w:val="26"/>
          <w:szCs w:val="26"/>
          <w:lang w:eastAsia="en-US"/>
        </w:rPr>
        <w:t>10 diez de diciembre de 2019 dos mil diecinueve</w:t>
      </w:r>
      <w:r w:rsidRPr="00A979D7">
        <w:rPr>
          <w:rFonts w:ascii="Arial" w:eastAsiaTheme="minorHAnsi" w:hAnsi="Arial" w:cs="Arial"/>
          <w:sz w:val="26"/>
          <w:szCs w:val="26"/>
          <w:lang w:val="es-ES" w:eastAsia="en-US"/>
        </w:rPr>
        <w:t>,</w:t>
      </w:r>
      <w:r w:rsidR="00515C1C">
        <w:rPr>
          <w:rFonts w:ascii="Arial" w:eastAsiaTheme="minorHAnsi" w:hAnsi="Arial" w:cs="Arial"/>
          <w:sz w:val="26"/>
          <w:szCs w:val="26"/>
          <w:lang w:val="es-ES" w:eastAsia="en-US"/>
        </w:rPr>
        <w:t xml:space="preserve"> dictada por </w:t>
      </w:r>
      <w:r w:rsidR="00D15F78">
        <w:rPr>
          <w:rFonts w:ascii="Arial" w:eastAsiaTheme="minorHAnsi" w:hAnsi="Arial" w:cs="Arial"/>
          <w:sz w:val="26"/>
          <w:szCs w:val="26"/>
          <w:lang w:val="es-ES" w:eastAsia="en-US"/>
        </w:rPr>
        <w:t>el</w:t>
      </w:r>
      <w:r w:rsidR="00515C1C">
        <w:rPr>
          <w:rFonts w:ascii="Arial" w:eastAsiaTheme="minorHAnsi" w:hAnsi="Arial" w:cs="Arial"/>
          <w:sz w:val="26"/>
          <w:szCs w:val="26"/>
          <w:lang w:val="es-ES" w:eastAsia="en-US"/>
        </w:rPr>
        <w:t xml:space="preserve"> </w:t>
      </w:r>
      <w:r w:rsidR="00D15F78">
        <w:rPr>
          <w:rFonts w:ascii="Arial" w:eastAsiaTheme="minorHAnsi" w:hAnsi="Arial" w:cs="Arial"/>
          <w:sz w:val="26"/>
          <w:szCs w:val="26"/>
          <w:lang w:val="es-ES" w:eastAsia="en-US"/>
        </w:rPr>
        <w:t>Magistrado</w:t>
      </w:r>
      <w:r w:rsidR="00515C1C">
        <w:rPr>
          <w:rFonts w:ascii="Arial" w:eastAsiaTheme="minorHAnsi" w:hAnsi="Arial" w:cs="Arial"/>
          <w:sz w:val="26"/>
          <w:szCs w:val="26"/>
          <w:lang w:val="es-ES" w:eastAsia="en-US"/>
        </w:rPr>
        <w:t xml:space="preserve"> de la </w:t>
      </w:r>
      <w:r w:rsidR="00D15F78">
        <w:rPr>
          <w:rFonts w:ascii="Arial" w:eastAsiaTheme="minorHAnsi" w:hAnsi="Arial" w:cs="Arial"/>
          <w:sz w:val="26"/>
          <w:szCs w:val="26"/>
          <w:lang w:val="es-ES" w:eastAsia="en-US"/>
        </w:rPr>
        <w:t>Cuarta</w:t>
      </w:r>
      <w:r w:rsidR="00515C1C">
        <w:rPr>
          <w:rFonts w:ascii="Arial" w:eastAsiaTheme="minorHAnsi" w:hAnsi="Arial" w:cs="Arial"/>
          <w:sz w:val="26"/>
          <w:szCs w:val="26"/>
          <w:lang w:val="es-ES" w:eastAsia="en-US"/>
        </w:rPr>
        <w:t xml:space="preserve"> Sala </w:t>
      </w:r>
      <w:r w:rsidR="00515C1C" w:rsidRPr="00CB6405">
        <w:rPr>
          <w:rFonts w:ascii="Arial" w:hAnsi="Arial" w:cs="Arial"/>
          <w:sz w:val="26"/>
          <w:szCs w:val="26"/>
        </w:rPr>
        <w:t>Unitaria de Primera Instancia</w:t>
      </w:r>
      <w:r w:rsidR="00515C1C">
        <w:rPr>
          <w:rFonts w:ascii="Arial" w:hAnsi="Arial" w:cs="Arial"/>
          <w:sz w:val="26"/>
          <w:szCs w:val="26"/>
        </w:rPr>
        <w:t xml:space="preserve"> de este Tribunal</w:t>
      </w:r>
      <w:r w:rsidR="00515C1C" w:rsidRPr="00CB6405">
        <w:rPr>
          <w:rFonts w:ascii="Arial" w:hAnsi="Arial" w:cs="Arial"/>
          <w:sz w:val="26"/>
          <w:szCs w:val="26"/>
        </w:rPr>
        <w:t>,</w:t>
      </w:r>
      <w:r w:rsidR="00515C1C" w:rsidRPr="00515C1C">
        <w:rPr>
          <w:rFonts w:ascii="Arial" w:eastAsia="Calibri" w:hAnsi="Arial" w:cs="Arial"/>
          <w:b/>
          <w:sz w:val="26"/>
          <w:szCs w:val="26"/>
          <w:lang w:eastAsia="en-US"/>
        </w:rPr>
        <w:t xml:space="preserve"> </w:t>
      </w:r>
      <w:r w:rsidR="001E71A6">
        <w:rPr>
          <w:rFonts w:ascii="Arial" w:eastAsia="Calibri" w:hAnsi="Arial" w:cs="Arial"/>
          <w:b/>
          <w:sz w:val="26"/>
          <w:szCs w:val="26"/>
        </w:rPr>
        <w:t>***********</w:t>
      </w:r>
      <w:r w:rsidR="00515C1C">
        <w:rPr>
          <w:rFonts w:ascii="Arial" w:eastAsia="Calibri" w:hAnsi="Arial" w:cs="Arial"/>
          <w:b/>
          <w:sz w:val="26"/>
          <w:szCs w:val="26"/>
          <w:lang w:eastAsia="en-US"/>
        </w:rPr>
        <w:t xml:space="preserve">, </w:t>
      </w:r>
      <w:r w:rsidR="00515C1C">
        <w:rPr>
          <w:rFonts w:ascii="Arial" w:eastAsiaTheme="minorHAnsi" w:hAnsi="Arial" w:cs="Arial"/>
          <w:sz w:val="26"/>
          <w:szCs w:val="26"/>
          <w:lang w:eastAsia="en-US"/>
        </w:rPr>
        <w:t xml:space="preserve">interpuso </w:t>
      </w:r>
      <w:r w:rsidRPr="00A979D7">
        <w:rPr>
          <w:rFonts w:ascii="Arial" w:eastAsiaTheme="minorHAnsi" w:hAnsi="Arial" w:cs="Arial"/>
          <w:sz w:val="26"/>
          <w:szCs w:val="26"/>
          <w:lang w:val="es-ES" w:eastAsia="en-US"/>
        </w:rPr>
        <w:t xml:space="preserve">en su contra recurso de </w:t>
      </w:r>
      <w:r w:rsidR="00D260F4" w:rsidRPr="00A979D7">
        <w:rPr>
          <w:rFonts w:ascii="Arial" w:eastAsiaTheme="minorHAnsi" w:hAnsi="Arial" w:cs="Arial"/>
          <w:sz w:val="26"/>
          <w:szCs w:val="26"/>
          <w:lang w:val="es-ES" w:eastAsia="en-US"/>
        </w:rPr>
        <w:t>revisión.</w:t>
      </w:r>
      <w:r w:rsidR="00D260F4">
        <w:rPr>
          <w:rFonts w:ascii="Arial" w:eastAsiaTheme="minorHAnsi" w:hAnsi="Arial" w:cs="Arial"/>
          <w:sz w:val="26"/>
          <w:szCs w:val="26"/>
          <w:lang w:val="es-ES" w:eastAsia="en-US"/>
        </w:rPr>
        <w:t xml:space="preserve"> </w:t>
      </w:r>
    </w:p>
    <w:p w14:paraId="03D00AA1" w14:textId="77777777" w:rsidR="00B169B6" w:rsidRPr="00A979D7" w:rsidRDefault="00B169B6" w:rsidP="00B169B6">
      <w:pPr>
        <w:spacing w:after="0" w:line="240" w:lineRule="auto"/>
        <w:ind w:firstLine="708"/>
        <w:jc w:val="both"/>
        <w:rPr>
          <w:rFonts w:ascii="Arial" w:eastAsiaTheme="minorHAnsi" w:hAnsi="Arial" w:cs="Arial"/>
          <w:sz w:val="26"/>
          <w:szCs w:val="26"/>
          <w:lang w:val="es-ES" w:eastAsia="en-US"/>
        </w:rPr>
      </w:pPr>
    </w:p>
    <w:p w14:paraId="09B9D9C8" w14:textId="62DFEF09" w:rsidR="00A979D7"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063989">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w:t>
      </w:r>
      <w:r w:rsidR="00B169B6">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 - - - - - -</w:t>
      </w:r>
      <w:r w:rsidR="00063989">
        <w:rPr>
          <w:rFonts w:ascii="Arial" w:eastAsiaTheme="minorHAnsi" w:hAnsi="Arial" w:cs="Arial"/>
          <w:sz w:val="26"/>
          <w:szCs w:val="26"/>
          <w:lang w:eastAsia="en-US"/>
        </w:rPr>
        <w:t xml:space="preserve"> - - - - - - - - - - - - - - - - - - - </w:t>
      </w:r>
      <w:r w:rsidR="00AA7DDB">
        <w:rPr>
          <w:rFonts w:ascii="Arial" w:eastAsiaTheme="minorHAnsi" w:hAnsi="Arial" w:cs="Arial"/>
          <w:sz w:val="26"/>
          <w:szCs w:val="26"/>
          <w:lang w:val="es-ES" w:eastAsia="en-US"/>
        </w:rPr>
        <w:t>-</w:t>
      </w:r>
      <w:r w:rsidR="00AA7DDB" w:rsidRPr="00A979D7">
        <w:rPr>
          <w:rFonts w:ascii="Arial" w:eastAsiaTheme="minorHAnsi" w:hAnsi="Arial" w:cs="Arial"/>
          <w:sz w:val="26"/>
          <w:szCs w:val="26"/>
          <w:lang w:val="es-ES" w:eastAsia="en-US"/>
        </w:rPr>
        <w:t xml:space="preserve"> </w:t>
      </w:r>
      <w:r w:rsidR="00AA7DDB">
        <w:rPr>
          <w:rFonts w:ascii="Arial" w:eastAsiaTheme="minorHAnsi" w:hAnsi="Arial" w:cs="Arial"/>
          <w:sz w:val="26"/>
          <w:szCs w:val="26"/>
          <w:lang w:val="es-ES" w:eastAsia="en-US"/>
        </w:rPr>
        <w:t xml:space="preserve">- - - - - - </w:t>
      </w:r>
    </w:p>
    <w:p w14:paraId="157725FB" w14:textId="77777777" w:rsidR="003D0876" w:rsidRPr="00A979D7" w:rsidRDefault="003D0876" w:rsidP="003D0876">
      <w:pPr>
        <w:pStyle w:val="Sinespaciado"/>
        <w:rPr>
          <w:rFonts w:eastAsiaTheme="minorHAnsi"/>
          <w:lang w:eastAsia="en-US"/>
        </w:rPr>
      </w:pPr>
    </w:p>
    <w:p w14:paraId="05E4A5E8" w14:textId="24AC1740" w:rsidR="00063989" w:rsidRDefault="00A979D7" w:rsidP="00063989">
      <w:pPr>
        <w:spacing w:after="0" w:line="360" w:lineRule="auto"/>
        <w:ind w:left="1134" w:right="900"/>
        <w:jc w:val="both"/>
        <w:rPr>
          <w:rFonts w:ascii="Arial" w:eastAsia="Calibri" w:hAnsi="Arial" w:cs="Arial"/>
          <w:bCs/>
          <w:i/>
          <w:color w:val="000000" w:themeColor="text1"/>
          <w:lang w:eastAsia="en-US"/>
        </w:rPr>
      </w:pPr>
      <w:r w:rsidRPr="00A979D7">
        <w:rPr>
          <w:rFonts w:ascii="Arial" w:eastAsia="Calibri" w:hAnsi="Arial" w:cs="Arial"/>
          <w:bCs/>
          <w:color w:val="000000" w:themeColor="text1"/>
          <w:lang w:eastAsia="en-US"/>
        </w:rPr>
        <w:t>“</w:t>
      </w:r>
      <w:r w:rsidR="00063989">
        <w:rPr>
          <w:rFonts w:ascii="Arial" w:eastAsia="Calibri" w:hAnsi="Arial" w:cs="Arial"/>
          <w:b/>
          <w:i/>
          <w:color w:val="000000" w:themeColor="text1"/>
          <w:lang w:eastAsia="en-US"/>
        </w:rPr>
        <w:t xml:space="preserve">PRIMERO. </w:t>
      </w:r>
      <w:r w:rsidR="00B61FA5">
        <w:rPr>
          <w:rFonts w:ascii="Arial" w:eastAsia="Calibri" w:hAnsi="Arial" w:cs="Arial"/>
          <w:bCs/>
          <w:i/>
          <w:color w:val="000000" w:themeColor="text1"/>
          <w:lang w:eastAsia="en-US"/>
        </w:rPr>
        <w:t>Esta Cuarta Sala Unitaria fue competente para conocer y resolver del presente asunto</w:t>
      </w:r>
      <w:r w:rsidR="00063989">
        <w:rPr>
          <w:rFonts w:ascii="Arial" w:eastAsia="Calibri" w:hAnsi="Arial" w:cs="Arial"/>
          <w:bCs/>
          <w:i/>
          <w:color w:val="000000" w:themeColor="text1"/>
          <w:lang w:eastAsia="en-US"/>
        </w:rPr>
        <w:t xml:space="preserve">.- - - - - - - - - - </w:t>
      </w:r>
      <w:r w:rsidR="007F76B0">
        <w:rPr>
          <w:rFonts w:ascii="Arial" w:eastAsia="Calibri" w:hAnsi="Arial" w:cs="Arial"/>
          <w:bCs/>
          <w:i/>
          <w:color w:val="000000" w:themeColor="text1"/>
          <w:lang w:eastAsia="en-US"/>
        </w:rPr>
        <w:t xml:space="preserve">- - - - </w:t>
      </w:r>
      <w:r w:rsidR="00AA7DDB">
        <w:rPr>
          <w:rFonts w:ascii="Arial" w:eastAsia="Calibri" w:hAnsi="Arial" w:cs="Arial"/>
          <w:bCs/>
          <w:i/>
          <w:color w:val="000000" w:themeColor="text1"/>
          <w:lang w:eastAsia="en-US"/>
        </w:rPr>
        <w:t xml:space="preserve">- - - - </w:t>
      </w:r>
    </w:p>
    <w:p w14:paraId="363F83A1" w14:textId="2BC6D3B6" w:rsidR="00063989" w:rsidRDefault="00063989" w:rsidP="00063989">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 xml:space="preserve">SEGUNDO. </w:t>
      </w:r>
      <w:r w:rsidR="00B61FA5">
        <w:rPr>
          <w:rFonts w:ascii="Arial" w:eastAsia="Calibri" w:hAnsi="Arial" w:cs="Arial"/>
          <w:bCs/>
          <w:i/>
          <w:color w:val="000000" w:themeColor="text1"/>
          <w:lang w:eastAsia="en-US"/>
        </w:rPr>
        <w:t>La personalidad de las partes quedó acreditada en autos, como se estableció en el considerando segundo de esta sentencia</w:t>
      </w:r>
      <w:r>
        <w:rPr>
          <w:rFonts w:ascii="Arial" w:eastAsia="Calibri" w:hAnsi="Arial" w:cs="Arial"/>
          <w:bCs/>
          <w:i/>
          <w:color w:val="000000" w:themeColor="text1"/>
          <w:lang w:eastAsia="en-US"/>
        </w:rPr>
        <w:t xml:space="preserve">.- - - - - - - - - - - - </w:t>
      </w:r>
      <w:r w:rsidR="007F76B0">
        <w:rPr>
          <w:rFonts w:ascii="Arial" w:eastAsia="Calibri" w:hAnsi="Arial" w:cs="Arial"/>
          <w:bCs/>
          <w:i/>
          <w:color w:val="000000" w:themeColor="text1"/>
          <w:lang w:eastAsia="en-US"/>
        </w:rPr>
        <w:t xml:space="preserve">- - - - - - - - - - - </w:t>
      </w:r>
      <w:r w:rsidR="00AA7DDB">
        <w:rPr>
          <w:rFonts w:ascii="Arial" w:eastAsia="Calibri" w:hAnsi="Arial" w:cs="Arial"/>
          <w:bCs/>
          <w:i/>
          <w:color w:val="000000" w:themeColor="text1"/>
          <w:lang w:eastAsia="en-US"/>
        </w:rPr>
        <w:t xml:space="preserve">- - - - - - - - - - - - - - - - </w:t>
      </w:r>
    </w:p>
    <w:p w14:paraId="23C4D7B2" w14:textId="3CD9DD3F" w:rsidR="00063989" w:rsidRDefault="00063989" w:rsidP="00063989">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TERCERO.</w:t>
      </w:r>
      <w:r>
        <w:rPr>
          <w:rFonts w:ascii="Arial" w:eastAsia="Calibri" w:hAnsi="Arial" w:cs="Arial"/>
          <w:bCs/>
          <w:i/>
          <w:color w:val="000000" w:themeColor="text1"/>
          <w:lang w:eastAsia="en-US"/>
        </w:rPr>
        <w:t xml:space="preserve"> </w:t>
      </w:r>
      <w:r w:rsidR="00B61FA5">
        <w:rPr>
          <w:rFonts w:ascii="Arial" w:eastAsia="Calibri" w:hAnsi="Arial" w:cs="Arial"/>
          <w:bCs/>
          <w:i/>
          <w:color w:val="000000" w:themeColor="text1"/>
          <w:lang w:eastAsia="en-US"/>
        </w:rPr>
        <w:t xml:space="preserve">No se actualizaron las causales de improcedencia hechas valer por la autoridad demandada Directora Jurídica de la Secretaría de Vialidad y Transporte del Gobierno del Estado, </w:t>
      </w:r>
      <w:r w:rsidR="00B61FA5">
        <w:rPr>
          <w:rFonts w:ascii="Arial" w:eastAsia="Calibri" w:hAnsi="Arial" w:cs="Arial"/>
          <w:bCs/>
          <w:i/>
          <w:color w:val="000000" w:themeColor="text1"/>
          <w:lang w:eastAsia="en-US"/>
        </w:rPr>
        <w:lastRenderedPageBreak/>
        <w:t xml:space="preserve">ahora Secretaría de Movilidad, por lo que </w:t>
      </w:r>
      <w:r w:rsidR="00B61FA5">
        <w:rPr>
          <w:rFonts w:ascii="Arial" w:eastAsia="Calibri" w:hAnsi="Arial" w:cs="Arial"/>
          <w:b/>
          <w:i/>
          <w:color w:val="000000" w:themeColor="text1"/>
          <w:lang w:eastAsia="en-US"/>
        </w:rPr>
        <w:t>NO SE SOBRESEE EL JUICIO</w:t>
      </w:r>
      <w:r>
        <w:rPr>
          <w:rFonts w:ascii="Arial" w:eastAsia="Calibri" w:hAnsi="Arial" w:cs="Arial"/>
          <w:bCs/>
          <w:i/>
          <w:color w:val="000000" w:themeColor="text1"/>
          <w:lang w:eastAsia="en-US"/>
        </w:rPr>
        <w:t>. - -</w:t>
      </w:r>
      <w:r w:rsidR="00B61FA5">
        <w:rPr>
          <w:rFonts w:ascii="Arial" w:eastAsia="Calibri" w:hAnsi="Arial" w:cs="Arial"/>
          <w:bCs/>
          <w:i/>
          <w:color w:val="000000" w:themeColor="text1"/>
          <w:lang w:eastAsia="en-US"/>
        </w:rPr>
        <w:t xml:space="preserve"> - - - - - - - - - </w:t>
      </w:r>
      <w:r w:rsidR="007F76B0">
        <w:rPr>
          <w:rFonts w:ascii="Arial" w:eastAsia="Calibri" w:hAnsi="Arial" w:cs="Arial"/>
          <w:bCs/>
          <w:i/>
          <w:color w:val="000000" w:themeColor="text1"/>
          <w:lang w:eastAsia="en-US"/>
        </w:rPr>
        <w:t xml:space="preserve">- - - </w:t>
      </w:r>
      <w:r w:rsidR="00AA7DDB">
        <w:rPr>
          <w:rFonts w:ascii="Arial" w:eastAsia="Calibri" w:hAnsi="Arial" w:cs="Arial"/>
          <w:bCs/>
          <w:i/>
          <w:color w:val="000000" w:themeColor="text1"/>
          <w:lang w:eastAsia="en-US"/>
        </w:rPr>
        <w:t>- - - - - - - - - - - - - - - - - - - - - - - -</w:t>
      </w:r>
    </w:p>
    <w:p w14:paraId="178F8B39" w14:textId="02DAB7DC" w:rsidR="00063989" w:rsidRDefault="00063989" w:rsidP="00063989">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CUARTO.</w:t>
      </w:r>
      <w:r>
        <w:rPr>
          <w:rFonts w:ascii="Arial" w:eastAsia="Calibri" w:hAnsi="Arial" w:cs="Arial"/>
          <w:bCs/>
          <w:i/>
          <w:color w:val="000000" w:themeColor="text1"/>
          <w:lang w:eastAsia="en-US"/>
        </w:rPr>
        <w:t xml:space="preserve"> </w:t>
      </w:r>
      <w:r w:rsidR="00B61FA5">
        <w:rPr>
          <w:rFonts w:ascii="Arial" w:eastAsia="Calibri" w:hAnsi="Arial" w:cs="Arial"/>
          <w:b/>
          <w:i/>
          <w:color w:val="000000" w:themeColor="text1"/>
          <w:lang w:eastAsia="en-US"/>
        </w:rPr>
        <w:t xml:space="preserve">SE CONFIGURÓ LA RESOLUCIÓN NEGATIVA FICTA </w:t>
      </w:r>
      <w:r w:rsidR="00B61FA5">
        <w:rPr>
          <w:rFonts w:ascii="Arial" w:eastAsia="Calibri" w:hAnsi="Arial" w:cs="Arial"/>
          <w:bCs/>
          <w:i/>
          <w:color w:val="000000" w:themeColor="text1"/>
          <w:lang w:eastAsia="en-US"/>
        </w:rPr>
        <w:t>solicitada por el actor, como quedó precisado en el considerando cuarto de esta sentencia.- -</w:t>
      </w:r>
      <w:r w:rsidR="007F76B0">
        <w:rPr>
          <w:rFonts w:ascii="Arial" w:eastAsia="Calibri" w:hAnsi="Arial" w:cs="Arial"/>
          <w:bCs/>
          <w:i/>
          <w:color w:val="000000" w:themeColor="text1"/>
          <w:lang w:eastAsia="en-US"/>
        </w:rPr>
        <w:t xml:space="preserve"> -</w:t>
      </w:r>
      <w:r w:rsidR="00B61FA5">
        <w:rPr>
          <w:rFonts w:ascii="Arial" w:eastAsia="Calibri" w:hAnsi="Arial" w:cs="Arial"/>
          <w:bCs/>
          <w:i/>
          <w:color w:val="000000" w:themeColor="text1"/>
          <w:lang w:eastAsia="en-US"/>
        </w:rPr>
        <w:t xml:space="preserve"> </w:t>
      </w:r>
      <w:r w:rsidR="00AA7DDB">
        <w:rPr>
          <w:rFonts w:ascii="Arial" w:eastAsia="Calibri" w:hAnsi="Arial" w:cs="Arial"/>
          <w:bCs/>
          <w:i/>
          <w:color w:val="000000" w:themeColor="text1"/>
          <w:lang w:eastAsia="en-US"/>
        </w:rPr>
        <w:t xml:space="preserve">- - - - - - - - - - - - - - - </w:t>
      </w:r>
    </w:p>
    <w:p w14:paraId="793F2235" w14:textId="1BCC3430" w:rsidR="00063989" w:rsidRDefault="00063989" w:rsidP="00063989">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QUINTO.</w:t>
      </w:r>
      <w:r>
        <w:rPr>
          <w:rFonts w:ascii="Arial" w:eastAsia="Calibri" w:hAnsi="Arial" w:cs="Arial"/>
          <w:bCs/>
          <w:i/>
          <w:color w:val="000000" w:themeColor="text1"/>
          <w:lang w:eastAsia="en-US"/>
        </w:rPr>
        <w:t xml:space="preserve"> </w:t>
      </w:r>
      <w:r w:rsidR="00B61FA5">
        <w:rPr>
          <w:rFonts w:ascii="Arial" w:eastAsia="Calibri" w:hAnsi="Arial" w:cs="Arial"/>
          <w:b/>
          <w:i/>
          <w:color w:val="000000" w:themeColor="text1"/>
          <w:lang w:eastAsia="en-US"/>
        </w:rPr>
        <w:t xml:space="preserve">SE DECLARA LA NULIDAD </w:t>
      </w:r>
      <w:r w:rsidR="00B61FA5">
        <w:rPr>
          <w:rFonts w:ascii="Arial" w:eastAsia="Calibri" w:hAnsi="Arial" w:cs="Arial"/>
          <w:bCs/>
          <w:i/>
          <w:color w:val="000000" w:themeColor="text1"/>
          <w:lang w:eastAsia="en-US"/>
        </w:rPr>
        <w:t xml:space="preserve">de la resolución negativa ficta </w:t>
      </w:r>
      <w:r w:rsidR="00B61FA5">
        <w:rPr>
          <w:rFonts w:ascii="Arial" w:eastAsia="Calibri" w:hAnsi="Arial" w:cs="Arial"/>
          <w:b/>
          <w:i/>
          <w:color w:val="000000" w:themeColor="text1"/>
          <w:lang w:eastAsia="en-US"/>
        </w:rPr>
        <w:t xml:space="preserve">PARA EL EFECTO </w:t>
      </w:r>
      <w:r w:rsidR="00B61FA5">
        <w:rPr>
          <w:rFonts w:ascii="Arial" w:eastAsia="Calibri" w:hAnsi="Arial" w:cs="Arial"/>
          <w:bCs/>
          <w:i/>
          <w:color w:val="000000" w:themeColor="text1"/>
          <w:lang w:eastAsia="en-US"/>
        </w:rPr>
        <w:t>de que la autoridad demandada Secretario de Vialidad y Transporte del Estado hoy Secretario de Movilidad en el Estado, dé cumplimiento con lo precisado en el considerando quinto de esta sentencia</w:t>
      </w:r>
      <w:r>
        <w:rPr>
          <w:rFonts w:ascii="Arial" w:eastAsia="Calibri" w:hAnsi="Arial" w:cs="Arial"/>
          <w:bCs/>
          <w:i/>
          <w:color w:val="000000" w:themeColor="text1"/>
          <w:lang w:eastAsia="en-US"/>
        </w:rPr>
        <w:t xml:space="preserve">. - - - - - - </w:t>
      </w:r>
      <w:r w:rsidR="00D164B7">
        <w:rPr>
          <w:rFonts w:ascii="Arial" w:eastAsia="Calibri" w:hAnsi="Arial" w:cs="Arial"/>
          <w:bCs/>
          <w:i/>
          <w:color w:val="000000" w:themeColor="text1"/>
          <w:lang w:eastAsia="en-US"/>
        </w:rPr>
        <w:t>- - - - - - - - - - -</w:t>
      </w:r>
      <w:r w:rsidR="00E5090E">
        <w:rPr>
          <w:rFonts w:ascii="Arial" w:eastAsia="Calibri" w:hAnsi="Arial" w:cs="Arial"/>
          <w:bCs/>
          <w:i/>
          <w:color w:val="000000" w:themeColor="text1"/>
          <w:lang w:eastAsia="en-US"/>
        </w:rPr>
        <w:t xml:space="preserve"> - </w:t>
      </w:r>
    </w:p>
    <w:p w14:paraId="42CBA264" w14:textId="34818001" w:rsidR="00E558C8" w:rsidRPr="00225ADE" w:rsidRDefault="00063989" w:rsidP="00225ADE">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SEXTO.</w:t>
      </w:r>
      <w:r>
        <w:rPr>
          <w:rFonts w:ascii="Arial" w:eastAsia="Calibri" w:hAnsi="Arial" w:cs="Arial"/>
          <w:bCs/>
          <w:i/>
          <w:color w:val="000000" w:themeColor="text1"/>
          <w:lang w:eastAsia="en-US"/>
        </w:rPr>
        <w:t xml:space="preserve"> </w:t>
      </w:r>
      <w:r w:rsidR="008A2B93">
        <w:rPr>
          <w:rFonts w:ascii="Arial" w:eastAsia="Calibri" w:hAnsi="Arial" w:cs="Arial"/>
          <w:b/>
          <w:i/>
          <w:color w:val="000000" w:themeColor="text1"/>
          <w:lang w:eastAsia="en-US"/>
        </w:rPr>
        <w:t xml:space="preserve">NOTIFÍQUESE PERSONALMENTE </w:t>
      </w:r>
      <w:r w:rsidR="00B61FA5">
        <w:rPr>
          <w:rFonts w:ascii="Arial" w:eastAsia="Calibri" w:hAnsi="Arial" w:cs="Arial"/>
          <w:b/>
          <w:i/>
          <w:color w:val="000000" w:themeColor="text1"/>
          <w:lang w:eastAsia="en-US"/>
        </w:rPr>
        <w:t>AL ACTOR</w:t>
      </w:r>
      <w:r w:rsidR="008A2B93">
        <w:rPr>
          <w:rFonts w:ascii="Arial" w:eastAsia="Calibri" w:hAnsi="Arial" w:cs="Arial"/>
          <w:b/>
          <w:i/>
          <w:color w:val="000000" w:themeColor="text1"/>
          <w:lang w:eastAsia="en-US"/>
        </w:rPr>
        <w:t xml:space="preserve"> Y POR OFICIO A LA AUTORIDAD DEMANDAD</w:t>
      </w:r>
      <w:r w:rsidR="0050741C">
        <w:rPr>
          <w:rFonts w:ascii="Arial" w:eastAsia="Calibri" w:hAnsi="Arial" w:cs="Arial"/>
          <w:b/>
          <w:i/>
          <w:color w:val="000000" w:themeColor="text1"/>
          <w:lang w:eastAsia="en-US"/>
        </w:rPr>
        <w:t>A,</w:t>
      </w:r>
      <w:r w:rsidR="008A2B93">
        <w:rPr>
          <w:rFonts w:ascii="Arial" w:eastAsia="Calibri" w:hAnsi="Arial" w:cs="Arial"/>
          <w:b/>
          <w:i/>
          <w:color w:val="000000" w:themeColor="text1"/>
          <w:lang w:eastAsia="en-US"/>
        </w:rPr>
        <w:t xml:space="preserve"> </w:t>
      </w:r>
      <w:r w:rsidR="0050741C">
        <w:rPr>
          <w:rFonts w:ascii="Arial" w:eastAsia="Calibri" w:hAnsi="Arial" w:cs="Arial"/>
          <w:bCs/>
          <w:i/>
          <w:color w:val="000000" w:themeColor="text1"/>
          <w:lang w:eastAsia="en-US"/>
        </w:rPr>
        <w:t xml:space="preserve">con fundamento </w:t>
      </w:r>
      <w:r w:rsidR="00B61FA5">
        <w:rPr>
          <w:rFonts w:ascii="Arial" w:eastAsia="Calibri" w:hAnsi="Arial" w:cs="Arial"/>
          <w:bCs/>
          <w:i/>
          <w:color w:val="000000" w:themeColor="text1"/>
          <w:lang w:eastAsia="en-US"/>
        </w:rPr>
        <w:t>en los artículos 142, fracción I y 143, fracciones I</w:t>
      </w:r>
      <w:r w:rsidR="0050741C">
        <w:rPr>
          <w:rFonts w:ascii="Arial" w:eastAsia="Calibri" w:hAnsi="Arial" w:cs="Arial"/>
          <w:bCs/>
          <w:i/>
          <w:color w:val="000000" w:themeColor="text1"/>
          <w:lang w:eastAsia="en-US"/>
        </w:rPr>
        <w:t>,</w:t>
      </w:r>
      <w:r w:rsidR="00B61FA5">
        <w:rPr>
          <w:rFonts w:ascii="Arial" w:eastAsia="Calibri" w:hAnsi="Arial" w:cs="Arial"/>
          <w:bCs/>
          <w:i/>
          <w:color w:val="000000" w:themeColor="text1"/>
          <w:lang w:eastAsia="en-US"/>
        </w:rPr>
        <w:t xml:space="preserve"> y II, de la Ley de Justicia Administrativa para el Estado</w:t>
      </w:r>
      <w:r w:rsidR="0050741C">
        <w:rPr>
          <w:rFonts w:ascii="Arial" w:eastAsia="Calibri" w:hAnsi="Arial" w:cs="Arial"/>
          <w:bCs/>
          <w:i/>
          <w:color w:val="000000" w:themeColor="text1"/>
          <w:lang w:eastAsia="en-US"/>
        </w:rPr>
        <w:t xml:space="preserve"> de Oaxaca, anterior a la vigente.- </w:t>
      </w:r>
      <w:r w:rsidR="008A2B93">
        <w:rPr>
          <w:rFonts w:ascii="Arial" w:eastAsia="Calibri" w:hAnsi="Arial" w:cs="Arial"/>
          <w:bCs/>
          <w:i/>
          <w:color w:val="000000" w:themeColor="text1"/>
          <w:lang w:eastAsia="en-US"/>
        </w:rPr>
        <w:t xml:space="preserve">- - - - - - - - - - - </w:t>
      </w:r>
      <w:r w:rsidR="007F76B0">
        <w:rPr>
          <w:rFonts w:ascii="Arial" w:eastAsia="Calibri" w:hAnsi="Arial" w:cs="Arial"/>
          <w:bCs/>
          <w:i/>
          <w:color w:val="000000" w:themeColor="text1"/>
          <w:lang w:eastAsia="en-US"/>
        </w:rPr>
        <w:t>- - - - - - - - -</w:t>
      </w:r>
      <w:r w:rsidR="00AA7DDB">
        <w:rPr>
          <w:rFonts w:ascii="Arial" w:eastAsia="Calibri" w:hAnsi="Arial" w:cs="Arial"/>
          <w:bCs/>
          <w:i/>
          <w:color w:val="000000" w:themeColor="text1"/>
          <w:lang w:eastAsia="en-US"/>
        </w:rPr>
        <w:t xml:space="preserve"> - - - - - - - - - - -</w:t>
      </w:r>
    </w:p>
    <w:p w14:paraId="697F8526" w14:textId="77777777" w:rsidR="00225ADE" w:rsidRPr="00063989" w:rsidRDefault="00225ADE" w:rsidP="00CF0C30">
      <w:pPr>
        <w:spacing w:after="0" w:line="360" w:lineRule="auto"/>
        <w:ind w:left="1134" w:right="900"/>
        <w:jc w:val="center"/>
        <w:rPr>
          <w:rFonts w:ascii="Arial" w:eastAsia="Calibri" w:hAnsi="Arial" w:cs="Arial"/>
          <w:bCs/>
          <w:color w:val="000000" w:themeColor="text1"/>
          <w:lang w:eastAsia="en-US"/>
        </w:rPr>
      </w:pPr>
    </w:p>
    <w:p w14:paraId="211A9962" w14:textId="45EAA160" w:rsidR="00B169B6" w:rsidRDefault="00A979D7" w:rsidP="00CF0C30">
      <w:pPr>
        <w:spacing w:line="360" w:lineRule="auto"/>
        <w:ind w:left="-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4D2A01D3" w14:textId="33095068" w:rsidR="00B169B6" w:rsidRDefault="00A979D7" w:rsidP="00F038BB">
      <w:pPr>
        <w:spacing w:line="360" w:lineRule="auto"/>
        <w:ind w:left="-142" w:firstLine="709"/>
        <w:jc w:val="both"/>
        <w:rPr>
          <w:rFonts w:ascii="Arial"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00BB15CA" w:rsidRPr="0073338E">
        <w:rPr>
          <w:rFonts w:ascii="Arial" w:hAnsi="Arial" w:cs="Arial"/>
          <w:bCs/>
          <w:iCs/>
          <w:sz w:val="26"/>
          <w:szCs w:val="26"/>
        </w:rPr>
        <w:t xml:space="preserve">Esta Sala Superior es competente para conocer del presente asunto, </w:t>
      </w:r>
      <w:r w:rsidR="00BB15CA" w:rsidRPr="0073338E">
        <w:rPr>
          <w:rFonts w:ascii="Arial" w:hAnsi="Arial" w:cs="Arial"/>
          <w:bCs/>
          <w:iCs/>
          <w:sz w:val="26"/>
          <w:szCs w:val="26"/>
          <w:lang w:eastAsia="es-ES"/>
        </w:rPr>
        <w:t>de conformidad con lo dispuesto por los artículos 114 QUÁTER, Párrafo Tercero</w:t>
      </w:r>
      <w:r w:rsidR="000F3500">
        <w:rPr>
          <w:rFonts w:ascii="Arial" w:hAnsi="Arial" w:cs="Arial"/>
          <w:bCs/>
          <w:iCs/>
          <w:sz w:val="26"/>
          <w:szCs w:val="26"/>
          <w:lang w:eastAsia="es-ES"/>
        </w:rPr>
        <w:t>,</w:t>
      </w:r>
      <w:r w:rsidR="00BB15CA" w:rsidRPr="0073338E">
        <w:rPr>
          <w:rFonts w:ascii="Arial" w:hAnsi="Arial" w:cs="Arial"/>
          <w:bCs/>
          <w:iCs/>
          <w:sz w:val="26"/>
          <w:szCs w:val="26"/>
          <w:lang w:eastAsia="es-ES"/>
        </w:rPr>
        <w:t xml:space="preserve"> de la Constitución Política del Estado Libre y Soberano de Oaxaca, Cuarto y Décimo Transitorios del Decreto número 786 de la Sexagésima Tercera Legislatura Constitucional del Estado Libre y Soberano de Oaxaca</w:t>
      </w:r>
      <w:r w:rsidR="00BB15CA">
        <w:rPr>
          <w:rFonts w:ascii="Arial" w:hAnsi="Arial" w:cs="Arial"/>
          <w:bCs/>
          <w:iCs/>
          <w:sz w:val="26"/>
          <w:szCs w:val="26"/>
          <w:lang w:eastAsia="es-ES"/>
        </w:rPr>
        <w:t>;</w:t>
      </w:r>
      <w:r w:rsidR="00BB15CA" w:rsidRPr="0073338E">
        <w:rPr>
          <w:rFonts w:ascii="Arial" w:hAnsi="Arial" w:cs="Arial"/>
          <w:bCs/>
          <w:iCs/>
          <w:sz w:val="26"/>
          <w:szCs w:val="26"/>
          <w:lang w:eastAsia="es-ES"/>
        </w:rPr>
        <w:t xml:space="preserve"> </w:t>
      </w:r>
      <w:r w:rsidR="00BB15CA" w:rsidRPr="00455424">
        <w:rPr>
          <w:rFonts w:ascii="Arial" w:hAnsi="Arial" w:cs="Arial"/>
          <w:bCs/>
          <w:iCs/>
          <w:sz w:val="26"/>
          <w:szCs w:val="26"/>
        </w:rPr>
        <w:t>1 párrafo segundo, 2, 4 fracción VIII, 2</w:t>
      </w:r>
      <w:r w:rsidR="00BB15CA">
        <w:rPr>
          <w:rFonts w:ascii="Arial" w:hAnsi="Arial" w:cs="Arial"/>
          <w:bCs/>
          <w:iCs/>
          <w:sz w:val="26"/>
          <w:szCs w:val="26"/>
        </w:rPr>
        <w:t>3, 24</w:t>
      </w:r>
      <w:r w:rsidR="000F3500">
        <w:rPr>
          <w:rFonts w:ascii="Arial" w:hAnsi="Arial" w:cs="Arial"/>
          <w:bCs/>
          <w:iCs/>
          <w:sz w:val="26"/>
          <w:szCs w:val="26"/>
        </w:rPr>
        <w:t>,</w:t>
      </w:r>
      <w:r w:rsidR="00BB15CA">
        <w:rPr>
          <w:rFonts w:ascii="Arial" w:hAnsi="Arial" w:cs="Arial"/>
          <w:bCs/>
          <w:iCs/>
          <w:sz w:val="26"/>
          <w:szCs w:val="26"/>
        </w:rPr>
        <w:t xml:space="preserve"> fracción I, 25</w:t>
      </w:r>
      <w:r w:rsidR="000F3500">
        <w:rPr>
          <w:rFonts w:ascii="Arial" w:hAnsi="Arial" w:cs="Arial"/>
          <w:bCs/>
          <w:iCs/>
          <w:sz w:val="26"/>
          <w:szCs w:val="26"/>
        </w:rPr>
        <w:t>,</w:t>
      </w:r>
      <w:r w:rsidR="00BB15CA">
        <w:rPr>
          <w:rFonts w:ascii="Arial" w:hAnsi="Arial" w:cs="Arial"/>
          <w:bCs/>
          <w:iCs/>
          <w:sz w:val="26"/>
          <w:szCs w:val="26"/>
        </w:rPr>
        <w:t xml:space="preserve"> fracción I y</w:t>
      </w:r>
      <w:r w:rsidR="00BB15CA"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F038BB">
        <w:rPr>
          <w:rFonts w:ascii="Arial" w:hAnsi="Arial" w:cs="Arial"/>
          <w:bCs/>
          <w:iCs/>
          <w:sz w:val="26"/>
          <w:szCs w:val="26"/>
        </w:rPr>
        <w:t>;</w:t>
      </w:r>
      <w:r w:rsidR="00062415" w:rsidRPr="00F66D81">
        <w:rPr>
          <w:rFonts w:ascii="Arial" w:hAnsi="Arial" w:cs="Arial"/>
          <w:bCs/>
          <w:iCs/>
          <w:sz w:val="26"/>
          <w:szCs w:val="26"/>
          <w:lang w:eastAsia="es-ES"/>
        </w:rPr>
        <w:t xml:space="preserve"> </w:t>
      </w:r>
      <w:r w:rsidR="00062415" w:rsidRPr="00F66D81">
        <w:rPr>
          <w:rFonts w:ascii="Arial" w:hAnsi="Arial" w:cs="Arial"/>
          <w:bCs/>
          <w:iCs/>
          <w:sz w:val="26"/>
          <w:szCs w:val="26"/>
        </w:rPr>
        <w:t>86, 88, 92, 93, fracción I, 94, 201, 206 y 208, de la Ley de Justicia Administ</w:t>
      </w:r>
      <w:r w:rsidR="0028076B">
        <w:rPr>
          <w:rFonts w:ascii="Arial" w:hAnsi="Arial" w:cs="Arial"/>
          <w:bCs/>
          <w:iCs/>
          <w:sz w:val="26"/>
          <w:szCs w:val="26"/>
        </w:rPr>
        <w:t>rativa para el Estado de Oaxaca</w:t>
      </w:r>
      <w:r w:rsidR="00AF2538">
        <w:rPr>
          <w:rFonts w:ascii="Arial" w:hAnsi="Arial" w:cs="Arial"/>
          <w:bCs/>
          <w:iCs/>
          <w:sz w:val="26"/>
          <w:szCs w:val="26"/>
        </w:rPr>
        <w:t>,</w:t>
      </w:r>
      <w:r w:rsidR="00062415" w:rsidRPr="00F66D81">
        <w:rPr>
          <w:rFonts w:ascii="Arial" w:hAnsi="Arial" w:cs="Arial"/>
          <w:bCs/>
          <w:iCs/>
          <w:sz w:val="26"/>
          <w:szCs w:val="26"/>
        </w:rPr>
        <w:t xml:space="preserve"> </w:t>
      </w:r>
      <w:r w:rsidR="0028076B" w:rsidRPr="002558BE">
        <w:rPr>
          <w:rFonts w:ascii="Arial" w:hAnsi="Arial" w:cs="Arial"/>
          <w:sz w:val="26"/>
          <w:szCs w:val="26"/>
        </w:rPr>
        <w:t>vigente</w:t>
      </w:r>
      <w:r w:rsidR="002558BE" w:rsidRPr="002558BE">
        <w:rPr>
          <w:rFonts w:ascii="Arial" w:hAnsi="Arial" w:cs="Arial"/>
          <w:sz w:val="26"/>
          <w:szCs w:val="26"/>
        </w:rPr>
        <w:t xml:space="preserve"> a</w:t>
      </w:r>
      <w:r w:rsidR="002558BE">
        <w:rPr>
          <w:rFonts w:ascii="Arial" w:hAnsi="Arial" w:cs="Arial"/>
          <w:sz w:val="26"/>
          <w:szCs w:val="26"/>
        </w:rPr>
        <w:t>l inicio del presente juicio de nulidad</w:t>
      </w:r>
      <w:r w:rsidR="0028076B">
        <w:rPr>
          <w:rFonts w:ascii="Arial" w:hAnsi="Arial" w:cs="Arial"/>
          <w:sz w:val="26"/>
          <w:szCs w:val="26"/>
        </w:rPr>
        <w:t xml:space="preserve">; </w:t>
      </w:r>
      <w:r w:rsidR="0028076B" w:rsidRPr="002558BE">
        <w:rPr>
          <w:rFonts w:ascii="Arial" w:hAnsi="Arial" w:cs="Arial"/>
          <w:sz w:val="26"/>
          <w:szCs w:val="26"/>
        </w:rPr>
        <w:t>dicha competencia se surt</w:t>
      </w:r>
      <w:r w:rsidR="001C69F3" w:rsidRPr="002558BE">
        <w:rPr>
          <w:rFonts w:ascii="Arial" w:hAnsi="Arial" w:cs="Arial"/>
          <w:sz w:val="26"/>
          <w:szCs w:val="26"/>
        </w:rPr>
        <w:t>e</w:t>
      </w:r>
      <w:r w:rsidR="0028076B">
        <w:rPr>
          <w:rFonts w:ascii="Arial" w:hAnsi="Arial" w:cs="Arial"/>
          <w:sz w:val="26"/>
          <w:szCs w:val="26"/>
        </w:rPr>
        <w:t xml:space="preserve"> toda vez</w:t>
      </w:r>
      <w:r w:rsidR="0088206C">
        <w:rPr>
          <w:rFonts w:ascii="Arial" w:hAnsi="Arial" w:cs="Arial"/>
          <w:sz w:val="26"/>
          <w:szCs w:val="26"/>
        </w:rPr>
        <w:t xml:space="preserve"> </w:t>
      </w:r>
      <w:r w:rsidR="00CE48F0" w:rsidRPr="008A5628">
        <w:rPr>
          <w:rFonts w:ascii="Arial" w:hAnsi="Arial" w:cs="Arial"/>
          <w:bCs/>
          <w:iCs/>
          <w:sz w:val="26"/>
          <w:szCs w:val="26"/>
          <w:lang w:eastAsia="es-ES"/>
        </w:rPr>
        <w:t xml:space="preserve">que se trata de un Recurso de Revisión interpuesto en contra de la </w:t>
      </w:r>
      <w:r w:rsidR="00CE48F0">
        <w:rPr>
          <w:rFonts w:ascii="Arial" w:hAnsi="Arial" w:cs="Arial"/>
          <w:bCs/>
          <w:iCs/>
          <w:sz w:val="26"/>
          <w:szCs w:val="26"/>
          <w:lang w:eastAsia="es-ES"/>
        </w:rPr>
        <w:t xml:space="preserve">sentencia </w:t>
      </w:r>
      <w:r w:rsidR="00062415">
        <w:rPr>
          <w:rFonts w:ascii="Arial" w:hAnsi="Arial" w:cs="Arial"/>
          <w:bCs/>
          <w:iCs/>
          <w:sz w:val="26"/>
          <w:szCs w:val="26"/>
          <w:lang w:eastAsia="es-ES"/>
        </w:rPr>
        <w:t xml:space="preserve">de </w:t>
      </w:r>
      <w:r w:rsidR="00F038BB">
        <w:rPr>
          <w:rFonts w:ascii="Arial" w:hAnsi="Arial" w:cs="Arial"/>
          <w:bCs/>
          <w:iCs/>
          <w:sz w:val="26"/>
          <w:szCs w:val="26"/>
          <w:lang w:eastAsia="es-ES"/>
        </w:rPr>
        <w:t>10 diez de diciembre de 2019 dos mil diecinueve</w:t>
      </w:r>
      <w:r w:rsidR="00062415">
        <w:rPr>
          <w:rFonts w:ascii="Arial" w:hAnsi="Arial" w:cs="Arial"/>
          <w:bCs/>
          <w:iCs/>
          <w:sz w:val="26"/>
          <w:szCs w:val="26"/>
          <w:lang w:eastAsia="es-ES"/>
        </w:rPr>
        <w:t xml:space="preserve">, dictada por </w:t>
      </w:r>
      <w:r w:rsidR="00F038BB">
        <w:rPr>
          <w:rFonts w:ascii="Arial" w:hAnsi="Arial" w:cs="Arial"/>
          <w:bCs/>
          <w:iCs/>
          <w:sz w:val="26"/>
          <w:szCs w:val="26"/>
          <w:lang w:eastAsia="es-ES"/>
        </w:rPr>
        <w:t>el</w:t>
      </w:r>
      <w:r w:rsidR="00062415">
        <w:rPr>
          <w:rFonts w:ascii="Arial" w:hAnsi="Arial" w:cs="Arial"/>
          <w:bCs/>
          <w:iCs/>
          <w:sz w:val="26"/>
          <w:szCs w:val="26"/>
          <w:lang w:eastAsia="es-ES"/>
        </w:rPr>
        <w:t xml:space="preserve"> </w:t>
      </w:r>
      <w:r w:rsidR="0066550B">
        <w:rPr>
          <w:rFonts w:ascii="Arial" w:hAnsi="Arial" w:cs="Arial"/>
          <w:bCs/>
          <w:iCs/>
          <w:sz w:val="26"/>
          <w:szCs w:val="26"/>
          <w:lang w:eastAsia="es-ES"/>
        </w:rPr>
        <w:t>Magistrad</w:t>
      </w:r>
      <w:r w:rsidR="00F038BB">
        <w:rPr>
          <w:rFonts w:ascii="Arial" w:hAnsi="Arial" w:cs="Arial"/>
          <w:bCs/>
          <w:iCs/>
          <w:sz w:val="26"/>
          <w:szCs w:val="26"/>
          <w:lang w:eastAsia="es-ES"/>
        </w:rPr>
        <w:t xml:space="preserve">o </w:t>
      </w:r>
      <w:r w:rsidR="0066550B">
        <w:rPr>
          <w:rFonts w:ascii="Arial" w:hAnsi="Arial" w:cs="Arial"/>
          <w:bCs/>
          <w:iCs/>
          <w:sz w:val="26"/>
          <w:szCs w:val="26"/>
          <w:lang w:eastAsia="es-ES"/>
        </w:rPr>
        <w:t xml:space="preserve">de la </w:t>
      </w:r>
      <w:r w:rsidR="00F038BB">
        <w:rPr>
          <w:rFonts w:ascii="Arial" w:hAnsi="Arial" w:cs="Arial"/>
          <w:bCs/>
          <w:iCs/>
          <w:sz w:val="26"/>
          <w:szCs w:val="26"/>
          <w:lang w:eastAsia="es-ES"/>
        </w:rPr>
        <w:t>Cuarta</w:t>
      </w:r>
      <w:r w:rsidR="00062415">
        <w:rPr>
          <w:rFonts w:ascii="Arial" w:hAnsi="Arial" w:cs="Arial"/>
          <w:bCs/>
          <w:iCs/>
          <w:sz w:val="26"/>
          <w:szCs w:val="26"/>
          <w:lang w:eastAsia="es-ES"/>
        </w:rPr>
        <w:t xml:space="preserve"> Sala Unitaria de Primera Instancia en el expediente </w:t>
      </w:r>
      <w:r w:rsidR="00062415">
        <w:rPr>
          <w:rFonts w:ascii="Arial" w:hAnsi="Arial" w:cs="Arial"/>
          <w:b/>
          <w:bCs/>
          <w:iCs/>
          <w:sz w:val="26"/>
          <w:szCs w:val="26"/>
          <w:lang w:eastAsia="es-ES"/>
        </w:rPr>
        <w:t>0</w:t>
      </w:r>
      <w:r w:rsidR="00F038BB">
        <w:rPr>
          <w:rFonts w:ascii="Arial" w:hAnsi="Arial" w:cs="Arial"/>
          <w:b/>
          <w:bCs/>
          <w:iCs/>
          <w:sz w:val="26"/>
          <w:szCs w:val="26"/>
          <w:lang w:eastAsia="es-ES"/>
        </w:rPr>
        <w:t>021</w:t>
      </w:r>
      <w:r w:rsidR="00062415">
        <w:rPr>
          <w:rFonts w:ascii="Arial" w:hAnsi="Arial" w:cs="Arial"/>
          <w:b/>
          <w:bCs/>
          <w:iCs/>
          <w:sz w:val="26"/>
          <w:szCs w:val="26"/>
          <w:lang w:eastAsia="es-ES"/>
        </w:rPr>
        <w:t>/201</w:t>
      </w:r>
      <w:r w:rsidR="00F038BB">
        <w:rPr>
          <w:rFonts w:ascii="Arial" w:hAnsi="Arial" w:cs="Arial"/>
          <w:b/>
          <w:bCs/>
          <w:iCs/>
          <w:sz w:val="26"/>
          <w:szCs w:val="26"/>
          <w:lang w:eastAsia="es-ES"/>
        </w:rPr>
        <w:t>7</w:t>
      </w:r>
      <w:r w:rsidR="00062415">
        <w:rPr>
          <w:rFonts w:ascii="Arial" w:hAnsi="Arial" w:cs="Arial"/>
          <w:b/>
          <w:bCs/>
          <w:iCs/>
          <w:sz w:val="26"/>
          <w:szCs w:val="26"/>
          <w:lang w:eastAsia="es-ES"/>
        </w:rPr>
        <w:t>.</w:t>
      </w:r>
      <w:r w:rsidR="00062415">
        <w:rPr>
          <w:rFonts w:ascii="Arial" w:hAnsi="Arial" w:cs="Arial"/>
          <w:bCs/>
          <w:iCs/>
          <w:sz w:val="26"/>
          <w:szCs w:val="26"/>
          <w:lang w:eastAsia="es-ES"/>
        </w:rPr>
        <w:t>-</w:t>
      </w:r>
      <w:r w:rsidR="00F038BB">
        <w:rPr>
          <w:rFonts w:ascii="Arial" w:hAnsi="Arial" w:cs="Arial"/>
          <w:bCs/>
          <w:iCs/>
          <w:sz w:val="26"/>
          <w:szCs w:val="26"/>
          <w:lang w:eastAsia="es-ES"/>
        </w:rPr>
        <w:t xml:space="preserve"> - - - - - - - - - - </w:t>
      </w:r>
    </w:p>
    <w:p w14:paraId="1344BBF1" w14:textId="5FFEC274" w:rsidR="00A979D7" w:rsidRPr="00062415" w:rsidRDefault="00A979D7" w:rsidP="00B169B6">
      <w:pPr>
        <w:spacing w:line="360" w:lineRule="auto"/>
        <w:ind w:left="-142" w:firstLine="709"/>
        <w:jc w:val="both"/>
        <w:rPr>
          <w:rFonts w:ascii="Arial" w:eastAsiaTheme="minorHAnsi" w:hAnsi="Arial" w:cs="Arial"/>
          <w:b/>
          <w:bCs/>
          <w:sz w:val="26"/>
          <w:szCs w:val="26"/>
          <w:lang w:eastAsia="en-US"/>
        </w:rPr>
      </w:pPr>
      <w:r w:rsidRPr="00A979D7">
        <w:rPr>
          <w:rFonts w:ascii="Arial" w:eastAsiaTheme="minorHAnsi" w:hAnsi="Arial" w:cs="Arial"/>
          <w:b/>
          <w:bCs/>
          <w:sz w:val="26"/>
          <w:szCs w:val="26"/>
          <w:lang w:eastAsia="en-US"/>
        </w:rPr>
        <w:t>SEGUNDO.</w:t>
      </w:r>
      <w:r w:rsidRPr="00A979D7">
        <w:rPr>
          <w:rFonts w:ascii="Arial" w:eastAsia="Calibri" w:hAnsi="Arial" w:cs="Arial"/>
          <w:bCs/>
          <w:sz w:val="26"/>
          <w:szCs w:val="26"/>
        </w:rPr>
        <w:t xml:space="preserve"> </w:t>
      </w:r>
      <w:r w:rsidR="00F038BB">
        <w:rPr>
          <w:rFonts w:ascii="Arial" w:eastAsiaTheme="minorHAnsi" w:hAnsi="Arial" w:cs="Arial"/>
          <w:bCs/>
          <w:sz w:val="26"/>
          <w:szCs w:val="26"/>
          <w:lang w:eastAsia="en-US"/>
        </w:rPr>
        <w:t>Los agravios hechos</w:t>
      </w:r>
      <w:r w:rsidRPr="00A979D7">
        <w:rPr>
          <w:rFonts w:ascii="Arial" w:eastAsiaTheme="minorHAnsi" w:hAnsi="Arial" w:cs="Arial"/>
          <w:bCs/>
          <w:sz w:val="26"/>
          <w:szCs w:val="26"/>
          <w:lang w:eastAsia="en-US"/>
        </w:rPr>
        <w:t xml:space="preserve"> valer se encuentra</w:t>
      </w:r>
      <w:r w:rsidR="00F038BB">
        <w:rPr>
          <w:rFonts w:ascii="Arial" w:eastAsiaTheme="minorHAnsi" w:hAnsi="Arial" w:cs="Arial"/>
          <w:bCs/>
          <w:sz w:val="26"/>
          <w:szCs w:val="26"/>
          <w:lang w:eastAsia="en-US"/>
        </w:rPr>
        <w:t>n</w:t>
      </w:r>
      <w:r w:rsidRPr="00A979D7">
        <w:rPr>
          <w:rFonts w:ascii="Arial" w:eastAsiaTheme="minorHAnsi" w:hAnsi="Arial" w:cs="Arial"/>
          <w:bCs/>
          <w:sz w:val="26"/>
          <w:szCs w:val="26"/>
          <w:lang w:eastAsia="en-US"/>
        </w:rPr>
        <w:t xml:space="preserve"> expuesto</w:t>
      </w:r>
      <w:r w:rsidR="00F038BB">
        <w:rPr>
          <w:rFonts w:ascii="Arial" w:eastAsiaTheme="minorHAnsi" w:hAnsi="Arial" w:cs="Arial"/>
          <w:bCs/>
          <w:sz w:val="26"/>
          <w:szCs w:val="26"/>
          <w:lang w:eastAsia="en-US"/>
        </w:rPr>
        <w:t>s</w:t>
      </w:r>
      <w:r w:rsidRPr="00A979D7">
        <w:rPr>
          <w:rFonts w:ascii="Arial" w:eastAsiaTheme="minorHAnsi" w:hAnsi="Arial" w:cs="Arial"/>
          <w:bCs/>
          <w:sz w:val="26"/>
          <w:szCs w:val="26"/>
          <w:lang w:eastAsia="en-US"/>
        </w:rPr>
        <w:t xml:space="preserve"> en el escrito de</w:t>
      </w:r>
      <w:r w:rsidR="00062415">
        <w:rPr>
          <w:rFonts w:ascii="Arial" w:eastAsiaTheme="minorHAnsi" w:hAnsi="Arial" w:cs="Arial"/>
          <w:bCs/>
          <w:sz w:val="26"/>
          <w:szCs w:val="26"/>
          <w:lang w:eastAsia="en-US"/>
        </w:rPr>
        <w:t>l</w:t>
      </w:r>
      <w:r w:rsidRPr="00A979D7">
        <w:rPr>
          <w:rFonts w:ascii="Arial" w:eastAsiaTheme="minorHAnsi" w:hAnsi="Arial" w:cs="Arial"/>
          <w:bCs/>
          <w:sz w:val="26"/>
          <w:szCs w:val="26"/>
          <w:lang w:eastAsia="en-US"/>
        </w:rPr>
        <w:t xml:space="preserve"> recurrente, por lo que no existe necesidad de transcribirlo, al no transgredírsele derecho alguno, como tampoco se vulnera disposición expresa que imponga tal obligación</w:t>
      </w:r>
      <w:r w:rsidRPr="00A979D7">
        <w:rPr>
          <w:rFonts w:ascii="Arial" w:eastAsiaTheme="minorHAnsi" w:hAnsi="Arial" w:cs="Arial"/>
          <w:sz w:val="26"/>
          <w:szCs w:val="26"/>
          <w:lang w:eastAsia="en-US"/>
        </w:rPr>
        <w:t xml:space="preserve">. </w:t>
      </w:r>
      <w:r w:rsidRPr="00A979D7">
        <w:rPr>
          <w:rFonts w:ascii="Arial" w:hAnsi="Arial" w:cs="Arial"/>
          <w:sz w:val="26"/>
          <w:szCs w:val="26"/>
        </w:rPr>
        <w:t xml:space="preserve">En apoyo a lo anterior, se invoca el criterio </w:t>
      </w:r>
      <w:bookmarkStart w:id="2" w:name="_Hlk71016806"/>
      <w:r w:rsidRPr="00A979D7">
        <w:rPr>
          <w:rFonts w:ascii="Arial" w:hAnsi="Arial" w:cs="Arial"/>
          <w:sz w:val="26"/>
          <w:szCs w:val="26"/>
        </w:rPr>
        <w:t>Jurisprudencial</w:t>
      </w:r>
      <w:r w:rsidRPr="00A979D7">
        <w:rPr>
          <w:rFonts w:ascii="Arial" w:hAnsi="Arial" w:cs="Arial"/>
          <w:bCs/>
          <w:color w:val="000000"/>
          <w:sz w:val="26"/>
          <w:szCs w:val="26"/>
        </w:rPr>
        <w:t xml:space="preserve"> 2a./J. 58/2010 emitida por la Segunda Sala de la Suprema Corte de Justicia de la Nación, publicada en la Gaceta del Semanario Judicial de la Federación, Tomo XXXI, Mayo de 2010, </w:t>
      </w:r>
      <w:r w:rsidRPr="00A979D7">
        <w:rPr>
          <w:rFonts w:ascii="Arial" w:hAnsi="Arial" w:cs="Arial"/>
          <w:bCs/>
          <w:color w:val="000000"/>
          <w:sz w:val="26"/>
          <w:szCs w:val="26"/>
        </w:rPr>
        <w:lastRenderedPageBreak/>
        <w:t xml:space="preserve">visible a página 830, Novena Época, </w:t>
      </w:r>
      <w:r w:rsidR="00D15F78" w:rsidRPr="00A979D7">
        <w:rPr>
          <w:rFonts w:ascii="Arial" w:hAnsi="Arial" w:cs="Arial"/>
          <w:bCs/>
          <w:color w:val="000000"/>
          <w:sz w:val="26"/>
          <w:szCs w:val="26"/>
        </w:rPr>
        <w:t xml:space="preserve">con número de registro </w:t>
      </w:r>
      <w:r w:rsidR="00D15F78" w:rsidRPr="002558BE">
        <w:rPr>
          <w:rFonts w:ascii="Arial" w:hAnsi="Arial" w:cs="Arial"/>
          <w:bCs/>
          <w:color w:val="000000"/>
          <w:sz w:val="26"/>
          <w:szCs w:val="26"/>
        </w:rPr>
        <w:t>164618</w:t>
      </w:r>
      <w:r w:rsidR="002558BE">
        <w:rPr>
          <w:rFonts w:ascii="Arial" w:hAnsi="Arial" w:cs="Arial"/>
          <w:bCs/>
          <w:color w:val="000000"/>
          <w:sz w:val="26"/>
          <w:szCs w:val="26"/>
        </w:rPr>
        <w:t xml:space="preserve"> </w:t>
      </w:r>
      <w:r w:rsidRPr="002558BE">
        <w:rPr>
          <w:rFonts w:ascii="Arial" w:hAnsi="Arial" w:cs="Arial"/>
          <w:bCs/>
          <w:color w:val="000000"/>
          <w:sz w:val="26"/>
          <w:szCs w:val="26"/>
        </w:rPr>
        <w:t>bajo el</w:t>
      </w:r>
      <w:r w:rsidRPr="00A979D7">
        <w:rPr>
          <w:rFonts w:ascii="Arial" w:hAnsi="Arial" w:cs="Arial"/>
          <w:bCs/>
          <w:color w:val="000000"/>
          <w:sz w:val="26"/>
          <w:szCs w:val="26"/>
        </w:rPr>
        <w:t xml:space="preserve"> rubro y texto siguiente:</w:t>
      </w:r>
      <w:r w:rsidR="004971E4">
        <w:rPr>
          <w:rFonts w:ascii="Arial" w:hAnsi="Arial" w:cs="Arial"/>
          <w:bCs/>
          <w:color w:val="000000"/>
          <w:sz w:val="26"/>
          <w:szCs w:val="26"/>
        </w:rPr>
        <w:t xml:space="preserve">- </w:t>
      </w:r>
      <w:r w:rsidR="00AA7DDB">
        <w:rPr>
          <w:rFonts w:ascii="Arial" w:eastAsiaTheme="minorHAnsi" w:hAnsi="Arial" w:cs="Arial"/>
          <w:sz w:val="26"/>
          <w:szCs w:val="26"/>
          <w:lang w:val="es-ES" w:eastAsia="en-US"/>
        </w:rPr>
        <w:t>-</w:t>
      </w:r>
      <w:r w:rsidR="00AA7DDB" w:rsidRPr="00A979D7">
        <w:rPr>
          <w:rFonts w:ascii="Arial" w:eastAsiaTheme="minorHAnsi" w:hAnsi="Arial" w:cs="Arial"/>
          <w:sz w:val="26"/>
          <w:szCs w:val="26"/>
          <w:lang w:val="es-ES" w:eastAsia="en-US"/>
        </w:rPr>
        <w:t xml:space="preserve"> </w:t>
      </w:r>
      <w:r w:rsidR="00AA7DDB">
        <w:rPr>
          <w:rFonts w:ascii="Arial" w:eastAsiaTheme="minorHAnsi" w:hAnsi="Arial" w:cs="Arial"/>
          <w:sz w:val="26"/>
          <w:szCs w:val="26"/>
          <w:lang w:val="es-ES" w:eastAsia="en-US"/>
        </w:rPr>
        <w:t xml:space="preserve">- - - - - - - - - - - - - - - - - - - - - - - - - - - - - - - - - </w:t>
      </w:r>
    </w:p>
    <w:p w14:paraId="2632D64D" w14:textId="4B76C650" w:rsidR="004971E4" w:rsidRDefault="00A979D7" w:rsidP="00F038BB">
      <w:pPr>
        <w:spacing w:before="240"/>
        <w:ind w:left="567" w:right="900"/>
        <w:jc w:val="both"/>
        <w:rPr>
          <w:rFonts w:ascii="Arial" w:eastAsia="Calibri" w:hAnsi="Arial" w:cs="Arial"/>
          <w:bCs/>
          <w:i/>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bookmarkEnd w:id="2"/>
      <w:r w:rsidRPr="00A979D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A979D7">
        <w:rPr>
          <w:rFonts w:ascii="Arial" w:eastAsia="Calibri" w:hAnsi="Arial" w:cs="Arial"/>
          <w:bCs/>
          <w:i/>
        </w:rPr>
        <w:t>litis</w:t>
      </w:r>
      <w:proofErr w:type="spellEnd"/>
      <w:r w:rsidRPr="00A979D7">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 - - -</w:t>
      </w:r>
      <w:r w:rsidR="00225ADE">
        <w:rPr>
          <w:rFonts w:ascii="Arial" w:eastAsia="Calibri" w:hAnsi="Arial" w:cs="Arial"/>
          <w:bCs/>
          <w:i/>
        </w:rPr>
        <w:t xml:space="preserve"> - </w:t>
      </w:r>
    </w:p>
    <w:p w14:paraId="7B3C97EB" w14:textId="77777777" w:rsidR="00F038BB" w:rsidRPr="00F038BB" w:rsidRDefault="00F038BB" w:rsidP="00AA7DDB">
      <w:pPr>
        <w:pStyle w:val="Sinespaciado"/>
        <w:rPr>
          <w:rFonts w:eastAsia="Calibri"/>
        </w:rPr>
      </w:pPr>
    </w:p>
    <w:p w14:paraId="020305E5" w14:textId="561AFBB0" w:rsidR="001C7804" w:rsidRDefault="00A979D7" w:rsidP="00822908">
      <w:pPr>
        <w:spacing w:before="240" w:line="360" w:lineRule="auto"/>
        <w:ind w:firstLine="567"/>
        <w:jc w:val="both"/>
        <w:rPr>
          <w:rFonts w:ascii="Arial" w:eastAsia="Calibri" w:hAnsi="Arial" w:cs="Arial"/>
          <w:bCs/>
          <w:sz w:val="26"/>
          <w:szCs w:val="26"/>
          <w:lang w:eastAsia="en-US"/>
        </w:rPr>
      </w:pPr>
      <w:r w:rsidRPr="00A979D7">
        <w:rPr>
          <w:rFonts w:ascii="Arial" w:eastAsia="Calibri" w:hAnsi="Arial" w:cs="Arial"/>
          <w:b/>
          <w:bCs/>
          <w:sz w:val="26"/>
          <w:szCs w:val="26"/>
        </w:rPr>
        <w:t xml:space="preserve">TERCERO. </w:t>
      </w:r>
      <w:bookmarkStart w:id="3" w:name="_Hlk69998357"/>
      <w:r w:rsidR="00A32617">
        <w:rPr>
          <w:rFonts w:ascii="Arial" w:eastAsia="Calibri" w:hAnsi="Arial" w:cs="Arial"/>
          <w:bCs/>
          <w:sz w:val="26"/>
          <w:szCs w:val="26"/>
          <w:lang w:eastAsia="en-US"/>
        </w:rPr>
        <w:t xml:space="preserve">Señala el recurrente en su </w:t>
      </w:r>
      <w:r w:rsidR="00A32617" w:rsidRPr="00A32617">
        <w:rPr>
          <w:rFonts w:ascii="Arial" w:eastAsia="Calibri" w:hAnsi="Arial" w:cs="Arial"/>
          <w:b/>
          <w:bCs/>
          <w:sz w:val="26"/>
          <w:szCs w:val="26"/>
          <w:lang w:eastAsia="en-US"/>
        </w:rPr>
        <w:t>agravio primero</w:t>
      </w:r>
      <w:r w:rsidR="00A32617">
        <w:rPr>
          <w:rFonts w:ascii="Arial" w:eastAsia="Calibri" w:hAnsi="Arial" w:cs="Arial"/>
          <w:bCs/>
          <w:sz w:val="26"/>
          <w:szCs w:val="26"/>
          <w:lang w:eastAsia="en-US"/>
        </w:rPr>
        <w:t xml:space="preserve"> </w:t>
      </w:r>
      <w:r w:rsidR="00A32617" w:rsidRPr="000E5243">
        <w:rPr>
          <w:rFonts w:ascii="Arial" w:eastAsia="Calibri" w:hAnsi="Arial" w:cs="Arial"/>
          <w:bCs/>
          <w:sz w:val="26"/>
          <w:szCs w:val="26"/>
          <w:lang w:eastAsia="en-US"/>
        </w:rPr>
        <w:t xml:space="preserve">que los razonamientos del </w:t>
      </w:r>
      <w:r w:rsidR="00D15F78" w:rsidRPr="000E5243">
        <w:rPr>
          <w:rFonts w:ascii="Arial" w:eastAsia="Calibri" w:hAnsi="Arial" w:cs="Arial"/>
          <w:bCs/>
          <w:sz w:val="26"/>
          <w:szCs w:val="26"/>
          <w:lang w:eastAsia="en-US"/>
        </w:rPr>
        <w:t>Magistrado</w:t>
      </w:r>
      <w:r w:rsidR="00A32617" w:rsidRPr="000E5243">
        <w:rPr>
          <w:rFonts w:ascii="Arial" w:eastAsia="Calibri" w:hAnsi="Arial" w:cs="Arial"/>
          <w:bCs/>
          <w:sz w:val="26"/>
          <w:szCs w:val="26"/>
          <w:lang w:eastAsia="en-US"/>
        </w:rPr>
        <w:t xml:space="preserve"> de </w:t>
      </w:r>
      <w:r w:rsidR="00D15F78" w:rsidRPr="000E5243">
        <w:rPr>
          <w:rFonts w:ascii="Arial" w:eastAsia="Calibri" w:hAnsi="Arial" w:cs="Arial"/>
          <w:bCs/>
          <w:sz w:val="26"/>
          <w:szCs w:val="26"/>
          <w:lang w:eastAsia="en-US"/>
        </w:rPr>
        <w:t xml:space="preserve">Primera Instancia </w:t>
      </w:r>
      <w:r w:rsidR="00A32617" w:rsidRPr="000E5243">
        <w:rPr>
          <w:rFonts w:ascii="Arial" w:eastAsia="Calibri" w:hAnsi="Arial" w:cs="Arial"/>
          <w:bCs/>
          <w:sz w:val="26"/>
          <w:szCs w:val="26"/>
          <w:lang w:eastAsia="en-US"/>
        </w:rPr>
        <w:t>vertidos en el considerando</w:t>
      </w:r>
      <w:r w:rsidR="00A71349" w:rsidRPr="000E5243">
        <w:rPr>
          <w:rFonts w:ascii="Arial" w:eastAsia="Calibri" w:hAnsi="Arial" w:cs="Arial"/>
          <w:bCs/>
          <w:sz w:val="26"/>
          <w:szCs w:val="26"/>
          <w:lang w:eastAsia="en-US"/>
        </w:rPr>
        <w:t xml:space="preserve"> quinto</w:t>
      </w:r>
      <w:r w:rsidR="00A32617" w:rsidRPr="000E5243">
        <w:rPr>
          <w:rFonts w:ascii="Arial" w:eastAsia="Calibri" w:hAnsi="Arial" w:cs="Arial"/>
          <w:bCs/>
          <w:sz w:val="26"/>
          <w:szCs w:val="26"/>
          <w:lang w:eastAsia="en-US"/>
        </w:rPr>
        <w:t xml:space="preserve"> y resolutivo quinto de la s</w:t>
      </w:r>
      <w:r w:rsidR="00CA2240" w:rsidRPr="000E5243">
        <w:rPr>
          <w:rFonts w:ascii="Arial" w:eastAsia="Calibri" w:hAnsi="Arial" w:cs="Arial"/>
          <w:bCs/>
          <w:sz w:val="26"/>
          <w:szCs w:val="26"/>
          <w:lang w:eastAsia="en-US"/>
        </w:rPr>
        <w:t>entencia recurrida,</w:t>
      </w:r>
      <w:r w:rsidR="00CA2240">
        <w:rPr>
          <w:rFonts w:ascii="Arial" w:eastAsia="Calibri" w:hAnsi="Arial" w:cs="Arial"/>
          <w:bCs/>
          <w:sz w:val="26"/>
          <w:szCs w:val="26"/>
          <w:lang w:eastAsia="en-US"/>
        </w:rPr>
        <w:t xml:space="preserve"> </w:t>
      </w:r>
      <w:r w:rsidR="00822908" w:rsidRPr="000E5243">
        <w:rPr>
          <w:rFonts w:ascii="Arial" w:eastAsia="Calibri" w:hAnsi="Arial" w:cs="Arial"/>
          <w:bCs/>
          <w:sz w:val="26"/>
          <w:szCs w:val="26"/>
          <w:lang w:eastAsia="en-US"/>
        </w:rPr>
        <w:t>son inoperantes, incongruentes e inaplicables al caso concreto</w:t>
      </w:r>
      <w:r w:rsidR="00822908">
        <w:rPr>
          <w:rFonts w:ascii="Arial" w:eastAsia="Calibri" w:hAnsi="Arial" w:cs="Arial"/>
          <w:bCs/>
          <w:sz w:val="26"/>
          <w:szCs w:val="26"/>
          <w:lang w:eastAsia="en-US"/>
        </w:rPr>
        <w:t>, porque declaró</w:t>
      </w:r>
      <w:r w:rsidR="00CA2240">
        <w:rPr>
          <w:rFonts w:ascii="Arial" w:eastAsia="Calibri" w:hAnsi="Arial" w:cs="Arial"/>
          <w:bCs/>
          <w:sz w:val="26"/>
          <w:szCs w:val="26"/>
          <w:lang w:eastAsia="en-US"/>
        </w:rPr>
        <w:t xml:space="preserve"> la nulidad de la resolución negativa ficta </w:t>
      </w:r>
      <w:r w:rsidR="00A32617">
        <w:rPr>
          <w:rFonts w:ascii="Arial" w:eastAsia="Calibri" w:hAnsi="Arial" w:cs="Arial"/>
          <w:bCs/>
          <w:sz w:val="26"/>
          <w:szCs w:val="26"/>
          <w:lang w:eastAsia="en-US"/>
        </w:rPr>
        <w:t xml:space="preserve">recaída </w:t>
      </w:r>
      <w:r w:rsidR="00CA2240">
        <w:rPr>
          <w:rFonts w:ascii="Arial" w:eastAsia="Calibri" w:hAnsi="Arial" w:cs="Arial"/>
          <w:bCs/>
          <w:sz w:val="26"/>
          <w:szCs w:val="26"/>
          <w:lang w:eastAsia="en-US"/>
        </w:rPr>
        <w:t>a los</w:t>
      </w:r>
      <w:r w:rsidR="00A32617">
        <w:rPr>
          <w:rFonts w:ascii="Arial" w:eastAsia="Calibri" w:hAnsi="Arial" w:cs="Arial"/>
          <w:bCs/>
          <w:sz w:val="26"/>
          <w:szCs w:val="26"/>
          <w:lang w:eastAsia="en-US"/>
        </w:rPr>
        <w:t xml:space="preserve"> escritos de </w:t>
      </w:r>
      <w:r w:rsidR="00B172B3">
        <w:rPr>
          <w:rFonts w:ascii="Arial" w:eastAsia="Calibri" w:hAnsi="Arial" w:cs="Arial"/>
          <w:bCs/>
          <w:sz w:val="26"/>
          <w:szCs w:val="26"/>
          <w:lang w:eastAsia="en-US"/>
        </w:rPr>
        <w:t xml:space="preserve">23 </w:t>
      </w:r>
      <w:r w:rsidR="00CA2240">
        <w:rPr>
          <w:rFonts w:ascii="Arial" w:eastAsia="Calibri" w:hAnsi="Arial" w:cs="Arial"/>
          <w:bCs/>
          <w:sz w:val="26"/>
          <w:szCs w:val="26"/>
          <w:lang w:eastAsia="en-US"/>
        </w:rPr>
        <w:t xml:space="preserve">veintitrés de marzo de </w:t>
      </w:r>
      <w:r w:rsidR="00B172B3">
        <w:rPr>
          <w:rFonts w:ascii="Arial" w:eastAsia="Calibri" w:hAnsi="Arial" w:cs="Arial"/>
          <w:bCs/>
          <w:sz w:val="26"/>
          <w:szCs w:val="26"/>
          <w:lang w:eastAsia="en-US"/>
        </w:rPr>
        <w:t xml:space="preserve">2007 </w:t>
      </w:r>
      <w:r w:rsidR="00CA2240">
        <w:rPr>
          <w:rFonts w:ascii="Arial" w:eastAsia="Calibri" w:hAnsi="Arial" w:cs="Arial"/>
          <w:bCs/>
          <w:sz w:val="26"/>
          <w:szCs w:val="26"/>
          <w:lang w:eastAsia="en-US"/>
        </w:rPr>
        <w:t>dos mil</w:t>
      </w:r>
      <w:r w:rsidR="00B172B3">
        <w:rPr>
          <w:rFonts w:ascii="Arial" w:eastAsia="Calibri" w:hAnsi="Arial" w:cs="Arial"/>
          <w:bCs/>
          <w:sz w:val="26"/>
          <w:szCs w:val="26"/>
          <w:lang w:eastAsia="en-US"/>
        </w:rPr>
        <w:t xml:space="preserve"> siete</w:t>
      </w:r>
      <w:r w:rsidR="00CA2240">
        <w:rPr>
          <w:rFonts w:ascii="Arial" w:eastAsia="Calibri" w:hAnsi="Arial" w:cs="Arial"/>
          <w:bCs/>
          <w:sz w:val="26"/>
          <w:szCs w:val="26"/>
          <w:lang w:eastAsia="en-US"/>
        </w:rPr>
        <w:t xml:space="preserve"> y </w:t>
      </w:r>
      <w:r w:rsidR="00B172B3">
        <w:rPr>
          <w:rFonts w:ascii="Arial" w:eastAsia="Calibri" w:hAnsi="Arial" w:cs="Arial"/>
          <w:bCs/>
          <w:sz w:val="26"/>
          <w:szCs w:val="26"/>
          <w:lang w:eastAsia="en-US"/>
        </w:rPr>
        <w:t xml:space="preserve">12 </w:t>
      </w:r>
      <w:r w:rsidR="00CA2240">
        <w:rPr>
          <w:rFonts w:ascii="Arial" w:eastAsia="Calibri" w:hAnsi="Arial" w:cs="Arial"/>
          <w:bCs/>
          <w:sz w:val="26"/>
          <w:szCs w:val="26"/>
          <w:lang w:eastAsia="en-US"/>
        </w:rPr>
        <w:t xml:space="preserve">doce de noviembre de </w:t>
      </w:r>
      <w:r w:rsidR="00B172B3">
        <w:rPr>
          <w:rFonts w:ascii="Arial" w:eastAsia="Calibri" w:hAnsi="Arial" w:cs="Arial"/>
          <w:bCs/>
          <w:sz w:val="26"/>
          <w:szCs w:val="26"/>
          <w:lang w:eastAsia="en-US"/>
        </w:rPr>
        <w:t xml:space="preserve">2009 </w:t>
      </w:r>
      <w:r w:rsidR="00CA2240">
        <w:rPr>
          <w:rFonts w:ascii="Arial" w:eastAsia="Calibri" w:hAnsi="Arial" w:cs="Arial"/>
          <w:bCs/>
          <w:sz w:val="26"/>
          <w:szCs w:val="26"/>
          <w:lang w:eastAsia="en-US"/>
        </w:rPr>
        <w:t xml:space="preserve">dos mil </w:t>
      </w:r>
      <w:r w:rsidR="00B172B3">
        <w:rPr>
          <w:rFonts w:ascii="Arial" w:eastAsia="Calibri" w:hAnsi="Arial" w:cs="Arial"/>
          <w:bCs/>
          <w:sz w:val="26"/>
          <w:szCs w:val="26"/>
          <w:lang w:eastAsia="en-US"/>
        </w:rPr>
        <w:t>nueve</w:t>
      </w:r>
      <w:r w:rsidR="00CA2240">
        <w:rPr>
          <w:rFonts w:ascii="Arial" w:eastAsia="Calibri" w:hAnsi="Arial" w:cs="Arial"/>
          <w:bCs/>
          <w:sz w:val="26"/>
          <w:szCs w:val="26"/>
          <w:lang w:eastAsia="en-US"/>
        </w:rPr>
        <w:t xml:space="preserve">, para el efecto de </w:t>
      </w:r>
      <w:r w:rsidR="00A32617">
        <w:rPr>
          <w:rFonts w:ascii="Arial" w:eastAsia="Calibri" w:hAnsi="Arial" w:cs="Arial"/>
          <w:bCs/>
          <w:sz w:val="26"/>
          <w:szCs w:val="26"/>
          <w:lang w:eastAsia="en-US"/>
        </w:rPr>
        <w:t>que la autoridad demandada Secretario de Vialidad y Transporte del Estado, en cumpli</w:t>
      </w:r>
      <w:r w:rsidR="00CA2240">
        <w:rPr>
          <w:rFonts w:ascii="Arial" w:eastAsia="Calibri" w:hAnsi="Arial" w:cs="Arial"/>
          <w:bCs/>
          <w:sz w:val="26"/>
          <w:szCs w:val="26"/>
          <w:lang w:eastAsia="en-US"/>
        </w:rPr>
        <w:t>miento al artículo 95 bis, del Reglamento de la Ley de Trá</w:t>
      </w:r>
      <w:r w:rsidR="00A32617">
        <w:rPr>
          <w:rFonts w:ascii="Arial" w:eastAsia="Calibri" w:hAnsi="Arial" w:cs="Arial"/>
          <w:bCs/>
          <w:sz w:val="26"/>
          <w:szCs w:val="26"/>
          <w:lang w:eastAsia="en-US"/>
        </w:rPr>
        <w:t xml:space="preserve">nsito reformada y con las facultades </w:t>
      </w:r>
      <w:r w:rsidR="00A71349">
        <w:rPr>
          <w:rFonts w:ascii="Arial" w:eastAsia="Calibri" w:hAnsi="Arial" w:cs="Arial"/>
          <w:bCs/>
          <w:sz w:val="26"/>
          <w:szCs w:val="26"/>
          <w:lang w:eastAsia="en-US"/>
        </w:rPr>
        <w:t>delegadas por el E</w:t>
      </w:r>
      <w:r w:rsidR="00CA2240">
        <w:rPr>
          <w:rFonts w:ascii="Arial" w:eastAsia="Calibri" w:hAnsi="Arial" w:cs="Arial"/>
          <w:bCs/>
          <w:sz w:val="26"/>
          <w:szCs w:val="26"/>
          <w:lang w:eastAsia="en-US"/>
        </w:rPr>
        <w:t>jecutivo del E</w:t>
      </w:r>
      <w:r w:rsidR="00B172B3">
        <w:rPr>
          <w:rFonts w:ascii="Arial" w:eastAsia="Calibri" w:hAnsi="Arial" w:cs="Arial"/>
          <w:bCs/>
          <w:sz w:val="26"/>
          <w:szCs w:val="26"/>
          <w:lang w:eastAsia="en-US"/>
        </w:rPr>
        <w:t>stado, l</w:t>
      </w:r>
      <w:r w:rsidR="00417265">
        <w:rPr>
          <w:rFonts w:ascii="Arial" w:eastAsia="Calibri" w:hAnsi="Arial" w:cs="Arial"/>
          <w:bCs/>
          <w:sz w:val="26"/>
          <w:szCs w:val="26"/>
          <w:lang w:eastAsia="en-US"/>
        </w:rPr>
        <w:t>e</w:t>
      </w:r>
      <w:r w:rsidR="00B172B3">
        <w:rPr>
          <w:rFonts w:ascii="Arial" w:eastAsia="Calibri" w:hAnsi="Arial" w:cs="Arial"/>
          <w:bCs/>
          <w:sz w:val="26"/>
          <w:szCs w:val="26"/>
          <w:lang w:eastAsia="en-US"/>
        </w:rPr>
        <w:t xml:space="preserve"> requiera</w:t>
      </w:r>
      <w:r w:rsidR="00A32617">
        <w:rPr>
          <w:rFonts w:ascii="Arial" w:eastAsia="Calibri" w:hAnsi="Arial" w:cs="Arial"/>
          <w:bCs/>
          <w:sz w:val="26"/>
          <w:szCs w:val="26"/>
          <w:lang w:eastAsia="en-US"/>
        </w:rPr>
        <w:t xml:space="preserve"> en forma personal para que </w:t>
      </w:r>
      <w:r w:rsidR="00CA2240">
        <w:rPr>
          <w:rFonts w:ascii="Arial" w:eastAsia="Calibri" w:hAnsi="Arial" w:cs="Arial"/>
          <w:bCs/>
          <w:sz w:val="26"/>
          <w:szCs w:val="26"/>
          <w:lang w:eastAsia="en-US"/>
        </w:rPr>
        <w:t>dé</w:t>
      </w:r>
      <w:r w:rsidR="00A32617">
        <w:rPr>
          <w:rFonts w:ascii="Arial" w:eastAsia="Calibri" w:hAnsi="Arial" w:cs="Arial"/>
          <w:bCs/>
          <w:sz w:val="26"/>
          <w:szCs w:val="26"/>
          <w:lang w:eastAsia="en-US"/>
        </w:rPr>
        <w:t xml:space="preserve"> cumplimiento con los requisitos que establece el artículo 35 de la Ley de Transporte del Estado y los artículos 102, 103 y 104 de su Reglamento y una vez hecho esto, con libertad de jurisdicción resuelva de manera fundada y motivada si procede o no la </w:t>
      </w:r>
      <w:r w:rsidR="002558BE" w:rsidRPr="007F236D">
        <w:rPr>
          <w:rFonts w:ascii="Arial" w:eastAsia="Calibri" w:hAnsi="Arial" w:cs="Arial"/>
          <w:bCs/>
          <w:sz w:val="26"/>
          <w:szCs w:val="26"/>
          <w:lang w:eastAsia="en-US"/>
        </w:rPr>
        <w:t>prórroga</w:t>
      </w:r>
      <w:r w:rsidR="00A32617">
        <w:rPr>
          <w:rFonts w:ascii="Arial" w:eastAsia="Calibri" w:hAnsi="Arial" w:cs="Arial"/>
          <w:bCs/>
          <w:sz w:val="26"/>
          <w:szCs w:val="26"/>
          <w:lang w:eastAsia="en-US"/>
        </w:rPr>
        <w:t xml:space="preserve"> </w:t>
      </w:r>
      <w:r w:rsidR="00B172B3">
        <w:rPr>
          <w:rFonts w:ascii="Arial" w:eastAsia="Calibri" w:hAnsi="Arial" w:cs="Arial"/>
          <w:bCs/>
          <w:sz w:val="26"/>
          <w:szCs w:val="26"/>
          <w:lang w:eastAsia="en-US"/>
        </w:rPr>
        <w:t>de</w:t>
      </w:r>
      <w:r w:rsidR="00A32617">
        <w:rPr>
          <w:rFonts w:ascii="Arial" w:eastAsia="Calibri" w:hAnsi="Arial" w:cs="Arial"/>
          <w:bCs/>
          <w:sz w:val="26"/>
          <w:szCs w:val="26"/>
          <w:lang w:eastAsia="en-US"/>
        </w:rPr>
        <w:t xml:space="preserve"> la renovación del acuerdo de concesión número </w:t>
      </w:r>
      <w:r w:rsidR="001E71A6">
        <w:rPr>
          <w:rFonts w:ascii="Arial" w:eastAsia="Calibri" w:hAnsi="Arial" w:cs="Arial"/>
          <w:b/>
          <w:sz w:val="26"/>
          <w:szCs w:val="26"/>
        </w:rPr>
        <w:t>***********</w:t>
      </w:r>
      <w:r w:rsidR="00A32617">
        <w:rPr>
          <w:rFonts w:ascii="Arial" w:eastAsia="Calibri" w:hAnsi="Arial" w:cs="Arial"/>
          <w:bCs/>
          <w:sz w:val="26"/>
          <w:szCs w:val="26"/>
          <w:lang w:eastAsia="en-US"/>
        </w:rPr>
        <w:t xml:space="preserve">, </w:t>
      </w:r>
      <w:r w:rsidR="001C7804">
        <w:rPr>
          <w:rFonts w:ascii="Arial" w:eastAsia="Calibri" w:hAnsi="Arial" w:cs="Arial"/>
          <w:bCs/>
          <w:sz w:val="26"/>
          <w:szCs w:val="26"/>
          <w:lang w:eastAsia="en-US"/>
        </w:rPr>
        <w:t xml:space="preserve">para prestar el servicio público de alquiler (taxi) en la población de </w:t>
      </w:r>
      <w:r w:rsidR="001E71A6">
        <w:rPr>
          <w:rFonts w:ascii="Arial" w:eastAsia="Calibri" w:hAnsi="Arial" w:cs="Arial"/>
          <w:b/>
          <w:sz w:val="26"/>
          <w:szCs w:val="26"/>
        </w:rPr>
        <w:t>***********</w:t>
      </w:r>
      <w:r w:rsidR="001C7804">
        <w:rPr>
          <w:rFonts w:ascii="Arial" w:eastAsia="Calibri" w:hAnsi="Arial" w:cs="Arial"/>
          <w:bCs/>
          <w:sz w:val="26"/>
          <w:szCs w:val="26"/>
          <w:lang w:eastAsia="en-US"/>
        </w:rPr>
        <w:t xml:space="preserve">, </w:t>
      </w:r>
      <w:r w:rsidR="001E71A6">
        <w:rPr>
          <w:rFonts w:ascii="Arial" w:eastAsia="Calibri" w:hAnsi="Arial" w:cs="Arial"/>
          <w:b/>
          <w:sz w:val="26"/>
          <w:szCs w:val="26"/>
        </w:rPr>
        <w:t>***********</w:t>
      </w:r>
      <w:r w:rsidR="001C7804">
        <w:rPr>
          <w:rFonts w:ascii="Arial" w:eastAsia="Calibri" w:hAnsi="Arial" w:cs="Arial"/>
          <w:bCs/>
          <w:sz w:val="26"/>
          <w:szCs w:val="26"/>
          <w:lang w:eastAsia="en-US"/>
        </w:rPr>
        <w:t xml:space="preserve">, </w:t>
      </w:r>
      <w:r w:rsidR="001C7804" w:rsidRPr="00FF6ACF">
        <w:rPr>
          <w:rFonts w:ascii="Arial" w:eastAsia="Calibri" w:hAnsi="Arial" w:cs="Arial"/>
          <w:bCs/>
          <w:sz w:val="26"/>
          <w:szCs w:val="26"/>
          <w:lang w:eastAsia="en-US"/>
        </w:rPr>
        <w:t>Oaxaca</w:t>
      </w:r>
      <w:r w:rsidR="001C7804" w:rsidRPr="000E5243">
        <w:rPr>
          <w:rFonts w:ascii="Arial" w:eastAsia="Calibri" w:hAnsi="Arial" w:cs="Arial"/>
          <w:bCs/>
          <w:sz w:val="26"/>
          <w:szCs w:val="26"/>
          <w:lang w:eastAsia="en-US"/>
        </w:rPr>
        <w:t>.-</w:t>
      </w:r>
      <w:r w:rsidR="001C7804">
        <w:rPr>
          <w:rFonts w:ascii="Arial" w:eastAsia="Calibri" w:hAnsi="Arial" w:cs="Arial"/>
          <w:bCs/>
          <w:sz w:val="26"/>
          <w:szCs w:val="26"/>
          <w:lang w:eastAsia="en-US"/>
        </w:rPr>
        <w:t xml:space="preserve"> - - - - - - - - </w:t>
      </w:r>
      <w:r w:rsidR="00D164B7">
        <w:rPr>
          <w:rFonts w:ascii="Arial" w:eastAsia="Calibri" w:hAnsi="Arial" w:cs="Arial"/>
          <w:bCs/>
          <w:sz w:val="26"/>
          <w:szCs w:val="26"/>
          <w:lang w:eastAsia="en-US"/>
        </w:rPr>
        <w:t>- - - - - - - - - -</w:t>
      </w:r>
      <w:r w:rsidR="00822908">
        <w:rPr>
          <w:rFonts w:ascii="Arial" w:eastAsia="Calibri" w:hAnsi="Arial" w:cs="Arial"/>
          <w:bCs/>
          <w:sz w:val="26"/>
          <w:szCs w:val="26"/>
          <w:lang w:eastAsia="en-US"/>
        </w:rPr>
        <w:t xml:space="preserve"> - - - - - </w:t>
      </w:r>
      <w:r w:rsidR="00AA7DDB">
        <w:rPr>
          <w:rFonts w:ascii="Arial" w:eastAsia="Calibri" w:hAnsi="Arial" w:cs="Arial"/>
          <w:bCs/>
          <w:sz w:val="26"/>
          <w:szCs w:val="26"/>
          <w:lang w:eastAsia="en-US"/>
        </w:rPr>
        <w:t xml:space="preserve">- - - - - - </w:t>
      </w:r>
      <w:r w:rsidR="001E71A6">
        <w:rPr>
          <w:rFonts w:ascii="Arial" w:eastAsia="Calibri" w:hAnsi="Arial" w:cs="Arial"/>
          <w:bCs/>
          <w:sz w:val="26"/>
          <w:szCs w:val="26"/>
          <w:lang w:eastAsia="en-US"/>
        </w:rPr>
        <w:t xml:space="preserve"> </w:t>
      </w:r>
    </w:p>
    <w:p w14:paraId="4820AF0C" w14:textId="16E3095E" w:rsidR="00AC33B8" w:rsidRDefault="001C7804" w:rsidP="00A32617">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 xml:space="preserve">Refiere lo anterior el recurrente, porque </w:t>
      </w:r>
      <w:r w:rsidR="00B172B3">
        <w:rPr>
          <w:rFonts w:ascii="Arial" w:eastAsia="Calibri" w:hAnsi="Arial" w:cs="Arial"/>
          <w:bCs/>
          <w:sz w:val="26"/>
          <w:szCs w:val="26"/>
          <w:lang w:eastAsia="en-US"/>
        </w:rPr>
        <w:t xml:space="preserve">indica que </w:t>
      </w:r>
      <w:r>
        <w:rPr>
          <w:rFonts w:ascii="Arial" w:eastAsia="Calibri" w:hAnsi="Arial" w:cs="Arial"/>
          <w:bCs/>
          <w:sz w:val="26"/>
          <w:szCs w:val="26"/>
          <w:lang w:eastAsia="en-US"/>
        </w:rPr>
        <w:t>con tal determinación viola los artícul</w:t>
      </w:r>
      <w:r w:rsidR="00CF05A5">
        <w:rPr>
          <w:rFonts w:ascii="Arial" w:eastAsia="Calibri" w:hAnsi="Arial" w:cs="Arial"/>
          <w:bCs/>
          <w:sz w:val="26"/>
          <w:szCs w:val="26"/>
          <w:lang w:eastAsia="en-US"/>
        </w:rPr>
        <w:t>os 176</w:t>
      </w:r>
      <w:r>
        <w:rPr>
          <w:rFonts w:ascii="Arial" w:eastAsia="Calibri" w:hAnsi="Arial" w:cs="Arial"/>
          <w:bCs/>
          <w:sz w:val="26"/>
          <w:szCs w:val="26"/>
          <w:lang w:eastAsia="en-US"/>
        </w:rPr>
        <w:t xml:space="preserve"> y 177 de la Ley de Justicia Administrativa para el Estado de Oaxaca,  los cuales </w:t>
      </w:r>
      <w:r w:rsidRPr="00F038BB">
        <w:rPr>
          <w:rFonts w:ascii="Arial" w:eastAsia="Calibri" w:hAnsi="Arial" w:cs="Arial"/>
          <w:bCs/>
          <w:color w:val="000000" w:themeColor="text1"/>
          <w:sz w:val="26"/>
          <w:szCs w:val="26"/>
          <w:lang w:eastAsia="en-US"/>
        </w:rPr>
        <w:t>consagran</w:t>
      </w:r>
      <w:r>
        <w:rPr>
          <w:rFonts w:ascii="Arial" w:eastAsia="Calibri" w:hAnsi="Arial" w:cs="Arial"/>
          <w:bCs/>
          <w:sz w:val="26"/>
          <w:szCs w:val="26"/>
          <w:lang w:eastAsia="en-US"/>
        </w:rPr>
        <w:t xml:space="preserve"> el principio de congruencia procesal y exhaustividad de sentencias en los </w:t>
      </w:r>
      <w:r>
        <w:rPr>
          <w:rFonts w:ascii="Arial" w:eastAsia="Calibri" w:hAnsi="Arial" w:cs="Arial"/>
          <w:bCs/>
          <w:sz w:val="26"/>
          <w:szCs w:val="26"/>
          <w:lang w:eastAsia="en-US"/>
        </w:rPr>
        <w:lastRenderedPageBreak/>
        <w:t>juicios de nulidad mediante el cual el juzgador de conocimiento está obligado a suplir la deficiencia de la queja al actor, fijar en forma clara y precisa los puntos controvertidos, examinar y valorar adecuadamente las pruebas que se hayan rendido, así como aquellas ofre</w:t>
      </w:r>
      <w:r w:rsidR="00B172B3">
        <w:rPr>
          <w:rFonts w:ascii="Arial" w:eastAsia="Calibri" w:hAnsi="Arial" w:cs="Arial"/>
          <w:bCs/>
          <w:sz w:val="26"/>
          <w:szCs w:val="26"/>
          <w:lang w:eastAsia="en-US"/>
        </w:rPr>
        <w:t xml:space="preserve">cidas para demostrar su nulidad.- - - - - - - - - - - - - - - - </w:t>
      </w:r>
      <w:r w:rsidR="005105A5">
        <w:rPr>
          <w:rFonts w:ascii="Arial" w:eastAsia="Calibri" w:hAnsi="Arial" w:cs="Arial"/>
          <w:bCs/>
          <w:sz w:val="26"/>
          <w:szCs w:val="26"/>
          <w:lang w:eastAsia="en-US"/>
        </w:rPr>
        <w:t>- - - - - - - - - - - - - - - - - - - - -</w:t>
      </w:r>
    </w:p>
    <w:p w14:paraId="1513241F" w14:textId="1D3AB620" w:rsidR="00AC33B8" w:rsidRDefault="002558BE" w:rsidP="00CF05A5">
      <w:pPr>
        <w:spacing w:before="240" w:line="360" w:lineRule="auto"/>
        <w:ind w:firstLine="567"/>
        <w:jc w:val="both"/>
        <w:rPr>
          <w:rFonts w:ascii="Arial" w:eastAsia="Calibri" w:hAnsi="Arial" w:cs="Arial"/>
          <w:bCs/>
          <w:sz w:val="26"/>
          <w:szCs w:val="26"/>
          <w:lang w:eastAsia="en-US"/>
        </w:rPr>
      </w:pPr>
      <w:r w:rsidRPr="007F236D">
        <w:rPr>
          <w:rFonts w:ascii="Arial" w:eastAsia="Calibri" w:hAnsi="Arial" w:cs="Arial"/>
          <w:bCs/>
          <w:sz w:val="26"/>
          <w:szCs w:val="26"/>
          <w:lang w:eastAsia="en-US"/>
        </w:rPr>
        <w:t>Continú</w:t>
      </w:r>
      <w:r w:rsidR="00B172B3" w:rsidRPr="007F236D">
        <w:rPr>
          <w:rFonts w:ascii="Arial" w:eastAsia="Calibri" w:hAnsi="Arial" w:cs="Arial"/>
          <w:bCs/>
          <w:sz w:val="26"/>
          <w:szCs w:val="26"/>
          <w:lang w:eastAsia="en-US"/>
        </w:rPr>
        <w:t>a</w:t>
      </w:r>
      <w:r w:rsidR="00B172B3">
        <w:rPr>
          <w:rFonts w:ascii="Arial" w:eastAsia="Calibri" w:hAnsi="Arial" w:cs="Arial"/>
          <w:bCs/>
          <w:sz w:val="26"/>
          <w:szCs w:val="26"/>
          <w:lang w:eastAsia="en-US"/>
        </w:rPr>
        <w:t xml:space="preserve"> expresando el revisionista que</w:t>
      </w:r>
      <w:r w:rsidR="00AC33B8">
        <w:rPr>
          <w:rFonts w:ascii="Arial" w:eastAsia="Calibri" w:hAnsi="Arial" w:cs="Arial"/>
          <w:bCs/>
          <w:sz w:val="26"/>
          <w:szCs w:val="26"/>
          <w:lang w:eastAsia="en-US"/>
        </w:rPr>
        <w:t xml:space="preserve"> la sentencia impugnada le causa agravio porque transgrede en su perjuicio los artículos 176 y 177 de la Ley de Justicia Administrativa para el Estado de Oaxaca, </w:t>
      </w:r>
      <w:r w:rsidR="00CF05A5">
        <w:rPr>
          <w:rFonts w:ascii="Arial" w:eastAsia="Calibri" w:hAnsi="Arial" w:cs="Arial"/>
          <w:bCs/>
          <w:sz w:val="26"/>
          <w:szCs w:val="26"/>
          <w:lang w:eastAsia="en-US"/>
        </w:rPr>
        <w:t xml:space="preserve">esto, </w:t>
      </w:r>
      <w:r w:rsidR="00AC33B8">
        <w:rPr>
          <w:rFonts w:ascii="Arial" w:eastAsia="Calibri" w:hAnsi="Arial" w:cs="Arial"/>
          <w:bCs/>
          <w:sz w:val="26"/>
          <w:szCs w:val="26"/>
          <w:lang w:eastAsia="en-US"/>
        </w:rPr>
        <w:t xml:space="preserve">porque </w:t>
      </w:r>
      <w:r w:rsidR="00CF05A5">
        <w:rPr>
          <w:rFonts w:ascii="Arial" w:eastAsia="Calibri" w:hAnsi="Arial" w:cs="Arial"/>
          <w:bCs/>
          <w:sz w:val="26"/>
          <w:szCs w:val="26"/>
          <w:lang w:eastAsia="en-US"/>
        </w:rPr>
        <w:t>el Magistrado de Primera Instancia no tomó</w:t>
      </w:r>
      <w:r w:rsidR="00AC33B8">
        <w:rPr>
          <w:rFonts w:ascii="Arial" w:eastAsia="Calibri" w:hAnsi="Arial" w:cs="Arial"/>
          <w:bCs/>
          <w:sz w:val="26"/>
          <w:szCs w:val="26"/>
          <w:lang w:eastAsia="en-US"/>
        </w:rPr>
        <w:t xml:space="preserve"> en considera</w:t>
      </w:r>
      <w:r w:rsidR="00CF05A5">
        <w:rPr>
          <w:rFonts w:ascii="Arial" w:eastAsia="Calibri" w:hAnsi="Arial" w:cs="Arial"/>
          <w:bCs/>
          <w:sz w:val="26"/>
          <w:szCs w:val="26"/>
          <w:lang w:eastAsia="en-US"/>
        </w:rPr>
        <w:t>ción todos los hechos que señaló</w:t>
      </w:r>
      <w:r w:rsidR="00AC33B8">
        <w:rPr>
          <w:rFonts w:ascii="Arial" w:eastAsia="Calibri" w:hAnsi="Arial" w:cs="Arial"/>
          <w:bCs/>
          <w:sz w:val="26"/>
          <w:szCs w:val="26"/>
          <w:lang w:eastAsia="en-US"/>
        </w:rPr>
        <w:t xml:space="preserve"> en </w:t>
      </w:r>
      <w:r w:rsidR="00CF05A5">
        <w:rPr>
          <w:rFonts w:ascii="Arial" w:eastAsia="Calibri" w:hAnsi="Arial" w:cs="Arial"/>
          <w:bCs/>
          <w:sz w:val="26"/>
          <w:szCs w:val="26"/>
          <w:lang w:eastAsia="en-US"/>
        </w:rPr>
        <w:t>su</w:t>
      </w:r>
      <w:r w:rsidR="00AC33B8">
        <w:rPr>
          <w:rFonts w:ascii="Arial" w:eastAsia="Calibri" w:hAnsi="Arial" w:cs="Arial"/>
          <w:bCs/>
          <w:sz w:val="26"/>
          <w:szCs w:val="26"/>
          <w:lang w:eastAsia="en-US"/>
        </w:rPr>
        <w:t xml:space="preserve"> escrito de demanda, </w:t>
      </w:r>
      <w:r w:rsidR="00CF05A5">
        <w:rPr>
          <w:rFonts w:ascii="Arial" w:eastAsia="Calibri" w:hAnsi="Arial" w:cs="Arial"/>
          <w:bCs/>
          <w:sz w:val="26"/>
          <w:szCs w:val="26"/>
          <w:lang w:eastAsia="en-US"/>
        </w:rPr>
        <w:t>los cuales probó</w:t>
      </w:r>
      <w:r w:rsidR="00AC33B8">
        <w:rPr>
          <w:rFonts w:ascii="Arial" w:eastAsia="Calibri" w:hAnsi="Arial" w:cs="Arial"/>
          <w:bCs/>
          <w:sz w:val="26"/>
          <w:szCs w:val="26"/>
          <w:lang w:eastAsia="en-US"/>
        </w:rPr>
        <w:t xml:space="preserve"> fehacientemente con las pruebas exhibidas y que se desahogaron </w:t>
      </w:r>
      <w:r w:rsidR="00CF05A5">
        <w:rPr>
          <w:rFonts w:ascii="Arial" w:eastAsia="Calibri" w:hAnsi="Arial" w:cs="Arial"/>
          <w:bCs/>
          <w:sz w:val="26"/>
          <w:szCs w:val="26"/>
          <w:lang w:eastAsia="en-US"/>
        </w:rPr>
        <w:t xml:space="preserve">durante la secuela del </w:t>
      </w:r>
      <w:r w:rsidR="00F01049">
        <w:rPr>
          <w:rFonts w:ascii="Arial" w:eastAsia="Calibri" w:hAnsi="Arial" w:cs="Arial"/>
          <w:bCs/>
          <w:sz w:val="26"/>
          <w:szCs w:val="26"/>
          <w:lang w:eastAsia="en-US"/>
        </w:rPr>
        <w:t>procedimiento</w:t>
      </w:r>
      <w:r w:rsidR="00CF05A5">
        <w:rPr>
          <w:rFonts w:ascii="Arial" w:eastAsia="Calibri" w:hAnsi="Arial" w:cs="Arial"/>
          <w:bCs/>
          <w:sz w:val="26"/>
          <w:szCs w:val="26"/>
          <w:lang w:eastAsia="en-US"/>
        </w:rPr>
        <w:t>. Q</w:t>
      </w:r>
      <w:r w:rsidR="00C706F2">
        <w:rPr>
          <w:rFonts w:ascii="Arial" w:eastAsia="Calibri" w:hAnsi="Arial" w:cs="Arial"/>
          <w:bCs/>
          <w:sz w:val="26"/>
          <w:szCs w:val="26"/>
          <w:lang w:eastAsia="en-US"/>
        </w:rPr>
        <w:t xml:space="preserve">ue si </w:t>
      </w:r>
      <w:r w:rsidR="00C706F2" w:rsidRPr="000E5243">
        <w:rPr>
          <w:rFonts w:ascii="Arial" w:eastAsia="Calibri" w:hAnsi="Arial" w:cs="Arial"/>
          <w:bCs/>
          <w:sz w:val="26"/>
          <w:szCs w:val="26"/>
          <w:lang w:eastAsia="en-US"/>
        </w:rPr>
        <w:t xml:space="preserve">bien </w:t>
      </w:r>
      <w:r w:rsidR="00A71349" w:rsidRPr="000E5243">
        <w:rPr>
          <w:rFonts w:ascii="Arial" w:eastAsia="Calibri" w:hAnsi="Arial" w:cs="Arial"/>
          <w:bCs/>
          <w:sz w:val="26"/>
          <w:szCs w:val="26"/>
          <w:lang w:eastAsia="en-US"/>
        </w:rPr>
        <w:t xml:space="preserve">es cierto que </w:t>
      </w:r>
      <w:r w:rsidR="00C706F2" w:rsidRPr="000E5243">
        <w:rPr>
          <w:rFonts w:ascii="Arial" w:eastAsia="Calibri" w:hAnsi="Arial" w:cs="Arial"/>
          <w:bCs/>
          <w:sz w:val="26"/>
          <w:szCs w:val="26"/>
          <w:lang w:eastAsia="en-US"/>
        </w:rPr>
        <w:t xml:space="preserve">el </w:t>
      </w:r>
      <w:r w:rsidR="004F56CB" w:rsidRPr="000E5243">
        <w:rPr>
          <w:rFonts w:ascii="Arial" w:eastAsia="Calibri" w:hAnsi="Arial" w:cs="Arial"/>
          <w:bCs/>
          <w:sz w:val="26"/>
          <w:szCs w:val="26"/>
          <w:lang w:eastAsia="en-US"/>
        </w:rPr>
        <w:t xml:space="preserve">mencionado </w:t>
      </w:r>
      <w:r w:rsidR="00FF6ACF" w:rsidRPr="000E5243">
        <w:rPr>
          <w:rFonts w:ascii="Arial" w:eastAsia="Calibri" w:hAnsi="Arial" w:cs="Arial"/>
          <w:bCs/>
          <w:sz w:val="26"/>
          <w:szCs w:val="26"/>
          <w:lang w:eastAsia="en-US"/>
        </w:rPr>
        <w:t>M</w:t>
      </w:r>
      <w:r w:rsidR="004F56CB" w:rsidRPr="000E5243">
        <w:rPr>
          <w:rFonts w:ascii="Arial" w:eastAsia="Calibri" w:hAnsi="Arial" w:cs="Arial"/>
          <w:bCs/>
          <w:sz w:val="26"/>
          <w:szCs w:val="26"/>
          <w:lang w:eastAsia="en-US"/>
        </w:rPr>
        <w:t xml:space="preserve">agistrado </w:t>
      </w:r>
      <w:r w:rsidR="00C706F2" w:rsidRPr="000E5243">
        <w:rPr>
          <w:rFonts w:ascii="Arial" w:eastAsia="Calibri" w:hAnsi="Arial" w:cs="Arial"/>
          <w:bCs/>
          <w:sz w:val="26"/>
          <w:szCs w:val="26"/>
          <w:lang w:eastAsia="en-US"/>
        </w:rPr>
        <w:t>declaró la nulidad de la negativa ficta recaída a sus escritos de 23 veintitrés de marzo de 2007 dos mi</w:t>
      </w:r>
      <w:r w:rsidR="00FF6ACF" w:rsidRPr="000E5243">
        <w:rPr>
          <w:rFonts w:ascii="Arial" w:eastAsia="Calibri" w:hAnsi="Arial" w:cs="Arial"/>
          <w:bCs/>
          <w:sz w:val="26"/>
          <w:szCs w:val="26"/>
          <w:lang w:eastAsia="en-US"/>
        </w:rPr>
        <w:t xml:space="preserve">l siete </w:t>
      </w:r>
      <w:r w:rsidR="00C706F2" w:rsidRPr="000E5243">
        <w:rPr>
          <w:rFonts w:ascii="Arial" w:eastAsia="Calibri" w:hAnsi="Arial" w:cs="Arial"/>
          <w:bCs/>
          <w:sz w:val="26"/>
          <w:szCs w:val="26"/>
          <w:lang w:eastAsia="en-US"/>
        </w:rPr>
        <w:t>y 12 doce de noviembre de 2009 dos mil nueve</w:t>
      </w:r>
      <w:r w:rsidR="00C817D6" w:rsidRPr="000E5243">
        <w:rPr>
          <w:rFonts w:ascii="Arial" w:eastAsia="Calibri" w:hAnsi="Arial" w:cs="Arial"/>
          <w:bCs/>
          <w:sz w:val="26"/>
          <w:szCs w:val="26"/>
          <w:lang w:eastAsia="en-US"/>
        </w:rPr>
        <w:t xml:space="preserve">, en los que solicitó la regularización y renovación de </w:t>
      </w:r>
      <w:r w:rsidR="00A71349" w:rsidRPr="000E5243">
        <w:rPr>
          <w:rFonts w:ascii="Arial" w:eastAsia="Calibri" w:hAnsi="Arial" w:cs="Arial"/>
          <w:bCs/>
          <w:sz w:val="26"/>
          <w:szCs w:val="26"/>
          <w:lang w:eastAsia="en-US"/>
        </w:rPr>
        <w:t xml:space="preserve">la </w:t>
      </w:r>
      <w:r w:rsidR="00C817D6" w:rsidRPr="000E5243">
        <w:rPr>
          <w:rFonts w:ascii="Arial" w:eastAsia="Calibri" w:hAnsi="Arial" w:cs="Arial"/>
          <w:bCs/>
          <w:sz w:val="26"/>
          <w:szCs w:val="26"/>
          <w:lang w:eastAsia="en-US"/>
        </w:rPr>
        <w:t>concesión</w:t>
      </w:r>
      <w:r w:rsidR="00A71349" w:rsidRPr="000E5243">
        <w:rPr>
          <w:rFonts w:ascii="Arial" w:eastAsia="Calibri" w:hAnsi="Arial" w:cs="Arial"/>
          <w:bCs/>
          <w:sz w:val="26"/>
          <w:szCs w:val="26"/>
          <w:lang w:eastAsia="en-US"/>
        </w:rPr>
        <w:t xml:space="preserve"> otorgada a su favor,</w:t>
      </w:r>
      <w:r w:rsidR="00C817D6" w:rsidRPr="000E5243">
        <w:rPr>
          <w:rFonts w:ascii="Arial" w:eastAsia="Calibri" w:hAnsi="Arial" w:cs="Arial"/>
          <w:bCs/>
          <w:sz w:val="26"/>
          <w:szCs w:val="26"/>
          <w:lang w:eastAsia="en-US"/>
        </w:rPr>
        <w:t xml:space="preserve"> contenida</w:t>
      </w:r>
      <w:r w:rsidR="00C817D6">
        <w:rPr>
          <w:rFonts w:ascii="Arial" w:eastAsia="Calibri" w:hAnsi="Arial" w:cs="Arial"/>
          <w:bCs/>
          <w:sz w:val="26"/>
          <w:szCs w:val="26"/>
          <w:lang w:eastAsia="en-US"/>
        </w:rPr>
        <w:t xml:space="preserve"> en el acuerdo </w:t>
      </w:r>
      <w:r w:rsidR="001E71A6">
        <w:rPr>
          <w:rFonts w:ascii="Arial" w:eastAsia="Calibri" w:hAnsi="Arial" w:cs="Arial"/>
          <w:b/>
          <w:sz w:val="26"/>
          <w:szCs w:val="26"/>
        </w:rPr>
        <w:t>***********</w:t>
      </w:r>
      <w:r w:rsidR="001E71A6">
        <w:rPr>
          <w:rFonts w:ascii="Arial" w:eastAsia="Calibri" w:hAnsi="Arial" w:cs="Arial"/>
          <w:b/>
          <w:sz w:val="26"/>
          <w:szCs w:val="26"/>
        </w:rPr>
        <w:t xml:space="preserve"> </w:t>
      </w:r>
      <w:r w:rsidR="00C817D6">
        <w:rPr>
          <w:rFonts w:ascii="Arial" w:eastAsia="Calibri" w:hAnsi="Arial" w:cs="Arial"/>
          <w:bCs/>
          <w:sz w:val="26"/>
          <w:szCs w:val="26"/>
          <w:lang w:eastAsia="en-US"/>
        </w:rPr>
        <w:t xml:space="preserve">de 29 veintinueve de noviembre de 2004 dos mil cuatro, también </w:t>
      </w:r>
      <w:r w:rsidR="00CF05A5">
        <w:rPr>
          <w:rFonts w:ascii="Arial" w:eastAsia="Calibri" w:hAnsi="Arial" w:cs="Arial"/>
          <w:bCs/>
          <w:sz w:val="26"/>
          <w:szCs w:val="26"/>
          <w:lang w:eastAsia="en-US"/>
        </w:rPr>
        <w:t xml:space="preserve">lo </w:t>
      </w:r>
      <w:r w:rsidR="00C817D6">
        <w:rPr>
          <w:rFonts w:ascii="Arial" w:eastAsia="Calibri" w:hAnsi="Arial" w:cs="Arial"/>
          <w:bCs/>
          <w:sz w:val="26"/>
          <w:szCs w:val="26"/>
          <w:lang w:eastAsia="en-US"/>
        </w:rPr>
        <w:t>e</w:t>
      </w:r>
      <w:r w:rsidR="00CF05A5">
        <w:rPr>
          <w:rFonts w:ascii="Arial" w:eastAsia="Calibri" w:hAnsi="Arial" w:cs="Arial"/>
          <w:bCs/>
          <w:sz w:val="26"/>
          <w:szCs w:val="26"/>
          <w:lang w:eastAsia="en-US"/>
        </w:rPr>
        <w:t>s, que el efecto que le dio a la</w:t>
      </w:r>
      <w:r w:rsidR="00C817D6">
        <w:rPr>
          <w:rFonts w:ascii="Arial" w:eastAsia="Calibri" w:hAnsi="Arial" w:cs="Arial"/>
          <w:bCs/>
          <w:sz w:val="26"/>
          <w:szCs w:val="26"/>
          <w:lang w:eastAsia="en-US"/>
        </w:rPr>
        <w:t xml:space="preserve"> </w:t>
      </w:r>
      <w:r w:rsidR="008505FC">
        <w:rPr>
          <w:rFonts w:ascii="Arial" w:eastAsia="Calibri" w:hAnsi="Arial" w:cs="Arial"/>
          <w:bCs/>
          <w:sz w:val="26"/>
          <w:szCs w:val="26"/>
          <w:lang w:eastAsia="en-US"/>
        </w:rPr>
        <w:t>sentencia</w:t>
      </w:r>
      <w:r w:rsidR="00C817D6">
        <w:rPr>
          <w:rFonts w:ascii="Arial" w:eastAsia="Calibri" w:hAnsi="Arial" w:cs="Arial"/>
          <w:bCs/>
          <w:sz w:val="26"/>
          <w:szCs w:val="26"/>
          <w:lang w:eastAsia="en-US"/>
        </w:rPr>
        <w:t xml:space="preserve">, no es el correcto, puesto que ordenó a la autoridad demandada, </w:t>
      </w:r>
      <w:r w:rsidR="00CF05A5">
        <w:rPr>
          <w:rFonts w:ascii="Arial" w:eastAsia="Calibri" w:hAnsi="Arial" w:cs="Arial"/>
          <w:bCs/>
          <w:sz w:val="26"/>
          <w:szCs w:val="26"/>
          <w:lang w:eastAsia="en-US"/>
        </w:rPr>
        <w:t>lo requiera para que cumpla</w:t>
      </w:r>
      <w:r w:rsidR="00C817D6">
        <w:rPr>
          <w:rFonts w:ascii="Arial" w:eastAsia="Calibri" w:hAnsi="Arial" w:cs="Arial"/>
          <w:bCs/>
          <w:sz w:val="26"/>
          <w:szCs w:val="26"/>
          <w:lang w:eastAsia="en-US"/>
        </w:rPr>
        <w:t xml:space="preserve"> con los requisitos que prevé la Ley de Transporte del Estado de Oaxaca y su Reglamento, para la renovación de su concesión y que una vez hecho eso, con plenitud de jurisdicción determine si ha lugar o no a otorgar</w:t>
      </w:r>
      <w:r w:rsidR="008505FC">
        <w:rPr>
          <w:rFonts w:ascii="Arial" w:eastAsia="Calibri" w:hAnsi="Arial" w:cs="Arial"/>
          <w:bCs/>
          <w:sz w:val="26"/>
          <w:szCs w:val="26"/>
          <w:lang w:eastAsia="en-US"/>
        </w:rPr>
        <w:t xml:space="preserve"> dicha</w:t>
      </w:r>
      <w:r w:rsidR="00C817D6">
        <w:rPr>
          <w:rFonts w:ascii="Arial" w:eastAsia="Calibri" w:hAnsi="Arial" w:cs="Arial"/>
          <w:bCs/>
          <w:sz w:val="26"/>
          <w:szCs w:val="26"/>
          <w:lang w:eastAsia="en-US"/>
        </w:rPr>
        <w:t xml:space="preserve"> renovación, bajo el argumento de que este Tribunal es de legalidad y debe sujetarse a la Constitución Federal, la del Estado y a las leyes y reglamentos que de ellas emanen.- - - - - - - - - - - - - - - - - </w:t>
      </w:r>
      <w:r w:rsidR="001E71A6">
        <w:rPr>
          <w:rFonts w:ascii="Arial" w:eastAsia="Calibri" w:hAnsi="Arial" w:cs="Arial"/>
          <w:bCs/>
          <w:sz w:val="26"/>
          <w:szCs w:val="26"/>
          <w:lang w:eastAsia="en-US"/>
        </w:rPr>
        <w:t xml:space="preserve"> </w:t>
      </w:r>
      <w:r w:rsidR="000C0FDA">
        <w:rPr>
          <w:rFonts w:ascii="Arial" w:eastAsia="Calibri" w:hAnsi="Arial" w:cs="Arial"/>
          <w:bCs/>
          <w:sz w:val="26"/>
          <w:szCs w:val="26"/>
          <w:lang w:eastAsia="en-US"/>
        </w:rPr>
        <w:t xml:space="preserve"> </w:t>
      </w:r>
    </w:p>
    <w:p w14:paraId="288E7632" w14:textId="1FEAF13C" w:rsidR="00EC29CE" w:rsidRDefault="00104E19" w:rsidP="00A32617">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Por ello, expresa el recurrente que d</w:t>
      </w:r>
      <w:r w:rsidR="00C817D6">
        <w:rPr>
          <w:rFonts w:ascii="Arial" w:eastAsia="Calibri" w:hAnsi="Arial" w:cs="Arial"/>
          <w:bCs/>
          <w:sz w:val="26"/>
          <w:szCs w:val="26"/>
          <w:lang w:eastAsia="en-US"/>
        </w:rPr>
        <w:t>icha consideración es ilegal, porque</w:t>
      </w:r>
      <w:r w:rsidR="008505FC">
        <w:rPr>
          <w:rFonts w:ascii="Arial" w:eastAsia="Calibri" w:hAnsi="Arial" w:cs="Arial"/>
          <w:bCs/>
          <w:sz w:val="26"/>
          <w:szCs w:val="26"/>
          <w:lang w:eastAsia="en-US"/>
        </w:rPr>
        <w:t xml:space="preserve"> el</w:t>
      </w:r>
      <w:r w:rsidR="00C817D6">
        <w:rPr>
          <w:rFonts w:ascii="Arial" w:eastAsia="Calibri" w:hAnsi="Arial" w:cs="Arial"/>
          <w:bCs/>
          <w:sz w:val="26"/>
          <w:szCs w:val="26"/>
          <w:lang w:eastAsia="en-US"/>
        </w:rPr>
        <w:t xml:space="preserve"> A quo no resolvió el fondo del asunto sometido a su jurisdicción, que no era otr</w:t>
      </w:r>
      <w:r w:rsidR="009D3604">
        <w:rPr>
          <w:rFonts w:ascii="Arial" w:eastAsia="Calibri" w:hAnsi="Arial" w:cs="Arial"/>
          <w:bCs/>
          <w:sz w:val="26"/>
          <w:szCs w:val="26"/>
          <w:lang w:eastAsia="en-US"/>
        </w:rPr>
        <w:t>a</w:t>
      </w:r>
      <w:r w:rsidR="00C817D6">
        <w:rPr>
          <w:rFonts w:ascii="Arial" w:eastAsia="Calibri" w:hAnsi="Arial" w:cs="Arial"/>
          <w:bCs/>
          <w:sz w:val="26"/>
          <w:szCs w:val="26"/>
          <w:lang w:eastAsia="en-US"/>
        </w:rPr>
        <w:t xml:space="preserve"> cosa que resolver si la negativa de la autoridad demandada que recayó a su petición sobre </w:t>
      </w:r>
      <w:r w:rsidR="008505FC" w:rsidRPr="000E5243">
        <w:rPr>
          <w:rFonts w:ascii="Arial" w:eastAsia="Calibri" w:hAnsi="Arial" w:cs="Arial"/>
          <w:bCs/>
          <w:sz w:val="26"/>
          <w:szCs w:val="26"/>
          <w:lang w:eastAsia="en-US"/>
        </w:rPr>
        <w:t xml:space="preserve">la </w:t>
      </w:r>
      <w:r w:rsidR="00C817D6" w:rsidRPr="000E5243">
        <w:rPr>
          <w:rFonts w:ascii="Arial" w:eastAsia="Calibri" w:hAnsi="Arial" w:cs="Arial"/>
          <w:bCs/>
          <w:sz w:val="26"/>
          <w:szCs w:val="26"/>
          <w:lang w:eastAsia="en-US"/>
        </w:rPr>
        <w:t xml:space="preserve">renovación de su concesión y </w:t>
      </w:r>
      <w:r w:rsidRPr="000E5243">
        <w:rPr>
          <w:rFonts w:ascii="Arial" w:eastAsia="Calibri" w:hAnsi="Arial" w:cs="Arial"/>
          <w:bCs/>
          <w:sz w:val="26"/>
          <w:szCs w:val="26"/>
          <w:lang w:eastAsia="en-US"/>
        </w:rPr>
        <w:t>el trámite</w:t>
      </w:r>
      <w:r w:rsidR="00C817D6" w:rsidRPr="000E5243">
        <w:rPr>
          <w:rFonts w:ascii="Arial" w:eastAsia="Calibri" w:hAnsi="Arial" w:cs="Arial"/>
          <w:bCs/>
          <w:sz w:val="26"/>
          <w:szCs w:val="26"/>
          <w:lang w:eastAsia="en-US"/>
        </w:rPr>
        <w:t xml:space="preserve"> de cambio de vehículo, era legal  o no</w:t>
      </w:r>
      <w:r w:rsidR="00DF1DEE" w:rsidRPr="000E5243">
        <w:rPr>
          <w:rFonts w:ascii="Arial" w:eastAsia="Calibri" w:hAnsi="Arial" w:cs="Arial"/>
          <w:bCs/>
          <w:sz w:val="26"/>
          <w:szCs w:val="26"/>
          <w:lang w:eastAsia="en-US"/>
        </w:rPr>
        <w:t>,</w:t>
      </w:r>
      <w:r w:rsidR="00C817D6" w:rsidRPr="000E5243">
        <w:rPr>
          <w:rFonts w:ascii="Arial" w:eastAsia="Calibri" w:hAnsi="Arial" w:cs="Arial"/>
          <w:bCs/>
          <w:sz w:val="26"/>
          <w:szCs w:val="26"/>
          <w:lang w:eastAsia="en-US"/>
        </w:rPr>
        <w:t xml:space="preserve"> a la luz de los hechos planteados por las partes y </w:t>
      </w:r>
      <w:r w:rsidRPr="000E5243">
        <w:rPr>
          <w:rFonts w:ascii="Arial" w:eastAsia="Calibri" w:hAnsi="Arial" w:cs="Arial"/>
          <w:bCs/>
          <w:sz w:val="26"/>
          <w:szCs w:val="26"/>
          <w:lang w:eastAsia="en-US"/>
        </w:rPr>
        <w:t xml:space="preserve">conforme </w:t>
      </w:r>
      <w:r w:rsidR="00C817D6" w:rsidRPr="000E5243">
        <w:rPr>
          <w:rFonts w:ascii="Arial" w:eastAsia="Calibri" w:hAnsi="Arial" w:cs="Arial"/>
          <w:bCs/>
          <w:sz w:val="26"/>
          <w:szCs w:val="26"/>
          <w:lang w:eastAsia="en-US"/>
        </w:rPr>
        <w:t>a las pruebas ofrecidas</w:t>
      </w:r>
      <w:r w:rsidRPr="000E5243">
        <w:rPr>
          <w:rFonts w:ascii="Arial" w:eastAsia="Calibri" w:hAnsi="Arial" w:cs="Arial"/>
          <w:bCs/>
          <w:sz w:val="26"/>
          <w:szCs w:val="26"/>
          <w:lang w:eastAsia="en-US"/>
        </w:rPr>
        <w:t xml:space="preserve">, de donde se hace </w:t>
      </w:r>
      <w:r w:rsidR="00C817D6" w:rsidRPr="000E5243">
        <w:rPr>
          <w:rFonts w:ascii="Arial" w:eastAsia="Calibri" w:hAnsi="Arial" w:cs="Arial"/>
          <w:bCs/>
          <w:sz w:val="26"/>
          <w:szCs w:val="26"/>
          <w:lang w:eastAsia="en-US"/>
        </w:rPr>
        <w:t>claro que la sentencia sometida a revisión</w:t>
      </w:r>
      <w:r w:rsidR="00EC29CE">
        <w:rPr>
          <w:rFonts w:ascii="Arial" w:eastAsia="Calibri" w:hAnsi="Arial" w:cs="Arial"/>
          <w:bCs/>
          <w:sz w:val="26"/>
          <w:szCs w:val="26"/>
          <w:lang w:eastAsia="en-US"/>
        </w:rPr>
        <w:t xml:space="preserve"> carece de exhaustividad y por ende es violatoria de los artículos 176 y 177 de la Ley de la materia.- - - </w:t>
      </w:r>
      <w:r w:rsidR="000C0FDA">
        <w:rPr>
          <w:rFonts w:ascii="Arial" w:eastAsia="Calibri" w:hAnsi="Arial" w:cs="Arial"/>
          <w:bCs/>
          <w:sz w:val="26"/>
          <w:szCs w:val="26"/>
          <w:lang w:eastAsia="en-US"/>
        </w:rPr>
        <w:t xml:space="preserve">- - - - - - - - - - </w:t>
      </w:r>
      <w:r w:rsidR="005105A5">
        <w:rPr>
          <w:rFonts w:ascii="Arial" w:eastAsia="Calibri" w:hAnsi="Arial" w:cs="Arial"/>
          <w:bCs/>
          <w:sz w:val="26"/>
          <w:szCs w:val="26"/>
          <w:lang w:eastAsia="en-US"/>
        </w:rPr>
        <w:t>- - - - - - - - - - - - - - - - - - -</w:t>
      </w:r>
    </w:p>
    <w:p w14:paraId="7C5C602B" w14:textId="133543BF" w:rsidR="0031719D" w:rsidRDefault="0078047F" w:rsidP="00A32617">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 xml:space="preserve">Asimismo, manifiesta el </w:t>
      </w:r>
      <w:r w:rsidRPr="000E5243">
        <w:rPr>
          <w:rFonts w:ascii="Arial" w:eastAsia="Calibri" w:hAnsi="Arial" w:cs="Arial"/>
          <w:bCs/>
          <w:sz w:val="26"/>
          <w:szCs w:val="26"/>
          <w:lang w:eastAsia="en-US"/>
        </w:rPr>
        <w:t>recurrente que</w:t>
      </w:r>
      <w:r w:rsidR="00EC29CE" w:rsidRPr="000E5243">
        <w:rPr>
          <w:rFonts w:ascii="Arial" w:eastAsia="Calibri" w:hAnsi="Arial" w:cs="Arial"/>
          <w:bCs/>
          <w:sz w:val="26"/>
          <w:szCs w:val="26"/>
          <w:lang w:eastAsia="en-US"/>
        </w:rPr>
        <w:t xml:space="preserve"> en el caso en concreto</w:t>
      </w:r>
      <w:r w:rsidR="00DF1DEE" w:rsidRPr="000E5243">
        <w:rPr>
          <w:rFonts w:ascii="Arial" w:eastAsia="Calibri" w:hAnsi="Arial" w:cs="Arial"/>
          <w:bCs/>
          <w:sz w:val="26"/>
          <w:szCs w:val="26"/>
          <w:lang w:eastAsia="en-US"/>
        </w:rPr>
        <w:t>,</w:t>
      </w:r>
      <w:r w:rsidR="00EC29CE" w:rsidRPr="000E5243">
        <w:rPr>
          <w:rFonts w:ascii="Arial" w:eastAsia="Calibri" w:hAnsi="Arial" w:cs="Arial"/>
          <w:bCs/>
          <w:sz w:val="26"/>
          <w:szCs w:val="26"/>
          <w:lang w:eastAsia="en-US"/>
        </w:rPr>
        <w:t xml:space="preserve"> el </w:t>
      </w:r>
      <w:r w:rsidRPr="000E5243">
        <w:rPr>
          <w:rFonts w:ascii="Arial" w:eastAsia="Calibri" w:hAnsi="Arial" w:cs="Arial"/>
          <w:bCs/>
          <w:sz w:val="26"/>
          <w:szCs w:val="26"/>
          <w:lang w:eastAsia="en-US"/>
        </w:rPr>
        <w:t>Magistrado</w:t>
      </w:r>
      <w:r w:rsidR="00EC29CE" w:rsidRPr="000E5243">
        <w:rPr>
          <w:rFonts w:ascii="Arial" w:eastAsia="Calibri" w:hAnsi="Arial" w:cs="Arial"/>
          <w:bCs/>
          <w:sz w:val="26"/>
          <w:szCs w:val="26"/>
          <w:lang w:eastAsia="en-US"/>
        </w:rPr>
        <w:t xml:space="preserve"> </w:t>
      </w:r>
      <w:r w:rsidR="0031719D" w:rsidRPr="000E5243">
        <w:rPr>
          <w:rFonts w:ascii="Arial" w:eastAsia="Calibri" w:hAnsi="Arial" w:cs="Arial"/>
          <w:bCs/>
          <w:sz w:val="26"/>
          <w:szCs w:val="26"/>
          <w:lang w:eastAsia="en-US"/>
        </w:rPr>
        <w:t>tenía</w:t>
      </w:r>
      <w:r w:rsidR="00EC29CE" w:rsidRPr="000E5243">
        <w:rPr>
          <w:rFonts w:ascii="Arial" w:eastAsia="Calibri" w:hAnsi="Arial" w:cs="Arial"/>
          <w:bCs/>
          <w:sz w:val="26"/>
          <w:szCs w:val="26"/>
          <w:lang w:eastAsia="en-US"/>
        </w:rPr>
        <w:t xml:space="preserve"> la obligación de resolver el fondo de la pretensión planteada, y si no lo hizo así, desde luego rompió con el propósito de la </w:t>
      </w:r>
      <w:r w:rsidR="00EC29CE" w:rsidRPr="000E5243">
        <w:rPr>
          <w:rFonts w:ascii="Arial" w:eastAsia="Calibri" w:hAnsi="Arial" w:cs="Arial"/>
          <w:bCs/>
          <w:sz w:val="26"/>
          <w:szCs w:val="26"/>
          <w:lang w:eastAsia="en-US"/>
        </w:rPr>
        <w:lastRenderedPageBreak/>
        <w:t>resolución negativa ficta que es el de resolver la situación de incertidumbre jurídica en la que se encuentra el administrado</w:t>
      </w:r>
      <w:r w:rsidR="004F56CB" w:rsidRPr="000E5243">
        <w:rPr>
          <w:rFonts w:ascii="Arial" w:eastAsia="Calibri" w:hAnsi="Arial" w:cs="Arial"/>
          <w:bCs/>
          <w:sz w:val="26"/>
          <w:szCs w:val="26"/>
          <w:lang w:eastAsia="en-US"/>
        </w:rPr>
        <w:t>,</w:t>
      </w:r>
      <w:r w:rsidR="00EC29CE" w:rsidRPr="000E5243">
        <w:rPr>
          <w:rFonts w:ascii="Arial" w:eastAsia="Calibri" w:hAnsi="Arial" w:cs="Arial"/>
          <w:bCs/>
          <w:sz w:val="26"/>
          <w:szCs w:val="26"/>
          <w:lang w:eastAsia="en-US"/>
        </w:rPr>
        <w:t xml:space="preserve"> provocada por la falta de respuesta de la autoridad y que deriva en la ficción jurídica</w:t>
      </w:r>
      <w:r w:rsidR="00EC29CE">
        <w:rPr>
          <w:rFonts w:ascii="Arial" w:eastAsia="Calibri" w:hAnsi="Arial" w:cs="Arial"/>
          <w:bCs/>
          <w:sz w:val="26"/>
          <w:szCs w:val="26"/>
          <w:lang w:eastAsia="en-US"/>
        </w:rPr>
        <w:t xml:space="preserve"> al negarse tácitamente por esta omisión la solicitud del administrado, objetivo que </w:t>
      </w:r>
      <w:r>
        <w:rPr>
          <w:rFonts w:ascii="Arial" w:eastAsia="Calibri" w:hAnsi="Arial" w:cs="Arial"/>
          <w:bCs/>
          <w:sz w:val="26"/>
          <w:szCs w:val="26"/>
          <w:lang w:eastAsia="en-US"/>
        </w:rPr>
        <w:t>señala</w:t>
      </w:r>
      <w:r w:rsidR="00EC29CE">
        <w:rPr>
          <w:rFonts w:ascii="Arial" w:eastAsia="Calibri" w:hAnsi="Arial" w:cs="Arial"/>
          <w:bCs/>
          <w:sz w:val="26"/>
          <w:szCs w:val="26"/>
          <w:lang w:eastAsia="en-US"/>
        </w:rPr>
        <w:t>, no se alcanzó en la especie ya que la responsable determinó que debe cubrir una serie de requisitos ante la Secretaría de Transporte y que después de ello, la autoridad deberá pronunciarse y resolver si procede o no la renovación de su concesión. Lo que prácticamente se entiende como una suplencia de la queja del A quo en beneficio de la autoridad</w:t>
      </w:r>
      <w:r w:rsidR="006B0526">
        <w:rPr>
          <w:rFonts w:ascii="Arial" w:eastAsia="Calibri" w:hAnsi="Arial" w:cs="Arial"/>
          <w:bCs/>
          <w:sz w:val="26"/>
          <w:szCs w:val="26"/>
          <w:lang w:eastAsia="en-US"/>
        </w:rPr>
        <w:t xml:space="preserve"> demandada</w:t>
      </w:r>
      <w:r w:rsidR="00EC29CE">
        <w:rPr>
          <w:rFonts w:ascii="Arial" w:eastAsia="Calibri" w:hAnsi="Arial" w:cs="Arial"/>
          <w:bCs/>
          <w:sz w:val="26"/>
          <w:szCs w:val="26"/>
          <w:lang w:eastAsia="en-US"/>
        </w:rPr>
        <w:t xml:space="preserve">, aun y cuando </w:t>
      </w:r>
      <w:r w:rsidR="0031719D">
        <w:rPr>
          <w:rFonts w:ascii="Arial" w:eastAsia="Calibri" w:hAnsi="Arial" w:cs="Arial"/>
          <w:bCs/>
          <w:sz w:val="26"/>
          <w:szCs w:val="26"/>
          <w:lang w:eastAsia="en-US"/>
        </w:rPr>
        <w:t>ésta no controvirtió los hechos de su demanda y menos aún las pruebas que ofre</w:t>
      </w:r>
      <w:r w:rsidR="006B0526">
        <w:rPr>
          <w:rFonts w:ascii="Arial" w:eastAsia="Calibri" w:hAnsi="Arial" w:cs="Arial"/>
          <w:bCs/>
          <w:sz w:val="26"/>
          <w:szCs w:val="26"/>
          <w:lang w:eastAsia="en-US"/>
        </w:rPr>
        <w:t>ció</w:t>
      </w:r>
      <w:r w:rsidR="0031719D">
        <w:rPr>
          <w:rFonts w:ascii="Arial" w:eastAsia="Calibri" w:hAnsi="Arial" w:cs="Arial"/>
          <w:bCs/>
          <w:sz w:val="26"/>
          <w:szCs w:val="26"/>
          <w:lang w:eastAsia="en-US"/>
        </w:rPr>
        <w:t xml:space="preserve">, como era su obligación en términos del artículo 156 de la Ley de la materia.- - </w:t>
      </w:r>
    </w:p>
    <w:p w14:paraId="654B7F90" w14:textId="7D74ABA8" w:rsidR="00F031C0" w:rsidRDefault="0031719D" w:rsidP="00F031C0">
      <w:pPr>
        <w:spacing w:before="240" w:line="360" w:lineRule="auto"/>
        <w:ind w:firstLine="567"/>
        <w:jc w:val="both"/>
        <w:rPr>
          <w:rFonts w:ascii="Arial" w:eastAsia="Calibri" w:hAnsi="Arial" w:cs="Arial"/>
          <w:bCs/>
          <w:sz w:val="26"/>
          <w:szCs w:val="26"/>
          <w:lang w:eastAsia="en-US"/>
        </w:rPr>
      </w:pPr>
      <w:r w:rsidRPr="000E5243">
        <w:rPr>
          <w:rFonts w:ascii="Arial" w:eastAsia="Calibri" w:hAnsi="Arial" w:cs="Arial"/>
          <w:bCs/>
          <w:sz w:val="26"/>
          <w:szCs w:val="26"/>
          <w:lang w:eastAsia="en-US"/>
        </w:rPr>
        <w:t>Por tanto</w:t>
      </w:r>
      <w:r w:rsidR="006B0526" w:rsidRPr="000E5243">
        <w:rPr>
          <w:rFonts w:ascii="Arial" w:eastAsia="Calibri" w:hAnsi="Arial" w:cs="Arial"/>
          <w:bCs/>
          <w:sz w:val="26"/>
          <w:szCs w:val="26"/>
          <w:lang w:eastAsia="en-US"/>
        </w:rPr>
        <w:t>, indica el recurrente que</w:t>
      </w:r>
      <w:r w:rsidRPr="000E5243">
        <w:rPr>
          <w:rFonts w:ascii="Arial" w:eastAsia="Calibri" w:hAnsi="Arial" w:cs="Arial"/>
          <w:bCs/>
          <w:sz w:val="26"/>
          <w:szCs w:val="26"/>
          <w:lang w:eastAsia="en-US"/>
        </w:rPr>
        <w:t xml:space="preserve"> al haberle dado </w:t>
      </w:r>
      <w:r w:rsidR="000C645F" w:rsidRPr="000E5243">
        <w:rPr>
          <w:rFonts w:ascii="Arial" w:eastAsia="Calibri" w:hAnsi="Arial" w:cs="Arial"/>
          <w:bCs/>
          <w:sz w:val="26"/>
          <w:szCs w:val="26"/>
          <w:lang w:eastAsia="en-US"/>
        </w:rPr>
        <w:t xml:space="preserve">el </w:t>
      </w:r>
      <w:r w:rsidR="004F56CB" w:rsidRPr="000E5243">
        <w:rPr>
          <w:rFonts w:ascii="Arial" w:eastAsia="Calibri" w:hAnsi="Arial" w:cs="Arial"/>
          <w:bCs/>
          <w:sz w:val="26"/>
          <w:szCs w:val="26"/>
          <w:lang w:eastAsia="en-US"/>
        </w:rPr>
        <w:t>Magistrado de Primera Instancia</w:t>
      </w:r>
      <w:r w:rsidRPr="000E5243">
        <w:rPr>
          <w:rFonts w:ascii="Arial" w:eastAsia="Calibri" w:hAnsi="Arial" w:cs="Arial"/>
          <w:bCs/>
          <w:sz w:val="26"/>
          <w:szCs w:val="26"/>
          <w:lang w:eastAsia="en-US"/>
        </w:rPr>
        <w:t xml:space="preserve"> la oportunidad a la autoridad de pronunciarse nuevamente respecto a sus peticiones al</w:t>
      </w:r>
      <w:r w:rsidR="006B0526" w:rsidRPr="000E5243">
        <w:rPr>
          <w:rFonts w:ascii="Arial" w:eastAsia="Calibri" w:hAnsi="Arial" w:cs="Arial"/>
          <w:bCs/>
          <w:sz w:val="26"/>
          <w:szCs w:val="26"/>
          <w:lang w:eastAsia="en-US"/>
        </w:rPr>
        <w:t xml:space="preserve"> ordenarle que debe citarlo</w:t>
      </w:r>
      <w:r w:rsidRPr="000E5243">
        <w:rPr>
          <w:rFonts w:ascii="Arial" w:eastAsia="Calibri" w:hAnsi="Arial" w:cs="Arial"/>
          <w:bCs/>
          <w:sz w:val="26"/>
          <w:szCs w:val="26"/>
          <w:lang w:eastAsia="en-US"/>
        </w:rPr>
        <w:t xml:space="preserve"> para cubrir una serie de requisitos y después de ello, resolver con plenitud de jurisdicción si ha lugar o no a la renovación de </w:t>
      </w:r>
      <w:r w:rsidR="006B0526" w:rsidRPr="000E5243">
        <w:rPr>
          <w:rFonts w:ascii="Arial" w:eastAsia="Calibri" w:hAnsi="Arial" w:cs="Arial"/>
          <w:bCs/>
          <w:sz w:val="26"/>
          <w:szCs w:val="26"/>
          <w:lang w:eastAsia="en-US"/>
        </w:rPr>
        <w:t xml:space="preserve">su acuerdo de </w:t>
      </w:r>
      <w:r w:rsidRPr="000E5243">
        <w:rPr>
          <w:rFonts w:ascii="Arial" w:eastAsia="Calibri" w:hAnsi="Arial" w:cs="Arial"/>
          <w:bCs/>
          <w:sz w:val="26"/>
          <w:szCs w:val="26"/>
          <w:lang w:eastAsia="en-US"/>
        </w:rPr>
        <w:t>concesión, es claro que se le</w:t>
      </w:r>
      <w:r w:rsidR="006B0526" w:rsidRPr="000E5243">
        <w:rPr>
          <w:rFonts w:ascii="Arial" w:eastAsia="Calibri" w:hAnsi="Arial" w:cs="Arial"/>
          <w:bCs/>
          <w:sz w:val="26"/>
          <w:szCs w:val="26"/>
          <w:lang w:eastAsia="en-US"/>
        </w:rPr>
        <w:t xml:space="preserve"> deja en </w:t>
      </w:r>
      <w:r w:rsidRPr="000E5243">
        <w:rPr>
          <w:rFonts w:ascii="Arial" w:eastAsia="Calibri" w:hAnsi="Arial" w:cs="Arial"/>
          <w:bCs/>
          <w:sz w:val="26"/>
          <w:szCs w:val="26"/>
          <w:lang w:eastAsia="en-US"/>
        </w:rPr>
        <w:t xml:space="preserve">estado de indefensión, </w:t>
      </w:r>
      <w:r w:rsidR="00F031C0" w:rsidRPr="000E5243">
        <w:rPr>
          <w:rFonts w:ascii="Arial" w:eastAsia="Calibri" w:hAnsi="Arial" w:cs="Arial"/>
          <w:bCs/>
          <w:sz w:val="26"/>
          <w:szCs w:val="26"/>
          <w:lang w:eastAsia="en-US"/>
        </w:rPr>
        <w:t>dado que</w:t>
      </w:r>
      <w:r w:rsidRPr="000E5243">
        <w:rPr>
          <w:rFonts w:ascii="Arial" w:eastAsia="Calibri" w:hAnsi="Arial" w:cs="Arial"/>
          <w:bCs/>
          <w:sz w:val="26"/>
          <w:szCs w:val="26"/>
          <w:lang w:eastAsia="en-US"/>
        </w:rPr>
        <w:t xml:space="preserve"> la autoridad, ahora puede negarle la citada renovación</w:t>
      </w:r>
      <w:r w:rsidR="007372AE" w:rsidRPr="000E5243">
        <w:rPr>
          <w:rFonts w:ascii="Arial" w:eastAsia="Calibri" w:hAnsi="Arial" w:cs="Arial"/>
          <w:bCs/>
          <w:sz w:val="26"/>
          <w:szCs w:val="26"/>
          <w:lang w:eastAsia="en-US"/>
        </w:rPr>
        <w:t>,</w:t>
      </w:r>
      <w:r w:rsidRPr="000E5243">
        <w:rPr>
          <w:rFonts w:ascii="Arial" w:eastAsia="Calibri" w:hAnsi="Arial" w:cs="Arial"/>
          <w:bCs/>
          <w:sz w:val="26"/>
          <w:szCs w:val="26"/>
          <w:lang w:eastAsia="en-US"/>
        </w:rPr>
        <w:t xml:space="preserve"> pero ahora de manera expresa</w:t>
      </w:r>
      <w:r w:rsidR="007372AE" w:rsidRPr="000E5243">
        <w:rPr>
          <w:rFonts w:ascii="Arial" w:eastAsia="Calibri" w:hAnsi="Arial" w:cs="Arial"/>
          <w:bCs/>
          <w:sz w:val="26"/>
          <w:szCs w:val="26"/>
          <w:lang w:eastAsia="en-US"/>
        </w:rPr>
        <w:t>,</w:t>
      </w:r>
      <w:r w:rsidRPr="000E5243">
        <w:rPr>
          <w:rFonts w:ascii="Arial" w:eastAsia="Calibri" w:hAnsi="Arial" w:cs="Arial"/>
          <w:bCs/>
          <w:sz w:val="26"/>
          <w:szCs w:val="26"/>
          <w:lang w:eastAsia="en-US"/>
        </w:rPr>
        <w:t xml:space="preserve"> argume</w:t>
      </w:r>
      <w:r w:rsidR="00F031C0" w:rsidRPr="000E5243">
        <w:rPr>
          <w:rFonts w:ascii="Arial" w:eastAsia="Calibri" w:hAnsi="Arial" w:cs="Arial"/>
          <w:bCs/>
          <w:sz w:val="26"/>
          <w:szCs w:val="26"/>
          <w:lang w:eastAsia="en-US"/>
        </w:rPr>
        <w:t>ntando cualquier circunstancia</w:t>
      </w:r>
      <w:r w:rsidR="00F031C0">
        <w:rPr>
          <w:rFonts w:ascii="Arial" w:eastAsia="Calibri" w:hAnsi="Arial" w:cs="Arial"/>
          <w:bCs/>
          <w:sz w:val="26"/>
          <w:szCs w:val="26"/>
          <w:lang w:eastAsia="en-US"/>
        </w:rPr>
        <w:t xml:space="preserve">.- - - - - - - - - - - - - - - - - - </w:t>
      </w:r>
    </w:p>
    <w:p w14:paraId="28694A6B" w14:textId="7FEA51DA" w:rsidR="00B91FFF" w:rsidRDefault="00F031C0" w:rsidP="00F031C0">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Asimismo, refiere</w:t>
      </w:r>
      <w:r w:rsidRPr="00F031C0">
        <w:rPr>
          <w:rFonts w:ascii="Arial" w:eastAsia="Calibri" w:hAnsi="Arial" w:cs="Arial"/>
          <w:bCs/>
          <w:sz w:val="26"/>
          <w:szCs w:val="26"/>
          <w:lang w:eastAsia="en-US"/>
        </w:rPr>
        <w:t xml:space="preserve"> </w:t>
      </w:r>
      <w:r>
        <w:rPr>
          <w:rFonts w:ascii="Arial" w:eastAsia="Calibri" w:hAnsi="Arial" w:cs="Arial"/>
          <w:bCs/>
          <w:sz w:val="26"/>
          <w:szCs w:val="26"/>
          <w:lang w:eastAsia="en-US"/>
        </w:rPr>
        <w:t>el recurrente que la determinación de la Sala primigenia es ilegal, porque no</w:t>
      </w:r>
      <w:r w:rsidR="00373028">
        <w:rPr>
          <w:rFonts w:ascii="Arial" w:eastAsia="Calibri" w:hAnsi="Arial" w:cs="Arial"/>
          <w:bCs/>
          <w:sz w:val="26"/>
          <w:szCs w:val="26"/>
          <w:lang w:eastAsia="en-US"/>
        </w:rPr>
        <w:t xml:space="preserve"> resolvió </w:t>
      </w:r>
      <w:r>
        <w:rPr>
          <w:rFonts w:ascii="Arial" w:eastAsia="Calibri" w:hAnsi="Arial" w:cs="Arial"/>
          <w:bCs/>
          <w:sz w:val="26"/>
          <w:szCs w:val="26"/>
          <w:lang w:eastAsia="en-US"/>
        </w:rPr>
        <w:t xml:space="preserve">sobre </w:t>
      </w:r>
      <w:r w:rsidR="00373028">
        <w:rPr>
          <w:rFonts w:ascii="Arial" w:eastAsia="Calibri" w:hAnsi="Arial" w:cs="Arial"/>
          <w:bCs/>
          <w:sz w:val="26"/>
          <w:szCs w:val="26"/>
          <w:lang w:eastAsia="en-US"/>
        </w:rPr>
        <w:t xml:space="preserve">el fondo de todas y cada una de las pretensiones deducidas en el </w:t>
      </w:r>
      <w:r w:rsidR="00F01049" w:rsidRPr="007F236D">
        <w:rPr>
          <w:rFonts w:ascii="Arial" w:eastAsia="Calibri" w:hAnsi="Arial" w:cs="Arial"/>
          <w:bCs/>
          <w:sz w:val="26"/>
          <w:szCs w:val="26"/>
          <w:lang w:eastAsia="en-US"/>
        </w:rPr>
        <w:t>procedimiento</w:t>
      </w:r>
      <w:r w:rsidR="00373028">
        <w:rPr>
          <w:rFonts w:ascii="Arial" w:eastAsia="Calibri" w:hAnsi="Arial" w:cs="Arial"/>
          <w:bCs/>
          <w:sz w:val="26"/>
          <w:szCs w:val="26"/>
          <w:lang w:eastAsia="en-US"/>
        </w:rPr>
        <w:t xml:space="preserve">, aun cuando en el párrafo primero y segundo del considerando quinto de la sentencia </w:t>
      </w:r>
      <w:r w:rsidR="003C1D21">
        <w:rPr>
          <w:rFonts w:ascii="Arial" w:eastAsia="Calibri" w:hAnsi="Arial" w:cs="Arial"/>
          <w:bCs/>
          <w:sz w:val="26"/>
          <w:szCs w:val="26"/>
          <w:lang w:eastAsia="en-US"/>
        </w:rPr>
        <w:t>recurrida haya mencionado que ésta se ocuparía de esas pretensiones</w:t>
      </w:r>
      <w:r>
        <w:rPr>
          <w:rFonts w:ascii="Arial" w:eastAsia="Calibri" w:hAnsi="Arial" w:cs="Arial"/>
          <w:bCs/>
          <w:sz w:val="26"/>
          <w:szCs w:val="26"/>
          <w:lang w:eastAsia="en-US"/>
        </w:rPr>
        <w:t>,</w:t>
      </w:r>
      <w:r w:rsidR="003C1D21">
        <w:rPr>
          <w:rFonts w:ascii="Arial" w:eastAsia="Calibri" w:hAnsi="Arial" w:cs="Arial"/>
          <w:bCs/>
          <w:sz w:val="26"/>
          <w:szCs w:val="26"/>
          <w:lang w:eastAsia="en-US"/>
        </w:rPr>
        <w:t xml:space="preserve"> al</w:t>
      </w:r>
      <w:r>
        <w:rPr>
          <w:rFonts w:ascii="Arial" w:eastAsia="Calibri" w:hAnsi="Arial" w:cs="Arial"/>
          <w:bCs/>
          <w:sz w:val="26"/>
          <w:szCs w:val="26"/>
          <w:lang w:eastAsia="en-US"/>
        </w:rPr>
        <w:t xml:space="preserve"> tratarse de una negativa ficta, </w:t>
      </w:r>
      <w:r w:rsidR="00E74E91">
        <w:rPr>
          <w:rFonts w:ascii="Arial" w:eastAsia="Calibri" w:hAnsi="Arial" w:cs="Arial"/>
          <w:bCs/>
          <w:sz w:val="26"/>
          <w:szCs w:val="26"/>
          <w:lang w:eastAsia="en-US"/>
        </w:rPr>
        <w:t>por lo que</w:t>
      </w:r>
      <w:r>
        <w:rPr>
          <w:rFonts w:ascii="Arial" w:eastAsia="Calibri" w:hAnsi="Arial" w:cs="Arial"/>
          <w:bCs/>
          <w:sz w:val="26"/>
          <w:szCs w:val="26"/>
          <w:lang w:eastAsia="en-US"/>
        </w:rPr>
        <w:t>, indica</w:t>
      </w:r>
      <w:r w:rsidR="003C1D21">
        <w:rPr>
          <w:rFonts w:ascii="Arial" w:eastAsia="Calibri" w:hAnsi="Arial" w:cs="Arial"/>
          <w:bCs/>
          <w:sz w:val="26"/>
          <w:szCs w:val="26"/>
          <w:lang w:eastAsia="en-US"/>
        </w:rPr>
        <w:t xml:space="preserve"> que la sala primigenia debió tomar en cuenta que mediante escritos de 23 veintitrés de marzo de 2007 dos mil siete y 12 doce de noviembre de 2009 dos mil nueve, cubrió los requisito</w:t>
      </w:r>
      <w:r w:rsidR="007372AE">
        <w:rPr>
          <w:rFonts w:ascii="Arial" w:eastAsia="Calibri" w:hAnsi="Arial" w:cs="Arial"/>
          <w:bCs/>
          <w:sz w:val="26"/>
          <w:szCs w:val="26"/>
          <w:lang w:eastAsia="en-US"/>
        </w:rPr>
        <w:t>s</w:t>
      </w:r>
      <w:r w:rsidR="007372AE" w:rsidRPr="007372AE">
        <w:rPr>
          <w:rFonts w:ascii="Arial" w:eastAsia="Calibri" w:hAnsi="Arial" w:cs="Arial"/>
          <w:bCs/>
          <w:sz w:val="26"/>
          <w:szCs w:val="26"/>
          <w:lang w:eastAsia="en-US"/>
        </w:rPr>
        <w:t xml:space="preserve"> </w:t>
      </w:r>
      <w:r w:rsidR="007372AE">
        <w:rPr>
          <w:rFonts w:ascii="Arial" w:eastAsia="Calibri" w:hAnsi="Arial" w:cs="Arial"/>
          <w:bCs/>
          <w:sz w:val="26"/>
          <w:szCs w:val="26"/>
          <w:lang w:eastAsia="en-US"/>
        </w:rPr>
        <w:t>que le fueron solicitados</w:t>
      </w:r>
      <w:r w:rsidR="003C1D21">
        <w:rPr>
          <w:rFonts w:ascii="Arial" w:eastAsia="Calibri" w:hAnsi="Arial" w:cs="Arial"/>
          <w:bCs/>
          <w:sz w:val="26"/>
          <w:szCs w:val="26"/>
          <w:lang w:eastAsia="en-US"/>
        </w:rPr>
        <w:t xml:space="preserve"> para</w:t>
      </w:r>
      <w:r>
        <w:rPr>
          <w:rFonts w:ascii="Arial" w:eastAsia="Calibri" w:hAnsi="Arial" w:cs="Arial"/>
          <w:bCs/>
          <w:sz w:val="26"/>
          <w:szCs w:val="26"/>
          <w:lang w:eastAsia="en-US"/>
        </w:rPr>
        <w:t xml:space="preserve"> la regularización y</w:t>
      </w:r>
      <w:r w:rsidR="003C1D21">
        <w:rPr>
          <w:rFonts w:ascii="Arial" w:eastAsia="Calibri" w:hAnsi="Arial" w:cs="Arial"/>
          <w:bCs/>
          <w:sz w:val="26"/>
          <w:szCs w:val="26"/>
          <w:lang w:eastAsia="en-US"/>
        </w:rPr>
        <w:t xml:space="preserve"> renovación de su concesión,</w:t>
      </w:r>
      <w:r w:rsidR="00E74E91">
        <w:rPr>
          <w:rFonts w:ascii="Arial" w:eastAsia="Calibri" w:hAnsi="Arial" w:cs="Arial"/>
          <w:bCs/>
          <w:sz w:val="26"/>
          <w:szCs w:val="26"/>
          <w:lang w:eastAsia="en-US"/>
        </w:rPr>
        <w:t xml:space="preserve"> </w:t>
      </w:r>
      <w:r w:rsidR="003C1D21">
        <w:rPr>
          <w:rFonts w:ascii="Arial" w:eastAsia="Calibri" w:hAnsi="Arial" w:cs="Arial"/>
          <w:bCs/>
          <w:sz w:val="26"/>
          <w:szCs w:val="26"/>
          <w:lang w:eastAsia="en-US"/>
        </w:rPr>
        <w:t xml:space="preserve">por lo </w:t>
      </w:r>
      <w:r w:rsidR="00E74E91">
        <w:rPr>
          <w:rFonts w:ascii="Arial" w:eastAsia="Calibri" w:hAnsi="Arial" w:cs="Arial"/>
          <w:bCs/>
          <w:sz w:val="26"/>
          <w:szCs w:val="26"/>
          <w:lang w:eastAsia="en-US"/>
        </w:rPr>
        <w:t xml:space="preserve">que </w:t>
      </w:r>
      <w:r w:rsidR="003C1D21">
        <w:rPr>
          <w:rFonts w:ascii="Arial" w:eastAsia="Calibri" w:hAnsi="Arial" w:cs="Arial"/>
          <w:bCs/>
          <w:sz w:val="26"/>
          <w:szCs w:val="26"/>
          <w:lang w:eastAsia="en-US"/>
        </w:rPr>
        <w:t xml:space="preserve">resulta ilegal que de nueva cuenta cumpla </w:t>
      </w:r>
      <w:r w:rsidR="003C1D21" w:rsidRPr="000E5243">
        <w:rPr>
          <w:rFonts w:ascii="Arial" w:eastAsia="Calibri" w:hAnsi="Arial" w:cs="Arial"/>
          <w:bCs/>
          <w:sz w:val="26"/>
          <w:szCs w:val="26"/>
          <w:lang w:eastAsia="en-US"/>
        </w:rPr>
        <w:t>con ellos</w:t>
      </w:r>
      <w:r w:rsidR="007372AE" w:rsidRPr="000E5243">
        <w:rPr>
          <w:rFonts w:ascii="Arial" w:eastAsia="Calibri" w:hAnsi="Arial" w:cs="Arial"/>
          <w:bCs/>
          <w:sz w:val="26"/>
          <w:szCs w:val="26"/>
          <w:lang w:eastAsia="en-US"/>
        </w:rPr>
        <w:t>,</w:t>
      </w:r>
      <w:r w:rsidR="00E74E91" w:rsidRPr="000E5243">
        <w:rPr>
          <w:rFonts w:ascii="Arial" w:eastAsia="Calibri" w:hAnsi="Arial" w:cs="Arial"/>
          <w:bCs/>
          <w:sz w:val="26"/>
          <w:szCs w:val="26"/>
          <w:lang w:eastAsia="en-US"/>
        </w:rPr>
        <w:t xml:space="preserve"> al haberlos</w:t>
      </w:r>
      <w:r w:rsidR="00E74E91">
        <w:rPr>
          <w:rFonts w:ascii="Arial" w:eastAsia="Calibri" w:hAnsi="Arial" w:cs="Arial"/>
          <w:bCs/>
          <w:sz w:val="26"/>
          <w:szCs w:val="26"/>
          <w:lang w:eastAsia="en-US"/>
        </w:rPr>
        <w:t xml:space="preserve"> ofrecido oportunamente en su momento, como quedó acreditado en el presente juicio.- - - - - - - - - - - - </w:t>
      </w:r>
    </w:p>
    <w:p w14:paraId="4255C5CF" w14:textId="4079D062" w:rsidR="002B02A3" w:rsidRDefault="00E74E91" w:rsidP="001C6FC0">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Por ello</w:t>
      </w:r>
      <w:r w:rsidR="00923BA1">
        <w:rPr>
          <w:rFonts w:ascii="Arial" w:eastAsia="Calibri" w:hAnsi="Arial" w:cs="Arial"/>
          <w:bCs/>
          <w:sz w:val="26"/>
          <w:szCs w:val="26"/>
          <w:lang w:eastAsia="en-US"/>
        </w:rPr>
        <w:t>,</w:t>
      </w:r>
      <w:r>
        <w:rPr>
          <w:rFonts w:ascii="Arial" w:eastAsia="Calibri" w:hAnsi="Arial" w:cs="Arial"/>
          <w:bCs/>
          <w:sz w:val="26"/>
          <w:szCs w:val="26"/>
          <w:lang w:eastAsia="en-US"/>
        </w:rPr>
        <w:t xml:space="preserve"> expresa el revisionista que</w:t>
      </w:r>
      <w:r w:rsidR="00923BA1">
        <w:rPr>
          <w:rFonts w:ascii="Arial" w:eastAsia="Calibri" w:hAnsi="Arial" w:cs="Arial"/>
          <w:bCs/>
          <w:sz w:val="26"/>
          <w:szCs w:val="26"/>
          <w:lang w:eastAsia="en-US"/>
        </w:rPr>
        <w:t xml:space="preserve"> resulta claro que la determinación </w:t>
      </w:r>
      <w:r>
        <w:rPr>
          <w:rFonts w:ascii="Arial" w:eastAsia="Calibri" w:hAnsi="Arial" w:cs="Arial"/>
          <w:bCs/>
          <w:sz w:val="26"/>
          <w:szCs w:val="26"/>
          <w:lang w:eastAsia="en-US"/>
        </w:rPr>
        <w:t>de la Primera Instancia</w:t>
      </w:r>
      <w:r w:rsidR="00923BA1">
        <w:rPr>
          <w:rFonts w:ascii="Arial" w:eastAsia="Calibri" w:hAnsi="Arial" w:cs="Arial"/>
          <w:bCs/>
          <w:sz w:val="26"/>
          <w:szCs w:val="26"/>
          <w:lang w:eastAsia="en-US"/>
        </w:rPr>
        <w:t xml:space="preserve"> de reenviar de nueva cuenta su petición a la autoridad para que decida sobre la procedencia o no de la renovación de su concesión, es totalmente ilegal, por lo que procede que esta alzada revoque </w:t>
      </w:r>
      <w:r w:rsidR="008505FC">
        <w:rPr>
          <w:rFonts w:ascii="Arial" w:eastAsia="Calibri" w:hAnsi="Arial" w:cs="Arial"/>
          <w:bCs/>
          <w:sz w:val="26"/>
          <w:szCs w:val="26"/>
          <w:lang w:eastAsia="en-US"/>
        </w:rPr>
        <w:t>la sentencia recurrida</w:t>
      </w:r>
      <w:r w:rsidR="00923BA1">
        <w:rPr>
          <w:rFonts w:ascii="Arial" w:eastAsia="Calibri" w:hAnsi="Arial" w:cs="Arial"/>
          <w:bCs/>
          <w:sz w:val="26"/>
          <w:szCs w:val="26"/>
          <w:lang w:eastAsia="en-US"/>
        </w:rPr>
        <w:t xml:space="preserve"> y reasuma jurisdicción </w:t>
      </w:r>
      <w:r w:rsidR="00923BA1">
        <w:rPr>
          <w:rFonts w:ascii="Arial" w:eastAsia="Calibri" w:hAnsi="Arial" w:cs="Arial"/>
          <w:bCs/>
          <w:sz w:val="26"/>
          <w:szCs w:val="26"/>
          <w:lang w:eastAsia="en-US"/>
        </w:rPr>
        <w:lastRenderedPageBreak/>
        <w:t xml:space="preserve">decretando la nulidad lisa y llana de la resolución negativa ficta recaída a sus peticiones de 23 veintitrés de marzo de 2007 dos mil siete y 12 doce de noviembre </w:t>
      </w:r>
      <w:r>
        <w:rPr>
          <w:rFonts w:ascii="Arial" w:eastAsia="Calibri" w:hAnsi="Arial" w:cs="Arial"/>
          <w:bCs/>
          <w:sz w:val="26"/>
          <w:szCs w:val="26"/>
          <w:lang w:eastAsia="en-US"/>
        </w:rPr>
        <w:t>de 2009 dos mil nueve, y ordene</w:t>
      </w:r>
      <w:r w:rsidR="00923BA1">
        <w:rPr>
          <w:rFonts w:ascii="Arial" w:eastAsia="Calibri" w:hAnsi="Arial" w:cs="Arial"/>
          <w:bCs/>
          <w:sz w:val="26"/>
          <w:szCs w:val="26"/>
          <w:lang w:eastAsia="en-US"/>
        </w:rPr>
        <w:t xml:space="preserve"> </w:t>
      </w:r>
      <w:r w:rsidR="002B02A3">
        <w:rPr>
          <w:rFonts w:ascii="Arial" w:eastAsia="Calibri" w:hAnsi="Arial" w:cs="Arial"/>
          <w:bCs/>
          <w:sz w:val="26"/>
          <w:szCs w:val="26"/>
          <w:lang w:eastAsia="en-US"/>
        </w:rPr>
        <w:t xml:space="preserve">que la </w:t>
      </w:r>
      <w:r>
        <w:rPr>
          <w:rFonts w:ascii="Arial" w:eastAsia="Calibri" w:hAnsi="Arial" w:cs="Arial"/>
          <w:bCs/>
          <w:sz w:val="26"/>
          <w:szCs w:val="26"/>
          <w:lang w:eastAsia="en-US"/>
        </w:rPr>
        <w:t xml:space="preserve">autoridad </w:t>
      </w:r>
      <w:r w:rsidR="002B02A3">
        <w:rPr>
          <w:rFonts w:ascii="Arial" w:eastAsia="Calibri" w:hAnsi="Arial" w:cs="Arial"/>
          <w:bCs/>
          <w:sz w:val="26"/>
          <w:szCs w:val="26"/>
          <w:lang w:eastAsia="en-US"/>
        </w:rPr>
        <w:t xml:space="preserve">demandada proceda a autorizar y expedir la renovación de su </w:t>
      </w:r>
      <w:r w:rsidR="008505FC">
        <w:rPr>
          <w:rFonts w:ascii="Arial" w:eastAsia="Calibri" w:hAnsi="Arial" w:cs="Arial"/>
          <w:bCs/>
          <w:sz w:val="26"/>
          <w:szCs w:val="26"/>
          <w:lang w:eastAsia="en-US"/>
        </w:rPr>
        <w:t xml:space="preserve">acuerdo de </w:t>
      </w:r>
      <w:r w:rsidR="002B02A3">
        <w:rPr>
          <w:rFonts w:ascii="Arial" w:eastAsia="Calibri" w:hAnsi="Arial" w:cs="Arial"/>
          <w:bCs/>
          <w:sz w:val="26"/>
          <w:szCs w:val="26"/>
          <w:lang w:eastAsia="en-US"/>
        </w:rPr>
        <w:t>concesión y la autorización de</w:t>
      </w:r>
      <w:r>
        <w:rPr>
          <w:rFonts w:ascii="Arial" w:eastAsia="Calibri" w:hAnsi="Arial" w:cs="Arial"/>
          <w:bCs/>
          <w:sz w:val="26"/>
          <w:szCs w:val="26"/>
          <w:lang w:eastAsia="en-US"/>
        </w:rPr>
        <w:t>l</w:t>
      </w:r>
      <w:r w:rsidR="002B02A3">
        <w:rPr>
          <w:rFonts w:ascii="Arial" w:eastAsia="Calibri" w:hAnsi="Arial" w:cs="Arial"/>
          <w:bCs/>
          <w:sz w:val="26"/>
          <w:szCs w:val="26"/>
          <w:lang w:eastAsia="en-US"/>
        </w:rPr>
        <w:t xml:space="preserve"> alta de unidad y oficio de </w:t>
      </w:r>
      <w:proofErr w:type="spellStart"/>
      <w:r w:rsidR="002B02A3">
        <w:rPr>
          <w:rFonts w:ascii="Arial" w:eastAsia="Calibri" w:hAnsi="Arial" w:cs="Arial"/>
          <w:bCs/>
          <w:sz w:val="26"/>
          <w:szCs w:val="26"/>
          <w:lang w:eastAsia="en-US"/>
        </w:rPr>
        <w:t>emplacamiento</w:t>
      </w:r>
      <w:proofErr w:type="spellEnd"/>
      <w:r w:rsidR="002B02A3">
        <w:rPr>
          <w:rFonts w:ascii="Arial" w:eastAsia="Calibri" w:hAnsi="Arial" w:cs="Arial"/>
          <w:bCs/>
          <w:sz w:val="26"/>
          <w:szCs w:val="26"/>
          <w:lang w:eastAsia="en-US"/>
        </w:rPr>
        <w:t xml:space="preserve"> que solicitó respecto del vehículo de motor, con el que </w:t>
      </w:r>
      <w:r w:rsidR="008505FC">
        <w:rPr>
          <w:rFonts w:ascii="Arial" w:eastAsia="Calibri" w:hAnsi="Arial" w:cs="Arial"/>
          <w:bCs/>
          <w:sz w:val="26"/>
          <w:szCs w:val="26"/>
          <w:lang w:eastAsia="en-US"/>
        </w:rPr>
        <w:t>viene</w:t>
      </w:r>
      <w:r w:rsidR="002B02A3">
        <w:rPr>
          <w:rFonts w:ascii="Arial" w:eastAsia="Calibri" w:hAnsi="Arial" w:cs="Arial"/>
          <w:bCs/>
          <w:sz w:val="26"/>
          <w:szCs w:val="26"/>
          <w:lang w:eastAsia="en-US"/>
        </w:rPr>
        <w:t xml:space="preserve"> explotando </w:t>
      </w:r>
      <w:r>
        <w:rPr>
          <w:rFonts w:ascii="Arial" w:eastAsia="Calibri" w:hAnsi="Arial" w:cs="Arial"/>
          <w:bCs/>
          <w:sz w:val="26"/>
          <w:szCs w:val="26"/>
          <w:lang w:eastAsia="en-US"/>
        </w:rPr>
        <w:t xml:space="preserve">el servicio de taxi </w:t>
      </w:r>
      <w:r w:rsidR="002B02A3">
        <w:rPr>
          <w:rFonts w:ascii="Arial" w:eastAsia="Calibri" w:hAnsi="Arial" w:cs="Arial"/>
          <w:bCs/>
          <w:sz w:val="26"/>
          <w:szCs w:val="26"/>
          <w:lang w:eastAsia="en-US"/>
        </w:rPr>
        <w:t>en l</w:t>
      </w:r>
      <w:r w:rsidR="00F01049">
        <w:rPr>
          <w:rFonts w:ascii="Arial" w:eastAsia="Calibri" w:hAnsi="Arial" w:cs="Arial"/>
          <w:bCs/>
          <w:sz w:val="26"/>
          <w:szCs w:val="26"/>
          <w:lang w:eastAsia="en-US"/>
        </w:rPr>
        <w:t xml:space="preserve">a </w:t>
      </w:r>
      <w:r w:rsidR="00624C1D">
        <w:rPr>
          <w:rFonts w:ascii="Arial" w:eastAsia="Calibri" w:hAnsi="Arial" w:cs="Arial"/>
          <w:bCs/>
          <w:sz w:val="26"/>
          <w:szCs w:val="26"/>
          <w:lang w:eastAsia="en-US"/>
        </w:rPr>
        <w:t>po</w:t>
      </w:r>
      <w:r w:rsidR="00F01049">
        <w:rPr>
          <w:rFonts w:ascii="Arial" w:eastAsia="Calibri" w:hAnsi="Arial" w:cs="Arial"/>
          <w:bCs/>
          <w:sz w:val="26"/>
          <w:szCs w:val="26"/>
          <w:lang w:eastAsia="en-US"/>
        </w:rPr>
        <w:t>blación d</w:t>
      </w:r>
      <w:r w:rsidR="00624C1D">
        <w:rPr>
          <w:rFonts w:ascii="Arial" w:eastAsia="Calibri" w:hAnsi="Arial" w:cs="Arial"/>
          <w:bCs/>
          <w:sz w:val="26"/>
          <w:szCs w:val="26"/>
          <w:lang w:eastAsia="en-US"/>
        </w:rPr>
        <w:t xml:space="preserve">e </w:t>
      </w:r>
      <w:r w:rsidR="001E71A6">
        <w:rPr>
          <w:rFonts w:ascii="Arial" w:eastAsia="Calibri" w:hAnsi="Arial" w:cs="Arial"/>
          <w:b/>
          <w:sz w:val="26"/>
          <w:szCs w:val="26"/>
        </w:rPr>
        <w:t>***********</w:t>
      </w:r>
      <w:r w:rsidR="002B02A3">
        <w:rPr>
          <w:rFonts w:ascii="Arial" w:eastAsia="Calibri" w:hAnsi="Arial" w:cs="Arial"/>
          <w:bCs/>
          <w:sz w:val="26"/>
          <w:szCs w:val="26"/>
          <w:lang w:eastAsia="en-US"/>
        </w:rPr>
        <w:t xml:space="preserve">, </w:t>
      </w:r>
      <w:r w:rsidR="001E71A6">
        <w:rPr>
          <w:rFonts w:ascii="Arial" w:eastAsia="Calibri" w:hAnsi="Arial" w:cs="Arial"/>
          <w:b/>
          <w:sz w:val="26"/>
          <w:szCs w:val="26"/>
        </w:rPr>
        <w:t>***********</w:t>
      </w:r>
      <w:r w:rsidR="002B02A3">
        <w:rPr>
          <w:rFonts w:ascii="Arial" w:eastAsia="Calibri" w:hAnsi="Arial" w:cs="Arial"/>
          <w:bCs/>
          <w:sz w:val="26"/>
          <w:szCs w:val="26"/>
          <w:lang w:eastAsia="en-US"/>
        </w:rPr>
        <w:t xml:space="preserve">, Oaxaca.- - - - - - - - - - - - - </w:t>
      </w:r>
      <w:r w:rsidR="005105A5">
        <w:rPr>
          <w:rFonts w:ascii="Arial" w:eastAsia="Calibri" w:hAnsi="Arial" w:cs="Arial"/>
          <w:bCs/>
          <w:sz w:val="26"/>
          <w:szCs w:val="26"/>
          <w:lang w:eastAsia="en-US"/>
        </w:rPr>
        <w:t>- - -  - - - - - - - -- - - - - - - - - - - -</w:t>
      </w:r>
      <w:r w:rsidR="001E71A6">
        <w:rPr>
          <w:rFonts w:ascii="Arial" w:eastAsia="Calibri" w:hAnsi="Arial" w:cs="Arial"/>
          <w:bCs/>
          <w:sz w:val="26"/>
          <w:szCs w:val="26"/>
          <w:lang w:eastAsia="en-US"/>
        </w:rPr>
        <w:t xml:space="preserve"> - - </w:t>
      </w:r>
    </w:p>
    <w:p w14:paraId="12249BB5" w14:textId="31985FF9" w:rsidR="002B02A3" w:rsidRDefault="002B02A3" w:rsidP="00A32617">
      <w:pPr>
        <w:spacing w:before="240" w:line="360" w:lineRule="auto"/>
        <w:ind w:firstLine="567"/>
        <w:jc w:val="both"/>
        <w:rPr>
          <w:rFonts w:ascii="Arial" w:eastAsia="Calibri" w:hAnsi="Arial" w:cs="Arial"/>
          <w:bCs/>
          <w:sz w:val="26"/>
          <w:szCs w:val="26"/>
          <w:lang w:eastAsia="en-US"/>
        </w:rPr>
      </w:pPr>
      <w:r w:rsidRPr="000E5243">
        <w:rPr>
          <w:rFonts w:ascii="Arial" w:eastAsia="Calibri" w:hAnsi="Arial" w:cs="Arial"/>
          <w:bCs/>
          <w:sz w:val="26"/>
          <w:szCs w:val="26"/>
          <w:lang w:eastAsia="en-US"/>
        </w:rPr>
        <w:t xml:space="preserve">El recurrente en su </w:t>
      </w:r>
      <w:r w:rsidRPr="000E5243">
        <w:rPr>
          <w:rFonts w:ascii="Arial" w:eastAsia="Calibri" w:hAnsi="Arial" w:cs="Arial"/>
          <w:b/>
          <w:bCs/>
          <w:sz w:val="26"/>
          <w:szCs w:val="26"/>
          <w:lang w:eastAsia="en-US"/>
        </w:rPr>
        <w:t>agravio segundo</w:t>
      </w:r>
      <w:r w:rsidRPr="000E5243">
        <w:rPr>
          <w:rFonts w:ascii="Arial" w:eastAsia="Calibri" w:hAnsi="Arial" w:cs="Arial"/>
          <w:bCs/>
          <w:sz w:val="26"/>
          <w:szCs w:val="26"/>
          <w:lang w:eastAsia="en-US"/>
        </w:rPr>
        <w:t xml:space="preserve"> manifiesta qu</w:t>
      </w:r>
      <w:r w:rsidR="00624C1D" w:rsidRPr="000E5243">
        <w:rPr>
          <w:rFonts w:ascii="Arial" w:eastAsia="Calibri" w:hAnsi="Arial" w:cs="Arial"/>
          <w:bCs/>
          <w:sz w:val="26"/>
          <w:szCs w:val="26"/>
          <w:lang w:eastAsia="en-US"/>
        </w:rPr>
        <w:t xml:space="preserve">e de </w:t>
      </w:r>
      <w:r w:rsidRPr="000E5243">
        <w:rPr>
          <w:rFonts w:ascii="Arial" w:eastAsia="Calibri" w:hAnsi="Arial" w:cs="Arial"/>
          <w:bCs/>
          <w:sz w:val="26"/>
          <w:szCs w:val="26"/>
          <w:lang w:eastAsia="en-US"/>
        </w:rPr>
        <w:t>la misma forma</w:t>
      </w:r>
      <w:r w:rsidR="002B769B" w:rsidRPr="000E5243">
        <w:rPr>
          <w:rFonts w:ascii="Arial" w:eastAsia="Calibri" w:hAnsi="Arial" w:cs="Arial"/>
          <w:bCs/>
          <w:sz w:val="26"/>
          <w:szCs w:val="26"/>
          <w:lang w:eastAsia="en-US"/>
        </w:rPr>
        <w:t>,</w:t>
      </w:r>
      <w:r w:rsidRPr="000E5243">
        <w:rPr>
          <w:rFonts w:ascii="Arial" w:eastAsia="Calibri" w:hAnsi="Arial" w:cs="Arial"/>
          <w:bCs/>
          <w:sz w:val="26"/>
          <w:szCs w:val="26"/>
          <w:lang w:eastAsia="en-US"/>
        </w:rPr>
        <w:t xml:space="preserve"> considera ilegal la sentencia recurrida, en </w:t>
      </w:r>
      <w:r w:rsidR="001C6FC0" w:rsidRPr="000E5243">
        <w:rPr>
          <w:rFonts w:ascii="Arial" w:eastAsia="Calibri" w:hAnsi="Arial" w:cs="Arial"/>
          <w:bCs/>
          <w:sz w:val="26"/>
          <w:szCs w:val="26"/>
          <w:lang w:eastAsia="en-US"/>
        </w:rPr>
        <w:t>razón</w:t>
      </w:r>
      <w:r w:rsidRPr="000E5243">
        <w:rPr>
          <w:rFonts w:ascii="Arial" w:eastAsia="Calibri" w:hAnsi="Arial" w:cs="Arial"/>
          <w:bCs/>
          <w:sz w:val="26"/>
          <w:szCs w:val="26"/>
          <w:lang w:eastAsia="en-US"/>
        </w:rPr>
        <w:t xml:space="preserve"> de que </w:t>
      </w:r>
      <w:r w:rsidR="001C6FC0" w:rsidRPr="000E5243">
        <w:rPr>
          <w:rFonts w:ascii="Arial" w:eastAsia="Calibri" w:hAnsi="Arial" w:cs="Arial"/>
          <w:bCs/>
          <w:sz w:val="26"/>
          <w:szCs w:val="26"/>
          <w:lang w:eastAsia="en-US"/>
        </w:rPr>
        <w:t xml:space="preserve">el Magistrado de Primera Instancia </w:t>
      </w:r>
      <w:r w:rsidR="002B769B" w:rsidRPr="000E5243">
        <w:rPr>
          <w:rFonts w:ascii="Arial" w:eastAsia="Calibri" w:hAnsi="Arial" w:cs="Arial"/>
          <w:bCs/>
          <w:sz w:val="26"/>
          <w:szCs w:val="26"/>
          <w:lang w:eastAsia="en-US"/>
        </w:rPr>
        <w:t>so</w:t>
      </w:r>
      <w:r w:rsidRPr="000E5243">
        <w:rPr>
          <w:rFonts w:ascii="Arial" w:eastAsia="Calibri" w:hAnsi="Arial" w:cs="Arial"/>
          <w:bCs/>
          <w:sz w:val="26"/>
          <w:szCs w:val="26"/>
          <w:lang w:eastAsia="en-US"/>
        </w:rPr>
        <w:t>lo se avocó a realizar el estudio respecto a la renovación</w:t>
      </w:r>
      <w:r>
        <w:rPr>
          <w:rFonts w:ascii="Arial" w:eastAsia="Calibri" w:hAnsi="Arial" w:cs="Arial"/>
          <w:bCs/>
          <w:sz w:val="26"/>
          <w:szCs w:val="26"/>
          <w:lang w:eastAsia="en-US"/>
        </w:rPr>
        <w:t xml:space="preserve"> de su concesión, sin que para ello hubiera realizado un estudio total de todas las pretensiones deducidas </w:t>
      </w:r>
      <w:r w:rsidR="001C6FC0">
        <w:rPr>
          <w:rFonts w:ascii="Arial" w:eastAsia="Calibri" w:hAnsi="Arial" w:cs="Arial"/>
          <w:bCs/>
          <w:sz w:val="26"/>
          <w:szCs w:val="26"/>
          <w:lang w:eastAsia="en-US"/>
        </w:rPr>
        <w:t>en su escrito de demanda</w:t>
      </w:r>
      <w:r>
        <w:rPr>
          <w:rFonts w:ascii="Arial" w:eastAsia="Calibri" w:hAnsi="Arial" w:cs="Arial"/>
          <w:bCs/>
          <w:sz w:val="26"/>
          <w:szCs w:val="26"/>
          <w:lang w:eastAsia="en-US"/>
        </w:rPr>
        <w:t>.</w:t>
      </w:r>
      <w:r w:rsidR="001C6FC0">
        <w:rPr>
          <w:rFonts w:ascii="Arial" w:eastAsia="Calibri" w:hAnsi="Arial" w:cs="Arial"/>
          <w:bCs/>
          <w:sz w:val="26"/>
          <w:szCs w:val="26"/>
          <w:lang w:eastAsia="en-US"/>
        </w:rPr>
        <w:t xml:space="preserve">- - - - - - - - - - - - - - - - - - - - - - </w:t>
      </w:r>
      <w:r w:rsidR="005105A5">
        <w:rPr>
          <w:rFonts w:ascii="Arial" w:eastAsiaTheme="minorHAnsi" w:hAnsi="Arial" w:cs="Arial"/>
          <w:sz w:val="26"/>
          <w:szCs w:val="26"/>
          <w:lang w:val="es-ES" w:eastAsia="en-US"/>
        </w:rPr>
        <w:t>-</w:t>
      </w:r>
      <w:r w:rsidR="005105A5" w:rsidRPr="00A979D7">
        <w:rPr>
          <w:rFonts w:ascii="Arial" w:eastAsiaTheme="minorHAnsi" w:hAnsi="Arial" w:cs="Arial"/>
          <w:sz w:val="26"/>
          <w:szCs w:val="26"/>
          <w:lang w:val="es-ES" w:eastAsia="en-US"/>
        </w:rPr>
        <w:t xml:space="preserve"> </w:t>
      </w:r>
      <w:r w:rsidR="005105A5">
        <w:rPr>
          <w:rFonts w:ascii="Arial" w:eastAsiaTheme="minorHAnsi" w:hAnsi="Arial" w:cs="Arial"/>
          <w:sz w:val="26"/>
          <w:szCs w:val="26"/>
          <w:lang w:val="es-ES" w:eastAsia="en-US"/>
        </w:rPr>
        <w:t xml:space="preserve">- - - - - - - - - - - - - - - </w:t>
      </w:r>
    </w:p>
    <w:p w14:paraId="5F940015" w14:textId="7F896328" w:rsidR="0023154E" w:rsidRDefault="001C6FC0" w:rsidP="00A32617">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 xml:space="preserve">Señala el revisionista que de las constancias de autos, </w:t>
      </w:r>
      <w:r w:rsidR="0023154E">
        <w:rPr>
          <w:rFonts w:ascii="Arial" w:eastAsia="Calibri" w:hAnsi="Arial" w:cs="Arial"/>
          <w:bCs/>
          <w:sz w:val="26"/>
          <w:szCs w:val="26"/>
          <w:lang w:eastAsia="en-US"/>
        </w:rPr>
        <w:t xml:space="preserve">se advierte que la </w:t>
      </w:r>
      <w:r>
        <w:rPr>
          <w:rFonts w:ascii="Arial" w:eastAsia="Calibri" w:hAnsi="Arial" w:cs="Arial"/>
          <w:bCs/>
          <w:sz w:val="26"/>
          <w:szCs w:val="26"/>
          <w:lang w:eastAsia="en-US"/>
        </w:rPr>
        <w:t xml:space="preserve">Primera Instancia </w:t>
      </w:r>
      <w:r w:rsidR="0023154E">
        <w:rPr>
          <w:rFonts w:ascii="Arial" w:eastAsia="Calibri" w:hAnsi="Arial" w:cs="Arial"/>
          <w:bCs/>
          <w:sz w:val="26"/>
          <w:szCs w:val="26"/>
          <w:lang w:eastAsia="en-US"/>
        </w:rPr>
        <w:t xml:space="preserve">omitió realizar un estudio sobre la legalidad </w:t>
      </w:r>
      <w:r>
        <w:rPr>
          <w:rFonts w:ascii="Arial" w:eastAsia="Calibri" w:hAnsi="Arial" w:cs="Arial"/>
          <w:bCs/>
          <w:sz w:val="26"/>
          <w:szCs w:val="26"/>
          <w:lang w:eastAsia="en-US"/>
        </w:rPr>
        <w:t xml:space="preserve">o ilegalidad de </w:t>
      </w:r>
      <w:r w:rsidR="0023154E">
        <w:rPr>
          <w:rFonts w:ascii="Arial" w:eastAsia="Calibri" w:hAnsi="Arial" w:cs="Arial"/>
          <w:bCs/>
          <w:sz w:val="26"/>
          <w:szCs w:val="26"/>
          <w:lang w:eastAsia="en-US"/>
        </w:rPr>
        <w:t xml:space="preserve">resolución negativa ficta </w:t>
      </w:r>
      <w:r>
        <w:rPr>
          <w:rFonts w:ascii="Arial" w:eastAsia="Calibri" w:hAnsi="Arial" w:cs="Arial"/>
          <w:bCs/>
          <w:sz w:val="26"/>
          <w:szCs w:val="26"/>
          <w:lang w:eastAsia="en-US"/>
        </w:rPr>
        <w:t>recaída al</w:t>
      </w:r>
      <w:r w:rsidR="0023154E">
        <w:rPr>
          <w:rFonts w:ascii="Arial" w:eastAsia="Calibri" w:hAnsi="Arial" w:cs="Arial"/>
          <w:bCs/>
          <w:sz w:val="26"/>
          <w:szCs w:val="26"/>
          <w:lang w:eastAsia="en-US"/>
        </w:rPr>
        <w:t xml:space="preserve"> escrito de 23 veintitrés de marzo de 2007 dos</w:t>
      </w:r>
      <w:r>
        <w:rPr>
          <w:rFonts w:ascii="Arial" w:eastAsia="Calibri" w:hAnsi="Arial" w:cs="Arial"/>
          <w:bCs/>
          <w:sz w:val="26"/>
          <w:szCs w:val="26"/>
          <w:lang w:eastAsia="en-US"/>
        </w:rPr>
        <w:t xml:space="preserve"> mil siete, pues en </w:t>
      </w:r>
      <w:r w:rsidR="009D3604">
        <w:rPr>
          <w:rFonts w:ascii="Arial" w:eastAsia="Calibri" w:hAnsi="Arial" w:cs="Arial"/>
          <w:bCs/>
          <w:sz w:val="26"/>
          <w:szCs w:val="26"/>
          <w:lang w:eastAsia="en-US"/>
        </w:rPr>
        <w:t>e</w:t>
      </w:r>
      <w:r>
        <w:rPr>
          <w:rFonts w:ascii="Arial" w:eastAsia="Calibri" w:hAnsi="Arial" w:cs="Arial"/>
          <w:bCs/>
          <w:sz w:val="26"/>
          <w:szCs w:val="26"/>
          <w:lang w:eastAsia="en-US"/>
        </w:rPr>
        <w:t>ste demandó</w:t>
      </w:r>
      <w:r w:rsidR="0023154E">
        <w:rPr>
          <w:rFonts w:ascii="Arial" w:eastAsia="Calibri" w:hAnsi="Arial" w:cs="Arial"/>
          <w:bCs/>
          <w:sz w:val="26"/>
          <w:szCs w:val="26"/>
          <w:lang w:eastAsia="en-US"/>
        </w:rPr>
        <w:t xml:space="preserve"> diversos puntos, en relación a la concesión contenida en el acuerdo </w:t>
      </w:r>
      <w:r w:rsidR="001E71A6">
        <w:rPr>
          <w:rFonts w:ascii="Arial" w:eastAsia="Calibri" w:hAnsi="Arial" w:cs="Arial"/>
          <w:b/>
          <w:sz w:val="26"/>
          <w:szCs w:val="26"/>
        </w:rPr>
        <w:t>***********</w:t>
      </w:r>
      <w:r w:rsidR="0023154E">
        <w:rPr>
          <w:rFonts w:ascii="Arial" w:eastAsia="Calibri" w:hAnsi="Arial" w:cs="Arial"/>
          <w:bCs/>
          <w:sz w:val="26"/>
          <w:szCs w:val="26"/>
          <w:lang w:eastAsia="en-US"/>
        </w:rPr>
        <w:t xml:space="preserve"> de 29 veintinueve de noviembre de 2004 dos mil cuatro</w:t>
      </w:r>
      <w:r>
        <w:rPr>
          <w:rFonts w:ascii="Arial" w:eastAsia="Calibri" w:hAnsi="Arial" w:cs="Arial"/>
          <w:bCs/>
          <w:sz w:val="26"/>
          <w:szCs w:val="26"/>
          <w:lang w:eastAsia="en-US"/>
        </w:rPr>
        <w:t>, como lo son:</w:t>
      </w:r>
      <w:r w:rsidR="0023154E">
        <w:rPr>
          <w:rFonts w:ascii="Arial" w:eastAsia="Calibri" w:hAnsi="Arial" w:cs="Arial"/>
          <w:bCs/>
          <w:sz w:val="26"/>
          <w:szCs w:val="26"/>
          <w:lang w:eastAsia="en-US"/>
        </w:rPr>
        <w:t xml:space="preserve"> a) la expedición de la boleta de certeza jurídica; b) orden de publicación en el Periódico Oficial del Estado; c) reposición o expedición de alta vehicular, y d) expedición de oficio de </w:t>
      </w:r>
      <w:proofErr w:type="spellStart"/>
      <w:r w:rsidR="0023154E">
        <w:rPr>
          <w:rFonts w:ascii="Arial" w:eastAsia="Calibri" w:hAnsi="Arial" w:cs="Arial"/>
          <w:bCs/>
          <w:sz w:val="26"/>
          <w:szCs w:val="26"/>
          <w:lang w:eastAsia="en-US"/>
        </w:rPr>
        <w:t>emplacamiento</w:t>
      </w:r>
      <w:proofErr w:type="spellEnd"/>
      <w:r w:rsidR="0023154E">
        <w:rPr>
          <w:rFonts w:ascii="Arial" w:eastAsia="Calibri" w:hAnsi="Arial" w:cs="Arial"/>
          <w:bCs/>
          <w:sz w:val="26"/>
          <w:szCs w:val="26"/>
          <w:lang w:eastAsia="en-US"/>
        </w:rPr>
        <w:t>.</w:t>
      </w:r>
      <w:r>
        <w:rPr>
          <w:rFonts w:ascii="Arial" w:eastAsia="Calibri" w:hAnsi="Arial" w:cs="Arial"/>
          <w:bCs/>
          <w:sz w:val="26"/>
          <w:szCs w:val="26"/>
          <w:lang w:eastAsia="en-US"/>
        </w:rPr>
        <w:t>- - - - - - - - - - - - -</w:t>
      </w:r>
      <w:r w:rsidR="00D164B7">
        <w:rPr>
          <w:rFonts w:ascii="Arial" w:eastAsia="Calibri" w:hAnsi="Arial" w:cs="Arial"/>
          <w:bCs/>
          <w:sz w:val="26"/>
          <w:szCs w:val="26"/>
          <w:lang w:eastAsia="en-US"/>
        </w:rPr>
        <w:t xml:space="preserve"> - - - - - - - - </w:t>
      </w:r>
    </w:p>
    <w:p w14:paraId="205CD80E" w14:textId="74A15DBE" w:rsidR="00C429E7" w:rsidRDefault="001C6FC0" w:rsidP="00A32617">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Indica el recurrente que</w:t>
      </w:r>
      <w:r w:rsidR="0023154E">
        <w:rPr>
          <w:rFonts w:ascii="Arial" w:eastAsia="Calibri" w:hAnsi="Arial" w:cs="Arial"/>
          <w:bCs/>
          <w:sz w:val="26"/>
          <w:szCs w:val="26"/>
          <w:lang w:eastAsia="en-US"/>
        </w:rPr>
        <w:t xml:space="preserve"> el A quo en ningún momento se pronunció respecto a la orden de publicación en el Periódico Oficial del Estado de Oaxaca, reposición o expedición de alta vehicular y expedición </w:t>
      </w:r>
      <w:r w:rsidR="00C429E7">
        <w:rPr>
          <w:rFonts w:ascii="Arial" w:eastAsia="Calibri" w:hAnsi="Arial" w:cs="Arial"/>
          <w:bCs/>
          <w:sz w:val="26"/>
          <w:szCs w:val="26"/>
          <w:lang w:eastAsia="en-US"/>
        </w:rPr>
        <w:t xml:space="preserve">del oficio de </w:t>
      </w:r>
      <w:proofErr w:type="spellStart"/>
      <w:r w:rsidR="00C429E7">
        <w:rPr>
          <w:rFonts w:ascii="Arial" w:eastAsia="Calibri" w:hAnsi="Arial" w:cs="Arial"/>
          <w:bCs/>
          <w:sz w:val="26"/>
          <w:szCs w:val="26"/>
          <w:lang w:eastAsia="en-US"/>
        </w:rPr>
        <w:t>emplacamiento</w:t>
      </w:r>
      <w:proofErr w:type="spellEnd"/>
      <w:r w:rsidR="00C429E7">
        <w:rPr>
          <w:rFonts w:ascii="Arial" w:eastAsia="Calibri" w:hAnsi="Arial" w:cs="Arial"/>
          <w:bCs/>
          <w:sz w:val="26"/>
          <w:szCs w:val="26"/>
          <w:lang w:eastAsia="en-US"/>
        </w:rPr>
        <w:t>, respe</w:t>
      </w:r>
      <w:r w:rsidR="00046FC2">
        <w:rPr>
          <w:rFonts w:ascii="Arial" w:eastAsia="Calibri" w:hAnsi="Arial" w:cs="Arial"/>
          <w:bCs/>
          <w:sz w:val="26"/>
          <w:szCs w:val="26"/>
          <w:lang w:eastAsia="en-US"/>
        </w:rPr>
        <w:t xml:space="preserve">cto de la concesión que ostenta, que con tal omisión se le </w:t>
      </w:r>
      <w:r w:rsidR="00C429E7">
        <w:rPr>
          <w:rFonts w:ascii="Arial" w:eastAsia="Calibri" w:hAnsi="Arial" w:cs="Arial"/>
          <w:bCs/>
          <w:sz w:val="26"/>
          <w:szCs w:val="26"/>
          <w:lang w:eastAsia="en-US"/>
        </w:rPr>
        <w:t>deja en estado de indefensión, porque se violaron en su perjuicio los artículos 176 y 177 de la Ley de Justicia Administr</w:t>
      </w:r>
      <w:r w:rsidR="00046FC2">
        <w:rPr>
          <w:rFonts w:ascii="Arial" w:eastAsia="Calibri" w:hAnsi="Arial" w:cs="Arial"/>
          <w:bCs/>
          <w:sz w:val="26"/>
          <w:szCs w:val="26"/>
          <w:lang w:eastAsia="en-US"/>
        </w:rPr>
        <w:t>ativa para el Estado de Oaxaca</w:t>
      </w:r>
      <w:r w:rsidR="005105A5">
        <w:rPr>
          <w:rFonts w:ascii="Arial" w:eastAsia="Calibri" w:hAnsi="Arial" w:cs="Arial"/>
          <w:bCs/>
          <w:sz w:val="26"/>
          <w:szCs w:val="26"/>
          <w:lang w:eastAsia="en-US"/>
        </w:rPr>
        <w:t xml:space="preserve">.- - - - - - - - - - - - - - - - - - - - </w:t>
      </w:r>
      <w:r w:rsidR="005105A5">
        <w:rPr>
          <w:rFonts w:ascii="Arial" w:eastAsiaTheme="minorHAnsi" w:hAnsi="Arial" w:cs="Arial"/>
          <w:sz w:val="26"/>
          <w:szCs w:val="26"/>
          <w:lang w:val="es-ES" w:eastAsia="en-US"/>
        </w:rPr>
        <w:t>-</w:t>
      </w:r>
      <w:r w:rsidR="005105A5" w:rsidRPr="00A979D7">
        <w:rPr>
          <w:rFonts w:ascii="Arial" w:eastAsiaTheme="minorHAnsi" w:hAnsi="Arial" w:cs="Arial"/>
          <w:sz w:val="26"/>
          <w:szCs w:val="26"/>
          <w:lang w:val="es-ES" w:eastAsia="en-US"/>
        </w:rPr>
        <w:t xml:space="preserve"> </w:t>
      </w:r>
      <w:r w:rsidR="005105A5">
        <w:rPr>
          <w:rFonts w:ascii="Arial" w:eastAsiaTheme="minorHAnsi" w:hAnsi="Arial" w:cs="Arial"/>
          <w:sz w:val="26"/>
          <w:szCs w:val="26"/>
          <w:lang w:val="es-ES" w:eastAsia="en-US"/>
        </w:rPr>
        <w:t xml:space="preserve">- - - - - - - - - - - - - - - - </w:t>
      </w:r>
    </w:p>
    <w:p w14:paraId="77DDE813" w14:textId="6D96345D" w:rsidR="00EB003D" w:rsidRDefault="00046FC2" w:rsidP="0086579A">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 xml:space="preserve">Finalmente, señala el recurrente que la Sala primigenia </w:t>
      </w:r>
      <w:r w:rsidR="00C429E7">
        <w:rPr>
          <w:rFonts w:ascii="Arial" w:eastAsia="Calibri" w:hAnsi="Arial" w:cs="Arial"/>
          <w:bCs/>
          <w:sz w:val="26"/>
          <w:szCs w:val="26"/>
          <w:lang w:eastAsia="en-US"/>
        </w:rPr>
        <w:t xml:space="preserve">dejó de pronunciarse respecto </w:t>
      </w:r>
      <w:r>
        <w:rPr>
          <w:rFonts w:ascii="Arial" w:eastAsia="Calibri" w:hAnsi="Arial" w:cs="Arial"/>
          <w:bCs/>
          <w:sz w:val="26"/>
          <w:szCs w:val="26"/>
          <w:lang w:eastAsia="en-US"/>
        </w:rPr>
        <w:t>de</w:t>
      </w:r>
      <w:r w:rsidR="00C429E7">
        <w:rPr>
          <w:rFonts w:ascii="Arial" w:eastAsia="Calibri" w:hAnsi="Arial" w:cs="Arial"/>
          <w:bCs/>
          <w:sz w:val="26"/>
          <w:szCs w:val="26"/>
          <w:lang w:eastAsia="en-US"/>
        </w:rPr>
        <w:t xml:space="preserve"> las pretensiones indic</w:t>
      </w:r>
      <w:r>
        <w:rPr>
          <w:rFonts w:ascii="Arial" w:eastAsia="Calibri" w:hAnsi="Arial" w:cs="Arial"/>
          <w:bCs/>
          <w:sz w:val="26"/>
          <w:szCs w:val="26"/>
          <w:lang w:eastAsia="en-US"/>
        </w:rPr>
        <w:t>adas y que oportunamente demandó</w:t>
      </w:r>
      <w:r w:rsidR="00C429E7">
        <w:rPr>
          <w:rFonts w:ascii="Arial" w:eastAsia="Calibri" w:hAnsi="Arial" w:cs="Arial"/>
          <w:bCs/>
          <w:sz w:val="26"/>
          <w:szCs w:val="26"/>
          <w:lang w:eastAsia="en-US"/>
        </w:rPr>
        <w:t xml:space="preserve"> en el juicio, por lo que es claro que su determinación se torna ilegal al estar carente de exhaustividad al no resolver todas las cuestiones planteadas y sometidas a su jurisdicción, por lo que impone a esta superioridad, revocar la sentencia de mérito y </w:t>
      </w:r>
      <w:r w:rsidR="00C429E7">
        <w:rPr>
          <w:rFonts w:ascii="Arial" w:eastAsia="Calibri" w:hAnsi="Arial" w:cs="Arial"/>
          <w:bCs/>
          <w:sz w:val="26"/>
          <w:szCs w:val="26"/>
          <w:lang w:eastAsia="en-US"/>
        </w:rPr>
        <w:lastRenderedPageBreak/>
        <w:t xml:space="preserve">con plenitud de jurisdicción pronunciarse respecto de las pretensiones que dejó de estudiar </w:t>
      </w:r>
      <w:r w:rsidR="00BC0848">
        <w:rPr>
          <w:rFonts w:ascii="Arial" w:eastAsia="Calibri" w:hAnsi="Arial" w:cs="Arial"/>
          <w:bCs/>
          <w:sz w:val="26"/>
          <w:szCs w:val="26"/>
          <w:lang w:eastAsia="en-US"/>
        </w:rPr>
        <w:t xml:space="preserve">el </w:t>
      </w:r>
      <w:r>
        <w:rPr>
          <w:rFonts w:ascii="Arial" w:eastAsia="Calibri" w:hAnsi="Arial" w:cs="Arial"/>
          <w:bCs/>
          <w:sz w:val="26"/>
          <w:szCs w:val="26"/>
          <w:lang w:eastAsia="en-US"/>
        </w:rPr>
        <w:t>Magistrado</w:t>
      </w:r>
      <w:r w:rsidR="00BC0848">
        <w:rPr>
          <w:rFonts w:ascii="Arial" w:eastAsia="Calibri" w:hAnsi="Arial" w:cs="Arial"/>
          <w:bCs/>
          <w:sz w:val="26"/>
          <w:szCs w:val="26"/>
          <w:lang w:eastAsia="en-US"/>
        </w:rPr>
        <w:t xml:space="preserve"> </w:t>
      </w:r>
      <w:r>
        <w:rPr>
          <w:rFonts w:ascii="Arial" w:eastAsia="Calibri" w:hAnsi="Arial" w:cs="Arial"/>
          <w:bCs/>
          <w:sz w:val="26"/>
          <w:szCs w:val="26"/>
          <w:lang w:eastAsia="en-US"/>
        </w:rPr>
        <w:t>de Primera Instancia</w:t>
      </w:r>
      <w:r w:rsidR="00BC0848">
        <w:rPr>
          <w:rFonts w:ascii="Arial" w:eastAsia="Calibri" w:hAnsi="Arial" w:cs="Arial"/>
          <w:bCs/>
          <w:sz w:val="26"/>
          <w:szCs w:val="26"/>
          <w:lang w:eastAsia="en-US"/>
        </w:rPr>
        <w:t>, debiendo declarar procedente</w:t>
      </w:r>
      <w:r w:rsidR="002B769B">
        <w:rPr>
          <w:rFonts w:ascii="Arial" w:eastAsia="Calibri" w:hAnsi="Arial" w:cs="Arial"/>
          <w:bCs/>
          <w:sz w:val="26"/>
          <w:szCs w:val="26"/>
          <w:lang w:eastAsia="en-US"/>
        </w:rPr>
        <w:t>s</w:t>
      </w:r>
      <w:r w:rsidR="00BC0848">
        <w:rPr>
          <w:rFonts w:ascii="Arial" w:eastAsia="Calibri" w:hAnsi="Arial" w:cs="Arial"/>
          <w:bCs/>
          <w:sz w:val="26"/>
          <w:szCs w:val="26"/>
          <w:lang w:eastAsia="en-US"/>
        </w:rPr>
        <w:t xml:space="preserve"> las mismas, atento a que la autoridad demandada no sus</w:t>
      </w:r>
      <w:r w:rsidR="00F01049" w:rsidRPr="007F236D">
        <w:rPr>
          <w:rFonts w:ascii="Arial" w:eastAsia="Calibri" w:hAnsi="Arial" w:cs="Arial"/>
          <w:bCs/>
          <w:sz w:val="26"/>
          <w:szCs w:val="26"/>
          <w:lang w:eastAsia="en-US"/>
        </w:rPr>
        <w:t>tent</w:t>
      </w:r>
      <w:r w:rsidR="00F01049">
        <w:rPr>
          <w:rFonts w:ascii="Arial" w:eastAsia="Calibri" w:hAnsi="Arial" w:cs="Arial"/>
          <w:bCs/>
          <w:sz w:val="26"/>
          <w:szCs w:val="26"/>
          <w:lang w:eastAsia="en-US"/>
        </w:rPr>
        <w:t>ó</w:t>
      </w:r>
      <w:r w:rsidR="00BC0848">
        <w:rPr>
          <w:rFonts w:ascii="Arial" w:eastAsia="Calibri" w:hAnsi="Arial" w:cs="Arial"/>
          <w:bCs/>
          <w:sz w:val="26"/>
          <w:szCs w:val="26"/>
          <w:lang w:eastAsia="en-US"/>
        </w:rPr>
        <w:t xml:space="preserve"> su negativa ficta respecto a tales pretensiones.- - - - - -</w:t>
      </w:r>
      <w:r w:rsidR="0086579A">
        <w:rPr>
          <w:rFonts w:ascii="Arial" w:eastAsia="Calibri" w:hAnsi="Arial" w:cs="Arial"/>
          <w:bCs/>
          <w:sz w:val="26"/>
          <w:szCs w:val="26"/>
          <w:lang w:eastAsia="en-US"/>
        </w:rPr>
        <w:t xml:space="preserve"> - - - </w:t>
      </w:r>
    </w:p>
    <w:p w14:paraId="165CFCBC" w14:textId="2A1C9875" w:rsidR="001E7CBA" w:rsidRPr="00624C1D" w:rsidRDefault="00CF337F" w:rsidP="00624C1D">
      <w:pPr>
        <w:spacing w:before="240" w:after="0" w:line="360" w:lineRule="auto"/>
        <w:ind w:firstLine="567"/>
        <w:jc w:val="both"/>
        <w:rPr>
          <w:rFonts w:ascii="Arial" w:eastAsiaTheme="minorHAnsi" w:hAnsi="Arial" w:cs="Arial"/>
          <w:bCs/>
          <w:sz w:val="26"/>
          <w:szCs w:val="26"/>
          <w:lang w:eastAsia="en-US"/>
        </w:rPr>
      </w:pPr>
      <w:r w:rsidRPr="0070275A">
        <w:rPr>
          <w:rFonts w:ascii="Arial" w:eastAsiaTheme="minorHAnsi" w:hAnsi="Arial" w:cs="Arial"/>
          <w:b/>
          <w:sz w:val="24"/>
          <w:szCs w:val="24"/>
          <w:lang w:eastAsia="en-US"/>
        </w:rPr>
        <w:t>De</w:t>
      </w:r>
      <w:r w:rsidRPr="00CF337F">
        <w:rPr>
          <w:rFonts w:ascii="Arial" w:eastAsiaTheme="minorHAnsi" w:hAnsi="Arial" w:cs="Arial"/>
          <w:bCs/>
          <w:sz w:val="26"/>
          <w:szCs w:val="26"/>
          <w:lang w:eastAsia="en-US"/>
        </w:rPr>
        <w:t xml:space="preserve"> las constancias del juicio que hacen prueba plena en términos del artículo 173, fracción I</w:t>
      </w:r>
      <w:r w:rsidR="009F13CA">
        <w:rPr>
          <w:rStyle w:val="Refdenotaalpie"/>
          <w:rFonts w:ascii="Arial" w:eastAsiaTheme="minorHAnsi" w:hAnsi="Arial" w:cs="Arial"/>
          <w:bCs/>
          <w:sz w:val="26"/>
          <w:szCs w:val="26"/>
          <w:lang w:eastAsia="en-US"/>
        </w:rPr>
        <w:footnoteReference w:id="1"/>
      </w:r>
      <w:r w:rsidRPr="00CF337F">
        <w:rPr>
          <w:rFonts w:ascii="Arial" w:eastAsiaTheme="minorHAnsi" w:hAnsi="Arial" w:cs="Arial"/>
          <w:bCs/>
          <w:sz w:val="26"/>
          <w:szCs w:val="26"/>
          <w:lang w:eastAsia="en-US"/>
        </w:rPr>
        <w:t xml:space="preserve"> de la Ley de Justicia Administrativa para el Estado de Oaxaca, por tratarse de actuaciones judiciales, </w:t>
      </w:r>
      <w:r w:rsidR="0080794F">
        <w:rPr>
          <w:rFonts w:ascii="Arial" w:hAnsi="Arial" w:cs="Arial"/>
          <w:bCs/>
          <w:sz w:val="26"/>
          <w:szCs w:val="26"/>
        </w:rPr>
        <w:t>se advierte que en la sentencia sujeta a revisión la Primera Instancia, determinó lo siguiente</w:t>
      </w:r>
      <w:r w:rsidR="00910512" w:rsidRPr="00CF337F">
        <w:rPr>
          <w:rFonts w:ascii="Arial" w:eastAsiaTheme="minorHAnsi" w:hAnsi="Arial" w:cs="Arial"/>
          <w:bCs/>
          <w:sz w:val="26"/>
          <w:szCs w:val="26"/>
          <w:lang w:eastAsia="en-US"/>
        </w:rPr>
        <w:t>: -</w:t>
      </w:r>
      <w:r w:rsidRPr="00CF337F">
        <w:rPr>
          <w:rFonts w:ascii="Arial" w:eastAsiaTheme="minorHAnsi" w:hAnsi="Arial" w:cs="Arial"/>
          <w:bCs/>
          <w:sz w:val="26"/>
          <w:szCs w:val="26"/>
          <w:lang w:eastAsia="en-US"/>
        </w:rPr>
        <w:t xml:space="preserve"> - - - - - - - - - </w:t>
      </w:r>
      <w:r w:rsidR="005105A5">
        <w:rPr>
          <w:rFonts w:ascii="Arial" w:eastAsia="Calibri" w:hAnsi="Arial" w:cs="Arial"/>
          <w:bCs/>
          <w:sz w:val="26"/>
          <w:szCs w:val="26"/>
          <w:lang w:eastAsia="en-US"/>
        </w:rPr>
        <w:t xml:space="preserve">- - - - - - - - - - - - - - - - - - - - </w:t>
      </w:r>
      <w:r w:rsidR="005105A5">
        <w:rPr>
          <w:rFonts w:ascii="Arial" w:eastAsiaTheme="minorHAnsi" w:hAnsi="Arial" w:cs="Arial"/>
          <w:sz w:val="26"/>
          <w:szCs w:val="26"/>
          <w:lang w:val="es-ES" w:eastAsia="en-US"/>
        </w:rPr>
        <w:t>-</w:t>
      </w:r>
      <w:r w:rsidR="005105A5" w:rsidRPr="00A979D7">
        <w:rPr>
          <w:rFonts w:ascii="Arial" w:eastAsiaTheme="minorHAnsi" w:hAnsi="Arial" w:cs="Arial"/>
          <w:sz w:val="26"/>
          <w:szCs w:val="26"/>
          <w:lang w:val="es-ES" w:eastAsia="en-US"/>
        </w:rPr>
        <w:t xml:space="preserve"> </w:t>
      </w:r>
      <w:r w:rsidR="005105A5">
        <w:rPr>
          <w:rFonts w:ascii="Arial" w:eastAsiaTheme="minorHAnsi" w:hAnsi="Arial" w:cs="Arial"/>
          <w:sz w:val="26"/>
          <w:szCs w:val="26"/>
          <w:lang w:val="es-ES" w:eastAsia="en-US"/>
        </w:rPr>
        <w:t xml:space="preserve">- - - - - - - - - - - - - - </w:t>
      </w:r>
    </w:p>
    <w:p w14:paraId="14239E0A" w14:textId="12CC0B1F" w:rsidR="00E52AB4" w:rsidRDefault="0080794F" w:rsidP="0080794F">
      <w:pPr>
        <w:spacing w:before="240" w:after="0" w:line="360" w:lineRule="auto"/>
        <w:ind w:left="851" w:right="616" w:firstLine="564"/>
        <w:jc w:val="both"/>
        <w:rPr>
          <w:rFonts w:ascii="Arial" w:eastAsiaTheme="minorHAnsi" w:hAnsi="Arial" w:cs="Arial"/>
          <w:bCs/>
          <w:i/>
          <w:color w:val="000000"/>
          <w:lang w:val="es-ES" w:eastAsia="en-US"/>
        </w:rPr>
      </w:pPr>
      <w:r w:rsidRPr="00CF337F">
        <w:rPr>
          <w:rFonts w:ascii="Arial" w:eastAsiaTheme="minorHAnsi" w:hAnsi="Arial" w:cs="Arial"/>
          <w:bCs/>
          <w:i/>
          <w:color w:val="000000"/>
          <w:lang w:val="es-ES" w:eastAsia="en-US"/>
        </w:rPr>
        <w:t xml:space="preserve"> </w:t>
      </w:r>
      <w:r w:rsidR="00CF337F" w:rsidRPr="00CF337F">
        <w:rPr>
          <w:rFonts w:ascii="Arial" w:eastAsiaTheme="minorHAnsi" w:hAnsi="Arial" w:cs="Arial"/>
          <w:bCs/>
          <w:i/>
          <w:color w:val="000000"/>
          <w:lang w:val="es-ES" w:eastAsia="en-US"/>
        </w:rPr>
        <w:t>“</w:t>
      </w:r>
      <w:r w:rsidR="00E52AB4">
        <w:rPr>
          <w:rFonts w:ascii="Arial" w:eastAsiaTheme="minorHAnsi" w:hAnsi="Arial" w:cs="Arial"/>
          <w:b/>
          <w:bCs/>
          <w:i/>
          <w:color w:val="000000"/>
          <w:lang w:val="es-ES" w:eastAsia="en-US"/>
        </w:rPr>
        <w:t>QUINTO</w:t>
      </w:r>
      <w:r w:rsidR="00CF337F" w:rsidRPr="00CF337F">
        <w:rPr>
          <w:rFonts w:ascii="Arial" w:eastAsiaTheme="minorHAnsi" w:hAnsi="Arial" w:cs="Arial"/>
          <w:b/>
          <w:bCs/>
          <w:i/>
          <w:color w:val="000000"/>
          <w:lang w:val="es-ES" w:eastAsia="en-US"/>
        </w:rPr>
        <w:t xml:space="preserve">. </w:t>
      </w:r>
      <w:r w:rsidR="00E52AB4">
        <w:rPr>
          <w:rFonts w:ascii="Arial" w:eastAsiaTheme="minorHAnsi" w:hAnsi="Arial" w:cs="Arial"/>
          <w:bCs/>
          <w:i/>
          <w:color w:val="000000"/>
          <w:lang w:val="es-ES" w:eastAsia="en-US"/>
        </w:rPr>
        <w:t xml:space="preserve">Al haberse acreditado la configuración de la </w:t>
      </w:r>
      <w:r w:rsidR="007B4EF5" w:rsidRPr="007B4EF5">
        <w:rPr>
          <w:rFonts w:ascii="Arial" w:eastAsiaTheme="minorHAnsi" w:hAnsi="Arial" w:cs="Arial"/>
          <w:b/>
          <w:bCs/>
          <w:i/>
          <w:color w:val="000000"/>
          <w:lang w:val="es-ES" w:eastAsia="en-US"/>
        </w:rPr>
        <w:t>resolución</w:t>
      </w:r>
      <w:r w:rsidR="00E52AB4" w:rsidRPr="007B4EF5">
        <w:rPr>
          <w:rFonts w:ascii="Arial" w:eastAsiaTheme="minorHAnsi" w:hAnsi="Arial" w:cs="Arial"/>
          <w:b/>
          <w:bCs/>
          <w:i/>
          <w:color w:val="000000"/>
          <w:lang w:val="es-ES" w:eastAsia="en-US"/>
        </w:rPr>
        <w:t xml:space="preserve"> negativa ficta</w:t>
      </w:r>
      <w:r w:rsidR="00E52AB4">
        <w:rPr>
          <w:rFonts w:ascii="Arial" w:eastAsiaTheme="minorHAnsi" w:hAnsi="Arial" w:cs="Arial"/>
          <w:bCs/>
          <w:i/>
          <w:color w:val="000000"/>
          <w:lang w:val="es-ES" w:eastAsia="en-US"/>
        </w:rPr>
        <w:t xml:space="preserve">, corresponde a este Juzgador pronunciarse sobre la validez o ilegalidad de lo solicitado por el actor  en los escritos presentados ante el Secretario de Vialidad y Transporte, </w:t>
      </w:r>
      <w:r w:rsidR="00E52AB4">
        <w:rPr>
          <w:rFonts w:ascii="Arial" w:eastAsiaTheme="minorHAnsi" w:hAnsi="Arial" w:cs="Arial"/>
          <w:b/>
          <w:bCs/>
          <w:i/>
          <w:color w:val="000000"/>
          <w:lang w:val="es-ES" w:eastAsia="en-US"/>
        </w:rPr>
        <w:t>ahora Secretaría de Movilidad</w:t>
      </w:r>
      <w:r w:rsidR="00E52AB4">
        <w:rPr>
          <w:rFonts w:ascii="Arial" w:eastAsiaTheme="minorHAnsi" w:hAnsi="Arial" w:cs="Arial"/>
          <w:bCs/>
          <w:i/>
          <w:color w:val="000000"/>
          <w:lang w:val="es-ES" w:eastAsia="en-US"/>
        </w:rPr>
        <w:t xml:space="preserve">, el veintitrés de marzo de dos mil siete y doce de noviembre de  dos mil nueve, sobre la expedición de la boleta de certeza jurídica  a título de la concesión número </w:t>
      </w:r>
      <w:r w:rsidR="001E71A6">
        <w:rPr>
          <w:rFonts w:ascii="Arial" w:eastAsia="Calibri" w:hAnsi="Arial" w:cs="Arial"/>
          <w:b/>
          <w:sz w:val="26"/>
          <w:szCs w:val="26"/>
        </w:rPr>
        <w:t>***********</w:t>
      </w:r>
      <w:r w:rsidR="00E52AB4">
        <w:rPr>
          <w:rFonts w:ascii="Arial" w:eastAsiaTheme="minorHAnsi" w:hAnsi="Arial" w:cs="Arial"/>
          <w:bCs/>
          <w:i/>
          <w:color w:val="000000"/>
          <w:lang w:val="es-ES" w:eastAsia="en-US"/>
        </w:rPr>
        <w:t xml:space="preserve">  </w:t>
      </w:r>
      <w:r w:rsidR="00E52AB4" w:rsidRPr="00F01049">
        <w:rPr>
          <w:rFonts w:ascii="Arial" w:eastAsiaTheme="minorHAnsi" w:hAnsi="Arial" w:cs="Arial"/>
          <w:bCs/>
          <w:i/>
          <w:color w:val="000000"/>
          <w:lang w:val="es-ES" w:eastAsia="en-US"/>
        </w:rPr>
        <w:t>de veintinueve de noviembre de dos mil cuatro</w:t>
      </w:r>
      <w:r w:rsidR="00CF3014" w:rsidRPr="00F01049">
        <w:rPr>
          <w:rFonts w:ascii="Arial" w:eastAsiaTheme="minorHAnsi" w:hAnsi="Arial" w:cs="Arial"/>
          <w:bCs/>
          <w:i/>
          <w:color w:val="000000"/>
          <w:lang w:val="es-ES" w:eastAsia="en-US"/>
        </w:rPr>
        <w:t xml:space="preserve"> </w:t>
      </w:r>
      <w:r w:rsidR="00E52AB4" w:rsidRPr="00F01049">
        <w:rPr>
          <w:rFonts w:ascii="Arial" w:eastAsiaTheme="minorHAnsi" w:hAnsi="Arial" w:cs="Arial"/>
          <w:bCs/>
          <w:i/>
          <w:color w:val="000000"/>
          <w:lang w:val="es-ES" w:eastAsia="en-US"/>
        </w:rPr>
        <w:t>para</w:t>
      </w:r>
      <w:r w:rsidR="00E52AB4">
        <w:rPr>
          <w:rFonts w:ascii="Arial" w:eastAsiaTheme="minorHAnsi" w:hAnsi="Arial" w:cs="Arial"/>
          <w:bCs/>
          <w:i/>
          <w:color w:val="000000"/>
          <w:lang w:val="es-ES" w:eastAsia="en-US"/>
        </w:rPr>
        <w:t xml:space="preserve"> prestar el servicio público de alquiler (taxi) en la población de </w:t>
      </w:r>
      <w:r w:rsidR="001E71A6">
        <w:rPr>
          <w:rFonts w:ascii="Arial" w:eastAsia="Calibri" w:hAnsi="Arial" w:cs="Arial"/>
          <w:b/>
          <w:sz w:val="26"/>
          <w:szCs w:val="26"/>
        </w:rPr>
        <w:t>***********</w:t>
      </w:r>
      <w:r w:rsidR="001E71A6" w:rsidRPr="007F236D">
        <w:rPr>
          <w:rFonts w:ascii="Arial" w:eastAsiaTheme="minorHAnsi" w:hAnsi="Arial" w:cs="Arial"/>
          <w:bCs/>
          <w:i/>
          <w:color w:val="000000"/>
          <w:lang w:val="es-ES" w:eastAsia="en-US"/>
        </w:rPr>
        <w:t xml:space="preserve"> </w:t>
      </w:r>
      <w:r w:rsidR="00F01049" w:rsidRPr="007F236D">
        <w:rPr>
          <w:rFonts w:ascii="Arial" w:eastAsiaTheme="minorHAnsi" w:hAnsi="Arial" w:cs="Arial"/>
          <w:bCs/>
          <w:i/>
          <w:color w:val="000000"/>
          <w:lang w:val="es-ES" w:eastAsia="en-US"/>
        </w:rPr>
        <w:t>(sic)</w:t>
      </w:r>
      <w:r w:rsidR="00E52AB4" w:rsidRPr="007F236D">
        <w:rPr>
          <w:rFonts w:ascii="Arial" w:eastAsiaTheme="minorHAnsi" w:hAnsi="Arial" w:cs="Arial"/>
          <w:bCs/>
          <w:i/>
          <w:color w:val="000000"/>
          <w:lang w:val="es-ES" w:eastAsia="en-US"/>
        </w:rPr>
        <w:t>,</w:t>
      </w:r>
      <w:r w:rsidR="00E52AB4">
        <w:rPr>
          <w:rFonts w:ascii="Arial" w:eastAsiaTheme="minorHAnsi" w:hAnsi="Arial" w:cs="Arial"/>
          <w:bCs/>
          <w:i/>
          <w:color w:val="000000"/>
          <w:lang w:val="es-ES" w:eastAsia="en-US"/>
        </w:rPr>
        <w:t xml:space="preserve"> </w:t>
      </w:r>
      <w:r w:rsidR="001E71A6">
        <w:rPr>
          <w:rFonts w:ascii="Arial" w:eastAsia="Calibri" w:hAnsi="Arial" w:cs="Arial"/>
          <w:b/>
          <w:sz w:val="26"/>
          <w:szCs w:val="26"/>
        </w:rPr>
        <w:t>***********</w:t>
      </w:r>
      <w:r w:rsidR="00E52AB4">
        <w:rPr>
          <w:rFonts w:ascii="Arial" w:eastAsiaTheme="minorHAnsi" w:hAnsi="Arial" w:cs="Arial"/>
          <w:bCs/>
          <w:i/>
          <w:color w:val="000000"/>
          <w:lang w:val="es-ES" w:eastAsia="en-US"/>
        </w:rPr>
        <w:t xml:space="preserve">, Oaxaca; y sobre la renovación de la concesión número </w:t>
      </w:r>
      <w:r w:rsidR="001E71A6">
        <w:rPr>
          <w:rFonts w:ascii="Arial" w:eastAsia="Calibri" w:hAnsi="Arial" w:cs="Arial"/>
          <w:b/>
          <w:sz w:val="26"/>
          <w:szCs w:val="26"/>
        </w:rPr>
        <w:t>***********</w:t>
      </w:r>
      <w:r w:rsidR="001E71A6">
        <w:rPr>
          <w:rFonts w:ascii="Arial" w:eastAsia="Calibri" w:hAnsi="Arial" w:cs="Arial"/>
          <w:b/>
          <w:sz w:val="26"/>
          <w:szCs w:val="26"/>
        </w:rPr>
        <w:t xml:space="preserve"> </w:t>
      </w:r>
      <w:r w:rsidR="00E52AB4">
        <w:rPr>
          <w:rFonts w:ascii="Arial" w:eastAsiaTheme="minorHAnsi" w:hAnsi="Arial" w:cs="Arial"/>
          <w:bCs/>
          <w:i/>
          <w:color w:val="000000"/>
          <w:lang w:val="es-ES" w:eastAsia="en-US"/>
        </w:rPr>
        <w:t xml:space="preserve">de diecinueve de junio de dos mil cuatro para prestar el servicio público de alquiler </w:t>
      </w:r>
      <w:r w:rsidR="007B4EF5">
        <w:rPr>
          <w:rFonts w:ascii="Arial" w:eastAsiaTheme="minorHAnsi" w:hAnsi="Arial" w:cs="Arial"/>
          <w:bCs/>
          <w:i/>
          <w:color w:val="000000"/>
          <w:lang w:val="es-ES" w:eastAsia="en-US"/>
        </w:rPr>
        <w:t>(taxi) en la po</w:t>
      </w:r>
      <w:r w:rsidR="00CE1651">
        <w:rPr>
          <w:rFonts w:ascii="Arial" w:eastAsiaTheme="minorHAnsi" w:hAnsi="Arial" w:cs="Arial"/>
          <w:bCs/>
          <w:i/>
          <w:color w:val="000000"/>
          <w:lang w:val="es-ES" w:eastAsia="en-US"/>
        </w:rPr>
        <w:t xml:space="preserve">blación de </w:t>
      </w:r>
      <w:r w:rsidR="001E71A6">
        <w:rPr>
          <w:rFonts w:ascii="Arial" w:eastAsia="Calibri" w:hAnsi="Arial" w:cs="Arial"/>
          <w:b/>
          <w:sz w:val="26"/>
          <w:szCs w:val="26"/>
        </w:rPr>
        <w:t>***********</w:t>
      </w:r>
      <w:r w:rsidR="00CE1651">
        <w:rPr>
          <w:rFonts w:ascii="Arial" w:eastAsiaTheme="minorHAnsi" w:hAnsi="Arial" w:cs="Arial"/>
          <w:bCs/>
          <w:i/>
          <w:color w:val="000000"/>
          <w:lang w:val="es-ES" w:eastAsia="en-US"/>
        </w:rPr>
        <w:t xml:space="preserve"> </w:t>
      </w:r>
      <w:r w:rsidR="00CE1651" w:rsidRPr="00CC33E5">
        <w:rPr>
          <w:rFonts w:ascii="Arial" w:eastAsiaTheme="minorHAnsi" w:hAnsi="Arial" w:cs="Arial"/>
          <w:bCs/>
          <w:i/>
          <w:color w:val="000000"/>
          <w:lang w:val="es-ES" w:eastAsia="en-US"/>
        </w:rPr>
        <w:t>(sic)</w:t>
      </w:r>
      <w:r w:rsidR="007B4EF5" w:rsidRPr="00CC33E5">
        <w:rPr>
          <w:rFonts w:ascii="Arial" w:eastAsiaTheme="minorHAnsi" w:hAnsi="Arial" w:cs="Arial"/>
          <w:bCs/>
          <w:i/>
          <w:color w:val="000000"/>
          <w:lang w:val="es-ES" w:eastAsia="en-US"/>
        </w:rPr>
        <w:t>,</w:t>
      </w:r>
      <w:r w:rsidR="007B4EF5">
        <w:rPr>
          <w:rFonts w:ascii="Arial" w:eastAsiaTheme="minorHAnsi" w:hAnsi="Arial" w:cs="Arial"/>
          <w:bCs/>
          <w:i/>
          <w:color w:val="000000"/>
          <w:lang w:val="es-ES" w:eastAsia="en-US"/>
        </w:rPr>
        <w:t xml:space="preserve"> Oaxaca.</w:t>
      </w:r>
    </w:p>
    <w:p w14:paraId="56A6AFB6" w14:textId="0C551A06" w:rsidR="007B4EF5" w:rsidRDefault="007B4EF5" w:rsidP="0080794F">
      <w:pPr>
        <w:spacing w:before="240" w:after="0" w:line="360" w:lineRule="auto"/>
        <w:ind w:left="851" w:right="616" w:firstLine="564"/>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Así, para que la negativa ficta se configure, la autoridad debió acreditar haber dictado la resolución o la respuesta procedente y notificarla debidamente al solicitante en el tiempo señalado en la Ley, de lo contrario se entenderá como un silencio administrativo en el cual tácitamente la autoridad negó la petición del administrado.</w:t>
      </w:r>
    </w:p>
    <w:p w14:paraId="37D40C8E" w14:textId="689E6EFD" w:rsidR="007B4EF5" w:rsidRDefault="007B4EF5" w:rsidP="0080794F">
      <w:pPr>
        <w:spacing w:before="240" w:after="0" w:line="360" w:lineRule="auto"/>
        <w:ind w:left="851" w:right="616" w:firstLine="567"/>
        <w:jc w:val="both"/>
        <w:rPr>
          <w:rFonts w:ascii="Arial" w:eastAsiaTheme="minorHAnsi" w:hAnsi="Arial" w:cs="Arial"/>
          <w:b/>
          <w:bCs/>
          <w:i/>
          <w:color w:val="000000"/>
          <w:lang w:val="es-ES" w:eastAsia="en-US"/>
        </w:rPr>
      </w:pPr>
      <w:r>
        <w:rPr>
          <w:rFonts w:ascii="Arial" w:eastAsiaTheme="minorHAnsi" w:hAnsi="Arial" w:cs="Arial"/>
          <w:bCs/>
          <w:i/>
          <w:color w:val="000000"/>
          <w:lang w:val="es-ES" w:eastAsia="en-US"/>
        </w:rPr>
        <w:t xml:space="preserve">Luego, si la autoridad demandada no desvirtuó con prueba alguna que hubiese dado respuesta al escrito de petición presentado ante ella, por la parte actora, ni tampoco probó que los sellos impresos en los escritos fueran apócrifos y menos acreditado que se le hubiere notificado a la actora su determinación antes de la presentación de la demanda de nulidad, se concluye que se configura </w:t>
      </w:r>
      <w:r>
        <w:rPr>
          <w:rFonts w:ascii="Arial" w:eastAsiaTheme="minorHAnsi" w:hAnsi="Arial" w:cs="Arial"/>
          <w:b/>
          <w:bCs/>
          <w:i/>
          <w:color w:val="000000"/>
          <w:lang w:val="es-ES" w:eastAsia="en-US"/>
        </w:rPr>
        <w:t>LA EXISTENCIA DE LA RESOLUCIÓN NEGATIVA FICTA.</w:t>
      </w:r>
    </w:p>
    <w:p w14:paraId="323CED46" w14:textId="77777777" w:rsidR="006A350F" w:rsidRDefault="006A350F" w:rsidP="006A350F">
      <w:pPr>
        <w:spacing w:line="360" w:lineRule="auto"/>
        <w:ind w:left="709" w:right="1041" w:firstLine="707"/>
        <w:jc w:val="both"/>
        <w:rPr>
          <w:rFonts w:ascii="Arial" w:hAnsi="Arial" w:cs="Arial"/>
          <w:bCs/>
          <w:i/>
          <w:lang w:eastAsia="es-ES"/>
        </w:rPr>
      </w:pPr>
      <w:r>
        <w:rPr>
          <w:rFonts w:ascii="Arial" w:hAnsi="Arial" w:cs="Arial"/>
          <w:bCs/>
          <w:i/>
          <w:lang w:eastAsia="es-ES"/>
        </w:rPr>
        <w:t>[…]</w:t>
      </w:r>
    </w:p>
    <w:p w14:paraId="6EB3DD0E" w14:textId="5E865BDA" w:rsidR="006A350F" w:rsidRPr="00624C1D" w:rsidRDefault="006A350F" w:rsidP="000C645F">
      <w:pPr>
        <w:tabs>
          <w:tab w:val="left" w:pos="6237"/>
        </w:tabs>
        <w:spacing w:line="240" w:lineRule="auto"/>
        <w:ind w:left="1134" w:right="1183" w:firstLine="707"/>
        <w:jc w:val="both"/>
        <w:rPr>
          <w:rFonts w:cstheme="minorHAnsi"/>
          <w:bCs/>
          <w:i/>
          <w:sz w:val="20"/>
          <w:szCs w:val="20"/>
          <w:lang w:eastAsia="es-ES"/>
        </w:rPr>
      </w:pPr>
      <w:r w:rsidRPr="00624C1D">
        <w:rPr>
          <w:rFonts w:cstheme="minorHAnsi"/>
          <w:bCs/>
          <w:i/>
          <w:sz w:val="20"/>
          <w:szCs w:val="20"/>
          <w:lang w:eastAsia="es-ES"/>
        </w:rPr>
        <w:lastRenderedPageBreak/>
        <w:t>“</w:t>
      </w:r>
      <w:r w:rsidRPr="00624C1D">
        <w:rPr>
          <w:rFonts w:cstheme="minorHAnsi"/>
          <w:b/>
          <w:bCs/>
          <w:i/>
          <w:sz w:val="20"/>
          <w:szCs w:val="20"/>
          <w:lang w:eastAsia="es-ES"/>
        </w:rPr>
        <w:t xml:space="preserve">NEGATIVA FICTA. LA DEMANDA DE NULIDAD EN SU CONTRA PUEDE PRESENTARSE EN CUALQUIER TIEMPO POSTERIOR A SU CONFIGURACIÓN, MIENTRAS NO SE NOTIFIQUE AL ADMINISTRADO LA RESOLUCIÓN EXPRESA (LEY DE JUSTICIA ADMINISTRATIVA PARA EL ESTADO DE NUEVO LEÓN) </w:t>
      </w:r>
      <w:r w:rsidRPr="00624C1D">
        <w:rPr>
          <w:rFonts w:cstheme="minorHAnsi"/>
          <w:bCs/>
          <w:i/>
          <w:sz w:val="20"/>
          <w:szCs w:val="20"/>
          <w:lang w:eastAsia="es-ES"/>
        </w:rPr>
        <w:t>[…]</w:t>
      </w:r>
    </w:p>
    <w:p w14:paraId="1B7349C3" w14:textId="77777777" w:rsidR="006A350F" w:rsidRPr="00624C1D" w:rsidRDefault="006A350F" w:rsidP="0080794F">
      <w:pPr>
        <w:spacing w:line="360" w:lineRule="auto"/>
        <w:ind w:left="851" w:right="616" w:firstLine="567"/>
        <w:jc w:val="both"/>
        <w:rPr>
          <w:rFonts w:ascii="Arial" w:hAnsi="Arial" w:cs="Arial"/>
          <w:bCs/>
          <w:i/>
          <w:lang w:eastAsia="es-ES"/>
        </w:rPr>
      </w:pPr>
      <w:r w:rsidRPr="00624C1D">
        <w:rPr>
          <w:rFonts w:ascii="Arial" w:hAnsi="Arial" w:cs="Arial"/>
          <w:bCs/>
          <w:i/>
          <w:lang w:eastAsia="es-ES"/>
        </w:rPr>
        <w:t>Esto es así, porque debe tomarse en consideración que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abreviar trámites y dar una pronta resolución a la situación de los particulares en aras de la seguridad jurídica, y no postergarla definitivamente, lo que no se alcanzaría si concluido el juicio se volviera la petición del administrado para su resolución a la autoridad demandada.</w:t>
      </w:r>
    </w:p>
    <w:p w14:paraId="55BEEB56" w14:textId="77777777" w:rsidR="006A350F" w:rsidRPr="002B769B" w:rsidRDefault="006A350F" w:rsidP="006A350F">
      <w:pPr>
        <w:spacing w:line="360" w:lineRule="auto"/>
        <w:ind w:left="709" w:right="1041" w:firstLine="707"/>
        <w:jc w:val="both"/>
        <w:rPr>
          <w:rFonts w:cstheme="minorHAnsi"/>
          <w:bCs/>
          <w:i/>
          <w:sz w:val="20"/>
          <w:szCs w:val="20"/>
          <w:lang w:eastAsia="es-ES"/>
        </w:rPr>
      </w:pPr>
      <w:r w:rsidRPr="00624C1D">
        <w:rPr>
          <w:rFonts w:cstheme="minorHAnsi"/>
          <w:bCs/>
          <w:i/>
          <w:sz w:val="20"/>
          <w:szCs w:val="20"/>
          <w:lang w:eastAsia="es-ES"/>
        </w:rPr>
        <w:t>[…]</w:t>
      </w:r>
    </w:p>
    <w:p w14:paraId="36C04D30" w14:textId="5F6B724A" w:rsidR="00AD13BB" w:rsidRDefault="00AD13BB" w:rsidP="00343DC9">
      <w:pPr>
        <w:spacing w:line="360" w:lineRule="auto"/>
        <w:ind w:left="851" w:right="616" w:firstLine="567"/>
        <w:jc w:val="both"/>
        <w:rPr>
          <w:rFonts w:ascii="Arial" w:hAnsi="Arial" w:cs="Arial"/>
          <w:bCs/>
          <w:i/>
          <w:lang w:eastAsia="es-ES"/>
        </w:rPr>
      </w:pPr>
      <w:r>
        <w:rPr>
          <w:rFonts w:ascii="Arial" w:hAnsi="Arial" w:cs="Arial"/>
          <w:bCs/>
          <w:i/>
          <w:lang w:eastAsia="es-ES"/>
        </w:rPr>
        <w:t xml:space="preserve">Ahora bien, es necesario precisar y tomar en consideración que el acuerdo de concesión </w:t>
      </w:r>
      <w:r w:rsidR="001E71A6">
        <w:rPr>
          <w:rFonts w:ascii="Arial" w:eastAsia="Calibri" w:hAnsi="Arial" w:cs="Arial"/>
          <w:b/>
          <w:sz w:val="26"/>
          <w:szCs w:val="26"/>
        </w:rPr>
        <w:t>***********</w:t>
      </w:r>
      <w:r>
        <w:rPr>
          <w:rFonts w:ascii="Arial" w:hAnsi="Arial" w:cs="Arial"/>
          <w:bCs/>
          <w:i/>
          <w:lang w:eastAsia="es-ES"/>
        </w:rPr>
        <w:t xml:space="preserve"> a favor de </w:t>
      </w:r>
      <w:r w:rsidR="001E71A6">
        <w:rPr>
          <w:rFonts w:ascii="Arial" w:eastAsia="Calibri" w:hAnsi="Arial" w:cs="Arial"/>
          <w:b/>
          <w:sz w:val="26"/>
          <w:szCs w:val="26"/>
        </w:rPr>
        <w:t>***********</w:t>
      </w:r>
      <w:r>
        <w:rPr>
          <w:rFonts w:ascii="Arial" w:hAnsi="Arial" w:cs="Arial"/>
          <w:bCs/>
          <w:i/>
          <w:lang w:eastAsia="es-ES"/>
        </w:rPr>
        <w:t xml:space="preserve">, para la prestación del servicio público de alquiler (taxi), en la población de </w:t>
      </w:r>
      <w:r w:rsidR="001E71A6">
        <w:rPr>
          <w:rFonts w:ascii="Arial" w:eastAsia="Calibri" w:hAnsi="Arial" w:cs="Arial"/>
          <w:b/>
          <w:sz w:val="26"/>
          <w:szCs w:val="26"/>
        </w:rPr>
        <w:t>***********</w:t>
      </w:r>
      <w:r w:rsidR="001E71A6" w:rsidRPr="007F236D">
        <w:rPr>
          <w:rFonts w:ascii="Arial" w:hAnsi="Arial" w:cs="Arial"/>
          <w:bCs/>
          <w:i/>
          <w:lang w:eastAsia="es-ES"/>
        </w:rPr>
        <w:t xml:space="preserve"> </w:t>
      </w:r>
      <w:r w:rsidR="00F01049" w:rsidRPr="007F236D">
        <w:rPr>
          <w:rFonts w:ascii="Arial" w:hAnsi="Arial" w:cs="Arial"/>
          <w:bCs/>
          <w:i/>
          <w:lang w:eastAsia="es-ES"/>
        </w:rPr>
        <w:t>(sic)</w:t>
      </w:r>
      <w:r w:rsidRPr="007F236D">
        <w:rPr>
          <w:rFonts w:ascii="Arial" w:hAnsi="Arial" w:cs="Arial"/>
          <w:bCs/>
          <w:i/>
          <w:lang w:eastAsia="es-ES"/>
        </w:rPr>
        <w:t>,</w:t>
      </w:r>
      <w:r>
        <w:rPr>
          <w:rFonts w:ascii="Arial" w:hAnsi="Arial" w:cs="Arial"/>
          <w:bCs/>
          <w:i/>
          <w:lang w:eastAsia="es-ES"/>
        </w:rPr>
        <w:t xml:space="preserve"> </w:t>
      </w:r>
      <w:r w:rsidR="001E71A6">
        <w:rPr>
          <w:rFonts w:ascii="Arial" w:eastAsia="Calibri" w:hAnsi="Arial" w:cs="Arial"/>
          <w:b/>
          <w:sz w:val="26"/>
          <w:szCs w:val="26"/>
        </w:rPr>
        <w:t>***********</w:t>
      </w:r>
      <w:r>
        <w:rPr>
          <w:rFonts w:ascii="Arial" w:hAnsi="Arial" w:cs="Arial"/>
          <w:bCs/>
          <w:i/>
          <w:lang w:eastAsia="es-ES"/>
        </w:rPr>
        <w:t>, Oaxaca, fue expedido el veintinueve de noviembre de dos mil cuatro, con vigencia al veintinueve de noviembre de dos mil nueve.</w:t>
      </w:r>
    </w:p>
    <w:p w14:paraId="5CE803B8" w14:textId="3AB4B308" w:rsidR="00B05485" w:rsidRDefault="00AD13BB" w:rsidP="00343DC9">
      <w:pPr>
        <w:spacing w:line="360" w:lineRule="auto"/>
        <w:ind w:left="851" w:right="616" w:firstLine="567"/>
        <w:jc w:val="both"/>
        <w:rPr>
          <w:rFonts w:ascii="Arial" w:hAnsi="Arial" w:cs="Arial"/>
          <w:bCs/>
          <w:i/>
          <w:lang w:eastAsia="es-ES"/>
        </w:rPr>
      </w:pPr>
      <w:r>
        <w:rPr>
          <w:rFonts w:ascii="Arial" w:hAnsi="Arial" w:cs="Arial"/>
          <w:bCs/>
          <w:i/>
          <w:lang w:eastAsia="es-ES"/>
        </w:rPr>
        <w:t xml:space="preserve">Por lo tanto, le resulta aplicable a la citada concesión los decretos 18, 24 y 48, vigentes en esa época y publicados en el Periódico </w:t>
      </w:r>
      <w:r w:rsidRPr="000E5243">
        <w:rPr>
          <w:rFonts w:ascii="Arial" w:hAnsi="Arial" w:cs="Arial"/>
          <w:bCs/>
          <w:i/>
          <w:lang w:eastAsia="es-ES"/>
        </w:rPr>
        <w:t>Oficial del Gobierno del Estado, el once de mayo de dos mil seis, diecisiete de marzo</w:t>
      </w:r>
      <w:r w:rsidR="00624C1D" w:rsidRPr="000E5243">
        <w:rPr>
          <w:rFonts w:ascii="Arial" w:hAnsi="Arial" w:cs="Arial"/>
          <w:bCs/>
          <w:i/>
          <w:lang w:eastAsia="es-ES"/>
        </w:rPr>
        <w:t xml:space="preserve"> </w:t>
      </w:r>
      <w:r w:rsidRPr="000E5243">
        <w:rPr>
          <w:rFonts w:ascii="Arial" w:hAnsi="Arial" w:cs="Arial"/>
          <w:bCs/>
          <w:i/>
          <w:lang w:eastAsia="es-ES"/>
        </w:rPr>
        <w:t>y uno de diciembre del dos mil siete, respectivamente, en los que se ordenó se suspendiera la publicación en el Periódico Oficial del Gobierno del Estado , de las</w:t>
      </w:r>
      <w:r>
        <w:rPr>
          <w:rFonts w:ascii="Arial" w:hAnsi="Arial" w:cs="Arial"/>
          <w:bCs/>
          <w:i/>
          <w:lang w:eastAsia="es-ES"/>
        </w:rPr>
        <w:t xml:space="preserve"> convocatorias para la explotación de los servicios públicos de transporte de pasajeros o de carga, que se instruía a la Coordinación General de Transporte a concluir los trabajos de revisión </w:t>
      </w:r>
      <w:r w:rsidR="00B05485">
        <w:rPr>
          <w:rFonts w:ascii="Arial" w:hAnsi="Arial" w:cs="Arial"/>
          <w:bCs/>
          <w:i/>
          <w:lang w:eastAsia="es-ES"/>
        </w:rPr>
        <w:t>del acuerdo número 18, para otorgar certeza jurídica, a los títulos, permisos y documentos jurídicos, que obraban en los archivos de la citada Coordinación y que al no cumplir con los</w:t>
      </w:r>
      <w:r>
        <w:rPr>
          <w:rFonts w:ascii="Arial" w:hAnsi="Arial" w:cs="Arial"/>
          <w:bCs/>
          <w:i/>
          <w:lang w:eastAsia="es-ES"/>
        </w:rPr>
        <w:t xml:space="preserve"> </w:t>
      </w:r>
      <w:r w:rsidR="00B05485">
        <w:rPr>
          <w:rFonts w:ascii="Arial" w:hAnsi="Arial" w:cs="Arial"/>
          <w:bCs/>
          <w:i/>
          <w:lang w:eastAsia="es-ES"/>
        </w:rPr>
        <w:t>lineamientos a que se refieren los acuerdos 18 y 24, se declaraba la nulidad de los permisos y concesiones del transporte de pasajeros y de carga.</w:t>
      </w:r>
    </w:p>
    <w:p w14:paraId="66677344" w14:textId="7F7E7E3D" w:rsidR="006A350F" w:rsidRDefault="00B05485" w:rsidP="00343DC9">
      <w:pPr>
        <w:spacing w:line="360" w:lineRule="auto"/>
        <w:ind w:left="851" w:right="616" w:firstLine="567"/>
        <w:jc w:val="both"/>
        <w:rPr>
          <w:rFonts w:ascii="Arial" w:hAnsi="Arial" w:cs="Arial"/>
          <w:bCs/>
          <w:i/>
          <w:lang w:eastAsia="es-ES"/>
        </w:rPr>
      </w:pPr>
      <w:r>
        <w:rPr>
          <w:rFonts w:ascii="Arial" w:hAnsi="Arial" w:cs="Arial"/>
          <w:b/>
          <w:bCs/>
          <w:i/>
          <w:lang w:eastAsia="es-ES"/>
        </w:rPr>
        <w:t xml:space="preserve">Sin embargo, </w:t>
      </w:r>
      <w:r>
        <w:rPr>
          <w:rFonts w:ascii="Arial" w:hAnsi="Arial" w:cs="Arial"/>
          <w:bCs/>
          <w:i/>
          <w:lang w:eastAsia="es-ES"/>
        </w:rPr>
        <w:t xml:space="preserve">como los acuerdos 18, 24 y 48, de once de mayo de dos mil seis, diecisiete de marzo y uno de diciembre del dos mil siete, respectivamente, fueron </w:t>
      </w:r>
      <w:r>
        <w:rPr>
          <w:rFonts w:ascii="Arial" w:hAnsi="Arial" w:cs="Arial"/>
          <w:b/>
          <w:bCs/>
          <w:i/>
          <w:lang w:eastAsia="es-ES"/>
        </w:rPr>
        <w:t xml:space="preserve">derogados </w:t>
      </w:r>
      <w:r>
        <w:rPr>
          <w:rFonts w:ascii="Arial" w:hAnsi="Arial" w:cs="Arial"/>
          <w:bCs/>
          <w:i/>
          <w:lang w:eastAsia="es-ES"/>
        </w:rPr>
        <w:t xml:space="preserve">por el Gobernador Constitucional del Estado de Oaxaca, mediante acuerdo publicado en el Extra del Periódico Oficial del Estado, el once de enero de dos mil ocho, ello significa que se convirtieron en la nada jurídica, al cesar sus efectos jurídicos y fuerza vinculante, por lo que al dejar de existir solo </w:t>
      </w:r>
      <w:r>
        <w:rPr>
          <w:rFonts w:ascii="Arial" w:hAnsi="Arial" w:cs="Arial"/>
          <w:bCs/>
          <w:i/>
          <w:lang w:eastAsia="es-ES"/>
        </w:rPr>
        <w:lastRenderedPageBreak/>
        <w:t>se hace referencia a dichos decretos como antecedentes históricos en el presente asunto, más no para que tengan vigencia.</w:t>
      </w:r>
    </w:p>
    <w:p w14:paraId="1F63549D" w14:textId="7B2A6192" w:rsidR="00B05485" w:rsidRDefault="00B05485" w:rsidP="00343DC9">
      <w:pPr>
        <w:spacing w:line="360" w:lineRule="auto"/>
        <w:ind w:left="851" w:right="616" w:firstLine="565"/>
        <w:jc w:val="both"/>
        <w:rPr>
          <w:rFonts w:ascii="Arial" w:hAnsi="Arial" w:cs="Arial"/>
          <w:bCs/>
          <w:i/>
          <w:lang w:eastAsia="es-ES"/>
        </w:rPr>
      </w:pPr>
      <w:r w:rsidRPr="00B05485">
        <w:rPr>
          <w:rFonts w:ascii="Arial" w:hAnsi="Arial" w:cs="Arial"/>
          <w:bCs/>
          <w:i/>
          <w:lang w:eastAsia="es-ES"/>
        </w:rPr>
        <w:t xml:space="preserve">Ahora, </w:t>
      </w:r>
      <w:r>
        <w:rPr>
          <w:rFonts w:ascii="Arial" w:hAnsi="Arial" w:cs="Arial"/>
          <w:bCs/>
          <w:i/>
          <w:lang w:eastAsia="es-ES"/>
        </w:rPr>
        <w:t xml:space="preserve">por lo que se refiere a los escritos de solicitud del actor: </w:t>
      </w:r>
      <w:r>
        <w:rPr>
          <w:rFonts w:ascii="Arial" w:hAnsi="Arial" w:cs="Arial"/>
          <w:b/>
          <w:bCs/>
          <w:i/>
          <w:lang w:eastAsia="es-ES"/>
        </w:rPr>
        <w:t xml:space="preserve">a) </w:t>
      </w:r>
      <w:r>
        <w:rPr>
          <w:rFonts w:ascii="Arial" w:hAnsi="Arial" w:cs="Arial"/>
          <w:bCs/>
          <w:i/>
          <w:lang w:eastAsia="es-ES"/>
        </w:rPr>
        <w:t xml:space="preserve">la expedición de la boleta de certeza jurídica a título de la concesión número </w:t>
      </w:r>
      <w:r w:rsidR="001E71A6">
        <w:rPr>
          <w:rFonts w:ascii="Arial" w:eastAsia="Calibri" w:hAnsi="Arial" w:cs="Arial"/>
          <w:b/>
          <w:sz w:val="26"/>
          <w:szCs w:val="26"/>
        </w:rPr>
        <w:t>***********</w:t>
      </w:r>
      <w:r w:rsidR="001E71A6">
        <w:rPr>
          <w:rFonts w:ascii="Arial" w:eastAsia="Calibri" w:hAnsi="Arial" w:cs="Arial"/>
          <w:b/>
          <w:sz w:val="26"/>
          <w:szCs w:val="26"/>
        </w:rPr>
        <w:t xml:space="preserve"> </w:t>
      </w:r>
      <w:r w:rsidRPr="00F01049">
        <w:rPr>
          <w:rFonts w:ascii="Arial" w:hAnsi="Arial" w:cs="Arial"/>
          <w:bCs/>
          <w:i/>
          <w:lang w:eastAsia="es-ES"/>
        </w:rPr>
        <w:t>de vein</w:t>
      </w:r>
      <w:r w:rsidR="00687698" w:rsidRPr="00F01049">
        <w:rPr>
          <w:rFonts w:ascii="Arial" w:hAnsi="Arial" w:cs="Arial"/>
          <w:bCs/>
          <w:i/>
          <w:lang w:eastAsia="es-ES"/>
        </w:rPr>
        <w:t>tinueve</w:t>
      </w:r>
      <w:r w:rsidR="00F01049">
        <w:rPr>
          <w:rFonts w:ascii="Arial" w:hAnsi="Arial" w:cs="Arial"/>
          <w:bCs/>
          <w:i/>
          <w:lang w:eastAsia="es-ES"/>
        </w:rPr>
        <w:t xml:space="preserve"> </w:t>
      </w:r>
      <w:r w:rsidR="00687698">
        <w:rPr>
          <w:rFonts w:ascii="Arial" w:hAnsi="Arial" w:cs="Arial"/>
          <w:bCs/>
          <w:i/>
          <w:lang w:eastAsia="es-ES"/>
        </w:rPr>
        <w:t xml:space="preserve">de noviembre de dos mil cuatro, y </w:t>
      </w:r>
      <w:r w:rsidR="00687698">
        <w:rPr>
          <w:rFonts w:ascii="Arial" w:hAnsi="Arial" w:cs="Arial"/>
          <w:b/>
          <w:bCs/>
          <w:i/>
          <w:lang w:eastAsia="es-ES"/>
        </w:rPr>
        <w:t xml:space="preserve">b) </w:t>
      </w:r>
      <w:r w:rsidR="00687698">
        <w:rPr>
          <w:rFonts w:ascii="Arial" w:hAnsi="Arial" w:cs="Arial"/>
          <w:bCs/>
          <w:i/>
          <w:lang w:eastAsia="es-ES"/>
        </w:rPr>
        <w:t xml:space="preserve">la regularización </w:t>
      </w:r>
      <w:r w:rsidR="00687698" w:rsidRPr="000E5243">
        <w:rPr>
          <w:rFonts w:ascii="Arial" w:hAnsi="Arial" w:cs="Arial"/>
          <w:bCs/>
          <w:i/>
          <w:lang w:eastAsia="es-ES"/>
        </w:rPr>
        <w:t xml:space="preserve">y renovación de la concesión número </w:t>
      </w:r>
      <w:r w:rsidR="001E71A6">
        <w:rPr>
          <w:rFonts w:ascii="Arial" w:eastAsia="Calibri" w:hAnsi="Arial" w:cs="Arial"/>
          <w:b/>
          <w:sz w:val="26"/>
          <w:szCs w:val="26"/>
        </w:rPr>
        <w:t>***********</w:t>
      </w:r>
      <w:r w:rsidR="00687698" w:rsidRPr="000E5243">
        <w:rPr>
          <w:rFonts w:ascii="Arial" w:hAnsi="Arial" w:cs="Arial"/>
          <w:bCs/>
          <w:i/>
          <w:lang w:eastAsia="es-ES"/>
        </w:rPr>
        <w:t xml:space="preserve"> de diecinueve de junio de dos mil cuatro</w:t>
      </w:r>
      <w:proofErr w:type="gramStart"/>
      <w:r w:rsidR="00687698" w:rsidRPr="000E5243">
        <w:rPr>
          <w:rFonts w:ascii="Arial" w:hAnsi="Arial" w:cs="Arial"/>
          <w:bCs/>
          <w:i/>
          <w:lang w:eastAsia="es-ES"/>
        </w:rPr>
        <w:t>.</w:t>
      </w:r>
      <w:r w:rsidR="00A9263F" w:rsidRPr="000E5243">
        <w:rPr>
          <w:rFonts w:ascii="Arial" w:hAnsi="Arial" w:cs="Arial"/>
          <w:bCs/>
          <w:i/>
          <w:lang w:eastAsia="es-ES"/>
        </w:rPr>
        <w:t>(</w:t>
      </w:r>
      <w:proofErr w:type="gramEnd"/>
      <w:r w:rsidR="00A9263F" w:rsidRPr="000E5243">
        <w:rPr>
          <w:rFonts w:ascii="Arial" w:hAnsi="Arial" w:cs="Arial"/>
          <w:bCs/>
          <w:i/>
          <w:lang w:eastAsia="es-ES"/>
        </w:rPr>
        <w:t>sic)</w:t>
      </w:r>
    </w:p>
    <w:p w14:paraId="44A7489F" w14:textId="4C2D3514" w:rsidR="00687698" w:rsidRDefault="00687698" w:rsidP="00343DC9">
      <w:pPr>
        <w:spacing w:line="360" w:lineRule="auto"/>
        <w:ind w:left="851" w:right="616" w:firstLine="567"/>
        <w:jc w:val="both"/>
        <w:rPr>
          <w:rFonts w:ascii="Arial" w:hAnsi="Arial" w:cs="Arial"/>
          <w:bCs/>
          <w:i/>
          <w:lang w:eastAsia="es-ES"/>
        </w:rPr>
      </w:pPr>
      <w:r>
        <w:rPr>
          <w:rFonts w:ascii="Arial" w:hAnsi="Arial" w:cs="Arial"/>
          <w:bCs/>
          <w:i/>
          <w:lang w:eastAsia="es-ES"/>
        </w:rPr>
        <w:t xml:space="preserve">Se debe aplicar en beneficio del actor el principio </w:t>
      </w:r>
      <w:r w:rsidRPr="007F236D">
        <w:rPr>
          <w:rFonts w:ascii="Arial" w:hAnsi="Arial" w:cs="Arial"/>
          <w:bCs/>
          <w:i/>
          <w:lang w:eastAsia="es-ES"/>
        </w:rPr>
        <w:t>pro-</w:t>
      </w:r>
      <w:proofErr w:type="spellStart"/>
      <w:proofErr w:type="gramStart"/>
      <w:r w:rsidRPr="007F236D">
        <w:rPr>
          <w:rFonts w:ascii="Arial" w:hAnsi="Arial" w:cs="Arial"/>
          <w:bCs/>
          <w:i/>
          <w:lang w:eastAsia="es-ES"/>
        </w:rPr>
        <w:t>homine</w:t>
      </w:r>
      <w:proofErr w:type="spellEnd"/>
      <w:r w:rsidR="00F01049" w:rsidRPr="007F236D">
        <w:rPr>
          <w:rFonts w:ascii="Arial" w:hAnsi="Arial" w:cs="Arial"/>
          <w:bCs/>
          <w:i/>
          <w:lang w:eastAsia="es-ES"/>
        </w:rPr>
        <w:t>(</w:t>
      </w:r>
      <w:proofErr w:type="gramEnd"/>
      <w:r w:rsidR="00F01049">
        <w:rPr>
          <w:rFonts w:ascii="Arial" w:hAnsi="Arial" w:cs="Arial"/>
          <w:bCs/>
          <w:i/>
          <w:lang w:eastAsia="es-ES"/>
        </w:rPr>
        <w:t>sic)</w:t>
      </w:r>
      <w:r>
        <w:rPr>
          <w:rFonts w:ascii="Arial" w:hAnsi="Arial" w:cs="Arial"/>
          <w:bCs/>
          <w:i/>
          <w:lang w:eastAsia="es-ES"/>
        </w:rPr>
        <w:t xml:space="preserve"> que establece el artículo 1 de la Constitución Federal, por lo que corresponde a la concesión número </w:t>
      </w:r>
      <w:r w:rsidR="001E71A6">
        <w:rPr>
          <w:rFonts w:ascii="Arial" w:eastAsia="Calibri" w:hAnsi="Arial" w:cs="Arial"/>
          <w:b/>
          <w:sz w:val="26"/>
          <w:szCs w:val="26"/>
        </w:rPr>
        <w:t>***********</w:t>
      </w:r>
      <w:r>
        <w:rPr>
          <w:rFonts w:ascii="Arial" w:hAnsi="Arial" w:cs="Arial"/>
          <w:bCs/>
          <w:i/>
          <w:lang w:eastAsia="es-ES"/>
        </w:rPr>
        <w:t xml:space="preserve"> de veintinueve de noviembre de dos mil cuatro, para explotar el servicio público de alquiler (taxi) en la población de </w:t>
      </w:r>
      <w:r w:rsidR="001E71A6">
        <w:rPr>
          <w:rFonts w:ascii="Arial" w:eastAsia="Calibri" w:hAnsi="Arial" w:cs="Arial"/>
          <w:b/>
          <w:sz w:val="26"/>
          <w:szCs w:val="26"/>
        </w:rPr>
        <w:t>***********</w:t>
      </w:r>
      <w:r w:rsidR="001E71A6" w:rsidRPr="007F236D">
        <w:rPr>
          <w:rFonts w:ascii="Arial" w:hAnsi="Arial" w:cs="Arial"/>
          <w:bCs/>
          <w:i/>
          <w:lang w:eastAsia="es-ES"/>
        </w:rPr>
        <w:t xml:space="preserve"> </w:t>
      </w:r>
      <w:r w:rsidR="001E71A6">
        <w:rPr>
          <w:rFonts w:ascii="Arial" w:hAnsi="Arial" w:cs="Arial"/>
          <w:bCs/>
          <w:i/>
          <w:lang w:eastAsia="es-ES"/>
        </w:rPr>
        <w:t xml:space="preserve"> </w:t>
      </w:r>
      <w:r w:rsidR="00F01049" w:rsidRPr="007F236D">
        <w:rPr>
          <w:rFonts w:ascii="Arial" w:hAnsi="Arial" w:cs="Arial"/>
          <w:bCs/>
          <w:i/>
          <w:lang w:eastAsia="es-ES"/>
        </w:rPr>
        <w:t>(sic)</w:t>
      </w:r>
      <w:r w:rsidRPr="007F236D">
        <w:rPr>
          <w:rFonts w:ascii="Arial" w:hAnsi="Arial" w:cs="Arial"/>
          <w:bCs/>
          <w:i/>
          <w:lang w:eastAsia="es-ES"/>
        </w:rPr>
        <w:t>,</w:t>
      </w:r>
      <w:r>
        <w:rPr>
          <w:rFonts w:ascii="Arial" w:hAnsi="Arial" w:cs="Arial"/>
          <w:bCs/>
          <w:i/>
          <w:lang w:eastAsia="es-ES"/>
        </w:rPr>
        <w:t xml:space="preserve"> </w:t>
      </w:r>
      <w:r w:rsidR="001E71A6">
        <w:rPr>
          <w:rFonts w:ascii="Arial" w:eastAsia="Calibri" w:hAnsi="Arial" w:cs="Arial"/>
          <w:b/>
          <w:sz w:val="26"/>
          <w:szCs w:val="26"/>
        </w:rPr>
        <w:t>***********</w:t>
      </w:r>
      <w:r>
        <w:rPr>
          <w:rFonts w:ascii="Arial" w:hAnsi="Arial" w:cs="Arial"/>
          <w:bCs/>
          <w:i/>
          <w:lang w:eastAsia="es-ES"/>
        </w:rPr>
        <w:t>, Oaxaca, que en su cláusula tercera textualmente dice:</w:t>
      </w:r>
    </w:p>
    <w:p w14:paraId="5841CBCE" w14:textId="77777777" w:rsidR="00687698" w:rsidRDefault="00687698" w:rsidP="00687698">
      <w:pPr>
        <w:spacing w:line="360" w:lineRule="auto"/>
        <w:ind w:left="1134" w:right="1467" w:firstLine="282"/>
        <w:jc w:val="both"/>
        <w:rPr>
          <w:rFonts w:ascii="Arial" w:hAnsi="Arial" w:cs="Arial"/>
          <w:bCs/>
          <w:i/>
          <w:lang w:eastAsia="es-ES"/>
        </w:rPr>
      </w:pPr>
      <w:r>
        <w:rPr>
          <w:rFonts w:ascii="Arial" w:hAnsi="Arial" w:cs="Arial"/>
          <w:bCs/>
          <w:i/>
          <w:lang w:eastAsia="es-ES"/>
        </w:rPr>
        <w:t>“</w:t>
      </w:r>
      <w:r>
        <w:rPr>
          <w:rFonts w:ascii="Arial" w:hAnsi="Arial" w:cs="Arial"/>
          <w:b/>
          <w:bCs/>
          <w:i/>
          <w:lang w:eastAsia="es-ES"/>
        </w:rPr>
        <w:t xml:space="preserve">TERCERA. </w:t>
      </w:r>
      <w:r>
        <w:rPr>
          <w:rFonts w:ascii="Arial" w:hAnsi="Arial" w:cs="Arial"/>
          <w:bCs/>
          <w:i/>
          <w:lang w:eastAsia="es-ES"/>
        </w:rPr>
        <w:t>Aun estando en vigor esta concesión, se entenderá sujeta a las nuevas disposiciones que se dicten en materia de tránsito o transporte en el Estado.”</w:t>
      </w:r>
    </w:p>
    <w:p w14:paraId="050FB711" w14:textId="77777777" w:rsidR="000F2D02" w:rsidRDefault="00687698" w:rsidP="00343DC9">
      <w:pPr>
        <w:spacing w:line="360" w:lineRule="auto"/>
        <w:ind w:left="851" w:right="616" w:firstLine="565"/>
        <w:jc w:val="both"/>
        <w:rPr>
          <w:rFonts w:ascii="Arial" w:hAnsi="Arial" w:cs="Arial"/>
          <w:bCs/>
          <w:i/>
          <w:lang w:eastAsia="es-ES"/>
        </w:rPr>
      </w:pPr>
      <w:r>
        <w:rPr>
          <w:rFonts w:ascii="Arial" w:hAnsi="Arial" w:cs="Arial"/>
          <w:bCs/>
          <w:i/>
          <w:lang w:eastAsia="es-ES"/>
        </w:rPr>
        <w:t xml:space="preserve"> Así como también se debe aplicar el Decreto mediante el cual se reforman y adicionan diversos artículos del Reglamento de la Ley de Tránsito Reformada del Estado, publicada en el Extra del Peri</w:t>
      </w:r>
      <w:r w:rsidR="000F2D02">
        <w:rPr>
          <w:rFonts w:ascii="Arial" w:hAnsi="Arial" w:cs="Arial"/>
          <w:bCs/>
          <w:i/>
          <w:lang w:eastAsia="es-ES"/>
        </w:rPr>
        <w:t xml:space="preserve">ódico Oficial </w:t>
      </w:r>
      <w:r>
        <w:rPr>
          <w:rFonts w:ascii="Arial" w:hAnsi="Arial" w:cs="Arial"/>
          <w:bCs/>
          <w:i/>
          <w:lang w:eastAsia="es-ES"/>
        </w:rPr>
        <w:t xml:space="preserve"> el veintidós de agosto de dos mil doce; el acuerdo por el que se delegan facultades al Secretario de Vialidad y Transporte del Poder Ejecutivo del Estado, publicado en el Extra del Periódico Oficial</w:t>
      </w:r>
      <w:r w:rsidR="000F2D02">
        <w:rPr>
          <w:rFonts w:ascii="Arial" w:hAnsi="Arial" w:cs="Arial"/>
          <w:bCs/>
          <w:i/>
          <w:lang w:eastAsia="es-ES"/>
        </w:rPr>
        <w:t xml:space="preserve"> el cuatro de septiembre de dos mil doce; la Ley de Transporte del Estado, publicado en el Periódico Oficial del Estado, el nueve de marzo de dos mil quince, respectivamente, y que por lo que aquí interesa señalan:</w:t>
      </w:r>
    </w:p>
    <w:p w14:paraId="5324AF8D" w14:textId="77777777" w:rsidR="000F2D02" w:rsidRDefault="000F2D02" w:rsidP="000F2D02">
      <w:pPr>
        <w:spacing w:line="360" w:lineRule="auto"/>
        <w:ind w:left="709" w:right="1041" w:firstLine="707"/>
        <w:jc w:val="both"/>
        <w:rPr>
          <w:rFonts w:ascii="Arial" w:hAnsi="Arial" w:cs="Arial"/>
          <w:bCs/>
          <w:i/>
          <w:lang w:eastAsia="es-ES"/>
        </w:rPr>
      </w:pPr>
      <w:r>
        <w:rPr>
          <w:rFonts w:ascii="Arial" w:hAnsi="Arial" w:cs="Arial"/>
          <w:bCs/>
          <w:i/>
          <w:lang w:eastAsia="es-ES"/>
        </w:rPr>
        <w:t xml:space="preserve">  […]</w:t>
      </w:r>
    </w:p>
    <w:p w14:paraId="05FD97E5" w14:textId="77777777" w:rsidR="000F2D02" w:rsidRDefault="000F2D02" w:rsidP="00343DC9">
      <w:pPr>
        <w:spacing w:line="360" w:lineRule="auto"/>
        <w:ind w:left="851" w:right="616" w:firstLine="567"/>
        <w:jc w:val="both"/>
        <w:rPr>
          <w:rFonts w:ascii="Arial" w:hAnsi="Arial" w:cs="Arial"/>
          <w:bCs/>
          <w:i/>
          <w:lang w:eastAsia="es-ES"/>
        </w:rPr>
      </w:pPr>
      <w:r>
        <w:rPr>
          <w:rFonts w:ascii="Arial" w:hAnsi="Arial" w:cs="Arial"/>
          <w:bCs/>
          <w:i/>
          <w:lang w:eastAsia="es-ES"/>
        </w:rPr>
        <w:t>Luego, como este Tribunal Administrativo, debe observar los principios de legalidad, economía, celeridad, eficacia, publicidad y buena fe contenidas en el artículo 10 de la Ley de Justicia Administrativa para el Estado, anterior a la vigente, en relación con los artículos 17 y 28 párrafos doce y trece de la Constitución Federal, el diverso 20 párrafo once y 111 de la particular del Estado, de ahí que:</w:t>
      </w:r>
    </w:p>
    <w:p w14:paraId="5DB5B5CB" w14:textId="627E20BD" w:rsidR="001F5AB9" w:rsidRDefault="000F2D02" w:rsidP="00343DC9">
      <w:pPr>
        <w:spacing w:line="360" w:lineRule="auto"/>
        <w:ind w:left="851" w:right="616" w:firstLine="567"/>
        <w:jc w:val="both"/>
        <w:rPr>
          <w:rFonts w:ascii="Arial" w:hAnsi="Arial" w:cs="Arial"/>
          <w:bCs/>
          <w:i/>
          <w:lang w:eastAsia="es-ES"/>
        </w:rPr>
      </w:pPr>
      <w:r>
        <w:rPr>
          <w:rFonts w:ascii="Arial" w:hAnsi="Arial" w:cs="Arial"/>
          <w:bCs/>
          <w:i/>
          <w:lang w:eastAsia="es-ES"/>
        </w:rPr>
        <w:t xml:space="preserve">Es procedente </w:t>
      </w:r>
      <w:r>
        <w:rPr>
          <w:rFonts w:ascii="Arial" w:hAnsi="Arial" w:cs="Arial"/>
          <w:b/>
          <w:bCs/>
          <w:i/>
          <w:lang w:eastAsia="es-ES"/>
        </w:rPr>
        <w:t xml:space="preserve">DECLARAR LA NULIDAD DE LA RESOLUCIÓN NEGATIVA FICTA </w:t>
      </w:r>
      <w:r>
        <w:rPr>
          <w:rFonts w:ascii="Arial" w:hAnsi="Arial" w:cs="Arial"/>
          <w:bCs/>
          <w:i/>
          <w:lang w:eastAsia="es-ES"/>
        </w:rPr>
        <w:t xml:space="preserve">recaída en los escritos de veintitrés de marzo de dos mil siete y doce de noviembre de dos mil nueve, </w:t>
      </w:r>
      <w:r>
        <w:rPr>
          <w:rFonts w:ascii="Arial" w:hAnsi="Arial" w:cs="Arial"/>
          <w:b/>
          <w:bCs/>
          <w:i/>
          <w:lang w:eastAsia="es-ES"/>
        </w:rPr>
        <w:t xml:space="preserve">PARA EL EFECTO </w:t>
      </w:r>
      <w:r>
        <w:rPr>
          <w:rFonts w:ascii="Arial" w:hAnsi="Arial" w:cs="Arial"/>
          <w:bCs/>
          <w:i/>
          <w:lang w:eastAsia="es-ES"/>
        </w:rPr>
        <w:t xml:space="preserve">de que: </w:t>
      </w:r>
      <w:r>
        <w:rPr>
          <w:rFonts w:ascii="Arial" w:hAnsi="Arial" w:cs="Arial"/>
          <w:b/>
          <w:bCs/>
          <w:i/>
          <w:lang w:eastAsia="es-ES"/>
        </w:rPr>
        <w:t xml:space="preserve">a) </w:t>
      </w:r>
      <w:r>
        <w:rPr>
          <w:rFonts w:ascii="Arial" w:hAnsi="Arial" w:cs="Arial"/>
          <w:bCs/>
          <w:i/>
          <w:lang w:eastAsia="es-ES"/>
        </w:rPr>
        <w:t xml:space="preserve">la autoridad demandada Secretario de Vialidad y Transporte del Estado ahora Secretaría de Movilidad, en cumplimiento al artículo 95 bis, del Reglamento de la Ley de Tránsito </w:t>
      </w:r>
      <w:r w:rsidR="004A7DD9">
        <w:rPr>
          <w:rFonts w:ascii="Arial" w:hAnsi="Arial" w:cs="Arial"/>
          <w:bCs/>
          <w:i/>
          <w:lang w:eastAsia="es-ES"/>
        </w:rPr>
        <w:t xml:space="preserve">reformada y con las facultades delegadas por el Ejecutivo del Estado, requiera en forma </w:t>
      </w:r>
      <w:r w:rsidR="004A7DD9" w:rsidRPr="000E5243">
        <w:rPr>
          <w:rFonts w:ascii="Arial" w:hAnsi="Arial" w:cs="Arial"/>
          <w:bCs/>
          <w:i/>
          <w:lang w:eastAsia="es-ES"/>
        </w:rPr>
        <w:t xml:space="preserve">personal al </w:t>
      </w:r>
      <w:r w:rsidR="00624C1D" w:rsidRPr="000E5243">
        <w:rPr>
          <w:rFonts w:ascii="Arial" w:hAnsi="Arial" w:cs="Arial"/>
          <w:bCs/>
          <w:i/>
          <w:lang w:eastAsia="es-ES"/>
        </w:rPr>
        <w:t xml:space="preserve">actor </w:t>
      </w:r>
      <w:r w:rsidR="001E71A6">
        <w:rPr>
          <w:rFonts w:ascii="Arial" w:eastAsia="Calibri" w:hAnsi="Arial" w:cs="Arial"/>
          <w:b/>
          <w:sz w:val="26"/>
          <w:szCs w:val="26"/>
        </w:rPr>
        <w:t>***********</w:t>
      </w:r>
      <w:r w:rsidR="004A7DD9" w:rsidRPr="000E5243">
        <w:rPr>
          <w:rFonts w:ascii="Arial" w:hAnsi="Arial" w:cs="Arial"/>
          <w:bCs/>
          <w:i/>
          <w:lang w:eastAsia="es-ES"/>
        </w:rPr>
        <w:t xml:space="preserve">, para que </w:t>
      </w:r>
      <w:r w:rsidR="001F5AB9" w:rsidRPr="000E5243">
        <w:rPr>
          <w:rFonts w:ascii="Arial" w:hAnsi="Arial" w:cs="Arial"/>
          <w:bCs/>
          <w:i/>
          <w:lang w:eastAsia="es-ES"/>
        </w:rPr>
        <w:t>dé</w:t>
      </w:r>
      <w:r w:rsidR="004A7DD9" w:rsidRPr="000E5243">
        <w:rPr>
          <w:rFonts w:ascii="Arial" w:hAnsi="Arial" w:cs="Arial"/>
          <w:bCs/>
          <w:i/>
          <w:lang w:eastAsia="es-ES"/>
        </w:rPr>
        <w:t xml:space="preserve"> </w:t>
      </w:r>
      <w:r w:rsidR="001F5AB9" w:rsidRPr="000E5243">
        <w:rPr>
          <w:rFonts w:ascii="Arial" w:hAnsi="Arial" w:cs="Arial"/>
          <w:bCs/>
          <w:i/>
          <w:lang w:eastAsia="es-ES"/>
        </w:rPr>
        <w:t>cumplimiento con los requisitos</w:t>
      </w:r>
      <w:r w:rsidR="001F5AB9">
        <w:rPr>
          <w:rFonts w:ascii="Arial" w:hAnsi="Arial" w:cs="Arial"/>
          <w:bCs/>
          <w:i/>
          <w:lang w:eastAsia="es-ES"/>
        </w:rPr>
        <w:t xml:space="preserve"> que establece el artículo 35, de la Ley </w:t>
      </w:r>
      <w:r w:rsidR="001F5AB9">
        <w:rPr>
          <w:rFonts w:ascii="Arial" w:hAnsi="Arial" w:cs="Arial"/>
          <w:bCs/>
          <w:i/>
          <w:lang w:eastAsia="es-ES"/>
        </w:rPr>
        <w:lastRenderedPageBreak/>
        <w:t xml:space="preserve">de Transporte del Estado y los artículos 102, 103 y 104, de su Reglamento; </w:t>
      </w:r>
      <w:r w:rsidR="001F5AB9">
        <w:rPr>
          <w:rFonts w:ascii="Arial" w:hAnsi="Arial" w:cs="Arial"/>
          <w:b/>
          <w:bCs/>
          <w:i/>
          <w:lang w:eastAsia="es-ES"/>
        </w:rPr>
        <w:t>b)</w:t>
      </w:r>
      <w:r w:rsidR="001F5AB9">
        <w:rPr>
          <w:rFonts w:ascii="Arial" w:hAnsi="Arial" w:cs="Arial"/>
          <w:bCs/>
          <w:i/>
          <w:lang w:eastAsia="es-ES"/>
        </w:rPr>
        <w:t xml:space="preserve"> una vez hecho esto con libertad de jurisdicción, resuelva de manera fundada y motivada si procede o no la expedición de la boleta de certeza jurídica y renovación a (sic) título de la concesión número </w:t>
      </w:r>
      <w:r w:rsidR="001E71A6">
        <w:rPr>
          <w:rFonts w:ascii="Arial" w:eastAsia="Calibri" w:hAnsi="Arial" w:cs="Arial"/>
          <w:b/>
          <w:sz w:val="26"/>
          <w:szCs w:val="26"/>
        </w:rPr>
        <w:t>***********</w:t>
      </w:r>
      <w:r w:rsidR="001F5AB9">
        <w:rPr>
          <w:rFonts w:ascii="Arial" w:hAnsi="Arial" w:cs="Arial"/>
          <w:bCs/>
          <w:i/>
          <w:lang w:eastAsia="es-ES"/>
        </w:rPr>
        <w:t xml:space="preserve"> de veintinueve de noviembre  dos mil cuatro, para que preste el servicio público de alquiler (taxi), en la población de </w:t>
      </w:r>
      <w:r w:rsidR="001E71A6">
        <w:rPr>
          <w:rFonts w:ascii="Arial" w:eastAsia="Calibri" w:hAnsi="Arial" w:cs="Arial"/>
          <w:b/>
          <w:sz w:val="26"/>
          <w:szCs w:val="26"/>
        </w:rPr>
        <w:t>***********</w:t>
      </w:r>
      <w:r w:rsidR="001E71A6" w:rsidRPr="007F236D">
        <w:rPr>
          <w:rFonts w:ascii="Arial" w:hAnsi="Arial" w:cs="Arial"/>
          <w:bCs/>
          <w:i/>
          <w:lang w:eastAsia="es-ES"/>
        </w:rPr>
        <w:t xml:space="preserve"> </w:t>
      </w:r>
      <w:r w:rsidR="001E71A6">
        <w:rPr>
          <w:rFonts w:ascii="Arial" w:hAnsi="Arial" w:cs="Arial"/>
          <w:bCs/>
          <w:i/>
          <w:lang w:eastAsia="es-ES"/>
        </w:rPr>
        <w:t xml:space="preserve"> </w:t>
      </w:r>
      <w:r w:rsidR="00CE1651" w:rsidRPr="007F236D">
        <w:rPr>
          <w:rFonts w:ascii="Arial" w:hAnsi="Arial" w:cs="Arial"/>
          <w:bCs/>
          <w:i/>
          <w:lang w:eastAsia="es-ES"/>
        </w:rPr>
        <w:t>(sic)</w:t>
      </w:r>
      <w:r w:rsidR="001F5AB9" w:rsidRPr="007F236D">
        <w:rPr>
          <w:rFonts w:ascii="Arial" w:hAnsi="Arial" w:cs="Arial"/>
          <w:bCs/>
          <w:i/>
          <w:lang w:eastAsia="es-ES"/>
        </w:rPr>
        <w:t>,</w:t>
      </w:r>
      <w:r w:rsidR="001F5AB9">
        <w:rPr>
          <w:rFonts w:ascii="Arial" w:hAnsi="Arial" w:cs="Arial"/>
          <w:bCs/>
          <w:i/>
          <w:lang w:eastAsia="es-ES"/>
        </w:rPr>
        <w:t xml:space="preserve"> </w:t>
      </w:r>
      <w:r w:rsidR="001E71A6">
        <w:rPr>
          <w:rFonts w:ascii="Arial" w:eastAsia="Calibri" w:hAnsi="Arial" w:cs="Arial"/>
          <w:b/>
          <w:sz w:val="26"/>
          <w:szCs w:val="26"/>
        </w:rPr>
        <w:t>***********</w:t>
      </w:r>
      <w:r w:rsidR="001F5AB9">
        <w:rPr>
          <w:rFonts w:ascii="Arial" w:hAnsi="Arial" w:cs="Arial"/>
          <w:bCs/>
          <w:i/>
          <w:lang w:eastAsia="es-ES"/>
        </w:rPr>
        <w:t xml:space="preserve">, Oaxaca, a nombre de </w:t>
      </w:r>
      <w:r w:rsidR="001E71A6">
        <w:rPr>
          <w:rFonts w:ascii="Arial" w:eastAsia="Calibri" w:hAnsi="Arial" w:cs="Arial"/>
          <w:b/>
          <w:sz w:val="26"/>
          <w:szCs w:val="26"/>
        </w:rPr>
        <w:t>***********</w:t>
      </w:r>
      <w:r w:rsidR="001F5AB9">
        <w:rPr>
          <w:rFonts w:ascii="Arial" w:hAnsi="Arial" w:cs="Arial"/>
          <w:bCs/>
          <w:i/>
          <w:lang w:eastAsia="es-ES"/>
        </w:rPr>
        <w:t>.</w:t>
      </w:r>
    </w:p>
    <w:p w14:paraId="0AE59D45" w14:textId="7957A1F0" w:rsidR="00513A69" w:rsidRPr="00343DC9" w:rsidRDefault="001F5AB9" w:rsidP="00D164B7">
      <w:pPr>
        <w:spacing w:line="360" w:lineRule="auto"/>
        <w:ind w:left="851" w:right="616" w:firstLine="567"/>
        <w:jc w:val="both"/>
        <w:rPr>
          <w:rFonts w:ascii="Arial" w:hAnsi="Arial" w:cs="Arial"/>
          <w:bCs/>
          <w:i/>
          <w:lang w:eastAsia="es-ES"/>
        </w:rPr>
      </w:pPr>
      <w:r>
        <w:rPr>
          <w:rFonts w:ascii="Arial" w:hAnsi="Arial" w:cs="Arial"/>
          <w:bCs/>
          <w:i/>
          <w:lang w:eastAsia="es-ES"/>
        </w:rPr>
        <w:t xml:space="preserve">Para el caso de que faltare alguno de los requisitos de los artículos citados, la autoridad demandada deberá requerir en términos de Ley a la parte actora </w:t>
      </w:r>
      <w:r w:rsidR="001E71A6">
        <w:rPr>
          <w:rFonts w:ascii="Arial" w:eastAsia="Calibri" w:hAnsi="Arial" w:cs="Arial"/>
          <w:b/>
          <w:sz w:val="26"/>
          <w:szCs w:val="26"/>
        </w:rPr>
        <w:t>***********</w:t>
      </w:r>
      <w:r>
        <w:rPr>
          <w:rFonts w:ascii="Arial" w:hAnsi="Arial" w:cs="Arial"/>
          <w:bCs/>
          <w:i/>
          <w:lang w:eastAsia="es-ES"/>
        </w:rPr>
        <w:t>, para que los cumpla, ya que está obligada para ello, con el apercibimiento legal que, para el caso de no hacerlo, la autoridad demandada procederá dentro de sus facultades legales y discreciona</w:t>
      </w:r>
      <w:r w:rsidR="00963070">
        <w:rPr>
          <w:rFonts w:ascii="Arial" w:hAnsi="Arial" w:cs="Arial"/>
          <w:bCs/>
          <w:i/>
          <w:lang w:eastAsia="es-ES"/>
        </w:rPr>
        <w:t>les a otorgar o no, lo solicitado por la parte actora…”</w:t>
      </w:r>
      <w:r w:rsidR="00D164B7">
        <w:rPr>
          <w:rFonts w:ascii="Arial" w:hAnsi="Arial" w:cs="Arial"/>
          <w:bCs/>
          <w:i/>
          <w:lang w:eastAsia="es-ES"/>
        </w:rPr>
        <w:t xml:space="preserve">- </w:t>
      </w:r>
    </w:p>
    <w:p w14:paraId="013EA1DE" w14:textId="016EB35C" w:rsidR="00D164B7" w:rsidRPr="000E5243" w:rsidRDefault="00DE26DF" w:rsidP="002C39AD">
      <w:pPr>
        <w:spacing w:before="240" w:line="360" w:lineRule="auto"/>
        <w:ind w:firstLine="708"/>
        <w:jc w:val="both"/>
        <w:rPr>
          <w:rFonts w:ascii="Arial" w:eastAsiaTheme="minorHAnsi" w:hAnsi="Arial" w:cs="Arial"/>
          <w:color w:val="000000" w:themeColor="text1"/>
          <w:sz w:val="26"/>
          <w:szCs w:val="26"/>
          <w:lang w:eastAsia="en-US"/>
        </w:rPr>
      </w:pPr>
      <w:r w:rsidRPr="000E5243">
        <w:rPr>
          <w:rFonts w:ascii="Arial" w:eastAsiaTheme="minorHAnsi" w:hAnsi="Arial" w:cs="Arial"/>
          <w:color w:val="000000" w:themeColor="text1"/>
          <w:sz w:val="26"/>
          <w:szCs w:val="26"/>
          <w:lang w:eastAsia="en-US"/>
        </w:rPr>
        <w:t xml:space="preserve"> </w:t>
      </w:r>
      <w:r w:rsidR="00D164B7" w:rsidRPr="000E5243">
        <w:rPr>
          <w:rFonts w:ascii="Arial" w:eastAsiaTheme="minorHAnsi" w:hAnsi="Arial" w:cs="Arial"/>
          <w:color w:val="000000" w:themeColor="text1"/>
          <w:sz w:val="26"/>
          <w:szCs w:val="26"/>
          <w:lang w:eastAsia="en-US"/>
        </w:rPr>
        <w:t xml:space="preserve">Transcripción de la que se advierte primeramente que la </w:t>
      </w:r>
      <w:r w:rsidR="0068043D" w:rsidRPr="000E5243">
        <w:rPr>
          <w:rFonts w:ascii="Arial" w:eastAsiaTheme="minorHAnsi" w:hAnsi="Arial" w:cs="Arial"/>
          <w:color w:val="000000" w:themeColor="text1"/>
          <w:sz w:val="26"/>
          <w:szCs w:val="26"/>
          <w:lang w:eastAsia="en-US"/>
        </w:rPr>
        <w:t>Sala primigenia</w:t>
      </w:r>
      <w:r w:rsidR="00D164B7" w:rsidRPr="000E5243">
        <w:rPr>
          <w:rFonts w:ascii="Arial" w:eastAsiaTheme="minorHAnsi" w:hAnsi="Arial" w:cs="Arial"/>
          <w:color w:val="000000" w:themeColor="text1"/>
          <w:sz w:val="26"/>
          <w:szCs w:val="26"/>
          <w:lang w:eastAsia="en-US"/>
        </w:rPr>
        <w:t xml:space="preserve"> en </w:t>
      </w:r>
      <w:r w:rsidR="00453890" w:rsidRPr="000E5243">
        <w:rPr>
          <w:rFonts w:ascii="Arial" w:eastAsiaTheme="minorHAnsi" w:hAnsi="Arial" w:cs="Arial"/>
          <w:color w:val="000000" w:themeColor="text1"/>
          <w:sz w:val="26"/>
          <w:szCs w:val="26"/>
          <w:lang w:eastAsia="en-US"/>
        </w:rPr>
        <w:t>el</w:t>
      </w:r>
      <w:r w:rsidR="00D164B7" w:rsidRPr="000E5243">
        <w:rPr>
          <w:rFonts w:ascii="Arial" w:eastAsiaTheme="minorHAnsi" w:hAnsi="Arial" w:cs="Arial"/>
          <w:color w:val="000000" w:themeColor="text1"/>
          <w:sz w:val="26"/>
          <w:szCs w:val="26"/>
          <w:lang w:eastAsia="en-US"/>
        </w:rPr>
        <w:t xml:space="preserve"> primer párrafo</w:t>
      </w:r>
      <w:r w:rsidR="003D6439" w:rsidRPr="000E5243">
        <w:rPr>
          <w:rFonts w:ascii="Arial" w:eastAsiaTheme="minorHAnsi" w:hAnsi="Arial" w:cs="Arial"/>
          <w:color w:val="000000" w:themeColor="text1"/>
          <w:sz w:val="26"/>
          <w:szCs w:val="26"/>
          <w:lang w:eastAsia="en-US"/>
        </w:rPr>
        <w:t xml:space="preserve"> </w:t>
      </w:r>
      <w:r w:rsidR="00D164B7" w:rsidRPr="000E5243">
        <w:rPr>
          <w:rFonts w:ascii="Arial" w:eastAsiaTheme="minorHAnsi" w:hAnsi="Arial" w:cs="Arial"/>
          <w:color w:val="000000" w:themeColor="text1"/>
          <w:sz w:val="26"/>
          <w:szCs w:val="26"/>
          <w:lang w:eastAsia="en-US"/>
        </w:rPr>
        <w:t>del considerando quinto</w:t>
      </w:r>
      <w:r w:rsidR="003D6439" w:rsidRPr="000E5243">
        <w:rPr>
          <w:rFonts w:ascii="Arial" w:eastAsiaTheme="minorHAnsi" w:hAnsi="Arial" w:cs="Arial"/>
          <w:color w:val="000000" w:themeColor="text1"/>
          <w:sz w:val="26"/>
          <w:szCs w:val="26"/>
          <w:lang w:eastAsia="en-US"/>
        </w:rPr>
        <w:t>, última parte</w:t>
      </w:r>
      <w:r w:rsidR="00D164B7" w:rsidRPr="000E5243">
        <w:rPr>
          <w:rFonts w:ascii="Arial" w:eastAsiaTheme="minorHAnsi" w:hAnsi="Arial" w:cs="Arial"/>
          <w:color w:val="000000" w:themeColor="text1"/>
          <w:sz w:val="26"/>
          <w:szCs w:val="26"/>
          <w:lang w:eastAsia="en-US"/>
        </w:rPr>
        <w:t xml:space="preserve">, </w:t>
      </w:r>
      <w:r w:rsidR="0068043D" w:rsidRPr="000E5243">
        <w:rPr>
          <w:rFonts w:ascii="Arial" w:eastAsiaTheme="minorHAnsi" w:hAnsi="Arial" w:cs="Arial"/>
          <w:color w:val="000000" w:themeColor="text1"/>
          <w:sz w:val="26"/>
          <w:szCs w:val="26"/>
          <w:lang w:eastAsia="en-US"/>
        </w:rPr>
        <w:t xml:space="preserve">determinó que el actor en los escritos presentados ante el Secretario de Vialidad y Transporte, ahora Secretaría de Movilidad, solicitó la renovación del acuerdo de concesión número </w:t>
      </w:r>
      <w:r w:rsidR="001E71A6">
        <w:rPr>
          <w:rFonts w:ascii="Arial" w:eastAsia="Calibri" w:hAnsi="Arial" w:cs="Arial"/>
          <w:b/>
          <w:sz w:val="26"/>
          <w:szCs w:val="26"/>
        </w:rPr>
        <w:t>***********</w:t>
      </w:r>
      <w:r w:rsidR="0068043D" w:rsidRPr="000E5243">
        <w:rPr>
          <w:rFonts w:ascii="Arial" w:eastAsiaTheme="minorHAnsi" w:hAnsi="Arial" w:cs="Arial"/>
          <w:b/>
          <w:bCs/>
          <w:color w:val="000000" w:themeColor="text1"/>
          <w:sz w:val="26"/>
          <w:szCs w:val="26"/>
          <w:lang w:eastAsia="en-US"/>
        </w:rPr>
        <w:t xml:space="preserve"> de 19 diecinueve de junio de 2004 dos mil cuatro, para prestar el servicio público de alquiler (taxi) en la población de </w:t>
      </w:r>
      <w:r w:rsidR="001E71A6">
        <w:rPr>
          <w:rFonts w:ascii="Arial" w:eastAsia="Calibri" w:hAnsi="Arial" w:cs="Arial"/>
          <w:b/>
          <w:sz w:val="26"/>
          <w:szCs w:val="26"/>
        </w:rPr>
        <w:t>***********</w:t>
      </w:r>
      <w:r w:rsidR="0068043D" w:rsidRPr="000E5243">
        <w:rPr>
          <w:rFonts w:ascii="Arial" w:eastAsiaTheme="minorHAnsi" w:hAnsi="Arial" w:cs="Arial"/>
          <w:b/>
          <w:bCs/>
          <w:color w:val="000000" w:themeColor="text1"/>
          <w:sz w:val="26"/>
          <w:szCs w:val="26"/>
          <w:lang w:eastAsia="en-US"/>
        </w:rPr>
        <w:t>, Oaxaca</w:t>
      </w:r>
      <w:r w:rsidR="009D3604">
        <w:rPr>
          <w:rFonts w:ascii="Arial" w:eastAsiaTheme="minorHAnsi" w:hAnsi="Arial" w:cs="Arial"/>
          <w:color w:val="000000" w:themeColor="text1"/>
          <w:sz w:val="26"/>
          <w:szCs w:val="26"/>
          <w:lang w:eastAsia="en-US"/>
        </w:rPr>
        <w:t>;</w:t>
      </w:r>
      <w:r w:rsidR="0068043D" w:rsidRPr="000E5243">
        <w:rPr>
          <w:rFonts w:ascii="Arial" w:eastAsiaTheme="minorHAnsi" w:hAnsi="Arial" w:cs="Arial"/>
          <w:color w:val="000000" w:themeColor="text1"/>
          <w:sz w:val="26"/>
          <w:szCs w:val="26"/>
          <w:lang w:eastAsia="en-US"/>
        </w:rPr>
        <w:t xml:space="preserve"> </w:t>
      </w:r>
      <w:r w:rsidR="009A4953" w:rsidRPr="000E5243">
        <w:rPr>
          <w:rFonts w:ascii="Arial" w:eastAsiaTheme="minorHAnsi" w:hAnsi="Arial" w:cs="Arial"/>
          <w:color w:val="000000" w:themeColor="text1"/>
          <w:sz w:val="26"/>
          <w:szCs w:val="26"/>
          <w:lang w:eastAsia="en-US"/>
        </w:rPr>
        <w:t xml:space="preserve">sin embargo, </w:t>
      </w:r>
      <w:r w:rsidR="00624C1D" w:rsidRPr="000E5243">
        <w:rPr>
          <w:rFonts w:ascii="Arial" w:eastAsiaTheme="minorHAnsi" w:hAnsi="Arial" w:cs="Arial"/>
          <w:color w:val="000000" w:themeColor="text1"/>
          <w:sz w:val="26"/>
          <w:szCs w:val="26"/>
          <w:lang w:eastAsia="en-US"/>
        </w:rPr>
        <w:t>los datos ahí señalados son incorrectos</w:t>
      </w:r>
      <w:r w:rsidR="00453890" w:rsidRPr="000E5243">
        <w:rPr>
          <w:rFonts w:ascii="Arial" w:eastAsiaTheme="minorHAnsi" w:hAnsi="Arial" w:cs="Arial"/>
          <w:color w:val="000000" w:themeColor="text1"/>
          <w:sz w:val="26"/>
          <w:szCs w:val="26"/>
          <w:lang w:eastAsia="en-US"/>
        </w:rPr>
        <w:t>, ya que de las constancias que conforman el expediente 0021/2017, específicamente del escrito de</w:t>
      </w:r>
      <w:r w:rsidR="009D3604">
        <w:rPr>
          <w:rFonts w:ascii="Arial" w:eastAsiaTheme="minorHAnsi" w:hAnsi="Arial" w:cs="Arial"/>
          <w:color w:val="000000" w:themeColor="text1"/>
          <w:sz w:val="26"/>
          <w:szCs w:val="26"/>
          <w:lang w:eastAsia="en-US"/>
        </w:rPr>
        <w:t xml:space="preserve"> la</w:t>
      </w:r>
      <w:r w:rsidR="00453890" w:rsidRPr="000E5243">
        <w:rPr>
          <w:rFonts w:ascii="Arial" w:eastAsiaTheme="minorHAnsi" w:hAnsi="Arial" w:cs="Arial"/>
          <w:color w:val="000000" w:themeColor="text1"/>
          <w:sz w:val="26"/>
          <w:szCs w:val="26"/>
          <w:lang w:eastAsia="en-US"/>
        </w:rPr>
        <w:t xml:space="preserve"> demanda del actor </w:t>
      </w:r>
      <w:r w:rsidR="001E71A6">
        <w:rPr>
          <w:rFonts w:ascii="Arial" w:eastAsia="Calibri" w:hAnsi="Arial" w:cs="Arial"/>
          <w:b/>
          <w:sz w:val="26"/>
          <w:szCs w:val="26"/>
        </w:rPr>
        <w:t>***********</w:t>
      </w:r>
      <w:r w:rsidR="00453890" w:rsidRPr="000E5243">
        <w:rPr>
          <w:rFonts w:ascii="Arial" w:eastAsiaTheme="minorHAnsi" w:hAnsi="Arial" w:cs="Arial"/>
          <w:color w:val="000000" w:themeColor="text1"/>
          <w:sz w:val="26"/>
          <w:szCs w:val="26"/>
          <w:lang w:eastAsia="en-US"/>
        </w:rPr>
        <w:t xml:space="preserve">, </w:t>
      </w:r>
      <w:r w:rsidR="00624C1D" w:rsidRPr="000E5243">
        <w:rPr>
          <w:rFonts w:ascii="Arial" w:eastAsiaTheme="minorHAnsi" w:hAnsi="Arial" w:cs="Arial"/>
          <w:color w:val="000000" w:themeColor="text1"/>
          <w:sz w:val="26"/>
          <w:szCs w:val="26"/>
          <w:lang w:eastAsia="en-US"/>
        </w:rPr>
        <w:t xml:space="preserve">con el que acompañó el acuerdo de concesión número </w:t>
      </w:r>
      <w:r w:rsidR="001E71A6">
        <w:rPr>
          <w:rFonts w:ascii="Arial" w:eastAsia="Calibri" w:hAnsi="Arial" w:cs="Arial"/>
          <w:b/>
          <w:sz w:val="26"/>
          <w:szCs w:val="26"/>
        </w:rPr>
        <w:t>***********</w:t>
      </w:r>
      <w:r w:rsidR="00624C1D" w:rsidRPr="000E5243">
        <w:rPr>
          <w:rFonts w:ascii="Arial" w:eastAsiaTheme="minorHAnsi" w:hAnsi="Arial" w:cs="Arial"/>
          <w:color w:val="000000" w:themeColor="text1"/>
          <w:sz w:val="26"/>
          <w:szCs w:val="26"/>
          <w:lang w:eastAsia="en-US"/>
        </w:rPr>
        <w:t xml:space="preserve">, que obra en las fojas de la 8 a la 11 del expediente principal, así como </w:t>
      </w:r>
      <w:r w:rsidR="000C645F" w:rsidRPr="000E5243">
        <w:rPr>
          <w:rFonts w:ascii="Arial" w:eastAsiaTheme="minorHAnsi" w:hAnsi="Arial" w:cs="Arial"/>
          <w:color w:val="000000" w:themeColor="text1"/>
          <w:sz w:val="26"/>
          <w:szCs w:val="26"/>
          <w:lang w:eastAsia="en-US"/>
        </w:rPr>
        <w:t xml:space="preserve">de </w:t>
      </w:r>
      <w:r w:rsidR="00624C1D" w:rsidRPr="000E5243">
        <w:rPr>
          <w:rFonts w:ascii="Arial" w:eastAsiaTheme="minorHAnsi" w:hAnsi="Arial" w:cs="Arial"/>
          <w:color w:val="000000" w:themeColor="text1"/>
          <w:sz w:val="26"/>
          <w:szCs w:val="26"/>
          <w:lang w:eastAsia="en-US"/>
        </w:rPr>
        <w:t>los escritos de 23 veintitrés de marzo de 2007 dos mil siete y 12 doce de noviembre de 2009 dos mil nueve, última parte se tiene que el actor solicitó</w:t>
      </w:r>
      <w:r w:rsidR="00D70CAD" w:rsidRPr="000E5243">
        <w:rPr>
          <w:rFonts w:ascii="Arial" w:eastAsiaTheme="minorHAnsi" w:hAnsi="Arial" w:cs="Arial"/>
          <w:color w:val="000000" w:themeColor="text1"/>
          <w:sz w:val="26"/>
          <w:szCs w:val="26"/>
          <w:lang w:eastAsia="en-US"/>
        </w:rPr>
        <w:t xml:space="preserve"> </w:t>
      </w:r>
      <w:r w:rsidR="00453890" w:rsidRPr="000E5243">
        <w:rPr>
          <w:rFonts w:ascii="Arial" w:eastAsiaTheme="minorHAnsi" w:hAnsi="Arial" w:cs="Arial"/>
          <w:color w:val="000000" w:themeColor="text1"/>
          <w:sz w:val="26"/>
          <w:szCs w:val="26"/>
          <w:lang w:eastAsia="en-US"/>
        </w:rPr>
        <w:t>la renovación</w:t>
      </w:r>
      <w:r w:rsidR="00295614" w:rsidRPr="000E5243">
        <w:rPr>
          <w:rFonts w:ascii="Arial" w:eastAsiaTheme="minorHAnsi" w:hAnsi="Arial" w:cs="Arial"/>
          <w:color w:val="000000" w:themeColor="text1"/>
          <w:sz w:val="26"/>
          <w:szCs w:val="26"/>
          <w:lang w:eastAsia="en-US"/>
        </w:rPr>
        <w:t xml:space="preserve"> </w:t>
      </w:r>
      <w:r w:rsidR="00453890" w:rsidRPr="000E5243">
        <w:rPr>
          <w:rFonts w:ascii="Arial" w:eastAsiaTheme="minorHAnsi" w:hAnsi="Arial" w:cs="Arial"/>
          <w:color w:val="000000" w:themeColor="text1"/>
          <w:sz w:val="26"/>
          <w:szCs w:val="26"/>
          <w:lang w:eastAsia="en-US"/>
        </w:rPr>
        <w:t>de</w:t>
      </w:r>
      <w:r w:rsidR="003D6439" w:rsidRPr="000E5243">
        <w:rPr>
          <w:rFonts w:ascii="Arial" w:eastAsiaTheme="minorHAnsi" w:hAnsi="Arial" w:cs="Arial"/>
          <w:color w:val="000000" w:themeColor="text1"/>
          <w:sz w:val="26"/>
          <w:szCs w:val="26"/>
          <w:lang w:eastAsia="en-US"/>
        </w:rPr>
        <w:t>l</w:t>
      </w:r>
      <w:r w:rsidR="00453890" w:rsidRPr="000E5243">
        <w:rPr>
          <w:rFonts w:ascii="Arial" w:eastAsiaTheme="minorHAnsi" w:hAnsi="Arial" w:cs="Arial"/>
          <w:color w:val="000000" w:themeColor="text1"/>
          <w:sz w:val="26"/>
          <w:szCs w:val="26"/>
          <w:lang w:eastAsia="en-US"/>
        </w:rPr>
        <w:t xml:space="preserve"> acuerdo </w:t>
      </w:r>
      <w:r w:rsidR="003D6439" w:rsidRPr="000E5243">
        <w:rPr>
          <w:rFonts w:ascii="Arial" w:eastAsiaTheme="minorHAnsi" w:hAnsi="Arial" w:cs="Arial"/>
          <w:color w:val="000000" w:themeColor="text1"/>
          <w:sz w:val="26"/>
          <w:szCs w:val="26"/>
          <w:lang w:eastAsia="en-US"/>
        </w:rPr>
        <w:t xml:space="preserve">de </w:t>
      </w:r>
      <w:r w:rsidR="00453890" w:rsidRPr="000E5243">
        <w:rPr>
          <w:rFonts w:ascii="Arial" w:eastAsiaTheme="minorHAnsi" w:hAnsi="Arial" w:cs="Arial"/>
          <w:color w:val="000000" w:themeColor="text1"/>
          <w:sz w:val="26"/>
          <w:szCs w:val="26"/>
          <w:lang w:eastAsia="en-US"/>
        </w:rPr>
        <w:t xml:space="preserve">concesión </w:t>
      </w:r>
      <w:r w:rsidR="003D6439" w:rsidRPr="000E5243">
        <w:rPr>
          <w:rFonts w:ascii="Arial" w:eastAsiaTheme="minorHAnsi" w:hAnsi="Arial" w:cs="Arial"/>
          <w:color w:val="000000" w:themeColor="text1"/>
          <w:sz w:val="26"/>
          <w:szCs w:val="26"/>
          <w:lang w:eastAsia="en-US"/>
        </w:rPr>
        <w:t xml:space="preserve">número </w:t>
      </w:r>
      <w:r w:rsidR="001E71A6">
        <w:rPr>
          <w:rFonts w:ascii="Arial" w:eastAsia="Calibri" w:hAnsi="Arial" w:cs="Arial"/>
          <w:b/>
          <w:sz w:val="26"/>
          <w:szCs w:val="26"/>
        </w:rPr>
        <w:t>***********</w:t>
      </w:r>
      <w:r w:rsidR="003D6439" w:rsidRPr="000E5243">
        <w:rPr>
          <w:rFonts w:ascii="Arial" w:eastAsiaTheme="minorHAnsi" w:hAnsi="Arial" w:cs="Arial"/>
          <w:b/>
          <w:bCs/>
          <w:color w:val="000000" w:themeColor="text1"/>
          <w:sz w:val="26"/>
          <w:szCs w:val="26"/>
          <w:lang w:eastAsia="en-US"/>
        </w:rPr>
        <w:t xml:space="preserve"> de 29 veintinueve de noviembre de 2004 dos mil cuatro,</w:t>
      </w:r>
      <w:r w:rsidR="003D6439" w:rsidRPr="000E5243">
        <w:rPr>
          <w:rFonts w:ascii="Arial" w:eastAsiaTheme="minorHAnsi" w:hAnsi="Arial" w:cs="Arial"/>
          <w:color w:val="000000" w:themeColor="text1"/>
          <w:sz w:val="26"/>
          <w:szCs w:val="26"/>
          <w:lang w:eastAsia="en-US"/>
        </w:rPr>
        <w:t xml:space="preserve"> </w:t>
      </w:r>
      <w:r w:rsidR="003D6439" w:rsidRPr="000E5243">
        <w:rPr>
          <w:rFonts w:ascii="Arial" w:eastAsiaTheme="minorHAnsi" w:hAnsi="Arial" w:cs="Arial"/>
          <w:b/>
          <w:bCs/>
          <w:color w:val="000000" w:themeColor="text1"/>
          <w:sz w:val="26"/>
          <w:szCs w:val="26"/>
          <w:lang w:eastAsia="en-US"/>
        </w:rPr>
        <w:t xml:space="preserve">para prestar el servicio público de alquiler (taxi) en la población de </w:t>
      </w:r>
      <w:r w:rsidR="001E71A6">
        <w:rPr>
          <w:rFonts w:ascii="Arial" w:eastAsia="Calibri" w:hAnsi="Arial" w:cs="Arial"/>
          <w:b/>
          <w:sz w:val="26"/>
          <w:szCs w:val="26"/>
        </w:rPr>
        <w:t>***********</w:t>
      </w:r>
      <w:r w:rsidR="003D6439" w:rsidRPr="000E5243">
        <w:rPr>
          <w:rFonts w:ascii="Arial" w:eastAsiaTheme="minorHAnsi" w:hAnsi="Arial" w:cs="Arial"/>
          <w:b/>
          <w:bCs/>
          <w:color w:val="000000" w:themeColor="text1"/>
          <w:sz w:val="26"/>
          <w:szCs w:val="26"/>
          <w:lang w:eastAsia="en-US"/>
        </w:rPr>
        <w:t xml:space="preserve">, </w:t>
      </w:r>
      <w:r w:rsidR="001E71A6">
        <w:rPr>
          <w:rFonts w:ascii="Arial" w:eastAsia="Calibri" w:hAnsi="Arial" w:cs="Arial"/>
          <w:b/>
          <w:sz w:val="26"/>
          <w:szCs w:val="26"/>
        </w:rPr>
        <w:t>***********</w:t>
      </w:r>
      <w:r w:rsidR="003D6439" w:rsidRPr="000E5243">
        <w:rPr>
          <w:rFonts w:ascii="Arial" w:eastAsiaTheme="minorHAnsi" w:hAnsi="Arial" w:cs="Arial"/>
          <w:b/>
          <w:bCs/>
          <w:color w:val="000000" w:themeColor="text1"/>
          <w:sz w:val="26"/>
          <w:szCs w:val="26"/>
          <w:lang w:eastAsia="en-US"/>
        </w:rPr>
        <w:t xml:space="preserve">, Oaxaca, </w:t>
      </w:r>
      <w:r w:rsidR="00E600FC" w:rsidRPr="000E5243">
        <w:rPr>
          <w:rFonts w:ascii="Arial" w:eastAsiaTheme="minorHAnsi" w:hAnsi="Arial" w:cs="Arial"/>
          <w:color w:val="000000" w:themeColor="text1"/>
          <w:sz w:val="26"/>
          <w:szCs w:val="26"/>
          <w:lang w:eastAsia="en-US"/>
        </w:rPr>
        <w:t xml:space="preserve">tal </w:t>
      </w:r>
      <w:r w:rsidR="007965F6" w:rsidRPr="000E5243">
        <w:rPr>
          <w:rFonts w:ascii="Arial" w:eastAsiaTheme="minorHAnsi" w:hAnsi="Arial" w:cs="Arial"/>
          <w:color w:val="000000" w:themeColor="text1"/>
          <w:sz w:val="26"/>
          <w:szCs w:val="26"/>
          <w:lang w:eastAsia="en-US"/>
        </w:rPr>
        <w:t>como qued</w:t>
      </w:r>
      <w:r w:rsidR="00624C1D" w:rsidRPr="000E5243">
        <w:rPr>
          <w:rFonts w:ascii="Arial" w:eastAsiaTheme="minorHAnsi" w:hAnsi="Arial" w:cs="Arial"/>
          <w:color w:val="000000" w:themeColor="text1"/>
          <w:sz w:val="26"/>
          <w:szCs w:val="26"/>
          <w:lang w:eastAsia="en-US"/>
        </w:rPr>
        <w:t>ó</w:t>
      </w:r>
      <w:r w:rsidR="007965F6" w:rsidRPr="000E5243">
        <w:rPr>
          <w:rFonts w:ascii="Arial" w:eastAsiaTheme="minorHAnsi" w:hAnsi="Arial" w:cs="Arial"/>
          <w:color w:val="000000" w:themeColor="text1"/>
          <w:sz w:val="26"/>
          <w:szCs w:val="26"/>
          <w:lang w:eastAsia="en-US"/>
        </w:rPr>
        <w:t xml:space="preserve"> establecido en el acuerdo de admisión de demanda de 03 tres de marzo de 2017 dos mil diecisiete</w:t>
      </w:r>
      <w:r w:rsidR="00E600FC" w:rsidRPr="000E5243">
        <w:rPr>
          <w:rFonts w:ascii="Arial" w:eastAsiaTheme="minorHAnsi" w:hAnsi="Arial" w:cs="Arial"/>
          <w:color w:val="000000" w:themeColor="text1"/>
          <w:sz w:val="26"/>
          <w:szCs w:val="26"/>
          <w:lang w:eastAsia="en-US"/>
        </w:rPr>
        <w:t xml:space="preserve"> foja 18 del expediente principal;</w:t>
      </w:r>
      <w:r w:rsidR="007965F6" w:rsidRPr="000E5243">
        <w:rPr>
          <w:rFonts w:ascii="Arial" w:eastAsiaTheme="minorHAnsi" w:hAnsi="Arial" w:cs="Arial"/>
          <w:color w:val="000000" w:themeColor="text1"/>
          <w:sz w:val="26"/>
          <w:szCs w:val="26"/>
          <w:lang w:eastAsia="en-US"/>
        </w:rPr>
        <w:t xml:space="preserve">  </w:t>
      </w:r>
      <w:r w:rsidR="003D6439" w:rsidRPr="000E5243">
        <w:rPr>
          <w:rFonts w:ascii="Arial" w:eastAsiaTheme="minorHAnsi" w:hAnsi="Arial" w:cs="Arial"/>
          <w:color w:val="000000" w:themeColor="text1"/>
          <w:sz w:val="26"/>
          <w:szCs w:val="26"/>
          <w:lang w:eastAsia="en-US"/>
        </w:rPr>
        <w:t>por lo que una vez hecha la aclaración se contin</w:t>
      </w:r>
      <w:r w:rsidR="009D3604">
        <w:rPr>
          <w:rFonts w:ascii="Arial" w:eastAsiaTheme="minorHAnsi" w:hAnsi="Arial" w:cs="Arial"/>
          <w:color w:val="000000" w:themeColor="text1"/>
          <w:sz w:val="26"/>
          <w:szCs w:val="26"/>
          <w:lang w:eastAsia="en-US"/>
        </w:rPr>
        <w:t>ú</w:t>
      </w:r>
      <w:r w:rsidR="003D6439" w:rsidRPr="000E5243">
        <w:rPr>
          <w:rFonts w:ascii="Arial" w:eastAsiaTheme="minorHAnsi" w:hAnsi="Arial" w:cs="Arial"/>
          <w:color w:val="000000" w:themeColor="text1"/>
          <w:sz w:val="26"/>
          <w:szCs w:val="26"/>
          <w:lang w:eastAsia="en-US"/>
        </w:rPr>
        <w:t>a con el análisis de los agravios plant</w:t>
      </w:r>
      <w:r w:rsidR="009D3604">
        <w:rPr>
          <w:rFonts w:ascii="Arial" w:eastAsiaTheme="minorHAnsi" w:hAnsi="Arial" w:cs="Arial"/>
          <w:color w:val="000000" w:themeColor="text1"/>
          <w:sz w:val="26"/>
          <w:szCs w:val="26"/>
          <w:lang w:eastAsia="en-US"/>
        </w:rPr>
        <w:t>ea</w:t>
      </w:r>
      <w:r w:rsidR="003D6439" w:rsidRPr="000E5243">
        <w:rPr>
          <w:rFonts w:ascii="Arial" w:eastAsiaTheme="minorHAnsi" w:hAnsi="Arial" w:cs="Arial"/>
          <w:color w:val="000000" w:themeColor="text1"/>
          <w:sz w:val="26"/>
          <w:szCs w:val="26"/>
          <w:lang w:eastAsia="en-US"/>
        </w:rPr>
        <w:t xml:space="preserve">dos por el recurrente.- </w:t>
      </w:r>
    </w:p>
    <w:p w14:paraId="675A661D" w14:textId="19AB7375" w:rsidR="00343DC9" w:rsidRPr="00343DC9" w:rsidRDefault="00E600FC" w:rsidP="002C39AD">
      <w:pPr>
        <w:shd w:val="clear" w:color="auto" w:fill="FFFFFF" w:themeFill="background1"/>
        <w:spacing w:before="240" w:line="360" w:lineRule="auto"/>
        <w:ind w:firstLine="708"/>
        <w:jc w:val="both"/>
        <w:rPr>
          <w:rFonts w:ascii="Arial" w:eastAsiaTheme="minorHAnsi" w:hAnsi="Arial" w:cs="Arial"/>
          <w:sz w:val="26"/>
          <w:szCs w:val="26"/>
          <w:lang w:val="es-ES" w:eastAsia="en-US"/>
        </w:rPr>
      </w:pPr>
      <w:proofErr w:type="spellStart"/>
      <w:r>
        <w:rPr>
          <w:rFonts w:ascii="Arial" w:eastAsiaTheme="minorHAnsi" w:hAnsi="Arial" w:cs="Arial"/>
          <w:bCs/>
          <w:sz w:val="26"/>
          <w:szCs w:val="26"/>
          <w:lang w:eastAsia="en-US"/>
        </w:rPr>
        <w:t>As</w:t>
      </w:r>
      <w:r w:rsidR="004E672E">
        <w:rPr>
          <w:rFonts w:ascii="Arial" w:eastAsiaTheme="minorHAnsi" w:hAnsi="Arial" w:cs="Arial"/>
          <w:bCs/>
          <w:sz w:val="26"/>
          <w:szCs w:val="26"/>
          <w:lang w:eastAsia="en-US"/>
        </w:rPr>
        <w:t>i</w:t>
      </w:r>
      <w:proofErr w:type="spellEnd"/>
      <w:r>
        <w:rPr>
          <w:rFonts w:ascii="Arial" w:eastAsiaTheme="minorHAnsi" w:hAnsi="Arial" w:cs="Arial"/>
          <w:bCs/>
          <w:sz w:val="26"/>
          <w:szCs w:val="26"/>
          <w:lang w:eastAsia="en-US"/>
        </w:rPr>
        <w:t>, de</w:t>
      </w:r>
      <w:r w:rsidR="00343DC9" w:rsidRPr="00343DC9">
        <w:rPr>
          <w:rFonts w:ascii="Arial" w:eastAsiaTheme="minorHAnsi" w:hAnsi="Arial" w:cs="Arial"/>
          <w:bCs/>
          <w:sz w:val="26"/>
          <w:szCs w:val="26"/>
          <w:lang w:eastAsia="en-US"/>
        </w:rPr>
        <w:t xml:space="preserve"> lo anteriormente transcrito se advierte </w:t>
      </w:r>
      <w:r w:rsidR="00343DC9">
        <w:rPr>
          <w:rFonts w:ascii="Arial" w:eastAsiaTheme="minorHAnsi" w:hAnsi="Arial" w:cs="Arial"/>
          <w:bCs/>
          <w:sz w:val="26"/>
          <w:szCs w:val="26"/>
          <w:lang w:eastAsia="en-US"/>
        </w:rPr>
        <w:t>que son</w:t>
      </w:r>
      <w:r w:rsidR="00343DC9" w:rsidRPr="00343DC9">
        <w:rPr>
          <w:rFonts w:ascii="Arial" w:eastAsiaTheme="minorHAnsi" w:hAnsi="Arial" w:cs="Arial"/>
          <w:bCs/>
          <w:sz w:val="26"/>
          <w:szCs w:val="26"/>
          <w:lang w:eastAsia="en-US"/>
        </w:rPr>
        <w:t xml:space="preserve"> </w:t>
      </w:r>
      <w:r w:rsidR="00343DC9" w:rsidRPr="00343DC9">
        <w:rPr>
          <w:rFonts w:ascii="Arial" w:eastAsiaTheme="minorHAnsi" w:hAnsi="Arial" w:cs="Arial"/>
          <w:b/>
          <w:bCs/>
          <w:sz w:val="26"/>
          <w:szCs w:val="26"/>
          <w:lang w:eastAsia="en-US"/>
        </w:rPr>
        <w:t>FUNDADO</w:t>
      </w:r>
      <w:r w:rsidR="00343DC9">
        <w:rPr>
          <w:rFonts w:ascii="Arial" w:eastAsiaTheme="minorHAnsi" w:hAnsi="Arial" w:cs="Arial"/>
          <w:b/>
          <w:bCs/>
          <w:sz w:val="26"/>
          <w:szCs w:val="26"/>
          <w:lang w:eastAsia="en-US"/>
        </w:rPr>
        <w:t>S</w:t>
      </w:r>
      <w:r w:rsidR="00343DC9" w:rsidRPr="00343DC9">
        <w:rPr>
          <w:rFonts w:ascii="Arial" w:eastAsiaTheme="minorHAnsi" w:hAnsi="Arial" w:cs="Arial"/>
          <w:bCs/>
          <w:sz w:val="26"/>
          <w:szCs w:val="26"/>
          <w:lang w:eastAsia="en-US"/>
        </w:rPr>
        <w:t xml:space="preserve"> </w:t>
      </w:r>
      <w:r w:rsidR="00343DC9">
        <w:rPr>
          <w:rFonts w:ascii="Arial" w:eastAsiaTheme="minorHAnsi" w:hAnsi="Arial" w:cs="Arial"/>
          <w:bCs/>
          <w:sz w:val="26"/>
          <w:szCs w:val="26"/>
          <w:lang w:eastAsia="en-US"/>
        </w:rPr>
        <w:t>los</w:t>
      </w:r>
      <w:r w:rsidR="00343DC9" w:rsidRPr="00343DC9">
        <w:rPr>
          <w:rFonts w:ascii="Arial" w:eastAsiaTheme="minorHAnsi" w:hAnsi="Arial" w:cs="Arial"/>
          <w:bCs/>
          <w:sz w:val="26"/>
          <w:szCs w:val="26"/>
          <w:lang w:eastAsia="en-US"/>
        </w:rPr>
        <w:t xml:space="preserve"> agravio</w:t>
      </w:r>
      <w:r w:rsidR="00343DC9">
        <w:rPr>
          <w:rFonts w:ascii="Arial" w:eastAsiaTheme="minorHAnsi" w:hAnsi="Arial" w:cs="Arial"/>
          <w:bCs/>
          <w:sz w:val="26"/>
          <w:szCs w:val="26"/>
          <w:lang w:eastAsia="en-US"/>
        </w:rPr>
        <w:t>s</w:t>
      </w:r>
      <w:r w:rsidR="00343DC9" w:rsidRPr="00343DC9">
        <w:rPr>
          <w:rFonts w:ascii="Arial" w:eastAsiaTheme="minorHAnsi" w:hAnsi="Arial" w:cs="Arial"/>
          <w:bCs/>
          <w:sz w:val="26"/>
          <w:szCs w:val="26"/>
          <w:lang w:eastAsia="en-US"/>
        </w:rPr>
        <w:t xml:space="preserve"> del recurrente, </w:t>
      </w:r>
      <w:r w:rsidR="00106FE3">
        <w:rPr>
          <w:rFonts w:ascii="Arial" w:hAnsi="Arial" w:cs="Arial"/>
          <w:bCs/>
          <w:sz w:val="26"/>
          <w:szCs w:val="26"/>
        </w:rPr>
        <w:t>dado el yerro de la</w:t>
      </w:r>
      <w:r w:rsidR="00343DC9" w:rsidRPr="00343DC9">
        <w:rPr>
          <w:rFonts w:ascii="Arial" w:eastAsiaTheme="minorHAnsi" w:hAnsi="Arial" w:cs="Arial"/>
          <w:bCs/>
          <w:sz w:val="26"/>
          <w:szCs w:val="26"/>
          <w:lang w:eastAsia="en-US"/>
        </w:rPr>
        <w:t xml:space="preserve"> Primera </w:t>
      </w:r>
      <w:r w:rsidR="00343DC9" w:rsidRPr="00343DC9">
        <w:rPr>
          <w:rFonts w:ascii="Arial" w:eastAsiaTheme="minorHAnsi" w:hAnsi="Arial" w:cs="Arial"/>
          <w:bCs/>
          <w:sz w:val="26"/>
          <w:szCs w:val="26"/>
          <w:lang w:eastAsia="en-US"/>
        </w:rPr>
        <w:lastRenderedPageBreak/>
        <w:t>Instancia</w:t>
      </w:r>
      <w:r w:rsidR="00343DC9">
        <w:rPr>
          <w:rFonts w:ascii="Arial" w:eastAsiaTheme="minorHAnsi" w:hAnsi="Arial" w:cs="Arial"/>
          <w:bCs/>
          <w:sz w:val="26"/>
          <w:szCs w:val="26"/>
          <w:lang w:eastAsia="en-US"/>
        </w:rPr>
        <w:t xml:space="preserve"> </w:t>
      </w:r>
      <w:r w:rsidR="00343DC9" w:rsidRPr="00343DC9">
        <w:rPr>
          <w:rFonts w:ascii="Arial" w:eastAsiaTheme="minorHAnsi" w:hAnsi="Arial" w:cs="Arial"/>
          <w:bCs/>
          <w:sz w:val="26"/>
          <w:szCs w:val="26"/>
          <w:lang w:eastAsia="en-US"/>
        </w:rPr>
        <w:t xml:space="preserve">al declarar la </w:t>
      </w:r>
      <w:r w:rsidR="00343DC9" w:rsidRPr="00343DC9">
        <w:rPr>
          <w:rFonts w:ascii="Arial" w:eastAsiaTheme="minorHAnsi" w:hAnsi="Arial" w:cs="Arial"/>
          <w:b/>
          <w:sz w:val="26"/>
          <w:szCs w:val="26"/>
          <w:lang w:val="es-ES" w:eastAsia="en-US"/>
        </w:rPr>
        <w:t xml:space="preserve">nulidad de la resolución negativa ficta, </w:t>
      </w:r>
      <w:r w:rsidR="00343DC9" w:rsidRPr="00343DC9">
        <w:rPr>
          <w:rFonts w:ascii="Arial" w:eastAsiaTheme="minorHAnsi" w:hAnsi="Arial" w:cs="Arial"/>
          <w:sz w:val="26"/>
          <w:szCs w:val="26"/>
          <w:lang w:val="es-ES" w:eastAsia="en-US"/>
        </w:rPr>
        <w:t xml:space="preserve">recaída a </w:t>
      </w:r>
      <w:r w:rsidR="00BF12FA">
        <w:rPr>
          <w:rFonts w:ascii="Arial" w:eastAsiaTheme="minorHAnsi" w:hAnsi="Arial" w:cs="Arial"/>
          <w:sz w:val="26"/>
          <w:szCs w:val="26"/>
          <w:lang w:val="es-ES" w:eastAsia="es-ES"/>
        </w:rPr>
        <w:t xml:space="preserve">los </w:t>
      </w:r>
      <w:r w:rsidR="00343DC9" w:rsidRPr="00343DC9">
        <w:rPr>
          <w:rFonts w:ascii="Arial" w:eastAsiaTheme="minorHAnsi" w:hAnsi="Arial" w:cs="Arial"/>
          <w:sz w:val="26"/>
          <w:szCs w:val="26"/>
          <w:lang w:val="es-ES" w:eastAsia="es-ES"/>
        </w:rPr>
        <w:t xml:space="preserve">escritos de </w:t>
      </w:r>
      <w:r w:rsidR="00343DC9">
        <w:rPr>
          <w:rFonts w:ascii="Arial" w:eastAsiaTheme="minorHAnsi" w:hAnsi="Arial" w:cs="Arial"/>
          <w:sz w:val="26"/>
          <w:szCs w:val="26"/>
          <w:lang w:val="es-ES" w:eastAsia="es-ES"/>
        </w:rPr>
        <w:t>23 veintitrés de marzo</w:t>
      </w:r>
      <w:r w:rsidR="00343DC9" w:rsidRPr="00343DC9">
        <w:rPr>
          <w:rFonts w:ascii="Arial" w:eastAsiaTheme="minorHAnsi" w:hAnsi="Arial" w:cs="Arial"/>
          <w:sz w:val="26"/>
          <w:szCs w:val="26"/>
          <w:lang w:val="es-ES" w:eastAsia="es-ES"/>
        </w:rPr>
        <w:t xml:space="preserve"> de 2007 dos mil siete y </w:t>
      </w:r>
      <w:r w:rsidR="00343DC9">
        <w:rPr>
          <w:rFonts w:ascii="Arial" w:eastAsiaTheme="minorHAnsi" w:hAnsi="Arial" w:cs="Arial"/>
          <w:sz w:val="26"/>
          <w:szCs w:val="26"/>
          <w:lang w:val="es-ES" w:eastAsia="es-ES"/>
        </w:rPr>
        <w:t xml:space="preserve">12 doce de noviembre </w:t>
      </w:r>
      <w:r w:rsidR="00343DC9" w:rsidRPr="00343DC9">
        <w:rPr>
          <w:rFonts w:ascii="Arial" w:eastAsiaTheme="minorHAnsi" w:hAnsi="Arial" w:cs="Arial"/>
          <w:sz w:val="26"/>
          <w:szCs w:val="26"/>
          <w:lang w:val="es-ES" w:eastAsia="es-ES"/>
        </w:rPr>
        <w:t>de 2009 dos mil nueve</w:t>
      </w:r>
      <w:r w:rsidR="00343DC9" w:rsidRPr="00343DC9">
        <w:rPr>
          <w:rFonts w:ascii="Arial" w:eastAsiaTheme="minorHAnsi" w:hAnsi="Arial" w:cs="Arial"/>
          <w:sz w:val="26"/>
          <w:szCs w:val="26"/>
          <w:lang w:val="es-ES" w:eastAsia="en-US"/>
        </w:rPr>
        <w:t xml:space="preserve">, </w:t>
      </w:r>
      <w:r w:rsidR="00343DC9" w:rsidRPr="00343DC9">
        <w:rPr>
          <w:rFonts w:ascii="Arial" w:eastAsiaTheme="minorHAnsi" w:hAnsi="Arial" w:cs="Arial"/>
          <w:b/>
          <w:sz w:val="26"/>
          <w:szCs w:val="26"/>
          <w:lang w:val="es-ES" w:eastAsia="en-US"/>
        </w:rPr>
        <w:t xml:space="preserve">para el efecto </w:t>
      </w:r>
      <w:r w:rsidR="00343DC9" w:rsidRPr="00343DC9">
        <w:rPr>
          <w:rFonts w:ascii="Arial" w:eastAsiaTheme="minorHAnsi" w:hAnsi="Arial" w:cs="Arial"/>
          <w:sz w:val="26"/>
          <w:szCs w:val="26"/>
          <w:lang w:val="es-ES" w:eastAsia="en-US"/>
        </w:rPr>
        <w:t xml:space="preserve">de que una vez que el actor exhiba la documentación a que se </w:t>
      </w:r>
      <w:r w:rsidR="00343DC9" w:rsidRPr="00343DC9">
        <w:rPr>
          <w:rFonts w:ascii="Arial" w:eastAsiaTheme="minorHAnsi" w:hAnsi="Arial" w:cs="Arial"/>
          <w:sz w:val="26"/>
          <w:szCs w:val="26"/>
          <w:lang w:val="es-ES" w:eastAsia="es-ES"/>
        </w:rPr>
        <w:t xml:space="preserve">refiere el artículo el artículo 35 de la Ley de Transporte del Estado y 102, 103 y 104 de su Reglamento, la </w:t>
      </w:r>
      <w:r w:rsidR="00343DC9">
        <w:rPr>
          <w:rFonts w:ascii="Arial" w:eastAsiaTheme="minorHAnsi" w:hAnsi="Arial" w:cs="Arial"/>
          <w:sz w:val="26"/>
          <w:szCs w:val="26"/>
          <w:lang w:val="es-ES" w:eastAsia="es-ES"/>
        </w:rPr>
        <w:t>autoridad demandada</w:t>
      </w:r>
      <w:r w:rsidR="00343DC9" w:rsidRPr="00343DC9">
        <w:rPr>
          <w:rFonts w:ascii="Arial" w:eastAsiaTheme="minorHAnsi" w:hAnsi="Arial" w:cs="Arial"/>
          <w:sz w:val="26"/>
          <w:szCs w:val="26"/>
          <w:lang w:val="es-ES" w:eastAsia="es-ES"/>
        </w:rPr>
        <w:t xml:space="preserve"> </w:t>
      </w:r>
      <w:r w:rsidR="00F01049" w:rsidRPr="00F01049">
        <w:rPr>
          <w:rFonts w:ascii="Arial" w:eastAsiaTheme="minorHAnsi" w:hAnsi="Arial" w:cs="Arial"/>
          <w:sz w:val="26"/>
          <w:szCs w:val="26"/>
          <w:lang w:val="es-ES" w:eastAsia="es-ES"/>
        </w:rPr>
        <w:t xml:space="preserve">con libertad de jurisdicción, resuelva de manera fundada y motivada si procede o no la expedición de la boleta de certeza jurídica y </w:t>
      </w:r>
      <w:r w:rsidR="00F01049">
        <w:rPr>
          <w:rFonts w:ascii="Arial" w:eastAsiaTheme="minorHAnsi" w:hAnsi="Arial" w:cs="Arial"/>
          <w:sz w:val="26"/>
          <w:szCs w:val="26"/>
          <w:lang w:val="es-ES" w:eastAsia="es-ES"/>
        </w:rPr>
        <w:t xml:space="preserve">la </w:t>
      </w:r>
      <w:r w:rsidR="00F01049" w:rsidRPr="00F01049">
        <w:rPr>
          <w:rFonts w:ascii="Arial" w:eastAsiaTheme="minorHAnsi" w:hAnsi="Arial" w:cs="Arial"/>
          <w:sz w:val="26"/>
          <w:szCs w:val="26"/>
          <w:lang w:val="es-ES" w:eastAsia="es-ES"/>
        </w:rPr>
        <w:t xml:space="preserve">renovación </w:t>
      </w:r>
      <w:r w:rsidR="00F01049">
        <w:rPr>
          <w:rFonts w:ascii="Arial" w:eastAsiaTheme="minorHAnsi" w:hAnsi="Arial" w:cs="Arial"/>
          <w:sz w:val="26"/>
          <w:szCs w:val="26"/>
          <w:lang w:val="es-ES" w:eastAsia="es-ES"/>
        </w:rPr>
        <w:t>del</w:t>
      </w:r>
      <w:r w:rsidR="00F01049" w:rsidRPr="00F01049">
        <w:rPr>
          <w:rFonts w:ascii="Arial" w:eastAsiaTheme="minorHAnsi" w:hAnsi="Arial" w:cs="Arial"/>
          <w:sz w:val="26"/>
          <w:szCs w:val="26"/>
          <w:lang w:val="es-ES" w:eastAsia="es-ES"/>
        </w:rPr>
        <w:t xml:space="preserve"> título de concesión número </w:t>
      </w:r>
      <w:r w:rsidR="001E71A6">
        <w:rPr>
          <w:rFonts w:ascii="Arial" w:eastAsia="Calibri" w:hAnsi="Arial" w:cs="Arial"/>
          <w:b/>
          <w:sz w:val="26"/>
          <w:szCs w:val="26"/>
        </w:rPr>
        <w:t>***********</w:t>
      </w:r>
      <w:r w:rsidR="001E71A6">
        <w:rPr>
          <w:rFonts w:ascii="Arial" w:eastAsia="Calibri" w:hAnsi="Arial" w:cs="Arial"/>
          <w:b/>
          <w:sz w:val="26"/>
          <w:szCs w:val="26"/>
        </w:rPr>
        <w:t xml:space="preserve"> </w:t>
      </w:r>
      <w:r w:rsidR="00F01049" w:rsidRPr="00F01049">
        <w:rPr>
          <w:rFonts w:ascii="Arial" w:eastAsiaTheme="minorHAnsi" w:hAnsi="Arial" w:cs="Arial"/>
          <w:sz w:val="26"/>
          <w:szCs w:val="26"/>
          <w:lang w:val="es-ES" w:eastAsia="es-ES"/>
        </w:rPr>
        <w:t xml:space="preserve">de </w:t>
      </w:r>
      <w:r w:rsidR="00D70CAD">
        <w:rPr>
          <w:rFonts w:ascii="Arial" w:eastAsiaTheme="minorHAnsi" w:hAnsi="Arial" w:cs="Arial"/>
          <w:sz w:val="26"/>
          <w:szCs w:val="26"/>
          <w:lang w:val="es-ES" w:eastAsia="es-ES"/>
        </w:rPr>
        <w:t xml:space="preserve">29 </w:t>
      </w:r>
      <w:r w:rsidR="00F01049" w:rsidRPr="00F01049">
        <w:rPr>
          <w:rFonts w:ascii="Arial" w:eastAsiaTheme="minorHAnsi" w:hAnsi="Arial" w:cs="Arial"/>
          <w:sz w:val="26"/>
          <w:szCs w:val="26"/>
          <w:lang w:val="es-ES" w:eastAsia="es-ES"/>
        </w:rPr>
        <w:t>veintinue</w:t>
      </w:r>
      <w:r w:rsidR="00494E2B">
        <w:rPr>
          <w:rFonts w:ascii="Arial" w:eastAsiaTheme="minorHAnsi" w:hAnsi="Arial" w:cs="Arial"/>
          <w:sz w:val="26"/>
          <w:szCs w:val="26"/>
          <w:lang w:val="es-ES" w:eastAsia="es-ES"/>
        </w:rPr>
        <w:t xml:space="preserve">ve de noviembre </w:t>
      </w:r>
      <w:r w:rsidR="00D70CAD">
        <w:rPr>
          <w:rFonts w:ascii="Arial" w:eastAsiaTheme="minorHAnsi" w:hAnsi="Arial" w:cs="Arial"/>
          <w:sz w:val="26"/>
          <w:szCs w:val="26"/>
          <w:lang w:val="es-ES" w:eastAsia="es-ES"/>
        </w:rPr>
        <w:t>de 2004</w:t>
      </w:r>
      <w:r w:rsidR="00494E2B">
        <w:rPr>
          <w:rFonts w:ascii="Arial" w:eastAsiaTheme="minorHAnsi" w:hAnsi="Arial" w:cs="Arial"/>
          <w:sz w:val="26"/>
          <w:szCs w:val="26"/>
          <w:lang w:val="es-ES" w:eastAsia="es-ES"/>
        </w:rPr>
        <w:t xml:space="preserve"> dos mil cuatro</w:t>
      </w:r>
      <w:r w:rsidR="00F01049" w:rsidRPr="002C39AD">
        <w:rPr>
          <w:rFonts w:ascii="Arial" w:eastAsiaTheme="minorHAnsi" w:hAnsi="Arial" w:cs="Arial"/>
          <w:sz w:val="26"/>
          <w:szCs w:val="26"/>
          <w:lang w:val="es-ES" w:eastAsia="es-ES"/>
        </w:rPr>
        <w:t xml:space="preserve">; </w:t>
      </w:r>
      <w:r w:rsidR="00106FE3" w:rsidRPr="002C39AD">
        <w:rPr>
          <w:rFonts w:ascii="Arial" w:hAnsi="Arial" w:cs="Arial"/>
          <w:color w:val="000000" w:themeColor="text1"/>
          <w:sz w:val="26"/>
          <w:szCs w:val="26"/>
          <w:lang w:val="es-ES"/>
        </w:rPr>
        <w:t>ello</w:t>
      </w:r>
      <w:r w:rsidR="00106FE3" w:rsidRPr="002C39AD">
        <w:rPr>
          <w:rFonts w:ascii="Arial" w:hAnsi="Arial" w:cs="Arial"/>
          <w:color w:val="000000" w:themeColor="text1"/>
          <w:sz w:val="26"/>
          <w:szCs w:val="26"/>
        </w:rPr>
        <w:t xml:space="preserve"> es así, dado que una vez que fue determinada </w:t>
      </w:r>
      <w:r w:rsidR="00494E2B" w:rsidRPr="002C39AD">
        <w:rPr>
          <w:rFonts w:ascii="Arial" w:eastAsiaTheme="minorHAnsi" w:hAnsi="Arial" w:cs="Arial"/>
          <w:color w:val="000000" w:themeColor="text1"/>
          <w:sz w:val="26"/>
          <w:szCs w:val="26"/>
          <w:lang w:val="es-ES" w:eastAsia="en-US"/>
        </w:rPr>
        <w:t xml:space="preserve">en forma adecuada por la </w:t>
      </w:r>
      <w:r w:rsidR="0074317C" w:rsidRPr="002C39AD">
        <w:rPr>
          <w:rFonts w:ascii="Arial" w:eastAsiaTheme="minorHAnsi" w:hAnsi="Arial" w:cs="Arial"/>
          <w:color w:val="000000" w:themeColor="text1"/>
          <w:sz w:val="26"/>
          <w:szCs w:val="26"/>
          <w:lang w:val="es-ES" w:eastAsia="en-US"/>
        </w:rPr>
        <w:t>Sala primigenia</w:t>
      </w:r>
      <w:r w:rsidR="00494E2B" w:rsidRPr="002C39AD">
        <w:rPr>
          <w:rFonts w:ascii="Arial" w:eastAsiaTheme="minorHAnsi" w:hAnsi="Arial" w:cs="Arial"/>
          <w:color w:val="000000" w:themeColor="text1"/>
          <w:sz w:val="26"/>
          <w:szCs w:val="26"/>
          <w:lang w:val="es-ES" w:eastAsia="en-US"/>
        </w:rPr>
        <w:t xml:space="preserve">, </w:t>
      </w:r>
      <w:bookmarkStart w:id="4" w:name="_Hlk86850485"/>
      <w:r w:rsidR="00494E2B" w:rsidRPr="002C39AD">
        <w:rPr>
          <w:rFonts w:ascii="Arial" w:eastAsiaTheme="minorHAnsi" w:hAnsi="Arial" w:cs="Arial"/>
          <w:color w:val="000000" w:themeColor="text1"/>
          <w:sz w:val="26"/>
          <w:szCs w:val="26"/>
          <w:lang w:val="es-ES" w:eastAsia="en-US"/>
        </w:rPr>
        <w:t>l</w:t>
      </w:r>
      <w:r w:rsidR="0074317C" w:rsidRPr="002C39AD">
        <w:rPr>
          <w:rFonts w:ascii="Arial" w:eastAsiaTheme="minorHAnsi" w:hAnsi="Arial" w:cs="Arial"/>
          <w:color w:val="000000" w:themeColor="text1"/>
          <w:sz w:val="26"/>
          <w:szCs w:val="26"/>
          <w:lang w:val="es-ES" w:eastAsia="en-US"/>
        </w:rPr>
        <w:t>a existencia de la resoluci</w:t>
      </w:r>
      <w:r w:rsidR="0085267F" w:rsidRPr="002C39AD">
        <w:rPr>
          <w:rFonts w:ascii="Arial" w:eastAsiaTheme="minorHAnsi" w:hAnsi="Arial" w:cs="Arial"/>
          <w:color w:val="000000" w:themeColor="text1"/>
          <w:sz w:val="26"/>
          <w:szCs w:val="26"/>
          <w:lang w:val="es-ES" w:eastAsia="en-US"/>
        </w:rPr>
        <w:t>ón</w:t>
      </w:r>
      <w:r w:rsidR="0074317C" w:rsidRPr="002C39AD">
        <w:rPr>
          <w:rFonts w:ascii="Arial" w:eastAsiaTheme="minorHAnsi" w:hAnsi="Arial" w:cs="Arial"/>
          <w:color w:val="000000" w:themeColor="text1"/>
          <w:sz w:val="26"/>
          <w:szCs w:val="26"/>
          <w:lang w:val="es-ES" w:eastAsia="en-US"/>
        </w:rPr>
        <w:t xml:space="preserve"> negativa ficta recaída</w:t>
      </w:r>
      <w:r w:rsidR="00494E2B" w:rsidRPr="002C39AD">
        <w:rPr>
          <w:rFonts w:ascii="Arial" w:eastAsiaTheme="minorHAnsi" w:hAnsi="Arial" w:cs="Arial"/>
          <w:color w:val="000000" w:themeColor="text1"/>
          <w:sz w:val="26"/>
          <w:szCs w:val="26"/>
          <w:lang w:val="es-ES" w:eastAsia="en-US"/>
        </w:rPr>
        <w:t xml:space="preserve"> a las peticiones formuladas por el actor en el juicio de nulidad</w:t>
      </w:r>
      <w:bookmarkEnd w:id="4"/>
      <w:r w:rsidR="00494E2B" w:rsidRPr="002C39AD">
        <w:rPr>
          <w:rFonts w:ascii="Arial" w:eastAsiaTheme="minorHAnsi" w:hAnsi="Arial" w:cs="Arial"/>
          <w:color w:val="000000" w:themeColor="text1"/>
          <w:sz w:val="26"/>
          <w:szCs w:val="26"/>
          <w:lang w:val="es-ES" w:eastAsia="en-US"/>
        </w:rPr>
        <w:t xml:space="preserve">, lo siguiente que se debió dilucidar, es la </w:t>
      </w:r>
      <w:r w:rsidR="00494E2B" w:rsidRPr="002C39AD">
        <w:rPr>
          <w:rFonts w:ascii="Arial" w:eastAsiaTheme="minorHAnsi" w:hAnsi="Arial" w:cs="Arial"/>
          <w:b/>
          <w:bCs/>
          <w:color w:val="000000" w:themeColor="text1"/>
          <w:sz w:val="26"/>
          <w:szCs w:val="26"/>
          <w:lang w:val="es-ES" w:eastAsia="en-US"/>
        </w:rPr>
        <w:t xml:space="preserve">validez o no de </w:t>
      </w:r>
      <w:r w:rsidR="0085267F" w:rsidRPr="002C39AD">
        <w:rPr>
          <w:rFonts w:ascii="Arial" w:eastAsiaTheme="minorHAnsi" w:hAnsi="Arial" w:cs="Arial"/>
          <w:b/>
          <w:bCs/>
          <w:color w:val="000000" w:themeColor="text1"/>
          <w:sz w:val="26"/>
          <w:szCs w:val="26"/>
          <w:lang w:val="es-ES" w:eastAsia="en-US"/>
        </w:rPr>
        <w:t>la resolución negativa ficta</w:t>
      </w:r>
      <w:r w:rsidR="00494E2B" w:rsidRPr="002C39AD">
        <w:rPr>
          <w:rFonts w:ascii="Arial" w:eastAsiaTheme="minorHAnsi" w:hAnsi="Arial" w:cs="Arial"/>
          <w:color w:val="000000" w:themeColor="text1"/>
          <w:sz w:val="26"/>
          <w:szCs w:val="26"/>
          <w:lang w:val="es-ES" w:eastAsia="en-US"/>
        </w:rPr>
        <w:t xml:space="preserve"> cuya</w:t>
      </w:r>
      <w:r w:rsidR="00494E2B" w:rsidRPr="002C39AD">
        <w:rPr>
          <w:rFonts w:ascii="Arial" w:eastAsiaTheme="minorHAnsi" w:hAnsi="Arial" w:cs="Arial"/>
          <w:color w:val="000000" w:themeColor="text1"/>
          <w:sz w:val="26"/>
          <w:szCs w:val="26"/>
          <w:shd w:val="clear" w:color="auto" w:fill="D9D9D9" w:themeFill="background1" w:themeFillShade="D9"/>
          <w:lang w:val="es-ES" w:eastAsia="en-US"/>
        </w:rPr>
        <w:t xml:space="preserve"> </w:t>
      </w:r>
      <w:r w:rsidR="00494E2B" w:rsidRPr="002C39AD">
        <w:rPr>
          <w:rFonts w:ascii="Arial" w:eastAsiaTheme="minorHAnsi" w:hAnsi="Arial" w:cs="Arial"/>
          <w:color w:val="000000" w:themeColor="text1"/>
          <w:sz w:val="26"/>
          <w:szCs w:val="26"/>
          <w:shd w:val="clear" w:color="auto" w:fill="FFFFFF" w:themeFill="background1"/>
          <w:lang w:val="es-ES" w:eastAsia="en-US"/>
        </w:rPr>
        <w:t>existencia fue previamente determinada y respecto de la cual la parte actora demandó su nulidad.</w:t>
      </w:r>
      <w:r w:rsidR="0074317C" w:rsidRPr="002C39AD">
        <w:rPr>
          <w:rFonts w:ascii="Arial" w:eastAsiaTheme="minorHAnsi" w:hAnsi="Arial" w:cs="Arial"/>
          <w:color w:val="000000" w:themeColor="text1"/>
          <w:sz w:val="26"/>
          <w:szCs w:val="26"/>
          <w:shd w:val="clear" w:color="auto" w:fill="FFFFFF" w:themeFill="background1"/>
          <w:lang w:val="es-ES" w:eastAsia="en-US"/>
        </w:rPr>
        <w:t xml:space="preserve">- - - - - - - - - - </w:t>
      </w:r>
      <w:r w:rsidR="0085267F" w:rsidRPr="002C39AD">
        <w:rPr>
          <w:rFonts w:ascii="Arial" w:eastAsiaTheme="minorHAnsi" w:hAnsi="Arial" w:cs="Arial"/>
          <w:color w:val="000000" w:themeColor="text1"/>
          <w:sz w:val="26"/>
          <w:szCs w:val="26"/>
          <w:shd w:val="clear" w:color="auto" w:fill="FFFFFF" w:themeFill="background1"/>
          <w:lang w:val="es-ES" w:eastAsia="en-US"/>
        </w:rPr>
        <w:t xml:space="preserve">- </w:t>
      </w:r>
      <w:r w:rsidR="001E71A6">
        <w:rPr>
          <w:rFonts w:ascii="Arial" w:eastAsiaTheme="minorHAnsi" w:hAnsi="Arial" w:cs="Arial"/>
          <w:color w:val="000000" w:themeColor="text1"/>
          <w:sz w:val="26"/>
          <w:szCs w:val="26"/>
          <w:shd w:val="clear" w:color="auto" w:fill="FFFFFF" w:themeFill="background1"/>
          <w:lang w:val="es-ES" w:eastAsia="en-US"/>
        </w:rPr>
        <w:t xml:space="preserve"> </w:t>
      </w:r>
      <w:r w:rsidR="002C39AD" w:rsidRPr="002C39AD">
        <w:rPr>
          <w:rFonts w:ascii="Arial" w:eastAsiaTheme="minorHAnsi" w:hAnsi="Arial" w:cs="Arial"/>
          <w:color w:val="000000" w:themeColor="text1"/>
          <w:sz w:val="26"/>
          <w:szCs w:val="26"/>
          <w:shd w:val="clear" w:color="auto" w:fill="FFFFFF" w:themeFill="background1"/>
          <w:lang w:val="es-ES" w:eastAsia="en-US"/>
        </w:rPr>
        <w:t xml:space="preserve"> </w:t>
      </w:r>
    </w:p>
    <w:p w14:paraId="120C5D73" w14:textId="0D090242" w:rsidR="00343DC9" w:rsidRPr="00343DC9" w:rsidRDefault="00106FE3" w:rsidP="00343DC9">
      <w:pPr>
        <w:spacing w:before="240" w:line="360" w:lineRule="auto"/>
        <w:ind w:firstLine="708"/>
        <w:jc w:val="both"/>
        <w:rPr>
          <w:rFonts w:ascii="Arial" w:eastAsiaTheme="minorHAnsi" w:hAnsi="Arial" w:cs="Arial"/>
          <w:bCs/>
          <w:sz w:val="26"/>
          <w:szCs w:val="26"/>
          <w:lang w:eastAsia="en-US"/>
        </w:rPr>
      </w:pPr>
      <w:r w:rsidRPr="00106FE3">
        <w:rPr>
          <w:rFonts w:ascii="Arial" w:eastAsiaTheme="minorHAnsi" w:hAnsi="Arial" w:cs="Arial"/>
          <w:color w:val="000000" w:themeColor="text1"/>
          <w:sz w:val="26"/>
          <w:szCs w:val="26"/>
          <w:lang w:val="es-ES" w:eastAsia="en-US"/>
        </w:rPr>
        <w:t>Ahora,</w:t>
      </w:r>
      <w:r w:rsidR="00343DC9" w:rsidRPr="00106FE3">
        <w:rPr>
          <w:rFonts w:ascii="Arial" w:eastAsiaTheme="minorHAnsi" w:hAnsi="Arial" w:cs="Arial"/>
          <w:color w:val="000000" w:themeColor="text1"/>
          <w:sz w:val="26"/>
          <w:szCs w:val="26"/>
          <w:lang w:val="es-ES" w:eastAsia="en-US"/>
        </w:rPr>
        <w:t xml:space="preserve"> de </w:t>
      </w:r>
      <w:r w:rsidR="00343DC9" w:rsidRPr="00343DC9">
        <w:rPr>
          <w:rFonts w:ascii="Arial" w:eastAsiaTheme="minorHAnsi" w:hAnsi="Arial" w:cs="Arial"/>
          <w:sz w:val="26"/>
          <w:szCs w:val="26"/>
          <w:lang w:val="es-ES" w:eastAsia="en-US"/>
        </w:rPr>
        <w:t>la parte relativa de la sentencia anteriormente transcrita,</w:t>
      </w:r>
      <w:r w:rsidR="0085267F">
        <w:rPr>
          <w:rFonts w:ascii="Arial" w:eastAsiaTheme="minorHAnsi" w:hAnsi="Arial" w:cs="Arial"/>
          <w:sz w:val="26"/>
          <w:szCs w:val="26"/>
          <w:lang w:val="es-ES" w:eastAsia="en-US"/>
        </w:rPr>
        <w:t xml:space="preserve"> </w:t>
      </w:r>
      <w:r w:rsidR="00343DC9" w:rsidRPr="00343DC9">
        <w:rPr>
          <w:rFonts w:ascii="Arial" w:eastAsiaTheme="minorHAnsi" w:hAnsi="Arial" w:cs="Arial"/>
          <w:sz w:val="26"/>
          <w:szCs w:val="26"/>
          <w:lang w:val="es-ES" w:eastAsia="en-US"/>
        </w:rPr>
        <w:t xml:space="preserve"> se advierte incumplimiento de lo dispuesto por la fracción II, del artículo 177, de la Ley de Justicia Administrativa para el Estado de Oaxaca, al adolecer de la exposición debidamente f</w:t>
      </w:r>
      <w:r w:rsidR="001A0AFC">
        <w:rPr>
          <w:rFonts w:ascii="Arial" w:eastAsiaTheme="minorHAnsi" w:hAnsi="Arial" w:cs="Arial"/>
          <w:sz w:val="26"/>
          <w:szCs w:val="26"/>
          <w:lang w:val="es-ES" w:eastAsia="en-US"/>
        </w:rPr>
        <w:t xml:space="preserve">undada y motivada </w:t>
      </w:r>
      <w:r w:rsidR="00343DC9" w:rsidRPr="00343DC9">
        <w:rPr>
          <w:rFonts w:ascii="Arial" w:eastAsiaTheme="minorHAnsi" w:hAnsi="Arial" w:cs="Arial"/>
          <w:sz w:val="26"/>
          <w:szCs w:val="26"/>
          <w:lang w:val="es-ES" w:eastAsia="en-US"/>
        </w:rPr>
        <w:t>de las consideraciones en que se basa la determinac</w:t>
      </w:r>
      <w:r w:rsidR="00295614">
        <w:rPr>
          <w:rFonts w:ascii="Arial" w:eastAsiaTheme="minorHAnsi" w:hAnsi="Arial" w:cs="Arial"/>
          <w:sz w:val="26"/>
          <w:szCs w:val="26"/>
          <w:lang w:val="es-ES" w:eastAsia="en-US"/>
        </w:rPr>
        <w:t>ión</w:t>
      </w:r>
      <w:r w:rsidR="00D70CAD">
        <w:rPr>
          <w:rFonts w:ascii="Arial" w:eastAsiaTheme="minorHAnsi" w:hAnsi="Arial" w:cs="Arial"/>
          <w:sz w:val="26"/>
          <w:szCs w:val="26"/>
          <w:lang w:val="es-ES" w:eastAsia="en-US"/>
        </w:rPr>
        <w:t xml:space="preserve">, </w:t>
      </w:r>
      <w:r w:rsidR="00962236" w:rsidRPr="000C645F">
        <w:rPr>
          <w:rFonts w:ascii="Arial" w:eastAsiaTheme="minorHAnsi" w:hAnsi="Arial" w:cs="Arial"/>
          <w:sz w:val="26"/>
          <w:szCs w:val="26"/>
          <w:lang w:val="es-ES" w:eastAsia="en-US"/>
        </w:rPr>
        <w:t xml:space="preserve">ya que </w:t>
      </w:r>
      <w:r w:rsidR="00D95BE6" w:rsidRPr="000C645F">
        <w:rPr>
          <w:rFonts w:ascii="Arial" w:eastAsiaTheme="minorHAnsi" w:hAnsi="Arial" w:cs="Arial"/>
          <w:sz w:val="26"/>
          <w:szCs w:val="26"/>
          <w:lang w:val="es-ES" w:eastAsia="en-US"/>
        </w:rPr>
        <w:t>se observa que</w:t>
      </w:r>
      <w:r w:rsidR="00343DC9" w:rsidRPr="000C645F">
        <w:rPr>
          <w:rFonts w:ascii="Arial" w:eastAsiaTheme="minorHAnsi" w:hAnsi="Arial" w:cs="Arial"/>
          <w:sz w:val="26"/>
          <w:szCs w:val="26"/>
          <w:lang w:val="es-ES" w:eastAsia="en-US"/>
        </w:rPr>
        <w:t xml:space="preserve"> </w:t>
      </w:r>
      <w:r w:rsidR="00D70CAD" w:rsidRPr="000C645F">
        <w:rPr>
          <w:rFonts w:ascii="Arial" w:eastAsiaTheme="minorHAnsi" w:hAnsi="Arial" w:cs="Arial"/>
          <w:sz w:val="26"/>
          <w:szCs w:val="26"/>
          <w:lang w:val="es-ES" w:eastAsia="en-US"/>
        </w:rPr>
        <w:t>en ésta</w:t>
      </w:r>
      <w:r w:rsidR="00343DC9" w:rsidRPr="000C645F">
        <w:rPr>
          <w:rFonts w:ascii="Arial" w:eastAsiaTheme="minorHAnsi" w:hAnsi="Arial" w:cs="Arial"/>
          <w:sz w:val="26"/>
          <w:szCs w:val="26"/>
          <w:lang w:val="es-ES" w:eastAsia="en-US"/>
        </w:rPr>
        <w:t>, se omitió hacer referencia de los eleme</w:t>
      </w:r>
      <w:r w:rsidR="00343DC9" w:rsidRPr="00343DC9">
        <w:rPr>
          <w:rFonts w:ascii="Arial" w:eastAsiaTheme="minorHAnsi" w:hAnsi="Arial" w:cs="Arial"/>
          <w:sz w:val="26"/>
          <w:szCs w:val="26"/>
          <w:lang w:val="es-ES" w:eastAsia="en-US"/>
        </w:rPr>
        <w:t xml:space="preserve">ntos y requisitos de validez del acto administrativo, así como señalar el precepto legal que establece lo relativo a tales elementos y requisitos de validez, transgrediéndose </w:t>
      </w:r>
      <w:r w:rsidR="00343DC9" w:rsidRPr="00343DC9">
        <w:rPr>
          <w:rFonts w:ascii="Arial" w:eastAsiaTheme="minorHAnsi" w:hAnsi="Arial" w:cs="Arial"/>
          <w:bCs/>
          <w:sz w:val="26"/>
          <w:szCs w:val="26"/>
          <w:lang w:eastAsia="en-US"/>
        </w:rPr>
        <w:t>con ello lo dispuesto por los artículos 176</w:t>
      </w:r>
      <w:r w:rsidR="00F03B55">
        <w:rPr>
          <w:rStyle w:val="Refdenotaalpie"/>
          <w:rFonts w:ascii="Arial" w:eastAsiaTheme="minorHAnsi" w:hAnsi="Arial" w:cs="Arial"/>
          <w:bCs/>
          <w:sz w:val="26"/>
          <w:szCs w:val="26"/>
          <w:lang w:eastAsia="en-US"/>
        </w:rPr>
        <w:footnoteReference w:id="2"/>
      </w:r>
      <w:r w:rsidR="00343DC9" w:rsidRPr="00343DC9">
        <w:rPr>
          <w:rFonts w:ascii="Arial" w:eastAsiaTheme="minorHAnsi" w:hAnsi="Arial" w:cs="Arial"/>
          <w:bCs/>
          <w:sz w:val="26"/>
          <w:szCs w:val="26"/>
          <w:lang w:eastAsia="en-US"/>
        </w:rPr>
        <w:t xml:space="preserve">, 177 fracciones I y II, de la Ley de Justicia Administrativa para el Estado de Oaxaca, los cuales exigen que el pronunciamiento de las sentencias se deberá contraer a los puntos de la </w:t>
      </w:r>
      <w:proofErr w:type="spellStart"/>
      <w:r w:rsidR="00343DC9" w:rsidRPr="00343DC9">
        <w:rPr>
          <w:rFonts w:ascii="Arial" w:eastAsiaTheme="minorHAnsi" w:hAnsi="Arial" w:cs="Arial"/>
          <w:bCs/>
          <w:sz w:val="26"/>
          <w:szCs w:val="26"/>
          <w:lang w:eastAsia="en-US"/>
        </w:rPr>
        <w:t>litis</w:t>
      </w:r>
      <w:proofErr w:type="spellEnd"/>
      <w:r w:rsidR="00343DC9" w:rsidRPr="00343DC9">
        <w:rPr>
          <w:rFonts w:ascii="Arial" w:eastAsiaTheme="minorHAnsi" w:hAnsi="Arial" w:cs="Arial"/>
          <w:bCs/>
          <w:sz w:val="26"/>
          <w:szCs w:val="26"/>
          <w:lang w:eastAsia="en-US"/>
        </w:rPr>
        <w:t xml:space="preserve">, es decir, atendiendo a la fijación clara y precisa </w:t>
      </w:r>
      <w:r w:rsidR="00343DC9" w:rsidRPr="000E5243">
        <w:rPr>
          <w:rFonts w:ascii="Arial" w:eastAsiaTheme="minorHAnsi" w:hAnsi="Arial" w:cs="Arial"/>
          <w:bCs/>
          <w:sz w:val="26"/>
          <w:szCs w:val="26"/>
          <w:lang w:eastAsia="en-US"/>
        </w:rPr>
        <w:t xml:space="preserve">de los </w:t>
      </w:r>
      <w:r w:rsidR="00D95BE6" w:rsidRPr="000E5243">
        <w:rPr>
          <w:rFonts w:ascii="Arial" w:eastAsiaTheme="minorHAnsi" w:hAnsi="Arial" w:cs="Arial"/>
          <w:bCs/>
          <w:sz w:val="26"/>
          <w:szCs w:val="26"/>
          <w:lang w:eastAsia="en-US"/>
        </w:rPr>
        <w:t xml:space="preserve">puntos </w:t>
      </w:r>
      <w:r w:rsidR="00343DC9" w:rsidRPr="000E5243">
        <w:rPr>
          <w:rFonts w:ascii="Arial" w:eastAsiaTheme="minorHAnsi" w:hAnsi="Arial" w:cs="Arial"/>
          <w:bCs/>
          <w:sz w:val="26"/>
          <w:szCs w:val="26"/>
          <w:lang w:eastAsia="en-US"/>
        </w:rPr>
        <w:t>controvertidos</w:t>
      </w:r>
      <w:r w:rsidR="00343DC9" w:rsidRPr="00343DC9">
        <w:rPr>
          <w:rFonts w:ascii="Arial" w:eastAsiaTheme="minorHAnsi" w:hAnsi="Arial" w:cs="Arial"/>
          <w:bCs/>
          <w:sz w:val="26"/>
          <w:szCs w:val="26"/>
          <w:lang w:eastAsia="en-US"/>
        </w:rPr>
        <w:t xml:space="preserve"> y que las sentencias deberán estar fundadas y motivadas.</w:t>
      </w:r>
      <w:r w:rsidR="00343DC9">
        <w:rPr>
          <w:rFonts w:ascii="Arial" w:eastAsiaTheme="minorHAnsi" w:hAnsi="Arial" w:cs="Arial"/>
          <w:bCs/>
          <w:sz w:val="26"/>
          <w:szCs w:val="26"/>
          <w:lang w:eastAsia="en-US"/>
        </w:rPr>
        <w:t xml:space="preserve">- - - - - - - - - - - </w:t>
      </w:r>
      <w:r w:rsidR="00D70CAD">
        <w:rPr>
          <w:rFonts w:ascii="Arial" w:eastAsiaTheme="minorHAnsi" w:hAnsi="Arial" w:cs="Arial"/>
          <w:bCs/>
          <w:sz w:val="26"/>
          <w:szCs w:val="26"/>
          <w:lang w:eastAsia="en-US"/>
        </w:rPr>
        <w:t xml:space="preserve">- - - - - - - - - - - </w:t>
      </w:r>
      <w:r w:rsidR="001F6797">
        <w:rPr>
          <w:rFonts w:ascii="Arial" w:eastAsiaTheme="minorHAnsi" w:hAnsi="Arial" w:cs="Arial"/>
          <w:bCs/>
          <w:sz w:val="26"/>
          <w:szCs w:val="26"/>
          <w:lang w:eastAsia="en-US"/>
        </w:rPr>
        <w:t>- - - - - - -</w:t>
      </w:r>
      <w:r w:rsidR="000D24FA">
        <w:rPr>
          <w:rFonts w:ascii="Arial" w:eastAsiaTheme="minorHAnsi" w:hAnsi="Arial" w:cs="Arial"/>
          <w:bCs/>
          <w:sz w:val="26"/>
          <w:szCs w:val="26"/>
          <w:lang w:eastAsia="en-US"/>
        </w:rPr>
        <w:t xml:space="preserve"> - - -</w:t>
      </w:r>
    </w:p>
    <w:p w14:paraId="175275D4" w14:textId="301280BE" w:rsidR="00343DC9" w:rsidRPr="00343DC9" w:rsidRDefault="00343DC9" w:rsidP="00F03B55">
      <w:pPr>
        <w:spacing w:before="240" w:line="360" w:lineRule="auto"/>
        <w:ind w:firstLine="708"/>
        <w:jc w:val="both"/>
        <w:rPr>
          <w:rFonts w:ascii="Arial" w:eastAsiaTheme="minorHAnsi" w:hAnsi="Arial" w:cs="Arial"/>
          <w:sz w:val="26"/>
          <w:szCs w:val="26"/>
          <w:lang w:val="es-ES" w:eastAsia="en-US"/>
        </w:rPr>
      </w:pPr>
      <w:r w:rsidRPr="00343DC9">
        <w:rPr>
          <w:rFonts w:ascii="Arial" w:eastAsiaTheme="minorHAnsi" w:hAnsi="Arial" w:cs="Arial"/>
          <w:bCs/>
          <w:sz w:val="26"/>
          <w:szCs w:val="26"/>
          <w:lang w:eastAsia="en-US"/>
        </w:rPr>
        <w:t xml:space="preserve">En tal consideración, la </w:t>
      </w:r>
      <w:r w:rsidR="00F03B55">
        <w:rPr>
          <w:rFonts w:ascii="Arial" w:eastAsiaTheme="minorHAnsi" w:hAnsi="Arial" w:cs="Arial"/>
          <w:bCs/>
          <w:sz w:val="26"/>
          <w:szCs w:val="26"/>
          <w:lang w:eastAsia="en-US"/>
        </w:rPr>
        <w:t>Sala primigenia</w:t>
      </w:r>
      <w:r w:rsidRPr="00343DC9">
        <w:rPr>
          <w:rFonts w:ascii="Arial" w:eastAsiaTheme="minorHAnsi" w:hAnsi="Arial" w:cs="Arial"/>
          <w:bCs/>
          <w:sz w:val="26"/>
          <w:szCs w:val="26"/>
          <w:lang w:eastAsia="en-US"/>
        </w:rPr>
        <w:t xml:space="preserve"> estaba obligada a analizar los elementos y requisitos de </w:t>
      </w:r>
      <w:r w:rsidR="00D70CAD">
        <w:rPr>
          <w:rFonts w:ascii="Arial" w:eastAsiaTheme="minorHAnsi" w:hAnsi="Arial" w:cs="Arial"/>
          <w:bCs/>
          <w:sz w:val="26"/>
          <w:szCs w:val="26"/>
          <w:lang w:eastAsia="en-US"/>
        </w:rPr>
        <w:t>validez</w:t>
      </w:r>
      <w:r w:rsidRPr="00343DC9">
        <w:rPr>
          <w:rFonts w:ascii="Arial" w:eastAsiaTheme="minorHAnsi" w:hAnsi="Arial" w:cs="Arial"/>
          <w:bCs/>
          <w:sz w:val="26"/>
          <w:szCs w:val="26"/>
          <w:lang w:eastAsia="en-US"/>
        </w:rPr>
        <w:t xml:space="preserve"> de los actos impugnados, entre ellos, la fundamentación y motivación de la negativa ficta cuya existencia fue previamente declarada</w:t>
      </w:r>
      <w:r w:rsidR="00F03B55">
        <w:rPr>
          <w:rFonts w:ascii="Arial" w:eastAsiaTheme="minorHAnsi" w:hAnsi="Arial" w:cs="Arial"/>
          <w:bCs/>
          <w:sz w:val="26"/>
          <w:szCs w:val="26"/>
          <w:lang w:eastAsia="en-US"/>
        </w:rPr>
        <w:t xml:space="preserve">.- - - - - - - </w:t>
      </w:r>
      <w:r w:rsidR="000D24FA">
        <w:rPr>
          <w:rFonts w:ascii="Arial" w:eastAsia="Calibri" w:hAnsi="Arial" w:cs="Arial"/>
          <w:bCs/>
          <w:sz w:val="26"/>
          <w:szCs w:val="26"/>
          <w:lang w:eastAsia="en-US"/>
        </w:rPr>
        <w:t xml:space="preserve">- - - - - - - - - - - - - - - - - - - - </w:t>
      </w:r>
      <w:r w:rsidR="000D24FA">
        <w:rPr>
          <w:rFonts w:ascii="Arial" w:eastAsiaTheme="minorHAnsi" w:hAnsi="Arial" w:cs="Arial"/>
          <w:sz w:val="26"/>
          <w:szCs w:val="26"/>
          <w:lang w:val="es-ES" w:eastAsia="en-US"/>
        </w:rPr>
        <w:t>-</w:t>
      </w:r>
      <w:r w:rsidR="000D24FA" w:rsidRPr="00A979D7">
        <w:rPr>
          <w:rFonts w:ascii="Arial" w:eastAsiaTheme="minorHAnsi" w:hAnsi="Arial" w:cs="Arial"/>
          <w:sz w:val="26"/>
          <w:szCs w:val="26"/>
          <w:lang w:val="es-ES" w:eastAsia="en-US"/>
        </w:rPr>
        <w:t xml:space="preserve"> </w:t>
      </w:r>
      <w:r w:rsidR="000D24FA">
        <w:rPr>
          <w:rFonts w:ascii="Arial" w:eastAsiaTheme="minorHAnsi" w:hAnsi="Arial" w:cs="Arial"/>
          <w:sz w:val="26"/>
          <w:szCs w:val="26"/>
          <w:lang w:val="es-ES" w:eastAsia="en-US"/>
        </w:rPr>
        <w:t xml:space="preserve">- - - - - </w:t>
      </w:r>
    </w:p>
    <w:p w14:paraId="3C0D1C58" w14:textId="50E1B9D6" w:rsidR="00235D04" w:rsidRPr="00BB470D" w:rsidRDefault="00343DC9" w:rsidP="006B3393">
      <w:pPr>
        <w:autoSpaceDE w:val="0"/>
        <w:autoSpaceDN w:val="0"/>
        <w:adjustRightInd w:val="0"/>
        <w:spacing w:before="240" w:after="0" w:line="360" w:lineRule="auto"/>
        <w:ind w:right="49" w:firstLine="708"/>
        <w:jc w:val="both"/>
        <w:rPr>
          <w:rFonts w:ascii="Arial" w:hAnsi="Arial" w:cs="Arial"/>
          <w:bCs/>
          <w:color w:val="000000" w:themeColor="text1"/>
          <w:sz w:val="26"/>
          <w:szCs w:val="26"/>
        </w:rPr>
      </w:pPr>
      <w:r w:rsidRPr="00343DC9">
        <w:rPr>
          <w:rFonts w:ascii="Arial" w:eastAsiaTheme="minorHAnsi" w:hAnsi="Arial" w:cs="Arial"/>
          <w:sz w:val="26"/>
          <w:szCs w:val="26"/>
          <w:lang w:val="es-ES" w:eastAsia="en-US"/>
        </w:rPr>
        <w:lastRenderedPageBreak/>
        <w:t>Ahora, dado</w:t>
      </w:r>
      <w:r w:rsidR="0023254F">
        <w:rPr>
          <w:rFonts w:ascii="Arial" w:hAnsi="Arial" w:cs="Arial"/>
          <w:bCs/>
          <w:sz w:val="26"/>
          <w:szCs w:val="26"/>
        </w:rPr>
        <w:t xml:space="preserve"> que ya existe un pronunciamiento</w:t>
      </w:r>
      <w:r w:rsidR="00F03B55">
        <w:rPr>
          <w:rFonts w:ascii="Arial" w:hAnsi="Arial" w:cs="Arial"/>
          <w:bCs/>
          <w:sz w:val="26"/>
          <w:szCs w:val="26"/>
        </w:rPr>
        <w:t xml:space="preserve"> por la Primera Instancia</w:t>
      </w:r>
      <w:r w:rsidR="0023254F">
        <w:rPr>
          <w:rFonts w:ascii="Arial" w:hAnsi="Arial" w:cs="Arial"/>
          <w:bCs/>
          <w:sz w:val="26"/>
          <w:szCs w:val="26"/>
        </w:rPr>
        <w:t xml:space="preserve">, aunque incompleto, </w:t>
      </w:r>
      <w:r w:rsidR="00EE2893">
        <w:rPr>
          <w:rFonts w:ascii="Arial" w:hAnsi="Arial" w:cs="Arial"/>
          <w:bCs/>
          <w:sz w:val="26"/>
          <w:szCs w:val="26"/>
        </w:rPr>
        <w:t>lo procedente es que</w:t>
      </w:r>
      <w:r w:rsidR="006A0803">
        <w:rPr>
          <w:rFonts w:ascii="Arial" w:eastAsia="Calibri" w:hAnsi="Arial" w:cs="Arial"/>
          <w:bCs/>
          <w:sz w:val="26"/>
          <w:szCs w:val="26"/>
        </w:rPr>
        <w:t xml:space="preserve"> </w:t>
      </w:r>
      <w:r w:rsidR="00EE2893">
        <w:rPr>
          <w:rFonts w:ascii="Arial" w:eastAsia="Calibri" w:hAnsi="Arial" w:cs="Arial"/>
          <w:bCs/>
          <w:sz w:val="26"/>
          <w:szCs w:val="26"/>
        </w:rPr>
        <w:t xml:space="preserve">esta </w:t>
      </w:r>
      <w:r w:rsidR="0023254F" w:rsidRPr="000703DE">
        <w:rPr>
          <w:rFonts w:ascii="Arial" w:hAnsi="Arial" w:cs="Arial"/>
          <w:bCs/>
          <w:color w:val="000000" w:themeColor="text1"/>
          <w:sz w:val="26"/>
          <w:szCs w:val="26"/>
        </w:rPr>
        <w:t xml:space="preserve">Sala Superior </w:t>
      </w:r>
      <w:r w:rsidR="0023254F">
        <w:rPr>
          <w:rFonts w:ascii="Arial" w:hAnsi="Arial" w:cs="Arial"/>
          <w:b/>
          <w:bCs/>
          <w:color w:val="000000" w:themeColor="text1"/>
          <w:sz w:val="26"/>
          <w:szCs w:val="26"/>
        </w:rPr>
        <w:t xml:space="preserve">reasuma jurisdicción </w:t>
      </w:r>
      <w:r w:rsidR="006B3393" w:rsidRPr="000E5243">
        <w:rPr>
          <w:rFonts w:ascii="Arial" w:hAnsi="Arial" w:cs="Arial"/>
          <w:bCs/>
          <w:color w:val="000000" w:themeColor="text1"/>
          <w:sz w:val="26"/>
          <w:szCs w:val="26"/>
        </w:rPr>
        <w:t xml:space="preserve">y se pronuncie </w:t>
      </w:r>
      <w:r w:rsidR="006B3393" w:rsidRPr="000E5243">
        <w:rPr>
          <w:rFonts w:ascii="Arial" w:hAnsi="Arial" w:cs="Arial"/>
          <w:color w:val="000000" w:themeColor="text1"/>
          <w:sz w:val="26"/>
          <w:szCs w:val="26"/>
        </w:rPr>
        <w:t>respecto a la validez o ilegalidad de la resolución negativa ficta en comento</w:t>
      </w:r>
      <w:r w:rsidR="006B3393" w:rsidRPr="002C39AD">
        <w:rPr>
          <w:rFonts w:ascii="Arial" w:hAnsi="Arial" w:cs="Arial"/>
          <w:color w:val="000000" w:themeColor="text1"/>
          <w:sz w:val="26"/>
          <w:szCs w:val="26"/>
          <w:shd w:val="clear" w:color="auto" w:fill="FFFFFF" w:themeFill="background1"/>
        </w:rPr>
        <w:t xml:space="preserve">, misma que constituye </w:t>
      </w:r>
      <w:r w:rsidR="007F236D" w:rsidRPr="002C39AD">
        <w:rPr>
          <w:rFonts w:ascii="Arial" w:hAnsi="Arial" w:cs="Arial"/>
          <w:color w:val="000000" w:themeColor="text1"/>
          <w:sz w:val="26"/>
          <w:szCs w:val="26"/>
          <w:shd w:val="clear" w:color="auto" w:fill="FFFFFF" w:themeFill="background1"/>
        </w:rPr>
        <w:t xml:space="preserve">la </w:t>
      </w:r>
      <w:r w:rsidR="0085267F" w:rsidRPr="002C39AD">
        <w:rPr>
          <w:rFonts w:ascii="Arial" w:hAnsi="Arial" w:cs="Arial"/>
          <w:color w:val="000000" w:themeColor="text1"/>
          <w:sz w:val="26"/>
          <w:szCs w:val="26"/>
          <w:shd w:val="clear" w:color="auto" w:fill="FFFFFF" w:themeFill="background1"/>
        </w:rPr>
        <w:t>pretensión</w:t>
      </w:r>
      <w:r w:rsidR="006B3393" w:rsidRPr="002C39AD">
        <w:rPr>
          <w:rFonts w:ascii="Arial" w:hAnsi="Arial" w:cs="Arial"/>
          <w:color w:val="000000" w:themeColor="text1"/>
          <w:sz w:val="26"/>
          <w:szCs w:val="26"/>
          <w:shd w:val="clear" w:color="auto" w:fill="FFFFFF" w:themeFill="background1"/>
        </w:rPr>
        <w:t xml:space="preserve"> del actor, ahora recurrente</w:t>
      </w:r>
      <w:r w:rsidR="006B3393" w:rsidRPr="002C39AD">
        <w:rPr>
          <w:rFonts w:ascii="Arial" w:hAnsi="Arial" w:cs="Arial"/>
          <w:bCs/>
          <w:color w:val="000000" w:themeColor="text1"/>
          <w:sz w:val="26"/>
          <w:szCs w:val="26"/>
          <w:shd w:val="clear" w:color="auto" w:fill="FFFFFF" w:themeFill="background1"/>
        </w:rPr>
        <w:t>,</w:t>
      </w:r>
      <w:r w:rsidR="0023254F" w:rsidRPr="002C39AD">
        <w:rPr>
          <w:rFonts w:ascii="Arial" w:hAnsi="Arial" w:cs="Arial"/>
          <w:bCs/>
          <w:color w:val="000000" w:themeColor="text1"/>
          <w:sz w:val="26"/>
          <w:szCs w:val="26"/>
          <w:shd w:val="clear" w:color="auto" w:fill="FFFFFF" w:themeFill="background1"/>
        </w:rPr>
        <w:t xml:space="preserve"> </w:t>
      </w:r>
      <w:r w:rsidR="0072510D" w:rsidRPr="002C39AD">
        <w:rPr>
          <w:rFonts w:ascii="Arial" w:hAnsi="Arial" w:cs="Arial"/>
          <w:bCs/>
          <w:color w:val="000000" w:themeColor="text1"/>
          <w:sz w:val="26"/>
          <w:szCs w:val="26"/>
          <w:shd w:val="clear" w:color="auto" w:fill="FFFFFF" w:themeFill="background1"/>
        </w:rPr>
        <w:t>sin que</w:t>
      </w:r>
      <w:r w:rsidR="0072510D">
        <w:rPr>
          <w:rFonts w:ascii="Arial" w:hAnsi="Arial" w:cs="Arial"/>
          <w:bCs/>
          <w:color w:val="000000" w:themeColor="text1"/>
          <w:sz w:val="26"/>
          <w:szCs w:val="26"/>
        </w:rPr>
        <w:t xml:space="preserve"> ello implique</w:t>
      </w:r>
      <w:r w:rsidR="0023254F" w:rsidRPr="000703DE">
        <w:rPr>
          <w:rFonts w:ascii="Arial" w:hAnsi="Arial" w:cs="Arial"/>
          <w:bCs/>
          <w:color w:val="000000" w:themeColor="text1"/>
          <w:sz w:val="26"/>
          <w:szCs w:val="26"/>
        </w:rPr>
        <w:t xml:space="preserve"> suplencia de</w:t>
      </w:r>
      <w:r w:rsidR="0023254F">
        <w:rPr>
          <w:rFonts w:ascii="Arial" w:hAnsi="Arial" w:cs="Arial"/>
          <w:bCs/>
          <w:color w:val="000000" w:themeColor="text1"/>
          <w:sz w:val="26"/>
          <w:szCs w:val="26"/>
        </w:rPr>
        <w:t xml:space="preserve"> la queja en los agravios </w:t>
      </w:r>
      <w:r w:rsidR="00235D04" w:rsidRPr="00C92546">
        <w:rPr>
          <w:rFonts w:ascii="Arial" w:eastAsia="Arial Unicode MS" w:hAnsi="Arial" w:cs="Arial"/>
          <w:bCs/>
          <w:sz w:val="26"/>
          <w:szCs w:val="26"/>
          <w:lang w:val="es-ES" w:eastAsia="es-ES"/>
        </w:rPr>
        <w:t xml:space="preserve">expuestos con la revisión. </w:t>
      </w:r>
      <w:bookmarkStart w:id="5" w:name="_Hlk86315578"/>
      <w:r w:rsidR="00235D04" w:rsidRPr="00E94301">
        <w:rPr>
          <w:rFonts w:ascii="Arial" w:eastAsia="Arial Unicode MS" w:hAnsi="Arial" w:cs="Arial"/>
          <w:bCs/>
          <w:sz w:val="26"/>
          <w:szCs w:val="26"/>
          <w:lang w:val="es-ES" w:eastAsia="es-ES"/>
        </w:rPr>
        <w:t>Sirve de apoyo, por similitud en el tema, la jurisprudencia de la Novena Época,</w:t>
      </w:r>
      <w:r w:rsidR="00235D04">
        <w:rPr>
          <w:rFonts w:ascii="Arial" w:eastAsia="Arial Unicode MS" w:hAnsi="Arial" w:cs="Arial"/>
          <w:bCs/>
          <w:sz w:val="26"/>
          <w:szCs w:val="26"/>
          <w:lang w:val="es-ES" w:eastAsia="es-ES"/>
        </w:rPr>
        <w:t xml:space="preserve"> </w:t>
      </w:r>
      <w:r w:rsidR="00235D04" w:rsidRPr="00E94301">
        <w:rPr>
          <w:rFonts w:ascii="Arial" w:eastAsia="Arial Unicode MS" w:hAnsi="Arial" w:cs="Arial"/>
          <w:bCs/>
          <w:sz w:val="26"/>
          <w:szCs w:val="26"/>
          <w:lang w:val="es-ES" w:eastAsia="es-ES"/>
        </w:rPr>
        <w:t xml:space="preserve">emitida por el Segundo Tribunal Colegiado del Décimo Primer Circuito, publicada en el Semanario Judicial de la Federación y su Gaceta, Tomo XXII, </w:t>
      </w:r>
      <w:r w:rsidR="00235D04">
        <w:rPr>
          <w:rFonts w:ascii="Arial" w:eastAsia="Arial Unicode MS" w:hAnsi="Arial" w:cs="Arial"/>
          <w:bCs/>
          <w:sz w:val="26"/>
          <w:szCs w:val="26"/>
          <w:lang w:val="es-ES" w:eastAsia="es-ES"/>
        </w:rPr>
        <w:t>o</w:t>
      </w:r>
      <w:r w:rsidR="00235D04" w:rsidRPr="00E94301">
        <w:rPr>
          <w:rFonts w:ascii="Arial" w:eastAsia="Arial Unicode MS" w:hAnsi="Arial" w:cs="Arial"/>
          <w:bCs/>
          <w:sz w:val="26"/>
          <w:szCs w:val="26"/>
          <w:lang w:val="es-ES" w:eastAsia="es-ES"/>
        </w:rPr>
        <w:t>ctubre de 2005, visible en la página 2075, con número de registro 177094</w:t>
      </w:r>
      <w:r w:rsidR="00235D04">
        <w:rPr>
          <w:rFonts w:ascii="Arial" w:eastAsia="Arial Unicode MS" w:hAnsi="Arial" w:cs="Arial"/>
          <w:bCs/>
          <w:sz w:val="26"/>
          <w:szCs w:val="26"/>
          <w:lang w:val="es-ES" w:eastAsia="es-ES"/>
        </w:rPr>
        <w:t>, de rubro y tenor siguientes</w:t>
      </w:r>
      <w:bookmarkEnd w:id="5"/>
      <w:r w:rsidR="00235D04">
        <w:rPr>
          <w:rFonts w:ascii="Arial" w:eastAsia="Arial Unicode MS" w:hAnsi="Arial" w:cs="Arial"/>
          <w:bCs/>
          <w:sz w:val="26"/>
          <w:szCs w:val="26"/>
          <w:lang w:val="es-ES" w:eastAsia="es-ES"/>
        </w:rPr>
        <w:t xml:space="preserve">:- - - - - - - - - - - - </w:t>
      </w:r>
      <w:r w:rsidR="0072510D">
        <w:rPr>
          <w:rFonts w:ascii="Arial" w:eastAsia="Arial Unicode MS" w:hAnsi="Arial" w:cs="Arial"/>
          <w:bCs/>
          <w:sz w:val="26"/>
          <w:szCs w:val="26"/>
          <w:lang w:val="es-ES" w:eastAsia="es-ES"/>
        </w:rPr>
        <w:t xml:space="preserve">- - - - - - - - - - </w:t>
      </w:r>
      <w:r w:rsidR="001F6797">
        <w:rPr>
          <w:rFonts w:ascii="Arial" w:eastAsia="Arial Unicode MS" w:hAnsi="Arial" w:cs="Arial"/>
          <w:bCs/>
          <w:sz w:val="26"/>
          <w:szCs w:val="26"/>
          <w:lang w:val="es-ES" w:eastAsia="es-ES"/>
        </w:rPr>
        <w:t xml:space="preserve"> - - - </w:t>
      </w:r>
    </w:p>
    <w:p w14:paraId="50EDA949" w14:textId="77777777" w:rsidR="006A0803" w:rsidRPr="0023254F" w:rsidRDefault="006A0803" w:rsidP="006A0803">
      <w:pPr>
        <w:spacing w:after="0" w:line="360" w:lineRule="auto"/>
        <w:ind w:firstLine="708"/>
        <w:jc w:val="both"/>
        <w:rPr>
          <w:rFonts w:ascii="Arial" w:hAnsi="Arial" w:cs="Arial"/>
          <w:bCs/>
          <w:sz w:val="26"/>
          <w:szCs w:val="26"/>
        </w:rPr>
      </w:pPr>
    </w:p>
    <w:p w14:paraId="2B45DC5A" w14:textId="7EA32526" w:rsidR="006B3393" w:rsidRPr="006B3393" w:rsidRDefault="00235D04" w:rsidP="006B3393">
      <w:pPr>
        <w:spacing w:line="360" w:lineRule="auto"/>
        <w:ind w:left="851" w:right="616"/>
        <w:jc w:val="both"/>
        <w:rPr>
          <w:rFonts w:ascii="Arial" w:eastAsia="Calibri" w:hAnsi="Arial" w:cs="Arial"/>
          <w:bCs/>
          <w:sz w:val="26"/>
          <w:szCs w:val="26"/>
          <w:lang w:val="es-ES"/>
        </w:rPr>
      </w:pPr>
      <w:r w:rsidRPr="00C92546">
        <w:rPr>
          <w:rFonts w:ascii="Arial" w:eastAsia="Arial Unicode MS" w:hAnsi="Arial" w:cs="Arial"/>
          <w:b/>
          <w:i/>
          <w:lang w:val="es-ES" w:eastAsia="en-US"/>
        </w:rPr>
        <w:t>“AGRAVIOS EN LA APELACIÓN. AL NO EXISTIR REENVÍO EL AD QUEM DEBE REASUMIR JURISDICCIÓN Y ABORDAR OFICIOSAMENTE SU ANÁLISIS, SIN QUE ELLO IMPLIQUE SUPLENCIA DE AQUÉLLOS</w:t>
      </w:r>
      <w:r w:rsidRPr="00C92546">
        <w:rPr>
          <w:rFonts w:ascii="Arial" w:eastAsia="Arial Unicode MS" w:hAnsi="Arial" w:cs="Arial"/>
          <w:i/>
          <w:lang w:val="es-ES" w:eastAsia="en-US"/>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C92546">
        <w:rPr>
          <w:rFonts w:ascii="Arial" w:eastAsia="Arial Unicode MS" w:hAnsi="Arial" w:cs="Arial"/>
          <w:i/>
          <w:lang w:val="es-ES" w:eastAsia="en-US"/>
        </w:rPr>
        <w:t>litis</w:t>
      </w:r>
      <w:proofErr w:type="spellEnd"/>
      <w:r w:rsidRPr="00C92546">
        <w:rPr>
          <w:rFonts w:ascii="Arial" w:eastAsia="Arial Unicode MS" w:hAnsi="Arial" w:cs="Arial"/>
          <w:i/>
          <w:lang w:val="es-ES" w:eastAsia="en-US"/>
        </w:rPr>
        <w:t xml:space="preserve"> natural en todos sus aspectos, el ad </w:t>
      </w:r>
      <w:proofErr w:type="spellStart"/>
      <w:r w:rsidRPr="00C92546">
        <w:rPr>
          <w:rFonts w:ascii="Arial" w:eastAsia="Arial Unicode MS" w:hAnsi="Arial" w:cs="Arial"/>
          <w:i/>
          <w:lang w:val="es-ES" w:eastAsia="en-US"/>
        </w:rPr>
        <w:t>quem</w:t>
      </w:r>
      <w:proofErr w:type="spellEnd"/>
      <w:r w:rsidRPr="00C92546">
        <w:rPr>
          <w:rFonts w:ascii="Arial" w:eastAsia="Arial Unicode MS" w:hAnsi="Arial" w:cs="Arial"/>
          <w:i/>
          <w:lang w:val="es-ES" w:eastAsia="en-US"/>
        </w:rPr>
        <w:t xml:space="preserve"> debe reasumir jurisdicción y abordar oficiosamente el análisis correspondiente, sin que ello implique suplencia de los agravios.”</w:t>
      </w:r>
      <w:r>
        <w:rPr>
          <w:rFonts w:ascii="Arial" w:eastAsia="Arial Unicode MS" w:hAnsi="Arial" w:cs="Arial"/>
          <w:i/>
          <w:lang w:val="es-ES" w:eastAsia="en-US"/>
        </w:rPr>
        <w:t xml:space="preserve">- - - - - - - - - - - - - - - - - - - - - - - - - - - - - - - </w:t>
      </w:r>
      <w:r w:rsidR="001F6797">
        <w:rPr>
          <w:rFonts w:ascii="Arial" w:eastAsia="Arial Unicode MS" w:hAnsi="Arial" w:cs="Arial"/>
          <w:i/>
          <w:lang w:val="es-ES" w:eastAsia="en-US"/>
        </w:rPr>
        <w:t xml:space="preserve">- </w:t>
      </w:r>
    </w:p>
    <w:p w14:paraId="472B64C4" w14:textId="25032827" w:rsidR="004E12FA" w:rsidRPr="000E5243" w:rsidRDefault="006B3393" w:rsidP="000E5243">
      <w:pPr>
        <w:pStyle w:val="Sinespaciado"/>
        <w:spacing w:before="240" w:line="360" w:lineRule="auto"/>
        <w:ind w:firstLine="708"/>
        <w:jc w:val="both"/>
        <w:rPr>
          <w:rFonts w:ascii="Arial" w:eastAsia="Calibri" w:hAnsi="Arial" w:cs="Arial"/>
          <w:bCs/>
          <w:i/>
          <w:sz w:val="26"/>
          <w:szCs w:val="26"/>
          <w:lang w:eastAsia="en-US"/>
        </w:rPr>
      </w:pPr>
      <w:r w:rsidRPr="002C39AD">
        <w:rPr>
          <w:rFonts w:ascii="Arial" w:hAnsi="Arial" w:cs="Arial"/>
          <w:color w:val="000000" w:themeColor="text1"/>
          <w:sz w:val="26"/>
          <w:szCs w:val="26"/>
          <w:shd w:val="clear" w:color="auto" w:fill="FFFFFF" w:themeFill="background1"/>
        </w:rPr>
        <w:t>De las constancias de autos que integran el juicio natural, que tienen valor probatorio pleno en términos de la fracción I, del artículo 173, de la Ley de Justicia Administrativa para el Estado de Oaxaca, por tratarse de actuaciones judiciales, se advierte del escrito inicial de demanda que el actor</w:t>
      </w:r>
      <w:r w:rsidRPr="000E5243">
        <w:rPr>
          <w:rFonts w:ascii="Arial" w:hAnsi="Arial" w:cs="Arial"/>
          <w:color w:val="000000" w:themeColor="text1"/>
          <w:sz w:val="26"/>
          <w:szCs w:val="26"/>
        </w:rPr>
        <w:t xml:space="preserve"> </w:t>
      </w:r>
      <w:r w:rsidR="001E71A6">
        <w:rPr>
          <w:rFonts w:ascii="Arial" w:eastAsia="Calibri" w:hAnsi="Arial" w:cs="Arial"/>
          <w:b/>
          <w:sz w:val="26"/>
          <w:szCs w:val="26"/>
        </w:rPr>
        <w:t>***********</w:t>
      </w:r>
      <w:r w:rsidR="004E12FA" w:rsidRPr="00C12128">
        <w:rPr>
          <w:rFonts w:ascii="Arial" w:hAnsi="Arial"/>
          <w:color w:val="000000"/>
          <w:sz w:val="26"/>
        </w:rPr>
        <w:t>,</w:t>
      </w:r>
      <w:r w:rsidR="004E12FA">
        <w:rPr>
          <w:rFonts w:ascii="Arial" w:hAnsi="Arial"/>
          <w:color w:val="000000"/>
          <w:sz w:val="26"/>
        </w:rPr>
        <w:t xml:space="preserve"> </w:t>
      </w:r>
      <w:r w:rsidR="004E12FA" w:rsidRPr="00C12128">
        <w:rPr>
          <w:rFonts w:ascii="Arial" w:hAnsi="Arial"/>
          <w:color w:val="000000"/>
          <w:sz w:val="26"/>
        </w:rPr>
        <w:t xml:space="preserve">demandó la nulidad de la </w:t>
      </w:r>
      <w:r w:rsidR="004E12FA" w:rsidRPr="00D70CAD">
        <w:rPr>
          <w:rFonts w:ascii="Arial" w:hAnsi="Arial"/>
          <w:color w:val="000000"/>
          <w:sz w:val="26"/>
        </w:rPr>
        <w:t>negativa ficta recaída</w:t>
      </w:r>
      <w:r w:rsidR="004E12FA" w:rsidRPr="00C12128">
        <w:rPr>
          <w:rFonts w:ascii="Arial" w:hAnsi="Arial"/>
          <w:color w:val="000000"/>
          <w:sz w:val="26"/>
        </w:rPr>
        <w:t xml:space="preserve"> a sus escritos </w:t>
      </w:r>
      <w:r w:rsidR="00717FE3" w:rsidRPr="00C20EB8">
        <w:rPr>
          <w:rFonts w:ascii="Arial" w:hAnsi="Arial" w:cs="Arial"/>
          <w:color w:val="000000" w:themeColor="text1"/>
          <w:sz w:val="26"/>
          <w:szCs w:val="26"/>
        </w:rPr>
        <w:t xml:space="preserve">de </w:t>
      </w:r>
      <w:r w:rsidR="000F7A06">
        <w:rPr>
          <w:rFonts w:ascii="Arial" w:hAnsi="Arial" w:cs="Arial"/>
          <w:color w:val="000000" w:themeColor="text1"/>
          <w:sz w:val="26"/>
          <w:szCs w:val="26"/>
        </w:rPr>
        <w:t>23 veintitrés de marzo</w:t>
      </w:r>
      <w:r w:rsidR="00717FE3" w:rsidRPr="00C20EB8">
        <w:rPr>
          <w:rFonts w:ascii="Arial" w:hAnsi="Arial" w:cs="Arial"/>
          <w:color w:val="000000" w:themeColor="text1"/>
          <w:sz w:val="26"/>
          <w:szCs w:val="26"/>
        </w:rPr>
        <w:t xml:space="preserve"> de 2007 dos mil siete y </w:t>
      </w:r>
      <w:r w:rsidR="000F7A06">
        <w:rPr>
          <w:rFonts w:ascii="Arial" w:hAnsi="Arial" w:cs="Arial"/>
          <w:color w:val="000000" w:themeColor="text1"/>
          <w:sz w:val="26"/>
          <w:szCs w:val="26"/>
        </w:rPr>
        <w:t>12 doce de noviembre</w:t>
      </w:r>
      <w:r w:rsidR="00717FE3" w:rsidRPr="00C20EB8">
        <w:rPr>
          <w:rFonts w:ascii="Arial" w:hAnsi="Arial" w:cs="Arial"/>
          <w:color w:val="000000" w:themeColor="text1"/>
          <w:sz w:val="26"/>
          <w:szCs w:val="26"/>
        </w:rPr>
        <w:t xml:space="preserve"> de 2009 dos mil nueve, dirigidos al entonces Coordinador General de Transporte del Estado, en los que solicitó se le expidiera </w:t>
      </w:r>
      <w:r w:rsidR="000E5135">
        <w:rPr>
          <w:rFonts w:ascii="Arial" w:hAnsi="Arial" w:cs="Arial"/>
          <w:color w:val="000000" w:themeColor="text1"/>
          <w:sz w:val="26"/>
          <w:szCs w:val="26"/>
        </w:rPr>
        <w:t>la boleta</w:t>
      </w:r>
      <w:r w:rsidR="00717FE3" w:rsidRPr="00C20EB8">
        <w:rPr>
          <w:rFonts w:ascii="Arial" w:hAnsi="Arial" w:cs="Arial"/>
          <w:color w:val="000000" w:themeColor="text1"/>
          <w:sz w:val="26"/>
          <w:szCs w:val="26"/>
        </w:rPr>
        <w:t xml:space="preserve"> de certeza jurídica, alta de unidad y </w:t>
      </w:r>
      <w:r w:rsidR="000E5135">
        <w:rPr>
          <w:rFonts w:ascii="Arial" w:eastAsia="Calibri" w:hAnsi="Arial" w:cs="Arial"/>
          <w:bCs/>
          <w:sz w:val="26"/>
          <w:szCs w:val="26"/>
        </w:rPr>
        <w:t xml:space="preserve">el </w:t>
      </w:r>
      <w:r w:rsidR="000E5135" w:rsidRPr="00BB470D">
        <w:rPr>
          <w:rFonts w:ascii="Arial" w:eastAsia="Calibri" w:hAnsi="Arial" w:cs="Arial"/>
          <w:bCs/>
          <w:sz w:val="26"/>
          <w:szCs w:val="26"/>
        </w:rPr>
        <w:t xml:space="preserve">oficio de </w:t>
      </w:r>
      <w:proofErr w:type="spellStart"/>
      <w:r w:rsidR="000E5135" w:rsidRPr="00BB470D">
        <w:rPr>
          <w:rFonts w:ascii="Arial" w:eastAsia="Calibri" w:hAnsi="Arial" w:cs="Arial"/>
          <w:bCs/>
          <w:sz w:val="26"/>
          <w:szCs w:val="26"/>
        </w:rPr>
        <w:t>emplacamiento</w:t>
      </w:r>
      <w:proofErr w:type="spellEnd"/>
      <w:r w:rsidR="00F952E1">
        <w:rPr>
          <w:rFonts w:ascii="Arial" w:hAnsi="Arial" w:cs="Arial"/>
          <w:color w:val="000000" w:themeColor="text1"/>
          <w:sz w:val="26"/>
          <w:szCs w:val="26"/>
        </w:rPr>
        <w:t xml:space="preserve">, </w:t>
      </w:r>
      <w:r w:rsidR="00717FE3" w:rsidRPr="00C20EB8">
        <w:rPr>
          <w:rFonts w:ascii="Arial" w:hAnsi="Arial" w:cs="Arial"/>
          <w:color w:val="000000" w:themeColor="text1"/>
          <w:sz w:val="26"/>
          <w:szCs w:val="26"/>
        </w:rPr>
        <w:t>así como</w:t>
      </w:r>
      <w:r w:rsidR="000E5135">
        <w:rPr>
          <w:rFonts w:ascii="Arial" w:hAnsi="Arial" w:cs="Arial"/>
          <w:color w:val="000000" w:themeColor="text1"/>
          <w:sz w:val="26"/>
          <w:szCs w:val="26"/>
        </w:rPr>
        <w:t xml:space="preserve"> la</w:t>
      </w:r>
      <w:r w:rsidR="00717FE3" w:rsidRPr="00C20EB8">
        <w:rPr>
          <w:rFonts w:ascii="Arial" w:hAnsi="Arial" w:cs="Arial"/>
          <w:color w:val="000000" w:themeColor="text1"/>
          <w:sz w:val="26"/>
          <w:szCs w:val="26"/>
        </w:rPr>
        <w:t xml:space="preserve"> </w:t>
      </w:r>
      <w:r w:rsidR="000E5135" w:rsidRPr="00BB470D">
        <w:rPr>
          <w:rFonts w:ascii="Arial" w:eastAsia="Calibri" w:hAnsi="Arial" w:cs="Arial"/>
          <w:bCs/>
          <w:sz w:val="26"/>
          <w:szCs w:val="26"/>
        </w:rPr>
        <w:t xml:space="preserve">renovación del acuerdo de concesión </w:t>
      </w:r>
      <w:r w:rsidR="000E5135">
        <w:rPr>
          <w:rFonts w:ascii="Arial" w:eastAsia="Calibri" w:hAnsi="Arial" w:cs="Arial"/>
          <w:bCs/>
          <w:sz w:val="26"/>
          <w:szCs w:val="26"/>
        </w:rPr>
        <w:lastRenderedPageBreak/>
        <w:t xml:space="preserve">número </w:t>
      </w:r>
      <w:r w:rsidR="001E71A6">
        <w:rPr>
          <w:rFonts w:ascii="Arial" w:eastAsia="Calibri" w:hAnsi="Arial" w:cs="Arial"/>
          <w:b/>
          <w:sz w:val="26"/>
          <w:szCs w:val="26"/>
        </w:rPr>
        <w:t>***********</w:t>
      </w:r>
      <w:r w:rsidR="000E5135">
        <w:rPr>
          <w:rFonts w:ascii="Arial" w:eastAsia="Calibri" w:hAnsi="Arial" w:cs="Arial"/>
          <w:bCs/>
          <w:sz w:val="26"/>
          <w:szCs w:val="26"/>
        </w:rPr>
        <w:t>,</w:t>
      </w:r>
      <w:r w:rsidR="000E5135" w:rsidRPr="00BB470D">
        <w:rPr>
          <w:rFonts w:ascii="Arial" w:eastAsia="Calibri" w:hAnsi="Arial" w:cs="Arial"/>
          <w:bCs/>
          <w:sz w:val="26"/>
          <w:szCs w:val="26"/>
        </w:rPr>
        <w:t xml:space="preserve"> de 29 veintinueve de noviembre de 2004 dos mil cuatro</w:t>
      </w:r>
      <w:r w:rsidR="000E5243">
        <w:rPr>
          <w:rFonts w:ascii="Arial" w:eastAsia="Calibri" w:hAnsi="Arial" w:cs="Arial"/>
          <w:bCs/>
          <w:i/>
          <w:sz w:val="26"/>
          <w:szCs w:val="26"/>
          <w:lang w:eastAsia="en-US"/>
        </w:rPr>
        <w:t>.</w:t>
      </w:r>
      <w:r w:rsidR="00F31370">
        <w:rPr>
          <w:rFonts w:ascii="Arial" w:hAnsi="Arial" w:cs="Arial"/>
          <w:color w:val="000000" w:themeColor="text1"/>
          <w:sz w:val="26"/>
          <w:szCs w:val="26"/>
        </w:rPr>
        <w:t xml:space="preserve">- </w:t>
      </w:r>
      <w:r w:rsidR="001E71A6">
        <w:rPr>
          <w:rFonts w:ascii="Arial" w:hAnsi="Arial" w:cs="Arial"/>
          <w:color w:val="000000" w:themeColor="text1"/>
          <w:sz w:val="26"/>
          <w:szCs w:val="26"/>
        </w:rPr>
        <w:t xml:space="preserve"> </w:t>
      </w:r>
    </w:p>
    <w:p w14:paraId="59443FD2" w14:textId="60D242BF" w:rsidR="000969E4" w:rsidRPr="000969E4" w:rsidRDefault="000969E4" w:rsidP="000969E4">
      <w:pPr>
        <w:autoSpaceDE w:val="0"/>
        <w:autoSpaceDN w:val="0"/>
        <w:adjustRightInd w:val="0"/>
        <w:spacing w:before="240" w:after="0" w:line="360" w:lineRule="auto"/>
        <w:ind w:right="49" w:firstLine="708"/>
        <w:jc w:val="both"/>
        <w:rPr>
          <w:rFonts w:ascii="Arial" w:eastAsiaTheme="minorHAnsi" w:hAnsi="Arial" w:cs="Arial"/>
          <w:sz w:val="26"/>
          <w:szCs w:val="26"/>
          <w:lang w:val="es-ES" w:eastAsia="en-US"/>
        </w:rPr>
      </w:pPr>
      <w:r w:rsidRPr="000969E4">
        <w:rPr>
          <w:rFonts w:ascii="Arial" w:eastAsiaTheme="minorHAnsi" w:hAnsi="Arial" w:cs="Arial"/>
          <w:sz w:val="26"/>
          <w:szCs w:val="26"/>
          <w:lang w:val="es-ES" w:eastAsia="en-US"/>
        </w:rPr>
        <w:t xml:space="preserve">Peticiones respecto de las cuales la </w:t>
      </w:r>
      <w:r w:rsidR="00E25EF5" w:rsidRPr="000969E4">
        <w:rPr>
          <w:rFonts w:ascii="Arial" w:eastAsiaTheme="minorHAnsi" w:hAnsi="Arial" w:cs="Arial"/>
          <w:sz w:val="26"/>
          <w:szCs w:val="26"/>
          <w:lang w:val="es-ES" w:eastAsia="en-US"/>
        </w:rPr>
        <w:t xml:space="preserve">Primera Instancia </w:t>
      </w:r>
      <w:r w:rsidRPr="000969E4">
        <w:rPr>
          <w:rFonts w:ascii="Arial" w:eastAsiaTheme="minorHAnsi" w:hAnsi="Arial" w:cs="Arial"/>
          <w:sz w:val="26"/>
          <w:szCs w:val="26"/>
          <w:lang w:val="es-ES" w:eastAsia="en-US"/>
        </w:rPr>
        <w:t xml:space="preserve">determinó la </w:t>
      </w:r>
      <w:r w:rsidRPr="00F31370">
        <w:rPr>
          <w:rFonts w:ascii="Arial" w:eastAsiaTheme="minorHAnsi" w:hAnsi="Arial" w:cs="Arial"/>
          <w:b/>
          <w:bCs/>
          <w:sz w:val="26"/>
          <w:szCs w:val="26"/>
          <w:lang w:val="es-ES" w:eastAsia="en-US"/>
        </w:rPr>
        <w:t>existencia de la negativa ficta</w:t>
      </w:r>
      <w:r w:rsidRPr="000969E4">
        <w:rPr>
          <w:rFonts w:ascii="Arial" w:eastAsiaTheme="minorHAnsi" w:hAnsi="Arial" w:cs="Arial"/>
          <w:sz w:val="26"/>
          <w:szCs w:val="26"/>
          <w:lang w:val="es-ES" w:eastAsia="en-US"/>
        </w:rPr>
        <w:t xml:space="preserve">, por tanto, se procede a analizar la </w:t>
      </w:r>
      <w:r w:rsidR="006B3393" w:rsidRPr="00077E45">
        <w:rPr>
          <w:rFonts w:ascii="Arial" w:eastAsiaTheme="minorHAnsi" w:hAnsi="Arial" w:cs="Arial"/>
          <w:b/>
          <w:sz w:val="26"/>
          <w:szCs w:val="26"/>
          <w:lang w:val="es-ES" w:eastAsia="en-US"/>
        </w:rPr>
        <w:t>validez</w:t>
      </w:r>
      <w:r w:rsidRPr="000969E4">
        <w:rPr>
          <w:rFonts w:ascii="Arial" w:eastAsiaTheme="minorHAnsi" w:hAnsi="Arial" w:cs="Arial"/>
          <w:sz w:val="26"/>
          <w:szCs w:val="26"/>
          <w:lang w:val="es-ES" w:eastAsia="en-US"/>
        </w:rPr>
        <w:t xml:space="preserve"> de la resolución negativa ficta en los siguientes términos.</w:t>
      </w:r>
      <w:r w:rsidR="00F31370">
        <w:rPr>
          <w:rFonts w:ascii="Arial" w:eastAsiaTheme="minorHAnsi" w:hAnsi="Arial" w:cs="Arial"/>
          <w:sz w:val="26"/>
          <w:szCs w:val="26"/>
          <w:lang w:val="es-ES" w:eastAsia="en-US"/>
        </w:rPr>
        <w:t xml:space="preserve">- - - - </w:t>
      </w:r>
      <w:r w:rsidR="00D15128">
        <w:rPr>
          <w:rFonts w:ascii="Arial" w:eastAsiaTheme="minorHAnsi" w:hAnsi="Arial" w:cs="Arial"/>
          <w:sz w:val="26"/>
          <w:szCs w:val="26"/>
          <w:lang w:val="es-ES" w:eastAsia="en-US"/>
        </w:rPr>
        <w:t xml:space="preserve">- </w:t>
      </w:r>
    </w:p>
    <w:p w14:paraId="7378272D" w14:textId="0395619E" w:rsidR="00F31370" w:rsidRDefault="00EA018A" w:rsidP="00F42870">
      <w:pPr>
        <w:autoSpaceDE w:val="0"/>
        <w:autoSpaceDN w:val="0"/>
        <w:adjustRightInd w:val="0"/>
        <w:spacing w:before="240" w:after="0" w:line="360" w:lineRule="auto"/>
        <w:ind w:right="49" w:firstLine="70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El artículo 7</w:t>
      </w:r>
      <w:r w:rsidR="000969E4" w:rsidRPr="000969E4">
        <w:rPr>
          <w:rFonts w:ascii="Arial" w:eastAsiaTheme="minorHAnsi" w:hAnsi="Arial" w:cs="Arial"/>
          <w:sz w:val="26"/>
          <w:szCs w:val="26"/>
          <w:lang w:val="es-ES" w:eastAsia="en-US"/>
        </w:rPr>
        <w:t xml:space="preserve"> de la Ley de Justicia Administrativa para el Estado de Oaxaca, establece:</w:t>
      </w:r>
      <w:r w:rsidR="00F31370">
        <w:rPr>
          <w:rFonts w:ascii="Arial" w:eastAsiaTheme="minorHAnsi" w:hAnsi="Arial" w:cs="Arial"/>
          <w:sz w:val="26"/>
          <w:szCs w:val="26"/>
          <w:lang w:val="es-ES" w:eastAsia="en-US"/>
        </w:rPr>
        <w:t xml:space="preserve">- - - - - - - - - - - - - - - - - - - - - - - - - - - </w:t>
      </w:r>
      <w:r w:rsidR="000D24FA">
        <w:rPr>
          <w:rFonts w:ascii="Arial" w:eastAsiaTheme="minorHAnsi" w:hAnsi="Arial" w:cs="Arial"/>
          <w:sz w:val="26"/>
          <w:szCs w:val="26"/>
          <w:lang w:val="es-ES" w:eastAsia="en-US"/>
        </w:rPr>
        <w:t xml:space="preserve">- - - - - - - - - - - </w:t>
      </w:r>
    </w:p>
    <w:p w14:paraId="3C8923E9" w14:textId="77777777" w:rsidR="00F42870" w:rsidRPr="000969E4" w:rsidRDefault="00F42870" w:rsidP="00F42870">
      <w:pPr>
        <w:autoSpaceDE w:val="0"/>
        <w:autoSpaceDN w:val="0"/>
        <w:adjustRightInd w:val="0"/>
        <w:spacing w:after="0" w:line="360" w:lineRule="auto"/>
        <w:ind w:right="49" w:firstLine="708"/>
        <w:jc w:val="both"/>
        <w:rPr>
          <w:rFonts w:ascii="Arial" w:eastAsiaTheme="minorHAnsi" w:hAnsi="Arial" w:cs="Arial"/>
          <w:sz w:val="26"/>
          <w:szCs w:val="26"/>
          <w:lang w:val="es-ES" w:eastAsia="en-US"/>
        </w:rPr>
      </w:pPr>
    </w:p>
    <w:p w14:paraId="0A614E4A" w14:textId="77777777" w:rsidR="000969E4" w:rsidRPr="00F31370" w:rsidRDefault="000969E4" w:rsidP="00F31370">
      <w:pPr>
        <w:autoSpaceDE w:val="0"/>
        <w:autoSpaceDN w:val="0"/>
        <w:adjustRightInd w:val="0"/>
        <w:spacing w:after="0"/>
        <w:ind w:left="851" w:right="1183"/>
        <w:jc w:val="both"/>
        <w:rPr>
          <w:rFonts w:ascii="Arial" w:eastAsiaTheme="minorHAnsi" w:hAnsi="Arial" w:cs="Arial"/>
          <w:i/>
          <w:lang w:eastAsia="en-US"/>
        </w:rPr>
      </w:pPr>
      <w:r w:rsidRPr="00F31370">
        <w:rPr>
          <w:rFonts w:ascii="Arial" w:eastAsiaTheme="minorHAnsi" w:hAnsi="Arial" w:cs="Arial"/>
          <w:b/>
          <w:bCs/>
          <w:i/>
          <w:lang w:eastAsia="en-US"/>
        </w:rPr>
        <w:t xml:space="preserve">ARTÍCULO 7.- </w:t>
      </w:r>
      <w:r w:rsidRPr="00F31370">
        <w:rPr>
          <w:rFonts w:ascii="Arial" w:eastAsiaTheme="minorHAnsi" w:hAnsi="Arial" w:cs="Arial"/>
          <w:i/>
          <w:lang w:eastAsia="en-US"/>
        </w:rPr>
        <w:t>Son elementos y requisitos de validez del acto administrativo:</w:t>
      </w:r>
    </w:p>
    <w:p w14:paraId="52052FDE"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I. Ser expedido por órgano competente, a través de servidor público, y en caso de que dicho órgano fuere colegiado, reúna las formalidades de la ley o decreto en que se funde para emitirlo;</w:t>
      </w:r>
    </w:p>
    <w:p w14:paraId="2C0A4053"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II. Que el objeto materia del mismo, sea determinado o determinable; preciso en cuanto a las circunstancias de tiempo y lugar, y previsto por la ley;</w:t>
      </w:r>
    </w:p>
    <w:p w14:paraId="2052807A"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III. Cumplir con la finalidad de interés público, regulado por las normas en que se concreta, sin que puedan perseguirse otros fines distintos;</w:t>
      </w:r>
    </w:p>
    <w:p w14:paraId="1817975F"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IV. Constar por escrito y con la firma autógrafa de la autoridad que lo expida, salvo en aquellos casos en que la ley autorice otra forma de expedición;</w:t>
      </w:r>
    </w:p>
    <w:p w14:paraId="5C16E330"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V. Estar fundado y motivado;</w:t>
      </w:r>
    </w:p>
    <w:p w14:paraId="751693CF"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VI. Ser expedido sujetándose a las disposiciones relativas al procedimiento administrativo previstas en esta Ley;</w:t>
      </w:r>
    </w:p>
    <w:p w14:paraId="7E315133"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VII. Ser expedido sin que medie error sobre el objeto, causa o motivo, o sobre el fin del acto;</w:t>
      </w:r>
    </w:p>
    <w:p w14:paraId="45050C09"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VIII. Ser expedido sin que medie dolo o violencia en su emisión;</w:t>
      </w:r>
    </w:p>
    <w:p w14:paraId="6DAB8E82"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IX. Mencionar el órgano del cual emana;</w:t>
      </w:r>
    </w:p>
    <w:p w14:paraId="6986F7E0" w14:textId="77777777" w:rsidR="000969E4" w:rsidRPr="00F31370" w:rsidRDefault="000969E4" w:rsidP="00F31370">
      <w:pPr>
        <w:autoSpaceDE w:val="0"/>
        <w:autoSpaceDN w:val="0"/>
        <w:adjustRightInd w:val="0"/>
        <w:spacing w:after="0"/>
        <w:ind w:left="851" w:right="1183" w:firstLine="283"/>
        <w:jc w:val="both"/>
        <w:rPr>
          <w:rFonts w:ascii="Arial" w:eastAsiaTheme="minorHAnsi" w:hAnsi="Arial" w:cs="Arial"/>
          <w:i/>
          <w:lang w:eastAsia="en-US"/>
        </w:rPr>
      </w:pPr>
      <w:r w:rsidRPr="00F31370">
        <w:rPr>
          <w:rFonts w:ascii="Arial" w:eastAsiaTheme="minorHAnsi" w:hAnsi="Arial" w:cs="Arial"/>
          <w:i/>
          <w:lang w:eastAsia="en-US"/>
        </w:rPr>
        <w:t>X. Ser expedido sin que medie error respecto a la referencia específica de identificación del expediente, documentos o nombre completo de las personas;</w:t>
      </w:r>
    </w:p>
    <w:p w14:paraId="79E046E1" w14:textId="77777777" w:rsidR="000969E4" w:rsidRPr="00F31370" w:rsidRDefault="000969E4" w:rsidP="00F31370">
      <w:pPr>
        <w:autoSpaceDE w:val="0"/>
        <w:autoSpaceDN w:val="0"/>
        <w:adjustRightInd w:val="0"/>
        <w:spacing w:after="0"/>
        <w:ind w:left="851" w:right="1183" w:firstLine="283"/>
        <w:jc w:val="both"/>
        <w:rPr>
          <w:rFonts w:ascii="Arial" w:eastAsiaTheme="minorHAnsi" w:hAnsi="Arial" w:cs="Arial"/>
          <w:i/>
          <w:lang w:eastAsia="en-US"/>
        </w:rPr>
      </w:pPr>
      <w:r w:rsidRPr="00F31370">
        <w:rPr>
          <w:rFonts w:ascii="Arial" w:eastAsiaTheme="minorHAnsi" w:hAnsi="Arial" w:cs="Arial"/>
          <w:i/>
          <w:lang w:eastAsia="en-US"/>
        </w:rPr>
        <w:t>XI. Ser expedido señalando lugar y fecha de emisión;</w:t>
      </w:r>
    </w:p>
    <w:p w14:paraId="2C0C2545"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XII. Tratándose de actos administrativos que deban notificarse, deberá hacerse mención de la oficina en donde se encuentra y pueda ser consultado el expediente respectivo;</w:t>
      </w:r>
    </w:p>
    <w:p w14:paraId="68FE8189"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XIII. Tratándose de actos administrativos recurribles deberá hacerse mención de los recursos que procedan;</w:t>
      </w:r>
    </w:p>
    <w:p w14:paraId="06BC4AD3" w14:textId="77777777" w:rsidR="000969E4" w:rsidRPr="00F31370" w:rsidRDefault="000969E4" w:rsidP="00F313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XIV. Ser expedido mencionando expresamente todos los puntos propuestos por las partes o establecidos por la ley, y</w:t>
      </w:r>
    </w:p>
    <w:p w14:paraId="2D649F6B" w14:textId="5837609F" w:rsidR="00F31370" w:rsidRPr="00F31370" w:rsidRDefault="000969E4" w:rsidP="00F42870">
      <w:pPr>
        <w:autoSpaceDE w:val="0"/>
        <w:autoSpaceDN w:val="0"/>
        <w:adjustRightInd w:val="0"/>
        <w:spacing w:after="0"/>
        <w:ind w:left="851" w:right="616" w:firstLine="283"/>
        <w:jc w:val="both"/>
        <w:rPr>
          <w:rFonts w:ascii="Arial" w:eastAsiaTheme="minorHAnsi" w:hAnsi="Arial" w:cs="Arial"/>
          <w:i/>
          <w:lang w:eastAsia="en-US"/>
        </w:rPr>
      </w:pPr>
      <w:r w:rsidRPr="00F31370">
        <w:rPr>
          <w:rFonts w:ascii="Arial" w:eastAsiaTheme="minorHAnsi" w:hAnsi="Arial" w:cs="Arial"/>
          <w:i/>
          <w:lang w:eastAsia="en-US"/>
        </w:rPr>
        <w:t>XV. Los demás requisitos y elementos específicos que exijan las leyes o reglamentos aplicables al acto.</w:t>
      </w:r>
      <w:r w:rsidR="00F31370">
        <w:rPr>
          <w:rFonts w:ascii="Arial" w:eastAsiaTheme="minorHAnsi" w:hAnsi="Arial" w:cs="Arial"/>
          <w:i/>
          <w:lang w:eastAsia="en-US"/>
        </w:rPr>
        <w:t xml:space="preserve">”- - - - - - - - - - - - - - - - </w:t>
      </w:r>
      <w:r w:rsidR="00D61941">
        <w:rPr>
          <w:rFonts w:ascii="Arial" w:eastAsiaTheme="minorHAnsi" w:hAnsi="Arial" w:cs="Arial"/>
          <w:i/>
          <w:lang w:eastAsia="en-US"/>
        </w:rPr>
        <w:t>- - - - - -</w:t>
      </w:r>
    </w:p>
    <w:p w14:paraId="180040EC" w14:textId="0336BE8B" w:rsidR="00C529B3" w:rsidRDefault="00F31370" w:rsidP="00AC1FCF">
      <w:pPr>
        <w:autoSpaceDE w:val="0"/>
        <w:autoSpaceDN w:val="0"/>
        <w:adjustRightInd w:val="0"/>
        <w:spacing w:before="240" w:after="0" w:line="360" w:lineRule="auto"/>
        <w:ind w:right="49" w:firstLine="708"/>
        <w:jc w:val="both"/>
        <w:rPr>
          <w:rFonts w:ascii="Arial" w:eastAsia="Calibri" w:hAnsi="Arial" w:cs="Arial"/>
          <w:bCs/>
          <w:color w:val="000000" w:themeColor="text1"/>
          <w:sz w:val="26"/>
          <w:szCs w:val="26"/>
        </w:rPr>
      </w:pPr>
      <w:r>
        <w:rPr>
          <w:rFonts w:ascii="Arial" w:hAnsi="Arial" w:cs="Arial"/>
          <w:sz w:val="26"/>
          <w:szCs w:val="26"/>
        </w:rPr>
        <w:t xml:space="preserve">Del precepto legal anteriormente transcrito, se advierte cuáles son los elementos y requisitos de validez de todo acto administrativo, </w:t>
      </w:r>
      <w:r w:rsidR="00C529B3">
        <w:rPr>
          <w:rFonts w:ascii="Arial" w:hAnsi="Arial" w:cs="Arial"/>
          <w:bCs/>
          <w:color w:val="000000" w:themeColor="text1"/>
          <w:sz w:val="26"/>
          <w:szCs w:val="26"/>
        </w:rPr>
        <w:t xml:space="preserve"> </w:t>
      </w:r>
      <w:r>
        <w:rPr>
          <w:rFonts w:ascii="Arial" w:hAnsi="Arial" w:cs="Arial"/>
          <w:bCs/>
          <w:color w:val="000000" w:themeColor="text1"/>
          <w:sz w:val="26"/>
          <w:szCs w:val="26"/>
        </w:rPr>
        <w:t>a</w:t>
      </w:r>
      <w:r w:rsidR="00C529B3">
        <w:rPr>
          <w:rFonts w:ascii="Arial" w:hAnsi="Arial" w:cs="Arial"/>
          <w:bCs/>
          <w:color w:val="000000" w:themeColor="text1"/>
          <w:sz w:val="26"/>
          <w:szCs w:val="26"/>
        </w:rPr>
        <w:t>simismo</w:t>
      </w:r>
      <w:r w:rsidR="00C529B3" w:rsidRPr="00C529B3">
        <w:rPr>
          <w:rFonts w:ascii="Arial" w:eastAsiaTheme="minorHAnsi" w:hAnsi="Arial" w:cs="Arial"/>
          <w:sz w:val="26"/>
          <w:szCs w:val="26"/>
          <w:lang w:val="es-ES" w:eastAsia="en-US"/>
        </w:rPr>
        <w:t xml:space="preserve">, el artículo 16 de la Constitución Federal, establece una obligación para las autoridades, en el sentido de fundar y motivar sus actos; así, por </w:t>
      </w:r>
      <w:r w:rsidR="00C529B3" w:rsidRPr="00C529B3">
        <w:rPr>
          <w:rFonts w:ascii="Arial" w:eastAsiaTheme="minorHAnsi" w:hAnsi="Arial" w:cs="Arial"/>
          <w:b/>
          <w:sz w:val="26"/>
          <w:szCs w:val="26"/>
          <w:lang w:val="es-ES" w:eastAsia="en-US"/>
        </w:rPr>
        <w:t>fundamentación</w:t>
      </w:r>
      <w:r w:rsidR="00C529B3" w:rsidRPr="00C529B3">
        <w:rPr>
          <w:rFonts w:ascii="Arial" w:eastAsiaTheme="minorHAnsi" w:hAnsi="Arial" w:cs="Arial"/>
          <w:sz w:val="26"/>
          <w:szCs w:val="26"/>
          <w:lang w:val="es-ES" w:eastAsia="en-US"/>
        </w:rPr>
        <w:t xml:space="preserve"> debe entenderse que las autoridades expresarán las normas legales aplicables al caso, y por </w:t>
      </w:r>
      <w:r w:rsidR="00C529B3" w:rsidRPr="00C529B3">
        <w:rPr>
          <w:rFonts w:ascii="Arial" w:eastAsiaTheme="minorHAnsi" w:hAnsi="Arial" w:cs="Arial"/>
          <w:b/>
          <w:sz w:val="26"/>
          <w:szCs w:val="26"/>
          <w:lang w:val="es-ES" w:eastAsia="en-US"/>
        </w:rPr>
        <w:t>motivación</w:t>
      </w:r>
      <w:r w:rsidR="00C529B3" w:rsidRPr="00C529B3">
        <w:rPr>
          <w:rFonts w:ascii="Arial" w:eastAsiaTheme="minorHAnsi" w:hAnsi="Arial" w:cs="Arial"/>
          <w:sz w:val="26"/>
          <w:szCs w:val="26"/>
          <w:lang w:val="es-ES" w:eastAsia="en-US"/>
        </w:rPr>
        <w:t xml:space="preserve">, que deben expresar las circunstancias especiales o razones </w:t>
      </w:r>
      <w:r w:rsidR="00C529B3" w:rsidRPr="00C529B3">
        <w:rPr>
          <w:rFonts w:ascii="Arial" w:eastAsiaTheme="minorHAnsi" w:hAnsi="Arial" w:cs="Arial"/>
          <w:sz w:val="26"/>
          <w:szCs w:val="26"/>
          <w:lang w:val="es-ES" w:eastAsia="en-US"/>
        </w:rPr>
        <w:lastRenderedPageBreak/>
        <w:t>particulares que las llevaron a concluir que los hechos encuadran en la hipótesis legal aplicable al caso, como lo señala la jurisprudencia</w:t>
      </w:r>
      <w:r w:rsidR="00C529B3" w:rsidRPr="00B43211">
        <w:rPr>
          <w:rFonts w:ascii="Arial" w:eastAsia="Calibri" w:hAnsi="Arial" w:cs="Arial"/>
          <w:bCs/>
          <w:color w:val="000000" w:themeColor="text1"/>
          <w:sz w:val="26"/>
          <w:szCs w:val="26"/>
        </w:rPr>
        <w:t xml:space="preserve"> </w:t>
      </w:r>
      <w:r w:rsidR="00C529B3">
        <w:rPr>
          <w:rFonts w:ascii="Arial" w:eastAsia="Calibri" w:hAnsi="Arial" w:cs="Arial"/>
          <w:bCs/>
          <w:color w:val="000000" w:themeColor="text1"/>
          <w:sz w:val="26"/>
          <w:szCs w:val="26"/>
        </w:rPr>
        <w:t xml:space="preserve">de la Octava Época emitida por los </w:t>
      </w:r>
      <w:r w:rsidR="00C529B3" w:rsidRPr="00836350">
        <w:rPr>
          <w:rFonts w:ascii="Arial" w:eastAsia="Calibri" w:hAnsi="Arial" w:cs="Arial"/>
          <w:bCs/>
          <w:color w:val="000000" w:themeColor="text1"/>
          <w:sz w:val="26"/>
          <w:szCs w:val="26"/>
        </w:rPr>
        <w:t>Tribunales Colegiados de Circuito</w:t>
      </w:r>
      <w:r w:rsidR="00C529B3">
        <w:rPr>
          <w:rFonts w:ascii="Arial" w:eastAsia="Calibri" w:hAnsi="Arial" w:cs="Arial"/>
          <w:bCs/>
          <w:color w:val="000000" w:themeColor="text1"/>
          <w:sz w:val="26"/>
          <w:szCs w:val="26"/>
        </w:rPr>
        <w:t xml:space="preserve">, publicada en la </w:t>
      </w:r>
      <w:r w:rsidR="00C529B3" w:rsidRPr="00836350">
        <w:rPr>
          <w:rFonts w:ascii="Arial" w:eastAsia="Calibri" w:hAnsi="Arial" w:cs="Arial"/>
          <w:bCs/>
          <w:color w:val="000000" w:themeColor="text1"/>
          <w:sz w:val="26"/>
          <w:szCs w:val="26"/>
        </w:rPr>
        <w:t>Gaceta del Semanario Judicial de la Federación</w:t>
      </w:r>
      <w:r w:rsidR="00C529B3">
        <w:rPr>
          <w:rFonts w:ascii="Arial" w:eastAsia="Calibri" w:hAnsi="Arial" w:cs="Arial"/>
          <w:bCs/>
          <w:color w:val="000000" w:themeColor="text1"/>
          <w:sz w:val="26"/>
          <w:szCs w:val="26"/>
        </w:rPr>
        <w:t xml:space="preserve">, número </w:t>
      </w:r>
      <w:r w:rsidR="00C529B3" w:rsidRPr="00836350">
        <w:rPr>
          <w:rFonts w:ascii="Arial" w:eastAsia="Calibri" w:hAnsi="Arial" w:cs="Arial"/>
          <w:bCs/>
          <w:color w:val="000000" w:themeColor="text1"/>
          <w:sz w:val="26"/>
          <w:szCs w:val="26"/>
        </w:rPr>
        <w:t>54, junio de 1992, página 49</w:t>
      </w:r>
      <w:r w:rsidR="00C529B3">
        <w:rPr>
          <w:rFonts w:ascii="Arial" w:eastAsia="Calibri" w:hAnsi="Arial" w:cs="Arial"/>
          <w:bCs/>
          <w:color w:val="000000" w:themeColor="text1"/>
          <w:sz w:val="26"/>
          <w:szCs w:val="26"/>
        </w:rPr>
        <w:t xml:space="preserve">, con número de registro </w:t>
      </w:r>
      <w:r w:rsidR="00C529B3" w:rsidRPr="00836350">
        <w:rPr>
          <w:rFonts w:ascii="Arial" w:eastAsia="Calibri" w:hAnsi="Arial" w:cs="Arial"/>
          <w:bCs/>
          <w:color w:val="000000" w:themeColor="text1"/>
          <w:sz w:val="26"/>
          <w:szCs w:val="26"/>
        </w:rPr>
        <w:t>219034</w:t>
      </w:r>
      <w:r w:rsidR="00C529B3">
        <w:rPr>
          <w:rFonts w:ascii="Arial" w:eastAsia="Calibri" w:hAnsi="Arial" w:cs="Arial"/>
          <w:bCs/>
          <w:color w:val="000000" w:themeColor="text1"/>
          <w:sz w:val="26"/>
          <w:szCs w:val="26"/>
        </w:rPr>
        <w:t>,</w:t>
      </w:r>
      <w:r w:rsidR="00C529B3" w:rsidRPr="00B43211">
        <w:rPr>
          <w:rFonts w:ascii="Arial" w:eastAsia="Calibri" w:hAnsi="Arial" w:cs="Arial"/>
          <w:bCs/>
          <w:color w:val="000000" w:themeColor="text1"/>
          <w:sz w:val="26"/>
          <w:szCs w:val="26"/>
        </w:rPr>
        <w:t>de rubro y texto siguientes</w:t>
      </w:r>
      <w:r w:rsidR="00C529B3">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 - - - - - - - - - - - - - - - - - - - - - - - -</w:t>
      </w:r>
      <w:r w:rsidR="0085267F">
        <w:rPr>
          <w:rFonts w:ascii="Arial" w:eastAsia="Calibri" w:hAnsi="Arial" w:cs="Arial"/>
          <w:bCs/>
          <w:color w:val="000000" w:themeColor="text1"/>
          <w:sz w:val="26"/>
          <w:szCs w:val="26"/>
        </w:rPr>
        <w:t xml:space="preserve"> - - - - - - - - - - - - - - </w:t>
      </w:r>
      <w:r w:rsidR="00224363">
        <w:rPr>
          <w:rFonts w:ascii="Arial" w:eastAsia="Calibri" w:hAnsi="Arial" w:cs="Arial"/>
          <w:bCs/>
          <w:color w:val="000000" w:themeColor="text1"/>
          <w:sz w:val="26"/>
          <w:szCs w:val="26"/>
        </w:rPr>
        <w:t xml:space="preserve">- </w:t>
      </w:r>
    </w:p>
    <w:p w14:paraId="03936A32" w14:textId="77777777" w:rsidR="00AC1FCF" w:rsidRPr="00AC1FCF" w:rsidRDefault="00AC1FCF" w:rsidP="00EA5676">
      <w:pPr>
        <w:pStyle w:val="Sinespaciado"/>
        <w:rPr>
          <w:rFonts w:eastAsia="Calibri"/>
        </w:rPr>
      </w:pPr>
    </w:p>
    <w:p w14:paraId="23006239" w14:textId="14CEA73E" w:rsidR="00F31370" w:rsidRPr="00F31370" w:rsidRDefault="00C529B3" w:rsidP="00F31370">
      <w:pPr>
        <w:spacing w:after="0" w:line="360" w:lineRule="auto"/>
        <w:ind w:left="1134" w:right="616"/>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302462">
        <w:rPr>
          <w:rFonts w:ascii="Arial" w:eastAsia="Times New Roman" w:hAnsi="Arial" w:cs="Arial"/>
          <w:i/>
          <w:iCs/>
          <w:color w:val="000000" w:themeColor="text1"/>
        </w:rPr>
        <w:t>.</w:t>
      </w:r>
      <w:r>
        <w:rPr>
          <w:rFonts w:ascii="Arial" w:eastAsia="Times New Roman" w:hAnsi="Arial" w:cs="Arial"/>
          <w:i/>
          <w:iCs/>
          <w:color w:val="000000" w:themeColor="text1"/>
        </w:rPr>
        <w:t>- - - - - -</w:t>
      </w:r>
      <w:r w:rsidR="00F33584">
        <w:rPr>
          <w:rFonts w:ascii="Arial" w:eastAsia="Times New Roman" w:hAnsi="Arial" w:cs="Arial"/>
          <w:i/>
          <w:iCs/>
          <w:color w:val="000000" w:themeColor="text1"/>
        </w:rPr>
        <w:t xml:space="preserve"> </w:t>
      </w:r>
    </w:p>
    <w:p w14:paraId="7FC69B61" w14:textId="37C84889" w:rsidR="001C30E4" w:rsidRDefault="00F31370" w:rsidP="00C42A25">
      <w:pPr>
        <w:pStyle w:val="Sinespaciado"/>
        <w:spacing w:before="240" w:line="360" w:lineRule="auto"/>
        <w:ind w:firstLine="708"/>
        <w:jc w:val="both"/>
        <w:rPr>
          <w:rFonts w:ascii="Arial" w:hAnsi="Arial" w:cs="Arial"/>
          <w:bCs/>
          <w:color w:val="000000" w:themeColor="text1"/>
          <w:sz w:val="26"/>
          <w:szCs w:val="26"/>
        </w:rPr>
      </w:pPr>
      <w:r w:rsidRPr="00F31370">
        <w:rPr>
          <w:rFonts w:ascii="Arial" w:eastAsiaTheme="minorHAnsi" w:hAnsi="Arial" w:cs="Arial"/>
          <w:sz w:val="26"/>
          <w:szCs w:val="26"/>
          <w:lang w:eastAsia="en-US"/>
        </w:rPr>
        <w:t xml:space="preserve">Por tanto, si </w:t>
      </w:r>
      <w:r w:rsidR="001B3952">
        <w:rPr>
          <w:rFonts w:ascii="Arial" w:eastAsiaTheme="minorHAnsi" w:hAnsi="Arial" w:cs="Arial"/>
          <w:sz w:val="26"/>
          <w:szCs w:val="26"/>
          <w:lang w:eastAsia="en-US"/>
        </w:rPr>
        <w:t xml:space="preserve">la </w:t>
      </w:r>
      <w:r w:rsidR="001B3952" w:rsidRPr="0030601D">
        <w:rPr>
          <w:rFonts w:ascii="Arial" w:hAnsi="Arial" w:cs="Arial"/>
          <w:sz w:val="26"/>
          <w:szCs w:val="26"/>
        </w:rPr>
        <w:t>re</w:t>
      </w:r>
      <w:r w:rsidR="001B3952">
        <w:rPr>
          <w:rFonts w:ascii="Arial" w:hAnsi="Arial" w:cs="Arial"/>
          <w:sz w:val="26"/>
          <w:szCs w:val="26"/>
        </w:rPr>
        <w:t xml:space="preserve">solución negativa ficta atribuida </w:t>
      </w:r>
      <w:r w:rsidRPr="00F31370">
        <w:rPr>
          <w:rFonts w:ascii="Arial" w:eastAsiaTheme="minorHAnsi" w:hAnsi="Arial" w:cs="Arial"/>
          <w:sz w:val="26"/>
          <w:szCs w:val="26"/>
          <w:lang w:eastAsia="en-US"/>
        </w:rPr>
        <w:t xml:space="preserve">al Secretario de Vialidad y Transporte del Estado, se </w:t>
      </w:r>
      <w:r w:rsidRPr="00915B9A">
        <w:rPr>
          <w:rFonts w:ascii="Arial" w:eastAsiaTheme="minorHAnsi" w:hAnsi="Arial" w:cs="Arial"/>
          <w:sz w:val="26"/>
          <w:szCs w:val="26"/>
          <w:lang w:eastAsia="en-US"/>
        </w:rPr>
        <w:t>configur</w:t>
      </w:r>
      <w:r w:rsidRPr="00EA018A">
        <w:rPr>
          <w:rFonts w:ascii="Arial" w:eastAsiaTheme="minorHAnsi" w:hAnsi="Arial" w:cs="Arial"/>
          <w:sz w:val="26"/>
          <w:szCs w:val="26"/>
          <w:lang w:eastAsia="en-US"/>
        </w:rPr>
        <w:t>a</w:t>
      </w:r>
      <w:r w:rsidR="0085267F">
        <w:rPr>
          <w:rFonts w:ascii="Arial" w:eastAsiaTheme="minorHAnsi" w:hAnsi="Arial" w:cs="Arial"/>
          <w:sz w:val="26"/>
          <w:szCs w:val="26"/>
          <w:lang w:eastAsia="en-US"/>
        </w:rPr>
        <w:t xml:space="preserve"> </w:t>
      </w:r>
      <w:r w:rsidRPr="00F31370">
        <w:rPr>
          <w:rFonts w:ascii="Arial" w:eastAsiaTheme="minorHAnsi" w:hAnsi="Arial" w:cs="Arial"/>
          <w:sz w:val="26"/>
          <w:szCs w:val="26"/>
          <w:lang w:eastAsia="en-US"/>
        </w:rPr>
        <w:t xml:space="preserve">ante la ausencia de respuesta de la autoridad administrativa, debido </w:t>
      </w:r>
      <w:r w:rsidR="0072510D">
        <w:rPr>
          <w:rFonts w:ascii="Arial" w:eastAsiaTheme="minorHAnsi" w:hAnsi="Arial" w:cs="Arial"/>
          <w:sz w:val="26"/>
          <w:szCs w:val="26"/>
          <w:lang w:eastAsia="en-US"/>
        </w:rPr>
        <w:t xml:space="preserve">a </w:t>
      </w:r>
      <w:r w:rsidRPr="00F31370">
        <w:rPr>
          <w:rFonts w:ascii="Arial" w:eastAsiaTheme="minorHAnsi" w:hAnsi="Arial" w:cs="Arial"/>
          <w:sz w:val="26"/>
          <w:szCs w:val="26"/>
          <w:lang w:eastAsia="en-US"/>
        </w:rPr>
        <w:t xml:space="preserve">que se entiende emitida </w:t>
      </w:r>
      <w:r w:rsidR="007D10CA" w:rsidRPr="007F236D">
        <w:rPr>
          <w:rFonts w:ascii="Arial" w:eastAsiaTheme="minorHAnsi" w:hAnsi="Arial" w:cs="Arial"/>
          <w:sz w:val="26"/>
          <w:szCs w:val="26"/>
          <w:lang w:eastAsia="en-US"/>
        </w:rPr>
        <w:t>ésta</w:t>
      </w:r>
      <w:r w:rsidRPr="00F31370">
        <w:rPr>
          <w:rFonts w:ascii="Arial" w:eastAsiaTheme="minorHAnsi" w:hAnsi="Arial" w:cs="Arial"/>
          <w:sz w:val="26"/>
          <w:szCs w:val="26"/>
          <w:lang w:eastAsia="en-US"/>
        </w:rPr>
        <w:t xml:space="preserve"> en sentido negativo, una vez transcurrido un plazo superior a los noventa días</w:t>
      </w:r>
      <w:r w:rsidR="00E25EF5">
        <w:rPr>
          <w:rFonts w:ascii="Arial" w:eastAsiaTheme="minorHAnsi" w:hAnsi="Arial" w:cs="Arial"/>
          <w:sz w:val="26"/>
          <w:szCs w:val="26"/>
          <w:lang w:eastAsia="en-US"/>
        </w:rPr>
        <w:t xml:space="preserve"> como lo marca el artículo 96</w:t>
      </w:r>
      <w:r w:rsidR="00E25EF5">
        <w:rPr>
          <w:rStyle w:val="Refdenotaalpie"/>
          <w:rFonts w:ascii="Arial" w:eastAsiaTheme="minorHAnsi" w:hAnsi="Arial" w:cs="Arial"/>
          <w:sz w:val="26"/>
          <w:szCs w:val="26"/>
          <w:lang w:eastAsia="en-US"/>
        </w:rPr>
        <w:footnoteReference w:id="3"/>
      </w:r>
      <w:r w:rsidR="006B5E3A">
        <w:rPr>
          <w:rFonts w:ascii="Arial" w:eastAsiaTheme="minorHAnsi" w:hAnsi="Arial" w:cs="Arial"/>
          <w:sz w:val="26"/>
          <w:szCs w:val="26"/>
          <w:lang w:eastAsia="en-US"/>
        </w:rPr>
        <w:t xml:space="preserve"> fracción V </w:t>
      </w:r>
      <w:r w:rsidR="00E25EF5">
        <w:rPr>
          <w:rFonts w:ascii="Arial" w:eastAsiaTheme="minorHAnsi" w:hAnsi="Arial" w:cs="Arial"/>
          <w:sz w:val="26"/>
          <w:szCs w:val="26"/>
          <w:lang w:eastAsia="en-US"/>
        </w:rPr>
        <w:t>de la Ley de la materia</w:t>
      </w:r>
      <w:r w:rsidRPr="00F31370">
        <w:rPr>
          <w:rFonts w:ascii="Arial" w:eastAsiaTheme="minorHAnsi" w:hAnsi="Arial" w:cs="Arial"/>
          <w:sz w:val="26"/>
          <w:szCs w:val="26"/>
          <w:lang w:eastAsia="en-US"/>
        </w:rPr>
        <w:t>,</w:t>
      </w:r>
      <w:r w:rsidR="00011E94">
        <w:rPr>
          <w:rFonts w:ascii="Arial" w:eastAsiaTheme="minorHAnsi" w:hAnsi="Arial" w:cs="Arial"/>
          <w:sz w:val="26"/>
          <w:szCs w:val="26"/>
          <w:lang w:eastAsia="en-US"/>
        </w:rPr>
        <w:t xml:space="preserve"> </w:t>
      </w:r>
      <w:r w:rsidRPr="00F31370">
        <w:rPr>
          <w:rFonts w:ascii="Arial" w:eastAsiaTheme="minorHAnsi" w:hAnsi="Arial" w:cs="Arial"/>
          <w:sz w:val="26"/>
          <w:szCs w:val="26"/>
          <w:lang w:eastAsia="en-US"/>
        </w:rPr>
        <w:t xml:space="preserve">negativa cuya característica primordial es que no consta por escrito, consecuentemente, la misma es carente de fundamento del órgano competente para emitirlo, carente de firma autógrafa y carente de fundamentación y motivación, de ahí, que </w:t>
      </w:r>
      <w:r w:rsidR="001C30E4">
        <w:rPr>
          <w:rFonts w:ascii="Arial" w:hAnsi="Arial" w:cs="Arial"/>
          <w:bCs/>
          <w:color w:val="000000" w:themeColor="text1"/>
          <w:sz w:val="26"/>
          <w:szCs w:val="26"/>
          <w:lang w:val="es-MX"/>
        </w:rPr>
        <w:t>resulta</w:t>
      </w:r>
      <w:r w:rsidR="001C30E4" w:rsidRPr="00611CFD">
        <w:rPr>
          <w:rFonts w:ascii="Arial" w:hAnsi="Arial" w:cs="Arial"/>
          <w:bCs/>
          <w:color w:val="000000" w:themeColor="text1"/>
          <w:sz w:val="26"/>
          <w:szCs w:val="26"/>
          <w:lang w:val="es-MX"/>
        </w:rPr>
        <w:t xml:space="preserve"> </w:t>
      </w:r>
      <w:r w:rsidR="001C30E4" w:rsidRPr="00611CFD">
        <w:rPr>
          <w:rFonts w:ascii="Arial" w:hAnsi="Arial" w:cs="Arial"/>
          <w:b/>
          <w:bCs/>
          <w:color w:val="000000" w:themeColor="text1"/>
          <w:sz w:val="26"/>
          <w:szCs w:val="26"/>
          <w:lang w:val="es-MX"/>
        </w:rPr>
        <w:t xml:space="preserve">ilegal </w:t>
      </w:r>
      <w:r w:rsidR="001C30E4" w:rsidRPr="00611CFD">
        <w:rPr>
          <w:rFonts w:ascii="Arial" w:hAnsi="Arial" w:cs="Arial"/>
          <w:bCs/>
          <w:color w:val="000000" w:themeColor="text1"/>
          <w:sz w:val="26"/>
          <w:szCs w:val="26"/>
          <w:lang w:val="es-MX"/>
        </w:rPr>
        <w:t xml:space="preserve">la resolución negativa ficta recaída a los escritos de petición de </w:t>
      </w:r>
      <w:r w:rsidR="001C30E4">
        <w:rPr>
          <w:rFonts w:ascii="Arial" w:hAnsi="Arial" w:cs="Arial"/>
          <w:bCs/>
          <w:color w:val="000000" w:themeColor="text1"/>
          <w:sz w:val="26"/>
          <w:szCs w:val="26"/>
          <w:lang w:val="es-MX"/>
        </w:rPr>
        <w:t>Víctor Manuel Hernández Rodríguez</w:t>
      </w:r>
      <w:r w:rsidR="001C30E4" w:rsidRPr="00611CFD">
        <w:rPr>
          <w:rFonts w:ascii="Arial" w:hAnsi="Arial" w:cs="Arial"/>
          <w:bCs/>
          <w:color w:val="000000" w:themeColor="text1"/>
          <w:sz w:val="26"/>
          <w:szCs w:val="26"/>
          <w:lang w:val="es-MX"/>
        </w:rPr>
        <w:t xml:space="preserve"> </w:t>
      </w:r>
      <w:r w:rsidR="001C30E4">
        <w:rPr>
          <w:rFonts w:ascii="Arial" w:hAnsi="Arial" w:cs="Arial"/>
          <w:bCs/>
          <w:color w:val="000000" w:themeColor="text1"/>
          <w:sz w:val="26"/>
          <w:szCs w:val="26"/>
          <w:lang w:val="es-MX"/>
        </w:rPr>
        <w:t xml:space="preserve">de 23 veintitrés de marzo de 2007 dos mil siete y 12 doce de noviembre </w:t>
      </w:r>
      <w:r w:rsidR="00EB6C36">
        <w:rPr>
          <w:rFonts w:ascii="Arial" w:hAnsi="Arial" w:cs="Arial"/>
          <w:bCs/>
          <w:color w:val="000000" w:themeColor="text1"/>
          <w:sz w:val="26"/>
          <w:szCs w:val="26"/>
          <w:lang w:val="es-MX"/>
        </w:rPr>
        <w:t xml:space="preserve">de </w:t>
      </w:r>
      <w:r w:rsidR="00EA018A" w:rsidRPr="00AC1FCF">
        <w:rPr>
          <w:rFonts w:ascii="Arial" w:hAnsi="Arial" w:cs="Arial"/>
          <w:bCs/>
          <w:color w:val="000000" w:themeColor="text1"/>
          <w:sz w:val="26"/>
          <w:szCs w:val="26"/>
          <w:lang w:val="es-MX"/>
        </w:rPr>
        <w:t>2009 dos mil nueve</w:t>
      </w:r>
      <w:r w:rsidR="001C30E4" w:rsidRPr="00AC1FCF">
        <w:rPr>
          <w:rFonts w:ascii="Arial" w:hAnsi="Arial" w:cs="Arial"/>
          <w:bCs/>
          <w:color w:val="000000" w:themeColor="text1"/>
          <w:sz w:val="26"/>
          <w:szCs w:val="26"/>
        </w:rPr>
        <w:t>,</w:t>
      </w:r>
      <w:r w:rsidR="001C30E4" w:rsidRPr="00AC1FCF">
        <w:rPr>
          <w:rFonts w:ascii="Arial" w:hAnsi="Arial" w:cs="Arial"/>
          <w:bCs/>
          <w:color w:val="000000" w:themeColor="text1"/>
          <w:sz w:val="26"/>
          <w:szCs w:val="26"/>
          <w:lang w:val="es-MX"/>
        </w:rPr>
        <w:t xml:space="preserve"> en los que solicitó:</w:t>
      </w:r>
      <w:r w:rsidR="001C30E4" w:rsidRPr="00AC1FCF">
        <w:rPr>
          <w:rFonts w:ascii="Arial" w:hAnsi="Arial" w:cs="Arial"/>
          <w:bCs/>
          <w:color w:val="000000" w:themeColor="text1"/>
          <w:sz w:val="26"/>
          <w:szCs w:val="26"/>
        </w:rPr>
        <w:t xml:space="preserve"> </w:t>
      </w:r>
      <w:r w:rsidR="001C30E4" w:rsidRPr="00AC1FCF">
        <w:rPr>
          <w:rFonts w:ascii="Arial" w:hAnsi="Arial" w:cs="Arial"/>
          <w:color w:val="000000" w:themeColor="text1"/>
          <w:sz w:val="26"/>
          <w:szCs w:val="26"/>
        </w:rPr>
        <w:t xml:space="preserve">la boleta de certeza jurídica, alta de unidad y </w:t>
      </w:r>
      <w:r w:rsidR="001C30E4" w:rsidRPr="00AC1FCF">
        <w:rPr>
          <w:rFonts w:ascii="Arial" w:eastAsia="Calibri" w:hAnsi="Arial" w:cs="Arial"/>
          <w:bCs/>
          <w:sz w:val="26"/>
          <w:szCs w:val="26"/>
        </w:rPr>
        <w:t xml:space="preserve">el oficio de </w:t>
      </w:r>
      <w:proofErr w:type="spellStart"/>
      <w:r w:rsidR="001C30E4" w:rsidRPr="00AC1FCF">
        <w:rPr>
          <w:rFonts w:ascii="Arial" w:eastAsia="Calibri" w:hAnsi="Arial" w:cs="Arial"/>
          <w:bCs/>
          <w:sz w:val="26"/>
          <w:szCs w:val="26"/>
        </w:rPr>
        <w:t>emplacamiento</w:t>
      </w:r>
      <w:proofErr w:type="spellEnd"/>
      <w:r w:rsidR="00F952E1" w:rsidRPr="00AC1FCF">
        <w:rPr>
          <w:rFonts w:ascii="Arial" w:hAnsi="Arial" w:cs="Arial"/>
          <w:color w:val="000000" w:themeColor="text1"/>
          <w:sz w:val="26"/>
          <w:szCs w:val="26"/>
        </w:rPr>
        <w:t>,</w:t>
      </w:r>
      <w:r w:rsidR="001C30E4" w:rsidRPr="00AC1FCF">
        <w:rPr>
          <w:rFonts w:ascii="Arial" w:hAnsi="Arial" w:cs="Arial"/>
          <w:color w:val="000000" w:themeColor="text1"/>
          <w:sz w:val="26"/>
          <w:szCs w:val="26"/>
        </w:rPr>
        <w:t xml:space="preserve"> así como la </w:t>
      </w:r>
      <w:r w:rsidR="001C30E4" w:rsidRPr="00AC1FCF">
        <w:rPr>
          <w:rFonts w:ascii="Arial" w:eastAsia="Calibri" w:hAnsi="Arial" w:cs="Arial"/>
          <w:bCs/>
          <w:sz w:val="26"/>
          <w:szCs w:val="26"/>
        </w:rPr>
        <w:t>renovación del acuerdo de concesión número 18235, de 29 veintinueve de noviembre de 2004 dos mil cuatro</w:t>
      </w:r>
      <w:r w:rsidR="001C30E4" w:rsidRPr="00AC1FCF">
        <w:rPr>
          <w:rFonts w:ascii="Arial" w:hAnsi="Arial" w:cs="Arial"/>
          <w:bCs/>
          <w:color w:val="000000" w:themeColor="text1"/>
          <w:sz w:val="26"/>
          <w:szCs w:val="26"/>
        </w:rPr>
        <w:t>.</w:t>
      </w:r>
      <w:r w:rsidR="001C30E4" w:rsidRPr="00AC1FCF">
        <w:rPr>
          <w:rFonts w:ascii="Arial" w:hAnsi="Arial" w:cs="Arial"/>
          <w:bCs/>
          <w:color w:val="000000" w:themeColor="text1"/>
          <w:sz w:val="26"/>
          <w:szCs w:val="26"/>
          <w:lang w:val="es-MX"/>
        </w:rPr>
        <w:t xml:space="preserve"> </w:t>
      </w:r>
      <w:r w:rsidR="00C42A25" w:rsidRPr="00AC1FCF">
        <w:rPr>
          <w:rFonts w:ascii="Arial" w:hAnsi="Arial" w:cs="Arial"/>
          <w:bCs/>
          <w:color w:val="000000" w:themeColor="text1"/>
          <w:sz w:val="26"/>
          <w:szCs w:val="26"/>
          <w:lang w:val="es-MX"/>
        </w:rPr>
        <w:t xml:space="preserve">Esto, por </w:t>
      </w:r>
      <w:r w:rsidR="009A0F8D" w:rsidRPr="00AC1FCF">
        <w:rPr>
          <w:rFonts w:ascii="Arial" w:hAnsi="Arial" w:cs="Arial"/>
          <w:bCs/>
          <w:color w:val="000000" w:themeColor="text1"/>
          <w:sz w:val="26"/>
          <w:szCs w:val="26"/>
          <w:lang w:val="es-MX"/>
        </w:rPr>
        <w:t xml:space="preserve">ser </w:t>
      </w:r>
      <w:r w:rsidR="00C42A25" w:rsidRPr="00AC1FCF">
        <w:rPr>
          <w:rFonts w:ascii="Arial" w:hAnsi="Arial" w:cs="Arial"/>
          <w:bCs/>
          <w:color w:val="000000" w:themeColor="text1"/>
          <w:sz w:val="26"/>
          <w:szCs w:val="26"/>
          <w:lang w:val="es-MX"/>
        </w:rPr>
        <w:t>carentes</w:t>
      </w:r>
      <w:r w:rsidR="00C42A25" w:rsidRPr="00611CFD">
        <w:rPr>
          <w:rFonts w:ascii="Arial" w:hAnsi="Arial" w:cs="Arial"/>
          <w:bCs/>
          <w:color w:val="000000" w:themeColor="text1"/>
          <w:sz w:val="26"/>
          <w:szCs w:val="26"/>
          <w:lang w:val="es-MX"/>
        </w:rPr>
        <w:t xml:space="preserve"> de fundamentación y motivación, en flagrante violación a la fracción V</w:t>
      </w:r>
      <w:r w:rsidR="00BF12FA">
        <w:rPr>
          <w:rFonts w:ascii="Arial" w:hAnsi="Arial" w:cs="Arial"/>
          <w:bCs/>
          <w:color w:val="000000" w:themeColor="text1"/>
          <w:sz w:val="26"/>
          <w:szCs w:val="26"/>
          <w:lang w:val="es-MX"/>
        </w:rPr>
        <w:t>,</w:t>
      </w:r>
      <w:r w:rsidR="00C42A25" w:rsidRPr="00611CFD">
        <w:rPr>
          <w:rFonts w:ascii="Arial" w:hAnsi="Arial" w:cs="Arial"/>
          <w:bCs/>
          <w:color w:val="000000" w:themeColor="text1"/>
          <w:sz w:val="26"/>
          <w:szCs w:val="26"/>
          <w:lang w:val="es-MX"/>
        </w:rPr>
        <w:t xml:space="preserve"> </w:t>
      </w:r>
      <w:r w:rsidR="00C42A25" w:rsidRPr="00611CFD">
        <w:rPr>
          <w:rFonts w:ascii="Arial" w:hAnsi="Arial" w:cs="Arial"/>
          <w:bCs/>
          <w:color w:val="000000" w:themeColor="text1"/>
          <w:sz w:val="26"/>
          <w:szCs w:val="26"/>
          <w:lang w:val="es-MX"/>
        </w:rPr>
        <w:lastRenderedPageBreak/>
        <w:t>del artículo 7</w:t>
      </w:r>
      <w:r w:rsidR="00BF12FA">
        <w:rPr>
          <w:rFonts w:ascii="Arial" w:hAnsi="Arial" w:cs="Arial"/>
          <w:bCs/>
          <w:color w:val="000000" w:themeColor="text1"/>
          <w:sz w:val="26"/>
          <w:szCs w:val="26"/>
          <w:lang w:val="es-MX"/>
        </w:rPr>
        <w:t>,</w:t>
      </w:r>
      <w:r w:rsidR="00C42A25" w:rsidRPr="00611CFD">
        <w:rPr>
          <w:rFonts w:ascii="Arial" w:hAnsi="Arial" w:cs="Arial"/>
          <w:bCs/>
          <w:color w:val="000000" w:themeColor="text1"/>
          <w:sz w:val="26"/>
          <w:szCs w:val="26"/>
          <w:lang w:val="es-MX"/>
        </w:rPr>
        <w:t xml:space="preserve"> de la Ley de Justicia Administrativa para el Estado de Oaxaca.</w:t>
      </w:r>
      <w:r w:rsidR="00C42A25">
        <w:rPr>
          <w:rFonts w:ascii="Arial" w:hAnsi="Arial" w:cs="Arial"/>
          <w:bCs/>
          <w:color w:val="000000" w:themeColor="text1"/>
          <w:sz w:val="26"/>
          <w:szCs w:val="26"/>
          <w:lang w:val="es-MX"/>
        </w:rPr>
        <w:t>-</w:t>
      </w:r>
      <w:r w:rsidR="00AC1FCF">
        <w:rPr>
          <w:rFonts w:ascii="Arial" w:hAnsi="Arial" w:cs="Arial"/>
          <w:bCs/>
          <w:color w:val="000000" w:themeColor="text1"/>
          <w:sz w:val="26"/>
          <w:szCs w:val="26"/>
          <w:lang w:val="es-MX"/>
        </w:rPr>
        <w:t xml:space="preserve"> - - - - - - - - - - - - - - - - - - - - - - - - - - - - - - - - </w:t>
      </w:r>
      <w:r w:rsidR="00224363">
        <w:rPr>
          <w:rFonts w:ascii="Arial" w:hAnsi="Arial" w:cs="Arial"/>
          <w:bCs/>
          <w:color w:val="000000" w:themeColor="text1"/>
          <w:sz w:val="26"/>
          <w:szCs w:val="26"/>
          <w:lang w:val="es-MX"/>
        </w:rPr>
        <w:t xml:space="preserve">- - </w:t>
      </w:r>
      <w:r w:rsidR="000D24FA">
        <w:rPr>
          <w:rFonts w:ascii="Arial" w:hAnsi="Arial" w:cs="Arial"/>
          <w:bCs/>
          <w:color w:val="000000" w:themeColor="text1"/>
          <w:sz w:val="26"/>
          <w:szCs w:val="26"/>
          <w:lang w:val="es-MX"/>
        </w:rPr>
        <w:t>- - - - - - - - -  - -</w:t>
      </w:r>
    </w:p>
    <w:p w14:paraId="36A47528" w14:textId="199379A7" w:rsidR="00F31370" w:rsidRPr="001C30E4" w:rsidRDefault="00E25EF5" w:rsidP="00E25EF5">
      <w:pPr>
        <w:pStyle w:val="Sinespaciado"/>
        <w:spacing w:before="240" w:line="360" w:lineRule="auto"/>
        <w:ind w:firstLine="708"/>
        <w:jc w:val="both"/>
        <w:rPr>
          <w:rFonts w:ascii="Arial" w:eastAsiaTheme="minorHAnsi" w:hAnsi="Arial" w:cs="Arial"/>
          <w:sz w:val="26"/>
          <w:szCs w:val="26"/>
          <w:lang w:val="es-MX" w:eastAsia="en-US"/>
        </w:rPr>
      </w:pPr>
      <w:r>
        <w:rPr>
          <w:rFonts w:ascii="Arial" w:hAnsi="Arial" w:cs="Arial"/>
          <w:bCs/>
          <w:color w:val="000000" w:themeColor="text1"/>
          <w:sz w:val="26"/>
          <w:szCs w:val="26"/>
        </w:rPr>
        <w:t>En consecuencia,</w:t>
      </w:r>
      <w:r w:rsidR="001C30E4">
        <w:rPr>
          <w:rFonts w:ascii="Arial" w:hAnsi="Arial" w:cs="Arial"/>
          <w:bCs/>
          <w:color w:val="000000" w:themeColor="text1"/>
          <w:sz w:val="26"/>
          <w:szCs w:val="26"/>
        </w:rPr>
        <w:t xml:space="preserve"> </w:t>
      </w:r>
      <w:r>
        <w:rPr>
          <w:rFonts w:ascii="Arial" w:hAnsi="Arial" w:cs="Arial"/>
          <w:bCs/>
          <w:color w:val="000000" w:themeColor="text1"/>
          <w:sz w:val="26"/>
          <w:szCs w:val="26"/>
        </w:rPr>
        <w:t xml:space="preserve">ante la ilegalidad establecida, </w:t>
      </w:r>
      <w:r w:rsidR="001C30E4">
        <w:rPr>
          <w:rFonts w:ascii="Arial" w:hAnsi="Arial" w:cs="Arial"/>
          <w:bCs/>
          <w:color w:val="000000" w:themeColor="text1"/>
          <w:sz w:val="26"/>
          <w:szCs w:val="26"/>
        </w:rPr>
        <w:t xml:space="preserve">lo procedente es </w:t>
      </w:r>
      <w:r w:rsidR="00F31370" w:rsidRPr="00F31370">
        <w:rPr>
          <w:rFonts w:ascii="Arial" w:eastAsiaTheme="minorHAnsi" w:hAnsi="Arial" w:cs="Arial"/>
          <w:sz w:val="26"/>
          <w:szCs w:val="26"/>
          <w:lang w:eastAsia="en-US"/>
        </w:rPr>
        <w:t xml:space="preserve">declarar la </w:t>
      </w:r>
      <w:r w:rsidR="00F31370" w:rsidRPr="00F952E1">
        <w:rPr>
          <w:rFonts w:ascii="Arial" w:eastAsiaTheme="minorHAnsi" w:hAnsi="Arial" w:cs="Arial"/>
          <w:b/>
          <w:bCs/>
          <w:sz w:val="26"/>
          <w:szCs w:val="26"/>
          <w:lang w:eastAsia="en-US"/>
        </w:rPr>
        <w:t>nulidad</w:t>
      </w:r>
      <w:r w:rsidR="00F31370" w:rsidRPr="00F31370">
        <w:rPr>
          <w:rFonts w:ascii="Arial" w:eastAsiaTheme="minorHAnsi" w:hAnsi="Arial" w:cs="Arial"/>
          <w:sz w:val="26"/>
          <w:szCs w:val="26"/>
          <w:lang w:eastAsia="en-US"/>
        </w:rPr>
        <w:t xml:space="preserve"> de la negativa ficta configurada, dado que la falta de fundamentación y motivación, trae como consecuencia que al tener como origen una petición del administrado formulada a la autoridad demandada, sería </w:t>
      </w:r>
      <w:r w:rsidR="00BF12FA">
        <w:rPr>
          <w:rFonts w:ascii="Arial" w:eastAsiaTheme="minorHAnsi" w:hAnsi="Arial" w:cs="Arial"/>
          <w:sz w:val="26"/>
          <w:szCs w:val="26"/>
          <w:lang w:eastAsia="en-US"/>
        </w:rPr>
        <w:t>e</w:t>
      </w:r>
      <w:r w:rsidR="00F31370" w:rsidRPr="00F31370">
        <w:rPr>
          <w:rFonts w:ascii="Arial" w:eastAsiaTheme="minorHAnsi" w:hAnsi="Arial" w:cs="Arial"/>
          <w:sz w:val="26"/>
          <w:szCs w:val="26"/>
          <w:lang w:eastAsia="en-US"/>
        </w:rPr>
        <w:t>sta quien debería dar respuesta a la petición formulada, fundando y motivando su acto, acorde a lo dispuesto por la Tesis</w:t>
      </w:r>
      <w:r w:rsidR="00F31370">
        <w:rPr>
          <w:rFonts w:ascii="Arial" w:eastAsiaTheme="minorHAnsi" w:hAnsi="Arial" w:cs="Arial"/>
          <w:sz w:val="26"/>
          <w:szCs w:val="26"/>
          <w:lang w:eastAsia="en-US"/>
        </w:rPr>
        <w:t xml:space="preserve"> de la</w:t>
      </w:r>
      <w:r w:rsidR="00F31370" w:rsidRPr="00F31370">
        <w:rPr>
          <w:rFonts w:ascii="Arial" w:eastAsiaTheme="minorHAnsi" w:hAnsi="Arial" w:cs="Arial"/>
          <w:sz w:val="26"/>
          <w:szCs w:val="26"/>
          <w:lang w:eastAsia="en-US"/>
        </w:rPr>
        <w:t xml:space="preserve"> Novena Época, </w:t>
      </w:r>
      <w:r w:rsidR="00F31370">
        <w:rPr>
          <w:rFonts w:ascii="Arial" w:eastAsiaTheme="minorHAnsi" w:hAnsi="Arial" w:cs="Arial"/>
          <w:sz w:val="26"/>
          <w:szCs w:val="26"/>
          <w:lang w:eastAsia="en-US"/>
        </w:rPr>
        <w:t>p</w:t>
      </w:r>
      <w:r w:rsidR="00F31370" w:rsidRPr="00F31370">
        <w:rPr>
          <w:rFonts w:ascii="Arial" w:eastAsiaTheme="minorHAnsi" w:hAnsi="Arial" w:cs="Arial"/>
          <w:sz w:val="26"/>
          <w:szCs w:val="26"/>
          <w:lang w:eastAsia="en-US"/>
        </w:rPr>
        <w:t xml:space="preserve">ublicada en el Semanario Judicial de la Federación y su Gaceta,  </w:t>
      </w:r>
      <w:r w:rsidR="00F31370">
        <w:rPr>
          <w:rFonts w:ascii="Arial" w:eastAsiaTheme="minorHAnsi" w:hAnsi="Arial" w:cs="Arial"/>
          <w:sz w:val="26"/>
          <w:szCs w:val="26"/>
          <w:lang w:eastAsia="en-US"/>
        </w:rPr>
        <w:t>t</w:t>
      </w:r>
      <w:r w:rsidR="00F31370" w:rsidRPr="00F31370">
        <w:rPr>
          <w:rFonts w:ascii="Arial" w:eastAsiaTheme="minorHAnsi" w:hAnsi="Arial" w:cs="Arial"/>
          <w:sz w:val="26"/>
          <w:szCs w:val="26"/>
          <w:lang w:eastAsia="en-US"/>
        </w:rPr>
        <w:t xml:space="preserve">omo XXVI, </w:t>
      </w:r>
      <w:r w:rsidR="00F31370">
        <w:rPr>
          <w:rFonts w:ascii="Arial" w:eastAsiaTheme="minorHAnsi" w:hAnsi="Arial" w:cs="Arial"/>
          <w:sz w:val="26"/>
          <w:szCs w:val="26"/>
          <w:lang w:eastAsia="en-US"/>
        </w:rPr>
        <w:t>d</w:t>
      </w:r>
      <w:r w:rsidR="00F31370" w:rsidRPr="00F31370">
        <w:rPr>
          <w:rFonts w:ascii="Arial" w:eastAsiaTheme="minorHAnsi" w:hAnsi="Arial" w:cs="Arial"/>
          <w:sz w:val="26"/>
          <w:szCs w:val="26"/>
          <w:lang w:eastAsia="en-US"/>
        </w:rPr>
        <w:t>iciembre de 2007, Página 26</w:t>
      </w:r>
      <w:r w:rsidR="00F31370">
        <w:rPr>
          <w:rFonts w:ascii="Arial" w:eastAsiaTheme="minorHAnsi" w:hAnsi="Arial" w:cs="Arial"/>
          <w:sz w:val="26"/>
          <w:szCs w:val="26"/>
          <w:lang w:eastAsia="en-US"/>
        </w:rPr>
        <w:t>,</w:t>
      </w:r>
      <w:r w:rsidR="00F31370" w:rsidRPr="00F31370">
        <w:rPr>
          <w:rFonts w:ascii="Arial" w:eastAsiaTheme="minorHAnsi" w:hAnsi="Arial" w:cs="Arial"/>
          <w:sz w:val="26"/>
          <w:szCs w:val="26"/>
          <w:lang w:eastAsia="en-US"/>
        </w:rPr>
        <w:t xml:space="preserve"> con número de registro 170684, de rubro y texto siguientes:</w:t>
      </w:r>
      <w:r w:rsidR="00F31370">
        <w:rPr>
          <w:rFonts w:ascii="Arial" w:eastAsiaTheme="minorHAnsi" w:hAnsi="Arial" w:cs="Arial"/>
          <w:sz w:val="26"/>
          <w:szCs w:val="26"/>
          <w:lang w:eastAsia="en-US"/>
        </w:rPr>
        <w:t>- - - - - - - -</w:t>
      </w:r>
      <w:r w:rsidR="003712D2">
        <w:rPr>
          <w:rFonts w:ascii="Arial" w:eastAsiaTheme="minorHAnsi" w:hAnsi="Arial" w:cs="Arial"/>
          <w:sz w:val="26"/>
          <w:szCs w:val="26"/>
          <w:lang w:eastAsia="en-US"/>
        </w:rPr>
        <w:t xml:space="preserve"> - - - </w:t>
      </w:r>
      <w:r w:rsidR="00630A3F">
        <w:rPr>
          <w:rFonts w:ascii="Arial" w:eastAsiaTheme="minorHAnsi" w:hAnsi="Arial" w:cs="Arial"/>
          <w:sz w:val="26"/>
          <w:szCs w:val="26"/>
          <w:lang w:eastAsia="en-US"/>
        </w:rPr>
        <w:t xml:space="preserve">- </w:t>
      </w:r>
    </w:p>
    <w:p w14:paraId="0008335E" w14:textId="77777777" w:rsidR="00F31370" w:rsidRPr="00F31370" w:rsidRDefault="00F31370" w:rsidP="00630A3F">
      <w:pPr>
        <w:pStyle w:val="Sinespaciado"/>
        <w:rPr>
          <w:rFonts w:eastAsiaTheme="minorHAnsi"/>
          <w:lang w:eastAsia="en-US"/>
        </w:rPr>
      </w:pPr>
    </w:p>
    <w:p w14:paraId="5E2F62BC" w14:textId="573CB592" w:rsidR="00F31370" w:rsidRPr="00596146" w:rsidRDefault="00F31370" w:rsidP="00F31370">
      <w:pPr>
        <w:spacing w:line="240" w:lineRule="auto"/>
        <w:ind w:left="709" w:right="709"/>
        <w:jc w:val="both"/>
        <w:rPr>
          <w:rFonts w:ascii="Arial" w:eastAsiaTheme="minorHAnsi" w:hAnsi="Arial" w:cs="Arial"/>
          <w:i/>
          <w:sz w:val="28"/>
          <w:szCs w:val="26"/>
          <w:lang w:val="es-ES" w:eastAsia="en-US"/>
        </w:rPr>
      </w:pPr>
      <w:r w:rsidRPr="00596146">
        <w:rPr>
          <w:rFonts w:ascii="Arial" w:eastAsiaTheme="minorHAnsi" w:hAnsi="Arial" w:cs="Arial"/>
          <w:b/>
          <w:i/>
          <w:lang w:val="es-ES" w:eastAsia="en-US"/>
        </w:rPr>
        <w:t>“NULIDAD ABSOLUTA Y NULIDAD PARA EFECTOS EN EL JUICIO CONTENCIOSO ADMINISTRATIVO. SU ALCANCE DEPENDE DE LA NATURALEZA DE LA RESOLUCIÓN ANULADA Y DE LOS VICIOS QUE ORIGINARON LA ANULACIÓN</w:t>
      </w:r>
      <w:r w:rsidRPr="00596146">
        <w:rPr>
          <w:rFonts w:ascii="Arial" w:eastAsiaTheme="minorHAnsi" w:hAnsi="Arial" w:cs="Arial"/>
          <w:i/>
          <w:lang w:val="es-ES" w:eastAsia="en-US"/>
        </w:rPr>
        <w:t>.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r w:rsidR="002C39AD" w:rsidRPr="00596146">
        <w:rPr>
          <w:rFonts w:ascii="Arial" w:eastAsiaTheme="minorHAnsi" w:hAnsi="Arial" w:cs="Arial"/>
          <w:i/>
          <w:lang w:val="es-ES" w:eastAsia="en-US"/>
        </w:rPr>
        <w:t xml:space="preserve">- - - - </w:t>
      </w:r>
      <w:r w:rsidR="00596146">
        <w:rPr>
          <w:rFonts w:ascii="Arial" w:eastAsiaTheme="minorHAnsi" w:hAnsi="Arial" w:cs="Arial"/>
          <w:i/>
          <w:lang w:val="es-ES" w:eastAsia="en-US"/>
        </w:rPr>
        <w:t>- - -</w:t>
      </w:r>
      <w:r w:rsidR="00D61941">
        <w:rPr>
          <w:rFonts w:ascii="Arial" w:eastAsiaTheme="minorHAnsi" w:hAnsi="Arial" w:cs="Arial"/>
          <w:i/>
          <w:lang w:val="es-ES" w:eastAsia="en-US"/>
        </w:rPr>
        <w:t xml:space="preserve"> - - - - - - - - - - - - - - - - - - - - - - - - - - - - - - - - - - - -</w:t>
      </w:r>
    </w:p>
    <w:p w14:paraId="4084A3E0" w14:textId="49AEB2E4" w:rsidR="00DA347F" w:rsidRPr="00DA347F" w:rsidRDefault="00F31370" w:rsidP="00DA347F">
      <w:pPr>
        <w:autoSpaceDE w:val="0"/>
        <w:autoSpaceDN w:val="0"/>
        <w:adjustRightInd w:val="0"/>
        <w:spacing w:before="240" w:after="0" w:line="360" w:lineRule="auto"/>
        <w:ind w:right="49" w:firstLine="708"/>
        <w:jc w:val="both"/>
        <w:rPr>
          <w:rFonts w:ascii="Arial" w:eastAsiaTheme="minorHAnsi" w:hAnsi="Arial" w:cs="Arial"/>
          <w:sz w:val="26"/>
          <w:szCs w:val="26"/>
          <w:lang w:eastAsia="en-US"/>
        </w:rPr>
      </w:pPr>
      <w:r w:rsidRPr="00F31370">
        <w:rPr>
          <w:rFonts w:ascii="Arial" w:eastAsiaTheme="minorHAnsi" w:hAnsi="Arial" w:cs="Arial"/>
          <w:sz w:val="26"/>
          <w:szCs w:val="26"/>
          <w:lang w:val="es-ES" w:eastAsia="en-US"/>
        </w:rPr>
        <w:t xml:space="preserve">Sin embargo, con fundamento en lo dispuesto por el artículo 17, de la Constitución Política de los Estados Unidos Mexicanos, mismo que establece el derecho de toda persona a que se le administre justicia pronta, y dado que el administrado recurrió a este Tribunal para demandar la nulidad de la </w:t>
      </w:r>
      <w:r w:rsidRPr="0047506C">
        <w:rPr>
          <w:rFonts w:ascii="Arial" w:eastAsiaTheme="minorHAnsi" w:hAnsi="Arial" w:cs="Arial"/>
          <w:sz w:val="26"/>
          <w:szCs w:val="26"/>
          <w:lang w:val="es-ES" w:eastAsia="en-US"/>
        </w:rPr>
        <w:t>resoluci</w:t>
      </w:r>
      <w:r w:rsidR="003712D2" w:rsidRPr="0047506C">
        <w:rPr>
          <w:rFonts w:ascii="Arial" w:eastAsiaTheme="minorHAnsi" w:hAnsi="Arial" w:cs="Arial"/>
          <w:sz w:val="26"/>
          <w:szCs w:val="26"/>
          <w:lang w:val="es-ES" w:eastAsia="en-US"/>
        </w:rPr>
        <w:t>ón</w:t>
      </w:r>
      <w:r w:rsidRPr="0047506C">
        <w:rPr>
          <w:rFonts w:ascii="Arial" w:eastAsiaTheme="minorHAnsi" w:hAnsi="Arial" w:cs="Arial"/>
          <w:sz w:val="26"/>
          <w:szCs w:val="26"/>
          <w:lang w:val="es-ES" w:eastAsia="en-US"/>
        </w:rPr>
        <w:t xml:space="preserve"> negativa ficta</w:t>
      </w:r>
      <w:r w:rsidRPr="00F31370">
        <w:rPr>
          <w:rFonts w:ascii="Arial" w:eastAsiaTheme="minorHAnsi" w:hAnsi="Arial" w:cs="Arial"/>
          <w:sz w:val="26"/>
          <w:szCs w:val="26"/>
          <w:lang w:val="es-ES" w:eastAsia="en-US"/>
        </w:rPr>
        <w:t xml:space="preserve"> y que del estudio </w:t>
      </w:r>
      <w:r w:rsidRPr="00F31370">
        <w:rPr>
          <w:rFonts w:ascii="Arial" w:eastAsiaTheme="minorHAnsi" w:hAnsi="Arial" w:cs="Arial"/>
          <w:sz w:val="26"/>
          <w:szCs w:val="26"/>
          <w:lang w:val="es-ES" w:eastAsia="en-US"/>
        </w:rPr>
        <w:lastRenderedPageBreak/>
        <w:t xml:space="preserve">integral de </w:t>
      </w:r>
      <w:r w:rsidR="00BF12FA">
        <w:rPr>
          <w:rFonts w:ascii="Arial" w:eastAsiaTheme="minorHAnsi" w:hAnsi="Arial" w:cs="Arial"/>
          <w:sz w:val="26"/>
          <w:szCs w:val="26"/>
          <w:lang w:val="es-ES" w:eastAsia="en-US"/>
        </w:rPr>
        <w:t>la</w:t>
      </w:r>
      <w:r w:rsidRPr="00F31370">
        <w:rPr>
          <w:rFonts w:ascii="Arial" w:eastAsiaTheme="minorHAnsi" w:hAnsi="Arial" w:cs="Arial"/>
          <w:sz w:val="26"/>
          <w:szCs w:val="26"/>
          <w:lang w:val="es-ES" w:eastAsia="en-US"/>
        </w:rPr>
        <w:t xml:space="preserve"> </w:t>
      </w:r>
      <w:r w:rsidRPr="0047506C">
        <w:rPr>
          <w:rFonts w:ascii="Arial" w:eastAsiaTheme="minorHAnsi" w:hAnsi="Arial" w:cs="Arial"/>
          <w:sz w:val="26"/>
          <w:szCs w:val="26"/>
          <w:lang w:val="es-ES" w:eastAsia="en-US"/>
        </w:rPr>
        <w:t>demanda</w:t>
      </w:r>
      <w:r w:rsidRPr="00F31370">
        <w:rPr>
          <w:rFonts w:ascii="Arial" w:eastAsiaTheme="minorHAnsi" w:hAnsi="Arial" w:cs="Arial"/>
          <w:sz w:val="26"/>
          <w:szCs w:val="26"/>
          <w:lang w:val="es-ES" w:eastAsia="en-US"/>
        </w:rPr>
        <w:t xml:space="preserve">, se advierte </w:t>
      </w:r>
      <w:r w:rsidR="000C4FC5">
        <w:rPr>
          <w:rFonts w:ascii="Arial" w:eastAsiaTheme="minorHAnsi" w:hAnsi="Arial" w:cs="Arial"/>
          <w:sz w:val="26"/>
          <w:szCs w:val="26"/>
          <w:lang w:val="es-ES" w:eastAsia="en-US"/>
        </w:rPr>
        <w:t>que</w:t>
      </w:r>
      <w:r w:rsidR="000B3983">
        <w:rPr>
          <w:rFonts w:ascii="Arial" w:eastAsiaTheme="minorHAnsi" w:hAnsi="Arial" w:cs="Arial"/>
          <w:sz w:val="26"/>
          <w:szCs w:val="26"/>
          <w:lang w:val="es-ES" w:eastAsia="en-US"/>
        </w:rPr>
        <w:t xml:space="preserve"> </w:t>
      </w:r>
      <w:r w:rsidR="003712D2" w:rsidRPr="0047506C">
        <w:rPr>
          <w:rFonts w:ascii="Arial" w:eastAsiaTheme="minorHAnsi" w:hAnsi="Arial" w:cs="Arial"/>
          <w:sz w:val="26"/>
          <w:szCs w:val="26"/>
          <w:lang w:val="es-ES" w:eastAsia="en-US"/>
        </w:rPr>
        <w:t>planteó</w:t>
      </w:r>
      <w:r w:rsidRPr="00F31370">
        <w:rPr>
          <w:rFonts w:ascii="Arial" w:eastAsiaTheme="minorHAnsi" w:hAnsi="Arial" w:cs="Arial"/>
          <w:sz w:val="26"/>
          <w:szCs w:val="26"/>
          <w:lang w:val="es-ES" w:eastAsia="en-US"/>
        </w:rPr>
        <w:t xml:space="preserve"> el cumplimiento de las pretensiones contenidas en los escritos de petición de </w:t>
      </w:r>
      <w:r w:rsidR="000C4FC5">
        <w:rPr>
          <w:rFonts w:ascii="Arial" w:eastAsiaTheme="minorHAnsi" w:hAnsi="Arial" w:cs="Arial"/>
          <w:sz w:val="26"/>
          <w:szCs w:val="26"/>
          <w:lang w:val="es-ES" w:eastAsia="es-ES"/>
        </w:rPr>
        <w:t>23 veintitrés de marzo</w:t>
      </w:r>
      <w:r w:rsidRPr="00F31370">
        <w:rPr>
          <w:rFonts w:ascii="Arial" w:eastAsiaTheme="minorHAnsi" w:hAnsi="Arial" w:cs="Arial"/>
          <w:sz w:val="26"/>
          <w:szCs w:val="26"/>
          <w:lang w:val="es-ES" w:eastAsia="es-ES"/>
        </w:rPr>
        <w:t xml:space="preserve"> de 2007 dos mil siete y </w:t>
      </w:r>
      <w:r w:rsidR="000C4FC5">
        <w:rPr>
          <w:rFonts w:ascii="Arial" w:eastAsiaTheme="minorHAnsi" w:hAnsi="Arial" w:cs="Arial"/>
          <w:sz w:val="26"/>
          <w:szCs w:val="26"/>
          <w:lang w:val="es-ES" w:eastAsia="es-ES"/>
        </w:rPr>
        <w:t>12 doce de noviembre</w:t>
      </w:r>
      <w:r w:rsidRPr="00F31370">
        <w:rPr>
          <w:rFonts w:ascii="Arial" w:eastAsiaTheme="minorHAnsi" w:hAnsi="Arial" w:cs="Arial"/>
          <w:sz w:val="26"/>
          <w:szCs w:val="26"/>
          <w:lang w:val="es-ES" w:eastAsia="es-ES"/>
        </w:rPr>
        <w:t xml:space="preserve"> de 2009 dos mil nuev</w:t>
      </w:r>
      <w:r w:rsidR="003712D2">
        <w:rPr>
          <w:rFonts w:ascii="Arial" w:eastAsiaTheme="minorHAnsi" w:hAnsi="Arial" w:cs="Arial"/>
          <w:sz w:val="26"/>
          <w:szCs w:val="26"/>
          <w:lang w:val="es-ES" w:eastAsia="es-ES"/>
        </w:rPr>
        <w:t>e,</w:t>
      </w:r>
      <w:r w:rsidRPr="00F31370">
        <w:rPr>
          <w:rFonts w:ascii="Arial" w:eastAsiaTheme="minorHAnsi" w:hAnsi="Arial" w:cs="Arial"/>
          <w:sz w:val="26"/>
          <w:szCs w:val="26"/>
          <w:lang w:val="es-ES" w:eastAsia="en-US"/>
        </w:rPr>
        <w:t xml:space="preserve"> en aras de una impartición de justicia completa y efectiva, dado que la autoridad demandada tuvo la oportunidad de resolver respecto de la petición formulada por la parte actora y no lo hizo, a efecto de no retardar más la respuesta al administrado respecto de las peticiones formuladas en sede administrativa, este Tribunal sustituye a la autoridad demandada, </w:t>
      </w:r>
      <w:r w:rsidR="001B37F1" w:rsidRPr="007D10CA">
        <w:rPr>
          <w:rFonts w:ascii="Arial" w:eastAsiaTheme="minorHAnsi" w:hAnsi="Arial" w:cs="Arial"/>
          <w:sz w:val="26"/>
          <w:szCs w:val="26"/>
          <w:lang w:val="es-ES" w:eastAsia="en-US"/>
        </w:rPr>
        <w:t xml:space="preserve">para </w:t>
      </w:r>
      <w:r w:rsidRPr="007D10CA">
        <w:rPr>
          <w:rFonts w:ascii="Arial" w:eastAsiaTheme="minorHAnsi" w:hAnsi="Arial" w:cs="Arial"/>
          <w:sz w:val="26"/>
          <w:szCs w:val="26"/>
          <w:lang w:val="es-ES" w:eastAsia="en-US"/>
        </w:rPr>
        <w:t>dar</w:t>
      </w:r>
      <w:r w:rsidRPr="00F31370">
        <w:rPr>
          <w:rFonts w:ascii="Arial" w:eastAsiaTheme="minorHAnsi" w:hAnsi="Arial" w:cs="Arial"/>
          <w:sz w:val="26"/>
          <w:szCs w:val="26"/>
          <w:lang w:val="es-ES" w:eastAsia="en-US"/>
        </w:rPr>
        <w:t xml:space="preserve"> respuesta y resolver lo que en derecho proceda respecto a las solicitudes formuladas</w:t>
      </w:r>
      <w:r w:rsidR="00E45469">
        <w:rPr>
          <w:rFonts w:ascii="Arial" w:eastAsiaTheme="minorHAnsi" w:hAnsi="Arial" w:cs="Arial"/>
          <w:sz w:val="26"/>
          <w:szCs w:val="26"/>
          <w:lang w:val="es-ES" w:eastAsia="en-US"/>
        </w:rPr>
        <w:t xml:space="preserve">, </w:t>
      </w:r>
      <w:r w:rsidR="00DA347F">
        <w:rPr>
          <w:rFonts w:ascii="Arial" w:eastAsiaTheme="minorHAnsi" w:hAnsi="Arial" w:cs="Arial"/>
          <w:sz w:val="26"/>
          <w:szCs w:val="26"/>
          <w:lang w:val="es-ES" w:eastAsia="en-US"/>
        </w:rPr>
        <w:t xml:space="preserve">ya que de no hacerlo así, se dejaría </w:t>
      </w:r>
      <w:r w:rsidR="00DA347F">
        <w:rPr>
          <w:rFonts w:ascii="Arial" w:eastAsia="Calibri" w:hAnsi="Arial" w:cs="Arial"/>
          <w:bCs/>
          <w:sz w:val="26"/>
          <w:szCs w:val="26"/>
        </w:rPr>
        <w:t xml:space="preserve">al actor en la misma situación de incertidumbre jurídica </w:t>
      </w:r>
      <w:r w:rsidR="00DA347F" w:rsidRPr="000A74BE">
        <w:rPr>
          <w:rFonts w:ascii="Arial" w:hAnsi="Arial" w:cs="Arial"/>
          <w:bCs/>
          <w:sz w:val="26"/>
          <w:szCs w:val="26"/>
        </w:rPr>
        <w:t>provocada por la falta de respuesta de la autoridad</w:t>
      </w:r>
      <w:r w:rsidR="00DA347F">
        <w:rPr>
          <w:rFonts w:ascii="Arial" w:hAnsi="Arial" w:cs="Arial"/>
          <w:bCs/>
          <w:sz w:val="26"/>
          <w:szCs w:val="26"/>
        </w:rPr>
        <w:t xml:space="preserve"> demandada.- - - - - - </w:t>
      </w:r>
    </w:p>
    <w:p w14:paraId="7580524D" w14:textId="16A61076" w:rsidR="00E45469" w:rsidRDefault="00E45469" w:rsidP="00E45469">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Sirve de apoyo a lo anterior, la tesis aislada </w:t>
      </w:r>
      <w:r w:rsidRPr="00724163">
        <w:rPr>
          <w:rFonts w:ascii="Arial" w:hAnsi="Arial" w:cs="Arial"/>
          <w:bCs/>
          <w:sz w:val="26"/>
          <w:szCs w:val="26"/>
        </w:rPr>
        <w:t>IV.2o.A.48 A</w:t>
      </w:r>
      <w:r>
        <w:rPr>
          <w:rFonts w:ascii="Arial" w:hAnsi="Arial" w:cs="Arial"/>
          <w:bCs/>
          <w:sz w:val="26"/>
          <w:szCs w:val="26"/>
        </w:rPr>
        <w:t>, emitida por los T</w:t>
      </w:r>
      <w:r w:rsidRPr="00724163">
        <w:rPr>
          <w:rFonts w:ascii="Arial" w:hAnsi="Arial" w:cs="Arial"/>
          <w:bCs/>
          <w:sz w:val="26"/>
          <w:szCs w:val="26"/>
        </w:rPr>
        <w:t>ribunales Colegiados de Circuito</w:t>
      </w:r>
      <w:r>
        <w:rPr>
          <w:rFonts w:ascii="Arial" w:hAnsi="Arial" w:cs="Arial"/>
          <w:bCs/>
          <w:sz w:val="26"/>
          <w:szCs w:val="26"/>
        </w:rPr>
        <w:t>, en la novena época,</w:t>
      </w:r>
      <w:r w:rsidRPr="005C25AE">
        <w:rPr>
          <w:rFonts w:ascii="Arial" w:hAnsi="Arial" w:cs="Arial"/>
          <w:bCs/>
          <w:sz w:val="26"/>
          <w:szCs w:val="26"/>
        </w:rPr>
        <w:t xml:space="preserve"> materia</w:t>
      </w:r>
      <w:r>
        <w:rPr>
          <w:rFonts w:ascii="Arial" w:hAnsi="Arial" w:cs="Arial"/>
          <w:bCs/>
          <w:sz w:val="26"/>
          <w:szCs w:val="26"/>
        </w:rPr>
        <w:t xml:space="preserve">: administrativa, del </w:t>
      </w:r>
      <w:r w:rsidRPr="00724163">
        <w:rPr>
          <w:rFonts w:ascii="Arial" w:hAnsi="Arial" w:cs="Arial"/>
          <w:bCs/>
          <w:sz w:val="26"/>
          <w:szCs w:val="26"/>
        </w:rPr>
        <w:t>Semanario Judicial de la Federación y su Gaceta</w:t>
      </w:r>
      <w:r>
        <w:rPr>
          <w:rFonts w:ascii="Arial" w:hAnsi="Arial" w:cs="Arial"/>
          <w:bCs/>
          <w:sz w:val="26"/>
          <w:szCs w:val="26"/>
        </w:rPr>
        <w:t>, t</w:t>
      </w:r>
      <w:r w:rsidRPr="00724163">
        <w:rPr>
          <w:rFonts w:ascii="Arial" w:hAnsi="Arial" w:cs="Arial"/>
          <w:bCs/>
          <w:sz w:val="26"/>
          <w:szCs w:val="26"/>
        </w:rPr>
        <w:t xml:space="preserve">omo XVIII, </w:t>
      </w:r>
      <w:r>
        <w:rPr>
          <w:rFonts w:ascii="Arial" w:hAnsi="Arial" w:cs="Arial"/>
          <w:bCs/>
          <w:sz w:val="26"/>
          <w:szCs w:val="26"/>
        </w:rPr>
        <w:t>j</w:t>
      </w:r>
      <w:r w:rsidRPr="00724163">
        <w:rPr>
          <w:rFonts w:ascii="Arial" w:hAnsi="Arial" w:cs="Arial"/>
          <w:bCs/>
          <w:sz w:val="26"/>
          <w:szCs w:val="26"/>
        </w:rPr>
        <w:t>ulio de 2003, página 1157</w:t>
      </w:r>
      <w:r>
        <w:rPr>
          <w:rFonts w:ascii="Arial" w:hAnsi="Arial" w:cs="Arial"/>
          <w:bCs/>
          <w:sz w:val="26"/>
          <w:szCs w:val="26"/>
        </w:rPr>
        <w:t xml:space="preserve">, con número de </w:t>
      </w:r>
      <w:r w:rsidRPr="005C25AE">
        <w:rPr>
          <w:rFonts w:ascii="Arial" w:hAnsi="Arial" w:cs="Arial"/>
          <w:bCs/>
          <w:sz w:val="26"/>
          <w:szCs w:val="26"/>
        </w:rPr>
        <w:t>registro 183783</w:t>
      </w:r>
      <w:r>
        <w:rPr>
          <w:rFonts w:ascii="Arial" w:hAnsi="Arial" w:cs="Arial"/>
          <w:bCs/>
          <w:sz w:val="26"/>
          <w:szCs w:val="26"/>
        </w:rPr>
        <w:t xml:space="preserve">, de rubro y texto siguientes:- - - - - - - - - </w:t>
      </w:r>
      <w:r w:rsidR="000D24FA">
        <w:rPr>
          <w:rFonts w:ascii="Arial" w:eastAsia="Calibri" w:hAnsi="Arial" w:cs="Arial"/>
          <w:bCs/>
          <w:sz w:val="26"/>
          <w:szCs w:val="26"/>
          <w:lang w:eastAsia="en-US"/>
        </w:rPr>
        <w:t xml:space="preserve">- - - - - - - - - - - - - - - - - - - - </w:t>
      </w:r>
      <w:r w:rsidR="000D24FA">
        <w:rPr>
          <w:rFonts w:ascii="Arial" w:eastAsiaTheme="minorHAnsi" w:hAnsi="Arial" w:cs="Arial"/>
          <w:sz w:val="26"/>
          <w:szCs w:val="26"/>
          <w:lang w:eastAsia="en-US"/>
        </w:rPr>
        <w:t>-</w:t>
      </w:r>
      <w:r w:rsidR="000D24FA" w:rsidRPr="00A979D7">
        <w:rPr>
          <w:rFonts w:ascii="Arial" w:eastAsiaTheme="minorHAnsi" w:hAnsi="Arial" w:cs="Arial"/>
          <w:sz w:val="26"/>
          <w:szCs w:val="26"/>
          <w:lang w:eastAsia="en-US"/>
        </w:rPr>
        <w:t xml:space="preserve"> </w:t>
      </w:r>
      <w:r w:rsidR="000D24FA">
        <w:rPr>
          <w:rFonts w:ascii="Arial" w:eastAsiaTheme="minorHAnsi" w:hAnsi="Arial" w:cs="Arial"/>
          <w:sz w:val="26"/>
          <w:szCs w:val="26"/>
          <w:lang w:eastAsia="en-US"/>
        </w:rPr>
        <w:t xml:space="preserve">- - - </w:t>
      </w:r>
    </w:p>
    <w:p w14:paraId="56E24AE2" w14:textId="77777777" w:rsidR="00E45469" w:rsidRPr="005727E4" w:rsidRDefault="00E45469" w:rsidP="005727E4">
      <w:pPr>
        <w:pStyle w:val="Sinespaciado"/>
      </w:pPr>
    </w:p>
    <w:p w14:paraId="5AEBB304" w14:textId="711B695B" w:rsidR="00F31370" w:rsidRPr="00E02E8F" w:rsidRDefault="00E45469" w:rsidP="00E02E8F">
      <w:pPr>
        <w:ind w:left="851" w:right="616"/>
        <w:jc w:val="both"/>
        <w:rPr>
          <w:rFonts w:ascii="Arial" w:hAnsi="Arial" w:cs="Arial"/>
          <w:bCs/>
          <w:i/>
        </w:rPr>
      </w:pPr>
      <w:r w:rsidRPr="00732E5D">
        <w:rPr>
          <w:rFonts w:ascii="Arial" w:hAnsi="Arial" w:cs="Arial"/>
          <w:bCs/>
          <w:i/>
        </w:rPr>
        <w:t>“</w:t>
      </w:r>
      <w:r w:rsidRPr="00732E5D">
        <w:rPr>
          <w:rFonts w:ascii="Arial" w:hAnsi="Arial" w:cs="Arial"/>
          <w:b/>
          <w:bCs/>
          <w:i/>
        </w:rPr>
        <w:t>NEGATIVA FICTA. LA SENTENCIA QUE DECLARE SU NULIDAD DEBE RESOLVER EL FONDO DE LA PRETENSIÓN, AUN CUANDO SE TRATE DE FACULTADES DISCRECIONALES</w:t>
      </w:r>
      <w:r>
        <w:rPr>
          <w:rFonts w:ascii="Arial" w:hAnsi="Arial" w:cs="Arial"/>
          <w:b/>
          <w:bCs/>
          <w:i/>
        </w:rPr>
        <w:t xml:space="preserve"> DE LA AUTORIDAD. </w:t>
      </w:r>
      <w:r w:rsidRPr="00732E5D">
        <w:rPr>
          <w:rFonts w:ascii="Arial" w:hAnsi="Arial" w:cs="Arial"/>
          <w:bCs/>
          <w:i/>
        </w:rPr>
        <w:t xml:space="preserve">De los artículos 37, 210, fracción I, 215 y 237 del Código Fiscal de la Federación, se deduce que al reclamarse la nulidad de la resolución negativa ficta, la sentencia que dirima el juicio de nulidad debe determinar la legalidad de los motivos y fundamentos que la autoridad expresó en la contestación de la demanda para apoyar su negativa, en función de los conceptos de impugnación expuestos por el actor en la ampliación de la demanda y resolver sobre el fondo de la pretensión planteada ante la autoridad administrativa, sin que proceda que el Tribunal Federal de Justicia Fiscal y Administrativa declare la nulidad de la resolución para el efecto de que la autoridad se pronuncie sobre la procedencia o no de la solicitud, por tratarse de facultades discrecionales, </w:t>
      </w:r>
      <w:bookmarkStart w:id="6" w:name="_Hlk74152086"/>
      <w:r w:rsidRPr="00732E5D">
        <w:rPr>
          <w:rFonts w:ascii="Arial" w:hAnsi="Arial" w:cs="Arial"/>
          <w:bCs/>
          <w:i/>
        </w:rPr>
        <w:t>pues el propósito de la resolución negativa ficta es resolver la situación de incertidumbre jurídica provocada por la falta de respuesta de la autoridad, objetivo que no se alcanzaría si concluido el juicio se devolviera la solicitud, petición o instancia del particular para su resolución por las autoridades fiscales, quienes pudieron hacer uso de sus facultades</w:t>
      </w:r>
      <w:bookmarkEnd w:id="6"/>
      <w:r>
        <w:rPr>
          <w:rFonts w:ascii="Arial" w:hAnsi="Arial" w:cs="Arial"/>
          <w:bCs/>
          <w:i/>
        </w:rPr>
        <w:t xml:space="preserve"> </w:t>
      </w:r>
      <w:r w:rsidRPr="00732E5D">
        <w:rPr>
          <w:rFonts w:ascii="Arial" w:hAnsi="Arial" w:cs="Arial"/>
          <w:bCs/>
          <w:i/>
        </w:rPr>
        <w:t>al presentárseles la solicitud aludida y al contestar la demanda dentro del juicio.</w:t>
      </w:r>
      <w:r>
        <w:rPr>
          <w:rFonts w:ascii="Arial" w:hAnsi="Arial" w:cs="Arial"/>
          <w:bCs/>
          <w:i/>
        </w:rPr>
        <w:t xml:space="preserve">- - - - - - - - - - - - - - </w:t>
      </w:r>
      <w:r w:rsidR="001E71A6">
        <w:rPr>
          <w:rFonts w:ascii="Arial" w:hAnsi="Arial" w:cs="Arial"/>
          <w:bCs/>
          <w:i/>
        </w:rPr>
        <w:t xml:space="preserve"> </w:t>
      </w:r>
      <w:r w:rsidR="005859E3">
        <w:rPr>
          <w:rFonts w:ascii="Arial" w:hAnsi="Arial" w:cs="Arial"/>
          <w:bCs/>
          <w:i/>
        </w:rPr>
        <w:t xml:space="preserve"> </w:t>
      </w:r>
    </w:p>
    <w:p w14:paraId="0F02E235" w14:textId="7BD23975" w:rsidR="00FA091F" w:rsidRPr="00FA091F" w:rsidRDefault="00FA091F" w:rsidP="00FA091F">
      <w:pPr>
        <w:autoSpaceDE w:val="0"/>
        <w:autoSpaceDN w:val="0"/>
        <w:adjustRightInd w:val="0"/>
        <w:spacing w:before="240" w:after="0" w:line="360" w:lineRule="auto"/>
        <w:ind w:right="49" w:firstLine="708"/>
        <w:jc w:val="both"/>
        <w:rPr>
          <w:rFonts w:ascii="Arial" w:eastAsiaTheme="minorHAnsi" w:hAnsi="Arial" w:cs="Arial"/>
          <w:sz w:val="26"/>
          <w:szCs w:val="26"/>
          <w:lang w:val="es-ES" w:eastAsia="en-US"/>
        </w:rPr>
      </w:pPr>
      <w:r w:rsidRPr="007D10CA">
        <w:rPr>
          <w:rFonts w:ascii="Arial" w:eastAsiaTheme="minorHAnsi" w:hAnsi="Arial" w:cs="Arial"/>
          <w:sz w:val="26"/>
          <w:szCs w:val="26"/>
          <w:lang w:val="es-ES" w:eastAsia="en-US"/>
        </w:rPr>
        <w:t xml:space="preserve">Consecuentemente, se procede a realizar el análisis respecto de las peticiones contenidas en los escritos del actor de </w:t>
      </w:r>
      <w:r w:rsidRPr="007D10CA">
        <w:rPr>
          <w:rFonts w:ascii="Arial" w:hAnsi="Arial" w:cs="Arial"/>
          <w:color w:val="000000" w:themeColor="text1"/>
          <w:sz w:val="26"/>
          <w:szCs w:val="26"/>
        </w:rPr>
        <w:t>23 veintitrés de marzo de 2007 dos mil siete y 12 doce de noviembre de 2009 dos mil nueve</w:t>
      </w:r>
      <w:r w:rsidRPr="007D10CA">
        <w:rPr>
          <w:rFonts w:ascii="Arial" w:eastAsiaTheme="minorHAnsi" w:hAnsi="Arial" w:cs="Arial"/>
          <w:sz w:val="26"/>
          <w:szCs w:val="26"/>
          <w:lang w:val="es-ES" w:eastAsia="en-US"/>
        </w:rPr>
        <w:t>, escritos que se analizarán en relación con las pretensiones y hechos contenidos en su escrito de demanda, recibida el 02 dos de marzo de 2017 dos mil diecisiete</w:t>
      </w:r>
      <w:r w:rsidR="00E02E8F">
        <w:rPr>
          <w:rFonts w:ascii="Arial" w:eastAsiaTheme="minorHAnsi" w:hAnsi="Arial" w:cs="Arial"/>
          <w:sz w:val="26"/>
          <w:szCs w:val="26"/>
          <w:lang w:val="es-ES" w:eastAsia="en-US"/>
        </w:rPr>
        <w:t>, en la o</w:t>
      </w:r>
      <w:r w:rsidRPr="007D10CA">
        <w:rPr>
          <w:rFonts w:ascii="Arial" w:eastAsiaTheme="minorHAnsi" w:hAnsi="Arial" w:cs="Arial"/>
          <w:sz w:val="26"/>
          <w:szCs w:val="26"/>
          <w:lang w:val="es-ES" w:eastAsia="en-US"/>
        </w:rPr>
        <w:t xml:space="preserve">ficialía de partes del entonces </w:t>
      </w:r>
      <w:r w:rsidRPr="007D10CA">
        <w:rPr>
          <w:rFonts w:ascii="Arial" w:eastAsiaTheme="minorHAnsi" w:hAnsi="Arial" w:cs="Arial"/>
          <w:sz w:val="26"/>
          <w:szCs w:val="26"/>
          <w:lang w:val="es-ES" w:eastAsia="en-US"/>
        </w:rPr>
        <w:lastRenderedPageBreak/>
        <w:t>Tribunal de lo Contencioso Administrativo</w:t>
      </w:r>
      <w:r w:rsidR="002B3296" w:rsidRPr="007D10CA">
        <w:rPr>
          <w:rFonts w:ascii="Arial" w:eastAsiaTheme="minorHAnsi" w:hAnsi="Arial" w:cs="Arial"/>
          <w:sz w:val="26"/>
          <w:szCs w:val="26"/>
          <w:lang w:val="es-ES" w:eastAsia="en-US"/>
        </w:rPr>
        <w:t xml:space="preserve"> y de Cuentas del Poder Judicial del Estado de Oaxaca</w:t>
      </w:r>
      <w:r w:rsidRPr="007D10CA">
        <w:rPr>
          <w:rFonts w:ascii="Arial" w:eastAsiaTheme="minorHAnsi" w:hAnsi="Arial" w:cs="Arial"/>
          <w:sz w:val="26"/>
          <w:szCs w:val="26"/>
          <w:lang w:val="es-ES" w:eastAsia="en-US"/>
        </w:rPr>
        <w:t>, de la que se advierte lo siguiente:- - - -</w:t>
      </w:r>
      <w:r>
        <w:rPr>
          <w:rFonts w:ascii="Arial" w:eastAsiaTheme="minorHAnsi" w:hAnsi="Arial" w:cs="Arial"/>
          <w:sz w:val="26"/>
          <w:szCs w:val="26"/>
          <w:lang w:val="es-ES" w:eastAsia="en-US"/>
        </w:rPr>
        <w:t xml:space="preserve"> </w:t>
      </w:r>
      <w:r w:rsidR="00701CDE">
        <w:rPr>
          <w:rFonts w:ascii="Arial" w:eastAsiaTheme="minorHAnsi" w:hAnsi="Arial" w:cs="Arial"/>
          <w:sz w:val="26"/>
          <w:szCs w:val="26"/>
          <w:lang w:val="es-ES" w:eastAsia="en-US"/>
        </w:rPr>
        <w:t xml:space="preserve">- </w:t>
      </w:r>
    </w:p>
    <w:p w14:paraId="68936EE5" w14:textId="74645CE0" w:rsidR="00FA091F" w:rsidRPr="00040E64" w:rsidRDefault="00FA091F" w:rsidP="00040E64">
      <w:pPr>
        <w:pStyle w:val="Sinespaciado"/>
        <w:spacing w:before="240" w:line="360" w:lineRule="auto"/>
        <w:ind w:firstLine="708"/>
        <w:jc w:val="both"/>
        <w:rPr>
          <w:rFonts w:ascii="Arial" w:hAnsi="Arial"/>
          <w:color w:val="000000"/>
          <w:sz w:val="26"/>
        </w:rPr>
      </w:pPr>
      <w:r>
        <w:rPr>
          <w:rFonts w:ascii="Arial" w:hAnsi="Arial"/>
          <w:color w:val="000000"/>
          <w:sz w:val="26"/>
        </w:rPr>
        <w:t>El actor</w:t>
      </w:r>
      <w:r w:rsidRPr="00C12128">
        <w:rPr>
          <w:rFonts w:ascii="Arial" w:hAnsi="Arial"/>
          <w:color w:val="000000"/>
          <w:sz w:val="26"/>
        </w:rPr>
        <w:t xml:space="preserve"> </w:t>
      </w:r>
      <w:r w:rsidR="001E71A6">
        <w:rPr>
          <w:rFonts w:ascii="Arial" w:eastAsia="Calibri" w:hAnsi="Arial" w:cs="Arial"/>
          <w:b/>
          <w:sz w:val="26"/>
          <w:szCs w:val="26"/>
        </w:rPr>
        <w:t>***********</w:t>
      </w:r>
      <w:r w:rsidRPr="00C12128">
        <w:rPr>
          <w:rFonts w:ascii="Arial" w:hAnsi="Arial"/>
          <w:color w:val="000000"/>
          <w:sz w:val="26"/>
        </w:rPr>
        <w:t>,</w:t>
      </w:r>
      <w:r>
        <w:rPr>
          <w:rFonts w:ascii="Arial" w:hAnsi="Arial"/>
          <w:color w:val="000000"/>
          <w:sz w:val="26"/>
        </w:rPr>
        <w:t xml:space="preserve"> </w:t>
      </w:r>
      <w:r w:rsidRPr="00C12128">
        <w:rPr>
          <w:rFonts w:ascii="Arial" w:hAnsi="Arial"/>
          <w:color w:val="000000"/>
          <w:sz w:val="26"/>
        </w:rPr>
        <w:t xml:space="preserve">demandó la nulidad de la negativa ficta recaída a sus escritos </w:t>
      </w:r>
      <w:r w:rsidRPr="00C20EB8">
        <w:rPr>
          <w:rFonts w:ascii="Arial" w:hAnsi="Arial" w:cs="Arial"/>
          <w:color w:val="000000" w:themeColor="text1"/>
          <w:sz w:val="26"/>
          <w:szCs w:val="26"/>
        </w:rPr>
        <w:t xml:space="preserve">de </w:t>
      </w:r>
      <w:r>
        <w:rPr>
          <w:rFonts w:ascii="Arial" w:hAnsi="Arial" w:cs="Arial"/>
          <w:color w:val="000000" w:themeColor="text1"/>
          <w:sz w:val="26"/>
          <w:szCs w:val="26"/>
        </w:rPr>
        <w:t>23 veintitrés de marzo</w:t>
      </w:r>
      <w:r w:rsidRPr="00C20EB8">
        <w:rPr>
          <w:rFonts w:ascii="Arial" w:hAnsi="Arial" w:cs="Arial"/>
          <w:color w:val="000000" w:themeColor="text1"/>
          <w:sz w:val="26"/>
          <w:szCs w:val="26"/>
        </w:rPr>
        <w:t xml:space="preserve"> de 2007 dos mil siete y </w:t>
      </w:r>
      <w:r>
        <w:rPr>
          <w:rFonts w:ascii="Arial" w:hAnsi="Arial" w:cs="Arial"/>
          <w:color w:val="000000" w:themeColor="text1"/>
          <w:sz w:val="26"/>
          <w:szCs w:val="26"/>
        </w:rPr>
        <w:t>12 doce de noviembre</w:t>
      </w:r>
      <w:r w:rsidRPr="00C20EB8">
        <w:rPr>
          <w:rFonts w:ascii="Arial" w:hAnsi="Arial" w:cs="Arial"/>
          <w:color w:val="000000" w:themeColor="text1"/>
          <w:sz w:val="26"/>
          <w:szCs w:val="26"/>
        </w:rPr>
        <w:t xml:space="preserve"> de 2009 dos mil nueve, dirigidos al entonces Coordinador General de Transporte del Estado, en los que solicitó se le expidiera </w:t>
      </w:r>
      <w:r>
        <w:rPr>
          <w:rFonts w:ascii="Arial" w:hAnsi="Arial" w:cs="Arial"/>
          <w:color w:val="000000" w:themeColor="text1"/>
          <w:sz w:val="26"/>
          <w:szCs w:val="26"/>
        </w:rPr>
        <w:t>la boleta</w:t>
      </w:r>
      <w:r w:rsidRPr="00C20EB8">
        <w:rPr>
          <w:rFonts w:ascii="Arial" w:hAnsi="Arial" w:cs="Arial"/>
          <w:color w:val="000000" w:themeColor="text1"/>
          <w:sz w:val="26"/>
          <w:szCs w:val="26"/>
        </w:rPr>
        <w:t xml:space="preserve"> de certeza jurídica, alta de unidad y </w:t>
      </w:r>
      <w:r>
        <w:rPr>
          <w:rFonts w:ascii="Arial" w:eastAsia="Calibri" w:hAnsi="Arial" w:cs="Arial"/>
          <w:bCs/>
          <w:sz w:val="26"/>
          <w:szCs w:val="26"/>
        </w:rPr>
        <w:t xml:space="preserve">el </w:t>
      </w:r>
      <w:r w:rsidRPr="00BB470D">
        <w:rPr>
          <w:rFonts w:ascii="Arial" w:eastAsia="Calibri" w:hAnsi="Arial" w:cs="Arial"/>
          <w:bCs/>
          <w:sz w:val="26"/>
          <w:szCs w:val="26"/>
        </w:rPr>
        <w:t xml:space="preserve">oficio de </w:t>
      </w:r>
      <w:proofErr w:type="spellStart"/>
      <w:r w:rsidRPr="00BB470D">
        <w:rPr>
          <w:rFonts w:ascii="Arial" w:eastAsia="Calibri" w:hAnsi="Arial" w:cs="Arial"/>
          <w:bCs/>
          <w:sz w:val="26"/>
          <w:szCs w:val="26"/>
        </w:rPr>
        <w:t>emplacamiento</w:t>
      </w:r>
      <w:proofErr w:type="spellEnd"/>
      <w:r w:rsidR="00F952E1">
        <w:rPr>
          <w:rFonts w:ascii="Arial" w:hAnsi="Arial" w:cs="Arial"/>
          <w:color w:val="000000" w:themeColor="text1"/>
          <w:sz w:val="26"/>
          <w:szCs w:val="26"/>
        </w:rPr>
        <w:t>,</w:t>
      </w:r>
      <w:r w:rsidRPr="00C20EB8">
        <w:rPr>
          <w:rFonts w:ascii="Arial" w:hAnsi="Arial" w:cs="Arial"/>
          <w:color w:val="000000" w:themeColor="text1"/>
          <w:sz w:val="26"/>
          <w:szCs w:val="26"/>
        </w:rPr>
        <w:t xml:space="preserve"> así como</w:t>
      </w:r>
      <w:r>
        <w:rPr>
          <w:rFonts w:ascii="Arial" w:hAnsi="Arial" w:cs="Arial"/>
          <w:color w:val="000000" w:themeColor="text1"/>
          <w:sz w:val="26"/>
          <w:szCs w:val="26"/>
        </w:rPr>
        <w:t xml:space="preserve"> la</w:t>
      </w:r>
      <w:r w:rsidRPr="00C20EB8">
        <w:rPr>
          <w:rFonts w:ascii="Arial" w:hAnsi="Arial" w:cs="Arial"/>
          <w:color w:val="000000" w:themeColor="text1"/>
          <w:sz w:val="26"/>
          <w:szCs w:val="26"/>
        </w:rPr>
        <w:t xml:space="preserve"> </w:t>
      </w:r>
      <w:r w:rsidRPr="00BB470D">
        <w:rPr>
          <w:rFonts w:ascii="Arial" w:eastAsia="Calibri" w:hAnsi="Arial" w:cs="Arial"/>
          <w:bCs/>
          <w:sz w:val="26"/>
          <w:szCs w:val="26"/>
        </w:rPr>
        <w:t xml:space="preserve">renovación del acuerdo de concesión </w:t>
      </w:r>
      <w:r>
        <w:rPr>
          <w:rFonts w:ascii="Arial" w:eastAsia="Calibri" w:hAnsi="Arial" w:cs="Arial"/>
          <w:bCs/>
          <w:sz w:val="26"/>
          <w:szCs w:val="26"/>
        </w:rPr>
        <w:t xml:space="preserve">número </w:t>
      </w:r>
      <w:r w:rsidR="001E71A6">
        <w:rPr>
          <w:rFonts w:ascii="Arial" w:eastAsia="Calibri" w:hAnsi="Arial" w:cs="Arial"/>
          <w:b/>
          <w:sz w:val="26"/>
          <w:szCs w:val="26"/>
        </w:rPr>
        <w:t>***********</w:t>
      </w:r>
      <w:r>
        <w:rPr>
          <w:rFonts w:ascii="Arial" w:eastAsia="Calibri" w:hAnsi="Arial" w:cs="Arial"/>
          <w:bCs/>
          <w:sz w:val="26"/>
          <w:szCs w:val="26"/>
        </w:rPr>
        <w:t>,</w:t>
      </w:r>
      <w:r w:rsidRPr="00BB470D">
        <w:rPr>
          <w:rFonts w:ascii="Arial" w:eastAsia="Calibri" w:hAnsi="Arial" w:cs="Arial"/>
          <w:bCs/>
          <w:sz w:val="26"/>
          <w:szCs w:val="26"/>
        </w:rPr>
        <w:t xml:space="preserve"> de 29 veintinueve de noviembre de 2004 dos mil cuatro</w:t>
      </w:r>
      <w:r w:rsidR="00AC1FCF">
        <w:rPr>
          <w:rFonts w:ascii="Arial" w:eastAsia="Calibri" w:hAnsi="Arial" w:cs="Arial"/>
          <w:bCs/>
          <w:sz w:val="26"/>
          <w:szCs w:val="26"/>
        </w:rPr>
        <w:t xml:space="preserve">; </w:t>
      </w:r>
      <w:r w:rsidRPr="00C12128">
        <w:rPr>
          <w:rFonts w:ascii="Arial" w:hAnsi="Arial"/>
          <w:color w:val="000000"/>
          <w:sz w:val="26"/>
        </w:rPr>
        <w:t>manifestando en su demanda que es concesionari</w:t>
      </w:r>
      <w:r>
        <w:rPr>
          <w:rFonts w:ascii="Arial" w:hAnsi="Arial"/>
          <w:color w:val="000000"/>
          <w:sz w:val="26"/>
        </w:rPr>
        <w:t>o</w:t>
      </w:r>
      <w:r w:rsidRPr="00C12128">
        <w:rPr>
          <w:rFonts w:ascii="Arial" w:hAnsi="Arial"/>
          <w:color w:val="000000"/>
          <w:sz w:val="26"/>
        </w:rPr>
        <w:t xml:space="preserve"> del servicio </w:t>
      </w:r>
      <w:r w:rsidRPr="007A41A2">
        <w:rPr>
          <w:rFonts w:ascii="Arial" w:hAnsi="Arial"/>
          <w:color w:val="000000"/>
          <w:sz w:val="26"/>
        </w:rPr>
        <w:t>púb</w:t>
      </w:r>
      <w:r w:rsidR="003712D2" w:rsidRPr="007A41A2">
        <w:rPr>
          <w:rFonts w:ascii="Arial" w:hAnsi="Arial"/>
          <w:color w:val="000000"/>
          <w:sz w:val="26"/>
        </w:rPr>
        <w:t>l</w:t>
      </w:r>
      <w:r w:rsidRPr="007A41A2">
        <w:rPr>
          <w:rFonts w:ascii="Arial" w:hAnsi="Arial"/>
          <w:color w:val="000000"/>
          <w:sz w:val="26"/>
        </w:rPr>
        <w:t>ico</w:t>
      </w:r>
      <w:r w:rsidRPr="00C12128">
        <w:rPr>
          <w:rFonts w:ascii="Arial" w:hAnsi="Arial"/>
          <w:color w:val="000000"/>
          <w:sz w:val="26"/>
        </w:rPr>
        <w:t xml:space="preserve"> de alquiler en su modalidad de taxi, e</w:t>
      </w:r>
      <w:r w:rsidR="00E02E8F">
        <w:rPr>
          <w:rFonts w:ascii="Arial" w:hAnsi="Arial"/>
          <w:color w:val="000000"/>
          <w:sz w:val="26"/>
        </w:rPr>
        <w:t xml:space="preserve">n la población de </w:t>
      </w:r>
      <w:r w:rsidR="001E71A6">
        <w:rPr>
          <w:rFonts w:ascii="Arial" w:eastAsia="Calibri" w:hAnsi="Arial" w:cs="Arial"/>
          <w:b/>
          <w:sz w:val="26"/>
          <w:szCs w:val="26"/>
        </w:rPr>
        <w:t>***********</w:t>
      </w:r>
      <w:r w:rsidRPr="00C12128">
        <w:rPr>
          <w:rFonts w:ascii="Arial" w:hAnsi="Arial"/>
          <w:color w:val="000000"/>
          <w:sz w:val="26"/>
        </w:rPr>
        <w:t xml:space="preserve">, </w:t>
      </w:r>
      <w:r w:rsidR="001E71A6">
        <w:rPr>
          <w:rFonts w:ascii="Arial" w:eastAsia="Calibri" w:hAnsi="Arial" w:cs="Arial"/>
          <w:b/>
          <w:sz w:val="26"/>
          <w:szCs w:val="26"/>
        </w:rPr>
        <w:t>***********</w:t>
      </w:r>
      <w:r w:rsidRPr="00C12128">
        <w:rPr>
          <w:rFonts w:ascii="Arial" w:hAnsi="Arial"/>
          <w:color w:val="000000"/>
          <w:sz w:val="26"/>
        </w:rPr>
        <w:t xml:space="preserve">, Oaxaca, al habérsele otorgado </w:t>
      </w:r>
      <w:r w:rsidR="00BF12FA">
        <w:rPr>
          <w:rFonts w:ascii="Arial" w:hAnsi="Arial"/>
          <w:color w:val="000000"/>
          <w:sz w:val="26"/>
        </w:rPr>
        <w:t>el</w:t>
      </w:r>
      <w:r w:rsidRPr="00C12128">
        <w:rPr>
          <w:rFonts w:ascii="Arial" w:hAnsi="Arial"/>
          <w:color w:val="000000"/>
          <w:sz w:val="26"/>
        </w:rPr>
        <w:t xml:space="preserve"> título de concesión para tal efecto, </w:t>
      </w:r>
      <w:r w:rsidR="00BF12FA">
        <w:rPr>
          <w:rFonts w:ascii="Arial" w:hAnsi="Arial"/>
          <w:color w:val="000000"/>
          <w:sz w:val="26"/>
        </w:rPr>
        <w:t>señalando</w:t>
      </w:r>
      <w:r w:rsidRPr="00C12128">
        <w:rPr>
          <w:rFonts w:ascii="Arial" w:hAnsi="Arial"/>
          <w:color w:val="000000"/>
          <w:sz w:val="26"/>
        </w:rPr>
        <w:t xml:space="preserve"> que el vehículo con el que ha prestado el servicio público de transporte, no lo pudo </w:t>
      </w:r>
      <w:proofErr w:type="spellStart"/>
      <w:r w:rsidRPr="00C12128">
        <w:rPr>
          <w:rFonts w:ascii="Arial" w:hAnsi="Arial"/>
          <w:color w:val="000000"/>
          <w:sz w:val="26"/>
        </w:rPr>
        <w:t>emplacar</w:t>
      </w:r>
      <w:proofErr w:type="spellEnd"/>
      <w:r w:rsidRPr="00C12128">
        <w:rPr>
          <w:rFonts w:ascii="Arial" w:hAnsi="Arial"/>
          <w:color w:val="000000"/>
          <w:sz w:val="26"/>
        </w:rPr>
        <w:t xml:space="preserve"> porque el 11 once de mayo de 2006 dos mil seis, el Ejecutivo del Estado, emitió acuerdo número 18, en el que ordenó la suspensión de los trámites de </w:t>
      </w:r>
      <w:proofErr w:type="spellStart"/>
      <w:r w:rsidRPr="00C12128">
        <w:rPr>
          <w:rFonts w:ascii="Arial" w:hAnsi="Arial"/>
          <w:color w:val="000000"/>
          <w:sz w:val="26"/>
        </w:rPr>
        <w:t>emplacamiento</w:t>
      </w:r>
      <w:proofErr w:type="spellEnd"/>
      <w:r w:rsidRPr="00C12128">
        <w:rPr>
          <w:rFonts w:ascii="Arial" w:hAnsi="Arial"/>
          <w:color w:val="000000"/>
          <w:sz w:val="26"/>
        </w:rPr>
        <w:t xml:space="preserve"> de las concesiones que fueron expedidas el 30 treinta de </w:t>
      </w:r>
      <w:r w:rsidRPr="00AC1FCF">
        <w:rPr>
          <w:rFonts w:ascii="Arial" w:hAnsi="Arial"/>
          <w:color w:val="000000"/>
          <w:sz w:val="26"/>
        </w:rPr>
        <w:t xml:space="preserve">noviembre </w:t>
      </w:r>
      <w:r w:rsidR="00EB6C36" w:rsidRPr="00AC1FCF">
        <w:rPr>
          <w:rFonts w:ascii="Arial" w:hAnsi="Arial"/>
          <w:color w:val="000000"/>
          <w:sz w:val="26"/>
        </w:rPr>
        <w:t>de 2004 dos mil cuatro</w:t>
      </w:r>
      <w:r w:rsidRPr="00AC1FCF">
        <w:rPr>
          <w:rFonts w:ascii="Arial" w:hAnsi="Arial"/>
          <w:color w:val="000000"/>
          <w:sz w:val="26"/>
        </w:rPr>
        <w:t>; del mismo</w:t>
      </w:r>
      <w:r w:rsidRPr="00C12128">
        <w:rPr>
          <w:rFonts w:ascii="Arial" w:hAnsi="Arial"/>
          <w:color w:val="000000"/>
          <w:sz w:val="26"/>
        </w:rPr>
        <w:t xml:space="preserve"> modo afirmó que conforme </w:t>
      </w:r>
      <w:r>
        <w:rPr>
          <w:rFonts w:ascii="Arial" w:hAnsi="Arial"/>
          <w:color w:val="000000"/>
          <w:sz w:val="26"/>
        </w:rPr>
        <w:t xml:space="preserve">a </w:t>
      </w:r>
      <w:r w:rsidRPr="00C12128">
        <w:rPr>
          <w:rFonts w:ascii="Arial" w:hAnsi="Arial"/>
          <w:color w:val="000000"/>
          <w:sz w:val="26"/>
        </w:rPr>
        <w:t xml:space="preserve">lo establecido por el referido </w:t>
      </w:r>
      <w:r>
        <w:rPr>
          <w:rFonts w:ascii="Arial" w:hAnsi="Arial"/>
          <w:color w:val="000000"/>
          <w:sz w:val="26"/>
        </w:rPr>
        <w:t>acuerdo 18</w:t>
      </w:r>
      <w:r w:rsidRPr="00C12128">
        <w:rPr>
          <w:rFonts w:ascii="Arial" w:hAnsi="Arial"/>
          <w:color w:val="000000"/>
          <w:sz w:val="26"/>
        </w:rPr>
        <w:t xml:space="preserve">, el 27 veintisiete de mayo de 2006 dos mil seis se llevó a cabo la reunión general para los concesionarios, a la cual acudió en tiempo y forma; que ante tal situación, solicitó al Coordinador General del Transporte, el otorgamiento de </w:t>
      </w:r>
      <w:r w:rsidRPr="00AC1FCF">
        <w:rPr>
          <w:rFonts w:ascii="Arial" w:hAnsi="Arial"/>
          <w:color w:val="000000"/>
          <w:sz w:val="26"/>
        </w:rPr>
        <w:t xml:space="preserve">la </w:t>
      </w:r>
      <w:r w:rsidR="003C41DD" w:rsidRPr="00AC1FCF">
        <w:rPr>
          <w:rFonts w:ascii="Arial" w:hAnsi="Arial"/>
          <w:color w:val="000000"/>
          <w:sz w:val="26"/>
        </w:rPr>
        <w:t xml:space="preserve">boleta de </w:t>
      </w:r>
      <w:r w:rsidRPr="00AC1FCF">
        <w:rPr>
          <w:rFonts w:ascii="Arial" w:hAnsi="Arial"/>
          <w:color w:val="000000"/>
          <w:sz w:val="26"/>
        </w:rPr>
        <w:t>certeza jurídica</w:t>
      </w:r>
      <w:r w:rsidRPr="00C12128">
        <w:rPr>
          <w:rFonts w:ascii="Arial" w:hAnsi="Arial"/>
          <w:color w:val="000000"/>
          <w:sz w:val="26"/>
        </w:rPr>
        <w:t xml:space="preserve"> en papel seguridad, la publicación en el Periódico Oficial de su título de concesión</w:t>
      </w:r>
      <w:r w:rsidR="00040E64">
        <w:rPr>
          <w:rFonts w:ascii="Arial" w:hAnsi="Arial"/>
          <w:color w:val="000000"/>
          <w:sz w:val="26"/>
        </w:rPr>
        <w:t xml:space="preserve"> número </w:t>
      </w:r>
      <w:r w:rsidR="001E71A6">
        <w:rPr>
          <w:rFonts w:ascii="Arial" w:eastAsia="Calibri" w:hAnsi="Arial" w:cs="Arial"/>
          <w:b/>
          <w:sz w:val="26"/>
          <w:szCs w:val="26"/>
        </w:rPr>
        <w:t>***********</w:t>
      </w:r>
      <w:r w:rsidR="001E71A6">
        <w:rPr>
          <w:rFonts w:ascii="Arial" w:eastAsia="Calibri" w:hAnsi="Arial" w:cs="Arial"/>
          <w:b/>
          <w:sz w:val="26"/>
          <w:szCs w:val="26"/>
        </w:rPr>
        <w:t>,</w:t>
      </w:r>
      <w:r w:rsidRPr="00C12128">
        <w:rPr>
          <w:rFonts w:ascii="Arial" w:hAnsi="Arial"/>
          <w:color w:val="000000"/>
          <w:sz w:val="26"/>
        </w:rPr>
        <w:t xml:space="preserve"> </w:t>
      </w:r>
      <w:r w:rsidR="00040E64" w:rsidRPr="00AD4620">
        <w:rPr>
          <w:rFonts w:ascii="Arial" w:hAnsi="Arial"/>
          <w:color w:val="000000"/>
          <w:sz w:val="26"/>
        </w:rPr>
        <w:t>la</w:t>
      </w:r>
      <w:r w:rsidR="00040E64" w:rsidRPr="00C12128">
        <w:rPr>
          <w:rFonts w:ascii="Arial" w:hAnsi="Arial"/>
          <w:color w:val="000000"/>
          <w:sz w:val="26"/>
        </w:rPr>
        <w:t xml:space="preserve"> reposición del alta vehicular o el alta de unidad</w:t>
      </w:r>
      <w:r w:rsidR="00040E64">
        <w:rPr>
          <w:rFonts w:ascii="Arial" w:hAnsi="Arial"/>
          <w:color w:val="000000"/>
          <w:sz w:val="26"/>
        </w:rPr>
        <w:t xml:space="preserve">, </w:t>
      </w:r>
      <w:r w:rsidRPr="00C12128">
        <w:rPr>
          <w:rFonts w:ascii="Arial" w:hAnsi="Arial"/>
          <w:color w:val="000000"/>
          <w:sz w:val="26"/>
        </w:rPr>
        <w:t xml:space="preserve">la expedición del oficio de </w:t>
      </w:r>
      <w:proofErr w:type="spellStart"/>
      <w:r w:rsidRPr="00C12128">
        <w:rPr>
          <w:rFonts w:ascii="Arial" w:hAnsi="Arial"/>
          <w:color w:val="000000"/>
          <w:sz w:val="26"/>
        </w:rPr>
        <w:t>emplacamient</w:t>
      </w:r>
      <w:r w:rsidR="00AC1FCF">
        <w:rPr>
          <w:rFonts w:ascii="Arial" w:hAnsi="Arial"/>
          <w:color w:val="000000"/>
          <w:sz w:val="26"/>
        </w:rPr>
        <w:t>o</w:t>
      </w:r>
      <w:proofErr w:type="spellEnd"/>
      <w:r w:rsidRPr="00C20EB8">
        <w:rPr>
          <w:rFonts w:ascii="Arial" w:hAnsi="Arial" w:cs="Arial"/>
          <w:color w:val="000000" w:themeColor="text1"/>
          <w:sz w:val="26"/>
          <w:szCs w:val="26"/>
        </w:rPr>
        <w:t>.</w:t>
      </w:r>
      <w:r>
        <w:rPr>
          <w:rFonts w:ascii="Arial" w:hAnsi="Arial" w:cs="Arial"/>
          <w:color w:val="000000" w:themeColor="text1"/>
          <w:sz w:val="26"/>
          <w:szCs w:val="26"/>
        </w:rPr>
        <w:t>- - - - -</w:t>
      </w:r>
      <w:r w:rsidR="00AC1FCF">
        <w:rPr>
          <w:rFonts w:ascii="Arial" w:hAnsi="Arial" w:cs="Arial"/>
          <w:color w:val="000000" w:themeColor="text1"/>
          <w:sz w:val="26"/>
          <w:szCs w:val="26"/>
        </w:rPr>
        <w:t xml:space="preserve"> - - - - - </w:t>
      </w:r>
      <w:r w:rsidR="00796FDD">
        <w:rPr>
          <w:rFonts w:ascii="Arial" w:hAnsi="Arial" w:cs="Arial"/>
          <w:color w:val="000000" w:themeColor="text1"/>
          <w:sz w:val="26"/>
          <w:szCs w:val="26"/>
        </w:rPr>
        <w:t>- - -</w:t>
      </w:r>
      <w:r w:rsidR="000D24FA">
        <w:rPr>
          <w:rFonts w:ascii="Arial" w:hAnsi="Arial" w:cs="Arial"/>
          <w:color w:val="000000" w:themeColor="text1"/>
          <w:sz w:val="26"/>
          <w:szCs w:val="26"/>
        </w:rPr>
        <w:t xml:space="preserve"> - - - - - - - - - - </w:t>
      </w:r>
      <w:r w:rsidR="001E71A6">
        <w:rPr>
          <w:rFonts w:ascii="Arial" w:hAnsi="Arial" w:cs="Arial"/>
          <w:color w:val="000000" w:themeColor="text1"/>
          <w:sz w:val="26"/>
          <w:szCs w:val="26"/>
        </w:rPr>
        <w:t xml:space="preserve">  </w:t>
      </w:r>
    </w:p>
    <w:p w14:paraId="52645764" w14:textId="36456601" w:rsidR="006E65E7" w:rsidRPr="006E65E7" w:rsidRDefault="00FA091F" w:rsidP="006E65E7">
      <w:pPr>
        <w:pStyle w:val="Prrafodelista"/>
        <w:widowControl w:val="0"/>
        <w:tabs>
          <w:tab w:val="left" w:pos="709"/>
        </w:tabs>
        <w:spacing w:before="240" w:line="360" w:lineRule="auto"/>
        <w:ind w:left="0" w:right="17"/>
        <w:jc w:val="both"/>
        <w:rPr>
          <w:rFonts w:ascii="Arial" w:hAnsi="Arial"/>
          <w:color w:val="000000"/>
          <w:sz w:val="26"/>
        </w:rPr>
      </w:pPr>
      <w:r>
        <w:rPr>
          <w:rFonts w:ascii="Arial" w:hAnsi="Arial"/>
          <w:color w:val="000000"/>
          <w:sz w:val="26"/>
        </w:rPr>
        <w:tab/>
      </w:r>
      <w:r w:rsidRPr="00C12128">
        <w:rPr>
          <w:rFonts w:ascii="Arial" w:hAnsi="Arial"/>
          <w:color w:val="000000"/>
          <w:sz w:val="26"/>
        </w:rPr>
        <w:t xml:space="preserve">La </w:t>
      </w:r>
      <w:r>
        <w:rPr>
          <w:rFonts w:ascii="Arial" w:hAnsi="Arial" w:cs="Arial"/>
          <w:bCs/>
          <w:color w:val="000000"/>
          <w:sz w:val="26"/>
          <w:szCs w:val="26"/>
        </w:rPr>
        <w:t xml:space="preserve">Directora Jurídica de la Secretaría de Vialidad y Transporte del Gobierno del Estado de Oaxaca, </w:t>
      </w:r>
      <w:r w:rsidR="00BF12FA">
        <w:rPr>
          <w:rFonts w:ascii="Arial" w:hAnsi="Arial" w:cs="Arial"/>
          <w:bCs/>
          <w:sz w:val="26"/>
          <w:szCs w:val="26"/>
        </w:rPr>
        <w:t>al contestar la</w:t>
      </w:r>
      <w:r w:rsidRPr="00F60BA4">
        <w:rPr>
          <w:rFonts w:ascii="Arial" w:hAnsi="Arial" w:cs="Arial"/>
          <w:bCs/>
          <w:sz w:val="26"/>
          <w:szCs w:val="26"/>
        </w:rPr>
        <w:t xml:space="preserve"> demanda </w:t>
      </w:r>
      <w:r w:rsidR="00BF12FA">
        <w:rPr>
          <w:rFonts w:ascii="Arial" w:hAnsi="Arial" w:cs="Arial"/>
          <w:bCs/>
          <w:sz w:val="26"/>
          <w:szCs w:val="26"/>
        </w:rPr>
        <w:t>en representación de la autoridad demandada</w:t>
      </w:r>
      <w:r w:rsidR="005D0375">
        <w:rPr>
          <w:rFonts w:ascii="Arial" w:hAnsi="Arial" w:cs="Arial"/>
          <w:bCs/>
          <w:sz w:val="26"/>
          <w:szCs w:val="26"/>
        </w:rPr>
        <w:t>,</w:t>
      </w:r>
      <w:r w:rsidR="00BF12FA">
        <w:rPr>
          <w:rFonts w:ascii="Arial" w:hAnsi="Arial" w:cs="Arial"/>
          <w:bCs/>
          <w:sz w:val="26"/>
          <w:szCs w:val="26"/>
        </w:rPr>
        <w:t xml:space="preserve"> </w:t>
      </w:r>
      <w:r w:rsidRPr="00C12128">
        <w:rPr>
          <w:rFonts w:ascii="Arial" w:hAnsi="Arial"/>
          <w:color w:val="000000"/>
          <w:sz w:val="26"/>
        </w:rPr>
        <w:t xml:space="preserve">para sostener la legalidad de la negativa ficta recaída a las peticiones realizadas </w:t>
      </w:r>
      <w:r>
        <w:rPr>
          <w:rFonts w:ascii="Arial" w:hAnsi="Arial"/>
          <w:color w:val="000000"/>
          <w:sz w:val="26"/>
        </w:rPr>
        <w:t xml:space="preserve">por el actor mediante escritos de </w:t>
      </w:r>
      <w:r>
        <w:rPr>
          <w:rFonts w:ascii="Arial" w:hAnsi="Arial" w:cs="Arial"/>
          <w:color w:val="000000" w:themeColor="text1"/>
          <w:sz w:val="26"/>
          <w:szCs w:val="26"/>
        </w:rPr>
        <w:t>23 veintitrés de marzo</w:t>
      </w:r>
      <w:r w:rsidRPr="00C20EB8">
        <w:rPr>
          <w:rFonts w:ascii="Arial" w:hAnsi="Arial" w:cs="Arial"/>
          <w:color w:val="000000" w:themeColor="text1"/>
          <w:sz w:val="26"/>
          <w:szCs w:val="26"/>
        </w:rPr>
        <w:t xml:space="preserve"> de 2007 dos mil siete y </w:t>
      </w:r>
      <w:r>
        <w:rPr>
          <w:rFonts w:ascii="Arial" w:hAnsi="Arial" w:cs="Arial"/>
          <w:color w:val="000000" w:themeColor="text1"/>
          <w:sz w:val="26"/>
          <w:szCs w:val="26"/>
        </w:rPr>
        <w:t>12 doce de noviembre</w:t>
      </w:r>
      <w:r w:rsidRPr="00C20EB8">
        <w:rPr>
          <w:rFonts w:ascii="Arial" w:hAnsi="Arial" w:cs="Arial"/>
          <w:color w:val="000000" w:themeColor="text1"/>
          <w:sz w:val="26"/>
          <w:szCs w:val="26"/>
        </w:rPr>
        <w:t xml:space="preserve"> de 2009 dos mil nueve</w:t>
      </w:r>
      <w:r>
        <w:rPr>
          <w:rFonts w:ascii="Arial" w:hAnsi="Arial" w:cs="Arial"/>
          <w:color w:val="000000" w:themeColor="text1"/>
          <w:sz w:val="26"/>
          <w:szCs w:val="26"/>
        </w:rPr>
        <w:t xml:space="preserve">, </w:t>
      </w:r>
      <w:r w:rsidRPr="00C12128">
        <w:rPr>
          <w:rFonts w:ascii="Arial" w:hAnsi="Arial"/>
          <w:color w:val="000000"/>
          <w:sz w:val="26"/>
        </w:rPr>
        <w:t>señaló:</w:t>
      </w:r>
      <w:r>
        <w:rPr>
          <w:rFonts w:ascii="Arial" w:hAnsi="Arial"/>
          <w:color w:val="000000"/>
          <w:sz w:val="26"/>
        </w:rPr>
        <w:t xml:space="preserve">- - - - - </w:t>
      </w:r>
      <w:r w:rsidR="000D24FA">
        <w:rPr>
          <w:rFonts w:ascii="Arial" w:hAnsi="Arial"/>
          <w:color w:val="000000"/>
          <w:sz w:val="26"/>
        </w:rPr>
        <w:t xml:space="preserve">- - - - - - - - - - </w:t>
      </w:r>
    </w:p>
    <w:p w14:paraId="76389F73" w14:textId="2E96AC1A" w:rsidR="00FA091F" w:rsidRDefault="00FA091F" w:rsidP="00FA091F">
      <w:pPr>
        <w:pStyle w:val="Prrafodelista"/>
        <w:widowControl w:val="0"/>
        <w:numPr>
          <w:ilvl w:val="0"/>
          <w:numId w:val="22"/>
        </w:numPr>
        <w:tabs>
          <w:tab w:val="left" w:pos="709"/>
        </w:tabs>
        <w:spacing w:before="240" w:line="360" w:lineRule="auto"/>
        <w:ind w:right="17"/>
        <w:jc w:val="both"/>
        <w:rPr>
          <w:rFonts w:ascii="Arial" w:hAnsi="Arial"/>
          <w:color w:val="000000"/>
          <w:sz w:val="26"/>
        </w:rPr>
      </w:pPr>
      <w:r>
        <w:rPr>
          <w:rFonts w:ascii="Arial" w:hAnsi="Arial" w:cs="Arial"/>
          <w:bCs/>
          <w:color w:val="000000"/>
          <w:sz w:val="26"/>
          <w:szCs w:val="26"/>
        </w:rPr>
        <w:t xml:space="preserve">Que </w:t>
      </w:r>
      <w:r w:rsidRPr="002333AA">
        <w:rPr>
          <w:rFonts w:ascii="Arial" w:hAnsi="Arial" w:cs="Arial"/>
          <w:bCs/>
          <w:color w:val="000000"/>
          <w:sz w:val="26"/>
          <w:szCs w:val="26"/>
        </w:rPr>
        <w:t>el actor no es concesionario del servicio público de alquiler (taxi) e</w:t>
      </w:r>
      <w:r w:rsidR="00CE1651">
        <w:rPr>
          <w:rFonts w:ascii="Arial" w:hAnsi="Arial" w:cs="Arial"/>
          <w:bCs/>
          <w:color w:val="000000"/>
          <w:sz w:val="26"/>
          <w:szCs w:val="26"/>
        </w:rPr>
        <w:t xml:space="preserve">n la población de </w:t>
      </w:r>
      <w:r w:rsidR="001E71A6">
        <w:rPr>
          <w:rFonts w:ascii="Arial" w:eastAsia="Calibri" w:hAnsi="Arial" w:cs="Arial"/>
          <w:b/>
          <w:sz w:val="26"/>
          <w:szCs w:val="26"/>
        </w:rPr>
        <w:t>***********</w:t>
      </w:r>
      <w:r w:rsidRPr="002333AA">
        <w:rPr>
          <w:rFonts w:ascii="Arial" w:hAnsi="Arial" w:cs="Arial"/>
          <w:bCs/>
          <w:color w:val="000000"/>
          <w:sz w:val="26"/>
          <w:szCs w:val="26"/>
        </w:rPr>
        <w:t xml:space="preserve">, </w:t>
      </w:r>
      <w:r w:rsidR="001E71A6">
        <w:rPr>
          <w:rFonts w:ascii="Arial" w:eastAsia="Calibri" w:hAnsi="Arial" w:cs="Arial"/>
          <w:b/>
          <w:sz w:val="26"/>
          <w:szCs w:val="26"/>
        </w:rPr>
        <w:t>***********</w:t>
      </w:r>
      <w:r w:rsidRPr="002333AA">
        <w:rPr>
          <w:rFonts w:ascii="Arial" w:hAnsi="Arial" w:cs="Arial"/>
          <w:bCs/>
          <w:color w:val="000000"/>
          <w:sz w:val="26"/>
          <w:szCs w:val="26"/>
        </w:rPr>
        <w:t>, Oaxaca</w:t>
      </w:r>
      <w:r w:rsidRPr="00C12128">
        <w:rPr>
          <w:rFonts w:ascii="Arial" w:hAnsi="Arial"/>
          <w:color w:val="000000"/>
          <w:sz w:val="26"/>
        </w:rPr>
        <w:t>, porque de la búsqueda realizada en</w:t>
      </w:r>
      <w:r>
        <w:rPr>
          <w:rFonts w:ascii="Arial" w:hAnsi="Arial"/>
          <w:color w:val="000000"/>
          <w:sz w:val="26"/>
        </w:rPr>
        <w:t xml:space="preserve"> el área de archivo dependiente de esa Secretaría de Vialidad y Transporte</w:t>
      </w:r>
      <w:r w:rsidRPr="00C12128">
        <w:rPr>
          <w:rFonts w:ascii="Arial" w:hAnsi="Arial"/>
          <w:color w:val="000000"/>
          <w:sz w:val="26"/>
        </w:rPr>
        <w:t>, no se encontró r</w:t>
      </w:r>
      <w:r w:rsidR="00C3126A" w:rsidRPr="00C3126A">
        <w:rPr>
          <w:rFonts w:ascii="Arial" w:hAnsi="Arial"/>
          <w:color w:val="000000"/>
          <w:sz w:val="26"/>
        </w:rPr>
        <w:t>egistro</w:t>
      </w:r>
      <w:r w:rsidRPr="00C12128">
        <w:rPr>
          <w:rFonts w:ascii="Arial" w:hAnsi="Arial"/>
          <w:color w:val="000000"/>
          <w:sz w:val="26"/>
        </w:rPr>
        <w:t xml:space="preserve"> a nombre de </w:t>
      </w:r>
      <w:r w:rsidR="001E71A6">
        <w:rPr>
          <w:rFonts w:ascii="Arial" w:eastAsia="Calibri" w:hAnsi="Arial" w:cs="Arial"/>
          <w:b/>
          <w:sz w:val="26"/>
          <w:szCs w:val="26"/>
        </w:rPr>
        <w:t>***********</w:t>
      </w:r>
      <w:r w:rsidRPr="00C12128">
        <w:rPr>
          <w:rFonts w:ascii="Arial" w:hAnsi="Arial"/>
          <w:color w:val="000000"/>
          <w:sz w:val="26"/>
        </w:rPr>
        <w:t xml:space="preserve">. </w:t>
      </w:r>
      <w:r w:rsidR="001E71A6">
        <w:rPr>
          <w:rFonts w:ascii="Arial" w:hAnsi="Arial"/>
          <w:color w:val="000000"/>
          <w:sz w:val="26"/>
        </w:rPr>
        <w:t xml:space="preserve"> </w:t>
      </w:r>
    </w:p>
    <w:p w14:paraId="7549F636" w14:textId="11B9E40F" w:rsidR="00FA091F" w:rsidRDefault="00FA091F" w:rsidP="00FA091F">
      <w:pPr>
        <w:pStyle w:val="Prrafodelista"/>
        <w:widowControl w:val="0"/>
        <w:numPr>
          <w:ilvl w:val="0"/>
          <w:numId w:val="22"/>
        </w:numPr>
        <w:tabs>
          <w:tab w:val="left" w:pos="709"/>
        </w:tabs>
        <w:spacing w:before="240" w:line="360" w:lineRule="auto"/>
        <w:ind w:right="17"/>
        <w:jc w:val="both"/>
        <w:rPr>
          <w:rFonts w:ascii="Arial" w:hAnsi="Arial"/>
          <w:color w:val="000000"/>
          <w:sz w:val="26"/>
        </w:rPr>
      </w:pPr>
      <w:r>
        <w:rPr>
          <w:rFonts w:ascii="Arial" w:hAnsi="Arial"/>
          <w:color w:val="000000"/>
          <w:sz w:val="26"/>
        </w:rPr>
        <w:t xml:space="preserve">Que en esa Secretaría de Vialidad y Transporte </w:t>
      </w:r>
      <w:bookmarkStart w:id="7" w:name="_Hlk86333759"/>
      <w:r>
        <w:rPr>
          <w:rFonts w:ascii="Arial" w:hAnsi="Arial"/>
          <w:color w:val="000000"/>
          <w:sz w:val="26"/>
        </w:rPr>
        <w:t xml:space="preserve">existe el </w:t>
      </w:r>
      <w:r>
        <w:rPr>
          <w:rFonts w:ascii="Arial" w:hAnsi="Arial"/>
          <w:color w:val="000000"/>
          <w:sz w:val="26"/>
        </w:rPr>
        <w:lastRenderedPageBreak/>
        <w:t xml:space="preserve">título de concesión </w:t>
      </w:r>
      <w:r w:rsidR="001E71A6">
        <w:rPr>
          <w:rFonts w:ascii="Arial" w:eastAsia="Calibri" w:hAnsi="Arial" w:cs="Arial"/>
          <w:b/>
          <w:sz w:val="26"/>
          <w:szCs w:val="26"/>
        </w:rPr>
        <w:t>***********</w:t>
      </w:r>
      <w:r w:rsidR="001E71A6">
        <w:rPr>
          <w:rFonts w:ascii="Arial" w:eastAsia="Calibri" w:hAnsi="Arial" w:cs="Arial"/>
          <w:b/>
          <w:sz w:val="26"/>
          <w:szCs w:val="26"/>
        </w:rPr>
        <w:t xml:space="preserve"> </w:t>
      </w:r>
      <w:r>
        <w:rPr>
          <w:rFonts w:ascii="Arial" w:hAnsi="Arial"/>
          <w:color w:val="000000"/>
          <w:sz w:val="26"/>
        </w:rPr>
        <w:t xml:space="preserve">a nombre de </w:t>
      </w:r>
      <w:r w:rsidR="001E71A6">
        <w:rPr>
          <w:rFonts w:ascii="Arial" w:eastAsia="Calibri" w:hAnsi="Arial" w:cs="Arial"/>
          <w:b/>
          <w:sz w:val="26"/>
          <w:szCs w:val="26"/>
        </w:rPr>
        <w:t>***********</w:t>
      </w:r>
      <w:r>
        <w:rPr>
          <w:rFonts w:ascii="Arial" w:hAnsi="Arial"/>
          <w:color w:val="000000"/>
          <w:sz w:val="26"/>
        </w:rPr>
        <w:t xml:space="preserve">, para prestar el servicio público de alquiler (taxi) en la localidad de </w:t>
      </w:r>
      <w:r w:rsidR="001E71A6">
        <w:rPr>
          <w:rFonts w:ascii="Arial" w:eastAsia="Calibri" w:hAnsi="Arial" w:cs="Arial"/>
          <w:b/>
          <w:sz w:val="26"/>
          <w:szCs w:val="26"/>
        </w:rPr>
        <w:t>***********</w:t>
      </w:r>
      <w:r>
        <w:rPr>
          <w:rFonts w:ascii="Arial" w:hAnsi="Arial"/>
          <w:color w:val="000000"/>
          <w:sz w:val="26"/>
        </w:rPr>
        <w:t>, municipio del mismo n</w:t>
      </w:r>
      <w:r w:rsidRPr="00AC1FCF">
        <w:rPr>
          <w:rFonts w:ascii="Arial" w:hAnsi="Arial"/>
          <w:color w:val="000000"/>
          <w:sz w:val="26"/>
        </w:rPr>
        <w:t>ombr</w:t>
      </w:r>
      <w:r w:rsidR="009E401F" w:rsidRPr="00AC1FCF">
        <w:rPr>
          <w:rFonts w:ascii="Arial" w:hAnsi="Arial"/>
          <w:color w:val="000000"/>
          <w:sz w:val="26"/>
        </w:rPr>
        <w:t>e</w:t>
      </w:r>
      <w:r>
        <w:rPr>
          <w:rFonts w:ascii="Arial" w:hAnsi="Arial"/>
          <w:color w:val="000000"/>
          <w:sz w:val="26"/>
        </w:rPr>
        <w:t xml:space="preserve"> perteneciente al Distrito de </w:t>
      </w:r>
      <w:r w:rsidR="001E71A6">
        <w:rPr>
          <w:rFonts w:ascii="Arial" w:eastAsia="Calibri" w:hAnsi="Arial" w:cs="Arial"/>
          <w:b/>
          <w:sz w:val="26"/>
          <w:szCs w:val="26"/>
        </w:rPr>
        <w:t>***********</w:t>
      </w:r>
      <w:r>
        <w:rPr>
          <w:rFonts w:ascii="Arial" w:hAnsi="Arial"/>
          <w:color w:val="000000"/>
          <w:sz w:val="26"/>
        </w:rPr>
        <w:t>, Oaxaca</w:t>
      </w:r>
      <w:bookmarkEnd w:id="7"/>
      <w:r>
        <w:rPr>
          <w:rFonts w:ascii="Arial" w:hAnsi="Arial"/>
          <w:color w:val="000000"/>
          <w:sz w:val="26"/>
        </w:rPr>
        <w:t xml:space="preserve">, el cual fue renovado el 23 veintitrés de septiembre de 2016 dos mil dieciséis.- - - - </w:t>
      </w:r>
    </w:p>
    <w:p w14:paraId="31776423" w14:textId="5F14CBFC" w:rsidR="00FA091F" w:rsidRDefault="00FA091F" w:rsidP="00FA091F">
      <w:pPr>
        <w:pStyle w:val="Prrafodelista"/>
        <w:widowControl w:val="0"/>
        <w:numPr>
          <w:ilvl w:val="0"/>
          <w:numId w:val="22"/>
        </w:numPr>
        <w:tabs>
          <w:tab w:val="left" w:pos="709"/>
        </w:tabs>
        <w:spacing w:before="240" w:line="360" w:lineRule="auto"/>
        <w:ind w:right="17"/>
        <w:jc w:val="both"/>
        <w:rPr>
          <w:rFonts w:ascii="Arial" w:hAnsi="Arial"/>
          <w:color w:val="000000"/>
          <w:sz w:val="26"/>
        </w:rPr>
      </w:pPr>
      <w:r w:rsidRPr="00733537">
        <w:rPr>
          <w:rFonts w:ascii="Arial" w:hAnsi="Arial"/>
          <w:color w:val="000000"/>
          <w:sz w:val="26"/>
        </w:rPr>
        <w:t xml:space="preserve">Que la certificación contenida en la copia simple del título de concesión que exhibió </w:t>
      </w:r>
      <w:r>
        <w:rPr>
          <w:rFonts w:ascii="Arial" w:hAnsi="Arial"/>
          <w:color w:val="000000"/>
          <w:sz w:val="26"/>
        </w:rPr>
        <w:t>el actor</w:t>
      </w:r>
      <w:r w:rsidRPr="00733537">
        <w:rPr>
          <w:rFonts w:ascii="Arial" w:hAnsi="Arial"/>
          <w:color w:val="000000"/>
          <w:sz w:val="26"/>
        </w:rPr>
        <w:t xml:space="preserve"> con su demanda, fue realizada por el Licenciado Eduardo Franco Jiménez, Jefe de la Unidad Jurídica de la entonces Secretaría de Transporte, quien no contaba con las facultades para certificar los títulos de concesión, al no existir precepto legal alguno en la Ley de Tránsito vigente en el Estado y su Reglamento que así lo establezca</w:t>
      </w:r>
      <w:r w:rsidR="007B4395" w:rsidRPr="002C39AD">
        <w:rPr>
          <w:rFonts w:ascii="Arial" w:hAnsi="Arial"/>
          <w:color w:val="000000"/>
          <w:sz w:val="26"/>
          <w:shd w:val="clear" w:color="auto" w:fill="FFFFFF" w:themeFill="background1"/>
        </w:rPr>
        <w:t xml:space="preserve">, </w:t>
      </w:r>
      <w:r w:rsidR="007B4395" w:rsidRPr="002C39AD">
        <w:rPr>
          <w:rFonts w:ascii="Arial" w:hAnsi="Arial"/>
          <w:color w:val="000000" w:themeColor="text1"/>
          <w:sz w:val="26"/>
          <w:shd w:val="clear" w:color="auto" w:fill="FFFFFF" w:themeFill="background1"/>
        </w:rPr>
        <w:t>esto es así, porque el entonces Jefe de la Unidad Jurídica no fundamenta ni  motiva la certificación que realiza</w:t>
      </w:r>
      <w:r w:rsidR="00D55C70" w:rsidRPr="002C39AD">
        <w:rPr>
          <w:rFonts w:ascii="Arial" w:hAnsi="Arial"/>
          <w:color w:val="000000" w:themeColor="text1"/>
          <w:sz w:val="26"/>
          <w:shd w:val="clear" w:color="auto" w:fill="FFFFFF" w:themeFill="background1"/>
        </w:rPr>
        <w:t xml:space="preserve">, al no señalar </w:t>
      </w:r>
      <w:r w:rsidR="004A3C2D" w:rsidRPr="002C39AD">
        <w:rPr>
          <w:rFonts w:ascii="Arial" w:hAnsi="Arial"/>
          <w:color w:val="000000" w:themeColor="text1"/>
          <w:sz w:val="26"/>
          <w:shd w:val="clear" w:color="auto" w:fill="FFFFFF" w:themeFill="background1"/>
        </w:rPr>
        <w:t>algún precepto legal que indique las facultades que tenía para certificar el supuesto título de concesión</w:t>
      </w:r>
      <w:r w:rsidR="004A3C2D" w:rsidRPr="002C39AD">
        <w:rPr>
          <w:rFonts w:ascii="Arial" w:hAnsi="Arial"/>
          <w:sz w:val="26"/>
        </w:rPr>
        <w:t>.</w:t>
      </w:r>
      <w:r w:rsidRPr="002C39AD">
        <w:rPr>
          <w:rFonts w:ascii="Arial" w:hAnsi="Arial"/>
          <w:sz w:val="26"/>
        </w:rPr>
        <w:t>-</w:t>
      </w:r>
      <w:r w:rsidRPr="00733537">
        <w:rPr>
          <w:rFonts w:ascii="Arial" w:hAnsi="Arial"/>
          <w:color w:val="000000"/>
          <w:sz w:val="26"/>
        </w:rPr>
        <w:t xml:space="preserve"> </w:t>
      </w:r>
      <w:r w:rsidR="0070423A">
        <w:rPr>
          <w:rFonts w:ascii="Arial" w:hAnsi="Arial"/>
          <w:color w:val="000000"/>
          <w:sz w:val="26"/>
        </w:rPr>
        <w:t xml:space="preserve">- - - - - - - - - </w:t>
      </w:r>
      <w:r w:rsidR="000D24FA">
        <w:rPr>
          <w:rFonts w:ascii="Arial" w:hAnsi="Arial"/>
          <w:color w:val="000000"/>
          <w:sz w:val="26"/>
        </w:rPr>
        <w:t>- - - -</w:t>
      </w:r>
    </w:p>
    <w:p w14:paraId="4C49698E" w14:textId="3BE27D5B" w:rsidR="00FA091F" w:rsidRDefault="00FA091F" w:rsidP="00FA091F">
      <w:pPr>
        <w:pStyle w:val="Prrafodelista"/>
        <w:widowControl w:val="0"/>
        <w:numPr>
          <w:ilvl w:val="0"/>
          <w:numId w:val="22"/>
        </w:numPr>
        <w:tabs>
          <w:tab w:val="left" w:pos="709"/>
        </w:tabs>
        <w:spacing w:before="240" w:line="360" w:lineRule="auto"/>
        <w:ind w:right="17"/>
        <w:jc w:val="both"/>
        <w:rPr>
          <w:rFonts w:ascii="Arial" w:hAnsi="Arial"/>
          <w:color w:val="000000"/>
          <w:sz w:val="26"/>
        </w:rPr>
      </w:pPr>
      <w:r w:rsidRPr="00733537">
        <w:rPr>
          <w:rFonts w:ascii="Arial" w:hAnsi="Arial"/>
          <w:color w:val="000000"/>
          <w:sz w:val="26"/>
        </w:rPr>
        <w:t xml:space="preserve">Que suponiendo que la </w:t>
      </w:r>
      <w:r>
        <w:rPr>
          <w:rFonts w:ascii="Arial" w:hAnsi="Arial"/>
          <w:color w:val="000000"/>
          <w:sz w:val="26"/>
        </w:rPr>
        <w:t xml:space="preserve">parte </w:t>
      </w:r>
      <w:r w:rsidRPr="00733537">
        <w:rPr>
          <w:rFonts w:ascii="Arial" w:hAnsi="Arial"/>
          <w:color w:val="000000"/>
          <w:sz w:val="26"/>
        </w:rPr>
        <w:t>actora co</w:t>
      </w:r>
      <w:r w:rsidR="00C3126A">
        <w:rPr>
          <w:rFonts w:ascii="Arial" w:hAnsi="Arial"/>
          <w:color w:val="000000"/>
          <w:sz w:val="26"/>
        </w:rPr>
        <w:t>ntara con título de concesión, é</w:t>
      </w:r>
      <w:r w:rsidRPr="00733537">
        <w:rPr>
          <w:rFonts w:ascii="Arial" w:hAnsi="Arial"/>
          <w:color w:val="000000"/>
          <w:sz w:val="26"/>
        </w:rPr>
        <w:t>sta no cumplió con la cláusula sexta de</w:t>
      </w:r>
      <w:r w:rsidR="005D0375">
        <w:rPr>
          <w:rFonts w:ascii="Arial" w:hAnsi="Arial"/>
          <w:color w:val="000000"/>
          <w:sz w:val="26"/>
        </w:rPr>
        <w:t xml:space="preserve">l citado </w:t>
      </w:r>
      <w:r w:rsidRPr="00733537">
        <w:rPr>
          <w:rFonts w:ascii="Arial" w:hAnsi="Arial"/>
          <w:color w:val="000000"/>
          <w:sz w:val="26"/>
        </w:rPr>
        <w:t xml:space="preserve">título, </w:t>
      </w:r>
      <w:r w:rsidRPr="00AC1FCF">
        <w:rPr>
          <w:rFonts w:ascii="Arial" w:hAnsi="Arial"/>
          <w:color w:val="000000"/>
          <w:sz w:val="26"/>
        </w:rPr>
        <w:t>e</w:t>
      </w:r>
      <w:r w:rsidR="009E401F" w:rsidRPr="00AC1FCF">
        <w:rPr>
          <w:rFonts w:ascii="Arial" w:hAnsi="Arial"/>
          <w:color w:val="000000"/>
          <w:sz w:val="26"/>
        </w:rPr>
        <w:t xml:space="preserve">n </w:t>
      </w:r>
      <w:r w:rsidR="00C3126A" w:rsidRPr="00AC1FCF">
        <w:rPr>
          <w:rFonts w:ascii="Arial" w:hAnsi="Arial"/>
          <w:color w:val="000000"/>
          <w:sz w:val="26"/>
        </w:rPr>
        <w:t xml:space="preserve">la </w:t>
      </w:r>
      <w:r w:rsidRPr="00AC1FCF">
        <w:rPr>
          <w:rFonts w:ascii="Arial" w:hAnsi="Arial"/>
          <w:color w:val="000000"/>
          <w:sz w:val="26"/>
        </w:rPr>
        <w:t>que se</w:t>
      </w:r>
      <w:r w:rsidRPr="00733537">
        <w:rPr>
          <w:rFonts w:ascii="Arial" w:hAnsi="Arial"/>
          <w:color w:val="000000"/>
          <w:sz w:val="26"/>
        </w:rPr>
        <w:t xml:space="preserve"> establece que dentro del plazo de 60 sesenta días naturales debió iniciar la prestación del servicio previa autorización, lo cual no realizó, porque nunca solicitó el </w:t>
      </w:r>
      <w:proofErr w:type="spellStart"/>
      <w:r>
        <w:rPr>
          <w:rFonts w:ascii="Arial" w:hAnsi="Arial"/>
          <w:color w:val="000000"/>
          <w:sz w:val="26"/>
        </w:rPr>
        <w:t>emplacamiento</w:t>
      </w:r>
      <w:proofErr w:type="spellEnd"/>
      <w:r>
        <w:rPr>
          <w:rFonts w:ascii="Arial" w:hAnsi="Arial"/>
          <w:color w:val="000000"/>
          <w:sz w:val="26"/>
        </w:rPr>
        <w:t xml:space="preserve"> de su unidad</w:t>
      </w:r>
      <w:r w:rsidRPr="00733537">
        <w:rPr>
          <w:rFonts w:ascii="Arial" w:hAnsi="Arial"/>
          <w:color w:val="000000"/>
          <w:sz w:val="26"/>
        </w:rPr>
        <w:t xml:space="preserve">, lo que da como resultado que no se apersonó a lo ordenado en el acuerdo 18 publicado el 11 once de mayo de 2006 dos mil seis, publicado en el Periódico Oficial del Gobierno del Estado.- </w:t>
      </w:r>
      <w:r w:rsidR="001E3535">
        <w:rPr>
          <w:rFonts w:ascii="Arial" w:hAnsi="Arial"/>
          <w:color w:val="000000"/>
          <w:sz w:val="26"/>
        </w:rPr>
        <w:t xml:space="preserve">- </w:t>
      </w:r>
    </w:p>
    <w:p w14:paraId="37635A6F" w14:textId="7AEFDABB" w:rsidR="00FA091F" w:rsidRDefault="00FA091F" w:rsidP="00FA091F">
      <w:pPr>
        <w:pStyle w:val="Prrafodelista"/>
        <w:widowControl w:val="0"/>
        <w:numPr>
          <w:ilvl w:val="0"/>
          <w:numId w:val="22"/>
        </w:numPr>
        <w:tabs>
          <w:tab w:val="left" w:pos="709"/>
        </w:tabs>
        <w:spacing w:before="240" w:line="360" w:lineRule="auto"/>
        <w:ind w:right="17"/>
        <w:jc w:val="both"/>
        <w:rPr>
          <w:rFonts w:ascii="Arial" w:hAnsi="Arial"/>
          <w:color w:val="000000"/>
          <w:sz w:val="26"/>
        </w:rPr>
      </w:pPr>
      <w:r w:rsidRPr="00733537">
        <w:rPr>
          <w:rFonts w:ascii="Arial" w:hAnsi="Arial"/>
          <w:color w:val="000000"/>
          <w:sz w:val="26"/>
        </w:rPr>
        <w:t xml:space="preserve"> Que la Secretaría de Vialidad y Transporte, se encuentra impedida para otorgar boletas de certeza jurídica, porque los acuerdos 18 y 24, publicados en el Periódico Oficial del Estado, fueron derogados mediante acuerdo sin número, publicado el 11 once de enero de 2008 dos mil ocho, por el entonces Gobernador del Estado; además </w:t>
      </w:r>
      <w:r w:rsidR="005B0233">
        <w:rPr>
          <w:rFonts w:ascii="Arial" w:hAnsi="Arial"/>
          <w:color w:val="000000"/>
          <w:sz w:val="26"/>
        </w:rPr>
        <w:t xml:space="preserve">de </w:t>
      </w:r>
      <w:r w:rsidRPr="00733537">
        <w:rPr>
          <w:rFonts w:ascii="Arial" w:hAnsi="Arial"/>
          <w:color w:val="000000"/>
          <w:sz w:val="26"/>
        </w:rPr>
        <w:t>que el diverso acuerdo 48, declaró la nulidad de los permisos y concesiones del transporte público, de aquellos que no cumplieron con los lineamientos de los acuerdos 18 y 24 en su momento, por lo que el título de concesión 18235, en el caso de que no fuera falso, sería totalmente nulo.- - -</w:t>
      </w:r>
      <w:r w:rsidR="003712D2">
        <w:rPr>
          <w:rFonts w:ascii="Arial" w:hAnsi="Arial"/>
          <w:color w:val="000000"/>
          <w:sz w:val="26"/>
        </w:rPr>
        <w:t xml:space="preserve"> - - - - </w:t>
      </w:r>
    </w:p>
    <w:p w14:paraId="35B7D5D7" w14:textId="394C8E86" w:rsidR="00FA091F" w:rsidRPr="007521A1" w:rsidRDefault="00FA091F" w:rsidP="007521A1">
      <w:pPr>
        <w:pStyle w:val="Prrafodelista"/>
        <w:widowControl w:val="0"/>
        <w:numPr>
          <w:ilvl w:val="0"/>
          <w:numId w:val="22"/>
        </w:numPr>
        <w:tabs>
          <w:tab w:val="left" w:pos="709"/>
        </w:tabs>
        <w:spacing w:before="240" w:line="360" w:lineRule="auto"/>
        <w:ind w:right="17"/>
        <w:jc w:val="both"/>
        <w:rPr>
          <w:rFonts w:ascii="Arial" w:hAnsi="Arial"/>
          <w:color w:val="000000"/>
          <w:sz w:val="26"/>
        </w:rPr>
      </w:pPr>
      <w:r w:rsidRPr="00733537">
        <w:rPr>
          <w:rFonts w:ascii="Arial" w:hAnsi="Arial"/>
          <w:color w:val="000000"/>
          <w:sz w:val="26"/>
        </w:rPr>
        <w:t xml:space="preserve">Que, en la Secretaría de Vialidad y Transporte, no existe </w:t>
      </w:r>
      <w:r w:rsidRPr="00733537">
        <w:rPr>
          <w:rFonts w:ascii="Arial" w:hAnsi="Arial"/>
          <w:color w:val="000000"/>
          <w:sz w:val="26"/>
        </w:rPr>
        <w:lastRenderedPageBreak/>
        <w:t>expediente de solicitud de concesión a nombre d</w:t>
      </w:r>
      <w:r>
        <w:rPr>
          <w:rFonts w:ascii="Arial" w:hAnsi="Arial"/>
          <w:color w:val="000000"/>
          <w:sz w:val="26"/>
        </w:rPr>
        <w:t>el actor</w:t>
      </w:r>
      <w:r w:rsidRPr="00733537">
        <w:rPr>
          <w:rFonts w:ascii="Arial" w:hAnsi="Arial"/>
          <w:color w:val="000000"/>
          <w:sz w:val="26"/>
        </w:rPr>
        <w:t xml:space="preserve">, ni expediente en el que conste que presentó los escritos </w:t>
      </w:r>
      <w:r>
        <w:rPr>
          <w:rFonts w:ascii="Arial" w:hAnsi="Arial"/>
          <w:color w:val="000000"/>
          <w:sz w:val="26"/>
        </w:rPr>
        <w:t>a que hace referencia</w:t>
      </w:r>
      <w:r w:rsidRPr="00733537">
        <w:rPr>
          <w:rFonts w:ascii="Arial" w:hAnsi="Arial" w:cs="Arial"/>
          <w:color w:val="000000" w:themeColor="text1"/>
          <w:sz w:val="26"/>
          <w:szCs w:val="26"/>
        </w:rPr>
        <w:t xml:space="preserve"> </w:t>
      </w:r>
      <w:r w:rsidR="001E71A6">
        <w:rPr>
          <w:rFonts w:ascii="Arial" w:eastAsia="Calibri" w:hAnsi="Arial" w:cs="Arial"/>
          <w:b/>
          <w:sz w:val="26"/>
          <w:szCs w:val="26"/>
        </w:rPr>
        <w:t>***********</w:t>
      </w:r>
      <w:r w:rsidRPr="00733537">
        <w:rPr>
          <w:rFonts w:ascii="Arial" w:hAnsi="Arial"/>
          <w:color w:val="000000"/>
          <w:sz w:val="26"/>
        </w:rPr>
        <w:t>.</w:t>
      </w:r>
      <w:r>
        <w:rPr>
          <w:rFonts w:ascii="Arial" w:hAnsi="Arial"/>
          <w:color w:val="000000"/>
          <w:sz w:val="26"/>
        </w:rPr>
        <w:t>-</w:t>
      </w:r>
      <w:r w:rsidR="003712D2">
        <w:rPr>
          <w:rFonts w:ascii="Arial" w:hAnsi="Arial"/>
          <w:color w:val="000000"/>
          <w:sz w:val="26"/>
        </w:rPr>
        <w:t xml:space="preserve"> - - - - </w:t>
      </w:r>
      <w:r w:rsidR="001E71A6">
        <w:rPr>
          <w:rFonts w:ascii="Arial" w:hAnsi="Arial"/>
          <w:color w:val="000000"/>
          <w:sz w:val="26"/>
        </w:rPr>
        <w:t xml:space="preserve">- - - - - - - - - - - - - - - - - - - </w:t>
      </w:r>
    </w:p>
    <w:bookmarkEnd w:id="3"/>
    <w:p w14:paraId="2D444CCF" w14:textId="1E4A9E7C" w:rsidR="00317EE9" w:rsidRPr="00317EE9" w:rsidRDefault="007521A1" w:rsidP="00317EE9">
      <w:pPr>
        <w:widowControl w:val="0"/>
        <w:tabs>
          <w:tab w:val="left" w:pos="1706"/>
        </w:tabs>
        <w:spacing w:before="240" w:line="360" w:lineRule="auto"/>
        <w:ind w:right="17" w:firstLine="709"/>
        <w:jc w:val="both"/>
        <w:rPr>
          <w:rFonts w:ascii="Arial" w:hAnsi="Arial"/>
          <w:color w:val="000000"/>
          <w:sz w:val="26"/>
        </w:rPr>
      </w:pPr>
      <w:r w:rsidRPr="007521A1">
        <w:rPr>
          <w:rFonts w:ascii="Arial" w:hAnsi="Arial"/>
          <w:bCs/>
          <w:color w:val="000000"/>
          <w:sz w:val="26"/>
        </w:rPr>
        <w:t>De lo puntualizado,</w:t>
      </w:r>
      <w:r w:rsidRPr="00C12128">
        <w:rPr>
          <w:rFonts w:ascii="Arial" w:hAnsi="Arial"/>
          <w:color w:val="000000"/>
          <w:sz w:val="26"/>
        </w:rPr>
        <w:t xml:space="preserve"> se obtiene que la consideración fundamental </w:t>
      </w:r>
      <w:r>
        <w:rPr>
          <w:rFonts w:ascii="Arial" w:hAnsi="Arial"/>
          <w:color w:val="000000"/>
          <w:sz w:val="26"/>
        </w:rPr>
        <w:t>de</w:t>
      </w:r>
      <w:r w:rsidR="00FA091F">
        <w:rPr>
          <w:rFonts w:ascii="Arial" w:hAnsi="Arial"/>
          <w:b/>
          <w:color w:val="000000"/>
          <w:sz w:val="26"/>
        </w:rPr>
        <w:t xml:space="preserve"> </w:t>
      </w:r>
      <w:r w:rsidR="00FA091F">
        <w:rPr>
          <w:rFonts w:ascii="Arial" w:hAnsi="Arial"/>
          <w:color w:val="000000"/>
          <w:sz w:val="26"/>
        </w:rPr>
        <w:t>la autoridad demandada</w:t>
      </w:r>
      <w:r>
        <w:rPr>
          <w:rFonts w:ascii="Arial" w:hAnsi="Arial"/>
          <w:color w:val="000000"/>
          <w:sz w:val="26"/>
        </w:rPr>
        <w:t xml:space="preserve">, </w:t>
      </w:r>
      <w:r w:rsidR="00317EE9" w:rsidRPr="00317EE9">
        <w:rPr>
          <w:rFonts w:ascii="Arial" w:hAnsi="Arial"/>
          <w:color w:val="000000"/>
          <w:sz w:val="26"/>
        </w:rPr>
        <w:t xml:space="preserve">para sostener la negativa de otorgar </w:t>
      </w:r>
      <w:r w:rsidR="00E02E8F">
        <w:rPr>
          <w:rFonts w:ascii="Arial" w:hAnsi="Arial"/>
          <w:color w:val="000000"/>
          <w:sz w:val="26"/>
        </w:rPr>
        <w:t>al actor</w:t>
      </w:r>
      <w:r w:rsidR="00317EE9" w:rsidRPr="00317EE9">
        <w:rPr>
          <w:rFonts w:ascii="Arial" w:hAnsi="Arial"/>
          <w:color w:val="000000"/>
          <w:sz w:val="26"/>
        </w:rPr>
        <w:t xml:space="preserve"> lo solicitado mediante escritos de </w:t>
      </w:r>
      <w:r>
        <w:rPr>
          <w:rFonts w:ascii="Arial" w:hAnsi="Arial" w:cs="Arial"/>
          <w:color w:val="000000" w:themeColor="text1"/>
          <w:sz w:val="26"/>
          <w:szCs w:val="26"/>
        </w:rPr>
        <w:t>23 veintitrés de marzo</w:t>
      </w:r>
      <w:r w:rsidRPr="00C20EB8">
        <w:rPr>
          <w:rFonts w:ascii="Arial" w:hAnsi="Arial" w:cs="Arial"/>
          <w:color w:val="000000" w:themeColor="text1"/>
          <w:sz w:val="26"/>
          <w:szCs w:val="26"/>
        </w:rPr>
        <w:t xml:space="preserve"> de 2007 dos mil siete y </w:t>
      </w:r>
      <w:r>
        <w:rPr>
          <w:rFonts w:ascii="Arial" w:hAnsi="Arial" w:cs="Arial"/>
          <w:color w:val="000000" w:themeColor="text1"/>
          <w:sz w:val="26"/>
          <w:szCs w:val="26"/>
        </w:rPr>
        <w:t>12 doce de noviembre</w:t>
      </w:r>
      <w:r w:rsidRPr="00C20EB8">
        <w:rPr>
          <w:rFonts w:ascii="Arial" w:hAnsi="Arial" w:cs="Arial"/>
          <w:color w:val="000000" w:themeColor="text1"/>
          <w:sz w:val="26"/>
          <w:szCs w:val="26"/>
        </w:rPr>
        <w:t xml:space="preserve"> de 2009 dos mil nueve</w:t>
      </w:r>
      <w:r w:rsidR="00317EE9" w:rsidRPr="00317EE9">
        <w:rPr>
          <w:rFonts w:ascii="Arial" w:hAnsi="Arial"/>
          <w:color w:val="000000"/>
          <w:sz w:val="26"/>
        </w:rPr>
        <w:t>, consiste en que</w:t>
      </w:r>
      <w:r w:rsidR="00C3126A">
        <w:rPr>
          <w:rFonts w:ascii="Arial" w:hAnsi="Arial"/>
          <w:color w:val="000000"/>
          <w:sz w:val="26"/>
        </w:rPr>
        <w:t xml:space="preserve"> </w:t>
      </w:r>
      <w:r w:rsidR="00C3126A" w:rsidRPr="00AC1FCF">
        <w:rPr>
          <w:rFonts w:ascii="Arial" w:hAnsi="Arial"/>
          <w:color w:val="000000"/>
          <w:sz w:val="26"/>
        </w:rPr>
        <w:t>afirma que</w:t>
      </w:r>
      <w:r w:rsidR="00317EE9" w:rsidRPr="00AC1FCF">
        <w:rPr>
          <w:rFonts w:ascii="Arial" w:hAnsi="Arial"/>
          <w:color w:val="000000"/>
          <w:sz w:val="26"/>
        </w:rPr>
        <w:t xml:space="preserve"> </w:t>
      </w:r>
      <w:r w:rsidR="001E71A6">
        <w:rPr>
          <w:rFonts w:ascii="Arial" w:eastAsia="Calibri" w:hAnsi="Arial" w:cs="Arial"/>
          <w:b/>
          <w:sz w:val="26"/>
          <w:szCs w:val="26"/>
        </w:rPr>
        <w:t>***********</w:t>
      </w:r>
      <w:r w:rsidR="00317EE9" w:rsidRPr="00317EE9">
        <w:rPr>
          <w:rFonts w:ascii="Arial" w:hAnsi="Arial"/>
          <w:color w:val="000000"/>
          <w:sz w:val="26"/>
        </w:rPr>
        <w:t>, no es concesion</w:t>
      </w:r>
      <w:r w:rsidR="00E02E8F" w:rsidRPr="00077E45">
        <w:rPr>
          <w:rFonts w:ascii="Arial" w:hAnsi="Arial"/>
          <w:color w:val="000000"/>
          <w:sz w:val="26"/>
        </w:rPr>
        <w:t>ari</w:t>
      </w:r>
      <w:r w:rsidR="00E02E8F">
        <w:rPr>
          <w:rFonts w:ascii="Arial" w:hAnsi="Arial"/>
          <w:color w:val="000000"/>
          <w:sz w:val="26"/>
        </w:rPr>
        <w:t>o</w:t>
      </w:r>
      <w:r w:rsidR="00317EE9" w:rsidRPr="00317EE9">
        <w:rPr>
          <w:rFonts w:ascii="Arial" w:hAnsi="Arial"/>
          <w:color w:val="000000"/>
          <w:sz w:val="26"/>
        </w:rPr>
        <w:t xml:space="preserve"> del servicio público de alquiler en su modalidad de taxi, e</w:t>
      </w:r>
      <w:r w:rsidR="00CE1651">
        <w:rPr>
          <w:rFonts w:ascii="Arial" w:hAnsi="Arial"/>
          <w:color w:val="000000"/>
          <w:sz w:val="26"/>
        </w:rPr>
        <w:t xml:space="preserve">n la población de </w:t>
      </w:r>
      <w:r w:rsidR="001E71A6">
        <w:rPr>
          <w:rFonts w:ascii="Arial" w:eastAsia="Calibri" w:hAnsi="Arial" w:cs="Arial"/>
          <w:b/>
          <w:sz w:val="26"/>
          <w:szCs w:val="26"/>
        </w:rPr>
        <w:t>***********</w:t>
      </w:r>
      <w:r w:rsidR="00317EE9" w:rsidRPr="00317EE9">
        <w:rPr>
          <w:rFonts w:ascii="Arial" w:hAnsi="Arial"/>
          <w:color w:val="000000"/>
          <w:sz w:val="26"/>
        </w:rPr>
        <w:t xml:space="preserve">, </w:t>
      </w:r>
      <w:r w:rsidR="001E71A6">
        <w:rPr>
          <w:rFonts w:ascii="Arial" w:eastAsia="Calibri" w:hAnsi="Arial" w:cs="Arial"/>
          <w:b/>
          <w:sz w:val="26"/>
          <w:szCs w:val="26"/>
        </w:rPr>
        <w:t>***********</w:t>
      </w:r>
      <w:r w:rsidR="00317EE9" w:rsidRPr="00317EE9">
        <w:rPr>
          <w:rFonts w:ascii="Arial" w:hAnsi="Arial"/>
          <w:color w:val="000000"/>
          <w:sz w:val="26"/>
        </w:rPr>
        <w:t xml:space="preserve">, Oaxaca, porque en los archivos de la Dirección de Concesiones de la Secretaría de Vialidad y Transporte del Estado de Oaxaca, no existe documento alguno que valide la afirmación </w:t>
      </w:r>
      <w:r w:rsidR="00E02E8F">
        <w:rPr>
          <w:rFonts w:ascii="Arial" w:hAnsi="Arial"/>
          <w:color w:val="000000"/>
          <w:sz w:val="26"/>
        </w:rPr>
        <w:t>del actor</w:t>
      </w:r>
      <w:r w:rsidR="00317EE9" w:rsidRPr="00317EE9">
        <w:rPr>
          <w:rFonts w:ascii="Arial" w:hAnsi="Arial"/>
          <w:color w:val="000000"/>
          <w:sz w:val="26"/>
        </w:rPr>
        <w:t xml:space="preserve"> de que es concesion</w:t>
      </w:r>
      <w:r w:rsidR="00E02E8F" w:rsidRPr="00077E45">
        <w:rPr>
          <w:rFonts w:ascii="Arial" w:hAnsi="Arial"/>
          <w:color w:val="000000"/>
          <w:sz w:val="26"/>
        </w:rPr>
        <w:t>ari</w:t>
      </w:r>
      <w:r w:rsidR="00E02E8F">
        <w:rPr>
          <w:rFonts w:ascii="Arial" w:hAnsi="Arial"/>
          <w:color w:val="000000"/>
          <w:sz w:val="26"/>
        </w:rPr>
        <w:t>o</w:t>
      </w:r>
      <w:r w:rsidR="00336634">
        <w:rPr>
          <w:rFonts w:ascii="Arial" w:hAnsi="Arial"/>
          <w:color w:val="000000"/>
          <w:sz w:val="26"/>
        </w:rPr>
        <w:t>,</w:t>
      </w:r>
      <w:r>
        <w:rPr>
          <w:rFonts w:ascii="Arial" w:hAnsi="Arial"/>
          <w:color w:val="000000"/>
          <w:sz w:val="26"/>
        </w:rPr>
        <w:t xml:space="preserve"> </w:t>
      </w:r>
      <w:r w:rsidR="00336634" w:rsidRPr="00AC1FCF">
        <w:rPr>
          <w:rFonts w:ascii="Arial" w:hAnsi="Arial"/>
          <w:color w:val="000000" w:themeColor="text1"/>
          <w:sz w:val="26"/>
        </w:rPr>
        <w:t>además, de que e</w:t>
      </w:r>
      <w:r w:rsidRPr="00AC1FCF">
        <w:rPr>
          <w:rFonts w:ascii="Arial" w:hAnsi="Arial"/>
          <w:color w:val="000000" w:themeColor="text1"/>
          <w:sz w:val="26"/>
        </w:rPr>
        <w:t xml:space="preserve">n los archivos </w:t>
      </w:r>
      <w:r w:rsidR="00336634" w:rsidRPr="00AC1FCF">
        <w:rPr>
          <w:rFonts w:ascii="Arial" w:hAnsi="Arial"/>
          <w:color w:val="000000" w:themeColor="text1"/>
          <w:sz w:val="26"/>
        </w:rPr>
        <w:t xml:space="preserve">de esa Secretaría de Vialidad y Transporte </w:t>
      </w:r>
      <w:r w:rsidR="00531C7A" w:rsidRPr="00AC1FCF">
        <w:rPr>
          <w:rFonts w:ascii="Arial" w:hAnsi="Arial"/>
          <w:color w:val="000000" w:themeColor="text1"/>
          <w:sz w:val="26"/>
        </w:rPr>
        <w:t xml:space="preserve">existe el título de concesión </w:t>
      </w:r>
      <w:r w:rsidR="00077E45" w:rsidRPr="00AC1FCF">
        <w:rPr>
          <w:rFonts w:ascii="Arial" w:hAnsi="Arial"/>
          <w:color w:val="000000" w:themeColor="text1"/>
          <w:sz w:val="26"/>
        </w:rPr>
        <w:t xml:space="preserve">con el mismo número </w:t>
      </w:r>
      <w:r w:rsidR="001E71A6">
        <w:rPr>
          <w:rFonts w:ascii="Arial" w:eastAsia="Calibri" w:hAnsi="Arial" w:cs="Arial"/>
          <w:b/>
          <w:sz w:val="26"/>
          <w:szCs w:val="26"/>
        </w:rPr>
        <w:t>***********</w:t>
      </w:r>
      <w:r w:rsidR="00531C7A" w:rsidRPr="00AC1FCF">
        <w:rPr>
          <w:rFonts w:ascii="Arial" w:hAnsi="Arial"/>
          <w:color w:val="000000" w:themeColor="text1"/>
          <w:sz w:val="26"/>
        </w:rPr>
        <w:t xml:space="preserve"> a nombre de </w:t>
      </w:r>
      <w:r w:rsidR="001E71A6">
        <w:rPr>
          <w:rFonts w:ascii="Arial" w:eastAsia="Calibri" w:hAnsi="Arial" w:cs="Arial"/>
          <w:b/>
          <w:sz w:val="26"/>
          <w:szCs w:val="26"/>
        </w:rPr>
        <w:t>***********</w:t>
      </w:r>
      <w:r w:rsidR="00531C7A" w:rsidRPr="00AC1FCF">
        <w:rPr>
          <w:rFonts w:ascii="Arial" w:hAnsi="Arial"/>
          <w:color w:val="000000" w:themeColor="text1"/>
          <w:sz w:val="26"/>
        </w:rPr>
        <w:t xml:space="preserve">, para prestar el servicio público de alquiler (taxi) en la localidad de </w:t>
      </w:r>
      <w:r w:rsidR="001E71A6">
        <w:rPr>
          <w:rFonts w:ascii="Arial" w:eastAsia="Calibri" w:hAnsi="Arial" w:cs="Arial"/>
          <w:b/>
          <w:sz w:val="26"/>
          <w:szCs w:val="26"/>
        </w:rPr>
        <w:t>***********</w:t>
      </w:r>
      <w:r w:rsidR="00531C7A" w:rsidRPr="00AC1FCF">
        <w:rPr>
          <w:rFonts w:ascii="Arial" w:hAnsi="Arial"/>
          <w:color w:val="000000" w:themeColor="text1"/>
          <w:sz w:val="26"/>
        </w:rPr>
        <w:t>, municipio del mismo nom</w:t>
      </w:r>
      <w:r w:rsidR="00E02E8F" w:rsidRPr="00AC1FCF">
        <w:rPr>
          <w:rFonts w:ascii="Arial" w:hAnsi="Arial"/>
          <w:color w:val="000000" w:themeColor="text1"/>
          <w:sz w:val="26"/>
        </w:rPr>
        <w:t>bre</w:t>
      </w:r>
      <w:r w:rsidR="00531C7A" w:rsidRPr="00AC1FCF">
        <w:rPr>
          <w:rFonts w:ascii="Arial" w:hAnsi="Arial"/>
          <w:color w:val="000000" w:themeColor="text1"/>
          <w:sz w:val="26"/>
        </w:rPr>
        <w:t xml:space="preserve"> perteneciente al Distrito de </w:t>
      </w:r>
      <w:r w:rsidR="001E71A6">
        <w:rPr>
          <w:rFonts w:ascii="Arial" w:eastAsia="Calibri" w:hAnsi="Arial" w:cs="Arial"/>
          <w:b/>
          <w:sz w:val="26"/>
          <w:szCs w:val="26"/>
        </w:rPr>
        <w:t>***********</w:t>
      </w:r>
      <w:r w:rsidR="00531C7A" w:rsidRPr="00AC1FCF">
        <w:rPr>
          <w:rFonts w:ascii="Arial" w:hAnsi="Arial"/>
          <w:color w:val="000000" w:themeColor="text1"/>
          <w:sz w:val="26"/>
        </w:rPr>
        <w:t>, Oaxaca</w:t>
      </w:r>
      <w:r w:rsidR="00C15BB6">
        <w:rPr>
          <w:rFonts w:ascii="Arial" w:hAnsi="Arial"/>
          <w:color w:val="000000" w:themeColor="text1"/>
          <w:sz w:val="26"/>
        </w:rPr>
        <w:t>.- - - -</w:t>
      </w:r>
      <w:r w:rsidR="00317EE9" w:rsidRPr="00AC1FCF">
        <w:rPr>
          <w:rFonts w:ascii="Arial" w:hAnsi="Arial"/>
          <w:color w:val="000000" w:themeColor="text1"/>
          <w:sz w:val="26"/>
        </w:rPr>
        <w:t xml:space="preserve">- </w:t>
      </w:r>
      <w:r w:rsidR="00317EE9" w:rsidRPr="00317EE9">
        <w:rPr>
          <w:rFonts w:ascii="Arial" w:hAnsi="Arial"/>
          <w:color w:val="000000"/>
          <w:sz w:val="26"/>
        </w:rPr>
        <w:t xml:space="preserve">- - </w:t>
      </w:r>
      <w:r w:rsidR="001E71A6">
        <w:rPr>
          <w:rFonts w:ascii="Arial" w:hAnsi="Arial"/>
          <w:color w:val="000000"/>
          <w:sz w:val="26"/>
        </w:rPr>
        <w:t xml:space="preserve">- - - - - - - - - - - - </w:t>
      </w:r>
    </w:p>
    <w:p w14:paraId="7E274DBA" w14:textId="502B1DF2" w:rsidR="0004577C" w:rsidRPr="00B043A6" w:rsidRDefault="00317EE9" w:rsidP="0004577C">
      <w:pPr>
        <w:widowControl w:val="0"/>
        <w:tabs>
          <w:tab w:val="left" w:pos="1706"/>
        </w:tabs>
        <w:spacing w:before="240" w:line="360" w:lineRule="auto"/>
        <w:ind w:right="17" w:firstLine="709"/>
        <w:jc w:val="both"/>
        <w:rPr>
          <w:rFonts w:ascii="Arial" w:hAnsi="Arial" w:cs="Arial"/>
          <w:color w:val="000000"/>
          <w:sz w:val="26"/>
          <w:szCs w:val="26"/>
        </w:rPr>
      </w:pPr>
      <w:r w:rsidRPr="00531C7A">
        <w:rPr>
          <w:rFonts w:ascii="Arial" w:hAnsi="Arial"/>
          <w:color w:val="000000"/>
          <w:sz w:val="26"/>
        </w:rPr>
        <w:t>Aseveración que es incorrecta,</w:t>
      </w:r>
      <w:r w:rsidRPr="00317EE9">
        <w:rPr>
          <w:rFonts w:ascii="Arial" w:hAnsi="Arial"/>
          <w:color w:val="000000"/>
          <w:sz w:val="26"/>
        </w:rPr>
        <w:t xml:space="preserve"> pues de las constancias que obran en los autos del expediente de nulidad de origen, que tienen valor probatorio pleno en términos del artículo 173, fracción I, de la Ley de Justicia Administrativa para el Estado de Oaxaca, se </w:t>
      </w:r>
      <w:r w:rsidRPr="00AC1FCF">
        <w:rPr>
          <w:rFonts w:ascii="Arial" w:hAnsi="Arial"/>
          <w:color w:val="000000"/>
          <w:sz w:val="26"/>
        </w:rPr>
        <w:t xml:space="preserve">advierte </w:t>
      </w:r>
      <w:r w:rsidR="00462778" w:rsidRPr="00AC1FCF">
        <w:rPr>
          <w:rFonts w:ascii="Arial" w:hAnsi="Arial"/>
          <w:color w:val="000000"/>
          <w:sz w:val="26"/>
        </w:rPr>
        <w:t xml:space="preserve">a </w:t>
      </w:r>
      <w:r w:rsidRPr="00AC1FCF">
        <w:rPr>
          <w:rFonts w:ascii="Arial" w:hAnsi="Arial"/>
          <w:color w:val="000000"/>
          <w:sz w:val="26"/>
        </w:rPr>
        <w:t>foja</w:t>
      </w:r>
      <w:r w:rsidR="00462778" w:rsidRPr="00AC1FCF">
        <w:rPr>
          <w:rFonts w:ascii="Arial" w:hAnsi="Arial"/>
          <w:color w:val="000000"/>
          <w:sz w:val="26"/>
        </w:rPr>
        <w:t>s</w:t>
      </w:r>
      <w:r w:rsidRPr="00AC1FCF">
        <w:rPr>
          <w:rFonts w:ascii="Arial" w:hAnsi="Arial"/>
          <w:color w:val="000000"/>
          <w:sz w:val="26"/>
        </w:rPr>
        <w:t xml:space="preserve"> </w:t>
      </w:r>
      <w:r w:rsidR="00531C7A" w:rsidRPr="00AC1FCF">
        <w:rPr>
          <w:rFonts w:ascii="Arial" w:hAnsi="Arial"/>
          <w:color w:val="000000"/>
          <w:sz w:val="26"/>
        </w:rPr>
        <w:t>8</w:t>
      </w:r>
      <w:r w:rsidRPr="00AC1FCF">
        <w:rPr>
          <w:rFonts w:ascii="Arial" w:hAnsi="Arial"/>
          <w:color w:val="000000"/>
          <w:sz w:val="26"/>
        </w:rPr>
        <w:t xml:space="preserve"> a </w:t>
      </w:r>
      <w:r w:rsidR="00462778" w:rsidRPr="00AC1FCF">
        <w:rPr>
          <w:rFonts w:ascii="Arial" w:hAnsi="Arial"/>
          <w:color w:val="000000"/>
          <w:sz w:val="26"/>
        </w:rPr>
        <w:t xml:space="preserve">la </w:t>
      </w:r>
      <w:r w:rsidRPr="00AC1FCF">
        <w:rPr>
          <w:rFonts w:ascii="Arial" w:hAnsi="Arial"/>
          <w:color w:val="000000"/>
          <w:sz w:val="26"/>
        </w:rPr>
        <w:t>1</w:t>
      </w:r>
      <w:r w:rsidR="00531C7A" w:rsidRPr="00AC1FCF">
        <w:rPr>
          <w:rFonts w:ascii="Arial" w:hAnsi="Arial"/>
          <w:color w:val="000000"/>
          <w:sz w:val="26"/>
        </w:rPr>
        <w:t>1</w:t>
      </w:r>
      <w:r w:rsidRPr="00AC1FCF">
        <w:rPr>
          <w:rFonts w:ascii="Arial" w:hAnsi="Arial"/>
          <w:color w:val="000000"/>
          <w:sz w:val="26"/>
        </w:rPr>
        <w:t xml:space="preserve">, que </w:t>
      </w:r>
      <w:r w:rsidR="00531C7A" w:rsidRPr="00AC1FCF">
        <w:rPr>
          <w:rFonts w:ascii="Arial" w:hAnsi="Arial"/>
          <w:color w:val="000000"/>
          <w:sz w:val="26"/>
        </w:rPr>
        <w:t>el</w:t>
      </w:r>
      <w:r w:rsidRPr="00AC1FCF">
        <w:rPr>
          <w:rFonts w:ascii="Arial" w:hAnsi="Arial"/>
          <w:color w:val="000000"/>
          <w:sz w:val="26"/>
        </w:rPr>
        <w:t xml:space="preserve"> aquí recurrente adjuntó a su escrito de</w:t>
      </w:r>
      <w:r w:rsidR="00E02E8F" w:rsidRPr="00AC1FCF">
        <w:rPr>
          <w:rFonts w:ascii="Arial" w:hAnsi="Arial"/>
          <w:color w:val="000000"/>
          <w:sz w:val="26"/>
        </w:rPr>
        <w:t xml:space="preserve"> demanda</w:t>
      </w:r>
      <w:r w:rsidR="0081073C" w:rsidRPr="00AC1FCF">
        <w:rPr>
          <w:rFonts w:ascii="Arial" w:hAnsi="Arial"/>
          <w:color w:val="000000"/>
          <w:sz w:val="26"/>
        </w:rPr>
        <w:t>,</w:t>
      </w:r>
      <w:r w:rsidR="00E02E8F" w:rsidRPr="00AC1FCF">
        <w:rPr>
          <w:rFonts w:ascii="Arial" w:hAnsi="Arial"/>
          <w:color w:val="000000"/>
          <w:sz w:val="26"/>
        </w:rPr>
        <w:t xml:space="preserve"> copia certificada del acuerdo de c</w:t>
      </w:r>
      <w:r w:rsidRPr="00AC1FCF">
        <w:rPr>
          <w:rFonts w:ascii="Arial" w:hAnsi="Arial"/>
          <w:color w:val="000000"/>
          <w:sz w:val="26"/>
        </w:rPr>
        <w:t xml:space="preserve">oncesión número </w:t>
      </w:r>
      <w:r w:rsidR="001E71A6">
        <w:rPr>
          <w:rFonts w:ascii="Arial" w:eastAsia="Calibri" w:hAnsi="Arial" w:cs="Arial"/>
          <w:b/>
          <w:sz w:val="26"/>
          <w:szCs w:val="26"/>
        </w:rPr>
        <w:t>***********</w:t>
      </w:r>
      <w:r w:rsidR="00531C7A" w:rsidRPr="00AC1FCF">
        <w:rPr>
          <w:rFonts w:ascii="Arial" w:hAnsi="Arial"/>
          <w:color w:val="000000"/>
          <w:sz w:val="26"/>
        </w:rPr>
        <w:t xml:space="preserve"> de 29 veintinueve</w:t>
      </w:r>
      <w:r w:rsidR="00531C7A">
        <w:rPr>
          <w:rFonts w:ascii="Arial" w:hAnsi="Arial"/>
          <w:color w:val="000000"/>
          <w:sz w:val="26"/>
        </w:rPr>
        <w:t xml:space="preserve"> de </w:t>
      </w:r>
      <w:r w:rsidRPr="00317EE9">
        <w:rPr>
          <w:rFonts w:ascii="Arial" w:hAnsi="Arial"/>
          <w:color w:val="000000"/>
          <w:sz w:val="26"/>
        </w:rPr>
        <w:t>noviembre de 2004 dos mil cuatro, expedida por el Gobernador Constitucional del Estado de Oaxaca y certificada por el Jefe de la Unidad Jurídica de la entonces denominada Secretaría de Transporte del Gobierno del Estado de Oaxaca, autoridad facultada para el</w:t>
      </w:r>
      <w:r w:rsidR="008B615E">
        <w:rPr>
          <w:rFonts w:ascii="Arial" w:hAnsi="Arial"/>
          <w:color w:val="000000"/>
          <w:sz w:val="26"/>
        </w:rPr>
        <w:t>lo en ejercicio de sus funciones, dado que</w:t>
      </w:r>
      <w:r w:rsidR="0004577C">
        <w:rPr>
          <w:rFonts w:ascii="Arial" w:hAnsi="Arial"/>
          <w:color w:val="000000"/>
          <w:sz w:val="26"/>
        </w:rPr>
        <w:t xml:space="preserve"> </w:t>
      </w:r>
      <w:r w:rsidR="0004577C" w:rsidRPr="00B043A6">
        <w:rPr>
          <w:rFonts w:ascii="Arial" w:hAnsi="Arial" w:cs="Arial"/>
          <w:color w:val="000000"/>
          <w:sz w:val="26"/>
          <w:szCs w:val="26"/>
        </w:rPr>
        <w:t xml:space="preserve">el </w:t>
      </w:r>
      <w:r w:rsidR="0004577C" w:rsidRPr="00B043A6">
        <w:rPr>
          <w:rFonts w:ascii="Arial" w:hAnsi="Arial" w:cs="Arial"/>
          <w:bCs/>
          <w:sz w:val="26"/>
          <w:szCs w:val="26"/>
        </w:rPr>
        <w:t>Reglamento Interno de la Secretaría de Transporte del Gobierno del Estado de Oaxaca, publicado el seis de octubre de dos mil cuatro, en el Periódico Oficial del Estado de Oaxaca</w:t>
      </w:r>
      <w:r w:rsidR="0004577C">
        <w:rPr>
          <w:rFonts w:ascii="Arial" w:hAnsi="Arial" w:cs="Arial"/>
          <w:bCs/>
          <w:sz w:val="26"/>
          <w:szCs w:val="26"/>
        </w:rPr>
        <w:t xml:space="preserve">, </w:t>
      </w:r>
      <w:r w:rsidR="0004577C" w:rsidRPr="00B043A6">
        <w:rPr>
          <w:rFonts w:ascii="Arial" w:hAnsi="Arial" w:cs="Arial"/>
          <w:bCs/>
          <w:sz w:val="26"/>
          <w:szCs w:val="26"/>
        </w:rPr>
        <w:t>vigente en la época en que se realizó la certificación (veintinueve de noviembre de dos mil cuatro), dispone en su artículo 10, fracción VII, lo siguiente:</w:t>
      </w:r>
      <w:r w:rsidR="0004577C">
        <w:rPr>
          <w:rFonts w:ascii="Arial" w:hAnsi="Arial" w:cs="Arial"/>
          <w:bCs/>
          <w:sz w:val="26"/>
          <w:szCs w:val="26"/>
        </w:rPr>
        <w:t>- - - - - - - - - - - - - - - - - - - - - - -</w:t>
      </w:r>
      <w:r w:rsidR="003712D2">
        <w:rPr>
          <w:rFonts w:ascii="Arial" w:hAnsi="Arial" w:cs="Arial"/>
          <w:bCs/>
          <w:sz w:val="26"/>
          <w:szCs w:val="26"/>
        </w:rPr>
        <w:t xml:space="preserve"> - - - - - - - - -  -</w:t>
      </w:r>
      <w:r w:rsidR="0004577C">
        <w:rPr>
          <w:rFonts w:ascii="Arial" w:hAnsi="Arial" w:cs="Arial"/>
          <w:bCs/>
          <w:sz w:val="26"/>
          <w:szCs w:val="26"/>
        </w:rPr>
        <w:t xml:space="preserve"> </w:t>
      </w:r>
      <w:r w:rsidR="00CE54A2">
        <w:rPr>
          <w:rFonts w:ascii="Arial" w:hAnsi="Arial" w:cs="Arial"/>
          <w:bCs/>
          <w:sz w:val="26"/>
          <w:szCs w:val="26"/>
        </w:rPr>
        <w:t xml:space="preserve">- </w:t>
      </w:r>
    </w:p>
    <w:p w14:paraId="44DDD51A" w14:textId="77777777" w:rsidR="0004577C" w:rsidRPr="00B043A6" w:rsidRDefault="0004577C" w:rsidP="0004577C">
      <w:pPr>
        <w:pStyle w:val="Sinespaciado"/>
        <w:spacing w:before="240"/>
        <w:ind w:left="851" w:right="333"/>
        <w:jc w:val="both"/>
        <w:rPr>
          <w:rFonts w:ascii="Arial" w:hAnsi="Arial" w:cs="Arial"/>
          <w:bCs/>
          <w:i/>
          <w:iCs/>
          <w:lang w:val="es-MX"/>
        </w:rPr>
      </w:pPr>
      <w:r w:rsidRPr="00B043A6">
        <w:rPr>
          <w:rFonts w:ascii="Arial" w:hAnsi="Arial" w:cs="Arial"/>
          <w:bCs/>
          <w:i/>
          <w:iCs/>
          <w:lang w:val="es-MX"/>
        </w:rPr>
        <w:t>“</w:t>
      </w:r>
      <w:r w:rsidRPr="00B043A6">
        <w:rPr>
          <w:rFonts w:ascii="Arial" w:hAnsi="Arial" w:cs="Arial"/>
          <w:b/>
          <w:i/>
          <w:iCs/>
          <w:lang w:val="es-MX"/>
        </w:rPr>
        <w:t>Artículo 10°.-</w:t>
      </w:r>
      <w:r w:rsidRPr="00B043A6">
        <w:rPr>
          <w:rFonts w:ascii="Arial" w:hAnsi="Arial" w:cs="Arial"/>
          <w:bCs/>
          <w:i/>
          <w:iCs/>
          <w:lang w:val="es-MX"/>
        </w:rPr>
        <w:t xml:space="preserve"> Al Jefe de la Unidad Jurídica le corresponde el desempeño de las siguientes facultades:</w:t>
      </w:r>
    </w:p>
    <w:p w14:paraId="0D451C17" w14:textId="77777777" w:rsidR="0004577C" w:rsidRPr="00B043A6" w:rsidRDefault="0004577C" w:rsidP="0004577C">
      <w:pPr>
        <w:pStyle w:val="Sinespaciado"/>
        <w:spacing w:before="240"/>
        <w:ind w:left="851" w:right="333"/>
        <w:jc w:val="both"/>
        <w:rPr>
          <w:rFonts w:ascii="Arial" w:hAnsi="Arial" w:cs="Arial"/>
          <w:bCs/>
          <w:i/>
          <w:iCs/>
          <w:lang w:val="es-MX"/>
        </w:rPr>
      </w:pPr>
      <w:r w:rsidRPr="00B043A6">
        <w:rPr>
          <w:rFonts w:ascii="Arial" w:hAnsi="Arial" w:cs="Arial"/>
          <w:bCs/>
          <w:i/>
          <w:iCs/>
          <w:lang w:val="es-MX"/>
        </w:rPr>
        <w:t>[…]</w:t>
      </w:r>
    </w:p>
    <w:p w14:paraId="2F53696F" w14:textId="77777777" w:rsidR="0004577C" w:rsidRPr="00B043A6" w:rsidRDefault="0004577C" w:rsidP="0004577C">
      <w:pPr>
        <w:pStyle w:val="Sinespaciado"/>
        <w:spacing w:before="240"/>
        <w:ind w:left="851" w:right="333"/>
        <w:jc w:val="both"/>
        <w:rPr>
          <w:rFonts w:ascii="Arial" w:hAnsi="Arial" w:cs="Arial"/>
          <w:bCs/>
          <w:i/>
          <w:iCs/>
          <w:lang w:val="es-MX"/>
        </w:rPr>
      </w:pPr>
      <w:r w:rsidRPr="00B043A6">
        <w:rPr>
          <w:rFonts w:ascii="Arial" w:hAnsi="Arial" w:cs="Arial"/>
          <w:bCs/>
          <w:i/>
          <w:iCs/>
          <w:lang w:val="es-MX"/>
        </w:rPr>
        <w:lastRenderedPageBreak/>
        <w:t>VII.- Certificar los documentos que forman parte de los archivos de la Secretaría; y</w:t>
      </w:r>
    </w:p>
    <w:p w14:paraId="2E00A151" w14:textId="77777777" w:rsidR="0004577C" w:rsidRPr="00B043A6" w:rsidRDefault="0004577C" w:rsidP="0004577C">
      <w:pPr>
        <w:pStyle w:val="Sinespaciado"/>
        <w:spacing w:before="240"/>
        <w:ind w:left="851" w:right="333"/>
        <w:jc w:val="both"/>
        <w:rPr>
          <w:rFonts w:ascii="Arial" w:hAnsi="Arial" w:cs="Arial"/>
          <w:bCs/>
          <w:i/>
          <w:iCs/>
          <w:lang w:val="es-MX"/>
        </w:rPr>
      </w:pPr>
      <w:r w:rsidRPr="00B043A6">
        <w:rPr>
          <w:rFonts w:ascii="Arial" w:hAnsi="Arial" w:cs="Arial"/>
          <w:bCs/>
          <w:i/>
          <w:iCs/>
          <w:lang w:val="es-MX"/>
        </w:rPr>
        <w:t>[…].”</w:t>
      </w:r>
    </w:p>
    <w:p w14:paraId="693959AB" w14:textId="236BBD92" w:rsidR="0004577C" w:rsidRPr="00B043A6" w:rsidRDefault="0004577C" w:rsidP="0004577C">
      <w:pPr>
        <w:pStyle w:val="Sinespaciado"/>
        <w:spacing w:before="240" w:line="360" w:lineRule="auto"/>
        <w:ind w:right="49" w:firstLine="708"/>
        <w:jc w:val="both"/>
        <w:rPr>
          <w:rFonts w:ascii="Arial" w:hAnsi="Arial" w:cs="Arial"/>
          <w:bCs/>
          <w:sz w:val="26"/>
          <w:szCs w:val="26"/>
          <w:lang w:val="es-MX"/>
        </w:rPr>
      </w:pPr>
      <w:r w:rsidRPr="00B043A6">
        <w:rPr>
          <w:rFonts w:ascii="Arial" w:hAnsi="Arial" w:cs="Arial"/>
          <w:bCs/>
          <w:sz w:val="26"/>
          <w:szCs w:val="26"/>
          <w:lang w:val="es-MX"/>
        </w:rPr>
        <w:t xml:space="preserve">Conforme a ese dispositivo, el </w:t>
      </w:r>
      <w:r w:rsidR="00336634">
        <w:rPr>
          <w:rFonts w:ascii="Arial" w:hAnsi="Arial" w:cs="Arial"/>
          <w:bCs/>
          <w:sz w:val="26"/>
          <w:szCs w:val="26"/>
          <w:lang w:val="es-MX"/>
        </w:rPr>
        <w:t>J</w:t>
      </w:r>
      <w:r w:rsidRPr="00B043A6">
        <w:rPr>
          <w:rFonts w:ascii="Arial" w:hAnsi="Arial" w:cs="Arial"/>
          <w:bCs/>
          <w:sz w:val="26"/>
          <w:szCs w:val="26"/>
          <w:lang w:val="es-MX"/>
        </w:rPr>
        <w:t xml:space="preserve">efe de la Unidad Jurídica de la Secretaría de Transporte, sí </w:t>
      </w:r>
      <w:r w:rsidR="008B615E" w:rsidRPr="00AA3FEB">
        <w:rPr>
          <w:rFonts w:ascii="Arial" w:hAnsi="Arial" w:cs="Arial"/>
          <w:bCs/>
          <w:sz w:val="26"/>
          <w:szCs w:val="26"/>
          <w:lang w:val="es-MX"/>
        </w:rPr>
        <w:t>tenía</w:t>
      </w:r>
      <w:r w:rsidR="008B615E">
        <w:rPr>
          <w:rFonts w:ascii="Arial" w:hAnsi="Arial" w:cs="Arial"/>
          <w:bCs/>
          <w:sz w:val="26"/>
          <w:szCs w:val="26"/>
          <w:lang w:val="es-MX"/>
        </w:rPr>
        <w:t xml:space="preserve"> </w:t>
      </w:r>
      <w:r w:rsidRPr="00B043A6">
        <w:rPr>
          <w:rFonts w:ascii="Arial" w:hAnsi="Arial" w:cs="Arial"/>
          <w:bCs/>
          <w:sz w:val="26"/>
          <w:szCs w:val="26"/>
          <w:lang w:val="es-MX"/>
        </w:rPr>
        <w:t xml:space="preserve">facultades para certificar el título de concesión que exhibió la </w:t>
      </w:r>
      <w:r>
        <w:rPr>
          <w:rFonts w:ascii="Arial" w:hAnsi="Arial" w:cs="Arial"/>
          <w:bCs/>
          <w:sz w:val="26"/>
          <w:szCs w:val="26"/>
          <w:lang w:val="es-MX"/>
        </w:rPr>
        <w:t xml:space="preserve">parte </w:t>
      </w:r>
      <w:r w:rsidRPr="00B043A6">
        <w:rPr>
          <w:rFonts w:ascii="Arial" w:hAnsi="Arial" w:cs="Arial"/>
          <w:bCs/>
          <w:sz w:val="26"/>
          <w:szCs w:val="26"/>
          <w:lang w:val="es-MX"/>
        </w:rPr>
        <w:t>actora, pues hizo constar que ese documento, compuesto de cuatro fojas, es una reproducción sacada de su original que obra en los archivos de esa Secretaría, no obstante que en la cor</w:t>
      </w:r>
      <w:r w:rsidR="006B29E9">
        <w:rPr>
          <w:rFonts w:ascii="Arial" w:hAnsi="Arial" w:cs="Arial"/>
          <w:bCs/>
          <w:sz w:val="26"/>
          <w:szCs w:val="26"/>
          <w:lang w:val="es-MX"/>
        </w:rPr>
        <w:t>respondiente certificación, el J</w:t>
      </w:r>
      <w:r w:rsidRPr="00B043A6">
        <w:rPr>
          <w:rFonts w:ascii="Arial" w:hAnsi="Arial" w:cs="Arial"/>
          <w:bCs/>
          <w:sz w:val="26"/>
          <w:szCs w:val="26"/>
          <w:lang w:val="es-MX"/>
        </w:rPr>
        <w:t xml:space="preserve">efe de la Unidad Jurídica, no hubiera señalado el precepto legal que lo faculta para certificar tal documento, pues, del contenido del artículo 10 del Reglamento Interno de la Secretaría de Transporte, se advierte que es un funcionario con fe pública a quien </w:t>
      </w:r>
      <w:r w:rsidRPr="00AC1FCF">
        <w:rPr>
          <w:rFonts w:ascii="Arial" w:hAnsi="Arial" w:cs="Arial"/>
          <w:bCs/>
          <w:sz w:val="26"/>
          <w:szCs w:val="26"/>
          <w:lang w:val="es-MX"/>
        </w:rPr>
        <w:t xml:space="preserve">le </w:t>
      </w:r>
      <w:r w:rsidR="006B29E9" w:rsidRPr="00AC1FCF">
        <w:rPr>
          <w:rFonts w:ascii="Arial" w:hAnsi="Arial" w:cs="Arial"/>
          <w:bCs/>
          <w:sz w:val="26"/>
          <w:szCs w:val="26"/>
          <w:lang w:val="es-MX"/>
        </w:rPr>
        <w:t xml:space="preserve">corresponde </w:t>
      </w:r>
      <w:r w:rsidRPr="00AC1FCF">
        <w:rPr>
          <w:rFonts w:ascii="Arial" w:hAnsi="Arial" w:cs="Arial"/>
          <w:bCs/>
          <w:sz w:val="26"/>
          <w:szCs w:val="26"/>
          <w:lang w:val="es-MX"/>
        </w:rPr>
        <w:t>certificar</w:t>
      </w:r>
      <w:r w:rsidRPr="00B043A6">
        <w:rPr>
          <w:rFonts w:ascii="Arial" w:hAnsi="Arial" w:cs="Arial"/>
          <w:bCs/>
          <w:sz w:val="26"/>
          <w:szCs w:val="26"/>
          <w:lang w:val="es-MX"/>
        </w:rPr>
        <w:t xml:space="preserve"> los documentos que forman parte de los archivos de la Secretaría; con lo que se cumple con el requisito consistente en que la certificación sea realizada por el funcionario competente, establecido en los artículos 316 y 394 del Código de Procedimientos Civiles para el Estado de Oaxaca, de aplicación supletoria al artículo 116 de la aplicable Ley de Justicia Administrativa para el Estado de Oaxaca, que señala</w:t>
      </w:r>
      <w:r>
        <w:rPr>
          <w:rFonts w:ascii="Arial" w:hAnsi="Arial" w:cs="Arial"/>
          <w:bCs/>
          <w:sz w:val="26"/>
          <w:szCs w:val="26"/>
          <w:lang w:val="es-MX"/>
        </w:rPr>
        <w:t>n</w:t>
      </w:r>
      <w:r w:rsidRPr="00B043A6">
        <w:rPr>
          <w:rFonts w:ascii="Arial" w:hAnsi="Arial" w:cs="Arial"/>
          <w:bCs/>
          <w:sz w:val="26"/>
          <w:szCs w:val="26"/>
          <w:lang w:val="es-MX"/>
        </w:rPr>
        <w:t>:</w:t>
      </w:r>
      <w:r>
        <w:rPr>
          <w:rFonts w:ascii="Arial" w:hAnsi="Arial" w:cs="Arial"/>
          <w:bCs/>
          <w:sz w:val="26"/>
          <w:szCs w:val="26"/>
          <w:lang w:val="es-MX"/>
        </w:rPr>
        <w:t>- - - - - -</w:t>
      </w:r>
      <w:r w:rsidR="00F25887">
        <w:rPr>
          <w:rFonts w:ascii="Arial" w:hAnsi="Arial" w:cs="Arial"/>
          <w:bCs/>
          <w:sz w:val="26"/>
          <w:szCs w:val="26"/>
          <w:lang w:val="es-MX"/>
        </w:rPr>
        <w:t xml:space="preserve"> - - - </w:t>
      </w:r>
      <w:r w:rsidR="00C15BB6">
        <w:rPr>
          <w:rFonts w:ascii="Arial" w:hAnsi="Arial" w:cs="Arial"/>
          <w:bCs/>
          <w:sz w:val="26"/>
          <w:szCs w:val="26"/>
          <w:lang w:val="es-MX"/>
        </w:rPr>
        <w:t xml:space="preserve">- - - </w:t>
      </w:r>
    </w:p>
    <w:p w14:paraId="5831ECA1" w14:textId="77777777" w:rsidR="0004577C" w:rsidRPr="00B043A6" w:rsidRDefault="0004577C" w:rsidP="0004577C">
      <w:pPr>
        <w:pStyle w:val="Sinespaciado"/>
        <w:spacing w:before="240" w:line="360" w:lineRule="auto"/>
        <w:ind w:left="851" w:right="333"/>
        <w:jc w:val="center"/>
        <w:rPr>
          <w:rFonts w:ascii="Arial" w:hAnsi="Arial" w:cs="Arial"/>
          <w:b/>
          <w:i/>
          <w:iCs/>
          <w:lang w:val="es-MX"/>
        </w:rPr>
      </w:pPr>
      <w:r w:rsidRPr="00B043A6">
        <w:rPr>
          <w:rFonts w:ascii="Arial" w:hAnsi="Arial" w:cs="Arial"/>
          <w:b/>
          <w:i/>
          <w:iCs/>
          <w:lang w:val="es-MX"/>
        </w:rPr>
        <w:t>“Código de Procedimientos Civiles para el Estado de Oaxaca</w:t>
      </w:r>
    </w:p>
    <w:p w14:paraId="0E4FD1D4" w14:textId="77777777" w:rsidR="0004577C" w:rsidRPr="00B043A6" w:rsidRDefault="0004577C" w:rsidP="0004577C">
      <w:pPr>
        <w:pStyle w:val="Sinespaciado"/>
        <w:spacing w:before="240" w:line="276" w:lineRule="auto"/>
        <w:ind w:left="851" w:right="333"/>
        <w:jc w:val="both"/>
        <w:rPr>
          <w:rFonts w:ascii="Arial" w:hAnsi="Arial" w:cs="Arial"/>
          <w:bCs/>
          <w:i/>
          <w:iCs/>
          <w:lang w:val="es-MX"/>
        </w:rPr>
      </w:pPr>
      <w:r w:rsidRPr="00B043A6">
        <w:rPr>
          <w:rFonts w:ascii="Arial" w:hAnsi="Arial" w:cs="Arial"/>
          <w:bCs/>
          <w:i/>
          <w:iCs/>
          <w:lang w:val="es-MX"/>
        </w:rPr>
        <w:t>“</w:t>
      </w:r>
      <w:r w:rsidRPr="00B043A6">
        <w:rPr>
          <w:rFonts w:ascii="Arial" w:hAnsi="Arial" w:cs="Arial"/>
          <w:b/>
          <w:i/>
          <w:iCs/>
          <w:lang w:val="es-MX"/>
        </w:rPr>
        <w:t>Artículo 316.-</w:t>
      </w:r>
      <w:r w:rsidRPr="00B043A6">
        <w:rPr>
          <w:rFonts w:ascii="Arial" w:hAnsi="Arial" w:cs="Arial"/>
          <w:bCs/>
          <w:i/>
          <w:iCs/>
          <w:lang w:val="es-MX"/>
        </w:rPr>
        <w:t xml:space="preserve"> Son documentos públicos:</w:t>
      </w:r>
    </w:p>
    <w:p w14:paraId="273176BA" w14:textId="77777777" w:rsidR="0004577C" w:rsidRPr="00B043A6" w:rsidRDefault="0004577C" w:rsidP="0004577C">
      <w:pPr>
        <w:pStyle w:val="Sinespaciado"/>
        <w:spacing w:before="240" w:line="276" w:lineRule="auto"/>
        <w:ind w:left="851" w:right="333"/>
        <w:jc w:val="both"/>
        <w:rPr>
          <w:rFonts w:ascii="Arial" w:hAnsi="Arial" w:cs="Arial"/>
          <w:bCs/>
          <w:i/>
          <w:iCs/>
          <w:lang w:val="es-MX"/>
        </w:rPr>
      </w:pPr>
      <w:r w:rsidRPr="00B043A6">
        <w:rPr>
          <w:rFonts w:ascii="Arial" w:hAnsi="Arial" w:cs="Arial"/>
          <w:bCs/>
          <w:i/>
          <w:iCs/>
          <w:lang w:val="es-MX"/>
        </w:rPr>
        <w:t>[…]</w:t>
      </w:r>
    </w:p>
    <w:p w14:paraId="2FA486B4" w14:textId="77777777" w:rsidR="0004577C" w:rsidRPr="00B043A6" w:rsidRDefault="0004577C" w:rsidP="0004577C">
      <w:pPr>
        <w:pStyle w:val="Sinespaciado"/>
        <w:spacing w:before="240" w:line="276" w:lineRule="auto"/>
        <w:ind w:left="851" w:right="333"/>
        <w:jc w:val="both"/>
        <w:rPr>
          <w:rFonts w:ascii="Arial" w:hAnsi="Arial" w:cs="Arial"/>
          <w:bCs/>
          <w:i/>
          <w:iCs/>
          <w:lang w:val="es-MX"/>
        </w:rPr>
      </w:pPr>
      <w:r w:rsidRPr="00B043A6">
        <w:rPr>
          <w:rFonts w:ascii="Arial" w:hAnsi="Arial" w:cs="Arial"/>
          <w:bCs/>
          <w:i/>
          <w:iCs/>
          <w:lang w:val="es-MX"/>
        </w:rPr>
        <w:t>V. Las certificaciones de constancias existentes en los archivos públicos expedidas por los funcionarios a quienes competa; […]”</w:t>
      </w:r>
    </w:p>
    <w:p w14:paraId="33953537" w14:textId="5756E913" w:rsidR="0004577C" w:rsidRDefault="0004577C" w:rsidP="00F25887">
      <w:pPr>
        <w:pStyle w:val="Sinespaciado"/>
        <w:spacing w:before="240" w:line="276" w:lineRule="auto"/>
        <w:ind w:left="851" w:right="333"/>
        <w:jc w:val="both"/>
        <w:rPr>
          <w:rFonts w:ascii="Arial" w:hAnsi="Arial" w:cs="Arial"/>
          <w:bCs/>
          <w:i/>
          <w:iCs/>
          <w:lang w:val="es-MX"/>
        </w:rPr>
      </w:pPr>
      <w:r w:rsidRPr="00B043A6">
        <w:rPr>
          <w:rFonts w:ascii="Arial" w:hAnsi="Arial" w:cs="Arial"/>
          <w:bCs/>
          <w:i/>
          <w:iCs/>
          <w:lang w:val="es-MX"/>
        </w:rPr>
        <w:t>“</w:t>
      </w:r>
      <w:r w:rsidRPr="00B043A6">
        <w:rPr>
          <w:rFonts w:ascii="Arial" w:hAnsi="Arial" w:cs="Arial"/>
          <w:b/>
          <w:i/>
          <w:iCs/>
          <w:lang w:val="es-MX"/>
        </w:rPr>
        <w:t>Artículo 394.-</w:t>
      </w:r>
      <w:r w:rsidRPr="00B043A6">
        <w:rPr>
          <w:rFonts w:ascii="Arial" w:hAnsi="Arial" w:cs="Arial"/>
          <w:bCs/>
          <w:i/>
          <w:iCs/>
          <w:lang w:val="es-MX"/>
        </w:rPr>
        <w:t xml:space="preserve"> Las fotografías, copias fotostáticas y demás pruebas quedan a la prudente calificación del juez. Las copias fotostáticas sólo harán fe cuando estén certificadas”.</w:t>
      </w:r>
      <w:r>
        <w:rPr>
          <w:rFonts w:ascii="Arial" w:hAnsi="Arial" w:cs="Arial"/>
          <w:bCs/>
          <w:i/>
          <w:iCs/>
          <w:lang w:val="es-MX"/>
        </w:rPr>
        <w:t xml:space="preserve">- - - - - - - - - - - </w:t>
      </w:r>
      <w:r w:rsidR="002E5B26">
        <w:rPr>
          <w:rFonts w:ascii="Arial" w:hAnsi="Arial" w:cs="Arial"/>
          <w:bCs/>
          <w:i/>
          <w:iCs/>
          <w:lang w:val="es-MX"/>
        </w:rPr>
        <w:t xml:space="preserve">- - - - - - - - - </w:t>
      </w:r>
    </w:p>
    <w:p w14:paraId="1DAA69A5" w14:textId="77777777" w:rsidR="00F25887" w:rsidRPr="004C5663" w:rsidRDefault="00F25887" w:rsidP="004C5663">
      <w:pPr>
        <w:pStyle w:val="Sinespaciado"/>
      </w:pPr>
    </w:p>
    <w:p w14:paraId="27A80AA1" w14:textId="19E92892" w:rsidR="00226221" w:rsidRPr="00C12128" w:rsidRDefault="00226221" w:rsidP="00226221">
      <w:pPr>
        <w:widowControl w:val="0"/>
        <w:tabs>
          <w:tab w:val="left" w:pos="1706"/>
        </w:tabs>
        <w:spacing w:before="240" w:line="360" w:lineRule="auto"/>
        <w:ind w:right="17" w:firstLine="709"/>
        <w:jc w:val="both"/>
        <w:rPr>
          <w:rFonts w:ascii="Arial" w:hAnsi="Arial"/>
          <w:color w:val="000000"/>
          <w:sz w:val="26"/>
        </w:rPr>
      </w:pPr>
      <w:r w:rsidRPr="00C12128">
        <w:rPr>
          <w:rFonts w:ascii="Arial" w:hAnsi="Arial"/>
          <w:color w:val="000000"/>
          <w:sz w:val="26"/>
        </w:rPr>
        <w:t xml:space="preserve">En tal virtud, se acredita que </w:t>
      </w:r>
      <w:r w:rsidR="001E71A6">
        <w:rPr>
          <w:rFonts w:ascii="Arial" w:eastAsia="Calibri" w:hAnsi="Arial" w:cs="Arial"/>
          <w:b/>
          <w:sz w:val="26"/>
          <w:szCs w:val="26"/>
        </w:rPr>
        <w:t>***********</w:t>
      </w:r>
      <w:r w:rsidRPr="00317EE9">
        <w:rPr>
          <w:rFonts w:ascii="Arial" w:hAnsi="Arial"/>
          <w:b/>
          <w:bCs/>
          <w:color w:val="000000"/>
          <w:sz w:val="26"/>
        </w:rPr>
        <w:t xml:space="preserve"> </w:t>
      </w:r>
      <w:r w:rsidRPr="002C39AD">
        <w:rPr>
          <w:rFonts w:ascii="Arial" w:hAnsi="Arial"/>
          <w:b/>
          <w:bCs/>
          <w:color w:val="000000" w:themeColor="text1"/>
          <w:sz w:val="26"/>
          <w:shd w:val="clear" w:color="auto" w:fill="FFFFFF" w:themeFill="background1"/>
        </w:rPr>
        <w:t>sí e</w:t>
      </w:r>
      <w:r w:rsidR="009E401F" w:rsidRPr="002C39AD">
        <w:rPr>
          <w:rFonts w:ascii="Arial" w:hAnsi="Arial"/>
          <w:b/>
          <w:bCs/>
          <w:color w:val="000000" w:themeColor="text1"/>
          <w:sz w:val="26"/>
          <w:shd w:val="clear" w:color="auto" w:fill="FFFFFF" w:themeFill="background1"/>
        </w:rPr>
        <w:t>ra</w:t>
      </w:r>
      <w:r w:rsidRPr="002C39AD">
        <w:rPr>
          <w:rFonts w:ascii="Arial" w:hAnsi="Arial"/>
          <w:b/>
          <w:bCs/>
          <w:color w:val="000000" w:themeColor="text1"/>
          <w:sz w:val="26"/>
          <w:shd w:val="clear" w:color="auto" w:fill="FFFFFF" w:themeFill="background1"/>
        </w:rPr>
        <w:t xml:space="preserve"> concesionario</w:t>
      </w:r>
      <w:r w:rsidRPr="002C39AD">
        <w:rPr>
          <w:rFonts w:ascii="Arial" w:hAnsi="Arial"/>
          <w:color w:val="000000" w:themeColor="text1"/>
          <w:sz w:val="26"/>
          <w:shd w:val="clear" w:color="auto" w:fill="FFFFFF" w:themeFill="background1"/>
        </w:rPr>
        <w:t xml:space="preserve"> del servicio público de alquiler (taxi) e</w:t>
      </w:r>
      <w:r w:rsidR="00CE1651" w:rsidRPr="002C39AD">
        <w:rPr>
          <w:rFonts w:ascii="Arial" w:hAnsi="Arial"/>
          <w:color w:val="000000" w:themeColor="text1"/>
          <w:sz w:val="26"/>
          <w:shd w:val="clear" w:color="auto" w:fill="FFFFFF" w:themeFill="background1"/>
        </w:rPr>
        <w:t xml:space="preserve">n la población de </w:t>
      </w:r>
      <w:r w:rsidR="001E71A6">
        <w:rPr>
          <w:rFonts w:ascii="Arial" w:eastAsia="Calibri" w:hAnsi="Arial" w:cs="Arial"/>
          <w:b/>
          <w:sz w:val="26"/>
          <w:szCs w:val="26"/>
        </w:rPr>
        <w:t>***********</w:t>
      </w:r>
      <w:r w:rsidRPr="002C39AD">
        <w:rPr>
          <w:rFonts w:ascii="Arial" w:hAnsi="Arial"/>
          <w:color w:val="000000" w:themeColor="text1"/>
          <w:sz w:val="26"/>
          <w:shd w:val="clear" w:color="auto" w:fill="FFFFFF" w:themeFill="background1"/>
        </w:rPr>
        <w:t xml:space="preserve">, </w:t>
      </w:r>
      <w:r w:rsidR="001E71A6">
        <w:rPr>
          <w:rFonts w:ascii="Arial" w:eastAsia="Calibri" w:hAnsi="Arial" w:cs="Arial"/>
          <w:b/>
          <w:sz w:val="26"/>
          <w:szCs w:val="26"/>
        </w:rPr>
        <w:t>***********</w:t>
      </w:r>
      <w:r w:rsidRPr="002C39AD">
        <w:rPr>
          <w:rFonts w:ascii="Arial" w:hAnsi="Arial"/>
          <w:color w:val="000000" w:themeColor="text1"/>
          <w:sz w:val="26"/>
          <w:shd w:val="clear" w:color="auto" w:fill="FFFFFF" w:themeFill="background1"/>
        </w:rPr>
        <w:t>, Oaxac</w:t>
      </w:r>
      <w:r w:rsidR="009E401F" w:rsidRPr="002C39AD">
        <w:rPr>
          <w:rFonts w:ascii="Arial" w:hAnsi="Arial"/>
          <w:color w:val="000000" w:themeColor="text1"/>
          <w:sz w:val="26"/>
          <w:shd w:val="clear" w:color="auto" w:fill="FFFFFF" w:themeFill="background1"/>
        </w:rPr>
        <w:t>a, a la fecha de presentación de sus escritos de 23 veintitrés de marzo de 2007 dos mil siete y 12 doce de noviembre de 2009 dos mil nueve</w:t>
      </w:r>
      <w:r w:rsidR="00040E64" w:rsidRPr="002C39AD">
        <w:rPr>
          <w:rFonts w:ascii="Arial" w:hAnsi="Arial"/>
          <w:color w:val="000000" w:themeColor="text1"/>
          <w:sz w:val="26"/>
          <w:shd w:val="clear" w:color="auto" w:fill="FFFFFF" w:themeFill="background1"/>
        </w:rPr>
        <w:t xml:space="preserve"> ante el Coordinador General del Transporte en el Estado</w:t>
      </w:r>
      <w:r w:rsidR="009E401F" w:rsidRPr="002C39AD">
        <w:rPr>
          <w:rFonts w:ascii="Arial" w:hAnsi="Arial"/>
          <w:color w:val="000000" w:themeColor="text1"/>
          <w:sz w:val="26"/>
          <w:shd w:val="clear" w:color="auto" w:fill="FFFFFF" w:themeFill="background1"/>
        </w:rPr>
        <w:t>,</w:t>
      </w:r>
      <w:r w:rsidR="009E401F" w:rsidRPr="00AC1FCF">
        <w:rPr>
          <w:rFonts w:ascii="Arial" w:hAnsi="Arial"/>
          <w:color w:val="000000" w:themeColor="text1"/>
          <w:sz w:val="26"/>
        </w:rPr>
        <w:t xml:space="preserve"> </w:t>
      </w:r>
      <w:r w:rsidRPr="00C12128">
        <w:rPr>
          <w:rFonts w:ascii="Arial" w:hAnsi="Arial"/>
          <w:color w:val="000000"/>
          <w:sz w:val="26"/>
        </w:rPr>
        <w:t xml:space="preserve">desvirtuándose así la manifestación de la autoridad demandada, en relación a que no se encontró registro a </w:t>
      </w:r>
      <w:r w:rsidRPr="000D6D3E">
        <w:rPr>
          <w:rFonts w:ascii="Arial" w:hAnsi="Arial"/>
          <w:color w:val="000000"/>
          <w:sz w:val="26"/>
        </w:rPr>
        <w:t xml:space="preserve">nombre </w:t>
      </w:r>
      <w:r w:rsidR="000D6D3E" w:rsidRPr="000D6D3E">
        <w:rPr>
          <w:rFonts w:ascii="Arial" w:hAnsi="Arial"/>
          <w:color w:val="000000"/>
          <w:sz w:val="26"/>
        </w:rPr>
        <w:t>del</w:t>
      </w:r>
      <w:r w:rsidRPr="000D6D3E">
        <w:rPr>
          <w:rFonts w:ascii="Arial" w:hAnsi="Arial"/>
          <w:color w:val="000000"/>
          <w:sz w:val="26"/>
        </w:rPr>
        <w:t xml:space="preserve"> citado</w:t>
      </w:r>
      <w:r w:rsidRPr="00C12128">
        <w:rPr>
          <w:rFonts w:ascii="Arial" w:hAnsi="Arial"/>
          <w:color w:val="000000"/>
          <w:sz w:val="26"/>
        </w:rPr>
        <w:t xml:space="preserve"> actor en </w:t>
      </w:r>
      <w:r w:rsidR="001E08A0">
        <w:rPr>
          <w:rFonts w:ascii="Arial" w:hAnsi="Arial"/>
          <w:color w:val="000000"/>
          <w:sz w:val="26"/>
        </w:rPr>
        <w:t>el</w:t>
      </w:r>
      <w:r w:rsidRPr="00C12128">
        <w:rPr>
          <w:rFonts w:ascii="Arial" w:hAnsi="Arial"/>
          <w:color w:val="000000"/>
          <w:sz w:val="26"/>
        </w:rPr>
        <w:t xml:space="preserve"> archivo </w:t>
      </w:r>
      <w:r w:rsidR="001E08A0">
        <w:rPr>
          <w:rFonts w:ascii="Arial" w:hAnsi="Arial"/>
          <w:color w:val="000000"/>
          <w:sz w:val="26"/>
        </w:rPr>
        <w:t xml:space="preserve">dependiente </w:t>
      </w:r>
      <w:r w:rsidRPr="00C12128">
        <w:rPr>
          <w:rFonts w:ascii="Arial" w:hAnsi="Arial"/>
          <w:color w:val="000000"/>
          <w:sz w:val="26"/>
        </w:rPr>
        <w:t xml:space="preserve">de la Secretaría de Vialidad y Transporte del Estado de Oaxaca, y, que el título de concesión que exhibió es apócrifo; pues la demandada no probó de manera fehaciente dichas </w:t>
      </w:r>
      <w:r w:rsidRPr="00C12128">
        <w:rPr>
          <w:rFonts w:ascii="Arial" w:hAnsi="Arial"/>
          <w:color w:val="000000"/>
          <w:sz w:val="26"/>
        </w:rPr>
        <w:lastRenderedPageBreak/>
        <w:t xml:space="preserve">afirmaciones.- </w:t>
      </w:r>
      <w:r w:rsidR="00C15BB6">
        <w:rPr>
          <w:rFonts w:ascii="Arial" w:hAnsi="Arial"/>
          <w:color w:val="000000"/>
          <w:sz w:val="26"/>
        </w:rPr>
        <w:t>- - - - - - - - - - - - - - - - - - - -</w:t>
      </w:r>
      <w:r w:rsidR="001E71A6">
        <w:rPr>
          <w:rFonts w:ascii="Arial" w:hAnsi="Arial"/>
          <w:color w:val="000000"/>
          <w:sz w:val="26"/>
        </w:rPr>
        <w:t xml:space="preserve"> - - - - - - - - - - - - - - - - - - - - - -</w:t>
      </w:r>
    </w:p>
    <w:p w14:paraId="74AC944F" w14:textId="330D6BB5" w:rsidR="00226221" w:rsidRPr="00C12128" w:rsidRDefault="00226221" w:rsidP="00226221">
      <w:pPr>
        <w:widowControl w:val="0"/>
        <w:tabs>
          <w:tab w:val="left" w:pos="1706"/>
        </w:tabs>
        <w:spacing w:before="240" w:line="360" w:lineRule="auto"/>
        <w:ind w:right="17"/>
        <w:jc w:val="both"/>
        <w:rPr>
          <w:rFonts w:ascii="Arial" w:hAnsi="Arial" w:cs="Arial"/>
          <w:color w:val="000000"/>
          <w:sz w:val="26"/>
          <w:szCs w:val="26"/>
        </w:rPr>
      </w:pPr>
      <w:r w:rsidRPr="00C12128">
        <w:rPr>
          <w:rFonts w:ascii="Arial" w:hAnsi="Arial"/>
          <w:color w:val="000000"/>
          <w:sz w:val="26"/>
        </w:rPr>
        <w:t xml:space="preserve">    En el mismo contexto, se tiene que </w:t>
      </w:r>
      <w:r w:rsidR="001E08A0">
        <w:rPr>
          <w:rFonts w:ascii="Arial" w:hAnsi="Arial"/>
          <w:color w:val="000000"/>
          <w:sz w:val="26"/>
        </w:rPr>
        <w:t>el actor</w:t>
      </w:r>
      <w:r w:rsidRPr="00C12128">
        <w:rPr>
          <w:rFonts w:ascii="Arial" w:hAnsi="Arial"/>
          <w:color w:val="000000"/>
          <w:sz w:val="26"/>
        </w:rPr>
        <w:t xml:space="preserve"> señaló que conforme a lo dispuesto por el Acuerdo 18 del Gobernador del Estado, publicado en el Periódico Oficial del Estado el 11 once de mayo de 2006 dos mil seis, se apersonó a la mesa de trabajo que se llevó a cabo el 27 veintisiete de mayo de 2006 dos mil seis, </w:t>
      </w:r>
      <w:r w:rsidR="005D0375">
        <w:rPr>
          <w:rFonts w:ascii="Arial" w:hAnsi="Arial"/>
          <w:color w:val="000000"/>
          <w:sz w:val="26"/>
        </w:rPr>
        <w:t>acreditando su afirmación</w:t>
      </w:r>
      <w:r w:rsidRPr="00C12128">
        <w:rPr>
          <w:rFonts w:ascii="Arial" w:hAnsi="Arial"/>
          <w:color w:val="000000"/>
          <w:sz w:val="26"/>
        </w:rPr>
        <w:t xml:space="preserve"> con el acuse de recibo con sello original de fecha 27 veintisiete de mayo de 2006 dos mil seis, que obra a foja 1</w:t>
      </w:r>
      <w:r w:rsidR="001E08A0">
        <w:rPr>
          <w:rFonts w:ascii="Arial" w:hAnsi="Arial"/>
          <w:color w:val="000000"/>
          <w:sz w:val="26"/>
        </w:rPr>
        <w:t>4</w:t>
      </w:r>
      <w:r w:rsidRPr="00C12128">
        <w:rPr>
          <w:rFonts w:ascii="Arial" w:hAnsi="Arial"/>
          <w:color w:val="000000"/>
          <w:sz w:val="26"/>
        </w:rPr>
        <w:t xml:space="preserve"> del expediente </w:t>
      </w:r>
      <w:r w:rsidR="001E08A0">
        <w:rPr>
          <w:rFonts w:ascii="Arial" w:hAnsi="Arial"/>
          <w:color w:val="000000"/>
          <w:sz w:val="26"/>
        </w:rPr>
        <w:t>principal</w:t>
      </w:r>
      <w:r w:rsidRPr="00C12128">
        <w:rPr>
          <w:rFonts w:ascii="Arial" w:hAnsi="Arial"/>
          <w:color w:val="000000"/>
          <w:sz w:val="26"/>
        </w:rPr>
        <w:t>, desvirtuando así lo manifestado por</w:t>
      </w:r>
      <w:r w:rsidRPr="00C12128">
        <w:rPr>
          <w:rFonts w:cs="Arial"/>
          <w:bCs/>
          <w:sz w:val="24"/>
          <w:szCs w:val="24"/>
        </w:rPr>
        <w:t xml:space="preserve"> </w:t>
      </w:r>
      <w:r w:rsidRPr="00C12128">
        <w:rPr>
          <w:rFonts w:ascii="Arial" w:hAnsi="Arial" w:cs="Arial"/>
          <w:bCs/>
          <w:sz w:val="26"/>
          <w:szCs w:val="26"/>
        </w:rPr>
        <w:t xml:space="preserve">la </w:t>
      </w:r>
      <w:r w:rsidR="001E08A0" w:rsidRPr="00C12128">
        <w:rPr>
          <w:rFonts w:ascii="Arial" w:hAnsi="Arial" w:cs="Arial"/>
          <w:bCs/>
          <w:sz w:val="26"/>
          <w:szCs w:val="26"/>
        </w:rPr>
        <w:t xml:space="preserve">Directora Jurídica </w:t>
      </w:r>
      <w:r w:rsidRPr="00C12128">
        <w:rPr>
          <w:rFonts w:ascii="Arial" w:hAnsi="Arial" w:cs="Arial"/>
          <w:bCs/>
          <w:sz w:val="26"/>
          <w:szCs w:val="26"/>
        </w:rPr>
        <w:t>de la Secretaría de Vialidad y Transporte del Estado mediante oficio SEVITRA/DJ/DCAA/1</w:t>
      </w:r>
      <w:r w:rsidR="001E08A0">
        <w:rPr>
          <w:rFonts w:ascii="Arial" w:hAnsi="Arial" w:cs="Arial"/>
          <w:bCs/>
          <w:sz w:val="26"/>
          <w:szCs w:val="26"/>
        </w:rPr>
        <w:t>325</w:t>
      </w:r>
      <w:r w:rsidRPr="00C12128">
        <w:rPr>
          <w:rFonts w:ascii="Arial" w:hAnsi="Arial" w:cs="Arial"/>
          <w:bCs/>
          <w:sz w:val="26"/>
          <w:szCs w:val="26"/>
        </w:rPr>
        <w:t xml:space="preserve">/2017, </w:t>
      </w:r>
      <w:r w:rsidR="005D0375">
        <w:rPr>
          <w:rFonts w:ascii="Arial" w:hAnsi="Arial" w:cs="Arial"/>
          <w:bCs/>
          <w:sz w:val="26"/>
          <w:szCs w:val="26"/>
        </w:rPr>
        <w:t>con</w:t>
      </w:r>
      <w:r w:rsidRPr="00C12128">
        <w:rPr>
          <w:rFonts w:ascii="Arial" w:hAnsi="Arial" w:cs="Arial"/>
          <w:bCs/>
          <w:sz w:val="26"/>
          <w:szCs w:val="26"/>
        </w:rPr>
        <w:t xml:space="preserve"> el cual informó a la Sala Unitaria de Primera Instancia que en los archivos de esa Secretaría no se encontró registro alguno del acta que se levantó en la reunión de veintisiete de mayo de dos mil seis, pues no basta una simple negativa de la demandada para demostrar la inexistencia de la mesa de trabajo de 27 veintisiete de mayo de 2006 dos mil seis.- - - - -</w:t>
      </w:r>
      <w:r w:rsidR="005D0375">
        <w:rPr>
          <w:rFonts w:ascii="Arial" w:hAnsi="Arial" w:cs="Arial"/>
          <w:bCs/>
          <w:sz w:val="26"/>
          <w:szCs w:val="26"/>
        </w:rPr>
        <w:t xml:space="preserve"> - - - - - - - - - - - - - - - - - - - - - - - - - -  - - - - </w:t>
      </w:r>
      <w:r w:rsidR="002E5B26">
        <w:rPr>
          <w:rFonts w:ascii="Arial" w:hAnsi="Arial" w:cs="Arial"/>
          <w:bCs/>
          <w:sz w:val="26"/>
          <w:szCs w:val="26"/>
        </w:rPr>
        <w:t>- - - - -</w:t>
      </w:r>
      <w:r w:rsidR="00C15BB6">
        <w:rPr>
          <w:rFonts w:ascii="Arial" w:hAnsi="Arial" w:cs="Arial"/>
          <w:bCs/>
          <w:sz w:val="26"/>
          <w:szCs w:val="26"/>
        </w:rPr>
        <w:t xml:space="preserve"> - - - </w:t>
      </w:r>
    </w:p>
    <w:p w14:paraId="29CFCCB8" w14:textId="1CDF04AD" w:rsidR="00226221" w:rsidRPr="00317EE9" w:rsidRDefault="00226221" w:rsidP="00C46745">
      <w:pPr>
        <w:widowControl w:val="0"/>
        <w:tabs>
          <w:tab w:val="left" w:pos="1706"/>
        </w:tabs>
        <w:spacing w:before="240" w:line="360" w:lineRule="auto"/>
        <w:ind w:right="17" w:firstLine="709"/>
        <w:jc w:val="both"/>
        <w:rPr>
          <w:rFonts w:ascii="Arial" w:hAnsi="Arial"/>
          <w:color w:val="000000"/>
          <w:sz w:val="26"/>
        </w:rPr>
      </w:pPr>
      <w:r w:rsidRPr="00C12128">
        <w:rPr>
          <w:rFonts w:ascii="Arial" w:hAnsi="Arial"/>
          <w:color w:val="000000"/>
          <w:sz w:val="26"/>
        </w:rPr>
        <w:t xml:space="preserve">En consecuencia, </w:t>
      </w:r>
      <w:r w:rsidR="00C46745" w:rsidRPr="00317EE9">
        <w:rPr>
          <w:rFonts w:ascii="Arial" w:hAnsi="Arial"/>
          <w:color w:val="000000"/>
          <w:sz w:val="26"/>
        </w:rPr>
        <w:t xml:space="preserve">se acredita que </w:t>
      </w:r>
      <w:r w:rsidR="001E71A6">
        <w:rPr>
          <w:rFonts w:ascii="Arial" w:eastAsia="Calibri" w:hAnsi="Arial" w:cs="Arial"/>
          <w:b/>
          <w:sz w:val="26"/>
          <w:szCs w:val="26"/>
        </w:rPr>
        <w:t>***********</w:t>
      </w:r>
      <w:r w:rsidR="00C46745" w:rsidRPr="00317EE9">
        <w:rPr>
          <w:rFonts w:ascii="Arial" w:hAnsi="Arial"/>
          <w:b/>
          <w:bCs/>
          <w:color w:val="000000"/>
          <w:sz w:val="26"/>
        </w:rPr>
        <w:t xml:space="preserve"> </w:t>
      </w:r>
      <w:r w:rsidR="00C46745" w:rsidRPr="002C39AD">
        <w:rPr>
          <w:rFonts w:ascii="Arial" w:hAnsi="Arial"/>
          <w:color w:val="000000" w:themeColor="text1"/>
          <w:sz w:val="26"/>
          <w:shd w:val="clear" w:color="auto" w:fill="FFFFFF" w:themeFill="background1"/>
        </w:rPr>
        <w:t>sí e</w:t>
      </w:r>
      <w:r w:rsidR="009E401F" w:rsidRPr="002C39AD">
        <w:rPr>
          <w:rFonts w:ascii="Arial" w:hAnsi="Arial"/>
          <w:color w:val="000000" w:themeColor="text1"/>
          <w:sz w:val="26"/>
          <w:shd w:val="clear" w:color="auto" w:fill="FFFFFF" w:themeFill="background1"/>
        </w:rPr>
        <w:t>ra</w:t>
      </w:r>
      <w:r w:rsidR="00C46745" w:rsidRPr="002C39AD">
        <w:rPr>
          <w:rFonts w:ascii="Arial" w:hAnsi="Arial"/>
          <w:color w:val="000000" w:themeColor="text1"/>
          <w:sz w:val="26"/>
          <w:shd w:val="clear" w:color="auto" w:fill="FFFFFF" w:themeFill="background1"/>
        </w:rPr>
        <w:t xml:space="preserve"> concesionario</w:t>
      </w:r>
      <w:r w:rsidR="00C46745" w:rsidRPr="00AC1FCF">
        <w:rPr>
          <w:rFonts w:ascii="Arial" w:hAnsi="Arial"/>
          <w:color w:val="000000" w:themeColor="text1"/>
          <w:sz w:val="26"/>
        </w:rPr>
        <w:t xml:space="preserve"> </w:t>
      </w:r>
      <w:r w:rsidR="00C46745" w:rsidRPr="00317EE9">
        <w:rPr>
          <w:rFonts w:ascii="Arial" w:hAnsi="Arial"/>
          <w:color w:val="000000"/>
          <w:sz w:val="26"/>
        </w:rPr>
        <w:t>del servicio público de alquiler (taxi) e</w:t>
      </w:r>
      <w:r w:rsidR="00CE1651">
        <w:rPr>
          <w:rFonts w:ascii="Arial" w:hAnsi="Arial"/>
          <w:color w:val="000000"/>
          <w:sz w:val="26"/>
        </w:rPr>
        <w:t xml:space="preserve">n la población de </w:t>
      </w:r>
      <w:r w:rsidR="001E71A6">
        <w:rPr>
          <w:rFonts w:ascii="Arial" w:eastAsia="Calibri" w:hAnsi="Arial" w:cs="Arial"/>
          <w:b/>
          <w:sz w:val="26"/>
          <w:szCs w:val="26"/>
        </w:rPr>
        <w:t>***********</w:t>
      </w:r>
      <w:r w:rsidR="00C46745">
        <w:rPr>
          <w:rFonts w:ascii="Arial" w:hAnsi="Arial"/>
          <w:color w:val="000000"/>
          <w:sz w:val="26"/>
        </w:rPr>
        <w:t>,</w:t>
      </w:r>
      <w:r w:rsidR="00C46745" w:rsidRPr="00317EE9">
        <w:rPr>
          <w:rFonts w:ascii="Arial" w:hAnsi="Arial"/>
          <w:color w:val="000000"/>
          <w:sz w:val="26"/>
        </w:rPr>
        <w:t xml:space="preserve"> </w:t>
      </w:r>
      <w:r w:rsidR="001E71A6">
        <w:rPr>
          <w:rFonts w:ascii="Arial" w:eastAsia="Calibri" w:hAnsi="Arial" w:cs="Arial"/>
          <w:b/>
          <w:sz w:val="26"/>
          <w:szCs w:val="26"/>
        </w:rPr>
        <w:t>***********</w:t>
      </w:r>
      <w:r w:rsidR="00C46745" w:rsidRPr="00317EE9">
        <w:rPr>
          <w:rFonts w:ascii="Arial" w:hAnsi="Arial"/>
          <w:color w:val="000000"/>
          <w:sz w:val="26"/>
        </w:rPr>
        <w:t xml:space="preserve">, Oaxaca, al </w:t>
      </w:r>
      <w:r w:rsidR="005D0375">
        <w:rPr>
          <w:rFonts w:ascii="Arial" w:hAnsi="Arial"/>
          <w:color w:val="000000"/>
          <w:sz w:val="26"/>
        </w:rPr>
        <w:t xml:space="preserve">haber </w:t>
      </w:r>
      <w:r w:rsidR="00C46745" w:rsidRPr="00317EE9">
        <w:rPr>
          <w:rFonts w:ascii="Arial" w:hAnsi="Arial"/>
          <w:color w:val="000000"/>
          <w:sz w:val="26"/>
        </w:rPr>
        <w:t>exhibi</w:t>
      </w:r>
      <w:r w:rsidR="005D0375">
        <w:rPr>
          <w:rFonts w:ascii="Arial" w:hAnsi="Arial"/>
          <w:color w:val="000000"/>
          <w:sz w:val="26"/>
        </w:rPr>
        <w:t>do</w:t>
      </w:r>
      <w:r w:rsidR="00C46745" w:rsidRPr="00317EE9">
        <w:rPr>
          <w:rFonts w:ascii="Arial" w:hAnsi="Arial"/>
          <w:color w:val="000000"/>
          <w:sz w:val="26"/>
        </w:rPr>
        <w:t xml:space="preserve"> copia certificada del acuerdo de concesión</w:t>
      </w:r>
      <w:r w:rsidR="00CE1651">
        <w:rPr>
          <w:rFonts w:ascii="Arial" w:hAnsi="Arial"/>
          <w:color w:val="000000"/>
          <w:sz w:val="26"/>
        </w:rPr>
        <w:t xml:space="preserve"> número</w:t>
      </w:r>
      <w:r w:rsidR="00C46745" w:rsidRPr="00317EE9">
        <w:rPr>
          <w:rFonts w:ascii="Arial" w:hAnsi="Arial"/>
          <w:color w:val="000000"/>
          <w:sz w:val="26"/>
        </w:rPr>
        <w:t xml:space="preserve"> </w:t>
      </w:r>
      <w:r w:rsidR="001E71A6">
        <w:rPr>
          <w:rFonts w:ascii="Arial" w:eastAsia="Calibri" w:hAnsi="Arial" w:cs="Arial"/>
          <w:b/>
          <w:sz w:val="26"/>
          <w:szCs w:val="26"/>
        </w:rPr>
        <w:t>***********</w:t>
      </w:r>
      <w:r w:rsidR="00C46745">
        <w:rPr>
          <w:rFonts w:ascii="Arial" w:hAnsi="Arial"/>
          <w:color w:val="000000"/>
          <w:sz w:val="26"/>
        </w:rPr>
        <w:t xml:space="preserve"> de 29 veintinueve</w:t>
      </w:r>
      <w:r w:rsidR="00C46745" w:rsidRPr="00317EE9">
        <w:rPr>
          <w:rFonts w:ascii="Arial" w:hAnsi="Arial"/>
          <w:color w:val="000000"/>
          <w:sz w:val="26"/>
        </w:rPr>
        <w:t xml:space="preserve"> de noviembre de 2004 dos mil cuat</w:t>
      </w:r>
      <w:r w:rsidR="00C46745">
        <w:rPr>
          <w:rFonts w:ascii="Arial" w:hAnsi="Arial"/>
          <w:color w:val="000000"/>
          <w:sz w:val="26"/>
        </w:rPr>
        <w:t>ro,</w:t>
      </w:r>
      <w:r w:rsidRPr="00C12128">
        <w:rPr>
          <w:rFonts w:ascii="Arial" w:hAnsi="Arial"/>
          <w:color w:val="000000"/>
          <w:sz w:val="26"/>
        </w:rPr>
        <w:t xml:space="preserve"> y que sí acudió a la mesa de trabajo que se celebró el 27 veintisiete de mayo de 2006 dos mil seis para que fuera regularizada su concesión, al exhibir el acuse de recibo con sello original de la Coordinación General del Transporte. - - - </w:t>
      </w:r>
      <w:r w:rsidR="001E71A6">
        <w:rPr>
          <w:rFonts w:ascii="Arial" w:hAnsi="Arial"/>
          <w:color w:val="000000"/>
          <w:sz w:val="26"/>
        </w:rPr>
        <w:t xml:space="preserve">- - - - - - - - - - - - - - - - - - - - - </w:t>
      </w:r>
    </w:p>
    <w:p w14:paraId="5AFCE6BB" w14:textId="02144F5E" w:rsidR="00317EE9" w:rsidRPr="00317EE9" w:rsidRDefault="00F25887" w:rsidP="00A53F5F">
      <w:pPr>
        <w:tabs>
          <w:tab w:val="left" w:pos="709"/>
        </w:tabs>
        <w:spacing w:after="0" w:line="360" w:lineRule="auto"/>
        <w:ind w:right="49"/>
        <w:jc w:val="both"/>
        <w:rPr>
          <w:rFonts w:ascii="Arial" w:hAnsi="Arial" w:cs="Arial"/>
          <w:bCs/>
          <w:sz w:val="26"/>
          <w:szCs w:val="26"/>
        </w:rPr>
      </w:pPr>
      <w:r>
        <w:rPr>
          <w:rFonts w:ascii="Arial" w:hAnsi="Arial" w:cs="Arial"/>
          <w:bCs/>
          <w:sz w:val="26"/>
          <w:szCs w:val="26"/>
        </w:rPr>
        <w:tab/>
        <w:t>Ahora, en</w:t>
      </w:r>
      <w:r w:rsidR="00317EE9" w:rsidRPr="00F25887">
        <w:rPr>
          <w:rFonts w:ascii="Arial" w:hAnsi="Arial" w:cs="Arial"/>
          <w:bCs/>
          <w:sz w:val="26"/>
          <w:szCs w:val="26"/>
        </w:rPr>
        <w:t xml:space="preserve"> la petición de</w:t>
      </w:r>
      <w:r w:rsidR="00C46745">
        <w:rPr>
          <w:rFonts w:ascii="Arial" w:hAnsi="Arial" w:cs="Arial"/>
          <w:bCs/>
          <w:sz w:val="26"/>
          <w:szCs w:val="26"/>
        </w:rPr>
        <w:t xml:space="preserve">l actor </w:t>
      </w:r>
      <w:r w:rsidR="001E71A6">
        <w:rPr>
          <w:rFonts w:ascii="Arial" w:eastAsia="Calibri" w:hAnsi="Arial" w:cs="Arial"/>
          <w:b/>
          <w:sz w:val="26"/>
          <w:szCs w:val="26"/>
        </w:rPr>
        <w:t>***********</w:t>
      </w:r>
      <w:r w:rsidR="001E71A6">
        <w:rPr>
          <w:rFonts w:ascii="Arial" w:eastAsia="Calibri" w:hAnsi="Arial" w:cs="Arial"/>
          <w:b/>
          <w:sz w:val="26"/>
          <w:szCs w:val="26"/>
        </w:rPr>
        <w:t xml:space="preserve"> </w:t>
      </w:r>
      <w:r w:rsidR="00C46745">
        <w:rPr>
          <w:rFonts w:ascii="Arial" w:hAnsi="Arial" w:cs="Arial"/>
          <w:bCs/>
          <w:sz w:val="26"/>
          <w:szCs w:val="26"/>
        </w:rPr>
        <w:t>de</w:t>
      </w:r>
      <w:r w:rsidR="00317EE9" w:rsidRPr="00F25887">
        <w:rPr>
          <w:rFonts w:ascii="Arial" w:hAnsi="Arial" w:cs="Arial"/>
          <w:bCs/>
          <w:sz w:val="26"/>
          <w:szCs w:val="26"/>
        </w:rPr>
        <w:t xml:space="preserve"> </w:t>
      </w:r>
      <w:r>
        <w:rPr>
          <w:rFonts w:ascii="Arial" w:hAnsi="Arial" w:cs="Arial"/>
          <w:bCs/>
          <w:sz w:val="26"/>
          <w:szCs w:val="26"/>
        </w:rPr>
        <w:t>12 doce de noviembre de 2009 dos mil nueve</w:t>
      </w:r>
      <w:r w:rsidR="00317EE9" w:rsidRPr="00F25887">
        <w:rPr>
          <w:rFonts w:ascii="Arial" w:hAnsi="Arial" w:cs="Arial"/>
          <w:bCs/>
          <w:sz w:val="26"/>
          <w:szCs w:val="26"/>
        </w:rPr>
        <w:t xml:space="preserve">, mediante la cual solicitó la autorización de la renovación de su concesión número </w:t>
      </w:r>
      <w:r w:rsidR="001E71A6">
        <w:rPr>
          <w:rFonts w:ascii="Arial" w:eastAsia="Calibri" w:hAnsi="Arial" w:cs="Arial"/>
          <w:b/>
          <w:sz w:val="26"/>
          <w:szCs w:val="26"/>
        </w:rPr>
        <w:t>***********</w:t>
      </w:r>
      <w:r w:rsidR="001D75DA">
        <w:rPr>
          <w:rFonts w:ascii="Arial" w:hAnsi="Arial" w:cs="Arial"/>
          <w:bCs/>
          <w:sz w:val="26"/>
          <w:szCs w:val="26"/>
        </w:rPr>
        <w:t xml:space="preserve"> de 29 veintinueve</w:t>
      </w:r>
      <w:r w:rsidR="00317EE9" w:rsidRPr="00F25887">
        <w:rPr>
          <w:rFonts w:ascii="Arial" w:hAnsi="Arial" w:cs="Arial"/>
          <w:bCs/>
          <w:sz w:val="26"/>
          <w:szCs w:val="26"/>
        </w:rPr>
        <w:t xml:space="preserve"> de noviembre de 2004 dos mil cuatro;</w:t>
      </w:r>
      <w:r w:rsidR="00317EE9" w:rsidRPr="00317EE9">
        <w:rPr>
          <w:rFonts w:ascii="Arial" w:hAnsi="Arial" w:cs="Arial"/>
          <w:bCs/>
          <w:sz w:val="26"/>
          <w:szCs w:val="26"/>
        </w:rPr>
        <w:t xml:space="preserve"> es dable destacar, como ya se dijo en líneas precedentes, que se acredita la existencia del multicitado</w:t>
      </w:r>
      <w:r w:rsidR="001D75DA">
        <w:rPr>
          <w:rFonts w:ascii="Arial" w:hAnsi="Arial" w:cs="Arial"/>
          <w:bCs/>
          <w:sz w:val="26"/>
          <w:szCs w:val="26"/>
        </w:rPr>
        <w:t xml:space="preserve"> acuerdo de concesión, del cual, se observa que</w:t>
      </w:r>
      <w:r w:rsidR="00C46745">
        <w:rPr>
          <w:rFonts w:ascii="Arial" w:hAnsi="Arial" w:cs="Arial"/>
          <w:bCs/>
          <w:sz w:val="26"/>
          <w:szCs w:val="26"/>
        </w:rPr>
        <w:t xml:space="preserve"> se estableció como </w:t>
      </w:r>
      <w:r w:rsidR="00317EE9" w:rsidRPr="00C46745">
        <w:rPr>
          <w:rFonts w:ascii="Arial" w:hAnsi="Arial" w:cs="Arial"/>
          <w:bCs/>
          <w:sz w:val="26"/>
          <w:szCs w:val="26"/>
        </w:rPr>
        <w:t xml:space="preserve">fecha de vencimiento el </w:t>
      </w:r>
      <w:r w:rsidR="001D75DA" w:rsidRPr="00C46745">
        <w:rPr>
          <w:rFonts w:ascii="Arial" w:hAnsi="Arial" w:cs="Arial"/>
          <w:bCs/>
          <w:sz w:val="26"/>
          <w:szCs w:val="26"/>
        </w:rPr>
        <w:t>29 veintinueve</w:t>
      </w:r>
      <w:r w:rsidR="00317EE9" w:rsidRPr="00C46745">
        <w:rPr>
          <w:rFonts w:ascii="Arial" w:hAnsi="Arial" w:cs="Arial"/>
          <w:bCs/>
          <w:sz w:val="26"/>
          <w:szCs w:val="26"/>
        </w:rPr>
        <w:t xml:space="preserve"> de noviembre de 2009 dos mil</w:t>
      </w:r>
      <w:r w:rsidR="00317EE9" w:rsidRPr="00317EE9">
        <w:rPr>
          <w:rFonts w:ascii="Arial" w:hAnsi="Arial"/>
          <w:sz w:val="26"/>
          <w:lang w:val="es-ES"/>
        </w:rPr>
        <w:t xml:space="preserve"> nueve y, que en las condiciones QUINTA, DÉCIMA SEGUNDA y DÉCIMA QUINTA, se desglosa lo siguiente:</w:t>
      </w:r>
      <w:r w:rsidR="00A53F5F">
        <w:rPr>
          <w:rFonts w:ascii="Arial" w:hAnsi="Arial"/>
          <w:sz w:val="26"/>
          <w:lang w:val="es-ES"/>
        </w:rPr>
        <w:t xml:space="preserve">- - - - </w:t>
      </w:r>
      <w:r w:rsidR="001E71A6">
        <w:rPr>
          <w:rFonts w:ascii="Arial" w:hAnsi="Arial"/>
          <w:sz w:val="26"/>
          <w:lang w:val="es-ES"/>
        </w:rPr>
        <w:t xml:space="preserve">- - - - - - - - - - - - - - - - </w:t>
      </w:r>
    </w:p>
    <w:p w14:paraId="332C6B73" w14:textId="77777777" w:rsidR="00317EE9" w:rsidRPr="00317EE9" w:rsidRDefault="00317EE9" w:rsidP="00317EE9">
      <w:pPr>
        <w:widowControl w:val="0"/>
        <w:tabs>
          <w:tab w:val="left" w:pos="1706"/>
        </w:tabs>
        <w:spacing w:before="240"/>
        <w:ind w:left="1134" w:right="616"/>
        <w:jc w:val="both"/>
        <w:rPr>
          <w:rFonts w:ascii="Arial" w:hAnsi="Arial"/>
          <w:i/>
        </w:rPr>
      </w:pPr>
      <w:r w:rsidRPr="00317EE9">
        <w:rPr>
          <w:rFonts w:ascii="Arial" w:hAnsi="Arial"/>
          <w:sz w:val="26"/>
        </w:rPr>
        <w:t xml:space="preserve">“(…) </w:t>
      </w:r>
      <w:r w:rsidRPr="00317EE9">
        <w:rPr>
          <w:rFonts w:ascii="Arial" w:hAnsi="Arial"/>
          <w:i/>
        </w:rPr>
        <w:t>EN LA INTELIGENCIA QUE LA PRESENTE CONCESIÓN VENCE EL 30 DE NOVIEMBRE DEL 2009, QUEDANDO SUJETA A LAS CONDICIONES SIGUIENTES:</w:t>
      </w:r>
    </w:p>
    <w:p w14:paraId="4A22FA9C" w14:textId="77777777" w:rsidR="00317EE9" w:rsidRPr="00317EE9" w:rsidRDefault="00317EE9" w:rsidP="00317EE9">
      <w:pPr>
        <w:widowControl w:val="0"/>
        <w:tabs>
          <w:tab w:val="left" w:pos="1706"/>
        </w:tabs>
        <w:spacing w:before="240"/>
        <w:ind w:left="1134" w:right="616"/>
        <w:jc w:val="both"/>
        <w:rPr>
          <w:rFonts w:ascii="Arial" w:hAnsi="Arial"/>
          <w:i/>
        </w:rPr>
      </w:pPr>
      <w:r w:rsidRPr="00317EE9">
        <w:rPr>
          <w:rFonts w:ascii="Arial" w:hAnsi="Arial"/>
          <w:i/>
        </w:rPr>
        <w:t>(…)</w:t>
      </w:r>
    </w:p>
    <w:p w14:paraId="3AF518BA" w14:textId="77777777" w:rsidR="00317EE9" w:rsidRPr="00317EE9" w:rsidRDefault="00317EE9" w:rsidP="00317EE9">
      <w:pPr>
        <w:widowControl w:val="0"/>
        <w:tabs>
          <w:tab w:val="left" w:pos="1706"/>
        </w:tabs>
        <w:spacing w:before="240"/>
        <w:ind w:left="1134" w:right="616"/>
        <w:jc w:val="both"/>
        <w:rPr>
          <w:rFonts w:ascii="Arial" w:hAnsi="Arial"/>
          <w:i/>
        </w:rPr>
      </w:pPr>
      <w:r w:rsidRPr="00317EE9">
        <w:rPr>
          <w:rFonts w:ascii="Arial" w:hAnsi="Arial"/>
          <w:b/>
          <w:i/>
        </w:rPr>
        <w:lastRenderedPageBreak/>
        <w:t xml:space="preserve">QUINTA: </w:t>
      </w:r>
      <w:r w:rsidRPr="00317EE9">
        <w:rPr>
          <w:rFonts w:ascii="Arial" w:hAnsi="Arial"/>
          <w:i/>
        </w:rPr>
        <w:t>EL VEHICULO DEBERÁ CONSERVARSE EN PERFECTO ESTADO DE USO PARA PRESTAR EL SERVICIO, PUDIENDO SER REVISADO EN CUALQUIER TIEMPO POR LA DIRECCIÓN DE TRÁNSITO DEL ESTADO, SIENDO EL VEHÍCULO UN MODELO CINCO AÑOS ANTERIORES AL AÑO VIGENTE, QUEDANDO OBLIGADO EL CONCESIONARIO A CUMPLIR ESTRICTAMENTE CON LAS DISPOSICIONES LEGALES ACTUALES Y LAS QUE EN LO FUTURO SE DICTEN EN LA MATERIA.</w:t>
      </w:r>
    </w:p>
    <w:p w14:paraId="67C25A2E" w14:textId="77777777" w:rsidR="00317EE9" w:rsidRPr="00317EE9" w:rsidRDefault="00317EE9" w:rsidP="00317EE9">
      <w:pPr>
        <w:widowControl w:val="0"/>
        <w:tabs>
          <w:tab w:val="left" w:pos="1706"/>
        </w:tabs>
        <w:spacing w:before="240"/>
        <w:ind w:right="616"/>
        <w:jc w:val="both"/>
        <w:rPr>
          <w:rFonts w:ascii="Arial" w:hAnsi="Arial"/>
          <w:i/>
        </w:rPr>
      </w:pPr>
      <w:r w:rsidRPr="00317EE9">
        <w:rPr>
          <w:rFonts w:ascii="Arial" w:hAnsi="Arial"/>
          <w:i/>
        </w:rPr>
        <w:t xml:space="preserve">                   (…)</w:t>
      </w:r>
    </w:p>
    <w:p w14:paraId="260A82E9" w14:textId="77777777" w:rsidR="00317EE9" w:rsidRPr="00317EE9" w:rsidRDefault="00317EE9" w:rsidP="00317EE9">
      <w:pPr>
        <w:widowControl w:val="0"/>
        <w:tabs>
          <w:tab w:val="left" w:pos="1706"/>
        </w:tabs>
        <w:spacing w:before="240"/>
        <w:ind w:left="1134" w:right="616"/>
        <w:jc w:val="both"/>
        <w:rPr>
          <w:rFonts w:ascii="Arial" w:hAnsi="Arial"/>
          <w:i/>
        </w:rPr>
      </w:pPr>
      <w:r w:rsidRPr="00317EE9">
        <w:rPr>
          <w:rFonts w:ascii="Arial" w:hAnsi="Arial"/>
          <w:b/>
          <w:i/>
        </w:rPr>
        <w:t xml:space="preserve">DÉCIMA SEGUNDA: </w:t>
      </w:r>
      <w:r w:rsidRPr="00317EE9">
        <w:rPr>
          <w:rFonts w:ascii="Arial" w:hAnsi="Arial"/>
          <w:i/>
        </w:rPr>
        <w:t>PARA CONSERVAR VIGENTES LOS DERECHOS DE LA PRESENTE CONCESIÓN, EL CONCESIONARIO DEBERÁ SOLICITAR OPORTUNAMENTE SU RENOVACIÓN DE ACUERDO A LO QUE ESTABLECE EL ARTÍCULO 25 FRACCIÓN III, DE LA LEY DE TRÁNSITO DEL ESTADO REFORMADA.</w:t>
      </w:r>
    </w:p>
    <w:p w14:paraId="7C4CE335" w14:textId="77777777" w:rsidR="00317EE9" w:rsidRPr="00317EE9" w:rsidRDefault="00317EE9" w:rsidP="00317EE9">
      <w:pPr>
        <w:widowControl w:val="0"/>
        <w:tabs>
          <w:tab w:val="left" w:pos="1706"/>
        </w:tabs>
        <w:spacing w:before="240"/>
        <w:ind w:left="1134" w:right="616"/>
        <w:jc w:val="both"/>
        <w:rPr>
          <w:rFonts w:ascii="Arial" w:hAnsi="Arial"/>
        </w:rPr>
      </w:pPr>
      <w:r w:rsidRPr="00317EE9">
        <w:rPr>
          <w:rFonts w:ascii="Arial" w:hAnsi="Arial"/>
          <w:b/>
        </w:rPr>
        <w:t>(…</w:t>
      </w:r>
      <w:r w:rsidRPr="00317EE9">
        <w:rPr>
          <w:rFonts w:ascii="Arial" w:hAnsi="Arial"/>
        </w:rPr>
        <w:t>)</w:t>
      </w:r>
    </w:p>
    <w:p w14:paraId="2CB55BCB" w14:textId="208FFF5C" w:rsidR="00317EE9" w:rsidRPr="00317EE9" w:rsidRDefault="00317EE9" w:rsidP="00317EE9">
      <w:pPr>
        <w:widowControl w:val="0"/>
        <w:tabs>
          <w:tab w:val="left" w:pos="1706"/>
        </w:tabs>
        <w:spacing w:before="240"/>
        <w:ind w:left="1134" w:right="616"/>
        <w:jc w:val="both"/>
        <w:rPr>
          <w:rFonts w:ascii="Arial" w:hAnsi="Arial"/>
          <w:sz w:val="26"/>
        </w:rPr>
      </w:pPr>
      <w:r w:rsidRPr="00317EE9">
        <w:rPr>
          <w:rFonts w:ascii="Arial" w:hAnsi="Arial"/>
          <w:b/>
          <w:i/>
        </w:rPr>
        <w:t xml:space="preserve">DÉCIMA QUINTA: </w:t>
      </w:r>
      <w:r w:rsidRPr="00317EE9">
        <w:rPr>
          <w:rFonts w:ascii="Arial" w:hAnsi="Arial"/>
          <w:i/>
        </w:rPr>
        <w:t>SERÁN CAUSAS PARA DAR INICIO AL PROCEDIMIENTO ADMINISTRATIVO DE REVOCACIÓN O CANCELACIÓN DE LA PRESENTE CONCESIÓN, EL INCUMP</w:t>
      </w:r>
      <w:r w:rsidRPr="006711FC">
        <w:rPr>
          <w:rFonts w:ascii="Arial" w:hAnsi="Arial"/>
          <w:i/>
        </w:rPr>
        <w:t>LIM</w:t>
      </w:r>
      <w:r w:rsidR="003712D2" w:rsidRPr="006711FC">
        <w:rPr>
          <w:rFonts w:ascii="Arial" w:hAnsi="Arial"/>
          <w:i/>
        </w:rPr>
        <w:t>IEN</w:t>
      </w:r>
      <w:r w:rsidRPr="006711FC">
        <w:rPr>
          <w:rFonts w:ascii="Arial" w:hAnsi="Arial"/>
          <w:i/>
        </w:rPr>
        <w:t>T</w:t>
      </w:r>
      <w:r w:rsidRPr="00317EE9">
        <w:rPr>
          <w:rFonts w:ascii="Arial" w:hAnsi="Arial"/>
          <w:i/>
        </w:rPr>
        <w:t>O DE CUALQUIERA DE LAS CLÁUSULAS CONTENIDAS EN EL PRESENTE TITULO, ADEMÁS DE LAS PREVISTAS EN EL ARTÍCULO 26 DE LA LEY DE TRÁNSITO Y SU REGLAMENTO EN VIGOR.</w:t>
      </w:r>
      <w:r w:rsidRPr="00317EE9">
        <w:rPr>
          <w:rFonts w:ascii="Arial" w:hAnsi="Arial"/>
          <w:sz w:val="26"/>
        </w:rPr>
        <w:t xml:space="preserve"> (…)”.</w:t>
      </w:r>
    </w:p>
    <w:p w14:paraId="448F582F" w14:textId="2F23FE20" w:rsidR="00317EE9" w:rsidRPr="00317EE9" w:rsidRDefault="00317EE9" w:rsidP="00A53F5F">
      <w:pPr>
        <w:widowControl w:val="0"/>
        <w:tabs>
          <w:tab w:val="left" w:pos="1706"/>
        </w:tabs>
        <w:spacing w:before="240" w:line="360" w:lineRule="auto"/>
        <w:ind w:right="49"/>
        <w:jc w:val="both"/>
        <w:rPr>
          <w:rFonts w:ascii="Arial" w:hAnsi="Arial"/>
          <w:sz w:val="26"/>
        </w:rPr>
      </w:pPr>
      <w:r w:rsidRPr="00317EE9">
        <w:rPr>
          <w:rFonts w:ascii="Arial" w:hAnsi="Arial"/>
          <w:sz w:val="26"/>
        </w:rPr>
        <w:t xml:space="preserve">    Por lo que, en acatamiento a lo establecido en la condición DÉCIMA SEGUNDA, por escrito recibido por la entonces Coordinación General del Transporte del Estado el </w:t>
      </w:r>
      <w:r w:rsidR="001D75DA">
        <w:rPr>
          <w:rFonts w:ascii="Arial" w:hAnsi="Arial"/>
          <w:sz w:val="26"/>
        </w:rPr>
        <w:t>12 doce de noviembre</w:t>
      </w:r>
      <w:r w:rsidRPr="00317EE9">
        <w:rPr>
          <w:rFonts w:ascii="Arial" w:hAnsi="Arial"/>
          <w:sz w:val="26"/>
        </w:rPr>
        <w:t xml:space="preserve"> de 2009 dos mil nueve, </w:t>
      </w:r>
      <w:r w:rsidR="001D75DA">
        <w:rPr>
          <w:rFonts w:ascii="Arial" w:hAnsi="Arial"/>
          <w:sz w:val="26"/>
        </w:rPr>
        <w:t xml:space="preserve">el actor </w:t>
      </w:r>
      <w:r w:rsidR="001E71A6">
        <w:rPr>
          <w:rFonts w:ascii="Arial" w:eastAsia="Calibri" w:hAnsi="Arial" w:cs="Arial"/>
          <w:b/>
          <w:sz w:val="26"/>
          <w:szCs w:val="26"/>
        </w:rPr>
        <w:t>***********</w:t>
      </w:r>
      <w:r w:rsidRPr="00317EE9">
        <w:rPr>
          <w:rFonts w:ascii="Arial" w:hAnsi="Arial"/>
          <w:sz w:val="26"/>
        </w:rPr>
        <w:t>solicitó en tiempo la renovación de la concesión</w:t>
      </w:r>
      <w:r w:rsidR="00336634">
        <w:rPr>
          <w:rFonts w:ascii="Arial" w:hAnsi="Arial"/>
          <w:sz w:val="26"/>
        </w:rPr>
        <w:t xml:space="preserve"> con número</w:t>
      </w:r>
      <w:r w:rsidRPr="00317EE9">
        <w:rPr>
          <w:rFonts w:ascii="Arial" w:hAnsi="Arial"/>
          <w:sz w:val="26"/>
        </w:rPr>
        <w:t xml:space="preserve"> </w:t>
      </w:r>
      <w:r w:rsidR="001E71A6">
        <w:rPr>
          <w:rFonts w:ascii="Arial" w:eastAsia="Calibri" w:hAnsi="Arial" w:cs="Arial"/>
          <w:b/>
          <w:sz w:val="26"/>
          <w:szCs w:val="26"/>
        </w:rPr>
        <w:t>***********</w:t>
      </w:r>
      <w:r w:rsidRPr="00317EE9">
        <w:rPr>
          <w:rFonts w:ascii="Arial" w:hAnsi="Arial"/>
          <w:sz w:val="26"/>
        </w:rPr>
        <w:t xml:space="preserve">, al vencer la misma el </w:t>
      </w:r>
      <w:r w:rsidR="001D75DA">
        <w:rPr>
          <w:rFonts w:ascii="Arial" w:hAnsi="Arial"/>
          <w:sz w:val="26"/>
        </w:rPr>
        <w:t>29 veintinueve</w:t>
      </w:r>
      <w:r w:rsidR="006711FC">
        <w:rPr>
          <w:rFonts w:ascii="Arial" w:hAnsi="Arial"/>
          <w:sz w:val="26"/>
        </w:rPr>
        <w:t xml:space="preserve"> de noviembre de ese</w:t>
      </w:r>
      <w:r w:rsidRPr="00317EE9">
        <w:rPr>
          <w:rFonts w:ascii="Arial" w:hAnsi="Arial"/>
          <w:sz w:val="26"/>
        </w:rPr>
        <w:t xml:space="preserve"> mismo año y, como lo que se pretende es la renovación, es decir, el restablecimiento o reanudación del acuerdo de concesión que fue interrumpido con su vencimiento el </w:t>
      </w:r>
      <w:r w:rsidR="001D75DA">
        <w:rPr>
          <w:rFonts w:ascii="Arial" w:hAnsi="Arial"/>
          <w:sz w:val="26"/>
        </w:rPr>
        <w:t>29 veintinueve</w:t>
      </w:r>
      <w:r w:rsidRPr="00317EE9">
        <w:rPr>
          <w:rFonts w:ascii="Arial" w:hAnsi="Arial"/>
          <w:sz w:val="26"/>
        </w:rPr>
        <w:t xml:space="preserve"> de noviembre de 2009 dos mil nueve; ello constriñe a que el solicitante </w:t>
      </w:r>
      <w:r w:rsidR="005039E8">
        <w:rPr>
          <w:rFonts w:ascii="Arial" w:hAnsi="Arial"/>
          <w:sz w:val="26"/>
        </w:rPr>
        <w:t>cumpla</w:t>
      </w:r>
      <w:r w:rsidRPr="00317EE9">
        <w:rPr>
          <w:rFonts w:ascii="Arial" w:hAnsi="Arial"/>
          <w:sz w:val="26"/>
        </w:rPr>
        <w:t xml:space="preserve"> </w:t>
      </w:r>
      <w:r w:rsidR="005039E8">
        <w:rPr>
          <w:rFonts w:ascii="Arial" w:hAnsi="Arial"/>
          <w:sz w:val="26"/>
        </w:rPr>
        <w:t>con</w:t>
      </w:r>
      <w:r w:rsidRPr="00317EE9">
        <w:rPr>
          <w:rFonts w:ascii="Arial" w:hAnsi="Arial"/>
          <w:sz w:val="26"/>
        </w:rPr>
        <w:t xml:space="preserve"> las condiciones establecidas en la </w:t>
      </w:r>
      <w:r w:rsidR="005039E8" w:rsidRPr="00317EE9">
        <w:rPr>
          <w:rFonts w:ascii="Arial" w:hAnsi="Arial"/>
          <w:sz w:val="26"/>
        </w:rPr>
        <w:t>concesión</w:t>
      </w:r>
      <w:r w:rsidR="005039E8">
        <w:rPr>
          <w:rFonts w:ascii="Arial" w:hAnsi="Arial"/>
          <w:sz w:val="26"/>
        </w:rPr>
        <w:t xml:space="preserve"> con número</w:t>
      </w:r>
      <w:r w:rsidR="005039E8" w:rsidRPr="00317EE9">
        <w:rPr>
          <w:rFonts w:ascii="Arial" w:hAnsi="Arial"/>
          <w:sz w:val="26"/>
        </w:rPr>
        <w:t xml:space="preserve"> </w:t>
      </w:r>
      <w:r w:rsidR="001E71A6">
        <w:rPr>
          <w:rFonts w:ascii="Arial" w:eastAsia="Calibri" w:hAnsi="Arial" w:cs="Arial"/>
          <w:b/>
          <w:sz w:val="26"/>
          <w:szCs w:val="26"/>
        </w:rPr>
        <w:t>***********</w:t>
      </w:r>
      <w:r w:rsidR="005039E8">
        <w:rPr>
          <w:rFonts w:ascii="Arial" w:hAnsi="Arial"/>
          <w:sz w:val="26"/>
        </w:rPr>
        <w:t>,</w:t>
      </w:r>
      <w:r w:rsidRPr="00317EE9">
        <w:rPr>
          <w:rFonts w:ascii="Arial" w:hAnsi="Arial"/>
          <w:sz w:val="26"/>
        </w:rPr>
        <w:t xml:space="preserve"> para poder otorgarle favorablemente su petición.- - </w:t>
      </w:r>
      <w:r w:rsidR="004E28D9">
        <w:rPr>
          <w:rFonts w:ascii="Arial" w:eastAsia="Calibri" w:hAnsi="Arial" w:cs="Arial"/>
          <w:bCs/>
          <w:sz w:val="26"/>
          <w:szCs w:val="26"/>
          <w:lang w:eastAsia="en-US"/>
        </w:rPr>
        <w:t xml:space="preserve">- - - - - - - </w:t>
      </w:r>
      <w:r w:rsidR="001E71A6">
        <w:rPr>
          <w:rFonts w:ascii="Arial" w:eastAsia="Calibri" w:hAnsi="Arial" w:cs="Arial"/>
          <w:bCs/>
          <w:sz w:val="26"/>
          <w:szCs w:val="26"/>
          <w:lang w:eastAsia="en-US"/>
        </w:rPr>
        <w:t xml:space="preserve"> </w:t>
      </w:r>
      <w:r w:rsidR="004E28D9">
        <w:rPr>
          <w:rFonts w:ascii="Arial" w:eastAsia="Calibri" w:hAnsi="Arial" w:cs="Arial"/>
          <w:bCs/>
          <w:sz w:val="26"/>
          <w:szCs w:val="26"/>
          <w:lang w:eastAsia="en-US"/>
        </w:rPr>
        <w:t xml:space="preserve"> </w:t>
      </w:r>
      <w:r w:rsidR="001E71A6">
        <w:rPr>
          <w:rFonts w:ascii="Arial" w:eastAsia="Calibri" w:hAnsi="Arial" w:cs="Arial"/>
          <w:bCs/>
          <w:sz w:val="26"/>
          <w:szCs w:val="26"/>
          <w:lang w:eastAsia="en-US"/>
        </w:rPr>
        <w:t xml:space="preserve"> </w:t>
      </w:r>
      <w:r w:rsidR="004E28D9">
        <w:rPr>
          <w:rFonts w:ascii="Arial" w:eastAsiaTheme="minorHAnsi" w:hAnsi="Arial" w:cs="Arial"/>
          <w:sz w:val="26"/>
          <w:szCs w:val="26"/>
          <w:lang w:val="es-ES" w:eastAsia="en-US"/>
        </w:rPr>
        <w:t xml:space="preserve"> </w:t>
      </w:r>
    </w:p>
    <w:p w14:paraId="4A36C9F5" w14:textId="16A46015" w:rsidR="00317EE9" w:rsidRPr="002C39AD" w:rsidRDefault="00317EE9" w:rsidP="00A53F5F">
      <w:pPr>
        <w:widowControl w:val="0"/>
        <w:tabs>
          <w:tab w:val="left" w:pos="1706"/>
        </w:tabs>
        <w:spacing w:before="240" w:line="360" w:lineRule="auto"/>
        <w:ind w:right="49"/>
        <w:jc w:val="both"/>
        <w:rPr>
          <w:rFonts w:ascii="Arial" w:hAnsi="Arial"/>
          <w:sz w:val="26"/>
        </w:rPr>
      </w:pPr>
      <w:r w:rsidRPr="00317EE9">
        <w:rPr>
          <w:rFonts w:ascii="Arial" w:hAnsi="Arial"/>
          <w:sz w:val="26"/>
        </w:rPr>
        <w:t xml:space="preserve">    En tal virtud, de las constancias que obran en el expediente de nulidad de origen, que hacen prueba plena al estar contenidos en documentos públicos, de conformidad en la fracción I, del artículo 173, de la Ley de Justicia Administrativa para el Estado de Oaxaca, se advierte que </w:t>
      </w:r>
      <w:r w:rsidR="001E71A6">
        <w:rPr>
          <w:rFonts w:ascii="Arial" w:eastAsia="Calibri" w:hAnsi="Arial" w:cs="Arial"/>
          <w:b/>
          <w:sz w:val="26"/>
          <w:szCs w:val="26"/>
        </w:rPr>
        <w:t>***********</w:t>
      </w:r>
      <w:r w:rsidR="001E71A6">
        <w:rPr>
          <w:rFonts w:ascii="Arial" w:eastAsia="Calibri" w:hAnsi="Arial" w:cs="Arial"/>
          <w:b/>
          <w:sz w:val="26"/>
          <w:szCs w:val="26"/>
        </w:rPr>
        <w:t xml:space="preserve"> </w:t>
      </w:r>
      <w:r w:rsidRPr="00317EE9">
        <w:rPr>
          <w:rFonts w:ascii="Arial" w:hAnsi="Arial"/>
          <w:sz w:val="26"/>
        </w:rPr>
        <w:t xml:space="preserve">presentó su </w:t>
      </w:r>
      <w:r w:rsidRPr="000D6D3E">
        <w:rPr>
          <w:rFonts w:ascii="Arial" w:hAnsi="Arial"/>
          <w:sz w:val="26"/>
        </w:rPr>
        <w:t>demanda d</w:t>
      </w:r>
      <w:r w:rsidRPr="00317EE9">
        <w:rPr>
          <w:rFonts w:ascii="Arial" w:hAnsi="Arial"/>
          <w:sz w:val="26"/>
        </w:rPr>
        <w:t xml:space="preserve">e nulidad ante la </w:t>
      </w:r>
      <w:r w:rsidR="001D75DA" w:rsidRPr="00FA091F">
        <w:rPr>
          <w:rFonts w:ascii="Arial" w:eastAsiaTheme="minorHAnsi" w:hAnsi="Arial" w:cs="Arial"/>
          <w:sz w:val="26"/>
          <w:szCs w:val="26"/>
          <w:lang w:val="es-ES" w:eastAsia="en-US"/>
        </w:rPr>
        <w:t xml:space="preserve">Oficialía de partes del </w:t>
      </w:r>
      <w:r w:rsidR="001D75DA">
        <w:rPr>
          <w:rFonts w:ascii="Arial" w:eastAsiaTheme="minorHAnsi" w:hAnsi="Arial" w:cs="Arial"/>
          <w:sz w:val="26"/>
          <w:szCs w:val="26"/>
          <w:lang w:val="es-ES" w:eastAsia="en-US"/>
        </w:rPr>
        <w:t>entonces</w:t>
      </w:r>
      <w:r w:rsidR="001D75DA" w:rsidRPr="00FA091F">
        <w:rPr>
          <w:rFonts w:ascii="Arial" w:eastAsiaTheme="minorHAnsi" w:hAnsi="Arial" w:cs="Arial"/>
          <w:sz w:val="26"/>
          <w:szCs w:val="26"/>
          <w:lang w:val="es-ES" w:eastAsia="en-US"/>
        </w:rPr>
        <w:t xml:space="preserve"> Tribunal de lo Contencioso Administrativo</w:t>
      </w:r>
      <w:r w:rsidR="001D75DA">
        <w:rPr>
          <w:rFonts w:ascii="Arial" w:eastAsiaTheme="minorHAnsi" w:hAnsi="Arial" w:cs="Arial"/>
          <w:sz w:val="26"/>
          <w:szCs w:val="26"/>
          <w:lang w:val="es-ES" w:eastAsia="en-US"/>
        </w:rPr>
        <w:t xml:space="preserve"> y de Cuentas del Poder Judicial del Estado de Oaxaca</w:t>
      </w:r>
      <w:r w:rsidR="001D75DA" w:rsidRPr="00317EE9">
        <w:rPr>
          <w:rFonts w:ascii="Arial" w:hAnsi="Arial"/>
          <w:sz w:val="26"/>
        </w:rPr>
        <w:t xml:space="preserve"> </w:t>
      </w:r>
      <w:r w:rsidR="001D75DA" w:rsidRPr="00FA091F">
        <w:rPr>
          <w:rFonts w:ascii="Arial" w:eastAsiaTheme="minorHAnsi" w:hAnsi="Arial" w:cs="Arial"/>
          <w:sz w:val="26"/>
          <w:szCs w:val="26"/>
          <w:lang w:val="es-ES" w:eastAsia="en-US"/>
        </w:rPr>
        <w:t xml:space="preserve">el </w:t>
      </w:r>
      <w:r w:rsidR="001D75DA">
        <w:rPr>
          <w:rFonts w:ascii="Arial" w:eastAsiaTheme="minorHAnsi" w:hAnsi="Arial" w:cs="Arial"/>
          <w:sz w:val="26"/>
          <w:szCs w:val="26"/>
          <w:lang w:val="es-ES" w:eastAsia="en-US"/>
        </w:rPr>
        <w:t>02 dos de marzo de 2017 dos mil diecisiete</w:t>
      </w:r>
      <w:r w:rsidR="001D75DA" w:rsidRPr="00FA091F">
        <w:rPr>
          <w:rFonts w:ascii="Arial" w:eastAsiaTheme="minorHAnsi" w:hAnsi="Arial" w:cs="Arial"/>
          <w:sz w:val="26"/>
          <w:szCs w:val="26"/>
          <w:lang w:val="es-ES" w:eastAsia="en-US"/>
        </w:rPr>
        <w:t xml:space="preserve">, </w:t>
      </w:r>
      <w:r w:rsidRPr="00317EE9">
        <w:rPr>
          <w:rFonts w:ascii="Arial" w:hAnsi="Arial"/>
          <w:sz w:val="26"/>
        </w:rPr>
        <w:t xml:space="preserve">mediante la cual </w:t>
      </w:r>
      <w:r w:rsidR="000D6D3E">
        <w:rPr>
          <w:rFonts w:ascii="Arial" w:hAnsi="Arial"/>
          <w:sz w:val="26"/>
        </w:rPr>
        <w:t>impugnó</w:t>
      </w:r>
      <w:r w:rsidRPr="00317EE9">
        <w:rPr>
          <w:rFonts w:ascii="Arial" w:hAnsi="Arial"/>
          <w:sz w:val="26"/>
        </w:rPr>
        <w:t xml:space="preserve"> la configuración y </w:t>
      </w:r>
      <w:r w:rsidRPr="00317EE9">
        <w:rPr>
          <w:rFonts w:ascii="Arial" w:hAnsi="Arial"/>
          <w:sz w:val="26"/>
        </w:rPr>
        <w:lastRenderedPageBreak/>
        <w:t xml:space="preserve">nulidad de la resolución negativa ficta que recayó a sus peticiones de </w:t>
      </w:r>
      <w:r w:rsidR="001D75DA">
        <w:rPr>
          <w:rFonts w:ascii="Arial" w:hAnsi="Arial" w:cs="Arial"/>
          <w:color w:val="000000" w:themeColor="text1"/>
          <w:sz w:val="26"/>
          <w:szCs w:val="26"/>
        </w:rPr>
        <w:t>23 veintitrés de marzo</w:t>
      </w:r>
      <w:r w:rsidR="001D75DA" w:rsidRPr="00C20EB8">
        <w:rPr>
          <w:rFonts w:ascii="Arial" w:hAnsi="Arial" w:cs="Arial"/>
          <w:color w:val="000000" w:themeColor="text1"/>
          <w:sz w:val="26"/>
          <w:szCs w:val="26"/>
        </w:rPr>
        <w:t xml:space="preserve"> de 2007 dos mil siete y </w:t>
      </w:r>
      <w:r w:rsidR="001D75DA">
        <w:rPr>
          <w:rFonts w:ascii="Arial" w:hAnsi="Arial" w:cs="Arial"/>
          <w:color w:val="000000" w:themeColor="text1"/>
          <w:sz w:val="26"/>
          <w:szCs w:val="26"/>
        </w:rPr>
        <w:t>12 doce de noviembre</w:t>
      </w:r>
      <w:r w:rsidR="001D75DA" w:rsidRPr="00C20EB8">
        <w:rPr>
          <w:rFonts w:ascii="Arial" w:hAnsi="Arial" w:cs="Arial"/>
          <w:color w:val="000000" w:themeColor="text1"/>
          <w:sz w:val="26"/>
          <w:szCs w:val="26"/>
        </w:rPr>
        <w:t xml:space="preserve"> de 2009 dos mil nueve</w:t>
      </w:r>
      <w:r w:rsidRPr="00317EE9">
        <w:rPr>
          <w:rFonts w:ascii="Arial" w:hAnsi="Arial"/>
          <w:sz w:val="26"/>
        </w:rPr>
        <w:t xml:space="preserve">; </w:t>
      </w:r>
      <w:r w:rsidRPr="00317EE9">
        <w:rPr>
          <w:rFonts w:ascii="Arial" w:hAnsi="Arial"/>
          <w:b/>
          <w:bCs/>
          <w:sz w:val="26"/>
        </w:rPr>
        <w:t>sin embargo</w:t>
      </w:r>
      <w:r w:rsidRPr="00317EE9">
        <w:rPr>
          <w:rFonts w:ascii="Arial" w:hAnsi="Arial"/>
          <w:sz w:val="26"/>
        </w:rPr>
        <w:t>, no solicitó</w:t>
      </w:r>
      <w:r w:rsidR="00230E80">
        <w:rPr>
          <w:rFonts w:ascii="Arial" w:hAnsi="Arial"/>
          <w:sz w:val="26"/>
        </w:rPr>
        <w:t xml:space="preserve"> el</w:t>
      </w:r>
      <w:r w:rsidRPr="00317EE9">
        <w:rPr>
          <w:rFonts w:ascii="Arial" w:hAnsi="Arial"/>
          <w:sz w:val="26"/>
        </w:rPr>
        <w:t xml:space="preserve"> cambio de unidad o vehículo, a efecto de actualizar el modelo con el que inició en el año 2004 dos mil cuatro a prestar el Servicio Público de Alquiler (taxi) e</w:t>
      </w:r>
      <w:r w:rsidR="00CE1651">
        <w:rPr>
          <w:rFonts w:ascii="Arial" w:hAnsi="Arial"/>
          <w:sz w:val="26"/>
        </w:rPr>
        <w:t xml:space="preserve">n la población de </w:t>
      </w:r>
      <w:r w:rsidR="001E71A6">
        <w:rPr>
          <w:rFonts w:ascii="Arial" w:eastAsia="Calibri" w:hAnsi="Arial" w:cs="Arial"/>
          <w:b/>
          <w:sz w:val="26"/>
          <w:szCs w:val="26"/>
        </w:rPr>
        <w:t>***********</w:t>
      </w:r>
      <w:r w:rsidRPr="00317EE9">
        <w:rPr>
          <w:rFonts w:ascii="Arial" w:hAnsi="Arial"/>
          <w:sz w:val="26"/>
        </w:rPr>
        <w:t xml:space="preserve">, </w:t>
      </w:r>
      <w:r w:rsidR="001E71A6">
        <w:rPr>
          <w:rFonts w:ascii="Arial" w:eastAsia="Calibri" w:hAnsi="Arial" w:cs="Arial"/>
          <w:b/>
          <w:sz w:val="26"/>
          <w:szCs w:val="26"/>
        </w:rPr>
        <w:t>***********</w:t>
      </w:r>
      <w:r w:rsidRPr="00317EE9">
        <w:rPr>
          <w:rFonts w:ascii="Arial" w:hAnsi="Arial"/>
          <w:sz w:val="26"/>
        </w:rPr>
        <w:t>, Oaxaca;</w:t>
      </w:r>
      <w:r w:rsidR="001D75DA">
        <w:rPr>
          <w:rFonts w:ascii="Arial" w:hAnsi="Arial"/>
          <w:sz w:val="26"/>
        </w:rPr>
        <w:t xml:space="preserve"> </w:t>
      </w:r>
      <w:r w:rsidRPr="00317EE9">
        <w:rPr>
          <w:rFonts w:ascii="Arial" w:hAnsi="Arial"/>
          <w:sz w:val="26"/>
        </w:rPr>
        <w:t xml:space="preserve">aun cuando </w:t>
      </w:r>
      <w:r w:rsidR="001D75DA">
        <w:rPr>
          <w:rFonts w:ascii="Arial" w:hAnsi="Arial"/>
          <w:sz w:val="26"/>
        </w:rPr>
        <w:t>el actor</w:t>
      </w:r>
      <w:r w:rsidRPr="00317EE9">
        <w:rPr>
          <w:rFonts w:ascii="Arial" w:hAnsi="Arial"/>
          <w:sz w:val="26"/>
        </w:rPr>
        <w:t xml:space="preserve"> tenía conocimiento de que es necesario el cambio de la unidad vehicular</w:t>
      </w:r>
      <w:r w:rsidR="009E401F">
        <w:rPr>
          <w:rFonts w:ascii="Arial" w:hAnsi="Arial"/>
          <w:sz w:val="26"/>
        </w:rPr>
        <w:t>,</w:t>
      </w:r>
      <w:r w:rsidRPr="00317EE9">
        <w:rPr>
          <w:rFonts w:ascii="Arial" w:hAnsi="Arial"/>
          <w:sz w:val="26"/>
        </w:rPr>
        <w:t xml:space="preserve"> tal como lo señaló en su escrito de demanda, que dice textualmente: </w:t>
      </w:r>
      <w:r w:rsidRPr="00317EE9">
        <w:rPr>
          <w:i/>
          <w:iCs/>
          <w:sz w:val="24"/>
          <w:szCs w:val="24"/>
        </w:rPr>
        <w:t xml:space="preserve">“…A mayor abundamiento, es de recalcar que la negativa impugnada, respecto a la renovación de mi concesión, también es ilegal, pues en (sic) </w:t>
      </w:r>
      <w:r w:rsidRPr="001D75DA">
        <w:rPr>
          <w:b/>
          <w:bCs/>
          <w:i/>
          <w:iCs/>
          <w:sz w:val="24"/>
          <w:szCs w:val="24"/>
        </w:rPr>
        <w:t>tratándose de renovación</w:t>
      </w:r>
      <w:r w:rsidRPr="00317EE9">
        <w:rPr>
          <w:i/>
          <w:iCs/>
          <w:sz w:val="24"/>
          <w:szCs w:val="24"/>
        </w:rPr>
        <w:t xml:space="preserve"> de concesiones y permisos de los servicios (sic) público de carga y pasaje que otorga el Ejecutivo del Estado y trámites accesorios a éstos como lo son cambio de vehículos, alta de unidad, </w:t>
      </w:r>
      <w:proofErr w:type="spellStart"/>
      <w:r w:rsidRPr="00317EE9">
        <w:rPr>
          <w:i/>
          <w:iCs/>
          <w:sz w:val="24"/>
          <w:szCs w:val="24"/>
        </w:rPr>
        <w:t>etc</w:t>
      </w:r>
      <w:proofErr w:type="spellEnd"/>
      <w:r w:rsidRPr="00317EE9">
        <w:rPr>
          <w:i/>
          <w:iCs/>
          <w:sz w:val="24"/>
          <w:szCs w:val="24"/>
        </w:rPr>
        <w:t xml:space="preserve">, no existe en la Ley de Tránsito  vigente en el Estado y su reglamento (ordenamientos legales aplicables al </w:t>
      </w:r>
      <w:r w:rsidRPr="002C39AD">
        <w:rPr>
          <w:i/>
          <w:iCs/>
          <w:sz w:val="24"/>
          <w:szCs w:val="24"/>
        </w:rPr>
        <w:t>caso), procedimiento alguno referente para su realización y expedición…”.</w:t>
      </w:r>
      <w:r w:rsidR="00FB6813" w:rsidRPr="002C39AD">
        <w:rPr>
          <w:i/>
          <w:iCs/>
          <w:sz w:val="24"/>
          <w:szCs w:val="24"/>
        </w:rPr>
        <w:t xml:space="preserve">- - - - - - - </w:t>
      </w:r>
      <w:r w:rsidR="00EA158B">
        <w:rPr>
          <w:i/>
          <w:iCs/>
          <w:sz w:val="24"/>
          <w:szCs w:val="24"/>
        </w:rPr>
        <w:t xml:space="preserve"> - </w:t>
      </w:r>
      <w:r w:rsidR="001E71A6">
        <w:rPr>
          <w:i/>
          <w:iCs/>
          <w:sz w:val="24"/>
          <w:szCs w:val="24"/>
        </w:rPr>
        <w:t>- - -- - - - - -  - - - - - - - - - - - - -</w:t>
      </w:r>
    </w:p>
    <w:p w14:paraId="188A8D54" w14:textId="55E04486" w:rsidR="00FB6813" w:rsidRPr="006978A8" w:rsidRDefault="00317EE9" w:rsidP="002C39AD">
      <w:pPr>
        <w:widowControl w:val="0"/>
        <w:tabs>
          <w:tab w:val="left" w:pos="1706"/>
        </w:tabs>
        <w:spacing w:before="240" w:line="360" w:lineRule="auto"/>
        <w:ind w:right="49"/>
        <w:jc w:val="both"/>
        <w:rPr>
          <w:rFonts w:ascii="Arial" w:hAnsi="Arial"/>
          <w:color w:val="000000" w:themeColor="text1"/>
          <w:sz w:val="26"/>
        </w:rPr>
      </w:pPr>
      <w:r w:rsidRPr="002C39AD">
        <w:rPr>
          <w:rFonts w:ascii="Arial" w:hAnsi="Arial"/>
          <w:color w:val="FF0000"/>
          <w:sz w:val="26"/>
        </w:rPr>
        <w:t xml:space="preserve">    </w:t>
      </w:r>
      <w:r w:rsidR="00752642" w:rsidRPr="002C39AD">
        <w:rPr>
          <w:rFonts w:ascii="Arial" w:hAnsi="Arial"/>
          <w:color w:val="000000" w:themeColor="text1"/>
          <w:sz w:val="26"/>
        </w:rPr>
        <w:t>Además,</w:t>
      </w:r>
      <w:r w:rsidRPr="002C39AD">
        <w:rPr>
          <w:rFonts w:ascii="Arial" w:hAnsi="Arial"/>
          <w:color w:val="000000" w:themeColor="text1"/>
          <w:sz w:val="26"/>
        </w:rPr>
        <w:t xml:space="preserve"> se advierte que el vehículo con el que pretende continuar prestando el servicio público de transporte (taxi) es de modelo 200</w:t>
      </w:r>
      <w:r w:rsidR="009E401F" w:rsidRPr="002C39AD">
        <w:rPr>
          <w:rFonts w:ascii="Arial" w:hAnsi="Arial"/>
          <w:color w:val="000000" w:themeColor="text1"/>
          <w:sz w:val="26"/>
        </w:rPr>
        <w:t>2</w:t>
      </w:r>
      <w:r w:rsidR="00107ECE" w:rsidRPr="002C39AD">
        <w:rPr>
          <w:rFonts w:ascii="Arial" w:hAnsi="Arial"/>
          <w:color w:val="000000" w:themeColor="text1"/>
          <w:sz w:val="26"/>
        </w:rPr>
        <w:t xml:space="preserve">, como lo refiere </w:t>
      </w:r>
      <w:r w:rsidR="00BE128D" w:rsidRPr="002C39AD">
        <w:rPr>
          <w:rFonts w:ascii="Arial" w:hAnsi="Arial"/>
          <w:color w:val="000000" w:themeColor="text1"/>
          <w:sz w:val="26"/>
        </w:rPr>
        <w:t xml:space="preserve">el actor </w:t>
      </w:r>
      <w:r w:rsidR="00107ECE" w:rsidRPr="002C39AD">
        <w:rPr>
          <w:rFonts w:ascii="Arial" w:hAnsi="Arial"/>
          <w:color w:val="000000" w:themeColor="text1"/>
          <w:sz w:val="26"/>
        </w:rPr>
        <w:t xml:space="preserve">en su escrito de demanda: </w:t>
      </w:r>
      <w:r w:rsidR="00107ECE" w:rsidRPr="002C39AD">
        <w:rPr>
          <w:rFonts w:ascii="Arial" w:hAnsi="Arial"/>
          <w:i/>
          <w:iCs/>
          <w:color w:val="000000" w:themeColor="text1"/>
        </w:rPr>
        <w:t>“…</w:t>
      </w:r>
      <w:r w:rsidR="00752642" w:rsidRPr="002C39AD">
        <w:rPr>
          <w:rFonts w:ascii="Arial" w:hAnsi="Arial"/>
          <w:i/>
          <w:iCs/>
          <w:color w:val="000000" w:themeColor="text1"/>
        </w:rPr>
        <w:t xml:space="preserve">Por ello, </w:t>
      </w:r>
      <w:r w:rsidR="00107ECE" w:rsidRPr="002C39AD">
        <w:rPr>
          <w:rFonts w:ascii="Arial" w:hAnsi="Arial"/>
          <w:i/>
          <w:iCs/>
          <w:color w:val="000000" w:themeColor="text1"/>
        </w:rPr>
        <w:t xml:space="preserve">la he venido explotando de forma personal, continua e interrumpida en un vehículo de mi propiedad; ya que en un inicio la Coordinación de Transporte me autorizó el alta de unidad respecto del vehículo Marca </w:t>
      </w:r>
      <w:r w:rsidR="001E71A6">
        <w:rPr>
          <w:rFonts w:ascii="Arial" w:eastAsia="Calibri" w:hAnsi="Arial" w:cs="Arial"/>
          <w:b/>
          <w:sz w:val="26"/>
          <w:szCs w:val="26"/>
        </w:rPr>
        <w:t>***********</w:t>
      </w:r>
      <w:r w:rsidR="00107ECE" w:rsidRPr="002C39AD">
        <w:rPr>
          <w:rFonts w:ascii="Arial" w:hAnsi="Arial"/>
          <w:i/>
          <w:iCs/>
          <w:color w:val="000000" w:themeColor="text1"/>
        </w:rPr>
        <w:t xml:space="preserve">, modelo 2002, motor </w:t>
      </w:r>
      <w:r w:rsidR="001E71A6">
        <w:rPr>
          <w:rFonts w:ascii="Arial" w:eastAsia="Calibri" w:hAnsi="Arial" w:cs="Arial"/>
          <w:b/>
          <w:sz w:val="26"/>
          <w:szCs w:val="26"/>
        </w:rPr>
        <w:t>***********</w:t>
      </w:r>
      <w:r w:rsidR="00107ECE" w:rsidRPr="002C39AD">
        <w:rPr>
          <w:rFonts w:ascii="Arial" w:hAnsi="Arial"/>
          <w:i/>
          <w:iCs/>
          <w:color w:val="000000" w:themeColor="text1"/>
        </w:rPr>
        <w:t xml:space="preserve">, serie </w:t>
      </w:r>
      <w:r w:rsidR="001E71A6">
        <w:rPr>
          <w:rFonts w:ascii="Arial" w:eastAsia="Calibri" w:hAnsi="Arial" w:cs="Arial"/>
          <w:b/>
          <w:sz w:val="26"/>
          <w:szCs w:val="26"/>
        </w:rPr>
        <w:t>***********</w:t>
      </w:r>
      <w:r w:rsidR="00107ECE" w:rsidRPr="002C39AD">
        <w:rPr>
          <w:rFonts w:ascii="Arial" w:hAnsi="Arial"/>
          <w:i/>
          <w:iCs/>
          <w:color w:val="000000" w:themeColor="text1"/>
        </w:rPr>
        <w:t>, capacidad 5 pasajeros…”</w:t>
      </w:r>
      <w:r w:rsidR="00BE6E5C" w:rsidRPr="002C39AD">
        <w:rPr>
          <w:rFonts w:ascii="Arial" w:eastAsiaTheme="minorHAnsi" w:hAnsi="Arial" w:cs="Arial"/>
          <w:bCs/>
          <w:color w:val="000000" w:themeColor="text1"/>
          <w:sz w:val="26"/>
          <w:szCs w:val="26"/>
          <w:lang w:val="es-ES" w:eastAsia="en-US"/>
        </w:rPr>
        <w:t>;</w:t>
      </w:r>
      <w:r w:rsidR="00FB6813" w:rsidRPr="002C39AD">
        <w:rPr>
          <w:rFonts w:ascii="Arial" w:eastAsiaTheme="minorHAnsi" w:hAnsi="Arial" w:cs="Arial"/>
          <w:bCs/>
          <w:color w:val="000000" w:themeColor="text1"/>
          <w:sz w:val="26"/>
          <w:szCs w:val="26"/>
          <w:lang w:val="es-ES" w:eastAsia="en-US"/>
        </w:rPr>
        <w:t xml:space="preserve"> </w:t>
      </w:r>
      <w:r w:rsidR="00EA3CCF" w:rsidRPr="002C39AD">
        <w:rPr>
          <w:rFonts w:ascii="Arial" w:eastAsiaTheme="minorHAnsi" w:hAnsi="Arial" w:cs="Arial"/>
          <w:bCs/>
          <w:color w:val="000000" w:themeColor="text1"/>
          <w:sz w:val="26"/>
          <w:szCs w:val="26"/>
          <w:lang w:val="es-ES" w:eastAsia="en-US"/>
        </w:rPr>
        <w:t>por lo que transcurrieron</w:t>
      </w:r>
      <w:r w:rsidR="003D60C1" w:rsidRPr="002C39AD">
        <w:rPr>
          <w:rFonts w:ascii="Arial" w:hAnsi="Arial"/>
          <w:color w:val="000000" w:themeColor="text1"/>
          <w:sz w:val="26"/>
        </w:rPr>
        <w:t xml:space="preserve"> </w:t>
      </w:r>
      <w:r w:rsidR="00B263AE">
        <w:rPr>
          <w:rFonts w:ascii="Arial" w:hAnsi="Arial"/>
          <w:color w:val="000000" w:themeColor="text1"/>
          <w:sz w:val="26"/>
        </w:rPr>
        <w:t xml:space="preserve">aproximadamente </w:t>
      </w:r>
      <w:r w:rsidR="003D60C1" w:rsidRPr="002C39AD">
        <w:rPr>
          <w:rFonts w:ascii="Arial" w:hAnsi="Arial"/>
          <w:color w:val="000000" w:themeColor="text1"/>
          <w:sz w:val="26"/>
        </w:rPr>
        <w:t>1</w:t>
      </w:r>
      <w:r w:rsidR="00107ECE" w:rsidRPr="002C39AD">
        <w:rPr>
          <w:rFonts w:ascii="Arial" w:hAnsi="Arial"/>
          <w:color w:val="000000" w:themeColor="text1"/>
          <w:sz w:val="26"/>
        </w:rPr>
        <w:t>4</w:t>
      </w:r>
      <w:r w:rsidR="003D60C1" w:rsidRPr="002C39AD">
        <w:rPr>
          <w:rFonts w:ascii="Arial" w:hAnsi="Arial"/>
          <w:color w:val="000000" w:themeColor="text1"/>
          <w:sz w:val="26"/>
        </w:rPr>
        <w:t xml:space="preserve"> </w:t>
      </w:r>
      <w:r w:rsidR="005039E8" w:rsidRPr="002C39AD">
        <w:rPr>
          <w:rFonts w:ascii="Arial" w:hAnsi="Arial"/>
          <w:color w:val="000000" w:themeColor="text1"/>
          <w:sz w:val="26"/>
        </w:rPr>
        <w:t xml:space="preserve">catorce </w:t>
      </w:r>
      <w:r w:rsidR="003D60C1" w:rsidRPr="002C39AD">
        <w:rPr>
          <w:rFonts w:ascii="Arial" w:hAnsi="Arial"/>
          <w:color w:val="000000" w:themeColor="text1"/>
          <w:sz w:val="26"/>
        </w:rPr>
        <w:t xml:space="preserve">años a la fecha de presentación de su demanda, </w:t>
      </w:r>
      <w:r w:rsidR="009A05A8">
        <w:rPr>
          <w:rFonts w:ascii="Arial" w:hAnsi="Arial"/>
          <w:color w:val="000000" w:themeColor="text1"/>
          <w:sz w:val="26"/>
        </w:rPr>
        <w:t>es decir</w:t>
      </w:r>
      <w:r w:rsidR="003D60C1" w:rsidRPr="002C39AD">
        <w:rPr>
          <w:rFonts w:ascii="Arial" w:hAnsi="Arial"/>
          <w:color w:val="000000" w:themeColor="text1"/>
          <w:sz w:val="26"/>
        </w:rPr>
        <w:t xml:space="preserve">, ya estaba vencida la antigüedad máxima para que un vehículo de transporte público en el Estado de Oaxaca prestara el servicio, como consecuencia de la negligencia inexcusable o falta de interés de </w:t>
      </w:r>
      <w:r w:rsidR="001E71A6">
        <w:rPr>
          <w:rFonts w:ascii="Arial" w:eastAsia="Calibri" w:hAnsi="Arial" w:cs="Arial"/>
          <w:b/>
          <w:sz w:val="26"/>
          <w:szCs w:val="26"/>
        </w:rPr>
        <w:t>***********</w:t>
      </w:r>
      <w:r w:rsidR="001E71A6">
        <w:rPr>
          <w:rFonts w:ascii="Arial" w:eastAsia="Calibri" w:hAnsi="Arial" w:cs="Arial"/>
          <w:b/>
          <w:sz w:val="26"/>
          <w:szCs w:val="26"/>
        </w:rPr>
        <w:t xml:space="preserve"> </w:t>
      </w:r>
      <w:r w:rsidR="003D60C1" w:rsidRPr="002C39AD">
        <w:rPr>
          <w:rFonts w:ascii="Arial" w:hAnsi="Arial"/>
          <w:color w:val="000000" w:themeColor="text1"/>
          <w:sz w:val="26"/>
        </w:rPr>
        <w:t>para atender sus obligaciones como concesionario</w:t>
      </w:r>
      <w:r w:rsidR="00107ECE" w:rsidRPr="002C39AD">
        <w:rPr>
          <w:rFonts w:ascii="Arial" w:hAnsi="Arial"/>
          <w:color w:val="000000" w:themeColor="text1"/>
          <w:sz w:val="26"/>
        </w:rPr>
        <w:t xml:space="preserve">, </w:t>
      </w:r>
      <w:r w:rsidR="00BE128D" w:rsidRPr="002C39AD">
        <w:rPr>
          <w:rFonts w:ascii="Arial" w:hAnsi="Arial"/>
          <w:color w:val="000000" w:themeColor="text1"/>
          <w:sz w:val="26"/>
        </w:rPr>
        <w:t>dado a que no</w:t>
      </w:r>
      <w:r w:rsidR="00107ECE" w:rsidRPr="002C39AD">
        <w:rPr>
          <w:rFonts w:ascii="Arial" w:hAnsi="Arial"/>
          <w:color w:val="000000" w:themeColor="text1"/>
          <w:sz w:val="26"/>
        </w:rPr>
        <w:t xml:space="preserve"> solicit</w:t>
      </w:r>
      <w:r w:rsidR="00BE128D" w:rsidRPr="002C39AD">
        <w:rPr>
          <w:rFonts w:ascii="Arial" w:hAnsi="Arial"/>
          <w:color w:val="000000" w:themeColor="text1"/>
          <w:sz w:val="26"/>
        </w:rPr>
        <w:t>ó</w:t>
      </w:r>
      <w:r w:rsidR="00107ECE" w:rsidRPr="002C39AD">
        <w:rPr>
          <w:rFonts w:ascii="Arial" w:hAnsi="Arial"/>
          <w:color w:val="000000" w:themeColor="text1"/>
          <w:sz w:val="26"/>
        </w:rPr>
        <w:t xml:space="preserve"> el cambio de vehículo con el que ha </w:t>
      </w:r>
      <w:r w:rsidR="00EA3CCF" w:rsidRPr="002C39AD">
        <w:rPr>
          <w:rFonts w:ascii="Arial" w:hAnsi="Arial"/>
          <w:color w:val="000000" w:themeColor="text1"/>
          <w:sz w:val="26"/>
        </w:rPr>
        <w:t>explotado</w:t>
      </w:r>
      <w:r w:rsidR="00107ECE" w:rsidRPr="002C39AD">
        <w:rPr>
          <w:rFonts w:ascii="Arial" w:hAnsi="Arial"/>
          <w:color w:val="000000" w:themeColor="text1"/>
          <w:sz w:val="26"/>
        </w:rPr>
        <w:t xml:space="preserve"> su acuerdo de concesión </w:t>
      </w:r>
      <w:r w:rsidR="001E71A6">
        <w:rPr>
          <w:rFonts w:ascii="Arial" w:eastAsia="Calibri" w:hAnsi="Arial" w:cs="Arial"/>
          <w:b/>
          <w:sz w:val="26"/>
          <w:szCs w:val="26"/>
        </w:rPr>
        <w:t>***********</w:t>
      </w:r>
      <w:r w:rsidR="00BE128D" w:rsidRPr="002C39AD">
        <w:rPr>
          <w:rFonts w:ascii="Arial" w:hAnsi="Arial"/>
          <w:color w:val="000000" w:themeColor="text1"/>
          <w:sz w:val="26"/>
        </w:rPr>
        <w:t>, pues no</w:t>
      </w:r>
      <w:r w:rsidR="00D90415" w:rsidRPr="002C39AD">
        <w:rPr>
          <w:rFonts w:ascii="Arial" w:hAnsi="Arial"/>
          <w:color w:val="000000" w:themeColor="text1"/>
          <w:sz w:val="26"/>
        </w:rPr>
        <w:t xml:space="preserve"> acreditó en autos lo contrario</w:t>
      </w:r>
      <w:r w:rsidR="003D60C1" w:rsidRPr="002C39AD">
        <w:rPr>
          <w:rFonts w:ascii="Arial" w:hAnsi="Arial"/>
          <w:color w:val="000000" w:themeColor="text1"/>
          <w:sz w:val="26"/>
        </w:rPr>
        <w:t xml:space="preserve">.- </w:t>
      </w:r>
      <w:r w:rsidR="001E71A6">
        <w:rPr>
          <w:rFonts w:ascii="Arial" w:hAnsi="Arial"/>
          <w:color w:val="000000" w:themeColor="text1"/>
          <w:sz w:val="26"/>
        </w:rPr>
        <w:t xml:space="preserve"> </w:t>
      </w:r>
    </w:p>
    <w:p w14:paraId="05001C44" w14:textId="211E6B8C" w:rsidR="00317EE9" w:rsidRPr="003D60C1" w:rsidRDefault="00317EE9" w:rsidP="00A53F5F">
      <w:pPr>
        <w:widowControl w:val="0"/>
        <w:tabs>
          <w:tab w:val="left" w:pos="1706"/>
        </w:tabs>
        <w:spacing w:before="240" w:line="360" w:lineRule="auto"/>
        <w:ind w:right="49"/>
        <w:jc w:val="both"/>
        <w:rPr>
          <w:rFonts w:ascii="Arial" w:hAnsi="Arial"/>
          <w:sz w:val="26"/>
          <w:szCs w:val="26"/>
        </w:rPr>
      </w:pPr>
      <w:r w:rsidRPr="00317EE9">
        <w:rPr>
          <w:rFonts w:ascii="Arial" w:hAnsi="Arial"/>
          <w:sz w:val="26"/>
        </w:rPr>
        <w:t xml:space="preserve">    </w:t>
      </w:r>
      <w:r w:rsidRPr="003D60C1">
        <w:rPr>
          <w:rFonts w:ascii="Arial" w:hAnsi="Arial"/>
          <w:sz w:val="26"/>
          <w:szCs w:val="26"/>
        </w:rPr>
        <w:t>Situación que contraviene lo dispuest</w:t>
      </w:r>
      <w:r w:rsidR="00282E02">
        <w:rPr>
          <w:rFonts w:ascii="Arial" w:hAnsi="Arial"/>
          <w:sz w:val="26"/>
          <w:szCs w:val="26"/>
        </w:rPr>
        <w:t>o en la condición “QUINTA” del acuerdo de c</w:t>
      </w:r>
      <w:r w:rsidRPr="003D60C1">
        <w:rPr>
          <w:rFonts w:ascii="Arial" w:hAnsi="Arial"/>
          <w:sz w:val="26"/>
          <w:szCs w:val="26"/>
        </w:rPr>
        <w:t xml:space="preserve">oncesión número </w:t>
      </w:r>
      <w:r w:rsidR="001E71A6">
        <w:rPr>
          <w:rFonts w:ascii="Arial" w:eastAsia="Calibri" w:hAnsi="Arial" w:cs="Arial"/>
          <w:b/>
          <w:sz w:val="26"/>
          <w:szCs w:val="26"/>
        </w:rPr>
        <w:t>***********</w:t>
      </w:r>
      <w:r w:rsidRPr="003D60C1">
        <w:rPr>
          <w:rFonts w:ascii="Arial" w:hAnsi="Arial"/>
          <w:sz w:val="26"/>
          <w:szCs w:val="26"/>
        </w:rPr>
        <w:t xml:space="preserve"> de </w:t>
      </w:r>
      <w:r w:rsidR="003D60C1">
        <w:rPr>
          <w:rFonts w:ascii="Arial" w:hAnsi="Arial"/>
          <w:sz w:val="26"/>
          <w:szCs w:val="26"/>
        </w:rPr>
        <w:t>29 veintinueve de</w:t>
      </w:r>
      <w:r w:rsidRPr="003D60C1">
        <w:rPr>
          <w:rFonts w:ascii="Arial" w:hAnsi="Arial"/>
          <w:sz w:val="26"/>
          <w:szCs w:val="26"/>
        </w:rPr>
        <w:t xml:space="preserve"> noviembre de 2004 dos mil cuatro, misma que pretende renovar, </w:t>
      </w:r>
      <w:r w:rsidRPr="003D60C1">
        <w:rPr>
          <w:rFonts w:ascii="Arial" w:hAnsi="Arial" w:cs="Arial"/>
          <w:bCs/>
          <w:sz w:val="26"/>
          <w:szCs w:val="26"/>
        </w:rPr>
        <w:t xml:space="preserve">al ser de interés social que las unidades de motor con las que se brinda este tipo de servicio, se mantengan en buen estado físico, mecánico, eléctrico, de seguridad e higiene, al ser obvio que esa condición es para favorecer el óptimo ejercicio del transporte, objetivo que repercute en el interés colectivo, pues tiene a mejorar la prestación del servicio público, al ser un hecho notorio que el automotor que cotidianamente se ha </w:t>
      </w:r>
      <w:r w:rsidRPr="003D60C1">
        <w:rPr>
          <w:rFonts w:ascii="Arial" w:hAnsi="Arial" w:cs="Arial"/>
          <w:bCs/>
          <w:sz w:val="26"/>
          <w:szCs w:val="26"/>
        </w:rPr>
        <w:lastRenderedPageBreak/>
        <w:t>utilizado por el transporte de pasajeros durante un lapso aproximado de 1</w:t>
      </w:r>
      <w:r w:rsidR="005B75F7">
        <w:rPr>
          <w:rFonts w:ascii="Arial" w:hAnsi="Arial" w:cs="Arial"/>
          <w:bCs/>
          <w:sz w:val="26"/>
          <w:szCs w:val="26"/>
        </w:rPr>
        <w:t>4</w:t>
      </w:r>
      <w:r w:rsidRPr="003D60C1">
        <w:rPr>
          <w:rFonts w:ascii="Arial" w:hAnsi="Arial" w:cs="Arial"/>
          <w:bCs/>
          <w:sz w:val="26"/>
          <w:szCs w:val="26"/>
        </w:rPr>
        <w:t xml:space="preserve"> años se encuentra seriamente mermado en sus condiciones mecánicas, lo que trastoca tanto en la seguridad del pasajero como al medio ambiente; por lo tanto, conceder la renovación de concesión esta autoridad estaría propiciando la inobservancia obligatoria a las leyes de tránsito</w:t>
      </w:r>
      <w:r w:rsidRPr="003D60C1">
        <w:rPr>
          <w:rFonts w:ascii="Arial" w:hAnsi="Arial"/>
          <w:sz w:val="26"/>
          <w:szCs w:val="26"/>
        </w:rPr>
        <w:t xml:space="preserve">, </w:t>
      </w:r>
      <w:r w:rsidRPr="003D60C1">
        <w:rPr>
          <w:rFonts w:ascii="Arial" w:hAnsi="Arial"/>
          <w:b/>
          <w:bCs/>
          <w:sz w:val="26"/>
          <w:szCs w:val="26"/>
        </w:rPr>
        <w:t>lo que</w:t>
      </w:r>
      <w:r w:rsidRPr="003D60C1">
        <w:rPr>
          <w:rFonts w:ascii="Arial" w:hAnsi="Arial"/>
          <w:sz w:val="26"/>
          <w:szCs w:val="26"/>
        </w:rPr>
        <w:t xml:space="preserve"> </w:t>
      </w:r>
      <w:r w:rsidRPr="003D60C1">
        <w:rPr>
          <w:rFonts w:ascii="Arial" w:hAnsi="Arial"/>
          <w:b/>
          <w:bCs/>
          <w:sz w:val="26"/>
          <w:szCs w:val="26"/>
        </w:rPr>
        <w:t xml:space="preserve">imposibilita la oportunidad de otorgar la renovación de concesión que solicita </w:t>
      </w:r>
      <w:r w:rsidR="001E71A6">
        <w:rPr>
          <w:rFonts w:ascii="Arial" w:eastAsia="Calibri" w:hAnsi="Arial" w:cs="Arial"/>
          <w:b/>
          <w:sz w:val="26"/>
          <w:szCs w:val="26"/>
        </w:rPr>
        <w:t>***********</w:t>
      </w:r>
      <w:r w:rsidRPr="003D60C1">
        <w:rPr>
          <w:rFonts w:ascii="Arial" w:hAnsi="Arial"/>
          <w:b/>
          <w:bCs/>
          <w:sz w:val="26"/>
          <w:szCs w:val="26"/>
        </w:rPr>
        <w:t>.</w:t>
      </w:r>
      <w:r w:rsidRPr="003D60C1">
        <w:rPr>
          <w:rFonts w:ascii="Arial" w:hAnsi="Arial"/>
          <w:sz w:val="26"/>
          <w:szCs w:val="26"/>
        </w:rPr>
        <w:t>- - -</w:t>
      </w:r>
      <w:r w:rsidR="00A53F5F">
        <w:rPr>
          <w:rFonts w:ascii="Arial" w:hAnsi="Arial"/>
          <w:sz w:val="26"/>
          <w:szCs w:val="26"/>
        </w:rPr>
        <w:t xml:space="preserve"> </w:t>
      </w:r>
      <w:r w:rsidR="001E71A6">
        <w:rPr>
          <w:rFonts w:ascii="Arial" w:hAnsi="Arial"/>
          <w:sz w:val="26"/>
          <w:szCs w:val="26"/>
        </w:rPr>
        <w:t>- - - - - - - - - - - - - - - - - - - - -</w:t>
      </w:r>
    </w:p>
    <w:p w14:paraId="704918DE" w14:textId="1F43C342" w:rsidR="00317EE9" w:rsidRPr="00317EE9" w:rsidRDefault="00317EE9" w:rsidP="005B75F7">
      <w:pPr>
        <w:widowControl w:val="0"/>
        <w:tabs>
          <w:tab w:val="left" w:pos="1706"/>
        </w:tabs>
        <w:spacing w:before="240" w:line="360" w:lineRule="auto"/>
        <w:ind w:right="49"/>
        <w:jc w:val="both"/>
        <w:rPr>
          <w:rFonts w:ascii="Arial" w:hAnsi="Arial"/>
          <w:sz w:val="26"/>
        </w:rPr>
      </w:pPr>
      <w:r w:rsidRPr="00317EE9">
        <w:rPr>
          <w:rFonts w:ascii="Arial" w:hAnsi="Arial"/>
          <w:sz w:val="26"/>
        </w:rPr>
        <w:t xml:space="preserve">    Sirve de apoyo para esta consideración por identidad jurídica, la Jurisprudencia VI.3o.A. J/35, publicada por los Tribunales Colegiados de Circuito en la Novena Época del Semanario Judicial de la Federación y su Gaceta, Tomo XX, Agosto de 2004, página 1528, con registro digital 180767, de rubro y texto siguiente:</w:t>
      </w:r>
      <w:r w:rsidR="003D60C1">
        <w:rPr>
          <w:rFonts w:ascii="Arial" w:hAnsi="Arial"/>
          <w:sz w:val="26"/>
        </w:rPr>
        <w:t xml:space="preserve">- - - - - </w:t>
      </w:r>
      <w:r w:rsidR="00CA55C9">
        <w:rPr>
          <w:rFonts w:ascii="Arial" w:hAnsi="Arial"/>
          <w:sz w:val="26"/>
        </w:rPr>
        <w:t>-</w:t>
      </w:r>
      <w:r w:rsidR="004E28D9">
        <w:rPr>
          <w:rFonts w:ascii="Arial" w:eastAsia="Calibri" w:hAnsi="Arial" w:cs="Arial"/>
          <w:bCs/>
          <w:sz w:val="26"/>
          <w:szCs w:val="26"/>
          <w:lang w:eastAsia="en-US"/>
        </w:rPr>
        <w:t xml:space="preserve">- - - - - - - - - - - - - - - - - - - - </w:t>
      </w:r>
      <w:r w:rsidR="004E28D9">
        <w:rPr>
          <w:rFonts w:ascii="Arial" w:eastAsiaTheme="minorHAnsi" w:hAnsi="Arial" w:cs="Arial"/>
          <w:sz w:val="26"/>
          <w:szCs w:val="26"/>
          <w:lang w:val="es-ES" w:eastAsia="en-US"/>
        </w:rPr>
        <w:t>-</w:t>
      </w:r>
      <w:r w:rsidR="004E28D9" w:rsidRPr="00A979D7">
        <w:rPr>
          <w:rFonts w:ascii="Arial" w:eastAsiaTheme="minorHAnsi" w:hAnsi="Arial" w:cs="Arial"/>
          <w:sz w:val="26"/>
          <w:szCs w:val="26"/>
          <w:lang w:val="es-ES" w:eastAsia="en-US"/>
        </w:rPr>
        <w:t xml:space="preserve"> </w:t>
      </w:r>
    </w:p>
    <w:p w14:paraId="3F4BF762" w14:textId="77777777" w:rsidR="00317EE9" w:rsidRPr="003D60C1" w:rsidRDefault="00317EE9" w:rsidP="00317EE9">
      <w:pPr>
        <w:widowControl w:val="0"/>
        <w:tabs>
          <w:tab w:val="left" w:pos="1706"/>
        </w:tabs>
        <w:spacing w:before="240"/>
        <w:ind w:left="567" w:right="616"/>
        <w:jc w:val="both"/>
        <w:rPr>
          <w:rFonts w:ascii="Arial" w:hAnsi="Arial" w:cs="Arial"/>
          <w:b/>
          <w:bCs/>
          <w:i/>
          <w:iCs/>
        </w:rPr>
      </w:pPr>
      <w:r w:rsidRPr="003D60C1">
        <w:rPr>
          <w:rFonts w:ascii="Arial" w:hAnsi="Arial" w:cs="Arial"/>
          <w:b/>
          <w:bCs/>
          <w:i/>
          <w:iCs/>
        </w:rPr>
        <w:t xml:space="preserve">“SUSPENSIÓN. ES IMPROCEDENTE CONCEDERLA A LOS CONCESIONARIOS DEL SERVICIO PÚBLICO DE TRANSPORTE DE PASAJEROS RESPECTO DE SU OBLIGACIÓN DE RENOVAR LAS UNIDADES CON QUE LO PRESTAN POR AFECTAR EL INTERÉS GENERAL (LEY DEL TRANSPORTE PARA EL ESTADO DE PUEBLA). </w:t>
      </w:r>
      <w:r w:rsidRPr="003D60C1">
        <w:rPr>
          <w:rFonts w:ascii="Arial" w:hAnsi="Arial" w:cs="Arial"/>
          <w:i/>
          <w:iCs/>
          <w:u w:val="single"/>
        </w:rPr>
        <w:t>Las disposiciones que regulan el transporte se encaminan a proteger los intereses de la colectividad</w:t>
      </w:r>
      <w:r w:rsidRPr="003D60C1">
        <w:rPr>
          <w:rFonts w:ascii="Arial" w:hAnsi="Arial" w:cs="Arial"/>
          <w:i/>
          <w:iCs/>
        </w:rPr>
        <w:t xml:space="preserve">, en virtud de que su teleología descansa en la idoneidad del transporte, en la salvaguarda del medio ambiente y en la seguridad de los usuarios de ese servicio. Dicha teleología orienta el interés público de la Ley del Transporte para el Estado de Puebla, empero, para aplicar el criterio del interés social y de orden público no debe atenderse exclusivamente al contenido de esa ley, sino que es necesario sopesar o contrabalancear el perjuicio que podría sufrir el quejoso con la ejecución del acto reclamado, con el perjuicio que podrían sufrir las metas de interés colectivo perseguidas con el acto concreto de autoridad. </w:t>
      </w:r>
      <w:r w:rsidRPr="003D60C1">
        <w:rPr>
          <w:rFonts w:ascii="Arial" w:hAnsi="Arial" w:cs="Arial"/>
          <w:i/>
          <w:iCs/>
          <w:u w:val="single"/>
        </w:rPr>
        <w:t>Por consiguiente, si la resolución de la autoridad administrativa se sustenta en el artículo 70 de la ley del transporte citada y se dirige, en acatamiento a ese precepto, a obligar al transportista a que preste el servicio que tiene concesionado con un vehículo que no exceda de diez años de antigüedad, es obvio que esa determinación es para favorecer el óptimo ejercicio del transporte, objetivo que repercute en el interés colectivo, pues tiende a mejorar la prestación del servicio público, al ser un hecho notorio que un automotor que cotidianamente se ha utilizado para el transporte de pasajeros durante un lapso aproximado de diez años se encuentra seriamente mermado en sus condiciones mecánicas, lo que trastoca tanto la seguridad del pasajero como al medio ambiente.</w:t>
      </w:r>
      <w:r w:rsidRPr="003D60C1">
        <w:rPr>
          <w:rFonts w:ascii="Arial" w:hAnsi="Arial" w:cs="Arial"/>
          <w:i/>
          <w:iCs/>
        </w:rPr>
        <w:t xml:space="preserve"> Luego, sí se afecta el interés general y, por lo mismo, los intereses colectivos, si un particular, a través del incidente de suspensión solicita que ese mejoramiento del servicio sea paralizado, aunque sea temporalmente, debido a que el proceder de la autoridad es, de ordinario, de beneficio colectivo, atento a la seguridad, confort y mínima contaminación ambiental que representa la sustitución de las unidades de transporte. Por tanto, en estos casos es improcedente conceder la suspensión del acto reclamado, en atención a lo dispuesto en la fracción II del artículo 124 de la Ley de Amparo.” -El subrayado es nuestro-</w:t>
      </w:r>
    </w:p>
    <w:p w14:paraId="605E3275" w14:textId="14BA391C" w:rsidR="00317EE9" w:rsidRPr="003D60C1" w:rsidRDefault="00317EE9" w:rsidP="00A53F5F">
      <w:pPr>
        <w:spacing w:before="240" w:line="360" w:lineRule="auto"/>
        <w:ind w:right="49" w:firstLine="567"/>
        <w:jc w:val="both"/>
        <w:rPr>
          <w:rFonts w:ascii="Arial" w:hAnsi="Arial" w:cs="Arial"/>
          <w:sz w:val="26"/>
          <w:szCs w:val="26"/>
        </w:rPr>
      </w:pPr>
      <w:r w:rsidRPr="003D60C1">
        <w:rPr>
          <w:rFonts w:ascii="Arial" w:hAnsi="Arial"/>
          <w:sz w:val="26"/>
        </w:rPr>
        <w:t xml:space="preserve">  Sin que sea óbice lo anteriormente expuesto, esta Sala </w:t>
      </w:r>
      <w:r w:rsidR="002920B9">
        <w:rPr>
          <w:rFonts w:ascii="Arial" w:hAnsi="Arial"/>
          <w:sz w:val="26"/>
        </w:rPr>
        <w:t xml:space="preserve">Superior </w:t>
      </w:r>
      <w:r w:rsidRPr="003D60C1">
        <w:rPr>
          <w:rFonts w:ascii="Arial" w:hAnsi="Arial"/>
          <w:sz w:val="26"/>
        </w:rPr>
        <w:t>realiza las siguientes consideraciones:</w:t>
      </w:r>
      <w:r w:rsidR="003D60C1">
        <w:rPr>
          <w:rFonts w:ascii="Arial" w:hAnsi="Arial"/>
          <w:sz w:val="26"/>
        </w:rPr>
        <w:t xml:space="preserve">- - - - - - - - - - - - - - </w:t>
      </w:r>
      <w:r w:rsidR="004E28D9">
        <w:rPr>
          <w:rFonts w:ascii="Arial" w:hAnsi="Arial"/>
          <w:sz w:val="26"/>
        </w:rPr>
        <w:t>- - - - - - - - - -</w:t>
      </w:r>
    </w:p>
    <w:p w14:paraId="62A9BD64" w14:textId="3AA9CE74" w:rsidR="00317EE9" w:rsidRPr="00572BB5" w:rsidRDefault="00317EE9" w:rsidP="00A53F5F">
      <w:pPr>
        <w:spacing w:before="240" w:line="360" w:lineRule="auto"/>
        <w:ind w:right="49" w:firstLine="567"/>
        <w:jc w:val="both"/>
        <w:rPr>
          <w:rFonts w:ascii="Arial" w:hAnsi="Arial" w:cs="Arial"/>
          <w:sz w:val="26"/>
          <w:szCs w:val="26"/>
        </w:rPr>
      </w:pPr>
      <w:r w:rsidRPr="00317EE9">
        <w:rPr>
          <w:rFonts w:ascii="Arial" w:hAnsi="Arial" w:cs="Arial"/>
          <w:sz w:val="26"/>
          <w:szCs w:val="26"/>
        </w:rPr>
        <w:lastRenderedPageBreak/>
        <w:t xml:space="preserve"> De la petición presentada por </w:t>
      </w:r>
      <w:r w:rsidR="003D60C1">
        <w:rPr>
          <w:rFonts w:ascii="Arial" w:hAnsi="Arial" w:cs="Arial"/>
          <w:sz w:val="26"/>
          <w:szCs w:val="26"/>
        </w:rPr>
        <w:t>el actor</w:t>
      </w:r>
      <w:r w:rsidRPr="00317EE9">
        <w:rPr>
          <w:rFonts w:ascii="Arial" w:hAnsi="Arial" w:cs="Arial"/>
          <w:sz w:val="26"/>
          <w:szCs w:val="26"/>
        </w:rPr>
        <w:t xml:space="preserve"> ante la Coordinación General del Transporte del Estado de Oaxaca el día </w:t>
      </w:r>
      <w:r w:rsidR="003D60C1">
        <w:rPr>
          <w:rFonts w:ascii="Arial" w:hAnsi="Arial" w:cs="Arial"/>
          <w:sz w:val="26"/>
          <w:szCs w:val="26"/>
        </w:rPr>
        <w:t>23 veintitrés de marzo de 2007</w:t>
      </w:r>
      <w:r w:rsidRPr="00317EE9">
        <w:rPr>
          <w:rFonts w:ascii="Arial" w:hAnsi="Arial" w:cs="Arial"/>
          <w:sz w:val="26"/>
          <w:szCs w:val="26"/>
        </w:rPr>
        <w:t xml:space="preserve"> de dos mil siete, </w:t>
      </w:r>
      <w:r w:rsidR="00572BB5">
        <w:rPr>
          <w:rFonts w:ascii="Arial" w:hAnsi="Arial" w:cs="Arial"/>
          <w:sz w:val="26"/>
          <w:szCs w:val="26"/>
        </w:rPr>
        <w:t xml:space="preserve">se desprende que </w:t>
      </w:r>
      <w:r w:rsidRPr="003D60C1">
        <w:rPr>
          <w:rFonts w:ascii="Arial" w:hAnsi="Arial" w:cs="Arial"/>
          <w:sz w:val="26"/>
          <w:szCs w:val="26"/>
        </w:rPr>
        <w:t xml:space="preserve">solicitó </w:t>
      </w:r>
      <w:r w:rsidR="003D60C1" w:rsidRPr="003D60C1">
        <w:rPr>
          <w:rFonts w:ascii="Arial" w:hAnsi="Arial" w:cs="Arial"/>
          <w:sz w:val="26"/>
          <w:szCs w:val="26"/>
        </w:rPr>
        <w:t xml:space="preserve">el </w:t>
      </w:r>
      <w:r w:rsidRPr="00317EE9">
        <w:rPr>
          <w:rFonts w:ascii="Arial" w:hAnsi="Arial" w:cs="Arial"/>
          <w:bCs/>
          <w:sz w:val="26"/>
          <w:szCs w:val="26"/>
        </w:rPr>
        <w:t xml:space="preserve">otorgamiento de la </w:t>
      </w:r>
      <w:r w:rsidRPr="00317EE9">
        <w:rPr>
          <w:rFonts w:ascii="Arial" w:hAnsi="Arial" w:cs="Arial"/>
          <w:b/>
          <w:sz w:val="26"/>
          <w:szCs w:val="26"/>
        </w:rPr>
        <w:t xml:space="preserve">constancia de certeza </w:t>
      </w:r>
      <w:r w:rsidRPr="006978A8">
        <w:rPr>
          <w:rFonts w:ascii="Arial" w:hAnsi="Arial" w:cs="Arial"/>
          <w:b/>
          <w:sz w:val="26"/>
          <w:szCs w:val="26"/>
        </w:rPr>
        <w:t xml:space="preserve">jurídica, </w:t>
      </w:r>
      <w:r w:rsidR="00BE6E5C" w:rsidRPr="006978A8">
        <w:rPr>
          <w:rFonts w:ascii="Arial" w:hAnsi="Arial" w:cs="Arial"/>
          <w:bCs/>
          <w:sz w:val="26"/>
          <w:szCs w:val="26"/>
        </w:rPr>
        <w:t>por lo que</w:t>
      </w:r>
      <w:r w:rsidR="003D60C1" w:rsidRPr="006978A8">
        <w:rPr>
          <w:rFonts w:ascii="Arial" w:hAnsi="Arial" w:cs="Arial"/>
          <w:b/>
          <w:sz w:val="26"/>
          <w:szCs w:val="26"/>
        </w:rPr>
        <w:t xml:space="preserve"> </w:t>
      </w:r>
      <w:r w:rsidRPr="006978A8">
        <w:rPr>
          <w:rFonts w:ascii="Arial" w:hAnsi="Arial" w:cs="Arial"/>
          <w:bCs/>
          <w:sz w:val="26"/>
          <w:szCs w:val="26"/>
        </w:rPr>
        <w:t xml:space="preserve">resulta </w:t>
      </w:r>
      <w:r w:rsidR="00A86D66" w:rsidRPr="006978A8">
        <w:rPr>
          <w:rFonts w:ascii="Arial" w:hAnsi="Arial" w:cs="Arial"/>
          <w:bCs/>
          <w:sz w:val="26"/>
          <w:szCs w:val="26"/>
        </w:rPr>
        <w:t xml:space="preserve">oportuno </w:t>
      </w:r>
      <w:r w:rsidR="00A86D66" w:rsidRPr="006978A8">
        <w:rPr>
          <w:rFonts w:ascii="Arial" w:eastAsiaTheme="minorHAnsi" w:hAnsi="Arial" w:cs="Arial"/>
          <w:bCs/>
          <w:sz w:val="26"/>
          <w:szCs w:val="26"/>
          <w:lang w:eastAsia="en-US"/>
        </w:rPr>
        <w:t xml:space="preserve">transcribir el contenido del artículo 2, del </w:t>
      </w:r>
      <w:r w:rsidR="003712D2" w:rsidRPr="006978A8">
        <w:rPr>
          <w:rFonts w:ascii="Arial" w:eastAsiaTheme="minorHAnsi" w:hAnsi="Arial" w:cs="Arial"/>
          <w:bCs/>
          <w:sz w:val="26"/>
          <w:szCs w:val="26"/>
          <w:lang w:eastAsia="en-US"/>
        </w:rPr>
        <w:t>A</w:t>
      </w:r>
      <w:r w:rsidR="00A86D66" w:rsidRPr="006978A8">
        <w:rPr>
          <w:rFonts w:ascii="Arial" w:eastAsiaTheme="minorHAnsi" w:hAnsi="Arial" w:cs="Arial"/>
          <w:bCs/>
          <w:sz w:val="26"/>
          <w:szCs w:val="26"/>
          <w:lang w:eastAsia="en-US"/>
        </w:rPr>
        <w:t xml:space="preserve">cuerdo 18, del Ejecutivo del Estado, </w:t>
      </w:r>
      <w:r w:rsidR="005621FC" w:rsidRPr="006978A8">
        <w:rPr>
          <w:rFonts w:ascii="Arial" w:hAnsi="Arial" w:cs="Arial"/>
          <w:bCs/>
          <w:sz w:val="26"/>
          <w:szCs w:val="26"/>
        </w:rPr>
        <w:t>publicado en el Periódico Oficial del Estado</w:t>
      </w:r>
      <w:r w:rsidR="00A86D66" w:rsidRPr="006978A8">
        <w:rPr>
          <w:rFonts w:ascii="Arial" w:eastAsiaTheme="minorHAnsi" w:hAnsi="Arial" w:cs="Arial"/>
          <w:bCs/>
          <w:sz w:val="26"/>
          <w:szCs w:val="26"/>
          <w:lang w:eastAsia="en-US"/>
        </w:rPr>
        <w:t xml:space="preserve"> el 11 once de mayo de 2006 dos mil seis, y artículo primero y segundo, del </w:t>
      </w:r>
      <w:r w:rsidR="003712D2" w:rsidRPr="006978A8">
        <w:rPr>
          <w:rFonts w:ascii="Arial" w:eastAsiaTheme="minorHAnsi" w:hAnsi="Arial" w:cs="Arial"/>
          <w:bCs/>
          <w:sz w:val="26"/>
          <w:szCs w:val="26"/>
          <w:lang w:eastAsia="en-US"/>
        </w:rPr>
        <w:t>A</w:t>
      </w:r>
      <w:r w:rsidR="00A86D66" w:rsidRPr="006978A8">
        <w:rPr>
          <w:rFonts w:ascii="Arial" w:eastAsiaTheme="minorHAnsi" w:hAnsi="Arial" w:cs="Arial"/>
          <w:bCs/>
          <w:sz w:val="26"/>
          <w:szCs w:val="26"/>
          <w:lang w:eastAsia="en-US"/>
        </w:rPr>
        <w:t>cuerdo 24</w:t>
      </w:r>
      <w:r w:rsidR="006C61FD" w:rsidRPr="006978A8">
        <w:rPr>
          <w:rFonts w:ascii="Arial" w:eastAsiaTheme="minorHAnsi" w:hAnsi="Arial" w:cs="Arial"/>
          <w:bCs/>
          <w:sz w:val="26"/>
          <w:szCs w:val="26"/>
          <w:lang w:eastAsia="en-US"/>
        </w:rPr>
        <w:t>,</w:t>
      </w:r>
      <w:r w:rsidR="00A86D66" w:rsidRPr="006978A8">
        <w:rPr>
          <w:rFonts w:ascii="Arial" w:eastAsiaTheme="minorHAnsi" w:hAnsi="Arial" w:cs="Arial"/>
          <w:bCs/>
          <w:sz w:val="26"/>
          <w:szCs w:val="26"/>
          <w:lang w:eastAsia="en-US"/>
        </w:rPr>
        <w:t xml:space="preserve"> del Ejecutivo del Estado</w:t>
      </w:r>
      <w:r w:rsidRPr="006978A8">
        <w:rPr>
          <w:rFonts w:ascii="Arial" w:hAnsi="Arial" w:cs="Arial"/>
          <w:bCs/>
          <w:sz w:val="26"/>
          <w:szCs w:val="26"/>
        </w:rPr>
        <w:t>,</w:t>
      </w:r>
      <w:r w:rsidR="005621FC" w:rsidRPr="006978A8">
        <w:rPr>
          <w:rFonts w:ascii="Arial" w:hAnsi="Arial" w:cs="Arial"/>
          <w:bCs/>
          <w:sz w:val="26"/>
          <w:szCs w:val="26"/>
        </w:rPr>
        <w:t xml:space="preserve"> </w:t>
      </w:r>
      <w:bookmarkStart w:id="8" w:name="_Hlk86929567"/>
      <w:r w:rsidR="005621FC" w:rsidRPr="006978A8">
        <w:rPr>
          <w:rFonts w:ascii="Arial" w:hAnsi="Arial" w:cs="Arial"/>
          <w:bCs/>
          <w:sz w:val="26"/>
          <w:szCs w:val="26"/>
        </w:rPr>
        <w:t>publicado en el</w:t>
      </w:r>
      <w:r w:rsidR="005621FC">
        <w:rPr>
          <w:rFonts w:ascii="Arial" w:hAnsi="Arial" w:cs="Arial"/>
          <w:bCs/>
          <w:sz w:val="26"/>
          <w:szCs w:val="26"/>
        </w:rPr>
        <w:t xml:space="preserve"> Periódico Oficial del Estado </w:t>
      </w:r>
      <w:bookmarkEnd w:id="8"/>
      <w:r w:rsidR="005621FC">
        <w:rPr>
          <w:rFonts w:ascii="Arial" w:hAnsi="Arial" w:cs="Arial"/>
          <w:bCs/>
          <w:sz w:val="26"/>
          <w:szCs w:val="26"/>
        </w:rPr>
        <w:t>el 17 diecisiete de marzo de 2007 dos mil siete,</w:t>
      </w:r>
      <w:r w:rsidRPr="00317EE9">
        <w:rPr>
          <w:rFonts w:ascii="Arial" w:hAnsi="Arial" w:cs="Arial"/>
          <w:bCs/>
          <w:sz w:val="26"/>
          <w:szCs w:val="26"/>
        </w:rPr>
        <w:t xml:space="preserve"> relacionados a la expedición de la certeza jurídica.- - </w:t>
      </w:r>
      <w:r w:rsidR="00D41CB3">
        <w:rPr>
          <w:rFonts w:ascii="Arial" w:hAnsi="Arial" w:cs="Arial"/>
          <w:bCs/>
          <w:sz w:val="26"/>
          <w:szCs w:val="26"/>
        </w:rPr>
        <w:t>- - - -</w:t>
      </w:r>
      <w:r w:rsidR="004E28D9">
        <w:rPr>
          <w:rFonts w:ascii="Arial" w:eastAsia="Calibri" w:hAnsi="Arial" w:cs="Arial"/>
          <w:bCs/>
          <w:sz w:val="26"/>
          <w:szCs w:val="26"/>
          <w:lang w:eastAsia="en-US"/>
        </w:rPr>
        <w:t xml:space="preserve">- - - - - - - - - - - - - - - - - - - - </w:t>
      </w:r>
    </w:p>
    <w:p w14:paraId="04053D2D" w14:textId="77777777" w:rsidR="00317EE9" w:rsidRPr="00C12128" w:rsidRDefault="00317EE9" w:rsidP="00317EE9">
      <w:pPr>
        <w:widowControl w:val="0"/>
        <w:tabs>
          <w:tab w:val="left" w:pos="1706"/>
        </w:tabs>
        <w:spacing w:before="240" w:line="360" w:lineRule="auto"/>
        <w:ind w:right="17" w:firstLine="709"/>
        <w:jc w:val="center"/>
        <w:rPr>
          <w:rFonts w:ascii="Arial" w:hAnsi="Arial"/>
          <w:b/>
          <w:sz w:val="24"/>
          <w:szCs w:val="24"/>
        </w:rPr>
      </w:pPr>
      <w:r w:rsidRPr="00C12128">
        <w:rPr>
          <w:rFonts w:ascii="Arial" w:hAnsi="Arial"/>
          <w:b/>
          <w:sz w:val="24"/>
          <w:szCs w:val="24"/>
        </w:rPr>
        <w:t>Acuerdo 18.</w:t>
      </w:r>
    </w:p>
    <w:p w14:paraId="5C39CD0F" w14:textId="5084D396" w:rsidR="00317EE9" w:rsidRPr="008007FB" w:rsidRDefault="00317EE9" w:rsidP="008007FB">
      <w:pPr>
        <w:widowControl w:val="0"/>
        <w:tabs>
          <w:tab w:val="left" w:pos="1706"/>
        </w:tabs>
        <w:spacing w:before="240" w:line="360" w:lineRule="auto"/>
        <w:ind w:left="1134" w:right="900"/>
        <w:jc w:val="both"/>
        <w:rPr>
          <w:rFonts w:ascii="Arial" w:hAnsi="Arial"/>
        </w:rPr>
      </w:pPr>
      <w:r w:rsidRPr="00C12128">
        <w:rPr>
          <w:rFonts w:ascii="Arial" w:hAnsi="Arial"/>
          <w:b/>
        </w:rPr>
        <w:t>“</w:t>
      </w:r>
      <w:r w:rsidRPr="00C12128">
        <w:rPr>
          <w:rFonts w:ascii="Arial" w:hAnsi="Arial"/>
          <w:b/>
          <w:i/>
        </w:rPr>
        <w:t>Artículo 2.-</w:t>
      </w:r>
      <w:r w:rsidRPr="00C12128">
        <w:rPr>
          <w:rFonts w:ascii="Arial" w:hAnsi="Arial"/>
          <w:i/>
        </w:rPr>
        <w:t xml:space="preserve"> Todos los títulos de concesión otorgados y entregados hasta el treinta de noviembre de dos mil cuatro, serán sujetos a una revisión por parte de la Secretaría de la Contraloría, conjuntamente con la Secretaría General del Transporte en el Estado, lo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probablemente constitutivos de delito, inmediatamente se dará vista a la Procuraduría General de Justicia del estado, para que se inicien las averiguaciones previas correspondientes.</w:t>
      </w:r>
      <w:r w:rsidRPr="00C12128">
        <w:rPr>
          <w:rFonts w:ascii="Arial" w:hAnsi="Arial"/>
        </w:rPr>
        <w:t>”</w:t>
      </w:r>
    </w:p>
    <w:p w14:paraId="307C8E9E" w14:textId="77777777" w:rsidR="00317EE9" w:rsidRPr="00C12128" w:rsidRDefault="00317EE9" w:rsidP="00317EE9">
      <w:pPr>
        <w:widowControl w:val="0"/>
        <w:tabs>
          <w:tab w:val="left" w:pos="1706"/>
        </w:tabs>
        <w:spacing w:before="240" w:line="360" w:lineRule="auto"/>
        <w:ind w:right="900" w:firstLine="709"/>
        <w:jc w:val="center"/>
        <w:rPr>
          <w:rFonts w:ascii="Arial" w:hAnsi="Arial"/>
          <w:b/>
          <w:sz w:val="24"/>
          <w:szCs w:val="24"/>
        </w:rPr>
      </w:pPr>
      <w:r w:rsidRPr="00C12128">
        <w:rPr>
          <w:rFonts w:ascii="Arial" w:hAnsi="Arial"/>
          <w:b/>
          <w:sz w:val="24"/>
          <w:szCs w:val="24"/>
        </w:rPr>
        <w:t>Acuerdo 24.</w:t>
      </w:r>
    </w:p>
    <w:p w14:paraId="357818E5" w14:textId="77777777" w:rsidR="00317EE9" w:rsidRPr="00C12128" w:rsidRDefault="00317EE9" w:rsidP="00317EE9">
      <w:pPr>
        <w:widowControl w:val="0"/>
        <w:tabs>
          <w:tab w:val="left" w:pos="1706"/>
        </w:tabs>
        <w:spacing w:before="240" w:line="360" w:lineRule="auto"/>
        <w:ind w:left="1134" w:right="900"/>
        <w:jc w:val="both"/>
        <w:rPr>
          <w:rFonts w:ascii="Arial" w:hAnsi="Arial"/>
          <w:i/>
        </w:rPr>
      </w:pPr>
      <w:r w:rsidRPr="00C12128">
        <w:rPr>
          <w:rFonts w:ascii="Arial" w:hAnsi="Arial"/>
          <w:b/>
        </w:rPr>
        <w:t>“</w:t>
      </w:r>
      <w:r w:rsidRPr="00C12128">
        <w:rPr>
          <w:rFonts w:ascii="Arial" w:hAnsi="Arial"/>
          <w:b/>
          <w:i/>
        </w:rPr>
        <w:t>ARTÍCULO PRIMERO</w:t>
      </w:r>
      <w:r w:rsidRPr="00C12128">
        <w:rPr>
          <w:rFonts w:ascii="Arial" w:hAnsi="Arial"/>
          <w:i/>
        </w:rPr>
        <w:t xml:space="preserve">. - Se instruye a la Coordinación General del Transporte a efecto de </w:t>
      </w:r>
      <w:bookmarkStart w:id="9" w:name="_Hlk86934883"/>
      <w:r w:rsidRPr="00C12128">
        <w:rPr>
          <w:rFonts w:ascii="Arial" w:hAnsi="Arial"/>
          <w:i/>
        </w:rPr>
        <w:t xml:space="preserve">concluir los trabajos de revisión derivados del acuerdo similar del Titular del Poder Ejecutivo número dieciocho otorgando en ese sentido certeza jurídica a los acuerdos, títulos, permisos y documentos legítimos que obran en los archivos de la citada Coordinación </w:t>
      </w:r>
      <w:bookmarkEnd w:id="9"/>
      <w:r w:rsidRPr="00C12128">
        <w:rPr>
          <w:rFonts w:ascii="Arial" w:hAnsi="Arial"/>
          <w:i/>
        </w:rPr>
        <w:t>y proponer al titular del Ejecutivo del Estado los acuerdos y resoluciones procedentes en derecho.</w:t>
      </w:r>
    </w:p>
    <w:p w14:paraId="5B5FC655" w14:textId="77777777" w:rsidR="00317EE9" w:rsidRPr="00C12128" w:rsidRDefault="00317EE9" w:rsidP="00317EE9">
      <w:pPr>
        <w:widowControl w:val="0"/>
        <w:tabs>
          <w:tab w:val="left" w:pos="1706"/>
        </w:tabs>
        <w:spacing w:before="240" w:line="360" w:lineRule="auto"/>
        <w:ind w:left="1134" w:right="900"/>
        <w:jc w:val="both"/>
        <w:rPr>
          <w:rFonts w:ascii="Arial" w:hAnsi="Arial"/>
        </w:rPr>
      </w:pPr>
      <w:r w:rsidRPr="00C12128">
        <w:rPr>
          <w:rFonts w:ascii="Arial" w:hAnsi="Arial"/>
          <w:b/>
          <w:i/>
        </w:rPr>
        <w:t>ARTÍCULO SEGUNDO. -</w:t>
      </w:r>
      <w:r w:rsidRPr="00C12128">
        <w:rPr>
          <w:rFonts w:ascii="Arial" w:hAnsi="Arial"/>
          <w:i/>
        </w:rPr>
        <w:t xml:space="preserve"> Se faculta al titular de la Coordinación General del Transporte para que emita certificaciones en documentos y cotejos de los mismos que otorguen certeza jurídica de aquellos que existen en la mencionada Coordinación por medio de boleta cuyo formato, en atención al segundo párrafo del artículo 4º de la Ley de Justicia Administrativa para el Estado de Oaxaca, deberá ser publicada en el Periódico Oficial del Gobierno del Estado.</w:t>
      </w:r>
      <w:r w:rsidRPr="00C12128">
        <w:rPr>
          <w:rFonts w:ascii="Arial" w:hAnsi="Arial"/>
        </w:rPr>
        <w:t>”</w:t>
      </w:r>
    </w:p>
    <w:p w14:paraId="04488D1D" w14:textId="14ADBEAE" w:rsidR="00317EE9" w:rsidRPr="00C12128" w:rsidRDefault="00317EE9" w:rsidP="00317EE9">
      <w:pPr>
        <w:widowControl w:val="0"/>
        <w:tabs>
          <w:tab w:val="left" w:pos="1706"/>
        </w:tabs>
        <w:spacing w:before="240" w:line="360" w:lineRule="auto"/>
        <w:ind w:right="17" w:firstLine="851"/>
        <w:jc w:val="both"/>
        <w:rPr>
          <w:rFonts w:ascii="Arial" w:hAnsi="Arial"/>
          <w:iCs/>
          <w:sz w:val="26"/>
          <w:szCs w:val="26"/>
        </w:rPr>
      </w:pPr>
      <w:r w:rsidRPr="00C12128">
        <w:rPr>
          <w:rFonts w:ascii="Arial" w:hAnsi="Arial"/>
          <w:bCs/>
          <w:sz w:val="26"/>
        </w:rPr>
        <w:lastRenderedPageBreak/>
        <w:t>De</w:t>
      </w:r>
      <w:r w:rsidRPr="00C12128">
        <w:rPr>
          <w:rFonts w:ascii="Arial" w:hAnsi="Arial"/>
          <w:sz w:val="26"/>
        </w:rPr>
        <w:t xml:space="preserve"> las citadas transcripciones, se deduce que el objetivo fundamental del Acuerdo 18, fue la revisión de los títulos de concesión otorgados hasta el 30 treinta de noviembre de 2004 dos mil cuatro, para cotejar las firmas contenidas en los mismos </w:t>
      </w:r>
      <w:r w:rsidRPr="00C12128">
        <w:rPr>
          <w:rFonts w:ascii="Arial" w:hAnsi="Arial"/>
          <w:iCs/>
          <w:sz w:val="26"/>
          <w:szCs w:val="26"/>
        </w:rPr>
        <w:t>y su respectivo expediente administrativo; a</w:t>
      </w:r>
      <w:r w:rsidR="002920B9">
        <w:rPr>
          <w:rFonts w:ascii="Arial" w:hAnsi="Arial"/>
          <w:iCs/>
          <w:sz w:val="26"/>
          <w:szCs w:val="26"/>
        </w:rPr>
        <w:t>simismo, de conformidad con el a</w:t>
      </w:r>
      <w:r w:rsidRPr="00C12128">
        <w:rPr>
          <w:rFonts w:ascii="Arial" w:hAnsi="Arial"/>
          <w:iCs/>
          <w:sz w:val="26"/>
          <w:szCs w:val="26"/>
        </w:rPr>
        <w:t>cuerdo 24 el Coordinador General de Transporte una vez efectuada dicha revisión y cotejo, se expediría la boleta de certeza jurídica correspondiente a aquellas personas cuyas concesiones cumplieron los requisitos exigidos por la Ley de la materia y su reglamento. - - - - -</w:t>
      </w:r>
      <w:r w:rsidR="003712D2">
        <w:rPr>
          <w:rFonts w:ascii="Arial" w:hAnsi="Arial"/>
          <w:iCs/>
          <w:sz w:val="26"/>
          <w:szCs w:val="26"/>
        </w:rPr>
        <w:t xml:space="preserve"> - - - - - - - - - - - - - - - - -</w:t>
      </w:r>
      <w:r w:rsidRPr="00C12128">
        <w:rPr>
          <w:rFonts w:ascii="Arial" w:hAnsi="Arial"/>
          <w:iCs/>
          <w:sz w:val="26"/>
          <w:szCs w:val="26"/>
        </w:rPr>
        <w:t xml:space="preserve"> </w:t>
      </w:r>
    </w:p>
    <w:p w14:paraId="6E5A4A07" w14:textId="6878DAD9" w:rsidR="00317EE9" w:rsidRPr="00C12128" w:rsidRDefault="00317EE9" w:rsidP="00317EE9">
      <w:pPr>
        <w:widowControl w:val="0"/>
        <w:tabs>
          <w:tab w:val="left" w:pos="1706"/>
        </w:tabs>
        <w:spacing w:before="240" w:line="360" w:lineRule="auto"/>
        <w:ind w:right="17" w:firstLine="851"/>
        <w:jc w:val="both"/>
        <w:rPr>
          <w:rFonts w:ascii="Arial" w:hAnsi="Arial" w:cs="Arial"/>
          <w:b/>
          <w:bCs/>
          <w:color w:val="5F6062"/>
          <w:sz w:val="27"/>
          <w:szCs w:val="27"/>
          <w:shd w:val="clear" w:color="auto" w:fill="FFFFFF"/>
        </w:rPr>
      </w:pPr>
      <w:r w:rsidRPr="00C12128">
        <w:rPr>
          <w:rFonts w:ascii="Arial" w:hAnsi="Arial"/>
          <w:iCs/>
          <w:sz w:val="26"/>
          <w:szCs w:val="26"/>
        </w:rPr>
        <w:t xml:space="preserve">Así se tiene que </w:t>
      </w:r>
      <w:r w:rsidRPr="00C12128">
        <w:rPr>
          <w:rFonts w:ascii="Arial" w:hAnsi="Arial"/>
          <w:bCs/>
          <w:iCs/>
          <w:sz w:val="26"/>
          <w:szCs w:val="26"/>
        </w:rPr>
        <w:t>la</w:t>
      </w:r>
      <w:r w:rsidRPr="00C12128">
        <w:rPr>
          <w:rFonts w:ascii="Arial" w:hAnsi="Arial"/>
          <w:b/>
          <w:bCs/>
          <w:iCs/>
          <w:sz w:val="26"/>
          <w:szCs w:val="26"/>
        </w:rPr>
        <w:t xml:space="preserve"> constancia o boleta de certeza jurídica</w:t>
      </w:r>
      <w:r w:rsidRPr="00C12128">
        <w:rPr>
          <w:rFonts w:ascii="Arial" w:hAnsi="Arial"/>
          <w:iCs/>
          <w:sz w:val="26"/>
          <w:szCs w:val="26"/>
        </w:rPr>
        <w:t xml:space="preserve">, era un documento expedido por el Coordinador General de Transporte, en el que una vez que los títulos de concesión fueron revisados y cotejados, certificaba la validez de dichas concesiones y se otorgaba para acreditar su titularidad; lo anterior de conformidad con los </w:t>
      </w:r>
      <w:r w:rsidR="00F26CED">
        <w:rPr>
          <w:rFonts w:ascii="Arial" w:hAnsi="Arial"/>
          <w:iCs/>
          <w:sz w:val="26"/>
          <w:szCs w:val="26"/>
        </w:rPr>
        <w:t>A</w:t>
      </w:r>
      <w:r w:rsidRPr="00C12128">
        <w:rPr>
          <w:rFonts w:ascii="Arial" w:hAnsi="Arial"/>
          <w:iCs/>
          <w:sz w:val="26"/>
          <w:szCs w:val="26"/>
        </w:rPr>
        <w:t>cuerdos 18 y 24.</w:t>
      </w:r>
      <w:r w:rsidRPr="00C12128">
        <w:rPr>
          <w:rFonts w:ascii="Arial" w:hAnsi="Arial" w:cs="Arial"/>
          <w:color w:val="5F6062"/>
          <w:sz w:val="27"/>
          <w:szCs w:val="27"/>
          <w:shd w:val="clear" w:color="auto" w:fill="FFFFFF"/>
        </w:rPr>
        <w:t xml:space="preserve"> </w:t>
      </w:r>
      <w:r w:rsidRPr="00C12128">
        <w:rPr>
          <w:rFonts w:ascii="Arial" w:hAnsi="Arial" w:cs="Arial"/>
          <w:color w:val="5F6062"/>
          <w:sz w:val="26"/>
          <w:szCs w:val="26"/>
          <w:shd w:val="clear" w:color="auto" w:fill="FFFFFF"/>
        </w:rPr>
        <w:t>- - -</w:t>
      </w:r>
      <w:r w:rsidR="004A5A1F">
        <w:rPr>
          <w:rFonts w:ascii="Arial" w:hAnsi="Arial" w:cs="Arial"/>
          <w:color w:val="5F6062"/>
          <w:sz w:val="26"/>
          <w:szCs w:val="26"/>
          <w:shd w:val="clear" w:color="auto" w:fill="FFFFFF"/>
        </w:rPr>
        <w:t xml:space="preserve"> </w:t>
      </w:r>
    </w:p>
    <w:p w14:paraId="2246CFB8" w14:textId="7F70952A" w:rsidR="00B7299A" w:rsidRDefault="00317EE9" w:rsidP="008A00C3">
      <w:pPr>
        <w:spacing w:before="240" w:line="360" w:lineRule="auto"/>
        <w:ind w:firstLine="567"/>
        <w:jc w:val="both"/>
        <w:rPr>
          <w:rFonts w:ascii="Arial" w:hAnsi="Arial" w:cs="Arial"/>
          <w:bCs/>
          <w:color w:val="000000" w:themeColor="text1"/>
          <w:sz w:val="26"/>
          <w:szCs w:val="26"/>
        </w:rPr>
      </w:pPr>
      <w:r w:rsidRPr="00C12128">
        <w:rPr>
          <w:rFonts w:ascii="Arial" w:hAnsi="Arial" w:cs="Arial"/>
          <w:bCs/>
          <w:sz w:val="26"/>
          <w:szCs w:val="26"/>
        </w:rPr>
        <w:t>Es por ello, que en la actualidad la expedición de la constancia de certeza jurídica es innecesaria, ya que su</w:t>
      </w:r>
      <w:r w:rsidR="002920B9">
        <w:rPr>
          <w:rFonts w:ascii="Arial" w:hAnsi="Arial" w:cs="Arial"/>
          <w:bCs/>
          <w:sz w:val="26"/>
          <w:szCs w:val="26"/>
        </w:rPr>
        <w:t xml:space="preserve"> expedición fue prevista en el </w:t>
      </w:r>
      <w:r w:rsidR="00F26CED">
        <w:rPr>
          <w:rFonts w:ascii="Arial" w:hAnsi="Arial" w:cs="Arial"/>
          <w:bCs/>
          <w:sz w:val="26"/>
          <w:szCs w:val="26"/>
        </w:rPr>
        <w:t>A</w:t>
      </w:r>
      <w:r w:rsidRPr="00C12128">
        <w:rPr>
          <w:rFonts w:ascii="Arial" w:hAnsi="Arial" w:cs="Arial"/>
          <w:bCs/>
          <w:sz w:val="26"/>
          <w:szCs w:val="26"/>
        </w:rPr>
        <w:t>cuerdo número 24 del Ejecutivo del Estado de Oaxaca publicado en el Periódico Oficial del Gobierno del Estado con fecha 17 diecisiete de mayo de 2007 dos mil siete, que establecía que una vez concluidos los trabajos de revisión previstos en el Acuerdo 18 del Ejecutivo del Estado se les otorgara la certeza jurídica a los acuerdos, títulos, permisos y documentos  legítimos que obraran en ese entonces en los archivos de la Coordi</w:t>
      </w:r>
      <w:r w:rsidR="002920B9">
        <w:rPr>
          <w:rFonts w:ascii="Arial" w:hAnsi="Arial" w:cs="Arial"/>
          <w:bCs/>
          <w:sz w:val="26"/>
          <w:szCs w:val="26"/>
        </w:rPr>
        <w:t xml:space="preserve">nación General del Transporte. </w:t>
      </w:r>
      <w:r w:rsidR="00F26CED">
        <w:rPr>
          <w:rFonts w:ascii="Arial" w:hAnsi="Arial" w:cs="Arial"/>
          <w:bCs/>
          <w:sz w:val="26"/>
          <w:szCs w:val="26"/>
        </w:rPr>
        <w:t>A</w:t>
      </w:r>
      <w:r w:rsidRPr="00C12128">
        <w:rPr>
          <w:rFonts w:ascii="Arial" w:hAnsi="Arial" w:cs="Arial"/>
          <w:bCs/>
          <w:sz w:val="26"/>
          <w:szCs w:val="26"/>
        </w:rPr>
        <w:t>cuerdos 18 y 24 emitidos por el Ejecutivo del Estado de Oaxaca</w:t>
      </w:r>
      <w:r w:rsidR="002920B9">
        <w:rPr>
          <w:rFonts w:ascii="Arial" w:hAnsi="Arial" w:cs="Arial"/>
          <w:bCs/>
          <w:sz w:val="26"/>
          <w:szCs w:val="26"/>
        </w:rPr>
        <w:t xml:space="preserve"> que fueron derogados mediante </w:t>
      </w:r>
      <w:r w:rsidR="00F26CED">
        <w:rPr>
          <w:rFonts w:ascii="Arial" w:hAnsi="Arial" w:cs="Arial"/>
          <w:bCs/>
          <w:sz w:val="26"/>
          <w:szCs w:val="26"/>
        </w:rPr>
        <w:t>A</w:t>
      </w:r>
      <w:r w:rsidRPr="00C12128">
        <w:rPr>
          <w:rFonts w:ascii="Arial" w:hAnsi="Arial" w:cs="Arial"/>
          <w:bCs/>
          <w:sz w:val="26"/>
          <w:szCs w:val="26"/>
        </w:rPr>
        <w:t xml:space="preserve">cuerdo sin número publicado en el Periódico Oficial del Gobierno del Estado </w:t>
      </w:r>
      <w:r w:rsidR="005039E8">
        <w:rPr>
          <w:rFonts w:ascii="Arial" w:hAnsi="Arial" w:cs="Arial"/>
          <w:bCs/>
          <w:sz w:val="26"/>
          <w:szCs w:val="26"/>
        </w:rPr>
        <w:t xml:space="preserve">el </w:t>
      </w:r>
      <w:r w:rsidRPr="00C12128">
        <w:rPr>
          <w:rFonts w:ascii="Arial" w:hAnsi="Arial" w:cs="Arial"/>
          <w:bCs/>
          <w:sz w:val="26"/>
          <w:szCs w:val="26"/>
        </w:rPr>
        <w:t xml:space="preserve">11 once de enero de 2008 dos mil ocho, </w:t>
      </w:r>
      <w:r w:rsidRPr="002920B9">
        <w:rPr>
          <w:rFonts w:ascii="Arial" w:hAnsi="Arial" w:cs="Arial"/>
          <w:bCs/>
          <w:sz w:val="26"/>
          <w:szCs w:val="26"/>
        </w:rPr>
        <w:t>por lo cual fenecieron los efectos de los citados acuerdos;</w:t>
      </w:r>
      <w:r w:rsidRPr="00C12128">
        <w:rPr>
          <w:rFonts w:ascii="Arial" w:hAnsi="Arial" w:cs="Arial"/>
          <w:bCs/>
          <w:sz w:val="26"/>
          <w:szCs w:val="26"/>
        </w:rPr>
        <w:t xml:space="preserve"> </w:t>
      </w:r>
      <w:r w:rsidRPr="002920B9">
        <w:rPr>
          <w:rFonts w:ascii="Arial" w:hAnsi="Arial" w:cs="Arial"/>
          <w:b/>
          <w:bCs/>
          <w:sz w:val="26"/>
          <w:szCs w:val="26"/>
        </w:rPr>
        <w:t>considerándose entonces, como</w:t>
      </w:r>
      <w:r w:rsidRPr="002920B9">
        <w:rPr>
          <w:rFonts w:ascii="Arial" w:hAnsi="Arial" w:cs="Arial"/>
          <w:b/>
          <w:bCs/>
          <w:color w:val="000000" w:themeColor="text1"/>
          <w:sz w:val="26"/>
          <w:szCs w:val="26"/>
        </w:rPr>
        <w:t xml:space="preserve"> una figura inexistente</w:t>
      </w:r>
      <w:r w:rsidRPr="00C12128">
        <w:rPr>
          <w:rFonts w:ascii="Arial" w:hAnsi="Arial" w:cs="Arial"/>
          <w:bCs/>
          <w:color w:val="000000" w:themeColor="text1"/>
          <w:sz w:val="26"/>
          <w:szCs w:val="26"/>
        </w:rPr>
        <w:t xml:space="preserve">, ya que en la actualidad no se reconoce </w:t>
      </w:r>
      <w:r w:rsidR="005039E8">
        <w:rPr>
          <w:rFonts w:ascii="Arial" w:hAnsi="Arial" w:cs="Arial"/>
          <w:bCs/>
          <w:color w:val="000000" w:themeColor="text1"/>
          <w:sz w:val="26"/>
          <w:szCs w:val="26"/>
        </w:rPr>
        <w:t xml:space="preserve">tal </w:t>
      </w:r>
      <w:r w:rsidRPr="00C12128">
        <w:rPr>
          <w:rFonts w:ascii="Arial" w:hAnsi="Arial" w:cs="Arial"/>
          <w:bCs/>
          <w:color w:val="000000" w:themeColor="text1"/>
          <w:sz w:val="26"/>
          <w:szCs w:val="26"/>
        </w:rPr>
        <w:t xml:space="preserve">documento para que pueda tener validez el título de concesión otorgado para la prestación del servicio público de alquiler (taxi). - - </w:t>
      </w:r>
      <w:r w:rsidR="00D41CB3">
        <w:rPr>
          <w:rFonts w:ascii="Arial" w:hAnsi="Arial" w:cs="Arial"/>
          <w:bCs/>
          <w:color w:val="000000" w:themeColor="text1"/>
          <w:sz w:val="26"/>
          <w:szCs w:val="26"/>
        </w:rPr>
        <w:t xml:space="preserve">- - - - - - - - - -  </w:t>
      </w:r>
    </w:p>
    <w:p w14:paraId="3EF6473C" w14:textId="48AA2EEA" w:rsidR="00B7299A" w:rsidRPr="006978A8" w:rsidRDefault="00B7299A" w:rsidP="002C39AD">
      <w:pPr>
        <w:spacing w:before="240" w:line="360" w:lineRule="auto"/>
        <w:ind w:firstLine="567"/>
        <w:jc w:val="both"/>
        <w:rPr>
          <w:rFonts w:ascii="Arial" w:hAnsi="Arial" w:cs="Arial"/>
          <w:bCs/>
          <w:color w:val="000000" w:themeColor="text1"/>
          <w:sz w:val="26"/>
          <w:szCs w:val="26"/>
        </w:rPr>
      </w:pPr>
      <w:r w:rsidRPr="006978A8">
        <w:rPr>
          <w:rFonts w:ascii="Arial" w:hAnsi="Arial" w:cs="Arial"/>
          <w:bCs/>
          <w:color w:val="000000" w:themeColor="text1"/>
          <w:sz w:val="26"/>
          <w:szCs w:val="26"/>
        </w:rPr>
        <w:t>Ahora</w:t>
      </w:r>
      <w:r w:rsidR="008A4CC5" w:rsidRPr="006978A8">
        <w:rPr>
          <w:rFonts w:ascii="Arial" w:hAnsi="Arial" w:cs="Arial"/>
          <w:bCs/>
          <w:color w:val="000000" w:themeColor="text1"/>
          <w:sz w:val="26"/>
          <w:szCs w:val="26"/>
        </w:rPr>
        <w:t xml:space="preserve">, si bien </w:t>
      </w:r>
      <w:r w:rsidRPr="006978A8">
        <w:rPr>
          <w:rFonts w:ascii="Arial" w:hAnsi="Arial" w:cs="Arial"/>
          <w:bCs/>
          <w:color w:val="000000" w:themeColor="text1"/>
          <w:sz w:val="26"/>
          <w:szCs w:val="26"/>
        </w:rPr>
        <w:t>el actor</w:t>
      </w:r>
      <w:r w:rsidR="008A4CC5" w:rsidRPr="006978A8">
        <w:rPr>
          <w:rFonts w:ascii="Arial" w:hAnsi="Arial" w:cs="Arial"/>
          <w:bCs/>
          <w:color w:val="000000" w:themeColor="text1"/>
          <w:sz w:val="26"/>
          <w:szCs w:val="26"/>
        </w:rPr>
        <w:t xml:space="preserve"> refirió</w:t>
      </w:r>
      <w:r w:rsidRPr="006978A8">
        <w:rPr>
          <w:rFonts w:ascii="Arial" w:hAnsi="Arial" w:cs="Arial"/>
          <w:bCs/>
          <w:color w:val="000000" w:themeColor="text1"/>
          <w:sz w:val="26"/>
          <w:szCs w:val="26"/>
        </w:rPr>
        <w:t xml:space="preserve"> en su escrito de demanda que se apersonó a la mesa de trabajo el día 27 veintisiete de mayo de 2006 dos mil seis, con la finalidad de cumplir con el Acuerdo 18, esto, para acreditar su carácter de concesionario con la copia certificada de su acuerdo de concesión</w:t>
      </w:r>
      <w:r w:rsidR="008A4CC5" w:rsidRPr="006978A8">
        <w:rPr>
          <w:rFonts w:ascii="Arial" w:hAnsi="Arial" w:cs="Arial"/>
          <w:bCs/>
          <w:color w:val="000000" w:themeColor="text1"/>
          <w:sz w:val="26"/>
          <w:szCs w:val="26"/>
        </w:rPr>
        <w:t xml:space="preserve"> </w:t>
      </w:r>
      <w:r w:rsidR="002F1ABD">
        <w:rPr>
          <w:rFonts w:ascii="Arial" w:eastAsia="Calibri" w:hAnsi="Arial" w:cs="Arial"/>
          <w:b/>
          <w:sz w:val="26"/>
          <w:szCs w:val="26"/>
        </w:rPr>
        <w:t>***********</w:t>
      </w:r>
      <w:r w:rsidRPr="006978A8">
        <w:rPr>
          <w:rFonts w:ascii="Arial" w:hAnsi="Arial" w:cs="Arial"/>
          <w:bCs/>
          <w:color w:val="000000" w:themeColor="text1"/>
          <w:sz w:val="26"/>
          <w:szCs w:val="26"/>
        </w:rPr>
        <w:t xml:space="preserve">, </w:t>
      </w:r>
      <w:r w:rsidR="008A4CC5" w:rsidRPr="006978A8">
        <w:rPr>
          <w:rFonts w:ascii="Arial" w:hAnsi="Arial" w:cs="Arial"/>
          <w:bCs/>
          <w:color w:val="000000" w:themeColor="text1"/>
          <w:sz w:val="26"/>
          <w:szCs w:val="26"/>
        </w:rPr>
        <w:t xml:space="preserve">también, lo es que </w:t>
      </w:r>
      <w:r w:rsidRPr="006978A8">
        <w:rPr>
          <w:rFonts w:ascii="Arial" w:hAnsi="Arial" w:cs="Arial"/>
          <w:bCs/>
          <w:color w:val="000000" w:themeColor="text1"/>
          <w:sz w:val="26"/>
          <w:szCs w:val="26"/>
        </w:rPr>
        <w:t xml:space="preserve">no demostró que una vez concluida la revisión efectuada por disposición de dicho </w:t>
      </w:r>
      <w:r w:rsidR="002C39AD">
        <w:rPr>
          <w:rFonts w:ascii="Arial" w:hAnsi="Arial" w:cs="Arial"/>
          <w:bCs/>
          <w:color w:val="000000" w:themeColor="text1"/>
          <w:sz w:val="26"/>
          <w:szCs w:val="26"/>
        </w:rPr>
        <w:t>A</w:t>
      </w:r>
      <w:r w:rsidRPr="006978A8">
        <w:rPr>
          <w:rFonts w:ascii="Arial" w:hAnsi="Arial" w:cs="Arial"/>
          <w:bCs/>
          <w:color w:val="000000" w:themeColor="text1"/>
          <w:sz w:val="26"/>
          <w:szCs w:val="26"/>
        </w:rPr>
        <w:t>cuerdo</w:t>
      </w:r>
      <w:r w:rsidR="002C39AD">
        <w:rPr>
          <w:rFonts w:ascii="Arial" w:hAnsi="Arial" w:cs="Arial"/>
          <w:bCs/>
          <w:color w:val="000000" w:themeColor="text1"/>
          <w:sz w:val="26"/>
          <w:szCs w:val="26"/>
        </w:rPr>
        <w:t xml:space="preserve"> 18</w:t>
      </w:r>
      <w:r w:rsidRPr="006978A8">
        <w:rPr>
          <w:rFonts w:ascii="Arial" w:hAnsi="Arial" w:cs="Arial"/>
          <w:bCs/>
          <w:color w:val="000000" w:themeColor="text1"/>
          <w:sz w:val="26"/>
          <w:szCs w:val="26"/>
        </w:rPr>
        <w:t>, se le hubiera expedido la boleta de certeza jurídica</w:t>
      </w:r>
      <w:r w:rsidR="002C39AD">
        <w:rPr>
          <w:rFonts w:ascii="Arial" w:hAnsi="Arial" w:cs="Arial"/>
          <w:bCs/>
          <w:color w:val="000000" w:themeColor="text1"/>
          <w:sz w:val="26"/>
          <w:szCs w:val="26"/>
        </w:rPr>
        <w:t>,</w:t>
      </w:r>
      <w:r w:rsidRPr="006978A8">
        <w:rPr>
          <w:rFonts w:ascii="Arial" w:hAnsi="Arial" w:cs="Arial"/>
          <w:bCs/>
          <w:color w:val="000000" w:themeColor="text1"/>
          <w:sz w:val="26"/>
          <w:szCs w:val="26"/>
        </w:rPr>
        <w:t xml:space="preserve"> por haber </w:t>
      </w:r>
      <w:r w:rsidRPr="006978A8">
        <w:rPr>
          <w:rFonts w:ascii="Arial" w:hAnsi="Arial" w:cs="Arial"/>
          <w:bCs/>
          <w:color w:val="000000" w:themeColor="text1"/>
          <w:sz w:val="26"/>
          <w:szCs w:val="26"/>
        </w:rPr>
        <w:lastRenderedPageBreak/>
        <w:t xml:space="preserve">cumplido con los requisitos exigidos </w:t>
      </w:r>
      <w:r w:rsidR="002C39AD">
        <w:rPr>
          <w:rFonts w:ascii="Arial" w:hAnsi="Arial" w:cs="Arial"/>
          <w:bCs/>
          <w:color w:val="000000" w:themeColor="text1"/>
          <w:sz w:val="26"/>
          <w:szCs w:val="26"/>
        </w:rPr>
        <w:t>en</w:t>
      </w:r>
      <w:r w:rsidRPr="006978A8">
        <w:rPr>
          <w:rFonts w:ascii="Arial" w:hAnsi="Arial" w:cs="Arial"/>
          <w:bCs/>
          <w:color w:val="000000" w:themeColor="text1"/>
          <w:sz w:val="26"/>
          <w:szCs w:val="26"/>
        </w:rPr>
        <w:t xml:space="preserve"> la Ley de </w:t>
      </w:r>
      <w:r w:rsidR="004E4644">
        <w:rPr>
          <w:rFonts w:ascii="Arial" w:hAnsi="Arial" w:cs="Arial"/>
          <w:bCs/>
          <w:color w:val="000000" w:themeColor="text1"/>
          <w:sz w:val="26"/>
          <w:szCs w:val="26"/>
        </w:rPr>
        <w:t xml:space="preserve">Tránsito Reformada del Estado de Oaxaca </w:t>
      </w:r>
      <w:r w:rsidRPr="006978A8">
        <w:rPr>
          <w:rFonts w:ascii="Arial" w:hAnsi="Arial" w:cs="Arial"/>
          <w:bCs/>
          <w:color w:val="000000" w:themeColor="text1"/>
          <w:sz w:val="26"/>
          <w:szCs w:val="26"/>
        </w:rPr>
        <w:t xml:space="preserve"> y su Reglamento, como se estableció en el Acuerdo 24</w:t>
      </w:r>
      <w:r w:rsidR="008A4CC5" w:rsidRPr="006978A8">
        <w:rPr>
          <w:rFonts w:ascii="Arial" w:hAnsi="Arial" w:cs="Arial"/>
          <w:bCs/>
          <w:color w:val="000000" w:themeColor="text1"/>
          <w:sz w:val="26"/>
          <w:szCs w:val="26"/>
        </w:rPr>
        <w:t xml:space="preserve">, de ahí que no le asista la razón </w:t>
      </w:r>
      <w:r w:rsidR="006978A8">
        <w:rPr>
          <w:rFonts w:ascii="Arial" w:hAnsi="Arial" w:cs="Arial"/>
          <w:bCs/>
          <w:color w:val="000000" w:themeColor="text1"/>
          <w:sz w:val="26"/>
          <w:szCs w:val="26"/>
        </w:rPr>
        <w:t xml:space="preserve">a la parte actora </w:t>
      </w:r>
      <w:r w:rsidR="008A4CC5" w:rsidRPr="006978A8">
        <w:rPr>
          <w:rFonts w:ascii="Arial" w:hAnsi="Arial" w:cs="Arial"/>
          <w:bCs/>
          <w:color w:val="000000" w:themeColor="text1"/>
          <w:sz w:val="26"/>
          <w:szCs w:val="26"/>
        </w:rPr>
        <w:t xml:space="preserve">para solicitar la boleta de certeza jurídica </w:t>
      </w:r>
      <w:r w:rsidR="005E0490" w:rsidRPr="006978A8">
        <w:rPr>
          <w:rFonts w:ascii="Arial" w:hAnsi="Arial" w:cs="Arial"/>
          <w:bCs/>
          <w:color w:val="000000" w:themeColor="text1"/>
          <w:sz w:val="26"/>
          <w:szCs w:val="26"/>
        </w:rPr>
        <w:t>respecto de su acuerdo de concesión</w:t>
      </w:r>
      <w:r w:rsidR="006978A8">
        <w:rPr>
          <w:rFonts w:ascii="Arial" w:hAnsi="Arial" w:cs="Arial"/>
          <w:bCs/>
          <w:color w:val="000000" w:themeColor="text1"/>
          <w:sz w:val="26"/>
          <w:szCs w:val="26"/>
        </w:rPr>
        <w:t xml:space="preserve"> </w:t>
      </w:r>
      <w:r w:rsidR="002F1ABD">
        <w:rPr>
          <w:rFonts w:ascii="Arial" w:eastAsia="Calibri" w:hAnsi="Arial" w:cs="Arial"/>
          <w:b/>
          <w:sz w:val="26"/>
          <w:szCs w:val="26"/>
        </w:rPr>
        <w:t>***********</w:t>
      </w:r>
      <w:r w:rsidRPr="006978A8">
        <w:rPr>
          <w:rFonts w:ascii="Arial" w:hAnsi="Arial" w:cs="Arial"/>
          <w:bCs/>
          <w:color w:val="000000" w:themeColor="text1"/>
          <w:sz w:val="26"/>
          <w:szCs w:val="26"/>
        </w:rPr>
        <w:t>.- -</w:t>
      </w:r>
      <w:r w:rsidR="005E0490" w:rsidRPr="006978A8">
        <w:rPr>
          <w:rFonts w:ascii="Arial" w:hAnsi="Arial" w:cs="Arial"/>
          <w:bCs/>
          <w:color w:val="000000" w:themeColor="text1"/>
          <w:sz w:val="26"/>
          <w:szCs w:val="26"/>
        </w:rPr>
        <w:t xml:space="preserve"> - - - - - - </w:t>
      </w:r>
      <w:r w:rsidR="002F1ABD">
        <w:rPr>
          <w:rFonts w:ascii="Arial" w:hAnsi="Arial" w:cs="Arial"/>
          <w:bCs/>
          <w:color w:val="000000" w:themeColor="text1"/>
          <w:sz w:val="26"/>
          <w:szCs w:val="26"/>
        </w:rPr>
        <w:t>- - - - - - - - - - - - - - - - - - - - - - - - - - - - -</w:t>
      </w:r>
    </w:p>
    <w:p w14:paraId="309D175D" w14:textId="16300362" w:rsidR="00572BB5" w:rsidRDefault="005E0490" w:rsidP="00A53F5F">
      <w:pPr>
        <w:spacing w:before="240" w:line="360" w:lineRule="auto"/>
        <w:ind w:right="49" w:firstLine="567"/>
        <w:jc w:val="both"/>
        <w:rPr>
          <w:rFonts w:ascii="Arial" w:hAnsi="Arial" w:cs="Arial"/>
          <w:sz w:val="26"/>
          <w:szCs w:val="26"/>
        </w:rPr>
      </w:pPr>
      <w:r>
        <w:rPr>
          <w:rFonts w:ascii="Arial" w:hAnsi="Arial" w:cs="Arial"/>
          <w:sz w:val="26"/>
          <w:szCs w:val="26"/>
        </w:rPr>
        <w:t>Por otra parte</w:t>
      </w:r>
      <w:r w:rsidR="00B7299A">
        <w:rPr>
          <w:rFonts w:ascii="Arial" w:hAnsi="Arial" w:cs="Arial"/>
          <w:sz w:val="26"/>
          <w:szCs w:val="26"/>
        </w:rPr>
        <w:t xml:space="preserve">, </w:t>
      </w:r>
      <w:r>
        <w:rPr>
          <w:rFonts w:ascii="Arial" w:hAnsi="Arial" w:cs="Arial"/>
          <w:sz w:val="26"/>
          <w:szCs w:val="26"/>
        </w:rPr>
        <w:t>cabe precisar</w:t>
      </w:r>
      <w:r w:rsidR="00572BB5">
        <w:rPr>
          <w:rFonts w:ascii="Arial" w:hAnsi="Arial" w:cs="Arial"/>
          <w:sz w:val="26"/>
          <w:szCs w:val="26"/>
        </w:rPr>
        <w:t xml:space="preserve"> que del escrito de </w:t>
      </w:r>
      <w:bookmarkStart w:id="10" w:name="_Hlk86933548"/>
      <w:r w:rsidR="00572BB5">
        <w:rPr>
          <w:rFonts w:ascii="Arial" w:hAnsi="Arial" w:cs="Arial"/>
          <w:sz w:val="26"/>
          <w:szCs w:val="26"/>
        </w:rPr>
        <w:t>23 veintitrés de marzo de 2007</w:t>
      </w:r>
      <w:r w:rsidR="00572BB5" w:rsidRPr="00317EE9">
        <w:rPr>
          <w:rFonts w:ascii="Arial" w:hAnsi="Arial" w:cs="Arial"/>
          <w:sz w:val="26"/>
          <w:szCs w:val="26"/>
        </w:rPr>
        <w:t xml:space="preserve"> de dos mil siete</w:t>
      </w:r>
      <w:bookmarkEnd w:id="10"/>
      <w:r w:rsidR="00572BB5" w:rsidRPr="00317EE9">
        <w:rPr>
          <w:rFonts w:ascii="Arial" w:hAnsi="Arial" w:cs="Arial"/>
          <w:sz w:val="26"/>
          <w:szCs w:val="26"/>
        </w:rPr>
        <w:t>,</w:t>
      </w:r>
      <w:r w:rsidR="00572BB5">
        <w:rPr>
          <w:rFonts w:ascii="Arial" w:hAnsi="Arial" w:cs="Arial"/>
          <w:sz w:val="26"/>
          <w:szCs w:val="26"/>
        </w:rPr>
        <w:t xml:space="preserve"> </w:t>
      </w:r>
      <w:r w:rsidR="00572BB5" w:rsidRPr="00C12128">
        <w:rPr>
          <w:rFonts w:ascii="Arial" w:hAnsi="Arial" w:cs="Arial"/>
          <w:sz w:val="26"/>
          <w:szCs w:val="26"/>
        </w:rPr>
        <w:t xml:space="preserve">se </w:t>
      </w:r>
      <w:r w:rsidR="005039E8">
        <w:rPr>
          <w:rFonts w:ascii="Arial" w:hAnsi="Arial" w:cs="Arial"/>
          <w:sz w:val="26"/>
          <w:szCs w:val="26"/>
        </w:rPr>
        <w:t>advierte</w:t>
      </w:r>
      <w:r w:rsidR="00572BB5" w:rsidRPr="00C12128">
        <w:rPr>
          <w:rFonts w:ascii="Arial" w:hAnsi="Arial" w:cs="Arial"/>
          <w:sz w:val="26"/>
          <w:szCs w:val="26"/>
        </w:rPr>
        <w:t xml:space="preserve"> que</w:t>
      </w:r>
      <w:r w:rsidR="00572BB5">
        <w:rPr>
          <w:rFonts w:ascii="Arial" w:hAnsi="Arial" w:cs="Arial"/>
          <w:sz w:val="26"/>
          <w:szCs w:val="26"/>
        </w:rPr>
        <w:t xml:space="preserve"> el actor no solicitó que</w:t>
      </w:r>
      <w:r w:rsidR="00572BB5" w:rsidRPr="00C12128">
        <w:rPr>
          <w:rFonts w:ascii="Arial" w:hAnsi="Arial" w:cs="Arial"/>
          <w:b/>
          <w:bCs/>
          <w:sz w:val="26"/>
          <w:szCs w:val="26"/>
        </w:rPr>
        <w:t xml:space="preserve"> se ordenara</w:t>
      </w:r>
      <w:r w:rsidR="00572BB5" w:rsidRPr="00C12128">
        <w:rPr>
          <w:rFonts w:ascii="Arial" w:hAnsi="Arial" w:cs="Arial"/>
          <w:sz w:val="26"/>
          <w:szCs w:val="26"/>
        </w:rPr>
        <w:t xml:space="preserve"> </w:t>
      </w:r>
      <w:r w:rsidR="00572BB5" w:rsidRPr="00C12128">
        <w:rPr>
          <w:rFonts w:ascii="Arial" w:hAnsi="Arial" w:cs="Arial"/>
          <w:b/>
          <w:bCs/>
          <w:sz w:val="26"/>
          <w:szCs w:val="26"/>
        </w:rPr>
        <w:t xml:space="preserve">la publicación de su </w:t>
      </w:r>
      <w:r w:rsidR="002920B9" w:rsidRPr="005621FC">
        <w:rPr>
          <w:rFonts w:ascii="Arial" w:hAnsi="Arial" w:cs="Arial"/>
          <w:b/>
          <w:bCs/>
          <w:sz w:val="26"/>
          <w:szCs w:val="26"/>
        </w:rPr>
        <w:t>acu</w:t>
      </w:r>
      <w:r w:rsidR="003712D2" w:rsidRPr="005621FC">
        <w:rPr>
          <w:rFonts w:ascii="Arial" w:hAnsi="Arial" w:cs="Arial"/>
          <w:b/>
          <w:bCs/>
          <w:sz w:val="26"/>
          <w:szCs w:val="26"/>
        </w:rPr>
        <w:t>e</w:t>
      </w:r>
      <w:r w:rsidR="002920B9" w:rsidRPr="005621FC">
        <w:rPr>
          <w:rFonts w:ascii="Arial" w:hAnsi="Arial" w:cs="Arial"/>
          <w:b/>
          <w:bCs/>
          <w:sz w:val="26"/>
          <w:szCs w:val="26"/>
        </w:rPr>
        <w:t>rdo</w:t>
      </w:r>
      <w:r w:rsidR="002920B9">
        <w:rPr>
          <w:rFonts w:ascii="Arial" w:hAnsi="Arial" w:cs="Arial"/>
          <w:b/>
          <w:bCs/>
          <w:sz w:val="26"/>
          <w:szCs w:val="26"/>
        </w:rPr>
        <w:t xml:space="preserve"> de </w:t>
      </w:r>
      <w:r w:rsidR="00572BB5" w:rsidRPr="00C12128">
        <w:rPr>
          <w:rFonts w:ascii="Arial" w:hAnsi="Arial" w:cs="Arial"/>
          <w:b/>
          <w:bCs/>
          <w:sz w:val="26"/>
          <w:szCs w:val="26"/>
        </w:rPr>
        <w:t xml:space="preserve">concesión número </w:t>
      </w:r>
      <w:r w:rsidR="002F1ABD">
        <w:rPr>
          <w:rFonts w:ascii="Arial" w:eastAsia="Calibri" w:hAnsi="Arial" w:cs="Arial"/>
          <w:b/>
          <w:sz w:val="26"/>
          <w:szCs w:val="26"/>
        </w:rPr>
        <w:t>***********</w:t>
      </w:r>
      <w:r w:rsidR="00572BB5" w:rsidRPr="00C12128">
        <w:rPr>
          <w:rFonts w:ascii="Arial" w:hAnsi="Arial" w:cs="Arial"/>
          <w:b/>
          <w:bCs/>
          <w:sz w:val="26"/>
          <w:szCs w:val="26"/>
        </w:rPr>
        <w:t xml:space="preserve"> de </w:t>
      </w:r>
      <w:r w:rsidR="00572BB5">
        <w:rPr>
          <w:rFonts w:ascii="Arial" w:hAnsi="Arial" w:cs="Arial"/>
          <w:b/>
          <w:bCs/>
          <w:sz w:val="26"/>
          <w:szCs w:val="26"/>
        </w:rPr>
        <w:t xml:space="preserve">29 veintinueve </w:t>
      </w:r>
      <w:r w:rsidR="00572BB5" w:rsidRPr="00C12128">
        <w:rPr>
          <w:rFonts w:ascii="Arial" w:hAnsi="Arial" w:cs="Arial"/>
          <w:b/>
          <w:bCs/>
          <w:sz w:val="26"/>
          <w:szCs w:val="26"/>
        </w:rPr>
        <w:t xml:space="preserve">de noviembre de 2004 dos mil cuatro en el Periódico Oficial del Gobierno del </w:t>
      </w:r>
      <w:r w:rsidR="00572BB5" w:rsidRPr="006978A8">
        <w:rPr>
          <w:rFonts w:ascii="Arial" w:hAnsi="Arial" w:cs="Arial"/>
          <w:b/>
          <w:bCs/>
          <w:sz w:val="26"/>
          <w:szCs w:val="26"/>
        </w:rPr>
        <w:t>Estado</w:t>
      </w:r>
      <w:r w:rsidR="00572BB5" w:rsidRPr="006978A8">
        <w:rPr>
          <w:rFonts w:ascii="Arial" w:hAnsi="Arial" w:cs="Arial"/>
          <w:sz w:val="26"/>
          <w:szCs w:val="26"/>
        </w:rPr>
        <w:t>; sin embargo, en atención a las manifestaciones vertidas en su escrito de demanda</w:t>
      </w:r>
      <w:r w:rsidR="00623A0E" w:rsidRPr="006978A8">
        <w:rPr>
          <w:rFonts w:ascii="Arial" w:hAnsi="Arial" w:cs="Arial"/>
          <w:sz w:val="26"/>
          <w:szCs w:val="26"/>
        </w:rPr>
        <w:t xml:space="preserve">, presentada el 02  </w:t>
      </w:r>
      <w:r w:rsidR="003712D2" w:rsidRPr="006978A8">
        <w:rPr>
          <w:rFonts w:ascii="Arial" w:hAnsi="Arial" w:cs="Arial"/>
          <w:sz w:val="26"/>
          <w:szCs w:val="26"/>
        </w:rPr>
        <w:t xml:space="preserve">dos </w:t>
      </w:r>
      <w:r w:rsidR="00623A0E" w:rsidRPr="006978A8">
        <w:rPr>
          <w:rFonts w:ascii="Arial" w:hAnsi="Arial" w:cs="Arial"/>
          <w:sz w:val="26"/>
          <w:szCs w:val="26"/>
        </w:rPr>
        <w:t>de marzo de 2017</w:t>
      </w:r>
      <w:r w:rsidR="003712D2" w:rsidRPr="006978A8">
        <w:rPr>
          <w:rFonts w:ascii="Arial" w:hAnsi="Arial" w:cs="Arial"/>
          <w:sz w:val="26"/>
          <w:szCs w:val="26"/>
        </w:rPr>
        <w:t xml:space="preserve"> dos mil</w:t>
      </w:r>
      <w:r w:rsidR="003712D2">
        <w:rPr>
          <w:rFonts w:ascii="Arial" w:hAnsi="Arial" w:cs="Arial"/>
          <w:sz w:val="26"/>
          <w:szCs w:val="26"/>
        </w:rPr>
        <w:t xml:space="preserve"> diecisiete</w:t>
      </w:r>
      <w:r w:rsidR="005621FC">
        <w:rPr>
          <w:rFonts w:ascii="Arial" w:hAnsi="Arial" w:cs="Arial"/>
          <w:sz w:val="26"/>
          <w:szCs w:val="26"/>
        </w:rPr>
        <w:t xml:space="preserve"> ante este Tribunal</w:t>
      </w:r>
      <w:r w:rsidR="003712D2">
        <w:rPr>
          <w:rFonts w:ascii="Arial" w:hAnsi="Arial" w:cs="Arial"/>
          <w:sz w:val="26"/>
          <w:szCs w:val="26"/>
        </w:rPr>
        <w:t>,</w:t>
      </w:r>
      <w:r w:rsidR="00572BB5">
        <w:rPr>
          <w:rFonts w:ascii="Arial" w:hAnsi="Arial" w:cs="Arial"/>
          <w:sz w:val="26"/>
          <w:szCs w:val="26"/>
        </w:rPr>
        <w:t xml:space="preserve"> encaminadas a dicha publicación, es oportuno pronunciarse sobre tal cues</w:t>
      </w:r>
      <w:r w:rsidR="002920B9">
        <w:rPr>
          <w:rFonts w:ascii="Arial" w:hAnsi="Arial" w:cs="Arial"/>
          <w:sz w:val="26"/>
          <w:szCs w:val="26"/>
        </w:rPr>
        <w:t>tión a efecto de no vulnerar su</w:t>
      </w:r>
      <w:r w:rsidR="00572BB5">
        <w:rPr>
          <w:rFonts w:ascii="Arial" w:hAnsi="Arial" w:cs="Arial"/>
          <w:sz w:val="26"/>
          <w:szCs w:val="26"/>
        </w:rPr>
        <w:t xml:space="preserve"> derecho </w:t>
      </w:r>
      <w:r w:rsidR="004E4644">
        <w:rPr>
          <w:rFonts w:ascii="Arial" w:hAnsi="Arial" w:cs="Arial"/>
          <w:sz w:val="26"/>
          <w:szCs w:val="26"/>
        </w:rPr>
        <w:t>de</w:t>
      </w:r>
      <w:r w:rsidR="00572BB5">
        <w:rPr>
          <w:rFonts w:ascii="Arial" w:hAnsi="Arial" w:cs="Arial"/>
          <w:sz w:val="26"/>
          <w:szCs w:val="26"/>
        </w:rPr>
        <w:t xml:space="preserve"> acceso </w:t>
      </w:r>
      <w:r w:rsidR="004E4644">
        <w:rPr>
          <w:rFonts w:ascii="Arial" w:hAnsi="Arial" w:cs="Arial"/>
          <w:sz w:val="26"/>
          <w:szCs w:val="26"/>
        </w:rPr>
        <w:t>a la</w:t>
      </w:r>
      <w:r w:rsidR="00572BB5">
        <w:rPr>
          <w:rFonts w:ascii="Arial" w:hAnsi="Arial" w:cs="Arial"/>
          <w:sz w:val="26"/>
          <w:szCs w:val="26"/>
        </w:rPr>
        <w:t xml:space="preserve"> justicia contenida en el artículo 17 de la Constitución Política de los Estados Unidos Mexicanos</w:t>
      </w:r>
      <w:r w:rsidR="008835C6">
        <w:rPr>
          <w:rFonts w:ascii="Arial" w:hAnsi="Arial" w:cs="Arial"/>
          <w:sz w:val="26"/>
          <w:szCs w:val="26"/>
        </w:rPr>
        <w:t xml:space="preserve">.- - - - - - - - - </w:t>
      </w:r>
      <w:r w:rsidR="00FE3D6F">
        <w:rPr>
          <w:rFonts w:ascii="Arial" w:eastAsia="Calibri" w:hAnsi="Arial" w:cs="Arial"/>
          <w:bCs/>
          <w:sz w:val="26"/>
          <w:szCs w:val="26"/>
          <w:lang w:eastAsia="en-US"/>
        </w:rPr>
        <w:t xml:space="preserve">- - - - - - - - - - - - - - - - - - - - </w:t>
      </w:r>
      <w:r w:rsidR="00FE3D6F">
        <w:rPr>
          <w:rFonts w:ascii="Arial" w:eastAsiaTheme="minorHAnsi" w:hAnsi="Arial" w:cs="Arial"/>
          <w:sz w:val="26"/>
          <w:szCs w:val="26"/>
          <w:lang w:val="es-ES" w:eastAsia="en-US"/>
        </w:rPr>
        <w:t>-</w:t>
      </w:r>
      <w:r w:rsidR="00FE3D6F" w:rsidRPr="00A979D7">
        <w:rPr>
          <w:rFonts w:ascii="Arial" w:eastAsiaTheme="minorHAnsi" w:hAnsi="Arial" w:cs="Arial"/>
          <w:sz w:val="26"/>
          <w:szCs w:val="26"/>
          <w:lang w:val="es-ES" w:eastAsia="en-US"/>
        </w:rPr>
        <w:t xml:space="preserve"> </w:t>
      </w:r>
      <w:r w:rsidR="00FE3D6F">
        <w:rPr>
          <w:rFonts w:ascii="Arial" w:eastAsiaTheme="minorHAnsi" w:hAnsi="Arial" w:cs="Arial"/>
          <w:sz w:val="26"/>
          <w:szCs w:val="26"/>
          <w:lang w:val="es-ES" w:eastAsia="en-US"/>
        </w:rPr>
        <w:t xml:space="preserve">- - </w:t>
      </w:r>
      <w:r w:rsidR="002F1ABD">
        <w:rPr>
          <w:rFonts w:ascii="Arial" w:eastAsiaTheme="minorHAnsi" w:hAnsi="Arial" w:cs="Arial"/>
          <w:sz w:val="26"/>
          <w:szCs w:val="26"/>
          <w:lang w:val="es-ES" w:eastAsia="en-US"/>
        </w:rPr>
        <w:t xml:space="preserve"> </w:t>
      </w:r>
      <w:r w:rsidR="00FE3D6F">
        <w:rPr>
          <w:rFonts w:ascii="Arial" w:eastAsiaTheme="minorHAnsi" w:hAnsi="Arial" w:cs="Arial"/>
          <w:sz w:val="26"/>
          <w:szCs w:val="26"/>
          <w:lang w:val="es-ES" w:eastAsia="en-US"/>
        </w:rPr>
        <w:t xml:space="preserve"> </w:t>
      </w:r>
    </w:p>
    <w:p w14:paraId="4A12EA38" w14:textId="347727C0" w:rsidR="00FB47F7" w:rsidRPr="00FB47F7" w:rsidRDefault="0007630A" w:rsidP="00F825C5">
      <w:pPr>
        <w:spacing w:before="240" w:line="360" w:lineRule="auto"/>
        <w:ind w:right="49" w:firstLine="567"/>
        <w:jc w:val="both"/>
        <w:rPr>
          <w:rFonts w:ascii="Arial" w:hAnsi="Arial" w:cs="Arial"/>
          <w:sz w:val="26"/>
          <w:szCs w:val="26"/>
        </w:rPr>
      </w:pPr>
      <w:r>
        <w:rPr>
          <w:rFonts w:ascii="Arial" w:hAnsi="Arial" w:cs="Arial"/>
          <w:sz w:val="26"/>
          <w:szCs w:val="26"/>
        </w:rPr>
        <w:t>Ahora, e</w:t>
      </w:r>
      <w:r w:rsidR="00572BB5" w:rsidRPr="00C12128">
        <w:rPr>
          <w:rFonts w:ascii="Arial" w:hAnsi="Arial" w:cs="Arial"/>
          <w:sz w:val="26"/>
          <w:szCs w:val="26"/>
        </w:rPr>
        <w:t>l artículo 101</w:t>
      </w:r>
      <w:r w:rsidR="00572BB5" w:rsidRPr="00C12128">
        <w:rPr>
          <w:rStyle w:val="Refdenotaalpie"/>
          <w:rFonts w:ascii="Arial" w:hAnsi="Arial" w:cs="Arial"/>
          <w:sz w:val="26"/>
          <w:szCs w:val="26"/>
        </w:rPr>
        <w:footnoteReference w:id="4"/>
      </w:r>
      <w:r w:rsidR="00572BB5" w:rsidRPr="00C12128">
        <w:rPr>
          <w:rFonts w:ascii="Arial" w:hAnsi="Arial" w:cs="Arial"/>
          <w:sz w:val="26"/>
          <w:szCs w:val="26"/>
        </w:rPr>
        <w:t xml:space="preserve"> del Reglamento de la Ley de Tránsito Reformada</w:t>
      </w:r>
      <w:r w:rsidR="004E4644">
        <w:rPr>
          <w:rFonts w:ascii="Arial" w:hAnsi="Arial" w:cs="Arial"/>
          <w:sz w:val="26"/>
          <w:szCs w:val="26"/>
        </w:rPr>
        <w:t xml:space="preserve"> del Estado de Oaxaca</w:t>
      </w:r>
      <w:r w:rsidR="005621FC">
        <w:rPr>
          <w:rFonts w:ascii="Arial" w:hAnsi="Arial" w:cs="Arial"/>
          <w:sz w:val="26"/>
          <w:szCs w:val="26"/>
        </w:rPr>
        <w:t xml:space="preserve">, </w:t>
      </w:r>
      <w:r w:rsidR="00572BB5" w:rsidRPr="00C12128">
        <w:rPr>
          <w:rFonts w:ascii="Arial" w:hAnsi="Arial" w:cs="Arial"/>
          <w:sz w:val="26"/>
          <w:szCs w:val="26"/>
        </w:rPr>
        <w:t>dispone que para que las concesiones surtan efectos deberán ser publicadas en el Periódico Oficial del Gobierno del Estado de Oaxaca</w:t>
      </w:r>
      <w:r>
        <w:rPr>
          <w:rFonts w:ascii="Arial" w:hAnsi="Arial" w:cs="Arial"/>
          <w:sz w:val="26"/>
          <w:szCs w:val="26"/>
        </w:rPr>
        <w:t>, y e</w:t>
      </w:r>
      <w:r w:rsidR="00572BB5" w:rsidRPr="00C12128">
        <w:rPr>
          <w:rFonts w:ascii="Arial" w:hAnsi="Arial" w:cs="Arial"/>
          <w:sz w:val="26"/>
          <w:szCs w:val="26"/>
        </w:rPr>
        <w:t xml:space="preserve">n el caso, como se ha apuntado, el título de concesión ya fue otorgado a </w:t>
      </w:r>
      <w:r w:rsidR="002F1ABD">
        <w:rPr>
          <w:rFonts w:ascii="Arial" w:eastAsia="Calibri" w:hAnsi="Arial" w:cs="Arial"/>
          <w:b/>
          <w:sz w:val="26"/>
          <w:szCs w:val="26"/>
        </w:rPr>
        <w:t>***********</w:t>
      </w:r>
      <w:r w:rsidR="00572BB5" w:rsidRPr="00C12128">
        <w:rPr>
          <w:rFonts w:ascii="Arial" w:hAnsi="Arial" w:cs="Arial"/>
          <w:sz w:val="26"/>
          <w:szCs w:val="26"/>
        </w:rPr>
        <w:t xml:space="preserve">, de donde se infiere que el procedimiento administrativo que le precedió ha sido concluido, pues de no ser así, el multicitado título no existiría; siendo que el trámite de publicación le correspondía </w:t>
      </w:r>
      <w:r w:rsidR="002920B9">
        <w:rPr>
          <w:rFonts w:ascii="Arial" w:hAnsi="Arial" w:cs="Arial"/>
          <w:sz w:val="26"/>
          <w:szCs w:val="26"/>
        </w:rPr>
        <w:t>seguir al concesionario conforme</w:t>
      </w:r>
      <w:r w:rsidR="00572BB5" w:rsidRPr="00C12128">
        <w:rPr>
          <w:rFonts w:ascii="Arial" w:hAnsi="Arial" w:cs="Arial"/>
          <w:sz w:val="26"/>
          <w:szCs w:val="26"/>
        </w:rPr>
        <w:t xml:space="preserve"> a lo dispuesto en la condición “DECIMA SEXTA” del </w:t>
      </w:r>
      <w:r w:rsidR="00E56054">
        <w:rPr>
          <w:rFonts w:ascii="Arial" w:hAnsi="Arial" w:cs="Arial"/>
          <w:sz w:val="26"/>
          <w:szCs w:val="26"/>
        </w:rPr>
        <w:t>a</w:t>
      </w:r>
      <w:r w:rsidR="00572BB5" w:rsidRPr="00C12128">
        <w:rPr>
          <w:rFonts w:ascii="Arial" w:hAnsi="Arial" w:cs="Arial"/>
          <w:sz w:val="26"/>
          <w:szCs w:val="26"/>
        </w:rPr>
        <w:t xml:space="preserve">cuerdo de </w:t>
      </w:r>
      <w:r w:rsidR="00E56054">
        <w:rPr>
          <w:rFonts w:ascii="Arial" w:hAnsi="Arial" w:cs="Arial"/>
          <w:sz w:val="26"/>
          <w:szCs w:val="26"/>
        </w:rPr>
        <w:t>c</w:t>
      </w:r>
      <w:r w:rsidR="00572BB5" w:rsidRPr="00C12128">
        <w:rPr>
          <w:rFonts w:ascii="Arial" w:hAnsi="Arial" w:cs="Arial"/>
          <w:sz w:val="26"/>
          <w:szCs w:val="26"/>
        </w:rPr>
        <w:t xml:space="preserve">oncesión número </w:t>
      </w:r>
      <w:r w:rsidR="002F1ABD">
        <w:rPr>
          <w:rFonts w:ascii="Arial" w:eastAsia="Calibri" w:hAnsi="Arial" w:cs="Arial"/>
          <w:b/>
          <w:sz w:val="26"/>
          <w:szCs w:val="26"/>
        </w:rPr>
        <w:t>***********</w:t>
      </w:r>
      <w:r w:rsidR="00572BB5" w:rsidRPr="00C12128">
        <w:rPr>
          <w:rFonts w:ascii="Arial" w:hAnsi="Arial" w:cs="Arial"/>
          <w:sz w:val="26"/>
          <w:szCs w:val="26"/>
        </w:rPr>
        <w:t xml:space="preserve"> de </w:t>
      </w:r>
      <w:r>
        <w:rPr>
          <w:rFonts w:ascii="Arial" w:hAnsi="Arial" w:cs="Arial"/>
          <w:sz w:val="26"/>
          <w:szCs w:val="26"/>
        </w:rPr>
        <w:t>29 veintinueve de</w:t>
      </w:r>
      <w:r w:rsidR="00572BB5" w:rsidRPr="00C12128">
        <w:rPr>
          <w:rFonts w:ascii="Arial" w:hAnsi="Arial" w:cs="Arial"/>
          <w:sz w:val="26"/>
          <w:szCs w:val="26"/>
        </w:rPr>
        <w:t xml:space="preserve"> noviembre de 2004 dos mil cuatro, que dice </w:t>
      </w:r>
      <w:r w:rsidR="00572BB5" w:rsidRPr="00C12128">
        <w:rPr>
          <w:rFonts w:cs="Arial"/>
          <w:i/>
          <w:iCs/>
          <w:sz w:val="26"/>
          <w:szCs w:val="26"/>
        </w:rPr>
        <w:t>“…DECIMA SEXTA: PARA QUE SURTA EFECTOS LA PRESENTE CONCESIÓN, SE ORDENA LA PUBLICACIÓN DE LA MISMA, POR UNA SOLA VEZ Y A COSTA DEL INTERESADO, EN EL PERIODICO OFICIAL DEL ESTADO DE CONFORMIDAD CON LO DISPUESTO EN EL ARTICULO 101 DEL REGLAMENTO DE LA LEY DE TRÁNSITO VIGENTE EN EL ESTADO…”</w:t>
      </w:r>
      <w:r w:rsidR="00572BB5" w:rsidRPr="00C12128">
        <w:rPr>
          <w:rFonts w:ascii="Arial" w:hAnsi="Arial" w:cs="Arial"/>
          <w:sz w:val="26"/>
          <w:szCs w:val="26"/>
        </w:rPr>
        <w:t xml:space="preserve">, en relación con el artículo 101 del Reglamento de la Ley de Tránsito Reformada, establecen esencialmente que para que surta efectos la concesión se publicarán en el Periódico Oficial del Estado dentro de los quince días siguientes a su otorgamiento, </w:t>
      </w:r>
      <w:r w:rsidR="005E0490" w:rsidRPr="004E4644">
        <w:rPr>
          <w:rFonts w:ascii="Arial" w:hAnsi="Arial" w:cs="Arial"/>
          <w:color w:val="000000" w:themeColor="text1"/>
          <w:sz w:val="26"/>
          <w:szCs w:val="26"/>
        </w:rPr>
        <w:t xml:space="preserve">por lo que </w:t>
      </w:r>
      <w:r w:rsidR="00FB47F7" w:rsidRPr="004E4644">
        <w:rPr>
          <w:rFonts w:ascii="Arial" w:hAnsi="Arial" w:cs="Arial"/>
          <w:color w:val="000000" w:themeColor="text1"/>
          <w:sz w:val="26"/>
          <w:szCs w:val="26"/>
        </w:rPr>
        <w:t xml:space="preserve">era responsabilidad del </w:t>
      </w:r>
      <w:r w:rsidR="00FB47F7" w:rsidRPr="004E4644">
        <w:rPr>
          <w:rFonts w:ascii="Arial" w:hAnsi="Arial" w:cs="Arial"/>
          <w:color w:val="000000" w:themeColor="text1"/>
          <w:sz w:val="26"/>
          <w:szCs w:val="26"/>
        </w:rPr>
        <w:lastRenderedPageBreak/>
        <w:t>interesado, solicitar en el momento procesal oportuno, la publicación del acuerdo de concesión en el Periódico Oficial del Estado</w:t>
      </w:r>
      <w:r w:rsidR="00F825C5" w:rsidRPr="004E4644">
        <w:rPr>
          <w:rFonts w:ascii="Arial" w:hAnsi="Arial" w:cs="Arial"/>
          <w:color w:val="000000" w:themeColor="text1"/>
          <w:sz w:val="26"/>
          <w:szCs w:val="26"/>
        </w:rPr>
        <w:t xml:space="preserve"> de Oaxaca</w:t>
      </w:r>
      <w:r w:rsidR="00FB47F7" w:rsidRPr="004E4644">
        <w:rPr>
          <w:rFonts w:ascii="Arial" w:hAnsi="Arial" w:cs="Arial"/>
          <w:color w:val="000000" w:themeColor="text1"/>
          <w:sz w:val="26"/>
          <w:szCs w:val="26"/>
        </w:rPr>
        <w:t xml:space="preserve">, pagando los derechos correspondientes para que surtiera efectos el acuerdo de concesión </w:t>
      </w:r>
      <w:r w:rsidR="002F1ABD">
        <w:rPr>
          <w:rFonts w:ascii="Arial" w:eastAsia="Calibri" w:hAnsi="Arial" w:cs="Arial"/>
          <w:b/>
          <w:sz w:val="26"/>
          <w:szCs w:val="26"/>
        </w:rPr>
        <w:t>***********</w:t>
      </w:r>
      <w:r w:rsidR="00FB47F7" w:rsidRPr="004E4644">
        <w:rPr>
          <w:rFonts w:ascii="Arial" w:hAnsi="Arial" w:cs="Arial"/>
          <w:color w:val="000000" w:themeColor="text1"/>
          <w:sz w:val="26"/>
          <w:szCs w:val="26"/>
        </w:rPr>
        <w:t xml:space="preserve">, sin que el actor haya exhibido algún escrito en el cual </w:t>
      </w:r>
      <w:r w:rsidR="00F825C5" w:rsidRPr="004E4644">
        <w:rPr>
          <w:rFonts w:ascii="Arial" w:hAnsi="Arial" w:cs="Arial"/>
          <w:color w:val="000000" w:themeColor="text1"/>
          <w:sz w:val="26"/>
          <w:szCs w:val="26"/>
        </w:rPr>
        <w:t xml:space="preserve">demostrara que </w:t>
      </w:r>
      <w:r w:rsidR="00FB47F7" w:rsidRPr="004E4644">
        <w:rPr>
          <w:rFonts w:ascii="Arial" w:hAnsi="Arial" w:cs="Arial"/>
          <w:color w:val="000000" w:themeColor="text1"/>
          <w:sz w:val="26"/>
          <w:szCs w:val="26"/>
        </w:rPr>
        <w:t>solicitó dicha publicación, pues el escrito del cual demanda la negativa ficta, fue presentado hasta el 23 veintitrés de marzo de 2007 de dos mil siete, por lo que incumplió con lo establecido en la cláusula DÉCIMA SEXTA y el artículo 101 del Reglamento de la Ley de Tránsito Reformada</w:t>
      </w:r>
      <w:r w:rsidR="00FB47F7" w:rsidRPr="004E4644">
        <w:rPr>
          <w:rFonts w:ascii="Arial" w:hAnsi="Arial" w:cs="Arial"/>
          <w:sz w:val="26"/>
          <w:szCs w:val="26"/>
        </w:rPr>
        <w:t>.- - - -</w:t>
      </w:r>
      <w:r w:rsidR="00FB47F7">
        <w:rPr>
          <w:rFonts w:ascii="Arial" w:hAnsi="Arial" w:cs="Arial"/>
          <w:sz w:val="26"/>
          <w:szCs w:val="26"/>
        </w:rPr>
        <w:t xml:space="preserve"> - - -</w:t>
      </w:r>
      <w:r w:rsidR="004F2E6D">
        <w:rPr>
          <w:rFonts w:ascii="Arial" w:hAnsi="Arial" w:cs="Arial"/>
          <w:sz w:val="26"/>
          <w:szCs w:val="26"/>
        </w:rPr>
        <w:t xml:space="preserve"> </w:t>
      </w:r>
      <w:r w:rsidR="002F1ABD">
        <w:rPr>
          <w:rFonts w:ascii="Arial" w:hAnsi="Arial" w:cs="Arial"/>
          <w:sz w:val="26"/>
          <w:szCs w:val="26"/>
        </w:rPr>
        <w:t xml:space="preserve">- - - - - - - - - - - </w:t>
      </w:r>
    </w:p>
    <w:p w14:paraId="5C27CBB8" w14:textId="7B0794E7" w:rsidR="003712D2" w:rsidRDefault="00572BB5" w:rsidP="003712D2">
      <w:pPr>
        <w:spacing w:before="240" w:line="360" w:lineRule="auto"/>
        <w:ind w:right="49" w:firstLine="567"/>
        <w:jc w:val="both"/>
        <w:rPr>
          <w:rFonts w:ascii="Arial" w:hAnsi="Arial" w:cs="Arial"/>
          <w:sz w:val="26"/>
          <w:szCs w:val="26"/>
        </w:rPr>
      </w:pPr>
      <w:r w:rsidRPr="00C12128">
        <w:rPr>
          <w:rFonts w:ascii="Arial" w:hAnsi="Arial" w:cs="Arial"/>
          <w:sz w:val="26"/>
          <w:szCs w:val="26"/>
        </w:rPr>
        <w:t xml:space="preserve">Por lo tanto, </w:t>
      </w:r>
      <w:r w:rsidRPr="00C12128">
        <w:rPr>
          <w:rFonts w:ascii="Arial" w:hAnsi="Arial" w:cs="Arial"/>
          <w:b/>
          <w:bCs/>
          <w:sz w:val="26"/>
          <w:szCs w:val="26"/>
        </w:rPr>
        <w:t>no le asiste razón</w:t>
      </w:r>
      <w:r w:rsidRPr="00C12128">
        <w:rPr>
          <w:rFonts w:ascii="Arial" w:hAnsi="Arial" w:cs="Arial"/>
          <w:sz w:val="26"/>
          <w:szCs w:val="26"/>
        </w:rPr>
        <w:t xml:space="preserve"> a</w:t>
      </w:r>
      <w:r w:rsidR="0007630A">
        <w:rPr>
          <w:rFonts w:ascii="Arial" w:hAnsi="Arial" w:cs="Arial"/>
          <w:sz w:val="26"/>
          <w:szCs w:val="26"/>
        </w:rPr>
        <w:t>l</w:t>
      </w:r>
      <w:r w:rsidRPr="00C12128">
        <w:rPr>
          <w:rFonts w:ascii="Arial" w:hAnsi="Arial" w:cs="Arial"/>
          <w:sz w:val="26"/>
          <w:szCs w:val="26"/>
        </w:rPr>
        <w:t xml:space="preserve"> </w:t>
      </w:r>
      <w:r w:rsidR="007430A2">
        <w:rPr>
          <w:rFonts w:ascii="Arial" w:hAnsi="Arial" w:cs="Arial"/>
          <w:sz w:val="26"/>
          <w:szCs w:val="26"/>
        </w:rPr>
        <w:t xml:space="preserve">actor </w:t>
      </w:r>
      <w:r w:rsidRPr="00C12128">
        <w:rPr>
          <w:rFonts w:ascii="Arial" w:hAnsi="Arial" w:cs="Arial"/>
          <w:sz w:val="26"/>
          <w:szCs w:val="26"/>
        </w:rPr>
        <w:t xml:space="preserve">para solicitar dicha publicación, toda vez que el Gobernador Constitucional del Estado de Oaxaca al otorgar la concesión de </w:t>
      </w:r>
      <w:r w:rsidRPr="00AA3FEB">
        <w:rPr>
          <w:rFonts w:ascii="Arial" w:hAnsi="Arial" w:cs="Arial"/>
          <w:sz w:val="26"/>
          <w:szCs w:val="26"/>
        </w:rPr>
        <w:t>buena fe,</w:t>
      </w:r>
      <w:r w:rsidR="00AA3FEB">
        <w:rPr>
          <w:rFonts w:ascii="Arial" w:hAnsi="Arial" w:cs="Arial"/>
          <w:sz w:val="26"/>
          <w:szCs w:val="26"/>
        </w:rPr>
        <w:t xml:space="preserve"> con</w:t>
      </w:r>
      <w:r w:rsidRPr="00AA3FEB">
        <w:rPr>
          <w:rFonts w:ascii="Arial" w:hAnsi="Arial" w:cs="Arial"/>
          <w:sz w:val="26"/>
          <w:szCs w:val="26"/>
        </w:rPr>
        <w:t xml:space="preserve"> inme</w:t>
      </w:r>
      <w:r w:rsidRPr="00C12128">
        <w:rPr>
          <w:rFonts w:ascii="Arial" w:hAnsi="Arial" w:cs="Arial"/>
          <w:sz w:val="26"/>
          <w:szCs w:val="26"/>
        </w:rPr>
        <w:t xml:space="preserve">diatez, celeridad y economía procesal estableció en la condición “DECIMA SEXTA” su publicación; por lo que al no publicarse, es evidente que </w:t>
      </w:r>
      <w:r w:rsidRPr="00EE2048">
        <w:rPr>
          <w:rFonts w:ascii="Arial" w:hAnsi="Arial" w:cs="Arial"/>
          <w:sz w:val="26"/>
          <w:szCs w:val="26"/>
        </w:rPr>
        <w:t>no se sujetó</w:t>
      </w:r>
      <w:r w:rsidRPr="00C12128">
        <w:rPr>
          <w:rFonts w:ascii="Arial" w:hAnsi="Arial" w:cs="Arial"/>
          <w:sz w:val="26"/>
          <w:szCs w:val="26"/>
        </w:rPr>
        <w:t xml:space="preserve"> a </w:t>
      </w:r>
      <w:r w:rsidR="005039E8">
        <w:rPr>
          <w:rFonts w:ascii="Arial" w:hAnsi="Arial" w:cs="Arial"/>
          <w:sz w:val="26"/>
          <w:szCs w:val="26"/>
        </w:rPr>
        <w:t>esa</w:t>
      </w:r>
      <w:r w:rsidRPr="00C12128">
        <w:rPr>
          <w:rFonts w:ascii="Arial" w:hAnsi="Arial" w:cs="Arial"/>
          <w:sz w:val="26"/>
          <w:szCs w:val="26"/>
        </w:rPr>
        <w:t xml:space="preserve"> condición, perdiendo así </w:t>
      </w:r>
      <w:r w:rsidR="005039E8">
        <w:rPr>
          <w:rFonts w:ascii="Arial" w:hAnsi="Arial" w:cs="Arial"/>
          <w:sz w:val="26"/>
          <w:szCs w:val="26"/>
        </w:rPr>
        <w:t>el</w:t>
      </w:r>
      <w:r w:rsidRPr="00C12128">
        <w:rPr>
          <w:rFonts w:ascii="Arial" w:hAnsi="Arial" w:cs="Arial"/>
          <w:sz w:val="26"/>
          <w:szCs w:val="26"/>
        </w:rPr>
        <w:t xml:space="preserve"> derecho de solicitar la publicación de su</w:t>
      </w:r>
      <w:r w:rsidR="00331D5A">
        <w:rPr>
          <w:rFonts w:ascii="Arial" w:hAnsi="Arial" w:cs="Arial"/>
          <w:sz w:val="26"/>
          <w:szCs w:val="26"/>
        </w:rPr>
        <w:t xml:space="preserve"> acuerdo de</w:t>
      </w:r>
      <w:r w:rsidRPr="00C12128">
        <w:rPr>
          <w:rFonts w:ascii="Arial" w:hAnsi="Arial" w:cs="Arial"/>
          <w:sz w:val="26"/>
          <w:szCs w:val="26"/>
        </w:rPr>
        <w:t xml:space="preserve"> concesión número </w:t>
      </w:r>
      <w:r w:rsidR="002F1ABD">
        <w:rPr>
          <w:rFonts w:ascii="Arial" w:eastAsia="Calibri" w:hAnsi="Arial" w:cs="Arial"/>
          <w:b/>
          <w:sz w:val="26"/>
          <w:szCs w:val="26"/>
        </w:rPr>
        <w:t>***********</w:t>
      </w:r>
      <w:r w:rsidR="0007630A">
        <w:rPr>
          <w:rFonts w:ascii="Arial" w:hAnsi="Arial" w:cs="Arial"/>
          <w:sz w:val="26"/>
          <w:szCs w:val="26"/>
        </w:rPr>
        <w:t xml:space="preserve"> de 29 veintinueve</w:t>
      </w:r>
      <w:r w:rsidRPr="00C12128">
        <w:rPr>
          <w:rFonts w:ascii="Arial" w:hAnsi="Arial" w:cs="Arial"/>
          <w:sz w:val="26"/>
          <w:szCs w:val="26"/>
        </w:rPr>
        <w:t xml:space="preserve"> de noviembre de 2004 dos mil cuatro, hasta el </w:t>
      </w:r>
      <w:r w:rsidR="00331D5A">
        <w:rPr>
          <w:rFonts w:ascii="Arial" w:hAnsi="Arial" w:cs="Arial"/>
          <w:sz w:val="26"/>
          <w:szCs w:val="26"/>
        </w:rPr>
        <w:t>02 dos de marzo de 2017 dos mil diecisiete</w:t>
      </w:r>
      <w:r w:rsidRPr="00C12128">
        <w:rPr>
          <w:rFonts w:ascii="Arial" w:hAnsi="Arial" w:cs="Arial"/>
          <w:sz w:val="26"/>
          <w:szCs w:val="26"/>
        </w:rPr>
        <w:t xml:space="preserve"> y, en consecuencia el multicitado acuerdo de concesión nunca surtió sus efectos legales</w:t>
      </w:r>
      <w:r w:rsidRPr="00EE2048">
        <w:rPr>
          <w:rFonts w:ascii="Arial" w:hAnsi="Arial" w:cs="Arial"/>
          <w:sz w:val="26"/>
          <w:szCs w:val="26"/>
        </w:rPr>
        <w:t xml:space="preserve">, </w:t>
      </w:r>
      <w:r w:rsidRPr="00EE2048">
        <w:rPr>
          <w:rFonts w:ascii="Arial" w:hAnsi="Arial" w:cs="Arial"/>
          <w:b/>
          <w:sz w:val="26"/>
          <w:szCs w:val="26"/>
        </w:rPr>
        <w:t>siendo improced</w:t>
      </w:r>
      <w:r w:rsidR="00623A0E" w:rsidRPr="00EE2048">
        <w:rPr>
          <w:rFonts w:ascii="Arial" w:hAnsi="Arial" w:cs="Arial"/>
          <w:b/>
          <w:sz w:val="26"/>
          <w:szCs w:val="26"/>
        </w:rPr>
        <w:t xml:space="preserve">ente </w:t>
      </w:r>
      <w:r w:rsidR="005039E8">
        <w:rPr>
          <w:rFonts w:ascii="Arial" w:hAnsi="Arial" w:cs="Arial"/>
          <w:b/>
          <w:sz w:val="26"/>
          <w:szCs w:val="26"/>
        </w:rPr>
        <w:t>la</w:t>
      </w:r>
      <w:r w:rsidR="00623A0E" w:rsidRPr="00EE2048">
        <w:rPr>
          <w:rFonts w:ascii="Arial" w:hAnsi="Arial" w:cs="Arial"/>
          <w:b/>
          <w:sz w:val="26"/>
          <w:szCs w:val="26"/>
        </w:rPr>
        <w:t xml:space="preserve"> solicitud de publicación, implícita en su escrito de demanda pero no en </w:t>
      </w:r>
      <w:r w:rsidR="005039E8">
        <w:rPr>
          <w:rFonts w:ascii="Arial" w:hAnsi="Arial" w:cs="Arial"/>
          <w:b/>
          <w:sz w:val="26"/>
          <w:szCs w:val="26"/>
        </w:rPr>
        <w:t>el</w:t>
      </w:r>
      <w:r w:rsidR="00623A0E" w:rsidRPr="00EE2048">
        <w:rPr>
          <w:rFonts w:ascii="Arial" w:hAnsi="Arial" w:cs="Arial"/>
          <w:b/>
          <w:sz w:val="26"/>
          <w:szCs w:val="26"/>
        </w:rPr>
        <w:t xml:space="preserve"> escrito de </w:t>
      </w:r>
      <w:r w:rsidR="003712D2" w:rsidRPr="00EE2048">
        <w:rPr>
          <w:rFonts w:ascii="Arial" w:hAnsi="Arial" w:cs="Arial"/>
          <w:b/>
          <w:bCs/>
          <w:sz w:val="26"/>
          <w:szCs w:val="26"/>
        </w:rPr>
        <w:t>23 veintitrés de marzo de 2007 de dos mil siete</w:t>
      </w:r>
      <w:r w:rsidR="003712D2" w:rsidRPr="005039E8">
        <w:rPr>
          <w:rFonts w:ascii="Arial" w:hAnsi="Arial" w:cs="Arial"/>
          <w:sz w:val="26"/>
          <w:szCs w:val="26"/>
        </w:rPr>
        <w:t>.</w:t>
      </w:r>
      <w:r w:rsidRPr="005039E8">
        <w:rPr>
          <w:rFonts w:ascii="Arial" w:hAnsi="Arial" w:cs="Arial"/>
          <w:sz w:val="26"/>
          <w:szCs w:val="26"/>
        </w:rPr>
        <w:t>-</w:t>
      </w:r>
      <w:r w:rsidR="005039E8" w:rsidRPr="005039E8">
        <w:rPr>
          <w:rFonts w:ascii="Arial" w:hAnsi="Arial" w:cs="Arial"/>
          <w:sz w:val="26"/>
          <w:szCs w:val="26"/>
        </w:rPr>
        <w:t xml:space="preserve"> </w:t>
      </w:r>
      <w:r w:rsidR="002F1ABD">
        <w:rPr>
          <w:rFonts w:ascii="Arial" w:hAnsi="Arial" w:cs="Arial"/>
          <w:sz w:val="26"/>
          <w:szCs w:val="26"/>
        </w:rPr>
        <w:t xml:space="preserve"> </w:t>
      </w:r>
      <w:r w:rsidR="005039E8">
        <w:rPr>
          <w:rFonts w:ascii="Arial" w:hAnsi="Arial" w:cs="Arial"/>
          <w:b/>
          <w:bCs/>
          <w:sz w:val="26"/>
          <w:szCs w:val="26"/>
        </w:rPr>
        <w:t xml:space="preserve"> </w:t>
      </w:r>
      <w:r w:rsidRPr="00C12128">
        <w:rPr>
          <w:rFonts w:ascii="Arial" w:hAnsi="Arial" w:cs="Arial"/>
          <w:sz w:val="26"/>
          <w:szCs w:val="26"/>
        </w:rPr>
        <w:t xml:space="preserve"> </w:t>
      </w:r>
    </w:p>
    <w:p w14:paraId="2CA4487C" w14:textId="7E4DB365" w:rsidR="00317EE9" w:rsidRDefault="00317EE9" w:rsidP="00E56054">
      <w:pPr>
        <w:widowControl w:val="0"/>
        <w:tabs>
          <w:tab w:val="left" w:pos="1706"/>
        </w:tabs>
        <w:spacing w:before="240" w:line="360" w:lineRule="auto"/>
        <w:ind w:right="49"/>
        <w:jc w:val="both"/>
        <w:rPr>
          <w:rFonts w:ascii="Arial" w:hAnsi="Arial"/>
          <w:sz w:val="26"/>
        </w:rPr>
      </w:pPr>
      <w:r w:rsidRPr="004A5A1F">
        <w:rPr>
          <w:rFonts w:ascii="Arial" w:hAnsi="Arial"/>
          <w:sz w:val="26"/>
        </w:rPr>
        <w:t xml:space="preserve">      En ese contexto,</w:t>
      </w:r>
      <w:r w:rsidRPr="00C12128">
        <w:rPr>
          <w:rFonts w:ascii="Arial" w:hAnsi="Arial"/>
          <w:sz w:val="26"/>
        </w:rPr>
        <w:t xml:space="preserve"> se determina </w:t>
      </w:r>
      <w:r w:rsidRPr="00C12128">
        <w:rPr>
          <w:rFonts w:ascii="Arial" w:hAnsi="Arial"/>
          <w:b/>
          <w:bCs/>
          <w:sz w:val="26"/>
        </w:rPr>
        <w:t xml:space="preserve">negar </w:t>
      </w:r>
      <w:r w:rsidR="00306163" w:rsidRPr="00C12128">
        <w:rPr>
          <w:rFonts w:ascii="Arial" w:hAnsi="Arial"/>
          <w:b/>
          <w:bCs/>
          <w:sz w:val="26"/>
        </w:rPr>
        <w:t xml:space="preserve">por improcedentes </w:t>
      </w:r>
      <w:r w:rsidRPr="00C12128">
        <w:rPr>
          <w:rFonts w:ascii="Arial" w:hAnsi="Arial"/>
          <w:b/>
          <w:bCs/>
          <w:sz w:val="26"/>
        </w:rPr>
        <w:t xml:space="preserve">a </w:t>
      </w:r>
      <w:r w:rsidR="002F1ABD">
        <w:rPr>
          <w:rFonts w:ascii="Arial" w:eastAsia="Calibri" w:hAnsi="Arial" w:cs="Arial"/>
          <w:b/>
          <w:sz w:val="26"/>
          <w:szCs w:val="26"/>
        </w:rPr>
        <w:t>***********</w:t>
      </w:r>
      <w:r w:rsidR="00306163">
        <w:rPr>
          <w:rFonts w:ascii="Arial" w:hAnsi="Arial"/>
          <w:b/>
          <w:bCs/>
          <w:sz w:val="26"/>
        </w:rPr>
        <w:t>,</w:t>
      </w:r>
      <w:r w:rsidRPr="00C12128">
        <w:rPr>
          <w:rFonts w:ascii="Arial" w:hAnsi="Arial"/>
          <w:b/>
          <w:bCs/>
          <w:sz w:val="26"/>
        </w:rPr>
        <w:t xml:space="preserve"> las peticiones</w:t>
      </w:r>
      <w:r w:rsidRPr="00C12128">
        <w:rPr>
          <w:rFonts w:ascii="Arial" w:hAnsi="Arial"/>
          <w:sz w:val="26"/>
        </w:rPr>
        <w:t xml:space="preserve"> consistentes en: </w:t>
      </w:r>
      <w:r w:rsidRPr="00C12128">
        <w:rPr>
          <w:rFonts w:ascii="Arial" w:hAnsi="Arial"/>
          <w:b/>
          <w:bCs/>
          <w:sz w:val="26"/>
        </w:rPr>
        <w:t>a)</w:t>
      </w:r>
      <w:r w:rsidRPr="00C12128">
        <w:rPr>
          <w:rFonts w:ascii="Arial" w:hAnsi="Arial"/>
          <w:sz w:val="26"/>
        </w:rPr>
        <w:t xml:space="preserve"> constancia de certeza jurídica en papel seguridad, </w:t>
      </w:r>
      <w:r w:rsidRPr="00C12128">
        <w:rPr>
          <w:rFonts w:ascii="Arial" w:hAnsi="Arial"/>
          <w:b/>
          <w:bCs/>
          <w:sz w:val="26"/>
        </w:rPr>
        <w:t>b)</w:t>
      </w:r>
      <w:r w:rsidRPr="00C12128">
        <w:rPr>
          <w:rFonts w:ascii="Arial" w:hAnsi="Arial"/>
          <w:sz w:val="26"/>
        </w:rPr>
        <w:t xml:space="preserve"> </w:t>
      </w:r>
      <w:r w:rsidR="007430A2" w:rsidRPr="00C12128">
        <w:rPr>
          <w:rFonts w:ascii="Arial" w:hAnsi="Arial"/>
          <w:sz w:val="26"/>
        </w:rPr>
        <w:t>oficio de publicación de su acuerdo de concesión</w:t>
      </w:r>
      <w:r w:rsidR="007430A2">
        <w:rPr>
          <w:rFonts w:ascii="Arial" w:hAnsi="Arial"/>
          <w:sz w:val="26"/>
        </w:rPr>
        <w:t>, y</w:t>
      </w:r>
      <w:r w:rsidR="007430A2" w:rsidRPr="007430A2">
        <w:rPr>
          <w:rFonts w:ascii="Arial" w:hAnsi="Arial"/>
          <w:b/>
          <w:bCs/>
          <w:sz w:val="26"/>
        </w:rPr>
        <w:t xml:space="preserve"> </w:t>
      </w:r>
      <w:r w:rsidR="007430A2" w:rsidRPr="00C12128">
        <w:rPr>
          <w:rFonts w:ascii="Arial" w:hAnsi="Arial"/>
          <w:b/>
          <w:bCs/>
          <w:sz w:val="26"/>
        </w:rPr>
        <w:t>c)</w:t>
      </w:r>
      <w:r w:rsidR="007430A2">
        <w:rPr>
          <w:rFonts w:ascii="Arial" w:hAnsi="Arial"/>
          <w:sz w:val="26"/>
        </w:rPr>
        <w:t xml:space="preserve"> </w:t>
      </w:r>
      <w:r w:rsidRPr="00C12128">
        <w:rPr>
          <w:rFonts w:ascii="Arial" w:hAnsi="Arial"/>
          <w:sz w:val="26"/>
        </w:rPr>
        <w:t xml:space="preserve">alta de unidad y/o </w:t>
      </w:r>
      <w:proofErr w:type="spellStart"/>
      <w:r w:rsidRPr="00C12128">
        <w:rPr>
          <w:rFonts w:ascii="Arial" w:hAnsi="Arial"/>
          <w:sz w:val="26"/>
        </w:rPr>
        <w:t>emplacamiento</w:t>
      </w:r>
      <w:proofErr w:type="spellEnd"/>
      <w:r w:rsidRPr="00C12128">
        <w:rPr>
          <w:rFonts w:ascii="Arial" w:hAnsi="Arial"/>
          <w:sz w:val="26"/>
        </w:rPr>
        <w:t xml:space="preserve"> de su vehículo</w:t>
      </w:r>
      <w:r w:rsidR="006978A8">
        <w:rPr>
          <w:rFonts w:ascii="Arial" w:eastAsia="Calibri" w:hAnsi="Arial" w:cs="Arial"/>
          <w:bCs/>
          <w:i/>
          <w:sz w:val="26"/>
          <w:szCs w:val="26"/>
        </w:rPr>
        <w:t xml:space="preserve">, </w:t>
      </w:r>
      <w:r w:rsidRPr="00C12128">
        <w:rPr>
          <w:rFonts w:ascii="Arial" w:hAnsi="Arial"/>
          <w:sz w:val="26"/>
        </w:rPr>
        <w:t xml:space="preserve">dado que </w:t>
      </w:r>
      <w:r w:rsidR="002E1011" w:rsidRPr="00C12128">
        <w:rPr>
          <w:rFonts w:ascii="Arial" w:hAnsi="Arial"/>
          <w:sz w:val="26"/>
        </w:rPr>
        <w:t>dic</w:t>
      </w:r>
      <w:r w:rsidR="002E1011" w:rsidRPr="00EE2048">
        <w:rPr>
          <w:rFonts w:ascii="Arial" w:hAnsi="Arial"/>
          <w:sz w:val="26"/>
        </w:rPr>
        <w:t>hos documentales</w:t>
      </w:r>
      <w:r w:rsidRPr="00C12128">
        <w:rPr>
          <w:rFonts w:ascii="Arial" w:hAnsi="Arial"/>
          <w:sz w:val="26"/>
        </w:rPr>
        <w:t xml:space="preserve"> públicas, ya no cuentan con vida jurídica al negarse la renovación de concesión</w:t>
      </w:r>
      <w:r w:rsidR="006978A8">
        <w:rPr>
          <w:rFonts w:ascii="Arial" w:hAnsi="Arial"/>
          <w:sz w:val="26"/>
        </w:rPr>
        <w:t>.</w:t>
      </w:r>
      <w:r w:rsidR="00C84382">
        <w:rPr>
          <w:rFonts w:ascii="Arial" w:hAnsi="Arial"/>
          <w:sz w:val="26"/>
        </w:rPr>
        <w:t xml:space="preserve">- </w:t>
      </w:r>
    </w:p>
    <w:p w14:paraId="4695F71F" w14:textId="7F5E0CA5" w:rsidR="002103C4" w:rsidRPr="002103C4" w:rsidRDefault="002103C4" w:rsidP="002103C4">
      <w:pPr>
        <w:spacing w:after="120" w:line="360" w:lineRule="auto"/>
        <w:ind w:firstLine="708"/>
        <w:jc w:val="both"/>
        <w:rPr>
          <w:rFonts w:ascii="Arial" w:eastAsia="Calibri" w:hAnsi="Arial" w:cs="Arial"/>
          <w:sz w:val="26"/>
          <w:szCs w:val="26"/>
        </w:rPr>
      </w:pPr>
      <w:r>
        <w:rPr>
          <w:rFonts w:ascii="Arial" w:eastAsia="Calibri" w:hAnsi="Arial" w:cs="Arial"/>
          <w:sz w:val="26"/>
          <w:szCs w:val="26"/>
        </w:rPr>
        <w:t>Finalmente</w:t>
      </w:r>
      <w:r w:rsidRPr="00B5633E">
        <w:rPr>
          <w:rFonts w:ascii="Arial" w:eastAsia="Calibri" w:hAnsi="Arial" w:cs="Arial"/>
          <w:sz w:val="26"/>
          <w:szCs w:val="26"/>
        </w:rPr>
        <w:t xml:space="preserve">, resulta oportuno </w:t>
      </w:r>
      <w:r w:rsidRPr="00B5633E">
        <w:rPr>
          <w:rFonts w:ascii="Arial" w:eastAsia="Calibri" w:hAnsi="Arial" w:cs="Arial"/>
          <w:b/>
          <w:sz w:val="26"/>
          <w:szCs w:val="26"/>
        </w:rPr>
        <w:t>exhortar</w:t>
      </w:r>
      <w:r w:rsidRPr="00B5633E">
        <w:rPr>
          <w:rFonts w:ascii="Arial" w:eastAsia="Calibri" w:hAnsi="Arial" w:cs="Arial"/>
          <w:sz w:val="26"/>
          <w:szCs w:val="26"/>
        </w:rPr>
        <w:t xml:space="preserve"> de la manera más atenta a la </w:t>
      </w:r>
      <w:r>
        <w:rPr>
          <w:rFonts w:ascii="Arial" w:eastAsia="Calibri" w:hAnsi="Arial" w:cs="Arial"/>
          <w:sz w:val="26"/>
          <w:szCs w:val="26"/>
        </w:rPr>
        <w:t>Cuarta</w:t>
      </w:r>
      <w:r w:rsidRPr="00B5633E">
        <w:rPr>
          <w:rFonts w:ascii="Arial" w:eastAsia="Calibri" w:hAnsi="Arial" w:cs="Arial"/>
          <w:sz w:val="26"/>
          <w:szCs w:val="26"/>
        </w:rPr>
        <w:t xml:space="preserve"> Sala de Primera Instancia, para que en lo sucesivo remita a la brevedad los recursos de revisión interpuestos, ya que se detectó </w:t>
      </w:r>
      <w:r>
        <w:rPr>
          <w:rFonts w:ascii="Arial" w:eastAsia="Calibri" w:hAnsi="Arial" w:cs="Arial"/>
          <w:sz w:val="26"/>
          <w:szCs w:val="26"/>
        </w:rPr>
        <w:t>un retraso que</w:t>
      </w:r>
      <w:r w:rsidRPr="00B5633E">
        <w:rPr>
          <w:rFonts w:ascii="Arial" w:eastAsia="Calibri" w:hAnsi="Arial" w:cs="Arial"/>
          <w:sz w:val="26"/>
          <w:szCs w:val="26"/>
        </w:rPr>
        <w:t xml:space="preserve"> va en detrimento del cumplimiento de la garantía de justicia pronta y expedita a favor de los justiciables, prevista en </w:t>
      </w:r>
      <w:r>
        <w:rPr>
          <w:rFonts w:ascii="Arial" w:eastAsia="Calibri" w:hAnsi="Arial" w:cs="Arial"/>
          <w:sz w:val="26"/>
          <w:szCs w:val="26"/>
        </w:rPr>
        <w:t>el artículo 17 C</w:t>
      </w:r>
      <w:r w:rsidRPr="00B5633E">
        <w:rPr>
          <w:rFonts w:ascii="Arial" w:eastAsia="Calibri" w:hAnsi="Arial" w:cs="Arial"/>
          <w:sz w:val="26"/>
          <w:szCs w:val="26"/>
        </w:rPr>
        <w:t>onstitucional.</w:t>
      </w:r>
      <w:r>
        <w:rPr>
          <w:rFonts w:ascii="Arial" w:eastAsia="Calibri" w:hAnsi="Arial" w:cs="Arial"/>
          <w:sz w:val="26"/>
          <w:szCs w:val="26"/>
        </w:rPr>
        <w:t xml:space="preserve">- - - - - - - - -  - </w:t>
      </w:r>
      <w:r w:rsidR="005B73EE">
        <w:rPr>
          <w:rFonts w:ascii="Arial" w:eastAsia="Calibri" w:hAnsi="Arial" w:cs="Arial"/>
          <w:sz w:val="26"/>
          <w:szCs w:val="26"/>
        </w:rPr>
        <w:t xml:space="preserve"> - - - - - - - - - </w:t>
      </w:r>
      <w:r w:rsidR="00D254F0">
        <w:rPr>
          <w:rFonts w:ascii="Arial" w:eastAsia="Calibri" w:hAnsi="Arial" w:cs="Arial"/>
          <w:bCs/>
          <w:sz w:val="26"/>
          <w:szCs w:val="26"/>
          <w:lang w:eastAsia="en-US"/>
        </w:rPr>
        <w:t xml:space="preserve">- - - - - - - - - - - - - - - - - - - - </w:t>
      </w:r>
      <w:r w:rsidR="00D254F0">
        <w:rPr>
          <w:rFonts w:ascii="Arial" w:eastAsiaTheme="minorHAnsi" w:hAnsi="Arial" w:cs="Arial"/>
          <w:sz w:val="26"/>
          <w:szCs w:val="26"/>
          <w:lang w:val="es-ES" w:eastAsia="en-US"/>
        </w:rPr>
        <w:t>-</w:t>
      </w:r>
      <w:r w:rsidR="00D254F0" w:rsidRPr="00A979D7">
        <w:rPr>
          <w:rFonts w:ascii="Arial" w:eastAsiaTheme="minorHAnsi" w:hAnsi="Arial" w:cs="Arial"/>
          <w:sz w:val="26"/>
          <w:szCs w:val="26"/>
          <w:lang w:val="es-ES" w:eastAsia="en-US"/>
        </w:rPr>
        <w:t xml:space="preserve"> </w:t>
      </w:r>
      <w:r w:rsidR="00D254F0">
        <w:rPr>
          <w:rFonts w:ascii="Arial" w:eastAsiaTheme="minorHAnsi" w:hAnsi="Arial" w:cs="Arial"/>
          <w:sz w:val="26"/>
          <w:szCs w:val="26"/>
          <w:lang w:val="es-ES" w:eastAsia="en-US"/>
        </w:rPr>
        <w:t xml:space="preserve">- </w:t>
      </w:r>
    </w:p>
    <w:p w14:paraId="4A05A9E7" w14:textId="5E9786AC" w:rsidR="00317EE9" w:rsidRDefault="00317EE9" w:rsidP="00E56054">
      <w:pPr>
        <w:pStyle w:val="Sinespaciado"/>
        <w:tabs>
          <w:tab w:val="left" w:pos="709"/>
        </w:tabs>
        <w:spacing w:line="360" w:lineRule="auto"/>
        <w:ind w:right="49"/>
        <w:jc w:val="both"/>
        <w:rPr>
          <w:rFonts w:ascii="Arial" w:eastAsia="Arial Unicode MS" w:hAnsi="Arial" w:cs="Arial"/>
          <w:color w:val="000000" w:themeColor="text1"/>
          <w:sz w:val="26"/>
          <w:szCs w:val="26"/>
        </w:rPr>
      </w:pPr>
      <w:r w:rsidRPr="00C12128">
        <w:rPr>
          <w:rFonts w:ascii="Arial" w:hAnsi="Arial" w:cs="Arial"/>
          <w:b/>
          <w:color w:val="000000" w:themeColor="text1"/>
          <w:sz w:val="26"/>
          <w:szCs w:val="26"/>
          <w:lang w:val="es-MX"/>
        </w:rPr>
        <w:t xml:space="preserve">        </w:t>
      </w:r>
      <w:r w:rsidRPr="004A5A1F">
        <w:rPr>
          <w:rFonts w:ascii="Arial" w:hAnsi="Arial" w:cs="Arial"/>
          <w:bCs/>
          <w:color w:val="000000" w:themeColor="text1"/>
          <w:sz w:val="26"/>
          <w:szCs w:val="26"/>
          <w:lang w:val="es-MX"/>
        </w:rPr>
        <w:t>Ante tales consideraciones,</w:t>
      </w:r>
      <w:r w:rsidRPr="00C12128">
        <w:rPr>
          <w:rFonts w:ascii="Arial" w:hAnsi="Arial" w:cs="Arial"/>
          <w:bCs/>
          <w:color w:val="000000" w:themeColor="text1"/>
          <w:sz w:val="26"/>
          <w:szCs w:val="26"/>
          <w:lang w:val="es-MX"/>
        </w:rPr>
        <w:t xml:space="preserve"> esta Sala Superior determina </w:t>
      </w:r>
      <w:r w:rsidRPr="00C12128">
        <w:rPr>
          <w:rFonts w:ascii="Arial" w:hAnsi="Arial" w:cs="Arial"/>
          <w:b/>
          <w:color w:val="000000" w:themeColor="text1"/>
          <w:sz w:val="26"/>
          <w:szCs w:val="26"/>
          <w:lang w:val="es-MX"/>
        </w:rPr>
        <w:t>MODIFICAR</w:t>
      </w:r>
      <w:r w:rsidRPr="00C12128">
        <w:rPr>
          <w:rFonts w:ascii="Arial" w:hAnsi="Arial" w:cs="Arial"/>
          <w:bCs/>
          <w:color w:val="000000" w:themeColor="text1"/>
          <w:sz w:val="26"/>
          <w:szCs w:val="26"/>
          <w:lang w:val="es-MX"/>
        </w:rPr>
        <w:t xml:space="preserve"> la sentencia recurrida, por las consideraciones expuestas por la Sala Superior en la presente resolución; por lo tanto, con</w:t>
      </w:r>
      <w:r w:rsidRPr="00C12128">
        <w:rPr>
          <w:rFonts w:ascii="Arial" w:eastAsia="Arial Unicode MS" w:hAnsi="Arial" w:cs="Arial"/>
          <w:color w:val="000000" w:themeColor="text1"/>
          <w:sz w:val="26"/>
          <w:szCs w:val="26"/>
        </w:rPr>
        <w:t xml:space="preserve"> </w:t>
      </w:r>
      <w:r w:rsidRPr="00C12128">
        <w:rPr>
          <w:rFonts w:ascii="Arial" w:eastAsia="Arial Unicode MS" w:hAnsi="Arial" w:cs="Arial"/>
          <w:color w:val="000000" w:themeColor="text1"/>
          <w:sz w:val="26"/>
          <w:szCs w:val="26"/>
        </w:rPr>
        <w:lastRenderedPageBreak/>
        <w:t xml:space="preserve">fundamento en los artículos 207 y 208 de la Ley de Justicia Administrativa para el Estado, </w:t>
      </w:r>
      <w:r w:rsidR="004A5A1F">
        <w:rPr>
          <w:rFonts w:ascii="Arial" w:eastAsia="Arial Unicode MS" w:hAnsi="Arial" w:cs="Arial"/>
          <w:color w:val="000000" w:themeColor="text1"/>
          <w:sz w:val="26"/>
          <w:szCs w:val="26"/>
        </w:rPr>
        <w:t>aplicable al caso</w:t>
      </w:r>
      <w:r w:rsidRPr="00C12128">
        <w:rPr>
          <w:rFonts w:ascii="Arial" w:eastAsia="Arial Unicode MS" w:hAnsi="Arial" w:cs="Arial"/>
          <w:color w:val="000000" w:themeColor="text1"/>
          <w:sz w:val="26"/>
          <w:szCs w:val="26"/>
        </w:rPr>
        <w:t>, se:</w:t>
      </w:r>
      <w:r w:rsidR="004A5A1F">
        <w:rPr>
          <w:rFonts w:ascii="Arial" w:eastAsia="Arial Unicode MS" w:hAnsi="Arial" w:cs="Arial"/>
          <w:color w:val="000000" w:themeColor="text1"/>
          <w:sz w:val="26"/>
          <w:szCs w:val="26"/>
        </w:rPr>
        <w:t xml:space="preserve">- - - - - </w:t>
      </w:r>
      <w:r w:rsidR="00D254F0">
        <w:rPr>
          <w:rFonts w:ascii="Arial" w:eastAsia="Arial Unicode MS" w:hAnsi="Arial" w:cs="Arial"/>
          <w:color w:val="000000" w:themeColor="text1"/>
          <w:sz w:val="26"/>
          <w:szCs w:val="26"/>
        </w:rPr>
        <w:t xml:space="preserve">- - - - - - - - - - </w:t>
      </w:r>
    </w:p>
    <w:p w14:paraId="101F27E0" w14:textId="1649643D" w:rsidR="00905E4E" w:rsidRDefault="00A979D7" w:rsidP="00905E4E">
      <w:pPr>
        <w:spacing w:before="240" w:line="360" w:lineRule="auto"/>
        <w:jc w:val="center"/>
        <w:rPr>
          <w:rFonts w:ascii="Arial" w:eastAsiaTheme="minorHAnsi" w:hAnsi="Arial" w:cs="Arial"/>
          <w:b/>
          <w:sz w:val="26"/>
          <w:szCs w:val="26"/>
          <w:lang w:eastAsia="en-US"/>
        </w:rPr>
      </w:pPr>
      <w:r w:rsidRPr="00A979D7">
        <w:rPr>
          <w:rFonts w:ascii="Arial" w:eastAsiaTheme="minorHAnsi" w:hAnsi="Arial" w:cs="Arial"/>
          <w:b/>
          <w:sz w:val="26"/>
          <w:szCs w:val="26"/>
          <w:lang w:eastAsia="en-US"/>
        </w:rPr>
        <w:t>R E S U E L V E</w:t>
      </w:r>
    </w:p>
    <w:p w14:paraId="3EF6DDA8" w14:textId="25CCB702" w:rsidR="001F471A" w:rsidRDefault="00783ABE" w:rsidP="00B75A88">
      <w:pPr>
        <w:spacing w:before="240" w:line="360" w:lineRule="auto"/>
        <w:ind w:firstLine="708"/>
        <w:jc w:val="both"/>
        <w:rPr>
          <w:rFonts w:ascii="Arial" w:eastAsiaTheme="minorHAnsi" w:hAnsi="Arial" w:cs="Arial"/>
          <w:sz w:val="26"/>
          <w:szCs w:val="26"/>
          <w:lang w:eastAsia="en-US"/>
        </w:rPr>
      </w:pPr>
      <w:r w:rsidRPr="00783ABE">
        <w:rPr>
          <w:rFonts w:ascii="Arial" w:eastAsiaTheme="minorHAnsi" w:hAnsi="Arial" w:cs="Arial"/>
          <w:b/>
          <w:sz w:val="26"/>
          <w:szCs w:val="26"/>
          <w:lang w:eastAsia="en-US"/>
        </w:rPr>
        <w:t>PRIMERO</w:t>
      </w:r>
      <w:r w:rsidRPr="00783ABE">
        <w:rPr>
          <w:rFonts w:ascii="Arial" w:eastAsiaTheme="minorHAnsi" w:hAnsi="Arial" w:cs="Arial"/>
          <w:sz w:val="26"/>
          <w:szCs w:val="26"/>
          <w:lang w:eastAsia="en-US"/>
        </w:rPr>
        <w:t xml:space="preserve">. Se </w:t>
      </w:r>
      <w:r w:rsidR="004A5A1F">
        <w:rPr>
          <w:rFonts w:ascii="Arial" w:eastAsiaTheme="minorHAnsi" w:hAnsi="Arial" w:cs="Arial"/>
          <w:b/>
          <w:sz w:val="26"/>
          <w:szCs w:val="26"/>
          <w:lang w:eastAsia="en-US"/>
        </w:rPr>
        <w:t>MODIFICA</w:t>
      </w:r>
      <w:r w:rsidRPr="00783ABE">
        <w:rPr>
          <w:rFonts w:ascii="Arial" w:eastAsiaTheme="minorHAnsi" w:hAnsi="Arial" w:cs="Arial"/>
          <w:sz w:val="26"/>
          <w:szCs w:val="26"/>
          <w:lang w:eastAsia="en-US"/>
        </w:rPr>
        <w:t xml:space="preserve"> la </w:t>
      </w:r>
      <w:r w:rsidRPr="006F5BEC">
        <w:rPr>
          <w:rFonts w:ascii="Arial" w:eastAsiaTheme="minorHAnsi" w:hAnsi="Arial" w:cs="Arial"/>
          <w:sz w:val="26"/>
          <w:szCs w:val="26"/>
          <w:lang w:eastAsia="en-US"/>
        </w:rPr>
        <w:t xml:space="preserve">sentencia de </w:t>
      </w:r>
      <w:r w:rsidR="004A5A1F">
        <w:rPr>
          <w:rFonts w:ascii="Arial" w:eastAsiaTheme="minorHAnsi" w:hAnsi="Arial" w:cs="Arial"/>
          <w:sz w:val="26"/>
          <w:szCs w:val="26"/>
          <w:lang w:eastAsia="en-US"/>
        </w:rPr>
        <w:t xml:space="preserve">10 diez de diciembre </w:t>
      </w:r>
      <w:r w:rsidR="00804ABF" w:rsidRPr="006F5BEC">
        <w:rPr>
          <w:rFonts w:ascii="Arial" w:eastAsia="Calibri" w:hAnsi="Arial" w:cs="Arial"/>
          <w:sz w:val="26"/>
          <w:szCs w:val="26"/>
          <w:lang w:eastAsia="en-US"/>
        </w:rPr>
        <w:t>de 2019 dos mil diecinueve</w:t>
      </w:r>
      <w:r w:rsidRPr="006F5BEC">
        <w:rPr>
          <w:rFonts w:ascii="Arial" w:eastAsiaTheme="minorHAnsi" w:hAnsi="Arial" w:cs="Arial"/>
          <w:sz w:val="26"/>
          <w:szCs w:val="26"/>
          <w:lang w:eastAsia="en-US"/>
        </w:rPr>
        <w:t>, por las razones expuestas en el considerando tercero</w:t>
      </w:r>
      <w:r w:rsidR="00860C75" w:rsidRPr="006F5BEC">
        <w:rPr>
          <w:rFonts w:ascii="Arial" w:eastAsiaTheme="minorHAnsi" w:hAnsi="Arial" w:cs="Arial"/>
          <w:sz w:val="26"/>
          <w:szCs w:val="26"/>
          <w:lang w:eastAsia="en-US"/>
        </w:rPr>
        <w:t xml:space="preserve"> de esta </w:t>
      </w:r>
      <w:r w:rsidR="00C702CC" w:rsidRPr="006F5BEC">
        <w:rPr>
          <w:rFonts w:ascii="Arial" w:eastAsiaTheme="minorHAnsi" w:hAnsi="Arial" w:cs="Arial"/>
          <w:sz w:val="26"/>
          <w:szCs w:val="26"/>
          <w:lang w:eastAsia="en-US"/>
        </w:rPr>
        <w:t>resolución. -</w:t>
      </w:r>
      <w:r w:rsidR="00804ABF" w:rsidRPr="006F5BEC">
        <w:rPr>
          <w:rFonts w:ascii="Arial" w:eastAsiaTheme="minorHAnsi" w:hAnsi="Arial" w:cs="Arial"/>
          <w:sz w:val="26"/>
          <w:szCs w:val="26"/>
          <w:lang w:eastAsia="en-US"/>
        </w:rPr>
        <w:t xml:space="preserve"> - - - - - - - - - - - - - - </w:t>
      </w:r>
      <w:r w:rsidR="00C702CC">
        <w:rPr>
          <w:rFonts w:ascii="Arial" w:eastAsiaTheme="minorHAnsi" w:hAnsi="Arial" w:cs="Arial"/>
          <w:sz w:val="26"/>
          <w:szCs w:val="26"/>
          <w:lang w:eastAsia="en-US"/>
        </w:rPr>
        <w:t>- - -</w:t>
      </w:r>
      <w:r w:rsidR="00D254F0">
        <w:rPr>
          <w:rFonts w:ascii="Arial" w:eastAsiaTheme="minorHAnsi" w:hAnsi="Arial" w:cs="Arial"/>
          <w:sz w:val="26"/>
          <w:szCs w:val="26"/>
          <w:lang w:eastAsia="en-US"/>
        </w:rPr>
        <w:t xml:space="preserve"> - - - - - - - - - - - - -  - </w:t>
      </w:r>
    </w:p>
    <w:p w14:paraId="6AA5214A" w14:textId="3F1DC1D1" w:rsidR="00531F00" w:rsidRDefault="00A979D7" w:rsidP="00B75A88">
      <w:pPr>
        <w:spacing w:before="240" w:line="360" w:lineRule="auto"/>
        <w:ind w:firstLine="567"/>
        <w:jc w:val="both"/>
        <w:rPr>
          <w:rFonts w:ascii="Arial" w:eastAsia="Calibri" w:hAnsi="Arial" w:cs="Arial"/>
          <w:sz w:val="26"/>
          <w:szCs w:val="26"/>
        </w:rPr>
      </w:pPr>
      <w:r w:rsidRPr="00A979D7">
        <w:rPr>
          <w:rFonts w:ascii="Arial" w:eastAsia="Calibri" w:hAnsi="Arial" w:cs="Arial"/>
          <w:b/>
          <w:sz w:val="26"/>
          <w:szCs w:val="26"/>
          <w:lang w:eastAsia="en-US"/>
        </w:rPr>
        <w:t xml:space="preserve">SEGUNDO. </w:t>
      </w:r>
      <w:r w:rsidR="004A5A1F" w:rsidRPr="00C12128">
        <w:rPr>
          <w:rFonts w:ascii="Arial" w:eastAsia="Calibri" w:hAnsi="Arial" w:cs="Arial"/>
          <w:b/>
          <w:bCs/>
          <w:sz w:val="26"/>
          <w:szCs w:val="26"/>
        </w:rPr>
        <w:t>Se declara la nulidad de la negativa ficta</w:t>
      </w:r>
      <w:r w:rsidR="004A5A1F" w:rsidRPr="00C12128">
        <w:rPr>
          <w:rFonts w:ascii="Arial" w:eastAsia="Calibri" w:hAnsi="Arial" w:cs="Arial"/>
          <w:sz w:val="26"/>
          <w:szCs w:val="26"/>
        </w:rPr>
        <w:t xml:space="preserve">, respecto a las peticiones </w:t>
      </w:r>
      <w:r w:rsidR="001F471A" w:rsidRPr="00CC566D">
        <w:rPr>
          <w:rFonts w:ascii="Arial" w:eastAsia="Calibri" w:hAnsi="Arial" w:cs="Arial"/>
          <w:sz w:val="26"/>
          <w:szCs w:val="26"/>
        </w:rPr>
        <w:t xml:space="preserve">del actor, </w:t>
      </w:r>
      <w:r w:rsidR="004A5A1F" w:rsidRPr="00CC566D">
        <w:rPr>
          <w:rFonts w:ascii="Arial" w:eastAsia="Calibri" w:hAnsi="Arial" w:cs="Arial"/>
          <w:sz w:val="26"/>
          <w:szCs w:val="26"/>
        </w:rPr>
        <w:t>conte</w:t>
      </w:r>
      <w:r w:rsidR="003712D2" w:rsidRPr="00CC566D">
        <w:rPr>
          <w:rFonts w:ascii="Arial" w:eastAsia="Calibri" w:hAnsi="Arial" w:cs="Arial"/>
          <w:sz w:val="26"/>
          <w:szCs w:val="26"/>
        </w:rPr>
        <w:t>nidas</w:t>
      </w:r>
      <w:r w:rsidR="004A5A1F" w:rsidRPr="00C12128">
        <w:rPr>
          <w:rFonts w:ascii="Arial" w:eastAsia="Calibri" w:hAnsi="Arial" w:cs="Arial"/>
          <w:sz w:val="26"/>
          <w:szCs w:val="26"/>
        </w:rPr>
        <w:t xml:space="preserve"> en los escritos de </w:t>
      </w:r>
      <w:r w:rsidR="004A5A1F">
        <w:rPr>
          <w:rFonts w:ascii="Arial" w:eastAsia="Calibri" w:hAnsi="Arial" w:cs="Arial"/>
          <w:sz w:val="26"/>
          <w:szCs w:val="26"/>
        </w:rPr>
        <w:t xml:space="preserve">23 veintitrés de marzo de 2007 dos mil siete y 12 doce de noviembre de 2009 dos mil </w:t>
      </w:r>
      <w:r w:rsidR="00900DAC">
        <w:rPr>
          <w:rFonts w:ascii="Arial" w:eastAsia="Calibri" w:hAnsi="Arial" w:cs="Arial"/>
          <w:sz w:val="26"/>
          <w:szCs w:val="26"/>
        </w:rPr>
        <w:t>nueve</w:t>
      </w:r>
      <w:r w:rsidR="00900DAC" w:rsidRPr="00C12128">
        <w:rPr>
          <w:rFonts w:ascii="Arial" w:eastAsia="Calibri" w:hAnsi="Arial" w:cs="Arial"/>
          <w:sz w:val="26"/>
          <w:szCs w:val="26"/>
        </w:rPr>
        <w:t>. -</w:t>
      </w:r>
      <w:r w:rsidR="004A5A1F" w:rsidRPr="00C12128">
        <w:rPr>
          <w:rFonts w:ascii="Arial" w:eastAsia="Calibri" w:hAnsi="Arial" w:cs="Arial"/>
          <w:sz w:val="26"/>
          <w:szCs w:val="26"/>
        </w:rPr>
        <w:t xml:space="preserve"> - </w:t>
      </w:r>
      <w:r w:rsidR="00531F00">
        <w:rPr>
          <w:rFonts w:ascii="Arial" w:eastAsia="Calibri" w:hAnsi="Arial" w:cs="Arial"/>
          <w:sz w:val="26"/>
          <w:szCs w:val="26"/>
        </w:rPr>
        <w:t xml:space="preserve"> - - - - - - - - - - - - - - - - - - - - - - - - - -</w:t>
      </w:r>
      <w:r w:rsidR="00900DAC">
        <w:rPr>
          <w:rFonts w:ascii="Arial" w:eastAsia="Calibri" w:hAnsi="Arial" w:cs="Arial"/>
          <w:sz w:val="26"/>
          <w:szCs w:val="26"/>
        </w:rPr>
        <w:t xml:space="preserve"> - - -</w:t>
      </w:r>
      <w:r w:rsidR="002A55D4">
        <w:rPr>
          <w:rFonts w:ascii="Arial" w:eastAsia="Calibri" w:hAnsi="Arial" w:cs="Arial"/>
          <w:sz w:val="26"/>
          <w:szCs w:val="26"/>
        </w:rPr>
        <w:t xml:space="preserve"> - - - - - - - - - - - - - - - - </w:t>
      </w:r>
    </w:p>
    <w:p w14:paraId="66EB3AFF" w14:textId="2AE10DB2" w:rsidR="00075044" w:rsidRDefault="006D2DA0" w:rsidP="00B75A88">
      <w:pPr>
        <w:spacing w:before="240" w:line="360" w:lineRule="auto"/>
        <w:ind w:firstLine="567"/>
        <w:jc w:val="both"/>
        <w:rPr>
          <w:rFonts w:ascii="Arial" w:hAnsi="Arial"/>
          <w:sz w:val="26"/>
        </w:rPr>
      </w:pPr>
      <w:r w:rsidRPr="006D2DA0">
        <w:rPr>
          <w:rFonts w:ascii="Arial" w:eastAsia="Calibri" w:hAnsi="Arial" w:cs="Arial"/>
          <w:b/>
          <w:bCs/>
          <w:sz w:val="26"/>
          <w:szCs w:val="26"/>
        </w:rPr>
        <w:t>TERCERO</w:t>
      </w:r>
      <w:r w:rsidR="004A5A1F" w:rsidRPr="006D2DA0">
        <w:rPr>
          <w:rFonts w:ascii="Arial" w:eastAsia="Calibri" w:hAnsi="Arial" w:cs="Arial"/>
          <w:b/>
          <w:bCs/>
          <w:sz w:val="26"/>
          <w:szCs w:val="26"/>
          <w:lang w:eastAsia="en-US"/>
        </w:rPr>
        <w:t>.</w:t>
      </w:r>
      <w:r w:rsidR="004A5A1F" w:rsidRPr="00A979D7">
        <w:rPr>
          <w:rFonts w:ascii="Arial" w:eastAsia="Calibri" w:hAnsi="Arial" w:cs="Arial"/>
          <w:b/>
          <w:sz w:val="26"/>
          <w:szCs w:val="26"/>
          <w:lang w:eastAsia="en-US"/>
        </w:rPr>
        <w:t xml:space="preserve"> </w:t>
      </w:r>
      <w:r w:rsidR="004A5A1F" w:rsidRPr="00C12128">
        <w:rPr>
          <w:rFonts w:ascii="Arial" w:eastAsia="Calibri" w:hAnsi="Arial" w:cs="Arial"/>
          <w:sz w:val="26"/>
          <w:szCs w:val="26"/>
        </w:rPr>
        <w:t xml:space="preserve"> </w:t>
      </w:r>
      <w:r>
        <w:rPr>
          <w:rFonts w:ascii="Arial" w:hAnsi="Arial" w:cs="Arial"/>
          <w:sz w:val="26"/>
          <w:szCs w:val="26"/>
        </w:rPr>
        <w:t xml:space="preserve">Se </w:t>
      </w:r>
      <w:r w:rsidRPr="006D2DA0">
        <w:rPr>
          <w:rFonts w:ascii="Arial" w:hAnsi="Arial" w:cs="Arial"/>
          <w:b/>
          <w:bCs/>
          <w:sz w:val="26"/>
          <w:szCs w:val="26"/>
        </w:rPr>
        <w:t>niega la renovación de concesión</w:t>
      </w:r>
      <w:r>
        <w:rPr>
          <w:rFonts w:ascii="Arial" w:hAnsi="Arial" w:cs="Arial"/>
          <w:sz w:val="26"/>
          <w:szCs w:val="26"/>
        </w:rPr>
        <w:t xml:space="preserve"> </w:t>
      </w:r>
      <w:r w:rsidRPr="006D2DA0">
        <w:rPr>
          <w:rFonts w:ascii="Arial" w:hAnsi="Arial"/>
          <w:sz w:val="26"/>
        </w:rPr>
        <w:t xml:space="preserve">a Víctor Manuel Hernández Rodríguez por las razones expuestas en el considerando tercero de la presente </w:t>
      </w:r>
      <w:r w:rsidR="00075044" w:rsidRPr="006D2DA0">
        <w:rPr>
          <w:rFonts w:ascii="Arial" w:hAnsi="Arial"/>
          <w:sz w:val="26"/>
        </w:rPr>
        <w:t>resolución</w:t>
      </w:r>
      <w:r w:rsidR="00075044">
        <w:rPr>
          <w:rFonts w:ascii="Arial" w:hAnsi="Arial"/>
          <w:sz w:val="26"/>
        </w:rPr>
        <w:t>. -</w:t>
      </w:r>
      <w:r>
        <w:rPr>
          <w:rFonts w:ascii="Arial" w:hAnsi="Arial"/>
          <w:sz w:val="26"/>
        </w:rPr>
        <w:t xml:space="preserve"> - - - - - - - - </w:t>
      </w:r>
      <w:r w:rsidR="00075044">
        <w:rPr>
          <w:rFonts w:ascii="Arial" w:hAnsi="Arial"/>
          <w:sz w:val="26"/>
        </w:rPr>
        <w:t xml:space="preserve">- - - - - </w:t>
      </w:r>
      <w:r w:rsidR="002A55D4">
        <w:rPr>
          <w:rFonts w:ascii="Arial" w:hAnsi="Arial"/>
          <w:sz w:val="26"/>
        </w:rPr>
        <w:t xml:space="preserve">- - - </w:t>
      </w:r>
    </w:p>
    <w:p w14:paraId="5D409175" w14:textId="260395D9" w:rsidR="009B439E" w:rsidRDefault="006D2DA0" w:rsidP="00B75A88">
      <w:pPr>
        <w:spacing w:before="240" w:line="360" w:lineRule="auto"/>
        <w:ind w:firstLine="567"/>
        <w:jc w:val="both"/>
        <w:rPr>
          <w:rFonts w:ascii="Arial" w:hAnsi="Arial"/>
          <w:sz w:val="26"/>
        </w:rPr>
      </w:pPr>
      <w:r>
        <w:rPr>
          <w:rFonts w:ascii="Arial" w:hAnsi="Arial"/>
          <w:b/>
          <w:bCs/>
          <w:sz w:val="26"/>
        </w:rPr>
        <w:t xml:space="preserve">CUARTO. </w:t>
      </w:r>
      <w:r>
        <w:rPr>
          <w:rFonts w:ascii="Arial" w:hAnsi="Arial"/>
          <w:sz w:val="26"/>
        </w:rPr>
        <w:t xml:space="preserve"> </w:t>
      </w:r>
      <w:r w:rsidRPr="006D2DA0">
        <w:rPr>
          <w:rFonts w:ascii="Arial" w:hAnsi="Arial"/>
          <w:b/>
          <w:bCs/>
          <w:sz w:val="26"/>
        </w:rPr>
        <w:t xml:space="preserve">Se niegan a </w:t>
      </w:r>
      <w:r w:rsidR="002F1ABD">
        <w:rPr>
          <w:rFonts w:ascii="Arial" w:eastAsia="Calibri" w:hAnsi="Arial" w:cs="Arial"/>
          <w:b/>
          <w:sz w:val="26"/>
          <w:szCs w:val="26"/>
        </w:rPr>
        <w:t>***********</w:t>
      </w:r>
      <w:r w:rsidR="002F1ABD">
        <w:rPr>
          <w:rFonts w:ascii="Arial" w:eastAsia="Calibri" w:hAnsi="Arial" w:cs="Arial"/>
          <w:b/>
          <w:sz w:val="26"/>
          <w:szCs w:val="26"/>
        </w:rPr>
        <w:t xml:space="preserve"> </w:t>
      </w:r>
      <w:r w:rsidRPr="006D2DA0">
        <w:rPr>
          <w:rFonts w:ascii="Arial" w:hAnsi="Arial"/>
          <w:sz w:val="26"/>
        </w:rPr>
        <w:t>por improcedentes las peticione</w:t>
      </w:r>
      <w:r>
        <w:rPr>
          <w:rFonts w:ascii="Arial" w:hAnsi="Arial"/>
          <w:sz w:val="26"/>
        </w:rPr>
        <w:t>s</w:t>
      </w:r>
      <w:r w:rsidRPr="006D2DA0">
        <w:rPr>
          <w:rFonts w:ascii="Arial" w:hAnsi="Arial"/>
          <w:sz w:val="26"/>
        </w:rPr>
        <w:t xml:space="preserve"> consistentes en: </w:t>
      </w:r>
      <w:r w:rsidRPr="006D2DA0">
        <w:rPr>
          <w:rFonts w:ascii="Arial" w:hAnsi="Arial"/>
          <w:b/>
          <w:bCs/>
          <w:sz w:val="26"/>
        </w:rPr>
        <w:t>a)</w:t>
      </w:r>
      <w:r w:rsidRPr="006D2DA0">
        <w:rPr>
          <w:rFonts w:ascii="Arial" w:hAnsi="Arial"/>
          <w:sz w:val="26"/>
        </w:rPr>
        <w:t xml:space="preserve"> constancia de certeza jurídica en papel seguridad, </w:t>
      </w:r>
      <w:r w:rsidRPr="006D2DA0">
        <w:rPr>
          <w:rFonts w:ascii="Arial" w:hAnsi="Arial"/>
          <w:b/>
          <w:bCs/>
          <w:sz w:val="26"/>
        </w:rPr>
        <w:t>b)</w:t>
      </w:r>
      <w:r w:rsidRPr="006D2DA0">
        <w:rPr>
          <w:rFonts w:ascii="Arial" w:hAnsi="Arial"/>
          <w:sz w:val="26"/>
        </w:rPr>
        <w:t xml:space="preserve"> </w:t>
      </w:r>
      <w:r w:rsidR="007430A2" w:rsidRPr="00C12128">
        <w:rPr>
          <w:rFonts w:ascii="Arial" w:hAnsi="Arial"/>
          <w:sz w:val="26"/>
        </w:rPr>
        <w:t>oficio de publicación de su acuerdo de concesión</w:t>
      </w:r>
      <w:r w:rsidR="007430A2">
        <w:rPr>
          <w:rFonts w:ascii="Arial" w:hAnsi="Arial"/>
          <w:sz w:val="26"/>
        </w:rPr>
        <w:t>, y</w:t>
      </w:r>
      <w:r w:rsidR="007430A2" w:rsidRPr="007430A2">
        <w:rPr>
          <w:rFonts w:ascii="Arial" w:hAnsi="Arial"/>
          <w:b/>
          <w:bCs/>
          <w:sz w:val="26"/>
        </w:rPr>
        <w:t xml:space="preserve"> </w:t>
      </w:r>
      <w:r w:rsidR="007430A2" w:rsidRPr="00C12128">
        <w:rPr>
          <w:rFonts w:ascii="Arial" w:hAnsi="Arial"/>
          <w:b/>
          <w:bCs/>
          <w:sz w:val="26"/>
        </w:rPr>
        <w:t>c)</w:t>
      </w:r>
      <w:r w:rsidR="007430A2">
        <w:rPr>
          <w:rFonts w:ascii="Arial" w:hAnsi="Arial"/>
          <w:sz w:val="26"/>
        </w:rPr>
        <w:t xml:space="preserve"> </w:t>
      </w:r>
      <w:r w:rsidRPr="006D2DA0">
        <w:rPr>
          <w:rFonts w:ascii="Arial" w:hAnsi="Arial"/>
          <w:sz w:val="26"/>
        </w:rPr>
        <w:t xml:space="preserve">alta de unidad y/o </w:t>
      </w:r>
      <w:proofErr w:type="spellStart"/>
      <w:r w:rsidRPr="006D2DA0">
        <w:rPr>
          <w:rFonts w:ascii="Arial" w:hAnsi="Arial"/>
          <w:sz w:val="26"/>
        </w:rPr>
        <w:t>emplacamiento</w:t>
      </w:r>
      <w:proofErr w:type="spellEnd"/>
      <w:r w:rsidRPr="006D2DA0">
        <w:rPr>
          <w:rFonts w:ascii="Arial" w:hAnsi="Arial"/>
          <w:sz w:val="26"/>
        </w:rPr>
        <w:t xml:space="preserve"> de su vehículo; dado que dicha documentales </w:t>
      </w:r>
      <w:r w:rsidRPr="006978A8">
        <w:rPr>
          <w:rFonts w:ascii="Arial" w:hAnsi="Arial"/>
          <w:sz w:val="26"/>
        </w:rPr>
        <w:t>públicos,</w:t>
      </w:r>
      <w:r w:rsidRPr="006D2DA0">
        <w:rPr>
          <w:rFonts w:ascii="Arial" w:hAnsi="Arial"/>
          <w:sz w:val="26"/>
        </w:rPr>
        <w:t xml:space="preserve"> ya no cuentan con vida jurídica </w:t>
      </w:r>
      <w:r w:rsidRPr="006978A8">
        <w:rPr>
          <w:rFonts w:ascii="Arial" w:hAnsi="Arial"/>
          <w:sz w:val="26"/>
        </w:rPr>
        <w:t>al negarse la renovación de concesión</w:t>
      </w:r>
      <w:r w:rsidR="009B439E" w:rsidRPr="006978A8">
        <w:rPr>
          <w:rFonts w:ascii="Arial" w:hAnsi="Arial"/>
          <w:sz w:val="26"/>
        </w:rPr>
        <w:t>, por las razones expuestas en la última parte del considerando tercero de la presente resolución.</w:t>
      </w:r>
      <w:r w:rsidRPr="006978A8">
        <w:rPr>
          <w:rFonts w:ascii="Arial" w:hAnsi="Arial"/>
          <w:sz w:val="26"/>
        </w:rPr>
        <w:t>- - - - - -</w:t>
      </w:r>
      <w:r>
        <w:rPr>
          <w:rFonts w:ascii="Arial" w:hAnsi="Arial"/>
          <w:sz w:val="26"/>
        </w:rPr>
        <w:t xml:space="preserve"> </w:t>
      </w:r>
      <w:r w:rsidR="002F1ABD">
        <w:rPr>
          <w:rFonts w:ascii="Arial" w:hAnsi="Arial"/>
          <w:sz w:val="26"/>
        </w:rPr>
        <w:t xml:space="preserve">- - - - - - - - - - - - - - - - - - - - - - - - - - - - - </w:t>
      </w:r>
      <w:bookmarkStart w:id="11" w:name="_GoBack"/>
      <w:bookmarkEnd w:id="11"/>
    </w:p>
    <w:p w14:paraId="75DAAD45" w14:textId="4046020B" w:rsidR="00691368" w:rsidRDefault="006D2DA0" w:rsidP="002A55D4">
      <w:pPr>
        <w:pStyle w:val="Sinespaciado"/>
        <w:spacing w:before="240" w:line="360" w:lineRule="auto"/>
        <w:ind w:right="49" w:firstLine="567"/>
        <w:jc w:val="both"/>
        <w:rPr>
          <w:rFonts w:ascii="Arial" w:eastAsiaTheme="minorHAnsi" w:hAnsi="Arial" w:cs="Arial"/>
          <w:sz w:val="26"/>
          <w:szCs w:val="26"/>
          <w:lang w:eastAsia="en-US"/>
        </w:rPr>
      </w:pPr>
      <w:r>
        <w:rPr>
          <w:rFonts w:ascii="Arial" w:hAnsi="Arial"/>
          <w:b/>
          <w:bCs/>
          <w:sz w:val="26"/>
        </w:rPr>
        <w:t xml:space="preserve">QUINTO.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Pr>
          <w:rFonts w:ascii="Arial" w:eastAsiaTheme="minorHAnsi" w:hAnsi="Arial" w:cs="Arial"/>
          <w:sz w:val="26"/>
          <w:szCs w:val="26"/>
          <w:lang w:eastAsia="en-US"/>
        </w:rPr>
        <w:t>Cuarta</w:t>
      </w:r>
      <w:r w:rsidR="00A979D7"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w:t>
      </w:r>
      <w:r w:rsidR="00691368" w:rsidRPr="00A979D7">
        <w:rPr>
          <w:rFonts w:ascii="Arial" w:eastAsiaTheme="minorHAnsi" w:hAnsi="Arial" w:cs="Arial"/>
          <w:sz w:val="26"/>
          <w:szCs w:val="26"/>
          <w:lang w:eastAsia="en-US"/>
        </w:rPr>
        <w:t>concluido. -</w:t>
      </w:r>
      <w:r w:rsidR="00A979D7" w:rsidRPr="00A979D7">
        <w:rPr>
          <w:rFonts w:ascii="Arial" w:eastAsiaTheme="minorHAnsi" w:hAnsi="Arial" w:cs="Arial"/>
          <w:sz w:val="26"/>
          <w:szCs w:val="26"/>
          <w:lang w:eastAsia="en-US"/>
        </w:rPr>
        <w:t xml:space="preserve"> - - - - - - - - - - - </w:t>
      </w:r>
      <w:r w:rsidR="002A55D4">
        <w:rPr>
          <w:rFonts w:ascii="Arial" w:eastAsiaTheme="minorHAnsi" w:hAnsi="Arial" w:cs="Arial"/>
          <w:sz w:val="26"/>
          <w:szCs w:val="26"/>
          <w:lang w:eastAsia="en-US"/>
        </w:rPr>
        <w:t xml:space="preserve">- - - - - - - </w:t>
      </w:r>
    </w:p>
    <w:p w14:paraId="45B3816F" w14:textId="2C0925AE" w:rsidR="00BB3E0D" w:rsidRDefault="00BB3E0D" w:rsidP="002A55D4">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Pr>
          <w:rFonts w:ascii="Arial" w:hAnsi="Arial" w:cs="Arial"/>
          <w:b/>
          <w:bCs/>
          <w:sz w:val="26"/>
          <w:szCs w:val="26"/>
        </w:rPr>
        <w:t>(ponente)</w:t>
      </w:r>
      <w:r>
        <w:rPr>
          <w:rFonts w:ascii="Arial" w:hAnsi="Arial" w:cs="Arial"/>
          <w:sz w:val="26"/>
          <w:szCs w:val="26"/>
        </w:rPr>
        <w:t xml:space="preserve">, y Paulo José Luis Tapia Palacios,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w:t>
      </w:r>
    </w:p>
    <w:p w14:paraId="127968AD" w14:textId="77777777" w:rsidR="00BB3E0D" w:rsidRDefault="00BB3E0D" w:rsidP="00BB3E0D">
      <w:pPr>
        <w:spacing w:after="0" w:line="360" w:lineRule="auto"/>
        <w:ind w:right="51" w:firstLine="567"/>
        <w:jc w:val="center"/>
        <w:rPr>
          <w:rFonts w:ascii="Arial" w:eastAsia="Calibri" w:hAnsi="Arial" w:cs="Arial"/>
          <w:b/>
          <w:sz w:val="18"/>
          <w:szCs w:val="18"/>
        </w:rPr>
      </w:pPr>
    </w:p>
    <w:p w14:paraId="56B17728" w14:textId="77777777" w:rsidR="00BB3E0D" w:rsidRDefault="00BB3E0D" w:rsidP="00BB3E0D">
      <w:pPr>
        <w:spacing w:after="0" w:line="360" w:lineRule="auto"/>
        <w:ind w:right="51" w:firstLine="567"/>
        <w:jc w:val="center"/>
        <w:rPr>
          <w:rFonts w:ascii="Arial" w:eastAsia="Calibri" w:hAnsi="Arial" w:cs="Arial"/>
          <w:b/>
          <w:sz w:val="18"/>
          <w:szCs w:val="18"/>
        </w:rPr>
      </w:pPr>
    </w:p>
    <w:p w14:paraId="5E273EBD" w14:textId="7785DB90" w:rsidR="0050475E" w:rsidRDefault="002A55D4" w:rsidP="002A55D4">
      <w:pPr>
        <w:spacing w:after="0" w:line="360" w:lineRule="auto"/>
        <w:ind w:right="51"/>
        <w:jc w:val="center"/>
        <w:rPr>
          <w:rFonts w:ascii="Arial" w:eastAsia="Calibri" w:hAnsi="Arial" w:cs="Arial"/>
          <w:b/>
          <w:sz w:val="18"/>
          <w:szCs w:val="18"/>
        </w:rPr>
      </w:pPr>
      <w:r>
        <w:rPr>
          <w:rFonts w:ascii="Arial" w:eastAsia="Calibri" w:hAnsi="Arial" w:cs="Arial"/>
          <w:b/>
          <w:sz w:val="18"/>
          <w:szCs w:val="18"/>
        </w:rPr>
        <w:t>LAS PRESENTES FIRMAS CORRESPONDEN A LA RESOLUCIÓN DEL RECURSO DE REVISIÓN 0169/2020.</w:t>
      </w:r>
    </w:p>
    <w:p w14:paraId="0E942572" w14:textId="6545162D" w:rsidR="00BB3E0D" w:rsidRDefault="00BB3E0D" w:rsidP="00BB3E0D">
      <w:pPr>
        <w:spacing w:after="0" w:line="240" w:lineRule="auto"/>
        <w:rPr>
          <w:rFonts w:ascii="Arial" w:eastAsia="Times New Roman" w:hAnsi="Arial" w:cs="Arial"/>
          <w:sz w:val="26"/>
          <w:szCs w:val="26"/>
        </w:rPr>
      </w:pPr>
    </w:p>
    <w:p w14:paraId="2670A7B9" w14:textId="4ADF22D9" w:rsidR="002A55D4" w:rsidRDefault="002A55D4" w:rsidP="00BB3E0D">
      <w:pPr>
        <w:spacing w:after="0" w:line="240" w:lineRule="auto"/>
        <w:rPr>
          <w:rFonts w:ascii="Arial" w:eastAsia="Times New Roman" w:hAnsi="Arial" w:cs="Arial"/>
          <w:sz w:val="26"/>
          <w:szCs w:val="26"/>
        </w:rPr>
      </w:pPr>
    </w:p>
    <w:p w14:paraId="0B4D2ADC" w14:textId="2A71FFC2" w:rsidR="002A55D4" w:rsidRDefault="002A55D4" w:rsidP="00BB3E0D">
      <w:pPr>
        <w:spacing w:after="0" w:line="240" w:lineRule="auto"/>
        <w:rPr>
          <w:rFonts w:ascii="Arial" w:eastAsia="Times New Roman" w:hAnsi="Arial" w:cs="Arial"/>
          <w:sz w:val="26"/>
          <w:szCs w:val="26"/>
        </w:rPr>
      </w:pPr>
    </w:p>
    <w:p w14:paraId="726D740A" w14:textId="77777777" w:rsidR="002A55D4" w:rsidRDefault="002A55D4" w:rsidP="00BB3E0D">
      <w:pPr>
        <w:spacing w:after="0" w:line="240" w:lineRule="auto"/>
        <w:rPr>
          <w:rFonts w:ascii="Arial" w:eastAsia="Times New Roman" w:hAnsi="Arial" w:cs="Arial"/>
          <w:sz w:val="26"/>
          <w:szCs w:val="26"/>
        </w:rPr>
      </w:pPr>
    </w:p>
    <w:p w14:paraId="646D5264" w14:textId="77777777" w:rsidR="00BB3E0D" w:rsidRDefault="00BB3E0D" w:rsidP="00BB3E0D">
      <w:pPr>
        <w:spacing w:after="0" w:line="240" w:lineRule="auto"/>
        <w:ind w:firstLine="567"/>
        <w:jc w:val="center"/>
        <w:rPr>
          <w:rFonts w:ascii="Arial" w:eastAsia="Times New Roman" w:hAnsi="Arial" w:cs="Arial"/>
          <w:sz w:val="26"/>
          <w:szCs w:val="26"/>
        </w:rPr>
      </w:pPr>
    </w:p>
    <w:p w14:paraId="50FEA736" w14:textId="77777777" w:rsidR="00BB3E0D" w:rsidRDefault="00BB3E0D" w:rsidP="00BB3E0D">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54619723" w14:textId="77777777" w:rsidR="00BB3E0D" w:rsidRDefault="00BB3E0D" w:rsidP="00BB3E0D">
      <w:pPr>
        <w:spacing w:after="0" w:line="240" w:lineRule="auto"/>
        <w:ind w:firstLine="567"/>
        <w:jc w:val="center"/>
        <w:rPr>
          <w:rFonts w:ascii="Arial" w:hAnsi="Arial" w:cs="Arial"/>
          <w:sz w:val="26"/>
          <w:szCs w:val="26"/>
        </w:rPr>
      </w:pPr>
      <w:r>
        <w:rPr>
          <w:rFonts w:ascii="Arial" w:hAnsi="Arial" w:cs="Arial"/>
          <w:sz w:val="26"/>
          <w:szCs w:val="26"/>
        </w:rPr>
        <w:t>PRESIDENTE</w:t>
      </w:r>
    </w:p>
    <w:p w14:paraId="3EEFEF5C" w14:textId="77777777" w:rsidR="00BB3E0D" w:rsidRDefault="00BB3E0D" w:rsidP="00BB3E0D">
      <w:pPr>
        <w:jc w:val="center"/>
        <w:rPr>
          <w:rFonts w:ascii="Arial" w:hAnsi="Arial" w:cs="Arial"/>
          <w:sz w:val="26"/>
          <w:szCs w:val="26"/>
        </w:rPr>
      </w:pPr>
    </w:p>
    <w:p w14:paraId="4495737D" w14:textId="77777777" w:rsidR="00BB3E0D" w:rsidRDefault="00BB3E0D" w:rsidP="00BB3E0D">
      <w:pPr>
        <w:jc w:val="center"/>
        <w:rPr>
          <w:rFonts w:ascii="Arial" w:hAnsi="Arial" w:cs="Arial"/>
          <w:sz w:val="26"/>
          <w:szCs w:val="26"/>
        </w:rPr>
      </w:pPr>
    </w:p>
    <w:p w14:paraId="3E01A0DC" w14:textId="5F84FB80" w:rsidR="0050475E" w:rsidRDefault="0050475E" w:rsidP="00452093">
      <w:pPr>
        <w:rPr>
          <w:rFonts w:ascii="Arial" w:hAnsi="Arial" w:cs="Arial"/>
          <w:sz w:val="26"/>
          <w:szCs w:val="26"/>
        </w:rPr>
      </w:pPr>
    </w:p>
    <w:p w14:paraId="0BB146B4" w14:textId="77777777" w:rsidR="0050475E" w:rsidRDefault="0050475E" w:rsidP="00BB3E0D">
      <w:pPr>
        <w:jc w:val="center"/>
        <w:rPr>
          <w:rFonts w:ascii="Arial" w:hAnsi="Arial" w:cs="Arial"/>
          <w:sz w:val="26"/>
          <w:szCs w:val="26"/>
        </w:rPr>
      </w:pPr>
    </w:p>
    <w:p w14:paraId="22C92AF7" w14:textId="77777777" w:rsidR="00BB3E0D" w:rsidRDefault="00BB3E0D" w:rsidP="00BB3E0D">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1A8214B5" w14:textId="2AF21BC4" w:rsidR="00BB3E0D" w:rsidRDefault="00BB3E0D" w:rsidP="00BB3E0D">
      <w:pPr>
        <w:rPr>
          <w:rFonts w:ascii="Arial" w:hAnsi="Arial" w:cs="Arial"/>
          <w:sz w:val="26"/>
          <w:szCs w:val="26"/>
        </w:rPr>
      </w:pPr>
    </w:p>
    <w:p w14:paraId="70E8FF67" w14:textId="3A2D6437" w:rsidR="0050475E" w:rsidRDefault="0050475E" w:rsidP="00BB3E0D">
      <w:pPr>
        <w:rPr>
          <w:rFonts w:ascii="Arial" w:hAnsi="Arial" w:cs="Arial"/>
          <w:sz w:val="26"/>
          <w:szCs w:val="26"/>
        </w:rPr>
      </w:pPr>
    </w:p>
    <w:p w14:paraId="0B612877" w14:textId="77777777" w:rsidR="00BB3E0D" w:rsidRDefault="00BB3E0D" w:rsidP="00BB3E0D">
      <w:pPr>
        <w:rPr>
          <w:rFonts w:ascii="Arial" w:hAnsi="Arial" w:cs="Arial"/>
          <w:sz w:val="26"/>
          <w:szCs w:val="26"/>
        </w:rPr>
      </w:pPr>
    </w:p>
    <w:p w14:paraId="027E7C0E" w14:textId="77777777" w:rsidR="00BB3E0D" w:rsidRDefault="00BB3E0D" w:rsidP="00BB3E0D">
      <w:pPr>
        <w:rPr>
          <w:rFonts w:ascii="Arial" w:hAnsi="Arial" w:cs="Arial"/>
          <w:sz w:val="26"/>
          <w:szCs w:val="26"/>
        </w:rPr>
      </w:pPr>
    </w:p>
    <w:p w14:paraId="4969D663" w14:textId="77777777" w:rsidR="00BB3E0D" w:rsidRDefault="00BB3E0D" w:rsidP="00BB3E0D">
      <w:pPr>
        <w:rPr>
          <w:rFonts w:ascii="Arial" w:hAnsi="Arial" w:cs="Arial"/>
          <w:sz w:val="26"/>
          <w:szCs w:val="26"/>
        </w:rPr>
      </w:pPr>
      <w:r>
        <w:rPr>
          <w:rFonts w:ascii="Arial" w:hAnsi="Arial" w:cs="Arial"/>
          <w:sz w:val="26"/>
          <w:szCs w:val="26"/>
        </w:rPr>
        <w:t xml:space="preserve">                   MAGISTRADO RAÚL PALOMARES PALOMINO</w:t>
      </w:r>
    </w:p>
    <w:p w14:paraId="7C5281BC" w14:textId="77777777" w:rsidR="00BB3E0D" w:rsidRDefault="00BB3E0D" w:rsidP="00BB3E0D">
      <w:pPr>
        <w:rPr>
          <w:rFonts w:ascii="Arial" w:hAnsi="Arial" w:cs="Arial"/>
          <w:sz w:val="26"/>
          <w:szCs w:val="26"/>
        </w:rPr>
      </w:pPr>
    </w:p>
    <w:p w14:paraId="0447FE1D" w14:textId="12804340" w:rsidR="00BB3E0D" w:rsidRDefault="00BB3E0D" w:rsidP="00BB3E0D">
      <w:pPr>
        <w:rPr>
          <w:rFonts w:ascii="Arial" w:hAnsi="Arial" w:cs="Arial"/>
          <w:sz w:val="26"/>
          <w:szCs w:val="26"/>
        </w:rPr>
      </w:pPr>
    </w:p>
    <w:p w14:paraId="5DA0A40C" w14:textId="77777777" w:rsidR="002A55D4" w:rsidRDefault="002A55D4" w:rsidP="00BB3E0D">
      <w:pPr>
        <w:rPr>
          <w:rFonts w:ascii="Arial" w:hAnsi="Arial" w:cs="Arial"/>
          <w:sz w:val="26"/>
          <w:szCs w:val="26"/>
        </w:rPr>
      </w:pPr>
    </w:p>
    <w:p w14:paraId="0078362D" w14:textId="6C09972B" w:rsidR="00BB3E0D" w:rsidRDefault="00BB3E0D" w:rsidP="00BB3E0D">
      <w:pPr>
        <w:rPr>
          <w:rFonts w:ascii="Arial" w:hAnsi="Arial" w:cs="Arial"/>
          <w:sz w:val="26"/>
          <w:szCs w:val="26"/>
        </w:rPr>
      </w:pPr>
    </w:p>
    <w:p w14:paraId="46F9506B" w14:textId="77777777" w:rsidR="002A55D4" w:rsidRDefault="002A55D4" w:rsidP="00BB3E0D">
      <w:pPr>
        <w:rPr>
          <w:rFonts w:ascii="Arial" w:hAnsi="Arial" w:cs="Arial"/>
          <w:b/>
          <w:bCs/>
          <w:sz w:val="20"/>
          <w:szCs w:val="20"/>
        </w:rPr>
      </w:pPr>
    </w:p>
    <w:p w14:paraId="306E9691" w14:textId="658F0631" w:rsidR="00BB3E0D" w:rsidRDefault="00BB3E0D" w:rsidP="002A55D4">
      <w:pPr>
        <w:jc w:val="center"/>
        <w:rPr>
          <w:rFonts w:ascii="Arial" w:hAnsi="Arial" w:cs="Arial"/>
          <w:sz w:val="26"/>
          <w:szCs w:val="26"/>
        </w:rPr>
      </w:pPr>
      <w:r>
        <w:rPr>
          <w:rFonts w:ascii="Arial" w:hAnsi="Arial" w:cs="Arial"/>
          <w:sz w:val="26"/>
          <w:szCs w:val="26"/>
        </w:rPr>
        <w:t>MAGISTRADA GLORIA DEL CARMEN CAMACHO MEZ</w:t>
      </w:r>
      <w:r w:rsidR="001C2D2B">
        <w:rPr>
          <w:rFonts w:ascii="Arial" w:hAnsi="Arial" w:cs="Arial"/>
          <w:sz w:val="26"/>
          <w:szCs w:val="26"/>
        </w:rPr>
        <w:t>A</w:t>
      </w:r>
    </w:p>
    <w:p w14:paraId="1B1604B1" w14:textId="3AED602A" w:rsidR="00BB3E0D" w:rsidRDefault="00BB3E0D" w:rsidP="00452093">
      <w:pPr>
        <w:tabs>
          <w:tab w:val="left" w:pos="1680"/>
          <w:tab w:val="center" w:pos="4277"/>
        </w:tabs>
        <w:spacing w:line="360" w:lineRule="auto"/>
        <w:rPr>
          <w:rFonts w:ascii="Arial" w:hAnsi="Arial" w:cs="Arial"/>
          <w:b/>
          <w:bCs/>
          <w:sz w:val="18"/>
          <w:szCs w:val="18"/>
        </w:rPr>
      </w:pPr>
    </w:p>
    <w:p w14:paraId="3F8F0758" w14:textId="6D199DDF" w:rsidR="002A55D4" w:rsidRDefault="002A55D4" w:rsidP="00452093">
      <w:pPr>
        <w:tabs>
          <w:tab w:val="left" w:pos="1680"/>
          <w:tab w:val="center" w:pos="4277"/>
        </w:tabs>
        <w:spacing w:line="360" w:lineRule="auto"/>
        <w:rPr>
          <w:rFonts w:ascii="Arial" w:hAnsi="Arial" w:cs="Arial"/>
          <w:b/>
          <w:bCs/>
          <w:sz w:val="18"/>
          <w:szCs w:val="18"/>
        </w:rPr>
      </w:pPr>
    </w:p>
    <w:p w14:paraId="0ACA6B3A" w14:textId="76C24A3B" w:rsidR="002A55D4" w:rsidRDefault="002A55D4" w:rsidP="00452093">
      <w:pPr>
        <w:tabs>
          <w:tab w:val="left" w:pos="1680"/>
          <w:tab w:val="center" w:pos="4277"/>
        </w:tabs>
        <w:spacing w:line="360" w:lineRule="auto"/>
        <w:rPr>
          <w:rFonts w:ascii="Arial" w:hAnsi="Arial" w:cs="Arial"/>
          <w:b/>
          <w:bCs/>
          <w:sz w:val="18"/>
          <w:szCs w:val="18"/>
        </w:rPr>
      </w:pPr>
    </w:p>
    <w:p w14:paraId="16A6AC87" w14:textId="77777777" w:rsidR="002A55D4" w:rsidRDefault="002A55D4" w:rsidP="00452093">
      <w:pPr>
        <w:tabs>
          <w:tab w:val="left" w:pos="1680"/>
          <w:tab w:val="center" w:pos="4277"/>
        </w:tabs>
        <w:spacing w:line="360" w:lineRule="auto"/>
        <w:rPr>
          <w:rFonts w:ascii="Arial" w:hAnsi="Arial" w:cs="Arial"/>
          <w:b/>
          <w:bCs/>
          <w:sz w:val="18"/>
          <w:szCs w:val="18"/>
        </w:rPr>
      </w:pPr>
    </w:p>
    <w:p w14:paraId="36BEAF47" w14:textId="77777777" w:rsidR="00BB3E0D" w:rsidRDefault="00BB3E0D" w:rsidP="00BB3E0D">
      <w:pPr>
        <w:tabs>
          <w:tab w:val="left" w:pos="1680"/>
          <w:tab w:val="center" w:pos="4277"/>
        </w:tabs>
        <w:spacing w:line="360" w:lineRule="auto"/>
        <w:jc w:val="center"/>
        <w:rPr>
          <w:rFonts w:ascii="Arial" w:hAnsi="Arial" w:cs="Arial"/>
          <w:b/>
          <w:bCs/>
          <w:sz w:val="18"/>
          <w:szCs w:val="18"/>
        </w:rPr>
      </w:pPr>
    </w:p>
    <w:p w14:paraId="4C56FA61" w14:textId="77777777" w:rsidR="00BB3E0D" w:rsidRDefault="00BB3E0D" w:rsidP="00BB3E0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FD02EEF" w14:textId="77777777" w:rsidR="00BB3E0D" w:rsidRDefault="00BB3E0D" w:rsidP="00BB3E0D">
      <w:pPr>
        <w:tabs>
          <w:tab w:val="left" w:pos="1680"/>
          <w:tab w:val="center" w:pos="4277"/>
        </w:tabs>
        <w:spacing w:line="360" w:lineRule="auto"/>
        <w:jc w:val="center"/>
        <w:rPr>
          <w:rFonts w:ascii="Arial" w:hAnsi="Arial" w:cs="Arial"/>
          <w:sz w:val="26"/>
          <w:szCs w:val="26"/>
        </w:rPr>
      </w:pPr>
    </w:p>
    <w:p w14:paraId="52DC128B" w14:textId="77777777" w:rsidR="00BB3E0D" w:rsidRDefault="00BB3E0D" w:rsidP="00BB3E0D">
      <w:pPr>
        <w:tabs>
          <w:tab w:val="left" w:pos="1680"/>
          <w:tab w:val="center" w:pos="4277"/>
        </w:tabs>
        <w:spacing w:line="360" w:lineRule="auto"/>
        <w:jc w:val="center"/>
        <w:rPr>
          <w:rFonts w:ascii="Arial" w:hAnsi="Arial" w:cs="Arial"/>
          <w:sz w:val="26"/>
          <w:szCs w:val="26"/>
        </w:rPr>
      </w:pPr>
    </w:p>
    <w:p w14:paraId="5FC0345D" w14:textId="77777777" w:rsidR="00BB3E0D" w:rsidRDefault="00BB3E0D" w:rsidP="00BB3E0D">
      <w:pPr>
        <w:spacing w:after="0" w:line="240" w:lineRule="auto"/>
        <w:jc w:val="center"/>
        <w:rPr>
          <w:rFonts w:ascii="Arial" w:hAnsi="Arial" w:cs="Arial"/>
          <w:sz w:val="26"/>
          <w:szCs w:val="26"/>
        </w:rPr>
      </w:pPr>
    </w:p>
    <w:p w14:paraId="6BA5B3C4" w14:textId="77777777" w:rsidR="00BB3E0D" w:rsidRDefault="00BB3E0D" w:rsidP="00BB3E0D">
      <w:pPr>
        <w:spacing w:after="0" w:line="240" w:lineRule="auto"/>
        <w:jc w:val="center"/>
        <w:rPr>
          <w:rFonts w:ascii="Arial" w:hAnsi="Arial" w:cs="Arial"/>
          <w:sz w:val="26"/>
          <w:szCs w:val="26"/>
        </w:rPr>
      </w:pPr>
    </w:p>
    <w:p w14:paraId="4EEE5A31" w14:textId="77777777" w:rsidR="00BB3E0D" w:rsidRDefault="00BB3E0D" w:rsidP="00BB3E0D">
      <w:pPr>
        <w:spacing w:after="0" w:line="240" w:lineRule="auto"/>
        <w:jc w:val="center"/>
        <w:rPr>
          <w:rFonts w:ascii="Arial" w:hAnsi="Arial" w:cs="Arial"/>
          <w:sz w:val="26"/>
          <w:szCs w:val="26"/>
        </w:rPr>
      </w:pPr>
      <w:r>
        <w:rPr>
          <w:rFonts w:ascii="Arial" w:hAnsi="Arial" w:cs="Arial"/>
          <w:sz w:val="26"/>
          <w:szCs w:val="26"/>
        </w:rPr>
        <w:t>LICENCIADO JUAN EDY GARCÍA CORONADO.</w:t>
      </w:r>
    </w:p>
    <w:p w14:paraId="2906EA89" w14:textId="77777777" w:rsidR="00BB3E0D" w:rsidRDefault="00BB3E0D" w:rsidP="00BB3E0D">
      <w:pPr>
        <w:spacing w:after="0" w:line="240" w:lineRule="auto"/>
        <w:jc w:val="center"/>
      </w:pPr>
      <w:r>
        <w:rPr>
          <w:rFonts w:ascii="Arial" w:hAnsi="Arial" w:cs="Arial"/>
          <w:sz w:val="26"/>
          <w:szCs w:val="26"/>
        </w:rPr>
        <w:t>SECRETARIO GENERAL DE ACUERDOS</w:t>
      </w:r>
    </w:p>
    <w:p w14:paraId="0960505B" w14:textId="77777777" w:rsidR="00BB3E0D" w:rsidRDefault="00BB3E0D" w:rsidP="00BB3E0D">
      <w:r>
        <w:t xml:space="preserve"> </w:t>
      </w:r>
    </w:p>
    <w:p w14:paraId="5024820B" w14:textId="4EF76A94" w:rsidR="00E350BE" w:rsidRPr="002C65EE" w:rsidRDefault="00E350BE" w:rsidP="00BB3E0D">
      <w:pPr>
        <w:spacing w:before="240" w:line="360" w:lineRule="auto"/>
        <w:jc w:val="both"/>
        <w:rPr>
          <w:rFonts w:ascii="Arial" w:eastAsiaTheme="minorHAnsi" w:hAnsi="Arial" w:cs="Arial"/>
          <w:sz w:val="26"/>
          <w:szCs w:val="26"/>
          <w:lang w:val="es-ES" w:eastAsia="en-US"/>
        </w:rPr>
      </w:pPr>
    </w:p>
    <w:sectPr w:rsidR="00E350BE" w:rsidRPr="002C65EE" w:rsidSect="00F453F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6D3F5" w14:textId="77777777" w:rsidR="00A82F93" w:rsidRDefault="00A82F93">
      <w:pPr>
        <w:spacing w:after="0" w:line="240" w:lineRule="auto"/>
      </w:pPr>
      <w:r>
        <w:separator/>
      </w:r>
    </w:p>
  </w:endnote>
  <w:endnote w:type="continuationSeparator" w:id="0">
    <w:p w14:paraId="3BE2283A" w14:textId="77777777" w:rsidR="00A82F93" w:rsidRDefault="00A82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56D37" w:rsidRDefault="00B56D37">
    <w:pPr>
      <w:pStyle w:val="Piedepgina"/>
      <w:jc w:val="center"/>
    </w:pP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5F719C" w14:textId="77777777" w:rsidR="00A82F93" w:rsidRDefault="00A82F93">
      <w:pPr>
        <w:spacing w:after="0" w:line="240" w:lineRule="auto"/>
      </w:pPr>
      <w:r>
        <w:separator/>
      </w:r>
    </w:p>
  </w:footnote>
  <w:footnote w:type="continuationSeparator" w:id="0">
    <w:p w14:paraId="2883D8C2" w14:textId="77777777" w:rsidR="00A82F93" w:rsidRDefault="00A82F93">
      <w:pPr>
        <w:spacing w:after="0" w:line="240" w:lineRule="auto"/>
      </w:pPr>
      <w:r>
        <w:continuationSeparator/>
      </w:r>
    </w:p>
  </w:footnote>
  <w:footnote w:id="1">
    <w:p w14:paraId="5CCD28B8" w14:textId="24A6EAA3" w:rsidR="009F13CA" w:rsidRDefault="009F13CA" w:rsidP="009F13CA">
      <w:pPr>
        <w:pStyle w:val="Textonotapie"/>
      </w:pPr>
      <w:r>
        <w:rPr>
          <w:rStyle w:val="Refdenotaalpie"/>
        </w:rPr>
        <w:footnoteRef/>
      </w:r>
      <w:r>
        <w:t xml:space="preserve"> “</w:t>
      </w:r>
      <w:r w:rsidRPr="009F13CA">
        <w:rPr>
          <w:b/>
          <w:bCs/>
        </w:rPr>
        <w:t>ARTICULO 173.-</w:t>
      </w:r>
      <w:r>
        <w:t xml:space="preserve"> La valoración de las pruebas se hará de acuerdo con las siguientes reglas:</w:t>
      </w:r>
    </w:p>
    <w:p w14:paraId="45A006E4" w14:textId="77777777" w:rsidR="009F13CA" w:rsidRDefault="009F13CA" w:rsidP="009F13CA">
      <w:pPr>
        <w:pStyle w:val="Textonotapie"/>
      </w:pPr>
    </w:p>
    <w:p w14:paraId="27352FD2" w14:textId="77777777" w:rsidR="009F13CA" w:rsidRDefault="009F13CA" w:rsidP="009F13CA">
      <w:pPr>
        <w:pStyle w:val="Textonotapie"/>
      </w:pPr>
      <w:r>
        <w:t>I. Harán prueba plena la confesión expresa de las partes y los actos contenidos en</w:t>
      </w:r>
    </w:p>
    <w:p w14:paraId="3E7860B5" w14:textId="77777777" w:rsidR="009F13CA" w:rsidRDefault="009F13CA" w:rsidP="009F13CA">
      <w:pPr>
        <w:pStyle w:val="Textonotapie"/>
      </w:pPr>
      <w:r>
        <w:t>documentos públicos, si en éstos últimos se contienen declaraciones de verdad o</w:t>
      </w:r>
    </w:p>
    <w:p w14:paraId="3C0D5DB0" w14:textId="00A71395" w:rsidR="009F13CA" w:rsidRDefault="009F13CA" w:rsidP="009F13CA">
      <w:pPr>
        <w:pStyle w:val="Textonotapie"/>
      </w:pPr>
      <w:r>
        <w:t>manifestaciones de hechos de particulares, y …”</w:t>
      </w:r>
    </w:p>
  </w:footnote>
  <w:footnote w:id="2">
    <w:p w14:paraId="6006341E" w14:textId="2FC5040E" w:rsidR="00F03B55" w:rsidRPr="001A0AFC" w:rsidRDefault="00F03B55" w:rsidP="00F03B55">
      <w:pPr>
        <w:pStyle w:val="Textonotapie"/>
        <w:jc w:val="both"/>
        <w:rPr>
          <w:rFonts w:ascii="Arial" w:hAnsi="Arial" w:cs="Arial"/>
          <w:sz w:val="16"/>
          <w:szCs w:val="16"/>
        </w:rPr>
      </w:pPr>
      <w:r>
        <w:rPr>
          <w:rStyle w:val="Refdenotaalpie"/>
        </w:rPr>
        <w:footnoteRef/>
      </w:r>
      <w:r>
        <w:t xml:space="preserve"> </w:t>
      </w:r>
      <w:r w:rsidRPr="001A0AFC">
        <w:rPr>
          <w:rFonts w:ascii="Arial" w:hAnsi="Arial" w:cs="Arial"/>
          <w:sz w:val="16"/>
          <w:szCs w:val="16"/>
        </w:rPr>
        <w:t>“</w:t>
      </w:r>
      <w:r w:rsidRPr="001A0AFC">
        <w:rPr>
          <w:rFonts w:ascii="Arial" w:hAnsi="Arial" w:cs="Arial"/>
          <w:b/>
          <w:bCs/>
          <w:sz w:val="16"/>
          <w:szCs w:val="16"/>
        </w:rPr>
        <w:t>ARTICULO 176.-</w:t>
      </w:r>
      <w:r w:rsidRPr="001A0AFC">
        <w:rPr>
          <w:rFonts w:ascii="Arial" w:hAnsi="Arial" w:cs="Arial"/>
          <w:sz w:val="16"/>
          <w:szCs w:val="16"/>
        </w:rPr>
        <w:t xml:space="preserve"> La Sala Unitaria de Primera Instancia, al pronunciar sentencia suplirá las</w:t>
      </w:r>
    </w:p>
    <w:p w14:paraId="1BC7DF74" w14:textId="0713D77B" w:rsidR="00F03B55" w:rsidRPr="001A0AFC" w:rsidRDefault="00F03B55" w:rsidP="00F03B55">
      <w:pPr>
        <w:pStyle w:val="Textonotapie"/>
        <w:jc w:val="both"/>
        <w:rPr>
          <w:rFonts w:ascii="Arial" w:hAnsi="Arial" w:cs="Arial"/>
          <w:sz w:val="16"/>
          <w:szCs w:val="16"/>
        </w:rPr>
      </w:pPr>
      <w:r w:rsidRPr="001A0AFC">
        <w:rPr>
          <w:rFonts w:ascii="Arial" w:hAnsi="Arial" w:cs="Arial"/>
          <w:sz w:val="16"/>
          <w:szCs w:val="16"/>
        </w:rPr>
        <w:t>deficiencias de la queja planteada por el actor en su demanda, siempre y cuando de los hechos</w:t>
      </w:r>
      <w:r w:rsidR="001A0AFC" w:rsidRPr="001A0AFC">
        <w:rPr>
          <w:rFonts w:ascii="Arial" w:hAnsi="Arial" w:cs="Arial"/>
          <w:sz w:val="16"/>
          <w:szCs w:val="16"/>
        </w:rPr>
        <w:t xml:space="preserve"> </w:t>
      </w:r>
      <w:r w:rsidRPr="001A0AFC">
        <w:rPr>
          <w:rFonts w:ascii="Arial" w:hAnsi="Arial" w:cs="Arial"/>
          <w:sz w:val="16"/>
          <w:szCs w:val="16"/>
        </w:rPr>
        <w:t>narrados se deduzca el agravio, pero en todos los casos se contraerá a los puntos de la Litis.”</w:t>
      </w:r>
    </w:p>
  </w:footnote>
  <w:footnote w:id="3">
    <w:p w14:paraId="198EF542" w14:textId="5173BA99" w:rsidR="00E25EF5" w:rsidRPr="006B5E3A" w:rsidRDefault="00E25EF5" w:rsidP="0098390A">
      <w:pPr>
        <w:pStyle w:val="Textonotapie"/>
        <w:jc w:val="both"/>
        <w:rPr>
          <w:i/>
          <w:iCs/>
        </w:rPr>
      </w:pPr>
      <w:r>
        <w:rPr>
          <w:rStyle w:val="Refdenotaalpie"/>
        </w:rPr>
        <w:footnoteRef/>
      </w:r>
      <w:r>
        <w:t xml:space="preserve"> </w:t>
      </w:r>
      <w:r w:rsidRPr="006B5E3A">
        <w:rPr>
          <w:i/>
          <w:iCs/>
        </w:rPr>
        <w:t>“</w:t>
      </w:r>
      <w:r w:rsidRPr="006B5E3A">
        <w:rPr>
          <w:b/>
          <w:bCs/>
          <w:i/>
          <w:iCs/>
        </w:rPr>
        <w:t>ARTÍCULO 96.-</w:t>
      </w:r>
      <w:r w:rsidRPr="006B5E3A">
        <w:rPr>
          <w:i/>
          <w:iCs/>
        </w:rPr>
        <w:t xml:space="preserve"> Las Salas Unitarias del Tribunal Contencioso Administrativo y de Cuentas son</w:t>
      </w:r>
      <w:r w:rsidR="006B5E3A" w:rsidRPr="006B5E3A">
        <w:rPr>
          <w:i/>
          <w:iCs/>
        </w:rPr>
        <w:t xml:space="preserve"> </w:t>
      </w:r>
      <w:r w:rsidRPr="006B5E3A">
        <w:rPr>
          <w:i/>
          <w:iCs/>
        </w:rPr>
        <w:t>competentes para conocer y resolver de los juicios que se promuevan en contra de: …</w:t>
      </w:r>
      <w:r w:rsidR="0098390A" w:rsidRPr="006B5E3A">
        <w:rPr>
          <w:i/>
          <w:iCs/>
        </w:rPr>
        <w:t>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footnote>
  <w:footnote w:id="4">
    <w:p w14:paraId="5DADEA82" w14:textId="77777777" w:rsidR="00572BB5" w:rsidRPr="00864FF1" w:rsidRDefault="00572BB5" w:rsidP="00572BB5">
      <w:pPr>
        <w:pStyle w:val="Textonotapie"/>
        <w:ind w:right="-234"/>
        <w:jc w:val="both"/>
        <w:rPr>
          <w:rFonts w:ascii="Arial" w:hAnsi="Arial" w:cs="Arial"/>
          <w:sz w:val="16"/>
          <w:szCs w:val="16"/>
        </w:rPr>
      </w:pPr>
      <w:r w:rsidRPr="00864FF1">
        <w:rPr>
          <w:rStyle w:val="Refdenotaalpie"/>
          <w:rFonts w:ascii="Arial" w:hAnsi="Arial" w:cs="Arial"/>
          <w:sz w:val="16"/>
          <w:szCs w:val="16"/>
        </w:rPr>
        <w:footnoteRef/>
      </w:r>
      <w:r w:rsidRPr="00864FF1">
        <w:rPr>
          <w:rFonts w:ascii="Arial" w:hAnsi="Arial" w:cs="Arial"/>
          <w:sz w:val="16"/>
          <w:szCs w:val="16"/>
        </w:rPr>
        <w:t xml:space="preserve"> “ARTÍCULO 101.- Para que las concesiones surtan efecto, se publicaran por una sola vez en el Periódico Oficial del Estado, dentro de los quince días siguientes a su otorgamiento y con cargo a los propios concesionarios”.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5F5D322B" w:rsidR="00B56D37" w:rsidRDefault="002F1ABD">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2F1ABD">
          <w:rPr>
            <w:noProof/>
            <w:lang w:val="es-ES"/>
          </w:rPr>
          <w:t>28</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1B77076A" w:rsidR="00B56D37" w:rsidRDefault="002F1ABD">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2F1ABD">
          <w:rPr>
            <w:noProof/>
            <w:lang w:val="es-ES"/>
          </w:rPr>
          <w:t>29</w:t>
        </w:r>
        <w:r w:rsidR="00F844B3">
          <w:rPr>
            <w:noProof/>
            <w:lang w:val="es-ES"/>
          </w:rPr>
          <w:fldChar w:fldCharType="end"/>
        </w:r>
      </w:sdtContent>
    </w:sdt>
  </w:p>
  <w:p w14:paraId="318D0739" w14:textId="7958C55C"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FCB54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2F1ABD">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F45ED5"/>
    <w:multiLevelType w:val="hybridMultilevel"/>
    <w:tmpl w:val="0C9C0AC2"/>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8">
    <w:nsid w:val="65872F20"/>
    <w:multiLevelType w:val="hybridMultilevel"/>
    <w:tmpl w:val="2B001726"/>
    <w:lvl w:ilvl="0" w:tplc="080A000F">
      <w:start w:val="1"/>
      <w:numFmt w:val="decimal"/>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9">
    <w:nsid w:val="70B06C24"/>
    <w:multiLevelType w:val="hybridMultilevel"/>
    <w:tmpl w:val="FDDC64B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5E3549C"/>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20"/>
  </w:num>
  <w:num w:numId="2">
    <w:abstractNumId w:val="2"/>
  </w:num>
  <w:num w:numId="3">
    <w:abstractNumId w:val="0"/>
  </w:num>
  <w:num w:numId="4">
    <w:abstractNumId w:val="11"/>
  </w:num>
  <w:num w:numId="5">
    <w:abstractNumId w:val="16"/>
  </w:num>
  <w:num w:numId="6">
    <w:abstractNumId w:val="6"/>
  </w:num>
  <w:num w:numId="7">
    <w:abstractNumId w:val="4"/>
  </w:num>
  <w:num w:numId="8">
    <w:abstractNumId w:val="1"/>
  </w:num>
  <w:num w:numId="9">
    <w:abstractNumId w:val="3"/>
  </w:num>
  <w:num w:numId="10">
    <w:abstractNumId w:val="8"/>
  </w:num>
  <w:num w:numId="11">
    <w:abstractNumId w:val="13"/>
  </w:num>
  <w:num w:numId="12">
    <w:abstractNumId w:val="5"/>
  </w:num>
  <w:num w:numId="13">
    <w:abstractNumId w:val="15"/>
  </w:num>
  <w:num w:numId="14">
    <w:abstractNumId w:val="17"/>
  </w:num>
  <w:num w:numId="15">
    <w:abstractNumId w:val="12"/>
  </w:num>
  <w:num w:numId="16">
    <w:abstractNumId w:val="9"/>
  </w:num>
  <w:num w:numId="17">
    <w:abstractNumId w:val="7"/>
  </w:num>
  <w:num w:numId="18">
    <w:abstractNumId w:val="14"/>
  </w:num>
  <w:num w:numId="19">
    <w:abstractNumId w:val="21"/>
  </w:num>
  <w:num w:numId="20">
    <w:abstractNumId w:val="10"/>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213"/>
    <w:rsid w:val="0000259B"/>
    <w:rsid w:val="00002B85"/>
    <w:rsid w:val="00003A44"/>
    <w:rsid w:val="00003CC3"/>
    <w:rsid w:val="00004038"/>
    <w:rsid w:val="0000488B"/>
    <w:rsid w:val="00005B69"/>
    <w:rsid w:val="00005BCB"/>
    <w:rsid w:val="00005EA0"/>
    <w:rsid w:val="00007105"/>
    <w:rsid w:val="00007296"/>
    <w:rsid w:val="00007E09"/>
    <w:rsid w:val="00007EFD"/>
    <w:rsid w:val="00007FD5"/>
    <w:rsid w:val="000106FE"/>
    <w:rsid w:val="00011E94"/>
    <w:rsid w:val="000121A9"/>
    <w:rsid w:val="000126F6"/>
    <w:rsid w:val="00012918"/>
    <w:rsid w:val="00012DC1"/>
    <w:rsid w:val="000130C8"/>
    <w:rsid w:val="000135AF"/>
    <w:rsid w:val="000148E7"/>
    <w:rsid w:val="00014F98"/>
    <w:rsid w:val="0001695E"/>
    <w:rsid w:val="00016C0B"/>
    <w:rsid w:val="00016E88"/>
    <w:rsid w:val="000174F5"/>
    <w:rsid w:val="00020680"/>
    <w:rsid w:val="00020D86"/>
    <w:rsid w:val="000215EA"/>
    <w:rsid w:val="00021989"/>
    <w:rsid w:val="00021B04"/>
    <w:rsid w:val="00021BCC"/>
    <w:rsid w:val="00021C5F"/>
    <w:rsid w:val="00021CC2"/>
    <w:rsid w:val="00022BBC"/>
    <w:rsid w:val="00023D19"/>
    <w:rsid w:val="00023F33"/>
    <w:rsid w:val="00024545"/>
    <w:rsid w:val="00024FEB"/>
    <w:rsid w:val="00025BEB"/>
    <w:rsid w:val="000262A2"/>
    <w:rsid w:val="000264DD"/>
    <w:rsid w:val="00026C11"/>
    <w:rsid w:val="000306D4"/>
    <w:rsid w:val="00030BAF"/>
    <w:rsid w:val="000324B9"/>
    <w:rsid w:val="000329BA"/>
    <w:rsid w:val="00032D83"/>
    <w:rsid w:val="000330FB"/>
    <w:rsid w:val="00033A60"/>
    <w:rsid w:val="00034F3F"/>
    <w:rsid w:val="0003508F"/>
    <w:rsid w:val="0003629C"/>
    <w:rsid w:val="00036809"/>
    <w:rsid w:val="00036823"/>
    <w:rsid w:val="000369AF"/>
    <w:rsid w:val="00037279"/>
    <w:rsid w:val="00037443"/>
    <w:rsid w:val="00037843"/>
    <w:rsid w:val="00037C6A"/>
    <w:rsid w:val="000405C4"/>
    <w:rsid w:val="00040C69"/>
    <w:rsid w:val="00040E64"/>
    <w:rsid w:val="000412D7"/>
    <w:rsid w:val="000419E9"/>
    <w:rsid w:val="00041EAA"/>
    <w:rsid w:val="00042473"/>
    <w:rsid w:val="00043077"/>
    <w:rsid w:val="000441B5"/>
    <w:rsid w:val="00044C5F"/>
    <w:rsid w:val="000450F5"/>
    <w:rsid w:val="00045290"/>
    <w:rsid w:val="0004577C"/>
    <w:rsid w:val="000466B1"/>
    <w:rsid w:val="000466D5"/>
    <w:rsid w:val="00046FC2"/>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7B5A"/>
    <w:rsid w:val="00070777"/>
    <w:rsid w:val="00070AA4"/>
    <w:rsid w:val="00071C6F"/>
    <w:rsid w:val="00071E8C"/>
    <w:rsid w:val="00071F15"/>
    <w:rsid w:val="000728B9"/>
    <w:rsid w:val="000737BF"/>
    <w:rsid w:val="00074A23"/>
    <w:rsid w:val="00074C62"/>
    <w:rsid w:val="00075044"/>
    <w:rsid w:val="000755A5"/>
    <w:rsid w:val="000756DE"/>
    <w:rsid w:val="0007630A"/>
    <w:rsid w:val="00076647"/>
    <w:rsid w:val="00076CEA"/>
    <w:rsid w:val="00077661"/>
    <w:rsid w:val="00077D36"/>
    <w:rsid w:val="00077DFD"/>
    <w:rsid w:val="00077E45"/>
    <w:rsid w:val="00080A85"/>
    <w:rsid w:val="0008122B"/>
    <w:rsid w:val="0008141F"/>
    <w:rsid w:val="00083375"/>
    <w:rsid w:val="00083C0D"/>
    <w:rsid w:val="00084E57"/>
    <w:rsid w:val="00085132"/>
    <w:rsid w:val="0008514D"/>
    <w:rsid w:val="00085F74"/>
    <w:rsid w:val="00087470"/>
    <w:rsid w:val="000875DB"/>
    <w:rsid w:val="000900BD"/>
    <w:rsid w:val="000904A5"/>
    <w:rsid w:val="0009077C"/>
    <w:rsid w:val="00090D7D"/>
    <w:rsid w:val="0009100C"/>
    <w:rsid w:val="000910E0"/>
    <w:rsid w:val="00091B93"/>
    <w:rsid w:val="000931D6"/>
    <w:rsid w:val="000939DB"/>
    <w:rsid w:val="00093B83"/>
    <w:rsid w:val="00093C95"/>
    <w:rsid w:val="00094EB2"/>
    <w:rsid w:val="00095419"/>
    <w:rsid w:val="000964DE"/>
    <w:rsid w:val="000969E4"/>
    <w:rsid w:val="00096B18"/>
    <w:rsid w:val="00096C05"/>
    <w:rsid w:val="00096C5C"/>
    <w:rsid w:val="00096CE1"/>
    <w:rsid w:val="000A05E3"/>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A7B23"/>
    <w:rsid w:val="000B0351"/>
    <w:rsid w:val="000B03B9"/>
    <w:rsid w:val="000B0431"/>
    <w:rsid w:val="000B06F2"/>
    <w:rsid w:val="000B1A06"/>
    <w:rsid w:val="000B1F22"/>
    <w:rsid w:val="000B228E"/>
    <w:rsid w:val="000B2866"/>
    <w:rsid w:val="000B31B3"/>
    <w:rsid w:val="000B35EE"/>
    <w:rsid w:val="000B36E5"/>
    <w:rsid w:val="000B3983"/>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B7D75"/>
    <w:rsid w:val="000C02A9"/>
    <w:rsid w:val="000C0569"/>
    <w:rsid w:val="000C0FDA"/>
    <w:rsid w:val="000C1E6B"/>
    <w:rsid w:val="000C238B"/>
    <w:rsid w:val="000C2764"/>
    <w:rsid w:val="000C35F6"/>
    <w:rsid w:val="000C3DC9"/>
    <w:rsid w:val="000C4139"/>
    <w:rsid w:val="000C47B5"/>
    <w:rsid w:val="000C4FC5"/>
    <w:rsid w:val="000C5414"/>
    <w:rsid w:val="000C5BCE"/>
    <w:rsid w:val="000C5DC1"/>
    <w:rsid w:val="000C61D2"/>
    <w:rsid w:val="000C645F"/>
    <w:rsid w:val="000C6670"/>
    <w:rsid w:val="000C7682"/>
    <w:rsid w:val="000D04BF"/>
    <w:rsid w:val="000D082A"/>
    <w:rsid w:val="000D153E"/>
    <w:rsid w:val="000D170C"/>
    <w:rsid w:val="000D1CF0"/>
    <w:rsid w:val="000D24FA"/>
    <w:rsid w:val="000D255B"/>
    <w:rsid w:val="000D2A1F"/>
    <w:rsid w:val="000D3E85"/>
    <w:rsid w:val="000D42B5"/>
    <w:rsid w:val="000D4AFE"/>
    <w:rsid w:val="000D5397"/>
    <w:rsid w:val="000D558F"/>
    <w:rsid w:val="000D5746"/>
    <w:rsid w:val="000D5D78"/>
    <w:rsid w:val="000D6284"/>
    <w:rsid w:val="000D6D3E"/>
    <w:rsid w:val="000D6E87"/>
    <w:rsid w:val="000D7067"/>
    <w:rsid w:val="000D7314"/>
    <w:rsid w:val="000D7B89"/>
    <w:rsid w:val="000D7C8C"/>
    <w:rsid w:val="000E0006"/>
    <w:rsid w:val="000E023C"/>
    <w:rsid w:val="000E1E0D"/>
    <w:rsid w:val="000E343A"/>
    <w:rsid w:val="000E3E99"/>
    <w:rsid w:val="000E3FF4"/>
    <w:rsid w:val="000E40FD"/>
    <w:rsid w:val="000E4AC8"/>
    <w:rsid w:val="000E4C30"/>
    <w:rsid w:val="000E5135"/>
    <w:rsid w:val="000E5243"/>
    <w:rsid w:val="000E5501"/>
    <w:rsid w:val="000E5766"/>
    <w:rsid w:val="000E5B3C"/>
    <w:rsid w:val="000E5B66"/>
    <w:rsid w:val="000E6B9B"/>
    <w:rsid w:val="000E74F5"/>
    <w:rsid w:val="000E7DB2"/>
    <w:rsid w:val="000F042A"/>
    <w:rsid w:val="000F08D6"/>
    <w:rsid w:val="000F0C84"/>
    <w:rsid w:val="000F0D7B"/>
    <w:rsid w:val="000F2020"/>
    <w:rsid w:val="000F2125"/>
    <w:rsid w:val="000F28EA"/>
    <w:rsid w:val="000F2949"/>
    <w:rsid w:val="000F2B5A"/>
    <w:rsid w:val="000F2D02"/>
    <w:rsid w:val="000F2D32"/>
    <w:rsid w:val="000F3500"/>
    <w:rsid w:val="000F3D2D"/>
    <w:rsid w:val="000F4347"/>
    <w:rsid w:val="000F50E8"/>
    <w:rsid w:val="000F54B0"/>
    <w:rsid w:val="000F5C41"/>
    <w:rsid w:val="000F5DE0"/>
    <w:rsid w:val="000F62C3"/>
    <w:rsid w:val="000F75AF"/>
    <w:rsid w:val="000F77DE"/>
    <w:rsid w:val="000F7A06"/>
    <w:rsid w:val="000F7BF4"/>
    <w:rsid w:val="001002F5"/>
    <w:rsid w:val="001019F2"/>
    <w:rsid w:val="001025E5"/>
    <w:rsid w:val="00102AFD"/>
    <w:rsid w:val="001041F6"/>
    <w:rsid w:val="00104E19"/>
    <w:rsid w:val="00104FB4"/>
    <w:rsid w:val="0010644A"/>
    <w:rsid w:val="00106FE3"/>
    <w:rsid w:val="0010719A"/>
    <w:rsid w:val="00107CFD"/>
    <w:rsid w:val="00107ECE"/>
    <w:rsid w:val="001108F3"/>
    <w:rsid w:val="00110B09"/>
    <w:rsid w:val="00110C32"/>
    <w:rsid w:val="00111BFC"/>
    <w:rsid w:val="00111CBB"/>
    <w:rsid w:val="0011210D"/>
    <w:rsid w:val="00112765"/>
    <w:rsid w:val="00112BF7"/>
    <w:rsid w:val="00113361"/>
    <w:rsid w:val="00113A46"/>
    <w:rsid w:val="00114AC5"/>
    <w:rsid w:val="00114D3C"/>
    <w:rsid w:val="001162E0"/>
    <w:rsid w:val="00116579"/>
    <w:rsid w:val="0011786C"/>
    <w:rsid w:val="00121C6B"/>
    <w:rsid w:val="00121DE8"/>
    <w:rsid w:val="00122C63"/>
    <w:rsid w:val="00122F5E"/>
    <w:rsid w:val="001237B4"/>
    <w:rsid w:val="001239B6"/>
    <w:rsid w:val="001244EC"/>
    <w:rsid w:val="00126EEE"/>
    <w:rsid w:val="00126EEF"/>
    <w:rsid w:val="00126F80"/>
    <w:rsid w:val="00127248"/>
    <w:rsid w:val="00127B1F"/>
    <w:rsid w:val="00127C05"/>
    <w:rsid w:val="00130110"/>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2CD6"/>
    <w:rsid w:val="00143682"/>
    <w:rsid w:val="001441D3"/>
    <w:rsid w:val="001450E2"/>
    <w:rsid w:val="001452BE"/>
    <w:rsid w:val="00145BC9"/>
    <w:rsid w:val="001460CF"/>
    <w:rsid w:val="00146266"/>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0B3B"/>
    <w:rsid w:val="00161661"/>
    <w:rsid w:val="0016171F"/>
    <w:rsid w:val="00161F6F"/>
    <w:rsid w:val="001621EF"/>
    <w:rsid w:val="00162551"/>
    <w:rsid w:val="001632E2"/>
    <w:rsid w:val="00163EBF"/>
    <w:rsid w:val="00164BCE"/>
    <w:rsid w:val="001659D0"/>
    <w:rsid w:val="0016604B"/>
    <w:rsid w:val="0016700D"/>
    <w:rsid w:val="00167ADD"/>
    <w:rsid w:val="001702C6"/>
    <w:rsid w:val="001711A1"/>
    <w:rsid w:val="001715EC"/>
    <w:rsid w:val="00172084"/>
    <w:rsid w:val="00172205"/>
    <w:rsid w:val="0017260E"/>
    <w:rsid w:val="001729D0"/>
    <w:rsid w:val="00172B51"/>
    <w:rsid w:val="00172C89"/>
    <w:rsid w:val="00173A66"/>
    <w:rsid w:val="0017568D"/>
    <w:rsid w:val="00175C14"/>
    <w:rsid w:val="001761CB"/>
    <w:rsid w:val="0017651E"/>
    <w:rsid w:val="001767AB"/>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0B27"/>
    <w:rsid w:val="001918AB"/>
    <w:rsid w:val="00192287"/>
    <w:rsid w:val="001923AE"/>
    <w:rsid w:val="001924B2"/>
    <w:rsid w:val="00193379"/>
    <w:rsid w:val="001939D4"/>
    <w:rsid w:val="00194512"/>
    <w:rsid w:val="00194B7B"/>
    <w:rsid w:val="001951A3"/>
    <w:rsid w:val="00195583"/>
    <w:rsid w:val="00195C28"/>
    <w:rsid w:val="00196E64"/>
    <w:rsid w:val="001A0745"/>
    <w:rsid w:val="001A0AFC"/>
    <w:rsid w:val="001A1188"/>
    <w:rsid w:val="001A1302"/>
    <w:rsid w:val="001A16CC"/>
    <w:rsid w:val="001A18E1"/>
    <w:rsid w:val="001A2144"/>
    <w:rsid w:val="001A2FDB"/>
    <w:rsid w:val="001A3755"/>
    <w:rsid w:val="001A4127"/>
    <w:rsid w:val="001A4E1C"/>
    <w:rsid w:val="001A554E"/>
    <w:rsid w:val="001A6930"/>
    <w:rsid w:val="001A6EBE"/>
    <w:rsid w:val="001A6F68"/>
    <w:rsid w:val="001A77FB"/>
    <w:rsid w:val="001B009D"/>
    <w:rsid w:val="001B03D0"/>
    <w:rsid w:val="001B13DB"/>
    <w:rsid w:val="001B17F6"/>
    <w:rsid w:val="001B28E1"/>
    <w:rsid w:val="001B341D"/>
    <w:rsid w:val="001B37F1"/>
    <w:rsid w:val="001B3952"/>
    <w:rsid w:val="001B3A10"/>
    <w:rsid w:val="001B3F7D"/>
    <w:rsid w:val="001B6E63"/>
    <w:rsid w:val="001B749D"/>
    <w:rsid w:val="001B7EF3"/>
    <w:rsid w:val="001C0151"/>
    <w:rsid w:val="001C0C36"/>
    <w:rsid w:val="001C100F"/>
    <w:rsid w:val="001C1402"/>
    <w:rsid w:val="001C1FDF"/>
    <w:rsid w:val="001C2425"/>
    <w:rsid w:val="001C2557"/>
    <w:rsid w:val="001C2644"/>
    <w:rsid w:val="001C276C"/>
    <w:rsid w:val="001C2B0B"/>
    <w:rsid w:val="001C2B81"/>
    <w:rsid w:val="001C2D2B"/>
    <w:rsid w:val="001C30E4"/>
    <w:rsid w:val="001C36D8"/>
    <w:rsid w:val="001C39B4"/>
    <w:rsid w:val="001C3A80"/>
    <w:rsid w:val="001C4028"/>
    <w:rsid w:val="001C421F"/>
    <w:rsid w:val="001C422B"/>
    <w:rsid w:val="001C502D"/>
    <w:rsid w:val="001C53B0"/>
    <w:rsid w:val="001C615B"/>
    <w:rsid w:val="001C69F3"/>
    <w:rsid w:val="001C6A0C"/>
    <w:rsid w:val="001C6FC0"/>
    <w:rsid w:val="001C7804"/>
    <w:rsid w:val="001C7EC3"/>
    <w:rsid w:val="001D07F6"/>
    <w:rsid w:val="001D0DCF"/>
    <w:rsid w:val="001D31A6"/>
    <w:rsid w:val="001D3B81"/>
    <w:rsid w:val="001D40CC"/>
    <w:rsid w:val="001D4D61"/>
    <w:rsid w:val="001D4D8C"/>
    <w:rsid w:val="001D5282"/>
    <w:rsid w:val="001D529D"/>
    <w:rsid w:val="001D577C"/>
    <w:rsid w:val="001D694C"/>
    <w:rsid w:val="001D754A"/>
    <w:rsid w:val="001D75DA"/>
    <w:rsid w:val="001E08A0"/>
    <w:rsid w:val="001E288A"/>
    <w:rsid w:val="001E2A02"/>
    <w:rsid w:val="001E2B84"/>
    <w:rsid w:val="001E3328"/>
    <w:rsid w:val="001E338B"/>
    <w:rsid w:val="001E3535"/>
    <w:rsid w:val="001E3B11"/>
    <w:rsid w:val="001E408C"/>
    <w:rsid w:val="001E4885"/>
    <w:rsid w:val="001E4C02"/>
    <w:rsid w:val="001E65E8"/>
    <w:rsid w:val="001E6AE5"/>
    <w:rsid w:val="001E7020"/>
    <w:rsid w:val="001E71A6"/>
    <w:rsid w:val="001E71FD"/>
    <w:rsid w:val="001E77A9"/>
    <w:rsid w:val="001E7BD1"/>
    <w:rsid w:val="001E7CBA"/>
    <w:rsid w:val="001F2154"/>
    <w:rsid w:val="001F23C3"/>
    <w:rsid w:val="001F287C"/>
    <w:rsid w:val="001F2D73"/>
    <w:rsid w:val="001F41C8"/>
    <w:rsid w:val="001F471A"/>
    <w:rsid w:val="001F5050"/>
    <w:rsid w:val="001F5AB9"/>
    <w:rsid w:val="001F5AE7"/>
    <w:rsid w:val="001F625A"/>
    <w:rsid w:val="001F6797"/>
    <w:rsid w:val="001F6B28"/>
    <w:rsid w:val="001F6C56"/>
    <w:rsid w:val="001F72DF"/>
    <w:rsid w:val="001F77D0"/>
    <w:rsid w:val="002010A9"/>
    <w:rsid w:val="00201769"/>
    <w:rsid w:val="00201782"/>
    <w:rsid w:val="0020247E"/>
    <w:rsid w:val="002025FD"/>
    <w:rsid w:val="00203EE1"/>
    <w:rsid w:val="00203FD3"/>
    <w:rsid w:val="002043FE"/>
    <w:rsid w:val="00205A55"/>
    <w:rsid w:val="00206222"/>
    <w:rsid w:val="0020694D"/>
    <w:rsid w:val="00206B99"/>
    <w:rsid w:val="002073D2"/>
    <w:rsid w:val="002077AE"/>
    <w:rsid w:val="002078AA"/>
    <w:rsid w:val="002100D4"/>
    <w:rsid w:val="00210261"/>
    <w:rsid w:val="002103C4"/>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363"/>
    <w:rsid w:val="00224412"/>
    <w:rsid w:val="002246DF"/>
    <w:rsid w:val="002248E9"/>
    <w:rsid w:val="00225069"/>
    <w:rsid w:val="00225ADE"/>
    <w:rsid w:val="00226221"/>
    <w:rsid w:val="00226F4D"/>
    <w:rsid w:val="00227445"/>
    <w:rsid w:val="00227471"/>
    <w:rsid w:val="00230D10"/>
    <w:rsid w:val="00230E80"/>
    <w:rsid w:val="00231036"/>
    <w:rsid w:val="0023154E"/>
    <w:rsid w:val="00231B3B"/>
    <w:rsid w:val="0023254F"/>
    <w:rsid w:val="00232D7F"/>
    <w:rsid w:val="002333AA"/>
    <w:rsid w:val="0023417B"/>
    <w:rsid w:val="00234A29"/>
    <w:rsid w:val="002350A1"/>
    <w:rsid w:val="00235248"/>
    <w:rsid w:val="0023561B"/>
    <w:rsid w:val="00235C97"/>
    <w:rsid w:val="00235D04"/>
    <w:rsid w:val="002369EA"/>
    <w:rsid w:val="002371FF"/>
    <w:rsid w:val="00237985"/>
    <w:rsid w:val="00237D5A"/>
    <w:rsid w:val="00237DC2"/>
    <w:rsid w:val="00240C99"/>
    <w:rsid w:val="0024189D"/>
    <w:rsid w:val="00241BC3"/>
    <w:rsid w:val="00241C7D"/>
    <w:rsid w:val="00241F55"/>
    <w:rsid w:val="00242238"/>
    <w:rsid w:val="00242699"/>
    <w:rsid w:val="002434A0"/>
    <w:rsid w:val="00243566"/>
    <w:rsid w:val="002437EB"/>
    <w:rsid w:val="00243E9B"/>
    <w:rsid w:val="0024401A"/>
    <w:rsid w:val="0024449D"/>
    <w:rsid w:val="0024497C"/>
    <w:rsid w:val="002449D8"/>
    <w:rsid w:val="002450A8"/>
    <w:rsid w:val="00245384"/>
    <w:rsid w:val="0024549A"/>
    <w:rsid w:val="002458C0"/>
    <w:rsid w:val="00245F41"/>
    <w:rsid w:val="002466CD"/>
    <w:rsid w:val="0024672A"/>
    <w:rsid w:val="00246915"/>
    <w:rsid w:val="002476CF"/>
    <w:rsid w:val="00247875"/>
    <w:rsid w:val="00247B10"/>
    <w:rsid w:val="00247CF7"/>
    <w:rsid w:val="00247D11"/>
    <w:rsid w:val="00247E15"/>
    <w:rsid w:val="00247ECF"/>
    <w:rsid w:val="00250E2D"/>
    <w:rsid w:val="00252528"/>
    <w:rsid w:val="002530F3"/>
    <w:rsid w:val="00253130"/>
    <w:rsid w:val="00253A1C"/>
    <w:rsid w:val="002541B3"/>
    <w:rsid w:val="00254C4F"/>
    <w:rsid w:val="002558BE"/>
    <w:rsid w:val="00255F46"/>
    <w:rsid w:val="0025643B"/>
    <w:rsid w:val="00256B3C"/>
    <w:rsid w:val="00256E7D"/>
    <w:rsid w:val="00256F27"/>
    <w:rsid w:val="00257816"/>
    <w:rsid w:val="00257C5E"/>
    <w:rsid w:val="00260433"/>
    <w:rsid w:val="0026116F"/>
    <w:rsid w:val="00261280"/>
    <w:rsid w:val="002617F9"/>
    <w:rsid w:val="00262666"/>
    <w:rsid w:val="00262D7C"/>
    <w:rsid w:val="00263720"/>
    <w:rsid w:val="00263E3C"/>
    <w:rsid w:val="002645A6"/>
    <w:rsid w:val="00265161"/>
    <w:rsid w:val="00265F1B"/>
    <w:rsid w:val="002665A2"/>
    <w:rsid w:val="00267221"/>
    <w:rsid w:val="00270087"/>
    <w:rsid w:val="00270263"/>
    <w:rsid w:val="00270831"/>
    <w:rsid w:val="0027275E"/>
    <w:rsid w:val="00272A7D"/>
    <w:rsid w:val="00273171"/>
    <w:rsid w:val="002748AA"/>
    <w:rsid w:val="00275418"/>
    <w:rsid w:val="00280489"/>
    <w:rsid w:val="002805AC"/>
    <w:rsid w:val="002806AC"/>
    <w:rsid w:val="0028076B"/>
    <w:rsid w:val="00280919"/>
    <w:rsid w:val="00280940"/>
    <w:rsid w:val="00281661"/>
    <w:rsid w:val="00282768"/>
    <w:rsid w:val="00282C81"/>
    <w:rsid w:val="00282E02"/>
    <w:rsid w:val="00283B3F"/>
    <w:rsid w:val="002841EE"/>
    <w:rsid w:val="002844AF"/>
    <w:rsid w:val="00284891"/>
    <w:rsid w:val="00285B3A"/>
    <w:rsid w:val="00285C95"/>
    <w:rsid w:val="00286C13"/>
    <w:rsid w:val="00286D55"/>
    <w:rsid w:val="00286D80"/>
    <w:rsid w:val="00287888"/>
    <w:rsid w:val="00287BAA"/>
    <w:rsid w:val="00291333"/>
    <w:rsid w:val="00291341"/>
    <w:rsid w:val="002920B9"/>
    <w:rsid w:val="002926B1"/>
    <w:rsid w:val="00292CA5"/>
    <w:rsid w:val="00292FEE"/>
    <w:rsid w:val="00293B1D"/>
    <w:rsid w:val="00293E41"/>
    <w:rsid w:val="00294C57"/>
    <w:rsid w:val="00295614"/>
    <w:rsid w:val="00296748"/>
    <w:rsid w:val="0029713B"/>
    <w:rsid w:val="00297C79"/>
    <w:rsid w:val="002A0081"/>
    <w:rsid w:val="002A0713"/>
    <w:rsid w:val="002A18E6"/>
    <w:rsid w:val="002A1AAC"/>
    <w:rsid w:val="002A211E"/>
    <w:rsid w:val="002A2985"/>
    <w:rsid w:val="002A4088"/>
    <w:rsid w:val="002A4403"/>
    <w:rsid w:val="002A4AD1"/>
    <w:rsid w:val="002A4AE9"/>
    <w:rsid w:val="002A4B47"/>
    <w:rsid w:val="002A55D4"/>
    <w:rsid w:val="002A5750"/>
    <w:rsid w:val="002A61F0"/>
    <w:rsid w:val="002A657D"/>
    <w:rsid w:val="002A6B3D"/>
    <w:rsid w:val="002A6E86"/>
    <w:rsid w:val="002A6EF0"/>
    <w:rsid w:val="002B016E"/>
    <w:rsid w:val="002B0195"/>
    <w:rsid w:val="002B02A3"/>
    <w:rsid w:val="002B0967"/>
    <w:rsid w:val="002B1C2A"/>
    <w:rsid w:val="002B2706"/>
    <w:rsid w:val="002B2B0F"/>
    <w:rsid w:val="002B3296"/>
    <w:rsid w:val="002B3BA3"/>
    <w:rsid w:val="002B4040"/>
    <w:rsid w:val="002B5C09"/>
    <w:rsid w:val="002B5C82"/>
    <w:rsid w:val="002B67A6"/>
    <w:rsid w:val="002B6893"/>
    <w:rsid w:val="002B6B9D"/>
    <w:rsid w:val="002B6C19"/>
    <w:rsid w:val="002B6D0D"/>
    <w:rsid w:val="002B769B"/>
    <w:rsid w:val="002B79C4"/>
    <w:rsid w:val="002C01BF"/>
    <w:rsid w:val="002C02F6"/>
    <w:rsid w:val="002C06FE"/>
    <w:rsid w:val="002C2259"/>
    <w:rsid w:val="002C2A30"/>
    <w:rsid w:val="002C3470"/>
    <w:rsid w:val="002C348A"/>
    <w:rsid w:val="002C39AD"/>
    <w:rsid w:val="002C41D3"/>
    <w:rsid w:val="002C4419"/>
    <w:rsid w:val="002C4824"/>
    <w:rsid w:val="002C509D"/>
    <w:rsid w:val="002C5345"/>
    <w:rsid w:val="002C5540"/>
    <w:rsid w:val="002C5BE6"/>
    <w:rsid w:val="002C5E84"/>
    <w:rsid w:val="002C62F6"/>
    <w:rsid w:val="002C65EE"/>
    <w:rsid w:val="002C6CED"/>
    <w:rsid w:val="002C6F55"/>
    <w:rsid w:val="002D0079"/>
    <w:rsid w:val="002D00D0"/>
    <w:rsid w:val="002D0290"/>
    <w:rsid w:val="002D03BF"/>
    <w:rsid w:val="002D0C9B"/>
    <w:rsid w:val="002D0DFB"/>
    <w:rsid w:val="002D0F5C"/>
    <w:rsid w:val="002D1979"/>
    <w:rsid w:val="002D268B"/>
    <w:rsid w:val="002D2CEE"/>
    <w:rsid w:val="002D3701"/>
    <w:rsid w:val="002D3CF1"/>
    <w:rsid w:val="002D3F79"/>
    <w:rsid w:val="002D413F"/>
    <w:rsid w:val="002D4B99"/>
    <w:rsid w:val="002D5F02"/>
    <w:rsid w:val="002D6E4D"/>
    <w:rsid w:val="002D724E"/>
    <w:rsid w:val="002D7BA0"/>
    <w:rsid w:val="002E1011"/>
    <w:rsid w:val="002E1666"/>
    <w:rsid w:val="002E3358"/>
    <w:rsid w:val="002E3511"/>
    <w:rsid w:val="002E3777"/>
    <w:rsid w:val="002E3B43"/>
    <w:rsid w:val="002E3D1C"/>
    <w:rsid w:val="002E4AE8"/>
    <w:rsid w:val="002E5953"/>
    <w:rsid w:val="002E5971"/>
    <w:rsid w:val="002E5B26"/>
    <w:rsid w:val="002E5EAB"/>
    <w:rsid w:val="002E6032"/>
    <w:rsid w:val="002E60D4"/>
    <w:rsid w:val="002E679B"/>
    <w:rsid w:val="002E773F"/>
    <w:rsid w:val="002E791E"/>
    <w:rsid w:val="002F02E0"/>
    <w:rsid w:val="002F19AF"/>
    <w:rsid w:val="002F1ABD"/>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5D82"/>
    <w:rsid w:val="00306163"/>
    <w:rsid w:val="00306940"/>
    <w:rsid w:val="00307353"/>
    <w:rsid w:val="00307AEB"/>
    <w:rsid w:val="00307E06"/>
    <w:rsid w:val="0031096E"/>
    <w:rsid w:val="00311560"/>
    <w:rsid w:val="00311708"/>
    <w:rsid w:val="00311BB1"/>
    <w:rsid w:val="00312470"/>
    <w:rsid w:val="0031285C"/>
    <w:rsid w:val="00313A44"/>
    <w:rsid w:val="003150CD"/>
    <w:rsid w:val="003154AB"/>
    <w:rsid w:val="003155CF"/>
    <w:rsid w:val="00315BA3"/>
    <w:rsid w:val="00316707"/>
    <w:rsid w:val="0031684D"/>
    <w:rsid w:val="00316DBF"/>
    <w:rsid w:val="0031719D"/>
    <w:rsid w:val="00317B07"/>
    <w:rsid w:val="00317BDE"/>
    <w:rsid w:val="00317DC3"/>
    <w:rsid w:val="00317EE9"/>
    <w:rsid w:val="0032088F"/>
    <w:rsid w:val="00321643"/>
    <w:rsid w:val="00321A91"/>
    <w:rsid w:val="00321CA1"/>
    <w:rsid w:val="00322486"/>
    <w:rsid w:val="00322B7C"/>
    <w:rsid w:val="00323295"/>
    <w:rsid w:val="00323848"/>
    <w:rsid w:val="00323FF5"/>
    <w:rsid w:val="0032464C"/>
    <w:rsid w:val="00324B78"/>
    <w:rsid w:val="003253CA"/>
    <w:rsid w:val="00326842"/>
    <w:rsid w:val="00326982"/>
    <w:rsid w:val="00326D5E"/>
    <w:rsid w:val="0032707A"/>
    <w:rsid w:val="00327A8E"/>
    <w:rsid w:val="00327BDD"/>
    <w:rsid w:val="00331836"/>
    <w:rsid w:val="0033190E"/>
    <w:rsid w:val="00331D5A"/>
    <w:rsid w:val="00333962"/>
    <w:rsid w:val="00333B62"/>
    <w:rsid w:val="00333E45"/>
    <w:rsid w:val="003346E1"/>
    <w:rsid w:val="00334A65"/>
    <w:rsid w:val="00335AF0"/>
    <w:rsid w:val="003364DB"/>
    <w:rsid w:val="00336634"/>
    <w:rsid w:val="00336A8D"/>
    <w:rsid w:val="0033744D"/>
    <w:rsid w:val="00337583"/>
    <w:rsid w:val="003379FB"/>
    <w:rsid w:val="00337DF6"/>
    <w:rsid w:val="0034068D"/>
    <w:rsid w:val="0034180B"/>
    <w:rsid w:val="00341A52"/>
    <w:rsid w:val="00341AF6"/>
    <w:rsid w:val="00342184"/>
    <w:rsid w:val="0034266B"/>
    <w:rsid w:val="00342740"/>
    <w:rsid w:val="00342B26"/>
    <w:rsid w:val="00342CE5"/>
    <w:rsid w:val="00343BE2"/>
    <w:rsid w:val="00343DC9"/>
    <w:rsid w:val="00343E39"/>
    <w:rsid w:val="003448FF"/>
    <w:rsid w:val="00345946"/>
    <w:rsid w:val="00345C53"/>
    <w:rsid w:val="00346754"/>
    <w:rsid w:val="003479EA"/>
    <w:rsid w:val="00347AAB"/>
    <w:rsid w:val="00347FD3"/>
    <w:rsid w:val="0035006A"/>
    <w:rsid w:val="003509B6"/>
    <w:rsid w:val="00350B13"/>
    <w:rsid w:val="00352CC2"/>
    <w:rsid w:val="00352DE7"/>
    <w:rsid w:val="0035300A"/>
    <w:rsid w:val="0035347E"/>
    <w:rsid w:val="00353A48"/>
    <w:rsid w:val="003549F9"/>
    <w:rsid w:val="00355E72"/>
    <w:rsid w:val="0035659D"/>
    <w:rsid w:val="003579AF"/>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12D2"/>
    <w:rsid w:val="003726E1"/>
    <w:rsid w:val="00373028"/>
    <w:rsid w:val="00373854"/>
    <w:rsid w:val="00373CFF"/>
    <w:rsid w:val="00374012"/>
    <w:rsid w:val="00374055"/>
    <w:rsid w:val="003743D7"/>
    <w:rsid w:val="003749C0"/>
    <w:rsid w:val="003750D6"/>
    <w:rsid w:val="003752B5"/>
    <w:rsid w:val="0037599C"/>
    <w:rsid w:val="00375D7B"/>
    <w:rsid w:val="00375FDD"/>
    <w:rsid w:val="0037634D"/>
    <w:rsid w:val="003804A7"/>
    <w:rsid w:val="00381A45"/>
    <w:rsid w:val="00381DC3"/>
    <w:rsid w:val="0038228C"/>
    <w:rsid w:val="00382BDE"/>
    <w:rsid w:val="003830E1"/>
    <w:rsid w:val="003859C4"/>
    <w:rsid w:val="00385EA5"/>
    <w:rsid w:val="00386342"/>
    <w:rsid w:val="00386E68"/>
    <w:rsid w:val="00386F92"/>
    <w:rsid w:val="003874C3"/>
    <w:rsid w:val="00387725"/>
    <w:rsid w:val="00387C65"/>
    <w:rsid w:val="00390CDE"/>
    <w:rsid w:val="00392B20"/>
    <w:rsid w:val="00394516"/>
    <w:rsid w:val="00394548"/>
    <w:rsid w:val="00395933"/>
    <w:rsid w:val="003961E1"/>
    <w:rsid w:val="003974F9"/>
    <w:rsid w:val="0039774F"/>
    <w:rsid w:val="003A0AA1"/>
    <w:rsid w:val="003A0E9C"/>
    <w:rsid w:val="003A0FE5"/>
    <w:rsid w:val="003A1C4A"/>
    <w:rsid w:val="003A24EC"/>
    <w:rsid w:val="003A3EA0"/>
    <w:rsid w:val="003A6262"/>
    <w:rsid w:val="003A645D"/>
    <w:rsid w:val="003A6C03"/>
    <w:rsid w:val="003B0033"/>
    <w:rsid w:val="003B0A5E"/>
    <w:rsid w:val="003B0AA1"/>
    <w:rsid w:val="003B0AB6"/>
    <w:rsid w:val="003B0AD5"/>
    <w:rsid w:val="003B0B21"/>
    <w:rsid w:val="003B16F0"/>
    <w:rsid w:val="003B1E10"/>
    <w:rsid w:val="003B210B"/>
    <w:rsid w:val="003B2398"/>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79F9"/>
    <w:rsid w:val="003C0293"/>
    <w:rsid w:val="003C0DF1"/>
    <w:rsid w:val="003C1936"/>
    <w:rsid w:val="003C1D21"/>
    <w:rsid w:val="003C1E4B"/>
    <w:rsid w:val="003C268F"/>
    <w:rsid w:val="003C32DC"/>
    <w:rsid w:val="003C32FC"/>
    <w:rsid w:val="003C41DD"/>
    <w:rsid w:val="003C42AD"/>
    <w:rsid w:val="003C42F5"/>
    <w:rsid w:val="003C4C9F"/>
    <w:rsid w:val="003C5D9D"/>
    <w:rsid w:val="003C7036"/>
    <w:rsid w:val="003C7096"/>
    <w:rsid w:val="003C7781"/>
    <w:rsid w:val="003C7FA5"/>
    <w:rsid w:val="003D0876"/>
    <w:rsid w:val="003D0C96"/>
    <w:rsid w:val="003D1CAA"/>
    <w:rsid w:val="003D4395"/>
    <w:rsid w:val="003D474C"/>
    <w:rsid w:val="003D5398"/>
    <w:rsid w:val="003D5BAD"/>
    <w:rsid w:val="003D5F20"/>
    <w:rsid w:val="003D60C1"/>
    <w:rsid w:val="003D6439"/>
    <w:rsid w:val="003D6923"/>
    <w:rsid w:val="003D6E19"/>
    <w:rsid w:val="003D737D"/>
    <w:rsid w:val="003D75DB"/>
    <w:rsid w:val="003D7E33"/>
    <w:rsid w:val="003E0C30"/>
    <w:rsid w:val="003E0F2A"/>
    <w:rsid w:val="003E1CD9"/>
    <w:rsid w:val="003E22D6"/>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363"/>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1FB0"/>
    <w:rsid w:val="0041258E"/>
    <w:rsid w:val="00412C2F"/>
    <w:rsid w:val="0041451F"/>
    <w:rsid w:val="0041486D"/>
    <w:rsid w:val="0041584F"/>
    <w:rsid w:val="00415924"/>
    <w:rsid w:val="004165A7"/>
    <w:rsid w:val="00416F89"/>
    <w:rsid w:val="00417265"/>
    <w:rsid w:val="00417B7B"/>
    <w:rsid w:val="004211BE"/>
    <w:rsid w:val="0042205F"/>
    <w:rsid w:val="00423C26"/>
    <w:rsid w:val="00423E43"/>
    <w:rsid w:val="00423EAA"/>
    <w:rsid w:val="0042422B"/>
    <w:rsid w:val="00424839"/>
    <w:rsid w:val="00424A82"/>
    <w:rsid w:val="00424D35"/>
    <w:rsid w:val="004256FF"/>
    <w:rsid w:val="004258D6"/>
    <w:rsid w:val="004264F9"/>
    <w:rsid w:val="00426777"/>
    <w:rsid w:val="00427031"/>
    <w:rsid w:val="00427142"/>
    <w:rsid w:val="00427899"/>
    <w:rsid w:val="00427DBB"/>
    <w:rsid w:val="00427FBB"/>
    <w:rsid w:val="00430399"/>
    <w:rsid w:val="00430E42"/>
    <w:rsid w:val="00431214"/>
    <w:rsid w:val="0043167B"/>
    <w:rsid w:val="0043209C"/>
    <w:rsid w:val="004322A6"/>
    <w:rsid w:val="00433351"/>
    <w:rsid w:val="00433E66"/>
    <w:rsid w:val="004340BA"/>
    <w:rsid w:val="004348C5"/>
    <w:rsid w:val="00436B6F"/>
    <w:rsid w:val="00437D5A"/>
    <w:rsid w:val="0044044F"/>
    <w:rsid w:val="00441DE8"/>
    <w:rsid w:val="00442F67"/>
    <w:rsid w:val="00442FBB"/>
    <w:rsid w:val="00443487"/>
    <w:rsid w:val="0044467E"/>
    <w:rsid w:val="00444851"/>
    <w:rsid w:val="0044496C"/>
    <w:rsid w:val="00444F46"/>
    <w:rsid w:val="0044520F"/>
    <w:rsid w:val="004468EC"/>
    <w:rsid w:val="00446A05"/>
    <w:rsid w:val="00446B69"/>
    <w:rsid w:val="004502C5"/>
    <w:rsid w:val="004507EA"/>
    <w:rsid w:val="004509CE"/>
    <w:rsid w:val="00450F4B"/>
    <w:rsid w:val="004515BE"/>
    <w:rsid w:val="00451622"/>
    <w:rsid w:val="00452093"/>
    <w:rsid w:val="00452B43"/>
    <w:rsid w:val="00453890"/>
    <w:rsid w:val="00454957"/>
    <w:rsid w:val="00454BD1"/>
    <w:rsid w:val="00454FAA"/>
    <w:rsid w:val="004557F7"/>
    <w:rsid w:val="00455A62"/>
    <w:rsid w:val="00455A65"/>
    <w:rsid w:val="00456145"/>
    <w:rsid w:val="00456294"/>
    <w:rsid w:val="004572E7"/>
    <w:rsid w:val="00457778"/>
    <w:rsid w:val="00457FE0"/>
    <w:rsid w:val="0046017E"/>
    <w:rsid w:val="00461033"/>
    <w:rsid w:val="00461308"/>
    <w:rsid w:val="00461FB3"/>
    <w:rsid w:val="00462778"/>
    <w:rsid w:val="0046279F"/>
    <w:rsid w:val="00463325"/>
    <w:rsid w:val="00463B4C"/>
    <w:rsid w:val="00463D48"/>
    <w:rsid w:val="00464148"/>
    <w:rsid w:val="004647B9"/>
    <w:rsid w:val="00464F06"/>
    <w:rsid w:val="004652D5"/>
    <w:rsid w:val="00465BF5"/>
    <w:rsid w:val="00465D90"/>
    <w:rsid w:val="004668E6"/>
    <w:rsid w:val="004673D5"/>
    <w:rsid w:val="004705CE"/>
    <w:rsid w:val="0047274B"/>
    <w:rsid w:val="00472B3D"/>
    <w:rsid w:val="00472C3F"/>
    <w:rsid w:val="00472D90"/>
    <w:rsid w:val="00473EB5"/>
    <w:rsid w:val="0047506C"/>
    <w:rsid w:val="0047647A"/>
    <w:rsid w:val="004771E5"/>
    <w:rsid w:val="00477357"/>
    <w:rsid w:val="00477E07"/>
    <w:rsid w:val="00480A69"/>
    <w:rsid w:val="004813E0"/>
    <w:rsid w:val="004817CD"/>
    <w:rsid w:val="00482739"/>
    <w:rsid w:val="00483186"/>
    <w:rsid w:val="004833B1"/>
    <w:rsid w:val="00483B0E"/>
    <w:rsid w:val="00484AE9"/>
    <w:rsid w:val="00485508"/>
    <w:rsid w:val="0048596B"/>
    <w:rsid w:val="0048659E"/>
    <w:rsid w:val="00486775"/>
    <w:rsid w:val="004874A4"/>
    <w:rsid w:val="004875B4"/>
    <w:rsid w:val="00491E99"/>
    <w:rsid w:val="004929E7"/>
    <w:rsid w:val="00492E75"/>
    <w:rsid w:val="00492EBF"/>
    <w:rsid w:val="0049318A"/>
    <w:rsid w:val="00493A5B"/>
    <w:rsid w:val="004945A4"/>
    <w:rsid w:val="00494E2B"/>
    <w:rsid w:val="00494F0A"/>
    <w:rsid w:val="00495547"/>
    <w:rsid w:val="004961AD"/>
    <w:rsid w:val="00496339"/>
    <w:rsid w:val="00496517"/>
    <w:rsid w:val="004967A0"/>
    <w:rsid w:val="00496C40"/>
    <w:rsid w:val="00497059"/>
    <w:rsid w:val="00497082"/>
    <w:rsid w:val="004971E4"/>
    <w:rsid w:val="004973EC"/>
    <w:rsid w:val="00497B15"/>
    <w:rsid w:val="004A03E3"/>
    <w:rsid w:val="004A0617"/>
    <w:rsid w:val="004A129C"/>
    <w:rsid w:val="004A1A63"/>
    <w:rsid w:val="004A2326"/>
    <w:rsid w:val="004A2A39"/>
    <w:rsid w:val="004A319F"/>
    <w:rsid w:val="004A32F1"/>
    <w:rsid w:val="004A363B"/>
    <w:rsid w:val="004A36A8"/>
    <w:rsid w:val="004A3C2D"/>
    <w:rsid w:val="004A5A1F"/>
    <w:rsid w:val="004A6251"/>
    <w:rsid w:val="004A6CA2"/>
    <w:rsid w:val="004A770C"/>
    <w:rsid w:val="004A781C"/>
    <w:rsid w:val="004A7DD9"/>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5663"/>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2FA"/>
    <w:rsid w:val="004E13BA"/>
    <w:rsid w:val="004E1A6E"/>
    <w:rsid w:val="004E1B12"/>
    <w:rsid w:val="004E28D9"/>
    <w:rsid w:val="004E2FDB"/>
    <w:rsid w:val="004E3257"/>
    <w:rsid w:val="004E32FC"/>
    <w:rsid w:val="004E3E15"/>
    <w:rsid w:val="004E4644"/>
    <w:rsid w:val="004E4A63"/>
    <w:rsid w:val="004E531A"/>
    <w:rsid w:val="004E6061"/>
    <w:rsid w:val="004E6502"/>
    <w:rsid w:val="004E672E"/>
    <w:rsid w:val="004E7100"/>
    <w:rsid w:val="004E744E"/>
    <w:rsid w:val="004E7816"/>
    <w:rsid w:val="004F026D"/>
    <w:rsid w:val="004F0402"/>
    <w:rsid w:val="004F07B7"/>
    <w:rsid w:val="004F12C9"/>
    <w:rsid w:val="004F1B13"/>
    <w:rsid w:val="004F28AC"/>
    <w:rsid w:val="004F2A92"/>
    <w:rsid w:val="004F2E5D"/>
    <w:rsid w:val="004F2E6D"/>
    <w:rsid w:val="004F2E7C"/>
    <w:rsid w:val="004F421C"/>
    <w:rsid w:val="004F4289"/>
    <w:rsid w:val="004F48BF"/>
    <w:rsid w:val="004F56CB"/>
    <w:rsid w:val="004F5821"/>
    <w:rsid w:val="004F674E"/>
    <w:rsid w:val="004F6C74"/>
    <w:rsid w:val="005001E5"/>
    <w:rsid w:val="00500A0B"/>
    <w:rsid w:val="00500C4C"/>
    <w:rsid w:val="005016CA"/>
    <w:rsid w:val="00502093"/>
    <w:rsid w:val="00502177"/>
    <w:rsid w:val="0050335A"/>
    <w:rsid w:val="0050345B"/>
    <w:rsid w:val="005039E8"/>
    <w:rsid w:val="00503B54"/>
    <w:rsid w:val="0050475E"/>
    <w:rsid w:val="00504E19"/>
    <w:rsid w:val="005063B6"/>
    <w:rsid w:val="00506A1C"/>
    <w:rsid w:val="005070E6"/>
    <w:rsid w:val="0050734D"/>
    <w:rsid w:val="0050741C"/>
    <w:rsid w:val="00507AB3"/>
    <w:rsid w:val="00510558"/>
    <w:rsid w:val="005105A5"/>
    <w:rsid w:val="00510956"/>
    <w:rsid w:val="00510F23"/>
    <w:rsid w:val="0051133B"/>
    <w:rsid w:val="005115C3"/>
    <w:rsid w:val="00513088"/>
    <w:rsid w:val="00513A69"/>
    <w:rsid w:val="00515288"/>
    <w:rsid w:val="00515B21"/>
    <w:rsid w:val="00515C1C"/>
    <w:rsid w:val="00515CF2"/>
    <w:rsid w:val="00517079"/>
    <w:rsid w:val="00520023"/>
    <w:rsid w:val="005201C4"/>
    <w:rsid w:val="00520569"/>
    <w:rsid w:val="005212AE"/>
    <w:rsid w:val="005229B8"/>
    <w:rsid w:val="00522C1A"/>
    <w:rsid w:val="00523091"/>
    <w:rsid w:val="005242CB"/>
    <w:rsid w:val="005245A7"/>
    <w:rsid w:val="00524D42"/>
    <w:rsid w:val="00526DC4"/>
    <w:rsid w:val="005274E0"/>
    <w:rsid w:val="00527F7B"/>
    <w:rsid w:val="005300DF"/>
    <w:rsid w:val="005318A9"/>
    <w:rsid w:val="00531B2A"/>
    <w:rsid w:val="00531B72"/>
    <w:rsid w:val="00531C7A"/>
    <w:rsid w:val="00531C8C"/>
    <w:rsid w:val="00531F00"/>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4F92"/>
    <w:rsid w:val="0054685F"/>
    <w:rsid w:val="00546E22"/>
    <w:rsid w:val="00547361"/>
    <w:rsid w:val="00547737"/>
    <w:rsid w:val="00547A16"/>
    <w:rsid w:val="005502EA"/>
    <w:rsid w:val="00551154"/>
    <w:rsid w:val="0055183B"/>
    <w:rsid w:val="005519CD"/>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329"/>
    <w:rsid w:val="0056061C"/>
    <w:rsid w:val="0056069D"/>
    <w:rsid w:val="005609AA"/>
    <w:rsid w:val="00561AFE"/>
    <w:rsid w:val="00561B8F"/>
    <w:rsid w:val="0056210B"/>
    <w:rsid w:val="005621FC"/>
    <w:rsid w:val="00562D03"/>
    <w:rsid w:val="005632DA"/>
    <w:rsid w:val="00563692"/>
    <w:rsid w:val="00563B9C"/>
    <w:rsid w:val="00564488"/>
    <w:rsid w:val="0056508D"/>
    <w:rsid w:val="00567CCF"/>
    <w:rsid w:val="00570608"/>
    <w:rsid w:val="005707BD"/>
    <w:rsid w:val="00570A3B"/>
    <w:rsid w:val="0057187A"/>
    <w:rsid w:val="005720EB"/>
    <w:rsid w:val="0057273D"/>
    <w:rsid w:val="005727E4"/>
    <w:rsid w:val="00572BB5"/>
    <w:rsid w:val="00572E8B"/>
    <w:rsid w:val="005731B2"/>
    <w:rsid w:val="00573350"/>
    <w:rsid w:val="00573D28"/>
    <w:rsid w:val="00573E34"/>
    <w:rsid w:val="005740D5"/>
    <w:rsid w:val="005740DA"/>
    <w:rsid w:val="00576331"/>
    <w:rsid w:val="00577656"/>
    <w:rsid w:val="0057772B"/>
    <w:rsid w:val="00580176"/>
    <w:rsid w:val="005802AF"/>
    <w:rsid w:val="00580FDE"/>
    <w:rsid w:val="00581327"/>
    <w:rsid w:val="005817AB"/>
    <w:rsid w:val="00582C57"/>
    <w:rsid w:val="00584BAB"/>
    <w:rsid w:val="00584EFB"/>
    <w:rsid w:val="005859E3"/>
    <w:rsid w:val="0058621D"/>
    <w:rsid w:val="00586D72"/>
    <w:rsid w:val="00586E4F"/>
    <w:rsid w:val="00587330"/>
    <w:rsid w:val="00587691"/>
    <w:rsid w:val="00587984"/>
    <w:rsid w:val="00587A84"/>
    <w:rsid w:val="00590AF7"/>
    <w:rsid w:val="005916FB"/>
    <w:rsid w:val="005921DB"/>
    <w:rsid w:val="00592360"/>
    <w:rsid w:val="00592608"/>
    <w:rsid w:val="00593333"/>
    <w:rsid w:val="00593E77"/>
    <w:rsid w:val="005944BD"/>
    <w:rsid w:val="005960D3"/>
    <w:rsid w:val="00596146"/>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0233"/>
    <w:rsid w:val="005B1E67"/>
    <w:rsid w:val="005B2365"/>
    <w:rsid w:val="005B296A"/>
    <w:rsid w:val="005B3184"/>
    <w:rsid w:val="005B36F5"/>
    <w:rsid w:val="005B3BB9"/>
    <w:rsid w:val="005B3F3B"/>
    <w:rsid w:val="005B4BAA"/>
    <w:rsid w:val="005B5FC8"/>
    <w:rsid w:val="005B6E2C"/>
    <w:rsid w:val="005B73EE"/>
    <w:rsid w:val="005B75F7"/>
    <w:rsid w:val="005B7761"/>
    <w:rsid w:val="005C08BA"/>
    <w:rsid w:val="005C0DC0"/>
    <w:rsid w:val="005C194D"/>
    <w:rsid w:val="005C1C0E"/>
    <w:rsid w:val="005C21B5"/>
    <w:rsid w:val="005C3179"/>
    <w:rsid w:val="005C464F"/>
    <w:rsid w:val="005C4D63"/>
    <w:rsid w:val="005C565F"/>
    <w:rsid w:val="005C5B71"/>
    <w:rsid w:val="005C6389"/>
    <w:rsid w:val="005C639C"/>
    <w:rsid w:val="005C66F8"/>
    <w:rsid w:val="005C7062"/>
    <w:rsid w:val="005C714B"/>
    <w:rsid w:val="005C795A"/>
    <w:rsid w:val="005C7F58"/>
    <w:rsid w:val="005D0375"/>
    <w:rsid w:val="005D2CDE"/>
    <w:rsid w:val="005D2DDC"/>
    <w:rsid w:val="005D341C"/>
    <w:rsid w:val="005D3A26"/>
    <w:rsid w:val="005D3C96"/>
    <w:rsid w:val="005D3DB2"/>
    <w:rsid w:val="005D413D"/>
    <w:rsid w:val="005D4EDA"/>
    <w:rsid w:val="005D58F0"/>
    <w:rsid w:val="005D5D6B"/>
    <w:rsid w:val="005D65FC"/>
    <w:rsid w:val="005D6747"/>
    <w:rsid w:val="005D6918"/>
    <w:rsid w:val="005E02C3"/>
    <w:rsid w:val="005E0490"/>
    <w:rsid w:val="005E08EE"/>
    <w:rsid w:val="005E1980"/>
    <w:rsid w:val="005E3A57"/>
    <w:rsid w:val="005E3BA2"/>
    <w:rsid w:val="005E40A8"/>
    <w:rsid w:val="005E5F15"/>
    <w:rsid w:val="005E7897"/>
    <w:rsid w:val="005E79A2"/>
    <w:rsid w:val="005E7E92"/>
    <w:rsid w:val="005F0996"/>
    <w:rsid w:val="005F0DE7"/>
    <w:rsid w:val="005F1394"/>
    <w:rsid w:val="005F156F"/>
    <w:rsid w:val="005F1C5A"/>
    <w:rsid w:val="005F1D9F"/>
    <w:rsid w:val="005F1DAA"/>
    <w:rsid w:val="005F2179"/>
    <w:rsid w:val="005F2E7D"/>
    <w:rsid w:val="005F2EE4"/>
    <w:rsid w:val="005F2F7D"/>
    <w:rsid w:val="005F45C2"/>
    <w:rsid w:val="005F4ECF"/>
    <w:rsid w:val="005F569A"/>
    <w:rsid w:val="005F6073"/>
    <w:rsid w:val="005F6196"/>
    <w:rsid w:val="005F61B4"/>
    <w:rsid w:val="005F6454"/>
    <w:rsid w:val="005F7759"/>
    <w:rsid w:val="005F7852"/>
    <w:rsid w:val="006003B5"/>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24AA"/>
    <w:rsid w:val="00614079"/>
    <w:rsid w:val="00614188"/>
    <w:rsid w:val="00615362"/>
    <w:rsid w:val="006157B6"/>
    <w:rsid w:val="00615A62"/>
    <w:rsid w:val="00615EBC"/>
    <w:rsid w:val="00616F1D"/>
    <w:rsid w:val="00616FA1"/>
    <w:rsid w:val="00617C77"/>
    <w:rsid w:val="0062006E"/>
    <w:rsid w:val="00620357"/>
    <w:rsid w:val="00620FB8"/>
    <w:rsid w:val="006214D7"/>
    <w:rsid w:val="00621637"/>
    <w:rsid w:val="00621B71"/>
    <w:rsid w:val="00622BEF"/>
    <w:rsid w:val="0062386E"/>
    <w:rsid w:val="00623A0E"/>
    <w:rsid w:val="0062443A"/>
    <w:rsid w:val="00624802"/>
    <w:rsid w:val="00624C1D"/>
    <w:rsid w:val="00624F20"/>
    <w:rsid w:val="00625889"/>
    <w:rsid w:val="00625F4E"/>
    <w:rsid w:val="00626765"/>
    <w:rsid w:val="006279BE"/>
    <w:rsid w:val="006304BB"/>
    <w:rsid w:val="0063071F"/>
    <w:rsid w:val="00630A3F"/>
    <w:rsid w:val="00630C62"/>
    <w:rsid w:val="00631207"/>
    <w:rsid w:val="0063273E"/>
    <w:rsid w:val="00633242"/>
    <w:rsid w:val="00633FA0"/>
    <w:rsid w:val="00634279"/>
    <w:rsid w:val="00634534"/>
    <w:rsid w:val="00634EF5"/>
    <w:rsid w:val="00636401"/>
    <w:rsid w:val="00636905"/>
    <w:rsid w:val="00636A93"/>
    <w:rsid w:val="00637191"/>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2697"/>
    <w:rsid w:val="00652B8B"/>
    <w:rsid w:val="00652DF1"/>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50B"/>
    <w:rsid w:val="00665ACE"/>
    <w:rsid w:val="0066701C"/>
    <w:rsid w:val="006671D4"/>
    <w:rsid w:val="0066750D"/>
    <w:rsid w:val="00667F2F"/>
    <w:rsid w:val="00670CEF"/>
    <w:rsid w:val="006711FC"/>
    <w:rsid w:val="00671338"/>
    <w:rsid w:val="0067273B"/>
    <w:rsid w:val="00672CE0"/>
    <w:rsid w:val="00672F8D"/>
    <w:rsid w:val="006730DE"/>
    <w:rsid w:val="006730F3"/>
    <w:rsid w:val="00673B33"/>
    <w:rsid w:val="006747AB"/>
    <w:rsid w:val="00676465"/>
    <w:rsid w:val="00676CA3"/>
    <w:rsid w:val="006775C4"/>
    <w:rsid w:val="0068043D"/>
    <w:rsid w:val="0068056E"/>
    <w:rsid w:val="00680CC3"/>
    <w:rsid w:val="00681AC1"/>
    <w:rsid w:val="00681EE7"/>
    <w:rsid w:val="00682165"/>
    <w:rsid w:val="00683178"/>
    <w:rsid w:val="0068325D"/>
    <w:rsid w:val="00684A0D"/>
    <w:rsid w:val="00684F50"/>
    <w:rsid w:val="00685785"/>
    <w:rsid w:val="00686F6A"/>
    <w:rsid w:val="00687698"/>
    <w:rsid w:val="00687828"/>
    <w:rsid w:val="00687BEB"/>
    <w:rsid w:val="00691368"/>
    <w:rsid w:val="00691515"/>
    <w:rsid w:val="00691556"/>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CB4"/>
    <w:rsid w:val="00696D5C"/>
    <w:rsid w:val="00696F11"/>
    <w:rsid w:val="006973E2"/>
    <w:rsid w:val="00697607"/>
    <w:rsid w:val="0069771F"/>
    <w:rsid w:val="006978A8"/>
    <w:rsid w:val="00697D08"/>
    <w:rsid w:val="00697D57"/>
    <w:rsid w:val="006A07C1"/>
    <w:rsid w:val="006A0803"/>
    <w:rsid w:val="006A136B"/>
    <w:rsid w:val="006A19D5"/>
    <w:rsid w:val="006A28FD"/>
    <w:rsid w:val="006A326C"/>
    <w:rsid w:val="006A350F"/>
    <w:rsid w:val="006A52BF"/>
    <w:rsid w:val="006A5821"/>
    <w:rsid w:val="006A5A6C"/>
    <w:rsid w:val="006A61E5"/>
    <w:rsid w:val="006A654C"/>
    <w:rsid w:val="006A6B9A"/>
    <w:rsid w:val="006A7061"/>
    <w:rsid w:val="006A7B72"/>
    <w:rsid w:val="006B0526"/>
    <w:rsid w:val="006B0A9C"/>
    <w:rsid w:val="006B0B08"/>
    <w:rsid w:val="006B10A8"/>
    <w:rsid w:val="006B10B6"/>
    <w:rsid w:val="006B1778"/>
    <w:rsid w:val="006B1B86"/>
    <w:rsid w:val="006B208B"/>
    <w:rsid w:val="006B29E9"/>
    <w:rsid w:val="006B2C98"/>
    <w:rsid w:val="006B3393"/>
    <w:rsid w:val="006B3C7A"/>
    <w:rsid w:val="006B454E"/>
    <w:rsid w:val="006B462B"/>
    <w:rsid w:val="006B46C9"/>
    <w:rsid w:val="006B4FD6"/>
    <w:rsid w:val="006B511B"/>
    <w:rsid w:val="006B5508"/>
    <w:rsid w:val="006B55D1"/>
    <w:rsid w:val="006B5E3A"/>
    <w:rsid w:val="006B7267"/>
    <w:rsid w:val="006C1371"/>
    <w:rsid w:val="006C1BC7"/>
    <w:rsid w:val="006C1F9E"/>
    <w:rsid w:val="006C2F23"/>
    <w:rsid w:val="006C408C"/>
    <w:rsid w:val="006C44AE"/>
    <w:rsid w:val="006C456A"/>
    <w:rsid w:val="006C564D"/>
    <w:rsid w:val="006C61FD"/>
    <w:rsid w:val="006C671F"/>
    <w:rsid w:val="006C6F3C"/>
    <w:rsid w:val="006C6FB7"/>
    <w:rsid w:val="006D007C"/>
    <w:rsid w:val="006D04BD"/>
    <w:rsid w:val="006D06F5"/>
    <w:rsid w:val="006D0985"/>
    <w:rsid w:val="006D120B"/>
    <w:rsid w:val="006D2DA0"/>
    <w:rsid w:val="006D3FF8"/>
    <w:rsid w:val="006D428F"/>
    <w:rsid w:val="006D4925"/>
    <w:rsid w:val="006D54E1"/>
    <w:rsid w:val="006D5A11"/>
    <w:rsid w:val="006D662C"/>
    <w:rsid w:val="006D668F"/>
    <w:rsid w:val="006E0406"/>
    <w:rsid w:val="006E09D6"/>
    <w:rsid w:val="006E1695"/>
    <w:rsid w:val="006E197B"/>
    <w:rsid w:val="006E1AC8"/>
    <w:rsid w:val="006E22C9"/>
    <w:rsid w:val="006E2B27"/>
    <w:rsid w:val="006E2CD1"/>
    <w:rsid w:val="006E58AF"/>
    <w:rsid w:val="006E65E7"/>
    <w:rsid w:val="006E698C"/>
    <w:rsid w:val="006E6A36"/>
    <w:rsid w:val="006E7F21"/>
    <w:rsid w:val="006F0329"/>
    <w:rsid w:val="006F0771"/>
    <w:rsid w:val="006F0913"/>
    <w:rsid w:val="006F2412"/>
    <w:rsid w:val="006F3230"/>
    <w:rsid w:val="006F3FE0"/>
    <w:rsid w:val="006F462B"/>
    <w:rsid w:val="006F4FB8"/>
    <w:rsid w:val="006F5392"/>
    <w:rsid w:val="006F5864"/>
    <w:rsid w:val="006F5BEC"/>
    <w:rsid w:val="006F6131"/>
    <w:rsid w:val="006F650D"/>
    <w:rsid w:val="006F68C0"/>
    <w:rsid w:val="006F68E5"/>
    <w:rsid w:val="00700013"/>
    <w:rsid w:val="007007EB"/>
    <w:rsid w:val="00701329"/>
    <w:rsid w:val="007017F0"/>
    <w:rsid w:val="00701CDE"/>
    <w:rsid w:val="0070275A"/>
    <w:rsid w:val="00702862"/>
    <w:rsid w:val="007037DD"/>
    <w:rsid w:val="00703AE1"/>
    <w:rsid w:val="00703B2F"/>
    <w:rsid w:val="0070423A"/>
    <w:rsid w:val="0070428E"/>
    <w:rsid w:val="007042B5"/>
    <w:rsid w:val="00704634"/>
    <w:rsid w:val="00705D6A"/>
    <w:rsid w:val="00705E84"/>
    <w:rsid w:val="00706144"/>
    <w:rsid w:val="007061EE"/>
    <w:rsid w:val="007063E6"/>
    <w:rsid w:val="00707031"/>
    <w:rsid w:val="00707245"/>
    <w:rsid w:val="00707E4A"/>
    <w:rsid w:val="00710B09"/>
    <w:rsid w:val="00711B1B"/>
    <w:rsid w:val="00711E09"/>
    <w:rsid w:val="00711EB9"/>
    <w:rsid w:val="0071287D"/>
    <w:rsid w:val="00712D50"/>
    <w:rsid w:val="00713341"/>
    <w:rsid w:val="00713419"/>
    <w:rsid w:val="007135A0"/>
    <w:rsid w:val="00713957"/>
    <w:rsid w:val="00713B8D"/>
    <w:rsid w:val="00714402"/>
    <w:rsid w:val="00714488"/>
    <w:rsid w:val="00715319"/>
    <w:rsid w:val="00715687"/>
    <w:rsid w:val="00715EBB"/>
    <w:rsid w:val="00716736"/>
    <w:rsid w:val="00716D69"/>
    <w:rsid w:val="00716DD4"/>
    <w:rsid w:val="007177FA"/>
    <w:rsid w:val="00717898"/>
    <w:rsid w:val="00717FE3"/>
    <w:rsid w:val="0072215B"/>
    <w:rsid w:val="00722B88"/>
    <w:rsid w:val="0072304C"/>
    <w:rsid w:val="0072368F"/>
    <w:rsid w:val="00723EC1"/>
    <w:rsid w:val="00724552"/>
    <w:rsid w:val="00724C1C"/>
    <w:rsid w:val="0072510D"/>
    <w:rsid w:val="00727C09"/>
    <w:rsid w:val="00727D9C"/>
    <w:rsid w:val="00730089"/>
    <w:rsid w:val="00730250"/>
    <w:rsid w:val="00730453"/>
    <w:rsid w:val="0073182F"/>
    <w:rsid w:val="0073212F"/>
    <w:rsid w:val="007324A9"/>
    <w:rsid w:val="007332CB"/>
    <w:rsid w:val="00733537"/>
    <w:rsid w:val="00734300"/>
    <w:rsid w:val="0073439D"/>
    <w:rsid w:val="00734795"/>
    <w:rsid w:val="0073528D"/>
    <w:rsid w:val="00736F71"/>
    <w:rsid w:val="007372AE"/>
    <w:rsid w:val="00737364"/>
    <w:rsid w:val="00740359"/>
    <w:rsid w:val="00740D93"/>
    <w:rsid w:val="007426D1"/>
    <w:rsid w:val="007430A2"/>
    <w:rsid w:val="0074317C"/>
    <w:rsid w:val="00743E50"/>
    <w:rsid w:val="00743F9C"/>
    <w:rsid w:val="00744DC2"/>
    <w:rsid w:val="00744E48"/>
    <w:rsid w:val="00744EED"/>
    <w:rsid w:val="00745313"/>
    <w:rsid w:val="00746015"/>
    <w:rsid w:val="0074605F"/>
    <w:rsid w:val="00746730"/>
    <w:rsid w:val="00747E03"/>
    <w:rsid w:val="00751760"/>
    <w:rsid w:val="007521A1"/>
    <w:rsid w:val="00752642"/>
    <w:rsid w:val="00752C85"/>
    <w:rsid w:val="00752CFC"/>
    <w:rsid w:val="00755445"/>
    <w:rsid w:val="007562AF"/>
    <w:rsid w:val="00756771"/>
    <w:rsid w:val="00756A0B"/>
    <w:rsid w:val="00757070"/>
    <w:rsid w:val="0075716B"/>
    <w:rsid w:val="00757251"/>
    <w:rsid w:val="007573A2"/>
    <w:rsid w:val="007574F7"/>
    <w:rsid w:val="00757BFC"/>
    <w:rsid w:val="00757FD7"/>
    <w:rsid w:val="00760108"/>
    <w:rsid w:val="00760AB6"/>
    <w:rsid w:val="00760DD6"/>
    <w:rsid w:val="00760E79"/>
    <w:rsid w:val="00761447"/>
    <w:rsid w:val="00762460"/>
    <w:rsid w:val="00762B99"/>
    <w:rsid w:val="007653D5"/>
    <w:rsid w:val="007656A2"/>
    <w:rsid w:val="00765CD4"/>
    <w:rsid w:val="00766389"/>
    <w:rsid w:val="007674A5"/>
    <w:rsid w:val="007677CD"/>
    <w:rsid w:val="00767FE0"/>
    <w:rsid w:val="00770340"/>
    <w:rsid w:val="00770536"/>
    <w:rsid w:val="00770577"/>
    <w:rsid w:val="00770AC5"/>
    <w:rsid w:val="007711A1"/>
    <w:rsid w:val="00771AF2"/>
    <w:rsid w:val="00771CC1"/>
    <w:rsid w:val="00771F50"/>
    <w:rsid w:val="007722CF"/>
    <w:rsid w:val="007722F7"/>
    <w:rsid w:val="00772E06"/>
    <w:rsid w:val="00773150"/>
    <w:rsid w:val="00773C44"/>
    <w:rsid w:val="00774396"/>
    <w:rsid w:val="007743DD"/>
    <w:rsid w:val="00774584"/>
    <w:rsid w:val="007745B9"/>
    <w:rsid w:val="00774CB7"/>
    <w:rsid w:val="007758EE"/>
    <w:rsid w:val="00775BD0"/>
    <w:rsid w:val="00777438"/>
    <w:rsid w:val="007779BF"/>
    <w:rsid w:val="00777A86"/>
    <w:rsid w:val="00777B9A"/>
    <w:rsid w:val="00777CFA"/>
    <w:rsid w:val="00777F6C"/>
    <w:rsid w:val="0078047F"/>
    <w:rsid w:val="007806D4"/>
    <w:rsid w:val="00781516"/>
    <w:rsid w:val="00781E84"/>
    <w:rsid w:val="00781EFF"/>
    <w:rsid w:val="00782019"/>
    <w:rsid w:val="00783ABE"/>
    <w:rsid w:val="00784002"/>
    <w:rsid w:val="007841D1"/>
    <w:rsid w:val="00784C95"/>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5F6"/>
    <w:rsid w:val="00796AB8"/>
    <w:rsid w:val="00796CE5"/>
    <w:rsid w:val="00796FDD"/>
    <w:rsid w:val="00797102"/>
    <w:rsid w:val="007A0AA3"/>
    <w:rsid w:val="007A0C87"/>
    <w:rsid w:val="007A0DD5"/>
    <w:rsid w:val="007A1877"/>
    <w:rsid w:val="007A1A79"/>
    <w:rsid w:val="007A2727"/>
    <w:rsid w:val="007A27AE"/>
    <w:rsid w:val="007A367E"/>
    <w:rsid w:val="007A41A2"/>
    <w:rsid w:val="007A43A0"/>
    <w:rsid w:val="007A47F2"/>
    <w:rsid w:val="007A490A"/>
    <w:rsid w:val="007A530A"/>
    <w:rsid w:val="007A65AF"/>
    <w:rsid w:val="007A719C"/>
    <w:rsid w:val="007A726F"/>
    <w:rsid w:val="007A757A"/>
    <w:rsid w:val="007B08F4"/>
    <w:rsid w:val="007B0A40"/>
    <w:rsid w:val="007B14D2"/>
    <w:rsid w:val="007B34BC"/>
    <w:rsid w:val="007B4395"/>
    <w:rsid w:val="007B452B"/>
    <w:rsid w:val="007B4ED8"/>
    <w:rsid w:val="007B4EEE"/>
    <w:rsid w:val="007B4EF5"/>
    <w:rsid w:val="007B5619"/>
    <w:rsid w:val="007B5EBB"/>
    <w:rsid w:val="007B65D2"/>
    <w:rsid w:val="007B6AD5"/>
    <w:rsid w:val="007C04A2"/>
    <w:rsid w:val="007C0819"/>
    <w:rsid w:val="007C1271"/>
    <w:rsid w:val="007C27DF"/>
    <w:rsid w:val="007C2B4B"/>
    <w:rsid w:val="007C313D"/>
    <w:rsid w:val="007C350E"/>
    <w:rsid w:val="007C36B7"/>
    <w:rsid w:val="007C3B2E"/>
    <w:rsid w:val="007C405D"/>
    <w:rsid w:val="007C4D7C"/>
    <w:rsid w:val="007C5545"/>
    <w:rsid w:val="007C587A"/>
    <w:rsid w:val="007C79F5"/>
    <w:rsid w:val="007C7A6B"/>
    <w:rsid w:val="007D0A0F"/>
    <w:rsid w:val="007D10CA"/>
    <w:rsid w:val="007D131D"/>
    <w:rsid w:val="007D1719"/>
    <w:rsid w:val="007D303D"/>
    <w:rsid w:val="007D3939"/>
    <w:rsid w:val="007D3BCC"/>
    <w:rsid w:val="007D3CE0"/>
    <w:rsid w:val="007D404D"/>
    <w:rsid w:val="007D45CB"/>
    <w:rsid w:val="007D4645"/>
    <w:rsid w:val="007D5692"/>
    <w:rsid w:val="007D5976"/>
    <w:rsid w:val="007D6461"/>
    <w:rsid w:val="007E13EB"/>
    <w:rsid w:val="007E2CAD"/>
    <w:rsid w:val="007E3210"/>
    <w:rsid w:val="007E32FC"/>
    <w:rsid w:val="007E4266"/>
    <w:rsid w:val="007E4EA5"/>
    <w:rsid w:val="007E5A5C"/>
    <w:rsid w:val="007E5AFE"/>
    <w:rsid w:val="007E7A0B"/>
    <w:rsid w:val="007E7A9C"/>
    <w:rsid w:val="007F0BA9"/>
    <w:rsid w:val="007F14CC"/>
    <w:rsid w:val="007F17A3"/>
    <w:rsid w:val="007F1A1A"/>
    <w:rsid w:val="007F1ECE"/>
    <w:rsid w:val="007F236D"/>
    <w:rsid w:val="007F2DD4"/>
    <w:rsid w:val="007F2F32"/>
    <w:rsid w:val="007F35C6"/>
    <w:rsid w:val="007F3BF0"/>
    <w:rsid w:val="007F3CF5"/>
    <w:rsid w:val="007F4946"/>
    <w:rsid w:val="007F4B42"/>
    <w:rsid w:val="007F503E"/>
    <w:rsid w:val="007F5B11"/>
    <w:rsid w:val="007F6C19"/>
    <w:rsid w:val="007F76B0"/>
    <w:rsid w:val="007F7CB7"/>
    <w:rsid w:val="007F7F91"/>
    <w:rsid w:val="008007FB"/>
    <w:rsid w:val="00801A10"/>
    <w:rsid w:val="00801F35"/>
    <w:rsid w:val="00803391"/>
    <w:rsid w:val="00803D63"/>
    <w:rsid w:val="00804ABF"/>
    <w:rsid w:val="00805B95"/>
    <w:rsid w:val="008061D6"/>
    <w:rsid w:val="008068C9"/>
    <w:rsid w:val="00806D14"/>
    <w:rsid w:val="0080728A"/>
    <w:rsid w:val="0080794F"/>
    <w:rsid w:val="00807D76"/>
    <w:rsid w:val="0081073C"/>
    <w:rsid w:val="00810C2C"/>
    <w:rsid w:val="00811182"/>
    <w:rsid w:val="00811407"/>
    <w:rsid w:val="00811B44"/>
    <w:rsid w:val="008122E4"/>
    <w:rsid w:val="00812D5A"/>
    <w:rsid w:val="00813494"/>
    <w:rsid w:val="00813755"/>
    <w:rsid w:val="008149CB"/>
    <w:rsid w:val="00816057"/>
    <w:rsid w:val="008161D5"/>
    <w:rsid w:val="00817A06"/>
    <w:rsid w:val="0082001A"/>
    <w:rsid w:val="008205D0"/>
    <w:rsid w:val="0082070E"/>
    <w:rsid w:val="00820D99"/>
    <w:rsid w:val="00820E06"/>
    <w:rsid w:val="008211F5"/>
    <w:rsid w:val="008212FB"/>
    <w:rsid w:val="008216C7"/>
    <w:rsid w:val="00822908"/>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6EFC"/>
    <w:rsid w:val="008370CF"/>
    <w:rsid w:val="00837CEF"/>
    <w:rsid w:val="00840700"/>
    <w:rsid w:val="00840C89"/>
    <w:rsid w:val="0084114B"/>
    <w:rsid w:val="00842756"/>
    <w:rsid w:val="008430AD"/>
    <w:rsid w:val="008433AE"/>
    <w:rsid w:val="0084355F"/>
    <w:rsid w:val="00843D17"/>
    <w:rsid w:val="00846BA3"/>
    <w:rsid w:val="0084703C"/>
    <w:rsid w:val="008473A8"/>
    <w:rsid w:val="00847424"/>
    <w:rsid w:val="00847B25"/>
    <w:rsid w:val="00847D87"/>
    <w:rsid w:val="00850259"/>
    <w:rsid w:val="008504C8"/>
    <w:rsid w:val="008505FC"/>
    <w:rsid w:val="00851000"/>
    <w:rsid w:val="00851789"/>
    <w:rsid w:val="0085267F"/>
    <w:rsid w:val="00853E69"/>
    <w:rsid w:val="00854886"/>
    <w:rsid w:val="00855029"/>
    <w:rsid w:val="0085507C"/>
    <w:rsid w:val="0085563E"/>
    <w:rsid w:val="0085707C"/>
    <w:rsid w:val="008575A2"/>
    <w:rsid w:val="008601DA"/>
    <w:rsid w:val="00860C75"/>
    <w:rsid w:val="00861653"/>
    <w:rsid w:val="00861978"/>
    <w:rsid w:val="008625C0"/>
    <w:rsid w:val="00863418"/>
    <w:rsid w:val="008634C5"/>
    <w:rsid w:val="00863FB1"/>
    <w:rsid w:val="00864F72"/>
    <w:rsid w:val="0086579A"/>
    <w:rsid w:val="00865A7A"/>
    <w:rsid w:val="00865B42"/>
    <w:rsid w:val="00865C98"/>
    <w:rsid w:val="00866A4F"/>
    <w:rsid w:val="00866DED"/>
    <w:rsid w:val="00866DF0"/>
    <w:rsid w:val="008672F5"/>
    <w:rsid w:val="00870200"/>
    <w:rsid w:val="00870822"/>
    <w:rsid w:val="0087089C"/>
    <w:rsid w:val="008709B3"/>
    <w:rsid w:val="00870DB7"/>
    <w:rsid w:val="0087135B"/>
    <w:rsid w:val="00871CF9"/>
    <w:rsid w:val="008721B7"/>
    <w:rsid w:val="008728A9"/>
    <w:rsid w:val="00872D12"/>
    <w:rsid w:val="00873D60"/>
    <w:rsid w:val="00873ECB"/>
    <w:rsid w:val="008740F9"/>
    <w:rsid w:val="00875679"/>
    <w:rsid w:val="008757C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BE9"/>
    <w:rsid w:val="0088206C"/>
    <w:rsid w:val="00883058"/>
    <w:rsid w:val="008835C6"/>
    <w:rsid w:val="0088412E"/>
    <w:rsid w:val="00884613"/>
    <w:rsid w:val="008847B9"/>
    <w:rsid w:val="00884F71"/>
    <w:rsid w:val="0088509D"/>
    <w:rsid w:val="00885A50"/>
    <w:rsid w:val="00885DF2"/>
    <w:rsid w:val="008866BD"/>
    <w:rsid w:val="00887311"/>
    <w:rsid w:val="00887974"/>
    <w:rsid w:val="00887B04"/>
    <w:rsid w:val="00890833"/>
    <w:rsid w:val="00890890"/>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A2B"/>
    <w:rsid w:val="00896F48"/>
    <w:rsid w:val="008A00C3"/>
    <w:rsid w:val="008A0BA3"/>
    <w:rsid w:val="008A12C7"/>
    <w:rsid w:val="008A16BE"/>
    <w:rsid w:val="008A23DD"/>
    <w:rsid w:val="008A249E"/>
    <w:rsid w:val="008A29D1"/>
    <w:rsid w:val="008A2B93"/>
    <w:rsid w:val="008A46A1"/>
    <w:rsid w:val="008A4CC5"/>
    <w:rsid w:val="008A4EE6"/>
    <w:rsid w:val="008A5C74"/>
    <w:rsid w:val="008A6544"/>
    <w:rsid w:val="008A65C4"/>
    <w:rsid w:val="008A7029"/>
    <w:rsid w:val="008A7EC3"/>
    <w:rsid w:val="008A7F72"/>
    <w:rsid w:val="008B0AD8"/>
    <w:rsid w:val="008B1D4F"/>
    <w:rsid w:val="008B299F"/>
    <w:rsid w:val="008B2A33"/>
    <w:rsid w:val="008B3030"/>
    <w:rsid w:val="008B3178"/>
    <w:rsid w:val="008B32AC"/>
    <w:rsid w:val="008B33CF"/>
    <w:rsid w:val="008B3977"/>
    <w:rsid w:val="008B43C8"/>
    <w:rsid w:val="008B458E"/>
    <w:rsid w:val="008B4EBC"/>
    <w:rsid w:val="008B5073"/>
    <w:rsid w:val="008B5200"/>
    <w:rsid w:val="008B5DFE"/>
    <w:rsid w:val="008B604B"/>
    <w:rsid w:val="008B615E"/>
    <w:rsid w:val="008B68E8"/>
    <w:rsid w:val="008C02B6"/>
    <w:rsid w:val="008C0623"/>
    <w:rsid w:val="008C137F"/>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E68"/>
    <w:rsid w:val="008C6F38"/>
    <w:rsid w:val="008C7839"/>
    <w:rsid w:val="008C7C52"/>
    <w:rsid w:val="008D1236"/>
    <w:rsid w:val="008D16F9"/>
    <w:rsid w:val="008D1EDE"/>
    <w:rsid w:val="008D1FB9"/>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C0"/>
    <w:rsid w:val="008F37D5"/>
    <w:rsid w:val="008F39F2"/>
    <w:rsid w:val="008F45EB"/>
    <w:rsid w:val="008F4E1B"/>
    <w:rsid w:val="008F52F4"/>
    <w:rsid w:val="008F5C63"/>
    <w:rsid w:val="008F743B"/>
    <w:rsid w:val="00900DAC"/>
    <w:rsid w:val="009011B4"/>
    <w:rsid w:val="0090168E"/>
    <w:rsid w:val="00901AE0"/>
    <w:rsid w:val="009020E0"/>
    <w:rsid w:val="00902512"/>
    <w:rsid w:val="00902FFF"/>
    <w:rsid w:val="00903765"/>
    <w:rsid w:val="00903E8E"/>
    <w:rsid w:val="00904997"/>
    <w:rsid w:val="00904F32"/>
    <w:rsid w:val="00905D8A"/>
    <w:rsid w:val="00905E4E"/>
    <w:rsid w:val="00906235"/>
    <w:rsid w:val="0090696C"/>
    <w:rsid w:val="00907C15"/>
    <w:rsid w:val="00907ECC"/>
    <w:rsid w:val="00910512"/>
    <w:rsid w:val="0091170B"/>
    <w:rsid w:val="00911817"/>
    <w:rsid w:val="009118DC"/>
    <w:rsid w:val="00912F68"/>
    <w:rsid w:val="009133A9"/>
    <w:rsid w:val="00913418"/>
    <w:rsid w:val="009137F9"/>
    <w:rsid w:val="00913C08"/>
    <w:rsid w:val="00915282"/>
    <w:rsid w:val="0091567A"/>
    <w:rsid w:val="00915B9A"/>
    <w:rsid w:val="009162B4"/>
    <w:rsid w:val="0091750A"/>
    <w:rsid w:val="009177E1"/>
    <w:rsid w:val="00920287"/>
    <w:rsid w:val="00920799"/>
    <w:rsid w:val="00920947"/>
    <w:rsid w:val="0092099A"/>
    <w:rsid w:val="00920C90"/>
    <w:rsid w:val="009219E3"/>
    <w:rsid w:val="00921E9D"/>
    <w:rsid w:val="009220E0"/>
    <w:rsid w:val="009220E3"/>
    <w:rsid w:val="009221D7"/>
    <w:rsid w:val="0092244D"/>
    <w:rsid w:val="00922FD0"/>
    <w:rsid w:val="009235EE"/>
    <w:rsid w:val="0092383C"/>
    <w:rsid w:val="00923BA1"/>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588"/>
    <w:rsid w:val="00937A05"/>
    <w:rsid w:val="00937A28"/>
    <w:rsid w:val="00937B14"/>
    <w:rsid w:val="00937D05"/>
    <w:rsid w:val="009401E4"/>
    <w:rsid w:val="0094044A"/>
    <w:rsid w:val="00940C5D"/>
    <w:rsid w:val="00941603"/>
    <w:rsid w:val="00941839"/>
    <w:rsid w:val="00942786"/>
    <w:rsid w:val="00942CAB"/>
    <w:rsid w:val="00942E61"/>
    <w:rsid w:val="00944D6E"/>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236"/>
    <w:rsid w:val="009629EE"/>
    <w:rsid w:val="00963070"/>
    <w:rsid w:val="0096309B"/>
    <w:rsid w:val="009644C4"/>
    <w:rsid w:val="00964A87"/>
    <w:rsid w:val="00964CE3"/>
    <w:rsid w:val="00965204"/>
    <w:rsid w:val="00965931"/>
    <w:rsid w:val="00965DB7"/>
    <w:rsid w:val="009663A9"/>
    <w:rsid w:val="00966C28"/>
    <w:rsid w:val="00967508"/>
    <w:rsid w:val="009700BB"/>
    <w:rsid w:val="00971321"/>
    <w:rsid w:val="00972697"/>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390A"/>
    <w:rsid w:val="009844CE"/>
    <w:rsid w:val="00984590"/>
    <w:rsid w:val="00984F92"/>
    <w:rsid w:val="00984FB7"/>
    <w:rsid w:val="009855CB"/>
    <w:rsid w:val="00985932"/>
    <w:rsid w:val="0098650D"/>
    <w:rsid w:val="009868FC"/>
    <w:rsid w:val="00986D6A"/>
    <w:rsid w:val="00990013"/>
    <w:rsid w:val="00990D44"/>
    <w:rsid w:val="00991E94"/>
    <w:rsid w:val="00992712"/>
    <w:rsid w:val="00993E7E"/>
    <w:rsid w:val="0099690A"/>
    <w:rsid w:val="00997136"/>
    <w:rsid w:val="009971A7"/>
    <w:rsid w:val="00997742"/>
    <w:rsid w:val="00997DB0"/>
    <w:rsid w:val="009A05A8"/>
    <w:rsid w:val="009A0F8D"/>
    <w:rsid w:val="009A103E"/>
    <w:rsid w:val="009A1BDB"/>
    <w:rsid w:val="009A3254"/>
    <w:rsid w:val="009A33BE"/>
    <w:rsid w:val="009A3F67"/>
    <w:rsid w:val="009A4953"/>
    <w:rsid w:val="009B069C"/>
    <w:rsid w:val="009B0C38"/>
    <w:rsid w:val="009B1120"/>
    <w:rsid w:val="009B127F"/>
    <w:rsid w:val="009B15EE"/>
    <w:rsid w:val="009B19C2"/>
    <w:rsid w:val="009B1EAF"/>
    <w:rsid w:val="009B21E7"/>
    <w:rsid w:val="009B229F"/>
    <w:rsid w:val="009B2AE4"/>
    <w:rsid w:val="009B30D4"/>
    <w:rsid w:val="009B38A3"/>
    <w:rsid w:val="009B38C8"/>
    <w:rsid w:val="009B4212"/>
    <w:rsid w:val="009B439E"/>
    <w:rsid w:val="009B4E0E"/>
    <w:rsid w:val="009B5202"/>
    <w:rsid w:val="009B537A"/>
    <w:rsid w:val="009B6107"/>
    <w:rsid w:val="009B622A"/>
    <w:rsid w:val="009B6D2C"/>
    <w:rsid w:val="009B7AFA"/>
    <w:rsid w:val="009C00CF"/>
    <w:rsid w:val="009C0461"/>
    <w:rsid w:val="009C0E08"/>
    <w:rsid w:val="009C16E5"/>
    <w:rsid w:val="009C24D1"/>
    <w:rsid w:val="009C3841"/>
    <w:rsid w:val="009C4EC5"/>
    <w:rsid w:val="009C4FB4"/>
    <w:rsid w:val="009C5120"/>
    <w:rsid w:val="009C526B"/>
    <w:rsid w:val="009C5886"/>
    <w:rsid w:val="009C607A"/>
    <w:rsid w:val="009C67A2"/>
    <w:rsid w:val="009C6929"/>
    <w:rsid w:val="009C6A52"/>
    <w:rsid w:val="009C72C2"/>
    <w:rsid w:val="009D0305"/>
    <w:rsid w:val="009D183B"/>
    <w:rsid w:val="009D20C4"/>
    <w:rsid w:val="009D229D"/>
    <w:rsid w:val="009D2378"/>
    <w:rsid w:val="009D267D"/>
    <w:rsid w:val="009D30C1"/>
    <w:rsid w:val="009D3356"/>
    <w:rsid w:val="009D3604"/>
    <w:rsid w:val="009D3CB7"/>
    <w:rsid w:val="009D3DBF"/>
    <w:rsid w:val="009D4901"/>
    <w:rsid w:val="009D4C43"/>
    <w:rsid w:val="009D5068"/>
    <w:rsid w:val="009D5281"/>
    <w:rsid w:val="009D586F"/>
    <w:rsid w:val="009D5A62"/>
    <w:rsid w:val="009D5A86"/>
    <w:rsid w:val="009D5AC5"/>
    <w:rsid w:val="009D5D6A"/>
    <w:rsid w:val="009D6527"/>
    <w:rsid w:val="009D6566"/>
    <w:rsid w:val="009D6EC6"/>
    <w:rsid w:val="009D7058"/>
    <w:rsid w:val="009D76EB"/>
    <w:rsid w:val="009E0336"/>
    <w:rsid w:val="009E10EC"/>
    <w:rsid w:val="009E10F6"/>
    <w:rsid w:val="009E120F"/>
    <w:rsid w:val="009E1628"/>
    <w:rsid w:val="009E2B95"/>
    <w:rsid w:val="009E2F5D"/>
    <w:rsid w:val="009E34FA"/>
    <w:rsid w:val="009E3D69"/>
    <w:rsid w:val="009E3DAE"/>
    <w:rsid w:val="009E3DB9"/>
    <w:rsid w:val="009E401F"/>
    <w:rsid w:val="009E4B0C"/>
    <w:rsid w:val="009E4B72"/>
    <w:rsid w:val="009E5DDE"/>
    <w:rsid w:val="009E6346"/>
    <w:rsid w:val="009E646B"/>
    <w:rsid w:val="009E72B2"/>
    <w:rsid w:val="009E744F"/>
    <w:rsid w:val="009E77AC"/>
    <w:rsid w:val="009E7B07"/>
    <w:rsid w:val="009F050C"/>
    <w:rsid w:val="009F0629"/>
    <w:rsid w:val="009F0836"/>
    <w:rsid w:val="009F13CA"/>
    <w:rsid w:val="009F1587"/>
    <w:rsid w:val="009F1AFD"/>
    <w:rsid w:val="009F3408"/>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5CB1"/>
    <w:rsid w:val="00A15FF8"/>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A89"/>
    <w:rsid w:val="00A263A9"/>
    <w:rsid w:val="00A27138"/>
    <w:rsid w:val="00A271B6"/>
    <w:rsid w:val="00A30D30"/>
    <w:rsid w:val="00A30F6C"/>
    <w:rsid w:val="00A31158"/>
    <w:rsid w:val="00A3215A"/>
    <w:rsid w:val="00A32617"/>
    <w:rsid w:val="00A32881"/>
    <w:rsid w:val="00A32B50"/>
    <w:rsid w:val="00A3359F"/>
    <w:rsid w:val="00A33F3B"/>
    <w:rsid w:val="00A34AF4"/>
    <w:rsid w:val="00A352E3"/>
    <w:rsid w:val="00A35446"/>
    <w:rsid w:val="00A35665"/>
    <w:rsid w:val="00A35828"/>
    <w:rsid w:val="00A3583F"/>
    <w:rsid w:val="00A36936"/>
    <w:rsid w:val="00A37825"/>
    <w:rsid w:val="00A40065"/>
    <w:rsid w:val="00A400C9"/>
    <w:rsid w:val="00A401FF"/>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7AD"/>
    <w:rsid w:val="00A53F5F"/>
    <w:rsid w:val="00A54A2D"/>
    <w:rsid w:val="00A54AA6"/>
    <w:rsid w:val="00A54AAC"/>
    <w:rsid w:val="00A55915"/>
    <w:rsid w:val="00A55A68"/>
    <w:rsid w:val="00A56058"/>
    <w:rsid w:val="00A56094"/>
    <w:rsid w:val="00A5698E"/>
    <w:rsid w:val="00A56B70"/>
    <w:rsid w:val="00A575B4"/>
    <w:rsid w:val="00A608CD"/>
    <w:rsid w:val="00A62815"/>
    <w:rsid w:val="00A62B80"/>
    <w:rsid w:val="00A63932"/>
    <w:rsid w:val="00A64280"/>
    <w:rsid w:val="00A64C7D"/>
    <w:rsid w:val="00A64E0F"/>
    <w:rsid w:val="00A64E78"/>
    <w:rsid w:val="00A654A2"/>
    <w:rsid w:val="00A654DF"/>
    <w:rsid w:val="00A655E9"/>
    <w:rsid w:val="00A66CB2"/>
    <w:rsid w:val="00A67E0E"/>
    <w:rsid w:val="00A703F5"/>
    <w:rsid w:val="00A71119"/>
    <w:rsid w:val="00A71349"/>
    <w:rsid w:val="00A72E3D"/>
    <w:rsid w:val="00A72EE1"/>
    <w:rsid w:val="00A73B00"/>
    <w:rsid w:val="00A746E4"/>
    <w:rsid w:val="00A758CC"/>
    <w:rsid w:val="00A761F4"/>
    <w:rsid w:val="00A77448"/>
    <w:rsid w:val="00A77B65"/>
    <w:rsid w:val="00A77EC2"/>
    <w:rsid w:val="00A8007D"/>
    <w:rsid w:val="00A80761"/>
    <w:rsid w:val="00A80DC8"/>
    <w:rsid w:val="00A812F5"/>
    <w:rsid w:val="00A814C5"/>
    <w:rsid w:val="00A81C21"/>
    <w:rsid w:val="00A81FB7"/>
    <w:rsid w:val="00A82953"/>
    <w:rsid w:val="00A82B2C"/>
    <w:rsid w:val="00A82F93"/>
    <w:rsid w:val="00A833A8"/>
    <w:rsid w:val="00A83D36"/>
    <w:rsid w:val="00A8427B"/>
    <w:rsid w:val="00A84B23"/>
    <w:rsid w:val="00A84B4C"/>
    <w:rsid w:val="00A85897"/>
    <w:rsid w:val="00A8689B"/>
    <w:rsid w:val="00A86C24"/>
    <w:rsid w:val="00A86D66"/>
    <w:rsid w:val="00A86E22"/>
    <w:rsid w:val="00A87174"/>
    <w:rsid w:val="00A87279"/>
    <w:rsid w:val="00A87E95"/>
    <w:rsid w:val="00A900FE"/>
    <w:rsid w:val="00A9263F"/>
    <w:rsid w:val="00A92803"/>
    <w:rsid w:val="00A92C9A"/>
    <w:rsid w:val="00A9370A"/>
    <w:rsid w:val="00A94E2C"/>
    <w:rsid w:val="00A94F2D"/>
    <w:rsid w:val="00A953E8"/>
    <w:rsid w:val="00A95C72"/>
    <w:rsid w:val="00A95DD5"/>
    <w:rsid w:val="00A96022"/>
    <w:rsid w:val="00A966F4"/>
    <w:rsid w:val="00A96770"/>
    <w:rsid w:val="00A97371"/>
    <w:rsid w:val="00A97860"/>
    <w:rsid w:val="00A97932"/>
    <w:rsid w:val="00A979D7"/>
    <w:rsid w:val="00AA0197"/>
    <w:rsid w:val="00AA029D"/>
    <w:rsid w:val="00AA11A2"/>
    <w:rsid w:val="00AA20E4"/>
    <w:rsid w:val="00AA221F"/>
    <w:rsid w:val="00AA2C0B"/>
    <w:rsid w:val="00AA2CA6"/>
    <w:rsid w:val="00AA3786"/>
    <w:rsid w:val="00AA38B9"/>
    <w:rsid w:val="00AA3FEB"/>
    <w:rsid w:val="00AA438D"/>
    <w:rsid w:val="00AA55E0"/>
    <w:rsid w:val="00AA5BC8"/>
    <w:rsid w:val="00AA61B7"/>
    <w:rsid w:val="00AA689B"/>
    <w:rsid w:val="00AA7023"/>
    <w:rsid w:val="00AA7C89"/>
    <w:rsid w:val="00AA7DDB"/>
    <w:rsid w:val="00AB00F1"/>
    <w:rsid w:val="00AB0CE7"/>
    <w:rsid w:val="00AB11B8"/>
    <w:rsid w:val="00AB18D3"/>
    <w:rsid w:val="00AB2CD8"/>
    <w:rsid w:val="00AB3569"/>
    <w:rsid w:val="00AB511E"/>
    <w:rsid w:val="00AB57CD"/>
    <w:rsid w:val="00AB5C16"/>
    <w:rsid w:val="00AB5C8E"/>
    <w:rsid w:val="00AB5E74"/>
    <w:rsid w:val="00AB628D"/>
    <w:rsid w:val="00AC00B1"/>
    <w:rsid w:val="00AC0229"/>
    <w:rsid w:val="00AC0E47"/>
    <w:rsid w:val="00AC12CF"/>
    <w:rsid w:val="00AC154D"/>
    <w:rsid w:val="00AC1FCF"/>
    <w:rsid w:val="00AC2548"/>
    <w:rsid w:val="00AC33B8"/>
    <w:rsid w:val="00AC3C32"/>
    <w:rsid w:val="00AC3DB8"/>
    <w:rsid w:val="00AC543E"/>
    <w:rsid w:val="00AC5A0C"/>
    <w:rsid w:val="00AD100C"/>
    <w:rsid w:val="00AD114F"/>
    <w:rsid w:val="00AD13BB"/>
    <w:rsid w:val="00AD2540"/>
    <w:rsid w:val="00AD38ED"/>
    <w:rsid w:val="00AD39D6"/>
    <w:rsid w:val="00AD3C97"/>
    <w:rsid w:val="00AD4282"/>
    <w:rsid w:val="00AD4620"/>
    <w:rsid w:val="00AD5A42"/>
    <w:rsid w:val="00AD7073"/>
    <w:rsid w:val="00AD77FD"/>
    <w:rsid w:val="00AD79E2"/>
    <w:rsid w:val="00AD7FFB"/>
    <w:rsid w:val="00AE019C"/>
    <w:rsid w:val="00AE1C5C"/>
    <w:rsid w:val="00AE271F"/>
    <w:rsid w:val="00AE350F"/>
    <w:rsid w:val="00AE3DF5"/>
    <w:rsid w:val="00AE4CFF"/>
    <w:rsid w:val="00AE4E46"/>
    <w:rsid w:val="00AE50E1"/>
    <w:rsid w:val="00AE52B0"/>
    <w:rsid w:val="00AE54F8"/>
    <w:rsid w:val="00AE5C7F"/>
    <w:rsid w:val="00AE6BA2"/>
    <w:rsid w:val="00AF1629"/>
    <w:rsid w:val="00AF2172"/>
    <w:rsid w:val="00AF2538"/>
    <w:rsid w:val="00AF2DFB"/>
    <w:rsid w:val="00AF3B8C"/>
    <w:rsid w:val="00AF3BA4"/>
    <w:rsid w:val="00AF3E80"/>
    <w:rsid w:val="00AF4CB2"/>
    <w:rsid w:val="00AF4E0C"/>
    <w:rsid w:val="00AF4E17"/>
    <w:rsid w:val="00AF4FEA"/>
    <w:rsid w:val="00AF5B71"/>
    <w:rsid w:val="00AF67FD"/>
    <w:rsid w:val="00AF6C6B"/>
    <w:rsid w:val="00AF6E07"/>
    <w:rsid w:val="00AF6F9F"/>
    <w:rsid w:val="00AF72B1"/>
    <w:rsid w:val="00AF76CC"/>
    <w:rsid w:val="00AF792D"/>
    <w:rsid w:val="00B0093A"/>
    <w:rsid w:val="00B00AAC"/>
    <w:rsid w:val="00B020E7"/>
    <w:rsid w:val="00B02152"/>
    <w:rsid w:val="00B0229E"/>
    <w:rsid w:val="00B02BB1"/>
    <w:rsid w:val="00B02FB6"/>
    <w:rsid w:val="00B03971"/>
    <w:rsid w:val="00B03ACC"/>
    <w:rsid w:val="00B04123"/>
    <w:rsid w:val="00B043A6"/>
    <w:rsid w:val="00B049EC"/>
    <w:rsid w:val="00B04DD6"/>
    <w:rsid w:val="00B050D6"/>
    <w:rsid w:val="00B05485"/>
    <w:rsid w:val="00B0696E"/>
    <w:rsid w:val="00B0768C"/>
    <w:rsid w:val="00B10264"/>
    <w:rsid w:val="00B105B7"/>
    <w:rsid w:val="00B10E88"/>
    <w:rsid w:val="00B111AB"/>
    <w:rsid w:val="00B1212B"/>
    <w:rsid w:val="00B125A0"/>
    <w:rsid w:val="00B13177"/>
    <w:rsid w:val="00B13E8D"/>
    <w:rsid w:val="00B15542"/>
    <w:rsid w:val="00B15852"/>
    <w:rsid w:val="00B161B4"/>
    <w:rsid w:val="00B163ED"/>
    <w:rsid w:val="00B16527"/>
    <w:rsid w:val="00B16887"/>
    <w:rsid w:val="00B169B6"/>
    <w:rsid w:val="00B172B3"/>
    <w:rsid w:val="00B176C8"/>
    <w:rsid w:val="00B20379"/>
    <w:rsid w:val="00B20696"/>
    <w:rsid w:val="00B2074B"/>
    <w:rsid w:val="00B211BD"/>
    <w:rsid w:val="00B21544"/>
    <w:rsid w:val="00B21AB1"/>
    <w:rsid w:val="00B228FA"/>
    <w:rsid w:val="00B22F7C"/>
    <w:rsid w:val="00B23043"/>
    <w:rsid w:val="00B2361C"/>
    <w:rsid w:val="00B23719"/>
    <w:rsid w:val="00B2459C"/>
    <w:rsid w:val="00B25FA6"/>
    <w:rsid w:val="00B26009"/>
    <w:rsid w:val="00B26118"/>
    <w:rsid w:val="00B26215"/>
    <w:rsid w:val="00B263AE"/>
    <w:rsid w:val="00B26918"/>
    <w:rsid w:val="00B26C44"/>
    <w:rsid w:val="00B27EA7"/>
    <w:rsid w:val="00B30025"/>
    <w:rsid w:val="00B31114"/>
    <w:rsid w:val="00B313D0"/>
    <w:rsid w:val="00B3156A"/>
    <w:rsid w:val="00B315E1"/>
    <w:rsid w:val="00B315F4"/>
    <w:rsid w:val="00B317DD"/>
    <w:rsid w:val="00B3225A"/>
    <w:rsid w:val="00B336C4"/>
    <w:rsid w:val="00B339C6"/>
    <w:rsid w:val="00B33EBC"/>
    <w:rsid w:val="00B33FC4"/>
    <w:rsid w:val="00B34E8B"/>
    <w:rsid w:val="00B372E3"/>
    <w:rsid w:val="00B37C1A"/>
    <w:rsid w:val="00B37D09"/>
    <w:rsid w:val="00B40212"/>
    <w:rsid w:val="00B40877"/>
    <w:rsid w:val="00B40B0C"/>
    <w:rsid w:val="00B40B73"/>
    <w:rsid w:val="00B41251"/>
    <w:rsid w:val="00B41312"/>
    <w:rsid w:val="00B417BF"/>
    <w:rsid w:val="00B42215"/>
    <w:rsid w:val="00B4254B"/>
    <w:rsid w:val="00B438BE"/>
    <w:rsid w:val="00B453AD"/>
    <w:rsid w:val="00B45776"/>
    <w:rsid w:val="00B462D1"/>
    <w:rsid w:val="00B50446"/>
    <w:rsid w:val="00B51B10"/>
    <w:rsid w:val="00B523E5"/>
    <w:rsid w:val="00B528A3"/>
    <w:rsid w:val="00B52E31"/>
    <w:rsid w:val="00B5349D"/>
    <w:rsid w:val="00B534E9"/>
    <w:rsid w:val="00B536BE"/>
    <w:rsid w:val="00B54BDD"/>
    <w:rsid w:val="00B5501D"/>
    <w:rsid w:val="00B558B6"/>
    <w:rsid w:val="00B55AEC"/>
    <w:rsid w:val="00B55C20"/>
    <w:rsid w:val="00B56166"/>
    <w:rsid w:val="00B565A9"/>
    <w:rsid w:val="00B5681F"/>
    <w:rsid w:val="00B56D37"/>
    <w:rsid w:val="00B56F11"/>
    <w:rsid w:val="00B60E54"/>
    <w:rsid w:val="00B6152A"/>
    <w:rsid w:val="00B61A36"/>
    <w:rsid w:val="00B61FA5"/>
    <w:rsid w:val="00B6219D"/>
    <w:rsid w:val="00B62B0D"/>
    <w:rsid w:val="00B62E87"/>
    <w:rsid w:val="00B635E2"/>
    <w:rsid w:val="00B636E6"/>
    <w:rsid w:val="00B6385E"/>
    <w:rsid w:val="00B64DB8"/>
    <w:rsid w:val="00B6596E"/>
    <w:rsid w:val="00B65D72"/>
    <w:rsid w:val="00B661AF"/>
    <w:rsid w:val="00B6786A"/>
    <w:rsid w:val="00B67AA4"/>
    <w:rsid w:val="00B7058E"/>
    <w:rsid w:val="00B70EC1"/>
    <w:rsid w:val="00B70F1D"/>
    <w:rsid w:val="00B7103E"/>
    <w:rsid w:val="00B72097"/>
    <w:rsid w:val="00B7299A"/>
    <w:rsid w:val="00B72FDD"/>
    <w:rsid w:val="00B735DA"/>
    <w:rsid w:val="00B73AD3"/>
    <w:rsid w:val="00B741E6"/>
    <w:rsid w:val="00B751A5"/>
    <w:rsid w:val="00B759C6"/>
    <w:rsid w:val="00B75A88"/>
    <w:rsid w:val="00B75BEC"/>
    <w:rsid w:val="00B766B7"/>
    <w:rsid w:val="00B766B9"/>
    <w:rsid w:val="00B76E0C"/>
    <w:rsid w:val="00B76E74"/>
    <w:rsid w:val="00B7789B"/>
    <w:rsid w:val="00B77DF2"/>
    <w:rsid w:val="00B8020F"/>
    <w:rsid w:val="00B803F3"/>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493"/>
    <w:rsid w:val="00B876BF"/>
    <w:rsid w:val="00B87BE7"/>
    <w:rsid w:val="00B87E94"/>
    <w:rsid w:val="00B87EBB"/>
    <w:rsid w:val="00B90116"/>
    <w:rsid w:val="00B90814"/>
    <w:rsid w:val="00B90ED9"/>
    <w:rsid w:val="00B91714"/>
    <w:rsid w:val="00B91FFF"/>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5CA"/>
    <w:rsid w:val="00BB1812"/>
    <w:rsid w:val="00BB23CB"/>
    <w:rsid w:val="00BB2532"/>
    <w:rsid w:val="00BB2686"/>
    <w:rsid w:val="00BB37EA"/>
    <w:rsid w:val="00BB3A96"/>
    <w:rsid w:val="00BB3E0D"/>
    <w:rsid w:val="00BB470D"/>
    <w:rsid w:val="00BB4D08"/>
    <w:rsid w:val="00BB6A68"/>
    <w:rsid w:val="00BB7175"/>
    <w:rsid w:val="00BB72FA"/>
    <w:rsid w:val="00BB739C"/>
    <w:rsid w:val="00BB7837"/>
    <w:rsid w:val="00BB7905"/>
    <w:rsid w:val="00BC0108"/>
    <w:rsid w:val="00BC0848"/>
    <w:rsid w:val="00BC088B"/>
    <w:rsid w:val="00BC1305"/>
    <w:rsid w:val="00BC2587"/>
    <w:rsid w:val="00BC327E"/>
    <w:rsid w:val="00BC342A"/>
    <w:rsid w:val="00BC3B4D"/>
    <w:rsid w:val="00BC40F2"/>
    <w:rsid w:val="00BC45CE"/>
    <w:rsid w:val="00BC4F3D"/>
    <w:rsid w:val="00BC60DF"/>
    <w:rsid w:val="00BC64CE"/>
    <w:rsid w:val="00BC68AD"/>
    <w:rsid w:val="00BC7112"/>
    <w:rsid w:val="00BD0C00"/>
    <w:rsid w:val="00BD0DA0"/>
    <w:rsid w:val="00BD0E70"/>
    <w:rsid w:val="00BD3693"/>
    <w:rsid w:val="00BD438C"/>
    <w:rsid w:val="00BD492B"/>
    <w:rsid w:val="00BD4F9A"/>
    <w:rsid w:val="00BD5E19"/>
    <w:rsid w:val="00BD6D4E"/>
    <w:rsid w:val="00BD6F36"/>
    <w:rsid w:val="00BD71DF"/>
    <w:rsid w:val="00BD71F1"/>
    <w:rsid w:val="00BD74CF"/>
    <w:rsid w:val="00BE128D"/>
    <w:rsid w:val="00BE1BBE"/>
    <w:rsid w:val="00BE262A"/>
    <w:rsid w:val="00BE2C9F"/>
    <w:rsid w:val="00BE36D5"/>
    <w:rsid w:val="00BE4FDC"/>
    <w:rsid w:val="00BE5289"/>
    <w:rsid w:val="00BE6056"/>
    <w:rsid w:val="00BE6217"/>
    <w:rsid w:val="00BE6E5C"/>
    <w:rsid w:val="00BE7C10"/>
    <w:rsid w:val="00BF01B9"/>
    <w:rsid w:val="00BF02CB"/>
    <w:rsid w:val="00BF0D7C"/>
    <w:rsid w:val="00BF1235"/>
    <w:rsid w:val="00BF12FA"/>
    <w:rsid w:val="00BF1F39"/>
    <w:rsid w:val="00BF282A"/>
    <w:rsid w:val="00BF29E9"/>
    <w:rsid w:val="00BF2AD9"/>
    <w:rsid w:val="00BF2E95"/>
    <w:rsid w:val="00BF2FDA"/>
    <w:rsid w:val="00BF397B"/>
    <w:rsid w:val="00BF44D9"/>
    <w:rsid w:val="00BF5877"/>
    <w:rsid w:val="00BF68A1"/>
    <w:rsid w:val="00C00599"/>
    <w:rsid w:val="00C006E1"/>
    <w:rsid w:val="00C00C84"/>
    <w:rsid w:val="00C010E2"/>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304"/>
    <w:rsid w:val="00C1063F"/>
    <w:rsid w:val="00C11D9D"/>
    <w:rsid w:val="00C11F12"/>
    <w:rsid w:val="00C1296A"/>
    <w:rsid w:val="00C13E95"/>
    <w:rsid w:val="00C1492D"/>
    <w:rsid w:val="00C14A18"/>
    <w:rsid w:val="00C14B07"/>
    <w:rsid w:val="00C14BF5"/>
    <w:rsid w:val="00C15877"/>
    <w:rsid w:val="00C15ADE"/>
    <w:rsid w:val="00C15B7A"/>
    <w:rsid w:val="00C15BB6"/>
    <w:rsid w:val="00C165C5"/>
    <w:rsid w:val="00C16C16"/>
    <w:rsid w:val="00C16FBB"/>
    <w:rsid w:val="00C1732F"/>
    <w:rsid w:val="00C17BA5"/>
    <w:rsid w:val="00C2004B"/>
    <w:rsid w:val="00C20DE5"/>
    <w:rsid w:val="00C20F06"/>
    <w:rsid w:val="00C2196F"/>
    <w:rsid w:val="00C219E2"/>
    <w:rsid w:val="00C22D5B"/>
    <w:rsid w:val="00C22D64"/>
    <w:rsid w:val="00C22F22"/>
    <w:rsid w:val="00C2365F"/>
    <w:rsid w:val="00C23BF3"/>
    <w:rsid w:val="00C23FDB"/>
    <w:rsid w:val="00C24B6B"/>
    <w:rsid w:val="00C25A02"/>
    <w:rsid w:val="00C268F6"/>
    <w:rsid w:val="00C26A59"/>
    <w:rsid w:val="00C27D1A"/>
    <w:rsid w:val="00C27FF4"/>
    <w:rsid w:val="00C31200"/>
    <w:rsid w:val="00C3126A"/>
    <w:rsid w:val="00C316BB"/>
    <w:rsid w:val="00C31A08"/>
    <w:rsid w:val="00C31BE7"/>
    <w:rsid w:val="00C32229"/>
    <w:rsid w:val="00C32DE7"/>
    <w:rsid w:val="00C32F73"/>
    <w:rsid w:val="00C32FD3"/>
    <w:rsid w:val="00C33125"/>
    <w:rsid w:val="00C33E9F"/>
    <w:rsid w:val="00C341CB"/>
    <w:rsid w:val="00C3542E"/>
    <w:rsid w:val="00C35B5E"/>
    <w:rsid w:val="00C370A0"/>
    <w:rsid w:val="00C4017A"/>
    <w:rsid w:val="00C404FF"/>
    <w:rsid w:val="00C40770"/>
    <w:rsid w:val="00C41100"/>
    <w:rsid w:val="00C41357"/>
    <w:rsid w:val="00C41799"/>
    <w:rsid w:val="00C4244D"/>
    <w:rsid w:val="00C429E7"/>
    <w:rsid w:val="00C42A25"/>
    <w:rsid w:val="00C42A38"/>
    <w:rsid w:val="00C42C2F"/>
    <w:rsid w:val="00C43B8F"/>
    <w:rsid w:val="00C44DA6"/>
    <w:rsid w:val="00C45268"/>
    <w:rsid w:val="00C455CD"/>
    <w:rsid w:val="00C45BBF"/>
    <w:rsid w:val="00C46708"/>
    <w:rsid w:val="00C46745"/>
    <w:rsid w:val="00C474EF"/>
    <w:rsid w:val="00C500D2"/>
    <w:rsid w:val="00C50922"/>
    <w:rsid w:val="00C51440"/>
    <w:rsid w:val="00C52089"/>
    <w:rsid w:val="00C529B3"/>
    <w:rsid w:val="00C5355E"/>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5F8B"/>
    <w:rsid w:val="00C67249"/>
    <w:rsid w:val="00C67698"/>
    <w:rsid w:val="00C67BD1"/>
    <w:rsid w:val="00C702CC"/>
    <w:rsid w:val="00C706F2"/>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A62"/>
    <w:rsid w:val="00C810FC"/>
    <w:rsid w:val="00C817D6"/>
    <w:rsid w:val="00C83651"/>
    <w:rsid w:val="00C83754"/>
    <w:rsid w:val="00C83F2B"/>
    <w:rsid w:val="00C84382"/>
    <w:rsid w:val="00C84998"/>
    <w:rsid w:val="00C855DB"/>
    <w:rsid w:val="00C85CD0"/>
    <w:rsid w:val="00C8734A"/>
    <w:rsid w:val="00C9111E"/>
    <w:rsid w:val="00C91446"/>
    <w:rsid w:val="00C916BC"/>
    <w:rsid w:val="00C919AB"/>
    <w:rsid w:val="00C92142"/>
    <w:rsid w:val="00C92681"/>
    <w:rsid w:val="00C939D8"/>
    <w:rsid w:val="00C94994"/>
    <w:rsid w:val="00C94C04"/>
    <w:rsid w:val="00C951C1"/>
    <w:rsid w:val="00C95FEF"/>
    <w:rsid w:val="00C9600B"/>
    <w:rsid w:val="00C962CF"/>
    <w:rsid w:val="00C96BE2"/>
    <w:rsid w:val="00C96F6C"/>
    <w:rsid w:val="00C97518"/>
    <w:rsid w:val="00C97806"/>
    <w:rsid w:val="00C978B4"/>
    <w:rsid w:val="00CA069E"/>
    <w:rsid w:val="00CA1A5E"/>
    <w:rsid w:val="00CA1BD1"/>
    <w:rsid w:val="00CA1D49"/>
    <w:rsid w:val="00CA2240"/>
    <w:rsid w:val="00CA2377"/>
    <w:rsid w:val="00CA265A"/>
    <w:rsid w:val="00CA2D94"/>
    <w:rsid w:val="00CA403B"/>
    <w:rsid w:val="00CA476E"/>
    <w:rsid w:val="00CA4B98"/>
    <w:rsid w:val="00CA4BFA"/>
    <w:rsid w:val="00CA5463"/>
    <w:rsid w:val="00CA55C9"/>
    <w:rsid w:val="00CA5A6D"/>
    <w:rsid w:val="00CA66BE"/>
    <w:rsid w:val="00CA704F"/>
    <w:rsid w:val="00CB10D7"/>
    <w:rsid w:val="00CB1AC1"/>
    <w:rsid w:val="00CB26F2"/>
    <w:rsid w:val="00CB2BAE"/>
    <w:rsid w:val="00CB3166"/>
    <w:rsid w:val="00CB40D4"/>
    <w:rsid w:val="00CB41E1"/>
    <w:rsid w:val="00CB4663"/>
    <w:rsid w:val="00CB60CE"/>
    <w:rsid w:val="00CB638D"/>
    <w:rsid w:val="00CB6900"/>
    <w:rsid w:val="00CB6EB4"/>
    <w:rsid w:val="00CB6EE8"/>
    <w:rsid w:val="00CB7439"/>
    <w:rsid w:val="00CB748E"/>
    <w:rsid w:val="00CB7C3A"/>
    <w:rsid w:val="00CC0FC3"/>
    <w:rsid w:val="00CC1406"/>
    <w:rsid w:val="00CC154C"/>
    <w:rsid w:val="00CC1DB2"/>
    <w:rsid w:val="00CC33E5"/>
    <w:rsid w:val="00CC367C"/>
    <w:rsid w:val="00CC3FEE"/>
    <w:rsid w:val="00CC416D"/>
    <w:rsid w:val="00CC45E5"/>
    <w:rsid w:val="00CC466F"/>
    <w:rsid w:val="00CC509F"/>
    <w:rsid w:val="00CC55E8"/>
    <w:rsid w:val="00CC566D"/>
    <w:rsid w:val="00CC5DF0"/>
    <w:rsid w:val="00CC6A4D"/>
    <w:rsid w:val="00CC71C6"/>
    <w:rsid w:val="00CC7E7D"/>
    <w:rsid w:val="00CD0968"/>
    <w:rsid w:val="00CD1491"/>
    <w:rsid w:val="00CD1B6B"/>
    <w:rsid w:val="00CD2580"/>
    <w:rsid w:val="00CD3739"/>
    <w:rsid w:val="00CD3AE0"/>
    <w:rsid w:val="00CD3B16"/>
    <w:rsid w:val="00CD4B65"/>
    <w:rsid w:val="00CD4B83"/>
    <w:rsid w:val="00CD5020"/>
    <w:rsid w:val="00CD58BA"/>
    <w:rsid w:val="00CD6145"/>
    <w:rsid w:val="00CD64DE"/>
    <w:rsid w:val="00CD6D50"/>
    <w:rsid w:val="00CD7638"/>
    <w:rsid w:val="00CD7CB9"/>
    <w:rsid w:val="00CD7E95"/>
    <w:rsid w:val="00CE049D"/>
    <w:rsid w:val="00CE0FC9"/>
    <w:rsid w:val="00CE1228"/>
    <w:rsid w:val="00CE123E"/>
    <w:rsid w:val="00CE12FB"/>
    <w:rsid w:val="00CE140B"/>
    <w:rsid w:val="00CE140F"/>
    <w:rsid w:val="00CE1651"/>
    <w:rsid w:val="00CE2476"/>
    <w:rsid w:val="00CE25CA"/>
    <w:rsid w:val="00CE2CBA"/>
    <w:rsid w:val="00CE302C"/>
    <w:rsid w:val="00CE31BD"/>
    <w:rsid w:val="00CE449A"/>
    <w:rsid w:val="00CE4619"/>
    <w:rsid w:val="00CE48F0"/>
    <w:rsid w:val="00CE4BF2"/>
    <w:rsid w:val="00CE54A2"/>
    <w:rsid w:val="00CE5E91"/>
    <w:rsid w:val="00CF01EA"/>
    <w:rsid w:val="00CF05A5"/>
    <w:rsid w:val="00CF0C30"/>
    <w:rsid w:val="00CF0C59"/>
    <w:rsid w:val="00CF10EF"/>
    <w:rsid w:val="00CF1F53"/>
    <w:rsid w:val="00CF1FAE"/>
    <w:rsid w:val="00CF3014"/>
    <w:rsid w:val="00CF32C3"/>
    <w:rsid w:val="00CF337F"/>
    <w:rsid w:val="00CF3BED"/>
    <w:rsid w:val="00CF407D"/>
    <w:rsid w:val="00CF4A6D"/>
    <w:rsid w:val="00CF4C7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5128"/>
    <w:rsid w:val="00D15F78"/>
    <w:rsid w:val="00D164B7"/>
    <w:rsid w:val="00D16547"/>
    <w:rsid w:val="00D20368"/>
    <w:rsid w:val="00D209D8"/>
    <w:rsid w:val="00D20B6C"/>
    <w:rsid w:val="00D20DAB"/>
    <w:rsid w:val="00D2186C"/>
    <w:rsid w:val="00D239A5"/>
    <w:rsid w:val="00D24260"/>
    <w:rsid w:val="00D2457A"/>
    <w:rsid w:val="00D25024"/>
    <w:rsid w:val="00D254F0"/>
    <w:rsid w:val="00D25A36"/>
    <w:rsid w:val="00D260F4"/>
    <w:rsid w:val="00D26250"/>
    <w:rsid w:val="00D26D78"/>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108"/>
    <w:rsid w:val="00D37FBA"/>
    <w:rsid w:val="00D40A87"/>
    <w:rsid w:val="00D418AA"/>
    <w:rsid w:val="00D41CA2"/>
    <w:rsid w:val="00D41CB3"/>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5C70"/>
    <w:rsid w:val="00D56163"/>
    <w:rsid w:val="00D566F5"/>
    <w:rsid w:val="00D56BF3"/>
    <w:rsid w:val="00D56E67"/>
    <w:rsid w:val="00D60503"/>
    <w:rsid w:val="00D61941"/>
    <w:rsid w:val="00D61B09"/>
    <w:rsid w:val="00D62605"/>
    <w:rsid w:val="00D63073"/>
    <w:rsid w:val="00D6362A"/>
    <w:rsid w:val="00D63DA5"/>
    <w:rsid w:val="00D641C8"/>
    <w:rsid w:val="00D64B3A"/>
    <w:rsid w:val="00D64D09"/>
    <w:rsid w:val="00D6587E"/>
    <w:rsid w:val="00D65C48"/>
    <w:rsid w:val="00D67C48"/>
    <w:rsid w:val="00D70CA3"/>
    <w:rsid w:val="00D70CAD"/>
    <w:rsid w:val="00D70F98"/>
    <w:rsid w:val="00D718E2"/>
    <w:rsid w:val="00D719E5"/>
    <w:rsid w:val="00D72097"/>
    <w:rsid w:val="00D72AB1"/>
    <w:rsid w:val="00D73167"/>
    <w:rsid w:val="00D7322F"/>
    <w:rsid w:val="00D73481"/>
    <w:rsid w:val="00D73509"/>
    <w:rsid w:val="00D73C07"/>
    <w:rsid w:val="00D743AB"/>
    <w:rsid w:val="00D74799"/>
    <w:rsid w:val="00D74FDC"/>
    <w:rsid w:val="00D7536B"/>
    <w:rsid w:val="00D75AD5"/>
    <w:rsid w:val="00D76EE0"/>
    <w:rsid w:val="00D77708"/>
    <w:rsid w:val="00D808E6"/>
    <w:rsid w:val="00D81033"/>
    <w:rsid w:val="00D81136"/>
    <w:rsid w:val="00D82755"/>
    <w:rsid w:val="00D82C07"/>
    <w:rsid w:val="00D82CE9"/>
    <w:rsid w:val="00D8317A"/>
    <w:rsid w:val="00D84AEE"/>
    <w:rsid w:val="00D8502A"/>
    <w:rsid w:val="00D850ED"/>
    <w:rsid w:val="00D8523D"/>
    <w:rsid w:val="00D85A56"/>
    <w:rsid w:val="00D85E53"/>
    <w:rsid w:val="00D865D9"/>
    <w:rsid w:val="00D86B99"/>
    <w:rsid w:val="00D87E6B"/>
    <w:rsid w:val="00D87EB6"/>
    <w:rsid w:val="00D90415"/>
    <w:rsid w:val="00D90E3B"/>
    <w:rsid w:val="00D9154A"/>
    <w:rsid w:val="00D91A0C"/>
    <w:rsid w:val="00D923F4"/>
    <w:rsid w:val="00D93271"/>
    <w:rsid w:val="00D93F15"/>
    <w:rsid w:val="00D9475D"/>
    <w:rsid w:val="00D95BE6"/>
    <w:rsid w:val="00D96319"/>
    <w:rsid w:val="00D97317"/>
    <w:rsid w:val="00DA020A"/>
    <w:rsid w:val="00DA07B6"/>
    <w:rsid w:val="00DA095B"/>
    <w:rsid w:val="00DA0CA2"/>
    <w:rsid w:val="00DA158D"/>
    <w:rsid w:val="00DA1D14"/>
    <w:rsid w:val="00DA31AB"/>
    <w:rsid w:val="00DA347F"/>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47"/>
    <w:rsid w:val="00DD3AC7"/>
    <w:rsid w:val="00DD3C71"/>
    <w:rsid w:val="00DD3CB3"/>
    <w:rsid w:val="00DD3D23"/>
    <w:rsid w:val="00DD476F"/>
    <w:rsid w:val="00DD4BCE"/>
    <w:rsid w:val="00DD4E98"/>
    <w:rsid w:val="00DD5063"/>
    <w:rsid w:val="00DD5490"/>
    <w:rsid w:val="00DD58B8"/>
    <w:rsid w:val="00DD5CE2"/>
    <w:rsid w:val="00DD5EFB"/>
    <w:rsid w:val="00DD618F"/>
    <w:rsid w:val="00DD6784"/>
    <w:rsid w:val="00DD7A5E"/>
    <w:rsid w:val="00DD7A78"/>
    <w:rsid w:val="00DE00F6"/>
    <w:rsid w:val="00DE1132"/>
    <w:rsid w:val="00DE1E31"/>
    <w:rsid w:val="00DE26DF"/>
    <w:rsid w:val="00DE2C26"/>
    <w:rsid w:val="00DE2CFB"/>
    <w:rsid w:val="00DE32B0"/>
    <w:rsid w:val="00DE3A4D"/>
    <w:rsid w:val="00DE414D"/>
    <w:rsid w:val="00DE5048"/>
    <w:rsid w:val="00DE68DD"/>
    <w:rsid w:val="00DE77DC"/>
    <w:rsid w:val="00DF0FAE"/>
    <w:rsid w:val="00DF1506"/>
    <w:rsid w:val="00DF1DEE"/>
    <w:rsid w:val="00DF1E3E"/>
    <w:rsid w:val="00DF1F74"/>
    <w:rsid w:val="00DF2FA1"/>
    <w:rsid w:val="00DF5862"/>
    <w:rsid w:val="00DF5E93"/>
    <w:rsid w:val="00DF66BB"/>
    <w:rsid w:val="00DF72A2"/>
    <w:rsid w:val="00DF7D55"/>
    <w:rsid w:val="00E00E3A"/>
    <w:rsid w:val="00E013E9"/>
    <w:rsid w:val="00E013EF"/>
    <w:rsid w:val="00E017F2"/>
    <w:rsid w:val="00E01B2C"/>
    <w:rsid w:val="00E0267C"/>
    <w:rsid w:val="00E02932"/>
    <w:rsid w:val="00E02CE1"/>
    <w:rsid w:val="00E02E8F"/>
    <w:rsid w:val="00E03B4B"/>
    <w:rsid w:val="00E043FA"/>
    <w:rsid w:val="00E04ACE"/>
    <w:rsid w:val="00E055B0"/>
    <w:rsid w:val="00E0663A"/>
    <w:rsid w:val="00E069C1"/>
    <w:rsid w:val="00E0725D"/>
    <w:rsid w:val="00E1063D"/>
    <w:rsid w:val="00E10676"/>
    <w:rsid w:val="00E10E12"/>
    <w:rsid w:val="00E11344"/>
    <w:rsid w:val="00E119EA"/>
    <w:rsid w:val="00E11DFA"/>
    <w:rsid w:val="00E123BB"/>
    <w:rsid w:val="00E12B19"/>
    <w:rsid w:val="00E12DB1"/>
    <w:rsid w:val="00E13856"/>
    <w:rsid w:val="00E13B8E"/>
    <w:rsid w:val="00E13CF3"/>
    <w:rsid w:val="00E13E2F"/>
    <w:rsid w:val="00E14C82"/>
    <w:rsid w:val="00E15278"/>
    <w:rsid w:val="00E157D3"/>
    <w:rsid w:val="00E1582A"/>
    <w:rsid w:val="00E158E9"/>
    <w:rsid w:val="00E15B98"/>
    <w:rsid w:val="00E16411"/>
    <w:rsid w:val="00E16654"/>
    <w:rsid w:val="00E17B49"/>
    <w:rsid w:val="00E17DE3"/>
    <w:rsid w:val="00E17F03"/>
    <w:rsid w:val="00E2102F"/>
    <w:rsid w:val="00E21CDD"/>
    <w:rsid w:val="00E21E11"/>
    <w:rsid w:val="00E233C9"/>
    <w:rsid w:val="00E23438"/>
    <w:rsid w:val="00E23D23"/>
    <w:rsid w:val="00E23F0A"/>
    <w:rsid w:val="00E24415"/>
    <w:rsid w:val="00E24D01"/>
    <w:rsid w:val="00E25521"/>
    <w:rsid w:val="00E25917"/>
    <w:rsid w:val="00E25E76"/>
    <w:rsid w:val="00E25EF5"/>
    <w:rsid w:val="00E261E0"/>
    <w:rsid w:val="00E26580"/>
    <w:rsid w:val="00E2721C"/>
    <w:rsid w:val="00E27B4B"/>
    <w:rsid w:val="00E311CE"/>
    <w:rsid w:val="00E315BD"/>
    <w:rsid w:val="00E31D2B"/>
    <w:rsid w:val="00E31E30"/>
    <w:rsid w:val="00E31E40"/>
    <w:rsid w:val="00E3242E"/>
    <w:rsid w:val="00E33520"/>
    <w:rsid w:val="00E33741"/>
    <w:rsid w:val="00E33D3D"/>
    <w:rsid w:val="00E350BE"/>
    <w:rsid w:val="00E35EC1"/>
    <w:rsid w:val="00E35F95"/>
    <w:rsid w:val="00E3623E"/>
    <w:rsid w:val="00E369E0"/>
    <w:rsid w:val="00E36F87"/>
    <w:rsid w:val="00E36FAF"/>
    <w:rsid w:val="00E37714"/>
    <w:rsid w:val="00E37775"/>
    <w:rsid w:val="00E37879"/>
    <w:rsid w:val="00E4029A"/>
    <w:rsid w:val="00E410B5"/>
    <w:rsid w:val="00E41A0E"/>
    <w:rsid w:val="00E41DFA"/>
    <w:rsid w:val="00E4205C"/>
    <w:rsid w:val="00E4222B"/>
    <w:rsid w:val="00E42264"/>
    <w:rsid w:val="00E42D1E"/>
    <w:rsid w:val="00E43435"/>
    <w:rsid w:val="00E44850"/>
    <w:rsid w:val="00E45469"/>
    <w:rsid w:val="00E455A1"/>
    <w:rsid w:val="00E45DF0"/>
    <w:rsid w:val="00E45F05"/>
    <w:rsid w:val="00E46378"/>
    <w:rsid w:val="00E46D94"/>
    <w:rsid w:val="00E47A30"/>
    <w:rsid w:val="00E47CEC"/>
    <w:rsid w:val="00E5090E"/>
    <w:rsid w:val="00E50E09"/>
    <w:rsid w:val="00E5240F"/>
    <w:rsid w:val="00E52AB4"/>
    <w:rsid w:val="00E534E5"/>
    <w:rsid w:val="00E540CA"/>
    <w:rsid w:val="00E54462"/>
    <w:rsid w:val="00E54583"/>
    <w:rsid w:val="00E558C8"/>
    <w:rsid w:val="00E55F46"/>
    <w:rsid w:val="00E56054"/>
    <w:rsid w:val="00E5633C"/>
    <w:rsid w:val="00E5668E"/>
    <w:rsid w:val="00E56AF0"/>
    <w:rsid w:val="00E56E97"/>
    <w:rsid w:val="00E56EE4"/>
    <w:rsid w:val="00E600FC"/>
    <w:rsid w:val="00E60A17"/>
    <w:rsid w:val="00E61230"/>
    <w:rsid w:val="00E621FE"/>
    <w:rsid w:val="00E62CBA"/>
    <w:rsid w:val="00E648F7"/>
    <w:rsid w:val="00E64CC9"/>
    <w:rsid w:val="00E65E40"/>
    <w:rsid w:val="00E67861"/>
    <w:rsid w:val="00E679E9"/>
    <w:rsid w:val="00E67D3C"/>
    <w:rsid w:val="00E702B9"/>
    <w:rsid w:val="00E71269"/>
    <w:rsid w:val="00E71EAE"/>
    <w:rsid w:val="00E73D8D"/>
    <w:rsid w:val="00E74E91"/>
    <w:rsid w:val="00E75146"/>
    <w:rsid w:val="00E755AB"/>
    <w:rsid w:val="00E75B19"/>
    <w:rsid w:val="00E75BB5"/>
    <w:rsid w:val="00E7676F"/>
    <w:rsid w:val="00E7767C"/>
    <w:rsid w:val="00E77805"/>
    <w:rsid w:val="00E77C72"/>
    <w:rsid w:val="00E77EAB"/>
    <w:rsid w:val="00E801F8"/>
    <w:rsid w:val="00E8167D"/>
    <w:rsid w:val="00E8190A"/>
    <w:rsid w:val="00E81BCF"/>
    <w:rsid w:val="00E81D5B"/>
    <w:rsid w:val="00E8217A"/>
    <w:rsid w:val="00E82708"/>
    <w:rsid w:val="00E8399A"/>
    <w:rsid w:val="00E839A4"/>
    <w:rsid w:val="00E839CE"/>
    <w:rsid w:val="00E83AB6"/>
    <w:rsid w:val="00E83ED0"/>
    <w:rsid w:val="00E85C07"/>
    <w:rsid w:val="00E86711"/>
    <w:rsid w:val="00E86798"/>
    <w:rsid w:val="00E87D5F"/>
    <w:rsid w:val="00E90BEB"/>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97F04"/>
    <w:rsid w:val="00EA018A"/>
    <w:rsid w:val="00EA08C2"/>
    <w:rsid w:val="00EA158B"/>
    <w:rsid w:val="00EA1CF5"/>
    <w:rsid w:val="00EA2148"/>
    <w:rsid w:val="00EA2C19"/>
    <w:rsid w:val="00EA3031"/>
    <w:rsid w:val="00EA3072"/>
    <w:rsid w:val="00EA3B39"/>
    <w:rsid w:val="00EA3BBF"/>
    <w:rsid w:val="00EA3CCF"/>
    <w:rsid w:val="00EA3EA7"/>
    <w:rsid w:val="00EA4F63"/>
    <w:rsid w:val="00EA5676"/>
    <w:rsid w:val="00EA689E"/>
    <w:rsid w:val="00EA7C5F"/>
    <w:rsid w:val="00EA7FAC"/>
    <w:rsid w:val="00EB003D"/>
    <w:rsid w:val="00EB0480"/>
    <w:rsid w:val="00EB0E25"/>
    <w:rsid w:val="00EB0EE4"/>
    <w:rsid w:val="00EB1BF9"/>
    <w:rsid w:val="00EB1D2C"/>
    <w:rsid w:val="00EB2497"/>
    <w:rsid w:val="00EB29BA"/>
    <w:rsid w:val="00EB2A4F"/>
    <w:rsid w:val="00EB2ACC"/>
    <w:rsid w:val="00EB2D9B"/>
    <w:rsid w:val="00EB2F4D"/>
    <w:rsid w:val="00EB3C52"/>
    <w:rsid w:val="00EB51C7"/>
    <w:rsid w:val="00EB5858"/>
    <w:rsid w:val="00EB5BA9"/>
    <w:rsid w:val="00EB5BE2"/>
    <w:rsid w:val="00EB5DEF"/>
    <w:rsid w:val="00EB61E5"/>
    <w:rsid w:val="00EB64A0"/>
    <w:rsid w:val="00EB67AA"/>
    <w:rsid w:val="00EB6C36"/>
    <w:rsid w:val="00EB70B5"/>
    <w:rsid w:val="00EB780C"/>
    <w:rsid w:val="00EC0FF0"/>
    <w:rsid w:val="00EC1179"/>
    <w:rsid w:val="00EC29CE"/>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769"/>
    <w:rsid w:val="00EE2048"/>
    <w:rsid w:val="00EE236A"/>
    <w:rsid w:val="00EE2649"/>
    <w:rsid w:val="00EE2893"/>
    <w:rsid w:val="00EE3015"/>
    <w:rsid w:val="00EE31AF"/>
    <w:rsid w:val="00EE34A1"/>
    <w:rsid w:val="00EE41A1"/>
    <w:rsid w:val="00EE50C5"/>
    <w:rsid w:val="00EE536C"/>
    <w:rsid w:val="00EE53E7"/>
    <w:rsid w:val="00EE71BF"/>
    <w:rsid w:val="00EE73E5"/>
    <w:rsid w:val="00EE7B44"/>
    <w:rsid w:val="00EE7D04"/>
    <w:rsid w:val="00EE7FB9"/>
    <w:rsid w:val="00EF00CA"/>
    <w:rsid w:val="00EF09AC"/>
    <w:rsid w:val="00EF14D1"/>
    <w:rsid w:val="00EF1DD2"/>
    <w:rsid w:val="00EF397B"/>
    <w:rsid w:val="00EF3CDA"/>
    <w:rsid w:val="00EF58F2"/>
    <w:rsid w:val="00EF60C8"/>
    <w:rsid w:val="00EF6733"/>
    <w:rsid w:val="00EF6AD7"/>
    <w:rsid w:val="00EF70F7"/>
    <w:rsid w:val="00EF7CCD"/>
    <w:rsid w:val="00F00253"/>
    <w:rsid w:val="00F006A9"/>
    <w:rsid w:val="00F009EB"/>
    <w:rsid w:val="00F01049"/>
    <w:rsid w:val="00F017FB"/>
    <w:rsid w:val="00F01837"/>
    <w:rsid w:val="00F01F7A"/>
    <w:rsid w:val="00F02736"/>
    <w:rsid w:val="00F02A35"/>
    <w:rsid w:val="00F02DE0"/>
    <w:rsid w:val="00F030A2"/>
    <w:rsid w:val="00F031C0"/>
    <w:rsid w:val="00F0344E"/>
    <w:rsid w:val="00F038BB"/>
    <w:rsid w:val="00F03930"/>
    <w:rsid w:val="00F03B55"/>
    <w:rsid w:val="00F04DD4"/>
    <w:rsid w:val="00F053FC"/>
    <w:rsid w:val="00F05564"/>
    <w:rsid w:val="00F06302"/>
    <w:rsid w:val="00F079CC"/>
    <w:rsid w:val="00F105DD"/>
    <w:rsid w:val="00F107B5"/>
    <w:rsid w:val="00F110F8"/>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887"/>
    <w:rsid w:val="00F25B7F"/>
    <w:rsid w:val="00F2644C"/>
    <w:rsid w:val="00F26992"/>
    <w:rsid w:val="00F26CED"/>
    <w:rsid w:val="00F26D71"/>
    <w:rsid w:val="00F26F0E"/>
    <w:rsid w:val="00F2789C"/>
    <w:rsid w:val="00F30A9D"/>
    <w:rsid w:val="00F310A3"/>
    <w:rsid w:val="00F31370"/>
    <w:rsid w:val="00F31B8A"/>
    <w:rsid w:val="00F31FDD"/>
    <w:rsid w:val="00F323A8"/>
    <w:rsid w:val="00F334EB"/>
    <w:rsid w:val="00F33584"/>
    <w:rsid w:val="00F335BA"/>
    <w:rsid w:val="00F3417E"/>
    <w:rsid w:val="00F34DC1"/>
    <w:rsid w:val="00F34DEA"/>
    <w:rsid w:val="00F35B95"/>
    <w:rsid w:val="00F35DBE"/>
    <w:rsid w:val="00F36B23"/>
    <w:rsid w:val="00F370C9"/>
    <w:rsid w:val="00F37101"/>
    <w:rsid w:val="00F377CE"/>
    <w:rsid w:val="00F40094"/>
    <w:rsid w:val="00F40646"/>
    <w:rsid w:val="00F40D21"/>
    <w:rsid w:val="00F42591"/>
    <w:rsid w:val="00F426C8"/>
    <w:rsid w:val="00F42870"/>
    <w:rsid w:val="00F4377C"/>
    <w:rsid w:val="00F44809"/>
    <w:rsid w:val="00F453F1"/>
    <w:rsid w:val="00F45459"/>
    <w:rsid w:val="00F45680"/>
    <w:rsid w:val="00F46D5A"/>
    <w:rsid w:val="00F47305"/>
    <w:rsid w:val="00F5036E"/>
    <w:rsid w:val="00F51400"/>
    <w:rsid w:val="00F519A9"/>
    <w:rsid w:val="00F52AF5"/>
    <w:rsid w:val="00F53204"/>
    <w:rsid w:val="00F53860"/>
    <w:rsid w:val="00F54021"/>
    <w:rsid w:val="00F542AA"/>
    <w:rsid w:val="00F543D3"/>
    <w:rsid w:val="00F551B0"/>
    <w:rsid w:val="00F55452"/>
    <w:rsid w:val="00F55CC1"/>
    <w:rsid w:val="00F56A49"/>
    <w:rsid w:val="00F60B3B"/>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892"/>
    <w:rsid w:val="00F73249"/>
    <w:rsid w:val="00F74615"/>
    <w:rsid w:val="00F74CF0"/>
    <w:rsid w:val="00F75115"/>
    <w:rsid w:val="00F75D29"/>
    <w:rsid w:val="00F75F03"/>
    <w:rsid w:val="00F77624"/>
    <w:rsid w:val="00F804E8"/>
    <w:rsid w:val="00F80DF4"/>
    <w:rsid w:val="00F8181F"/>
    <w:rsid w:val="00F8258C"/>
    <w:rsid w:val="00F825C5"/>
    <w:rsid w:val="00F826FD"/>
    <w:rsid w:val="00F82BC8"/>
    <w:rsid w:val="00F82CBF"/>
    <w:rsid w:val="00F82E77"/>
    <w:rsid w:val="00F8356C"/>
    <w:rsid w:val="00F838C1"/>
    <w:rsid w:val="00F83C99"/>
    <w:rsid w:val="00F844B3"/>
    <w:rsid w:val="00F84C3A"/>
    <w:rsid w:val="00F85662"/>
    <w:rsid w:val="00F86E1B"/>
    <w:rsid w:val="00F87661"/>
    <w:rsid w:val="00F902E3"/>
    <w:rsid w:val="00F92334"/>
    <w:rsid w:val="00F937E1"/>
    <w:rsid w:val="00F93EFB"/>
    <w:rsid w:val="00F94647"/>
    <w:rsid w:val="00F9524E"/>
    <w:rsid w:val="00F952E1"/>
    <w:rsid w:val="00F958CB"/>
    <w:rsid w:val="00F95BEE"/>
    <w:rsid w:val="00F95DAC"/>
    <w:rsid w:val="00F95E95"/>
    <w:rsid w:val="00F966D6"/>
    <w:rsid w:val="00F96B6E"/>
    <w:rsid w:val="00F971CA"/>
    <w:rsid w:val="00F97611"/>
    <w:rsid w:val="00F97B8D"/>
    <w:rsid w:val="00FA001C"/>
    <w:rsid w:val="00FA0211"/>
    <w:rsid w:val="00FA091F"/>
    <w:rsid w:val="00FA0C99"/>
    <w:rsid w:val="00FA197C"/>
    <w:rsid w:val="00FA1B8A"/>
    <w:rsid w:val="00FA39AD"/>
    <w:rsid w:val="00FA3C84"/>
    <w:rsid w:val="00FA46ED"/>
    <w:rsid w:val="00FA4A5E"/>
    <w:rsid w:val="00FA4B22"/>
    <w:rsid w:val="00FA4C65"/>
    <w:rsid w:val="00FA5829"/>
    <w:rsid w:val="00FA610B"/>
    <w:rsid w:val="00FA669C"/>
    <w:rsid w:val="00FA746C"/>
    <w:rsid w:val="00FA7B8D"/>
    <w:rsid w:val="00FB0C83"/>
    <w:rsid w:val="00FB1000"/>
    <w:rsid w:val="00FB1043"/>
    <w:rsid w:val="00FB20F3"/>
    <w:rsid w:val="00FB43AC"/>
    <w:rsid w:val="00FB46C3"/>
    <w:rsid w:val="00FB47EA"/>
    <w:rsid w:val="00FB47F7"/>
    <w:rsid w:val="00FB53EC"/>
    <w:rsid w:val="00FB567E"/>
    <w:rsid w:val="00FB6813"/>
    <w:rsid w:val="00FB7C38"/>
    <w:rsid w:val="00FB7F1F"/>
    <w:rsid w:val="00FC054A"/>
    <w:rsid w:val="00FC0790"/>
    <w:rsid w:val="00FC0A0D"/>
    <w:rsid w:val="00FC0F4A"/>
    <w:rsid w:val="00FC1289"/>
    <w:rsid w:val="00FC16C4"/>
    <w:rsid w:val="00FC2C91"/>
    <w:rsid w:val="00FC2FAC"/>
    <w:rsid w:val="00FC3459"/>
    <w:rsid w:val="00FC387F"/>
    <w:rsid w:val="00FC4AE5"/>
    <w:rsid w:val="00FC4C6D"/>
    <w:rsid w:val="00FC4DC2"/>
    <w:rsid w:val="00FC5311"/>
    <w:rsid w:val="00FC6587"/>
    <w:rsid w:val="00FC6C11"/>
    <w:rsid w:val="00FC7214"/>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4E9"/>
    <w:rsid w:val="00FE17D4"/>
    <w:rsid w:val="00FE27EE"/>
    <w:rsid w:val="00FE30E1"/>
    <w:rsid w:val="00FE3D6F"/>
    <w:rsid w:val="00FE403F"/>
    <w:rsid w:val="00FE43FC"/>
    <w:rsid w:val="00FE520C"/>
    <w:rsid w:val="00FE5A00"/>
    <w:rsid w:val="00FE619E"/>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6ACF"/>
    <w:rsid w:val="00FF7A18"/>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68B2498D-6D99-4132-AD1D-4DC9F1D3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63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semiHidden/>
    <w:unhideWhenUsed/>
    <w:rsid w:val="00BB72FA"/>
    <w:rPr>
      <w:rFonts w:ascii="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BB72FA"/>
    <w:rPr>
      <w:color w:val="605E5C"/>
      <w:shd w:val="clear" w:color="auto" w:fill="E1DFDD"/>
    </w:rPr>
  </w:style>
  <w:style w:type="character" w:styleId="Textoennegrita">
    <w:name w:val="Strong"/>
    <w:basedOn w:val="Fuentedeprrafopredeter"/>
    <w:uiPriority w:val="22"/>
    <w:qFormat/>
    <w:rsid w:val="00317E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49054272">
      <w:bodyDiv w:val="1"/>
      <w:marLeft w:val="0"/>
      <w:marRight w:val="0"/>
      <w:marTop w:val="0"/>
      <w:marBottom w:val="0"/>
      <w:divBdr>
        <w:top w:val="none" w:sz="0" w:space="0" w:color="auto"/>
        <w:left w:val="none" w:sz="0" w:space="0" w:color="auto"/>
        <w:bottom w:val="none" w:sz="0" w:space="0" w:color="auto"/>
        <w:right w:val="none" w:sz="0" w:space="0" w:color="auto"/>
      </w:divBdr>
    </w:div>
    <w:div w:id="576481438">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F2022-86FF-478A-AA29-6124E8CA4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30</Pages>
  <Words>11510</Words>
  <Characters>63309</Characters>
  <Application>Microsoft Office Word</Application>
  <DocSecurity>0</DocSecurity>
  <Lines>527</Lines>
  <Paragraphs>149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219</cp:revision>
  <cp:lastPrinted>2021-11-17T20:35:00Z</cp:lastPrinted>
  <dcterms:created xsi:type="dcterms:W3CDTF">2021-11-04T16:56:00Z</dcterms:created>
  <dcterms:modified xsi:type="dcterms:W3CDTF">2022-02-08T20:06:00Z</dcterms:modified>
</cp:coreProperties>
</file>