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1DB" w:rsidRPr="00930A36" w:rsidRDefault="004A41DB" w:rsidP="004A41DB">
      <w:pPr>
        <w:pStyle w:val="corte4fondo"/>
        <w:spacing w:line="240" w:lineRule="auto"/>
        <w:ind w:left="3544" w:right="-496" w:firstLine="0"/>
        <w:rPr>
          <w:rFonts w:cs="Arial"/>
          <w:b/>
          <w:i/>
          <w:sz w:val="22"/>
          <w:szCs w:val="22"/>
        </w:rPr>
      </w:pPr>
      <w:r w:rsidRPr="00930A36">
        <w:rPr>
          <w:rFonts w:cs="Arial"/>
          <w:b/>
          <w:i/>
          <w:sz w:val="22"/>
          <w:szCs w:val="22"/>
        </w:rPr>
        <w:t xml:space="preserve">TERCERA SALA UNITARIA DE PRIMERA INSTANCIA DEL TRIBUNAL DE </w:t>
      </w:r>
      <w:r w:rsidR="00D37F47">
        <w:rPr>
          <w:rFonts w:cs="Arial"/>
          <w:b/>
          <w:i/>
          <w:sz w:val="22"/>
          <w:szCs w:val="22"/>
        </w:rPr>
        <w:t>JUSTICIA ADMINISTRATIVA</w:t>
      </w:r>
      <w:r w:rsidRPr="00930A36">
        <w:rPr>
          <w:rFonts w:cs="Arial"/>
          <w:b/>
          <w:i/>
          <w:sz w:val="22"/>
          <w:szCs w:val="22"/>
        </w:rPr>
        <w:t xml:space="preserve"> DEL ESTADO DE OAXACA.</w:t>
      </w:r>
    </w:p>
    <w:p w:rsidR="004A41DB" w:rsidRPr="00930A36" w:rsidRDefault="004A41DB" w:rsidP="004A41DB">
      <w:pPr>
        <w:pStyle w:val="corte4fondo"/>
        <w:spacing w:line="240" w:lineRule="auto"/>
        <w:ind w:left="3544" w:right="-496" w:firstLine="0"/>
        <w:rPr>
          <w:rFonts w:cs="Arial"/>
          <w:b/>
          <w:i/>
          <w:sz w:val="22"/>
          <w:szCs w:val="22"/>
        </w:rPr>
      </w:pPr>
    </w:p>
    <w:p w:rsidR="004A41DB" w:rsidRPr="00D12076" w:rsidRDefault="004A41DB" w:rsidP="004A41DB">
      <w:pPr>
        <w:pStyle w:val="corte4fondo"/>
        <w:spacing w:line="240" w:lineRule="auto"/>
        <w:ind w:left="3544" w:right="-496" w:firstLine="0"/>
        <w:rPr>
          <w:rFonts w:cs="Arial"/>
          <w:b/>
          <w:i/>
          <w:sz w:val="22"/>
          <w:szCs w:val="22"/>
        </w:rPr>
      </w:pPr>
      <w:r w:rsidRPr="00930A36">
        <w:rPr>
          <w:rFonts w:cs="Arial"/>
          <w:b/>
          <w:i/>
          <w:sz w:val="22"/>
          <w:szCs w:val="22"/>
        </w:rPr>
        <w:t>JUICIO DE NULIDAD</w:t>
      </w:r>
      <w:r w:rsidR="00E14DAD" w:rsidRPr="00930A36">
        <w:rPr>
          <w:rFonts w:cs="Arial"/>
          <w:b/>
          <w:i/>
          <w:sz w:val="22"/>
          <w:szCs w:val="22"/>
        </w:rPr>
        <w:t xml:space="preserve"> </w:t>
      </w:r>
      <w:r w:rsidR="00835153">
        <w:rPr>
          <w:rFonts w:cs="Arial"/>
          <w:b/>
          <w:i/>
          <w:sz w:val="22"/>
          <w:szCs w:val="22"/>
        </w:rPr>
        <w:t>17</w:t>
      </w:r>
      <w:r w:rsidR="002D3B6C">
        <w:rPr>
          <w:rFonts w:cs="Arial"/>
          <w:b/>
          <w:i/>
          <w:sz w:val="22"/>
          <w:szCs w:val="22"/>
        </w:rPr>
        <w:t>/201</w:t>
      </w:r>
      <w:r w:rsidR="001C29BC">
        <w:rPr>
          <w:rFonts w:cs="Arial"/>
          <w:b/>
          <w:i/>
          <w:sz w:val="22"/>
          <w:szCs w:val="22"/>
        </w:rPr>
        <w:t>9</w:t>
      </w:r>
      <w:r w:rsidR="00D12076">
        <w:rPr>
          <w:rFonts w:cs="Arial"/>
          <w:b/>
          <w:i/>
          <w:sz w:val="22"/>
          <w:szCs w:val="22"/>
        </w:rPr>
        <w:t xml:space="preserve"> </w:t>
      </w:r>
    </w:p>
    <w:p w:rsidR="004A41DB" w:rsidRPr="00664E7C" w:rsidRDefault="004A41DB" w:rsidP="004A41DB">
      <w:pPr>
        <w:pStyle w:val="corte4fondo"/>
        <w:spacing w:line="240" w:lineRule="auto"/>
        <w:ind w:left="3544" w:right="-496" w:firstLine="0"/>
        <w:rPr>
          <w:rFonts w:cs="Arial"/>
          <w:b/>
          <w:sz w:val="22"/>
          <w:szCs w:val="22"/>
        </w:rPr>
      </w:pPr>
    </w:p>
    <w:p w:rsidR="00D12076" w:rsidRDefault="005A5315" w:rsidP="00D37F47">
      <w:pPr>
        <w:pStyle w:val="corte4fondo"/>
        <w:spacing w:line="240" w:lineRule="auto"/>
        <w:ind w:left="3544" w:right="-496" w:firstLine="0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 xml:space="preserve">ACTOR: </w:t>
      </w:r>
      <w:r w:rsidR="00E55B94">
        <w:rPr>
          <w:rFonts w:cs="Arial"/>
          <w:b/>
          <w:i/>
          <w:sz w:val="22"/>
          <w:szCs w:val="22"/>
        </w:rPr>
        <w:t>*********</w:t>
      </w:r>
    </w:p>
    <w:p w:rsidR="00D37F47" w:rsidRDefault="00D37F47" w:rsidP="00D37F47">
      <w:pPr>
        <w:pStyle w:val="corte4fondo"/>
        <w:spacing w:line="240" w:lineRule="auto"/>
        <w:ind w:left="3544" w:right="-496" w:firstLine="0"/>
        <w:rPr>
          <w:rFonts w:cs="Arial"/>
          <w:b/>
          <w:i/>
          <w:sz w:val="22"/>
          <w:szCs w:val="22"/>
        </w:rPr>
      </w:pPr>
    </w:p>
    <w:p w:rsidR="003C226E" w:rsidRPr="008107B3" w:rsidRDefault="004A41DB" w:rsidP="00F6047C">
      <w:pPr>
        <w:pStyle w:val="corte4fondo"/>
        <w:spacing w:line="240" w:lineRule="auto"/>
        <w:ind w:left="3544" w:right="-496" w:firstLine="0"/>
        <w:rPr>
          <w:rFonts w:cs="Arial"/>
          <w:i/>
          <w:color w:val="000000"/>
          <w:sz w:val="22"/>
          <w:szCs w:val="22"/>
        </w:rPr>
      </w:pPr>
      <w:r w:rsidRPr="00930A36">
        <w:rPr>
          <w:rFonts w:cs="Arial"/>
          <w:b/>
          <w:i/>
          <w:color w:val="000000"/>
          <w:sz w:val="22"/>
          <w:szCs w:val="22"/>
        </w:rPr>
        <w:t>AUTORIDAD DEMANDADA:</w:t>
      </w:r>
      <w:r w:rsidR="00E637A4">
        <w:rPr>
          <w:rFonts w:cs="Arial"/>
          <w:b/>
          <w:i/>
          <w:color w:val="000000"/>
          <w:sz w:val="22"/>
          <w:szCs w:val="22"/>
        </w:rPr>
        <w:t xml:space="preserve"> </w:t>
      </w:r>
      <w:r w:rsidR="000476EE" w:rsidRPr="008107B3">
        <w:rPr>
          <w:rFonts w:cs="Arial"/>
          <w:i/>
          <w:color w:val="000000"/>
          <w:sz w:val="22"/>
          <w:szCs w:val="22"/>
        </w:rPr>
        <w:t xml:space="preserve">DIRECTORA DE </w:t>
      </w:r>
      <w:r w:rsidR="009236C7">
        <w:rPr>
          <w:rFonts w:cs="Arial"/>
          <w:i/>
          <w:color w:val="000000"/>
          <w:sz w:val="22"/>
          <w:szCs w:val="22"/>
        </w:rPr>
        <w:t xml:space="preserve">LO CONTENCIOSO DE LA PROCURADURÍA FISCAL DE LA </w:t>
      </w:r>
      <w:r w:rsidR="0086312E">
        <w:rPr>
          <w:rFonts w:cs="Arial"/>
          <w:i/>
          <w:color w:val="000000"/>
          <w:sz w:val="22"/>
          <w:szCs w:val="22"/>
        </w:rPr>
        <w:t xml:space="preserve">SECRETARÍA DE </w:t>
      </w:r>
      <w:r w:rsidR="000476EE" w:rsidRPr="008107B3">
        <w:rPr>
          <w:rFonts w:cs="Arial"/>
          <w:i/>
          <w:color w:val="000000"/>
          <w:sz w:val="22"/>
          <w:szCs w:val="22"/>
        </w:rPr>
        <w:t xml:space="preserve">FINANZAS DEL PODER EJECUTIVO DEL </w:t>
      </w:r>
      <w:r w:rsidR="00D12076" w:rsidRPr="008107B3">
        <w:rPr>
          <w:rFonts w:cs="Arial"/>
          <w:i/>
          <w:color w:val="000000"/>
          <w:sz w:val="22"/>
          <w:szCs w:val="22"/>
        </w:rPr>
        <w:t>ESTADO DE OAXACA.</w:t>
      </w:r>
    </w:p>
    <w:p w:rsidR="00D37F47" w:rsidRPr="00930A36" w:rsidRDefault="00D37F47" w:rsidP="00F6047C">
      <w:pPr>
        <w:pStyle w:val="corte4fondo"/>
        <w:spacing w:line="240" w:lineRule="auto"/>
        <w:ind w:left="3544" w:right="-496" w:firstLine="0"/>
        <w:rPr>
          <w:rFonts w:cs="Arial"/>
          <w:sz w:val="22"/>
          <w:szCs w:val="22"/>
        </w:rPr>
      </w:pPr>
    </w:p>
    <w:p w:rsidR="001C29BC" w:rsidRDefault="001C29BC" w:rsidP="00832A5C">
      <w:pPr>
        <w:spacing w:line="360" w:lineRule="auto"/>
        <w:ind w:right="-518"/>
        <w:jc w:val="both"/>
        <w:rPr>
          <w:rFonts w:ascii="Arial" w:hAnsi="Arial" w:cs="Arial"/>
          <w:b/>
          <w:sz w:val="24"/>
          <w:szCs w:val="24"/>
        </w:rPr>
      </w:pPr>
    </w:p>
    <w:p w:rsidR="00832A5C" w:rsidRDefault="00977577" w:rsidP="00832A5C">
      <w:pPr>
        <w:spacing w:line="360" w:lineRule="auto"/>
        <w:ind w:right="-51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OAXACA DE JUÁREZ, OAXACA</w:t>
      </w:r>
      <w:r w:rsidR="00A65E87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A </w:t>
      </w:r>
      <w:r w:rsidR="00835153">
        <w:rPr>
          <w:rFonts w:ascii="Arial" w:hAnsi="Arial" w:cs="Arial"/>
          <w:b/>
          <w:sz w:val="24"/>
          <w:szCs w:val="24"/>
        </w:rPr>
        <w:t>DIEZ DE ENERO DE DOS MIL VEINTE</w:t>
      </w:r>
      <w:r w:rsidR="004A41DB" w:rsidRPr="00003F0B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- - - - - </w:t>
      </w:r>
    </w:p>
    <w:p w:rsidR="005A5315" w:rsidRDefault="003C226E" w:rsidP="00C758B0">
      <w:pPr>
        <w:spacing w:line="360" w:lineRule="auto"/>
        <w:ind w:right="-518" w:firstLine="708"/>
        <w:jc w:val="both"/>
        <w:rPr>
          <w:rFonts w:ascii="Arial" w:hAnsi="Arial" w:cs="Arial"/>
          <w:b/>
          <w:bCs/>
          <w:sz w:val="24"/>
          <w:szCs w:val="24"/>
          <w:lang w:val="es-MX"/>
        </w:rPr>
      </w:pPr>
      <w:r w:rsidRPr="00E163C7">
        <w:rPr>
          <w:rFonts w:ascii="Arial" w:hAnsi="Arial" w:cs="Arial"/>
          <w:b/>
          <w:bCs/>
          <w:sz w:val="24"/>
          <w:szCs w:val="24"/>
          <w:lang w:val="es-MX"/>
        </w:rPr>
        <w:t>VISTOS,</w:t>
      </w:r>
      <w:r w:rsidRPr="00E163C7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Pr="00E163C7">
        <w:rPr>
          <w:rFonts w:ascii="Arial" w:hAnsi="Arial" w:cs="Arial"/>
          <w:sz w:val="24"/>
          <w:szCs w:val="24"/>
          <w:lang w:val="es-MX"/>
        </w:rPr>
        <w:t>para resolver los autos del juicio de nulidad de número</w:t>
      </w:r>
      <w:r w:rsidR="00E163C7" w:rsidRPr="00D27C7A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835153">
        <w:rPr>
          <w:rFonts w:ascii="Arial" w:hAnsi="Arial" w:cs="Arial"/>
          <w:b/>
          <w:sz w:val="24"/>
          <w:szCs w:val="24"/>
          <w:lang w:val="es-MX"/>
        </w:rPr>
        <w:t>17</w:t>
      </w:r>
      <w:r w:rsidR="002D3B6C" w:rsidRPr="002D3B6C">
        <w:rPr>
          <w:rFonts w:ascii="Arial" w:hAnsi="Arial" w:cs="Arial"/>
          <w:b/>
          <w:sz w:val="24"/>
          <w:szCs w:val="24"/>
          <w:lang w:val="es-MX"/>
        </w:rPr>
        <w:t>/201</w:t>
      </w:r>
      <w:r w:rsidR="001C29BC">
        <w:rPr>
          <w:rFonts w:ascii="Arial" w:hAnsi="Arial" w:cs="Arial"/>
          <w:b/>
          <w:sz w:val="24"/>
          <w:szCs w:val="24"/>
          <w:lang w:val="es-MX"/>
        </w:rPr>
        <w:t>9</w:t>
      </w:r>
      <w:r w:rsidRPr="00E163C7">
        <w:rPr>
          <w:rFonts w:ascii="Arial" w:hAnsi="Arial" w:cs="Arial"/>
          <w:sz w:val="24"/>
          <w:szCs w:val="24"/>
        </w:rPr>
        <w:t>,</w:t>
      </w:r>
      <w:r w:rsidR="001C6624" w:rsidRPr="00E163C7">
        <w:rPr>
          <w:rFonts w:ascii="Arial" w:hAnsi="Arial" w:cs="Arial"/>
          <w:sz w:val="24"/>
          <w:szCs w:val="24"/>
        </w:rPr>
        <w:t xml:space="preserve"> </w:t>
      </w:r>
      <w:r w:rsidRPr="00E163C7">
        <w:rPr>
          <w:rFonts w:ascii="Arial" w:hAnsi="Arial" w:cs="Arial"/>
          <w:sz w:val="24"/>
          <w:szCs w:val="24"/>
          <w:lang w:val="es-MX"/>
        </w:rPr>
        <w:t xml:space="preserve">promovido por </w:t>
      </w:r>
      <w:r w:rsidR="00E55B94">
        <w:rPr>
          <w:rFonts w:cs="Arial"/>
          <w:b/>
          <w:i/>
          <w:sz w:val="22"/>
          <w:szCs w:val="22"/>
        </w:rPr>
        <w:t xml:space="preserve">********* </w:t>
      </w:r>
      <w:r w:rsidR="000476EE">
        <w:rPr>
          <w:rFonts w:ascii="Arial" w:hAnsi="Arial" w:cs="Arial"/>
          <w:sz w:val="24"/>
          <w:szCs w:val="24"/>
          <w:lang w:val="es-MX"/>
        </w:rPr>
        <w:t xml:space="preserve">en contra de la </w:t>
      </w:r>
      <w:r w:rsidR="000476EE">
        <w:rPr>
          <w:rFonts w:ascii="Arial" w:hAnsi="Arial" w:cs="Arial"/>
          <w:b/>
          <w:sz w:val="24"/>
          <w:szCs w:val="24"/>
          <w:lang w:val="es-MX"/>
        </w:rPr>
        <w:t>DIRECTORA</w:t>
      </w:r>
      <w:r w:rsidR="009236C7">
        <w:rPr>
          <w:rFonts w:ascii="Arial" w:hAnsi="Arial" w:cs="Arial"/>
          <w:b/>
          <w:sz w:val="24"/>
          <w:szCs w:val="24"/>
          <w:lang w:val="es-MX"/>
        </w:rPr>
        <w:t xml:space="preserve"> DE LO CONTENCIOSO DE LA PROCURADURÍA FISCAL DE LA </w:t>
      </w:r>
      <w:r w:rsidR="000476EE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86312E">
        <w:rPr>
          <w:rFonts w:ascii="Arial" w:hAnsi="Arial" w:cs="Arial"/>
          <w:b/>
          <w:sz w:val="24"/>
          <w:szCs w:val="24"/>
          <w:lang w:val="es-MX"/>
        </w:rPr>
        <w:t xml:space="preserve">SECRETARÍA DE </w:t>
      </w:r>
      <w:r w:rsidR="000476EE">
        <w:rPr>
          <w:rFonts w:ascii="Arial" w:hAnsi="Arial" w:cs="Arial"/>
          <w:b/>
          <w:sz w:val="24"/>
          <w:szCs w:val="24"/>
          <w:lang w:val="es-MX"/>
        </w:rPr>
        <w:t>FINANZAS Y DEL PODER EJECUTIVO DEL ESTADO DE OAXACA</w:t>
      </w:r>
      <w:r w:rsidR="00575CE7">
        <w:rPr>
          <w:rFonts w:ascii="Arial" w:hAnsi="Arial" w:cs="Arial"/>
          <w:b/>
          <w:sz w:val="24"/>
          <w:szCs w:val="24"/>
          <w:lang w:val="es-MX"/>
        </w:rPr>
        <w:t>,</w:t>
      </w:r>
      <w:r w:rsidR="00964805" w:rsidRPr="00E163C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E163C7">
        <w:rPr>
          <w:rFonts w:ascii="Arial" w:hAnsi="Arial" w:cs="Arial"/>
          <w:b/>
          <w:bCs/>
          <w:sz w:val="24"/>
          <w:szCs w:val="24"/>
          <w:lang w:val="es-MX"/>
        </w:rPr>
        <w:t>Y</w:t>
      </w:r>
      <w:r w:rsidR="00B237AA" w:rsidRPr="00E163C7">
        <w:rPr>
          <w:rFonts w:ascii="Arial" w:hAnsi="Arial" w:cs="Arial"/>
          <w:b/>
          <w:bCs/>
          <w:sz w:val="24"/>
          <w:szCs w:val="24"/>
          <w:lang w:val="es-MX"/>
        </w:rPr>
        <w:t>:</w:t>
      </w:r>
    </w:p>
    <w:p w:rsidR="00D27C7A" w:rsidRDefault="00D27C7A" w:rsidP="00C758B0">
      <w:pPr>
        <w:spacing w:line="360" w:lineRule="auto"/>
        <w:ind w:right="-518" w:firstLine="708"/>
        <w:jc w:val="both"/>
        <w:rPr>
          <w:rFonts w:ascii="Arial" w:hAnsi="Arial" w:cs="Arial"/>
          <w:b/>
          <w:bCs/>
          <w:sz w:val="24"/>
          <w:szCs w:val="24"/>
          <w:lang w:val="es-ES"/>
        </w:rPr>
      </w:pPr>
    </w:p>
    <w:p w:rsidR="00930A36" w:rsidRPr="003C226E" w:rsidRDefault="003C226E" w:rsidP="00B0645B">
      <w:pPr>
        <w:spacing w:line="360" w:lineRule="auto"/>
        <w:ind w:right="-518"/>
        <w:jc w:val="center"/>
        <w:rPr>
          <w:rFonts w:ascii="Arial" w:hAnsi="Arial" w:cs="Arial"/>
          <w:b/>
          <w:sz w:val="24"/>
          <w:szCs w:val="24"/>
        </w:rPr>
      </w:pPr>
      <w:r w:rsidRPr="003C226E">
        <w:rPr>
          <w:rFonts w:ascii="Arial" w:hAnsi="Arial" w:cs="Arial"/>
          <w:b/>
          <w:bCs/>
          <w:sz w:val="24"/>
          <w:szCs w:val="24"/>
          <w:lang w:val="es-ES"/>
        </w:rPr>
        <w:t>R E S U L T A N D O</w:t>
      </w:r>
    </w:p>
    <w:p w:rsidR="003C226E" w:rsidRPr="003C226E" w:rsidRDefault="003C226E" w:rsidP="003C226E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B237AA" w:rsidRDefault="00964253" w:rsidP="00283BFD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-1278255</wp:posOffset>
                </wp:positionH>
                <wp:positionV relativeFrom="paragraph">
                  <wp:posOffset>227330</wp:posOffset>
                </wp:positionV>
                <wp:extent cx="1200150" cy="1095375"/>
                <wp:effectExtent l="0" t="0" r="19050" b="28575"/>
                <wp:wrapNone/>
                <wp:docPr id="1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253" w:rsidRPr="00964253" w:rsidRDefault="00964253" w:rsidP="0096425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Datos personales protegidos por el artículo 116 de la LGTAIP y el 56 de la LTAIPEO.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 Rectángulo" o:spid="_x0000_s1026" style="position:absolute;left:0;text-align:left;margin-left:-100.65pt;margin-top:17.9pt;width:94.5pt;height:8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" fillcolor="white [3201]" strokecolor="#f79646 [3209]" strokeweight="2pt">
                <v:textbox>
                  <w:txbxContent>
                    <w:p w:rsidR="00964253" w:rsidRPr="00964253" w:rsidRDefault="00964253" w:rsidP="00964253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Datos personales protegidos por el artículo 116 de la LGTAIP y el 56 de la LTAIPEO.</w:t>
                      </w:r>
                    </w:p>
                  </w:txbxContent>
                </v:textbox>
              </v:rect>
            </w:pict>
          </mc:Fallback>
        </mc:AlternateContent>
      </w:r>
      <w:r w:rsidR="003C226E" w:rsidRPr="001C6624">
        <w:rPr>
          <w:rFonts w:ascii="Arial" w:hAnsi="Arial" w:cs="Arial"/>
          <w:b/>
          <w:bCs/>
          <w:color w:val="000000"/>
          <w:sz w:val="24"/>
          <w:szCs w:val="24"/>
          <w:lang w:val="es-ES"/>
        </w:rPr>
        <w:t xml:space="preserve">PRIMERO. </w:t>
      </w:r>
      <w:r w:rsidR="003C226E" w:rsidRPr="001C6624">
        <w:rPr>
          <w:rFonts w:ascii="Arial" w:hAnsi="Arial" w:cs="Arial"/>
          <w:color w:val="000000"/>
          <w:sz w:val="24"/>
          <w:szCs w:val="24"/>
          <w:lang w:val="es-MX"/>
        </w:rPr>
        <w:t xml:space="preserve">Por acuerdo </w:t>
      </w:r>
      <w:r w:rsidR="00283BFD">
        <w:rPr>
          <w:rFonts w:ascii="Arial" w:hAnsi="Arial" w:cs="Arial"/>
          <w:color w:val="000000"/>
          <w:sz w:val="24"/>
          <w:szCs w:val="24"/>
        </w:rPr>
        <w:t xml:space="preserve">de </w:t>
      </w:r>
      <w:r w:rsidR="00850394">
        <w:rPr>
          <w:rFonts w:ascii="Arial" w:hAnsi="Arial" w:cs="Arial"/>
          <w:color w:val="000000"/>
          <w:sz w:val="24"/>
          <w:szCs w:val="24"/>
        </w:rPr>
        <w:t>veinti</w:t>
      </w:r>
      <w:r w:rsidR="00835153">
        <w:rPr>
          <w:rFonts w:ascii="Arial" w:hAnsi="Arial" w:cs="Arial"/>
          <w:color w:val="000000"/>
          <w:sz w:val="24"/>
          <w:szCs w:val="24"/>
        </w:rPr>
        <w:t>ocho</w:t>
      </w:r>
      <w:r w:rsidR="00850394">
        <w:rPr>
          <w:rFonts w:ascii="Arial" w:hAnsi="Arial" w:cs="Arial"/>
          <w:color w:val="000000"/>
          <w:sz w:val="24"/>
          <w:szCs w:val="24"/>
        </w:rPr>
        <w:t xml:space="preserve"> de</w:t>
      </w:r>
      <w:r w:rsidR="00835153">
        <w:rPr>
          <w:rFonts w:ascii="Arial" w:hAnsi="Arial" w:cs="Arial"/>
          <w:color w:val="000000"/>
          <w:sz w:val="24"/>
          <w:szCs w:val="24"/>
        </w:rPr>
        <w:t xml:space="preserve"> febrero</w:t>
      </w:r>
      <w:r w:rsidR="00850394">
        <w:rPr>
          <w:rFonts w:ascii="Arial" w:hAnsi="Arial" w:cs="Arial"/>
          <w:color w:val="000000"/>
          <w:sz w:val="24"/>
          <w:szCs w:val="24"/>
        </w:rPr>
        <w:t xml:space="preserve"> de dos mil diecinueve</w:t>
      </w:r>
      <w:r w:rsidR="00D12076">
        <w:rPr>
          <w:rFonts w:ascii="Arial" w:hAnsi="Arial" w:cs="Arial"/>
          <w:color w:val="000000"/>
          <w:sz w:val="24"/>
          <w:szCs w:val="24"/>
        </w:rPr>
        <w:t xml:space="preserve">, </w:t>
      </w:r>
      <w:r w:rsidR="003C226E" w:rsidRPr="001C6624">
        <w:rPr>
          <w:rFonts w:ascii="Arial" w:hAnsi="Arial" w:cs="Arial"/>
          <w:color w:val="000000"/>
          <w:sz w:val="24"/>
          <w:szCs w:val="24"/>
        </w:rPr>
        <w:t xml:space="preserve">se </w:t>
      </w:r>
      <w:r w:rsidR="00680A12">
        <w:rPr>
          <w:rFonts w:ascii="Arial" w:hAnsi="Arial" w:cs="Arial"/>
          <w:color w:val="000000"/>
          <w:sz w:val="24"/>
          <w:szCs w:val="24"/>
        </w:rPr>
        <w:t>admitió la demanda interpuesta por</w:t>
      </w:r>
      <w:r w:rsidR="0005638B">
        <w:rPr>
          <w:rFonts w:ascii="Arial" w:hAnsi="Arial" w:cs="Arial"/>
          <w:color w:val="000000"/>
          <w:sz w:val="24"/>
          <w:szCs w:val="24"/>
        </w:rPr>
        <w:t xml:space="preserve"> </w:t>
      </w:r>
      <w:r w:rsidR="00E55B94">
        <w:rPr>
          <w:rFonts w:cs="Arial"/>
          <w:b/>
          <w:i/>
          <w:sz w:val="22"/>
          <w:szCs w:val="22"/>
        </w:rPr>
        <w:t>*********</w:t>
      </w:r>
      <w:r w:rsidR="008D2598">
        <w:rPr>
          <w:rFonts w:ascii="Arial" w:hAnsi="Arial" w:cs="Arial"/>
          <w:color w:val="000000"/>
          <w:sz w:val="24"/>
          <w:szCs w:val="24"/>
        </w:rPr>
        <w:t xml:space="preserve">, quien </w:t>
      </w:r>
      <w:r w:rsidR="0042187B">
        <w:rPr>
          <w:rFonts w:ascii="Arial" w:hAnsi="Arial" w:cs="Arial"/>
          <w:color w:val="000000"/>
          <w:sz w:val="24"/>
          <w:szCs w:val="24"/>
        </w:rPr>
        <w:t>demandó</w:t>
      </w:r>
      <w:r w:rsidR="00680A12">
        <w:rPr>
          <w:rFonts w:ascii="Arial" w:hAnsi="Arial" w:cs="Arial"/>
          <w:color w:val="000000"/>
          <w:sz w:val="24"/>
          <w:szCs w:val="24"/>
        </w:rPr>
        <w:t xml:space="preserve"> la nulidad de</w:t>
      </w:r>
      <w:r w:rsidR="00850394">
        <w:rPr>
          <w:rFonts w:ascii="Arial" w:hAnsi="Arial" w:cs="Arial"/>
          <w:color w:val="000000"/>
          <w:sz w:val="24"/>
          <w:szCs w:val="24"/>
        </w:rPr>
        <w:t xml:space="preserve"> oficio </w:t>
      </w:r>
      <w:r w:rsidR="00E55B94">
        <w:rPr>
          <w:rFonts w:cs="Arial"/>
          <w:b/>
          <w:i/>
          <w:sz w:val="22"/>
          <w:szCs w:val="22"/>
        </w:rPr>
        <w:t>*********</w:t>
      </w:r>
      <w:r w:rsidR="00850394">
        <w:rPr>
          <w:rFonts w:ascii="Arial" w:hAnsi="Arial" w:cs="Arial"/>
          <w:color w:val="000000"/>
          <w:sz w:val="24"/>
          <w:szCs w:val="24"/>
        </w:rPr>
        <w:t xml:space="preserve"> de diecinueve de diciembre de dos mil dieciocho</w:t>
      </w:r>
      <w:r w:rsidR="008633E5" w:rsidRPr="00274A1C">
        <w:rPr>
          <w:rFonts w:ascii="Arial" w:hAnsi="Arial" w:cs="Arial"/>
          <w:sz w:val="24"/>
          <w:szCs w:val="24"/>
          <w:lang w:val="es-ES"/>
        </w:rPr>
        <w:t>; se</w:t>
      </w:r>
      <w:r w:rsidR="00575CE7" w:rsidRPr="00274A1C">
        <w:rPr>
          <w:rFonts w:ascii="Arial" w:hAnsi="Arial" w:cs="Arial"/>
          <w:sz w:val="24"/>
          <w:szCs w:val="24"/>
          <w:lang w:val="es-ES"/>
        </w:rPr>
        <w:t xml:space="preserve"> admitieron las pruebas</w:t>
      </w:r>
      <w:r w:rsidR="003C226E" w:rsidRPr="00274A1C">
        <w:rPr>
          <w:rFonts w:ascii="Arial" w:hAnsi="Arial" w:cs="Arial"/>
          <w:sz w:val="24"/>
          <w:szCs w:val="24"/>
          <w:lang w:val="es-ES"/>
        </w:rPr>
        <w:t xml:space="preserve"> que ofreció y </w:t>
      </w:r>
      <w:r w:rsidR="00682A0C" w:rsidRPr="00274A1C">
        <w:rPr>
          <w:rFonts w:ascii="Arial" w:hAnsi="Arial" w:cs="Arial"/>
          <w:sz w:val="24"/>
          <w:szCs w:val="24"/>
          <w:lang w:val="es-ES"/>
        </w:rPr>
        <w:t xml:space="preserve">con copia de la demanda y anexos, </w:t>
      </w:r>
      <w:r w:rsidR="003C226E" w:rsidRPr="00274A1C">
        <w:rPr>
          <w:rFonts w:ascii="Arial" w:hAnsi="Arial" w:cs="Arial"/>
          <w:sz w:val="24"/>
          <w:szCs w:val="24"/>
        </w:rPr>
        <w:t>se ordenó correr traslado</w:t>
      </w:r>
      <w:r w:rsidR="00682A0C" w:rsidRPr="00274A1C">
        <w:rPr>
          <w:rFonts w:ascii="Arial" w:hAnsi="Arial" w:cs="Arial"/>
          <w:sz w:val="24"/>
          <w:szCs w:val="24"/>
        </w:rPr>
        <w:t xml:space="preserve"> y emplazar </w:t>
      </w:r>
      <w:r w:rsidR="003C226E" w:rsidRPr="00274A1C">
        <w:rPr>
          <w:rFonts w:ascii="Arial" w:hAnsi="Arial" w:cs="Arial"/>
          <w:sz w:val="24"/>
          <w:szCs w:val="24"/>
        </w:rPr>
        <w:t>a</w:t>
      </w:r>
      <w:r w:rsidR="00103661" w:rsidRPr="00274A1C">
        <w:rPr>
          <w:rFonts w:ascii="Arial" w:hAnsi="Arial" w:cs="Arial"/>
          <w:sz w:val="24"/>
          <w:szCs w:val="24"/>
        </w:rPr>
        <w:t xml:space="preserve"> </w:t>
      </w:r>
      <w:r w:rsidR="003C226E" w:rsidRPr="00274A1C">
        <w:rPr>
          <w:rFonts w:ascii="Arial" w:hAnsi="Arial" w:cs="Arial"/>
          <w:sz w:val="24"/>
          <w:szCs w:val="24"/>
        </w:rPr>
        <w:t>l</w:t>
      </w:r>
      <w:r w:rsidR="0027363E" w:rsidRPr="00274A1C">
        <w:rPr>
          <w:rFonts w:ascii="Arial" w:hAnsi="Arial" w:cs="Arial"/>
          <w:sz w:val="24"/>
          <w:szCs w:val="24"/>
        </w:rPr>
        <w:t xml:space="preserve">a </w:t>
      </w:r>
      <w:r w:rsidR="00FE1C0A">
        <w:rPr>
          <w:rFonts w:ascii="Arial" w:hAnsi="Arial" w:cs="Arial"/>
          <w:sz w:val="24"/>
          <w:szCs w:val="24"/>
        </w:rPr>
        <w:t>directora de</w:t>
      </w:r>
      <w:r w:rsidR="009236C7">
        <w:rPr>
          <w:rFonts w:ascii="Arial" w:hAnsi="Arial" w:cs="Arial"/>
          <w:sz w:val="24"/>
          <w:szCs w:val="24"/>
        </w:rPr>
        <w:t xml:space="preserve"> lo Contencioso de la Procuraduría Fiscal </w:t>
      </w:r>
      <w:r w:rsidR="00FE1C0A">
        <w:rPr>
          <w:rFonts w:ascii="Arial" w:hAnsi="Arial" w:cs="Arial"/>
          <w:sz w:val="24"/>
          <w:szCs w:val="24"/>
        </w:rPr>
        <w:t>de la Secretaría de Finanzas y del Poder Ejecutivo del Estado de Oaxaca</w:t>
      </w:r>
      <w:r w:rsidR="003C226E" w:rsidRPr="00274A1C">
        <w:rPr>
          <w:rFonts w:ascii="Arial" w:hAnsi="Arial" w:cs="Arial"/>
          <w:bCs/>
          <w:sz w:val="24"/>
          <w:szCs w:val="24"/>
        </w:rPr>
        <w:t xml:space="preserve">, </w:t>
      </w:r>
      <w:r w:rsidR="003C226E" w:rsidRPr="00274A1C">
        <w:rPr>
          <w:rFonts w:ascii="Arial" w:hAnsi="Arial" w:cs="Arial"/>
          <w:sz w:val="24"/>
          <w:szCs w:val="24"/>
        </w:rPr>
        <w:t xml:space="preserve">para que produjera su contestación </w:t>
      </w:r>
      <w:r w:rsidR="002A0256" w:rsidRPr="00274A1C">
        <w:rPr>
          <w:rFonts w:ascii="Arial" w:hAnsi="Arial" w:cs="Arial"/>
          <w:sz w:val="24"/>
          <w:szCs w:val="24"/>
        </w:rPr>
        <w:t>en el término de Ley, apercibida</w:t>
      </w:r>
      <w:r w:rsidR="003C226E" w:rsidRPr="00274A1C">
        <w:rPr>
          <w:rFonts w:ascii="Arial" w:hAnsi="Arial" w:cs="Arial"/>
          <w:sz w:val="24"/>
          <w:szCs w:val="24"/>
        </w:rPr>
        <w:t xml:space="preserve"> que de no hacerlo se declararía precluído </w:t>
      </w:r>
      <w:r w:rsidR="00D150C6" w:rsidRPr="00274A1C">
        <w:rPr>
          <w:rFonts w:ascii="Arial" w:hAnsi="Arial" w:cs="Arial"/>
          <w:sz w:val="24"/>
          <w:szCs w:val="24"/>
        </w:rPr>
        <w:t>su</w:t>
      </w:r>
      <w:r w:rsidR="00A65E87" w:rsidRPr="00274A1C">
        <w:rPr>
          <w:rFonts w:ascii="Arial" w:hAnsi="Arial" w:cs="Arial"/>
          <w:sz w:val="24"/>
          <w:szCs w:val="24"/>
        </w:rPr>
        <w:t xml:space="preserve"> derecho</w:t>
      </w:r>
      <w:r w:rsidR="003C226E" w:rsidRPr="00274A1C">
        <w:rPr>
          <w:rFonts w:ascii="Arial" w:hAnsi="Arial" w:cs="Arial"/>
          <w:sz w:val="24"/>
          <w:szCs w:val="24"/>
        </w:rPr>
        <w:t xml:space="preserve"> y se</w:t>
      </w:r>
      <w:r w:rsidR="009F53DB" w:rsidRPr="00274A1C">
        <w:rPr>
          <w:rFonts w:ascii="Arial" w:hAnsi="Arial" w:cs="Arial"/>
          <w:sz w:val="24"/>
          <w:szCs w:val="24"/>
        </w:rPr>
        <w:t xml:space="preserve"> le</w:t>
      </w:r>
      <w:r w:rsidR="003C226E" w:rsidRPr="00274A1C">
        <w:rPr>
          <w:rFonts w:ascii="Arial" w:hAnsi="Arial" w:cs="Arial"/>
          <w:sz w:val="24"/>
          <w:szCs w:val="24"/>
        </w:rPr>
        <w:t xml:space="preserve"> tendría por contestada la demanda en sentido afirma</w:t>
      </w:r>
      <w:r w:rsidR="00A65E87" w:rsidRPr="00274A1C">
        <w:rPr>
          <w:rFonts w:ascii="Arial" w:hAnsi="Arial" w:cs="Arial"/>
          <w:sz w:val="24"/>
          <w:szCs w:val="24"/>
        </w:rPr>
        <w:t xml:space="preserve">tivo, salvo </w:t>
      </w:r>
      <w:r w:rsidR="00A65E87">
        <w:rPr>
          <w:rFonts w:ascii="Arial" w:hAnsi="Arial" w:cs="Arial"/>
          <w:color w:val="000000"/>
          <w:sz w:val="24"/>
          <w:szCs w:val="24"/>
        </w:rPr>
        <w:t>prueba en contrario.</w:t>
      </w:r>
      <w:r w:rsidR="002A0256">
        <w:rPr>
          <w:rFonts w:ascii="Arial" w:hAnsi="Arial" w:cs="Arial"/>
          <w:color w:val="000000"/>
          <w:sz w:val="24"/>
          <w:szCs w:val="24"/>
        </w:rPr>
        <w:t xml:space="preserve"> - </w:t>
      </w:r>
      <w:r w:rsidR="00835153">
        <w:rPr>
          <w:rFonts w:ascii="Arial" w:hAnsi="Arial" w:cs="Arial"/>
          <w:color w:val="000000"/>
          <w:sz w:val="24"/>
          <w:szCs w:val="24"/>
        </w:rPr>
        <w:t>-- - - - - - - - - - - - - - - - -</w:t>
      </w:r>
    </w:p>
    <w:p w:rsidR="005F0D67" w:rsidRDefault="005F0D67" w:rsidP="00B8086C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850394" w:rsidRDefault="006B6CB5" w:rsidP="00850394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</w:rPr>
      </w:pPr>
      <w:r w:rsidRPr="00AE010A">
        <w:rPr>
          <w:rFonts w:ascii="Arial" w:hAnsi="Arial" w:cs="Arial"/>
          <w:b/>
          <w:bCs/>
          <w:color w:val="000000"/>
          <w:sz w:val="24"/>
          <w:szCs w:val="24"/>
        </w:rPr>
        <w:t>SEGUNDO.</w:t>
      </w:r>
      <w:r w:rsidR="001C6624" w:rsidRPr="00AE010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E010A" w:rsidRPr="00AE010A">
        <w:rPr>
          <w:rFonts w:ascii="Arial" w:hAnsi="Arial" w:cs="Arial"/>
          <w:sz w:val="24"/>
          <w:szCs w:val="24"/>
        </w:rPr>
        <w:t>Por acuerdo</w:t>
      </w:r>
      <w:r w:rsidR="00AE010A" w:rsidRPr="004045BC">
        <w:rPr>
          <w:rFonts w:ascii="Arial" w:hAnsi="Arial" w:cs="Arial"/>
          <w:sz w:val="24"/>
          <w:szCs w:val="24"/>
        </w:rPr>
        <w:t xml:space="preserve"> de</w:t>
      </w:r>
      <w:r w:rsidR="00835153">
        <w:rPr>
          <w:rFonts w:ascii="Arial" w:hAnsi="Arial" w:cs="Arial"/>
          <w:sz w:val="24"/>
          <w:szCs w:val="24"/>
        </w:rPr>
        <w:t xml:space="preserve"> veintitrés de abril de dos mil diecinueve</w:t>
      </w:r>
      <w:r w:rsidR="00D27C7A">
        <w:rPr>
          <w:rFonts w:ascii="Arial" w:hAnsi="Arial" w:cs="Arial"/>
          <w:sz w:val="24"/>
          <w:szCs w:val="24"/>
        </w:rPr>
        <w:t>, s</w:t>
      </w:r>
      <w:r w:rsidR="005C0976">
        <w:rPr>
          <w:rFonts w:ascii="Arial" w:hAnsi="Arial" w:cs="Arial"/>
          <w:sz w:val="24"/>
          <w:szCs w:val="24"/>
        </w:rPr>
        <w:t>e tuvo a</w:t>
      </w:r>
      <w:r w:rsidR="000F2596">
        <w:rPr>
          <w:rFonts w:ascii="Arial" w:hAnsi="Arial" w:cs="Arial"/>
          <w:sz w:val="24"/>
          <w:szCs w:val="24"/>
        </w:rPr>
        <w:t xml:space="preserve"> </w:t>
      </w:r>
      <w:r w:rsidR="005C0976">
        <w:rPr>
          <w:rFonts w:ascii="Arial" w:hAnsi="Arial" w:cs="Arial"/>
          <w:sz w:val="24"/>
          <w:szCs w:val="24"/>
        </w:rPr>
        <w:t>l</w:t>
      </w:r>
      <w:r w:rsidR="000F2596">
        <w:rPr>
          <w:rFonts w:ascii="Arial" w:hAnsi="Arial" w:cs="Arial"/>
          <w:sz w:val="24"/>
          <w:szCs w:val="24"/>
        </w:rPr>
        <w:t>a</w:t>
      </w:r>
      <w:r w:rsidR="00D811EF">
        <w:rPr>
          <w:rFonts w:ascii="Arial" w:hAnsi="Arial" w:cs="Arial"/>
          <w:sz w:val="24"/>
          <w:szCs w:val="24"/>
        </w:rPr>
        <w:t xml:space="preserve"> </w:t>
      </w:r>
      <w:r w:rsidR="008D2598">
        <w:rPr>
          <w:rFonts w:ascii="Arial" w:hAnsi="Arial" w:cs="Arial"/>
          <w:sz w:val="24"/>
          <w:szCs w:val="24"/>
        </w:rPr>
        <w:t>D</w:t>
      </w:r>
      <w:r w:rsidR="005C0976">
        <w:rPr>
          <w:rFonts w:ascii="Arial" w:hAnsi="Arial" w:cs="Arial"/>
          <w:sz w:val="24"/>
          <w:szCs w:val="24"/>
        </w:rPr>
        <w:t>irector</w:t>
      </w:r>
      <w:r w:rsidR="000F2596">
        <w:rPr>
          <w:rFonts w:ascii="Arial" w:hAnsi="Arial" w:cs="Arial"/>
          <w:sz w:val="24"/>
          <w:szCs w:val="24"/>
        </w:rPr>
        <w:t>a de lo Contencioso de la Procuraduría Fiscal de la Secretaría de Fianzas del Poder Ejecutivo del Estado</w:t>
      </w:r>
      <w:r w:rsidR="002A0256">
        <w:rPr>
          <w:rFonts w:ascii="Arial" w:hAnsi="Arial" w:cs="Arial"/>
          <w:sz w:val="24"/>
          <w:szCs w:val="24"/>
        </w:rPr>
        <w:t>,</w:t>
      </w:r>
      <w:r w:rsidR="00977577">
        <w:rPr>
          <w:rFonts w:ascii="Arial" w:hAnsi="Arial" w:cs="Arial"/>
          <w:sz w:val="24"/>
          <w:szCs w:val="24"/>
        </w:rPr>
        <w:t xml:space="preserve"> </w:t>
      </w:r>
      <w:r w:rsidR="002A0256">
        <w:rPr>
          <w:rFonts w:ascii="Arial" w:hAnsi="Arial" w:cs="Arial"/>
          <w:sz w:val="24"/>
          <w:szCs w:val="24"/>
        </w:rPr>
        <w:t>contestando la demanda,</w:t>
      </w:r>
      <w:r w:rsidR="00FE1C0A">
        <w:rPr>
          <w:rFonts w:ascii="Arial" w:hAnsi="Arial" w:cs="Arial"/>
          <w:sz w:val="24"/>
          <w:szCs w:val="24"/>
        </w:rPr>
        <w:t xml:space="preserve"> </w:t>
      </w:r>
      <w:r w:rsidR="005C0976">
        <w:rPr>
          <w:rFonts w:ascii="Arial" w:hAnsi="Arial" w:cs="Arial"/>
          <w:sz w:val="24"/>
          <w:szCs w:val="24"/>
        </w:rPr>
        <w:t>haciendo valer sus argumentos y defensas</w:t>
      </w:r>
      <w:r w:rsidR="00ED1C45">
        <w:rPr>
          <w:rFonts w:ascii="Arial" w:hAnsi="Arial" w:cs="Arial"/>
          <w:sz w:val="24"/>
          <w:szCs w:val="24"/>
        </w:rPr>
        <w:t>;</w:t>
      </w:r>
      <w:r w:rsidR="002A0256">
        <w:rPr>
          <w:rFonts w:ascii="Arial" w:hAnsi="Arial" w:cs="Arial"/>
          <w:sz w:val="24"/>
          <w:szCs w:val="24"/>
        </w:rPr>
        <w:t xml:space="preserve"> por admitidas</w:t>
      </w:r>
      <w:r w:rsidR="0066220A">
        <w:rPr>
          <w:rFonts w:ascii="Arial" w:hAnsi="Arial" w:cs="Arial"/>
          <w:sz w:val="24"/>
          <w:szCs w:val="24"/>
        </w:rPr>
        <w:t xml:space="preserve"> las pruebas ofrecidas</w:t>
      </w:r>
      <w:r w:rsidR="00D811EF">
        <w:rPr>
          <w:rFonts w:ascii="Arial" w:hAnsi="Arial" w:cs="Arial"/>
          <w:sz w:val="24"/>
          <w:szCs w:val="24"/>
        </w:rPr>
        <w:t xml:space="preserve"> y</w:t>
      </w:r>
      <w:r w:rsidR="005335B6">
        <w:rPr>
          <w:rFonts w:ascii="Arial" w:hAnsi="Arial" w:cs="Arial"/>
          <w:sz w:val="24"/>
          <w:szCs w:val="24"/>
        </w:rPr>
        <w:t xml:space="preserve"> </w:t>
      </w:r>
      <w:r w:rsidR="0066220A">
        <w:rPr>
          <w:rFonts w:ascii="Arial" w:hAnsi="Arial" w:cs="Arial"/>
          <w:sz w:val="24"/>
          <w:szCs w:val="24"/>
        </w:rPr>
        <w:t xml:space="preserve">se ordenó correr traslado a la parte actora </w:t>
      </w:r>
      <w:r w:rsidR="002A0256">
        <w:rPr>
          <w:rFonts w:ascii="Arial" w:hAnsi="Arial" w:cs="Arial"/>
          <w:sz w:val="24"/>
          <w:szCs w:val="24"/>
        </w:rPr>
        <w:t>con la copia de la contestación de demanda y anexos</w:t>
      </w:r>
      <w:r w:rsidR="00850394">
        <w:rPr>
          <w:rFonts w:ascii="Arial" w:hAnsi="Arial" w:cs="Arial"/>
          <w:sz w:val="24"/>
          <w:szCs w:val="24"/>
        </w:rPr>
        <w:t>, para efecto de que ampliara la demanda, apercibido que de no hacerlo, se declararía la preclusión de su derecho</w:t>
      </w:r>
      <w:r w:rsidR="0086312E">
        <w:rPr>
          <w:rFonts w:ascii="Arial" w:hAnsi="Arial" w:cs="Arial"/>
          <w:sz w:val="24"/>
          <w:szCs w:val="24"/>
        </w:rPr>
        <w:t>.</w:t>
      </w:r>
      <w:r w:rsidR="00850394">
        <w:rPr>
          <w:rFonts w:ascii="Arial" w:hAnsi="Arial" w:cs="Arial"/>
          <w:sz w:val="24"/>
          <w:szCs w:val="24"/>
        </w:rPr>
        <w:t xml:space="preserve">- - - - - - - - - </w:t>
      </w:r>
      <w:r w:rsidR="009236C7">
        <w:rPr>
          <w:rFonts w:ascii="Arial" w:hAnsi="Arial" w:cs="Arial"/>
          <w:sz w:val="24"/>
          <w:szCs w:val="24"/>
        </w:rPr>
        <w:t xml:space="preserve">- - - - - - - - - - - - - - - - - - - - - - - - - - - - - - - - - - </w:t>
      </w:r>
    </w:p>
    <w:p w:rsidR="00850394" w:rsidRDefault="00850394" w:rsidP="00850394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</w:rPr>
      </w:pPr>
    </w:p>
    <w:p w:rsidR="004045BC" w:rsidRPr="00016A26" w:rsidRDefault="00850394" w:rsidP="00016A26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</w:rPr>
        <w:t xml:space="preserve">TERCERO. </w:t>
      </w:r>
      <w:r w:rsidR="00530E85" w:rsidRPr="00E6060B">
        <w:rPr>
          <w:rFonts w:ascii="Arial" w:hAnsi="Arial" w:cs="Arial"/>
          <w:sz w:val="24"/>
          <w:szCs w:val="24"/>
          <w:lang w:val="es-MX"/>
        </w:rPr>
        <w:t xml:space="preserve">La </w:t>
      </w:r>
      <w:r w:rsidR="00E6060B">
        <w:rPr>
          <w:rFonts w:ascii="Arial" w:hAnsi="Arial" w:cs="Arial"/>
          <w:sz w:val="24"/>
          <w:szCs w:val="24"/>
          <w:lang w:val="es-MX"/>
        </w:rPr>
        <w:t>a</w:t>
      </w:r>
      <w:r w:rsidR="002159A2" w:rsidRPr="00E6060B">
        <w:rPr>
          <w:rFonts w:ascii="Arial" w:hAnsi="Arial" w:cs="Arial"/>
          <w:sz w:val="24"/>
          <w:szCs w:val="24"/>
          <w:lang w:val="es-MX"/>
        </w:rPr>
        <w:t xml:space="preserve">udiencia </w:t>
      </w:r>
      <w:r w:rsidR="00E6060B">
        <w:rPr>
          <w:rFonts w:ascii="Arial" w:hAnsi="Arial" w:cs="Arial"/>
          <w:sz w:val="24"/>
          <w:szCs w:val="24"/>
          <w:lang w:val="es-MX"/>
        </w:rPr>
        <w:t>f</w:t>
      </w:r>
      <w:r w:rsidR="002159A2" w:rsidRPr="00E6060B">
        <w:rPr>
          <w:rFonts w:ascii="Arial" w:hAnsi="Arial" w:cs="Arial"/>
          <w:sz w:val="24"/>
          <w:szCs w:val="24"/>
          <w:lang w:val="es-MX"/>
        </w:rPr>
        <w:t xml:space="preserve">inal, </w:t>
      </w:r>
      <w:r w:rsidR="00874A3B" w:rsidRPr="00E6060B">
        <w:rPr>
          <w:rFonts w:ascii="Arial" w:hAnsi="Arial" w:cs="Arial"/>
          <w:sz w:val="24"/>
          <w:szCs w:val="24"/>
          <w:lang w:val="es-MX"/>
        </w:rPr>
        <w:t xml:space="preserve">se celebró el </w:t>
      </w:r>
      <w:r w:rsidR="00835153">
        <w:rPr>
          <w:rFonts w:ascii="Arial" w:hAnsi="Arial" w:cs="Arial"/>
          <w:sz w:val="24"/>
          <w:szCs w:val="24"/>
          <w:lang w:val="es-MX"/>
        </w:rPr>
        <w:t>siete de mayo</w:t>
      </w:r>
      <w:r w:rsidR="00FE1C0A">
        <w:rPr>
          <w:rFonts w:ascii="Arial" w:hAnsi="Arial" w:cs="Arial"/>
          <w:sz w:val="24"/>
          <w:szCs w:val="24"/>
          <w:lang w:val="es-MX"/>
        </w:rPr>
        <w:t xml:space="preserve"> de dos mil diecinueve</w:t>
      </w:r>
      <w:r w:rsidR="00530E85" w:rsidRPr="00E6060B">
        <w:rPr>
          <w:rFonts w:ascii="Arial" w:hAnsi="Arial" w:cs="Arial"/>
          <w:sz w:val="24"/>
          <w:szCs w:val="24"/>
          <w:lang w:val="es-MX"/>
        </w:rPr>
        <w:t xml:space="preserve">, </w:t>
      </w:r>
      <w:r w:rsidR="00AE010A">
        <w:rPr>
          <w:rFonts w:ascii="Arial" w:hAnsi="Arial" w:cs="Arial"/>
          <w:sz w:val="24"/>
          <w:szCs w:val="24"/>
          <w:lang w:val="es-MX"/>
        </w:rPr>
        <w:t>sin la asistencia de las partes</w:t>
      </w:r>
      <w:r w:rsidR="000473F0">
        <w:rPr>
          <w:rFonts w:ascii="Arial" w:hAnsi="Arial" w:cs="Arial"/>
          <w:sz w:val="24"/>
          <w:szCs w:val="24"/>
          <w:lang w:val="es-ES"/>
        </w:rPr>
        <w:t xml:space="preserve"> n</w:t>
      </w:r>
      <w:r w:rsidR="002159A2" w:rsidRPr="00E6060B">
        <w:rPr>
          <w:rFonts w:ascii="Arial" w:hAnsi="Arial" w:cs="Arial"/>
          <w:sz w:val="24"/>
          <w:szCs w:val="24"/>
          <w:lang w:val="es-ES"/>
        </w:rPr>
        <w:t xml:space="preserve">i persona alguna que legalmente la representara, </w:t>
      </w:r>
      <w:r w:rsidR="002159A2" w:rsidRPr="00E6060B">
        <w:rPr>
          <w:rFonts w:ascii="Arial" w:hAnsi="Arial" w:cs="Arial"/>
          <w:bCs/>
          <w:sz w:val="24"/>
          <w:szCs w:val="24"/>
          <w:lang w:val="es-ES"/>
        </w:rPr>
        <w:t>desahogándose</w:t>
      </w:r>
      <w:r w:rsidR="00FA27E2" w:rsidRPr="00E6060B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2159A2" w:rsidRPr="00E6060B">
        <w:rPr>
          <w:rFonts w:ascii="Arial" w:hAnsi="Arial" w:cs="Arial"/>
          <w:bCs/>
          <w:sz w:val="24"/>
          <w:szCs w:val="24"/>
          <w:lang w:val="es-ES"/>
        </w:rPr>
        <w:t>las pruebas ofre</w:t>
      </w:r>
      <w:r w:rsidR="00B8086C" w:rsidRPr="00E6060B">
        <w:rPr>
          <w:rFonts w:ascii="Arial" w:hAnsi="Arial" w:cs="Arial"/>
          <w:bCs/>
          <w:sz w:val="24"/>
          <w:szCs w:val="24"/>
          <w:lang w:val="es-ES"/>
        </w:rPr>
        <w:t>cidas y admitidas en el juicio</w:t>
      </w:r>
      <w:r w:rsidR="0054051A" w:rsidRPr="00E6060B">
        <w:rPr>
          <w:rFonts w:ascii="Arial" w:hAnsi="Arial" w:cs="Arial"/>
          <w:bCs/>
          <w:sz w:val="24"/>
          <w:szCs w:val="24"/>
          <w:lang w:val="es-ES"/>
        </w:rPr>
        <w:t xml:space="preserve">; </w:t>
      </w:r>
      <w:r w:rsidR="0066220A">
        <w:rPr>
          <w:rFonts w:ascii="Arial" w:hAnsi="Arial" w:cs="Arial"/>
          <w:bCs/>
          <w:sz w:val="24"/>
          <w:szCs w:val="24"/>
          <w:lang w:val="es-ES"/>
        </w:rPr>
        <w:t>se abrió el periodo de alegatos y se dio cuenta</w:t>
      </w:r>
      <w:r w:rsidR="00C23712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35153">
        <w:rPr>
          <w:rFonts w:ascii="Arial" w:hAnsi="Arial" w:cs="Arial"/>
          <w:bCs/>
          <w:sz w:val="24"/>
          <w:szCs w:val="24"/>
          <w:lang w:val="es-ES"/>
        </w:rPr>
        <w:t xml:space="preserve">con el escrito de la parte actora, por el cual formula alegatos, mismos </w:t>
      </w:r>
      <w:r w:rsidR="00C758B0">
        <w:rPr>
          <w:rFonts w:ascii="Arial" w:hAnsi="Arial" w:cs="Arial"/>
          <w:bCs/>
          <w:sz w:val="24"/>
          <w:szCs w:val="24"/>
          <w:lang w:val="es-ES"/>
        </w:rPr>
        <w:t>que</w:t>
      </w:r>
      <w:r w:rsidR="00835153">
        <w:rPr>
          <w:rFonts w:ascii="Arial" w:hAnsi="Arial" w:cs="Arial"/>
          <w:bCs/>
          <w:sz w:val="24"/>
          <w:szCs w:val="24"/>
          <w:lang w:val="es-ES"/>
        </w:rPr>
        <w:t xml:space="preserve"> se ordena agregar a autos</w:t>
      </w:r>
      <w:r w:rsidR="00C758B0">
        <w:rPr>
          <w:rFonts w:ascii="Arial" w:hAnsi="Arial" w:cs="Arial"/>
          <w:bCs/>
          <w:sz w:val="24"/>
          <w:szCs w:val="24"/>
          <w:lang w:val="es-ES"/>
        </w:rPr>
        <w:t>,</w:t>
      </w:r>
      <w:r w:rsidR="003970CD" w:rsidRPr="006755D4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045BC" w:rsidRPr="006755D4">
        <w:rPr>
          <w:rFonts w:ascii="Arial" w:hAnsi="Arial" w:cs="Arial"/>
          <w:bCs/>
          <w:sz w:val="24"/>
          <w:szCs w:val="24"/>
          <w:lang w:val="es-ES"/>
        </w:rPr>
        <w:t xml:space="preserve">y esta </w:t>
      </w:r>
      <w:r w:rsidR="002C1651">
        <w:rPr>
          <w:rFonts w:ascii="Arial" w:hAnsi="Arial" w:cs="Arial"/>
          <w:bCs/>
          <w:sz w:val="24"/>
          <w:szCs w:val="24"/>
          <w:lang w:val="es-ES"/>
        </w:rPr>
        <w:t xml:space="preserve">se citó para oír </w:t>
      </w:r>
      <w:r w:rsidR="004045BC" w:rsidRPr="006755D4">
        <w:rPr>
          <w:rFonts w:ascii="Arial" w:hAnsi="Arial" w:cs="Arial"/>
          <w:bCs/>
          <w:sz w:val="24"/>
          <w:szCs w:val="24"/>
          <w:lang w:val="es-ES"/>
        </w:rPr>
        <w:t xml:space="preserve">sentencia, la que ahora se pronuncia, y: - - - </w:t>
      </w:r>
      <w:r w:rsidR="005A5315">
        <w:rPr>
          <w:rFonts w:ascii="Arial" w:hAnsi="Arial" w:cs="Arial"/>
          <w:bCs/>
          <w:sz w:val="24"/>
          <w:szCs w:val="24"/>
          <w:lang w:val="es-ES"/>
        </w:rPr>
        <w:t xml:space="preserve">- - - - - - </w:t>
      </w:r>
      <w:r w:rsidR="00835153">
        <w:rPr>
          <w:rFonts w:ascii="Arial" w:hAnsi="Arial" w:cs="Arial"/>
          <w:bCs/>
          <w:sz w:val="24"/>
          <w:szCs w:val="24"/>
          <w:lang w:val="es-ES"/>
        </w:rPr>
        <w:t>- - - - - - - - - - - - - - - - - - - - - - -</w:t>
      </w:r>
    </w:p>
    <w:p w:rsidR="005B3140" w:rsidRPr="006755D4" w:rsidRDefault="005B3140" w:rsidP="00C108C5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:rsidR="002159A2" w:rsidRPr="006755D4" w:rsidRDefault="002159A2" w:rsidP="005B3140">
      <w:pPr>
        <w:spacing w:line="360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6755D4">
        <w:rPr>
          <w:rFonts w:ascii="Arial" w:hAnsi="Arial" w:cs="Arial"/>
          <w:b/>
          <w:bCs/>
          <w:sz w:val="24"/>
          <w:szCs w:val="24"/>
        </w:rPr>
        <w:lastRenderedPageBreak/>
        <w:t>C O N S I D E R A N D O</w:t>
      </w:r>
    </w:p>
    <w:p w:rsidR="002159A2" w:rsidRPr="006755D4" w:rsidRDefault="002159A2" w:rsidP="002159A2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2A3764" w:rsidRPr="006755D4" w:rsidRDefault="002159A2" w:rsidP="00B8086C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</w:rPr>
      </w:pPr>
      <w:r w:rsidRPr="006755D4">
        <w:rPr>
          <w:rFonts w:ascii="Arial" w:hAnsi="Arial" w:cs="Arial"/>
          <w:b/>
          <w:bCs/>
          <w:color w:val="000000"/>
          <w:sz w:val="24"/>
          <w:szCs w:val="24"/>
        </w:rPr>
        <w:t>PRIMERO.</w:t>
      </w:r>
      <w:r w:rsidR="006755D4" w:rsidRPr="006755D4">
        <w:rPr>
          <w:rFonts w:ascii="Arial" w:hAnsi="Arial" w:cs="Arial"/>
          <w:color w:val="000000"/>
          <w:sz w:val="24"/>
          <w:szCs w:val="24"/>
        </w:rPr>
        <w:t xml:space="preserve"> </w:t>
      </w:r>
      <w:r w:rsidR="00714649" w:rsidRPr="00CD763E">
        <w:rPr>
          <w:rFonts w:ascii="Arial" w:hAnsi="Arial" w:cs="Arial"/>
          <w:color w:val="000000"/>
          <w:sz w:val="24"/>
          <w:szCs w:val="24"/>
        </w:rPr>
        <w:t>Esta Tercera Sala Unitaria de Primera Instancia del Tribunal de Justicia Administrativa del Estado, es competente para conocer y resolver del pres</w:t>
      </w:r>
      <w:r w:rsidR="00714649">
        <w:rPr>
          <w:rFonts w:ascii="Arial" w:hAnsi="Arial" w:cs="Arial"/>
          <w:color w:val="000000"/>
          <w:sz w:val="24"/>
          <w:szCs w:val="24"/>
        </w:rPr>
        <w:t>ente juicio, con fundamento en e</w:t>
      </w:r>
      <w:r w:rsidR="00714649" w:rsidRPr="00CD763E">
        <w:rPr>
          <w:rFonts w:ascii="Arial" w:hAnsi="Arial" w:cs="Arial"/>
          <w:color w:val="000000"/>
          <w:sz w:val="24"/>
          <w:szCs w:val="24"/>
        </w:rPr>
        <w:t>l</w:t>
      </w:r>
      <w:r w:rsidR="00714649">
        <w:rPr>
          <w:rFonts w:ascii="Arial" w:hAnsi="Arial" w:cs="Arial"/>
          <w:color w:val="000000"/>
          <w:sz w:val="24"/>
          <w:szCs w:val="24"/>
        </w:rPr>
        <w:t xml:space="preserve"> artículo 116, fracción V, de la Constitución Política de los Estados Unidos Mexicanos; </w:t>
      </w:r>
      <w:r w:rsidR="00714649" w:rsidRPr="00CD763E">
        <w:rPr>
          <w:rFonts w:ascii="Arial" w:hAnsi="Arial" w:cs="Arial"/>
          <w:color w:val="000000"/>
          <w:sz w:val="24"/>
          <w:szCs w:val="24"/>
        </w:rPr>
        <w:t>114 Quá</w:t>
      </w:r>
      <w:r w:rsidR="00714649">
        <w:rPr>
          <w:rFonts w:ascii="Arial" w:hAnsi="Arial" w:cs="Arial"/>
          <w:color w:val="000000"/>
          <w:sz w:val="24"/>
          <w:szCs w:val="24"/>
        </w:rPr>
        <w:t>r</w:t>
      </w:r>
      <w:r w:rsidR="00714649" w:rsidRPr="00CD763E">
        <w:rPr>
          <w:rFonts w:ascii="Arial" w:hAnsi="Arial" w:cs="Arial"/>
          <w:color w:val="000000"/>
          <w:sz w:val="24"/>
          <w:szCs w:val="24"/>
        </w:rPr>
        <w:t xml:space="preserve">ter, de la Constitución Política del Estado Libre y Soberano de Oaxaca; </w:t>
      </w:r>
      <w:r w:rsidR="00714649" w:rsidRPr="00CD763E">
        <w:rPr>
          <w:rFonts w:ascii="Arial" w:hAnsi="Arial" w:cs="Arial"/>
          <w:bCs/>
          <w:color w:val="000000"/>
          <w:sz w:val="24"/>
          <w:szCs w:val="24"/>
          <w:lang w:val="es-ES"/>
        </w:rPr>
        <w:t>120</w:t>
      </w:r>
      <w:r w:rsidR="00714649">
        <w:rPr>
          <w:rFonts w:ascii="Arial" w:hAnsi="Arial" w:cs="Arial"/>
          <w:bCs/>
          <w:color w:val="000000"/>
          <w:sz w:val="24"/>
          <w:szCs w:val="24"/>
          <w:lang w:val="es-ES"/>
        </w:rPr>
        <w:t xml:space="preserve"> fracción I</w:t>
      </w:r>
      <w:r w:rsidR="00714649" w:rsidRPr="00CD763E">
        <w:rPr>
          <w:rFonts w:ascii="Arial" w:hAnsi="Arial" w:cs="Arial"/>
          <w:bCs/>
          <w:color w:val="000000"/>
          <w:sz w:val="24"/>
          <w:szCs w:val="24"/>
          <w:lang w:val="es-ES"/>
        </w:rPr>
        <w:t>, 129,  133</w:t>
      </w:r>
      <w:r w:rsidR="00714649">
        <w:rPr>
          <w:rFonts w:ascii="Arial" w:hAnsi="Arial" w:cs="Arial"/>
          <w:bCs/>
          <w:color w:val="000000"/>
          <w:sz w:val="24"/>
          <w:szCs w:val="24"/>
          <w:lang w:val="es-ES"/>
        </w:rPr>
        <w:t>, fracción II</w:t>
      </w:r>
      <w:r w:rsidR="00714649" w:rsidRPr="00CD763E">
        <w:rPr>
          <w:rFonts w:ascii="Arial" w:hAnsi="Arial" w:cs="Arial"/>
          <w:bCs/>
          <w:color w:val="000000"/>
          <w:sz w:val="24"/>
          <w:szCs w:val="24"/>
          <w:lang w:val="es-ES"/>
        </w:rPr>
        <w:t xml:space="preserve"> y 146 de la Ley de Procedimiento y Justicia Administrativa para el Estado de Oaxaca, por tratarse </w:t>
      </w:r>
      <w:r w:rsidR="00714649" w:rsidRPr="00CD763E">
        <w:rPr>
          <w:rFonts w:ascii="Arial" w:hAnsi="Arial" w:cs="Arial"/>
          <w:color w:val="000000"/>
          <w:sz w:val="24"/>
          <w:szCs w:val="24"/>
        </w:rPr>
        <w:t>de un acto atribuido a una autoridad</w:t>
      </w:r>
      <w:r w:rsidR="00714649" w:rsidRPr="00CD763E">
        <w:rPr>
          <w:rFonts w:ascii="Arial" w:hAnsi="Arial" w:cs="Arial"/>
          <w:sz w:val="24"/>
          <w:szCs w:val="24"/>
        </w:rPr>
        <w:t xml:space="preserve"> </w:t>
      </w:r>
      <w:r w:rsidR="00714649">
        <w:rPr>
          <w:rFonts w:ascii="Arial" w:hAnsi="Arial" w:cs="Arial"/>
          <w:sz w:val="24"/>
          <w:szCs w:val="24"/>
        </w:rPr>
        <w:t>fiscal</w:t>
      </w:r>
      <w:r w:rsidR="00714649" w:rsidRPr="00CD763E">
        <w:rPr>
          <w:rFonts w:ascii="Arial" w:hAnsi="Arial" w:cs="Arial"/>
          <w:sz w:val="24"/>
          <w:szCs w:val="24"/>
        </w:rPr>
        <w:t xml:space="preserve"> de carácter </w:t>
      </w:r>
      <w:r w:rsidR="00714649">
        <w:rPr>
          <w:rFonts w:ascii="Arial" w:hAnsi="Arial" w:cs="Arial"/>
          <w:sz w:val="24"/>
          <w:szCs w:val="24"/>
        </w:rPr>
        <w:t>estatal</w:t>
      </w:r>
      <w:r w:rsidR="00714649" w:rsidRPr="00CD763E">
        <w:rPr>
          <w:rFonts w:ascii="Arial" w:hAnsi="Arial" w:cs="Arial"/>
          <w:sz w:val="24"/>
          <w:szCs w:val="24"/>
        </w:rPr>
        <w:t xml:space="preserve">, ya que de conformidad con el último de los preceptos citados, este Tribunal tiene jurisdicción en todo el territorio del Estado. </w:t>
      </w:r>
      <w:r w:rsidR="00714649">
        <w:rPr>
          <w:rFonts w:ascii="Arial" w:hAnsi="Arial" w:cs="Arial"/>
          <w:sz w:val="24"/>
          <w:szCs w:val="24"/>
        </w:rPr>
        <w:t xml:space="preserve">- - - - - - - - - - - - - - - - - - - - - - - - - - - - </w:t>
      </w:r>
      <w:r w:rsidR="006755D4" w:rsidRPr="002C1651">
        <w:rPr>
          <w:rFonts w:ascii="Arial" w:hAnsi="Arial" w:cs="Arial"/>
          <w:sz w:val="24"/>
          <w:szCs w:val="24"/>
        </w:rPr>
        <w:t xml:space="preserve">-  - - - - - - - - - - </w:t>
      </w:r>
    </w:p>
    <w:p w:rsidR="002A3764" w:rsidRPr="006755D4" w:rsidRDefault="002A3764" w:rsidP="002A376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2B7F87" w:rsidRDefault="002A3764" w:rsidP="003E58BA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</w:rPr>
      </w:pPr>
      <w:r w:rsidRPr="000C0153">
        <w:rPr>
          <w:rFonts w:ascii="Arial" w:hAnsi="Arial" w:cs="Arial"/>
          <w:b/>
          <w:bCs/>
          <w:sz w:val="24"/>
          <w:szCs w:val="24"/>
        </w:rPr>
        <w:t>SEGUNDO.</w:t>
      </w:r>
      <w:r w:rsidRPr="000C015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108C5">
        <w:rPr>
          <w:rFonts w:ascii="Arial" w:hAnsi="Arial" w:cs="Arial"/>
          <w:sz w:val="24"/>
          <w:szCs w:val="24"/>
        </w:rPr>
        <w:t>La personalidad de las partes, quedó acreditada en términos de</w:t>
      </w:r>
      <w:r w:rsidR="007433FC">
        <w:rPr>
          <w:rFonts w:ascii="Arial" w:hAnsi="Arial" w:cs="Arial"/>
          <w:sz w:val="24"/>
          <w:szCs w:val="24"/>
        </w:rPr>
        <w:t xml:space="preserve"> </w:t>
      </w:r>
      <w:r w:rsidR="00C108C5">
        <w:rPr>
          <w:rFonts w:ascii="Arial" w:hAnsi="Arial" w:cs="Arial"/>
          <w:sz w:val="24"/>
          <w:szCs w:val="24"/>
        </w:rPr>
        <w:t>l</w:t>
      </w:r>
      <w:r w:rsidR="007433FC">
        <w:rPr>
          <w:rFonts w:ascii="Arial" w:hAnsi="Arial" w:cs="Arial"/>
          <w:sz w:val="24"/>
          <w:szCs w:val="24"/>
        </w:rPr>
        <w:t>os</w:t>
      </w:r>
      <w:r w:rsidR="00C108C5">
        <w:rPr>
          <w:rFonts w:ascii="Arial" w:hAnsi="Arial" w:cs="Arial"/>
          <w:sz w:val="24"/>
          <w:szCs w:val="24"/>
        </w:rPr>
        <w:t xml:space="preserve"> artículo</w:t>
      </w:r>
      <w:r w:rsidR="007433FC">
        <w:rPr>
          <w:rFonts w:ascii="Arial" w:hAnsi="Arial" w:cs="Arial"/>
          <w:sz w:val="24"/>
          <w:szCs w:val="24"/>
        </w:rPr>
        <w:t>s</w:t>
      </w:r>
      <w:r w:rsidR="00C108C5">
        <w:rPr>
          <w:rFonts w:ascii="Arial" w:hAnsi="Arial" w:cs="Arial"/>
          <w:sz w:val="24"/>
          <w:szCs w:val="24"/>
        </w:rPr>
        <w:t xml:space="preserve"> </w:t>
      </w:r>
      <w:r w:rsidR="002C1651">
        <w:rPr>
          <w:rFonts w:ascii="Arial" w:hAnsi="Arial" w:cs="Arial"/>
          <w:sz w:val="24"/>
          <w:szCs w:val="24"/>
        </w:rPr>
        <w:t>148</w:t>
      </w:r>
      <w:r w:rsidR="00C108C5" w:rsidRPr="000C0153">
        <w:rPr>
          <w:rFonts w:ascii="Arial" w:hAnsi="Arial" w:cs="Arial"/>
          <w:sz w:val="24"/>
          <w:szCs w:val="24"/>
        </w:rPr>
        <w:t xml:space="preserve"> y </w:t>
      </w:r>
      <w:r w:rsidR="002C1651">
        <w:rPr>
          <w:rFonts w:ascii="Arial" w:hAnsi="Arial" w:cs="Arial"/>
          <w:sz w:val="24"/>
          <w:szCs w:val="24"/>
        </w:rPr>
        <w:t>151</w:t>
      </w:r>
      <w:r w:rsidR="00C108C5" w:rsidRPr="000C0153">
        <w:rPr>
          <w:rFonts w:ascii="Arial" w:hAnsi="Arial" w:cs="Arial"/>
          <w:sz w:val="24"/>
          <w:szCs w:val="24"/>
        </w:rPr>
        <w:t xml:space="preserve"> de la Ley de </w:t>
      </w:r>
      <w:r w:rsidR="002C1651">
        <w:rPr>
          <w:rFonts w:ascii="Arial" w:hAnsi="Arial" w:cs="Arial"/>
          <w:sz w:val="24"/>
          <w:szCs w:val="24"/>
        </w:rPr>
        <w:t xml:space="preserve">Procedimiento y </w:t>
      </w:r>
      <w:r w:rsidR="00C108C5" w:rsidRPr="000C0153">
        <w:rPr>
          <w:rFonts w:ascii="Arial" w:hAnsi="Arial" w:cs="Arial"/>
          <w:sz w:val="24"/>
          <w:szCs w:val="24"/>
        </w:rPr>
        <w:t xml:space="preserve">Justicia Administrativa para el Estado, </w:t>
      </w:r>
      <w:r w:rsidR="00C108C5" w:rsidRPr="000C0153">
        <w:rPr>
          <w:rFonts w:ascii="Arial" w:hAnsi="Arial" w:cs="Arial"/>
          <w:bCs/>
          <w:color w:val="000000"/>
          <w:sz w:val="24"/>
          <w:szCs w:val="24"/>
        </w:rPr>
        <w:t xml:space="preserve">ya que </w:t>
      </w:r>
      <w:r w:rsidR="0042379E">
        <w:rPr>
          <w:rFonts w:ascii="Arial" w:hAnsi="Arial" w:cs="Arial"/>
          <w:bCs/>
          <w:color w:val="000000"/>
          <w:sz w:val="24"/>
          <w:szCs w:val="24"/>
        </w:rPr>
        <w:t>e</w:t>
      </w:r>
      <w:r w:rsidR="003E58BA">
        <w:rPr>
          <w:rFonts w:ascii="Arial" w:hAnsi="Arial" w:cs="Arial"/>
          <w:bCs/>
          <w:color w:val="000000"/>
          <w:sz w:val="24"/>
          <w:szCs w:val="24"/>
        </w:rPr>
        <w:t>l</w:t>
      </w:r>
      <w:r w:rsidR="0005638B">
        <w:rPr>
          <w:rFonts w:ascii="Arial" w:hAnsi="Arial" w:cs="Arial"/>
          <w:bCs/>
          <w:color w:val="000000"/>
          <w:sz w:val="24"/>
          <w:szCs w:val="24"/>
        </w:rPr>
        <w:t xml:space="preserve"> actor</w:t>
      </w:r>
      <w:r w:rsidR="0042379E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E55B94">
        <w:rPr>
          <w:rFonts w:cs="Arial"/>
          <w:b/>
          <w:i/>
          <w:sz w:val="22"/>
          <w:szCs w:val="22"/>
        </w:rPr>
        <w:t>*********,</w:t>
      </w:r>
      <w:r w:rsidR="00C758B0">
        <w:rPr>
          <w:rFonts w:ascii="Arial" w:hAnsi="Arial" w:cs="Arial"/>
          <w:bCs/>
          <w:color w:val="000000"/>
          <w:sz w:val="24"/>
          <w:szCs w:val="24"/>
        </w:rPr>
        <w:t xml:space="preserve"> promovió por su propio derecho</w:t>
      </w:r>
      <w:r w:rsidR="00136097">
        <w:rPr>
          <w:rFonts w:ascii="Arial" w:hAnsi="Arial" w:cs="Arial"/>
          <w:bCs/>
          <w:color w:val="000000"/>
          <w:sz w:val="24"/>
          <w:szCs w:val="24"/>
        </w:rPr>
        <w:t xml:space="preserve"> y l</w:t>
      </w:r>
      <w:r w:rsidR="00BA7F97">
        <w:rPr>
          <w:rFonts w:ascii="Arial" w:hAnsi="Arial" w:cs="Arial"/>
          <w:bCs/>
          <w:color w:val="000000"/>
          <w:sz w:val="24"/>
          <w:szCs w:val="24"/>
        </w:rPr>
        <w:t xml:space="preserve">a </w:t>
      </w:r>
      <w:r w:rsidR="00714649">
        <w:rPr>
          <w:rFonts w:ascii="Arial" w:hAnsi="Arial" w:cs="Arial"/>
          <w:bCs/>
          <w:color w:val="000000"/>
          <w:sz w:val="24"/>
          <w:szCs w:val="24"/>
        </w:rPr>
        <w:t>D</w:t>
      </w:r>
      <w:r w:rsidR="00F67F5B">
        <w:rPr>
          <w:rFonts w:ascii="Arial" w:hAnsi="Arial" w:cs="Arial"/>
          <w:bCs/>
          <w:color w:val="000000"/>
          <w:sz w:val="24"/>
          <w:szCs w:val="24"/>
        </w:rPr>
        <w:t>irector</w:t>
      </w:r>
      <w:r w:rsidR="00BA7F97">
        <w:rPr>
          <w:rFonts w:ascii="Arial" w:hAnsi="Arial" w:cs="Arial"/>
          <w:bCs/>
          <w:color w:val="000000"/>
          <w:sz w:val="24"/>
          <w:szCs w:val="24"/>
        </w:rPr>
        <w:t>a de lo Contencioso de la Procuraduría Fiscal de la Secretaría de Finanzas del Poder Ejecutivo del Estado de Oaxaca,</w:t>
      </w:r>
      <w:r w:rsidR="007433FC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E0C3B">
        <w:rPr>
          <w:rFonts w:ascii="Arial" w:hAnsi="Arial" w:cs="Arial"/>
          <w:bCs/>
          <w:color w:val="000000"/>
          <w:sz w:val="24"/>
          <w:szCs w:val="24"/>
        </w:rPr>
        <w:t xml:space="preserve">exhibió copia certificada del documento en donde consta su nombramiento y toma de protesta de ley, </w:t>
      </w:r>
      <w:r w:rsidR="00C108C5">
        <w:rPr>
          <w:rFonts w:ascii="Arial" w:hAnsi="Arial" w:cs="Arial"/>
          <w:sz w:val="24"/>
          <w:szCs w:val="24"/>
        </w:rPr>
        <w:t>documento</w:t>
      </w:r>
      <w:r w:rsidR="00C108C5" w:rsidRPr="000C0153">
        <w:rPr>
          <w:rFonts w:ascii="Arial" w:hAnsi="Arial" w:cs="Arial"/>
          <w:sz w:val="24"/>
          <w:szCs w:val="24"/>
        </w:rPr>
        <w:t xml:space="preserve"> que al ser cotejado con su original</w:t>
      </w:r>
      <w:r w:rsidR="0053794B">
        <w:rPr>
          <w:rFonts w:ascii="Arial" w:hAnsi="Arial" w:cs="Arial"/>
          <w:sz w:val="24"/>
          <w:szCs w:val="24"/>
        </w:rPr>
        <w:t xml:space="preserve"> por un</w:t>
      </w:r>
      <w:r w:rsidR="004E0C3B">
        <w:rPr>
          <w:rFonts w:ascii="Arial" w:hAnsi="Arial" w:cs="Arial"/>
          <w:sz w:val="24"/>
          <w:szCs w:val="24"/>
        </w:rPr>
        <w:t xml:space="preserve"> servidor</w:t>
      </w:r>
      <w:r w:rsidR="00F043A6">
        <w:rPr>
          <w:rFonts w:ascii="Arial" w:hAnsi="Arial" w:cs="Arial"/>
          <w:sz w:val="24"/>
          <w:szCs w:val="24"/>
        </w:rPr>
        <w:t xml:space="preserve"> </w:t>
      </w:r>
      <w:r w:rsidR="00C108C5" w:rsidRPr="000C0153">
        <w:rPr>
          <w:rFonts w:ascii="Arial" w:hAnsi="Arial" w:cs="Arial"/>
          <w:sz w:val="24"/>
          <w:szCs w:val="24"/>
        </w:rPr>
        <w:t>público</w:t>
      </w:r>
      <w:r w:rsidR="00F043A6">
        <w:rPr>
          <w:rFonts w:ascii="Arial" w:hAnsi="Arial" w:cs="Arial"/>
          <w:sz w:val="24"/>
          <w:szCs w:val="24"/>
        </w:rPr>
        <w:t xml:space="preserve">, </w:t>
      </w:r>
      <w:r w:rsidR="00C108C5" w:rsidRPr="000C0153">
        <w:rPr>
          <w:rFonts w:ascii="Arial" w:hAnsi="Arial" w:cs="Arial"/>
          <w:sz w:val="24"/>
          <w:szCs w:val="24"/>
        </w:rPr>
        <w:t xml:space="preserve">en ejercicio de sus funciones, se le concede pleno valor probatorio, conforme a lo dispuesto por el artículo </w:t>
      </w:r>
      <w:r w:rsidR="002C1651">
        <w:rPr>
          <w:rFonts w:ascii="Arial" w:hAnsi="Arial" w:cs="Arial"/>
          <w:sz w:val="24"/>
          <w:szCs w:val="24"/>
        </w:rPr>
        <w:t>203</w:t>
      </w:r>
      <w:r w:rsidR="00C108C5">
        <w:rPr>
          <w:rFonts w:ascii="Arial" w:hAnsi="Arial" w:cs="Arial"/>
          <w:sz w:val="24"/>
          <w:szCs w:val="24"/>
        </w:rPr>
        <w:t>,</w:t>
      </w:r>
      <w:r w:rsidR="00C108C5" w:rsidRPr="000C0153">
        <w:rPr>
          <w:rFonts w:ascii="Arial" w:hAnsi="Arial" w:cs="Arial"/>
          <w:sz w:val="24"/>
          <w:szCs w:val="24"/>
        </w:rPr>
        <w:t xml:space="preserve"> fracción I de la Ley </w:t>
      </w:r>
      <w:r w:rsidR="00613DE6">
        <w:rPr>
          <w:rFonts w:ascii="Arial" w:hAnsi="Arial" w:cs="Arial"/>
          <w:sz w:val="24"/>
          <w:szCs w:val="24"/>
        </w:rPr>
        <w:t>citada</w:t>
      </w:r>
      <w:r w:rsidR="00C108C5" w:rsidRPr="000C0153">
        <w:rPr>
          <w:rFonts w:ascii="Arial" w:hAnsi="Arial" w:cs="Arial"/>
          <w:sz w:val="24"/>
          <w:szCs w:val="24"/>
        </w:rPr>
        <w:t>.</w:t>
      </w:r>
      <w:r w:rsidR="00C108C5">
        <w:rPr>
          <w:rFonts w:ascii="Arial" w:hAnsi="Arial" w:cs="Arial"/>
          <w:sz w:val="24"/>
          <w:szCs w:val="24"/>
        </w:rPr>
        <w:t xml:space="preserve"> </w:t>
      </w:r>
      <w:r w:rsidR="00834A24">
        <w:rPr>
          <w:rFonts w:ascii="Arial" w:hAnsi="Arial" w:cs="Arial"/>
          <w:sz w:val="24"/>
          <w:szCs w:val="24"/>
        </w:rPr>
        <w:t xml:space="preserve"> </w:t>
      </w:r>
      <w:r w:rsidR="00C3280C">
        <w:rPr>
          <w:rFonts w:ascii="Arial" w:hAnsi="Arial" w:cs="Arial"/>
          <w:sz w:val="24"/>
          <w:szCs w:val="24"/>
        </w:rPr>
        <w:t xml:space="preserve">- - - - - </w:t>
      </w:r>
      <w:r w:rsidR="00613DE6">
        <w:rPr>
          <w:rFonts w:ascii="Arial" w:hAnsi="Arial" w:cs="Arial"/>
          <w:sz w:val="24"/>
          <w:szCs w:val="24"/>
        </w:rPr>
        <w:t xml:space="preserve">- - - - - </w:t>
      </w:r>
      <w:r w:rsidR="00016A26">
        <w:rPr>
          <w:rFonts w:ascii="Arial" w:hAnsi="Arial" w:cs="Arial"/>
          <w:sz w:val="24"/>
          <w:szCs w:val="24"/>
        </w:rPr>
        <w:t>- - - - - - - - - -</w:t>
      </w:r>
      <w:r w:rsidR="00F54F7C">
        <w:rPr>
          <w:rFonts w:ascii="Arial" w:hAnsi="Arial" w:cs="Arial"/>
          <w:sz w:val="24"/>
          <w:szCs w:val="24"/>
        </w:rPr>
        <w:t xml:space="preserve"> </w:t>
      </w:r>
      <w:r w:rsidR="0042379E">
        <w:rPr>
          <w:rFonts w:ascii="Arial" w:hAnsi="Arial" w:cs="Arial"/>
          <w:sz w:val="24"/>
          <w:szCs w:val="24"/>
        </w:rPr>
        <w:t xml:space="preserve">- - - - - - - - - - - - </w:t>
      </w:r>
    </w:p>
    <w:p w:rsidR="00136097" w:rsidRDefault="00136097" w:rsidP="002B7F87">
      <w:pPr>
        <w:spacing w:line="360" w:lineRule="auto"/>
        <w:ind w:right="-518" w:firstLine="567"/>
        <w:jc w:val="both"/>
        <w:rPr>
          <w:rFonts w:ascii="Arial" w:hAnsi="Arial" w:cs="Arial"/>
          <w:sz w:val="24"/>
          <w:szCs w:val="24"/>
        </w:rPr>
      </w:pPr>
    </w:p>
    <w:p w:rsidR="00B96484" w:rsidRDefault="00C108C5" w:rsidP="00D7799B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r w:rsidRPr="00BC30C9">
        <w:rPr>
          <w:rFonts w:cs="Arial"/>
          <w:sz w:val="24"/>
          <w:szCs w:val="24"/>
        </w:rPr>
        <w:t>TERCERO.</w:t>
      </w:r>
      <w:r w:rsidR="00F54F7C">
        <w:rPr>
          <w:rFonts w:cs="Arial"/>
          <w:sz w:val="24"/>
          <w:szCs w:val="24"/>
        </w:rPr>
        <w:t xml:space="preserve"> </w:t>
      </w:r>
      <w:r w:rsidR="00E55B94">
        <w:rPr>
          <w:rFonts w:cs="Arial"/>
          <w:b w:val="0"/>
          <w:i/>
          <w:sz w:val="22"/>
          <w:szCs w:val="22"/>
        </w:rPr>
        <w:t>*********</w:t>
      </w:r>
      <w:r w:rsidR="00B96484">
        <w:rPr>
          <w:rFonts w:cs="Arial"/>
          <w:bCs/>
          <w:color w:val="000000"/>
          <w:sz w:val="24"/>
          <w:szCs w:val="24"/>
        </w:rPr>
        <w:t>,</w:t>
      </w:r>
      <w:r w:rsidR="00F66C0C" w:rsidRPr="00BC30C9">
        <w:rPr>
          <w:rFonts w:cs="Arial"/>
          <w:sz w:val="24"/>
          <w:szCs w:val="24"/>
        </w:rPr>
        <w:t xml:space="preserve"> </w:t>
      </w:r>
      <w:r w:rsidR="00FA1F1D">
        <w:rPr>
          <w:rFonts w:cs="Arial"/>
          <w:sz w:val="24"/>
          <w:szCs w:val="24"/>
        </w:rPr>
        <w:t xml:space="preserve"> </w:t>
      </w:r>
      <w:proofErr w:type="gramStart"/>
      <w:r w:rsidR="00B96484">
        <w:rPr>
          <w:rFonts w:cs="Arial"/>
          <w:b w:val="0"/>
          <w:sz w:val="24"/>
          <w:szCs w:val="24"/>
        </w:rPr>
        <w:t>demandó</w:t>
      </w:r>
      <w:proofErr w:type="gramEnd"/>
      <w:r w:rsidR="00B96484">
        <w:rPr>
          <w:rFonts w:cs="Arial"/>
          <w:b w:val="0"/>
          <w:sz w:val="24"/>
          <w:szCs w:val="24"/>
        </w:rPr>
        <w:t xml:space="preserve"> la nulidad de la resolución contenida en el oficio número </w:t>
      </w:r>
      <w:r w:rsidR="00E55B94">
        <w:rPr>
          <w:rFonts w:cs="Arial"/>
          <w:b w:val="0"/>
          <w:i/>
          <w:sz w:val="22"/>
          <w:szCs w:val="22"/>
        </w:rPr>
        <w:t>*********</w:t>
      </w:r>
      <w:r w:rsidR="00B96484">
        <w:rPr>
          <w:rFonts w:cs="Arial"/>
          <w:b w:val="0"/>
          <w:sz w:val="24"/>
          <w:szCs w:val="24"/>
        </w:rPr>
        <w:t xml:space="preserve">, de fecha diecinueve de diciembre de dos mil dieciocho, </w:t>
      </w:r>
      <w:r w:rsidR="00246ACC">
        <w:rPr>
          <w:rFonts w:cs="Arial"/>
          <w:b w:val="0"/>
          <w:sz w:val="24"/>
          <w:szCs w:val="24"/>
        </w:rPr>
        <w:t xml:space="preserve">en el expediente </w:t>
      </w:r>
      <w:r w:rsidR="00FA1F1D">
        <w:rPr>
          <w:rFonts w:cs="Arial"/>
          <w:b w:val="0"/>
          <w:i/>
          <w:sz w:val="22"/>
          <w:szCs w:val="22"/>
        </w:rPr>
        <w:t>*********</w:t>
      </w:r>
      <w:r w:rsidR="00246ACC">
        <w:rPr>
          <w:rFonts w:cs="Arial"/>
          <w:b w:val="0"/>
          <w:sz w:val="24"/>
          <w:szCs w:val="24"/>
        </w:rPr>
        <w:t xml:space="preserve">, </w:t>
      </w:r>
      <w:r w:rsidR="00B96484">
        <w:rPr>
          <w:rFonts w:cs="Arial"/>
          <w:b w:val="0"/>
          <w:sz w:val="24"/>
          <w:szCs w:val="24"/>
        </w:rPr>
        <w:t xml:space="preserve">emitida por la Directora de lo Contencioso de la Procuraduría Fiscal de la Secretaría de Finanzas del Gobierno del Estado, </w:t>
      </w:r>
      <w:r w:rsidR="004006A7">
        <w:rPr>
          <w:rFonts w:cs="Arial"/>
          <w:b w:val="0"/>
          <w:sz w:val="24"/>
          <w:szCs w:val="24"/>
        </w:rPr>
        <w:t>que</w:t>
      </w:r>
      <w:r w:rsidR="00B96484">
        <w:rPr>
          <w:rFonts w:cs="Arial"/>
          <w:b w:val="0"/>
          <w:sz w:val="24"/>
          <w:szCs w:val="24"/>
        </w:rPr>
        <w:t xml:space="preserve"> resuelve el recurso de revocación</w:t>
      </w:r>
      <w:r w:rsidR="004006A7">
        <w:rPr>
          <w:rFonts w:cs="Arial"/>
          <w:b w:val="0"/>
          <w:sz w:val="24"/>
          <w:szCs w:val="24"/>
        </w:rPr>
        <w:t>;</w:t>
      </w:r>
      <w:r w:rsidR="00246ACC">
        <w:rPr>
          <w:rFonts w:cs="Arial"/>
          <w:b w:val="0"/>
          <w:sz w:val="24"/>
          <w:szCs w:val="24"/>
        </w:rPr>
        <w:t xml:space="preserve"> invocando la autoridad demandada la causal de improcedencia, en consecuencia </w:t>
      </w:r>
      <w:r w:rsidR="00B96484">
        <w:rPr>
          <w:rFonts w:cs="Arial"/>
          <w:b w:val="0"/>
          <w:sz w:val="24"/>
          <w:szCs w:val="24"/>
        </w:rPr>
        <w:t>declaró el sobreseimiento por haber sido interpuesto de manera extemporánea.</w:t>
      </w:r>
    </w:p>
    <w:p w:rsidR="00B96484" w:rsidRDefault="00B96484" w:rsidP="00D7799B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</w:p>
    <w:p w:rsidR="006A0DCA" w:rsidRDefault="00B96484" w:rsidP="00D7799B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Por su parte, la </w:t>
      </w:r>
      <w:r w:rsidR="00914594">
        <w:rPr>
          <w:rFonts w:cs="Arial"/>
          <w:b w:val="0"/>
          <w:sz w:val="24"/>
          <w:szCs w:val="24"/>
        </w:rPr>
        <w:t>autoridad demandada</w:t>
      </w:r>
      <w:r w:rsidR="006C493F">
        <w:rPr>
          <w:rFonts w:cs="Arial"/>
          <w:b w:val="0"/>
          <w:sz w:val="24"/>
          <w:szCs w:val="24"/>
        </w:rPr>
        <w:t xml:space="preserve"> en su contestación de demanda, manifiesta que esa autoridad resolvió fundando y motivando debidamente, respetando lo establecido en el artículo 249, párrafo primero, fracción IV y 250, párrafo primero, fracción II, del Código Fiscal para el Estado de Oaxaca; ya que el contribuyente promovió el recurso de revocación fuera del plazo de quince días</w:t>
      </w:r>
      <w:r w:rsidR="00246ACC">
        <w:rPr>
          <w:rFonts w:cs="Arial"/>
          <w:b w:val="0"/>
          <w:sz w:val="24"/>
          <w:szCs w:val="24"/>
        </w:rPr>
        <w:t xml:space="preserve"> que</w:t>
      </w:r>
      <w:r w:rsidR="006C493F">
        <w:rPr>
          <w:rFonts w:cs="Arial"/>
          <w:b w:val="0"/>
          <w:sz w:val="24"/>
          <w:szCs w:val="24"/>
        </w:rPr>
        <w:t xml:space="preserve"> señala el artículo 246, párrafo primero, del Código Fiscal para el Estado de Oaxaca, motivo por el que se sobreseyó el citado recurso.</w:t>
      </w:r>
    </w:p>
    <w:p w:rsidR="0022493B" w:rsidRDefault="006A0DCA" w:rsidP="00D7799B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 xml:space="preserve"> </w:t>
      </w:r>
    </w:p>
    <w:p w:rsidR="00A24D21" w:rsidRDefault="007C30DC" w:rsidP="006C493F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Ahora bien, d</w:t>
      </w:r>
      <w:r w:rsidR="00F66C0C">
        <w:rPr>
          <w:rFonts w:cs="Arial"/>
          <w:b w:val="0"/>
          <w:sz w:val="24"/>
          <w:szCs w:val="24"/>
        </w:rPr>
        <w:t>el análisis de</w:t>
      </w:r>
      <w:r w:rsidR="00BA0970">
        <w:rPr>
          <w:rFonts w:cs="Arial"/>
          <w:b w:val="0"/>
          <w:sz w:val="24"/>
          <w:szCs w:val="24"/>
        </w:rPr>
        <w:t xml:space="preserve"> </w:t>
      </w:r>
      <w:r w:rsidR="00F66C0C">
        <w:rPr>
          <w:rFonts w:cs="Arial"/>
          <w:b w:val="0"/>
          <w:sz w:val="24"/>
          <w:szCs w:val="24"/>
        </w:rPr>
        <w:t>l</w:t>
      </w:r>
      <w:r w:rsidR="00BA0970">
        <w:rPr>
          <w:rFonts w:cs="Arial"/>
          <w:b w:val="0"/>
          <w:sz w:val="24"/>
          <w:szCs w:val="24"/>
        </w:rPr>
        <w:t xml:space="preserve">a </w:t>
      </w:r>
      <w:r w:rsidR="006C493F">
        <w:rPr>
          <w:rFonts w:cs="Arial"/>
          <w:b w:val="0"/>
          <w:sz w:val="24"/>
          <w:szCs w:val="24"/>
        </w:rPr>
        <w:t>resolución impugnada en el presente juicio; documental que hace prueba plena en términos del artículo 203 fracción I de la Ley de Procedimiento y Justicia Administrativa para el Estado de Oaxaca, se advierte, que la autoridad demandada</w:t>
      </w:r>
      <w:r w:rsidR="00246ACC">
        <w:rPr>
          <w:rFonts w:cs="Arial"/>
          <w:b w:val="0"/>
          <w:sz w:val="24"/>
          <w:szCs w:val="24"/>
        </w:rPr>
        <w:t xml:space="preserve"> actualiza </w:t>
      </w:r>
      <w:r w:rsidR="006C493F">
        <w:rPr>
          <w:rFonts w:cs="Arial"/>
          <w:b w:val="0"/>
          <w:sz w:val="24"/>
          <w:szCs w:val="24"/>
        </w:rPr>
        <w:t>la causal de improcedencia</w:t>
      </w:r>
      <w:r w:rsidR="00246ACC">
        <w:rPr>
          <w:rFonts w:cs="Arial"/>
          <w:b w:val="0"/>
          <w:sz w:val="24"/>
          <w:szCs w:val="24"/>
        </w:rPr>
        <w:t xml:space="preserve"> invocada e</w:t>
      </w:r>
      <w:r w:rsidR="006C493F">
        <w:rPr>
          <w:rFonts w:cs="Arial"/>
          <w:b w:val="0"/>
          <w:sz w:val="24"/>
          <w:szCs w:val="24"/>
        </w:rPr>
        <w:t xml:space="preserve">n el </w:t>
      </w:r>
      <w:r w:rsidR="006C493F">
        <w:rPr>
          <w:rFonts w:cs="Arial"/>
          <w:b w:val="0"/>
          <w:sz w:val="24"/>
          <w:szCs w:val="24"/>
        </w:rPr>
        <w:lastRenderedPageBreak/>
        <w:t xml:space="preserve">artículo </w:t>
      </w:r>
      <w:r w:rsidR="006C493F" w:rsidRPr="00997A5F">
        <w:rPr>
          <w:rFonts w:cs="Arial"/>
          <w:b w:val="0"/>
          <w:sz w:val="24"/>
          <w:szCs w:val="24"/>
        </w:rPr>
        <w:t xml:space="preserve">249 fracción IV en relación del 250 fracción II del Código Fiscal para el Estado de Oaxaca; virtud que fue interpuesto de manera extemporánea, toda vez que </w:t>
      </w:r>
      <w:r w:rsidR="00A24D21" w:rsidRPr="00997A5F">
        <w:rPr>
          <w:rFonts w:cs="Arial"/>
          <w:b w:val="0"/>
          <w:sz w:val="24"/>
          <w:szCs w:val="24"/>
        </w:rPr>
        <w:t xml:space="preserve">el acto que el hoy actor recurrió </w:t>
      </w:r>
      <w:r w:rsidR="00A24D21">
        <w:rPr>
          <w:rFonts w:cs="Arial"/>
          <w:b w:val="0"/>
          <w:sz w:val="24"/>
          <w:szCs w:val="24"/>
        </w:rPr>
        <w:t xml:space="preserve">en el recurso de revocación, fue notificado el </w:t>
      </w:r>
      <w:r w:rsidR="0042379E">
        <w:rPr>
          <w:rFonts w:cs="Arial"/>
          <w:b w:val="0"/>
          <w:sz w:val="24"/>
          <w:szCs w:val="24"/>
        </w:rPr>
        <w:t xml:space="preserve">treinta de </w:t>
      </w:r>
      <w:r w:rsidR="00A24D21">
        <w:rPr>
          <w:rFonts w:cs="Arial"/>
          <w:b w:val="0"/>
          <w:sz w:val="24"/>
          <w:szCs w:val="24"/>
        </w:rPr>
        <w:t>agosto del dos mil ocho; realiz</w:t>
      </w:r>
      <w:r w:rsidR="00246ACC">
        <w:rPr>
          <w:rFonts w:cs="Arial"/>
          <w:b w:val="0"/>
          <w:sz w:val="24"/>
          <w:szCs w:val="24"/>
        </w:rPr>
        <w:t>ada mediante correo certificado;</w:t>
      </w:r>
      <w:r w:rsidR="00A24D21">
        <w:rPr>
          <w:rFonts w:cs="Arial"/>
          <w:b w:val="0"/>
          <w:sz w:val="24"/>
          <w:szCs w:val="24"/>
        </w:rPr>
        <w:t xml:space="preserve"> de conformidad con los artículos </w:t>
      </w:r>
      <w:r w:rsidR="004006A7">
        <w:rPr>
          <w:rFonts w:cs="Arial"/>
          <w:b w:val="0"/>
          <w:sz w:val="24"/>
          <w:szCs w:val="24"/>
        </w:rPr>
        <w:t>249 párrafo primero, fracción IV y 250</w:t>
      </w:r>
      <w:r w:rsidR="00A24D21">
        <w:rPr>
          <w:rFonts w:cs="Arial"/>
          <w:b w:val="0"/>
          <w:sz w:val="24"/>
          <w:szCs w:val="24"/>
        </w:rPr>
        <w:t xml:space="preserve">, párrafo </w:t>
      </w:r>
      <w:r w:rsidR="004006A7">
        <w:rPr>
          <w:rFonts w:cs="Arial"/>
          <w:b w:val="0"/>
          <w:sz w:val="24"/>
          <w:szCs w:val="24"/>
        </w:rPr>
        <w:t>primero fracción II</w:t>
      </w:r>
      <w:r w:rsidR="00A24D21">
        <w:rPr>
          <w:rFonts w:cs="Arial"/>
          <w:b w:val="0"/>
          <w:sz w:val="24"/>
          <w:szCs w:val="24"/>
        </w:rPr>
        <w:t xml:space="preserve"> del Código Fiscal del Estado de Oaxaca vigente, y a partir de esa fecha el recurrente tuvo quince días siguientes a aquél en que haya surtido efectos su notificación, para interponer el recurso de revocación. </w:t>
      </w:r>
    </w:p>
    <w:p w:rsidR="00A24D21" w:rsidRDefault="00A24D21" w:rsidP="006C493F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</w:p>
    <w:p w:rsidR="00CB758C" w:rsidRDefault="00CB758C" w:rsidP="00CB758C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Por</w:t>
      </w:r>
      <w:r w:rsidR="008B7277">
        <w:rPr>
          <w:rFonts w:cs="Arial"/>
          <w:b w:val="0"/>
          <w:sz w:val="24"/>
          <w:szCs w:val="24"/>
        </w:rPr>
        <w:t xml:space="preserve"> su</w:t>
      </w:r>
      <w:r>
        <w:rPr>
          <w:rFonts w:cs="Arial"/>
          <w:b w:val="0"/>
          <w:sz w:val="24"/>
          <w:szCs w:val="24"/>
        </w:rPr>
        <w:t xml:space="preserve"> parte, e</w:t>
      </w:r>
      <w:r w:rsidRPr="00DC1581">
        <w:rPr>
          <w:rFonts w:cs="Arial"/>
          <w:b w:val="0"/>
          <w:sz w:val="24"/>
          <w:szCs w:val="24"/>
        </w:rPr>
        <w:t xml:space="preserve">l Código Fiscal para el </w:t>
      </w:r>
      <w:r>
        <w:rPr>
          <w:rFonts w:cs="Arial"/>
          <w:b w:val="0"/>
          <w:sz w:val="24"/>
          <w:szCs w:val="24"/>
        </w:rPr>
        <w:t>Estado de Oaxaca vigente, en su</w:t>
      </w:r>
      <w:r w:rsidRPr="00DC1581">
        <w:rPr>
          <w:rFonts w:cs="Arial"/>
          <w:b w:val="0"/>
          <w:sz w:val="24"/>
          <w:szCs w:val="24"/>
        </w:rPr>
        <w:t xml:space="preserve"> </w:t>
      </w:r>
      <w:r>
        <w:rPr>
          <w:rFonts w:cs="Arial"/>
          <w:b w:val="0"/>
          <w:sz w:val="24"/>
          <w:szCs w:val="24"/>
        </w:rPr>
        <w:t>artículo 132, dice:</w:t>
      </w:r>
    </w:p>
    <w:p w:rsidR="00CB758C" w:rsidRDefault="00CB758C" w:rsidP="00CB758C">
      <w:pPr>
        <w:spacing w:line="360" w:lineRule="auto"/>
        <w:ind w:left="567" w:right="-518"/>
        <w:jc w:val="both"/>
        <w:rPr>
          <w:rFonts w:ascii="Arial" w:hAnsi="Arial" w:cs="Arial"/>
          <w:b/>
          <w:i/>
          <w:sz w:val="24"/>
          <w:szCs w:val="24"/>
        </w:rPr>
      </w:pPr>
    </w:p>
    <w:p w:rsidR="00CB758C" w:rsidRPr="002763A3" w:rsidRDefault="00CB758C" w:rsidP="00CB758C">
      <w:pPr>
        <w:spacing w:line="360" w:lineRule="auto"/>
        <w:ind w:left="567" w:right="-518"/>
        <w:jc w:val="both"/>
        <w:rPr>
          <w:rFonts w:ascii="Arial" w:hAnsi="Arial" w:cs="Arial"/>
          <w:i/>
          <w:sz w:val="22"/>
          <w:szCs w:val="22"/>
        </w:rPr>
      </w:pPr>
      <w:r w:rsidRPr="002763A3">
        <w:rPr>
          <w:rFonts w:ascii="Arial" w:hAnsi="Arial" w:cs="Arial"/>
          <w:b/>
          <w:i/>
          <w:sz w:val="22"/>
          <w:szCs w:val="22"/>
        </w:rPr>
        <w:t>ARTÍCULO 132</w:t>
      </w:r>
      <w:r w:rsidRPr="002763A3">
        <w:rPr>
          <w:rFonts w:ascii="Arial" w:hAnsi="Arial" w:cs="Arial"/>
          <w:i/>
          <w:sz w:val="22"/>
          <w:szCs w:val="22"/>
        </w:rPr>
        <w:t>. Las notificaciones de los actos administrativos de afectación individual se clasifican en:</w:t>
      </w:r>
    </w:p>
    <w:p w:rsidR="00CB758C" w:rsidRPr="002763A3" w:rsidRDefault="00CB758C" w:rsidP="00CB758C">
      <w:pPr>
        <w:pStyle w:val="Prrafodelista"/>
        <w:numPr>
          <w:ilvl w:val="0"/>
          <w:numId w:val="7"/>
        </w:numPr>
        <w:spacing w:after="200" w:line="360" w:lineRule="auto"/>
        <w:ind w:left="567" w:right="-518" w:firstLine="0"/>
        <w:jc w:val="both"/>
        <w:rPr>
          <w:rFonts w:ascii="Arial" w:hAnsi="Arial" w:cs="Arial"/>
          <w:i/>
          <w:sz w:val="22"/>
          <w:szCs w:val="22"/>
        </w:rPr>
      </w:pPr>
      <w:r w:rsidRPr="002763A3">
        <w:rPr>
          <w:rFonts w:ascii="Arial" w:hAnsi="Arial" w:cs="Arial"/>
          <w:i/>
          <w:sz w:val="22"/>
          <w:szCs w:val="22"/>
        </w:rPr>
        <w:t xml:space="preserve">Ordinarias, y </w:t>
      </w:r>
    </w:p>
    <w:p w:rsidR="00CB758C" w:rsidRPr="002763A3" w:rsidRDefault="00CB758C" w:rsidP="00CB758C">
      <w:pPr>
        <w:pStyle w:val="Prrafodelista"/>
        <w:numPr>
          <w:ilvl w:val="0"/>
          <w:numId w:val="7"/>
        </w:numPr>
        <w:spacing w:after="200" w:line="360" w:lineRule="auto"/>
        <w:ind w:right="-518" w:hanging="513"/>
        <w:jc w:val="both"/>
        <w:rPr>
          <w:rFonts w:ascii="Arial" w:hAnsi="Arial" w:cs="Arial"/>
          <w:i/>
          <w:sz w:val="22"/>
          <w:szCs w:val="22"/>
        </w:rPr>
      </w:pPr>
      <w:r w:rsidRPr="002763A3">
        <w:rPr>
          <w:rFonts w:ascii="Arial" w:hAnsi="Arial" w:cs="Arial"/>
          <w:i/>
          <w:sz w:val="22"/>
          <w:szCs w:val="22"/>
        </w:rPr>
        <w:t>. . .</w:t>
      </w:r>
    </w:p>
    <w:p w:rsidR="00CB758C" w:rsidRPr="002763A3" w:rsidRDefault="00CB758C" w:rsidP="00CB758C">
      <w:pPr>
        <w:pStyle w:val="Prrafodelista"/>
        <w:numPr>
          <w:ilvl w:val="0"/>
          <w:numId w:val="7"/>
        </w:numPr>
        <w:spacing w:after="200" w:line="360" w:lineRule="auto"/>
        <w:ind w:right="-518" w:hanging="513"/>
        <w:jc w:val="both"/>
        <w:rPr>
          <w:rFonts w:ascii="Arial" w:hAnsi="Arial" w:cs="Arial"/>
          <w:i/>
          <w:sz w:val="22"/>
          <w:szCs w:val="22"/>
        </w:rPr>
      </w:pPr>
      <w:r w:rsidRPr="002763A3">
        <w:rPr>
          <w:rFonts w:ascii="Arial" w:hAnsi="Arial" w:cs="Arial"/>
          <w:i/>
          <w:sz w:val="22"/>
          <w:szCs w:val="22"/>
          <w:u w:val="single"/>
        </w:rPr>
        <w:t>Son notificaciones ordinarias las que se realicen personalmente</w:t>
      </w:r>
      <w:r w:rsidRPr="002763A3">
        <w:rPr>
          <w:rFonts w:ascii="Arial" w:hAnsi="Arial" w:cs="Arial"/>
          <w:i/>
          <w:sz w:val="22"/>
          <w:szCs w:val="22"/>
        </w:rPr>
        <w:t xml:space="preserve">, o por mensajería, </w:t>
      </w:r>
      <w:r w:rsidRPr="002763A3">
        <w:rPr>
          <w:rFonts w:ascii="Arial" w:hAnsi="Arial" w:cs="Arial"/>
          <w:i/>
          <w:sz w:val="22"/>
          <w:szCs w:val="22"/>
          <w:u w:val="single"/>
        </w:rPr>
        <w:t>correo certificado con acuse de recibo,</w:t>
      </w:r>
      <w:r w:rsidRPr="002763A3">
        <w:rPr>
          <w:rFonts w:ascii="Arial" w:hAnsi="Arial" w:cs="Arial"/>
          <w:i/>
          <w:sz w:val="22"/>
          <w:szCs w:val="22"/>
        </w:rPr>
        <w:t xml:space="preserve"> o correo electrónico de datos con acuse de recibo; y son extraordinarias, aquéllas que por virtud de causa imputable a la persona que deba ser notificada no puedan realizarse en cualquiera de las formas antes señaladas. </w:t>
      </w:r>
    </w:p>
    <w:p w:rsidR="00CB758C" w:rsidRPr="002763A3" w:rsidRDefault="00CB758C" w:rsidP="00CB758C">
      <w:pPr>
        <w:pStyle w:val="Prrafodelista"/>
        <w:spacing w:line="360" w:lineRule="auto"/>
        <w:ind w:left="1080" w:right="-518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2763A3">
        <w:rPr>
          <w:rFonts w:ascii="Arial" w:hAnsi="Arial" w:cs="Arial"/>
          <w:i/>
          <w:sz w:val="22"/>
          <w:szCs w:val="22"/>
        </w:rPr>
        <w:t>Las notificaciones por mensajería,</w:t>
      </w:r>
      <w:r w:rsidRPr="002763A3">
        <w:rPr>
          <w:rFonts w:ascii="Arial" w:hAnsi="Arial" w:cs="Arial"/>
          <w:b/>
          <w:i/>
          <w:sz w:val="22"/>
          <w:szCs w:val="22"/>
          <w:u w:val="single"/>
        </w:rPr>
        <w:t xml:space="preserve"> correo certificado </w:t>
      </w:r>
      <w:r w:rsidRPr="002763A3">
        <w:rPr>
          <w:rFonts w:ascii="Arial" w:hAnsi="Arial" w:cs="Arial"/>
          <w:i/>
          <w:sz w:val="22"/>
          <w:szCs w:val="22"/>
        </w:rPr>
        <w:t>o correo electrónico de datos con acuse de recibo</w:t>
      </w:r>
      <w:r w:rsidRPr="002763A3">
        <w:rPr>
          <w:rFonts w:ascii="Arial" w:hAnsi="Arial" w:cs="Arial"/>
          <w:b/>
          <w:i/>
          <w:sz w:val="22"/>
          <w:szCs w:val="22"/>
          <w:u w:val="single"/>
        </w:rPr>
        <w:t xml:space="preserve"> se considerarán notificaciones personales.</w:t>
      </w:r>
    </w:p>
    <w:p w:rsidR="00CB758C" w:rsidRDefault="00964253" w:rsidP="00CB758C">
      <w:pPr>
        <w:ind w:right="-518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16CB39" wp14:editId="447F16CF">
                <wp:simplePos x="0" y="0"/>
                <wp:positionH relativeFrom="column">
                  <wp:posOffset>-1125855</wp:posOffset>
                </wp:positionH>
                <wp:positionV relativeFrom="paragraph">
                  <wp:posOffset>-971550</wp:posOffset>
                </wp:positionV>
                <wp:extent cx="1200150" cy="1095375"/>
                <wp:effectExtent l="0" t="0" r="19050" b="285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253" w:rsidRPr="00964253" w:rsidRDefault="00964253" w:rsidP="0096425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Datos personales protegidos por el artículo 116 de la LGTAIP y el 56 de la LTAIPEO.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 Rectángulo" o:spid="_x0000_s1027" style="position:absolute;left:0;text-align:left;margin-left:-88.65pt;margin-top:-76.5pt;width:94.5pt;height:8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" fillcolor="white [3201]" strokecolor="#f79646 [3209]" strokeweight="2pt">
                <v:textbox>
                  <w:txbxContent>
                    <w:p w:rsidR="00964253" w:rsidRPr="00964253" w:rsidRDefault="00964253" w:rsidP="00964253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Datos personales protegidos por el artículo 116 de la LGTAIP y el 56 de la LTAIPEO.</w:t>
                      </w:r>
                    </w:p>
                  </w:txbxContent>
                </v:textbox>
              </v:rect>
            </w:pict>
          </mc:Fallback>
        </mc:AlternateContent>
      </w:r>
    </w:p>
    <w:p w:rsidR="00CB758C" w:rsidRDefault="00CB758C" w:rsidP="006C493F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</w:p>
    <w:p w:rsidR="0038455E" w:rsidRDefault="00A24D21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Así mismo, de autos consta copia certificada del acuse de recibo </w:t>
      </w:r>
      <w:r w:rsidR="00E55B94">
        <w:rPr>
          <w:rFonts w:cs="Arial"/>
          <w:b/>
          <w:i/>
          <w:sz w:val="22"/>
          <w:szCs w:val="22"/>
        </w:rPr>
        <w:t>*********</w:t>
      </w:r>
      <w:r>
        <w:rPr>
          <w:rFonts w:ascii="Arial" w:hAnsi="Arial" w:cs="Arial"/>
          <w:bCs/>
          <w:sz w:val="24"/>
          <w:szCs w:val="24"/>
        </w:rPr>
        <w:t>,</w:t>
      </w:r>
      <w:r w:rsidR="0042379E">
        <w:rPr>
          <w:rFonts w:ascii="Arial" w:hAnsi="Arial" w:cs="Arial"/>
          <w:bCs/>
          <w:sz w:val="24"/>
          <w:szCs w:val="24"/>
        </w:rPr>
        <w:t xml:space="preserve"> (foja veintiocho)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24D21">
        <w:rPr>
          <w:rFonts w:ascii="Arial" w:hAnsi="Arial" w:cs="Arial"/>
          <w:sz w:val="24"/>
          <w:szCs w:val="24"/>
        </w:rPr>
        <w:t xml:space="preserve">documental que hace prueba plena en términos del artículo 203 fracción I de la Ley de Procedimiento y Justicia Administrativa para el Estado de Oaxaca, </w:t>
      </w:r>
      <w:r w:rsidRPr="00A24D21">
        <w:rPr>
          <w:rFonts w:ascii="Arial" w:hAnsi="Arial" w:cs="Arial"/>
          <w:bCs/>
          <w:sz w:val="24"/>
          <w:szCs w:val="24"/>
        </w:rPr>
        <w:t>por el que consta</w:t>
      </w:r>
      <w:r>
        <w:rPr>
          <w:rFonts w:ascii="Arial" w:hAnsi="Arial" w:cs="Arial"/>
          <w:bCs/>
          <w:sz w:val="24"/>
          <w:szCs w:val="24"/>
        </w:rPr>
        <w:t xml:space="preserve"> que fue </w:t>
      </w:r>
      <w:r w:rsidR="00997A5F">
        <w:rPr>
          <w:rFonts w:ascii="Arial" w:hAnsi="Arial" w:cs="Arial"/>
          <w:bCs/>
          <w:sz w:val="24"/>
          <w:szCs w:val="24"/>
        </w:rPr>
        <w:t>entregado</w:t>
      </w:r>
      <w:r>
        <w:rPr>
          <w:rFonts w:ascii="Arial" w:hAnsi="Arial" w:cs="Arial"/>
          <w:bCs/>
          <w:sz w:val="24"/>
          <w:szCs w:val="24"/>
        </w:rPr>
        <w:t xml:space="preserve"> el documento con número de control </w:t>
      </w:r>
      <w:r w:rsidR="00E55B94">
        <w:rPr>
          <w:rFonts w:cs="Arial"/>
          <w:b/>
          <w:i/>
          <w:sz w:val="22"/>
          <w:szCs w:val="22"/>
        </w:rPr>
        <w:t>*********</w:t>
      </w:r>
      <w:r>
        <w:rPr>
          <w:rFonts w:ascii="Arial" w:hAnsi="Arial" w:cs="Arial"/>
          <w:bCs/>
          <w:sz w:val="24"/>
          <w:szCs w:val="24"/>
        </w:rPr>
        <w:t xml:space="preserve">, </w:t>
      </w:r>
      <w:r w:rsidR="00997A5F">
        <w:rPr>
          <w:rFonts w:ascii="Arial" w:hAnsi="Arial" w:cs="Arial"/>
          <w:bCs/>
          <w:sz w:val="24"/>
          <w:szCs w:val="24"/>
        </w:rPr>
        <w:t>con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B758C">
        <w:rPr>
          <w:rFonts w:ascii="Arial" w:hAnsi="Arial" w:cs="Arial"/>
          <w:bCs/>
          <w:sz w:val="24"/>
          <w:szCs w:val="24"/>
        </w:rPr>
        <w:t>los</w:t>
      </w:r>
      <w:r w:rsidR="00997A5F">
        <w:rPr>
          <w:rFonts w:ascii="Arial" w:hAnsi="Arial" w:cs="Arial"/>
          <w:bCs/>
          <w:sz w:val="24"/>
          <w:szCs w:val="24"/>
        </w:rPr>
        <w:t xml:space="preserve"> siguientes </w:t>
      </w:r>
      <w:r w:rsidR="00CB758C">
        <w:rPr>
          <w:rFonts w:ascii="Arial" w:hAnsi="Arial" w:cs="Arial"/>
          <w:bCs/>
          <w:sz w:val="24"/>
          <w:szCs w:val="24"/>
        </w:rPr>
        <w:t>datos.</w:t>
      </w:r>
      <w:r w:rsidR="0038455E">
        <w:rPr>
          <w:rFonts w:ascii="Arial" w:hAnsi="Arial" w:cs="Arial"/>
          <w:bCs/>
          <w:sz w:val="24"/>
          <w:szCs w:val="24"/>
        </w:rPr>
        <w:t xml:space="preserve"> </w:t>
      </w:r>
    </w:p>
    <w:p w:rsidR="00997A5F" w:rsidRDefault="00997A5F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</w:p>
    <w:p w:rsidR="0038455E" w:rsidRPr="0038455E" w:rsidRDefault="00CB758C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 xml:space="preserve">Nombre: </w:t>
      </w:r>
      <w:r w:rsidR="00E55B94">
        <w:rPr>
          <w:rFonts w:cs="Arial"/>
          <w:b/>
          <w:i/>
          <w:sz w:val="22"/>
          <w:szCs w:val="22"/>
        </w:rPr>
        <w:t>*********</w:t>
      </w:r>
    </w:p>
    <w:p w:rsidR="0042379E" w:rsidRDefault="00CB758C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 xml:space="preserve">R.F.C.:  </w:t>
      </w:r>
      <w:r w:rsidR="00E55B94">
        <w:rPr>
          <w:rFonts w:cs="Arial"/>
          <w:b/>
          <w:i/>
          <w:sz w:val="22"/>
          <w:szCs w:val="22"/>
        </w:rPr>
        <w:t>*********</w:t>
      </w:r>
    </w:p>
    <w:p w:rsidR="0038455E" w:rsidRPr="0038455E" w:rsidRDefault="00CB758C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>Datos de Vialidad:</w:t>
      </w:r>
      <w:r w:rsidR="0042379E">
        <w:rPr>
          <w:rFonts w:ascii="Arial" w:hAnsi="Arial" w:cs="Arial"/>
          <w:bCs/>
          <w:i/>
          <w:sz w:val="24"/>
          <w:szCs w:val="24"/>
        </w:rPr>
        <w:t xml:space="preserve"> </w:t>
      </w:r>
      <w:r w:rsidR="00E55B94">
        <w:rPr>
          <w:rFonts w:cs="Arial"/>
          <w:b/>
          <w:i/>
          <w:sz w:val="22"/>
          <w:szCs w:val="22"/>
        </w:rPr>
        <w:t>*********</w:t>
      </w:r>
      <w:r w:rsidR="0042379E">
        <w:rPr>
          <w:rFonts w:ascii="Arial" w:hAnsi="Arial" w:cs="Arial"/>
          <w:bCs/>
          <w:i/>
          <w:sz w:val="24"/>
          <w:szCs w:val="24"/>
        </w:rPr>
        <w:t>,</w:t>
      </w:r>
    </w:p>
    <w:p w:rsidR="0038455E" w:rsidRPr="0038455E" w:rsidRDefault="00A24D21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>Las Casas</w:t>
      </w:r>
      <w:r w:rsidR="0038455E" w:rsidRPr="0038455E">
        <w:rPr>
          <w:rFonts w:ascii="Arial" w:hAnsi="Arial" w:cs="Arial"/>
          <w:bCs/>
          <w:i/>
          <w:sz w:val="24"/>
          <w:szCs w:val="24"/>
        </w:rPr>
        <w:t>, N</w:t>
      </w:r>
      <w:r w:rsidRPr="0038455E">
        <w:rPr>
          <w:rFonts w:ascii="Arial" w:hAnsi="Arial" w:cs="Arial"/>
          <w:bCs/>
          <w:i/>
          <w:sz w:val="24"/>
          <w:szCs w:val="24"/>
        </w:rPr>
        <w:t>úm</w:t>
      </w:r>
      <w:r w:rsidR="0038455E" w:rsidRPr="0038455E">
        <w:rPr>
          <w:rFonts w:ascii="Arial" w:hAnsi="Arial" w:cs="Arial"/>
          <w:bCs/>
          <w:i/>
          <w:sz w:val="24"/>
          <w:szCs w:val="24"/>
        </w:rPr>
        <w:t xml:space="preserve">. </w:t>
      </w:r>
      <w:r w:rsidR="00E55B94">
        <w:rPr>
          <w:rFonts w:cs="Arial"/>
          <w:b/>
          <w:i/>
          <w:sz w:val="22"/>
          <w:szCs w:val="22"/>
        </w:rPr>
        <w:t>*********</w:t>
      </w:r>
    </w:p>
    <w:p w:rsidR="0038455E" w:rsidRPr="0038455E" w:rsidRDefault="0038455E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 xml:space="preserve">Colonia: </w:t>
      </w:r>
      <w:r w:rsidR="00E55B94">
        <w:rPr>
          <w:rFonts w:cs="Arial"/>
          <w:b/>
          <w:i/>
          <w:sz w:val="22"/>
          <w:szCs w:val="22"/>
        </w:rPr>
        <w:t>*********</w:t>
      </w:r>
      <w:r w:rsidRPr="0038455E">
        <w:rPr>
          <w:rFonts w:ascii="Arial" w:hAnsi="Arial" w:cs="Arial"/>
          <w:bCs/>
          <w:i/>
          <w:sz w:val="24"/>
          <w:szCs w:val="24"/>
        </w:rPr>
        <w:t xml:space="preserve">. </w:t>
      </w:r>
    </w:p>
    <w:p w:rsidR="0038455E" w:rsidRPr="0038455E" w:rsidRDefault="0038455E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 xml:space="preserve">Localidad: </w:t>
      </w:r>
      <w:r w:rsidR="00E55B94">
        <w:rPr>
          <w:rFonts w:cs="Arial"/>
          <w:b/>
          <w:i/>
          <w:sz w:val="22"/>
          <w:szCs w:val="22"/>
        </w:rPr>
        <w:t>*********</w:t>
      </w:r>
    </w:p>
    <w:p w:rsidR="0038455E" w:rsidRPr="0038455E" w:rsidRDefault="0038455E" w:rsidP="0038455E">
      <w:pPr>
        <w:pStyle w:val="Prrafodelista"/>
        <w:numPr>
          <w:ilvl w:val="0"/>
          <w:numId w:val="8"/>
        </w:numPr>
        <w:spacing w:line="360" w:lineRule="auto"/>
        <w:ind w:right="-518"/>
        <w:jc w:val="both"/>
        <w:rPr>
          <w:rFonts w:ascii="Arial" w:hAnsi="Arial" w:cs="Arial"/>
          <w:bCs/>
          <w:i/>
          <w:sz w:val="24"/>
          <w:szCs w:val="24"/>
        </w:rPr>
      </w:pPr>
      <w:r w:rsidRPr="0038455E">
        <w:rPr>
          <w:rFonts w:ascii="Arial" w:hAnsi="Arial" w:cs="Arial"/>
          <w:bCs/>
          <w:i/>
          <w:sz w:val="24"/>
          <w:szCs w:val="24"/>
        </w:rPr>
        <w:t xml:space="preserve">C.P. </w:t>
      </w:r>
      <w:r w:rsidR="00E55B94">
        <w:rPr>
          <w:rFonts w:cs="Arial"/>
          <w:b/>
          <w:i/>
          <w:sz w:val="22"/>
          <w:szCs w:val="22"/>
        </w:rPr>
        <w:t>*********</w:t>
      </w:r>
      <w:r w:rsidRPr="0038455E">
        <w:rPr>
          <w:rFonts w:ascii="Arial" w:hAnsi="Arial" w:cs="Arial"/>
          <w:bCs/>
          <w:i/>
          <w:sz w:val="24"/>
          <w:szCs w:val="24"/>
        </w:rPr>
        <w:t>Oaxaca.</w:t>
      </w:r>
    </w:p>
    <w:p w:rsidR="0038455E" w:rsidRDefault="0038455E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:rsidR="0038455E" w:rsidRDefault="0038455E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 en la parte inferior,</w:t>
      </w:r>
    </w:p>
    <w:p w:rsidR="0038455E" w:rsidRDefault="0038455E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</w:p>
    <w:p w:rsidR="0038455E" w:rsidRPr="0038455E" w:rsidRDefault="0038455E" w:rsidP="0038455E">
      <w:pPr>
        <w:pStyle w:val="Prrafodelista"/>
        <w:numPr>
          <w:ilvl w:val="0"/>
          <w:numId w:val="9"/>
        </w:numPr>
        <w:spacing w:line="360" w:lineRule="auto"/>
        <w:ind w:right="-518"/>
        <w:jc w:val="both"/>
        <w:rPr>
          <w:rFonts w:ascii="Arial" w:hAnsi="Arial" w:cs="Arial"/>
          <w:bCs/>
          <w:sz w:val="24"/>
          <w:szCs w:val="24"/>
        </w:rPr>
      </w:pPr>
      <w:r w:rsidRPr="0038455E">
        <w:rPr>
          <w:rFonts w:ascii="Arial" w:hAnsi="Arial" w:cs="Arial"/>
          <w:bCs/>
          <w:sz w:val="24"/>
          <w:szCs w:val="24"/>
        </w:rPr>
        <w:t xml:space="preserve">Lugar y Fecha: </w:t>
      </w:r>
      <w:r w:rsidR="0042379E">
        <w:rPr>
          <w:rFonts w:ascii="Arial" w:hAnsi="Arial" w:cs="Arial"/>
          <w:bCs/>
          <w:sz w:val="24"/>
          <w:szCs w:val="24"/>
        </w:rPr>
        <w:t>30-08-18</w:t>
      </w:r>
    </w:p>
    <w:p w:rsidR="00D27526" w:rsidRPr="0038455E" w:rsidRDefault="0038455E" w:rsidP="0038455E">
      <w:pPr>
        <w:pStyle w:val="Prrafodelista"/>
        <w:numPr>
          <w:ilvl w:val="0"/>
          <w:numId w:val="9"/>
        </w:numPr>
        <w:spacing w:line="360" w:lineRule="auto"/>
        <w:ind w:right="-518"/>
        <w:jc w:val="both"/>
        <w:rPr>
          <w:rFonts w:ascii="Arial" w:hAnsi="Arial" w:cs="Arial"/>
          <w:bCs/>
          <w:sz w:val="24"/>
          <w:szCs w:val="24"/>
        </w:rPr>
      </w:pPr>
      <w:r w:rsidRPr="0038455E">
        <w:rPr>
          <w:rFonts w:ascii="Arial" w:hAnsi="Arial" w:cs="Arial"/>
          <w:bCs/>
          <w:sz w:val="24"/>
          <w:szCs w:val="24"/>
        </w:rPr>
        <w:t xml:space="preserve">Nombre y Firma: </w:t>
      </w:r>
      <w:r w:rsidR="00E55B94">
        <w:rPr>
          <w:rFonts w:cs="Arial"/>
          <w:b/>
          <w:i/>
          <w:sz w:val="22"/>
          <w:szCs w:val="22"/>
        </w:rPr>
        <w:t>*********</w:t>
      </w:r>
      <w:r w:rsidR="00CB758C" w:rsidRPr="0038455E">
        <w:rPr>
          <w:rFonts w:ascii="Arial" w:hAnsi="Arial" w:cs="Arial"/>
          <w:bCs/>
          <w:i/>
          <w:sz w:val="24"/>
          <w:szCs w:val="24"/>
        </w:rPr>
        <w:t>”</w:t>
      </w:r>
      <w:r w:rsidR="00D27526" w:rsidRPr="0038455E">
        <w:rPr>
          <w:rFonts w:ascii="Arial" w:hAnsi="Arial" w:cs="Arial"/>
          <w:bCs/>
          <w:sz w:val="24"/>
          <w:szCs w:val="24"/>
        </w:rPr>
        <w:t xml:space="preserve">, </w:t>
      </w:r>
      <w:r w:rsidR="0042379E">
        <w:rPr>
          <w:rFonts w:ascii="Arial" w:hAnsi="Arial" w:cs="Arial"/>
          <w:bCs/>
          <w:sz w:val="24"/>
          <w:szCs w:val="24"/>
        </w:rPr>
        <w:t>Con una rúbrica</w:t>
      </w:r>
      <w:r w:rsidRPr="0038455E">
        <w:rPr>
          <w:rFonts w:ascii="Arial" w:hAnsi="Arial" w:cs="Arial"/>
          <w:bCs/>
          <w:sz w:val="24"/>
          <w:szCs w:val="24"/>
        </w:rPr>
        <w:t>.</w:t>
      </w:r>
    </w:p>
    <w:p w:rsidR="00D27526" w:rsidRDefault="00D27526" w:rsidP="00D27526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</w:p>
    <w:p w:rsidR="002F0B20" w:rsidRDefault="008B7277" w:rsidP="002F0B20">
      <w:pPr>
        <w:spacing w:line="360" w:lineRule="auto"/>
        <w:ind w:right="-518"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En relación a lo anterior</w:t>
      </w:r>
      <w:r w:rsidR="002F0B20" w:rsidRPr="002F0B20">
        <w:rPr>
          <w:rFonts w:ascii="Arial" w:hAnsi="Arial" w:cs="Arial"/>
          <w:sz w:val="24"/>
          <w:szCs w:val="24"/>
        </w:rPr>
        <w:t>,</w:t>
      </w:r>
      <w:r w:rsidR="002F0B20">
        <w:rPr>
          <w:rFonts w:ascii="Arial" w:hAnsi="Arial" w:cs="Arial"/>
          <w:sz w:val="24"/>
          <w:szCs w:val="24"/>
        </w:rPr>
        <w:t xml:space="preserve"> el artículo 42 de </w:t>
      </w:r>
      <w:r w:rsidR="002F0B20" w:rsidRPr="002F0B20">
        <w:rPr>
          <w:rFonts w:ascii="Arial" w:hAnsi="Arial" w:cs="Arial"/>
          <w:sz w:val="24"/>
          <w:szCs w:val="24"/>
        </w:rPr>
        <w:t xml:space="preserve"> la Ley del Servicio Postal Mexicano,</w:t>
      </w:r>
      <w:r w:rsidR="002F0B20">
        <w:rPr>
          <w:rFonts w:ascii="Arial" w:hAnsi="Arial" w:cs="Arial"/>
          <w:sz w:val="24"/>
          <w:szCs w:val="24"/>
        </w:rPr>
        <w:t xml:space="preserve"> así como el del</w:t>
      </w:r>
      <w:r w:rsidR="002F0B20" w:rsidRPr="002F0B20">
        <w:rPr>
          <w:rFonts w:ascii="Arial" w:hAnsi="Arial" w:cs="Arial"/>
          <w:sz w:val="24"/>
          <w:szCs w:val="24"/>
        </w:rPr>
        <w:t xml:space="preserve"> Reglamento para la Operación del Organismo del Servicio Postal Mexicano,</w:t>
      </w:r>
      <w:r w:rsidR="002F0B20">
        <w:rPr>
          <w:rFonts w:ascii="Arial" w:hAnsi="Arial" w:cs="Arial"/>
          <w:sz w:val="24"/>
          <w:szCs w:val="24"/>
        </w:rPr>
        <w:t xml:space="preserve"> en forma idéntica </w:t>
      </w:r>
      <w:r w:rsidR="002F0B20" w:rsidRPr="002F0B20">
        <w:rPr>
          <w:rFonts w:ascii="Arial" w:hAnsi="Arial" w:cs="Arial"/>
          <w:sz w:val="24"/>
          <w:szCs w:val="24"/>
        </w:rPr>
        <w:t>dice</w:t>
      </w:r>
      <w:r>
        <w:rPr>
          <w:rFonts w:ascii="Arial" w:hAnsi="Arial" w:cs="Arial"/>
          <w:sz w:val="24"/>
          <w:szCs w:val="24"/>
        </w:rPr>
        <w:t>n</w:t>
      </w:r>
      <w:r w:rsidR="002F0B20">
        <w:rPr>
          <w:rFonts w:ascii="Arial" w:hAnsi="Arial" w:cs="Arial"/>
          <w:sz w:val="22"/>
          <w:szCs w:val="22"/>
        </w:rPr>
        <w:t>:</w:t>
      </w:r>
      <w:bookmarkStart w:id="0" w:name="Artículo_42"/>
    </w:p>
    <w:p w:rsidR="002F0B20" w:rsidRDefault="002F0B20" w:rsidP="002F0B20">
      <w:pPr>
        <w:spacing w:line="360" w:lineRule="auto"/>
        <w:ind w:right="-518" w:firstLine="708"/>
        <w:jc w:val="both"/>
        <w:rPr>
          <w:rFonts w:ascii="Arial" w:hAnsi="Arial" w:cs="Arial"/>
          <w:sz w:val="22"/>
          <w:szCs w:val="22"/>
        </w:rPr>
      </w:pPr>
    </w:p>
    <w:p w:rsidR="002F0B20" w:rsidRDefault="002F0B20" w:rsidP="002F0B20">
      <w:pPr>
        <w:spacing w:line="360" w:lineRule="auto"/>
        <w:ind w:left="709" w:right="-518" w:hanging="1"/>
        <w:jc w:val="both"/>
        <w:rPr>
          <w:rFonts w:ascii="Arial" w:hAnsi="Arial" w:cs="Arial"/>
          <w:i/>
          <w:snapToGrid w:val="0"/>
          <w:sz w:val="22"/>
          <w:szCs w:val="22"/>
          <w:lang w:val="es-MX"/>
        </w:rPr>
      </w:pPr>
      <w:proofErr w:type="gramStart"/>
      <w:r w:rsidRPr="002F0B20">
        <w:rPr>
          <w:rFonts w:ascii="Arial" w:hAnsi="Arial" w:cs="Arial"/>
          <w:b/>
          <w:bCs/>
          <w:i/>
          <w:snapToGrid w:val="0"/>
          <w:sz w:val="22"/>
          <w:szCs w:val="22"/>
          <w:lang w:val="es-MX"/>
        </w:rPr>
        <w:t>ARTICULO</w:t>
      </w:r>
      <w:proofErr w:type="gramEnd"/>
      <w:r w:rsidRPr="002F0B20">
        <w:rPr>
          <w:rFonts w:ascii="Arial" w:hAnsi="Arial" w:cs="Arial"/>
          <w:b/>
          <w:bCs/>
          <w:i/>
          <w:snapToGrid w:val="0"/>
          <w:sz w:val="22"/>
          <w:szCs w:val="22"/>
          <w:lang w:val="es-MX"/>
        </w:rPr>
        <w:t xml:space="preserve"> 42</w:t>
      </w:r>
      <w:bookmarkEnd w:id="0"/>
      <w:r w:rsidRPr="002F0B20">
        <w:rPr>
          <w:rFonts w:ascii="Arial" w:hAnsi="Arial" w:cs="Arial"/>
          <w:b/>
          <w:bCs/>
          <w:i/>
          <w:snapToGrid w:val="0"/>
          <w:sz w:val="22"/>
          <w:szCs w:val="22"/>
          <w:lang w:val="es-MX"/>
        </w:rPr>
        <w:t xml:space="preserve">.- </w:t>
      </w:r>
      <w:r w:rsidRPr="002F0B20">
        <w:rPr>
          <w:rFonts w:ascii="Arial" w:hAnsi="Arial" w:cs="Arial"/>
          <w:i/>
          <w:snapToGrid w:val="0"/>
          <w:sz w:val="22"/>
          <w:szCs w:val="22"/>
          <w:lang w:val="es-MX"/>
        </w:rPr>
        <w:t xml:space="preserve">El servicio de acuse de recibo de envíos o de correspondencia registrados, consiste en recabar en un </w:t>
      </w:r>
      <w:r w:rsidRPr="00CB758C">
        <w:rPr>
          <w:rFonts w:ascii="Arial" w:hAnsi="Arial" w:cs="Arial"/>
          <w:b/>
          <w:i/>
          <w:snapToGrid w:val="0"/>
          <w:sz w:val="22"/>
          <w:szCs w:val="22"/>
          <w:u w:val="single"/>
          <w:lang w:val="es-MX"/>
        </w:rPr>
        <w:t xml:space="preserve">documento especial la firma de recepción del destinatario </w:t>
      </w:r>
      <w:r w:rsidRPr="002F0B20">
        <w:rPr>
          <w:rFonts w:ascii="Arial" w:hAnsi="Arial" w:cs="Arial"/>
          <w:i/>
          <w:snapToGrid w:val="0"/>
          <w:sz w:val="22"/>
          <w:szCs w:val="22"/>
          <w:lang w:val="es-MX"/>
        </w:rPr>
        <w:t>o de su representante legal y en entregar ese documento al remitente, como constancia.</w:t>
      </w:r>
    </w:p>
    <w:p w:rsidR="00C13017" w:rsidRDefault="00C13017" w:rsidP="002F0B20">
      <w:pPr>
        <w:spacing w:line="360" w:lineRule="auto"/>
        <w:ind w:left="709" w:right="-518" w:hanging="1"/>
        <w:jc w:val="both"/>
        <w:rPr>
          <w:rFonts w:ascii="Arial" w:hAnsi="Arial" w:cs="Arial"/>
          <w:i/>
          <w:snapToGrid w:val="0"/>
          <w:sz w:val="22"/>
          <w:szCs w:val="22"/>
          <w:lang w:val="es-MX"/>
        </w:rPr>
      </w:pPr>
    </w:p>
    <w:p w:rsidR="008B7277" w:rsidRPr="008B7277" w:rsidRDefault="00C13017" w:rsidP="00C13017">
      <w:pPr>
        <w:spacing w:line="360" w:lineRule="auto"/>
        <w:ind w:right="-518" w:firstLine="708"/>
        <w:jc w:val="both"/>
        <w:rPr>
          <w:rFonts w:ascii="Arial" w:hAnsi="Arial" w:cs="Arial"/>
          <w:i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bCs/>
          <w:snapToGrid w:val="0"/>
          <w:sz w:val="24"/>
          <w:szCs w:val="24"/>
          <w:lang w:val="es-MX"/>
        </w:rPr>
        <w:t>E</w:t>
      </w:r>
      <w:r w:rsidRPr="00C13017">
        <w:rPr>
          <w:rFonts w:ascii="Arial" w:hAnsi="Arial" w:cs="Arial"/>
          <w:bCs/>
          <w:snapToGrid w:val="0"/>
          <w:sz w:val="24"/>
          <w:szCs w:val="24"/>
          <w:lang w:val="es-MX"/>
        </w:rPr>
        <w:t xml:space="preserve">l diccionario de la Real Academia define a la </w:t>
      </w:r>
      <w:r w:rsidRPr="00C13017">
        <w:rPr>
          <w:rFonts w:ascii="Arial" w:hAnsi="Arial" w:cs="Arial"/>
          <w:b/>
          <w:bCs/>
          <w:snapToGrid w:val="0"/>
          <w:sz w:val="24"/>
          <w:szCs w:val="24"/>
          <w:lang w:val="es-MX"/>
        </w:rPr>
        <w:t>firma</w:t>
      </w:r>
      <w:r w:rsidRPr="00C13017">
        <w:rPr>
          <w:rFonts w:ascii="Arial" w:hAnsi="Arial" w:cs="Arial"/>
          <w:bCs/>
          <w:snapToGrid w:val="0"/>
          <w:sz w:val="24"/>
          <w:szCs w:val="24"/>
          <w:lang w:val="es-MX"/>
        </w:rPr>
        <w:t xml:space="preserve"> como</w:t>
      </w:r>
      <w:r w:rsidRPr="00C13017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 </w:t>
      </w:r>
      <w:r w:rsidR="008B7277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“</w:t>
      </w:r>
      <w:r w:rsidR="008B7277" w:rsidRPr="008B7277">
        <w:rPr>
          <w:rFonts w:ascii="Arial" w:hAnsi="Arial" w:cs="Arial"/>
          <w:i/>
          <w:color w:val="000000"/>
          <w:spacing w:val="4"/>
          <w:sz w:val="24"/>
          <w:szCs w:val="24"/>
          <w:shd w:val="clear" w:color="auto" w:fill="FFFFFF"/>
        </w:rPr>
        <w:t>rasgo o conjunto de rasgos, realizados siempre de la misma manera, que identifican a una persona y sustituyen a su nombre y apellidos para aprobar o dar autenticidad a un documento”</w:t>
      </w:r>
    </w:p>
    <w:p w:rsidR="008B7277" w:rsidRDefault="008B7277" w:rsidP="00C13017">
      <w:pPr>
        <w:spacing w:line="360" w:lineRule="auto"/>
        <w:ind w:right="-518" w:firstLine="708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</w:p>
    <w:p w:rsidR="00891AA9" w:rsidRDefault="008B7277" w:rsidP="006217B3">
      <w:pPr>
        <w:spacing w:line="360" w:lineRule="auto"/>
        <w:ind w:right="-518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ab/>
        <w:t xml:space="preserve">Sin embargo, del acuse de recibo </w:t>
      </w:r>
      <w:r w:rsidR="00FA1F1D">
        <w:rPr>
          <w:rFonts w:cs="Arial"/>
          <w:b/>
          <w:i/>
          <w:sz w:val="22"/>
          <w:szCs w:val="22"/>
        </w:rPr>
        <w:t>*********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, </w:t>
      </w:r>
      <w:r w:rsidR="00E95E5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del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</w:t>
      </w:r>
      <w:r w:rsidR="00B658F8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Servicio Postal Mexicano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, </w:t>
      </w:r>
      <w:r w:rsidR="00E95E5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dirigido a </w:t>
      </w:r>
      <w:r w:rsidR="00E55B94">
        <w:rPr>
          <w:rFonts w:cs="Arial"/>
          <w:b/>
          <w:i/>
          <w:sz w:val="22"/>
          <w:szCs w:val="22"/>
        </w:rPr>
        <w:t>*********</w:t>
      </w:r>
      <w:r w:rsidR="00E95E5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,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fue entregado a </w:t>
      </w:r>
      <w:r w:rsidR="00E55B94">
        <w:rPr>
          <w:rFonts w:cs="Arial"/>
          <w:b/>
          <w:i/>
          <w:sz w:val="22"/>
          <w:szCs w:val="22"/>
        </w:rPr>
        <w:t>*********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”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, </w:t>
      </w:r>
      <w:r w:rsidR="00E95E5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persona 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distint</w:t>
      </w:r>
      <w:r w:rsidR="00E95E5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a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al destinatario </w:t>
      </w:r>
      <w:r w:rsidR="00E55B94">
        <w:rPr>
          <w:rFonts w:cs="Arial"/>
          <w:b/>
          <w:i/>
          <w:sz w:val="22"/>
          <w:szCs w:val="22"/>
        </w:rPr>
        <w:t>*********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, 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contrayendo así, el</w:t>
      </w:r>
      <w:r w:rsidR="00B658F8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artículo anteriormente transcrito, 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ya que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el citado artículo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es muy específico, 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en señalar que debe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ser entregado 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al destinatario o a su 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representante legal.</w:t>
      </w:r>
      <w:r w:rsidR="00C71803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Lo cual, no fue así, virtud de que fue e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ntregado a una persona distinta al destinatario, tampoco</w:t>
      </w:r>
      <w:r w:rsidR="00C71803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especifica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si</w:t>
      </w:r>
      <w:r w:rsidR="00C71803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se trataba de su representante legal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.</w:t>
      </w:r>
    </w:p>
    <w:p w:rsidR="006217B3" w:rsidRDefault="006217B3" w:rsidP="008B7277">
      <w:pPr>
        <w:spacing w:line="360" w:lineRule="auto"/>
        <w:ind w:right="-518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</w:p>
    <w:p w:rsidR="008B7277" w:rsidRDefault="008B7277" w:rsidP="008B7277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Por lo </w:t>
      </w:r>
      <w:r w:rsidR="00B658F8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anterior,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se concluye que la notificación de la multa no fue </w:t>
      </w:r>
      <w:r w:rsidR="00B658F8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válida; </w:t>
      </w:r>
      <w:r w:rsidR="006A1D4E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virtud de que fue entregada a persona distinta al destinataria, </w:t>
      </w:r>
      <w:r w:rsidR="00B658F8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en consecuencia 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se tiene nula la notificación realizada por el Servicio Postal Mexicano, por el que la autoridad demandada pretendió notificar la multa </w:t>
      </w:r>
      <w:r w:rsidR="00E55B94">
        <w:rPr>
          <w:rFonts w:cs="Arial"/>
          <w:b/>
          <w:i/>
          <w:sz w:val="22"/>
          <w:szCs w:val="22"/>
        </w:rPr>
        <w:t>*********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, de fecha veintisiete de julio de 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dos mil 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dieciocho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.</w:t>
      </w:r>
    </w:p>
    <w:p w:rsidR="00891AA9" w:rsidRDefault="00891AA9" w:rsidP="008B7277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</w:p>
    <w:p w:rsidR="00550B61" w:rsidRPr="00550B61" w:rsidRDefault="00550B61" w:rsidP="008B7277">
      <w:pPr>
        <w:spacing w:line="360" w:lineRule="auto"/>
        <w:ind w:right="-518" w:firstLine="567"/>
        <w:jc w:val="both"/>
        <w:rPr>
          <w:rFonts w:ascii="Arial" w:hAnsi="Arial" w:cs="Arial"/>
          <w:i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Por otra parte, el artículo 53 de la Ley de Procedimiento y Justicia Administrativa para el Estado de Oaxaca, establece que las </w:t>
      </w:r>
      <w:r w:rsidRPr="00550B61">
        <w:rPr>
          <w:rFonts w:ascii="Arial" w:hAnsi="Arial" w:cs="Arial"/>
          <w:i/>
          <w:color w:val="000000"/>
          <w:spacing w:val="4"/>
          <w:sz w:val="24"/>
          <w:szCs w:val="24"/>
          <w:shd w:val="clear" w:color="auto" w:fill="FFFFFF"/>
        </w:rPr>
        <w:t xml:space="preserve">notificaciones practicadas de manera irregular surtirán efectos a partir de la fecha en que se haga la manifestación expresa por el interesado o su representante legal de conocer su contenido o se interponga el recurso correspondiente. </w:t>
      </w:r>
    </w:p>
    <w:p w:rsidR="00AB1D8D" w:rsidRDefault="00AB1D8D" w:rsidP="008B7277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</w:p>
    <w:p w:rsidR="008B7277" w:rsidRDefault="00B658F8" w:rsidP="00B658F8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Y toda vez, que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se declaró nula la notificación realizada por el Servicio Postal Mexicano, </w:t>
      </w:r>
      <w:r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en consecuencia 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se declara la </w:t>
      </w:r>
      <w:r w:rsidR="00AB1D8D">
        <w:rPr>
          <w:rFonts w:ascii="Arial" w:hAnsi="Arial" w:cs="Arial"/>
          <w:b/>
          <w:color w:val="000000"/>
          <w:spacing w:val="4"/>
          <w:sz w:val="24"/>
          <w:szCs w:val="24"/>
          <w:shd w:val="clear" w:color="auto" w:fill="FFFFFF"/>
        </w:rPr>
        <w:t xml:space="preserve">NULIDAD 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la resolución</w:t>
      </w:r>
      <w:r w:rsidR="00997A5F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fecha diecinueve de diciembre de dos mil dieciocho,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del recurso de revocación, emitida en el expediente </w:t>
      </w:r>
      <w:r w:rsidR="00E55B94">
        <w:rPr>
          <w:rFonts w:cs="Arial"/>
          <w:b/>
          <w:i/>
          <w:sz w:val="22"/>
          <w:szCs w:val="22"/>
        </w:rPr>
        <w:t>*********</w:t>
      </w:r>
      <w:r w:rsidR="00AB1D8D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por la </w:t>
      </w:r>
      <w:r w:rsidR="00550B61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Directora de lo Contencioso de la Procuraduría Fiscal de la Subsecretaría de Ingresos de la Secretaría de Finanzas del Poder Ejecutivo del Estado, </w:t>
      </w:r>
      <w:r w:rsidR="00550B61">
        <w:rPr>
          <w:rFonts w:ascii="Arial" w:hAnsi="Arial" w:cs="Arial"/>
          <w:b/>
          <w:color w:val="000000"/>
          <w:spacing w:val="4"/>
          <w:sz w:val="24"/>
          <w:szCs w:val="24"/>
          <w:shd w:val="clear" w:color="auto" w:fill="FFFFFF"/>
        </w:rPr>
        <w:t>PARA EFECTO</w:t>
      </w:r>
      <w:r w:rsidR="00550B61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que la autoridad demandada, admita a trámite el recurso de revocación interpuesto por la actora.</w:t>
      </w:r>
    </w:p>
    <w:p w:rsidR="00D27526" w:rsidRPr="00D27526" w:rsidRDefault="00D27526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E15A76" w:rsidRDefault="00A24D21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</w:t>
      </w:r>
      <w:r w:rsidR="00E15A76" w:rsidRPr="00017A04">
        <w:rPr>
          <w:rFonts w:ascii="Arial" w:hAnsi="Arial" w:cs="Arial"/>
          <w:bCs/>
          <w:sz w:val="24"/>
          <w:szCs w:val="24"/>
        </w:rPr>
        <w:t xml:space="preserve">Por lo anteriormente expuesto, y con fundamento en los artículos </w:t>
      </w:r>
      <w:r w:rsidR="00635E65">
        <w:rPr>
          <w:rFonts w:ascii="Arial" w:hAnsi="Arial" w:cs="Arial"/>
          <w:bCs/>
          <w:sz w:val="24"/>
          <w:szCs w:val="24"/>
        </w:rPr>
        <w:t>20</w:t>
      </w:r>
      <w:r w:rsidR="00E15A76" w:rsidRPr="00017A04">
        <w:rPr>
          <w:rFonts w:ascii="Arial" w:hAnsi="Arial" w:cs="Arial"/>
          <w:bCs/>
          <w:sz w:val="24"/>
          <w:szCs w:val="24"/>
        </w:rPr>
        <w:t xml:space="preserve">7, </w:t>
      </w:r>
      <w:r w:rsidR="00635E65">
        <w:rPr>
          <w:rFonts w:ascii="Arial" w:hAnsi="Arial" w:cs="Arial"/>
          <w:bCs/>
          <w:sz w:val="24"/>
          <w:szCs w:val="24"/>
        </w:rPr>
        <w:t>20</w:t>
      </w:r>
      <w:r w:rsidR="00E15A76" w:rsidRPr="00017A04">
        <w:rPr>
          <w:rFonts w:ascii="Arial" w:hAnsi="Arial" w:cs="Arial"/>
          <w:bCs/>
          <w:sz w:val="24"/>
          <w:szCs w:val="24"/>
        </w:rPr>
        <w:t>8 fr</w:t>
      </w:r>
      <w:r w:rsidR="00635E65">
        <w:rPr>
          <w:rFonts w:ascii="Arial" w:hAnsi="Arial" w:cs="Arial"/>
          <w:bCs/>
          <w:sz w:val="24"/>
          <w:szCs w:val="24"/>
        </w:rPr>
        <w:t>acción VI y 20</w:t>
      </w:r>
      <w:r w:rsidR="00E15A76" w:rsidRPr="00017A04">
        <w:rPr>
          <w:rFonts w:ascii="Arial" w:hAnsi="Arial" w:cs="Arial"/>
          <w:bCs/>
          <w:sz w:val="24"/>
          <w:szCs w:val="24"/>
        </w:rPr>
        <w:t xml:space="preserve">9, de la Ley de </w:t>
      </w:r>
      <w:r w:rsidR="00635E65">
        <w:rPr>
          <w:rFonts w:ascii="Arial" w:hAnsi="Arial" w:cs="Arial"/>
          <w:bCs/>
          <w:sz w:val="24"/>
          <w:szCs w:val="24"/>
        </w:rPr>
        <w:t xml:space="preserve">Procedimiento y </w:t>
      </w:r>
      <w:r w:rsidR="00E15A76" w:rsidRPr="00017A04">
        <w:rPr>
          <w:rFonts w:ascii="Arial" w:hAnsi="Arial" w:cs="Arial"/>
          <w:bCs/>
          <w:sz w:val="24"/>
          <w:szCs w:val="24"/>
        </w:rPr>
        <w:t>Justicia Administrativa para el Estado</w:t>
      </w:r>
      <w:r w:rsidR="00B658F8">
        <w:rPr>
          <w:rFonts w:ascii="Arial" w:hAnsi="Arial" w:cs="Arial"/>
          <w:bCs/>
          <w:sz w:val="24"/>
          <w:szCs w:val="24"/>
        </w:rPr>
        <w:t>. - - - - - - - - - - - - - - - - - - - - - - - - - - - - - - -- - - - - - - - - - - - - - - - - - - - - - - - -</w:t>
      </w:r>
    </w:p>
    <w:p w:rsidR="00B658F8" w:rsidRDefault="00B658F8" w:rsidP="00E15A76">
      <w:pPr>
        <w:spacing w:line="360" w:lineRule="auto"/>
        <w:ind w:right="-518"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E15A76" w:rsidRDefault="00E15A76" w:rsidP="00E15A76">
      <w:pPr>
        <w:spacing w:line="360" w:lineRule="auto"/>
        <w:ind w:right="-518" w:firstLine="708"/>
        <w:jc w:val="center"/>
        <w:rPr>
          <w:rFonts w:ascii="Arial" w:hAnsi="Arial" w:cs="Arial"/>
          <w:b/>
          <w:sz w:val="24"/>
          <w:szCs w:val="24"/>
        </w:rPr>
      </w:pPr>
      <w:r w:rsidRPr="00ED5D82">
        <w:rPr>
          <w:rFonts w:ascii="Arial" w:hAnsi="Arial" w:cs="Arial"/>
          <w:b/>
          <w:sz w:val="24"/>
          <w:szCs w:val="24"/>
        </w:rPr>
        <w:t xml:space="preserve">R  E  S  U  E  L  V  </w:t>
      </w:r>
      <w:proofErr w:type="gramStart"/>
      <w:r w:rsidRPr="00ED5D82">
        <w:rPr>
          <w:rFonts w:ascii="Arial" w:hAnsi="Arial" w:cs="Arial"/>
          <w:b/>
          <w:sz w:val="24"/>
          <w:szCs w:val="24"/>
        </w:rPr>
        <w:t>E  :</w:t>
      </w:r>
      <w:proofErr w:type="gramEnd"/>
    </w:p>
    <w:p w:rsidR="007370BA" w:rsidRDefault="007370BA" w:rsidP="00E15A76">
      <w:pPr>
        <w:spacing w:line="360" w:lineRule="auto"/>
        <w:ind w:right="-518" w:firstLine="708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E15A76" w:rsidRPr="00F149F1" w:rsidRDefault="00E15A76" w:rsidP="00E15A76">
      <w:pPr>
        <w:spacing w:line="360" w:lineRule="auto"/>
        <w:ind w:right="-539"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07C3A">
        <w:rPr>
          <w:rFonts w:ascii="Arial" w:hAnsi="Arial" w:cs="Arial"/>
          <w:b/>
          <w:bCs/>
          <w:color w:val="000000"/>
          <w:sz w:val="24"/>
          <w:szCs w:val="24"/>
        </w:rPr>
        <w:t>PRIMERO.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Esta Tercera Sala Unitaria de Primera Instancia del Tribunal de</w:t>
      </w:r>
      <w:r w:rsidR="00852E12">
        <w:rPr>
          <w:rFonts w:ascii="Arial" w:hAnsi="Arial" w:cs="Arial"/>
          <w:bCs/>
          <w:color w:val="000000"/>
          <w:sz w:val="24"/>
          <w:szCs w:val="24"/>
        </w:rPr>
        <w:t xml:space="preserve"> Justicia Administrativa para el Estado de Oaxaca,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F149F1">
        <w:rPr>
          <w:rFonts w:ascii="Arial" w:hAnsi="Arial" w:cs="Arial"/>
          <w:bCs/>
          <w:color w:val="000000"/>
          <w:sz w:val="24"/>
          <w:szCs w:val="24"/>
        </w:rPr>
        <w:t xml:space="preserve">fue competente para conocer y resolver del presente asunto.-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- - - - - - - - - - - - - - - - - - - </w:t>
      </w:r>
      <w:r w:rsidR="00852E12">
        <w:rPr>
          <w:rFonts w:ascii="Arial" w:hAnsi="Arial" w:cs="Arial"/>
          <w:bCs/>
          <w:color w:val="000000"/>
          <w:sz w:val="24"/>
          <w:szCs w:val="24"/>
        </w:rPr>
        <w:t>- - - - - - - - - - - - - - - - - - - -</w:t>
      </w:r>
    </w:p>
    <w:p w:rsidR="00E15A76" w:rsidRPr="00F149F1" w:rsidRDefault="00E15A76" w:rsidP="00E15A76">
      <w:pPr>
        <w:spacing w:line="360" w:lineRule="auto"/>
        <w:ind w:right="-1134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E15A76" w:rsidRPr="00F149F1" w:rsidRDefault="00E15A76" w:rsidP="00E15A76">
      <w:pPr>
        <w:spacing w:line="360" w:lineRule="auto"/>
        <w:ind w:right="-539"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907C3A">
        <w:rPr>
          <w:rFonts w:ascii="Arial" w:hAnsi="Arial" w:cs="Arial"/>
          <w:b/>
          <w:bCs/>
          <w:color w:val="000000"/>
          <w:sz w:val="24"/>
          <w:szCs w:val="24"/>
        </w:rPr>
        <w:t>SEGUNDO.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La personalidad de las</w:t>
      </w:r>
      <w:r w:rsidRPr="00F149F1">
        <w:rPr>
          <w:rFonts w:ascii="Arial" w:hAnsi="Arial" w:cs="Arial"/>
          <w:bCs/>
          <w:color w:val="000000"/>
          <w:sz w:val="24"/>
          <w:szCs w:val="24"/>
        </w:rPr>
        <w:t xml:space="preserve"> parte</w:t>
      </w:r>
      <w:r w:rsidR="001B582E">
        <w:rPr>
          <w:rFonts w:ascii="Arial" w:hAnsi="Arial" w:cs="Arial"/>
          <w:bCs/>
          <w:color w:val="000000"/>
          <w:sz w:val="24"/>
          <w:szCs w:val="24"/>
        </w:rPr>
        <w:t>s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F149F1">
        <w:rPr>
          <w:rFonts w:ascii="Arial" w:hAnsi="Arial" w:cs="Arial"/>
          <w:bCs/>
          <w:color w:val="000000"/>
          <w:sz w:val="24"/>
          <w:szCs w:val="24"/>
        </w:rPr>
        <w:t xml:space="preserve">quedó </w:t>
      </w:r>
      <w:r>
        <w:rPr>
          <w:rFonts w:ascii="Arial" w:hAnsi="Arial" w:cs="Arial"/>
          <w:bCs/>
          <w:color w:val="000000"/>
          <w:sz w:val="24"/>
          <w:szCs w:val="24"/>
        </w:rPr>
        <w:t>acreditada en autos.- - - - - - -</w:t>
      </w:r>
    </w:p>
    <w:p w:rsidR="00E15A76" w:rsidRPr="00F149F1" w:rsidRDefault="00E15A76" w:rsidP="00E15A76">
      <w:pPr>
        <w:spacing w:line="360" w:lineRule="auto"/>
        <w:ind w:right="-53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9F56A6" w:rsidRDefault="00964253" w:rsidP="009F56A6">
      <w:pPr>
        <w:spacing w:line="360" w:lineRule="auto"/>
        <w:ind w:right="-518" w:firstLine="567"/>
        <w:jc w:val="both"/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386570" wp14:editId="24982D9D">
                <wp:simplePos x="0" y="0"/>
                <wp:positionH relativeFrom="column">
                  <wp:posOffset>-1356303</wp:posOffset>
                </wp:positionH>
                <wp:positionV relativeFrom="paragraph">
                  <wp:posOffset>1153795</wp:posOffset>
                </wp:positionV>
                <wp:extent cx="1200150" cy="1095375"/>
                <wp:effectExtent l="0" t="0" r="19050" b="28575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095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253" w:rsidRPr="00964253" w:rsidRDefault="00964253" w:rsidP="00964253">
                            <w:pPr>
                              <w:jc w:val="center"/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Datos personales protegidos por el artículo 116 de la LGTAIP y el 56 de la LTAIPEO.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 Rectángulo" o:spid="_x0000_s1028" style="position:absolute;left:0;text-align:left;margin-left:-106.8pt;margin-top:90.85pt;width:94.5pt;height:8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" fillcolor="white [3201]" strokecolor="#f79646 [3209]" strokeweight="2pt">
                <v:textbox>
                  <w:txbxContent>
                    <w:p w:rsidR="00964253" w:rsidRPr="00964253" w:rsidRDefault="00964253" w:rsidP="00964253">
                      <w:pPr>
                        <w:jc w:val="center"/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Datos personales protegidos por el artículo 116 de la LGTAIP y el 56 de la LTAIPEO.</w:t>
                      </w:r>
                    </w:p>
                  </w:txbxContent>
                </v:textbox>
              </v:rect>
            </w:pict>
          </mc:Fallback>
        </mc:AlternateContent>
      </w:r>
      <w:r w:rsidR="00E15A76" w:rsidRPr="009F56A6">
        <w:rPr>
          <w:rFonts w:ascii="Arial" w:hAnsi="Arial" w:cs="Arial"/>
          <w:b/>
          <w:bCs/>
          <w:color w:val="000000"/>
          <w:sz w:val="24"/>
          <w:szCs w:val="24"/>
        </w:rPr>
        <w:t>TERCERO</w:t>
      </w:r>
      <w:r w:rsidR="00E15A76" w:rsidRPr="009F56A6">
        <w:rPr>
          <w:rFonts w:ascii="Arial" w:hAnsi="Arial" w:cs="Arial"/>
          <w:bCs/>
          <w:color w:val="000000"/>
          <w:sz w:val="24"/>
          <w:szCs w:val="24"/>
        </w:rPr>
        <w:t>. Se declara la</w:t>
      </w:r>
      <w:r w:rsidR="00E15A76" w:rsidRPr="00E1058C">
        <w:rPr>
          <w:rFonts w:cs="Arial"/>
          <w:sz w:val="24"/>
          <w:szCs w:val="24"/>
        </w:rPr>
        <w:t xml:space="preserve"> </w:t>
      </w:r>
      <w:r w:rsidR="009F56A6">
        <w:rPr>
          <w:rFonts w:ascii="Arial" w:hAnsi="Arial" w:cs="Arial"/>
          <w:b/>
          <w:color w:val="000000"/>
          <w:spacing w:val="4"/>
          <w:sz w:val="24"/>
          <w:szCs w:val="24"/>
          <w:shd w:val="clear" w:color="auto" w:fill="FFFFFF"/>
        </w:rPr>
        <w:t xml:space="preserve">NULIDAD 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la resolución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diecinueve de diciembre de dos mil dieciocho,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del recurso de revocación, emitida en el expediente </w:t>
      </w:r>
      <w:r w:rsidR="00E55B94">
        <w:rPr>
          <w:rFonts w:cs="Arial"/>
          <w:b/>
          <w:i/>
          <w:sz w:val="22"/>
          <w:szCs w:val="22"/>
        </w:rPr>
        <w:t>*********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por la Directora de lo Contencioso de la Procuraduría Fiscal de la Subsecretaría de Ingresos de la Secretaría de Finanzas del Poder Ejecutivo del Estado, </w:t>
      </w:r>
      <w:r w:rsidR="009F56A6">
        <w:rPr>
          <w:rFonts w:ascii="Arial" w:hAnsi="Arial" w:cs="Arial"/>
          <w:b/>
          <w:color w:val="000000"/>
          <w:spacing w:val="4"/>
          <w:sz w:val="24"/>
          <w:szCs w:val="24"/>
          <w:shd w:val="clear" w:color="auto" w:fill="FFFFFF"/>
        </w:rPr>
        <w:t>PARA EFECTO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de que la autoridad demandada, admita a trámite el recurso de revocación interpuesto por la actora.-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>-</w:t>
      </w:r>
      <w:r w:rsidR="00AD4D75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- - - - - - - - - - - - - - - - - - - - - - -</w:t>
      </w:r>
      <w:r w:rsidR="009F56A6">
        <w:rPr>
          <w:rFonts w:ascii="Arial" w:hAnsi="Arial" w:cs="Arial"/>
          <w:color w:val="000000"/>
          <w:spacing w:val="4"/>
          <w:sz w:val="24"/>
          <w:szCs w:val="24"/>
          <w:shd w:val="clear" w:color="auto" w:fill="FFFFFF"/>
        </w:rPr>
        <w:t xml:space="preserve"> </w:t>
      </w:r>
    </w:p>
    <w:p w:rsidR="00C758B0" w:rsidRDefault="00C758B0" w:rsidP="00CD773F">
      <w:pPr>
        <w:pStyle w:val="corte3centro"/>
        <w:ind w:right="-518" w:firstLine="567"/>
        <w:jc w:val="both"/>
        <w:rPr>
          <w:rFonts w:cs="Arial"/>
          <w:b w:val="0"/>
          <w:sz w:val="24"/>
          <w:szCs w:val="24"/>
        </w:rPr>
      </w:pPr>
      <w:bookmarkStart w:id="1" w:name="_GoBack"/>
      <w:bookmarkEnd w:id="1"/>
    </w:p>
    <w:p w:rsidR="00E15A76" w:rsidRPr="00635E65" w:rsidRDefault="00E15A76" w:rsidP="00635E65">
      <w:pPr>
        <w:spacing w:line="360" w:lineRule="auto"/>
        <w:ind w:right="-518" w:firstLine="567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CUARTO. 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 xml:space="preserve">Conforme a lo dispuesto en </w:t>
      </w:r>
      <w:r>
        <w:rPr>
          <w:rFonts w:ascii="Arial" w:hAnsi="Arial" w:cs="Arial"/>
          <w:bCs/>
          <w:color w:val="000000"/>
          <w:sz w:val="24"/>
          <w:szCs w:val="24"/>
        </w:rPr>
        <w:t>los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 xml:space="preserve"> artículo</w:t>
      </w:r>
      <w:r>
        <w:rPr>
          <w:rFonts w:ascii="Arial" w:hAnsi="Arial" w:cs="Arial"/>
          <w:bCs/>
          <w:color w:val="000000"/>
          <w:sz w:val="24"/>
          <w:szCs w:val="24"/>
        </w:rPr>
        <w:t>s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97A5F">
        <w:rPr>
          <w:rFonts w:ascii="Arial" w:hAnsi="Arial" w:cs="Arial"/>
          <w:bCs/>
          <w:color w:val="000000"/>
          <w:sz w:val="24"/>
          <w:szCs w:val="24"/>
        </w:rPr>
        <w:t>172</w:t>
      </w:r>
      <w:r>
        <w:rPr>
          <w:rFonts w:ascii="Arial" w:hAnsi="Arial" w:cs="Arial"/>
          <w:bCs/>
          <w:color w:val="000000"/>
          <w:sz w:val="24"/>
          <w:szCs w:val="24"/>
        </w:rPr>
        <w:t>,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 xml:space="preserve"> fracción I</w:t>
      </w:r>
      <w:r w:rsidR="00635E65">
        <w:rPr>
          <w:rFonts w:ascii="Arial" w:hAnsi="Arial" w:cs="Arial"/>
          <w:bCs/>
          <w:color w:val="000000"/>
          <w:sz w:val="24"/>
          <w:szCs w:val="24"/>
        </w:rPr>
        <w:t xml:space="preserve"> y </w:t>
      </w:r>
      <w:r w:rsidR="00997A5F">
        <w:rPr>
          <w:rFonts w:ascii="Arial" w:hAnsi="Arial" w:cs="Arial"/>
          <w:bCs/>
          <w:color w:val="000000"/>
          <w:sz w:val="24"/>
          <w:szCs w:val="24"/>
        </w:rPr>
        <w:t>17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>3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fracciones I y II, 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>de la Ley de</w:t>
      </w:r>
      <w:r w:rsidR="00635E65">
        <w:rPr>
          <w:rFonts w:ascii="Arial" w:hAnsi="Arial" w:cs="Arial"/>
          <w:bCs/>
          <w:color w:val="000000"/>
          <w:sz w:val="24"/>
          <w:szCs w:val="24"/>
        </w:rPr>
        <w:t xml:space="preserve"> Procedimiento y</w:t>
      </w:r>
      <w:r w:rsidRPr="00514151">
        <w:rPr>
          <w:rFonts w:ascii="Arial" w:hAnsi="Arial" w:cs="Arial"/>
          <w:bCs/>
          <w:color w:val="000000"/>
          <w:sz w:val="24"/>
          <w:szCs w:val="24"/>
        </w:rPr>
        <w:t xml:space="preserve"> Justicia Administrativa para el Estado,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NOTIFÍQUESE PERSONALMENTE </w:t>
      </w:r>
      <w:r w:rsidR="00635E65">
        <w:rPr>
          <w:rFonts w:ascii="Arial" w:hAnsi="Arial" w:cs="Arial"/>
          <w:b/>
          <w:bCs/>
          <w:color w:val="000000"/>
          <w:sz w:val="24"/>
          <w:szCs w:val="24"/>
        </w:rPr>
        <w:t>A LA PARTE ACTORA</w:t>
      </w:r>
      <w:r w:rsidRPr="001A33B6">
        <w:rPr>
          <w:rFonts w:ascii="Arial" w:hAnsi="Arial" w:cs="Arial"/>
          <w:b/>
          <w:bCs/>
          <w:color w:val="000000"/>
          <w:sz w:val="24"/>
          <w:szCs w:val="24"/>
        </w:rPr>
        <w:t xml:space="preserve"> Y POR OFICIO A LA AUTORIDAD DEMANDADA.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CÚ</w:t>
      </w:r>
      <w:r w:rsidRPr="003422DF">
        <w:rPr>
          <w:rFonts w:ascii="Arial" w:hAnsi="Arial" w:cs="Arial"/>
          <w:b/>
          <w:bCs/>
          <w:color w:val="000000"/>
          <w:sz w:val="24"/>
          <w:szCs w:val="24"/>
        </w:rPr>
        <w:t xml:space="preserve">MPLASE. - - - - - - - - - - - - - - - </w:t>
      </w:r>
      <w:r w:rsidR="00635E65">
        <w:rPr>
          <w:rFonts w:ascii="Arial" w:hAnsi="Arial" w:cs="Arial"/>
          <w:b/>
          <w:bCs/>
          <w:color w:val="000000"/>
          <w:sz w:val="24"/>
          <w:szCs w:val="24"/>
        </w:rPr>
        <w:t>- - - - - - - - - - - - - - -</w:t>
      </w:r>
    </w:p>
    <w:p w:rsidR="006A0DCA" w:rsidRDefault="006A0DCA" w:rsidP="00E92704">
      <w:pPr>
        <w:spacing w:line="360" w:lineRule="auto"/>
        <w:ind w:right="-539" w:firstLine="567"/>
        <w:jc w:val="both"/>
        <w:rPr>
          <w:rFonts w:ascii="Arial" w:eastAsia="Batang" w:hAnsi="Arial" w:cs="Arial"/>
          <w:sz w:val="24"/>
          <w:szCs w:val="24"/>
        </w:rPr>
      </w:pPr>
    </w:p>
    <w:p w:rsidR="00E92704" w:rsidRDefault="00DA082B" w:rsidP="00E92704">
      <w:pPr>
        <w:spacing w:line="360" w:lineRule="auto"/>
        <w:ind w:right="-539" w:firstLine="567"/>
        <w:jc w:val="both"/>
        <w:rPr>
          <w:rFonts w:ascii="Arial" w:hAnsi="Arial" w:cs="Arial"/>
          <w:sz w:val="16"/>
          <w:szCs w:val="16"/>
        </w:rPr>
      </w:pPr>
      <w:r w:rsidRPr="007B6083">
        <w:rPr>
          <w:rFonts w:ascii="Arial" w:eastAsia="Batang" w:hAnsi="Arial" w:cs="Arial"/>
          <w:sz w:val="24"/>
          <w:szCs w:val="24"/>
        </w:rPr>
        <w:t>A</w:t>
      </w:r>
      <w:r w:rsidRPr="007B6083">
        <w:rPr>
          <w:rFonts w:ascii="Arial" w:hAnsi="Arial" w:cs="Arial"/>
          <w:sz w:val="24"/>
          <w:szCs w:val="24"/>
        </w:rPr>
        <w:t xml:space="preserve">sí lo </w:t>
      </w:r>
      <w:r w:rsidR="008733E3">
        <w:rPr>
          <w:rFonts w:ascii="Arial" w:hAnsi="Arial" w:cs="Arial"/>
          <w:sz w:val="24"/>
          <w:szCs w:val="24"/>
        </w:rPr>
        <w:t xml:space="preserve">resolvió </w:t>
      </w:r>
      <w:r w:rsidRPr="007B6083">
        <w:rPr>
          <w:rFonts w:ascii="Arial" w:hAnsi="Arial" w:cs="Arial"/>
          <w:sz w:val="24"/>
          <w:szCs w:val="24"/>
        </w:rPr>
        <w:t xml:space="preserve">y firma la </w:t>
      </w:r>
      <w:r w:rsidR="00B12129">
        <w:rPr>
          <w:rFonts w:ascii="Arial" w:hAnsi="Arial" w:cs="Arial"/>
          <w:sz w:val="24"/>
          <w:szCs w:val="24"/>
        </w:rPr>
        <w:t>doctora en derecho</w:t>
      </w:r>
      <w:r w:rsidRPr="007B60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ANA MARÍA SOLEDAD CRUZ VASCONCELOS</w:t>
      </w:r>
      <w:r w:rsidRPr="000E466A">
        <w:rPr>
          <w:rFonts w:ascii="Arial" w:hAnsi="Arial" w:cs="Arial"/>
          <w:b/>
          <w:sz w:val="24"/>
          <w:szCs w:val="24"/>
        </w:rPr>
        <w:t>,</w:t>
      </w:r>
      <w:r w:rsidRPr="007B6083">
        <w:rPr>
          <w:rFonts w:ascii="Arial" w:hAnsi="Arial" w:cs="Arial"/>
          <w:sz w:val="24"/>
          <w:szCs w:val="24"/>
        </w:rPr>
        <w:t xml:space="preserve"> </w:t>
      </w:r>
      <w:r w:rsidR="00B12129">
        <w:rPr>
          <w:rFonts w:ascii="Arial" w:hAnsi="Arial" w:cs="Arial"/>
          <w:sz w:val="24"/>
          <w:szCs w:val="24"/>
        </w:rPr>
        <w:t xml:space="preserve">magistrada </w:t>
      </w:r>
      <w:r w:rsidR="00E92704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itular de la </w:t>
      </w:r>
      <w:r>
        <w:rPr>
          <w:rFonts w:ascii="Arial" w:hAnsi="Arial" w:cs="Arial"/>
          <w:bCs/>
          <w:color w:val="000000"/>
          <w:sz w:val="24"/>
          <w:szCs w:val="24"/>
        </w:rPr>
        <w:t>Tercera Sala Unitaria de Primera Instancia del Tribunal de</w:t>
      </w:r>
      <w:r w:rsidR="00852E12">
        <w:rPr>
          <w:rFonts w:ascii="Arial" w:hAnsi="Arial" w:cs="Arial"/>
          <w:bCs/>
          <w:color w:val="000000"/>
          <w:sz w:val="24"/>
          <w:szCs w:val="24"/>
        </w:rPr>
        <w:t xml:space="preserve"> Justicia Administrativa del Estado</w:t>
      </w:r>
      <w:r>
        <w:rPr>
          <w:rFonts w:ascii="Arial" w:hAnsi="Arial" w:cs="Arial"/>
          <w:sz w:val="24"/>
          <w:szCs w:val="24"/>
        </w:rPr>
        <w:t>, quien actúa con el licenciado</w:t>
      </w:r>
      <w:r w:rsidRPr="007B608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JUAN CARLOS RIVERA HUERTA</w:t>
      </w:r>
      <w:r>
        <w:rPr>
          <w:rFonts w:ascii="Arial" w:hAnsi="Arial" w:cs="Arial"/>
          <w:sz w:val="24"/>
          <w:szCs w:val="24"/>
        </w:rPr>
        <w:t xml:space="preserve">, </w:t>
      </w:r>
      <w:r w:rsidR="0064388E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>ecretario</w:t>
      </w:r>
      <w:r w:rsidRPr="007B6083">
        <w:rPr>
          <w:rFonts w:ascii="Arial" w:hAnsi="Arial" w:cs="Arial"/>
          <w:sz w:val="24"/>
          <w:szCs w:val="24"/>
        </w:rPr>
        <w:t xml:space="preserve"> de </w:t>
      </w:r>
      <w:r w:rsidR="0064388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cuerdos</w:t>
      </w:r>
      <w:r w:rsidRPr="007B6083">
        <w:rPr>
          <w:rFonts w:ascii="Arial" w:hAnsi="Arial" w:cs="Arial"/>
          <w:sz w:val="24"/>
          <w:szCs w:val="24"/>
        </w:rPr>
        <w:t>, que autoriza y da fe.-</w:t>
      </w:r>
      <w:r>
        <w:rPr>
          <w:rFonts w:ascii="Arial" w:hAnsi="Arial" w:cs="Arial"/>
          <w:sz w:val="24"/>
          <w:szCs w:val="24"/>
        </w:rPr>
        <w:t xml:space="preserve">- - </w:t>
      </w:r>
    </w:p>
    <w:sectPr w:rsidR="00E92704" w:rsidSect="00DD5D31">
      <w:headerReference w:type="default" r:id="rId9"/>
      <w:pgSz w:w="12240" w:h="20160" w:code="5"/>
      <w:pgMar w:top="1418" w:right="1418" w:bottom="1418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4B4" w:rsidRDefault="004344B4" w:rsidP="00DD5D31">
      <w:r>
        <w:separator/>
      </w:r>
    </w:p>
  </w:endnote>
  <w:endnote w:type="continuationSeparator" w:id="0">
    <w:p w:rsidR="004344B4" w:rsidRDefault="004344B4" w:rsidP="00DD5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4B4" w:rsidRDefault="004344B4" w:rsidP="00DD5D31">
      <w:r>
        <w:separator/>
      </w:r>
    </w:p>
  </w:footnote>
  <w:footnote w:type="continuationSeparator" w:id="0">
    <w:p w:rsidR="004344B4" w:rsidRDefault="004344B4" w:rsidP="00DD5D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</w:rPr>
      <w:id w:val="-12563564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D5D31" w:rsidRPr="00DD5D31" w:rsidRDefault="00DD5D31">
        <w:pPr>
          <w:pStyle w:val="Encabezado"/>
          <w:jc w:val="center"/>
          <w:rPr>
            <w:rFonts w:ascii="Arial" w:hAnsi="Arial" w:cs="Arial"/>
          </w:rPr>
        </w:pPr>
        <w:r w:rsidRPr="00DD5D31">
          <w:rPr>
            <w:rFonts w:ascii="Arial" w:hAnsi="Arial" w:cs="Arial"/>
          </w:rPr>
          <w:fldChar w:fldCharType="begin"/>
        </w:r>
        <w:r w:rsidRPr="00DD5D31">
          <w:rPr>
            <w:rFonts w:ascii="Arial" w:hAnsi="Arial" w:cs="Arial"/>
          </w:rPr>
          <w:instrText>PAGE   \* MERGEFORMAT</w:instrText>
        </w:r>
        <w:r w:rsidRPr="00DD5D31">
          <w:rPr>
            <w:rFonts w:ascii="Arial" w:hAnsi="Arial" w:cs="Arial"/>
          </w:rPr>
          <w:fldChar w:fldCharType="separate"/>
        </w:r>
        <w:r w:rsidR="001A0547" w:rsidRPr="001A0547">
          <w:rPr>
            <w:rFonts w:ascii="Arial" w:hAnsi="Arial" w:cs="Arial"/>
            <w:noProof/>
            <w:lang w:val="es-ES"/>
          </w:rPr>
          <w:t>3</w:t>
        </w:r>
        <w:r w:rsidRPr="00DD5D31">
          <w:rPr>
            <w:rFonts w:ascii="Arial" w:hAnsi="Arial" w:cs="Arial"/>
          </w:rPr>
          <w:fldChar w:fldCharType="end"/>
        </w:r>
      </w:p>
      <w:p w:rsidR="00DD5D31" w:rsidRPr="00DD5D31" w:rsidRDefault="00DD5D31" w:rsidP="005F0D67">
        <w:pPr>
          <w:pStyle w:val="Encabezado"/>
          <w:jc w:val="right"/>
          <w:rPr>
            <w:rFonts w:ascii="Arial" w:hAnsi="Arial" w:cs="Arial"/>
            <w:sz w:val="18"/>
            <w:szCs w:val="18"/>
          </w:rPr>
        </w:pPr>
        <w:r w:rsidRPr="00DD5D31">
          <w:rPr>
            <w:rFonts w:ascii="Arial" w:hAnsi="Arial" w:cs="Arial"/>
            <w:sz w:val="18"/>
            <w:szCs w:val="18"/>
          </w:rPr>
          <w:t>EXPEDIENTE 0</w:t>
        </w:r>
        <w:r w:rsidR="00835153">
          <w:rPr>
            <w:rFonts w:ascii="Arial" w:hAnsi="Arial" w:cs="Arial"/>
            <w:sz w:val="18"/>
            <w:szCs w:val="18"/>
          </w:rPr>
          <w:t>17</w:t>
        </w:r>
        <w:r w:rsidR="00C758B0">
          <w:rPr>
            <w:rFonts w:ascii="Arial" w:hAnsi="Arial" w:cs="Arial"/>
            <w:sz w:val="18"/>
            <w:szCs w:val="18"/>
          </w:rPr>
          <w:t>/</w:t>
        </w:r>
        <w:r w:rsidR="00714649">
          <w:rPr>
            <w:rFonts w:ascii="Arial" w:hAnsi="Arial" w:cs="Arial"/>
            <w:sz w:val="18"/>
            <w:szCs w:val="18"/>
          </w:rPr>
          <w:t>201</w:t>
        </w:r>
        <w:r w:rsidR="00FE1C0A">
          <w:rPr>
            <w:rFonts w:ascii="Arial" w:hAnsi="Arial" w:cs="Arial"/>
            <w:sz w:val="18"/>
            <w:szCs w:val="18"/>
          </w:rPr>
          <w:t>9</w:t>
        </w:r>
      </w:p>
    </w:sdtContent>
  </w:sdt>
  <w:p w:rsidR="00DD5D31" w:rsidRDefault="00DD5D3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22C438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3030B8"/>
    <w:multiLevelType w:val="hybridMultilevel"/>
    <w:tmpl w:val="E27C6620"/>
    <w:lvl w:ilvl="0" w:tplc="682822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1F04BA"/>
    <w:multiLevelType w:val="hybridMultilevel"/>
    <w:tmpl w:val="C0226124"/>
    <w:lvl w:ilvl="0" w:tplc="F5EA97B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6027603"/>
    <w:multiLevelType w:val="hybridMultilevel"/>
    <w:tmpl w:val="8C6C76C4"/>
    <w:lvl w:ilvl="0" w:tplc="B2B447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C81C1E"/>
    <w:multiLevelType w:val="hybridMultilevel"/>
    <w:tmpl w:val="E902B7EC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282B75"/>
    <w:multiLevelType w:val="hybridMultilevel"/>
    <w:tmpl w:val="1B0018CA"/>
    <w:lvl w:ilvl="0" w:tplc="CE7265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FCE515B"/>
    <w:multiLevelType w:val="hybridMultilevel"/>
    <w:tmpl w:val="C5363302"/>
    <w:lvl w:ilvl="0" w:tplc="0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5D87A9A"/>
    <w:multiLevelType w:val="hybridMultilevel"/>
    <w:tmpl w:val="9A1831C2"/>
    <w:lvl w:ilvl="0" w:tplc="6E3ED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76A85175"/>
    <w:multiLevelType w:val="hybridMultilevel"/>
    <w:tmpl w:val="8E50F4F2"/>
    <w:lvl w:ilvl="0" w:tplc="E1A4D212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6E"/>
    <w:rsid w:val="00003F0B"/>
    <w:rsid w:val="00003F63"/>
    <w:rsid w:val="00004C8F"/>
    <w:rsid w:val="00005C19"/>
    <w:rsid w:val="00006B35"/>
    <w:rsid w:val="00010EF8"/>
    <w:rsid w:val="00014BCC"/>
    <w:rsid w:val="00016A26"/>
    <w:rsid w:val="00026B4C"/>
    <w:rsid w:val="000301CE"/>
    <w:rsid w:val="00030239"/>
    <w:rsid w:val="000356B9"/>
    <w:rsid w:val="000473F0"/>
    <w:rsid w:val="000476EE"/>
    <w:rsid w:val="000547E8"/>
    <w:rsid w:val="00055444"/>
    <w:rsid w:val="0005638B"/>
    <w:rsid w:val="0005661F"/>
    <w:rsid w:val="00063839"/>
    <w:rsid w:val="00073199"/>
    <w:rsid w:val="00082329"/>
    <w:rsid w:val="00082F0F"/>
    <w:rsid w:val="000839B9"/>
    <w:rsid w:val="00090AAE"/>
    <w:rsid w:val="0009281E"/>
    <w:rsid w:val="000949F9"/>
    <w:rsid w:val="000958AC"/>
    <w:rsid w:val="000A171E"/>
    <w:rsid w:val="000A3588"/>
    <w:rsid w:val="000A3760"/>
    <w:rsid w:val="000A514F"/>
    <w:rsid w:val="000A78E9"/>
    <w:rsid w:val="000C1378"/>
    <w:rsid w:val="000C49E9"/>
    <w:rsid w:val="000D5CEE"/>
    <w:rsid w:val="000E334F"/>
    <w:rsid w:val="000E55BC"/>
    <w:rsid w:val="000F14A5"/>
    <w:rsid w:val="000F2596"/>
    <w:rsid w:val="000F2A2C"/>
    <w:rsid w:val="000F52F6"/>
    <w:rsid w:val="001005A0"/>
    <w:rsid w:val="001031F9"/>
    <w:rsid w:val="00103661"/>
    <w:rsid w:val="0010568B"/>
    <w:rsid w:val="00107B71"/>
    <w:rsid w:val="00111BF6"/>
    <w:rsid w:val="00116804"/>
    <w:rsid w:val="00125AB1"/>
    <w:rsid w:val="00136097"/>
    <w:rsid w:val="0014304F"/>
    <w:rsid w:val="00147F00"/>
    <w:rsid w:val="001502A6"/>
    <w:rsid w:val="001512FD"/>
    <w:rsid w:val="00151F09"/>
    <w:rsid w:val="00155AF4"/>
    <w:rsid w:val="00156E6C"/>
    <w:rsid w:val="0016020F"/>
    <w:rsid w:val="00160A37"/>
    <w:rsid w:val="001649CB"/>
    <w:rsid w:val="00165B9C"/>
    <w:rsid w:val="001666B7"/>
    <w:rsid w:val="00170147"/>
    <w:rsid w:val="001740CC"/>
    <w:rsid w:val="001802BF"/>
    <w:rsid w:val="00183D73"/>
    <w:rsid w:val="00192C17"/>
    <w:rsid w:val="001A0547"/>
    <w:rsid w:val="001A0D92"/>
    <w:rsid w:val="001A10DB"/>
    <w:rsid w:val="001A33B6"/>
    <w:rsid w:val="001A5309"/>
    <w:rsid w:val="001A6DAF"/>
    <w:rsid w:val="001B2205"/>
    <w:rsid w:val="001B582E"/>
    <w:rsid w:val="001B604B"/>
    <w:rsid w:val="001C0AB4"/>
    <w:rsid w:val="001C0D48"/>
    <w:rsid w:val="001C29BC"/>
    <w:rsid w:val="001C466D"/>
    <w:rsid w:val="001C6624"/>
    <w:rsid w:val="001C70D5"/>
    <w:rsid w:val="001D58DA"/>
    <w:rsid w:val="001E01FB"/>
    <w:rsid w:val="001E0451"/>
    <w:rsid w:val="001E3948"/>
    <w:rsid w:val="001E3F38"/>
    <w:rsid w:val="001E6FE5"/>
    <w:rsid w:val="001F23D7"/>
    <w:rsid w:val="001F39F9"/>
    <w:rsid w:val="001F4128"/>
    <w:rsid w:val="001F651D"/>
    <w:rsid w:val="00205932"/>
    <w:rsid w:val="00212F75"/>
    <w:rsid w:val="002159A2"/>
    <w:rsid w:val="00223F13"/>
    <w:rsid w:val="0022493B"/>
    <w:rsid w:val="002265EC"/>
    <w:rsid w:val="00231F2F"/>
    <w:rsid w:val="00232004"/>
    <w:rsid w:val="002324D8"/>
    <w:rsid w:val="00234493"/>
    <w:rsid w:val="00237F27"/>
    <w:rsid w:val="00241B63"/>
    <w:rsid w:val="002431E5"/>
    <w:rsid w:val="00244374"/>
    <w:rsid w:val="00245837"/>
    <w:rsid w:val="00246ACC"/>
    <w:rsid w:val="00247FA7"/>
    <w:rsid w:val="00266BE5"/>
    <w:rsid w:val="002672A8"/>
    <w:rsid w:val="00270E1B"/>
    <w:rsid w:val="0027363E"/>
    <w:rsid w:val="00274A1C"/>
    <w:rsid w:val="002764F3"/>
    <w:rsid w:val="00283BFD"/>
    <w:rsid w:val="002906E2"/>
    <w:rsid w:val="0029174D"/>
    <w:rsid w:val="0029261E"/>
    <w:rsid w:val="00294B51"/>
    <w:rsid w:val="00295BAD"/>
    <w:rsid w:val="002976EC"/>
    <w:rsid w:val="002A0256"/>
    <w:rsid w:val="002A3764"/>
    <w:rsid w:val="002A3B7B"/>
    <w:rsid w:val="002A66CC"/>
    <w:rsid w:val="002B671C"/>
    <w:rsid w:val="002B7F87"/>
    <w:rsid w:val="002C1651"/>
    <w:rsid w:val="002C3A7D"/>
    <w:rsid w:val="002D2AB8"/>
    <w:rsid w:val="002D3B6C"/>
    <w:rsid w:val="002E1804"/>
    <w:rsid w:val="002E248A"/>
    <w:rsid w:val="002F0B20"/>
    <w:rsid w:val="002F3243"/>
    <w:rsid w:val="002F3C38"/>
    <w:rsid w:val="002F7F2D"/>
    <w:rsid w:val="00301C2D"/>
    <w:rsid w:val="003023D4"/>
    <w:rsid w:val="00303A20"/>
    <w:rsid w:val="00310425"/>
    <w:rsid w:val="003114BD"/>
    <w:rsid w:val="00312F73"/>
    <w:rsid w:val="0031573E"/>
    <w:rsid w:val="00316191"/>
    <w:rsid w:val="00317203"/>
    <w:rsid w:val="00317397"/>
    <w:rsid w:val="0032546E"/>
    <w:rsid w:val="00327A40"/>
    <w:rsid w:val="00331E20"/>
    <w:rsid w:val="0033478B"/>
    <w:rsid w:val="0033563F"/>
    <w:rsid w:val="003422DF"/>
    <w:rsid w:val="00342680"/>
    <w:rsid w:val="00355417"/>
    <w:rsid w:val="00364A0F"/>
    <w:rsid w:val="0037407B"/>
    <w:rsid w:val="00375041"/>
    <w:rsid w:val="003758D1"/>
    <w:rsid w:val="00376CF8"/>
    <w:rsid w:val="00380F01"/>
    <w:rsid w:val="0038455E"/>
    <w:rsid w:val="00385A92"/>
    <w:rsid w:val="003906B7"/>
    <w:rsid w:val="00391EB6"/>
    <w:rsid w:val="00395E8C"/>
    <w:rsid w:val="00395ECA"/>
    <w:rsid w:val="003970CD"/>
    <w:rsid w:val="003974C8"/>
    <w:rsid w:val="003A1CE4"/>
    <w:rsid w:val="003A4035"/>
    <w:rsid w:val="003B4449"/>
    <w:rsid w:val="003C0E2A"/>
    <w:rsid w:val="003C1726"/>
    <w:rsid w:val="003C226E"/>
    <w:rsid w:val="003C685F"/>
    <w:rsid w:val="003D1260"/>
    <w:rsid w:val="003D49C2"/>
    <w:rsid w:val="003D4A10"/>
    <w:rsid w:val="003D4AAA"/>
    <w:rsid w:val="003D4D9E"/>
    <w:rsid w:val="003E09F6"/>
    <w:rsid w:val="003E2AEA"/>
    <w:rsid w:val="003E3306"/>
    <w:rsid w:val="003E58BA"/>
    <w:rsid w:val="004006A7"/>
    <w:rsid w:val="00403098"/>
    <w:rsid w:val="004036A7"/>
    <w:rsid w:val="004045BC"/>
    <w:rsid w:val="004048DB"/>
    <w:rsid w:val="00404954"/>
    <w:rsid w:val="00414A76"/>
    <w:rsid w:val="0041504C"/>
    <w:rsid w:val="0042187B"/>
    <w:rsid w:val="0042379E"/>
    <w:rsid w:val="00424DA1"/>
    <w:rsid w:val="004260C7"/>
    <w:rsid w:val="0043067D"/>
    <w:rsid w:val="00433380"/>
    <w:rsid w:val="00433EEE"/>
    <w:rsid w:val="0043441C"/>
    <w:rsid w:val="004344B4"/>
    <w:rsid w:val="00441189"/>
    <w:rsid w:val="0044434B"/>
    <w:rsid w:val="00446B50"/>
    <w:rsid w:val="004523B6"/>
    <w:rsid w:val="00460E46"/>
    <w:rsid w:val="00475178"/>
    <w:rsid w:val="0048200C"/>
    <w:rsid w:val="0048226F"/>
    <w:rsid w:val="00482A9F"/>
    <w:rsid w:val="0048353C"/>
    <w:rsid w:val="004930CC"/>
    <w:rsid w:val="004A20EC"/>
    <w:rsid w:val="004A399A"/>
    <w:rsid w:val="004A41DB"/>
    <w:rsid w:val="004A6942"/>
    <w:rsid w:val="004A69E8"/>
    <w:rsid w:val="004A7DA9"/>
    <w:rsid w:val="004B1A7A"/>
    <w:rsid w:val="004B335E"/>
    <w:rsid w:val="004C04A0"/>
    <w:rsid w:val="004C0B64"/>
    <w:rsid w:val="004C43F6"/>
    <w:rsid w:val="004C7979"/>
    <w:rsid w:val="004D021C"/>
    <w:rsid w:val="004D09E1"/>
    <w:rsid w:val="004D20D8"/>
    <w:rsid w:val="004D2CFB"/>
    <w:rsid w:val="004D5749"/>
    <w:rsid w:val="004E0C3B"/>
    <w:rsid w:val="004E4F17"/>
    <w:rsid w:val="004F793A"/>
    <w:rsid w:val="005015CD"/>
    <w:rsid w:val="00504276"/>
    <w:rsid w:val="00511618"/>
    <w:rsid w:val="00515B3F"/>
    <w:rsid w:val="00515F69"/>
    <w:rsid w:val="00516D1F"/>
    <w:rsid w:val="00522861"/>
    <w:rsid w:val="0052397B"/>
    <w:rsid w:val="0052545E"/>
    <w:rsid w:val="00530E85"/>
    <w:rsid w:val="00530FF8"/>
    <w:rsid w:val="00532722"/>
    <w:rsid w:val="0053351F"/>
    <w:rsid w:val="005335B6"/>
    <w:rsid w:val="0053518A"/>
    <w:rsid w:val="0053794B"/>
    <w:rsid w:val="0054051A"/>
    <w:rsid w:val="00545CF5"/>
    <w:rsid w:val="00550318"/>
    <w:rsid w:val="00550B61"/>
    <w:rsid w:val="005522D4"/>
    <w:rsid w:val="00553D8C"/>
    <w:rsid w:val="005608B3"/>
    <w:rsid w:val="00562A61"/>
    <w:rsid w:val="00567EC3"/>
    <w:rsid w:val="00573F0D"/>
    <w:rsid w:val="00575CE7"/>
    <w:rsid w:val="0058633E"/>
    <w:rsid w:val="00591BAB"/>
    <w:rsid w:val="0059218B"/>
    <w:rsid w:val="00593D97"/>
    <w:rsid w:val="005948AE"/>
    <w:rsid w:val="00596CB0"/>
    <w:rsid w:val="00597D76"/>
    <w:rsid w:val="005A5315"/>
    <w:rsid w:val="005B0186"/>
    <w:rsid w:val="005B118C"/>
    <w:rsid w:val="005B3140"/>
    <w:rsid w:val="005B37E7"/>
    <w:rsid w:val="005B56BF"/>
    <w:rsid w:val="005C07B2"/>
    <w:rsid w:val="005C0976"/>
    <w:rsid w:val="005C6ABD"/>
    <w:rsid w:val="005D223C"/>
    <w:rsid w:val="005D34AE"/>
    <w:rsid w:val="005D380E"/>
    <w:rsid w:val="005D63D4"/>
    <w:rsid w:val="005D7B7D"/>
    <w:rsid w:val="005E023C"/>
    <w:rsid w:val="005E2BA2"/>
    <w:rsid w:val="005E5524"/>
    <w:rsid w:val="005F0D67"/>
    <w:rsid w:val="006067C6"/>
    <w:rsid w:val="00611E12"/>
    <w:rsid w:val="00611EB7"/>
    <w:rsid w:val="00613DE6"/>
    <w:rsid w:val="00614F21"/>
    <w:rsid w:val="006159CB"/>
    <w:rsid w:val="0062007F"/>
    <w:rsid w:val="00620734"/>
    <w:rsid w:val="00620D6C"/>
    <w:rsid w:val="006217B3"/>
    <w:rsid w:val="00627597"/>
    <w:rsid w:val="00633A63"/>
    <w:rsid w:val="00635E65"/>
    <w:rsid w:val="00640864"/>
    <w:rsid w:val="0064087C"/>
    <w:rsid w:val="0064388E"/>
    <w:rsid w:val="006553E2"/>
    <w:rsid w:val="0066220A"/>
    <w:rsid w:val="006641AF"/>
    <w:rsid w:val="00664E7C"/>
    <w:rsid w:val="00670EE8"/>
    <w:rsid w:val="0067152F"/>
    <w:rsid w:val="00672455"/>
    <w:rsid w:val="00674076"/>
    <w:rsid w:val="00674216"/>
    <w:rsid w:val="006755D4"/>
    <w:rsid w:val="00675EC7"/>
    <w:rsid w:val="0067615F"/>
    <w:rsid w:val="00680A12"/>
    <w:rsid w:val="00682A0C"/>
    <w:rsid w:val="00682C2E"/>
    <w:rsid w:val="006948DA"/>
    <w:rsid w:val="006A023C"/>
    <w:rsid w:val="006A03AA"/>
    <w:rsid w:val="006A0DCA"/>
    <w:rsid w:val="006A1D4E"/>
    <w:rsid w:val="006A23C4"/>
    <w:rsid w:val="006A4C68"/>
    <w:rsid w:val="006A7B1D"/>
    <w:rsid w:val="006B5B2C"/>
    <w:rsid w:val="006B6CB5"/>
    <w:rsid w:val="006C32AA"/>
    <w:rsid w:val="006C451E"/>
    <w:rsid w:val="006C493F"/>
    <w:rsid w:val="006C73A2"/>
    <w:rsid w:val="006D12EE"/>
    <w:rsid w:val="006D7247"/>
    <w:rsid w:val="006E2715"/>
    <w:rsid w:val="006E27AC"/>
    <w:rsid w:val="006E70D9"/>
    <w:rsid w:val="006F10DE"/>
    <w:rsid w:val="006F1AA2"/>
    <w:rsid w:val="006F20E5"/>
    <w:rsid w:val="006F2B12"/>
    <w:rsid w:val="006F3F03"/>
    <w:rsid w:val="006F63D2"/>
    <w:rsid w:val="006F6DEB"/>
    <w:rsid w:val="007049C9"/>
    <w:rsid w:val="00707F8A"/>
    <w:rsid w:val="0071262F"/>
    <w:rsid w:val="00713B4B"/>
    <w:rsid w:val="00714649"/>
    <w:rsid w:val="007212B7"/>
    <w:rsid w:val="00726948"/>
    <w:rsid w:val="0073143D"/>
    <w:rsid w:val="00732D7D"/>
    <w:rsid w:val="007367FD"/>
    <w:rsid w:val="007370BA"/>
    <w:rsid w:val="00741F4F"/>
    <w:rsid w:val="007433FC"/>
    <w:rsid w:val="00743A87"/>
    <w:rsid w:val="00752255"/>
    <w:rsid w:val="007546DF"/>
    <w:rsid w:val="00760898"/>
    <w:rsid w:val="007624FD"/>
    <w:rsid w:val="00770405"/>
    <w:rsid w:val="007761E7"/>
    <w:rsid w:val="007815EA"/>
    <w:rsid w:val="0078377B"/>
    <w:rsid w:val="00785661"/>
    <w:rsid w:val="007908F0"/>
    <w:rsid w:val="007943F4"/>
    <w:rsid w:val="00795B16"/>
    <w:rsid w:val="007A69B6"/>
    <w:rsid w:val="007A7904"/>
    <w:rsid w:val="007B1978"/>
    <w:rsid w:val="007B5215"/>
    <w:rsid w:val="007B71FB"/>
    <w:rsid w:val="007B77F8"/>
    <w:rsid w:val="007C0248"/>
    <w:rsid w:val="007C30DC"/>
    <w:rsid w:val="007C5CE9"/>
    <w:rsid w:val="007C61EB"/>
    <w:rsid w:val="007C6318"/>
    <w:rsid w:val="007C70F7"/>
    <w:rsid w:val="007D28AA"/>
    <w:rsid w:val="007D385A"/>
    <w:rsid w:val="007E09EE"/>
    <w:rsid w:val="007E41A3"/>
    <w:rsid w:val="007E7637"/>
    <w:rsid w:val="007F1B16"/>
    <w:rsid w:val="007F3316"/>
    <w:rsid w:val="007F3DF6"/>
    <w:rsid w:val="00802A88"/>
    <w:rsid w:val="008048A6"/>
    <w:rsid w:val="00805B55"/>
    <w:rsid w:val="00805BCC"/>
    <w:rsid w:val="008107B3"/>
    <w:rsid w:val="00813B0D"/>
    <w:rsid w:val="008159F4"/>
    <w:rsid w:val="00816487"/>
    <w:rsid w:val="0082083A"/>
    <w:rsid w:val="00822AA0"/>
    <w:rsid w:val="00823229"/>
    <w:rsid w:val="008253C8"/>
    <w:rsid w:val="00825974"/>
    <w:rsid w:val="00825BF2"/>
    <w:rsid w:val="00825CAD"/>
    <w:rsid w:val="00826139"/>
    <w:rsid w:val="0083196F"/>
    <w:rsid w:val="00832594"/>
    <w:rsid w:val="00832A5C"/>
    <w:rsid w:val="00834A24"/>
    <w:rsid w:val="00835153"/>
    <w:rsid w:val="008440D7"/>
    <w:rsid w:val="0084693B"/>
    <w:rsid w:val="00850394"/>
    <w:rsid w:val="008514A4"/>
    <w:rsid w:val="00852E12"/>
    <w:rsid w:val="0086312E"/>
    <w:rsid w:val="008633E5"/>
    <w:rsid w:val="0086385F"/>
    <w:rsid w:val="00863C57"/>
    <w:rsid w:val="00871F09"/>
    <w:rsid w:val="008733E3"/>
    <w:rsid w:val="00873F2B"/>
    <w:rsid w:val="00873FDA"/>
    <w:rsid w:val="00874A3B"/>
    <w:rsid w:val="00880A48"/>
    <w:rsid w:val="00884649"/>
    <w:rsid w:val="00887608"/>
    <w:rsid w:val="00890913"/>
    <w:rsid w:val="00890BC0"/>
    <w:rsid w:val="00891AA9"/>
    <w:rsid w:val="00896343"/>
    <w:rsid w:val="0089734A"/>
    <w:rsid w:val="008A5490"/>
    <w:rsid w:val="008B10D3"/>
    <w:rsid w:val="008B20C0"/>
    <w:rsid w:val="008B5C80"/>
    <w:rsid w:val="008B5D52"/>
    <w:rsid w:val="008B71C9"/>
    <w:rsid w:val="008B7277"/>
    <w:rsid w:val="008C2AE4"/>
    <w:rsid w:val="008C2C7A"/>
    <w:rsid w:val="008D2598"/>
    <w:rsid w:val="008D7D5B"/>
    <w:rsid w:val="008D7FD3"/>
    <w:rsid w:val="008E470E"/>
    <w:rsid w:val="008E7278"/>
    <w:rsid w:val="008F224B"/>
    <w:rsid w:val="00903A6D"/>
    <w:rsid w:val="009078DE"/>
    <w:rsid w:val="00911B10"/>
    <w:rsid w:val="00914594"/>
    <w:rsid w:val="00915547"/>
    <w:rsid w:val="00917655"/>
    <w:rsid w:val="009236C7"/>
    <w:rsid w:val="00927E72"/>
    <w:rsid w:val="00930A36"/>
    <w:rsid w:val="00932AE5"/>
    <w:rsid w:val="0093314E"/>
    <w:rsid w:val="009341E2"/>
    <w:rsid w:val="00934345"/>
    <w:rsid w:val="009344F2"/>
    <w:rsid w:val="009401E1"/>
    <w:rsid w:val="00941348"/>
    <w:rsid w:val="0094235D"/>
    <w:rsid w:val="009507DF"/>
    <w:rsid w:val="00953FB7"/>
    <w:rsid w:val="00955F8A"/>
    <w:rsid w:val="009573A1"/>
    <w:rsid w:val="00961E6B"/>
    <w:rsid w:val="00962025"/>
    <w:rsid w:val="00963543"/>
    <w:rsid w:val="00964253"/>
    <w:rsid w:val="00964805"/>
    <w:rsid w:val="00964BC2"/>
    <w:rsid w:val="009671B2"/>
    <w:rsid w:val="009724E0"/>
    <w:rsid w:val="00976DBD"/>
    <w:rsid w:val="00977577"/>
    <w:rsid w:val="00977D5E"/>
    <w:rsid w:val="00982502"/>
    <w:rsid w:val="00984B42"/>
    <w:rsid w:val="00986636"/>
    <w:rsid w:val="00987DF4"/>
    <w:rsid w:val="00997A5F"/>
    <w:rsid w:val="009A20BC"/>
    <w:rsid w:val="009A3627"/>
    <w:rsid w:val="009B05A3"/>
    <w:rsid w:val="009C11B2"/>
    <w:rsid w:val="009C39E1"/>
    <w:rsid w:val="009C79E4"/>
    <w:rsid w:val="009D0C4F"/>
    <w:rsid w:val="009D2B84"/>
    <w:rsid w:val="009D30EC"/>
    <w:rsid w:val="009D4902"/>
    <w:rsid w:val="009D4C3F"/>
    <w:rsid w:val="009E1320"/>
    <w:rsid w:val="009E4E1D"/>
    <w:rsid w:val="009F0A4B"/>
    <w:rsid w:val="009F15F1"/>
    <w:rsid w:val="009F53DB"/>
    <w:rsid w:val="009F56A6"/>
    <w:rsid w:val="009F5767"/>
    <w:rsid w:val="009F750E"/>
    <w:rsid w:val="00A07995"/>
    <w:rsid w:val="00A10D6A"/>
    <w:rsid w:val="00A1223D"/>
    <w:rsid w:val="00A22CCA"/>
    <w:rsid w:val="00A24D21"/>
    <w:rsid w:val="00A26AF2"/>
    <w:rsid w:val="00A27388"/>
    <w:rsid w:val="00A30862"/>
    <w:rsid w:val="00A32720"/>
    <w:rsid w:val="00A34219"/>
    <w:rsid w:val="00A35B2B"/>
    <w:rsid w:val="00A40713"/>
    <w:rsid w:val="00A40E47"/>
    <w:rsid w:val="00A44630"/>
    <w:rsid w:val="00A47806"/>
    <w:rsid w:val="00A54CE5"/>
    <w:rsid w:val="00A60C23"/>
    <w:rsid w:val="00A633AC"/>
    <w:rsid w:val="00A65E87"/>
    <w:rsid w:val="00A67013"/>
    <w:rsid w:val="00A80E93"/>
    <w:rsid w:val="00A85884"/>
    <w:rsid w:val="00A85C72"/>
    <w:rsid w:val="00A95AC4"/>
    <w:rsid w:val="00A96A90"/>
    <w:rsid w:val="00AA2363"/>
    <w:rsid w:val="00AA445B"/>
    <w:rsid w:val="00AA508A"/>
    <w:rsid w:val="00AB1839"/>
    <w:rsid w:val="00AB1D8D"/>
    <w:rsid w:val="00AC6DDA"/>
    <w:rsid w:val="00AD002E"/>
    <w:rsid w:val="00AD168D"/>
    <w:rsid w:val="00AD3569"/>
    <w:rsid w:val="00AD4D75"/>
    <w:rsid w:val="00AD69BB"/>
    <w:rsid w:val="00AE010A"/>
    <w:rsid w:val="00AE076A"/>
    <w:rsid w:val="00AE3BEB"/>
    <w:rsid w:val="00AE4415"/>
    <w:rsid w:val="00AE5C86"/>
    <w:rsid w:val="00AE61B2"/>
    <w:rsid w:val="00AE6C60"/>
    <w:rsid w:val="00AF2D5A"/>
    <w:rsid w:val="00AF60DE"/>
    <w:rsid w:val="00AF7FC9"/>
    <w:rsid w:val="00B0610E"/>
    <w:rsid w:val="00B0645B"/>
    <w:rsid w:val="00B07AB0"/>
    <w:rsid w:val="00B10437"/>
    <w:rsid w:val="00B12129"/>
    <w:rsid w:val="00B124F8"/>
    <w:rsid w:val="00B136E6"/>
    <w:rsid w:val="00B13DAA"/>
    <w:rsid w:val="00B17F30"/>
    <w:rsid w:val="00B237AA"/>
    <w:rsid w:val="00B26520"/>
    <w:rsid w:val="00B35A8F"/>
    <w:rsid w:val="00B44AC7"/>
    <w:rsid w:val="00B461D1"/>
    <w:rsid w:val="00B50795"/>
    <w:rsid w:val="00B56376"/>
    <w:rsid w:val="00B563D7"/>
    <w:rsid w:val="00B658F8"/>
    <w:rsid w:val="00B6595F"/>
    <w:rsid w:val="00B73C43"/>
    <w:rsid w:val="00B8086C"/>
    <w:rsid w:val="00B81216"/>
    <w:rsid w:val="00B84FA5"/>
    <w:rsid w:val="00B879F7"/>
    <w:rsid w:val="00B911F7"/>
    <w:rsid w:val="00B93312"/>
    <w:rsid w:val="00B9449B"/>
    <w:rsid w:val="00B96484"/>
    <w:rsid w:val="00B964FF"/>
    <w:rsid w:val="00BA0970"/>
    <w:rsid w:val="00BA0ADC"/>
    <w:rsid w:val="00BA6548"/>
    <w:rsid w:val="00BA6915"/>
    <w:rsid w:val="00BA7F97"/>
    <w:rsid w:val="00BC04F1"/>
    <w:rsid w:val="00BC30C9"/>
    <w:rsid w:val="00BC7AAE"/>
    <w:rsid w:val="00BD0923"/>
    <w:rsid w:val="00BE2442"/>
    <w:rsid w:val="00BE522C"/>
    <w:rsid w:val="00BE7CC3"/>
    <w:rsid w:val="00BF03C8"/>
    <w:rsid w:val="00BF0ACD"/>
    <w:rsid w:val="00BF456B"/>
    <w:rsid w:val="00BF4F3D"/>
    <w:rsid w:val="00C00F42"/>
    <w:rsid w:val="00C01E8F"/>
    <w:rsid w:val="00C052B7"/>
    <w:rsid w:val="00C07F38"/>
    <w:rsid w:val="00C108C5"/>
    <w:rsid w:val="00C1103F"/>
    <w:rsid w:val="00C13017"/>
    <w:rsid w:val="00C148E1"/>
    <w:rsid w:val="00C23712"/>
    <w:rsid w:val="00C3280C"/>
    <w:rsid w:val="00C36DEF"/>
    <w:rsid w:val="00C42213"/>
    <w:rsid w:val="00C4293B"/>
    <w:rsid w:val="00C57FB3"/>
    <w:rsid w:val="00C60804"/>
    <w:rsid w:val="00C62E9D"/>
    <w:rsid w:val="00C71803"/>
    <w:rsid w:val="00C720AF"/>
    <w:rsid w:val="00C758B0"/>
    <w:rsid w:val="00C77C82"/>
    <w:rsid w:val="00C810F7"/>
    <w:rsid w:val="00C84D61"/>
    <w:rsid w:val="00C86460"/>
    <w:rsid w:val="00C86E35"/>
    <w:rsid w:val="00C86EEB"/>
    <w:rsid w:val="00C938F1"/>
    <w:rsid w:val="00CA2E71"/>
    <w:rsid w:val="00CA35A1"/>
    <w:rsid w:val="00CA56A5"/>
    <w:rsid w:val="00CB37FE"/>
    <w:rsid w:val="00CB453C"/>
    <w:rsid w:val="00CB56DE"/>
    <w:rsid w:val="00CB758C"/>
    <w:rsid w:val="00CB7978"/>
    <w:rsid w:val="00CC5CA7"/>
    <w:rsid w:val="00CC6111"/>
    <w:rsid w:val="00CD5A4D"/>
    <w:rsid w:val="00CD773F"/>
    <w:rsid w:val="00CE5157"/>
    <w:rsid w:val="00CE75A8"/>
    <w:rsid w:val="00CF2FA4"/>
    <w:rsid w:val="00CF63C5"/>
    <w:rsid w:val="00D00017"/>
    <w:rsid w:val="00D021BC"/>
    <w:rsid w:val="00D02372"/>
    <w:rsid w:val="00D05910"/>
    <w:rsid w:val="00D0772C"/>
    <w:rsid w:val="00D1069A"/>
    <w:rsid w:val="00D12076"/>
    <w:rsid w:val="00D150C6"/>
    <w:rsid w:val="00D27526"/>
    <w:rsid w:val="00D27C7A"/>
    <w:rsid w:val="00D308B2"/>
    <w:rsid w:val="00D32288"/>
    <w:rsid w:val="00D32461"/>
    <w:rsid w:val="00D340EA"/>
    <w:rsid w:val="00D360D6"/>
    <w:rsid w:val="00D36783"/>
    <w:rsid w:val="00D37F47"/>
    <w:rsid w:val="00D441DB"/>
    <w:rsid w:val="00D45332"/>
    <w:rsid w:val="00D55B75"/>
    <w:rsid w:val="00D56A4D"/>
    <w:rsid w:val="00D62FD0"/>
    <w:rsid w:val="00D67866"/>
    <w:rsid w:val="00D70C31"/>
    <w:rsid w:val="00D72554"/>
    <w:rsid w:val="00D75347"/>
    <w:rsid w:val="00D774DE"/>
    <w:rsid w:val="00D7799B"/>
    <w:rsid w:val="00D811EF"/>
    <w:rsid w:val="00D84D3D"/>
    <w:rsid w:val="00D91FB2"/>
    <w:rsid w:val="00D93DE7"/>
    <w:rsid w:val="00D94CF3"/>
    <w:rsid w:val="00D95883"/>
    <w:rsid w:val="00DA007E"/>
    <w:rsid w:val="00DA082B"/>
    <w:rsid w:val="00DA0D02"/>
    <w:rsid w:val="00DA2866"/>
    <w:rsid w:val="00DA536F"/>
    <w:rsid w:val="00DB7F00"/>
    <w:rsid w:val="00DC225F"/>
    <w:rsid w:val="00DC5918"/>
    <w:rsid w:val="00DC5F59"/>
    <w:rsid w:val="00DD2CA5"/>
    <w:rsid w:val="00DD3BB1"/>
    <w:rsid w:val="00DD4385"/>
    <w:rsid w:val="00DD5D31"/>
    <w:rsid w:val="00DE1779"/>
    <w:rsid w:val="00DE2995"/>
    <w:rsid w:val="00DE3A1A"/>
    <w:rsid w:val="00DF3640"/>
    <w:rsid w:val="00DF3A16"/>
    <w:rsid w:val="00DF55E5"/>
    <w:rsid w:val="00E00821"/>
    <w:rsid w:val="00E01353"/>
    <w:rsid w:val="00E0795E"/>
    <w:rsid w:val="00E1058C"/>
    <w:rsid w:val="00E1140D"/>
    <w:rsid w:val="00E14DAD"/>
    <w:rsid w:val="00E15A3A"/>
    <w:rsid w:val="00E15A76"/>
    <w:rsid w:val="00E163C7"/>
    <w:rsid w:val="00E171EE"/>
    <w:rsid w:val="00E25CFB"/>
    <w:rsid w:val="00E43BF6"/>
    <w:rsid w:val="00E515F7"/>
    <w:rsid w:val="00E54188"/>
    <w:rsid w:val="00E55533"/>
    <w:rsid w:val="00E55B94"/>
    <w:rsid w:val="00E6060B"/>
    <w:rsid w:val="00E609F1"/>
    <w:rsid w:val="00E637A4"/>
    <w:rsid w:val="00E7319F"/>
    <w:rsid w:val="00E76F83"/>
    <w:rsid w:val="00E77E04"/>
    <w:rsid w:val="00E87363"/>
    <w:rsid w:val="00E8739C"/>
    <w:rsid w:val="00E922FC"/>
    <w:rsid w:val="00E92704"/>
    <w:rsid w:val="00E93682"/>
    <w:rsid w:val="00E95E5D"/>
    <w:rsid w:val="00E9765E"/>
    <w:rsid w:val="00EA271D"/>
    <w:rsid w:val="00EA332C"/>
    <w:rsid w:val="00EA6E3B"/>
    <w:rsid w:val="00EA7D88"/>
    <w:rsid w:val="00EA7F0E"/>
    <w:rsid w:val="00EB0F18"/>
    <w:rsid w:val="00EB1A29"/>
    <w:rsid w:val="00EB3BCF"/>
    <w:rsid w:val="00EC3943"/>
    <w:rsid w:val="00EC4B88"/>
    <w:rsid w:val="00ED1C45"/>
    <w:rsid w:val="00ED4180"/>
    <w:rsid w:val="00ED5D82"/>
    <w:rsid w:val="00EE087A"/>
    <w:rsid w:val="00EE22BA"/>
    <w:rsid w:val="00EF4440"/>
    <w:rsid w:val="00EF72BA"/>
    <w:rsid w:val="00F043A6"/>
    <w:rsid w:val="00F1058C"/>
    <w:rsid w:val="00F11F83"/>
    <w:rsid w:val="00F15407"/>
    <w:rsid w:val="00F1744E"/>
    <w:rsid w:val="00F17C1D"/>
    <w:rsid w:val="00F22267"/>
    <w:rsid w:val="00F22B56"/>
    <w:rsid w:val="00F25AC8"/>
    <w:rsid w:val="00F25B9B"/>
    <w:rsid w:val="00F2626C"/>
    <w:rsid w:val="00F32E1C"/>
    <w:rsid w:val="00F35ADA"/>
    <w:rsid w:val="00F36C37"/>
    <w:rsid w:val="00F36DA8"/>
    <w:rsid w:val="00F52DF6"/>
    <w:rsid w:val="00F54F7C"/>
    <w:rsid w:val="00F578B2"/>
    <w:rsid w:val="00F579C6"/>
    <w:rsid w:val="00F602E4"/>
    <w:rsid w:val="00F6047C"/>
    <w:rsid w:val="00F61AD0"/>
    <w:rsid w:val="00F636CF"/>
    <w:rsid w:val="00F66607"/>
    <w:rsid w:val="00F66C0C"/>
    <w:rsid w:val="00F67F17"/>
    <w:rsid w:val="00F67F5B"/>
    <w:rsid w:val="00F73B65"/>
    <w:rsid w:val="00F73BD1"/>
    <w:rsid w:val="00F826B5"/>
    <w:rsid w:val="00F83A45"/>
    <w:rsid w:val="00F84D9E"/>
    <w:rsid w:val="00F92456"/>
    <w:rsid w:val="00F92D37"/>
    <w:rsid w:val="00FA1612"/>
    <w:rsid w:val="00FA1F1D"/>
    <w:rsid w:val="00FA27E2"/>
    <w:rsid w:val="00FA3FF4"/>
    <w:rsid w:val="00FA7689"/>
    <w:rsid w:val="00FA7739"/>
    <w:rsid w:val="00FB1F62"/>
    <w:rsid w:val="00FC1BB4"/>
    <w:rsid w:val="00FC2BDE"/>
    <w:rsid w:val="00FC76DC"/>
    <w:rsid w:val="00FC7F25"/>
    <w:rsid w:val="00FD0A84"/>
    <w:rsid w:val="00FD1569"/>
    <w:rsid w:val="00FD7664"/>
    <w:rsid w:val="00FE1C0A"/>
    <w:rsid w:val="00FE2A4B"/>
    <w:rsid w:val="00FE40FE"/>
    <w:rsid w:val="00FE569F"/>
    <w:rsid w:val="00FF025E"/>
    <w:rsid w:val="00FF5EB9"/>
    <w:rsid w:val="00FF7C88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A51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"/>
    <w:rsid w:val="003C226E"/>
    <w:pPr>
      <w:spacing w:line="360" w:lineRule="auto"/>
      <w:ind w:firstLine="709"/>
      <w:jc w:val="both"/>
    </w:pPr>
    <w:rPr>
      <w:rFonts w:ascii="Arial" w:hAnsi="Arial"/>
      <w:sz w:val="30"/>
    </w:rPr>
  </w:style>
  <w:style w:type="character" w:customStyle="1" w:styleId="corte4fondoCar">
    <w:name w:val="corte4 fondo Car"/>
    <w:link w:val="corte4fondo"/>
    <w:rsid w:val="003C226E"/>
    <w:rPr>
      <w:rFonts w:ascii="Arial" w:eastAsia="Times New Roman" w:hAnsi="Arial" w:cs="Times New Roman"/>
      <w:sz w:val="30"/>
      <w:szCs w:val="20"/>
      <w:lang w:val="es-ES_tradnl" w:eastAsia="es-ES"/>
    </w:rPr>
  </w:style>
  <w:style w:type="paragraph" w:customStyle="1" w:styleId="corte3centro">
    <w:name w:val="corte3 centro"/>
    <w:basedOn w:val="Normal"/>
    <w:link w:val="corte3centroCar"/>
    <w:rsid w:val="003C226E"/>
    <w:pPr>
      <w:spacing w:line="360" w:lineRule="auto"/>
      <w:jc w:val="center"/>
    </w:pPr>
    <w:rPr>
      <w:rFonts w:ascii="Arial" w:hAnsi="Arial"/>
      <w:b/>
      <w:sz w:val="30"/>
    </w:rPr>
  </w:style>
  <w:style w:type="character" w:customStyle="1" w:styleId="corte3centroCar">
    <w:name w:val="corte3 centro Car"/>
    <w:link w:val="corte3centro"/>
    <w:rsid w:val="003C226E"/>
    <w:rPr>
      <w:rFonts w:ascii="Arial" w:eastAsia="Times New Roman" w:hAnsi="Arial" w:cs="Times New Roman"/>
      <w:b/>
      <w:sz w:val="3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3C226E"/>
    <w:pPr>
      <w:widowControl w:val="0"/>
      <w:spacing w:line="480" w:lineRule="auto"/>
      <w:ind w:right="51" w:firstLine="1134"/>
      <w:jc w:val="both"/>
    </w:pPr>
    <w:rPr>
      <w:rFonts w:ascii="Courier New" w:hAnsi="Courier New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DD5D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5D3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D5D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5D3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7E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7E72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3104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31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">
    <w:name w:val="List Bullet"/>
    <w:basedOn w:val="Normal"/>
    <w:uiPriority w:val="99"/>
    <w:unhideWhenUsed/>
    <w:rsid w:val="002B7F87"/>
    <w:pPr>
      <w:numPr>
        <w:numId w:val="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05661F"/>
    <w:pPr>
      <w:ind w:left="720"/>
      <w:contextualSpacing/>
    </w:pPr>
  </w:style>
  <w:style w:type="character" w:customStyle="1" w:styleId="red">
    <w:name w:val="red"/>
    <w:basedOn w:val="Fuentedeprrafopredeter"/>
    <w:rsid w:val="00515B3F"/>
  </w:style>
  <w:style w:type="character" w:customStyle="1" w:styleId="apple-converted-space">
    <w:name w:val="apple-converted-space"/>
    <w:basedOn w:val="Fuentedeprrafopredeter"/>
    <w:rsid w:val="00515B3F"/>
  </w:style>
  <w:style w:type="character" w:styleId="Hipervnculo">
    <w:name w:val="Hyperlink"/>
    <w:basedOn w:val="Fuentedeprrafopredeter"/>
    <w:uiPriority w:val="99"/>
    <w:semiHidden/>
    <w:unhideWhenUsed/>
    <w:rsid w:val="00004C8F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B1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0A5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0A51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514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A514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A514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nacep">
    <w:name w:val="n_acep"/>
    <w:basedOn w:val="Fuentedeprrafopredeter"/>
    <w:rsid w:val="00C130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2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A51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"/>
    <w:rsid w:val="003C226E"/>
    <w:pPr>
      <w:spacing w:line="360" w:lineRule="auto"/>
      <w:ind w:firstLine="709"/>
      <w:jc w:val="both"/>
    </w:pPr>
    <w:rPr>
      <w:rFonts w:ascii="Arial" w:hAnsi="Arial"/>
      <w:sz w:val="30"/>
    </w:rPr>
  </w:style>
  <w:style w:type="character" w:customStyle="1" w:styleId="corte4fondoCar">
    <w:name w:val="corte4 fondo Car"/>
    <w:link w:val="corte4fondo"/>
    <w:rsid w:val="003C226E"/>
    <w:rPr>
      <w:rFonts w:ascii="Arial" w:eastAsia="Times New Roman" w:hAnsi="Arial" w:cs="Times New Roman"/>
      <w:sz w:val="30"/>
      <w:szCs w:val="20"/>
      <w:lang w:val="es-ES_tradnl" w:eastAsia="es-ES"/>
    </w:rPr>
  </w:style>
  <w:style w:type="paragraph" w:customStyle="1" w:styleId="corte3centro">
    <w:name w:val="corte3 centro"/>
    <w:basedOn w:val="Normal"/>
    <w:link w:val="corte3centroCar"/>
    <w:rsid w:val="003C226E"/>
    <w:pPr>
      <w:spacing w:line="360" w:lineRule="auto"/>
      <w:jc w:val="center"/>
    </w:pPr>
    <w:rPr>
      <w:rFonts w:ascii="Arial" w:hAnsi="Arial"/>
      <w:b/>
      <w:sz w:val="30"/>
    </w:rPr>
  </w:style>
  <w:style w:type="character" w:customStyle="1" w:styleId="corte3centroCar">
    <w:name w:val="corte3 centro Car"/>
    <w:link w:val="corte3centro"/>
    <w:rsid w:val="003C226E"/>
    <w:rPr>
      <w:rFonts w:ascii="Arial" w:eastAsia="Times New Roman" w:hAnsi="Arial" w:cs="Times New Roman"/>
      <w:b/>
      <w:sz w:val="30"/>
      <w:szCs w:val="20"/>
      <w:lang w:val="es-ES_tradnl" w:eastAsia="es-ES"/>
    </w:rPr>
  </w:style>
  <w:style w:type="paragraph" w:customStyle="1" w:styleId="Textoindependiente21">
    <w:name w:val="Texto independiente 21"/>
    <w:basedOn w:val="Normal"/>
    <w:rsid w:val="003C226E"/>
    <w:pPr>
      <w:widowControl w:val="0"/>
      <w:spacing w:line="480" w:lineRule="auto"/>
      <w:ind w:right="51" w:firstLine="1134"/>
      <w:jc w:val="both"/>
    </w:pPr>
    <w:rPr>
      <w:rFonts w:ascii="Courier New" w:hAnsi="Courier New"/>
      <w:sz w:val="24"/>
    </w:rPr>
  </w:style>
  <w:style w:type="paragraph" w:styleId="Encabezado">
    <w:name w:val="header"/>
    <w:basedOn w:val="Normal"/>
    <w:link w:val="EncabezadoCar"/>
    <w:uiPriority w:val="99"/>
    <w:unhideWhenUsed/>
    <w:rsid w:val="00DD5D3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D5D3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DD5D3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D5D31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7E7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7E72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3104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310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aconvietas">
    <w:name w:val="List Bullet"/>
    <w:basedOn w:val="Normal"/>
    <w:uiPriority w:val="99"/>
    <w:unhideWhenUsed/>
    <w:rsid w:val="002B7F87"/>
    <w:pPr>
      <w:numPr>
        <w:numId w:val="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05661F"/>
    <w:pPr>
      <w:ind w:left="720"/>
      <w:contextualSpacing/>
    </w:pPr>
  </w:style>
  <w:style w:type="character" w:customStyle="1" w:styleId="red">
    <w:name w:val="red"/>
    <w:basedOn w:val="Fuentedeprrafopredeter"/>
    <w:rsid w:val="00515B3F"/>
  </w:style>
  <w:style w:type="character" w:customStyle="1" w:styleId="apple-converted-space">
    <w:name w:val="apple-converted-space"/>
    <w:basedOn w:val="Fuentedeprrafopredeter"/>
    <w:rsid w:val="00515B3F"/>
  </w:style>
  <w:style w:type="character" w:styleId="Hipervnculo">
    <w:name w:val="Hyperlink"/>
    <w:basedOn w:val="Fuentedeprrafopredeter"/>
    <w:uiPriority w:val="99"/>
    <w:semiHidden/>
    <w:unhideWhenUsed/>
    <w:rsid w:val="00004C8F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5B1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0A51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0A514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0A514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0A514F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0A514F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nacep">
    <w:name w:val="n_acep"/>
    <w:basedOn w:val="Fuentedeprrafopredeter"/>
    <w:rsid w:val="00C130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9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B4036-1AD7-4C59-A6C6-DB1ECBBAE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5</Pages>
  <Words>1764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RENA</cp:lastModifiedBy>
  <cp:revision>12</cp:revision>
  <cp:lastPrinted>2020-01-10T18:42:00Z</cp:lastPrinted>
  <dcterms:created xsi:type="dcterms:W3CDTF">2020-01-10T16:49:00Z</dcterms:created>
  <dcterms:modified xsi:type="dcterms:W3CDTF">2020-08-04T23:44:00Z</dcterms:modified>
</cp:coreProperties>
</file>