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right" w:tblpY="1321"/>
        <w:tblW w:w="6171" w:type="dxa"/>
        <w:tblLayout w:type="fixed"/>
        <w:tblLook w:val="04A0" w:firstRow="1" w:lastRow="0" w:firstColumn="1" w:lastColumn="0" w:noHBand="0" w:noVBand="1"/>
      </w:tblPr>
      <w:tblGrid>
        <w:gridCol w:w="2762"/>
        <w:gridCol w:w="3409"/>
      </w:tblGrid>
      <w:tr w:rsidR="00A52246" w:rsidRPr="001D76C9" w14:paraId="5FB62DFE" w14:textId="77777777" w:rsidTr="00BF4A78">
        <w:trPr>
          <w:trHeight w:val="50"/>
        </w:trPr>
        <w:tc>
          <w:tcPr>
            <w:tcW w:w="6171" w:type="dxa"/>
            <w:gridSpan w:val="2"/>
          </w:tcPr>
          <w:p w14:paraId="56FF382D" w14:textId="77777777" w:rsidR="00A52246" w:rsidRPr="00297A90" w:rsidRDefault="00A52246" w:rsidP="00B74BBD">
            <w:pPr>
              <w:pStyle w:val="Encabezado"/>
              <w:ind w:left="460" w:right="-106"/>
              <w:jc w:val="both"/>
              <w:rPr>
                <w:rFonts w:ascii="Arial" w:hAnsi="Arial" w:cs="Arial"/>
                <w:b/>
                <w:sz w:val="21"/>
                <w:szCs w:val="21"/>
              </w:rPr>
            </w:pPr>
            <w:r w:rsidRPr="00297A90">
              <w:rPr>
                <w:rFonts w:ascii="Arial" w:hAnsi="Arial" w:cs="Arial"/>
                <w:b/>
                <w:sz w:val="21"/>
                <w:szCs w:val="21"/>
              </w:rPr>
              <w:t>CUARTA SALA UNITARIA DE PRIMERA INSTANCIA DEL TRIBUNAL DE JUSTICIA ADMINISTRATIVA</w:t>
            </w:r>
            <w:r w:rsidRPr="00297A90">
              <w:rPr>
                <w:rFonts w:ascii="Arial" w:eastAsia="Times New Roman" w:hAnsi="Arial" w:cs="Arial"/>
                <w:b/>
                <w:iCs/>
                <w:kern w:val="2"/>
                <w:sz w:val="21"/>
                <w:szCs w:val="21"/>
                <w:lang w:eastAsia="es-ES"/>
              </w:rPr>
              <w:t xml:space="preserve"> DEL ESTADO DE OAXACA </w:t>
            </w:r>
          </w:p>
          <w:p w14:paraId="181B05B2"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r>
      <w:tr w:rsidR="00A52246" w:rsidRPr="001D76C9" w14:paraId="11F77377" w14:textId="77777777" w:rsidTr="00BF4A78">
        <w:trPr>
          <w:trHeight w:val="343"/>
        </w:trPr>
        <w:tc>
          <w:tcPr>
            <w:tcW w:w="2762" w:type="dxa"/>
            <w:hideMark/>
          </w:tcPr>
          <w:p w14:paraId="6B0F492E"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juicio de nulidad</w:t>
            </w:r>
            <w:r w:rsidRPr="00297A90">
              <w:rPr>
                <w:rFonts w:ascii="Arial" w:eastAsia="Times New Roman" w:hAnsi="Arial" w:cs="Arial"/>
                <w:iCs/>
                <w:caps/>
                <w:kern w:val="2"/>
                <w:sz w:val="21"/>
                <w:szCs w:val="21"/>
                <w:lang w:val="es-ES_tradnl" w:eastAsia="es-ES"/>
              </w:rPr>
              <w:t>:</w:t>
            </w:r>
          </w:p>
          <w:p w14:paraId="447756BB"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c>
          <w:tcPr>
            <w:tcW w:w="3409" w:type="dxa"/>
            <w:hideMark/>
          </w:tcPr>
          <w:p w14:paraId="314728DD" w14:textId="77777777" w:rsidR="00A52246" w:rsidRPr="00297A90" w:rsidRDefault="00A52246" w:rsidP="00B74BBD">
            <w:pPr>
              <w:tabs>
                <w:tab w:val="right" w:pos="8838"/>
              </w:tabs>
              <w:suppressAutoHyphens/>
              <w:spacing w:after="0" w:line="100" w:lineRule="atLeast"/>
              <w:ind w:left="-101" w:right="-106"/>
              <w:jc w:val="both"/>
              <w:rPr>
                <w:rFonts w:ascii="Arial" w:eastAsia="Times New Roman" w:hAnsi="Arial" w:cs="Arial"/>
                <w:bCs/>
                <w:iCs/>
                <w:caps/>
                <w:kern w:val="2"/>
                <w:sz w:val="21"/>
                <w:szCs w:val="21"/>
                <w:lang w:val="es-ES_tradnl" w:eastAsia="es-ES"/>
              </w:rPr>
            </w:pPr>
            <w:r w:rsidRPr="00297A90">
              <w:rPr>
                <w:rFonts w:ascii="Arial" w:eastAsia="Times New Roman" w:hAnsi="Arial" w:cs="Arial"/>
                <w:bCs/>
                <w:iCs/>
                <w:caps/>
                <w:kern w:val="2"/>
                <w:sz w:val="21"/>
                <w:szCs w:val="21"/>
                <w:lang w:val="es-ES_tradnl" w:eastAsia="es-ES"/>
              </w:rPr>
              <w:t>0</w:t>
            </w:r>
            <w:r>
              <w:rPr>
                <w:rFonts w:ascii="Arial" w:eastAsia="Times New Roman" w:hAnsi="Arial" w:cs="Arial"/>
                <w:bCs/>
                <w:iCs/>
                <w:caps/>
                <w:kern w:val="2"/>
                <w:sz w:val="21"/>
                <w:szCs w:val="21"/>
                <w:lang w:val="es-ES_tradnl" w:eastAsia="es-ES"/>
              </w:rPr>
              <w:t>018</w:t>
            </w:r>
            <w:r w:rsidRPr="00297A90">
              <w:rPr>
                <w:rFonts w:ascii="Arial" w:eastAsia="Times New Roman" w:hAnsi="Arial" w:cs="Arial"/>
                <w:bCs/>
                <w:iCs/>
                <w:caps/>
                <w:kern w:val="2"/>
                <w:sz w:val="21"/>
                <w:szCs w:val="21"/>
                <w:lang w:val="es-ES_tradnl" w:eastAsia="es-ES"/>
              </w:rPr>
              <w:t>/201</w:t>
            </w:r>
            <w:r>
              <w:rPr>
                <w:rFonts w:ascii="Arial" w:eastAsia="Times New Roman" w:hAnsi="Arial" w:cs="Arial"/>
                <w:bCs/>
                <w:iCs/>
                <w:caps/>
                <w:kern w:val="2"/>
                <w:sz w:val="21"/>
                <w:szCs w:val="21"/>
                <w:lang w:val="es-ES_tradnl" w:eastAsia="es-ES"/>
              </w:rPr>
              <w:t>9</w:t>
            </w:r>
          </w:p>
        </w:tc>
      </w:tr>
      <w:tr w:rsidR="00A52246" w:rsidRPr="001D76C9" w14:paraId="791AC9F4" w14:textId="77777777" w:rsidTr="00BF4A78">
        <w:trPr>
          <w:trHeight w:val="62"/>
        </w:trPr>
        <w:tc>
          <w:tcPr>
            <w:tcW w:w="2762" w:type="dxa"/>
          </w:tcPr>
          <w:p w14:paraId="5D155327" w14:textId="77777777" w:rsidR="00A52246" w:rsidRPr="002B667F" w:rsidRDefault="00A52246" w:rsidP="00B74BBD">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ACTOR:</w:t>
            </w:r>
          </w:p>
        </w:tc>
        <w:tc>
          <w:tcPr>
            <w:tcW w:w="3409" w:type="dxa"/>
          </w:tcPr>
          <w:p w14:paraId="1623DE7B" w14:textId="74E5B854" w:rsidR="00A52246" w:rsidRPr="00297A90" w:rsidRDefault="0089487C" w:rsidP="00B74BBD">
            <w:pPr>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A52246" w:rsidRPr="001D76C9" w14:paraId="6B32451F" w14:textId="77777777" w:rsidTr="00BF4A78">
        <w:trPr>
          <w:trHeight w:val="13"/>
        </w:trPr>
        <w:tc>
          <w:tcPr>
            <w:tcW w:w="2762" w:type="dxa"/>
          </w:tcPr>
          <w:p w14:paraId="13C29B77" w14:textId="77777777" w:rsidR="00A52246" w:rsidRPr="00297A90" w:rsidRDefault="00A52246" w:rsidP="00B74BBD">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2BD2E798"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demandada</w:t>
            </w:r>
            <w:r w:rsidRPr="00297A90">
              <w:rPr>
                <w:rFonts w:ascii="Arial" w:eastAsia="Times New Roman" w:hAnsi="Arial" w:cs="Arial"/>
                <w:bCs/>
                <w:iCs/>
                <w:caps/>
                <w:kern w:val="2"/>
                <w:sz w:val="21"/>
                <w:szCs w:val="21"/>
                <w:lang w:val="es-ES_tradnl" w:eastAsia="es-ES"/>
              </w:rPr>
              <w:t>:</w:t>
            </w:r>
          </w:p>
        </w:tc>
        <w:tc>
          <w:tcPr>
            <w:tcW w:w="3409" w:type="dxa"/>
          </w:tcPr>
          <w:p w14:paraId="550B7102" w14:textId="77777777" w:rsidR="00A52246" w:rsidRPr="00297A90" w:rsidRDefault="00A52246" w:rsidP="00B74BBD">
            <w:pPr>
              <w:suppressAutoHyphens/>
              <w:spacing w:after="0" w:line="100" w:lineRule="atLeast"/>
              <w:ind w:left="-101" w:right="-106"/>
              <w:jc w:val="both"/>
              <w:rPr>
                <w:rFonts w:ascii="Arial" w:eastAsia="Times New Roman" w:hAnsi="Arial" w:cs="Arial"/>
                <w:bCs/>
                <w:iCs/>
                <w:caps/>
                <w:kern w:val="2"/>
                <w:sz w:val="21"/>
                <w:szCs w:val="21"/>
                <w:lang w:val="es-ES_tradnl" w:eastAsia="es-ES"/>
              </w:rPr>
            </w:pPr>
          </w:p>
          <w:p w14:paraId="32FB3BCF" w14:textId="77777777" w:rsidR="00A52246" w:rsidRPr="00297A90" w:rsidRDefault="00A52246" w:rsidP="00B74BBD">
            <w:pPr>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DIRECTORA DE LO CONTENCIOSO DE LA SECRETARÍA DE FINANZAS DEL PODER EJECUTIVO DEL ESTADO </w:t>
            </w:r>
          </w:p>
        </w:tc>
      </w:tr>
      <w:tr w:rsidR="00A52246" w:rsidRPr="00D81F4B" w14:paraId="0CA8C82C" w14:textId="77777777" w:rsidTr="00BF4A78">
        <w:trPr>
          <w:trHeight w:val="101"/>
        </w:trPr>
        <w:tc>
          <w:tcPr>
            <w:tcW w:w="2762" w:type="dxa"/>
          </w:tcPr>
          <w:p w14:paraId="029296B3"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4CABFBD0"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MAGISTRADO:</w:t>
            </w:r>
          </w:p>
          <w:p w14:paraId="7CE82989"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718E6ED8"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003F3AE6" w14:textId="77777777" w:rsidR="00A52246" w:rsidRPr="00297A90" w:rsidRDefault="00A52246" w:rsidP="00B74BBD">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SECRETARIA:</w:t>
            </w:r>
          </w:p>
        </w:tc>
        <w:tc>
          <w:tcPr>
            <w:tcW w:w="3409" w:type="dxa"/>
          </w:tcPr>
          <w:p w14:paraId="14C348B9" w14:textId="77777777" w:rsidR="00A52246" w:rsidRPr="00297A90" w:rsidRDefault="00A52246" w:rsidP="00B74BBD">
            <w:pPr>
              <w:suppressAutoHyphens/>
              <w:spacing w:after="0" w:line="100" w:lineRule="atLeast"/>
              <w:ind w:left="-101" w:right="-106"/>
              <w:jc w:val="both"/>
              <w:rPr>
                <w:rFonts w:ascii="Arial" w:eastAsia="Times New Roman" w:hAnsi="Arial" w:cs="Arial"/>
                <w:sz w:val="21"/>
                <w:szCs w:val="21"/>
                <w:lang w:val="es-ES_tradnl" w:eastAsia="es-ES"/>
              </w:rPr>
            </w:pPr>
          </w:p>
          <w:p w14:paraId="22C99968" w14:textId="77777777" w:rsidR="00A52246" w:rsidRPr="00297A90" w:rsidRDefault="00A52246" w:rsidP="00B74BBD">
            <w:pPr>
              <w:suppressAutoHyphens/>
              <w:spacing w:after="0" w:line="100" w:lineRule="atLeast"/>
              <w:ind w:left="-101" w:right="-106"/>
              <w:jc w:val="both"/>
              <w:rPr>
                <w:rFonts w:ascii="Arial" w:eastAsia="Times New Roman" w:hAnsi="Arial" w:cs="Arial"/>
                <w:sz w:val="21"/>
                <w:szCs w:val="21"/>
                <w:lang w:val="es-ES_tradnl" w:eastAsia="es-ES"/>
              </w:rPr>
            </w:pPr>
            <w:r w:rsidRPr="00297A90">
              <w:rPr>
                <w:rFonts w:ascii="Arial" w:eastAsia="Times New Roman" w:hAnsi="Arial" w:cs="Arial"/>
                <w:sz w:val="21"/>
                <w:szCs w:val="21"/>
                <w:lang w:val="es-ES_tradnl" w:eastAsia="es-ES"/>
              </w:rPr>
              <w:t>M. D. PEDRO CARLOS ZAMORA MARTÍNEZ</w:t>
            </w:r>
          </w:p>
          <w:p w14:paraId="2B0EF578" w14:textId="77777777" w:rsidR="00A52246" w:rsidRPr="00297A90" w:rsidRDefault="00A52246" w:rsidP="00B74BBD">
            <w:pPr>
              <w:suppressAutoHyphens/>
              <w:spacing w:after="0" w:line="100" w:lineRule="atLeast"/>
              <w:ind w:left="-101" w:right="-106"/>
              <w:jc w:val="both"/>
              <w:rPr>
                <w:rFonts w:ascii="Arial" w:eastAsia="Times New Roman" w:hAnsi="Arial" w:cs="Arial"/>
                <w:sz w:val="21"/>
                <w:szCs w:val="21"/>
                <w:lang w:val="es-ES_tradnl" w:eastAsia="es-ES"/>
              </w:rPr>
            </w:pPr>
          </w:p>
          <w:p w14:paraId="2989204C" w14:textId="14E96149" w:rsidR="00A52477" w:rsidRPr="00297A90" w:rsidRDefault="00A52246" w:rsidP="00BF4A78">
            <w:pPr>
              <w:suppressAutoHyphens/>
              <w:spacing w:after="0" w:line="100" w:lineRule="atLeast"/>
              <w:ind w:left="-101" w:right="-106"/>
              <w:jc w:val="both"/>
              <w:rPr>
                <w:rFonts w:ascii="Arial" w:eastAsia="Times New Roman" w:hAnsi="Arial" w:cs="Arial"/>
                <w:sz w:val="21"/>
                <w:szCs w:val="21"/>
                <w:lang w:val="es-ES_tradnl" w:eastAsia="es-ES"/>
              </w:rPr>
            </w:pPr>
            <w:r w:rsidRPr="00297A90">
              <w:rPr>
                <w:rFonts w:ascii="Arial" w:eastAsia="Times New Roman" w:hAnsi="Arial" w:cs="Arial"/>
                <w:sz w:val="21"/>
                <w:szCs w:val="21"/>
                <w:lang w:val="es-ES_tradnl" w:eastAsia="es-ES"/>
              </w:rPr>
              <w:t>LICENCIADA MONSERRAT GARCÍA ALTAMIRANO</w:t>
            </w:r>
          </w:p>
        </w:tc>
      </w:tr>
    </w:tbl>
    <w:p w14:paraId="0788055A" w14:textId="77777777" w:rsidR="002B667F" w:rsidRDefault="002B667F" w:rsidP="00297A90">
      <w:pPr>
        <w:spacing w:line="360" w:lineRule="auto"/>
        <w:jc w:val="both"/>
        <w:rPr>
          <w:rFonts w:ascii="Arial" w:hAnsi="Arial" w:cs="Arial"/>
          <w:b/>
          <w:sz w:val="24"/>
          <w:szCs w:val="24"/>
        </w:rPr>
      </w:pPr>
    </w:p>
    <w:p w14:paraId="2E9EAFF1" w14:textId="77777777" w:rsidR="001C1452" w:rsidRDefault="001C1452" w:rsidP="00297A90">
      <w:pPr>
        <w:spacing w:line="360" w:lineRule="auto"/>
        <w:jc w:val="both"/>
        <w:rPr>
          <w:rFonts w:ascii="Arial" w:hAnsi="Arial" w:cs="Arial"/>
          <w:b/>
          <w:sz w:val="24"/>
          <w:szCs w:val="24"/>
        </w:rPr>
      </w:pPr>
    </w:p>
    <w:p w14:paraId="1151A769" w14:textId="77777777" w:rsidR="001C1452" w:rsidRDefault="001C1452" w:rsidP="00297A90">
      <w:pPr>
        <w:spacing w:line="360" w:lineRule="auto"/>
        <w:jc w:val="both"/>
        <w:rPr>
          <w:rFonts w:ascii="Arial" w:hAnsi="Arial" w:cs="Arial"/>
          <w:b/>
          <w:sz w:val="24"/>
          <w:szCs w:val="24"/>
        </w:rPr>
      </w:pPr>
    </w:p>
    <w:p w14:paraId="29D55ADB" w14:textId="77777777" w:rsidR="001C1452" w:rsidRDefault="001C1452" w:rsidP="00297A90">
      <w:pPr>
        <w:spacing w:line="360" w:lineRule="auto"/>
        <w:jc w:val="both"/>
        <w:rPr>
          <w:rFonts w:ascii="Arial" w:hAnsi="Arial" w:cs="Arial"/>
          <w:b/>
          <w:sz w:val="24"/>
          <w:szCs w:val="24"/>
        </w:rPr>
      </w:pPr>
    </w:p>
    <w:p w14:paraId="3FB83584" w14:textId="77777777" w:rsidR="001C1452" w:rsidRDefault="001C1452" w:rsidP="00297A90">
      <w:pPr>
        <w:spacing w:line="360" w:lineRule="auto"/>
        <w:jc w:val="both"/>
        <w:rPr>
          <w:rFonts w:ascii="Arial" w:hAnsi="Arial" w:cs="Arial"/>
          <w:b/>
          <w:sz w:val="24"/>
          <w:szCs w:val="24"/>
        </w:rPr>
      </w:pPr>
    </w:p>
    <w:p w14:paraId="61AE0065" w14:textId="77777777" w:rsidR="001C1452" w:rsidRDefault="001C1452" w:rsidP="00297A90">
      <w:pPr>
        <w:spacing w:line="360" w:lineRule="auto"/>
        <w:jc w:val="both"/>
        <w:rPr>
          <w:rFonts w:ascii="Arial" w:hAnsi="Arial" w:cs="Arial"/>
          <w:b/>
          <w:sz w:val="24"/>
          <w:szCs w:val="24"/>
        </w:rPr>
      </w:pPr>
    </w:p>
    <w:p w14:paraId="484E05A8" w14:textId="77777777" w:rsidR="001C1452" w:rsidRDefault="001C1452" w:rsidP="00297A90">
      <w:pPr>
        <w:spacing w:line="360" w:lineRule="auto"/>
        <w:jc w:val="both"/>
        <w:rPr>
          <w:rFonts w:ascii="Arial" w:hAnsi="Arial" w:cs="Arial"/>
          <w:b/>
          <w:sz w:val="24"/>
          <w:szCs w:val="24"/>
        </w:rPr>
      </w:pPr>
    </w:p>
    <w:p w14:paraId="34246D00" w14:textId="70EADEDA" w:rsidR="00A52477" w:rsidRDefault="00A52477" w:rsidP="00BF4A78">
      <w:pPr>
        <w:spacing w:after="0" w:line="360" w:lineRule="auto"/>
        <w:jc w:val="both"/>
        <w:rPr>
          <w:rFonts w:ascii="Arial" w:hAnsi="Arial" w:cs="Arial"/>
          <w:b/>
          <w:sz w:val="24"/>
          <w:szCs w:val="24"/>
        </w:rPr>
      </w:pPr>
    </w:p>
    <w:p w14:paraId="7D743C6A" w14:textId="77777777" w:rsidR="00BF4A78" w:rsidRDefault="00BF4A78" w:rsidP="00BF4A78">
      <w:pPr>
        <w:spacing w:after="0" w:line="360" w:lineRule="auto"/>
        <w:jc w:val="both"/>
        <w:rPr>
          <w:rFonts w:ascii="Arial" w:hAnsi="Arial" w:cs="Arial"/>
          <w:b/>
          <w:sz w:val="24"/>
          <w:szCs w:val="24"/>
        </w:rPr>
      </w:pPr>
    </w:p>
    <w:p w14:paraId="19BDBD68" w14:textId="62ABB298" w:rsidR="00684FC4" w:rsidRPr="008728A8" w:rsidRDefault="00141D1E" w:rsidP="00297A90">
      <w:pPr>
        <w:spacing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2744D4">
        <w:rPr>
          <w:rFonts w:ascii="Arial" w:hAnsi="Arial" w:cs="Arial"/>
          <w:b/>
          <w:sz w:val="24"/>
          <w:szCs w:val="24"/>
        </w:rPr>
        <w:t xml:space="preserve"> </w:t>
      </w:r>
      <w:r w:rsidR="0008179D">
        <w:rPr>
          <w:rFonts w:ascii="Arial" w:hAnsi="Arial" w:cs="Arial"/>
          <w:b/>
          <w:sz w:val="24"/>
          <w:szCs w:val="24"/>
        </w:rPr>
        <w:t xml:space="preserve">ONCE </w:t>
      </w:r>
      <w:r w:rsidR="002B667F">
        <w:rPr>
          <w:rFonts w:ascii="Arial" w:hAnsi="Arial" w:cs="Arial"/>
          <w:b/>
          <w:sz w:val="24"/>
          <w:szCs w:val="24"/>
        </w:rPr>
        <w:t>DE MARZO</w:t>
      </w:r>
      <w:r w:rsidR="00297A90">
        <w:rPr>
          <w:rFonts w:ascii="Arial" w:hAnsi="Arial" w:cs="Arial"/>
          <w:b/>
          <w:sz w:val="24"/>
          <w:szCs w:val="24"/>
        </w:rPr>
        <w:t xml:space="preserve"> DE DOS MIL VEINTE.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p>
    <w:p w14:paraId="1F17F1F6" w14:textId="08D902E8" w:rsidR="002744D4" w:rsidRPr="002B667F" w:rsidRDefault="009D7854" w:rsidP="002B667F">
      <w:pPr>
        <w:spacing w:line="360" w:lineRule="auto"/>
        <w:ind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054966">
        <w:rPr>
          <w:rFonts w:ascii="Arial" w:eastAsia="Times New Roman" w:hAnsi="Arial" w:cs="Arial"/>
          <w:b/>
          <w:sz w:val="24"/>
          <w:szCs w:val="24"/>
          <w:lang w:eastAsia="es-ES"/>
        </w:rPr>
        <w:t>0</w:t>
      </w:r>
      <w:r w:rsidR="002B667F">
        <w:rPr>
          <w:rFonts w:ascii="Arial" w:eastAsia="Times New Roman" w:hAnsi="Arial" w:cs="Arial"/>
          <w:b/>
          <w:sz w:val="24"/>
          <w:szCs w:val="24"/>
          <w:lang w:eastAsia="es-ES"/>
        </w:rPr>
        <w:t>018</w:t>
      </w:r>
      <w:r w:rsidR="00C823ED">
        <w:rPr>
          <w:rFonts w:ascii="Arial" w:eastAsia="Times New Roman" w:hAnsi="Arial" w:cs="Arial"/>
          <w:b/>
          <w:sz w:val="24"/>
          <w:szCs w:val="24"/>
          <w:lang w:eastAsia="es-ES"/>
        </w:rPr>
        <w:t>/201</w:t>
      </w:r>
      <w:r w:rsidR="002B667F">
        <w:rPr>
          <w:rFonts w:ascii="Arial" w:eastAsia="Times New Roman" w:hAnsi="Arial" w:cs="Arial"/>
          <w:b/>
          <w:sz w:val="24"/>
          <w:szCs w:val="24"/>
          <w:lang w:eastAsia="es-ES"/>
        </w:rPr>
        <w:t>9</w:t>
      </w:r>
      <w:r w:rsidR="00C823ED">
        <w:rPr>
          <w:rFonts w:ascii="Arial" w:eastAsia="Times New Roman" w:hAnsi="Arial" w:cs="Arial"/>
          <w:bCs/>
          <w:sz w:val="24"/>
          <w:szCs w:val="24"/>
          <w:lang w:eastAsia="es-ES"/>
        </w:rPr>
        <w:t xml:space="preserve">, </w:t>
      </w:r>
      <w:r w:rsidRPr="001D76C9">
        <w:rPr>
          <w:rFonts w:ascii="Arial" w:eastAsia="Times New Roman" w:hAnsi="Arial" w:cs="Arial"/>
          <w:sz w:val="24"/>
          <w:szCs w:val="24"/>
          <w:lang w:eastAsia="es-ES"/>
        </w:rPr>
        <w:t>promovido por</w:t>
      </w:r>
      <w:r w:rsidR="002B667F">
        <w:rPr>
          <w:rFonts w:ascii="Arial" w:eastAsia="Times New Roman" w:hAnsi="Arial" w:cs="Arial"/>
          <w:sz w:val="24"/>
          <w:szCs w:val="24"/>
          <w:lang w:eastAsia="es-ES"/>
        </w:rPr>
        <w:t xml:space="preserve"> </w:t>
      </w:r>
      <w:r w:rsidR="0089487C">
        <w:rPr>
          <w:rFonts w:ascii="Arial" w:eastAsia="Times New Roman" w:hAnsi="Arial" w:cs="Arial"/>
          <w:bCs/>
          <w:iCs/>
          <w:caps/>
          <w:kern w:val="2"/>
          <w:sz w:val="21"/>
          <w:szCs w:val="21"/>
          <w:lang w:val="es-ES_tradnl" w:eastAsia="es-ES"/>
        </w:rPr>
        <w:t>**********</w:t>
      </w:r>
      <w:r w:rsidR="002B667F">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2B667F">
        <w:rPr>
          <w:rFonts w:ascii="Arial" w:eastAsia="Times New Roman" w:hAnsi="Arial" w:cs="Arial"/>
          <w:sz w:val="24"/>
          <w:szCs w:val="24"/>
          <w:lang w:val="es-ES_tradnl" w:eastAsia="es-ES"/>
        </w:rPr>
        <w:t>l</w:t>
      </w:r>
      <w:r w:rsidR="0089487C">
        <w:rPr>
          <w:rFonts w:ascii="Arial" w:eastAsia="Times New Roman" w:hAnsi="Arial" w:cs="Arial"/>
          <w:sz w:val="24"/>
          <w:szCs w:val="24"/>
          <w:lang w:val="es-ES_tradnl" w:eastAsia="es-ES"/>
        </w:rPr>
        <w:t xml:space="preserve"> contenido en el </w:t>
      </w:r>
      <w:r w:rsidR="002B667F">
        <w:rPr>
          <w:rFonts w:ascii="Arial" w:eastAsia="Times New Roman" w:hAnsi="Arial" w:cs="Arial"/>
          <w:b/>
          <w:bCs/>
          <w:sz w:val="24"/>
          <w:szCs w:val="24"/>
          <w:lang w:val="es-ES_tradnl" w:eastAsia="es-ES"/>
        </w:rPr>
        <w:t xml:space="preserve">oficio </w:t>
      </w:r>
      <w:r w:rsidR="002B667F">
        <w:rPr>
          <w:rFonts w:ascii="Arial" w:eastAsia="Times New Roman" w:hAnsi="Arial" w:cs="Arial"/>
          <w:sz w:val="24"/>
          <w:szCs w:val="24"/>
          <w:lang w:val="es-ES_tradnl" w:eastAsia="es-ES"/>
        </w:rPr>
        <w:t xml:space="preserve">número </w:t>
      </w:r>
      <w:r w:rsidR="0089487C">
        <w:rPr>
          <w:rFonts w:ascii="Arial" w:eastAsia="Times New Roman" w:hAnsi="Arial" w:cs="Arial"/>
          <w:bCs/>
          <w:iCs/>
          <w:caps/>
          <w:kern w:val="2"/>
          <w:sz w:val="21"/>
          <w:szCs w:val="21"/>
          <w:lang w:val="es-ES_tradnl" w:eastAsia="es-ES"/>
        </w:rPr>
        <w:t>**********</w:t>
      </w:r>
      <w:r w:rsidR="0089487C">
        <w:rPr>
          <w:rFonts w:ascii="Arial" w:eastAsia="Times New Roman" w:hAnsi="Arial" w:cs="Arial"/>
          <w:bCs/>
          <w:iCs/>
          <w:caps/>
          <w:kern w:val="2"/>
          <w:sz w:val="21"/>
          <w:szCs w:val="21"/>
          <w:lang w:val="es-ES_tradnl" w:eastAsia="es-ES"/>
        </w:rPr>
        <w:t xml:space="preserve"> </w:t>
      </w:r>
      <w:r w:rsidR="002B667F">
        <w:rPr>
          <w:rFonts w:ascii="Arial" w:eastAsia="Times New Roman" w:hAnsi="Arial" w:cs="Arial"/>
          <w:sz w:val="24"/>
          <w:szCs w:val="24"/>
          <w:lang w:val="es-ES_tradnl" w:eastAsia="es-ES"/>
        </w:rPr>
        <w:t xml:space="preserve">de diecinueve de diciembre de dos mil dieciocho, emitido por la </w:t>
      </w:r>
      <w:r w:rsidR="002B667F">
        <w:rPr>
          <w:rFonts w:ascii="Arial" w:eastAsia="Times New Roman" w:hAnsi="Arial" w:cs="Arial"/>
          <w:b/>
          <w:bCs/>
          <w:sz w:val="24"/>
          <w:szCs w:val="24"/>
          <w:lang w:val="es-ES_tradnl" w:eastAsia="es-ES"/>
        </w:rPr>
        <w:t>Directora de lo Contencioso de la Secretaría de Finanzas del Poder Ejecutivo del Estado</w:t>
      </w:r>
      <w:r w:rsidR="002B667F">
        <w:rPr>
          <w:rFonts w:ascii="Arial" w:eastAsia="Times New Roman" w:hAnsi="Arial" w:cs="Arial"/>
          <w:sz w:val="24"/>
          <w:szCs w:val="24"/>
          <w:lang w:val="es-ES_tradnl" w:eastAsia="es-ES"/>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C823ED">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w:t>
      </w:r>
    </w:p>
    <w:p w14:paraId="74AA202A" w14:textId="77777777"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9E2B0EA" w14:textId="5EBAB940" w:rsidR="002B667F" w:rsidRDefault="00C20E79" w:rsidP="002B667F">
      <w:pPr>
        <w:spacing w:line="360" w:lineRule="auto"/>
        <w:ind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2B667F">
        <w:rPr>
          <w:rFonts w:ascii="Arial" w:eastAsia="Times New Roman" w:hAnsi="Arial" w:cs="Arial"/>
          <w:b/>
          <w:bCs/>
          <w:sz w:val="24"/>
          <w:szCs w:val="24"/>
          <w:lang w:val="es-ES" w:eastAsia="es-ES"/>
        </w:rPr>
        <w:t xml:space="preserve"> </w:t>
      </w:r>
      <w:r w:rsidR="006A3BC0">
        <w:rPr>
          <w:rFonts w:ascii="Arial" w:eastAsia="Times New Roman" w:hAnsi="Arial" w:cs="Arial"/>
          <w:sz w:val="24"/>
          <w:szCs w:val="24"/>
          <w:lang w:val="es-ES" w:eastAsia="es-ES"/>
        </w:rPr>
        <w:t>Por auto de</w:t>
      </w:r>
      <w:r w:rsidR="002B667F">
        <w:rPr>
          <w:rFonts w:ascii="Arial" w:eastAsia="Times New Roman" w:hAnsi="Arial" w:cs="Arial"/>
          <w:sz w:val="24"/>
          <w:szCs w:val="24"/>
          <w:lang w:val="es-ES" w:eastAsia="es-ES"/>
        </w:rPr>
        <w:t xml:space="preserve"> veintiocho de febrero de dos mil diecinueve, se requirió al actor para que</w:t>
      </w:r>
      <w:r w:rsidR="005C5174">
        <w:rPr>
          <w:rFonts w:ascii="Arial" w:eastAsia="Times New Roman" w:hAnsi="Arial" w:cs="Arial"/>
          <w:sz w:val="24"/>
          <w:szCs w:val="24"/>
          <w:lang w:val="es-ES" w:eastAsia="es-ES"/>
        </w:rPr>
        <w:t xml:space="preserve"> precisara el acto impugnado,</w:t>
      </w:r>
      <w:r w:rsidR="002B667F">
        <w:rPr>
          <w:rFonts w:ascii="Arial" w:eastAsia="Times New Roman" w:hAnsi="Arial" w:cs="Arial"/>
          <w:sz w:val="24"/>
          <w:szCs w:val="24"/>
          <w:lang w:val="es-ES" w:eastAsia="es-ES"/>
        </w:rPr>
        <w:t xml:space="preserve"> toda vez que se advirtió</w:t>
      </w:r>
      <w:r w:rsidR="00D16D01">
        <w:rPr>
          <w:rFonts w:ascii="Arial" w:eastAsia="Times New Roman" w:hAnsi="Arial" w:cs="Arial"/>
          <w:sz w:val="24"/>
          <w:szCs w:val="24"/>
          <w:lang w:val="es-ES" w:eastAsia="es-ES"/>
        </w:rPr>
        <w:t xml:space="preserve"> que existía un acto primigenio,</w:t>
      </w:r>
      <w:r w:rsidR="005C5174">
        <w:rPr>
          <w:rFonts w:ascii="Arial" w:eastAsia="Times New Roman" w:hAnsi="Arial" w:cs="Arial"/>
          <w:sz w:val="24"/>
          <w:szCs w:val="24"/>
          <w:lang w:val="es-ES" w:eastAsia="es-ES"/>
        </w:rPr>
        <w:t xml:space="preserve"> </w:t>
      </w:r>
      <w:r w:rsidR="002B667F">
        <w:rPr>
          <w:rFonts w:ascii="Arial" w:eastAsia="Times New Roman" w:hAnsi="Arial" w:cs="Arial"/>
          <w:sz w:val="24"/>
          <w:szCs w:val="24"/>
          <w:lang w:val="es-ES" w:eastAsia="es-ES"/>
        </w:rPr>
        <w:t xml:space="preserve">apercibido que, para el caso de no hacerlo, se desecharía su demanda de nulidad (foja 16). </w:t>
      </w:r>
    </w:p>
    <w:p w14:paraId="3DA0D522" w14:textId="259F511C" w:rsidR="00A368A6" w:rsidRPr="0001492F" w:rsidRDefault="0001492F" w:rsidP="0001492F">
      <w:pPr>
        <w:spacing w:line="360" w:lineRule="auto"/>
        <w:ind w:firstLine="567"/>
        <w:jc w:val="both"/>
        <w:rPr>
          <w:rFonts w:ascii="Arial" w:eastAsia="Times New Roman" w:hAnsi="Arial" w:cs="Arial"/>
          <w:sz w:val="24"/>
          <w:szCs w:val="24"/>
          <w:lang w:val="es-ES" w:eastAsia="es-ES"/>
        </w:rPr>
      </w:pPr>
      <w:r>
        <w:rPr>
          <w:rFonts w:ascii="Arial" w:hAnsi="Arial" w:cs="Arial"/>
          <w:b/>
          <w:bCs/>
          <w:sz w:val="24"/>
          <w:szCs w:val="24"/>
          <w:lang w:val="es-ES"/>
        </w:rPr>
        <w:t xml:space="preserve">SEGUNDO. </w:t>
      </w:r>
      <w:r>
        <w:rPr>
          <w:rFonts w:ascii="Arial" w:hAnsi="Arial" w:cs="Arial"/>
          <w:sz w:val="24"/>
          <w:szCs w:val="24"/>
          <w:lang w:val="es-ES"/>
        </w:rPr>
        <w:t xml:space="preserve">Mediante proveído de catorce de agosto de dos mil diecinueve, </w:t>
      </w:r>
      <w:r w:rsidR="006A3BC0">
        <w:rPr>
          <w:rFonts w:ascii="Arial" w:eastAsia="Times New Roman" w:hAnsi="Arial" w:cs="Arial"/>
          <w:b/>
          <w:sz w:val="24"/>
          <w:szCs w:val="24"/>
          <w:lang w:val="es-ES" w:eastAsia="es-ES"/>
        </w:rPr>
        <w:t xml:space="preserve">se reservó </w:t>
      </w:r>
      <w:r w:rsidR="006A3BC0">
        <w:rPr>
          <w:rFonts w:ascii="Arial" w:eastAsia="Times New Roman" w:hAnsi="Arial" w:cs="Arial"/>
          <w:sz w:val="24"/>
          <w:szCs w:val="24"/>
          <w:lang w:val="es-ES" w:eastAsia="es-ES"/>
        </w:rPr>
        <w:t>admitir a trámite la demanda de nulidad d</w:t>
      </w:r>
      <w:r w:rsidR="002B667F">
        <w:rPr>
          <w:rFonts w:ascii="Arial" w:eastAsia="Times New Roman" w:hAnsi="Arial" w:cs="Arial"/>
          <w:sz w:val="24"/>
          <w:szCs w:val="24"/>
          <w:lang w:val="es-ES" w:eastAsia="es-ES"/>
        </w:rPr>
        <w:t xml:space="preserve">el actor, </w:t>
      </w:r>
      <w:r w:rsidR="006A3BC0">
        <w:rPr>
          <w:rFonts w:ascii="Arial" w:eastAsia="Times New Roman" w:hAnsi="Arial" w:cs="Arial"/>
          <w:sz w:val="24"/>
          <w:szCs w:val="24"/>
          <w:lang w:val="es-ES" w:eastAsia="es-ES"/>
        </w:rPr>
        <w:t>al requerirlo</w:t>
      </w:r>
      <w:r w:rsidR="0000437F">
        <w:rPr>
          <w:rFonts w:ascii="Arial" w:eastAsia="Times New Roman" w:hAnsi="Arial" w:cs="Arial"/>
          <w:sz w:val="24"/>
          <w:szCs w:val="24"/>
          <w:lang w:val="es-ES" w:eastAsia="es-ES"/>
        </w:rPr>
        <w:t xml:space="preserve"> nuevamente</w:t>
      </w:r>
      <w:r w:rsidR="006A3BC0">
        <w:rPr>
          <w:rFonts w:ascii="Arial" w:eastAsia="Times New Roman" w:hAnsi="Arial" w:cs="Arial"/>
          <w:sz w:val="24"/>
          <w:szCs w:val="24"/>
          <w:lang w:val="es-ES" w:eastAsia="es-ES"/>
        </w:rPr>
        <w:t xml:space="preserve"> para que cumpliera con lo ordenado en autos, con el apercibimiento </w:t>
      </w:r>
      <w:r w:rsidR="00DF2FB1">
        <w:rPr>
          <w:rFonts w:ascii="Arial" w:eastAsia="Times New Roman" w:hAnsi="Arial" w:cs="Arial"/>
          <w:sz w:val="24"/>
          <w:szCs w:val="24"/>
          <w:lang w:val="es-ES" w:eastAsia="es-ES"/>
        </w:rPr>
        <w:t>que,</w:t>
      </w:r>
      <w:r w:rsidR="006A3BC0">
        <w:rPr>
          <w:rFonts w:ascii="Arial" w:eastAsia="Times New Roman" w:hAnsi="Arial" w:cs="Arial"/>
          <w:sz w:val="24"/>
          <w:szCs w:val="24"/>
          <w:lang w:val="es-ES" w:eastAsia="es-ES"/>
        </w:rPr>
        <w:t xml:space="preserve"> en caso de omisión, se desecharía su demanda de nulidad</w:t>
      </w:r>
      <w:r w:rsidR="00A368A6">
        <w:rPr>
          <w:rFonts w:ascii="Arial" w:eastAsia="Times New Roman" w:hAnsi="Arial" w:cs="Arial"/>
          <w:bCs/>
          <w:sz w:val="24"/>
          <w:szCs w:val="24"/>
          <w:lang w:val="es-ES" w:eastAsia="es-ES"/>
        </w:rPr>
        <w:t xml:space="preserve"> (foj</w:t>
      </w:r>
      <w:r w:rsidR="008F130D">
        <w:rPr>
          <w:rFonts w:ascii="Arial" w:eastAsia="Times New Roman" w:hAnsi="Arial" w:cs="Arial"/>
          <w:bCs/>
          <w:sz w:val="24"/>
          <w:szCs w:val="24"/>
          <w:lang w:val="es-ES" w:eastAsia="es-ES"/>
        </w:rPr>
        <w:t>a</w:t>
      </w:r>
      <w:r>
        <w:rPr>
          <w:rFonts w:ascii="Arial" w:eastAsia="Times New Roman" w:hAnsi="Arial" w:cs="Arial"/>
          <w:bCs/>
          <w:sz w:val="24"/>
          <w:szCs w:val="24"/>
          <w:lang w:val="es-ES" w:eastAsia="es-ES"/>
        </w:rPr>
        <w:t xml:space="preserve"> 21</w:t>
      </w:r>
      <w:r w:rsidR="00A368A6">
        <w:rPr>
          <w:rFonts w:ascii="Arial" w:eastAsia="Times New Roman" w:hAnsi="Arial" w:cs="Arial"/>
          <w:bCs/>
          <w:sz w:val="24"/>
          <w:szCs w:val="24"/>
          <w:lang w:val="es-ES" w:eastAsia="es-ES"/>
        </w:rPr>
        <w:t>)</w:t>
      </w:r>
      <w:r w:rsidR="008F130D">
        <w:rPr>
          <w:rFonts w:ascii="Arial" w:eastAsia="Times New Roman" w:hAnsi="Arial" w:cs="Arial"/>
          <w:bCs/>
          <w:sz w:val="24"/>
          <w:szCs w:val="24"/>
          <w:lang w:val="es-ES" w:eastAsia="es-ES"/>
        </w:rPr>
        <w:t>.</w:t>
      </w:r>
    </w:p>
    <w:p w14:paraId="5CFD4B90" w14:textId="25C952F9" w:rsidR="0001492F" w:rsidRPr="00281A58" w:rsidRDefault="0001492F" w:rsidP="00281A58">
      <w:pPr>
        <w:spacing w:line="360" w:lineRule="auto"/>
        <w:ind w:right="51" w:firstLine="567"/>
        <w:jc w:val="both"/>
        <w:rPr>
          <w:rFonts w:ascii="Arial" w:hAnsi="Arial" w:cs="Arial"/>
          <w:sz w:val="24"/>
          <w:szCs w:val="24"/>
          <w:lang w:val="es-ES"/>
        </w:rPr>
      </w:pPr>
      <w:r>
        <w:rPr>
          <w:rFonts w:ascii="Arial" w:hAnsi="Arial" w:cs="Arial"/>
          <w:b/>
          <w:bCs/>
          <w:sz w:val="24"/>
          <w:szCs w:val="24"/>
        </w:rPr>
        <w:t>TERCERO.</w:t>
      </w:r>
      <w:r>
        <w:rPr>
          <w:rFonts w:ascii="Arial" w:hAnsi="Arial" w:cs="Arial"/>
          <w:sz w:val="24"/>
          <w:szCs w:val="24"/>
          <w:lang w:val="es-ES"/>
        </w:rPr>
        <w:t xml:space="preserve"> Por</w:t>
      </w:r>
      <w:r w:rsidR="000E125C">
        <w:rPr>
          <w:rFonts w:ascii="Arial" w:hAnsi="Arial" w:cs="Arial"/>
          <w:sz w:val="24"/>
          <w:szCs w:val="24"/>
          <w:lang w:val="es-ES"/>
        </w:rPr>
        <w:t xml:space="preserve"> acuerdo de</w:t>
      </w:r>
      <w:r w:rsidR="00281A58">
        <w:rPr>
          <w:rFonts w:ascii="Arial" w:hAnsi="Arial" w:cs="Arial"/>
          <w:sz w:val="24"/>
          <w:szCs w:val="24"/>
          <w:lang w:val="es-ES"/>
        </w:rPr>
        <w:t xml:space="preserve"> veintiocho de octubre de dos mil diecinueve, se tuvo a la </w:t>
      </w:r>
      <w:r w:rsidR="00281A58">
        <w:rPr>
          <w:rFonts w:ascii="Arial" w:hAnsi="Arial" w:cs="Arial"/>
          <w:b/>
          <w:bCs/>
          <w:sz w:val="24"/>
          <w:szCs w:val="24"/>
          <w:lang w:val="es-ES"/>
        </w:rPr>
        <w:t>parte actora</w:t>
      </w:r>
      <w:r w:rsidR="00281A58">
        <w:rPr>
          <w:rFonts w:ascii="Arial" w:hAnsi="Arial" w:cs="Arial"/>
          <w:sz w:val="24"/>
          <w:szCs w:val="24"/>
          <w:lang w:val="es-ES"/>
        </w:rPr>
        <w:t xml:space="preserve"> dando cumplimiento a lo requerido en autos, por lo que </w:t>
      </w:r>
      <w:r w:rsidR="006A3BC0" w:rsidRPr="00F90439">
        <w:rPr>
          <w:rFonts w:ascii="Arial" w:eastAsia="Times New Roman" w:hAnsi="Arial" w:cs="Arial"/>
          <w:b/>
          <w:sz w:val="24"/>
          <w:szCs w:val="24"/>
          <w:lang w:val="es-ES" w:eastAsia="es-ES"/>
        </w:rPr>
        <w:t xml:space="preserve">se </w:t>
      </w:r>
      <w:r w:rsidR="006A3BC0">
        <w:rPr>
          <w:rFonts w:ascii="Arial" w:eastAsia="Times New Roman" w:hAnsi="Arial" w:cs="Arial"/>
          <w:b/>
          <w:sz w:val="24"/>
          <w:szCs w:val="24"/>
          <w:lang w:val="es-ES" w:eastAsia="es-ES"/>
        </w:rPr>
        <w:t>admitió a trámite su</w:t>
      </w:r>
      <w:r w:rsidR="006A3BC0" w:rsidRPr="00F90439">
        <w:rPr>
          <w:rFonts w:ascii="Arial" w:eastAsia="Times New Roman" w:hAnsi="Arial" w:cs="Arial"/>
          <w:b/>
          <w:sz w:val="24"/>
          <w:szCs w:val="24"/>
          <w:lang w:val="es-ES" w:eastAsia="es-ES"/>
        </w:rPr>
        <w:t xml:space="preserve"> demanda</w:t>
      </w:r>
      <w:r w:rsidR="006A3BC0">
        <w:rPr>
          <w:rFonts w:ascii="Arial" w:eastAsia="Times New Roman" w:hAnsi="Arial" w:cs="Arial"/>
          <w:sz w:val="24"/>
          <w:szCs w:val="24"/>
          <w:lang w:val="es-ES" w:eastAsia="es-ES"/>
        </w:rPr>
        <w:t xml:space="preserve"> </w:t>
      </w:r>
      <w:r w:rsidR="006A3BC0">
        <w:rPr>
          <w:rFonts w:ascii="Arial" w:eastAsia="Times New Roman" w:hAnsi="Arial" w:cs="Arial"/>
          <w:b/>
          <w:sz w:val="24"/>
          <w:szCs w:val="24"/>
          <w:lang w:val="es-ES" w:eastAsia="es-ES"/>
        </w:rPr>
        <w:t>de nulidad</w:t>
      </w:r>
      <w:r w:rsidR="006A3BC0">
        <w:rPr>
          <w:rFonts w:ascii="Arial" w:eastAsia="Times New Roman" w:hAnsi="Arial" w:cs="Arial"/>
          <w:sz w:val="24"/>
          <w:szCs w:val="24"/>
          <w:lang w:val="es-ES" w:eastAsia="es-ES"/>
        </w:rPr>
        <w:t xml:space="preserve">, </w:t>
      </w:r>
      <w:r w:rsidR="006A3BC0" w:rsidRPr="005D49E4">
        <w:rPr>
          <w:rFonts w:ascii="Arial" w:eastAsia="Times New Roman" w:hAnsi="Arial" w:cs="Arial"/>
          <w:sz w:val="24"/>
          <w:szCs w:val="24"/>
          <w:lang w:val="es-ES" w:eastAsia="es-ES"/>
        </w:rPr>
        <w:t>orden</w:t>
      </w:r>
      <w:r w:rsidR="006A3BC0">
        <w:rPr>
          <w:rFonts w:ascii="Arial" w:eastAsia="Times New Roman" w:hAnsi="Arial" w:cs="Arial"/>
          <w:sz w:val="24"/>
          <w:szCs w:val="24"/>
          <w:lang w:val="es-ES" w:eastAsia="es-ES"/>
        </w:rPr>
        <w:t>ándose</w:t>
      </w:r>
      <w:r w:rsidR="000E125C" w:rsidRPr="005D49E4">
        <w:rPr>
          <w:rFonts w:ascii="Arial" w:eastAsia="Times New Roman" w:hAnsi="Arial" w:cs="Arial"/>
          <w:sz w:val="24"/>
          <w:szCs w:val="24"/>
          <w:lang w:val="es-ES" w:eastAsia="es-ES"/>
        </w:rPr>
        <w:t xml:space="preserve"> </w:t>
      </w:r>
      <w:r w:rsidR="000E125C" w:rsidRPr="005D49E4">
        <w:rPr>
          <w:rFonts w:ascii="Arial" w:eastAsia="Times New Roman" w:hAnsi="Arial" w:cs="Arial"/>
          <w:sz w:val="24"/>
          <w:szCs w:val="24"/>
          <w:lang w:val="es-ES_tradnl" w:eastAsia="es-ES"/>
        </w:rPr>
        <w:t xml:space="preserve">notificar, </w:t>
      </w:r>
      <w:r w:rsidR="000E125C">
        <w:rPr>
          <w:rFonts w:ascii="Arial" w:eastAsia="Times New Roman" w:hAnsi="Arial" w:cs="Arial"/>
          <w:sz w:val="24"/>
          <w:szCs w:val="24"/>
          <w:lang w:val="es-ES_tradnl" w:eastAsia="es-ES"/>
        </w:rPr>
        <w:t>emplazar y correr traslado a la</w:t>
      </w:r>
      <w:r w:rsidR="000E125C" w:rsidRPr="005D49E4">
        <w:rPr>
          <w:rFonts w:ascii="Arial" w:eastAsia="Times New Roman" w:hAnsi="Arial" w:cs="Arial"/>
          <w:sz w:val="24"/>
          <w:szCs w:val="24"/>
          <w:lang w:val="es-ES_tradnl" w:eastAsia="es-ES"/>
        </w:rPr>
        <w:t xml:space="preserve"> </w:t>
      </w:r>
      <w:r w:rsidR="000E125C">
        <w:rPr>
          <w:rFonts w:ascii="Arial" w:eastAsia="Times New Roman" w:hAnsi="Arial" w:cs="Arial"/>
          <w:b/>
          <w:sz w:val="24"/>
          <w:szCs w:val="24"/>
          <w:lang w:val="es-ES_tradnl" w:eastAsia="es-ES"/>
        </w:rPr>
        <w:t>autoridad demandada</w:t>
      </w:r>
      <w:r w:rsidR="000E125C" w:rsidRPr="005D49E4">
        <w:rPr>
          <w:rFonts w:ascii="Arial" w:eastAsia="Times New Roman" w:hAnsi="Arial" w:cs="Arial"/>
          <w:sz w:val="24"/>
          <w:szCs w:val="24"/>
          <w:lang w:val="es-ES_tradnl" w:eastAsia="es-ES"/>
        </w:rPr>
        <w:t xml:space="preserve"> para que </w:t>
      </w:r>
      <w:r w:rsidR="000E125C">
        <w:rPr>
          <w:rFonts w:ascii="Arial" w:eastAsia="Times New Roman" w:hAnsi="Arial" w:cs="Arial"/>
          <w:sz w:val="24"/>
          <w:szCs w:val="24"/>
          <w:lang w:val="es-ES_tradnl" w:eastAsia="es-ES"/>
        </w:rPr>
        <w:t xml:space="preserve">dentro del término de ley la contestara, apercibida </w:t>
      </w:r>
      <w:r w:rsidR="008F130D" w:rsidRPr="005D49E4">
        <w:rPr>
          <w:rFonts w:ascii="Arial" w:eastAsia="Times New Roman" w:hAnsi="Arial" w:cs="Arial"/>
          <w:sz w:val="24"/>
          <w:szCs w:val="24"/>
          <w:lang w:val="es-ES_tradnl" w:eastAsia="es-ES"/>
        </w:rPr>
        <w:t>que,</w:t>
      </w:r>
      <w:r w:rsidR="000E125C" w:rsidRPr="005D49E4">
        <w:rPr>
          <w:rFonts w:ascii="Arial" w:eastAsia="Times New Roman" w:hAnsi="Arial" w:cs="Arial"/>
          <w:sz w:val="24"/>
          <w:szCs w:val="24"/>
          <w:lang w:val="es-ES_tradnl" w:eastAsia="es-ES"/>
        </w:rPr>
        <w:t xml:space="preserve"> pa</w:t>
      </w:r>
      <w:r w:rsidR="000E125C">
        <w:rPr>
          <w:rFonts w:ascii="Arial" w:eastAsia="Times New Roman" w:hAnsi="Arial" w:cs="Arial"/>
          <w:sz w:val="24"/>
          <w:szCs w:val="24"/>
          <w:lang w:val="es-ES_tradnl" w:eastAsia="es-ES"/>
        </w:rPr>
        <w:t>ra el caso de no hacerlo, se le</w:t>
      </w:r>
      <w:r w:rsidR="000E125C" w:rsidRPr="005D49E4">
        <w:rPr>
          <w:rFonts w:ascii="Arial" w:eastAsia="Times New Roman" w:hAnsi="Arial" w:cs="Arial"/>
          <w:sz w:val="24"/>
          <w:szCs w:val="24"/>
          <w:lang w:val="es-ES_tradnl" w:eastAsia="es-ES"/>
        </w:rPr>
        <w:t xml:space="preserve"> declararía </w:t>
      </w:r>
      <w:r w:rsidR="008F130D" w:rsidRPr="005D49E4">
        <w:rPr>
          <w:rFonts w:ascii="Arial" w:eastAsia="Times New Roman" w:hAnsi="Arial" w:cs="Arial"/>
          <w:sz w:val="24"/>
          <w:szCs w:val="24"/>
          <w:lang w:val="es-ES_tradnl" w:eastAsia="es-ES"/>
        </w:rPr>
        <w:t>precluido</w:t>
      </w:r>
      <w:r w:rsidR="000E125C" w:rsidRPr="005D49E4">
        <w:rPr>
          <w:rFonts w:ascii="Arial" w:eastAsia="Times New Roman" w:hAnsi="Arial" w:cs="Arial"/>
          <w:sz w:val="24"/>
          <w:szCs w:val="24"/>
          <w:lang w:val="es-ES_tradnl" w:eastAsia="es-ES"/>
        </w:rPr>
        <w:t xml:space="preserve"> su d</w:t>
      </w:r>
      <w:r w:rsidR="000E125C">
        <w:rPr>
          <w:rFonts w:ascii="Arial" w:eastAsia="Times New Roman" w:hAnsi="Arial" w:cs="Arial"/>
          <w:sz w:val="24"/>
          <w:szCs w:val="24"/>
          <w:lang w:val="es-ES_tradnl" w:eastAsia="es-ES"/>
        </w:rPr>
        <w:t xml:space="preserve">erecho correspondiente y se le tendría </w:t>
      </w:r>
      <w:r w:rsidR="000E125C" w:rsidRPr="005D49E4">
        <w:rPr>
          <w:rFonts w:ascii="Arial" w:eastAsia="Times New Roman" w:hAnsi="Arial" w:cs="Arial"/>
          <w:sz w:val="24"/>
          <w:szCs w:val="24"/>
          <w:lang w:val="es-ES_tradnl" w:eastAsia="es-ES"/>
        </w:rPr>
        <w:t xml:space="preserve">por contestada la demanda en sentido </w:t>
      </w:r>
      <w:r w:rsidR="000E125C" w:rsidRPr="001F2561">
        <w:rPr>
          <w:rFonts w:ascii="Arial" w:eastAsia="Times New Roman" w:hAnsi="Arial" w:cs="Arial"/>
          <w:sz w:val="24"/>
          <w:szCs w:val="24"/>
          <w:lang w:val="es-ES_tradnl" w:eastAsia="es-ES"/>
        </w:rPr>
        <w:t>afirmativo, salvo prueba en contrario</w:t>
      </w:r>
      <w:r w:rsidR="00281A58">
        <w:rPr>
          <w:rFonts w:ascii="Arial" w:eastAsia="Times New Roman" w:hAnsi="Arial" w:cs="Arial"/>
          <w:sz w:val="24"/>
          <w:szCs w:val="24"/>
          <w:lang w:val="es-ES_tradnl" w:eastAsia="es-ES"/>
        </w:rPr>
        <w:t xml:space="preserve"> (fojas 31 y 32). </w:t>
      </w:r>
    </w:p>
    <w:p w14:paraId="241926FA" w14:textId="5871B9DC" w:rsidR="00AE19B0" w:rsidRDefault="00281A58" w:rsidP="00281A5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w:t>
      </w:r>
      <w:r w:rsidRPr="007935DB">
        <w:rPr>
          <w:rFonts w:ascii="Arial" w:eastAsia="Times New Roman" w:hAnsi="Arial" w:cs="Arial"/>
          <w:b/>
          <w:sz w:val="24"/>
          <w:szCs w:val="24"/>
          <w:lang w:val="es-ES_tradnl" w:eastAsia="es-ES"/>
        </w:rPr>
        <w:t>O.</w:t>
      </w:r>
      <w:r>
        <w:rPr>
          <w:rFonts w:ascii="Arial" w:eastAsia="Times New Roman" w:hAnsi="Arial" w:cs="Arial"/>
          <w:b/>
          <w:sz w:val="24"/>
          <w:szCs w:val="24"/>
          <w:lang w:val="es-ES_tradnl" w:eastAsia="es-ES"/>
        </w:rPr>
        <w:t xml:space="preserve"> </w:t>
      </w:r>
      <w:r>
        <w:rPr>
          <w:rFonts w:ascii="Arial" w:eastAsia="Times New Roman" w:hAnsi="Arial" w:cs="Arial"/>
          <w:bCs/>
          <w:sz w:val="24"/>
          <w:szCs w:val="24"/>
          <w:lang w:val="es-ES_tradnl" w:eastAsia="es-ES"/>
        </w:rPr>
        <w:t xml:space="preserve">Por auto de veintinueve de enero de dos mil veinte, se tuvo al </w:t>
      </w:r>
      <w:r w:rsidRPr="00281A58">
        <w:rPr>
          <w:rFonts w:ascii="Arial" w:eastAsia="Times New Roman" w:hAnsi="Arial" w:cs="Arial"/>
          <w:b/>
          <w:sz w:val="24"/>
          <w:szCs w:val="24"/>
          <w:lang w:val="es-ES_tradnl" w:eastAsia="es-ES"/>
        </w:rPr>
        <w:t>Procurador Fiscal de la Subsecretaría de Ingresos de la Secretaría de Finanzas del Poder Ejecutivo del Estado</w:t>
      </w:r>
      <w:r>
        <w:rPr>
          <w:rFonts w:ascii="Arial" w:eastAsia="Times New Roman" w:hAnsi="Arial" w:cs="Arial"/>
          <w:bCs/>
          <w:sz w:val="24"/>
          <w:szCs w:val="24"/>
          <w:lang w:val="es-ES_tradnl" w:eastAsia="es-ES"/>
        </w:rPr>
        <w:t xml:space="preserve">, </w:t>
      </w:r>
      <w:r w:rsidR="008F130D">
        <w:rPr>
          <w:rFonts w:ascii="Arial" w:eastAsia="Times New Roman" w:hAnsi="Arial" w:cs="Arial"/>
          <w:sz w:val="24"/>
          <w:szCs w:val="24"/>
          <w:lang w:val="es-ES" w:eastAsia="es-ES"/>
        </w:rPr>
        <w:t>dando contestación</w:t>
      </w:r>
      <w:r w:rsidR="00E02026">
        <w:rPr>
          <w:rFonts w:ascii="Arial" w:eastAsia="Times New Roman" w:hAnsi="Arial" w:cs="Arial"/>
          <w:sz w:val="24"/>
          <w:szCs w:val="24"/>
          <w:lang w:val="es-ES" w:eastAsia="es-ES"/>
        </w:rPr>
        <w:t xml:space="preserve"> la demanda de nulidad, haciendo valer sus excepciones y defensas, </w:t>
      </w:r>
      <w:r w:rsidR="00E02026"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BB780A">
        <w:rPr>
          <w:rFonts w:ascii="Arial" w:eastAsia="Times New Roman" w:hAnsi="Arial" w:cs="Arial"/>
          <w:sz w:val="24"/>
          <w:szCs w:val="24"/>
          <w:lang w:val="es-ES_tradnl" w:eastAsia="es-ES"/>
        </w:rPr>
        <w:t>al actor</w:t>
      </w:r>
      <w:r w:rsidR="00E02026">
        <w:rPr>
          <w:rFonts w:ascii="Arial" w:eastAsia="Times New Roman" w:hAnsi="Arial" w:cs="Arial"/>
          <w:sz w:val="24"/>
          <w:szCs w:val="24"/>
          <w:lang w:val="es-ES_tradnl" w:eastAsia="es-ES"/>
        </w:rPr>
        <w:t xml:space="preserve">; fijándose </w:t>
      </w:r>
      <w:r w:rsidR="008F130D">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8F130D">
        <w:rPr>
          <w:rFonts w:ascii="Arial" w:eastAsia="Times New Roman" w:hAnsi="Arial" w:cs="Arial"/>
          <w:sz w:val="24"/>
          <w:szCs w:val="24"/>
          <w:lang w:val="es-ES_tradnl" w:eastAsia="es-ES"/>
        </w:rPr>
        <w:t>foja 7</w:t>
      </w:r>
      <w:r>
        <w:rPr>
          <w:rFonts w:ascii="Arial" w:eastAsia="Times New Roman" w:hAnsi="Arial" w:cs="Arial"/>
          <w:sz w:val="24"/>
          <w:szCs w:val="24"/>
          <w:lang w:val="es-ES_tradnl" w:eastAsia="es-ES"/>
        </w:rPr>
        <w:t>1</w:t>
      </w:r>
      <w:r w:rsidR="004F1C4E">
        <w:rPr>
          <w:rFonts w:ascii="Arial" w:eastAsia="Times New Roman" w:hAnsi="Arial" w:cs="Arial"/>
          <w:sz w:val="24"/>
          <w:szCs w:val="24"/>
          <w:lang w:val="es-ES_tradnl" w:eastAsia="es-ES"/>
        </w:rPr>
        <w:t xml:space="preserve">). </w:t>
      </w:r>
    </w:p>
    <w:p w14:paraId="73F9125E" w14:textId="290601A4" w:rsidR="00172D0B" w:rsidRPr="0059342D" w:rsidRDefault="0059342D" w:rsidP="0059342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lastRenderedPageBreak/>
        <w:t xml:space="preserve">QUINTO. </w:t>
      </w:r>
      <w:r w:rsidR="00330526" w:rsidRPr="007935DB">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cuatro de marzo de dos mil veinte, </w:t>
      </w:r>
      <w:r w:rsidR="00AF73E0" w:rsidRPr="007935DB">
        <w:rPr>
          <w:rFonts w:ascii="Arial" w:eastAsia="Times New Roman" w:hAnsi="Arial" w:cs="Arial"/>
          <w:sz w:val="24"/>
          <w:szCs w:val="24"/>
          <w:lang w:val="es-ES_tradnl" w:eastAsia="es-ES"/>
        </w:rPr>
        <w:t xml:space="preserve">se </w:t>
      </w:r>
      <w:r w:rsidR="003B5AAA" w:rsidRPr="007935DB">
        <w:rPr>
          <w:rFonts w:ascii="Arial" w:eastAsia="Times New Roman" w:hAnsi="Arial" w:cs="Arial"/>
          <w:snapToGrid w:val="0"/>
          <w:sz w:val="24"/>
          <w:szCs w:val="24"/>
          <w:lang w:val="es-ES_tradnl" w:eastAsia="es-ES"/>
        </w:rPr>
        <w:t>declaró</w:t>
      </w:r>
      <w:r w:rsidR="003B5AAA" w:rsidRPr="007935DB">
        <w:rPr>
          <w:rFonts w:ascii="Arial" w:eastAsia="Times New Roman" w:hAnsi="Arial" w:cs="Arial"/>
          <w:sz w:val="24"/>
          <w:szCs w:val="24"/>
          <w:lang w:eastAsia="es-ES"/>
        </w:rPr>
        <w:t xml:space="preserve"> a</w:t>
      </w:r>
      <w:r w:rsidR="00DF4B10" w:rsidRPr="007935DB">
        <w:rPr>
          <w:rFonts w:ascii="Arial" w:eastAsia="Times New Roman" w:hAnsi="Arial" w:cs="Arial"/>
          <w:sz w:val="24"/>
          <w:szCs w:val="24"/>
          <w:lang w:eastAsia="es-ES"/>
        </w:rPr>
        <w:t xml:space="preserve">bierta la audiencia de Ley, </w:t>
      </w:r>
      <w:r w:rsidR="00DF4B10" w:rsidRPr="00312750">
        <w:rPr>
          <w:rFonts w:ascii="Arial" w:eastAsia="Times New Roman" w:hAnsi="Arial" w:cs="Arial"/>
          <w:sz w:val="24"/>
          <w:szCs w:val="24"/>
          <w:lang w:eastAsia="es-ES"/>
        </w:rPr>
        <w:t>en l</w:t>
      </w:r>
      <w:r w:rsidR="003B5AAA" w:rsidRPr="00312750">
        <w:rPr>
          <w:rFonts w:ascii="Arial" w:eastAsia="Times New Roman" w:hAnsi="Arial" w:cs="Arial"/>
          <w:sz w:val="24"/>
          <w:szCs w:val="24"/>
          <w:lang w:eastAsia="es-ES"/>
        </w:rPr>
        <w:t>a que no comparecieron las partes, ni persona alguna qu</w:t>
      </w:r>
      <w:r w:rsidR="00046FD2" w:rsidRPr="00312750">
        <w:rPr>
          <w:rFonts w:ascii="Arial" w:eastAsia="Times New Roman" w:hAnsi="Arial" w:cs="Arial"/>
          <w:sz w:val="24"/>
          <w:szCs w:val="24"/>
          <w:lang w:eastAsia="es-ES"/>
        </w:rPr>
        <w:t>e legalmente la</w:t>
      </w:r>
      <w:r w:rsidR="004E053D" w:rsidRPr="00312750">
        <w:rPr>
          <w:rFonts w:ascii="Arial" w:eastAsia="Times New Roman" w:hAnsi="Arial" w:cs="Arial"/>
          <w:sz w:val="24"/>
          <w:szCs w:val="24"/>
          <w:lang w:eastAsia="es-ES"/>
        </w:rPr>
        <w:t>s</w:t>
      </w:r>
      <w:r w:rsidR="00046FD2" w:rsidRPr="00312750">
        <w:rPr>
          <w:rFonts w:ascii="Arial" w:eastAsia="Times New Roman" w:hAnsi="Arial" w:cs="Arial"/>
          <w:sz w:val="24"/>
          <w:szCs w:val="24"/>
          <w:lang w:eastAsia="es-ES"/>
        </w:rPr>
        <w:t xml:space="preserve"> representara</w:t>
      </w:r>
      <w:r>
        <w:rPr>
          <w:rFonts w:ascii="Arial" w:eastAsia="Times New Roman" w:hAnsi="Arial" w:cs="Arial"/>
          <w:sz w:val="24"/>
          <w:szCs w:val="24"/>
          <w:lang w:eastAsia="es-ES"/>
        </w:rPr>
        <w:t xml:space="preserve">, </w:t>
      </w:r>
      <w:r w:rsidR="007935DB" w:rsidRPr="00312750">
        <w:rPr>
          <w:rFonts w:ascii="Arial" w:eastAsia="Times New Roman" w:hAnsi="Arial" w:cs="Arial"/>
          <w:sz w:val="24"/>
          <w:szCs w:val="24"/>
          <w:lang w:eastAsia="es-ES"/>
        </w:rPr>
        <w:t>tampoco</w:t>
      </w:r>
      <w:r>
        <w:rPr>
          <w:rFonts w:ascii="Arial" w:eastAsia="Times New Roman" w:hAnsi="Arial" w:cs="Arial"/>
          <w:sz w:val="24"/>
          <w:szCs w:val="24"/>
          <w:lang w:eastAsia="es-ES"/>
        </w:rPr>
        <w:t xml:space="preserve"> se</w:t>
      </w:r>
      <w:r w:rsidR="00C037B4" w:rsidRPr="00312750">
        <w:rPr>
          <w:rFonts w:ascii="Arial" w:eastAsia="Times New Roman" w:hAnsi="Arial" w:cs="Arial"/>
          <w:sz w:val="24"/>
          <w:szCs w:val="24"/>
          <w:lang w:eastAsia="es-ES"/>
        </w:rPr>
        <w:t xml:space="preserve"> </w:t>
      </w:r>
      <w:r w:rsidR="00497E52" w:rsidRPr="00312750">
        <w:rPr>
          <w:rFonts w:ascii="Arial" w:eastAsia="Times New Roman" w:hAnsi="Arial" w:cs="Arial"/>
          <w:sz w:val="24"/>
          <w:szCs w:val="24"/>
          <w:lang w:eastAsia="es-ES"/>
        </w:rPr>
        <w:t>formul</w:t>
      </w:r>
      <w:r w:rsidR="007935DB" w:rsidRPr="00312750">
        <w:rPr>
          <w:rFonts w:ascii="Arial" w:eastAsia="Times New Roman" w:hAnsi="Arial" w:cs="Arial"/>
          <w:sz w:val="24"/>
          <w:szCs w:val="24"/>
          <w:lang w:eastAsia="es-ES"/>
        </w:rPr>
        <w:t>aron</w:t>
      </w:r>
      <w:r w:rsidR="00497E52" w:rsidRPr="00312750">
        <w:rPr>
          <w:rFonts w:ascii="Arial" w:eastAsia="Times New Roman" w:hAnsi="Arial" w:cs="Arial"/>
          <w:sz w:val="24"/>
          <w:szCs w:val="24"/>
          <w:lang w:eastAsia="es-ES"/>
        </w:rPr>
        <w:t xml:space="preserve"> alegatos</w:t>
      </w:r>
      <w:r w:rsidR="00172D0B">
        <w:rPr>
          <w:rFonts w:ascii="Arial" w:eastAsia="Times New Roman" w:hAnsi="Arial" w:cs="Arial"/>
          <w:sz w:val="24"/>
          <w:szCs w:val="24"/>
          <w:lang w:eastAsia="es-ES"/>
        </w:rPr>
        <w:t xml:space="preserve">; </w:t>
      </w:r>
      <w:r w:rsidR="00312750">
        <w:rPr>
          <w:rFonts w:ascii="Arial" w:eastAsia="Times New Roman" w:hAnsi="Arial" w:cs="Arial"/>
          <w:sz w:val="24"/>
          <w:szCs w:val="24"/>
          <w:lang w:eastAsia="es-ES"/>
        </w:rPr>
        <w:t xml:space="preserve">en consecuencia, se citó a las partes para </w:t>
      </w:r>
      <w:r w:rsidR="003B5AAA" w:rsidRPr="007935DB">
        <w:rPr>
          <w:rFonts w:ascii="Arial" w:eastAsia="Times New Roman" w:hAnsi="Arial" w:cs="Arial"/>
          <w:sz w:val="24"/>
          <w:szCs w:val="24"/>
          <w:lang w:val="es-ES_tradnl" w:eastAsia="es-ES"/>
        </w:rPr>
        <w:t>oír sentencia, misma que se dicta dentro del térm</w:t>
      </w:r>
      <w:r w:rsidR="006E31F3" w:rsidRPr="007935DB">
        <w:rPr>
          <w:rFonts w:ascii="Arial" w:eastAsia="Times New Roman" w:hAnsi="Arial" w:cs="Arial"/>
          <w:sz w:val="24"/>
          <w:szCs w:val="24"/>
          <w:lang w:val="es-ES_tradnl" w:eastAsia="es-ES"/>
        </w:rPr>
        <w:t>ino que establece el artículo 20</w:t>
      </w:r>
      <w:r w:rsidR="00312750">
        <w:rPr>
          <w:rFonts w:ascii="Arial" w:eastAsia="Times New Roman" w:hAnsi="Arial" w:cs="Arial"/>
          <w:sz w:val="24"/>
          <w:szCs w:val="24"/>
          <w:lang w:val="es-ES_tradnl" w:eastAsia="es-ES"/>
        </w:rPr>
        <w:t>5</w:t>
      </w:r>
      <w:r w:rsidR="003B5AAA" w:rsidRPr="007935DB">
        <w:rPr>
          <w:rFonts w:ascii="Arial" w:eastAsia="Times New Roman" w:hAnsi="Arial" w:cs="Arial"/>
          <w:sz w:val="24"/>
          <w:szCs w:val="24"/>
          <w:lang w:val="es-ES_tradnl" w:eastAsia="es-ES"/>
        </w:rPr>
        <w:t xml:space="preserve"> de la Ley de </w:t>
      </w:r>
      <w:r w:rsidR="006E31F3" w:rsidRPr="007935DB">
        <w:rPr>
          <w:rFonts w:ascii="Arial" w:eastAsia="Times New Roman" w:hAnsi="Arial" w:cs="Arial"/>
          <w:sz w:val="24"/>
          <w:szCs w:val="24"/>
          <w:lang w:val="es-ES_tradnl" w:eastAsia="es-ES"/>
        </w:rPr>
        <w:t xml:space="preserve">Procedimiento y </w:t>
      </w:r>
      <w:r w:rsidR="003B5AAA" w:rsidRPr="007935DB">
        <w:rPr>
          <w:rFonts w:ascii="Arial" w:eastAsia="Times New Roman" w:hAnsi="Arial" w:cs="Arial"/>
          <w:sz w:val="24"/>
          <w:szCs w:val="24"/>
          <w:lang w:val="es-ES_tradnl" w:eastAsia="es-ES"/>
        </w:rPr>
        <w:t>Justicia Administrativa para el Estado</w:t>
      </w:r>
      <w:r w:rsidR="006E31F3" w:rsidRPr="007935DB">
        <w:rPr>
          <w:rFonts w:ascii="Arial" w:eastAsia="Times New Roman" w:hAnsi="Arial" w:cs="Arial"/>
          <w:sz w:val="24"/>
          <w:szCs w:val="24"/>
          <w:lang w:val="es-ES_tradnl" w:eastAsia="es-ES"/>
        </w:rPr>
        <w:t xml:space="preserve">.- </w:t>
      </w:r>
      <w:r w:rsidR="00172D0B">
        <w:rPr>
          <w:rFonts w:ascii="Arial" w:eastAsia="Times New Roman" w:hAnsi="Arial" w:cs="Arial"/>
          <w:sz w:val="24"/>
          <w:szCs w:val="24"/>
          <w:lang w:val="es-ES_tradnl" w:eastAsia="es-ES"/>
        </w:rPr>
        <w:t xml:space="preserve">- - - - - - - - - - - - - - - - - - - - - - </w:t>
      </w:r>
      <w:r w:rsidR="00312750">
        <w:rPr>
          <w:rFonts w:ascii="Arial" w:eastAsia="Times New Roman" w:hAnsi="Arial" w:cs="Arial"/>
          <w:sz w:val="24"/>
          <w:szCs w:val="24"/>
          <w:lang w:val="es-ES_tradnl" w:eastAsia="es-ES"/>
        </w:rPr>
        <w:t>- - - - - - - - - - - - - - - - -</w:t>
      </w:r>
      <w:r>
        <w:rPr>
          <w:rFonts w:ascii="Arial" w:eastAsia="Times New Roman" w:hAnsi="Arial" w:cs="Arial"/>
          <w:sz w:val="24"/>
          <w:szCs w:val="24"/>
          <w:lang w:val="es-ES_tradnl" w:eastAsia="es-ES"/>
        </w:rPr>
        <w:t xml:space="preserve"> - - - - - - - - - - - - -</w:t>
      </w:r>
    </w:p>
    <w:p w14:paraId="3542A047" w14:textId="77777777"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580B8EA5" w14:textId="77777777" w:rsidR="0057681A" w:rsidRDefault="000849C0" w:rsidP="008F130D">
      <w:pPr>
        <w:pStyle w:val="Textoindependienteprimerasangra"/>
        <w:spacing w:line="360" w:lineRule="auto"/>
        <w:ind w:firstLine="567"/>
        <w:jc w:val="both"/>
        <w:rPr>
          <w:rFonts w:ascii="Lucida Handwriting" w:hAnsi="Lucida Handwriting" w:cs="Arial"/>
          <w:sz w:val="14"/>
          <w:szCs w:val="1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C31B0">
        <w:rPr>
          <w:rFonts w:ascii="Arial" w:hAnsi="Arial" w:cs="Arial"/>
          <w:sz w:val="24"/>
          <w:szCs w:val="24"/>
        </w:rPr>
        <w:t xml:space="preserve">ódico Oficial del Estado, el </w:t>
      </w:r>
      <w:r w:rsidRPr="00C72C88">
        <w:rPr>
          <w:rFonts w:ascii="Arial" w:hAnsi="Arial" w:cs="Arial"/>
          <w:sz w:val="24"/>
          <w:szCs w:val="24"/>
        </w:rPr>
        <w:t xml:space="preserve">veinte </w:t>
      </w:r>
      <w:r w:rsidRPr="00350936">
        <w:rPr>
          <w:rFonts w:ascii="Arial" w:hAnsi="Arial" w:cs="Arial"/>
          <w:sz w:val="24"/>
          <w:szCs w:val="24"/>
        </w:rPr>
        <w:t>de oct</w:t>
      </w:r>
      <w:r w:rsidR="004C31B0" w:rsidRPr="00350936">
        <w:rPr>
          <w:rFonts w:ascii="Arial" w:hAnsi="Arial" w:cs="Arial"/>
          <w:sz w:val="24"/>
          <w:szCs w:val="24"/>
        </w:rPr>
        <w:t xml:space="preserve">ubre de </w:t>
      </w:r>
      <w:r w:rsidRPr="00350936">
        <w:rPr>
          <w:rFonts w:ascii="Arial" w:hAnsi="Arial" w:cs="Arial"/>
          <w:sz w:val="24"/>
          <w:szCs w:val="24"/>
        </w:rPr>
        <w:t>dos mil diecisiete y reformada mediante decreto número 1434, publicado en Periódico Oficial del Estado, Décima Seg</w:t>
      </w:r>
      <w:r w:rsidR="004C31B0" w:rsidRPr="00350936">
        <w:rPr>
          <w:rFonts w:ascii="Arial" w:hAnsi="Arial" w:cs="Arial"/>
          <w:sz w:val="24"/>
          <w:szCs w:val="24"/>
        </w:rPr>
        <w:t xml:space="preserve">unda Sección, el veintitrés de junio de </w:t>
      </w:r>
      <w:r w:rsidRPr="00350936">
        <w:rPr>
          <w:rFonts w:ascii="Arial" w:hAnsi="Arial" w:cs="Arial"/>
          <w:sz w:val="24"/>
          <w:szCs w:val="24"/>
        </w:rPr>
        <w:t>dos mil dieciocho.</w:t>
      </w:r>
      <w:r w:rsidR="0057681A" w:rsidRPr="0057681A">
        <w:rPr>
          <w:rFonts w:ascii="Lucida Handwriting" w:hAnsi="Lucida Handwriting" w:cs="Arial"/>
          <w:sz w:val="14"/>
          <w:szCs w:val="14"/>
        </w:rPr>
        <w:t xml:space="preserve"> </w:t>
      </w:r>
    </w:p>
    <w:p w14:paraId="4E40C225" w14:textId="46A949B7" w:rsidR="003C3239" w:rsidRPr="00AB39DD" w:rsidRDefault="00642176" w:rsidP="00AB39DD">
      <w:pPr>
        <w:spacing w:line="360" w:lineRule="auto"/>
        <w:ind w:right="49" w:firstLine="567"/>
        <w:jc w:val="both"/>
        <w:rPr>
          <w:rFonts w:ascii="Arial" w:eastAsia="Times New Roman" w:hAnsi="Arial" w:cs="Arial"/>
          <w:sz w:val="24"/>
          <w:szCs w:val="24"/>
          <w:lang w:val="es-ES_tradnl" w:eastAsia="es-ES"/>
        </w:rPr>
      </w:pPr>
      <w:r w:rsidRPr="00AB39DD">
        <w:rPr>
          <w:rFonts w:ascii="Arial" w:eastAsia="Times New Roman" w:hAnsi="Arial" w:cs="Arial"/>
          <w:b/>
          <w:bCs/>
          <w:sz w:val="24"/>
          <w:szCs w:val="24"/>
          <w:lang w:val="es-ES_tradnl" w:eastAsia="es-ES"/>
        </w:rPr>
        <w:t>SEGUNDO</w:t>
      </w:r>
      <w:r w:rsidRPr="00AB39DD">
        <w:rPr>
          <w:rFonts w:ascii="Arial" w:eastAsia="Times New Roman" w:hAnsi="Arial" w:cs="Arial"/>
          <w:bCs/>
          <w:sz w:val="24"/>
          <w:szCs w:val="24"/>
          <w:lang w:val="es-ES_tradnl" w:eastAsia="es-ES"/>
        </w:rPr>
        <w:t>.</w:t>
      </w:r>
      <w:r w:rsidRPr="00AB39DD">
        <w:rPr>
          <w:rFonts w:ascii="Arial" w:eastAsia="Times New Roman" w:hAnsi="Arial" w:cs="Arial"/>
          <w:sz w:val="24"/>
          <w:szCs w:val="24"/>
          <w:lang w:val="es-ES_tradnl" w:eastAsia="es-ES"/>
        </w:rPr>
        <w:t xml:space="preserve"> </w:t>
      </w:r>
      <w:r w:rsidRPr="00AB39DD">
        <w:rPr>
          <w:rFonts w:ascii="Arial" w:eastAsia="Times New Roman" w:hAnsi="Arial" w:cs="Arial"/>
          <w:b/>
          <w:sz w:val="24"/>
          <w:szCs w:val="24"/>
          <w:lang w:val="es-ES_tradnl" w:eastAsia="es-ES"/>
        </w:rPr>
        <w:t xml:space="preserve">Personalidad. </w:t>
      </w:r>
      <w:r w:rsidRPr="00AB39DD">
        <w:rPr>
          <w:rFonts w:ascii="Arial" w:eastAsia="Times New Roman" w:hAnsi="Arial" w:cs="Arial"/>
          <w:sz w:val="24"/>
          <w:szCs w:val="24"/>
          <w:lang w:val="es-ES_tradnl" w:eastAsia="es-ES"/>
        </w:rPr>
        <w:t>La personalidad de</w:t>
      </w:r>
      <w:r w:rsidR="0014519C" w:rsidRPr="00AB39DD">
        <w:rPr>
          <w:rFonts w:ascii="Arial" w:eastAsia="Times New Roman" w:hAnsi="Arial" w:cs="Arial"/>
          <w:sz w:val="24"/>
          <w:szCs w:val="24"/>
          <w:lang w:val="es-ES_tradnl" w:eastAsia="es-ES"/>
        </w:rPr>
        <w:t xml:space="preserve"> la </w:t>
      </w:r>
      <w:r w:rsidR="0014519C" w:rsidRPr="00AB39DD">
        <w:rPr>
          <w:rFonts w:ascii="Arial" w:eastAsia="Times New Roman" w:hAnsi="Arial" w:cs="Arial"/>
          <w:b/>
          <w:bCs/>
          <w:sz w:val="24"/>
          <w:szCs w:val="24"/>
          <w:lang w:val="es-ES_tradnl" w:eastAsia="es-ES"/>
        </w:rPr>
        <w:t>parte</w:t>
      </w:r>
      <w:r w:rsidRPr="00AB39DD">
        <w:rPr>
          <w:rFonts w:ascii="Arial" w:eastAsia="Times New Roman" w:hAnsi="Arial" w:cs="Arial"/>
          <w:sz w:val="24"/>
          <w:szCs w:val="24"/>
          <w:lang w:val="es-ES_tradnl" w:eastAsia="es-ES"/>
        </w:rPr>
        <w:t xml:space="preserve"> </w:t>
      </w:r>
      <w:r w:rsidRPr="00AB39DD">
        <w:rPr>
          <w:rFonts w:ascii="Arial" w:eastAsia="Times New Roman" w:hAnsi="Arial" w:cs="Arial"/>
          <w:b/>
          <w:sz w:val="24"/>
          <w:szCs w:val="24"/>
          <w:lang w:val="es-ES_tradnl" w:eastAsia="es-ES"/>
        </w:rPr>
        <w:t>actor</w:t>
      </w:r>
      <w:r w:rsidR="0014519C" w:rsidRPr="00AB39DD">
        <w:rPr>
          <w:rFonts w:ascii="Arial" w:eastAsia="Times New Roman" w:hAnsi="Arial" w:cs="Arial"/>
          <w:b/>
          <w:sz w:val="24"/>
          <w:szCs w:val="24"/>
          <w:lang w:val="es-ES_tradnl" w:eastAsia="es-ES"/>
        </w:rPr>
        <w:t>a</w:t>
      </w:r>
      <w:r w:rsidRPr="00AB39DD">
        <w:rPr>
          <w:rFonts w:ascii="Arial" w:eastAsia="Times New Roman" w:hAnsi="Arial" w:cs="Arial"/>
          <w:sz w:val="24"/>
          <w:szCs w:val="24"/>
          <w:lang w:val="es-ES_tradnl" w:eastAsia="es-ES"/>
        </w:rPr>
        <w:t>, quedó acreditada en términos del artículo 148 de la Ley de Procedimiento y Justicia Administrativa para el Estado</w:t>
      </w:r>
      <w:r w:rsidR="0014519C" w:rsidRPr="00AB39DD">
        <w:rPr>
          <w:rFonts w:ascii="Arial" w:eastAsia="Times New Roman" w:hAnsi="Arial" w:cs="Arial"/>
          <w:sz w:val="24"/>
          <w:szCs w:val="24"/>
          <w:lang w:val="es-ES_tradnl" w:eastAsia="es-ES"/>
        </w:rPr>
        <w:t xml:space="preserve"> de Oaxaca</w:t>
      </w:r>
      <w:r w:rsidRPr="00AB39DD">
        <w:rPr>
          <w:rFonts w:ascii="Arial" w:eastAsia="Times New Roman" w:hAnsi="Arial" w:cs="Arial"/>
          <w:sz w:val="24"/>
          <w:szCs w:val="24"/>
          <w:lang w:val="es-ES_tradnl" w:eastAsia="es-ES"/>
        </w:rPr>
        <w:t xml:space="preserve">, ya que promueve por su propio derecho; por su parte la </w:t>
      </w:r>
      <w:r w:rsidRPr="00AB39DD">
        <w:rPr>
          <w:rFonts w:ascii="Arial" w:eastAsia="Times New Roman" w:hAnsi="Arial" w:cs="Arial"/>
          <w:b/>
          <w:sz w:val="24"/>
          <w:szCs w:val="24"/>
          <w:lang w:val="es-ES_tradnl" w:eastAsia="es-ES"/>
        </w:rPr>
        <w:t>autoridad demandada</w:t>
      </w:r>
      <w:r w:rsidR="001C1452" w:rsidRPr="00AB39DD">
        <w:rPr>
          <w:rFonts w:ascii="Arial" w:eastAsia="Times New Roman" w:hAnsi="Arial" w:cs="Arial"/>
          <w:b/>
          <w:sz w:val="24"/>
          <w:szCs w:val="24"/>
          <w:lang w:val="es-ES_tradnl" w:eastAsia="es-ES"/>
        </w:rPr>
        <w:t xml:space="preserve"> </w:t>
      </w:r>
      <w:r w:rsidR="001C1452" w:rsidRPr="00AB39DD">
        <w:rPr>
          <w:rFonts w:ascii="Arial" w:eastAsia="Times New Roman" w:hAnsi="Arial" w:cs="Arial"/>
          <w:bCs/>
          <w:sz w:val="24"/>
          <w:szCs w:val="24"/>
          <w:lang w:val="es-ES_tradnl" w:eastAsia="es-ES"/>
        </w:rPr>
        <w:t>Procurador Fiscal de la Subsecretaría de Ingresos de la Secretaría de Finanzas del Poder Ejecutivo del Estado,</w:t>
      </w:r>
      <w:r w:rsidR="001C1452" w:rsidRPr="00AB39DD">
        <w:rPr>
          <w:rFonts w:ascii="Arial" w:eastAsia="Times New Roman" w:hAnsi="Arial" w:cs="Arial"/>
          <w:b/>
          <w:sz w:val="24"/>
          <w:szCs w:val="24"/>
          <w:lang w:val="es-ES_tradnl" w:eastAsia="es-ES"/>
        </w:rPr>
        <w:t xml:space="preserve"> </w:t>
      </w:r>
      <w:r w:rsidRPr="00AB39DD">
        <w:rPr>
          <w:rFonts w:ascii="Arial" w:eastAsia="Times New Roman" w:hAnsi="Arial" w:cs="Arial"/>
          <w:sz w:val="24"/>
          <w:szCs w:val="24"/>
          <w:lang w:val="es-ES_tradnl" w:eastAsia="es-ES"/>
        </w:rPr>
        <w:t>la acreditó en términos del artículo 151 de la Ley citada</w:t>
      </w:r>
      <w:r w:rsidR="00AB39DD" w:rsidRPr="00AB39DD">
        <w:rPr>
          <w:rFonts w:ascii="Arial" w:eastAsia="Times New Roman" w:hAnsi="Arial" w:cs="Arial"/>
          <w:sz w:val="24"/>
          <w:szCs w:val="24"/>
          <w:lang w:val="es-ES_tradnl" w:eastAsia="es-ES"/>
        </w:rPr>
        <w:t>.</w:t>
      </w:r>
    </w:p>
    <w:p w14:paraId="2FA69FC9" w14:textId="4D9AA6B1" w:rsidR="00642176" w:rsidRPr="00AB39DD" w:rsidRDefault="00642176" w:rsidP="00AB39DD">
      <w:pPr>
        <w:spacing w:line="360" w:lineRule="auto"/>
        <w:ind w:firstLine="567"/>
        <w:jc w:val="both"/>
        <w:rPr>
          <w:rFonts w:ascii="Arial" w:eastAsia="Times New Roman" w:hAnsi="Arial" w:cs="Arial"/>
          <w:b/>
          <w:sz w:val="24"/>
          <w:szCs w:val="24"/>
          <w:lang w:val="es-ES_tradnl"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579EF48C" w14:textId="68D31944" w:rsidR="000B101F" w:rsidRDefault="00642176" w:rsidP="000B101F">
      <w:pPr>
        <w:spacing w:line="360" w:lineRule="auto"/>
        <w:ind w:firstLine="567"/>
        <w:jc w:val="both"/>
        <w:rPr>
          <w:rFonts w:ascii="Arial" w:eastAsia="Times New Roman" w:hAnsi="Arial" w:cs="Arial"/>
          <w:sz w:val="24"/>
          <w:szCs w:val="24"/>
          <w:lang w:val="es-ES_tradnl" w:eastAsia="es-ES"/>
        </w:rPr>
      </w:pPr>
      <w:r w:rsidRPr="00564F27">
        <w:rPr>
          <w:rFonts w:ascii="Arial" w:eastAsia="Times New Roman" w:hAnsi="Arial" w:cs="Arial"/>
          <w:sz w:val="24"/>
          <w:szCs w:val="24"/>
          <w:lang w:eastAsia="es-ES"/>
        </w:rPr>
        <w:t xml:space="preserve">Este </w:t>
      </w:r>
      <w:r w:rsidRPr="00564F27">
        <w:rPr>
          <w:rFonts w:ascii="Arial" w:eastAsia="Times New Roman" w:hAnsi="Arial" w:cs="Arial"/>
          <w:sz w:val="24"/>
          <w:szCs w:val="24"/>
          <w:lang w:val="es-ES_tradnl" w:eastAsia="es-ES"/>
        </w:rPr>
        <w:t xml:space="preserve">juzgador, de autos advierte que no se actualiza causal alguna de improcedencia, en </w:t>
      </w:r>
      <w:r w:rsidR="000B101F" w:rsidRPr="00564F27">
        <w:rPr>
          <w:rFonts w:ascii="Arial" w:eastAsia="Times New Roman" w:hAnsi="Arial" w:cs="Arial"/>
          <w:sz w:val="24"/>
          <w:szCs w:val="24"/>
          <w:lang w:val="es-ES_tradnl" w:eastAsia="es-ES"/>
        </w:rPr>
        <w:t>consecuencia,</w:t>
      </w:r>
      <w:r w:rsidRPr="00564F27">
        <w:rPr>
          <w:rFonts w:ascii="Arial" w:eastAsia="Times New Roman" w:hAnsi="Arial" w:cs="Arial"/>
          <w:b/>
          <w:sz w:val="24"/>
          <w:szCs w:val="24"/>
          <w:lang w:val="es-ES_tradnl" w:eastAsia="es-ES"/>
        </w:rPr>
        <w:t xml:space="preserve"> NO SE SOBRESEE EL JUICIO</w:t>
      </w:r>
      <w:r w:rsidR="004E427F" w:rsidRPr="00564F27">
        <w:rPr>
          <w:rFonts w:ascii="Arial" w:eastAsia="Times New Roman" w:hAnsi="Arial" w:cs="Arial"/>
          <w:sz w:val="24"/>
          <w:szCs w:val="24"/>
          <w:lang w:val="es-ES_tradnl" w:eastAsia="es-ES"/>
        </w:rPr>
        <w:t>.</w:t>
      </w:r>
    </w:p>
    <w:p w14:paraId="38D1F5A0" w14:textId="64B934E7" w:rsidR="000B101F" w:rsidRDefault="000B101F" w:rsidP="00FC67EB">
      <w:pPr>
        <w:spacing w:line="360" w:lineRule="auto"/>
        <w:ind w:firstLine="567"/>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 xml:space="preserve">CUARTO. </w:t>
      </w:r>
      <w:r w:rsidRPr="00C72C88">
        <w:rPr>
          <w:rFonts w:ascii="Arial" w:eastAsia="Times New Roman" w:hAnsi="Arial" w:cs="Arial"/>
          <w:color w:val="000000"/>
          <w:sz w:val="24"/>
          <w:szCs w:val="24"/>
          <w:lang w:val="es-ES_tradnl" w:eastAsia="es-ES"/>
        </w:rPr>
        <w:t>El actor</w:t>
      </w:r>
      <w:r>
        <w:rPr>
          <w:rFonts w:ascii="Arial" w:eastAsia="Times New Roman" w:hAnsi="Arial" w:cs="Arial"/>
          <w:color w:val="000000"/>
          <w:sz w:val="24"/>
          <w:szCs w:val="24"/>
          <w:lang w:val="es-ES_tradnl" w:eastAsia="es-ES"/>
        </w:rPr>
        <w:t xml:space="preserve"> </w:t>
      </w:r>
      <w:r w:rsidR="00E566D4">
        <w:rPr>
          <w:rFonts w:ascii="Arial" w:eastAsia="Times New Roman" w:hAnsi="Arial" w:cs="Arial"/>
          <w:bCs/>
          <w:iCs/>
          <w:caps/>
          <w:kern w:val="2"/>
          <w:sz w:val="21"/>
          <w:szCs w:val="21"/>
          <w:lang w:val="es-ES_tradnl" w:eastAsia="es-ES"/>
        </w:rPr>
        <w:t>**********</w:t>
      </w:r>
      <w:r>
        <w:rPr>
          <w:rFonts w:ascii="Arial" w:eastAsia="Times New Roman" w:hAnsi="Arial" w:cs="Arial"/>
          <w:color w:val="000000"/>
          <w:sz w:val="24"/>
          <w:szCs w:val="24"/>
          <w:lang w:val="es-ES_tradnl" w:eastAsia="es-ES"/>
        </w:rPr>
        <w:t xml:space="preserve">, </w:t>
      </w:r>
      <w:r w:rsidRPr="00C72C88">
        <w:rPr>
          <w:rFonts w:ascii="Arial" w:eastAsia="Times New Roman" w:hAnsi="Arial" w:cs="Arial"/>
          <w:b/>
          <w:color w:val="000000"/>
          <w:sz w:val="24"/>
          <w:szCs w:val="24"/>
          <w:lang w:eastAsia="es-ES"/>
        </w:rPr>
        <w:t>demandó la nulidad</w:t>
      </w:r>
      <w:r>
        <w:rPr>
          <w:rFonts w:ascii="Arial" w:eastAsia="Times New Roman" w:hAnsi="Arial" w:cs="Arial"/>
          <w:b/>
          <w:color w:val="000000"/>
          <w:sz w:val="24"/>
          <w:szCs w:val="24"/>
          <w:lang w:val="es-ES" w:eastAsia="es-ES"/>
        </w:rPr>
        <w:t xml:space="preserve"> del contenido del oficio </w:t>
      </w:r>
      <w:r w:rsidR="00E566D4">
        <w:rPr>
          <w:rFonts w:ascii="Arial" w:eastAsia="Times New Roman" w:hAnsi="Arial" w:cs="Arial"/>
          <w:bCs/>
          <w:iCs/>
          <w:caps/>
          <w:kern w:val="2"/>
          <w:sz w:val="21"/>
          <w:szCs w:val="21"/>
          <w:lang w:val="es-ES_tradnl" w:eastAsia="es-ES"/>
        </w:rPr>
        <w:t>**********</w:t>
      </w:r>
      <w:r>
        <w:rPr>
          <w:rFonts w:ascii="Arial" w:eastAsia="Times New Roman" w:hAnsi="Arial" w:cs="Arial"/>
          <w:bCs/>
          <w:color w:val="000000"/>
          <w:sz w:val="24"/>
          <w:szCs w:val="24"/>
          <w:lang w:val="es-ES" w:eastAsia="es-ES"/>
        </w:rPr>
        <w:t xml:space="preserve">, </w:t>
      </w:r>
      <w:r w:rsidRPr="000B101F">
        <w:rPr>
          <w:rFonts w:ascii="Arial" w:eastAsia="Times New Roman" w:hAnsi="Arial" w:cs="Arial"/>
          <w:bCs/>
          <w:color w:val="000000"/>
          <w:sz w:val="24"/>
          <w:szCs w:val="24"/>
          <w:lang w:val="es-ES" w:eastAsia="es-ES"/>
        </w:rPr>
        <w:t>de</w:t>
      </w:r>
      <w:r>
        <w:rPr>
          <w:rFonts w:ascii="Arial" w:eastAsia="Times New Roman" w:hAnsi="Arial" w:cs="Arial"/>
          <w:bCs/>
          <w:color w:val="000000"/>
          <w:sz w:val="24"/>
          <w:szCs w:val="24"/>
          <w:lang w:val="es-ES" w:eastAsia="es-ES"/>
        </w:rPr>
        <w:t xml:space="preserve"> diecinueve de diciembre de dos mil dieciocho, suscrito por la Directora de lo Contencioso de la Secretaría de Finanzas del Poder Ejecutivo del Estado, </w:t>
      </w:r>
      <w:r>
        <w:rPr>
          <w:rFonts w:ascii="Arial" w:eastAsia="Times New Roman" w:hAnsi="Arial" w:cs="Arial"/>
          <w:sz w:val="24"/>
          <w:szCs w:val="24"/>
          <w:lang w:val="es-ES" w:eastAsia="es-ES"/>
        </w:rPr>
        <w:t xml:space="preserve">por medio del cual sobreseyó por improcedente el recurso de revocación interpuesto por la parte actora, en contra de la resolución contenida en el oficio número </w:t>
      </w:r>
      <w:r w:rsidR="00E566D4">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eastAsia="es-ES"/>
        </w:rPr>
        <w:t xml:space="preserve">, de veintisiete de julio de dos mil dieciocho, en el que se le impuso a la actora, una multa por la cantidad de $ 4,030.00 (cuatro mil treinta pesos 00/100 m.n.), por infracción relacionada con la presentación de declaraciones del impuesto </w:t>
      </w:r>
      <w:r>
        <w:rPr>
          <w:rFonts w:ascii="Arial" w:eastAsia="Times New Roman" w:hAnsi="Arial" w:cs="Arial"/>
          <w:sz w:val="24"/>
          <w:szCs w:val="24"/>
          <w:lang w:val="es-ES" w:eastAsia="es-ES"/>
        </w:rPr>
        <w:lastRenderedPageBreak/>
        <w:t>sobre erogaciones por remuneraciones al trabajo personal</w:t>
      </w:r>
      <w:r w:rsidR="00FC67EB">
        <w:rPr>
          <w:rFonts w:ascii="Arial" w:eastAsia="Times New Roman" w:hAnsi="Arial" w:cs="Arial"/>
          <w:sz w:val="24"/>
          <w:szCs w:val="24"/>
          <w:lang w:val="es-ES" w:eastAsia="es-ES"/>
        </w:rPr>
        <w:t>, por haberlo hecho de manera extemporánea.</w:t>
      </w:r>
      <w:r>
        <w:rPr>
          <w:rFonts w:ascii="Arial" w:eastAsia="Times New Roman" w:hAnsi="Arial" w:cs="Arial"/>
          <w:sz w:val="24"/>
          <w:szCs w:val="24"/>
          <w:lang w:val="es-ES" w:eastAsia="es-ES"/>
        </w:rPr>
        <w:t xml:space="preserve"> </w:t>
      </w:r>
    </w:p>
    <w:p w14:paraId="0026BAA6" w14:textId="578EE833" w:rsidR="000B101F" w:rsidRPr="00CA363D" w:rsidRDefault="000B101F" w:rsidP="00CA363D">
      <w:pPr>
        <w:tabs>
          <w:tab w:val="left" w:pos="567"/>
        </w:tabs>
        <w:spacing w:line="360" w:lineRule="auto"/>
        <w:ind w:right="51" w:firstLine="567"/>
        <w:jc w:val="both"/>
        <w:rPr>
          <w:rFonts w:ascii="Arial" w:hAnsi="Arial" w:cs="Arial"/>
          <w:bCs/>
          <w:sz w:val="24"/>
          <w:szCs w:val="24"/>
        </w:rPr>
      </w:pPr>
      <w:r>
        <w:rPr>
          <w:rFonts w:ascii="Arial" w:hAnsi="Arial" w:cs="Arial"/>
          <w:bCs/>
          <w:sz w:val="24"/>
          <w:szCs w:val="24"/>
        </w:rPr>
        <w:t>Ofreciendo como pruebas las siguientes:</w:t>
      </w:r>
      <w:r w:rsidR="00564F27">
        <w:rPr>
          <w:rFonts w:ascii="Arial" w:hAnsi="Arial" w:cs="Arial"/>
          <w:bCs/>
          <w:sz w:val="24"/>
          <w:szCs w:val="24"/>
        </w:rPr>
        <w:t xml:space="preserve"> </w:t>
      </w:r>
      <w:r w:rsidR="00564F27">
        <w:rPr>
          <w:rFonts w:ascii="Arial" w:hAnsi="Arial" w:cs="Arial"/>
          <w:b/>
          <w:sz w:val="24"/>
          <w:szCs w:val="24"/>
        </w:rPr>
        <w:t xml:space="preserve">1. </w:t>
      </w:r>
      <w:r w:rsidR="006D40EA">
        <w:rPr>
          <w:rFonts w:ascii="Arial" w:hAnsi="Arial" w:cs="Arial"/>
          <w:b/>
          <w:sz w:val="24"/>
          <w:szCs w:val="24"/>
        </w:rPr>
        <w:t>La d</w:t>
      </w:r>
      <w:r w:rsidR="00564F27">
        <w:rPr>
          <w:rFonts w:ascii="Arial" w:hAnsi="Arial" w:cs="Arial"/>
          <w:b/>
          <w:sz w:val="24"/>
          <w:szCs w:val="24"/>
        </w:rPr>
        <w:t xml:space="preserve">ocumental </w:t>
      </w:r>
      <w:r w:rsidR="00564F27" w:rsidRPr="00642D76">
        <w:rPr>
          <w:rFonts w:ascii="Arial" w:hAnsi="Arial" w:cs="Arial"/>
          <w:b/>
          <w:sz w:val="24"/>
          <w:szCs w:val="24"/>
        </w:rPr>
        <w:t>pública.</w:t>
      </w:r>
      <w:r w:rsidR="00564F27" w:rsidRPr="00642D76">
        <w:rPr>
          <w:rFonts w:ascii="Arial" w:hAnsi="Arial" w:cs="Arial"/>
          <w:sz w:val="24"/>
          <w:szCs w:val="24"/>
        </w:rPr>
        <w:t xml:space="preserve"> </w:t>
      </w:r>
      <w:r w:rsidR="00564F27">
        <w:rPr>
          <w:rFonts w:ascii="Arial" w:hAnsi="Arial" w:cs="Arial"/>
          <w:sz w:val="24"/>
          <w:szCs w:val="24"/>
        </w:rPr>
        <w:t xml:space="preserve">Consistente en el original de la resolución contenida en el oficio número </w:t>
      </w:r>
      <w:r w:rsidR="001E41A7">
        <w:rPr>
          <w:rFonts w:ascii="Arial" w:eastAsia="Times New Roman" w:hAnsi="Arial" w:cs="Arial"/>
          <w:bCs/>
          <w:iCs/>
          <w:caps/>
          <w:kern w:val="2"/>
          <w:sz w:val="21"/>
          <w:szCs w:val="21"/>
          <w:lang w:val="es-ES_tradnl" w:eastAsia="es-ES"/>
        </w:rPr>
        <w:t>**********</w:t>
      </w:r>
      <w:r w:rsidR="00564F27">
        <w:rPr>
          <w:rFonts w:ascii="Arial" w:hAnsi="Arial" w:cs="Arial"/>
          <w:sz w:val="24"/>
          <w:szCs w:val="24"/>
        </w:rPr>
        <w:t xml:space="preserve">, de diecinueve de diciembre de dos mil dieciocho, suscrito por la Directora de lo Contencioso de la Secretaría de Finanzas del Estado; </w:t>
      </w:r>
      <w:r w:rsidR="00564F27">
        <w:rPr>
          <w:rFonts w:ascii="Arial" w:hAnsi="Arial" w:cs="Arial"/>
          <w:b/>
          <w:bCs/>
          <w:sz w:val="24"/>
          <w:szCs w:val="24"/>
        </w:rPr>
        <w:t>2. La instrumental de actuaciones</w:t>
      </w:r>
      <w:r w:rsidR="00564F27" w:rsidRPr="006D40EA">
        <w:rPr>
          <w:rFonts w:ascii="Arial" w:hAnsi="Arial" w:cs="Arial"/>
          <w:sz w:val="24"/>
          <w:szCs w:val="24"/>
        </w:rPr>
        <w:t>; y</w:t>
      </w:r>
      <w:r w:rsidR="00564F27">
        <w:rPr>
          <w:rFonts w:ascii="Arial" w:hAnsi="Arial" w:cs="Arial"/>
          <w:b/>
          <w:bCs/>
          <w:sz w:val="24"/>
          <w:szCs w:val="24"/>
        </w:rPr>
        <w:t xml:space="preserve"> 3. La presuncional legal y humana</w:t>
      </w:r>
      <w:r w:rsidR="006D40EA">
        <w:rPr>
          <w:rFonts w:ascii="Arial" w:hAnsi="Arial" w:cs="Arial"/>
          <w:sz w:val="24"/>
          <w:szCs w:val="24"/>
        </w:rPr>
        <w:t xml:space="preserve">; </w:t>
      </w:r>
      <w:r>
        <w:rPr>
          <w:rFonts w:ascii="Arial" w:hAnsi="Arial" w:cs="Arial"/>
          <w:sz w:val="24"/>
          <w:szCs w:val="24"/>
        </w:rPr>
        <w:t xml:space="preserve">las cuales se desahogan por su propia y especial naturaleza y que al no haber sido objetadas hacen prueba plena en términos del artículo 203 fracción I, </w:t>
      </w:r>
      <w:r w:rsidRPr="00CC5E48">
        <w:rPr>
          <w:rFonts w:ascii="Arial" w:hAnsi="Arial" w:cs="Arial"/>
          <w:sz w:val="24"/>
          <w:szCs w:val="24"/>
        </w:rPr>
        <w:t>de la Ley de Procedimiento y Justicia Administrativa para el Estado</w:t>
      </w:r>
      <w:r w:rsidR="006D40EA" w:rsidRPr="00CC5E48">
        <w:rPr>
          <w:rFonts w:ascii="Arial" w:hAnsi="Arial" w:cs="Arial"/>
          <w:sz w:val="24"/>
          <w:szCs w:val="24"/>
        </w:rPr>
        <w:t xml:space="preserve"> de Oaxaca.</w:t>
      </w:r>
    </w:p>
    <w:p w14:paraId="331EC3DD" w14:textId="7F44B962" w:rsidR="00CA363D" w:rsidRPr="00CC5E48" w:rsidRDefault="004E427F" w:rsidP="00CC5E48">
      <w:pPr>
        <w:spacing w:line="360" w:lineRule="auto"/>
        <w:ind w:firstLine="567"/>
        <w:jc w:val="both"/>
        <w:rPr>
          <w:rFonts w:ascii="Arial" w:eastAsia="Times New Roman" w:hAnsi="Arial" w:cs="Arial"/>
          <w:b/>
          <w:sz w:val="24"/>
          <w:szCs w:val="24"/>
          <w:lang w:val="es-ES_tradnl" w:eastAsia="es-ES"/>
        </w:rPr>
      </w:pPr>
      <w:r w:rsidRPr="00CA363D">
        <w:rPr>
          <w:rFonts w:ascii="Arial" w:eastAsia="Times New Roman" w:hAnsi="Arial" w:cs="Arial"/>
          <w:bCs/>
          <w:sz w:val="24"/>
          <w:szCs w:val="24"/>
          <w:lang w:val="es-ES_tradnl" w:eastAsia="es-ES"/>
        </w:rPr>
        <w:t>La</w:t>
      </w:r>
      <w:r w:rsidRPr="00350936">
        <w:rPr>
          <w:rFonts w:ascii="Arial" w:eastAsia="Times New Roman" w:hAnsi="Arial" w:cs="Arial"/>
          <w:b/>
          <w:sz w:val="24"/>
          <w:szCs w:val="24"/>
          <w:lang w:val="es-ES_tradnl" w:eastAsia="es-ES"/>
        </w:rPr>
        <w:t xml:space="preserve"> autoridad demandada</w:t>
      </w:r>
      <w:r w:rsidR="00CC5E48">
        <w:rPr>
          <w:rFonts w:ascii="Arial" w:eastAsia="Times New Roman" w:hAnsi="Arial" w:cs="Arial"/>
          <w:b/>
          <w:sz w:val="24"/>
          <w:szCs w:val="24"/>
          <w:lang w:val="es-ES_tradnl" w:eastAsia="es-ES"/>
        </w:rPr>
        <w:t xml:space="preserve"> </w:t>
      </w:r>
      <w:r w:rsidR="00CC5E48" w:rsidRPr="00CC5E48">
        <w:rPr>
          <w:rFonts w:ascii="Arial" w:hAnsi="Arial" w:cs="Arial"/>
          <w:bCs/>
          <w:sz w:val="24"/>
          <w:szCs w:val="24"/>
        </w:rPr>
        <w:t>Procurador Fiscal de la Subsecretaría de Ingresos de la Secretaría de Finanzas del Poder Ejecutivo del Estado de Oaxaca,</w:t>
      </w:r>
      <w:r w:rsidR="00CC5E48">
        <w:rPr>
          <w:rFonts w:ascii="Arial" w:eastAsia="Times New Roman" w:hAnsi="Arial" w:cs="Arial"/>
          <w:b/>
          <w:sz w:val="24"/>
          <w:szCs w:val="24"/>
          <w:lang w:val="es-ES_tradnl" w:eastAsia="es-ES"/>
        </w:rPr>
        <w:t xml:space="preserve"> </w:t>
      </w:r>
      <w:r w:rsidRPr="00350936">
        <w:rPr>
          <w:rFonts w:ascii="Arial" w:eastAsia="Times New Roman" w:hAnsi="Arial" w:cs="Arial"/>
          <w:sz w:val="24"/>
          <w:szCs w:val="24"/>
          <w:lang w:val="es-ES_tradnl" w:eastAsia="es-ES"/>
        </w:rPr>
        <w:t xml:space="preserve">al dar contestación a la demanda señaló: </w:t>
      </w:r>
      <w:r w:rsidRPr="00350936">
        <w:rPr>
          <w:rFonts w:ascii="Arial" w:eastAsia="Times New Roman" w:hAnsi="Arial" w:cs="Arial"/>
          <w:i/>
          <w:sz w:val="24"/>
          <w:szCs w:val="24"/>
          <w:lang w:val="es-ES_tradnl" w:eastAsia="es-ES"/>
        </w:rPr>
        <w:t>“</w:t>
      </w:r>
      <w:r w:rsidR="00CA363D">
        <w:rPr>
          <w:rFonts w:ascii="Arial" w:eastAsia="Times New Roman" w:hAnsi="Arial" w:cs="Arial"/>
          <w:i/>
          <w:sz w:val="24"/>
          <w:szCs w:val="24"/>
          <w:lang w:val="es-ES_tradnl" w:eastAsia="es-ES"/>
        </w:rPr>
        <w:t xml:space="preserve">… se advierte que en el presente caso se actualizó la causal de Improcedencia prevista en el artículo 249 fracción IV, y en vía de consecuencia, originó el sobreseimiento prevista por el artículo 250 fracción II, ambos del Código Fiscal para el Estado de Oaxaca, </w:t>
      </w:r>
      <w:r w:rsidR="007E0DD7">
        <w:rPr>
          <w:rFonts w:ascii="Arial" w:eastAsia="Times New Roman" w:hAnsi="Arial" w:cs="Arial"/>
          <w:i/>
          <w:sz w:val="24"/>
          <w:szCs w:val="24"/>
          <w:lang w:val="es-ES_tradnl" w:eastAsia="es-ES"/>
        </w:rPr>
        <w:t>para emitir a resolución correspondiente en el recurso administrativo de revocación, basta que el contribuyente se encuentre en la hipótesis normativa, como lo es el caso que nos ocupa, ya que el contribuyente promovió recurso de revocación fuera del plazo de 15 días señalado para ello, en el artículo 146, párrafo primero, del Código Fiscal para el Estado de Oaxaca, por lo cual una vez hecho el análisis integral al escrito presentad</w:t>
      </w:r>
      <w:r w:rsidR="00CC5E48">
        <w:rPr>
          <w:rFonts w:ascii="Arial" w:eastAsia="Times New Roman" w:hAnsi="Arial" w:cs="Arial"/>
          <w:i/>
          <w:sz w:val="24"/>
          <w:szCs w:val="24"/>
          <w:lang w:val="es-ES_tradnl" w:eastAsia="es-ES"/>
        </w:rPr>
        <w:t xml:space="preserve">o por el accionante el </w:t>
      </w:r>
      <w:r w:rsidR="00CC5E48">
        <w:rPr>
          <w:rFonts w:ascii="Arial" w:eastAsia="Times New Roman" w:hAnsi="Arial" w:cs="Arial"/>
          <w:b/>
          <w:bCs/>
          <w:i/>
          <w:sz w:val="24"/>
          <w:szCs w:val="24"/>
          <w:lang w:val="es-ES_tradnl" w:eastAsia="es-ES"/>
        </w:rPr>
        <w:t xml:space="preserve">C. </w:t>
      </w:r>
      <w:r w:rsidR="001E41A7">
        <w:rPr>
          <w:rFonts w:ascii="Arial" w:eastAsia="Times New Roman" w:hAnsi="Arial" w:cs="Arial"/>
          <w:bCs/>
          <w:iCs/>
          <w:caps/>
          <w:kern w:val="2"/>
          <w:sz w:val="21"/>
          <w:szCs w:val="21"/>
          <w:lang w:val="es-ES_tradnl" w:eastAsia="es-ES"/>
        </w:rPr>
        <w:t>**********</w:t>
      </w:r>
      <w:r w:rsidR="00CC5E48">
        <w:rPr>
          <w:rFonts w:ascii="Arial" w:eastAsia="Times New Roman" w:hAnsi="Arial" w:cs="Arial"/>
          <w:b/>
          <w:bCs/>
          <w:i/>
          <w:sz w:val="24"/>
          <w:szCs w:val="24"/>
          <w:lang w:val="es-ES_tradnl" w:eastAsia="es-ES"/>
        </w:rPr>
        <w:t>,</w:t>
      </w:r>
      <w:r w:rsidR="00CC5E48">
        <w:rPr>
          <w:rFonts w:ascii="Arial" w:eastAsia="Times New Roman" w:hAnsi="Arial" w:cs="Arial"/>
          <w:i/>
          <w:sz w:val="24"/>
          <w:szCs w:val="24"/>
          <w:lang w:val="es-ES_tradnl" w:eastAsia="es-ES"/>
        </w:rPr>
        <w:t xml:space="preserve"> se concluye que el argumento que hace valer en su agravio “UNICO”, esa H. Sala deberá calificarlo de inoperante, puesto que la resolución impugnada contenida en el oficio número </w:t>
      </w:r>
      <w:r w:rsidR="00156402">
        <w:rPr>
          <w:rFonts w:ascii="Arial" w:eastAsia="Times New Roman" w:hAnsi="Arial" w:cs="Arial"/>
          <w:bCs/>
          <w:iCs/>
          <w:caps/>
          <w:kern w:val="2"/>
          <w:sz w:val="21"/>
          <w:szCs w:val="21"/>
          <w:lang w:val="es-ES_tradnl" w:eastAsia="es-ES"/>
        </w:rPr>
        <w:t>**********</w:t>
      </w:r>
      <w:r w:rsidR="00CC5E48">
        <w:rPr>
          <w:rFonts w:ascii="Arial" w:eastAsia="Times New Roman" w:hAnsi="Arial" w:cs="Arial"/>
          <w:i/>
          <w:sz w:val="24"/>
          <w:szCs w:val="24"/>
          <w:lang w:val="es-ES_tradnl" w:eastAsia="es-ES"/>
        </w:rPr>
        <w:t xml:space="preserve">, de fecha 21 de diciembre de 2018, mediante el cual se sobresee el recurso de revocación interpuesto en contra de la resolución </w:t>
      </w:r>
      <w:r w:rsidR="00CC5E48" w:rsidRPr="00CC5E48">
        <w:rPr>
          <w:rFonts w:ascii="Arial" w:eastAsia="Times New Roman" w:hAnsi="Arial" w:cs="Arial"/>
          <w:i/>
          <w:sz w:val="24"/>
          <w:szCs w:val="24"/>
          <w:lang w:val="es-ES_tradnl" w:eastAsia="es-ES"/>
        </w:rPr>
        <w:t>contenida en el oficio</w:t>
      </w:r>
      <w:r w:rsidR="00156402">
        <w:rPr>
          <w:rFonts w:ascii="Arial" w:eastAsia="Times New Roman" w:hAnsi="Arial" w:cs="Arial"/>
          <w:i/>
          <w:sz w:val="24"/>
          <w:szCs w:val="24"/>
          <w:lang w:val="es-ES_tradnl" w:eastAsia="es-ES"/>
        </w:rPr>
        <w:t xml:space="preserve"> </w:t>
      </w:r>
      <w:r w:rsidR="00156402">
        <w:rPr>
          <w:rFonts w:ascii="Arial" w:eastAsia="Times New Roman" w:hAnsi="Arial" w:cs="Arial"/>
          <w:bCs/>
          <w:iCs/>
          <w:caps/>
          <w:kern w:val="2"/>
          <w:sz w:val="21"/>
          <w:szCs w:val="21"/>
          <w:lang w:val="es-ES_tradnl" w:eastAsia="es-ES"/>
        </w:rPr>
        <w:t>**********</w:t>
      </w:r>
      <w:r w:rsidR="00CC5E48" w:rsidRPr="00CC5E48">
        <w:rPr>
          <w:rFonts w:ascii="Arial" w:eastAsia="Times New Roman" w:hAnsi="Arial" w:cs="Arial"/>
          <w:i/>
          <w:sz w:val="24"/>
          <w:szCs w:val="24"/>
          <w:lang w:val="es-ES_tradnl" w:eastAsia="es-ES"/>
        </w:rPr>
        <w:t>, de fecha 27 de julio de 2018, se dictó conforme a derecho”.</w:t>
      </w:r>
      <w:r w:rsidR="00CC5E48">
        <w:rPr>
          <w:rFonts w:ascii="Arial" w:eastAsia="Times New Roman" w:hAnsi="Arial" w:cs="Arial"/>
          <w:i/>
          <w:sz w:val="24"/>
          <w:szCs w:val="24"/>
          <w:lang w:val="es-ES_tradnl" w:eastAsia="es-ES"/>
        </w:rPr>
        <w:t xml:space="preserve"> </w:t>
      </w:r>
    </w:p>
    <w:p w14:paraId="7727725D" w14:textId="6870DA4A" w:rsidR="004E427F" w:rsidRDefault="004E427F" w:rsidP="00CC5E48">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Para acreditar sus manifestaciones ofreció las pruebas siguientes:</w:t>
      </w:r>
      <w:r w:rsidR="00CC5E48">
        <w:rPr>
          <w:rFonts w:ascii="Arial" w:eastAsia="Times New Roman" w:hAnsi="Arial" w:cs="Arial"/>
          <w:sz w:val="24"/>
          <w:szCs w:val="24"/>
          <w:lang w:val="es-ES" w:eastAsia="es-ES"/>
        </w:rPr>
        <w:t xml:space="preserve"> </w:t>
      </w:r>
      <w:r w:rsidR="00CC5E48">
        <w:rPr>
          <w:rFonts w:ascii="Arial" w:hAnsi="Arial" w:cs="Arial"/>
          <w:b/>
          <w:sz w:val="24"/>
          <w:szCs w:val="24"/>
        </w:rPr>
        <w:t xml:space="preserve">1. </w:t>
      </w:r>
      <w:r w:rsidR="00CC5E48" w:rsidRPr="00085B07">
        <w:rPr>
          <w:rFonts w:ascii="Arial" w:hAnsi="Arial" w:cs="Arial"/>
          <w:b/>
          <w:sz w:val="24"/>
          <w:szCs w:val="24"/>
        </w:rPr>
        <w:t>La documental pública.</w:t>
      </w:r>
      <w:r w:rsidR="00CC5E48" w:rsidRPr="00085B07">
        <w:rPr>
          <w:rFonts w:ascii="Arial" w:hAnsi="Arial" w:cs="Arial"/>
          <w:sz w:val="24"/>
          <w:szCs w:val="24"/>
        </w:rPr>
        <w:t xml:space="preserve"> </w:t>
      </w:r>
      <w:r w:rsidR="00CC5E48">
        <w:rPr>
          <w:rFonts w:ascii="Arial" w:hAnsi="Arial" w:cs="Arial"/>
          <w:sz w:val="24"/>
          <w:szCs w:val="24"/>
        </w:rPr>
        <w:t xml:space="preserve">Consistente en cuadernillo de copias certificadas que contiene: </w:t>
      </w:r>
      <w:r w:rsidR="00CC5E48">
        <w:rPr>
          <w:rFonts w:ascii="Arial" w:hAnsi="Arial" w:cs="Arial"/>
          <w:b/>
          <w:bCs/>
          <w:sz w:val="24"/>
          <w:szCs w:val="24"/>
        </w:rPr>
        <w:t xml:space="preserve">a) </w:t>
      </w:r>
      <w:r w:rsidR="00CC5E48">
        <w:rPr>
          <w:rFonts w:ascii="Arial" w:hAnsi="Arial" w:cs="Arial"/>
          <w:sz w:val="24"/>
          <w:szCs w:val="24"/>
        </w:rPr>
        <w:t xml:space="preserve">Formato de Avisos al Registro Estatal de Contribuyentes con aumento de obligaciones al Impuesto Sobre Erogaciones por Remuneraciones al Trabajo Personal; </w:t>
      </w:r>
      <w:r w:rsidR="00CC5E48">
        <w:rPr>
          <w:rFonts w:ascii="Arial" w:hAnsi="Arial" w:cs="Arial"/>
          <w:b/>
          <w:bCs/>
          <w:sz w:val="24"/>
          <w:szCs w:val="24"/>
        </w:rPr>
        <w:t xml:space="preserve">b) </w:t>
      </w:r>
      <w:r w:rsidR="00CC5E48">
        <w:rPr>
          <w:rFonts w:ascii="Arial" w:hAnsi="Arial" w:cs="Arial"/>
          <w:sz w:val="24"/>
          <w:szCs w:val="24"/>
        </w:rPr>
        <w:t xml:space="preserve">Credencial para votar con folio </w:t>
      </w:r>
      <w:r w:rsidR="00156402">
        <w:rPr>
          <w:rFonts w:ascii="Arial" w:eastAsia="Times New Roman" w:hAnsi="Arial" w:cs="Arial"/>
          <w:bCs/>
          <w:iCs/>
          <w:caps/>
          <w:kern w:val="2"/>
          <w:sz w:val="21"/>
          <w:szCs w:val="21"/>
          <w:lang w:val="es-ES_tradnl" w:eastAsia="es-ES"/>
        </w:rPr>
        <w:t>**********</w:t>
      </w:r>
      <w:r w:rsidR="00CC5E48" w:rsidRPr="00CC5E48">
        <w:rPr>
          <w:rFonts w:ascii="Arial" w:hAnsi="Arial" w:cs="Arial"/>
          <w:sz w:val="24"/>
          <w:szCs w:val="24"/>
        </w:rPr>
        <w:t>;</w:t>
      </w:r>
      <w:r w:rsidR="00CC5E48">
        <w:rPr>
          <w:rFonts w:ascii="Arial" w:hAnsi="Arial" w:cs="Arial"/>
          <w:b/>
          <w:bCs/>
          <w:sz w:val="24"/>
          <w:szCs w:val="24"/>
        </w:rPr>
        <w:t xml:space="preserve"> c) </w:t>
      </w:r>
      <w:r w:rsidR="00CC5E48">
        <w:rPr>
          <w:rFonts w:ascii="Arial" w:hAnsi="Arial" w:cs="Arial"/>
          <w:sz w:val="24"/>
          <w:szCs w:val="24"/>
        </w:rPr>
        <w:t xml:space="preserve">Multa por infracción relacionada con la presentación de declaraciones del Impuesto Sobre Erogaciones por Remuneraciones al Trabajo Personal, con número de control </w:t>
      </w:r>
      <w:r w:rsidR="00156402">
        <w:rPr>
          <w:rFonts w:ascii="Arial" w:eastAsia="Times New Roman" w:hAnsi="Arial" w:cs="Arial"/>
          <w:bCs/>
          <w:iCs/>
          <w:caps/>
          <w:kern w:val="2"/>
          <w:sz w:val="21"/>
          <w:szCs w:val="21"/>
          <w:lang w:val="es-ES_tradnl" w:eastAsia="es-ES"/>
        </w:rPr>
        <w:t>**********</w:t>
      </w:r>
      <w:r w:rsidR="00156402">
        <w:rPr>
          <w:rFonts w:ascii="Arial" w:eastAsia="Times New Roman" w:hAnsi="Arial" w:cs="Arial"/>
          <w:bCs/>
          <w:iCs/>
          <w:caps/>
          <w:kern w:val="2"/>
          <w:sz w:val="21"/>
          <w:szCs w:val="21"/>
          <w:lang w:val="es-ES_tradnl" w:eastAsia="es-ES"/>
        </w:rPr>
        <w:t xml:space="preserve"> </w:t>
      </w:r>
      <w:r w:rsidR="00CC5E48">
        <w:rPr>
          <w:rFonts w:ascii="Arial" w:hAnsi="Arial" w:cs="Arial"/>
          <w:sz w:val="24"/>
          <w:szCs w:val="24"/>
        </w:rPr>
        <w:t xml:space="preserve">de fecha veintisiete de julio de dos mil dieciocho; </w:t>
      </w:r>
      <w:r w:rsidR="00CC5E48">
        <w:rPr>
          <w:rFonts w:ascii="Arial" w:hAnsi="Arial" w:cs="Arial"/>
          <w:b/>
          <w:bCs/>
          <w:sz w:val="24"/>
          <w:szCs w:val="24"/>
        </w:rPr>
        <w:t>d)</w:t>
      </w:r>
      <w:r w:rsidR="00CC5E48">
        <w:rPr>
          <w:rFonts w:ascii="Arial" w:hAnsi="Arial" w:cs="Arial"/>
          <w:sz w:val="24"/>
          <w:szCs w:val="24"/>
        </w:rPr>
        <w:t xml:space="preserve"> Constancia de notificación del Servicio Postal Mexicano</w:t>
      </w:r>
      <w:r w:rsidR="00156402">
        <w:rPr>
          <w:rFonts w:ascii="Arial" w:hAnsi="Arial" w:cs="Arial"/>
          <w:sz w:val="24"/>
          <w:szCs w:val="24"/>
        </w:rPr>
        <w:t xml:space="preserve"> </w:t>
      </w:r>
      <w:r w:rsidR="00156402">
        <w:rPr>
          <w:rFonts w:ascii="Arial" w:eastAsia="Times New Roman" w:hAnsi="Arial" w:cs="Arial"/>
          <w:bCs/>
          <w:iCs/>
          <w:caps/>
          <w:kern w:val="2"/>
          <w:sz w:val="21"/>
          <w:szCs w:val="21"/>
          <w:lang w:val="es-ES_tradnl" w:eastAsia="es-ES"/>
        </w:rPr>
        <w:t>**********</w:t>
      </w:r>
      <w:r w:rsidR="00CC5E48">
        <w:rPr>
          <w:rFonts w:ascii="Arial" w:hAnsi="Arial" w:cs="Arial"/>
          <w:sz w:val="24"/>
          <w:szCs w:val="24"/>
        </w:rPr>
        <w:t xml:space="preserve">, de fecha veintinueve de agosto de dos mil dieciocho, consistente en el correo certificado con acuse de recibo; </w:t>
      </w:r>
      <w:r w:rsidR="00CC5E48">
        <w:rPr>
          <w:rFonts w:ascii="Arial" w:hAnsi="Arial" w:cs="Arial"/>
          <w:b/>
          <w:bCs/>
          <w:sz w:val="24"/>
          <w:szCs w:val="24"/>
        </w:rPr>
        <w:t xml:space="preserve">2. La documental pública. </w:t>
      </w:r>
      <w:r w:rsidR="00CC5E48">
        <w:rPr>
          <w:rFonts w:ascii="Arial" w:hAnsi="Arial" w:cs="Arial"/>
          <w:sz w:val="24"/>
          <w:szCs w:val="24"/>
        </w:rPr>
        <w:t xml:space="preserve">Consistente en dos cuadernillos de copias certificadas que contiene: </w:t>
      </w:r>
      <w:r w:rsidR="00CC5E48">
        <w:rPr>
          <w:rFonts w:ascii="Arial" w:hAnsi="Arial" w:cs="Arial"/>
          <w:b/>
          <w:bCs/>
          <w:sz w:val="24"/>
          <w:szCs w:val="24"/>
        </w:rPr>
        <w:t xml:space="preserve">a) </w:t>
      </w:r>
      <w:r w:rsidR="00CC5E48">
        <w:rPr>
          <w:rFonts w:ascii="Arial" w:hAnsi="Arial" w:cs="Arial"/>
          <w:sz w:val="24"/>
          <w:szCs w:val="24"/>
        </w:rPr>
        <w:t xml:space="preserve">Escrito de fecha veintisiete de septiembre de dos mil diecisiete, por el que se interpone recurso de revocación en contra del oficio </w:t>
      </w:r>
      <w:r w:rsidR="00156402">
        <w:rPr>
          <w:rFonts w:ascii="Arial" w:eastAsia="Times New Roman" w:hAnsi="Arial" w:cs="Arial"/>
          <w:bCs/>
          <w:iCs/>
          <w:caps/>
          <w:kern w:val="2"/>
          <w:sz w:val="21"/>
          <w:szCs w:val="21"/>
          <w:lang w:val="es-ES_tradnl" w:eastAsia="es-ES"/>
        </w:rPr>
        <w:t>**********</w:t>
      </w:r>
      <w:r w:rsidR="00156402">
        <w:rPr>
          <w:rFonts w:ascii="Arial" w:eastAsia="Times New Roman" w:hAnsi="Arial" w:cs="Arial"/>
          <w:bCs/>
          <w:iCs/>
          <w:caps/>
          <w:kern w:val="2"/>
          <w:sz w:val="21"/>
          <w:szCs w:val="21"/>
          <w:lang w:val="es-ES_tradnl" w:eastAsia="es-ES"/>
        </w:rPr>
        <w:t xml:space="preserve"> </w:t>
      </w:r>
      <w:r w:rsidR="00CC5E48">
        <w:rPr>
          <w:rFonts w:ascii="Arial" w:hAnsi="Arial" w:cs="Arial"/>
          <w:sz w:val="24"/>
          <w:szCs w:val="24"/>
        </w:rPr>
        <w:t xml:space="preserve">de fecha veintisiete de julio de dos mil dieciocho; </w:t>
      </w:r>
      <w:r w:rsidR="00CC5E48">
        <w:rPr>
          <w:rFonts w:ascii="Arial" w:hAnsi="Arial" w:cs="Arial"/>
          <w:b/>
          <w:bCs/>
          <w:sz w:val="24"/>
          <w:szCs w:val="24"/>
        </w:rPr>
        <w:t xml:space="preserve">b) </w:t>
      </w:r>
      <w:r w:rsidR="00CC5E48">
        <w:rPr>
          <w:rFonts w:ascii="Arial" w:hAnsi="Arial" w:cs="Arial"/>
          <w:sz w:val="24"/>
          <w:szCs w:val="24"/>
        </w:rPr>
        <w:t xml:space="preserve">Multa por infracción relacionada con la presentación </w:t>
      </w:r>
      <w:r w:rsidR="00CC5E48">
        <w:rPr>
          <w:rFonts w:ascii="Arial" w:hAnsi="Arial" w:cs="Arial"/>
          <w:sz w:val="24"/>
          <w:szCs w:val="24"/>
        </w:rPr>
        <w:lastRenderedPageBreak/>
        <w:t xml:space="preserve">de declaraciones del Impuesto Sobre Erogaciones por Remuneraciones al Trabajo Personal, con número de control </w:t>
      </w:r>
      <w:r w:rsidR="00156402">
        <w:rPr>
          <w:rFonts w:ascii="Arial" w:eastAsia="Times New Roman" w:hAnsi="Arial" w:cs="Arial"/>
          <w:bCs/>
          <w:iCs/>
          <w:caps/>
          <w:kern w:val="2"/>
          <w:sz w:val="21"/>
          <w:szCs w:val="21"/>
          <w:lang w:val="es-ES_tradnl" w:eastAsia="es-ES"/>
        </w:rPr>
        <w:t>**********</w:t>
      </w:r>
      <w:r w:rsidR="00156402">
        <w:rPr>
          <w:rFonts w:ascii="Arial" w:eastAsia="Times New Roman" w:hAnsi="Arial" w:cs="Arial"/>
          <w:bCs/>
          <w:iCs/>
          <w:caps/>
          <w:kern w:val="2"/>
          <w:sz w:val="21"/>
          <w:szCs w:val="21"/>
          <w:lang w:val="es-ES_tradnl" w:eastAsia="es-ES"/>
        </w:rPr>
        <w:t>,</w:t>
      </w:r>
      <w:r w:rsidR="00CC5E48">
        <w:rPr>
          <w:rFonts w:ascii="Arial" w:hAnsi="Arial" w:cs="Arial"/>
          <w:b/>
          <w:bCs/>
          <w:sz w:val="24"/>
          <w:szCs w:val="24"/>
        </w:rPr>
        <w:t xml:space="preserve"> </w:t>
      </w:r>
      <w:r w:rsidR="00CC5E48">
        <w:rPr>
          <w:rFonts w:ascii="Arial" w:hAnsi="Arial" w:cs="Arial"/>
          <w:sz w:val="24"/>
          <w:szCs w:val="24"/>
        </w:rPr>
        <w:t xml:space="preserve">de veintisiete de julio de dos mil dieciocho; </w:t>
      </w:r>
      <w:r w:rsidR="00CC5E48">
        <w:rPr>
          <w:rFonts w:ascii="Arial" w:hAnsi="Arial" w:cs="Arial"/>
          <w:b/>
          <w:bCs/>
          <w:sz w:val="24"/>
          <w:szCs w:val="24"/>
        </w:rPr>
        <w:t xml:space="preserve">c) </w:t>
      </w:r>
      <w:r w:rsidR="00CC5E48">
        <w:rPr>
          <w:rFonts w:ascii="Arial" w:hAnsi="Arial" w:cs="Arial"/>
          <w:sz w:val="24"/>
          <w:szCs w:val="24"/>
        </w:rPr>
        <w:t xml:space="preserve">Formularios de pago FPIER de fechas veinticuatro de agosto de dos mil dieciocho, con líneas de capturas identificadas como </w:t>
      </w:r>
      <w:r w:rsidR="00B74D46">
        <w:rPr>
          <w:rFonts w:ascii="Arial" w:eastAsia="Times New Roman" w:hAnsi="Arial" w:cs="Arial"/>
          <w:bCs/>
          <w:iCs/>
          <w:caps/>
          <w:kern w:val="2"/>
          <w:sz w:val="21"/>
          <w:szCs w:val="21"/>
          <w:lang w:val="es-ES_tradnl" w:eastAsia="es-ES"/>
        </w:rPr>
        <w:t>**********</w:t>
      </w:r>
      <w:r w:rsidR="00B74D46">
        <w:rPr>
          <w:rFonts w:ascii="Arial" w:eastAsia="Times New Roman" w:hAnsi="Arial" w:cs="Arial"/>
          <w:bCs/>
          <w:iCs/>
          <w:caps/>
          <w:kern w:val="2"/>
          <w:sz w:val="21"/>
          <w:szCs w:val="21"/>
          <w:lang w:val="es-ES_tradnl" w:eastAsia="es-ES"/>
        </w:rPr>
        <w:t xml:space="preserve"> </w:t>
      </w:r>
      <w:r w:rsidR="00CC5E48">
        <w:rPr>
          <w:rFonts w:ascii="Arial" w:hAnsi="Arial" w:cs="Arial"/>
          <w:sz w:val="24"/>
          <w:szCs w:val="24"/>
        </w:rPr>
        <w:t xml:space="preserve">y </w:t>
      </w:r>
      <w:r w:rsidR="00B74D46">
        <w:rPr>
          <w:rFonts w:ascii="Arial" w:eastAsia="Times New Roman" w:hAnsi="Arial" w:cs="Arial"/>
          <w:bCs/>
          <w:iCs/>
          <w:caps/>
          <w:kern w:val="2"/>
          <w:sz w:val="21"/>
          <w:szCs w:val="21"/>
          <w:lang w:val="es-ES_tradnl" w:eastAsia="es-ES"/>
        </w:rPr>
        <w:t>**********</w:t>
      </w:r>
      <w:r w:rsidR="00CC5E48" w:rsidRPr="00CC5E48">
        <w:rPr>
          <w:rFonts w:ascii="Arial" w:hAnsi="Arial" w:cs="Arial"/>
          <w:sz w:val="24"/>
          <w:szCs w:val="24"/>
        </w:rPr>
        <w:t>;</w:t>
      </w:r>
      <w:r w:rsidR="00B74D46">
        <w:rPr>
          <w:rFonts w:ascii="Arial" w:hAnsi="Arial" w:cs="Arial"/>
          <w:b/>
          <w:bCs/>
          <w:sz w:val="24"/>
          <w:szCs w:val="24"/>
        </w:rPr>
        <w:t xml:space="preserve"> d)</w:t>
      </w:r>
      <w:r w:rsidR="00CC5E48">
        <w:rPr>
          <w:rFonts w:ascii="Arial" w:hAnsi="Arial" w:cs="Arial"/>
          <w:sz w:val="24"/>
          <w:szCs w:val="24"/>
        </w:rPr>
        <w:t xml:space="preserve">Recibos bancarios de fechas veintisietes y treinta de agosto de dos mil dieciocho; </w:t>
      </w:r>
      <w:r w:rsidR="00CC5E48">
        <w:rPr>
          <w:rFonts w:ascii="Arial" w:hAnsi="Arial" w:cs="Arial"/>
          <w:b/>
          <w:bCs/>
          <w:sz w:val="24"/>
          <w:szCs w:val="24"/>
        </w:rPr>
        <w:t xml:space="preserve">e) </w:t>
      </w:r>
      <w:r w:rsidR="00CC5E48">
        <w:rPr>
          <w:rFonts w:ascii="Arial" w:hAnsi="Arial" w:cs="Arial"/>
          <w:sz w:val="24"/>
          <w:szCs w:val="24"/>
        </w:rPr>
        <w:t xml:space="preserve">Oficio número </w:t>
      </w:r>
      <w:r w:rsidR="00B74D46">
        <w:rPr>
          <w:rFonts w:ascii="Arial" w:eastAsia="Times New Roman" w:hAnsi="Arial" w:cs="Arial"/>
          <w:bCs/>
          <w:iCs/>
          <w:caps/>
          <w:kern w:val="2"/>
          <w:sz w:val="21"/>
          <w:szCs w:val="21"/>
          <w:lang w:val="es-ES_tradnl" w:eastAsia="es-ES"/>
        </w:rPr>
        <w:t>**********</w:t>
      </w:r>
      <w:r w:rsidR="00B74D46">
        <w:rPr>
          <w:rFonts w:ascii="Arial" w:eastAsia="Times New Roman" w:hAnsi="Arial" w:cs="Arial"/>
          <w:bCs/>
          <w:iCs/>
          <w:caps/>
          <w:kern w:val="2"/>
          <w:sz w:val="21"/>
          <w:szCs w:val="21"/>
          <w:lang w:val="es-ES_tradnl" w:eastAsia="es-ES"/>
        </w:rPr>
        <w:t xml:space="preserve"> </w:t>
      </w:r>
      <w:r w:rsidR="00CC5E48">
        <w:rPr>
          <w:rFonts w:ascii="Arial" w:hAnsi="Arial" w:cs="Arial"/>
          <w:sz w:val="24"/>
          <w:szCs w:val="24"/>
        </w:rPr>
        <w:t xml:space="preserve">de fecha diecinueve de diciembre de dos mil dieciocho, dictado dentro del recurso de revocación número </w:t>
      </w:r>
      <w:r w:rsidR="00B74D46">
        <w:rPr>
          <w:rFonts w:ascii="Arial" w:eastAsia="Times New Roman" w:hAnsi="Arial" w:cs="Arial"/>
          <w:bCs/>
          <w:iCs/>
          <w:caps/>
          <w:kern w:val="2"/>
          <w:sz w:val="21"/>
          <w:szCs w:val="21"/>
          <w:lang w:val="es-ES_tradnl" w:eastAsia="es-ES"/>
        </w:rPr>
        <w:t>**********</w:t>
      </w:r>
      <w:r w:rsidR="00CC5E48">
        <w:rPr>
          <w:rFonts w:ascii="Arial" w:hAnsi="Arial" w:cs="Arial"/>
          <w:sz w:val="24"/>
          <w:szCs w:val="24"/>
        </w:rPr>
        <w:t xml:space="preserve">; </w:t>
      </w:r>
      <w:r w:rsidR="00CC5E48">
        <w:rPr>
          <w:rFonts w:ascii="Arial" w:hAnsi="Arial" w:cs="Arial"/>
          <w:b/>
          <w:bCs/>
          <w:sz w:val="24"/>
          <w:szCs w:val="24"/>
        </w:rPr>
        <w:t xml:space="preserve">f) </w:t>
      </w:r>
      <w:r w:rsidR="00CC5E48">
        <w:rPr>
          <w:rFonts w:ascii="Arial" w:hAnsi="Arial" w:cs="Arial"/>
          <w:sz w:val="24"/>
          <w:szCs w:val="24"/>
        </w:rPr>
        <w:t xml:space="preserve">Acta de notificación de fecha quince de enero de dos mil diecinueve; </w:t>
      </w:r>
      <w:r w:rsidR="00CC5E48">
        <w:rPr>
          <w:rFonts w:ascii="Arial" w:hAnsi="Arial" w:cs="Arial"/>
          <w:b/>
          <w:sz w:val="24"/>
          <w:szCs w:val="24"/>
        </w:rPr>
        <w:t>3</w:t>
      </w:r>
      <w:r w:rsidR="00CC5E48" w:rsidRPr="00085B07">
        <w:rPr>
          <w:rFonts w:ascii="Arial" w:hAnsi="Arial" w:cs="Arial"/>
          <w:b/>
          <w:sz w:val="24"/>
          <w:szCs w:val="24"/>
        </w:rPr>
        <w:t>. La presunción legal y humana</w:t>
      </w:r>
      <w:r w:rsidR="00CC5E48" w:rsidRPr="00CC5E48">
        <w:rPr>
          <w:rFonts w:ascii="Arial" w:hAnsi="Arial" w:cs="Arial"/>
          <w:bCs/>
          <w:sz w:val="24"/>
          <w:szCs w:val="24"/>
        </w:rPr>
        <w:t xml:space="preserve">; </w:t>
      </w:r>
      <w:r w:rsidR="00CC5E48" w:rsidRPr="00085B07">
        <w:rPr>
          <w:rFonts w:ascii="Arial" w:hAnsi="Arial" w:cs="Arial"/>
          <w:sz w:val="24"/>
          <w:szCs w:val="24"/>
        </w:rPr>
        <w:t>y</w:t>
      </w:r>
      <w:r w:rsidR="00CC5E48" w:rsidRPr="00085B07">
        <w:rPr>
          <w:rFonts w:ascii="Arial" w:hAnsi="Arial" w:cs="Arial"/>
          <w:b/>
          <w:sz w:val="24"/>
          <w:szCs w:val="24"/>
        </w:rPr>
        <w:t xml:space="preserve"> </w:t>
      </w:r>
      <w:r w:rsidR="00CC5E48">
        <w:rPr>
          <w:rFonts w:ascii="Arial" w:hAnsi="Arial" w:cs="Arial"/>
          <w:b/>
          <w:sz w:val="24"/>
          <w:szCs w:val="24"/>
        </w:rPr>
        <w:t>4</w:t>
      </w:r>
      <w:r w:rsidR="00CC5E48" w:rsidRPr="00085B07">
        <w:rPr>
          <w:rFonts w:ascii="Arial" w:hAnsi="Arial" w:cs="Arial"/>
          <w:b/>
          <w:sz w:val="24"/>
          <w:szCs w:val="24"/>
        </w:rPr>
        <w:t>. La instrumental de actuaciones</w:t>
      </w:r>
      <w:r w:rsidR="00CC5E48">
        <w:rPr>
          <w:rFonts w:ascii="Arial" w:hAnsi="Arial" w:cs="Arial"/>
          <w:bCs/>
          <w:sz w:val="24"/>
          <w:szCs w:val="24"/>
        </w:rPr>
        <w:t>;</w:t>
      </w:r>
      <w:r w:rsidR="00CC5E48">
        <w:rPr>
          <w:rFonts w:ascii="Arial" w:eastAsia="Times New Roman" w:hAnsi="Arial" w:cs="Arial"/>
          <w:sz w:val="24"/>
          <w:szCs w:val="24"/>
          <w:lang w:val="es-ES" w:eastAsia="es-ES"/>
        </w:rPr>
        <w:t xml:space="preserve"> </w:t>
      </w:r>
      <w:r w:rsidRPr="00350936">
        <w:rPr>
          <w:rFonts w:ascii="Arial" w:eastAsia="Times New Roman" w:hAnsi="Arial" w:cs="Arial"/>
          <w:sz w:val="24"/>
          <w:szCs w:val="24"/>
          <w:lang w:val="es-ES" w:eastAsia="es-ES"/>
        </w:rPr>
        <w:t>pruebas</w:t>
      </w:r>
      <w:r w:rsidRPr="00350936">
        <w:rPr>
          <w:rFonts w:ascii="Arial" w:hAnsi="Arial" w:cs="Arial"/>
          <w:sz w:val="24"/>
          <w:szCs w:val="24"/>
        </w:rPr>
        <w:t xml:space="preserve"> que se desahogan por su propia y especial natur</w:t>
      </w:r>
      <w:r w:rsidR="00215BF0" w:rsidRPr="00350936">
        <w:rPr>
          <w:rFonts w:ascii="Arial" w:hAnsi="Arial" w:cs="Arial"/>
          <w:sz w:val="24"/>
          <w:szCs w:val="24"/>
        </w:rPr>
        <w:t xml:space="preserve">aleza, y </w:t>
      </w:r>
      <w:r w:rsidR="00215BF0" w:rsidRPr="00B74BBD">
        <w:rPr>
          <w:rFonts w:ascii="Arial" w:hAnsi="Arial" w:cs="Arial"/>
          <w:sz w:val="24"/>
          <w:szCs w:val="24"/>
        </w:rPr>
        <w:t>que hacen prueba plena</w:t>
      </w:r>
      <w:r w:rsidRPr="00B74BBD">
        <w:rPr>
          <w:rFonts w:ascii="Arial" w:hAnsi="Arial" w:cs="Arial"/>
          <w:sz w:val="24"/>
          <w:szCs w:val="24"/>
        </w:rPr>
        <w:t xml:space="preserve"> en los términos del artículo 203 fracción I, de la Ley la Materia.</w:t>
      </w:r>
    </w:p>
    <w:p w14:paraId="6B5F85B7" w14:textId="7361A6FA" w:rsidR="00C310A6" w:rsidRDefault="00284F2F" w:rsidP="00C310A6">
      <w:pPr>
        <w:tabs>
          <w:tab w:val="left" w:pos="567"/>
        </w:tabs>
        <w:spacing w:line="360" w:lineRule="auto"/>
        <w:ind w:right="51" w:firstLine="567"/>
        <w:jc w:val="both"/>
        <w:rPr>
          <w:rFonts w:ascii="Arial" w:eastAsia="Times New Roman" w:hAnsi="Arial" w:cs="Arial"/>
          <w:i/>
          <w:iCs/>
          <w:sz w:val="24"/>
          <w:szCs w:val="24"/>
          <w:lang w:eastAsia="es-ES"/>
        </w:rPr>
      </w:pPr>
      <w:r>
        <w:rPr>
          <w:rFonts w:ascii="Arial" w:eastAsia="Times New Roman" w:hAnsi="Arial" w:cs="Arial"/>
          <w:sz w:val="24"/>
          <w:szCs w:val="24"/>
          <w:lang w:eastAsia="es-ES"/>
        </w:rPr>
        <w:t>Ahora, ésta Sala procede al análisis de</w:t>
      </w:r>
      <w:r w:rsidR="00E04795">
        <w:rPr>
          <w:rFonts w:ascii="Arial" w:eastAsia="Times New Roman" w:hAnsi="Arial" w:cs="Arial"/>
          <w:sz w:val="24"/>
          <w:szCs w:val="24"/>
          <w:lang w:eastAsia="es-ES"/>
        </w:rPr>
        <w:t xml:space="preserve">l </w:t>
      </w:r>
      <w:r w:rsidR="00E04795">
        <w:rPr>
          <w:rFonts w:ascii="Arial" w:eastAsia="Times New Roman" w:hAnsi="Arial" w:cs="Arial"/>
          <w:b/>
          <w:bCs/>
          <w:sz w:val="24"/>
          <w:szCs w:val="24"/>
          <w:lang w:eastAsia="es-ES"/>
        </w:rPr>
        <w:t>único concepto de impugnación</w:t>
      </w:r>
      <w:r w:rsidR="00E04795">
        <w:rPr>
          <w:rFonts w:ascii="Arial" w:eastAsia="Times New Roman" w:hAnsi="Arial" w:cs="Arial"/>
          <w:sz w:val="24"/>
          <w:szCs w:val="24"/>
          <w:lang w:eastAsia="es-ES"/>
        </w:rPr>
        <w:t xml:space="preserve">, </w:t>
      </w:r>
      <w:r>
        <w:rPr>
          <w:rFonts w:ascii="Arial" w:eastAsia="Times New Roman" w:hAnsi="Arial" w:cs="Arial"/>
          <w:sz w:val="24"/>
          <w:szCs w:val="24"/>
          <w:lang w:eastAsia="es-ES"/>
        </w:rPr>
        <w:t>expuesto por</w:t>
      </w:r>
      <w:r w:rsidR="00B74BBD">
        <w:rPr>
          <w:rFonts w:ascii="Arial" w:eastAsia="Times New Roman" w:hAnsi="Arial" w:cs="Arial"/>
          <w:sz w:val="24"/>
          <w:szCs w:val="24"/>
          <w:lang w:eastAsia="es-ES"/>
        </w:rPr>
        <w:t xml:space="preserve"> el actor, </w:t>
      </w:r>
      <w:r w:rsidR="00E04795">
        <w:rPr>
          <w:rFonts w:ascii="Arial" w:eastAsia="Times New Roman" w:hAnsi="Arial" w:cs="Arial"/>
          <w:sz w:val="24"/>
          <w:szCs w:val="24"/>
          <w:lang w:eastAsia="es-ES"/>
        </w:rPr>
        <w:t>en el que manifestó lo siguiente:</w:t>
      </w:r>
      <w:r w:rsidR="00B74BBD">
        <w:rPr>
          <w:rFonts w:ascii="Arial" w:eastAsia="Times New Roman" w:hAnsi="Arial" w:cs="Arial"/>
          <w:sz w:val="24"/>
          <w:szCs w:val="24"/>
          <w:lang w:eastAsia="es-ES"/>
        </w:rPr>
        <w:t xml:space="preserve"> </w:t>
      </w:r>
      <w:r w:rsidR="00E04795" w:rsidRPr="00E04795">
        <w:rPr>
          <w:rFonts w:ascii="Arial" w:eastAsia="Times New Roman" w:hAnsi="Arial" w:cs="Arial"/>
          <w:i/>
          <w:iCs/>
          <w:sz w:val="24"/>
          <w:szCs w:val="24"/>
          <w:lang w:eastAsia="es-ES"/>
        </w:rPr>
        <w:t>“</w:t>
      </w:r>
      <w:r w:rsidR="00B74BBD">
        <w:rPr>
          <w:rFonts w:ascii="Arial" w:eastAsia="Times New Roman" w:hAnsi="Arial" w:cs="Arial"/>
          <w:i/>
          <w:iCs/>
          <w:sz w:val="24"/>
          <w:szCs w:val="24"/>
          <w:lang w:eastAsia="es-ES"/>
        </w:rPr>
        <w:t>L</w:t>
      </w:r>
      <w:r w:rsidR="004F3367">
        <w:rPr>
          <w:rFonts w:ascii="Arial" w:eastAsia="Times New Roman" w:hAnsi="Arial" w:cs="Arial"/>
          <w:i/>
          <w:iCs/>
          <w:sz w:val="24"/>
          <w:szCs w:val="24"/>
          <w:lang w:eastAsia="es-ES"/>
        </w:rPr>
        <w:t xml:space="preserve">a resolución que se impugna es ilegal, toda vez que violenta los artículos 16 y 17 constitucionales al no encontrarse debidamente fundada y motivada y violentar el principio de exhaustividad, ya que </w:t>
      </w:r>
      <w:r w:rsidR="004F3367" w:rsidRPr="00FC67EB">
        <w:rPr>
          <w:rFonts w:ascii="Arial" w:eastAsia="Times New Roman" w:hAnsi="Arial" w:cs="Arial"/>
          <w:b/>
          <w:bCs/>
          <w:i/>
          <w:iCs/>
          <w:sz w:val="24"/>
          <w:szCs w:val="24"/>
          <w:lang w:eastAsia="es-ES"/>
        </w:rPr>
        <w:t>la autoridad demandada al determinar sobreseer el recurso de revocación intentado, omitió completamente el estudio de los agravios planteados en el mismo en contra de la notificación del acto impugnado</w:t>
      </w:r>
      <w:r w:rsidR="004F3367">
        <w:rPr>
          <w:rFonts w:ascii="Arial" w:eastAsia="Times New Roman" w:hAnsi="Arial" w:cs="Arial"/>
          <w:i/>
          <w:iCs/>
          <w:sz w:val="24"/>
          <w:szCs w:val="24"/>
          <w:lang w:eastAsia="es-ES"/>
        </w:rPr>
        <w:t xml:space="preserve">, esto es así porque </w:t>
      </w:r>
      <w:r w:rsidR="00B74BBD">
        <w:rPr>
          <w:rFonts w:ascii="Arial" w:eastAsia="Times New Roman" w:hAnsi="Arial" w:cs="Arial"/>
          <w:i/>
          <w:iCs/>
          <w:sz w:val="24"/>
          <w:szCs w:val="24"/>
          <w:lang w:eastAsia="es-ES"/>
        </w:rPr>
        <w:t xml:space="preserve">manifesté haber tenido conocimiento del acto materia del recurso de revocación consistente en el </w:t>
      </w:r>
      <w:r w:rsidR="004F3367">
        <w:rPr>
          <w:rFonts w:ascii="Arial" w:eastAsia="Times New Roman" w:hAnsi="Arial" w:cs="Arial"/>
          <w:i/>
          <w:iCs/>
          <w:sz w:val="24"/>
          <w:szCs w:val="24"/>
          <w:lang w:eastAsia="es-ES"/>
        </w:rPr>
        <w:t xml:space="preserve">oficio </w:t>
      </w:r>
      <w:r w:rsidR="00B74D46">
        <w:rPr>
          <w:rFonts w:ascii="Arial" w:eastAsia="Times New Roman" w:hAnsi="Arial" w:cs="Arial"/>
          <w:bCs/>
          <w:iCs/>
          <w:caps/>
          <w:kern w:val="2"/>
          <w:sz w:val="21"/>
          <w:szCs w:val="21"/>
          <w:lang w:val="es-ES_tradnl" w:eastAsia="es-ES"/>
        </w:rPr>
        <w:t>**********</w:t>
      </w:r>
      <w:r w:rsidR="00B74D46">
        <w:rPr>
          <w:rFonts w:ascii="Arial" w:eastAsia="Times New Roman" w:hAnsi="Arial" w:cs="Arial"/>
          <w:bCs/>
          <w:iCs/>
          <w:caps/>
          <w:kern w:val="2"/>
          <w:sz w:val="21"/>
          <w:szCs w:val="21"/>
          <w:lang w:val="es-ES_tradnl" w:eastAsia="es-ES"/>
        </w:rPr>
        <w:t xml:space="preserve"> </w:t>
      </w:r>
      <w:r w:rsidR="004F3367">
        <w:rPr>
          <w:rFonts w:ascii="Arial" w:eastAsia="Times New Roman" w:hAnsi="Arial" w:cs="Arial"/>
          <w:i/>
          <w:iCs/>
          <w:sz w:val="24"/>
          <w:szCs w:val="24"/>
          <w:lang w:eastAsia="es-ES"/>
        </w:rPr>
        <w:t>de veintisiete de julio de dos mil dieciocho, hasta el día veintisiete de septiembre de 2019</w:t>
      </w:r>
      <w:r w:rsidR="00B74BBD">
        <w:rPr>
          <w:rFonts w:ascii="Arial" w:eastAsia="Times New Roman" w:hAnsi="Arial" w:cs="Arial"/>
          <w:i/>
          <w:iCs/>
          <w:sz w:val="24"/>
          <w:szCs w:val="24"/>
          <w:lang w:eastAsia="es-ES"/>
        </w:rPr>
        <w:t>,</w:t>
      </w:r>
      <w:r w:rsidR="004F3367">
        <w:rPr>
          <w:rFonts w:ascii="Arial" w:eastAsia="Times New Roman" w:hAnsi="Arial" w:cs="Arial"/>
          <w:i/>
          <w:iCs/>
          <w:sz w:val="24"/>
          <w:szCs w:val="24"/>
          <w:lang w:eastAsia="es-ES"/>
        </w:rPr>
        <w:t xml:space="preserve"> </w:t>
      </w:r>
      <w:r w:rsidR="00B74BBD" w:rsidRPr="00FC67EB">
        <w:rPr>
          <w:rFonts w:ascii="Arial" w:eastAsia="Times New Roman" w:hAnsi="Arial" w:cs="Arial"/>
          <w:b/>
          <w:bCs/>
          <w:i/>
          <w:iCs/>
          <w:sz w:val="24"/>
          <w:szCs w:val="24"/>
          <w:lang w:eastAsia="es-ES"/>
        </w:rPr>
        <w:t>notificación que niego lisa y llanamente se haya realizado legalmente</w:t>
      </w:r>
      <w:r w:rsidR="00B74BBD">
        <w:rPr>
          <w:rFonts w:ascii="Arial" w:eastAsia="Times New Roman" w:hAnsi="Arial" w:cs="Arial"/>
          <w:i/>
          <w:iCs/>
          <w:sz w:val="24"/>
          <w:szCs w:val="24"/>
          <w:lang w:eastAsia="es-ES"/>
        </w:rPr>
        <w:t xml:space="preserve">, en términos de lo dispuesto por el artículo 120 del Código Fiscal para el Estado de Oaxaca, de ahí que debía proceder la impugnación de su notificación, puesto que </w:t>
      </w:r>
      <w:r w:rsidR="00B74BBD" w:rsidRPr="00E436CE">
        <w:rPr>
          <w:rFonts w:ascii="Arial" w:eastAsia="Times New Roman" w:hAnsi="Arial" w:cs="Arial"/>
          <w:i/>
          <w:iCs/>
          <w:sz w:val="24"/>
          <w:szCs w:val="24"/>
          <w:lang w:eastAsia="es-ES"/>
        </w:rPr>
        <w:t>en ningún momento la demandada realiza la inserción de imágenes o constancias donde se pudiera apreciar que la citada resolución fue debidamente notificada”.</w:t>
      </w:r>
    </w:p>
    <w:p w14:paraId="71C35694" w14:textId="2B9F49B3" w:rsidR="006F497E" w:rsidRDefault="006F497E" w:rsidP="00C310A6">
      <w:pPr>
        <w:pStyle w:val="Sinespaciado"/>
        <w:spacing w:after="240" w:line="360" w:lineRule="auto"/>
        <w:ind w:firstLine="567"/>
        <w:jc w:val="both"/>
        <w:rPr>
          <w:rFonts w:ascii="Arial" w:hAnsi="Arial" w:cs="Arial"/>
          <w:sz w:val="24"/>
          <w:szCs w:val="24"/>
        </w:rPr>
      </w:pPr>
      <w:r>
        <w:rPr>
          <w:rFonts w:ascii="Arial" w:hAnsi="Arial" w:cs="Arial"/>
          <w:sz w:val="24"/>
          <w:szCs w:val="24"/>
        </w:rPr>
        <w:t>E</w:t>
      </w:r>
      <w:r w:rsidRPr="006F497E">
        <w:rPr>
          <w:rFonts w:ascii="Arial" w:hAnsi="Arial" w:cs="Arial"/>
          <w:sz w:val="24"/>
          <w:szCs w:val="24"/>
        </w:rPr>
        <w:t xml:space="preserve">n la resolución administrativa dictada en el expediente </w:t>
      </w:r>
      <w:r w:rsidR="00B74D46">
        <w:rPr>
          <w:rFonts w:ascii="Arial" w:eastAsia="Times New Roman" w:hAnsi="Arial" w:cs="Arial"/>
          <w:bCs/>
          <w:iCs/>
          <w:caps/>
          <w:kern w:val="2"/>
          <w:sz w:val="21"/>
          <w:szCs w:val="21"/>
          <w:lang w:val="es-ES_tradnl" w:eastAsia="es-ES"/>
        </w:rPr>
        <w:t>**********</w:t>
      </w:r>
      <w:r w:rsidRPr="006F497E">
        <w:rPr>
          <w:rFonts w:ascii="Arial" w:hAnsi="Arial" w:cs="Arial"/>
          <w:sz w:val="24"/>
          <w:szCs w:val="24"/>
        </w:rPr>
        <w:t>,</w:t>
      </w:r>
      <w:r>
        <w:rPr>
          <w:rFonts w:ascii="Arial" w:hAnsi="Arial" w:cs="Arial"/>
          <w:sz w:val="24"/>
          <w:szCs w:val="24"/>
        </w:rPr>
        <w:t xml:space="preserve"> </w:t>
      </w:r>
      <w:r w:rsidRPr="006F497E">
        <w:rPr>
          <w:rFonts w:ascii="Arial" w:hAnsi="Arial" w:cs="Arial"/>
          <w:sz w:val="24"/>
          <w:szCs w:val="24"/>
        </w:rPr>
        <w:t xml:space="preserve">mediante oficio </w:t>
      </w:r>
      <w:r w:rsidR="00B74D46">
        <w:rPr>
          <w:rFonts w:ascii="Arial" w:eastAsia="Times New Roman" w:hAnsi="Arial" w:cs="Arial"/>
          <w:bCs/>
          <w:iCs/>
          <w:caps/>
          <w:kern w:val="2"/>
          <w:sz w:val="21"/>
          <w:szCs w:val="21"/>
          <w:lang w:val="es-ES_tradnl" w:eastAsia="es-ES"/>
        </w:rPr>
        <w:t>**********</w:t>
      </w:r>
      <w:r w:rsidR="00B74D46">
        <w:rPr>
          <w:rFonts w:ascii="Arial" w:eastAsia="Times New Roman" w:hAnsi="Arial" w:cs="Arial"/>
          <w:bCs/>
          <w:iCs/>
          <w:caps/>
          <w:kern w:val="2"/>
          <w:sz w:val="21"/>
          <w:szCs w:val="21"/>
          <w:lang w:val="es-ES_tradnl" w:eastAsia="es-ES"/>
        </w:rPr>
        <w:t xml:space="preserve"> </w:t>
      </w:r>
      <w:r w:rsidRPr="006F497E">
        <w:rPr>
          <w:rFonts w:ascii="Arial" w:hAnsi="Arial" w:cs="Arial"/>
          <w:sz w:val="24"/>
          <w:szCs w:val="24"/>
        </w:rPr>
        <w:t>de diecinueve de diciembre de dos mil dieciocho,</w:t>
      </w:r>
      <w:r>
        <w:rPr>
          <w:rFonts w:ascii="Arial" w:hAnsi="Arial" w:cs="Arial"/>
          <w:sz w:val="24"/>
          <w:szCs w:val="24"/>
        </w:rPr>
        <w:t xml:space="preserve"> por </w:t>
      </w:r>
      <w:r w:rsidR="002D5178">
        <w:rPr>
          <w:rFonts w:ascii="Arial" w:hAnsi="Arial" w:cs="Arial"/>
          <w:sz w:val="24"/>
          <w:szCs w:val="24"/>
        </w:rPr>
        <w:t>la</w:t>
      </w:r>
      <w:r>
        <w:rPr>
          <w:rFonts w:ascii="Arial" w:hAnsi="Arial" w:cs="Arial"/>
          <w:sz w:val="24"/>
          <w:szCs w:val="24"/>
        </w:rPr>
        <w:t xml:space="preserve"> Directora de lo Contencioso de la Procuraduría Fiscal de la Secretaría de Finanzas del Gobierno del Estado, por lo que aquí interesa se señala: </w:t>
      </w:r>
    </w:p>
    <w:p w14:paraId="626CDBE0" w14:textId="5BF044F8" w:rsidR="006F497E" w:rsidRPr="004E3BA7" w:rsidRDefault="006F497E" w:rsidP="004E3BA7">
      <w:pPr>
        <w:pStyle w:val="Sinespaciado"/>
        <w:spacing w:after="240" w:line="276" w:lineRule="auto"/>
        <w:ind w:right="-1" w:firstLine="567"/>
        <w:jc w:val="both"/>
      </w:pPr>
      <w:r w:rsidRPr="00C310A6">
        <w:rPr>
          <w:rFonts w:ascii="Arial" w:hAnsi="Arial" w:cs="Arial"/>
          <w:i/>
        </w:rPr>
        <w:t>“</w:t>
      </w:r>
      <w:r w:rsidRPr="00C310A6">
        <w:rPr>
          <w:rFonts w:ascii="Arial" w:hAnsi="Arial" w:cs="Arial"/>
          <w:b/>
          <w:bCs/>
          <w:i/>
        </w:rPr>
        <w:t>ÚNICO</w:t>
      </w:r>
      <w:r w:rsidR="00C136EC" w:rsidRPr="00C310A6">
        <w:rPr>
          <w:rFonts w:ascii="Arial" w:hAnsi="Arial" w:cs="Arial"/>
          <w:i/>
        </w:rPr>
        <w:t xml:space="preserve">: En atención a lo anterior, es de indicarle al contribuyente </w:t>
      </w:r>
      <w:r w:rsidR="00B74D46">
        <w:rPr>
          <w:rFonts w:ascii="Arial" w:eastAsia="Times New Roman" w:hAnsi="Arial" w:cs="Arial"/>
          <w:bCs/>
          <w:iCs/>
          <w:caps/>
          <w:kern w:val="2"/>
          <w:sz w:val="21"/>
          <w:szCs w:val="21"/>
          <w:lang w:val="es-ES_tradnl" w:eastAsia="es-ES"/>
        </w:rPr>
        <w:t>**********</w:t>
      </w:r>
      <w:r w:rsidR="00C136EC" w:rsidRPr="00C310A6">
        <w:rPr>
          <w:rFonts w:ascii="Arial" w:hAnsi="Arial" w:cs="Arial"/>
          <w:i/>
        </w:rPr>
        <w:t>, que del análisis integral que esta autoridad realizó a su escrito de recurso de revocación</w:t>
      </w:r>
      <w:r w:rsidR="00B74D46">
        <w:rPr>
          <w:rFonts w:ascii="Arial" w:hAnsi="Arial" w:cs="Arial"/>
          <w:i/>
        </w:rPr>
        <w:t>, así como de la documental que anexo</w:t>
      </w:r>
      <w:r w:rsidR="00C136EC" w:rsidRPr="00C310A6">
        <w:rPr>
          <w:rFonts w:ascii="Arial" w:hAnsi="Arial" w:cs="Arial"/>
          <w:i/>
        </w:rPr>
        <w:t xml:space="preserve"> al mismo a título de pruebas, consistente en el oficio número </w:t>
      </w:r>
      <w:r w:rsidR="00B74D46">
        <w:rPr>
          <w:rFonts w:ascii="Arial" w:eastAsia="Times New Roman" w:hAnsi="Arial" w:cs="Arial"/>
          <w:bCs/>
          <w:iCs/>
          <w:caps/>
          <w:kern w:val="2"/>
          <w:sz w:val="21"/>
          <w:szCs w:val="21"/>
          <w:lang w:val="es-ES_tradnl" w:eastAsia="es-ES"/>
        </w:rPr>
        <w:t>**********</w:t>
      </w:r>
      <w:r w:rsidR="00B74D46">
        <w:rPr>
          <w:rFonts w:ascii="Arial" w:eastAsia="Times New Roman" w:hAnsi="Arial" w:cs="Arial"/>
          <w:bCs/>
          <w:iCs/>
          <w:caps/>
          <w:kern w:val="2"/>
          <w:sz w:val="21"/>
          <w:szCs w:val="21"/>
          <w:lang w:val="es-ES_tradnl" w:eastAsia="es-ES"/>
        </w:rPr>
        <w:t xml:space="preserve"> </w:t>
      </w:r>
      <w:r w:rsidR="00C136EC" w:rsidRPr="00C310A6">
        <w:rPr>
          <w:rFonts w:ascii="Arial" w:hAnsi="Arial" w:cs="Arial"/>
          <w:i/>
        </w:rPr>
        <w:t xml:space="preserve">de fecha 27 de julio de 2018…” “…en el caso que nos ocupa el acto que intentó recurrir, le fue legalmente notificado el </w:t>
      </w:r>
      <w:r w:rsidR="00C136EC" w:rsidRPr="00C310A6">
        <w:rPr>
          <w:rFonts w:ascii="Arial" w:hAnsi="Arial" w:cs="Arial"/>
          <w:b/>
          <w:bCs/>
          <w:i/>
        </w:rPr>
        <w:t>29 de agosto de 2018</w:t>
      </w:r>
      <w:r w:rsidR="00C136EC" w:rsidRPr="00C310A6">
        <w:rPr>
          <w:rFonts w:ascii="Arial" w:hAnsi="Arial" w:cs="Arial"/>
          <w:i/>
        </w:rPr>
        <w:t>, por así desprenderse de la notificación por correo certificado, por lo que</w:t>
      </w:r>
      <w:r w:rsidR="00C31365">
        <w:rPr>
          <w:rFonts w:ascii="Arial" w:hAnsi="Arial" w:cs="Arial"/>
          <w:i/>
        </w:rPr>
        <w:t>…” “</w:t>
      </w:r>
      <w:r w:rsidR="00C136EC" w:rsidRPr="00C310A6">
        <w:rPr>
          <w:rFonts w:ascii="Arial" w:hAnsi="Arial" w:cs="Arial"/>
          <w:i/>
        </w:rPr>
        <w:t xml:space="preserve">el hoy recurrente para impugnar mediante recurso de revocación la resolución contenida en el oficio número </w:t>
      </w:r>
      <w:r w:rsidR="001248C7">
        <w:rPr>
          <w:rFonts w:ascii="Arial" w:eastAsia="Times New Roman" w:hAnsi="Arial" w:cs="Arial"/>
          <w:bCs/>
          <w:iCs/>
          <w:caps/>
          <w:kern w:val="2"/>
          <w:sz w:val="21"/>
          <w:szCs w:val="21"/>
          <w:lang w:val="es-ES_tradnl" w:eastAsia="es-ES"/>
        </w:rPr>
        <w:t>**********</w:t>
      </w:r>
      <w:r w:rsidR="001248C7">
        <w:rPr>
          <w:rFonts w:ascii="Arial" w:eastAsia="Times New Roman" w:hAnsi="Arial" w:cs="Arial"/>
          <w:bCs/>
          <w:iCs/>
          <w:caps/>
          <w:kern w:val="2"/>
          <w:sz w:val="21"/>
          <w:szCs w:val="21"/>
          <w:lang w:val="es-ES_tradnl" w:eastAsia="es-ES"/>
        </w:rPr>
        <w:t xml:space="preserve"> </w:t>
      </w:r>
      <w:r w:rsidR="00C136EC" w:rsidRPr="00C310A6">
        <w:rPr>
          <w:rFonts w:ascii="Arial" w:hAnsi="Arial" w:cs="Arial"/>
          <w:b/>
          <w:bCs/>
          <w:i/>
        </w:rPr>
        <w:t>de fecha 27 de julio de 2018</w:t>
      </w:r>
      <w:r w:rsidR="00C136EC" w:rsidRPr="00C310A6">
        <w:rPr>
          <w:rFonts w:ascii="Arial" w:hAnsi="Arial" w:cs="Arial"/>
          <w:i/>
        </w:rPr>
        <w:t xml:space="preserve">, contaba con un plazo de quince días siguientes a aquel en que haya surtido efectos su notificación…” “por lo que el plazo de quince días previsto…” “…transcurrió a partir del día </w:t>
      </w:r>
      <w:r w:rsidR="00C136EC" w:rsidRPr="00C310A6">
        <w:rPr>
          <w:rFonts w:ascii="Arial" w:hAnsi="Arial" w:cs="Arial"/>
          <w:b/>
          <w:bCs/>
          <w:i/>
        </w:rPr>
        <w:t xml:space="preserve">31 de agosto del 2018 </w:t>
      </w:r>
      <w:r w:rsidR="00C136EC" w:rsidRPr="00C310A6">
        <w:rPr>
          <w:rFonts w:ascii="Arial" w:hAnsi="Arial" w:cs="Arial"/>
          <w:i/>
        </w:rPr>
        <w:t xml:space="preserve">al </w:t>
      </w:r>
      <w:r w:rsidR="00C136EC" w:rsidRPr="00C310A6">
        <w:rPr>
          <w:rFonts w:ascii="Arial" w:hAnsi="Arial" w:cs="Arial"/>
          <w:b/>
          <w:bCs/>
          <w:i/>
        </w:rPr>
        <w:t>20 de septiembre del actual</w:t>
      </w:r>
      <w:r w:rsidR="00C310A6" w:rsidRPr="00C310A6">
        <w:rPr>
          <w:rFonts w:ascii="Arial" w:hAnsi="Arial" w:cs="Arial"/>
          <w:i/>
        </w:rPr>
        <w:t xml:space="preserve">…” “…en consecuencia, si el recurso de revocación fue presentado el día </w:t>
      </w:r>
      <w:r w:rsidR="00C310A6" w:rsidRPr="00C310A6">
        <w:rPr>
          <w:rFonts w:ascii="Arial" w:hAnsi="Arial" w:cs="Arial"/>
          <w:b/>
          <w:bCs/>
          <w:i/>
        </w:rPr>
        <w:t>03 de octubre de 2018</w:t>
      </w:r>
      <w:r w:rsidR="00FA63D4">
        <w:rPr>
          <w:rFonts w:ascii="Arial" w:hAnsi="Arial" w:cs="Arial"/>
          <w:i/>
        </w:rPr>
        <w:t>,</w:t>
      </w:r>
      <w:r w:rsidR="00C310A6" w:rsidRPr="00C310A6">
        <w:rPr>
          <w:rFonts w:ascii="Arial" w:hAnsi="Arial" w:cs="Arial"/>
          <w:i/>
        </w:rPr>
        <w:t xml:space="preserve">…” “…es evidente que el referido medio de defensa fue promovido fuera del plazo legalmente señalado en el artículo 246 del Código Fiscal para el Estado de Oaxaca, mismo que feneció el día </w:t>
      </w:r>
      <w:r w:rsidR="00C310A6" w:rsidRPr="00C310A6">
        <w:rPr>
          <w:rFonts w:ascii="Arial" w:hAnsi="Arial" w:cs="Arial"/>
          <w:b/>
          <w:bCs/>
          <w:i/>
        </w:rPr>
        <w:t>20 de septiembre de 2018</w:t>
      </w:r>
      <w:r w:rsidR="00C310A6" w:rsidRPr="00C310A6">
        <w:rPr>
          <w:rFonts w:ascii="Arial" w:hAnsi="Arial" w:cs="Arial"/>
          <w:i/>
        </w:rPr>
        <w:t xml:space="preserve">, resultando que con fundamento en los dispositivos 249, párrafo primero, fracción IV y 250, párrafo primero, fracción II del citado </w:t>
      </w:r>
      <w:r w:rsidR="00C310A6" w:rsidRPr="00C310A6">
        <w:rPr>
          <w:rFonts w:ascii="Arial" w:hAnsi="Arial" w:cs="Arial"/>
          <w:i/>
        </w:rPr>
        <w:lastRenderedPageBreak/>
        <w:t>ordenamiento legal, se desecha por improcedente el recurso intentado, en contra de la resolución antes referida”,</w:t>
      </w:r>
      <w:r w:rsidR="00C310A6" w:rsidRPr="00C310A6">
        <w:rPr>
          <w:rFonts w:ascii="Arial" w:hAnsi="Arial" w:cs="Arial"/>
        </w:rPr>
        <w:t xml:space="preserve"> </w:t>
      </w:r>
      <w:r w:rsidRPr="00C310A6">
        <w:rPr>
          <w:rFonts w:ascii="Arial" w:hAnsi="Arial" w:cs="Arial"/>
        </w:rPr>
        <w:t>(fojas</w:t>
      </w:r>
      <w:r w:rsidR="00C310A6" w:rsidRPr="00C310A6">
        <w:rPr>
          <w:rFonts w:ascii="Arial" w:hAnsi="Arial" w:cs="Arial"/>
        </w:rPr>
        <w:t xml:space="preserve"> 25 y 26</w:t>
      </w:r>
      <w:r w:rsidRPr="00C310A6">
        <w:rPr>
          <w:rFonts w:ascii="Arial" w:hAnsi="Arial" w:cs="Arial"/>
        </w:rPr>
        <w:t>).</w:t>
      </w:r>
    </w:p>
    <w:p w14:paraId="46815DAF" w14:textId="4E59E133" w:rsidR="004E3BA7" w:rsidRDefault="006F497E" w:rsidP="004E3BA7">
      <w:pPr>
        <w:pStyle w:val="Sinespaciado"/>
        <w:spacing w:after="240" w:line="360" w:lineRule="auto"/>
        <w:ind w:firstLine="567"/>
        <w:jc w:val="both"/>
        <w:rPr>
          <w:rFonts w:ascii="Arial" w:hAnsi="Arial" w:cs="Arial"/>
          <w:sz w:val="24"/>
          <w:szCs w:val="24"/>
        </w:rPr>
      </w:pPr>
      <w:r>
        <w:rPr>
          <w:rFonts w:ascii="Arial" w:hAnsi="Arial" w:cs="Arial"/>
          <w:sz w:val="24"/>
          <w:szCs w:val="24"/>
        </w:rPr>
        <w:t xml:space="preserve">Concluyendo la autoridad demandada que se desechaba por improcedente el recurso de revocación </w:t>
      </w:r>
      <w:r w:rsidRPr="004E3BA7">
        <w:rPr>
          <w:rFonts w:ascii="Arial" w:hAnsi="Arial" w:cs="Arial"/>
          <w:sz w:val="24"/>
          <w:szCs w:val="24"/>
        </w:rPr>
        <w:t>intentado por</w:t>
      </w:r>
      <w:r w:rsidR="004E3BA7" w:rsidRPr="004E3BA7">
        <w:rPr>
          <w:rFonts w:ascii="Arial" w:hAnsi="Arial" w:cs="Arial"/>
          <w:sz w:val="24"/>
          <w:szCs w:val="24"/>
        </w:rPr>
        <w:t xml:space="preserve"> </w:t>
      </w:r>
      <w:r w:rsidR="001248C7">
        <w:rPr>
          <w:rFonts w:ascii="Arial" w:eastAsia="Times New Roman" w:hAnsi="Arial" w:cs="Arial"/>
          <w:bCs/>
          <w:iCs/>
          <w:caps/>
          <w:kern w:val="2"/>
          <w:sz w:val="21"/>
          <w:szCs w:val="21"/>
          <w:lang w:val="es-ES_tradnl" w:eastAsia="es-ES"/>
        </w:rPr>
        <w:t>**********</w:t>
      </w:r>
      <w:r w:rsidR="004E3BA7" w:rsidRPr="004E3BA7">
        <w:rPr>
          <w:rFonts w:ascii="Arial" w:hAnsi="Arial" w:cs="Arial"/>
          <w:sz w:val="24"/>
          <w:szCs w:val="24"/>
        </w:rPr>
        <w:t xml:space="preserve">, </w:t>
      </w:r>
      <w:r w:rsidRPr="004E3BA7">
        <w:rPr>
          <w:rFonts w:ascii="Arial" w:hAnsi="Arial" w:cs="Arial"/>
          <w:sz w:val="24"/>
          <w:szCs w:val="24"/>
        </w:rPr>
        <w:t xml:space="preserve">en contra del requerimiento con número de control </w:t>
      </w:r>
      <w:r w:rsidR="001248C7">
        <w:rPr>
          <w:rFonts w:ascii="Arial" w:eastAsia="Times New Roman" w:hAnsi="Arial" w:cs="Arial"/>
          <w:bCs/>
          <w:iCs/>
          <w:caps/>
          <w:kern w:val="2"/>
          <w:sz w:val="21"/>
          <w:szCs w:val="21"/>
          <w:lang w:val="es-ES_tradnl" w:eastAsia="es-ES"/>
        </w:rPr>
        <w:t>**********</w:t>
      </w:r>
      <w:r w:rsidR="004E3BA7">
        <w:rPr>
          <w:rFonts w:ascii="Arial" w:hAnsi="Arial" w:cs="Arial"/>
          <w:sz w:val="24"/>
          <w:szCs w:val="24"/>
        </w:rPr>
        <w:t>.</w:t>
      </w:r>
    </w:p>
    <w:p w14:paraId="4BA68EEC" w14:textId="028BC140" w:rsidR="006829C6" w:rsidRPr="004E3BA7" w:rsidRDefault="00B74BBD" w:rsidP="004E3BA7">
      <w:pPr>
        <w:pStyle w:val="Sinespaciado"/>
        <w:spacing w:after="240" w:line="360" w:lineRule="auto"/>
        <w:ind w:firstLine="567"/>
        <w:jc w:val="both"/>
        <w:rPr>
          <w:rFonts w:ascii="Arial" w:hAnsi="Arial" w:cs="Arial"/>
          <w:sz w:val="24"/>
          <w:szCs w:val="24"/>
        </w:rPr>
      </w:pPr>
      <w:r>
        <w:rPr>
          <w:rFonts w:ascii="Arial" w:eastAsia="Times New Roman" w:hAnsi="Arial" w:cs="Arial"/>
          <w:sz w:val="24"/>
          <w:szCs w:val="24"/>
          <w:lang w:eastAsia="es-ES"/>
        </w:rPr>
        <w:t>Ahora, d</w:t>
      </w:r>
      <w:r w:rsidR="00E04795">
        <w:rPr>
          <w:rFonts w:ascii="Arial" w:eastAsia="Times New Roman" w:hAnsi="Arial" w:cs="Arial"/>
          <w:sz w:val="24"/>
          <w:szCs w:val="24"/>
          <w:lang w:eastAsia="es-ES"/>
        </w:rPr>
        <w:t>e acuerdo a lo establecido en el artículo 6 de la Ley de Procedimiento y Justicia Administrativa para el Estado</w:t>
      </w:r>
      <w:r>
        <w:rPr>
          <w:rFonts w:ascii="Arial" w:eastAsia="Times New Roman" w:hAnsi="Arial" w:cs="Arial"/>
          <w:sz w:val="24"/>
          <w:szCs w:val="24"/>
          <w:lang w:eastAsia="es-ES"/>
        </w:rPr>
        <w:t xml:space="preserve"> de Oaxaca</w:t>
      </w:r>
      <w:r w:rsidR="00E04795">
        <w:rPr>
          <w:rFonts w:ascii="Arial" w:eastAsia="Times New Roman" w:hAnsi="Arial" w:cs="Arial"/>
          <w:sz w:val="24"/>
          <w:szCs w:val="24"/>
          <w:lang w:eastAsia="es-ES"/>
        </w:rPr>
        <w:t>, el acto administrativo será válido, eficaz y exigible a partir de que surta efectos su notificació</w:t>
      </w:r>
      <w:r>
        <w:rPr>
          <w:rFonts w:ascii="Arial" w:eastAsia="Times New Roman" w:hAnsi="Arial" w:cs="Arial"/>
          <w:sz w:val="24"/>
          <w:szCs w:val="24"/>
          <w:lang w:eastAsia="es-ES"/>
        </w:rPr>
        <w:t>n al administrado</w:t>
      </w:r>
      <w:r w:rsidR="00E04795">
        <w:rPr>
          <w:rFonts w:ascii="Arial" w:eastAsia="Times New Roman" w:hAnsi="Arial" w:cs="Arial"/>
          <w:sz w:val="24"/>
          <w:szCs w:val="24"/>
          <w:lang w:eastAsia="es-ES"/>
        </w:rPr>
        <w:t>, de ahí la relevancia</w:t>
      </w:r>
      <w:r>
        <w:rPr>
          <w:rFonts w:ascii="Arial" w:eastAsia="Times New Roman" w:hAnsi="Arial" w:cs="Arial"/>
          <w:sz w:val="24"/>
          <w:szCs w:val="24"/>
          <w:lang w:eastAsia="es-ES"/>
        </w:rPr>
        <w:t xml:space="preserve"> de la misma, </w:t>
      </w:r>
      <w:r w:rsidR="00E04795">
        <w:rPr>
          <w:rFonts w:ascii="Arial" w:eastAsia="Times New Roman" w:hAnsi="Arial" w:cs="Arial"/>
          <w:sz w:val="24"/>
          <w:szCs w:val="24"/>
          <w:lang w:eastAsia="es-ES"/>
        </w:rPr>
        <w:t>pues a partir de ese momento, el acto comenzará a surtir sus efectos y consecuencias en la esfera jurídica del gobernado.</w:t>
      </w:r>
    </w:p>
    <w:p w14:paraId="5AFD9B66" w14:textId="095FCA46" w:rsidR="004E3BA7" w:rsidRPr="004E3BA7" w:rsidRDefault="00D84D39" w:rsidP="004E3BA7">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Luego, los </w:t>
      </w:r>
      <w:r w:rsidR="00E04795" w:rsidRPr="006829C6">
        <w:rPr>
          <w:rFonts w:ascii="Arial" w:hAnsi="Arial" w:cs="Arial"/>
          <w:sz w:val="24"/>
          <w:szCs w:val="24"/>
        </w:rPr>
        <w:t>artículos</w:t>
      </w:r>
      <w:r w:rsidR="004E3BA7">
        <w:rPr>
          <w:rFonts w:ascii="Arial" w:hAnsi="Arial" w:cs="Arial"/>
          <w:sz w:val="24"/>
          <w:szCs w:val="24"/>
        </w:rPr>
        <w:t xml:space="preserve"> 132, y 134 del Código Fiscal para el Estado de Oaxaca, tratándose de notificaciones, establecen:</w:t>
      </w:r>
    </w:p>
    <w:p w14:paraId="4929A5BA" w14:textId="5DC7BCD7" w:rsidR="00A31D75" w:rsidRPr="00A31D75" w:rsidRDefault="004E3BA7" w:rsidP="00A31D75">
      <w:pPr>
        <w:pStyle w:val="Sinespaciado"/>
        <w:ind w:left="851" w:right="425" w:firstLine="567"/>
        <w:jc w:val="both"/>
        <w:rPr>
          <w:rFonts w:ascii="Arial" w:hAnsi="Arial" w:cs="Arial"/>
          <w:i/>
          <w:sz w:val="21"/>
          <w:szCs w:val="21"/>
        </w:rPr>
      </w:pPr>
      <w:r w:rsidRPr="00A31D75">
        <w:rPr>
          <w:rFonts w:ascii="Arial" w:hAnsi="Arial" w:cs="Arial"/>
          <w:b/>
          <w:i/>
          <w:sz w:val="21"/>
          <w:szCs w:val="21"/>
        </w:rPr>
        <w:t>“Artículo 132.</w:t>
      </w:r>
      <w:r w:rsidRPr="00A31D75">
        <w:rPr>
          <w:rFonts w:ascii="Arial" w:hAnsi="Arial" w:cs="Arial"/>
          <w:i/>
          <w:sz w:val="21"/>
          <w:szCs w:val="21"/>
        </w:rPr>
        <w:t xml:space="preserve"> Las notificaciones de los actos administrativos de afectación individual se clasifican en:</w:t>
      </w:r>
    </w:p>
    <w:p w14:paraId="74AA9CB8" w14:textId="77777777" w:rsidR="004E3BA7" w:rsidRPr="00A31D75" w:rsidRDefault="004E3BA7" w:rsidP="00A31D75">
      <w:pPr>
        <w:pStyle w:val="Sinespaciado"/>
        <w:ind w:left="851" w:right="425" w:firstLine="567"/>
        <w:jc w:val="both"/>
        <w:rPr>
          <w:rFonts w:ascii="Arial" w:hAnsi="Arial" w:cs="Arial"/>
          <w:i/>
          <w:sz w:val="21"/>
          <w:szCs w:val="21"/>
        </w:rPr>
      </w:pPr>
      <w:r w:rsidRPr="00A31D75">
        <w:rPr>
          <w:rFonts w:ascii="Arial" w:hAnsi="Arial" w:cs="Arial"/>
          <w:i/>
          <w:sz w:val="21"/>
          <w:szCs w:val="21"/>
        </w:rPr>
        <w:t>I. Ordinarias, y</w:t>
      </w:r>
    </w:p>
    <w:p w14:paraId="504B427E" w14:textId="68E1031D" w:rsidR="004E3BA7" w:rsidRPr="00A31D75" w:rsidRDefault="004E3BA7" w:rsidP="00A31D75">
      <w:pPr>
        <w:pStyle w:val="Sinespaciado"/>
        <w:ind w:left="851" w:right="425" w:firstLine="567"/>
        <w:jc w:val="both"/>
        <w:rPr>
          <w:rFonts w:ascii="Arial" w:hAnsi="Arial" w:cs="Arial"/>
          <w:i/>
          <w:sz w:val="21"/>
          <w:szCs w:val="21"/>
        </w:rPr>
      </w:pPr>
      <w:r w:rsidRPr="00A31D75">
        <w:rPr>
          <w:rFonts w:ascii="Arial" w:hAnsi="Arial" w:cs="Arial"/>
          <w:i/>
          <w:sz w:val="21"/>
          <w:szCs w:val="21"/>
        </w:rPr>
        <w:t>II. Extraordinarias</w:t>
      </w:r>
    </w:p>
    <w:p w14:paraId="0512D024" w14:textId="7212E65B" w:rsidR="004E3BA7" w:rsidRPr="00A31D75" w:rsidRDefault="004E3BA7" w:rsidP="00A31D75">
      <w:pPr>
        <w:pStyle w:val="Sinespaciado"/>
        <w:ind w:left="851" w:right="425" w:firstLine="567"/>
        <w:jc w:val="both"/>
        <w:rPr>
          <w:rFonts w:ascii="Arial" w:hAnsi="Arial" w:cs="Arial"/>
          <w:i/>
          <w:sz w:val="21"/>
          <w:szCs w:val="21"/>
        </w:rPr>
      </w:pPr>
      <w:r w:rsidRPr="00A31D75">
        <w:rPr>
          <w:rFonts w:ascii="Arial" w:hAnsi="Arial" w:cs="Arial"/>
          <w:i/>
          <w:sz w:val="21"/>
          <w:szCs w:val="21"/>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3DC7AA0E" w14:textId="77777777" w:rsidR="004E3BA7" w:rsidRPr="00A31D75" w:rsidRDefault="004E3BA7" w:rsidP="00A31D75">
      <w:pPr>
        <w:pStyle w:val="Sinespaciado"/>
        <w:ind w:left="851" w:right="425" w:firstLine="567"/>
        <w:jc w:val="both"/>
        <w:rPr>
          <w:rFonts w:ascii="Arial" w:hAnsi="Arial" w:cs="Arial"/>
          <w:b/>
          <w:i/>
          <w:sz w:val="21"/>
          <w:szCs w:val="21"/>
        </w:rPr>
      </w:pPr>
      <w:r w:rsidRPr="00A31D75">
        <w:rPr>
          <w:rFonts w:ascii="Arial" w:hAnsi="Arial" w:cs="Arial"/>
          <w:b/>
          <w:i/>
          <w:sz w:val="21"/>
          <w:szCs w:val="21"/>
        </w:rPr>
        <w:t>Las notificaciones por mensajería, correo certificado o correo electrónico de datos con acuse de recibo se considerarán notificaciones personales.”</w:t>
      </w:r>
    </w:p>
    <w:p w14:paraId="2FD39EAC" w14:textId="77777777" w:rsidR="004E3BA7" w:rsidRPr="00A31D75" w:rsidRDefault="004E3BA7" w:rsidP="00A31D75">
      <w:pPr>
        <w:pStyle w:val="Sinespaciado"/>
        <w:ind w:left="851" w:right="425" w:firstLine="708"/>
        <w:jc w:val="both"/>
        <w:rPr>
          <w:rFonts w:ascii="Arial" w:hAnsi="Arial" w:cs="Arial"/>
          <w:b/>
          <w:i/>
          <w:sz w:val="21"/>
          <w:szCs w:val="21"/>
        </w:rPr>
      </w:pPr>
    </w:p>
    <w:p w14:paraId="647B002D" w14:textId="77777777" w:rsidR="004E3BA7" w:rsidRPr="00A31D75" w:rsidRDefault="004E3BA7" w:rsidP="00A31D75">
      <w:pPr>
        <w:pStyle w:val="Sinespaciado"/>
        <w:ind w:left="851" w:right="425" w:firstLine="567"/>
        <w:jc w:val="both"/>
        <w:rPr>
          <w:rFonts w:ascii="Arial" w:hAnsi="Arial" w:cs="Arial"/>
          <w:i/>
          <w:sz w:val="21"/>
          <w:szCs w:val="21"/>
        </w:rPr>
      </w:pPr>
      <w:r w:rsidRPr="00A31D75">
        <w:rPr>
          <w:rFonts w:ascii="Arial" w:hAnsi="Arial" w:cs="Arial"/>
          <w:b/>
          <w:i/>
          <w:sz w:val="21"/>
          <w:szCs w:val="21"/>
        </w:rPr>
        <w:t>“Artículo 134.</w:t>
      </w:r>
      <w:r w:rsidRPr="00A31D75">
        <w:rPr>
          <w:rFonts w:ascii="Arial" w:hAnsi="Arial" w:cs="Arial"/>
          <w:i/>
          <w:sz w:val="21"/>
          <w:szCs w:val="21"/>
        </w:rPr>
        <w:t xml:space="preserve"> Las notificaciones de los actos administrativos se realizarán </w:t>
      </w:r>
      <w:r w:rsidRPr="00A31D75">
        <w:rPr>
          <w:rFonts w:ascii="Arial" w:hAnsi="Arial" w:cs="Arial"/>
          <w:b/>
          <w:i/>
          <w:sz w:val="21"/>
          <w:szCs w:val="21"/>
        </w:rPr>
        <w:t xml:space="preserve">personalmente </w:t>
      </w:r>
      <w:r w:rsidRPr="00A31D75">
        <w:rPr>
          <w:rFonts w:ascii="Arial" w:hAnsi="Arial" w:cs="Arial"/>
          <w:i/>
          <w:sz w:val="21"/>
          <w:szCs w:val="21"/>
        </w:rPr>
        <w:t>cuando se trate de:</w:t>
      </w:r>
    </w:p>
    <w:p w14:paraId="5DC2BA6D" w14:textId="77777777" w:rsidR="004E3BA7" w:rsidRPr="00A31D75" w:rsidRDefault="004E3BA7" w:rsidP="00A31D75">
      <w:pPr>
        <w:pStyle w:val="Sinespaciado"/>
        <w:ind w:left="851" w:right="425" w:firstLine="567"/>
        <w:jc w:val="both"/>
        <w:rPr>
          <w:rFonts w:ascii="Arial" w:hAnsi="Arial" w:cs="Arial"/>
          <w:i/>
          <w:sz w:val="21"/>
          <w:szCs w:val="21"/>
        </w:rPr>
      </w:pPr>
      <w:r w:rsidRPr="00A31D75">
        <w:rPr>
          <w:rFonts w:ascii="Arial" w:hAnsi="Arial" w:cs="Arial"/>
          <w:i/>
          <w:sz w:val="21"/>
          <w:szCs w:val="21"/>
        </w:rPr>
        <w:t>I. Citatorios;</w:t>
      </w:r>
    </w:p>
    <w:p w14:paraId="1276E003" w14:textId="77777777" w:rsidR="004E3BA7" w:rsidRPr="00A31D75" w:rsidRDefault="004E3BA7" w:rsidP="00A31D75">
      <w:pPr>
        <w:pStyle w:val="Sinespaciado"/>
        <w:ind w:left="851" w:right="425" w:firstLine="567"/>
        <w:jc w:val="both"/>
        <w:rPr>
          <w:rFonts w:ascii="Arial" w:hAnsi="Arial" w:cs="Arial"/>
          <w:bCs/>
          <w:i/>
          <w:sz w:val="21"/>
          <w:szCs w:val="21"/>
        </w:rPr>
      </w:pPr>
      <w:r w:rsidRPr="00A31D75">
        <w:rPr>
          <w:rFonts w:ascii="Arial" w:hAnsi="Arial" w:cs="Arial"/>
          <w:bCs/>
          <w:i/>
          <w:sz w:val="21"/>
          <w:szCs w:val="21"/>
        </w:rPr>
        <w:t>II. Requerimientos;</w:t>
      </w:r>
    </w:p>
    <w:p w14:paraId="757C8297" w14:textId="77777777" w:rsidR="004E3BA7" w:rsidRPr="00A31D75" w:rsidRDefault="004E3BA7" w:rsidP="00A31D75">
      <w:pPr>
        <w:pStyle w:val="Sinespaciado"/>
        <w:ind w:left="851" w:right="425" w:firstLine="567"/>
        <w:jc w:val="both"/>
        <w:rPr>
          <w:rFonts w:ascii="Arial" w:hAnsi="Arial" w:cs="Arial"/>
          <w:i/>
          <w:sz w:val="21"/>
          <w:szCs w:val="21"/>
        </w:rPr>
      </w:pPr>
      <w:r w:rsidRPr="00A31D75">
        <w:rPr>
          <w:rFonts w:ascii="Arial" w:hAnsi="Arial" w:cs="Arial"/>
          <w:i/>
          <w:sz w:val="21"/>
          <w:szCs w:val="21"/>
        </w:rPr>
        <w:t>III. Solicitudes de informes o documentos, y</w:t>
      </w:r>
    </w:p>
    <w:p w14:paraId="44AAE134" w14:textId="52A47000" w:rsidR="004E3BA7" w:rsidRPr="00A31D75" w:rsidRDefault="004E3BA7" w:rsidP="00A31D75">
      <w:pPr>
        <w:pStyle w:val="Sinespaciado"/>
        <w:ind w:left="851" w:right="425" w:firstLine="567"/>
        <w:jc w:val="both"/>
        <w:rPr>
          <w:rFonts w:ascii="Arial" w:hAnsi="Arial" w:cs="Arial"/>
          <w:i/>
          <w:sz w:val="21"/>
          <w:szCs w:val="21"/>
        </w:rPr>
      </w:pPr>
      <w:r w:rsidRPr="00A31D75">
        <w:rPr>
          <w:rFonts w:ascii="Arial" w:hAnsi="Arial" w:cs="Arial"/>
          <w:b/>
          <w:bCs/>
          <w:i/>
          <w:sz w:val="21"/>
          <w:szCs w:val="21"/>
        </w:rPr>
        <w:t>IV. Actos administrativos que puedan ser recurridos.</w:t>
      </w:r>
      <w:r w:rsidRPr="00A31D75">
        <w:rPr>
          <w:rFonts w:ascii="Arial" w:hAnsi="Arial" w:cs="Arial"/>
          <w:i/>
          <w:sz w:val="21"/>
          <w:szCs w:val="21"/>
        </w:rPr>
        <w:t>”</w:t>
      </w:r>
    </w:p>
    <w:p w14:paraId="09699F6C" w14:textId="77777777" w:rsidR="00A31D75" w:rsidRPr="00A31D75" w:rsidRDefault="00A31D75" w:rsidP="00A31D75">
      <w:pPr>
        <w:pStyle w:val="Sinespaciado"/>
        <w:ind w:left="851" w:right="425" w:firstLine="567"/>
        <w:jc w:val="both"/>
        <w:rPr>
          <w:rFonts w:ascii="Arial" w:hAnsi="Arial" w:cs="Arial"/>
          <w:i/>
          <w:sz w:val="21"/>
          <w:szCs w:val="21"/>
        </w:rPr>
      </w:pPr>
    </w:p>
    <w:p w14:paraId="636CAF58" w14:textId="23C4836A" w:rsidR="00840B10" w:rsidRDefault="004E3BA7" w:rsidP="00840B10">
      <w:pPr>
        <w:pStyle w:val="Sinespaciado"/>
        <w:ind w:left="851" w:right="425"/>
        <w:jc w:val="both"/>
        <w:rPr>
          <w:rFonts w:ascii="Arial" w:hAnsi="Arial" w:cs="Arial"/>
          <w:b/>
          <w:i/>
          <w:sz w:val="21"/>
          <w:szCs w:val="21"/>
        </w:rPr>
      </w:pPr>
      <w:r w:rsidRPr="00A31D75">
        <w:rPr>
          <w:rFonts w:ascii="Arial" w:hAnsi="Arial" w:cs="Arial"/>
          <w:i/>
          <w:sz w:val="21"/>
          <w:szCs w:val="21"/>
        </w:rPr>
        <w:t>(</w:t>
      </w:r>
      <w:r w:rsidRPr="00A31D75">
        <w:rPr>
          <w:rFonts w:ascii="Arial" w:hAnsi="Arial" w:cs="Arial"/>
          <w:b/>
          <w:i/>
          <w:sz w:val="21"/>
          <w:szCs w:val="21"/>
        </w:rPr>
        <w:t>Énfasis añadido)</w:t>
      </w:r>
    </w:p>
    <w:p w14:paraId="44F22CFC" w14:textId="19B49139" w:rsidR="00840B10" w:rsidRDefault="00840B10" w:rsidP="00840B10">
      <w:pPr>
        <w:pStyle w:val="Sinespaciado"/>
        <w:ind w:left="851" w:right="425"/>
        <w:jc w:val="both"/>
        <w:rPr>
          <w:rFonts w:ascii="Arial" w:hAnsi="Arial" w:cs="Arial"/>
          <w:b/>
          <w:i/>
          <w:sz w:val="21"/>
          <w:szCs w:val="21"/>
        </w:rPr>
      </w:pPr>
    </w:p>
    <w:p w14:paraId="3F33EABC" w14:textId="77777777" w:rsidR="00840B10" w:rsidRPr="00840B10" w:rsidRDefault="00840B10" w:rsidP="00840B10">
      <w:pPr>
        <w:pStyle w:val="Sinespaciado"/>
        <w:ind w:left="851" w:right="425"/>
        <w:jc w:val="both"/>
        <w:rPr>
          <w:rFonts w:ascii="Arial" w:hAnsi="Arial" w:cs="Arial"/>
          <w:b/>
          <w:i/>
          <w:sz w:val="21"/>
          <w:szCs w:val="21"/>
        </w:rPr>
      </w:pPr>
    </w:p>
    <w:p w14:paraId="4B3BD447" w14:textId="2A1B5E6B" w:rsidR="004E3BA7" w:rsidRDefault="004E3BA7" w:rsidP="00840B10">
      <w:pPr>
        <w:pStyle w:val="Sinespaciado"/>
        <w:spacing w:line="360" w:lineRule="auto"/>
        <w:ind w:firstLine="567"/>
        <w:jc w:val="both"/>
        <w:rPr>
          <w:rFonts w:ascii="Arial" w:hAnsi="Arial" w:cs="Arial"/>
          <w:sz w:val="24"/>
          <w:szCs w:val="24"/>
        </w:rPr>
      </w:pPr>
      <w:r>
        <w:rPr>
          <w:rFonts w:ascii="Arial" w:hAnsi="Arial" w:cs="Arial"/>
          <w:sz w:val="24"/>
          <w:szCs w:val="24"/>
        </w:rPr>
        <w:t>De lo transcrito se advierte, que las notificaciones por correo certificado con acuse de recibo se equiparan a una notificación personal; sin embargo, éstas no revisten las mismas formalidades y características que señala el Código Fiscal, si no a 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14:paraId="19D4000B" w14:textId="77777777" w:rsidR="00FF0D4B" w:rsidRDefault="00FF0D4B" w:rsidP="00E436CE">
      <w:pPr>
        <w:pStyle w:val="Sinespaciado"/>
        <w:ind w:left="851" w:right="283"/>
        <w:jc w:val="both"/>
        <w:rPr>
          <w:rFonts w:ascii="Arial" w:hAnsi="Arial" w:cs="Arial"/>
          <w:b/>
          <w:i/>
          <w:sz w:val="21"/>
          <w:szCs w:val="21"/>
        </w:rPr>
      </w:pPr>
    </w:p>
    <w:p w14:paraId="2201BF0F" w14:textId="7F3204CF" w:rsidR="00F06065" w:rsidRDefault="00F06065" w:rsidP="00E436CE">
      <w:pPr>
        <w:pStyle w:val="Sinespaciado"/>
        <w:ind w:left="851" w:right="283"/>
        <w:jc w:val="both"/>
        <w:rPr>
          <w:rFonts w:ascii="Arial" w:hAnsi="Arial" w:cs="Arial"/>
          <w:i/>
          <w:sz w:val="21"/>
          <w:szCs w:val="21"/>
        </w:rPr>
      </w:pPr>
      <w:r w:rsidRPr="00840B10">
        <w:rPr>
          <w:rFonts w:ascii="Arial" w:hAnsi="Arial" w:cs="Arial"/>
          <w:b/>
          <w:i/>
          <w:sz w:val="21"/>
          <w:szCs w:val="21"/>
        </w:rPr>
        <w:t xml:space="preserve">“NOTIFICACIONES POR CORREO CERTIFICADO. NO ESTÁN SUJETAS A LAS REGLAS PARA LAS NOTIFICACIONES PERSONALES PREVISTAS EN EL </w:t>
      </w:r>
      <w:r w:rsidRPr="00E436CE">
        <w:rPr>
          <w:rFonts w:ascii="Arial" w:hAnsi="Arial" w:cs="Arial"/>
          <w:b/>
          <w:i/>
          <w:sz w:val="21"/>
          <w:szCs w:val="21"/>
        </w:rPr>
        <w:t xml:space="preserve">ARTÍCULO 137 DEL CÓDIGO FISCAL DE LA FEDERACIÓN. </w:t>
      </w:r>
      <w:r w:rsidRPr="00E436CE">
        <w:rPr>
          <w:rFonts w:ascii="Arial" w:hAnsi="Arial" w:cs="Arial"/>
          <w:i/>
          <w:sz w:val="21"/>
          <w:szCs w:val="21"/>
        </w:rPr>
        <w:t xml:space="preserve">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w:t>
      </w:r>
      <w:r w:rsidRPr="00E436CE">
        <w:rPr>
          <w:rFonts w:ascii="Arial" w:hAnsi="Arial" w:cs="Arial"/>
          <w:i/>
          <w:sz w:val="21"/>
          <w:szCs w:val="21"/>
        </w:rPr>
        <w:lastRenderedPageBreak/>
        <w:t xml:space="preserve">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w:t>
      </w:r>
      <w:r w:rsidRPr="00FB665A">
        <w:rPr>
          <w:rFonts w:ascii="Arial" w:hAnsi="Arial" w:cs="Arial"/>
          <w:i/>
          <w:sz w:val="21"/>
          <w:szCs w:val="21"/>
        </w:rPr>
        <w:t>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no puede surtir efectos legales.”</w:t>
      </w:r>
    </w:p>
    <w:p w14:paraId="3CEF7B20" w14:textId="77777777" w:rsidR="00E436CE" w:rsidRPr="00E436CE" w:rsidRDefault="00E436CE" w:rsidP="00E436CE">
      <w:pPr>
        <w:pStyle w:val="Sinespaciado"/>
        <w:spacing w:after="240"/>
        <w:ind w:left="851" w:right="283"/>
        <w:jc w:val="both"/>
        <w:rPr>
          <w:rFonts w:ascii="Arial" w:hAnsi="Arial" w:cs="Arial"/>
          <w:b/>
          <w:i/>
          <w:sz w:val="21"/>
          <w:szCs w:val="21"/>
        </w:rPr>
      </w:pPr>
    </w:p>
    <w:p w14:paraId="71794F01" w14:textId="3E43E5C8" w:rsidR="009939FB" w:rsidRDefault="00FF0D4B" w:rsidP="00E436CE">
      <w:pPr>
        <w:pStyle w:val="Sinespaciado"/>
        <w:spacing w:after="240" w:line="360" w:lineRule="auto"/>
        <w:ind w:firstLine="567"/>
        <w:jc w:val="both"/>
        <w:rPr>
          <w:rFonts w:ascii="Arial" w:hAnsi="Arial" w:cs="Arial"/>
          <w:sz w:val="24"/>
          <w:szCs w:val="24"/>
        </w:rPr>
      </w:pPr>
      <w:r>
        <w:rPr>
          <w:rFonts w:ascii="Arial" w:hAnsi="Arial" w:cs="Arial"/>
          <w:sz w:val="24"/>
          <w:szCs w:val="24"/>
        </w:rPr>
        <w:t>De ahí, que</w:t>
      </w:r>
      <w:r w:rsidR="009939FB">
        <w:rPr>
          <w:rFonts w:ascii="Arial" w:hAnsi="Arial" w:cs="Arial"/>
          <w:sz w:val="24"/>
          <w:szCs w:val="24"/>
        </w:rPr>
        <w:t xml:space="preserve"> las notificaciones vía correo certificado deben satisfacer los siguientes requisitos: </w:t>
      </w:r>
      <w:r w:rsidR="009939FB" w:rsidRPr="00CF7371">
        <w:rPr>
          <w:rFonts w:ascii="Arial" w:hAnsi="Arial" w:cs="Arial"/>
          <w:b/>
          <w:sz w:val="24"/>
          <w:szCs w:val="24"/>
        </w:rPr>
        <w:t xml:space="preserve">a) </w:t>
      </w:r>
      <w:r w:rsidR="009939FB">
        <w:rPr>
          <w:rFonts w:ascii="Arial" w:hAnsi="Arial" w:cs="Arial"/>
          <w:sz w:val="24"/>
          <w:szCs w:val="24"/>
        </w:rPr>
        <w:t xml:space="preserve">que la correspondencia sea entregada al destinatario o en su caso a su representante legal; </w:t>
      </w:r>
      <w:r w:rsidR="009939FB" w:rsidRPr="00CF7371">
        <w:rPr>
          <w:rFonts w:ascii="Arial" w:hAnsi="Arial" w:cs="Arial"/>
          <w:b/>
          <w:sz w:val="24"/>
          <w:szCs w:val="24"/>
        </w:rPr>
        <w:t xml:space="preserve">b) </w:t>
      </w:r>
      <w:r w:rsidR="009939FB">
        <w:rPr>
          <w:rFonts w:ascii="Arial" w:hAnsi="Arial" w:cs="Arial"/>
          <w:sz w:val="24"/>
          <w:szCs w:val="24"/>
        </w:rPr>
        <w:t xml:space="preserve">que la correspondencia sea entregada en el domicilio del destinatario; </w:t>
      </w:r>
      <w:r w:rsidR="009939FB">
        <w:rPr>
          <w:rFonts w:ascii="Arial" w:hAnsi="Arial" w:cs="Arial"/>
          <w:b/>
          <w:sz w:val="24"/>
          <w:szCs w:val="24"/>
        </w:rPr>
        <w:t xml:space="preserve">c) </w:t>
      </w:r>
      <w:r w:rsidR="009939FB" w:rsidRPr="005D7DF0">
        <w:rPr>
          <w:rFonts w:ascii="Arial" w:hAnsi="Arial" w:cs="Arial"/>
          <w:sz w:val="24"/>
          <w:szCs w:val="24"/>
        </w:rPr>
        <w:t>que</w:t>
      </w:r>
      <w:r w:rsidR="009939FB">
        <w:rPr>
          <w:rFonts w:ascii="Arial" w:hAnsi="Arial" w:cs="Arial"/>
          <w:b/>
          <w:sz w:val="24"/>
          <w:szCs w:val="24"/>
        </w:rPr>
        <w:t xml:space="preserve"> </w:t>
      </w:r>
      <w:r w:rsidR="009939FB" w:rsidRPr="00443A9C">
        <w:rPr>
          <w:rFonts w:ascii="Arial" w:hAnsi="Arial" w:cs="Arial"/>
          <w:sz w:val="24"/>
          <w:szCs w:val="24"/>
        </w:rPr>
        <w:t>debe</w:t>
      </w:r>
      <w:r w:rsidR="009939FB">
        <w:rPr>
          <w:rFonts w:ascii="Arial" w:hAnsi="Arial" w:cs="Arial"/>
          <w:b/>
          <w:sz w:val="24"/>
          <w:szCs w:val="24"/>
        </w:rPr>
        <w:t xml:space="preserve"> </w:t>
      </w:r>
      <w:r w:rsidR="009939FB">
        <w:rPr>
          <w:rFonts w:ascii="Arial" w:hAnsi="Arial" w:cs="Arial"/>
          <w:sz w:val="24"/>
          <w:szCs w:val="24"/>
        </w:rPr>
        <w:t xml:space="preserve">constar la firma de recibido del destinatario o de su </w:t>
      </w:r>
      <w:r w:rsidR="009939FB" w:rsidRPr="00FB665A">
        <w:rPr>
          <w:rFonts w:ascii="Arial" w:hAnsi="Arial" w:cs="Arial"/>
          <w:sz w:val="24"/>
          <w:szCs w:val="24"/>
        </w:rPr>
        <w:t xml:space="preserve">representante legal y </w:t>
      </w:r>
      <w:r w:rsidR="009939FB" w:rsidRPr="00FB665A">
        <w:rPr>
          <w:rFonts w:ascii="Arial" w:hAnsi="Arial" w:cs="Arial"/>
          <w:b/>
          <w:sz w:val="24"/>
          <w:szCs w:val="24"/>
        </w:rPr>
        <w:t xml:space="preserve">d) </w:t>
      </w:r>
      <w:r w:rsidR="009939FB" w:rsidRPr="00FB665A">
        <w:rPr>
          <w:rFonts w:ascii="Arial" w:hAnsi="Arial" w:cs="Arial"/>
          <w:sz w:val="24"/>
          <w:szCs w:val="24"/>
        </w:rPr>
        <w:t>que</w:t>
      </w:r>
      <w:r w:rsidR="009939FB" w:rsidRPr="00FB665A">
        <w:rPr>
          <w:rFonts w:ascii="Arial" w:hAnsi="Arial" w:cs="Arial"/>
          <w:b/>
          <w:sz w:val="24"/>
          <w:szCs w:val="24"/>
        </w:rPr>
        <w:t xml:space="preserve"> </w:t>
      </w:r>
      <w:r w:rsidR="009939FB" w:rsidRPr="00FB665A">
        <w:rPr>
          <w:rFonts w:ascii="Arial" w:hAnsi="Arial" w:cs="Arial"/>
          <w:sz w:val="24"/>
          <w:szCs w:val="24"/>
        </w:rPr>
        <w:t>debe de asentarse los datos mínimos en el acuse, que permitan conocer el acto administrativo que se notifica.</w:t>
      </w:r>
    </w:p>
    <w:p w14:paraId="770630B3" w14:textId="23194FB4" w:rsidR="009939FB" w:rsidRDefault="009939FB" w:rsidP="00FB665A">
      <w:pPr>
        <w:pStyle w:val="Sinespaciado"/>
        <w:spacing w:after="240" w:line="360" w:lineRule="auto"/>
        <w:ind w:firstLine="567"/>
        <w:jc w:val="both"/>
        <w:rPr>
          <w:rFonts w:ascii="Arial" w:hAnsi="Arial" w:cs="Arial"/>
          <w:sz w:val="24"/>
          <w:szCs w:val="24"/>
        </w:rPr>
      </w:pPr>
      <w:r>
        <w:rPr>
          <w:rFonts w:ascii="Arial" w:hAnsi="Arial" w:cs="Arial"/>
          <w:sz w:val="24"/>
          <w:szCs w:val="24"/>
        </w:rPr>
        <w:t>Así, analizando el acuse de recibo del correo certificado, por medio del cual se le notificó a</w:t>
      </w:r>
      <w:r w:rsidR="00E436CE">
        <w:rPr>
          <w:rFonts w:ascii="Arial" w:hAnsi="Arial" w:cs="Arial"/>
          <w:sz w:val="24"/>
          <w:szCs w:val="24"/>
        </w:rPr>
        <w:t xml:space="preserve"> </w:t>
      </w:r>
      <w:r>
        <w:rPr>
          <w:rFonts w:ascii="Arial" w:hAnsi="Arial" w:cs="Arial"/>
          <w:sz w:val="24"/>
          <w:szCs w:val="24"/>
        </w:rPr>
        <w:t>l</w:t>
      </w:r>
      <w:r w:rsidR="00E436CE">
        <w:rPr>
          <w:rFonts w:ascii="Arial" w:hAnsi="Arial" w:cs="Arial"/>
          <w:sz w:val="24"/>
          <w:szCs w:val="24"/>
        </w:rPr>
        <w:t>a</w:t>
      </w:r>
      <w:r w:rsidR="00FF0D4B">
        <w:rPr>
          <w:rFonts w:ascii="Arial" w:hAnsi="Arial" w:cs="Arial"/>
          <w:sz w:val="24"/>
          <w:szCs w:val="24"/>
        </w:rPr>
        <w:t xml:space="preserve"> parte</w:t>
      </w:r>
      <w:r>
        <w:rPr>
          <w:rFonts w:ascii="Arial" w:hAnsi="Arial" w:cs="Arial"/>
          <w:sz w:val="24"/>
          <w:szCs w:val="24"/>
        </w:rPr>
        <w:t xml:space="preserve"> actor</w:t>
      </w:r>
      <w:r w:rsidR="00E436CE">
        <w:rPr>
          <w:rFonts w:ascii="Arial" w:hAnsi="Arial" w:cs="Arial"/>
          <w:sz w:val="24"/>
          <w:szCs w:val="24"/>
        </w:rPr>
        <w:t>a</w:t>
      </w:r>
      <w:r>
        <w:rPr>
          <w:rFonts w:ascii="Arial" w:hAnsi="Arial" w:cs="Arial"/>
          <w:sz w:val="24"/>
          <w:szCs w:val="24"/>
        </w:rPr>
        <w:t xml:space="preserve"> el </w:t>
      </w:r>
      <w:r w:rsidR="00E436CE">
        <w:rPr>
          <w:rFonts w:ascii="Arial" w:hAnsi="Arial" w:cs="Arial"/>
          <w:sz w:val="24"/>
          <w:szCs w:val="24"/>
        </w:rPr>
        <w:t xml:space="preserve">requerimiento de las obligaciones omitidas en materia del Impuesto sobre Erogaciones por Remuneraciones al Trabajo Personal, </w:t>
      </w:r>
      <w:r w:rsidR="00FB665A">
        <w:rPr>
          <w:rFonts w:ascii="Arial" w:hAnsi="Arial" w:cs="Arial"/>
          <w:sz w:val="24"/>
          <w:szCs w:val="24"/>
        </w:rPr>
        <w:t xml:space="preserve">correspondiente al </w:t>
      </w:r>
      <w:r w:rsidR="00E436CE">
        <w:rPr>
          <w:rFonts w:ascii="Arial" w:hAnsi="Arial" w:cs="Arial"/>
          <w:sz w:val="24"/>
          <w:szCs w:val="24"/>
        </w:rPr>
        <w:t xml:space="preserve">tercer bimestre de dos mil diecisiete y el segundo bimestre de dos mil dieciocho, </w:t>
      </w:r>
      <w:r w:rsidR="00FB665A">
        <w:rPr>
          <w:rFonts w:ascii="Arial" w:hAnsi="Arial" w:cs="Arial"/>
          <w:sz w:val="24"/>
          <w:szCs w:val="24"/>
        </w:rPr>
        <w:t xml:space="preserve">mediante oficio con número de control </w:t>
      </w:r>
      <w:r w:rsidR="001248C7">
        <w:rPr>
          <w:rFonts w:ascii="Arial" w:eastAsia="Times New Roman" w:hAnsi="Arial" w:cs="Arial"/>
          <w:bCs/>
          <w:iCs/>
          <w:caps/>
          <w:kern w:val="2"/>
          <w:sz w:val="21"/>
          <w:szCs w:val="21"/>
          <w:lang w:val="es-ES_tradnl" w:eastAsia="es-ES"/>
        </w:rPr>
        <w:t>**********</w:t>
      </w:r>
      <w:r w:rsidR="001248C7">
        <w:rPr>
          <w:rFonts w:ascii="Arial" w:eastAsia="Times New Roman" w:hAnsi="Arial" w:cs="Arial"/>
          <w:bCs/>
          <w:iCs/>
          <w:caps/>
          <w:kern w:val="2"/>
          <w:sz w:val="21"/>
          <w:szCs w:val="21"/>
          <w:lang w:val="es-ES_tradnl" w:eastAsia="es-ES"/>
        </w:rPr>
        <w:t xml:space="preserve"> </w:t>
      </w:r>
      <w:r w:rsidR="00FB665A">
        <w:rPr>
          <w:rFonts w:ascii="Arial" w:hAnsi="Arial" w:cs="Arial"/>
          <w:sz w:val="24"/>
          <w:szCs w:val="24"/>
        </w:rPr>
        <w:t xml:space="preserve">de veintisiete de julio de dos mil dieciocho, </w:t>
      </w:r>
      <w:r w:rsidRPr="007A609C">
        <w:rPr>
          <w:rFonts w:ascii="Arial" w:hAnsi="Arial" w:cs="Arial"/>
          <w:b/>
          <w:sz w:val="24"/>
          <w:szCs w:val="24"/>
        </w:rPr>
        <w:t>se advierte</w:t>
      </w:r>
      <w:r>
        <w:rPr>
          <w:rFonts w:ascii="Arial" w:hAnsi="Arial" w:cs="Arial"/>
          <w:sz w:val="24"/>
          <w:szCs w:val="24"/>
        </w:rPr>
        <w:t xml:space="preserve"> lo siguiente: que se entregó en el domicilio ubicado en</w:t>
      </w:r>
      <w:r w:rsidR="00FB665A">
        <w:rPr>
          <w:rFonts w:ascii="Arial" w:hAnsi="Arial" w:cs="Arial"/>
          <w:sz w:val="24"/>
          <w:szCs w:val="24"/>
        </w:rPr>
        <w:t xml:space="preserve"> </w:t>
      </w:r>
      <w:r w:rsidR="001248C7">
        <w:rPr>
          <w:rFonts w:ascii="Arial" w:eastAsia="Times New Roman" w:hAnsi="Arial" w:cs="Arial"/>
          <w:bCs/>
          <w:iCs/>
          <w:caps/>
          <w:kern w:val="2"/>
          <w:sz w:val="21"/>
          <w:szCs w:val="21"/>
          <w:lang w:val="es-ES_tradnl" w:eastAsia="es-ES"/>
        </w:rPr>
        <w:t>**********</w:t>
      </w:r>
      <w:r w:rsidR="00FB665A">
        <w:rPr>
          <w:rFonts w:ascii="Arial" w:hAnsi="Arial" w:cs="Arial"/>
          <w:sz w:val="24"/>
          <w:szCs w:val="24"/>
        </w:rPr>
        <w:t xml:space="preserve">, número exterior </w:t>
      </w:r>
      <w:r w:rsidR="001248C7">
        <w:rPr>
          <w:rFonts w:ascii="Arial" w:eastAsia="Times New Roman" w:hAnsi="Arial" w:cs="Arial"/>
          <w:bCs/>
          <w:iCs/>
          <w:caps/>
          <w:kern w:val="2"/>
          <w:sz w:val="21"/>
          <w:szCs w:val="21"/>
          <w:lang w:val="es-ES_tradnl" w:eastAsia="es-ES"/>
        </w:rPr>
        <w:t>**********</w:t>
      </w:r>
      <w:r w:rsidR="00FB665A">
        <w:rPr>
          <w:rFonts w:ascii="Arial" w:hAnsi="Arial" w:cs="Arial"/>
          <w:sz w:val="24"/>
          <w:szCs w:val="24"/>
        </w:rPr>
        <w:t xml:space="preserve">, </w:t>
      </w:r>
      <w:r w:rsidR="001248C7">
        <w:rPr>
          <w:rFonts w:ascii="Arial" w:eastAsia="Times New Roman" w:hAnsi="Arial" w:cs="Arial"/>
          <w:bCs/>
          <w:iCs/>
          <w:caps/>
          <w:kern w:val="2"/>
          <w:sz w:val="21"/>
          <w:szCs w:val="21"/>
          <w:lang w:val="es-ES_tradnl" w:eastAsia="es-ES"/>
        </w:rPr>
        <w:t>**********</w:t>
      </w:r>
      <w:r w:rsidR="00FB665A">
        <w:rPr>
          <w:rFonts w:ascii="Arial" w:hAnsi="Arial" w:cs="Arial"/>
          <w:sz w:val="24"/>
          <w:szCs w:val="24"/>
        </w:rPr>
        <w:t xml:space="preserve">, </w:t>
      </w:r>
      <w:r w:rsidR="00FB665A" w:rsidRPr="007F51A0">
        <w:rPr>
          <w:rFonts w:ascii="Arial" w:hAnsi="Arial" w:cs="Arial"/>
          <w:sz w:val="24"/>
          <w:szCs w:val="24"/>
        </w:rPr>
        <w:t xml:space="preserve">Oaxaca, que fue firmado por </w:t>
      </w:r>
      <w:r w:rsidR="001248C7">
        <w:rPr>
          <w:rFonts w:ascii="Arial" w:eastAsia="Times New Roman" w:hAnsi="Arial" w:cs="Arial"/>
          <w:bCs/>
          <w:iCs/>
          <w:caps/>
          <w:kern w:val="2"/>
          <w:sz w:val="21"/>
          <w:szCs w:val="21"/>
          <w:lang w:val="es-ES_tradnl" w:eastAsia="es-ES"/>
        </w:rPr>
        <w:t>**********</w:t>
      </w:r>
      <w:r w:rsidR="00FB665A" w:rsidRPr="007F51A0">
        <w:rPr>
          <w:rFonts w:ascii="Arial" w:hAnsi="Arial" w:cs="Arial"/>
          <w:sz w:val="24"/>
          <w:szCs w:val="24"/>
        </w:rPr>
        <w:t xml:space="preserve">, y que consta el número </w:t>
      </w:r>
      <w:r w:rsidR="00FF0D4B">
        <w:rPr>
          <w:rFonts w:ascii="Arial" w:hAnsi="Arial" w:cs="Arial"/>
          <w:sz w:val="24"/>
          <w:szCs w:val="24"/>
        </w:rPr>
        <w:t xml:space="preserve">de control </w:t>
      </w:r>
      <w:r w:rsidR="001248C7">
        <w:rPr>
          <w:rFonts w:ascii="Arial" w:eastAsia="Times New Roman" w:hAnsi="Arial" w:cs="Arial"/>
          <w:bCs/>
          <w:iCs/>
          <w:caps/>
          <w:kern w:val="2"/>
          <w:sz w:val="21"/>
          <w:szCs w:val="21"/>
          <w:lang w:val="es-ES_tradnl" w:eastAsia="es-ES"/>
        </w:rPr>
        <w:t>**********</w:t>
      </w:r>
      <w:r w:rsidR="00FB665A" w:rsidRPr="007F51A0">
        <w:rPr>
          <w:rFonts w:ascii="Arial" w:hAnsi="Arial" w:cs="Arial"/>
          <w:sz w:val="24"/>
          <w:szCs w:val="24"/>
        </w:rPr>
        <w:t>.</w:t>
      </w:r>
    </w:p>
    <w:p w14:paraId="26115C2D" w14:textId="5AA3E79D" w:rsidR="00951364" w:rsidRPr="00951364" w:rsidRDefault="009939FB" w:rsidP="00951364">
      <w:pPr>
        <w:pStyle w:val="Sinespaciado"/>
        <w:spacing w:after="240" w:line="360" w:lineRule="auto"/>
        <w:ind w:firstLine="567"/>
        <w:jc w:val="both"/>
        <w:rPr>
          <w:rFonts w:ascii="Arial" w:hAnsi="Arial" w:cs="Arial"/>
          <w:sz w:val="24"/>
          <w:szCs w:val="24"/>
        </w:rPr>
      </w:pPr>
      <w:r w:rsidRPr="007A609C">
        <w:rPr>
          <w:rFonts w:ascii="Arial" w:hAnsi="Arial" w:cs="Arial"/>
          <w:b/>
          <w:sz w:val="24"/>
          <w:szCs w:val="24"/>
        </w:rPr>
        <w:t>Sin embargo</w:t>
      </w:r>
      <w:r>
        <w:rPr>
          <w:rFonts w:ascii="Arial" w:hAnsi="Arial" w:cs="Arial"/>
          <w:sz w:val="24"/>
          <w:szCs w:val="24"/>
        </w:rPr>
        <w:t>, no consta en el acuse de recibo que hubiese sido recibido por</w:t>
      </w:r>
      <w:r w:rsidR="00FB665A">
        <w:rPr>
          <w:rFonts w:ascii="Arial" w:hAnsi="Arial" w:cs="Arial"/>
          <w:sz w:val="24"/>
          <w:szCs w:val="24"/>
        </w:rPr>
        <w:t xml:space="preserve"> </w:t>
      </w:r>
      <w:r w:rsidR="001248C7">
        <w:rPr>
          <w:rFonts w:ascii="Arial" w:eastAsia="Times New Roman" w:hAnsi="Arial" w:cs="Arial"/>
          <w:bCs/>
          <w:iCs/>
          <w:caps/>
          <w:kern w:val="2"/>
          <w:sz w:val="21"/>
          <w:szCs w:val="21"/>
          <w:lang w:val="es-ES_tradnl" w:eastAsia="es-ES"/>
        </w:rPr>
        <w:t>**********</w:t>
      </w:r>
      <w:r w:rsidR="001248C7">
        <w:rPr>
          <w:rFonts w:ascii="Arial" w:eastAsia="Times New Roman" w:hAnsi="Arial" w:cs="Arial"/>
          <w:bCs/>
          <w:iCs/>
          <w:caps/>
          <w:kern w:val="2"/>
          <w:sz w:val="21"/>
          <w:szCs w:val="21"/>
          <w:lang w:val="es-ES_tradnl" w:eastAsia="es-ES"/>
        </w:rPr>
        <w:t xml:space="preserve"> </w:t>
      </w:r>
      <w:r w:rsidR="00951364">
        <w:rPr>
          <w:rFonts w:ascii="Arial" w:hAnsi="Arial" w:cs="Arial"/>
          <w:sz w:val="24"/>
          <w:szCs w:val="24"/>
        </w:rPr>
        <w:t xml:space="preserve">o </w:t>
      </w:r>
      <w:r>
        <w:rPr>
          <w:rFonts w:ascii="Arial" w:hAnsi="Arial" w:cs="Arial"/>
          <w:sz w:val="24"/>
          <w:szCs w:val="24"/>
        </w:rPr>
        <w:t>en su caso por la persona autorizada para ello</w:t>
      </w:r>
      <w:r w:rsidR="00951364">
        <w:rPr>
          <w:rFonts w:ascii="Arial" w:hAnsi="Arial" w:cs="Arial"/>
          <w:sz w:val="24"/>
          <w:szCs w:val="24"/>
        </w:rPr>
        <w:t>,</w:t>
      </w:r>
      <w:r>
        <w:rPr>
          <w:rFonts w:ascii="Arial" w:hAnsi="Arial" w:cs="Arial"/>
          <w:sz w:val="24"/>
          <w:szCs w:val="24"/>
        </w:rPr>
        <w:t xml:space="preserve"> sino que fue recibido por un</w:t>
      </w:r>
      <w:r w:rsidR="00951364">
        <w:rPr>
          <w:rFonts w:ascii="Arial" w:hAnsi="Arial" w:cs="Arial"/>
          <w:sz w:val="24"/>
          <w:szCs w:val="24"/>
        </w:rPr>
        <w:t>a</w:t>
      </w:r>
      <w:r>
        <w:rPr>
          <w:rFonts w:ascii="Arial" w:hAnsi="Arial" w:cs="Arial"/>
          <w:sz w:val="24"/>
          <w:szCs w:val="24"/>
        </w:rPr>
        <w:t xml:space="preserve"> tercer</w:t>
      </w:r>
      <w:r w:rsidR="00951364">
        <w:rPr>
          <w:rFonts w:ascii="Arial" w:hAnsi="Arial" w:cs="Arial"/>
          <w:sz w:val="24"/>
          <w:szCs w:val="24"/>
        </w:rPr>
        <w:t>a</w:t>
      </w:r>
      <w:r>
        <w:rPr>
          <w:rFonts w:ascii="Arial" w:hAnsi="Arial" w:cs="Arial"/>
          <w:sz w:val="24"/>
          <w:szCs w:val="24"/>
        </w:rPr>
        <w:t xml:space="preserve">, </w:t>
      </w:r>
      <w:r w:rsidR="001248C7">
        <w:rPr>
          <w:rFonts w:ascii="Arial" w:eastAsia="Times New Roman" w:hAnsi="Arial" w:cs="Arial"/>
          <w:bCs/>
          <w:iCs/>
          <w:caps/>
          <w:kern w:val="2"/>
          <w:sz w:val="21"/>
          <w:szCs w:val="21"/>
          <w:lang w:val="es-ES_tradnl" w:eastAsia="es-ES"/>
        </w:rPr>
        <w:t>**********</w:t>
      </w:r>
      <w:r>
        <w:rPr>
          <w:rFonts w:ascii="Arial" w:hAnsi="Arial" w:cs="Arial"/>
          <w:sz w:val="24"/>
          <w:szCs w:val="24"/>
        </w:rPr>
        <w:t xml:space="preserve">; </w:t>
      </w:r>
      <w:r w:rsidR="00FF0D4B">
        <w:rPr>
          <w:rFonts w:ascii="Arial" w:hAnsi="Arial" w:cs="Arial"/>
          <w:sz w:val="24"/>
          <w:szCs w:val="24"/>
        </w:rPr>
        <w:t>de ahí que</w:t>
      </w:r>
      <w:r w:rsidR="00951364">
        <w:rPr>
          <w:rFonts w:ascii="Arial" w:hAnsi="Arial" w:cs="Arial"/>
          <w:sz w:val="24"/>
          <w:szCs w:val="24"/>
        </w:rPr>
        <w:t>,</w:t>
      </w:r>
      <w:r>
        <w:rPr>
          <w:rFonts w:ascii="Arial" w:hAnsi="Arial" w:cs="Arial"/>
          <w:sz w:val="24"/>
          <w:szCs w:val="24"/>
        </w:rPr>
        <w:t xml:space="preserve"> al no reunir </w:t>
      </w:r>
      <w:r w:rsidR="00990A9F">
        <w:rPr>
          <w:rFonts w:ascii="Arial" w:hAnsi="Arial" w:cs="Arial"/>
          <w:sz w:val="24"/>
          <w:szCs w:val="24"/>
        </w:rPr>
        <w:t xml:space="preserve">la notificación </w:t>
      </w:r>
      <w:r>
        <w:rPr>
          <w:rFonts w:ascii="Arial" w:hAnsi="Arial" w:cs="Arial"/>
          <w:sz w:val="24"/>
          <w:szCs w:val="24"/>
        </w:rPr>
        <w:t>los requisitos que establece el artículo 132 fracción II párrafo primero y segundo del Código Fiscal para el Estado en relación con los artículos 27, 42, 59 fracción I, de la Ley del Servicio Postal Mexicano</w:t>
      </w:r>
      <w:r w:rsidR="00D17E0D">
        <w:rPr>
          <w:rFonts w:ascii="Arial" w:hAnsi="Arial" w:cs="Arial"/>
          <w:sz w:val="24"/>
          <w:szCs w:val="24"/>
        </w:rPr>
        <w:t xml:space="preserve">; </w:t>
      </w:r>
      <w:r>
        <w:rPr>
          <w:rFonts w:ascii="Arial" w:hAnsi="Arial" w:cs="Arial"/>
          <w:sz w:val="24"/>
          <w:szCs w:val="24"/>
        </w:rPr>
        <w:t xml:space="preserve">la notificación </w:t>
      </w:r>
      <w:r w:rsidR="00D17E0D">
        <w:rPr>
          <w:rFonts w:ascii="Arial" w:hAnsi="Arial" w:cs="Arial"/>
          <w:sz w:val="24"/>
          <w:szCs w:val="24"/>
        </w:rPr>
        <w:t xml:space="preserve">no es </w:t>
      </w:r>
      <w:r>
        <w:rPr>
          <w:rFonts w:ascii="Arial" w:hAnsi="Arial" w:cs="Arial"/>
          <w:sz w:val="24"/>
          <w:szCs w:val="24"/>
        </w:rPr>
        <w:t>eficaz 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14:paraId="1BD2938B" w14:textId="77777777" w:rsidR="009939FB" w:rsidRPr="00951364" w:rsidRDefault="009939FB" w:rsidP="00951364">
      <w:pPr>
        <w:pStyle w:val="Sinespaciado"/>
        <w:ind w:left="851" w:right="283"/>
        <w:jc w:val="both"/>
        <w:rPr>
          <w:rFonts w:ascii="Arial" w:hAnsi="Arial" w:cs="Arial"/>
          <w:i/>
          <w:sz w:val="21"/>
          <w:szCs w:val="21"/>
        </w:rPr>
      </w:pPr>
      <w:r w:rsidRPr="00951364">
        <w:rPr>
          <w:rFonts w:ascii="Arial" w:hAnsi="Arial" w:cs="Arial"/>
          <w:b/>
          <w:i/>
          <w:sz w:val="21"/>
          <w:szCs w:val="21"/>
        </w:rPr>
        <w:t>“NOTIFICACIONES POR CORREO CERTIFICADO CON ACUSE DE RECIBO EN EL JUICIO FISCAL. REQUISITOS QUE DEBEN COLMAR PARA QUE GOCEN DE EFICACIA LEGAL</w:t>
      </w:r>
      <w:r w:rsidRPr="00951364">
        <w:rPr>
          <w:rFonts w:ascii="Arial" w:hAnsi="Arial" w:cs="Arial"/>
          <w:i/>
          <w:sz w:val="21"/>
          <w:szCs w:val="21"/>
        </w:rPr>
        <w:t xml:space="preserve">.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w:t>
      </w:r>
      <w:r w:rsidRPr="00951364">
        <w:rPr>
          <w:rFonts w:ascii="Arial" w:hAnsi="Arial" w:cs="Arial"/>
          <w:i/>
          <w:sz w:val="21"/>
          <w:szCs w:val="21"/>
        </w:rPr>
        <w:lastRenderedPageBreak/>
        <w:t>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14:paraId="7872F9E9" w14:textId="77777777" w:rsidR="009939FB" w:rsidRDefault="009939FB" w:rsidP="009939FB">
      <w:pPr>
        <w:pStyle w:val="Sinespaciado"/>
        <w:spacing w:line="360" w:lineRule="auto"/>
        <w:ind w:firstLine="708"/>
        <w:jc w:val="both"/>
        <w:rPr>
          <w:rFonts w:ascii="Arial" w:hAnsi="Arial" w:cs="Arial"/>
          <w:sz w:val="24"/>
          <w:szCs w:val="24"/>
        </w:rPr>
      </w:pPr>
    </w:p>
    <w:p w14:paraId="4F6F676A" w14:textId="603E78A3" w:rsidR="009939FB" w:rsidRDefault="00763728" w:rsidP="00951364">
      <w:pPr>
        <w:pStyle w:val="Sinespaciado"/>
        <w:spacing w:after="240" w:line="360" w:lineRule="auto"/>
        <w:ind w:firstLine="567"/>
        <w:jc w:val="both"/>
        <w:rPr>
          <w:rFonts w:ascii="Arial" w:hAnsi="Arial" w:cs="Arial"/>
          <w:sz w:val="24"/>
          <w:szCs w:val="24"/>
        </w:rPr>
      </w:pPr>
      <w:r>
        <w:rPr>
          <w:rFonts w:ascii="Arial" w:hAnsi="Arial" w:cs="Arial"/>
          <w:sz w:val="24"/>
          <w:szCs w:val="24"/>
        </w:rPr>
        <w:t xml:space="preserve">Luego, si </w:t>
      </w:r>
      <w:r w:rsidR="009939FB">
        <w:rPr>
          <w:rFonts w:ascii="Arial" w:hAnsi="Arial" w:cs="Arial"/>
          <w:sz w:val="24"/>
          <w:szCs w:val="24"/>
        </w:rPr>
        <w:t xml:space="preserve">la notificación </w:t>
      </w:r>
      <w:r>
        <w:rPr>
          <w:rFonts w:ascii="Arial" w:hAnsi="Arial" w:cs="Arial"/>
          <w:sz w:val="24"/>
          <w:szCs w:val="24"/>
        </w:rPr>
        <w:t xml:space="preserve">es </w:t>
      </w:r>
      <w:r w:rsidR="009939FB">
        <w:rPr>
          <w:rFonts w:ascii="Arial" w:hAnsi="Arial" w:cs="Arial"/>
          <w:sz w:val="24"/>
          <w:szCs w:val="24"/>
        </w:rPr>
        <w:t>un acto procesal por el cual se da a conocer a una persona el contenido de un determinado acto de autoridad, es menester que ésta sea realizada con todas las formalidades que para tal efecto exige la Ley, pues de lo contrario, se dejaría a</w:t>
      </w:r>
      <w:r w:rsidR="00951364">
        <w:rPr>
          <w:rFonts w:ascii="Arial" w:hAnsi="Arial" w:cs="Arial"/>
          <w:sz w:val="24"/>
          <w:szCs w:val="24"/>
        </w:rPr>
        <w:t>l</w:t>
      </w:r>
      <w:r w:rsidR="009939FB">
        <w:rPr>
          <w:rFonts w:ascii="Arial" w:hAnsi="Arial" w:cs="Arial"/>
          <w:sz w:val="24"/>
          <w:szCs w:val="24"/>
        </w:rPr>
        <w:t xml:space="preserve"> administrad</w:t>
      </w:r>
      <w:r w:rsidR="00951364">
        <w:rPr>
          <w:rFonts w:ascii="Arial" w:hAnsi="Arial" w:cs="Arial"/>
          <w:sz w:val="24"/>
          <w:szCs w:val="24"/>
        </w:rPr>
        <w:t>o</w:t>
      </w:r>
      <w:r w:rsidR="009939FB">
        <w:rPr>
          <w:rFonts w:ascii="Arial" w:hAnsi="Arial" w:cs="Arial"/>
          <w:sz w:val="24"/>
          <w:szCs w:val="24"/>
        </w:rPr>
        <w:t xml:space="preserve"> en estado de indefensión, al no conocer de manera certera el contenido del acto de autoridad, como </w:t>
      </w:r>
      <w:r w:rsidR="00136756">
        <w:rPr>
          <w:rFonts w:ascii="Arial" w:hAnsi="Arial" w:cs="Arial"/>
          <w:sz w:val="24"/>
          <w:szCs w:val="24"/>
        </w:rPr>
        <w:t xml:space="preserve">es </w:t>
      </w:r>
      <w:r w:rsidR="009939FB">
        <w:rPr>
          <w:rFonts w:ascii="Arial" w:hAnsi="Arial" w:cs="Arial"/>
          <w:sz w:val="24"/>
          <w:szCs w:val="24"/>
        </w:rPr>
        <w:t xml:space="preserve">el caso, </w:t>
      </w:r>
      <w:r w:rsidR="00951364">
        <w:rPr>
          <w:rFonts w:ascii="Arial" w:hAnsi="Arial" w:cs="Arial"/>
          <w:sz w:val="24"/>
          <w:szCs w:val="24"/>
        </w:rPr>
        <w:t xml:space="preserve">de no haber recibido la pieza postal el actor </w:t>
      </w:r>
      <w:r w:rsidR="00367600">
        <w:rPr>
          <w:rFonts w:ascii="Arial" w:eastAsia="Times New Roman" w:hAnsi="Arial" w:cs="Arial"/>
          <w:bCs/>
          <w:iCs/>
          <w:caps/>
          <w:kern w:val="2"/>
          <w:sz w:val="21"/>
          <w:szCs w:val="21"/>
          <w:lang w:val="es-ES_tradnl" w:eastAsia="es-ES"/>
        </w:rPr>
        <w:t>**********</w:t>
      </w:r>
      <w:r w:rsidR="00951364">
        <w:rPr>
          <w:rFonts w:ascii="Arial" w:hAnsi="Arial" w:cs="Arial"/>
          <w:sz w:val="24"/>
          <w:szCs w:val="24"/>
        </w:rPr>
        <w:t xml:space="preserve">, </w:t>
      </w:r>
      <w:r w:rsidR="009939FB">
        <w:rPr>
          <w:rFonts w:ascii="Arial" w:hAnsi="Arial" w:cs="Arial"/>
          <w:sz w:val="24"/>
          <w:szCs w:val="24"/>
        </w:rPr>
        <w:t>o su representante legal y la firma correspondiente.</w:t>
      </w:r>
    </w:p>
    <w:p w14:paraId="2FAD4ABA" w14:textId="7F78FAF0" w:rsidR="009939FB" w:rsidRPr="007F51A0" w:rsidRDefault="009939FB" w:rsidP="007F51A0">
      <w:pPr>
        <w:spacing w:line="360" w:lineRule="auto"/>
        <w:ind w:firstLine="567"/>
        <w:jc w:val="both"/>
        <w:rPr>
          <w:rFonts w:ascii="Arial" w:hAnsi="Arial" w:cs="Arial"/>
          <w:bCs/>
          <w:sz w:val="24"/>
          <w:szCs w:val="24"/>
        </w:rPr>
      </w:pPr>
      <w:r w:rsidRPr="005D49E4">
        <w:rPr>
          <w:rFonts w:ascii="Arial" w:hAnsi="Arial" w:cs="Arial"/>
          <w:bCs/>
          <w:sz w:val="24"/>
          <w:szCs w:val="24"/>
        </w:rPr>
        <w:t xml:space="preserve">En consecuencia, </w:t>
      </w:r>
      <w:r w:rsidRPr="005D49E4">
        <w:rPr>
          <w:rFonts w:ascii="Arial" w:hAnsi="Arial" w:cs="Arial"/>
          <w:b/>
          <w:bCs/>
          <w:sz w:val="24"/>
          <w:szCs w:val="24"/>
        </w:rPr>
        <w:t>SE DECLARA LA NULIDAD</w:t>
      </w:r>
      <w:r>
        <w:rPr>
          <w:rFonts w:ascii="Arial" w:hAnsi="Arial" w:cs="Arial"/>
          <w:b/>
          <w:bCs/>
          <w:sz w:val="24"/>
          <w:szCs w:val="24"/>
        </w:rPr>
        <w:t xml:space="preserve"> </w:t>
      </w:r>
      <w:r>
        <w:rPr>
          <w:rFonts w:ascii="Arial" w:hAnsi="Arial" w:cs="Arial"/>
          <w:bCs/>
          <w:sz w:val="24"/>
          <w:szCs w:val="24"/>
        </w:rPr>
        <w:t xml:space="preserve">de la notificación hecha por correo certificado </w:t>
      </w:r>
      <w:r w:rsidR="00951364">
        <w:rPr>
          <w:rFonts w:ascii="Arial" w:hAnsi="Arial" w:cs="Arial"/>
          <w:bCs/>
          <w:sz w:val="24"/>
          <w:szCs w:val="24"/>
        </w:rPr>
        <w:t xml:space="preserve">el veintinueve de agosto de dos mil dieciocho, </w:t>
      </w:r>
      <w:r w:rsidRPr="005D49E4">
        <w:rPr>
          <w:rFonts w:ascii="Arial" w:hAnsi="Arial" w:cs="Arial"/>
          <w:b/>
          <w:bCs/>
          <w:sz w:val="24"/>
          <w:szCs w:val="24"/>
        </w:rPr>
        <w:t xml:space="preserve">PARA EL EFECTO </w:t>
      </w:r>
      <w:r w:rsidRPr="005D49E4">
        <w:rPr>
          <w:rFonts w:ascii="Arial" w:hAnsi="Arial" w:cs="Arial"/>
          <w:bCs/>
          <w:sz w:val="24"/>
          <w:szCs w:val="24"/>
        </w:rPr>
        <w:t xml:space="preserve">de que la autoridad demandada </w:t>
      </w:r>
      <w:r>
        <w:rPr>
          <w:rFonts w:ascii="Arial" w:hAnsi="Arial" w:cs="Arial"/>
          <w:bCs/>
          <w:sz w:val="24"/>
          <w:szCs w:val="24"/>
        </w:rPr>
        <w:t xml:space="preserve">notifique de manera </w:t>
      </w:r>
      <w:r>
        <w:rPr>
          <w:rFonts w:ascii="Arial" w:hAnsi="Arial" w:cs="Arial"/>
          <w:b/>
          <w:bCs/>
          <w:sz w:val="24"/>
          <w:szCs w:val="24"/>
        </w:rPr>
        <w:t>personal</w:t>
      </w:r>
      <w:r>
        <w:rPr>
          <w:rFonts w:ascii="Arial" w:hAnsi="Arial" w:cs="Arial"/>
          <w:bCs/>
          <w:sz w:val="24"/>
          <w:szCs w:val="24"/>
        </w:rPr>
        <w:t xml:space="preserve"> a</w:t>
      </w:r>
      <w:r w:rsidR="00951364">
        <w:rPr>
          <w:rFonts w:ascii="Arial" w:hAnsi="Arial" w:cs="Arial"/>
          <w:bCs/>
          <w:sz w:val="24"/>
          <w:szCs w:val="24"/>
        </w:rPr>
        <w:t xml:space="preserve"> </w:t>
      </w:r>
      <w:r w:rsidR="00367600">
        <w:rPr>
          <w:rFonts w:ascii="Arial" w:eastAsia="Times New Roman" w:hAnsi="Arial" w:cs="Arial"/>
          <w:bCs/>
          <w:iCs/>
          <w:caps/>
          <w:kern w:val="2"/>
          <w:sz w:val="21"/>
          <w:szCs w:val="21"/>
          <w:lang w:val="es-ES_tradnl" w:eastAsia="es-ES"/>
        </w:rPr>
        <w:t>**********</w:t>
      </w:r>
      <w:r w:rsidR="00951364">
        <w:rPr>
          <w:rFonts w:ascii="Arial" w:hAnsi="Arial" w:cs="Arial"/>
          <w:bCs/>
          <w:sz w:val="24"/>
          <w:szCs w:val="24"/>
        </w:rPr>
        <w:t xml:space="preserve">, </w:t>
      </w:r>
      <w:r>
        <w:rPr>
          <w:rFonts w:ascii="Arial" w:hAnsi="Arial" w:cs="Arial"/>
          <w:bCs/>
          <w:sz w:val="24"/>
          <w:szCs w:val="24"/>
        </w:rPr>
        <w:t xml:space="preserve">el contenido </w:t>
      </w:r>
      <w:r w:rsidRPr="00744A93">
        <w:rPr>
          <w:rFonts w:ascii="Arial" w:hAnsi="Arial" w:cs="Arial"/>
          <w:bCs/>
          <w:sz w:val="24"/>
          <w:szCs w:val="24"/>
        </w:rPr>
        <w:t xml:space="preserve">del </w:t>
      </w:r>
      <w:r w:rsidR="00951364">
        <w:rPr>
          <w:rFonts w:ascii="Arial" w:hAnsi="Arial" w:cs="Arial"/>
          <w:bCs/>
          <w:sz w:val="24"/>
          <w:szCs w:val="24"/>
        </w:rPr>
        <w:t xml:space="preserve">oficio con número de control </w:t>
      </w:r>
      <w:r w:rsidR="00367600">
        <w:rPr>
          <w:rFonts w:ascii="Arial" w:eastAsia="Times New Roman" w:hAnsi="Arial" w:cs="Arial"/>
          <w:bCs/>
          <w:iCs/>
          <w:caps/>
          <w:kern w:val="2"/>
          <w:sz w:val="21"/>
          <w:szCs w:val="21"/>
          <w:lang w:val="es-ES_tradnl" w:eastAsia="es-ES"/>
        </w:rPr>
        <w:t>**********</w:t>
      </w:r>
      <w:r w:rsidR="00951364">
        <w:rPr>
          <w:rFonts w:ascii="Arial" w:hAnsi="Arial" w:cs="Arial"/>
          <w:bCs/>
          <w:sz w:val="24"/>
          <w:szCs w:val="24"/>
        </w:rPr>
        <w:t xml:space="preserve">, por medio del cual le requieren el cumplimiento de las obligaciones omitidas en materia del Impuesto sobre </w:t>
      </w:r>
      <w:r w:rsidR="007F51A0">
        <w:rPr>
          <w:rFonts w:ascii="Arial" w:hAnsi="Arial" w:cs="Arial"/>
          <w:bCs/>
          <w:sz w:val="24"/>
          <w:szCs w:val="24"/>
        </w:rPr>
        <w:t xml:space="preserve">Erogaciones por Remuneraciones al Trabajo Persona, en su domicilio ubicado en </w:t>
      </w:r>
      <w:r w:rsidR="00367600">
        <w:rPr>
          <w:rFonts w:ascii="Arial" w:eastAsia="Times New Roman" w:hAnsi="Arial" w:cs="Arial"/>
          <w:bCs/>
          <w:iCs/>
          <w:caps/>
          <w:kern w:val="2"/>
          <w:sz w:val="21"/>
          <w:szCs w:val="21"/>
          <w:lang w:val="es-ES_tradnl" w:eastAsia="es-ES"/>
        </w:rPr>
        <w:t>**********</w:t>
      </w:r>
      <w:r w:rsidR="007F51A0">
        <w:rPr>
          <w:rFonts w:ascii="Arial" w:hAnsi="Arial" w:cs="Arial"/>
          <w:bCs/>
          <w:sz w:val="24"/>
          <w:szCs w:val="24"/>
        </w:rPr>
        <w:t xml:space="preserve">, número exterior </w:t>
      </w:r>
      <w:r w:rsidR="00367600">
        <w:rPr>
          <w:rFonts w:ascii="Arial" w:eastAsia="Times New Roman" w:hAnsi="Arial" w:cs="Arial"/>
          <w:bCs/>
          <w:iCs/>
          <w:caps/>
          <w:kern w:val="2"/>
          <w:sz w:val="21"/>
          <w:szCs w:val="21"/>
          <w:lang w:val="es-ES_tradnl" w:eastAsia="es-ES"/>
        </w:rPr>
        <w:t>**********</w:t>
      </w:r>
      <w:r w:rsidR="007F51A0">
        <w:rPr>
          <w:rFonts w:ascii="Arial" w:hAnsi="Arial" w:cs="Arial"/>
          <w:bCs/>
          <w:sz w:val="24"/>
          <w:szCs w:val="24"/>
        </w:rPr>
        <w:t xml:space="preserve">, </w:t>
      </w:r>
      <w:r w:rsidR="00367600">
        <w:rPr>
          <w:rFonts w:ascii="Arial" w:eastAsia="Times New Roman" w:hAnsi="Arial" w:cs="Arial"/>
          <w:bCs/>
          <w:iCs/>
          <w:caps/>
          <w:kern w:val="2"/>
          <w:sz w:val="21"/>
          <w:szCs w:val="21"/>
          <w:lang w:val="es-ES_tradnl" w:eastAsia="es-ES"/>
        </w:rPr>
        <w:t>**********</w:t>
      </w:r>
      <w:r w:rsidR="007F51A0">
        <w:rPr>
          <w:rFonts w:ascii="Arial" w:hAnsi="Arial" w:cs="Arial"/>
          <w:bCs/>
          <w:sz w:val="24"/>
          <w:szCs w:val="24"/>
        </w:rPr>
        <w:t xml:space="preserve">, Oaxaca; </w:t>
      </w:r>
      <w:r>
        <w:rPr>
          <w:rFonts w:ascii="Arial" w:hAnsi="Arial" w:cs="Arial"/>
          <w:bCs/>
          <w:sz w:val="24"/>
          <w:szCs w:val="24"/>
        </w:rPr>
        <w:t xml:space="preserve">recabe su firma y se cumpla a </w:t>
      </w:r>
      <w:r w:rsidRPr="007F51A0">
        <w:rPr>
          <w:rFonts w:ascii="Arial" w:hAnsi="Arial" w:cs="Arial"/>
          <w:bCs/>
          <w:sz w:val="24"/>
          <w:szCs w:val="24"/>
        </w:rPr>
        <w:t>cabalidad con lo dispuesto por los artículos 138, 140 y 141 del Código Fiscal del Estado de Oaxaca.</w:t>
      </w:r>
    </w:p>
    <w:p w14:paraId="4EEE7555" w14:textId="564C8878" w:rsidR="007F51A0" w:rsidRDefault="009939FB" w:rsidP="007F51A0">
      <w:pPr>
        <w:spacing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color w:val="000000"/>
          <w:sz w:val="24"/>
          <w:szCs w:val="24"/>
        </w:rPr>
        <w:t xml:space="preserve">Ahora, al haberse declarado la nulidad de la notificación hecha al actor por correo certificado, para el efecto precisado, se declara la </w:t>
      </w:r>
      <w:r>
        <w:rPr>
          <w:rFonts w:ascii="Arial" w:hAnsi="Arial" w:cs="Arial"/>
          <w:b/>
          <w:color w:val="000000"/>
          <w:sz w:val="24"/>
          <w:szCs w:val="24"/>
        </w:rPr>
        <w:t xml:space="preserve">nulidad lisa y llana </w:t>
      </w:r>
      <w:r>
        <w:rPr>
          <w:rFonts w:ascii="Arial" w:hAnsi="Arial" w:cs="Arial"/>
          <w:color w:val="000000"/>
          <w:sz w:val="24"/>
          <w:szCs w:val="24"/>
        </w:rPr>
        <w:t>de la resolución dictada en el recurso de revocación</w:t>
      </w:r>
      <w:r w:rsidR="00136756">
        <w:rPr>
          <w:rFonts w:ascii="Arial" w:hAnsi="Arial" w:cs="Arial"/>
          <w:color w:val="000000"/>
          <w:sz w:val="24"/>
          <w:szCs w:val="24"/>
        </w:rPr>
        <w:t xml:space="preserve"> notificada,</w:t>
      </w:r>
      <w:r w:rsidR="007F51A0">
        <w:rPr>
          <w:rFonts w:ascii="Arial" w:hAnsi="Arial" w:cs="Arial"/>
          <w:color w:val="000000"/>
          <w:sz w:val="24"/>
          <w:szCs w:val="24"/>
        </w:rPr>
        <w:t xml:space="preserve"> mediante oficio </w:t>
      </w:r>
      <w:r w:rsidR="00367600">
        <w:rPr>
          <w:rFonts w:ascii="Arial" w:eastAsia="Times New Roman" w:hAnsi="Arial" w:cs="Arial"/>
          <w:bCs/>
          <w:iCs/>
          <w:caps/>
          <w:kern w:val="2"/>
          <w:sz w:val="21"/>
          <w:szCs w:val="21"/>
          <w:lang w:val="es-ES_tradnl" w:eastAsia="es-ES"/>
        </w:rPr>
        <w:t>**********</w:t>
      </w:r>
      <w:r w:rsidR="00367600">
        <w:rPr>
          <w:rFonts w:ascii="Arial" w:eastAsia="Times New Roman" w:hAnsi="Arial" w:cs="Arial"/>
          <w:bCs/>
          <w:iCs/>
          <w:caps/>
          <w:kern w:val="2"/>
          <w:sz w:val="21"/>
          <w:szCs w:val="21"/>
          <w:lang w:val="es-ES_tradnl" w:eastAsia="es-ES"/>
        </w:rPr>
        <w:t xml:space="preserve"> </w:t>
      </w:r>
      <w:r w:rsidR="007F51A0">
        <w:rPr>
          <w:rFonts w:ascii="Arial" w:eastAsia="Times New Roman" w:hAnsi="Arial" w:cs="Arial"/>
          <w:sz w:val="24"/>
          <w:szCs w:val="24"/>
          <w:lang w:val="es-ES_tradnl" w:eastAsia="es-ES"/>
        </w:rPr>
        <w:t>de</w:t>
      </w:r>
      <w:r w:rsidR="007F51A0">
        <w:rPr>
          <w:rFonts w:ascii="Arial" w:hAnsi="Arial" w:cs="Arial"/>
          <w:color w:val="000000"/>
          <w:sz w:val="24"/>
          <w:szCs w:val="24"/>
        </w:rPr>
        <w:t xml:space="preserve"> diecinueve de</w:t>
      </w:r>
      <w:r w:rsidR="00136756">
        <w:rPr>
          <w:rFonts w:ascii="Arial" w:hAnsi="Arial" w:cs="Arial"/>
          <w:color w:val="000000"/>
          <w:sz w:val="24"/>
          <w:szCs w:val="24"/>
        </w:rPr>
        <w:t xml:space="preserve"> diciembre de dos mil dieciocho, por derivar de un acto viciado.</w:t>
      </w:r>
    </w:p>
    <w:p w14:paraId="178018D2" w14:textId="7C7E3F39" w:rsidR="009939FB" w:rsidRPr="00635027" w:rsidRDefault="009939FB" w:rsidP="00635027">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w:t>
      </w:r>
    </w:p>
    <w:p w14:paraId="78D682AB" w14:textId="147D0806" w:rsidR="00635027" w:rsidRDefault="009939FB" w:rsidP="00635027">
      <w:pPr>
        <w:autoSpaceDE w:val="0"/>
        <w:autoSpaceDN w:val="0"/>
        <w:adjustRightInd w:val="0"/>
        <w:spacing w:after="0" w:line="240" w:lineRule="auto"/>
        <w:ind w:left="851" w:right="283"/>
        <w:jc w:val="both"/>
        <w:rPr>
          <w:rFonts w:ascii="Arial" w:hAnsi="Arial" w:cs="Arial"/>
          <w:i/>
          <w:color w:val="000000"/>
          <w:sz w:val="21"/>
          <w:szCs w:val="21"/>
        </w:rPr>
      </w:pPr>
      <w:r w:rsidRPr="007F51A0">
        <w:rPr>
          <w:rFonts w:ascii="Arial" w:hAnsi="Arial" w:cs="Arial"/>
          <w:b/>
          <w:i/>
          <w:color w:val="000000"/>
          <w:sz w:val="21"/>
          <w:szCs w:val="21"/>
        </w:rPr>
        <w:t xml:space="preserve">“ACTOS VICIADOS, FRUTOS DE. </w:t>
      </w:r>
      <w:r w:rsidRPr="007F51A0">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1BA988A0" w14:textId="77777777" w:rsidR="00635027" w:rsidRPr="00635027" w:rsidRDefault="00635027" w:rsidP="00635027">
      <w:pPr>
        <w:autoSpaceDE w:val="0"/>
        <w:autoSpaceDN w:val="0"/>
        <w:adjustRightInd w:val="0"/>
        <w:spacing w:line="240" w:lineRule="auto"/>
        <w:ind w:left="851" w:right="283"/>
        <w:jc w:val="both"/>
        <w:rPr>
          <w:rFonts w:ascii="Arial" w:hAnsi="Arial" w:cs="Arial"/>
          <w:i/>
          <w:color w:val="000000"/>
          <w:sz w:val="21"/>
          <w:szCs w:val="21"/>
        </w:rPr>
      </w:pPr>
    </w:p>
    <w:p w14:paraId="2F16DB7B" w14:textId="2A1FCFFD" w:rsidR="009939FB" w:rsidRPr="00635027" w:rsidRDefault="009939FB" w:rsidP="00635027">
      <w:pPr>
        <w:pStyle w:val="corte4fondo"/>
        <w:spacing w:after="240"/>
        <w:ind w:firstLine="567"/>
        <w:rPr>
          <w:rFonts w:cs="Arial"/>
          <w:bCs/>
          <w:color w:val="000000"/>
          <w:sz w:val="24"/>
          <w:szCs w:val="24"/>
        </w:rPr>
      </w:pPr>
      <w:r w:rsidRPr="001D76C9">
        <w:rPr>
          <w:rFonts w:cs="Arial"/>
          <w:bCs/>
          <w:color w:val="000000"/>
          <w:sz w:val="24"/>
          <w:szCs w:val="24"/>
        </w:rPr>
        <w:lastRenderedPageBreak/>
        <w:t>En mérito de lo expuesto y con fundamento en los artículos</w:t>
      </w:r>
      <w:r>
        <w:rPr>
          <w:rFonts w:cs="Arial"/>
          <w:bCs/>
          <w:color w:val="000000"/>
          <w:sz w:val="24"/>
          <w:szCs w:val="24"/>
        </w:rPr>
        <w:t xml:space="preserve"> 14 y 16 Constitucionales en relación con los diversos</w:t>
      </w:r>
      <w:r w:rsidR="00635027">
        <w:rPr>
          <w:rFonts w:cs="Arial"/>
          <w:bCs/>
          <w:color w:val="000000"/>
          <w:sz w:val="24"/>
          <w:szCs w:val="24"/>
        </w:rPr>
        <w:t xml:space="preserve"> 207 </w:t>
      </w:r>
      <w:r w:rsidRPr="001D76C9">
        <w:rPr>
          <w:rFonts w:cs="Arial"/>
          <w:bCs/>
          <w:color w:val="000000"/>
          <w:sz w:val="24"/>
          <w:szCs w:val="24"/>
        </w:rPr>
        <w:t xml:space="preserve">fracciones I, II y III, y </w:t>
      </w:r>
      <w:r w:rsidR="00635027">
        <w:rPr>
          <w:rFonts w:cs="Arial"/>
          <w:bCs/>
          <w:color w:val="000000"/>
          <w:sz w:val="24"/>
          <w:szCs w:val="24"/>
        </w:rPr>
        <w:t>20</w:t>
      </w:r>
      <w:r w:rsidRPr="001D76C9">
        <w:rPr>
          <w:rFonts w:cs="Arial"/>
          <w:bCs/>
          <w:color w:val="000000"/>
          <w:sz w:val="24"/>
          <w:szCs w:val="24"/>
        </w:rPr>
        <w:t>9 de la Ley de</w:t>
      </w:r>
      <w:r w:rsidR="00635027">
        <w:rPr>
          <w:rFonts w:cs="Arial"/>
          <w:bCs/>
          <w:color w:val="000000"/>
          <w:sz w:val="24"/>
          <w:szCs w:val="24"/>
        </w:rPr>
        <w:t xml:space="preserve"> Procedimiento y </w:t>
      </w:r>
      <w:r w:rsidRPr="001D76C9">
        <w:rPr>
          <w:rFonts w:cs="Arial"/>
          <w:bCs/>
          <w:color w:val="000000"/>
          <w:sz w:val="24"/>
          <w:szCs w:val="24"/>
        </w:rPr>
        <w:t>Justicia Administrativa para el Estado de Oaxaca, se: - - - -</w:t>
      </w:r>
    </w:p>
    <w:p w14:paraId="5775E55C" w14:textId="2114F682" w:rsidR="009939FB" w:rsidRPr="001D76C9" w:rsidRDefault="009939FB" w:rsidP="00635027">
      <w:pPr>
        <w:pStyle w:val="corte4fondo"/>
        <w:spacing w:after="240"/>
        <w:jc w:val="center"/>
        <w:rPr>
          <w:rFonts w:cs="Arial"/>
          <w:b/>
          <w:sz w:val="24"/>
          <w:szCs w:val="24"/>
        </w:rPr>
      </w:pPr>
      <w:r w:rsidRPr="001D76C9">
        <w:rPr>
          <w:rFonts w:cs="Arial"/>
          <w:b/>
          <w:sz w:val="24"/>
          <w:szCs w:val="24"/>
        </w:rPr>
        <w:t>R E S U E L V E:</w:t>
      </w:r>
    </w:p>
    <w:p w14:paraId="7A6C6AEE" w14:textId="1C69A032" w:rsidR="009939FB" w:rsidRPr="00635027" w:rsidRDefault="009939FB" w:rsidP="00635027">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competente para conocer y resolver del presente asunto. - - - - - - - - - - - - - - - - - - - - - -  - - - - - - - - - - - </w:t>
      </w:r>
      <w:r>
        <w:rPr>
          <w:rFonts w:ascii="Arial" w:hAnsi="Arial" w:cs="Arial"/>
          <w:sz w:val="24"/>
          <w:szCs w:val="24"/>
          <w:lang w:eastAsia="ar-SA"/>
        </w:rPr>
        <w:t xml:space="preserve">- - - </w:t>
      </w:r>
      <w:r w:rsidR="003E48CE" w:rsidRPr="001D76C9">
        <w:rPr>
          <w:rFonts w:ascii="Arial" w:hAnsi="Arial" w:cs="Arial"/>
          <w:sz w:val="24"/>
          <w:szCs w:val="24"/>
          <w:lang w:eastAsia="ar-SA"/>
        </w:rPr>
        <w:t>- - - - - - - - -</w:t>
      </w:r>
    </w:p>
    <w:p w14:paraId="7171C9F5" w14:textId="28080E97" w:rsidR="009939FB" w:rsidRPr="00635027" w:rsidRDefault="009939FB" w:rsidP="00635027">
      <w:pPr>
        <w:pStyle w:val="Sangradetextonormal"/>
        <w:spacing w:after="160" w:line="360" w:lineRule="auto"/>
        <w:ind w:left="0" w:firstLine="567"/>
        <w:jc w:val="both"/>
        <w:rPr>
          <w:rFonts w:ascii="Arial" w:hAnsi="Arial" w:cs="Arial"/>
          <w:sz w:val="24"/>
          <w:szCs w:val="24"/>
          <w:lang w:val="es-ES_tradnl" w:eastAsia="ar-SA"/>
        </w:rPr>
      </w:pPr>
      <w:r w:rsidRPr="001D76C9">
        <w:rPr>
          <w:rFonts w:ascii="Arial" w:hAnsi="Arial" w:cs="Arial"/>
          <w:b/>
          <w:sz w:val="24"/>
          <w:szCs w:val="24"/>
          <w:lang w:val="es-ES_tradnl" w:eastAsia="ar-SA"/>
        </w:rPr>
        <w:t xml:space="preserve">SEGUNDO. </w:t>
      </w:r>
      <w:r w:rsidRPr="001D76C9">
        <w:rPr>
          <w:rFonts w:ascii="Arial" w:hAnsi="Arial" w:cs="Arial"/>
          <w:sz w:val="24"/>
          <w:szCs w:val="24"/>
          <w:lang w:val="es-ES_tradnl" w:eastAsia="ar-SA"/>
        </w:rPr>
        <w:t>La personalidad de las par</w:t>
      </w:r>
      <w:r>
        <w:rPr>
          <w:rFonts w:ascii="Arial" w:hAnsi="Arial" w:cs="Arial"/>
          <w:sz w:val="24"/>
          <w:szCs w:val="24"/>
          <w:lang w:val="es-ES_tradnl" w:eastAsia="ar-SA"/>
        </w:rPr>
        <w:t>tes quedó acreditada en autos. - - -</w:t>
      </w:r>
      <w:r w:rsidR="003E48CE">
        <w:rPr>
          <w:rFonts w:ascii="Arial" w:hAnsi="Arial" w:cs="Arial"/>
          <w:sz w:val="24"/>
          <w:szCs w:val="24"/>
          <w:lang w:val="es-ES_tradnl" w:eastAsia="ar-SA"/>
        </w:rPr>
        <w:t xml:space="preserve"> </w:t>
      </w:r>
      <w:r w:rsidR="003E48CE" w:rsidRPr="001D76C9">
        <w:rPr>
          <w:rFonts w:ascii="Arial" w:hAnsi="Arial" w:cs="Arial"/>
          <w:sz w:val="24"/>
          <w:szCs w:val="24"/>
          <w:lang w:eastAsia="ar-SA"/>
        </w:rPr>
        <w:t>- - -</w:t>
      </w:r>
    </w:p>
    <w:p w14:paraId="662444EE" w14:textId="1279A1DB" w:rsidR="009939FB" w:rsidRPr="00635027" w:rsidRDefault="009939FB" w:rsidP="00635027">
      <w:pPr>
        <w:autoSpaceDE w:val="0"/>
        <w:autoSpaceDN w:val="0"/>
        <w:adjustRightInd w:val="0"/>
        <w:spacing w:line="360" w:lineRule="auto"/>
        <w:ind w:firstLine="567"/>
        <w:jc w:val="both"/>
        <w:rPr>
          <w:rFonts w:ascii="Arial" w:hAnsi="Arial" w:cs="Arial"/>
          <w:color w:val="000000"/>
          <w:sz w:val="24"/>
          <w:szCs w:val="24"/>
        </w:rPr>
      </w:pPr>
      <w:r w:rsidRPr="001D76C9">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Al no actualizarse las causales de improcedencia, </w:t>
      </w:r>
      <w:r w:rsidRPr="001D76C9">
        <w:rPr>
          <w:rFonts w:ascii="Arial" w:eastAsia="Arial Unicode MS" w:hAnsi="Arial" w:cs="Arial"/>
          <w:b/>
          <w:kern w:val="2"/>
          <w:sz w:val="24"/>
          <w:szCs w:val="24"/>
          <w:lang w:eastAsia="ar-SA"/>
        </w:rPr>
        <w:t>NO</w:t>
      </w:r>
      <w:r w:rsidRPr="001D76C9">
        <w:rPr>
          <w:rFonts w:ascii="Arial" w:eastAsia="Arial Unicode MS" w:hAnsi="Arial" w:cs="Arial"/>
          <w:kern w:val="2"/>
          <w:sz w:val="24"/>
          <w:szCs w:val="24"/>
          <w:lang w:eastAsia="ar-SA"/>
        </w:rPr>
        <w:t xml:space="preserve"> </w:t>
      </w:r>
      <w:r w:rsidRPr="001D76C9">
        <w:rPr>
          <w:rFonts w:ascii="Arial" w:hAnsi="Arial" w:cs="Arial"/>
          <w:b/>
          <w:color w:val="000000"/>
          <w:sz w:val="24"/>
          <w:szCs w:val="24"/>
        </w:rPr>
        <w:t>SE SOBRESEE EL JUICIO</w:t>
      </w:r>
      <w:r w:rsidRPr="001D76C9">
        <w:rPr>
          <w:rFonts w:ascii="Arial" w:hAnsi="Arial" w:cs="Arial"/>
          <w:color w:val="000000"/>
          <w:sz w:val="24"/>
          <w:szCs w:val="24"/>
        </w:rPr>
        <w:t xml:space="preserve">. - - - - - - - - - - - - - - - - - - </w:t>
      </w:r>
      <w:r>
        <w:rPr>
          <w:rFonts w:ascii="Arial" w:hAnsi="Arial" w:cs="Arial"/>
          <w:color w:val="000000"/>
          <w:sz w:val="24"/>
          <w:szCs w:val="24"/>
        </w:rPr>
        <w:t xml:space="preserve">- - - - - - - - - - - - - - - - - - - - - - </w:t>
      </w:r>
      <w:r w:rsidR="003E48CE" w:rsidRPr="001D76C9">
        <w:rPr>
          <w:rFonts w:ascii="Arial" w:hAnsi="Arial" w:cs="Arial"/>
          <w:sz w:val="24"/>
          <w:szCs w:val="24"/>
          <w:lang w:eastAsia="ar-SA"/>
        </w:rPr>
        <w:t>- -</w:t>
      </w:r>
    </w:p>
    <w:p w14:paraId="66E63226" w14:textId="032C1C1D" w:rsidR="009939FB" w:rsidRPr="00635027" w:rsidRDefault="009939FB" w:rsidP="00474A22">
      <w:pPr>
        <w:pStyle w:val="corte4fondo"/>
        <w:spacing w:after="160"/>
        <w:ind w:firstLine="567"/>
        <w:rPr>
          <w:rFonts w:cs="Arial"/>
          <w:bCs/>
          <w:sz w:val="24"/>
          <w:szCs w:val="24"/>
        </w:rPr>
      </w:pPr>
      <w:r w:rsidRPr="001D76C9">
        <w:rPr>
          <w:rFonts w:cs="Arial"/>
          <w:b/>
          <w:sz w:val="24"/>
          <w:szCs w:val="24"/>
        </w:rPr>
        <w:t xml:space="preserve">CUARTO. </w:t>
      </w:r>
      <w:r w:rsidRPr="005D49E4">
        <w:rPr>
          <w:rFonts w:cs="Arial"/>
          <w:b/>
          <w:bCs/>
          <w:sz w:val="24"/>
          <w:szCs w:val="24"/>
        </w:rPr>
        <w:t>SE DECLARA LA NULIDAD</w:t>
      </w:r>
      <w:r>
        <w:rPr>
          <w:rFonts w:cs="Arial"/>
          <w:b/>
          <w:bCs/>
          <w:sz w:val="24"/>
          <w:szCs w:val="24"/>
        </w:rPr>
        <w:t xml:space="preserve"> </w:t>
      </w:r>
      <w:r>
        <w:rPr>
          <w:rFonts w:cs="Arial"/>
          <w:bCs/>
          <w:sz w:val="24"/>
          <w:szCs w:val="24"/>
        </w:rPr>
        <w:t>de la notificación</w:t>
      </w:r>
      <w:r w:rsidR="00136756">
        <w:rPr>
          <w:rFonts w:cs="Arial"/>
          <w:bCs/>
          <w:sz w:val="24"/>
          <w:szCs w:val="24"/>
        </w:rPr>
        <w:t xml:space="preserve"> hecha</w:t>
      </w:r>
      <w:r>
        <w:rPr>
          <w:rFonts w:cs="Arial"/>
          <w:bCs/>
          <w:sz w:val="24"/>
          <w:szCs w:val="24"/>
        </w:rPr>
        <w:t xml:space="preserve"> por correo certificado </w:t>
      </w:r>
      <w:r w:rsidR="00136756">
        <w:rPr>
          <w:rFonts w:cs="Arial"/>
          <w:bCs/>
          <w:sz w:val="24"/>
          <w:szCs w:val="24"/>
        </w:rPr>
        <w:t xml:space="preserve">el </w:t>
      </w:r>
      <w:r w:rsidR="00474A22">
        <w:rPr>
          <w:rFonts w:cs="Arial"/>
          <w:bCs/>
          <w:sz w:val="24"/>
          <w:szCs w:val="24"/>
        </w:rPr>
        <w:t xml:space="preserve">veintinueve de agosto de dos mil dieciocho, </w:t>
      </w:r>
      <w:r w:rsidR="00136756">
        <w:rPr>
          <w:rFonts w:cs="Arial"/>
          <w:bCs/>
          <w:sz w:val="24"/>
          <w:szCs w:val="24"/>
        </w:rPr>
        <w:t xml:space="preserve">y contenida en el </w:t>
      </w:r>
      <w:r w:rsidR="00474A22">
        <w:rPr>
          <w:rFonts w:cs="Arial"/>
          <w:bCs/>
          <w:sz w:val="24"/>
          <w:szCs w:val="24"/>
        </w:rPr>
        <w:t xml:space="preserve">que contiene el oficio con número de control </w:t>
      </w:r>
      <w:r w:rsidR="00367600">
        <w:rPr>
          <w:rFonts w:cs="Arial"/>
          <w:bCs/>
          <w:iCs/>
          <w:caps/>
          <w:kern w:val="2"/>
          <w:sz w:val="21"/>
          <w:szCs w:val="21"/>
          <w:lang w:eastAsia="es-ES"/>
        </w:rPr>
        <w:t>**********</w:t>
      </w:r>
      <w:r w:rsidR="00474A22">
        <w:rPr>
          <w:rFonts w:cs="Arial"/>
          <w:bCs/>
          <w:sz w:val="24"/>
          <w:szCs w:val="24"/>
        </w:rPr>
        <w:t xml:space="preserve">, </w:t>
      </w:r>
      <w:r w:rsidRPr="005D49E4">
        <w:rPr>
          <w:rFonts w:cs="Arial"/>
          <w:b/>
          <w:bCs/>
          <w:sz w:val="24"/>
          <w:szCs w:val="24"/>
        </w:rPr>
        <w:t>PARA EL EFECTO</w:t>
      </w:r>
      <w:r>
        <w:rPr>
          <w:rFonts w:cs="Arial"/>
          <w:b/>
          <w:bCs/>
          <w:sz w:val="24"/>
          <w:szCs w:val="24"/>
        </w:rPr>
        <w:t xml:space="preserve"> </w:t>
      </w:r>
      <w:r>
        <w:rPr>
          <w:rFonts w:cs="Arial"/>
          <w:bCs/>
          <w:sz w:val="24"/>
          <w:szCs w:val="24"/>
        </w:rPr>
        <w:t xml:space="preserve">precisado en el considerado cuarto de </w:t>
      </w:r>
      <w:r w:rsidR="00474A22">
        <w:rPr>
          <w:rFonts w:cs="Arial"/>
          <w:bCs/>
          <w:sz w:val="24"/>
          <w:szCs w:val="24"/>
        </w:rPr>
        <w:t>esta sentencia</w:t>
      </w:r>
      <w:r>
        <w:rPr>
          <w:rFonts w:cs="Arial"/>
          <w:bCs/>
          <w:sz w:val="24"/>
          <w:szCs w:val="24"/>
        </w:rPr>
        <w:t xml:space="preserve">. - - - - - - - - - </w:t>
      </w:r>
      <w:r w:rsidR="00474A22" w:rsidRPr="001D76C9">
        <w:rPr>
          <w:rFonts w:cs="Arial"/>
          <w:color w:val="000000"/>
          <w:sz w:val="24"/>
          <w:szCs w:val="24"/>
        </w:rPr>
        <w:t xml:space="preserve">- - - - - - - - - - - </w:t>
      </w:r>
      <w:r w:rsidR="00474A22">
        <w:rPr>
          <w:rFonts w:cs="Arial"/>
          <w:color w:val="000000"/>
          <w:sz w:val="24"/>
          <w:szCs w:val="24"/>
        </w:rPr>
        <w:t xml:space="preserve">- </w:t>
      </w:r>
      <w:r w:rsidR="00367600">
        <w:rPr>
          <w:rFonts w:cs="Arial"/>
          <w:color w:val="000000"/>
          <w:sz w:val="24"/>
          <w:szCs w:val="24"/>
        </w:rPr>
        <w:t xml:space="preserve">- - - - - - - - - - </w:t>
      </w:r>
    </w:p>
    <w:p w14:paraId="3E1FA19F" w14:textId="6E9A8435" w:rsidR="009939FB" w:rsidRPr="00474A22" w:rsidRDefault="009939FB" w:rsidP="00474A22">
      <w:pPr>
        <w:pStyle w:val="Textoindependienteprimerasangra"/>
        <w:spacing w:line="360" w:lineRule="auto"/>
        <w:ind w:firstLine="567"/>
        <w:jc w:val="both"/>
        <w:rPr>
          <w:rFonts w:ascii="Arial" w:hAnsi="Arial" w:cs="Arial"/>
          <w:sz w:val="24"/>
          <w:szCs w:val="24"/>
        </w:rPr>
      </w:pPr>
      <w:r w:rsidRPr="001D76C9">
        <w:rPr>
          <w:rFonts w:ascii="Arial" w:hAnsi="Arial" w:cs="Arial"/>
          <w:b/>
          <w:sz w:val="24"/>
          <w:szCs w:val="24"/>
        </w:rPr>
        <w:t>QUINTO.</w:t>
      </w:r>
      <w:r>
        <w:rPr>
          <w:rFonts w:ascii="Arial" w:hAnsi="Arial" w:cs="Arial"/>
          <w:b/>
          <w:sz w:val="24"/>
          <w:szCs w:val="24"/>
        </w:rPr>
        <w:t xml:space="preserve"> </w:t>
      </w:r>
      <w:r w:rsidR="00136756">
        <w:rPr>
          <w:rFonts w:ascii="Arial" w:hAnsi="Arial" w:cs="Arial"/>
          <w:sz w:val="24"/>
          <w:szCs w:val="24"/>
        </w:rPr>
        <w:t>Por provenir de un acto viciado, se</w:t>
      </w:r>
      <w:r>
        <w:rPr>
          <w:rFonts w:ascii="Arial" w:hAnsi="Arial" w:cs="Arial"/>
          <w:sz w:val="24"/>
          <w:szCs w:val="24"/>
        </w:rPr>
        <w:t xml:space="preserve"> declara la </w:t>
      </w:r>
      <w:r>
        <w:rPr>
          <w:rFonts w:ascii="Arial" w:hAnsi="Arial" w:cs="Arial"/>
          <w:b/>
          <w:sz w:val="24"/>
          <w:szCs w:val="24"/>
        </w:rPr>
        <w:t xml:space="preserve">nulidad lisa y llana </w:t>
      </w:r>
      <w:r>
        <w:rPr>
          <w:rFonts w:ascii="Arial" w:hAnsi="Arial" w:cs="Arial"/>
          <w:sz w:val="24"/>
          <w:szCs w:val="24"/>
        </w:rPr>
        <w:t xml:space="preserve">de la resolución administrativa, dictada en el recurso de revocación </w:t>
      </w:r>
      <w:r w:rsidR="00333BC8">
        <w:rPr>
          <w:rFonts w:ascii="Arial" w:hAnsi="Arial" w:cs="Arial"/>
          <w:sz w:val="24"/>
          <w:szCs w:val="24"/>
        </w:rPr>
        <w:t>contenida en el</w:t>
      </w:r>
      <w:r w:rsidR="00474A22">
        <w:rPr>
          <w:rFonts w:ascii="Arial" w:hAnsi="Arial" w:cs="Arial"/>
          <w:sz w:val="24"/>
          <w:szCs w:val="24"/>
        </w:rPr>
        <w:t xml:space="preserve"> oficio </w:t>
      </w:r>
      <w:r w:rsidR="00B20FFD">
        <w:rPr>
          <w:rFonts w:ascii="Arial" w:eastAsia="Times New Roman" w:hAnsi="Arial" w:cs="Arial"/>
          <w:bCs/>
          <w:iCs/>
          <w:caps/>
          <w:kern w:val="2"/>
          <w:sz w:val="21"/>
          <w:szCs w:val="21"/>
          <w:lang w:val="es-ES_tradnl" w:eastAsia="es-ES"/>
        </w:rPr>
        <w:t>**********</w:t>
      </w:r>
      <w:r w:rsidR="00474A22">
        <w:rPr>
          <w:rFonts w:ascii="Arial" w:eastAsia="Times New Roman" w:hAnsi="Arial" w:cs="Arial"/>
          <w:sz w:val="24"/>
          <w:szCs w:val="24"/>
          <w:lang w:val="es-ES_tradnl" w:eastAsia="es-ES"/>
        </w:rPr>
        <w:t>, de diecinueve de diciembre de dos mil dieciocho</w:t>
      </w:r>
      <w:r>
        <w:rPr>
          <w:rFonts w:ascii="Arial" w:hAnsi="Arial" w:cs="Arial"/>
          <w:sz w:val="24"/>
          <w:szCs w:val="24"/>
        </w:rPr>
        <w:t>, como quedo precisado en el considerando quinto de esta sentencia.</w:t>
      </w:r>
      <w:r w:rsidR="00474A22">
        <w:rPr>
          <w:rFonts w:ascii="Arial" w:hAnsi="Arial" w:cs="Arial"/>
          <w:sz w:val="24"/>
          <w:szCs w:val="24"/>
        </w:rPr>
        <w:t xml:space="preserve"> </w:t>
      </w:r>
      <w:r w:rsidR="00474A22" w:rsidRPr="001D76C9">
        <w:rPr>
          <w:rFonts w:ascii="Arial" w:hAnsi="Arial" w:cs="Arial"/>
          <w:sz w:val="24"/>
          <w:szCs w:val="24"/>
        </w:rPr>
        <w:t xml:space="preserve">- - - </w:t>
      </w:r>
      <w:r w:rsidR="00B20FFD">
        <w:rPr>
          <w:rFonts w:ascii="Arial" w:hAnsi="Arial" w:cs="Arial"/>
          <w:sz w:val="24"/>
          <w:szCs w:val="24"/>
        </w:rPr>
        <w:t xml:space="preserve">- - - - - - - - - - - - - - - - - </w:t>
      </w:r>
    </w:p>
    <w:p w14:paraId="5E882521" w14:textId="637F5AAE" w:rsidR="009939FB" w:rsidRDefault="009939FB" w:rsidP="00635027">
      <w:pPr>
        <w:pStyle w:val="Textoindependienteprimerasangra"/>
        <w:spacing w:line="360" w:lineRule="auto"/>
        <w:ind w:firstLine="567"/>
        <w:jc w:val="both"/>
        <w:rPr>
          <w:rFonts w:ascii="Arial" w:hAnsi="Arial" w:cs="Arial"/>
          <w:sz w:val="24"/>
          <w:szCs w:val="24"/>
        </w:rPr>
      </w:pPr>
      <w:r>
        <w:rPr>
          <w:rFonts w:ascii="Arial" w:hAnsi="Arial" w:cs="Arial"/>
          <w:b/>
          <w:sz w:val="24"/>
          <w:szCs w:val="24"/>
        </w:rPr>
        <w:t xml:space="preserve">SEXTO. </w:t>
      </w:r>
      <w:r w:rsidRPr="001D76C9">
        <w:rPr>
          <w:rFonts w:ascii="Arial" w:hAnsi="Arial" w:cs="Arial"/>
          <w:b/>
          <w:sz w:val="24"/>
          <w:szCs w:val="24"/>
        </w:rPr>
        <w:t xml:space="preserve">NOTIFÍQUESE </w:t>
      </w:r>
      <w:r w:rsidR="00474A22">
        <w:rPr>
          <w:rFonts w:ascii="Arial" w:hAnsi="Arial" w:cs="Arial"/>
          <w:b/>
          <w:sz w:val="24"/>
          <w:szCs w:val="24"/>
        </w:rPr>
        <w:t xml:space="preserve">personalmente a la </w:t>
      </w:r>
      <w:r w:rsidR="00474A22" w:rsidRPr="001D76C9">
        <w:rPr>
          <w:rFonts w:ascii="Arial" w:hAnsi="Arial" w:cs="Arial"/>
          <w:b/>
          <w:sz w:val="24"/>
          <w:szCs w:val="24"/>
        </w:rPr>
        <w:t xml:space="preserve">parte actora y </w:t>
      </w:r>
      <w:r w:rsidR="00474A22">
        <w:rPr>
          <w:rFonts w:ascii="Arial" w:hAnsi="Arial" w:cs="Arial"/>
          <w:b/>
          <w:sz w:val="24"/>
          <w:szCs w:val="24"/>
        </w:rPr>
        <w:t>mediante</w:t>
      </w:r>
      <w:r w:rsidR="00474A22" w:rsidRPr="001D76C9">
        <w:rPr>
          <w:rFonts w:ascii="Arial" w:hAnsi="Arial" w:cs="Arial"/>
          <w:b/>
          <w:sz w:val="24"/>
          <w:szCs w:val="24"/>
        </w:rPr>
        <w:t xml:space="preserve"> oficio a la autoridad demandada</w:t>
      </w:r>
      <w:r w:rsidR="00474A22" w:rsidRPr="001D76C9">
        <w:rPr>
          <w:rFonts w:ascii="Arial" w:hAnsi="Arial" w:cs="Arial"/>
          <w:sz w:val="24"/>
          <w:szCs w:val="24"/>
        </w:rPr>
        <w:t xml:space="preserve">, </w:t>
      </w:r>
      <w:r w:rsidRPr="001D76C9">
        <w:rPr>
          <w:rFonts w:ascii="Arial" w:hAnsi="Arial" w:cs="Arial"/>
          <w:sz w:val="24"/>
          <w:szCs w:val="24"/>
        </w:rPr>
        <w:t>conforme a lo dispuesto en el artículo 1</w:t>
      </w:r>
      <w:r w:rsidR="00474A22">
        <w:rPr>
          <w:rFonts w:ascii="Arial" w:hAnsi="Arial" w:cs="Arial"/>
          <w:sz w:val="24"/>
          <w:szCs w:val="24"/>
        </w:rPr>
        <w:t>7</w:t>
      </w:r>
      <w:r w:rsidRPr="001D76C9">
        <w:rPr>
          <w:rFonts w:ascii="Arial" w:hAnsi="Arial" w:cs="Arial"/>
          <w:sz w:val="24"/>
          <w:szCs w:val="24"/>
        </w:rPr>
        <w:t>2 fracción I</w:t>
      </w:r>
      <w:r w:rsidR="00474A22">
        <w:rPr>
          <w:rFonts w:ascii="Arial" w:hAnsi="Arial" w:cs="Arial"/>
          <w:sz w:val="24"/>
          <w:szCs w:val="24"/>
        </w:rPr>
        <w:t xml:space="preserve"> </w:t>
      </w:r>
      <w:r>
        <w:rPr>
          <w:rFonts w:ascii="Arial" w:hAnsi="Arial" w:cs="Arial"/>
          <w:sz w:val="24"/>
          <w:szCs w:val="24"/>
        </w:rPr>
        <w:t xml:space="preserve">y </w:t>
      </w:r>
      <w:r w:rsidRPr="001D76C9">
        <w:rPr>
          <w:rFonts w:ascii="Arial" w:hAnsi="Arial" w:cs="Arial"/>
          <w:sz w:val="24"/>
          <w:szCs w:val="24"/>
        </w:rPr>
        <w:t>1</w:t>
      </w:r>
      <w:r w:rsidR="00474A22">
        <w:rPr>
          <w:rFonts w:ascii="Arial" w:hAnsi="Arial" w:cs="Arial"/>
          <w:sz w:val="24"/>
          <w:szCs w:val="24"/>
        </w:rPr>
        <w:t>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I</w:t>
      </w:r>
      <w:r>
        <w:rPr>
          <w:rFonts w:ascii="Arial" w:hAnsi="Arial" w:cs="Arial"/>
          <w:sz w:val="24"/>
          <w:szCs w:val="24"/>
        </w:rPr>
        <w:t>I</w:t>
      </w:r>
      <w:r w:rsidRPr="001D76C9">
        <w:rPr>
          <w:rFonts w:ascii="Arial" w:hAnsi="Arial" w:cs="Arial"/>
          <w:sz w:val="24"/>
          <w:szCs w:val="24"/>
        </w:rPr>
        <w:t xml:space="preserve"> y II, de la Ley de </w:t>
      </w:r>
      <w:r w:rsidR="00474A22">
        <w:rPr>
          <w:rFonts w:ascii="Arial" w:hAnsi="Arial" w:cs="Arial"/>
          <w:sz w:val="24"/>
          <w:szCs w:val="24"/>
        </w:rPr>
        <w:t xml:space="preserve">Procedimiento y </w:t>
      </w:r>
      <w:r w:rsidRPr="001D76C9">
        <w:rPr>
          <w:rFonts w:ascii="Arial" w:hAnsi="Arial" w:cs="Arial"/>
          <w:sz w:val="24"/>
          <w:szCs w:val="24"/>
        </w:rPr>
        <w:t xml:space="preserve">Justicia Administrativa para el Estado. - - - - - - - - - - - - - - - - - - - - - - - - - - </w:t>
      </w:r>
      <w:r>
        <w:rPr>
          <w:rFonts w:ascii="Arial" w:hAnsi="Arial" w:cs="Arial"/>
          <w:sz w:val="24"/>
          <w:szCs w:val="24"/>
        </w:rPr>
        <w:t xml:space="preserve">- - - - - - - - - - </w:t>
      </w:r>
      <w:r w:rsidR="00474A22" w:rsidRPr="001D76C9">
        <w:rPr>
          <w:rFonts w:ascii="Arial" w:hAnsi="Arial" w:cs="Arial"/>
          <w:sz w:val="24"/>
          <w:szCs w:val="24"/>
        </w:rPr>
        <w:t>- - - - - - - - - - - - - - - - - - -</w:t>
      </w:r>
    </w:p>
    <w:p w14:paraId="2D22C176" w14:textId="6D32E773" w:rsidR="00474A22" w:rsidRDefault="00474A22" w:rsidP="00474A22">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Pr>
          <w:rFonts w:ascii="Arial" w:hAnsi="Arial" w:cs="Arial"/>
          <w:sz w:val="24"/>
          <w:szCs w:val="24"/>
        </w:rPr>
        <w:t xml:space="preserve"> </w:t>
      </w:r>
      <w:r w:rsidRPr="002B75FF">
        <w:rPr>
          <w:rFonts w:ascii="Arial" w:hAnsi="Arial" w:cs="Arial"/>
          <w:sz w:val="24"/>
          <w:szCs w:val="24"/>
        </w:rPr>
        <w:t xml:space="preserve">- - - - - - - - - - - - - - </w:t>
      </w:r>
      <w:r>
        <w:rPr>
          <w:rFonts w:ascii="Arial" w:hAnsi="Arial" w:cs="Arial"/>
          <w:sz w:val="24"/>
          <w:szCs w:val="24"/>
        </w:rPr>
        <w:t xml:space="preserve">- - - - - - - - - - - - - - - - - - - - - - - - - - - - </w:t>
      </w:r>
      <w:r w:rsidRPr="001D76C9">
        <w:rPr>
          <w:rFonts w:ascii="Arial" w:hAnsi="Arial" w:cs="Arial"/>
          <w:sz w:val="24"/>
          <w:szCs w:val="24"/>
        </w:rPr>
        <w:t>- - - - - - - - - - - - -</w:t>
      </w:r>
    </w:p>
    <w:sectPr w:rsidR="00474A22" w:rsidSect="003C17BE">
      <w:headerReference w:type="even" r:id="rId8"/>
      <w:headerReference w:type="default" r:id="rId9"/>
      <w:footerReference w:type="even" r:id="rId10"/>
      <w:footerReference w:type="default" r:id="rId11"/>
      <w:headerReference w:type="first" r:id="rId12"/>
      <w:footerReference w:type="first" r:id="rId13"/>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76C1D" w14:textId="77777777" w:rsidR="007647D9" w:rsidRDefault="007647D9" w:rsidP="00CD11C4">
      <w:pPr>
        <w:spacing w:after="0" w:line="240" w:lineRule="auto"/>
      </w:pPr>
      <w:r>
        <w:separator/>
      </w:r>
    </w:p>
  </w:endnote>
  <w:endnote w:type="continuationSeparator" w:id="0">
    <w:p w14:paraId="2B242254" w14:textId="77777777" w:rsidR="007647D9" w:rsidRDefault="007647D9"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Lucida Handwriting">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C465D" w14:textId="77777777" w:rsidR="003C17BE" w:rsidRDefault="003C17B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7BF8F" w14:textId="77777777" w:rsidR="003C17BE" w:rsidRDefault="003C17BE">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B96E3" w14:textId="77777777" w:rsidR="003C17BE" w:rsidRDefault="003C17B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4202D" w14:textId="77777777" w:rsidR="007647D9" w:rsidRDefault="007647D9" w:rsidP="00CD11C4">
      <w:pPr>
        <w:spacing w:after="0" w:line="240" w:lineRule="auto"/>
      </w:pPr>
      <w:r>
        <w:separator/>
      </w:r>
    </w:p>
  </w:footnote>
  <w:footnote w:type="continuationSeparator" w:id="0">
    <w:p w14:paraId="723D5F30" w14:textId="77777777" w:rsidR="007647D9" w:rsidRDefault="007647D9" w:rsidP="00CD1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58088" w14:textId="003D3950" w:rsidR="003C17BE" w:rsidRDefault="003C17B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7CC671D" wp14:editId="1FA850A0">
              <wp:simplePos x="0" y="0"/>
              <wp:positionH relativeFrom="column">
                <wp:posOffset>5740400</wp:posOffset>
              </wp:positionH>
              <wp:positionV relativeFrom="paragraph">
                <wp:posOffset>4769485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7FD24D1" w14:textId="77777777" w:rsidR="003C17BE" w:rsidRDefault="003C17BE" w:rsidP="003C17BE">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CC671D" id="_x0000_t202" coordsize="21600,21600" o:spt="202" path="m,l,21600r21600,l21600,xe">
              <v:stroke joinstyle="miter"/>
              <v:path gradientshapeok="t" o:connecttype="rect"/>
            </v:shapetype>
            <v:shape id="Cuadro de texto 1" o:spid="_x0000_s1026" type="#_x0000_t202" style="position:absolute;margin-left:452pt;margin-top:375.5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">
              <v:textbox>
                <w:txbxContent>
                  <w:p w14:paraId="77FD24D1" w14:textId="77777777" w:rsidR="003C17BE" w:rsidRDefault="003C17BE" w:rsidP="003C17BE">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2042960"/>
      <w:docPartObj>
        <w:docPartGallery w:val="Page Numbers (Top of Page)"/>
        <w:docPartUnique/>
      </w:docPartObj>
    </w:sdtPr>
    <w:sdtEndPr/>
    <w:sdtContent>
      <w:p w14:paraId="47D91C5E" w14:textId="574B78CD" w:rsidR="0000437F" w:rsidRDefault="0000437F">
        <w:pPr>
          <w:pStyle w:val="Encabezado"/>
          <w:jc w:val="center"/>
        </w:pPr>
        <w:r>
          <w:fldChar w:fldCharType="begin"/>
        </w:r>
        <w:r>
          <w:instrText>PAGE   \* MERGEFORMAT</w:instrText>
        </w:r>
        <w:r>
          <w:fldChar w:fldCharType="separate"/>
        </w:r>
        <w:r w:rsidR="003C17BE" w:rsidRPr="003C17BE">
          <w:rPr>
            <w:noProof/>
            <w:lang w:val="es-ES"/>
          </w:rPr>
          <w:t>5</w:t>
        </w:r>
        <w:r>
          <w:fldChar w:fldCharType="end"/>
        </w:r>
      </w:p>
    </w:sdtContent>
  </w:sdt>
  <w:p w14:paraId="1F20BDB3" w14:textId="1805B906" w:rsidR="00FD5BDB" w:rsidRDefault="003C17BE" w:rsidP="00EE257F">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1014F2FC" wp14:editId="4147EF51">
              <wp:simplePos x="0" y="0"/>
              <wp:positionH relativeFrom="column">
                <wp:posOffset>-1028700</wp:posOffset>
              </wp:positionH>
              <wp:positionV relativeFrom="paragraph">
                <wp:posOffset>4624070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284C031" w14:textId="77777777" w:rsidR="003C17BE" w:rsidRDefault="003C17BE" w:rsidP="003C17B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14F2FC" id="_x0000_t202" coordsize="21600,21600" o:spt="202" path="m,l,21600r21600,l21600,xe">
              <v:stroke joinstyle="miter"/>
              <v:path gradientshapeok="t" o:connecttype="rect"/>
            </v:shapetype>
            <v:shape id="Cuadro de texto 2" o:spid="_x0000_s1027" type="#_x0000_t202" style="position:absolute;left:0;text-align:left;margin-left:-81pt;margin-top:364.1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">
              <v:textbox>
                <w:txbxContent>
                  <w:p w14:paraId="7284C031" w14:textId="77777777" w:rsidR="003C17BE" w:rsidRDefault="003C17BE" w:rsidP="003C17B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8DD15" w14:textId="77777777" w:rsidR="003C17BE" w:rsidRDefault="003C17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7"/>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437F"/>
    <w:rsid w:val="000052D0"/>
    <w:rsid w:val="00006A67"/>
    <w:rsid w:val="00006C66"/>
    <w:rsid w:val="00007348"/>
    <w:rsid w:val="000079F1"/>
    <w:rsid w:val="0001067C"/>
    <w:rsid w:val="00011812"/>
    <w:rsid w:val="00012111"/>
    <w:rsid w:val="00012A49"/>
    <w:rsid w:val="0001492F"/>
    <w:rsid w:val="000149D8"/>
    <w:rsid w:val="00015B55"/>
    <w:rsid w:val="000160E6"/>
    <w:rsid w:val="00017C47"/>
    <w:rsid w:val="00023D47"/>
    <w:rsid w:val="00024697"/>
    <w:rsid w:val="00027824"/>
    <w:rsid w:val="00027C68"/>
    <w:rsid w:val="00030C0B"/>
    <w:rsid w:val="00031D7D"/>
    <w:rsid w:val="00037D17"/>
    <w:rsid w:val="000411E8"/>
    <w:rsid w:val="00041899"/>
    <w:rsid w:val="00043832"/>
    <w:rsid w:val="0004654E"/>
    <w:rsid w:val="00046FD2"/>
    <w:rsid w:val="0004792D"/>
    <w:rsid w:val="00054875"/>
    <w:rsid w:val="00054966"/>
    <w:rsid w:val="00054D8B"/>
    <w:rsid w:val="00055A84"/>
    <w:rsid w:val="0005699C"/>
    <w:rsid w:val="00057787"/>
    <w:rsid w:val="00060167"/>
    <w:rsid w:val="000624B0"/>
    <w:rsid w:val="00065919"/>
    <w:rsid w:val="00065C84"/>
    <w:rsid w:val="00066E4C"/>
    <w:rsid w:val="000672A2"/>
    <w:rsid w:val="00070DB7"/>
    <w:rsid w:val="00073838"/>
    <w:rsid w:val="00075F8A"/>
    <w:rsid w:val="000763A6"/>
    <w:rsid w:val="000765A1"/>
    <w:rsid w:val="00076D14"/>
    <w:rsid w:val="00080DAC"/>
    <w:rsid w:val="0008179D"/>
    <w:rsid w:val="00083964"/>
    <w:rsid w:val="000841F7"/>
    <w:rsid w:val="00084289"/>
    <w:rsid w:val="000849C0"/>
    <w:rsid w:val="0008612A"/>
    <w:rsid w:val="000867D5"/>
    <w:rsid w:val="00091C30"/>
    <w:rsid w:val="0009272C"/>
    <w:rsid w:val="000939C9"/>
    <w:rsid w:val="00093B49"/>
    <w:rsid w:val="00095490"/>
    <w:rsid w:val="00095A20"/>
    <w:rsid w:val="00096021"/>
    <w:rsid w:val="000A1E07"/>
    <w:rsid w:val="000A2504"/>
    <w:rsid w:val="000A4A43"/>
    <w:rsid w:val="000A6968"/>
    <w:rsid w:val="000A7076"/>
    <w:rsid w:val="000A778E"/>
    <w:rsid w:val="000A7C4D"/>
    <w:rsid w:val="000B0E3D"/>
    <w:rsid w:val="000B101F"/>
    <w:rsid w:val="000B3457"/>
    <w:rsid w:val="000B3C06"/>
    <w:rsid w:val="000B5FA3"/>
    <w:rsid w:val="000B6BF9"/>
    <w:rsid w:val="000C1387"/>
    <w:rsid w:val="000C5AA0"/>
    <w:rsid w:val="000C6269"/>
    <w:rsid w:val="000D0223"/>
    <w:rsid w:val="000D1CE0"/>
    <w:rsid w:val="000D2343"/>
    <w:rsid w:val="000D2828"/>
    <w:rsid w:val="000D52D2"/>
    <w:rsid w:val="000D58E3"/>
    <w:rsid w:val="000E10D7"/>
    <w:rsid w:val="000E125C"/>
    <w:rsid w:val="000E2F34"/>
    <w:rsid w:val="000E3125"/>
    <w:rsid w:val="000E4544"/>
    <w:rsid w:val="000E55C1"/>
    <w:rsid w:val="000E7115"/>
    <w:rsid w:val="000E7C82"/>
    <w:rsid w:val="000F020F"/>
    <w:rsid w:val="000F02EB"/>
    <w:rsid w:val="000F0E9D"/>
    <w:rsid w:val="000F1C14"/>
    <w:rsid w:val="000F3697"/>
    <w:rsid w:val="000F4850"/>
    <w:rsid w:val="000F62E9"/>
    <w:rsid w:val="000F7F38"/>
    <w:rsid w:val="00100DDA"/>
    <w:rsid w:val="00101C10"/>
    <w:rsid w:val="00102A0D"/>
    <w:rsid w:val="00102FB7"/>
    <w:rsid w:val="00103210"/>
    <w:rsid w:val="001032B5"/>
    <w:rsid w:val="00106350"/>
    <w:rsid w:val="001068A7"/>
    <w:rsid w:val="00107A23"/>
    <w:rsid w:val="00114CF0"/>
    <w:rsid w:val="0011580E"/>
    <w:rsid w:val="00115E92"/>
    <w:rsid w:val="00120CE6"/>
    <w:rsid w:val="00123364"/>
    <w:rsid w:val="001248C7"/>
    <w:rsid w:val="001260E0"/>
    <w:rsid w:val="00127503"/>
    <w:rsid w:val="001278A3"/>
    <w:rsid w:val="00132775"/>
    <w:rsid w:val="00134947"/>
    <w:rsid w:val="001351AF"/>
    <w:rsid w:val="00136756"/>
    <w:rsid w:val="00136DFE"/>
    <w:rsid w:val="00136EE4"/>
    <w:rsid w:val="0014054F"/>
    <w:rsid w:val="00141D1E"/>
    <w:rsid w:val="00143717"/>
    <w:rsid w:val="001437C3"/>
    <w:rsid w:val="0014519C"/>
    <w:rsid w:val="00145605"/>
    <w:rsid w:val="00146383"/>
    <w:rsid w:val="00147687"/>
    <w:rsid w:val="00150792"/>
    <w:rsid w:val="001509C7"/>
    <w:rsid w:val="00150F0A"/>
    <w:rsid w:val="001548A6"/>
    <w:rsid w:val="00156402"/>
    <w:rsid w:val="00156E58"/>
    <w:rsid w:val="00160176"/>
    <w:rsid w:val="001610FE"/>
    <w:rsid w:val="001641BE"/>
    <w:rsid w:val="00165E65"/>
    <w:rsid w:val="0016684C"/>
    <w:rsid w:val="00166F17"/>
    <w:rsid w:val="001670EA"/>
    <w:rsid w:val="0017088D"/>
    <w:rsid w:val="00170E43"/>
    <w:rsid w:val="0017174E"/>
    <w:rsid w:val="00172D0B"/>
    <w:rsid w:val="00174B1F"/>
    <w:rsid w:val="0017686B"/>
    <w:rsid w:val="00176C34"/>
    <w:rsid w:val="001814AF"/>
    <w:rsid w:val="00183EEC"/>
    <w:rsid w:val="00184E28"/>
    <w:rsid w:val="001866D7"/>
    <w:rsid w:val="00190987"/>
    <w:rsid w:val="001909B0"/>
    <w:rsid w:val="0019141E"/>
    <w:rsid w:val="0019174B"/>
    <w:rsid w:val="00195B39"/>
    <w:rsid w:val="001962A3"/>
    <w:rsid w:val="00196DEC"/>
    <w:rsid w:val="001A0152"/>
    <w:rsid w:val="001A182B"/>
    <w:rsid w:val="001A2545"/>
    <w:rsid w:val="001A2A80"/>
    <w:rsid w:val="001A5534"/>
    <w:rsid w:val="001A6A58"/>
    <w:rsid w:val="001A711A"/>
    <w:rsid w:val="001A7504"/>
    <w:rsid w:val="001A7541"/>
    <w:rsid w:val="001B0323"/>
    <w:rsid w:val="001B7989"/>
    <w:rsid w:val="001C1452"/>
    <w:rsid w:val="001C3AE4"/>
    <w:rsid w:val="001C510B"/>
    <w:rsid w:val="001C69A0"/>
    <w:rsid w:val="001C6F2D"/>
    <w:rsid w:val="001C72C8"/>
    <w:rsid w:val="001D01BF"/>
    <w:rsid w:val="001D032B"/>
    <w:rsid w:val="001D13EA"/>
    <w:rsid w:val="001D2AF1"/>
    <w:rsid w:val="001D2DF7"/>
    <w:rsid w:val="001D30F2"/>
    <w:rsid w:val="001D43FE"/>
    <w:rsid w:val="001D4618"/>
    <w:rsid w:val="001D52AA"/>
    <w:rsid w:val="001D76C9"/>
    <w:rsid w:val="001E231A"/>
    <w:rsid w:val="001E41A7"/>
    <w:rsid w:val="001E4EB9"/>
    <w:rsid w:val="001E56FE"/>
    <w:rsid w:val="001E663C"/>
    <w:rsid w:val="001E769E"/>
    <w:rsid w:val="001F06C2"/>
    <w:rsid w:val="001F218B"/>
    <w:rsid w:val="001F26EF"/>
    <w:rsid w:val="001F285B"/>
    <w:rsid w:val="001F39BE"/>
    <w:rsid w:val="001F404D"/>
    <w:rsid w:val="001F410A"/>
    <w:rsid w:val="001F5385"/>
    <w:rsid w:val="0020056F"/>
    <w:rsid w:val="002048DD"/>
    <w:rsid w:val="002051B2"/>
    <w:rsid w:val="00205E4E"/>
    <w:rsid w:val="0020614C"/>
    <w:rsid w:val="0020627A"/>
    <w:rsid w:val="0021015F"/>
    <w:rsid w:val="002105EF"/>
    <w:rsid w:val="0021110B"/>
    <w:rsid w:val="002136D1"/>
    <w:rsid w:val="00213B9C"/>
    <w:rsid w:val="002142A6"/>
    <w:rsid w:val="00215BF0"/>
    <w:rsid w:val="002164AF"/>
    <w:rsid w:val="00216A7F"/>
    <w:rsid w:val="002175DA"/>
    <w:rsid w:val="00220686"/>
    <w:rsid w:val="00221ACB"/>
    <w:rsid w:val="00221BE4"/>
    <w:rsid w:val="0022206A"/>
    <w:rsid w:val="00222821"/>
    <w:rsid w:val="00222C41"/>
    <w:rsid w:val="0022349B"/>
    <w:rsid w:val="002255B8"/>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44D4"/>
    <w:rsid w:val="00276705"/>
    <w:rsid w:val="00277718"/>
    <w:rsid w:val="002806DD"/>
    <w:rsid w:val="00281A58"/>
    <w:rsid w:val="00283493"/>
    <w:rsid w:val="00284800"/>
    <w:rsid w:val="00284D13"/>
    <w:rsid w:val="00284F2F"/>
    <w:rsid w:val="002860E7"/>
    <w:rsid w:val="00286D26"/>
    <w:rsid w:val="00287C23"/>
    <w:rsid w:val="002907CE"/>
    <w:rsid w:val="00290804"/>
    <w:rsid w:val="00293261"/>
    <w:rsid w:val="002940C6"/>
    <w:rsid w:val="00297080"/>
    <w:rsid w:val="00297269"/>
    <w:rsid w:val="00297A90"/>
    <w:rsid w:val="00297E51"/>
    <w:rsid w:val="002A01AD"/>
    <w:rsid w:val="002A5B5A"/>
    <w:rsid w:val="002A68AD"/>
    <w:rsid w:val="002A7DCD"/>
    <w:rsid w:val="002B05A8"/>
    <w:rsid w:val="002B24C7"/>
    <w:rsid w:val="002B372F"/>
    <w:rsid w:val="002B5967"/>
    <w:rsid w:val="002B667F"/>
    <w:rsid w:val="002B75FF"/>
    <w:rsid w:val="002B7B2C"/>
    <w:rsid w:val="002C1B3C"/>
    <w:rsid w:val="002C29A8"/>
    <w:rsid w:val="002C42FE"/>
    <w:rsid w:val="002C45B3"/>
    <w:rsid w:val="002C50C1"/>
    <w:rsid w:val="002D055B"/>
    <w:rsid w:val="002D0755"/>
    <w:rsid w:val="002D0CB8"/>
    <w:rsid w:val="002D3354"/>
    <w:rsid w:val="002D432C"/>
    <w:rsid w:val="002D5178"/>
    <w:rsid w:val="002D6224"/>
    <w:rsid w:val="002E10E1"/>
    <w:rsid w:val="002E2E5A"/>
    <w:rsid w:val="002E3B6F"/>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2750"/>
    <w:rsid w:val="00313BBC"/>
    <w:rsid w:val="00313E53"/>
    <w:rsid w:val="0031737E"/>
    <w:rsid w:val="00321026"/>
    <w:rsid w:val="003210BE"/>
    <w:rsid w:val="00322A13"/>
    <w:rsid w:val="003235EA"/>
    <w:rsid w:val="00323BA1"/>
    <w:rsid w:val="003259FD"/>
    <w:rsid w:val="00326014"/>
    <w:rsid w:val="0032659E"/>
    <w:rsid w:val="00326821"/>
    <w:rsid w:val="0032719B"/>
    <w:rsid w:val="00330526"/>
    <w:rsid w:val="00330FD8"/>
    <w:rsid w:val="003318B0"/>
    <w:rsid w:val="00332CF3"/>
    <w:rsid w:val="003330DF"/>
    <w:rsid w:val="003338AE"/>
    <w:rsid w:val="00333BC8"/>
    <w:rsid w:val="00334ACC"/>
    <w:rsid w:val="00335658"/>
    <w:rsid w:val="00335C48"/>
    <w:rsid w:val="00336342"/>
    <w:rsid w:val="00336DE8"/>
    <w:rsid w:val="003408EB"/>
    <w:rsid w:val="0034233E"/>
    <w:rsid w:val="0034437E"/>
    <w:rsid w:val="0034641C"/>
    <w:rsid w:val="00350473"/>
    <w:rsid w:val="00350489"/>
    <w:rsid w:val="00350936"/>
    <w:rsid w:val="00351EE7"/>
    <w:rsid w:val="00352C0C"/>
    <w:rsid w:val="0035336F"/>
    <w:rsid w:val="0035374B"/>
    <w:rsid w:val="00355782"/>
    <w:rsid w:val="00363B4B"/>
    <w:rsid w:val="00363BF7"/>
    <w:rsid w:val="00363C30"/>
    <w:rsid w:val="00363C7F"/>
    <w:rsid w:val="003645B7"/>
    <w:rsid w:val="003646FE"/>
    <w:rsid w:val="00366054"/>
    <w:rsid w:val="0036660D"/>
    <w:rsid w:val="00367600"/>
    <w:rsid w:val="0037192F"/>
    <w:rsid w:val="003740BA"/>
    <w:rsid w:val="003752AD"/>
    <w:rsid w:val="00376523"/>
    <w:rsid w:val="00376E74"/>
    <w:rsid w:val="00381570"/>
    <w:rsid w:val="0038159F"/>
    <w:rsid w:val="00382949"/>
    <w:rsid w:val="00385C3D"/>
    <w:rsid w:val="00385E29"/>
    <w:rsid w:val="003862BE"/>
    <w:rsid w:val="00387C7B"/>
    <w:rsid w:val="00391F7E"/>
    <w:rsid w:val="00392FDF"/>
    <w:rsid w:val="0039317E"/>
    <w:rsid w:val="00393915"/>
    <w:rsid w:val="003940B7"/>
    <w:rsid w:val="00394126"/>
    <w:rsid w:val="00394401"/>
    <w:rsid w:val="003A1BD5"/>
    <w:rsid w:val="003A260D"/>
    <w:rsid w:val="003A33AD"/>
    <w:rsid w:val="003A3D36"/>
    <w:rsid w:val="003A3E5B"/>
    <w:rsid w:val="003A510C"/>
    <w:rsid w:val="003B016F"/>
    <w:rsid w:val="003B03C0"/>
    <w:rsid w:val="003B1F06"/>
    <w:rsid w:val="003B2E7C"/>
    <w:rsid w:val="003B4196"/>
    <w:rsid w:val="003B50B4"/>
    <w:rsid w:val="003B5AAA"/>
    <w:rsid w:val="003B5B89"/>
    <w:rsid w:val="003B6193"/>
    <w:rsid w:val="003B6577"/>
    <w:rsid w:val="003C0527"/>
    <w:rsid w:val="003C17BE"/>
    <w:rsid w:val="003C1F86"/>
    <w:rsid w:val="003C24E1"/>
    <w:rsid w:val="003C3239"/>
    <w:rsid w:val="003C74F2"/>
    <w:rsid w:val="003D0465"/>
    <w:rsid w:val="003D0936"/>
    <w:rsid w:val="003D2B52"/>
    <w:rsid w:val="003D4F50"/>
    <w:rsid w:val="003D571F"/>
    <w:rsid w:val="003D58AB"/>
    <w:rsid w:val="003D5B57"/>
    <w:rsid w:val="003D6212"/>
    <w:rsid w:val="003D67E2"/>
    <w:rsid w:val="003D7D26"/>
    <w:rsid w:val="003E0DAC"/>
    <w:rsid w:val="003E2537"/>
    <w:rsid w:val="003E2FDA"/>
    <w:rsid w:val="003E4342"/>
    <w:rsid w:val="003E48CE"/>
    <w:rsid w:val="003E5618"/>
    <w:rsid w:val="003E6356"/>
    <w:rsid w:val="003E75EC"/>
    <w:rsid w:val="003F0481"/>
    <w:rsid w:val="003F05FC"/>
    <w:rsid w:val="003F21B7"/>
    <w:rsid w:val="003F3296"/>
    <w:rsid w:val="003F3A22"/>
    <w:rsid w:val="003F51BD"/>
    <w:rsid w:val="003F6F64"/>
    <w:rsid w:val="003F75CD"/>
    <w:rsid w:val="00400741"/>
    <w:rsid w:val="00403561"/>
    <w:rsid w:val="00403B99"/>
    <w:rsid w:val="00404CE1"/>
    <w:rsid w:val="00406C48"/>
    <w:rsid w:val="004109E9"/>
    <w:rsid w:val="00417A15"/>
    <w:rsid w:val="00420073"/>
    <w:rsid w:val="0042077D"/>
    <w:rsid w:val="00421DCB"/>
    <w:rsid w:val="00423B48"/>
    <w:rsid w:val="00424063"/>
    <w:rsid w:val="00424752"/>
    <w:rsid w:val="004248A0"/>
    <w:rsid w:val="0042516D"/>
    <w:rsid w:val="0042558B"/>
    <w:rsid w:val="00425FFD"/>
    <w:rsid w:val="0042655F"/>
    <w:rsid w:val="0042717B"/>
    <w:rsid w:val="004302E0"/>
    <w:rsid w:val="00430AD6"/>
    <w:rsid w:val="00431E23"/>
    <w:rsid w:val="004322A1"/>
    <w:rsid w:val="004322F7"/>
    <w:rsid w:val="00436976"/>
    <w:rsid w:val="004409FE"/>
    <w:rsid w:val="0044253F"/>
    <w:rsid w:val="00442576"/>
    <w:rsid w:val="00442BF7"/>
    <w:rsid w:val="00442C59"/>
    <w:rsid w:val="004437B8"/>
    <w:rsid w:val="004449BE"/>
    <w:rsid w:val="0044514C"/>
    <w:rsid w:val="004454E9"/>
    <w:rsid w:val="00452099"/>
    <w:rsid w:val="00452891"/>
    <w:rsid w:val="00452953"/>
    <w:rsid w:val="004544ED"/>
    <w:rsid w:val="00454B2C"/>
    <w:rsid w:val="004555E6"/>
    <w:rsid w:val="0045745E"/>
    <w:rsid w:val="00457931"/>
    <w:rsid w:val="00461077"/>
    <w:rsid w:val="00461AFD"/>
    <w:rsid w:val="00461B7A"/>
    <w:rsid w:val="00464E52"/>
    <w:rsid w:val="004651A2"/>
    <w:rsid w:val="00466874"/>
    <w:rsid w:val="00466CE2"/>
    <w:rsid w:val="00467716"/>
    <w:rsid w:val="004721B9"/>
    <w:rsid w:val="00472211"/>
    <w:rsid w:val="0047331F"/>
    <w:rsid w:val="00474A22"/>
    <w:rsid w:val="00475D87"/>
    <w:rsid w:val="00475DDE"/>
    <w:rsid w:val="00481449"/>
    <w:rsid w:val="00483D08"/>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2E8D"/>
    <w:rsid w:val="004C31B0"/>
    <w:rsid w:val="004C472D"/>
    <w:rsid w:val="004C4CCB"/>
    <w:rsid w:val="004C6699"/>
    <w:rsid w:val="004C6D49"/>
    <w:rsid w:val="004D048D"/>
    <w:rsid w:val="004D072E"/>
    <w:rsid w:val="004D0D06"/>
    <w:rsid w:val="004D19F4"/>
    <w:rsid w:val="004D2261"/>
    <w:rsid w:val="004D2371"/>
    <w:rsid w:val="004D5494"/>
    <w:rsid w:val="004D5E58"/>
    <w:rsid w:val="004D5FE2"/>
    <w:rsid w:val="004D66AC"/>
    <w:rsid w:val="004D7170"/>
    <w:rsid w:val="004E053D"/>
    <w:rsid w:val="004E1272"/>
    <w:rsid w:val="004E3BA7"/>
    <w:rsid w:val="004E3CD5"/>
    <w:rsid w:val="004E427F"/>
    <w:rsid w:val="004E5083"/>
    <w:rsid w:val="004E629F"/>
    <w:rsid w:val="004F114A"/>
    <w:rsid w:val="004F1827"/>
    <w:rsid w:val="004F1C4E"/>
    <w:rsid w:val="004F21AA"/>
    <w:rsid w:val="004F3367"/>
    <w:rsid w:val="004F7645"/>
    <w:rsid w:val="0050058A"/>
    <w:rsid w:val="00501A6E"/>
    <w:rsid w:val="00504729"/>
    <w:rsid w:val="005072ED"/>
    <w:rsid w:val="00511C9B"/>
    <w:rsid w:val="00512F3F"/>
    <w:rsid w:val="005130CE"/>
    <w:rsid w:val="005134B8"/>
    <w:rsid w:val="0051537B"/>
    <w:rsid w:val="005159EB"/>
    <w:rsid w:val="00515F49"/>
    <w:rsid w:val="00521E9D"/>
    <w:rsid w:val="00522E3A"/>
    <w:rsid w:val="00523821"/>
    <w:rsid w:val="00524C0A"/>
    <w:rsid w:val="00532378"/>
    <w:rsid w:val="00533E4A"/>
    <w:rsid w:val="0053648D"/>
    <w:rsid w:val="00536BCB"/>
    <w:rsid w:val="00537CC2"/>
    <w:rsid w:val="00537DA7"/>
    <w:rsid w:val="005414B8"/>
    <w:rsid w:val="005419DD"/>
    <w:rsid w:val="00551AE2"/>
    <w:rsid w:val="00552EE0"/>
    <w:rsid w:val="00554DF3"/>
    <w:rsid w:val="00554F68"/>
    <w:rsid w:val="00557F38"/>
    <w:rsid w:val="0056021A"/>
    <w:rsid w:val="00560CBC"/>
    <w:rsid w:val="00560CF5"/>
    <w:rsid w:val="0056169B"/>
    <w:rsid w:val="00561DB1"/>
    <w:rsid w:val="00562331"/>
    <w:rsid w:val="0056262B"/>
    <w:rsid w:val="00563624"/>
    <w:rsid w:val="00564762"/>
    <w:rsid w:val="00564F27"/>
    <w:rsid w:val="0056689B"/>
    <w:rsid w:val="00570F24"/>
    <w:rsid w:val="00571DD5"/>
    <w:rsid w:val="0057681A"/>
    <w:rsid w:val="00577AB9"/>
    <w:rsid w:val="00581941"/>
    <w:rsid w:val="00581EB0"/>
    <w:rsid w:val="00584205"/>
    <w:rsid w:val="00585AF6"/>
    <w:rsid w:val="0058635B"/>
    <w:rsid w:val="00586D03"/>
    <w:rsid w:val="00587519"/>
    <w:rsid w:val="0059084A"/>
    <w:rsid w:val="00591F38"/>
    <w:rsid w:val="0059342D"/>
    <w:rsid w:val="005939BF"/>
    <w:rsid w:val="00593F09"/>
    <w:rsid w:val="00597E32"/>
    <w:rsid w:val="005A2740"/>
    <w:rsid w:val="005A2CEE"/>
    <w:rsid w:val="005A3A97"/>
    <w:rsid w:val="005A4800"/>
    <w:rsid w:val="005A585F"/>
    <w:rsid w:val="005B0172"/>
    <w:rsid w:val="005B1CE8"/>
    <w:rsid w:val="005B4FC1"/>
    <w:rsid w:val="005B5317"/>
    <w:rsid w:val="005B5BA7"/>
    <w:rsid w:val="005B652E"/>
    <w:rsid w:val="005B6A3D"/>
    <w:rsid w:val="005C3FF3"/>
    <w:rsid w:val="005C4BA5"/>
    <w:rsid w:val="005C5174"/>
    <w:rsid w:val="005C766C"/>
    <w:rsid w:val="005D545F"/>
    <w:rsid w:val="005E1534"/>
    <w:rsid w:val="005E4094"/>
    <w:rsid w:val="005E5C1E"/>
    <w:rsid w:val="005E647A"/>
    <w:rsid w:val="005F38F5"/>
    <w:rsid w:val="005F40DF"/>
    <w:rsid w:val="006010D3"/>
    <w:rsid w:val="00604918"/>
    <w:rsid w:val="00604D9B"/>
    <w:rsid w:val="00606241"/>
    <w:rsid w:val="00607F6C"/>
    <w:rsid w:val="0061024D"/>
    <w:rsid w:val="00611AE8"/>
    <w:rsid w:val="00611F7A"/>
    <w:rsid w:val="00612240"/>
    <w:rsid w:val="00614239"/>
    <w:rsid w:val="00615213"/>
    <w:rsid w:val="0061523F"/>
    <w:rsid w:val="00615E00"/>
    <w:rsid w:val="00620D9D"/>
    <w:rsid w:val="00620E1E"/>
    <w:rsid w:val="00622604"/>
    <w:rsid w:val="00623857"/>
    <w:rsid w:val="00625E1F"/>
    <w:rsid w:val="006266D7"/>
    <w:rsid w:val="006273B7"/>
    <w:rsid w:val="00631406"/>
    <w:rsid w:val="006328B6"/>
    <w:rsid w:val="00632FDF"/>
    <w:rsid w:val="00635027"/>
    <w:rsid w:val="00636913"/>
    <w:rsid w:val="00636A54"/>
    <w:rsid w:val="006408E9"/>
    <w:rsid w:val="00642044"/>
    <w:rsid w:val="00642176"/>
    <w:rsid w:val="0064228A"/>
    <w:rsid w:val="00643076"/>
    <w:rsid w:val="006444BB"/>
    <w:rsid w:val="0064689B"/>
    <w:rsid w:val="00647A05"/>
    <w:rsid w:val="0065452B"/>
    <w:rsid w:val="0065550C"/>
    <w:rsid w:val="00657BE2"/>
    <w:rsid w:val="006606D1"/>
    <w:rsid w:val="00660C12"/>
    <w:rsid w:val="006711F9"/>
    <w:rsid w:val="006713C7"/>
    <w:rsid w:val="00671FA9"/>
    <w:rsid w:val="00672ABD"/>
    <w:rsid w:val="00672F2A"/>
    <w:rsid w:val="00672FDF"/>
    <w:rsid w:val="0068034F"/>
    <w:rsid w:val="00681510"/>
    <w:rsid w:val="00681CF0"/>
    <w:rsid w:val="0068284B"/>
    <w:rsid w:val="006829C6"/>
    <w:rsid w:val="006848C1"/>
    <w:rsid w:val="00684C7E"/>
    <w:rsid w:val="00684FC4"/>
    <w:rsid w:val="00685AA5"/>
    <w:rsid w:val="00686FE4"/>
    <w:rsid w:val="00686FF7"/>
    <w:rsid w:val="00687B43"/>
    <w:rsid w:val="00690070"/>
    <w:rsid w:val="00692ADE"/>
    <w:rsid w:val="006A0059"/>
    <w:rsid w:val="006A0BF0"/>
    <w:rsid w:val="006A1793"/>
    <w:rsid w:val="006A3BC0"/>
    <w:rsid w:val="006A4002"/>
    <w:rsid w:val="006A5553"/>
    <w:rsid w:val="006A62D2"/>
    <w:rsid w:val="006A7165"/>
    <w:rsid w:val="006A7ABD"/>
    <w:rsid w:val="006B08C0"/>
    <w:rsid w:val="006B0F02"/>
    <w:rsid w:val="006B29C5"/>
    <w:rsid w:val="006B3AD9"/>
    <w:rsid w:val="006B5DA5"/>
    <w:rsid w:val="006B7870"/>
    <w:rsid w:val="006C0A60"/>
    <w:rsid w:val="006C1553"/>
    <w:rsid w:val="006C1DA3"/>
    <w:rsid w:val="006C3772"/>
    <w:rsid w:val="006C6E90"/>
    <w:rsid w:val="006D40EA"/>
    <w:rsid w:val="006D4B16"/>
    <w:rsid w:val="006D5CB6"/>
    <w:rsid w:val="006D5E7E"/>
    <w:rsid w:val="006D66E0"/>
    <w:rsid w:val="006D6937"/>
    <w:rsid w:val="006D6A09"/>
    <w:rsid w:val="006D74DD"/>
    <w:rsid w:val="006E16BA"/>
    <w:rsid w:val="006E2075"/>
    <w:rsid w:val="006E31F3"/>
    <w:rsid w:val="006E652B"/>
    <w:rsid w:val="006F00C0"/>
    <w:rsid w:val="006F1BCD"/>
    <w:rsid w:val="006F454F"/>
    <w:rsid w:val="006F497E"/>
    <w:rsid w:val="00702110"/>
    <w:rsid w:val="00703376"/>
    <w:rsid w:val="007037FE"/>
    <w:rsid w:val="007051B5"/>
    <w:rsid w:val="007053E9"/>
    <w:rsid w:val="00706FDD"/>
    <w:rsid w:val="00711198"/>
    <w:rsid w:val="00716701"/>
    <w:rsid w:val="00722B13"/>
    <w:rsid w:val="0072315F"/>
    <w:rsid w:val="007231C7"/>
    <w:rsid w:val="007272C1"/>
    <w:rsid w:val="00727E90"/>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F32"/>
    <w:rsid w:val="007459FF"/>
    <w:rsid w:val="007528D9"/>
    <w:rsid w:val="007532FF"/>
    <w:rsid w:val="00755717"/>
    <w:rsid w:val="00762FF1"/>
    <w:rsid w:val="00763728"/>
    <w:rsid w:val="00764378"/>
    <w:rsid w:val="007647D9"/>
    <w:rsid w:val="00765538"/>
    <w:rsid w:val="00766EBA"/>
    <w:rsid w:val="00767957"/>
    <w:rsid w:val="00770792"/>
    <w:rsid w:val="007711D3"/>
    <w:rsid w:val="00771895"/>
    <w:rsid w:val="00771A7E"/>
    <w:rsid w:val="00772891"/>
    <w:rsid w:val="007729A1"/>
    <w:rsid w:val="00776323"/>
    <w:rsid w:val="0077661D"/>
    <w:rsid w:val="00780D36"/>
    <w:rsid w:val="007855B6"/>
    <w:rsid w:val="00786A97"/>
    <w:rsid w:val="007927BF"/>
    <w:rsid w:val="00793128"/>
    <w:rsid w:val="007935DB"/>
    <w:rsid w:val="007962FE"/>
    <w:rsid w:val="00797DA0"/>
    <w:rsid w:val="007A0FA7"/>
    <w:rsid w:val="007A19BA"/>
    <w:rsid w:val="007A392B"/>
    <w:rsid w:val="007A7A4A"/>
    <w:rsid w:val="007B023E"/>
    <w:rsid w:val="007B03C1"/>
    <w:rsid w:val="007B07BB"/>
    <w:rsid w:val="007B0959"/>
    <w:rsid w:val="007B0C50"/>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AF6"/>
    <w:rsid w:val="007C4120"/>
    <w:rsid w:val="007C425B"/>
    <w:rsid w:val="007C42F8"/>
    <w:rsid w:val="007C6280"/>
    <w:rsid w:val="007C66D8"/>
    <w:rsid w:val="007C7F4F"/>
    <w:rsid w:val="007D16E3"/>
    <w:rsid w:val="007D42CA"/>
    <w:rsid w:val="007D4C8A"/>
    <w:rsid w:val="007D69BC"/>
    <w:rsid w:val="007E0DD7"/>
    <w:rsid w:val="007E1126"/>
    <w:rsid w:val="007E17DF"/>
    <w:rsid w:val="007E3001"/>
    <w:rsid w:val="007E37FC"/>
    <w:rsid w:val="007E52BB"/>
    <w:rsid w:val="007F213A"/>
    <w:rsid w:val="007F27F6"/>
    <w:rsid w:val="007F2D4B"/>
    <w:rsid w:val="007F3258"/>
    <w:rsid w:val="007F51A0"/>
    <w:rsid w:val="007F5431"/>
    <w:rsid w:val="007F5D6F"/>
    <w:rsid w:val="007F6568"/>
    <w:rsid w:val="007F687A"/>
    <w:rsid w:val="007F6FA2"/>
    <w:rsid w:val="0080008E"/>
    <w:rsid w:val="00800688"/>
    <w:rsid w:val="008006BD"/>
    <w:rsid w:val="008065C9"/>
    <w:rsid w:val="00806B78"/>
    <w:rsid w:val="0081094A"/>
    <w:rsid w:val="008156EF"/>
    <w:rsid w:val="00817363"/>
    <w:rsid w:val="008175AE"/>
    <w:rsid w:val="00821C91"/>
    <w:rsid w:val="0082455D"/>
    <w:rsid w:val="0082463D"/>
    <w:rsid w:val="00825C67"/>
    <w:rsid w:val="0082762A"/>
    <w:rsid w:val="008307F6"/>
    <w:rsid w:val="0083167B"/>
    <w:rsid w:val="00831F33"/>
    <w:rsid w:val="00834225"/>
    <w:rsid w:val="00834D6C"/>
    <w:rsid w:val="00837FDE"/>
    <w:rsid w:val="00840B10"/>
    <w:rsid w:val="008412A8"/>
    <w:rsid w:val="00841C7E"/>
    <w:rsid w:val="00844DDB"/>
    <w:rsid w:val="0084636B"/>
    <w:rsid w:val="008463E8"/>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6F7D"/>
    <w:rsid w:val="00877939"/>
    <w:rsid w:val="00877FB4"/>
    <w:rsid w:val="00881F9A"/>
    <w:rsid w:val="00882419"/>
    <w:rsid w:val="00883F14"/>
    <w:rsid w:val="008851FF"/>
    <w:rsid w:val="00885257"/>
    <w:rsid w:val="00886782"/>
    <w:rsid w:val="00886F31"/>
    <w:rsid w:val="0089046B"/>
    <w:rsid w:val="00890540"/>
    <w:rsid w:val="008946E6"/>
    <w:rsid w:val="0089487C"/>
    <w:rsid w:val="00895F46"/>
    <w:rsid w:val="008A16EF"/>
    <w:rsid w:val="008A47F9"/>
    <w:rsid w:val="008A5F42"/>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5A77"/>
    <w:rsid w:val="008E6103"/>
    <w:rsid w:val="008E61D5"/>
    <w:rsid w:val="008E7713"/>
    <w:rsid w:val="008F130D"/>
    <w:rsid w:val="008F1951"/>
    <w:rsid w:val="008F2806"/>
    <w:rsid w:val="008F5E30"/>
    <w:rsid w:val="008F6084"/>
    <w:rsid w:val="008F7BA3"/>
    <w:rsid w:val="008F7CD5"/>
    <w:rsid w:val="009010B9"/>
    <w:rsid w:val="0090180E"/>
    <w:rsid w:val="009019B7"/>
    <w:rsid w:val="00902036"/>
    <w:rsid w:val="00910E9F"/>
    <w:rsid w:val="00911A56"/>
    <w:rsid w:val="00914204"/>
    <w:rsid w:val="00914823"/>
    <w:rsid w:val="009224C8"/>
    <w:rsid w:val="009230F0"/>
    <w:rsid w:val="00923927"/>
    <w:rsid w:val="009267E3"/>
    <w:rsid w:val="00927B67"/>
    <w:rsid w:val="00930B5C"/>
    <w:rsid w:val="009364BA"/>
    <w:rsid w:val="00936E8B"/>
    <w:rsid w:val="00940160"/>
    <w:rsid w:val="00940A73"/>
    <w:rsid w:val="00945923"/>
    <w:rsid w:val="00945B16"/>
    <w:rsid w:val="00947A96"/>
    <w:rsid w:val="00951364"/>
    <w:rsid w:val="00952817"/>
    <w:rsid w:val="00955255"/>
    <w:rsid w:val="009562CE"/>
    <w:rsid w:val="00956751"/>
    <w:rsid w:val="00956D0C"/>
    <w:rsid w:val="00957CA4"/>
    <w:rsid w:val="009601CE"/>
    <w:rsid w:val="009605FD"/>
    <w:rsid w:val="009608CF"/>
    <w:rsid w:val="009629E5"/>
    <w:rsid w:val="0096309E"/>
    <w:rsid w:val="00965E99"/>
    <w:rsid w:val="00967F5D"/>
    <w:rsid w:val="00977F4F"/>
    <w:rsid w:val="009810AE"/>
    <w:rsid w:val="0098440B"/>
    <w:rsid w:val="009863D9"/>
    <w:rsid w:val="00986450"/>
    <w:rsid w:val="00986A54"/>
    <w:rsid w:val="00990A9F"/>
    <w:rsid w:val="0099236F"/>
    <w:rsid w:val="00992C14"/>
    <w:rsid w:val="0099315A"/>
    <w:rsid w:val="009939FB"/>
    <w:rsid w:val="00996911"/>
    <w:rsid w:val="00997B92"/>
    <w:rsid w:val="009A0F7E"/>
    <w:rsid w:val="009A1A75"/>
    <w:rsid w:val="009A20F8"/>
    <w:rsid w:val="009A338E"/>
    <w:rsid w:val="009A3857"/>
    <w:rsid w:val="009A3C66"/>
    <w:rsid w:val="009A631D"/>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1C1D"/>
    <w:rsid w:val="009E23E1"/>
    <w:rsid w:val="009E5A34"/>
    <w:rsid w:val="009E6521"/>
    <w:rsid w:val="009E7EFB"/>
    <w:rsid w:val="009F1B92"/>
    <w:rsid w:val="009F239C"/>
    <w:rsid w:val="009F2F15"/>
    <w:rsid w:val="009F490F"/>
    <w:rsid w:val="009F4FFD"/>
    <w:rsid w:val="009F7F6B"/>
    <w:rsid w:val="00A0213B"/>
    <w:rsid w:val="00A0281E"/>
    <w:rsid w:val="00A02D33"/>
    <w:rsid w:val="00A03803"/>
    <w:rsid w:val="00A051A7"/>
    <w:rsid w:val="00A06BE0"/>
    <w:rsid w:val="00A11FCE"/>
    <w:rsid w:val="00A148AD"/>
    <w:rsid w:val="00A1680B"/>
    <w:rsid w:val="00A2238F"/>
    <w:rsid w:val="00A227CB"/>
    <w:rsid w:val="00A22DDD"/>
    <w:rsid w:val="00A2428C"/>
    <w:rsid w:val="00A24B6E"/>
    <w:rsid w:val="00A31D75"/>
    <w:rsid w:val="00A31F74"/>
    <w:rsid w:val="00A321C2"/>
    <w:rsid w:val="00A3341E"/>
    <w:rsid w:val="00A33F7A"/>
    <w:rsid w:val="00A34A2F"/>
    <w:rsid w:val="00A34CA1"/>
    <w:rsid w:val="00A36273"/>
    <w:rsid w:val="00A368A6"/>
    <w:rsid w:val="00A36FA7"/>
    <w:rsid w:val="00A37996"/>
    <w:rsid w:val="00A40ACB"/>
    <w:rsid w:val="00A421FA"/>
    <w:rsid w:val="00A43CDC"/>
    <w:rsid w:val="00A43D51"/>
    <w:rsid w:val="00A44464"/>
    <w:rsid w:val="00A4457E"/>
    <w:rsid w:val="00A44ED5"/>
    <w:rsid w:val="00A451F0"/>
    <w:rsid w:val="00A46300"/>
    <w:rsid w:val="00A4794B"/>
    <w:rsid w:val="00A500BD"/>
    <w:rsid w:val="00A52246"/>
    <w:rsid w:val="00A52477"/>
    <w:rsid w:val="00A566CC"/>
    <w:rsid w:val="00A57519"/>
    <w:rsid w:val="00A60889"/>
    <w:rsid w:val="00A61A4C"/>
    <w:rsid w:val="00A62699"/>
    <w:rsid w:val="00A63258"/>
    <w:rsid w:val="00A64305"/>
    <w:rsid w:val="00A65311"/>
    <w:rsid w:val="00A65E2F"/>
    <w:rsid w:val="00A67FAC"/>
    <w:rsid w:val="00A70B0B"/>
    <w:rsid w:val="00A74951"/>
    <w:rsid w:val="00A75126"/>
    <w:rsid w:val="00A75965"/>
    <w:rsid w:val="00A823D1"/>
    <w:rsid w:val="00A837D5"/>
    <w:rsid w:val="00A852CA"/>
    <w:rsid w:val="00A86D65"/>
    <w:rsid w:val="00A87671"/>
    <w:rsid w:val="00A91455"/>
    <w:rsid w:val="00A916A6"/>
    <w:rsid w:val="00A97595"/>
    <w:rsid w:val="00AA09EB"/>
    <w:rsid w:val="00AA49D4"/>
    <w:rsid w:val="00AA71EC"/>
    <w:rsid w:val="00AA745B"/>
    <w:rsid w:val="00AB04DA"/>
    <w:rsid w:val="00AB218A"/>
    <w:rsid w:val="00AB39DD"/>
    <w:rsid w:val="00AB4D2B"/>
    <w:rsid w:val="00AB5D0F"/>
    <w:rsid w:val="00AB6542"/>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2A90"/>
    <w:rsid w:val="00AE2F20"/>
    <w:rsid w:val="00AE3009"/>
    <w:rsid w:val="00AE306D"/>
    <w:rsid w:val="00AE6B0D"/>
    <w:rsid w:val="00AE7483"/>
    <w:rsid w:val="00AF06BA"/>
    <w:rsid w:val="00AF12A1"/>
    <w:rsid w:val="00AF4373"/>
    <w:rsid w:val="00AF4DB2"/>
    <w:rsid w:val="00AF6126"/>
    <w:rsid w:val="00AF617B"/>
    <w:rsid w:val="00AF73E0"/>
    <w:rsid w:val="00AF7798"/>
    <w:rsid w:val="00B00244"/>
    <w:rsid w:val="00B013A9"/>
    <w:rsid w:val="00B01BDB"/>
    <w:rsid w:val="00B0519D"/>
    <w:rsid w:val="00B055F6"/>
    <w:rsid w:val="00B05F90"/>
    <w:rsid w:val="00B061D8"/>
    <w:rsid w:val="00B10D38"/>
    <w:rsid w:val="00B1154D"/>
    <w:rsid w:val="00B1268E"/>
    <w:rsid w:val="00B127B8"/>
    <w:rsid w:val="00B133BD"/>
    <w:rsid w:val="00B13806"/>
    <w:rsid w:val="00B15D98"/>
    <w:rsid w:val="00B17BEF"/>
    <w:rsid w:val="00B20FFD"/>
    <w:rsid w:val="00B2237C"/>
    <w:rsid w:val="00B255C8"/>
    <w:rsid w:val="00B3178B"/>
    <w:rsid w:val="00B331AF"/>
    <w:rsid w:val="00B340F1"/>
    <w:rsid w:val="00B354E4"/>
    <w:rsid w:val="00B44285"/>
    <w:rsid w:val="00B46672"/>
    <w:rsid w:val="00B4706A"/>
    <w:rsid w:val="00B47822"/>
    <w:rsid w:val="00B50093"/>
    <w:rsid w:val="00B54164"/>
    <w:rsid w:val="00B54F35"/>
    <w:rsid w:val="00B559C3"/>
    <w:rsid w:val="00B6013C"/>
    <w:rsid w:val="00B607CE"/>
    <w:rsid w:val="00B60AF8"/>
    <w:rsid w:val="00B61CE0"/>
    <w:rsid w:val="00B62108"/>
    <w:rsid w:val="00B63048"/>
    <w:rsid w:val="00B63FBE"/>
    <w:rsid w:val="00B6669E"/>
    <w:rsid w:val="00B67E14"/>
    <w:rsid w:val="00B71300"/>
    <w:rsid w:val="00B71537"/>
    <w:rsid w:val="00B73615"/>
    <w:rsid w:val="00B73858"/>
    <w:rsid w:val="00B749B0"/>
    <w:rsid w:val="00B74BBD"/>
    <w:rsid w:val="00B74D46"/>
    <w:rsid w:val="00B7712A"/>
    <w:rsid w:val="00B812DC"/>
    <w:rsid w:val="00B81521"/>
    <w:rsid w:val="00B83FBE"/>
    <w:rsid w:val="00B91A0C"/>
    <w:rsid w:val="00B94577"/>
    <w:rsid w:val="00B95971"/>
    <w:rsid w:val="00BA06EE"/>
    <w:rsid w:val="00BA0C14"/>
    <w:rsid w:val="00BA0F6D"/>
    <w:rsid w:val="00BA235F"/>
    <w:rsid w:val="00BA2B14"/>
    <w:rsid w:val="00BA38A0"/>
    <w:rsid w:val="00BA47E2"/>
    <w:rsid w:val="00BA50DE"/>
    <w:rsid w:val="00BA6ACE"/>
    <w:rsid w:val="00BA6F53"/>
    <w:rsid w:val="00BB2601"/>
    <w:rsid w:val="00BB3148"/>
    <w:rsid w:val="00BB3772"/>
    <w:rsid w:val="00BB4B97"/>
    <w:rsid w:val="00BB66FE"/>
    <w:rsid w:val="00BB6E07"/>
    <w:rsid w:val="00BB780A"/>
    <w:rsid w:val="00BC290C"/>
    <w:rsid w:val="00BC39EE"/>
    <w:rsid w:val="00BC3F89"/>
    <w:rsid w:val="00BC4348"/>
    <w:rsid w:val="00BC58C8"/>
    <w:rsid w:val="00BC6FAB"/>
    <w:rsid w:val="00BD2A75"/>
    <w:rsid w:val="00BD2BF4"/>
    <w:rsid w:val="00BD41EC"/>
    <w:rsid w:val="00BD4243"/>
    <w:rsid w:val="00BD504D"/>
    <w:rsid w:val="00BD5F63"/>
    <w:rsid w:val="00BE066E"/>
    <w:rsid w:val="00BE270C"/>
    <w:rsid w:val="00BE6974"/>
    <w:rsid w:val="00BF04F6"/>
    <w:rsid w:val="00BF352A"/>
    <w:rsid w:val="00BF3A0B"/>
    <w:rsid w:val="00BF4A78"/>
    <w:rsid w:val="00BF4F69"/>
    <w:rsid w:val="00BF57F3"/>
    <w:rsid w:val="00BF616E"/>
    <w:rsid w:val="00BF70D9"/>
    <w:rsid w:val="00C02572"/>
    <w:rsid w:val="00C02865"/>
    <w:rsid w:val="00C037B4"/>
    <w:rsid w:val="00C03ECA"/>
    <w:rsid w:val="00C05A23"/>
    <w:rsid w:val="00C06355"/>
    <w:rsid w:val="00C07483"/>
    <w:rsid w:val="00C077EE"/>
    <w:rsid w:val="00C10E73"/>
    <w:rsid w:val="00C1147C"/>
    <w:rsid w:val="00C12D04"/>
    <w:rsid w:val="00C136EC"/>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0A6"/>
    <w:rsid w:val="00C31365"/>
    <w:rsid w:val="00C31F55"/>
    <w:rsid w:val="00C34E1F"/>
    <w:rsid w:val="00C354F9"/>
    <w:rsid w:val="00C35532"/>
    <w:rsid w:val="00C411DD"/>
    <w:rsid w:val="00C46D1C"/>
    <w:rsid w:val="00C46EC3"/>
    <w:rsid w:val="00C4750B"/>
    <w:rsid w:val="00C517A7"/>
    <w:rsid w:val="00C5360C"/>
    <w:rsid w:val="00C541BD"/>
    <w:rsid w:val="00C575BE"/>
    <w:rsid w:val="00C60196"/>
    <w:rsid w:val="00C613D3"/>
    <w:rsid w:val="00C61BA4"/>
    <w:rsid w:val="00C61FDB"/>
    <w:rsid w:val="00C64E38"/>
    <w:rsid w:val="00C65BCC"/>
    <w:rsid w:val="00C67F1B"/>
    <w:rsid w:val="00C71548"/>
    <w:rsid w:val="00C720F2"/>
    <w:rsid w:val="00C72118"/>
    <w:rsid w:val="00C733EC"/>
    <w:rsid w:val="00C73E8F"/>
    <w:rsid w:val="00C7491C"/>
    <w:rsid w:val="00C75CB5"/>
    <w:rsid w:val="00C76286"/>
    <w:rsid w:val="00C77A49"/>
    <w:rsid w:val="00C8173A"/>
    <w:rsid w:val="00C823ED"/>
    <w:rsid w:val="00C850CA"/>
    <w:rsid w:val="00C85923"/>
    <w:rsid w:val="00C87B91"/>
    <w:rsid w:val="00C90897"/>
    <w:rsid w:val="00C914CE"/>
    <w:rsid w:val="00C92F65"/>
    <w:rsid w:val="00C93C0E"/>
    <w:rsid w:val="00C94952"/>
    <w:rsid w:val="00C95AA5"/>
    <w:rsid w:val="00C95BE7"/>
    <w:rsid w:val="00C97107"/>
    <w:rsid w:val="00C9748B"/>
    <w:rsid w:val="00CA0BF8"/>
    <w:rsid w:val="00CA1152"/>
    <w:rsid w:val="00CA13BD"/>
    <w:rsid w:val="00CA2038"/>
    <w:rsid w:val="00CA3050"/>
    <w:rsid w:val="00CA363D"/>
    <w:rsid w:val="00CA4BC1"/>
    <w:rsid w:val="00CA5E7B"/>
    <w:rsid w:val="00CA6341"/>
    <w:rsid w:val="00CA66C9"/>
    <w:rsid w:val="00CA774C"/>
    <w:rsid w:val="00CB00D6"/>
    <w:rsid w:val="00CB03B3"/>
    <w:rsid w:val="00CB0768"/>
    <w:rsid w:val="00CB094D"/>
    <w:rsid w:val="00CB3F5F"/>
    <w:rsid w:val="00CB48FE"/>
    <w:rsid w:val="00CB61AE"/>
    <w:rsid w:val="00CB6537"/>
    <w:rsid w:val="00CC1EC4"/>
    <w:rsid w:val="00CC36C7"/>
    <w:rsid w:val="00CC45BF"/>
    <w:rsid w:val="00CC5E48"/>
    <w:rsid w:val="00CD11C4"/>
    <w:rsid w:val="00CD28CE"/>
    <w:rsid w:val="00CD3993"/>
    <w:rsid w:val="00CD494B"/>
    <w:rsid w:val="00CD5DDE"/>
    <w:rsid w:val="00CD619A"/>
    <w:rsid w:val="00CD6289"/>
    <w:rsid w:val="00CD737E"/>
    <w:rsid w:val="00CE0BD9"/>
    <w:rsid w:val="00CE2BCF"/>
    <w:rsid w:val="00CE3FA5"/>
    <w:rsid w:val="00CE5461"/>
    <w:rsid w:val="00CE659C"/>
    <w:rsid w:val="00CE698C"/>
    <w:rsid w:val="00CE7037"/>
    <w:rsid w:val="00CE7FE9"/>
    <w:rsid w:val="00CF0066"/>
    <w:rsid w:val="00CF11E5"/>
    <w:rsid w:val="00CF2C1F"/>
    <w:rsid w:val="00CF4D5E"/>
    <w:rsid w:val="00CF6A07"/>
    <w:rsid w:val="00CF7A33"/>
    <w:rsid w:val="00D00518"/>
    <w:rsid w:val="00D00F87"/>
    <w:rsid w:val="00D0351D"/>
    <w:rsid w:val="00D04E0D"/>
    <w:rsid w:val="00D04F9E"/>
    <w:rsid w:val="00D07FF4"/>
    <w:rsid w:val="00D10DDF"/>
    <w:rsid w:val="00D12E77"/>
    <w:rsid w:val="00D1366F"/>
    <w:rsid w:val="00D155F0"/>
    <w:rsid w:val="00D15FC9"/>
    <w:rsid w:val="00D16D01"/>
    <w:rsid w:val="00D172E2"/>
    <w:rsid w:val="00D17E0D"/>
    <w:rsid w:val="00D220AF"/>
    <w:rsid w:val="00D2375C"/>
    <w:rsid w:val="00D27F12"/>
    <w:rsid w:val="00D31277"/>
    <w:rsid w:val="00D337BD"/>
    <w:rsid w:val="00D41C11"/>
    <w:rsid w:val="00D44ED4"/>
    <w:rsid w:val="00D452CD"/>
    <w:rsid w:val="00D46945"/>
    <w:rsid w:val="00D55D09"/>
    <w:rsid w:val="00D577BC"/>
    <w:rsid w:val="00D57F80"/>
    <w:rsid w:val="00D617CD"/>
    <w:rsid w:val="00D61BA0"/>
    <w:rsid w:val="00D61E23"/>
    <w:rsid w:val="00D61EAE"/>
    <w:rsid w:val="00D6210F"/>
    <w:rsid w:val="00D6568B"/>
    <w:rsid w:val="00D6718C"/>
    <w:rsid w:val="00D70587"/>
    <w:rsid w:val="00D70B81"/>
    <w:rsid w:val="00D71728"/>
    <w:rsid w:val="00D72542"/>
    <w:rsid w:val="00D72716"/>
    <w:rsid w:val="00D727D0"/>
    <w:rsid w:val="00D729F2"/>
    <w:rsid w:val="00D73FFF"/>
    <w:rsid w:val="00D77139"/>
    <w:rsid w:val="00D84D39"/>
    <w:rsid w:val="00D8510C"/>
    <w:rsid w:val="00D85772"/>
    <w:rsid w:val="00D8765F"/>
    <w:rsid w:val="00D956FD"/>
    <w:rsid w:val="00D95B29"/>
    <w:rsid w:val="00D95C51"/>
    <w:rsid w:val="00D97839"/>
    <w:rsid w:val="00DA2B3F"/>
    <w:rsid w:val="00DA4D73"/>
    <w:rsid w:val="00DA5BBC"/>
    <w:rsid w:val="00DA65A1"/>
    <w:rsid w:val="00DA6C7E"/>
    <w:rsid w:val="00DB004B"/>
    <w:rsid w:val="00DB04D4"/>
    <w:rsid w:val="00DB146A"/>
    <w:rsid w:val="00DB219D"/>
    <w:rsid w:val="00DB5E71"/>
    <w:rsid w:val="00DB777E"/>
    <w:rsid w:val="00DB7DBD"/>
    <w:rsid w:val="00DC0CEB"/>
    <w:rsid w:val="00DC20A1"/>
    <w:rsid w:val="00DD127F"/>
    <w:rsid w:val="00DD36D9"/>
    <w:rsid w:val="00DD3C48"/>
    <w:rsid w:val="00DD41A4"/>
    <w:rsid w:val="00DD61CF"/>
    <w:rsid w:val="00DD75F0"/>
    <w:rsid w:val="00DD7909"/>
    <w:rsid w:val="00DE11C9"/>
    <w:rsid w:val="00DE1EFF"/>
    <w:rsid w:val="00DE2E48"/>
    <w:rsid w:val="00DE4E62"/>
    <w:rsid w:val="00DE5086"/>
    <w:rsid w:val="00DE51B9"/>
    <w:rsid w:val="00DE68D1"/>
    <w:rsid w:val="00DE6DEA"/>
    <w:rsid w:val="00DF0241"/>
    <w:rsid w:val="00DF0B41"/>
    <w:rsid w:val="00DF26DD"/>
    <w:rsid w:val="00DF2FB1"/>
    <w:rsid w:val="00DF39FA"/>
    <w:rsid w:val="00DF4B10"/>
    <w:rsid w:val="00DF59C4"/>
    <w:rsid w:val="00DF5D67"/>
    <w:rsid w:val="00DF6D8C"/>
    <w:rsid w:val="00DF71E1"/>
    <w:rsid w:val="00E01E9A"/>
    <w:rsid w:val="00E02026"/>
    <w:rsid w:val="00E024EF"/>
    <w:rsid w:val="00E0294B"/>
    <w:rsid w:val="00E02D97"/>
    <w:rsid w:val="00E04795"/>
    <w:rsid w:val="00E051DA"/>
    <w:rsid w:val="00E05D74"/>
    <w:rsid w:val="00E11FEE"/>
    <w:rsid w:val="00E12D47"/>
    <w:rsid w:val="00E12D9B"/>
    <w:rsid w:val="00E12E36"/>
    <w:rsid w:val="00E12E91"/>
    <w:rsid w:val="00E13421"/>
    <w:rsid w:val="00E13C8C"/>
    <w:rsid w:val="00E14395"/>
    <w:rsid w:val="00E16AB3"/>
    <w:rsid w:val="00E20D3B"/>
    <w:rsid w:val="00E213EB"/>
    <w:rsid w:val="00E2279E"/>
    <w:rsid w:val="00E24BC8"/>
    <w:rsid w:val="00E24C2A"/>
    <w:rsid w:val="00E26934"/>
    <w:rsid w:val="00E26A29"/>
    <w:rsid w:val="00E26B6C"/>
    <w:rsid w:val="00E31A7F"/>
    <w:rsid w:val="00E31BDD"/>
    <w:rsid w:val="00E32B6A"/>
    <w:rsid w:val="00E33758"/>
    <w:rsid w:val="00E34620"/>
    <w:rsid w:val="00E349A3"/>
    <w:rsid w:val="00E35EA5"/>
    <w:rsid w:val="00E36307"/>
    <w:rsid w:val="00E377CC"/>
    <w:rsid w:val="00E40275"/>
    <w:rsid w:val="00E42FC3"/>
    <w:rsid w:val="00E436CE"/>
    <w:rsid w:val="00E438BB"/>
    <w:rsid w:val="00E45564"/>
    <w:rsid w:val="00E45EF3"/>
    <w:rsid w:val="00E468FF"/>
    <w:rsid w:val="00E51467"/>
    <w:rsid w:val="00E54E84"/>
    <w:rsid w:val="00E566D4"/>
    <w:rsid w:val="00E56E7A"/>
    <w:rsid w:val="00E5747A"/>
    <w:rsid w:val="00E574CF"/>
    <w:rsid w:val="00E6164D"/>
    <w:rsid w:val="00E653E8"/>
    <w:rsid w:val="00E658B1"/>
    <w:rsid w:val="00E665C4"/>
    <w:rsid w:val="00E717DC"/>
    <w:rsid w:val="00E71DE2"/>
    <w:rsid w:val="00E72DB4"/>
    <w:rsid w:val="00E73306"/>
    <w:rsid w:val="00E74035"/>
    <w:rsid w:val="00E75807"/>
    <w:rsid w:val="00E769E9"/>
    <w:rsid w:val="00E77520"/>
    <w:rsid w:val="00E7757A"/>
    <w:rsid w:val="00E77771"/>
    <w:rsid w:val="00E77B7C"/>
    <w:rsid w:val="00E77FFA"/>
    <w:rsid w:val="00E8193A"/>
    <w:rsid w:val="00E82996"/>
    <w:rsid w:val="00E86BF6"/>
    <w:rsid w:val="00E92362"/>
    <w:rsid w:val="00E9241A"/>
    <w:rsid w:val="00E94926"/>
    <w:rsid w:val="00E94AC1"/>
    <w:rsid w:val="00E95048"/>
    <w:rsid w:val="00EA02E7"/>
    <w:rsid w:val="00EA0AB1"/>
    <w:rsid w:val="00EA0C66"/>
    <w:rsid w:val="00EA1892"/>
    <w:rsid w:val="00EA4C85"/>
    <w:rsid w:val="00EA6CE7"/>
    <w:rsid w:val="00EB36CC"/>
    <w:rsid w:val="00EB7A05"/>
    <w:rsid w:val="00EC1623"/>
    <w:rsid w:val="00EC39B2"/>
    <w:rsid w:val="00EC4AEF"/>
    <w:rsid w:val="00EC504A"/>
    <w:rsid w:val="00EC50E2"/>
    <w:rsid w:val="00EC545F"/>
    <w:rsid w:val="00EC693D"/>
    <w:rsid w:val="00EC7AC5"/>
    <w:rsid w:val="00ED4BD7"/>
    <w:rsid w:val="00ED5161"/>
    <w:rsid w:val="00ED70CC"/>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06065"/>
    <w:rsid w:val="00F10B89"/>
    <w:rsid w:val="00F113F3"/>
    <w:rsid w:val="00F123F7"/>
    <w:rsid w:val="00F12A4E"/>
    <w:rsid w:val="00F1500F"/>
    <w:rsid w:val="00F162E5"/>
    <w:rsid w:val="00F17C4B"/>
    <w:rsid w:val="00F22945"/>
    <w:rsid w:val="00F24220"/>
    <w:rsid w:val="00F2691F"/>
    <w:rsid w:val="00F27109"/>
    <w:rsid w:val="00F27B57"/>
    <w:rsid w:val="00F30791"/>
    <w:rsid w:val="00F30896"/>
    <w:rsid w:val="00F30A5E"/>
    <w:rsid w:val="00F33425"/>
    <w:rsid w:val="00F3365F"/>
    <w:rsid w:val="00F337A6"/>
    <w:rsid w:val="00F34C10"/>
    <w:rsid w:val="00F354B7"/>
    <w:rsid w:val="00F3633A"/>
    <w:rsid w:val="00F45C9B"/>
    <w:rsid w:val="00F4604D"/>
    <w:rsid w:val="00F4783A"/>
    <w:rsid w:val="00F50454"/>
    <w:rsid w:val="00F50EC7"/>
    <w:rsid w:val="00F5230F"/>
    <w:rsid w:val="00F53E9B"/>
    <w:rsid w:val="00F55C80"/>
    <w:rsid w:val="00F57C58"/>
    <w:rsid w:val="00F57DBC"/>
    <w:rsid w:val="00F61337"/>
    <w:rsid w:val="00F6163D"/>
    <w:rsid w:val="00F62CEE"/>
    <w:rsid w:val="00F636DA"/>
    <w:rsid w:val="00F71A74"/>
    <w:rsid w:val="00F73BFA"/>
    <w:rsid w:val="00F7560E"/>
    <w:rsid w:val="00F768D2"/>
    <w:rsid w:val="00F76AAA"/>
    <w:rsid w:val="00F82372"/>
    <w:rsid w:val="00F829CC"/>
    <w:rsid w:val="00F82E46"/>
    <w:rsid w:val="00F83F35"/>
    <w:rsid w:val="00F8502E"/>
    <w:rsid w:val="00F85206"/>
    <w:rsid w:val="00F904E9"/>
    <w:rsid w:val="00F94DB2"/>
    <w:rsid w:val="00F94DE5"/>
    <w:rsid w:val="00F94ED6"/>
    <w:rsid w:val="00F95B8F"/>
    <w:rsid w:val="00F96556"/>
    <w:rsid w:val="00F9797B"/>
    <w:rsid w:val="00FA0CEB"/>
    <w:rsid w:val="00FA14A7"/>
    <w:rsid w:val="00FA4D1C"/>
    <w:rsid w:val="00FA5B6C"/>
    <w:rsid w:val="00FA63D4"/>
    <w:rsid w:val="00FB3A4A"/>
    <w:rsid w:val="00FB507E"/>
    <w:rsid w:val="00FB665A"/>
    <w:rsid w:val="00FB6AC5"/>
    <w:rsid w:val="00FC12D0"/>
    <w:rsid w:val="00FC4C4E"/>
    <w:rsid w:val="00FC5F08"/>
    <w:rsid w:val="00FC67EB"/>
    <w:rsid w:val="00FC728C"/>
    <w:rsid w:val="00FD0C3D"/>
    <w:rsid w:val="00FD114C"/>
    <w:rsid w:val="00FD16AE"/>
    <w:rsid w:val="00FD3529"/>
    <w:rsid w:val="00FD4BF1"/>
    <w:rsid w:val="00FD5BDB"/>
    <w:rsid w:val="00FD7C71"/>
    <w:rsid w:val="00FD7F4A"/>
    <w:rsid w:val="00FE0ABF"/>
    <w:rsid w:val="00FE2B09"/>
    <w:rsid w:val="00FE4259"/>
    <w:rsid w:val="00FE4DB7"/>
    <w:rsid w:val="00FE5281"/>
    <w:rsid w:val="00FE5811"/>
    <w:rsid w:val="00FE5D35"/>
    <w:rsid w:val="00FE5D5B"/>
    <w:rsid w:val="00FE7773"/>
    <w:rsid w:val="00FF0D4B"/>
    <w:rsid w:val="00FF1A9B"/>
    <w:rsid w:val="00FF1D96"/>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EEB062"/>
  <w15:docId w15:val="{0AEACB9B-1871-4573-AA9C-62EB54FE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A29D9-2169-478A-A2D4-EEE54F3EB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2460</TotalTime>
  <Pages>8</Pages>
  <Words>3805</Words>
  <Characters>20928</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USER</cp:lastModifiedBy>
  <cp:revision>625</cp:revision>
  <cp:lastPrinted>2018-09-26T21:20:00Z</cp:lastPrinted>
  <dcterms:created xsi:type="dcterms:W3CDTF">2018-05-09T21:04:00Z</dcterms:created>
  <dcterms:modified xsi:type="dcterms:W3CDTF">2021-02-08T18:48:00Z</dcterms:modified>
</cp:coreProperties>
</file>