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0C4799" w14:textId="393F44A4"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AA7FF6">
        <w:rPr>
          <w:rFonts w:ascii="Arial" w:hAnsi="Arial" w:cs="Arial"/>
          <w:b/>
          <w:sz w:val="24"/>
          <w:szCs w:val="24"/>
        </w:rPr>
        <w:t>- - -</w:t>
      </w:r>
    </w:p>
    <w:p w14:paraId="35236D2F" w14:textId="066C107E"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B72732">
        <w:rPr>
          <w:rFonts w:ascii="Arial" w:hAnsi="Arial" w:cs="Arial"/>
          <w:b/>
          <w:sz w:val="24"/>
          <w:szCs w:val="24"/>
        </w:rPr>
        <w:t>CATORCE DE JULIO</w:t>
      </w:r>
      <w:r>
        <w:rPr>
          <w:rFonts w:ascii="Arial" w:hAnsi="Arial" w:cs="Arial"/>
          <w:b/>
          <w:sz w:val="24"/>
          <w:szCs w:val="24"/>
        </w:rPr>
        <w:t xml:space="preserve"> DE DOS </w:t>
      </w:r>
      <w:r w:rsidR="00EC469E">
        <w:rPr>
          <w:rFonts w:ascii="Arial" w:hAnsi="Arial" w:cs="Arial"/>
          <w:b/>
          <w:sz w:val="24"/>
          <w:szCs w:val="24"/>
        </w:rPr>
        <w:t xml:space="preserve">MIL </w:t>
      </w:r>
      <w:r w:rsidR="0079139C">
        <w:rPr>
          <w:rFonts w:ascii="Arial" w:hAnsi="Arial" w:cs="Arial"/>
          <w:b/>
          <w:sz w:val="24"/>
          <w:szCs w:val="24"/>
        </w:rPr>
        <w:t>VEINTIUNO (</w:t>
      </w:r>
      <w:r w:rsidR="00B72732">
        <w:rPr>
          <w:rFonts w:ascii="Arial" w:hAnsi="Arial" w:cs="Arial"/>
          <w:b/>
          <w:sz w:val="24"/>
          <w:szCs w:val="24"/>
        </w:rPr>
        <w:t>14</w:t>
      </w:r>
      <w:r w:rsidR="00EC469E">
        <w:rPr>
          <w:rFonts w:ascii="Arial" w:hAnsi="Arial" w:cs="Arial"/>
          <w:b/>
          <w:sz w:val="24"/>
          <w:szCs w:val="24"/>
        </w:rPr>
        <w:t>/0</w:t>
      </w:r>
      <w:r w:rsidR="00B72732">
        <w:rPr>
          <w:rFonts w:ascii="Arial" w:hAnsi="Arial" w:cs="Arial"/>
          <w:b/>
          <w:sz w:val="24"/>
          <w:szCs w:val="24"/>
        </w:rPr>
        <w:t>7</w:t>
      </w:r>
      <w:r>
        <w:rPr>
          <w:rFonts w:ascii="Arial" w:hAnsi="Arial" w:cs="Arial"/>
          <w:b/>
          <w:sz w:val="24"/>
          <w:szCs w:val="24"/>
        </w:rPr>
        <w:t>/2021</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EC469E">
        <w:rPr>
          <w:rFonts w:ascii="Arial" w:hAnsi="Arial" w:cs="Arial"/>
          <w:b/>
          <w:sz w:val="24"/>
          <w:szCs w:val="24"/>
        </w:rPr>
        <w:t xml:space="preserve">- - - </w:t>
      </w:r>
    </w:p>
    <w:p w14:paraId="2B206B2F" w14:textId="117A615B" w:rsidR="00C61E6F" w:rsidRPr="001042B6" w:rsidRDefault="00B176D5" w:rsidP="00A90833">
      <w:pPr>
        <w:spacing w:line="360" w:lineRule="auto"/>
        <w:jc w:val="both"/>
        <w:rPr>
          <w:rFonts w:ascii="Arial" w:hAnsi="Arial" w:cs="Arial"/>
          <w:sz w:val="24"/>
          <w:szCs w:val="24"/>
        </w:rPr>
      </w:pPr>
      <w:r>
        <w:rPr>
          <w:noProof/>
          <w:lang w:eastAsia="es-MX"/>
        </w:rPr>
        <mc:AlternateContent>
          <mc:Choice Requires="wps">
            <w:drawing>
              <wp:anchor distT="0" distB="0" distL="114300" distR="114300" simplePos="0" relativeHeight="251661312" behindDoc="0" locked="0" layoutInCell="1" allowOverlap="1" wp14:anchorId="5348CD9D" wp14:editId="1D6BBAEF">
                <wp:simplePos x="0" y="0"/>
                <wp:positionH relativeFrom="leftMargin">
                  <wp:align>right</wp:align>
                </wp:positionH>
                <wp:positionV relativeFrom="paragraph">
                  <wp:posOffset>3387988</wp:posOffset>
                </wp:positionV>
                <wp:extent cx="1126490" cy="1009650"/>
                <wp:effectExtent l="0" t="0" r="1651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2B04E544" w14:textId="77777777" w:rsidR="00B176D5" w:rsidRDefault="00B176D5" w:rsidP="00B176D5">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48CD9D" id="_x0000_t202" coordsize="21600,21600" o:spt="202" path="m,l,21600r21600,l21600,xe">
                <v:stroke joinstyle="miter"/>
                <v:path gradientshapeok="t" o:connecttype="rect"/>
              </v:shapetype>
              <v:shape id="Cuadro de texto 5" o:spid="_x0000_s1026" type="#_x0000_t202" style="position:absolute;left:0;text-align:left;margin-left:37.5pt;margin-top:266.75pt;width:88.7pt;height:79.5pt;z-index:25166131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">
                <v:textbox>
                  <w:txbxContent>
                    <w:p w14:paraId="2B04E544" w14:textId="77777777" w:rsidR="00B176D5" w:rsidRDefault="00B176D5" w:rsidP="00B176D5">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C61E6F" w:rsidRPr="001042B6">
        <w:rPr>
          <w:rFonts w:ascii="Arial" w:hAnsi="Arial" w:cs="Arial"/>
          <w:b/>
          <w:sz w:val="24"/>
          <w:szCs w:val="24"/>
        </w:rPr>
        <w:tab/>
        <w:t xml:space="preserve">VISTOS </w:t>
      </w:r>
      <w:r w:rsidR="00C61E6F" w:rsidRPr="001042B6">
        <w:rPr>
          <w:rFonts w:ascii="Arial" w:hAnsi="Arial" w:cs="Arial"/>
          <w:sz w:val="24"/>
          <w:szCs w:val="24"/>
        </w:rPr>
        <w:t xml:space="preserve">los autos del Juicio de Nulidad </w:t>
      </w:r>
      <w:r w:rsidR="0052512C">
        <w:rPr>
          <w:rFonts w:ascii="Arial" w:hAnsi="Arial" w:cs="Arial"/>
          <w:sz w:val="24"/>
          <w:szCs w:val="24"/>
        </w:rPr>
        <w:t>0</w:t>
      </w:r>
      <w:r w:rsidR="00486FB5">
        <w:rPr>
          <w:rFonts w:ascii="Arial" w:hAnsi="Arial" w:cs="Arial"/>
          <w:sz w:val="24"/>
          <w:szCs w:val="24"/>
        </w:rPr>
        <w:t>0</w:t>
      </w:r>
      <w:r w:rsidR="008E38D0">
        <w:rPr>
          <w:rFonts w:ascii="Arial" w:hAnsi="Arial" w:cs="Arial"/>
          <w:sz w:val="24"/>
          <w:szCs w:val="24"/>
        </w:rPr>
        <w:t>1</w:t>
      </w:r>
      <w:r w:rsidR="00DC5058">
        <w:rPr>
          <w:rFonts w:ascii="Arial" w:hAnsi="Arial" w:cs="Arial"/>
          <w:sz w:val="24"/>
          <w:szCs w:val="24"/>
        </w:rPr>
        <w:t>9</w:t>
      </w:r>
      <w:r w:rsidR="0052512C">
        <w:rPr>
          <w:rFonts w:ascii="Arial" w:hAnsi="Arial" w:cs="Arial"/>
          <w:sz w:val="24"/>
          <w:szCs w:val="24"/>
        </w:rPr>
        <w:t>/20</w:t>
      </w:r>
      <w:r w:rsidR="00486FB5">
        <w:rPr>
          <w:rFonts w:ascii="Arial" w:hAnsi="Arial" w:cs="Arial"/>
          <w:sz w:val="24"/>
          <w:szCs w:val="24"/>
        </w:rPr>
        <w:t>19</w:t>
      </w:r>
      <w:r w:rsidR="00C61E6F" w:rsidRPr="001042B6">
        <w:rPr>
          <w:rFonts w:ascii="Arial" w:hAnsi="Arial" w:cs="Arial"/>
          <w:sz w:val="24"/>
          <w:szCs w:val="24"/>
        </w:rPr>
        <w:t>,</w:t>
      </w:r>
      <w:r w:rsidR="00A101DE">
        <w:rPr>
          <w:rFonts w:ascii="Arial" w:hAnsi="Arial" w:cs="Arial"/>
          <w:sz w:val="24"/>
          <w:szCs w:val="24"/>
        </w:rPr>
        <w:t xml:space="preserve"> del índice de esta Tercera Sala Unitaria, </w:t>
      </w:r>
      <w:r w:rsidR="00D413A0">
        <w:rPr>
          <w:rFonts w:ascii="Arial" w:hAnsi="Arial" w:cs="Arial"/>
          <w:sz w:val="24"/>
          <w:szCs w:val="24"/>
        </w:rPr>
        <w:t>promovido por</w:t>
      </w:r>
      <w:r w:rsidR="00CC6BEA">
        <w:rPr>
          <w:rFonts w:ascii="Arial" w:hAnsi="Arial" w:cs="Arial"/>
          <w:sz w:val="24"/>
          <w:szCs w:val="24"/>
        </w:rPr>
        <w:t xml:space="preserve"> </w:t>
      </w:r>
      <w:r w:rsidR="00DF122D">
        <w:rPr>
          <w:rFonts w:ascii="Arial" w:hAnsi="Arial" w:cs="Arial"/>
          <w:sz w:val="24"/>
          <w:szCs w:val="24"/>
        </w:rPr>
        <w:t>*******</w:t>
      </w:r>
      <w:r w:rsidR="00730CF4">
        <w:rPr>
          <w:rFonts w:ascii="Arial" w:hAnsi="Arial" w:cs="Arial"/>
          <w:sz w:val="24"/>
          <w:szCs w:val="24"/>
        </w:rPr>
        <w:t>, Apoderado Legal de “</w:t>
      </w:r>
      <w:r w:rsidR="00DF122D">
        <w:rPr>
          <w:rFonts w:ascii="Arial" w:hAnsi="Arial" w:cs="Arial"/>
          <w:bCs/>
        </w:rPr>
        <w:t>********</w:t>
      </w:r>
      <w:r w:rsidR="00730CF4">
        <w:rPr>
          <w:rFonts w:ascii="Arial" w:hAnsi="Arial" w:cs="Arial"/>
          <w:sz w:val="24"/>
          <w:szCs w:val="24"/>
        </w:rPr>
        <w:t xml:space="preserve">, </w:t>
      </w:r>
      <w:r w:rsidR="00C61E6F">
        <w:rPr>
          <w:rFonts w:ascii="Arial" w:hAnsi="Arial" w:cs="Arial"/>
          <w:sz w:val="24"/>
          <w:szCs w:val="24"/>
        </w:rPr>
        <w:t>solicitando la nulidad de</w:t>
      </w:r>
      <w:r w:rsidR="002808C2">
        <w:rPr>
          <w:rFonts w:ascii="Arial" w:hAnsi="Arial" w:cs="Arial"/>
          <w:sz w:val="24"/>
          <w:szCs w:val="24"/>
        </w:rPr>
        <w:t>:</w:t>
      </w:r>
      <w:r w:rsidR="00CC6BEA">
        <w:rPr>
          <w:rFonts w:ascii="Arial" w:hAnsi="Arial" w:cs="Arial"/>
          <w:sz w:val="24"/>
          <w:szCs w:val="24"/>
        </w:rPr>
        <w:t xml:space="preserve"> </w:t>
      </w:r>
      <w:r w:rsidR="002808C2" w:rsidRPr="002808C2">
        <w:rPr>
          <w:rFonts w:ascii="Arial" w:hAnsi="Arial" w:cs="Arial"/>
          <w:b/>
          <w:sz w:val="24"/>
          <w:szCs w:val="24"/>
        </w:rPr>
        <w:t>a)</w:t>
      </w:r>
      <w:r w:rsidR="002808C2">
        <w:rPr>
          <w:rFonts w:ascii="Arial" w:hAnsi="Arial" w:cs="Arial"/>
          <w:sz w:val="24"/>
          <w:szCs w:val="24"/>
        </w:rPr>
        <w:t xml:space="preserve"> La resolución de fecha catorce de enero de dos mil diecinueve (14/01/2019), suscrita por los integrantes del Honorable Ayuntamiento de San Bartolo Coyotepec, Oaxaca; </w:t>
      </w:r>
      <w:r w:rsidR="002808C2" w:rsidRPr="002808C2">
        <w:rPr>
          <w:rFonts w:ascii="Arial" w:hAnsi="Arial" w:cs="Arial"/>
          <w:b/>
          <w:sz w:val="24"/>
          <w:szCs w:val="24"/>
        </w:rPr>
        <w:t>b)</w:t>
      </w:r>
      <w:r w:rsidR="002808C2">
        <w:rPr>
          <w:rFonts w:ascii="Arial" w:hAnsi="Arial" w:cs="Arial"/>
          <w:sz w:val="24"/>
          <w:szCs w:val="24"/>
        </w:rPr>
        <w:t xml:space="preserve"> Del Acta de Verificación número HACSBC/AV/002/2018 de once de mayo de dos mil dieciocho (11/05/2018); y, </w:t>
      </w:r>
      <w:r w:rsidR="002808C2" w:rsidRPr="002808C2">
        <w:rPr>
          <w:rFonts w:ascii="Arial" w:hAnsi="Arial" w:cs="Arial"/>
          <w:b/>
          <w:sz w:val="24"/>
          <w:szCs w:val="24"/>
        </w:rPr>
        <w:t>c)</w:t>
      </w:r>
      <w:r w:rsidR="002808C2">
        <w:rPr>
          <w:rFonts w:ascii="Arial" w:hAnsi="Arial" w:cs="Arial"/>
          <w:sz w:val="24"/>
          <w:szCs w:val="24"/>
        </w:rPr>
        <w:t xml:space="preserve"> Del acta de sesión de cabildo, de fecha doce de febrero de </w:t>
      </w:r>
      <w:r w:rsidR="00936B03">
        <w:rPr>
          <w:rFonts w:ascii="Arial" w:hAnsi="Arial" w:cs="Arial"/>
          <w:sz w:val="24"/>
          <w:szCs w:val="24"/>
        </w:rPr>
        <w:t xml:space="preserve">dos mil dieciocho (12/02/2018); </w:t>
      </w:r>
      <w:r w:rsidR="006926F2">
        <w:rPr>
          <w:rFonts w:ascii="Arial" w:hAnsi="Arial" w:cs="Arial"/>
          <w:sz w:val="24"/>
          <w:szCs w:val="24"/>
        </w:rPr>
        <w:t xml:space="preserve">solicitando </w:t>
      </w:r>
      <w:r w:rsidR="002808C2">
        <w:rPr>
          <w:rFonts w:ascii="Arial" w:hAnsi="Arial" w:cs="Arial"/>
          <w:sz w:val="24"/>
          <w:szCs w:val="24"/>
        </w:rPr>
        <w:t xml:space="preserve">igualmente el pago de daños y perjuicios por una cantidad de </w:t>
      </w:r>
      <w:r w:rsidR="00E72E7B">
        <w:rPr>
          <w:rFonts w:ascii="Arial" w:hAnsi="Arial" w:cs="Arial"/>
          <w:sz w:val="24"/>
          <w:szCs w:val="24"/>
        </w:rPr>
        <w:t xml:space="preserve">$ 400.000.00 (CUATROCIENTOS MIL PESOS 00/100 M.N.) </w:t>
      </w:r>
      <w:r w:rsidR="002808C2">
        <w:rPr>
          <w:rFonts w:ascii="Arial" w:hAnsi="Arial" w:cs="Arial"/>
          <w:sz w:val="24"/>
          <w:szCs w:val="24"/>
        </w:rPr>
        <w:t>diarios</w:t>
      </w:r>
      <w:r w:rsidR="00E72E7B">
        <w:rPr>
          <w:rFonts w:ascii="Arial" w:hAnsi="Arial" w:cs="Arial"/>
          <w:sz w:val="24"/>
          <w:szCs w:val="24"/>
        </w:rPr>
        <w:t>,</w:t>
      </w:r>
      <w:r w:rsidR="002808C2">
        <w:rPr>
          <w:rFonts w:ascii="Arial" w:hAnsi="Arial" w:cs="Arial"/>
          <w:sz w:val="24"/>
          <w:szCs w:val="24"/>
        </w:rPr>
        <w:t xml:space="preserve"> de los cuales solo el 2% es la ganancia </w:t>
      </w:r>
      <w:r w:rsidR="00F7511F">
        <w:rPr>
          <w:rFonts w:ascii="Arial" w:hAnsi="Arial" w:cs="Arial"/>
          <w:sz w:val="24"/>
          <w:szCs w:val="24"/>
        </w:rPr>
        <w:t>libre de impuestos, y resultan d</w:t>
      </w:r>
      <w:r w:rsidR="002808C2">
        <w:rPr>
          <w:rFonts w:ascii="Arial" w:hAnsi="Arial" w:cs="Arial"/>
          <w:sz w:val="24"/>
          <w:szCs w:val="24"/>
        </w:rPr>
        <w:t>e $8,000.00 (OCHO MIL</w:t>
      </w:r>
      <w:r w:rsidR="00E72E7B">
        <w:rPr>
          <w:rFonts w:ascii="Arial" w:hAnsi="Arial" w:cs="Arial"/>
          <w:sz w:val="24"/>
          <w:szCs w:val="24"/>
        </w:rPr>
        <w:t xml:space="preserve"> PESOS</w:t>
      </w:r>
      <w:r w:rsidR="002808C2">
        <w:rPr>
          <w:rFonts w:ascii="Arial" w:hAnsi="Arial" w:cs="Arial"/>
          <w:sz w:val="24"/>
          <w:szCs w:val="24"/>
        </w:rPr>
        <w:t xml:space="preserve"> 00/100 M</w:t>
      </w:r>
      <w:r w:rsidR="00E72E7B">
        <w:rPr>
          <w:rFonts w:ascii="Arial" w:hAnsi="Arial" w:cs="Arial"/>
          <w:sz w:val="24"/>
          <w:szCs w:val="24"/>
        </w:rPr>
        <w:t>.N.</w:t>
      </w:r>
      <w:r w:rsidR="002808C2">
        <w:rPr>
          <w:rFonts w:ascii="Arial" w:hAnsi="Arial" w:cs="Arial"/>
          <w:sz w:val="24"/>
          <w:szCs w:val="24"/>
        </w:rPr>
        <w:t>) diarios, p</w:t>
      </w:r>
      <w:r w:rsidR="00E72E7B">
        <w:rPr>
          <w:rFonts w:ascii="Arial" w:hAnsi="Arial" w:cs="Arial"/>
          <w:sz w:val="24"/>
          <w:szCs w:val="24"/>
        </w:rPr>
        <w:t>or la venta de gasolina que dejó</w:t>
      </w:r>
      <w:r w:rsidR="002808C2">
        <w:rPr>
          <w:rFonts w:ascii="Arial" w:hAnsi="Arial" w:cs="Arial"/>
          <w:sz w:val="24"/>
          <w:szCs w:val="24"/>
        </w:rPr>
        <w:t xml:space="preserve"> de perc</w:t>
      </w:r>
      <w:r w:rsidR="00A90833">
        <w:rPr>
          <w:rFonts w:ascii="Arial" w:hAnsi="Arial" w:cs="Arial"/>
          <w:sz w:val="24"/>
          <w:szCs w:val="24"/>
        </w:rPr>
        <w:t>ibir la parte actora; además</w:t>
      </w:r>
      <w:r w:rsidR="00F7511F">
        <w:rPr>
          <w:rFonts w:ascii="Arial" w:hAnsi="Arial" w:cs="Arial"/>
          <w:sz w:val="24"/>
          <w:szCs w:val="24"/>
        </w:rPr>
        <w:t>,</w:t>
      </w:r>
      <w:r w:rsidR="00A90833">
        <w:rPr>
          <w:rFonts w:ascii="Arial" w:hAnsi="Arial" w:cs="Arial"/>
          <w:sz w:val="24"/>
          <w:szCs w:val="24"/>
        </w:rPr>
        <w:t xml:space="preserve"> </w:t>
      </w:r>
      <w:r w:rsidR="002808C2">
        <w:rPr>
          <w:rFonts w:ascii="Arial" w:hAnsi="Arial" w:cs="Arial"/>
          <w:sz w:val="24"/>
          <w:szCs w:val="24"/>
        </w:rPr>
        <w:t>el PAGO DE INDEMNIZACIÓN POR RESPONSABILIDAD PATRIMONIAL</w:t>
      </w:r>
      <w:r w:rsidR="00F7511F">
        <w:rPr>
          <w:rFonts w:ascii="Arial" w:hAnsi="Arial" w:cs="Arial"/>
          <w:sz w:val="24"/>
          <w:szCs w:val="24"/>
        </w:rPr>
        <w:t>,</w:t>
      </w:r>
      <w:r w:rsidR="002808C2">
        <w:rPr>
          <w:rFonts w:ascii="Arial" w:hAnsi="Arial" w:cs="Arial"/>
          <w:sz w:val="24"/>
          <w:szCs w:val="24"/>
        </w:rPr>
        <w:t xml:space="preserve"> por la omisión para otorgar las garantías suficientes en la apertura o inicio de operaciones y la realización de las actividades empresariales, causándole un daño </w:t>
      </w:r>
      <w:r w:rsidR="00A90833">
        <w:rPr>
          <w:rFonts w:ascii="Arial" w:hAnsi="Arial" w:cs="Arial"/>
          <w:sz w:val="24"/>
          <w:szCs w:val="24"/>
        </w:rPr>
        <w:t>patrimonial por dejar de operar</w:t>
      </w:r>
      <w:r w:rsidR="00217676">
        <w:rPr>
          <w:rFonts w:ascii="Arial" w:hAnsi="Arial" w:cs="Arial"/>
          <w:sz w:val="24"/>
          <w:szCs w:val="24"/>
        </w:rPr>
        <w:t xml:space="preserve">; </w:t>
      </w:r>
      <w:r w:rsidR="00C61E6F">
        <w:rPr>
          <w:rFonts w:ascii="Arial" w:hAnsi="Arial" w:cs="Arial"/>
          <w:sz w:val="24"/>
          <w:szCs w:val="24"/>
        </w:rPr>
        <w:t xml:space="preserve">y, - </w:t>
      </w:r>
      <w:r w:rsidR="00FA4A8B">
        <w:rPr>
          <w:rFonts w:ascii="Arial" w:hAnsi="Arial" w:cs="Arial"/>
          <w:sz w:val="24"/>
          <w:szCs w:val="24"/>
        </w:rPr>
        <w:t xml:space="preserve">- - - - - - - - - - - - - - - - - - - - - - - - - - - </w:t>
      </w:r>
    </w:p>
    <w:p w14:paraId="15BCAC04" w14:textId="6F14F14F" w:rsidR="00C61E6F" w:rsidRPr="001042B6" w:rsidRDefault="00C61E6F" w:rsidP="00C61E6F">
      <w:pPr>
        <w:spacing w:line="360" w:lineRule="auto"/>
        <w:jc w:val="center"/>
        <w:rPr>
          <w:rFonts w:ascii="Arial" w:hAnsi="Arial" w:cs="Arial"/>
          <w:b/>
          <w:sz w:val="24"/>
          <w:szCs w:val="24"/>
        </w:rPr>
      </w:pPr>
      <w:r w:rsidRPr="001042B6">
        <w:rPr>
          <w:rFonts w:ascii="Arial" w:hAnsi="Arial" w:cs="Arial"/>
          <w:b/>
          <w:sz w:val="24"/>
          <w:szCs w:val="24"/>
        </w:rPr>
        <w:t>R E S U L T A N D O</w:t>
      </w:r>
    </w:p>
    <w:p w14:paraId="021FC2F0" w14:textId="39BAC14A" w:rsidR="00C61E6F" w:rsidRPr="001042B6" w:rsidRDefault="00C61E6F" w:rsidP="00855D76">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855D76">
        <w:rPr>
          <w:rFonts w:ascii="Arial" w:hAnsi="Arial" w:cs="Arial"/>
          <w:sz w:val="24"/>
          <w:szCs w:val="24"/>
        </w:rPr>
        <w:t xml:space="preserve">seis de marzo de dos mil diecinueve (06/03/2019), </w:t>
      </w:r>
      <w:r w:rsidRPr="001042B6">
        <w:rPr>
          <w:rFonts w:ascii="Arial" w:hAnsi="Arial" w:cs="Arial"/>
          <w:sz w:val="24"/>
          <w:szCs w:val="24"/>
        </w:rPr>
        <w:t>se recibió el escrito de demanda en la Oficialía de Partes de este Tribunal y con</w:t>
      </w:r>
      <w:r>
        <w:rPr>
          <w:rFonts w:ascii="Arial" w:hAnsi="Arial" w:cs="Arial"/>
          <w:sz w:val="24"/>
          <w:szCs w:val="24"/>
        </w:rPr>
        <w:t xml:space="preserve"> </w:t>
      </w:r>
      <w:r w:rsidRPr="001042B6">
        <w:rPr>
          <w:rFonts w:ascii="Arial" w:hAnsi="Arial" w:cs="Arial"/>
          <w:sz w:val="24"/>
          <w:szCs w:val="24"/>
        </w:rPr>
        <w:t>fecha</w:t>
      </w:r>
      <w:r>
        <w:rPr>
          <w:rFonts w:ascii="Arial" w:hAnsi="Arial" w:cs="Arial"/>
          <w:sz w:val="24"/>
          <w:szCs w:val="24"/>
        </w:rPr>
        <w:t xml:space="preserve"> </w:t>
      </w:r>
      <w:r w:rsidR="00855D76">
        <w:rPr>
          <w:rFonts w:ascii="Arial" w:hAnsi="Arial" w:cs="Arial"/>
          <w:sz w:val="24"/>
          <w:szCs w:val="24"/>
        </w:rPr>
        <w:t>uno de abril de ese mismo año (01/04/2019), previo requerimiento</w:t>
      </w:r>
      <w:r w:rsidR="00EC452E">
        <w:rPr>
          <w:rFonts w:ascii="Arial" w:hAnsi="Arial" w:cs="Arial"/>
          <w:sz w:val="24"/>
          <w:szCs w:val="24"/>
        </w:rPr>
        <w:t>,</w:t>
      </w:r>
      <w:r w:rsidR="00855D76">
        <w:rPr>
          <w:rFonts w:ascii="Arial" w:hAnsi="Arial" w:cs="Arial"/>
          <w:sz w:val="24"/>
          <w:szCs w:val="24"/>
        </w:rPr>
        <w:t xml:space="preserve"> se tuvo por admitida a trámite</w:t>
      </w:r>
      <w:r w:rsidR="00EC452E">
        <w:rPr>
          <w:rFonts w:ascii="Arial" w:hAnsi="Arial" w:cs="Arial"/>
          <w:sz w:val="24"/>
          <w:szCs w:val="24"/>
        </w:rPr>
        <w:t>;</w:t>
      </w:r>
      <w:r w:rsidR="00855D76">
        <w:rPr>
          <w:rFonts w:ascii="Arial" w:hAnsi="Arial" w:cs="Arial"/>
          <w:sz w:val="24"/>
          <w:szCs w:val="24"/>
        </w:rPr>
        <w:t xml:space="preserve"> luego</w:t>
      </w:r>
      <w:r w:rsidR="00EC452E">
        <w:rPr>
          <w:rFonts w:ascii="Arial" w:hAnsi="Arial" w:cs="Arial"/>
          <w:sz w:val="24"/>
          <w:szCs w:val="24"/>
        </w:rPr>
        <w:t>,</w:t>
      </w:r>
      <w:r w:rsidR="00855D76">
        <w:rPr>
          <w:rFonts w:ascii="Arial" w:hAnsi="Arial" w:cs="Arial"/>
          <w:sz w:val="24"/>
          <w:szCs w:val="24"/>
        </w:rPr>
        <w:t xml:space="preserve"> con fecha tres de junio de dos mil diecinueve (03/06/2019)</w:t>
      </w:r>
      <w:r w:rsidR="00EC452E">
        <w:rPr>
          <w:rFonts w:ascii="Arial" w:hAnsi="Arial" w:cs="Arial"/>
          <w:sz w:val="24"/>
          <w:szCs w:val="24"/>
        </w:rPr>
        <w:t>,</w:t>
      </w:r>
      <w:r w:rsidR="00855D76">
        <w:rPr>
          <w:rFonts w:ascii="Arial" w:hAnsi="Arial" w:cs="Arial"/>
          <w:sz w:val="24"/>
          <w:szCs w:val="24"/>
        </w:rPr>
        <w:t xml:space="preserve"> se tuvo al actor ampliando la demanda.</w:t>
      </w:r>
      <w:r w:rsidRPr="001042B6">
        <w:rPr>
          <w:rFonts w:ascii="Arial" w:hAnsi="Arial" w:cs="Arial"/>
          <w:sz w:val="24"/>
          <w:szCs w:val="24"/>
        </w:rPr>
        <w:t xml:space="preserve"> - - - - </w:t>
      </w:r>
    </w:p>
    <w:p w14:paraId="41B5FB97" w14:textId="46626958" w:rsidR="00D632BC" w:rsidRDefault="00C61E6F" w:rsidP="00C61E6F">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D018D5">
        <w:rPr>
          <w:rFonts w:ascii="Arial" w:hAnsi="Arial" w:cs="Arial"/>
          <w:sz w:val="24"/>
          <w:szCs w:val="24"/>
        </w:rPr>
        <w:t xml:space="preserve">Con fecha </w:t>
      </w:r>
      <w:r w:rsidR="00D632BC">
        <w:rPr>
          <w:rFonts w:ascii="Arial" w:hAnsi="Arial" w:cs="Arial"/>
          <w:sz w:val="24"/>
          <w:szCs w:val="24"/>
        </w:rPr>
        <w:t>treinta de abril de dos mil diecinueve (30/04/2019), se tuvo a las autoridades demandadas Ayuntamiento</w:t>
      </w:r>
      <w:r w:rsidR="004E02C6">
        <w:rPr>
          <w:rFonts w:ascii="Arial" w:hAnsi="Arial" w:cs="Arial"/>
          <w:sz w:val="24"/>
          <w:szCs w:val="24"/>
        </w:rPr>
        <w:t xml:space="preserve"> (p</w:t>
      </w:r>
      <w:r w:rsidR="00204C46">
        <w:rPr>
          <w:rFonts w:ascii="Arial" w:hAnsi="Arial" w:cs="Arial"/>
          <w:sz w:val="24"/>
          <w:szCs w:val="24"/>
        </w:rPr>
        <w:t>o</w:t>
      </w:r>
      <w:r w:rsidR="004E02C6">
        <w:rPr>
          <w:rFonts w:ascii="Arial" w:hAnsi="Arial" w:cs="Arial"/>
          <w:sz w:val="24"/>
          <w:szCs w:val="24"/>
        </w:rPr>
        <w:t>r</w:t>
      </w:r>
      <w:r w:rsidR="00204C46">
        <w:rPr>
          <w:rFonts w:ascii="Arial" w:hAnsi="Arial" w:cs="Arial"/>
          <w:sz w:val="24"/>
          <w:szCs w:val="24"/>
        </w:rPr>
        <w:t xml:space="preserve"> conducto del Sindico Municipal)</w:t>
      </w:r>
      <w:r w:rsidR="00D632BC">
        <w:rPr>
          <w:rFonts w:ascii="Arial" w:hAnsi="Arial" w:cs="Arial"/>
          <w:sz w:val="24"/>
          <w:szCs w:val="24"/>
        </w:rPr>
        <w:t xml:space="preserve"> e Inspectora Municipal, ambos del </w:t>
      </w:r>
      <w:r w:rsidR="00204C46">
        <w:rPr>
          <w:rFonts w:ascii="Arial" w:hAnsi="Arial" w:cs="Arial"/>
          <w:sz w:val="24"/>
          <w:szCs w:val="24"/>
        </w:rPr>
        <w:t xml:space="preserve">Municipio de San Bartolo Coyotepec, Oaxaca, contestando en tiempo la demanda, y con fecha veintiocho de junio de dos mil </w:t>
      </w:r>
      <w:r w:rsidR="00956AFC">
        <w:rPr>
          <w:rFonts w:ascii="Arial" w:hAnsi="Arial" w:cs="Arial"/>
          <w:sz w:val="24"/>
          <w:szCs w:val="24"/>
        </w:rPr>
        <w:t>diecinueve</w:t>
      </w:r>
      <w:r w:rsidR="004E02C6">
        <w:rPr>
          <w:rFonts w:ascii="Arial" w:hAnsi="Arial" w:cs="Arial"/>
          <w:sz w:val="24"/>
          <w:szCs w:val="24"/>
        </w:rPr>
        <w:t xml:space="preserve"> (28/06</w:t>
      </w:r>
      <w:r w:rsidR="00204C46">
        <w:rPr>
          <w:rFonts w:ascii="Arial" w:hAnsi="Arial" w:cs="Arial"/>
          <w:sz w:val="24"/>
          <w:szCs w:val="24"/>
        </w:rPr>
        <w:t xml:space="preserve">/2019) la ampliación, </w:t>
      </w:r>
      <w:r w:rsidR="00956AFC">
        <w:rPr>
          <w:rFonts w:ascii="Arial" w:hAnsi="Arial" w:cs="Arial"/>
          <w:sz w:val="24"/>
          <w:szCs w:val="24"/>
        </w:rPr>
        <w:t>por lo que con fecha catorce de agosto de dos mil diecinueve</w:t>
      </w:r>
      <w:r w:rsidR="005A7129">
        <w:rPr>
          <w:rFonts w:ascii="Arial" w:hAnsi="Arial" w:cs="Arial"/>
          <w:sz w:val="24"/>
          <w:szCs w:val="24"/>
        </w:rPr>
        <w:t xml:space="preserve"> (14/08/2019),</w:t>
      </w:r>
      <w:r w:rsidR="00956AFC">
        <w:rPr>
          <w:rFonts w:ascii="Arial" w:hAnsi="Arial" w:cs="Arial"/>
          <w:sz w:val="24"/>
          <w:szCs w:val="24"/>
        </w:rPr>
        <w:t xml:space="preserve"> se señaló fecha y hora para el desahogo de la audiencia final.- - - - - - - - - - - - - - </w:t>
      </w:r>
    </w:p>
    <w:p w14:paraId="6FABC21D" w14:textId="77777777" w:rsidR="00D632BC" w:rsidRDefault="00D632BC" w:rsidP="00C61E6F">
      <w:pPr>
        <w:spacing w:line="360" w:lineRule="auto"/>
        <w:ind w:firstLine="708"/>
        <w:jc w:val="both"/>
        <w:rPr>
          <w:rFonts w:ascii="Arial" w:hAnsi="Arial" w:cs="Arial"/>
          <w:sz w:val="24"/>
          <w:szCs w:val="24"/>
        </w:rPr>
      </w:pPr>
    </w:p>
    <w:p w14:paraId="11B1EE7E" w14:textId="6314FCED" w:rsidR="00C61E6F" w:rsidRPr="001042B6" w:rsidRDefault="00524DE4" w:rsidP="004B3D29">
      <w:pPr>
        <w:spacing w:line="360" w:lineRule="auto"/>
        <w:ind w:firstLine="708"/>
        <w:jc w:val="both"/>
        <w:rPr>
          <w:rFonts w:ascii="Arial" w:hAnsi="Arial" w:cs="Arial"/>
          <w:sz w:val="24"/>
          <w:szCs w:val="24"/>
        </w:rPr>
      </w:pPr>
      <w:r>
        <w:rPr>
          <w:rFonts w:ascii="Arial" w:hAnsi="Arial" w:cs="Arial"/>
          <w:b/>
          <w:bCs/>
          <w:sz w:val="24"/>
          <w:szCs w:val="24"/>
        </w:rPr>
        <w:lastRenderedPageBreak/>
        <w:t>TERCERO</w:t>
      </w:r>
      <w:r w:rsidRPr="00362A8C">
        <w:rPr>
          <w:rFonts w:ascii="Arial" w:hAnsi="Arial" w:cs="Arial"/>
          <w:b/>
          <w:bCs/>
          <w:sz w:val="24"/>
          <w:szCs w:val="24"/>
        </w:rPr>
        <w:t xml:space="preserve">.- </w:t>
      </w:r>
      <w:r w:rsidR="00C61E6F" w:rsidRPr="001042B6">
        <w:rPr>
          <w:rFonts w:ascii="Arial" w:hAnsi="Arial" w:cs="Arial"/>
          <w:sz w:val="24"/>
          <w:szCs w:val="24"/>
        </w:rPr>
        <w:t xml:space="preserve">El </w:t>
      </w:r>
      <w:r w:rsidR="006C45D0">
        <w:rPr>
          <w:rFonts w:ascii="Arial" w:hAnsi="Arial" w:cs="Arial"/>
          <w:sz w:val="24"/>
          <w:szCs w:val="24"/>
        </w:rPr>
        <w:t>veinti</w:t>
      </w:r>
      <w:r w:rsidR="008120E0">
        <w:rPr>
          <w:rFonts w:ascii="Arial" w:hAnsi="Arial" w:cs="Arial"/>
          <w:sz w:val="24"/>
          <w:szCs w:val="24"/>
        </w:rPr>
        <w:t>ocho de agosto de dos mil diecinueve (28/08/2019), se inició la audiencia final, misma que se continuó y concluyó</w:t>
      </w:r>
      <w:r w:rsidR="005A7129">
        <w:rPr>
          <w:rFonts w:ascii="Arial" w:hAnsi="Arial" w:cs="Arial"/>
          <w:sz w:val="24"/>
          <w:szCs w:val="24"/>
        </w:rPr>
        <w:t>,</w:t>
      </w:r>
      <w:r w:rsidR="008120E0">
        <w:rPr>
          <w:rFonts w:ascii="Arial" w:hAnsi="Arial" w:cs="Arial"/>
          <w:sz w:val="24"/>
          <w:szCs w:val="24"/>
        </w:rPr>
        <w:t xml:space="preserve"> el día seis de julio de dos mil veintiuno (06/07/2021), en ambas fechas no </w:t>
      </w:r>
      <w:r w:rsidR="005A7129">
        <w:rPr>
          <w:rFonts w:ascii="Arial" w:hAnsi="Arial" w:cs="Arial"/>
          <w:sz w:val="24"/>
          <w:szCs w:val="24"/>
        </w:rPr>
        <w:t>compareciero</w:t>
      </w:r>
      <w:r w:rsidR="00C61E6F" w:rsidRPr="001042B6">
        <w:rPr>
          <w:rFonts w:ascii="Arial" w:hAnsi="Arial" w:cs="Arial"/>
          <w:sz w:val="24"/>
          <w:szCs w:val="24"/>
        </w:rPr>
        <w:t xml:space="preserve">n las partes, se desahogaron </w:t>
      </w:r>
      <w:r w:rsidR="005A7129">
        <w:rPr>
          <w:rFonts w:ascii="Arial" w:hAnsi="Arial" w:cs="Arial"/>
          <w:sz w:val="24"/>
          <w:szCs w:val="24"/>
        </w:rPr>
        <w:t xml:space="preserve">las </w:t>
      </w:r>
      <w:r w:rsidR="00C61E6F" w:rsidRPr="001042B6">
        <w:rPr>
          <w:rFonts w:ascii="Arial" w:hAnsi="Arial" w:cs="Arial"/>
          <w:sz w:val="24"/>
          <w:szCs w:val="24"/>
        </w:rPr>
        <w:t>pruebas</w:t>
      </w:r>
      <w:r w:rsidR="005A7129">
        <w:rPr>
          <w:rFonts w:ascii="Arial" w:hAnsi="Arial" w:cs="Arial"/>
          <w:sz w:val="24"/>
          <w:szCs w:val="24"/>
        </w:rPr>
        <w:t xml:space="preserve"> admitidas</w:t>
      </w:r>
      <w:r w:rsidR="00C61E6F" w:rsidRPr="001042B6">
        <w:rPr>
          <w:rFonts w:ascii="Arial" w:hAnsi="Arial" w:cs="Arial"/>
          <w:sz w:val="24"/>
          <w:szCs w:val="24"/>
        </w:rPr>
        <w:t xml:space="preserve">, </w:t>
      </w:r>
      <w:r w:rsidR="00C61E6F">
        <w:rPr>
          <w:rFonts w:ascii="Arial" w:hAnsi="Arial" w:cs="Arial"/>
          <w:sz w:val="24"/>
          <w:szCs w:val="24"/>
        </w:rPr>
        <w:t>y</w:t>
      </w:r>
      <w:r w:rsidR="00C61E6F" w:rsidRPr="001042B6">
        <w:rPr>
          <w:rFonts w:ascii="Arial" w:hAnsi="Arial" w:cs="Arial"/>
          <w:sz w:val="24"/>
          <w:szCs w:val="24"/>
        </w:rPr>
        <w:t xml:space="preserve"> </w:t>
      </w:r>
      <w:r w:rsidR="00574626">
        <w:rPr>
          <w:rFonts w:ascii="Arial" w:hAnsi="Arial" w:cs="Arial"/>
          <w:sz w:val="24"/>
          <w:szCs w:val="24"/>
        </w:rPr>
        <w:t xml:space="preserve">no </w:t>
      </w:r>
      <w:r w:rsidR="00C61E6F" w:rsidRPr="001042B6">
        <w:rPr>
          <w:rFonts w:ascii="Arial" w:hAnsi="Arial" w:cs="Arial"/>
          <w:sz w:val="24"/>
          <w:szCs w:val="24"/>
        </w:rPr>
        <w:t>se recibió escrito de alegatos</w:t>
      </w:r>
      <w:r w:rsidR="00C61E6F">
        <w:rPr>
          <w:rFonts w:ascii="Arial" w:hAnsi="Arial" w:cs="Arial"/>
          <w:sz w:val="24"/>
          <w:szCs w:val="24"/>
        </w:rPr>
        <w:t xml:space="preserve"> </w:t>
      </w:r>
      <w:r w:rsidR="004B3D29">
        <w:rPr>
          <w:rFonts w:ascii="Arial" w:hAnsi="Arial" w:cs="Arial"/>
          <w:sz w:val="24"/>
          <w:szCs w:val="24"/>
        </w:rPr>
        <w:t xml:space="preserve">de </w:t>
      </w:r>
      <w:r w:rsidR="00574626">
        <w:rPr>
          <w:rFonts w:ascii="Arial" w:hAnsi="Arial" w:cs="Arial"/>
          <w:sz w:val="24"/>
          <w:szCs w:val="24"/>
        </w:rPr>
        <w:t>ninguna de</w:t>
      </w:r>
      <w:r w:rsidR="002767B3">
        <w:rPr>
          <w:rFonts w:ascii="Arial" w:hAnsi="Arial" w:cs="Arial"/>
          <w:sz w:val="24"/>
          <w:szCs w:val="24"/>
        </w:rPr>
        <w:t xml:space="preserve"> </w:t>
      </w:r>
      <w:r w:rsidR="004B3D29">
        <w:rPr>
          <w:rFonts w:ascii="Arial" w:hAnsi="Arial" w:cs="Arial"/>
          <w:sz w:val="24"/>
          <w:szCs w:val="24"/>
        </w:rPr>
        <w:t>las partes</w:t>
      </w:r>
      <w:r w:rsidR="00D35AC4">
        <w:rPr>
          <w:rFonts w:ascii="Arial" w:hAnsi="Arial" w:cs="Arial"/>
          <w:sz w:val="24"/>
          <w:szCs w:val="24"/>
        </w:rPr>
        <w:t xml:space="preserve">, </w:t>
      </w:r>
      <w:r w:rsidR="00C61E6F" w:rsidRPr="001042B6">
        <w:rPr>
          <w:rFonts w:ascii="Arial" w:hAnsi="Arial" w:cs="Arial"/>
          <w:sz w:val="24"/>
          <w:szCs w:val="24"/>
        </w:rPr>
        <w:t xml:space="preserve">quedando el </w:t>
      </w:r>
      <w:r w:rsidR="005A7129">
        <w:rPr>
          <w:rFonts w:ascii="Arial" w:hAnsi="Arial" w:cs="Arial"/>
          <w:sz w:val="24"/>
          <w:szCs w:val="24"/>
        </w:rPr>
        <w:t>asunto integrado,</w:t>
      </w:r>
      <w:r w:rsidR="00C61E6F" w:rsidRPr="0064008B">
        <w:rPr>
          <w:rFonts w:ascii="Arial" w:hAnsi="Arial" w:cs="Arial"/>
          <w:sz w:val="24"/>
          <w:szCs w:val="24"/>
        </w:rPr>
        <w:t xml:space="preserve"> en estado de resolución; y, - - </w:t>
      </w:r>
      <w:r w:rsidR="00C61E6F">
        <w:rPr>
          <w:rFonts w:ascii="Arial" w:hAnsi="Arial" w:cs="Arial"/>
          <w:sz w:val="24"/>
          <w:szCs w:val="24"/>
        </w:rPr>
        <w:t xml:space="preserve">- </w:t>
      </w:r>
      <w:r w:rsidR="004B3D29">
        <w:rPr>
          <w:rFonts w:ascii="Arial" w:hAnsi="Arial" w:cs="Arial"/>
          <w:sz w:val="24"/>
          <w:szCs w:val="24"/>
        </w:rPr>
        <w:t xml:space="preserve">- - - - </w:t>
      </w:r>
      <w:r w:rsidR="006C45D0">
        <w:rPr>
          <w:rFonts w:ascii="Arial" w:hAnsi="Arial" w:cs="Arial"/>
          <w:sz w:val="24"/>
          <w:szCs w:val="24"/>
        </w:rPr>
        <w:t>- - - - - -</w:t>
      </w:r>
      <w:r w:rsidR="002767B3">
        <w:rPr>
          <w:rFonts w:ascii="Arial" w:hAnsi="Arial" w:cs="Arial"/>
          <w:sz w:val="24"/>
          <w:szCs w:val="24"/>
        </w:rPr>
        <w:t xml:space="preserve"> - - - - - - - - - -</w:t>
      </w:r>
      <w:r w:rsidR="006C45D0">
        <w:rPr>
          <w:rFonts w:ascii="Arial" w:hAnsi="Arial" w:cs="Arial"/>
          <w:sz w:val="24"/>
          <w:szCs w:val="24"/>
        </w:rPr>
        <w:t xml:space="preserve"> </w:t>
      </w:r>
      <w:r w:rsidR="00574626">
        <w:rPr>
          <w:rFonts w:ascii="Arial" w:hAnsi="Arial" w:cs="Arial"/>
          <w:sz w:val="24"/>
          <w:szCs w:val="24"/>
        </w:rPr>
        <w:t xml:space="preserve">- - - - - </w:t>
      </w:r>
    </w:p>
    <w:p w14:paraId="72171F07" w14:textId="77777777" w:rsidR="00C61E6F" w:rsidRPr="001042B6" w:rsidRDefault="00C61E6F" w:rsidP="00C61E6F">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7C0E45C7" w14:textId="29F5D68D"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006C45D0">
        <w:rPr>
          <w:rFonts w:ascii="Arial" w:hAnsi="Arial" w:cs="Arial"/>
          <w:b/>
          <w:sz w:val="24"/>
          <w:szCs w:val="24"/>
        </w:rPr>
        <w:t xml:space="preserve">COMPETENCIA.- </w:t>
      </w:r>
      <w:r w:rsidRPr="001042B6">
        <w:rPr>
          <w:rFonts w:ascii="Arial" w:hAnsi="Arial" w:cs="Arial"/>
          <w:sz w:val="24"/>
          <w:szCs w:val="24"/>
        </w:rPr>
        <w:t xml:space="preserve">Esta </w:t>
      </w:r>
      <w:r w:rsidR="006D3D74">
        <w:rPr>
          <w:rFonts w:ascii="Arial" w:hAnsi="Arial" w:cs="Arial"/>
          <w:sz w:val="24"/>
          <w:szCs w:val="24"/>
        </w:rPr>
        <w:t>Ter</w:t>
      </w:r>
      <w:r>
        <w:rPr>
          <w:rFonts w:ascii="Arial" w:hAnsi="Arial" w:cs="Arial"/>
          <w:sz w:val="24"/>
          <w:szCs w:val="24"/>
        </w:rPr>
        <w:t>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y Justicia Administrativa para el Estado de Oaxaca, por tratarse de un Juicio de Nulidad promovido contra la resolución dictada por una autoridad administrativa de carácter </w:t>
      </w:r>
      <w:r w:rsidR="0053292F">
        <w:rPr>
          <w:rFonts w:ascii="Arial" w:hAnsi="Arial" w:cs="Arial"/>
          <w:sz w:val="24"/>
          <w:szCs w:val="24"/>
        </w:rPr>
        <w:t>Municipal</w:t>
      </w:r>
      <w:r w:rsidRPr="001042B6">
        <w:rPr>
          <w:rFonts w:ascii="Arial" w:hAnsi="Arial" w:cs="Arial"/>
          <w:sz w:val="24"/>
          <w:szCs w:val="24"/>
        </w:rPr>
        <w:t xml:space="preserve">, pues de conformidad a lo establecido en el penúltimo artículo citado, éste Tribunal tiene Jurisdicción en todo el territorio del </w:t>
      </w:r>
      <w:r w:rsidR="006C45D0">
        <w:rPr>
          <w:rFonts w:ascii="Arial" w:hAnsi="Arial" w:cs="Arial"/>
          <w:sz w:val="24"/>
          <w:szCs w:val="24"/>
        </w:rPr>
        <w:t>E</w:t>
      </w:r>
      <w:r w:rsidRPr="001042B6">
        <w:rPr>
          <w:rFonts w:ascii="Arial" w:hAnsi="Arial" w:cs="Arial"/>
          <w:sz w:val="24"/>
          <w:szCs w:val="24"/>
        </w:rPr>
        <w:t xml:space="preserve">stado. - - - - - - - - - - - - - - - - - - - - - - - - - - - - - - - - </w:t>
      </w:r>
      <w:r>
        <w:rPr>
          <w:rFonts w:ascii="Arial" w:hAnsi="Arial" w:cs="Arial"/>
          <w:sz w:val="24"/>
          <w:szCs w:val="24"/>
        </w:rPr>
        <w:t>- - - -</w:t>
      </w:r>
      <w:r w:rsidR="006C45D0">
        <w:rPr>
          <w:rFonts w:ascii="Arial" w:hAnsi="Arial" w:cs="Arial"/>
          <w:sz w:val="24"/>
          <w:szCs w:val="24"/>
        </w:rPr>
        <w:t xml:space="preserve"> - - - - - - - - - - - - </w:t>
      </w:r>
      <w:r>
        <w:rPr>
          <w:rFonts w:ascii="Arial" w:hAnsi="Arial" w:cs="Arial"/>
          <w:sz w:val="24"/>
          <w:szCs w:val="24"/>
        </w:rPr>
        <w:t xml:space="preserve"> </w:t>
      </w:r>
    </w:p>
    <w:p w14:paraId="53A4D9A4" w14:textId="4BF3792B" w:rsidR="0053292F" w:rsidRDefault="00C61E6F" w:rsidP="00B37020">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6C45D0">
        <w:rPr>
          <w:rFonts w:ascii="Arial" w:hAnsi="Arial" w:cs="Arial"/>
          <w:b/>
          <w:sz w:val="24"/>
          <w:szCs w:val="24"/>
        </w:rPr>
        <w:t xml:space="preserve"> </w:t>
      </w:r>
      <w:r w:rsidR="00B37020">
        <w:rPr>
          <w:rFonts w:ascii="Arial" w:hAnsi="Arial" w:cs="Arial"/>
          <w:b/>
          <w:sz w:val="24"/>
          <w:szCs w:val="24"/>
        </w:rPr>
        <w:t xml:space="preserve">PERSONALIDAD.- </w:t>
      </w:r>
      <w:r w:rsidR="00B37020" w:rsidRPr="001042B6">
        <w:rPr>
          <w:rFonts w:ascii="Arial" w:hAnsi="Arial" w:cs="Arial"/>
          <w:sz w:val="24"/>
          <w:szCs w:val="24"/>
        </w:rPr>
        <w:t>La personalidad de</w:t>
      </w:r>
      <w:r w:rsidR="00B37020">
        <w:rPr>
          <w:rFonts w:ascii="Arial" w:hAnsi="Arial" w:cs="Arial"/>
          <w:sz w:val="24"/>
          <w:szCs w:val="24"/>
        </w:rPr>
        <w:t xml:space="preserve"> la parte actora </w:t>
      </w:r>
      <w:r w:rsidR="00B176D5">
        <w:rPr>
          <w:rFonts w:ascii="Arial" w:hAnsi="Arial" w:cs="Arial"/>
          <w:bCs/>
        </w:rPr>
        <w:t>********</w:t>
      </w:r>
      <w:r w:rsidR="0053292F">
        <w:rPr>
          <w:rFonts w:ascii="Arial" w:hAnsi="Arial" w:cs="Arial"/>
          <w:sz w:val="24"/>
          <w:szCs w:val="24"/>
        </w:rPr>
        <w:t xml:space="preserve">, </w:t>
      </w:r>
      <w:r w:rsidR="00B37020">
        <w:rPr>
          <w:rFonts w:ascii="Arial" w:hAnsi="Arial" w:cs="Arial"/>
          <w:sz w:val="24"/>
          <w:szCs w:val="24"/>
        </w:rPr>
        <w:t>q</w:t>
      </w:r>
      <w:r w:rsidR="00B37020" w:rsidRPr="001042B6">
        <w:rPr>
          <w:rFonts w:ascii="Arial" w:hAnsi="Arial" w:cs="Arial"/>
          <w:sz w:val="24"/>
          <w:szCs w:val="24"/>
        </w:rPr>
        <w:t>uedó legalmente acreditada</w:t>
      </w:r>
      <w:r w:rsidR="00D411D3">
        <w:rPr>
          <w:rFonts w:ascii="Arial" w:hAnsi="Arial" w:cs="Arial"/>
          <w:sz w:val="24"/>
          <w:szCs w:val="24"/>
        </w:rPr>
        <w:t>,</w:t>
      </w:r>
      <w:r w:rsidR="00B37020" w:rsidRPr="001042B6">
        <w:rPr>
          <w:rFonts w:ascii="Arial" w:hAnsi="Arial" w:cs="Arial"/>
          <w:sz w:val="24"/>
          <w:szCs w:val="24"/>
        </w:rPr>
        <w:t xml:space="preserve"> en términos de los artículos 163 fracción I, inciso a) y 164, ambos de la Ley de Procedimiento y Justicia Administrativa </w:t>
      </w:r>
      <w:r w:rsidR="00B37020" w:rsidRPr="00CF2933">
        <w:rPr>
          <w:rFonts w:ascii="Arial" w:hAnsi="Arial" w:cs="Arial"/>
          <w:sz w:val="24"/>
          <w:szCs w:val="24"/>
        </w:rPr>
        <w:t xml:space="preserve">para el </w:t>
      </w:r>
      <w:r w:rsidR="00B37020" w:rsidRPr="005A0B65">
        <w:rPr>
          <w:rFonts w:ascii="Arial" w:hAnsi="Arial" w:cs="Arial"/>
          <w:sz w:val="24"/>
          <w:szCs w:val="24"/>
        </w:rPr>
        <w:t xml:space="preserve">Estado, </w:t>
      </w:r>
      <w:r w:rsidR="0053292F" w:rsidRPr="005A0B65">
        <w:rPr>
          <w:rFonts w:ascii="Arial" w:hAnsi="Arial" w:cs="Arial"/>
          <w:sz w:val="24"/>
          <w:szCs w:val="24"/>
        </w:rPr>
        <w:t>pues</w:t>
      </w:r>
      <w:r w:rsidR="0053292F">
        <w:rPr>
          <w:rFonts w:ascii="Arial" w:hAnsi="Arial" w:cs="Arial"/>
          <w:sz w:val="24"/>
          <w:szCs w:val="24"/>
        </w:rPr>
        <w:t xml:space="preserve"> con la copia certificada del </w:t>
      </w:r>
      <w:r w:rsidR="004E02C6">
        <w:rPr>
          <w:rFonts w:ascii="Arial" w:hAnsi="Arial" w:cs="Arial"/>
          <w:sz w:val="24"/>
          <w:szCs w:val="24"/>
        </w:rPr>
        <w:t>Instrumento Notarial número 1,26</w:t>
      </w:r>
      <w:r w:rsidR="0053292F">
        <w:rPr>
          <w:rFonts w:ascii="Arial" w:hAnsi="Arial" w:cs="Arial"/>
          <w:sz w:val="24"/>
          <w:szCs w:val="24"/>
        </w:rPr>
        <w:t>4, volumen 28,</w:t>
      </w:r>
      <w:r w:rsidR="00CF2933">
        <w:rPr>
          <w:rFonts w:ascii="Arial" w:hAnsi="Arial" w:cs="Arial"/>
          <w:sz w:val="24"/>
          <w:szCs w:val="24"/>
        </w:rPr>
        <w:t xml:space="preserve"> que contiene el </w:t>
      </w:r>
      <w:r w:rsidR="00D411D3">
        <w:rPr>
          <w:rFonts w:ascii="Arial" w:hAnsi="Arial" w:cs="Arial"/>
          <w:sz w:val="24"/>
          <w:szCs w:val="24"/>
        </w:rPr>
        <w:t xml:space="preserve">Poder </w:t>
      </w:r>
      <w:r w:rsidR="00CF2933">
        <w:rPr>
          <w:rFonts w:ascii="Arial" w:hAnsi="Arial" w:cs="Arial"/>
          <w:sz w:val="24"/>
          <w:szCs w:val="24"/>
        </w:rPr>
        <w:t xml:space="preserve">General para </w:t>
      </w:r>
      <w:r w:rsidR="00D411D3">
        <w:rPr>
          <w:rFonts w:ascii="Arial" w:hAnsi="Arial" w:cs="Arial"/>
          <w:sz w:val="24"/>
          <w:szCs w:val="24"/>
        </w:rPr>
        <w:t xml:space="preserve">Pleitos </w:t>
      </w:r>
      <w:r w:rsidR="00CF2933">
        <w:rPr>
          <w:rFonts w:ascii="Arial" w:hAnsi="Arial" w:cs="Arial"/>
          <w:sz w:val="24"/>
          <w:szCs w:val="24"/>
        </w:rPr>
        <w:t xml:space="preserve">y </w:t>
      </w:r>
      <w:r w:rsidR="00D411D3">
        <w:rPr>
          <w:rFonts w:ascii="Arial" w:hAnsi="Arial" w:cs="Arial"/>
          <w:sz w:val="24"/>
          <w:szCs w:val="24"/>
        </w:rPr>
        <w:t xml:space="preserve">Cobranzas </w:t>
      </w:r>
      <w:r w:rsidR="00CF2933">
        <w:rPr>
          <w:rFonts w:ascii="Arial" w:hAnsi="Arial" w:cs="Arial"/>
          <w:sz w:val="24"/>
          <w:szCs w:val="24"/>
        </w:rPr>
        <w:t xml:space="preserve">y </w:t>
      </w:r>
      <w:r w:rsidR="00D411D3">
        <w:rPr>
          <w:rFonts w:ascii="Arial" w:hAnsi="Arial" w:cs="Arial"/>
          <w:sz w:val="24"/>
          <w:szCs w:val="24"/>
        </w:rPr>
        <w:t xml:space="preserve">Actos </w:t>
      </w:r>
      <w:r w:rsidR="00CF2933">
        <w:rPr>
          <w:rFonts w:ascii="Arial" w:hAnsi="Arial" w:cs="Arial"/>
          <w:sz w:val="24"/>
          <w:szCs w:val="24"/>
        </w:rPr>
        <w:t xml:space="preserve">de </w:t>
      </w:r>
      <w:r w:rsidR="00D411D3">
        <w:rPr>
          <w:rFonts w:ascii="Arial" w:hAnsi="Arial" w:cs="Arial"/>
          <w:sz w:val="24"/>
          <w:szCs w:val="24"/>
        </w:rPr>
        <w:t>Administración</w:t>
      </w:r>
      <w:r w:rsidR="00CF2933">
        <w:rPr>
          <w:rFonts w:ascii="Arial" w:hAnsi="Arial" w:cs="Arial"/>
          <w:sz w:val="24"/>
          <w:szCs w:val="24"/>
        </w:rPr>
        <w:t>,</w:t>
      </w:r>
      <w:r w:rsidR="0053292F">
        <w:rPr>
          <w:rFonts w:ascii="Arial" w:hAnsi="Arial" w:cs="Arial"/>
          <w:sz w:val="24"/>
          <w:szCs w:val="24"/>
        </w:rPr>
        <w:t xml:space="preserve"> </w:t>
      </w:r>
      <w:r w:rsidR="00CF2933">
        <w:rPr>
          <w:rFonts w:ascii="Arial" w:hAnsi="Arial" w:cs="Arial"/>
          <w:sz w:val="24"/>
          <w:szCs w:val="24"/>
        </w:rPr>
        <w:t>(</w:t>
      </w:r>
      <w:r w:rsidR="00D411D3">
        <w:rPr>
          <w:rFonts w:ascii="Arial" w:hAnsi="Arial" w:cs="Arial"/>
          <w:sz w:val="24"/>
          <w:szCs w:val="24"/>
        </w:rPr>
        <w:t xml:space="preserve">Documento </w:t>
      </w:r>
      <w:r w:rsidR="0053292F">
        <w:rPr>
          <w:rFonts w:ascii="Arial" w:hAnsi="Arial" w:cs="Arial"/>
          <w:sz w:val="24"/>
          <w:szCs w:val="24"/>
        </w:rPr>
        <w:t>con pleno valor probatorio como se verá en líneas siguientes</w:t>
      </w:r>
      <w:r w:rsidR="00CF2933">
        <w:rPr>
          <w:rFonts w:ascii="Arial" w:hAnsi="Arial" w:cs="Arial"/>
          <w:sz w:val="24"/>
          <w:szCs w:val="24"/>
        </w:rPr>
        <w:t>)</w:t>
      </w:r>
      <w:r w:rsidR="0053292F">
        <w:rPr>
          <w:rFonts w:ascii="Arial" w:hAnsi="Arial" w:cs="Arial"/>
          <w:sz w:val="24"/>
          <w:szCs w:val="24"/>
        </w:rPr>
        <w:t>, justificó ser  Apoderado Legal de “</w:t>
      </w:r>
      <w:r w:rsidR="00DF122D">
        <w:rPr>
          <w:rFonts w:ascii="Arial" w:hAnsi="Arial" w:cs="Arial"/>
          <w:bCs/>
        </w:rPr>
        <w:t>********</w:t>
      </w:r>
      <w:r w:rsidR="0053292F">
        <w:rPr>
          <w:rFonts w:ascii="Arial" w:hAnsi="Arial" w:cs="Arial"/>
          <w:sz w:val="24"/>
          <w:szCs w:val="24"/>
        </w:rPr>
        <w:t xml:space="preserve">”, </w:t>
      </w:r>
      <w:r w:rsidR="00CF2933">
        <w:rPr>
          <w:rFonts w:ascii="Arial" w:hAnsi="Arial" w:cs="Arial"/>
          <w:sz w:val="24"/>
          <w:szCs w:val="24"/>
        </w:rPr>
        <w:t xml:space="preserve"> de ahí que su personalidad haya quedado acreditada en este asunto.</w:t>
      </w:r>
    </w:p>
    <w:p w14:paraId="3C9246E3" w14:textId="6D9653FF" w:rsidR="00B37020" w:rsidRDefault="00CF2933" w:rsidP="00B37020">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Respecto de </w:t>
      </w:r>
      <w:r w:rsidR="00B37020" w:rsidRPr="001042B6">
        <w:rPr>
          <w:rFonts w:ascii="Arial" w:hAnsi="Arial" w:cs="Arial"/>
          <w:b/>
          <w:sz w:val="24"/>
          <w:szCs w:val="24"/>
        </w:rPr>
        <w:t>l</w:t>
      </w:r>
      <w:r w:rsidR="00B37020" w:rsidRPr="001042B6">
        <w:rPr>
          <w:rFonts w:ascii="Arial" w:hAnsi="Arial" w:cs="Arial"/>
          <w:b/>
          <w:sz w:val="24"/>
        </w:rPr>
        <w:t>a</w:t>
      </w:r>
      <w:r>
        <w:rPr>
          <w:rFonts w:ascii="Arial" w:hAnsi="Arial" w:cs="Arial"/>
          <w:b/>
          <w:sz w:val="24"/>
        </w:rPr>
        <w:t>s</w:t>
      </w:r>
      <w:r w:rsidR="00B37020" w:rsidRPr="001042B6">
        <w:rPr>
          <w:rFonts w:ascii="Arial" w:hAnsi="Arial" w:cs="Arial"/>
          <w:b/>
          <w:sz w:val="24"/>
        </w:rPr>
        <w:t xml:space="preserve"> autoridad</w:t>
      </w:r>
      <w:r>
        <w:rPr>
          <w:rFonts w:ascii="Arial" w:hAnsi="Arial" w:cs="Arial"/>
          <w:b/>
          <w:sz w:val="24"/>
        </w:rPr>
        <w:t>es</w:t>
      </w:r>
      <w:r w:rsidR="00B37020" w:rsidRPr="001042B6">
        <w:rPr>
          <w:rFonts w:ascii="Arial" w:hAnsi="Arial" w:cs="Arial"/>
          <w:b/>
          <w:sz w:val="24"/>
        </w:rPr>
        <w:t xml:space="preserve"> demandada</w:t>
      </w:r>
      <w:r>
        <w:rPr>
          <w:rFonts w:ascii="Arial" w:hAnsi="Arial" w:cs="Arial"/>
          <w:b/>
          <w:sz w:val="24"/>
        </w:rPr>
        <w:t>s</w:t>
      </w:r>
      <w:r w:rsidR="005A0F02">
        <w:rPr>
          <w:rFonts w:ascii="Arial" w:hAnsi="Arial" w:cs="Arial"/>
          <w:b/>
          <w:sz w:val="24"/>
        </w:rPr>
        <w:t>,</w:t>
      </w:r>
      <w:r w:rsidR="00B37020" w:rsidRPr="001042B6">
        <w:rPr>
          <w:rFonts w:ascii="Arial" w:hAnsi="Arial" w:cs="Arial"/>
          <w:sz w:val="24"/>
        </w:rPr>
        <w:t xml:space="preserve"> se </w:t>
      </w:r>
      <w:r w:rsidR="00B37020">
        <w:rPr>
          <w:rFonts w:ascii="Arial" w:hAnsi="Arial" w:cs="Arial"/>
          <w:sz w:val="24"/>
        </w:rPr>
        <w:t>le</w:t>
      </w:r>
      <w:r>
        <w:rPr>
          <w:rFonts w:ascii="Arial" w:hAnsi="Arial" w:cs="Arial"/>
          <w:sz w:val="24"/>
        </w:rPr>
        <w:t>s</w:t>
      </w:r>
      <w:r w:rsidR="00B37020">
        <w:rPr>
          <w:rFonts w:ascii="Arial" w:hAnsi="Arial" w:cs="Arial"/>
          <w:sz w:val="24"/>
        </w:rPr>
        <w:t xml:space="preserve"> </w:t>
      </w:r>
      <w:r w:rsidR="00B37020" w:rsidRPr="001042B6">
        <w:rPr>
          <w:rFonts w:ascii="Arial" w:hAnsi="Arial" w:cs="Arial"/>
          <w:sz w:val="24"/>
        </w:rPr>
        <w:t>tiene por acreditada su personalidad</w:t>
      </w:r>
      <w:r>
        <w:rPr>
          <w:rFonts w:ascii="Arial" w:hAnsi="Arial" w:cs="Arial"/>
          <w:sz w:val="24"/>
        </w:rPr>
        <w:t>,</w:t>
      </w:r>
      <w:r w:rsidR="00B37020" w:rsidRPr="001042B6">
        <w:rPr>
          <w:rFonts w:ascii="Arial" w:hAnsi="Arial" w:cs="Arial"/>
          <w:sz w:val="24"/>
        </w:rPr>
        <w:t xml:space="preserve"> </w:t>
      </w:r>
      <w:r w:rsidR="00B37020">
        <w:rPr>
          <w:rFonts w:ascii="Arial" w:hAnsi="Arial" w:cs="Arial"/>
          <w:sz w:val="24"/>
        </w:rPr>
        <w:t xml:space="preserve">por disposición expresa </w:t>
      </w:r>
      <w:r w:rsidR="00B37020" w:rsidRPr="001042B6">
        <w:rPr>
          <w:rFonts w:ascii="Arial" w:hAnsi="Arial" w:cs="Arial"/>
          <w:sz w:val="24"/>
        </w:rPr>
        <w:t>del artículo 151 de la Ley de Procedimiento y Justicia Administrativa del Estado de Oaxaca, toda vez que ésta no fu</w:t>
      </w:r>
      <w:r w:rsidR="00B37020">
        <w:rPr>
          <w:rFonts w:ascii="Arial" w:hAnsi="Arial" w:cs="Arial"/>
          <w:sz w:val="24"/>
        </w:rPr>
        <w:t>e impugnada por la parte actora</w:t>
      </w:r>
      <w:r w:rsidR="00B37020" w:rsidRPr="001042B6">
        <w:rPr>
          <w:rFonts w:ascii="Arial" w:hAnsi="Arial" w:cs="Arial"/>
          <w:sz w:val="24"/>
        </w:rPr>
        <w:t xml:space="preserve">.- - - - - - - - - - </w:t>
      </w:r>
      <w:r w:rsidR="00B37020">
        <w:rPr>
          <w:rFonts w:ascii="Arial" w:hAnsi="Arial" w:cs="Arial"/>
          <w:sz w:val="24"/>
        </w:rPr>
        <w:t>- - - - - - - - - - - - - - - -</w:t>
      </w:r>
      <w:r w:rsidR="00092F50">
        <w:rPr>
          <w:rFonts w:ascii="Arial" w:hAnsi="Arial" w:cs="Arial"/>
          <w:sz w:val="24"/>
        </w:rPr>
        <w:t xml:space="preserve"> </w:t>
      </w:r>
    </w:p>
    <w:p w14:paraId="4A97D569" w14:textId="41EA7FF8" w:rsidR="00C61E6F" w:rsidRPr="001042B6" w:rsidRDefault="00B37020" w:rsidP="00C61E6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sidR="006C45D0">
        <w:rPr>
          <w:rFonts w:ascii="Arial" w:hAnsi="Arial" w:cs="Arial"/>
          <w:b/>
          <w:sz w:val="24"/>
          <w:szCs w:val="24"/>
        </w:rPr>
        <w:t xml:space="preserve">PRUEBAS.- </w:t>
      </w:r>
      <w:r w:rsidR="00C61E6F" w:rsidRPr="001042B6">
        <w:rPr>
          <w:rFonts w:ascii="Arial" w:hAnsi="Arial" w:cs="Arial"/>
          <w:sz w:val="24"/>
          <w:szCs w:val="24"/>
        </w:rPr>
        <w:t xml:space="preserve">Los medios probatorios que ofrecieron las partes, se valoran en términos de lo dispuesto en el artículo 203 de la Ley de </w:t>
      </w:r>
      <w:r w:rsidR="00C61E6F" w:rsidRPr="001042B6">
        <w:rPr>
          <w:rFonts w:ascii="Arial" w:hAnsi="Arial" w:cs="Arial"/>
          <w:sz w:val="24"/>
          <w:szCs w:val="24"/>
        </w:rPr>
        <w:lastRenderedPageBreak/>
        <w:t>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39CCC43F" w14:textId="16E90CAB" w:rsidR="0046615E" w:rsidRDefault="00B176D5" w:rsidP="004B31D3">
      <w:pPr>
        <w:spacing w:line="360" w:lineRule="auto"/>
        <w:ind w:firstLine="708"/>
        <w:jc w:val="both"/>
        <w:rPr>
          <w:rFonts w:ascii="Arial" w:hAnsi="Arial" w:cs="Arial"/>
          <w:sz w:val="24"/>
          <w:szCs w:val="24"/>
        </w:rPr>
      </w:pPr>
      <w:r>
        <w:rPr>
          <w:noProof/>
          <w:lang w:eastAsia="es-MX"/>
        </w:rPr>
        <mc:AlternateContent>
          <mc:Choice Requires="wps">
            <w:drawing>
              <wp:anchor distT="0" distB="0" distL="114300" distR="114300" simplePos="0" relativeHeight="251663360" behindDoc="0" locked="0" layoutInCell="1" allowOverlap="1" wp14:anchorId="7122A261" wp14:editId="3AF00E11">
                <wp:simplePos x="0" y="0"/>
                <wp:positionH relativeFrom="leftMargin">
                  <wp:posOffset>171056</wp:posOffset>
                </wp:positionH>
                <wp:positionV relativeFrom="paragraph">
                  <wp:posOffset>2392987</wp:posOffset>
                </wp:positionV>
                <wp:extent cx="1126490" cy="1009650"/>
                <wp:effectExtent l="0" t="0" r="16510" b="1905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58BC544E" w14:textId="77777777" w:rsidR="00B176D5" w:rsidRDefault="00B176D5" w:rsidP="00B176D5">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22A261" id="Cuadro de texto 6" o:spid="_x0000_s1027" type="#_x0000_t202" style="position:absolute;left:0;text-align:left;margin-left:13.45pt;margin-top:188.4pt;width:88.7pt;height:79.5pt;z-index:2516633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">
                <v:textbox>
                  <w:txbxContent>
                    <w:p w14:paraId="58BC544E" w14:textId="77777777" w:rsidR="00B176D5" w:rsidRDefault="00B176D5" w:rsidP="00B176D5">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C61E6F" w:rsidRPr="001042B6">
        <w:rPr>
          <w:rFonts w:ascii="Arial" w:hAnsi="Arial" w:cs="Arial"/>
          <w:sz w:val="24"/>
          <w:szCs w:val="24"/>
        </w:rPr>
        <w:t>La</w:t>
      </w:r>
      <w:r w:rsidR="00C61E6F">
        <w:rPr>
          <w:rFonts w:ascii="Arial" w:hAnsi="Arial" w:cs="Arial"/>
          <w:sz w:val="24"/>
          <w:szCs w:val="24"/>
        </w:rPr>
        <w:t>s</w:t>
      </w:r>
      <w:r w:rsidR="00C61E6F" w:rsidRPr="001042B6">
        <w:rPr>
          <w:rFonts w:ascii="Arial" w:hAnsi="Arial" w:cs="Arial"/>
          <w:sz w:val="24"/>
          <w:szCs w:val="24"/>
        </w:rPr>
        <w:t xml:space="preserve"> prueba</w:t>
      </w:r>
      <w:r w:rsidR="00C61E6F">
        <w:rPr>
          <w:rFonts w:ascii="Arial" w:hAnsi="Arial" w:cs="Arial"/>
          <w:sz w:val="24"/>
          <w:szCs w:val="24"/>
        </w:rPr>
        <w:t>s</w:t>
      </w:r>
      <w:r w:rsidR="00C61E6F" w:rsidRPr="001042B6">
        <w:rPr>
          <w:rFonts w:ascii="Arial" w:hAnsi="Arial" w:cs="Arial"/>
          <w:sz w:val="24"/>
          <w:szCs w:val="24"/>
        </w:rPr>
        <w:t xml:space="preserve"> </w:t>
      </w:r>
      <w:r w:rsidR="00C61E6F" w:rsidRPr="00FE17F3">
        <w:rPr>
          <w:rFonts w:ascii="Arial" w:hAnsi="Arial" w:cs="Arial"/>
          <w:b/>
          <w:sz w:val="24"/>
          <w:szCs w:val="24"/>
        </w:rPr>
        <w:t>DOCUMENTALES</w:t>
      </w:r>
      <w:r w:rsidR="00C61E6F" w:rsidRPr="001042B6">
        <w:rPr>
          <w:rFonts w:ascii="Arial" w:hAnsi="Arial" w:cs="Arial"/>
          <w:sz w:val="24"/>
          <w:szCs w:val="24"/>
        </w:rPr>
        <w:t xml:space="preserve"> ofrecida</w:t>
      </w:r>
      <w:r w:rsidR="00C61E6F">
        <w:rPr>
          <w:rFonts w:ascii="Arial" w:hAnsi="Arial" w:cs="Arial"/>
          <w:sz w:val="24"/>
          <w:szCs w:val="24"/>
        </w:rPr>
        <w:t>s</w:t>
      </w:r>
      <w:r w:rsidR="00C61E6F" w:rsidRPr="001042B6">
        <w:rPr>
          <w:rFonts w:ascii="Arial" w:hAnsi="Arial" w:cs="Arial"/>
          <w:sz w:val="24"/>
          <w:szCs w:val="24"/>
        </w:rPr>
        <w:t xml:space="preserve"> y admitida</w:t>
      </w:r>
      <w:r w:rsidR="00C61E6F">
        <w:rPr>
          <w:rFonts w:ascii="Arial" w:hAnsi="Arial" w:cs="Arial"/>
          <w:sz w:val="24"/>
          <w:szCs w:val="24"/>
        </w:rPr>
        <w:t>s</w:t>
      </w:r>
      <w:r w:rsidR="00C61E6F" w:rsidRPr="001042B6">
        <w:rPr>
          <w:rFonts w:ascii="Arial" w:hAnsi="Arial" w:cs="Arial"/>
          <w:sz w:val="24"/>
          <w:szCs w:val="24"/>
        </w:rPr>
        <w:t xml:space="preserve"> a la parte </w:t>
      </w:r>
      <w:r w:rsidR="00C61E6F" w:rsidRPr="001042B6">
        <w:rPr>
          <w:rFonts w:ascii="Arial" w:hAnsi="Arial" w:cs="Arial"/>
          <w:sz w:val="24"/>
          <w:szCs w:val="24"/>
          <w:u w:val="single"/>
        </w:rPr>
        <w:t>actora</w:t>
      </w:r>
      <w:r w:rsidR="00C61E6F" w:rsidRPr="001042B6">
        <w:rPr>
          <w:rFonts w:ascii="Arial" w:hAnsi="Arial" w:cs="Arial"/>
          <w:sz w:val="24"/>
          <w:szCs w:val="24"/>
        </w:rPr>
        <w:t xml:space="preserve"> </w:t>
      </w:r>
      <w:r w:rsidR="00DF122D">
        <w:rPr>
          <w:rFonts w:ascii="Arial" w:hAnsi="Arial" w:cs="Arial"/>
          <w:bCs/>
        </w:rPr>
        <w:t>********</w:t>
      </w:r>
      <w:r w:rsidR="0046615E">
        <w:rPr>
          <w:rFonts w:ascii="Arial" w:hAnsi="Arial" w:cs="Arial"/>
          <w:sz w:val="24"/>
          <w:szCs w:val="24"/>
        </w:rPr>
        <w:t>,</w:t>
      </w:r>
      <w:r w:rsidR="00C61E6F" w:rsidRPr="002246C1">
        <w:rPr>
          <w:rFonts w:ascii="Arial" w:hAnsi="Arial" w:cs="Arial"/>
          <w:sz w:val="24"/>
          <w:szCs w:val="24"/>
        </w:rPr>
        <w:t xml:space="preserve"> consisten en: </w:t>
      </w:r>
      <w:r w:rsidR="00C61E6F" w:rsidRPr="002246C1">
        <w:rPr>
          <w:rFonts w:ascii="Arial" w:hAnsi="Arial" w:cs="Arial"/>
          <w:b/>
          <w:sz w:val="24"/>
          <w:szCs w:val="24"/>
        </w:rPr>
        <w:t>1.</w:t>
      </w:r>
      <w:r w:rsidR="00C61E6F" w:rsidRPr="002246C1">
        <w:rPr>
          <w:rFonts w:ascii="Arial" w:hAnsi="Arial" w:cs="Arial"/>
          <w:sz w:val="24"/>
          <w:szCs w:val="24"/>
        </w:rPr>
        <w:t xml:space="preserve">- </w:t>
      </w:r>
      <w:r w:rsidR="005A0B65">
        <w:rPr>
          <w:rFonts w:ascii="Arial" w:hAnsi="Arial" w:cs="Arial"/>
          <w:sz w:val="24"/>
          <w:szCs w:val="24"/>
        </w:rPr>
        <w:t xml:space="preserve">Copia simple de acta de verificación </w:t>
      </w:r>
      <w:r w:rsidR="00854BEF">
        <w:rPr>
          <w:rFonts w:ascii="Arial" w:hAnsi="Arial" w:cs="Arial"/>
          <w:sz w:val="24"/>
          <w:szCs w:val="24"/>
        </w:rPr>
        <w:t>número HACSBC/AV/002/2018, de once de mayo de dos mil dieciocho (11/05/2018);</w:t>
      </w:r>
      <w:r w:rsidR="002B53F8">
        <w:rPr>
          <w:rFonts w:ascii="Arial" w:hAnsi="Arial" w:cs="Arial"/>
          <w:sz w:val="24"/>
          <w:szCs w:val="24"/>
        </w:rPr>
        <w:t xml:space="preserve"> </w:t>
      </w:r>
      <w:r w:rsidR="002B53F8" w:rsidRPr="00D3094A">
        <w:rPr>
          <w:rFonts w:ascii="Arial" w:hAnsi="Arial" w:cs="Arial"/>
          <w:b/>
          <w:sz w:val="24"/>
          <w:szCs w:val="24"/>
        </w:rPr>
        <w:t>2.</w:t>
      </w:r>
      <w:r w:rsidR="002B53F8">
        <w:rPr>
          <w:rFonts w:ascii="Arial" w:hAnsi="Arial" w:cs="Arial"/>
          <w:sz w:val="24"/>
          <w:szCs w:val="24"/>
        </w:rPr>
        <w:t xml:space="preserve">- </w:t>
      </w:r>
      <w:r w:rsidR="004C3E5D">
        <w:rPr>
          <w:rFonts w:ascii="Arial" w:hAnsi="Arial" w:cs="Arial"/>
          <w:sz w:val="24"/>
          <w:szCs w:val="24"/>
        </w:rPr>
        <w:t xml:space="preserve">Copia </w:t>
      </w:r>
      <w:r w:rsidR="003E6F83">
        <w:rPr>
          <w:rFonts w:ascii="Arial" w:hAnsi="Arial" w:cs="Arial"/>
          <w:sz w:val="24"/>
          <w:szCs w:val="24"/>
        </w:rPr>
        <w:t>simple de escrito que contiene un sello</w:t>
      </w:r>
      <w:r w:rsidR="004E02C6">
        <w:rPr>
          <w:rFonts w:ascii="Arial" w:hAnsi="Arial" w:cs="Arial"/>
          <w:sz w:val="24"/>
          <w:szCs w:val="24"/>
        </w:rPr>
        <w:t xml:space="preserve"> de recibido de fecha dieciocho</w:t>
      </w:r>
      <w:r w:rsidR="003E6F83">
        <w:rPr>
          <w:rFonts w:ascii="Arial" w:hAnsi="Arial" w:cs="Arial"/>
          <w:sz w:val="24"/>
          <w:szCs w:val="24"/>
        </w:rPr>
        <w:t xml:space="preserve"> de mayo de dos mil dieciocho</w:t>
      </w:r>
      <w:r w:rsidR="004E02C6">
        <w:rPr>
          <w:rFonts w:ascii="Arial" w:hAnsi="Arial" w:cs="Arial"/>
          <w:sz w:val="24"/>
          <w:szCs w:val="24"/>
        </w:rPr>
        <w:t xml:space="preserve"> (18/05/2018),</w:t>
      </w:r>
      <w:r w:rsidR="003E6F83">
        <w:rPr>
          <w:rFonts w:ascii="Arial" w:hAnsi="Arial" w:cs="Arial"/>
          <w:sz w:val="24"/>
          <w:szCs w:val="24"/>
        </w:rPr>
        <w:t xml:space="preserve"> por la Presidencia Municipal de San Bartolo Coyotepec, Oaxaca; </w:t>
      </w:r>
      <w:r w:rsidR="003E6F83" w:rsidRPr="003B52DF">
        <w:rPr>
          <w:rFonts w:ascii="Arial" w:hAnsi="Arial" w:cs="Arial"/>
          <w:b/>
          <w:sz w:val="24"/>
          <w:szCs w:val="24"/>
        </w:rPr>
        <w:t>3.-</w:t>
      </w:r>
      <w:r w:rsidR="003E6F83">
        <w:rPr>
          <w:rFonts w:ascii="Arial" w:hAnsi="Arial" w:cs="Arial"/>
          <w:sz w:val="24"/>
          <w:szCs w:val="24"/>
        </w:rPr>
        <w:t xml:space="preserve"> </w:t>
      </w:r>
      <w:r w:rsidR="003B52DF">
        <w:rPr>
          <w:rFonts w:ascii="Arial" w:hAnsi="Arial" w:cs="Arial"/>
          <w:sz w:val="24"/>
          <w:szCs w:val="24"/>
        </w:rPr>
        <w:t>Escrito que contiene un sello original de recibió</w:t>
      </w:r>
      <w:r w:rsidR="005A0F02">
        <w:rPr>
          <w:rFonts w:ascii="Arial" w:hAnsi="Arial" w:cs="Arial"/>
          <w:sz w:val="24"/>
          <w:szCs w:val="24"/>
        </w:rPr>
        <w:t>,</w:t>
      </w:r>
      <w:r w:rsidR="003B52DF">
        <w:rPr>
          <w:rFonts w:ascii="Arial" w:hAnsi="Arial" w:cs="Arial"/>
          <w:sz w:val="24"/>
          <w:szCs w:val="24"/>
        </w:rPr>
        <w:t xml:space="preserve"> de fecha siete de agosto de dos mil dieciocho (07/08/2018), por la Presidencia Municipal de San Bartolo Coyotepec, Oaxaca</w:t>
      </w:r>
      <w:r w:rsidR="00E961A7">
        <w:rPr>
          <w:rFonts w:ascii="Arial" w:hAnsi="Arial" w:cs="Arial"/>
          <w:sz w:val="24"/>
          <w:szCs w:val="24"/>
        </w:rPr>
        <w:t>, suscrito por el actor</w:t>
      </w:r>
      <w:r w:rsidR="003B52DF">
        <w:rPr>
          <w:rFonts w:ascii="Arial" w:hAnsi="Arial" w:cs="Arial"/>
          <w:sz w:val="24"/>
          <w:szCs w:val="24"/>
        </w:rPr>
        <w:t xml:space="preserve">; </w:t>
      </w:r>
      <w:r w:rsidR="00AC5A1E" w:rsidRPr="00E961A7">
        <w:rPr>
          <w:rFonts w:ascii="Arial" w:hAnsi="Arial" w:cs="Arial"/>
          <w:b/>
          <w:sz w:val="24"/>
          <w:szCs w:val="24"/>
        </w:rPr>
        <w:t>4.-</w:t>
      </w:r>
      <w:r w:rsidR="005A0F02">
        <w:rPr>
          <w:rFonts w:ascii="Arial" w:hAnsi="Arial" w:cs="Arial"/>
          <w:b/>
          <w:sz w:val="24"/>
          <w:szCs w:val="24"/>
        </w:rPr>
        <w:t xml:space="preserve"> </w:t>
      </w:r>
      <w:r w:rsidR="00AC5A1E">
        <w:rPr>
          <w:rFonts w:ascii="Arial" w:hAnsi="Arial" w:cs="Arial"/>
          <w:sz w:val="24"/>
          <w:szCs w:val="24"/>
        </w:rPr>
        <w:t>Original de oficio HACSBC/</w:t>
      </w:r>
      <w:r w:rsidR="00E961A7">
        <w:rPr>
          <w:rFonts w:ascii="Arial" w:hAnsi="Arial" w:cs="Arial"/>
          <w:sz w:val="24"/>
          <w:szCs w:val="24"/>
        </w:rPr>
        <w:t>P</w:t>
      </w:r>
      <w:r w:rsidR="00AC5A1E">
        <w:rPr>
          <w:rFonts w:ascii="Arial" w:hAnsi="Arial" w:cs="Arial"/>
          <w:sz w:val="24"/>
          <w:szCs w:val="24"/>
        </w:rPr>
        <w:t xml:space="preserve">M/402/2018 de fecha catorce de agosto de dos mil dieciocho (14/08/2018), suscrito por </w:t>
      </w:r>
      <w:r w:rsidR="00E961A7">
        <w:rPr>
          <w:rFonts w:ascii="Arial" w:hAnsi="Arial" w:cs="Arial"/>
          <w:sz w:val="24"/>
          <w:szCs w:val="24"/>
        </w:rPr>
        <w:t xml:space="preserve">los integrantes del Ayuntamiento </w:t>
      </w:r>
      <w:r w:rsidR="00AC5A1E">
        <w:rPr>
          <w:rFonts w:ascii="Arial" w:hAnsi="Arial" w:cs="Arial"/>
          <w:sz w:val="24"/>
          <w:szCs w:val="24"/>
        </w:rPr>
        <w:t>de San Bartolo Coyotepec, Oaxaca</w:t>
      </w:r>
      <w:r w:rsidR="00E961A7">
        <w:rPr>
          <w:rFonts w:ascii="Arial" w:hAnsi="Arial" w:cs="Arial"/>
          <w:sz w:val="24"/>
          <w:szCs w:val="24"/>
        </w:rPr>
        <w:t xml:space="preserve">; </w:t>
      </w:r>
      <w:r w:rsidR="00E961A7" w:rsidRPr="00E961A7">
        <w:rPr>
          <w:rFonts w:ascii="Arial" w:hAnsi="Arial" w:cs="Arial"/>
          <w:b/>
          <w:sz w:val="24"/>
          <w:szCs w:val="24"/>
        </w:rPr>
        <w:t>5.-</w:t>
      </w:r>
      <w:r w:rsidR="00E961A7">
        <w:rPr>
          <w:rFonts w:ascii="Arial" w:hAnsi="Arial" w:cs="Arial"/>
          <w:sz w:val="24"/>
          <w:szCs w:val="24"/>
        </w:rPr>
        <w:t xml:space="preserve"> Escrito que contiene un sello original de recibió</w:t>
      </w:r>
      <w:r w:rsidR="005A0F02">
        <w:rPr>
          <w:rFonts w:ascii="Arial" w:hAnsi="Arial" w:cs="Arial"/>
          <w:sz w:val="24"/>
          <w:szCs w:val="24"/>
        </w:rPr>
        <w:t>,</w:t>
      </w:r>
      <w:r w:rsidR="00E961A7">
        <w:rPr>
          <w:rFonts w:ascii="Arial" w:hAnsi="Arial" w:cs="Arial"/>
          <w:sz w:val="24"/>
          <w:szCs w:val="24"/>
        </w:rPr>
        <w:t xml:space="preserve"> de fecha doce de septiembre de dos mil dieciocho (12/09/2018), por la Presidencia Municipal de San Bartolo Coyotepec, Oaxaca, suscrito por el actor; </w:t>
      </w:r>
      <w:r w:rsidR="00E961A7">
        <w:rPr>
          <w:rFonts w:ascii="Arial" w:hAnsi="Arial" w:cs="Arial"/>
          <w:b/>
          <w:sz w:val="24"/>
          <w:szCs w:val="24"/>
        </w:rPr>
        <w:t xml:space="preserve">6.- </w:t>
      </w:r>
      <w:r w:rsidR="00E961A7">
        <w:rPr>
          <w:rFonts w:ascii="Arial" w:hAnsi="Arial" w:cs="Arial"/>
          <w:sz w:val="24"/>
          <w:szCs w:val="24"/>
        </w:rPr>
        <w:t>Original de oficio HACSBC/PM/457/2018</w:t>
      </w:r>
      <w:r w:rsidR="005A0F02">
        <w:rPr>
          <w:rFonts w:ascii="Arial" w:hAnsi="Arial" w:cs="Arial"/>
          <w:sz w:val="24"/>
          <w:szCs w:val="24"/>
        </w:rPr>
        <w:t>,</w:t>
      </w:r>
      <w:r w:rsidR="00E961A7">
        <w:rPr>
          <w:rFonts w:ascii="Arial" w:hAnsi="Arial" w:cs="Arial"/>
          <w:sz w:val="24"/>
          <w:szCs w:val="24"/>
        </w:rPr>
        <w:t xml:space="preserve"> de fecha cuatro de octubre de dos mil dieciocho (04/10/2018), suscrito por los integrantes del Ayuntamiento de San Bartolo Coyotepec, Oaxaca</w:t>
      </w:r>
      <w:r w:rsidR="00ED1185">
        <w:rPr>
          <w:rFonts w:ascii="Arial" w:hAnsi="Arial" w:cs="Arial"/>
          <w:sz w:val="24"/>
          <w:szCs w:val="24"/>
        </w:rPr>
        <w:t xml:space="preserve">; </w:t>
      </w:r>
      <w:r w:rsidR="00ED1185">
        <w:rPr>
          <w:rFonts w:ascii="Arial" w:hAnsi="Arial" w:cs="Arial"/>
          <w:b/>
          <w:sz w:val="24"/>
          <w:szCs w:val="24"/>
        </w:rPr>
        <w:t xml:space="preserve">7.- </w:t>
      </w:r>
      <w:r w:rsidR="005F13BC">
        <w:rPr>
          <w:rFonts w:ascii="Arial" w:hAnsi="Arial" w:cs="Arial"/>
          <w:sz w:val="24"/>
          <w:szCs w:val="24"/>
        </w:rPr>
        <w:t>Escrito que contiene un sello original de recibió</w:t>
      </w:r>
      <w:r w:rsidR="005A0F02">
        <w:rPr>
          <w:rFonts w:ascii="Arial" w:hAnsi="Arial" w:cs="Arial"/>
          <w:sz w:val="24"/>
          <w:szCs w:val="24"/>
        </w:rPr>
        <w:t>,</w:t>
      </w:r>
      <w:r w:rsidR="005F13BC">
        <w:rPr>
          <w:rFonts w:ascii="Arial" w:hAnsi="Arial" w:cs="Arial"/>
          <w:sz w:val="24"/>
          <w:szCs w:val="24"/>
        </w:rPr>
        <w:t xml:space="preserve"> de fecha veintitrés de octubre de dos mil dieciocho (23/10/2018), por la Presidencia Municipal de San Bartolo Coyotepec, Oaxaca, suscrito por el actor;</w:t>
      </w:r>
      <w:r w:rsidR="00893919">
        <w:rPr>
          <w:rFonts w:ascii="Arial" w:hAnsi="Arial" w:cs="Arial"/>
          <w:sz w:val="24"/>
          <w:szCs w:val="24"/>
        </w:rPr>
        <w:t xml:space="preserve"> </w:t>
      </w:r>
      <w:r w:rsidR="00893919">
        <w:rPr>
          <w:rFonts w:ascii="Arial" w:hAnsi="Arial" w:cs="Arial"/>
          <w:b/>
          <w:sz w:val="24"/>
          <w:szCs w:val="24"/>
        </w:rPr>
        <w:t xml:space="preserve">8.- </w:t>
      </w:r>
      <w:r w:rsidR="00893919">
        <w:rPr>
          <w:rFonts w:ascii="Arial" w:hAnsi="Arial" w:cs="Arial"/>
          <w:sz w:val="24"/>
          <w:szCs w:val="24"/>
        </w:rPr>
        <w:t>Original de oficio HACSBC/P</w:t>
      </w:r>
      <w:r w:rsidR="00D1759B">
        <w:rPr>
          <w:rFonts w:ascii="Arial" w:hAnsi="Arial" w:cs="Arial"/>
          <w:sz w:val="24"/>
          <w:szCs w:val="24"/>
        </w:rPr>
        <w:t>M/021</w:t>
      </w:r>
      <w:r w:rsidR="00CE55FC">
        <w:rPr>
          <w:rFonts w:ascii="Arial" w:hAnsi="Arial" w:cs="Arial"/>
          <w:sz w:val="24"/>
          <w:szCs w:val="24"/>
        </w:rPr>
        <w:t>/2019</w:t>
      </w:r>
      <w:r w:rsidR="00893919">
        <w:rPr>
          <w:rFonts w:ascii="Arial" w:hAnsi="Arial" w:cs="Arial"/>
          <w:sz w:val="24"/>
          <w:szCs w:val="24"/>
        </w:rPr>
        <w:t xml:space="preserve"> de fecha </w:t>
      </w:r>
      <w:r w:rsidR="00D1759B">
        <w:rPr>
          <w:rFonts w:ascii="Arial" w:hAnsi="Arial" w:cs="Arial"/>
          <w:sz w:val="24"/>
          <w:szCs w:val="24"/>
        </w:rPr>
        <w:t>catorce de enero de dos mil diecinueve (14/01/2019</w:t>
      </w:r>
      <w:r w:rsidR="00893919">
        <w:rPr>
          <w:rFonts w:ascii="Arial" w:hAnsi="Arial" w:cs="Arial"/>
          <w:sz w:val="24"/>
          <w:szCs w:val="24"/>
        </w:rPr>
        <w:t>), suscrito por los integrantes del Ayuntamiento de San Bartolo Coyotepec, Oaxaca</w:t>
      </w:r>
      <w:r w:rsidR="00D1759B">
        <w:rPr>
          <w:rFonts w:ascii="Arial" w:hAnsi="Arial" w:cs="Arial"/>
          <w:sz w:val="24"/>
          <w:szCs w:val="24"/>
        </w:rPr>
        <w:t xml:space="preserve">; </w:t>
      </w:r>
      <w:r w:rsidR="00D1759B" w:rsidRPr="00D1759B">
        <w:rPr>
          <w:rFonts w:ascii="Arial" w:hAnsi="Arial" w:cs="Arial"/>
          <w:b/>
          <w:sz w:val="24"/>
          <w:szCs w:val="24"/>
        </w:rPr>
        <w:t>9.-</w:t>
      </w:r>
      <w:r w:rsidR="00D1759B">
        <w:rPr>
          <w:rFonts w:ascii="Arial" w:hAnsi="Arial" w:cs="Arial"/>
          <w:sz w:val="24"/>
          <w:szCs w:val="24"/>
        </w:rPr>
        <w:t xml:space="preserve"> </w:t>
      </w:r>
      <w:r w:rsidR="00D1759B" w:rsidRPr="004C19B8">
        <w:rPr>
          <w:rFonts w:ascii="Arial" w:hAnsi="Arial" w:cs="Arial"/>
          <w:b/>
          <w:sz w:val="24"/>
          <w:szCs w:val="24"/>
        </w:rPr>
        <w:t>Dictamen pericial en materia contable</w:t>
      </w:r>
      <w:r w:rsidR="00700C66">
        <w:rPr>
          <w:rFonts w:ascii="Arial" w:hAnsi="Arial" w:cs="Arial"/>
          <w:b/>
          <w:sz w:val="24"/>
          <w:szCs w:val="24"/>
        </w:rPr>
        <w:t>,</w:t>
      </w:r>
      <w:r w:rsidR="00D1759B">
        <w:rPr>
          <w:rFonts w:ascii="Arial" w:hAnsi="Arial" w:cs="Arial"/>
          <w:sz w:val="24"/>
          <w:szCs w:val="24"/>
        </w:rPr>
        <w:t xml:space="preserve"> </w:t>
      </w:r>
      <w:r w:rsidR="00230362">
        <w:rPr>
          <w:rFonts w:ascii="Arial" w:hAnsi="Arial" w:cs="Arial"/>
          <w:sz w:val="24"/>
          <w:szCs w:val="24"/>
        </w:rPr>
        <w:t xml:space="preserve">a cargo de la Contadora Pública CITLALLI GARCÍA LÓPEZ, emitido con fecha </w:t>
      </w:r>
      <w:r w:rsidR="004B31D3">
        <w:rPr>
          <w:rFonts w:ascii="Arial" w:hAnsi="Arial" w:cs="Arial"/>
          <w:sz w:val="24"/>
          <w:szCs w:val="24"/>
        </w:rPr>
        <w:t xml:space="preserve">veintisiete de </w:t>
      </w:r>
      <w:r w:rsidR="00CE55FC">
        <w:rPr>
          <w:rFonts w:ascii="Arial" w:hAnsi="Arial" w:cs="Arial"/>
          <w:sz w:val="24"/>
          <w:szCs w:val="24"/>
        </w:rPr>
        <w:t>agosto de dos mil diecinueve (27</w:t>
      </w:r>
      <w:r w:rsidR="004B31D3">
        <w:rPr>
          <w:rFonts w:ascii="Arial" w:hAnsi="Arial" w:cs="Arial"/>
          <w:sz w:val="24"/>
          <w:szCs w:val="24"/>
        </w:rPr>
        <w:t>/08/2019)</w:t>
      </w:r>
      <w:r w:rsidR="00700C66">
        <w:rPr>
          <w:rFonts w:ascii="Arial" w:hAnsi="Arial" w:cs="Arial"/>
          <w:sz w:val="24"/>
          <w:szCs w:val="24"/>
        </w:rPr>
        <w:t>;</w:t>
      </w:r>
      <w:r w:rsidR="004B31D3">
        <w:rPr>
          <w:rFonts w:ascii="Arial" w:hAnsi="Arial" w:cs="Arial"/>
          <w:sz w:val="24"/>
          <w:szCs w:val="24"/>
        </w:rPr>
        <w:t xml:space="preserve"> </w:t>
      </w:r>
      <w:r w:rsidR="004B31D3">
        <w:rPr>
          <w:rFonts w:ascii="Arial" w:hAnsi="Arial" w:cs="Arial"/>
          <w:b/>
          <w:sz w:val="24"/>
          <w:szCs w:val="24"/>
        </w:rPr>
        <w:t xml:space="preserve">10.- Dictamen </w:t>
      </w:r>
      <w:r w:rsidR="00575531">
        <w:rPr>
          <w:rFonts w:ascii="Arial" w:hAnsi="Arial" w:cs="Arial"/>
          <w:b/>
          <w:sz w:val="24"/>
          <w:szCs w:val="24"/>
        </w:rPr>
        <w:t xml:space="preserve">pericial en materia </w:t>
      </w:r>
      <w:r w:rsidR="004B31D3">
        <w:rPr>
          <w:rFonts w:ascii="Arial" w:hAnsi="Arial" w:cs="Arial"/>
          <w:b/>
          <w:sz w:val="24"/>
          <w:szCs w:val="24"/>
        </w:rPr>
        <w:t xml:space="preserve">de </w:t>
      </w:r>
      <w:r w:rsidR="00D1759B" w:rsidRPr="00700C66">
        <w:rPr>
          <w:rFonts w:ascii="Arial" w:hAnsi="Arial" w:cs="Arial"/>
          <w:b/>
          <w:sz w:val="24"/>
          <w:szCs w:val="24"/>
        </w:rPr>
        <w:t>avalúo de daños</w:t>
      </w:r>
      <w:r w:rsidR="00700C66">
        <w:rPr>
          <w:rFonts w:ascii="Arial" w:hAnsi="Arial" w:cs="Arial"/>
          <w:sz w:val="24"/>
          <w:szCs w:val="24"/>
        </w:rPr>
        <w:t>,</w:t>
      </w:r>
      <w:r w:rsidR="004B31D3">
        <w:rPr>
          <w:rFonts w:ascii="Arial" w:hAnsi="Arial" w:cs="Arial"/>
          <w:sz w:val="24"/>
          <w:szCs w:val="24"/>
        </w:rPr>
        <w:t xml:space="preserve"> emitido por el Arquitecto RAFAEL EPIGMENIO ALVAREZ GONZÁLEZ, emitido con fecha veinticuatro de agosto de dos mil diecinueve (24/08/2019)</w:t>
      </w:r>
      <w:r w:rsidR="007A08D2">
        <w:rPr>
          <w:rFonts w:ascii="Arial" w:hAnsi="Arial" w:cs="Arial"/>
          <w:sz w:val="24"/>
          <w:szCs w:val="24"/>
        </w:rPr>
        <w:t>.</w:t>
      </w:r>
    </w:p>
    <w:p w14:paraId="21B3294F" w14:textId="37D20249" w:rsidR="007A08D2" w:rsidRDefault="007A08D2" w:rsidP="004B31D3">
      <w:pPr>
        <w:spacing w:line="360" w:lineRule="auto"/>
        <w:ind w:firstLine="708"/>
        <w:jc w:val="both"/>
        <w:rPr>
          <w:rFonts w:ascii="Arial" w:hAnsi="Arial" w:cs="Arial"/>
          <w:sz w:val="24"/>
          <w:szCs w:val="24"/>
        </w:rPr>
      </w:pPr>
      <w:r>
        <w:rPr>
          <w:rFonts w:ascii="Arial" w:hAnsi="Arial" w:cs="Arial"/>
          <w:sz w:val="24"/>
          <w:szCs w:val="24"/>
        </w:rPr>
        <w:t xml:space="preserve">Por lo que respecta a las </w:t>
      </w:r>
      <w:r w:rsidRPr="0060109F">
        <w:rPr>
          <w:rFonts w:ascii="Arial" w:hAnsi="Arial" w:cs="Arial"/>
          <w:b/>
          <w:sz w:val="24"/>
          <w:szCs w:val="24"/>
        </w:rPr>
        <w:t>autoridades demandadas</w:t>
      </w:r>
      <w:r>
        <w:rPr>
          <w:rFonts w:ascii="Arial" w:hAnsi="Arial" w:cs="Arial"/>
          <w:sz w:val="24"/>
          <w:szCs w:val="24"/>
        </w:rPr>
        <w:t xml:space="preserve">, se admitieron las documentales siguientes: </w:t>
      </w:r>
      <w:r w:rsidRPr="00FC67A2">
        <w:rPr>
          <w:rFonts w:ascii="Arial" w:hAnsi="Arial" w:cs="Arial"/>
          <w:b/>
          <w:sz w:val="24"/>
          <w:szCs w:val="24"/>
        </w:rPr>
        <w:t>1.-</w:t>
      </w:r>
      <w:r>
        <w:rPr>
          <w:rFonts w:ascii="Arial" w:hAnsi="Arial" w:cs="Arial"/>
          <w:sz w:val="24"/>
          <w:szCs w:val="24"/>
        </w:rPr>
        <w:t xml:space="preserve"> </w:t>
      </w:r>
      <w:r w:rsidR="00FC67A2">
        <w:rPr>
          <w:rFonts w:ascii="Arial" w:hAnsi="Arial" w:cs="Arial"/>
          <w:sz w:val="24"/>
          <w:szCs w:val="24"/>
        </w:rPr>
        <w:t xml:space="preserve">Copia certificada de dictamen </w:t>
      </w:r>
      <w:r w:rsidR="00E34F20">
        <w:rPr>
          <w:rFonts w:ascii="Arial" w:hAnsi="Arial" w:cs="Arial"/>
          <w:sz w:val="24"/>
          <w:szCs w:val="24"/>
        </w:rPr>
        <w:t xml:space="preserve">emitido con fecha </w:t>
      </w:r>
      <w:r w:rsidR="00FC67A2">
        <w:rPr>
          <w:rFonts w:ascii="Arial" w:hAnsi="Arial" w:cs="Arial"/>
          <w:sz w:val="24"/>
          <w:szCs w:val="24"/>
        </w:rPr>
        <w:t xml:space="preserve">diecinueve de agosto de dos mil dieciocho (19/08/2018), </w:t>
      </w:r>
      <w:r w:rsidR="00E34F20">
        <w:rPr>
          <w:rFonts w:ascii="Arial" w:hAnsi="Arial" w:cs="Arial"/>
          <w:sz w:val="24"/>
          <w:szCs w:val="24"/>
        </w:rPr>
        <w:t xml:space="preserve">por el Arquitecto ELEAZAR CARRASCO BENITEZ (fojas 76-85); </w:t>
      </w:r>
      <w:r w:rsidR="00E34F20" w:rsidRPr="00666FA7">
        <w:rPr>
          <w:rFonts w:ascii="Arial" w:hAnsi="Arial" w:cs="Arial"/>
          <w:b/>
          <w:sz w:val="24"/>
          <w:szCs w:val="24"/>
        </w:rPr>
        <w:t>2.</w:t>
      </w:r>
      <w:r w:rsidR="00E34F20">
        <w:rPr>
          <w:rFonts w:ascii="Arial" w:hAnsi="Arial" w:cs="Arial"/>
          <w:sz w:val="24"/>
          <w:szCs w:val="24"/>
        </w:rPr>
        <w:t>-</w:t>
      </w:r>
      <w:r w:rsidR="00666FA7">
        <w:rPr>
          <w:rFonts w:ascii="Arial" w:hAnsi="Arial" w:cs="Arial"/>
          <w:sz w:val="24"/>
          <w:szCs w:val="24"/>
        </w:rPr>
        <w:t xml:space="preserve"> </w:t>
      </w:r>
      <w:r w:rsidR="00E34F20">
        <w:rPr>
          <w:rFonts w:ascii="Arial" w:hAnsi="Arial" w:cs="Arial"/>
          <w:sz w:val="24"/>
          <w:szCs w:val="24"/>
        </w:rPr>
        <w:t xml:space="preserve">Copia certificada de acta </w:t>
      </w:r>
      <w:r w:rsidR="00E34F20">
        <w:rPr>
          <w:rFonts w:ascii="Arial" w:hAnsi="Arial" w:cs="Arial"/>
          <w:sz w:val="24"/>
          <w:szCs w:val="24"/>
        </w:rPr>
        <w:lastRenderedPageBreak/>
        <w:t>de sesión de</w:t>
      </w:r>
      <w:r w:rsidR="0040601C">
        <w:rPr>
          <w:rFonts w:ascii="Arial" w:hAnsi="Arial" w:cs="Arial"/>
          <w:sz w:val="24"/>
          <w:szCs w:val="24"/>
        </w:rPr>
        <w:t>l</w:t>
      </w:r>
      <w:r w:rsidR="00E34F20">
        <w:rPr>
          <w:rFonts w:ascii="Arial" w:hAnsi="Arial" w:cs="Arial"/>
          <w:sz w:val="24"/>
          <w:szCs w:val="24"/>
        </w:rPr>
        <w:t xml:space="preserve"> cabildo </w:t>
      </w:r>
      <w:r w:rsidR="0040601C">
        <w:rPr>
          <w:rFonts w:ascii="Arial" w:hAnsi="Arial" w:cs="Arial"/>
          <w:sz w:val="24"/>
          <w:szCs w:val="24"/>
        </w:rPr>
        <w:t xml:space="preserve">del Honorable Ayuntamiento de San Bartolo Coyotepec, Oaxaca, </w:t>
      </w:r>
      <w:r w:rsidR="00E34F20">
        <w:rPr>
          <w:rFonts w:ascii="Arial" w:hAnsi="Arial" w:cs="Arial"/>
          <w:sz w:val="24"/>
          <w:szCs w:val="24"/>
        </w:rPr>
        <w:t xml:space="preserve">de </w:t>
      </w:r>
      <w:r w:rsidR="0040601C">
        <w:rPr>
          <w:rFonts w:ascii="Arial" w:hAnsi="Arial" w:cs="Arial"/>
          <w:sz w:val="24"/>
          <w:szCs w:val="24"/>
        </w:rPr>
        <w:t xml:space="preserve">fecha </w:t>
      </w:r>
      <w:r w:rsidR="00E34F20">
        <w:rPr>
          <w:rFonts w:ascii="Arial" w:hAnsi="Arial" w:cs="Arial"/>
          <w:sz w:val="24"/>
          <w:szCs w:val="24"/>
        </w:rPr>
        <w:t>doce de febrero de dos mil dieciocho (12</w:t>
      </w:r>
      <w:r w:rsidR="00FA5E04">
        <w:rPr>
          <w:rFonts w:ascii="Arial" w:hAnsi="Arial" w:cs="Arial"/>
          <w:sz w:val="24"/>
          <w:szCs w:val="24"/>
        </w:rPr>
        <w:t>/</w:t>
      </w:r>
      <w:r w:rsidR="00E34F20">
        <w:rPr>
          <w:rFonts w:ascii="Arial" w:hAnsi="Arial" w:cs="Arial"/>
          <w:sz w:val="24"/>
          <w:szCs w:val="24"/>
        </w:rPr>
        <w:t>02/2018</w:t>
      </w:r>
      <w:r w:rsidR="0040601C">
        <w:rPr>
          <w:rFonts w:ascii="Arial" w:hAnsi="Arial" w:cs="Arial"/>
          <w:sz w:val="24"/>
          <w:szCs w:val="24"/>
        </w:rPr>
        <w:t xml:space="preserve">, fojas 86-88); </w:t>
      </w:r>
      <w:r w:rsidR="0040601C" w:rsidRPr="00575531">
        <w:rPr>
          <w:rFonts w:ascii="Arial" w:hAnsi="Arial" w:cs="Arial"/>
          <w:b/>
          <w:sz w:val="24"/>
          <w:szCs w:val="24"/>
        </w:rPr>
        <w:t>3.-</w:t>
      </w:r>
      <w:r w:rsidR="00350E5C">
        <w:rPr>
          <w:rFonts w:ascii="Arial" w:hAnsi="Arial" w:cs="Arial"/>
          <w:sz w:val="24"/>
          <w:szCs w:val="24"/>
        </w:rPr>
        <w:t xml:space="preserve"> Informe de fecha diecinueve de junio de dos mil diecinueve (19/06/2019), </w:t>
      </w:r>
      <w:r w:rsidR="00575531">
        <w:rPr>
          <w:rFonts w:ascii="Arial" w:hAnsi="Arial" w:cs="Arial"/>
          <w:sz w:val="24"/>
          <w:szCs w:val="24"/>
        </w:rPr>
        <w:t>emitido</w:t>
      </w:r>
      <w:r w:rsidR="00350E5C">
        <w:rPr>
          <w:rFonts w:ascii="Arial" w:hAnsi="Arial" w:cs="Arial"/>
          <w:sz w:val="24"/>
          <w:szCs w:val="24"/>
        </w:rPr>
        <w:t xml:space="preserve"> por el Encargado del Despacho de la </w:t>
      </w:r>
      <w:r w:rsidR="00575531">
        <w:rPr>
          <w:rFonts w:ascii="Arial" w:hAnsi="Arial" w:cs="Arial"/>
          <w:sz w:val="24"/>
          <w:szCs w:val="24"/>
        </w:rPr>
        <w:t>Delegación</w:t>
      </w:r>
      <w:r w:rsidR="00350E5C">
        <w:rPr>
          <w:rFonts w:ascii="Arial" w:hAnsi="Arial" w:cs="Arial"/>
          <w:sz w:val="24"/>
          <w:szCs w:val="24"/>
        </w:rPr>
        <w:t xml:space="preserve"> del Registro Agrario Nacional </w:t>
      </w:r>
      <w:r w:rsidR="00575531">
        <w:rPr>
          <w:rFonts w:ascii="Arial" w:hAnsi="Arial" w:cs="Arial"/>
          <w:sz w:val="24"/>
          <w:szCs w:val="24"/>
        </w:rPr>
        <w:t xml:space="preserve">en el Estado de Oaxaca (foja 218); </w:t>
      </w:r>
      <w:r w:rsidR="00575531" w:rsidRPr="00607964">
        <w:rPr>
          <w:rFonts w:ascii="Arial" w:hAnsi="Arial" w:cs="Arial"/>
          <w:b/>
          <w:sz w:val="24"/>
          <w:szCs w:val="24"/>
        </w:rPr>
        <w:t>4.-</w:t>
      </w:r>
      <w:r w:rsidR="00575531">
        <w:rPr>
          <w:rFonts w:ascii="Arial" w:hAnsi="Arial" w:cs="Arial"/>
          <w:sz w:val="24"/>
          <w:szCs w:val="24"/>
        </w:rPr>
        <w:t xml:space="preserve"> </w:t>
      </w:r>
      <w:r w:rsidR="00575531" w:rsidRPr="004C19B8">
        <w:rPr>
          <w:rFonts w:ascii="Arial" w:hAnsi="Arial" w:cs="Arial"/>
          <w:b/>
          <w:sz w:val="24"/>
          <w:szCs w:val="24"/>
        </w:rPr>
        <w:t>Dictamen en materia pericial contabl</w:t>
      </w:r>
      <w:r w:rsidR="00575531">
        <w:rPr>
          <w:rFonts w:ascii="Arial" w:hAnsi="Arial" w:cs="Arial"/>
          <w:sz w:val="24"/>
          <w:szCs w:val="24"/>
        </w:rPr>
        <w:t>e,</w:t>
      </w:r>
      <w:r w:rsidR="000B1922">
        <w:rPr>
          <w:rFonts w:ascii="Arial" w:hAnsi="Arial" w:cs="Arial"/>
          <w:sz w:val="24"/>
          <w:szCs w:val="24"/>
        </w:rPr>
        <w:t xml:space="preserve"> expedido con fecha </w:t>
      </w:r>
      <w:r w:rsidR="00AE501E">
        <w:rPr>
          <w:rFonts w:ascii="Arial" w:hAnsi="Arial" w:cs="Arial"/>
          <w:sz w:val="24"/>
          <w:szCs w:val="24"/>
        </w:rPr>
        <w:t>veintiocho de agosto de dos mil diecinueve</w:t>
      </w:r>
      <w:r w:rsidR="00CE55FC">
        <w:rPr>
          <w:rFonts w:ascii="Arial" w:hAnsi="Arial" w:cs="Arial"/>
          <w:sz w:val="24"/>
          <w:szCs w:val="24"/>
        </w:rPr>
        <w:t xml:space="preserve"> (28/08/2019),</w:t>
      </w:r>
      <w:r w:rsidR="00AE501E">
        <w:rPr>
          <w:rFonts w:ascii="Arial" w:hAnsi="Arial" w:cs="Arial"/>
          <w:sz w:val="24"/>
          <w:szCs w:val="24"/>
        </w:rPr>
        <w:t xml:space="preserve"> por el Licenciado FRANCISCO JUAN ROSALES PACHECO (fojas 280-290); </w:t>
      </w:r>
      <w:r w:rsidR="00AE501E" w:rsidRPr="00607964">
        <w:rPr>
          <w:rFonts w:ascii="Arial" w:hAnsi="Arial" w:cs="Arial"/>
          <w:b/>
          <w:sz w:val="24"/>
          <w:szCs w:val="24"/>
        </w:rPr>
        <w:t>5.-</w:t>
      </w:r>
      <w:r w:rsidR="00AE501E">
        <w:rPr>
          <w:rFonts w:ascii="Arial" w:hAnsi="Arial" w:cs="Arial"/>
          <w:sz w:val="24"/>
          <w:szCs w:val="24"/>
        </w:rPr>
        <w:t xml:space="preserve"> </w:t>
      </w:r>
      <w:r w:rsidR="00AE501E" w:rsidRPr="004C19B8">
        <w:rPr>
          <w:rFonts w:ascii="Arial" w:hAnsi="Arial" w:cs="Arial"/>
          <w:b/>
          <w:sz w:val="24"/>
          <w:szCs w:val="24"/>
        </w:rPr>
        <w:t>Dictamen pericial en materia de avalúo de daños y construcción</w:t>
      </w:r>
      <w:r w:rsidR="00FA5E04">
        <w:rPr>
          <w:rFonts w:ascii="Arial" w:hAnsi="Arial" w:cs="Arial"/>
          <w:b/>
          <w:sz w:val="24"/>
          <w:szCs w:val="24"/>
        </w:rPr>
        <w:t>,</w:t>
      </w:r>
      <w:r w:rsidR="00AE501E">
        <w:rPr>
          <w:rFonts w:ascii="Arial" w:hAnsi="Arial" w:cs="Arial"/>
          <w:sz w:val="24"/>
          <w:szCs w:val="24"/>
        </w:rPr>
        <w:t xml:space="preserve"> emitido con fecha veintiocho de agosto de dos mil diecinueve (28/08/2019)</w:t>
      </w:r>
      <w:r w:rsidR="00CF4D14">
        <w:rPr>
          <w:rFonts w:ascii="Arial" w:hAnsi="Arial" w:cs="Arial"/>
          <w:sz w:val="24"/>
          <w:szCs w:val="24"/>
        </w:rPr>
        <w:t>,</w:t>
      </w:r>
      <w:r w:rsidR="00AE501E">
        <w:rPr>
          <w:rFonts w:ascii="Arial" w:hAnsi="Arial" w:cs="Arial"/>
          <w:sz w:val="24"/>
          <w:szCs w:val="24"/>
        </w:rPr>
        <w:t xml:space="preserve"> por el Ingeniero JOSÉ LUIS MARTÍNEZ PEÑA.</w:t>
      </w:r>
    </w:p>
    <w:p w14:paraId="4982EF45" w14:textId="2505CC5E" w:rsidR="00AE501E" w:rsidRDefault="00AE501E" w:rsidP="004B31D3">
      <w:pPr>
        <w:spacing w:line="360" w:lineRule="auto"/>
        <w:ind w:firstLine="708"/>
        <w:jc w:val="both"/>
        <w:rPr>
          <w:rFonts w:ascii="Arial" w:hAnsi="Arial" w:cs="Arial"/>
          <w:sz w:val="24"/>
          <w:szCs w:val="24"/>
        </w:rPr>
      </w:pPr>
      <w:r w:rsidRPr="00607964">
        <w:rPr>
          <w:rFonts w:ascii="Arial" w:hAnsi="Arial" w:cs="Arial"/>
          <w:b/>
          <w:sz w:val="24"/>
          <w:szCs w:val="24"/>
        </w:rPr>
        <w:t>De oficio se recabaron las pruebas</w:t>
      </w:r>
      <w:r>
        <w:rPr>
          <w:rFonts w:ascii="Arial" w:hAnsi="Arial" w:cs="Arial"/>
          <w:sz w:val="24"/>
          <w:szCs w:val="24"/>
        </w:rPr>
        <w:t xml:space="preserve"> consistentes en: </w:t>
      </w:r>
      <w:r w:rsidR="00381025" w:rsidRPr="00607964">
        <w:rPr>
          <w:rFonts w:ascii="Arial" w:hAnsi="Arial" w:cs="Arial"/>
          <w:b/>
          <w:sz w:val="24"/>
          <w:szCs w:val="24"/>
        </w:rPr>
        <w:t>1.-</w:t>
      </w:r>
      <w:r w:rsidR="00381025">
        <w:rPr>
          <w:rFonts w:ascii="Arial" w:hAnsi="Arial" w:cs="Arial"/>
          <w:sz w:val="24"/>
          <w:szCs w:val="24"/>
        </w:rPr>
        <w:t xml:space="preserve"> </w:t>
      </w:r>
      <w:r>
        <w:rPr>
          <w:rFonts w:ascii="Arial" w:hAnsi="Arial" w:cs="Arial"/>
          <w:sz w:val="24"/>
          <w:szCs w:val="24"/>
        </w:rPr>
        <w:t>Diligencia de inspección Judicial efectuada por el personal de esta Sala Unitaria</w:t>
      </w:r>
      <w:r w:rsidR="00D077A9">
        <w:rPr>
          <w:rFonts w:ascii="Arial" w:hAnsi="Arial" w:cs="Arial"/>
          <w:sz w:val="24"/>
          <w:szCs w:val="24"/>
        </w:rPr>
        <w:t>,</w:t>
      </w:r>
      <w:r>
        <w:rPr>
          <w:rFonts w:ascii="Arial" w:hAnsi="Arial" w:cs="Arial"/>
          <w:sz w:val="24"/>
          <w:szCs w:val="24"/>
        </w:rPr>
        <w:t xml:space="preserve"> con fecha seis de septiembre de dos mil diecinueve (06/09/2019</w:t>
      </w:r>
      <w:r w:rsidR="00381025">
        <w:rPr>
          <w:rFonts w:ascii="Arial" w:hAnsi="Arial" w:cs="Arial"/>
          <w:sz w:val="24"/>
          <w:szCs w:val="24"/>
        </w:rPr>
        <w:t>, fojas 306-321</w:t>
      </w:r>
      <w:r>
        <w:rPr>
          <w:rFonts w:ascii="Arial" w:hAnsi="Arial" w:cs="Arial"/>
          <w:sz w:val="24"/>
          <w:szCs w:val="24"/>
        </w:rPr>
        <w:t>);</w:t>
      </w:r>
      <w:r w:rsidR="00381025">
        <w:rPr>
          <w:rFonts w:ascii="Arial" w:hAnsi="Arial" w:cs="Arial"/>
          <w:sz w:val="24"/>
          <w:szCs w:val="24"/>
        </w:rPr>
        <w:t xml:space="preserve"> </w:t>
      </w:r>
      <w:r w:rsidR="00381025" w:rsidRPr="00607964">
        <w:rPr>
          <w:rFonts w:ascii="Arial" w:hAnsi="Arial" w:cs="Arial"/>
          <w:b/>
          <w:sz w:val="24"/>
          <w:szCs w:val="24"/>
        </w:rPr>
        <w:t>2.-</w:t>
      </w:r>
      <w:r w:rsidR="00381025" w:rsidRPr="00D077A9">
        <w:rPr>
          <w:rFonts w:ascii="Arial" w:hAnsi="Arial" w:cs="Arial"/>
          <w:b/>
          <w:sz w:val="24"/>
          <w:szCs w:val="24"/>
        </w:rPr>
        <w:t>Dictamen pericial en materia de avalúo de daños</w:t>
      </w:r>
      <w:r w:rsidR="00381025">
        <w:rPr>
          <w:rFonts w:ascii="Arial" w:hAnsi="Arial" w:cs="Arial"/>
          <w:sz w:val="24"/>
          <w:szCs w:val="24"/>
        </w:rPr>
        <w:t>, expedido con fecha quince de junio de dos mil veintiuno (15/06/2021)</w:t>
      </w:r>
      <w:r w:rsidR="00D077A9">
        <w:rPr>
          <w:rFonts w:ascii="Arial" w:hAnsi="Arial" w:cs="Arial"/>
          <w:sz w:val="24"/>
          <w:szCs w:val="24"/>
        </w:rPr>
        <w:t>,</w:t>
      </w:r>
      <w:r w:rsidR="00381025">
        <w:rPr>
          <w:rFonts w:ascii="Arial" w:hAnsi="Arial" w:cs="Arial"/>
          <w:sz w:val="24"/>
          <w:szCs w:val="24"/>
        </w:rPr>
        <w:t xml:space="preserve"> por el Maestro VICTOR ROSALES RUIZ, Perito Judicial Oficial adscrito a la Dirección de Periciales del Consejo de la Judicatura del Poder Judicial del Estado de Oaxaca (</w:t>
      </w:r>
      <w:r w:rsidR="00381025" w:rsidRPr="00D077A9">
        <w:rPr>
          <w:rFonts w:ascii="Arial" w:hAnsi="Arial" w:cs="Arial"/>
          <w:b/>
          <w:sz w:val="24"/>
          <w:szCs w:val="24"/>
        </w:rPr>
        <w:t>perito tercero en discordia</w:t>
      </w:r>
      <w:r w:rsidR="00381025">
        <w:rPr>
          <w:rFonts w:ascii="Arial" w:hAnsi="Arial" w:cs="Arial"/>
          <w:sz w:val="24"/>
          <w:szCs w:val="24"/>
        </w:rPr>
        <w:t xml:space="preserve">). </w:t>
      </w:r>
      <w:r>
        <w:rPr>
          <w:rFonts w:ascii="Arial" w:hAnsi="Arial" w:cs="Arial"/>
          <w:sz w:val="24"/>
          <w:szCs w:val="24"/>
        </w:rPr>
        <w:t xml:space="preserve"> </w:t>
      </w:r>
    </w:p>
    <w:p w14:paraId="04B16907" w14:textId="267F9B76" w:rsidR="00D3308F" w:rsidRPr="00B24F53" w:rsidRDefault="00AE484C" w:rsidP="00633936">
      <w:pPr>
        <w:spacing w:line="360" w:lineRule="auto"/>
        <w:ind w:firstLine="708"/>
        <w:jc w:val="both"/>
        <w:rPr>
          <w:rFonts w:ascii="Arial" w:hAnsi="Arial" w:cs="Arial"/>
          <w:sz w:val="24"/>
          <w:szCs w:val="24"/>
        </w:rPr>
      </w:pPr>
      <w:r w:rsidRPr="00B24F53">
        <w:rPr>
          <w:rFonts w:ascii="Arial" w:hAnsi="Arial" w:cs="Arial"/>
          <w:sz w:val="24"/>
          <w:szCs w:val="24"/>
        </w:rPr>
        <w:t xml:space="preserve">Todos los documentos </w:t>
      </w:r>
      <w:r w:rsidR="00D3308F" w:rsidRPr="00B24F53">
        <w:rPr>
          <w:rFonts w:ascii="Arial" w:hAnsi="Arial" w:cs="Arial"/>
          <w:sz w:val="24"/>
          <w:szCs w:val="24"/>
        </w:rPr>
        <w:t xml:space="preserve">originales remitidos por el actor </w:t>
      </w:r>
      <w:r w:rsidR="00B24F53">
        <w:rPr>
          <w:rFonts w:ascii="Arial" w:hAnsi="Arial" w:cs="Arial"/>
          <w:sz w:val="24"/>
          <w:szCs w:val="24"/>
        </w:rPr>
        <w:t xml:space="preserve">y por las autoridades demandadas, </w:t>
      </w:r>
      <w:r w:rsidR="00D3308F" w:rsidRPr="00B24F53">
        <w:rPr>
          <w:rFonts w:ascii="Arial" w:hAnsi="Arial" w:cs="Arial"/>
          <w:sz w:val="24"/>
          <w:szCs w:val="24"/>
        </w:rPr>
        <w:t xml:space="preserve">se les concede </w:t>
      </w:r>
      <w:r w:rsidR="00D3308F" w:rsidRPr="00B24F53">
        <w:rPr>
          <w:rFonts w:ascii="Arial" w:hAnsi="Arial" w:cs="Arial"/>
          <w:b/>
          <w:sz w:val="24"/>
          <w:szCs w:val="24"/>
        </w:rPr>
        <w:t>pleno valor probatorio</w:t>
      </w:r>
      <w:r w:rsidR="00D3308F" w:rsidRPr="00B24F53">
        <w:rPr>
          <w:rFonts w:ascii="Arial" w:hAnsi="Arial" w:cs="Arial"/>
          <w:sz w:val="24"/>
          <w:szCs w:val="24"/>
        </w:rPr>
        <w:t>, pues se trata de documentos públicos en los que consta el nombre</w:t>
      </w:r>
      <w:r w:rsidR="00B24F53" w:rsidRPr="00B24F53">
        <w:rPr>
          <w:rFonts w:ascii="Arial" w:hAnsi="Arial" w:cs="Arial"/>
          <w:sz w:val="24"/>
          <w:szCs w:val="24"/>
        </w:rPr>
        <w:t>, cargo, y firma de las personas que los emiten</w:t>
      </w:r>
      <w:r w:rsidR="00121880">
        <w:rPr>
          <w:rFonts w:ascii="Arial" w:hAnsi="Arial" w:cs="Arial"/>
          <w:sz w:val="24"/>
          <w:szCs w:val="24"/>
        </w:rPr>
        <w:t>,</w:t>
      </w:r>
      <w:r w:rsidR="00B24F53" w:rsidRPr="00B24F53">
        <w:rPr>
          <w:rFonts w:ascii="Arial" w:hAnsi="Arial" w:cs="Arial"/>
          <w:sz w:val="24"/>
          <w:szCs w:val="24"/>
        </w:rPr>
        <w:t xml:space="preserve"> además del sello de las dependencias a las que pertenecen, </w:t>
      </w:r>
      <w:r w:rsidR="00B24F53" w:rsidRPr="00B24F53">
        <w:rPr>
          <w:rFonts w:ascii="Arial" w:hAnsi="Arial" w:cs="Arial"/>
          <w:b/>
          <w:sz w:val="24"/>
          <w:szCs w:val="24"/>
        </w:rPr>
        <w:t>mismo valor que se otorga</w:t>
      </w:r>
      <w:r w:rsidR="00B24F53" w:rsidRPr="00B24F53">
        <w:rPr>
          <w:rFonts w:ascii="Arial" w:hAnsi="Arial" w:cs="Arial"/>
          <w:sz w:val="24"/>
          <w:szCs w:val="24"/>
        </w:rPr>
        <w:t xml:space="preserve"> a los documentos en que constan sellos de recibido originales plasmados por las autoridades ante las que se presentaron, pues estos no fueron objetados por su contraparte, de ahí la convicción sobre su existencia y veracidad de su contenido.</w:t>
      </w:r>
    </w:p>
    <w:p w14:paraId="5E956E16" w14:textId="0193F10D" w:rsidR="00B24F53" w:rsidRDefault="00AB3ACF" w:rsidP="00633936">
      <w:pPr>
        <w:spacing w:line="360" w:lineRule="auto"/>
        <w:ind w:firstLine="708"/>
        <w:jc w:val="both"/>
        <w:rPr>
          <w:rFonts w:ascii="Arial" w:hAnsi="Arial" w:cs="Arial"/>
          <w:sz w:val="24"/>
          <w:szCs w:val="24"/>
        </w:rPr>
      </w:pPr>
      <w:r w:rsidRPr="00AB3ACF">
        <w:rPr>
          <w:rFonts w:ascii="Arial" w:hAnsi="Arial" w:cs="Arial"/>
          <w:sz w:val="24"/>
          <w:szCs w:val="24"/>
        </w:rPr>
        <w:t xml:space="preserve">Respecto de las </w:t>
      </w:r>
      <w:r w:rsidRPr="00AB3ACF">
        <w:rPr>
          <w:rFonts w:ascii="Arial" w:hAnsi="Arial" w:cs="Arial"/>
          <w:b/>
          <w:sz w:val="24"/>
          <w:szCs w:val="24"/>
        </w:rPr>
        <w:t>copias certificadas</w:t>
      </w:r>
      <w:r w:rsidRPr="00AB3ACF">
        <w:rPr>
          <w:rFonts w:ascii="Arial" w:hAnsi="Arial" w:cs="Arial"/>
          <w:sz w:val="24"/>
          <w:szCs w:val="24"/>
        </w:rPr>
        <w:t xml:space="preserve"> remitidas por las autoridades demandadas</w:t>
      </w:r>
      <w:r>
        <w:rPr>
          <w:rFonts w:ascii="Arial" w:hAnsi="Arial" w:cs="Arial"/>
          <w:sz w:val="24"/>
          <w:szCs w:val="24"/>
        </w:rPr>
        <w:t>,</w:t>
      </w:r>
      <w:r w:rsidRPr="00AB3ACF">
        <w:rPr>
          <w:rFonts w:ascii="Arial" w:hAnsi="Arial" w:cs="Arial"/>
          <w:sz w:val="24"/>
          <w:szCs w:val="24"/>
        </w:rPr>
        <w:t xml:space="preserve"> también se les concede </w:t>
      </w:r>
      <w:r w:rsidRPr="00AB3ACF">
        <w:rPr>
          <w:rFonts w:ascii="Arial" w:hAnsi="Arial" w:cs="Arial"/>
          <w:b/>
          <w:sz w:val="24"/>
          <w:szCs w:val="24"/>
        </w:rPr>
        <w:t>pleno valor probatorio,</w:t>
      </w:r>
      <w:r w:rsidRPr="00AB3ACF">
        <w:rPr>
          <w:rFonts w:ascii="Arial" w:hAnsi="Arial" w:cs="Arial"/>
          <w:sz w:val="24"/>
          <w:szCs w:val="24"/>
        </w:rPr>
        <w:t xml:space="preserve"> pues dichos documentos fueron certificados por una persona con plenas facultades para ello, como es el Secretario Municipal de San Bartolo Coyotepec, quien actuó de conformidad con las facultades contenidos en el artículo 92 fracción IV de la Ley Orgánica Municipal del Estado de Oaxaca. 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w:t>
      </w:r>
      <w:r w:rsidRPr="00AB3ACF">
        <w:rPr>
          <w:rFonts w:ascii="Arial" w:hAnsi="Arial" w:cs="Arial"/>
          <w:sz w:val="24"/>
          <w:szCs w:val="24"/>
        </w:rPr>
        <w:lastRenderedPageBreak/>
        <w:t>bajo el rubro: “</w:t>
      </w:r>
      <w:r w:rsidRPr="00AB3ACF">
        <w:rPr>
          <w:rFonts w:ascii="Arial" w:hAnsi="Arial" w:cs="Arial"/>
          <w:i/>
          <w:sz w:val="24"/>
          <w:szCs w:val="24"/>
        </w:rPr>
        <w:t>CERTIFICACIÓN DE COPIAS FOTOSTÁTICAS. ALCANCE DE LA EXPRESIÓN</w:t>
      </w:r>
      <w:r w:rsidRPr="00AB3ACF">
        <w:rPr>
          <w:rFonts w:ascii="Arial" w:hAnsi="Arial" w:cs="Arial"/>
          <w:sz w:val="24"/>
          <w:szCs w:val="24"/>
        </w:rPr>
        <w:t xml:space="preserve"> “</w:t>
      </w:r>
      <w:r w:rsidRPr="00AB3ACF">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AB3ACF">
        <w:rPr>
          <w:rFonts w:ascii="Arial" w:hAnsi="Arial" w:cs="Arial"/>
          <w:sz w:val="24"/>
          <w:szCs w:val="24"/>
        </w:rPr>
        <w:t>”</w:t>
      </w:r>
    </w:p>
    <w:p w14:paraId="6BDF27DD" w14:textId="087BB8EA" w:rsidR="004C19B8" w:rsidRDefault="00B275C0" w:rsidP="00633936">
      <w:pPr>
        <w:spacing w:line="360" w:lineRule="auto"/>
        <w:ind w:firstLine="708"/>
        <w:jc w:val="both"/>
        <w:rPr>
          <w:rFonts w:ascii="Arial" w:hAnsi="Arial" w:cs="Arial"/>
          <w:sz w:val="24"/>
          <w:szCs w:val="24"/>
        </w:rPr>
      </w:pPr>
      <w:r>
        <w:rPr>
          <w:rFonts w:ascii="Arial" w:hAnsi="Arial" w:cs="Arial"/>
          <w:sz w:val="24"/>
          <w:szCs w:val="24"/>
        </w:rPr>
        <w:t xml:space="preserve">Respecto de los </w:t>
      </w:r>
      <w:r w:rsidRPr="005C6A08">
        <w:rPr>
          <w:rFonts w:ascii="Arial" w:hAnsi="Arial" w:cs="Arial"/>
          <w:b/>
          <w:sz w:val="24"/>
          <w:szCs w:val="24"/>
        </w:rPr>
        <w:t>dictámenes emitidos</w:t>
      </w:r>
      <w:r>
        <w:rPr>
          <w:rFonts w:ascii="Arial" w:hAnsi="Arial" w:cs="Arial"/>
          <w:sz w:val="24"/>
          <w:szCs w:val="24"/>
        </w:rPr>
        <w:t xml:space="preserve"> por los peritos nombrados por las partes, </w:t>
      </w:r>
      <w:r w:rsidR="00793698">
        <w:rPr>
          <w:rFonts w:ascii="Arial" w:hAnsi="Arial" w:cs="Arial"/>
          <w:sz w:val="24"/>
          <w:szCs w:val="24"/>
        </w:rPr>
        <w:t xml:space="preserve">se les otorga valor probatorio suficiente </w:t>
      </w:r>
      <w:r w:rsidR="005C6A08">
        <w:rPr>
          <w:rFonts w:ascii="Arial" w:hAnsi="Arial" w:cs="Arial"/>
          <w:sz w:val="24"/>
          <w:szCs w:val="24"/>
        </w:rPr>
        <w:t>respecto d</w:t>
      </w:r>
      <w:r w:rsidR="00793698">
        <w:rPr>
          <w:rFonts w:ascii="Arial" w:hAnsi="Arial" w:cs="Arial"/>
          <w:sz w:val="24"/>
          <w:szCs w:val="24"/>
        </w:rPr>
        <w:t xml:space="preserve">el alcance que pueda determinarse en el estudio de fondo de este asunto, </w:t>
      </w:r>
      <w:r w:rsidR="005C6A08">
        <w:rPr>
          <w:rFonts w:ascii="Arial" w:hAnsi="Arial" w:cs="Arial"/>
          <w:sz w:val="24"/>
          <w:szCs w:val="24"/>
        </w:rPr>
        <w:t>lo anterior de conformidad con lo dispuesto en los artículos 203 fracción II de la Ley de Procedimiento y Justicia Administrativa para el Estado de Oaxaca, y 393 del Código de Procedimientos Civiles para el Estado de Oaxaca</w:t>
      </w:r>
      <w:r w:rsidR="00677B15">
        <w:rPr>
          <w:rFonts w:ascii="Arial" w:hAnsi="Arial" w:cs="Arial"/>
          <w:sz w:val="24"/>
          <w:szCs w:val="24"/>
        </w:rPr>
        <w:t>,</w:t>
      </w:r>
      <w:r w:rsidR="005C6A08">
        <w:rPr>
          <w:rFonts w:ascii="Arial" w:hAnsi="Arial" w:cs="Arial"/>
          <w:sz w:val="24"/>
          <w:szCs w:val="24"/>
        </w:rPr>
        <w:t xml:space="preserve"> aplicado supletoriamente.</w:t>
      </w:r>
    </w:p>
    <w:p w14:paraId="58A54EAE" w14:textId="772DE37F" w:rsidR="005C6A08" w:rsidRDefault="00B176D5" w:rsidP="005C6A08">
      <w:pPr>
        <w:spacing w:line="360" w:lineRule="auto"/>
        <w:ind w:firstLine="708"/>
        <w:jc w:val="both"/>
        <w:rPr>
          <w:rFonts w:ascii="Arial" w:hAnsi="Arial" w:cs="Arial"/>
          <w:sz w:val="24"/>
          <w:szCs w:val="24"/>
        </w:rPr>
      </w:pPr>
      <w:r>
        <w:rPr>
          <w:noProof/>
          <w:lang w:eastAsia="es-MX"/>
        </w:rPr>
        <mc:AlternateContent>
          <mc:Choice Requires="wps">
            <w:drawing>
              <wp:anchor distT="0" distB="0" distL="114300" distR="114300" simplePos="0" relativeHeight="251665408" behindDoc="0" locked="0" layoutInCell="1" allowOverlap="1" wp14:anchorId="421928AF" wp14:editId="571E86AE">
                <wp:simplePos x="0" y="0"/>
                <wp:positionH relativeFrom="leftMargin">
                  <wp:posOffset>139524</wp:posOffset>
                </wp:positionH>
                <wp:positionV relativeFrom="paragraph">
                  <wp:posOffset>1293560</wp:posOffset>
                </wp:positionV>
                <wp:extent cx="1126490" cy="1009650"/>
                <wp:effectExtent l="0" t="0" r="16510" b="1905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5A3A88D4" w14:textId="77777777" w:rsidR="00B176D5" w:rsidRDefault="00B176D5" w:rsidP="00B176D5">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1928AF" id="Cuadro de texto 7" o:spid="_x0000_s1028" type="#_x0000_t202" style="position:absolute;left:0;text-align:left;margin-left:11pt;margin-top:101.85pt;width:88.7pt;height:79.5pt;z-index:2516654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">
                <v:textbox>
                  <w:txbxContent>
                    <w:p w14:paraId="5A3A88D4" w14:textId="77777777" w:rsidR="00B176D5" w:rsidRDefault="00B176D5" w:rsidP="00B176D5">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5C6A08">
        <w:rPr>
          <w:rFonts w:ascii="Arial" w:hAnsi="Arial" w:cs="Arial"/>
          <w:sz w:val="24"/>
          <w:szCs w:val="24"/>
        </w:rPr>
        <w:t xml:space="preserve">Respecto del Dictamen pericial en materia de avalúo de daños, expedido con fecha quince de junio de dos mil veintiuno (15/06/2021) por el Maestro VICTOR ROSALES RUIZ, Perito Judicial Oficial adscrito a la Dirección de Periciales del Consejo de la Judicatura del Poder Judicial del Estado de Oaxaca (perito tercero en discordia) y de la inspección judicial realizada por servidores públicos de esta Sala Unitaria, se les concede </w:t>
      </w:r>
      <w:r w:rsidR="005C6A08" w:rsidRPr="00697B3E">
        <w:rPr>
          <w:rFonts w:ascii="Arial" w:hAnsi="Arial" w:cs="Arial"/>
          <w:b/>
          <w:sz w:val="24"/>
          <w:szCs w:val="24"/>
        </w:rPr>
        <w:t>pleno valor probatorio</w:t>
      </w:r>
      <w:r w:rsidR="005C6A08">
        <w:rPr>
          <w:rFonts w:ascii="Arial" w:hAnsi="Arial" w:cs="Arial"/>
          <w:sz w:val="24"/>
          <w:szCs w:val="24"/>
        </w:rPr>
        <w:t>, pues estos fueron emitidos por personas con plenas facultades para ello, en uso de sus atribuciones legalmente adquiridas, de ahí la convicción sobre su</w:t>
      </w:r>
      <w:r w:rsidR="004D537D">
        <w:rPr>
          <w:rFonts w:ascii="Arial" w:hAnsi="Arial" w:cs="Arial"/>
          <w:sz w:val="24"/>
          <w:szCs w:val="24"/>
        </w:rPr>
        <w:t xml:space="preserve"> existencia y la veracidad de s</w:t>
      </w:r>
      <w:r w:rsidR="005C6A08">
        <w:rPr>
          <w:rFonts w:ascii="Arial" w:hAnsi="Arial" w:cs="Arial"/>
          <w:sz w:val="24"/>
          <w:szCs w:val="24"/>
        </w:rPr>
        <w:t xml:space="preserve">u contenido, lo anterior de </w:t>
      </w:r>
      <w:r w:rsidR="004D537D">
        <w:rPr>
          <w:rFonts w:ascii="Arial" w:hAnsi="Arial" w:cs="Arial"/>
          <w:sz w:val="24"/>
          <w:szCs w:val="24"/>
        </w:rPr>
        <w:t>conformidad</w:t>
      </w:r>
      <w:r w:rsidR="005C6A08">
        <w:rPr>
          <w:rFonts w:ascii="Arial" w:hAnsi="Arial" w:cs="Arial"/>
          <w:sz w:val="24"/>
          <w:szCs w:val="24"/>
        </w:rPr>
        <w:t xml:space="preserve"> con lo </w:t>
      </w:r>
      <w:r w:rsidR="004D537D">
        <w:rPr>
          <w:rFonts w:ascii="Arial" w:hAnsi="Arial" w:cs="Arial"/>
          <w:sz w:val="24"/>
          <w:szCs w:val="24"/>
        </w:rPr>
        <w:t>dispuesto</w:t>
      </w:r>
      <w:r w:rsidR="005C6A08">
        <w:rPr>
          <w:rFonts w:ascii="Arial" w:hAnsi="Arial" w:cs="Arial"/>
          <w:sz w:val="24"/>
          <w:szCs w:val="24"/>
        </w:rPr>
        <w:t xml:space="preserve"> en los </w:t>
      </w:r>
      <w:r w:rsidR="004D537D">
        <w:rPr>
          <w:rFonts w:ascii="Arial" w:hAnsi="Arial" w:cs="Arial"/>
          <w:sz w:val="24"/>
          <w:szCs w:val="24"/>
        </w:rPr>
        <w:t>artículos</w:t>
      </w:r>
      <w:r w:rsidR="005C6A08">
        <w:rPr>
          <w:rFonts w:ascii="Arial" w:hAnsi="Arial" w:cs="Arial"/>
          <w:sz w:val="24"/>
          <w:szCs w:val="24"/>
        </w:rPr>
        <w:t xml:space="preserve"> </w:t>
      </w:r>
      <w:r w:rsidR="00EC53BF">
        <w:rPr>
          <w:rFonts w:ascii="Arial" w:hAnsi="Arial" w:cs="Arial"/>
          <w:sz w:val="24"/>
          <w:szCs w:val="24"/>
        </w:rPr>
        <w:t>203 fracci</w:t>
      </w:r>
      <w:r w:rsidR="004D537D">
        <w:rPr>
          <w:rFonts w:ascii="Arial" w:hAnsi="Arial" w:cs="Arial"/>
          <w:sz w:val="24"/>
          <w:szCs w:val="24"/>
        </w:rPr>
        <w:t>ones</w:t>
      </w:r>
      <w:r w:rsidR="00EC53BF">
        <w:rPr>
          <w:rFonts w:ascii="Arial" w:hAnsi="Arial" w:cs="Arial"/>
          <w:sz w:val="24"/>
          <w:szCs w:val="24"/>
        </w:rPr>
        <w:t xml:space="preserve"> I</w:t>
      </w:r>
      <w:r w:rsidR="004D537D">
        <w:rPr>
          <w:rFonts w:ascii="Arial" w:hAnsi="Arial" w:cs="Arial"/>
          <w:sz w:val="24"/>
          <w:szCs w:val="24"/>
        </w:rPr>
        <w:t xml:space="preserve"> y II</w:t>
      </w:r>
      <w:r w:rsidR="00EC53BF">
        <w:rPr>
          <w:rFonts w:ascii="Arial" w:hAnsi="Arial" w:cs="Arial"/>
          <w:sz w:val="24"/>
          <w:szCs w:val="24"/>
        </w:rPr>
        <w:t xml:space="preserve"> de la Ley de Procedimiento y Justicia Administrativa para el Estado de Oaxaca</w:t>
      </w:r>
      <w:r w:rsidR="00677B15">
        <w:rPr>
          <w:rFonts w:ascii="Arial" w:hAnsi="Arial" w:cs="Arial"/>
          <w:sz w:val="24"/>
          <w:szCs w:val="24"/>
        </w:rPr>
        <w:t>,</w:t>
      </w:r>
      <w:r w:rsidR="00EC53BF">
        <w:rPr>
          <w:rFonts w:ascii="Arial" w:hAnsi="Arial" w:cs="Arial"/>
          <w:sz w:val="24"/>
          <w:szCs w:val="24"/>
        </w:rPr>
        <w:t xml:space="preserve"> </w:t>
      </w:r>
      <w:r w:rsidR="004D537D">
        <w:rPr>
          <w:rFonts w:ascii="Arial" w:hAnsi="Arial" w:cs="Arial"/>
          <w:sz w:val="24"/>
          <w:szCs w:val="24"/>
        </w:rPr>
        <w:t>387 y 393 del Código de Procedimientos Civiles para el Estado de Oaxaca</w:t>
      </w:r>
      <w:r w:rsidR="00451F6F">
        <w:rPr>
          <w:rFonts w:ascii="Arial" w:hAnsi="Arial" w:cs="Arial"/>
          <w:sz w:val="24"/>
          <w:szCs w:val="24"/>
        </w:rPr>
        <w:t>,</w:t>
      </w:r>
      <w:r w:rsidR="004D537D">
        <w:rPr>
          <w:rFonts w:ascii="Arial" w:hAnsi="Arial" w:cs="Arial"/>
          <w:sz w:val="24"/>
          <w:szCs w:val="24"/>
        </w:rPr>
        <w:t xml:space="preserve"> aplicado supletoriamente. Sirve de apoyo a lo anterior la Jurisprudencia con datos de identificación: </w:t>
      </w:r>
      <w:r w:rsidR="00477329">
        <w:rPr>
          <w:rFonts w:ascii="Arial" w:hAnsi="Arial" w:cs="Arial"/>
          <w:sz w:val="24"/>
          <w:szCs w:val="24"/>
        </w:rPr>
        <w:t>Semanario Judicial de la Federación, Libro 49, Diciembre de 2017, Tomo IV, pagina 1864, Jurisprudencia Penal, Décima Época, Tribunales Colegiados de Circuito, registro 2015846, de rubro:</w:t>
      </w:r>
      <w:r w:rsidR="00477329" w:rsidRPr="00477329">
        <w:t xml:space="preserve"> </w:t>
      </w:r>
      <w:r w:rsidR="00477329">
        <w:t>“</w:t>
      </w:r>
      <w:r w:rsidR="00477329" w:rsidRPr="00477329">
        <w:rPr>
          <w:rFonts w:ascii="Arial" w:hAnsi="Arial" w:cs="Arial"/>
          <w:i/>
          <w:sz w:val="24"/>
          <w:szCs w:val="24"/>
        </w:rPr>
        <w:t>DICTÁMENES PERICIALES. PARA SU VALIDEZ NO REQUIEREN SER RATIFICADOS POR LOS PERITOS OFICIALES QUE LOS EMITAN (LEGISLACIÓN DEL ESTADO DE GUERRERO ABROGADA)</w:t>
      </w:r>
      <w:r w:rsidR="00477329" w:rsidRPr="00477329">
        <w:rPr>
          <w:rFonts w:ascii="Arial" w:hAnsi="Arial" w:cs="Arial"/>
          <w:sz w:val="24"/>
          <w:szCs w:val="24"/>
        </w:rPr>
        <w:t>.</w:t>
      </w:r>
      <w:r w:rsidR="00477329">
        <w:rPr>
          <w:rFonts w:ascii="Arial" w:hAnsi="Arial" w:cs="Arial"/>
          <w:sz w:val="24"/>
          <w:szCs w:val="24"/>
        </w:rPr>
        <w:t>”</w:t>
      </w:r>
    </w:p>
    <w:p w14:paraId="5C4F8C65" w14:textId="3F5A9582" w:rsidR="004D537D" w:rsidRDefault="00697B3E" w:rsidP="005C6A08">
      <w:pPr>
        <w:spacing w:line="360" w:lineRule="auto"/>
        <w:ind w:firstLine="708"/>
        <w:jc w:val="both"/>
        <w:rPr>
          <w:rFonts w:ascii="Arial" w:hAnsi="Arial" w:cs="Arial"/>
          <w:sz w:val="24"/>
          <w:szCs w:val="24"/>
        </w:rPr>
      </w:pPr>
      <w:r>
        <w:rPr>
          <w:rFonts w:ascii="Arial" w:hAnsi="Arial" w:cs="Arial"/>
          <w:sz w:val="24"/>
          <w:szCs w:val="24"/>
        </w:rPr>
        <w:t>Los documentos ofrecidos</w:t>
      </w:r>
      <w:r w:rsidR="00F56E84">
        <w:rPr>
          <w:rFonts w:ascii="Arial" w:hAnsi="Arial" w:cs="Arial"/>
          <w:sz w:val="24"/>
          <w:szCs w:val="24"/>
        </w:rPr>
        <w:t xml:space="preserve"> en copia</w:t>
      </w:r>
      <w:r>
        <w:rPr>
          <w:rFonts w:ascii="Arial" w:hAnsi="Arial" w:cs="Arial"/>
          <w:sz w:val="24"/>
          <w:szCs w:val="24"/>
        </w:rPr>
        <w:t xml:space="preserve"> simple por el actor</w:t>
      </w:r>
      <w:r w:rsidR="00F56E84">
        <w:rPr>
          <w:rFonts w:ascii="Arial" w:hAnsi="Arial" w:cs="Arial"/>
          <w:sz w:val="24"/>
          <w:szCs w:val="24"/>
        </w:rPr>
        <w:t>,</w:t>
      </w:r>
      <w:r>
        <w:rPr>
          <w:rFonts w:ascii="Arial" w:hAnsi="Arial" w:cs="Arial"/>
          <w:sz w:val="24"/>
          <w:szCs w:val="24"/>
        </w:rPr>
        <w:t xml:space="preserve"> se les concede </w:t>
      </w:r>
      <w:r w:rsidRPr="00F56E84">
        <w:rPr>
          <w:rFonts w:ascii="Arial" w:hAnsi="Arial" w:cs="Arial"/>
          <w:b/>
          <w:sz w:val="24"/>
          <w:szCs w:val="24"/>
        </w:rPr>
        <w:t>valor probatorio indiciario</w:t>
      </w:r>
      <w:r w:rsidR="00451F6F">
        <w:rPr>
          <w:rFonts w:ascii="Arial" w:hAnsi="Arial" w:cs="Arial"/>
          <w:b/>
          <w:sz w:val="24"/>
          <w:szCs w:val="24"/>
        </w:rPr>
        <w:t>,</w:t>
      </w:r>
      <w:r>
        <w:rPr>
          <w:rFonts w:ascii="Arial" w:hAnsi="Arial" w:cs="Arial"/>
          <w:sz w:val="24"/>
          <w:szCs w:val="24"/>
        </w:rPr>
        <w:t xml:space="preserve"> pues estos se encuentran directamente vinculados con los restantes documentos originales remitidos por las partes, además</w:t>
      </w:r>
      <w:r w:rsidR="00451F6F">
        <w:rPr>
          <w:rFonts w:ascii="Arial" w:hAnsi="Arial" w:cs="Arial"/>
          <w:sz w:val="24"/>
          <w:szCs w:val="24"/>
        </w:rPr>
        <w:t>,</w:t>
      </w:r>
      <w:r>
        <w:rPr>
          <w:rFonts w:ascii="Arial" w:hAnsi="Arial" w:cs="Arial"/>
          <w:sz w:val="24"/>
          <w:szCs w:val="24"/>
        </w:rPr>
        <w:t xml:space="preserve"> estos no fueron </w:t>
      </w:r>
      <w:r w:rsidR="00F56E84">
        <w:rPr>
          <w:rFonts w:ascii="Arial" w:hAnsi="Arial" w:cs="Arial"/>
          <w:sz w:val="24"/>
          <w:szCs w:val="24"/>
        </w:rPr>
        <w:t>objetados</w:t>
      </w:r>
      <w:r>
        <w:rPr>
          <w:rFonts w:ascii="Arial" w:hAnsi="Arial" w:cs="Arial"/>
          <w:sz w:val="24"/>
          <w:szCs w:val="24"/>
        </w:rPr>
        <w:t xml:space="preserve"> por las </w:t>
      </w:r>
      <w:r w:rsidR="00F56E84">
        <w:rPr>
          <w:rFonts w:ascii="Arial" w:hAnsi="Arial" w:cs="Arial"/>
          <w:sz w:val="24"/>
          <w:szCs w:val="24"/>
        </w:rPr>
        <w:t xml:space="preserve">autoridades demandadas, de ahí que no se trate de documentos aislados, por el contrario, se encuentran </w:t>
      </w:r>
      <w:r w:rsidR="00F56E84">
        <w:rPr>
          <w:rFonts w:ascii="Arial" w:hAnsi="Arial" w:cs="Arial"/>
          <w:sz w:val="24"/>
          <w:szCs w:val="24"/>
        </w:rPr>
        <w:lastRenderedPageBreak/>
        <w:t>concatenados con los restantes documentos remitidos por las partes, de ahí el valor otorgado.</w:t>
      </w:r>
      <w:r w:rsidR="00380274">
        <w:rPr>
          <w:rFonts w:ascii="Arial" w:hAnsi="Arial" w:cs="Arial"/>
          <w:sz w:val="24"/>
          <w:szCs w:val="24"/>
        </w:rPr>
        <w:t xml:space="preserve"> Sirve de apoyo a lo anterior, 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00380274" w:rsidRPr="003D7FBC">
        <w:rPr>
          <w:rFonts w:ascii="Arial" w:hAnsi="Arial" w:cs="Arial"/>
          <w:i/>
          <w:sz w:val="24"/>
          <w:szCs w:val="24"/>
        </w:rPr>
        <w:t>COPIAS FOTOSTATICAS SIMPLES, CARECEN DE VALOR PROBATORIO SI NO SE ENCUENTRAN ADMINICULADAS CON ALGUNA OTRA PRUEBA.”</w:t>
      </w:r>
    </w:p>
    <w:p w14:paraId="31E48A8A" w14:textId="5A42930C" w:rsidR="00C61E6F" w:rsidRPr="005E7E51" w:rsidRDefault="00C61E6F" w:rsidP="00C61E6F">
      <w:pPr>
        <w:tabs>
          <w:tab w:val="center" w:pos="4574"/>
        </w:tabs>
        <w:spacing w:line="360" w:lineRule="auto"/>
        <w:ind w:firstLine="708"/>
        <w:jc w:val="both"/>
        <w:rPr>
          <w:rFonts w:ascii="Arial" w:hAnsi="Arial" w:cs="Arial"/>
          <w:sz w:val="24"/>
          <w:szCs w:val="24"/>
        </w:rPr>
      </w:pPr>
      <w:r w:rsidRPr="005E7E51">
        <w:rPr>
          <w:rFonts w:ascii="Arial" w:hAnsi="Arial" w:cs="Arial"/>
          <w:sz w:val="24"/>
          <w:szCs w:val="24"/>
        </w:rPr>
        <w:t>Luego entonces, las documentales ofrecidas</w:t>
      </w:r>
      <w:r w:rsidR="00995C90">
        <w:rPr>
          <w:rFonts w:ascii="Arial" w:hAnsi="Arial" w:cs="Arial"/>
          <w:sz w:val="24"/>
          <w:szCs w:val="24"/>
        </w:rPr>
        <w:t>,</w:t>
      </w:r>
      <w:r w:rsidRPr="005E7E51">
        <w:rPr>
          <w:rFonts w:ascii="Arial" w:hAnsi="Arial" w:cs="Arial"/>
          <w:sz w:val="24"/>
          <w:szCs w:val="24"/>
        </w:rPr>
        <w:t xml:space="preserve"> cumplen con los requisitos de validez y eficacia, quedando de manifiesto la veracidad de su contenido, lo anterior de conformidad a lo que establec</w:t>
      </w:r>
      <w:r w:rsidR="003912F5" w:rsidRPr="005E7E51">
        <w:rPr>
          <w:rFonts w:ascii="Arial" w:hAnsi="Arial" w:cs="Arial"/>
          <w:sz w:val="24"/>
          <w:szCs w:val="24"/>
        </w:rPr>
        <w:t>e el citado artículo 203 fracciones</w:t>
      </w:r>
      <w:r w:rsidRPr="005E7E51">
        <w:rPr>
          <w:rFonts w:ascii="Arial" w:hAnsi="Arial" w:cs="Arial"/>
          <w:sz w:val="24"/>
          <w:szCs w:val="24"/>
        </w:rPr>
        <w:t xml:space="preserve"> I</w:t>
      </w:r>
      <w:r w:rsidR="003912F5" w:rsidRPr="005E7E51">
        <w:rPr>
          <w:rFonts w:ascii="Arial" w:hAnsi="Arial" w:cs="Arial"/>
          <w:sz w:val="24"/>
          <w:szCs w:val="24"/>
        </w:rPr>
        <w:t xml:space="preserve"> y II</w:t>
      </w:r>
      <w:r w:rsidRPr="005E7E51">
        <w:rPr>
          <w:rFonts w:ascii="Arial" w:hAnsi="Arial" w:cs="Arial"/>
          <w:sz w:val="24"/>
          <w:szCs w:val="24"/>
        </w:rPr>
        <w:t xml:space="preserve"> de la Ley de Procedimiento y Justicia Administrativa para el Estado de Oaxaca.</w:t>
      </w:r>
    </w:p>
    <w:p w14:paraId="27A39585" w14:textId="4B483449" w:rsidR="00C61E6F" w:rsidRPr="005E7E51" w:rsidRDefault="00C61E6F" w:rsidP="00C61E6F">
      <w:pPr>
        <w:tabs>
          <w:tab w:val="center" w:pos="4574"/>
        </w:tabs>
        <w:spacing w:before="240" w:line="360" w:lineRule="auto"/>
        <w:ind w:firstLine="708"/>
        <w:jc w:val="both"/>
        <w:rPr>
          <w:rFonts w:ascii="Arial" w:hAnsi="Arial" w:cs="Arial"/>
          <w:sz w:val="24"/>
          <w:szCs w:val="24"/>
        </w:rPr>
      </w:pPr>
      <w:r w:rsidRPr="005E7E51">
        <w:rPr>
          <w:rFonts w:ascii="Arial" w:hAnsi="Arial" w:cs="Arial"/>
          <w:sz w:val="24"/>
          <w:szCs w:val="24"/>
        </w:rPr>
        <w:t>LA INSTRUMENTAL DE ACTUACIONES, ofrecida por la</w:t>
      </w:r>
      <w:r w:rsidR="0029382A" w:rsidRPr="005E7E51">
        <w:rPr>
          <w:rFonts w:ascii="Arial" w:hAnsi="Arial" w:cs="Arial"/>
          <w:sz w:val="24"/>
          <w:szCs w:val="24"/>
        </w:rPr>
        <w:t xml:space="preserve"> parte</w:t>
      </w:r>
      <w:r w:rsidRPr="005E7E51">
        <w:rPr>
          <w:rFonts w:ascii="Arial" w:hAnsi="Arial" w:cs="Arial"/>
          <w:sz w:val="24"/>
          <w:szCs w:val="24"/>
        </w:rPr>
        <w:t xml:space="preserve"> actora</w:t>
      </w:r>
      <w:r w:rsidR="00D6197B" w:rsidRPr="005E7E51">
        <w:rPr>
          <w:rFonts w:ascii="Arial" w:hAnsi="Arial" w:cs="Arial"/>
          <w:sz w:val="24"/>
          <w:szCs w:val="24"/>
        </w:rPr>
        <w:t xml:space="preserve"> y demandada</w:t>
      </w:r>
      <w:r w:rsidR="005E7E51">
        <w:rPr>
          <w:rFonts w:ascii="Arial" w:hAnsi="Arial" w:cs="Arial"/>
          <w:sz w:val="24"/>
          <w:szCs w:val="24"/>
        </w:rPr>
        <w:t>s</w:t>
      </w:r>
      <w:r w:rsidRPr="005E7E51">
        <w:rPr>
          <w:rFonts w:ascii="Arial" w:hAnsi="Arial" w:cs="Arial"/>
          <w:sz w:val="24"/>
          <w:szCs w:val="24"/>
        </w:rPr>
        <w:t xml:space="preserve">, se constituye de la totalidad de las pruebas recabadas en el presente Juicio, y con ellas se confirma el contenido del enjuiciamiento, porque los hechos contenidos son afirmaciones expresas por ellas. </w:t>
      </w:r>
    </w:p>
    <w:p w14:paraId="49ABCA6F" w14:textId="6F0C7097" w:rsidR="00C61E6F" w:rsidRPr="001042B6" w:rsidRDefault="00C61E6F" w:rsidP="00C61E6F">
      <w:pPr>
        <w:tabs>
          <w:tab w:val="center" w:pos="4574"/>
        </w:tabs>
        <w:spacing w:before="240" w:line="360" w:lineRule="auto"/>
        <w:ind w:firstLine="708"/>
        <w:jc w:val="both"/>
        <w:rPr>
          <w:rFonts w:ascii="Arial" w:hAnsi="Arial" w:cs="Arial"/>
          <w:sz w:val="24"/>
          <w:szCs w:val="24"/>
        </w:rPr>
      </w:pPr>
      <w:r w:rsidRPr="005E7E51">
        <w:rPr>
          <w:rFonts w:ascii="Arial" w:hAnsi="Arial" w:cs="Arial"/>
          <w:sz w:val="24"/>
          <w:szCs w:val="24"/>
        </w:rPr>
        <w:t xml:space="preserve">LA PRESUNCIONAL LEGAL </w:t>
      </w:r>
      <w:r w:rsidR="0029382A" w:rsidRPr="005E7E51">
        <w:rPr>
          <w:rFonts w:ascii="Arial" w:hAnsi="Arial" w:cs="Arial"/>
          <w:sz w:val="24"/>
          <w:szCs w:val="24"/>
        </w:rPr>
        <w:t xml:space="preserve">Y HUMANA también ofrecida por </w:t>
      </w:r>
      <w:r w:rsidR="00B37020" w:rsidRPr="005E7E51">
        <w:rPr>
          <w:rFonts w:ascii="Arial" w:hAnsi="Arial" w:cs="Arial"/>
          <w:sz w:val="24"/>
          <w:szCs w:val="24"/>
        </w:rPr>
        <w:t>la parte</w:t>
      </w:r>
      <w:r w:rsidRPr="005E7E51">
        <w:rPr>
          <w:rFonts w:ascii="Arial" w:hAnsi="Arial" w:cs="Arial"/>
          <w:sz w:val="24"/>
          <w:szCs w:val="24"/>
        </w:rPr>
        <w:t xml:space="preserve"> actor</w:t>
      </w:r>
      <w:r w:rsidR="00B37020" w:rsidRPr="005E7E51">
        <w:rPr>
          <w:rFonts w:ascii="Arial" w:hAnsi="Arial" w:cs="Arial"/>
          <w:sz w:val="24"/>
          <w:szCs w:val="24"/>
        </w:rPr>
        <w:t>a</w:t>
      </w:r>
      <w:r w:rsidR="00D6197B" w:rsidRPr="005E7E51">
        <w:rPr>
          <w:rFonts w:ascii="Arial" w:hAnsi="Arial" w:cs="Arial"/>
          <w:sz w:val="24"/>
          <w:szCs w:val="24"/>
        </w:rPr>
        <w:t xml:space="preserve"> y autoridad</w:t>
      </w:r>
      <w:r w:rsidR="005E7E51">
        <w:rPr>
          <w:rFonts w:ascii="Arial" w:hAnsi="Arial" w:cs="Arial"/>
          <w:sz w:val="24"/>
          <w:szCs w:val="24"/>
        </w:rPr>
        <w:t>es</w:t>
      </w:r>
      <w:r w:rsidR="00D6197B" w:rsidRPr="005E7E51">
        <w:rPr>
          <w:rFonts w:ascii="Arial" w:hAnsi="Arial" w:cs="Arial"/>
          <w:sz w:val="24"/>
          <w:szCs w:val="24"/>
        </w:rPr>
        <w:t xml:space="preserve"> demandada</w:t>
      </w:r>
      <w:r w:rsidR="005E7E51">
        <w:rPr>
          <w:rFonts w:ascii="Arial" w:hAnsi="Arial" w:cs="Arial"/>
          <w:sz w:val="24"/>
          <w:szCs w:val="24"/>
        </w:rPr>
        <w:t>s</w:t>
      </w:r>
      <w:r w:rsidRPr="005E7E51">
        <w:rPr>
          <w:rFonts w:ascii="Arial" w:hAnsi="Arial" w:cs="Arial"/>
          <w:sz w:val="24"/>
          <w:szCs w:val="24"/>
        </w:rPr>
        <w:t xml:space="preserve">, se basa en los principios que las rigen, consiste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w:t>
      </w:r>
      <w:r w:rsidR="00676566" w:rsidRPr="005E7E51">
        <w:rPr>
          <w:rFonts w:ascii="Arial" w:hAnsi="Arial" w:cs="Arial"/>
          <w:sz w:val="24"/>
          <w:szCs w:val="24"/>
        </w:rPr>
        <w:t xml:space="preserve">- - - - - - - </w:t>
      </w:r>
      <w:r w:rsidR="00D6197B" w:rsidRPr="005E7E51">
        <w:rPr>
          <w:rFonts w:ascii="Arial" w:hAnsi="Arial" w:cs="Arial"/>
          <w:sz w:val="24"/>
          <w:szCs w:val="24"/>
        </w:rPr>
        <w:t>- - - - - - - - - - - - - - - - - - - - - - - - - - - - - - - - - - - - - -</w:t>
      </w:r>
      <w:r w:rsidR="00D6197B">
        <w:rPr>
          <w:rFonts w:ascii="Arial" w:hAnsi="Arial" w:cs="Arial"/>
          <w:sz w:val="24"/>
          <w:szCs w:val="24"/>
        </w:rPr>
        <w:t xml:space="preserve"> </w:t>
      </w:r>
    </w:p>
    <w:p w14:paraId="5E81EA3A" w14:textId="54918449" w:rsidR="00C61E6F" w:rsidRPr="001042B6" w:rsidRDefault="00B37020" w:rsidP="00C61E6F">
      <w:pPr>
        <w:tabs>
          <w:tab w:val="center" w:pos="4574"/>
        </w:tabs>
        <w:spacing w:line="360" w:lineRule="auto"/>
        <w:ind w:firstLine="708"/>
        <w:jc w:val="both"/>
        <w:rPr>
          <w:rFonts w:cs="Arial"/>
          <w:sz w:val="24"/>
        </w:rPr>
      </w:pPr>
      <w:r>
        <w:rPr>
          <w:rFonts w:ascii="Arial" w:hAnsi="Arial" w:cs="Arial"/>
          <w:b/>
          <w:sz w:val="24"/>
          <w:szCs w:val="24"/>
        </w:rPr>
        <w:t>CUARTO</w:t>
      </w:r>
      <w:r w:rsidR="00C61E6F" w:rsidRPr="001042B6">
        <w:rPr>
          <w:rFonts w:ascii="Arial" w:hAnsi="Arial" w:cs="Arial"/>
          <w:b/>
          <w:sz w:val="24"/>
          <w:szCs w:val="24"/>
        </w:rPr>
        <w:t>.-</w:t>
      </w:r>
      <w:r>
        <w:rPr>
          <w:rFonts w:ascii="Arial" w:hAnsi="Arial" w:cs="Arial"/>
          <w:b/>
          <w:sz w:val="24"/>
          <w:szCs w:val="24"/>
        </w:rPr>
        <w:t xml:space="preserve"> AGRAVIOS.-</w:t>
      </w:r>
      <w:r w:rsidR="00C61E6F" w:rsidRPr="001042B6">
        <w:rPr>
          <w:rFonts w:ascii="Arial" w:hAnsi="Arial" w:cs="Arial"/>
          <w:b/>
          <w:sz w:val="24"/>
          <w:szCs w:val="24"/>
        </w:rPr>
        <w:t xml:space="preserve"> </w:t>
      </w:r>
      <w:r w:rsidR="00DC52CA">
        <w:rPr>
          <w:rFonts w:ascii="Arial" w:hAnsi="Arial" w:cs="Arial"/>
          <w:sz w:val="24"/>
        </w:rPr>
        <w:t>Esta</w:t>
      </w:r>
      <w:r w:rsidR="00C61E6F" w:rsidRPr="001042B6">
        <w:rPr>
          <w:rFonts w:ascii="Arial" w:hAnsi="Arial" w:cs="Arial"/>
          <w:sz w:val="24"/>
        </w:rPr>
        <w:t xml:space="preserve"> Juzgador</w:t>
      </w:r>
      <w:r w:rsidR="00DC52CA">
        <w:rPr>
          <w:rFonts w:ascii="Arial" w:hAnsi="Arial" w:cs="Arial"/>
          <w:sz w:val="24"/>
        </w:rPr>
        <w:t>a</w:t>
      </w:r>
      <w:r w:rsidR="00C61E6F" w:rsidRPr="001042B6">
        <w:rPr>
          <w:rFonts w:ascii="Arial" w:hAnsi="Arial" w:cs="Arial"/>
          <w:sz w:val="24"/>
        </w:rPr>
        <w:t xml:space="preserve"> no realiza la transcripción</w:t>
      </w:r>
      <w:r w:rsidR="00BD0D3E">
        <w:rPr>
          <w:rFonts w:ascii="Arial" w:hAnsi="Arial" w:cs="Arial"/>
          <w:sz w:val="24"/>
        </w:rPr>
        <w:t xml:space="preserve"> de los agravios vertidos por </w:t>
      </w:r>
      <w:r w:rsidR="0029382A">
        <w:rPr>
          <w:rFonts w:ascii="Arial" w:hAnsi="Arial" w:cs="Arial"/>
          <w:sz w:val="24"/>
        </w:rPr>
        <w:t>l</w:t>
      </w:r>
      <w:r w:rsidR="00BD0D3E">
        <w:rPr>
          <w:rFonts w:ascii="Arial" w:hAnsi="Arial" w:cs="Arial"/>
          <w:sz w:val="24"/>
        </w:rPr>
        <w:t>a parte</w:t>
      </w:r>
      <w:r w:rsidR="00C61E6F" w:rsidRPr="001042B6">
        <w:rPr>
          <w:rFonts w:ascii="Arial" w:hAnsi="Arial" w:cs="Arial"/>
          <w:sz w:val="24"/>
        </w:rPr>
        <w:t xml:space="preserve"> actor</w:t>
      </w:r>
      <w:r w:rsidR="00BD0D3E">
        <w:rPr>
          <w:rFonts w:ascii="Arial" w:hAnsi="Arial" w:cs="Arial"/>
          <w:sz w:val="24"/>
        </w:rPr>
        <w:t>a</w:t>
      </w:r>
      <w:r w:rsidR="00C61E6F" w:rsidRPr="001042B6">
        <w:rPr>
          <w:rFonts w:ascii="Arial" w:hAnsi="Arial" w:cs="Arial"/>
          <w:sz w:val="24"/>
        </w:rPr>
        <w:t xml:space="preserve">, toda vez que no existe disposición legal que obligue a ello; lo anterior con el fin de facilitar y agilizar el estudio de la presente resolución. Sirve de apoyo a lo anterior, la Jurisprudencia cuyo rubro es: </w:t>
      </w:r>
      <w:r w:rsidR="00C61E6F" w:rsidRPr="001042B6">
        <w:rPr>
          <w:rFonts w:ascii="Arial" w:hAnsi="Arial" w:cs="Arial"/>
          <w:i/>
          <w:sz w:val="24"/>
        </w:rPr>
        <w:t>CONCEPTOS DE VIOLACIÓN O AGRAVIOS. PARA CUMPLIR CON LOS PRINCIPIOS DE CONGRUENCIA Y EXHAUSTIVIDAD EN LAS SENTENCIAS DE AMPARO ES INNECESARIA SU TRANSCRIPCIÓN.</w:t>
      </w:r>
      <w:r w:rsidR="00C61E6F" w:rsidRPr="001042B6">
        <w:rPr>
          <w:rFonts w:ascii="Arial" w:hAnsi="Arial" w:cs="Arial"/>
          <w:b/>
          <w:i/>
          <w:sz w:val="24"/>
        </w:rPr>
        <w:t xml:space="preserve"> </w:t>
      </w:r>
      <w:r w:rsidR="00C61E6F" w:rsidRPr="001042B6">
        <w:rPr>
          <w:rFonts w:ascii="Arial" w:hAnsi="Arial" w:cs="Arial"/>
          <w:i/>
          <w:sz w:val="24"/>
        </w:rPr>
        <w:t>Visible en la Novena Época, pág. 830, registro 164618, Jurisprudencia Común, Segunda Sala, del Semanario Judicial de la Federación y su Gaceta</w:t>
      </w:r>
      <w:r w:rsidR="00C61E6F" w:rsidRPr="001042B6">
        <w:rPr>
          <w:rFonts w:ascii="Arial" w:hAnsi="Arial" w:cs="Arial"/>
          <w:sz w:val="24"/>
        </w:rPr>
        <w:t xml:space="preserve">.- - - - - - - </w:t>
      </w:r>
    </w:p>
    <w:p w14:paraId="4BE3D311" w14:textId="65DE6AAF" w:rsidR="00C61E6F"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lastRenderedPageBreak/>
        <w:t>QUINTO.-</w:t>
      </w:r>
      <w:r w:rsidR="00B37020">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w:t>
      </w:r>
      <w:r w:rsidRPr="005E7E51">
        <w:rPr>
          <w:rFonts w:ascii="Arial" w:hAnsi="Arial" w:cs="Arial"/>
          <w:sz w:val="24"/>
          <w:szCs w:val="24"/>
        </w:rPr>
        <w:t>de Oaxaca.</w:t>
      </w:r>
      <w:r w:rsidRPr="001042B6">
        <w:rPr>
          <w:rFonts w:ascii="Arial" w:hAnsi="Arial" w:cs="Arial"/>
          <w:sz w:val="24"/>
          <w:szCs w:val="24"/>
        </w:rPr>
        <w:t xml:space="preserve"> </w:t>
      </w:r>
    </w:p>
    <w:p w14:paraId="29354BC3" w14:textId="7703A971" w:rsidR="005C21DA" w:rsidRDefault="00006DB7" w:rsidP="005C21DA">
      <w:pPr>
        <w:spacing w:line="360" w:lineRule="auto"/>
        <w:ind w:firstLine="708"/>
        <w:jc w:val="both"/>
        <w:rPr>
          <w:rFonts w:ascii="Arial" w:hAnsi="Arial" w:cs="Arial"/>
          <w:sz w:val="24"/>
          <w:szCs w:val="24"/>
        </w:rPr>
      </w:pPr>
      <w:r>
        <w:rPr>
          <w:rFonts w:ascii="Arial" w:hAnsi="Arial" w:cs="Arial"/>
          <w:sz w:val="24"/>
          <w:szCs w:val="24"/>
        </w:rPr>
        <w:t>Las autoridades demandadas</w:t>
      </w:r>
      <w:r w:rsidR="005C21DA">
        <w:rPr>
          <w:rFonts w:ascii="Arial" w:hAnsi="Arial" w:cs="Arial"/>
          <w:sz w:val="24"/>
          <w:szCs w:val="24"/>
        </w:rPr>
        <w:t xml:space="preserve"> hicieron valer las excepciones de incompetencia, falta de personalidad, la falta de acción, la falta de repre</w:t>
      </w:r>
      <w:r w:rsidR="00DD7B8E">
        <w:rPr>
          <w:rFonts w:ascii="Arial" w:hAnsi="Arial" w:cs="Arial"/>
          <w:sz w:val="24"/>
          <w:szCs w:val="24"/>
        </w:rPr>
        <w:t xml:space="preserve">sentación y la falta de derecho, </w:t>
      </w:r>
      <w:r>
        <w:rPr>
          <w:rFonts w:ascii="Arial" w:hAnsi="Arial" w:cs="Arial"/>
          <w:sz w:val="24"/>
          <w:szCs w:val="24"/>
        </w:rPr>
        <w:t xml:space="preserve">de </w:t>
      </w:r>
      <w:r w:rsidR="00DD7B8E">
        <w:rPr>
          <w:rFonts w:ascii="Arial" w:hAnsi="Arial" w:cs="Arial"/>
          <w:sz w:val="24"/>
          <w:szCs w:val="24"/>
        </w:rPr>
        <w:t>las cuales se procede a su análisis.</w:t>
      </w:r>
    </w:p>
    <w:p w14:paraId="7CA83E58" w14:textId="6E7E3063" w:rsidR="005C21DA" w:rsidRDefault="00B176D5" w:rsidP="00DD7B8E">
      <w:pPr>
        <w:spacing w:line="360" w:lineRule="auto"/>
        <w:ind w:firstLine="708"/>
        <w:jc w:val="both"/>
        <w:rPr>
          <w:rFonts w:ascii="Arial" w:hAnsi="Arial" w:cs="Arial"/>
          <w:sz w:val="24"/>
          <w:szCs w:val="24"/>
        </w:rPr>
      </w:pPr>
      <w:r>
        <w:rPr>
          <w:noProof/>
          <w:lang w:eastAsia="es-MX"/>
        </w:rPr>
        <mc:AlternateContent>
          <mc:Choice Requires="wps">
            <w:drawing>
              <wp:anchor distT="0" distB="0" distL="114300" distR="114300" simplePos="0" relativeHeight="251667456" behindDoc="0" locked="0" layoutInCell="1" allowOverlap="1" wp14:anchorId="3E7BF6ED" wp14:editId="60389CC7">
                <wp:simplePos x="0" y="0"/>
                <wp:positionH relativeFrom="leftMargin">
                  <wp:posOffset>171056</wp:posOffset>
                </wp:positionH>
                <wp:positionV relativeFrom="paragraph">
                  <wp:posOffset>1814151</wp:posOffset>
                </wp:positionV>
                <wp:extent cx="1126490" cy="1009650"/>
                <wp:effectExtent l="0" t="0" r="16510" b="1905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34BCBCE9" w14:textId="77777777" w:rsidR="00B176D5" w:rsidRDefault="00B176D5" w:rsidP="00B176D5">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7BF6ED" id="Cuadro de texto 8" o:spid="_x0000_s1029" type="#_x0000_t202" style="position:absolute;left:0;text-align:left;margin-left:13.45pt;margin-top:142.85pt;width:88.7pt;height:79.5pt;z-index:2516674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">
                <v:textbox>
                  <w:txbxContent>
                    <w:p w14:paraId="34BCBCE9" w14:textId="77777777" w:rsidR="00B176D5" w:rsidRDefault="00B176D5" w:rsidP="00B176D5">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DD7B8E">
        <w:rPr>
          <w:rFonts w:ascii="Arial" w:hAnsi="Arial" w:cs="Arial"/>
          <w:b/>
          <w:bCs/>
          <w:sz w:val="24"/>
          <w:szCs w:val="24"/>
        </w:rPr>
        <w:t xml:space="preserve">Respecto de la excepción de incompetencia </w:t>
      </w:r>
      <w:r w:rsidR="00DD7B8E" w:rsidRPr="00DD7B8E">
        <w:rPr>
          <w:rFonts w:ascii="Arial" w:hAnsi="Arial" w:cs="Arial"/>
          <w:bCs/>
          <w:sz w:val="24"/>
          <w:szCs w:val="24"/>
        </w:rPr>
        <w:t>debe decirse</w:t>
      </w:r>
      <w:r w:rsidR="00DD7B8E">
        <w:rPr>
          <w:rFonts w:ascii="Arial" w:hAnsi="Arial" w:cs="Arial"/>
          <w:bCs/>
          <w:sz w:val="24"/>
          <w:szCs w:val="24"/>
        </w:rPr>
        <w:t>,</w:t>
      </w:r>
      <w:r w:rsidR="00DD7B8E" w:rsidRPr="00DD7B8E">
        <w:rPr>
          <w:rFonts w:ascii="Arial" w:hAnsi="Arial" w:cs="Arial"/>
          <w:bCs/>
          <w:sz w:val="24"/>
          <w:szCs w:val="24"/>
        </w:rPr>
        <w:t xml:space="preserve"> que e</w:t>
      </w:r>
      <w:r w:rsidR="005C21DA" w:rsidRPr="00DD7B8E">
        <w:rPr>
          <w:rFonts w:ascii="Arial" w:hAnsi="Arial" w:cs="Arial"/>
          <w:sz w:val="24"/>
          <w:szCs w:val="24"/>
        </w:rPr>
        <w:t>ste</w:t>
      </w:r>
      <w:r w:rsidR="005C21DA">
        <w:rPr>
          <w:rFonts w:ascii="Arial" w:hAnsi="Arial" w:cs="Arial"/>
          <w:sz w:val="24"/>
          <w:szCs w:val="24"/>
        </w:rPr>
        <w:t xml:space="preserve"> </w:t>
      </w:r>
      <w:r w:rsidR="00DD7B8E">
        <w:rPr>
          <w:rFonts w:ascii="Arial" w:hAnsi="Arial" w:cs="Arial"/>
          <w:sz w:val="24"/>
          <w:szCs w:val="24"/>
        </w:rPr>
        <w:t xml:space="preserve">Tribunal de Justicia Administrativa para el Estado de Oaxaca, </w:t>
      </w:r>
      <w:r w:rsidR="005C21DA">
        <w:rPr>
          <w:rFonts w:ascii="Arial" w:hAnsi="Arial" w:cs="Arial"/>
          <w:sz w:val="24"/>
          <w:szCs w:val="24"/>
        </w:rPr>
        <w:t>es competente para conocer de las controversias que se susciten entre los particulares y la administrac</w:t>
      </w:r>
      <w:r w:rsidR="00DD7B8E">
        <w:rPr>
          <w:rFonts w:ascii="Arial" w:hAnsi="Arial" w:cs="Arial"/>
          <w:sz w:val="24"/>
          <w:szCs w:val="24"/>
        </w:rPr>
        <w:t xml:space="preserve">ión pública estatal y municipal, tal y como lo prescriben los artículos </w:t>
      </w:r>
      <w:r w:rsidR="005C21DA">
        <w:rPr>
          <w:rFonts w:ascii="Arial" w:hAnsi="Arial" w:cs="Arial"/>
          <w:sz w:val="24"/>
          <w:szCs w:val="24"/>
        </w:rPr>
        <w:t xml:space="preserve"> </w:t>
      </w:r>
      <w:r w:rsidR="00DD7B8E">
        <w:rPr>
          <w:rFonts w:ascii="Arial" w:hAnsi="Arial" w:cs="Arial"/>
          <w:sz w:val="24"/>
          <w:szCs w:val="24"/>
        </w:rPr>
        <w:t xml:space="preserve">114 </w:t>
      </w:r>
      <w:proofErr w:type="spellStart"/>
      <w:r w:rsidR="00DD7B8E">
        <w:rPr>
          <w:rFonts w:ascii="Arial" w:hAnsi="Arial" w:cs="Arial"/>
          <w:sz w:val="24"/>
          <w:szCs w:val="24"/>
        </w:rPr>
        <w:t>Qua</w:t>
      </w:r>
      <w:r w:rsidR="005C21DA">
        <w:rPr>
          <w:rFonts w:ascii="Arial" w:hAnsi="Arial" w:cs="Arial"/>
          <w:sz w:val="24"/>
          <w:szCs w:val="24"/>
        </w:rPr>
        <w:t>ter</w:t>
      </w:r>
      <w:proofErr w:type="spellEnd"/>
      <w:r w:rsidR="005C21DA">
        <w:rPr>
          <w:rFonts w:ascii="Arial" w:hAnsi="Arial" w:cs="Arial"/>
          <w:sz w:val="24"/>
          <w:szCs w:val="24"/>
        </w:rPr>
        <w:t xml:space="preserve"> Apartado B, fracción VII, de la </w:t>
      </w:r>
      <w:r w:rsidR="00DD7B8E">
        <w:rPr>
          <w:rFonts w:ascii="Arial" w:hAnsi="Arial" w:cs="Arial"/>
          <w:sz w:val="24"/>
          <w:szCs w:val="24"/>
        </w:rPr>
        <w:t>Constitución</w:t>
      </w:r>
      <w:r w:rsidR="005C21DA">
        <w:rPr>
          <w:rFonts w:ascii="Arial" w:hAnsi="Arial" w:cs="Arial"/>
          <w:sz w:val="24"/>
          <w:szCs w:val="24"/>
        </w:rPr>
        <w:t xml:space="preserve"> Particular del Estado, 4 </w:t>
      </w:r>
      <w:r w:rsidR="00DD7B8E">
        <w:rPr>
          <w:rFonts w:ascii="Arial" w:hAnsi="Arial" w:cs="Arial"/>
          <w:sz w:val="24"/>
          <w:szCs w:val="24"/>
        </w:rPr>
        <w:t>fracción</w:t>
      </w:r>
      <w:r w:rsidR="005C21DA">
        <w:rPr>
          <w:rFonts w:ascii="Arial" w:hAnsi="Arial" w:cs="Arial"/>
          <w:sz w:val="24"/>
          <w:szCs w:val="24"/>
        </w:rPr>
        <w:t xml:space="preserve"> X de la Ley </w:t>
      </w:r>
      <w:r w:rsidR="00DD7B8E">
        <w:rPr>
          <w:rFonts w:ascii="Arial" w:hAnsi="Arial" w:cs="Arial"/>
          <w:sz w:val="24"/>
          <w:szCs w:val="24"/>
        </w:rPr>
        <w:t>Orgánica</w:t>
      </w:r>
      <w:r w:rsidR="005C21DA">
        <w:rPr>
          <w:rFonts w:ascii="Arial" w:hAnsi="Arial" w:cs="Arial"/>
          <w:sz w:val="24"/>
          <w:szCs w:val="24"/>
        </w:rPr>
        <w:t xml:space="preserve"> del Tribunal </w:t>
      </w:r>
      <w:r w:rsidR="00DD7B8E">
        <w:rPr>
          <w:rFonts w:ascii="Arial" w:hAnsi="Arial" w:cs="Arial"/>
          <w:sz w:val="24"/>
          <w:szCs w:val="24"/>
        </w:rPr>
        <w:t xml:space="preserve">de Justicia Administrativa para el Estado de Oaxaca, </w:t>
      </w:r>
      <w:r w:rsidR="005C21DA">
        <w:rPr>
          <w:rFonts w:ascii="Arial" w:hAnsi="Arial" w:cs="Arial"/>
          <w:sz w:val="24"/>
          <w:szCs w:val="24"/>
        </w:rPr>
        <w:t xml:space="preserve">y 120 </w:t>
      </w:r>
      <w:r w:rsidR="00DD7B8E">
        <w:rPr>
          <w:rFonts w:ascii="Arial" w:hAnsi="Arial" w:cs="Arial"/>
          <w:sz w:val="24"/>
          <w:szCs w:val="24"/>
        </w:rPr>
        <w:t>fracción</w:t>
      </w:r>
      <w:r w:rsidR="005C21DA">
        <w:rPr>
          <w:rFonts w:ascii="Arial" w:hAnsi="Arial" w:cs="Arial"/>
          <w:sz w:val="24"/>
          <w:szCs w:val="24"/>
        </w:rPr>
        <w:t xml:space="preserve"> IV de la Ley de Procedimiento y  Justicia Administ</w:t>
      </w:r>
      <w:r w:rsidR="002228BF">
        <w:rPr>
          <w:rFonts w:ascii="Arial" w:hAnsi="Arial" w:cs="Arial"/>
          <w:sz w:val="24"/>
          <w:szCs w:val="24"/>
        </w:rPr>
        <w:t>rativa para el Estado de Oaxaca</w:t>
      </w:r>
      <w:r w:rsidR="008C0F2E">
        <w:rPr>
          <w:rFonts w:ascii="Arial" w:hAnsi="Arial" w:cs="Arial"/>
          <w:sz w:val="24"/>
          <w:szCs w:val="24"/>
        </w:rPr>
        <w:t>,</w:t>
      </w:r>
      <w:r w:rsidR="002228BF">
        <w:rPr>
          <w:rFonts w:ascii="Arial" w:hAnsi="Arial" w:cs="Arial"/>
          <w:sz w:val="24"/>
          <w:szCs w:val="24"/>
        </w:rPr>
        <w:t xml:space="preserve"> y toda vez que</w:t>
      </w:r>
      <w:r w:rsidR="005C21DA">
        <w:rPr>
          <w:rFonts w:ascii="Arial" w:hAnsi="Arial" w:cs="Arial"/>
          <w:sz w:val="24"/>
          <w:szCs w:val="24"/>
        </w:rPr>
        <w:t xml:space="preserve"> el presente</w:t>
      </w:r>
      <w:r w:rsidR="002228BF">
        <w:rPr>
          <w:rFonts w:ascii="Arial" w:hAnsi="Arial" w:cs="Arial"/>
          <w:sz w:val="24"/>
          <w:szCs w:val="24"/>
        </w:rPr>
        <w:t xml:space="preserve"> asunto</w:t>
      </w:r>
      <w:r w:rsidR="005C21DA">
        <w:rPr>
          <w:rFonts w:ascii="Arial" w:hAnsi="Arial" w:cs="Arial"/>
          <w:sz w:val="24"/>
          <w:szCs w:val="24"/>
        </w:rPr>
        <w:t xml:space="preserve"> se trata de una controversia entre una persona </w:t>
      </w:r>
      <w:r w:rsidR="002228BF">
        <w:rPr>
          <w:rFonts w:ascii="Arial" w:hAnsi="Arial" w:cs="Arial"/>
          <w:sz w:val="24"/>
          <w:szCs w:val="24"/>
        </w:rPr>
        <w:t>jurídica</w:t>
      </w:r>
      <w:r w:rsidR="005C21DA">
        <w:rPr>
          <w:rFonts w:ascii="Arial" w:hAnsi="Arial" w:cs="Arial"/>
          <w:sz w:val="24"/>
          <w:szCs w:val="24"/>
        </w:rPr>
        <w:t xml:space="preserve"> y la administración pública municipal de San Bartolo Coyotepec, Oaxaca, este tribunal es competente</w:t>
      </w:r>
      <w:r w:rsidR="002228BF">
        <w:rPr>
          <w:rFonts w:ascii="Arial" w:hAnsi="Arial" w:cs="Arial"/>
          <w:sz w:val="24"/>
          <w:szCs w:val="24"/>
        </w:rPr>
        <w:t>, y por ende</w:t>
      </w:r>
      <w:r w:rsidR="008C0F2E">
        <w:rPr>
          <w:rFonts w:ascii="Arial" w:hAnsi="Arial" w:cs="Arial"/>
          <w:sz w:val="24"/>
          <w:szCs w:val="24"/>
        </w:rPr>
        <w:t>,</w:t>
      </w:r>
      <w:r w:rsidR="002228BF">
        <w:rPr>
          <w:rFonts w:ascii="Arial" w:hAnsi="Arial" w:cs="Arial"/>
          <w:sz w:val="24"/>
          <w:szCs w:val="24"/>
        </w:rPr>
        <w:t xml:space="preserve"> improcedente la excepción </w:t>
      </w:r>
      <w:r w:rsidR="008C0F2E">
        <w:rPr>
          <w:rFonts w:ascii="Arial" w:hAnsi="Arial" w:cs="Arial"/>
          <w:sz w:val="24"/>
          <w:szCs w:val="24"/>
        </w:rPr>
        <w:t>en estudio</w:t>
      </w:r>
      <w:r w:rsidR="005C21DA">
        <w:rPr>
          <w:rFonts w:ascii="Arial" w:hAnsi="Arial" w:cs="Arial"/>
          <w:sz w:val="24"/>
          <w:szCs w:val="24"/>
        </w:rPr>
        <w:t>.</w:t>
      </w:r>
    </w:p>
    <w:p w14:paraId="2E256CB4" w14:textId="2AC1F91A" w:rsidR="005C21DA" w:rsidRDefault="002228BF" w:rsidP="002228BF">
      <w:pPr>
        <w:spacing w:line="360" w:lineRule="auto"/>
        <w:ind w:firstLine="708"/>
        <w:jc w:val="both"/>
        <w:rPr>
          <w:rFonts w:ascii="Arial" w:hAnsi="Arial" w:cs="Arial"/>
          <w:sz w:val="24"/>
          <w:szCs w:val="24"/>
        </w:rPr>
      </w:pPr>
      <w:r w:rsidRPr="002228BF">
        <w:rPr>
          <w:rFonts w:ascii="Arial" w:hAnsi="Arial" w:cs="Arial"/>
          <w:bCs/>
          <w:sz w:val="24"/>
          <w:szCs w:val="24"/>
        </w:rPr>
        <w:t>Respecto de la</w:t>
      </w:r>
      <w:r>
        <w:rPr>
          <w:rFonts w:ascii="Arial" w:hAnsi="Arial" w:cs="Arial"/>
          <w:b/>
          <w:bCs/>
          <w:sz w:val="24"/>
          <w:szCs w:val="24"/>
        </w:rPr>
        <w:t xml:space="preserve"> excepción de </w:t>
      </w:r>
      <w:r w:rsidRPr="004F7936">
        <w:rPr>
          <w:rFonts w:ascii="Arial" w:hAnsi="Arial" w:cs="Arial"/>
          <w:b/>
          <w:bCs/>
          <w:sz w:val="24"/>
          <w:szCs w:val="24"/>
        </w:rPr>
        <w:t>falta de personalidad y representación</w:t>
      </w:r>
      <w:r w:rsidR="005C21DA">
        <w:rPr>
          <w:rFonts w:ascii="Arial" w:hAnsi="Arial" w:cs="Arial"/>
          <w:sz w:val="24"/>
          <w:szCs w:val="24"/>
        </w:rPr>
        <w:t xml:space="preserve">, </w:t>
      </w:r>
      <w:r>
        <w:rPr>
          <w:rFonts w:ascii="Arial" w:hAnsi="Arial" w:cs="Arial"/>
          <w:sz w:val="24"/>
          <w:szCs w:val="24"/>
        </w:rPr>
        <w:t>se considera que</w:t>
      </w:r>
      <w:r w:rsidR="005C21DA">
        <w:rPr>
          <w:rFonts w:ascii="Arial" w:hAnsi="Arial" w:cs="Arial"/>
          <w:sz w:val="24"/>
          <w:szCs w:val="24"/>
        </w:rPr>
        <w:t xml:space="preserve"> resulta infundada, debido a que el particular que acude a este </w:t>
      </w:r>
      <w:r>
        <w:rPr>
          <w:rFonts w:ascii="Arial" w:hAnsi="Arial" w:cs="Arial"/>
          <w:sz w:val="24"/>
          <w:szCs w:val="24"/>
        </w:rPr>
        <w:t>Tribunal</w:t>
      </w:r>
      <w:r w:rsidR="00CB650D">
        <w:rPr>
          <w:rFonts w:ascii="Arial" w:hAnsi="Arial" w:cs="Arial"/>
          <w:sz w:val="24"/>
          <w:szCs w:val="24"/>
        </w:rPr>
        <w:t>,</w:t>
      </w:r>
      <w:r>
        <w:rPr>
          <w:rFonts w:ascii="Arial" w:hAnsi="Arial" w:cs="Arial"/>
          <w:sz w:val="24"/>
          <w:szCs w:val="24"/>
        </w:rPr>
        <w:t xml:space="preserve"> </w:t>
      </w:r>
      <w:r w:rsidR="005C21DA">
        <w:rPr>
          <w:rFonts w:ascii="Arial" w:hAnsi="Arial" w:cs="Arial"/>
          <w:sz w:val="24"/>
          <w:szCs w:val="24"/>
        </w:rPr>
        <w:t xml:space="preserve">demandando la nulidad de actos en contra de las autoridades municipales antes citadas, es una persona </w:t>
      </w:r>
      <w:r>
        <w:rPr>
          <w:rFonts w:ascii="Arial" w:hAnsi="Arial" w:cs="Arial"/>
          <w:sz w:val="24"/>
          <w:szCs w:val="24"/>
        </w:rPr>
        <w:t>jurídica</w:t>
      </w:r>
      <w:r w:rsidR="00CB650D">
        <w:rPr>
          <w:rFonts w:ascii="Arial" w:hAnsi="Arial" w:cs="Arial"/>
          <w:sz w:val="24"/>
          <w:szCs w:val="24"/>
        </w:rPr>
        <w:t>,</w:t>
      </w:r>
      <w:r w:rsidR="005C21DA">
        <w:rPr>
          <w:rFonts w:ascii="Arial" w:hAnsi="Arial" w:cs="Arial"/>
          <w:sz w:val="24"/>
          <w:szCs w:val="24"/>
        </w:rPr>
        <w:t xml:space="preserve"> representada por su apoderado </w:t>
      </w:r>
      <w:r>
        <w:rPr>
          <w:rFonts w:ascii="Arial" w:hAnsi="Arial" w:cs="Arial"/>
          <w:sz w:val="24"/>
          <w:szCs w:val="24"/>
        </w:rPr>
        <w:t>legal</w:t>
      </w:r>
      <w:r w:rsidR="00CB650D">
        <w:rPr>
          <w:rFonts w:ascii="Arial" w:hAnsi="Arial" w:cs="Arial"/>
          <w:sz w:val="24"/>
          <w:szCs w:val="24"/>
        </w:rPr>
        <w:t>,</w:t>
      </w:r>
      <w:r>
        <w:rPr>
          <w:rFonts w:ascii="Arial" w:hAnsi="Arial" w:cs="Arial"/>
          <w:sz w:val="24"/>
          <w:szCs w:val="24"/>
        </w:rPr>
        <w:t xml:space="preserve"> el Licenciado </w:t>
      </w:r>
      <w:r w:rsidR="00DF122D">
        <w:rPr>
          <w:rFonts w:ascii="Arial" w:hAnsi="Arial" w:cs="Arial"/>
          <w:bCs/>
        </w:rPr>
        <w:t>********</w:t>
      </w:r>
      <w:r w:rsidR="009C64E5">
        <w:rPr>
          <w:rFonts w:ascii="Arial" w:hAnsi="Arial" w:cs="Arial"/>
          <w:sz w:val="24"/>
          <w:szCs w:val="24"/>
        </w:rPr>
        <w:t>,</w:t>
      </w:r>
      <w:r>
        <w:rPr>
          <w:rFonts w:ascii="Arial" w:hAnsi="Arial" w:cs="Arial"/>
          <w:sz w:val="24"/>
          <w:szCs w:val="24"/>
        </w:rPr>
        <w:t xml:space="preserve"> </w:t>
      </w:r>
      <w:r w:rsidR="009C64E5">
        <w:rPr>
          <w:rFonts w:ascii="Arial" w:hAnsi="Arial" w:cs="Arial"/>
          <w:sz w:val="24"/>
          <w:szCs w:val="24"/>
        </w:rPr>
        <w:t>quien acreditó su personalidad</w:t>
      </w:r>
      <w:r w:rsidR="00CB650D">
        <w:rPr>
          <w:rFonts w:ascii="Arial" w:hAnsi="Arial" w:cs="Arial"/>
          <w:sz w:val="24"/>
          <w:szCs w:val="24"/>
        </w:rPr>
        <w:t>,</w:t>
      </w:r>
      <w:r w:rsidR="009C64E5">
        <w:rPr>
          <w:rFonts w:ascii="Arial" w:hAnsi="Arial" w:cs="Arial"/>
          <w:sz w:val="24"/>
          <w:szCs w:val="24"/>
        </w:rPr>
        <w:t xml:space="preserve"> </w:t>
      </w:r>
      <w:r w:rsidR="005C21DA">
        <w:rPr>
          <w:rFonts w:ascii="Arial" w:hAnsi="Arial" w:cs="Arial"/>
          <w:sz w:val="24"/>
          <w:szCs w:val="24"/>
        </w:rPr>
        <w:t xml:space="preserve">con el </w:t>
      </w:r>
      <w:r w:rsidR="009C64E5">
        <w:rPr>
          <w:rFonts w:ascii="Arial" w:hAnsi="Arial" w:cs="Arial"/>
          <w:sz w:val="24"/>
          <w:szCs w:val="24"/>
        </w:rPr>
        <w:t xml:space="preserve">Instrumento Notarial </w:t>
      </w:r>
      <w:r w:rsidR="005C21DA">
        <w:rPr>
          <w:rFonts w:ascii="Arial" w:hAnsi="Arial" w:cs="Arial"/>
          <w:sz w:val="24"/>
          <w:szCs w:val="24"/>
        </w:rPr>
        <w:t xml:space="preserve">número </w:t>
      </w:r>
      <w:r w:rsidR="00CE55FC">
        <w:rPr>
          <w:rFonts w:ascii="Arial" w:hAnsi="Arial" w:cs="Arial"/>
          <w:sz w:val="24"/>
          <w:szCs w:val="24"/>
        </w:rPr>
        <w:t>1,26</w:t>
      </w:r>
      <w:r w:rsidR="00853A7C">
        <w:rPr>
          <w:rFonts w:ascii="Arial" w:hAnsi="Arial" w:cs="Arial"/>
          <w:sz w:val="24"/>
          <w:szCs w:val="24"/>
        </w:rPr>
        <w:t>4</w:t>
      </w:r>
      <w:r w:rsidR="005C21DA">
        <w:rPr>
          <w:rFonts w:ascii="Arial" w:hAnsi="Arial" w:cs="Arial"/>
          <w:sz w:val="24"/>
          <w:szCs w:val="24"/>
        </w:rPr>
        <w:t>, volumen 28</w:t>
      </w:r>
      <w:r w:rsidR="00853A7C">
        <w:rPr>
          <w:rFonts w:ascii="Arial" w:hAnsi="Arial" w:cs="Arial"/>
          <w:sz w:val="24"/>
          <w:szCs w:val="24"/>
        </w:rPr>
        <w:t>,</w:t>
      </w:r>
      <w:r w:rsidR="005C21DA">
        <w:rPr>
          <w:rFonts w:ascii="Arial" w:hAnsi="Arial" w:cs="Arial"/>
          <w:sz w:val="24"/>
          <w:szCs w:val="24"/>
        </w:rPr>
        <w:t xml:space="preserve"> de fecha doce de febrero de dos mil diecinueve</w:t>
      </w:r>
      <w:r w:rsidR="00853A7C">
        <w:rPr>
          <w:rFonts w:ascii="Arial" w:hAnsi="Arial" w:cs="Arial"/>
          <w:sz w:val="24"/>
          <w:szCs w:val="24"/>
        </w:rPr>
        <w:t xml:space="preserve"> (12/02/2019)</w:t>
      </w:r>
      <w:r w:rsidR="005C21DA">
        <w:rPr>
          <w:rFonts w:ascii="Arial" w:hAnsi="Arial" w:cs="Arial"/>
          <w:sz w:val="24"/>
          <w:szCs w:val="24"/>
        </w:rPr>
        <w:t xml:space="preserve">, otorgado a través del Administrador único de </w:t>
      </w:r>
      <w:bookmarkStart w:id="0" w:name="_Hlk76874046"/>
      <w:r w:rsidR="005C21DA">
        <w:rPr>
          <w:rFonts w:ascii="Arial" w:hAnsi="Arial" w:cs="Arial"/>
          <w:sz w:val="24"/>
          <w:szCs w:val="24"/>
        </w:rPr>
        <w:t>“</w:t>
      </w:r>
      <w:bookmarkEnd w:id="0"/>
      <w:r w:rsidR="00DF122D">
        <w:rPr>
          <w:rFonts w:ascii="Arial" w:hAnsi="Arial" w:cs="Arial"/>
          <w:bCs/>
        </w:rPr>
        <w:t>********</w:t>
      </w:r>
      <w:r w:rsidR="005C21DA">
        <w:rPr>
          <w:rFonts w:ascii="Arial" w:hAnsi="Arial" w:cs="Arial"/>
          <w:sz w:val="24"/>
          <w:szCs w:val="24"/>
        </w:rPr>
        <w:t>, misma que se encuentra debidamente constituida ante notario público</w:t>
      </w:r>
      <w:r w:rsidR="0011205C">
        <w:rPr>
          <w:rFonts w:ascii="Arial" w:hAnsi="Arial" w:cs="Arial"/>
          <w:sz w:val="24"/>
          <w:szCs w:val="24"/>
        </w:rPr>
        <w:t>,</w:t>
      </w:r>
      <w:r w:rsidR="005C21DA">
        <w:rPr>
          <w:rFonts w:ascii="Arial" w:hAnsi="Arial" w:cs="Arial"/>
          <w:sz w:val="24"/>
          <w:szCs w:val="24"/>
        </w:rPr>
        <w:t xml:space="preserve"> en el instrumento número 16</w:t>
      </w:r>
      <w:r w:rsidR="0011205C">
        <w:rPr>
          <w:rFonts w:ascii="Arial" w:hAnsi="Arial" w:cs="Arial"/>
          <w:sz w:val="24"/>
          <w:szCs w:val="24"/>
        </w:rPr>
        <w:t>,</w:t>
      </w:r>
      <w:r w:rsidR="005C21DA">
        <w:rPr>
          <w:rFonts w:ascii="Arial" w:hAnsi="Arial" w:cs="Arial"/>
          <w:sz w:val="24"/>
          <w:szCs w:val="24"/>
        </w:rPr>
        <w:t>930</w:t>
      </w:r>
      <w:r w:rsidR="005C76BD">
        <w:rPr>
          <w:rFonts w:ascii="Arial" w:hAnsi="Arial" w:cs="Arial"/>
          <w:sz w:val="24"/>
          <w:szCs w:val="24"/>
        </w:rPr>
        <w:t>,</w:t>
      </w:r>
      <w:r w:rsidR="005C21DA">
        <w:rPr>
          <w:rFonts w:ascii="Arial" w:hAnsi="Arial" w:cs="Arial"/>
          <w:sz w:val="24"/>
          <w:szCs w:val="24"/>
        </w:rPr>
        <w:t xml:space="preserve"> </w:t>
      </w:r>
      <w:r w:rsidR="005C76BD">
        <w:rPr>
          <w:rFonts w:ascii="Arial" w:hAnsi="Arial" w:cs="Arial"/>
          <w:sz w:val="24"/>
          <w:szCs w:val="24"/>
        </w:rPr>
        <w:t>dieciséis</w:t>
      </w:r>
      <w:r w:rsidR="005C21DA">
        <w:rPr>
          <w:rFonts w:ascii="Arial" w:hAnsi="Arial" w:cs="Arial"/>
          <w:sz w:val="24"/>
          <w:szCs w:val="24"/>
        </w:rPr>
        <w:t xml:space="preserve"> mil novecientos treinta, volumen </w:t>
      </w:r>
      <w:r w:rsidR="00DF122D">
        <w:rPr>
          <w:rFonts w:ascii="Arial" w:hAnsi="Arial" w:cs="Arial"/>
          <w:bCs/>
        </w:rPr>
        <w:t>********</w:t>
      </w:r>
      <w:r w:rsidR="005C21DA">
        <w:rPr>
          <w:rFonts w:ascii="Arial" w:hAnsi="Arial" w:cs="Arial"/>
          <w:sz w:val="24"/>
          <w:szCs w:val="24"/>
        </w:rPr>
        <w:t xml:space="preserve">, del protocolo a cargo del licenciado </w:t>
      </w:r>
      <w:r w:rsidR="005C76BD">
        <w:rPr>
          <w:rFonts w:ascii="Arial" w:hAnsi="Arial" w:cs="Arial"/>
          <w:sz w:val="24"/>
          <w:szCs w:val="24"/>
        </w:rPr>
        <w:t>VÍCTOR ALFONSO VARELA PÉREZ</w:t>
      </w:r>
      <w:r w:rsidR="005C21DA">
        <w:rPr>
          <w:rFonts w:ascii="Arial" w:hAnsi="Arial" w:cs="Arial"/>
          <w:sz w:val="24"/>
          <w:szCs w:val="24"/>
        </w:rPr>
        <w:t xml:space="preserve">, </w:t>
      </w:r>
      <w:r w:rsidR="00060419">
        <w:rPr>
          <w:rFonts w:ascii="Arial" w:hAnsi="Arial" w:cs="Arial"/>
          <w:sz w:val="24"/>
          <w:szCs w:val="24"/>
        </w:rPr>
        <w:t xml:space="preserve">Notario Público </w:t>
      </w:r>
      <w:r w:rsidR="005C21DA">
        <w:rPr>
          <w:rFonts w:ascii="Arial" w:hAnsi="Arial" w:cs="Arial"/>
          <w:sz w:val="24"/>
          <w:szCs w:val="24"/>
        </w:rPr>
        <w:t>número 103</w:t>
      </w:r>
      <w:r w:rsidR="00CE55FC">
        <w:rPr>
          <w:rFonts w:ascii="Arial" w:hAnsi="Arial" w:cs="Arial"/>
          <w:sz w:val="24"/>
          <w:szCs w:val="24"/>
        </w:rPr>
        <w:t xml:space="preserve"> del Estado de México</w:t>
      </w:r>
      <w:r w:rsidR="00060419">
        <w:rPr>
          <w:rFonts w:ascii="Arial" w:hAnsi="Arial" w:cs="Arial"/>
          <w:sz w:val="24"/>
          <w:szCs w:val="24"/>
        </w:rPr>
        <w:t>,</w:t>
      </w:r>
      <w:r w:rsidR="005C21DA">
        <w:rPr>
          <w:rFonts w:ascii="Arial" w:hAnsi="Arial" w:cs="Arial"/>
          <w:sz w:val="24"/>
          <w:szCs w:val="24"/>
        </w:rPr>
        <w:t xml:space="preserve"> con fecha diecinueve de marzo de dos mil nueve</w:t>
      </w:r>
      <w:r w:rsidR="00060419">
        <w:rPr>
          <w:rFonts w:ascii="Arial" w:hAnsi="Arial" w:cs="Arial"/>
          <w:sz w:val="24"/>
          <w:szCs w:val="24"/>
        </w:rPr>
        <w:t xml:space="preserve"> (19/03/2009)</w:t>
      </w:r>
      <w:r w:rsidR="005C21DA">
        <w:rPr>
          <w:rFonts w:ascii="Arial" w:hAnsi="Arial" w:cs="Arial"/>
          <w:sz w:val="24"/>
          <w:szCs w:val="24"/>
        </w:rPr>
        <w:t>, según consta en el documento que corre agregado a fojas de la doce a la catorce</w:t>
      </w:r>
      <w:r w:rsidR="0055443D">
        <w:rPr>
          <w:rFonts w:ascii="Arial" w:hAnsi="Arial" w:cs="Arial"/>
          <w:sz w:val="24"/>
          <w:szCs w:val="24"/>
        </w:rPr>
        <w:t xml:space="preserve"> (12-14)</w:t>
      </w:r>
      <w:r w:rsidR="005C21DA">
        <w:rPr>
          <w:rFonts w:ascii="Arial" w:hAnsi="Arial" w:cs="Arial"/>
          <w:sz w:val="24"/>
          <w:szCs w:val="24"/>
        </w:rPr>
        <w:t xml:space="preserve"> vuelta</w:t>
      </w:r>
      <w:r w:rsidR="00060419">
        <w:rPr>
          <w:rFonts w:ascii="Arial" w:hAnsi="Arial" w:cs="Arial"/>
          <w:sz w:val="24"/>
          <w:szCs w:val="24"/>
        </w:rPr>
        <w:t>,</w:t>
      </w:r>
      <w:r w:rsidR="005C21DA">
        <w:rPr>
          <w:rFonts w:ascii="Arial" w:hAnsi="Arial" w:cs="Arial"/>
          <w:sz w:val="24"/>
          <w:szCs w:val="24"/>
        </w:rPr>
        <w:t xml:space="preserve"> inclusive</w:t>
      </w:r>
      <w:r w:rsidR="00060419">
        <w:rPr>
          <w:rFonts w:ascii="Arial" w:hAnsi="Arial" w:cs="Arial"/>
          <w:sz w:val="24"/>
          <w:szCs w:val="24"/>
        </w:rPr>
        <w:t>,</w:t>
      </w:r>
      <w:r w:rsidR="005C21DA">
        <w:rPr>
          <w:rFonts w:ascii="Arial" w:hAnsi="Arial" w:cs="Arial"/>
          <w:sz w:val="24"/>
          <w:szCs w:val="24"/>
        </w:rPr>
        <w:t xml:space="preserve"> en el presente expediente en que se </w:t>
      </w:r>
      <w:r w:rsidR="00060419">
        <w:rPr>
          <w:rFonts w:ascii="Arial" w:hAnsi="Arial" w:cs="Arial"/>
          <w:sz w:val="24"/>
          <w:szCs w:val="24"/>
        </w:rPr>
        <w:t>actúa, documento que a</w:t>
      </w:r>
      <w:r w:rsidR="005C21DA">
        <w:rPr>
          <w:rFonts w:ascii="Arial" w:hAnsi="Arial" w:cs="Arial"/>
          <w:sz w:val="24"/>
          <w:szCs w:val="24"/>
        </w:rPr>
        <w:t>l trat</w:t>
      </w:r>
      <w:r w:rsidR="00060419">
        <w:rPr>
          <w:rFonts w:ascii="Arial" w:hAnsi="Arial" w:cs="Arial"/>
          <w:sz w:val="24"/>
          <w:szCs w:val="24"/>
        </w:rPr>
        <w:t>a</w:t>
      </w:r>
      <w:r w:rsidR="005C21DA">
        <w:rPr>
          <w:rFonts w:ascii="Arial" w:hAnsi="Arial" w:cs="Arial"/>
          <w:sz w:val="24"/>
          <w:szCs w:val="24"/>
        </w:rPr>
        <w:t>rse de documentos públicos, hacen prueba plena</w:t>
      </w:r>
      <w:r w:rsidR="0011205C">
        <w:rPr>
          <w:rFonts w:ascii="Arial" w:hAnsi="Arial" w:cs="Arial"/>
          <w:sz w:val="24"/>
          <w:szCs w:val="24"/>
        </w:rPr>
        <w:t>,</w:t>
      </w:r>
      <w:r w:rsidR="005C21DA">
        <w:rPr>
          <w:rFonts w:ascii="Arial" w:hAnsi="Arial" w:cs="Arial"/>
          <w:sz w:val="24"/>
          <w:szCs w:val="24"/>
        </w:rPr>
        <w:t xml:space="preserve"> en los términos del </w:t>
      </w:r>
      <w:r w:rsidR="005C21DA">
        <w:rPr>
          <w:rFonts w:ascii="Arial" w:hAnsi="Arial" w:cs="Arial"/>
          <w:sz w:val="24"/>
          <w:szCs w:val="24"/>
        </w:rPr>
        <w:lastRenderedPageBreak/>
        <w:t>artículo 316 del Código de Procedimientos Civiles para el Estado</w:t>
      </w:r>
      <w:r w:rsidR="0011205C">
        <w:rPr>
          <w:rFonts w:ascii="Arial" w:hAnsi="Arial" w:cs="Arial"/>
          <w:sz w:val="24"/>
          <w:szCs w:val="24"/>
        </w:rPr>
        <w:t xml:space="preserve"> de Oaxaca</w:t>
      </w:r>
      <w:r w:rsidR="00060419">
        <w:rPr>
          <w:rFonts w:ascii="Arial" w:hAnsi="Arial" w:cs="Arial"/>
          <w:sz w:val="24"/>
          <w:szCs w:val="24"/>
        </w:rPr>
        <w:t>,</w:t>
      </w:r>
      <w:r w:rsidR="005C21DA">
        <w:rPr>
          <w:rFonts w:ascii="Arial" w:hAnsi="Arial" w:cs="Arial"/>
          <w:sz w:val="24"/>
          <w:szCs w:val="24"/>
        </w:rPr>
        <w:t xml:space="preserve"> en relación con el</w:t>
      </w:r>
      <w:r w:rsidR="0011205C">
        <w:rPr>
          <w:rFonts w:ascii="Arial" w:hAnsi="Arial" w:cs="Arial"/>
          <w:sz w:val="24"/>
          <w:szCs w:val="24"/>
        </w:rPr>
        <w:t xml:space="preserve"> numeral</w:t>
      </w:r>
      <w:r w:rsidR="005C21DA">
        <w:rPr>
          <w:rFonts w:ascii="Arial" w:hAnsi="Arial" w:cs="Arial"/>
          <w:sz w:val="24"/>
          <w:szCs w:val="24"/>
        </w:rPr>
        <w:t xml:space="preserve"> 203 </w:t>
      </w:r>
      <w:r w:rsidR="00060419">
        <w:rPr>
          <w:rFonts w:ascii="Arial" w:hAnsi="Arial" w:cs="Arial"/>
          <w:sz w:val="24"/>
          <w:szCs w:val="24"/>
        </w:rPr>
        <w:t>fracción</w:t>
      </w:r>
      <w:r w:rsidR="005C21DA">
        <w:rPr>
          <w:rFonts w:ascii="Arial" w:hAnsi="Arial" w:cs="Arial"/>
          <w:sz w:val="24"/>
          <w:szCs w:val="24"/>
        </w:rPr>
        <w:t xml:space="preserve"> I</w:t>
      </w:r>
      <w:r w:rsidR="0011205C">
        <w:rPr>
          <w:rFonts w:ascii="Arial" w:hAnsi="Arial" w:cs="Arial"/>
          <w:sz w:val="24"/>
          <w:szCs w:val="24"/>
        </w:rPr>
        <w:t>,</w:t>
      </w:r>
      <w:r w:rsidR="005C21DA">
        <w:rPr>
          <w:rFonts w:ascii="Arial" w:hAnsi="Arial" w:cs="Arial"/>
          <w:sz w:val="24"/>
          <w:szCs w:val="24"/>
        </w:rPr>
        <w:t xml:space="preserve"> de la Ley de Procedimiento y Justicia Administrativa para el Estado</w:t>
      </w:r>
      <w:r w:rsidR="00060419">
        <w:rPr>
          <w:rFonts w:ascii="Arial" w:hAnsi="Arial" w:cs="Arial"/>
          <w:sz w:val="24"/>
          <w:szCs w:val="24"/>
        </w:rPr>
        <w:t xml:space="preserve">, de ahí que la excepción planteada </w:t>
      </w:r>
      <w:r w:rsidR="00F32437">
        <w:rPr>
          <w:rFonts w:ascii="Arial" w:hAnsi="Arial" w:cs="Arial"/>
          <w:sz w:val="24"/>
          <w:szCs w:val="24"/>
        </w:rPr>
        <w:t>resulte infundada</w:t>
      </w:r>
      <w:r w:rsidR="005C21DA">
        <w:rPr>
          <w:rFonts w:ascii="Arial" w:hAnsi="Arial" w:cs="Arial"/>
          <w:sz w:val="24"/>
          <w:szCs w:val="24"/>
        </w:rPr>
        <w:t>.</w:t>
      </w:r>
    </w:p>
    <w:p w14:paraId="4D42F28D" w14:textId="34600182" w:rsidR="005C21DA" w:rsidRDefault="003D47F6" w:rsidP="003D47F6">
      <w:pPr>
        <w:spacing w:line="360" w:lineRule="auto"/>
        <w:ind w:firstLine="708"/>
        <w:jc w:val="both"/>
        <w:rPr>
          <w:rFonts w:ascii="Arial" w:hAnsi="Arial" w:cs="Arial"/>
          <w:sz w:val="24"/>
          <w:szCs w:val="24"/>
        </w:rPr>
      </w:pPr>
      <w:r w:rsidRPr="003D47F6">
        <w:rPr>
          <w:rFonts w:ascii="Arial" w:hAnsi="Arial" w:cs="Arial"/>
          <w:bCs/>
          <w:sz w:val="24"/>
          <w:szCs w:val="24"/>
        </w:rPr>
        <w:t>Respecto de la excepción de</w:t>
      </w:r>
      <w:r>
        <w:rPr>
          <w:rFonts w:ascii="Arial" w:hAnsi="Arial" w:cs="Arial"/>
          <w:b/>
          <w:bCs/>
          <w:sz w:val="24"/>
          <w:szCs w:val="24"/>
        </w:rPr>
        <w:t xml:space="preserve"> </w:t>
      </w:r>
      <w:r w:rsidRPr="004F7936">
        <w:rPr>
          <w:rFonts w:ascii="Arial" w:hAnsi="Arial" w:cs="Arial"/>
          <w:b/>
          <w:bCs/>
          <w:sz w:val="24"/>
          <w:szCs w:val="24"/>
        </w:rPr>
        <w:t>falta de acción y de derecho</w:t>
      </w:r>
      <w:r w:rsidR="000F2A85">
        <w:rPr>
          <w:rFonts w:ascii="Arial" w:hAnsi="Arial" w:cs="Arial"/>
          <w:b/>
          <w:bCs/>
          <w:sz w:val="24"/>
          <w:szCs w:val="24"/>
        </w:rPr>
        <w:t>,</w:t>
      </w:r>
      <w:r w:rsidRPr="004F7936">
        <w:rPr>
          <w:rFonts w:ascii="Arial" w:hAnsi="Arial" w:cs="Arial"/>
          <w:b/>
          <w:bCs/>
          <w:sz w:val="24"/>
          <w:szCs w:val="24"/>
        </w:rPr>
        <w:t xml:space="preserve"> o interés legítimo</w:t>
      </w:r>
      <w:r>
        <w:rPr>
          <w:rFonts w:ascii="Arial" w:hAnsi="Arial" w:cs="Arial"/>
          <w:sz w:val="24"/>
          <w:szCs w:val="24"/>
        </w:rPr>
        <w:t>, esta Juzgadora advierte</w:t>
      </w:r>
      <w:r w:rsidR="000F2A85">
        <w:rPr>
          <w:rFonts w:ascii="Arial" w:hAnsi="Arial" w:cs="Arial"/>
          <w:sz w:val="24"/>
          <w:szCs w:val="24"/>
        </w:rPr>
        <w:t>,</w:t>
      </w:r>
      <w:r>
        <w:rPr>
          <w:rFonts w:ascii="Arial" w:hAnsi="Arial" w:cs="Arial"/>
          <w:sz w:val="24"/>
          <w:szCs w:val="24"/>
        </w:rPr>
        <w:t xml:space="preserve"> que l</w:t>
      </w:r>
      <w:r w:rsidR="005C21DA">
        <w:rPr>
          <w:rFonts w:ascii="Arial" w:hAnsi="Arial" w:cs="Arial"/>
          <w:sz w:val="24"/>
          <w:szCs w:val="24"/>
        </w:rPr>
        <w:t xml:space="preserve">os actos que se impugnan en </w:t>
      </w:r>
      <w:r>
        <w:rPr>
          <w:rFonts w:ascii="Arial" w:hAnsi="Arial" w:cs="Arial"/>
          <w:sz w:val="24"/>
          <w:szCs w:val="24"/>
        </w:rPr>
        <w:t>el presente juicio, consisten</w:t>
      </w:r>
      <w:r w:rsidR="005C21DA">
        <w:rPr>
          <w:rFonts w:ascii="Arial" w:hAnsi="Arial" w:cs="Arial"/>
          <w:sz w:val="24"/>
          <w:szCs w:val="24"/>
        </w:rPr>
        <w:t xml:space="preserve"> en la resolución de fecha </w:t>
      </w:r>
      <w:r w:rsidR="00D350B8">
        <w:rPr>
          <w:rFonts w:ascii="Arial" w:hAnsi="Arial" w:cs="Arial"/>
          <w:sz w:val="24"/>
          <w:szCs w:val="24"/>
        </w:rPr>
        <w:t xml:space="preserve">catorce de enero de dos mil diecinueve (14/01/2019), </w:t>
      </w:r>
      <w:r w:rsidR="005C21DA">
        <w:rPr>
          <w:rFonts w:ascii="Arial" w:hAnsi="Arial" w:cs="Arial"/>
          <w:sz w:val="24"/>
          <w:szCs w:val="24"/>
        </w:rPr>
        <w:t xml:space="preserve">la diligencia de clausura de fecha </w:t>
      </w:r>
      <w:r w:rsidR="00D350B8">
        <w:rPr>
          <w:rFonts w:ascii="Arial" w:hAnsi="Arial" w:cs="Arial"/>
          <w:sz w:val="24"/>
          <w:szCs w:val="24"/>
        </w:rPr>
        <w:t>once de mayo de dos mil dieciocho (11/05/2018)</w:t>
      </w:r>
      <w:r w:rsidR="000F2A85">
        <w:rPr>
          <w:rFonts w:ascii="Arial" w:hAnsi="Arial" w:cs="Arial"/>
          <w:sz w:val="24"/>
          <w:szCs w:val="24"/>
        </w:rPr>
        <w:t>,</w:t>
      </w:r>
      <w:r w:rsidR="00D350B8">
        <w:rPr>
          <w:rFonts w:ascii="Arial" w:hAnsi="Arial" w:cs="Arial"/>
          <w:sz w:val="24"/>
          <w:szCs w:val="24"/>
        </w:rPr>
        <w:t xml:space="preserve"> las cuales </w:t>
      </w:r>
      <w:r w:rsidR="005C21DA">
        <w:rPr>
          <w:rFonts w:ascii="Arial" w:hAnsi="Arial" w:cs="Arial"/>
          <w:sz w:val="24"/>
          <w:szCs w:val="24"/>
        </w:rPr>
        <w:t xml:space="preserve">se encuentran dirigidas a la </w:t>
      </w:r>
      <w:r w:rsidR="00D350B8">
        <w:rPr>
          <w:rFonts w:ascii="Arial" w:hAnsi="Arial" w:cs="Arial"/>
          <w:sz w:val="24"/>
          <w:szCs w:val="24"/>
        </w:rPr>
        <w:t>persona moral denominada</w:t>
      </w:r>
      <w:r w:rsidR="005C21DA">
        <w:rPr>
          <w:rFonts w:ascii="Arial" w:hAnsi="Arial" w:cs="Arial"/>
          <w:sz w:val="24"/>
          <w:szCs w:val="24"/>
        </w:rPr>
        <w:t xml:space="preserve"> </w:t>
      </w:r>
      <w:bookmarkStart w:id="1" w:name="_Hlk76874326"/>
      <w:r w:rsidR="00DF122D">
        <w:rPr>
          <w:rFonts w:ascii="Arial" w:hAnsi="Arial" w:cs="Arial"/>
          <w:bCs/>
        </w:rPr>
        <w:t>********</w:t>
      </w:r>
      <w:r w:rsidR="00CB4376">
        <w:rPr>
          <w:rFonts w:ascii="Arial" w:hAnsi="Arial" w:cs="Arial"/>
          <w:sz w:val="24"/>
          <w:szCs w:val="24"/>
        </w:rPr>
        <w:t>”, SOCIEDAD ANÓNIMA DE CAPITAL VARIABLE</w:t>
      </w:r>
      <w:r w:rsidR="005C21DA">
        <w:rPr>
          <w:rFonts w:ascii="Arial" w:hAnsi="Arial" w:cs="Arial"/>
          <w:sz w:val="24"/>
          <w:szCs w:val="24"/>
        </w:rPr>
        <w:t xml:space="preserve">, </w:t>
      </w:r>
      <w:bookmarkEnd w:id="1"/>
      <w:r w:rsidR="005C21DA">
        <w:rPr>
          <w:rFonts w:ascii="Arial" w:hAnsi="Arial" w:cs="Arial"/>
          <w:sz w:val="24"/>
          <w:szCs w:val="24"/>
        </w:rPr>
        <w:t xml:space="preserve">lo que le concede todo el derecho a </w:t>
      </w:r>
      <w:r w:rsidR="00D350B8">
        <w:rPr>
          <w:rFonts w:ascii="Arial" w:hAnsi="Arial" w:cs="Arial"/>
          <w:sz w:val="24"/>
          <w:szCs w:val="24"/>
        </w:rPr>
        <w:t xml:space="preserve"> su representante legal</w:t>
      </w:r>
      <w:r w:rsidR="000F2A85">
        <w:rPr>
          <w:rFonts w:ascii="Arial" w:hAnsi="Arial" w:cs="Arial"/>
          <w:sz w:val="24"/>
          <w:szCs w:val="24"/>
        </w:rPr>
        <w:t>,</w:t>
      </w:r>
      <w:r w:rsidR="00D350B8">
        <w:rPr>
          <w:rFonts w:ascii="Arial" w:hAnsi="Arial" w:cs="Arial"/>
          <w:sz w:val="24"/>
          <w:szCs w:val="24"/>
        </w:rPr>
        <w:t xml:space="preserve"> de </w:t>
      </w:r>
      <w:r w:rsidR="005C21DA">
        <w:rPr>
          <w:rFonts w:ascii="Arial" w:hAnsi="Arial" w:cs="Arial"/>
          <w:sz w:val="24"/>
          <w:szCs w:val="24"/>
        </w:rPr>
        <w:t xml:space="preserve">acudir a este </w:t>
      </w:r>
      <w:r w:rsidR="00D350B8">
        <w:rPr>
          <w:rFonts w:ascii="Arial" w:hAnsi="Arial" w:cs="Arial"/>
          <w:sz w:val="24"/>
          <w:szCs w:val="24"/>
        </w:rPr>
        <w:t xml:space="preserve">Tribunal </w:t>
      </w:r>
      <w:r w:rsidR="005C21DA">
        <w:rPr>
          <w:rFonts w:ascii="Arial" w:hAnsi="Arial" w:cs="Arial"/>
          <w:sz w:val="24"/>
          <w:szCs w:val="24"/>
        </w:rPr>
        <w:t xml:space="preserve">en su defensa; </w:t>
      </w:r>
      <w:r w:rsidR="00D350B8">
        <w:rPr>
          <w:rFonts w:ascii="Arial" w:hAnsi="Arial" w:cs="Arial"/>
          <w:sz w:val="24"/>
          <w:szCs w:val="24"/>
        </w:rPr>
        <w:t>más aún que en la s</w:t>
      </w:r>
      <w:r w:rsidR="005C21DA">
        <w:rPr>
          <w:rFonts w:ascii="Arial" w:hAnsi="Arial" w:cs="Arial"/>
          <w:sz w:val="24"/>
          <w:szCs w:val="24"/>
        </w:rPr>
        <w:t xml:space="preserve">esión de cabildo que menciona la </w:t>
      </w:r>
      <w:r w:rsidR="005F037A">
        <w:rPr>
          <w:rFonts w:ascii="Arial" w:hAnsi="Arial" w:cs="Arial"/>
          <w:sz w:val="24"/>
          <w:szCs w:val="24"/>
        </w:rPr>
        <w:t>Inspectora Municipal</w:t>
      </w:r>
      <w:r w:rsidR="005C21DA">
        <w:rPr>
          <w:rFonts w:ascii="Arial" w:hAnsi="Arial" w:cs="Arial"/>
          <w:sz w:val="24"/>
          <w:szCs w:val="24"/>
        </w:rPr>
        <w:t xml:space="preserve"> demandada</w:t>
      </w:r>
      <w:r w:rsidR="000F2A85">
        <w:rPr>
          <w:rFonts w:ascii="Arial" w:hAnsi="Arial" w:cs="Arial"/>
          <w:sz w:val="24"/>
          <w:szCs w:val="24"/>
        </w:rPr>
        <w:t>,</w:t>
      </w:r>
      <w:r w:rsidR="005F037A">
        <w:rPr>
          <w:rFonts w:ascii="Arial" w:hAnsi="Arial" w:cs="Arial"/>
          <w:sz w:val="24"/>
          <w:szCs w:val="24"/>
        </w:rPr>
        <w:t xml:space="preserve"> de fecha doce de febrero de dos mil dieciocho (12/02/2018)</w:t>
      </w:r>
      <w:r w:rsidR="005C21DA">
        <w:rPr>
          <w:rFonts w:ascii="Arial" w:hAnsi="Arial" w:cs="Arial"/>
          <w:sz w:val="24"/>
          <w:szCs w:val="24"/>
        </w:rPr>
        <w:t xml:space="preserve">, en el punto de acuerdo único, se ordena la inspección y clausura de la construcción a cargo de la mencionada empresa </w:t>
      </w:r>
      <w:r w:rsidR="00DF122D">
        <w:rPr>
          <w:rFonts w:ascii="Arial" w:hAnsi="Arial" w:cs="Arial"/>
          <w:bCs/>
        </w:rPr>
        <w:t>********</w:t>
      </w:r>
      <w:r w:rsidR="00CB4376">
        <w:rPr>
          <w:rFonts w:ascii="Arial" w:hAnsi="Arial" w:cs="Arial"/>
          <w:sz w:val="24"/>
          <w:szCs w:val="24"/>
        </w:rPr>
        <w:t>”, SOCIEDAD ANÓNIMA DE CAPITAL VARIABLE</w:t>
      </w:r>
      <w:r w:rsidR="005F037A">
        <w:rPr>
          <w:rFonts w:ascii="Arial" w:hAnsi="Arial" w:cs="Arial"/>
          <w:sz w:val="24"/>
          <w:szCs w:val="24"/>
        </w:rPr>
        <w:t>, de ahí que no asista razón a la autoridad demandada y resulte improcedente la excepción planteada</w:t>
      </w:r>
      <w:r w:rsidR="005C21DA">
        <w:rPr>
          <w:rFonts w:ascii="Arial" w:hAnsi="Arial" w:cs="Arial"/>
          <w:sz w:val="24"/>
          <w:szCs w:val="24"/>
        </w:rPr>
        <w:t xml:space="preserve">. </w:t>
      </w:r>
    </w:p>
    <w:p w14:paraId="7E250764" w14:textId="60E7EBB1" w:rsidR="00C61E6F" w:rsidRDefault="002C6367" w:rsidP="002C6367">
      <w:pPr>
        <w:tabs>
          <w:tab w:val="center" w:pos="4574"/>
        </w:tabs>
        <w:spacing w:line="360" w:lineRule="auto"/>
        <w:ind w:firstLine="708"/>
        <w:jc w:val="both"/>
        <w:rPr>
          <w:rFonts w:cs="Arial"/>
          <w:bCs/>
          <w:sz w:val="24"/>
        </w:rPr>
      </w:pPr>
      <w:r>
        <w:rPr>
          <w:rFonts w:ascii="Arial" w:hAnsi="Arial" w:cs="Arial"/>
          <w:sz w:val="24"/>
          <w:szCs w:val="24"/>
        </w:rPr>
        <w:t xml:space="preserve">Toda vez que esta Juzgadora no advierte la actualización de alguna otra causa que impida conocer el fondo de este asunto, en consecuencia, </w:t>
      </w:r>
      <w:r w:rsidR="00C61E6F" w:rsidRPr="00DD2E67">
        <w:rPr>
          <w:rFonts w:ascii="Arial" w:hAnsi="Arial" w:cs="Arial"/>
          <w:sz w:val="24"/>
        </w:rPr>
        <w:t xml:space="preserve">este Juicio de Nulidad </w:t>
      </w:r>
      <w:r w:rsidR="00C61E6F" w:rsidRPr="00DD2E67">
        <w:rPr>
          <w:rFonts w:ascii="Arial" w:hAnsi="Arial" w:cs="Arial"/>
          <w:b/>
          <w:sz w:val="24"/>
        </w:rPr>
        <w:t>NO SE SOBRESEE</w:t>
      </w:r>
      <w:r w:rsidR="00C61E6F" w:rsidRPr="00DD2E67">
        <w:rPr>
          <w:rFonts w:ascii="Arial" w:hAnsi="Arial" w:cs="Arial"/>
          <w:sz w:val="24"/>
        </w:rPr>
        <w:t xml:space="preserve">. - - - - </w:t>
      </w:r>
      <w:r>
        <w:rPr>
          <w:rFonts w:ascii="Arial" w:hAnsi="Arial" w:cs="Arial"/>
          <w:sz w:val="24"/>
        </w:rPr>
        <w:t>- - - - - - - - - - - - - - - - - - - - - - - -</w:t>
      </w:r>
    </w:p>
    <w:p w14:paraId="42F5A535" w14:textId="2C186CF7" w:rsidR="00E07D3A" w:rsidRDefault="00C61E6F" w:rsidP="00E07D3A">
      <w:pPr>
        <w:spacing w:line="360" w:lineRule="auto"/>
        <w:ind w:firstLine="708"/>
        <w:jc w:val="both"/>
        <w:rPr>
          <w:rFonts w:ascii="Arial" w:hAnsi="Arial" w:cs="Arial"/>
          <w:sz w:val="24"/>
          <w:szCs w:val="24"/>
        </w:rPr>
      </w:pPr>
      <w:r w:rsidRPr="001042B6">
        <w:rPr>
          <w:rFonts w:ascii="Arial" w:hAnsi="Arial" w:cs="Arial"/>
          <w:b/>
          <w:sz w:val="24"/>
          <w:szCs w:val="24"/>
        </w:rPr>
        <w:t>SEXTO.-</w:t>
      </w:r>
      <w:r w:rsidR="0091108E">
        <w:rPr>
          <w:rFonts w:ascii="Arial" w:hAnsi="Arial" w:cs="Arial"/>
          <w:b/>
          <w:sz w:val="24"/>
          <w:szCs w:val="24"/>
        </w:rPr>
        <w:t xml:space="preserve"> ESTUDIO DE FONDO.- </w:t>
      </w:r>
      <w:r w:rsidR="009719FA">
        <w:rPr>
          <w:rFonts w:ascii="Arial" w:hAnsi="Arial" w:cs="Arial"/>
          <w:sz w:val="24"/>
          <w:szCs w:val="24"/>
        </w:rPr>
        <w:t>En el presente juicio se solicita la nulidad de distintos actos relacionados con la clausura de una construcción</w:t>
      </w:r>
      <w:r w:rsidR="000F2A85">
        <w:rPr>
          <w:rFonts w:ascii="Arial" w:hAnsi="Arial" w:cs="Arial"/>
          <w:sz w:val="24"/>
          <w:szCs w:val="24"/>
        </w:rPr>
        <w:t>,</w:t>
      </w:r>
      <w:r w:rsidR="009719FA">
        <w:rPr>
          <w:rFonts w:ascii="Arial" w:hAnsi="Arial" w:cs="Arial"/>
          <w:sz w:val="24"/>
          <w:szCs w:val="24"/>
        </w:rPr>
        <w:t xml:space="preserve"> </w:t>
      </w:r>
      <w:r w:rsidR="00E07D3A">
        <w:rPr>
          <w:rFonts w:ascii="Arial" w:hAnsi="Arial" w:cs="Arial"/>
          <w:sz w:val="24"/>
          <w:szCs w:val="24"/>
        </w:rPr>
        <w:t xml:space="preserve">propiedad </w:t>
      </w:r>
      <w:r w:rsidR="009719FA">
        <w:rPr>
          <w:rFonts w:ascii="Arial" w:hAnsi="Arial" w:cs="Arial"/>
          <w:sz w:val="24"/>
          <w:szCs w:val="24"/>
        </w:rPr>
        <w:t>de la parte actora, así también</w:t>
      </w:r>
      <w:r w:rsidR="00E07D3A">
        <w:rPr>
          <w:rFonts w:ascii="Arial" w:hAnsi="Arial" w:cs="Arial"/>
          <w:sz w:val="24"/>
          <w:szCs w:val="24"/>
        </w:rPr>
        <w:t>,</w:t>
      </w:r>
      <w:r w:rsidR="009719FA">
        <w:rPr>
          <w:rFonts w:ascii="Arial" w:hAnsi="Arial" w:cs="Arial"/>
          <w:sz w:val="24"/>
          <w:szCs w:val="24"/>
        </w:rPr>
        <w:t xml:space="preserve"> el pago de daños sufridos a consecuencia de dicha clausura y el pago de la Responsabilidad Patrimonial</w:t>
      </w:r>
      <w:r w:rsidR="000F2A85">
        <w:rPr>
          <w:rFonts w:ascii="Arial" w:hAnsi="Arial" w:cs="Arial"/>
          <w:sz w:val="24"/>
          <w:szCs w:val="24"/>
        </w:rPr>
        <w:t xml:space="preserve"> por dichos actos de autoridad, de lo que se procede a su estudio.</w:t>
      </w:r>
    </w:p>
    <w:p w14:paraId="7A7BB167" w14:textId="6A9CC78A" w:rsidR="00363153" w:rsidRDefault="009719FA" w:rsidP="00E07D3A">
      <w:pPr>
        <w:spacing w:line="360" w:lineRule="auto"/>
        <w:ind w:firstLine="708"/>
        <w:jc w:val="both"/>
        <w:rPr>
          <w:rFonts w:ascii="Arial" w:hAnsi="Arial" w:cs="Arial"/>
          <w:sz w:val="24"/>
          <w:szCs w:val="24"/>
        </w:rPr>
      </w:pPr>
      <w:r>
        <w:rPr>
          <w:rFonts w:ascii="Arial" w:hAnsi="Arial" w:cs="Arial"/>
          <w:sz w:val="24"/>
          <w:szCs w:val="24"/>
        </w:rPr>
        <w:t xml:space="preserve">La autoridad niega que sea ilegal la clausura ordenada y ejecutada, debido a que </w:t>
      </w:r>
      <w:r w:rsidR="006B3A91">
        <w:rPr>
          <w:rFonts w:ascii="Arial" w:hAnsi="Arial" w:cs="Arial"/>
          <w:sz w:val="24"/>
          <w:szCs w:val="24"/>
        </w:rPr>
        <w:t>considera que en el lugar se estaba</w:t>
      </w:r>
      <w:r>
        <w:rPr>
          <w:rFonts w:ascii="Arial" w:hAnsi="Arial" w:cs="Arial"/>
          <w:sz w:val="24"/>
          <w:szCs w:val="24"/>
        </w:rPr>
        <w:t xml:space="preserve"> haciendo </w:t>
      </w:r>
      <w:r w:rsidR="006B3A91">
        <w:rPr>
          <w:rFonts w:ascii="Arial" w:hAnsi="Arial" w:cs="Arial"/>
          <w:sz w:val="24"/>
          <w:szCs w:val="24"/>
        </w:rPr>
        <w:t xml:space="preserve">una </w:t>
      </w:r>
      <w:r>
        <w:rPr>
          <w:rFonts w:ascii="Arial" w:hAnsi="Arial" w:cs="Arial"/>
          <w:sz w:val="24"/>
          <w:szCs w:val="24"/>
        </w:rPr>
        <w:t xml:space="preserve">obra mayor sin ningún permiso y los documentos con los que cuenta la actora, son insuficientes e irregulares; así como no haber inferido ningún daño material ni haber incurrido en responsabilidad patrimonial. </w:t>
      </w:r>
    </w:p>
    <w:p w14:paraId="61AD841F" w14:textId="638EE584" w:rsidR="009719FA" w:rsidRDefault="009719FA" w:rsidP="00E07D3A">
      <w:pPr>
        <w:spacing w:line="360" w:lineRule="auto"/>
        <w:ind w:firstLine="708"/>
        <w:jc w:val="both"/>
        <w:rPr>
          <w:rFonts w:ascii="Arial" w:hAnsi="Arial" w:cs="Arial"/>
          <w:sz w:val="24"/>
          <w:szCs w:val="24"/>
        </w:rPr>
      </w:pPr>
      <w:r>
        <w:rPr>
          <w:rFonts w:ascii="Arial" w:hAnsi="Arial" w:cs="Arial"/>
          <w:sz w:val="24"/>
          <w:szCs w:val="24"/>
        </w:rPr>
        <w:t>Por tal motivo</w:t>
      </w:r>
      <w:r w:rsidR="006B3A91">
        <w:rPr>
          <w:rFonts w:ascii="Arial" w:hAnsi="Arial" w:cs="Arial"/>
          <w:sz w:val="24"/>
          <w:szCs w:val="24"/>
        </w:rPr>
        <w:t>,</w:t>
      </w:r>
      <w:r>
        <w:rPr>
          <w:rFonts w:ascii="Arial" w:hAnsi="Arial" w:cs="Arial"/>
          <w:sz w:val="24"/>
          <w:szCs w:val="24"/>
        </w:rPr>
        <w:t xml:space="preserve"> con base en las documentales que obran en el presente juicio</w:t>
      </w:r>
      <w:r w:rsidR="006B3A91">
        <w:rPr>
          <w:rFonts w:ascii="Arial" w:hAnsi="Arial" w:cs="Arial"/>
          <w:sz w:val="24"/>
          <w:szCs w:val="24"/>
        </w:rPr>
        <w:t>,</w:t>
      </w:r>
      <w:r>
        <w:rPr>
          <w:rFonts w:ascii="Arial" w:hAnsi="Arial" w:cs="Arial"/>
          <w:sz w:val="24"/>
          <w:szCs w:val="24"/>
        </w:rPr>
        <w:t xml:space="preserve"> y a la luz del procedimiento administrativo y visitas de verificación previstas en la Ley de Procedimiento y Justicia Administrativa para el Estado de Oaxaca, se </w:t>
      </w:r>
      <w:r w:rsidR="00363153">
        <w:rPr>
          <w:rFonts w:ascii="Arial" w:hAnsi="Arial" w:cs="Arial"/>
          <w:sz w:val="24"/>
          <w:szCs w:val="24"/>
        </w:rPr>
        <w:t>dilucidará</w:t>
      </w:r>
      <w:r>
        <w:rPr>
          <w:rFonts w:ascii="Arial" w:hAnsi="Arial" w:cs="Arial"/>
          <w:sz w:val="24"/>
          <w:szCs w:val="24"/>
        </w:rPr>
        <w:t xml:space="preserve"> lo correspondiente.</w:t>
      </w:r>
    </w:p>
    <w:p w14:paraId="58B296D7" w14:textId="2A47E8A0" w:rsidR="009719FA" w:rsidRDefault="009719FA" w:rsidP="00363153">
      <w:pPr>
        <w:spacing w:line="360" w:lineRule="auto"/>
        <w:ind w:firstLine="708"/>
        <w:jc w:val="both"/>
        <w:rPr>
          <w:rFonts w:ascii="Arial" w:hAnsi="Arial" w:cs="Arial"/>
          <w:sz w:val="24"/>
          <w:szCs w:val="24"/>
        </w:rPr>
      </w:pPr>
      <w:r>
        <w:rPr>
          <w:rFonts w:ascii="Arial" w:hAnsi="Arial" w:cs="Arial"/>
          <w:sz w:val="24"/>
          <w:szCs w:val="24"/>
        </w:rPr>
        <w:lastRenderedPageBreak/>
        <w:t>De la lectura de las constancias de autos, mism</w:t>
      </w:r>
      <w:r w:rsidR="00F13CB7">
        <w:rPr>
          <w:rFonts w:ascii="Arial" w:hAnsi="Arial" w:cs="Arial"/>
          <w:sz w:val="24"/>
          <w:szCs w:val="24"/>
        </w:rPr>
        <w:t xml:space="preserve">as que </w:t>
      </w:r>
      <w:r w:rsidR="00FA5924">
        <w:rPr>
          <w:rFonts w:ascii="Arial" w:hAnsi="Arial" w:cs="Arial"/>
          <w:sz w:val="24"/>
          <w:szCs w:val="24"/>
        </w:rPr>
        <w:t xml:space="preserve">como se indicó en el considerando correspondiente a la valoración probatoria, </w:t>
      </w:r>
      <w:r w:rsidR="00F13CB7">
        <w:rPr>
          <w:rFonts w:ascii="Arial" w:hAnsi="Arial" w:cs="Arial"/>
          <w:sz w:val="24"/>
          <w:szCs w:val="24"/>
        </w:rPr>
        <w:t>hacen prueba plena</w:t>
      </w:r>
      <w:r w:rsidR="00FA5924">
        <w:rPr>
          <w:rFonts w:ascii="Arial" w:hAnsi="Arial" w:cs="Arial"/>
          <w:sz w:val="24"/>
          <w:szCs w:val="24"/>
        </w:rPr>
        <w:t>,</w:t>
      </w:r>
      <w:r w:rsidR="00F13CB7">
        <w:rPr>
          <w:rFonts w:ascii="Arial" w:hAnsi="Arial" w:cs="Arial"/>
          <w:sz w:val="24"/>
          <w:szCs w:val="24"/>
        </w:rPr>
        <w:t xml:space="preserve"> en</w:t>
      </w:r>
      <w:r>
        <w:rPr>
          <w:rFonts w:ascii="Arial" w:hAnsi="Arial" w:cs="Arial"/>
          <w:sz w:val="24"/>
          <w:szCs w:val="24"/>
        </w:rPr>
        <w:t xml:space="preserve"> términos del artículo 203 </w:t>
      </w:r>
      <w:r w:rsidR="00363153">
        <w:rPr>
          <w:rFonts w:ascii="Arial" w:hAnsi="Arial" w:cs="Arial"/>
          <w:sz w:val="24"/>
          <w:szCs w:val="24"/>
        </w:rPr>
        <w:t>fracción</w:t>
      </w:r>
      <w:r>
        <w:rPr>
          <w:rFonts w:ascii="Arial" w:hAnsi="Arial" w:cs="Arial"/>
          <w:sz w:val="24"/>
          <w:szCs w:val="24"/>
        </w:rPr>
        <w:t xml:space="preserve"> I y II de la Ley de Procedimiento y Justicia Administrativa para el Estado de Oaxaca, </w:t>
      </w:r>
      <w:r w:rsidR="00FA5924">
        <w:rPr>
          <w:rFonts w:ascii="Arial" w:hAnsi="Arial" w:cs="Arial"/>
          <w:sz w:val="24"/>
          <w:szCs w:val="24"/>
        </w:rPr>
        <w:t xml:space="preserve">pues se trata de </w:t>
      </w:r>
      <w:r>
        <w:rPr>
          <w:rFonts w:ascii="Arial" w:hAnsi="Arial" w:cs="Arial"/>
          <w:sz w:val="24"/>
          <w:szCs w:val="24"/>
        </w:rPr>
        <w:t xml:space="preserve"> documentales emitidas por autoridades de carácter público, </w:t>
      </w:r>
      <w:r w:rsidR="00FA5924">
        <w:rPr>
          <w:rFonts w:ascii="Arial" w:hAnsi="Arial" w:cs="Arial"/>
          <w:sz w:val="24"/>
          <w:szCs w:val="24"/>
        </w:rPr>
        <w:t xml:space="preserve">de igual forma, </w:t>
      </w:r>
      <w:r>
        <w:rPr>
          <w:rFonts w:ascii="Arial" w:hAnsi="Arial" w:cs="Arial"/>
          <w:sz w:val="24"/>
          <w:szCs w:val="24"/>
        </w:rPr>
        <w:t>la demanda y contestación</w:t>
      </w:r>
      <w:r w:rsidR="00FA5924">
        <w:rPr>
          <w:rFonts w:ascii="Arial" w:hAnsi="Arial" w:cs="Arial"/>
          <w:sz w:val="24"/>
          <w:szCs w:val="24"/>
        </w:rPr>
        <w:t>,</w:t>
      </w:r>
      <w:r>
        <w:rPr>
          <w:rFonts w:ascii="Arial" w:hAnsi="Arial" w:cs="Arial"/>
          <w:sz w:val="24"/>
          <w:szCs w:val="24"/>
        </w:rPr>
        <w:t xml:space="preserve"> incluida la ampliación y la contestación de la ampliación, hacen prueba plena</w:t>
      </w:r>
      <w:r w:rsidR="00FA5924">
        <w:rPr>
          <w:rFonts w:ascii="Arial" w:hAnsi="Arial" w:cs="Arial"/>
          <w:sz w:val="24"/>
          <w:szCs w:val="24"/>
        </w:rPr>
        <w:t>,</w:t>
      </w:r>
      <w:r>
        <w:rPr>
          <w:rFonts w:ascii="Arial" w:hAnsi="Arial" w:cs="Arial"/>
          <w:sz w:val="24"/>
          <w:szCs w:val="24"/>
        </w:rPr>
        <w:t xml:space="preserve"> en los términos de la citada fracción I del numeral 203 de la ley en cita; y las testimoniales, periciales y documentos privados, quedan a la prudente y razonada apreciación de este tribunal, como lo indica la citada fracción II de su relativo 203. Así también, en ejercicio de lo dispuesto por el artículo 206 de la citada ley de procedimiento, se procede a la suplencia de la queja de la parte actora, al haberse acogido a los artículos que regulan el debido proceso.</w:t>
      </w:r>
    </w:p>
    <w:p w14:paraId="5651A06D" w14:textId="5ADFE3D6" w:rsidR="009719FA" w:rsidRDefault="00B176D5" w:rsidP="00363153">
      <w:pPr>
        <w:spacing w:line="360" w:lineRule="auto"/>
        <w:ind w:firstLine="708"/>
        <w:jc w:val="both"/>
        <w:rPr>
          <w:rFonts w:ascii="Arial" w:hAnsi="Arial" w:cs="Arial"/>
          <w:sz w:val="24"/>
          <w:szCs w:val="24"/>
        </w:rPr>
      </w:pPr>
      <w:r>
        <w:rPr>
          <w:noProof/>
          <w:lang w:eastAsia="es-MX"/>
        </w:rPr>
        <mc:AlternateContent>
          <mc:Choice Requires="wps">
            <w:drawing>
              <wp:anchor distT="0" distB="0" distL="114300" distR="114300" simplePos="0" relativeHeight="251669504" behindDoc="0" locked="0" layoutInCell="1" allowOverlap="1" wp14:anchorId="5275E63A" wp14:editId="264013B2">
                <wp:simplePos x="0" y="0"/>
                <wp:positionH relativeFrom="leftMargin">
                  <wp:posOffset>189186</wp:posOffset>
                </wp:positionH>
                <wp:positionV relativeFrom="paragraph">
                  <wp:posOffset>1219309</wp:posOffset>
                </wp:positionV>
                <wp:extent cx="1221083" cy="1009650"/>
                <wp:effectExtent l="0" t="0" r="17780" b="1905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083" cy="1009650"/>
                        </a:xfrm>
                        <a:prstGeom prst="rect">
                          <a:avLst/>
                        </a:prstGeom>
                        <a:solidFill>
                          <a:srgbClr val="FFFFFF"/>
                        </a:solidFill>
                        <a:ln w="9525">
                          <a:solidFill>
                            <a:srgbClr val="000000"/>
                          </a:solidFill>
                          <a:miter lim="800000"/>
                          <a:headEnd/>
                          <a:tailEnd/>
                        </a:ln>
                      </wps:spPr>
                      <wps:txbx>
                        <w:txbxContent>
                          <w:p w14:paraId="100E1F22" w14:textId="77777777" w:rsidR="00B176D5" w:rsidRDefault="00B176D5" w:rsidP="00B176D5">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75E63A" id="Cuadro de texto 9" o:spid="_x0000_s1030" type="#_x0000_t202" style="position:absolute;left:0;text-align:left;margin-left:14.9pt;margin-top:96pt;width:96.15pt;height:79.5pt;z-index:2516695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">
                <v:textbox>
                  <w:txbxContent>
                    <w:p w14:paraId="100E1F22" w14:textId="77777777" w:rsidR="00B176D5" w:rsidRDefault="00B176D5" w:rsidP="00B176D5">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9719FA">
        <w:rPr>
          <w:rFonts w:ascii="Arial" w:hAnsi="Arial" w:cs="Arial"/>
          <w:sz w:val="24"/>
          <w:szCs w:val="24"/>
        </w:rPr>
        <w:t>En tales condiciones, teniendo a la vista el acta de la sesión ordinaria de Cabildo</w:t>
      </w:r>
      <w:r w:rsidR="0047399F">
        <w:rPr>
          <w:rFonts w:ascii="Arial" w:hAnsi="Arial" w:cs="Arial"/>
          <w:sz w:val="24"/>
          <w:szCs w:val="24"/>
        </w:rPr>
        <w:t>,</w:t>
      </w:r>
      <w:r w:rsidR="009719FA">
        <w:rPr>
          <w:rFonts w:ascii="Arial" w:hAnsi="Arial" w:cs="Arial"/>
          <w:sz w:val="24"/>
          <w:szCs w:val="24"/>
        </w:rPr>
        <w:t xml:space="preserve"> de fecha </w:t>
      </w:r>
      <w:r w:rsidR="00363153">
        <w:rPr>
          <w:rFonts w:ascii="Arial" w:hAnsi="Arial" w:cs="Arial"/>
          <w:sz w:val="24"/>
          <w:szCs w:val="24"/>
        </w:rPr>
        <w:t>doce de febrero de dos mil dieciocho (12/02/2018)</w:t>
      </w:r>
      <w:r w:rsidR="009719FA">
        <w:rPr>
          <w:rFonts w:ascii="Arial" w:hAnsi="Arial" w:cs="Arial"/>
          <w:sz w:val="24"/>
          <w:szCs w:val="24"/>
        </w:rPr>
        <w:t>, en la que como único acuerdo</w:t>
      </w:r>
      <w:r w:rsidR="00CA3889">
        <w:rPr>
          <w:rFonts w:ascii="Arial" w:hAnsi="Arial" w:cs="Arial"/>
          <w:sz w:val="24"/>
          <w:szCs w:val="24"/>
        </w:rPr>
        <w:t>,</w:t>
      </w:r>
      <w:r w:rsidR="009719FA">
        <w:rPr>
          <w:rFonts w:ascii="Arial" w:hAnsi="Arial" w:cs="Arial"/>
          <w:sz w:val="24"/>
          <w:szCs w:val="24"/>
        </w:rPr>
        <w:t xml:space="preserve"> se ordenó</w:t>
      </w:r>
      <w:r w:rsidR="00CA3889">
        <w:rPr>
          <w:rFonts w:ascii="Arial" w:hAnsi="Arial" w:cs="Arial"/>
          <w:sz w:val="24"/>
          <w:szCs w:val="24"/>
        </w:rPr>
        <w:t>,</w:t>
      </w:r>
      <w:r w:rsidR="009719FA">
        <w:rPr>
          <w:rFonts w:ascii="Arial" w:hAnsi="Arial" w:cs="Arial"/>
          <w:sz w:val="24"/>
          <w:szCs w:val="24"/>
        </w:rPr>
        <w:t xml:space="preserve"> que la inspectora municipal</w:t>
      </w:r>
      <w:r w:rsidR="00CA3889">
        <w:rPr>
          <w:rFonts w:ascii="Arial" w:hAnsi="Arial" w:cs="Arial"/>
          <w:sz w:val="24"/>
          <w:szCs w:val="24"/>
        </w:rPr>
        <w:t>,</w:t>
      </w:r>
      <w:r w:rsidR="009719FA">
        <w:rPr>
          <w:rFonts w:ascii="Arial" w:hAnsi="Arial" w:cs="Arial"/>
          <w:sz w:val="24"/>
          <w:szCs w:val="24"/>
        </w:rPr>
        <w:t xml:space="preserve"> realizara una visita de inspección a la obra abandonada de la </w:t>
      </w:r>
      <w:bookmarkStart w:id="2" w:name="_Hlk76990960"/>
      <w:r w:rsidR="009719FA">
        <w:rPr>
          <w:rFonts w:ascii="Arial" w:hAnsi="Arial" w:cs="Arial"/>
          <w:sz w:val="24"/>
          <w:szCs w:val="24"/>
        </w:rPr>
        <w:t>“</w:t>
      </w:r>
      <w:r w:rsidR="00DF122D">
        <w:rPr>
          <w:rFonts w:ascii="Arial" w:hAnsi="Arial" w:cs="Arial"/>
          <w:bCs/>
        </w:rPr>
        <w:t>********</w:t>
      </w:r>
      <w:r w:rsidR="009719FA">
        <w:rPr>
          <w:rFonts w:ascii="Arial" w:hAnsi="Arial" w:cs="Arial"/>
          <w:sz w:val="24"/>
          <w:szCs w:val="24"/>
        </w:rPr>
        <w:t xml:space="preserve">” </w:t>
      </w:r>
      <w:r w:rsidR="00C04EA1">
        <w:rPr>
          <w:rFonts w:ascii="Arial" w:hAnsi="Arial" w:cs="Arial"/>
          <w:sz w:val="24"/>
          <w:szCs w:val="24"/>
        </w:rPr>
        <w:t xml:space="preserve">Sociedad Anónima </w:t>
      </w:r>
      <w:r w:rsidR="009719FA">
        <w:rPr>
          <w:rFonts w:ascii="Arial" w:hAnsi="Arial" w:cs="Arial"/>
          <w:sz w:val="24"/>
          <w:szCs w:val="24"/>
        </w:rPr>
        <w:t xml:space="preserve">de </w:t>
      </w:r>
      <w:r w:rsidR="00C04EA1">
        <w:rPr>
          <w:rFonts w:ascii="Arial" w:hAnsi="Arial" w:cs="Arial"/>
          <w:sz w:val="24"/>
          <w:szCs w:val="24"/>
        </w:rPr>
        <w:t>Capital Variable</w:t>
      </w:r>
      <w:r w:rsidR="009719FA">
        <w:rPr>
          <w:rFonts w:ascii="Arial" w:hAnsi="Arial" w:cs="Arial"/>
          <w:sz w:val="24"/>
          <w:szCs w:val="24"/>
        </w:rPr>
        <w:t>,</w:t>
      </w:r>
      <w:bookmarkEnd w:id="2"/>
      <w:r w:rsidR="009719FA">
        <w:rPr>
          <w:rFonts w:ascii="Arial" w:hAnsi="Arial" w:cs="Arial"/>
          <w:sz w:val="24"/>
          <w:szCs w:val="24"/>
        </w:rPr>
        <w:t xml:space="preserve"> para verificar que trabajos de construcción se estaban efectuando en el interior de la misma</w:t>
      </w:r>
      <w:r w:rsidR="00CA3889">
        <w:rPr>
          <w:rFonts w:ascii="Arial" w:hAnsi="Arial" w:cs="Arial"/>
          <w:sz w:val="24"/>
          <w:szCs w:val="24"/>
        </w:rPr>
        <w:t>,</w:t>
      </w:r>
      <w:r w:rsidR="009719FA">
        <w:rPr>
          <w:rFonts w:ascii="Arial" w:hAnsi="Arial" w:cs="Arial"/>
          <w:sz w:val="24"/>
          <w:szCs w:val="24"/>
        </w:rPr>
        <w:t xml:space="preserve"> y se proceda en consecuencia a la clausura y colocación de sellos en los mismos</w:t>
      </w:r>
      <w:r w:rsidR="009D7828">
        <w:rPr>
          <w:rFonts w:ascii="Arial" w:hAnsi="Arial" w:cs="Arial"/>
          <w:sz w:val="24"/>
          <w:szCs w:val="24"/>
        </w:rPr>
        <w:t>,</w:t>
      </w:r>
      <w:r w:rsidR="009719FA">
        <w:rPr>
          <w:rFonts w:ascii="Arial" w:hAnsi="Arial" w:cs="Arial"/>
          <w:sz w:val="24"/>
          <w:szCs w:val="24"/>
        </w:rPr>
        <w:t xml:space="preserve"> por no solicitar lo</w:t>
      </w:r>
      <w:r w:rsidR="00C04EA1">
        <w:rPr>
          <w:rFonts w:ascii="Arial" w:hAnsi="Arial" w:cs="Arial"/>
          <w:sz w:val="24"/>
          <w:szCs w:val="24"/>
        </w:rPr>
        <w:t>s</w:t>
      </w:r>
      <w:r w:rsidR="009719FA">
        <w:rPr>
          <w:rFonts w:ascii="Arial" w:hAnsi="Arial" w:cs="Arial"/>
          <w:sz w:val="24"/>
          <w:szCs w:val="24"/>
        </w:rPr>
        <w:t xml:space="preserve"> permisos correspondientes a ese Hon</w:t>
      </w:r>
      <w:r w:rsidR="00CA3889">
        <w:rPr>
          <w:rFonts w:ascii="Arial" w:hAnsi="Arial" w:cs="Arial"/>
          <w:sz w:val="24"/>
          <w:szCs w:val="24"/>
        </w:rPr>
        <w:t>orable Ayuntamiento; ahora bien,</w:t>
      </w:r>
      <w:r w:rsidR="009934E4">
        <w:rPr>
          <w:rFonts w:ascii="Arial" w:hAnsi="Arial" w:cs="Arial"/>
          <w:sz w:val="24"/>
          <w:szCs w:val="24"/>
        </w:rPr>
        <w:t xml:space="preserve"> s</w:t>
      </w:r>
      <w:r w:rsidR="009719FA">
        <w:rPr>
          <w:rFonts w:ascii="Arial" w:hAnsi="Arial" w:cs="Arial"/>
          <w:sz w:val="24"/>
          <w:szCs w:val="24"/>
        </w:rPr>
        <w:t>in analizar las impugnaciones de forma</w:t>
      </w:r>
      <w:r w:rsidR="00CA3889">
        <w:rPr>
          <w:rFonts w:ascii="Arial" w:hAnsi="Arial" w:cs="Arial"/>
          <w:sz w:val="24"/>
          <w:szCs w:val="24"/>
        </w:rPr>
        <w:t>,</w:t>
      </w:r>
      <w:r w:rsidR="009719FA">
        <w:rPr>
          <w:rFonts w:ascii="Arial" w:hAnsi="Arial" w:cs="Arial"/>
          <w:sz w:val="24"/>
          <w:szCs w:val="24"/>
        </w:rPr>
        <w:t xml:space="preserve"> que la actora realiza al acta de sesión de Cabildo, respecto de la congruencia interna y externa de dicha acta, por ser suficiente un simple acuerdo de la autoridad competente que ordene hacer la verificación de cualquier construcción o negocio, resulta irrelevante la objeción que a este respecto hace del acta de </w:t>
      </w:r>
      <w:r w:rsidR="009934E4">
        <w:rPr>
          <w:rFonts w:ascii="Arial" w:hAnsi="Arial" w:cs="Arial"/>
          <w:sz w:val="24"/>
          <w:szCs w:val="24"/>
        </w:rPr>
        <w:t>sesión la parte actora; lo que si</w:t>
      </w:r>
      <w:r w:rsidR="009719FA">
        <w:rPr>
          <w:rFonts w:ascii="Arial" w:hAnsi="Arial" w:cs="Arial"/>
          <w:sz w:val="24"/>
          <w:szCs w:val="24"/>
        </w:rPr>
        <w:t xml:space="preserve"> resulta relevante para este caso, es lo relativo al debido proceso</w:t>
      </w:r>
      <w:r w:rsidR="00CA3889">
        <w:rPr>
          <w:rFonts w:ascii="Arial" w:hAnsi="Arial" w:cs="Arial"/>
          <w:sz w:val="24"/>
          <w:szCs w:val="24"/>
        </w:rPr>
        <w:t>,</w:t>
      </w:r>
      <w:r w:rsidR="009719FA">
        <w:rPr>
          <w:rFonts w:ascii="Arial" w:hAnsi="Arial" w:cs="Arial"/>
          <w:sz w:val="24"/>
          <w:szCs w:val="24"/>
        </w:rPr>
        <w:t xml:space="preserve"> que protege</w:t>
      </w:r>
      <w:r w:rsidR="009934E4">
        <w:rPr>
          <w:rFonts w:ascii="Arial" w:hAnsi="Arial" w:cs="Arial"/>
          <w:sz w:val="24"/>
          <w:szCs w:val="24"/>
        </w:rPr>
        <w:t>n</w:t>
      </w:r>
      <w:r w:rsidR="009719FA">
        <w:rPr>
          <w:rFonts w:ascii="Arial" w:hAnsi="Arial" w:cs="Arial"/>
          <w:sz w:val="24"/>
          <w:szCs w:val="24"/>
        </w:rPr>
        <w:t xml:space="preserve"> los artículos 14, 16 y 17 de la </w:t>
      </w:r>
      <w:r w:rsidR="009934E4">
        <w:rPr>
          <w:rFonts w:ascii="Arial" w:hAnsi="Arial" w:cs="Arial"/>
          <w:sz w:val="24"/>
          <w:szCs w:val="24"/>
        </w:rPr>
        <w:t>Constitución</w:t>
      </w:r>
      <w:r w:rsidR="009719FA">
        <w:rPr>
          <w:rFonts w:ascii="Arial" w:hAnsi="Arial" w:cs="Arial"/>
          <w:sz w:val="24"/>
          <w:szCs w:val="24"/>
        </w:rPr>
        <w:t xml:space="preserve"> Política de los Estados Unidos Mexicanos, a los que se acoge la parte actora en su demanda, así también, debidamente regulado por el </w:t>
      </w:r>
      <w:r w:rsidR="009934E4">
        <w:rPr>
          <w:rFonts w:ascii="Arial" w:hAnsi="Arial" w:cs="Arial"/>
          <w:sz w:val="24"/>
          <w:szCs w:val="24"/>
        </w:rPr>
        <w:t>Capítulo Décimo Primero</w:t>
      </w:r>
      <w:r w:rsidR="00CA3889">
        <w:rPr>
          <w:rFonts w:ascii="Arial" w:hAnsi="Arial" w:cs="Arial"/>
          <w:sz w:val="24"/>
          <w:szCs w:val="24"/>
        </w:rPr>
        <w:t>,</w:t>
      </w:r>
      <w:r w:rsidR="009934E4">
        <w:rPr>
          <w:rFonts w:ascii="Arial" w:hAnsi="Arial" w:cs="Arial"/>
          <w:sz w:val="24"/>
          <w:szCs w:val="24"/>
        </w:rPr>
        <w:t xml:space="preserve"> </w:t>
      </w:r>
      <w:r w:rsidR="009719FA">
        <w:rPr>
          <w:rFonts w:ascii="Arial" w:hAnsi="Arial" w:cs="Arial"/>
          <w:sz w:val="24"/>
          <w:szCs w:val="24"/>
        </w:rPr>
        <w:t xml:space="preserve">de la Ley de Procedimiento y Justicia Administrativa para el Estado, cuyo título es </w:t>
      </w:r>
      <w:r w:rsidR="009934E4">
        <w:rPr>
          <w:rFonts w:ascii="Arial" w:hAnsi="Arial" w:cs="Arial"/>
          <w:sz w:val="24"/>
          <w:szCs w:val="24"/>
        </w:rPr>
        <w:t>“DE LAS VISITAS DE VERIFICACIÓ</w:t>
      </w:r>
      <w:r w:rsidR="009719FA">
        <w:rPr>
          <w:rFonts w:ascii="Arial" w:hAnsi="Arial" w:cs="Arial"/>
          <w:sz w:val="24"/>
          <w:szCs w:val="24"/>
        </w:rPr>
        <w:t>N</w:t>
      </w:r>
      <w:r w:rsidR="009934E4">
        <w:rPr>
          <w:rFonts w:ascii="Arial" w:hAnsi="Arial" w:cs="Arial"/>
          <w:sz w:val="24"/>
          <w:szCs w:val="24"/>
        </w:rPr>
        <w:t>”</w:t>
      </w:r>
      <w:r w:rsidR="009719FA">
        <w:rPr>
          <w:rFonts w:ascii="Arial" w:hAnsi="Arial" w:cs="Arial"/>
          <w:sz w:val="24"/>
          <w:szCs w:val="24"/>
        </w:rPr>
        <w:t xml:space="preserve">, este </w:t>
      </w:r>
      <w:r w:rsidR="009934E4">
        <w:rPr>
          <w:rFonts w:ascii="Arial" w:hAnsi="Arial" w:cs="Arial"/>
          <w:sz w:val="24"/>
          <w:szCs w:val="24"/>
        </w:rPr>
        <w:t>articulado</w:t>
      </w:r>
      <w:r w:rsidR="009719FA">
        <w:rPr>
          <w:rFonts w:ascii="Arial" w:hAnsi="Arial" w:cs="Arial"/>
          <w:sz w:val="24"/>
          <w:szCs w:val="24"/>
        </w:rPr>
        <w:t xml:space="preserve"> es el que rige la legalidad de todas las visitas de verificación de los inspectores municipales y estatales, en caso de no contar con la reglamentación específica a este tipo de verificaciones ordenadas por la autoridad.</w:t>
      </w:r>
    </w:p>
    <w:p w14:paraId="46E07DDE" w14:textId="3BFCCD78" w:rsidR="00261BA8" w:rsidRDefault="009719FA" w:rsidP="009934E4">
      <w:pPr>
        <w:spacing w:line="360" w:lineRule="auto"/>
        <w:ind w:firstLine="708"/>
        <w:jc w:val="both"/>
        <w:rPr>
          <w:rFonts w:ascii="Arial" w:hAnsi="Arial" w:cs="Arial"/>
          <w:sz w:val="24"/>
          <w:szCs w:val="24"/>
        </w:rPr>
      </w:pPr>
      <w:r>
        <w:rPr>
          <w:rFonts w:ascii="Arial" w:hAnsi="Arial" w:cs="Arial"/>
          <w:sz w:val="24"/>
          <w:szCs w:val="24"/>
        </w:rPr>
        <w:t>Así que de la lectura de</w:t>
      </w:r>
      <w:r w:rsidR="00261BA8">
        <w:rPr>
          <w:rFonts w:ascii="Arial" w:hAnsi="Arial" w:cs="Arial"/>
          <w:sz w:val="24"/>
          <w:szCs w:val="24"/>
        </w:rPr>
        <w:t xml:space="preserve"> </w:t>
      </w:r>
      <w:r w:rsidR="009934E4">
        <w:rPr>
          <w:rFonts w:ascii="Arial" w:hAnsi="Arial" w:cs="Arial"/>
          <w:sz w:val="24"/>
          <w:szCs w:val="24"/>
        </w:rPr>
        <w:t>los</w:t>
      </w:r>
      <w:r>
        <w:rPr>
          <w:rFonts w:ascii="Arial" w:hAnsi="Arial" w:cs="Arial"/>
          <w:sz w:val="24"/>
          <w:szCs w:val="24"/>
        </w:rPr>
        <w:t xml:space="preserve"> artículo</w:t>
      </w:r>
      <w:r w:rsidR="009934E4">
        <w:rPr>
          <w:rFonts w:ascii="Arial" w:hAnsi="Arial" w:cs="Arial"/>
          <w:sz w:val="24"/>
          <w:szCs w:val="24"/>
        </w:rPr>
        <w:t>s</w:t>
      </w:r>
      <w:r>
        <w:rPr>
          <w:rFonts w:ascii="Arial" w:hAnsi="Arial" w:cs="Arial"/>
          <w:sz w:val="24"/>
          <w:szCs w:val="24"/>
        </w:rPr>
        <w:t xml:space="preserve"> 77 y 78 de la citada Ley de Procedimiento, l</w:t>
      </w:r>
      <w:r w:rsidR="009D7828">
        <w:rPr>
          <w:rFonts w:ascii="Arial" w:hAnsi="Arial" w:cs="Arial"/>
          <w:sz w:val="24"/>
          <w:szCs w:val="24"/>
        </w:rPr>
        <w:t>as autoridades, como en el caso de las</w:t>
      </w:r>
      <w:r>
        <w:rPr>
          <w:rFonts w:ascii="Arial" w:hAnsi="Arial" w:cs="Arial"/>
          <w:sz w:val="24"/>
          <w:szCs w:val="24"/>
        </w:rPr>
        <w:t xml:space="preserve"> municipales,</w:t>
      </w:r>
      <w:r w:rsidR="009D7828">
        <w:rPr>
          <w:rFonts w:ascii="Arial" w:hAnsi="Arial" w:cs="Arial"/>
          <w:sz w:val="24"/>
          <w:szCs w:val="24"/>
        </w:rPr>
        <w:t xml:space="preserve"> están </w:t>
      </w:r>
      <w:r w:rsidR="009D7828">
        <w:rPr>
          <w:rFonts w:ascii="Arial" w:hAnsi="Arial" w:cs="Arial"/>
          <w:sz w:val="24"/>
          <w:szCs w:val="24"/>
        </w:rPr>
        <w:lastRenderedPageBreak/>
        <w:t xml:space="preserve">plenamente facultadas para </w:t>
      </w:r>
      <w:r>
        <w:rPr>
          <w:rFonts w:ascii="Arial" w:hAnsi="Arial" w:cs="Arial"/>
          <w:sz w:val="24"/>
          <w:szCs w:val="24"/>
        </w:rPr>
        <w:t>ordenar visitas de verificación</w:t>
      </w:r>
      <w:r w:rsidR="009D7828">
        <w:rPr>
          <w:rFonts w:ascii="Arial" w:hAnsi="Arial" w:cs="Arial"/>
          <w:sz w:val="24"/>
          <w:szCs w:val="24"/>
        </w:rPr>
        <w:t>,</w:t>
      </w:r>
      <w:r>
        <w:rPr>
          <w:rFonts w:ascii="Arial" w:hAnsi="Arial" w:cs="Arial"/>
          <w:sz w:val="24"/>
          <w:szCs w:val="24"/>
        </w:rPr>
        <w:t xml:space="preserve"> para comprobar</w:t>
      </w:r>
      <w:r w:rsidR="009D7828">
        <w:rPr>
          <w:rFonts w:ascii="Arial" w:hAnsi="Arial" w:cs="Arial"/>
          <w:sz w:val="24"/>
          <w:szCs w:val="24"/>
        </w:rPr>
        <w:t>,</w:t>
      </w:r>
      <w:r>
        <w:rPr>
          <w:rFonts w:ascii="Arial" w:hAnsi="Arial" w:cs="Arial"/>
          <w:sz w:val="24"/>
          <w:szCs w:val="24"/>
        </w:rPr>
        <w:t xml:space="preserve"> que los particulares cumplan con las disposiciones legales y reglamentarias, pero para ello, deben estar provistas de orden escrita con firma autógrafa expedida por autoridad competente en el que además de precisar el lugar y la zona a verificar, debe contener el </w:t>
      </w:r>
      <w:r w:rsidRPr="00D60A07">
        <w:rPr>
          <w:rFonts w:ascii="Arial" w:hAnsi="Arial" w:cs="Arial"/>
          <w:b/>
          <w:bCs/>
          <w:sz w:val="24"/>
          <w:szCs w:val="24"/>
        </w:rPr>
        <w:t>objeto</w:t>
      </w:r>
      <w:r>
        <w:rPr>
          <w:rFonts w:ascii="Arial" w:hAnsi="Arial" w:cs="Arial"/>
          <w:sz w:val="24"/>
          <w:szCs w:val="24"/>
        </w:rPr>
        <w:t xml:space="preserve"> de la visita, el </w:t>
      </w:r>
      <w:r w:rsidRPr="00D60A07">
        <w:rPr>
          <w:rFonts w:ascii="Arial" w:hAnsi="Arial" w:cs="Arial"/>
          <w:b/>
          <w:bCs/>
          <w:sz w:val="24"/>
          <w:szCs w:val="24"/>
        </w:rPr>
        <w:t>alcance</w:t>
      </w:r>
      <w:r>
        <w:rPr>
          <w:rFonts w:ascii="Arial" w:hAnsi="Arial" w:cs="Arial"/>
          <w:sz w:val="24"/>
          <w:szCs w:val="24"/>
        </w:rPr>
        <w:t xml:space="preserve"> que deba tener y las </w:t>
      </w:r>
      <w:r w:rsidRPr="00CB6E69">
        <w:rPr>
          <w:rFonts w:ascii="Arial" w:hAnsi="Arial" w:cs="Arial"/>
          <w:b/>
          <w:bCs/>
          <w:sz w:val="24"/>
          <w:szCs w:val="24"/>
        </w:rPr>
        <w:t>disposiciones legales</w:t>
      </w:r>
      <w:r>
        <w:rPr>
          <w:rFonts w:ascii="Arial" w:hAnsi="Arial" w:cs="Arial"/>
          <w:sz w:val="24"/>
          <w:szCs w:val="24"/>
        </w:rPr>
        <w:t xml:space="preserve"> que la fundamenten; esto con el fin de que el particular conozca plenamente </w:t>
      </w:r>
      <w:r w:rsidR="00261BA8">
        <w:rPr>
          <w:rFonts w:ascii="Arial" w:hAnsi="Arial" w:cs="Arial"/>
          <w:sz w:val="24"/>
          <w:szCs w:val="24"/>
        </w:rPr>
        <w:t>qué</w:t>
      </w:r>
      <w:r>
        <w:rPr>
          <w:rFonts w:ascii="Arial" w:hAnsi="Arial" w:cs="Arial"/>
          <w:sz w:val="24"/>
          <w:szCs w:val="24"/>
        </w:rPr>
        <w:t xml:space="preserve"> se va a revisar, con </w:t>
      </w:r>
      <w:r w:rsidR="00261BA8">
        <w:rPr>
          <w:rFonts w:ascii="Arial" w:hAnsi="Arial" w:cs="Arial"/>
          <w:sz w:val="24"/>
          <w:szCs w:val="24"/>
        </w:rPr>
        <w:t>qué</w:t>
      </w:r>
      <w:r>
        <w:rPr>
          <w:rFonts w:ascii="Arial" w:hAnsi="Arial" w:cs="Arial"/>
          <w:sz w:val="24"/>
          <w:szCs w:val="24"/>
        </w:rPr>
        <w:t xml:space="preserve"> fin y </w:t>
      </w:r>
      <w:r w:rsidR="00261BA8">
        <w:rPr>
          <w:rFonts w:ascii="Arial" w:hAnsi="Arial" w:cs="Arial"/>
          <w:sz w:val="24"/>
          <w:szCs w:val="24"/>
        </w:rPr>
        <w:t>cuál</w:t>
      </w:r>
      <w:r>
        <w:rPr>
          <w:rFonts w:ascii="Arial" w:hAnsi="Arial" w:cs="Arial"/>
          <w:sz w:val="24"/>
          <w:szCs w:val="24"/>
        </w:rPr>
        <w:t xml:space="preserve"> es el </w:t>
      </w:r>
      <w:r w:rsidRPr="00CB6E69">
        <w:rPr>
          <w:rFonts w:ascii="Arial" w:hAnsi="Arial" w:cs="Arial"/>
          <w:b/>
          <w:bCs/>
          <w:sz w:val="24"/>
          <w:szCs w:val="24"/>
        </w:rPr>
        <w:t>alcance</w:t>
      </w:r>
      <w:r>
        <w:rPr>
          <w:rFonts w:ascii="Arial" w:hAnsi="Arial" w:cs="Arial"/>
          <w:sz w:val="24"/>
          <w:szCs w:val="24"/>
        </w:rPr>
        <w:t xml:space="preserve">. </w:t>
      </w:r>
    </w:p>
    <w:p w14:paraId="14846C23" w14:textId="7B0E0D4B" w:rsidR="009719FA" w:rsidRDefault="009D7828" w:rsidP="00AD0B59">
      <w:pPr>
        <w:spacing w:line="360" w:lineRule="auto"/>
        <w:ind w:firstLine="708"/>
        <w:jc w:val="both"/>
        <w:rPr>
          <w:rFonts w:ascii="Arial" w:hAnsi="Arial" w:cs="Arial"/>
          <w:sz w:val="24"/>
          <w:szCs w:val="24"/>
        </w:rPr>
      </w:pPr>
      <w:r>
        <w:rPr>
          <w:rFonts w:ascii="Arial" w:hAnsi="Arial" w:cs="Arial"/>
          <w:sz w:val="24"/>
          <w:szCs w:val="24"/>
        </w:rPr>
        <w:t>Ahora bien</w:t>
      </w:r>
      <w:r w:rsidR="00CA3889">
        <w:rPr>
          <w:rFonts w:ascii="Arial" w:hAnsi="Arial" w:cs="Arial"/>
          <w:sz w:val="24"/>
          <w:szCs w:val="24"/>
        </w:rPr>
        <w:t>,</w:t>
      </w:r>
      <w:r>
        <w:rPr>
          <w:rFonts w:ascii="Arial" w:hAnsi="Arial" w:cs="Arial"/>
          <w:sz w:val="24"/>
          <w:szCs w:val="24"/>
        </w:rPr>
        <w:t xml:space="preserve"> en el caso particular, </w:t>
      </w:r>
      <w:r w:rsidRPr="00434FD6">
        <w:rPr>
          <w:rFonts w:ascii="Arial" w:hAnsi="Arial" w:cs="Arial"/>
          <w:sz w:val="24"/>
          <w:szCs w:val="24"/>
        </w:rPr>
        <w:t>s</w:t>
      </w:r>
      <w:r w:rsidR="00261BA8" w:rsidRPr="00434FD6">
        <w:rPr>
          <w:rFonts w:ascii="Arial" w:hAnsi="Arial" w:cs="Arial"/>
          <w:sz w:val="24"/>
          <w:szCs w:val="24"/>
        </w:rPr>
        <w:t>i bien es cierto</w:t>
      </w:r>
      <w:r w:rsidR="00CA3889">
        <w:rPr>
          <w:rFonts w:ascii="Arial" w:hAnsi="Arial" w:cs="Arial"/>
          <w:sz w:val="24"/>
          <w:szCs w:val="24"/>
        </w:rPr>
        <w:t>,</w:t>
      </w:r>
      <w:r w:rsidR="00261BA8" w:rsidRPr="00434FD6">
        <w:rPr>
          <w:rFonts w:ascii="Arial" w:hAnsi="Arial" w:cs="Arial"/>
          <w:sz w:val="24"/>
          <w:szCs w:val="24"/>
        </w:rPr>
        <w:t xml:space="preserve"> con fecha doce de </w:t>
      </w:r>
      <w:r w:rsidR="00E50DFE" w:rsidRPr="00434FD6">
        <w:rPr>
          <w:rFonts w:ascii="Arial" w:hAnsi="Arial" w:cs="Arial"/>
          <w:sz w:val="24"/>
          <w:szCs w:val="24"/>
        </w:rPr>
        <w:t xml:space="preserve">febrero de dos mil dieciocho (12/02/2018), se expidió </w:t>
      </w:r>
      <w:r w:rsidR="009719FA" w:rsidRPr="00434FD6">
        <w:rPr>
          <w:rFonts w:ascii="Arial" w:hAnsi="Arial" w:cs="Arial"/>
          <w:sz w:val="24"/>
          <w:szCs w:val="24"/>
        </w:rPr>
        <w:t>acta de sesión de cabildo</w:t>
      </w:r>
      <w:r w:rsidR="00CA3889">
        <w:rPr>
          <w:rFonts w:ascii="Arial" w:hAnsi="Arial" w:cs="Arial"/>
          <w:sz w:val="24"/>
          <w:szCs w:val="24"/>
        </w:rPr>
        <w:t>,</w:t>
      </w:r>
      <w:r w:rsidR="009719FA" w:rsidRPr="00434FD6">
        <w:rPr>
          <w:rFonts w:ascii="Arial" w:hAnsi="Arial" w:cs="Arial"/>
          <w:sz w:val="24"/>
          <w:szCs w:val="24"/>
        </w:rPr>
        <w:t xml:space="preserve"> </w:t>
      </w:r>
      <w:r w:rsidR="00E50DFE" w:rsidRPr="00434FD6">
        <w:rPr>
          <w:rFonts w:ascii="Arial" w:hAnsi="Arial" w:cs="Arial"/>
          <w:sz w:val="24"/>
          <w:szCs w:val="24"/>
        </w:rPr>
        <w:t xml:space="preserve">la cual se encuentra </w:t>
      </w:r>
      <w:r w:rsidR="009719FA" w:rsidRPr="00434FD6">
        <w:rPr>
          <w:rFonts w:ascii="Arial" w:hAnsi="Arial" w:cs="Arial"/>
          <w:sz w:val="24"/>
          <w:szCs w:val="24"/>
        </w:rPr>
        <w:t>suscrita con firma autógrafa de la autoridad máxima del Ayuntamiento</w:t>
      </w:r>
      <w:r w:rsidR="009A25D9" w:rsidRPr="00434FD6">
        <w:rPr>
          <w:rFonts w:ascii="Arial" w:hAnsi="Arial" w:cs="Arial"/>
          <w:sz w:val="24"/>
          <w:szCs w:val="24"/>
        </w:rPr>
        <w:t xml:space="preserve"> de San Bartolo Coyotepec, Oaxaca</w:t>
      </w:r>
      <w:r w:rsidR="009719FA" w:rsidRPr="00434FD6">
        <w:rPr>
          <w:rFonts w:ascii="Arial" w:hAnsi="Arial" w:cs="Arial"/>
          <w:sz w:val="24"/>
          <w:szCs w:val="24"/>
        </w:rPr>
        <w:t xml:space="preserve">, </w:t>
      </w:r>
      <w:r w:rsidR="008737C3" w:rsidRPr="00434FD6">
        <w:rPr>
          <w:rFonts w:ascii="Arial" w:hAnsi="Arial" w:cs="Arial"/>
          <w:sz w:val="24"/>
          <w:szCs w:val="24"/>
        </w:rPr>
        <w:t>en la cual se</w:t>
      </w:r>
      <w:r w:rsidR="008737C3" w:rsidRPr="00CF266C">
        <w:rPr>
          <w:rFonts w:ascii="Arial" w:hAnsi="Arial" w:cs="Arial"/>
          <w:sz w:val="24"/>
          <w:szCs w:val="24"/>
        </w:rPr>
        <w:t xml:space="preserve"> ordenó la realización de</w:t>
      </w:r>
      <w:r w:rsidR="008737C3">
        <w:rPr>
          <w:rFonts w:ascii="Arial" w:hAnsi="Arial" w:cs="Arial"/>
          <w:sz w:val="24"/>
          <w:szCs w:val="24"/>
        </w:rPr>
        <w:t xml:space="preserve"> una visita de inspección en la </w:t>
      </w:r>
      <w:r w:rsidR="00B176D5">
        <w:rPr>
          <w:rFonts w:ascii="Arial" w:hAnsi="Arial" w:cs="Arial"/>
          <w:bCs/>
        </w:rPr>
        <w:t>********</w:t>
      </w:r>
      <w:r w:rsidR="008737C3">
        <w:rPr>
          <w:rFonts w:ascii="Arial" w:hAnsi="Arial" w:cs="Arial"/>
          <w:sz w:val="24"/>
          <w:szCs w:val="24"/>
        </w:rPr>
        <w:t xml:space="preserve"> “</w:t>
      </w:r>
      <w:r w:rsidR="00DF122D">
        <w:rPr>
          <w:rFonts w:ascii="Arial" w:hAnsi="Arial" w:cs="Arial"/>
          <w:bCs/>
        </w:rPr>
        <w:t>********</w:t>
      </w:r>
      <w:r w:rsidR="008737C3">
        <w:rPr>
          <w:rFonts w:ascii="Arial" w:hAnsi="Arial" w:cs="Arial"/>
          <w:sz w:val="24"/>
          <w:szCs w:val="24"/>
        </w:rPr>
        <w:t>” S.A de C.V.; lo cierto es</w:t>
      </w:r>
      <w:r w:rsidR="00AA676F">
        <w:rPr>
          <w:rFonts w:ascii="Arial" w:hAnsi="Arial" w:cs="Arial"/>
          <w:sz w:val="24"/>
          <w:szCs w:val="24"/>
        </w:rPr>
        <w:t>,</w:t>
      </w:r>
      <w:r w:rsidR="008737C3">
        <w:rPr>
          <w:rFonts w:ascii="Arial" w:hAnsi="Arial" w:cs="Arial"/>
          <w:sz w:val="24"/>
          <w:szCs w:val="24"/>
        </w:rPr>
        <w:t xml:space="preserve"> que </w:t>
      </w:r>
      <w:r w:rsidR="00240A46">
        <w:rPr>
          <w:rFonts w:ascii="Arial" w:hAnsi="Arial" w:cs="Arial"/>
          <w:sz w:val="24"/>
          <w:szCs w:val="24"/>
        </w:rPr>
        <w:t>del contenido del acta de verificación número HACSBC/AV/002/2018 (fojas 16-19), se advierte que</w:t>
      </w:r>
      <w:r w:rsidR="009A25D9">
        <w:rPr>
          <w:rFonts w:ascii="Arial" w:hAnsi="Arial" w:cs="Arial"/>
          <w:sz w:val="24"/>
          <w:szCs w:val="24"/>
        </w:rPr>
        <w:t xml:space="preserve"> la referida acta de sesión de cabildo, </w:t>
      </w:r>
      <w:r w:rsidR="009719FA">
        <w:rPr>
          <w:rFonts w:ascii="Arial" w:hAnsi="Arial" w:cs="Arial"/>
          <w:sz w:val="24"/>
          <w:szCs w:val="24"/>
        </w:rPr>
        <w:t xml:space="preserve">no le fue presentada y entregada </w:t>
      </w:r>
      <w:r w:rsidR="008737C3">
        <w:rPr>
          <w:rFonts w:ascii="Arial" w:hAnsi="Arial" w:cs="Arial"/>
          <w:sz w:val="24"/>
          <w:szCs w:val="24"/>
        </w:rPr>
        <w:t xml:space="preserve">en </w:t>
      </w:r>
      <w:r w:rsidR="009719FA">
        <w:rPr>
          <w:rFonts w:ascii="Arial" w:hAnsi="Arial" w:cs="Arial"/>
          <w:sz w:val="24"/>
          <w:szCs w:val="24"/>
        </w:rPr>
        <w:t xml:space="preserve">copia certificada al revisado, como lo indica el artículo 80 de la citada </w:t>
      </w:r>
      <w:r w:rsidR="009A25D9">
        <w:rPr>
          <w:rFonts w:ascii="Arial" w:hAnsi="Arial" w:cs="Arial"/>
          <w:sz w:val="24"/>
          <w:szCs w:val="24"/>
        </w:rPr>
        <w:t xml:space="preserve">Ley </w:t>
      </w:r>
      <w:r w:rsidR="009719FA">
        <w:rPr>
          <w:rFonts w:ascii="Arial" w:hAnsi="Arial" w:cs="Arial"/>
          <w:sz w:val="24"/>
          <w:szCs w:val="24"/>
        </w:rPr>
        <w:t>que rige estos actos</w:t>
      </w:r>
      <w:r w:rsidR="00EC7909">
        <w:rPr>
          <w:rFonts w:ascii="Arial" w:hAnsi="Arial" w:cs="Arial"/>
          <w:sz w:val="24"/>
          <w:szCs w:val="24"/>
        </w:rPr>
        <w:t xml:space="preserve">, lo cual sin duda dejó en </w:t>
      </w:r>
      <w:r w:rsidR="00EC7909" w:rsidRPr="009A25D9">
        <w:rPr>
          <w:rFonts w:ascii="Arial" w:hAnsi="Arial" w:cs="Arial"/>
          <w:b/>
          <w:sz w:val="24"/>
          <w:szCs w:val="24"/>
        </w:rPr>
        <w:t>estado de indefensión</w:t>
      </w:r>
      <w:r w:rsidR="00EC7909">
        <w:rPr>
          <w:rFonts w:ascii="Arial" w:hAnsi="Arial" w:cs="Arial"/>
          <w:sz w:val="24"/>
          <w:szCs w:val="24"/>
        </w:rPr>
        <w:t xml:space="preserve"> a la parte actora</w:t>
      </w:r>
      <w:r w:rsidR="009A25D9">
        <w:rPr>
          <w:rFonts w:ascii="Arial" w:hAnsi="Arial" w:cs="Arial"/>
          <w:sz w:val="24"/>
          <w:szCs w:val="24"/>
        </w:rPr>
        <w:t>,</w:t>
      </w:r>
      <w:r w:rsidR="00EC7909">
        <w:rPr>
          <w:rFonts w:ascii="Arial" w:hAnsi="Arial" w:cs="Arial"/>
          <w:sz w:val="24"/>
          <w:szCs w:val="24"/>
        </w:rPr>
        <w:t xml:space="preserve"> al impedirle el derecho de argumentar en su contra</w:t>
      </w:r>
      <w:r w:rsidR="00240A46">
        <w:rPr>
          <w:rFonts w:ascii="Arial" w:hAnsi="Arial" w:cs="Arial"/>
          <w:sz w:val="24"/>
          <w:szCs w:val="24"/>
        </w:rPr>
        <w:t xml:space="preserve">; </w:t>
      </w:r>
      <w:r w:rsidR="00EC7909">
        <w:rPr>
          <w:rFonts w:ascii="Arial" w:hAnsi="Arial" w:cs="Arial"/>
          <w:sz w:val="24"/>
          <w:szCs w:val="24"/>
        </w:rPr>
        <w:t xml:space="preserve">aunado a lo anterior, </w:t>
      </w:r>
      <w:r w:rsidR="00AD0B59">
        <w:rPr>
          <w:rFonts w:ascii="Arial" w:hAnsi="Arial" w:cs="Arial"/>
          <w:sz w:val="24"/>
          <w:szCs w:val="24"/>
        </w:rPr>
        <w:t>esta Juzgadora advierte</w:t>
      </w:r>
      <w:r w:rsidR="009A25D9">
        <w:rPr>
          <w:rFonts w:ascii="Arial" w:hAnsi="Arial" w:cs="Arial"/>
          <w:sz w:val="24"/>
          <w:szCs w:val="24"/>
        </w:rPr>
        <w:t>,</w:t>
      </w:r>
      <w:r w:rsidR="00AD0B59">
        <w:rPr>
          <w:rFonts w:ascii="Arial" w:hAnsi="Arial" w:cs="Arial"/>
          <w:sz w:val="24"/>
          <w:szCs w:val="24"/>
        </w:rPr>
        <w:t xml:space="preserve"> que el acta de sesión de cabildo en estudio, </w:t>
      </w:r>
      <w:r w:rsidR="009719FA">
        <w:rPr>
          <w:rFonts w:ascii="Arial" w:hAnsi="Arial" w:cs="Arial"/>
          <w:sz w:val="24"/>
          <w:szCs w:val="24"/>
        </w:rPr>
        <w:t xml:space="preserve">no </w:t>
      </w:r>
      <w:r w:rsidR="00AD0B59">
        <w:rPr>
          <w:rFonts w:ascii="Arial" w:hAnsi="Arial" w:cs="Arial"/>
          <w:sz w:val="24"/>
          <w:szCs w:val="24"/>
        </w:rPr>
        <w:t>se encuentra fundada ni motivada,</w:t>
      </w:r>
      <w:r w:rsidR="009719FA">
        <w:rPr>
          <w:rFonts w:ascii="Arial" w:hAnsi="Arial" w:cs="Arial"/>
          <w:sz w:val="24"/>
          <w:szCs w:val="24"/>
        </w:rPr>
        <w:t xml:space="preserve"> como se duele la parte actora en su escrito de demanda, y como lo exige el artículo 17 </w:t>
      </w:r>
      <w:r w:rsidR="00AD0B59">
        <w:rPr>
          <w:rFonts w:ascii="Arial" w:hAnsi="Arial" w:cs="Arial"/>
          <w:sz w:val="24"/>
          <w:szCs w:val="24"/>
        </w:rPr>
        <w:t>fracción</w:t>
      </w:r>
      <w:r w:rsidR="009719FA">
        <w:rPr>
          <w:rFonts w:ascii="Arial" w:hAnsi="Arial" w:cs="Arial"/>
          <w:sz w:val="24"/>
          <w:szCs w:val="24"/>
        </w:rPr>
        <w:t xml:space="preserve"> V</w:t>
      </w:r>
      <w:r w:rsidR="00CA3889">
        <w:rPr>
          <w:rFonts w:ascii="Arial" w:hAnsi="Arial" w:cs="Arial"/>
          <w:sz w:val="24"/>
          <w:szCs w:val="24"/>
        </w:rPr>
        <w:t>,</w:t>
      </w:r>
      <w:r w:rsidR="009719FA">
        <w:rPr>
          <w:rFonts w:ascii="Arial" w:hAnsi="Arial" w:cs="Arial"/>
          <w:sz w:val="24"/>
          <w:szCs w:val="24"/>
        </w:rPr>
        <w:t xml:space="preserve"> del ordenamiento jurídico en cita</w:t>
      </w:r>
      <w:r w:rsidR="00CA3889">
        <w:rPr>
          <w:rFonts w:ascii="Arial" w:hAnsi="Arial" w:cs="Arial"/>
          <w:sz w:val="24"/>
          <w:szCs w:val="24"/>
        </w:rPr>
        <w:t xml:space="preserve"> (Ley de Procedimiento y Justicia Administrativa para el Estado de Oaxaca)</w:t>
      </w:r>
      <w:r w:rsidR="009719FA">
        <w:rPr>
          <w:rFonts w:ascii="Arial" w:hAnsi="Arial" w:cs="Arial"/>
          <w:sz w:val="24"/>
          <w:szCs w:val="24"/>
        </w:rPr>
        <w:t xml:space="preserve">, </w:t>
      </w:r>
      <w:r w:rsidR="009A25D9">
        <w:rPr>
          <w:rFonts w:ascii="Arial" w:hAnsi="Arial" w:cs="Arial"/>
          <w:sz w:val="24"/>
          <w:szCs w:val="24"/>
        </w:rPr>
        <w:t>pues en ella</w:t>
      </w:r>
      <w:r w:rsidR="00CA3889">
        <w:rPr>
          <w:rFonts w:ascii="Arial" w:hAnsi="Arial" w:cs="Arial"/>
          <w:sz w:val="24"/>
          <w:szCs w:val="24"/>
        </w:rPr>
        <w:t>,</w:t>
      </w:r>
      <w:r w:rsidR="009A25D9">
        <w:rPr>
          <w:rFonts w:ascii="Arial" w:hAnsi="Arial" w:cs="Arial"/>
          <w:sz w:val="24"/>
          <w:szCs w:val="24"/>
        </w:rPr>
        <w:t xml:space="preserve"> </w:t>
      </w:r>
      <w:r w:rsidR="009A25D9" w:rsidRPr="00080F89">
        <w:rPr>
          <w:rFonts w:ascii="Arial" w:hAnsi="Arial" w:cs="Arial"/>
          <w:sz w:val="24"/>
          <w:szCs w:val="24"/>
          <w:u w:val="single"/>
        </w:rPr>
        <w:t>se omitió</w:t>
      </w:r>
      <w:r w:rsidR="009A25D9">
        <w:rPr>
          <w:rFonts w:ascii="Arial" w:hAnsi="Arial" w:cs="Arial"/>
          <w:sz w:val="24"/>
          <w:szCs w:val="24"/>
        </w:rPr>
        <w:t xml:space="preserve"> precisar </w:t>
      </w:r>
      <w:r w:rsidR="00D129FE">
        <w:rPr>
          <w:rFonts w:ascii="Arial" w:hAnsi="Arial" w:cs="Arial"/>
          <w:sz w:val="24"/>
          <w:szCs w:val="24"/>
        </w:rPr>
        <w:t xml:space="preserve">el </w:t>
      </w:r>
      <w:r w:rsidR="00D129FE" w:rsidRPr="00D60A07">
        <w:rPr>
          <w:rFonts w:ascii="Arial" w:hAnsi="Arial" w:cs="Arial"/>
          <w:b/>
          <w:bCs/>
          <w:sz w:val="24"/>
          <w:szCs w:val="24"/>
        </w:rPr>
        <w:t>objeto</w:t>
      </w:r>
      <w:r w:rsidR="00D129FE">
        <w:rPr>
          <w:rFonts w:ascii="Arial" w:hAnsi="Arial" w:cs="Arial"/>
          <w:sz w:val="24"/>
          <w:szCs w:val="24"/>
        </w:rPr>
        <w:t xml:space="preserve"> de la visita, el </w:t>
      </w:r>
      <w:r w:rsidR="00D129FE" w:rsidRPr="00D60A07">
        <w:rPr>
          <w:rFonts w:ascii="Arial" w:hAnsi="Arial" w:cs="Arial"/>
          <w:b/>
          <w:bCs/>
          <w:sz w:val="24"/>
          <w:szCs w:val="24"/>
        </w:rPr>
        <w:t>alcance</w:t>
      </w:r>
      <w:r w:rsidR="00D129FE">
        <w:rPr>
          <w:rFonts w:ascii="Arial" w:hAnsi="Arial" w:cs="Arial"/>
          <w:sz w:val="24"/>
          <w:szCs w:val="24"/>
        </w:rPr>
        <w:t xml:space="preserve"> que deba tener y las </w:t>
      </w:r>
      <w:r w:rsidR="00D129FE" w:rsidRPr="00CB6E69">
        <w:rPr>
          <w:rFonts w:ascii="Arial" w:hAnsi="Arial" w:cs="Arial"/>
          <w:b/>
          <w:bCs/>
          <w:sz w:val="24"/>
          <w:szCs w:val="24"/>
        </w:rPr>
        <w:t>disposiciones legales</w:t>
      </w:r>
      <w:r w:rsidR="00D129FE">
        <w:rPr>
          <w:rFonts w:ascii="Arial" w:hAnsi="Arial" w:cs="Arial"/>
          <w:sz w:val="24"/>
          <w:szCs w:val="24"/>
        </w:rPr>
        <w:t xml:space="preserve"> que la fundamenten</w:t>
      </w:r>
      <w:r w:rsidR="00A53523">
        <w:rPr>
          <w:rFonts w:ascii="Arial" w:hAnsi="Arial" w:cs="Arial"/>
          <w:sz w:val="24"/>
          <w:szCs w:val="24"/>
        </w:rPr>
        <w:t>,</w:t>
      </w:r>
      <w:r w:rsidR="00D129FE">
        <w:rPr>
          <w:rFonts w:ascii="Arial" w:hAnsi="Arial" w:cs="Arial"/>
          <w:sz w:val="24"/>
          <w:szCs w:val="24"/>
        </w:rPr>
        <w:t xml:space="preserve"> además</w:t>
      </w:r>
      <w:r w:rsidR="00080F89">
        <w:rPr>
          <w:rFonts w:ascii="Arial" w:hAnsi="Arial" w:cs="Arial"/>
          <w:sz w:val="24"/>
          <w:szCs w:val="24"/>
        </w:rPr>
        <w:t>,</w:t>
      </w:r>
      <w:r w:rsidR="00D129FE">
        <w:rPr>
          <w:rFonts w:ascii="Arial" w:hAnsi="Arial" w:cs="Arial"/>
          <w:sz w:val="24"/>
          <w:szCs w:val="24"/>
        </w:rPr>
        <w:t xml:space="preserve"> se advierte </w:t>
      </w:r>
      <w:r w:rsidR="00A53523">
        <w:rPr>
          <w:rFonts w:ascii="Arial" w:hAnsi="Arial" w:cs="Arial"/>
          <w:sz w:val="24"/>
          <w:szCs w:val="24"/>
        </w:rPr>
        <w:t xml:space="preserve">una </w:t>
      </w:r>
      <w:r w:rsidR="009719FA">
        <w:rPr>
          <w:rFonts w:ascii="Arial" w:hAnsi="Arial" w:cs="Arial"/>
          <w:sz w:val="24"/>
          <w:szCs w:val="24"/>
        </w:rPr>
        <w:t xml:space="preserve">violación total al procedimiento, porque </w:t>
      </w:r>
      <w:r w:rsidR="00A53523">
        <w:rPr>
          <w:rFonts w:ascii="Arial" w:hAnsi="Arial" w:cs="Arial"/>
          <w:sz w:val="24"/>
          <w:szCs w:val="24"/>
        </w:rPr>
        <w:t>la autoridad demandada</w:t>
      </w:r>
      <w:r w:rsidR="00080F89">
        <w:rPr>
          <w:rFonts w:ascii="Arial" w:hAnsi="Arial" w:cs="Arial"/>
          <w:sz w:val="24"/>
          <w:szCs w:val="24"/>
        </w:rPr>
        <w:t>,</w:t>
      </w:r>
      <w:r w:rsidR="00A53523">
        <w:rPr>
          <w:rFonts w:ascii="Arial" w:hAnsi="Arial" w:cs="Arial"/>
          <w:sz w:val="24"/>
          <w:szCs w:val="24"/>
        </w:rPr>
        <w:t xml:space="preserve"> dictó </w:t>
      </w:r>
      <w:r w:rsidR="009719FA">
        <w:rPr>
          <w:rFonts w:ascii="Arial" w:hAnsi="Arial" w:cs="Arial"/>
          <w:sz w:val="24"/>
          <w:szCs w:val="24"/>
        </w:rPr>
        <w:t>una sanción por adelantado</w:t>
      </w:r>
      <w:r w:rsidR="00080F89">
        <w:rPr>
          <w:rFonts w:ascii="Arial" w:hAnsi="Arial" w:cs="Arial"/>
          <w:sz w:val="24"/>
          <w:szCs w:val="24"/>
        </w:rPr>
        <w:t>,</w:t>
      </w:r>
      <w:r w:rsidR="00D129FE">
        <w:rPr>
          <w:rFonts w:ascii="Arial" w:hAnsi="Arial" w:cs="Arial"/>
          <w:sz w:val="24"/>
          <w:szCs w:val="24"/>
        </w:rPr>
        <w:t xml:space="preserve"> sin que se advierta plasmada</w:t>
      </w:r>
      <w:r w:rsidR="00541ACE">
        <w:rPr>
          <w:rFonts w:ascii="Arial" w:hAnsi="Arial" w:cs="Arial"/>
          <w:sz w:val="24"/>
          <w:szCs w:val="24"/>
        </w:rPr>
        <w:t xml:space="preserve"> en dicha acta de sesión de cabildo, </w:t>
      </w:r>
      <w:r w:rsidR="00D129FE">
        <w:rPr>
          <w:rFonts w:ascii="Arial" w:hAnsi="Arial" w:cs="Arial"/>
          <w:sz w:val="24"/>
          <w:szCs w:val="24"/>
        </w:rPr>
        <w:t xml:space="preserve"> la </w:t>
      </w:r>
      <w:r w:rsidR="00541ACE">
        <w:rPr>
          <w:rFonts w:ascii="Arial" w:hAnsi="Arial" w:cs="Arial"/>
          <w:sz w:val="24"/>
          <w:szCs w:val="24"/>
        </w:rPr>
        <w:t>normatividad</w:t>
      </w:r>
      <w:r w:rsidR="00D129FE">
        <w:rPr>
          <w:rFonts w:ascii="Arial" w:hAnsi="Arial" w:cs="Arial"/>
          <w:sz w:val="24"/>
          <w:szCs w:val="24"/>
        </w:rPr>
        <w:t xml:space="preserve"> que le </w:t>
      </w:r>
      <w:r w:rsidR="00541ACE">
        <w:rPr>
          <w:rFonts w:ascii="Arial" w:hAnsi="Arial" w:cs="Arial"/>
          <w:sz w:val="24"/>
          <w:szCs w:val="24"/>
        </w:rPr>
        <w:t>permitía</w:t>
      </w:r>
      <w:r w:rsidR="00D129FE">
        <w:rPr>
          <w:rFonts w:ascii="Arial" w:hAnsi="Arial" w:cs="Arial"/>
          <w:sz w:val="24"/>
          <w:szCs w:val="24"/>
        </w:rPr>
        <w:t xml:space="preserve"> realizar tal circunstancia </w:t>
      </w:r>
      <w:r w:rsidR="009719FA">
        <w:rPr>
          <w:rFonts w:ascii="Arial" w:hAnsi="Arial" w:cs="Arial"/>
          <w:sz w:val="24"/>
          <w:szCs w:val="24"/>
        </w:rPr>
        <w:t>antes de</w:t>
      </w:r>
      <w:r w:rsidR="00515BFF">
        <w:rPr>
          <w:rFonts w:ascii="Arial" w:hAnsi="Arial" w:cs="Arial"/>
          <w:sz w:val="24"/>
          <w:szCs w:val="24"/>
        </w:rPr>
        <w:t xml:space="preserve"> contar con el resultado de la </w:t>
      </w:r>
      <w:r w:rsidR="009719FA">
        <w:rPr>
          <w:rFonts w:ascii="Arial" w:hAnsi="Arial" w:cs="Arial"/>
          <w:sz w:val="24"/>
          <w:szCs w:val="24"/>
        </w:rPr>
        <w:t>visita de verificación</w:t>
      </w:r>
      <w:r w:rsidR="00515BFF">
        <w:rPr>
          <w:rFonts w:ascii="Arial" w:hAnsi="Arial" w:cs="Arial"/>
          <w:sz w:val="24"/>
          <w:szCs w:val="24"/>
        </w:rPr>
        <w:t>,</w:t>
      </w:r>
      <w:r w:rsidR="009719FA">
        <w:rPr>
          <w:rFonts w:ascii="Arial" w:hAnsi="Arial" w:cs="Arial"/>
          <w:sz w:val="24"/>
          <w:szCs w:val="24"/>
        </w:rPr>
        <w:t xml:space="preserve"> </w:t>
      </w:r>
      <w:r w:rsidR="00515BFF">
        <w:rPr>
          <w:rFonts w:ascii="Arial" w:hAnsi="Arial" w:cs="Arial"/>
          <w:sz w:val="24"/>
          <w:szCs w:val="24"/>
        </w:rPr>
        <w:t xml:space="preserve">lo que le hubiese permitido </w:t>
      </w:r>
      <w:r w:rsidR="003A12FC">
        <w:rPr>
          <w:rFonts w:ascii="Arial" w:hAnsi="Arial" w:cs="Arial"/>
          <w:sz w:val="24"/>
          <w:szCs w:val="24"/>
        </w:rPr>
        <w:t xml:space="preserve">tener los elementos necesarios para </w:t>
      </w:r>
      <w:r w:rsidR="009719FA">
        <w:rPr>
          <w:rFonts w:ascii="Arial" w:hAnsi="Arial" w:cs="Arial"/>
          <w:sz w:val="24"/>
          <w:szCs w:val="24"/>
        </w:rPr>
        <w:t>imponer una sanción que puede ir desde un apercibimiento, una multa, una preclausura, y una</w:t>
      </w:r>
      <w:r w:rsidR="003A12FC">
        <w:rPr>
          <w:rFonts w:ascii="Arial" w:hAnsi="Arial" w:cs="Arial"/>
          <w:sz w:val="24"/>
          <w:szCs w:val="24"/>
        </w:rPr>
        <w:t xml:space="preserve"> clausura como resolución final, y al no hacerlo así, la autoridad demandada violentó</w:t>
      </w:r>
      <w:r w:rsidR="009719FA">
        <w:rPr>
          <w:rFonts w:ascii="Arial" w:hAnsi="Arial" w:cs="Arial"/>
          <w:sz w:val="24"/>
          <w:szCs w:val="24"/>
        </w:rPr>
        <w:t xml:space="preserve"> derechos humanos, </w:t>
      </w:r>
      <w:r w:rsidR="00080F89">
        <w:rPr>
          <w:rFonts w:ascii="Arial" w:hAnsi="Arial" w:cs="Arial"/>
          <w:sz w:val="24"/>
          <w:szCs w:val="24"/>
        </w:rPr>
        <w:t>pues</w:t>
      </w:r>
      <w:r w:rsidR="009719FA">
        <w:rPr>
          <w:rFonts w:ascii="Arial" w:hAnsi="Arial" w:cs="Arial"/>
          <w:sz w:val="24"/>
          <w:szCs w:val="24"/>
        </w:rPr>
        <w:t xml:space="preserve"> aunque se trate de una persona </w:t>
      </w:r>
      <w:r w:rsidR="003A12FC">
        <w:rPr>
          <w:rFonts w:ascii="Arial" w:hAnsi="Arial" w:cs="Arial"/>
          <w:sz w:val="24"/>
          <w:szCs w:val="24"/>
        </w:rPr>
        <w:t>jurídica</w:t>
      </w:r>
      <w:r w:rsidR="00080F89">
        <w:rPr>
          <w:rFonts w:ascii="Arial" w:hAnsi="Arial" w:cs="Arial"/>
          <w:sz w:val="24"/>
          <w:szCs w:val="24"/>
        </w:rPr>
        <w:t xml:space="preserve"> la sancionada</w:t>
      </w:r>
      <w:r w:rsidR="009719FA">
        <w:rPr>
          <w:rFonts w:ascii="Arial" w:hAnsi="Arial" w:cs="Arial"/>
          <w:sz w:val="24"/>
          <w:szCs w:val="24"/>
        </w:rPr>
        <w:t xml:space="preserve">, la </w:t>
      </w:r>
      <w:r w:rsidR="003A12FC">
        <w:rPr>
          <w:rFonts w:ascii="Arial" w:hAnsi="Arial" w:cs="Arial"/>
          <w:sz w:val="24"/>
          <w:szCs w:val="24"/>
        </w:rPr>
        <w:t xml:space="preserve">Suprema </w:t>
      </w:r>
      <w:r w:rsidR="009719FA">
        <w:rPr>
          <w:rFonts w:ascii="Arial" w:hAnsi="Arial" w:cs="Arial"/>
          <w:sz w:val="24"/>
          <w:szCs w:val="24"/>
        </w:rPr>
        <w:t xml:space="preserve">Corte de Justicia de la </w:t>
      </w:r>
      <w:r w:rsidR="003A12FC">
        <w:rPr>
          <w:rFonts w:ascii="Arial" w:hAnsi="Arial" w:cs="Arial"/>
          <w:sz w:val="24"/>
          <w:szCs w:val="24"/>
        </w:rPr>
        <w:t>Nación</w:t>
      </w:r>
      <w:r w:rsidR="009719FA">
        <w:rPr>
          <w:rFonts w:ascii="Arial" w:hAnsi="Arial" w:cs="Arial"/>
          <w:sz w:val="24"/>
          <w:szCs w:val="24"/>
        </w:rPr>
        <w:t xml:space="preserve"> ha establecido</w:t>
      </w:r>
      <w:r w:rsidR="005D5469">
        <w:rPr>
          <w:rFonts w:ascii="Arial" w:hAnsi="Arial" w:cs="Arial"/>
          <w:sz w:val="24"/>
          <w:szCs w:val="24"/>
        </w:rPr>
        <w:t>,</w:t>
      </w:r>
      <w:r w:rsidR="009719FA">
        <w:rPr>
          <w:rFonts w:ascii="Arial" w:hAnsi="Arial" w:cs="Arial"/>
          <w:sz w:val="24"/>
          <w:szCs w:val="24"/>
        </w:rPr>
        <w:t xml:space="preserve"> que al estar formada una sociedad civil o mercantil por personas físicas, también deben protegerse sus derechos fundamentales</w:t>
      </w:r>
      <w:r w:rsidR="005D5469">
        <w:rPr>
          <w:rFonts w:ascii="Arial" w:hAnsi="Arial" w:cs="Arial"/>
          <w:sz w:val="24"/>
          <w:szCs w:val="24"/>
        </w:rPr>
        <w:t>,</w:t>
      </w:r>
      <w:r w:rsidR="009719FA">
        <w:rPr>
          <w:rFonts w:ascii="Arial" w:hAnsi="Arial" w:cs="Arial"/>
          <w:sz w:val="24"/>
          <w:szCs w:val="24"/>
        </w:rPr>
        <w:t xml:space="preserve"> y en este caso, se </w:t>
      </w:r>
      <w:r w:rsidR="004C08D5">
        <w:rPr>
          <w:rFonts w:ascii="Arial" w:hAnsi="Arial" w:cs="Arial"/>
          <w:sz w:val="24"/>
          <w:szCs w:val="24"/>
        </w:rPr>
        <w:t>violó</w:t>
      </w:r>
      <w:r w:rsidR="009719FA">
        <w:rPr>
          <w:rFonts w:ascii="Arial" w:hAnsi="Arial" w:cs="Arial"/>
          <w:sz w:val="24"/>
          <w:szCs w:val="24"/>
        </w:rPr>
        <w:t xml:space="preserve"> desde la orden emitida por el cabildo en el acta de sesión</w:t>
      </w:r>
      <w:r w:rsidR="005D5469">
        <w:rPr>
          <w:rFonts w:ascii="Arial" w:hAnsi="Arial" w:cs="Arial"/>
          <w:sz w:val="24"/>
          <w:szCs w:val="24"/>
        </w:rPr>
        <w:t>,</w:t>
      </w:r>
      <w:r w:rsidR="009719FA">
        <w:rPr>
          <w:rFonts w:ascii="Arial" w:hAnsi="Arial" w:cs="Arial"/>
          <w:sz w:val="24"/>
          <w:szCs w:val="24"/>
        </w:rPr>
        <w:t xml:space="preserve"> las </w:t>
      </w:r>
      <w:r w:rsidR="004C08D5">
        <w:rPr>
          <w:rFonts w:ascii="Arial" w:hAnsi="Arial" w:cs="Arial"/>
          <w:sz w:val="24"/>
          <w:szCs w:val="24"/>
        </w:rPr>
        <w:t>mínimas</w:t>
      </w:r>
      <w:r w:rsidR="009719FA">
        <w:rPr>
          <w:rFonts w:ascii="Arial" w:hAnsi="Arial" w:cs="Arial"/>
          <w:sz w:val="24"/>
          <w:szCs w:val="24"/>
        </w:rPr>
        <w:t xml:space="preserve"> formalidades del </w:t>
      </w:r>
      <w:r w:rsidR="009719FA">
        <w:rPr>
          <w:rFonts w:ascii="Arial" w:hAnsi="Arial" w:cs="Arial"/>
          <w:sz w:val="24"/>
          <w:szCs w:val="24"/>
        </w:rPr>
        <w:lastRenderedPageBreak/>
        <w:t>procedimiento, que está obliga</w:t>
      </w:r>
      <w:r w:rsidR="004C08D5">
        <w:rPr>
          <w:rFonts w:ascii="Arial" w:hAnsi="Arial" w:cs="Arial"/>
          <w:sz w:val="24"/>
          <w:szCs w:val="24"/>
        </w:rPr>
        <w:t>da a proteger</w:t>
      </w:r>
      <w:r w:rsidR="00515BFF">
        <w:rPr>
          <w:rFonts w:ascii="Arial" w:hAnsi="Arial" w:cs="Arial"/>
          <w:sz w:val="24"/>
          <w:szCs w:val="24"/>
        </w:rPr>
        <w:t>,</w:t>
      </w:r>
      <w:r w:rsidR="004C08D5">
        <w:rPr>
          <w:rFonts w:ascii="Arial" w:hAnsi="Arial" w:cs="Arial"/>
          <w:sz w:val="24"/>
          <w:szCs w:val="24"/>
        </w:rPr>
        <w:t xml:space="preserve"> como lo dispone el</w:t>
      </w:r>
      <w:r w:rsidR="009719FA">
        <w:rPr>
          <w:rFonts w:ascii="Arial" w:hAnsi="Arial" w:cs="Arial"/>
          <w:sz w:val="24"/>
          <w:szCs w:val="24"/>
        </w:rPr>
        <w:t xml:space="preserve"> </w:t>
      </w:r>
      <w:r w:rsidR="004C08D5">
        <w:rPr>
          <w:rFonts w:ascii="Arial" w:hAnsi="Arial" w:cs="Arial"/>
          <w:sz w:val="24"/>
          <w:szCs w:val="24"/>
        </w:rPr>
        <w:t>párrafo</w:t>
      </w:r>
      <w:r w:rsidR="009719FA">
        <w:rPr>
          <w:rFonts w:ascii="Arial" w:hAnsi="Arial" w:cs="Arial"/>
          <w:sz w:val="24"/>
          <w:szCs w:val="24"/>
        </w:rPr>
        <w:t xml:space="preserve"> tercero del artículo 1º de la </w:t>
      </w:r>
      <w:r w:rsidR="004C08D5">
        <w:rPr>
          <w:rFonts w:ascii="Arial" w:hAnsi="Arial" w:cs="Arial"/>
          <w:sz w:val="24"/>
          <w:szCs w:val="24"/>
        </w:rPr>
        <w:t>Constitución Política de los Estados Unidos Mexicanos</w:t>
      </w:r>
      <w:r w:rsidR="009719FA">
        <w:rPr>
          <w:rFonts w:ascii="Arial" w:hAnsi="Arial" w:cs="Arial"/>
          <w:sz w:val="24"/>
          <w:szCs w:val="24"/>
        </w:rPr>
        <w:t xml:space="preserve"> y el artículo 8 de la </w:t>
      </w:r>
      <w:r w:rsidR="004C08D5">
        <w:rPr>
          <w:rFonts w:ascii="Arial" w:hAnsi="Arial" w:cs="Arial"/>
          <w:sz w:val="24"/>
          <w:szCs w:val="24"/>
        </w:rPr>
        <w:t>Convención</w:t>
      </w:r>
      <w:r w:rsidR="009719FA">
        <w:rPr>
          <w:rFonts w:ascii="Arial" w:hAnsi="Arial" w:cs="Arial"/>
          <w:sz w:val="24"/>
          <w:szCs w:val="24"/>
        </w:rPr>
        <w:t xml:space="preserve"> Americana de los Derechos Humanos, “Pacto de San </w:t>
      </w:r>
      <w:r w:rsidR="004C08D5">
        <w:rPr>
          <w:rFonts w:ascii="Arial" w:hAnsi="Arial" w:cs="Arial"/>
          <w:sz w:val="24"/>
          <w:szCs w:val="24"/>
        </w:rPr>
        <w:t>José</w:t>
      </w:r>
      <w:r w:rsidR="005D5469">
        <w:rPr>
          <w:rFonts w:ascii="Arial" w:hAnsi="Arial" w:cs="Arial"/>
          <w:sz w:val="24"/>
          <w:szCs w:val="24"/>
        </w:rPr>
        <w:t xml:space="preserve"> Costa Rica”, d</w:t>
      </w:r>
      <w:r w:rsidR="009719FA">
        <w:rPr>
          <w:rFonts w:ascii="Arial" w:hAnsi="Arial" w:cs="Arial"/>
          <w:sz w:val="24"/>
          <w:szCs w:val="24"/>
        </w:rPr>
        <w:t>e la OEA</w:t>
      </w:r>
      <w:r w:rsidR="005D5469">
        <w:rPr>
          <w:rFonts w:ascii="Arial" w:hAnsi="Arial" w:cs="Arial"/>
          <w:sz w:val="24"/>
          <w:szCs w:val="24"/>
        </w:rPr>
        <w:t>,</w:t>
      </w:r>
      <w:r w:rsidR="009719FA">
        <w:rPr>
          <w:rFonts w:ascii="Arial" w:hAnsi="Arial" w:cs="Arial"/>
          <w:sz w:val="24"/>
          <w:szCs w:val="24"/>
        </w:rPr>
        <w:t xml:space="preserve"> cuya aprobación del Senado de la </w:t>
      </w:r>
      <w:r w:rsidR="004C08D5">
        <w:rPr>
          <w:rFonts w:ascii="Arial" w:hAnsi="Arial" w:cs="Arial"/>
          <w:sz w:val="24"/>
          <w:szCs w:val="24"/>
        </w:rPr>
        <w:t>República</w:t>
      </w:r>
      <w:r w:rsidR="009719FA">
        <w:rPr>
          <w:rFonts w:ascii="Arial" w:hAnsi="Arial" w:cs="Arial"/>
          <w:sz w:val="24"/>
          <w:szCs w:val="24"/>
        </w:rPr>
        <w:t xml:space="preserve">, fue publicada el </w:t>
      </w:r>
      <w:r w:rsidR="004C08D5">
        <w:rPr>
          <w:rFonts w:ascii="Arial" w:hAnsi="Arial" w:cs="Arial"/>
          <w:sz w:val="24"/>
          <w:szCs w:val="24"/>
        </w:rPr>
        <w:t>nueve de enero de mil novecientos ochenta y uno (09/01/1981),</w:t>
      </w:r>
      <w:r w:rsidR="009719FA">
        <w:rPr>
          <w:rFonts w:ascii="Arial" w:hAnsi="Arial" w:cs="Arial"/>
          <w:sz w:val="24"/>
          <w:szCs w:val="24"/>
        </w:rPr>
        <w:t xml:space="preserve"> en el Diario Oficial de la </w:t>
      </w:r>
      <w:r w:rsidR="004C08D5">
        <w:rPr>
          <w:rFonts w:ascii="Arial" w:hAnsi="Arial" w:cs="Arial"/>
          <w:sz w:val="24"/>
          <w:szCs w:val="24"/>
        </w:rPr>
        <w:t>Federación</w:t>
      </w:r>
      <w:r w:rsidR="009719FA">
        <w:rPr>
          <w:rFonts w:ascii="Arial" w:hAnsi="Arial" w:cs="Arial"/>
          <w:sz w:val="24"/>
          <w:szCs w:val="24"/>
        </w:rPr>
        <w:t xml:space="preserve">.      </w:t>
      </w:r>
    </w:p>
    <w:p w14:paraId="317696A7" w14:textId="34FD51B4" w:rsidR="007F64A2" w:rsidRDefault="00B176D5" w:rsidP="009719FA">
      <w:pPr>
        <w:spacing w:line="360" w:lineRule="auto"/>
        <w:jc w:val="both"/>
        <w:rPr>
          <w:rFonts w:ascii="Arial" w:hAnsi="Arial" w:cs="Arial"/>
          <w:sz w:val="24"/>
          <w:szCs w:val="24"/>
        </w:rPr>
      </w:pPr>
      <w:r>
        <w:rPr>
          <w:noProof/>
          <w:lang w:eastAsia="es-MX"/>
        </w:rPr>
        <mc:AlternateContent>
          <mc:Choice Requires="wps">
            <w:drawing>
              <wp:anchor distT="0" distB="0" distL="114300" distR="114300" simplePos="0" relativeHeight="251671552" behindDoc="0" locked="0" layoutInCell="1" allowOverlap="1" wp14:anchorId="1DC6B7ED" wp14:editId="7332E17A">
                <wp:simplePos x="0" y="0"/>
                <wp:positionH relativeFrom="leftMargin">
                  <wp:posOffset>265649</wp:posOffset>
                </wp:positionH>
                <wp:positionV relativeFrom="paragraph">
                  <wp:posOffset>2941627</wp:posOffset>
                </wp:positionV>
                <wp:extent cx="1126490" cy="1009650"/>
                <wp:effectExtent l="0" t="0" r="1651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6B8ACBAC" w14:textId="77777777" w:rsidR="00B176D5" w:rsidRDefault="00B176D5" w:rsidP="00B176D5">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C6B7ED" id="Cuadro de texto 10" o:spid="_x0000_s1031" type="#_x0000_t202" style="position:absolute;left:0;text-align:left;margin-left:20.9pt;margin-top:231.6pt;width:88.7pt;height:79.5pt;z-index:2516715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">
                <v:textbox>
                  <w:txbxContent>
                    <w:p w14:paraId="6B8ACBAC" w14:textId="77777777" w:rsidR="00B176D5" w:rsidRDefault="00B176D5" w:rsidP="00B176D5">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9719FA">
        <w:rPr>
          <w:rFonts w:ascii="Arial" w:hAnsi="Arial" w:cs="Arial"/>
          <w:sz w:val="24"/>
          <w:szCs w:val="24"/>
        </w:rPr>
        <w:t xml:space="preserve">     Esto es, que </w:t>
      </w:r>
      <w:r w:rsidR="005D5469">
        <w:rPr>
          <w:rFonts w:ascii="Arial" w:hAnsi="Arial" w:cs="Arial"/>
          <w:sz w:val="24"/>
          <w:szCs w:val="24"/>
        </w:rPr>
        <w:t xml:space="preserve">en </w:t>
      </w:r>
      <w:r w:rsidR="009719FA">
        <w:rPr>
          <w:rFonts w:ascii="Arial" w:hAnsi="Arial" w:cs="Arial"/>
          <w:sz w:val="24"/>
          <w:szCs w:val="24"/>
        </w:rPr>
        <w:t xml:space="preserve">lo acordado en la sesión de cabildo de fecha </w:t>
      </w:r>
      <w:r w:rsidR="0081185B">
        <w:rPr>
          <w:rFonts w:ascii="Arial" w:hAnsi="Arial" w:cs="Arial"/>
          <w:sz w:val="24"/>
          <w:szCs w:val="24"/>
        </w:rPr>
        <w:t>doce d</w:t>
      </w:r>
      <w:r w:rsidR="004C08D5">
        <w:rPr>
          <w:rFonts w:ascii="Arial" w:hAnsi="Arial" w:cs="Arial"/>
          <w:sz w:val="24"/>
          <w:szCs w:val="24"/>
        </w:rPr>
        <w:t>e</w:t>
      </w:r>
      <w:r w:rsidR="0081185B">
        <w:rPr>
          <w:rFonts w:ascii="Arial" w:hAnsi="Arial" w:cs="Arial"/>
          <w:sz w:val="24"/>
          <w:szCs w:val="24"/>
        </w:rPr>
        <w:t xml:space="preserve"> </w:t>
      </w:r>
      <w:r w:rsidR="004C08D5">
        <w:rPr>
          <w:rFonts w:ascii="Arial" w:hAnsi="Arial" w:cs="Arial"/>
          <w:sz w:val="24"/>
          <w:szCs w:val="24"/>
        </w:rPr>
        <w:t>febrero de dos mil dieciocho (12</w:t>
      </w:r>
      <w:r w:rsidR="0064449A">
        <w:rPr>
          <w:rFonts w:ascii="Arial" w:hAnsi="Arial" w:cs="Arial"/>
          <w:sz w:val="24"/>
          <w:szCs w:val="24"/>
        </w:rPr>
        <w:t>/</w:t>
      </w:r>
      <w:r w:rsidR="004C08D5">
        <w:rPr>
          <w:rFonts w:ascii="Arial" w:hAnsi="Arial" w:cs="Arial"/>
          <w:sz w:val="24"/>
          <w:szCs w:val="24"/>
        </w:rPr>
        <w:t>02/2018),</w:t>
      </w:r>
      <w:r w:rsidR="009719FA">
        <w:rPr>
          <w:rFonts w:ascii="Arial" w:hAnsi="Arial" w:cs="Arial"/>
          <w:sz w:val="24"/>
          <w:szCs w:val="24"/>
        </w:rPr>
        <w:t xml:space="preserve"> visible en las </w:t>
      </w:r>
      <w:r w:rsidR="004C08D5">
        <w:rPr>
          <w:rFonts w:ascii="Arial" w:hAnsi="Arial" w:cs="Arial"/>
          <w:sz w:val="24"/>
          <w:szCs w:val="24"/>
        </w:rPr>
        <w:t>páginas 16-19</w:t>
      </w:r>
      <w:r w:rsidR="009719FA">
        <w:rPr>
          <w:rFonts w:ascii="Arial" w:hAnsi="Arial" w:cs="Arial"/>
          <w:sz w:val="24"/>
          <w:szCs w:val="24"/>
        </w:rPr>
        <w:t xml:space="preserve">, se </w:t>
      </w:r>
      <w:r w:rsidR="004C08D5">
        <w:rPr>
          <w:rFonts w:ascii="Arial" w:hAnsi="Arial" w:cs="Arial"/>
          <w:sz w:val="24"/>
          <w:szCs w:val="24"/>
        </w:rPr>
        <w:t>omitió</w:t>
      </w:r>
      <w:r w:rsidR="009719FA">
        <w:rPr>
          <w:rFonts w:ascii="Arial" w:hAnsi="Arial" w:cs="Arial"/>
          <w:sz w:val="24"/>
          <w:szCs w:val="24"/>
        </w:rPr>
        <w:t xml:space="preserve"> el derecho de defensa</w:t>
      </w:r>
      <w:r w:rsidR="0064449A">
        <w:rPr>
          <w:rFonts w:ascii="Arial" w:hAnsi="Arial" w:cs="Arial"/>
          <w:sz w:val="24"/>
          <w:szCs w:val="24"/>
        </w:rPr>
        <w:t xml:space="preserve"> de la parte actora</w:t>
      </w:r>
      <w:r w:rsidR="009719FA">
        <w:rPr>
          <w:rFonts w:ascii="Arial" w:hAnsi="Arial" w:cs="Arial"/>
          <w:sz w:val="24"/>
          <w:szCs w:val="24"/>
        </w:rPr>
        <w:t xml:space="preserve"> y por adelantado</w:t>
      </w:r>
      <w:r w:rsidR="005D5469">
        <w:rPr>
          <w:rFonts w:ascii="Arial" w:hAnsi="Arial" w:cs="Arial"/>
          <w:sz w:val="24"/>
          <w:szCs w:val="24"/>
        </w:rPr>
        <w:t>,</w:t>
      </w:r>
      <w:r w:rsidR="009719FA">
        <w:rPr>
          <w:rFonts w:ascii="Arial" w:hAnsi="Arial" w:cs="Arial"/>
          <w:sz w:val="24"/>
          <w:szCs w:val="24"/>
        </w:rPr>
        <w:t xml:space="preserve"> </w:t>
      </w:r>
      <w:r w:rsidR="0064449A">
        <w:rPr>
          <w:rFonts w:ascii="Arial" w:hAnsi="Arial" w:cs="Arial"/>
          <w:sz w:val="24"/>
          <w:szCs w:val="24"/>
        </w:rPr>
        <w:t xml:space="preserve">se </w:t>
      </w:r>
      <w:r w:rsidR="009719FA">
        <w:rPr>
          <w:rFonts w:ascii="Arial" w:hAnsi="Arial" w:cs="Arial"/>
          <w:sz w:val="24"/>
          <w:szCs w:val="24"/>
        </w:rPr>
        <w:t xml:space="preserve">dio la instrucción de la sanción de clausura, lo cual es violatorio de los artículos 14, 16 y 17 </w:t>
      </w:r>
      <w:r w:rsidR="00515BFF">
        <w:rPr>
          <w:rFonts w:ascii="Arial" w:hAnsi="Arial" w:cs="Arial"/>
          <w:sz w:val="24"/>
          <w:szCs w:val="24"/>
        </w:rPr>
        <w:t xml:space="preserve">de la </w:t>
      </w:r>
      <w:r w:rsidR="009719FA">
        <w:rPr>
          <w:rFonts w:ascii="Arial" w:hAnsi="Arial" w:cs="Arial"/>
          <w:sz w:val="24"/>
          <w:szCs w:val="24"/>
        </w:rPr>
        <w:t>Constituci</w:t>
      </w:r>
      <w:r w:rsidR="00515BFF">
        <w:rPr>
          <w:rFonts w:ascii="Arial" w:hAnsi="Arial" w:cs="Arial"/>
          <w:sz w:val="24"/>
          <w:szCs w:val="24"/>
        </w:rPr>
        <w:t xml:space="preserve">ón Política de los Estados Unidos Mexicanos, </w:t>
      </w:r>
      <w:r w:rsidR="009719FA">
        <w:rPr>
          <w:rFonts w:ascii="Arial" w:hAnsi="Arial" w:cs="Arial"/>
          <w:sz w:val="24"/>
          <w:szCs w:val="24"/>
        </w:rPr>
        <w:t>que la actora alude en su escrito inicial de la demanda</w:t>
      </w:r>
      <w:r w:rsidR="0064449A">
        <w:rPr>
          <w:rFonts w:ascii="Arial" w:hAnsi="Arial" w:cs="Arial"/>
          <w:sz w:val="24"/>
          <w:szCs w:val="24"/>
        </w:rPr>
        <w:t>,</w:t>
      </w:r>
      <w:r w:rsidR="009719FA">
        <w:rPr>
          <w:rFonts w:ascii="Arial" w:hAnsi="Arial" w:cs="Arial"/>
          <w:sz w:val="24"/>
          <w:szCs w:val="24"/>
        </w:rPr>
        <w:t xml:space="preserve"> </w:t>
      </w:r>
      <w:r w:rsidR="005D5469">
        <w:rPr>
          <w:rFonts w:ascii="Arial" w:hAnsi="Arial" w:cs="Arial"/>
          <w:sz w:val="24"/>
          <w:szCs w:val="24"/>
        </w:rPr>
        <w:t xml:space="preserve">en consecuencia, </w:t>
      </w:r>
      <w:r w:rsidR="009719FA">
        <w:rPr>
          <w:rFonts w:ascii="Arial" w:hAnsi="Arial" w:cs="Arial"/>
          <w:sz w:val="24"/>
          <w:szCs w:val="24"/>
        </w:rPr>
        <w:t>por las razones jurídicas antes citadas</w:t>
      </w:r>
      <w:r w:rsidR="0064449A">
        <w:rPr>
          <w:rFonts w:ascii="Arial" w:hAnsi="Arial" w:cs="Arial"/>
          <w:sz w:val="24"/>
          <w:szCs w:val="24"/>
        </w:rPr>
        <w:t xml:space="preserve">, </w:t>
      </w:r>
      <w:r w:rsidR="005D5469">
        <w:rPr>
          <w:rFonts w:ascii="Arial" w:hAnsi="Arial" w:cs="Arial"/>
          <w:sz w:val="24"/>
          <w:szCs w:val="24"/>
        </w:rPr>
        <w:t xml:space="preserve">ante la ilegalidad detectada, </w:t>
      </w:r>
      <w:r w:rsidR="0064449A">
        <w:rPr>
          <w:rFonts w:ascii="Arial" w:hAnsi="Arial" w:cs="Arial"/>
          <w:sz w:val="24"/>
          <w:szCs w:val="24"/>
        </w:rPr>
        <w:t xml:space="preserve">lo correspondiente es declarar la </w:t>
      </w:r>
      <w:r w:rsidR="009719FA" w:rsidRPr="00515BFF">
        <w:rPr>
          <w:rFonts w:ascii="Arial" w:hAnsi="Arial" w:cs="Arial"/>
          <w:b/>
          <w:sz w:val="24"/>
          <w:szCs w:val="24"/>
        </w:rPr>
        <w:t>NULIDAD LISA Y LLANA</w:t>
      </w:r>
      <w:r w:rsidR="009719FA">
        <w:rPr>
          <w:rFonts w:ascii="Arial" w:hAnsi="Arial" w:cs="Arial"/>
          <w:sz w:val="24"/>
          <w:szCs w:val="24"/>
        </w:rPr>
        <w:t xml:space="preserve"> del acuerdo tomado en la sesión de Cabildo de fecha doce de febrero de </w:t>
      </w:r>
      <w:r w:rsidR="0064449A">
        <w:rPr>
          <w:rFonts w:ascii="Arial" w:hAnsi="Arial" w:cs="Arial"/>
          <w:sz w:val="24"/>
          <w:szCs w:val="24"/>
        </w:rPr>
        <w:t xml:space="preserve">dos </w:t>
      </w:r>
      <w:r w:rsidR="00DB5542">
        <w:rPr>
          <w:rFonts w:ascii="Arial" w:hAnsi="Arial" w:cs="Arial"/>
          <w:sz w:val="24"/>
          <w:szCs w:val="24"/>
        </w:rPr>
        <w:t>m</w:t>
      </w:r>
      <w:r w:rsidR="0064449A">
        <w:rPr>
          <w:rFonts w:ascii="Arial" w:hAnsi="Arial" w:cs="Arial"/>
          <w:sz w:val="24"/>
          <w:szCs w:val="24"/>
        </w:rPr>
        <w:t xml:space="preserve">il </w:t>
      </w:r>
      <w:r w:rsidR="00DB5542">
        <w:rPr>
          <w:rFonts w:ascii="Arial" w:hAnsi="Arial" w:cs="Arial"/>
          <w:sz w:val="24"/>
          <w:szCs w:val="24"/>
        </w:rPr>
        <w:t>dieciocho</w:t>
      </w:r>
      <w:r w:rsidR="0064449A">
        <w:rPr>
          <w:rFonts w:ascii="Arial" w:hAnsi="Arial" w:cs="Arial"/>
          <w:sz w:val="24"/>
          <w:szCs w:val="24"/>
        </w:rPr>
        <w:t xml:space="preserve"> (12/02/2018)</w:t>
      </w:r>
      <w:r w:rsidR="005E6C7B">
        <w:rPr>
          <w:rFonts w:ascii="Arial" w:hAnsi="Arial" w:cs="Arial"/>
          <w:sz w:val="24"/>
          <w:szCs w:val="24"/>
        </w:rPr>
        <w:t>;</w:t>
      </w:r>
      <w:r w:rsidR="00122F47">
        <w:rPr>
          <w:rFonts w:ascii="Arial" w:hAnsi="Arial" w:cs="Arial"/>
          <w:sz w:val="24"/>
          <w:szCs w:val="24"/>
        </w:rPr>
        <w:t xml:space="preserve"> y toda vez que ha sido criterio del Máximo Tribunal del País, que s</w:t>
      </w:r>
      <w:r w:rsidR="00122F47" w:rsidRPr="00122F47">
        <w:rPr>
          <w:rFonts w:ascii="Arial" w:hAnsi="Arial" w:cs="Arial"/>
          <w:sz w:val="24"/>
          <w:szCs w:val="24"/>
        </w:rPr>
        <w:t>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w:t>
      </w:r>
      <w:r w:rsidR="00122F47">
        <w:rPr>
          <w:rFonts w:ascii="Arial" w:hAnsi="Arial" w:cs="Arial"/>
          <w:sz w:val="24"/>
          <w:szCs w:val="24"/>
        </w:rPr>
        <w:t xml:space="preserve">orgar a tales actos valor legal; en consecuencia, </w:t>
      </w:r>
      <w:r w:rsidR="00431351" w:rsidRPr="00431351">
        <w:rPr>
          <w:rFonts w:ascii="Arial" w:hAnsi="Arial" w:cs="Arial"/>
          <w:b/>
          <w:sz w:val="24"/>
          <w:szCs w:val="24"/>
        </w:rPr>
        <w:t>SE DECLARA LA NULIDAD DEL ACTA DE VERIFICACIÓN</w:t>
      </w:r>
      <w:r w:rsidR="00431351">
        <w:rPr>
          <w:rFonts w:ascii="Arial" w:hAnsi="Arial" w:cs="Arial"/>
          <w:sz w:val="24"/>
          <w:szCs w:val="24"/>
        </w:rPr>
        <w:t xml:space="preserve"> </w:t>
      </w:r>
      <w:r w:rsidR="00122F47">
        <w:rPr>
          <w:rFonts w:ascii="Arial" w:hAnsi="Arial" w:cs="Arial"/>
          <w:sz w:val="24"/>
          <w:szCs w:val="24"/>
        </w:rPr>
        <w:t xml:space="preserve">número HACSBC/AV/002/2018, efectuada el día </w:t>
      </w:r>
      <w:r w:rsidR="00665F51">
        <w:rPr>
          <w:rFonts w:ascii="Arial" w:hAnsi="Arial" w:cs="Arial"/>
          <w:sz w:val="24"/>
          <w:szCs w:val="24"/>
        </w:rPr>
        <w:t xml:space="preserve">once de mayo de dos mil dieciocho (11/05/2018), por la Licenciada </w:t>
      </w:r>
      <w:r w:rsidR="006A14AB">
        <w:rPr>
          <w:rFonts w:ascii="Arial" w:hAnsi="Arial" w:cs="Arial"/>
          <w:sz w:val="24"/>
          <w:szCs w:val="24"/>
        </w:rPr>
        <w:t xml:space="preserve">GRACIELA </w:t>
      </w:r>
      <w:r w:rsidR="00665F51">
        <w:rPr>
          <w:rFonts w:ascii="Arial" w:hAnsi="Arial" w:cs="Arial"/>
          <w:sz w:val="24"/>
          <w:szCs w:val="24"/>
        </w:rPr>
        <w:t>VIOLETA MATA GAYTAN, Inspectora Fiscal Municipal del Municipio de San Bartolo Coyotepec, Oaxaca, y como consecuencia</w:t>
      </w:r>
      <w:r w:rsidR="005E6C7B">
        <w:rPr>
          <w:rFonts w:ascii="Arial" w:hAnsi="Arial" w:cs="Arial"/>
          <w:sz w:val="24"/>
          <w:szCs w:val="24"/>
        </w:rPr>
        <w:t>,</w:t>
      </w:r>
      <w:r w:rsidR="00665F51">
        <w:rPr>
          <w:rFonts w:ascii="Arial" w:hAnsi="Arial" w:cs="Arial"/>
          <w:sz w:val="24"/>
          <w:szCs w:val="24"/>
        </w:rPr>
        <w:t xml:space="preserve"> se ordena a las autoridades demandadas</w:t>
      </w:r>
      <w:r w:rsidR="005E6C7B">
        <w:rPr>
          <w:rFonts w:ascii="Arial" w:hAnsi="Arial" w:cs="Arial"/>
          <w:sz w:val="24"/>
          <w:szCs w:val="24"/>
        </w:rPr>
        <w:t>,</w:t>
      </w:r>
      <w:r w:rsidR="00665F51">
        <w:rPr>
          <w:rFonts w:ascii="Arial" w:hAnsi="Arial" w:cs="Arial"/>
          <w:sz w:val="24"/>
          <w:szCs w:val="24"/>
        </w:rPr>
        <w:t xml:space="preserve"> el </w:t>
      </w:r>
      <w:r w:rsidR="00431351" w:rsidRPr="00431351">
        <w:rPr>
          <w:rFonts w:ascii="Arial" w:hAnsi="Arial" w:cs="Arial"/>
          <w:b/>
          <w:sz w:val="24"/>
          <w:szCs w:val="24"/>
        </w:rPr>
        <w:t>LEVANTAMIENTO DE LOS SELLOS DE CLAUSURA</w:t>
      </w:r>
      <w:r w:rsidR="005E6C7B">
        <w:rPr>
          <w:rFonts w:ascii="Arial" w:hAnsi="Arial" w:cs="Arial"/>
          <w:b/>
          <w:sz w:val="24"/>
          <w:szCs w:val="24"/>
        </w:rPr>
        <w:t>,</w:t>
      </w:r>
      <w:r w:rsidR="00431351">
        <w:rPr>
          <w:rFonts w:ascii="Arial" w:hAnsi="Arial" w:cs="Arial"/>
          <w:sz w:val="24"/>
          <w:szCs w:val="24"/>
        </w:rPr>
        <w:t xml:space="preserve"> </w:t>
      </w:r>
      <w:r w:rsidR="00665F51">
        <w:rPr>
          <w:rFonts w:ascii="Arial" w:hAnsi="Arial" w:cs="Arial"/>
          <w:sz w:val="24"/>
          <w:szCs w:val="24"/>
        </w:rPr>
        <w:t xml:space="preserve">colocados en el establecimiento comercial ubicado en </w:t>
      </w:r>
      <w:r w:rsidR="00DF122D">
        <w:rPr>
          <w:rFonts w:ascii="Arial" w:hAnsi="Arial" w:cs="Arial"/>
          <w:bCs/>
        </w:rPr>
        <w:t>********</w:t>
      </w:r>
      <w:r w:rsidR="009A6D3C">
        <w:rPr>
          <w:rFonts w:ascii="Arial" w:hAnsi="Arial" w:cs="Arial"/>
          <w:sz w:val="24"/>
          <w:szCs w:val="24"/>
        </w:rPr>
        <w:t>, Oaxaca</w:t>
      </w:r>
      <w:r w:rsidR="00431351">
        <w:rPr>
          <w:rFonts w:ascii="Arial" w:hAnsi="Arial" w:cs="Arial"/>
          <w:sz w:val="24"/>
          <w:szCs w:val="24"/>
        </w:rPr>
        <w:t>, pues todos estos actos derivan el acta de sesión de cabildo de doce de febrero de febrero de dos mil dieciocho (12/02/2018)</w:t>
      </w:r>
      <w:r w:rsidR="005E6C7B">
        <w:rPr>
          <w:rFonts w:ascii="Arial" w:hAnsi="Arial" w:cs="Arial"/>
          <w:sz w:val="24"/>
          <w:szCs w:val="24"/>
        </w:rPr>
        <w:t>,</w:t>
      </w:r>
      <w:r w:rsidR="00431351">
        <w:rPr>
          <w:rFonts w:ascii="Arial" w:hAnsi="Arial" w:cs="Arial"/>
          <w:sz w:val="24"/>
          <w:szCs w:val="24"/>
        </w:rPr>
        <w:t xml:space="preserve"> aquí declarada ilegal</w:t>
      </w:r>
      <w:r w:rsidR="009A6D3C">
        <w:rPr>
          <w:rFonts w:ascii="Arial" w:hAnsi="Arial" w:cs="Arial"/>
          <w:sz w:val="24"/>
          <w:szCs w:val="24"/>
        </w:rPr>
        <w:t>. Sirve de apoyo a lo anterior la</w:t>
      </w:r>
      <w:r w:rsidR="007F64A2">
        <w:rPr>
          <w:rFonts w:ascii="Arial" w:hAnsi="Arial" w:cs="Arial"/>
          <w:sz w:val="24"/>
          <w:szCs w:val="24"/>
        </w:rPr>
        <w:t>s</w:t>
      </w:r>
      <w:r w:rsidR="009A6D3C">
        <w:rPr>
          <w:rFonts w:ascii="Arial" w:hAnsi="Arial" w:cs="Arial"/>
          <w:sz w:val="24"/>
          <w:szCs w:val="24"/>
        </w:rPr>
        <w:t xml:space="preserve"> Jurisprudencia</w:t>
      </w:r>
      <w:r w:rsidR="007F64A2">
        <w:rPr>
          <w:rFonts w:ascii="Arial" w:hAnsi="Arial" w:cs="Arial"/>
          <w:sz w:val="24"/>
          <w:szCs w:val="24"/>
        </w:rPr>
        <w:t>s</w:t>
      </w:r>
      <w:r w:rsidR="009A6D3C">
        <w:rPr>
          <w:rFonts w:ascii="Arial" w:hAnsi="Arial" w:cs="Arial"/>
          <w:sz w:val="24"/>
          <w:szCs w:val="24"/>
        </w:rPr>
        <w:t xml:space="preserve"> con datos de identificación: </w:t>
      </w:r>
      <w:r w:rsidR="007F64A2">
        <w:rPr>
          <w:rFonts w:ascii="Arial" w:hAnsi="Arial" w:cs="Arial"/>
          <w:sz w:val="24"/>
          <w:szCs w:val="24"/>
        </w:rPr>
        <w:t xml:space="preserve">Semanario Judicial de la Federación y su Gaceta, Libro XX, Mayo de 2013, Tomo 2, página 1092, Jurisprudencia, Común, Décima Época, Tribunales Colegiados de Circuito, registro 2003520, de rubro: </w:t>
      </w:r>
      <w:r w:rsidR="007F64A2" w:rsidRPr="0023089F">
        <w:rPr>
          <w:rFonts w:ascii="Arial" w:hAnsi="Arial" w:cs="Arial"/>
          <w:i/>
          <w:sz w:val="24"/>
          <w:szCs w:val="24"/>
        </w:rPr>
        <w:t xml:space="preserve">CONTROL DE CONVENCIONALIDAD EX OFFICIO. DEBE ORIENTARSE A LA TUTELA DE LAS PERSONAS </w:t>
      </w:r>
      <w:r w:rsidR="007F64A2" w:rsidRPr="0023089F">
        <w:rPr>
          <w:rFonts w:ascii="Arial" w:hAnsi="Arial" w:cs="Arial"/>
          <w:i/>
          <w:sz w:val="24"/>
          <w:szCs w:val="24"/>
        </w:rPr>
        <w:lastRenderedPageBreak/>
        <w:t>JURÍDICAS, CUANDO SE PROTEJAN LOS DERECHOS Y LIBERTADES DE ACCESO A LA JUSTICIA, SEGURIDAD JURÍDICA Y LEGALIDAD DE SUS SOCIOS, INTEGRANTES O ACCIONISTAS</w:t>
      </w:r>
      <w:r w:rsidR="007F64A2" w:rsidRPr="007F64A2">
        <w:rPr>
          <w:rFonts w:ascii="Arial" w:hAnsi="Arial" w:cs="Arial"/>
          <w:sz w:val="24"/>
          <w:szCs w:val="24"/>
        </w:rPr>
        <w:t>.</w:t>
      </w:r>
      <w:r w:rsidR="007F64A2">
        <w:rPr>
          <w:rFonts w:ascii="Arial" w:hAnsi="Arial" w:cs="Arial"/>
          <w:sz w:val="24"/>
          <w:szCs w:val="24"/>
        </w:rPr>
        <w:t>”; y,</w:t>
      </w:r>
    </w:p>
    <w:p w14:paraId="4A1B0591" w14:textId="2D7E488E" w:rsidR="00122F47" w:rsidRDefault="009A6D3C" w:rsidP="007F64A2">
      <w:pPr>
        <w:spacing w:line="360" w:lineRule="auto"/>
        <w:ind w:firstLine="708"/>
        <w:jc w:val="both"/>
        <w:rPr>
          <w:rFonts w:ascii="Arial" w:hAnsi="Arial" w:cs="Arial"/>
          <w:sz w:val="24"/>
          <w:szCs w:val="24"/>
        </w:rPr>
      </w:pPr>
      <w:r>
        <w:rPr>
          <w:rFonts w:ascii="Arial" w:hAnsi="Arial" w:cs="Arial"/>
          <w:sz w:val="24"/>
          <w:szCs w:val="24"/>
        </w:rPr>
        <w:t xml:space="preserve">Semanario Judicial de la Federación, Volumen 121-126, Sexta Parte, Séptima Época, pág. 280, registro 252103, Jurisprudencia Común, </w:t>
      </w:r>
      <w:r w:rsidRPr="007F64A2">
        <w:rPr>
          <w:rFonts w:ascii="Arial" w:hAnsi="Arial" w:cs="Arial"/>
          <w:sz w:val="24"/>
          <w:szCs w:val="24"/>
        </w:rPr>
        <w:t>Tribunales Colegiados de Circuito, de rubro: “</w:t>
      </w:r>
      <w:r w:rsidRPr="007F64A2">
        <w:rPr>
          <w:rFonts w:ascii="Arial" w:hAnsi="Arial" w:cs="Arial"/>
          <w:i/>
          <w:sz w:val="24"/>
          <w:szCs w:val="24"/>
        </w:rPr>
        <w:t>ACTOS VICIADOS, FRUTOS DE.”</w:t>
      </w:r>
    </w:p>
    <w:p w14:paraId="56854557" w14:textId="5188386C" w:rsidR="009719FA" w:rsidRDefault="009719FA" w:rsidP="00431351">
      <w:pPr>
        <w:spacing w:line="360" w:lineRule="auto"/>
        <w:ind w:firstLine="708"/>
        <w:jc w:val="both"/>
        <w:rPr>
          <w:rFonts w:ascii="Arial" w:hAnsi="Arial" w:cs="Arial"/>
          <w:sz w:val="24"/>
          <w:szCs w:val="24"/>
        </w:rPr>
      </w:pPr>
      <w:r>
        <w:rPr>
          <w:rFonts w:ascii="Arial" w:hAnsi="Arial" w:cs="Arial"/>
          <w:sz w:val="24"/>
          <w:szCs w:val="24"/>
        </w:rPr>
        <w:t xml:space="preserve">Con respecto a la resolución o acuerdo recaído el día </w:t>
      </w:r>
      <w:r w:rsidR="00431351">
        <w:rPr>
          <w:rFonts w:ascii="Arial" w:hAnsi="Arial" w:cs="Arial"/>
          <w:sz w:val="24"/>
          <w:szCs w:val="24"/>
        </w:rPr>
        <w:t>catorce de enero de dos mil diecinueve (14/01/2019), en la</w:t>
      </w:r>
      <w:r>
        <w:rPr>
          <w:rFonts w:ascii="Arial" w:hAnsi="Arial" w:cs="Arial"/>
          <w:sz w:val="24"/>
          <w:szCs w:val="24"/>
        </w:rPr>
        <w:t xml:space="preserve"> que </w:t>
      </w:r>
      <w:r w:rsidR="00A805FF">
        <w:rPr>
          <w:rFonts w:ascii="Arial" w:hAnsi="Arial" w:cs="Arial"/>
          <w:sz w:val="24"/>
          <w:szCs w:val="24"/>
        </w:rPr>
        <w:t xml:space="preserve">la autoridad demandada solicita al actor </w:t>
      </w:r>
      <w:r>
        <w:rPr>
          <w:rFonts w:ascii="Arial" w:hAnsi="Arial" w:cs="Arial"/>
          <w:sz w:val="24"/>
          <w:szCs w:val="24"/>
        </w:rPr>
        <w:t xml:space="preserve">un original de la constancia de posesión, así como la memoria de cálculo estructural, </w:t>
      </w:r>
      <w:r w:rsidR="00A805FF">
        <w:rPr>
          <w:rFonts w:ascii="Arial" w:hAnsi="Arial" w:cs="Arial"/>
          <w:sz w:val="24"/>
          <w:szCs w:val="24"/>
        </w:rPr>
        <w:t xml:space="preserve">dicha determinación se considera </w:t>
      </w:r>
      <w:r w:rsidR="00A805FF" w:rsidRPr="00535061">
        <w:rPr>
          <w:rFonts w:ascii="Arial" w:hAnsi="Arial" w:cs="Arial"/>
          <w:b/>
          <w:sz w:val="24"/>
          <w:szCs w:val="24"/>
        </w:rPr>
        <w:t>no se encuentra fundada</w:t>
      </w:r>
      <w:r w:rsidRPr="00535061">
        <w:rPr>
          <w:rFonts w:ascii="Arial" w:hAnsi="Arial" w:cs="Arial"/>
          <w:b/>
          <w:sz w:val="24"/>
          <w:szCs w:val="24"/>
        </w:rPr>
        <w:t xml:space="preserve"> y motivada</w:t>
      </w:r>
      <w:r w:rsidR="00A805FF">
        <w:rPr>
          <w:rFonts w:ascii="Arial" w:hAnsi="Arial" w:cs="Arial"/>
          <w:sz w:val="24"/>
          <w:szCs w:val="24"/>
        </w:rPr>
        <w:t xml:space="preserve">, y esto se debe a que </w:t>
      </w:r>
      <w:r>
        <w:rPr>
          <w:rFonts w:ascii="Arial" w:hAnsi="Arial" w:cs="Arial"/>
          <w:sz w:val="24"/>
          <w:szCs w:val="24"/>
        </w:rPr>
        <w:t xml:space="preserve"> este req</w:t>
      </w:r>
      <w:r w:rsidR="00F877BD">
        <w:rPr>
          <w:rFonts w:ascii="Arial" w:hAnsi="Arial" w:cs="Arial"/>
          <w:sz w:val="24"/>
          <w:szCs w:val="24"/>
        </w:rPr>
        <w:t xml:space="preserve">uerimiento de la autoridad, </w:t>
      </w:r>
      <w:r>
        <w:rPr>
          <w:rFonts w:ascii="Arial" w:hAnsi="Arial" w:cs="Arial"/>
          <w:sz w:val="24"/>
          <w:szCs w:val="24"/>
        </w:rPr>
        <w:t>corresponde previo al otorgamiento de la licencia de construcción</w:t>
      </w:r>
      <w:r w:rsidR="00F877BD">
        <w:rPr>
          <w:rFonts w:ascii="Arial" w:hAnsi="Arial" w:cs="Arial"/>
          <w:sz w:val="24"/>
          <w:szCs w:val="24"/>
        </w:rPr>
        <w:t>,</w:t>
      </w:r>
      <w:r>
        <w:rPr>
          <w:rFonts w:ascii="Arial" w:hAnsi="Arial" w:cs="Arial"/>
          <w:sz w:val="24"/>
          <w:szCs w:val="24"/>
        </w:rPr>
        <w:t xml:space="preserve"> de acuerdo con el artículo 36 del Reglamento de Construcción y Segur</w:t>
      </w:r>
      <w:r w:rsidR="00F877BD">
        <w:rPr>
          <w:rFonts w:ascii="Arial" w:hAnsi="Arial" w:cs="Arial"/>
          <w:sz w:val="24"/>
          <w:szCs w:val="24"/>
        </w:rPr>
        <w:t>idad Estructural para el Estado; y</w:t>
      </w:r>
      <w:r>
        <w:rPr>
          <w:rFonts w:ascii="Arial" w:hAnsi="Arial" w:cs="Arial"/>
          <w:sz w:val="24"/>
          <w:szCs w:val="24"/>
        </w:rPr>
        <w:t xml:space="preserve"> con base al contenido de la contestación de la demanda y ampliación, </w:t>
      </w:r>
      <w:r w:rsidR="00F877BD">
        <w:rPr>
          <w:rFonts w:ascii="Arial" w:hAnsi="Arial" w:cs="Arial"/>
          <w:sz w:val="24"/>
          <w:szCs w:val="24"/>
        </w:rPr>
        <w:t xml:space="preserve">respecto </w:t>
      </w:r>
      <w:r>
        <w:rPr>
          <w:rFonts w:ascii="Arial" w:hAnsi="Arial" w:cs="Arial"/>
          <w:sz w:val="24"/>
          <w:szCs w:val="24"/>
        </w:rPr>
        <w:t xml:space="preserve">de que en el expediente relativo a la construcción de la gasolinera revisada, </w:t>
      </w:r>
      <w:r w:rsidRPr="00F877BD">
        <w:rPr>
          <w:rFonts w:ascii="Arial" w:hAnsi="Arial" w:cs="Arial"/>
          <w:sz w:val="24"/>
          <w:szCs w:val="24"/>
        </w:rPr>
        <w:t>cuenta con una licencia de construcción anterior</w:t>
      </w:r>
      <w:r w:rsidR="00535061">
        <w:rPr>
          <w:rFonts w:ascii="Arial" w:hAnsi="Arial" w:cs="Arial"/>
          <w:sz w:val="24"/>
          <w:szCs w:val="24"/>
        </w:rPr>
        <w:t>,</w:t>
      </w:r>
      <w:r>
        <w:rPr>
          <w:rFonts w:ascii="Arial" w:hAnsi="Arial" w:cs="Arial"/>
          <w:sz w:val="24"/>
          <w:szCs w:val="24"/>
        </w:rPr>
        <w:t xml:space="preserve"> pero que al pare</w:t>
      </w:r>
      <w:r w:rsidR="00535061">
        <w:rPr>
          <w:rFonts w:ascii="Arial" w:hAnsi="Arial" w:cs="Arial"/>
          <w:sz w:val="24"/>
          <w:szCs w:val="24"/>
        </w:rPr>
        <w:t>cer está incompleta o irregular,</w:t>
      </w:r>
      <w:r w:rsidR="00F877BD">
        <w:rPr>
          <w:rFonts w:ascii="Arial" w:hAnsi="Arial" w:cs="Arial"/>
          <w:sz w:val="24"/>
          <w:szCs w:val="24"/>
        </w:rPr>
        <w:t xml:space="preserve"> debe considerarse que e</w:t>
      </w:r>
      <w:r>
        <w:rPr>
          <w:rFonts w:ascii="Arial" w:hAnsi="Arial" w:cs="Arial"/>
          <w:sz w:val="24"/>
          <w:szCs w:val="24"/>
        </w:rPr>
        <w:t xml:space="preserve">sa licencia de construcción </w:t>
      </w:r>
      <w:r w:rsidR="00F877BD">
        <w:rPr>
          <w:rFonts w:ascii="Arial" w:hAnsi="Arial" w:cs="Arial"/>
          <w:sz w:val="24"/>
          <w:szCs w:val="24"/>
        </w:rPr>
        <w:t xml:space="preserve">anterior, </w:t>
      </w:r>
      <w:r>
        <w:rPr>
          <w:rFonts w:ascii="Arial" w:hAnsi="Arial" w:cs="Arial"/>
          <w:sz w:val="24"/>
          <w:szCs w:val="24"/>
        </w:rPr>
        <w:t xml:space="preserve">con fundamento en el artículo 5 de la Ley de Procedimiento y Justicia Administrativa, goza de presunción de legalidad, hasta en tanto su </w:t>
      </w:r>
      <w:r w:rsidR="00535061">
        <w:rPr>
          <w:rFonts w:ascii="Arial" w:hAnsi="Arial" w:cs="Arial"/>
          <w:sz w:val="24"/>
          <w:szCs w:val="24"/>
        </w:rPr>
        <w:t>i</w:t>
      </w:r>
      <w:r>
        <w:rPr>
          <w:rFonts w:ascii="Arial" w:hAnsi="Arial" w:cs="Arial"/>
          <w:sz w:val="24"/>
          <w:szCs w:val="24"/>
        </w:rPr>
        <w:t>legalidad sea declarada por autoridad administrativa o ju</w:t>
      </w:r>
      <w:r w:rsidR="00F877BD">
        <w:rPr>
          <w:rFonts w:ascii="Arial" w:hAnsi="Arial" w:cs="Arial"/>
          <w:sz w:val="24"/>
          <w:szCs w:val="24"/>
        </w:rPr>
        <w:t>risdiccional, según sea el caso, e</w:t>
      </w:r>
      <w:r>
        <w:rPr>
          <w:rFonts w:ascii="Arial" w:hAnsi="Arial" w:cs="Arial"/>
          <w:sz w:val="24"/>
          <w:szCs w:val="24"/>
        </w:rPr>
        <w:t>sto es debido a que una misma autoridad, ósea un mismo Ayuntamiento</w:t>
      </w:r>
      <w:r w:rsidR="00F877BD">
        <w:rPr>
          <w:rFonts w:ascii="Arial" w:hAnsi="Arial" w:cs="Arial"/>
          <w:sz w:val="24"/>
          <w:szCs w:val="24"/>
        </w:rPr>
        <w:t>,</w:t>
      </w:r>
      <w:r>
        <w:rPr>
          <w:rFonts w:ascii="Arial" w:hAnsi="Arial" w:cs="Arial"/>
          <w:sz w:val="24"/>
          <w:szCs w:val="24"/>
        </w:rPr>
        <w:t xml:space="preserve"> como es el caso, no puede revocar sus propias determinaciones, sino que tiene que recurrir al juicio previsto en la </w:t>
      </w:r>
      <w:r w:rsidR="00F877BD">
        <w:rPr>
          <w:rFonts w:ascii="Arial" w:hAnsi="Arial" w:cs="Arial"/>
          <w:sz w:val="24"/>
          <w:szCs w:val="24"/>
        </w:rPr>
        <w:t xml:space="preserve">Ley </w:t>
      </w:r>
      <w:r>
        <w:rPr>
          <w:rFonts w:ascii="Arial" w:hAnsi="Arial" w:cs="Arial"/>
          <w:sz w:val="24"/>
          <w:szCs w:val="24"/>
        </w:rPr>
        <w:t>de Procedimiento y Justicia Adminis</w:t>
      </w:r>
      <w:r w:rsidR="00F877BD">
        <w:rPr>
          <w:rFonts w:ascii="Arial" w:hAnsi="Arial" w:cs="Arial"/>
          <w:sz w:val="24"/>
          <w:szCs w:val="24"/>
        </w:rPr>
        <w:t>trativa</w:t>
      </w:r>
      <w:r w:rsidR="00535061">
        <w:rPr>
          <w:rFonts w:ascii="Arial" w:hAnsi="Arial" w:cs="Arial"/>
          <w:sz w:val="24"/>
          <w:szCs w:val="24"/>
        </w:rPr>
        <w:t>,</w:t>
      </w:r>
      <w:r w:rsidR="00F877BD">
        <w:rPr>
          <w:rFonts w:ascii="Arial" w:hAnsi="Arial" w:cs="Arial"/>
          <w:sz w:val="24"/>
          <w:szCs w:val="24"/>
        </w:rPr>
        <w:t xml:space="preserve"> que para ello se prevé; </w:t>
      </w:r>
      <w:r w:rsidR="00535061">
        <w:rPr>
          <w:rFonts w:ascii="Arial" w:hAnsi="Arial" w:cs="Arial"/>
          <w:sz w:val="24"/>
          <w:szCs w:val="24"/>
        </w:rPr>
        <w:t>pues e</w:t>
      </w:r>
      <w:r>
        <w:rPr>
          <w:rFonts w:ascii="Arial" w:hAnsi="Arial" w:cs="Arial"/>
          <w:sz w:val="24"/>
          <w:szCs w:val="24"/>
        </w:rPr>
        <w:t>sta presunción de legalidad de los actos de autoridad, se acoge al principio general de derecho del NON BIS IN IDEM, es decir</w:t>
      </w:r>
      <w:r w:rsidR="00064B29">
        <w:rPr>
          <w:rFonts w:ascii="Arial" w:hAnsi="Arial" w:cs="Arial"/>
          <w:sz w:val="24"/>
          <w:szCs w:val="24"/>
        </w:rPr>
        <w:t>,</w:t>
      </w:r>
      <w:r>
        <w:rPr>
          <w:rFonts w:ascii="Arial" w:hAnsi="Arial" w:cs="Arial"/>
          <w:sz w:val="24"/>
          <w:szCs w:val="24"/>
        </w:rPr>
        <w:t xml:space="preserve"> no estar juzgando dos veces un mismo acto, por ser lesivo a los particulares en los términos del artículo 23 de la </w:t>
      </w:r>
      <w:r w:rsidR="00064B29">
        <w:rPr>
          <w:rFonts w:ascii="Arial" w:hAnsi="Arial" w:cs="Arial"/>
          <w:sz w:val="24"/>
          <w:szCs w:val="24"/>
        </w:rPr>
        <w:t>Constitución Política de los Estados Unidos Mexicanos</w:t>
      </w:r>
      <w:r>
        <w:rPr>
          <w:rFonts w:ascii="Arial" w:hAnsi="Arial" w:cs="Arial"/>
          <w:sz w:val="24"/>
          <w:szCs w:val="24"/>
        </w:rPr>
        <w:t>, aplicable a l</w:t>
      </w:r>
      <w:r w:rsidR="00064B29">
        <w:rPr>
          <w:rFonts w:ascii="Arial" w:hAnsi="Arial" w:cs="Arial"/>
          <w:sz w:val="24"/>
          <w:szCs w:val="24"/>
        </w:rPr>
        <w:t>a materia administrativa; e</w:t>
      </w:r>
      <w:r>
        <w:rPr>
          <w:rFonts w:ascii="Arial" w:hAnsi="Arial" w:cs="Arial"/>
          <w:sz w:val="24"/>
          <w:szCs w:val="24"/>
        </w:rPr>
        <w:t>s decir, la licencia de construcción ya otorgada</w:t>
      </w:r>
      <w:r w:rsidR="00064B29">
        <w:rPr>
          <w:rFonts w:ascii="Arial" w:hAnsi="Arial" w:cs="Arial"/>
          <w:sz w:val="24"/>
          <w:szCs w:val="24"/>
        </w:rPr>
        <w:t>, es cosa juzgada; s</w:t>
      </w:r>
      <w:r>
        <w:rPr>
          <w:rFonts w:ascii="Arial" w:hAnsi="Arial" w:cs="Arial"/>
          <w:sz w:val="24"/>
          <w:szCs w:val="24"/>
        </w:rPr>
        <w:t>in embargo, existen actos administrativos realizados fuera de la ley que afectan el interés público, y para ello</w:t>
      </w:r>
      <w:r w:rsidR="00535061">
        <w:rPr>
          <w:rFonts w:ascii="Arial" w:hAnsi="Arial" w:cs="Arial"/>
          <w:sz w:val="24"/>
          <w:szCs w:val="24"/>
        </w:rPr>
        <w:t>,</w:t>
      </w:r>
      <w:r>
        <w:rPr>
          <w:rFonts w:ascii="Arial" w:hAnsi="Arial" w:cs="Arial"/>
          <w:sz w:val="24"/>
          <w:szCs w:val="24"/>
        </w:rPr>
        <w:t xml:space="preserve"> la ley otorga opciones para revocarlos</w:t>
      </w:r>
      <w:r w:rsidR="00535061">
        <w:rPr>
          <w:rFonts w:ascii="Arial" w:hAnsi="Arial" w:cs="Arial"/>
          <w:sz w:val="24"/>
          <w:szCs w:val="24"/>
        </w:rPr>
        <w:t>,</w:t>
      </w:r>
      <w:r>
        <w:rPr>
          <w:rFonts w:ascii="Arial" w:hAnsi="Arial" w:cs="Arial"/>
          <w:sz w:val="24"/>
          <w:szCs w:val="24"/>
        </w:rPr>
        <w:t xml:space="preserve"> pero no por la misma autoridad, sino acudiendo a una instancia jurisdiccional</w:t>
      </w:r>
      <w:r w:rsidR="00535061">
        <w:rPr>
          <w:rFonts w:ascii="Arial" w:hAnsi="Arial" w:cs="Arial"/>
          <w:sz w:val="24"/>
          <w:szCs w:val="24"/>
        </w:rPr>
        <w:t>,</w:t>
      </w:r>
      <w:r w:rsidR="00064B29">
        <w:rPr>
          <w:rFonts w:ascii="Arial" w:hAnsi="Arial" w:cs="Arial"/>
          <w:sz w:val="24"/>
          <w:szCs w:val="24"/>
        </w:rPr>
        <w:t xml:space="preserve"> p</w:t>
      </w:r>
      <w:r>
        <w:rPr>
          <w:rFonts w:ascii="Arial" w:hAnsi="Arial" w:cs="Arial"/>
          <w:sz w:val="24"/>
          <w:szCs w:val="24"/>
        </w:rPr>
        <w:t>or lo tanto, la clausura impuesta fuera del procedimiento administrativo</w:t>
      </w:r>
      <w:r w:rsidR="00535061">
        <w:rPr>
          <w:rFonts w:ascii="Arial" w:hAnsi="Arial" w:cs="Arial"/>
          <w:sz w:val="24"/>
          <w:szCs w:val="24"/>
        </w:rPr>
        <w:t>,</w:t>
      </w:r>
      <w:r>
        <w:rPr>
          <w:rFonts w:ascii="Arial" w:hAnsi="Arial" w:cs="Arial"/>
          <w:sz w:val="24"/>
          <w:szCs w:val="24"/>
        </w:rPr>
        <w:t xml:space="preserve"> como se explica, y el requerimiento de exhibir otros documentos, son ilegales</w:t>
      </w:r>
      <w:r w:rsidR="00064B29">
        <w:rPr>
          <w:rFonts w:ascii="Arial" w:hAnsi="Arial" w:cs="Arial"/>
          <w:sz w:val="24"/>
          <w:szCs w:val="24"/>
        </w:rPr>
        <w:t xml:space="preserve">, en consecuencia, se declara </w:t>
      </w:r>
      <w:r>
        <w:rPr>
          <w:rFonts w:ascii="Arial" w:hAnsi="Arial" w:cs="Arial"/>
          <w:sz w:val="24"/>
          <w:szCs w:val="24"/>
        </w:rPr>
        <w:t xml:space="preserve">la </w:t>
      </w:r>
      <w:r w:rsidRPr="00F96EF6">
        <w:rPr>
          <w:rFonts w:ascii="Arial" w:hAnsi="Arial" w:cs="Arial"/>
          <w:b/>
          <w:sz w:val="24"/>
          <w:szCs w:val="24"/>
        </w:rPr>
        <w:t>NULIDAD LISA Y LLANA</w:t>
      </w:r>
      <w:r>
        <w:rPr>
          <w:rFonts w:ascii="Arial" w:hAnsi="Arial" w:cs="Arial"/>
          <w:sz w:val="24"/>
          <w:szCs w:val="24"/>
        </w:rPr>
        <w:t xml:space="preserve"> de</w:t>
      </w:r>
      <w:r w:rsidR="00064B29">
        <w:rPr>
          <w:rFonts w:ascii="Arial" w:hAnsi="Arial" w:cs="Arial"/>
          <w:sz w:val="24"/>
          <w:szCs w:val="24"/>
        </w:rPr>
        <w:t xml:space="preserve">l acuerdo </w:t>
      </w:r>
      <w:r w:rsidR="00F96EF6">
        <w:rPr>
          <w:rFonts w:ascii="Arial" w:hAnsi="Arial" w:cs="Arial"/>
          <w:sz w:val="24"/>
          <w:szCs w:val="24"/>
        </w:rPr>
        <w:t>dictado co</w:t>
      </w:r>
      <w:r w:rsidR="00064B29">
        <w:rPr>
          <w:rFonts w:ascii="Arial" w:hAnsi="Arial" w:cs="Arial"/>
          <w:sz w:val="24"/>
          <w:szCs w:val="24"/>
        </w:rPr>
        <w:t xml:space="preserve">n </w:t>
      </w:r>
      <w:r w:rsidR="00F96EF6">
        <w:rPr>
          <w:rFonts w:ascii="Arial" w:hAnsi="Arial" w:cs="Arial"/>
          <w:sz w:val="24"/>
          <w:szCs w:val="24"/>
        </w:rPr>
        <w:t>fecha</w:t>
      </w:r>
      <w:r w:rsidR="00064B29">
        <w:rPr>
          <w:rFonts w:ascii="Arial" w:hAnsi="Arial" w:cs="Arial"/>
          <w:sz w:val="24"/>
          <w:szCs w:val="24"/>
        </w:rPr>
        <w:t xml:space="preserve"> ca</w:t>
      </w:r>
      <w:r w:rsidR="00F96EF6">
        <w:rPr>
          <w:rFonts w:ascii="Arial" w:hAnsi="Arial" w:cs="Arial"/>
          <w:sz w:val="24"/>
          <w:szCs w:val="24"/>
        </w:rPr>
        <w:t>t</w:t>
      </w:r>
      <w:r w:rsidR="00064B29">
        <w:rPr>
          <w:rFonts w:ascii="Arial" w:hAnsi="Arial" w:cs="Arial"/>
          <w:sz w:val="24"/>
          <w:szCs w:val="24"/>
        </w:rPr>
        <w:t xml:space="preserve">orce de enero de dos </w:t>
      </w:r>
      <w:r w:rsidR="00F96EF6">
        <w:rPr>
          <w:rFonts w:ascii="Arial" w:hAnsi="Arial" w:cs="Arial"/>
          <w:sz w:val="24"/>
          <w:szCs w:val="24"/>
        </w:rPr>
        <w:t>m</w:t>
      </w:r>
      <w:r w:rsidR="00064B29">
        <w:rPr>
          <w:rFonts w:ascii="Arial" w:hAnsi="Arial" w:cs="Arial"/>
          <w:sz w:val="24"/>
          <w:szCs w:val="24"/>
        </w:rPr>
        <w:t xml:space="preserve">il diecinueve (14/01/2019), </w:t>
      </w:r>
      <w:r w:rsidR="00F96EF6">
        <w:rPr>
          <w:rFonts w:ascii="Arial" w:hAnsi="Arial" w:cs="Arial"/>
          <w:sz w:val="24"/>
          <w:szCs w:val="24"/>
        </w:rPr>
        <w:t xml:space="preserve">por los integrantes del Ayuntamiento de San </w:t>
      </w:r>
      <w:r w:rsidR="00F96EF6">
        <w:rPr>
          <w:rFonts w:ascii="Arial" w:hAnsi="Arial" w:cs="Arial"/>
          <w:sz w:val="24"/>
          <w:szCs w:val="24"/>
        </w:rPr>
        <w:lastRenderedPageBreak/>
        <w:t xml:space="preserve">Bartolo Coyotepec, Oaxaca, lo anterior </w:t>
      </w:r>
      <w:r>
        <w:rPr>
          <w:rFonts w:ascii="Arial" w:hAnsi="Arial" w:cs="Arial"/>
          <w:sz w:val="24"/>
          <w:szCs w:val="24"/>
        </w:rPr>
        <w:t xml:space="preserve">con fundamento en el artículo 208 fracciones II y IV de la Ley de Procedimiento y Justicia Administrativa para el Estado, al no fundarlo y motivarlo debidamente y en contravención a las disposiciones jurídicas señalados en </w:t>
      </w:r>
      <w:r w:rsidR="00F96EF6">
        <w:rPr>
          <w:rFonts w:ascii="Arial" w:hAnsi="Arial" w:cs="Arial"/>
          <w:sz w:val="24"/>
          <w:szCs w:val="24"/>
        </w:rPr>
        <w:t>éste</w:t>
      </w:r>
      <w:r>
        <w:rPr>
          <w:rFonts w:ascii="Arial" w:hAnsi="Arial" w:cs="Arial"/>
          <w:sz w:val="24"/>
          <w:szCs w:val="24"/>
        </w:rPr>
        <w:t xml:space="preserve"> párrafo.</w:t>
      </w:r>
    </w:p>
    <w:p w14:paraId="1933066F" w14:textId="2A6DD0B0" w:rsidR="009719FA" w:rsidRDefault="00B176D5" w:rsidP="003C3F1F">
      <w:pPr>
        <w:spacing w:line="360" w:lineRule="auto"/>
        <w:ind w:firstLine="708"/>
        <w:jc w:val="both"/>
        <w:rPr>
          <w:rFonts w:ascii="Arial" w:hAnsi="Arial" w:cs="Arial"/>
          <w:sz w:val="24"/>
          <w:szCs w:val="24"/>
        </w:rPr>
      </w:pPr>
      <w:bookmarkStart w:id="3" w:name="_Hlk149048371"/>
      <w:r>
        <w:rPr>
          <w:noProof/>
          <w:lang w:eastAsia="es-MX"/>
        </w:rPr>
        <mc:AlternateContent>
          <mc:Choice Requires="wps">
            <w:drawing>
              <wp:anchor distT="0" distB="0" distL="114300" distR="114300" simplePos="0" relativeHeight="251659264" behindDoc="0" locked="0" layoutInCell="1" allowOverlap="1" wp14:anchorId="43A2AB24" wp14:editId="60E08F2B">
                <wp:simplePos x="0" y="0"/>
                <wp:positionH relativeFrom="leftMargin">
                  <wp:posOffset>154108</wp:posOffset>
                </wp:positionH>
                <wp:positionV relativeFrom="paragraph">
                  <wp:posOffset>3521994</wp:posOffset>
                </wp:positionV>
                <wp:extent cx="1126490" cy="1009650"/>
                <wp:effectExtent l="0" t="0" r="16510"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528C5347" w14:textId="77777777" w:rsidR="00B176D5" w:rsidRDefault="00B176D5" w:rsidP="00B176D5">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A2AB24" id="Cuadro de texto 3" o:spid="_x0000_s1032" type="#_x0000_t202" style="position:absolute;left:0;text-align:left;margin-left:12.15pt;margin-top:277.3pt;width:88.7pt;height:79.5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">
                <v:textbox>
                  <w:txbxContent>
                    <w:p w14:paraId="528C5347" w14:textId="77777777" w:rsidR="00B176D5" w:rsidRDefault="00B176D5" w:rsidP="00B176D5">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F96EF6">
        <w:rPr>
          <w:rFonts w:ascii="Arial" w:hAnsi="Arial" w:cs="Arial"/>
          <w:sz w:val="24"/>
          <w:szCs w:val="24"/>
        </w:rPr>
        <w:t xml:space="preserve">Respecto de </w:t>
      </w:r>
      <w:r w:rsidR="009719FA">
        <w:rPr>
          <w:rFonts w:ascii="Arial" w:hAnsi="Arial" w:cs="Arial"/>
          <w:sz w:val="24"/>
          <w:szCs w:val="24"/>
        </w:rPr>
        <w:t>la solicitud de la actora</w:t>
      </w:r>
      <w:r w:rsidR="00535061">
        <w:rPr>
          <w:rFonts w:ascii="Arial" w:hAnsi="Arial" w:cs="Arial"/>
          <w:sz w:val="24"/>
          <w:szCs w:val="24"/>
        </w:rPr>
        <w:t>,</w:t>
      </w:r>
      <w:r w:rsidR="009719FA">
        <w:rPr>
          <w:rFonts w:ascii="Arial" w:hAnsi="Arial" w:cs="Arial"/>
          <w:sz w:val="24"/>
          <w:szCs w:val="24"/>
        </w:rPr>
        <w:t xml:space="preserve"> sobre el </w:t>
      </w:r>
      <w:r w:rsidR="003C3F1F" w:rsidRPr="003C3F1F">
        <w:rPr>
          <w:rFonts w:ascii="Arial" w:hAnsi="Arial" w:cs="Arial"/>
          <w:b/>
          <w:sz w:val="24"/>
          <w:szCs w:val="24"/>
        </w:rPr>
        <w:t>PAGO POR LOS DAÑOS Y PERJUICIOS</w:t>
      </w:r>
      <w:r w:rsidR="009719FA">
        <w:rPr>
          <w:rFonts w:ascii="Arial" w:hAnsi="Arial" w:cs="Arial"/>
          <w:sz w:val="24"/>
          <w:szCs w:val="24"/>
        </w:rPr>
        <w:t xml:space="preserve"> </w:t>
      </w:r>
      <w:r w:rsidR="003C3F1F" w:rsidRPr="003C3F1F">
        <w:rPr>
          <w:rFonts w:ascii="Arial" w:hAnsi="Arial" w:cs="Arial"/>
          <w:b/>
          <w:sz w:val="24"/>
          <w:szCs w:val="24"/>
        </w:rPr>
        <w:t>CAUSADOS</w:t>
      </w:r>
      <w:r w:rsidR="009719FA">
        <w:rPr>
          <w:rFonts w:ascii="Arial" w:hAnsi="Arial" w:cs="Arial"/>
          <w:sz w:val="24"/>
          <w:szCs w:val="24"/>
        </w:rPr>
        <w:t xml:space="preserve">, así como el </w:t>
      </w:r>
      <w:r w:rsidR="003C3F1F" w:rsidRPr="003C3F1F">
        <w:rPr>
          <w:rFonts w:ascii="Arial" w:hAnsi="Arial" w:cs="Arial"/>
          <w:b/>
          <w:sz w:val="24"/>
          <w:szCs w:val="24"/>
        </w:rPr>
        <w:t>PAGO DE INDEMNIZACIÓN</w:t>
      </w:r>
      <w:r w:rsidR="003C3F1F">
        <w:rPr>
          <w:rFonts w:ascii="Arial" w:hAnsi="Arial" w:cs="Arial"/>
          <w:sz w:val="24"/>
          <w:szCs w:val="24"/>
        </w:rPr>
        <w:t xml:space="preserve"> </w:t>
      </w:r>
      <w:r w:rsidR="009719FA">
        <w:rPr>
          <w:rFonts w:ascii="Arial" w:hAnsi="Arial" w:cs="Arial"/>
          <w:sz w:val="24"/>
          <w:szCs w:val="24"/>
        </w:rPr>
        <w:t>por la responsabilidad patrimonial del municipio</w:t>
      </w:r>
      <w:r w:rsidR="003C3F1F">
        <w:rPr>
          <w:rFonts w:ascii="Arial" w:hAnsi="Arial" w:cs="Arial"/>
          <w:sz w:val="24"/>
          <w:szCs w:val="24"/>
        </w:rPr>
        <w:t>,</w:t>
      </w:r>
      <w:r w:rsidR="009719FA">
        <w:rPr>
          <w:rFonts w:ascii="Arial" w:hAnsi="Arial" w:cs="Arial"/>
          <w:sz w:val="24"/>
          <w:szCs w:val="24"/>
        </w:rPr>
        <w:t xml:space="preserve"> al omitir el otorgamiento de garantías suficientes en la realizaci</w:t>
      </w:r>
      <w:r w:rsidR="00535061">
        <w:rPr>
          <w:rFonts w:ascii="Arial" w:hAnsi="Arial" w:cs="Arial"/>
          <w:sz w:val="24"/>
          <w:szCs w:val="24"/>
        </w:rPr>
        <w:t>ón de actividades empresariales debe decirse, que</w:t>
      </w:r>
      <w:r w:rsidR="009719FA">
        <w:rPr>
          <w:rFonts w:ascii="Arial" w:hAnsi="Arial" w:cs="Arial"/>
          <w:sz w:val="24"/>
          <w:szCs w:val="24"/>
        </w:rPr>
        <w:t xml:space="preserve"> desde luego</w:t>
      </w:r>
      <w:r w:rsidR="003C3F1F">
        <w:rPr>
          <w:rFonts w:ascii="Arial" w:hAnsi="Arial" w:cs="Arial"/>
          <w:sz w:val="24"/>
          <w:szCs w:val="24"/>
        </w:rPr>
        <w:t>,</w:t>
      </w:r>
      <w:r w:rsidR="009719FA">
        <w:rPr>
          <w:rFonts w:ascii="Arial" w:hAnsi="Arial" w:cs="Arial"/>
          <w:sz w:val="24"/>
          <w:szCs w:val="24"/>
        </w:rPr>
        <w:t xml:space="preserve"> el retraso en la apertura de cualquier negociación, casusa daños exponenciales</w:t>
      </w:r>
      <w:r w:rsidR="00C767F9">
        <w:rPr>
          <w:rFonts w:ascii="Arial" w:hAnsi="Arial" w:cs="Arial"/>
          <w:sz w:val="24"/>
          <w:szCs w:val="24"/>
        </w:rPr>
        <w:t>,</w:t>
      </w:r>
      <w:r w:rsidR="009719FA">
        <w:rPr>
          <w:rFonts w:ascii="Arial" w:hAnsi="Arial" w:cs="Arial"/>
          <w:sz w:val="24"/>
          <w:szCs w:val="24"/>
        </w:rPr>
        <w:t xml:space="preserve"> debido a que no solo lo que se deteriora </w:t>
      </w:r>
      <w:r w:rsidR="00535061">
        <w:rPr>
          <w:rFonts w:ascii="Arial" w:hAnsi="Arial" w:cs="Arial"/>
          <w:sz w:val="24"/>
          <w:szCs w:val="24"/>
        </w:rPr>
        <w:t xml:space="preserve">es </w:t>
      </w:r>
      <w:r w:rsidR="009719FA">
        <w:rPr>
          <w:rFonts w:ascii="Arial" w:hAnsi="Arial" w:cs="Arial"/>
          <w:sz w:val="24"/>
          <w:szCs w:val="24"/>
        </w:rPr>
        <w:t>a su interior, sino lo que deja de ganar al no entrar en operación y las fuentes de trabajo que se pueden crear</w:t>
      </w:r>
      <w:r w:rsidR="003C3F1F">
        <w:rPr>
          <w:rFonts w:ascii="Arial" w:hAnsi="Arial" w:cs="Arial"/>
          <w:sz w:val="24"/>
          <w:szCs w:val="24"/>
        </w:rPr>
        <w:t>,</w:t>
      </w:r>
      <w:r w:rsidR="009719FA">
        <w:rPr>
          <w:rFonts w:ascii="Arial" w:hAnsi="Arial" w:cs="Arial"/>
          <w:sz w:val="24"/>
          <w:szCs w:val="24"/>
        </w:rPr>
        <w:t xml:space="preserve"> </w:t>
      </w:r>
      <w:r w:rsidR="00C767F9">
        <w:rPr>
          <w:rFonts w:ascii="Arial" w:hAnsi="Arial" w:cs="Arial"/>
          <w:sz w:val="24"/>
          <w:szCs w:val="24"/>
        </w:rPr>
        <w:t xml:space="preserve">lo que se considera </w:t>
      </w:r>
      <w:r w:rsidR="009719FA">
        <w:rPr>
          <w:rFonts w:ascii="Arial" w:hAnsi="Arial" w:cs="Arial"/>
          <w:sz w:val="24"/>
          <w:szCs w:val="24"/>
        </w:rPr>
        <w:t>daña a la población del lugar</w:t>
      </w:r>
      <w:r w:rsidR="003C3F1F">
        <w:rPr>
          <w:rFonts w:ascii="Arial" w:hAnsi="Arial" w:cs="Arial"/>
          <w:sz w:val="24"/>
          <w:szCs w:val="24"/>
        </w:rPr>
        <w:t>,</w:t>
      </w:r>
      <w:r w:rsidR="009719FA">
        <w:rPr>
          <w:rFonts w:ascii="Arial" w:hAnsi="Arial" w:cs="Arial"/>
          <w:sz w:val="24"/>
          <w:szCs w:val="24"/>
        </w:rPr>
        <w:t xml:space="preserve"> por </w:t>
      </w:r>
      <w:r w:rsidR="00535061">
        <w:rPr>
          <w:rFonts w:ascii="Arial" w:hAnsi="Arial" w:cs="Arial"/>
          <w:sz w:val="24"/>
          <w:szCs w:val="24"/>
        </w:rPr>
        <w:t xml:space="preserve">les priva de </w:t>
      </w:r>
      <w:r w:rsidR="009719FA">
        <w:rPr>
          <w:rFonts w:ascii="Arial" w:hAnsi="Arial" w:cs="Arial"/>
          <w:sz w:val="24"/>
          <w:szCs w:val="24"/>
        </w:rPr>
        <w:t>la opción de tener un trabajo e</w:t>
      </w:r>
      <w:r w:rsidR="003C3F1F">
        <w:rPr>
          <w:rFonts w:ascii="Arial" w:hAnsi="Arial" w:cs="Arial"/>
          <w:sz w:val="24"/>
          <w:szCs w:val="24"/>
        </w:rPr>
        <w:t>n esta épocas sumamente escasos; s</w:t>
      </w:r>
      <w:r w:rsidR="009719FA">
        <w:rPr>
          <w:rFonts w:ascii="Arial" w:hAnsi="Arial" w:cs="Arial"/>
          <w:sz w:val="24"/>
          <w:szCs w:val="24"/>
        </w:rPr>
        <w:t>in emba</w:t>
      </w:r>
      <w:r w:rsidR="003C3F1F">
        <w:rPr>
          <w:rFonts w:ascii="Arial" w:hAnsi="Arial" w:cs="Arial"/>
          <w:sz w:val="24"/>
          <w:szCs w:val="24"/>
        </w:rPr>
        <w:t>rgo, la parte actora, no planteó</w:t>
      </w:r>
      <w:r w:rsidR="009719FA">
        <w:rPr>
          <w:rFonts w:ascii="Arial" w:hAnsi="Arial" w:cs="Arial"/>
          <w:sz w:val="24"/>
          <w:szCs w:val="24"/>
        </w:rPr>
        <w:t xml:space="preserve"> correctamente esos daños</w:t>
      </w:r>
      <w:r w:rsidR="00C767F9">
        <w:rPr>
          <w:rFonts w:ascii="Arial" w:hAnsi="Arial" w:cs="Arial"/>
          <w:sz w:val="24"/>
          <w:szCs w:val="24"/>
        </w:rPr>
        <w:t xml:space="preserve"> que dice se ocasionaron</w:t>
      </w:r>
      <w:r w:rsidR="009719FA">
        <w:rPr>
          <w:rFonts w:ascii="Arial" w:hAnsi="Arial" w:cs="Arial"/>
          <w:sz w:val="24"/>
          <w:szCs w:val="24"/>
        </w:rPr>
        <w:t>,</w:t>
      </w:r>
      <w:r w:rsidR="00C767F9">
        <w:rPr>
          <w:rFonts w:ascii="Arial" w:hAnsi="Arial" w:cs="Arial"/>
          <w:sz w:val="24"/>
          <w:szCs w:val="24"/>
        </w:rPr>
        <w:t xml:space="preserve"> pues</w:t>
      </w:r>
      <w:r w:rsidR="009719FA">
        <w:rPr>
          <w:rFonts w:ascii="Arial" w:hAnsi="Arial" w:cs="Arial"/>
          <w:sz w:val="24"/>
          <w:szCs w:val="24"/>
        </w:rPr>
        <w:t xml:space="preserve"> no </w:t>
      </w:r>
      <w:r w:rsidR="003C3F1F">
        <w:rPr>
          <w:rFonts w:ascii="Arial" w:hAnsi="Arial" w:cs="Arial"/>
          <w:sz w:val="24"/>
          <w:szCs w:val="24"/>
        </w:rPr>
        <w:t>justificó</w:t>
      </w:r>
      <w:r w:rsidR="00535061">
        <w:rPr>
          <w:rFonts w:ascii="Arial" w:hAnsi="Arial" w:cs="Arial"/>
          <w:sz w:val="24"/>
          <w:szCs w:val="24"/>
        </w:rPr>
        <w:t>,</w:t>
      </w:r>
      <w:r w:rsidR="009719FA">
        <w:rPr>
          <w:rFonts w:ascii="Arial" w:hAnsi="Arial" w:cs="Arial"/>
          <w:sz w:val="24"/>
          <w:szCs w:val="24"/>
        </w:rPr>
        <w:t xml:space="preserve"> con facturas</w:t>
      </w:r>
      <w:r w:rsidR="00535061">
        <w:rPr>
          <w:rFonts w:ascii="Arial" w:hAnsi="Arial" w:cs="Arial"/>
          <w:sz w:val="24"/>
          <w:szCs w:val="24"/>
        </w:rPr>
        <w:t>,</w:t>
      </w:r>
      <w:r w:rsidR="009719FA">
        <w:rPr>
          <w:rFonts w:ascii="Arial" w:hAnsi="Arial" w:cs="Arial"/>
          <w:sz w:val="24"/>
          <w:szCs w:val="24"/>
        </w:rPr>
        <w:t xml:space="preserve"> ni las periciales adecuadas</w:t>
      </w:r>
      <w:r w:rsidR="00535061">
        <w:rPr>
          <w:rFonts w:ascii="Arial" w:hAnsi="Arial" w:cs="Arial"/>
          <w:sz w:val="24"/>
          <w:szCs w:val="24"/>
        </w:rPr>
        <w:t>,</w:t>
      </w:r>
      <w:r w:rsidR="009719FA">
        <w:rPr>
          <w:rFonts w:ascii="Arial" w:hAnsi="Arial" w:cs="Arial"/>
          <w:sz w:val="24"/>
          <w:szCs w:val="24"/>
        </w:rPr>
        <w:t xml:space="preserve"> en base al índice de precios en materiales de construcción</w:t>
      </w:r>
      <w:r w:rsidR="00535061">
        <w:rPr>
          <w:rFonts w:ascii="Arial" w:hAnsi="Arial" w:cs="Arial"/>
          <w:sz w:val="24"/>
          <w:szCs w:val="24"/>
        </w:rPr>
        <w:t>,</w:t>
      </w:r>
      <w:r w:rsidR="009719FA">
        <w:rPr>
          <w:rFonts w:ascii="Arial" w:hAnsi="Arial" w:cs="Arial"/>
          <w:sz w:val="24"/>
          <w:szCs w:val="24"/>
        </w:rPr>
        <w:t xml:space="preserve"> o d</w:t>
      </w:r>
      <w:r w:rsidR="00C767F9">
        <w:rPr>
          <w:rFonts w:ascii="Arial" w:hAnsi="Arial" w:cs="Arial"/>
          <w:sz w:val="24"/>
          <w:szCs w:val="24"/>
        </w:rPr>
        <w:t>el equipo que dice fue saqueado;</w:t>
      </w:r>
      <w:r w:rsidR="009719FA">
        <w:rPr>
          <w:rFonts w:ascii="Arial" w:hAnsi="Arial" w:cs="Arial"/>
          <w:sz w:val="24"/>
          <w:szCs w:val="24"/>
        </w:rPr>
        <w:t xml:space="preserve"> </w:t>
      </w:r>
      <w:r w:rsidR="00535061">
        <w:rPr>
          <w:rFonts w:ascii="Arial" w:hAnsi="Arial" w:cs="Arial"/>
          <w:sz w:val="24"/>
          <w:szCs w:val="24"/>
        </w:rPr>
        <w:t xml:space="preserve">tampoco </w:t>
      </w:r>
      <w:r w:rsidR="009719FA">
        <w:rPr>
          <w:rFonts w:ascii="Arial" w:hAnsi="Arial" w:cs="Arial"/>
          <w:sz w:val="24"/>
          <w:szCs w:val="24"/>
        </w:rPr>
        <w:t>realizó estudios comparativos de las gasolineras de la zona</w:t>
      </w:r>
      <w:r w:rsidR="003C3F1F">
        <w:rPr>
          <w:rFonts w:ascii="Arial" w:hAnsi="Arial" w:cs="Arial"/>
          <w:sz w:val="24"/>
          <w:szCs w:val="24"/>
        </w:rPr>
        <w:t>,</w:t>
      </w:r>
      <w:r w:rsidR="009719FA">
        <w:rPr>
          <w:rFonts w:ascii="Arial" w:hAnsi="Arial" w:cs="Arial"/>
          <w:sz w:val="24"/>
          <w:szCs w:val="24"/>
        </w:rPr>
        <w:t xml:space="preserve"> con respecto a las ventas diarias </w:t>
      </w:r>
      <w:r w:rsidR="003C3F1F">
        <w:rPr>
          <w:rFonts w:ascii="Arial" w:hAnsi="Arial" w:cs="Arial"/>
          <w:sz w:val="24"/>
          <w:szCs w:val="24"/>
        </w:rPr>
        <w:t xml:space="preserve">que </w:t>
      </w:r>
      <w:r w:rsidR="009719FA">
        <w:rPr>
          <w:rFonts w:ascii="Arial" w:hAnsi="Arial" w:cs="Arial"/>
          <w:sz w:val="24"/>
          <w:szCs w:val="24"/>
        </w:rPr>
        <w:t xml:space="preserve">aproximadamente tienen, </w:t>
      </w:r>
      <w:r w:rsidR="003C3F1F">
        <w:rPr>
          <w:rFonts w:ascii="Arial" w:hAnsi="Arial" w:cs="Arial"/>
          <w:sz w:val="24"/>
          <w:szCs w:val="24"/>
        </w:rPr>
        <w:t xml:space="preserve">circunstancias que impidieron </w:t>
      </w:r>
      <w:r w:rsidR="009719FA">
        <w:rPr>
          <w:rFonts w:ascii="Arial" w:hAnsi="Arial" w:cs="Arial"/>
          <w:sz w:val="24"/>
          <w:szCs w:val="24"/>
        </w:rPr>
        <w:t xml:space="preserve">a los peritos tener los </w:t>
      </w:r>
      <w:r w:rsidR="009719FA" w:rsidRPr="00751DB9">
        <w:rPr>
          <w:rFonts w:ascii="Arial" w:hAnsi="Arial" w:cs="Arial"/>
          <w:sz w:val="24"/>
          <w:szCs w:val="24"/>
        </w:rPr>
        <w:t>insumos mínimos e información para las periciales en cuanto a daños y perjuicios</w:t>
      </w:r>
      <w:r w:rsidR="00751DB9" w:rsidRPr="00751DB9">
        <w:rPr>
          <w:rFonts w:ascii="Arial" w:hAnsi="Arial" w:cs="Arial"/>
          <w:sz w:val="24"/>
          <w:szCs w:val="24"/>
        </w:rPr>
        <w:t>, más aun</w:t>
      </w:r>
      <w:r w:rsidR="00535061">
        <w:rPr>
          <w:rFonts w:ascii="Arial" w:hAnsi="Arial" w:cs="Arial"/>
          <w:sz w:val="24"/>
          <w:szCs w:val="24"/>
        </w:rPr>
        <w:t>,</w:t>
      </w:r>
      <w:r w:rsidR="00751DB9">
        <w:rPr>
          <w:rFonts w:ascii="Arial" w:hAnsi="Arial" w:cs="Arial"/>
          <w:sz w:val="24"/>
          <w:szCs w:val="24"/>
        </w:rPr>
        <w:t xml:space="preserve"> tomando en cuenta</w:t>
      </w:r>
      <w:r w:rsidR="00535061">
        <w:rPr>
          <w:rFonts w:ascii="Arial" w:hAnsi="Arial" w:cs="Arial"/>
          <w:sz w:val="24"/>
          <w:szCs w:val="24"/>
        </w:rPr>
        <w:t>,</w:t>
      </w:r>
      <w:r w:rsidR="00751DB9">
        <w:rPr>
          <w:rFonts w:ascii="Arial" w:hAnsi="Arial" w:cs="Arial"/>
          <w:sz w:val="24"/>
          <w:szCs w:val="24"/>
        </w:rPr>
        <w:t xml:space="preserve"> que de acuerdo al dictamen pericial en materia de avalúo de daños, expedido con fecha quince de junio de dos mil veintiuno (15/06/2021) por el Maestro VICTOR ROSALES RUIZ, Perito Judicial Oficial adscrito a la Dirección de Periciales del Consejo de la Judicatura del Poder Judicial del Estado de Oaxaca (perito tercero en discordia), éste determinó que no es posible determinar una cantidad en dinero</w:t>
      </w:r>
      <w:r w:rsidR="00B63C2B">
        <w:rPr>
          <w:rFonts w:ascii="Arial" w:hAnsi="Arial" w:cs="Arial"/>
          <w:sz w:val="24"/>
          <w:szCs w:val="24"/>
        </w:rPr>
        <w:t>,</w:t>
      </w:r>
      <w:r w:rsidR="00751DB9">
        <w:rPr>
          <w:rFonts w:ascii="Arial" w:hAnsi="Arial" w:cs="Arial"/>
          <w:sz w:val="24"/>
          <w:szCs w:val="24"/>
        </w:rPr>
        <w:t xml:space="preserve"> al no existir daño material en la construcción que contiene la negociación ubicada en </w:t>
      </w:r>
      <w:r w:rsidR="00DF122D">
        <w:rPr>
          <w:rFonts w:ascii="Arial" w:hAnsi="Arial" w:cs="Arial"/>
          <w:bCs/>
        </w:rPr>
        <w:t>********</w:t>
      </w:r>
      <w:r w:rsidR="00535061">
        <w:rPr>
          <w:rFonts w:ascii="Arial" w:hAnsi="Arial" w:cs="Arial"/>
          <w:sz w:val="24"/>
          <w:szCs w:val="24"/>
        </w:rPr>
        <w:t xml:space="preserve">; y </w:t>
      </w:r>
      <w:r w:rsidR="009719FA">
        <w:rPr>
          <w:rFonts w:ascii="Arial" w:hAnsi="Arial" w:cs="Arial"/>
          <w:sz w:val="24"/>
          <w:szCs w:val="24"/>
        </w:rPr>
        <w:t xml:space="preserve">respecto a la </w:t>
      </w:r>
      <w:r w:rsidR="00A36217">
        <w:rPr>
          <w:rFonts w:ascii="Arial" w:hAnsi="Arial" w:cs="Arial"/>
          <w:sz w:val="24"/>
          <w:szCs w:val="24"/>
        </w:rPr>
        <w:t>indemnización</w:t>
      </w:r>
      <w:r w:rsidR="009719FA">
        <w:rPr>
          <w:rFonts w:ascii="Arial" w:hAnsi="Arial" w:cs="Arial"/>
          <w:sz w:val="24"/>
          <w:szCs w:val="24"/>
        </w:rPr>
        <w:t xml:space="preserve"> por Responsabilidad Patrimonial del Municipio de San Barolo Coyotepec, Oaxaca; prevista en la </w:t>
      </w:r>
      <w:r w:rsidR="00A36217">
        <w:rPr>
          <w:rFonts w:ascii="Arial" w:hAnsi="Arial" w:cs="Arial"/>
          <w:sz w:val="24"/>
          <w:szCs w:val="24"/>
        </w:rPr>
        <w:t xml:space="preserve">Ley </w:t>
      </w:r>
      <w:r w:rsidR="009719FA">
        <w:rPr>
          <w:rFonts w:ascii="Arial" w:hAnsi="Arial" w:cs="Arial"/>
          <w:sz w:val="24"/>
          <w:szCs w:val="24"/>
        </w:rPr>
        <w:t xml:space="preserve">de Responsabilidad Patrimonial del Estado y Municipios de Oaxaca, </w:t>
      </w:r>
      <w:r w:rsidR="00535061">
        <w:rPr>
          <w:rFonts w:ascii="Arial" w:hAnsi="Arial" w:cs="Arial"/>
          <w:sz w:val="24"/>
          <w:szCs w:val="24"/>
        </w:rPr>
        <w:t xml:space="preserve">dicha normatividad </w:t>
      </w:r>
      <w:r w:rsidR="009719FA">
        <w:rPr>
          <w:rFonts w:ascii="Arial" w:hAnsi="Arial" w:cs="Arial"/>
          <w:sz w:val="24"/>
          <w:szCs w:val="24"/>
        </w:rPr>
        <w:t xml:space="preserve">establece un procedimiento previo a la presentación de la demanda en este </w:t>
      </w:r>
      <w:r w:rsidR="00751DB9">
        <w:rPr>
          <w:rFonts w:ascii="Arial" w:hAnsi="Arial" w:cs="Arial"/>
          <w:sz w:val="24"/>
          <w:szCs w:val="24"/>
        </w:rPr>
        <w:t>Tribunal</w:t>
      </w:r>
      <w:r w:rsidR="009719FA">
        <w:rPr>
          <w:rFonts w:ascii="Arial" w:hAnsi="Arial" w:cs="Arial"/>
          <w:sz w:val="24"/>
          <w:szCs w:val="24"/>
        </w:rPr>
        <w:t xml:space="preserve">, el cual no se realizó y por tal motivo, resulta improcedente, con fundamento en el artículo 28 de la citada ley, </w:t>
      </w:r>
      <w:r w:rsidR="00A36217">
        <w:rPr>
          <w:rFonts w:ascii="Arial" w:hAnsi="Arial" w:cs="Arial"/>
          <w:sz w:val="24"/>
          <w:szCs w:val="24"/>
        </w:rPr>
        <w:t xml:space="preserve">en consecuencia, </w:t>
      </w:r>
      <w:r w:rsidR="009719FA" w:rsidRPr="00A36217">
        <w:rPr>
          <w:rFonts w:ascii="Arial" w:hAnsi="Arial" w:cs="Arial"/>
          <w:b/>
          <w:sz w:val="24"/>
          <w:szCs w:val="24"/>
        </w:rPr>
        <w:t>SE DESECHA</w:t>
      </w:r>
      <w:r w:rsidR="00A36217">
        <w:rPr>
          <w:rFonts w:ascii="Arial" w:hAnsi="Arial" w:cs="Arial"/>
          <w:b/>
          <w:sz w:val="24"/>
          <w:szCs w:val="24"/>
        </w:rPr>
        <w:t>N</w:t>
      </w:r>
      <w:r w:rsidR="009719FA" w:rsidRPr="00A36217">
        <w:rPr>
          <w:rFonts w:ascii="Arial" w:hAnsi="Arial" w:cs="Arial"/>
          <w:b/>
          <w:sz w:val="24"/>
          <w:szCs w:val="24"/>
        </w:rPr>
        <w:t xml:space="preserve"> DE PLANO POR IMPROCEDENTE</w:t>
      </w:r>
      <w:r w:rsidR="00A36217">
        <w:rPr>
          <w:rFonts w:ascii="Arial" w:hAnsi="Arial" w:cs="Arial"/>
          <w:b/>
          <w:sz w:val="24"/>
          <w:szCs w:val="24"/>
        </w:rPr>
        <w:t xml:space="preserve">S </w:t>
      </w:r>
      <w:r w:rsidR="00A36217">
        <w:rPr>
          <w:rFonts w:ascii="Arial" w:hAnsi="Arial" w:cs="Arial"/>
          <w:sz w:val="24"/>
          <w:szCs w:val="24"/>
        </w:rPr>
        <w:t xml:space="preserve">el </w:t>
      </w:r>
      <w:r w:rsidR="00A36217" w:rsidRPr="003C3F1F">
        <w:rPr>
          <w:rFonts w:ascii="Arial" w:hAnsi="Arial" w:cs="Arial"/>
          <w:b/>
          <w:sz w:val="24"/>
          <w:szCs w:val="24"/>
        </w:rPr>
        <w:t>PAGO POR LOS DAÑOS Y PERJUICIOS</w:t>
      </w:r>
      <w:r w:rsidR="00A36217">
        <w:rPr>
          <w:rFonts w:ascii="Arial" w:hAnsi="Arial" w:cs="Arial"/>
          <w:sz w:val="24"/>
          <w:szCs w:val="24"/>
        </w:rPr>
        <w:t xml:space="preserve"> </w:t>
      </w:r>
      <w:r w:rsidR="00A36217" w:rsidRPr="003C3F1F">
        <w:rPr>
          <w:rFonts w:ascii="Arial" w:hAnsi="Arial" w:cs="Arial"/>
          <w:b/>
          <w:sz w:val="24"/>
          <w:szCs w:val="24"/>
        </w:rPr>
        <w:t>CAUSADOS</w:t>
      </w:r>
      <w:r w:rsidR="00A36217">
        <w:rPr>
          <w:rFonts w:ascii="Arial" w:hAnsi="Arial" w:cs="Arial"/>
          <w:sz w:val="24"/>
          <w:szCs w:val="24"/>
        </w:rPr>
        <w:t xml:space="preserve">, así como el </w:t>
      </w:r>
      <w:r w:rsidR="00A36217" w:rsidRPr="003C3F1F">
        <w:rPr>
          <w:rFonts w:ascii="Arial" w:hAnsi="Arial" w:cs="Arial"/>
          <w:b/>
          <w:sz w:val="24"/>
          <w:szCs w:val="24"/>
        </w:rPr>
        <w:t>PAGO DE INDEMNIZACIÓN</w:t>
      </w:r>
      <w:r w:rsidR="00A36217">
        <w:rPr>
          <w:rFonts w:ascii="Arial" w:hAnsi="Arial" w:cs="Arial"/>
          <w:sz w:val="24"/>
          <w:szCs w:val="24"/>
        </w:rPr>
        <w:t xml:space="preserve"> por la responsabilidad patrimonial del municipio</w:t>
      </w:r>
      <w:r w:rsidR="00535061">
        <w:rPr>
          <w:rFonts w:ascii="Arial" w:hAnsi="Arial" w:cs="Arial"/>
          <w:sz w:val="24"/>
          <w:szCs w:val="24"/>
        </w:rPr>
        <w:t xml:space="preserve"> de San Bartolo Coyotepec, Oaxaca,</w:t>
      </w:r>
      <w:r w:rsidR="00A36217">
        <w:rPr>
          <w:rFonts w:ascii="Arial" w:hAnsi="Arial" w:cs="Arial"/>
          <w:sz w:val="24"/>
          <w:szCs w:val="24"/>
        </w:rPr>
        <w:t xml:space="preserve"> solicitados por la parte actora</w:t>
      </w:r>
      <w:bookmarkEnd w:id="3"/>
      <w:r w:rsidR="009719FA">
        <w:rPr>
          <w:rFonts w:ascii="Arial" w:hAnsi="Arial" w:cs="Arial"/>
          <w:sz w:val="24"/>
          <w:szCs w:val="24"/>
        </w:rPr>
        <w:t>.</w:t>
      </w:r>
    </w:p>
    <w:p w14:paraId="40DB950D" w14:textId="0C50D49F" w:rsidR="00C61E6F"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lastRenderedPageBreak/>
        <w:t>Por lo expuesto</w:t>
      </w:r>
      <w:r>
        <w:rPr>
          <w:rFonts w:ascii="Arial" w:hAnsi="Arial" w:cs="Arial"/>
          <w:sz w:val="24"/>
          <w:szCs w:val="24"/>
        </w:rPr>
        <w:t xml:space="preserve"> y fundado</w:t>
      </w:r>
      <w:r w:rsidR="00535061">
        <w:rPr>
          <w:rFonts w:ascii="Arial" w:hAnsi="Arial" w:cs="Arial"/>
          <w:sz w:val="24"/>
          <w:szCs w:val="24"/>
        </w:rPr>
        <w:t>,</w:t>
      </w:r>
      <w:r>
        <w:rPr>
          <w:rFonts w:ascii="Arial" w:hAnsi="Arial" w:cs="Arial"/>
          <w:sz w:val="24"/>
          <w:szCs w:val="24"/>
        </w:rPr>
        <w:t xml:space="preserve"> y con apoyo además en los artículos 207, 208 y 209 todos de la Ley de Procedimiento y Justicia Administrativa para el Estado de Oaxaca, se: - - - - - - - - - - - - - - - - - - - - - - - - - - - - - - - - - - - - - - - </w:t>
      </w:r>
    </w:p>
    <w:p w14:paraId="42F1ECBD" w14:textId="77777777" w:rsidR="00C61E6F" w:rsidRDefault="00C61E6F" w:rsidP="00C61E6F">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613E068" w14:textId="77777777" w:rsidR="00C61E6F" w:rsidRDefault="00C61E6F" w:rsidP="00C61E6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p>
    <w:p w14:paraId="5394D623" w14:textId="77777777" w:rsidR="00C61E6F" w:rsidRDefault="00C61E6F" w:rsidP="00C61E6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2FA76EF9" w14:textId="7520DBB8" w:rsidR="00C658FF" w:rsidRDefault="00C61E6F" w:rsidP="00C61E6F">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w:t>
      </w:r>
      <w:r w:rsidR="007348EB">
        <w:rPr>
          <w:rFonts w:ascii="Arial" w:hAnsi="Arial" w:cs="Arial"/>
          <w:b/>
          <w:sz w:val="24"/>
          <w:szCs w:val="24"/>
        </w:rPr>
        <w:t xml:space="preserve"> </w:t>
      </w:r>
      <w:r w:rsidR="00C658FF" w:rsidRPr="00515BFF">
        <w:rPr>
          <w:rFonts w:ascii="Arial" w:hAnsi="Arial" w:cs="Arial"/>
          <w:b/>
          <w:sz w:val="24"/>
          <w:szCs w:val="24"/>
        </w:rPr>
        <w:t>NULIDAD LISA Y LLANA</w:t>
      </w:r>
      <w:r w:rsidR="00C658FF">
        <w:rPr>
          <w:rFonts w:ascii="Arial" w:hAnsi="Arial" w:cs="Arial"/>
          <w:sz w:val="24"/>
          <w:szCs w:val="24"/>
        </w:rPr>
        <w:t xml:space="preserve"> del acuerdo tomado en la sesión de Cabildo de fecha doce de febrero de dos mil dieciocho (12/02/2018); </w:t>
      </w:r>
      <w:r w:rsidR="000E1D54">
        <w:rPr>
          <w:rFonts w:ascii="Arial" w:hAnsi="Arial" w:cs="Arial"/>
          <w:sz w:val="24"/>
          <w:szCs w:val="24"/>
        </w:rPr>
        <w:t xml:space="preserve">y por derivarse de un acto declarado ilegal, también SE DECLARA LA NULIDAD LISA Y LLANA </w:t>
      </w:r>
      <w:r w:rsidR="000E1D54" w:rsidRPr="00431351">
        <w:rPr>
          <w:rFonts w:ascii="Arial" w:hAnsi="Arial" w:cs="Arial"/>
          <w:b/>
          <w:sz w:val="24"/>
          <w:szCs w:val="24"/>
        </w:rPr>
        <w:t>del acta de verificación</w:t>
      </w:r>
      <w:r w:rsidR="000E1D54">
        <w:rPr>
          <w:rFonts w:ascii="Arial" w:hAnsi="Arial" w:cs="Arial"/>
          <w:sz w:val="24"/>
          <w:szCs w:val="24"/>
        </w:rPr>
        <w:t xml:space="preserve"> número HACSBC/AV/002/2018, efectuada el día once de mayo de dos mil dieciocho (11/05/2018), por la Licenciada </w:t>
      </w:r>
      <w:r w:rsidR="00C77AF5">
        <w:rPr>
          <w:rFonts w:ascii="Arial" w:hAnsi="Arial" w:cs="Arial"/>
          <w:sz w:val="24"/>
          <w:szCs w:val="24"/>
        </w:rPr>
        <w:t xml:space="preserve">GRACIELA </w:t>
      </w:r>
      <w:r w:rsidR="000E1D54">
        <w:rPr>
          <w:rFonts w:ascii="Arial" w:hAnsi="Arial" w:cs="Arial"/>
          <w:sz w:val="24"/>
          <w:szCs w:val="24"/>
        </w:rPr>
        <w:t>VIOLETA MATA GAYTAN, Inspectora Fiscal Municipal del Municipio de San Bartolo Coyotepec, Oaxaca, y como consecuencia</w:t>
      </w:r>
      <w:r w:rsidR="00810A6F">
        <w:rPr>
          <w:rFonts w:ascii="Arial" w:hAnsi="Arial" w:cs="Arial"/>
          <w:sz w:val="24"/>
          <w:szCs w:val="24"/>
        </w:rPr>
        <w:t>,</w:t>
      </w:r>
      <w:r w:rsidR="000E1D54">
        <w:rPr>
          <w:rFonts w:ascii="Arial" w:hAnsi="Arial" w:cs="Arial"/>
          <w:sz w:val="24"/>
          <w:szCs w:val="24"/>
        </w:rPr>
        <w:t xml:space="preserve"> se ordena a las autoridades demandadas el </w:t>
      </w:r>
      <w:r w:rsidR="000E1D54" w:rsidRPr="00431351">
        <w:rPr>
          <w:rFonts w:ascii="Arial" w:hAnsi="Arial" w:cs="Arial"/>
          <w:b/>
          <w:sz w:val="24"/>
          <w:szCs w:val="24"/>
        </w:rPr>
        <w:t>LEVANTAMIENTO DE LOS SELLOS DE CLAUSURA</w:t>
      </w:r>
      <w:r w:rsidR="000E1D54">
        <w:rPr>
          <w:rFonts w:ascii="Arial" w:hAnsi="Arial" w:cs="Arial"/>
          <w:sz w:val="24"/>
          <w:szCs w:val="24"/>
        </w:rPr>
        <w:t xml:space="preserve"> colocados en el establecimiento comercial ubicado en </w:t>
      </w:r>
      <w:r w:rsidR="00B176D5">
        <w:rPr>
          <w:rFonts w:ascii="Arial" w:hAnsi="Arial" w:cs="Arial"/>
          <w:bCs/>
        </w:rPr>
        <w:t>********</w:t>
      </w:r>
      <w:r w:rsidR="000E1D54">
        <w:rPr>
          <w:rFonts w:ascii="Arial" w:hAnsi="Arial" w:cs="Arial"/>
          <w:sz w:val="24"/>
          <w:szCs w:val="24"/>
        </w:rPr>
        <w:t>, Oaxaca</w:t>
      </w:r>
      <w:r w:rsidR="00571449">
        <w:rPr>
          <w:rFonts w:ascii="Arial" w:hAnsi="Arial" w:cs="Arial"/>
          <w:sz w:val="24"/>
          <w:szCs w:val="24"/>
        </w:rPr>
        <w:t>, en términos del considerando SEXTO de esta determinación</w:t>
      </w:r>
      <w:r w:rsidR="000E1D54">
        <w:rPr>
          <w:rFonts w:ascii="Arial" w:hAnsi="Arial" w:cs="Arial"/>
          <w:sz w:val="24"/>
          <w:szCs w:val="24"/>
        </w:rPr>
        <w:t xml:space="preserve">.- - - - - - - - - - - - - - </w:t>
      </w:r>
    </w:p>
    <w:p w14:paraId="7A4711D3" w14:textId="01720E44" w:rsidR="000E1D54" w:rsidRDefault="000E1D54" w:rsidP="00C61E6F">
      <w:pPr>
        <w:tabs>
          <w:tab w:val="center" w:pos="4574"/>
        </w:tabs>
        <w:spacing w:line="360" w:lineRule="auto"/>
        <w:ind w:firstLine="708"/>
        <w:jc w:val="both"/>
        <w:rPr>
          <w:rFonts w:ascii="Arial" w:hAnsi="Arial" w:cs="Arial"/>
          <w:sz w:val="24"/>
          <w:szCs w:val="24"/>
        </w:rPr>
      </w:pPr>
      <w:r w:rsidRPr="000E1D54">
        <w:rPr>
          <w:rFonts w:ascii="Arial" w:hAnsi="Arial" w:cs="Arial"/>
          <w:b/>
          <w:sz w:val="24"/>
          <w:szCs w:val="24"/>
        </w:rPr>
        <w:t>CUARTO</w:t>
      </w:r>
      <w:r>
        <w:rPr>
          <w:rFonts w:ascii="Arial" w:hAnsi="Arial" w:cs="Arial"/>
          <w:sz w:val="24"/>
          <w:szCs w:val="24"/>
        </w:rPr>
        <w:t>.-</w:t>
      </w:r>
      <w:r w:rsidRPr="000E1D54">
        <w:rPr>
          <w:rFonts w:ascii="Arial" w:hAnsi="Arial" w:cs="Arial"/>
          <w:sz w:val="24"/>
          <w:szCs w:val="24"/>
        </w:rPr>
        <w:t xml:space="preserve"> </w:t>
      </w:r>
      <w:r>
        <w:rPr>
          <w:rFonts w:ascii="Arial" w:hAnsi="Arial" w:cs="Arial"/>
          <w:sz w:val="24"/>
          <w:szCs w:val="24"/>
        </w:rPr>
        <w:t xml:space="preserve">Se declara la </w:t>
      </w:r>
      <w:r w:rsidRPr="00F96EF6">
        <w:rPr>
          <w:rFonts w:ascii="Arial" w:hAnsi="Arial" w:cs="Arial"/>
          <w:b/>
          <w:sz w:val="24"/>
          <w:szCs w:val="24"/>
        </w:rPr>
        <w:t>NULIDAD LISA Y LLANA</w:t>
      </w:r>
      <w:r>
        <w:rPr>
          <w:rFonts w:ascii="Arial" w:hAnsi="Arial" w:cs="Arial"/>
          <w:sz w:val="24"/>
          <w:szCs w:val="24"/>
        </w:rPr>
        <w:t xml:space="preserve"> del acuerdo dictado con fecha catorce de enero de dos mil diecinueve (14/01/2019), por los integrantes del Ayuntamiento de San Bartolo Coyotepec, Oaxaca, por las razones vertidas en el considerando </w:t>
      </w:r>
      <w:r w:rsidR="00571449">
        <w:rPr>
          <w:rFonts w:ascii="Arial" w:hAnsi="Arial" w:cs="Arial"/>
          <w:sz w:val="24"/>
          <w:szCs w:val="24"/>
        </w:rPr>
        <w:t xml:space="preserve">SEXTO </w:t>
      </w:r>
      <w:r>
        <w:rPr>
          <w:rFonts w:ascii="Arial" w:hAnsi="Arial" w:cs="Arial"/>
          <w:sz w:val="24"/>
          <w:szCs w:val="24"/>
        </w:rPr>
        <w:t>de esta resolución.-</w:t>
      </w:r>
      <w:r w:rsidR="00571449">
        <w:rPr>
          <w:rFonts w:ascii="Arial" w:hAnsi="Arial" w:cs="Arial"/>
          <w:sz w:val="24"/>
          <w:szCs w:val="24"/>
        </w:rPr>
        <w:t xml:space="preserve"> - - - - - - - - - </w:t>
      </w:r>
    </w:p>
    <w:p w14:paraId="468CD91B" w14:textId="3D9C69DD" w:rsidR="000E1D54" w:rsidRDefault="000E1D54" w:rsidP="00C61E6F">
      <w:pPr>
        <w:tabs>
          <w:tab w:val="center" w:pos="4574"/>
        </w:tabs>
        <w:spacing w:line="360" w:lineRule="auto"/>
        <w:ind w:firstLine="708"/>
        <w:jc w:val="both"/>
        <w:rPr>
          <w:rFonts w:ascii="Arial" w:hAnsi="Arial" w:cs="Arial"/>
          <w:sz w:val="24"/>
          <w:szCs w:val="24"/>
        </w:rPr>
      </w:pPr>
      <w:r w:rsidRPr="004E10F9">
        <w:rPr>
          <w:rFonts w:ascii="Arial" w:hAnsi="Arial" w:cs="Arial"/>
          <w:b/>
          <w:sz w:val="24"/>
          <w:szCs w:val="24"/>
        </w:rPr>
        <w:t>QUINTO.-</w:t>
      </w:r>
      <w:r>
        <w:rPr>
          <w:rFonts w:ascii="Arial" w:hAnsi="Arial" w:cs="Arial"/>
          <w:sz w:val="24"/>
          <w:szCs w:val="24"/>
        </w:rPr>
        <w:t xml:space="preserve"> </w:t>
      </w:r>
      <w:r w:rsidRPr="00A36217">
        <w:rPr>
          <w:rFonts w:ascii="Arial" w:hAnsi="Arial" w:cs="Arial"/>
          <w:b/>
          <w:sz w:val="24"/>
          <w:szCs w:val="24"/>
        </w:rPr>
        <w:t>SE DESECHA</w:t>
      </w:r>
      <w:r>
        <w:rPr>
          <w:rFonts w:ascii="Arial" w:hAnsi="Arial" w:cs="Arial"/>
          <w:b/>
          <w:sz w:val="24"/>
          <w:szCs w:val="24"/>
        </w:rPr>
        <w:t>N</w:t>
      </w:r>
      <w:r w:rsidRPr="00A36217">
        <w:rPr>
          <w:rFonts w:ascii="Arial" w:hAnsi="Arial" w:cs="Arial"/>
          <w:b/>
          <w:sz w:val="24"/>
          <w:szCs w:val="24"/>
        </w:rPr>
        <w:t xml:space="preserve"> DE PLANO POR IMPROCEDENTE</w:t>
      </w:r>
      <w:r>
        <w:rPr>
          <w:rFonts w:ascii="Arial" w:hAnsi="Arial" w:cs="Arial"/>
          <w:b/>
          <w:sz w:val="24"/>
          <w:szCs w:val="24"/>
        </w:rPr>
        <w:t xml:space="preserve">S </w:t>
      </w:r>
      <w:r>
        <w:rPr>
          <w:rFonts w:ascii="Arial" w:hAnsi="Arial" w:cs="Arial"/>
          <w:sz w:val="24"/>
          <w:szCs w:val="24"/>
        </w:rPr>
        <w:t xml:space="preserve">el </w:t>
      </w:r>
      <w:r w:rsidRPr="003C3F1F">
        <w:rPr>
          <w:rFonts w:ascii="Arial" w:hAnsi="Arial" w:cs="Arial"/>
          <w:b/>
          <w:sz w:val="24"/>
          <w:szCs w:val="24"/>
        </w:rPr>
        <w:t>PAGO POR LOS DAÑOS Y PERJUICIOS</w:t>
      </w:r>
      <w:r>
        <w:rPr>
          <w:rFonts w:ascii="Arial" w:hAnsi="Arial" w:cs="Arial"/>
          <w:sz w:val="24"/>
          <w:szCs w:val="24"/>
        </w:rPr>
        <w:t xml:space="preserve"> </w:t>
      </w:r>
      <w:r w:rsidRPr="003C3F1F">
        <w:rPr>
          <w:rFonts w:ascii="Arial" w:hAnsi="Arial" w:cs="Arial"/>
          <w:b/>
          <w:sz w:val="24"/>
          <w:szCs w:val="24"/>
        </w:rPr>
        <w:t>CAUSADOS</w:t>
      </w:r>
      <w:r>
        <w:rPr>
          <w:rFonts w:ascii="Arial" w:hAnsi="Arial" w:cs="Arial"/>
          <w:sz w:val="24"/>
          <w:szCs w:val="24"/>
        </w:rPr>
        <w:t xml:space="preserve">, así como el </w:t>
      </w:r>
      <w:r w:rsidRPr="003C3F1F">
        <w:rPr>
          <w:rFonts w:ascii="Arial" w:hAnsi="Arial" w:cs="Arial"/>
          <w:b/>
          <w:sz w:val="24"/>
          <w:szCs w:val="24"/>
        </w:rPr>
        <w:t>PAGO DE INDEMNIZACIÓN</w:t>
      </w:r>
      <w:r>
        <w:rPr>
          <w:rFonts w:ascii="Arial" w:hAnsi="Arial" w:cs="Arial"/>
          <w:sz w:val="24"/>
          <w:szCs w:val="24"/>
        </w:rPr>
        <w:t xml:space="preserve"> por la responsabilidad patrimonial del </w:t>
      </w:r>
      <w:r w:rsidR="00571449">
        <w:rPr>
          <w:rFonts w:ascii="Arial" w:hAnsi="Arial" w:cs="Arial"/>
          <w:sz w:val="24"/>
          <w:szCs w:val="24"/>
        </w:rPr>
        <w:t xml:space="preserve">Municipio </w:t>
      </w:r>
      <w:r>
        <w:rPr>
          <w:rFonts w:ascii="Arial" w:hAnsi="Arial" w:cs="Arial"/>
          <w:sz w:val="24"/>
          <w:szCs w:val="24"/>
        </w:rPr>
        <w:t>solicitados por la parte actora</w:t>
      </w:r>
      <w:r w:rsidR="00571449">
        <w:rPr>
          <w:rFonts w:ascii="Arial" w:hAnsi="Arial" w:cs="Arial"/>
          <w:sz w:val="24"/>
          <w:szCs w:val="24"/>
        </w:rPr>
        <w:t xml:space="preserve">, en términos de la </w:t>
      </w:r>
      <w:r w:rsidR="004E10F9">
        <w:rPr>
          <w:rFonts w:ascii="Arial" w:hAnsi="Arial" w:cs="Arial"/>
          <w:sz w:val="24"/>
          <w:szCs w:val="24"/>
        </w:rPr>
        <w:t>última</w:t>
      </w:r>
      <w:r w:rsidR="00571449">
        <w:rPr>
          <w:rFonts w:ascii="Arial" w:hAnsi="Arial" w:cs="Arial"/>
          <w:sz w:val="24"/>
          <w:szCs w:val="24"/>
        </w:rPr>
        <w:t xml:space="preserve"> parte del considerando SEXTO de esta resolución.- </w:t>
      </w:r>
      <w:r w:rsidR="004E10F9">
        <w:rPr>
          <w:rFonts w:ascii="Arial" w:hAnsi="Arial" w:cs="Arial"/>
          <w:sz w:val="24"/>
          <w:szCs w:val="24"/>
        </w:rPr>
        <w:t>- - - - - - - - - - - - - - - - - - - - - - - - - - - - - - - - - - - -</w:t>
      </w:r>
    </w:p>
    <w:p w14:paraId="4F82F033" w14:textId="7F95DB67" w:rsidR="00C61E6F" w:rsidRDefault="00434FD6" w:rsidP="00C61E6F">
      <w:pPr>
        <w:tabs>
          <w:tab w:val="center" w:pos="4574"/>
        </w:tabs>
        <w:spacing w:line="360" w:lineRule="auto"/>
        <w:ind w:firstLine="708"/>
        <w:jc w:val="both"/>
        <w:rPr>
          <w:rFonts w:ascii="Arial" w:hAnsi="Arial" w:cs="Arial"/>
          <w:b/>
          <w:sz w:val="24"/>
          <w:szCs w:val="24"/>
        </w:rPr>
      </w:pPr>
      <w:r w:rsidRPr="00434FD6">
        <w:rPr>
          <w:rFonts w:ascii="Arial" w:hAnsi="Arial" w:cs="Arial"/>
          <w:b/>
          <w:sz w:val="24"/>
          <w:szCs w:val="24"/>
        </w:rPr>
        <w:t>SEXTO</w:t>
      </w:r>
      <w:r>
        <w:rPr>
          <w:rFonts w:ascii="Arial" w:hAnsi="Arial" w:cs="Arial"/>
          <w:sz w:val="24"/>
          <w:szCs w:val="24"/>
        </w:rPr>
        <w:t xml:space="preserve">.- </w:t>
      </w:r>
      <w:r w:rsidR="004D3D03">
        <w:rPr>
          <w:rFonts w:ascii="Arial" w:hAnsi="Arial" w:cs="Arial"/>
          <w:sz w:val="24"/>
          <w:szCs w:val="24"/>
        </w:rPr>
        <w:t>Con las medidas de salud determinadas por el Pleno de este Tribunal, en el Protocolo para la Reincorporación del Personal y Atención a los Usuarios, emitido en el Acuerdo General de Pleno AG/TJAO/12/2020, y c</w:t>
      </w:r>
      <w:r w:rsidR="00C61E6F">
        <w:rPr>
          <w:rFonts w:ascii="Arial" w:hAnsi="Arial" w:cs="Arial"/>
          <w:sz w:val="24"/>
          <w:szCs w:val="24"/>
        </w:rPr>
        <w:t xml:space="preserve">onforme a lo dispuesto en el artículo 172 fracción I y 173 fracciones I y II, de </w:t>
      </w:r>
      <w:r w:rsidR="00C61E6F">
        <w:rPr>
          <w:rFonts w:ascii="Arial" w:hAnsi="Arial" w:cs="Arial"/>
          <w:sz w:val="24"/>
          <w:szCs w:val="24"/>
        </w:rPr>
        <w:lastRenderedPageBreak/>
        <w:t xml:space="preserve">la Ley de Procedimiento y Justicia Administrativa para el Estado de Oaxaca, </w:t>
      </w:r>
      <w:r w:rsidR="00C61E6F">
        <w:rPr>
          <w:rFonts w:ascii="Arial" w:hAnsi="Arial" w:cs="Arial"/>
          <w:b/>
          <w:sz w:val="24"/>
          <w:szCs w:val="24"/>
        </w:rPr>
        <w:t>NOTIFÍQUESE PERSONALMENTE A LA PARTE ACTORA Y POR OFICIO A LA</w:t>
      </w:r>
      <w:r>
        <w:rPr>
          <w:rFonts w:ascii="Arial" w:hAnsi="Arial" w:cs="Arial"/>
          <w:b/>
          <w:sz w:val="24"/>
          <w:szCs w:val="24"/>
        </w:rPr>
        <w:t>S</w:t>
      </w:r>
      <w:r w:rsidR="00C61E6F">
        <w:rPr>
          <w:rFonts w:ascii="Arial" w:hAnsi="Arial" w:cs="Arial"/>
          <w:b/>
          <w:sz w:val="24"/>
          <w:szCs w:val="24"/>
        </w:rPr>
        <w:t xml:space="preserve"> AUTORIDAD</w:t>
      </w:r>
      <w:r>
        <w:rPr>
          <w:rFonts w:ascii="Arial" w:hAnsi="Arial" w:cs="Arial"/>
          <w:b/>
          <w:sz w:val="24"/>
          <w:szCs w:val="24"/>
        </w:rPr>
        <w:t>ES</w:t>
      </w:r>
      <w:r w:rsidR="00C61E6F">
        <w:rPr>
          <w:rFonts w:ascii="Arial" w:hAnsi="Arial" w:cs="Arial"/>
          <w:b/>
          <w:sz w:val="24"/>
          <w:szCs w:val="24"/>
        </w:rPr>
        <w:t xml:space="preserve"> DEMANDADA</w:t>
      </w:r>
      <w:r>
        <w:rPr>
          <w:rFonts w:ascii="Arial" w:hAnsi="Arial" w:cs="Arial"/>
          <w:b/>
          <w:sz w:val="24"/>
          <w:szCs w:val="24"/>
        </w:rPr>
        <w:t>S</w:t>
      </w:r>
      <w:r w:rsidR="00C61E6F">
        <w:rPr>
          <w:rFonts w:ascii="Arial" w:hAnsi="Arial" w:cs="Arial"/>
          <w:b/>
          <w:sz w:val="24"/>
          <w:szCs w:val="24"/>
        </w:rPr>
        <w:t>. CÚMPLASE</w:t>
      </w:r>
      <w:r w:rsidR="00C61E6F" w:rsidRPr="00441770">
        <w:rPr>
          <w:rFonts w:ascii="Arial" w:hAnsi="Arial" w:cs="Arial"/>
          <w:sz w:val="24"/>
          <w:szCs w:val="24"/>
        </w:rPr>
        <w:t xml:space="preserve">. - </w:t>
      </w:r>
      <w:r w:rsidR="004D3D03">
        <w:rPr>
          <w:rFonts w:ascii="Arial" w:hAnsi="Arial" w:cs="Arial"/>
          <w:sz w:val="24"/>
          <w:szCs w:val="24"/>
        </w:rPr>
        <w:t xml:space="preserve">- - - - - - - - - - - - - - - </w:t>
      </w:r>
    </w:p>
    <w:p w14:paraId="4697DE8A" w14:textId="290ED931" w:rsidR="00EB0680" w:rsidRPr="00E13106" w:rsidRDefault="00B176D5" w:rsidP="00E13106">
      <w:pPr>
        <w:spacing w:line="360" w:lineRule="auto"/>
        <w:ind w:firstLine="708"/>
        <w:jc w:val="both"/>
        <w:rPr>
          <w:rFonts w:ascii="Arial" w:hAnsi="Arial" w:cs="Arial"/>
          <w:sz w:val="24"/>
          <w:szCs w:val="24"/>
        </w:rPr>
      </w:pPr>
      <w:r>
        <w:rPr>
          <w:noProof/>
          <w:lang w:eastAsia="es-MX"/>
        </w:rPr>
        <mc:AlternateContent>
          <mc:Choice Requires="wps">
            <w:drawing>
              <wp:anchor distT="0" distB="0" distL="114300" distR="114300" simplePos="0" relativeHeight="251673600" behindDoc="0" locked="0" layoutInCell="1" allowOverlap="1" wp14:anchorId="3112A05E" wp14:editId="71127926">
                <wp:simplePos x="0" y="0"/>
                <wp:positionH relativeFrom="leftMargin">
                  <wp:posOffset>265649</wp:posOffset>
                </wp:positionH>
                <wp:positionV relativeFrom="paragraph">
                  <wp:posOffset>3610522</wp:posOffset>
                </wp:positionV>
                <wp:extent cx="1126490" cy="1009650"/>
                <wp:effectExtent l="0" t="0" r="1651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329F0772" w14:textId="77777777" w:rsidR="00B176D5" w:rsidRDefault="00B176D5" w:rsidP="00B176D5">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12A05E" id="Cuadro de texto 11" o:spid="_x0000_s1033" type="#_x0000_t202" style="position:absolute;left:0;text-align:left;margin-left:20.9pt;margin-top:284.3pt;width:88.7pt;height:79.5pt;z-index:25167360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">
                <v:textbox>
                  <w:txbxContent>
                    <w:p w14:paraId="329F0772" w14:textId="77777777" w:rsidR="00B176D5" w:rsidRDefault="00B176D5" w:rsidP="00B176D5">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797F7C" w:rsidRPr="006F33F8">
        <w:rPr>
          <w:rFonts w:ascii="Arial" w:hAnsi="Arial" w:cs="Arial"/>
          <w:sz w:val="24"/>
          <w:szCs w:val="24"/>
        </w:rPr>
        <w:t xml:space="preserve">Así lo </w:t>
      </w:r>
      <w:r w:rsidR="00797F7C">
        <w:rPr>
          <w:rFonts w:ascii="Arial" w:hAnsi="Arial" w:cs="Arial"/>
          <w:sz w:val="24"/>
          <w:szCs w:val="24"/>
        </w:rPr>
        <w:t xml:space="preserve">resolvió </w:t>
      </w:r>
      <w:r w:rsidR="00797F7C" w:rsidRPr="006F33F8">
        <w:rPr>
          <w:rFonts w:ascii="Arial" w:hAnsi="Arial" w:cs="Arial"/>
          <w:sz w:val="24"/>
          <w:szCs w:val="24"/>
        </w:rPr>
        <w:t xml:space="preserve">y firma </w:t>
      </w:r>
      <w:r w:rsidR="00797F7C">
        <w:rPr>
          <w:rFonts w:ascii="Arial" w:hAnsi="Arial" w:cs="Arial"/>
          <w:sz w:val="24"/>
          <w:szCs w:val="24"/>
        </w:rPr>
        <w:t xml:space="preserve">Licenciada TANIA RAMOS MARTÍNEZ, Magistrada Titular de la Tercera </w:t>
      </w:r>
      <w:r w:rsidR="00797F7C" w:rsidRPr="006F33F8">
        <w:rPr>
          <w:rFonts w:ascii="Arial" w:hAnsi="Arial" w:cs="Arial"/>
          <w:sz w:val="24"/>
          <w:szCs w:val="24"/>
        </w:rPr>
        <w:t>Sala Unitaria de Prim</w:t>
      </w:r>
      <w:r w:rsidR="00797F7C">
        <w:rPr>
          <w:rFonts w:ascii="Arial" w:hAnsi="Arial" w:cs="Arial"/>
          <w:sz w:val="24"/>
          <w:szCs w:val="24"/>
        </w:rPr>
        <w:t xml:space="preserve">era Instancia, </w:t>
      </w:r>
      <w:r w:rsidR="00797F7C" w:rsidRPr="006F33F8">
        <w:rPr>
          <w:rFonts w:ascii="Arial" w:hAnsi="Arial" w:cs="Arial"/>
          <w:sz w:val="24"/>
          <w:szCs w:val="24"/>
        </w:rPr>
        <w:t>quien actúa l</w:t>
      </w:r>
      <w:r w:rsidR="00797F7C">
        <w:rPr>
          <w:rFonts w:ascii="Arial" w:hAnsi="Arial" w:cs="Arial"/>
          <w:sz w:val="24"/>
          <w:szCs w:val="24"/>
        </w:rPr>
        <w:t>egalmente con el</w:t>
      </w:r>
      <w:r w:rsidR="00797F7C" w:rsidRPr="006F33F8">
        <w:rPr>
          <w:rFonts w:ascii="Arial" w:hAnsi="Arial" w:cs="Arial"/>
          <w:sz w:val="24"/>
          <w:szCs w:val="24"/>
        </w:rPr>
        <w:t xml:space="preserve"> Licenciad</w:t>
      </w:r>
      <w:r w:rsidR="00797F7C">
        <w:rPr>
          <w:rFonts w:ascii="Arial" w:hAnsi="Arial" w:cs="Arial"/>
          <w:sz w:val="24"/>
          <w:szCs w:val="24"/>
        </w:rPr>
        <w:t xml:space="preserve">o ERNESTO GARCÍA GONZÁLEZ, Secretario de Acuerdos de Sala, </w:t>
      </w:r>
      <w:r w:rsidR="00797F7C" w:rsidRPr="006F33F8">
        <w:rPr>
          <w:rFonts w:ascii="Arial" w:hAnsi="Arial" w:cs="Arial"/>
          <w:sz w:val="24"/>
          <w:szCs w:val="24"/>
        </w:rPr>
        <w:t xml:space="preserve">que autoriza y da fe. - - - - - </w:t>
      </w:r>
      <w:r w:rsidR="00797F7C">
        <w:rPr>
          <w:rFonts w:ascii="Arial" w:hAnsi="Arial" w:cs="Arial"/>
          <w:sz w:val="24"/>
          <w:szCs w:val="24"/>
        </w:rPr>
        <w:t xml:space="preserve">- - - - - - - - - - - - </w:t>
      </w:r>
      <w:bookmarkStart w:id="4" w:name="_GoBack"/>
      <w:bookmarkEnd w:id="4"/>
    </w:p>
    <w:sectPr w:rsidR="00EB0680" w:rsidRPr="00E13106" w:rsidSect="00AD3540">
      <w:headerReference w:type="even" r:id="rId8"/>
      <w:headerReference w:type="default" r:id="rId9"/>
      <w:footerReference w:type="default" r:id="rId10"/>
      <w:headerReference w:type="first" r:id="rId11"/>
      <w:pgSz w:w="12240" w:h="20160" w:code="5"/>
      <w:pgMar w:top="851" w:right="1701" w:bottom="2694" w:left="2268" w:header="1276" w:footer="774"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7EF5D1" w14:textId="77777777" w:rsidR="00121176" w:rsidRDefault="00121176" w:rsidP="007A5B5E">
      <w:pPr>
        <w:spacing w:after="0" w:line="240" w:lineRule="auto"/>
      </w:pPr>
      <w:r>
        <w:separator/>
      </w:r>
    </w:p>
  </w:endnote>
  <w:endnote w:type="continuationSeparator" w:id="0">
    <w:p w14:paraId="7E8C1F5D" w14:textId="77777777" w:rsidR="00121176" w:rsidRDefault="00121176"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398119252"/>
      <w:docPartObj>
        <w:docPartGallery w:val="Page Numbers (Bottom of Page)"/>
        <w:docPartUnique/>
      </w:docPartObj>
    </w:sdtPr>
    <w:sdtEndPr/>
    <w:sdtContent>
      <w:p w14:paraId="79A9E513" w14:textId="77777777" w:rsidR="00261BA8" w:rsidRPr="007D2760" w:rsidRDefault="00261BA8"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680" behindDoc="0" locked="0" layoutInCell="1" allowOverlap="1" wp14:anchorId="38792541" wp14:editId="1A96FD24">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59A9D8AE" w14:textId="77777777" w:rsidR="00261BA8" w:rsidRPr="00AC1B4C" w:rsidRDefault="00261BA8">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052406" w:rsidRPr="00052406">
                                <w:rPr>
                                  <w:noProof/>
                                  <w:color w:val="000000" w:themeColor="text1"/>
                                  <w:lang w:val="es-ES"/>
                                </w:rPr>
                                <w:t>15</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792541"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59A9D8AE" w14:textId="77777777" w:rsidR="00261BA8" w:rsidRPr="00AC1B4C" w:rsidRDefault="00261BA8">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052406" w:rsidRPr="00052406">
                          <w:rPr>
                            <w:noProof/>
                            <w:color w:val="000000" w:themeColor="text1"/>
                            <w:lang w:val="es-ES"/>
                          </w:rPr>
                          <w:t>15</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79C068" w14:textId="77777777" w:rsidR="00121176" w:rsidRDefault="00121176" w:rsidP="007A5B5E">
      <w:pPr>
        <w:spacing w:after="0" w:line="240" w:lineRule="auto"/>
      </w:pPr>
      <w:r>
        <w:separator/>
      </w:r>
    </w:p>
  </w:footnote>
  <w:footnote w:type="continuationSeparator" w:id="0">
    <w:p w14:paraId="156E6774" w14:textId="77777777" w:rsidR="00121176" w:rsidRDefault="00121176"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1AC052" w14:textId="77777777" w:rsidR="00261BA8" w:rsidRDefault="00121176">
    <w:pPr>
      <w:pStyle w:val="Encabezado"/>
    </w:pPr>
    <w:r>
      <w:rPr>
        <w:noProof/>
        <w:lang w:eastAsia="es-MX"/>
      </w:rPr>
      <w:pict w14:anchorId="595A61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704;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5522E1" w14:textId="2EFAA777" w:rsidR="00261BA8" w:rsidRDefault="00261BA8"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7B5755B3" wp14:editId="607FB773">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EAB5E76" w14:textId="77777777" w:rsidR="00261BA8" w:rsidRDefault="00261BA8" w:rsidP="002960E1">
                          <w:r>
                            <w:rPr>
                              <w:noProof/>
                              <w:lang w:eastAsia="es-MX"/>
                            </w:rPr>
                            <w:drawing>
                              <wp:inline distT="0" distB="0" distL="0" distR="0" wp14:anchorId="2BB0AB89" wp14:editId="33B169E8">
                                <wp:extent cx="1216025" cy="809625"/>
                                <wp:effectExtent l="0" t="0" r="0" b="0"/>
                                <wp:docPr id="18" name="Imagen 1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5755B3"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3EAB5E76" w14:textId="77777777" w:rsidR="00261BA8" w:rsidRDefault="00261BA8" w:rsidP="002960E1">
                    <w:r>
                      <w:rPr>
                        <w:noProof/>
                        <w:lang w:eastAsia="es-MX"/>
                      </w:rPr>
                      <w:drawing>
                        <wp:inline distT="0" distB="0" distL="0" distR="0" wp14:anchorId="2BB0AB89" wp14:editId="33B169E8">
                          <wp:extent cx="1216025" cy="809625"/>
                          <wp:effectExtent l="0" t="0" r="0" b="0"/>
                          <wp:docPr id="18" name="Imagen 1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DC5058">
      <w:rPr>
        <w:rFonts w:ascii="Bookman Old Style" w:hAnsi="Bookman Old Style"/>
        <w:b/>
        <w:sz w:val="24"/>
        <w:szCs w:val="24"/>
      </w:rPr>
      <w:t>0019</w:t>
    </w:r>
    <w:r w:rsidRPr="00391F24">
      <w:rPr>
        <w:rFonts w:ascii="Bookman Old Style" w:hAnsi="Bookman Old Style"/>
        <w:b/>
        <w:sz w:val="24"/>
        <w:szCs w:val="24"/>
      </w:rPr>
      <w:t>/</w:t>
    </w:r>
    <w:r>
      <w:rPr>
        <w:rFonts w:ascii="Bookman Old Style" w:hAnsi="Bookman Old Style"/>
        <w:b/>
        <w:sz w:val="24"/>
        <w:szCs w:val="24"/>
      </w:rPr>
      <w:t>2019</w:t>
    </w:r>
  </w:p>
  <w:p w14:paraId="032807AE" w14:textId="77777777" w:rsidR="00261BA8" w:rsidRPr="00071C38" w:rsidRDefault="00261BA8" w:rsidP="002960E1">
    <w:pPr>
      <w:pStyle w:val="Encabezado"/>
      <w:jc w:val="center"/>
      <w:rPr>
        <w:rFonts w:ascii="Arial" w:hAnsi="Arial" w:cs="Arial"/>
        <w:b/>
        <w:sz w:val="24"/>
      </w:rPr>
    </w:pPr>
    <w:r w:rsidRPr="003E6AD7">
      <w:rPr>
        <w:noProof/>
        <w:lang w:eastAsia="es-MX"/>
      </w:rPr>
      <w:drawing>
        <wp:anchor distT="0" distB="0" distL="114300" distR="114300" simplePos="0" relativeHeight="251657728" behindDoc="0" locked="0" layoutInCell="1" allowOverlap="1" wp14:anchorId="1EADA7B2" wp14:editId="0707273E">
          <wp:simplePos x="0" y="0"/>
          <wp:positionH relativeFrom="page">
            <wp:posOffset>1430655</wp:posOffset>
          </wp:positionH>
          <wp:positionV relativeFrom="paragraph">
            <wp:posOffset>3599815</wp:posOffset>
          </wp:positionV>
          <wp:extent cx="5146824" cy="3089837"/>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422259" w14:textId="77777777" w:rsidR="00261BA8" w:rsidRDefault="00121176">
    <w:pPr>
      <w:pStyle w:val="Encabezado"/>
    </w:pPr>
    <w:r>
      <w:rPr>
        <w:noProof/>
        <w:lang w:eastAsia="es-MX"/>
      </w:rPr>
      <w:pict w14:anchorId="2D7A0F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728;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6DB7"/>
    <w:rsid w:val="000070AE"/>
    <w:rsid w:val="0000748D"/>
    <w:rsid w:val="00007B51"/>
    <w:rsid w:val="00010528"/>
    <w:rsid w:val="000109E4"/>
    <w:rsid w:val="000125A9"/>
    <w:rsid w:val="00012762"/>
    <w:rsid w:val="00012D64"/>
    <w:rsid w:val="0001302A"/>
    <w:rsid w:val="0001765E"/>
    <w:rsid w:val="0002020F"/>
    <w:rsid w:val="00020339"/>
    <w:rsid w:val="000214C8"/>
    <w:rsid w:val="00022D97"/>
    <w:rsid w:val="00023964"/>
    <w:rsid w:val="00024046"/>
    <w:rsid w:val="0002489A"/>
    <w:rsid w:val="00025216"/>
    <w:rsid w:val="000252F9"/>
    <w:rsid w:val="000262B8"/>
    <w:rsid w:val="000265CB"/>
    <w:rsid w:val="000268AE"/>
    <w:rsid w:val="00027ACF"/>
    <w:rsid w:val="00032755"/>
    <w:rsid w:val="00033A92"/>
    <w:rsid w:val="00034A10"/>
    <w:rsid w:val="0003635D"/>
    <w:rsid w:val="000364B3"/>
    <w:rsid w:val="00037568"/>
    <w:rsid w:val="00037AFB"/>
    <w:rsid w:val="000400C0"/>
    <w:rsid w:val="00041042"/>
    <w:rsid w:val="000418A4"/>
    <w:rsid w:val="00042BD6"/>
    <w:rsid w:val="00043617"/>
    <w:rsid w:val="00043943"/>
    <w:rsid w:val="00045647"/>
    <w:rsid w:val="00046047"/>
    <w:rsid w:val="00047223"/>
    <w:rsid w:val="000475B2"/>
    <w:rsid w:val="00050977"/>
    <w:rsid w:val="00052406"/>
    <w:rsid w:val="00052B0A"/>
    <w:rsid w:val="00053228"/>
    <w:rsid w:val="00054606"/>
    <w:rsid w:val="00054DF6"/>
    <w:rsid w:val="00056EEE"/>
    <w:rsid w:val="000575BB"/>
    <w:rsid w:val="00060419"/>
    <w:rsid w:val="000606E5"/>
    <w:rsid w:val="00060A65"/>
    <w:rsid w:val="0006273F"/>
    <w:rsid w:val="00062DC6"/>
    <w:rsid w:val="00064B29"/>
    <w:rsid w:val="00066A1F"/>
    <w:rsid w:val="000679B2"/>
    <w:rsid w:val="00067DE1"/>
    <w:rsid w:val="00067FB8"/>
    <w:rsid w:val="00073453"/>
    <w:rsid w:val="00073DA8"/>
    <w:rsid w:val="000740B4"/>
    <w:rsid w:val="0007529E"/>
    <w:rsid w:val="0007623E"/>
    <w:rsid w:val="00080379"/>
    <w:rsid w:val="00080F89"/>
    <w:rsid w:val="00081E21"/>
    <w:rsid w:val="0008431D"/>
    <w:rsid w:val="00084FF9"/>
    <w:rsid w:val="00085C5D"/>
    <w:rsid w:val="00086629"/>
    <w:rsid w:val="000920FC"/>
    <w:rsid w:val="00092B13"/>
    <w:rsid w:val="00092F50"/>
    <w:rsid w:val="00094496"/>
    <w:rsid w:val="000971FD"/>
    <w:rsid w:val="00097966"/>
    <w:rsid w:val="000A1953"/>
    <w:rsid w:val="000A2ED9"/>
    <w:rsid w:val="000A3141"/>
    <w:rsid w:val="000A3C52"/>
    <w:rsid w:val="000A3F61"/>
    <w:rsid w:val="000A4AFE"/>
    <w:rsid w:val="000A51B4"/>
    <w:rsid w:val="000A712A"/>
    <w:rsid w:val="000A749A"/>
    <w:rsid w:val="000A76A2"/>
    <w:rsid w:val="000A7D40"/>
    <w:rsid w:val="000A7EF7"/>
    <w:rsid w:val="000B07FD"/>
    <w:rsid w:val="000B1922"/>
    <w:rsid w:val="000B2F85"/>
    <w:rsid w:val="000B38F2"/>
    <w:rsid w:val="000B41EC"/>
    <w:rsid w:val="000B51EE"/>
    <w:rsid w:val="000B5202"/>
    <w:rsid w:val="000C1072"/>
    <w:rsid w:val="000C2D07"/>
    <w:rsid w:val="000C5A57"/>
    <w:rsid w:val="000D0325"/>
    <w:rsid w:val="000D03A5"/>
    <w:rsid w:val="000D332F"/>
    <w:rsid w:val="000D6626"/>
    <w:rsid w:val="000D6D16"/>
    <w:rsid w:val="000D7002"/>
    <w:rsid w:val="000D7442"/>
    <w:rsid w:val="000E0164"/>
    <w:rsid w:val="000E1B38"/>
    <w:rsid w:val="000E1D54"/>
    <w:rsid w:val="000E38C0"/>
    <w:rsid w:val="000E3B74"/>
    <w:rsid w:val="000E43FC"/>
    <w:rsid w:val="000E7B24"/>
    <w:rsid w:val="000F0285"/>
    <w:rsid w:val="000F2A5A"/>
    <w:rsid w:val="000F2A85"/>
    <w:rsid w:val="000F3125"/>
    <w:rsid w:val="000F3A12"/>
    <w:rsid w:val="000F406C"/>
    <w:rsid w:val="000F682D"/>
    <w:rsid w:val="000F71FE"/>
    <w:rsid w:val="00100DBA"/>
    <w:rsid w:val="0010130E"/>
    <w:rsid w:val="0010171D"/>
    <w:rsid w:val="00101E9D"/>
    <w:rsid w:val="00102428"/>
    <w:rsid w:val="00103E7F"/>
    <w:rsid w:val="0010428F"/>
    <w:rsid w:val="00104D32"/>
    <w:rsid w:val="001052E5"/>
    <w:rsid w:val="001057B8"/>
    <w:rsid w:val="00105C6F"/>
    <w:rsid w:val="00105F0B"/>
    <w:rsid w:val="001062D2"/>
    <w:rsid w:val="00106C22"/>
    <w:rsid w:val="0011205C"/>
    <w:rsid w:val="001130B3"/>
    <w:rsid w:val="0011343F"/>
    <w:rsid w:val="001138F8"/>
    <w:rsid w:val="00113E6B"/>
    <w:rsid w:val="0011706E"/>
    <w:rsid w:val="00117886"/>
    <w:rsid w:val="00120FD2"/>
    <w:rsid w:val="00121176"/>
    <w:rsid w:val="00121484"/>
    <w:rsid w:val="00121880"/>
    <w:rsid w:val="00122A59"/>
    <w:rsid w:val="00122F47"/>
    <w:rsid w:val="001239FF"/>
    <w:rsid w:val="00124E09"/>
    <w:rsid w:val="00127D66"/>
    <w:rsid w:val="00130C2D"/>
    <w:rsid w:val="00131D15"/>
    <w:rsid w:val="001323F3"/>
    <w:rsid w:val="00132D25"/>
    <w:rsid w:val="0013537E"/>
    <w:rsid w:val="00136797"/>
    <w:rsid w:val="00143151"/>
    <w:rsid w:val="00147CD3"/>
    <w:rsid w:val="00150601"/>
    <w:rsid w:val="00150787"/>
    <w:rsid w:val="0015177E"/>
    <w:rsid w:val="00154068"/>
    <w:rsid w:val="00154BB8"/>
    <w:rsid w:val="00154E74"/>
    <w:rsid w:val="001569B9"/>
    <w:rsid w:val="00160131"/>
    <w:rsid w:val="00160942"/>
    <w:rsid w:val="00160AF0"/>
    <w:rsid w:val="00162137"/>
    <w:rsid w:val="00162198"/>
    <w:rsid w:val="00163B6F"/>
    <w:rsid w:val="00164320"/>
    <w:rsid w:val="0016706C"/>
    <w:rsid w:val="001721C6"/>
    <w:rsid w:val="00172912"/>
    <w:rsid w:val="00173C5C"/>
    <w:rsid w:val="00174AD4"/>
    <w:rsid w:val="0017689E"/>
    <w:rsid w:val="001770F1"/>
    <w:rsid w:val="001771FB"/>
    <w:rsid w:val="00182700"/>
    <w:rsid w:val="00182AC4"/>
    <w:rsid w:val="00184097"/>
    <w:rsid w:val="00185A8C"/>
    <w:rsid w:val="00185C89"/>
    <w:rsid w:val="001866CE"/>
    <w:rsid w:val="001866FB"/>
    <w:rsid w:val="00187B21"/>
    <w:rsid w:val="0019008D"/>
    <w:rsid w:val="0019193E"/>
    <w:rsid w:val="00196D71"/>
    <w:rsid w:val="00197CCC"/>
    <w:rsid w:val="001A1C09"/>
    <w:rsid w:val="001A273D"/>
    <w:rsid w:val="001A2E7B"/>
    <w:rsid w:val="001A3488"/>
    <w:rsid w:val="001A360C"/>
    <w:rsid w:val="001A420D"/>
    <w:rsid w:val="001A6FF1"/>
    <w:rsid w:val="001A7108"/>
    <w:rsid w:val="001A761C"/>
    <w:rsid w:val="001A7C13"/>
    <w:rsid w:val="001B0015"/>
    <w:rsid w:val="001B1D93"/>
    <w:rsid w:val="001B31AA"/>
    <w:rsid w:val="001B3590"/>
    <w:rsid w:val="001B3EDE"/>
    <w:rsid w:val="001B6E02"/>
    <w:rsid w:val="001B74DC"/>
    <w:rsid w:val="001C0584"/>
    <w:rsid w:val="001C194C"/>
    <w:rsid w:val="001C27B8"/>
    <w:rsid w:val="001C2FEE"/>
    <w:rsid w:val="001C4D2B"/>
    <w:rsid w:val="001C581E"/>
    <w:rsid w:val="001C5FE2"/>
    <w:rsid w:val="001D595D"/>
    <w:rsid w:val="001D6741"/>
    <w:rsid w:val="001D7D72"/>
    <w:rsid w:val="001E3BAC"/>
    <w:rsid w:val="001E468F"/>
    <w:rsid w:val="001E4715"/>
    <w:rsid w:val="001E47D1"/>
    <w:rsid w:val="001E53BA"/>
    <w:rsid w:val="001E7EB8"/>
    <w:rsid w:val="001F174D"/>
    <w:rsid w:val="001F20B4"/>
    <w:rsid w:val="001F2521"/>
    <w:rsid w:val="001F670A"/>
    <w:rsid w:val="001F7825"/>
    <w:rsid w:val="002002B8"/>
    <w:rsid w:val="002019F1"/>
    <w:rsid w:val="00204439"/>
    <w:rsid w:val="00204C46"/>
    <w:rsid w:val="00204FDA"/>
    <w:rsid w:val="002053BA"/>
    <w:rsid w:val="00206154"/>
    <w:rsid w:val="002065C1"/>
    <w:rsid w:val="00210846"/>
    <w:rsid w:val="0021209A"/>
    <w:rsid w:val="00215252"/>
    <w:rsid w:val="00215310"/>
    <w:rsid w:val="00215CFB"/>
    <w:rsid w:val="00217676"/>
    <w:rsid w:val="002228BF"/>
    <w:rsid w:val="0022291D"/>
    <w:rsid w:val="00223701"/>
    <w:rsid w:val="00224B12"/>
    <w:rsid w:val="00225794"/>
    <w:rsid w:val="00225DD6"/>
    <w:rsid w:val="002273C1"/>
    <w:rsid w:val="00227673"/>
    <w:rsid w:val="00227B0E"/>
    <w:rsid w:val="00230362"/>
    <w:rsid w:val="0023089F"/>
    <w:rsid w:val="00230C37"/>
    <w:rsid w:val="00231BB4"/>
    <w:rsid w:val="00236040"/>
    <w:rsid w:val="00236765"/>
    <w:rsid w:val="00237BFA"/>
    <w:rsid w:val="00240A46"/>
    <w:rsid w:val="00242030"/>
    <w:rsid w:val="00243840"/>
    <w:rsid w:val="00244832"/>
    <w:rsid w:val="00244DC9"/>
    <w:rsid w:val="0024563C"/>
    <w:rsid w:val="00245911"/>
    <w:rsid w:val="00245B7F"/>
    <w:rsid w:val="002476D8"/>
    <w:rsid w:val="002505F9"/>
    <w:rsid w:val="00250EDB"/>
    <w:rsid w:val="00256213"/>
    <w:rsid w:val="002571D8"/>
    <w:rsid w:val="00260406"/>
    <w:rsid w:val="00261905"/>
    <w:rsid w:val="00261BA8"/>
    <w:rsid w:val="00264161"/>
    <w:rsid w:val="00264419"/>
    <w:rsid w:val="00264BCB"/>
    <w:rsid w:val="00266D60"/>
    <w:rsid w:val="002679C5"/>
    <w:rsid w:val="002723B8"/>
    <w:rsid w:val="00272998"/>
    <w:rsid w:val="00273025"/>
    <w:rsid w:val="00273681"/>
    <w:rsid w:val="00274646"/>
    <w:rsid w:val="00274840"/>
    <w:rsid w:val="00275008"/>
    <w:rsid w:val="00275433"/>
    <w:rsid w:val="002765CC"/>
    <w:rsid w:val="002767B3"/>
    <w:rsid w:val="002777B4"/>
    <w:rsid w:val="00277AE0"/>
    <w:rsid w:val="00277BF9"/>
    <w:rsid w:val="00277F55"/>
    <w:rsid w:val="002808C2"/>
    <w:rsid w:val="00280C38"/>
    <w:rsid w:val="00282C25"/>
    <w:rsid w:val="0028392C"/>
    <w:rsid w:val="00284F95"/>
    <w:rsid w:val="00284FF9"/>
    <w:rsid w:val="0028642F"/>
    <w:rsid w:val="00292F05"/>
    <w:rsid w:val="00293574"/>
    <w:rsid w:val="0029382A"/>
    <w:rsid w:val="00293C1E"/>
    <w:rsid w:val="002960E1"/>
    <w:rsid w:val="002967F3"/>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53F8"/>
    <w:rsid w:val="002B6DF3"/>
    <w:rsid w:val="002B7125"/>
    <w:rsid w:val="002B797C"/>
    <w:rsid w:val="002B7BD2"/>
    <w:rsid w:val="002C05D9"/>
    <w:rsid w:val="002C086A"/>
    <w:rsid w:val="002C2E1E"/>
    <w:rsid w:val="002C3F59"/>
    <w:rsid w:val="002C6367"/>
    <w:rsid w:val="002D0034"/>
    <w:rsid w:val="002D049B"/>
    <w:rsid w:val="002D0A58"/>
    <w:rsid w:val="002D1C5C"/>
    <w:rsid w:val="002D3821"/>
    <w:rsid w:val="002D41AF"/>
    <w:rsid w:val="002D4755"/>
    <w:rsid w:val="002D50CB"/>
    <w:rsid w:val="002E0A6B"/>
    <w:rsid w:val="002E0C00"/>
    <w:rsid w:val="002E1392"/>
    <w:rsid w:val="002E2299"/>
    <w:rsid w:val="002E2D06"/>
    <w:rsid w:val="002E4589"/>
    <w:rsid w:val="002E45CD"/>
    <w:rsid w:val="002E7960"/>
    <w:rsid w:val="002F02CC"/>
    <w:rsid w:val="002F0DE0"/>
    <w:rsid w:val="002F173D"/>
    <w:rsid w:val="002F2D5E"/>
    <w:rsid w:val="002F4152"/>
    <w:rsid w:val="002F510D"/>
    <w:rsid w:val="002F7E67"/>
    <w:rsid w:val="002F7E96"/>
    <w:rsid w:val="00300D5A"/>
    <w:rsid w:val="00301A34"/>
    <w:rsid w:val="00310B88"/>
    <w:rsid w:val="00314069"/>
    <w:rsid w:val="00315E00"/>
    <w:rsid w:val="003171EB"/>
    <w:rsid w:val="00321363"/>
    <w:rsid w:val="0032191E"/>
    <w:rsid w:val="003232EF"/>
    <w:rsid w:val="00324531"/>
    <w:rsid w:val="0032672E"/>
    <w:rsid w:val="00327FE7"/>
    <w:rsid w:val="00331366"/>
    <w:rsid w:val="003328A1"/>
    <w:rsid w:val="00334280"/>
    <w:rsid w:val="003370E1"/>
    <w:rsid w:val="003416F3"/>
    <w:rsid w:val="0034172C"/>
    <w:rsid w:val="00345B0C"/>
    <w:rsid w:val="0034623D"/>
    <w:rsid w:val="003464E0"/>
    <w:rsid w:val="00350E5C"/>
    <w:rsid w:val="003525C9"/>
    <w:rsid w:val="003528A6"/>
    <w:rsid w:val="00353DDA"/>
    <w:rsid w:val="00354AAF"/>
    <w:rsid w:val="00354F7B"/>
    <w:rsid w:val="0035595B"/>
    <w:rsid w:val="00356B34"/>
    <w:rsid w:val="0035713D"/>
    <w:rsid w:val="003605D0"/>
    <w:rsid w:val="00362621"/>
    <w:rsid w:val="00362B10"/>
    <w:rsid w:val="00362B9F"/>
    <w:rsid w:val="00363153"/>
    <w:rsid w:val="0036559B"/>
    <w:rsid w:val="00365F83"/>
    <w:rsid w:val="00367CD8"/>
    <w:rsid w:val="00367E94"/>
    <w:rsid w:val="00370DDF"/>
    <w:rsid w:val="00371B9F"/>
    <w:rsid w:val="00372164"/>
    <w:rsid w:val="00372348"/>
    <w:rsid w:val="003730F1"/>
    <w:rsid w:val="003739C0"/>
    <w:rsid w:val="00374EFB"/>
    <w:rsid w:val="00374F50"/>
    <w:rsid w:val="0037509C"/>
    <w:rsid w:val="00375885"/>
    <w:rsid w:val="00375B6F"/>
    <w:rsid w:val="00376FD6"/>
    <w:rsid w:val="0037735A"/>
    <w:rsid w:val="00380274"/>
    <w:rsid w:val="00381025"/>
    <w:rsid w:val="0038465F"/>
    <w:rsid w:val="00384D88"/>
    <w:rsid w:val="003869AD"/>
    <w:rsid w:val="00387429"/>
    <w:rsid w:val="00387568"/>
    <w:rsid w:val="00387F33"/>
    <w:rsid w:val="00390B3C"/>
    <w:rsid w:val="00390E64"/>
    <w:rsid w:val="003912F5"/>
    <w:rsid w:val="0039171C"/>
    <w:rsid w:val="00391F24"/>
    <w:rsid w:val="00393A57"/>
    <w:rsid w:val="003941A2"/>
    <w:rsid w:val="0039484D"/>
    <w:rsid w:val="00394F81"/>
    <w:rsid w:val="00396F92"/>
    <w:rsid w:val="003A12FC"/>
    <w:rsid w:val="003A257E"/>
    <w:rsid w:val="003A4548"/>
    <w:rsid w:val="003A5730"/>
    <w:rsid w:val="003A6F4F"/>
    <w:rsid w:val="003A766C"/>
    <w:rsid w:val="003B1785"/>
    <w:rsid w:val="003B1E1B"/>
    <w:rsid w:val="003B3C3C"/>
    <w:rsid w:val="003B4F0A"/>
    <w:rsid w:val="003B52DF"/>
    <w:rsid w:val="003B7E4D"/>
    <w:rsid w:val="003C07A2"/>
    <w:rsid w:val="003C2345"/>
    <w:rsid w:val="003C38DB"/>
    <w:rsid w:val="003C3F1F"/>
    <w:rsid w:val="003C5391"/>
    <w:rsid w:val="003C5C1B"/>
    <w:rsid w:val="003D1756"/>
    <w:rsid w:val="003D231C"/>
    <w:rsid w:val="003D47F6"/>
    <w:rsid w:val="003D6F67"/>
    <w:rsid w:val="003E0290"/>
    <w:rsid w:val="003E088F"/>
    <w:rsid w:val="003E104E"/>
    <w:rsid w:val="003E204A"/>
    <w:rsid w:val="003E30FA"/>
    <w:rsid w:val="003E35D7"/>
    <w:rsid w:val="003E3AE3"/>
    <w:rsid w:val="003E4778"/>
    <w:rsid w:val="003E525F"/>
    <w:rsid w:val="003E6BD1"/>
    <w:rsid w:val="003E6DFB"/>
    <w:rsid w:val="003E6F83"/>
    <w:rsid w:val="003E71EB"/>
    <w:rsid w:val="003E7FAE"/>
    <w:rsid w:val="003F1214"/>
    <w:rsid w:val="003F172C"/>
    <w:rsid w:val="003F4F5C"/>
    <w:rsid w:val="003F5F1A"/>
    <w:rsid w:val="003F6940"/>
    <w:rsid w:val="003F7700"/>
    <w:rsid w:val="003F7AB5"/>
    <w:rsid w:val="00400D7D"/>
    <w:rsid w:val="00402CA6"/>
    <w:rsid w:val="00403250"/>
    <w:rsid w:val="0040601C"/>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75B"/>
    <w:rsid w:val="00427547"/>
    <w:rsid w:val="00430983"/>
    <w:rsid w:val="00431351"/>
    <w:rsid w:val="0043148E"/>
    <w:rsid w:val="004319A5"/>
    <w:rsid w:val="00431BB8"/>
    <w:rsid w:val="00432A10"/>
    <w:rsid w:val="00433354"/>
    <w:rsid w:val="00433706"/>
    <w:rsid w:val="00433716"/>
    <w:rsid w:val="00434450"/>
    <w:rsid w:val="00434D4A"/>
    <w:rsid w:val="00434FD6"/>
    <w:rsid w:val="00434FEC"/>
    <w:rsid w:val="00440D9A"/>
    <w:rsid w:val="00440DC5"/>
    <w:rsid w:val="0044124C"/>
    <w:rsid w:val="004413A8"/>
    <w:rsid w:val="00442B17"/>
    <w:rsid w:val="0044490A"/>
    <w:rsid w:val="00446E39"/>
    <w:rsid w:val="00447CA3"/>
    <w:rsid w:val="00451F6F"/>
    <w:rsid w:val="00452E13"/>
    <w:rsid w:val="00454AEC"/>
    <w:rsid w:val="00456E66"/>
    <w:rsid w:val="00457534"/>
    <w:rsid w:val="00457F1F"/>
    <w:rsid w:val="0046188A"/>
    <w:rsid w:val="0046298F"/>
    <w:rsid w:val="00463209"/>
    <w:rsid w:val="00463873"/>
    <w:rsid w:val="00464A4A"/>
    <w:rsid w:val="00465C4F"/>
    <w:rsid w:val="0046615E"/>
    <w:rsid w:val="004667D8"/>
    <w:rsid w:val="00470598"/>
    <w:rsid w:val="00471217"/>
    <w:rsid w:val="004718D6"/>
    <w:rsid w:val="00472536"/>
    <w:rsid w:val="00472D9E"/>
    <w:rsid w:val="00473912"/>
    <w:rsid w:val="0047399F"/>
    <w:rsid w:val="00475A77"/>
    <w:rsid w:val="00476E4D"/>
    <w:rsid w:val="00476F7D"/>
    <w:rsid w:val="00477329"/>
    <w:rsid w:val="004775EB"/>
    <w:rsid w:val="00480C7E"/>
    <w:rsid w:val="00481558"/>
    <w:rsid w:val="00482137"/>
    <w:rsid w:val="004839B4"/>
    <w:rsid w:val="004847B0"/>
    <w:rsid w:val="00484921"/>
    <w:rsid w:val="00485500"/>
    <w:rsid w:val="0048552C"/>
    <w:rsid w:val="00485BB2"/>
    <w:rsid w:val="0048608F"/>
    <w:rsid w:val="00486FB5"/>
    <w:rsid w:val="00493152"/>
    <w:rsid w:val="00493F4D"/>
    <w:rsid w:val="004943A0"/>
    <w:rsid w:val="004953DE"/>
    <w:rsid w:val="004A0636"/>
    <w:rsid w:val="004A0969"/>
    <w:rsid w:val="004A0ACE"/>
    <w:rsid w:val="004A3624"/>
    <w:rsid w:val="004A6EF5"/>
    <w:rsid w:val="004B074C"/>
    <w:rsid w:val="004B21D3"/>
    <w:rsid w:val="004B2E85"/>
    <w:rsid w:val="004B3184"/>
    <w:rsid w:val="004B31D3"/>
    <w:rsid w:val="004B3786"/>
    <w:rsid w:val="004B38DE"/>
    <w:rsid w:val="004B3D29"/>
    <w:rsid w:val="004B4229"/>
    <w:rsid w:val="004B524C"/>
    <w:rsid w:val="004B55EA"/>
    <w:rsid w:val="004B5DC4"/>
    <w:rsid w:val="004B768F"/>
    <w:rsid w:val="004C08D5"/>
    <w:rsid w:val="004C0A0A"/>
    <w:rsid w:val="004C0E52"/>
    <w:rsid w:val="004C1605"/>
    <w:rsid w:val="004C19B8"/>
    <w:rsid w:val="004C287A"/>
    <w:rsid w:val="004C3E1F"/>
    <w:rsid w:val="004C3E5D"/>
    <w:rsid w:val="004C4AE3"/>
    <w:rsid w:val="004C5180"/>
    <w:rsid w:val="004C53EB"/>
    <w:rsid w:val="004C7B48"/>
    <w:rsid w:val="004C7C3E"/>
    <w:rsid w:val="004D1F2C"/>
    <w:rsid w:val="004D27B4"/>
    <w:rsid w:val="004D369F"/>
    <w:rsid w:val="004D36EF"/>
    <w:rsid w:val="004D3942"/>
    <w:rsid w:val="004D3D03"/>
    <w:rsid w:val="004D4191"/>
    <w:rsid w:val="004D49E7"/>
    <w:rsid w:val="004D537D"/>
    <w:rsid w:val="004D7A34"/>
    <w:rsid w:val="004D7E78"/>
    <w:rsid w:val="004E02C6"/>
    <w:rsid w:val="004E10F9"/>
    <w:rsid w:val="004E1604"/>
    <w:rsid w:val="004E16B4"/>
    <w:rsid w:val="004E21EE"/>
    <w:rsid w:val="004E2D52"/>
    <w:rsid w:val="004E3647"/>
    <w:rsid w:val="004E3EF3"/>
    <w:rsid w:val="004E42B9"/>
    <w:rsid w:val="004E594A"/>
    <w:rsid w:val="004E6831"/>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0580A"/>
    <w:rsid w:val="005108C4"/>
    <w:rsid w:val="00510BB9"/>
    <w:rsid w:val="005129E0"/>
    <w:rsid w:val="00512B63"/>
    <w:rsid w:val="0051390F"/>
    <w:rsid w:val="00515BFF"/>
    <w:rsid w:val="005221FE"/>
    <w:rsid w:val="00522A4F"/>
    <w:rsid w:val="00522A52"/>
    <w:rsid w:val="00522C05"/>
    <w:rsid w:val="00523223"/>
    <w:rsid w:val="0052369A"/>
    <w:rsid w:val="005247FF"/>
    <w:rsid w:val="00524DE4"/>
    <w:rsid w:val="00524EF5"/>
    <w:rsid w:val="00525109"/>
    <w:rsid w:val="0052512C"/>
    <w:rsid w:val="0052642E"/>
    <w:rsid w:val="005277AB"/>
    <w:rsid w:val="00527A5C"/>
    <w:rsid w:val="0053292F"/>
    <w:rsid w:val="00533998"/>
    <w:rsid w:val="005339E7"/>
    <w:rsid w:val="0053471F"/>
    <w:rsid w:val="00535061"/>
    <w:rsid w:val="00535E07"/>
    <w:rsid w:val="00536197"/>
    <w:rsid w:val="005362B4"/>
    <w:rsid w:val="00536DC3"/>
    <w:rsid w:val="005401D7"/>
    <w:rsid w:val="00540A12"/>
    <w:rsid w:val="00541617"/>
    <w:rsid w:val="0054198E"/>
    <w:rsid w:val="00541ACE"/>
    <w:rsid w:val="00542573"/>
    <w:rsid w:val="00542EDF"/>
    <w:rsid w:val="00543854"/>
    <w:rsid w:val="00544394"/>
    <w:rsid w:val="00545ABC"/>
    <w:rsid w:val="00550E48"/>
    <w:rsid w:val="00553A79"/>
    <w:rsid w:val="00553A88"/>
    <w:rsid w:val="0055443D"/>
    <w:rsid w:val="00555EC8"/>
    <w:rsid w:val="0055609C"/>
    <w:rsid w:val="00557BC8"/>
    <w:rsid w:val="005650AD"/>
    <w:rsid w:val="0056582A"/>
    <w:rsid w:val="00566511"/>
    <w:rsid w:val="0056783C"/>
    <w:rsid w:val="00571121"/>
    <w:rsid w:val="00571449"/>
    <w:rsid w:val="00572C64"/>
    <w:rsid w:val="00574626"/>
    <w:rsid w:val="00575531"/>
    <w:rsid w:val="0057749A"/>
    <w:rsid w:val="005803D8"/>
    <w:rsid w:val="00580EEB"/>
    <w:rsid w:val="0058166F"/>
    <w:rsid w:val="005823EE"/>
    <w:rsid w:val="0058281B"/>
    <w:rsid w:val="005836BE"/>
    <w:rsid w:val="00586280"/>
    <w:rsid w:val="0059235B"/>
    <w:rsid w:val="00592C9E"/>
    <w:rsid w:val="0059392E"/>
    <w:rsid w:val="00593E48"/>
    <w:rsid w:val="00594205"/>
    <w:rsid w:val="00594EC0"/>
    <w:rsid w:val="00595183"/>
    <w:rsid w:val="005A0AE9"/>
    <w:rsid w:val="005A0B65"/>
    <w:rsid w:val="005A0F02"/>
    <w:rsid w:val="005A1832"/>
    <w:rsid w:val="005A1C6E"/>
    <w:rsid w:val="005A383E"/>
    <w:rsid w:val="005A3B1A"/>
    <w:rsid w:val="005A43CF"/>
    <w:rsid w:val="005A5FE7"/>
    <w:rsid w:val="005A6344"/>
    <w:rsid w:val="005A7099"/>
    <w:rsid w:val="005A7129"/>
    <w:rsid w:val="005A776C"/>
    <w:rsid w:val="005A7853"/>
    <w:rsid w:val="005A7A13"/>
    <w:rsid w:val="005B1B32"/>
    <w:rsid w:val="005B1D24"/>
    <w:rsid w:val="005B211C"/>
    <w:rsid w:val="005B217C"/>
    <w:rsid w:val="005B3800"/>
    <w:rsid w:val="005B48C5"/>
    <w:rsid w:val="005B5100"/>
    <w:rsid w:val="005B63A5"/>
    <w:rsid w:val="005B6473"/>
    <w:rsid w:val="005B6C40"/>
    <w:rsid w:val="005C1975"/>
    <w:rsid w:val="005C21DA"/>
    <w:rsid w:val="005C4441"/>
    <w:rsid w:val="005C5DF2"/>
    <w:rsid w:val="005C641B"/>
    <w:rsid w:val="005C6A08"/>
    <w:rsid w:val="005C76BD"/>
    <w:rsid w:val="005C7798"/>
    <w:rsid w:val="005D01E0"/>
    <w:rsid w:val="005D0741"/>
    <w:rsid w:val="005D5469"/>
    <w:rsid w:val="005D5D91"/>
    <w:rsid w:val="005D738D"/>
    <w:rsid w:val="005E0299"/>
    <w:rsid w:val="005E0422"/>
    <w:rsid w:val="005E1297"/>
    <w:rsid w:val="005E1383"/>
    <w:rsid w:val="005E2538"/>
    <w:rsid w:val="005E583E"/>
    <w:rsid w:val="005E6B1F"/>
    <w:rsid w:val="005E6C7B"/>
    <w:rsid w:val="005E720D"/>
    <w:rsid w:val="005E7791"/>
    <w:rsid w:val="005E788E"/>
    <w:rsid w:val="005E7E51"/>
    <w:rsid w:val="005F037A"/>
    <w:rsid w:val="005F13BC"/>
    <w:rsid w:val="005F4676"/>
    <w:rsid w:val="005F76E9"/>
    <w:rsid w:val="0060109F"/>
    <w:rsid w:val="00602BEA"/>
    <w:rsid w:val="00604785"/>
    <w:rsid w:val="006050EC"/>
    <w:rsid w:val="00605941"/>
    <w:rsid w:val="00605FD1"/>
    <w:rsid w:val="0060689E"/>
    <w:rsid w:val="00606A66"/>
    <w:rsid w:val="00607964"/>
    <w:rsid w:val="00607F2F"/>
    <w:rsid w:val="00610311"/>
    <w:rsid w:val="00613139"/>
    <w:rsid w:val="00615AAB"/>
    <w:rsid w:val="006179D5"/>
    <w:rsid w:val="00620884"/>
    <w:rsid w:val="006220CA"/>
    <w:rsid w:val="006224F4"/>
    <w:rsid w:val="00623270"/>
    <w:rsid w:val="00626EF2"/>
    <w:rsid w:val="00627280"/>
    <w:rsid w:val="00631468"/>
    <w:rsid w:val="00631E6F"/>
    <w:rsid w:val="00631ECE"/>
    <w:rsid w:val="006337B9"/>
    <w:rsid w:val="00633936"/>
    <w:rsid w:val="00633B84"/>
    <w:rsid w:val="006349EA"/>
    <w:rsid w:val="00634E79"/>
    <w:rsid w:val="00635019"/>
    <w:rsid w:val="00635299"/>
    <w:rsid w:val="006365E4"/>
    <w:rsid w:val="0063702E"/>
    <w:rsid w:val="00640240"/>
    <w:rsid w:val="006406B1"/>
    <w:rsid w:val="00641999"/>
    <w:rsid w:val="00643848"/>
    <w:rsid w:val="00644003"/>
    <w:rsid w:val="0064449A"/>
    <w:rsid w:val="006446D7"/>
    <w:rsid w:val="00645D09"/>
    <w:rsid w:val="006532EB"/>
    <w:rsid w:val="00653A69"/>
    <w:rsid w:val="0065458C"/>
    <w:rsid w:val="00655524"/>
    <w:rsid w:val="00657EDA"/>
    <w:rsid w:val="006635AF"/>
    <w:rsid w:val="0066390D"/>
    <w:rsid w:val="00665319"/>
    <w:rsid w:val="00665C49"/>
    <w:rsid w:val="00665F51"/>
    <w:rsid w:val="0066609A"/>
    <w:rsid w:val="006663FA"/>
    <w:rsid w:val="00666FA7"/>
    <w:rsid w:val="00667494"/>
    <w:rsid w:val="006675F6"/>
    <w:rsid w:val="006706D9"/>
    <w:rsid w:val="00671276"/>
    <w:rsid w:val="006715DA"/>
    <w:rsid w:val="006720CF"/>
    <w:rsid w:val="00674769"/>
    <w:rsid w:val="00674CC7"/>
    <w:rsid w:val="00676566"/>
    <w:rsid w:val="0067751D"/>
    <w:rsid w:val="00677B15"/>
    <w:rsid w:val="00680A5D"/>
    <w:rsid w:val="00680F7D"/>
    <w:rsid w:val="00682104"/>
    <w:rsid w:val="006823F1"/>
    <w:rsid w:val="00685BA2"/>
    <w:rsid w:val="00690BCD"/>
    <w:rsid w:val="006926F2"/>
    <w:rsid w:val="00692FFF"/>
    <w:rsid w:val="00694E21"/>
    <w:rsid w:val="00694FBA"/>
    <w:rsid w:val="0069526B"/>
    <w:rsid w:val="00697B3E"/>
    <w:rsid w:val="006A0B2E"/>
    <w:rsid w:val="006A11E3"/>
    <w:rsid w:val="006A14AB"/>
    <w:rsid w:val="006A1E8F"/>
    <w:rsid w:val="006A284E"/>
    <w:rsid w:val="006A28D2"/>
    <w:rsid w:val="006A43C2"/>
    <w:rsid w:val="006A537E"/>
    <w:rsid w:val="006A673B"/>
    <w:rsid w:val="006A6B10"/>
    <w:rsid w:val="006B1019"/>
    <w:rsid w:val="006B3A91"/>
    <w:rsid w:val="006B5994"/>
    <w:rsid w:val="006B5E0A"/>
    <w:rsid w:val="006B6337"/>
    <w:rsid w:val="006B7353"/>
    <w:rsid w:val="006C1E72"/>
    <w:rsid w:val="006C1F01"/>
    <w:rsid w:val="006C45D0"/>
    <w:rsid w:val="006C54F2"/>
    <w:rsid w:val="006C74D9"/>
    <w:rsid w:val="006D0360"/>
    <w:rsid w:val="006D0A20"/>
    <w:rsid w:val="006D1421"/>
    <w:rsid w:val="006D192F"/>
    <w:rsid w:val="006D317A"/>
    <w:rsid w:val="006D3D74"/>
    <w:rsid w:val="006D6A52"/>
    <w:rsid w:val="006E0198"/>
    <w:rsid w:val="006E0789"/>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0C66"/>
    <w:rsid w:val="00702FFA"/>
    <w:rsid w:val="00703C06"/>
    <w:rsid w:val="00703C8B"/>
    <w:rsid w:val="00705CF3"/>
    <w:rsid w:val="00706D02"/>
    <w:rsid w:val="00710F7E"/>
    <w:rsid w:val="0071474B"/>
    <w:rsid w:val="00714E8F"/>
    <w:rsid w:val="0071537A"/>
    <w:rsid w:val="007171A5"/>
    <w:rsid w:val="007175DA"/>
    <w:rsid w:val="007200C8"/>
    <w:rsid w:val="00721EC8"/>
    <w:rsid w:val="00723AAA"/>
    <w:rsid w:val="00724ADE"/>
    <w:rsid w:val="00725042"/>
    <w:rsid w:val="00725D2B"/>
    <w:rsid w:val="00726144"/>
    <w:rsid w:val="00727727"/>
    <w:rsid w:val="00730CF4"/>
    <w:rsid w:val="007312A2"/>
    <w:rsid w:val="00732829"/>
    <w:rsid w:val="007348EB"/>
    <w:rsid w:val="00736266"/>
    <w:rsid w:val="007373DB"/>
    <w:rsid w:val="0073781A"/>
    <w:rsid w:val="00744665"/>
    <w:rsid w:val="0074489B"/>
    <w:rsid w:val="00746426"/>
    <w:rsid w:val="007464DF"/>
    <w:rsid w:val="007470F3"/>
    <w:rsid w:val="00750A11"/>
    <w:rsid w:val="007518D1"/>
    <w:rsid w:val="00751DB9"/>
    <w:rsid w:val="007536F9"/>
    <w:rsid w:val="00754684"/>
    <w:rsid w:val="00755D85"/>
    <w:rsid w:val="00756459"/>
    <w:rsid w:val="0075774B"/>
    <w:rsid w:val="00760C2A"/>
    <w:rsid w:val="007624B6"/>
    <w:rsid w:val="00763AC0"/>
    <w:rsid w:val="00766AB5"/>
    <w:rsid w:val="0076779D"/>
    <w:rsid w:val="00770A31"/>
    <w:rsid w:val="00770FEC"/>
    <w:rsid w:val="00772907"/>
    <w:rsid w:val="00776EA8"/>
    <w:rsid w:val="00777821"/>
    <w:rsid w:val="007816A0"/>
    <w:rsid w:val="00783121"/>
    <w:rsid w:val="007846E5"/>
    <w:rsid w:val="0078531B"/>
    <w:rsid w:val="00785927"/>
    <w:rsid w:val="00786894"/>
    <w:rsid w:val="00786F18"/>
    <w:rsid w:val="00787149"/>
    <w:rsid w:val="00787B38"/>
    <w:rsid w:val="00787C90"/>
    <w:rsid w:val="0079139C"/>
    <w:rsid w:val="00793698"/>
    <w:rsid w:val="00794BFE"/>
    <w:rsid w:val="00794EA7"/>
    <w:rsid w:val="007950F2"/>
    <w:rsid w:val="0079545D"/>
    <w:rsid w:val="00796369"/>
    <w:rsid w:val="00797F7C"/>
    <w:rsid w:val="007A08D2"/>
    <w:rsid w:val="007A13A0"/>
    <w:rsid w:val="007A22EE"/>
    <w:rsid w:val="007A43ED"/>
    <w:rsid w:val="007A44BA"/>
    <w:rsid w:val="007A5119"/>
    <w:rsid w:val="007A5B5E"/>
    <w:rsid w:val="007A67F5"/>
    <w:rsid w:val="007A7516"/>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7F64A2"/>
    <w:rsid w:val="0080130E"/>
    <w:rsid w:val="00801A84"/>
    <w:rsid w:val="0080253B"/>
    <w:rsid w:val="0080467C"/>
    <w:rsid w:val="00804A02"/>
    <w:rsid w:val="00805256"/>
    <w:rsid w:val="00810A6F"/>
    <w:rsid w:val="008110F1"/>
    <w:rsid w:val="0081185B"/>
    <w:rsid w:val="008120E0"/>
    <w:rsid w:val="00812626"/>
    <w:rsid w:val="008138BB"/>
    <w:rsid w:val="008144D8"/>
    <w:rsid w:val="00814B35"/>
    <w:rsid w:val="00814D65"/>
    <w:rsid w:val="008177E9"/>
    <w:rsid w:val="00820232"/>
    <w:rsid w:val="0082288F"/>
    <w:rsid w:val="00825252"/>
    <w:rsid w:val="00825D59"/>
    <w:rsid w:val="0082627A"/>
    <w:rsid w:val="0083187D"/>
    <w:rsid w:val="00832355"/>
    <w:rsid w:val="00836BB6"/>
    <w:rsid w:val="00836D58"/>
    <w:rsid w:val="00836D84"/>
    <w:rsid w:val="008371A4"/>
    <w:rsid w:val="0083758C"/>
    <w:rsid w:val="008405F9"/>
    <w:rsid w:val="0084348F"/>
    <w:rsid w:val="00843929"/>
    <w:rsid w:val="00844B94"/>
    <w:rsid w:val="00846D5B"/>
    <w:rsid w:val="008503F4"/>
    <w:rsid w:val="008509CD"/>
    <w:rsid w:val="00850F70"/>
    <w:rsid w:val="00851860"/>
    <w:rsid w:val="00853A7C"/>
    <w:rsid w:val="00853BD8"/>
    <w:rsid w:val="00854294"/>
    <w:rsid w:val="0085465C"/>
    <w:rsid w:val="00854BEF"/>
    <w:rsid w:val="00855D76"/>
    <w:rsid w:val="00856A4E"/>
    <w:rsid w:val="00857943"/>
    <w:rsid w:val="00860369"/>
    <w:rsid w:val="00860BE0"/>
    <w:rsid w:val="0086137F"/>
    <w:rsid w:val="008615A1"/>
    <w:rsid w:val="008626C1"/>
    <w:rsid w:val="00862D54"/>
    <w:rsid w:val="00863FE3"/>
    <w:rsid w:val="00865706"/>
    <w:rsid w:val="008735FA"/>
    <w:rsid w:val="008737C3"/>
    <w:rsid w:val="00875789"/>
    <w:rsid w:val="00881EF7"/>
    <w:rsid w:val="00882AFE"/>
    <w:rsid w:val="008846DD"/>
    <w:rsid w:val="008848C8"/>
    <w:rsid w:val="00885691"/>
    <w:rsid w:val="00885FC7"/>
    <w:rsid w:val="008862A6"/>
    <w:rsid w:val="00886378"/>
    <w:rsid w:val="00890C8B"/>
    <w:rsid w:val="008911C8"/>
    <w:rsid w:val="00893919"/>
    <w:rsid w:val="00896F1B"/>
    <w:rsid w:val="008973C3"/>
    <w:rsid w:val="008A027B"/>
    <w:rsid w:val="008A0B67"/>
    <w:rsid w:val="008A0DB8"/>
    <w:rsid w:val="008A27E3"/>
    <w:rsid w:val="008A4EBD"/>
    <w:rsid w:val="008A5038"/>
    <w:rsid w:val="008B4928"/>
    <w:rsid w:val="008C0F2E"/>
    <w:rsid w:val="008C2010"/>
    <w:rsid w:val="008C223B"/>
    <w:rsid w:val="008C4C88"/>
    <w:rsid w:val="008C5CBD"/>
    <w:rsid w:val="008C5FB8"/>
    <w:rsid w:val="008C6592"/>
    <w:rsid w:val="008C7219"/>
    <w:rsid w:val="008C7DC4"/>
    <w:rsid w:val="008D17E8"/>
    <w:rsid w:val="008D1916"/>
    <w:rsid w:val="008D2F2D"/>
    <w:rsid w:val="008D6A15"/>
    <w:rsid w:val="008E2D8E"/>
    <w:rsid w:val="008E2F4C"/>
    <w:rsid w:val="008E38D0"/>
    <w:rsid w:val="008E3CC6"/>
    <w:rsid w:val="008E5B65"/>
    <w:rsid w:val="008E5D7B"/>
    <w:rsid w:val="008E656B"/>
    <w:rsid w:val="008E7CB5"/>
    <w:rsid w:val="008F0C04"/>
    <w:rsid w:val="008F3652"/>
    <w:rsid w:val="008F378D"/>
    <w:rsid w:val="008F3CD8"/>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108E"/>
    <w:rsid w:val="00912F02"/>
    <w:rsid w:val="00913A5B"/>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2A46"/>
    <w:rsid w:val="00936B03"/>
    <w:rsid w:val="0093785B"/>
    <w:rsid w:val="00937EAC"/>
    <w:rsid w:val="00943E3F"/>
    <w:rsid w:val="00944386"/>
    <w:rsid w:val="00944597"/>
    <w:rsid w:val="009448BB"/>
    <w:rsid w:val="009468AA"/>
    <w:rsid w:val="00947085"/>
    <w:rsid w:val="00952BBB"/>
    <w:rsid w:val="00952DA2"/>
    <w:rsid w:val="00953189"/>
    <w:rsid w:val="00953F6E"/>
    <w:rsid w:val="00956AFC"/>
    <w:rsid w:val="009575F5"/>
    <w:rsid w:val="0095762E"/>
    <w:rsid w:val="00961528"/>
    <w:rsid w:val="00961AB8"/>
    <w:rsid w:val="009652D6"/>
    <w:rsid w:val="009719FA"/>
    <w:rsid w:val="009755FD"/>
    <w:rsid w:val="009757B9"/>
    <w:rsid w:val="00980029"/>
    <w:rsid w:val="009802A4"/>
    <w:rsid w:val="009836F2"/>
    <w:rsid w:val="009878B0"/>
    <w:rsid w:val="00990F99"/>
    <w:rsid w:val="00992047"/>
    <w:rsid w:val="009921C9"/>
    <w:rsid w:val="0099265D"/>
    <w:rsid w:val="009934E4"/>
    <w:rsid w:val="00995C90"/>
    <w:rsid w:val="009963CC"/>
    <w:rsid w:val="009963D8"/>
    <w:rsid w:val="0099650D"/>
    <w:rsid w:val="0099673B"/>
    <w:rsid w:val="00996E9F"/>
    <w:rsid w:val="009972DA"/>
    <w:rsid w:val="009A10C0"/>
    <w:rsid w:val="009A23EA"/>
    <w:rsid w:val="009A25D9"/>
    <w:rsid w:val="009A3224"/>
    <w:rsid w:val="009A3359"/>
    <w:rsid w:val="009A3CC5"/>
    <w:rsid w:val="009A6D3C"/>
    <w:rsid w:val="009A6F9E"/>
    <w:rsid w:val="009B1AA6"/>
    <w:rsid w:val="009B20BA"/>
    <w:rsid w:val="009B3A19"/>
    <w:rsid w:val="009B6097"/>
    <w:rsid w:val="009B7578"/>
    <w:rsid w:val="009B7B93"/>
    <w:rsid w:val="009C3349"/>
    <w:rsid w:val="009C5272"/>
    <w:rsid w:val="009C5F23"/>
    <w:rsid w:val="009C5F78"/>
    <w:rsid w:val="009C64E5"/>
    <w:rsid w:val="009C7D7A"/>
    <w:rsid w:val="009D0408"/>
    <w:rsid w:val="009D066D"/>
    <w:rsid w:val="009D10CD"/>
    <w:rsid w:val="009D23D6"/>
    <w:rsid w:val="009D5381"/>
    <w:rsid w:val="009D6656"/>
    <w:rsid w:val="009D6D39"/>
    <w:rsid w:val="009D75E8"/>
    <w:rsid w:val="009D7828"/>
    <w:rsid w:val="009E013B"/>
    <w:rsid w:val="009E0826"/>
    <w:rsid w:val="009E1FB5"/>
    <w:rsid w:val="009E7B90"/>
    <w:rsid w:val="009E7E15"/>
    <w:rsid w:val="009F006E"/>
    <w:rsid w:val="009F1664"/>
    <w:rsid w:val="009F2123"/>
    <w:rsid w:val="009F3D2B"/>
    <w:rsid w:val="009F55FD"/>
    <w:rsid w:val="009F5B0C"/>
    <w:rsid w:val="00A00586"/>
    <w:rsid w:val="00A00744"/>
    <w:rsid w:val="00A03414"/>
    <w:rsid w:val="00A045F3"/>
    <w:rsid w:val="00A057F6"/>
    <w:rsid w:val="00A068EB"/>
    <w:rsid w:val="00A101DE"/>
    <w:rsid w:val="00A11C5A"/>
    <w:rsid w:val="00A13F37"/>
    <w:rsid w:val="00A14317"/>
    <w:rsid w:val="00A154B0"/>
    <w:rsid w:val="00A17ABB"/>
    <w:rsid w:val="00A17EE9"/>
    <w:rsid w:val="00A206A3"/>
    <w:rsid w:val="00A2218D"/>
    <w:rsid w:val="00A24D9A"/>
    <w:rsid w:val="00A276A9"/>
    <w:rsid w:val="00A27845"/>
    <w:rsid w:val="00A302A0"/>
    <w:rsid w:val="00A30D89"/>
    <w:rsid w:val="00A3104C"/>
    <w:rsid w:val="00A3160F"/>
    <w:rsid w:val="00A326E4"/>
    <w:rsid w:val="00A3304C"/>
    <w:rsid w:val="00A357D2"/>
    <w:rsid w:val="00A36217"/>
    <w:rsid w:val="00A371D5"/>
    <w:rsid w:val="00A377F9"/>
    <w:rsid w:val="00A37DF5"/>
    <w:rsid w:val="00A41D9F"/>
    <w:rsid w:val="00A43406"/>
    <w:rsid w:val="00A44239"/>
    <w:rsid w:val="00A4544A"/>
    <w:rsid w:val="00A45687"/>
    <w:rsid w:val="00A465BE"/>
    <w:rsid w:val="00A47699"/>
    <w:rsid w:val="00A478B9"/>
    <w:rsid w:val="00A51258"/>
    <w:rsid w:val="00A5152B"/>
    <w:rsid w:val="00A521C9"/>
    <w:rsid w:val="00A53523"/>
    <w:rsid w:val="00A54C1E"/>
    <w:rsid w:val="00A56A2F"/>
    <w:rsid w:val="00A57E36"/>
    <w:rsid w:val="00A618E6"/>
    <w:rsid w:val="00A62BB9"/>
    <w:rsid w:val="00A63F2C"/>
    <w:rsid w:val="00A640B9"/>
    <w:rsid w:val="00A659DE"/>
    <w:rsid w:val="00A71332"/>
    <w:rsid w:val="00A75971"/>
    <w:rsid w:val="00A76574"/>
    <w:rsid w:val="00A765DB"/>
    <w:rsid w:val="00A778B8"/>
    <w:rsid w:val="00A8034D"/>
    <w:rsid w:val="00A805FF"/>
    <w:rsid w:val="00A811AE"/>
    <w:rsid w:val="00A8120D"/>
    <w:rsid w:val="00A8222B"/>
    <w:rsid w:val="00A83C18"/>
    <w:rsid w:val="00A8529D"/>
    <w:rsid w:val="00A872B9"/>
    <w:rsid w:val="00A879E4"/>
    <w:rsid w:val="00A87BD8"/>
    <w:rsid w:val="00A90833"/>
    <w:rsid w:val="00A917BE"/>
    <w:rsid w:val="00A9578A"/>
    <w:rsid w:val="00A968B7"/>
    <w:rsid w:val="00A96E44"/>
    <w:rsid w:val="00A97BC6"/>
    <w:rsid w:val="00AA0710"/>
    <w:rsid w:val="00AA3407"/>
    <w:rsid w:val="00AA3699"/>
    <w:rsid w:val="00AA4103"/>
    <w:rsid w:val="00AA51ED"/>
    <w:rsid w:val="00AA62AE"/>
    <w:rsid w:val="00AA676F"/>
    <w:rsid w:val="00AA7145"/>
    <w:rsid w:val="00AA796F"/>
    <w:rsid w:val="00AA7BAB"/>
    <w:rsid w:val="00AA7FF6"/>
    <w:rsid w:val="00AB12C6"/>
    <w:rsid w:val="00AB1630"/>
    <w:rsid w:val="00AB3ACF"/>
    <w:rsid w:val="00AB5C18"/>
    <w:rsid w:val="00AC05A6"/>
    <w:rsid w:val="00AC593D"/>
    <w:rsid w:val="00AC5A1E"/>
    <w:rsid w:val="00AC5FBE"/>
    <w:rsid w:val="00AC6AF8"/>
    <w:rsid w:val="00AD071B"/>
    <w:rsid w:val="00AD0B59"/>
    <w:rsid w:val="00AD11D5"/>
    <w:rsid w:val="00AD14A8"/>
    <w:rsid w:val="00AD2E92"/>
    <w:rsid w:val="00AD3540"/>
    <w:rsid w:val="00AD390C"/>
    <w:rsid w:val="00AD462D"/>
    <w:rsid w:val="00AD4AA5"/>
    <w:rsid w:val="00AD723C"/>
    <w:rsid w:val="00AD7B87"/>
    <w:rsid w:val="00AE0255"/>
    <w:rsid w:val="00AE058A"/>
    <w:rsid w:val="00AE10F1"/>
    <w:rsid w:val="00AE134C"/>
    <w:rsid w:val="00AE484C"/>
    <w:rsid w:val="00AE4BC4"/>
    <w:rsid w:val="00AE4F40"/>
    <w:rsid w:val="00AE501E"/>
    <w:rsid w:val="00AE579E"/>
    <w:rsid w:val="00AE6EBD"/>
    <w:rsid w:val="00AE7DDB"/>
    <w:rsid w:val="00AF01E3"/>
    <w:rsid w:val="00AF0927"/>
    <w:rsid w:val="00AF5B34"/>
    <w:rsid w:val="00B00359"/>
    <w:rsid w:val="00B03CFF"/>
    <w:rsid w:val="00B044C2"/>
    <w:rsid w:val="00B07319"/>
    <w:rsid w:val="00B10384"/>
    <w:rsid w:val="00B103A0"/>
    <w:rsid w:val="00B11332"/>
    <w:rsid w:val="00B124E3"/>
    <w:rsid w:val="00B12AAE"/>
    <w:rsid w:val="00B147BA"/>
    <w:rsid w:val="00B14C4C"/>
    <w:rsid w:val="00B155D4"/>
    <w:rsid w:val="00B160B2"/>
    <w:rsid w:val="00B171D1"/>
    <w:rsid w:val="00B176D5"/>
    <w:rsid w:val="00B17D2D"/>
    <w:rsid w:val="00B20A79"/>
    <w:rsid w:val="00B22B25"/>
    <w:rsid w:val="00B22DC7"/>
    <w:rsid w:val="00B24F53"/>
    <w:rsid w:val="00B26A51"/>
    <w:rsid w:val="00B275C0"/>
    <w:rsid w:val="00B30502"/>
    <w:rsid w:val="00B3432E"/>
    <w:rsid w:val="00B36A1F"/>
    <w:rsid w:val="00B36E7D"/>
    <w:rsid w:val="00B37020"/>
    <w:rsid w:val="00B37BED"/>
    <w:rsid w:val="00B405C6"/>
    <w:rsid w:val="00B41C2C"/>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3C2B"/>
    <w:rsid w:val="00B6476E"/>
    <w:rsid w:val="00B65E88"/>
    <w:rsid w:val="00B669FD"/>
    <w:rsid w:val="00B6775D"/>
    <w:rsid w:val="00B70100"/>
    <w:rsid w:val="00B702EA"/>
    <w:rsid w:val="00B70BBD"/>
    <w:rsid w:val="00B70C05"/>
    <w:rsid w:val="00B719B1"/>
    <w:rsid w:val="00B72732"/>
    <w:rsid w:val="00B7407D"/>
    <w:rsid w:val="00B746C0"/>
    <w:rsid w:val="00B755B0"/>
    <w:rsid w:val="00B76724"/>
    <w:rsid w:val="00B77C3E"/>
    <w:rsid w:val="00B81C77"/>
    <w:rsid w:val="00B86059"/>
    <w:rsid w:val="00B900EF"/>
    <w:rsid w:val="00B9140E"/>
    <w:rsid w:val="00B9146F"/>
    <w:rsid w:val="00B91B88"/>
    <w:rsid w:val="00B92449"/>
    <w:rsid w:val="00B92824"/>
    <w:rsid w:val="00B94687"/>
    <w:rsid w:val="00B94C99"/>
    <w:rsid w:val="00B97A95"/>
    <w:rsid w:val="00B97D1F"/>
    <w:rsid w:val="00BA03F3"/>
    <w:rsid w:val="00BA251A"/>
    <w:rsid w:val="00BA2C92"/>
    <w:rsid w:val="00BA3642"/>
    <w:rsid w:val="00BA385E"/>
    <w:rsid w:val="00BA4620"/>
    <w:rsid w:val="00BA4A5A"/>
    <w:rsid w:val="00BA4E23"/>
    <w:rsid w:val="00BA53DA"/>
    <w:rsid w:val="00BA6BAA"/>
    <w:rsid w:val="00BA6D4F"/>
    <w:rsid w:val="00BA7364"/>
    <w:rsid w:val="00BB04B4"/>
    <w:rsid w:val="00BB1732"/>
    <w:rsid w:val="00BB3D8B"/>
    <w:rsid w:val="00BB4F0B"/>
    <w:rsid w:val="00BB6225"/>
    <w:rsid w:val="00BB6579"/>
    <w:rsid w:val="00BC252E"/>
    <w:rsid w:val="00BC5175"/>
    <w:rsid w:val="00BC5D03"/>
    <w:rsid w:val="00BC6D49"/>
    <w:rsid w:val="00BC7487"/>
    <w:rsid w:val="00BC7B55"/>
    <w:rsid w:val="00BD0D3E"/>
    <w:rsid w:val="00BD0DA4"/>
    <w:rsid w:val="00BD254D"/>
    <w:rsid w:val="00BD28DD"/>
    <w:rsid w:val="00BD2E39"/>
    <w:rsid w:val="00BD33A6"/>
    <w:rsid w:val="00BD3684"/>
    <w:rsid w:val="00BD37EC"/>
    <w:rsid w:val="00BD4AC2"/>
    <w:rsid w:val="00BD7507"/>
    <w:rsid w:val="00BE06D0"/>
    <w:rsid w:val="00BE1154"/>
    <w:rsid w:val="00BE18B1"/>
    <w:rsid w:val="00BE1DD4"/>
    <w:rsid w:val="00BE26D9"/>
    <w:rsid w:val="00BE3865"/>
    <w:rsid w:val="00BE52B6"/>
    <w:rsid w:val="00BE7135"/>
    <w:rsid w:val="00BF0E86"/>
    <w:rsid w:val="00BF1A88"/>
    <w:rsid w:val="00BF1B60"/>
    <w:rsid w:val="00BF2E0E"/>
    <w:rsid w:val="00BF76D7"/>
    <w:rsid w:val="00C006F9"/>
    <w:rsid w:val="00C011CA"/>
    <w:rsid w:val="00C0370F"/>
    <w:rsid w:val="00C04195"/>
    <w:rsid w:val="00C046EC"/>
    <w:rsid w:val="00C04EA1"/>
    <w:rsid w:val="00C057DF"/>
    <w:rsid w:val="00C070B3"/>
    <w:rsid w:val="00C13B09"/>
    <w:rsid w:val="00C13FB8"/>
    <w:rsid w:val="00C142D8"/>
    <w:rsid w:val="00C15DB6"/>
    <w:rsid w:val="00C16D0B"/>
    <w:rsid w:val="00C201E1"/>
    <w:rsid w:val="00C20A30"/>
    <w:rsid w:val="00C20B6F"/>
    <w:rsid w:val="00C21847"/>
    <w:rsid w:val="00C225DB"/>
    <w:rsid w:val="00C22771"/>
    <w:rsid w:val="00C22ACD"/>
    <w:rsid w:val="00C2501E"/>
    <w:rsid w:val="00C261B0"/>
    <w:rsid w:val="00C27F1A"/>
    <w:rsid w:val="00C3005E"/>
    <w:rsid w:val="00C30161"/>
    <w:rsid w:val="00C307F1"/>
    <w:rsid w:val="00C33CED"/>
    <w:rsid w:val="00C349DF"/>
    <w:rsid w:val="00C353A9"/>
    <w:rsid w:val="00C36AC2"/>
    <w:rsid w:val="00C37DF5"/>
    <w:rsid w:val="00C41270"/>
    <w:rsid w:val="00C44DDE"/>
    <w:rsid w:val="00C4671D"/>
    <w:rsid w:val="00C46F31"/>
    <w:rsid w:val="00C505D6"/>
    <w:rsid w:val="00C50828"/>
    <w:rsid w:val="00C519F2"/>
    <w:rsid w:val="00C521D4"/>
    <w:rsid w:val="00C52200"/>
    <w:rsid w:val="00C532C8"/>
    <w:rsid w:val="00C5377A"/>
    <w:rsid w:val="00C56B89"/>
    <w:rsid w:val="00C5781F"/>
    <w:rsid w:val="00C60D14"/>
    <w:rsid w:val="00C60D32"/>
    <w:rsid w:val="00C61706"/>
    <w:rsid w:val="00C61E6F"/>
    <w:rsid w:val="00C633E9"/>
    <w:rsid w:val="00C64081"/>
    <w:rsid w:val="00C658FF"/>
    <w:rsid w:val="00C6716F"/>
    <w:rsid w:val="00C67280"/>
    <w:rsid w:val="00C7097E"/>
    <w:rsid w:val="00C73D2E"/>
    <w:rsid w:val="00C74D5B"/>
    <w:rsid w:val="00C753F3"/>
    <w:rsid w:val="00C7577E"/>
    <w:rsid w:val="00C767F9"/>
    <w:rsid w:val="00C76F08"/>
    <w:rsid w:val="00C77142"/>
    <w:rsid w:val="00C77AF5"/>
    <w:rsid w:val="00C817E5"/>
    <w:rsid w:val="00C81E73"/>
    <w:rsid w:val="00C84412"/>
    <w:rsid w:val="00C845E4"/>
    <w:rsid w:val="00C84F09"/>
    <w:rsid w:val="00C86601"/>
    <w:rsid w:val="00C86A96"/>
    <w:rsid w:val="00C918A0"/>
    <w:rsid w:val="00C93D84"/>
    <w:rsid w:val="00C9473D"/>
    <w:rsid w:val="00C94C59"/>
    <w:rsid w:val="00C96D03"/>
    <w:rsid w:val="00C96D9E"/>
    <w:rsid w:val="00CA0A5B"/>
    <w:rsid w:val="00CA2601"/>
    <w:rsid w:val="00CA3889"/>
    <w:rsid w:val="00CA7578"/>
    <w:rsid w:val="00CB0191"/>
    <w:rsid w:val="00CB1103"/>
    <w:rsid w:val="00CB114D"/>
    <w:rsid w:val="00CB16E2"/>
    <w:rsid w:val="00CB313F"/>
    <w:rsid w:val="00CB4376"/>
    <w:rsid w:val="00CB466F"/>
    <w:rsid w:val="00CB5288"/>
    <w:rsid w:val="00CB5CCC"/>
    <w:rsid w:val="00CB650D"/>
    <w:rsid w:val="00CB6D0B"/>
    <w:rsid w:val="00CB731B"/>
    <w:rsid w:val="00CB754E"/>
    <w:rsid w:val="00CC0343"/>
    <w:rsid w:val="00CC1556"/>
    <w:rsid w:val="00CC6BEA"/>
    <w:rsid w:val="00CC7806"/>
    <w:rsid w:val="00CD140A"/>
    <w:rsid w:val="00CD219A"/>
    <w:rsid w:val="00CD3746"/>
    <w:rsid w:val="00CD43CA"/>
    <w:rsid w:val="00CD6397"/>
    <w:rsid w:val="00CD707F"/>
    <w:rsid w:val="00CE06CA"/>
    <w:rsid w:val="00CE2FED"/>
    <w:rsid w:val="00CE3BF3"/>
    <w:rsid w:val="00CE5022"/>
    <w:rsid w:val="00CE55FC"/>
    <w:rsid w:val="00CE5F5D"/>
    <w:rsid w:val="00CE6EF0"/>
    <w:rsid w:val="00CE780B"/>
    <w:rsid w:val="00CE7E1C"/>
    <w:rsid w:val="00CF266C"/>
    <w:rsid w:val="00CF2933"/>
    <w:rsid w:val="00CF354D"/>
    <w:rsid w:val="00CF38C2"/>
    <w:rsid w:val="00CF4C7E"/>
    <w:rsid w:val="00CF4D14"/>
    <w:rsid w:val="00CF5F21"/>
    <w:rsid w:val="00CF64E5"/>
    <w:rsid w:val="00D018D5"/>
    <w:rsid w:val="00D02545"/>
    <w:rsid w:val="00D03237"/>
    <w:rsid w:val="00D035CE"/>
    <w:rsid w:val="00D0449D"/>
    <w:rsid w:val="00D05055"/>
    <w:rsid w:val="00D06A86"/>
    <w:rsid w:val="00D06B91"/>
    <w:rsid w:val="00D074C0"/>
    <w:rsid w:val="00D077A9"/>
    <w:rsid w:val="00D11FEF"/>
    <w:rsid w:val="00D129FE"/>
    <w:rsid w:val="00D12DC7"/>
    <w:rsid w:val="00D14D1C"/>
    <w:rsid w:val="00D1759B"/>
    <w:rsid w:val="00D21E68"/>
    <w:rsid w:val="00D26454"/>
    <w:rsid w:val="00D266C0"/>
    <w:rsid w:val="00D27503"/>
    <w:rsid w:val="00D300B5"/>
    <w:rsid w:val="00D3094A"/>
    <w:rsid w:val="00D3308F"/>
    <w:rsid w:val="00D341B7"/>
    <w:rsid w:val="00D345CA"/>
    <w:rsid w:val="00D34765"/>
    <w:rsid w:val="00D350B8"/>
    <w:rsid w:val="00D35A3C"/>
    <w:rsid w:val="00D35AC4"/>
    <w:rsid w:val="00D35CB2"/>
    <w:rsid w:val="00D36878"/>
    <w:rsid w:val="00D37247"/>
    <w:rsid w:val="00D411D3"/>
    <w:rsid w:val="00D413A0"/>
    <w:rsid w:val="00D42E86"/>
    <w:rsid w:val="00D43241"/>
    <w:rsid w:val="00D43D83"/>
    <w:rsid w:val="00D4448F"/>
    <w:rsid w:val="00D44940"/>
    <w:rsid w:val="00D452C4"/>
    <w:rsid w:val="00D4537E"/>
    <w:rsid w:val="00D45465"/>
    <w:rsid w:val="00D45799"/>
    <w:rsid w:val="00D459CC"/>
    <w:rsid w:val="00D46C75"/>
    <w:rsid w:val="00D472D8"/>
    <w:rsid w:val="00D5194F"/>
    <w:rsid w:val="00D52AE9"/>
    <w:rsid w:val="00D53B00"/>
    <w:rsid w:val="00D54036"/>
    <w:rsid w:val="00D54271"/>
    <w:rsid w:val="00D54B83"/>
    <w:rsid w:val="00D55CA1"/>
    <w:rsid w:val="00D60C60"/>
    <w:rsid w:val="00D6197B"/>
    <w:rsid w:val="00D632BC"/>
    <w:rsid w:val="00D6439D"/>
    <w:rsid w:val="00D67F35"/>
    <w:rsid w:val="00D71047"/>
    <w:rsid w:val="00D714AE"/>
    <w:rsid w:val="00D80489"/>
    <w:rsid w:val="00D8282E"/>
    <w:rsid w:val="00D841BC"/>
    <w:rsid w:val="00D84AF9"/>
    <w:rsid w:val="00D86683"/>
    <w:rsid w:val="00D869D1"/>
    <w:rsid w:val="00D8770B"/>
    <w:rsid w:val="00D91179"/>
    <w:rsid w:val="00D925FE"/>
    <w:rsid w:val="00DA253C"/>
    <w:rsid w:val="00DA2D58"/>
    <w:rsid w:val="00DA2E36"/>
    <w:rsid w:val="00DA5796"/>
    <w:rsid w:val="00DB142A"/>
    <w:rsid w:val="00DB42D5"/>
    <w:rsid w:val="00DB5542"/>
    <w:rsid w:val="00DB5795"/>
    <w:rsid w:val="00DB693D"/>
    <w:rsid w:val="00DC0E04"/>
    <w:rsid w:val="00DC0F1E"/>
    <w:rsid w:val="00DC104E"/>
    <w:rsid w:val="00DC1120"/>
    <w:rsid w:val="00DC14DE"/>
    <w:rsid w:val="00DC18DF"/>
    <w:rsid w:val="00DC247F"/>
    <w:rsid w:val="00DC24B5"/>
    <w:rsid w:val="00DC5058"/>
    <w:rsid w:val="00DC52CA"/>
    <w:rsid w:val="00DD217B"/>
    <w:rsid w:val="00DD22AD"/>
    <w:rsid w:val="00DD2986"/>
    <w:rsid w:val="00DD2E67"/>
    <w:rsid w:val="00DD3263"/>
    <w:rsid w:val="00DD39C2"/>
    <w:rsid w:val="00DD6535"/>
    <w:rsid w:val="00DD7B8E"/>
    <w:rsid w:val="00DD7B94"/>
    <w:rsid w:val="00DE04F5"/>
    <w:rsid w:val="00DE1AB6"/>
    <w:rsid w:val="00DE2AAD"/>
    <w:rsid w:val="00DE3267"/>
    <w:rsid w:val="00DE45DF"/>
    <w:rsid w:val="00DE4BFA"/>
    <w:rsid w:val="00DE676E"/>
    <w:rsid w:val="00DE78F9"/>
    <w:rsid w:val="00DF0B70"/>
    <w:rsid w:val="00DF0C7E"/>
    <w:rsid w:val="00DF122D"/>
    <w:rsid w:val="00DF1654"/>
    <w:rsid w:val="00DF4249"/>
    <w:rsid w:val="00DF431D"/>
    <w:rsid w:val="00DF4A65"/>
    <w:rsid w:val="00DF5113"/>
    <w:rsid w:val="00DF596A"/>
    <w:rsid w:val="00DF5F35"/>
    <w:rsid w:val="00DF61BB"/>
    <w:rsid w:val="00DF7C84"/>
    <w:rsid w:val="00E05E49"/>
    <w:rsid w:val="00E07258"/>
    <w:rsid w:val="00E072D2"/>
    <w:rsid w:val="00E07D3A"/>
    <w:rsid w:val="00E13106"/>
    <w:rsid w:val="00E16656"/>
    <w:rsid w:val="00E16FB5"/>
    <w:rsid w:val="00E202EB"/>
    <w:rsid w:val="00E21065"/>
    <w:rsid w:val="00E21766"/>
    <w:rsid w:val="00E21E6C"/>
    <w:rsid w:val="00E21FBE"/>
    <w:rsid w:val="00E23C0A"/>
    <w:rsid w:val="00E2425E"/>
    <w:rsid w:val="00E2480A"/>
    <w:rsid w:val="00E24926"/>
    <w:rsid w:val="00E265B8"/>
    <w:rsid w:val="00E27318"/>
    <w:rsid w:val="00E278E3"/>
    <w:rsid w:val="00E3025F"/>
    <w:rsid w:val="00E3033C"/>
    <w:rsid w:val="00E334AA"/>
    <w:rsid w:val="00E34687"/>
    <w:rsid w:val="00E34F20"/>
    <w:rsid w:val="00E355F4"/>
    <w:rsid w:val="00E36FBF"/>
    <w:rsid w:val="00E440D4"/>
    <w:rsid w:val="00E445FA"/>
    <w:rsid w:val="00E45116"/>
    <w:rsid w:val="00E452E5"/>
    <w:rsid w:val="00E47551"/>
    <w:rsid w:val="00E475C5"/>
    <w:rsid w:val="00E502E1"/>
    <w:rsid w:val="00E5039B"/>
    <w:rsid w:val="00E50DFE"/>
    <w:rsid w:val="00E5122D"/>
    <w:rsid w:val="00E5150B"/>
    <w:rsid w:val="00E515FE"/>
    <w:rsid w:val="00E535F7"/>
    <w:rsid w:val="00E551C5"/>
    <w:rsid w:val="00E571AC"/>
    <w:rsid w:val="00E578BA"/>
    <w:rsid w:val="00E6047F"/>
    <w:rsid w:val="00E6162A"/>
    <w:rsid w:val="00E61665"/>
    <w:rsid w:val="00E61683"/>
    <w:rsid w:val="00E619E9"/>
    <w:rsid w:val="00E61FB2"/>
    <w:rsid w:val="00E62F11"/>
    <w:rsid w:val="00E6405F"/>
    <w:rsid w:val="00E64E5F"/>
    <w:rsid w:val="00E64F59"/>
    <w:rsid w:val="00E70524"/>
    <w:rsid w:val="00E70540"/>
    <w:rsid w:val="00E70AF2"/>
    <w:rsid w:val="00E72774"/>
    <w:rsid w:val="00E728F5"/>
    <w:rsid w:val="00E72E7B"/>
    <w:rsid w:val="00E764E3"/>
    <w:rsid w:val="00E76510"/>
    <w:rsid w:val="00E77D22"/>
    <w:rsid w:val="00E81789"/>
    <w:rsid w:val="00E819BC"/>
    <w:rsid w:val="00E83AFF"/>
    <w:rsid w:val="00E8462D"/>
    <w:rsid w:val="00E90C31"/>
    <w:rsid w:val="00E91751"/>
    <w:rsid w:val="00E9337C"/>
    <w:rsid w:val="00E93710"/>
    <w:rsid w:val="00E93738"/>
    <w:rsid w:val="00E93F1E"/>
    <w:rsid w:val="00E94339"/>
    <w:rsid w:val="00E961A7"/>
    <w:rsid w:val="00E974F8"/>
    <w:rsid w:val="00E97896"/>
    <w:rsid w:val="00EA20B7"/>
    <w:rsid w:val="00EA2229"/>
    <w:rsid w:val="00EA5251"/>
    <w:rsid w:val="00EA5B8C"/>
    <w:rsid w:val="00EA6D91"/>
    <w:rsid w:val="00EA6EFA"/>
    <w:rsid w:val="00EA6F8F"/>
    <w:rsid w:val="00EB0680"/>
    <w:rsid w:val="00EB268D"/>
    <w:rsid w:val="00EB4599"/>
    <w:rsid w:val="00EB6911"/>
    <w:rsid w:val="00EC07DF"/>
    <w:rsid w:val="00EC452E"/>
    <w:rsid w:val="00EC469E"/>
    <w:rsid w:val="00EC4882"/>
    <w:rsid w:val="00EC53BF"/>
    <w:rsid w:val="00EC616C"/>
    <w:rsid w:val="00EC7909"/>
    <w:rsid w:val="00ED0200"/>
    <w:rsid w:val="00ED0588"/>
    <w:rsid w:val="00ED0959"/>
    <w:rsid w:val="00ED1185"/>
    <w:rsid w:val="00ED20A6"/>
    <w:rsid w:val="00ED2443"/>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0EFF"/>
    <w:rsid w:val="00EF36ED"/>
    <w:rsid w:val="00EF77C0"/>
    <w:rsid w:val="00EF7A16"/>
    <w:rsid w:val="00EF7E28"/>
    <w:rsid w:val="00F006C8"/>
    <w:rsid w:val="00F0095B"/>
    <w:rsid w:val="00F00D08"/>
    <w:rsid w:val="00F03C2B"/>
    <w:rsid w:val="00F0510C"/>
    <w:rsid w:val="00F05A92"/>
    <w:rsid w:val="00F1204A"/>
    <w:rsid w:val="00F1260F"/>
    <w:rsid w:val="00F13121"/>
    <w:rsid w:val="00F133A3"/>
    <w:rsid w:val="00F13CB7"/>
    <w:rsid w:val="00F13EC9"/>
    <w:rsid w:val="00F14EC5"/>
    <w:rsid w:val="00F15206"/>
    <w:rsid w:val="00F16137"/>
    <w:rsid w:val="00F2100B"/>
    <w:rsid w:val="00F21161"/>
    <w:rsid w:val="00F2234C"/>
    <w:rsid w:val="00F228AA"/>
    <w:rsid w:val="00F22EB8"/>
    <w:rsid w:val="00F24188"/>
    <w:rsid w:val="00F24B6D"/>
    <w:rsid w:val="00F259C1"/>
    <w:rsid w:val="00F25B5E"/>
    <w:rsid w:val="00F2712C"/>
    <w:rsid w:val="00F2726B"/>
    <w:rsid w:val="00F2791B"/>
    <w:rsid w:val="00F3086B"/>
    <w:rsid w:val="00F32437"/>
    <w:rsid w:val="00F32B65"/>
    <w:rsid w:val="00F330E3"/>
    <w:rsid w:val="00F330E8"/>
    <w:rsid w:val="00F334CF"/>
    <w:rsid w:val="00F34268"/>
    <w:rsid w:val="00F35133"/>
    <w:rsid w:val="00F370C1"/>
    <w:rsid w:val="00F40C71"/>
    <w:rsid w:val="00F410FB"/>
    <w:rsid w:val="00F41968"/>
    <w:rsid w:val="00F43C51"/>
    <w:rsid w:val="00F43C89"/>
    <w:rsid w:val="00F4521C"/>
    <w:rsid w:val="00F458FB"/>
    <w:rsid w:val="00F568EE"/>
    <w:rsid w:val="00F56E84"/>
    <w:rsid w:val="00F57AB8"/>
    <w:rsid w:val="00F60516"/>
    <w:rsid w:val="00F652B5"/>
    <w:rsid w:val="00F65989"/>
    <w:rsid w:val="00F668A7"/>
    <w:rsid w:val="00F66942"/>
    <w:rsid w:val="00F66A57"/>
    <w:rsid w:val="00F67054"/>
    <w:rsid w:val="00F675CF"/>
    <w:rsid w:val="00F67A11"/>
    <w:rsid w:val="00F729BA"/>
    <w:rsid w:val="00F72F25"/>
    <w:rsid w:val="00F74FF0"/>
    <w:rsid w:val="00F7511F"/>
    <w:rsid w:val="00F767DC"/>
    <w:rsid w:val="00F82D42"/>
    <w:rsid w:val="00F83EB9"/>
    <w:rsid w:val="00F84428"/>
    <w:rsid w:val="00F85C13"/>
    <w:rsid w:val="00F85E9E"/>
    <w:rsid w:val="00F869F5"/>
    <w:rsid w:val="00F877BD"/>
    <w:rsid w:val="00F90CB3"/>
    <w:rsid w:val="00F90F2B"/>
    <w:rsid w:val="00F9203A"/>
    <w:rsid w:val="00F9284A"/>
    <w:rsid w:val="00F93C6D"/>
    <w:rsid w:val="00F94850"/>
    <w:rsid w:val="00F954CB"/>
    <w:rsid w:val="00F9554D"/>
    <w:rsid w:val="00F965D8"/>
    <w:rsid w:val="00F968B2"/>
    <w:rsid w:val="00F969CE"/>
    <w:rsid w:val="00F96EF6"/>
    <w:rsid w:val="00FA2DE8"/>
    <w:rsid w:val="00FA46C8"/>
    <w:rsid w:val="00FA4766"/>
    <w:rsid w:val="00FA4A8B"/>
    <w:rsid w:val="00FA5924"/>
    <w:rsid w:val="00FA5E04"/>
    <w:rsid w:val="00FA6AE7"/>
    <w:rsid w:val="00FB7682"/>
    <w:rsid w:val="00FC3F22"/>
    <w:rsid w:val="00FC45EE"/>
    <w:rsid w:val="00FC47E6"/>
    <w:rsid w:val="00FC4F6A"/>
    <w:rsid w:val="00FC6458"/>
    <w:rsid w:val="00FC67A2"/>
    <w:rsid w:val="00FD217F"/>
    <w:rsid w:val="00FD3894"/>
    <w:rsid w:val="00FD3D44"/>
    <w:rsid w:val="00FD6A8A"/>
    <w:rsid w:val="00FD78DB"/>
    <w:rsid w:val="00FD79EC"/>
    <w:rsid w:val="00FE00C8"/>
    <w:rsid w:val="00FE2437"/>
    <w:rsid w:val="00FE4585"/>
    <w:rsid w:val="00FE652D"/>
    <w:rsid w:val="00FE673E"/>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3325E7C"/>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D58F8C-1B90-496C-9B30-77E436A9E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TotalTime>
  <Pages>15</Pages>
  <Words>5598</Words>
  <Characters>30794</Characters>
  <Application>Microsoft Office Word</Application>
  <DocSecurity>0</DocSecurity>
  <Lines>256</Lines>
  <Paragraphs>72</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197</cp:revision>
  <cp:lastPrinted>2021-03-01T14:50:00Z</cp:lastPrinted>
  <dcterms:created xsi:type="dcterms:W3CDTF">2021-06-30T15:54:00Z</dcterms:created>
  <dcterms:modified xsi:type="dcterms:W3CDTF">2023-10-24T19:10:00Z</dcterms:modified>
</cp:coreProperties>
</file>