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090C93">
        <w:rPr>
          <w:rFonts w:ascii="Arial" w:hAnsi="Arial" w:cs="Arial"/>
          <w:b/>
          <w:sz w:val="24"/>
          <w:szCs w:val="24"/>
        </w:rPr>
        <w:t>TRES DE JULIO DE DOS MIL VEINTITRÉS (03/07/2023)</w:t>
      </w:r>
      <w:r>
        <w:rPr>
          <w:rFonts w:ascii="Arial" w:hAnsi="Arial" w:cs="Arial"/>
          <w:b/>
          <w:sz w:val="24"/>
          <w:szCs w:val="24"/>
        </w:rPr>
        <w:t xml:space="preserve">. - - - - - - - - - - - - - - - - - - - - - - - - - - - - - - - - - - </w:t>
      </w:r>
      <w:r w:rsidR="00A95C18">
        <w:rPr>
          <w:rFonts w:ascii="Arial" w:hAnsi="Arial" w:cs="Arial"/>
          <w:b/>
          <w:sz w:val="24"/>
          <w:szCs w:val="24"/>
        </w:rPr>
        <w:t xml:space="preserve">- - </w:t>
      </w:r>
    </w:p>
    <w:p w:rsidR="00CA52CD" w:rsidRDefault="002B4CA0" w:rsidP="00CA52CD">
      <w:pPr>
        <w:spacing w:line="360" w:lineRule="auto"/>
        <w:ind w:firstLine="708"/>
        <w:jc w:val="both"/>
        <w:rPr>
          <w:noProof/>
          <w:lang w:eastAsia="es-MX"/>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090C93">
        <w:rPr>
          <w:rFonts w:ascii="Arial" w:hAnsi="Arial" w:cs="Arial"/>
          <w:sz w:val="24"/>
          <w:szCs w:val="24"/>
        </w:rPr>
        <w:t>019</w:t>
      </w:r>
      <w:r>
        <w:rPr>
          <w:rFonts w:ascii="Arial" w:hAnsi="Arial" w:cs="Arial"/>
          <w:sz w:val="24"/>
          <w:szCs w:val="24"/>
        </w:rPr>
        <w:t>/20</w:t>
      </w:r>
      <w:r w:rsidR="007D1678">
        <w:rPr>
          <w:rFonts w:ascii="Arial" w:hAnsi="Arial" w:cs="Arial"/>
          <w:sz w:val="24"/>
          <w:szCs w:val="24"/>
        </w:rPr>
        <w:t>22</w:t>
      </w:r>
      <w:r>
        <w:rPr>
          <w:rFonts w:ascii="Arial" w:hAnsi="Arial" w:cs="Arial"/>
          <w:sz w:val="24"/>
          <w:szCs w:val="24"/>
        </w:rPr>
        <w:t xml:space="preserve">, promovido por </w:t>
      </w:r>
      <w:r w:rsidR="005163BF">
        <w:rPr>
          <w:rFonts w:ascii="Arial" w:hAnsi="Arial" w:cs="Arial"/>
          <w:sz w:val="24"/>
          <w:szCs w:val="24"/>
        </w:rPr>
        <w:t>********</w:t>
      </w:r>
      <w:r w:rsidR="00090C93">
        <w:rPr>
          <w:rFonts w:ascii="Arial" w:hAnsi="Arial" w:cs="Arial"/>
          <w:sz w:val="24"/>
          <w:szCs w:val="24"/>
        </w:rPr>
        <w:t xml:space="preserve">, Representante Legal de la empresa </w:t>
      </w:r>
      <w:r w:rsidR="005163BF">
        <w:rPr>
          <w:rFonts w:ascii="Arial" w:hAnsi="Arial" w:cs="Arial"/>
          <w:sz w:val="24"/>
          <w:szCs w:val="24"/>
        </w:rPr>
        <w:t>********</w:t>
      </w:r>
      <w:r w:rsidR="00090C93">
        <w:rPr>
          <w:rFonts w:ascii="Arial" w:hAnsi="Arial" w:cs="Arial"/>
          <w:sz w:val="24"/>
          <w:szCs w:val="24"/>
        </w:rPr>
        <w:t>S.A. de C.V.</w:t>
      </w:r>
      <w:r w:rsidR="000A42F5">
        <w:rPr>
          <w:rFonts w:ascii="Arial" w:hAnsi="Arial" w:cs="Arial"/>
          <w:sz w:val="24"/>
          <w:szCs w:val="24"/>
        </w:rPr>
        <w:t>,</w:t>
      </w:r>
      <w:r>
        <w:rPr>
          <w:rFonts w:ascii="Arial" w:hAnsi="Arial" w:cs="Arial"/>
          <w:sz w:val="24"/>
          <w:szCs w:val="24"/>
        </w:rPr>
        <w:t xml:space="preserve"> solicitando la nulidad de la resolución </w:t>
      </w:r>
      <w:r w:rsidR="00EC7C71">
        <w:rPr>
          <w:rFonts w:ascii="Arial" w:hAnsi="Arial" w:cs="Arial"/>
          <w:sz w:val="24"/>
          <w:szCs w:val="24"/>
        </w:rPr>
        <w:t>contenida en el oficio número SINFRA/D.J./909/2021 de fech</w:t>
      </w:r>
      <w:bookmarkStart w:id="0" w:name="_GoBack"/>
      <w:bookmarkEnd w:id="0"/>
      <w:r w:rsidR="00EC7C71">
        <w:rPr>
          <w:rFonts w:ascii="Arial" w:hAnsi="Arial" w:cs="Arial"/>
          <w:sz w:val="24"/>
          <w:szCs w:val="24"/>
        </w:rPr>
        <w:t xml:space="preserve">a veintiséis de noviembre de dos mil veintiuno (26/11/2021), </w:t>
      </w:r>
      <w:r w:rsidR="00D70D71">
        <w:rPr>
          <w:rFonts w:ascii="Arial" w:hAnsi="Arial" w:cs="Arial"/>
          <w:sz w:val="24"/>
          <w:szCs w:val="24"/>
        </w:rPr>
        <w:t xml:space="preserve">y la negativa de cumplimiento de la cláusula quinta del contrato de obra pública número J03-137-02-05-234-00-2018, consistente en el pago por la cantidad de $741,496.71 (setecientos cuarenta y un mil, cuatrocientos noventa y seis pesos 71/100 M.N.), </w:t>
      </w:r>
      <w:r w:rsidR="00031FFB">
        <w:rPr>
          <w:rFonts w:ascii="Arial" w:hAnsi="Arial" w:cs="Arial"/>
          <w:sz w:val="24"/>
          <w:szCs w:val="24"/>
        </w:rPr>
        <w:t>contenido en la factura con folio fiscal 1053 de fecha primero de marzo de dos mil diecinueve (0</w:t>
      </w:r>
      <w:r w:rsidR="005F5900">
        <w:rPr>
          <w:rFonts w:ascii="Arial" w:hAnsi="Arial" w:cs="Arial"/>
          <w:sz w:val="24"/>
          <w:szCs w:val="24"/>
        </w:rPr>
        <w:t>1/03/2019)</w:t>
      </w:r>
      <w:r w:rsidR="007D1678">
        <w:rPr>
          <w:rFonts w:ascii="Arial" w:hAnsi="Arial" w:cs="Arial"/>
          <w:sz w:val="24"/>
          <w:szCs w:val="24"/>
        </w:rPr>
        <w:t>;</w:t>
      </w:r>
      <w:r>
        <w:rPr>
          <w:rFonts w:ascii="Arial" w:hAnsi="Arial" w:cs="Arial"/>
          <w:sz w:val="24"/>
          <w:szCs w:val="24"/>
        </w:rPr>
        <w:t xml:space="preserve"> y, </w:t>
      </w:r>
      <w:r w:rsidR="006722D9">
        <w:rPr>
          <w:rFonts w:ascii="Arial" w:hAnsi="Arial" w:cs="Arial"/>
          <w:sz w:val="24"/>
          <w:szCs w:val="24"/>
        </w:rPr>
        <w:t xml:space="preserve">- - - - </w:t>
      </w:r>
      <w:r w:rsidR="00CA52CD">
        <w:rPr>
          <w:noProof/>
          <w:lang w:eastAsia="es-MX"/>
        </w:rPr>
        <w:t xml:space="preserve">   </w:t>
      </w:r>
    </w:p>
    <w:p w:rsidR="002B4CA0" w:rsidRDefault="00CA52CD" w:rsidP="00CA52CD">
      <w:pPr>
        <w:spacing w:line="360" w:lineRule="auto"/>
        <w:ind w:firstLine="708"/>
        <w:jc w:val="both"/>
        <w:rPr>
          <w:rFonts w:ascii="Arial" w:hAnsi="Arial" w:cs="Arial"/>
          <w:b/>
          <w:sz w:val="24"/>
          <w:szCs w:val="24"/>
        </w:rPr>
      </w:pPr>
      <w:r>
        <w:rPr>
          <w:noProof/>
          <w:lang w:eastAsia="es-MX"/>
        </w:rPr>
        <mc:AlternateContent>
          <mc:Choice Requires="wps">
            <w:drawing>
              <wp:anchor distT="0" distB="0" distL="114300" distR="114300" simplePos="0" relativeHeight="251660800" behindDoc="0" locked="0" layoutInCell="1" allowOverlap="1">
                <wp:simplePos x="0" y="0"/>
                <wp:positionH relativeFrom="leftMargin">
                  <wp:posOffset>291465</wp:posOffset>
                </wp:positionH>
                <wp:positionV relativeFrom="paragraph">
                  <wp:posOffset>22860</wp:posOffset>
                </wp:positionV>
                <wp:extent cx="1126490" cy="1009650"/>
                <wp:effectExtent l="0" t="0" r="16510"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6" type="#_x0000_t202" style="position:absolute;left:0;text-align:left;margin-left:22.95pt;margin-top:1.8pt;width:88.7pt;height:79.5pt;z-index:2516608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">
                <v:textbo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Pr="00CA52CD">
        <w:rPr>
          <w:lang w:eastAsia="es-MX"/>
        </w:rPr>
        <w:t xml:space="preserve"> </w:t>
      </w:r>
      <w:r>
        <w:rPr>
          <w:rFonts w:ascii="Arial" w:hAnsi="Arial" w:cs="Arial"/>
          <w:b/>
          <w:sz w:val="24"/>
          <w:szCs w:val="24"/>
        </w:rPr>
        <w:t xml:space="preserve">   </w:t>
      </w:r>
      <w:r w:rsidR="002B4CA0">
        <w:rPr>
          <w:rFonts w:ascii="Arial" w:hAnsi="Arial" w:cs="Arial"/>
          <w:b/>
          <w:sz w:val="24"/>
          <w:szCs w:val="24"/>
        </w:rPr>
        <w:t>R E S U L T A N D O</w:t>
      </w:r>
    </w:p>
    <w:p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AA1806">
        <w:rPr>
          <w:rFonts w:ascii="Arial" w:hAnsi="Arial" w:cs="Arial"/>
          <w:sz w:val="24"/>
          <w:szCs w:val="24"/>
        </w:rPr>
        <w:t>diecisiete de marzo de dos mil veintidós (17/03/2022)</w:t>
      </w:r>
      <w:r w:rsidR="00C55E21">
        <w:rPr>
          <w:rFonts w:ascii="Arial" w:hAnsi="Arial" w:cs="Arial"/>
          <w:sz w:val="24"/>
          <w:szCs w:val="24"/>
        </w:rPr>
        <w:t xml:space="preserve">, </w:t>
      </w:r>
      <w:r>
        <w:rPr>
          <w:rFonts w:ascii="Arial" w:hAnsi="Arial" w:cs="Arial"/>
          <w:sz w:val="24"/>
          <w:szCs w:val="24"/>
        </w:rPr>
        <w:t>se recibió el escrito de demanda en la Oficialía de Partes de este Tribunal</w:t>
      </w:r>
      <w:r w:rsidR="00881B0A">
        <w:rPr>
          <w:rFonts w:ascii="Arial" w:hAnsi="Arial" w:cs="Arial"/>
          <w:sz w:val="24"/>
          <w:szCs w:val="24"/>
        </w:rPr>
        <w:t>,</w:t>
      </w:r>
      <w:r>
        <w:rPr>
          <w:rFonts w:ascii="Arial" w:hAnsi="Arial" w:cs="Arial"/>
          <w:sz w:val="24"/>
          <w:szCs w:val="24"/>
        </w:rPr>
        <w:t xml:space="preserve"> y con fecha</w:t>
      </w:r>
      <w:r w:rsidR="00781FFB">
        <w:rPr>
          <w:rFonts w:ascii="Arial" w:hAnsi="Arial" w:cs="Arial"/>
          <w:sz w:val="24"/>
          <w:szCs w:val="24"/>
        </w:rPr>
        <w:t xml:space="preserve"> </w:t>
      </w:r>
      <w:r w:rsidR="002708DA">
        <w:rPr>
          <w:rFonts w:ascii="Arial" w:hAnsi="Arial" w:cs="Arial"/>
          <w:sz w:val="24"/>
          <w:szCs w:val="24"/>
        </w:rPr>
        <w:t>dieciocho de marzo de dos mil veintidós (18/03/2022)</w:t>
      </w:r>
      <w:r w:rsidR="00614F59">
        <w:rPr>
          <w:rFonts w:ascii="Arial" w:hAnsi="Arial" w:cs="Arial"/>
          <w:sz w:val="24"/>
          <w:szCs w:val="24"/>
        </w:rPr>
        <w:t xml:space="preserve">, </w:t>
      </w:r>
      <w:r>
        <w:rPr>
          <w:rFonts w:ascii="Arial" w:hAnsi="Arial" w:cs="Arial"/>
          <w:sz w:val="24"/>
          <w:szCs w:val="24"/>
        </w:rPr>
        <w:t>se tuvo por admitida a trámite, ordenándose emplazar a Juicio a la</w:t>
      </w:r>
      <w:r w:rsidR="00637396">
        <w:rPr>
          <w:rFonts w:ascii="Arial" w:hAnsi="Arial" w:cs="Arial"/>
          <w:sz w:val="24"/>
          <w:szCs w:val="24"/>
        </w:rPr>
        <w:t>s</w:t>
      </w:r>
      <w:r>
        <w:rPr>
          <w:rFonts w:ascii="Arial" w:hAnsi="Arial" w:cs="Arial"/>
          <w:sz w:val="24"/>
          <w:szCs w:val="24"/>
        </w:rPr>
        <w:t xml:space="preserve"> autoridad</w:t>
      </w:r>
      <w:r w:rsidR="00637396">
        <w:rPr>
          <w:rFonts w:ascii="Arial" w:hAnsi="Arial" w:cs="Arial"/>
          <w:sz w:val="24"/>
          <w:szCs w:val="24"/>
        </w:rPr>
        <w:t>es</w:t>
      </w:r>
      <w:r>
        <w:rPr>
          <w:rFonts w:ascii="Arial" w:hAnsi="Arial" w:cs="Arial"/>
          <w:sz w:val="24"/>
          <w:szCs w:val="24"/>
        </w:rPr>
        <w:t xml:space="preserve"> demandada</w:t>
      </w:r>
      <w:r w:rsidR="00637396">
        <w:rPr>
          <w:rFonts w:ascii="Arial" w:hAnsi="Arial" w:cs="Arial"/>
          <w:sz w:val="24"/>
          <w:szCs w:val="24"/>
        </w:rPr>
        <w:t>s</w:t>
      </w:r>
      <w:r w:rsidR="001713FD">
        <w:rPr>
          <w:rFonts w:ascii="Arial" w:hAnsi="Arial" w:cs="Arial"/>
          <w:sz w:val="24"/>
          <w:szCs w:val="24"/>
        </w:rPr>
        <w:t>.- - - - - - - - - - - - - - - - - - - - - - - - - - - - - - - - - -</w:t>
      </w:r>
    </w:p>
    <w:p w:rsidR="000D788F" w:rsidRDefault="002B4CA0" w:rsidP="001713FD">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637396">
        <w:rPr>
          <w:rFonts w:ascii="Arial" w:hAnsi="Arial" w:cs="Arial"/>
          <w:sz w:val="24"/>
          <w:szCs w:val="24"/>
        </w:rPr>
        <w:t xml:space="preserve">nueve de mayo de dos mil veintidós (09/05/2022) se tuvo a las autoridades </w:t>
      </w:r>
      <w:r w:rsidR="00637396" w:rsidRPr="00637396">
        <w:rPr>
          <w:rFonts w:ascii="Arial" w:hAnsi="Arial" w:cs="Arial"/>
          <w:sz w:val="24"/>
          <w:szCs w:val="24"/>
        </w:rPr>
        <w:t>demandadas</w:t>
      </w:r>
      <w:r w:rsidR="00800751">
        <w:rPr>
          <w:rFonts w:ascii="Arial" w:hAnsi="Arial" w:cs="Arial"/>
          <w:sz w:val="24"/>
          <w:szCs w:val="24"/>
        </w:rPr>
        <w:t>:</w:t>
      </w:r>
      <w:r w:rsidR="00637396" w:rsidRPr="00637396">
        <w:rPr>
          <w:rFonts w:ascii="Arial" w:hAnsi="Arial" w:cs="Arial"/>
          <w:sz w:val="24"/>
          <w:szCs w:val="24"/>
        </w:rPr>
        <w:t xml:space="preserve"> </w:t>
      </w:r>
      <w:r w:rsidR="00637396" w:rsidRPr="00637396">
        <w:rPr>
          <w:rFonts w:ascii="Arial" w:hAnsi="Arial" w:cs="Arial"/>
          <w:b/>
          <w:sz w:val="24"/>
          <w:szCs w:val="24"/>
        </w:rPr>
        <w:t>1.-</w:t>
      </w:r>
      <w:r w:rsidR="00637396" w:rsidRPr="00637396">
        <w:rPr>
          <w:rFonts w:ascii="Arial" w:hAnsi="Arial" w:cs="Arial"/>
          <w:sz w:val="24"/>
          <w:szCs w:val="24"/>
        </w:rPr>
        <w:t xml:space="preserve"> Titular de la Dirección Jurídica de la Secretaría de las Infraestructuras y el Ordenamiento Territorial Sustentable; </w:t>
      </w:r>
      <w:r w:rsidR="00637396" w:rsidRPr="00637396">
        <w:rPr>
          <w:rFonts w:ascii="Arial" w:hAnsi="Arial" w:cs="Arial"/>
          <w:b/>
          <w:sz w:val="24"/>
          <w:szCs w:val="24"/>
        </w:rPr>
        <w:t>2.-</w:t>
      </w:r>
      <w:r w:rsidR="00637396" w:rsidRPr="00637396">
        <w:rPr>
          <w:rFonts w:ascii="Arial" w:hAnsi="Arial" w:cs="Arial"/>
          <w:sz w:val="24"/>
          <w:szCs w:val="24"/>
        </w:rPr>
        <w:t xml:space="preserve"> Titular de la Secretaría de las Infraestructuras y el Ordenamiento Territorial Sustentable; </w:t>
      </w:r>
      <w:r w:rsidR="00637396" w:rsidRPr="00637396">
        <w:rPr>
          <w:rFonts w:ascii="Arial" w:hAnsi="Arial" w:cs="Arial"/>
          <w:b/>
          <w:sz w:val="24"/>
          <w:szCs w:val="24"/>
        </w:rPr>
        <w:t xml:space="preserve">3.- </w:t>
      </w:r>
      <w:r w:rsidR="00637396" w:rsidRPr="00637396">
        <w:rPr>
          <w:rFonts w:ascii="Arial" w:hAnsi="Arial" w:cs="Arial"/>
          <w:sz w:val="24"/>
          <w:szCs w:val="24"/>
        </w:rPr>
        <w:t xml:space="preserve">Titular de la Secretaria de Finanzas del Poder Ejecutivo del Estado de Oaxaca; </w:t>
      </w:r>
      <w:r w:rsidR="00800751">
        <w:rPr>
          <w:rFonts w:ascii="Arial" w:hAnsi="Arial" w:cs="Arial"/>
          <w:sz w:val="24"/>
          <w:szCs w:val="24"/>
        </w:rPr>
        <w:t xml:space="preserve">y </w:t>
      </w:r>
      <w:r w:rsidR="00637396" w:rsidRPr="00637396">
        <w:rPr>
          <w:rFonts w:ascii="Arial" w:hAnsi="Arial" w:cs="Arial"/>
          <w:b/>
          <w:sz w:val="24"/>
          <w:szCs w:val="24"/>
        </w:rPr>
        <w:t xml:space="preserve">4.- </w:t>
      </w:r>
      <w:r w:rsidR="00637396" w:rsidRPr="00637396">
        <w:rPr>
          <w:rFonts w:ascii="Arial" w:hAnsi="Arial" w:cs="Arial"/>
          <w:sz w:val="24"/>
          <w:szCs w:val="24"/>
        </w:rPr>
        <w:t>Titular de la Subsecretaría de Planeación e Inversión Pública de la Secretaría de Finanzas del Gobierno del Estado de Oaxaca;</w:t>
      </w:r>
      <w:r w:rsidR="00800751">
        <w:rPr>
          <w:rFonts w:ascii="Arial" w:hAnsi="Arial" w:cs="Arial"/>
          <w:sz w:val="24"/>
          <w:szCs w:val="24"/>
        </w:rPr>
        <w:t xml:space="preserve"> contestando en tiempo la demanda, el primero de mutuo propio y en representación del segundo mencionado; y el tercero y cuarto de los referidos, a través del Director de lo Contencioso de la Procuraduría Fiscal de la Secretaría de Finanzas del Gobierno del Estado </w:t>
      </w:r>
      <w:r w:rsidR="001713FD">
        <w:rPr>
          <w:rFonts w:ascii="Arial" w:hAnsi="Arial" w:cs="Arial"/>
          <w:sz w:val="24"/>
          <w:szCs w:val="24"/>
        </w:rPr>
        <w:t>de Oaxaca; por lo que con fecha veinte de octubre de dos mil veintidós (20/10/2022), una vez integradas las probanzas al juicio, se señaló fecha y hora para el desahogo de la audiencia final.</w:t>
      </w:r>
      <w:r w:rsidR="000D788F">
        <w:rPr>
          <w:rFonts w:ascii="Arial" w:hAnsi="Arial" w:cs="Arial"/>
          <w:sz w:val="24"/>
          <w:szCs w:val="24"/>
        </w:rPr>
        <w:t xml:space="preserve">- - - </w:t>
      </w:r>
      <w:r w:rsidR="00FF334D">
        <w:rPr>
          <w:rFonts w:ascii="Arial" w:hAnsi="Arial" w:cs="Arial"/>
          <w:sz w:val="24"/>
          <w:szCs w:val="24"/>
        </w:rPr>
        <w:t xml:space="preserve">- - - - - - - - - - - </w:t>
      </w:r>
      <w:r w:rsidR="003F180E">
        <w:rPr>
          <w:rFonts w:ascii="Arial" w:hAnsi="Arial" w:cs="Arial"/>
          <w:sz w:val="24"/>
          <w:szCs w:val="24"/>
        </w:rPr>
        <w:t xml:space="preserve">- - - - - - - - - - - </w:t>
      </w:r>
    </w:p>
    <w:p w:rsidR="00FA4C41" w:rsidRDefault="002B4CA0" w:rsidP="00293AE5">
      <w:pPr>
        <w:spacing w:line="360" w:lineRule="auto"/>
        <w:ind w:firstLine="708"/>
        <w:jc w:val="both"/>
        <w:rPr>
          <w:rFonts w:ascii="Arial" w:hAnsi="Arial" w:cs="Arial"/>
          <w:b/>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585743">
        <w:rPr>
          <w:rFonts w:ascii="Arial" w:hAnsi="Arial" w:cs="Arial"/>
          <w:sz w:val="24"/>
          <w:szCs w:val="24"/>
        </w:rPr>
        <w:t>nueve de enero de dos mil veintitrés (09/01/2023),</w:t>
      </w:r>
      <w:r>
        <w:rPr>
          <w:rFonts w:ascii="Arial" w:hAnsi="Arial" w:cs="Arial"/>
          <w:sz w:val="24"/>
          <w:szCs w:val="24"/>
        </w:rPr>
        <w:t xml:space="preserve">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w:t>
      </w:r>
      <w:r w:rsidR="002119C8">
        <w:rPr>
          <w:rFonts w:ascii="Arial" w:hAnsi="Arial" w:cs="Arial"/>
          <w:sz w:val="24"/>
          <w:szCs w:val="24"/>
        </w:rPr>
        <w:t xml:space="preserve">s, se desahogaron pruebas, y </w:t>
      </w:r>
      <w:r w:rsidR="00293AE5">
        <w:rPr>
          <w:rFonts w:ascii="Arial" w:hAnsi="Arial" w:cs="Arial"/>
          <w:sz w:val="24"/>
          <w:szCs w:val="24"/>
        </w:rPr>
        <w:t>se recibieron</w:t>
      </w:r>
      <w:r>
        <w:rPr>
          <w:rFonts w:ascii="Arial" w:hAnsi="Arial" w:cs="Arial"/>
          <w:sz w:val="24"/>
          <w:szCs w:val="24"/>
        </w:rPr>
        <w:t xml:space="preserve"> escrito</w:t>
      </w:r>
      <w:r w:rsidR="00293AE5">
        <w:rPr>
          <w:rFonts w:ascii="Arial" w:hAnsi="Arial" w:cs="Arial"/>
          <w:sz w:val="24"/>
          <w:szCs w:val="24"/>
        </w:rPr>
        <w:t>s</w:t>
      </w:r>
      <w:r>
        <w:rPr>
          <w:rFonts w:ascii="Arial" w:hAnsi="Arial" w:cs="Arial"/>
          <w:sz w:val="24"/>
          <w:szCs w:val="24"/>
        </w:rPr>
        <w:t xml:space="preserve"> de alegatos</w:t>
      </w:r>
      <w:r w:rsidR="00F44E0D">
        <w:rPr>
          <w:rFonts w:ascii="Arial" w:hAnsi="Arial" w:cs="Arial"/>
          <w:sz w:val="24"/>
          <w:szCs w:val="24"/>
        </w:rPr>
        <w:t xml:space="preserve"> </w:t>
      </w:r>
      <w:r w:rsidR="00293AE5">
        <w:rPr>
          <w:rFonts w:ascii="Arial" w:hAnsi="Arial" w:cs="Arial"/>
          <w:sz w:val="24"/>
          <w:szCs w:val="24"/>
        </w:rPr>
        <w:t>p</w:t>
      </w:r>
      <w:r w:rsidR="00585743">
        <w:rPr>
          <w:rFonts w:ascii="Arial" w:hAnsi="Arial" w:cs="Arial"/>
          <w:sz w:val="24"/>
          <w:szCs w:val="24"/>
        </w:rPr>
        <w:t>o</w:t>
      </w:r>
      <w:r w:rsidR="00293AE5">
        <w:rPr>
          <w:rFonts w:ascii="Arial" w:hAnsi="Arial" w:cs="Arial"/>
          <w:sz w:val="24"/>
          <w:szCs w:val="24"/>
        </w:rPr>
        <w:t>r</w:t>
      </w:r>
      <w:r w:rsidR="00585743">
        <w:rPr>
          <w:rFonts w:ascii="Arial" w:hAnsi="Arial" w:cs="Arial"/>
          <w:sz w:val="24"/>
          <w:szCs w:val="24"/>
        </w:rPr>
        <w:t xml:space="preserve"> parte de</w:t>
      </w:r>
      <w:r w:rsidR="00293AE5">
        <w:rPr>
          <w:rFonts w:ascii="Arial" w:hAnsi="Arial" w:cs="Arial"/>
          <w:sz w:val="24"/>
          <w:szCs w:val="24"/>
        </w:rPr>
        <w:t xml:space="preserve">l </w:t>
      </w:r>
      <w:r w:rsidR="00293AE5">
        <w:rPr>
          <w:rFonts w:ascii="Arial" w:hAnsi="Arial" w:cs="Arial"/>
          <w:sz w:val="24"/>
          <w:szCs w:val="24"/>
        </w:rPr>
        <w:lastRenderedPageBreak/>
        <w:t>Secretario de Finanzas del Gobierno del Estado</w:t>
      </w:r>
      <w:r w:rsidR="00B41B47">
        <w:rPr>
          <w:rFonts w:ascii="Arial" w:hAnsi="Arial" w:cs="Arial"/>
          <w:sz w:val="24"/>
          <w:szCs w:val="24"/>
        </w:rPr>
        <w:t xml:space="preserve"> y p</w:t>
      </w:r>
      <w:r w:rsidR="00293AE5">
        <w:rPr>
          <w:rFonts w:ascii="Arial" w:hAnsi="Arial" w:cs="Arial"/>
          <w:sz w:val="24"/>
          <w:szCs w:val="24"/>
        </w:rPr>
        <w:t>o</w:t>
      </w:r>
      <w:r w:rsidR="00B41B47">
        <w:rPr>
          <w:rFonts w:ascii="Arial" w:hAnsi="Arial" w:cs="Arial"/>
          <w:sz w:val="24"/>
          <w:szCs w:val="24"/>
        </w:rPr>
        <w:t>r</w:t>
      </w:r>
      <w:r w:rsidR="00293AE5">
        <w:rPr>
          <w:rFonts w:ascii="Arial" w:hAnsi="Arial" w:cs="Arial"/>
          <w:sz w:val="24"/>
          <w:szCs w:val="24"/>
        </w:rPr>
        <w:t xml:space="preserve"> el Director de lo Contencioso de la Procuraduría Fiscal de dicha Dependencia, y por el actor</w:t>
      </w:r>
      <w:r>
        <w:rPr>
          <w:rFonts w:ascii="Arial" w:hAnsi="Arial" w:cs="Arial"/>
          <w:sz w:val="24"/>
          <w:szCs w:val="24"/>
        </w:rPr>
        <w:t xml:space="preserve">, quedando el asunto integrado y en estado de resolución; y, - - - - - - - - - - - - - </w:t>
      </w:r>
    </w:p>
    <w:p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146 de la Ley de Procedimiento y Justicia Administrativa para el Estado de Oaxaca, por tratarse de un Juici</w:t>
      </w:r>
      <w:r w:rsidR="00AA7FDD">
        <w:rPr>
          <w:rFonts w:ascii="Arial" w:hAnsi="Arial" w:cs="Arial"/>
          <w:sz w:val="24"/>
          <w:szCs w:val="24"/>
        </w:rPr>
        <w:t xml:space="preserve">o de Nulidad </w:t>
      </w:r>
      <w:r w:rsidR="00AA7FDD" w:rsidRPr="00C657C7">
        <w:rPr>
          <w:rFonts w:ascii="Arial" w:hAnsi="Arial" w:cs="Arial"/>
          <w:sz w:val="24"/>
          <w:szCs w:val="24"/>
        </w:rPr>
        <w:t>promovido contra una</w:t>
      </w:r>
      <w:r w:rsidRPr="00C657C7">
        <w:rPr>
          <w:rFonts w:ascii="Arial" w:hAnsi="Arial" w:cs="Arial"/>
          <w:sz w:val="24"/>
          <w:szCs w:val="24"/>
        </w:rPr>
        <w:t xml:space="preserve"> resolución</w:t>
      </w:r>
      <w:r w:rsidR="00AA7FDD" w:rsidRPr="00C657C7">
        <w:rPr>
          <w:rFonts w:ascii="Arial" w:hAnsi="Arial" w:cs="Arial"/>
          <w:sz w:val="24"/>
          <w:szCs w:val="24"/>
        </w:rPr>
        <w:t xml:space="preserve"> atribuida a una autoridad </w:t>
      </w:r>
      <w:r w:rsidRPr="00C657C7">
        <w:rPr>
          <w:rFonts w:ascii="Arial" w:hAnsi="Arial" w:cs="Arial"/>
          <w:sz w:val="24"/>
          <w:szCs w:val="24"/>
        </w:rPr>
        <w:t>de carácter estatal, pues de conformidad a lo establecido en el último artículo citado, éste Tribunal</w:t>
      </w:r>
      <w:r>
        <w:rPr>
          <w:rFonts w:ascii="Arial" w:hAnsi="Arial" w:cs="Arial"/>
          <w:sz w:val="24"/>
          <w:szCs w:val="24"/>
        </w:rPr>
        <w:t xml:space="preserve">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w:t>
      </w:r>
      <w:r w:rsidR="00716618">
        <w:rPr>
          <w:rFonts w:ascii="Arial" w:hAnsi="Arial" w:cs="Arial"/>
          <w:sz w:val="24"/>
          <w:szCs w:val="24"/>
        </w:rPr>
        <w:t xml:space="preserve">- - - - - - - - - - - - - - </w:t>
      </w:r>
    </w:p>
    <w:p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481F06"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w:t>
      </w:r>
      <w:r w:rsidRPr="00481F06">
        <w:rPr>
          <w:rFonts w:ascii="Arial" w:hAnsi="Arial" w:cs="Arial"/>
          <w:b/>
          <w:sz w:val="24"/>
          <w:szCs w:val="24"/>
        </w:rPr>
        <w:t>DOCUMENTAL</w:t>
      </w:r>
      <w:r w:rsidR="00E51464" w:rsidRPr="00481F06">
        <w:rPr>
          <w:rFonts w:ascii="Arial" w:hAnsi="Arial" w:cs="Arial"/>
          <w:b/>
          <w:sz w:val="24"/>
          <w:szCs w:val="24"/>
        </w:rPr>
        <w:t>ES</w:t>
      </w:r>
      <w:r w:rsidRPr="00481F06">
        <w:rPr>
          <w:rFonts w:ascii="Arial" w:hAnsi="Arial" w:cs="Arial"/>
          <w:sz w:val="24"/>
          <w:szCs w:val="24"/>
        </w:rPr>
        <w:t xml:space="preserve"> ofrecida</w:t>
      </w:r>
      <w:r w:rsidR="00E51464" w:rsidRPr="00481F06">
        <w:rPr>
          <w:rFonts w:ascii="Arial" w:hAnsi="Arial" w:cs="Arial"/>
          <w:sz w:val="24"/>
          <w:szCs w:val="24"/>
        </w:rPr>
        <w:t>s</w:t>
      </w:r>
      <w:r w:rsidRPr="00481F06">
        <w:rPr>
          <w:rFonts w:ascii="Arial" w:hAnsi="Arial" w:cs="Arial"/>
          <w:sz w:val="24"/>
          <w:szCs w:val="24"/>
        </w:rPr>
        <w:t xml:space="preserve"> y admitida</w:t>
      </w:r>
      <w:r w:rsidR="00E51464" w:rsidRPr="00481F06">
        <w:rPr>
          <w:rFonts w:ascii="Arial" w:hAnsi="Arial" w:cs="Arial"/>
          <w:sz w:val="24"/>
          <w:szCs w:val="24"/>
        </w:rPr>
        <w:t>s</w:t>
      </w:r>
      <w:r w:rsidRPr="00481F06">
        <w:rPr>
          <w:rFonts w:ascii="Arial" w:hAnsi="Arial" w:cs="Arial"/>
          <w:sz w:val="24"/>
          <w:szCs w:val="24"/>
        </w:rPr>
        <w:t xml:space="preserve"> </w:t>
      </w:r>
      <w:r w:rsidR="00E51464" w:rsidRPr="00481F06">
        <w:rPr>
          <w:rFonts w:ascii="Arial" w:hAnsi="Arial" w:cs="Arial"/>
          <w:sz w:val="24"/>
          <w:szCs w:val="24"/>
        </w:rPr>
        <w:t>a</w:t>
      </w:r>
      <w:r w:rsidRPr="00481F06">
        <w:rPr>
          <w:rFonts w:ascii="Arial" w:hAnsi="Arial" w:cs="Arial"/>
          <w:sz w:val="24"/>
          <w:szCs w:val="24"/>
        </w:rPr>
        <w:t xml:space="preserve">l </w:t>
      </w:r>
      <w:r w:rsidRPr="00481F06">
        <w:rPr>
          <w:rFonts w:ascii="Arial" w:hAnsi="Arial" w:cs="Arial"/>
          <w:sz w:val="24"/>
          <w:szCs w:val="24"/>
          <w:u w:val="single"/>
        </w:rPr>
        <w:t>actor</w:t>
      </w:r>
      <w:r w:rsidRPr="00481F06">
        <w:rPr>
          <w:rFonts w:ascii="Arial" w:hAnsi="Arial" w:cs="Arial"/>
          <w:sz w:val="24"/>
          <w:szCs w:val="24"/>
        </w:rPr>
        <w:t xml:space="preserve"> </w:t>
      </w:r>
      <w:r w:rsidR="005163BF">
        <w:rPr>
          <w:rFonts w:ascii="Arial" w:hAnsi="Arial" w:cs="Arial"/>
          <w:sz w:val="24"/>
          <w:szCs w:val="24"/>
        </w:rPr>
        <w:t>********</w:t>
      </w:r>
      <w:r w:rsidR="00481F06" w:rsidRPr="00481F06">
        <w:rPr>
          <w:rFonts w:ascii="Arial" w:hAnsi="Arial" w:cs="Arial"/>
          <w:sz w:val="24"/>
          <w:szCs w:val="24"/>
        </w:rPr>
        <w:t xml:space="preserve">, Representante Legal de la empresa </w:t>
      </w:r>
      <w:r w:rsidR="005163BF">
        <w:rPr>
          <w:rFonts w:ascii="Arial" w:hAnsi="Arial" w:cs="Arial"/>
          <w:sz w:val="24"/>
          <w:szCs w:val="24"/>
        </w:rPr>
        <w:t>********</w:t>
      </w:r>
      <w:r w:rsidR="00481F06" w:rsidRPr="00481F06">
        <w:rPr>
          <w:rFonts w:ascii="Arial" w:hAnsi="Arial" w:cs="Arial"/>
          <w:sz w:val="24"/>
          <w:szCs w:val="24"/>
        </w:rPr>
        <w:t>S.A. de C.V.,</w:t>
      </w:r>
      <w:r w:rsidR="00C657C7" w:rsidRPr="00481F06">
        <w:rPr>
          <w:rFonts w:ascii="Arial" w:hAnsi="Arial" w:cs="Arial"/>
          <w:sz w:val="24"/>
          <w:szCs w:val="24"/>
        </w:rPr>
        <w:t xml:space="preserve"> </w:t>
      </w:r>
      <w:r w:rsidRPr="00481F06">
        <w:rPr>
          <w:rFonts w:ascii="Arial" w:hAnsi="Arial" w:cs="Arial"/>
          <w:sz w:val="24"/>
          <w:szCs w:val="24"/>
        </w:rPr>
        <w:t>consisten en</w:t>
      </w:r>
      <w:r w:rsidR="002974AB" w:rsidRPr="00481F06">
        <w:rPr>
          <w:rFonts w:ascii="Arial" w:hAnsi="Arial" w:cs="Arial"/>
          <w:sz w:val="24"/>
          <w:szCs w:val="24"/>
        </w:rPr>
        <w:t xml:space="preserve">: </w:t>
      </w:r>
      <w:r w:rsidR="00481F06" w:rsidRPr="00481F06">
        <w:rPr>
          <w:rFonts w:ascii="Arial" w:hAnsi="Arial" w:cs="Arial"/>
          <w:b/>
          <w:sz w:val="24"/>
          <w:szCs w:val="24"/>
        </w:rPr>
        <w:t>1.-</w:t>
      </w:r>
      <w:r w:rsidR="00481F06" w:rsidRPr="00481F06">
        <w:rPr>
          <w:rFonts w:ascii="Arial" w:hAnsi="Arial" w:cs="Arial"/>
          <w:sz w:val="24"/>
          <w:szCs w:val="24"/>
        </w:rPr>
        <w:t xml:space="preserve"> Copia certificada de Poder General para Pleitos y Cobranzas, actos de administración, actos de dominio y con facultades para otorgar y suscribir títulos de crédito, expedida a favor de </w:t>
      </w:r>
      <w:r w:rsidR="005163BF">
        <w:rPr>
          <w:rFonts w:ascii="Arial" w:hAnsi="Arial" w:cs="Arial"/>
          <w:sz w:val="24"/>
          <w:szCs w:val="24"/>
        </w:rPr>
        <w:t>********</w:t>
      </w:r>
      <w:r w:rsidR="00481F06" w:rsidRPr="00481F06">
        <w:rPr>
          <w:rFonts w:ascii="Arial" w:hAnsi="Arial" w:cs="Arial"/>
          <w:sz w:val="24"/>
          <w:szCs w:val="24"/>
        </w:rPr>
        <w:t xml:space="preserve">; </w:t>
      </w:r>
      <w:r w:rsidR="00481F06" w:rsidRPr="00481F06">
        <w:rPr>
          <w:rFonts w:ascii="Arial" w:hAnsi="Arial" w:cs="Arial"/>
          <w:b/>
          <w:sz w:val="24"/>
          <w:szCs w:val="24"/>
        </w:rPr>
        <w:t>2.-</w:t>
      </w:r>
      <w:r w:rsidR="00481F06" w:rsidRPr="00481F06">
        <w:rPr>
          <w:rFonts w:ascii="Arial" w:hAnsi="Arial" w:cs="Arial"/>
          <w:sz w:val="24"/>
          <w:szCs w:val="24"/>
        </w:rPr>
        <w:t xml:space="preserve"> Original de oficio número SINFRA/D.J./909/2021, de fecha veintiséis de noviembre de dos mil veintiuno</w:t>
      </w:r>
      <w:r w:rsidR="00576FBF">
        <w:rPr>
          <w:rFonts w:ascii="Arial" w:hAnsi="Arial" w:cs="Arial"/>
          <w:sz w:val="24"/>
          <w:szCs w:val="24"/>
        </w:rPr>
        <w:t xml:space="preserve"> (26/11/2021)</w:t>
      </w:r>
      <w:r w:rsidR="00481F06" w:rsidRPr="00481F06">
        <w:rPr>
          <w:rFonts w:ascii="Arial" w:hAnsi="Arial" w:cs="Arial"/>
          <w:sz w:val="24"/>
          <w:szCs w:val="24"/>
        </w:rPr>
        <w:t xml:space="preserve">; </w:t>
      </w:r>
      <w:r w:rsidR="00481F06" w:rsidRPr="00481F06">
        <w:rPr>
          <w:rFonts w:ascii="Arial" w:hAnsi="Arial" w:cs="Arial"/>
          <w:b/>
          <w:sz w:val="24"/>
          <w:szCs w:val="24"/>
        </w:rPr>
        <w:t>3.-</w:t>
      </w:r>
      <w:r w:rsidR="00481F06" w:rsidRPr="00481F06">
        <w:rPr>
          <w:rFonts w:ascii="Arial" w:hAnsi="Arial" w:cs="Arial"/>
          <w:sz w:val="24"/>
          <w:szCs w:val="24"/>
        </w:rPr>
        <w:t xml:space="preserve"> Escrito que contiene un sello original de recibido</w:t>
      </w:r>
      <w:r w:rsidR="00576FBF">
        <w:rPr>
          <w:rFonts w:ascii="Arial" w:hAnsi="Arial" w:cs="Arial"/>
          <w:sz w:val="24"/>
          <w:szCs w:val="24"/>
        </w:rPr>
        <w:t>,</w:t>
      </w:r>
      <w:r w:rsidR="00481F06" w:rsidRPr="00481F06">
        <w:rPr>
          <w:rFonts w:ascii="Arial" w:hAnsi="Arial" w:cs="Arial"/>
          <w:sz w:val="24"/>
          <w:szCs w:val="24"/>
        </w:rPr>
        <w:t xml:space="preserve"> de fecha veinticinco de octubre de dos mil veintiuno</w:t>
      </w:r>
      <w:r w:rsidR="00576FBF">
        <w:rPr>
          <w:rFonts w:ascii="Arial" w:hAnsi="Arial" w:cs="Arial"/>
          <w:sz w:val="24"/>
          <w:szCs w:val="24"/>
        </w:rPr>
        <w:t xml:space="preserve"> (25/10/2021)</w:t>
      </w:r>
      <w:r w:rsidR="00481F06" w:rsidRPr="00481F06">
        <w:rPr>
          <w:rFonts w:ascii="Arial" w:hAnsi="Arial" w:cs="Arial"/>
          <w:sz w:val="24"/>
          <w:szCs w:val="24"/>
        </w:rPr>
        <w:t xml:space="preserve">, de la Oficialía de Partes de la Secretaría de las Infraestructuras y el Ordenamiento Territorial Sustentable; </w:t>
      </w:r>
      <w:r w:rsidR="00481F06" w:rsidRPr="00481F06">
        <w:rPr>
          <w:rFonts w:ascii="Arial" w:hAnsi="Arial" w:cs="Arial"/>
          <w:b/>
          <w:sz w:val="24"/>
          <w:szCs w:val="24"/>
        </w:rPr>
        <w:t>4.-</w:t>
      </w:r>
      <w:r w:rsidR="00481F06" w:rsidRPr="00481F06">
        <w:rPr>
          <w:rFonts w:ascii="Arial" w:hAnsi="Arial" w:cs="Arial"/>
          <w:sz w:val="24"/>
          <w:szCs w:val="24"/>
        </w:rPr>
        <w:t xml:space="preserve"> Copia certificada de contrato número J03-137-02-05-234-00-</w:t>
      </w:r>
      <w:r w:rsidR="00481F06" w:rsidRPr="00481F06">
        <w:rPr>
          <w:rFonts w:ascii="Arial" w:hAnsi="Arial" w:cs="Arial"/>
          <w:sz w:val="24"/>
          <w:szCs w:val="24"/>
        </w:rPr>
        <w:lastRenderedPageBreak/>
        <w:t xml:space="preserve">2018; </w:t>
      </w:r>
      <w:r w:rsidR="00481F06" w:rsidRPr="00481F06">
        <w:rPr>
          <w:rFonts w:ascii="Arial" w:hAnsi="Arial" w:cs="Arial"/>
          <w:b/>
          <w:sz w:val="24"/>
          <w:szCs w:val="24"/>
        </w:rPr>
        <w:t>5.-</w:t>
      </w:r>
      <w:r w:rsidR="00481F06" w:rsidRPr="00481F06">
        <w:rPr>
          <w:rFonts w:ascii="Arial" w:hAnsi="Arial" w:cs="Arial"/>
          <w:sz w:val="24"/>
          <w:szCs w:val="24"/>
        </w:rPr>
        <w:t xml:space="preserve"> Copia simple y no original como refirió el actor</w:t>
      </w:r>
      <w:r w:rsidR="00576FBF">
        <w:rPr>
          <w:rFonts w:ascii="Arial" w:hAnsi="Arial" w:cs="Arial"/>
          <w:sz w:val="24"/>
          <w:szCs w:val="24"/>
        </w:rPr>
        <w:t>,</w:t>
      </w:r>
      <w:r w:rsidR="00481F06" w:rsidRPr="00481F06">
        <w:rPr>
          <w:rFonts w:ascii="Arial" w:hAnsi="Arial" w:cs="Arial"/>
          <w:sz w:val="24"/>
          <w:szCs w:val="24"/>
        </w:rPr>
        <w:t xml:space="preserve"> de acta de entrega recepción de obra</w:t>
      </w:r>
      <w:r w:rsidR="00576FBF">
        <w:rPr>
          <w:rFonts w:ascii="Arial" w:hAnsi="Arial" w:cs="Arial"/>
          <w:sz w:val="24"/>
          <w:szCs w:val="24"/>
        </w:rPr>
        <w:t>,</w:t>
      </w:r>
      <w:r w:rsidR="00481F06" w:rsidRPr="00481F06">
        <w:rPr>
          <w:rFonts w:ascii="Arial" w:hAnsi="Arial" w:cs="Arial"/>
          <w:sz w:val="24"/>
          <w:szCs w:val="24"/>
        </w:rPr>
        <w:t xml:space="preserve"> de doce de octubre de dos mil dieciocho</w:t>
      </w:r>
      <w:r w:rsidR="00576FBF">
        <w:rPr>
          <w:rFonts w:ascii="Arial" w:hAnsi="Arial" w:cs="Arial"/>
          <w:sz w:val="24"/>
          <w:szCs w:val="24"/>
        </w:rPr>
        <w:t xml:space="preserve"> (12/10/2018)</w:t>
      </w:r>
      <w:r w:rsidR="00481F06" w:rsidRPr="00481F06">
        <w:rPr>
          <w:rFonts w:ascii="Arial" w:hAnsi="Arial" w:cs="Arial"/>
          <w:sz w:val="24"/>
          <w:szCs w:val="24"/>
        </w:rPr>
        <w:t xml:space="preserve">; </w:t>
      </w:r>
      <w:r w:rsidR="00481F06" w:rsidRPr="00481F06">
        <w:rPr>
          <w:rFonts w:ascii="Arial" w:hAnsi="Arial" w:cs="Arial"/>
          <w:b/>
          <w:sz w:val="24"/>
          <w:szCs w:val="24"/>
        </w:rPr>
        <w:t>6.-</w:t>
      </w:r>
      <w:r w:rsidR="00481F06" w:rsidRPr="00481F06">
        <w:rPr>
          <w:rFonts w:ascii="Arial" w:hAnsi="Arial" w:cs="Arial"/>
          <w:sz w:val="24"/>
          <w:szCs w:val="24"/>
        </w:rPr>
        <w:t xml:space="preserve"> Original de constancia de no adeudos, suscrita por el Presidente Municipal de San José Chiltepec, Oaxaca, de fecha quince de noviembre de dos mil dieciocho</w:t>
      </w:r>
      <w:r w:rsidR="00576FBF">
        <w:rPr>
          <w:rFonts w:ascii="Arial" w:hAnsi="Arial" w:cs="Arial"/>
          <w:sz w:val="24"/>
          <w:szCs w:val="24"/>
        </w:rPr>
        <w:t xml:space="preserve"> (15/11/2018)</w:t>
      </w:r>
      <w:r w:rsidR="00481F06" w:rsidRPr="00481F06">
        <w:rPr>
          <w:rFonts w:ascii="Arial" w:hAnsi="Arial" w:cs="Arial"/>
          <w:sz w:val="24"/>
          <w:szCs w:val="24"/>
        </w:rPr>
        <w:t xml:space="preserve">; </w:t>
      </w:r>
      <w:r w:rsidR="00481F06" w:rsidRPr="00481F06">
        <w:rPr>
          <w:rFonts w:ascii="Arial" w:hAnsi="Arial" w:cs="Arial"/>
          <w:b/>
          <w:sz w:val="24"/>
          <w:szCs w:val="24"/>
        </w:rPr>
        <w:t>7.-</w:t>
      </w:r>
      <w:r w:rsidR="00481F06" w:rsidRPr="00481F06">
        <w:rPr>
          <w:rFonts w:ascii="Arial" w:hAnsi="Arial" w:cs="Arial"/>
          <w:sz w:val="24"/>
          <w:szCs w:val="24"/>
        </w:rPr>
        <w:t xml:space="preserve"> Original de constancia de término de obra</w:t>
      </w:r>
      <w:r w:rsidR="00576FBF">
        <w:rPr>
          <w:rFonts w:ascii="Arial" w:hAnsi="Arial" w:cs="Arial"/>
          <w:sz w:val="24"/>
          <w:szCs w:val="24"/>
        </w:rPr>
        <w:t>,</w:t>
      </w:r>
      <w:r w:rsidR="00481F06" w:rsidRPr="00481F06">
        <w:rPr>
          <w:rFonts w:ascii="Arial" w:hAnsi="Arial" w:cs="Arial"/>
          <w:sz w:val="24"/>
          <w:szCs w:val="24"/>
        </w:rPr>
        <w:t xml:space="preserve"> suscrita por el Presidente Municipal de San José Chiltepec, Oaxaca, de fecha quince de noviembre de dos mil dieciocho</w:t>
      </w:r>
      <w:r w:rsidR="00576FBF">
        <w:rPr>
          <w:rFonts w:ascii="Arial" w:hAnsi="Arial" w:cs="Arial"/>
          <w:sz w:val="24"/>
          <w:szCs w:val="24"/>
        </w:rPr>
        <w:t xml:space="preserve"> (15/11/2018)</w:t>
      </w:r>
      <w:r w:rsidR="00481F06" w:rsidRPr="00481F06">
        <w:rPr>
          <w:rFonts w:ascii="Arial" w:hAnsi="Arial" w:cs="Arial"/>
          <w:sz w:val="24"/>
          <w:szCs w:val="24"/>
        </w:rPr>
        <w:t xml:space="preserve">; </w:t>
      </w:r>
      <w:r w:rsidR="00481F06" w:rsidRPr="00481F06">
        <w:rPr>
          <w:rFonts w:ascii="Arial" w:hAnsi="Arial" w:cs="Arial"/>
          <w:b/>
          <w:sz w:val="24"/>
          <w:szCs w:val="24"/>
        </w:rPr>
        <w:t>8.-</w:t>
      </w:r>
      <w:r w:rsidR="00481F06" w:rsidRPr="00481F06">
        <w:rPr>
          <w:rFonts w:ascii="Arial" w:hAnsi="Arial" w:cs="Arial"/>
          <w:sz w:val="24"/>
          <w:szCs w:val="24"/>
        </w:rPr>
        <w:t xml:space="preserve"> Impresión de factura número de folio fiscal 00001000000404195306, de fecha cuatro de diciembre de dos mil dieciocho</w:t>
      </w:r>
      <w:r w:rsidR="00576FBF">
        <w:rPr>
          <w:rFonts w:ascii="Arial" w:hAnsi="Arial" w:cs="Arial"/>
          <w:sz w:val="24"/>
          <w:szCs w:val="24"/>
        </w:rPr>
        <w:t xml:space="preserve"> (04/12/2018)</w:t>
      </w:r>
      <w:r w:rsidR="00481F06" w:rsidRPr="00481F06">
        <w:rPr>
          <w:rFonts w:ascii="Arial" w:hAnsi="Arial" w:cs="Arial"/>
          <w:sz w:val="24"/>
          <w:szCs w:val="24"/>
        </w:rPr>
        <w:t xml:space="preserve">; </w:t>
      </w:r>
      <w:r w:rsidR="00481F06" w:rsidRPr="00481F06">
        <w:rPr>
          <w:rFonts w:ascii="Arial" w:hAnsi="Arial" w:cs="Arial"/>
          <w:b/>
          <w:sz w:val="24"/>
          <w:szCs w:val="24"/>
        </w:rPr>
        <w:t>9.-</w:t>
      </w:r>
      <w:r w:rsidR="00481F06" w:rsidRPr="00481F06">
        <w:rPr>
          <w:rFonts w:ascii="Arial" w:hAnsi="Arial" w:cs="Arial"/>
          <w:sz w:val="24"/>
          <w:szCs w:val="24"/>
        </w:rPr>
        <w:t xml:space="preserve"> Entrega de estimación 01, de fecha diez de diciembre de dos mil dieciocho</w:t>
      </w:r>
      <w:r w:rsidR="00576FBF">
        <w:rPr>
          <w:rFonts w:ascii="Arial" w:hAnsi="Arial" w:cs="Arial"/>
          <w:sz w:val="24"/>
          <w:szCs w:val="24"/>
        </w:rPr>
        <w:t xml:space="preserve"> (10/12/2018)</w:t>
      </w:r>
      <w:r w:rsidR="00481F06" w:rsidRPr="00481F06">
        <w:rPr>
          <w:rFonts w:ascii="Arial" w:hAnsi="Arial" w:cs="Arial"/>
          <w:sz w:val="24"/>
          <w:szCs w:val="24"/>
        </w:rPr>
        <w:t xml:space="preserve">; </w:t>
      </w:r>
      <w:r w:rsidR="00481F06" w:rsidRPr="00481F06">
        <w:rPr>
          <w:rFonts w:ascii="Arial" w:hAnsi="Arial" w:cs="Arial"/>
          <w:b/>
          <w:sz w:val="24"/>
          <w:szCs w:val="24"/>
        </w:rPr>
        <w:t>10.-</w:t>
      </w:r>
      <w:r w:rsidR="00481F06" w:rsidRPr="00481F06">
        <w:rPr>
          <w:rFonts w:ascii="Arial" w:hAnsi="Arial" w:cs="Arial"/>
          <w:sz w:val="24"/>
          <w:szCs w:val="24"/>
        </w:rPr>
        <w:t xml:space="preserve"> Copia simple de Oficio PPC-193/2018</w:t>
      </w:r>
      <w:r w:rsidR="00576FBF">
        <w:rPr>
          <w:rFonts w:ascii="Arial" w:hAnsi="Arial" w:cs="Arial"/>
          <w:sz w:val="24"/>
          <w:szCs w:val="24"/>
        </w:rPr>
        <w:t>,</w:t>
      </w:r>
      <w:r w:rsidR="00481F06" w:rsidRPr="00481F06">
        <w:rPr>
          <w:rFonts w:ascii="Arial" w:hAnsi="Arial" w:cs="Arial"/>
          <w:sz w:val="24"/>
          <w:szCs w:val="24"/>
        </w:rPr>
        <w:t xml:space="preserve"> que contiene un sello original de recibido</w:t>
      </w:r>
      <w:r w:rsidR="00576FBF">
        <w:rPr>
          <w:rFonts w:ascii="Arial" w:hAnsi="Arial" w:cs="Arial"/>
          <w:sz w:val="24"/>
          <w:szCs w:val="24"/>
        </w:rPr>
        <w:t>,</w:t>
      </w:r>
      <w:r w:rsidR="00481F06" w:rsidRPr="00481F06">
        <w:rPr>
          <w:rFonts w:ascii="Arial" w:hAnsi="Arial" w:cs="Arial"/>
          <w:sz w:val="24"/>
          <w:szCs w:val="24"/>
        </w:rPr>
        <w:t xml:space="preserve"> de fecha quince de octubre de dos mil dieciocho</w:t>
      </w:r>
      <w:r w:rsidR="00576FBF">
        <w:rPr>
          <w:rFonts w:ascii="Arial" w:hAnsi="Arial" w:cs="Arial"/>
          <w:sz w:val="24"/>
          <w:szCs w:val="24"/>
        </w:rPr>
        <w:t xml:space="preserve"> (15/10/2018)</w:t>
      </w:r>
      <w:r w:rsidR="00684D1D">
        <w:rPr>
          <w:rFonts w:ascii="Arial" w:hAnsi="Arial" w:cs="Arial"/>
          <w:sz w:val="24"/>
          <w:szCs w:val="24"/>
        </w:rPr>
        <w:t>,</w:t>
      </w:r>
      <w:r w:rsidR="00481F06" w:rsidRPr="00481F06">
        <w:rPr>
          <w:rFonts w:ascii="Arial" w:hAnsi="Arial" w:cs="Arial"/>
          <w:sz w:val="24"/>
          <w:szCs w:val="24"/>
        </w:rPr>
        <w:t xml:space="preserve"> de la Secretaría de las Infraestructuras y el Ordenamiento Territorial Sustentable; </w:t>
      </w:r>
      <w:r w:rsidR="00481F06" w:rsidRPr="00481F06">
        <w:rPr>
          <w:rFonts w:ascii="Arial" w:hAnsi="Arial" w:cs="Arial"/>
          <w:b/>
          <w:sz w:val="24"/>
          <w:szCs w:val="24"/>
        </w:rPr>
        <w:t>11.-</w:t>
      </w:r>
      <w:r w:rsidR="00481F06" w:rsidRPr="00481F06">
        <w:rPr>
          <w:rFonts w:ascii="Arial" w:hAnsi="Arial" w:cs="Arial"/>
          <w:sz w:val="24"/>
          <w:szCs w:val="24"/>
        </w:rPr>
        <w:t xml:space="preserve"> Copia simple de Oficio PPC-236/2018</w:t>
      </w:r>
      <w:r w:rsidR="00684D1D">
        <w:rPr>
          <w:rFonts w:ascii="Arial" w:hAnsi="Arial" w:cs="Arial"/>
          <w:sz w:val="24"/>
          <w:szCs w:val="24"/>
        </w:rPr>
        <w:t>,</w:t>
      </w:r>
      <w:r w:rsidR="00481F06" w:rsidRPr="00481F06">
        <w:rPr>
          <w:rFonts w:ascii="Arial" w:hAnsi="Arial" w:cs="Arial"/>
          <w:sz w:val="24"/>
          <w:szCs w:val="24"/>
        </w:rPr>
        <w:t xml:space="preserve"> que contiene un sello original de recibido</w:t>
      </w:r>
      <w:r w:rsidR="00684D1D">
        <w:rPr>
          <w:rFonts w:ascii="Arial" w:hAnsi="Arial" w:cs="Arial"/>
          <w:sz w:val="24"/>
          <w:szCs w:val="24"/>
        </w:rPr>
        <w:t>,</w:t>
      </w:r>
      <w:r w:rsidR="00481F06" w:rsidRPr="00481F06">
        <w:rPr>
          <w:rFonts w:ascii="Arial" w:hAnsi="Arial" w:cs="Arial"/>
          <w:sz w:val="24"/>
          <w:szCs w:val="24"/>
        </w:rPr>
        <w:t xml:space="preserve"> de fecha quince de noviembre de dos mil dieciocho</w:t>
      </w:r>
      <w:r w:rsidR="00684D1D">
        <w:rPr>
          <w:rFonts w:ascii="Arial" w:hAnsi="Arial" w:cs="Arial"/>
          <w:sz w:val="24"/>
          <w:szCs w:val="24"/>
        </w:rPr>
        <w:t xml:space="preserve"> (15/11/2018)</w:t>
      </w:r>
      <w:r w:rsidR="00481F06" w:rsidRPr="00481F06">
        <w:rPr>
          <w:rFonts w:ascii="Arial" w:hAnsi="Arial" w:cs="Arial"/>
          <w:sz w:val="24"/>
          <w:szCs w:val="24"/>
        </w:rPr>
        <w:t xml:space="preserve">, de la Secretaría de las Infraestructuras y el Ordenamiento Territorial Sustentable; </w:t>
      </w:r>
      <w:r w:rsidR="00481F06" w:rsidRPr="00481F06">
        <w:rPr>
          <w:rFonts w:ascii="Arial" w:hAnsi="Arial" w:cs="Arial"/>
          <w:b/>
          <w:sz w:val="24"/>
          <w:szCs w:val="24"/>
        </w:rPr>
        <w:t>12.-</w:t>
      </w:r>
      <w:r w:rsidR="00481F06" w:rsidRPr="00481F06">
        <w:rPr>
          <w:rFonts w:ascii="Arial" w:hAnsi="Arial" w:cs="Arial"/>
          <w:sz w:val="24"/>
          <w:szCs w:val="24"/>
        </w:rPr>
        <w:t xml:space="preserve"> </w:t>
      </w:r>
      <w:r w:rsidR="00684D1D">
        <w:rPr>
          <w:rFonts w:ascii="Arial" w:hAnsi="Arial" w:cs="Arial"/>
          <w:sz w:val="24"/>
          <w:szCs w:val="24"/>
        </w:rPr>
        <w:t>Copias certificadas del e</w:t>
      </w:r>
      <w:r w:rsidR="00481F06" w:rsidRPr="00481F06">
        <w:rPr>
          <w:rFonts w:ascii="Arial" w:hAnsi="Arial" w:cs="Arial"/>
          <w:sz w:val="24"/>
          <w:szCs w:val="24"/>
        </w:rPr>
        <w:t xml:space="preserve">xpediente administrativo derivado del contrato </w:t>
      </w:r>
      <w:r w:rsidR="00CA52CD">
        <w:rPr>
          <w:noProof/>
          <w:lang w:eastAsia="es-MX"/>
        </w:rPr>
        <mc:AlternateContent>
          <mc:Choice Requires="wps">
            <w:drawing>
              <wp:anchor distT="0" distB="0" distL="114300" distR="114300" simplePos="0" relativeHeight="251664896" behindDoc="0" locked="0" layoutInCell="1" allowOverlap="1" wp14:anchorId="1CDE6D55" wp14:editId="1C151F50">
                <wp:simplePos x="0" y="0"/>
                <wp:positionH relativeFrom="leftMargin">
                  <wp:posOffset>291465</wp:posOffset>
                </wp:positionH>
                <wp:positionV relativeFrom="paragraph">
                  <wp:posOffset>4904740</wp:posOffset>
                </wp:positionV>
                <wp:extent cx="1126490" cy="1009650"/>
                <wp:effectExtent l="0" t="0" r="16510" b="19050"/>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E6D55" id="Cuadro de texto 15" o:spid="_x0000_s1027" type="#_x0000_t202" style="position:absolute;left:0;text-align:left;margin-left:22.95pt;margin-top:386.2pt;width:88.7pt;height:79.5pt;z-index:2516648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CCKwIAAFU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">
                <v:textbo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481F06" w:rsidRPr="00481F06">
        <w:rPr>
          <w:rFonts w:ascii="Arial" w:hAnsi="Arial" w:cs="Arial"/>
          <w:sz w:val="24"/>
          <w:szCs w:val="24"/>
        </w:rPr>
        <w:t>de obra pública nú</w:t>
      </w:r>
      <w:r w:rsidR="00684D1D">
        <w:rPr>
          <w:rFonts w:ascii="Arial" w:hAnsi="Arial" w:cs="Arial"/>
          <w:sz w:val="24"/>
          <w:szCs w:val="24"/>
        </w:rPr>
        <w:t>mero J03-137-02-05-234-00-2018.</w:t>
      </w:r>
    </w:p>
    <w:p w:rsidR="002D43CA" w:rsidRDefault="00210B06" w:rsidP="002B4CA0">
      <w:pPr>
        <w:spacing w:line="360" w:lineRule="auto"/>
        <w:ind w:firstLine="708"/>
        <w:jc w:val="both"/>
        <w:rPr>
          <w:rFonts w:ascii="Arial" w:hAnsi="Arial" w:cs="Arial"/>
          <w:sz w:val="24"/>
          <w:szCs w:val="24"/>
        </w:rPr>
      </w:pPr>
      <w:r w:rsidRPr="00C915AA">
        <w:rPr>
          <w:rFonts w:ascii="Arial" w:hAnsi="Arial" w:cs="Arial"/>
          <w:sz w:val="24"/>
          <w:szCs w:val="24"/>
        </w:rPr>
        <w:t xml:space="preserve">A </w:t>
      </w:r>
      <w:r w:rsidRPr="002D43CA">
        <w:rPr>
          <w:rFonts w:ascii="Arial" w:hAnsi="Arial" w:cs="Arial"/>
          <w:sz w:val="24"/>
          <w:szCs w:val="24"/>
        </w:rPr>
        <w:t>la</w:t>
      </w:r>
      <w:r w:rsidR="002D43CA" w:rsidRPr="002D43CA">
        <w:rPr>
          <w:rFonts w:ascii="Arial" w:hAnsi="Arial" w:cs="Arial"/>
          <w:sz w:val="24"/>
          <w:szCs w:val="24"/>
        </w:rPr>
        <w:t>s</w:t>
      </w:r>
      <w:r w:rsidRPr="002D43CA">
        <w:rPr>
          <w:rFonts w:ascii="Arial" w:hAnsi="Arial" w:cs="Arial"/>
          <w:sz w:val="24"/>
          <w:szCs w:val="24"/>
        </w:rPr>
        <w:t xml:space="preserve"> </w:t>
      </w:r>
      <w:r w:rsidRPr="00B76406">
        <w:rPr>
          <w:rFonts w:ascii="Arial" w:hAnsi="Arial" w:cs="Arial"/>
          <w:b/>
          <w:sz w:val="24"/>
          <w:szCs w:val="24"/>
        </w:rPr>
        <w:t>autoridad</w:t>
      </w:r>
      <w:r w:rsidR="002D43CA" w:rsidRPr="00B76406">
        <w:rPr>
          <w:rFonts w:ascii="Arial" w:hAnsi="Arial" w:cs="Arial"/>
          <w:b/>
          <w:sz w:val="24"/>
          <w:szCs w:val="24"/>
        </w:rPr>
        <w:t>es</w:t>
      </w:r>
      <w:r w:rsidRPr="00B76406">
        <w:rPr>
          <w:rFonts w:ascii="Arial" w:hAnsi="Arial" w:cs="Arial"/>
          <w:b/>
          <w:sz w:val="24"/>
          <w:szCs w:val="24"/>
        </w:rPr>
        <w:t xml:space="preserve"> demandada</w:t>
      </w:r>
      <w:r w:rsidR="002D43CA" w:rsidRPr="00B76406">
        <w:rPr>
          <w:rFonts w:ascii="Arial" w:hAnsi="Arial" w:cs="Arial"/>
          <w:b/>
          <w:sz w:val="24"/>
          <w:szCs w:val="24"/>
        </w:rPr>
        <w:t>s</w:t>
      </w:r>
      <w:r w:rsidR="002D43CA" w:rsidRPr="002D43CA">
        <w:rPr>
          <w:rFonts w:ascii="Arial" w:hAnsi="Arial" w:cs="Arial"/>
          <w:sz w:val="24"/>
          <w:szCs w:val="24"/>
        </w:rPr>
        <w:t xml:space="preserve"> representadas por el </w:t>
      </w:r>
      <w:r w:rsidR="002D43CA">
        <w:rPr>
          <w:rFonts w:ascii="Arial" w:hAnsi="Arial" w:cs="Arial"/>
          <w:sz w:val="24"/>
          <w:szCs w:val="24"/>
        </w:rPr>
        <w:t>Director Jurídico de la Secretaría de las Infraestructuras y el Ordenamiento Territorial Sustentable del Gobierno del Estado de Oaxaca, se les admitieron las documentales consistentes</w:t>
      </w:r>
      <w:r w:rsidR="00313EF4">
        <w:rPr>
          <w:rFonts w:ascii="Arial" w:hAnsi="Arial" w:cs="Arial"/>
          <w:sz w:val="24"/>
          <w:szCs w:val="24"/>
        </w:rPr>
        <w:t xml:space="preserve"> en</w:t>
      </w:r>
      <w:r w:rsidR="002D43CA" w:rsidRPr="002D43CA">
        <w:rPr>
          <w:rFonts w:ascii="Arial" w:hAnsi="Arial" w:cs="Arial"/>
          <w:sz w:val="24"/>
          <w:szCs w:val="24"/>
        </w:rPr>
        <w:t xml:space="preserve"> </w:t>
      </w:r>
      <w:r w:rsidR="002D43CA">
        <w:rPr>
          <w:rFonts w:ascii="Arial" w:hAnsi="Arial" w:cs="Arial"/>
          <w:sz w:val="24"/>
          <w:szCs w:val="24"/>
        </w:rPr>
        <w:t xml:space="preserve">copia certificada de: </w:t>
      </w:r>
      <w:r w:rsidR="002D43CA" w:rsidRPr="008F3A87">
        <w:rPr>
          <w:rFonts w:ascii="Arial" w:hAnsi="Arial" w:cs="Arial"/>
          <w:b/>
          <w:sz w:val="24"/>
          <w:szCs w:val="24"/>
        </w:rPr>
        <w:t>1.-</w:t>
      </w:r>
      <w:r w:rsidR="002D43CA">
        <w:rPr>
          <w:rFonts w:ascii="Arial" w:hAnsi="Arial" w:cs="Arial"/>
          <w:sz w:val="24"/>
          <w:szCs w:val="24"/>
        </w:rPr>
        <w:t xml:space="preserve"> Contrato número J03-137-02-05-234-00-2018, de fecha doce de octubre de dos mil dieciocho</w:t>
      </w:r>
      <w:r w:rsidR="00313EF4">
        <w:rPr>
          <w:rFonts w:ascii="Arial" w:hAnsi="Arial" w:cs="Arial"/>
          <w:sz w:val="24"/>
          <w:szCs w:val="24"/>
        </w:rPr>
        <w:t xml:space="preserve"> (12/10/2018)</w:t>
      </w:r>
      <w:r w:rsidR="002D43CA">
        <w:rPr>
          <w:rFonts w:ascii="Arial" w:hAnsi="Arial" w:cs="Arial"/>
          <w:sz w:val="24"/>
          <w:szCs w:val="24"/>
        </w:rPr>
        <w:t xml:space="preserve">; </w:t>
      </w:r>
      <w:r w:rsidR="002D43CA" w:rsidRPr="00FA2AB1">
        <w:rPr>
          <w:rFonts w:ascii="Arial" w:hAnsi="Arial" w:cs="Arial"/>
          <w:b/>
          <w:sz w:val="24"/>
          <w:szCs w:val="24"/>
        </w:rPr>
        <w:t>2.</w:t>
      </w:r>
      <w:r w:rsidR="002D43CA">
        <w:rPr>
          <w:rFonts w:ascii="Arial" w:hAnsi="Arial" w:cs="Arial"/>
          <w:sz w:val="24"/>
          <w:szCs w:val="24"/>
        </w:rPr>
        <w:t>- Oficio número SF/SPIP/DPIP/DDCP400/2042/2018 de fecha siete de septiembre de dos mil dieciocho</w:t>
      </w:r>
      <w:r w:rsidR="00313EF4">
        <w:rPr>
          <w:rFonts w:ascii="Arial" w:hAnsi="Arial" w:cs="Arial"/>
          <w:sz w:val="24"/>
          <w:szCs w:val="24"/>
        </w:rPr>
        <w:t xml:space="preserve"> (07/09/2018)</w:t>
      </w:r>
      <w:r w:rsidR="002D43CA">
        <w:rPr>
          <w:rFonts w:ascii="Arial" w:hAnsi="Arial" w:cs="Arial"/>
          <w:sz w:val="24"/>
          <w:szCs w:val="24"/>
        </w:rPr>
        <w:t xml:space="preserve">; </w:t>
      </w:r>
      <w:r w:rsidR="002D43CA">
        <w:rPr>
          <w:rFonts w:ascii="Arial" w:hAnsi="Arial" w:cs="Arial"/>
          <w:b/>
          <w:sz w:val="24"/>
          <w:szCs w:val="24"/>
        </w:rPr>
        <w:t xml:space="preserve">3.- </w:t>
      </w:r>
      <w:r w:rsidR="002D43CA">
        <w:rPr>
          <w:rFonts w:ascii="Arial" w:hAnsi="Arial" w:cs="Arial"/>
          <w:sz w:val="24"/>
          <w:szCs w:val="24"/>
        </w:rPr>
        <w:t xml:space="preserve">Oficio </w:t>
      </w:r>
      <w:r w:rsidR="00CA52CD">
        <w:rPr>
          <w:rFonts w:ascii="Arial" w:hAnsi="Arial" w:cs="Arial"/>
          <w:sz w:val="24"/>
          <w:szCs w:val="24"/>
        </w:rPr>
        <w:t xml:space="preserve">  </w:t>
      </w:r>
      <w:r w:rsidR="002D43CA">
        <w:rPr>
          <w:rFonts w:ascii="Arial" w:hAnsi="Arial" w:cs="Arial"/>
          <w:sz w:val="24"/>
          <w:szCs w:val="24"/>
        </w:rPr>
        <w:t>número SINFRA/D.J./909/2021, de fecha veintiséis de noviembre de dos mil veintiuno</w:t>
      </w:r>
      <w:r w:rsidR="00313EF4">
        <w:rPr>
          <w:rFonts w:ascii="Arial" w:hAnsi="Arial" w:cs="Arial"/>
          <w:sz w:val="24"/>
          <w:szCs w:val="24"/>
        </w:rPr>
        <w:t xml:space="preserve"> (26/11/2021)</w:t>
      </w:r>
      <w:r w:rsidR="002D43CA">
        <w:rPr>
          <w:rFonts w:ascii="Arial" w:hAnsi="Arial" w:cs="Arial"/>
          <w:sz w:val="24"/>
          <w:szCs w:val="24"/>
        </w:rPr>
        <w:t xml:space="preserve">; </w:t>
      </w:r>
      <w:r w:rsidR="002D43CA">
        <w:rPr>
          <w:rFonts w:ascii="Arial" w:hAnsi="Arial" w:cs="Arial"/>
          <w:b/>
          <w:sz w:val="24"/>
          <w:szCs w:val="24"/>
        </w:rPr>
        <w:t xml:space="preserve">4.- </w:t>
      </w:r>
      <w:r w:rsidR="002D43CA">
        <w:rPr>
          <w:rFonts w:ascii="Arial" w:hAnsi="Arial" w:cs="Arial"/>
          <w:sz w:val="24"/>
          <w:szCs w:val="24"/>
        </w:rPr>
        <w:t>Oficio número SINFRA/OS/0701/2020</w:t>
      </w:r>
      <w:r w:rsidR="00313EF4">
        <w:rPr>
          <w:rFonts w:ascii="Arial" w:hAnsi="Arial" w:cs="Arial"/>
          <w:sz w:val="24"/>
          <w:szCs w:val="24"/>
        </w:rPr>
        <w:t>,</w:t>
      </w:r>
      <w:r w:rsidR="002D43CA">
        <w:rPr>
          <w:rFonts w:ascii="Arial" w:hAnsi="Arial" w:cs="Arial"/>
          <w:sz w:val="24"/>
          <w:szCs w:val="24"/>
        </w:rPr>
        <w:t xml:space="preserve"> de fecha diecisiete de diciembre de dos mil veinte</w:t>
      </w:r>
      <w:r w:rsidR="00313EF4">
        <w:rPr>
          <w:rFonts w:ascii="Arial" w:hAnsi="Arial" w:cs="Arial"/>
          <w:sz w:val="24"/>
          <w:szCs w:val="24"/>
        </w:rPr>
        <w:t xml:space="preserve"> (17/11/2020)</w:t>
      </w:r>
      <w:r w:rsidR="002D43CA">
        <w:rPr>
          <w:rFonts w:ascii="Arial" w:hAnsi="Arial" w:cs="Arial"/>
          <w:sz w:val="24"/>
          <w:szCs w:val="24"/>
        </w:rPr>
        <w:t xml:space="preserve">; </w:t>
      </w:r>
      <w:r w:rsidR="002D43CA">
        <w:rPr>
          <w:rFonts w:ascii="Arial" w:hAnsi="Arial" w:cs="Arial"/>
          <w:b/>
          <w:sz w:val="24"/>
          <w:szCs w:val="24"/>
        </w:rPr>
        <w:t xml:space="preserve">5.- </w:t>
      </w:r>
      <w:r w:rsidR="002D43CA">
        <w:rPr>
          <w:rFonts w:ascii="Arial" w:hAnsi="Arial" w:cs="Arial"/>
          <w:sz w:val="24"/>
          <w:szCs w:val="24"/>
        </w:rPr>
        <w:t>Oficio número SINFRA/DA/0310/2021 de fecha veintitrés de febrero de dos mil veintiuno</w:t>
      </w:r>
      <w:r w:rsidR="00313EF4">
        <w:rPr>
          <w:rFonts w:ascii="Arial" w:hAnsi="Arial" w:cs="Arial"/>
          <w:sz w:val="24"/>
          <w:szCs w:val="24"/>
        </w:rPr>
        <w:t xml:space="preserve"> (23/02/2021)</w:t>
      </w:r>
      <w:r w:rsidR="002D43CA">
        <w:rPr>
          <w:rFonts w:ascii="Arial" w:hAnsi="Arial" w:cs="Arial"/>
          <w:sz w:val="24"/>
          <w:szCs w:val="24"/>
        </w:rPr>
        <w:t xml:space="preserve">; </w:t>
      </w:r>
      <w:r w:rsidR="002D43CA">
        <w:rPr>
          <w:rFonts w:ascii="Arial" w:hAnsi="Arial" w:cs="Arial"/>
          <w:b/>
          <w:sz w:val="24"/>
          <w:szCs w:val="24"/>
        </w:rPr>
        <w:t xml:space="preserve">6.- </w:t>
      </w:r>
      <w:r w:rsidR="00313EF4">
        <w:rPr>
          <w:rFonts w:ascii="Arial" w:hAnsi="Arial" w:cs="Arial"/>
          <w:sz w:val="24"/>
          <w:szCs w:val="24"/>
        </w:rPr>
        <w:t xml:space="preserve">Oficio número </w:t>
      </w:r>
      <w:r w:rsidR="002D43CA">
        <w:rPr>
          <w:rFonts w:ascii="Arial" w:hAnsi="Arial" w:cs="Arial"/>
          <w:sz w:val="24"/>
          <w:szCs w:val="24"/>
        </w:rPr>
        <w:t>SINFRA/DA/1508/2021, de fecha v</w:t>
      </w:r>
      <w:r w:rsidR="00587C82">
        <w:rPr>
          <w:rFonts w:ascii="Arial" w:hAnsi="Arial" w:cs="Arial"/>
          <w:sz w:val="24"/>
          <w:szCs w:val="24"/>
        </w:rPr>
        <w:t>eintiséis de octubre de dos mil</w:t>
      </w:r>
      <w:r w:rsidR="002D43CA">
        <w:rPr>
          <w:rFonts w:ascii="Arial" w:hAnsi="Arial" w:cs="Arial"/>
          <w:sz w:val="24"/>
          <w:szCs w:val="24"/>
        </w:rPr>
        <w:t xml:space="preserve"> veintiuno</w:t>
      </w:r>
      <w:r w:rsidR="00587C82">
        <w:rPr>
          <w:rFonts w:ascii="Arial" w:hAnsi="Arial" w:cs="Arial"/>
          <w:sz w:val="24"/>
          <w:szCs w:val="24"/>
        </w:rPr>
        <w:t xml:space="preserve"> (26/10/2021)</w:t>
      </w:r>
      <w:r w:rsidR="002D43CA">
        <w:rPr>
          <w:rFonts w:ascii="Arial" w:hAnsi="Arial" w:cs="Arial"/>
          <w:sz w:val="24"/>
          <w:szCs w:val="24"/>
        </w:rPr>
        <w:t xml:space="preserve">; </w:t>
      </w:r>
      <w:r w:rsidR="002D43CA" w:rsidRPr="005D6B33">
        <w:rPr>
          <w:rFonts w:ascii="Arial" w:hAnsi="Arial" w:cs="Arial"/>
          <w:b/>
          <w:sz w:val="24"/>
          <w:szCs w:val="24"/>
        </w:rPr>
        <w:t>7.-</w:t>
      </w:r>
      <w:r w:rsidR="002D43CA">
        <w:rPr>
          <w:rFonts w:ascii="Arial" w:hAnsi="Arial" w:cs="Arial"/>
          <w:sz w:val="24"/>
          <w:szCs w:val="24"/>
        </w:rPr>
        <w:t xml:space="preserve"> Oficio número SINFRA/OS/0101/2021 de fecha veintitrés de febrero de dos mil veintiuno</w:t>
      </w:r>
      <w:r w:rsidR="00587C82">
        <w:rPr>
          <w:rFonts w:ascii="Arial" w:hAnsi="Arial" w:cs="Arial"/>
          <w:sz w:val="24"/>
          <w:szCs w:val="24"/>
        </w:rPr>
        <w:t xml:space="preserve"> (23/02/2021)</w:t>
      </w:r>
      <w:r w:rsidR="002D43CA">
        <w:rPr>
          <w:rFonts w:ascii="Arial" w:hAnsi="Arial" w:cs="Arial"/>
          <w:sz w:val="24"/>
          <w:szCs w:val="24"/>
        </w:rPr>
        <w:t xml:space="preserve">; </w:t>
      </w:r>
      <w:r w:rsidR="002D43CA" w:rsidRPr="005D6B33">
        <w:rPr>
          <w:rFonts w:ascii="Arial" w:hAnsi="Arial" w:cs="Arial"/>
          <w:b/>
          <w:sz w:val="24"/>
          <w:szCs w:val="24"/>
        </w:rPr>
        <w:t>8.-</w:t>
      </w:r>
      <w:r w:rsidR="002D43CA">
        <w:rPr>
          <w:rFonts w:ascii="Arial" w:hAnsi="Arial" w:cs="Arial"/>
          <w:sz w:val="24"/>
          <w:szCs w:val="24"/>
        </w:rPr>
        <w:t xml:space="preserve"> Oficio número SF/</w:t>
      </w:r>
      <w:proofErr w:type="spellStart"/>
      <w:r w:rsidR="002D43CA">
        <w:rPr>
          <w:rFonts w:ascii="Arial" w:hAnsi="Arial" w:cs="Arial"/>
          <w:sz w:val="24"/>
          <w:szCs w:val="24"/>
        </w:rPr>
        <w:t>SECyT</w:t>
      </w:r>
      <w:proofErr w:type="spellEnd"/>
      <w:r w:rsidR="002D43CA">
        <w:rPr>
          <w:rFonts w:ascii="Arial" w:hAnsi="Arial" w:cs="Arial"/>
          <w:sz w:val="24"/>
          <w:szCs w:val="24"/>
        </w:rPr>
        <w:t>/TES/CCF/PMP/0926/2021 de fecha doce de noviembre de dos mil veintiuno</w:t>
      </w:r>
      <w:r w:rsidR="00587C82">
        <w:rPr>
          <w:rFonts w:ascii="Arial" w:hAnsi="Arial" w:cs="Arial"/>
          <w:sz w:val="24"/>
          <w:szCs w:val="24"/>
        </w:rPr>
        <w:t xml:space="preserve"> (12/11/2021)</w:t>
      </w:r>
      <w:r w:rsidR="002D43CA">
        <w:rPr>
          <w:rFonts w:ascii="Arial" w:hAnsi="Arial" w:cs="Arial"/>
          <w:sz w:val="24"/>
          <w:szCs w:val="24"/>
        </w:rPr>
        <w:t xml:space="preserve">; y </w:t>
      </w:r>
      <w:r w:rsidR="002D43CA" w:rsidRPr="005D6B33">
        <w:rPr>
          <w:rFonts w:ascii="Arial" w:hAnsi="Arial" w:cs="Arial"/>
          <w:b/>
          <w:sz w:val="24"/>
          <w:szCs w:val="24"/>
        </w:rPr>
        <w:t>9.-</w:t>
      </w:r>
      <w:r w:rsidR="002D43CA">
        <w:rPr>
          <w:rFonts w:ascii="Arial" w:hAnsi="Arial" w:cs="Arial"/>
          <w:sz w:val="24"/>
          <w:szCs w:val="24"/>
        </w:rPr>
        <w:t xml:space="preserve"> Oficio número SINFRA/DA/0506/2022 de fecha trece de abril de dos mil veintidós</w:t>
      </w:r>
      <w:r w:rsidR="00C476D3">
        <w:rPr>
          <w:rFonts w:ascii="Arial" w:hAnsi="Arial" w:cs="Arial"/>
          <w:sz w:val="24"/>
          <w:szCs w:val="24"/>
        </w:rPr>
        <w:t xml:space="preserve"> (13/04/2022).</w:t>
      </w:r>
    </w:p>
    <w:p w:rsidR="009C5F8B" w:rsidRDefault="009C5F8B" w:rsidP="002B4CA0">
      <w:pPr>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pertenecientes a la Secretaría de Finanzas del Gobierno del Estado de Oaxaca, </w:t>
      </w:r>
      <w:r w:rsidR="00DE1175">
        <w:rPr>
          <w:rFonts w:ascii="Arial" w:hAnsi="Arial" w:cs="Arial"/>
          <w:sz w:val="24"/>
          <w:szCs w:val="24"/>
        </w:rPr>
        <w:t xml:space="preserve">se les admitió la </w:t>
      </w:r>
      <w:r w:rsidR="00DE1175">
        <w:rPr>
          <w:rFonts w:ascii="Arial" w:hAnsi="Arial" w:cs="Arial"/>
          <w:sz w:val="24"/>
          <w:szCs w:val="24"/>
        </w:rPr>
        <w:lastRenderedPageBreak/>
        <w:t>DOCUMENTAL consistente en copia simple del oficio número SF/SPIP/DPIP/DDCP400/2042/2018 de fecha siete de septiembre de dos mil dieciocho</w:t>
      </w:r>
      <w:r w:rsidR="00DA2B38">
        <w:rPr>
          <w:rFonts w:ascii="Arial" w:hAnsi="Arial" w:cs="Arial"/>
          <w:sz w:val="24"/>
          <w:szCs w:val="24"/>
        </w:rPr>
        <w:t xml:space="preserve"> (07/09/2018)</w:t>
      </w:r>
      <w:r w:rsidR="00DE1175">
        <w:rPr>
          <w:rFonts w:ascii="Arial" w:hAnsi="Arial" w:cs="Arial"/>
          <w:sz w:val="24"/>
          <w:szCs w:val="24"/>
        </w:rPr>
        <w:t>.</w:t>
      </w:r>
    </w:p>
    <w:p w:rsidR="002E3838" w:rsidRDefault="00C76416" w:rsidP="007013F8">
      <w:pPr>
        <w:spacing w:line="360" w:lineRule="auto"/>
        <w:ind w:firstLine="708"/>
        <w:jc w:val="both"/>
        <w:rPr>
          <w:rFonts w:ascii="Arial" w:hAnsi="Arial" w:cs="Arial"/>
          <w:b/>
          <w:sz w:val="24"/>
          <w:szCs w:val="24"/>
        </w:rPr>
      </w:pPr>
      <w:r>
        <w:rPr>
          <w:rFonts w:ascii="Arial" w:hAnsi="Arial" w:cs="Arial"/>
          <w:sz w:val="24"/>
          <w:szCs w:val="24"/>
        </w:rPr>
        <w:t xml:space="preserve">Contrario a las objeciones planteadas por </w:t>
      </w:r>
      <w:r w:rsidR="005A6B6F">
        <w:rPr>
          <w:rFonts w:ascii="Arial" w:hAnsi="Arial" w:cs="Arial"/>
          <w:sz w:val="24"/>
          <w:szCs w:val="24"/>
        </w:rPr>
        <w:t xml:space="preserve">el Director Jurídico de la Secretaría de las Infraestructuras y el Ordenamiento Territorial Sustentable del Gobierno del Estado </w:t>
      </w:r>
      <w:r w:rsidR="005A6B6F" w:rsidRPr="00D06F31">
        <w:rPr>
          <w:rFonts w:ascii="Arial" w:hAnsi="Arial" w:cs="Arial"/>
          <w:sz w:val="24"/>
          <w:szCs w:val="24"/>
        </w:rPr>
        <w:t>de Oaxaca</w:t>
      </w:r>
      <w:r w:rsidRPr="00D06F31">
        <w:rPr>
          <w:rFonts w:ascii="Arial" w:hAnsi="Arial" w:cs="Arial"/>
          <w:sz w:val="24"/>
          <w:szCs w:val="24"/>
        </w:rPr>
        <w:t>, se otorga</w:t>
      </w:r>
      <w:r w:rsidR="00097F06" w:rsidRPr="00D06F31">
        <w:rPr>
          <w:rFonts w:ascii="Arial" w:hAnsi="Arial" w:cs="Arial"/>
          <w:sz w:val="24"/>
          <w:szCs w:val="24"/>
        </w:rPr>
        <w:t xml:space="preserve"> </w:t>
      </w:r>
      <w:r w:rsidR="00097F06" w:rsidRPr="00D06F31">
        <w:rPr>
          <w:rFonts w:ascii="Arial" w:hAnsi="Arial" w:cs="Arial"/>
          <w:b/>
          <w:sz w:val="24"/>
          <w:szCs w:val="24"/>
        </w:rPr>
        <w:t>pleno valor probatorio</w:t>
      </w:r>
      <w:r w:rsidRPr="00D06F31">
        <w:rPr>
          <w:rFonts w:ascii="Arial" w:hAnsi="Arial" w:cs="Arial"/>
          <w:b/>
          <w:sz w:val="24"/>
          <w:szCs w:val="24"/>
        </w:rPr>
        <w:t xml:space="preserve"> a los documentos </w:t>
      </w:r>
      <w:r w:rsidR="002E3838" w:rsidRPr="00D06F31">
        <w:rPr>
          <w:rFonts w:ascii="Arial" w:hAnsi="Arial" w:cs="Arial"/>
          <w:b/>
          <w:sz w:val="24"/>
          <w:szCs w:val="24"/>
        </w:rPr>
        <w:t xml:space="preserve">incorporados en originales, </w:t>
      </w:r>
      <w:r w:rsidR="002E3838" w:rsidRPr="00D06F31">
        <w:rPr>
          <w:rFonts w:ascii="Arial" w:hAnsi="Arial" w:cs="Arial"/>
          <w:sz w:val="24"/>
          <w:szCs w:val="24"/>
        </w:rPr>
        <w:t xml:space="preserve">pues en ellos se </w:t>
      </w:r>
      <w:r w:rsidR="00A71498" w:rsidRPr="00D06F31">
        <w:rPr>
          <w:rFonts w:ascii="Arial" w:hAnsi="Arial" w:cs="Arial"/>
          <w:sz w:val="24"/>
          <w:szCs w:val="24"/>
        </w:rPr>
        <w:t>advierte</w:t>
      </w:r>
      <w:r w:rsidR="002E3838" w:rsidRPr="00D06F31">
        <w:rPr>
          <w:rFonts w:ascii="Arial" w:hAnsi="Arial" w:cs="Arial"/>
          <w:sz w:val="24"/>
          <w:szCs w:val="24"/>
        </w:rPr>
        <w:t xml:space="preserve"> el nombre de las personas </w:t>
      </w:r>
      <w:r w:rsidR="00D06F31" w:rsidRPr="00D06F31">
        <w:rPr>
          <w:rFonts w:ascii="Arial" w:hAnsi="Arial" w:cs="Arial"/>
          <w:sz w:val="24"/>
          <w:szCs w:val="24"/>
        </w:rPr>
        <w:t>que los emitieron así como el sello de las Dependencias a las que pertenecen, de ahí la convicción sobre su existencia y la veracidad de su contenido.</w:t>
      </w:r>
    </w:p>
    <w:p w:rsidR="00097F06" w:rsidRDefault="00D06F31" w:rsidP="00D20F46">
      <w:pPr>
        <w:spacing w:line="360" w:lineRule="auto"/>
        <w:ind w:firstLine="708"/>
        <w:jc w:val="both"/>
        <w:rPr>
          <w:rFonts w:ascii="Arial" w:hAnsi="Arial" w:cs="Arial"/>
          <w:sz w:val="24"/>
          <w:szCs w:val="24"/>
        </w:rPr>
      </w:pPr>
      <w:r w:rsidRPr="00D06F31">
        <w:rPr>
          <w:rFonts w:ascii="Arial" w:hAnsi="Arial" w:cs="Arial"/>
          <w:sz w:val="24"/>
          <w:szCs w:val="24"/>
        </w:rPr>
        <w:t>Respecto de los</w:t>
      </w:r>
      <w:r>
        <w:rPr>
          <w:rFonts w:ascii="Arial" w:hAnsi="Arial" w:cs="Arial"/>
          <w:b/>
          <w:sz w:val="24"/>
          <w:szCs w:val="24"/>
        </w:rPr>
        <w:t xml:space="preserve"> documentos remitidos en copias certificadas, </w:t>
      </w:r>
      <w:r w:rsidRPr="00D06F31">
        <w:rPr>
          <w:rFonts w:ascii="Arial" w:hAnsi="Arial" w:cs="Arial"/>
          <w:sz w:val="24"/>
          <w:szCs w:val="24"/>
        </w:rPr>
        <w:t xml:space="preserve">también contraria a la objeción planteada por el </w:t>
      </w:r>
      <w:r>
        <w:rPr>
          <w:rFonts w:ascii="Arial" w:hAnsi="Arial" w:cs="Arial"/>
          <w:sz w:val="24"/>
          <w:szCs w:val="24"/>
        </w:rPr>
        <w:t xml:space="preserve">Director Jurídico de la Secretaría de las Infraestructuras y el Ordenamiento Territorial Sustentable del Gobierno del Estado </w:t>
      </w:r>
      <w:r w:rsidRPr="00D06F31">
        <w:rPr>
          <w:rFonts w:ascii="Arial" w:hAnsi="Arial" w:cs="Arial"/>
          <w:sz w:val="24"/>
          <w:szCs w:val="24"/>
        </w:rPr>
        <w:t>de Oaxaca,</w:t>
      </w:r>
      <w:r>
        <w:rPr>
          <w:rFonts w:ascii="Arial" w:hAnsi="Arial" w:cs="Arial"/>
          <w:b/>
          <w:sz w:val="24"/>
          <w:szCs w:val="24"/>
        </w:rPr>
        <w:t xml:space="preserve"> se les otorga pleno valor probatorio, </w:t>
      </w:r>
      <w:r w:rsidR="00097F06">
        <w:rPr>
          <w:rFonts w:ascii="Arial" w:hAnsi="Arial" w:cs="Arial"/>
          <w:sz w:val="24"/>
          <w:szCs w:val="24"/>
        </w:rPr>
        <w:t>pues</w:t>
      </w:r>
      <w:r w:rsidR="00702D8F">
        <w:rPr>
          <w:rFonts w:ascii="Arial" w:hAnsi="Arial" w:cs="Arial"/>
          <w:sz w:val="24"/>
          <w:szCs w:val="24"/>
        </w:rPr>
        <w:t xml:space="preserve"> </w:t>
      </w:r>
      <w:r w:rsidR="00C76416">
        <w:rPr>
          <w:rFonts w:ascii="Arial" w:hAnsi="Arial" w:cs="Arial"/>
          <w:sz w:val="24"/>
          <w:szCs w:val="24"/>
        </w:rPr>
        <w:t>estos fueron cotejados por personas con plenas facultades para ello, como son</w:t>
      </w:r>
      <w:r w:rsidR="00DF4038">
        <w:rPr>
          <w:rFonts w:ascii="Arial" w:hAnsi="Arial" w:cs="Arial"/>
          <w:sz w:val="24"/>
          <w:szCs w:val="24"/>
        </w:rPr>
        <w:t xml:space="preserve"> los Notarios Públicos números Cuarenta y Seis y Treinta y Ocho en el Estado de Oaxaca, el Director Jurídico de la Secretaría de las Infraestructuras y El Ordenamiento Territorial Sustentable, </w:t>
      </w:r>
      <w:r w:rsidR="00D20F46">
        <w:rPr>
          <w:rFonts w:ascii="Arial" w:hAnsi="Arial" w:cs="Arial"/>
          <w:sz w:val="24"/>
          <w:szCs w:val="24"/>
        </w:rPr>
        <w:t>los primero</w:t>
      </w:r>
      <w:r w:rsidR="00DA2B38">
        <w:rPr>
          <w:rFonts w:ascii="Arial" w:hAnsi="Arial" w:cs="Arial"/>
          <w:sz w:val="24"/>
          <w:szCs w:val="24"/>
        </w:rPr>
        <w:t>s</w:t>
      </w:r>
      <w:r w:rsidR="00D20F46">
        <w:rPr>
          <w:rFonts w:ascii="Arial" w:hAnsi="Arial" w:cs="Arial"/>
          <w:sz w:val="24"/>
          <w:szCs w:val="24"/>
        </w:rPr>
        <w:t xml:space="preserve"> mencionados actuando de conformidad con lo dispuesto en los artículos 2 y 87, ambos de la Ley del Notariado para el Estado de Oaxaca; y el segundo en mención, </w:t>
      </w:r>
      <w:r w:rsidR="00660108">
        <w:rPr>
          <w:rFonts w:ascii="Arial" w:hAnsi="Arial" w:cs="Arial"/>
          <w:sz w:val="24"/>
          <w:szCs w:val="24"/>
        </w:rPr>
        <w:t xml:space="preserve">conforme </w:t>
      </w:r>
      <w:r w:rsidR="00613199">
        <w:rPr>
          <w:rFonts w:ascii="Arial" w:hAnsi="Arial" w:cs="Arial"/>
          <w:sz w:val="24"/>
          <w:szCs w:val="24"/>
        </w:rPr>
        <w:t xml:space="preserve">al artículo 34 fracción XIV del Reglamento Interno de la Secretaría de las Infraestructuras y el Ordenamiento Territorial Sustentable, </w:t>
      </w:r>
      <w:r w:rsidR="00C411D8">
        <w:rPr>
          <w:rFonts w:ascii="Arial" w:hAnsi="Arial" w:cs="Arial"/>
          <w:sz w:val="24"/>
          <w:szCs w:val="24"/>
        </w:rPr>
        <w:t>de</w:t>
      </w:r>
      <w:r w:rsidR="00752812" w:rsidRPr="00B3747B">
        <w:rPr>
          <w:rFonts w:ascii="Arial" w:hAnsi="Arial" w:cs="Arial"/>
          <w:sz w:val="24"/>
          <w:szCs w:val="24"/>
        </w:rPr>
        <w:t xml:space="preserv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E2022F">
        <w:rPr>
          <w:rFonts w:ascii="Arial" w:hAnsi="Arial" w:cs="Arial"/>
          <w:b/>
          <w:i/>
          <w:sz w:val="24"/>
          <w:szCs w:val="24"/>
        </w:rPr>
        <w:t>CERTIFICACIÓN DE COPIAS FOTOSTÁTICAS. ALCANCE DE LA EXPRESIÓN</w:t>
      </w:r>
      <w:r w:rsidR="00752812" w:rsidRPr="00E2022F">
        <w:rPr>
          <w:rFonts w:ascii="Arial" w:hAnsi="Arial" w:cs="Arial"/>
          <w:b/>
          <w:sz w:val="24"/>
          <w:szCs w:val="24"/>
        </w:rPr>
        <w:t xml:space="preserve"> “</w:t>
      </w:r>
      <w:r w:rsidR="00752812" w:rsidRPr="00E2022F">
        <w:rPr>
          <w:rFonts w:ascii="Arial" w:hAnsi="Arial" w:cs="Arial"/>
          <w:b/>
          <w:i/>
          <w:sz w:val="24"/>
          <w:szCs w:val="24"/>
        </w:rPr>
        <w:t>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rsidR="00C915AA" w:rsidRPr="007A5B5E" w:rsidRDefault="00E2022F" w:rsidP="00C915AA">
      <w:pPr>
        <w:spacing w:line="360" w:lineRule="auto"/>
        <w:ind w:firstLine="708"/>
        <w:jc w:val="both"/>
        <w:rPr>
          <w:rFonts w:ascii="Arial" w:hAnsi="Arial" w:cs="Arial"/>
          <w:sz w:val="24"/>
          <w:lang w:val="es-ES_tradnl"/>
        </w:rPr>
      </w:pPr>
      <w:r>
        <w:rPr>
          <w:rFonts w:ascii="Arial" w:hAnsi="Arial" w:cs="Arial"/>
          <w:sz w:val="24"/>
          <w:szCs w:val="24"/>
        </w:rPr>
        <w:t xml:space="preserve">Por lo que respecta a las copias simples remitidas por el actor, </w:t>
      </w:r>
      <w:r w:rsidR="00C915AA">
        <w:rPr>
          <w:rFonts w:ascii="Arial" w:hAnsi="Arial" w:cs="Arial"/>
          <w:sz w:val="24"/>
          <w:szCs w:val="24"/>
        </w:rPr>
        <w:t xml:space="preserve">contrario a la objeción planteada por la autoridad demandada, </w:t>
      </w:r>
      <w:r>
        <w:rPr>
          <w:rFonts w:ascii="Arial" w:hAnsi="Arial" w:cs="Arial"/>
          <w:sz w:val="24"/>
          <w:szCs w:val="24"/>
        </w:rPr>
        <w:t xml:space="preserve">se les concede </w:t>
      </w:r>
      <w:r w:rsidRPr="00C915AA">
        <w:rPr>
          <w:rFonts w:ascii="Arial" w:hAnsi="Arial" w:cs="Arial"/>
          <w:b/>
          <w:sz w:val="24"/>
          <w:szCs w:val="24"/>
        </w:rPr>
        <w:t>valor probatorio indiciario</w:t>
      </w:r>
      <w:r>
        <w:rPr>
          <w:rFonts w:ascii="Arial" w:hAnsi="Arial" w:cs="Arial"/>
          <w:sz w:val="24"/>
          <w:szCs w:val="24"/>
        </w:rPr>
        <w:t xml:space="preserve">, </w:t>
      </w:r>
      <w:r w:rsidR="00C915AA" w:rsidRPr="007A5B5E">
        <w:rPr>
          <w:rFonts w:ascii="Arial" w:hAnsi="Arial" w:cs="Arial"/>
          <w:sz w:val="24"/>
        </w:rPr>
        <w:t>pues no son documentos aislados, por el contra</w:t>
      </w:r>
      <w:r w:rsidR="00C915AA">
        <w:rPr>
          <w:rFonts w:ascii="Arial" w:hAnsi="Arial" w:cs="Arial"/>
          <w:sz w:val="24"/>
        </w:rPr>
        <w:t>rio, se encuentran relacionados</w:t>
      </w:r>
      <w:r w:rsidR="00C915AA" w:rsidRPr="007A5B5E">
        <w:rPr>
          <w:rFonts w:ascii="Arial" w:hAnsi="Arial" w:cs="Arial"/>
          <w:sz w:val="24"/>
        </w:rPr>
        <w:t xml:space="preserve"> con </w:t>
      </w:r>
      <w:r w:rsidR="00C915AA">
        <w:rPr>
          <w:rFonts w:ascii="Arial" w:hAnsi="Arial" w:cs="Arial"/>
          <w:sz w:val="24"/>
        </w:rPr>
        <w:t xml:space="preserve">los restantes documentos que en copia certificada fueron remitidos por las partes, pues todos tienen </w:t>
      </w:r>
      <w:r w:rsidR="00C915AA">
        <w:rPr>
          <w:rFonts w:ascii="Arial" w:hAnsi="Arial" w:cs="Arial"/>
          <w:sz w:val="24"/>
        </w:rPr>
        <w:lastRenderedPageBreak/>
        <w:t>relación con el contrato de obra pública número</w:t>
      </w:r>
      <w:r w:rsidR="00C915AA" w:rsidRPr="00C915AA">
        <w:rPr>
          <w:rFonts w:ascii="Arial" w:hAnsi="Arial" w:cs="Arial"/>
          <w:sz w:val="24"/>
          <w:szCs w:val="24"/>
        </w:rPr>
        <w:t xml:space="preserve"> </w:t>
      </w:r>
      <w:r w:rsidR="00C915AA" w:rsidRPr="00A74E70">
        <w:rPr>
          <w:rFonts w:ascii="Arial" w:hAnsi="Arial" w:cs="Arial"/>
          <w:sz w:val="24"/>
          <w:szCs w:val="24"/>
        </w:rPr>
        <w:t>J03</w:t>
      </w:r>
      <w:r w:rsidR="007C1618">
        <w:rPr>
          <w:rFonts w:ascii="Arial" w:hAnsi="Arial" w:cs="Arial"/>
          <w:sz w:val="24"/>
          <w:szCs w:val="24"/>
        </w:rPr>
        <w:t>-137-02-05-234-00-2018</w:t>
      </w:r>
      <w:r w:rsidR="00C915AA">
        <w:rPr>
          <w:rFonts w:ascii="Arial" w:hAnsi="Arial" w:cs="Arial"/>
          <w:sz w:val="24"/>
          <w:szCs w:val="24"/>
        </w:rPr>
        <w:t xml:space="preserve">, </w:t>
      </w:r>
      <w:r w:rsidR="00C915AA">
        <w:rPr>
          <w:rFonts w:ascii="Arial" w:hAnsi="Arial" w:cs="Arial"/>
          <w:sz w:val="24"/>
        </w:rPr>
        <w:t xml:space="preserve">de ahí </w:t>
      </w:r>
      <w:r w:rsidR="00C915AA" w:rsidRPr="007A5B5E">
        <w:rPr>
          <w:rFonts w:ascii="Arial" w:hAnsi="Arial" w:cs="Arial"/>
          <w:sz w:val="24"/>
        </w:rPr>
        <w:t>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00C915AA" w:rsidRPr="00C915AA">
        <w:rPr>
          <w:rFonts w:ascii="Arial" w:hAnsi="Arial" w:cs="Arial"/>
          <w:b/>
          <w:i/>
          <w:sz w:val="24"/>
        </w:rPr>
        <w:t>DOCUMENTOS OFRECIDOS EN FOTOCOPIAS SIMPLES, VALOR PROBATORIO DE</w:t>
      </w:r>
      <w:r w:rsidR="00C915AA" w:rsidRPr="00C915AA">
        <w:rPr>
          <w:rFonts w:ascii="Arial" w:hAnsi="Arial" w:cs="Arial"/>
          <w:b/>
          <w:sz w:val="24"/>
        </w:rPr>
        <w:t>.”</w:t>
      </w:r>
    </w:p>
    <w:p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w:t>
      </w:r>
      <w:r w:rsidR="00C915AA">
        <w:rPr>
          <w:rFonts w:ascii="Arial" w:hAnsi="Arial" w:cs="Arial"/>
          <w:sz w:val="24"/>
          <w:szCs w:val="24"/>
        </w:rPr>
        <w:t>equisitos de validez y eficacia</w:t>
      </w:r>
      <w:r>
        <w:rPr>
          <w:rFonts w:ascii="Arial" w:hAnsi="Arial" w:cs="Arial"/>
          <w:sz w:val="24"/>
          <w:szCs w:val="24"/>
        </w:rPr>
        <w:t xml:space="preserve">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w:t>
      </w:r>
      <w:r w:rsidR="00C915AA">
        <w:rPr>
          <w:rFonts w:ascii="Arial" w:hAnsi="Arial" w:cs="Arial"/>
          <w:sz w:val="24"/>
          <w:szCs w:val="24"/>
        </w:rPr>
        <w:t xml:space="preserve"> </w:t>
      </w:r>
      <w:r>
        <w:rPr>
          <w:rFonts w:ascii="Arial" w:hAnsi="Arial" w:cs="Arial"/>
          <w:sz w:val="24"/>
          <w:szCs w:val="24"/>
        </w:rPr>
        <w:t>por la</w:t>
      </w:r>
      <w:r w:rsidR="007013F8">
        <w:rPr>
          <w:rFonts w:ascii="Arial" w:hAnsi="Arial" w:cs="Arial"/>
          <w:sz w:val="24"/>
          <w:szCs w:val="24"/>
        </w:rPr>
        <w:t>s</w:t>
      </w:r>
      <w:r w:rsidR="00621374">
        <w:rPr>
          <w:rFonts w:ascii="Arial" w:hAnsi="Arial" w:cs="Arial"/>
          <w:sz w:val="24"/>
          <w:szCs w:val="24"/>
        </w:rPr>
        <w:t xml:space="preserve"> </w:t>
      </w:r>
      <w:r w:rsidR="00C915AA">
        <w:rPr>
          <w:rFonts w:ascii="Arial" w:hAnsi="Arial" w:cs="Arial"/>
          <w:sz w:val="24"/>
          <w:szCs w:val="24"/>
        </w:rPr>
        <w:t>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rsidR="002B4CA0" w:rsidRDefault="00CA52CD" w:rsidP="002B4CA0">
      <w:pPr>
        <w:tabs>
          <w:tab w:val="center" w:pos="4574"/>
        </w:tabs>
        <w:spacing w:before="240" w:line="360" w:lineRule="auto"/>
        <w:ind w:firstLine="708"/>
        <w:jc w:val="both"/>
        <w:rPr>
          <w:rFonts w:ascii="Arial" w:hAnsi="Arial" w:cs="Arial"/>
          <w:sz w:val="24"/>
          <w:szCs w:val="24"/>
        </w:rPr>
      </w:pPr>
      <w:r>
        <w:rPr>
          <w:noProof/>
          <w:lang w:eastAsia="es-MX"/>
        </w:rPr>
        <mc:AlternateContent>
          <mc:Choice Requires="wps">
            <w:drawing>
              <wp:anchor distT="0" distB="0" distL="114300" distR="114300" simplePos="0" relativeHeight="251666944" behindDoc="0" locked="0" layoutInCell="1" allowOverlap="1" wp14:anchorId="1CDE6D55" wp14:editId="1C151F50">
                <wp:simplePos x="0" y="0"/>
                <wp:positionH relativeFrom="leftMargin">
                  <wp:posOffset>259966</wp:posOffset>
                </wp:positionH>
                <wp:positionV relativeFrom="paragraph">
                  <wp:posOffset>138223</wp:posOffset>
                </wp:positionV>
                <wp:extent cx="1126490" cy="1009650"/>
                <wp:effectExtent l="0" t="0" r="16510" b="19050"/>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E6D55" id="Cuadro de texto 16" o:spid="_x0000_s1028" type="#_x0000_t202" style="position:absolute;left:0;text-align:left;margin-left:20.45pt;margin-top:10.9pt;width:88.7pt;height:79.5pt;z-index:2516669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YN6LAIAAFU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">
                <v:textbo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2B4CA0">
        <w:rPr>
          <w:rFonts w:ascii="Arial" w:hAnsi="Arial" w:cs="Arial"/>
          <w:sz w:val="24"/>
          <w:szCs w:val="24"/>
        </w:rPr>
        <w:t xml:space="preserve"> LA PRESUNCIONAL LEGAL Y HUMANA también ofrecida </w:t>
      </w:r>
      <w:r w:rsidR="00C915AA">
        <w:rPr>
          <w:rFonts w:ascii="Arial" w:hAnsi="Arial" w:cs="Arial"/>
          <w:sz w:val="24"/>
          <w:szCs w:val="24"/>
        </w:rPr>
        <w:t>por ambas partes</w:t>
      </w:r>
      <w:r w:rsidR="002B4CA0">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002B4CA0">
        <w:rPr>
          <w:rFonts w:ascii="Arial" w:hAnsi="Arial" w:cs="Arial"/>
          <w:sz w:val="24"/>
          <w:szCs w:val="24"/>
        </w:rPr>
        <w:t>que</w:t>
      </w:r>
      <w:proofErr w:type="gramEnd"/>
      <w:r w:rsidR="002B4CA0">
        <w:rPr>
          <w:rFonts w:ascii="Arial" w:hAnsi="Arial" w:cs="Arial"/>
          <w:sz w:val="24"/>
          <w:szCs w:val="24"/>
        </w:rPr>
        <w:t xml:space="preserve"> de no ofrecerse prueba en contrario, se </w:t>
      </w:r>
      <w:r w:rsidR="002B4CA0" w:rsidRPr="00B7333F">
        <w:rPr>
          <w:rFonts w:ascii="Arial" w:hAnsi="Arial" w:cs="Arial"/>
          <w:sz w:val="24"/>
          <w:szCs w:val="24"/>
        </w:rPr>
        <w:t xml:space="preserve">acredita de este modo el hecho </w:t>
      </w:r>
      <w:r w:rsidR="001A14B1">
        <w:rPr>
          <w:rFonts w:ascii="Arial" w:hAnsi="Arial" w:cs="Arial"/>
          <w:sz w:val="24"/>
          <w:szCs w:val="24"/>
        </w:rPr>
        <w:t>cuestionado</w:t>
      </w:r>
      <w:r w:rsidR="002B4CA0"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002B4CA0"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p>
    <w:p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SENTENCIAS DE AMPARO ES INNECESARIA SU </w:t>
      </w:r>
      <w:r w:rsidRPr="00D83840">
        <w:rPr>
          <w:rFonts w:ascii="Arial" w:hAnsi="Arial" w:cs="Arial"/>
          <w:i/>
          <w:sz w:val="24"/>
        </w:rPr>
        <w:t>TRANSCRIPCIÓN.</w:t>
      </w:r>
      <w:r w:rsidRPr="00D83840">
        <w:rPr>
          <w:rFonts w:ascii="Arial" w:hAnsi="Arial" w:cs="Arial"/>
          <w:b/>
          <w:i/>
          <w:sz w:val="24"/>
        </w:rPr>
        <w:t xml:space="preserve"> </w:t>
      </w:r>
      <w:r w:rsidRPr="00D83840">
        <w:rPr>
          <w:rFonts w:ascii="Arial" w:hAnsi="Arial" w:cs="Arial"/>
          <w:i/>
          <w:sz w:val="24"/>
        </w:rPr>
        <w:t>Visible en la Novena Época, pág. 830, registro 164618, Jurisprudencia Común, Segunda Sala, del Semanario Judicial de la Federación y su Gaceta</w:t>
      </w:r>
      <w:r w:rsidRPr="00D83840">
        <w:rPr>
          <w:rFonts w:ascii="Arial" w:hAnsi="Arial" w:cs="Arial"/>
          <w:sz w:val="24"/>
        </w:rPr>
        <w:t>.- - - - - - - - - -</w:t>
      </w:r>
      <w:r w:rsidRPr="00653BD0">
        <w:rPr>
          <w:rFonts w:ascii="Arial" w:hAnsi="Arial" w:cs="Arial"/>
          <w:sz w:val="24"/>
        </w:rPr>
        <w:t xml:space="preserve"> - - - - - - - - - - - - - - - - - - - - - - - - - - - - - </w:t>
      </w:r>
    </w:p>
    <w:p w:rsidR="00C915AA" w:rsidRDefault="002B4CA0" w:rsidP="0045481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5163BF">
        <w:rPr>
          <w:rFonts w:ascii="Arial" w:hAnsi="Arial" w:cs="Arial"/>
          <w:sz w:val="24"/>
          <w:szCs w:val="24"/>
        </w:rPr>
        <w:t>********</w:t>
      </w:r>
      <w:r w:rsidR="007C1618">
        <w:rPr>
          <w:rFonts w:ascii="Arial" w:hAnsi="Arial" w:cs="Arial"/>
          <w:sz w:val="24"/>
          <w:szCs w:val="24"/>
        </w:rPr>
        <w:t xml:space="preserve">, como Representante Legal de </w:t>
      </w:r>
      <w:r w:rsidR="005163BF">
        <w:rPr>
          <w:rFonts w:ascii="Arial" w:hAnsi="Arial" w:cs="Arial"/>
          <w:sz w:val="24"/>
          <w:szCs w:val="24"/>
        </w:rPr>
        <w:t>********</w:t>
      </w:r>
      <w:r w:rsidR="007C1618">
        <w:rPr>
          <w:rFonts w:ascii="Arial" w:hAnsi="Arial" w:cs="Arial"/>
          <w:sz w:val="24"/>
          <w:szCs w:val="24"/>
        </w:rPr>
        <w:t>S.A. de C.V.</w:t>
      </w:r>
      <w:r w:rsidR="005E1EBA">
        <w:rPr>
          <w:rFonts w:ascii="Arial" w:hAnsi="Arial" w:cs="Arial"/>
          <w:sz w:val="24"/>
          <w:szCs w:val="24"/>
        </w:rPr>
        <w:t xml:space="preserve">, </w:t>
      </w:r>
      <w:r w:rsidR="008C5F5D">
        <w:rPr>
          <w:rFonts w:ascii="Arial" w:hAnsi="Arial" w:cs="Arial"/>
          <w:sz w:val="24"/>
          <w:szCs w:val="24"/>
        </w:rPr>
        <w:t xml:space="preserve">quedó legalmente acreditada en términos de los artículos </w:t>
      </w:r>
      <w:r w:rsidR="000A0857">
        <w:rPr>
          <w:rFonts w:ascii="Arial" w:hAnsi="Arial" w:cs="Arial"/>
          <w:sz w:val="24"/>
          <w:szCs w:val="24"/>
        </w:rPr>
        <w:t xml:space="preserve">148 segundo párrafo, </w:t>
      </w:r>
      <w:r w:rsidR="008C5F5D">
        <w:rPr>
          <w:rFonts w:ascii="Arial" w:hAnsi="Arial" w:cs="Arial"/>
          <w:sz w:val="24"/>
          <w:szCs w:val="24"/>
        </w:rPr>
        <w:t xml:space="preserve">163 fracción I, inciso a) y 164, ambos de la Ley de Procedimiento y Justicia Administrativa </w:t>
      </w:r>
      <w:r w:rsidR="008C5F5D">
        <w:rPr>
          <w:rFonts w:ascii="Arial" w:hAnsi="Arial" w:cs="Arial"/>
          <w:sz w:val="24"/>
          <w:szCs w:val="24"/>
        </w:rPr>
        <w:lastRenderedPageBreak/>
        <w:t xml:space="preserve">para el Estado, pues </w:t>
      </w:r>
      <w:r w:rsidR="007C1618">
        <w:rPr>
          <w:rFonts w:ascii="Arial" w:hAnsi="Arial" w:cs="Arial"/>
          <w:sz w:val="24"/>
          <w:szCs w:val="24"/>
        </w:rPr>
        <w:t xml:space="preserve">justificó con </w:t>
      </w:r>
      <w:r w:rsidR="0045481C">
        <w:rPr>
          <w:rFonts w:ascii="Arial" w:hAnsi="Arial" w:cs="Arial"/>
          <w:sz w:val="24"/>
          <w:szCs w:val="24"/>
        </w:rPr>
        <w:t>el poder general para pleitos y cobranzas que obra a fojas 39-44 la personalidad con que se ostenta en este Juicio</w:t>
      </w:r>
      <w:r w:rsidR="00C915AA">
        <w:rPr>
          <w:rFonts w:ascii="Arial" w:hAnsi="Arial" w:cs="Arial"/>
          <w:sz w:val="24"/>
          <w:szCs w:val="24"/>
        </w:rPr>
        <w:t>.</w:t>
      </w:r>
    </w:p>
    <w:p w:rsidR="008C5F5D" w:rsidRDefault="008C5F5D" w:rsidP="00C915AA">
      <w:pPr>
        <w:tabs>
          <w:tab w:val="center" w:pos="4574"/>
        </w:tabs>
        <w:spacing w:line="360" w:lineRule="auto"/>
        <w:ind w:firstLine="708"/>
        <w:jc w:val="both"/>
        <w:rPr>
          <w:rFonts w:ascii="Arial" w:hAnsi="Arial" w:cs="Arial"/>
          <w:b/>
          <w:sz w:val="24"/>
          <w:szCs w:val="24"/>
        </w:rPr>
      </w:pPr>
      <w:r w:rsidRPr="00621374">
        <w:rPr>
          <w:rFonts w:ascii="Arial" w:hAnsi="Arial" w:cs="Arial"/>
          <w:sz w:val="24"/>
          <w:szCs w:val="24"/>
        </w:rPr>
        <w:t xml:space="preserve">Por lo que respecta a </w:t>
      </w:r>
      <w:r w:rsidRPr="00621374">
        <w:rPr>
          <w:rFonts w:ascii="Arial" w:hAnsi="Arial" w:cs="Arial"/>
          <w:b/>
          <w:sz w:val="24"/>
          <w:szCs w:val="24"/>
        </w:rPr>
        <w:t>l</w:t>
      </w:r>
      <w:r w:rsidRPr="00621374">
        <w:rPr>
          <w:rFonts w:ascii="Arial" w:hAnsi="Arial" w:cs="Arial"/>
          <w:b/>
          <w:sz w:val="24"/>
        </w:rPr>
        <w:t xml:space="preserve">a autoridad </w:t>
      </w:r>
      <w:r w:rsidR="00C81A2C" w:rsidRPr="00621374">
        <w:rPr>
          <w:rFonts w:ascii="Arial" w:hAnsi="Arial" w:cs="Arial"/>
          <w:b/>
          <w:sz w:val="24"/>
        </w:rPr>
        <w:t>demandad</w:t>
      </w:r>
      <w:r w:rsidR="00C81A2C">
        <w:rPr>
          <w:rFonts w:ascii="Arial" w:hAnsi="Arial" w:cs="Arial"/>
          <w:b/>
          <w:sz w:val="24"/>
        </w:rPr>
        <w:t>a</w:t>
      </w:r>
      <w:r w:rsidRPr="00621374">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EB337D">
        <w:rPr>
          <w:rFonts w:ascii="Arial" w:hAnsi="Arial" w:cs="Arial"/>
          <w:sz w:val="24"/>
        </w:rPr>
        <w:t xml:space="preserve">- - - - - - - - - - - - - - - - </w:t>
      </w:r>
      <w:r w:rsidR="0045481C">
        <w:rPr>
          <w:rFonts w:ascii="Arial" w:hAnsi="Arial" w:cs="Arial"/>
          <w:sz w:val="24"/>
        </w:rPr>
        <w:t xml:space="preserve">- - - - - </w:t>
      </w:r>
    </w:p>
    <w:p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w:t>
      </w:r>
      <w:r w:rsidRPr="00787499">
        <w:rPr>
          <w:rFonts w:ascii="Arial" w:hAnsi="Arial" w:cs="Arial"/>
          <w:sz w:val="24"/>
          <w:szCs w:val="24"/>
        </w:rPr>
        <w:t xml:space="preserve">pues de actualizarse alguna de las hipótesis normativas, surge un impedimento para resolver el fondo del asunto, que obliga a decretar el sobreseimiento, tal y como </w:t>
      </w:r>
      <w:r w:rsidR="001824B8" w:rsidRPr="00787499">
        <w:rPr>
          <w:rFonts w:ascii="Arial" w:hAnsi="Arial" w:cs="Arial"/>
          <w:sz w:val="24"/>
          <w:szCs w:val="24"/>
        </w:rPr>
        <w:t>se establece en los artículos 16</w:t>
      </w:r>
      <w:r w:rsidRPr="00787499">
        <w:rPr>
          <w:rFonts w:ascii="Arial" w:hAnsi="Arial" w:cs="Arial"/>
          <w:sz w:val="24"/>
          <w:szCs w:val="24"/>
        </w:rPr>
        <w:t>1 y 1</w:t>
      </w:r>
      <w:r w:rsidR="001824B8" w:rsidRPr="00787499">
        <w:rPr>
          <w:rFonts w:ascii="Arial" w:hAnsi="Arial" w:cs="Arial"/>
          <w:sz w:val="24"/>
          <w:szCs w:val="24"/>
        </w:rPr>
        <w:t>6</w:t>
      </w:r>
      <w:r w:rsidRPr="00787499">
        <w:rPr>
          <w:rFonts w:ascii="Arial" w:hAnsi="Arial" w:cs="Arial"/>
          <w:sz w:val="24"/>
          <w:szCs w:val="24"/>
        </w:rPr>
        <w:t>2, de la ley de la materia.</w:t>
      </w:r>
      <w:r>
        <w:rPr>
          <w:rFonts w:ascii="Arial" w:hAnsi="Arial" w:cs="Arial"/>
          <w:sz w:val="24"/>
          <w:szCs w:val="24"/>
        </w:rPr>
        <w:t xml:space="preserve"> </w:t>
      </w:r>
    </w:p>
    <w:p w:rsidR="00404551" w:rsidRDefault="00CD286A" w:rsidP="003F6A3A">
      <w:pPr>
        <w:pStyle w:val="corte4fondoCarCarCar"/>
        <w:spacing w:before="240"/>
        <w:ind w:firstLine="708"/>
        <w:rPr>
          <w:rFonts w:cs="Arial"/>
          <w:bCs/>
          <w:sz w:val="24"/>
        </w:rPr>
      </w:pPr>
      <w:r>
        <w:rPr>
          <w:rFonts w:cs="Arial"/>
          <w:bCs/>
          <w:sz w:val="24"/>
        </w:rPr>
        <w:t xml:space="preserve">En el presente </w:t>
      </w:r>
      <w:r w:rsidR="003B3997">
        <w:rPr>
          <w:rFonts w:cs="Arial"/>
          <w:bCs/>
          <w:sz w:val="24"/>
        </w:rPr>
        <w:t>asunt</w:t>
      </w:r>
      <w:r>
        <w:rPr>
          <w:rFonts w:cs="Arial"/>
          <w:bCs/>
          <w:sz w:val="24"/>
        </w:rPr>
        <w:t>o</w:t>
      </w:r>
      <w:r w:rsidR="003B3997">
        <w:rPr>
          <w:rFonts w:cs="Arial"/>
          <w:bCs/>
          <w:sz w:val="24"/>
        </w:rPr>
        <w:t>,</w:t>
      </w:r>
      <w:r>
        <w:rPr>
          <w:rFonts w:cs="Arial"/>
          <w:bCs/>
          <w:sz w:val="24"/>
        </w:rPr>
        <w:t xml:space="preserve"> el actor señalo como actos impugnados: </w:t>
      </w:r>
      <w:r w:rsidRPr="00CD286A">
        <w:rPr>
          <w:rFonts w:cs="Arial"/>
          <w:b/>
          <w:bCs/>
          <w:sz w:val="24"/>
        </w:rPr>
        <w:t>1.-</w:t>
      </w:r>
      <w:r>
        <w:rPr>
          <w:rFonts w:cs="Arial"/>
          <w:bCs/>
          <w:sz w:val="24"/>
        </w:rPr>
        <w:t xml:space="preserve"> </w:t>
      </w:r>
      <w:r>
        <w:rPr>
          <w:rFonts w:cs="Arial"/>
          <w:sz w:val="24"/>
        </w:rPr>
        <w:t xml:space="preserve">La nulidad de la resolución contenida en el oficio número SINFRA/D.J./909/2021 de fecha veintiséis de noviembre de dos mil veintiuno (26/11/2021), y; </w:t>
      </w:r>
      <w:r w:rsidRPr="00787499">
        <w:rPr>
          <w:rFonts w:cs="Arial"/>
          <w:b/>
          <w:sz w:val="24"/>
        </w:rPr>
        <w:t>2.-</w:t>
      </w:r>
      <w:r>
        <w:rPr>
          <w:rFonts w:cs="Arial"/>
          <w:sz w:val="24"/>
        </w:rPr>
        <w:t xml:space="preserve"> La negativa de cumplimiento de la cláusula quinta del contrato de obra pública número J03-137-02-05-234-00-2018, consistente en el pago por la cantidad de $741,496.71 (</w:t>
      </w:r>
      <w:r w:rsidR="00405EF4">
        <w:rPr>
          <w:rFonts w:cs="Arial"/>
          <w:sz w:val="24"/>
        </w:rPr>
        <w:t>SETECIENTOS CUARENTA Y UN MIL, CUATROCIENTOS NOVENTA Y SEIS PESOS</w:t>
      </w:r>
      <w:r>
        <w:rPr>
          <w:rFonts w:cs="Arial"/>
          <w:sz w:val="24"/>
        </w:rPr>
        <w:t xml:space="preserve"> 71/100 M.N</w:t>
      </w:r>
      <w:r w:rsidR="00CD2602">
        <w:rPr>
          <w:rFonts w:cs="Arial"/>
          <w:sz w:val="24"/>
        </w:rPr>
        <w:t>.); y</w:t>
      </w:r>
      <w:r w:rsidR="00787499">
        <w:rPr>
          <w:rFonts w:cs="Arial"/>
          <w:sz w:val="24"/>
        </w:rPr>
        <w:t>,</w:t>
      </w:r>
      <w:r w:rsidR="00CD2602">
        <w:rPr>
          <w:rFonts w:cs="Arial"/>
          <w:sz w:val="24"/>
        </w:rPr>
        <w:t xml:space="preserve"> </w:t>
      </w:r>
      <w:r w:rsidR="00CD2602" w:rsidRPr="00787499">
        <w:rPr>
          <w:rFonts w:cs="Arial"/>
          <w:b/>
          <w:sz w:val="24"/>
        </w:rPr>
        <w:t>3.-</w:t>
      </w:r>
      <w:r w:rsidR="00CD2602">
        <w:rPr>
          <w:rFonts w:cs="Arial"/>
          <w:sz w:val="24"/>
        </w:rPr>
        <w:t xml:space="preserve"> El pago de </w:t>
      </w:r>
      <w:r>
        <w:rPr>
          <w:rFonts w:cs="Arial"/>
          <w:sz w:val="24"/>
        </w:rPr>
        <w:t xml:space="preserve">la cantidad que resulte </w:t>
      </w:r>
      <w:r w:rsidR="00CD2602">
        <w:rPr>
          <w:rFonts w:cs="Arial"/>
          <w:sz w:val="24"/>
        </w:rPr>
        <w:t>por concepto de</w:t>
      </w:r>
      <w:r>
        <w:rPr>
          <w:rFonts w:cs="Arial"/>
          <w:sz w:val="24"/>
        </w:rPr>
        <w:t xml:space="preserve"> gastos financieros generados por el impago de la factura con folio fiscal 1053 de fecha primero de marzo de dos mil diecinueve (01/03/2019)</w:t>
      </w:r>
      <w:r w:rsidR="00CD2602">
        <w:rPr>
          <w:rFonts w:cs="Arial"/>
          <w:sz w:val="24"/>
        </w:rPr>
        <w:t>.</w:t>
      </w:r>
    </w:p>
    <w:p w:rsidR="00404551" w:rsidRDefault="00942D94" w:rsidP="003F6A3A">
      <w:pPr>
        <w:pStyle w:val="corte4fondoCarCarCar"/>
        <w:spacing w:before="240"/>
        <w:ind w:firstLine="708"/>
        <w:rPr>
          <w:rFonts w:cs="Arial"/>
          <w:sz w:val="24"/>
        </w:rPr>
      </w:pPr>
      <w:r>
        <w:rPr>
          <w:rFonts w:cs="Arial"/>
          <w:bCs/>
          <w:sz w:val="24"/>
        </w:rPr>
        <w:t xml:space="preserve">De autos se advierte a fojas 624-633, la justificación por parte del Jefe de la Unidad Jurídica de la Secretaría de las Infraestructuras y Comunicaciones, antes Secretaría de las Infraestructuras y el Ordenamiento Territorial Sustentable del Gobierno del Estado de Oaxaca, </w:t>
      </w:r>
      <w:r w:rsidR="00405EF4">
        <w:rPr>
          <w:rFonts w:cs="Arial"/>
          <w:bCs/>
          <w:sz w:val="24"/>
        </w:rPr>
        <w:t xml:space="preserve">del pago efectuado a la parte actora de la cantidad de </w:t>
      </w:r>
      <w:r w:rsidR="00405EF4">
        <w:rPr>
          <w:rFonts w:cs="Arial"/>
          <w:sz w:val="24"/>
        </w:rPr>
        <w:t>$741,496.71 (SETECIENTOS CUARENTA Y UN MIL, CUATROCIENTOS NOVENTA Y SEIS PESOS 71/100 M.N.) correspondientes a la factura con folio 1053, derivad</w:t>
      </w:r>
      <w:r w:rsidR="00CE3D69">
        <w:rPr>
          <w:rFonts w:cs="Arial"/>
          <w:sz w:val="24"/>
        </w:rPr>
        <w:t>a</w:t>
      </w:r>
      <w:r w:rsidR="00405EF4">
        <w:rPr>
          <w:rFonts w:cs="Arial"/>
          <w:sz w:val="24"/>
        </w:rPr>
        <w:t xml:space="preserve"> del contrato de obra pública número J03-137-02-05-234-00-2018.</w:t>
      </w:r>
    </w:p>
    <w:p w:rsidR="003B3997" w:rsidRDefault="003B3997" w:rsidP="003F6A3A">
      <w:pPr>
        <w:pStyle w:val="corte4fondoCarCarCar"/>
        <w:spacing w:before="240"/>
        <w:ind w:firstLine="708"/>
        <w:rPr>
          <w:rFonts w:cs="Arial"/>
          <w:bCs/>
          <w:sz w:val="24"/>
        </w:rPr>
      </w:pPr>
      <w:r>
        <w:rPr>
          <w:rFonts w:cs="Arial"/>
          <w:sz w:val="24"/>
        </w:rPr>
        <w:t xml:space="preserve">De dicho pago no se inconformó la parte actora, por el contrario, mediante escrito presentado en este Tribunal el días veintitrés de enero de dos mil veintitrés (23/01/2023), aceptó que fue realizó el pago antes mencionado, en consecuencia, respecto de los actos impugnados consistentes en: </w:t>
      </w:r>
      <w:r w:rsidRPr="00CD286A">
        <w:rPr>
          <w:rFonts w:cs="Arial"/>
          <w:b/>
          <w:bCs/>
          <w:sz w:val="24"/>
        </w:rPr>
        <w:t>1.-</w:t>
      </w:r>
      <w:r>
        <w:rPr>
          <w:rFonts w:cs="Arial"/>
          <w:bCs/>
          <w:sz w:val="24"/>
        </w:rPr>
        <w:t xml:space="preserve"> </w:t>
      </w:r>
      <w:r>
        <w:rPr>
          <w:rFonts w:cs="Arial"/>
          <w:sz w:val="24"/>
        </w:rPr>
        <w:t xml:space="preserve">La nulidad de la resolución contenida en el oficio número SINFRA/D.J./909/2021 de fecha veintiséis de noviembre de dos mil veintiuno </w:t>
      </w:r>
      <w:r>
        <w:rPr>
          <w:rFonts w:cs="Arial"/>
          <w:sz w:val="24"/>
        </w:rPr>
        <w:lastRenderedPageBreak/>
        <w:t xml:space="preserve">(26/11/2021), y; </w:t>
      </w:r>
      <w:r w:rsidRPr="00787499">
        <w:rPr>
          <w:rFonts w:cs="Arial"/>
          <w:b/>
          <w:sz w:val="24"/>
        </w:rPr>
        <w:t>2.-</w:t>
      </w:r>
      <w:r>
        <w:rPr>
          <w:rFonts w:cs="Arial"/>
          <w:sz w:val="24"/>
        </w:rPr>
        <w:t xml:space="preserve"> La negativa de cumplimiento de la cláusula quinta del contrato de obra pública número J03-137-02-05-234-00-2018, consistente en el pago por la cantidad de $741,496.71 (SETECIENTOS CUARENTA Y UN MIL, CUATROCIENTOS NOVENTA Y SEIS PESOS 71/100 M.N.)</w:t>
      </w:r>
      <w:r w:rsidR="00E3090D">
        <w:rPr>
          <w:rFonts w:cs="Arial"/>
          <w:sz w:val="24"/>
        </w:rPr>
        <w:t xml:space="preserve">; </w:t>
      </w:r>
      <w:r w:rsidR="00E3090D" w:rsidRPr="00E3090D">
        <w:rPr>
          <w:rFonts w:cs="Arial"/>
          <w:b/>
          <w:sz w:val="24"/>
        </w:rPr>
        <w:t>SE SOBRESEE EL JU</w:t>
      </w:r>
      <w:r w:rsidR="000A0857">
        <w:rPr>
          <w:rFonts w:cs="Arial"/>
          <w:b/>
          <w:sz w:val="24"/>
        </w:rPr>
        <w:t>I</w:t>
      </w:r>
      <w:r w:rsidR="00E3090D" w:rsidRPr="00E3090D">
        <w:rPr>
          <w:rFonts w:cs="Arial"/>
          <w:b/>
          <w:sz w:val="24"/>
        </w:rPr>
        <w:t>C</w:t>
      </w:r>
      <w:r w:rsidRPr="00E3090D">
        <w:rPr>
          <w:rFonts w:cs="Arial"/>
          <w:b/>
          <w:sz w:val="24"/>
        </w:rPr>
        <w:t>IO</w:t>
      </w:r>
      <w:r>
        <w:rPr>
          <w:rFonts w:cs="Arial"/>
          <w:sz w:val="24"/>
        </w:rPr>
        <w:t xml:space="preserve">, ello en atención a que </w:t>
      </w:r>
      <w:r w:rsidR="0070396F">
        <w:rPr>
          <w:rFonts w:cs="Arial"/>
          <w:sz w:val="24"/>
        </w:rPr>
        <w:t>la pretensión del actor en este asunto</w:t>
      </w:r>
      <w:r w:rsidR="00E3090D">
        <w:rPr>
          <w:rFonts w:cs="Arial"/>
          <w:sz w:val="24"/>
        </w:rPr>
        <w:t>,</w:t>
      </w:r>
      <w:r w:rsidR="0070396F">
        <w:rPr>
          <w:rFonts w:cs="Arial"/>
          <w:sz w:val="24"/>
        </w:rPr>
        <w:t xml:space="preserve"> respecto de dichos actos, ha sido satisfecha, pues la pretensión era el pago de la cantidad antes señalada</w:t>
      </w:r>
      <w:r w:rsidR="00E3090D">
        <w:rPr>
          <w:rFonts w:cs="Arial"/>
          <w:sz w:val="24"/>
        </w:rPr>
        <w:t>,</w:t>
      </w:r>
      <w:r w:rsidR="0070396F">
        <w:rPr>
          <w:rFonts w:cs="Arial"/>
          <w:sz w:val="24"/>
        </w:rPr>
        <w:t xml:space="preserve"> la cual se efectuó durante la tramitación de este juicio</w:t>
      </w:r>
      <w:r w:rsidR="00E3090D">
        <w:rPr>
          <w:rFonts w:cs="Arial"/>
          <w:sz w:val="24"/>
        </w:rPr>
        <w:t>,</w:t>
      </w:r>
      <w:r w:rsidR="0070396F">
        <w:rPr>
          <w:rFonts w:cs="Arial"/>
          <w:sz w:val="24"/>
        </w:rPr>
        <w:t xml:space="preserve"> como se advierte de los documentos que obran a fojas </w:t>
      </w:r>
      <w:r w:rsidR="0070396F">
        <w:rPr>
          <w:rFonts w:cs="Arial"/>
          <w:bCs/>
          <w:sz w:val="24"/>
        </w:rPr>
        <w:t>624-633, actualizándose así la causal de sobreseimiento</w:t>
      </w:r>
      <w:r w:rsidR="00E3090D">
        <w:rPr>
          <w:rFonts w:cs="Arial"/>
          <w:bCs/>
          <w:sz w:val="24"/>
        </w:rPr>
        <w:t xml:space="preserve"> del juicio</w:t>
      </w:r>
      <w:r w:rsidR="0070396F">
        <w:rPr>
          <w:rFonts w:cs="Arial"/>
          <w:bCs/>
          <w:sz w:val="24"/>
        </w:rPr>
        <w:t xml:space="preserve"> prevista en la fracción IV del artículo 162 de la Ley de Procedimiento y Justicia Administrativa para el Estado de Oaxaca.</w:t>
      </w:r>
    </w:p>
    <w:p w:rsidR="003F6A3A" w:rsidRPr="00016CD6" w:rsidRDefault="00CA52CD" w:rsidP="00016CD6">
      <w:pPr>
        <w:pStyle w:val="corte4fondoCarCarCar"/>
        <w:spacing w:before="240"/>
        <w:ind w:firstLine="708"/>
        <w:rPr>
          <w:rFonts w:cs="Arial"/>
          <w:bCs/>
          <w:sz w:val="24"/>
        </w:rPr>
      </w:pPr>
      <w:r>
        <w:rPr>
          <w:noProof/>
        </w:rPr>
        <mc:AlternateContent>
          <mc:Choice Requires="wps">
            <w:drawing>
              <wp:anchor distT="0" distB="0" distL="114300" distR="114300" simplePos="0" relativeHeight="251670016" behindDoc="0" locked="0" layoutInCell="1" allowOverlap="1" wp14:anchorId="1CDE6D55" wp14:editId="1C151F50">
                <wp:simplePos x="0" y="0"/>
                <wp:positionH relativeFrom="leftMargin">
                  <wp:posOffset>270599</wp:posOffset>
                </wp:positionH>
                <wp:positionV relativeFrom="paragraph">
                  <wp:posOffset>1823735</wp:posOffset>
                </wp:positionV>
                <wp:extent cx="1126490" cy="1009650"/>
                <wp:effectExtent l="0" t="0" r="16510" b="1905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E6D55" id="Cuadro de texto 17" o:spid="_x0000_s1029" type="#_x0000_t202" style="position:absolute;left:0;text-align:left;margin-left:21.3pt;margin-top:143.6pt;width:88.7pt;height:79.5pt;z-index:2516700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">
                <v:textbo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70396F">
        <w:rPr>
          <w:rFonts w:cs="Arial"/>
          <w:bCs/>
          <w:sz w:val="24"/>
        </w:rPr>
        <w:t xml:space="preserve">No </w:t>
      </w:r>
      <w:r w:rsidR="00002427">
        <w:rPr>
          <w:rFonts w:cs="Arial"/>
          <w:bCs/>
          <w:sz w:val="24"/>
        </w:rPr>
        <w:t>obstante</w:t>
      </w:r>
      <w:r w:rsidR="0070396F">
        <w:rPr>
          <w:rFonts w:cs="Arial"/>
          <w:bCs/>
          <w:sz w:val="24"/>
        </w:rPr>
        <w:t xml:space="preserve"> lo anterior, como en efecto lo señaló la parte actora en el escrito recibido en este Tribunal el día </w:t>
      </w:r>
      <w:r w:rsidR="00002427">
        <w:rPr>
          <w:rFonts w:cs="Arial"/>
          <w:sz w:val="24"/>
        </w:rPr>
        <w:t>veintitrés de enero de dos mil veintitrés (23/01/2023), existe</w:t>
      </w:r>
      <w:r w:rsidR="00016CD6">
        <w:rPr>
          <w:rFonts w:cs="Arial"/>
          <w:sz w:val="24"/>
        </w:rPr>
        <w:t xml:space="preserve"> un</w:t>
      </w:r>
      <w:r w:rsidR="00002427">
        <w:rPr>
          <w:rFonts w:cs="Arial"/>
          <w:sz w:val="24"/>
        </w:rPr>
        <w:t xml:space="preserve"> </w:t>
      </w:r>
      <w:r w:rsidR="00002427" w:rsidRPr="00002427">
        <w:rPr>
          <w:rFonts w:cs="Arial"/>
          <w:b/>
          <w:sz w:val="24"/>
        </w:rPr>
        <w:t>tercer acto impugnado</w:t>
      </w:r>
      <w:r w:rsidR="00016CD6">
        <w:rPr>
          <w:rFonts w:cs="Arial"/>
          <w:b/>
          <w:sz w:val="24"/>
        </w:rPr>
        <w:t xml:space="preserve"> en este asunto</w:t>
      </w:r>
      <w:r w:rsidR="00002427">
        <w:rPr>
          <w:rFonts w:cs="Arial"/>
          <w:sz w:val="24"/>
        </w:rPr>
        <w:t>,</w:t>
      </w:r>
      <w:r w:rsidR="00016CD6">
        <w:rPr>
          <w:rFonts w:cs="Arial"/>
          <w:sz w:val="24"/>
        </w:rPr>
        <w:t xml:space="preserve"> que</w:t>
      </w:r>
      <w:r w:rsidR="00002427">
        <w:rPr>
          <w:rFonts w:cs="Arial"/>
          <w:sz w:val="24"/>
        </w:rPr>
        <w:t xml:space="preserve"> consistente en</w:t>
      </w:r>
      <w:r w:rsidR="00002427" w:rsidRPr="00002427">
        <w:rPr>
          <w:rFonts w:cs="Arial"/>
          <w:sz w:val="24"/>
        </w:rPr>
        <w:t xml:space="preserve"> </w:t>
      </w:r>
      <w:r w:rsidR="00002427">
        <w:rPr>
          <w:rFonts w:cs="Arial"/>
          <w:sz w:val="24"/>
        </w:rPr>
        <w:t xml:space="preserve">el </w:t>
      </w:r>
      <w:r w:rsidR="00002427" w:rsidRPr="00002427">
        <w:rPr>
          <w:rFonts w:cs="Arial"/>
          <w:b/>
          <w:sz w:val="24"/>
        </w:rPr>
        <w:t>pago</w:t>
      </w:r>
      <w:r w:rsidR="00002427">
        <w:rPr>
          <w:rFonts w:cs="Arial"/>
          <w:sz w:val="24"/>
        </w:rPr>
        <w:t xml:space="preserve"> de la cantidad que resulte por concepto de </w:t>
      </w:r>
      <w:r w:rsidR="00002427" w:rsidRPr="00002427">
        <w:rPr>
          <w:rFonts w:cs="Arial"/>
          <w:b/>
          <w:sz w:val="24"/>
        </w:rPr>
        <w:t>gastos financieros</w:t>
      </w:r>
      <w:r w:rsidR="00002427">
        <w:rPr>
          <w:rFonts w:cs="Arial"/>
          <w:sz w:val="24"/>
        </w:rPr>
        <w:t xml:space="preserve"> generados por el impago de la factura con folio fiscal 1053 de fecha primero de marzo de dos mil diecinueve (01/03/2019),</w:t>
      </w:r>
      <w:r w:rsidR="00016CD6">
        <w:rPr>
          <w:rFonts w:cs="Arial"/>
          <w:sz w:val="24"/>
        </w:rPr>
        <w:t xml:space="preserve"> acto sobre el cual</w:t>
      </w:r>
      <w:r w:rsidR="00002427">
        <w:rPr>
          <w:rFonts w:cs="Arial"/>
          <w:sz w:val="24"/>
        </w:rPr>
        <w:t xml:space="preserve"> </w:t>
      </w:r>
      <w:r w:rsidR="00E3090D" w:rsidRPr="00002427">
        <w:rPr>
          <w:rFonts w:cs="Arial"/>
          <w:b/>
          <w:sz w:val="24"/>
        </w:rPr>
        <w:t>NO SE SOBRESEE EL JUICIO</w:t>
      </w:r>
      <w:r w:rsidR="00002427">
        <w:rPr>
          <w:rFonts w:cs="Arial"/>
          <w:sz w:val="24"/>
        </w:rPr>
        <w:t>, pues del pago que justificó la autoridad demandada</w:t>
      </w:r>
      <w:r w:rsidR="00016CD6">
        <w:rPr>
          <w:rFonts w:cs="Arial"/>
          <w:sz w:val="24"/>
        </w:rPr>
        <w:t>,</w:t>
      </w:r>
      <w:r w:rsidR="00002427">
        <w:rPr>
          <w:rFonts w:cs="Arial"/>
          <w:sz w:val="24"/>
        </w:rPr>
        <w:t xml:space="preserve"> no se advierte se haya cubierto dicha pretensión, por lo que sin duda debe abordarse en el estudio de fondo si el pago solicitado resulta procedente.</w:t>
      </w:r>
      <w:r w:rsidR="002B4CA0">
        <w:rPr>
          <w:rFonts w:cs="Arial"/>
          <w:sz w:val="24"/>
        </w:rPr>
        <w:t xml:space="preserve"> - - - - - - - - - - - - - - </w:t>
      </w:r>
      <w:r w:rsidR="007D2231">
        <w:rPr>
          <w:rFonts w:cs="Arial"/>
          <w:sz w:val="24"/>
        </w:rPr>
        <w:t xml:space="preserve">- </w:t>
      </w:r>
      <w:r w:rsidR="00016CD6">
        <w:rPr>
          <w:rFonts w:cs="Arial"/>
          <w:sz w:val="24"/>
        </w:rPr>
        <w:t>- - - - - - - - - - - - - - - - - - - - - - - - - - -</w:t>
      </w:r>
    </w:p>
    <w:p w:rsidR="00CA47E2" w:rsidRDefault="002B4CA0" w:rsidP="00BD63AD">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w:t>
      </w:r>
      <w:r w:rsidR="00CA47E2">
        <w:rPr>
          <w:rFonts w:cs="Arial"/>
          <w:b/>
          <w:sz w:val="24"/>
        </w:rPr>
        <w:t>FONDO.-</w:t>
      </w:r>
      <w:r w:rsidR="00055F2D">
        <w:rPr>
          <w:rFonts w:cs="Arial"/>
          <w:b/>
          <w:sz w:val="24"/>
        </w:rPr>
        <w:t xml:space="preserve"> </w:t>
      </w:r>
      <w:r w:rsidR="00CA47E2" w:rsidRPr="00CA47E2">
        <w:rPr>
          <w:rFonts w:cs="Arial"/>
          <w:sz w:val="24"/>
        </w:rPr>
        <w:t>El estudio de fondo de este asunto se centra en determinar</w:t>
      </w:r>
      <w:r w:rsidR="00CA47E2">
        <w:rPr>
          <w:rFonts w:cs="Arial"/>
          <w:sz w:val="24"/>
        </w:rPr>
        <w:t>,</w:t>
      </w:r>
      <w:r w:rsidR="00CA47E2" w:rsidRPr="00CA47E2">
        <w:rPr>
          <w:rFonts w:cs="Arial"/>
          <w:sz w:val="24"/>
        </w:rPr>
        <w:t xml:space="preserve"> si corresponde condenar a la autoridad demandada al pago de la cantidad que resulte por concepto de </w:t>
      </w:r>
      <w:r w:rsidR="00CA47E2" w:rsidRPr="00CA47E2">
        <w:rPr>
          <w:rFonts w:cs="Arial"/>
          <w:b/>
          <w:sz w:val="24"/>
        </w:rPr>
        <w:t>gastos financieros</w:t>
      </w:r>
      <w:r w:rsidR="00CA47E2" w:rsidRPr="00CA47E2">
        <w:rPr>
          <w:rFonts w:cs="Arial"/>
          <w:sz w:val="24"/>
        </w:rPr>
        <w:t xml:space="preserve"> g</w:t>
      </w:r>
      <w:r w:rsidR="00CA47E2">
        <w:rPr>
          <w:rFonts w:cs="Arial"/>
          <w:sz w:val="24"/>
        </w:rPr>
        <w:t>enerados por el impago de la factura con folio fiscal 1053, de fecha primero de marzo de dos mil diecinueve (01/03/2019), derivada del contrato de obra pública número J03-137-02-05-234-00-2018.</w:t>
      </w:r>
    </w:p>
    <w:p w:rsidR="00CA47E2" w:rsidRDefault="00F278BC" w:rsidP="00BD63AD">
      <w:pPr>
        <w:pStyle w:val="corte4fondoCarCarCar"/>
        <w:spacing w:before="240"/>
        <w:ind w:firstLine="708"/>
        <w:rPr>
          <w:rFonts w:cs="Arial"/>
          <w:sz w:val="24"/>
        </w:rPr>
      </w:pPr>
      <w:r>
        <w:rPr>
          <w:rFonts w:cs="Arial"/>
          <w:b/>
          <w:sz w:val="24"/>
        </w:rPr>
        <w:t xml:space="preserve">Para efectos de determinar si existe la obligación antes referida, se atiende lo establecido en el contrato de obra pública </w:t>
      </w:r>
      <w:r>
        <w:rPr>
          <w:rFonts w:cs="Arial"/>
          <w:sz w:val="24"/>
        </w:rPr>
        <w:t>número J03-137-02-05-234-00-2018, precisamente en la Cláusula QUINTA, que en la parte conducente de estableció:</w:t>
      </w:r>
    </w:p>
    <w:p w:rsidR="00F278BC" w:rsidRPr="008540BC" w:rsidRDefault="00F278BC" w:rsidP="00CF5497">
      <w:pPr>
        <w:pStyle w:val="corte4fondoCarCarCar"/>
        <w:spacing w:line="240" w:lineRule="auto"/>
        <w:ind w:firstLine="708"/>
        <w:rPr>
          <w:rFonts w:cs="Arial"/>
          <w:i/>
          <w:sz w:val="24"/>
        </w:rPr>
      </w:pPr>
      <w:r>
        <w:rPr>
          <w:rFonts w:cs="Arial"/>
          <w:sz w:val="24"/>
        </w:rPr>
        <w:t>“</w:t>
      </w:r>
      <w:r w:rsidRPr="008540BC">
        <w:rPr>
          <w:rFonts w:cs="Arial"/>
          <w:i/>
          <w:sz w:val="24"/>
        </w:rPr>
        <w:t>…</w:t>
      </w:r>
    </w:p>
    <w:p w:rsidR="00F278BC" w:rsidRPr="008540BC" w:rsidRDefault="00F278BC" w:rsidP="00CF5497">
      <w:pPr>
        <w:pStyle w:val="corte4fondoCarCarCar"/>
        <w:spacing w:line="240" w:lineRule="auto"/>
        <w:ind w:firstLine="708"/>
        <w:rPr>
          <w:rFonts w:cs="Arial"/>
          <w:i/>
          <w:sz w:val="24"/>
        </w:rPr>
      </w:pPr>
      <w:r w:rsidRPr="008540BC">
        <w:rPr>
          <w:rFonts w:cs="Arial"/>
          <w:i/>
          <w:sz w:val="24"/>
        </w:rPr>
        <w:t xml:space="preserve">En el caso de incumplimiento en los pagos de estimaciones y de ajuste de costos por parte de “El Gobierno”, </w:t>
      </w:r>
      <w:r w:rsidR="00F94F53" w:rsidRPr="008540BC">
        <w:rPr>
          <w:rFonts w:cs="Arial"/>
          <w:i/>
          <w:sz w:val="24"/>
        </w:rPr>
        <w:t>ést</w:t>
      </w:r>
      <w:r w:rsidRPr="008540BC">
        <w:rPr>
          <w:rFonts w:cs="Arial"/>
          <w:i/>
          <w:sz w:val="24"/>
        </w:rPr>
        <w:t>a a solicitud de “</w:t>
      </w:r>
      <w:r w:rsidR="007B72D2" w:rsidRPr="008540BC">
        <w:rPr>
          <w:rFonts w:cs="Arial"/>
          <w:i/>
          <w:sz w:val="24"/>
        </w:rPr>
        <w:t xml:space="preserve">El Contratista” y de conformidad con lo previsto en el primer párrafo del artículo 56 de la ley de Obras Públicas y Servicios Relacionados del Estado de Oaxaca, pagará gastos financieros conforme a una tasa que será igual a la establecida por la Ley de </w:t>
      </w:r>
      <w:r w:rsidR="002C003B" w:rsidRPr="008540BC">
        <w:rPr>
          <w:rFonts w:cs="Arial"/>
          <w:i/>
          <w:sz w:val="24"/>
        </w:rPr>
        <w:t>Ingresos</w:t>
      </w:r>
      <w:r w:rsidR="007B72D2" w:rsidRPr="008540BC">
        <w:rPr>
          <w:rFonts w:cs="Arial"/>
          <w:i/>
          <w:sz w:val="24"/>
        </w:rPr>
        <w:t xml:space="preserve"> de la Federación en </w:t>
      </w:r>
      <w:r w:rsidR="002C003B" w:rsidRPr="008540BC">
        <w:rPr>
          <w:rFonts w:cs="Arial"/>
          <w:i/>
          <w:sz w:val="24"/>
        </w:rPr>
        <w:t xml:space="preserve">los </w:t>
      </w:r>
      <w:r w:rsidR="007B72D2" w:rsidRPr="008540BC">
        <w:rPr>
          <w:rFonts w:cs="Arial"/>
          <w:i/>
          <w:sz w:val="24"/>
        </w:rPr>
        <w:t xml:space="preserve">casos de prórroga para el pago de créditos fiscales. Dichos gastos empezaran a generarse cuando las partes tengan definido el importe a pagar y se calcularán sobre las cantidades no pagadas y se </w:t>
      </w:r>
      <w:r w:rsidR="002C003B" w:rsidRPr="008540BC">
        <w:rPr>
          <w:rFonts w:cs="Arial"/>
          <w:i/>
          <w:sz w:val="24"/>
        </w:rPr>
        <w:t xml:space="preserve">computaran por días naturales desde que </w:t>
      </w:r>
      <w:r w:rsidR="002C003B" w:rsidRPr="008540BC">
        <w:rPr>
          <w:rFonts w:cs="Arial"/>
          <w:i/>
          <w:sz w:val="24"/>
        </w:rPr>
        <w:lastRenderedPageBreak/>
        <w:t>sean determinadas y hasta la fecha en que se pongan efectivamente las cantidades a disposición de “El Contratista”. El retraso en el pago de estimaciones en que incurra “El Gobierno” diferirá en igual plazo la fecha de terminación de los trabajos, circunstancia que deberá formalizarse, previa solicitud de “El Contratista”, a través del convenio respectivo; no procederá dicho diferimiento cuando el retraso derive de causas imputables a “El Contratista”.</w:t>
      </w:r>
    </w:p>
    <w:p w:rsidR="002C003B" w:rsidRPr="008540BC" w:rsidRDefault="002C003B" w:rsidP="008540BC">
      <w:pPr>
        <w:pStyle w:val="corte4fondoCarCarCar"/>
        <w:ind w:firstLine="708"/>
        <w:rPr>
          <w:rFonts w:cs="Arial"/>
          <w:i/>
          <w:sz w:val="24"/>
        </w:rPr>
      </w:pPr>
      <w:r w:rsidRPr="008540BC">
        <w:rPr>
          <w:rFonts w:cs="Arial"/>
          <w:i/>
          <w:sz w:val="24"/>
        </w:rPr>
        <w:t>…”</w:t>
      </w:r>
    </w:p>
    <w:p w:rsidR="008540BC" w:rsidRDefault="008540BC" w:rsidP="00BD63AD">
      <w:pPr>
        <w:pStyle w:val="corte4fondoCarCarCar"/>
        <w:spacing w:before="240"/>
        <w:ind w:firstLine="708"/>
        <w:rPr>
          <w:rFonts w:cs="Arial"/>
          <w:sz w:val="24"/>
        </w:rPr>
      </w:pPr>
      <w:r>
        <w:rPr>
          <w:rFonts w:cs="Arial"/>
          <w:b/>
          <w:sz w:val="24"/>
        </w:rPr>
        <w:t>De lo transcrito se advierte, que efectivamente</w:t>
      </w:r>
      <w:r w:rsidR="00705BC7">
        <w:rPr>
          <w:rFonts w:cs="Arial"/>
          <w:b/>
          <w:sz w:val="24"/>
        </w:rPr>
        <w:t>,</w:t>
      </w:r>
      <w:r>
        <w:rPr>
          <w:rFonts w:cs="Arial"/>
          <w:b/>
          <w:sz w:val="24"/>
        </w:rPr>
        <w:t xml:space="preserve"> </w:t>
      </w:r>
      <w:r w:rsidRPr="007C54B9">
        <w:rPr>
          <w:rFonts w:cs="Arial"/>
          <w:sz w:val="24"/>
        </w:rPr>
        <w:t>el Titular de la Secretaría</w:t>
      </w:r>
      <w:r>
        <w:rPr>
          <w:rFonts w:cs="Arial"/>
          <w:b/>
          <w:sz w:val="24"/>
        </w:rPr>
        <w:t xml:space="preserve"> </w:t>
      </w:r>
      <w:r>
        <w:rPr>
          <w:rFonts w:cs="Arial"/>
          <w:sz w:val="24"/>
        </w:rPr>
        <w:t xml:space="preserve">de las Infraestructuras y el Ordenamiento Territorial Sustentable FABIAN SEBASTIÁN HERRERA VILLAGOMEZ, </w:t>
      </w:r>
      <w:r w:rsidR="007C54B9">
        <w:rPr>
          <w:rFonts w:cs="Arial"/>
          <w:sz w:val="24"/>
        </w:rPr>
        <w:t xml:space="preserve">conjuntamente con el Subsecretario de Obras Públicas PASCUAL LUZ OREA MORAN, en representación del Gobierno del Estado de Oaxaca, </w:t>
      </w:r>
      <w:r w:rsidR="00CF5497" w:rsidRPr="008878E5">
        <w:rPr>
          <w:rFonts w:cs="Arial"/>
          <w:b/>
          <w:sz w:val="24"/>
        </w:rPr>
        <w:t>pactaron con la empresa</w:t>
      </w:r>
      <w:r w:rsidR="00CF5497">
        <w:rPr>
          <w:rFonts w:cs="Arial"/>
          <w:sz w:val="24"/>
        </w:rPr>
        <w:t xml:space="preserve"> </w:t>
      </w:r>
      <w:r w:rsidR="005163BF">
        <w:rPr>
          <w:rFonts w:cs="Arial"/>
          <w:sz w:val="24"/>
        </w:rPr>
        <w:t>********</w:t>
      </w:r>
      <w:r w:rsidR="00CF5497">
        <w:rPr>
          <w:rFonts w:cs="Arial"/>
          <w:sz w:val="24"/>
        </w:rPr>
        <w:t xml:space="preserve">S.A. de C.V., representada por </w:t>
      </w:r>
      <w:r w:rsidR="005163BF">
        <w:rPr>
          <w:rFonts w:cs="Arial"/>
          <w:sz w:val="24"/>
        </w:rPr>
        <w:t>********</w:t>
      </w:r>
      <w:r w:rsidR="00CF5497">
        <w:rPr>
          <w:rFonts w:cs="Arial"/>
          <w:sz w:val="24"/>
        </w:rPr>
        <w:t xml:space="preserve">, </w:t>
      </w:r>
      <w:r w:rsidR="00CF5497" w:rsidRPr="008878E5">
        <w:rPr>
          <w:rFonts w:cs="Arial"/>
          <w:b/>
          <w:sz w:val="24"/>
        </w:rPr>
        <w:t>el pago de gastos financieros</w:t>
      </w:r>
      <w:r w:rsidR="00CF5497">
        <w:rPr>
          <w:rFonts w:cs="Arial"/>
          <w:sz w:val="24"/>
        </w:rPr>
        <w:t xml:space="preserve"> </w:t>
      </w:r>
      <w:r w:rsidR="00CF5497" w:rsidRPr="008878E5">
        <w:rPr>
          <w:rFonts w:cs="Arial"/>
          <w:b/>
          <w:sz w:val="24"/>
        </w:rPr>
        <w:t xml:space="preserve">en caso de </w:t>
      </w:r>
      <w:r w:rsidR="008878E5" w:rsidRPr="008878E5">
        <w:rPr>
          <w:rFonts w:cs="Arial"/>
          <w:b/>
          <w:sz w:val="24"/>
        </w:rPr>
        <w:t>incumplimiento de pago de estimaciones</w:t>
      </w:r>
      <w:r w:rsidR="008878E5">
        <w:rPr>
          <w:rFonts w:cs="Arial"/>
          <w:sz w:val="24"/>
        </w:rPr>
        <w:t xml:space="preserve"> derivadas del contrato de obra pública número J03-137-02-05-234-00-2018.</w:t>
      </w:r>
    </w:p>
    <w:p w:rsidR="00AA6C95" w:rsidRDefault="008878E5" w:rsidP="00AA6C95">
      <w:pPr>
        <w:pStyle w:val="corte4fondoCarCarCar"/>
        <w:spacing w:before="240"/>
        <w:ind w:firstLine="708"/>
        <w:rPr>
          <w:rFonts w:cs="Arial"/>
          <w:sz w:val="24"/>
        </w:rPr>
      </w:pPr>
      <w:r>
        <w:rPr>
          <w:rFonts w:cs="Arial"/>
          <w:sz w:val="24"/>
        </w:rPr>
        <w:t>En el caso, existió el incumplimiento de pago de</w:t>
      </w:r>
      <w:r w:rsidR="00D213DD">
        <w:rPr>
          <w:rFonts w:cs="Arial"/>
          <w:sz w:val="24"/>
        </w:rPr>
        <w:t xml:space="preserve"> la</w:t>
      </w:r>
      <w:r>
        <w:rPr>
          <w:rFonts w:cs="Arial"/>
          <w:sz w:val="24"/>
        </w:rPr>
        <w:t xml:space="preserve"> estimaci</w:t>
      </w:r>
      <w:r w:rsidR="00D213DD">
        <w:rPr>
          <w:rFonts w:cs="Arial"/>
          <w:sz w:val="24"/>
        </w:rPr>
        <w:t>ón</w:t>
      </w:r>
      <w:r w:rsidR="00141AAE">
        <w:rPr>
          <w:rFonts w:cs="Arial"/>
          <w:sz w:val="24"/>
        </w:rPr>
        <w:t xml:space="preserve"> número 02,</w:t>
      </w:r>
      <w:r w:rsidR="00D213DD">
        <w:rPr>
          <w:rFonts w:cs="Arial"/>
          <w:sz w:val="24"/>
        </w:rPr>
        <w:t xml:space="preserve"> contenida en la “</w:t>
      </w:r>
      <w:r w:rsidR="007D4BD3">
        <w:rPr>
          <w:rFonts w:cs="Arial"/>
          <w:sz w:val="24"/>
        </w:rPr>
        <w:t>CLC 2656 FACTU</w:t>
      </w:r>
      <w:r w:rsidR="00D213DD">
        <w:rPr>
          <w:rFonts w:cs="Arial"/>
          <w:sz w:val="24"/>
        </w:rPr>
        <w:t xml:space="preserve">RA 1053”, por un monto de 741,496.71 (SETECIENTOS </w:t>
      </w:r>
      <w:r w:rsidR="00D213DD" w:rsidRPr="00802113">
        <w:rPr>
          <w:rFonts w:cs="Arial"/>
          <w:sz w:val="24"/>
        </w:rPr>
        <w:t xml:space="preserve">CUARENTA Y UN MIL, CUATROCIENTOS NOVENTA Y SEIS PESOS 71/100 M.N.), </w:t>
      </w:r>
      <w:r w:rsidR="00141AAE" w:rsidRPr="00802113">
        <w:rPr>
          <w:rFonts w:cs="Arial"/>
          <w:sz w:val="24"/>
        </w:rPr>
        <w:t xml:space="preserve">como se advierte de los documentos que </w:t>
      </w:r>
      <w:r w:rsidR="00705BC7" w:rsidRPr="00802113">
        <w:rPr>
          <w:rFonts w:cs="Arial"/>
          <w:sz w:val="24"/>
        </w:rPr>
        <w:t>obran a fojas 629-632 de autos</w:t>
      </w:r>
      <w:r w:rsidR="00AA6C95" w:rsidRPr="00802113">
        <w:rPr>
          <w:rFonts w:cs="Arial"/>
          <w:sz w:val="24"/>
        </w:rPr>
        <w:t>.</w:t>
      </w:r>
    </w:p>
    <w:p w:rsidR="00AA6C95" w:rsidRDefault="00AA6C95" w:rsidP="00AA6C95">
      <w:pPr>
        <w:pStyle w:val="corte4fondoCarCarCar"/>
        <w:spacing w:before="240"/>
        <w:ind w:firstLine="708"/>
        <w:rPr>
          <w:rFonts w:cs="Arial"/>
          <w:sz w:val="24"/>
        </w:rPr>
      </w:pPr>
      <w:r>
        <w:rPr>
          <w:rFonts w:cs="Arial"/>
          <w:sz w:val="24"/>
        </w:rPr>
        <w:t xml:space="preserve">Ahora bien, de autos se advierte a foja 90, la emisión de la estimación número 2 con fecha </w:t>
      </w:r>
      <w:r w:rsidRPr="00D11158">
        <w:rPr>
          <w:rFonts w:cs="Arial"/>
          <w:b/>
          <w:sz w:val="24"/>
        </w:rPr>
        <w:t>cuatro de diciembre de dos mil dieciocho (04/12/2018),</w:t>
      </w:r>
      <w:r>
        <w:rPr>
          <w:rFonts w:cs="Arial"/>
          <w:sz w:val="24"/>
        </w:rPr>
        <w:t xml:space="preserve"> por un monto de $741,496.71 (SETECIENTOS CUARENTA Y UN MIL CUATROCIENTOS NOVENTA Y SEIS PESOS 71/100 M.N.); es decir, d</w:t>
      </w:r>
      <w:r w:rsidR="00F523BF">
        <w:rPr>
          <w:rFonts w:cs="Arial"/>
          <w:sz w:val="24"/>
        </w:rPr>
        <w:t>ebe de tomarse en consideración esa fecha como aquella en la que se tuvo por definido el monto a pagar, pues aun cuando con fecha quince de noviembre de dos mil dieciocho (15/11/2018) la parte actora informó el término de la obra derivada del contrato de obra pública número J03-137-02-05-234-00-2018, lo cierto es que en dicho informe (foja</w:t>
      </w:r>
      <w:r w:rsidR="004C39D9">
        <w:rPr>
          <w:rFonts w:cs="Arial"/>
          <w:sz w:val="24"/>
        </w:rPr>
        <w:t xml:space="preserve"> </w:t>
      </w:r>
      <w:r w:rsidR="00F523BF">
        <w:rPr>
          <w:rFonts w:cs="Arial"/>
          <w:sz w:val="24"/>
        </w:rPr>
        <w:t>94) no se advierte la estimación antes descrita, ni la definición del monto a pagar.</w:t>
      </w:r>
    </w:p>
    <w:p w:rsidR="00802113" w:rsidRDefault="00802113" w:rsidP="00AA6C95">
      <w:pPr>
        <w:pStyle w:val="corte4fondoCarCarCar"/>
        <w:spacing w:before="240"/>
        <w:ind w:firstLine="708"/>
        <w:rPr>
          <w:rFonts w:cs="Arial"/>
          <w:sz w:val="24"/>
        </w:rPr>
      </w:pPr>
      <w:r>
        <w:rPr>
          <w:rFonts w:cs="Arial"/>
          <w:sz w:val="24"/>
        </w:rPr>
        <w:t xml:space="preserve">Por lo que si el pago de la estimación número 2, se realizó el día </w:t>
      </w:r>
      <w:r w:rsidR="00D11158" w:rsidRPr="00D11158">
        <w:rPr>
          <w:rFonts w:cs="Arial"/>
          <w:b/>
          <w:sz w:val="24"/>
        </w:rPr>
        <w:t>veintinueve de noviembre de dos mil veintidós (29/11/2022)</w:t>
      </w:r>
      <w:r w:rsidR="00D11158">
        <w:rPr>
          <w:rFonts w:cs="Arial"/>
          <w:sz w:val="24"/>
        </w:rPr>
        <w:t xml:space="preserve">, como se advierte a fojas 628 y 629 de autos, los días naturales transcurridos entre las fechas antes mencionadas </w:t>
      </w:r>
      <w:r w:rsidR="00513DB4">
        <w:rPr>
          <w:rFonts w:cs="Arial"/>
          <w:sz w:val="24"/>
        </w:rPr>
        <w:t xml:space="preserve"> (del 04/12/2018 al 29/11/2022), </w:t>
      </w:r>
      <w:r w:rsidR="00D11158">
        <w:rPr>
          <w:rFonts w:cs="Arial"/>
          <w:sz w:val="24"/>
        </w:rPr>
        <w:t>son:</w:t>
      </w:r>
    </w:p>
    <w:tbl>
      <w:tblPr>
        <w:tblStyle w:val="Tablaconcuadrcula"/>
        <w:tblW w:w="0" w:type="auto"/>
        <w:tblInd w:w="1772" w:type="dxa"/>
        <w:tblLook w:val="04A0" w:firstRow="1" w:lastRow="0" w:firstColumn="1" w:lastColumn="0" w:noHBand="0" w:noVBand="1"/>
      </w:tblPr>
      <w:tblGrid>
        <w:gridCol w:w="883"/>
        <w:gridCol w:w="2539"/>
        <w:gridCol w:w="917"/>
      </w:tblGrid>
      <w:tr w:rsidR="00CC084F" w:rsidTr="005872AE">
        <w:tc>
          <w:tcPr>
            <w:tcW w:w="0" w:type="auto"/>
            <w:shd w:val="clear" w:color="auto" w:fill="D9D9D9" w:themeFill="background1" w:themeFillShade="D9"/>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AÑO</w:t>
            </w:r>
          </w:p>
        </w:tc>
        <w:tc>
          <w:tcPr>
            <w:tcW w:w="0" w:type="auto"/>
            <w:shd w:val="clear" w:color="auto" w:fill="D9D9D9" w:themeFill="background1" w:themeFillShade="D9"/>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DIAS</w:t>
            </w:r>
          </w:p>
        </w:tc>
        <w:tc>
          <w:tcPr>
            <w:tcW w:w="0" w:type="auto"/>
            <w:shd w:val="clear" w:color="auto" w:fill="D9D9D9" w:themeFill="background1" w:themeFillShade="D9"/>
          </w:tcPr>
          <w:p w:rsidR="00CC084F" w:rsidRPr="005872AE" w:rsidRDefault="005872AE" w:rsidP="00513DB4">
            <w:pPr>
              <w:pStyle w:val="corte4fondoCarCarCar"/>
              <w:spacing w:before="240"/>
              <w:ind w:firstLine="0"/>
              <w:jc w:val="center"/>
              <w:rPr>
                <w:rFonts w:cs="Arial"/>
                <w:sz w:val="20"/>
                <w:szCs w:val="20"/>
              </w:rPr>
            </w:pPr>
            <w:r>
              <w:rPr>
                <w:rFonts w:cs="Arial"/>
                <w:sz w:val="20"/>
                <w:szCs w:val="20"/>
              </w:rPr>
              <w:t>MESES</w:t>
            </w:r>
          </w:p>
        </w:tc>
      </w:tr>
      <w:tr w:rsidR="00CC084F" w:rsidTr="005872AE">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2018</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28 DÍAS</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1</w:t>
            </w:r>
          </w:p>
        </w:tc>
      </w:tr>
      <w:tr w:rsidR="00CC084F" w:rsidTr="005872AE">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2019</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365 DÍAS</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12</w:t>
            </w:r>
          </w:p>
        </w:tc>
      </w:tr>
      <w:tr w:rsidR="00CC084F" w:rsidTr="005872AE">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lastRenderedPageBreak/>
              <w:t>2020</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366 DÍAS</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12</w:t>
            </w:r>
          </w:p>
        </w:tc>
      </w:tr>
      <w:tr w:rsidR="00CC084F" w:rsidTr="005872AE">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2021</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365 DÍAS</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12</w:t>
            </w:r>
          </w:p>
        </w:tc>
      </w:tr>
      <w:tr w:rsidR="00CC084F" w:rsidTr="005872AE">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2022</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333 DÍAS</w:t>
            </w:r>
          </w:p>
        </w:tc>
        <w:tc>
          <w:tcPr>
            <w:tcW w:w="0" w:type="auto"/>
          </w:tcPr>
          <w:p w:rsidR="00CC084F" w:rsidRPr="005872AE" w:rsidRDefault="00CC084F" w:rsidP="00513DB4">
            <w:pPr>
              <w:pStyle w:val="corte4fondoCarCarCar"/>
              <w:spacing w:before="240"/>
              <w:ind w:firstLine="0"/>
              <w:jc w:val="center"/>
              <w:rPr>
                <w:rFonts w:cs="Arial"/>
                <w:sz w:val="20"/>
                <w:szCs w:val="20"/>
              </w:rPr>
            </w:pPr>
            <w:r w:rsidRPr="005872AE">
              <w:rPr>
                <w:rFonts w:cs="Arial"/>
                <w:sz w:val="20"/>
                <w:szCs w:val="20"/>
              </w:rPr>
              <w:t>11</w:t>
            </w:r>
          </w:p>
        </w:tc>
      </w:tr>
      <w:tr w:rsidR="00CC084F" w:rsidTr="005872AE">
        <w:tc>
          <w:tcPr>
            <w:tcW w:w="0" w:type="auto"/>
          </w:tcPr>
          <w:p w:rsidR="00CC084F" w:rsidRPr="005872AE" w:rsidRDefault="00CC084F" w:rsidP="00513DB4">
            <w:pPr>
              <w:pStyle w:val="corte4fondoCarCarCar"/>
              <w:spacing w:before="240"/>
              <w:ind w:firstLine="0"/>
              <w:jc w:val="center"/>
              <w:rPr>
                <w:rFonts w:cs="Arial"/>
                <w:b/>
                <w:sz w:val="20"/>
                <w:szCs w:val="20"/>
              </w:rPr>
            </w:pPr>
            <w:r w:rsidRPr="005872AE">
              <w:rPr>
                <w:rFonts w:cs="Arial"/>
                <w:b/>
                <w:sz w:val="20"/>
                <w:szCs w:val="20"/>
              </w:rPr>
              <w:t>TOTAL</w:t>
            </w:r>
          </w:p>
        </w:tc>
        <w:tc>
          <w:tcPr>
            <w:tcW w:w="0" w:type="auto"/>
          </w:tcPr>
          <w:p w:rsidR="00CC084F" w:rsidRPr="005872AE" w:rsidRDefault="00CC084F" w:rsidP="00513DB4">
            <w:pPr>
              <w:pStyle w:val="corte4fondoCarCarCar"/>
              <w:spacing w:before="240"/>
              <w:ind w:firstLine="0"/>
              <w:jc w:val="center"/>
              <w:rPr>
                <w:rFonts w:cs="Arial"/>
                <w:b/>
                <w:sz w:val="20"/>
                <w:szCs w:val="20"/>
              </w:rPr>
            </w:pPr>
            <w:r w:rsidRPr="005872AE">
              <w:rPr>
                <w:rFonts w:cs="Arial"/>
                <w:b/>
                <w:sz w:val="20"/>
                <w:szCs w:val="20"/>
              </w:rPr>
              <w:t>1,457 DÍAS NATULARES</w:t>
            </w:r>
          </w:p>
        </w:tc>
        <w:tc>
          <w:tcPr>
            <w:tcW w:w="0" w:type="auto"/>
          </w:tcPr>
          <w:p w:rsidR="00CC084F" w:rsidRPr="005872AE" w:rsidRDefault="00C63835" w:rsidP="00513DB4">
            <w:pPr>
              <w:pStyle w:val="corte4fondoCarCarCar"/>
              <w:spacing w:before="240"/>
              <w:ind w:firstLine="0"/>
              <w:jc w:val="center"/>
              <w:rPr>
                <w:rFonts w:cs="Arial"/>
                <w:b/>
                <w:sz w:val="20"/>
                <w:szCs w:val="20"/>
              </w:rPr>
            </w:pPr>
            <w:r w:rsidRPr="005872AE">
              <w:rPr>
                <w:rFonts w:cs="Arial"/>
                <w:b/>
                <w:sz w:val="20"/>
                <w:szCs w:val="20"/>
              </w:rPr>
              <w:t>48</w:t>
            </w:r>
          </w:p>
        </w:tc>
      </w:tr>
    </w:tbl>
    <w:p w:rsidR="005C2FF1" w:rsidRDefault="007F392E" w:rsidP="00AA6C95">
      <w:pPr>
        <w:pStyle w:val="corte4fondoCarCarCar"/>
        <w:spacing w:before="240"/>
        <w:ind w:firstLine="708"/>
        <w:rPr>
          <w:rFonts w:cs="Arial"/>
          <w:sz w:val="24"/>
        </w:rPr>
      </w:pPr>
      <w:r>
        <w:rPr>
          <w:rFonts w:cs="Arial"/>
          <w:sz w:val="24"/>
        </w:rPr>
        <w:t>De acuerdo a la Ley de Ingresos de la Federación, vigente en los años del periodo comprendido del 2018 al 2022, precisamente en su artículo 8 fracción I, se establece que en los casos de prórroga para el pago de créditos fiscales se causaran recargos al 0.98 por ciento mensual sobre saldos insolutos, su</w:t>
      </w:r>
      <w:r w:rsidR="00CC084F">
        <w:rPr>
          <w:rFonts w:cs="Arial"/>
          <w:sz w:val="24"/>
        </w:rPr>
        <w:t>puesto</w:t>
      </w:r>
      <w:r>
        <w:rPr>
          <w:rFonts w:cs="Arial"/>
          <w:sz w:val="24"/>
        </w:rPr>
        <w:t xml:space="preserve"> en que las propias autoridades demandadas se colocaron </w:t>
      </w:r>
      <w:r w:rsidRPr="00CC084F">
        <w:rPr>
          <w:rFonts w:cs="Arial"/>
          <w:sz w:val="24"/>
        </w:rPr>
        <w:t>conforme a lo pactado en la cláusula QUINTA del contrato de obra pública número J03-137-02-05-234-00-2018,</w:t>
      </w:r>
      <w:r w:rsidR="00CC084F" w:rsidRPr="00CC084F">
        <w:rPr>
          <w:rFonts w:cs="Arial"/>
          <w:sz w:val="24"/>
        </w:rPr>
        <w:t xml:space="preserve"> y de conformidad con el artículo 56 de la Ley de Obras Públicas y Servicios Re</w:t>
      </w:r>
      <w:r w:rsidR="00CC084F">
        <w:rPr>
          <w:rFonts w:cs="Arial"/>
          <w:sz w:val="24"/>
        </w:rPr>
        <w:t>lacionados del Estado de Oaxaca.</w:t>
      </w:r>
    </w:p>
    <w:p w:rsidR="00CC084F" w:rsidRDefault="00CA52CD" w:rsidP="00AA6C95">
      <w:pPr>
        <w:pStyle w:val="corte4fondoCarCarCar"/>
        <w:spacing w:before="240"/>
        <w:ind w:firstLine="708"/>
        <w:rPr>
          <w:rFonts w:cs="Arial"/>
          <w:sz w:val="24"/>
        </w:rPr>
      </w:pPr>
      <w:r>
        <w:rPr>
          <w:rFonts w:eastAsiaTheme="minorHAnsi"/>
          <w:noProof/>
        </w:rPr>
        <mc:AlternateContent>
          <mc:Choice Requires="wps">
            <w:drawing>
              <wp:anchor distT="0" distB="0" distL="114300" distR="114300" simplePos="0" relativeHeight="251671040" behindDoc="0" locked="0" layoutInCell="1" allowOverlap="1">
                <wp:simplePos x="0" y="0"/>
                <wp:positionH relativeFrom="leftMargin">
                  <wp:posOffset>281231</wp:posOffset>
                </wp:positionH>
                <wp:positionV relativeFrom="paragraph">
                  <wp:posOffset>661699</wp:posOffset>
                </wp:positionV>
                <wp:extent cx="1126490" cy="1009650"/>
                <wp:effectExtent l="0" t="0" r="16510" b="1905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30" type="#_x0000_t202" style="position:absolute;left:0;text-align:left;margin-left:22.15pt;margin-top:52.1pt;width:88.7pt;height:79.5pt;z-index:2516710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VHpKwIAAFU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">
                <v:textbo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C63835">
        <w:rPr>
          <w:rFonts w:cs="Arial"/>
          <w:sz w:val="24"/>
        </w:rPr>
        <w:t>Por lo que multiplicando el saldo insoluto que es por la cantidad de $741,496.71 por la tasa de interés que es del 0.0098%, nos arroja la cantidad de $7,266.66 mensual, como lo prevé el artículo 8 fracción I, de la Ley de Ingresos de la Federación vigente en los años del adeudo.</w:t>
      </w:r>
    </w:p>
    <w:p w:rsidR="00C63835" w:rsidRDefault="007B1E2B" w:rsidP="00AA6C95">
      <w:pPr>
        <w:pStyle w:val="corte4fondoCarCarCar"/>
        <w:spacing w:before="240"/>
        <w:ind w:firstLine="708"/>
        <w:rPr>
          <w:rFonts w:cs="Arial"/>
          <w:sz w:val="24"/>
        </w:rPr>
      </w:pPr>
      <w:r>
        <w:rPr>
          <w:rFonts w:cs="Arial"/>
          <w:sz w:val="24"/>
        </w:rPr>
        <w:t xml:space="preserve">Y </w:t>
      </w:r>
      <w:r w:rsidR="00EB372B">
        <w:rPr>
          <w:rFonts w:cs="Arial"/>
          <w:sz w:val="24"/>
        </w:rPr>
        <w:t>mul</w:t>
      </w:r>
      <w:r>
        <w:rPr>
          <w:rFonts w:cs="Arial"/>
          <w:sz w:val="24"/>
        </w:rPr>
        <w:t>tipl</w:t>
      </w:r>
      <w:r w:rsidR="00EB372B">
        <w:rPr>
          <w:rFonts w:cs="Arial"/>
          <w:sz w:val="24"/>
        </w:rPr>
        <w:t xml:space="preserve">icando </w:t>
      </w:r>
      <w:r>
        <w:rPr>
          <w:rFonts w:cs="Arial"/>
          <w:sz w:val="24"/>
        </w:rPr>
        <w:t>la cantidad mensual de $7,266.66</w:t>
      </w:r>
      <w:r w:rsidR="00EB372B">
        <w:rPr>
          <w:rFonts w:cs="Arial"/>
          <w:sz w:val="24"/>
        </w:rPr>
        <w:t>,</w:t>
      </w:r>
      <w:r>
        <w:rPr>
          <w:rFonts w:cs="Arial"/>
          <w:sz w:val="24"/>
        </w:rPr>
        <w:t xml:space="preserve"> por los meses transcurridos</w:t>
      </w:r>
      <w:r w:rsidR="00EB372B">
        <w:rPr>
          <w:rFonts w:cs="Arial"/>
          <w:sz w:val="24"/>
        </w:rPr>
        <w:t>,</w:t>
      </w:r>
      <w:r>
        <w:rPr>
          <w:rFonts w:cs="Arial"/>
          <w:sz w:val="24"/>
        </w:rPr>
        <w:t xml:space="preserve"> que son 48, nos arroja un total de $348,799.68.</w:t>
      </w:r>
    </w:p>
    <w:p w:rsidR="007B1E2B" w:rsidRDefault="007B1E2B" w:rsidP="00AA6C95">
      <w:pPr>
        <w:pStyle w:val="corte4fondoCarCarCar"/>
        <w:spacing w:before="240"/>
        <w:ind w:firstLine="708"/>
        <w:rPr>
          <w:rFonts w:cs="Arial"/>
          <w:sz w:val="24"/>
        </w:rPr>
      </w:pPr>
      <w:r>
        <w:rPr>
          <w:rFonts w:cs="Arial"/>
          <w:sz w:val="24"/>
        </w:rPr>
        <w:t xml:space="preserve">Luego entonces, la cantidad que la autoridad demandada Secretaría de las Infraestructuras y el Ordenamiento Territorial Sustentable, debe pagar a la parte actora, por </w:t>
      </w:r>
      <w:r w:rsidR="00EB372B">
        <w:rPr>
          <w:rFonts w:cs="Arial"/>
          <w:sz w:val="24"/>
        </w:rPr>
        <w:t>concepto</w:t>
      </w:r>
      <w:r>
        <w:rPr>
          <w:rFonts w:cs="Arial"/>
          <w:sz w:val="24"/>
        </w:rPr>
        <w:t xml:space="preserve"> de gastos financieros por </w:t>
      </w:r>
      <w:r w:rsidR="00EB372B">
        <w:rPr>
          <w:rFonts w:cs="Arial"/>
          <w:sz w:val="24"/>
        </w:rPr>
        <w:t xml:space="preserve">el incumplimiento del pago de la estimación dos, derivada del contrato de obra pública número </w:t>
      </w:r>
      <w:r w:rsidR="00EB372B" w:rsidRPr="00CC084F">
        <w:rPr>
          <w:rFonts w:cs="Arial"/>
          <w:sz w:val="24"/>
        </w:rPr>
        <w:t>J03-137-02-05-234-00-2018</w:t>
      </w:r>
      <w:r w:rsidR="00EB372B">
        <w:rPr>
          <w:rFonts w:cs="Arial"/>
          <w:sz w:val="24"/>
        </w:rPr>
        <w:t>, es la cantidad de $348,799.68 (TRESCIENTOS CUARENTA Y OCHO MIL SETECIENTOS NOVENTA Y NUEVE PESOS 68/100 M.N.).</w:t>
      </w:r>
    </w:p>
    <w:p w:rsidR="00F523BF" w:rsidRDefault="00BF5157" w:rsidP="00AA6C95">
      <w:pPr>
        <w:pStyle w:val="corte4fondoCarCarCar"/>
        <w:spacing w:before="240"/>
        <w:ind w:firstLine="708"/>
        <w:rPr>
          <w:rFonts w:cs="Arial"/>
          <w:sz w:val="24"/>
        </w:rPr>
      </w:pPr>
      <w:r>
        <w:rPr>
          <w:rFonts w:cs="Arial"/>
          <w:sz w:val="24"/>
        </w:rPr>
        <w:t xml:space="preserve">En relatadas consideraciones, se declara </w:t>
      </w:r>
      <w:r w:rsidR="00D222B4" w:rsidRPr="00D222B4">
        <w:rPr>
          <w:rFonts w:cs="Arial"/>
          <w:b/>
          <w:sz w:val="24"/>
        </w:rPr>
        <w:t>LA NULIDAD</w:t>
      </w:r>
      <w:r w:rsidR="00D222B4">
        <w:rPr>
          <w:rFonts w:cs="Arial"/>
          <w:sz w:val="24"/>
        </w:rPr>
        <w:t xml:space="preserve"> </w:t>
      </w:r>
      <w:r w:rsidR="00687A3B">
        <w:rPr>
          <w:rFonts w:cs="Arial"/>
          <w:sz w:val="24"/>
        </w:rPr>
        <w:t xml:space="preserve">de </w:t>
      </w:r>
      <w:r w:rsidR="00D222B4">
        <w:rPr>
          <w:rFonts w:cs="Arial"/>
          <w:sz w:val="24"/>
        </w:rPr>
        <w:t>la</w:t>
      </w:r>
      <w:r w:rsidR="00687A3B">
        <w:rPr>
          <w:rFonts w:cs="Arial"/>
          <w:sz w:val="24"/>
        </w:rPr>
        <w:t xml:space="preserve"> negativa de pago de gastos financieros derivados de la estimación dos, contenida en la “CLC 2656 FACTURA 1053”, derivada del contrato de obra pública número </w:t>
      </w:r>
      <w:r w:rsidR="00687A3B" w:rsidRPr="00CC084F">
        <w:rPr>
          <w:rFonts w:cs="Arial"/>
          <w:sz w:val="24"/>
        </w:rPr>
        <w:t>J03-137-02-05-234-00-2018</w:t>
      </w:r>
      <w:r w:rsidR="00D222B4">
        <w:rPr>
          <w:rFonts w:cs="Arial"/>
          <w:sz w:val="24"/>
        </w:rPr>
        <w:t xml:space="preserve">; para el </w:t>
      </w:r>
      <w:r w:rsidR="00D222B4" w:rsidRPr="00D222B4">
        <w:rPr>
          <w:rFonts w:cs="Arial"/>
          <w:b/>
          <w:sz w:val="24"/>
        </w:rPr>
        <w:t>EFECTO</w:t>
      </w:r>
      <w:r w:rsidR="00D222B4">
        <w:rPr>
          <w:rFonts w:cs="Arial"/>
          <w:sz w:val="24"/>
        </w:rPr>
        <w:t xml:space="preserve"> de que la autoridad demandada Secretaría de las Infraestructuras y el Ordenamiento Territorial Sustentable, pague a la parte actora la cantidad de $348,799.68 (TRESCIENTOS CUARENTA Y OCHO MIL SETECIENTOS NOVENTA Y NUEVE PESOS 68/100 M.N.), lo cual deberá realizar en los plazos establecidos en la Ley de la Materia referentes a la etapa de ejecución de </w:t>
      </w:r>
      <w:r w:rsidR="00D222B4">
        <w:rPr>
          <w:rFonts w:cs="Arial"/>
          <w:sz w:val="24"/>
        </w:rPr>
        <w:lastRenderedPageBreak/>
        <w:t xml:space="preserve">sentencia, lo </w:t>
      </w:r>
      <w:r w:rsidR="00AF277C">
        <w:rPr>
          <w:rFonts w:cs="Arial"/>
          <w:sz w:val="24"/>
        </w:rPr>
        <w:t>anterior de conformidad con lo dispuesto en el artículos 133 fracción</w:t>
      </w:r>
      <w:r w:rsidR="00D222B4">
        <w:rPr>
          <w:rFonts w:cs="Arial"/>
          <w:sz w:val="24"/>
        </w:rPr>
        <w:t xml:space="preserve"> IV,</w:t>
      </w:r>
      <w:r w:rsidR="00AF277C">
        <w:rPr>
          <w:rFonts w:cs="Arial"/>
          <w:sz w:val="24"/>
        </w:rPr>
        <w:t xml:space="preserve"> 209,</w:t>
      </w:r>
      <w:r w:rsidR="00D222B4">
        <w:rPr>
          <w:rFonts w:cs="Arial"/>
          <w:sz w:val="24"/>
        </w:rPr>
        <w:t xml:space="preserve"> 212, 213 y 214, todos</w:t>
      </w:r>
      <w:r w:rsidR="00AF277C">
        <w:rPr>
          <w:rFonts w:cs="Arial"/>
          <w:sz w:val="24"/>
        </w:rPr>
        <w:t xml:space="preserve"> de la Ley de Procedimiento y Justicia Administrativa para el Estado de Oaxaca.</w:t>
      </w:r>
    </w:p>
    <w:p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SE SOBRESEE EL JUICIO,</w:t>
      </w:r>
      <w:r w:rsidR="0036206C">
        <w:rPr>
          <w:rFonts w:ascii="Arial" w:hAnsi="Arial" w:cs="Arial"/>
          <w:sz w:val="24"/>
          <w:szCs w:val="24"/>
        </w:rPr>
        <w:t xml:space="preserve"> respecto de los actos impugnados consistentes en:</w:t>
      </w:r>
      <w:r>
        <w:rPr>
          <w:rFonts w:ascii="Arial" w:hAnsi="Arial" w:cs="Arial"/>
          <w:sz w:val="24"/>
          <w:szCs w:val="24"/>
        </w:rPr>
        <w:t xml:space="preserve"> </w:t>
      </w:r>
      <w:r w:rsidR="0036206C" w:rsidRPr="0036206C">
        <w:rPr>
          <w:rFonts w:ascii="Arial" w:hAnsi="Arial" w:cs="Arial"/>
          <w:b/>
          <w:bCs/>
          <w:sz w:val="24"/>
        </w:rPr>
        <w:t>1.-</w:t>
      </w:r>
      <w:r w:rsidR="0036206C" w:rsidRPr="0036206C">
        <w:rPr>
          <w:rFonts w:ascii="Arial" w:hAnsi="Arial" w:cs="Arial"/>
          <w:bCs/>
          <w:sz w:val="24"/>
        </w:rPr>
        <w:t xml:space="preserve"> </w:t>
      </w:r>
      <w:r w:rsidR="0036206C" w:rsidRPr="0036206C">
        <w:rPr>
          <w:rFonts w:ascii="Arial" w:hAnsi="Arial" w:cs="Arial"/>
          <w:sz w:val="24"/>
        </w:rPr>
        <w:t xml:space="preserve">La nulidad de la resolución contenida en el oficio número SINFRA/D.J./909/2021 de fecha veintiséis de noviembre de dos mil veintiuno (26/11/2021), y; </w:t>
      </w:r>
      <w:r w:rsidR="0036206C" w:rsidRPr="0036206C">
        <w:rPr>
          <w:rFonts w:ascii="Arial" w:hAnsi="Arial" w:cs="Arial"/>
          <w:b/>
          <w:sz w:val="24"/>
        </w:rPr>
        <w:t>2.-</w:t>
      </w:r>
      <w:r w:rsidR="0036206C" w:rsidRPr="0036206C">
        <w:rPr>
          <w:rFonts w:ascii="Arial" w:hAnsi="Arial" w:cs="Arial"/>
          <w:sz w:val="24"/>
        </w:rPr>
        <w:t xml:space="preserve"> La negativa de cumplimiento de la cláusula quinta del contrato de obra pública número J03-137-02-05-234-00-2018, consistente en el pago por la cantidad de $741,496.71 (SETECIENTOS CUARENTA Y UN MIL, CUATROCIENTOS NOVENTA Y SEIS PESOS 71/100 M.N.);</w:t>
      </w:r>
      <w:r w:rsidR="007F5443">
        <w:rPr>
          <w:rFonts w:ascii="Arial" w:hAnsi="Arial" w:cs="Arial"/>
          <w:sz w:val="24"/>
        </w:rPr>
        <w:t xml:space="preserve"> </w:t>
      </w:r>
      <w:r w:rsidRPr="0036206C">
        <w:rPr>
          <w:rFonts w:ascii="Arial" w:hAnsi="Arial" w:cs="Arial"/>
          <w:sz w:val="24"/>
          <w:szCs w:val="24"/>
        </w:rPr>
        <w:t>en términos del considerando QUINTO de esta resolución.-</w:t>
      </w:r>
      <w:r>
        <w:rPr>
          <w:rFonts w:ascii="Arial" w:hAnsi="Arial" w:cs="Arial"/>
          <w:sz w:val="24"/>
          <w:szCs w:val="24"/>
        </w:rPr>
        <w:t xml:space="preserve"> - - - - - - - - - - - - - - - - - - - - - - - - - - - - - - - - - </w:t>
      </w:r>
      <w:r w:rsidR="00272E3E">
        <w:rPr>
          <w:rFonts w:ascii="Arial" w:hAnsi="Arial" w:cs="Arial"/>
          <w:sz w:val="24"/>
          <w:szCs w:val="24"/>
        </w:rPr>
        <w:t>- - - - - - - - -</w:t>
      </w:r>
      <w:r w:rsidR="0036206C">
        <w:rPr>
          <w:rFonts w:ascii="Arial" w:hAnsi="Arial" w:cs="Arial"/>
          <w:sz w:val="24"/>
          <w:szCs w:val="24"/>
        </w:rPr>
        <w:t xml:space="preserve"> - - - -  -</w:t>
      </w:r>
    </w:p>
    <w:p w:rsidR="007F5443" w:rsidRDefault="002B4CA0" w:rsidP="007F5443">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sidR="009D55DF">
        <w:rPr>
          <w:rFonts w:ascii="Arial" w:hAnsi="Arial" w:cs="Arial"/>
          <w:sz w:val="24"/>
          <w:szCs w:val="24"/>
        </w:rPr>
        <w:t xml:space="preserve"> </w:t>
      </w:r>
      <w:r w:rsidR="007F5443">
        <w:rPr>
          <w:rFonts w:ascii="Arial" w:hAnsi="Arial" w:cs="Arial"/>
          <w:sz w:val="24"/>
          <w:szCs w:val="24"/>
        </w:rPr>
        <w:t>NO SE SOBRESEE EL JU</w:t>
      </w:r>
      <w:r w:rsidR="003D5CEE">
        <w:rPr>
          <w:rFonts w:ascii="Arial" w:hAnsi="Arial" w:cs="Arial"/>
          <w:sz w:val="24"/>
          <w:szCs w:val="24"/>
        </w:rPr>
        <w:t>I</w:t>
      </w:r>
      <w:r w:rsidR="007F5443">
        <w:rPr>
          <w:rFonts w:ascii="Arial" w:hAnsi="Arial" w:cs="Arial"/>
          <w:sz w:val="24"/>
          <w:szCs w:val="24"/>
        </w:rPr>
        <w:t>CIO, respecto del acto impugnado consistente en</w:t>
      </w:r>
      <w:r w:rsidR="007F5443" w:rsidRPr="007F5443">
        <w:rPr>
          <w:rFonts w:ascii="Arial" w:hAnsi="Arial" w:cs="Arial"/>
          <w:sz w:val="24"/>
          <w:szCs w:val="24"/>
        </w:rPr>
        <w:t>:</w:t>
      </w:r>
      <w:r w:rsidR="007F5443" w:rsidRPr="007F5443">
        <w:rPr>
          <w:rFonts w:ascii="Arial" w:hAnsi="Arial" w:cs="Arial"/>
          <w:sz w:val="24"/>
        </w:rPr>
        <w:t xml:space="preserve"> el </w:t>
      </w:r>
      <w:r w:rsidR="007F5443" w:rsidRPr="007F5443">
        <w:rPr>
          <w:rFonts w:ascii="Arial" w:hAnsi="Arial" w:cs="Arial"/>
          <w:b/>
          <w:sz w:val="24"/>
        </w:rPr>
        <w:t>pago</w:t>
      </w:r>
      <w:r w:rsidR="007F5443" w:rsidRPr="007F5443">
        <w:rPr>
          <w:rFonts w:ascii="Arial" w:hAnsi="Arial" w:cs="Arial"/>
          <w:sz w:val="24"/>
        </w:rPr>
        <w:t xml:space="preserve"> de la cantidad que resulte por concepto de </w:t>
      </w:r>
      <w:r w:rsidR="007F5443" w:rsidRPr="007F5443">
        <w:rPr>
          <w:rFonts w:ascii="Arial" w:hAnsi="Arial" w:cs="Arial"/>
          <w:b/>
          <w:sz w:val="24"/>
        </w:rPr>
        <w:t>gastos financieros</w:t>
      </w:r>
      <w:r w:rsidR="007F5443" w:rsidRPr="007F5443">
        <w:rPr>
          <w:rFonts w:ascii="Arial" w:hAnsi="Arial" w:cs="Arial"/>
          <w:sz w:val="24"/>
        </w:rPr>
        <w:t xml:space="preserve"> generados por el impago de la factura con folio fiscal 1053 de fecha primero de marzo de dos mil diecinueve (01/03/2019),</w:t>
      </w:r>
      <w:r w:rsidR="007F5443">
        <w:rPr>
          <w:rFonts w:ascii="Arial" w:hAnsi="Arial" w:cs="Arial"/>
          <w:sz w:val="24"/>
        </w:rPr>
        <w:t xml:space="preserve"> lo anterior </w:t>
      </w:r>
      <w:r w:rsidR="007F5443" w:rsidRPr="0036206C">
        <w:rPr>
          <w:rFonts w:ascii="Arial" w:hAnsi="Arial" w:cs="Arial"/>
          <w:sz w:val="24"/>
          <w:szCs w:val="24"/>
        </w:rPr>
        <w:t>en términos del considerando QUINTO de esta resolución.-</w:t>
      </w:r>
      <w:r w:rsidR="007F5443">
        <w:rPr>
          <w:rFonts w:ascii="Arial" w:hAnsi="Arial" w:cs="Arial"/>
          <w:sz w:val="24"/>
          <w:szCs w:val="24"/>
        </w:rPr>
        <w:t xml:space="preserve"> - - - - - - - </w:t>
      </w:r>
    </w:p>
    <w:p w:rsidR="007F5443" w:rsidRPr="007F5443" w:rsidRDefault="007F5443" w:rsidP="007F5443">
      <w:pPr>
        <w:tabs>
          <w:tab w:val="center" w:pos="4574"/>
        </w:tabs>
        <w:spacing w:line="360" w:lineRule="auto"/>
        <w:ind w:firstLine="708"/>
        <w:jc w:val="both"/>
        <w:rPr>
          <w:rFonts w:ascii="Arial" w:hAnsi="Arial" w:cs="Arial"/>
          <w:b/>
          <w:sz w:val="24"/>
          <w:szCs w:val="24"/>
        </w:rPr>
      </w:pPr>
      <w:r w:rsidRPr="007F5443">
        <w:rPr>
          <w:rFonts w:ascii="Arial" w:hAnsi="Arial" w:cs="Arial"/>
          <w:b/>
          <w:sz w:val="24"/>
          <w:szCs w:val="24"/>
        </w:rPr>
        <w:t>CUARTO.-</w:t>
      </w:r>
      <w:r w:rsidR="000144E2" w:rsidRPr="000144E2">
        <w:rPr>
          <w:rFonts w:ascii="Arial" w:hAnsi="Arial" w:cs="Arial"/>
          <w:sz w:val="24"/>
        </w:rPr>
        <w:t xml:space="preserve"> Se declara </w:t>
      </w:r>
      <w:r w:rsidR="000144E2" w:rsidRPr="000144E2">
        <w:rPr>
          <w:rFonts w:ascii="Arial" w:hAnsi="Arial" w:cs="Arial"/>
          <w:b/>
          <w:sz w:val="24"/>
        </w:rPr>
        <w:t>la nulidad</w:t>
      </w:r>
      <w:r w:rsidR="000144E2" w:rsidRPr="000144E2">
        <w:rPr>
          <w:rFonts w:ascii="Arial" w:hAnsi="Arial" w:cs="Arial"/>
          <w:sz w:val="24"/>
        </w:rPr>
        <w:t xml:space="preserve"> de la negativa de pago de gastos financieros derivados de la estimación dos, contenida en la “CLC 2656 FACTURA 1053”, derivada del contrato de obra pública número </w:t>
      </w:r>
      <w:r w:rsidR="00A71C63" w:rsidRPr="000144E2">
        <w:rPr>
          <w:rFonts w:ascii="Arial" w:hAnsi="Arial" w:cs="Arial"/>
          <w:sz w:val="24"/>
        </w:rPr>
        <w:t>J0</w:t>
      </w:r>
      <w:r w:rsidR="000144E2" w:rsidRPr="000144E2">
        <w:rPr>
          <w:rFonts w:ascii="Arial" w:hAnsi="Arial" w:cs="Arial"/>
          <w:sz w:val="24"/>
        </w:rPr>
        <w:t xml:space="preserve">3-137-02-05-234-00-2018; para el </w:t>
      </w:r>
      <w:r w:rsidR="000144E2" w:rsidRPr="000144E2">
        <w:rPr>
          <w:rFonts w:ascii="Arial" w:hAnsi="Arial" w:cs="Arial"/>
          <w:b/>
          <w:sz w:val="24"/>
        </w:rPr>
        <w:t>efecto</w:t>
      </w:r>
      <w:r w:rsidR="000144E2" w:rsidRPr="000144E2">
        <w:rPr>
          <w:rFonts w:ascii="Arial" w:hAnsi="Arial" w:cs="Arial"/>
          <w:sz w:val="24"/>
        </w:rPr>
        <w:t xml:space="preserve"> de que la autoridad demandada Secretaría de las Infraestructuras y el Ordenamiento Territorial Sustentable, pague a la parte actora la cantidad de $348,799.68 (TRESCIENTOS CUARENTA Y OCHO MIL SETECIENTOS NOVENTA Y NUEVE PESOS 68/100 M.N.), lo cual deberá realizar en los plazos establecidos en la Ley de la Materia referentes a la etapa de ejecución de sentencia, lo anterior de conformidad con lo dispuesto en el artículos 133 fracción IV, 209, 212, 213 y 214, todos de la Ley de Procedimiento y Justicia Administ</w:t>
      </w:r>
      <w:r w:rsidR="000144E2">
        <w:rPr>
          <w:rFonts w:ascii="Arial" w:hAnsi="Arial" w:cs="Arial"/>
          <w:sz w:val="24"/>
        </w:rPr>
        <w:t>rativa para el Estado de Oaxaca, esto de conformidad con lo establecido en el considerando SEXTO de esta determinación.- - - - - - - - - - - - - - - - - - - - - - - - - - - - - - - - - - - - - - - -</w:t>
      </w:r>
    </w:p>
    <w:p w:rsidR="002B4CA0" w:rsidRDefault="00612E9E"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QUINTO.- </w:t>
      </w:r>
      <w:r w:rsidR="002B4CA0">
        <w:rPr>
          <w:rFonts w:ascii="Arial" w:hAnsi="Arial" w:cs="Arial"/>
          <w:sz w:val="24"/>
          <w:szCs w:val="24"/>
        </w:rPr>
        <w:t xml:space="preserve">Conforme </w:t>
      </w:r>
      <w:r w:rsidR="0081713A">
        <w:rPr>
          <w:rFonts w:ascii="Arial" w:hAnsi="Arial" w:cs="Arial"/>
          <w:sz w:val="24"/>
          <w:szCs w:val="24"/>
        </w:rPr>
        <w:t>a lo dispuesto en el artículo 172 fracción II y 17</w:t>
      </w:r>
      <w:r w:rsidR="002B4CA0">
        <w:rPr>
          <w:rFonts w:ascii="Arial" w:hAnsi="Arial" w:cs="Arial"/>
          <w:sz w:val="24"/>
          <w:szCs w:val="24"/>
        </w:rPr>
        <w:t xml:space="preserve">3 fracciones I y II, de la Ley de </w:t>
      </w:r>
      <w:r w:rsidR="0081713A">
        <w:rPr>
          <w:rFonts w:ascii="Arial" w:hAnsi="Arial" w:cs="Arial"/>
          <w:sz w:val="24"/>
          <w:szCs w:val="24"/>
        </w:rPr>
        <w:t xml:space="preserve">Procedimiento y </w:t>
      </w:r>
      <w:r w:rsidR="002B4CA0">
        <w:rPr>
          <w:rFonts w:ascii="Arial" w:hAnsi="Arial" w:cs="Arial"/>
          <w:sz w:val="24"/>
          <w:szCs w:val="24"/>
        </w:rPr>
        <w:t xml:space="preserve">Justicia Administrativa para el Estado, </w:t>
      </w:r>
      <w:r w:rsidR="002B4CA0">
        <w:rPr>
          <w:rFonts w:ascii="Arial" w:hAnsi="Arial" w:cs="Arial"/>
          <w:b/>
          <w:sz w:val="24"/>
          <w:szCs w:val="24"/>
        </w:rPr>
        <w:t xml:space="preserve">NOTIFÍQUESE </w:t>
      </w:r>
      <w:r w:rsidR="00EA23D2">
        <w:rPr>
          <w:rFonts w:ascii="Arial" w:hAnsi="Arial" w:cs="Arial"/>
          <w:b/>
          <w:sz w:val="24"/>
          <w:szCs w:val="24"/>
        </w:rPr>
        <w:t xml:space="preserve">PERSONALMENTE </w:t>
      </w:r>
      <w:r w:rsidR="002B4CA0">
        <w:rPr>
          <w:rFonts w:ascii="Arial" w:hAnsi="Arial" w:cs="Arial"/>
          <w:b/>
          <w:sz w:val="24"/>
          <w:szCs w:val="24"/>
        </w:rPr>
        <w:t>A LA PARTE ACTORA Y POR OFICIO A LA AUTORIDAD DEMANDADA</w:t>
      </w:r>
      <w:r w:rsidR="00EA23D2">
        <w:rPr>
          <w:rFonts w:ascii="Arial" w:hAnsi="Arial" w:cs="Arial"/>
          <w:b/>
          <w:sz w:val="24"/>
          <w:szCs w:val="24"/>
        </w:rPr>
        <w:t>,</w:t>
      </w:r>
      <w:r w:rsidR="002B4CA0">
        <w:rPr>
          <w:rFonts w:ascii="Arial" w:hAnsi="Arial" w:cs="Arial"/>
          <w:b/>
          <w:sz w:val="24"/>
          <w:szCs w:val="24"/>
        </w:rPr>
        <w:t xml:space="preserve"> CÚMPLASE</w:t>
      </w:r>
      <w:r w:rsidR="002B4CA0" w:rsidRPr="00441770">
        <w:rPr>
          <w:rFonts w:ascii="Arial" w:hAnsi="Arial" w:cs="Arial"/>
          <w:sz w:val="24"/>
          <w:szCs w:val="24"/>
        </w:rPr>
        <w:t>. - - - - - - - -</w:t>
      </w:r>
      <w:r w:rsidR="002B4CA0">
        <w:rPr>
          <w:rFonts w:ascii="Arial" w:hAnsi="Arial" w:cs="Arial"/>
          <w:b/>
          <w:sz w:val="24"/>
          <w:szCs w:val="24"/>
        </w:rPr>
        <w:t xml:space="preserve"> </w:t>
      </w:r>
      <w:r w:rsidR="002B4CA0" w:rsidRPr="00174519">
        <w:rPr>
          <w:rFonts w:ascii="Arial" w:hAnsi="Arial" w:cs="Arial"/>
          <w:sz w:val="24"/>
          <w:szCs w:val="24"/>
        </w:rPr>
        <w:t xml:space="preserve">- - - - </w:t>
      </w:r>
      <w:r w:rsidR="002B4CA0">
        <w:rPr>
          <w:rFonts w:ascii="Arial" w:hAnsi="Arial" w:cs="Arial"/>
          <w:sz w:val="24"/>
          <w:szCs w:val="24"/>
        </w:rPr>
        <w:t xml:space="preserve">- - </w:t>
      </w:r>
    </w:p>
    <w:p w:rsidR="0014761E" w:rsidRDefault="0014761E" w:rsidP="0014761E">
      <w:pPr>
        <w:spacing w:line="360" w:lineRule="auto"/>
        <w:ind w:firstLine="708"/>
        <w:jc w:val="both"/>
        <w:rPr>
          <w:rFonts w:ascii="Arial" w:hAnsi="Arial" w:cs="Arial"/>
          <w:sz w:val="24"/>
          <w:szCs w:val="24"/>
        </w:rPr>
      </w:pPr>
      <w:r w:rsidRPr="00EA54D6">
        <w:rPr>
          <w:rFonts w:ascii="Arial" w:hAnsi="Arial" w:cs="Arial"/>
          <w:sz w:val="24"/>
          <w:szCs w:val="24"/>
        </w:rPr>
        <w:t>Así lo resolvió y firma la Magistrada Titular de la Tercera Sala de Primer Instancia del Tribunal de Justicia Administrativa para el Estado de Oaxaca, quien actúa legalmente con el Secretario de Acuerdos de esta Sala, quien autoriza y da fe. - - - - - - - - - - - - - - - - - - - - - - - - - - - - - - - -</w:t>
      </w:r>
      <w:r>
        <w:rPr>
          <w:rFonts w:ascii="Arial" w:hAnsi="Arial" w:cs="Arial"/>
          <w:sz w:val="24"/>
          <w:szCs w:val="24"/>
        </w:rPr>
        <w:t xml:space="preserve"> - - - - - - - - </w:t>
      </w:r>
    </w:p>
    <w:p w:rsidR="0014761E" w:rsidRDefault="0014761E" w:rsidP="0014761E">
      <w:pPr>
        <w:spacing w:line="360" w:lineRule="auto"/>
        <w:ind w:firstLine="708"/>
        <w:jc w:val="both"/>
        <w:rPr>
          <w:rFonts w:ascii="Arial" w:hAnsi="Arial" w:cs="Arial"/>
          <w:sz w:val="24"/>
          <w:szCs w:val="24"/>
        </w:rPr>
      </w:pPr>
    </w:p>
    <w:p w:rsidR="0014761E" w:rsidRDefault="0014761E" w:rsidP="0014761E">
      <w:pPr>
        <w:spacing w:line="360" w:lineRule="auto"/>
        <w:ind w:firstLine="708"/>
        <w:jc w:val="both"/>
        <w:rPr>
          <w:rFonts w:ascii="Arial" w:hAnsi="Arial" w:cs="Arial"/>
          <w:sz w:val="24"/>
          <w:szCs w:val="24"/>
        </w:rPr>
      </w:pPr>
    </w:p>
    <w:p w:rsidR="0014761E" w:rsidRDefault="0014761E" w:rsidP="0014761E">
      <w:pPr>
        <w:spacing w:line="360" w:lineRule="auto"/>
        <w:ind w:firstLine="708"/>
        <w:jc w:val="both"/>
        <w:rPr>
          <w:rFonts w:ascii="Arial" w:hAnsi="Arial" w:cs="Arial"/>
          <w:sz w:val="24"/>
          <w:szCs w:val="24"/>
        </w:rPr>
      </w:pPr>
    </w:p>
    <w:p w:rsidR="0014761E" w:rsidRPr="00A74BAB" w:rsidRDefault="0014761E" w:rsidP="0014761E">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rsidR="0014761E" w:rsidRPr="00A74BAB" w:rsidRDefault="0014761E" w:rsidP="0014761E">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rsidR="0014761E" w:rsidRPr="00A74BAB" w:rsidRDefault="0014761E" w:rsidP="0014761E">
      <w:pPr>
        <w:spacing w:line="360" w:lineRule="auto"/>
        <w:ind w:firstLine="708"/>
        <w:jc w:val="center"/>
        <w:rPr>
          <w:rFonts w:ascii="Arial" w:hAnsi="Arial" w:cs="Arial"/>
          <w:b/>
          <w:sz w:val="24"/>
          <w:szCs w:val="24"/>
        </w:rPr>
      </w:pPr>
    </w:p>
    <w:p w:rsidR="0014761E" w:rsidRDefault="0014761E" w:rsidP="0014761E">
      <w:pPr>
        <w:spacing w:after="0" w:line="360" w:lineRule="auto"/>
        <w:ind w:firstLine="708"/>
        <w:jc w:val="center"/>
        <w:rPr>
          <w:rFonts w:ascii="Arial" w:hAnsi="Arial" w:cs="Arial"/>
          <w:b/>
          <w:sz w:val="24"/>
          <w:szCs w:val="24"/>
        </w:rPr>
      </w:pPr>
    </w:p>
    <w:p w:rsidR="0014761E" w:rsidRDefault="00CA52CD" w:rsidP="0014761E">
      <w:pPr>
        <w:spacing w:after="0" w:line="360" w:lineRule="auto"/>
        <w:ind w:firstLine="708"/>
        <w:jc w:val="center"/>
        <w:rPr>
          <w:rFonts w:ascii="Arial" w:hAnsi="Arial" w:cs="Arial"/>
          <w:b/>
          <w:sz w:val="24"/>
          <w:szCs w:val="24"/>
        </w:rPr>
      </w:pPr>
      <w:r>
        <w:rPr>
          <w:noProof/>
          <w:lang w:eastAsia="es-MX"/>
        </w:rPr>
        <mc:AlternateContent>
          <mc:Choice Requires="wps">
            <w:drawing>
              <wp:anchor distT="0" distB="0" distL="114300" distR="114300" simplePos="0" relativeHeight="251672064" behindDoc="0" locked="0" layoutInCell="1" allowOverlap="1">
                <wp:simplePos x="0" y="0"/>
                <wp:positionH relativeFrom="leftMargin">
                  <wp:posOffset>443865</wp:posOffset>
                </wp:positionH>
                <wp:positionV relativeFrom="paragraph">
                  <wp:posOffset>529991</wp:posOffset>
                </wp:positionV>
                <wp:extent cx="977634" cy="903325"/>
                <wp:effectExtent l="0" t="0" r="13335" b="1143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634" cy="903325"/>
                        </a:xfrm>
                        <a:prstGeom prst="rect">
                          <a:avLst/>
                        </a:prstGeom>
                        <a:solidFill>
                          <a:srgbClr val="FFFFFF"/>
                        </a:solidFill>
                        <a:ln w="9525">
                          <a:solidFill>
                            <a:srgbClr val="000000"/>
                          </a:solidFill>
                          <a:miter lim="800000"/>
                          <a:headEnd/>
                          <a:tailEnd/>
                        </a:ln>
                      </wps:spPr>
                      <wps:txb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31" type="#_x0000_t202" style="position:absolute;left:0;text-align:left;margin-left:34.95pt;margin-top:41.75pt;width:77pt;height:71.15pt;z-index:2516720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">
                <v:textbox>
                  <w:txbxContent>
                    <w:p w:rsidR="00CA52CD" w:rsidRDefault="00CA52CD" w:rsidP="00CA52CD">
                      <w:pPr>
                        <w:spacing w:line="240" w:lineRule="auto"/>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p>
    <w:p w:rsidR="0014761E" w:rsidRPr="00A74BAB" w:rsidRDefault="0014761E" w:rsidP="0014761E">
      <w:pPr>
        <w:spacing w:after="0" w:line="360" w:lineRule="auto"/>
        <w:ind w:firstLine="708"/>
        <w:jc w:val="center"/>
        <w:rPr>
          <w:rFonts w:ascii="Arial" w:hAnsi="Arial" w:cs="Arial"/>
          <w:b/>
          <w:sz w:val="24"/>
          <w:szCs w:val="24"/>
        </w:rPr>
      </w:pPr>
    </w:p>
    <w:p w:rsidR="0014761E" w:rsidRDefault="0014761E" w:rsidP="0014761E">
      <w:pPr>
        <w:spacing w:line="240" w:lineRule="auto"/>
        <w:ind w:firstLine="708"/>
        <w:jc w:val="center"/>
        <w:rPr>
          <w:rFonts w:ascii="Arial" w:hAnsi="Arial" w:cs="Arial"/>
          <w:b/>
          <w:sz w:val="24"/>
          <w:szCs w:val="24"/>
        </w:rPr>
      </w:pPr>
    </w:p>
    <w:p w:rsidR="0014761E" w:rsidRPr="00A74BAB" w:rsidRDefault="0014761E" w:rsidP="0014761E">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rsidR="0014761E" w:rsidRPr="00A74BAB" w:rsidRDefault="0014761E" w:rsidP="0014761E">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rsidR="0014761E" w:rsidRPr="00AE5D5B" w:rsidRDefault="0014761E" w:rsidP="0014761E"/>
    <w:p w:rsidR="0095642E" w:rsidRPr="00B70B3E" w:rsidRDefault="0095642E" w:rsidP="0014761E">
      <w:pPr>
        <w:spacing w:line="360" w:lineRule="auto"/>
        <w:jc w:val="both"/>
      </w:pPr>
    </w:p>
    <w:sectPr w:rsidR="0095642E" w:rsidRPr="00B70B3E" w:rsidSect="007B1D96">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91B" w:rsidRDefault="00B2391B" w:rsidP="007A5B5E">
      <w:pPr>
        <w:spacing w:after="0" w:line="240" w:lineRule="auto"/>
      </w:pPr>
      <w:r>
        <w:separator/>
      </w:r>
    </w:p>
  </w:endnote>
  <w:endnote w:type="continuationSeparator" w:id="0">
    <w:p w:rsidR="00B2391B" w:rsidRDefault="00B2391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429082717"/>
      <w:docPartObj>
        <w:docPartGallery w:val="Page Numbers (Bottom of Page)"/>
        <w:docPartUnique/>
      </w:docPartObj>
    </w:sdtPr>
    <w:sdtEndPr/>
    <w:sdtContent>
      <w:p w:rsidR="00CA47E2" w:rsidRPr="007D2760" w:rsidRDefault="00CA47E2"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46ACECEE" wp14:editId="730A437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CA47E2" w:rsidRPr="00AC1B4C" w:rsidRDefault="00CA47E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4751F" w:rsidRPr="00F4751F">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33"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CA47E2" w:rsidRPr="00AC1B4C" w:rsidRDefault="00CA47E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4751F" w:rsidRPr="00F4751F">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91B" w:rsidRDefault="00B2391B" w:rsidP="007A5B5E">
      <w:pPr>
        <w:spacing w:after="0" w:line="240" w:lineRule="auto"/>
      </w:pPr>
      <w:r>
        <w:separator/>
      </w:r>
    </w:p>
  </w:footnote>
  <w:footnote w:type="continuationSeparator" w:id="0">
    <w:p w:rsidR="00B2391B" w:rsidRDefault="00B2391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7E2" w:rsidRDefault="00B2391B">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7E2" w:rsidRDefault="00CA47E2"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2CAAECCA" wp14:editId="344ADBA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CA47E2" w:rsidRDefault="00CA47E2" w:rsidP="002960E1">
                          <w:r>
                            <w:rPr>
                              <w:noProof/>
                              <w:lang w:eastAsia="es-MX"/>
                            </w:rPr>
                            <w:drawing>
                              <wp:inline distT="0" distB="0" distL="0" distR="0" wp14:anchorId="1B0B031F" wp14:editId="10837237">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AAECCA" id="_x0000_t202" coordsize="21600,21600" o:spt="202" path="m,l,21600r21600,l21600,xe">
              <v:stroke joinstyle="miter"/>
              <v:path gradientshapeok="t" o:connecttype="rect"/>
            </v:shapetype>
            <v:shape id="Cuadro de texto 2" o:spid="_x0000_s1032"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CA47E2" w:rsidRDefault="00CA47E2" w:rsidP="002960E1">
                    <w:r>
                      <w:rPr>
                        <w:noProof/>
                        <w:lang w:eastAsia="es-MX"/>
                      </w:rPr>
                      <w:drawing>
                        <wp:inline distT="0" distB="0" distL="0" distR="0" wp14:anchorId="1B0B031F" wp14:editId="10837237">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0019</w:t>
    </w:r>
    <w:r w:rsidRPr="00391F24">
      <w:rPr>
        <w:rFonts w:ascii="Bookman Old Style" w:hAnsi="Bookman Old Style"/>
        <w:b/>
        <w:sz w:val="24"/>
        <w:szCs w:val="24"/>
      </w:rPr>
      <w:t>/</w:t>
    </w:r>
    <w:r>
      <w:rPr>
        <w:rFonts w:ascii="Bookman Old Style" w:hAnsi="Bookman Old Style"/>
        <w:b/>
        <w:sz w:val="24"/>
        <w:szCs w:val="24"/>
      </w:rPr>
      <w:t>2022</w:t>
    </w:r>
  </w:p>
  <w:p w:rsidR="00CA47E2" w:rsidRPr="00071C38" w:rsidRDefault="00CA47E2" w:rsidP="002960E1">
    <w:pPr>
      <w:pStyle w:val="Encabezado"/>
      <w:jc w:val="center"/>
      <w:rPr>
        <w:rFonts w:ascii="Arial" w:hAnsi="Arial" w:cs="Arial"/>
        <w:b/>
        <w:sz w:val="24"/>
      </w:rPr>
    </w:pPr>
    <w:r w:rsidRPr="003E6AD7">
      <w:rPr>
        <w:noProof/>
        <w:lang w:eastAsia="es-MX"/>
      </w:rPr>
      <w:drawing>
        <wp:anchor distT="0" distB="0" distL="114300" distR="114300" simplePos="0" relativeHeight="251659264" behindDoc="0" locked="0" layoutInCell="1" allowOverlap="1" wp14:anchorId="1A5046CD" wp14:editId="14B8F58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7E2" w:rsidRDefault="00B2391B">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427"/>
    <w:rsid w:val="00002E71"/>
    <w:rsid w:val="00002F70"/>
    <w:rsid w:val="00003739"/>
    <w:rsid w:val="00003DDD"/>
    <w:rsid w:val="00004426"/>
    <w:rsid w:val="000050D0"/>
    <w:rsid w:val="000054A2"/>
    <w:rsid w:val="000070AE"/>
    <w:rsid w:val="0000748D"/>
    <w:rsid w:val="000074A3"/>
    <w:rsid w:val="000077FF"/>
    <w:rsid w:val="00007B51"/>
    <w:rsid w:val="00010512"/>
    <w:rsid w:val="00010528"/>
    <w:rsid w:val="000109E4"/>
    <w:rsid w:val="000125A9"/>
    <w:rsid w:val="00012762"/>
    <w:rsid w:val="00012D64"/>
    <w:rsid w:val="0001302A"/>
    <w:rsid w:val="000144E2"/>
    <w:rsid w:val="00016CD6"/>
    <w:rsid w:val="00016E6D"/>
    <w:rsid w:val="0002020F"/>
    <w:rsid w:val="00020339"/>
    <w:rsid w:val="0002129B"/>
    <w:rsid w:val="000214C8"/>
    <w:rsid w:val="00022353"/>
    <w:rsid w:val="00022D97"/>
    <w:rsid w:val="00023964"/>
    <w:rsid w:val="00024046"/>
    <w:rsid w:val="0002420C"/>
    <w:rsid w:val="00024466"/>
    <w:rsid w:val="0002489A"/>
    <w:rsid w:val="00025216"/>
    <w:rsid w:val="000252F9"/>
    <w:rsid w:val="000265CB"/>
    <w:rsid w:val="000268AE"/>
    <w:rsid w:val="000305E7"/>
    <w:rsid w:val="00030703"/>
    <w:rsid w:val="00031FFB"/>
    <w:rsid w:val="00032755"/>
    <w:rsid w:val="00033A92"/>
    <w:rsid w:val="00034A10"/>
    <w:rsid w:val="0003588C"/>
    <w:rsid w:val="000364B3"/>
    <w:rsid w:val="00037568"/>
    <w:rsid w:val="00037AFB"/>
    <w:rsid w:val="000400C0"/>
    <w:rsid w:val="00041042"/>
    <w:rsid w:val="000418A4"/>
    <w:rsid w:val="000421D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2E18"/>
    <w:rsid w:val="00063AB8"/>
    <w:rsid w:val="00064AE6"/>
    <w:rsid w:val="00065CE0"/>
    <w:rsid w:val="000666D3"/>
    <w:rsid w:val="00066A1F"/>
    <w:rsid w:val="000679B2"/>
    <w:rsid w:val="00067DE1"/>
    <w:rsid w:val="00071AE5"/>
    <w:rsid w:val="00071C4C"/>
    <w:rsid w:val="00072914"/>
    <w:rsid w:val="00073453"/>
    <w:rsid w:val="00073DA8"/>
    <w:rsid w:val="000740B4"/>
    <w:rsid w:val="0007623E"/>
    <w:rsid w:val="00076E39"/>
    <w:rsid w:val="00080379"/>
    <w:rsid w:val="00082E20"/>
    <w:rsid w:val="0008431D"/>
    <w:rsid w:val="00084FF9"/>
    <w:rsid w:val="00085C5D"/>
    <w:rsid w:val="00086629"/>
    <w:rsid w:val="00090C93"/>
    <w:rsid w:val="000920FC"/>
    <w:rsid w:val="00092B13"/>
    <w:rsid w:val="00094496"/>
    <w:rsid w:val="00095B53"/>
    <w:rsid w:val="000971FD"/>
    <w:rsid w:val="00097F06"/>
    <w:rsid w:val="000A0857"/>
    <w:rsid w:val="000A1953"/>
    <w:rsid w:val="000A3141"/>
    <w:rsid w:val="000A3C52"/>
    <w:rsid w:val="000A3F61"/>
    <w:rsid w:val="000A42F5"/>
    <w:rsid w:val="000A6E1E"/>
    <w:rsid w:val="000A712A"/>
    <w:rsid w:val="000A749A"/>
    <w:rsid w:val="000A76A2"/>
    <w:rsid w:val="000A7D40"/>
    <w:rsid w:val="000A7EF7"/>
    <w:rsid w:val="000B07FD"/>
    <w:rsid w:val="000B2F85"/>
    <w:rsid w:val="000B38F2"/>
    <w:rsid w:val="000B41EC"/>
    <w:rsid w:val="000B51EE"/>
    <w:rsid w:val="000B5202"/>
    <w:rsid w:val="000B73E4"/>
    <w:rsid w:val="000C037F"/>
    <w:rsid w:val="000C1072"/>
    <w:rsid w:val="000C2778"/>
    <w:rsid w:val="000C2D07"/>
    <w:rsid w:val="000C5A57"/>
    <w:rsid w:val="000C5BEF"/>
    <w:rsid w:val="000D03A5"/>
    <w:rsid w:val="000D332F"/>
    <w:rsid w:val="000D6626"/>
    <w:rsid w:val="000D6A80"/>
    <w:rsid w:val="000D6D16"/>
    <w:rsid w:val="000D7002"/>
    <w:rsid w:val="000D7442"/>
    <w:rsid w:val="000D788F"/>
    <w:rsid w:val="000E0164"/>
    <w:rsid w:val="000E38C0"/>
    <w:rsid w:val="000E3B74"/>
    <w:rsid w:val="000E43FC"/>
    <w:rsid w:val="000E7B24"/>
    <w:rsid w:val="000F156B"/>
    <w:rsid w:val="000F25F2"/>
    <w:rsid w:val="000F28CF"/>
    <w:rsid w:val="000F2A5A"/>
    <w:rsid w:val="000F3A12"/>
    <w:rsid w:val="000F406C"/>
    <w:rsid w:val="000F56C0"/>
    <w:rsid w:val="000F6560"/>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20B"/>
    <w:rsid w:val="0011152D"/>
    <w:rsid w:val="001130B3"/>
    <w:rsid w:val="0011343F"/>
    <w:rsid w:val="001138F8"/>
    <w:rsid w:val="00117886"/>
    <w:rsid w:val="00117F86"/>
    <w:rsid w:val="00120FD2"/>
    <w:rsid w:val="00121484"/>
    <w:rsid w:val="001239FF"/>
    <w:rsid w:val="00124E09"/>
    <w:rsid w:val="00125D0A"/>
    <w:rsid w:val="00131D15"/>
    <w:rsid w:val="001323F3"/>
    <w:rsid w:val="00132BA5"/>
    <w:rsid w:val="00132D25"/>
    <w:rsid w:val="00134418"/>
    <w:rsid w:val="0013537E"/>
    <w:rsid w:val="001365BE"/>
    <w:rsid w:val="00136797"/>
    <w:rsid w:val="00141AAE"/>
    <w:rsid w:val="00143151"/>
    <w:rsid w:val="00143B3A"/>
    <w:rsid w:val="00146C96"/>
    <w:rsid w:val="0014761E"/>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67847"/>
    <w:rsid w:val="001713FD"/>
    <w:rsid w:val="001721C6"/>
    <w:rsid w:val="001723A5"/>
    <w:rsid w:val="00172912"/>
    <w:rsid w:val="00173C5C"/>
    <w:rsid w:val="00173EAB"/>
    <w:rsid w:val="00174588"/>
    <w:rsid w:val="00174AD4"/>
    <w:rsid w:val="00176BC2"/>
    <w:rsid w:val="001770F1"/>
    <w:rsid w:val="001771FB"/>
    <w:rsid w:val="001824B8"/>
    <w:rsid w:val="00182700"/>
    <w:rsid w:val="00184097"/>
    <w:rsid w:val="00185A8C"/>
    <w:rsid w:val="001866CE"/>
    <w:rsid w:val="00187B21"/>
    <w:rsid w:val="001902F7"/>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301"/>
    <w:rsid w:val="001B6666"/>
    <w:rsid w:val="001C0584"/>
    <w:rsid w:val="001C194C"/>
    <w:rsid w:val="001C27B8"/>
    <w:rsid w:val="001C2FEE"/>
    <w:rsid w:val="001C3A43"/>
    <w:rsid w:val="001C4D2B"/>
    <w:rsid w:val="001C581E"/>
    <w:rsid w:val="001D595D"/>
    <w:rsid w:val="001D7D72"/>
    <w:rsid w:val="001E0DF7"/>
    <w:rsid w:val="001E183E"/>
    <w:rsid w:val="001E3BAC"/>
    <w:rsid w:val="001E468F"/>
    <w:rsid w:val="001E47D1"/>
    <w:rsid w:val="001E53BA"/>
    <w:rsid w:val="001E7EB8"/>
    <w:rsid w:val="001F03F8"/>
    <w:rsid w:val="001F174D"/>
    <w:rsid w:val="001F20B4"/>
    <w:rsid w:val="001F2521"/>
    <w:rsid w:val="001F3F68"/>
    <w:rsid w:val="001F5934"/>
    <w:rsid w:val="001F670A"/>
    <w:rsid w:val="001F7825"/>
    <w:rsid w:val="002019F1"/>
    <w:rsid w:val="00204439"/>
    <w:rsid w:val="00204FDA"/>
    <w:rsid w:val="002053BA"/>
    <w:rsid w:val="00206154"/>
    <w:rsid w:val="002065C1"/>
    <w:rsid w:val="00210846"/>
    <w:rsid w:val="00210B06"/>
    <w:rsid w:val="00211379"/>
    <w:rsid w:val="002119C8"/>
    <w:rsid w:val="0021209A"/>
    <w:rsid w:val="00215252"/>
    <w:rsid w:val="00215310"/>
    <w:rsid w:val="00215CFB"/>
    <w:rsid w:val="0022291D"/>
    <w:rsid w:val="00223701"/>
    <w:rsid w:val="00224B12"/>
    <w:rsid w:val="00225794"/>
    <w:rsid w:val="00225C69"/>
    <w:rsid w:val="00225D45"/>
    <w:rsid w:val="00225D5E"/>
    <w:rsid w:val="00225DD6"/>
    <w:rsid w:val="002273C1"/>
    <w:rsid w:val="00227673"/>
    <w:rsid w:val="00227B0E"/>
    <w:rsid w:val="00230C37"/>
    <w:rsid w:val="00231BB4"/>
    <w:rsid w:val="00236040"/>
    <w:rsid w:val="00237356"/>
    <w:rsid w:val="00237BFA"/>
    <w:rsid w:val="00242030"/>
    <w:rsid w:val="00243840"/>
    <w:rsid w:val="00244832"/>
    <w:rsid w:val="002453DB"/>
    <w:rsid w:val="0024563C"/>
    <w:rsid w:val="00245911"/>
    <w:rsid w:val="00245B7F"/>
    <w:rsid w:val="002476D8"/>
    <w:rsid w:val="002505F9"/>
    <w:rsid w:val="00250EDB"/>
    <w:rsid w:val="00251F49"/>
    <w:rsid w:val="00254E59"/>
    <w:rsid w:val="00256213"/>
    <w:rsid w:val="00257B30"/>
    <w:rsid w:val="00260406"/>
    <w:rsid w:val="0026083A"/>
    <w:rsid w:val="00261905"/>
    <w:rsid w:val="00264161"/>
    <w:rsid w:val="00264419"/>
    <w:rsid w:val="00266965"/>
    <w:rsid w:val="00266D60"/>
    <w:rsid w:val="002679C5"/>
    <w:rsid w:val="002708DA"/>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0FE8"/>
    <w:rsid w:val="00282C25"/>
    <w:rsid w:val="0028392C"/>
    <w:rsid w:val="00284225"/>
    <w:rsid w:val="00284F95"/>
    <w:rsid w:val="0028642F"/>
    <w:rsid w:val="002934B2"/>
    <w:rsid w:val="00293574"/>
    <w:rsid w:val="00293AE5"/>
    <w:rsid w:val="00293C1E"/>
    <w:rsid w:val="002960E1"/>
    <w:rsid w:val="002968D0"/>
    <w:rsid w:val="00296D2F"/>
    <w:rsid w:val="00297299"/>
    <w:rsid w:val="002974AB"/>
    <w:rsid w:val="002A119F"/>
    <w:rsid w:val="002A1A88"/>
    <w:rsid w:val="002A305E"/>
    <w:rsid w:val="002A3B02"/>
    <w:rsid w:val="002A534A"/>
    <w:rsid w:val="002A70E2"/>
    <w:rsid w:val="002A7EDD"/>
    <w:rsid w:val="002B033F"/>
    <w:rsid w:val="002B047A"/>
    <w:rsid w:val="002B0582"/>
    <w:rsid w:val="002B0633"/>
    <w:rsid w:val="002B1091"/>
    <w:rsid w:val="002B14A6"/>
    <w:rsid w:val="002B2E19"/>
    <w:rsid w:val="002B4CA0"/>
    <w:rsid w:val="002B7125"/>
    <w:rsid w:val="002B797C"/>
    <w:rsid w:val="002B7BD2"/>
    <w:rsid w:val="002C003B"/>
    <w:rsid w:val="002C0112"/>
    <w:rsid w:val="002C055E"/>
    <w:rsid w:val="002C05D9"/>
    <w:rsid w:val="002C0F05"/>
    <w:rsid w:val="002C3F59"/>
    <w:rsid w:val="002C47A1"/>
    <w:rsid w:val="002C555C"/>
    <w:rsid w:val="002D0034"/>
    <w:rsid w:val="002D049B"/>
    <w:rsid w:val="002D09D4"/>
    <w:rsid w:val="002D0A58"/>
    <w:rsid w:val="002D1C5C"/>
    <w:rsid w:val="002D3821"/>
    <w:rsid w:val="002D41AF"/>
    <w:rsid w:val="002D43CA"/>
    <w:rsid w:val="002D4755"/>
    <w:rsid w:val="002D4C2E"/>
    <w:rsid w:val="002D50CB"/>
    <w:rsid w:val="002E0A6B"/>
    <w:rsid w:val="002E0C00"/>
    <w:rsid w:val="002E2299"/>
    <w:rsid w:val="002E2D06"/>
    <w:rsid w:val="002E37F3"/>
    <w:rsid w:val="002E3838"/>
    <w:rsid w:val="002E4589"/>
    <w:rsid w:val="002E45CD"/>
    <w:rsid w:val="002E7960"/>
    <w:rsid w:val="002F02CC"/>
    <w:rsid w:val="002F037F"/>
    <w:rsid w:val="002F05E7"/>
    <w:rsid w:val="002F0DE0"/>
    <w:rsid w:val="002F173D"/>
    <w:rsid w:val="002F4152"/>
    <w:rsid w:val="002F510D"/>
    <w:rsid w:val="002F58BD"/>
    <w:rsid w:val="002F7BC4"/>
    <w:rsid w:val="002F7E67"/>
    <w:rsid w:val="002F7E96"/>
    <w:rsid w:val="00300D5A"/>
    <w:rsid w:val="00305BA9"/>
    <w:rsid w:val="00305FB4"/>
    <w:rsid w:val="0030779A"/>
    <w:rsid w:val="0031099E"/>
    <w:rsid w:val="00310B88"/>
    <w:rsid w:val="00312DF4"/>
    <w:rsid w:val="00313E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46F8C"/>
    <w:rsid w:val="003525C9"/>
    <w:rsid w:val="003528A6"/>
    <w:rsid w:val="00354AAF"/>
    <w:rsid w:val="0035595B"/>
    <w:rsid w:val="00356A8E"/>
    <w:rsid w:val="0035713D"/>
    <w:rsid w:val="0036045F"/>
    <w:rsid w:val="003605D0"/>
    <w:rsid w:val="00361228"/>
    <w:rsid w:val="0036206C"/>
    <w:rsid w:val="00362621"/>
    <w:rsid w:val="00362B10"/>
    <w:rsid w:val="00362B9F"/>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39F"/>
    <w:rsid w:val="0038465F"/>
    <w:rsid w:val="00384D88"/>
    <w:rsid w:val="003858D2"/>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0281"/>
    <w:rsid w:val="003A257E"/>
    <w:rsid w:val="003A4548"/>
    <w:rsid w:val="003A5730"/>
    <w:rsid w:val="003A5899"/>
    <w:rsid w:val="003A59AA"/>
    <w:rsid w:val="003A6F4F"/>
    <w:rsid w:val="003A766C"/>
    <w:rsid w:val="003A7928"/>
    <w:rsid w:val="003B1785"/>
    <w:rsid w:val="003B1AEE"/>
    <w:rsid w:val="003B1E1B"/>
    <w:rsid w:val="003B3997"/>
    <w:rsid w:val="003B3C3C"/>
    <w:rsid w:val="003B4F0A"/>
    <w:rsid w:val="003B5A10"/>
    <w:rsid w:val="003B7E4D"/>
    <w:rsid w:val="003C07A2"/>
    <w:rsid w:val="003C085E"/>
    <w:rsid w:val="003C2345"/>
    <w:rsid w:val="003C2D24"/>
    <w:rsid w:val="003C38DB"/>
    <w:rsid w:val="003C5391"/>
    <w:rsid w:val="003C5BFC"/>
    <w:rsid w:val="003C5C1B"/>
    <w:rsid w:val="003D0035"/>
    <w:rsid w:val="003D1756"/>
    <w:rsid w:val="003D231C"/>
    <w:rsid w:val="003D466A"/>
    <w:rsid w:val="003D5CEE"/>
    <w:rsid w:val="003D6F67"/>
    <w:rsid w:val="003E0290"/>
    <w:rsid w:val="003E088F"/>
    <w:rsid w:val="003E104E"/>
    <w:rsid w:val="003E13A5"/>
    <w:rsid w:val="003E13CD"/>
    <w:rsid w:val="003E204A"/>
    <w:rsid w:val="003E2B3A"/>
    <w:rsid w:val="003E30FA"/>
    <w:rsid w:val="003E3AE3"/>
    <w:rsid w:val="003E4778"/>
    <w:rsid w:val="003E525F"/>
    <w:rsid w:val="003E5A37"/>
    <w:rsid w:val="003E6BD1"/>
    <w:rsid w:val="003E6DFB"/>
    <w:rsid w:val="003E71EB"/>
    <w:rsid w:val="003E7FAE"/>
    <w:rsid w:val="003F1214"/>
    <w:rsid w:val="003F172C"/>
    <w:rsid w:val="003F180E"/>
    <w:rsid w:val="003F4F5C"/>
    <w:rsid w:val="003F5F1A"/>
    <w:rsid w:val="003F6940"/>
    <w:rsid w:val="003F6A3A"/>
    <w:rsid w:val="003F7700"/>
    <w:rsid w:val="003F7AB5"/>
    <w:rsid w:val="00400BE5"/>
    <w:rsid w:val="00400D7D"/>
    <w:rsid w:val="00402CA6"/>
    <w:rsid w:val="00403250"/>
    <w:rsid w:val="00404551"/>
    <w:rsid w:val="00404D28"/>
    <w:rsid w:val="0040516F"/>
    <w:rsid w:val="00405EF4"/>
    <w:rsid w:val="00406C4D"/>
    <w:rsid w:val="00407214"/>
    <w:rsid w:val="00407DB1"/>
    <w:rsid w:val="00412725"/>
    <w:rsid w:val="00413B0F"/>
    <w:rsid w:val="00413F61"/>
    <w:rsid w:val="00414063"/>
    <w:rsid w:val="00414D63"/>
    <w:rsid w:val="00415058"/>
    <w:rsid w:val="00415B61"/>
    <w:rsid w:val="004168B9"/>
    <w:rsid w:val="00417991"/>
    <w:rsid w:val="00417AEB"/>
    <w:rsid w:val="00420019"/>
    <w:rsid w:val="004210E1"/>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35B8E"/>
    <w:rsid w:val="004407AA"/>
    <w:rsid w:val="00440D9A"/>
    <w:rsid w:val="00440DC5"/>
    <w:rsid w:val="0044124C"/>
    <w:rsid w:val="00442B15"/>
    <w:rsid w:val="00442B17"/>
    <w:rsid w:val="00443E50"/>
    <w:rsid w:val="0044490A"/>
    <w:rsid w:val="00446E39"/>
    <w:rsid w:val="00452E13"/>
    <w:rsid w:val="0045481C"/>
    <w:rsid w:val="00454AEC"/>
    <w:rsid w:val="00455BC6"/>
    <w:rsid w:val="00456E66"/>
    <w:rsid w:val="00457534"/>
    <w:rsid w:val="00457F1F"/>
    <w:rsid w:val="00460F20"/>
    <w:rsid w:val="0046188A"/>
    <w:rsid w:val="0046298F"/>
    <w:rsid w:val="00463209"/>
    <w:rsid w:val="004635E9"/>
    <w:rsid w:val="00464A4A"/>
    <w:rsid w:val="00465445"/>
    <w:rsid w:val="00465C4F"/>
    <w:rsid w:val="004667D8"/>
    <w:rsid w:val="00470598"/>
    <w:rsid w:val="00471217"/>
    <w:rsid w:val="00472536"/>
    <w:rsid w:val="00472D9E"/>
    <w:rsid w:val="00473128"/>
    <w:rsid w:val="00473912"/>
    <w:rsid w:val="00475A77"/>
    <w:rsid w:val="00476E4D"/>
    <w:rsid w:val="00476F7D"/>
    <w:rsid w:val="004775EB"/>
    <w:rsid w:val="00480A86"/>
    <w:rsid w:val="00480C7E"/>
    <w:rsid w:val="00481558"/>
    <w:rsid w:val="00481F06"/>
    <w:rsid w:val="00482137"/>
    <w:rsid w:val="00483416"/>
    <w:rsid w:val="004839B4"/>
    <w:rsid w:val="004847B0"/>
    <w:rsid w:val="00484921"/>
    <w:rsid w:val="00485500"/>
    <w:rsid w:val="0048552C"/>
    <w:rsid w:val="00485BB2"/>
    <w:rsid w:val="0048608F"/>
    <w:rsid w:val="00493B55"/>
    <w:rsid w:val="00493F4D"/>
    <w:rsid w:val="004943A0"/>
    <w:rsid w:val="004953DE"/>
    <w:rsid w:val="004A0636"/>
    <w:rsid w:val="004A0969"/>
    <w:rsid w:val="004A0ACE"/>
    <w:rsid w:val="004A21DC"/>
    <w:rsid w:val="004A3624"/>
    <w:rsid w:val="004A4738"/>
    <w:rsid w:val="004B074C"/>
    <w:rsid w:val="004B21D3"/>
    <w:rsid w:val="004B3184"/>
    <w:rsid w:val="004B38DE"/>
    <w:rsid w:val="004B4229"/>
    <w:rsid w:val="004B524C"/>
    <w:rsid w:val="004B55EA"/>
    <w:rsid w:val="004B5DC4"/>
    <w:rsid w:val="004B6629"/>
    <w:rsid w:val="004B6F5A"/>
    <w:rsid w:val="004B768F"/>
    <w:rsid w:val="004B7AC3"/>
    <w:rsid w:val="004C0A0A"/>
    <w:rsid w:val="004C0E52"/>
    <w:rsid w:val="004C1605"/>
    <w:rsid w:val="004C1BDC"/>
    <w:rsid w:val="004C25F7"/>
    <w:rsid w:val="004C2657"/>
    <w:rsid w:val="004C287A"/>
    <w:rsid w:val="004C39D9"/>
    <w:rsid w:val="004C4AE3"/>
    <w:rsid w:val="004C5180"/>
    <w:rsid w:val="004C53EB"/>
    <w:rsid w:val="004C7B48"/>
    <w:rsid w:val="004C7C3E"/>
    <w:rsid w:val="004D10C2"/>
    <w:rsid w:val="004D1F2C"/>
    <w:rsid w:val="004D27B4"/>
    <w:rsid w:val="004D2926"/>
    <w:rsid w:val="004D2FB1"/>
    <w:rsid w:val="004D369F"/>
    <w:rsid w:val="004D36EF"/>
    <w:rsid w:val="004D3942"/>
    <w:rsid w:val="004D4191"/>
    <w:rsid w:val="004D4328"/>
    <w:rsid w:val="004D49E7"/>
    <w:rsid w:val="004D7A34"/>
    <w:rsid w:val="004D7E78"/>
    <w:rsid w:val="004E1604"/>
    <w:rsid w:val="004E16B4"/>
    <w:rsid w:val="004E21EE"/>
    <w:rsid w:val="004E2D52"/>
    <w:rsid w:val="004E3647"/>
    <w:rsid w:val="004E3EF3"/>
    <w:rsid w:val="004E42B9"/>
    <w:rsid w:val="004E494B"/>
    <w:rsid w:val="004E4DC9"/>
    <w:rsid w:val="004E594A"/>
    <w:rsid w:val="004E59EF"/>
    <w:rsid w:val="004E6A61"/>
    <w:rsid w:val="004F0041"/>
    <w:rsid w:val="004F0602"/>
    <w:rsid w:val="004F162F"/>
    <w:rsid w:val="004F2342"/>
    <w:rsid w:val="004F54A2"/>
    <w:rsid w:val="004F6542"/>
    <w:rsid w:val="004F68EE"/>
    <w:rsid w:val="004F6F81"/>
    <w:rsid w:val="004F74B5"/>
    <w:rsid w:val="004F7BD1"/>
    <w:rsid w:val="004F7CC4"/>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13DB4"/>
    <w:rsid w:val="005163BF"/>
    <w:rsid w:val="0051785C"/>
    <w:rsid w:val="005221FE"/>
    <w:rsid w:val="00522930"/>
    <w:rsid w:val="00522A4F"/>
    <w:rsid w:val="00522C05"/>
    <w:rsid w:val="00523223"/>
    <w:rsid w:val="0052369A"/>
    <w:rsid w:val="005247FF"/>
    <w:rsid w:val="00524EF5"/>
    <w:rsid w:val="00525109"/>
    <w:rsid w:val="005277AB"/>
    <w:rsid w:val="0052797D"/>
    <w:rsid w:val="00527A5C"/>
    <w:rsid w:val="0053324C"/>
    <w:rsid w:val="00533998"/>
    <w:rsid w:val="005339E7"/>
    <w:rsid w:val="0053471F"/>
    <w:rsid w:val="00535EAD"/>
    <w:rsid w:val="00536197"/>
    <w:rsid w:val="005362B4"/>
    <w:rsid w:val="005367DD"/>
    <w:rsid w:val="00536DC3"/>
    <w:rsid w:val="005401D7"/>
    <w:rsid w:val="0054198E"/>
    <w:rsid w:val="00542573"/>
    <w:rsid w:val="00542EDF"/>
    <w:rsid w:val="00543854"/>
    <w:rsid w:val="00544394"/>
    <w:rsid w:val="00545ABC"/>
    <w:rsid w:val="00545B1B"/>
    <w:rsid w:val="00545C55"/>
    <w:rsid w:val="00550E48"/>
    <w:rsid w:val="00551A1B"/>
    <w:rsid w:val="00551CD4"/>
    <w:rsid w:val="00553A79"/>
    <w:rsid w:val="00553A88"/>
    <w:rsid w:val="00554B9F"/>
    <w:rsid w:val="00555EC8"/>
    <w:rsid w:val="005577FB"/>
    <w:rsid w:val="005650AD"/>
    <w:rsid w:val="0056582A"/>
    <w:rsid w:val="00566511"/>
    <w:rsid w:val="0056783C"/>
    <w:rsid w:val="005700A1"/>
    <w:rsid w:val="00571121"/>
    <w:rsid w:val="0057117C"/>
    <w:rsid w:val="00572C64"/>
    <w:rsid w:val="00575B01"/>
    <w:rsid w:val="00576FBF"/>
    <w:rsid w:val="0057749A"/>
    <w:rsid w:val="00580EEB"/>
    <w:rsid w:val="0058166F"/>
    <w:rsid w:val="0058184E"/>
    <w:rsid w:val="0058281B"/>
    <w:rsid w:val="00585743"/>
    <w:rsid w:val="00586280"/>
    <w:rsid w:val="005872AE"/>
    <w:rsid w:val="00587C82"/>
    <w:rsid w:val="0059235B"/>
    <w:rsid w:val="00592C9E"/>
    <w:rsid w:val="0059392E"/>
    <w:rsid w:val="00593E48"/>
    <w:rsid w:val="00594EC0"/>
    <w:rsid w:val="00595183"/>
    <w:rsid w:val="00595ED2"/>
    <w:rsid w:val="005A0AE9"/>
    <w:rsid w:val="005A1832"/>
    <w:rsid w:val="005A1C6E"/>
    <w:rsid w:val="005A383E"/>
    <w:rsid w:val="005A3B1A"/>
    <w:rsid w:val="005A43CF"/>
    <w:rsid w:val="005A6344"/>
    <w:rsid w:val="005A6B6F"/>
    <w:rsid w:val="005A7099"/>
    <w:rsid w:val="005A776C"/>
    <w:rsid w:val="005A7853"/>
    <w:rsid w:val="005A7A13"/>
    <w:rsid w:val="005B1B32"/>
    <w:rsid w:val="005B1D24"/>
    <w:rsid w:val="005B211C"/>
    <w:rsid w:val="005B330A"/>
    <w:rsid w:val="005B3800"/>
    <w:rsid w:val="005B3FF6"/>
    <w:rsid w:val="005B5100"/>
    <w:rsid w:val="005B531B"/>
    <w:rsid w:val="005B63A5"/>
    <w:rsid w:val="005B6473"/>
    <w:rsid w:val="005B6C40"/>
    <w:rsid w:val="005C1975"/>
    <w:rsid w:val="005C2DB4"/>
    <w:rsid w:val="005C2FF1"/>
    <w:rsid w:val="005C4441"/>
    <w:rsid w:val="005C4996"/>
    <w:rsid w:val="005C5DF2"/>
    <w:rsid w:val="005C641B"/>
    <w:rsid w:val="005C7798"/>
    <w:rsid w:val="005C7C19"/>
    <w:rsid w:val="005D01E0"/>
    <w:rsid w:val="005D0741"/>
    <w:rsid w:val="005D1E35"/>
    <w:rsid w:val="005D424E"/>
    <w:rsid w:val="005D5E31"/>
    <w:rsid w:val="005D738D"/>
    <w:rsid w:val="005E0299"/>
    <w:rsid w:val="005E0422"/>
    <w:rsid w:val="005E1297"/>
    <w:rsid w:val="005E1383"/>
    <w:rsid w:val="005E1EBA"/>
    <w:rsid w:val="005E2538"/>
    <w:rsid w:val="005E293C"/>
    <w:rsid w:val="005E3A68"/>
    <w:rsid w:val="005E3E5A"/>
    <w:rsid w:val="005E583E"/>
    <w:rsid w:val="005E6B1F"/>
    <w:rsid w:val="005E717D"/>
    <w:rsid w:val="005E720D"/>
    <w:rsid w:val="005E7791"/>
    <w:rsid w:val="005E788E"/>
    <w:rsid w:val="005F0FA1"/>
    <w:rsid w:val="005F4676"/>
    <w:rsid w:val="005F5900"/>
    <w:rsid w:val="005F76E9"/>
    <w:rsid w:val="00602BEA"/>
    <w:rsid w:val="00604785"/>
    <w:rsid w:val="006050EC"/>
    <w:rsid w:val="00605FD1"/>
    <w:rsid w:val="0060689E"/>
    <w:rsid w:val="00606A66"/>
    <w:rsid w:val="00607F2F"/>
    <w:rsid w:val="00610311"/>
    <w:rsid w:val="00612E9E"/>
    <w:rsid w:val="00613139"/>
    <w:rsid w:val="00613199"/>
    <w:rsid w:val="00614F59"/>
    <w:rsid w:val="006150D3"/>
    <w:rsid w:val="00615AAB"/>
    <w:rsid w:val="006179D5"/>
    <w:rsid w:val="00620884"/>
    <w:rsid w:val="00621374"/>
    <w:rsid w:val="006220CA"/>
    <w:rsid w:val="00622468"/>
    <w:rsid w:val="006224F4"/>
    <w:rsid w:val="00623270"/>
    <w:rsid w:val="00625604"/>
    <w:rsid w:val="00626CCD"/>
    <w:rsid w:val="00626EF2"/>
    <w:rsid w:val="00627280"/>
    <w:rsid w:val="00631468"/>
    <w:rsid w:val="00631E6F"/>
    <w:rsid w:val="00631ECE"/>
    <w:rsid w:val="006337B9"/>
    <w:rsid w:val="00633B84"/>
    <w:rsid w:val="00633E76"/>
    <w:rsid w:val="00635019"/>
    <w:rsid w:val="00635299"/>
    <w:rsid w:val="006365E4"/>
    <w:rsid w:val="0063702E"/>
    <w:rsid w:val="00637396"/>
    <w:rsid w:val="00640240"/>
    <w:rsid w:val="006406B1"/>
    <w:rsid w:val="00641166"/>
    <w:rsid w:val="0064122D"/>
    <w:rsid w:val="00641999"/>
    <w:rsid w:val="00643848"/>
    <w:rsid w:val="00644003"/>
    <w:rsid w:val="006532EB"/>
    <w:rsid w:val="00653A69"/>
    <w:rsid w:val="0065458C"/>
    <w:rsid w:val="00655524"/>
    <w:rsid w:val="00657EDA"/>
    <w:rsid w:val="00660108"/>
    <w:rsid w:val="0066236E"/>
    <w:rsid w:val="006635AF"/>
    <w:rsid w:val="0066390D"/>
    <w:rsid w:val="00665319"/>
    <w:rsid w:val="00665C49"/>
    <w:rsid w:val="0066609A"/>
    <w:rsid w:val="006663FA"/>
    <w:rsid w:val="00667494"/>
    <w:rsid w:val="006675F6"/>
    <w:rsid w:val="006706D9"/>
    <w:rsid w:val="00671276"/>
    <w:rsid w:val="006715DA"/>
    <w:rsid w:val="006720CF"/>
    <w:rsid w:val="006722D9"/>
    <w:rsid w:val="006746B1"/>
    <w:rsid w:val="00674769"/>
    <w:rsid w:val="00674CC7"/>
    <w:rsid w:val="00676742"/>
    <w:rsid w:val="006769FA"/>
    <w:rsid w:val="0067751D"/>
    <w:rsid w:val="00680191"/>
    <w:rsid w:val="00680A5D"/>
    <w:rsid w:val="00680F74"/>
    <w:rsid w:val="00680F7D"/>
    <w:rsid w:val="00682104"/>
    <w:rsid w:val="006823F1"/>
    <w:rsid w:val="00684D1D"/>
    <w:rsid w:val="00685BA2"/>
    <w:rsid w:val="006869B9"/>
    <w:rsid w:val="00687A3B"/>
    <w:rsid w:val="00687DCF"/>
    <w:rsid w:val="00691A37"/>
    <w:rsid w:val="00692FFF"/>
    <w:rsid w:val="00694E21"/>
    <w:rsid w:val="00694FBA"/>
    <w:rsid w:val="0069526B"/>
    <w:rsid w:val="00696EA0"/>
    <w:rsid w:val="006A05D9"/>
    <w:rsid w:val="006A0B2E"/>
    <w:rsid w:val="006A11E3"/>
    <w:rsid w:val="006A1E8F"/>
    <w:rsid w:val="006A284E"/>
    <w:rsid w:val="006A28D2"/>
    <w:rsid w:val="006A43C2"/>
    <w:rsid w:val="006A5D71"/>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44B1"/>
    <w:rsid w:val="006D5A59"/>
    <w:rsid w:val="006D6A52"/>
    <w:rsid w:val="006D6D00"/>
    <w:rsid w:val="006D6D70"/>
    <w:rsid w:val="006E0198"/>
    <w:rsid w:val="006E0789"/>
    <w:rsid w:val="006E1063"/>
    <w:rsid w:val="006E10CA"/>
    <w:rsid w:val="006E1531"/>
    <w:rsid w:val="006E1D32"/>
    <w:rsid w:val="006E1DE8"/>
    <w:rsid w:val="006E22C3"/>
    <w:rsid w:val="006E22DC"/>
    <w:rsid w:val="006E2BED"/>
    <w:rsid w:val="006E412C"/>
    <w:rsid w:val="006E45CA"/>
    <w:rsid w:val="006E4950"/>
    <w:rsid w:val="006E5138"/>
    <w:rsid w:val="006E58FC"/>
    <w:rsid w:val="006E59ED"/>
    <w:rsid w:val="006E6509"/>
    <w:rsid w:val="006F0A48"/>
    <w:rsid w:val="006F0AE8"/>
    <w:rsid w:val="006F1902"/>
    <w:rsid w:val="006F1BDC"/>
    <w:rsid w:val="006F383C"/>
    <w:rsid w:val="006F51F4"/>
    <w:rsid w:val="006F5239"/>
    <w:rsid w:val="006F5BD8"/>
    <w:rsid w:val="006F722C"/>
    <w:rsid w:val="007013F8"/>
    <w:rsid w:val="00702394"/>
    <w:rsid w:val="00702D8F"/>
    <w:rsid w:val="00702FFA"/>
    <w:rsid w:val="0070396F"/>
    <w:rsid w:val="00703C06"/>
    <w:rsid w:val="00703C8B"/>
    <w:rsid w:val="00705679"/>
    <w:rsid w:val="00705889"/>
    <w:rsid w:val="00705BC7"/>
    <w:rsid w:val="00705CF3"/>
    <w:rsid w:val="00706D02"/>
    <w:rsid w:val="00707D1D"/>
    <w:rsid w:val="00713D9E"/>
    <w:rsid w:val="0071474B"/>
    <w:rsid w:val="00714E8F"/>
    <w:rsid w:val="0071537A"/>
    <w:rsid w:val="00716618"/>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2FCD"/>
    <w:rsid w:val="007438D0"/>
    <w:rsid w:val="00744665"/>
    <w:rsid w:val="0074489B"/>
    <w:rsid w:val="00745CD7"/>
    <w:rsid w:val="00746426"/>
    <w:rsid w:val="007464DF"/>
    <w:rsid w:val="007470F3"/>
    <w:rsid w:val="007518D1"/>
    <w:rsid w:val="00752812"/>
    <w:rsid w:val="007536F9"/>
    <w:rsid w:val="00754684"/>
    <w:rsid w:val="00755D85"/>
    <w:rsid w:val="00756459"/>
    <w:rsid w:val="0075798A"/>
    <w:rsid w:val="007603BD"/>
    <w:rsid w:val="00760C2A"/>
    <w:rsid w:val="007624B6"/>
    <w:rsid w:val="00763AC0"/>
    <w:rsid w:val="00763CFD"/>
    <w:rsid w:val="00766AB5"/>
    <w:rsid w:val="0076779D"/>
    <w:rsid w:val="00770A31"/>
    <w:rsid w:val="00770FEC"/>
    <w:rsid w:val="00772907"/>
    <w:rsid w:val="00772D5A"/>
    <w:rsid w:val="00776EA8"/>
    <w:rsid w:val="007816A0"/>
    <w:rsid w:val="00781FFB"/>
    <w:rsid w:val="00783121"/>
    <w:rsid w:val="007846E5"/>
    <w:rsid w:val="0078531B"/>
    <w:rsid w:val="007856DC"/>
    <w:rsid w:val="00785927"/>
    <w:rsid w:val="00786745"/>
    <w:rsid w:val="00786894"/>
    <w:rsid w:val="00786F18"/>
    <w:rsid w:val="00787149"/>
    <w:rsid w:val="00787499"/>
    <w:rsid w:val="00787C90"/>
    <w:rsid w:val="007933E8"/>
    <w:rsid w:val="00794BFE"/>
    <w:rsid w:val="00794EA7"/>
    <w:rsid w:val="0079545D"/>
    <w:rsid w:val="007970EE"/>
    <w:rsid w:val="007A13A0"/>
    <w:rsid w:val="007A22EE"/>
    <w:rsid w:val="007A27AC"/>
    <w:rsid w:val="007A43ED"/>
    <w:rsid w:val="007A44BA"/>
    <w:rsid w:val="007A4F45"/>
    <w:rsid w:val="007A5119"/>
    <w:rsid w:val="007A528D"/>
    <w:rsid w:val="007A55A3"/>
    <w:rsid w:val="007A5B5E"/>
    <w:rsid w:val="007A774E"/>
    <w:rsid w:val="007A7A48"/>
    <w:rsid w:val="007B1D96"/>
    <w:rsid w:val="007B1E2B"/>
    <w:rsid w:val="007B26AA"/>
    <w:rsid w:val="007B3624"/>
    <w:rsid w:val="007B3EBE"/>
    <w:rsid w:val="007B4C91"/>
    <w:rsid w:val="007B4FFD"/>
    <w:rsid w:val="007B72D2"/>
    <w:rsid w:val="007C01AF"/>
    <w:rsid w:val="007C0766"/>
    <w:rsid w:val="007C0FDC"/>
    <w:rsid w:val="007C1618"/>
    <w:rsid w:val="007C1FD6"/>
    <w:rsid w:val="007C23A0"/>
    <w:rsid w:val="007C4752"/>
    <w:rsid w:val="007C4F03"/>
    <w:rsid w:val="007C54B9"/>
    <w:rsid w:val="007C6008"/>
    <w:rsid w:val="007C6B9D"/>
    <w:rsid w:val="007C6EFA"/>
    <w:rsid w:val="007C76B6"/>
    <w:rsid w:val="007C7B26"/>
    <w:rsid w:val="007C7BB1"/>
    <w:rsid w:val="007C7D73"/>
    <w:rsid w:val="007D1333"/>
    <w:rsid w:val="007D1678"/>
    <w:rsid w:val="007D2231"/>
    <w:rsid w:val="007D36E5"/>
    <w:rsid w:val="007D4BD3"/>
    <w:rsid w:val="007D51B8"/>
    <w:rsid w:val="007D55ED"/>
    <w:rsid w:val="007D6515"/>
    <w:rsid w:val="007E1317"/>
    <w:rsid w:val="007E15ED"/>
    <w:rsid w:val="007E2943"/>
    <w:rsid w:val="007E41A0"/>
    <w:rsid w:val="007E4DB5"/>
    <w:rsid w:val="007E51B4"/>
    <w:rsid w:val="007E6387"/>
    <w:rsid w:val="007E66DC"/>
    <w:rsid w:val="007E7276"/>
    <w:rsid w:val="007E77A3"/>
    <w:rsid w:val="007F0760"/>
    <w:rsid w:val="007F2831"/>
    <w:rsid w:val="007F392E"/>
    <w:rsid w:val="007F4F02"/>
    <w:rsid w:val="007F4FFC"/>
    <w:rsid w:val="007F5443"/>
    <w:rsid w:val="007F5FC6"/>
    <w:rsid w:val="007F60E9"/>
    <w:rsid w:val="00800751"/>
    <w:rsid w:val="00800A35"/>
    <w:rsid w:val="00801A84"/>
    <w:rsid w:val="00802113"/>
    <w:rsid w:val="0080253B"/>
    <w:rsid w:val="0080467C"/>
    <w:rsid w:val="00805256"/>
    <w:rsid w:val="008110F1"/>
    <w:rsid w:val="008138BB"/>
    <w:rsid w:val="008144D8"/>
    <w:rsid w:val="00814B35"/>
    <w:rsid w:val="00814D65"/>
    <w:rsid w:val="0081713A"/>
    <w:rsid w:val="008177E9"/>
    <w:rsid w:val="00820232"/>
    <w:rsid w:val="00821361"/>
    <w:rsid w:val="0082288F"/>
    <w:rsid w:val="0082491E"/>
    <w:rsid w:val="00825252"/>
    <w:rsid w:val="00825D59"/>
    <w:rsid w:val="0082763A"/>
    <w:rsid w:val="00827905"/>
    <w:rsid w:val="0083187D"/>
    <w:rsid w:val="00832355"/>
    <w:rsid w:val="008331B0"/>
    <w:rsid w:val="008340ED"/>
    <w:rsid w:val="00836BB6"/>
    <w:rsid w:val="00836D58"/>
    <w:rsid w:val="00836D84"/>
    <w:rsid w:val="0083758C"/>
    <w:rsid w:val="008405F9"/>
    <w:rsid w:val="0084348F"/>
    <w:rsid w:val="00844B94"/>
    <w:rsid w:val="00846D5B"/>
    <w:rsid w:val="008471F8"/>
    <w:rsid w:val="008503F4"/>
    <w:rsid w:val="008509CD"/>
    <w:rsid w:val="00850B33"/>
    <w:rsid w:val="00850F70"/>
    <w:rsid w:val="00851860"/>
    <w:rsid w:val="008527D3"/>
    <w:rsid w:val="00853CC9"/>
    <w:rsid w:val="008540BC"/>
    <w:rsid w:val="008541AB"/>
    <w:rsid w:val="00854294"/>
    <w:rsid w:val="0085465C"/>
    <w:rsid w:val="00856787"/>
    <w:rsid w:val="00856A4E"/>
    <w:rsid w:val="00857943"/>
    <w:rsid w:val="00860369"/>
    <w:rsid w:val="00860BE0"/>
    <w:rsid w:val="0086137F"/>
    <w:rsid w:val="008615A1"/>
    <w:rsid w:val="008626C1"/>
    <w:rsid w:val="00862D54"/>
    <w:rsid w:val="00863671"/>
    <w:rsid w:val="00863D4D"/>
    <w:rsid w:val="00863FE3"/>
    <w:rsid w:val="0086712F"/>
    <w:rsid w:val="00872C78"/>
    <w:rsid w:val="00873DF6"/>
    <w:rsid w:val="00873ECA"/>
    <w:rsid w:val="00875789"/>
    <w:rsid w:val="00877427"/>
    <w:rsid w:val="00881B0A"/>
    <w:rsid w:val="0088345B"/>
    <w:rsid w:val="00883D23"/>
    <w:rsid w:val="008846DD"/>
    <w:rsid w:val="008848C8"/>
    <w:rsid w:val="00885691"/>
    <w:rsid w:val="00886378"/>
    <w:rsid w:val="008878E5"/>
    <w:rsid w:val="008905D3"/>
    <w:rsid w:val="00890C8B"/>
    <w:rsid w:val="008911C8"/>
    <w:rsid w:val="0089136D"/>
    <w:rsid w:val="00896F1B"/>
    <w:rsid w:val="008973C3"/>
    <w:rsid w:val="008A027B"/>
    <w:rsid w:val="008A0B67"/>
    <w:rsid w:val="008A0DB8"/>
    <w:rsid w:val="008A27E3"/>
    <w:rsid w:val="008A2AE1"/>
    <w:rsid w:val="008A2F8B"/>
    <w:rsid w:val="008A4D52"/>
    <w:rsid w:val="008A4EBD"/>
    <w:rsid w:val="008A5038"/>
    <w:rsid w:val="008A553B"/>
    <w:rsid w:val="008A5CDD"/>
    <w:rsid w:val="008B4928"/>
    <w:rsid w:val="008B4A40"/>
    <w:rsid w:val="008C2010"/>
    <w:rsid w:val="008C223B"/>
    <w:rsid w:val="008C5CBD"/>
    <w:rsid w:val="008C5F5D"/>
    <w:rsid w:val="008C5FB8"/>
    <w:rsid w:val="008C6592"/>
    <w:rsid w:val="008C7219"/>
    <w:rsid w:val="008D0CE4"/>
    <w:rsid w:val="008D17E8"/>
    <w:rsid w:val="008D1F7D"/>
    <w:rsid w:val="008D298E"/>
    <w:rsid w:val="008D2F2D"/>
    <w:rsid w:val="008D54A7"/>
    <w:rsid w:val="008D6A15"/>
    <w:rsid w:val="008D7FBB"/>
    <w:rsid w:val="008E1342"/>
    <w:rsid w:val="008E2F4C"/>
    <w:rsid w:val="008E3CC6"/>
    <w:rsid w:val="008E402D"/>
    <w:rsid w:val="008E5B65"/>
    <w:rsid w:val="008E5D7B"/>
    <w:rsid w:val="008E5E05"/>
    <w:rsid w:val="008E5EBB"/>
    <w:rsid w:val="008E656B"/>
    <w:rsid w:val="008E7CB5"/>
    <w:rsid w:val="008F0C04"/>
    <w:rsid w:val="008F1C9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5333"/>
    <w:rsid w:val="0090641B"/>
    <w:rsid w:val="00906A7F"/>
    <w:rsid w:val="00906BEA"/>
    <w:rsid w:val="00907A9D"/>
    <w:rsid w:val="00910FE2"/>
    <w:rsid w:val="009116BC"/>
    <w:rsid w:val="00912F02"/>
    <w:rsid w:val="00913A5B"/>
    <w:rsid w:val="00913C15"/>
    <w:rsid w:val="009146E9"/>
    <w:rsid w:val="009151E7"/>
    <w:rsid w:val="00915453"/>
    <w:rsid w:val="009156C4"/>
    <w:rsid w:val="009172F2"/>
    <w:rsid w:val="009178C8"/>
    <w:rsid w:val="0092037B"/>
    <w:rsid w:val="009228E4"/>
    <w:rsid w:val="00922925"/>
    <w:rsid w:val="00922CC9"/>
    <w:rsid w:val="009251B7"/>
    <w:rsid w:val="00926315"/>
    <w:rsid w:val="0092754C"/>
    <w:rsid w:val="0093030F"/>
    <w:rsid w:val="0093067A"/>
    <w:rsid w:val="00930BDF"/>
    <w:rsid w:val="0093147D"/>
    <w:rsid w:val="009348AC"/>
    <w:rsid w:val="00936E71"/>
    <w:rsid w:val="0093785B"/>
    <w:rsid w:val="00937B5C"/>
    <w:rsid w:val="00937EAC"/>
    <w:rsid w:val="00941B64"/>
    <w:rsid w:val="00942D94"/>
    <w:rsid w:val="0094301D"/>
    <w:rsid w:val="00944386"/>
    <w:rsid w:val="00944597"/>
    <w:rsid w:val="009468AA"/>
    <w:rsid w:val="00947085"/>
    <w:rsid w:val="00947D86"/>
    <w:rsid w:val="00952BBB"/>
    <w:rsid w:val="00952DA2"/>
    <w:rsid w:val="00953189"/>
    <w:rsid w:val="00954F39"/>
    <w:rsid w:val="0095642E"/>
    <w:rsid w:val="009575F5"/>
    <w:rsid w:val="00961528"/>
    <w:rsid w:val="00961AB8"/>
    <w:rsid w:val="009652D6"/>
    <w:rsid w:val="00972250"/>
    <w:rsid w:val="009755FD"/>
    <w:rsid w:val="00980029"/>
    <w:rsid w:val="009802A4"/>
    <w:rsid w:val="009836F2"/>
    <w:rsid w:val="009877F1"/>
    <w:rsid w:val="009878B0"/>
    <w:rsid w:val="0099265D"/>
    <w:rsid w:val="00992696"/>
    <w:rsid w:val="0099289D"/>
    <w:rsid w:val="009963CC"/>
    <w:rsid w:val="009963D8"/>
    <w:rsid w:val="0099650D"/>
    <w:rsid w:val="0099673B"/>
    <w:rsid w:val="00996E9F"/>
    <w:rsid w:val="009972DA"/>
    <w:rsid w:val="00997F0B"/>
    <w:rsid w:val="009A10C0"/>
    <w:rsid w:val="009A23EA"/>
    <w:rsid w:val="009A3052"/>
    <w:rsid w:val="009A3224"/>
    <w:rsid w:val="009A3359"/>
    <w:rsid w:val="009A3CC5"/>
    <w:rsid w:val="009A6F9E"/>
    <w:rsid w:val="009B1AA6"/>
    <w:rsid w:val="009B20BA"/>
    <w:rsid w:val="009B3A19"/>
    <w:rsid w:val="009B44D3"/>
    <w:rsid w:val="009B53F9"/>
    <w:rsid w:val="009B6097"/>
    <w:rsid w:val="009B7578"/>
    <w:rsid w:val="009B7600"/>
    <w:rsid w:val="009B7B93"/>
    <w:rsid w:val="009C06BC"/>
    <w:rsid w:val="009C3349"/>
    <w:rsid w:val="009C5043"/>
    <w:rsid w:val="009C5272"/>
    <w:rsid w:val="009C5F23"/>
    <w:rsid w:val="009C5F78"/>
    <w:rsid w:val="009C5F8B"/>
    <w:rsid w:val="009C7D7A"/>
    <w:rsid w:val="009D0408"/>
    <w:rsid w:val="009D066D"/>
    <w:rsid w:val="009D10CD"/>
    <w:rsid w:val="009D1CBE"/>
    <w:rsid w:val="009D23D6"/>
    <w:rsid w:val="009D5381"/>
    <w:rsid w:val="009D55DF"/>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8C4"/>
    <w:rsid w:val="00A17ABB"/>
    <w:rsid w:val="00A206A3"/>
    <w:rsid w:val="00A2218D"/>
    <w:rsid w:val="00A23ECA"/>
    <w:rsid w:val="00A2489F"/>
    <w:rsid w:val="00A24D9A"/>
    <w:rsid w:val="00A26226"/>
    <w:rsid w:val="00A276A9"/>
    <w:rsid w:val="00A30D89"/>
    <w:rsid w:val="00A3104C"/>
    <w:rsid w:val="00A3160F"/>
    <w:rsid w:val="00A326E4"/>
    <w:rsid w:val="00A3304C"/>
    <w:rsid w:val="00A351EA"/>
    <w:rsid w:val="00A357D2"/>
    <w:rsid w:val="00A371D5"/>
    <w:rsid w:val="00A377F9"/>
    <w:rsid w:val="00A37DF5"/>
    <w:rsid w:val="00A40622"/>
    <w:rsid w:val="00A41D9F"/>
    <w:rsid w:val="00A43406"/>
    <w:rsid w:val="00A44239"/>
    <w:rsid w:val="00A45196"/>
    <w:rsid w:val="00A4544A"/>
    <w:rsid w:val="00A465BE"/>
    <w:rsid w:val="00A46F73"/>
    <w:rsid w:val="00A47699"/>
    <w:rsid w:val="00A478B9"/>
    <w:rsid w:val="00A51258"/>
    <w:rsid w:val="00A521C9"/>
    <w:rsid w:val="00A52983"/>
    <w:rsid w:val="00A54AEA"/>
    <w:rsid w:val="00A54C1E"/>
    <w:rsid w:val="00A56A2F"/>
    <w:rsid w:val="00A57E36"/>
    <w:rsid w:val="00A60D58"/>
    <w:rsid w:val="00A62BB9"/>
    <w:rsid w:val="00A640B9"/>
    <w:rsid w:val="00A659DE"/>
    <w:rsid w:val="00A70057"/>
    <w:rsid w:val="00A71498"/>
    <w:rsid w:val="00A71C63"/>
    <w:rsid w:val="00A74E70"/>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1A30"/>
    <w:rsid w:val="00A95C18"/>
    <w:rsid w:val="00A968B7"/>
    <w:rsid w:val="00A96E44"/>
    <w:rsid w:val="00A97BC6"/>
    <w:rsid w:val="00AA0710"/>
    <w:rsid w:val="00AA103F"/>
    <w:rsid w:val="00AA1806"/>
    <w:rsid w:val="00AA2BC9"/>
    <w:rsid w:val="00AA3699"/>
    <w:rsid w:val="00AA4103"/>
    <w:rsid w:val="00AA4AD1"/>
    <w:rsid w:val="00AA51ED"/>
    <w:rsid w:val="00AA62AE"/>
    <w:rsid w:val="00AA6C95"/>
    <w:rsid w:val="00AA7145"/>
    <w:rsid w:val="00AA796F"/>
    <w:rsid w:val="00AA7BAB"/>
    <w:rsid w:val="00AA7FDD"/>
    <w:rsid w:val="00AB12C6"/>
    <w:rsid w:val="00AB1630"/>
    <w:rsid w:val="00AB5A2D"/>
    <w:rsid w:val="00AB5C18"/>
    <w:rsid w:val="00AC05A6"/>
    <w:rsid w:val="00AC3E4C"/>
    <w:rsid w:val="00AC4E8F"/>
    <w:rsid w:val="00AC593D"/>
    <w:rsid w:val="00AC5FBE"/>
    <w:rsid w:val="00AC69B7"/>
    <w:rsid w:val="00AC6AF8"/>
    <w:rsid w:val="00AD071B"/>
    <w:rsid w:val="00AD11D5"/>
    <w:rsid w:val="00AD14A8"/>
    <w:rsid w:val="00AD2E92"/>
    <w:rsid w:val="00AD379F"/>
    <w:rsid w:val="00AD390C"/>
    <w:rsid w:val="00AD462D"/>
    <w:rsid w:val="00AD4AA5"/>
    <w:rsid w:val="00AD723C"/>
    <w:rsid w:val="00AE0255"/>
    <w:rsid w:val="00AE0433"/>
    <w:rsid w:val="00AE058A"/>
    <w:rsid w:val="00AE134C"/>
    <w:rsid w:val="00AE2718"/>
    <w:rsid w:val="00AE4BC4"/>
    <w:rsid w:val="00AE4F40"/>
    <w:rsid w:val="00AE579E"/>
    <w:rsid w:val="00AE6EBD"/>
    <w:rsid w:val="00AE7DDB"/>
    <w:rsid w:val="00AF01E3"/>
    <w:rsid w:val="00AF0927"/>
    <w:rsid w:val="00AF277C"/>
    <w:rsid w:val="00AF4766"/>
    <w:rsid w:val="00AF58A4"/>
    <w:rsid w:val="00AF5B34"/>
    <w:rsid w:val="00B00359"/>
    <w:rsid w:val="00B00EDC"/>
    <w:rsid w:val="00B03CFF"/>
    <w:rsid w:val="00B044C2"/>
    <w:rsid w:val="00B06417"/>
    <w:rsid w:val="00B103A0"/>
    <w:rsid w:val="00B11332"/>
    <w:rsid w:val="00B115DD"/>
    <w:rsid w:val="00B124E3"/>
    <w:rsid w:val="00B12AAE"/>
    <w:rsid w:val="00B14137"/>
    <w:rsid w:val="00B147BA"/>
    <w:rsid w:val="00B14C4C"/>
    <w:rsid w:val="00B155D4"/>
    <w:rsid w:val="00B160B2"/>
    <w:rsid w:val="00B171D1"/>
    <w:rsid w:val="00B17D2D"/>
    <w:rsid w:val="00B20A79"/>
    <w:rsid w:val="00B21586"/>
    <w:rsid w:val="00B22B25"/>
    <w:rsid w:val="00B22DC7"/>
    <w:rsid w:val="00B2391B"/>
    <w:rsid w:val="00B26A51"/>
    <w:rsid w:val="00B30502"/>
    <w:rsid w:val="00B3432E"/>
    <w:rsid w:val="00B35D56"/>
    <w:rsid w:val="00B36A1F"/>
    <w:rsid w:val="00B36E7D"/>
    <w:rsid w:val="00B3747B"/>
    <w:rsid w:val="00B37BED"/>
    <w:rsid w:val="00B41B47"/>
    <w:rsid w:val="00B427E2"/>
    <w:rsid w:val="00B438E5"/>
    <w:rsid w:val="00B44A59"/>
    <w:rsid w:val="00B45ED6"/>
    <w:rsid w:val="00B4639E"/>
    <w:rsid w:val="00B46E0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1A5E"/>
    <w:rsid w:val="00B72E9C"/>
    <w:rsid w:val="00B7407D"/>
    <w:rsid w:val="00B755B0"/>
    <w:rsid w:val="00B76406"/>
    <w:rsid w:val="00B76724"/>
    <w:rsid w:val="00B76990"/>
    <w:rsid w:val="00B77C3E"/>
    <w:rsid w:val="00B801E3"/>
    <w:rsid w:val="00B81C77"/>
    <w:rsid w:val="00B828CA"/>
    <w:rsid w:val="00B86059"/>
    <w:rsid w:val="00B9140E"/>
    <w:rsid w:val="00B91B88"/>
    <w:rsid w:val="00B92449"/>
    <w:rsid w:val="00B94C99"/>
    <w:rsid w:val="00B97A95"/>
    <w:rsid w:val="00B97D1F"/>
    <w:rsid w:val="00BA03F3"/>
    <w:rsid w:val="00BA251A"/>
    <w:rsid w:val="00BA2C92"/>
    <w:rsid w:val="00BA3642"/>
    <w:rsid w:val="00BA39EE"/>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4C48"/>
    <w:rsid w:val="00BD4F39"/>
    <w:rsid w:val="00BD63AD"/>
    <w:rsid w:val="00BD7507"/>
    <w:rsid w:val="00BE1154"/>
    <w:rsid w:val="00BE1863"/>
    <w:rsid w:val="00BE18B1"/>
    <w:rsid w:val="00BE1DD4"/>
    <w:rsid w:val="00BE26D9"/>
    <w:rsid w:val="00BE3865"/>
    <w:rsid w:val="00BE3D8A"/>
    <w:rsid w:val="00BE5114"/>
    <w:rsid w:val="00BE52B6"/>
    <w:rsid w:val="00BE7135"/>
    <w:rsid w:val="00BF0E86"/>
    <w:rsid w:val="00BF1A88"/>
    <w:rsid w:val="00BF1B60"/>
    <w:rsid w:val="00BF2E0E"/>
    <w:rsid w:val="00BF31AE"/>
    <w:rsid w:val="00BF5157"/>
    <w:rsid w:val="00BF589B"/>
    <w:rsid w:val="00BF5B1E"/>
    <w:rsid w:val="00BF67FD"/>
    <w:rsid w:val="00BF76D7"/>
    <w:rsid w:val="00C006F9"/>
    <w:rsid w:val="00C00A89"/>
    <w:rsid w:val="00C00EF7"/>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1254"/>
    <w:rsid w:val="00C33CED"/>
    <w:rsid w:val="00C349DF"/>
    <w:rsid w:val="00C36AC2"/>
    <w:rsid w:val="00C37DF5"/>
    <w:rsid w:val="00C40411"/>
    <w:rsid w:val="00C411D8"/>
    <w:rsid w:val="00C41270"/>
    <w:rsid w:val="00C4261D"/>
    <w:rsid w:val="00C42EF1"/>
    <w:rsid w:val="00C435FB"/>
    <w:rsid w:val="00C43D31"/>
    <w:rsid w:val="00C44DDE"/>
    <w:rsid w:val="00C4671D"/>
    <w:rsid w:val="00C46F31"/>
    <w:rsid w:val="00C476D3"/>
    <w:rsid w:val="00C505D6"/>
    <w:rsid w:val="00C50828"/>
    <w:rsid w:val="00C50FD1"/>
    <w:rsid w:val="00C51772"/>
    <w:rsid w:val="00C519F2"/>
    <w:rsid w:val="00C521D4"/>
    <w:rsid w:val="00C532C8"/>
    <w:rsid w:val="00C5377A"/>
    <w:rsid w:val="00C55E21"/>
    <w:rsid w:val="00C56B89"/>
    <w:rsid w:val="00C5781F"/>
    <w:rsid w:val="00C60D14"/>
    <w:rsid w:val="00C60D32"/>
    <w:rsid w:val="00C61706"/>
    <w:rsid w:val="00C61E6F"/>
    <w:rsid w:val="00C6273B"/>
    <w:rsid w:val="00C633E9"/>
    <w:rsid w:val="00C63835"/>
    <w:rsid w:val="00C64081"/>
    <w:rsid w:val="00C657C7"/>
    <w:rsid w:val="00C6716F"/>
    <w:rsid w:val="00C67280"/>
    <w:rsid w:val="00C67B5C"/>
    <w:rsid w:val="00C7097E"/>
    <w:rsid w:val="00C710FB"/>
    <w:rsid w:val="00C71978"/>
    <w:rsid w:val="00C73D2E"/>
    <w:rsid w:val="00C74D5B"/>
    <w:rsid w:val="00C74DFB"/>
    <w:rsid w:val="00C74E6B"/>
    <w:rsid w:val="00C751C9"/>
    <w:rsid w:val="00C753F3"/>
    <w:rsid w:val="00C7577E"/>
    <w:rsid w:val="00C76416"/>
    <w:rsid w:val="00C76F08"/>
    <w:rsid w:val="00C77055"/>
    <w:rsid w:val="00C77142"/>
    <w:rsid w:val="00C817E5"/>
    <w:rsid w:val="00C81A2C"/>
    <w:rsid w:val="00C81E73"/>
    <w:rsid w:val="00C84412"/>
    <w:rsid w:val="00C84F09"/>
    <w:rsid w:val="00C85487"/>
    <w:rsid w:val="00C86601"/>
    <w:rsid w:val="00C86A96"/>
    <w:rsid w:val="00C915AA"/>
    <w:rsid w:val="00C918A0"/>
    <w:rsid w:val="00C9303A"/>
    <w:rsid w:val="00C93D84"/>
    <w:rsid w:val="00C9473D"/>
    <w:rsid w:val="00C94C59"/>
    <w:rsid w:val="00C96D03"/>
    <w:rsid w:val="00C979BD"/>
    <w:rsid w:val="00CA0A5B"/>
    <w:rsid w:val="00CA19A5"/>
    <w:rsid w:val="00CA2601"/>
    <w:rsid w:val="00CA2F6E"/>
    <w:rsid w:val="00CA45C1"/>
    <w:rsid w:val="00CA47E2"/>
    <w:rsid w:val="00CA52CD"/>
    <w:rsid w:val="00CA709F"/>
    <w:rsid w:val="00CA7578"/>
    <w:rsid w:val="00CB0191"/>
    <w:rsid w:val="00CB1103"/>
    <w:rsid w:val="00CB114D"/>
    <w:rsid w:val="00CB15B9"/>
    <w:rsid w:val="00CB16E2"/>
    <w:rsid w:val="00CB18C3"/>
    <w:rsid w:val="00CB28B5"/>
    <w:rsid w:val="00CB466F"/>
    <w:rsid w:val="00CB5288"/>
    <w:rsid w:val="00CB5CCC"/>
    <w:rsid w:val="00CB6D0B"/>
    <w:rsid w:val="00CB731B"/>
    <w:rsid w:val="00CB754E"/>
    <w:rsid w:val="00CB7D63"/>
    <w:rsid w:val="00CC0343"/>
    <w:rsid w:val="00CC084F"/>
    <w:rsid w:val="00CC1556"/>
    <w:rsid w:val="00CC23D9"/>
    <w:rsid w:val="00CC2E91"/>
    <w:rsid w:val="00CC5E70"/>
    <w:rsid w:val="00CC75BF"/>
    <w:rsid w:val="00CC7806"/>
    <w:rsid w:val="00CD140A"/>
    <w:rsid w:val="00CD219A"/>
    <w:rsid w:val="00CD2602"/>
    <w:rsid w:val="00CD286A"/>
    <w:rsid w:val="00CD3746"/>
    <w:rsid w:val="00CD43CA"/>
    <w:rsid w:val="00CD513C"/>
    <w:rsid w:val="00CD6397"/>
    <w:rsid w:val="00CD707F"/>
    <w:rsid w:val="00CD711F"/>
    <w:rsid w:val="00CD72E5"/>
    <w:rsid w:val="00CE2FED"/>
    <w:rsid w:val="00CE3BF3"/>
    <w:rsid w:val="00CE3D69"/>
    <w:rsid w:val="00CE5022"/>
    <w:rsid w:val="00CE5F5D"/>
    <w:rsid w:val="00CE6EF0"/>
    <w:rsid w:val="00CE780B"/>
    <w:rsid w:val="00CE7E1C"/>
    <w:rsid w:val="00CF0340"/>
    <w:rsid w:val="00CF06CF"/>
    <w:rsid w:val="00CF354D"/>
    <w:rsid w:val="00CF38C2"/>
    <w:rsid w:val="00CF4C7E"/>
    <w:rsid w:val="00CF5497"/>
    <w:rsid w:val="00CF5F21"/>
    <w:rsid w:val="00CF64E5"/>
    <w:rsid w:val="00D019F2"/>
    <w:rsid w:val="00D02545"/>
    <w:rsid w:val="00D03237"/>
    <w:rsid w:val="00D032A1"/>
    <w:rsid w:val="00D035CE"/>
    <w:rsid w:val="00D04277"/>
    <w:rsid w:val="00D0449D"/>
    <w:rsid w:val="00D04C90"/>
    <w:rsid w:val="00D05055"/>
    <w:rsid w:val="00D06A86"/>
    <w:rsid w:val="00D06B91"/>
    <w:rsid w:val="00D06F31"/>
    <w:rsid w:val="00D074D8"/>
    <w:rsid w:val="00D109DD"/>
    <w:rsid w:val="00D11158"/>
    <w:rsid w:val="00D11FEF"/>
    <w:rsid w:val="00D120CC"/>
    <w:rsid w:val="00D12DC7"/>
    <w:rsid w:val="00D14D1C"/>
    <w:rsid w:val="00D20F46"/>
    <w:rsid w:val="00D212BF"/>
    <w:rsid w:val="00D213DD"/>
    <w:rsid w:val="00D2143C"/>
    <w:rsid w:val="00D21E68"/>
    <w:rsid w:val="00D222B4"/>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33E9"/>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57BCC"/>
    <w:rsid w:val="00D60C60"/>
    <w:rsid w:val="00D67F35"/>
    <w:rsid w:val="00D70D71"/>
    <w:rsid w:val="00D70E5C"/>
    <w:rsid w:val="00D714AE"/>
    <w:rsid w:val="00D74876"/>
    <w:rsid w:val="00D76DE8"/>
    <w:rsid w:val="00D80489"/>
    <w:rsid w:val="00D8282E"/>
    <w:rsid w:val="00D82940"/>
    <w:rsid w:val="00D83840"/>
    <w:rsid w:val="00D841BC"/>
    <w:rsid w:val="00D84AF9"/>
    <w:rsid w:val="00D869D1"/>
    <w:rsid w:val="00D8770B"/>
    <w:rsid w:val="00D91179"/>
    <w:rsid w:val="00D91967"/>
    <w:rsid w:val="00D925FE"/>
    <w:rsid w:val="00D93748"/>
    <w:rsid w:val="00D9639B"/>
    <w:rsid w:val="00DA253C"/>
    <w:rsid w:val="00DA2B38"/>
    <w:rsid w:val="00DA2D58"/>
    <w:rsid w:val="00DA2E36"/>
    <w:rsid w:val="00DA418E"/>
    <w:rsid w:val="00DA5796"/>
    <w:rsid w:val="00DA74A1"/>
    <w:rsid w:val="00DB142A"/>
    <w:rsid w:val="00DB326A"/>
    <w:rsid w:val="00DB42D5"/>
    <w:rsid w:val="00DB5795"/>
    <w:rsid w:val="00DB5EE3"/>
    <w:rsid w:val="00DB693D"/>
    <w:rsid w:val="00DC0E04"/>
    <w:rsid w:val="00DC0F1E"/>
    <w:rsid w:val="00DC104E"/>
    <w:rsid w:val="00DC1120"/>
    <w:rsid w:val="00DC14DE"/>
    <w:rsid w:val="00DC18DF"/>
    <w:rsid w:val="00DC247F"/>
    <w:rsid w:val="00DC24B5"/>
    <w:rsid w:val="00DC3D07"/>
    <w:rsid w:val="00DC58A8"/>
    <w:rsid w:val="00DD217B"/>
    <w:rsid w:val="00DD3263"/>
    <w:rsid w:val="00DD39C2"/>
    <w:rsid w:val="00DD6535"/>
    <w:rsid w:val="00DD7B94"/>
    <w:rsid w:val="00DE04F5"/>
    <w:rsid w:val="00DE1175"/>
    <w:rsid w:val="00DE1B5B"/>
    <w:rsid w:val="00DE2AAD"/>
    <w:rsid w:val="00DE3267"/>
    <w:rsid w:val="00DE45DF"/>
    <w:rsid w:val="00DE4BFA"/>
    <w:rsid w:val="00DE676E"/>
    <w:rsid w:val="00DE73C1"/>
    <w:rsid w:val="00DE78F9"/>
    <w:rsid w:val="00DF0B70"/>
    <w:rsid w:val="00DF0C7E"/>
    <w:rsid w:val="00DF1654"/>
    <w:rsid w:val="00DF3D42"/>
    <w:rsid w:val="00DF4038"/>
    <w:rsid w:val="00DF4249"/>
    <w:rsid w:val="00DF431D"/>
    <w:rsid w:val="00DF4A65"/>
    <w:rsid w:val="00DF5113"/>
    <w:rsid w:val="00DF596A"/>
    <w:rsid w:val="00DF5F35"/>
    <w:rsid w:val="00DF61BB"/>
    <w:rsid w:val="00DF78AD"/>
    <w:rsid w:val="00DF7C84"/>
    <w:rsid w:val="00E01A89"/>
    <w:rsid w:val="00E02B99"/>
    <w:rsid w:val="00E05E49"/>
    <w:rsid w:val="00E07258"/>
    <w:rsid w:val="00E077E2"/>
    <w:rsid w:val="00E14DCA"/>
    <w:rsid w:val="00E16656"/>
    <w:rsid w:val="00E16CF7"/>
    <w:rsid w:val="00E16FB5"/>
    <w:rsid w:val="00E2022F"/>
    <w:rsid w:val="00E202EB"/>
    <w:rsid w:val="00E21065"/>
    <w:rsid w:val="00E21766"/>
    <w:rsid w:val="00E21E6C"/>
    <w:rsid w:val="00E21FBE"/>
    <w:rsid w:val="00E22ABB"/>
    <w:rsid w:val="00E2480A"/>
    <w:rsid w:val="00E24926"/>
    <w:rsid w:val="00E265B8"/>
    <w:rsid w:val="00E27045"/>
    <w:rsid w:val="00E27318"/>
    <w:rsid w:val="00E27485"/>
    <w:rsid w:val="00E278E3"/>
    <w:rsid w:val="00E3025F"/>
    <w:rsid w:val="00E3090D"/>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C6E"/>
    <w:rsid w:val="00E604D5"/>
    <w:rsid w:val="00E6162A"/>
    <w:rsid w:val="00E61665"/>
    <w:rsid w:val="00E61683"/>
    <w:rsid w:val="00E619E9"/>
    <w:rsid w:val="00E61FB2"/>
    <w:rsid w:val="00E63A0D"/>
    <w:rsid w:val="00E6405F"/>
    <w:rsid w:val="00E64E5F"/>
    <w:rsid w:val="00E656CE"/>
    <w:rsid w:val="00E70524"/>
    <w:rsid w:val="00E70540"/>
    <w:rsid w:val="00E70AF2"/>
    <w:rsid w:val="00E72774"/>
    <w:rsid w:val="00E728F5"/>
    <w:rsid w:val="00E72F88"/>
    <w:rsid w:val="00E764E3"/>
    <w:rsid w:val="00E76510"/>
    <w:rsid w:val="00E77D22"/>
    <w:rsid w:val="00E80B7B"/>
    <w:rsid w:val="00E81789"/>
    <w:rsid w:val="00E819BC"/>
    <w:rsid w:val="00E823C1"/>
    <w:rsid w:val="00E83AFF"/>
    <w:rsid w:val="00E83BFC"/>
    <w:rsid w:val="00E84450"/>
    <w:rsid w:val="00E8462D"/>
    <w:rsid w:val="00E86468"/>
    <w:rsid w:val="00E875AA"/>
    <w:rsid w:val="00E87EE3"/>
    <w:rsid w:val="00E90C31"/>
    <w:rsid w:val="00E91751"/>
    <w:rsid w:val="00E9337C"/>
    <w:rsid w:val="00E93738"/>
    <w:rsid w:val="00E94339"/>
    <w:rsid w:val="00E95B54"/>
    <w:rsid w:val="00E974F8"/>
    <w:rsid w:val="00E97896"/>
    <w:rsid w:val="00EA20B7"/>
    <w:rsid w:val="00EA2229"/>
    <w:rsid w:val="00EA23D2"/>
    <w:rsid w:val="00EA5B8C"/>
    <w:rsid w:val="00EA6D91"/>
    <w:rsid w:val="00EA6EFA"/>
    <w:rsid w:val="00EA6F8F"/>
    <w:rsid w:val="00EB0680"/>
    <w:rsid w:val="00EB24CD"/>
    <w:rsid w:val="00EB268D"/>
    <w:rsid w:val="00EB337D"/>
    <w:rsid w:val="00EB372B"/>
    <w:rsid w:val="00EB6911"/>
    <w:rsid w:val="00EB695F"/>
    <w:rsid w:val="00EC07DF"/>
    <w:rsid w:val="00EC0B7C"/>
    <w:rsid w:val="00EC44DB"/>
    <w:rsid w:val="00EC616C"/>
    <w:rsid w:val="00EC7C71"/>
    <w:rsid w:val="00ED0200"/>
    <w:rsid w:val="00ED0588"/>
    <w:rsid w:val="00ED0959"/>
    <w:rsid w:val="00ED20A6"/>
    <w:rsid w:val="00ED2A23"/>
    <w:rsid w:val="00ED48CB"/>
    <w:rsid w:val="00ED5611"/>
    <w:rsid w:val="00ED5F8D"/>
    <w:rsid w:val="00ED76AF"/>
    <w:rsid w:val="00EE1573"/>
    <w:rsid w:val="00EE1893"/>
    <w:rsid w:val="00EE190C"/>
    <w:rsid w:val="00EE3079"/>
    <w:rsid w:val="00EE3204"/>
    <w:rsid w:val="00EE3B4D"/>
    <w:rsid w:val="00EE66A3"/>
    <w:rsid w:val="00EE6789"/>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1627"/>
    <w:rsid w:val="00F03C2B"/>
    <w:rsid w:val="00F05A92"/>
    <w:rsid w:val="00F1204A"/>
    <w:rsid w:val="00F1260F"/>
    <w:rsid w:val="00F13121"/>
    <w:rsid w:val="00F133A3"/>
    <w:rsid w:val="00F13EC9"/>
    <w:rsid w:val="00F143F1"/>
    <w:rsid w:val="00F147DD"/>
    <w:rsid w:val="00F14EC5"/>
    <w:rsid w:val="00F158F9"/>
    <w:rsid w:val="00F2100B"/>
    <w:rsid w:val="00F21161"/>
    <w:rsid w:val="00F2234C"/>
    <w:rsid w:val="00F228AA"/>
    <w:rsid w:val="00F22EB8"/>
    <w:rsid w:val="00F24188"/>
    <w:rsid w:val="00F24B6D"/>
    <w:rsid w:val="00F2580A"/>
    <w:rsid w:val="00F259C1"/>
    <w:rsid w:val="00F25B5E"/>
    <w:rsid w:val="00F2660A"/>
    <w:rsid w:val="00F2712C"/>
    <w:rsid w:val="00F2726B"/>
    <w:rsid w:val="00F278BC"/>
    <w:rsid w:val="00F2791B"/>
    <w:rsid w:val="00F3086B"/>
    <w:rsid w:val="00F30ACF"/>
    <w:rsid w:val="00F30B6B"/>
    <w:rsid w:val="00F31E37"/>
    <w:rsid w:val="00F32B65"/>
    <w:rsid w:val="00F330E3"/>
    <w:rsid w:val="00F330E8"/>
    <w:rsid w:val="00F34268"/>
    <w:rsid w:val="00F35133"/>
    <w:rsid w:val="00F36B16"/>
    <w:rsid w:val="00F4071E"/>
    <w:rsid w:val="00F410FB"/>
    <w:rsid w:val="00F41968"/>
    <w:rsid w:val="00F43C89"/>
    <w:rsid w:val="00F44C53"/>
    <w:rsid w:val="00F44E0D"/>
    <w:rsid w:val="00F4521C"/>
    <w:rsid w:val="00F458FB"/>
    <w:rsid w:val="00F46CE1"/>
    <w:rsid w:val="00F4751F"/>
    <w:rsid w:val="00F523BF"/>
    <w:rsid w:val="00F53741"/>
    <w:rsid w:val="00F57AB8"/>
    <w:rsid w:val="00F60516"/>
    <w:rsid w:val="00F62C25"/>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2DB3"/>
    <w:rsid w:val="00F84428"/>
    <w:rsid w:val="00F85C13"/>
    <w:rsid w:val="00F85E9E"/>
    <w:rsid w:val="00F869F5"/>
    <w:rsid w:val="00F90CB3"/>
    <w:rsid w:val="00F90F2B"/>
    <w:rsid w:val="00F9203A"/>
    <w:rsid w:val="00F9284A"/>
    <w:rsid w:val="00F93C6D"/>
    <w:rsid w:val="00F94850"/>
    <w:rsid w:val="00F94F53"/>
    <w:rsid w:val="00F954CB"/>
    <w:rsid w:val="00F9554D"/>
    <w:rsid w:val="00F965D8"/>
    <w:rsid w:val="00F96806"/>
    <w:rsid w:val="00F968B2"/>
    <w:rsid w:val="00F969CE"/>
    <w:rsid w:val="00FA2DE8"/>
    <w:rsid w:val="00FA4C41"/>
    <w:rsid w:val="00FA645D"/>
    <w:rsid w:val="00FA6AE7"/>
    <w:rsid w:val="00FB7682"/>
    <w:rsid w:val="00FB7D96"/>
    <w:rsid w:val="00FC18AA"/>
    <w:rsid w:val="00FC3F22"/>
    <w:rsid w:val="00FC45EE"/>
    <w:rsid w:val="00FC47E6"/>
    <w:rsid w:val="00FC4F6A"/>
    <w:rsid w:val="00FC6458"/>
    <w:rsid w:val="00FC6B68"/>
    <w:rsid w:val="00FD3894"/>
    <w:rsid w:val="00FD629B"/>
    <w:rsid w:val="00FD6A8A"/>
    <w:rsid w:val="00FD78DB"/>
    <w:rsid w:val="00FD79EC"/>
    <w:rsid w:val="00FE00C8"/>
    <w:rsid w:val="00FE05E0"/>
    <w:rsid w:val="00FE2437"/>
    <w:rsid w:val="00FE320F"/>
    <w:rsid w:val="00FE4585"/>
    <w:rsid w:val="00FE652D"/>
    <w:rsid w:val="00FE673E"/>
    <w:rsid w:val="00FE7628"/>
    <w:rsid w:val="00FE7B8C"/>
    <w:rsid w:val="00FF334D"/>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BEB8C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1879C-FE56-4A3F-AD47-3EE2FAC3D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3306</TotalTime>
  <Pages>11</Pages>
  <Words>4003</Words>
  <Characters>22018</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1651</cp:revision>
  <cp:lastPrinted>2021-10-19T15:34:00Z</cp:lastPrinted>
  <dcterms:created xsi:type="dcterms:W3CDTF">2019-07-08T16:38:00Z</dcterms:created>
  <dcterms:modified xsi:type="dcterms:W3CDTF">2023-10-24T19:18:00Z</dcterms:modified>
</cp:coreProperties>
</file>