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DC71BE" w:rsidRDefault="00150A73" w:rsidP="00777711">
      <w:pPr>
        <w:spacing w:line="240" w:lineRule="auto"/>
        <w:ind w:left="2835"/>
        <w:jc w:val="both"/>
        <w:rPr>
          <w:rFonts w:ascii="Arial" w:hAnsi="Arial" w:cs="Arial"/>
          <w:b/>
          <w:sz w:val="26"/>
          <w:szCs w:val="26"/>
        </w:rPr>
      </w:pPr>
      <w:r w:rsidRPr="00DC71BE">
        <w:rPr>
          <w:rFonts w:ascii="Arial" w:hAnsi="Arial" w:cs="Arial"/>
          <w:b/>
          <w:sz w:val="26"/>
          <w:szCs w:val="26"/>
        </w:rPr>
        <w:t>SALA SUPERIOR DEL TRIBUNAL DE JUSTICIA ADMINISTRATIVA DEL ESTADO DE OAXACA</w:t>
      </w:r>
    </w:p>
    <w:p w14:paraId="552D8592" w14:textId="1A76F0FC" w:rsidR="00150A73" w:rsidRPr="00DC71BE" w:rsidRDefault="00E91497" w:rsidP="00777711">
      <w:pPr>
        <w:spacing w:line="240" w:lineRule="auto"/>
        <w:ind w:left="2835"/>
        <w:jc w:val="both"/>
        <w:rPr>
          <w:rFonts w:ascii="Arial" w:hAnsi="Arial" w:cs="Arial"/>
          <w:b/>
          <w:sz w:val="26"/>
          <w:szCs w:val="26"/>
        </w:rPr>
      </w:pPr>
      <w:r w:rsidRPr="00DC71BE">
        <w:rPr>
          <w:rFonts w:ascii="Arial" w:hAnsi="Arial" w:cs="Arial"/>
          <w:b/>
          <w:sz w:val="26"/>
          <w:szCs w:val="26"/>
        </w:rPr>
        <w:t xml:space="preserve">RECURSO DE REVISIÓN: </w:t>
      </w:r>
      <w:r w:rsidR="00234D98" w:rsidRPr="00DC71BE">
        <w:rPr>
          <w:rFonts w:ascii="Arial" w:hAnsi="Arial" w:cs="Arial"/>
          <w:b/>
          <w:iCs/>
          <w:caps/>
          <w:sz w:val="26"/>
          <w:szCs w:val="26"/>
        </w:rPr>
        <w:t>0</w:t>
      </w:r>
      <w:r w:rsidR="00730968" w:rsidRPr="00DC71BE">
        <w:rPr>
          <w:rFonts w:ascii="Arial" w:hAnsi="Arial" w:cs="Arial"/>
          <w:b/>
          <w:iCs/>
          <w:caps/>
          <w:sz w:val="26"/>
          <w:szCs w:val="26"/>
        </w:rPr>
        <w:t>191</w:t>
      </w:r>
      <w:r w:rsidR="00A41B5D" w:rsidRPr="00DC71BE">
        <w:rPr>
          <w:rFonts w:ascii="Arial" w:hAnsi="Arial" w:cs="Arial"/>
          <w:b/>
          <w:iCs/>
          <w:caps/>
          <w:sz w:val="26"/>
          <w:szCs w:val="26"/>
        </w:rPr>
        <w:t>/</w:t>
      </w:r>
      <w:r w:rsidR="00262C56" w:rsidRPr="00DC71BE">
        <w:rPr>
          <w:rFonts w:ascii="Arial" w:hAnsi="Arial" w:cs="Arial"/>
          <w:b/>
          <w:iCs/>
          <w:caps/>
          <w:sz w:val="26"/>
          <w:szCs w:val="26"/>
        </w:rPr>
        <w:t>202</w:t>
      </w:r>
      <w:r w:rsidR="003E0187" w:rsidRPr="00DC71BE">
        <w:rPr>
          <w:rFonts w:ascii="Arial" w:hAnsi="Arial" w:cs="Arial"/>
          <w:b/>
          <w:iCs/>
          <w:caps/>
          <w:sz w:val="26"/>
          <w:szCs w:val="26"/>
        </w:rPr>
        <w:t>1</w:t>
      </w:r>
    </w:p>
    <w:p w14:paraId="56577253" w14:textId="733A84E8" w:rsidR="00703437" w:rsidRPr="00DC71BE" w:rsidRDefault="00703437" w:rsidP="00703437">
      <w:pPr>
        <w:tabs>
          <w:tab w:val="center" w:pos="4252"/>
          <w:tab w:val="right" w:pos="8504"/>
        </w:tabs>
        <w:spacing w:after="0" w:line="240" w:lineRule="auto"/>
        <w:ind w:left="2832" w:right="-93" w:hanging="2832"/>
        <w:jc w:val="both"/>
        <w:rPr>
          <w:rFonts w:ascii="Arial" w:eastAsia="PMingLiU" w:hAnsi="Arial" w:cs="Arial"/>
          <w:b/>
          <w:iCs/>
          <w:caps/>
          <w:sz w:val="26"/>
          <w:szCs w:val="26"/>
          <w:lang w:eastAsia="zh-TW"/>
        </w:rPr>
      </w:pPr>
      <w:r w:rsidRPr="00DC71BE">
        <w:rPr>
          <w:rFonts w:ascii="Arial" w:hAnsi="Arial" w:cs="Arial"/>
          <w:b/>
          <w:sz w:val="26"/>
          <w:szCs w:val="26"/>
        </w:rPr>
        <w:t xml:space="preserve">                                       </w:t>
      </w:r>
      <w:r w:rsidR="00150A73" w:rsidRPr="00DC71BE">
        <w:rPr>
          <w:rFonts w:ascii="Arial" w:hAnsi="Arial" w:cs="Arial"/>
          <w:b/>
          <w:sz w:val="26"/>
          <w:szCs w:val="26"/>
        </w:rPr>
        <w:t>EXPEDIENTE:</w:t>
      </w:r>
      <w:r w:rsidR="00150A73" w:rsidRPr="00DC71BE">
        <w:rPr>
          <w:rFonts w:ascii="Arial" w:hAnsi="Arial" w:cs="Arial"/>
          <w:b/>
          <w:sz w:val="26"/>
          <w:szCs w:val="26"/>
        </w:rPr>
        <w:tab/>
      </w:r>
      <w:r w:rsidRPr="00DC71BE">
        <w:rPr>
          <w:rFonts w:ascii="Arial" w:hAnsi="Arial" w:cs="Arial"/>
          <w:b/>
          <w:sz w:val="26"/>
          <w:szCs w:val="26"/>
        </w:rPr>
        <w:t xml:space="preserve"> </w:t>
      </w:r>
      <w:r w:rsidR="00234D98" w:rsidRPr="00DC71BE">
        <w:rPr>
          <w:rFonts w:ascii="Arial" w:hAnsi="Arial" w:cs="Arial"/>
          <w:b/>
          <w:iCs/>
          <w:caps/>
          <w:sz w:val="26"/>
          <w:szCs w:val="26"/>
        </w:rPr>
        <w:t>0</w:t>
      </w:r>
      <w:r w:rsidR="00730968" w:rsidRPr="00DC71BE">
        <w:rPr>
          <w:rFonts w:ascii="Arial" w:hAnsi="Arial" w:cs="Arial"/>
          <w:b/>
          <w:iCs/>
          <w:caps/>
          <w:sz w:val="26"/>
          <w:szCs w:val="26"/>
        </w:rPr>
        <w:t>016/2020 DE LA TERCERA</w:t>
      </w:r>
      <w:r w:rsidRPr="00DC71BE">
        <w:rPr>
          <w:rFonts w:ascii="Arial" w:eastAsia="PMingLiU" w:hAnsi="Arial" w:cs="Arial"/>
          <w:b/>
          <w:iCs/>
          <w:caps/>
          <w:sz w:val="26"/>
          <w:szCs w:val="26"/>
          <w:lang w:eastAsia="zh-TW"/>
        </w:rPr>
        <w:t xml:space="preserve"> SALA UNITARIA DE PRIMERA INSTANCIA.</w:t>
      </w:r>
    </w:p>
    <w:p w14:paraId="4E6A0608" w14:textId="379BC563" w:rsidR="00150A73" w:rsidRPr="00DC71BE" w:rsidRDefault="00150A73" w:rsidP="00730968">
      <w:pPr>
        <w:spacing w:line="240" w:lineRule="auto"/>
        <w:jc w:val="both"/>
        <w:rPr>
          <w:rFonts w:ascii="Arial" w:hAnsi="Arial" w:cs="Arial"/>
          <w:b/>
          <w:sz w:val="26"/>
          <w:szCs w:val="26"/>
        </w:rPr>
      </w:pPr>
    </w:p>
    <w:p w14:paraId="5476527F" w14:textId="1CC1F206" w:rsidR="00150A73" w:rsidRPr="00DC71BE" w:rsidRDefault="00150A73" w:rsidP="00777711">
      <w:pPr>
        <w:spacing w:line="240" w:lineRule="auto"/>
        <w:ind w:left="2835"/>
        <w:jc w:val="both"/>
        <w:rPr>
          <w:rFonts w:ascii="Arial" w:hAnsi="Arial" w:cs="Arial"/>
          <w:b/>
          <w:sz w:val="26"/>
          <w:szCs w:val="26"/>
        </w:rPr>
      </w:pPr>
      <w:r w:rsidRPr="00DC71BE">
        <w:rPr>
          <w:rFonts w:ascii="Arial" w:hAnsi="Arial" w:cs="Arial"/>
          <w:b/>
          <w:sz w:val="26"/>
          <w:szCs w:val="26"/>
        </w:rPr>
        <w:t xml:space="preserve">PONENTE: MAGISTRADO </w:t>
      </w:r>
      <w:r w:rsidR="003E0187" w:rsidRPr="00DC71BE">
        <w:rPr>
          <w:rFonts w:ascii="Arial" w:hAnsi="Arial" w:cs="Arial"/>
          <w:b/>
          <w:sz w:val="26"/>
          <w:szCs w:val="26"/>
        </w:rPr>
        <w:t>ABRAHAM SANTIAGO SORIANO.</w:t>
      </w:r>
    </w:p>
    <w:p w14:paraId="5A47BA10" w14:textId="77777777" w:rsidR="00150A73" w:rsidRPr="00DC71BE" w:rsidRDefault="00150A73" w:rsidP="00150A73">
      <w:pPr>
        <w:tabs>
          <w:tab w:val="left" w:pos="7482"/>
        </w:tabs>
        <w:spacing w:line="240" w:lineRule="auto"/>
        <w:ind w:left="2124"/>
        <w:jc w:val="both"/>
        <w:rPr>
          <w:rFonts w:ascii="Arial" w:hAnsi="Arial" w:cs="Arial"/>
          <w:b/>
          <w:sz w:val="26"/>
          <w:szCs w:val="26"/>
        </w:rPr>
      </w:pPr>
    </w:p>
    <w:p w14:paraId="0CB9CF2F" w14:textId="05AF6892" w:rsidR="00150A73" w:rsidRPr="00DC71BE" w:rsidRDefault="00150A73" w:rsidP="00150A73">
      <w:pPr>
        <w:spacing w:line="360" w:lineRule="auto"/>
        <w:jc w:val="both"/>
        <w:rPr>
          <w:rFonts w:ascii="Arial" w:hAnsi="Arial" w:cs="Arial"/>
          <w:bCs/>
          <w:sz w:val="26"/>
          <w:szCs w:val="26"/>
        </w:rPr>
      </w:pPr>
      <w:r w:rsidRPr="00DC71BE">
        <w:rPr>
          <w:rFonts w:ascii="Arial" w:hAnsi="Arial" w:cs="Arial"/>
          <w:b/>
          <w:sz w:val="26"/>
          <w:szCs w:val="26"/>
        </w:rPr>
        <w:t>OAXACA DE JUÁREZ, OAXACA</w:t>
      </w:r>
      <w:r w:rsidR="00777711" w:rsidRPr="00DC71BE">
        <w:rPr>
          <w:rFonts w:ascii="Arial" w:hAnsi="Arial" w:cs="Arial"/>
          <w:b/>
          <w:sz w:val="26"/>
          <w:szCs w:val="26"/>
        </w:rPr>
        <w:t xml:space="preserve">, A </w:t>
      </w:r>
      <w:r w:rsidR="006F6B50">
        <w:rPr>
          <w:rFonts w:ascii="Arial" w:hAnsi="Arial" w:cs="Arial"/>
          <w:b/>
          <w:sz w:val="26"/>
          <w:szCs w:val="26"/>
        </w:rPr>
        <w:t>ONCE</w:t>
      </w:r>
      <w:r w:rsidR="00777711" w:rsidRPr="00DC71BE">
        <w:rPr>
          <w:rFonts w:ascii="Arial" w:hAnsi="Arial" w:cs="Arial"/>
          <w:b/>
          <w:sz w:val="26"/>
          <w:szCs w:val="26"/>
        </w:rPr>
        <w:t xml:space="preserve"> DE</w:t>
      </w:r>
      <w:r w:rsidRPr="00DC71BE">
        <w:rPr>
          <w:rFonts w:ascii="Arial" w:hAnsi="Arial" w:cs="Arial"/>
          <w:b/>
          <w:sz w:val="26"/>
          <w:szCs w:val="26"/>
        </w:rPr>
        <w:t xml:space="preserve"> </w:t>
      </w:r>
      <w:r w:rsidR="00DC71BE" w:rsidRPr="00DC71BE">
        <w:rPr>
          <w:rFonts w:ascii="Arial" w:hAnsi="Arial" w:cs="Arial"/>
          <w:b/>
          <w:sz w:val="26"/>
          <w:szCs w:val="26"/>
        </w:rPr>
        <w:t>NOVIEMBRE</w:t>
      </w:r>
      <w:r w:rsidR="00777711" w:rsidRPr="00DC71BE">
        <w:rPr>
          <w:rFonts w:ascii="Arial" w:hAnsi="Arial" w:cs="Arial"/>
          <w:b/>
          <w:sz w:val="26"/>
          <w:szCs w:val="26"/>
        </w:rPr>
        <w:t xml:space="preserve"> </w:t>
      </w:r>
      <w:r w:rsidRPr="00DC71BE">
        <w:rPr>
          <w:rFonts w:ascii="Arial" w:hAnsi="Arial" w:cs="Arial"/>
          <w:b/>
          <w:sz w:val="26"/>
          <w:szCs w:val="26"/>
        </w:rPr>
        <w:t>DE</w:t>
      </w:r>
      <w:r w:rsidR="008037D0" w:rsidRPr="00DC71BE">
        <w:rPr>
          <w:rFonts w:ascii="Arial" w:hAnsi="Arial" w:cs="Arial"/>
          <w:b/>
          <w:sz w:val="26"/>
          <w:szCs w:val="26"/>
        </w:rPr>
        <w:t xml:space="preserve"> </w:t>
      </w:r>
      <w:r w:rsidRPr="00DC71BE">
        <w:rPr>
          <w:rFonts w:ascii="Arial" w:hAnsi="Arial" w:cs="Arial"/>
          <w:b/>
          <w:sz w:val="26"/>
          <w:szCs w:val="26"/>
        </w:rPr>
        <w:t>DOS MIL VE</w:t>
      </w:r>
      <w:r w:rsidR="00351DF6" w:rsidRPr="00DC71BE">
        <w:rPr>
          <w:rFonts w:ascii="Arial" w:hAnsi="Arial" w:cs="Arial"/>
          <w:b/>
          <w:sz w:val="26"/>
          <w:szCs w:val="26"/>
        </w:rPr>
        <w:t>INT</w:t>
      </w:r>
      <w:r w:rsidR="00262C56" w:rsidRPr="00DC71BE">
        <w:rPr>
          <w:rFonts w:ascii="Arial" w:hAnsi="Arial" w:cs="Arial"/>
          <w:b/>
          <w:sz w:val="26"/>
          <w:szCs w:val="26"/>
        </w:rPr>
        <w:t>IUNO</w:t>
      </w:r>
      <w:r w:rsidRPr="00DC71BE">
        <w:rPr>
          <w:rFonts w:ascii="Arial" w:hAnsi="Arial" w:cs="Arial"/>
          <w:b/>
          <w:sz w:val="26"/>
          <w:szCs w:val="26"/>
        </w:rPr>
        <w:t>.</w:t>
      </w:r>
      <w:r w:rsidR="00351DF6" w:rsidRPr="00DC71BE">
        <w:rPr>
          <w:rFonts w:ascii="Arial" w:hAnsi="Arial" w:cs="Arial"/>
          <w:b/>
          <w:sz w:val="26"/>
          <w:szCs w:val="26"/>
        </w:rPr>
        <w:t xml:space="preserve"> </w:t>
      </w:r>
      <w:r w:rsidR="00351DF6" w:rsidRPr="00DC71BE">
        <w:rPr>
          <w:rFonts w:ascii="Arial" w:hAnsi="Arial" w:cs="Arial"/>
          <w:bCs/>
          <w:sz w:val="26"/>
          <w:szCs w:val="26"/>
        </w:rPr>
        <w:t xml:space="preserve">- - - - - - - - - - - - - - - - - - - - - - - - - </w:t>
      </w:r>
      <w:r w:rsidR="008037D0" w:rsidRPr="00DC71BE">
        <w:rPr>
          <w:rFonts w:ascii="Arial" w:hAnsi="Arial" w:cs="Arial"/>
          <w:bCs/>
          <w:sz w:val="26"/>
          <w:szCs w:val="26"/>
        </w:rPr>
        <w:t xml:space="preserve">- - - - - - </w:t>
      </w:r>
      <w:r w:rsidR="003E0187" w:rsidRPr="00DC71BE">
        <w:rPr>
          <w:rFonts w:ascii="Arial" w:hAnsi="Arial" w:cs="Arial"/>
          <w:bCs/>
          <w:sz w:val="26"/>
          <w:szCs w:val="26"/>
        </w:rPr>
        <w:t xml:space="preserve">- - - - </w:t>
      </w:r>
      <w:r w:rsidR="00753EF6">
        <w:rPr>
          <w:rFonts w:ascii="Arial" w:hAnsi="Arial" w:cs="Arial"/>
          <w:bCs/>
          <w:sz w:val="26"/>
          <w:szCs w:val="26"/>
        </w:rPr>
        <w:t xml:space="preserve">- - - -  </w:t>
      </w:r>
    </w:p>
    <w:p w14:paraId="4F4DE99B" w14:textId="4790BFF3" w:rsidR="00150A73" w:rsidRPr="00DC71BE" w:rsidRDefault="00150A73" w:rsidP="0042147A">
      <w:pPr>
        <w:spacing w:line="360" w:lineRule="auto"/>
        <w:ind w:firstLine="708"/>
        <w:jc w:val="both"/>
        <w:rPr>
          <w:rFonts w:ascii="Arial" w:hAnsi="Arial" w:cs="Arial"/>
          <w:sz w:val="26"/>
          <w:szCs w:val="26"/>
        </w:rPr>
      </w:pPr>
      <w:r w:rsidRPr="00DC71BE">
        <w:rPr>
          <w:rFonts w:ascii="Arial" w:hAnsi="Arial" w:cs="Arial"/>
          <w:sz w:val="26"/>
          <w:szCs w:val="26"/>
        </w:rPr>
        <w:t xml:space="preserve">Por recibido el Cuaderno de Revisión </w:t>
      </w:r>
      <w:r w:rsidR="003E0187" w:rsidRPr="00DC71BE">
        <w:rPr>
          <w:rFonts w:ascii="Arial" w:hAnsi="Arial" w:cs="Arial"/>
          <w:b/>
          <w:sz w:val="26"/>
          <w:szCs w:val="26"/>
        </w:rPr>
        <w:t>0</w:t>
      </w:r>
      <w:r w:rsidR="00730968" w:rsidRPr="00DC71BE">
        <w:rPr>
          <w:rFonts w:ascii="Arial" w:hAnsi="Arial" w:cs="Arial"/>
          <w:b/>
          <w:sz w:val="26"/>
          <w:szCs w:val="26"/>
        </w:rPr>
        <w:t>191</w:t>
      </w:r>
      <w:r w:rsidR="00234D98" w:rsidRPr="00DC71BE">
        <w:rPr>
          <w:rFonts w:ascii="Arial" w:hAnsi="Arial" w:cs="Arial"/>
          <w:b/>
          <w:sz w:val="26"/>
          <w:szCs w:val="26"/>
        </w:rPr>
        <w:t>/20</w:t>
      </w:r>
      <w:r w:rsidR="00DD0081" w:rsidRPr="00DC71BE">
        <w:rPr>
          <w:rFonts w:ascii="Arial" w:hAnsi="Arial" w:cs="Arial"/>
          <w:b/>
          <w:sz w:val="26"/>
          <w:szCs w:val="26"/>
        </w:rPr>
        <w:t>2</w:t>
      </w:r>
      <w:r w:rsidR="003E0187" w:rsidRPr="00DC71BE">
        <w:rPr>
          <w:rFonts w:ascii="Arial" w:hAnsi="Arial" w:cs="Arial"/>
          <w:b/>
          <w:sz w:val="26"/>
          <w:szCs w:val="26"/>
        </w:rPr>
        <w:t>1</w:t>
      </w:r>
      <w:r w:rsidRPr="00DC71BE">
        <w:rPr>
          <w:rFonts w:ascii="Arial" w:hAnsi="Arial" w:cs="Arial"/>
          <w:sz w:val="26"/>
          <w:szCs w:val="26"/>
        </w:rPr>
        <w:t xml:space="preserve">, que remite la Secretaría General de Acuerdos, con motivo del </w:t>
      </w:r>
      <w:r w:rsidR="00C020A5">
        <w:rPr>
          <w:rFonts w:ascii="Arial" w:hAnsi="Arial" w:cs="Arial"/>
          <w:sz w:val="26"/>
          <w:szCs w:val="26"/>
        </w:rPr>
        <w:t>R</w:t>
      </w:r>
      <w:r w:rsidRPr="00DC71BE">
        <w:rPr>
          <w:rFonts w:ascii="Arial" w:hAnsi="Arial" w:cs="Arial"/>
          <w:sz w:val="26"/>
          <w:szCs w:val="26"/>
        </w:rPr>
        <w:t xml:space="preserve">ecurso de </w:t>
      </w:r>
      <w:r w:rsidR="00C020A5">
        <w:rPr>
          <w:rFonts w:ascii="Arial" w:hAnsi="Arial" w:cs="Arial"/>
          <w:sz w:val="26"/>
          <w:szCs w:val="26"/>
        </w:rPr>
        <w:t>R</w:t>
      </w:r>
      <w:r w:rsidRPr="00DC71BE">
        <w:rPr>
          <w:rFonts w:ascii="Arial" w:hAnsi="Arial" w:cs="Arial"/>
          <w:sz w:val="26"/>
          <w:szCs w:val="26"/>
        </w:rPr>
        <w:t xml:space="preserve">evisión interpuesto por </w:t>
      </w:r>
      <w:bookmarkStart w:id="0" w:name="_Hlk79574274"/>
      <w:r w:rsidR="00730968" w:rsidRPr="00DC71BE">
        <w:rPr>
          <w:rFonts w:ascii="Arial" w:hAnsi="Arial" w:cs="Arial"/>
          <w:b/>
          <w:bCs/>
          <w:sz w:val="26"/>
          <w:szCs w:val="26"/>
        </w:rPr>
        <w:t>PASCUAL LÓPEZ RU</w:t>
      </w:r>
      <w:r w:rsidR="005B25FF" w:rsidRPr="00DC71BE">
        <w:rPr>
          <w:rFonts w:ascii="Arial" w:hAnsi="Arial" w:cs="Arial"/>
          <w:b/>
          <w:bCs/>
          <w:sz w:val="26"/>
          <w:szCs w:val="26"/>
        </w:rPr>
        <w:t>Í</w:t>
      </w:r>
      <w:r w:rsidR="00730968" w:rsidRPr="00DC71BE">
        <w:rPr>
          <w:rFonts w:ascii="Arial" w:hAnsi="Arial" w:cs="Arial"/>
          <w:b/>
          <w:bCs/>
          <w:sz w:val="26"/>
          <w:szCs w:val="26"/>
        </w:rPr>
        <w:t>Z</w:t>
      </w:r>
      <w:r w:rsidR="003E0187" w:rsidRPr="00DC71BE">
        <w:rPr>
          <w:rFonts w:ascii="Arial" w:hAnsi="Arial" w:cs="Arial"/>
          <w:b/>
          <w:bCs/>
          <w:sz w:val="26"/>
          <w:szCs w:val="26"/>
        </w:rPr>
        <w:t>, EN SU CARÁCTER DE POLICÍA VIAL, ADSCRITO A LA SUBDIRECCIÓN DE TRÁNSITO Y MOVILIDAD DEL MUNICIPIO DE OAXACA DE JUÁREZ, OAXACA</w:t>
      </w:r>
      <w:bookmarkEnd w:id="0"/>
      <w:r w:rsidR="003E0187" w:rsidRPr="00DC71BE">
        <w:rPr>
          <w:rFonts w:ascii="Arial" w:hAnsi="Arial" w:cs="Arial"/>
          <w:b/>
          <w:bCs/>
          <w:sz w:val="26"/>
          <w:szCs w:val="26"/>
        </w:rPr>
        <w:t>,</w:t>
      </w:r>
      <w:r w:rsidR="00A41B5D" w:rsidRPr="00DC71BE">
        <w:rPr>
          <w:rFonts w:ascii="Arial" w:hAnsi="Arial" w:cs="Arial"/>
          <w:b/>
          <w:sz w:val="26"/>
          <w:szCs w:val="26"/>
          <w:lang w:val="es-MX"/>
        </w:rPr>
        <w:t xml:space="preserve"> </w:t>
      </w:r>
      <w:r w:rsidR="004E3728" w:rsidRPr="00DC71BE">
        <w:rPr>
          <w:rFonts w:ascii="Arial" w:hAnsi="Arial" w:cs="Arial"/>
          <w:sz w:val="26"/>
          <w:szCs w:val="26"/>
          <w:lang w:val="es-MX"/>
        </w:rPr>
        <w:t>promovido</w:t>
      </w:r>
      <w:r w:rsidRPr="00DC71BE">
        <w:rPr>
          <w:rFonts w:ascii="Arial" w:hAnsi="Arial" w:cs="Arial"/>
          <w:sz w:val="26"/>
          <w:szCs w:val="26"/>
          <w:lang w:val="es-MX"/>
        </w:rPr>
        <w:t xml:space="preserve"> en</w:t>
      </w:r>
      <w:r w:rsidRPr="00DC71BE">
        <w:rPr>
          <w:rFonts w:ascii="Arial" w:hAnsi="Arial" w:cs="Arial"/>
          <w:sz w:val="26"/>
          <w:szCs w:val="26"/>
        </w:rPr>
        <w:t xml:space="preserve"> contra de</w:t>
      </w:r>
      <w:r w:rsidR="001D0994" w:rsidRPr="00DC71BE">
        <w:rPr>
          <w:rFonts w:ascii="Arial" w:hAnsi="Arial" w:cs="Arial"/>
          <w:sz w:val="26"/>
          <w:szCs w:val="26"/>
        </w:rPr>
        <w:t xml:space="preserve"> la </w:t>
      </w:r>
      <w:r w:rsidR="00817600" w:rsidRPr="00DC71BE">
        <w:rPr>
          <w:rFonts w:ascii="Arial" w:hAnsi="Arial" w:cs="Arial"/>
          <w:sz w:val="26"/>
          <w:szCs w:val="26"/>
        </w:rPr>
        <w:t>sentencia</w:t>
      </w:r>
      <w:r w:rsidR="001D0994" w:rsidRPr="00DC71BE">
        <w:rPr>
          <w:rFonts w:ascii="Arial" w:hAnsi="Arial" w:cs="Arial"/>
          <w:sz w:val="26"/>
          <w:szCs w:val="26"/>
        </w:rPr>
        <w:t xml:space="preserve"> de</w:t>
      </w:r>
      <w:r w:rsidR="00782400" w:rsidRPr="00DC71BE">
        <w:rPr>
          <w:rFonts w:ascii="Arial" w:hAnsi="Arial" w:cs="Arial"/>
          <w:sz w:val="26"/>
          <w:szCs w:val="26"/>
        </w:rPr>
        <w:t xml:space="preserve"> veintiuno de mayo de dos mil veintiuno</w:t>
      </w:r>
      <w:r w:rsidRPr="00DC71BE">
        <w:rPr>
          <w:rFonts w:ascii="Arial" w:hAnsi="Arial" w:cs="Arial"/>
          <w:sz w:val="26"/>
          <w:szCs w:val="26"/>
        </w:rPr>
        <w:t xml:space="preserve">, dictada en el expediente </w:t>
      </w:r>
      <w:r w:rsidR="003E0187" w:rsidRPr="00DC71BE">
        <w:rPr>
          <w:rFonts w:ascii="Arial" w:hAnsi="Arial" w:cs="Arial"/>
          <w:b/>
          <w:iCs/>
          <w:caps/>
          <w:sz w:val="26"/>
          <w:szCs w:val="26"/>
        </w:rPr>
        <w:t>0</w:t>
      </w:r>
      <w:r w:rsidR="00782400" w:rsidRPr="00DC71BE">
        <w:rPr>
          <w:rFonts w:ascii="Arial" w:hAnsi="Arial" w:cs="Arial"/>
          <w:b/>
          <w:iCs/>
          <w:caps/>
          <w:sz w:val="26"/>
          <w:szCs w:val="26"/>
        </w:rPr>
        <w:t>016</w:t>
      </w:r>
      <w:r w:rsidR="00234D98" w:rsidRPr="00DC71BE">
        <w:rPr>
          <w:rFonts w:ascii="Arial" w:hAnsi="Arial" w:cs="Arial"/>
          <w:b/>
          <w:iCs/>
          <w:caps/>
          <w:sz w:val="26"/>
          <w:szCs w:val="26"/>
        </w:rPr>
        <w:t>/20</w:t>
      </w:r>
      <w:r w:rsidR="00F55F27" w:rsidRPr="00DC71BE">
        <w:rPr>
          <w:rFonts w:ascii="Arial" w:hAnsi="Arial" w:cs="Arial"/>
          <w:b/>
          <w:iCs/>
          <w:caps/>
          <w:sz w:val="26"/>
          <w:szCs w:val="26"/>
        </w:rPr>
        <w:t>20</w:t>
      </w:r>
      <w:r w:rsidRPr="00DC71BE">
        <w:rPr>
          <w:rFonts w:ascii="Arial" w:hAnsi="Arial" w:cs="Arial"/>
          <w:sz w:val="26"/>
          <w:szCs w:val="26"/>
        </w:rPr>
        <w:t xml:space="preserve"> </w:t>
      </w:r>
      <w:r w:rsidR="00703437" w:rsidRPr="00DC71BE">
        <w:rPr>
          <w:rFonts w:ascii="Arial" w:hAnsi="Arial" w:cs="Arial"/>
          <w:sz w:val="26"/>
          <w:szCs w:val="26"/>
        </w:rPr>
        <w:t>por</w:t>
      </w:r>
      <w:r w:rsidRPr="00DC71BE">
        <w:rPr>
          <w:rFonts w:ascii="Arial" w:hAnsi="Arial" w:cs="Arial"/>
          <w:sz w:val="26"/>
          <w:szCs w:val="26"/>
        </w:rPr>
        <w:t xml:space="preserve"> la </w:t>
      </w:r>
      <w:r w:rsidR="00782400" w:rsidRPr="00DC71BE">
        <w:rPr>
          <w:rFonts w:ascii="Arial" w:hAnsi="Arial" w:cs="Arial"/>
          <w:sz w:val="26"/>
          <w:szCs w:val="26"/>
        </w:rPr>
        <w:t>Tercera</w:t>
      </w:r>
      <w:r w:rsidRPr="00DC71BE">
        <w:rPr>
          <w:rFonts w:ascii="Arial" w:hAnsi="Arial" w:cs="Arial"/>
          <w:sz w:val="26"/>
          <w:szCs w:val="26"/>
        </w:rPr>
        <w:t xml:space="preserve"> Sala Unitaria de Primera Instancia</w:t>
      </w:r>
      <w:r w:rsidR="00413902" w:rsidRPr="00DC71BE">
        <w:rPr>
          <w:rFonts w:ascii="Arial" w:hAnsi="Arial" w:cs="Arial"/>
          <w:bCs/>
          <w:sz w:val="26"/>
          <w:szCs w:val="26"/>
        </w:rPr>
        <w:t>;</w:t>
      </w:r>
      <w:r w:rsidR="00703437" w:rsidRPr="00DC71BE">
        <w:rPr>
          <w:rFonts w:ascii="Arial" w:hAnsi="Arial" w:cs="Arial"/>
          <w:bCs/>
          <w:sz w:val="26"/>
          <w:szCs w:val="26"/>
        </w:rPr>
        <w:t xml:space="preserve"> </w:t>
      </w:r>
      <w:r w:rsidRPr="00DC71BE">
        <w:rPr>
          <w:rFonts w:ascii="Arial" w:hAnsi="Arial" w:cs="Arial"/>
          <w:sz w:val="26"/>
          <w:szCs w:val="26"/>
        </w:rPr>
        <w:t xml:space="preserve">relativo al </w:t>
      </w:r>
      <w:r w:rsidR="00B2305E">
        <w:rPr>
          <w:rFonts w:ascii="Arial" w:hAnsi="Arial" w:cs="Arial"/>
          <w:sz w:val="26"/>
          <w:szCs w:val="26"/>
        </w:rPr>
        <w:t>J</w:t>
      </w:r>
      <w:r w:rsidRPr="00DC71BE">
        <w:rPr>
          <w:rFonts w:ascii="Arial" w:hAnsi="Arial" w:cs="Arial"/>
          <w:sz w:val="26"/>
          <w:szCs w:val="26"/>
        </w:rPr>
        <w:t xml:space="preserve">uicio de </w:t>
      </w:r>
      <w:r w:rsidR="00B2305E">
        <w:rPr>
          <w:rFonts w:ascii="Arial" w:hAnsi="Arial" w:cs="Arial"/>
          <w:sz w:val="26"/>
          <w:szCs w:val="26"/>
        </w:rPr>
        <w:t>N</w:t>
      </w:r>
      <w:r w:rsidRPr="00DC71BE">
        <w:rPr>
          <w:rFonts w:ascii="Arial" w:hAnsi="Arial" w:cs="Arial"/>
          <w:sz w:val="26"/>
          <w:szCs w:val="26"/>
        </w:rPr>
        <w:t xml:space="preserve">ulidad promovido por </w:t>
      </w:r>
      <w:r w:rsidR="00D9606A">
        <w:rPr>
          <w:rFonts w:ascii="Arial" w:eastAsia="Calibri" w:hAnsi="Arial" w:cs="Arial"/>
          <w:b/>
          <w:sz w:val="26"/>
          <w:szCs w:val="26"/>
        </w:rPr>
        <w:t>***********</w:t>
      </w:r>
      <w:r w:rsidRPr="00DC71BE">
        <w:rPr>
          <w:rFonts w:ascii="Arial" w:hAnsi="Arial" w:cs="Arial"/>
          <w:b/>
          <w:sz w:val="26"/>
          <w:szCs w:val="26"/>
        </w:rPr>
        <w:t xml:space="preserve">, </w:t>
      </w:r>
      <w:r w:rsidRPr="00DC71BE">
        <w:rPr>
          <w:rFonts w:ascii="Arial" w:hAnsi="Arial" w:cs="Arial"/>
          <w:sz w:val="26"/>
          <w:szCs w:val="26"/>
        </w:rPr>
        <w:t xml:space="preserve">en contra </w:t>
      </w:r>
      <w:r w:rsidR="003E0187" w:rsidRPr="00DC71BE">
        <w:rPr>
          <w:rFonts w:ascii="Arial" w:hAnsi="Arial" w:cs="Arial"/>
          <w:b/>
          <w:bCs/>
          <w:sz w:val="26"/>
          <w:szCs w:val="26"/>
        </w:rPr>
        <w:t>DE</w:t>
      </w:r>
      <w:r w:rsidR="00782400" w:rsidRPr="00DC71BE">
        <w:rPr>
          <w:rFonts w:ascii="Arial" w:hAnsi="Arial" w:cs="Arial"/>
          <w:b/>
          <w:bCs/>
          <w:sz w:val="26"/>
          <w:szCs w:val="26"/>
        </w:rPr>
        <w:t xml:space="preserve"> LA AUTORIDAD</w:t>
      </w:r>
      <w:r w:rsidR="003E0187" w:rsidRPr="00DC71BE">
        <w:rPr>
          <w:rFonts w:ascii="Arial" w:hAnsi="Arial" w:cs="Arial"/>
          <w:b/>
          <w:bCs/>
          <w:sz w:val="26"/>
          <w:szCs w:val="26"/>
        </w:rPr>
        <w:t xml:space="preserve"> RECURRENTE</w:t>
      </w:r>
      <w:r w:rsidRPr="00DC71BE">
        <w:rPr>
          <w:rFonts w:ascii="Arial" w:hAnsi="Arial" w:cs="Arial"/>
          <w:b/>
          <w:sz w:val="26"/>
          <w:szCs w:val="26"/>
        </w:rPr>
        <w:t xml:space="preserve">; </w:t>
      </w:r>
      <w:r w:rsidRPr="00DC71BE">
        <w:rPr>
          <w:rFonts w:ascii="Arial" w:hAnsi="Arial" w:cs="Arial"/>
          <w:sz w:val="26"/>
          <w:szCs w:val="26"/>
        </w:rPr>
        <w:t>por lo que con fundamento en los artículos 2</w:t>
      </w:r>
      <w:r w:rsidR="0042147A" w:rsidRPr="00DC71BE">
        <w:rPr>
          <w:rFonts w:ascii="Arial" w:hAnsi="Arial" w:cs="Arial"/>
          <w:sz w:val="26"/>
          <w:szCs w:val="26"/>
        </w:rPr>
        <w:t>3</w:t>
      </w:r>
      <w:r w:rsidR="00FD6E9A" w:rsidRPr="00DC71BE">
        <w:rPr>
          <w:rFonts w:ascii="Arial" w:hAnsi="Arial" w:cs="Arial"/>
          <w:sz w:val="26"/>
          <w:szCs w:val="26"/>
        </w:rPr>
        <w:t>7</w:t>
      </w:r>
      <w:r w:rsidRPr="00DC71BE">
        <w:rPr>
          <w:rFonts w:ascii="Arial" w:hAnsi="Arial" w:cs="Arial"/>
          <w:sz w:val="26"/>
          <w:szCs w:val="26"/>
        </w:rPr>
        <w:t xml:space="preserve"> y 2</w:t>
      </w:r>
      <w:r w:rsidR="0042147A" w:rsidRPr="00DC71BE">
        <w:rPr>
          <w:rFonts w:ascii="Arial" w:hAnsi="Arial" w:cs="Arial"/>
          <w:sz w:val="26"/>
          <w:szCs w:val="26"/>
        </w:rPr>
        <w:t>3</w:t>
      </w:r>
      <w:r w:rsidRPr="00DC71BE">
        <w:rPr>
          <w:rFonts w:ascii="Arial" w:hAnsi="Arial" w:cs="Arial"/>
          <w:sz w:val="26"/>
          <w:szCs w:val="26"/>
        </w:rPr>
        <w:t>8</w:t>
      </w:r>
      <w:r w:rsidR="007226EB" w:rsidRPr="00DC71BE">
        <w:rPr>
          <w:rFonts w:ascii="Arial" w:hAnsi="Arial" w:cs="Arial"/>
          <w:sz w:val="26"/>
          <w:szCs w:val="26"/>
        </w:rPr>
        <w:t>,</w:t>
      </w:r>
      <w:r w:rsidRPr="00DC71BE">
        <w:rPr>
          <w:rFonts w:ascii="Arial" w:hAnsi="Arial" w:cs="Arial"/>
          <w:sz w:val="26"/>
          <w:szCs w:val="26"/>
        </w:rPr>
        <w:t xml:space="preserve"> de la Ley de </w:t>
      </w:r>
      <w:r w:rsidR="0042147A" w:rsidRPr="00DC71BE">
        <w:rPr>
          <w:rFonts w:ascii="Arial" w:hAnsi="Arial" w:cs="Arial"/>
          <w:sz w:val="26"/>
          <w:szCs w:val="26"/>
        </w:rPr>
        <w:t xml:space="preserve">Procedimiento y Justicia </w:t>
      </w:r>
      <w:r w:rsidRPr="00DC71BE">
        <w:rPr>
          <w:rFonts w:ascii="Arial" w:hAnsi="Arial" w:cs="Arial"/>
          <w:sz w:val="26"/>
          <w:szCs w:val="26"/>
        </w:rPr>
        <w:t>Administrativa para el Estado de Oaxaca, se admite. En consecuencia, se procede a dictar resolución en los siguientes términos:</w:t>
      </w:r>
      <w:r w:rsidR="00C47498" w:rsidRPr="00DC71BE">
        <w:rPr>
          <w:rFonts w:ascii="Arial" w:hAnsi="Arial" w:cs="Arial"/>
          <w:sz w:val="26"/>
          <w:szCs w:val="26"/>
        </w:rPr>
        <w:t xml:space="preserve"> </w:t>
      </w:r>
      <w:r w:rsidR="00D9606A">
        <w:rPr>
          <w:rFonts w:ascii="Arial" w:hAnsi="Arial" w:cs="Arial"/>
          <w:bCs/>
          <w:sz w:val="26"/>
          <w:szCs w:val="26"/>
        </w:rPr>
        <w:t xml:space="preserve"> </w:t>
      </w:r>
      <w:r w:rsidR="00C020A5" w:rsidRPr="002A4109">
        <w:rPr>
          <w:rFonts w:ascii="Arial" w:hAnsi="Arial" w:cs="Arial"/>
          <w:bCs/>
          <w:sz w:val="26"/>
          <w:szCs w:val="26"/>
        </w:rPr>
        <w:t xml:space="preserve"> </w:t>
      </w:r>
    </w:p>
    <w:p w14:paraId="7B07CD9A" w14:textId="77777777" w:rsidR="00150A73" w:rsidRPr="00DC71BE" w:rsidRDefault="00150A73" w:rsidP="00150A73">
      <w:pPr>
        <w:spacing w:line="360" w:lineRule="auto"/>
        <w:jc w:val="center"/>
        <w:rPr>
          <w:rFonts w:ascii="Arial" w:hAnsi="Arial" w:cs="Arial"/>
          <w:b/>
          <w:bCs/>
          <w:sz w:val="26"/>
          <w:szCs w:val="26"/>
        </w:rPr>
      </w:pPr>
      <w:r w:rsidRPr="00DC71BE">
        <w:rPr>
          <w:rFonts w:ascii="Arial" w:hAnsi="Arial" w:cs="Arial"/>
          <w:b/>
          <w:bCs/>
          <w:sz w:val="26"/>
          <w:szCs w:val="26"/>
        </w:rPr>
        <w:t>R E S U L T A N D O</w:t>
      </w:r>
    </w:p>
    <w:p w14:paraId="7567752B" w14:textId="05996AD8" w:rsidR="00150A73" w:rsidRPr="00DC71BE" w:rsidRDefault="00150A73" w:rsidP="00150A73">
      <w:pPr>
        <w:spacing w:line="360" w:lineRule="auto"/>
        <w:ind w:firstLine="708"/>
        <w:jc w:val="both"/>
        <w:rPr>
          <w:rFonts w:ascii="Arial" w:hAnsi="Arial" w:cs="Arial"/>
          <w:sz w:val="26"/>
          <w:szCs w:val="26"/>
        </w:rPr>
      </w:pPr>
      <w:r w:rsidRPr="00DC71BE">
        <w:rPr>
          <w:rFonts w:ascii="Arial" w:hAnsi="Arial" w:cs="Arial"/>
          <w:b/>
          <w:bCs/>
          <w:sz w:val="26"/>
          <w:szCs w:val="26"/>
        </w:rPr>
        <w:t xml:space="preserve">PRIMERO. </w:t>
      </w:r>
      <w:r w:rsidRPr="00DC71BE">
        <w:rPr>
          <w:rFonts w:ascii="Arial" w:hAnsi="Arial" w:cs="Arial"/>
          <w:sz w:val="26"/>
          <w:szCs w:val="26"/>
        </w:rPr>
        <w:t>Inconforme con la sentencia</w:t>
      </w:r>
      <w:r w:rsidR="00D67CC9" w:rsidRPr="00DC71BE">
        <w:rPr>
          <w:rFonts w:ascii="Arial" w:hAnsi="Arial" w:cs="Arial"/>
          <w:sz w:val="26"/>
          <w:szCs w:val="26"/>
        </w:rPr>
        <w:t xml:space="preserve"> de</w:t>
      </w:r>
      <w:r w:rsidRPr="00DC71BE">
        <w:rPr>
          <w:rFonts w:ascii="Arial" w:hAnsi="Arial" w:cs="Arial"/>
          <w:sz w:val="26"/>
          <w:szCs w:val="26"/>
        </w:rPr>
        <w:t xml:space="preserve"> </w:t>
      </w:r>
      <w:r w:rsidR="00782400" w:rsidRPr="00DC71BE">
        <w:rPr>
          <w:rFonts w:ascii="Arial" w:hAnsi="Arial" w:cs="Arial"/>
          <w:sz w:val="26"/>
          <w:szCs w:val="26"/>
        </w:rPr>
        <w:t>veintiuno de mayo de dos mil veintiuno</w:t>
      </w:r>
      <w:r w:rsidR="00D67CC9" w:rsidRPr="00DC71BE">
        <w:rPr>
          <w:rFonts w:ascii="Arial" w:hAnsi="Arial" w:cs="Arial"/>
          <w:sz w:val="26"/>
          <w:szCs w:val="26"/>
        </w:rPr>
        <w:t xml:space="preserve">, dictada por la </w:t>
      </w:r>
      <w:r w:rsidR="00782400" w:rsidRPr="00DC71BE">
        <w:rPr>
          <w:rFonts w:ascii="Arial" w:hAnsi="Arial" w:cs="Arial"/>
          <w:sz w:val="26"/>
          <w:szCs w:val="26"/>
        </w:rPr>
        <w:t>Tercera</w:t>
      </w:r>
      <w:r w:rsidR="00D67CC9" w:rsidRPr="00DC71BE">
        <w:rPr>
          <w:rFonts w:ascii="Arial" w:hAnsi="Arial" w:cs="Arial"/>
          <w:sz w:val="26"/>
          <w:szCs w:val="26"/>
        </w:rPr>
        <w:t xml:space="preserve"> Sala Unitaria de Primera Instancia de este Tribunal</w:t>
      </w:r>
      <w:r w:rsidRPr="00DC71BE">
        <w:rPr>
          <w:rFonts w:ascii="Arial" w:hAnsi="Arial" w:cs="Arial"/>
          <w:sz w:val="26"/>
          <w:szCs w:val="26"/>
        </w:rPr>
        <w:t xml:space="preserve">, </w:t>
      </w:r>
      <w:r w:rsidR="00782400" w:rsidRPr="00DC71BE">
        <w:rPr>
          <w:rFonts w:ascii="Arial" w:hAnsi="Arial" w:cs="Arial"/>
          <w:sz w:val="26"/>
          <w:szCs w:val="26"/>
        </w:rPr>
        <w:t xml:space="preserve">la autoridad demandada </w:t>
      </w:r>
      <w:r w:rsidR="00782400" w:rsidRPr="00DC71BE">
        <w:rPr>
          <w:rFonts w:ascii="Arial" w:hAnsi="Arial" w:cs="Arial"/>
          <w:b/>
          <w:bCs/>
          <w:sz w:val="26"/>
          <w:szCs w:val="26"/>
        </w:rPr>
        <w:t>PASCUAL LÓPEZ RU</w:t>
      </w:r>
      <w:r w:rsidR="005B25FF" w:rsidRPr="00DC71BE">
        <w:rPr>
          <w:rFonts w:ascii="Arial" w:hAnsi="Arial" w:cs="Arial"/>
          <w:b/>
          <w:bCs/>
          <w:sz w:val="26"/>
          <w:szCs w:val="26"/>
        </w:rPr>
        <w:t>Í</w:t>
      </w:r>
      <w:r w:rsidR="00782400" w:rsidRPr="00DC71BE">
        <w:rPr>
          <w:rFonts w:ascii="Arial" w:hAnsi="Arial" w:cs="Arial"/>
          <w:b/>
          <w:bCs/>
          <w:sz w:val="26"/>
          <w:szCs w:val="26"/>
        </w:rPr>
        <w:t>Z, EN SU CARÁCTER DE POLICÍA VIAL, ADSCRITO A LA SUBDIRECCIÓN DE TRÁNSITO Y MOVILIDAD DEL MUNICIPIO DE OAXACA DE JUÁREZ, OAXACA</w:t>
      </w:r>
      <w:r w:rsidRPr="00DC71BE">
        <w:rPr>
          <w:rFonts w:ascii="Arial" w:hAnsi="Arial" w:cs="Arial"/>
          <w:sz w:val="26"/>
          <w:szCs w:val="26"/>
        </w:rPr>
        <w:t xml:space="preserve"> interpuso en su contra </w:t>
      </w:r>
      <w:r w:rsidR="00B2305E">
        <w:rPr>
          <w:rFonts w:ascii="Arial" w:hAnsi="Arial" w:cs="Arial"/>
          <w:sz w:val="26"/>
          <w:szCs w:val="26"/>
        </w:rPr>
        <w:t>R</w:t>
      </w:r>
      <w:r w:rsidRPr="00DC71BE">
        <w:rPr>
          <w:rFonts w:ascii="Arial" w:hAnsi="Arial" w:cs="Arial"/>
          <w:sz w:val="26"/>
          <w:szCs w:val="26"/>
        </w:rPr>
        <w:t xml:space="preserve">ecurso de </w:t>
      </w:r>
      <w:r w:rsidR="00B2305E">
        <w:rPr>
          <w:rFonts w:ascii="Arial" w:hAnsi="Arial" w:cs="Arial"/>
          <w:sz w:val="26"/>
          <w:szCs w:val="26"/>
        </w:rPr>
        <w:t>R</w:t>
      </w:r>
      <w:r w:rsidRPr="00DC71BE">
        <w:rPr>
          <w:rFonts w:ascii="Arial" w:hAnsi="Arial" w:cs="Arial"/>
          <w:sz w:val="26"/>
          <w:szCs w:val="26"/>
        </w:rPr>
        <w:t>evisión.</w:t>
      </w:r>
      <w:r w:rsidR="00C47498" w:rsidRPr="00DC71BE">
        <w:rPr>
          <w:rFonts w:ascii="Arial" w:hAnsi="Arial" w:cs="Arial"/>
          <w:sz w:val="26"/>
          <w:szCs w:val="26"/>
        </w:rPr>
        <w:t xml:space="preserve"> - - - - - - - - - - - - - - - - - - - - - - - - - - - - </w:t>
      </w:r>
      <w:r w:rsidR="00703437" w:rsidRPr="00DC71BE">
        <w:rPr>
          <w:rFonts w:ascii="Arial" w:hAnsi="Arial" w:cs="Arial"/>
          <w:sz w:val="26"/>
          <w:szCs w:val="26"/>
        </w:rPr>
        <w:t>- - - -</w:t>
      </w:r>
      <w:r w:rsidR="00782400" w:rsidRPr="00DC71BE">
        <w:rPr>
          <w:rFonts w:ascii="Arial" w:hAnsi="Arial" w:cs="Arial"/>
          <w:sz w:val="26"/>
          <w:szCs w:val="26"/>
        </w:rPr>
        <w:t xml:space="preserve"> - - - - - - - - - - - - - </w:t>
      </w:r>
    </w:p>
    <w:p w14:paraId="1D06E5F0" w14:textId="5B9525D8" w:rsidR="00150A73" w:rsidRPr="00DC71BE" w:rsidRDefault="00150A73" w:rsidP="00150A73">
      <w:pPr>
        <w:spacing w:after="0" w:line="360" w:lineRule="auto"/>
        <w:ind w:firstLine="708"/>
        <w:jc w:val="both"/>
        <w:rPr>
          <w:rFonts w:ascii="Arial" w:hAnsi="Arial" w:cs="Arial"/>
          <w:bCs/>
          <w:sz w:val="26"/>
          <w:szCs w:val="26"/>
        </w:rPr>
      </w:pPr>
      <w:r w:rsidRPr="00DC71BE">
        <w:rPr>
          <w:rFonts w:ascii="Arial" w:hAnsi="Arial" w:cs="Arial"/>
          <w:b/>
          <w:bCs/>
          <w:sz w:val="26"/>
          <w:szCs w:val="26"/>
          <w:lang w:val="es-MX"/>
        </w:rPr>
        <w:t xml:space="preserve">SEGUNDO. </w:t>
      </w:r>
      <w:r w:rsidRPr="00DC71BE">
        <w:rPr>
          <w:rFonts w:ascii="Arial" w:hAnsi="Arial" w:cs="Arial"/>
          <w:bCs/>
          <w:sz w:val="26"/>
          <w:szCs w:val="26"/>
        </w:rPr>
        <w:t>Los puntos resolutivos de la sentencia recurrida son los siguientes:</w:t>
      </w:r>
      <w:r w:rsidR="00C47498" w:rsidRPr="00DC71BE">
        <w:rPr>
          <w:rFonts w:ascii="Arial" w:hAnsi="Arial" w:cs="Arial"/>
          <w:sz w:val="26"/>
          <w:szCs w:val="26"/>
        </w:rPr>
        <w:t xml:space="preserve"> </w:t>
      </w:r>
      <w:r w:rsidR="00C47498" w:rsidRPr="00DC71BE">
        <w:rPr>
          <w:rFonts w:ascii="Arial" w:hAnsi="Arial" w:cs="Arial"/>
          <w:bCs/>
          <w:sz w:val="26"/>
          <w:szCs w:val="26"/>
        </w:rPr>
        <w:t>- - - - - - - - - - - - - - - - - - - - - - - - - - - - - - - - - - - - - - - - - -</w:t>
      </w:r>
    </w:p>
    <w:p w14:paraId="2CAFF0A5" w14:textId="6058DBD6" w:rsidR="001D0994" w:rsidRPr="00DC71BE" w:rsidRDefault="001D379C" w:rsidP="001D379C">
      <w:pPr>
        <w:ind w:left="426" w:right="758"/>
        <w:jc w:val="both"/>
        <w:rPr>
          <w:rFonts w:ascii="Arial" w:hAnsi="Arial" w:cs="Arial"/>
          <w:i/>
          <w:sz w:val="24"/>
          <w:szCs w:val="24"/>
        </w:rPr>
      </w:pPr>
      <w:r w:rsidRPr="00DC71BE">
        <w:rPr>
          <w:rFonts w:ascii="Arial" w:hAnsi="Arial" w:cs="Arial"/>
          <w:sz w:val="24"/>
          <w:szCs w:val="24"/>
          <w:lang w:val="es-MX"/>
        </w:rPr>
        <w:t xml:space="preserve">     </w:t>
      </w:r>
      <w:r w:rsidR="001D0994" w:rsidRPr="00DC71BE">
        <w:rPr>
          <w:rFonts w:ascii="Arial" w:hAnsi="Arial" w:cs="Arial"/>
          <w:sz w:val="24"/>
          <w:szCs w:val="24"/>
          <w:lang w:val="es-MX"/>
        </w:rPr>
        <w:t>“</w:t>
      </w:r>
      <w:r w:rsidR="00203112" w:rsidRPr="00DC71BE">
        <w:rPr>
          <w:rFonts w:ascii="Arial" w:hAnsi="Arial" w:cs="Arial"/>
          <w:b/>
          <w:i/>
          <w:sz w:val="24"/>
          <w:szCs w:val="24"/>
        </w:rPr>
        <w:t>PRIMERO. -</w:t>
      </w:r>
      <w:r w:rsidR="001D0994" w:rsidRPr="00DC71BE">
        <w:rPr>
          <w:rFonts w:ascii="Arial" w:hAnsi="Arial" w:cs="Arial"/>
          <w:b/>
          <w:i/>
          <w:sz w:val="24"/>
          <w:szCs w:val="24"/>
        </w:rPr>
        <w:t xml:space="preserve"> </w:t>
      </w:r>
      <w:r w:rsidR="001D0994" w:rsidRPr="00DC71BE">
        <w:rPr>
          <w:rFonts w:ascii="Arial" w:hAnsi="Arial" w:cs="Arial"/>
          <w:i/>
          <w:sz w:val="24"/>
          <w:szCs w:val="24"/>
        </w:rPr>
        <w:t xml:space="preserve">Esta </w:t>
      </w:r>
      <w:r w:rsidR="00782400" w:rsidRPr="00DC71BE">
        <w:rPr>
          <w:rFonts w:ascii="Arial" w:hAnsi="Arial" w:cs="Arial"/>
          <w:i/>
          <w:sz w:val="24"/>
          <w:szCs w:val="24"/>
        </w:rPr>
        <w:t>Tercera</w:t>
      </w:r>
      <w:r w:rsidR="001D0994" w:rsidRPr="00DC71BE">
        <w:rPr>
          <w:rFonts w:ascii="Arial" w:hAnsi="Arial" w:cs="Arial"/>
          <w:i/>
          <w:sz w:val="24"/>
          <w:szCs w:val="24"/>
        </w:rPr>
        <w:t xml:space="preserve"> Sala Unitaria del Tribunal de Justicia Adminis</w:t>
      </w:r>
      <w:r w:rsidR="00A240AA" w:rsidRPr="00DC71BE">
        <w:rPr>
          <w:rFonts w:ascii="Arial" w:hAnsi="Arial" w:cs="Arial"/>
          <w:i/>
          <w:sz w:val="24"/>
          <w:szCs w:val="24"/>
        </w:rPr>
        <w:t xml:space="preserve">trativa del Estado de Oaxaca, </w:t>
      </w:r>
      <w:r w:rsidR="000A29A6" w:rsidRPr="00DC71BE">
        <w:rPr>
          <w:rFonts w:ascii="Arial" w:hAnsi="Arial" w:cs="Arial"/>
          <w:i/>
          <w:sz w:val="24"/>
          <w:szCs w:val="24"/>
        </w:rPr>
        <w:t xml:space="preserve">es </w:t>
      </w:r>
      <w:r w:rsidR="00782400" w:rsidRPr="00DC71BE">
        <w:rPr>
          <w:rFonts w:ascii="Arial" w:hAnsi="Arial" w:cs="Arial"/>
          <w:i/>
          <w:sz w:val="24"/>
          <w:szCs w:val="24"/>
        </w:rPr>
        <w:t xml:space="preserve">legalmente </w:t>
      </w:r>
      <w:r w:rsidR="001D0994" w:rsidRPr="00DC71BE">
        <w:rPr>
          <w:rFonts w:ascii="Arial" w:hAnsi="Arial" w:cs="Arial"/>
          <w:i/>
          <w:sz w:val="24"/>
          <w:szCs w:val="24"/>
        </w:rPr>
        <w:t xml:space="preserve">competente para conocer y resolver el presente </w:t>
      </w:r>
      <w:r w:rsidR="00782400" w:rsidRPr="00DC71BE">
        <w:rPr>
          <w:rFonts w:ascii="Arial" w:hAnsi="Arial" w:cs="Arial"/>
          <w:i/>
          <w:sz w:val="24"/>
          <w:szCs w:val="24"/>
        </w:rPr>
        <w:t>J</w:t>
      </w:r>
      <w:r w:rsidR="00203112" w:rsidRPr="00DC71BE">
        <w:rPr>
          <w:rFonts w:ascii="Arial" w:hAnsi="Arial" w:cs="Arial"/>
          <w:i/>
          <w:sz w:val="24"/>
          <w:szCs w:val="24"/>
        </w:rPr>
        <w:t>uicio</w:t>
      </w:r>
      <w:r w:rsidR="00782400" w:rsidRPr="00DC71BE">
        <w:rPr>
          <w:rFonts w:ascii="Arial" w:hAnsi="Arial" w:cs="Arial"/>
          <w:i/>
          <w:sz w:val="24"/>
          <w:szCs w:val="24"/>
        </w:rPr>
        <w:t xml:space="preserve"> de Nulidad</w:t>
      </w:r>
      <w:r w:rsidR="00203112" w:rsidRPr="00DC71BE">
        <w:rPr>
          <w:rFonts w:ascii="Arial" w:hAnsi="Arial" w:cs="Arial"/>
          <w:i/>
          <w:sz w:val="24"/>
          <w:szCs w:val="24"/>
        </w:rPr>
        <w:t xml:space="preserve">. </w:t>
      </w:r>
      <w:r w:rsidRPr="00DC71BE">
        <w:rPr>
          <w:rFonts w:ascii="Arial" w:hAnsi="Arial" w:cs="Arial"/>
          <w:i/>
          <w:sz w:val="24"/>
          <w:szCs w:val="24"/>
        </w:rPr>
        <w:t>- - - - - -  - -</w:t>
      </w:r>
    </w:p>
    <w:p w14:paraId="74AFB637" w14:textId="1AF989CC" w:rsidR="001D0994" w:rsidRPr="00DC71BE" w:rsidRDefault="001D379C" w:rsidP="001D379C">
      <w:pPr>
        <w:ind w:left="426" w:right="758"/>
        <w:jc w:val="both"/>
        <w:rPr>
          <w:rFonts w:ascii="Arial" w:hAnsi="Arial" w:cs="Arial"/>
          <w:i/>
          <w:sz w:val="24"/>
          <w:szCs w:val="24"/>
        </w:rPr>
      </w:pPr>
      <w:r w:rsidRPr="00DC71BE">
        <w:rPr>
          <w:rFonts w:ascii="Arial" w:hAnsi="Arial" w:cs="Arial"/>
          <w:b/>
          <w:i/>
          <w:sz w:val="24"/>
          <w:szCs w:val="24"/>
        </w:rPr>
        <w:lastRenderedPageBreak/>
        <w:t xml:space="preserve">     </w:t>
      </w:r>
      <w:r w:rsidR="001D0994" w:rsidRPr="00DC71BE">
        <w:rPr>
          <w:rFonts w:ascii="Arial" w:hAnsi="Arial" w:cs="Arial"/>
          <w:b/>
          <w:i/>
          <w:sz w:val="24"/>
          <w:szCs w:val="24"/>
        </w:rPr>
        <w:t>SEGUNDO.</w:t>
      </w:r>
      <w:r w:rsidR="00782400" w:rsidRPr="00DC71BE">
        <w:rPr>
          <w:rFonts w:ascii="Arial" w:hAnsi="Arial" w:cs="Arial"/>
          <w:b/>
          <w:i/>
          <w:sz w:val="24"/>
          <w:szCs w:val="24"/>
        </w:rPr>
        <w:t>-</w:t>
      </w:r>
      <w:r w:rsidR="001D0994" w:rsidRPr="00DC71BE">
        <w:rPr>
          <w:rFonts w:ascii="Arial" w:hAnsi="Arial" w:cs="Arial"/>
          <w:b/>
          <w:i/>
          <w:sz w:val="24"/>
          <w:szCs w:val="24"/>
        </w:rPr>
        <w:t xml:space="preserve"> </w:t>
      </w:r>
      <w:r w:rsidR="00782400" w:rsidRPr="00DC71BE">
        <w:rPr>
          <w:rFonts w:ascii="Arial" w:hAnsi="Arial" w:cs="Arial"/>
          <w:i/>
          <w:sz w:val="24"/>
          <w:szCs w:val="24"/>
        </w:rPr>
        <w:t>No se actualizó causal de improcedencia alguna, por lo que NO SE SOBRESEE EL JUICIO, en términos del considerando QUINTO de esta resolución. - - - - - - - - - - - - - - - - -</w:t>
      </w:r>
    </w:p>
    <w:p w14:paraId="39CF0EC5" w14:textId="0E4D739F" w:rsidR="001D0994" w:rsidRPr="00DC71BE" w:rsidRDefault="001D379C" w:rsidP="001D379C">
      <w:pPr>
        <w:ind w:left="426" w:right="758"/>
        <w:jc w:val="both"/>
        <w:rPr>
          <w:rFonts w:ascii="Arial" w:hAnsi="Arial" w:cs="Arial"/>
          <w:i/>
          <w:sz w:val="24"/>
          <w:szCs w:val="24"/>
        </w:rPr>
      </w:pPr>
      <w:r w:rsidRPr="00DC71BE">
        <w:rPr>
          <w:rFonts w:ascii="Arial" w:hAnsi="Arial" w:cs="Arial"/>
          <w:b/>
          <w:i/>
          <w:sz w:val="24"/>
          <w:szCs w:val="24"/>
        </w:rPr>
        <w:t xml:space="preserve">     </w:t>
      </w:r>
      <w:r w:rsidR="001D0994" w:rsidRPr="00DC71BE">
        <w:rPr>
          <w:rFonts w:ascii="Arial" w:hAnsi="Arial" w:cs="Arial"/>
          <w:b/>
          <w:i/>
          <w:sz w:val="24"/>
          <w:szCs w:val="24"/>
        </w:rPr>
        <w:t>TERCERO.</w:t>
      </w:r>
      <w:r w:rsidR="00203112" w:rsidRPr="00DC71BE">
        <w:rPr>
          <w:rFonts w:ascii="Arial" w:hAnsi="Arial" w:cs="Arial"/>
          <w:b/>
          <w:i/>
          <w:sz w:val="24"/>
          <w:szCs w:val="24"/>
        </w:rPr>
        <w:t xml:space="preserve"> </w:t>
      </w:r>
      <w:r w:rsidR="00782400" w:rsidRPr="00DC71BE">
        <w:rPr>
          <w:rFonts w:ascii="Arial" w:hAnsi="Arial" w:cs="Arial"/>
          <w:b/>
          <w:i/>
          <w:sz w:val="24"/>
          <w:szCs w:val="24"/>
        </w:rPr>
        <w:t>–</w:t>
      </w:r>
      <w:r w:rsidR="001D0994" w:rsidRPr="00DC71BE">
        <w:rPr>
          <w:rFonts w:ascii="Arial" w:hAnsi="Arial" w:cs="Arial"/>
          <w:b/>
          <w:i/>
          <w:sz w:val="24"/>
          <w:szCs w:val="24"/>
        </w:rPr>
        <w:t xml:space="preserve"> </w:t>
      </w:r>
      <w:r w:rsidR="00782400" w:rsidRPr="00DC71BE">
        <w:rPr>
          <w:rFonts w:ascii="Arial" w:hAnsi="Arial" w:cs="Arial"/>
          <w:bCs/>
          <w:i/>
          <w:sz w:val="24"/>
          <w:szCs w:val="24"/>
        </w:rPr>
        <w:t xml:space="preserve">Se declara la NULIDAD del acta de </w:t>
      </w:r>
      <w:r w:rsidRPr="00DC71BE">
        <w:rPr>
          <w:rFonts w:ascii="Arial" w:hAnsi="Arial" w:cs="Arial"/>
          <w:bCs/>
          <w:i/>
          <w:sz w:val="24"/>
          <w:szCs w:val="24"/>
        </w:rPr>
        <w:t>infracción</w:t>
      </w:r>
      <w:r w:rsidR="00782400" w:rsidRPr="00DC71BE">
        <w:rPr>
          <w:rFonts w:ascii="Arial" w:hAnsi="Arial" w:cs="Arial"/>
          <w:bCs/>
          <w:i/>
          <w:sz w:val="24"/>
          <w:szCs w:val="24"/>
        </w:rPr>
        <w:t xml:space="preserve"> de tránsito con número de folio </w:t>
      </w:r>
      <w:r w:rsidR="00D9606A">
        <w:rPr>
          <w:rFonts w:ascii="Arial" w:eastAsia="Calibri" w:hAnsi="Arial" w:cs="Arial"/>
          <w:b/>
          <w:sz w:val="26"/>
          <w:szCs w:val="26"/>
        </w:rPr>
        <w:t>***********</w:t>
      </w:r>
      <w:r w:rsidR="00782400" w:rsidRPr="00DC71BE">
        <w:rPr>
          <w:rFonts w:ascii="Arial" w:hAnsi="Arial" w:cs="Arial"/>
          <w:bCs/>
          <w:i/>
          <w:sz w:val="24"/>
          <w:szCs w:val="24"/>
        </w:rPr>
        <w:t xml:space="preserve">, de veinte de enero de dos mil veinte (20/01/2020), relacionada al </w:t>
      </w:r>
      <w:r w:rsidRPr="00DC71BE">
        <w:rPr>
          <w:rFonts w:ascii="Arial" w:hAnsi="Arial" w:cs="Arial"/>
          <w:bCs/>
          <w:i/>
          <w:sz w:val="24"/>
          <w:szCs w:val="24"/>
        </w:rPr>
        <w:t>vehículo</w:t>
      </w:r>
      <w:r w:rsidR="00782400" w:rsidRPr="00DC71BE">
        <w:rPr>
          <w:rFonts w:ascii="Arial" w:hAnsi="Arial" w:cs="Arial"/>
          <w:bCs/>
          <w:i/>
          <w:sz w:val="24"/>
          <w:szCs w:val="24"/>
        </w:rPr>
        <w:t xml:space="preserve"> marca </w:t>
      </w:r>
      <w:r w:rsidR="00D9606A">
        <w:rPr>
          <w:rFonts w:ascii="Arial" w:eastAsia="Calibri" w:hAnsi="Arial" w:cs="Arial"/>
          <w:b/>
          <w:sz w:val="26"/>
          <w:szCs w:val="26"/>
        </w:rPr>
        <w:t>***********</w:t>
      </w:r>
      <w:r w:rsidR="00782400" w:rsidRPr="00DC71BE">
        <w:rPr>
          <w:rFonts w:ascii="Arial" w:hAnsi="Arial" w:cs="Arial"/>
          <w:bCs/>
          <w:i/>
          <w:sz w:val="24"/>
          <w:szCs w:val="24"/>
        </w:rPr>
        <w:t xml:space="preserve">, tipo </w:t>
      </w:r>
      <w:r w:rsidR="00D9606A">
        <w:rPr>
          <w:rFonts w:ascii="Arial" w:eastAsia="Calibri" w:hAnsi="Arial" w:cs="Arial"/>
          <w:b/>
          <w:sz w:val="26"/>
          <w:szCs w:val="26"/>
        </w:rPr>
        <w:t>***********</w:t>
      </w:r>
      <w:r w:rsidR="00782400" w:rsidRPr="00DC71BE">
        <w:rPr>
          <w:rFonts w:ascii="Arial" w:hAnsi="Arial" w:cs="Arial"/>
          <w:bCs/>
          <w:i/>
          <w:sz w:val="24"/>
          <w:szCs w:val="24"/>
        </w:rPr>
        <w:t xml:space="preserve">, color </w:t>
      </w:r>
      <w:r w:rsidR="00D9606A">
        <w:rPr>
          <w:rFonts w:ascii="Arial" w:eastAsia="Calibri" w:hAnsi="Arial" w:cs="Arial"/>
          <w:b/>
          <w:sz w:val="26"/>
          <w:szCs w:val="26"/>
        </w:rPr>
        <w:t>***********</w:t>
      </w:r>
      <w:r w:rsidR="00782400" w:rsidRPr="00DC71BE">
        <w:rPr>
          <w:rFonts w:ascii="Arial" w:hAnsi="Arial" w:cs="Arial"/>
          <w:bCs/>
          <w:i/>
          <w:sz w:val="24"/>
          <w:szCs w:val="24"/>
        </w:rPr>
        <w:t xml:space="preserve">, con placas de circulación </w:t>
      </w:r>
      <w:r w:rsidR="00D9606A">
        <w:rPr>
          <w:rFonts w:ascii="Arial" w:eastAsia="Calibri" w:hAnsi="Arial" w:cs="Arial"/>
          <w:b/>
          <w:sz w:val="26"/>
          <w:szCs w:val="26"/>
        </w:rPr>
        <w:t>***********</w:t>
      </w:r>
      <w:r w:rsidRPr="00DC71BE">
        <w:rPr>
          <w:rFonts w:ascii="Arial" w:hAnsi="Arial" w:cs="Arial"/>
          <w:bCs/>
          <w:i/>
          <w:sz w:val="24"/>
          <w:szCs w:val="24"/>
        </w:rPr>
        <w:t xml:space="preserve"> del Estado de Oaxaca, emitida por PASCUAL LÓPEZ RU</w:t>
      </w:r>
      <w:r w:rsidR="005B25FF" w:rsidRPr="00DC71BE">
        <w:rPr>
          <w:rFonts w:ascii="Arial" w:hAnsi="Arial" w:cs="Arial"/>
          <w:bCs/>
          <w:i/>
          <w:sz w:val="24"/>
          <w:szCs w:val="24"/>
        </w:rPr>
        <w:t>Í</w:t>
      </w:r>
      <w:r w:rsidRPr="00DC71BE">
        <w:rPr>
          <w:rFonts w:ascii="Arial" w:hAnsi="Arial" w:cs="Arial"/>
          <w:bCs/>
          <w:i/>
          <w:sz w:val="24"/>
          <w:szCs w:val="24"/>
        </w:rPr>
        <w:t>Z, policía Vial con número estadístico 199, Subdirección de Tránsito y Movilidad del Municipio de Oaxaca de Juárez, Oaxaca; ordenándose a la autoridad demandada, realice las gestiones necesarias para la cancelación del acta de infracción en el sistema electrónico con que cuenta la Subdirección de Tránsito y Movilidad del Municipio de Oaxaca de Juárez, Oaxaca, a la que pertenece, lo anterior en términos precisados en el considerando SEXTO de esta resolución.</w:t>
      </w:r>
    </w:p>
    <w:p w14:paraId="577679AD" w14:textId="1AC48A7A" w:rsidR="001D0994" w:rsidRPr="00DC71BE" w:rsidRDefault="001D379C" w:rsidP="001D379C">
      <w:pPr>
        <w:ind w:left="426" w:right="758"/>
        <w:jc w:val="both"/>
        <w:rPr>
          <w:rFonts w:ascii="Arial" w:hAnsi="Arial" w:cs="Arial"/>
          <w:i/>
          <w:sz w:val="24"/>
          <w:szCs w:val="24"/>
        </w:rPr>
      </w:pPr>
      <w:r w:rsidRPr="00DC71BE">
        <w:rPr>
          <w:rFonts w:ascii="Arial" w:hAnsi="Arial" w:cs="Arial"/>
          <w:b/>
          <w:i/>
          <w:sz w:val="24"/>
          <w:szCs w:val="24"/>
        </w:rPr>
        <w:t xml:space="preserve">     CUARTO</w:t>
      </w:r>
      <w:r w:rsidR="001D0994" w:rsidRPr="00DC71BE">
        <w:rPr>
          <w:rFonts w:ascii="Arial" w:hAnsi="Arial" w:cs="Arial"/>
          <w:b/>
          <w:i/>
          <w:sz w:val="24"/>
          <w:szCs w:val="24"/>
        </w:rPr>
        <w:t>.</w:t>
      </w:r>
      <w:r w:rsidR="003A49A6" w:rsidRPr="00DC71BE">
        <w:rPr>
          <w:rFonts w:ascii="Arial" w:hAnsi="Arial" w:cs="Arial"/>
          <w:b/>
          <w:i/>
          <w:sz w:val="24"/>
          <w:szCs w:val="24"/>
        </w:rPr>
        <w:t xml:space="preserve"> </w:t>
      </w:r>
      <w:r w:rsidR="00A240AA" w:rsidRPr="00DC71BE">
        <w:rPr>
          <w:rFonts w:ascii="Arial" w:hAnsi="Arial" w:cs="Arial"/>
          <w:b/>
          <w:i/>
          <w:sz w:val="24"/>
          <w:szCs w:val="24"/>
        </w:rPr>
        <w:t>-</w:t>
      </w:r>
      <w:r w:rsidR="00A240AA" w:rsidRPr="00DC71BE">
        <w:rPr>
          <w:rFonts w:ascii="Arial" w:hAnsi="Arial" w:cs="Arial"/>
          <w:i/>
          <w:sz w:val="24"/>
          <w:szCs w:val="24"/>
        </w:rPr>
        <w:t xml:space="preserve"> C</w:t>
      </w:r>
      <w:r w:rsidR="001D0994" w:rsidRPr="00DC71BE">
        <w:rPr>
          <w:rFonts w:ascii="Arial" w:hAnsi="Arial" w:cs="Arial"/>
          <w:i/>
          <w:sz w:val="24"/>
          <w:szCs w:val="24"/>
        </w:rPr>
        <w:t xml:space="preserve">onforme a lo dispuesto en </w:t>
      </w:r>
      <w:r w:rsidRPr="00DC71BE">
        <w:rPr>
          <w:rFonts w:ascii="Arial" w:hAnsi="Arial" w:cs="Arial"/>
          <w:i/>
          <w:sz w:val="24"/>
          <w:szCs w:val="24"/>
        </w:rPr>
        <w:t>el</w:t>
      </w:r>
      <w:r w:rsidR="001D0994" w:rsidRPr="00DC71BE">
        <w:rPr>
          <w:rFonts w:ascii="Arial" w:hAnsi="Arial" w:cs="Arial"/>
          <w:i/>
          <w:sz w:val="24"/>
          <w:szCs w:val="24"/>
        </w:rPr>
        <w:t xml:space="preserve"> artículo 1</w:t>
      </w:r>
      <w:r w:rsidR="003A49A6" w:rsidRPr="00DC71BE">
        <w:rPr>
          <w:rFonts w:ascii="Arial" w:hAnsi="Arial" w:cs="Arial"/>
          <w:i/>
          <w:sz w:val="24"/>
          <w:szCs w:val="24"/>
        </w:rPr>
        <w:t>7</w:t>
      </w:r>
      <w:r w:rsidR="00DD6EE9" w:rsidRPr="00DC71BE">
        <w:rPr>
          <w:rFonts w:ascii="Arial" w:hAnsi="Arial" w:cs="Arial"/>
          <w:i/>
          <w:sz w:val="24"/>
          <w:szCs w:val="24"/>
        </w:rPr>
        <w:t>2</w:t>
      </w:r>
      <w:r w:rsidRPr="00DC71BE">
        <w:rPr>
          <w:rFonts w:ascii="Arial" w:hAnsi="Arial" w:cs="Arial"/>
          <w:i/>
          <w:sz w:val="24"/>
          <w:szCs w:val="24"/>
        </w:rPr>
        <w:t xml:space="preserve"> fracción I</w:t>
      </w:r>
      <w:r w:rsidR="003A49A6" w:rsidRPr="00DC71BE">
        <w:rPr>
          <w:rFonts w:ascii="Arial" w:hAnsi="Arial" w:cs="Arial"/>
          <w:i/>
          <w:sz w:val="24"/>
          <w:szCs w:val="24"/>
        </w:rPr>
        <w:t xml:space="preserve"> y 17</w:t>
      </w:r>
      <w:r w:rsidR="00DD6EE9" w:rsidRPr="00DC71BE">
        <w:rPr>
          <w:rFonts w:ascii="Arial" w:hAnsi="Arial" w:cs="Arial"/>
          <w:i/>
          <w:sz w:val="24"/>
          <w:szCs w:val="24"/>
        </w:rPr>
        <w:t xml:space="preserve">3 fracciones </w:t>
      </w:r>
      <w:r w:rsidRPr="00DC71BE">
        <w:rPr>
          <w:rFonts w:ascii="Arial" w:hAnsi="Arial" w:cs="Arial"/>
          <w:i/>
          <w:sz w:val="24"/>
          <w:szCs w:val="24"/>
        </w:rPr>
        <w:t>I y II,</w:t>
      </w:r>
      <w:r w:rsidR="003A49A6" w:rsidRPr="00DC71BE">
        <w:rPr>
          <w:rFonts w:ascii="Arial" w:hAnsi="Arial" w:cs="Arial"/>
          <w:i/>
          <w:sz w:val="24"/>
          <w:szCs w:val="24"/>
        </w:rPr>
        <w:t xml:space="preserve"> de la </w:t>
      </w:r>
      <w:r w:rsidR="001D0994" w:rsidRPr="00DC71BE">
        <w:rPr>
          <w:rFonts w:ascii="Arial" w:hAnsi="Arial" w:cs="Arial"/>
          <w:i/>
          <w:sz w:val="24"/>
          <w:szCs w:val="24"/>
        </w:rPr>
        <w:t xml:space="preserve">Ley de </w:t>
      </w:r>
      <w:r w:rsidR="003A49A6" w:rsidRPr="00DC71BE">
        <w:rPr>
          <w:rFonts w:ascii="Arial" w:hAnsi="Arial" w:cs="Arial"/>
          <w:i/>
          <w:sz w:val="24"/>
          <w:szCs w:val="24"/>
        </w:rPr>
        <w:t xml:space="preserve">Procedimiento y </w:t>
      </w:r>
      <w:r w:rsidR="001D0994" w:rsidRPr="00DC71BE">
        <w:rPr>
          <w:rFonts w:ascii="Arial" w:hAnsi="Arial" w:cs="Arial"/>
          <w:i/>
          <w:sz w:val="24"/>
          <w:szCs w:val="24"/>
        </w:rPr>
        <w:t>Justicia Administrativa para el Estado</w:t>
      </w:r>
      <w:r w:rsidR="003A49A6" w:rsidRPr="00DC71BE">
        <w:rPr>
          <w:rFonts w:ascii="Arial" w:hAnsi="Arial" w:cs="Arial"/>
          <w:i/>
          <w:sz w:val="24"/>
          <w:szCs w:val="24"/>
        </w:rPr>
        <w:t xml:space="preserve"> de Oaxaca</w:t>
      </w:r>
      <w:r w:rsidR="001D0994" w:rsidRPr="00DC71BE">
        <w:rPr>
          <w:rFonts w:ascii="Arial" w:hAnsi="Arial" w:cs="Arial"/>
          <w:i/>
          <w:sz w:val="24"/>
          <w:szCs w:val="24"/>
        </w:rPr>
        <w:t xml:space="preserve">, </w:t>
      </w:r>
      <w:r w:rsidR="001D0994" w:rsidRPr="00DC71BE">
        <w:rPr>
          <w:rFonts w:ascii="Arial" w:hAnsi="Arial" w:cs="Arial"/>
          <w:b/>
          <w:i/>
          <w:sz w:val="24"/>
          <w:szCs w:val="24"/>
        </w:rPr>
        <w:t>NOTIF</w:t>
      </w:r>
      <w:r w:rsidR="00CF538E" w:rsidRPr="00DC71BE">
        <w:rPr>
          <w:rFonts w:ascii="Arial" w:hAnsi="Arial" w:cs="Arial"/>
          <w:b/>
          <w:i/>
          <w:sz w:val="24"/>
          <w:szCs w:val="24"/>
        </w:rPr>
        <w:t>Í</w:t>
      </w:r>
      <w:r w:rsidR="001D0994" w:rsidRPr="00DC71BE">
        <w:rPr>
          <w:rFonts w:ascii="Arial" w:hAnsi="Arial" w:cs="Arial"/>
          <w:b/>
          <w:i/>
          <w:sz w:val="24"/>
          <w:szCs w:val="24"/>
        </w:rPr>
        <w:t xml:space="preserve">QUESE </w:t>
      </w:r>
      <w:r w:rsidRPr="00DC71BE">
        <w:rPr>
          <w:rFonts w:ascii="Arial" w:hAnsi="Arial" w:cs="Arial"/>
          <w:b/>
          <w:bCs/>
          <w:i/>
          <w:sz w:val="24"/>
          <w:szCs w:val="24"/>
        </w:rPr>
        <w:t>PERSONALMENTE AL ACTOR Y POR OFICIO A LA AUTORIDAD DEMANDADA.</w:t>
      </w:r>
      <w:r w:rsidRPr="00DC71BE">
        <w:rPr>
          <w:rFonts w:ascii="Arial" w:hAnsi="Arial" w:cs="Arial"/>
          <w:bCs/>
          <w:i/>
          <w:sz w:val="24"/>
          <w:szCs w:val="24"/>
        </w:rPr>
        <w:t xml:space="preserve"> </w:t>
      </w:r>
      <w:r w:rsidR="001D0994" w:rsidRPr="00DC71BE">
        <w:rPr>
          <w:rFonts w:ascii="Arial" w:hAnsi="Arial" w:cs="Arial"/>
          <w:b/>
          <w:i/>
          <w:sz w:val="24"/>
          <w:szCs w:val="24"/>
        </w:rPr>
        <w:t>C</w:t>
      </w:r>
      <w:r w:rsidR="00DD6EE9" w:rsidRPr="00DC71BE">
        <w:rPr>
          <w:rFonts w:ascii="Arial" w:hAnsi="Arial" w:cs="Arial"/>
          <w:b/>
          <w:i/>
          <w:sz w:val="24"/>
          <w:szCs w:val="24"/>
        </w:rPr>
        <w:t>Ú</w:t>
      </w:r>
      <w:r w:rsidR="001D0994" w:rsidRPr="00DC71BE">
        <w:rPr>
          <w:rFonts w:ascii="Arial" w:hAnsi="Arial" w:cs="Arial"/>
          <w:b/>
          <w:i/>
          <w:sz w:val="24"/>
          <w:szCs w:val="24"/>
        </w:rPr>
        <w:t>MPLA</w:t>
      </w:r>
      <w:r w:rsidR="003A49A6" w:rsidRPr="00DC71BE">
        <w:rPr>
          <w:rFonts w:ascii="Arial" w:hAnsi="Arial" w:cs="Arial"/>
          <w:b/>
          <w:i/>
          <w:sz w:val="24"/>
          <w:szCs w:val="24"/>
        </w:rPr>
        <w:t>S</w:t>
      </w:r>
      <w:r w:rsidR="001D0994" w:rsidRPr="00DC71BE">
        <w:rPr>
          <w:rFonts w:ascii="Arial" w:hAnsi="Arial" w:cs="Arial"/>
          <w:b/>
          <w:i/>
          <w:sz w:val="24"/>
          <w:szCs w:val="24"/>
        </w:rPr>
        <w:t>E</w:t>
      </w:r>
      <w:r w:rsidR="001D0994" w:rsidRPr="00DC71BE">
        <w:rPr>
          <w:rFonts w:ascii="Arial" w:hAnsi="Arial" w:cs="Arial"/>
          <w:bCs/>
          <w:i/>
          <w:sz w:val="24"/>
          <w:szCs w:val="24"/>
        </w:rPr>
        <w:t>.</w:t>
      </w:r>
      <w:r w:rsidR="00DD6EE9" w:rsidRPr="00DC71BE">
        <w:rPr>
          <w:rFonts w:ascii="Arial" w:hAnsi="Arial" w:cs="Arial"/>
          <w:bCs/>
          <w:i/>
          <w:sz w:val="24"/>
          <w:szCs w:val="24"/>
        </w:rPr>
        <w:t>”</w:t>
      </w:r>
      <w:r w:rsidR="00CF2DD9">
        <w:rPr>
          <w:rFonts w:ascii="Arial" w:hAnsi="Arial" w:cs="Arial"/>
          <w:bCs/>
          <w:i/>
          <w:sz w:val="24"/>
          <w:szCs w:val="24"/>
        </w:rPr>
        <w:t xml:space="preserve">. - - - - - - - - - - - - - - - - </w:t>
      </w:r>
    </w:p>
    <w:p w14:paraId="7726C114" w14:textId="0263EFE4" w:rsidR="00150A73" w:rsidRPr="00DC71BE" w:rsidRDefault="00150A73" w:rsidP="008C2390">
      <w:pPr>
        <w:widowControl w:val="0"/>
        <w:tabs>
          <w:tab w:val="left" w:pos="7938"/>
        </w:tabs>
        <w:spacing w:before="240" w:after="0"/>
        <w:ind w:left="1134" w:right="616"/>
        <w:jc w:val="center"/>
        <w:rPr>
          <w:rFonts w:ascii="Arial" w:hAnsi="Arial" w:cs="Arial"/>
          <w:b/>
          <w:bCs/>
          <w:sz w:val="26"/>
          <w:szCs w:val="26"/>
        </w:rPr>
      </w:pPr>
      <w:r w:rsidRPr="00DC71BE">
        <w:rPr>
          <w:rFonts w:ascii="Arial" w:hAnsi="Arial" w:cs="Arial"/>
          <w:b/>
          <w:bCs/>
          <w:sz w:val="26"/>
          <w:szCs w:val="26"/>
        </w:rPr>
        <w:t>C O N S I D E R A N D O</w:t>
      </w:r>
    </w:p>
    <w:p w14:paraId="0EE2800B" w14:textId="3DC374C5" w:rsidR="001C3FC2" w:rsidRDefault="00A00224" w:rsidP="001C3FC2">
      <w:pPr>
        <w:pStyle w:val="Textoindependiente21"/>
        <w:spacing w:before="240" w:line="360" w:lineRule="auto"/>
        <w:ind w:right="18" w:firstLine="0"/>
        <w:rPr>
          <w:rFonts w:ascii="Arial" w:hAnsi="Arial" w:cs="Arial"/>
          <w:iCs/>
          <w:sz w:val="26"/>
          <w:szCs w:val="26"/>
        </w:rPr>
      </w:pPr>
      <w:r w:rsidRPr="00DC71BE">
        <w:rPr>
          <w:rFonts w:ascii="Arial" w:hAnsi="Arial" w:cs="Arial"/>
          <w:b/>
          <w:bCs/>
          <w:iCs/>
          <w:sz w:val="26"/>
          <w:szCs w:val="26"/>
        </w:rPr>
        <w:t xml:space="preserve">        </w:t>
      </w:r>
      <w:r w:rsidR="00150A73" w:rsidRPr="00DC71BE">
        <w:rPr>
          <w:rFonts w:ascii="Arial" w:hAnsi="Arial" w:cs="Arial"/>
          <w:b/>
          <w:bCs/>
          <w:iCs/>
          <w:sz w:val="26"/>
          <w:szCs w:val="26"/>
        </w:rPr>
        <w:t xml:space="preserve">PRIMERO. </w:t>
      </w:r>
      <w:r w:rsidR="00101101" w:rsidRPr="00DC71BE">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4 fracción VIII, 23, 24 fracción I, 25 fracción I y 27 de la Ley Orgánica del Tribunal de Justicia Administrativa del Estado de Oaxaca, publicada en el Periódico Oficial del Estado de Oaxaca el siete de noviembre de dos mil diecinueve; así como los diversos 125, 127, 129, 130 fracción I, 131, 231, 236 fracción </w:t>
      </w:r>
      <w:r w:rsidRPr="00DC71BE">
        <w:rPr>
          <w:rFonts w:ascii="Arial" w:hAnsi="Arial" w:cs="Arial"/>
          <w:bCs/>
          <w:iCs/>
          <w:sz w:val="26"/>
          <w:szCs w:val="26"/>
        </w:rPr>
        <w:t>VI</w:t>
      </w:r>
      <w:r w:rsidR="00101101" w:rsidRPr="00DC71BE">
        <w:rPr>
          <w:rFonts w:ascii="Arial" w:hAnsi="Arial" w:cs="Arial"/>
          <w:bCs/>
          <w:iCs/>
          <w:sz w:val="26"/>
          <w:szCs w:val="26"/>
        </w:rPr>
        <w:t>I y 238 de la Ley de Procedimiento y Justicia Administrativa para el Estado de Oaxaca, dado que se trata de</w:t>
      </w:r>
      <w:r w:rsidR="00C33665" w:rsidRPr="00DC71BE">
        <w:rPr>
          <w:rFonts w:ascii="Arial" w:hAnsi="Arial" w:cs="Arial"/>
          <w:bCs/>
          <w:iCs/>
          <w:sz w:val="26"/>
          <w:szCs w:val="26"/>
        </w:rPr>
        <w:t xml:space="preserve"> un </w:t>
      </w:r>
      <w:r w:rsidR="006306FF">
        <w:rPr>
          <w:rFonts w:ascii="Arial" w:hAnsi="Arial" w:cs="Arial"/>
          <w:bCs/>
          <w:iCs/>
          <w:sz w:val="26"/>
          <w:szCs w:val="26"/>
        </w:rPr>
        <w:t>R</w:t>
      </w:r>
      <w:r w:rsidR="002557D6" w:rsidRPr="00DC71BE">
        <w:rPr>
          <w:rFonts w:ascii="Arial" w:hAnsi="Arial" w:cs="Arial"/>
          <w:bCs/>
          <w:iCs/>
          <w:sz w:val="26"/>
          <w:szCs w:val="26"/>
        </w:rPr>
        <w:t xml:space="preserve">ecurso de </w:t>
      </w:r>
      <w:r w:rsidR="006306FF">
        <w:rPr>
          <w:rFonts w:ascii="Arial" w:hAnsi="Arial" w:cs="Arial"/>
          <w:bCs/>
          <w:iCs/>
          <w:sz w:val="26"/>
          <w:szCs w:val="26"/>
        </w:rPr>
        <w:t>R</w:t>
      </w:r>
      <w:r w:rsidR="002557D6" w:rsidRPr="00DC71BE">
        <w:rPr>
          <w:rFonts w:ascii="Arial" w:hAnsi="Arial" w:cs="Arial"/>
          <w:bCs/>
          <w:iCs/>
          <w:sz w:val="26"/>
          <w:szCs w:val="26"/>
        </w:rPr>
        <w:t>evisión interpuesto en contra de la sentencia de</w:t>
      </w:r>
      <w:r w:rsidR="00101101" w:rsidRPr="00DC71BE">
        <w:rPr>
          <w:rFonts w:ascii="Arial" w:hAnsi="Arial" w:cs="Arial"/>
          <w:bCs/>
          <w:iCs/>
          <w:sz w:val="26"/>
          <w:szCs w:val="26"/>
        </w:rPr>
        <w:t xml:space="preserve"> </w:t>
      </w:r>
      <w:r w:rsidR="001D379C" w:rsidRPr="00DC71BE">
        <w:rPr>
          <w:rFonts w:ascii="Arial" w:hAnsi="Arial" w:cs="Arial"/>
          <w:bCs/>
          <w:iCs/>
          <w:sz w:val="26"/>
          <w:szCs w:val="26"/>
        </w:rPr>
        <w:t>veintiuno de mayo de dos mil veintiuno</w:t>
      </w:r>
      <w:r w:rsidR="001D0994" w:rsidRPr="00DC71BE">
        <w:rPr>
          <w:rFonts w:ascii="Arial" w:hAnsi="Arial" w:cs="Arial"/>
          <w:sz w:val="26"/>
          <w:szCs w:val="26"/>
          <w:lang w:val="es-MX"/>
        </w:rPr>
        <w:t xml:space="preserve">, dictada por la </w:t>
      </w:r>
      <w:r w:rsidR="001D379C" w:rsidRPr="00DC71BE">
        <w:rPr>
          <w:rFonts w:ascii="Arial" w:hAnsi="Arial" w:cs="Arial"/>
          <w:sz w:val="26"/>
          <w:szCs w:val="26"/>
          <w:lang w:val="es-MX"/>
        </w:rPr>
        <w:t>Tercera</w:t>
      </w:r>
      <w:r w:rsidR="002557D6" w:rsidRPr="00DC71BE">
        <w:rPr>
          <w:rFonts w:ascii="Arial" w:hAnsi="Arial" w:cs="Arial"/>
          <w:sz w:val="26"/>
          <w:szCs w:val="26"/>
          <w:lang w:val="es-MX"/>
        </w:rPr>
        <w:t xml:space="preserve"> Sala Unitaria de Primera Instancia del Tribunal de Justicia Administrativa del Estado,</w:t>
      </w:r>
      <w:r w:rsidR="002557D6" w:rsidRPr="00DC71BE">
        <w:rPr>
          <w:rFonts w:ascii="Arial" w:hAnsi="Arial" w:cs="Arial"/>
          <w:bCs/>
          <w:iCs/>
          <w:sz w:val="26"/>
          <w:szCs w:val="26"/>
        </w:rPr>
        <w:t xml:space="preserve"> en el expediente relativo al Juicio de </w:t>
      </w:r>
      <w:r w:rsidR="006306FF">
        <w:rPr>
          <w:rFonts w:ascii="Arial" w:hAnsi="Arial" w:cs="Arial"/>
          <w:bCs/>
          <w:iCs/>
          <w:sz w:val="26"/>
          <w:szCs w:val="26"/>
        </w:rPr>
        <w:t>N</w:t>
      </w:r>
      <w:r w:rsidR="002557D6" w:rsidRPr="00DC71BE">
        <w:rPr>
          <w:rFonts w:ascii="Arial" w:hAnsi="Arial" w:cs="Arial"/>
          <w:bCs/>
          <w:iCs/>
          <w:sz w:val="26"/>
          <w:szCs w:val="26"/>
        </w:rPr>
        <w:t xml:space="preserve">ulidad </w:t>
      </w:r>
      <w:r w:rsidR="001D0994" w:rsidRPr="00DC71BE">
        <w:rPr>
          <w:rFonts w:ascii="Arial" w:hAnsi="Arial" w:cs="Arial"/>
          <w:b/>
          <w:bCs/>
          <w:iCs/>
          <w:sz w:val="26"/>
          <w:szCs w:val="26"/>
        </w:rPr>
        <w:t>0</w:t>
      </w:r>
      <w:r w:rsidR="001D379C" w:rsidRPr="00DC71BE">
        <w:rPr>
          <w:rFonts w:ascii="Arial" w:hAnsi="Arial" w:cs="Arial"/>
          <w:b/>
          <w:bCs/>
          <w:iCs/>
          <w:sz w:val="26"/>
          <w:szCs w:val="26"/>
        </w:rPr>
        <w:t>016</w:t>
      </w:r>
      <w:r w:rsidR="001D0994" w:rsidRPr="00DC71BE">
        <w:rPr>
          <w:rFonts w:ascii="Arial" w:hAnsi="Arial" w:cs="Arial"/>
          <w:b/>
          <w:bCs/>
          <w:iCs/>
          <w:sz w:val="26"/>
          <w:szCs w:val="26"/>
        </w:rPr>
        <w:t>/20</w:t>
      </w:r>
      <w:r w:rsidR="00B57472" w:rsidRPr="00DC71BE">
        <w:rPr>
          <w:rFonts w:ascii="Arial" w:hAnsi="Arial" w:cs="Arial"/>
          <w:b/>
          <w:bCs/>
          <w:iCs/>
          <w:sz w:val="26"/>
          <w:szCs w:val="26"/>
        </w:rPr>
        <w:t>20</w:t>
      </w:r>
      <w:r w:rsidR="002557D6" w:rsidRPr="00DC71BE">
        <w:rPr>
          <w:rFonts w:ascii="Arial" w:hAnsi="Arial" w:cs="Arial"/>
          <w:iCs/>
          <w:sz w:val="26"/>
          <w:szCs w:val="26"/>
        </w:rPr>
        <w:t>.</w:t>
      </w:r>
      <w:r w:rsidR="002F245E" w:rsidRPr="00DC71BE">
        <w:rPr>
          <w:rFonts w:ascii="Arial" w:hAnsi="Arial" w:cs="Arial"/>
          <w:iCs/>
          <w:sz w:val="26"/>
          <w:szCs w:val="26"/>
        </w:rPr>
        <w:t>- - -</w:t>
      </w:r>
      <w:r w:rsidR="00B57472" w:rsidRPr="00DC71BE">
        <w:rPr>
          <w:rFonts w:ascii="Arial" w:hAnsi="Arial" w:cs="Arial"/>
          <w:iCs/>
          <w:sz w:val="26"/>
          <w:szCs w:val="26"/>
        </w:rPr>
        <w:t xml:space="preserve"> - - - - - - - - - - - - - - - - - - - - - - - - - - - - - - - - - -</w:t>
      </w:r>
      <w:r w:rsidR="001C3FC2">
        <w:rPr>
          <w:rFonts w:ascii="Arial" w:hAnsi="Arial" w:cs="Arial"/>
          <w:iCs/>
          <w:sz w:val="26"/>
          <w:szCs w:val="26"/>
        </w:rPr>
        <w:t xml:space="preserve"> - - - - - - - </w:t>
      </w:r>
    </w:p>
    <w:p w14:paraId="4E47F3A8" w14:textId="3091FA06" w:rsidR="001D379C" w:rsidRPr="001C3FC2" w:rsidRDefault="00C4117F" w:rsidP="001C3FC2">
      <w:pPr>
        <w:pStyle w:val="Textoindependiente21"/>
        <w:spacing w:before="240" w:line="360" w:lineRule="auto"/>
        <w:ind w:right="18" w:firstLine="567"/>
        <w:rPr>
          <w:rFonts w:ascii="Arial" w:hAnsi="Arial" w:cs="Arial"/>
          <w:b/>
          <w:bCs/>
          <w:iCs/>
          <w:sz w:val="26"/>
          <w:szCs w:val="26"/>
        </w:rPr>
      </w:pPr>
      <w:r w:rsidRPr="00DC71BE">
        <w:rPr>
          <w:rFonts w:ascii="Arial" w:hAnsi="Arial" w:cs="Arial"/>
          <w:b/>
          <w:bCs/>
          <w:sz w:val="26"/>
          <w:szCs w:val="26"/>
          <w:lang w:val="es-MX"/>
        </w:rPr>
        <w:t xml:space="preserve"> </w:t>
      </w:r>
      <w:r w:rsidR="002557D6" w:rsidRPr="00DC71BE">
        <w:rPr>
          <w:rFonts w:ascii="Arial" w:hAnsi="Arial" w:cs="Arial"/>
          <w:b/>
          <w:bCs/>
          <w:sz w:val="26"/>
          <w:szCs w:val="26"/>
          <w:lang w:val="es-MX"/>
        </w:rPr>
        <w:t>SEGUNDO.</w:t>
      </w:r>
      <w:r w:rsidR="001D379C" w:rsidRPr="00DC71BE">
        <w:rPr>
          <w:rFonts w:ascii="Arial" w:hAnsi="Arial" w:cs="Arial"/>
          <w:bCs/>
          <w:sz w:val="26"/>
          <w:szCs w:val="26"/>
        </w:rPr>
        <w:t xml:space="preserve"> Los agravios hechos valer se encuentran expuestos en el escrito respectivo del ahora recurrente, por lo que no existe necesidad de transcribirlos, al no transgredirse derecho alguno, como tampoco se vulnera disposición expresa que imponga tal obligación</w:t>
      </w:r>
      <w:r w:rsidR="001D379C" w:rsidRPr="00DC71BE">
        <w:rPr>
          <w:rFonts w:ascii="Arial" w:hAnsi="Arial" w:cs="Arial"/>
          <w:sz w:val="26"/>
          <w:szCs w:val="26"/>
        </w:rPr>
        <w:t xml:space="preserve">. En </w:t>
      </w:r>
      <w:r w:rsidR="001D379C" w:rsidRPr="00DC71BE">
        <w:rPr>
          <w:rFonts w:ascii="Arial" w:hAnsi="Arial" w:cs="Arial"/>
          <w:sz w:val="26"/>
          <w:szCs w:val="26"/>
        </w:rPr>
        <w:lastRenderedPageBreak/>
        <w:t>apoyo a lo anterior, se invoca el siguiente criterio Jurisprudencial</w:t>
      </w:r>
      <w:r w:rsidR="001D379C" w:rsidRPr="00DC71BE">
        <w:rPr>
          <w:rStyle w:val="Refdenotaalpie"/>
          <w:rFonts w:ascii="Arial" w:hAnsi="Arial" w:cs="Arial"/>
          <w:sz w:val="26"/>
          <w:szCs w:val="26"/>
        </w:rPr>
        <w:footnoteReference w:id="1"/>
      </w:r>
      <w:r w:rsidR="001D379C" w:rsidRPr="00DC71BE">
        <w:rPr>
          <w:rFonts w:ascii="Arial" w:hAnsi="Arial" w:cs="Arial"/>
          <w:sz w:val="26"/>
          <w:szCs w:val="26"/>
        </w:rPr>
        <w:t>:</w:t>
      </w:r>
      <w:r w:rsidR="001D379C" w:rsidRPr="00DC71BE">
        <w:rPr>
          <w:rFonts w:ascii="Arial" w:hAnsi="Arial" w:cs="Arial"/>
          <w:bCs/>
          <w:color w:val="000000"/>
          <w:sz w:val="26"/>
          <w:szCs w:val="26"/>
        </w:rPr>
        <w:t xml:space="preserve"> </w:t>
      </w:r>
      <w:r w:rsidR="006306FF">
        <w:rPr>
          <w:rFonts w:ascii="Arial" w:hAnsi="Arial" w:cs="Arial"/>
          <w:bCs/>
          <w:color w:val="000000"/>
          <w:sz w:val="26"/>
          <w:szCs w:val="26"/>
        </w:rPr>
        <w:t xml:space="preserve">- - - </w:t>
      </w:r>
      <w:r w:rsidR="00373D6C">
        <w:rPr>
          <w:rFonts w:ascii="Arial" w:hAnsi="Arial" w:cs="Arial"/>
          <w:bCs/>
          <w:color w:val="000000"/>
          <w:sz w:val="26"/>
          <w:szCs w:val="26"/>
        </w:rPr>
        <w:t xml:space="preserve">- </w:t>
      </w:r>
    </w:p>
    <w:p w14:paraId="112EEA14" w14:textId="41635230" w:rsidR="002557D6" w:rsidRPr="00DC71BE" w:rsidRDefault="001D379C" w:rsidP="001D379C">
      <w:pPr>
        <w:spacing w:before="240"/>
        <w:ind w:left="567" w:right="474"/>
        <w:jc w:val="both"/>
        <w:rPr>
          <w:rFonts w:ascii="Arial" w:eastAsia="Calibri" w:hAnsi="Arial" w:cs="Arial"/>
          <w:b/>
          <w:bCs/>
          <w:i/>
          <w:sz w:val="24"/>
          <w:szCs w:val="24"/>
        </w:rPr>
      </w:pPr>
      <w:r w:rsidRPr="00DC71BE">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DC71BE">
        <w:rPr>
          <w:rFonts w:ascii="Arial" w:eastAsia="Calibri" w:hAnsi="Arial" w:cs="Arial"/>
          <w:bCs/>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AC3E21">
        <w:rPr>
          <w:rFonts w:ascii="Arial" w:eastAsia="Calibri" w:hAnsi="Arial" w:cs="Arial"/>
          <w:bCs/>
          <w:i/>
          <w:sz w:val="24"/>
          <w:szCs w:val="24"/>
        </w:rPr>
        <w:t xml:space="preserve">. - - - - - - - - - - - - - - - - - - </w:t>
      </w:r>
    </w:p>
    <w:p w14:paraId="4207B5BF" w14:textId="73163A97" w:rsidR="009D5CC0" w:rsidRPr="00BF22C6" w:rsidRDefault="002557D6" w:rsidP="00F07938">
      <w:pPr>
        <w:spacing w:line="360" w:lineRule="auto"/>
        <w:ind w:firstLine="708"/>
        <w:jc w:val="both"/>
        <w:rPr>
          <w:rFonts w:ascii="Arial" w:eastAsia="Calibri" w:hAnsi="Arial" w:cs="Arial"/>
          <w:bCs/>
          <w:sz w:val="26"/>
          <w:szCs w:val="26"/>
        </w:rPr>
      </w:pPr>
      <w:r w:rsidRPr="00BF22C6">
        <w:rPr>
          <w:rFonts w:ascii="Arial" w:hAnsi="Arial" w:cs="Arial"/>
          <w:b/>
          <w:bCs/>
          <w:sz w:val="26"/>
          <w:szCs w:val="26"/>
          <w:lang w:val="es-MX"/>
        </w:rPr>
        <w:t>TERCERO.</w:t>
      </w:r>
      <w:r w:rsidR="00324A3C" w:rsidRPr="00BF22C6">
        <w:rPr>
          <w:rFonts w:ascii="Arial" w:eastAsia="Calibri" w:hAnsi="Arial" w:cs="Arial"/>
          <w:bCs/>
          <w:sz w:val="26"/>
          <w:szCs w:val="26"/>
        </w:rPr>
        <w:t xml:space="preserve"> </w:t>
      </w:r>
      <w:r w:rsidR="00F02486" w:rsidRPr="00BF22C6">
        <w:rPr>
          <w:rFonts w:ascii="Arial" w:eastAsia="Calibri" w:hAnsi="Arial" w:cs="Arial"/>
          <w:bCs/>
          <w:sz w:val="26"/>
          <w:szCs w:val="26"/>
        </w:rPr>
        <w:t>Manifiesta el ahora recurrente en su único agravio, que el A quo debe valorar al</w:t>
      </w:r>
      <w:r w:rsidR="009D5CC0" w:rsidRPr="00BF22C6">
        <w:rPr>
          <w:rFonts w:ascii="Arial" w:eastAsia="Calibri" w:hAnsi="Arial" w:cs="Arial"/>
          <w:bCs/>
          <w:sz w:val="26"/>
          <w:szCs w:val="26"/>
        </w:rPr>
        <w:t xml:space="preserve"> </w:t>
      </w:r>
      <w:r w:rsidR="00F02486" w:rsidRPr="00BF22C6">
        <w:rPr>
          <w:rFonts w:ascii="Arial" w:eastAsia="Calibri" w:hAnsi="Arial" w:cs="Arial"/>
          <w:bCs/>
          <w:sz w:val="26"/>
          <w:szCs w:val="26"/>
        </w:rPr>
        <w:t>momento de resolver la</w:t>
      </w:r>
      <w:r w:rsidR="009D5CC0" w:rsidRPr="00BF22C6">
        <w:rPr>
          <w:rFonts w:ascii="Arial" w:eastAsia="Calibri" w:hAnsi="Arial" w:cs="Arial"/>
          <w:bCs/>
          <w:sz w:val="26"/>
          <w:szCs w:val="26"/>
        </w:rPr>
        <w:t xml:space="preserve"> </w:t>
      </w:r>
      <w:r w:rsidR="00F02486" w:rsidRPr="00BF22C6">
        <w:rPr>
          <w:rFonts w:ascii="Arial" w:eastAsia="Calibri" w:hAnsi="Arial" w:cs="Arial"/>
          <w:bCs/>
          <w:sz w:val="26"/>
          <w:szCs w:val="26"/>
        </w:rPr>
        <w:t xml:space="preserve">procedencia del </w:t>
      </w:r>
      <w:r w:rsidR="00523F39" w:rsidRPr="00BF22C6">
        <w:rPr>
          <w:rFonts w:ascii="Arial" w:eastAsia="Calibri" w:hAnsi="Arial" w:cs="Arial"/>
          <w:bCs/>
          <w:sz w:val="26"/>
          <w:szCs w:val="26"/>
        </w:rPr>
        <w:t>J</w:t>
      </w:r>
      <w:r w:rsidR="00F02486" w:rsidRPr="00BF22C6">
        <w:rPr>
          <w:rFonts w:ascii="Arial" w:eastAsia="Calibri" w:hAnsi="Arial" w:cs="Arial"/>
          <w:bCs/>
          <w:sz w:val="26"/>
          <w:szCs w:val="26"/>
        </w:rPr>
        <w:t xml:space="preserve">uicio de </w:t>
      </w:r>
      <w:r w:rsidR="00523F39" w:rsidRPr="00BF22C6">
        <w:rPr>
          <w:rFonts w:ascii="Arial" w:eastAsia="Calibri" w:hAnsi="Arial" w:cs="Arial"/>
          <w:bCs/>
          <w:sz w:val="26"/>
          <w:szCs w:val="26"/>
        </w:rPr>
        <w:t>N</w:t>
      </w:r>
      <w:r w:rsidR="00F02486" w:rsidRPr="00BF22C6">
        <w:rPr>
          <w:rFonts w:ascii="Arial" w:eastAsia="Calibri" w:hAnsi="Arial" w:cs="Arial"/>
          <w:bCs/>
          <w:sz w:val="26"/>
          <w:szCs w:val="26"/>
        </w:rPr>
        <w:t>ulidad</w:t>
      </w:r>
      <w:r w:rsidR="009B006C" w:rsidRPr="00BF22C6">
        <w:rPr>
          <w:rFonts w:ascii="Arial" w:eastAsia="Calibri" w:hAnsi="Arial" w:cs="Arial"/>
          <w:bCs/>
          <w:sz w:val="26"/>
          <w:szCs w:val="26"/>
        </w:rPr>
        <w:t>,</w:t>
      </w:r>
      <w:r w:rsidR="00F02486" w:rsidRPr="00BF22C6">
        <w:rPr>
          <w:rFonts w:ascii="Arial" w:eastAsia="Calibri" w:hAnsi="Arial" w:cs="Arial"/>
          <w:bCs/>
          <w:sz w:val="26"/>
          <w:szCs w:val="26"/>
        </w:rPr>
        <w:t xml:space="preserve"> la</w:t>
      </w:r>
      <w:r w:rsidR="009D5CC0" w:rsidRPr="00BF22C6">
        <w:rPr>
          <w:rFonts w:ascii="Arial" w:eastAsia="Calibri" w:hAnsi="Arial" w:cs="Arial"/>
          <w:bCs/>
          <w:sz w:val="26"/>
          <w:szCs w:val="26"/>
        </w:rPr>
        <w:t xml:space="preserve"> </w:t>
      </w:r>
      <w:r w:rsidR="00F02486" w:rsidRPr="00BF22C6">
        <w:rPr>
          <w:rFonts w:ascii="Arial" w:eastAsia="Calibri" w:hAnsi="Arial" w:cs="Arial"/>
          <w:bCs/>
          <w:sz w:val="26"/>
          <w:szCs w:val="26"/>
        </w:rPr>
        <w:t xml:space="preserve">boleta de </w:t>
      </w:r>
      <w:r w:rsidR="009D5CC0" w:rsidRPr="00BF22C6">
        <w:rPr>
          <w:rFonts w:ascii="Arial" w:eastAsia="Calibri" w:hAnsi="Arial" w:cs="Arial"/>
          <w:bCs/>
          <w:sz w:val="26"/>
          <w:szCs w:val="26"/>
        </w:rPr>
        <w:t>infracción</w:t>
      </w:r>
      <w:r w:rsidR="00F02486" w:rsidRPr="00BF22C6">
        <w:rPr>
          <w:rFonts w:ascii="Arial" w:eastAsia="Calibri" w:hAnsi="Arial" w:cs="Arial"/>
          <w:bCs/>
          <w:sz w:val="26"/>
          <w:szCs w:val="26"/>
        </w:rPr>
        <w:t xml:space="preserve"> de folio </w:t>
      </w:r>
      <w:r w:rsidR="00D9606A">
        <w:rPr>
          <w:rFonts w:ascii="Arial" w:eastAsia="Calibri" w:hAnsi="Arial" w:cs="Arial"/>
          <w:b/>
          <w:sz w:val="26"/>
          <w:szCs w:val="26"/>
        </w:rPr>
        <w:t>***********</w:t>
      </w:r>
      <w:r w:rsidR="00F02486" w:rsidRPr="00BF22C6">
        <w:rPr>
          <w:rFonts w:ascii="Arial" w:eastAsia="Calibri" w:hAnsi="Arial" w:cs="Arial"/>
          <w:bCs/>
          <w:sz w:val="26"/>
          <w:szCs w:val="26"/>
        </w:rPr>
        <w:t xml:space="preserve"> de fecha </w:t>
      </w:r>
      <w:r w:rsidR="001D379C" w:rsidRPr="00BF22C6">
        <w:rPr>
          <w:rFonts w:ascii="Arial" w:eastAsia="Calibri" w:hAnsi="Arial" w:cs="Arial"/>
          <w:bCs/>
          <w:sz w:val="26"/>
          <w:szCs w:val="26"/>
        </w:rPr>
        <w:t>veinte de enero de dos mil veinte</w:t>
      </w:r>
      <w:r w:rsidR="00F02486" w:rsidRPr="00BF22C6">
        <w:rPr>
          <w:rFonts w:ascii="Arial" w:eastAsia="Calibri" w:hAnsi="Arial" w:cs="Arial"/>
          <w:bCs/>
          <w:sz w:val="26"/>
          <w:szCs w:val="26"/>
        </w:rPr>
        <w:t xml:space="preserve">, toda vez que </w:t>
      </w:r>
      <w:r w:rsidR="001D379C" w:rsidRPr="00BF22C6">
        <w:rPr>
          <w:rFonts w:ascii="Arial" w:eastAsia="Calibri" w:hAnsi="Arial" w:cs="Arial"/>
          <w:bCs/>
          <w:sz w:val="26"/>
          <w:szCs w:val="26"/>
        </w:rPr>
        <w:t>el demandado observó que el administrado circulaba sin el cinturón de seguridad</w:t>
      </w:r>
      <w:r w:rsidR="00F07938" w:rsidRPr="00BF22C6">
        <w:rPr>
          <w:rFonts w:ascii="Arial" w:eastAsia="Calibri" w:hAnsi="Arial" w:cs="Arial"/>
          <w:bCs/>
          <w:sz w:val="26"/>
          <w:szCs w:val="26"/>
        </w:rPr>
        <w:t xml:space="preserve">, por lo que le ordenó que detuviera su marcha, pidiéndole la documentación del vehículo, porque había cometido una falta administrativa en flagrancia, conforme </w:t>
      </w:r>
      <w:r w:rsidR="001315C7" w:rsidRPr="00BF22C6">
        <w:rPr>
          <w:rFonts w:ascii="Arial" w:eastAsia="Calibri" w:hAnsi="Arial" w:cs="Arial"/>
          <w:bCs/>
          <w:sz w:val="26"/>
          <w:szCs w:val="26"/>
        </w:rPr>
        <w:t>al</w:t>
      </w:r>
      <w:r w:rsidR="00F02486" w:rsidRPr="00BF22C6">
        <w:rPr>
          <w:rFonts w:ascii="Arial" w:eastAsia="Calibri" w:hAnsi="Arial" w:cs="Arial"/>
          <w:bCs/>
          <w:sz w:val="26"/>
          <w:szCs w:val="26"/>
        </w:rPr>
        <w:t xml:space="preserve"> </w:t>
      </w:r>
      <w:r w:rsidR="009D5CC0" w:rsidRPr="00BF22C6">
        <w:rPr>
          <w:rFonts w:ascii="Arial" w:eastAsia="Calibri" w:hAnsi="Arial" w:cs="Arial"/>
          <w:bCs/>
          <w:sz w:val="26"/>
          <w:szCs w:val="26"/>
        </w:rPr>
        <w:t>artículo</w:t>
      </w:r>
      <w:r w:rsidR="00F02486" w:rsidRPr="00BF22C6">
        <w:rPr>
          <w:rFonts w:ascii="Arial" w:eastAsia="Calibri" w:hAnsi="Arial" w:cs="Arial"/>
          <w:bCs/>
          <w:sz w:val="26"/>
          <w:szCs w:val="26"/>
        </w:rPr>
        <w:t xml:space="preserve"> 59, fracción </w:t>
      </w:r>
      <w:r w:rsidR="00F07938" w:rsidRPr="00BF22C6">
        <w:rPr>
          <w:rFonts w:ascii="Arial" w:eastAsia="Calibri" w:hAnsi="Arial" w:cs="Arial"/>
          <w:bCs/>
          <w:sz w:val="26"/>
          <w:szCs w:val="26"/>
        </w:rPr>
        <w:t>VI</w:t>
      </w:r>
      <w:r w:rsidR="00F02486" w:rsidRPr="00BF22C6">
        <w:rPr>
          <w:rFonts w:ascii="Arial" w:eastAsia="Calibri" w:hAnsi="Arial" w:cs="Arial"/>
          <w:bCs/>
          <w:sz w:val="26"/>
          <w:szCs w:val="26"/>
        </w:rPr>
        <w:t xml:space="preserve">, del Reglamento de Vialidad para el Municipio de Oaxaca de </w:t>
      </w:r>
      <w:r w:rsidR="009D5CC0" w:rsidRPr="00BF22C6">
        <w:rPr>
          <w:rFonts w:ascii="Arial" w:eastAsia="Calibri" w:hAnsi="Arial" w:cs="Arial"/>
          <w:bCs/>
          <w:sz w:val="26"/>
          <w:szCs w:val="26"/>
        </w:rPr>
        <w:t>Juárez</w:t>
      </w:r>
      <w:r w:rsidR="00F02486" w:rsidRPr="00BF22C6">
        <w:rPr>
          <w:rFonts w:ascii="Arial" w:eastAsia="Calibri" w:hAnsi="Arial" w:cs="Arial"/>
          <w:bCs/>
          <w:sz w:val="26"/>
          <w:szCs w:val="26"/>
        </w:rPr>
        <w:t>, y si</w:t>
      </w:r>
      <w:r w:rsidR="009D5CC0" w:rsidRPr="00BF22C6">
        <w:rPr>
          <w:rFonts w:ascii="Arial" w:eastAsia="Calibri" w:hAnsi="Arial" w:cs="Arial"/>
          <w:bCs/>
          <w:sz w:val="26"/>
          <w:szCs w:val="26"/>
        </w:rPr>
        <w:t xml:space="preserve"> </w:t>
      </w:r>
      <w:r w:rsidR="00F02486" w:rsidRPr="00BF22C6">
        <w:rPr>
          <w:rFonts w:ascii="Arial" w:eastAsia="Calibri" w:hAnsi="Arial" w:cs="Arial"/>
          <w:bCs/>
          <w:sz w:val="26"/>
          <w:szCs w:val="26"/>
        </w:rPr>
        <w:t xml:space="preserve">bien </w:t>
      </w:r>
      <w:r w:rsidR="009D5CC0" w:rsidRPr="00BF22C6">
        <w:rPr>
          <w:rFonts w:ascii="Arial" w:eastAsia="Calibri" w:hAnsi="Arial" w:cs="Arial"/>
          <w:bCs/>
          <w:sz w:val="26"/>
          <w:szCs w:val="26"/>
        </w:rPr>
        <w:t xml:space="preserve">el actor no reconoce haber cometido la falta administrativa, el acta de infracción demuestra que sí la cometió, que sí infringió el Reglamento de Tránsito Municipal y que prueba de ello es la propia acta de infracción, que como bien reza el principio que dice </w:t>
      </w:r>
      <w:r w:rsidR="009D5CC0" w:rsidRPr="00BF22C6">
        <w:rPr>
          <w:rFonts w:ascii="Arial" w:eastAsia="Calibri" w:hAnsi="Arial" w:cs="Arial"/>
          <w:bCs/>
          <w:i/>
          <w:iCs/>
          <w:sz w:val="26"/>
          <w:szCs w:val="26"/>
        </w:rPr>
        <w:t>“</w:t>
      </w:r>
      <w:r w:rsidR="009D5CC0" w:rsidRPr="00BF22C6">
        <w:rPr>
          <w:rFonts w:eastAsia="Calibri" w:cs="Arial"/>
          <w:bCs/>
          <w:i/>
          <w:iCs/>
          <w:sz w:val="26"/>
          <w:szCs w:val="26"/>
        </w:rPr>
        <w:t>NO HAY  MEJOR TESTIGO QUE PAPEL ESCRITO</w:t>
      </w:r>
      <w:r w:rsidR="009D5CC0" w:rsidRPr="00BF22C6">
        <w:rPr>
          <w:rFonts w:ascii="Arial" w:eastAsia="Calibri" w:hAnsi="Arial" w:cs="Arial"/>
          <w:bCs/>
          <w:i/>
          <w:iCs/>
          <w:sz w:val="26"/>
          <w:szCs w:val="26"/>
        </w:rPr>
        <w:t>”</w:t>
      </w:r>
      <w:r w:rsidR="009D5CC0" w:rsidRPr="00BF22C6">
        <w:rPr>
          <w:rFonts w:ascii="Arial" w:eastAsia="Calibri" w:hAnsi="Arial" w:cs="Arial"/>
          <w:bCs/>
          <w:sz w:val="26"/>
          <w:szCs w:val="26"/>
        </w:rPr>
        <w:t>; señala que por lo anterior, al haber elaborado el acta de infracción tuv</w:t>
      </w:r>
      <w:r w:rsidR="005B25FF" w:rsidRPr="00BF22C6">
        <w:rPr>
          <w:rFonts w:ascii="Arial" w:eastAsia="Calibri" w:hAnsi="Arial" w:cs="Arial"/>
          <w:bCs/>
          <w:sz w:val="26"/>
          <w:szCs w:val="26"/>
        </w:rPr>
        <w:t>o</w:t>
      </w:r>
      <w:r w:rsidR="009D5CC0" w:rsidRPr="00BF22C6">
        <w:rPr>
          <w:rFonts w:ascii="Arial" w:eastAsia="Calibri" w:hAnsi="Arial" w:cs="Arial"/>
          <w:bCs/>
          <w:sz w:val="26"/>
          <w:szCs w:val="26"/>
        </w:rPr>
        <w:t xml:space="preserve"> que haber observado la conducta y circunstancia  del acto administrativo, en tiempo, lugar y modo, señalando el artículo 11 del Bando de Policía y Gobierno del Municipio de Oaxaca de Juárez y 7, fracción VIII del </w:t>
      </w:r>
      <w:r w:rsidR="009D5CC0" w:rsidRPr="00BF22C6">
        <w:rPr>
          <w:rFonts w:ascii="Arial" w:eastAsia="Calibri" w:hAnsi="Arial" w:cs="Arial"/>
          <w:bCs/>
          <w:sz w:val="26"/>
          <w:szCs w:val="26"/>
        </w:rPr>
        <w:lastRenderedPageBreak/>
        <w:t>Reglamento de Vialidad para el Municipio de Oaxaca de Juárez</w:t>
      </w:r>
      <w:r w:rsidR="00523F39" w:rsidRPr="00BF22C6">
        <w:rPr>
          <w:rFonts w:ascii="Arial" w:eastAsia="Calibri" w:hAnsi="Arial" w:cs="Arial"/>
          <w:bCs/>
          <w:sz w:val="26"/>
          <w:szCs w:val="26"/>
        </w:rPr>
        <w:t>, Oaxaca</w:t>
      </w:r>
      <w:r w:rsidR="009D5CC0" w:rsidRPr="00BF22C6">
        <w:rPr>
          <w:rFonts w:ascii="Arial" w:eastAsia="Calibri" w:hAnsi="Arial" w:cs="Arial"/>
          <w:bCs/>
          <w:sz w:val="26"/>
          <w:szCs w:val="26"/>
        </w:rPr>
        <w:t xml:space="preserve">. - - - - - - - - - - </w:t>
      </w:r>
      <w:r w:rsidR="00D9606A">
        <w:rPr>
          <w:rFonts w:ascii="Arial" w:eastAsia="Calibri" w:hAnsi="Arial" w:cs="Arial"/>
          <w:bCs/>
          <w:sz w:val="26"/>
          <w:szCs w:val="26"/>
        </w:rPr>
        <w:t xml:space="preserve">- - - - - - - - - - - - - - - - - - - - - - - - - - - - - - - - - - - </w:t>
      </w:r>
      <w:bookmarkStart w:id="1" w:name="_GoBack"/>
      <w:bookmarkEnd w:id="1"/>
    </w:p>
    <w:p w14:paraId="2C8DED4B" w14:textId="5396CABC" w:rsidR="00791860" w:rsidRDefault="00F07938" w:rsidP="00791860">
      <w:pPr>
        <w:spacing w:after="0" w:line="360" w:lineRule="auto"/>
        <w:ind w:firstLine="708"/>
        <w:jc w:val="both"/>
        <w:rPr>
          <w:rFonts w:ascii="Arial" w:eastAsia="Calibri" w:hAnsi="Arial" w:cs="Arial"/>
          <w:bCs/>
          <w:iCs/>
          <w:sz w:val="26"/>
          <w:szCs w:val="26"/>
        </w:rPr>
      </w:pPr>
      <w:r w:rsidRPr="00DC71BE">
        <w:rPr>
          <w:rFonts w:ascii="Arial" w:hAnsi="Arial" w:cs="Arial"/>
          <w:b/>
          <w:color w:val="000000"/>
          <w:sz w:val="26"/>
          <w:szCs w:val="26"/>
        </w:rPr>
        <w:t>Ahora bien</w:t>
      </w:r>
      <w:r w:rsidRPr="00DC71BE">
        <w:rPr>
          <w:rFonts w:ascii="Arial" w:hAnsi="Arial" w:cs="Arial"/>
          <w:color w:val="000000"/>
          <w:sz w:val="26"/>
          <w:szCs w:val="26"/>
        </w:rPr>
        <w:t xml:space="preserve">, de las constancias de autos que fueron remitidas para la substanciación del presente </w:t>
      </w:r>
      <w:r w:rsidR="00B45309">
        <w:rPr>
          <w:rFonts w:ascii="Arial" w:hAnsi="Arial" w:cs="Arial"/>
          <w:color w:val="000000"/>
          <w:sz w:val="26"/>
          <w:szCs w:val="26"/>
        </w:rPr>
        <w:t>R</w:t>
      </w:r>
      <w:r w:rsidRPr="00DC71BE">
        <w:rPr>
          <w:rFonts w:ascii="Arial" w:hAnsi="Arial" w:cs="Arial"/>
          <w:color w:val="000000"/>
          <w:sz w:val="26"/>
          <w:szCs w:val="26"/>
        </w:rPr>
        <w:t xml:space="preserve">ecurso de </w:t>
      </w:r>
      <w:r w:rsidR="00B45309">
        <w:rPr>
          <w:rFonts w:ascii="Arial" w:hAnsi="Arial" w:cs="Arial"/>
          <w:color w:val="000000"/>
          <w:sz w:val="26"/>
          <w:szCs w:val="26"/>
        </w:rPr>
        <w:t>R</w:t>
      </w:r>
      <w:r w:rsidRPr="00DC71BE">
        <w:rPr>
          <w:rFonts w:ascii="Arial" w:hAnsi="Arial" w:cs="Arial"/>
          <w:color w:val="000000"/>
          <w:sz w:val="26"/>
          <w:szCs w:val="26"/>
        </w:rPr>
        <w:t xml:space="preserve">evisión, con valor probatorio pleno conforme a lo dispuesto por el artículo 203, fracción I, de la Ley de Procedimiento y Justicia Administrativa para el Estado de Oaxaca, por tratarse de actuaciones contenidas en documentos públicos; </w:t>
      </w:r>
      <w:r w:rsidRPr="00DC71BE">
        <w:rPr>
          <w:rFonts w:ascii="Arial" w:hAnsi="Arial" w:cs="Arial"/>
          <w:b/>
          <w:color w:val="000000"/>
          <w:sz w:val="26"/>
          <w:szCs w:val="26"/>
        </w:rPr>
        <w:t>e</w:t>
      </w:r>
      <w:r w:rsidR="00782400" w:rsidRPr="00DC71BE">
        <w:rPr>
          <w:rFonts w:ascii="Arial" w:eastAsia="Calibri" w:hAnsi="Arial" w:cs="Arial"/>
          <w:b/>
          <w:bCs/>
          <w:iCs/>
          <w:sz w:val="26"/>
          <w:szCs w:val="26"/>
        </w:rPr>
        <w:t>sta Sala Superior</w:t>
      </w:r>
      <w:r w:rsidRPr="00DC71BE">
        <w:rPr>
          <w:rFonts w:ascii="Arial" w:eastAsia="Calibri" w:hAnsi="Arial" w:cs="Arial"/>
          <w:bCs/>
          <w:iCs/>
          <w:sz w:val="26"/>
          <w:szCs w:val="26"/>
        </w:rPr>
        <w:t>,</w:t>
      </w:r>
      <w:r w:rsidR="00782400" w:rsidRPr="00DC71BE">
        <w:rPr>
          <w:rFonts w:ascii="Arial" w:eastAsia="Calibri" w:hAnsi="Arial" w:cs="Arial"/>
          <w:bCs/>
          <w:iCs/>
          <w:sz w:val="26"/>
          <w:szCs w:val="26"/>
        </w:rPr>
        <w:t xml:space="preserve"> </w:t>
      </w:r>
      <w:r w:rsidR="00C4117F" w:rsidRPr="00DC71BE">
        <w:rPr>
          <w:rFonts w:ascii="Arial" w:eastAsia="Calibri" w:hAnsi="Arial" w:cs="Arial"/>
          <w:bCs/>
          <w:iCs/>
          <w:sz w:val="26"/>
          <w:szCs w:val="26"/>
        </w:rPr>
        <w:t>considera</w:t>
      </w:r>
      <w:r w:rsidR="00782400" w:rsidRPr="00DC71BE">
        <w:rPr>
          <w:rFonts w:ascii="Arial" w:eastAsia="Calibri" w:hAnsi="Arial" w:cs="Arial"/>
          <w:bCs/>
          <w:iCs/>
          <w:sz w:val="26"/>
          <w:szCs w:val="26"/>
        </w:rPr>
        <w:t xml:space="preserve"> que </w:t>
      </w:r>
      <w:r w:rsidRPr="00DC71BE">
        <w:rPr>
          <w:rFonts w:ascii="Arial" w:eastAsia="Calibri" w:hAnsi="Arial" w:cs="Arial"/>
          <w:bCs/>
          <w:iCs/>
          <w:sz w:val="26"/>
          <w:szCs w:val="26"/>
        </w:rPr>
        <w:t>el</w:t>
      </w:r>
      <w:r w:rsidR="00782400" w:rsidRPr="00DC71BE">
        <w:rPr>
          <w:rFonts w:ascii="Arial" w:eastAsia="Calibri" w:hAnsi="Arial" w:cs="Arial"/>
          <w:bCs/>
          <w:iCs/>
          <w:sz w:val="26"/>
          <w:szCs w:val="26"/>
        </w:rPr>
        <w:t xml:space="preserve"> agravio expuesto por la autoridad recurrente</w:t>
      </w:r>
      <w:r w:rsidRPr="00DC71BE">
        <w:rPr>
          <w:rFonts w:ascii="Arial" w:eastAsia="Calibri" w:hAnsi="Arial" w:cs="Arial"/>
          <w:bCs/>
          <w:iCs/>
          <w:sz w:val="26"/>
          <w:szCs w:val="26"/>
        </w:rPr>
        <w:t xml:space="preserve"> </w:t>
      </w:r>
      <w:r w:rsidRPr="00DC71BE">
        <w:rPr>
          <w:rFonts w:ascii="Arial" w:eastAsia="Calibri" w:hAnsi="Arial" w:cs="Arial"/>
          <w:b/>
          <w:bCs/>
          <w:iCs/>
          <w:sz w:val="26"/>
          <w:szCs w:val="26"/>
        </w:rPr>
        <w:t>es</w:t>
      </w:r>
      <w:r w:rsidR="00782400" w:rsidRPr="00DC71BE">
        <w:rPr>
          <w:rFonts w:ascii="Arial" w:eastAsia="Calibri" w:hAnsi="Arial" w:cs="Arial"/>
          <w:bCs/>
          <w:iCs/>
          <w:sz w:val="26"/>
          <w:szCs w:val="26"/>
        </w:rPr>
        <w:t xml:space="preserve"> </w:t>
      </w:r>
      <w:r w:rsidRPr="00DC71BE">
        <w:rPr>
          <w:rFonts w:ascii="Arial" w:eastAsia="Calibri" w:hAnsi="Arial" w:cs="Arial"/>
          <w:b/>
          <w:bCs/>
          <w:iCs/>
          <w:sz w:val="26"/>
          <w:szCs w:val="26"/>
        </w:rPr>
        <w:t>INOPERANTE</w:t>
      </w:r>
      <w:r w:rsidRPr="00DC71BE">
        <w:rPr>
          <w:rFonts w:ascii="Arial" w:eastAsia="Calibri" w:hAnsi="Arial" w:cs="Arial"/>
          <w:bCs/>
          <w:iCs/>
          <w:sz w:val="26"/>
          <w:szCs w:val="26"/>
        </w:rPr>
        <w:t xml:space="preserve">. - - - - - - - - - - - - - </w:t>
      </w:r>
      <w:r w:rsidR="00791860">
        <w:rPr>
          <w:rFonts w:ascii="Arial" w:eastAsia="Calibri" w:hAnsi="Arial" w:cs="Arial"/>
          <w:bCs/>
          <w:iCs/>
          <w:sz w:val="26"/>
          <w:szCs w:val="26"/>
        </w:rPr>
        <w:t xml:space="preserve">- - - - - - - - - - </w:t>
      </w:r>
    </w:p>
    <w:p w14:paraId="1CC22C3E" w14:textId="77777777" w:rsidR="00791860" w:rsidRDefault="00791860" w:rsidP="00791860">
      <w:pPr>
        <w:pStyle w:val="Sinespaciado"/>
      </w:pPr>
    </w:p>
    <w:p w14:paraId="3DFA0486" w14:textId="5BD530E8" w:rsidR="00782400" w:rsidRPr="00791860" w:rsidRDefault="00F07938" w:rsidP="00791860">
      <w:pPr>
        <w:spacing w:after="0" w:line="360" w:lineRule="auto"/>
        <w:ind w:firstLine="708"/>
        <w:jc w:val="both"/>
        <w:rPr>
          <w:rFonts w:ascii="Arial" w:eastAsia="Calibri" w:hAnsi="Arial" w:cs="Arial"/>
          <w:bCs/>
          <w:iCs/>
          <w:sz w:val="26"/>
          <w:szCs w:val="26"/>
        </w:rPr>
      </w:pPr>
      <w:r w:rsidRPr="00DC71BE">
        <w:rPr>
          <w:rFonts w:ascii="Arial" w:eastAsia="Calibri" w:hAnsi="Arial" w:cs="Arial"/>
          <w:bCs/>
          <w:iCs/>
          <w:sz w:val="26"/>
          <w:szCs w:val="26"/>
        </w:rPr>
        <w:t xml:space="preserve"> Dado que,</w:t>
      </w:r>
      <w:r w:rsidR="00782400" w:rsidRPr="00DC71BE">
        <w:rPr>
          <w:rFonts w:ascii="Arial" w:eastAsia="Calibri" w:hAnsi="Arial" w:cs="Arial"/>
          <w:bCs/>
          <w:color w:val="000000"/>
          <w:sz w:val="26"/>
          <w:szCs w:val="26"/>
        </w:rPr>
        <w:t xml:space="preserve"> mediante acuerdo de fecha</w:t>
      </w:r>
      <w:r w:rsidRPr="00DC71BE">
        <w:rPr>
          <w:rFonts w:ascii="Arial" w:eastAsia="Calibri" w:hAnsi="Arial" w:cs="Arial"/>
          <w:bCs/>
          <w:color w:val="000000"/>
          <w:sz w:val="26"/>
          <w:szCs w:val="26"/>
        </w:rPr>
        <w:t xml:space="preserve"> once de marzo de dos mil veinte</w:t>
      </w:r>
      <w:r w:rsidR="00782400" w:rsidRPr="00DC71BE">
        <w:rPr>
          <w:rFonts w:ascii="Arial" w:eastAsia="Calibri" w:hAnsi="Arial" w:cs="Arial"/>
          <w:bCs/>
          <w:color w:val="000000"/>
          <w:sz w:val="26"/>
          <w:szCs w:val="26"/>
        </w:rPr>
        <w:t xml:space="preserve">, </w:t>
      </w:r>
      <w:r w:rsidRPr="00DC71BE">
        <w:rPr>
          <w:rFonts w:ascii="Arial" w:eastAsia="Calibri" w:hAnsi="Arial" w:cs="Arial"/>
          <w:bCs/>
          <w:color w:val="000000"/>
          <w:sz w:val="26"/>
          <w:szCs w:val="26"/>
        </w:rPr>
        <w:t xml:space="preserve">la </w:t>
      </w:r>
      <w:r w:rsidR="000D298E">
        <w:rPr>
          <w:rFonts w:ascii="Arial" w:eastAsia="Calibri" w:hAnsi="Arial" w:cs="Arial"/>
          <w:bCs/>
          <w:color w:val="000000"/>
          <w:sz w:val="26"/>
          <w:szCs w:val="26"/>
        </w:rPr>
        <w:t>S</w:t>
      </w:r>
      <w:r w:rsidRPr="00DC71BE">
        <w:rPr>
          <w:rFonts w:ascii="Arial" w:eastAsia="Calibri" w:hAnsi="Arial" w:cs="Arial"/>
          <w:bCs/>
          <w:color w:val="000000"/>
          <w:sz w:val="26"/>
          <w:szCs w:val="26"/>
        </w:rPr>
        <w:t xml:space="preserve">ala de </w:t>
      </w:r>
      <w:r w:rsidR="000D298E">
        <w:rPr>
          <w:rFonts w:ascii="Arial" w:eastAsia="Calibri" w:hAnsi="Arial" w:cs="Arial"/>
          <w:bCs/>
          <w:color w:val="000000"/>
          <w:sz w:val="26"/>
          <w:szCs w:val="26"/>
        </w:rPr>
        <w:t>P</w:t>
      </w:r>
      <w:r w:rsidRPr="00DC71BE">
        <w:rPr>
          <w:rFonts w:ascii="Arial" w:eastAsia="Calibri" w:hAnsi="Arial" w:cs="Arial"/>
          <w:bCs/>
          <w:color w:val="000000"/>
          <w:sz w:val="26"/>
          <w:szCs w:val="26"/>
        </w:rPr>
        <w:t xml:space="preserve">rimera </w:t>
      </w:r>
      <w:r w:rsidR="000D298E">
        <w:rPr>
          <w:rFonts w:ascii="Arial" w:eastAsia="Calibri" w:hAnsi="Arial" w:cs="Arial"/>
          <w:bCs/>
          <w:color w:val="000000"/>
          <w:sz w:val="26"/>
          <w:szCs w:val="26"/>
        </w:rPr>
        <w:t>I</w:t>
      </w:r>
      <w:r w:rsidRPr="00DC71BE">
        <w:rPr>
          <w:rFonts w:ascii="Arial" w:eastAsia="Calibri" w:hAnsi="Arial" w:cs="Arial"/>
          <w:bCs/>
          <w:color w:val="000000"/>
          <w:sz w:val="26"/>
          <w:szCs w:val="26"/>
        </w:rPr>
        <w:t>nstancia</w:t>
      </w:r>
      <w:r w:rsidR="00782400" w:rsidRPr="00DC71BE">
        <w:rPr>
          <w:rFonts w:ascii="Arial" w:eastAsia="Calibri" w:hAnsi="Arial" w:cs="Arial"/>
          <w:bCs/>
          <w:color w:val="000000"/>
          <w:sz w:val="26"/>
          <w:szCs w:val="26"/>
        </w:rPr>
        <w:t xml:space="preserve"> tuvo a la autoridad demandada </w:t>
      </w:r>
      <w:r w:rsidRPr="00DC71BE">
        <w:rPr>
          <w:rFonts w:ascii="Arial" w:hAnsi="Arial" w:cs="Arial"/>
          <w:b/>
          <w:bCs/>
          <w:sz w:val="26"/>
          <w:szCs w:val="26"/>
        </w:rPr>
        <w:t>PASCUAL LÓPEZ RU</w:t>
      </w:r>
      <w:r w:rsidR="001315C7" w:rsidRPr="00DC71BE">
        <w:rPr>
          <w:rFonts w:ascii="Arial" w:hAnsi="Arial" w:cs="Arial"/>
          <w:b/>
          <w:bCs/>
          <w:sz w:val="26"/>
          <w:szCs w:val="26"/>
        </w:rPr>
        <w:t>Í</w:t>
      </w:r>
      <w:r w:rsidRPr="00DC71BE">
        <w:rPr>
          <w:rFonts w:ascii="Arial" w:hAnsi="Arial" w:cs="Arial"/>
          <w:b/>
          <w:bCs/>
          <w:sz w:val="26"/>
          <w:szCs w:val="26"/>
        </w:rPr>
        <w:t>Z, EN SU CARÁCTER DE POLICÍA VIAL, ADSCRITO A LA SUBDIRECCIÓN DE TRÁNSITO Y MOVILIDAD DEL MUNICIPIO DE OAXACA DE JUÁREZ, OAXACA</w:t>
      </w:r>
      <w:r w:rsidRPr="00DC71BE">
        <w:rPr>
          <w:rFonts w:ascii="Arial" w:hAnsi="Arial" w:cs="Arial"/>
          <w:sz w:val="26"/>
          <w:szCs w:val="26"/>
        </w:rPr>
        <w:t>,</w:t>
      </w:r>
      <w:r w:rsidR="00782400" w:rsidRPr="00DC71BE">
        <w:rPr>
          <w:rFonts w:ascii="Arial" w:eastAsia="Calibri" w:hAnsi="Arial" w:cs="Arial"/>
          <w:bCs/>
          <w:color w:val="000000"/>
          <w:sz w:val="26"/>
          <w:szCs w:val="26"/>
        </w:rPr>
        <w:t xml:space="preserve"> contestando la demanda en sentido afirmativo, </w:t>
      </w:r>
      <w:r w:rsidR="00C4117F" w:rsidRPr="00DC71BE">
        <w:rPr>
          <w:rFonts w:ascii="Arial" w:eastAsia="Calibri" w:hAnsi="Arial" w:cs="Arial"/>
          <w:bCs/>
          <w:color w:val="000000"/>
          <w:sz w:val="26"/>
          <w:szCs w:val="26"/>
        </w:rPr>
        <w:t>salvo prueba en contrario, al no presentar</w:t>
      </w:r>
      <w:r w:rsidR="009B1418" w:rsidRPr="00DC71BE">
        <w:rPr>
          <w:rFonts w:ascii="Arial" w:eastAsia="Calibri" w:hAnsi="Arial" w:cs="Arial"/>
          <w:bCs/>
          <w:color w:val="000000"/>
          <w:sz w:val="26"/>
          <w:szCs w:val="26"/>
        </w:rPr>
        <w:t xml:space="preserve"> su</w:t>
      </w:r>
      <w:r w:rsidR="00782400" w:rsidRPr="00DC71BE">
        <w:rPr>
          <w:rFonts w:ascii="Arial" w:eastAsia="Calibri" w:hAnsi="Arial" w:cs="Arial"/>
          <w:bCs/>
          <w:color w:val="000000"/>
          <w:sz w:val="26"/>
          <w:szCs w:val="26"/>
        </w:rPr>
        <w:t xml:space="preserve"> contestación </w:t>
      </w:r>
      <w:r w:rsidR="009B1418" w:rsidRPr="00DC71BE">
        <w:rPr>
          <w:rFonts w:ascii="Arial" w:eastAsia="Calibri" w:hAnsi="Arial" w:cs="Arial"/>
          <w:bCs/>
          <w:color w:val="000000"/>
          <w:sz w:val="26"/>
          <w:szCs w:val="26"/>
        </w:rPr>
        <w:t>de demanda</w:t>
      </w:r>
      <w:r w:rsidR="00C4117F" w:rsidRPr="00DC71BE">
        <w:rPr>
          <w:rFonts w:ascii="Arial" w:eastAsia="Calibri" w:hAnsi="Arial" w:cs="Arial"/>
          <w:bCs/>
          <w:color w:val="000000"/>
          <w:sz w:val="26"/>
          <w:szCs w:val="26"/>
        </w:rPr>
        <w:t>;</w:t>
      </w:r>
      <w:r w:rsidR="00782400" w:rsidRPr="00DC71BE">
        <w:rPr>
          <w:rFonts w:ascii="Arial" w:eastAsia="Calibri" w:hAnsi="Arial" w:cs="Arial"/>
          <w:bCs/>
          <w:color w:val="000000"/>
          <w:sz w:val="26"/>
          <w:szCs w:val="26"/>
        </w:rPr>
        <w:t xml:space="preserve"> </w:t>
      </w:r>
      <w:r w:rsidR="00C4117F" w:rsidRPr="00DC71BE">
        <w:rPr>
          <w:rFonts w:ascii="Arial" w:eastAsia="Calibri" w:hAnsi="Arial" w:cs="Arial"/>
          <w:bCs/>
          <w:color w:val="000000"/>
          <w:sz w:val="26"/>
          <w:szCs w:val="26"/>
        </w:rPr>
        <w:t>por lo que,</w:t>
      </w:r>
      <w:r w:rsidR="00782400" w:rsidRPr="00DC71BE">
        <w:rPr>
          <w:rFonts w:ascii="Arial" w:eastAsia="Calibri" w:hAnsi="Arial" w:cs="Arial"/>
          <w:bCs/>
          <w:color w:val="000000"/>
          <w:sz w:val="26"/>
          <w:szCs w:val="26"/>
        </w:rPr>
        <w:t xml:space="preserve"> si esta Sala Superior estudiar</w:t>
      </w:r>
      <w:r w:rsidR="009B1418" w:rsidRPr="00DC71BE">
        <w:rPr>
          <w:rFonts w:ascii="Arial" w:eastAsia="Calibri" w:hAnsi="Arial" w:cs="Arial"/>
          <w:bCs/>
          <w:color w:val="000000"/>
          <w:sz w:val="26"/>
          <w:szCs w:val="26"/>
        </w:rPr>
        <w:t>a</w:t>
      </w:r>
      <w:r w:rsidR="00782400" w:rsidRPr="00DC71BE">
        <w:rPr>
          <w:rFonts w:ascii="Arial" w:eastAsia="Calibri" w:hAnsi="Arial" w:cs="Arial"/>
          <w:bCs/>
          <w:color w:val="000000"/>
          <w:sz w:val="26"/>
          <w:szCs w:val="26"/>
        </w:rPr>
        <w:t xml:space="preserve"> </w:t>
      </w:r>
      <w:r w:rsidR="009B1418" w:rsidRPr="00DC71BE">
        <w:rPr>
          <w:rFonts w:ascii="Arial" w:eastAsia="Calibri" w:hAnsi="Arial" w:cs="Arial"/>
          <w:bCs/>
          <w:color w:val="000000"/>
          <w:sz w:val="26"/>
          <w:szCs w:val="26"/>
        </w:rPr>
        <w:t>de</w:t>
      </w:r>
      <w:r w:rsidR="00782400" w:rsidRPr="00DC71BE">
        <w:rPr>
          <w:rFonts w:ascii="Arial" w:eastAsia="Calibri" w:hAnsi="Arial" w:cs="Arial"/>
          <w:bCs/>
          <w:color w:val="000000"/>
          <w:sz w:val="26"/>
          <w:szCs w:val="26"/>
        </w:rPr>
        <w:t xml:space="preserve"> fondo los agravios planteados en el </w:t>
      </w:r>
      <w:r w:rsidR="001D5AD3">
        <w:rPr>
          <w:rFonts w:ascii="Arial" w:eastAsia="Calibri" w:hAnsi="Arial" w:cs="Arial"/>
          <w:bCs/>
          <w:color w:val="000000"/>
          <w:sz w:val="26"/>
          <w:szCs w:val="26"/>
        </w:rPr>
        <w:t>R</w:t>
      </w:r>
      <w:r w:rsidR="00782400" w:rsidRPr="00DC71BE">
        <w:rPr>
          <w:rFonts w:ascii="Arial" w:eastAsia="Calibri" w:hAnsi="Arial" w:cs="Arial"/>
          <w:bCs/>
          <w:color w:val="000000"/>
          <w:sz w:val="26"/>
          <w:szCs w:val="26"/>
        </w:rPr>
        <w:t xml:space="preserve">ecurso de </w:t>
      </w:r>
      <w:r w:rsidR="001D5AD3">
        <w:rPr>
          <w:rFonts w:ascii="Arial" w:eastAsia="Calibri" w:hAnsi="Arial" w:cs="Arial"/>
          <w:bCs/>
          <w:color w:val="000000"/>
          <w:sz w:val="26"/>
          <w:szCs w:val="26"/>
        </w:rPr>
        <w:t>R</w:t>
      </w:r>
      <w:r w:rsidR="00782400" w:rsidRPr="00DC71BE">
        <w:rPr>
          <w:rFonts w:ascii="Arial" w:eastAsia="Calibri" w:hAnsi="Arial" w:cs="Arial"/>
          <w:bCs/>
          <w:color w:val="000000"/>
          <w:sz w:val="26"/>
          <w:szCs w:val="26"/>
        </w:rPr>
        <w:t xml:space="preserve">evisión, se estarían introduciendo elementos diferentes a los que integraron la litis ante la </w:t>
      </w:r>
      <w:r w:rsidR="001D5AD3">
        <w:rPr>
          <w:rFonts w:ascii="Arial" w:eastAsia="Calibri" w:hAnsi="Arial" w:cs="Arial"/>
          <w:bCs/>
          <w:color w:val="000000"/>
          <w:sz w:val="26"/>
          <w:szCs w:val="26"/>
        </w:rPr>
        <w:t>P</w:t>
      </w:r>
      <w:r w:rsidR="00782400" w:rsidRPr="00DC71BE">
        <w:rPr>
          <w:rFonts w:ascii="Arial" w:eastAsia="Calibri" w:hAnsi="Arial" w:cs="Arial"/>
          <w:bCs/>
          <w:color w:val="000000"/>
          <w:sz w:val="26"/>
          <w:szCs w:val="26"/>
        </w:rPr>
        <w:t xml:space="preserve">rimera </w:t>
      </w:r>
      <w:r w:rsidR="001D5AD3">
        <w:rPr>
          <w:rFonts w:ascii="Arial" w:eastAsia="Calibri" w:hAnsi="Arial" w:cs="Arial"/>
          <w:bCs/>
          <w:color w:val="000000"/>
          <w:sz w:val="26"/>
          <w:szCs w:val="26"/>
        </w:rPr>
        <w:t>I</w:t>
      </w:r>
      <w:r w:rsidR="00782400" w:rsidRPr="00DC71BE">
        <w:rPr>
          <w:rFonts w:ascii="Arial" w:eastAsia="Calibri" w:hAnsi="Arial" w:cs="Arial"/>
          <w:bCs/>
          <w:color w:val="000000"/>
          <w:sz w:val="26"/>
          <w:szCs w:val="26"/>
        </w:rPr>
        <w:t>nstancia y se agregaría, con ello, cuestiones novedosas que no fueron analizadas en la sentencia recurrida.</w:t>
      </w:r>
      <w:r w:rsidR="00362641" w:rsidRPr="00DC71BE">
        <w:rPr>
          <w:rFonts w:ascii="Arial" w:eastAsia="Calibri" w:hAnsi="Arial" w:cs="Arial"/>
          <w:bCs/>
          <w:color w:val="000000"/>
          <w:sz w:val="26"/>
          <w:szCs w:val="26"/>
        </w:rPr>
        <w:t xml:space="preserve"> Sirve de orientación para esta consideración la siguiente tesis aislada</w:t>
      </w:r>
      <w:r w:rsidR="00362641" w:rsidRPr="00DC71BE">
        <w:rPr>
          <w:rStyle w:val="Refdenotaalpie"/>
          <w:rFonts w:ascii="Arial" w:eastAsia="Calibri" w:hAnsi="Arial" w:cs="Arial"/>
          <w:bCs/>
          <w:color w:val="000000"/>
          <w:sz w:val="26"/>
          <w:szCs w:val="26"/>
        </w:rPr>
        <w:footnoteReference w:id="2"/>
      </w:r>
      <w:r w:rsidR="00362641" w:rsidRPr="00DC71BE">
        <w:rPr>
          <w:rFonts w:ascii="Arial" w:eastAsia="Calibri" w:hAnsi="Arial" w:cs="Arial"/>
          <w:bCs/>
          <w:color w:val="000000"/>
          <w:sz w:val="26"/>
          <w:szCs w:val="26"/>
        </w:rPr>
        <w:t>:</w:t>
      </w:r>
      <w:r w:rsidR="000D298E">
        <w:rPr>
          <w:rFonts w:ascii="Arial" w:eastAsia="Calibri" w:hAnsi="Arial" w:cs="Arial"/>
          <w:bCs/>
          <w:color w:val="000000"/>
          <w:sz w:val="26"/>
          <w:szCs w:val="26"/>
        </w:rPr>
        <w:t xml:space="preserve"> - - - - - - - </w:t>
      </w:r>
    </w:p>
    <w:p w14:paraId="15DCE0C6" w14:textId="77777777" w:rsidR="00782400" w:rsidRPr="00DC71BE" w:rsidRDefault="00782400" w:rsidP="00362641">
      <w:pPr>
        <w:spacing w:after="0" w:line="360" w:lineRule="auto"/>
        <w:jc w:val="both"/>
        <w:rPr>
          <w:rFonts w:ascii="Arial" w:eastAsia="Calibri" w:hAnsi="Arial" w:cs="Arial"/>
          <w:bCs/>
          <w:i/>
          <w:color w:val="000000"/>
          <w:sz w:val="24"/>
          <w:szCs w:val="24"/>
        </w:rPr>
      </w:pPr>
    </w:p>
    <w:p w14:paraId="55A7C0FA" w14:textId="453D3853" w:rsidR="00782400" w:rsidRPr="00DC71BE" w:rsidRDefault="00782400" w:rsidP="00362641">
      <w:pPr>
        <w:spacing w:after="0"/>
        <w:ind w:left="567" w:right="616"/>
        <w:jc w:val="both"/>
        <w:rPr>
          <w:rFonts w:ascii="Arial" w:eastAsia="Calibri" w:hAnsi="Arial" w:cs="Arial"/>
          <w:bCs/>
          <w:i/>
          <w:color w:val="000000"/>
          <w:sz w:val="24"/>
          <w:szCs w:val="24"/>
        </w:rPr>
      </w:pPr>
      <w:r w:rsidRPr="00DC71BE">
        <w:rPr>
          <w:rFonts w:ascii="Arial" w:eastAsia="Calibri" w:hAnsi="Arial" w:cs="Arial"/>
          <w:b/>
          <w:bCs/>
          <w:i/>
          <w:color w:val="000000"/>
          <w:sz w:val="24"/>
          <w:szCs w:val="24"/>
        </w:rPr>
        <w:t xml:space="preserve">“AGRAVIOS INOPERANTES EN LA REVISIÓN FISCAL. LO SON AQUELLOS EXPUESTOS POR LA AUTORIDAD, SI NO CONTESTÓ LA DEMANDA EN EL JUICIO CONTENCIOSO ADMINISTRATIVO FEDERAL O ÉSTA SE TUVO POR NO PRESENTADA. </w:t>
      </w:r>
      <w:r w:rsidRPr="00DC71BE">
        <w:rPr>
          <w:rFonts w:ascii="Arial" w:eastAsia="Calibri" w:hAnsi="Arial" w:cs="Arial"/>
          <w:bCs/>
          <w:i/>
          <w:color w:val="000000"/>
          <w:sz w:val="24"/>
          <w:szCs w:val="24"/>
        </w:rPr>
        <w:t>Cuando la autoridad demandada en el juicio contencioso administrativo federal no contesta la demanda o lo hace extemporáneamente, lo cual lleva al Magistrado instructor a tenerla por no presentada, los agravios que exponga en el recurso de revisión fiscal son inoperantes. Considerar lo contrario implicaría introducir elementos diversos a los que integraron la litis ante la Sala del conocimiento y agregar, con ello, cuestiones novedosas que no fueron analizadas en la sentencia recurrida.</w:t>
      </w:r>
      <w:r w:rsidR="00362641" w:rsidRPr="00DC71BE">
        <w:rPr>
          <w:rFonts w:ascii="Arial" w:eastAsia="Calibri" w:hAnsi="Arial" w:cs="Arial"/>
          <w:bCs/>
          <w:i/>
          <w:color w:val="000000"/>
          <w:sz w:val="24"/>
          <w:szCs w:val="24"/>
        </w:rPr>
        <w:t>”</w:t>
      </w:r>
      <w:r w:rsidR="001D5AD3">
        <w:rPr>
          <w:rFonts w:ascii="Arial" w:eastAsia="Calibri" w:hAnsi="Arial" w:cs="Arial"/>
          <w:bCs/>
          <w:i/>
          <w:color w:val="000000"/>
          <w:sz w:val="24"/>
          <w:szCs w:val="24"/>
        </w:rPr>
        <w:t xml:space="preserve">. - - - - - - - - - - </w:t>
      </w:r>
    </w:p>
    <w:p w14:paraId="51384D3C" w14:textId="279DBFE2" w:rsidR="00782400" w:rsidRPr="00DC71BE" w:rsidRDefault="00782400" w:rsidP="00362641">
      <w:pPr>
        <w:spacing w:after="0" w:line="360" w:lineRule="auto"/>
        <w:ind w:right="616"/>
        <w:jc w:val="both"/>
        <w:rPr>
          <w:rFonts w:ascii="Arial" w:eastAsia="Calibri" w:hAnsi="Arial" w:cs="Arial"/>
          <w:b/>
          <w:bCs/>
          <w:i/>
          <w:color w:val="000000"/>
        </w:rPr>
      </w:pPr>
    </w:p>
    <w:p w14:paraId="2AAD374E" w14:textId="21C9D24B" w:rsidR="00EE579B" w:rsidRPr="00DC71BE" w:rsidRDefault="00782400" w:rsidP="00362641">
      <w:pPr>
        <w:spacing w:before="240" w:after="0" w:line="360" w:lineRule="auto"/>
        <w:jc w:val="both"/>
        <w:rPr>
          <w:rFonts w:ascii="Arial" w:hAnsi="Arial" w:cs="Arial"/>
          <w:sz w:val="26"/>
          <w:szCs w:val="26"/>
        </w:rPr>
      </w:pPr>
      <w:r w:rsidRPr="00DC71BE">
        <w:rPr>
          <w:rFonts w:ascii="Arial" w:eastAsia="Calibri" w:hAnsi="Arial" w:cs="Arial"/>
          <w:bCs/>
          <w:sz w:val="26"/>
          <w:szCs w:val="26"/>
        </w:rPr>
        <w:tab/>
      </w:r>
      <w:r w:rsidRPr="00DC71BE">
        <w:rPr>
          <w:rFonts w:ascii="Arial" w:hAnsi="Arial" w:cs="Arial"/>
          <w:sz w:val="26"/>
          <w:szCs w:val="26"/>
        </w:rPr>
        <w:t>Por las consideraciones antes expuestas y</w:t>
      </w:r>
      <w:r w:rsidR="00362641" w:rsidRPr="00DC71BE">
        <w:rPr>
          <w:rFonts w:ascii="Arial" w:hAnsi="Arial" w:cs="Arial"/>
          <w:sz w:val="26"/>
          <w:szCs w:val="26"/>
        </w:rPr>
        <w:t>,</w:t>
      </w:r>
      <w:r w:rsidRPr="00DC71BE">
        <w:rPr>
          <w:rFonts w:ascii="Arial" w:hAnsi="Arial" w:cs="Arial"/>
          <w:sz w:val="26"/>
          <w:szCs w:val="26"/>
        </w:rPr>
        <w:t xml:space="preserve"> dado</w:t>
      </w:r>
      <w:r w:rsidR="00362641" w:rsidRPr="00DC71BE">
        <w:rPr>
          <w:rFonts w:ascii="Arial" w:hAnsi="Arial" w:cs="Arial"/>
          <w:sz w:val="26"/>
          <w:szCs w:val="26"/>
        </w:rPr>
        <w:t>,</w:t>
      </w:r>
      <w:r w:rsidRPr="00DC71BE">
        <w:rPr>
          <w:rFonts w:ascii="Arial" w:hAnsi="Arial" w:cs="Arial"/>
          <w:sz w:val="26"/>
          <w:szCs w:val="26"/>
        </w:rPr>
        <w:t xml:space="preserve"> lo inoperante de</w:t>
      </w:r>
      <w:r w:rsidR="00362641" w:rsidRPr="00DC71BE">
        <w:rPr>
          <w:rFonts w:ascii="Arial" w:hAnsi="Arial" w:cs="Arial"/>
          <w:sz w:val="26"/>
          <w:szCs w:val="26"/>
        </w:rPr>
        <w:t>l</w:t>
      </w:r>
      <w:r w:rsidRPr="00DC71BE">
        <w:rPr>
          <w:rFonts w:ascii="Arial" w:hAnsi="Arial" w:cs="Arial"/>
          <w:sz w:val="26"/>
          <w:szCs w:val="26"/>
        </w:rPr>
        <w:t xml:space="preserve"> agravio formulado por la autoridad inconforme, procede </w:t>
      </w:r>
      <w:r w:rsidRPr="00DC71BE">
        <w:rPr>
          <w:rFonts w:ascii="Arial" w:hAnsi="Arial" w:cs="Arial"/>
          <w:b/>
          <w:sz w:val="26"/>
          <w:szCs w:val="26"/>
        </w:rPr>
        <w:t>CONFIRMAR</w:t>
      </w:r>
      <w:r w:rsidRPr="00DC71BE">
        <w:rPr>
          <w:rFonts w:ascii="Arial" w:hAnsi="Arial" w:cs="Arial"/>
          <w:sz w:val="26"/>
          <w:szCs w:val="26"/>
        </w:rPr>
        <w:t xml:space="preserve"> la sentencia alzada; </w:t>
      </w:r>
      <w:r w:rsidR="00362641" w:rsidRPr="00DC71BE">
        <w:rPr>
          <w:rFonts w:ascii="Arial" w:hAnsi="Arial" w:cs="Arial"/>
          <w:sz w:val="26"/>
          <w:szCs w:val="26"/>
        </w:rPr>
        <w:t xml:space="preserve">por ello, </w:t>
      </w:r>
      <w:r w:rsidRPr="00DC71BE">
        <w:rPr>
          <w:rFonts w:ascii="Arial" w:eastAsia="Calibri" w:hAnsi="Arial" w:cs="Arial"/>
          <w:bCs/>
          <w:sz w:val="26"/>
          <w:szCs w:val="26"/>
        </w:rPr>
        <w:t>c</w:t>
      </w:r>
      <w:r w:rsidRPr="00DC71BE">
        <w:rPr>
          <w:rFonts w:ascii="Arial" w:hAnsi="Arial" w:cs="Arial"/>
          <w:sz w:val="26"/>
          <w:szCs w:val="26"/>
        </w:rPr>
        <w:t xml:space="preserve">on fundamento en los </w:t>
      </w:r>
      <w:r w:rsidRPr="00DC71BE">
        <w:rPr>
          <w:rFonts w:ascii="Arial" w:hAnsi="Arial" w:cs="Arial"/>
          <w:sz w:val="26"/>
          <w:szCs w:val="26"/>
        </w:rPr>
        <w:lastRenderedPageBreak/>
        <w:t>artículos 237 y 238 de la Ley de Procedimiento y Justicia Administrativa para el Estado de Oaxaca, se:</w:t>
      </w:r>
      <w:r w:rsidR="001D5AD3">
        <w:rPr>
          <w:rFonts w:ascii="Arial" w:hAnsi="Arial" w:cs="Arial"/>
          <w:sz w:val="26"/>
          <w:szCs w:val="26"/>
        </w:rPr>
        <w:t xml:space="preserve"> </w:t>
      </w:r>
      <w:r w:rsidR="001D5AD3" w:rsidRPr="002A4109">
        <w:rPr>
          <w:rFonts w:ascii="Arial" w:hAnsi="Arial" w:cs="Arial"/>
          <w:bCs/>
          <w:sz w:val="26"/>
          <w:szCs w:val="26"/>
        </w:rPr>
        <w:t>- - - - - - -</w:t>
      </w:r>
      <w:r w:rsidR="001D5AD3">
        <w:rPr>
          <w:rFonts w:ascii="Arial" w:hAnsi="Arial" w:cs="Arial"/>
          <w:bCs/>
          <w:sz w:val="26"/>
          <w:szCs w:val="26"/>
        </w:rPr>
        <w:t xml:space="preserve"> </w:t>
      </w:r>
      <w:r w:rsidR="001D5AD3" w:rsidRPr="002A4109">
        <w:rPr>
          <w:rFonts w:ascii="Arial" w:hAnsi="Arial" w:cs="Arial"/>
          <w:bCs/>
          <w:sz w:val="26"/>
          <w:szCs w:val="26"/>
        </w:rPr>
        <w:t>- - - - - -</w:t>
      </w:r>
      <w:r w:rsidR="001D5AD3">
        <w:rPr>
          <w:rFonts w:ascii="Arial" w:hAnsi="Arial" w:cs="Arial"/>
          <w:bCs/>
          <w:sz w:val="26"/>
          <w:szCs w:val="26"/>
        </w:rPr>
        <w:t xml:space="preserve"> </w:t>
      </w:r>
      <w:r w:rsidR="001D5AD3" w:rsidRPr="002A4109">
        <w:rPr>
          <w:rFonts w:ascii="Arial" w:hAnsi="Arial" w:cs="Arial"/>
          <w:bCs/>
          <w:sz w:val="26"/>
          <w:szCs w:val="26"/>
        </w:rPr>
        <w:t>- - - - - - -</w:t>
      </w:r>
      <w:r w:rsidR="001D5AD3">
        <w:rPr>
          <w:rFonts w:ascii="Arial" w:hAnsi="Arial" w:cs="Arial"/>
          <w:bCs/>
          <w:sz w:val="26"/>
          <w:szCs w:val="26"/>
        </w:rPr>
        <w:t xml:space="preserve"> </w:t>
      </w:r>
      <w:r w:rsidR="001D5AD3" w:rsidRPr="002A4109">
        <w:rPr>
          <w:rFonts w:ascii="Arial" w:hAnsi="Arial" w:cs="Arial"/>
          <w:bCs/>
          <w:sz w:val="26"/>
          <w:szCs w:val="26"/>
        </w:rPr>
        <w:t>- - - - - -</w:t>
      </w:r>
      <w:r w:rsidR="001D5AD3">
        <w:rPr>
          <w:rFonts w:ascii="Arial" w:hAnsi="Arial" w:cs="Arial"/>
          <w:bCs/>
          <w:sz w:val="26"/>
          <w:szCs w:val="26"/>
        </w:rPr>
        <w:t xml:space="preserve"> - - - - </w:t>
      </w:r>
    </w:p>
    <w:p w14:paraId="4311D79D" w14:textId="72283DA7" w:rsidR="002557D6" w:rsidRPr="00DC71BE" w:rsidRDefault="002557D6" w:rsidP="002557D6">
      <w:pPr>
        <w:tabs>
          <w:tab w:val="left" w:pos="1134"/>
        </w:tabs>
        <w:spacing w:before="240" w:line="360" w:lineRule="auto"/>
        <w:jc w:val="center"/>
        <w:rPr>
          <w:rFonts w:ascii="Arial" w:hAnsi="Arial" w:cs="Arial"/>
          <w:b/>
          <w:sz w:val="26"/>
          <w:szCs w:val="26"/>
        </w:rPr>
      </w:pPr>
      <w:r w:rsidRPr="00DC71BE">
        <w:rPr>
          <w:rFonts w:ascii="Arial" w:hAnsi="Arial" w:cs="Arial"/>
          <w:b/>
          <w:sz w:val="26"/>
          <w:szCs w:val="26"/>
        </w:rPr>
        <w:t>R E S U E L V E</w:t>
      </w:r>
    </w:p>
    <w:p w14:paraId="1E8983AB" w14:textId="0E4FACD9" w:rsidR="002557D6" w:rsidRPr="00DC71BE" w:rsidRDefault="002557D6" w:rsidP="002557D6">
      <w:pPr>
        <w:spacing w:after="0" w:line="360" w:lineRule="auto"/>
        <w:ind w:firstLine="708"/>
        <w:jc w:val="both"/>
        <w:rPr>
          <w:rFonts w:ascii="Arial" w:hAnsi="Arial" w:cs="Arial"/>
          <w:sz w:val="26"/>
          <w:szCs w:val="26"/>
          <w:lang w:val="es-MX"/>
        </w:rPr>
      </w:pPr>
      <w:r w:rsidRPr="00DC71BE">
        <w:rPr>
          <w:rFonts w:ascii="Arial" w:hAnsi="Arial" w:cs="Arial"/>
          <w:b/>
          <w:sz w:val="26"/>
          <w:szCs w:val="26"/>
        </w:rPr>
        <w:t>PRIMERO</w:t>
      </w:r>
      <w:r w:rsidRPr="00DC71BE">
        <w:rPr>
          <w:rFonts w:ascii="Arial" w:hAnsi="Arial" w:cs="Arial"/>
          <w:sz w:val="26"/>
          <w:szCs w:val="26"/>
          <w:lang w:val="es-MX"/>
        </w:rPr>
        <w:t xml:space="preserve">. </w:t>
      </w:r>
      <w:r w:rsidRPr="00DC71BE">
        <w:rPr>
          <w:rFonts w:ascii="Arial" w:hAnsi="Arial" w:cs="Arial"/>
          <w:color w:val="000000"/>
          <w:sz w:val="26"/>
          <w:szCs w:val="26"/>
          <w:lang w:val="es-MX"/>
        </w:rPr>
        <w:t xml:space="preserve">Se </w:t>
      </w:r>
      <w:r w:rsidRPr="00DC71BE">
        <w:rPr>
          <w:rFonts w:ascii="Arial" w:hAnsi="Arial" w:cs="Arial"/>
          <w:b/>
          <w:color w:val="000000"/>
          <w:sz w:val="26"/>
          <w:szCs w:val="26"/>
          <w:lang w:val="es-MX"/>
        </w:rPr>
        <w:t>CONFIRMA</w:t>
      </w:r>
      <w:r w:rsidR="007226EB" w:rsidRPr="00DC71BE">
        <w:rPr>
          <w:rFonts w:ascii="Arial" w:hAnsi="Arial" w:cs="Arial"/>
          <w:b/>
          <w:color w:val="000000"/>
          <w:sz w:val="26"/>
          <w:szCs w:val="26"/>
          <w:lang w:val="es-MX"/>
        </w:rPr>
        <w:t xml:space="preserve"> </w:t>
      </w:r>
      <w:r w:rsidRPr="00DC71BE">
        <w:rPr>
          <w:rFonts w:ascii="Arial" w:hAnsi="Arial" w:cs="Arial"/>
          <w:color w:val="000000"/>
          <w:sz w:val="26"/>
          <w:szCs w:val="26"/>
          <w:lang w:val="es-MX"/>
        </w:rPr>
        <w:t>la sentencia</w:t>
      </w:r>
      <w:r w:rsidRPr="00DC71BE">
        <w:rPr>
          <w:rFonts w:ascii="Arial" w:hAnsi="Arial" w:cs="Arial"/>
          <w:sz w:val="26"/>
          <w:szCs w:val="26"/>
          <w:lang w:val="es-MX"/>
        </w:rPr>
        <w:t xml:space="preserve"> </w:t>
      </w:r>
      <w:r w:rsidR="007226EB" w:rsidRPr="00DC71BE">
        <w:rPr>
          <w:rFonts w:ascii="Arial" w:hAnsi="Arial" w:cs="Arial"/>
          <w:color w:val="000000"/>
          <w:sz w:val="26"/>
          <w:szCs w:val="26"/>
          <w:lang w:val="es-MX"/>
        </w:rPr>
        <w:t xml:space="preserve">de </w:t>
      </w:r>
      <w:r w:rsidR="00362641" w:rsidRPr="00DC71BE">
        <w:rPr>
          <w:rFonts w:ascii="Arial" w:hAnsi="Arial" w:cs="Arial"/>
          <w:color w:val="000000"/>
          <w:sz w:val="26"/>
          <w:szCs w:val="26"/>
          <w:lang w:val="es-MX"/>
        </w:rPr>
        <w:t>veintiuno de mayo de dos mil veintiuno</w:t>
      </w:r>
      <w:r w:rsidR="007226EB" w:rsidRPr="00DC71BE">
        <w:rPr>
          <w:rFonts w:ascii="Arial" w:hAnsi="Arial" w:cs="Arial"/>
          <w:color w:val="000000"/>
          <w:sz w:val="26"/>
          <w:szCs w:val="26"/>
          <w:lang w:val="es-MX"/>
        </w:rPr>
        <w:t xml:space="preserve">, </w:t>
      </w:r>
      <w:r w:rsidR="0037793B" w:rsidRPr="00DC71BE">
        <w:rPr>
          <w:rFonts w:ascii="Arial" w:hAnsi="Arial" w:cs="Arial"/>
          <w:color w:val="000000"/>
          <w:sz w:val="26"/>
          <w:szCs w:val="26"/>
          <w:lang w:val="es-MX"/>
        </w:rPr>
        <w:t>impugnada</w:t>
      </w:r>
      <w:r w:rsidR="007226EB" w:rsidRPr="00DC71BE">
        <w:rPr>
          <w:rFonts w:ascii="Arial" w:hAnsi="Arial" w:cs="Arial"/>
          <w:color w:val="000000"/>
          <w:sz w:val="26"/>
          <w:szCs w:val="26"/>
          <w:lang w:val="es-MX"/>
        </w:rPr>
        <w:t xml:space="preserve"> por</w:t>
      </w:r>
      <w:r w:rsidR="00362641" w:rsidRPr="00DC71BE">
        <w:rPr>
          <w:rFonts w:ascii="Arial" w:hAnsi="Arial" w:cs="Arial"/>
          <w:b/>
          <w:bCs/>
          <w:sz w:val="26"/>
          <w:szCs w:val="26"/>
        </w:rPr>
        <w:t xml:space="preserve"> PASCUAL LÓPEZ RUIZ, EN SU CARÁCTER DE POLICÍA VIAL, ADSCRITO A LA SUBDIRECCIÓN DE TRÁNSITO Y MOVILIDAD DEL MUNICIPIO DE OAXACA DE JUÁREZ, OAXACA</w:t>
      </w:r>
      <w:r w:rsidR="007226EB" w:rsidRPr="00DC71BE">
        <w:rPr>
          <w:rFonts w:ascii="Arial" w:hAnsi="Arial" w:cs="Arial"/>
          <w:b/>
          <w:bCs/>
          <w:sz w:val="26"/>
          <w:szCs w:val="26"/>
        </w:rPr>
        <w:t>, OAXACA</w:t>
      </w:r>
      <w:r w:rsidRPr="00DC71BE">
        <w:rPr>
          <w:rFonts w:ascii="Arial" w:hAnsi="Arial" w:cs="Arial"/>
          <w:color w:val="000000"/>
          <w:sz w:val="26"/>
          <w:szCs w:val="26"/>
          <w:lang w:val="es-MX"/>
        </w:rPr>
        <w:t>, por las razones expuestas en el considerando que antecede.</w:t>
      </w:r>
      <w:r w:rsidR="007226EB" w:rsidRPr="00DC71BE">
        <w:rPr>
          <w:rFonts w:ascii="Arial" w:hAnsi="Arial" w:cs="Arial"/>
          <w:color w:val="000000"/>
          <w:sz w:val="26"/>
          <w:szCs w:val="26"/>
          <w:lang w:val="es-MX"/>
        </w:rPr>
        <w:t xml:space="preserve"> - - - - - - - - - - - - - - - - - - - - - - - - - - - - - - - </w:t>
      </w:r>
      <w:r w:rsidR="00606259" w:rsidRPr="00DC71BE">
        <w:rPr>
          <w:rFonts w:ascii="Arial" w:hAnsi="Arial" w:cs="Arial"/>
          <w:color w:val="000000"/>
          <w:sz w:val="26"/>
          <w:szCs w:val="26"/>
          <w:lang w:val="es-MX"/>
        </w:rPr>
        <w:t>- - - - - - - - - - - - - -</w:t>
      </w:r>
    </w:p>
    <w:p w14:paraId="1C8D0499" w14:textId="09D343D6" w:rsidR="002557D6" w:rsidRPr="00DC71BE" w:rsidRDefault="002557D6" w:rsidP="001E05B3">
      <w:pPr>
        <w:spacing w:before="240" w:line="360" w:lineRule="auto"/>
        <w:ind w:firstLine="708"/>
        <w:jc w:val="both"/>
        <w:rPr>
          <w:rFonts w:ascii="Arial" w:hAnsi="Arial" w:cs="Arial"/>
          <w:sz w:val="26"/>
          <w:szCs w:val="26"/>
          <w:lang w:val="es-MX"/>
        </w:rPr>
      </w:pPr>
      <w:r w:rsidRPr="00DC71BE">
        <w:rPr>
          <w:rFonts w:ascii="Arial" w:hAnsi="Arial" w:cs="Arial"/>
          <w:b/>
          <w:bCs/>
          <w:sz w:val="26"/>
          <w:szCs w:val="26"/>
        </w:rPr>
        <w:t>SEGUNDO.</w:t>
      </w:r>
      <w:r w:rsidRPr="00DC71BE">
        <w:rPr>
          <w:rFonts w:ascii="Arial" w:hAnsi="Arial" w:cs="Arial"/>
          <w:bCs/>
          <w:sz w:val="26"/>
          <w:szCs w:val="26"/>
        </w:rPr>
        <w:t xml:space="preserve"> </w:t>
      </w:r>
      <w:r w:rsidRPr="00DC71BE">
        <w:rPr>
          <w:rFonts w:ascii="Arial" w:hAnsi="Arial" w:cs="Arial"/>
          <w:b/>
          <w:sz w:val="26"/>
          <w:szCs w:val="26"/>
          <w:lang w:val="es-MX"/>
        </w:rPr>
        <w:t>NOTIFÍQUESE Y CÚMPLASE,</w:t>
      </w:r>
      <w:r w:rsidRPr="00DC71BE">
        <w:rPr>
          <w:rFonts w:ascii="Arial" w:hAnsi="Arial" w:cs="Arial"/>
          <w:sz w:val="26"/>
          <w:szCs w:val="26"/>
          <w:lang w:val="es-MX"/>
        </w:rPr>
        <w:t xml:space="preserve"> remítase copia certificada de la presente resolución a la</w:t>
      </w:r>
      <w:r w:rsidR="00362641" w:rsidRPr="00DC71BE">
        <w:rPr>
          <w:rFonts w:ascii="Arial" w:hAnsi="Arial" w:cs="Arial"/>
          <w:sz w:val="26"/>
          <w:szCs w:val="26"/>
          <w:lang w:val="es-MX"/>
        </w:rPr>
        <w:t xml:space="preserve"> Tercera</w:t>
      </w:r>
      <w:r w:rsidR="0037793B" w:rsidRPr="00DC71BE">
        <w:rPr>
          <w:rFonts w:ascii="Arial" w:hAnsi="Arial" w:cs="Arial"/>
          <w:sz w:val="26"/>
          <w:szCs w:val="26"/>
          <w:lang w:val="es-MX"/>
        </w:rPr>
        <w:t xml:space="preserve"> Sala Unitaria de Primera Instancia de este Tribunal, </w:t>
      </w:r>
      <w:r w:rsidRPr="00DC71BE">
        <w:rPr>
          <w:rFonts w:ascii="Arial" w:hAnsi="Arial" w:cs="Arial"/>
          <w:sz w:val="26"/>
          <w:szCs w:val="26"/>
          <w:lang w:val="es-MX"/>
        </w:rPr>
        <w:t>para los efectos legales a que haya lugar, y en su oportunidad archívese el presente cuaderno de revisión como asunto concluido.</w:t>
      </w:r>
      <w:r w:rsidR="0050451A" w:rsidRPr="00DC71BE">
        <w:rPr>
          <w:rFonts w:ascii="Arial" w:hAnsi="Arial" w:cs="Arial"/>
          <w:sz w:val="26"/>
          <w:szCs w:val="26"/>
          <w:lang w:val="es-MX"/>
        </w:rPr>
        <w:t xml:space="preserve"> </w:t>
      </w:r>
      <w:r w:rsidRPr="00DC71BE">
        <w:rPr>
          <w:rFonts w:ascii="Arial" w:hAnsi="Arial" w:cs="Arial"/>
          <w:sz w:val="26"/>
          <w:szCs w:val="26"/>
          <w:lang w:val="es-MX"/>
        </w:rPr>
        <w:t>- - - - -  - - - - - - -</w:t>
      </w:r>
      <w:r w:rsidR="00E66DE8" w:rsidRPr="00DC71BE">
        <w:rPr>
          <w:rFonts w:ascii="Arial" w:hAnsi="Arial" w:cs="Arial"/>
          <w:sz w:val="26"/>
          <w:szCs w:val="26"/>
          <w:lang w:val="es-MX"/>
        </w:rPr>
        <w:t xml:space="preserve"> - - - - - - - </w:t>
      </w:r>
      <w:r w:rsidR="0037793B" w:rsidRPr="00DC71BE">
        <w:rPr>
          <w:rFonts w:ascii="Arial" w:hAnsi="Arial" w:cs="Arial"/>
          <w:sz w:val="26"/>
          <w:szCs w:val="26"/>
          <w:lang w:val="es-MX"/>
        </w:rPr>
        <w:t>- - - - - - - - - - - - - - -</w:t>
      </w:r>
      <w:r w:rsidR="007226EB" w:rsidRPr="00DC71BE">
        <w:rPr>
          <w:rFonts w:ascii="Arial" w:hAnsi="Arial" w:cs="Arial"/>
          <w:sz w:val="26"/>
          <w:szCs w:val="26"/>
          <w:lang w:val="es-MX"/>
        </w:rPr>
        <w:t xml:space="preserve"> </w:t>
      </w:r>
    </w:p>
    <w:p w14:paraId="06007658" w14:textId="7C9EE6E2" w:rsidR="0059073E" w:rsidRPr="00DC71BE" w:rsidRDefault="00E510CD" w:rsidP="0059073E">
      <w:pPr>
        <w:spacing w:line="360" w:lineRule="auto"/>
        <w:ind w:firstLine="708"/>
        <w:jc w:val="both"/>
        <w:rPr>
          <w:rFonts w:ascii="Arial" w:hAnsi="Arial" w:cs="Arial"/>
          <w:sz w:val="26"/>
          <w:szCs w:val="26"/>
          <w:lang w:val="es-MX"/>
        </w:rPr>
      </w:pPr>
      <w:r>
        <w:rPr>
          <w:rFonts w:ascii="Arial" w:hAnsi="Arial" w:cs="Arial"/>
          <w:sz w:val="26"/>
          <w:szCs w:val="26"/>
        </w:rPr>
        <w:t>Así p</w:t>
      </w:r>
      <w:r w:rsidR="0059073E" w:rsidRPr="00DC71BE">
        <w:rPr>
          <w:rFonts w:ascii="Arial" w:hAnsi="Arial" w:cs="Arial"/>
          <w:sz w:val="26"/>
          <w:szCs w:val="26"/>
        </w:rPr>
        <w:t xml:space="preserve">or unanimidad de votos, lo resolvieron y firmaron los Magistrados </w:t>
      </w:r>
      <w:r>
        <w:rPr>
          <w:rFonts w:ascii="Arial" w:hAnsi="Arial" w:cs="Arial"/>
          <w:sz w:val="26"/>
          <w:szCs w:val="26"/>
        </w:rPr>
        <w:t xml:space="preserve">integrantes de la Sala Superior, </w:t>
      </w:r>
      <w:r w:rsidR="0059073E" w:rsidRPr="00DC71BE">
        <w:rPr>
          <w:rFonts w:ascii="Arial" w:hAnsi="Arial" w:cs="Arial"/>
          <w:sz w:val="26"/>
          <w:szCs w:val="26"/>
        </w:rPr>
        <w:t>Manuel Velasco Alcántara</w:t>
      </w:r>
      <w:r w:rsidR="0037793B" w:rsidRPr="00DC71BE">
        <w:rPr>
          <w:rFonts w:ascii="Arial" w:hAnsi="Arial" w:cs="Arial"/>
          <w:sz w:val="26"/>
          <w:szCs w:val="26"/>
        </w:rPr>
        <w:t xml:space="preserve">, </w:t>
      </w:r>
      <w:r w:rsidR="0059073E" w:rsidRPr="00DC71BE">
        <w:rPr>
          <w:rFonts w:ascii="Arial" w:hAnsi="Arial" w:cs="Arial"/>
          <w:sz w:val="26"/>
          <w:szCs w:val="26"/>
        </w:rPr>
        <w:t>Abraham Santiago Soriano</w:t>
      </w:r>
      <w:r w:rsidR="0037793B" w:rsidRPr="00DC71BE">
        <w:rPr>
          <w:rFonts w:ascii="Arial" w:hAnsi="Arial" w:cs="Arial"/>
          <w:sz w:val="26"/>
          <w:szCs w:val="26"/>
        </w:rPr>
        <w:t xml:space="preserve"> (</w:t>
      </w:r>
      <w:r w:rsidR="0037793B" w:rsidRPr="00DC71BE">
        <w:rPr>
          <w:rFonts w:ascii="Arial" w:hAnsi="Arial" w:cs="Arial"/>
          <w:b/>
          <w:sz w:val="26"/>
          <w:szCs w:val="26"/>
        </w:rPr>
        <w:t>ponente</w:t>
      </w:r>
      <w:r w:rsidR="0037793B" w:rsidRPr="00DC71BE">
        <w:rPr>
          <w:rFonts w:ascii="Arial" w:hAnsi="Arial" w:cs="Arial"/>
          <w:sz w:val="26"/>
          <w:szCs w:val="26"/>
        </w:rPr>
        <w:t>)</w:t>
      </w:r>
      <w:r w:rsidR="0059073E" w:rsidRPr="00DC71BE">
        <w:rPr>
          <w:rFonts w:ascii="Arial" w:hAnsi="Arial" w:cs="Arial"/>
          <w:sz w:val="26"/>
          <w:szCs w:val="26"/>
        </w:rPr>
        <w:t xml:space="preserve">, </w:t>
      </w:r>
      <w:r w:rsidR="009B006C" w:rsidRPr="00DC71BE">
        <w:rPr>
          <w:rFonts w:ascii="Arial" w:hAnsi="Arial" w:cs="Arial"/>
          <w:sz w:val="26"/>
          <w:szCs w:val="26"/>
        </w:rPr>
        <w:t xml:space="preserve">Raúl Palomares Palomino, </w:t>
      </w:r>
      <w:r w:rsidR="0059073E" w:rsidRPr="00DC71BE">
        <w:rPr>
          <w:rFonts w:ascii="Arial" w:hAnsi="Arial" w:cs="Arial"/>
          <w:sz w:val="26"/>
          <w:szCs w:val="26"/>
        </w:rPr>
        <w:t xml:space="preserve">Gloria del Carmen Camacho Meza, y Paulo José Luis Tapia Palacios; quienes actúan con el Licenciado Juan Edy García Coronado, Secretario General de Acuerdos de este Tribunal, que autoriza y da fe.- - - - - - - - - - - - - - - </w:t>
      </w:r>
    </w:p>
    <w:p w14:paraId="710F4509" w14:textId="09167A62" w:rsidR="00722A32" w:rsidRDefault="00722A32" w:rsidP="007226EB">
      <w:pPr>
        <w:tabs>
          <w:tab w:val="center" w:pos="4135"/>
          <w:tab w:val="left" w:pos="7515"/>
        </w:tabs>
        <w:spacing w:line="360" w:lineRule="auto"/>
        <w:rPr>
          <w:rFonts w:ascii="Arial" w:hAnsi="Arial" w:cs="Arial"/>
          <w:b/>
          <w:bCs/>
          <w:sz w:val="16"/>
          <w:szCs w:val="16"/>
        </w:rPr>
      </w:pPr>
    </w:p>
    <w:p w14:paraId="5B048DCE" w14:textId="666ADB99" w:rsidR="0042528F" w:rsidRDefault="0042528F" w:rsidP="007226EB">
      <w:pPr>
        <w:tabs>
          <w:tab w:val="center" w:pos="4135"/>
          <w:tab w:val="left" w:pos="7515"/>
        </w:tabs>
        <w:spacing w:line="360" w:lineRule="auto"/>
        <w:rPr>
          <w:rFonts w:ascii="Arial" w:hAnsi="Arial" w:cs="Arial"/>
          <w:b/>
          <w:bCs/>
          <w:sz w:val="16"/>
          <w:szCs w:val="16"/>
        </w:rPr>
      </w:pPr>
    </w:p>
    <w:p w14:paraId="2C7769D4" w14:textId="588FE67E" w:rsidR="0042528F" w:rsidRDefault="0042528F" w:rsidP="007226EB">
      <w:pPr>
        <w:tabs>
          <w:tab w:val="center" w:pos="4135"/>
          <w:tab w:val="left" w:pos="7515"/>
        </w:tabs>
        <w:spacing w:line="360" w:lineRule="auto"/>
        <w:rPr>
          <w:rFonts w:ascii="Arial" w:hAnsi="Arial" w:cs="Arial"/>
          <w:b/>
          <w:bCs/>
          <w:sz w:val="16"/>
          <w:szCs w:val="16"/>
        </w:rPr>
      </w:pPr>
    </w:p>
    <w:p w14:paraId="238A4545" w14:textId="77777777" w:rsidR="009115EE" w:rsidRDefault="009115EE" w:rsidP="007226EB">
      <w:pPr>
        <w:tabs>
          <w:tab w:val="center" w:pos="4135"/>
          <w:tab w:val="left" w:pos="7515"/>
        </w:tabs>
        <w:spacing w:line="360" w:lineRule="auto"/>
        <w:rPr>
          <w:rFonts w:ascii="Arial" w:hAnsi="Arial" w:cs="Arial"/>
          <w:b/>
          <w:bCs/>
          <w:sz w:val="16"/>
          <w:szCs w:val="16"/>
        </w:rPr>
      </w:pPr>
    </w:p>
    <w:p w14:paraId="0226455B" w14:textId="77777777" w:rsidR="0042528F" w:rsidRPr="00DC71BE" w:rsidRDefault="0042528F" w:rsidP="007226EB">
      <w:pPr>
        <w:tabs>
          <w:tab w:val="center" w:pos="4135"/>
          <w:tab w:val="left" w:pos="7515"/>
        </w:tabs>
        <w:spacing w:line="360" w:lineRule="auto"/>
        <w:rPr>
          <w:rFonts w:ascii="Arial" w:hAnsi="Arial" w:cs="Arial"/>
          <w:b/>
          <w:bCs/>
          <w:sz w:val="16"/>
          <w:szCs w:val="16"/>
        </w:rPr>
      </w:pPr>
    </w:p>
    <w:p w14:paraId="71D84DD9" w14:textId="77777777" w:rsidR="00722A32" w:rsidRPr="00DC71BE" w:rsidRDefault="00722A32" w:rsidP="00722A32">
      <w:pPr>
        <w:tabs>
          <w:tab w:val="left" w:pos="1680"/>
          <w:tab w:val="center" w:pos="4277"/>
        </w:tabs>
        <w:spacing w:after="0"/>
        <w:jc w:val="center"/>
        <w:rPr>
          <w:rFonts w:ascii="Arial" w:hAnsi="Arial" w:cs="Arial"/>
          <w:sz w:val="26"/>
          <w:szCs w:val="26"/>
        </w:rPr>
      </w:pPr>
      <w:r w:rsidRPr="00DC71BE">
        <w:rPr>
          <w:rFonts w:ascii="Arial" w:hAnsi="Arial" w:cs="Arial"/>
          <w:sz w:val="26"/>
          <w:szCs w:val="26"/>
        </w:rPr>
        <w:t xml:space="preserve">MAGISTRADO MANUEL VELASCO ALCÁNTARA </w:t>
      </w:r>
    </w:p>
    <w:p w14:paraId="122F671C" w14:textId="77777777" w:rsidR="00722A32" w:rsidRPr="00DC71BE" w:rsidRDefault="00722A32" w:rsidP="00722A32">
      <w:pPr>
        <w:tabs>
          <w:tab w:val="left" w:pos="798"/>
          <w:tab w:val="center" w:pos="4135"/>
        </w:tabs>
        <w:spacing w:after="0"/>
        <w:jc w:val="center"/>
        <w:rPr>
          <w:rFonts w:ascii="Arial" w:hAnsi="Arial" w:cs="Arial"/>
          <w:sz w:val="26"/>
          <w:szCs w:val="26"/>
        </w:rPr>
      </w:pPr>
      <w:r w:rsidRPr="00DC71BE">
        <w:rPr>
          <w:rFonts w:ascii="Arial" w:hAnsi="Arial" w:cs="Arial"/>
          <w:sz w:val="26"/>
          <w:szCs w:val="26"/>
        </w:rPr>
        <w:t>PRESIDENTE</w:t>
      </w:r>
    </w:p>
    <w:p w14:paraId="3F935897" w14:textId="77777777" w:rsidR="00722A32" w:rsidRPr="00DC71BE" w:rsidRDefault="00722A32" w:rsidP="00722A32">
      <w:pPr>
        <w:tabs>
          <w:tab w:val="center" w:pos="4135"/>
          <w:tab w:val="left" w:pos="7515"/>
        </w:tabs>
        <w:spacing w:line="360" w:lineRule="auto"/>
        <w:jc w:val="center"/>
        <w:rPr>
          <w:rFonts w:ascii="Arial" w:hAnsi="Arial" w:cs="Arial"/>
          <w:sz w:val="26"/>
          <w:szCs w:val="26"/>
        </w:rPr>
      </w:pPr>
    </w:p>
    <w:p w14:paraId="26AE9929" w14:textId="04909B7F" w:rsidR="0037793B" w:rsidRDefault="0037793B" w:rsidP="00362641">
      <w:pPr>
        <w:tabs>
          <w:tab w:val="center" w:pos="4135"/>
          <w:tab w:val="left" w:pos="7515"/>
        </w:tabs>
        <w:spacing w:line="360" w:lineRule="auto"/>
        <w:rPr>
          <w:rFonts w:ascii="Arial" w:hAnsi="Arial" w:cs="Arial"/>
          <w:sz w:val="26"/>
          <w:szCs w:val="26"/>
        </w:rPr>
      </w:pPr>
    </w:p>
    <w:p w14:paraId="3AAA1B8C" w14:textId="77777777" w:rsidR="009115EE" w:rsidRDefault="009115EE" w:rsidP="00362641">
      <w:pPr>
        <w:tabs>
          <w:tab w:val="center" w:pos="4135"/>
          <w:tab w:val="left" w:pos="7515"/>
        </w:tabs>
        <w:spacing w:line="360" w:lineRule="auto"/>
        <w:rPr>
          <w:rFonts w:ascii="Arial" w:hAnsi="Arial" w:cs="Arial"/>
          <w:sz w:val="26"/>
          <w:szCs w:val="26"/>
        </w:rPr>
      </w:pPr>
    </w:p>
    <w:p w14:paraId="49C13571" w14:textId="77777777" w:rsidR="0042528F" w:rsidRPr="00DC71BE" w:rsidRDefault="0042528F" w:rsidP="00362641">
      <w:pPr>
        <w:tabs>
          <w:tab w:val="center" w:pos="4135"/>
          <w:tab w:val="left" w:pos="7515"/>
        </w:tabs>
        <w:spacing w:line="360" w:lineRule="auto"/>
        <w:rPr>
          <w:rFonts w:ascii="Arial" w:hAnsi="Arial" w:cs="Arial"/>
          <w:sz w:val="26"/>
          <w:szCs w:val="26"/>
        </w:rPr>
      </w:pPr>
    </w:p>
    <w:p w14:paraId="5823732B" w14:textId="770C5DB1" w:rsidR="0037793B" w:rsidRDefault="0037793B" w:rsidP="0037793B">
      <w:pPr>
        <w:tabs>
          <w:tab w:val="center" w:pos="4135"/>
          <w:tab w:val="left" w:pos="7515"/>
        </w:tabs>
        <w:spacing w:line="360" w:lineRule="auto"/>
        <w:jc w:val="center"/>
        <w:rPr>
          <w:rFonts w:ascii="Arial" w:hAnsi="Arial" w:cs="Arial"/>
          <w:sz w:val="26"/>
          <w:szCs w:val="26"/>
        </w:rPr>
      </w:pPr>
      <w:r w:rsidRPr="00DC71BE">
        <w:rPr>
          <w:rFonts w:ascii="Arial" w:hAnsi="Arial" w:cs="Arial"/>
          <w:sz w:val="26"/>
          <w:szCs w:val="26"/>
        </w:rPr>
        <w:t>MAGISTRADO ABRAHAM SANTIAGO SORIANO</w:t>
      </w:r>
    </w:p>
    <w:p w14:paraId="160B459F" w14:textId="77777777" w:rsidR="00722A32" w:rsidRPr="00DC71BE" w:rsidRDefault="00722A32" w:rsidP="00722A32">
      <w:pPr>
        <w:tabs>
          <w:tab w:val="center" w:pos="4135"/>
          <w:tab w:val="left" w:pos="7515"/>
        </w:tabs>
        <w:spacing w:line="360" w:lineRule="auto"/>
        <w:rPr>
          <w:rFonts w:ascii="Arial" w:hAnsi="Arial" w:cs="Arial"/>
          <w:sz w:val="26"/>
          <w:szCs w:val="26"/>
        </w:rPr>
      </w:pPr>
    </w:p>
    <w:p w14:paraId="64CE8E44" w14:textId="2AEF9D7B" w:rsidR="0037793B" w:rsidRDefault="0037793B" w:rsidP="00722A32">
      <w:pPr>
        <w:tabs>
          <w:tab w:val="center" w:pos="4135"/>
          <w:tab w:val="left" w:pos="7515"/>
        </w:tabs>
        <w:spacing w:line="360" w:lineRule="auto"/>
        <w:jc w:val="center"/>
        <w:rPr>
          <w:rFonts w:ascii="Arial" w:hAnsi="Arial" w:cs="Arial"/>
          <w:sz w:val="26"/>
          <w:szCs w:val="26"/>
        </w:rPr>
      </w:pPr>
    </w:p>
    <w:p w14:paraId="4579466F" w14:textId="77777777" w:rsidR="009115EE" w:rsidRDefault="009115EE" w:rsidP="00722A32">
      <w:pPr>
        <w:tabs>
          <w:tab w:val="center" w:pos="4135"/>
          <w:tab w:val="left" w:pos="7515"/>
        </w:tabs>
        <w:spacing w:line="360" w:lineRule="auto"/>
        <w:jc w:val="center"/>
        <w:rPr>
          <w:rFonts w:ascii="Arial" w:hAnsi="Arial" w:cs="Arial"/>
          <w:sz w:val="26"/>
          <w:szCs w:val="26"/>
        </w:rPr>
      </w:pPr>
    </w:p>
    <w:p w14:paraId="793F1917" w14:textId="77777777" w:rsidR="0042528F" w:rsidRPr="00DC71BE" w:rsidRDefault="0042528F" w:rsidP="00722A32">
      <w:pPr>
        <w:tabs>
          <w:tab w:val="center" w:pos="4135"/>
          <w:tab w:val="left" w:pos="7515"/>
        </w:tabs>
        <w:spacing w:line="360" w:lineRule="auto"/>
        <w:jc w:val="center"/>
        <w:rPr>
          <w:rFonts w:ascii="Arial" w:hAnsi="Arial" w:cs="Arial"/>
          <w:sz w:val="26"/>
          <w:szCs w:val="26"/>
        </w:rPr>
      </w:pPr>
    </w:p>
    <w:p w14:paraId="497AB456" w14:textId="0F8B0F17" w:rsidR="00722A32" w:rsidRPr="00DC71BE" w:rsidRDefault="00722A32" w:rsidP="00722A32">
      <w:pPr>
        <w:tabs>
          <w:tab w:val="center" w:pos="4135"/>
          <w:tab w:val="left" w:pos="7515"/>
        </w:tabs>
        <w:spacing w:line="360" w:lineRule="auto"/>
        <w:jc w:val="center"/>
        <w:rPr>
          <w:rFonts w:ascii="Arial" w:hAnsi="Arial" w:cs="Arial"/>
          <w:sz w:val="26"/>
          <w:szCs w:val="26"/>
        </w:rPr>
      </w:pPr>
      <w:r w:rsidRPr="00DC71BE">
        <w:rPr>
          <w:rFonts w:ascii="Arial" w:hAnsi="Arial" w:cs="Arial"/>
          <w:sz w:val="26"/>
          <w:szCs w:val="26"/>
        </w:rPr>
        <w:t>MAGISTRADO RAÚL PALOMARES PALOMINO</w:t>
      </w:r>
    </w:p>
    <w:p w14:paraId="3CE05DC9" w14:textId="0CB3C36F" w:rsidR="0042528F" w:rsidRDefault="0042528F" w:rsidP="009115EE">
      <w:pPr>
        <w:tabs>
          <w:tab w:val="center" w:pos="4135"/>
          <w:tab w:val="left" w:pos="7515"/>
        </w:tabs>
        <w:spacing w:line="360" w:lineRule="auto"/>
        <w:rPr>
          <w:rFonts w:ascii="Arial" w:hAnsi="Arial" w:cs="Arial"/>
          <w:sz w:val="26"/>
          <w:szCs w:val="26"/>
        </w:rPr>
      </w:pPr>
    </w:p>
    <w:p w14:paraId="675D441A" w14:textId="77777777" w:rsidR="006F4FEA" w:rsidRDefault="006F4FEA" w:rsidP="00722A32">
      <w:pPr>
        <w:tabs>
          <w:tab w:val="center" w:pos="4135"/>
          <w:tab w:val="left" w:pos="7515"/>
        </w:tabs>
        <w:spacing w:line="360" w:lineRule="auto"/>
        <w:jc w:val="center"/>
        <w:rPr>
          <w:rFonts w:ascii="Arial" w:hAnsi="Arial" w:cs="Arial"/>
          <w:sz w:val="26"/>
          <w:szCs w:val="26"/>
        </w:rPr>
      </w:pPr>
    </w:p>
    <w:p w14:paraId="2AD6EFDA" w14:textId="32486103" w:rsidR="0042528F" w:rsidRPr="009115EE" w:rsidRDefault="009115EE" w:rsidP="00722A32">
      <w:pPr>
        <w:tabs>
          <w:tab w:val="center" w:pos="4135"/>
          <w:tab w:val="left" w:pos="7515"/>
        </w:tabs>
        <w:spacing w:line="360" w:lineRule="auto"/>
        <w:jc w:val="center"/>
        <w:rPr>
          <w:rFonts w:ascii="Arial" w:hAnsi="Arial" w:cs="Arial"/>
          <w:b/>
          <w:bCs/>
          <w:sz w:val="18"/>
          <w:szCs w:val="18"/>
        </w:rPr>
      </w:pPr>
      <w:r w:rsidRPr="009115EE">
        <w:rPr>
          <w:rFonts w:ascii="Arial" w:hAnsi="Arial" w:cs="Arial"/>
          <w:b/>
          <w:bCs/>
          <w:sz w:val="18"/>
          <w:szCs w:val="18"/>
        </w:rPr>
        <w:t>LAS PRESENTES FIRMAS CORRESPONDEN A</w:t>
      </w:r>
      <w:r>
        <w:rPr>
          <w:rFonts w:ascii="Arial" w:hAnsi="Arial" w:cs="Arial"/>
          <w:b/>
          <w:bCs/>
          <w:sz w:val="18"/>
          <w:szCs w:val="18"/>
        </w:rPr>
        <w:t xml:space="preserve"> LA RESOLUCIÓN DEL </w:t>
      </w:r>
      <w:r w:rsidRPr="009115EE">
        <w:rPr>
          <w:rFonts w:ascii="Arial" w:hAnsi="Arial" w:cs="Arial"/>
          <w:b/>
          <w:bCs/>
          <w:sz w:val="18"/>
          <w:szCs w:val="18"/>
        </w:rPr>
        <w:t xml:space="preserve">RECURSO DE REVISIÓN </w:t>
      </w:r>
      <w:r>
        <w:rPr>
          <w:rFonts w:ascii="Arial" w:hAnsi="Arial" w:cs="Arial"/>
          <w:b/>
          <w:bCs/>
          <w:sz w:val="18"/>
          <w:szCs w:val="18"/>
        </w:rPr>
        <w:t>0</w:t>
      </w:r>
      <w:r w:rsidRPr="009115EE">
        <w:rPr>
          <w:rFonts w:ascii="Arial" w:hAnsi="Arial" w:cs="Arial"/>
          <w:b/>
          <w:bCs/>
          <w:sz w:val="18"/>
          <w:szCs w:val="18"/>
        </w:rPr>
        <w:t>191/2021</w:t>
      </w:r>
    </w:p>
    <w:p w14:paraId="676A7018" w14:textId="795B4971" w:rsidR="0042528F" w:rsidRDefault="0042528F" w:rsidP="00722A32">
      <w:pPr>
        <w:tabs>
          <w:tab w:val="center" w:pos="4135"/>
          <w:tab w:val="left" w:pos="7515"/>
        </w:tabs>
        <w:spacing w:line="360" w:lineRule="auto"/>
        <w:jc w:val="center"/>
        <w:rPr>
          <w:rFonts w:ascii="Arial" w:hAnsi="Arial" w:cs="Arial"/>
          <w:sz w:val="26"/>
          <w:szCs w:val="26"/>
        </w:rPr>
      </w:pPr>
    </w:p>
    <w:p w14:paraId="3E1D7680" w14:textId="0B57EF7C" w:rsidR="0042528F" w:rsidRDefault="0042528F" w:rsidP="00722A32">
      <w:pPr>
        <w:tabs>
          <w:tab w:val="center" w:pos="4135"/>
          <w:tab w:val="left" w:pos="7515"/>
        </w:tabs>
        <w:spacing w:line="360" w:lineRule="auto"/>
        <w:jc w:val="center"/>
        <w:rPr>
          <w:rFonts w:ascii="Arial" w:hAnsi="Arial" w:cs="Arial"/>
          <w:sz w:val="26"/>
          <w:szCs w:val="26"/>
        </w:rPr>
      </w:pPr>
    </w:p>
    <w:p w14:paraId="478B1980" w14:textId="77777777" w:rsidR="0042528F" w:rsidRPr="00DC71BE" w:rsidRDefault="0042528F" w:rsidP="00722A32">
      <w:pPr>
        <w:tabs>
          <w:tab w:val="center" w:pos="4135"/>
          <w:tab w:val="left" w:pos="7515"/>
        </w:tabs>
        <w:spacing w:line="360" w:lineRule="auto"/>
        <w:jc w:val="center"/>
        <w:rPr>
          <w:rFonts w:ascii="Arial" w:hAnsi="Arial" w:cs="Arial"/>
          <w:sz w:val="26"/>
          <w:szCs w:val="26"/>
        </w:rPr>
      </w:pPr>
    </w:p>
    <w:p w14:paraId="38236E0D" w14:textId="77777777" w:rsidR="00722A32" w:rsidRPr="00DC71BE" w:rsidRDefault="00722A32" w:rsidP="00722A32">
      <w:pPr>
        <w:tabs>
          <w:tab w:val="left" w:pos="1925"/>
          <w:tab w:val="center" w:pos="4135"/>
        </w:tabs>
        <w:jc w:val="center"/>
        <w:rPr>
          <w:rFonts w:ascii="Arial" w:hAnsi="Arial" w:cs="Arial"/>
          <w:sz w:val="26"/>
          <w:szCs w:val="26"/>
        </w:rPr>
      </w:pPr>
    </w:p>
    <w:p w14:paraId="4241B958" w14:textId="77777777" w:rsidR="00722A32" w:rsidRPr="00DC71BE" w:rsidRDefault="00722A32" w:rsidP="00722A32">
      <w:pPr>
        <w:tabs>
          <w:tab w:val="left" w:pos="1925"/>
          <w:tab w:val="center" w:pos="4135"/>
        </w:tabs>
        <w:jc w:val="center"/>
        <w:rPr>
          <w:rFonts w:ascii="Arial" w:hAnsi="Arial" w:cs="Arial"/>
          <w:sz w:val="26"/>
          <w:szCs w:val="26"/>
        </w:rPr>
      </w:pPr>
      <w:r w:rsidRPr="00DC71BE">
        <w:rPr>
          <w:rFonts w:ascii="Arial" w:hAnsi="Arial" w:cs="Arial"/>
          <w:sz w:val="26"/>
          <w:szCs w:val="26"/>
        </w:rPr>
        <w:t>MAGISTRADA GLORIA DEL CARMEN CAMACHO MEZA</w:t>
      </w:r>
    </w:p>
    <w:p w14:paraId="70AAF3A1" w14:textId="3E5E18D8" w:rsidR="002016F7" w:rsidRDefault="002016F7" w:rsidP="00722A32">
      <w:pPr>
        <w:tabs>
          <w:tab w:val="left" w:pos="1925"/>
          <w:tab w:val="center" w:pos="4135"/>
        </w:tabs>
        <w:rPr>
          <w:rFonts w:ascii="Arial" w:hAnsi="Arial" w:cs="Arial"/>
          <w:sz w:val="26"/>
          <w:szCs w:val="26"/>
        </w:rPr>
      </w:pPr>
    </w:p>
    <w:p w14:paraId="3AEBEC0A" w14:textId="477D2255" w:rsidR="0042528F" w:rsidRDefault="0042528F" w:rsidP="00722A32">
      <w:pPr>
        <w:tabs>
          <w:tab w:val="left" w:pos="1925"/>
          <w:tab w:val="center" w:pos="4135"/>
        </w:tabs>
        <w:rPr>
          <w:rFonts w:ascii="Arial" w:hAnsi="Arial" w:cs="Arial"/>
          <w:sz w:val="26"/>
          <w:szCs w:val="26"/>
        </w:rPr>
      </w:pPr>
    </w:p>
    <w:p w14:paraId="269AEEEC" w14:textId="77777777" w:rsidR="009115EE" w:rsidRPr="00DC71BE" w:rsidRDefault="009115EE" w:rsidP="00722A32">
      <w:pPr>
        <w:tabs>
          <w:tab w:val="left" w:pos="1925"/>
          <w:tab w:val="center" w:pos="4135"/>
        </w:tabs>
        <w:rPr>
          <w:rFonts w:ascii="Arial" w:hAnsi="Arial" w:cs="Arial"/>
          <w:sz w:val="26"/>
          <w:szCs w:val="26"/>
        </w:rPr>
      </w:pPr>
    </w:p>
    <w:p w14:paraId="1881FBAC" w14:textId="77777777" w:rsidR="002016F7" w:rsidRPr="00DC71BE" w:rsidRDefault="002016F7" w:rsidP="00722A32">
      <w:pPr>
        <w:tabs>
          <w:tab w:val="left" w:pos="1925"/>
          <w:tab w:val="center" w:pos="4135"/>
        </w:tabs>
        <w:rPr>
          <w:rFonts w:ascii="Arial" w:hAnsi="Arial" w:cs="Arial"/>
          <w:sz w:val="26"/>
          <w:szCs w:val="26"/>
        </w:rPr>
      </w:pPr>
    </w:p>
    <w:p w14:paraId="4AC455B7" w14:textId="77777777" w:rsidR="00722A32" w:rsidRPr="00DC71BE" w:rsidRDefault="00722A32" w:rsidP="00722A32">
      <w:pPr>
        <w:tabs>
          <w:tab w:val="left" w:pos="1925"/>
          <w:tab w:val="center" w:pos="4135"/>
        </w:tabs>
        <w:jc w:val="center"/>
        <w:rPr>
          <w:rFonts w:ascii="Arial" w:hAnsi="Arial" w:cs="Arial"/>
          <w:sz w:val="26"/>
          <w:szCs w:val="26"/>
        </w:rPr>
      </w:pPr>
      <w:r w:rsidRPr="00DC71BE">
        <w:rPr>
          <w:rFonts w:ascii="Arial" w:hAnsi="Arial" w:cs="Arial"/>
          <w:sz w:val="26"/>
          <w:szCs w:val="26"/>
        </w:rPr>
        <w:t>MAGISTRADO PAULO JOSÉ LUIS TAPIA PALACIOS</w:t>
      </w:r>
    </w:p>
    <w:p w14:paraId="2BA92710" w14:textId="07CAFFBF" w:rsidR="002016F7" w:rsidRDefault="002016F7" w:rsidP="00722A32">
      <w:pPr>
        <w:tabs>
          <w:tab w:val="left" w:pos="1925"/>
          <w:tab w:val="center" w:pos="4135"/>
        </w:tabs>
        <w:spacing w:after="0"/>
        <w:rPr>
          <w:rFonts w:ascii="Arial" w:hAnsi="Arial" w:cs="Arial"/>
          <w:sz w:val="26"/>
          <w:szCs w:val="26"/>
        </w:rPr>
      </w:pPr>
    </w:p>
    <w:p w14:paraId="11C1FA23" w14:textId="1F0077CE" w:rsidR="0042528F" w:rsidRDefault="0042528F" w:rsidP="00722A32">
      <w:pPr>
        <w:tabs>
          <w:tab w:val="left" w:pos="1925"/>
          <w:tab w:val="center" w:pos="4135"/>
        </w:tabs>
        <w:spacing w:after="0"/>
        <w:rPr>
          <w:rFonts w:ascii="Arial" w:hAnsi="Arial" w:cs="Arial"/>
          <w:sz w:val="26"/>
          <w:szCs w:val="26"/>
        </w:rPr>
      </w:pPr>
    </w:p>
    <w:p w14:paraId="7000D51A" w14:textId="77777777" w:rsidR="009115EE" w:rsidRDefault="009115EE" w:rsidP="00722A32">
      <w:pPr>
        <w:tabs>
          <w:tab w:val="left" w:pos="1925"/>
          <w:tab w:val="center" w:pos="4135"/>
        </w:tabs>
        <w:spacing w:after="0"/>
        <w:rPr>
          <w:rFonts w:ascii="Arial" w:hAnsi="Arial" w:cs="Arial"/>
          <w:sz w:val="26"/>
          <w:szCs w:val="26"/>
        </w:rPr>
      </w:pPr>
    </w:p>
    <w:p w14:paraId="48335429" w14:textId="20CC979F" w:rsidR="0042528F" w:rsidRDefault="0042528F" w:rsidP="00722A32">
      <w:pPr>
        <w:tabs>
          <w:tab w:val="left" w:pos="1925"/>
          <w:tab w:val="center" w:pos="4135"/>
        </w:tabs>
        <w:spacing w:after="0"/>
        <w:rPr>
          <w:rFonts w:ascii="Arial" w:hAnsi="Arial" w:cs="Arial"/>
          <w:sz w:val="26"/>
          <w:szCs w:val="26"/>
        </w:rPr>
      </w:pPr>
    </w:p>
    <w:p w14:paraId="63E177F7" w14:textId="5BC42A53" w:rsidR="009115EE" w:rsidRDefault="009115EE" w:rsidP="00722A32">
      <w:pPr>
        <w:tabs>
          <w:tab w:val="left" w:pos="1925"/>
          <w:tab w:val="center" w:pos="4135"/>
        </w:tabs>
        <w:spacing w:after="0"/>
        <w:rPr>
          <w:rFonts w:ascii="Arial" w:hAnsi="Arial" w:cs="Arial"/>
          <w:sz w:val="26"/>
          <w:szCs w:val="26"/>
        </w:rPr>
      </w:pPr>
    </w:p>
    <w:p w14:paraId="0F98AC10" w14:textId="77777777" w:rsidR="009115EE" w:rsidRDefault="009115EE" w:rsidP="00722A32">
      <w:pPr>
        <w:tabs>
          <w:tab w:val="left" w:pos="1925"/>
          <w:tab w:val="center" w:pos="4135"/>
        </w:tabs>
        <w:spacing w:after="0"/>
        <w:rPr>
          <w:rFonts w:ascii="Arial" w:hAnsi="Arial" w:cs="Arial"/>
          <w:sz w:val="26"/>
          <w:szCs w:val="26"/>
        </w:rPr>
      </w:pPr>
    </w:p>
    <w:p w14:paraId="33B525EF" w14:textId="77777777" w:rsidR="009115EE" w:rsidRPr="00DC71BE" w:rsidRDefault="009115EE" w:rsidP="00722A32">
      <w:pPr>
        <w:tabs>
          <w:tab w:val="left" w:pos="1925"/>
          <w:tab w:val="center" w:pos="4135"/>
        </w:tabs>
        <w:spacing w:after="0"/>
        <w:rPr>
          <w:rFonts w:ascii="Arial" w:hAnsi="Arial" w:cs="Arial"/>
          <w:sz w:val="26"/>
          <w:szCs w:val="26"/>
        </w:rPr>
      </w:pPr>
    </w:p>
    <w:p w14:paraId="12A89BBD" w14:textId="77777777" w:rsidR="00722A32" w:rsidRPr="00DC71BE" w:rsidRDefault="00722A32" w:rsidP="00722A32">
      <w:pPr>
        <w:tabs>
          <w:tab w:val="left" w:pos="1925"/>
          <w:tab w:val="center" w:pos="4135"/>
        </w:tabs>
        <w:spacing w:after="0"/>
        <w:jc w:val="center"/>
        <w:rPr>
          <w:rFonts w:ascii="Arial" w:hAnsi="Arial" w:cs="Arial"/>
          <w:sz w:val="26"/>
          <w:szCs w:val="26"/>
        </w:rPr>
      </w:pPr>
    </w:p>
    <w:p w14:paraId="696B598E" w14:textId="5FAB00C8" w:rsidR="00722A32" w:rsidRPr="00DC71BE" w:rsidRDefault="009115EE" w:rsidP="00722A32">
      <w:pPr>
        <w:tabs>
          <w:tab w:val="left" w:pos="1925"/>
          <w:tab w:val="center" w:pos="4135"/>
        </w:tabs>
        <w:spacing w:after="0"/>
        <w:jc w:val="center"/>
        <w:rPr>
          <w:rFonts w:ascii="Arial" w:hAnsi="Arial" w:cs="Arial"/>
          <w:sz w:val="26"/>
          <w:szCs w:val="26"/>
        </w:rPr>
      </w:pPr>
      <w:r w:rsidRPr="00DC71BE">
        <w:rPr>
          <w:rFonts w:ascii="Arial" w:hAnsi="Arial" w:cs="Arial"/>
          <w:sz w:val="26"/>
          <w:szCs w:val="26"/>
        </w:rPr>
        <w:t>LIC</w:t>
      </w:r>
      <w:r>
        <w:rPr>
          <w:rFonts w:ascii="Arial" w:hAnsi="Arial" w:cs="Arial"/>
          <w:sz w:val="26"/>
          <w:szCs w:val="26"/>
        </w:rPr>
        <w:t xml:space="preserve">ENCIADO </w:t>
      </w:r>
      <w:r w:rsidRPr="00DC71BE">
        <w:rPr>
          <w:rFonts w:ascii="Arial" w:hAnsi="Arial" w:cs="Arial"/>
          <w:sz w:val="26"/>
          <w:szCs w:val="26"/>
        </w:rPr>
        <w:t>JUAN</w:t>
      </w:r>
      <w:r w:rsidR="00722A32" w:rsidRPr="00DC71BE">
        <w:rPr>
          <w:rFonts w:ascii="Arial" w:hAnsi="Arial" w:cs="Arial"/>
          <w:sz w:val="26"/>
          <w:szCs w:val="26"/>
        </w:rPr>
        <w:t xml:space="preserve"> EDY GARCÍA CORONADO</w:t>
      </w:r>
    </w:p>
    <w:p w14:paraId="565789C1" w14:textId="77777777" w:rsidR="00722A32" w:rsidRDefault="00722A32" w:rsidP="00722A32">
      <w:pPr>
        <w:spacing w:after="0"/>
        <w:jc w:val="center"/>
        <w:rPr>
          <w:rFonts w:ascii="Arial" w:hAnsi="Arial" w:cs="Arial"/>
          <w:sz w:val="26"/>
          <w:szCs w:val="26"/>
        </w:rPr>
      </w:pPr>
      <w:r w:rsidRPr="00DC71BE">
        <w:rPr>
          <w:rFonts w:ascii="Arial" w:hAnsi="Arial" w:cs="Arial"/>
          <w:sz w:val="26"/>
          <w:szCs w:val="26"/>
        </w:rPr>
        <w:t>SECRETARIO GENERAL DE ACUERDOS</w:t>
      </w:r>
    </w:p>
    <w:p w14:paraId="774CA3E6" w14:textId="77777777" w:rsidR="00722A32" w:rsidRDefault="00722A32" w:rsidP="00722A32">
      <w:r>
        <w:tab/>
        <w:t xml:space="preserve">  </w:t>
      </w:r>
    </w:p>
    <w:p w14:paraId="5238B93F" w14:textId="77777777" w:rsidR="00722A32" w:rsidRDefault="00722A32" w:rsidP="00722A32">
      <w:pPr>
        <w:spacing w:after="0" w:line="240" w:lineRule="auto"/>
        <w:ind w:firstLine="708"/>
        <w:jc w:val="both"/>
        <w:rPr>
          <w:rFonts w:ascii="Arial" w:hAnsi="Arial" w:cs="Arial"/>
          <w:sz w:val="26"/>
          <w:szCs w:val="26"/>
          <w:lang w:val="es-MX"/>
        </w:rPr>
      </w:pPr>
    </w:p>
    <w:p w14:paraId="317ADFBD" w14:textId="001554DC" w:rsidR="00261AEB" w:rsidRDefault="00261AEB" w:rsidP="00722A32">
      <w:pPr>
        <w:spacing w:line="360" w:lineRule="auto"/>
        <w:ind w:firstLine="708"/>
        <w:jc w:val="both"/>
        <w:rPr>
          <w:rFonts w:ascii="Arial" w:hAnsi="Arial" w:cs="Arial"/>
          <w:sz w:val="26"/>
          <w:szCs w:val="26"/>
        </w:rPr>
      </w:pPr>
    </w:p>
    <w:sectPr w:rsidR="00261AEB" w:rsidSect="002527EB">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FB725" w14:textId="77777777" w:rsidR="00487EB0" w:rsidRDefault="00487EB0">
      <w:pPr>
        <w:spacing w:after="0" w:line="240" w:lineRule="auto"/>
      </w:pPr>
      <w:r>
        <w:separator/>
      </w:r>
    </w:p>
  </w:endnote>
  <w:endnote w:type="continuationSeparator" w:id="0">
    <w:p w14:paraId="24A77C6E" w14:textId="77777777" w:rsidR="00487EB0" w:rsidRDefault="00487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94DF9" w14:textId="77777777" w:rsidR="00487EB0" w:rsidRDefault="00487EB0">
      <w:pPr>
        <w:spacing w:after="0" w:line="240" w:lineRule="auto"/>
      </w:pPr>
      <w:r>
        <w:separator/>
      </w:r>
    </w:p>
  </w:footnote>
  <w:footnote w:type="continuationSeparator" w:id="0">
    <w:p w14:paraId="1461A800" w14:textId="77777777" w:rsidR="00487EB0" w:rsidRDefault="00487EB0">
      <w:pPr>
        <w:spacing w:after="0" w:line="240" w:lineRule="auto"/>
      </w:pPr>
      <w:r>
        <w:continuationSeparator/>
      </w:r>
    </w:p>
  </w:footnote>
  <w:footnote w:id="1">
    <w:p w14:paraId="01EEF159" w14:textId="77777777" w:rsidR="001D379C" w:rsidRDefault="001D379C" w:rsidP="001D379C">
      <w:pPr>
        <w:pStyle w:val="Textonotapie"/>
        <w:jc w:val="both"/>
      </w:pPr>
      <w:r>
        <w:rPr>
          <w:rStyle w:val="Refdenotaalpie"/>
        </w:rPr>
        <w:footnoteRef/>
      </w:r>
      <w:r>
        <w:t xml:space="preserve"> </w:t>
      </w:r>
      <w:r w:rsidRPr="00543C02">
        <w:t>2a./J. 58/2010 emitida por la Segunda Sala de la Suprema Corte de Justicia de la Nación, con número de registro 164618, publicada en la Gaceta del Semanario Judicial de la Federación, Tomo XXXI, Mayo de 2010, visible a página 830, Novena Época</w:t>
      </w:r>
      <w:r>
        <w:t>.</w:t>
      </w:r>
    </w:p>
  </w:footnote>
  <w:footnote w:id="2">
    <w:p w14:paraId="5A483BF4" w14:textId="34E4E798" w:rsidR="00362641" w:rsidRPr="00362641" w:rsidRDefault="00362641" w:rsidP="00362641">
      <w:pPr>
        <w:pStyle w:val="Textonotapie"/>
        <w:jc w:val="both"/>
        <w:rPr>
          <w:lang w:val="es-MX"/>
        </w:rPr>
      </w:pPr>
      <w:r>
        <w:rPr>
          <w:rStyle w:val="Refdenotaalpie"/>
        </w:rPr>
        <w:footnoteRef/>
      </w:r>
      <w:r>
        <w:t xml:space="preserve"> </w:t>
      </w:r>
      <w:r w:rsidRPr="00362641">
        <w:t>I.9o.A.114 A (10a.), con número de registro 2020232, emitida por los Tribunales Colegiados de Circuito, perteneciente a la Décima Época, visible en el Semanario Judicial de la Federación y su Gaceta, Libro 68, Julio de 2019, Tomo III, página 2100</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D9606A">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41D32E66" w14:textId="1FEAD622" w:rsidR="00256B01" w:rsidRDefault="007A2B3C" w:rsidP="00777711">
        <w:pPr>
          <w:pStyle w:val="Encabezado"/>
          <w:jc w:val="center"/>
          <w:rPr>
            <w:noProof/>
          </w:rPr>
        </w:pPr>
        <w:r>
          <w:fldChar w:fldCharType="begin"/>
        </w:r>
        <w:r>
          <w:instrText xml:space="preserve"> PAGE   \* MERGEFORMAT </w:instrText>
        </w:r>
        <w:r>
          <w:fldChar w:fldCharType="separate"/>
        </w:r>
        <w:r w:rsidR="00D9606A">
          <w:rPr>
            <w:noProof/>
          </w:rPr>
          <w:t>5</w:t>
        </w:r>
        <w:r>
          <w:rPr>
            <w:noProof/>
          </w:rPr>
          <w:fldChar w:fldCharType="end"/>
        </w:r>
      </w:p>
    </w:sdtContent>
  </w:sdt>
  <w:p w14:paraId="5DA7DBD0" w14:textId="77777777" w:rsidR="007A2B3C" w:rsidRDefault="00D9606A" w:rsidP="00256B01">
    <w:pPr>
      <w:pStyle w:val="Encabezado"/>
      <w:jc w:val="center"/>
    </w:pP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8"/>
  </w:num>
  <w:num w:numId="9">
    <w:abstractNumId w:val="9"/>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038"/>
    <w:rsid w:val="000042DC"/>
    <w:rsid w:val="00004A31"/>
    <w:rsid w:val="0000725B"/>
    <w:rsid w:val="00011594"/>
    <w:rsid w:val="00013F6E"/>
    <w:rsid w:val="000169A3"/>
    <w:rsid w:val="00017C09"/>
    <w:rsid w:val="00021DF1"/>
    <w:rsid w:val="0002236D"/>
    <w:rsid w:val="000225EC"/>
    <w:rsid w:val="00026C11"/>
    <w:rsid w:val="000330FB"/>
    <w:rsid w:val="00033354"/>
    <w:rsid w:val="000346F2"/>
    <w:rsid w:val="00035047"/>
    <w:rsid w:val="00035379"/>
    <w:rsid w:val="00036D01"/>
    <w:rsid w:val="00037C88"/>
    <w:rsid w:val="000410A1"/>
    <w:rsid w:val="00041D15"/>
    <w:rsid w:val="00043A36"/>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2AF3"/>
    <w:rsid w:val="00064DE0"/>
    <w:rsid w:val="0006603D"/>
    <w:rsid w:val="00070777"/>
    <w:rsid w:val="00070A79"/>
    <w:rsid w:val="000737BF"/>
    <w:rsid w:val="0007458B"/>
    <w:rsid w:val="00075215"/>
    <w:rsid w:val="000752E9"/>
    <w:rsid w:val="00076CEA"/>
    <w:rsid w:val="0007757E"/>
    <w:rsid w:val="000803AB"/>
    <w:rsid w:val="0008058C"/>
    <w:rsid w:val="000822AF"/>
    <w:rsid w:val="000828F7"/>
    <w:rsid w:val="00083BEB"/>
    <w:rsid w:val="00085132"/>
    <w:rsid w:val="00085F69"/>
    <w:rsid w:val="00092540"/>
    <w:rsid w:val="00093851"/>
    <w:rsid w:val="00094546"/>
    <w:rsid w:val="0009618C"/>
    <w:rsid w:val="000961D2"/>
    <w:rsid w:val="000A1494"/>
    <w:rsid w:val="000A2902"/>
    <w:rsid w:val="000A29A6"/>
    <w:rsid w:val="000A3114"/>
    <w:rsid w:val="000A3456"/>
    <w:rsid w:val="000A4E40"/>
    <w:rsid w:val="000A6360"/>
    <w:rsid w:val="000A6966"/>
    <w:rsid w:val="000A6DDD"/>
    <w:rsid w:val="000A6EC7"/>
    <w:rsid w:val="000A7BA9"/>
    <w:rsid w:val="000B0E70"/>
    <w:rsid w:val="000B1A06"/>
    <w:rsid w:val="000B3B3B"/>
    <w:rsid w:val="000B4122"/>
    <w:rsid w:val="000C1F7C"/>
    <w:rsid w:val="000C313C"/>
    <w:rsid w:val="000C3DBF"/>
    <w:rsid w:val="000C5266"/>
    <w:rsid w:val="000D0E1D"/>
    <w:rsid w:val="000D1BD0"/>
    <w:rsid w:val="000D24E8"/>
    <w:rsid w:val="000D298E"/>
    <w:rsid w:val="000D29A1"/>
    <w:rsid w:val="000D2FDE"/>
    <w:rsid w:val="000E12D3"/>
    <w:rsid w:val="000E218B"/>
    <w:rsid w:val="000E2820"/>
    <w:rsid w:val="000E2E24"/>
    <w:rsid w:val="000E322A"/>
    <w:rsid w:val="000E32A6"/>
    <w:rsid w:val="000E5672"/>
    <w:rsid w:val="000E5E2D"/>
    <w:rsid w:val="000E69D9"/>
    <w:rsid w:val="000F018A"/>
    <w:rsid w:val="000F2EF1"/>
    <w:rsid w:val="000F54B0"/>
    <w:rsid w:val="000F5D12"/>
    <w:rsid w:val="000F62C3"/>
    <w:rsid w:val="000F7CF6"/>
    <w:rsid w:val="00101101"/>
    <w:rsid w:val="001023AF"/>
    <w:rsid w:val="00103FE7"/>
    <w:rsid w:val="001058D3"/>
    <w:rsid w:val="00105DF0"/>
    <w:rsid w:val="0010644A"/>
    <w:rsid w:val="001079FF"/>
    <w:rsid w:val="00111205"/>
    <w:rsid w:val="00111B33"/>
    <w:rsid w:val="00111BFC"/>
    <w:rsid w:val="001144A1"/>
    <w:rsid w:val="00114AC5"/>
    <w:rsid w:val="00116579"/>
    <w:rsid w:val="00120740"/>
    <w:rsid w:val="001208F4"/>
    <w:rsid w:val="00121600"/>
    <w:rsid w:val="0012217B"/>
    <w:rsid w:val="00122534"/>
    <w:rsid w:val="00122C9E"/>
    <w:rsid w:val="00122F5E"/>
    <w:rsid w:val="00126F80"/>
    <w:rsid w:val="00127839"/>
    <w:rsid w:val="00127D14"/>
    <w:rsid w:val="00130500"/>
    <w:rsid w:val="00130504"/>
    <w:rsid w:val="001308D4"/>
    <w:rsid w:val="00130A1D"/>
    <w:rsid w:val="001315C7"/>
    <w:rsid w:val="00131CDF"/>
    <w:rsid w:val="00132829"/>
    <w:rsid w:val="00132982"/>
    <w:rsid w:val="00133C57"/>
    <w:rsid w:val="00133D64"/>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3BDF"/>
    <w:rsid w:val="00194A88"/>
    <w:rsid w:val="00194C5C"/>
    <w:rsid w:val="0019600D"/>
    <w:rsid w:val="001A1D36"/>
    <w:rsid w:val="001A254B"/>
    <w:rsid w:val="001A2DD1"/>
    <w:rsid w:val="001A3755"/>
    <w:rsid w:val="001A5951"/>
    <w:rsid w:val="001A5B4D"/>
    <w:rsid w:val="001A608E"/>
    <w:rsid w:val="001B1297"/>
    <w:rsid w:val="001B1CB0"/>
    <w:rsid w:val="001B40F8"/>
    <w:rsid w:val="001B469D"/>
    <w:rsid w:val="001B6227"/>
    <w:rsid w:val="001C0740"/>
    <w:rsid w:val="001C0802"/>
    <w:rsid w:val="001C1FCF"/>
    <w:rsid w:val="001C3488"/>
    <w:rsid w:val="001C38FD"/>
    <w:rsid w:val="001C3FC2"/>
    <w:rsid w:val="001C47D6"/>
    <w:rsid w:val="001C4AAC"/>
    <w:rsid w:val="001C6A1B"/>
    <w:rsid w:val="001D0994"/>
    <w:rsid w:val="001D0A5A"/>
    <w:rsid w:val="001D2397"/>
    <w:rsid w:val="001D27A6"/>
    <w:rsid w:val="001D379C"/>
    <w:rsid w:val="001D3B81"/>
    <w:rsid w:val="001D5AD3"/>
    <w:rsid w:val="001D694C"/>
    <w:rsid w:val="001D730F"/>
    <w:rsid w:val="001D7E5F"/>
    <w:rsid w:val="001D7FCD"/>
    <w:rsid w:val="001E05B3"/>
    <w:rsid w:val="001E1758"/>
    <w:rsid w:val="001E3B11"/>
    <w:rsid w:val="001E4BDD"/>
    <w:rsid w:val="001E503D"/>
    <w:rsid w:val="001E631B"/>
    <w:rsid w:val="001E680E"/>
    <w:rsid w:val="001F03C6"/>
    <w:rsid w:val="001F138D"/>
    <w:rsid w:val="001F309C"/>
    <w:rsid w:val="001F567B"/>
    <w:rsid w:val="001F5B40"/>
    <w:rsid w:val="001F72DF"/>
    <w:rsid w:val="00200843"/>
    <w:rsid w:val="002016F7"/>
    <w:rsid w:val="0020247E"/>
    <w:rsid w:val="00203112"/>
    <w:rsid w:val="00203FD3"/>
    <w:rsid w:val="002045A3"/>
    <w:rsid w:val="00206222"/>
    <w:rsid w:val="00206B99"/>
    <w:rsid w:val="002113FA"/>
    <w:rsid w:val="00211AEE"/>
    <w:rsid w:val="00211B36"/>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4D98"/>
    <w:rsid w:val="00236064"/>
    <w:rsid w:val="002366C4"/>
    <w:rsid w:val="0023705E"/>
    <w:rsid w:val="002378DE"/>
    <w:rsid w:val="00240FE5"/>
    <w:rsid w:val="0024113C"/>
    <w:rsid w:val="00242891"/>
    <w:rsid w:val="00243181"/>
    <w:rsid w:val="00243C15"/>
    <w:rsid w:val="0024497C"/>
    <w:rsid w:val="00245BAC"/>
    <w:rsid w:val="00246862"/>
    <w:rsid w:val="00246915"/>
    <w:rsid w:val="00246F70"/>
    <w:rsid w:val="00247875"/>
    <w:rsid w:val="00247D11"/>
    <w:rsid w:val="00251BC7"/>
    <w:rsid w:val="002527EB"/>
    <w:rsid w:val="00254ED2"/>
    <w:rsid w:val="00255081"/>
    <w:rsid w:val="002557D6"/>
    <w:rsid w:val="00256B01"/>
    <w:rsid w:val="00261AEB"/>
    <w:rsid w:val="00262666"/>
    <w:rsid w:val="00262C56"/>
    <w:rsid w:val="00263720"/>
    <w:rsid w:val="00264986"/>
    <w:rsid w:val="0026762A"/>
    <w:rsid w:val="00267A88"/>
    <w:rsid w:val="002729E4"/>
    <w:rsid w:val="00273171"/>
    <w:rsid w:val="00274366"/>
    <w:rsid w:val="00275937"/>
    <w:rsid w:val="002802EC"/>
    <w:rsid w:val="002805AC"/>
    <w:rsid w:val="002811D0"/>
    <w:rsid w:val="00283967"/>
    <w:rsid w:val="00283B3F"/>
    <w:rsid w:val="002844AF"/>
    <w:rsid w:val="00284F23"/>
    <w:rsid w:val="002870CA"/>
    <w:rsid w:val="00287918"/>
    <w:rsid w:val="002908C0"/>
    <w:rsid w:val="00291333"/>
    <w:rsid w:val="00292316"/>
    <w:rsid w:val="0029542B"/>
    <w:rsid w:val="00296748"/>
    <w:rsid w:val="002A0B1C"/>
    <w:rsid w:val="002A28E5"/>
    <w:rsid w:val="002A2985"/>
    <w:rsid w:val="002A4088"/>
    <w:rsid w:val="002A411F"/>
    <w:rsid w:val="002A5510"/>
    <w:rsid w:val="002A56CF"/>
    <w:rsid w:val="002A69B1"/>
    <w:rsid w:val="002A6A54"/>
    <w:rsid w:val="002A6EF0"/>
    <w:rsid w:val="002A72DF"/>
    <w:rsid w:val="002A7DCD"/>
    <w:rsid w:val="002B2AF4"/>
    <w:rsid w:val="002B30A1"/>
    <w:rsid w:val="002B5200"/>
    <w:rsid w:val="002B5C82"/>
    <w:rsid w:val="002B73F3"/>
    <w:rsid w:val="002B7422"/>
    <w:rsid w:val="002B79C4"/>
    <w:rsid w:val="002C01EA"/>
    <w:rsid w:val="002C0324"/>
    <w:rsid w:val="002C7363"/>
    <w:rsid w:val="002D1979"/>
    <w:rsid w:val="002D2BC6"/>
    <w:rsid w:val="002D629D"/>
    <w:rsid w:val="002D7231"/>
    <w:rsid w:val="002D7BCE"/>
    <w:rsid w:val="002E07CB"/>
    <w:rsid w:val="002E0D17"/>
    <w:rsid w:val="002E26EB"/>
    <w:rsid w:val="002E796C"/>
    <w:rsid w:val="002F19AF"/>
    <w:rsid w:val="002F245E"/>
    <w:rsid w:val="002F45B6"/>
    <w:rsid w:val="002F4F72"/>
    <w:rsid w:val="002F55C4"/>
    <w:rsid w:val="002F69D0"/>
    <w:rsid w:val="002F7173"/>
    <w:rsid w:val="002F7484"/>
    <w:rsid w:val="00302511"/>
    <w:rsid w:val="00302C57"/>
    <w:rsid w:val="00303020"/>
    <w:rsid w:val="003032E2"/>
    <w:rsid w:val="00304999"/>
    <w:rsid w:val="00306543"/>
    <w:rsid w:val="003076B0"/>
    <w:rsid w:val="00307E06"/>
    <w:rsid w:val="00311C93"/>
    <w:rsid w:val="00312470"/>
    <w:rsid w:val="003124A7"/>
    <w:rsid w:val="00313BB6"/>
    <w:rsid w:val="00315C76"/>
    <w:rsid w:val="00315DE2"/>
    <w:rsid w:val="0031730E"/>
    <w:rsid w:val="00320175"/>
    <w:rsid w:val="00321AAB"/>
    <w:rsid w:val="00321C10"/>
    <w:rsid w:val="00322CB1"/>
    <w:rsid w:val="00323C3C"/>
    <w:rsid w:val="00324A3C"/>
    <w:rsid w:val="003253CA"/>
    <w:rsid w:val="00326FD1"/>
    <w:rsid w:val="00331836"/>
    <w:rsid w:val="00333995"/>
    <w:rsid w:val="0033426E"/>
    <w:rsid w:val="00335EF4"/>
    <w:rsid w:val="00337583"/>
    <w:rsid w:val="0034180B"/>
    <w:rsid w:val="00342CE5"/>
    <w:rsid w:val="00343328"/>
    <w:rsid w:val="003462AA"/>
    <w:rsid w:val="003505C2"/>
    <w:rsid w:val="00351DF6"/>
    <w:rsid w:val="00352F7F"/>
    <w:rsid w:val="003539E8"/>
    <w:rsid w:val="00355E72"/>
    <w:rsid w:val="00360A0B"/>
    <w:rsid w:val="00362641"/>
    <w:rsid w:val="00362E0E"/>
    <w:rsid w:val="003633B9"/>
    <w:rsid w:val="003646B9"/>
    <w:rsid w:val="003668DC"/>
    <w:rsid w:val="003675DE"/>
    <w:rsid w:val="003708D3"/>
    <w:rsid w:val="003721FB"/>
    <w:rsid w:val="003731F5"/>
    <w:rsid w:val="00373D6C"/>
    <w:rsid w:val="00375176"/>
    <w:rsid w:val="00376EE4"/>
    <w:rsid w:val="0037793B"/>
    <w:rsid w:val="00380926"/>
    <w:rsid w:val="00380BAC"/>
    <w:rsid w:val="003818BD"/>
    <w:rsid w:val="00381DC3"/>
    <w:rsid w:val="00382FD0"/>
    <w:rsid w:val="003873E7"/>
    <w:rsid w:val="00387C97"/>
    <w:rsid w:val="00394377"/>
    <w:rsid w:val="003965ED"/>
    <w:rsid w:val="003A0ACC"/>
    <w:rsid w:val="003A1F55"/>
    <w:rsid w:val="003A23AE"/>
    <w:rsid w:val="003A245D"/>
    <w:rsid w:val="003A3A38"/>
    <w:rsid w:val="003A4711"/>
    <w:rsid w:val="003A49A6"/>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B5F"/>
    <w:rsid w:val="003D1EF2"/>
    <w:rsid w:val="003D5C9C"/>
    <w:rsid w:val="003D5E2A"/>
    <w:rsid w:val="003D707F"/>
    <w:rsid w:val="003D7F85"/>
    <w:rsid w:val="003E00B5"/>
    <w:rsid w:val="003E0187"/>
    <w:rsid w:val="003E0B3C"/>
    <w:rsid w:val="003E0F2A"/>
    <w:rsid w:val="003E15CF"/>
    <w:rsid w:val="003E2B2E"/>
    <w:rsid w:val="003E2C06"/>
    <w:rsid w:val="003E4484"/>
    <w:rsid w:val="003E52CC"/>
    <w:rsid w:val="003E5B1E"/>
    <w:rsid w:val="003E5F95"/>
    <w:rsid w:val="003E7801"/>
    <w:rsid w:val="003E7C91"/>
    <w:rsid w:val="003F09BE"/>
    <w:rsid w:val="003F09E7"/>
    <w:rsid w:val="003F47AD"/>
    <w:rsid w:val="003F5E8A"/>
    <w:rsid w:val="003F6240"/>
    <w:rsid w:val="00400164"/>
    <w:rsid w:val="0040457E"/>
    <w:rsid w:val="00407B2F"/>
    <w:rsid w:val="00411707"/>
    <w:rsid w:val="0041349D"/>
    <w:rsid w:val="004138D3"/>
    <w:rsid w:val="00413902"/>
    <w:rsid w:val="0041760B"/>
    <w:rsid w:val="0042147A"/>
    <w:rsid w:val="00423A9D"/>
    <w:rsid w:val="00424229"/>
    <w:rsid w:val="0042528F"/>
    <w:rsid w:val="00427081"/>
    <w:rsid w:val="004313B8"/>
    <w:rsid w:val="00433FAD"/>
    <w:rsid w:val="004407BC"/>
    <w:rsid w:val="00441CB3"/>
    <w:rsid w:val="004426DA"/>
    <w:rsid w:val="004426E6"/>
    <w:rsid w:val="00444733"/>
    <w:rsid w:val="004503A6"/>
    <w:rsid w:val="00454494"/>
    <w:rsid w:val="004567C7"/>
    <w:rsid w:val="00457CC7"/>
    <w:rsid w:val="004633DC"/>
    <w:rsid w:val="00464A34"/>
    <w:rsid w:val="00464CFB"/>
    <w:rsid w:val="004715AF"/>
    <w:rsid w:val="00472E19"/>
    <w:rsid w:val="004732F4"/>
    <w:rsid w:val="00474E30"/>
    <w:rsid w:val="0047763B"/>
    <w:rsid w:val="00477AC2"/>
    <w:rsid w:val="0048124C"/>
    <w:rsid w:val="00485388"/>
    <w:rsid w:val="00485921"/>
    <w:rsid w:val="004870D8"/>
    <w:rsid w:val="00487EB0"/>
    <w:rsid w:val="00490C89"/>
    <w:rsid w:val="00491DA5"/>
    <w:rsid w:val="004961AD"/>
    <w:rsid w:val="00497E3B"/>
    <w:rsid w:val="004A2326"/>
    <w:rsid w:val="004A25BE"/>
    <w:rsid w:val="004A319F"/>
    <w:rsid w:val="004A4ECC"/>
    <w:rsid w:val="004B102F"/>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3C0"/>
    <w:rsid w:val="004C57A9"/>
    <w:rsid w:val="004D316A"/>
    <w:rsid w:val="004D3ADD"/>
    <w:rsid w:val="004D4F90"/>
    <w:rsid w:val="004D5713"/>
    <w:rsid w:val="004D5934"/>
    <w:rsid w:val="004D5E35"/>
    <w:rsid w:val="004D6FEE"/>
    <w:rsid w:val="004D72BE"/>
    <w:rsid w:val="004D7564"/>
    <w:rsid w:val="004E154D"/>
    <w:rsid w:val="004E16A4"/>
    <w:rsid w:val="004E36B3"/>
    <w:rsid w:val="004E3728"/>
    <w:rsid w:val="004E661E"/>
    <w:rsid w:val="004F03BE"/>
    <w:rsid w:val="004F21EF"/>
    <w:rsid w:val="004F3787"/>
    <w:rsid w:val="004F3B63"/>
    <w:rsid w:val="004F4970"/>
    <w:rsid w:val="004F4B8D"/>
    <w:rsid w:val="004F5821"/>
    <w:rsid w:val="004F674E"/>
    <w:rsid w:val="004F7C56"/>
    <w:rsid w:val="00501DFC"/>
    <w:rsid w:val="00501EAB"/>
    <w:rsid w:val="005043E1"/>
    <w:rsid w:val="0050451A"/>
    <w:rsid w:val="005068F2"/>
    <w:rsid w:val="0051068F"/>
    <w:rsid w:val="00510956"/>
    <w:rsid w:val="00510C9F"/>
    <w:rsid w:val="005115C3"/>
    <w:rsid w:val="0051250D"/>
    <w:rsid w:val="00512CB2"/>
    <w:rsid w:val="00512FF2"/>
    <w:rsid w:val="00513626"/>
    <w:rsid w:val="0051428C"/>
    <w:rsid w:val="00515E05"/>
    <w:rsid w:val="00516F56"/>
    <w:rsid w:val="00517C59"/>
    <w:rsid w:val="00520000"/>
    <w:rsid w:val="00520256"/>
    <w:rsid w:val="0052247B"/>
    <w:rsid w:val="00523F39"/>
    <w:rsid w:val="00524DA2"/>
    <w:rsid w:val="005250B9"/>
    <w:rsid w:val="00526DC4"/>
    <w:rsid w:val="005300DF"/>
    <w:rsid w:val="00531A5A"/>
    <w:rsid w:val="00531A6D"/>
    <w:rsid w:val="00531B0F"/>
    <w:rsid w:val="00531B2A"/>
    <w:rsid w:val="00531DE3"/>
    <w:rsid w:val="00534C95"/>
    <w:rsid w:val="0053715D"/>
    <w:rsid w:val="00541B18"/>
    <w:rsid w:val="00542671"/>
    <w:rsid w:val="005443FC"/>
    <w:rsid w:val="005447E9"/>
    <w:rsid w:val="00544A76"/>
    <w:rsid w:val="00545D35"/>
    <w:rsid w:val="005478F9"/>
    <w:rsid w:val="00551263"/>
    <w:rsid w:val="00551897"/>
    <w:rsid w:val="00553578"/>
    <w:rsid w:val="00557727"/>
    <w:rsid w:val="005609AA"/>
    <w:rsid w:val="00563B9C"/>
    <w:rsid w:val="00565465"/>
    <w:rsid w:val="00567625"/>
    <w:rsid w:val="00567E8E"/>
    <w:rsid w:val="0057052D"/>
    <w:rsid w:val="005707BD"/>
    <w:rsid w:val="00571B02"/>
    <w:rsid w:val="005720EB"/>
    <w:rsid w:val="00572D0A"/>
    <w:rsid w:val="00573959"/>
    <w:rsid w:val="005758AC"/>
    <w:rsid w:val="005770F4"/>
    <w:rsid w:val="005776B9"/>
    <w:rsid w:val="00580F64"/>
    <w:rsid w:val="005817AB"/>
    <w:rsid w:val="005864C3"/>
    <w:rsid w:val="005903F7"/>
    <w:rsid w:val="0059073E"/>
    <w:rsid w:val="005913ED"/>
    <w:rsid w:val="00593333"/>
    <w:rsid w:val="00594670"/>
    <w:rsid w:val="00594F1B"/>
    <w:rsid w:val="00595186"/>
    <w:rsid w:val="00595559"/>
    <w:rsid w:val="00596972"/>
    <w:rsid w:val="00596DF7"/>
    <w:rsid w:val="0059731F"/>
    <w:rsid w:val="00597C5A"/>
    <w:rsid w:val="005A0A32"/>
    <w:rsid w:val="005A0D5F"/>
    <w:rsid w:val="005A1C28"/>
    <w:rsid w:val="005A2F52"/>
    <w:rsid w:val="005A3800"/>
    <w:rsid w:val="005A415D"/>
    <w:rsid w:val="005A493F"/>
    <w:rsid w:val="005B0DAB"/>
    <w:rsid w:val="005B13A7"/>
    <w:rsid w:val="005B2365"/>
    <w:rsid w:val="005B25FF"/>
    <w:rsid w:val="005B5244"/>
    <w:rsid w:val="005B53B7"/>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59"/>
    <w:rsid w:val="006062DA"/>
    <w:rsid w:val="00607309"/>
    <w:rsid w:val="00607382"/>
    <w:rsid w:val="00607F3D"/>
    <w:rsid w:val="006105BC"/>
    <w:rsid w:val="00610C46"/>
    <w:rsid w:val="00611349"/>
    <w:rsid w:val="00611746"/>
    <w:rsid w:val="00611DD6"/>
    <w:rsid w:val="00613557"/>
    <w:rsid w:val="006150FB"/>
    <w:rsid w:val="00617A9F"/>
    <w:rsid w:val="00621035"/>
    <w:rsid w:val="00621070"/>
    <w:rsid w:val="00622943"/>
    <w:rsid w:val="00626A59"/>
    <w:rsid w:val="006306FF"/>
    <w:rsid w:val="00630C62"/>
    <w:rsid w:val="00633FA0"/>
    <w:rsid w:val="006345EE"/>
    <w:rsid w:val="006361ED"/>
    <w:rsid w:val="0064143C"/>
    <w:rsid w:val="006418C8"/>
    <w:rsid w:val="00641ABB"/>
    <w:rsid w:val="006422F6"/>
    <w:rsid w:val="0064256C"/>
    <w:rsid w:val="006427D9"/>
    <w:rsid w:val="00643498"/>
    <w:rsid w:val="00645439"/>
    <w:rsid w:val="00645E2A"/>
    <w:rsid w:val="0065279D"/>
    <w:rsid w:val="00653354"/>
    <w:rsid w:val="00653C7A"/>
    <w:rsid w:val="00655291"/>
    <w:rsid w:val="00655BA3"/>
    <w:rsid w:val="00655D87"/>
    <w:rsid w:val="00657E2A"/>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5144"/>
    <w:rsid w:val="00696616"/>
    <w:rsid w:val="00696F11"/>
    <w:rsid w:val="00697337"/>
    <w:rsid w:val="00697890"/>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4FEA"/>
    <w:rsid w:val="006F5760"/>
    <w:rsid w:val="006F66FB"/>
    <w:rsid w:val="006F6B50"/>
    <w:rsid w:val="006F6BE0"/>
    <w:rsid w:val="00700013"/>
    <w:rsid w:val="0070099B"/>
    <w:rsid w:val="00701FA5"/>
    <w:rsid w:val="00702862"/>
    <w:rsid w:val="00702D97"/>
    <w:rsid w:val="00703437"/>
    <w:rsid w:val="0070381F"/>
    <w:rsid w:val="00703F64"/>
    <w:rsid w:val="00704B10"/>
    <w:rsid w:val="00704CD1"/>
    <w:rsid w:val="0070679D"/>
    <w:rsid w:val="00707019"/>
    <w:rsid w:val="00707245"/>
    <w:rsid w:val="00712142"/>
    <w:rsid w:val="0071233B"/>
    <w:rsid w:val="00712EE0"/>
    <w:rsid w:val="00716874"/>
    <w:rsid w:val="0071716F"/>
    <w:rsid w:val="0072215B"/>
    <w:rsid w:val="007226EB"/>
    <w:rsid w:val="0072271C"/>
    <w:rsid w:val="00722A32"/>
    <w:rsid w:val="00723286"/>
    <w:rsid w:val="00727C09"/>
    <w:rsid w:val="00730968"/>
    <w:rsid w:val="00733866"/>
    <w:rsid w:val="00735A98"/>
    <w:rsid w:val="007372AF"/>
    <w:rsid w:val="007372F0"/>
    <w:rsid w:val="007402AF"/>
    <w:rsid w:val="00742461"/>
    <w:rsid w:val="00742758"/>
    <w:rsid w:val="00742814"/>
    <w:rsid w:val="0074315B"/>
    <w:rsid w:val="00743459"/>
    <w:rsid w:val="0074467A"/>
    <w:rsid w:val="00745DF1"/>
    <w:rsid w:val="00745F93"/>
    <w:rsid w:val="00746237"/>
    <w:rsid w:val="00747AB7"/>
    <w:rsid w:val="00752B02"/>
    <w:rsid w:val="00753EF6"/>
    <w:rsid w:val="00755251"/>
    <w:rsid w:val="007568F4"/>
    <w:rsid w:val="0075724E"/>
    <w:rsid w:val="00763CC5"/>
    <w:rsid w:val="0076494C"/>
    <w:rsid w:val="00766389"/>
    <w:rsid w:val="0077356E"/>
    <w:rsid w:val="007737E8"/>
    <w:rsid w:val="00773DC9"/>
    <w:rsid w:val="007740BF"/>
    <w:rsid w:val="007758EE"/>
    <w:rsid w:val="00776E5E"/>
    <w:rsid w:val="0077739D"/>
    <w:rsid w:val="00777711"/>
    <w:rsid w:val="007806D4"/>
    <w:rsid w:val="0078132A"/>
    <w:rsid w:val="00781797"/>
    <w:rsid w:val="00782019"/>
    <w:rsid w:val="0078202A"/>
    <w:rsid w:val="00782400"/>
    <w:rsid w:val="00785325"/>
    <w:rsid w:val="00790C1A"/>
    <w:rsid w:val="00790E52"/>
    <w:rsid w:val="00791860"/>
    <w:rsid w:val="00792E46"/>
    <w:rsid w:val="007931B7"/>
    <w:rsid w:val="00793A27"/>
    <w:rsid w:val="00795CE3"/>
    <w:rsid w:val="007A0341"/>
    <w:rsid w:val="007A0DD5"/>
    <w:rsid w:val="007A1ABA"/>
    <w:rsid w:val="007A245E"/>
    <w:rsid w:val="007A25A8"/>
    <w:rsid w:val="007A2B3C"/>
    <w:rsid w:val="007A3590"/>
    <w:rsid w:val="007A3ECB"/>
    <w:rsid w:val="007A4CC0"/>
    <w:rsid w:val="007B0E0D"/>
    <w:rsid w:val="007B29E4"/>
    <w:rsid w:val="007B448D"/>
    <w:rsid w:val="007B6958"/>
    <w:rsid w:val="007B6EBB"/>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335"/>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3DA2"/>
    <w:rsid w:val="008149E8"/>
    <w:rsid w:val="00815878"/>
    <w:rsid w:val="00817600"/>
    <w:rsid w:val="0082010D"/>
    <w:rsid w:val="00821C04"/>
    <w:rsid w:val="00823AF1"/>
    <w:rsid w:val="008242D7"/>
    <w:rsid w:val="0083002A"/>
    <w:rsid w:val="00830884"/>
    <w:rsid w:val="008308BF"/>
    <w:rsid w:val="00831C59"/>
    <w:rsid w:val="00832757"/>
    <w:rsid w:val="00832BFA"/>
    <w:rsid w:val="00832FE5"/>
    <w:rsid w:val="0084114B"/>
    <w:rsid w:val="00841573"/>
    <w:rsid w:val="00841CA9"/>
    <w:rsid w:val="00842C2D"/>
    <w:rsid w:val="00842ED4"/>
    <w:rsid w:val="008438B9"/>
    <w:rsid w:val="008438F6"/>
    <w:rsid w:val="00845B90"/>
    <w:rsid w:val="00845EA4"/>
    <w:rsid w:val="00847A1D"/>
    <w:rsid w:val="00853106"/>
    <w:rsid w:val="008550F0"/>
    <w:rsid w:val="00855650"/>
    <w:rsid w:val="00857BD3"/>
    <w:rsid w:val="00860037"/>
    <w:rsid w:val="00860FEF"/>
    <w:rsid w:val="008618D9"/>
    <w:rsid w:val="0086361E"/>
    <w:rsid w:val="008649E5"/>
    <w:rsid w:val="00864F72"/>
    <w:rsid w:val="0086594B"/>
    <w:rsid w:val="008738A1"/>
    <w:rsid w:val="00873D60"/>
    <w:rsid w:val="008741F9"/>
    <w:rsid w:val="00874D05"/>
    <w:rsid w:val="00875CD2"/>
    <w:rsid w:val="008813BB"/>
    <w:rsid w:val="00881FFB"/>
    <w:rsid w:val="00883E64"/>
    <w:rsid w:val="0088403D"/>
    <w:rsid w:val="0088509A"/>
    <w:rsid w:val="008850E5"/>
    <w:rsid w:val="00885C97"/>
    <w:rsid w:val="00885CDE"/>
    <w:rsid w:val="008946EA"/>
    <w:rsid w:val="008947B5"/>
    <w:rsid w:val="00894B27"/>
    <w:rsid w:val="00894D4A"/>
    <w:rsid w:val="00897C9D"/>
    <w:rsid w:val="008A1DF2"/>
    <w:rsid w:val="008A1FBB"/>
    <w:rsid w:val="008A20F1"/>
    <w:rsid w:val="008A2A09"/>
    <w:rsid w:val="008A47B2"/>
    <w:rsid w:val="008A5670"/>
    <w:rsid w:val="008A6B4E"/>
    <w:rsid w:val="008A6E82"/>
    <w:rsid w:val="008A7202"/>
    <w:rsid w:val="008B0BED"/>
    <w:rsid w:val="008B1D23"/>
    <w:rsid w:val="008B1D4F"/>
    <w:rsid w:val="008B2E64"/>
    <w:rsid w:val="008B2FDE"/>
    <w:rsid w:val="008B4B2E"/>
    <w:rsid w:val="008B4EBC"/>
    <w:rsid w:val="008B5756"/>
    <w:rsid w:val="008B5E35"/>
    <w:rsid w:val="008B7E5A"/>
    <w:rsid w:val="008C0C1C"/>
    <w:rsid w:val="008C2390"/>
    <w:rsid w:val="008C25FC"/>
    <w:rsid w:val="008C2948"/>
    <w:rsid w:val="008C297E"/>
    <w:rsid w:val="008C380D"/>
    <w:rsid w:val="008C4AF8"/>
    <w:rsid w:val="008C508D"/>
    <w:rsid w:val="008C74CA"/>
    <w:rsid w:val="008D04B8"/>
    <w:rsid w:val="008D1236"/>
    <w:rsid w:val="008E215F"/>
    <w:rsid w:val="008E4231"/>
    <w:rsid w:val="008E586E"/>
    <w:rsid w:val="008E79D2"/>
    <w:rsid w:val="008F05C2"/>
    <w:rsid w:val="008F2618"/>
    <w:rsid w:val="008F52F4"/>
    <w:rsid w:val="008F6A42"/>
    <w:rsid w:val="008F7D31"/>
    <w:rsid w:val="00900115"/>
    <w:rsid w:val="009007FC"/>
    <w:rsid w:val="0090282D"/>
    <w:rsid w:val="00903BE5"/>
    <w:rsid w:val="009049BE"/>
    <w:rsid w:val="009073DD"/>
    <w:rsid w:val="00907FE3"/>
    <w:rsid w:val="009111EA"/>
    <w:rsid w:val="009115EE"/>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56E6"/>
    <w:rsid w:val="00956CD1"/>
    <w:rsid w:val="009623FA"/>
    <w:rsid w:val="00962E85"/>
    <w:rsid w:val="00964969"/>
    <w:rsid w:val="00964A87"/>
    <w:rsid w:val="00965794"/>
    <w:rsid w:val="00965870"/>
    <w:rsid w:val="00970BC4"/>
    <w:rsid w:val="00973AE6"/>
    <w:rsid w:val="00973D8D"/>
    <w:rsid w:val="009752F6"/>
    <w:rsid w:val="009758DB"/>
    <w:rsid w:val="009768B5"/>
    <w:rsid w:val="0097768E"/>
    <w:rsid w:val="00982C98"/>
    <w:rsid w:val="00983201"/>
    <w:rsid w:val="00984197"/>
    <w:rsid w:val="00986534"/>
    <w:rsid w:val="00986646"/>
    <w:rsid w:val="00994AC1"/>
    <w:rsid w:val="00995692"/>
    <w:rsid w:val="00996B6C"/>
    <w:rsid w:val="00997217"/>
    <w:rsid w:val="00997F96"/>
    <w:rsid w:val="009A33AC"/>
    <w:rsid w:val="009A33BE"/>
    <w:rsid w:val="009A5AE2"/>
    <w:rsid w:val="009A5D8D"/>
    <w:rsid w:val="009A7962"/>
    <w:rsid w:val="009B006C"/>
    <w:rsid w:val="009B1106"/>
    <w:rsid w:val="009B1418"/>
    <w:rsid w:val="009B1EAF"/>
    <w:rsid w:val="009B38C8"/>
    <w:rsid w:val="009B3A32"/>
    <w:rsid w:val="009B3FAA"/>
    <w:rsid w:val="009C3BF3"/>
    <w:rsid w:val="009C4221"/>
    <w:rsid w:val="009D1ED8"/>
    <w:rsid w:val="009D4A0A"/>
    <w:rsid w:val="009D5CC0"/>
    <w:rsid w:val="009D6659"/>
    <w:rsid w:val="009D7058"/>
    <w:rsid w:val="009D7590"/>
    <w:rsid w:val="009E0336"/>
    <w:rsid w:val="009E10EC"/>
    <w:rsid w:val="009E3A9A"/>
    <w:rsid w:val="009E5086"/>
    <w:rsid w:val="009E5841"/>
    <w:rsid w:val="009E665F"/>
    <w:rsid w:val="009E693B"/>
    <w:rsid w:val="009E7B57"/>
    <w:rsid w:val="009F50FA"/>
    <w:rsid w:val="009F6502"/>
    <w:rsid w:val="00A00224"/>
    <w:rsid w:val="00A022D9"/>
    <w:rsid w:val="00A033BB"/>
    <w:rsid w:val="00A0357E"/>
    <w:rsid w:val="00A045F4"/>
    <w:rsid w:val="00A04D50"/>
    <w:rsid w:val="00A05B4F"/>
    <w:rsid w:val="00A074A3"/>
    <w:rsid w:val="00A10387"/>
    <w:rsid w:val="00A20505"/>
    <w:rsid w:val="00A21B13"/>
    <w:rsid w:val="00A240AA"/>
    <w:rsid w:val="00A2508C"/>
    <w:rsid w:val="00A2572E"/>
    <w:rsid w:val="00A25FC0"/>
    <w:rsid w:val="00A262B6"/>
    <w:rsid w:val="00A26D41"/>
    <w:rsid w:val="00A27138"/>
    <w:rsid w:val="00A31B15"/>
    <w:rsid w:val="00A31C4D"/>
    <w:rsid w:val="00A3229B"/>
    <w:rsid w:val="00A3286F"/>
    <w:rsid w:val="00A3359F"/>
    <w:rsid w:val="00A33A89"/>
    <w:rsid w:val="00A363FD"/>
    <w:rsid w:val="00A3709C"/>
    <w:rsid w:val="00A3728F"/>
    <w:rsid w:val="00A4105D"/>
    <w:rsid w:val="00A41B5D"/>
    <w:rsid w:val="00A442A4"/>
    <w:rsid w:val="00A4466C"/>
    <w:rsid w:val="00A4628E"/>
    <w:rsid w:val="00A51216"/>
    <w:rsid w:val="00A51995"/>
    <w:rsid w:val="00A5314A"/>
    <w:rsid w:val="00A53E1C"/>
    <w:rsid w:val="00A57F60"/>
    <w:rsid w:val="00A61831"/>
    <w:rsid w:val="00A6426E"/>
    <w:rsid w:val="00A65B8D"/>
    <w:rsid w:val="00A67424"/>
    <w:rsid w:val="00A703CE"/>
    <w:rsid w:val="00A7188F"/>
    <w:rsid w:val="00A7216C"/>
    <w:rsid w:val="00A7622C"/>
    <w:rsid w:val="00A763F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A67D5"/>
    <w:rsid w:val="00AA6975"/>
    <w:rsid w:val="00AB00F1"/>
    <w:rsid w:val="00AB0764"/>
    <w:rsid w:val="00AB10A6"/>
    <w:rsid w:val="00AB19C6"/>
    <w:rsid w:val="00AB1E7B"/>
    <w:rsid w:val="00AB628D"/>
    <w:rsid w:val="00AB641E"/>
    <w:rsid w:val="00AC1530"/>
    <w:rsid w:val="00AC1D64"/>
    <w:rsid w:val="00AC3E21"/>
    <w:rsid w:val="00AD1E25"/>
    <w:rsid w:val="00AD38ED"/>
    <w:rsid w:val="00AD4282"/>
    <w:rsid w:val="00AD51B8"/>
    <w:rsid w:val="00AD77FD"/>
    <w:rsid w:val="00AE1A7A"/>
    <w:rsid w:val="00AE4894"/>
    <w:rsid w:val="00AE5655"/>
    <w:rsid w:val="00AE58A7"/>
    <w:rsid w:val="00AE5AC8"/>
    <w:rsid w:val="00AE7555"/>
    <w:rsid w:val="00AF034D"/>
    <w:rsid w:val="00AF2758"/>
    <w:rsid w:val="00AF3C06"/>
    <w:rsid w:val="00AF56CC"/>
    <w:rsid w:val="00AF62FE"/>
    <w:rsid w:val="00AF6F6A"/>
    <w:rsid w:val="00B0110A"/>
    <w:rsid w:val="00B0205C"/>
    <w:rsid w:val="00B043FA"/>
    <w:rsid w:val="00B049EC"/>
    <w:rsid w:val="00B04DD6"/>
    <w:rsid w:val="00B078A6"/>
    <w:rsid w:val="00B10264"/>
    <w:rsid w:val="00B10FF6"/>
    <w:rsid w:val="00B1120D"/>
    <w:rsid w:val="00B1212B"/>
    <w:rsid w:val="00B14213"/>
    <w:rsid w:val="00B14ADE"/>
    <w:rsid w:val="00B15800"/>
    <w:rsid w:val="00B15E81"/>
    <w:rsid w:val="00B173E2"/>
    <w:rsid w:val="00B177F2"/>
    <w:rsid w:val="00B216FE"/>
    <w:rsid w:val="00B21FDE"/>
    <w:rsid w:val="00B2305E"/>
    <w:rsid w:val="00B242CA"/>
    <w:rsid w:val="00B26CCB"/>
    <w:rsid w:val="00B27AF0"/>
    <w:rsid w:val="00B31114"/>
    <w:rsid w:val="00B31B5C"/>
    <w:rsid w:val="00B335E3"/>
    <w:rsid w:val="00B34D98"/>
    <w:rsid w:val="00B35503"/>
    <w:rsid w:val="00B37233"/>
    <w:rsid w:val="00B37C1A"/>
    <w:rsid w:val="00B37E5F"/>
    <w:rsid w:val="00B408F8"/>
    <w:rsid w:val="00B40A98"/>
    <w:rsid w:val="00B45309"/>
    <w:rsid w:val="00B455C2"/>
    <w:rsid w:val="00B45AA5"/>
    <w:rsid w:val="00B461BE"/>
    <w:rsid w:val="00B50796"/>
    <w:rsid w:val="00B5088E"/>
    <w:rsid w:val="00B50EFF"/>
    <w:rsid w:val="00B517B3"/>
    <w:rsid w:val="00B51D39"/>
    <w:rsid w:val="00B52E8A"/>
    <w:rsid w:val="00B53176"/>
    <w:rsid w:val="00B55C20"/>
    <w:rsid w:val="00B57472"/>
    <w:rsid w:val="00B57FF0"/>
    <w:rsid w:val="00B60FEA"/>
    <w:rsid w:val="00B61D3E"/>
    <w:rsid w:val="00B61F76"/>
    <w:rsid w:val="00B626F5"/>
    <w:rsid w:val="00B64F3A"/>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4C4"/>
    <w:rsid w:val="00B87E94"/>
    <w:rsid w:val="00B90D57"/>
    <w:rsid w:val="00B90ED9"/>
    <w:rsid w:val="00B912A0"/>
    <w:rsid w:val="00B91F98"/>
    <w:rsid w:val="00B923AB"/>
    <w:rsid w:val="00B94330"/>
    <w:rsid w:val="00B94DC9"/>
    <w:rsid w:val="00B9565F"/>
    <w:rsid w:val="00B95F1A"/>
    <w:rsid w:val="00BA05BF"/>
    <w:rsid w:val="00BA0791"/>
    <w:rsid w:val="00BA0DB3"/>
    <w:rsid w:val="00BA0E31"/>
    <w:rsid w:val="00BA2FEE"/>
    <w:rsid w:val="00BA42E0"/>
    <w:rsid w:val="00BB058F"/>
    <w:rsid w:val="00BB10BB"/>
    <w:rsid w:val="00BB1EC2"/>
    <w:rsid w:val="00BB2686"/>
    <w:rsid w:val="00BB3F03"/>
    <w:rsid w:val="00BB3FC5"/>
    <w:rsid w:val="00BB5D07"/>
    <w:rsid w:val="00BB62D7"/>
    <w:rsid w:val="00BC0541"/>
    <w:rsid w:val="00BC0C9A"/>
    <w:rsid w:val="00BC6F69"/>
    <w:rsid w:val="00BC7BD0"/>
    <w:rsid w:val="00BD249F"/>
    <w:rsid w:val="00BD2B3A"/>
    <w:rsid w:val="00BD560C"/>
    <w:rsid w:val="00BD5CAE"/>
    <w:rsid w:val="00BD6D92"/>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2C6"/>
    <w:rsid w:val="00BF2AD9"/>
    <w:rsid w:val="00BF2F98"/>
    <w:rsid w:val="00BF3A00"/>
    <w:rsid w:val="00BF5819"/>
    <w:rsid w:val="00C00D17"/>
    <w:rsid w:val="00C01348"/>
    <w:rsid w:val="00C020A5"/>
    <w:rsid w:val="00C021C4"/>
    <w:rsid w:val="00C0249C"/>
    <w:rsid w:val="00C02A64"/>
    <w:rsid w:val="00C06278"/>
    <w:rsid w:val="00C06502"/>
    <w:rsid w:val="00C06661"/>
    <w:rsid w:val="00C11344"/>
    <w:rsid w:val="00C1297D"/>
    <w:rsid w:val="00C14017"/>
    <w:rsid w:val="00C148AE"/>
    <w:rsid w:val="00C14B07"/>
    <w:rsid w:val="00C1506F"/>
    <w:rsid w:val="00C15D2C"/>
    <w:rsid w:val="00C22D01"/>
    <w:rsid w:val="00C22D64"/>
    <w:rsid w:val="00C308BE"/>
    <w:rsid w:val="00C31741"/>
    <w:rsid w:val="00C3187A"/>
    <w:rsid w:val="00C31CFE"/>
    <w:rsid w:val="00C33665"/>
    <w:rsid w:val="00C33CFB"/>
    <w:rsid w:val="00C346BF"/>
    <w:rsid w:val="00C35B04"/>
    <w:rsid w:val="00C35CE7"/>
    <w:rsid w:val="00C362F6"/>
    <w:rsid w:val="00C371DD"/>
    <w:rsid w:val="00C37A09"/>
    <w:rsid w:val="00C40250"/>
    <w:rsid w:val="00C4117F"/>
    <w:rsid w:val="00C412FF"/>
    <w:rsid w:val="00C41357"/>
    <w:rsid w:val="00C41586"/>
    <w:rsid w:val="00C4233C"/>
    <w:rsid w:val="00C42EFC"/>
    <w:rsid w:val="00C434AA"/>
    <w:rsid w:val="00C446B2"/>
    <w:rsid w:val="00C45315"/>
    <w:rsid w:val="00C46DE0"/>
    <w:rsid w:val="00C4711E"/>
    <w:rsid w:val="00C47498"/>
    <w:rsid w:val="00C52510"/>
    <w:rsid w:val="00C55168"/>
    <w:rsid w:val="00C55774"/>
    <w:rsid w:val="00C56885"/>
    <w:rsid w:val="00C57680"/>
    <w:rsid w:val="00C57997"/>
    <w:rsid w:val="00C57DE8"/>
    <w:rsid w:val="00C603C1"/>
    <w:rsid w:val="00C607C9"/>
    <w:rsid w:val="00C6230B"/>
    <w:rsid w:val="00C625C8"/>
    <w:rsid w:val="00C62C05"/>
    <w:rsid w:val="00C669B9"/>
    <w:rsid w:val="00C70AD4"/>
    <w:rsid w:val="00C72D55"/>
    <w:rsid w:val="00C732C5"/>
    <w:rsid w:val="00C80261"/>
    <w:rsid w:val="00C80FE1"/>
    <w:rsid w:val="00C81487"/>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697E"/>
    <w:rsid w:val="00CA7887"/>
    <w:rsid w:val="00CB0FEB"/>
    <w:rsid w:val="00CB2352"/>
    <w:rsid w:val="00CB27A4"/>
    <w:rsid w:val="00CB2AB8"/>
    <w:rsid w:val="00CB621B"/>
    <w:rsid w:val="00CB65EC"/>
    <w:rsid w:val="00CB6E8A"/>
    <w:rsid w:val="00CB7875"/>
    <w:rsid w:val="00CC119F"/>
    <w:rsid w:val="00CC1DB1"/>
    <w:rsid w:val="00CC7136"/>
    <w:rsid w:val="00CC7CEF"/>
    <w:rsid w:val="00CD0468"/>
    <w:rsid w:val="00CD1491"/>
    <w:rsid w:val="00CD287C"/>
    <w:rsid w:val="00CD39B3"/>
    <w:rsid w:val="00CD64DE"/>
    <w:rsid w:val="00CE50AD"/>
    <w:rsid w:val="00CE5195"/>
    <w:rsid w:val="00CE51E4"/>
    <w:rsid w:val="00CE538A"/>
    <w:rsid w:val="00CF10FC"/>
    <w:rsid w:val="00CF1E45"/>
    <w:rsid w:val="00CF2DD9"/>
    <w:rsid w:val="00CF52A9"/>
    <w:rsid w:val="00CF538E"/>
    <w:rsid w:val="00CF5631"/>
    <w:rsid w:val="00CF6971"/>
    <w:rsid w:val="00CF7695"/>
    <w:rsid w:val="00CF7993"/>
    <w:rsid w:val="00D00AC1"/>
    <w:rsid w:val="00D014AF"/>
    <w:rsid w:val="00D03B93"/>
    <w:rsid w:val="00D07CD7"/>
    <w:rsid w:val="00D12214"/>
    <w:rsid w:val="00D12D3B"/>
    <w:rsid w:val="00D14D39"/>
    <w:rsid w:val="00D16225"/>
    <w:rsid w:val="00D16547"/>
    <w:rsid w:val="00D2010F"/>
    <w:rsid w:val="00D20368"/>
    <w:rsid w:val="00D22035"/>
    <w:rsid w:val="00D2319E"/>
    <w:rsid w:val="00D24260"/>
    <w:rsid w:val="00D2489A"/>
    <w:rsid w:val="00D248AB"/>
    <w:rsid w:val="00D24BE6"/>
    <w:rsid w:val="00D25099"/>
    <w:rsid w:val="00D252B8"/>
    <w:rsid w:val="00D303BF"/>
    <w:rsid w:val="00D309C0"/>
    <w:rsid w:val="00D33C66"/>
    <w:rsid w:val="00D34A5A"/>
    <w:rsid w:val="00D35BB3"/>
    <w:rsid w:val="00D35BF1"/>
    <w:rsid w:val="00D3635F"/>
    <w:rsid w:val="00D378CF"/>
    <w:rsid w:val="00D44218"/>
    <w:rsid w:val="00D4494B"/>
    <w:rsid w:val="00D45843"/>
    <w:rsid w:val="00D50142"/>
    <w:rsid w:val="00D526EA"/>
    <w:rsid w:val="00D5482F"/>
    <w:rsid w:val="00D566F5"/>
    <w:rsid w:val="00D56752"/>
    <w:rsid w:val="00D56F54"/>
    <w:rsid w:val="00D62375"/>
    <w:rsid w:val="00D63950"/>
    <w:rsid w:val="00D63A6F"/>
    <w:rsid w:val="00D67CC9"/>
    <w:rsid w:val="00D70AB8"/>
    <w:rsid w:val="00D7104A"/>
    <w:rsid w:val="00D718E2"/>
    <w:rsid w:val="00D7307D"/>
    <w:rsid w:val="00D73B5B"/>
    <w:rsid w:val="00D744A0"/>
    <w:rsid w:val="00D74FDC"/>
    <w:rsid w:val="00D82506"/>
    <w:rsid w:val="00D871A9"/>
    <w:rsid w:val="00D90C34"/>
    <w:rsid w:val="00D9154A"/>
    <w:rsid w:val="00D918DE"/>
    <w:rsid w:val="00D91AF2"/>
    <w:rsid w:val="00D92157"/>
    <w:rsid w:val="00D93271"/>
    <w:rsid w:val="00D957F2"/>
    <w:rsid w:val="00D9606A"/>
    <w:rsid w:val="00D96319"/>
    <w:rsid w:val="00D96D36"/>
    <w:rsid w:val="00DA0CA2"/>
    <w:rsid w:val="00DA1573"/>
    <w:rsid w:val="00DA158D"/>
    <w:rsid w:val="00DA3DC1"/>
    <w:rsid w:val="00DA4B87"/>
    <w:rsid w:val="00DA4D61"/>
    <w:rsid w:val="00DA4ECB"/>
    <w:rsid w:val="00DB0766"/>
    <w:rsid w:val="00DB225F"/>
    <w:rsid w:val="00DB31F5"/>
    <w:rsid w:val="00DB4A9B"/>
    <w:rsid w:val="00DB4D86"/>
    <w:rsid w:val="00DB53F2"/>
    <w:rsid w:val="00DB55B5"/>
    <w:rsid w:val="00DB5D12"/>
    <w:rsid w:val="00DC0207"/>
    <w:rsid w:val="00DC1DD2"/>
    <w:rsid w:val="00DC638A"/>
    <w:rsid w:val="00DC68E2"/>
    <w:rsid w:val="00DC691A"/>
    <w:rsid w:val="00DC6A6C"/>
    <w:rsid w:val="00DC6CDC"/>
    <w:rsid w:val="00DC6D72"/>
    <w:rsid w:val="00DC71BE"/>
    <w:rsid w:val="00DC71EE"/>
    <w:rsid w:val="00DC76BD"/>
    <w:rsid w:val="00DC7BE0"/>
    <w:rsid w:val="00DC7E64"/>
    <w:rsid w:val="00DD0081"/>
    <w:rsid w:val="00DD1BAF"/>
    <w:rsid w:val="00DD3E98"/>
    <w:rsid w:val="00DD4B70"/>
    <w:rsid w:val="00DD4CC6"/>
    <w:rsid w:val="00DD4E98"/>
    <w:rsid w:val="00DD5587"/>
    <w:rsid w:val="00DD58B8"/>
    <w:rsid w:val="00DD58F3"/>
    <w:rsid w:val="00DD664B"/>
    <w:rsid w:val="00DD6EE9"/>
    <w:rsid w:val="00DE06FD"/>
    <w:rsid w:val="00DE1577"/>
    <w:rsid w:val="00DE2129"/>
    <w:rsid w:val="00DE28BF"/>
    <w:rsid w:val="00DE2CE3"/>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78C"/>
    <w:rsid w:val="00E12B19"/>
    <w:rsid w:val="00E14744"/>
    <w:rsid w:val="00E154AB"/>
    <w:rsid w:val="00E164E7"/>
    <w:rsid w:val="00E16654"/>
    <w:rsid w:val="00E1684A"/>
    <w:rsid w:val="00E16BE6"/>
    <w:rsid w:val="00E21CDD"/>
    <w:rsid w:val="00E22360"/>
    <w:rsid w:val="00E23669"/>
    <w:rsid w:val="00E25425"/>
    <w:rsid w:val="00E25B8B"/>
    <w:rsid w:val="00E25C3E"/>
    <w:rsid w:val="00E2765E"/>
    <w:rsid w:val="00E31D43"/>
    <w:rsid w:val="00E32EEE"/>
    <w:rsid w:val="00E33520"/>
    <w:rsid w:val="00E3623E"/>
    <w:rsid w:val="00E37775"/>
    <w:rsid w:val="00E40BC0"/>
    <w:rsid w:val="00E41A8D"/>
    <w:rsid w:val="00E427DF"/>
    <w:rsid w:val="00E43435"/>
    <w:rsid w:val="00E475A6"/>
    <w:rsid w:val="00E510CD"/>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2961"/>
    <w:rsid w:val="00E82CAB"/>
    <w:rsid w:val="00E83450"/>
    <w:rsid w:val="00E83549"/>
    <w:rsid w:val="00E8389D"/>
    <w:rsid w:val="00E86739"/>
    <w:rsid w:val="00E87863"/>
    <w:rsid w:val="00E90E54"/>
    <w:rsid w:val="00E91497"/>
    <w:rsid w:val="00E91FF2"/>
    <w:rsid w:val="00E92E7D"/>
    <w:rsid w:val="00E94929"/>
    <w:rsid w:val="00E94FF3"/>
    <w:rsid w:val="00E9514D"/>
    <w:rsid w:val="00EA0F7F"/>
    <w:rsid w:val="00EA100B"/>
    <w:rsid w:val="00EA117A"/>
    <w:rsid w:val="00EA2C19"/>
    <w:rsid w:val="00EA379C"/>
    <w:rsid w:val="00EA37E1"/>
    <w:rsid w:val="00EA4780"/>
    <w:rsid w:val="00EA4997"/>
    <w:rsid w:val="00EA4DC3"/>
    <w:rsid w:val="00EA4F63"/>
    <w:rsid w:val="00EA5167"/>
    <w:rsid w:val="00EA5E1B"/>
    <w:rsid w:val="00EA7123"/>
    <w:rsid w:val="00EB21AA"/>
    <w:rsid w:val="00EB3200"/>
    <w:rsid w:val="00EB34FB"/>
    <w:rsid w:val="00EB37B1"/>
    <w:rsid w:val="00EB3A0C"/>
    <w:rsid w:val="00EB4DFF"/>
    <w:rsid w:val="00EC2DA8"/>
    <w:rsid w:val="00EC45FC"/>
    <w:rsid w:val="00EC4A4E"/>
    <w:rsid w:val="00EC5982"/>
    <w:rsid w:val="00EC6A8E"/>
    <w:rsid w:val="00EC6BCB"/>
    <w:rsid w:val="00EC7045"/>
    <w:rsid w:val="00ED073E"/>
    <w:rsid w:val="00ED29A2"/>
    <w:rsid w:val="00ED2E55"/>
    <w:rsid w:val="00ED3CC3"/>
    <w:rsid w:val="00ED54D9"/>
    <w:rsid w:val="00ED5DDA"/>
    <w:rsid w:val="00ED7D48"/>
    <w:rsid w:val="00EE1352"/>
    <w:rsid w:val="00EE3E2A"/>
    <w:rsid w:val="00EE3E2F"/>
    <w:rsid w:val="00EE480B"/>
    <w:rsid w:val="00EE579B"/>
    <w:rsid w:val="00EE695C"/>
    <w:rsid w:val="00F02180"/>
    <w:rsid w:val="00F02486"/>
    <w:rsid w:val="00F02DE0"/>
    <w:rsid w:val="00F053FC"/>
    <w:rsid w:val="00F06CB3"/>
    <w:rsid w:val="00F07938"/>
    <w:rsid w:val="00F079CC"/>
    <w:rsid w:val="00F07FC2"/>
    <w:rsid w:val="00F106D6"/>
    <w:rsid w:val="00F11375"/>
    <w:rsid w:val="00F123A4"/>
    <w:rsid w:val="00F1263D"/>
    <w:rsid w:val="00F1519C"/>
    <w:rsid w:val="00F16359"/>
    <w:rsid w:val="00F2026E"/>
    <w:rsid w:val="00F21698"/>
    <w:rsid w:val="00F24A07"/>
    <w:rsid w:val="00F2514D"/>
    <w:rsid w:val="00F25784"/>
    <w:rsid w:val="00F25ED1"/>
    <w:rsid w:val="00F27F5D"/>
    <w:rsid w:val="00F27F68"/>
    <w:rsid w:val="00F3043E"/>
    <w:rsid w:val="00F30907"/>
    <w:rsid w:val="00F31745"/>
    <w:rsid w:val="00F321E1"/>
    <w:rsid w:val="00F3568E"/>
    <w:rsid w:val="00F35DBE"/>
    <w:rsid w:val="00F37880"/>
    <w:rsid w:val="00F42116"/>
    <w:rsid w:val="00F434C2"/>
    <w:rsid w:val="00F4377C"/>
    <w:rsid w:val="00F4392A"/>
    <w:rsid w:val="00F4491E"/>
    <w:rsid w:val="00F466A1"/>
    <w:rsid w:val="00F469C7"/>
    <w:rsid w:val="00F46C66"/>
    <w:rsid w:val="00F512B9"/>
    <w:rsid w:val="00F51FC7"/>
    <w:rsid w:val="00F530D1"/>
    <w:rsid w:val="00F54463"/>
    <w:rsid w:val="00F54E38"/>
    <w:rsid w:val="00F551B0"/>
    <w:rsid w:val="00F55F27"/>
    <w:rsid w:val="00F60817"/>
    <w:rsid w:val="00F62D24"/>
    <w:rsid w:val="00F6398A"/>
    <w:rsid w:val="00F65BB3"/>
    <w:rsid w:val="00F743B6"/>
    <w:rsid w:val="00F7528C"/>
    <w:rsid w:val="00F762D5"/>
    <w:rsid w:val="00F76381"/>
    <w:rsid w:val="00F7668F"/>
    <w:rsid w:val="00F81765"/>
    <w:rsid w:val="00F82312"/>
    <w:rsid w:val="00F82E55"/>
    <w:rsid w:val="00F83C99"/>
    <w:rsid w:val="00F841EA"/>
    <w:rsid w:val="00F8426B"/>
    <w:rsid w:val="00F849C5"/>
    <w:rsid w:val="00F857D1"/>
    <w:rsid w:val="00F8623A"/>
    <w:rsid w:val="00F8652F"/>
    <w:rsid w:val="00F87E4D"/>
    <w:rsid w:val="00F90B7E"/>
    <w:rsid w:val="00F90CCF"/>
    <w:rsid w:val="00F90F11"/>
    <w:rsid w:val="00F92334"/>
    <w:rsid w:val="00F92675"/>
    <w:rsid w:val="00F972BF"/>
    <w:rsid w:val="00FA0211"/>
    <w:rsid w:val="00FA0F1F"/>
    <w:rsid w:val="00FA26F7"/>
    <w:rsid w:val="00FA37CE"/>
    <w:rsid w:val="00FA3C84"/>
    <w:rsid w:val="00FA4E53"/>
    <w:rsid w:val="00FB0E2A"/>
    <w:rsid w:val="00FB1E09"/>
    <w:rsid w:val="00FB4039"/>
    <w:rsid w:val="00FB409B"/>
    <w:rsid w:val="00FB4892"/>
    <w:rsid w:val="00FB6C65"/>
    <w:rsid w:val="00FB6DF3"/>
    <w:rsid w:val="00FC0ED3"/>
    <w:rsid w:val="00FC1289"/>
    <w:rsid w:val="00FC15D5"/>
    <w:rsid w:val="00FC6804"/>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2DAC"/>
    <w:rsid w:val="00FE39D0"/>
    <w:rsid w:val="00FE48CB"/>
    <w:rsid w:val="00FE54B7"/>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76339926">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0822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096FB-CA6A-41AB-9885-0DE6E78A6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1736</Words>
  <Characters>9549</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37</cp:revision>
  <cp:lastPrinted>2021-04-28T22:05:00Z</cp:lastPrinted>
  <dcterms:created xsi:type="dcterms:W3CDTF">2021-10-22T05:31:00Z</dcterms:created>
  <dcterms:modified xsi:type="dcterms:W3CDTF">2022-02-08T20:24:00Z</dcterms:modified>
</cp:coreProperties>
</file>