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8D9BA" w14:textId="318767F7" w:rsidR="00E16845" w:rsidRPr="007F71A6" w:rsidRDefault="00E16845" w:rsidP="00E16845">
      <w:pPr>
        <w:pStyle w:val="corte3centro"/>
        <w:ind w:left="142" w:right="51"/>
        <w:jc w:val="both"/>
        <w:rPr>
          <w:rFonts w:cs="Arial"/>
          <w:b w:val="0"/>
          <w:bCs/>
          <w:sz w:val="24"/>
          <w:szCs w:val="24"/>
        </w:rPr>
      </w:pPr>
      <w:r w:rsidRPr="007F71A6">
        <w:rPr>
          <w:rFonts w:cs="Arial"/>
          <w:sz w:val="24"/>
          <w:szCs w:val="24"/>
        </w:rPr>
        <w:t xml:space="preserve">OAXACA DE JUÁREZ, OAXACA, A </w:t>
      </w:r>
      <w:r w:rsidR="00396E2C" w:rsidRPr="007F71A6">
        <w:rPr>
          <w:rFonts w:cs="Arial"/>
          <w:sz w:val="24"/>
          <w:szCs w:val="24"/>
        </w:rPr>
        <w:t>DOS</w:t>
      </w:r>
      <w:r w:rsidRPr="007F71A6">
        <w:rPr>
          <w:rFonts w:cs="Arial"/>
          <w:sz w:val="24"/>
          <w:szCs w:val="24"/>
        </w:rPr>
        <w:t xml:space="preserve"> DE </w:t>
      </w:r>
      <w:r w:rsidR="00155216" w:rsidRPr="007F71A6">
        <w:rPr>
          <w:rFonts w:cs="Arial"/>
          <w:sz w:val="24"/>
          <w:szCs w:val="24"/>
        </w:rPr>
        <w:t>MAYO</w:t>
      </w:r>
      <w:r w:rsidRPr="007F71A6">
        <w:rPr>
          <w:rFonts w:cs="Arial"/>
          <w:sz w:val="24"/>
          <w:szCs w:val="24"/>
        </w:rPr>
        <w:t xml:space="preserve"> DE DOS MIL </w:t>
      </w:r>
      <w:r w:rsidR="00BC3BED" w:rsidRPr="007F71A6">
        <w:rPr>
          <w:rFonts w:cs="Arial"/>
          <w:sz w:val="24"/>
          <w:szCs w:val="24"/>
        </w:rPr>
        <w:t>VEINTIDÓS</w:t>
      </w:r>
      <w:r w:rsidRPr="007F71A6">
        <w:rPr>
          <w:rFonts w:cs="Arial"/>
          <w:sz w:val="24"/>
          <w:szCs w:val="24"/>
        </w:rPr>
        <w:t xml:space="preserve">. </w:t>
      </w:r>
    </w:p>
    <w:p w14:paraId="6985A94E" w14:textId="7A955954"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b/>
          <w:bCs/>
        </w:rPr>
        <w:t>VISTOS,</w:t>
      </w:r>
      <w:r w:rsidRPr="007F71A6">
        <w:rPr>
          <w:rFonts w:ascii="Arial" w:hAnsi="Arial" w:cs="Arial"/>
        </w:rPr>
        <w:t xml:space="preserve"> para resolver los autos del procedimiento de responsabilidad administrativa grave número </w:t>
      </w:r>
      <w:r w:rsidR="00BC3BED" w:rsidRPr="007F71A6">
        <w:rPr>
          <w:rFonts w:ascii="Arial" w:hAnsi="Arial" w:cs="Arial"/>
        </w:rPr>
        <w:t>2</w:t>
      </w:r>
      <w:r w:rsidRPr="007F71A6">
        <w:rPr>
          <w:rFonts w:ascii="Arial" w:hAnsi="Arial" w:cs="Arial"/>
        </w:rPr>
        <w:t xml:space="preserve">/2020, instaurado en contra de </w:t>
      </w:r>
      <w:r w:rsidR="003B34B1" w:rsidRPr="007F71A6">
        <w:rPr>
          <w:rFonts w:ascii="Arial" w:hAnsi="Arial" w:cs="Arial"/>
        </w:rPr>
        <w:t>***********</w:t>
      </w:r>
      <w:r w:rsidRPr="007F71A6">
        <w:rPr>
          <w:rFonts w:ascii="Arial" w:hAnsi="Arial" w:cs="Arial"/>
        </w:rPr>
        <w:t xml:space="preserve">, y remitido a esta Sala Especializada por el </w:t>
      </w:r>
      <w:r w:rsidRPr="007F71A6">
        <w:rPr>
          <w:rFonts w:ascii="Arial" w:hAnsi="Arial" w:cs="Arial"/>
          <w:b/>
          <w:bCs/>
        </w:rPr>
        <w:t>director</w:t>
      </w:r>
      <w:r w:rsidRPr="007F71A6">
        <w:rPr>
          <w:rFonts w:ascii="Arial" w:hAnsi="Arial" w:cs="Arial"/>
        </w:rPr>
        <w:t xml:space="preserve"> de responsabilidades administrativas y situación patrimonial de la Secretaría de la Contraloría y Transparencia Gubernamental del Poder Ejecutivo del Estado de Oaxaca, por la probable comisión de la</w:t>
      </w:r>
      <w:r w:rsidR="00BC3BED" w:rsidRPr="007F71A6">
        <w:rPr>
          <w:rFonts w:ascii="Arial" w:hAnsi="Arial" w:cs="Arial"/>
        </w:rPr>
        <w:t>s</w:t>
      </w:r>
      <w:r w:rsidRPr="007F71A6">
        <w:rPr>
          <w:rFonts w:ascii="Arial" w:hAnsi="Arial" w:cs="Arial"/>
        </w:rPr>
        <w:t xml:space="preserve"> falta</w:t>
      </w:r>
      <w:r w:rsidR="00BC3BED" w:rsidRPr="007F71A6">
        <w:rPr>
          <w:rFonts w:ascii="Arial" w:hAnsi="Arial" w:cs="Arial"/>
        </w:rPr>
        <w:t>s</w:t>
      </w:r>
      <w:r w:rsidRPr="007F71A6">
        <w:rPr>
          <w:rFonts w:ascii="Arial" w:hAnsi="Arial" w:cs="Arial"/>
        </w:rPr>
        <w:t xml:space="preserve"> administrativa</w:t>
      </w:r>
      <w:r w:rsidR="00BC3BED" w:rsidRPr="007F71A6">
        <w:rPr>
          <w:rFonts w:ascii="Arial" w:hAnsi="Arial" w:cs="Arial"/>
        </w:rPr>
        <w:t>s</w:t>
      </w:r>
      <w:r w:rsidRPr="007F71A6">
        <w:rPr>
          <w:rFonts w:ascii="Arial" w:hAnsi="Arial" w:cs="Arial"/>
        </w:rPr>
        <w:t xml:space="preserve"> grave</w:t>
      </w:r>
      <w:r w:rsidR="00BC3BED" w:rsidRPr="007F71A6">
        <w:rPr>
          <w:rFonts w:ascii="Arial" w:hAnsi="Arial" w:cs="Arial"/>
        </w:rPr>
        <w:t>s</w:t>
      </w:r>
      <w:r w:rsidRPr="007F71A6">
        <w:rPr>
          <w:rFonts w:ascii="Arial" w:hAnsi="Arial" w:cs="Arial"/>
        </w:rPr>
        <w:t xml:space="preserve"> </w:t>
      </w:r>
      <w:r w:rsidR="00BC3BED" w:rsidRPr="007F71A6">
        <w:rPr>
          <w:rFonts w:ascii="Arial" w:hAnsi="Arial" w:cs="Arial"/>
          <w:b/>
          <w:bCs/>
        </w:rPr>
        <w:t xml:space="preserve">cohecho y </w:t>
      </w:r>
      <w:r w:rsidRPr="007F71A6">
        <w:rPr>
          <w:rFonts w:ascii="Arial" w:hAnsi="Arial" w:cs="Arial"/>
          <w:b/>
          <w:bCs/>
        </w:rPr>
        <w:t>abuso de funciones</w:t>
      </w:r>
      <w:r w:rsidRPr="007F71A6">
        <w:rPr>
          <w:rFonts w:ascii="Arial" w:hAnsi="Arial" w:cs="Arial"/>
        </w:rPr>
        <w:t xml:space="preserve">. - - - - - - - - - - - - - - - - - - - - - - - - - - - - - - - - - - - - - - - - - - - </w:t>
      </w:r>
    </w:p>
    <w:p w14:paraId="47BD1563" w14:textId="77777777" w:rsidR="00E16845" w:rsidRPr="007F71A6" w:rsidRDefault="00E16845" w:rsidP="00E16845">
      <w:pPr>
        <w:spacing w:line="360" w:lineRule="auto"/>
        <w:ind w:left="142" w:right="51" w:firstLine="708"/>
        <w:jc w:val="both"/>
        <w:rPr>
          <w:rFonts w:ascii="Arial" w:hAnsi="Arial" w:cs="Arial"/>
          <w:b/>
          <w:bCs/>
        </w:rPr>
      </w:pPr>
    </w:p>
    <w:p w14:paraId="3BEA6110" w14:textId="77777777" w:rsidR="00E16845" w:rsidRPr="007F71A6" w:rsidRDefault="00E16845" w:rsidP="00E16845">
      <w:pPr>
        <w:spacing w:line="360" w:lineRule="auto"/>
        <w:ind w:left="142" w:right="51"/>
        <w:jc w:val="center"/>
        <w:rPr>
          <w:rFonts w:ascii="Arial" w:hAnsi="Arial" w:cs="Arial"/>
          <w:b/>
          <w:bCs/>
        </w:rPr>
      </w:pPr>
      <w:r w:rsidRPr="007F71A6">
        <w:rPr>
          <w:rFonts w:ascii="Arial" w:hAnsi="Arial" w:cs="Arial"/>
          <w:b/>
          <w:bCs/>
        </w:rPr>
        <w:t>R E S U L T A N D O</w:t>
      </w:r>
    </w:p>
    <w:p w14:paraId="299A8472" w14:textId="77777777" w:rsidR="00E16845" w:rsidRPr="007F71A6" w:rsidRDefault="00E16845" w:rsidP="00E16845">
      <w:pPr>
        <w:spacing w:line="360" w:lineRule="auto"/>
        <w:ind w:left="142" w:right="51"/>
        <w:jc w:val="center"/>
        <w:rPr>
          <w:rFonts w:ascii="Arial" w:hAnsi="Arial" w:cs="Arial"/>
          <w:b/>
          <w:bCs/>
        </w:rPr>
      </w:pPr>
    </w:p>
    <w:p w14:paraId="27D7D6E4" w14:textId="3F929272" w:rsidR="00E16845" w:rsidRPr="007F71A6" w:rsidRDefault="00111E86" w:rsidP="00E16845">
      <w:pPr>
        <w:spacing w:line="360" w:lineRule="auto"/>
        <w:ind w:left="142" w:right="51"/>
        <w:jc w:val="both"/>
        <w:rPr>
          <w:rFonts w:ascii="Arial" w:hAnsi="Arial" w:cs="Arial"/>
          <w:bCs/>
        </w:rPr>
      </w:pPr>
      <w:r w:rsidRPr="007F71A6">
        <w:rPr>
          <w:rFonts w:eastAsiaTheme="minorHAnsi"/>
          <w:noProof/>
          <w:lang w:val="es-MX" w:eastAsia="es-MX"/>
        </w:rPr>
        <mc:AlternateContent>
          <mc:Choice Requires="wps">
            <w:drawing>
              <wp:anchor distT="0" distB="0" distL="114300" distR="114300" simplePos="0" relativeHeight="251659264" behindDoc="0" locked="0" layoutInCell="1" allowOverlap="1" wp14:anchorId="6653C6A2" wp14:editId="2FC9784D">
                <wp:simplePos x="0" y="0"/>
                <wp:positionH relativeFrom="leftMargin">
                  <wp:align>right</wp:align>
                </wp:positionH>
                <wp:positionV relativeFrom="paragraph">
                  <wp:posOffset>304253</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1FDAEA4A"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53C6A2" id="_x0000_t202" coordsize="21600,21600" o:spt="202" path="m,l,21600r21600,l21600,xe">
                <v:stroke joinstyle="miter"/>
                <v:path gradientshapeok="t" o:connecttype="rect"/>
              </v:shapetype>
              <v:shape id="Cuadro de texto 307" o:spid="_x0000_s1026" type="#_x0000_t202" style="position:absolute;left:0;text-align:left;margin-left:30.55pt;margin-top:23.95pt;width:81.75pt;height:68.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qVDgIAAB8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">
                <v:textbox>
                  <w:txbxContent>
                    <w:p w14:paraId="1FDAEA4A"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E16845" w:rsidRPr="007F71A6">
        <w:rPr>
          <w:rFonts w:ascii="Arial" w:hAnsi="Arial" w:cs="Arial"/>
          <w:b/>
          <w:bCs/>
        </w:rPr>
        <w:t xml:space="preserve">           PRIMERO. </w:t>
      </w:r>
      <w:r w:rsidR="00E16845" w:rsidRPr="007F71A6">
        <w:rPr>
          <w:rFonts w:ascii="Arial" w:hAnsi="Arial" w:cs="Arial"/>
          <w:bCs/>
        </w:rPr>
        <w:t xml:space="preserve">Por acuerdo de </w:t>
      </w:r>
      <w:r w:rsidR="00F64C4D" w:rsidRPr="007F71A6">
        <w:rPr>
          <w:rFonts w:ascii="Arial" w:hAnsi="Arial" w:cs="Arial"/>
          <w:bCs/>
        </w:rPr>
        <w:t>veintidós</w:t>
      </w:r>
      <w:r w:rsidR="00E16845" w:rsidRPr="007F71A6">
        <w:rPr>
          <w:rFonts w:ascii="Arial" w:hAnsi="Arial" w:cs="Arial"/>
          <w:bCs/>
        </w:rPr>
        <w:t xml:space="preserve"> de </w:t>
      </w:r>
      <w:r w:rsidR="00F64C4D" w:rsidRPr="007F71A6">
        <w:rPr>
          <w:rFonts w:ascii="Arial" w:hAnsi="Arial" w:cs="Arial"/>
          <w:bCs/>
        </w:rPr>
        <w:t>abril</w:t>
      </w:r>
      <w:r w:rsidR="00E16845" w:rsidRPr="007F71A6">
        <w:rPr>
          <w:rFonts w:ascii="Arial" w:hAnsi="Arial" w:cs="Arial"/>
          <w:bCs/>
        </w:rPr>
        <w:t xml:space="preserve"> de dos mil diecinueve, se tuvo por recibido el expediente de responsabilidad administrativa 00</w:t>
      </w:r>
      <w:r w:rsidR="00F64C4D" w:rsidRPr="007F71A6">
        <w:rPr>
          <w:rFonts w:ascii="Arial" w:hAnsi="Arial" w:cs="Arial"/>
          <w:bCs/>
        </w:rPr>
        <w:t>1</w:t>
      </w:r>
      <w:r w:rsidR="00E16845" w:rsidRPr="007F71A6">
        <w:rPr>
          <w:rFonts w:ascii="Arial" w:hAnsi="Arial" w:cs="Arial"/>
          <w:bCs/>
        </w:rPr>
        <w:t xml:space="preserve">/04/PA-B/2019 (foja </w:t>
      </w:r>
      <w:r w:rsidR="00F64C4D" w:rsidRPr="007F71A6">
        <w:rPr>
          <w:rFonts w:ascii="Arial" w:hAnsi="Arial" w:cs="Arial"/>
          <w:bCs/>
        </w:rPr>
        <w:t>287</w:t>
      </w:r>
      <w:r w:rsidR="00E16845" w:rsidRPr="007F71A6">
        <w:rPr>
          <w:rFonts w:ascii="Arial" w:hAnsi="Arial" w:cs="Arial"/>
          <w:bCs/>
        </w:rPr>
        <w:t>) del índice de la autoridad substanciadora, por la Segunda Sala Mixta Unitaria de Primera Instancia de este Tribunal de Justicia Administrativa del Estado de Oaxaca. - - - - - - - - - - - - - - - - - - - - - - - - - - - - - - - - - - - - - - - - - - -</w:t>
      </w:r>
    </w:p>
    <w:p w14:paraId="1E5BBBA0" w14:textId="613B6B5C" w:rsidR="00E16845" w:rsidRPr="007F71A6" w:rsidRDefault="00E16845" w:rsidP="00E16845">
      <w:pPr>
        <w:spacing w:line="360" w:lineRule="auto"/>
        <w:ind w:left="142" w:right="51" w:firstLine="708"/>
        <w:jc w:val="both"/>
        <w:rPr>
          <w:rFonts w:ascii="Arial" w:hAnsi="Arial" w:cs="Arial"/>
          <w:b/>
        </w:rPr>
      </w:pPr>
    </w:p>
    <w:p w14:paraId="4039B7F3" w14:textId="73D4233C" w:rsidR="00E16845" w:rsidRPr="007F71A6" w:rsidRDefault="00E16845" w:rsidP="00E16845">
      <w:pPr>
        <w:spacing w:line="360" w:lineRule="auto"/>
        <w:ind w:left="142" w:right="51" w:firstLine="708"/>
        <w:jc w:val="both"/>
        <w:rPr>
          <w:rFonts w:ascii="Arial" w:hAnsi="Arial" w:cs="Arial"/>
          <w:bCs/>
        </w:rPr>
      </w:pPr>
      <w:r w:rsidRPr="007F71A6">
        <w:rPr>
          <w:rFonts w:ascii="Arial" w:hAnsi="Arial" w:cs="Arial"/>
          <w:b/>
        </w:rPr>
        <w:t xml:space="preserve">SEGUNDO. </w:t>
      </w:r>
      <w:r w:rsidRPr="007F71A6">
        <w:rPr>
          <w:rFonts w:ascii="Arial" w:hAnsi="Arial" w:cs="Arial"/>
          <w:bCs/>
        </w:rPr>
        <w:t xml:space="preserve">Por acuerdo de </w:t>
      </w:r>
      <w:r w:rsidR="00AF6D8C" w:rsidRPr="007F71A6">
        <w:rPr>
          <w:rFonts w:ascii="Arial" w:hAnsi="Arial" w:cs="Arial"/>
          <w:bCs/>
        </w:rPr>
        <w:t>seis</w:t>
      </w:r>
      <w:r w:rsidRPr="007F71A6">
        <w:rPr>
          <w:rFonts w:ascii="Arial" w:hAnsi="Arial" w:cs="Arial"/>
          <w:bCs/>
        </w:rPr>
        <w:t xml:space="preserve"> de </w:t>
      </w:r>
      <w:r w:rsidR="00AF6D8C" w:rsidRPr="007F71A6">
        <w:rPr>
          <w:rFonts w:ascii="Arial" w:hAnsi="Arial" w:cs="Arial"/>
          <w:bCs/>
        </w:rPr>
        <w:t>junio de dos mil diecinueve (foja 296, 297)</w:t>
      </w:r>
      <w:r w:rsidRPr="007F71A6">
        <w:rPr>
          <w:rFonts w:ascii="Arial" w:hAnsi="Arial" w:cs="Arial"/>
          <w:bCs/>
        </w:rPr>
        <w:t xml:space="preserve"> </w:t>
      </w:r>
      <w:r w:rsidRPr="007F71A6">
        <w:rPr>
          <w:rFonts w:ascii="Arial" w:hAnsi="Arial" w:cs="Arial"/>
          <w:b/>
        </w:rPr>
        <w:t>se admitieron</w:t>
      </w:r>
      <w:r w:rsidRPr="007F71A6">
        <w:rPr>
          <w:rFonts w:ascii="Arial" w:hAnsi="Arial" w:cs="Arial"/>
          <w:bCs/>
        </w:rPr>
        <w:t xml:space="preserve"> las pruebas</w:t>
      </w:r>
      <w:r w:rsidR="00AF6D8C" w:rsidRPr="007F71A6">
        <w:rPr>
          <w:rFonts w:ascii="Arial" w:hAnsi="Arial" w:cs="Arial"/>
          <w:bCs/>
        </w:rPr>
        <w:t xml:space="preserve"> únicamente de la presunta responsable</w:t>
      </w:r>
      <w:r w:rsidR="00D84C75" w:rsidRPr="007F71A6">
        <w:rPr>
          <w:rFonts w:ascii="Arial" w:hAnsi="Arial" w:cs="Arial"/>
          <w:bCs/>
        </w:rPr>
        <w:t xml:space="preserve">. </w:t>
      </w:r>
      <w:r w:rsidRPr="007F71A6">
        <w:rPr>
          <w:rFonts w:ascii="Arial" w:hAnsi="Arial" w:cs="Arial"/>
          <w:bCs/>
        </w:rPr>
        <w:t xml:space="preserve"> - - - - - - </w:t>
      </w:r>
    </w:p>
    <w:p w14:paraId="0152C26B" w14:textId="04D5DCD9" w:rsidR="00E16845" w:rsidRPr="007F71A6" w:rsidRDefault="00E16845" w:rsidP="00E16845">
      <w:pPr>
        <w:spacing w:line="360" w:lineRule="auto"/>
        <w:ind w:left="142" w:right="51" w:firstLine="708"/>
        <w:jc w:val="both"/>
        <w:rPr>
          <w:rFonts w:ascii="Arial" w:hAnsi="Arial" w:cs="Arial"/>
        </w:rPr>
      </w:pPr>
    </w:p>
    <w:p w14:paraId="0322FF5D" w14:textId="3BCEA59F" w:rsidR="00AF6D8C" w:rsidRPr="007F71A6" w:rsidRDefault="00E16845" w:rsidP="00E16845">
      <w:pPr>
        <w:spacing w:line="360" w:lineRule="auto"/>
        <w:ind w:left="142" w:right="51" w:firstLine="708"/>
        <w:jc w:val="both"/>
        <w:rPr>
          <w:rFonts w:ascii="Arial" w:hAnsi="Arial" w:cs="Arial"/>
          <w:bCs/>
        </w:rPr>
      </w:pPr>
      <w:r w:rsidRPr="007F71A6">
        <w:rPr>
          <w:rFonts w:ascii="Arial" w:hAnsi="Arial" w:cs="Arial"/>
          <w:b/>
        </w:rPr>
        <w:t xml:space="preserve">TERCERO. </w:t>
      </w:r>
      <w:r w:rsidRPr="007F71A6">
        <w:rPr>
          <w:rFonts w:ascii="Arial" w:hAnsi="Arial" w:cs="Arial"/>
          <w:bCs/>
        </w:rPr>
        <w:t xml:space="preserve">Por auto de </w:t>
      </w:r>
      <w:r w:rsidR="00AF6D8C" w:rsidRPr="007F71A6">
        <w:rPr>
          <w:rFonts w:ascii="Arial" w:hAnsi="Arial" w:cs="Arial"/>
          <w:bCs/>
        </w:rPr>
        <w:t>diecisiete</w:t>
      </w:r>
      <w:r w:rsidRPr="007F71A6">
        <w:rPr>
          <w:rFonts w:ascii="Arial" w:hAnsi="Arial" w:cs="Arial"/>
          <w:bCs/>
        </w:rPr>
        <w:t xml:space="preserve"> de </w:t>
      </w:r>
      <w:r w:rsidR="00AF6D8C" w:rsidRPr="007F71A6">
        <w:rPr>
          <w:rFonts w:ascii="Arial" w:hAnsi="Arial" w:cs="Arial"/>
          <w:bCs/>
        </w:rPr>
        <w:t>agosto</w:t>
      </w:r>
      <w:r w:rsidRPr="007F71A6">
        <w:rPr>
          <w:rFonts w:ascii="Arial" w:hAnsi="Arial" w:cs="Arial"/>
          <w:bCs/>
        </w:rPr>
        <w:t xml:space="preserve"> de dos mil </w:t>
      </w:r>
      <w:r w:rsidR="00AF6D8C" w:rsidRPr="007F71A6">
        <w:rPr>
          <w:rFonts w:ascii="Arial" w:hAnsi="Arial" w:cs="Arial"/>
          <w:bCs/>
        </w:rPr>
        <w:t xml:space="preserve">veinte (foja 330 – 333) </w:t>
      </w:r>
      <w:r w:rsidR="00D84C75" w:rsidRPr="007F71A6">
        <w:rPr>
          <w:rFonts w:ascii="Arial" w:hAnsi="Arial" w:cs="Arial"/>
          <w:bCs/>
        </w:rPr>
        <w:t>se ordenó reponer el procedimiento</w:t>
      </w:r>
      <w:r w:rsidR="00C50667" w:rsidRPr="007F71A6">
        <w:rPr>
          <w:rFonts w:ascii="Arial" w:hAnsi="Arial" w:cs="Arial"/>
          <w:bCs/>
        </w:rPr>
        <w:t>, dejando subsistentes ciertas actuaciones</w:t>
      </w:r>
      <w:r w:rsidR="0062767B" w:rsidRPr="007F71A6">
        <w:rPr>
          <w:rFonts w:ascii="Arial" w:hAnsi="Arial" w:cs="Arial"/>
          <w:bCs/>
        </w:rPr>
        <w:t>, precisadas dentro del acuerdo en mención. - - - - - - - - - - - - - - - - - -</w:t>
      </w:r>
    </w:p>
    <w:p w14:paraId="1861F49F" w14:textId="3DAEA08D" w:rsidR="00E16845" w:rsidRPr="007F71A6" w:rsidRDefault="00E16845" w:rsidP="00E16845">
      <w:pPr>
        <w:spacing w:line="360" w:lineRule="auto"/>
        <w:ind w:right="51"/>
        <w:jc w:val="both"/>
        <w:rPr>
          <w:rFonts w:ascii="Arial" w:hAnsi="Arial" w:cs="Arial"/>
          <w:bCs/>
        </w:rPr>
      </w:pPr>
    </w:p>
    <w:p w14:paraId="1FB90E2E" w14:textId="071EBDE1" w:rsidR="00FC55CB" w:rsidRPr="007F71A6" w:rsidRDefault="00E16845" w:rsidP="00E16845">
      <w:pPr>
        <w:spacing w:line="360" w:lineRule="auto"/>
        <w:ind w:left="142" w:right="51" w:firstLine="708"/>
        <w:jc w:val="both"/>
        <w:rPr>
          <w:rFonts w:ascii="Arial" w:hAnsi="Arial" w:cs="Arial"/>
          <w:bCs/>
        </w:rPr>
      </w:pPr>
      <w:r w:rsidRPr="007F71A6">
        <w:rPr>
          <w:rFonts w:ascii="Arial" w:hAnsi="Arial" w:cs="Arial"/>
          <w:b/>
        </w:rPr>
        <w:t xml:space="preserve">CUARTO. </w:t>
      </w:r>
      <w:r w:rsidRPr="007F71A6">
        <w:rPr>
          <w:rFonts w:ascii="Arial" w:hAnsi="Arial" w:cs="Arial"/>
          <w:bCs/>
        </w:rPr>
        <w:t xml:space="preserve">Por acuerdo de </w:t>
      </w:r>
      <w:r w:rsidR="00F70BE5" w:rsidRPr="007F71A6">
        <w:rPr>
          <w:rFonts w:ascii="Arial" w:hAnsi="Arial" w:cs="Arial"/>
          <w:bCs/>
        </w:rPr>
        <w:t>dieciséis</w:t>
      </w:r>
      <w:r w:rsidRPr="007F71A6">
        <w:rPr>
          <w:rFonts w:ascii="Arial" w:hAnsi="Arial" w:cs="Arial"/>
          <w:bCs/>
        </w:rPr>
        <w:t xml:space="preserve"> de </w:t>
      </w:r>
      <w:r w:rsidR="00F70BE5" w:rsidRPr="007F71A6">
        <w:rPr>
          <w:rFonts w:ascii="Arial" w:hAnsi="Arial" w:cs="Arial"/>
          <w:bCs/>
        </w:rPr>
        <w:t>marzo</w:t>
      </w:r>
      <w:r w:rsidRPr="007F71A6">
        <w:rPr>
          <w:rFonts w:ascii="Arial" w:hAnsi="Arial" w:cs="Arial"/>
          <w:bCs/>
        </w:rPr>
        <w:t xml:space="preserve"> de dos mil </w:t>
      </w:r>
      <w:r w:rsidR="00F70BE5" w:rsidRPr="007F71A6">
        <w:rPr>
          <w:rFonts w:ascii="Arial" w:hAnsi="Arial" w:cs="Arial"/>
          <w:bCs/>
        </w:rPr>
        <w:t>veintiuno</w:t>
      </w:r>
      <w:r w:rsidRPr="007F71A6">
        <w:rPr>
          <w:rFonts w:ascii="Arial" w:hAnsi="Arial" w:cs="Arial"/>
          <w:bCs/>
        </w:rPr>
        <w:t xml:space="preserve"> (fojas </w:t>
      </w:r>
      <w:r w:rsidR="00F70BE5" w:rsidRPr="007F71A6">
        <w:rPr>
          <w:rFonts w:ascii="Arial" w:hAnsi="Arial" w:cs="Arial"/>
          <w:bCs/>
        </w:rPr>
        <w:t>474</w:t>
      </w:r>
      <w:r w:rsidRPr="007F71A6">
        <w:rPr>
          <w:rFonts w:ascii="Arial" w:hAnsi="Arial" w:cs="Arial"/>
          <w:bCs/>
        </w:rPr>
        <w:t xml:space="preserve"> – </w:t>
      </w:r>
      <w:r w:rsidR="005B4575" w:rsidRPr="007F71A6">
        <w:rPr>
          <w:rFonts w:ascii="Arial" w:hAnsi="Arial" w:cs="Arial"/>
          <w:bCs/>
        </w:rPr>
        <w:t>483</w:t>
      </w:r>
      <w:r w:rsidRPr="007F71A6">
        <w:rPr>
          <w:rFonts w:ascii="Arial" w:hAnsi="Arial" w:cs="Arial"/>
          <w:bCs/>
        </w:rPr>
        <w:t xml:space="preserve">) </w:t>
      </w:r>
      <w:r w:rsidR="005B4575" w:rsidRPr="007F71A6">
        <w:rPr>
          <w:rFonts w:ascii="Arial" w:hAnsi="Arial" w:cs="Arial"/>
          <w:bCs/>
        </w:rPr>
        <w:t xml:space="preserve">se realizó la verificación de la gravedad de la falta administrativa. - - - </w:t>
      </w:r>
    </w:p>
    <w:p w14:paraId="541950F6" w14:textId="03D79F3F" w:rsidR="00FC55CB" w:rsidRPr="007F71A6" w:rsidRDefault="00FC55CB" w:rsidP="00E16845">
      <w:pPr>
        <w:spacing w:line="360" w:lineRule="auto"/>
        <w:ind w:left="142" w:right="51" w:firstLine="708"/>
        <w:jc w:val="both"/>
        <w:rPr>
          <w:rFonts w:ascii="Arial" w:hAnsi="Arial" w:cs="Arial"/>
          <w:bCs/>
        </w:rPr>
      </w:pPr>
    </w:p>
    <w:p w14:paraId="27FEC4E4" w14:textId="6F0D54A7" w:rsidR="0062767B" w:rsidRPr="007F71A6" w:rsidRDefault="00A10CD7" w:rsidP="00A10CD7">
      <w:pPr>
        <w:spacing w:line="360" w:lineRule="auto"/>
        <w:ind w:left="142" w:right="51" w:firstLine="708"/>
        <w:jc w:val="both"/>
        <w:rPr>
          <w:rFonts w:ascii="Arial" w:hAnsi="Arial" w:cs="Arial"/>
          <w:bCs/>
        </w:rPr>
      </w:pPr>
      <w:r w:rsidRPr="007F71A6">
        <w:rPr>
          <w:rFonts w:ascii="Arial" w:hAnsi="Arial" w:cs="Arial"/>
          <w:b/>
        </w:rPr>
        <w:t>QUINTO</w:t>
      </w:r>
      <w:r w:rsidRPr="007F71A6">
        <w:rPr>
          <w:rFonts w:ascii="Arial" w:hAnsi="Arial" w:cs="Arial"/>
        </w:rPr>
        <w:t xml:space="preserve">. Por acuerdo de veintiocho de febrero de dos mil veintidós </w:t>
      </w:r>
      <w:r w:rsidRPr="007F71A6">
        <w:rPr>
          <w:rFonts w:ascii="Arial" w:hAnsi="Arial" w:cs="Arial"/>
          <w:bCs/>
        </w:rPr>
        <w:t>(foja 653 - 654) se declaró abierto el periodo de alegatos, por un término común de cinco días hábiles.</w:t>
      </w:r>
      <w:r w:rsidR="00BC079F" w:rsidRPr="007F71A6">
        <w:rPr>
          <w:rFonts w:ascii="Arial" w:hAnsi="Arial" w:cs="Arial"/>
          <w:bCs/>
        </w:rPr>
        <w:t xml:space="preserve"> - - - - - - - - - - - - - - - - - - - - - - - - - - - - - - - - - - - - - - - - - - - - - </w:t>
      </w:r>
    </w:p>
    <w:p w14:paraId="67E438A3" w14:textId="77777777" w:rsidR="00E16845" w:rsidRPr="007F71A6" w:rsidRDefault="00E16845" w:rsidP="00E16845">
      <w:pPr>
        <w:spacing w:line="360" w:lineRule="auto"/>
        <w:ind w:left="142" w:right="51" w:firstLine="708"/>
        <w:jc w:val="both"/>
        <w:rPr>
          <w:rFonts w:ascii="Arial" w:hAnsi="Arial" w:cs="Arial"/>
          <w:bCs/>
        </w:rPr>
      </w:pPr>
    </w:p>
    <w:p w14:paraId="395DB4EF" w14:textId="4CA899FA" w:rsidR="00E16845" w:rsidRPr="007F71A6" w:rsidRDefault="00A10CD7" w:rsidP="00E16845">
      <w:pPr>
        <w:spacing w:line="360" w:lineRule="auto"/>
        <w:ind w:left="142" w:right="51" w:firstLine="708"/>
        <w:jc w:val="both"/>
        <w:rPr>
          <w:rFonts w:ascii="Arial" w:hAnsi="Arial" w:cs="Arial"/>
        </w:rPr>
      </w:pPr>
      <w:r w:rsidRPr="007F71A6">
        <w:rPr>
          <w:rFonts w:ascii="Arial" w:hAnsi="Arial" w:cs="Arial"/>
          <w:b/>
        </w:rPr>
        <w:t>SEXTO</w:t>
      </w:r>
      <w:r w:rsidR="00E16845" w:rsidRPr="007F71A6">
        <w:rPr>
          <w:rFonts w:ascii="Arial" w:hAnsi="Arial" w:cs="Arial"/>
        </w:rPr>
        <w:t xml:space="preserve">. Por acuerdo de </w:t>
      </w:r>
      <w:r w:rsidR="00DA486F" w:rsidRPr="007F71A6">
        <w:rPr>
          <w:rFonts w:ascii="Arial" w:hAnsi="Arial" w:cs="Arial"/>
        </w:rPr>
        <w:t>treinta y uno</w:t>
      </w:r>
      <w:r w:rsidR="00E16845" w:rsidRPr="007F71A6">
        <w:rPr>
          <w:rFonts w:ascii="Arial" w:hAnsi="Arial" w:cs="Arial"/>
        </w:rPr>
        <w:t xml:space="preserve"> de </w:t>
      </w:r>
      <w:r w:rsidR="00DA486F" w:rsidRPr="007F71A6">
        <w:rPr>
          <w:rFonts w:ascii="Arial" w:hAnsi="Arial" w:cs="Arial"/>
        </w:rPr>
        <w:t>marzo</w:t>
      </w:r>
      <w:r w:rsidR="00E16845" w:rsidRPr="007F71A6">
        <w:rPr>
          <w:rFonts w:ascii="Arial" w:hAnsi="Arial" w:cs="Arial"/>
        </w:rPr>
        <w:t xml:space="preserve"> de dos mil veintiuno (fojas </w:t>
      </w:r>
      <w:r w:rsidR="00DA486F" w:rsidRPr="007F71A6">
        <w:rPr>
          <w:rFonts w:ascii="Arial" w:hAnsi="Arial" w:cs="Arial"/>
        </w:rPr>
        <w:t>686</w:t>
      </w:r>
      <w:r w:rsidR="00E16845" w:rsidRPr="007F71A6">
        <w:rPr>
          <w:rFonts w:ascii="Arial" w:hAnsi="Arial" w:cs="Arial"/>
        </w:rPr>
        <w:t xml:space="preserve"> – </w:t>
      </w:r>
      <w:r w:rsidR="00DA486F" w:rsidRPr="007F71A6">
        <w:rPr>
          <w:rFonts w:ascii="Arial" w:hAnsi="Arial" w:cs="Arial"/>
        </w:rPr>
        <w:t>687</w:t>
      </w:r>
      <w:r w:rsidR="00E16845" w:rsidRPr="007F71A6">
        <w:rPr>
          <w:rFonts w:ascii="Arial" w:hAnsi="Arial" w:cs="Arial"/>
        </w:rPr>
        <w:t xml:space="preserve">), no habiendo pruebas ni diligencias pendientes por desahogar, se </w:t>
      </w:r>
      <w:r w:rsidR="00E16845" w:rsidRPr="007F71A6">
        <w:rPr>
          <w:rFonts w:ascii="Arial" w:hAnsi="Arial" w:cs="Arial"/>
        </w:rPr>
        <w:lastRenderedPageBreak/>
        <w:t>declaró cerrada la instrucción en este procedimiento de responsabilidad administrativa grave y se citó a las partes para oír el fallo, que ahora se dicta. - - -</w:t>
      </w:r>
    </w:p>
    <w:p w14:paraId="5AF31375" w14:textId="77777777" w:rsidR="00E16845" w:rsidRPr="007F71A6" w:rsidRDefault="00E16845" w:rsidP="00E16845">
      <w:pPr>
        <w:spacing w:line="360" w:lineRule="auto"/>
        <w:ind w:left="142" w:right="51" w:firstLine="708"/>
        <w:jc w:val="both"/>
        <w:rPr>
          <w:rFonts w:ascii="Arial" w:hAnsi="Arial" w:cs="Arial"/>
          <w:bCs/>
        </w:rPr>
      </w:pPr>
    </w:p>
    <w:p w14:paraId="3A3E5927" w14:textId="77777777" w:rsidR="00E16845" w:rsidRPr="007F71A6" w:rsidRDefault="00E16845" w:rsidP="00E16845">
      <w:pPr>
        <w:spacing w:line="360" w:lineRule="auto"/>
        <w:ind w:left="142" w:right="51" w:firstLine="708"/>
        <w:jc w:val="center"/>
        <w:rPr>
          <w:rFonts w:ascii="Arial" w:hAnsi="Arial" w:cs="Arial"/>
          <w:b/>
          <w:bCs/>
        </w:rPr>
      </w:pPr>
      <w:r w:rsidRPr="007F71A6">
        <w:rPr>
          <w:rFonts w:ascii="Arial" w:hAnsi="Arial" w:cs="Arial"/>
          <w:b/>
          <w:bCs/>
        </w:rPr>
        <w:t>C O N S I D E R A N D O</w:t>
      </w:r>
    </w:p>
    <w:p w14:paraId="04EF0B5B" w14:textId="77777777" w:rsidR="00E16845" w:rsidRPr="007F71A6" w:rsidRDefault="00E16845" w:rsidP="00E16845">
      <w:pPr>
        <w:spacing w:line="360" w:lineRule="auto"/>
        <w:ind w:left="142" w:right="51" w:firstLine="708"/>
        <w:jc w:val="both"/>
        <w:rPr>
          <w:rFonts w:ascii="Arial" w:hAnsi="Arial" w:cs="Arial"/>
          <w:b/>
          <w:bCs/>
        </w:rPr>
      </w:pPr>
    </w:p>
    <w:p w14:paraId="619361E5" w14:textId="77777777" w:rsidR="00E16845" w:rsidRPr="007F71A6" w:rsidRDefault="00E16845" w:rsidP="00E16845">
      <w:pPr>
        <w:spacing w:line="360" w:lineRule="auto"/>
        <w:ind w:left="142" w:right="51" w:firstLine="708"/>
        <w:jc w:val="both"/>
        <w:rPr>
          <w:rFonts w:ascii="Arial" w:hAnsi="Arial" w:cs="Arial"/>
          <w:lang w:val="es-ES_tradnl"/>
        </w:rPr>
      </w:pPr>
      <w:r w:rsidRPr="007F71A6">
        <w:rPr>
          <w:rFonts w:ascii="Arial" w:hAnsi="Arial" w:cs="Arial"/>
          <w:b/>
          <w:bCs/>
        </w:rPr>
        <w:t xml:space="preserve">PRIMERO. </w:t>
      </w:r>
      <w:r w:rsidRPr="007F71A6">
        <w:rPr>
          <w:rFonts w:ascii="Arial" w:hAnsi="Arial" w:cs="Arial"/>
        </w:rPr>
        <w:t xml:space="preserve">Esta Sala Especializada en Materia de Responsabilidades Administrativas y Combate a la Corrupción del Tribunal de Justicia Administrativa del Estado de Oaxaca, </w:t>
      </w:r>
      <w:r w:rsidRPr="007F71A6">
        <w:rPr>
          <w:rFonts w:ascii="Arial" w:hAnsi="Arial" w:cs="Arial"/>
          <w:b/>
          <w:bCs/>
        </w:rPr>
        <w:t>es legalmente competente para conocer y resolver este procedimiento de responsabilidad administrativa grave,</w:t>
      </w:r>
      <w:r w:rsidRPr="007F71A6">
        <w:rPr>
          <w:rFonts w:ascii="Arial" w:hAnsi="Arial" w:cs="Arial"/>
        </w:rPr>
        <w:t xml:space="preserve"> en términos de l</w:t>
      </w:r>
      <w:r w:rsidRPr="007F71A6">
        <w:rPr>
          <w:rFonts w:ascii="Arial" w:hAnsi="Arial" w:cs="Arial"/>
          <w:lang w:val="es-ES_tradnl"/>
        </w:rPr>
        <w:t>os artículos 109 párrafo primero y segundo de la fracción III, de la Constitución Política de los Estados Unidos Mexicanos, 114 QUÁTER, párrafo primero, inciso B) fracción II, 116 párrafo tercero de la fracción III, de la Constitución Política del Estado Libre y Soberano del Estado de Oaxaca, 35 fracciones II y VI, 36 fracción III, 37, 39, 40 fracción I. 41 fracciones I y II de la Ley Orgánica del Tribunal de Justicia Administrativa del Estado de Oaxaca, 11, 51, 55 de la Ley de Responsabilidades Administrativas del Estado y Municipios de Oaxaca, 12, 209 fracción IV de la Ley General de Responsabilidades Administrativas, 130 fracción VII, 133 fracción III, de la Ley de Procedimiento y Justicia Administrativa para el Estado de Oaxaca, artículo segundo, inciso a), del Acuerdo General AG/TJAO/13/2020, dicto por el Pleno del Tribunal de Justicia Administrativa del Estado de Oaxaca, publicado en el Boletín Jurisdiccional de este Tribunal, el doce de agosto de dos mil veinte</w:t>
      </w:r>
      <w:r w:rsidRPr="007F71A6">
        <w:rPr>
          <w:rFonts w:ascii="Arial" w:hAnsi="Arial" w:cs="Arial"/>
        </w:rPr>
        <w:t xml:space="preserve">. - - - - - - - - - - - - - - - - - - - - - - - - - - - - - - - - - - - - - - </w:t>
      </w:r>
    </w:p>
    <w:p w14:paraId="6E1F851A" w14:textId="77777777" w:rsidR="00E16845" w:rsidRPr="007F71A6" w:rsidRDefault="00E16845" w:rsidP="00E16845">
      <w:pPr>
        <w:spacing w:line="360" w:lineRule="auto"/>
        <w:ind w:left="142" w:right="51" w:firstLine="708"/>
        <w:jc w:val="both"/>
        <w:rPr>
          <w:rFonts w:ascii="Arial" w:hAnsi="Arial" w:cs="Arial"/>
          <w:b/>
          <w:bCs/>
        </w:rPr>
      </w:pPr>
    </w:p>
    <w:p w14:paraId="4A421A66" w14:textId="77777777"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b/>
          <w:bCs/>
        </w:rPr>
        <w:t xml:space="preserve">SEGUNDO. Análisis de causales de improcedencia y sobreseimiento. </w:t>
      </w:r>
      <w:r w:rsidRPr="007F71A6">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sidRPr="007F71A6">
        <w:rPr>
          <w:rStyle w:val="Refdenotaalpie"/>
          <w:rFonts w:ascii="Arial" w:hAnsi="Arial" w:cs="Arial"/>
        </w:rPr>
        <w:footnoteReference w:id="1"/>
      </w:r>
      <w:r w:rsidRPr="007F71A6">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64FBA0E1" w14:textId="77777777" w:rsidR="00E16845" w:rsidRPr="007F71A6" w:rsidRDefault="00E16845" w:rsidP="00E16845">
      <w:pPr>
        <w:spacing w:line="360" w:lineRule="auto"/>
        <w:ind w:left="142" w:right="51" w:firstLine="708"/>
        <w:jc w:val="both"/>
        <w:rPr>
          <w:rFonts w:ascii="Arial" w:hAnsi="Arial" w:cs="Arial"/>
          <w:b/>
        </w:rPr>
      </w:pPr>
    </w:p>
    <w:p w14:paraId="2457D22C" w14:textId="29D5E013" w:rsidR="00E16845" w:rsidRPr="007F71A6" w:rsidRDefault="00E16845" w:rsidP="00E16845">
      <w:pPr>
        <w:spacing w:line="360" w:lineRule="auto"/>
        <w:ind w:left="142" w:right="51" w:firstLine="708"/>
        <w:jc w:val="both"/>
        <w:rPr>
          <w:rFonts w:ascii="Arial" w:hAnsi="Arial" w:cs="Arial"/>
          <w:bCs/>
        </w:rPr>
      </w:pPr>
      <w:r w:rsidRPr="007F71A6">
        <w:rPr>
          <w:rFonts w:ascii="Arial" w:hAnsi="Arial" w:cs="Arial"/>
          <w:b/>
          <w:bCs/>
        </w:rPr>
        <w:t xml:space="preserve">TERCERO. Materia del juicio. </w:t>
      </w:r>
      <w:r w:rsidRPr="007F71A6">
        <w:rPr>
          <w:rFonts w:ascii="Arial" w:hAnsi="Arial" w:cs="Arial"/>
          <w:bCs/>
        </w:rPr>
        <w:t xml:space="preserve">Determinar la existencia de los hechos que la ley señala como falta administrativa grave, en este caso </w:t>
      </w:r>
      <w:r w:rsidRPr="007F71A6">
        <w:rPr>
          <w:rFonts w:ascii="Arial" w:hAnsi="Arial" w:cs="Arial"/>
          <w:b/>
        </w:rPr>
        <w:t>abuso de funciones</w:t>
      </w:r>
      <w:r w:rsidR="00DA486F" w:rsidRPr="007F71A6">
        <w:rPr>
          <w:rFonts w:ascii="Arial" w:hAnsi="Arial" w:cs="Arial"/>
          <w:b/>
        </w:rPr>
        <w:t xml:space="preserve"> y cohecho</w:t>
      </w:r>
      <w:r w:rsidRPr="007F71A6">
        <w:rPr>
          <w:rFonts w:ascii="Arial" w:hAnsi="Arial" w:cs="Arial"/>
          <w:b/>
        </w:rPr>
        <w:t xml:space="preserve">, </w:t>
      </w:r>
      <w:r w:rsidRPr="007F71A6">
        <w:rPr>
          <w:rFonts w:ascii="Arial" w:hAnsi="Arial" w:cs="Arial"/>
          <w:bCs/>
        </w:rPr>
        <w:t>si es responsable de esta</w:t>
      </w:r>
      <w:r w:rsidR="00DA486F" w:rsidRPr="007F71A6">
        <w:rPr>
          <w:rFonts w:ascii="Arial" w:hAnsi="Arial" w:cs="Arial"/>
          <w:bCs/>
        </w:rPr>
        <w:t>s</w:t>
      </w:r>
      <w:r w:rsidRPr="007F71A6">
        <w:rPr>
          <w:rFonts w:ascii="Arial" w:hAnsi="Arial" w:cs="Arial"/>
          <w:bCs/>
        </w:rPr>
        <w:t xml:space="preserve"> </w:t>
      </w:r>
      <w:r w:rsidR="003B34B1" w:rsidRPr="007F71A6">
        <w:rPr>
          <w:rFonts w:ascii="Arial" w:hAnsi="Arial" w:cs="Arial"/>
          <w:bCs/>
        </w:rPr>
        <w:t>**********</w:t>
      </w:r>
      <w:r w:rsidRPr="007F71A6">
        <w:rPr>
          <w:rFonts w:ascii="Arial" w:hAnsi="Arial" w:cs="Arial"/>
          <w:bCs/>
        </w:rPr>
        <w:t xml:space="preserve"> y en su caso, la imposición de la sanción correspondiente. - - - - - - - - - - - - - - - - - - - - - - - - - - - </w:t>
      </w:r>
    </w:p>
    <w:p w14:paraId="5826B42E" w14:textId="77777777" w:rsidR="00E16845" w:rsidRPr="007F71A6" w:rsidRDefault="00E16845" w:rsidP="00E16845">
      <w:pPr>
        <w:spacing w:line="360" w:lineRule="auto"/>
        <w:ind w:right="51"/>
        <w:jc w:val="both"/>
        <w:rPr>
          <w:rFonts w:ascii="Arial" w:hAnsi="Arial" w:cs="Arial"/>
          <w:b/>
        </w:rPr>
      </w:pPr>
    </w:p>
    <w:p w14:paraId="4B4FC582" w14:textId="77777777" w:rsidR="00560C02" w:rsidRPr="007F71A6" w:rsidRDefault="00E16845" w:rsidP="00560C02">
      <w:pPr>
        <w:spacing w:line="360" w:lineRule="auto"/>
        <w:ind w:left="142" w:right="51" w:firstLine="708"/>
        <w:jc w:val="both"/>
        <w:rPr>
          <w:rFonts w:ascii="Arial" w:hAnsi="Arial" w:cs="Arial"/>
        </w:rPr>
      </w:pPr>
      <w:r w:rsidRPr="007F71A6">
        <w:rPr>
          <w:rFonts w:ascii="Arial" w:hAnsi="Arial" w:cs="Arial"/>
          <w:b/>
        </w:rPr>
        <w:lastRenderedPageBreak/>
        <w:t xml:space="preserve"> CUARTO. La fijación clara y precisa de los hechos controvertidos por las partes. </w:t>
      </w:r>
      <w:r w:rsidRPr="007F71A6">
        <w:rPr>
          <w:rFonts w:ascii="Arial" w:hAnsi="Arial" w:cs="Arial"/>
          <w:bCs/>
        </w:rPr>
        <w:t xml:space="preserve">Los hechos que imputó el director de quejas, denuncias e investigación, de </w:t>
      </w:r>
      <w:r w:rsidRPr="007F71A6">
        <w:rPr>
          <w:rFonts w:ascii="Arial" w:hAnsi="Arial" w:cs="Arial"/>
        </w:rPr>
        <w:t>la Secretaría de la Contraloría y Transparencia Gubernamental del Poder Ejecutivo del Estado de Oaxaca, en adelante autoridad investigadora</w:t>
      </w:r>
      <w:r w:rsidRPr="007F71A6">
        <w:rPr>
          <w:rFonts w:ascii="Arial" w:hAnsi="Arial" w:cs="Arial"/>
          <w:bCs/>
        </w:rPr>
        <w:t xml:space="preserve"> y que supuestamente constituyen la falta administrativa materia del presente juicio quedaron plasmados en el </w:t>
      </w:r>
      <w:r w:rsidRPr="007F71A6">
        <w:rPr>
          <w:rFonts w:ascii="Arial" w:hAnsi="Arial" w:cs="Arial"/>
        </w:rPr>
        <w:t xml:space="preserve">Informe de Presunta Responsabilidad Administrativa (fojas </w:t>
      </w:r>
      <w:r w:rsidR="007D6322" w:rsidRPr="007F71A6">
        <w:rPr>
          <w:rFonts w:ascii="Arial" w:hAnsi="Arial" w:cs="Arial"/>
        </w:rPr>
        <w:t>188</w:t>
      </w:r>
      <w:r w:rsidRPr="007F71A6">
        <w:rPr>
          <w:rFonts w:ascii="Arial" w:hAnsi="Arial" w:cs="Arial"/>
        </w:rPr>
        <w:t xml:space="preserve"> – </w:t>
      </w:r>
      <w:r w:rsidR="007D6322" w:rsidRPr="007F71A6">
        <w:rPr>
          <w:rFonts w:ascii="Arial" w:hAnsi="Arial" w:cs="Arial"/>
        </w:rPr>
        <w:t>192</w:t>
      </w:r>
      <w:r w:rsidRPr="007F71A6">
        <w:rPr>
          <w:rFonts w:ascii="Arial" w:hAnsi="Arial" w:cs="Arial"/>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 lo siguiente: </w:t>
      </w:r>
    </w:p>
    <w:p w14:paraId="4B1E13E1" w14:textId="23EC10D1" w:rsidR="00E16845" w:rsidRPr="007F71A6" w:rsidRDefault="003B34B1" w:rsidP="00560C02">
      <w:pPr>
        <w:pStyle w:val="Prrafodelista"/>
        <w:numPr>
          <w:ilvl w:val="0"/>
          <w:numId w:val="5"/>
        </w:numPr>
        <w:spacing w:line="360" w:lineRule="auto"/>
        <w:ind w:right="51"/>
        <w:jc w:val="both"/>
        <w:rPr>
          <w:rFonts w:ascii="Arial" w:hAnsi="Arial" w:cs="Arial"/>
        </w:rPr>
      </w:pPr>
      <w:r w:rsidRPr="007F71A6">
        <w:rPr>
          <w:rFonts w:ascii="Arial" w:hAnsi="Arial" w:cs="Arial"/>
          <w:bCs/>
        </w:rPr>
        <w:t>**********</w:t>
      </w:r>
      <w:r w:rsidR="00560C02" w:rsidRPr="007F71A6">
        <w:rPr>
          <w:rFonts w:ascii="Arial" w:hAnsi="Arial" w:cs="Arial"/>
          <w:bCs/>
        </w:rPr>
        <w:t xml:space="preserve"> </w:t>
      </w:r>
      <w:r w:rsidR="0061565B" w:rsidRPr="007F71A6">
        <w:rPr>
          <w:rFonts w:ascii="Arial" w:hAnsi="Arial" w:cs="Arial"/>
          <w:bCs/>
        </w:rPr>
        <w:t xml:space="preserve">era </w:t>
      </w:r>
      <w:r w:rsidR="00BC079F" w:rsidRPr="007F71A6">
        <w:rPr>
          <w:rFonts w:ascii="Arial" w:hAnsi="Arial" w:cs="Arial"/>
          <w:bCs/>
        </w:rPr>
        <w:t>o</w:t>
      </w:r>
      <w:r w:rsidR="0061565B" w:rsidRPr="007F71A6">
        <w:rPr>
          <w:rFonts w:ascii="Arial" w:hAnsi="Arial" w:cs="Arial"/>
          <w:bCs/>
        </w:rPr>
        <w:t xml:space="preserve">ficial del </w:t>
      </w:r>
      <w:r w:rsidR="00BC079F" w:rsidRPr="007F71A6">
        <w:rPr>
          <w:rFonts w:ascii="Arial" w:hAnsi="Arial" w:cs="Arial"/>
          <w:bCs/>
        </w:rPr>
        <w:t>R</w:t>
      </w:r>
      <w:r w:rsidR="0061565B" w:rsidRPr="007F71A6">
        <w:rPr>
          <w:rFonts w:ascii="Arial" w:hAnsi="Arial" w:cs="Arial"/>
          <w:bCs/>
        </w:rPr>
        <w:t xml:space="preserve">egistro </w:t>
      </w:r>
      <w:r w:rsidR="00BC079F" w:rsidRPr="007F71A6">
        <w:rPr>
          <w:rFonts w:ascii="Arial" w:hAnsi="Arial" w:cs="Arial"/>
          <w:bCs/>
        </w:rPr>
        <w:t>C</w:t>
      </w:r>
      <w:r w:rsidR="0061565B" w:rsidRPr="007F71A6">
        <w:rPr>
          <w:rFonts w:ascii="Arial" w:hAnsi="Arial" w:cs="Arial"/>
          <w:bCs/>
        </w:rPr>
        <w:t xml:space="preserve">ivil en la Oficialía de Santiago Llano Grande, Jamiltepec, Oaxaca. </w:t>
      </w:r>
    </w:p>
    <w:p w14:paraId="5A989B94" w14:textId="01D6D8F6" w:rsidR="00E57E29" w:rsidRPr="007F71A6" w:rsidRDefault="00E57E29" w:rsidP="00560C02">
      <w:pPr>
        <w:pStyle w:val="Prrafodelista"/>
        <w:numPr>
          <w:ilvl w:val="0"/>
          <w:numId w:val="5"/>
        </w:numPr>
        <w:spacing w:line="360" w:lineRule="auto"/>
        <w:ind w:right="51"/>
        <w:jc w:val="both"/>
        <w:rPr>
          <w:rFonts w:ascii="Arial" w:hAnsi="Arial" w:cs="Arial"/>
        </w:rPr>
      </w:pPr>
      <w:r w:rsidRPr="007F71A6">
        <w:rPr>
          <w:rFonts w:ascii="Arial" w:hAnsi="Arial" w:cs="Arial"/>
          <w:bCs/>
        </w:rPr>
        <w:t xml:space="preserve">El trece de junio de dos mil dieciocho se presentó personal del Departamento de Supervisión </w:t>
      </w:r>
      <w:r w:rsidR="006B5438" w:rsidRPr="007F71A6">
        <w:rPr>
          <w:rFonts w:ascii="Arial" w:hAnsi="Arial" w:cs="Arial"/>
          <w:bCs/>
        </w:rPr>
        <w:t xml:space="preserve">del Registro Civil a realizar una visita de supervisión. </w:t>
      </w:r>
    </w:p>
    <w:p w14:paraId="184C5D69" w14:textId="7E151A14" w:rsidR="006B5438" w:rsidRPr="007F71A6" w:rsidRDefault="000E4FA7" w:rsidP="00560C02">
      <w:pPr>
        <w:pStyle w:val="Prrafodelista"/>
        <w:numPr>
          <w:ilvl w:val="0"/>
          <w:numId w:val="5"/>
        </w:numPr>
        <w:spacing w:line="360" w:lineRule="auto"/>
        <w:ind w:right="51"/>
        <w:jc w:val="both"/>
        <w:rPr>
          <w:rFonts w:ascii="Arial" w:hAnsi="Arial" w:cs="Arial"/>
        </w:rPr>
      </w:pPr>
      <w:r w:rsidRPr="007F71A6">
        <w:rPr>
          <w:rFonts w:ascii="Arial" w:hAnsi="Arial" w:cs="Arial"/>
        </w:rPr>
        <w:t xml:space="preserve">Resultado de la visita anterior, se levantó un acta </w:t>
      </w:r>
      <w:r w:rsidR="00ED76F8" w:rsidRPr="007F71A6">
        <w:rPr>
          <w:rFonts w:ascii="Arial" w:hAnsi="Arial" w:cs="Arial"/>
        </w:rPr>
        <w:t xml:space="preserve">de supervisión </w:t>
      </w:r>
      <w:r w:rsidR="009F0FE9" w:rsidRPr="007F71A6">
        <w:rPr>
          <w:rFonts w:ascii="Arial" w:hAnsi="Arial" w:cs="Arial"/>
        </w:rPr>
        <w:t xml:space="preserve">en donde se detallan </w:t>
      </w:r>
      <w:r w:rsidR="00E619CC" w:rsidRPr="007F71A6">
        <w:rPr>
          <w:rFonts w:ascii="Arial" w:hAnsi="Arial" w:cs="Arial"/>
        </w:rPr>
        <w:t>distintas irregularidades probablemente constitutivas de faltas administrativas graves</w:t>
      </w:r>
      <w:r w:rsidR="008406A9" w:rsidRPr="007F71A6">
        <w:rPr>
          <w:rFonts w:ascii="Arial" w:hAnsi="Arial" w:cs="Arial"/>
        </w:rPr>
        <w:t xml:space="preserve">: </w:t>
      </w:r>
    </w:p>
    <w:p w14:paraId="6225D0C7" w14:textId="0A967E5C" w:rsidR="009F09E9" w:rsidRPr="007F71A6" w:rsidRDefault="00111E86" w:rsidP="008406A9">
      <w:pPr>
        <w:pStyle w:val="Prrafodelista"/>
        <w:numPr>
          <w:ilvl w:val="1"/>
          <w:numId w:val="5"/>
        </w:numPr>
        <w:spacing w:line="360" w:lineRule="auto"/>
        <w:ind w:right="51"/>
        <w:jc w:val="both"/>
        <w:rPr>
          <w:rFonts w:ascii="Arial" w:hAnsi="Arial" w:cs="Arial"/>
        </w:rPr>
      </w:pPr>
      <w:r w:rsidRPr="007F71A6">
        <w:rPr>
          <w:rFonts w:eastAsiaTheme="minorHAnsi"/>
          <w:noProof/>
          <w:lang w:val="es-MX" w:eastAsia="es-MX"/>
        </w:rPr>
        <mc:AlternateContent>
          <mc:Choice Requires="wps">
            <w:drawing>
              <wp:anchor distT="0" distB="0" distL="114300" distR="114300" simplePos="0" relativeHeight="251661312" behindDoc="0" locked="0" layoutInCell="1" allowOverlap="1" wp14:anchorId="1E26F82A" wp14:editId="3D037EEA">
                <wp:simplePos x="0" y="0"/>
                <wp:positionH relativeFrom="column">
                  <wp:posOffset>-600732</wp:posOffset>
                </wp:positionH>
                <wp:positionV relativeFrom="paragraph">
                  <wp:posOffset>292910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19B04380"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6F82A" id="Cuadro de texto 2" o:spid="_x0000_s1027" type="#_x0000_t202" style="position:absolute;left:0;text-align:left;margin-left:-47.3pt;margin-top:23.0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N8EQ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">
                <v:textbox>
                  <w:txbxContent>
                    <w:p w14:paraId="19B04380"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v:shape>
            </w:pict>
          </mc:Fallback>
        </mc:AlternateContent>
      </w:r>
      <w:r w:rsidR="009F09E9" w:rsidRPr="007F71A6">
        <w:rPr>
          <w:rFonts w:ascii="Arial" w:hAnsi="Arial" w:cs="Arial"/>
        </w:rPr>
        <w:t xml:space="preserve">Contrató personalmente a </w:t>
      </w:r>
      <w:r w:rsidR="002712EF" w:rsidRPr="007F71A6">
        <w:rPr>
          <w:rFonts w:ascii="Arial" w:hAnsi="Arial" w:cs="Arial"/>
        </w:rPr>
        <w:t>**********</w:t>
      </w:r>
    </w:p>
    <w:p w14:paraId="32541182" w14:textId="5A67FB70" w:rsidR="008406A9" w:rsidRPr="007F71A6" w:rsidRDefault="008406A9" w:rsidP="008406A9">
      <w:pPr>
        <w:pStyle w:val="Prrafodelista"/>
        <w:numPr>
          <w:ilvl w:val="1"/>
          <w:numId w:val="5"/>
        </w:numPr>
        <w:spacing w:line="360" w:lineRule="auto"/>
        <w:ind w:right="51"/>
        <w:jc w:val="both"/>
        <w:rPr>
          <w:rFonts w:ascii="Arial" w:hAnsi="Arial" w:cs="Arial"/>
        </w:rPr>
      </w:pPr>
      <w:r w:rsidRPr="007F71A6">
        <w:rPr>
          <w:rFonts w:ascii="Arial" w:hAnsi="Arial" w:cs="Arial"/>
        </w:rPr>
        <w:t xml:space="preserve">Cobro de actas de nacimiento con tarifas diferentes. </w:t>
      </w:r>
    </w:p>
    <w:p w14:paraId="49BE83B0" w14:textId="19CF6667" w:rsidR="008406A9" w:rsidRPr="007F71A6" w:rsidRDefault="009F0258" w:rsidP="008406A9">
      <w:pPr>
        <w:pStyle w:val="Prrafodelista"/>
        <w:numPr>
          <w:ilvl w:val="1"/>
          <w:numId w:val="5"/>
        </w:numPr>
        <w:spacing w:line="360" w:lineRule="auto"/>
        <w:ind w:right="51"/>
        <w:jc w:val="both"/>
        <w:rPr>
          <w:rFonts w:ascii="Arial" w:hAnsi="Arial" w:cs="Arial"/>
        </w:rPr>
      </w:pPr>
      <w:r w:rsidRPr="007F71A6">
        <w:rPr>
          <w:rFonts w:ascii="Arial" w:hAnsi="Arial" w:cs="Arial"/>
        </w:rPr>
        <w:t xml:space="preserve">Se cobraron trámites como aclaraciones de actas, registros de nacimiento, trámites de CURP, con tarifas diferentes a las determinadas por ley. </w:t>
      </w:r>
    </w:p>
    <w:p w14:paraId="5BED6CF6" w14:textId="77777777" w:rsidR="00E16845" w:rsidRPr="007F71A6" w:rsidRDefault="00E16845" w:rsidP="00E16845">
      <w:pPr>
        <w:spacing w:line="360" w:lineRule="auto"/>
        <w:ind w:right="51"/>
        <w:jc w:val="both"/>
        <w:rPr>
          <w:rFonts w:ascii="Arial" w:hAnsi="Arial" w:cs="Arial"/>
          <w:bCs/>
        </w:rPr>
      </w:pPr>
    </w:p>
    <w:p w14:paraId="3E7A0B7C" w14:textId="7F2FEF33" w:rsidR="00E16845" w:rsidRPr="007F71A6" w:rsidRDefault="00E16845" w:rsidP="00E16845">
      <w:pPr>
        <w:spacing w:line="360" w:lineRule="auto"/>
        <w:ind w:right="51" w:firstLine="708"/>
        <w:jc w:val="both"/>
        <w:rPr>
          <w:rFonts w:ascii="Arial" w:hAnsi="Arial" w:cs="Arial"/>
          <w:bCs/>
        </w:rPr>
      </w:pPr>
      <w:r w:rsidRPr="007F71A6">
        <w:rPr>
          <w:rFonts w:ascii="Arial" w:hAnsi="Arial" w:cs="Arial"/>
          <w:bCs/>
        </w:rPr>
        <w:t xml:space="preserve">La delimitación de los hechos anteriores corresponde a un ejercicio de claridad por parte de esta autoridad, con la finalidad de generar una mayor comprensión para </w:t>
      </w:r>
      <w:r w:rsidR="00BC079F" w:rsidRPr="007F71A6">
        <w:rPr>
          <w:rFonts w:ascii="Arial" w:hAnsi="Arial" w:cs="Arial"/>
          <w:bCs/>
        </w:rPr>
        <w:t>la</w:t>
      </w:r>
      <w:r w:rsidRPr="007F71A6">
        <w:rPr>
          <w:rFonts w:ascii="Arial" w:hAnsi="Arial" w:cs="Arial"/>
          <w:bCs/>
        </w:rPr>
        <w:t xml:space="preserve"> servidor</w:t>
      </w:r>
      <w:r w:rsidR="00BC079F" w:rsidRPr="007F71A6">
        <w:rPr>
          <w:rFonts w:ascii="Arial" w:hAnsi="Arial" w:cs="Arial"/>
          <w:bCs/>
        </w:rPr>
        <w:t>a</w:t>
      </w:r>
      <w:r w:rsidRPr="007F71A6">
        <w:rPr>
          <w:rFonts w:ascii="Arial" w:hAnsi="Arial" w:cs="Arial"/>
          <w:bCs/>
        </w:rPr>
        <w:t xml:space="preserve"> públic</w:t>
      </w:r>
      <w:r w:rsidR="00BC079F" w:rsidRPr="007F71A6">
        <w:rPr>
          <w:rFonts w:ascii="Arial" w:hAnsi="Arial" w:cs="Arial"/>
          <w:bCs/>
        </w:rPr>
        <w:t>a</w:t>
      </w:r>
      <w:r w:rsidRPr="007F71A6">
        <w:rPr>
          <w:rFonts w:ascii="Arial" w:hAnsi="Arial" w:cs="Arial"/>
          <w:bCs/>
        </w:rPr>
        <w:t>, respecto de lo que se está dirimiendo dentro de esta resolución. - - - - - - - - - - - - - - - - - - - - - - - - - - - - - - - - - - - - - - - - - - - - - -</w:t>
      </w:r>
    </w:p>
    <w:p w14:paraId="6B176006" w14:textId="77777777" w:rsidR="00E16845" w:rsidRPr="007F71A6" w:rsidRDefault="00E16845" w:rsidP="00E16845">
      <w:pPr>
        <w:spacing w:line="360" w:lineRule="auto"/>
        <w:ind w:left="142" w:right="51" w:firstLine="708"/>
        <w:jc w:val="both"/>
        <w:rPr>
          <w:rFonts w:ascii="Arial" w:hAnsi="Arial" w:cs="Arial"/>
          <w:b/>
        </w:rPr>
      </w:pPr>
    </w:p>
    <w:p w14:paraId="7ACBA70F" w14:textId="5DDDC7E3" w:rsidR="00E16845" w:rsidRPr="007F71A6" w:rsidRDefault="00E16845" w:rsidP="00E16845">
      <w:pPr>
        <w:spacing w:line="360" w:lineRule="auto"/>
        <w:ind w:left="142" w:right="51" w:firstLine="708"/>
        <w:jc w:val="both"/>
        <w:rPr>
          <w:rFonts w:ascii="Arial" w:hAnsi="Arial" w:cs="Arial"/>
          <w:bCs/>
        </w:rPr>
      </w:pPr>
      <w:r w:rsidRPr="007F71A6">
        <w:rPr>
          <w:rFonts w:ascii="Arial" w:hAnsi="Arial" w:cs="Arial"/>
          <w:bCs/>
        </w:rPr>
        <w:t xml:space="preserve">Por su parte, </w:t>
      </w:r>
      <w:r w:rsidR="00FD5CC4" w:rsidRPr="007F71A6">
        <w:rPr>
          <w:rFonts w:ascii="Arial" w:hAnsi="Arial" w:cs="Arial"/>
          <w:bCs/>
        </w:rPr>
        <w:t>la</w:t>
      </w:r>
      <w:r w:rsidRPr="007F71A6">
        <w:rPr>
          <w:rFonts w:ascii="Arial" w:hAnsi="Arial" w:cs="Arial"/>
          <w:bCs/>
        </w:rPr>
        <w:t xml:space="preserve"> presunt</w:t>
      </w:r>
      <w:r w:rsidR="00FD5CC4" w:rsidRPr="007F71A6">
        <w:rPr>
          <w:rFonts w:ascii="Arial" w:hAnsi="Arial" w:cs="Arial"/>
          <w:bCs/>
        </w:rPr>
        <w:t>a</w:t>
      </w:r>
      <w:r w:rsidRPr="007F71A6">
        <w:rPr>
          <w:rFonts w:ascii="Arial" w:hAnsi="Arial" w:cs="Arial"/>
          <w:bCs/>
        </w:rPr>
        <w:t xml:space="preserve"> responsable, en su audiencia inicial de </w:t>
      </w:r>
      <w:r w:rsidR="007A549A" w:rsidRPr="007F71A6">
        <w:rPr>
          <w:rFonts w:ascii="Arial" w:hAnsi="Arial" w:cs="Arial"/>
          <w:bCs/>
        </w:rPr>
        <w:t>veinticinco</w:t>
      </w:r>
      <w:r w:rsidRPr="007F71A6">
        <w:rPr>
          <w:rFonts w:ascii="Arial" w:hAnsi="Arial" w:cs="Arial"/>
          <w:bCs/>
        </w:rPr>
        <w:t xml:space="preserve"> de </w:t>
      </w:r>
      <w:r w:rsidR="007A549A" w:rsidRPr="007F71A6">
        <w:rPr>
          <w:rFonts w:ascii="Arial" w:hAnsi="Arial" w:cs="Arial"/>
          <w:bCs/>
        </w:rPr>
        <w:t>febrero</w:t>
      </w:r>
      <w:r w:rsidRPr="007F71A6">
        <w:rPr>
          <w:rFonts w:ascii="Arial" w:hAnsi="Arial" w:cs="Arial"/>
          <w:bCs/>
        </w:rPr>
        <w:t xml:space="preserve"> de dos mil diecinueve (fojas </w:t>
      </w:r>
      <w:r w:rsidR="007A549A" w:rsidRPr="007F71A6">
        <w:rPr>
          <w:rFonts w:ascii="Arial" w:hAnsi="Arial" w:cs="Arial"/>
          <w:bCs/>
        </w:rPr>
        <w:t>203</w:t>
      </w:r>
      <w:r w:rsidRPr="007F71A6">
        <w:rPr>
          <w:rFonts w:ascii="Arial" w:hAnsi="Arial" w:cs="Arial"/>
          <w:bCs/>
        </w:rPr>
        <w:t xml:space="preserve"> – </w:t>
      </w:r>
      <w:r w:rsidR="007A549A" w:rsidRPr="007F71A6">
        <w:rPr>
          <w:rFonts w:ascii="Arial" w:hAnsi="Arial" w:cs="Arial"/>
          <w:bCs/>
        </w:rPr>
        <w:t>206</w:t>
      </w:r>
      <w:r w:rsidRPr="007F71A6">
        <w:rPr>
          <w:rFonts w:ascii="Arial" w:hAnsi="Arial" w:cs="Arial"/>
          <w:bCs/>
        </w:rPr>
        <w:t xml:space="preserve">), </w:t>
      </w:r>
      <w:r w:rsidR="00FD5CC4" w:rsidRPr="007F71A6">
        <w:rPr>
          <w:rFonts w:ascii="Arial" w:hAnsi="Arial" w:cs="Arial"/>
          <w:bCs/>
        </w:rPr>
        <w:t>presentó su escrito (fojas 209 – 218) de contestación de las imputaciones que se le realizaron, y anex</w:t>
      </w:r>
      <w:r w:rsidR="00A05AE5" w:rsidRPr="007F71A6">
        <w:rPr>
          <w:rFonts w:ascii="Arial" w:hAnsi="Arial" w:cs="Arial"/>
          <w:bCs/>
        </w:rPr>
        <w:t>ó</w:t>
      </w:r>
      <w:r w:rsidR="00FD5CC4" w:rsidRPr="007F71A6">
        <w:rPr>
          <w:rFonts w:ascii="Arial" w:hAnsi="Arial" w:cs="Arial"/>
          <w:bCs/>
        </w:rPr>
        <w:t xml:space="preserve"> las pruebas documentales que consideró necesarias. Escrito por el que proporcionó una explicación a su ausencia el día de la inspección, en atención a que se encontraba en el Centro de Salud con su hij</w:t>
      </w:r>
      <w:r w:rsidR="00BC079F" w:rsidRPr="007F71A6">
        <w:rPr>
          <w:rFonts w:ascii="Arial" w:hAnsi="Arial" w:cs="Arial"/>
          <w:bCs/>
        </w:rPr>
        <w:t xml:space="preserve">a. - - - - - - - - - - - - - - - - - - - - - - - - </w:t>
      </w:r>
      <w:r w:rsidRPr="007F71A6">
        <w:rPr>
          <w:rFonts w:ascii="Arial" w:hAnsi="Arial" w:cs="Arial"/>
          <w:bCs/>
        </w:rPr>
        <w:t xml:space="preserve"> </w:t>
      </w:r>
    </w:p>
    <w:p w14:paraId="038E4C21" w14:textId="77777777" w:rsidR="00BC079F" w:rsidRPr="007F71A6" w:rsidRDefault="00BC079F" w:rsidP="00E16845">
      <w:pPr>
        <w:spacing w:line="360" w:lineRule="auto"/>
        <w:ind w:left="142" w:right="51" w:firstLine="708"/>
        <w:jc w:val="both"/>
        <w:rPr>
          <w:rFonts w:ascii="Arial" w:hAnsi="Arial" w:cs="Arial"/>
          <w:bCs/>
        </w:rPr>
      </w:pPr>
    </w:p>
    <w:p w14:paraId="066B3CA3" w14:textId="17862194" w:rsidR="00717B76" w:rsidRPr="007F71A6" w:rsidRDefault="00E16845" w:rsidP="00E16845">
      <w:pPr>
        <w:spacing w:line="360" w:lineRule="auto"/>
        <w:ind w:left="142" w:right="51" w:firstLine="708"/>
        <w:jc w:val="both"/>
        <w:rPr>
          <w:rFonts w:ascii="Arial" w:hAnsi="Arial" w:cs="Arial"/>
          <w:bCs/>
        </w:rPr>
      </w:pPr>
      <w:r w:rsidRPr="007F71A6">
        <w:rPr>
          <w:rFonts w:ascii="Arial" w:hAnsi="Arial" w:cs="Arial"/>
          <w:bCs/>
        </w:rPr>
        <w:t xml:space="preserve">Ahora bien, llama la atención de este juzgador que al momento de narrar los hechos que sustentan el </w:t>
      </w:r>
      <w:r w:rsidR="00A05AE5" w:rsidRPr="007F71A6">
        <w:rPr>
          <w:rFonts w:ascii="Arial" w:hAnsi="Arial" w:cs="Arial"/>
          <w:bCs/>
        </w:rPr>
        <w:t>I</w:t>
      </w:r>
      <w:r w:rsidRPr="007F71A6">
        <w:rPr>
          <w:rFonts w:ascii="Arial" w:hAnsi="Arial" w:cs="Arial"/>
          <w:bCs/>
        </w:rPr>
        <w:t xml:space="preserve">nforme de </w:t>
      </w:r>
      <w:r w:rsidR="00A05AE5" w:rsidRPr="007F71A6">
        <w:rPr>
          <w:rFonts w:ascii="Arial" w:hAnsi="Arial" w:cs="Arial"/>
          <w:bCs/>
        </w:rPr>
        <w:t>P</w:t>
      </w:r>
      <w:r w:rsidRPr="007F71A6">
        <w:rPr>
          <w:rFonts w:ascii="Arial" w:hAnsi="Arial" w:cs="Arial"/>
          <w:bCs/>
        </w:rPr>
        <w:t xml:space="preserve">resunta </w:t>
      </w:r>
      <w:r w:rsidR="00A05AE5" w:rsidRPr="007F71A6">
        <w:rPr>
          <w:rFonts w:ascii="Arial" w:hAnsi="Arial" w:cs="Arial"/>
          <w:bCs/>
        </w:rPr>
        <w:t>R</w:t>
      </w:r>
      <w:r w:rsidRPr="007F71A6">
        <w:rPr>
          <w:rFonts w:ascii="Arial" w:hAnsi="Arial" w:cs="Arial"/>
          <w:bCs/>
        </w:rPr>
        <w:t xml:space="preserve">esponsabilidad </w:t>
      </w:r>
      <w:r w:rsidR="00A05AE5" w:rsidRPr="007F71A6">
        <w:rPr>
          <w:rFonts w:ascii="Arial" w:hAnsi="Arial" w:cs="Arial"/>
          <w:bCs/>
        </w:rPr>
        <w:t>A</w:t>
      </w:r>
      <w:r w:rsidRPr="007F71A6">
        <w:rPr>
          <w:rFonts w:ascii="Arial" w:hAnsi="Arial" w:cs="Arial"/>
          <w:bCs/>
        </w:rPr>
        <w:t xml:space="preserve">dministrativa, </w:t>
      </w:r>
      <w:r w:rsidR="00717B76" w:rsidRPr="007F71A6">
        <w:rPr>
          <w:rFonts w:ascii="Arial" w:hAnsi="Arial" w:cs="Arial"/>
          <w:bCs/>
        </w:rPr>
        <w:t>se limita a transcribir lo que se plasmó dentro del acta de supervisión que se levantó el trece de junio de dos mil dieciocho</w:t>
      </w:r>
      <w:r w:rsidR="005D70A7" w:rsidRPr="007F71A6">
        <w:rPr>
          <w:rFonts w:ascii="Arial" w:hAnsi="Arial" w:cs="Arial"/>
          <w:bCs/>
        </w:rPr>
        <w:t xml:space="preserve">, sin </w:t>
      </w:r>
      <w:r w:rsidR="003E5568" w:rsidRPr="007F71A6">
        <w:rPr>
          <w:rFonts w:ascii="Arial" w:hAnsi="Arial" w:cs="Arial"/>
          <w:bCs/>
        </w:rPr>
        <w:t>realizar un proceso</w:t>
      </w:r>
      <w:r w:rsidR="00BC079F" w:rsidRPr="007F71A6">
        <w:rPr>
          <w:rFonts w:ascii="Arial" w:hAnsi="Arial" w:cs="Arial"/>
          <w:bCs/>
        </w:rPr>
        <w:t xml:space="preserve"> de análisis</w:t>
      </w:r>
      <w:r w:rsidR="003E5568" w:rsidRPr="007F71A6">
        <w:rPr>
          <w:rFonts w:ascii="Arial" w:hAnsi="Arial" w:cs="Arial"/>
          <w:bCs/>
        </w:rPr>
        <w:t xml:space="preserve"> </w:t>
      </w:r>
      <w:r w:rsidR="003E5568" w:rsidRPr="007F71A6">
        <w:rPr>
          <w:rFonts w:ascii="Arial" w:hAnsi="Arial" w:cs="Arial"/>
          <w:bCs/>
        </w:rPr>
        <w:lastRenderedPageBreak/>
        <w:t xml:space="preserve">por el cuál la autoridad investigadora, una vez concluida su investigación, haya aportado más elementos que clarifiquen los hechos, máxime que dentro de los hechos, se mezclan aquellos que constituyen faltas administrativas no graves y que esta autoridad no está facultada para resolver. </w:t>
      </w:r>
      <w:r w:rsidR="00BC079F" w:rsidRPr="007F71A6">
        <w:rPr>
          <w:rFonts w:ascii="Arial" w:hAnsi="Arial" w:cs="Arial"/>
          <w:bCs/>
        </w:rPr>
        <w:t>- - - - - - - - - - - - - - - - - - - - - -</w:t>
      </w:r>
    </w:p>
    <w:p w14:paraId="56BF994A" w14:textId="77777777" w:rsidR="00BC079F" w:rsidRPr="007F71A6" w:rsidRDefault="00BC079F" w:rsidP="00E16845">
      <w:pPr>
        <w:spacing w:line="360" w:lineRule="auto"/>
        <w:ind w:left="142" w:right="51" w:firstLine="708"/>
        <w:jc w:val="both"/>
        <w:rPr>
          <w:rFonts w:ascii="Arial" w:hAnsi="Arial" w:cs="Arial"/>
          <w:bCs/>
        </w:rPr>
      </w:pPr>
    </w:p>
    <w:p w14:paraId="29B8A46E" w14:textId="77777777" w:rsidR="00E16845" w:rsidRPr="007F71A6" w:rsidRDefault="00E16845" w:rsidP="00E16845">
      <w:pPr>
        <w:spacing w:line="360" w:lineRule="auto"/>
        <w:ind w:left="142" w:right="51" w:firstLine="708"/>
        <w:jc w:val="both"/>
        <w:rPr>
          <w:rFonts w:ascii="Arial" w:hAnsi="Arial" w:cs="Arial"/>
          <w:bCs/>
        </w:rPr>
      </w:pPr>
      <w:r w:rsidRPr="007F71A6">
        <w:rPr>
          <w:rFonts w:ascii="Arial" w:hAnsi="Arial" w:cs="Arial"/>
          <w:bCs/>
        </w:rPr>
        <w:t>Debe recordarse que el informe en mención es “</w:t>
      </w:r>
      <w:r w:rsidRPr="007F71A6">
        <w:rPr>
          <w:rFonts w:ascii="Arial" w:hAnsi="Arial" w:cs="Arial"/>
          <w:bCs/>
          <w:i/>
          <w:iCs/>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sidRPr="007F71A6">
        <w:rPr>
          <w:rStyle w:val="Refdenotaalpie"/>
          <w:rFonts w:ascii="Arial" w:hAnsi="Arial" w:cs="Arial"/>
          <w:bCs/>
        </w:rPr>
        <w:footnoteReference w:id="2"/>
      </w:r>
      <w:r w:rsidRPr="007F71A6">
        <w:rPr>
          <w:rFonts w:ascii="Arial" w:hAnsi="Arial" w:cs="Arial"/>
          <w:bCs/>
        </w:rPr>
        <w:t xml:space="preserve">”. Por lo que no debe quedar duda alguna, ni generar confusiones sobre cuál es el </w:t>
      </w:r>
      <w:r w:rsidRPr="007F71A6">
        <w:rPr>
          <w:rFonts w:ascii="Arial" w:hAnsi="Arial" w:cs="Arial"/>
          <w:b/>
        </w:rPr>
        <w:t>hecho concreto</w:t>
      </w:r>
      <w:r w:rsidRPr="007F71A6">
        <w:rPr>
          <w:rFonts w:ascii="Arial" w:hAnsi="Arial" w:cs="Arial"/>
          <w:bCs/>
        </w:rPr>
        <w:t xml:space="preserve"> por el que se inició la investigación, al haberse considerado una posible falta administrativa. - - -- - - - - - - - - - - - - - - - - - - - - - - - - - - - - - - - - - - - - - - - - - </w:t>
      </w:r>
    </w:p>
    <w:p w14:paraId="2B88E84E" w14:textId="77777777" w:rsidR="00E16845" w:rsidRPr="007F71A6" w:rsidRDefault="00E16845" w:rsidP="00E16845">
      <w:pPr>
        <w:spacing w:line="360" w:lineRule="auto"/>
        <w:ind w:left="142" w:right="51" w:firstLine="708"/>
        <w:jc w:val="both"/>
        <w:rPr>
          <w:rFonts w:ascii="Arial" w:hAnsi="Arial" w:cs="Arial"/>
          <w:bCs/>
        </w:rPr>
      </w:pPr>
    </w:p>
    <w:p w14:paraId="3E44B1BB" w14:textId="2B795A0E" w:rsidR="00E16845" w:rsidRPr="007F71A6" w:rsidRDefault="00E16845" w:rsidP="00E16845">
      <w:pPr>
        <w:spacing w:line="360" w:lineRule="auto"/>
        <w:ind w:left="142" w:right="51" w:firstLine="708"/>
        <w:jc w:val="both"/>
        <w:rPr>
          <w:rFonts w:ascii="Arial" w:hAnsi="Arial" w:cs="Arial"/>
          <w:bCs/>
        </w:rPr>
      </w:pPr>
      <w:r w:rsidRPr="007F71A6">
        <w:rPr>
          <w:rFonts w:ascii="Arial" w:hAnsi="Arial" w:cs="Arial"/>
          <w:bCs/>
        </w:rPr>
        <w:t xml:space="preserve">A efectos de establecer cuál es la materia controvertida, se tiene </w:t>
      </w:r>
      <w:r w:rsidR="003B34B1" w:rsidRPr="007F71A6">
        <w:rPr>
          <w:rFonts w:ascii="Arial" w:hAnsi="Arial" w:cs="Arial"/>
          <w:bCs/>
        </w:rPr>
        <w:t>**********</w:t>
      </w:r>
      <w:r w:rsidRPr="007F71A6">
        <w:rPr>
          <w:rFonts w:ascii="Arial" w:hAnsi="Arial" w:cs="Arial"/>
          <w:bCs/>
        </w:rPr>
        <w:t xml:space="preserve"> </w:t>
      </w:r>
      <w:r w:rsidRPr="007F71A6">
        <w:rPr>
          <w:rFonts w:ascii="Arial" w:hAnsi="Arial" w:cs="Arial"/>
          <w:b/>
        </w:rPr>
        <w:t>niega</w:t>
      </w:r>
      <w:r w:rsidRPr="007F71A6">
        <w:rPr>
          <w:rFonts w:ascii="Arial" w:hAnsi="Arial" w:cs="Arial"/>
          <w:bCs/>
        </w:rPr>
        <w:t xml:space="preserve"> </w:t>
      </w:r>
      <w:r w:rsidR="0086797E" w:rsidRPr="007F71A6">
        <w:rPr>
          <w:rFonts w:ascii="Arial" w:hAnsi="Arial" w:cs="Arial"/>
          <w:bCs/>
        </w:rPr>
        <w:t>ser responsable de alguna</w:t>
      </w:r>
      <w:r w:rsidRPr="007F71A6">
        <w:rPr>
          <w:rFonts w:ascii="Arial" w:hAnsi="Arial" w:cs="Arial"/>
          <w:bCs/>
        </w:rPr>
        <w:t xml:space="preserve"> falta administrativa grave.  - </w:t>
      </w:r>
    </w:p>
    <w:p w14:paraId="6C633204" w14:textId="77777777" w:rsidR="00E16845" w:rsidRPr="007F71A6" w:rsidRDefault="00E16845" w:rsidP="00E16845">
      <w:pPr>
        <w:spacing w:line="360" w:lineRule="auto"/>
        <w:ind w:right="51"/>
        <w:jc w:val="both"/>
        <w:rPr>
          <w:rFonts w:ascii="Arial" w:hAnsi="Arial" w:cs="Arial"/>
          <w:b/>
        </w:rPr>
      </w:pPr>
    </w:p>
    <w:p w14:paraId="2C7DA4E4" w14:textId="106E3822" w:rsidR="00C304FB" w:rsidRPr="007F71A6" w:rsidRDefault="00E16845" w:rsidP="00E16845">
      <w:pPr>
        <w:spacing w:line="360" w:lineRule="auto"/>
        <w:ind w:left="142" w:right="51" w:firstLine="708"/>
        <w:jc w:val="both"/>
        <w:rPr>
          <w:rFonts w:ascii="Arial" w:hAnsi="Arial" w:cs="Arial"/>
        </w:rPr>
      </w:pPr>
      <w:r w:rsidRPr="007F71A6">
        <w:rPr>
          <w:rFonts w:ascii="Arial" w:hAnsi="Arial" w:cs="Arial"/>
          <w:b/>
        </w:rPr>
        <w:t xml:space="preserve">QUINTO. Fijación de infracción imputada, que corresponde a la falta administrativa grave. </w:t>
      </w:r>
      <w:r w:rsidRPr="007F71A6">
        <w:rPr>
          <w:rFonts w:ascii="Arial" w:hAnsi="Arial" w:cs="Arial"/>
          <w:bCs/>
        </w:rPr>
        <w:t xml:space="preserve">El director de quejas, denuncias e investigación, de </w:t>
      </w:r>
      <w:r w:rsidRPr="007F71A6">
        <w:rPr>
          <w:rFonts w:ascii="Arial" w:hAnsi="Arial" w:cs="Arial"/>
        </w:rPr>
        <w:t xml:space="preserve">la Secretaría de la Contraloría y Transparencia Gubernamental del Poder Ejecutivo del Estado de Oaxaca, autoridad investigadora, en su Informe de Presunta Responsabilidad Administrativa (fojas </w:t>
      </w:r>
      <w:r w:rsidR="00E70E63" w:rsidRPr="007F71A6">
        <w:rPr>
          <w:rFonts w:ascii="Arial" w:hAnsi="Arial" w:cs="Arial"/>
        </w:rPr>
        <w:t>188</w:t>
      </w:r>
      <w:r w:rsidRPr="007F71A6">
        <w:rPr>
          <w:rFonts w:ascii="Arial" w:hAnsi="Arial" w:cs="Arial"/>
        </w:rPr>
        <w:t xml:space="preserve"> – </w:t>
      </w:r>
      <w:r w:rsidR="00E70E63" w:rsidRPr="007F71A6">
        <w:rPr>
          <w:rFonts w:ascii="Arial" w:hAnsi="Arial" w:cs="Arial"/>
        </w:rPr>
        <w:t>192</w:t>
      </w:r>
      <w:r w:rsidRPr="007F71A6">
        <w:rPr>
          <w:rFonts w:ascii="Arial" w:hAnsi="Arial" w:cs="Arial"/>
        </w:rPr>
        <w:t xml:space="preserve">) determinó </w:t>
      </w:r>
      <w:r w:rsidR="00C304FB" w:rsidRPr="007F71A6">
        <w:rPr>
          <w:rFonts w:ascii="Arial" w:hAnsi="Arial" w:cs="Arial"/>
        </w:rPr>
        <w:t xml:space="preserve">imputar </w:t>
      </w:r>
      <w:r w:rsidR="00C304FB" w:rsidRPr="007F71A6">
        <w:rPr>
          <w:rFonts w:ascii="Arial" w:hAnsi="Arial" w:cs="Arial"/>
          <w:b/>
          <w:bCs/>
        </w:rPr>
        <w:t>cohecho y abuso de funciones,</w:t>
      </w:r>
      <w:r w:rsidR="00C304FB" w:rsidRPr="007F71A6">
        <w:rPr>
          <w:rFonts w:ascii="Arial" w:hAnsi="Arial" w:cs="Arial"/>
        </w:rPr>
        <w:t xml:space="preserve"> contenidos dentro de los artículos </w:t>
      </w:r>
      <w:r w:rsidR="00C304B1" w:rsidRPr="007F71A6">
        <w:rPr>
          <w:rFonts w:ascii="Arial" w:hAnsi="Arial" w:cs="Arial"/>
        </w:rPr>
        <w:t xml:space="preserve">52 y 57 respectivamente, de la Ley General de Responsabilidades Administrativas. </w:t>
      </w:r>
    </w:p>
    <w:p w14:paraId="7B228303" w14:textId="0284B466" w:rsidR="00291B72" w:rsidRPr="007F71A6" w:rsidRDefault="00CB24BD" w:rsidP="001301B4">
      <w:pPr>
        <w:spacing w:line="360" w:lineRule="auto"/>
        <w:ind w:left="142" w:right="51" w:firstLine="708"/>
        <w:jc w:val="both"/>
        <w:rPr>
          <w:rFonts w:ascii="Arial" w:hAnsi="Arial" w:cs="Arial"/>
        </w:rPr>
      </w:pPr>
      <w:r w:rsidRPr="007F71A6">
        <w:rPr>
          <w:rFonts w:ascii="Arial" w:hAnsi="Arial" w:cs="Arial"/>
        </w:rPr>
        <w:t xml:space="preserve">Respecto del cohecho, la autoridad investigadora </w:t>
      </w:r>
      <w:r w:rsidR="001301B4" w:rsidRPr="007F71A6">
        <w:rPr>
          <w:rFonts w:ascii="Arial" w:hAnsi="Arial" w:cs="Arial"/>
        </w:rPr>
        <w:t>realizó una división de elementos de la siguiente forma:</w:t>
      </w:r>
    </w:p>
    <w:p w14:paraId="38095A89" w14:textId="5FFFCDEE" w:rsidR="001301B4" w:rsidRPr="007F71A6" w:rsidRDefault="001301B4" w:rsidP="001301B4">
      <w:pPr>
        <w:pStyle w:val="Prrafodelista"/>
        <w:numPr>
          <w:ilvl w:val="0"/>
          <w:numId w:val="6"/>
        </w:numPr>
        <w:spacing w:line="360" w:lineRule="auto"/>
        <w:ind w:right="51"/>
        <w:jc w:val="both"/>
        <w:rPr>
          <w:rFonts w:ascii="Arial" w:hAnsi="Arial" w:cs="Arial"/>
        </w:rPr>
      </w:pPr>
      <w:r w:rsidRPr="007F71A6">
        <w:rPr>
          <w:rFonts w:ascii="Arial" w:hAnsi="Arial" w:cs="Arial"/>
        </w:rPr>
        <w:t xml:space="preserve">Que la calidad de la persona que comente la falta sea servidor público; </w:t>
      </w:r>
    </w:p>
    <w:p w14:paraId="738C04B7" w14:textId="1928423B" w:rsidR="001301B4" w:rsidRPr="007F71A6" w:rsidRDefault="001301B4" w:rsidP="001301B4">
      <w:pPr>
        <w:pStyle w:val="Prrafodelista"/>
        <w:numPr>
          <w:ilvl w:val="0"/>
          <w:numId w:val="6"/>
        </w:numPr>
        <w:spacing w:line="360" w:lineRule="auto"/>
        <w:ind w:right="51"/>
        <w:jc w:val="both"/>
        <w:rPr>
          <w:rFonts w:ascii="Arial" w:hAnsi="Arial" w:cs="Arial"/>
        </w:rPr>
      </w:pPr>
      <w:r w:rsidRPr="007F71A6">
        <w:rPr>
          <w:rFonts w:ascii="Arial" w:hAnsi="Arial" w:cs="Arial"/>
        </w:rPr>
        <w:t xml:space="preserve">Que realice conducta en donde exija, acepte, obtenga o pretenda obtener; </w:t>
      </w:r>
    </w:p>
    <w:p w14:paraId="38818090" w14:textId="6A9D6A5E" w:rsidR="001301B4" w:rsidRPr="007F71A6" w:rsidRDefault="001301B4" w:rsidP="001301B4">
      <w:pPr>
        <w:pStyle w:val="Prrafodelista"/>
        <w:numPr>
          <w:ilvl w:val="0"/>
          <w:numId w:val="6"/>
        </w:numPr>
        <w:spacing w:line="360" w:lineRule="auto"/>
        <w:ind w:right="51"/>
        <w:jc w:val="both"/>
        <w:rPr>
          <w:rFonts w:ascii="Arial" w:hAnsi="Arial" w:cs="Arial"/>
        </w:rPr>
      </w:pPr>
      <w:r w:rsidRPr="007F71A6">
        <w:rPr>
          <w:rFonts w:ascii="Arial" w:hAnsi="Arial" w:cs="Arial"/>
        </w:rPr>
        <w:t xml:space="preserve">Que la falta se cometa personalmente o través de terceros, </w:t>
      </w:r>
    </w:p>
    <w:p w14:paraId="3406835F" w14:textId="2A6B635B" w:rsidR="001301B4" w:rsidRPr="007F71A6" w:rsidRDefault="001301B4" w:rsidP="001301B4">
      <w:pPr>
        <w:pStyle w:val="Prrafodelista"/>
        <w:numPr>
          <w:ilvl w:val="0"/>
          <w:numId w:val="6"/>
        </w:numPr>
        <w:spacing w:line="360" w:lineRule="auto"/>
        <w:ind w:right="51"/>
        <w:jc w:val="both"/>
        <w:rPr>
          <w:rFonts w:ascii="Arial" w:hAnsi="Arial" w:cs="Arial"/>
        </w:rPr>
      </w:pPr>
      <w:r w:rsidRPr="007F71A6">
        <w:rPr>
          <w:rFonts w:ascii="Arial" w:hAnsi="Arial" w:cs="Arial"/>
        </w:rPr>
        <w:t xml:space="preserve">El bien que adquiere por la acción sea cualquier beneficio no comprendido en su remuneración como servidor público, consistente en dinero, valores, bienes  muebles o inmuebles, incluso mediante enajenación en precio </w:t>
      </w:r>
      <w:r w:rsidR="00FA1462" w:rsidRPr="007F71A6">
        <w:rPr>
          <w:rFonts w:ascii="Arial" w:hAnsi="Arial" w:cs="Arial"/>
        </w:rPr>
        <w:t xml:space="preserve">notoriamente inferior al que se tenga en el mercado; donaciones; servicios; empleos y demás beneficios indebidos para sí o para su cónyuge, parientes consanguíneos, parientes civiles o para terceros con los que tenga relaciones profesionales, laborales o de negocios, o para socios o sociedades de las que el servidor público o las personas antes referidas formen parte. </w:t>
      </w:r>
    </w:p>
    <w:p w14:paraId="25644139" w14:textId="274B0F20" w:rsidR="00FA1462" w:rsidRPr="007F71A6" w:rsidRDefault="00FA1462" w:rsidP="00FA1462">
      <w:pPr>
        <w:spacing w:line="360" w:lineRule="auto"/>
        <w:ind w:left="142" w:right="51" w:firstLine="708"/>
        <w:jc w:val="both"/>
        <w:rPr>
          <w:rFonts w:ascii="Arial" w:hAnsi="Arial" w:cs="Arial"/>
        </w:rPr>
      </w:pPr>
      <w:r w:rsidRPr="007F71A6">
        <w:rPr>
          <w:rFonts w:ascii="Arial" w:hAnsi="Arial" w:cs="Arial"/>
        </w:rPr>
        <w:t xml:space="preserve">Y pretendió acreditar de la siguiente forma: </w:t>
      </w:r>
    </w:p>
    <w:p w14:paraId="058FFC38" w14:textId="32F30E0A" w:rsidR="00FA1462" w:rsidRPr="007F71A6" w:rsidRDefault="00111E86" w:rsidP="00FA1462">
      <w:pPr>
        <w:spacing w:line="360" w:lineRule="auto"/>
        <w:ind w:left="142" w:right="51" w:firstLine="708"/>
        <w:jc w:val="both"/>
        <w:rPr>
          <w:rFonts w:ascii="Arial" w:hAnsi="Arial" w:cs="Arial"/>
        </w:rPr>
      </w:pPr>
      <w:r w:rsidRPr="007F71A6">
        <w:rPr>
          <w:rFonts w:eastAsiaTheme="minorHAnsi"/>
          <w:noProof/>
          <w:lang w:val="es-MX" w:eastAsia="es-MX"/>
        </w:rPr>
        <w:lastRenderedPageBreak/>
        <mc:AlternateContent>
          <mc:Choice Requires="wps">
            <w:drawing>
              <wp:anchor distT="0" distB="0" distL="114300" distR="114300" simplePos="0" relativeHeight="251663360" behindDoc="0" locked="0" layoutInCell="1" allowOverlap="1" wp14:anchorId="5EC76625" wp14:editId="3C8A42A8">
                <wp:simplePos x="0" y="0"/>
                <wp:positionH relativeFrom="leftMargin">
                  <wp:posOffset>404911</wp:posOffset>
                </wp:positionH>
                <wp:positionV relativeFrom="paragraph">
                  <wp:posOffset>4779229</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5CBBB4A"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C76625" id="Cuadro de texto 3" o:spid="_x0000_s1028" type="#_x0000_t202" style="position:absolute;left:0;text-align:left;margin-left:31.9pt;margin-top:376.3pt;width:81.75pt;height:68.2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">
                <v:textbox>
                  <w:txbxContent>
                    <w:p w14:paraId="25CBBB4A"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765F19" w:rsidRPr="007F71A6">
        <w:rPr>
          <w:rFonts w:ascii="Arial" w:hAnsi="Arial" w:cs="Arial"/>
          <w:i/>
          <w:iCs/>
        </w:rPr>
        <w:t xml:space="preserve">(…) la falta la comenten necesariamente los servidores públicos, por ello, </w:t>
      </w:r>
      <w:r w:rsidR="00091A4C" w:rsidRPr="007F71A6">
        <w:rPr>
          <w:rFonts w:ascii="Arial" w:hAnsi="Arial" w:cs="Arial"/>
          <w:i/>
          <w:iCs/>
        </w:rPr>
        <w:t>con la</w:t>
      </w:r>
      <w:r w:rsidR="00765F19" w:rsidRPr="007F71A6">
        <w:rPr>
          <w:rFonts w:ascii="Arial" w:hAnsi="Arial" w:cs="Arial"/>
          <w:i/>
          <w:iCs/>
        </w:rPr>
        <w:t xml:space="preserve"> documental consistente en nombramiento de fecha veinte de febrero del año dos mil doce expedida a favor de la ciudadana </w:t>
      </w:r>
      <w:r w:rsidR="003B34B1" w:rsidRPr="007F71A6">
        <w:rPr>
          <w:rFonts w:ascii="Arial" w:hAnsi="Arial" w:cs="Arial"/>
          <w:i/>
          <w:iCs/>
        </w:rPr>
        <w:t>**********</w:t>
      </w:r>
      <w:r w:rsidR="00765F19" w:rsidRPr="007F71A6">
        <w:rPr>
          <w:rFonts w:ascii="Arial" w:hAnsi="Arial" w:cs="Arial"/>
          <w:i/>
          <w:iCs/>
        </w:rPr>
        <w:t xml:space="preserve"> se acredita su calidad de servidor público. </w:t>
      </w:r>
      <w:r w:rsidR="00C775F3" w:rsidRPr="007F71A6">
        <w:rPr>
          <w:rFonts w:ascii="Arial" w:hAnsi="Arial" w:cs="Arial"/>
          <w:i/>
          <w:iCs/>
        </w:rPr>
        <w:t xml:space="preserve">En cuanto al elemento del inciso c), se obtiene del acta de supervisión </w:t>
      </w:r>
      <w:r w:rsidR="00CE3098" w:rsidRPr="007F71A6">
        <w:rPr>
          <w:rFonts w:ascii="Arial" w:hAnsi="Arial" w:cs="Arial"/>
          <w:i/>
          <w:iCs/>
        </w:rPr>
        <w:t xml:space="preserve">de fecha trece de junio del año dos mil dieciocho, realizada a la Oficialía de Santiago Llano Grande, Jamiltepec, Oaxaca, en específico el punto siete y nueve la falta administrativa catalogada como grave se comete a través de un tercero en este caso la ciudadana </w:t>
      </w:r>
      <w:r w:rsidR="00853D6B" w:rsidRPr="007F71A6">
        <w:rPr>
          <w:rFonts w:ascii="Arial" w:hAnsi="Arial" w:cs="Arial"/>
          <w:i/>
          <w:iCs/>
        </w:rPr>
        <w:t>**********</w:t>
      </w:r>
      <w:r w:rsidR="00CE3098" w:rsidRPr="007F71A6">
        <w:rPr>
          <w:rFonts w:ascii="Arial" w:hAnsi="Arial" w:cs="Arial"/>
          <w:i/>
          <w:iCs/>
        </w:rPr>
        <w:t xml:space="preserve">, quien presta sus servicios a la presunta responsable y no al Registro Civil del Estado de Oaxaca. En lo que contenido por </w:t>
      </w:r>
      <w:r w:rsidR="00091A4C" w:rsidRPr="007F71A6">
        <w:rPr>
          <w:rFonts w:ascii="Arial" w:hAnsi="Arial" w:cs="Arial"/>
          <w:i/>
          <w:iCs/>
        </w:rPr>
        <w:t>el elemento</w:t>
      </w:r>
      <w:r w:rsidR="00CE3098" w:rsidRPr="007F71A6">
        <w:rPr>
          <w:rFonts w:ascii="Arial" w:hAnsi="Arial" w:cs="Arial"/>
          <w:i/>
          <w:iCs/>
        </w:rPr>
        <w:t xml:space="preserve"> b) y d) que por su similitud se estudia de manera conjunta, nos remitimos al contenido del acta de supervisión de fecha trece de junio del año dos mil dieciocho, realizada a la Oficialía de Santiago Llano Grande, Jamiltepec, Oaxaca, en específico en el punto nueve, doce, trece y trece (por así existir dos puntos de número trece), de contenido literal que refiere que en la entrevista a los </w:t>
      </w:r>
      <w:r w:rsidR="00757E4F" w:rsidRPr="007F71A6">
        <w:rPr>
          <w:rFonts w:ascii="Arial" w:hAnsi="Arial" w:cs="Arial"/>
          <w:i/>
          <w:iCs/>
        </w:rPr>
        <w:t>usuarios</w:t>
      </w:r>
      <w:r w:rsidR="00CE3098" w:rsidRPr="007F71A6">
        <w:rPr>
          <w:rFonts w:ascii="Arial" w:hAnsi="Arial" w:cs="Arial"/>
          <w:i/>
          <w:iCs/>
        </w:rPr>
        <w:t xml:space="preserve"> del Registro Civil de la </w:t>
      </w:r>
      <w:r w:rsidR="00757E4F" w:rsidRPr="007F71A6">
        <w:rPr>
          <w:rFonts w:ascii="Arial" w:hAnsi="Arial" w:cs="Arial"/>
          <w:i/>
          <w:iCs/>
        </w:rPr>
        <w:t xml:space="preserve">Población supervisada, se les cobra una cantidad </w:t>
      </w:r>
      <w:r w:rsidR="00091A4C" w:rsidRPr="007F71A6">
        <w:rPr>
          <w:rFonts w:ascii="Arial" w:hAnsi="Arial" w:cs="Arial"/>
          <w:i/>
          <w:iCs/>
        </w:rPr>
        <w:t xml:space="preserve">fuera de los parámetros legales referidos en el artículo </w:t>
      </w:r>
      <w:r w:rsidR="00BD5C60" w:rsidRPr="007F71A6">
        <w:rPr>
          <w:rFonts w:ascii="Arial" w:hAnsi="Arial" w:cs="Arial"/>
          <w:i/>
          <w:iCs/>
        </w:rPr>
        <w:t>1 y 43 de la Ley Estatal de Derechos de Oaxaca; cantidad que no se sabe con certeza si se ingresa a las arcas del Estado de Oaxaca por el hecho de que en los trámites no cuentan con los comprobantes de pago respectivos, recibiendo así una cantidad de dinero que no se encuentra en su remuneración y parámetros legales.</w:t>
      </w:r>
      <w:r w:rsidR="008D0DC9" w:rsidRPr="007F71A6">
        <w:rPr>
          <w:rFonts w:ascii="Arial" w:hAnsi="Arial" w:cs="Arial"/>
        </w:rPr>
        <w:t>”</w:t>
      </w:r>
      <w:r w:rsidR="00BD5C60" w:rsidRPr="007F71A6">
        <w:rPr>
          <w:rFonts w:ascii="Arial" w:hAnsi="Arial" w:cs="Arial"/>
        </w:rPr>
        <w:t xml:space="preserve"> </w:t>
      </w:r>
    </w:p>
    <w:p w14:paraId="0D7EC9E0" w14:textId="4C757E3C" w:rsidR="00A62B97" w:rsidRPr="007F71A6" w:rsidRDefault="00A62B97" w:rsidP="00FA1462">
      <w:pPr>
        <w:spacing w:line="360" w:lineRule="auto"/>
        <w:ind w:left="142" w:right="51" w:firstLine="708"/>
        <w:jc w:val="both"/>
        <w:rPr>
          <w:rFonts w:ascii="Arial" w:hAnsi="Arial" w:cs="Arial"/>
        </w:rPr>
      </w:pPr>
    </w:p>
    <w:p w14:paraId="02B4857E" w14:textId="29346256" w:rsidR="00A62B97" w:rsidRPr="007F71A6" w:rsidRDefault="00A62B97" w:rsidP="00FA1462">
      <w:pPr>
        <w:spacing w:line="360" w:lineRule="auto"/>
        <w:ind w:left="142" w:right="51" w:firstLine="708"/>
        <w:jc w:val="both"/>
        <w:rPr>
          <w:rFonts w:ascii="Arial" w:hAnsi="Arial" w:cs="Arial"/>
        </w:rPr>
      </w:pPr>
      <w:r w:rsidRPr="007F71A6">
        <w:rPr>
          <w:rFonts w:ascii="Arial" w:hAnsi="Arial" w:cs="Arial"/>
        </w:rPr>
        <w:t xml:space="preserve">Por lo que respecta a la segunda imputación por abuso de funciones, se dividieron los elementos, por parte de la </w:t>
      </w:r>
      <w:r w:rsidR="00A05AE5" w:rsidRPr="007F71A6">
        <w:rPr>
          <w:rFonts w:ascii="Arial" w:hAnsi="Arial" w:cs="Arial"/>
        </w:rPr>
        <w:t>autoridad investigadora</w:t>
      </w:r>
      <w:r w:rsidRPr="007F71A6">
        <w:rPr>
          <w:rFonts w:ascii="Arial" w:hAnsi="Arial" w:cs="Arial"/>
        </w:rPr>
        <w:t xml:space="preserve">, de la siguiente forma: </w:t>
      </w:r>
    </w:p>
    <w:p w14:paraId="668527D5" w14:textId="6300485F" w:rsidR="00A62B97" w:rsidRPr="007F71A6" w:rsidRDefault="00A62B97" w:rsidP="00A62B97">
      <w:pPr>
        <w:pStyle w:val="Prrafodelista"/>
        <w:numPr>
          <w:ilvl w:val="0"/>
          <w:numId w:val="7"/>
        </w:numPr>
        <w:spacing w:line="360" w:lineRule="auto"/>
        <w:ind w:right="51"/>
        <w:jc w:val="both"/>
        <w:rPr>
          <w:rFonts w:ascii="Arial" w:hAnsi="Arial" w:cs="Arial"/>
        </w:rPr>
      </w:pPr>
      <w:r w:rsidRPr="007F71A6">
        <w:rPr>
          <w:rFonts w:ascii="Arial" w:hAnsi="Arial" w:cs="Arial"/>
        </w:rPr>
        <w:t>Que la calidad de la persona que comete la falta sea servidor público</w:t>
      </w:r>
      <w:r w:rsidR="009D1E9C" w:rsidRPr="007F71A6">
        <w:rPr>
          <w:rFonts w:ascii="Arial" w:hAnsi="Arial" w:cs="Arial"/>
        </w:rPr>
        <w:t xml:space="preserve">; </w:t>
      </w:r>
    </w:p>
    <w:p w14:paraId="7CBD0EA5" w14:textId="5D64726B" w:rsidR="00AE3507" w:rsidRPr="007F71A6" w:rsidRDefault="009D1E9C" w:rsidP="00A62B97">
      <w:pPr>
        <w:pStyle w:val="Prrafodelista"/>
        <w:numPr>
          <w:ilvl w:val="0"/>
          <w:numId w:val="7"/>
        </w:numPr>
        <w:spacing w:line="360" w:lineRule="auto"/>
        <w:ind w:right="51"/>
        <w:jc w:val="both"/>
        <w:rPr>
          <w:rFonts w:ascii="Arial" w:hAnsi="Arial" w:cs="Arial"/>
        </w:rPr>
      </w:pPr>
      <w:r w:rsidRPr="007F71A6">
        <w:rPr>
          <w:rFonts w:ascii="Arial" w:hAnsi="Arial" w:cs="Arial"/>
        </w:rPr>
        <w:t xml:space="preserve">Que ejerza funciones </w:t>
      </w:r>
      <w:r w:rsidR="00AE3507" w:rsidRPr="007F71A6">
        <w:rPr>
          <w:rFonts w:ascii="Arial" w:hAnsi="Arial" w:cs="Arial"/>
        </w:rPr>
        <w:t>que no tenga conferidas o se valga de las facultades que tiene conferidas;</w:t>
      </w:r>
    </w:p>
    <w:p w14:paraId="1CE55FD9" w14:textId="16950F70" w:rsidR="009D1E9C" w:rsidRPr="007F71A6" w:rsidRDefault="00AE3507" w:rsidP="00A62B97">
      <w:pPr>
        <w:pStyle w:val="Prrafodelista"/>
        <w:numPr>
          <w:ilvl w:val="0"/>
          <w:numId w:val="7"/>
        </w:numPr>
        <w:spacing w:line="360" w:lineRule="auto"/>
        <w:ind w:right="51"/>
        <w:jc w:val="both"/>
        <w:rPr>
          <w:rFonts w:ascii="Arial" w:hAnsi="Arial" w:cs="Arial"/>
        </w:rPr>
      </w:pPr>
      <w:r w:rsidRPr="007F71A6">
        <w:rPr>
          <w:rFonts w:ascii="Arial" w:hAnsi="Arial" w:cs="Arial"/>
        </w:rPr>
        <w:t xml:space="preserve">Que realice </w:t>
      </w:r>
      <w:r w:rsidR="009D1E9C" w:rsidRPr="007F71A6">
        <w:rPr>
          <w:rFonts w:ascii="Arial" w:hAnsi="Arial" w:cs="Arial"/>
        </w:rPr>
        <w:t>o induzca actos u omisiones arbitrarios</w:t>
      </w:r>
      <w:r w:rsidRPr="007F71A6">
        <w:rPr>
          <w:rFonts w:ascii="Arial" w:hAnsi="Arial" w:cs="Arial"/>
        </w:rPr>
        <w:t>;</w:t>
      </w:r>
    </w:p>
    <w:p w14:paraId="3F5B5190" w14:textId="3EC68CCD" w:rsidR="00AE3507" w:rsidRPr="007F71A6" w:rsidRDefault="00AE3507" w:rsidP="00A62B97">
      <w:pPr>
        <w:pStyle w:val="Prrafodelista"/>
        <w:numPr>
          <w:ilvl w:val="0"/>
          <w:numId w:val="7"/>
        </w:numPr>
        <w:spacing w:line="360" w:lineRule="auto"/>
        <w:ind w:right="51"/>
        <w:jc w:val="both"/>
        <w:rPr>
          <w:rFonts w:ascii="Arial" w:hAnsi="Arial" w:cs="Arial"/>
        </w:rPr>
      </w:pPr>
      <w:r w:rsidRPr="007F71A6">
        <w:rPr>
          <w:rFonts w:ascii="Arial" w:hAnsi="Arial" w:cs="Arial"/>
        </w:rPr>
        <w:t xml:space="preserve">Que mediante los actos u omisiones se genere un beneficio para sí o para las personas que refiere el artículo 52 o para causar perjuicio a alguna persona o al servicio público. </w:t>
      </w:r>
    </w:p>
    <w:p w14:paraId="062490CC" w14:textId="61667713" w:rsidR="00DC75C0" w:rsidRPr="007F71A6" w:rsidRDefault="00DC75C0" w:rsidP="00E16845">
      <w:pPr>
        <w:spacing w:line="360" w:lineRule="auto"/>
        <w:ind w:left="142" w:right="51" w:firstLine="708"/>
        <w:jc w:val="both"/>
        <w:rPr>
          <w:rFonts w:ascii="Arial" w:hAnsi="Arial" w:cs="Arial"/>
        </w:rPr>
      </w:pPr>
    </w:p>
    <w:p w14:paraId="1294FBC6" w14:textId="6A061370" w:rsidR="00C304FB" w:rsidRPr="007F71A6" w:rsidRDefault="00DC75C0" w:rsidP="00E16845">
      <w:pPr>
        <w:spacing w:line="360" w:lineRule="auto"/>
        <w:ind w:left="142" w:right="51" w:firstLine="708"/>
        <w:jc w:val="both"/>
        <w:rPr>
          <w:rFonts w:ascii="Arial" w:hAnsi="Arial" w:cs="Arial"/>
        </w:rPr>
      </w:pPr>
      <w:r w:rsidRPr="007F71A6">
        <w:rPr>
          <w:rFonts w:ascii="Arial" w:hAnsi="Arial" w:cs="Arial"/>
        </w:rPr>
        <w:t xml:space="preserve">Y pretendió acreditar, de la siguiente forma: </w:t>
      </w:r>
    </w:p>
    <w:p w14:paraId="623CAAB5" w14:textId="436A72D0" w:rsidR="00E16845" w:rsidRPr="007F71A6" w:rsidRDefault="00DC75C0" w:rsidP="007E03DA">
      <w:pPr>
        <w:spacing w:line="360" w:lineRule="auto"/>
        <w:ind w:right="51"/>
        <w:jc w:val="both"/>
        <w:rPr>
          <w:rFonts w:ascii="Arial" w:hAnsi="Arial" w:cs="Arial"/>
          <w:i/>
          <w:iCs/>
        </w:rPr>
      </w:pPr>
      <w:r w:rsidRPr="007F71A6">
        <w:rPr>
          <w:rFonts w:ascii="Arial" w:hAnsi="Arial" w:cs="Arial"/>
          <w:i/>
          <w:iCs/>
        </w:rPr>
        <w:t>(…) se advierte que la falta necesariamente la comenten servidores públicos</w:t>
      </w:r>
      <w:r w:rsidR="00DB4C09" w:rsidRPr="007F71A6">
        <w:rPr>
          <w:rFonts w:ascii="Arial" w:hAnsi="Arial" w:cs="Arial"/>
          <w:i/>
          <w:iCs/>
        </w:rPr>
        <w:t>, por ello con la documental con</w:t>
      </w:r>
      <w:r w:rsidR="00F03BFB" w:rsidRPr="007F71A6">
        <w:rPr>
          <w:rFonts w:ascii="Arial" w:hAnsi="Arial" w:cs="Arial"/>
          <w:i/>
          <w:iCs/>
        </w:rPr>
        <w:t xml:space="preserve">sistente en nombramiento de fecha veinte de febrero del año dos mil doce expedido a favor de la ciudadana </w:t>
      </w:r>
      <w:r w:rsidR="003B34B1" w:rsidRPr="007F71A6">
        <w:rPr>
          <w:rFonts w:ascii="Arial" w:hAnsi="Arial" w:cs="Arial"/>
          <w:i/>
          <w:iCs/>
        </w:rPr>
        <w:t>**********</w:t>
      </w:r>
      <w:r w:rsidR="00F03BFB" w:rsidRPr="007F71A6">
        <w:rPr>
          <w:rFonts w:ascii="Arial" w:hAnsi="Arial" w:cs="Arial"/>
          <w:i/>
          <w:iCs/>
        </w:rPr>
        <w:t xml:space="preserve">, se acredita su calidad de servidor público. El elemento contenido en el inciso b) y c) por su similitud se estudia de manera conjunta, concluyendo que la presunta responsable como Titular de la Oficialía de Santiago Llano Grande, Jamiltepec, Oaxaca, haciendo uso de sus facultades cobra arbitrariamente los servicios fuera del marco legal establecido en </w:t>
      </w:r>
      <w:r w:rsidR="00F03BFB" w:rsidRPr="007F71A6">
        <w:rPr>
          <w:rFonts w:ascii="Arial" w:hAnsi="Arial" w:cs="Arial"/>
          <w:i/>
          <w:iCs/>
        </w:rPr>
        <w:lastRenderedPageBreak/>
        <w:t xml:space="preserve">el artículo 43 de la Ley Estatal de Derechos de Oaxaca; acción que genera a su vez monto pecuniario que no se tiene certeza que ingrese al Estado como pago de aprovechamientos. En el último inciso se obtiene la existencia de una conjunción disyuntiva acreditada, es decir, se actualiza al mismo tiempo los dos supuestos en este caso el cobro arbitrario </w:t>
      </w:r>
      <w:r w:rsidR="00D25CDA" w:rsidRPr="007F71A6">
        <w:rPr>
          <w:rFonts w:ascii="Arial" w:hAnsi="Arial" w:cs="Arial"/>
          <w:i/>
          <w:iCs/>
        </w:rPr>
        <w:t>fuera del parámetro legal que causa un perjuicio a las personas que requieren el servicio pagando demás por un servicio, y se perjudica al servicio público en el sentido de alterar las directrices que conlleva el trámite de los servicios que el Estado aporta.</w:t>
      </w:r>
      <w:r w:rsidR="008D0DC9" w:rsidRPr="007F71A6">
        <w:rPr>
          <w:rFonts w:ascii="Arial" w:hAnsi="Arial" w:cs="Arial"/>
          <w:i/>
          <w:iCs/>
        </w:rPr>
        <w:t>”</w:t>
      </w:r>
      <w:r w:rsidR="00D25CDA" w:rsidRPr="007F71A6">
        <w:rPr>
          <w:rFonts w:ascii="Arial" w:hAnsi="Arial" w:cs="Arial"/>
          <w:i/>
          <w:iCs/>
        </w:rPr>
        <w:t xml:space="preserve"> </w:t>
      </w:r>
    </w:p>
    <w:p w14:paraId="4C6DD06C" w14:textId="77777777"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  </w:t>
      </w:r>
    </w:p>
    <w:p w14:paraId="2BE1A3F1" w14:textId="69DBD509" w:rsidR="00E16845" w:rsidRPr="007F71A6" w:rsidRDefault="00E16845" w:rsidP="00A05AE5">
      <w:pPr>
        <w:spacing w:line="360" w:lineRule="auto"/>
        <w:ind w:left="142" w:right="51" w:firstLine="708"/>
        <w:jc w:val="both"/>
        <w:rPr>
          <w:rFonts w:ascii="Arial" w:hAnsi="Arial" w:cs="Arial"/>
        </w:rPr>
      </w:pPr>
      <w:r w:rsidRPr="007F71A6">
        <w:rPr>
          <w:rFonts w:ascii="Arial" w:hAnsi="Arial" w:cs="Arial"/>
        </w:rPr>
        <w:t xml:space="preserve">Del estudio del </w:t>
      </w:r>
      <w:r w:rsidR="00A05AE5" w:rsidRPr="007F71A6">
        <w:rPr>
          <w:rFonts w:ascii="Arial" w:hAnsi="Arial" w:cs="Arial"/>
        </w:rPr>
        <w:t>I</w:t>
      </w:r>
      <w:r w:rsidRPr="007F71A6">
        <w:rPr>
          <w:rFonts w:ascii="Arial" w:hAnsi="Arial" w:cs="Arial"/>
        </w:rPr>
        <w:t xml:space="preserve">nforme de </w:t>
      </w:r>
      <w:r w:rsidR="00A05AE5" w:rsidRPr="007F71A6">
        <w:rPr>
          <w:rFonts w:ascii="Arial" w:hAnsi="Arial" w:cs="Arial"/>
        </w:rPr>
        <w:t>P</w:t>
      </w:r>
      <w:r w:rsidRPr="007F71A6">
        <w:rPr>
          <w:rFonts w:ascii="Arial" w:hAnsi="Arial" w:cs="Arial"/>
        </w:rPr>
        <w:t xml:space="preserve">resunta </w:t>
      </w:r>
      <w:r w:rsidR="00A05AE5" w:rsidRPr="007F71A6">
        <w:rPr>
          <w:rFonts w:ascii="Arial" w:hAnsi="Arial" w:cs="Arial"/>
        </w:rPr>
        <w:t>R</w:t>
      </w:r>
      <w:r w:rsidRPr="007F71A6">
        <w:rPr>
          <w:rFonts w:ascii="Arial" w:hAnsi="Arial" w:cs="Arial"/>
        </w:rPr>
        <w:t xml:space="preserve">esponsabilidad </w:t>
      </w:r>
      <w:r w:rsidR="00A05AE5" w:rsidRPr="007F71A6">
        <w:rPr>
          <w:rFonts w:ascii="Arial" w:hAnsi="Arial" w:cs="Arial"/>
        </w:rPr>
        <w:t>A</w:t>
      </w:r>
      <w:r w:rsidRPr="007F71A6">
        <w:rPr>
          <w:rFonts w:ascii="Arial" w:hAnsi="Arial" w:cs="Arial"/>
        </w:rPr>
        <w:t>dministrativa, esta autoridad resolutora encuentra que la autoridad investigadora buscó subsumir los hechos descritos en su informe, en el tipo administrativo de</w:t>
      </w:r>
      <w:r w:rsidR="007E03DA" w:rsidRPr="007F71A6">
        <w:rPr>
          <w:rFonts w:ascii="Arial" w:hAnsi="Arial" w:cs="Arial"/>
        </w:rPr>
        <w:t xml:space="preserve"> los</w:t>
      </w:r>
      <w:r w:rsidRPr="007F71A6">
        <w:rPr>
          <w:rFonts w:ascii="Arial" w:hAnsi="Arial" w:cs="Arial"/>
        </w:rPr>
        <w:t xml:space="preserve"> artículo</w:t>
      </w:r>
      <w:r w:rsidR="007E03DA" w:rsidRPr="007F71A6">
        <w:rPr>
          <w:rFonts w:ascii="Arial" w:hAnsi="Arial" w:cs="Arial"/>
        </w:rPr>
        <w:t>s 52 y</w:t>
      </w:r>
      <w:r w:rsidRPr="007F71A6">
        <w:rPr>
          <w:rFonts w:ascii="Arial" w:hAnsi="Arial" w:cs="Arial"/>
        </w:rPr>
        <w:t xml:space="preserve"> 57 de la Ley General de Responsabilidades Administrativas</w:t>
      </w:r>
      <w:r w:rsidRPr="007F71A6">
        <w:rPr>
          <w:rStyle w:val="Refdenotaalpie"/>
          <w:rFonts w:ascii="Arial" w:hAnsi="Arial" w:cs="Arial"/>
        </w:rPr>
        <w:footnoteReference w:id="3"/>
      </w:r>
      <w:r w:rsidRPr="007F71A6">
        <w:rPr>
          <w:rFonts w:ascii="Arial" w:hAnsi="Arial" w:cs="Arial"/>
        </w:rPr>
        <w:t>, correspondiente</w:t>
      </w:r>
      <w:r w:rsidR="007E03DA" w:rsidRPr="007F71A6">
        <w:rPr>
          <w:rFonts w:ascii="Arial" w:hAnsi="Arial" w:cs="Arial"/>
        </w:rPr>
        <w:t>s</w:t>
      </w:r>
      <w:r w:rsidRPr="007F71A6">
        <w:rPr>
          <w:rFonts w:ascii="Arial" w:hAnsi="Arial" w:cs="Arial"/>
        </w:rPr>
        <w:t xml:space="preserve"> a </w:t>
      </w:r>
      <w:r w:rsidR="007E03DA" w:rsidRPr="007F71A6">
        <w:rPr>
          <w:rFonts w:ascii="Arial" w:hAnsi="Arial" w:cs="Arial"/>
          <w:b/>
          <w:bCs/>
        </w:rPr>
        <w:t>cohecho y</w:t>
      </w:r>
      <w:r w:rsidR="007E03DA" w:rsidRPr="007F71A6">
        <w:rPr>
          <w:rFonts w:ascii="Arial" w:hAnsi="Arial" w:cs="Arial"/>
        </w:rPr>
        <w:t xml:space="preserve"> </w:t>
      </w:r>
      <w:r w:rsidRPr="007F71A6">
        <w:rPr>
          <w:rFonts w:ascii="Arial" w:hAnsi="Arial" w:cs="Arial"/>
          <w:b/>
          <w:bCs/>
        </w:rPr>
        <w:t>abuso de funciones</w:t>
      </w:r>
      <w:r w:rsidRPr="007F71A6">
        <w:rPr>
          <w:rFonts w:ascii="Arial" w:hAnsi="Arial" w:cs="Arial"/>
        </w:rPr>
        <w:t>, no obstante de lo anterior, a pesar de que realiz</w:t>
      </w:r>
      <w:r w:rsidR="00A05AE5" w:rsidRPr="007F71A6">
        <w:rPr>
          <w:rFonts w:ascii="Arial" w:hAnsi="Arial" w:cs="Arial"/>
        </w:rPr>
        <w:t>ó</w:t>
      </w:r>
      <w:r w:rsidRPr="007F71A6">
        <w:rPr>
          <w:rFonts w:ascii="Arial" w:hAnsi="Arial" w:cs="Arial"/>
        </w:rPr>
        <w:t xml:space="preserve"> la transcripción de</w:t>
      </w:r>
      <w:r w:rsidR="00B51F8D" w:rsidRPr="007F71A6">
        <w:rPr>
          <w:rFonts w:ascii="Arial" w:hAnsi="Arial" w:cs="Arial"/>
        </w:rPr>
        <w:t xml:space="preserve"> los</w:t>
      </w:r>
      <w:r w:rsidRPr="007F71A6">
        <w:rPr>
          <w:rFonts w:ascii="Arial" w:hAnsi="Arial" w:cs="Arial"/>
        </w:rPr>
        <w:t xml:space="preserve"> artículo</w:t>
      </w:r>
      <w:r w:rsidR="00B51F8D" w:rsidRPr="007F71A6">
        <w:rPr>
          <w:rFonts w:ascii="Arial" w:hAnsi="Arial" w:cs="Arial"/>
        </w:rPr>
        <w:t>s</w:t>
      </w:r>
      <w:r w:rsidRPr="007F71A6">
        <w:rPr>
          <w:rFonts w:ascii="Arial" w:hAnsi="Arial" w:cs="Arial"/>
        </w:rPr>
        <w:t xml:space="preserve"> y d</w:t>
      </w:r>
      <w:r w:rsidR="00A05AE5" w:rsidRPr="007F71A6">
        <w:rPr>
          <w:rFonts w:ascii="Arial" w:hAnsi="Arial" w:cs="Arial"/>
        </w:rPr>
        <w:t>io</w:t>
      </w:r>
      <w:r w:rsidRPr="007F71A6">
        <w:rPr>
          <w:rFonts w:ascii="Arial" w:hAnsi="Arial" w:cs="Arial"/>
        </w:rPr>
        <w:t xml:space="preserve"> algunas razones por las que considera es aplicable al caso en concreto omit</w:t>
      </w:r>
      <w:r w:rsidR="00A05AE5" w:rsidRPr="007F71A6">
        <w:rPr>
          <w:rFonts w:ascii="Arial" w:hAnsi="Arial" w:cs="Arial"/>
        </w:rPr>
        <w:t>ió</w:t>
      </w:r>
      <w:r w:rsidRPr="007F71A6">
        <w:rPr>
          <w:rFonts w:ascii="Arial" w:hAnsi="Arial" w:cs="Arial"/>
        </w:rPr>
        <w:t xml:space="preserve"> explicar cuál</w:t>
      </w:r>
      <w:r w:rsidR="00A05AE5" w:rsidRPr="007F71A6">
        <w:rPr>
          <w:rFonts w:ascii="Arial" w:hAnsi="Arial" w:cs="Arial"/>
        </w:rPr>
        <w:t xml:space="preserve"> </w:t>
      </w:r>
      <w:r w:rsidRPr="007F71A6">
        <w:rPr>
          <w:rFonts w:ascii="Arial" w:hAnsi="Arial" w:cs="Arial"/>
        </w:rPr>
        <w:t xml:space="preserve">es </w:t>
      </w:r>
      <w:r w:rsidRPr="007F71A6">
        <w:rPr>
          <w:rFonts w:ascii="Arial" w:hAnsi="Arial" w:cs="Arial"/>
          <w:b/>
          <w:bCs/>
        </w:rPr>
        <w:t>la hipótesis normativa concreta</w:t>
      </w:r>
      <w:r w:rsidRPr="007F71A6">
        <w:rPr>
          <w:rFonts w:ascii="Arial" w:hAnsi="Arial" w:cs="Arial"/>
        </w:rPr>
        <w:t xml:space="preserve"> de </w:t>
      </w:r>
      <w:r w:rsidR="00B51F8D" w:rsidRPr="007F71A6">
        <w:rPr>
          <w:rFonts w:ascii="Arial" w:hAnsi="Arial" w:cs="Arial"/>
        </w:rPr>
        <w:t>cada uno de los artículos que menciona</w:t>
      </w:r>
      <w:r w:rsidRPr="007F71A6">
        <w:rPr>
          <w:rFonts w:ascii="Arial" w:hAnsi="Arial" w:cs="Arial"/>
        </w:rPr>
        <w:t xml:space="preserve">. - - - - - - - - - - - - - - - - - - - - </w:t>
      </w:r>
    </w:p>
    <w:p w14:paraId="0A5B0CD3" w14:textId="77777777" w:rsidR="00E16845" w:rsidRPr="007F71A6" w:rsidRDefault="00E16845" w:rsidP="00E16845">
      <w:pPr>
        <w:spacing w:line="360" w:lineRule="auto"/>
        <w:ind w:left="142" w:right="51" w:firstLine="708"/>
        <w:jc w:val="both"/>
        <w:rPr>
          <w:rFonts w:ascii="Arial" w:hAnsi="Arial" w:cs="Arial"/>
        </w:rPr>
      </w:pPr>
    </w:p>
    <w:p w14:paraId="6207BDF0" w14:textId="77777777" w:rsidR="00E16845" w:rsidRPr="007F71A6" w:rsidRDefault="00E16845" w:rsidP="00E16845">
      <w:pPr>
        <w:spacing w:line="360" w:lineRule="auto"/>
        <w:ind w:left="142" w:right="51" w:firstLine="708"/>
        <w:jc w:val="both"/>
        <w:rPr>
          <w:rFonts w:ascii="Arial" w:hAnsi="Arial" w:cs="Arial"/>
          <w:b/>
          <w:bCs/>
        </w:rPr>
      </w:pPr>
      <w:r w:rsidRPr="007F71A6">
        <w:rPr>
          <w:rFonts w:ascii="Arial" w:hAnsi="Arial" w:cs="Arial"/>
          <w:b/>
          <w:bCs/>
        </w:rPr>
        <w:t xml:space="preserve">SEXTO. Consideraciones lógico-jurídicas y valoración de las pruebas desahogadas. </w:t>
      </w:r>
    </w:p>
    <w:p w14:paraId="5E0E7E5F" w14:textId="63FC3C57" w:rsidR="00E16845" w:rsidRPr="007F71A6" w:rsidRDefault="00E16845" w:rsidP="00D55F34">
      <w:pPr>
        <w:spacing w:line="360" w:lineRule="auto"/>
        <w:ind w:left="142" w:right="51" w:firstLine="708"/>
        <w:jc w:val="both"/>
        <w:rPr>
          <w:rFonts w:ascii="Arial" w:hAnsi="Arial" w:cs="Arial"/>
          <w:bCs/>
        </w:rPr>
      </w:pPr>
      <w:r w:rsidRPr="007F71A6">
        <w:rPr>
          <w:rFonts w:ascii="Arial" w:hAnsi="Arial" w:cs="Arial"/>
          <w:bCs/>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7F71A6">
        <w:rPr>
          <w:rFonts w:ascii="Arial" w:hAnsi="Arial" w:cs="Arial"/>
          <w:bCs/>
          <w:i/>
          <w:iCs/>
        </w:rPr>
        <w:t>“narración Lógica y Cronológica de los hechos”</w:t>
      </w:r>
      <w:r w:rsidRPr="007F71A6">
        <w:rPr>
          <w:rFonts w:ascii="Arial" w:hAnsi="Arial" w:cs="Arial"/>
          <w:bCs/>
        </w:rPr>
        <w:t xml:space="preserve"> (visible a partir de</w:t>
      </w:r>
      <w:r w:rsidR="008D0DC9" w:rsidRPr="007F71A6">
        <w:rPr>
          <w:rFonts w:ascii="Arial" w:hAnsi="Arial" w:cs="Arial"/>
          <w:bCs/>
        </w:rPr>
        <w:t xml:space="preserve">l adverso de </w:t>
      </w:r>
      <w:r w:rsidRPr="007F71A6">
        <w:rPr>
          <w:rFonts w:ascii="Arial" w:hAnsi="Arial" w:cs="Arial"/>
          <w:bCs/>
        </w:rPr>
        <w:t xml:space="preserve">foja </w:t>
      </w:r>
      <w:r w:rsidR="008D0DC9" w:rsidRPr="007F71A6">
        <w:rPr>
          <w:rFonts w:ascii="Arial" w:hAnsi="Arial" w:cs="Arial"/>
          <w:bCs/>
        </w:rPr>
        <w:t>188</w:t>
      </w:r>
      <w:r w:rsidRPr="007F71A6">
        <w:rPr>
          <w:rFonts w:ascii="Arial" w:hAnsi="Arial" w:cs="Arial"/>
          <w:bCs/>
        </w:rPr>
        <w:t xml:space="preserve"> – </w:t>
      </w:r>
      <w:r w:rsidR="008D0DC9" w:rsidRPr="007F71A6">
        <w:rPr>
          <w:rFonts w:ascii="Arial" w:hAnsi="Arial" w:cs="Arial"/>
          <w:bCs/>
        </w:rPr>
        <w:t>189</w:t>
      </w:r>
      <w:r w:rsidRPr="007F71A6">
        <w:rPr>
          <w:rFonts w:ascii="Arial" w:hAnsi="Arial" w:cs="Arial"/>
          <w:bCs/>
        </w:rPr>
        <w:t xml:space="preserve">) </w:t>
      </w:r>
      <w:r w:rsidR="00D55F34" w:rsidRPr="007F71A6">
        <w:rPr>
          <w:rFonts w:ascii="Arial" w:hAnsi="Arial" w:cs="Arial"/>
          <w:bCs/>
        </w:rPr>
        <w:t>se limitó a transcribir lo determinado dentro de acta de supervisión de la Oficialía de Santiago Llano Grande, Jamiltepec, Oaxaca, sin realizar un proceso</w:t>
      </w:r>
      <w:r w:rsidR="008D0DC9" w:rsidRPr="007F71A6">
        <w:rPr>
          <w:rFonts w:ascii="Arial" w:hAnsi="Arial" w:cs="Arial"/>
          <w:bCs/>
        </w:rPr>
        <w:t xml:space="preserve"> de análisis</w:t>
      </w:r>
      <w:r w:rsidR="00D55F34" w:rsidRPr="007F71A6">
        <w:rPr>
          <w:rFonts w:ascii="Arial" w:hAnsi="Arial" w:cs="Arial"/>
          <w:bCs/>
        </w:rPr>
        <w:t xml:space="preserve"> de los hechos narrados ahí, de tal forma que quedara claro, cuáles son las conductas constitutivas de las faltas que imputa </w:t>
      </w:r>
      <w:r w:rsidRPr="007F71A6">
        <w:rPr>
          <w:rFonts w:ascii="Arial" w:hAnsi="Arial" w:cs="Arial"/>
          <w:bCs/>
        </w:rPr>
        <w:t>conforme a lo dispuesto por la fracción V del artículo 194 de la Ley General de Responsabilidades Administrativas</w:t>
      </w:r>
      <w:r w:rsidRPr="007F71A6">
        <w:rPr>
          <w:rStyle w:val="Refdenotaalpie"/>
          <w:rFonts w:ascii="Arial" w:hAnsi="Arial" w:cs="Arial"/>
          <w:bCs/>
        </w:rPr>
        <w:footnoteReference w:id="4"/>
      </w:r>
      <w:r w:rsidRPr="007F71A6">
        <w:rPr>
          <w:rFonts w:ascii="Arial" w:hAnsi="Arial" w:cs="Arial"/>
          <w:bCs/>
        </w:rPr>
        <w:t xml:space="preserve"> que establece, que el informe de presunta responsabilidad administrativa debe contener</w:t>
      </w:r>
      <w:r w:rsidRPr="007F71A6">
        <w:rPr>
          <w:rFonts w:ascii="Arial" w:hAnsi="Arial" w:cs="Arial"/>
          <w:bCs/>
          <w:i/>
          <w:iCs/>
        </w:rPr>
        <w:t>: “La narración lógica y cronológica de los hechos que dieron lugar a la comisión de la presunta Falta administrativa”,</w:t>
      </w:r>
      <w:r w:rsidRPr="007F71A6">
        <w:rPr>
          <w:rFonts w:ascii="Arial" w:hAnsi="Arial" w:cs="Arial"/>
          <w:bCs/>
        </w:rPr>
        <w:t xml:space="preserve"> derivando de aquí, la obligación de proporcionar hechos directamente relacionados con la conducta típica de la que es probablemente responsable </w:t>
      </w:r>
      <w:r w:rsidR="002B5031" w:rsidRPr="007F71A6">
        <w:rPr>
          <w:rFonts w:ascii="Arial" w:hAnsi="Arial" w:cs="Arial"/>
          <w:bCs/>
        </w:rPr>
        <w:t>la</w:t>
      </w:r>
      <w:r w:rsidRPr="007F71A6">
        <w:rPr>
          <w:rFonts w:ascii="Arial" w:hAnsi="Arial" w:cs="Arial"/>
          <w:bCs/>
        </w:rPr>
        <w:t xml:space="preserve"> servidor</w:t>
      </w:r>
      <w:r w:rsidR="002B5031" w:rsidRPr="007F71A6">
        <w:rPr>
          <w:rFonts w:ascii="Arial" w:hAnsi="Arial" w:cs="Arial"/>
          <w:bCs/>
        </w:rPr>
        <w:t>a</w:t>
      </w:r>
      <w:r w:rsidRPr="007F71A6">
        <w:rPr>
          <w:rFonts w:ascii="Arial" w:hAnsi="Arial" w:cs="Arial"/>
          <w:bCs/>
        </w:rPr>
        <w:t xml:space="preserve"> públic</w:t>
      </w:r>
      <w:r w:rsidR="002B5031" w:rsidRPr="007F71A6">
        <w:rPr>
          <w:rFonts w:ascii="Arial" w:hAnsi="Arial" w:cs="Arial"/>
          <w:bCs/>
        </w:rPr>
        <w:t>a</w:t>
      </w:r>
      <w:r w:rsidRPr="007F71A6">
        <w:rPr>
          <w:rFonts w:ascii="Arial" w:hAnsi="Arial" w:cs="Arial"/>
          <w:bCs/>
        </w:rPr>
        <w:t xml:space="preserve"> a</w:t>
      </w:r>
      <w:r w:rsidR="002B5031" w:rsidRPr="007F71A6">
        <w:rPr>
          <w:rFonts w:ascii="Arial" w:hAnsi="Arial" w:cs="Arial"/>
          <w:bCs/>
        </w:rPr>
        <w:t xml:space="preserve"> </w:t>
      </w:r>
      <w:r w:rsidRPr="007F71A6">
        <w:rPr>
          <w:rFonts w:ascii="Arial" w:hAnsi="Arial" w:cs="Arial"/>
          <w:bCs/>
        </w:rPr>
        <w:t>l</w:t>
      </w:r>
      <w:r w:rsidR="002B5031" w:rsidRPr="007F71A6">
        <w:rPr>
          <w:rFonts w:ascii="Arial" w:hAnsi="Arial" w:cs="Arial"/>
          <w:bCs/>
        </w:rPr>
        <w:t>a</w:t>
      </w:r>
      <w:r w:rsidRPr="007F71A6">
        <w:rPr>
          <w:rFonts w:ascii="Arial" w:hAnsi="Arial" w:cs="Arial"/>
          <w:bCs/>
        </w:rPr>
        <w:t xml:space="preserve">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w:t>
      </w:r>
      <w:r w:rsidRPr="007F71A6">
        <w:rPr>
          <w:rFonts w:ascii="Arial" w:hAnsi="Arial" w:cs="Arial"/>
          <w:bCs/>
        </w:rPr>
        <w:lastRenderedPageBreak/>
        <w:t>cuál es “</w:t>
      </w:r>
      <w:r w:rsidRPr="007F71A6">
        <w:rPr>
          <w:rFonts w:ascii="Arial" w:hAnsi="Arial" w:cs="Arial"/>
          <w:bCs/>
          <w:i/>
          <w:iCs/>
        </w:rPr>
        <w:t>la comisión del hecho que la ley señala como falta administrativa grave y la probable responsabilidad del servidor público señalado</w:t>
      </w:r>
      <w:r w:rsidRPr="007F71A6">
        <w:rPr>
          <w:rFonts w:ascii="Arial" w:hAnsi="Arial" w:cs="Arial"/>
          <w:bCs/>
        </w:rPr>
        <w:t xml:space="preserve">” conforme a lo estipulado por el artículo y fracción citadas. - - - - - - - - - - - - - - - - - - - - - - - - - - - </w:t>
      </w:r>
    </w:p>
    <w:p w14:paraId="6D12E8B6" w14:textId="77777777" w:rsidR="00E16845" w:rsidRPr="007F71A6" w:rsidRDefault="00E16845" w:rsidP="00E16845">
      <w:pPr>
        <w:spacing w:line="360" w:lineRule="auto"/>
        <w:ind w:left="142" w:right="51" w:firstLine="708"/>
        <w:jc w:val="both"/>
        <w:rPr>
          <w:rFonts w:ascii="Arial" w:hAnsi="Arial" w:cs="Arial"/>
          <w:bCs/>
        </w:rPr>
      </w:pPr>
    </w:p>
    <w:p w14:paraId="09768508" w14:textId="1130FE30" w:rsidR="00E16845" w:rsidRPr="007F71A6" w:rsidRDefault="00A43EA9" w:rsidP="00E16845">
      <w:pPr>
        <w:spacing w:line="360" w:lineRule="auto"/>
        <w:ind w:left="142" w:right="51" w:firstLine="708"/>
        <w:jc w:val="both"/>
        <w:rPr>
          <w:rFonts w:ascii="Arial" w:hAnsi="Arial" w:cs="Arial"/>
          <w:bCs/>
          <w:lang w:val="es-MX"/>
        </w:rPr>
      </w:pPr>
      <w:r w:rsidRPr="007F71A6">
        <w:rPr>
          <w:rFonts w:eastAsiaTheme="minorHAnsi"/>
          <w:noProof/>
          <w:lang w:val="es-MX" w:eastAsia="es-MX"/>
        </w:rPr>
        <mc:AlternateContent>
          <mc:Choice Requires="wps">
            <w:drawing>
              <wp:anchor distT="0" distB="0" distL="114300" distR="114300" simplePos="0" relativeHeight="251665408" behindDoc="0" locked="0" layoutInCell="1" allowOverlap="1" wp14:anchorId="1F9421D9" wp14:editId="15F59533">
                <wp:simplePos x="0" y="0"/>
                <wp:positionH relativeFrom="leftMargin">
                  <wp:align>right</wp:align>
                </wp:positionH>
                <wp:positionV relativeFrom="paragraph">
                  <wp:posOffset>4007048</wp:posOffset>
                </wp:positionV>
                <wp:extent cx="1047750" cy="81915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819150"/>
                        </a:xfrm>
                        <a:prstGeom prst="rect">
                          <a:avLst/>
                        </a:prstGeom>
                        <a:solidFill>
                          <a:srgbClr val="FFFFFF"/>
                        </a:solidFill>
                        <a:ln w="9525">
                          <a:solidFill>
                            <a:srgbClr val="000000"/>
                          </a:solidFill>
                          <a:miter lim="800000"/>
                          <a:headEnd/>
                          <a:tailEnd/>
                        </a:ln>
                      </wps:spPr>
                      <wps:txbx>
                        <w:txbxContent>
                          <w:p w14:paraId="6F652C0A"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421D9" id="Cuadro de texto 4" o:spid="_x0000_s1029" type="#_x0000_t202" style="position:absolute;left:0;text-align:left;margin-left:31.3pt;margin-top:315.5pt;width:82.5pt;height:64.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">
                <v:textbox>
                  <w:txbxContent>
                    <w:p w14:paraId="6F652C0A"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r w:rsidR="00E16845" w:rsidRPr="007F71A6">
        <w:rPr>
          <w:rFonts w:ascii="Arial" w:hAnsi="Arial" w:cs="Arial"/>
          <w:bCs/>
        </w:rPr>
        <w:t>Lo anterior, con la finalidad de no dejar a</w:t>
      </w:r>
      <w:r w:rsidR="006C35B2" w:rsidRPr="007F71A6">
        <w:rPr>
          <w:rFonts w:ascii="Arial" w:hAnsi="Arial" w:cs="Arial"/>
          <w:bCs/>
        </w:rPr>
        <w:t xml:space="preserve"> la </w:t>
      </w:r>
      <w:r w:rsidR="00E16845" w:rsidRPr="007F71A6">
        <w:rPr>
          <w:rFonts w:ascii="Arial" w:hAnsi="Arial" w:cs="Arial"/>
          <w:bCs/>
        </w:rPr>
        <w:t>presunt</w:t>
      </w:r>
      <w:r w:rsidR="006C35B2" w:rsidRPr="007F71A6">
        <w:rPr>
          <w:rFonts w:ascii="Arial" w:hAnsi="Arial" w:cs="Arial"/>
          <w:bCs/>
        </w:rPr>
        <w:t>a</w:t>
      </w:r>
      <w:r w:rsidR="00E16845" w:rsidRPr="007F71A6">
        <w:rPr>
          <w:rFonts w:ascii="Arial" w:hAnsi="Arial" w:cs="Arial"/>
          <w:bCs/>
        </w:rPr>
        <w:t xml:space="preserve"> responsable en estado de indefensión al confundirl</w:t>
      </w:r>
      <w:r w:rsidR="006C35B2" w:rsidRPr="007F71A6">
        <w:rPr>
          <w:rFonts w:ascii="Arial" w:hAnsi="Arial" w:cs="Arial"/>
          <w:bCs/>
        </w:rPr>
        <w:t>a</w:t>
      </w:r>
      <w:r w:rsidR="00E16845" w:rsidRPr="007F71A6">
        <w:rPr>
          <w:rFonts w:ascii="Arial" w:hAnsi="Arial" w:cs="Arial"/>
          <w:bCs/>
        </w:rPr>
        <w:t xml:space="preserve"> respecto de cuál es el hecho específico por el que se le está imputando, </w:t>
      </w:r>
      <w:r w:rsidR="006C35B2" w:rsidRPr="007F71A6">
        <w:rPr>
          <w:rFonts w:ascii="Arial" w:hAnsi="Arial" w:cs="Arial"/>
          <w:bCs/>
        </w:rPr>
        <w:t xml:space="preserve">separando los hechos para cada uno de las supuestas faltas administrativas, es decir, dejar por un lado claros cuáles son los que constituyen el cohecho y cuáles el abuso de funciones, </w:t>
      </w:r>
      <w:r w:rsidR="00E16845" w:rsidRPr="007F71A6">
        <w:rPr>
          <w:rFonts w:ascii="Arial" w:hAnsi="Arial" w:cs="Arial"/>
          <w:bCs/>
        </w:rPr>
        <w:t xml:space="preserve">sin dar margen a que tenga que adivinarlo, para así cumplir con el principio de tipicidad y seguridad jurídica aplicable al derecho administrativo sancionador, establecido dentro de los artículos 14 y 16 de la Carta Magna. </w:t>
      </w:r>
      <w:r w:rsidR="00E16845" w:rsidRPr="007F71A6">
        <w:rPr>
          <w:rFonts w:ascii="Arial" w:hAnsi="Arial" w:cs="Arial"/>
        </w:rPr>
        <w:t xml:space="preserve">De la misma forma, es imperante que la autoridad investigadora, deje perfectamente clara cuál es la hipótesis normativa que le corresponde a esos hechos en particular, como se mencionó dentro del considerando quinto de esta resolución, </w:t>
      </w:r>
      <w:r w:rsidR="00E16845" w:rsidRPr="007F71A6">
        <w:rPr>
          <w:rFonts w:ascii="Arial" w:hAnsi="Arial" w:cs="Arial"/>
          <w:bCs/>
        </w:rPr>
        <w:t xml:space="preserve">conforme a lo dispuesto por el siguiente criterio: </w:t>
      </w:r>
      <w:r w:rsidR="00E16845" w:rsidRPr="007F71A6">
        <w:rPr>
          <w:rFonts w:ascii="Arial" w:hAnsi="Arial" w:cs="Arial"/>
          <w:bCs/>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E16845" w:rsidRPr="007F71A6">
        <w:rPr>
          <w:rStyle w:val="Refdenotaalpie"/>
          <w:rFonts w:ascii="Arial" w:hAnsi="Arial" w:cs="Arial"/>
          <w:bCs/>
          <w:lang w:val="es-MX"/>
        </w:rPr>
        <w:footnoteReference w:id="5"/>
      </w:r>
      <w:r w:rsidR="00E16845" w:rsidRPr="007F71A6">
        <w:rPr>
          <w:rFonts w:ascii="Arial" w:hAnsi="Arial" w:cs="Arial"/>
          <w:bCs/>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w:t>
      </w:r>
      <w:r w:rsidR="00FE60E5" w:rsidRPr="007F71A6">
        <w:rPr>
          <w:rFonts w:ascii="Arial" w:hAnsi="Arial" w:cs="Arial"/>
          <w:bCs/>
        </w:rPr>
        <w:t xml:space="preserve">los artículos 52 y </w:t>
      </w:r>
      <w:r w:rsidR="00E16845" w:rsidRPr="007F71A6">
        <w:rPr>
          <w:rFonts w:ascii="Arial" w:hAnsi="Arial" w:cs="Arial"/>
          <w:bCs/>
        </w:rPr>
        <w:t>57</w:t>
      </w:r>
      <w:r w:rsidR="00FE60E5" w:rsidRPr="007F71A6">
        <w:rPr>
          <w:rFonts w:ascii="Arial" w:hAnsi="Arial" w:cs="Arial"/>
          <w:bCs/>
        </w:rPr>
        <w:t>, respectivamente</w:t>
      </w:r>
      <w:r w:rsidR="00E16845" w:rsidRPr="007F71A6">
        <w:rPr>
          <w:rFonts w:ascii="Arial" w:hAnsi="Arial" w:cs="Arial"/>
          <w:bCs/>
        </w:rPr>
        <w:t xml:space="preserve"> de la Ley General de Responsabilidades Administrativas, pero no establece </w:t>
      </w:r>
      <w:r w:rsidR="00E16845" w:rsidRPr="007F71A6">
        <w:rPr>
          <w:rFonts w:ascii="Arial" w:hAnsi="Arial" w:cs="Arial"/>
          <w:b/>
        </w:rPr>
        <w:t>cuál de todas las hipótesis</w:t>
      </w:r>
      <w:r w:rsidR="00E16845" w:rsidRPr="007F71A6">
        <w:rPr>
          <w:rFonts w:ascii="Arial" w:hAnsi="Arial" w:cs="Arial"/>
          <w:bCs/>
        </w:rPr>
        <w:t xml:space="preserve"> que contiene</w:t>
      </w:r>
      <w:r w:rsidR="00FE60E5" w:rsidRPr="007F71A6">
        <w:rPr>
          <w:rFonts w:ascii="Arial" w:hAnsi="Arial" w:cs="Arial"/>
          <w:bCs/>
        </w:rPr>
        <w:t>n</w:t>
      </w:r>
      <w:r w:rsidR="00E16845" w:rsidRPr="007F71A6">
        <w:rPr>
          <w:rFonts w:ascii="Arial" w:hAnsi="Arial" w:cs="Arial"/>
          <w:bCs/>
        </w:rPr>
        <w:t xml:space="preserve"> esa</w:t>
      </w:r>
      <w:r w:rsidR="00FE60E5" w:rsidRPr="007F71A6">
        <w:rPr>
          <w:rFonts w:ascii="Arial" w:hAnsi="Arial" w:cs="Arial"/>
          <w:bCs/>
        </w:rPr>
        <w:t>s</w:t>
      </w:r>
      <w:r w:rsidR="00E16845" w:rsidRPr="007F71A6">
        <w:rPr>
          <w:rFonts w:ascii="Arial" w:hAnsi="Arial" w:cs="Arial"/>
          <w:bCs/>
        </w:rPr>
        <w:t xml:space="preserve"> disposici</w:t>
      </w:r>
      <w:r w:rsidR="00FE60E5" w:rsidRPr="007F71A6">
        <w:rPr>
          <w:rFonts w:ascii="Arial" w:hAnsi="Arial" w:cs="Arial"/>
          <w:bCs/>
        </w:rPr>
        <w:t>ones</w:t>
      </w:r>
      <w:r w:rsidR="00E16845" w:rsidRPr="007F71A6">
        <w:rPr>
          <w:rFonts w:ascii="Arial" w:hAnsi="Arial" w:cs="Arial"/>
          <w:bCs/>
        </w:rPr>
        <w:t xml:space="preserve"> le corresponde. - - - - - - - - - - - - - - - </w:t>
      </w:r>
    </w:p>
    <w:p w14:paraId="22DA4193" w14:textId="77777777" w:rsidR="00E16845" w:rsidRPr="007F71A6" w:rsidRDefault="00E16845" w:rsidP="00E16845">
      <w:pPr>
        <w:spacing w:line="360" w:lineRule="auto"/>
        <w:ind w:left="142" w:right="51" w:firstLine="708"/>
        <w:jc w:val="both"/>
        <w:rPr>
          <w:rFonts w:ascii="Arial" w:hAnsi="Arial" w:cs="Arial"/>
          <w:b/>
          <w:bCs/>
        </w:rPr>
      </w:pPr>
    </w:p>
    <w:p w14:paraId="2A126AB0" w14:textId="3D215299"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Respecto de las pruebas ofrecidas y desahogadas, en primer momento se cuenta con las ofrecidas por la autoridad investigadora por medio de su </w:t>
      </w:r>
      <w:r w:rsidR="00511331" w:rsidRPr="007F71A6">
        <w:rPr>
          <w:rFonts w:ascii="Arial" w:hAnsi="Arial" w:cs="Arial"/>
        </w:rPr>
        <w:t>I</w:t>
      </w:r>
      <w:r w:rsidRPr="007F71A6">
        <w:rPr>
          <w:rFonts w:ascii="Arial" w:hAnsi="Arial" w:cs="Arial"/>
        </w:rPr>
        <w:t xml:space="preserve">nforme de </w:t>
      </w:r>
      <w:r w:rsidR="00511331" w:rsidRPr="007F71A6">
        <w:rPr>
          <w:rFonts w:ascii="Arial" w:hAnsi="Arial" w:cs="Arial"/>
        </w:rPr>
        <w:t>P</w:t>
      </w:r>
      <w:r w:rsidRPr="007F71A6">
        <w:rPr>
          <w:rFonts w:ascii="Arial" w:hAnsi="Arial" w:cs="Arial"/>
        </w:rPr>
        <w:t xml:space="preserve">resunta </w:t>
      </w:r>
      <w:r w:rsidR="00511331" w:rsidRPr="007F71A6">
        <w:rPr>
          <w:rFonts w:ascii="Arial" w:hAnsi="Arial" w:cs="Arial"/>
        </w:rPr>
        <w:t>R</w:t>
      </w:r>
      <w:r w:rsidRPr="007F71A6">
        <w:rPr>
          <w:rFonts w:ascii="Arial" w:hAnsi="Arial" w:cs="Arial"/>
        </w:rPr>
        <w:t xml:space="preserve">esponsabilidad </w:t>
      </w:r>
      <w:r w:rsidR="00511331" w:rsidRPr="007F71A6">
        <w:rPr>
          <w:rFonts w:ascii="Arial" w:hAnsi="Arial" w:cs="Arial"/>
        </w:rPr>
        <w:t>A</w:t>
      </w:r>
      <w:r w:rsidRPr="007F71A6">
        <w:rPr>
          <w:rFonts w:ascii="Arial" w:hAnsi="Arial" w:cs="Arial"/>
        </w:rPr>
        <w:t xml:space="preserve">dministrativa (fojas </w:t>
      </w:r>
      <w:r w:rsidR="001A568F" w:rsidRPr="007F71A6">
        <w:rPr>
          <w:rFonts w:ascii="Arial" w:hAnsi="Arial" w:cs="Arial"/>
        </w:rPr>
        <w:t>188</w:t>
      </w:r>
      <w:r w:rsidRPr="007F71A6">
        <w:rPr>
          <w:rFonts w:ascii="Arial" w:hAnsi="Arial" w:cs="Arial"/>
        </w:rPr>
        <w:t xml:space="preserve"> – </w:t>
      </w:r>
      <w:r w:rsidR="001A568F" w:rsidRPr="007F71A6">
        <w:rPr>
          <w:rFonts w:ascii="Arial" w:hAnsi="Arial" w:cs="Arial"/>
        </w:rPr>
        <w:t>192</w:t>
      </w:r>
      <w:r w:rsidRPr="007F71A6">
        <w:rPr>
          <w:rFonts w:ascii="Arial" w:hAnsi="Arial" w:cs="Arial"/>
        </w:rPr>
        <w:t xml:space="preserve">), y que fueron admitidas por acuerdo de </w:t>
      </w:r>
      <w:r w:rsidR="008D0DC9" w:rsidRPr="007F71A6">
        <w:rPr>
          <w:rFonts w:ascii="Arial" w:hAnsi="Arial" w:cs="Arial"/>
        </w:rPr>
        <w:t>veintinueve</w:t>
      </w:r>
      <w:r w:rsidRPr="007F71A6">
        <w:rPr>
          <w:rFonts w:ascii="Arial" w:hAnsi="Arial" w:cs="Arial"/>
        </w:rPr>
        <w:t xml:space="preserve"> de </w:t>
      </w:r>
      <w:r w:rsidR="008D0DC9" w:rsidRPr="007F71A6">
        <w:rPr>
          <w:rFonts w:ascii="Arial" w:hAnsi="Arial" w:cs="Arial"/>
        </w:rPr>
        <w:t>noviembre</w:t>
      </w:r>
      <w:r w:rsidRPr="007F71A6">
        <w:rPr>
          <w:rFonts w:ascii="Arial" w:hAnsi="Arial" w:cs="Arial"/>
        </w:rPr>
        <w:t xml:space="preserve"> de dos mil </w:t>
      </w:r>
      <w:r w:rsidR="008D0DC9" w:rsidRPr="007F71A6">
        <w:rPr>
          <w:rFonts w:ascii="Arial" w:hAnsi="Arial" w:cs="Arial"/>
        </w:rPr>
        <w:t>veintiuno</w:t>
      </w:r>
      <w:r w:rsidRPr="007F71A6">
        <w:rPr>
          <w:rFonts w:ascii="Arial" w:hAnsi="Arial" w:cs="Arial"/>
        </w:rPr>
        <w:t xml:space="preserve"> (fojas 5</w:t>
      </w:r>
      <w:r w:rsidR="008D0DC9" w:rsidRPr="007F71A6">
        <w:rPr>
          <w:rFonts w:ascii="Arial" w:hAnsi="Arial" w:cs="Arial"/>
        </w:rPr>
        <w:t>97</w:t>
      </w:r>
      <w:r w:rsidRPr="007F71A6">
        <w:rPr>
          <w:rFonts w:ascii="Arial" w:hAnsi="Arial" w:cs="Arial"/>
        </w:rPr>
        <w:t xml:space="preserve"> - </w:t>
      </w:r>
      <w:r w:rsidR="008D0DC9" w:rsidRPr="007F71A6">
        <w:rPr>
          <w:rFonts w:ascii="Arial" w:hAnsi="Arial" w:cs="Arial"/>
        </w:rPr>
        <w:t>600</w:t>
      </w:r>
      <w:r w:rsidRPr="007F71A6">
        <w:rPr>
          <w:rFonts w:ascii="Arial" w:hAnsi="Arial" w:cs="Arial"/>
        </w:rPr>
        <w:t xml:space="preserve">), mismas que al ser documentales, se desahogaron por su propia y especial naturaleza, </w:t>
      </w:r>
      <w:r w:rsidRPr="007F71A6">
        <w:rPr>
          <w:rFonts w:ascii="Arial" w:hAnsi="Arial" w:cs="Arial"/>
          <w:lang w:val="es-MX"/>
        </w:rPr>
        <w:t xml:space="preserve">que son las siguientes: - - - - - - - - - - - - - - - - - - - - - - - - - - - </w:t>
      </w:r>
    </w:p>
    <w:p w14:paraId="0BD2BF7F" w14:textId="77777777" w:rsidR="00511331" w:rsidRPr="007F71A6" w:rsidRDefault="00E16845" w:rsidP="00401F44">
      <w:pPr>
        <w:spacing w:line="360" w:lineRule="auto"/>
        <w:ind w:firstLine="708"/>
        <w:jc w:val="both"/>
        <w:rPr>
          <w:rFonts w:ascii="Arial" w:hAnsi="Arial" w:cs="Arial"/>
          <w:bCs/>
          <w:lang w:val="es-ES_tradnl"/>
        </w:rPr>
      </w:pPr>
      <w:r w:rsidRPr="007F71A6">
        <w:rPr>
          <w:rFonts w:ascii="Arial" w:hAnsi="Arial" w:cs="Arial"/>
          <w:bCs/>
          <w:lang w:val="es-MX"/>
        </w:rPr>
        <w:t xml:space="preserve"> </w:t>
      </w:r>
      <w:r w:rsidR="00401F44" w:rsidRPr="007F71A6">
        <w:rPr>
          <w:rFonts w:ascii="Arial" w:hAnsi="Arial" w:cs="Arial"/>
          <w:bCs/>
          <w:lang w:val="es-ES_tradnl"/>
        </w:rPr>
        <w:t xml:space="preserve"> </w:t>
      </w:r>
    </w:p>
    <w:p w14:paraId="7E057C16" w14:textId="426A873B" w:rsidR="00E16845" w:rsidRPr="007F71A6" w:rsidRDefault="00401F44" w:rsidP="00401F44">
      <w:pPr>
        <w:spacing w:line="360" w:lineRule="auto"/>
        <w:ind w:firstLine="708"/>
        <w:jc w:val="both"/>
        <w:rPr>
          <w:rFonts w:ascii="Arial" w:hAnsi="Arial" w:cs="Arial"/>
          <w:bCs/>
          <w:i/>
          <w:iCs/>
          <w:lang w:val="es-ES_tradnl"/>
        </w:rPr>
      </w:pPr>
      <w:r w:rsidRPr="007F71A6">
        <w:rPr>
          <w:rFonts w:ascii="Arial" w:hAnsi="Arial" w:cs="Arial"/>
          <w:bCs/>
          <w:i/>
          <w:iCs/>
          <w:lang w:val="es-ES_tradnl"/>
        </w:rPr>
        <w:lastRenderedPageBreak/>
        <w:t>1. Acta de supervisión de trece de junio de dos mil dieciocho, realizado a la Oficialía de Santiago Llano Grande, Jamiltepec, Oaxaca (foja 24-28), 2. Oficio DRC/UJ/DS/1861/2017 de diecinueve de octubre de dos mil diecisiete (fojas 69), 3. Oficio DRC/UJ/DS/0143/2017 de tres de febrero de dos mil diecisiete (foja 96), 4. Oficio número 42/2017 (foja 97-98), 5. Oficio UOP/DAA/464/2018 de veintitrés de febrero de dos mil dieciocho, 6. Tarjeta informativa de uno de marzo de dos mil dieciséis (fojas 130-132), 7. Oficio número DS/228/2012  de catorce de febrero de dos mil doce (foja 140), 8. Memorándum número SCTG/SRAA/DRASP/789/2018 de cuatro de diciembre de dos mil dieciocho, compuesto de tres fojas (fojas 180-182), 9. Auto de cuatro de diciembre de dos mil dieciocho (foja 177), 10. Auto de calificativa de faltas administrativas de trece de diciembre de dos mil dieciocho (foja 188-192), 11.Consistente en treinta y seis copias fotostáticas de impresiones en blanco y negro de fotografías (fojas 29-64)</w:t>
      </w:r>
      <w:r w:rsidR="008D0DC9" w:rsidRPr="007F71A6">
        <w:rPr>
          <w:rFonts w:ascii="Arial" w:hAnsi="Arial" w:cs="Arial"/>
          <w:bCs/>
          <w:i/>
          <w:iCs/>
          <w:lang w:val="es-ES_tradnl"/>
        </w:rPr>
        <w:t xml:space="preserve">. </w:t>
      </w:r>
    </w:p>
    <w:p w14:paraId="7164A4B2" w14:textId="77777777" w:rsidR="00401F44" w:rsidRPr="007F71A6" w:rsidRDefault="00401F44" w:rsidP="00401F44">
      <w:pPr>
        <w:spacing w:line="360" w:lineRule="auto"/>
        <w:ind w:firstLine="708"/>
        <w:jc w:val="both"/>
        <w:rPr>
          <w:rFonts w:ascii="Arial" w:hAnsi="Arial" w:cs="Arial"/>
          <w:bCs/>
          <w:i/>
          <w:iCs/>
          <w:sz w:val="20"/>
          <w:lang w:val="es-MX"/>
        </w:rPr>
      </w:pPr>
    </w:p>
    <w:p w14:paraId="33765DE4" w14:textId="2F09358B"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Por lo que respecta </w:t>
      </w:r>
      <w:r w:rsidR="00B53411" w:rsidRPr="007F71A6">
        <w:rPr>
          <w:rFonts w:ascii="Arial" w:hAnsi="Arial" w:cs="Arial"/>
        </w:rPr>
        <w:t>a la</w:t>
      </w:r>
      <w:r w:rsidRPr="007F71A6">
        <w:rPr>
          <w:rFonts w:ascii="Arial" w:hAnsi="Arial" w:cs="Arial"/>
        </w:rPr>
        <w:t xml:space="preserve"> presunt</w:t>
      </w:r>
      <w:r w:rsidR="00B53411" w:rsidRPr="007F71A6">
        <w:rPr>
          <w:rFonts w:ascii="Arial" w:hAnsi="Arial" w:cs="Arial"/>
        </w:rPr>
        <w:t>a</w:t>
      </w:r>
      <w:r w:rsidRPr="007F71A6">
        <w:rPr>
          <w:rFonts w:ascii="Arial" w:hAnsi="Arial" w:cs="Arial"/>
        </w:rPr>
        <w:t xml:space="preserve"> responsable, por acuerdo de </w:t>
      </w:r>
      <w:r w:rsidR="00B53411" w:rsidRPr="007F71A6">
        <w:rPr>
          <w:rFonts w:ascii="Arial" w:hAnsi="Arial" w:cs="Arial"/>
        </w:rPr>
        <w:t>seis de junio de dos mil diecinueve</w:t>
      </w:r>
      <w:r w:rsidRPr="007F71A6">
        <w:rPr>
          <w:rFonts w:ascii="Arial" w:hAnsi="Arial" w:cs="Arial"/>
        </w:rPr>
        <w:t xml:space="preserve"> (fojas </w:t>
      </w:r>
      <w:r w:rsidR="00B53411" w:rsidRPr="007F71A6">
        <w:rPr>
          <w:rFonts w:ascii="Arial" w:hAnsi="Arial" w:cs="Arial"/>
        </w:rPr>
        <w:t>296</w:t>
      </w:r>
      <w:r w:rsidRPr="007F71A6">
        <w:rPr>
          <w:rFonts w:ascii="Arial" w:hAnsi="Arial" w:cs="Arial"/>
        </w:rPr>
        <w:t xml:space="preserve"> – </w:t>
      </w:r>
      <w:r w:rsidR="00B53411" w:rsidRPr="007F71A6">
        <w:rPr>
          <w:rFonts w:ascii="Arial" w:hAnsi="Arial" w:cs="Arial"/>
        </w:rPr>
        <w:t>297</w:t>
      </w:r>
      <w:r w:rsidRPr="007F71A6">
        <w:rPr>
          <w:rFonts w:ascii="Arial" w:hAnsi="Arial" w:cs="Arial"/>
        </w:rPr>
        <w:t>), se admitieron como prueba de su parte</w:t>
      </w:r>
      <w:r w:rsidR="00B53411" w:rsidRPr="007F71A6">
        <w:rPr>
          <w:rFonts w:ascii="Arial" w:hAnsi="Arial" w:cs="Arial"/>
        </w:rPr>
        <w:t xml:space="preserve">: </w:t>
      </w:r>
    </w:p>
    <w:p w14:paraId="0F57D723" w14:textId="77777777" w:rsidR="00511331" w:rsidRPr="007F71A6" w:rsidRDefault="00511331" w:rsidP="00E16845">
      <w:pPr>
        <w:spacing w:line="360" w:lineRule="auto"/>
        <w:ind w:left="142" w:right="51" w:firstLine="708"/>
        <w:jc w:val="both"/>
        <w:rPr>
          <w:rFonts w:ascii="Arial" w:hAnsi="Arial" w:cs="Arial"/>
        </w:rPr>
      </w:pPr>
    </w:p>
    <w:p w14:paraId="6DE08BEB" w14:textId="58A12D9C" w:rsidR="00B53411" w:rsidRPr="007F71A6" w:rsidRDefault="00B53411"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documental </w:t>
      </w:r>
      <w:r w:rsidR="000F784F" w:rsidRPr="007F71A6">
        <w:rPr>
          <w:rFonts w:ascii="Arial" w:hAnsi="Arial" w:cs="Arial"/>
          <w:i/>
          <w:iCs/>
        </w:rPr>
        <w:t>consistente en el</w:t>
      </w:r>
      <w:r w:rsidRPr="007F71A6">
        <w:rPr>
          <w:rFonts w:ascii="Arial" w:hAnsi="Arial" w:cs="Arial"/>
          <w:i/>
          <w:iCs/>
        </w:rPr>
        <w:t xml:space="preserve"> oficio de comisión de fecha veintitrés de febrero de dos mil dieciocho, (foja 219). </w:t>
      </w:r>
    </w:p>
    <w:p w14:paraId="2FE7A992" w14:textId="0D5CC58D" w:rsidR="00B53411" w:rsidRPr="007F71A6" w:rsidRDefault="00B53411"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La documental pública, copia certificada del acta de supervisión, de fecha trece de junio de dos mil diecioch</w:t>
      </w:r>
      <w:r w:rsidR="00A85EDF" w:rsidRPr="007F71A6">
        <w:rPr>
          <w:rFonts w:ascii="Arial" w:hAnsi="Arial" w:cs="Arial"/>
          <w:i/>
          <w:iCs/>
        </w:rPr>
        <w:t xml:space="preserve">o (foja 24 a 64). </w:t>
      </w:r>
    </w:p>
    <w:p w14:paraId="3B136E17" w14:textId="562AF061" w:rsidR="00A85EDF" w:rsidRPr="007F71A6" w:rsidRDefault="00A85EDF"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documental </w:t>
      </w:r>
      <w:r w:rsidR="00EC172E" w:rsidRPr="007F71A6">
        <w:rPr>
          <w:rFonts w:ascii="Arial" w:hAnsi="Arial" w:cs="Arial"/>
          <w:i/>
          <w:iCs/>
        </w:rPr>
        <w:t>consistente en la</w:t>
      </w:r>
      <w:r w:rsidRPr="007F71A6">
        <w:rPr>
          <w:rFonts w:ascii="Arial" w:hAnsi="Arial" w:cs="Arial"/>
          <w:i/>
          <w:iCs/>
        </w:rPr>
        <w:t xml:space="preserve"> copia del anexo sin fecha, relativo a la entrega física de bienes (foja 220). </w:t>
      </w:r>
    </w:p>
    <w:p w14:paraId="46E8801C" w14:textId="1566A22A" w:rsidR="00A85EDF" w:rsidRPr="007F71A6" w:rsidRDefault="00A85EDF"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Las documentales públicas, copia de los oficios ORC/033/2018, OR/075/2018, ORG/062, ORC/032/2018, ORG/061, de fechas primero de junio</w:t>
      </w:r>
      <w:r w:rsidR="00826089" w:rsidRPr="007F71A6">
        <w:rPr>
          <w:rFonts w:ascii="Arial" w:hAnsi="Arial" w:cs="Arial"/>
          <w:i/>
          <w:iCs/>
        </w:rPr>
        <w:t xml:space="preserve">, cinco de octubre, ocho de agosto, primero de junio y seis de abril de dos mil dieciocho, respectivamente (fojas 221 a 257). </w:t>
      </w:r>
    </w:p>
    <w:p w14:paraId="1D67F549" w14:textId="7178AA8A" w:rsidR="00826089" w:rsidRPr="007F71A6" w:rsidRDefault="00826089"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documental pública, consistente en copa del oficio DRC/DAA/254/2018, de fecha veintiséis de noviembre de dos mil dieciocho (foja </w:t>
      </w:r>
      <w:r w:rsidR="00D93AF3" w:rsidRPr="007F71A6">
        <w:rPr>
          <w:rFonts w:ascii="Arial" w:hAnsi="Arial" w:cs="Arial"/>
          <w:i/>
          <w:iCs/>
        </w:rPr>
        <w:t>280</w:t>
      </w:r>
      <w:r w:rsidRPr="007F71A6">
        <w:rPr>
          <w:rFonts w:ascii="Arial" w:hAnsi="Arial" w:cs="Arial"/>
          <w:i/>
          <w:iCs/>
        </w:rPr>
        <w:t xml:space="preserve">). </w:t>
      </w:r>
    </w:p>
    <w:p w14:paraId="62726509" w14:textId="0875EDA8" w:rsidR="00826089" w:rsidRPr="007F71A6" w:rsidRDefault="00826089"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documental pública, consistente en copa de la nota médica del Instituto Mexicano del Seguro Social, a nombre de </w:t>
      </w:r>
      <w:r w:rsidR="00502699" w:rsidRPr="007F71A6">
        <w:rPr>
          <w:rFonts w:ascii="Arial" w:hAnsi="Arial" w:cs="Arial"/>
          <w:i/>
          <w:iCs/>
        </w:rPr>
        <w:t>**********</w:t>
      </w:r>
      <w:r w:rsidRPr="007F71A6">
        <w:rPr>
          <w:rFonts w:ascii="Arial" w:hAnsi="Arial" w:cs="Arial"/>
          <w:i/>
          <w:iCs/>
        </w:rPr>
        <w:t>, de fecha siete de enero de dos mil diecinueve (foja 258).</w:t>
      </w:r>
    </w:p>
    <w:p w14:paraId="38674FD5" w14:textId="59CAF5D1" w:rsidR="00826089" w:rsidRPr="007F71A6" w:rsidRDefault="00826089"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documental pública, oficio 025, de fecha cuatro de enero de dos mil diecinueve (foja 259). </w:t>
      </w:r>
    </w:p>
    <w:p w14:paraId="5A452C77" w14:textId="3F6D2B9F" w:rsidR="00826089" w:rsidRPr="007F71A6" w:rsidRDefault="00826089"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documental pública, </w:t>
      </w:r>
      <w:r w:rsidR="00B55839" w:rsidRPr="007F71A6">
        <w:rPr>
          <w:rFonts w:ascii="Arial" w:hAnsi="Arial" w:cs="Arial"/>
          <w:i/>
          <w:iCs/>
        </w:rPr>
        <w:t xml:space="preserve">oficio DRC/UOP/DAA/00116/2019, de fecha veintitrés de enero de dos mil diecinueve (foja 281). </w:t>
      </w:r>
    </w:p>
    <w:p w14:paraId="5A2F4FF9" w14:textId="7E4B2502" w:rsidR="00B55839" w:rsidRPr="007F71A6" w:rsidRDefault="00B55839"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testimonial, </w:t>
      </w:r>
      <w:r w:rsidR="00BC0B67" w:rsidRPr="007F71A6">
        <w:rPr>
          <w:rFonts w:ascii="Arial" w:hAnsi="Arial" w:cs="Arial"/>
          <w:i/>
          <w:iCs/>
        </w:rPr>
        <w:t xml:space="preserve">a cargo de </w:t>
      </w:r>
      <w:r w:rsidR="009F67B6" w:rsidRPr="007F71A6">
        <w:rPr>
          <w:rFonts w:ascii="Arial" w:hAnsi="Arial" w:cs="Arial"/>
          <w:i/>
          <w:iCs/>
        </w:rPr>
        <w:t>las</w:t>
      </w:r>
      <w:r w:rsidR="00BC0B67" w:rsidRPr="007F71A6">
        <w:rPr>
          <w:rFonts w:ascii="Arial" w:hAnsi="Arial" w:cs="Arial"/>
          <w:i/>
          <w:iCs/>
        </w:rPr>
        <w:t xml:space="preserve"> personas que la actora present</w:t>
      </w:r>
      <w:r w:rsidR="009F67B6" w:rsidRPr="007F71A6">
        <w:rPr>
          <w:rFonts w:ascii="Arial" w:hAnsi="Arial" w:cs="Arial"/>
          <w:i/>
          <w:iCs/>
        </w:rPr>
        <w:t xml:space="preserve">ará en la fecha señalada. </w:t>
      </w:r>
    </w:p>
    <w:p w14:paraId="23D7CA4B" w14:textId="4B60BFC5" w:rsidR="009F67B6" w:rsidRPr="007F71A6" w:rsidRDefault="009F67B6"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La instrumental de actuaciones.</w:t>
      </w:r>
    </w:p>
    <w:p w14:paraId="59A9C926" w14:textId="56E53E76" w:rsidR="009F67B6" w:rsidRPr="007F71A6" w:rsidRDefault="009F67B6" w:rsidP="00B53411">
      <w:pPr>
        <w:pStyle w:val="Prrafodelista"/>
        <w:numPr>
          <w:ilvl w:val="0"/>
          <w:numId w:val="8"/>
        </w:numPr>
        <w:spacing w:line="360" w:lineRule="auto"/>
        <w:ind w:right="51"/>
        <w:jc w:val="both"/>
        <w:rPr>
          <w:rFonts w:ascii="Arial" w:hAnsi="Arial" w:cs="Arial"/>
          <w:i/>
          <w:iCs/>
        </w:rPr>
      </w:pPr>
      <w:r w:rsidRPr="007F71A6">
        <w:rPr>
          <w:rFonts w:ascii="Arial" w:hAnsi="Arial" w:cs="Arial"/>
          <w:i/>
          <w:iCs/>
        </w:rPr>
        <w:t xml:space="preserve">La presunción legal y humana. </w:t>
      </w:r>
    </w:p>
    <w:p w14:paraId="5EFCBE15" w14:textId="77777777" w:rsidR="00E16845" w:rsidRPr="007F71A6" w:rsidRDefault="00E16845" w:rsidP="00E16845">
      <w:pPr>
        <w:spacing w:line="360" w:lineRule="auto"/>
        <w:ind w:right="51"/>
        <w:jc w:val="both"/>
        <w:rPr>
          <w:rFonts w:ascii="Arial" w:hAnsi="Arial" w:cs="Arial"/>
        </w:rPr>
      </w:pPr>
    </w:p>
    <w:p w14:paraId="211505B2" w14:textId="4385AB0E"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lastRenderedPageBreak/>
        <w:t xml:space="preserve">Las pruebas documentales de ambas partes no fueron objetadas, ni por </w:t>
      </w:r>
      <w:r w:rsidR="009F67B6" w:rsidRPr="007F71A6">
        <w:rPr>
          <w:rFonts w:ascii="Arial" w:hAnsi="Arial" w:cs="Arial"/>
        </w:rPr>
        <w:t>la</w:t>
      </w:r>
      <w:r w:rsidRPr="007F71A6">
        <w:rPr>
          <w:rFonts w:ascii="Arial" w:hAnsi="Arial" w:cs="Arial"/>
        </w:rPr>
        <w:t xml:space="preserve"> presunt</w:t>
      </w:r>
      <w:r w:rsidR="009F67B6" w:rsidRPr="007F71A6">
        <w:rPr>
          <w:rFonts w:ascii="Arial" w:hAnsi="Arial" w:cs="Arial"/>
        </w:rPr>
        <w:t>a</w:t>
      </w:r>
      <w:r w:rsidRPr="007F71A6">
        <w:rPr>
          <w:rFonts w:ascii="Arial" w:hAnsi="Arial" w:cs="Arial"/>
        </w:rPr>
        <w:t xml:space="preserve"> responsable ni por la autoridad investigadora, por lo que se consideran aptas para ser valoradas. - - - - - - - - - - - - - - - - - - - - - - - - - - - - - - - - - - - - - - - </w:t>
      </w:r>
    </w:p>
    <w:p w14:paraId="3E883DE1" w14:textId="77777777" w:rsidR="00E16845" w:rsidRPr="007F71A6" w:rsidRDefault="00E16845" w:rsidP="00E16845">
      <w:pPr>
        <w:spacing w:line="360" w:lineRule="auto"/>
        <w:ind w:left="142" w:right="51" w:firstLine="708"/>
        <w:jc w:val="both"/>
        <w:rPr>
          <w:rFonts w:ascii="Arial" w:hAnsi="Arial" w:cs="Arial"/>
        </w:rPr>
      </w:pPr>
    </w:p>
    <w:p w14:paraId="0BBAADC5" w14:textId="513A91B9"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Conforme a la numeración determinada por esta Sala especializada en su acuerdo de admisión de pruebas de la autoridad investigadora, </w:t>
      </w:r>
      <w:r w:rsidR="00243DFB" w:rsidRPr="007F71A6">
        <w:rPr>
          <w:rFonts w:ascii="Arial" w:hAnsi="Arial" w:cs="Arial"/>
        </w:rPr>
        <w:t>de veintinueve de noviembre de dos mil veintiuno (fojas 597 - 600</w:t>
      </w:r>
      <w:r w:rsidR="00511331" w:rsidRPr="007F71A6">
        <w:rPr>
          <w:rFonts w:ascii="Arial" w:hAnsi="Arial" w:cs="Arial"/>
        </w:rPr>
        <w:t>), se</w:t>
      </w:r>
      <w:r w:rsidRPr="007F71A6">
        <w:rPr>
          <w:rFonts w:ascii="Arial" w:hAnsi="Arial" w:cs="Arial"/>
        </w:rPr>
        <w:t xml:space="preserve"> realiza la siguiente valoración: </w:t>
      </w:r>
    </w:p>
    <w:p w14:paraId="13A9078E" w14:textId="77777777" w:rsidR="00E16845" w:rsidRPr="007F71A6" w:rsidRDefault="00E16845" w:rsidP="00E16845">
      <w:pPr>
        <w:spacing w:line="360" w:lineRule="auto"/>
        <w:ind w:left="142" w:right="51" w:firstLine="708"/>
        <w:jc w:val="both"/>
        <w:rPr>
          <w:rFonts w:ascii="Arial" w:hAnsi="Arial" w:cs="Arial"/>
        </w:rPr>
      </w:pPr>
    </w:p>
    <w:p w14:paraId="569393C6" w14:textId="3507179B"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Respecto de las documentales</w:t>
      </w:r>
      <w:r w:rsidR="009F67B6" w:rsidRPr="007F71A6">
        <w:rPr>
          <w:rFonts w:ascii="Arial" w:hAnsi="Arial" w:cs="Arial"/>
        </w:rPr>
        <w:t xml:space="preserve"> marcadas con los número 1, 2, 3, 4,5 ,6 </w:t>
      </w:r>
      <w:proofErr w:type="gramStart"/>
      <w:r w:rsidR="009F67B6" w:rsidRPr="007F71A6">
        <w:rPr>
          <w:rFonts w:ascii="Arial" w:hAnsi="Arial" w:cs="Arial"/>
        </w:rPr>
        <w:t>7,,</w:t>
      </w:r>
      <w:proofErr w:type="gramEnd"/>
      <w:r w:rsidR="009F67B6" w:rsidRPr="007F71A6">
        <w:rPr>
          <w:rFonts w:ascii="Arial" w:hAnsi="Arial" w:cs="Arial"/>
        </w:rPr>
        <w:t xml:space="preserve"> 8, 9 ,10, y 11</w:t>
      </w:r>
      <w:r w:rsidRPr="007F71A6">
        <w:rPr>
          <w:rFonts w:ascii="Arial" w:hAnsi="Arial" w:cs="Arial"/>
        </w:rPr>
        <w:t xml:space="preserve"> se le otorga valor probatorio pleno</w:t>
      </w:r>
      <w:r w:rsidRPr="007F71A6">
        <w:rPr>
          <w:rStyle w:val="Refdenotaalpie"/>
          <w:rFonts w:ascii="Arial" w:hAnsi="Arial" w:cs="Arial"/>
        </w:rPr>
        <w:footnoteReference w:id="6"/>
      </w:r>
      <w:r w:rsidRPr="007F71A6">
        <w:rPr>
          <w:rFonts w:ascii="Arial" w:hAnsi="Arial" w:cs="Arial"/>
        </w:rPr>
        <w:t xml:space="preserve">, al haber sido emitidas por autoridades en el ejercicio de sus funciones respecto de su autenticidad y veracidad, de lo contenido en lo mismo, de las que se desprende: </w:t>
      </w:r>
    </w:p>
    <w:p w14:paraId="575BF160" w14:textId="38180E23" w:rsidR="009F67B6" w:rsidRPr="007F71A6" w:rsidRDefault="009F67B6" w:rsidP="00DD4E51">
      <w:pPr>
        <w:pStyle w:val="Prrafodelista"/>
        <w:numPr>
          <w:ilvl w:val="0"/>
          <w:numId w:val="9"/>
        </w:numPr>
        <w:spacing w:line="360" w:lineRule="auto"/>
        <w:ind w:right="51"/>
        <w:jc w:val="both"/>
        <w:rPr>
          <w:rFonts w:ascii="Arial" w:hAnsi="Arial" w:cs="Arial"/>
        </w:rPr>
      </w:pPr>
      <w:r w:rsidRPr="007F71A6">
        <w:rPr>
          <w:rFonts w:ascii="Arial" w:hAnsi="Arial" w:cs="Arial"/>
        </w:rPr>
        <w:t xml:space="preserve">Existió un </w:t>
      </w:r>
      <w:r w:rsidR="00AF0C32" w:rsidRPr="007F71A6">
        <w:rPr>
          <w:rFonts w:ascii="Arial" w:hAnsi="Arial" w:cs="Arial"/>
        </w:rPr>
        <w:t>acta de supervisión, en donde se detallaron irregularidades en la Oficialía de Santiago Llano Grande, Jamiltepec, Oaxaca.</w:t>
      </w:r>
    </w:p>
    <w:p w14:paraId="185CB853" w14:textId="13F1E6F9" w:rsidR="00DD4E51" w:rsidRPr="007F71A6" w:rsidRDefault="00DD4E51" w:rsidP="00DD4E51">
      <w:pPr>
        <w:pStyle w:val="Prrafodelista"/>
        <w:numPr>
          <w:ilvl w:val="0"/>
          <w:numId w:val="9"/>
        </w:numPr>
        <w:spacing w:line="360" w:lineRule="auto"/>
        <w:ind w:right="51"/>
        <w:jc w:val="both"/>
        <w:rPr>
          <w:rFonts w:ascii="Arial" w:hAnsi="Arial" w:cs="Arial"/>
        </w:rPr>
      </w:pPr>
      <w:r w:rsidRPr="007F71A6">
        <w:rPr>
          <w:rFonts w:ascii="Arial" w:hAnsi="Arial" w:cs="Arial"/>
        </w:rPr>
        <w:t xml:space="preserve">Se había solicitado con anterioridad a </w:t>
      </w:r>
      <w:r w:rsidR="003B34B1" w:rsidRPr="007F71A6">
        <w:rPr>
          <w:rFonts w:ascii="Arial" w:hAnsi="Arial" w:cs="Arial"/>
        </w:rPr>
        <w:t>**********</w:t>
      </w:r>
      <w:r w:rsidRPr="007F71A6">
        <w:rPr>
          <w:rFonts w:ascii="Arial" w:hAnsi="Arial" w:cs="Arial"/>
        </w:rPr>
        <w:t xml:space="preserve">, informe respecto de quejas, que rindió justificando las mismas. </w:t>
      </w:r>
    </w:p>
    <w:p w14:paraId="24AD9430" w14:textId="703075BD" w:rsidR="005F2FEA" w:rsidRPr="007F71A6" w:rsidRDefault="005F2FEA" w:rsidP="00DD4E51">
      <w:pPr>
        <w:pStyle w:val="Prrafodelista"/>
        <w:numPr>
          <w:ilvl w:val="0"/>
          <w:numId w:val="9"/>
        </w:numPr>
        <w:spacing w:line="360" w:lineRule="auto"/>
        <w:ind w:right="51"/>
        <w:jc w:val="both"/>
        <w:rPr>
          <w:rFonts w:ascii="Arial" w:hAnsi="Arial" w:cs="Arial"/>
        </w:rPr>
      </w:pPr>
      <w:r w:rsidRPr="007F71A6">
        <w:rPr>
          <w:rFonts w:ascii="Arial" w:hAnsi="Arial" w:cs="Arial"/>
        </w:rPr>
        <w:t>En el acta de supervisión se mencionan quejas de personas respecto de supuestas irregularidad</w:t>
      </w:r>
      <w:r w:rsidR="000F784F" w:rsidRPr="007F71A6">
        <w:rPr>
          <w:rFonts w:ascii="Arial" w:hAnsi="Arial" w:cs="Arial"/>
        </w:rPr>
        <w:t xml:space="preserve">es. </w:t>
      </w:r>
    </w:p>
    <w:p w14:paraId="4B15A30F" w14:textId="1F9B976D" w:rsidR="00AF0C32" w:rsidRPr="007F71A6" w:rsidRDefault="00A43EA9" w:rsidP="00E16845">
      <w:pPr>
        <w:spacing w:line="360" w:lineRule="auto"/>
        <w:ind w:left="142" w:right="51" w:firstLine="708"/>
        <w:jc w:val="both"/>
        <w:rPr>
          <w:rFonts w:ascii="Arial" w:hAnsi="Arial" w:cs="Arial"/>
        </w:rPr>
      </w:pPr>
      <w:r w:rsidRPr="007F71A6">
        <w:rPr>
          <w:rFonts w:eastAsiaTheme="minorHAnsi"/>
          <w:noProof/>
          <w:lang w:val="es-MX" w:eastAsia="es-MX"/>
        </w:rPr>
        <mc:AlternateContent>
          <mc:Choice Requires="wps">
            <w:drawing>
              <wp:anchor distT="0" distB="0" distL="114300" distR="114300" simplePos="0" relativeHeight="251667456" behindDoc="0" locked="0" layoutInCell="1" allowOverlap="1" wp14:anchorId="2F0CEF17" wp14:editId="3C96FAC9">
                <wp:simplePos x="0" y="0"/>
                <wp:positionH relativeFrom="column">
                  <wp:posOffset>-1190625</wp:posOffset>
                </wp:positionH>
                <wp:positionV relativeFrom="paragraph">
                  <wp:posOffset>0</wp:posOffset>
                </wp:positionV>
                <wp:extent cx="1038225" cy="86677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F2AFF94"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CEF17" id="Cuadro de texto 5" o:spid="_x0000_s1030" type="#_x0000_t202" style="position:absolute;left:0;text-align:left;margin-left:-93.75pt;margin-top:0;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XlEwIAACY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">
                <v:textbox>
                  <w:txbxContent>
                    <w:p w14:paraId="2F2AFF94"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v:shape>
            </w:pict>
          </mc:Fallback>
        </mc:AlternateContent>
      </w:r>
    </w:p>
    <w:p w14:paraId="4FE7D97D" w14:textId="2E00349B" w:rsidR="00E16845" w:rsidRPr="007F71A6" w:rsidRDefault="00E16845" w:rsidP="00785DB9">
      <w:pPr>
        <w:spacing w:line="360" w:lineRule="auto"/>
        <w:ind w:left="142" w:right="51" w:firstLine="708"/>
        <w:jc w:val="both"/>
        <w:rPr>
          <w:rFonts w:ascii="Arial" w:hAnsi="Arial" w:cs="Arial"/>
        </w:rPr>
      </w:pPr>
      <w:r w:rsidRPr="007F71A6">
        <w:rPr>
          <w:rFonts w:ascii="Arial" w:hAnsi="Arial" w:cs="Arial"/>
        </w:rPr>
        <w:t>Por lo que respecta a</w:t>
      </w:r>
      <w:r w:rsidR="000F784F" w:rsidRPr="007F71A6">
        <w:rPr>
          <w:rFonts w:ascii="Arial" w:hAnsi="Arial" w:cs="Arial"/>
        </w:rPr>
        <w:t xml:space="preserve"> la </w:t>
      </w:r>
      <w:r w:rsidRPr="007F71A6">
        <w:rPr>
          <w:rFonts w:ascii="Arial" w:hAnsi="Arial" w:cs="Arial"/>
        </w:rPr>
        <w:t>presunt</w:t>
      </w:r>
      <w:r w:rsidR="000F784F" w:rsidRPr="007F71A6">
        <w:rPr>
          <w:rFonts w:ascii="Arial" w:hAnsi="Arial" w:cs="Arial"/>
        </w:rPr>
        <w:t>a</w:t>
      </w:r>
      <w:r w:rsidRPr="007F71A6">
        <w:rPr>
          <w:rFonts w:ascii="Arial" w:hAnsi="Arial" w:cs="Arial"/>
        </w:rPr>
        <w:t xml:space="preserve"> responsable, se admitieron como prueba de su parte </w:t>
      </w:r>
      <w:r w:rsidR="00060DE6" w:rsidRPr="007F71A6">
        <w:rPr>
          <w:rFonts w:ascii="Arial" w:hAnsi="Arial" w:cs="Arial"/>
        </w:rPr>
        <w:t xml:space="preserve">las señaladas en líneas anteriores, a las que se les confiere valor probatorio </w:t>
      </w:r>
      <w:r w:rsidRPr="007F71A6">
        <w:rPr>
          <w:rFonts w:ascii="Arial" w:hAnsi="Arial" w:cs="Arial"/>
        </w:rPr>
        <w:t>pleno</w:t>
      </w:r>
      <w:r w:rsidRPr="007F71A6">
        <w:rPr>
          <w:rStyle w:val="Refdenotaalpie"/>
          <w:rFonts w:ascii="Arial" w:hAnsi="Arial" w:cs="Arial"/>
        </w:rPr>
        <w:footnoteReference w:id="7"/>
      </w:r>
      <w:r w:rsidRPr="007F71A6">
        <w:rPr>
          <w:rFonts w:ascii="Arial" w:hAnsi="Arial" w:cs="Arial"/>
        </w:rPr>
        <w:t>,</w:t>
      </w:r>
      <w:r w:rsidR="00542A1B" w:rsidRPr="007F71A6">
        <w:rPr>
          <w:rFonts w:ascii="Arial" w:hAnsi="Arial" w:cs="Arial"/>
        </w:rPr>
        <w:t xml:space="preserve"> al resultar fiables y coherentes, toda vez que tienen relación con los hechos aquí determinados </w:t>
      </w:r>
      <w:r w:rsidR="00785DB9" w:rsidRPr="007F71A6">
        <w:rPr>
          <w:rFonts w:ascii="Arial" w:hAnsi="Arial" w:cs="Arial"/>
        </w:rPr>
        <w:t xml:space="preserve">y no haber sido objetadas </w:t>
      </w:r>
      <w:r w:rsidRPr="007F71A6">
        <w:rPr>
          <w:rFonts w:ascii="Arial" w:hAnsi="Arial" w:cs="Arial"/>
        </w:rPr>
        <w:t>respecto de su autenticidad y veracidad</w:t>
      </w:r>
      <w:r w:rsidR="00785DB9" w:rsidRPr="007F71A6">
        <w:rPr>
          <w:rFonts w:ascii="Arial" w:hAnsi="Arial" w:cs="Arial"/>
        </w:rPr>
        <w:t xml:space="preserve">. - - - - - - - - - - - - - - - - - - - - - - - - - - - - - - - - - - - - - - - - </w:t>
      </w:r>
    </w:p>
    <w:p w14:paraId="0C8F757E" w14:textId="77777777" w:rsidR="00E16845" w:rsidRPr="007F71A6" w:rsidRDefault="00E16845" w:rsidP="00E16845">
      <w:pPr>
        <w:spacing w:line="360" w:lineRule="auto"/>
        <w:ind w:right="51"/>
        <w:jc w:val="both"/>
        <w:rPr>
          <w:rFonts w:ascii="Arial" w:hAnsi="Arial" w:cs="Arial"/>
        </w:rPr>
      </w:pPr>
    </w:p>
    <w:p w14:paraId="769B1785" w14:textId="46662302" w:rsidR="00E16845" w:rsidRPr="007F71A6" w:rsidRDefault="00E16845" w:rsidP="00E16845">
      <w:pPr>
        <w:spacing w:line="360" w:lineRule="auto"/>
        <w:ind w:left="142" w:right="51" w:firstLine="708"/>
        <w:jc w:val="both"/>
        <w:rPr>
          <w:rFonts w:ascii="Arial" w:hAnsi="Arial" w:cs="Arial"/>
          <w:lang w:val="es-MX"/>
        </w:rPr>
      </w:pPr>
      <w:r w:rsidRPr="007F71A6">
        <w:rPr>
          <w:rFonts w:ascii="Arial" w:hAnsi="Arial" w:cs="Arial"/>
        </w:rPr>
        <w:t xml:space="preserve">Ahora bien, esta autoridad resolutora toma en cuenta que es obligación de la autoridad investigadora probar </w:t>
      </w:r>
      <w:r w:rsidRPr="007F71A6">
        <w:rPr>
          <w:rFonts w:ascii="Arial" w:hAnsi="Arial" w:cs="Arial"/>
          <w:b/>
          <w:bCs/>
        </w:rPr>
        <w:t>más allá de toda duda razonable</w:t>
      </w:r>
      <w:r w:rsidRPr="007F71A6">
        <w:rPr>
          <w:rFonts w:ascii="Arial" w:hAnsi="Arial" w:cs="Arial"/>
        </w:rPr>
        <w:t xml:space="preserve"> que los hechos (a través de los datos de prueba recabados, ofrecidos y desahogados), presentados constituyen la falta administrativa por la que imputó, así como que </w:t>
      </w:r>
      <w:r w:rsidR="003B34B1" w:rsidRPr="007F71A6">
        <w:rPr>
          <w:rFonts w:ascii="Arial" w:hAnsi="Arial" w:cs="Arial"/>
        </w:rPr>
        <w:t>**********</w:t>
      </w:r>
      <w:r w:rsidRPr="007F71A6">
        <w:rPr>
          <w:rFonts w:ascii="Arial" w:hAnsi="Arial" w:cs="Arial"/>
        </w:rPr>
        <w:t xml:space="preserve"> es </w:t>
      </w:r>
      <w:r w:rsidRPr="007F71A6">
        <w:rPr>
          <w:rFonts w:ascii="Arial" w:hAnsi="Arial" w:cs="Arial"/>
          <w:b/>
          <w:bCs/>
        </w:rPr>
        <w:t>responsable</w:t>
      </w:r>
      <w:r w:rsidRPr="007F71A6">
        <w:rPr>
          <w:rFonts w:ascii="Arial" w:hAnsi="Arial" w:cs="Arial"/>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w:t>
      </w:r>
    </w:p>
    <w:p w14:paraId="36E244B9" w14:textId="77777777" w:rsidR="00E16845" w:rsidRPr="007F71A6" w:rsidRDefault="00E16845" w:rsidP="00E16845">
      <w:pPr>
        <w:spacing w:line="360" w:lineRule="auto"/>
        <w:ind w:right="51"/>
        <w:jc w:val="both"/>
        <w:rPr>
          <w:rFonts w:ascii="Arial" w:hAnsi="Arial" w:cs="Arial"/>
        </w:rPr>
      </w:pPr>
    </w:p>
    <w:p w14:paraId="5F6ADE2B" w14:textId="5A4090EA" w:rsidR="00E16845" w:rsidRPr="007F71A6" w:rsidRDefault="00E16845" w:rsidP="00243DFB">
      <w:pPr>
        <w:spacing w:line="360" w:lineRule="auto"/>
        <w:ind w:left="142" w:right="51" w:firstLine="708"/>
        <w:jc w:val="both"/>
        <w:rPr>
          <w:rFonts w:ascii="Arial" w:hAnsi="Arial" w:cs="Arial"/>
        </w:rPr>
      </w:pPr>
      <w:r w:rsidRPr="007F71A6">
        <w:rPr>
          <w:rFonts w:ascii="Arial" w:hAnsi="Arial" w:cs="Arial"/>
        </w:rPr>
        <w:t xml:space="preserve">Del análisis de la imputación realizada, contenida dentro del punto marcado como </w:t>
      </w:r>
      <w:r w:rsidRPr="007F71A6">
        <w:rPr>
          <w:rFonts w:ascii="Arial" w:hAnsi="Arial" w:cs="Arial"/>
          <w:i/>
          <w:iCs/>
        </w:rPr>
        <w:t xml:space="preserve">“VI. </w:t>
      </w:r>
      <w:r w:rsidR="00785DB9" w:rsidRPr="007F71A6">
        <w:rPr>
          <w:rFonts w:ascii="Arial" w:hAnsi="Arial" w:cs="Arial"/>
          <w:i/>
          <w:iCs/>
        </w:rPr>
        <w:t>La infracción que se imputa al señalado como presunto responsable, señalando con claridad las razones por las que se considera que ha cometido la falta</w:t>
      </w:r>
      <w:r w:rsidRPr="007F71A6">
        <w:rPr>
          <w:rFonts w:ascii="Arial" w:hAnsi="Arial" w:cs="Arial"/>
          <w:i/>
          <w:iCs/>
        </w:rPr>
        <w:t xml:space="preserve">” </w:t>
      </w:r>
      <w:r w:rsidRPr="007F71A6">
        <w:rPr>
          <w:rFonts w:ascii="Arial" w:hAnsi="Arial" w:cs="Arial"/>
        </w:rPr>
        <w:t xml:space="preserve">(adverso de la foja </w:t>
      </w:r>
      <w:r w:rsidR="00707D8E" w:rsidRPr="007F71A6">
        <w:rPr>
          <w:rFonts w:ascii="Arial" w:hAnsi="Arial" w:cs="Arial"/>
        </w:rPr>
        <w:t>189</w:t>
      </w:r>
      <w:r w:rsidRPr="007F71A6">
        <w:rPr>
          <w:rFonts w:ascii="Arial" w:hAnsi="Arial" w:cs="Arial"/>
        </w:rPr>
        <w:t xml:space="preserve"> a </w:t>
      </w:r>
      <w:r w:rsidR="00707D8E" w:rsidRPr="007F71A6">
        <w:rPr>
          <w:rFonts w:ascii="Arial" w:hAnsi="Arial" w:cs="Arial"/>
        </w:rPr>
        <w:t>191</w:t>
      </w:r>
      <w:r w:rsidRPr="007F71A6">
        <w:rPr>
          <w:rFonts w:ascii="Arial" w:hAnsi="Arial" w:cs="Arial"/>
        </w:rPr>
        <w:t xml:space="preserve">)  se tiene que la autoridad investigadora, si </w:t>
      </w:r>
      <w:r w:rsidRPr="007F71A6">
        <w:rPr>
          <w:rFonts w:ascii="Arial" w:hAnsi="Arial" w:cs="Arial"/>
        </w:rPr>
        <w:lastRenderedPageBreak/>
        <w:t xml:space="preserve">bien hace mención que le aplica </w:t>
      </w:r>
      <w:r w:rsidR="00894D3E" w:rsidRPr="007F71A6">
        <w:rPr>
          <w:rFonts w:ascii="Arial" w:hAnsi="Arial" w:cs="Arial"/>
        </w:rPr>
        <w:t>los</w:t>
      </w:r>
      <w:r w:rsidRPr="007F71A6">
        <w:rPr>
          <w:rFonts w:ascii="Arial" w:hAnsi="Arial" w:cs="Arial"/>
        </w:rPr>
        <w:t xml:space="preserve"> artículo</w:t>
      </w:r>
      <w:r w:rsidR="00894D3E" w:rsidRPr="007F71A6">
        <w:rPr>
          <w:rFonts w:ascii="Arial" w:hAnsi="Arial" w:cs="Arial"/>
        </w:rPr>
        <w:t>s 52 y</w:t>
      </w:r>
      <w:r w:rsidRPr="007F71A6">
        <w:rPr>
          <w:rFonts w:ascii="Arial" w:hAnsi="Arial" w:cs="Arial"/>
        </w:rPr>
        <w:t xml:space="preserve"> 57 de la Ley General de Responsabilidades Administrativas, pues incurrió en </w:t>
      </w:r>
      <w:r w:rsidR="00894D3E" w:rsidRPr="007F71A6">
        <w:rPr>
          <w:rFonts w:ascii="Arial" w:hAnsi="Arial" w:cs="Arial"/>
        </w:rPr>
        <w:t xml:space="preserve">cohecho y </w:t>
      </w:r>
      <w:r w:rsidRPr="007F71A6">
        <w:rPr>
          <w:rFonts w:ascii="Arial" w:hAnsi="Arial" w:cs="Arial"/>
        </w:rPr>
        <w:t xml:space="preserve">abuso de funciones  y expone algunas razones por las que considera que es así, </w:t>
      </w:r>
      <w:r w:rsidRPr="007F71A6">
        <w:rPr>
          <w:rFonts w:ascii="Arial" w:hAnsi="Arial" w:cs="Arial"/>
          <w:b/>
          <w:bCs/>
        </w:rPr>
        <w:t>nunca menciona cuál es la hipótesis normativa concreta</w:t>
      </w:r>
      <w:r w:rsidR="00894D3E" w:rsidRPr="007F71A6">
        <w:rPr>
          <w:rFonts w:ascii="Arial" w:hAnsi="Arial" w:cs="Arial"/>
        </w:rPr>
        <w:t xml:space="preserve">, de cualquiera de los dos artículos, </w:t>
      </w:r>
      <w:r w:rsidRPr="007F71A6">
        <w:rPr>
          <w:rFonts w:ascii="Arial" w:hAnsi="Arial" w:cs="Arial"/>
        </w:rPr>
        <w:t>que le aplica y sobre la que se deberán probar los elementos del tipo administrativo particular, toda vez que</w:t>
      </w:r>
      <w:r w:rsidR="00894D3E" w:rsidRPr="007F71A6">
        <w:rPr>
          <w:rFonts w:ascii="Arial" w:hAnsi="Arial" w:cs="Arial"/>
        </w:rPr>
        <w:t xml:space="preserve">, </w:t>
      </w:r>
      <w:r w:rsidR="00894D3E" w:rsidRPr="007F71A6">
        <w:rPr>
          <w:rFonts w:ascii="Arial" w:hAnsi="Arial" w:cs="Arial"/>
          <w:b/>
          <w:bCs/>
        </w:rPr>
        <w:t>poniendo como ejemplo</w:t>
      </w:r>
      <w:r w:rsidR="00894D3E" w:rsidRPr="007F71A6">
        <w:rPr>
          <w:rFonts w:ascii="Arial" w:hAnsi="Arial" w:cs="Arial"/>
        </w:rPr>
        <w:t xml:space="preserve"> el artículo 57</w:t>
      </w:r>
      <w:r w:rsidRPr="007F71A6">
        <w:rPr>
          <w:rFonts w:ascii="Arial" w:hAnsi="Arial" w:cs="Arial"/>
        </w:rPr>
        <w:t xml:space="preserve"> solamente del análisis del tipo base se desprendieron treinta y dos hipótesis (sin tomar en consideración la determinación por cada persona contemplada por el artículo 52 de la Ley General mencionada, ni las que se derivan de la Ley General de Acceso de las Mujeres a una Vida Libre de Violencia), con la finalidad de ejemplificar lo anterior, se presenta lo siguiente: </w:t>
      </w:r>
    </w:p>
    <w:p w14:paraId="40DD4FDE" w14:textId="7A043B98" w:rsidR="00E16845" w:rsidRPr="007F71A6" w:rsidRDefault="00E16845" w:rsidP="00243DFB">
      <w:pPr>
        <w:spacing w:line="360" w:lineRule="auto"/>
        <w:ind w:left="142" w:right="51" w:firstLine="708"/>
        <w:jc w:val="both"/>
        <w:rPr>
          <w:rFonts w:ascii="Arial" w:hAnsi="Arial" w:cs="Arial"/>
          <w:b/>
          <w:bCs/>
        </w:rPr>
      </w:pPr>
      <w:r w:rsidRPr="007F71A6">
        <w:rPr>
          <w:rFonts w:ascii="Arial" w:hAnsi="Arial" w:cs="Arial"/>
          <w:b/>
          <w:bCs/>
        </w:rPr>
        <w:t xml:space="preserve">Tipo base: </w:t>
      </w:r>
    </w:p>
    <w:p w14:paraId="6827026F" w14:textId="2E0B1F07" w:rsidR="00E16845" w:rsidRPr="007F71A6" w:rsidRDefault="00E16845" w:rsidP="00894D3E">
      <w:pPr>
        <w:spacing w:line="360" w:lineRule="auto"/>
        <w:ind w:left="142" w:right="51" w:firstLine="708"/>
        <w:jc w:val="both"/>
        <w:rPr>
          <w:rFonts w:ascii="Arial" w:hAnsi="Arial" w:cs="Arial"/>
          <w:i/>
          <w:iCs/>
          <w:sz w:val="22"/>
          <w:szCs w:val="22"/>
        </w:rPr>
      </w:pPr>
      <w:r w:rsidRPr="007F71A6">
        <w:rPr>
          <w:rFonts w:ascii="Arial" w:hAnsi="Arial" w:cs="Arial"/>
          <w:i/>
          <w:iCs/>
          <w:sz w:val="22"/>
          <w:szCs w:val="22"/>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w:t>
      </w:r>
    </w:p>
    <w:p w14:paraId="3B955C61" w14:textId="77777777" w:rsidR="00E16845" w:rsidRPr="007F71A6" w:rsidRDefault="00E16845" w:rsidP="00E16845">
      <w:pPr>
        <w:spacing w:line="360" w:lineRule="auto"/>
        <w:ind w:left="142" w:right="51" w:firstLine="708"/>
        <w:jc w:val="both"/>
        <w:rPr>
          <w:rFonts w:ascii="Arial" w:hAnsi="Arial" w:cs="Arial"/>
        </w:rPr>
      </w:pPr>
    </w:p>
    <w:tbl>
      <w:tblPr>
        <w:tblStyle w:val="Tablaconcuadrcula"/>
        <w:tblW w:w="5000" w:type="pct"/>
        <w:tblLook w:val="04A0" w:firstRow="1" w:lastRow="0" w:firstColumn="1" w:lastColumn="0" w:noHBand="0" w:noVBand="1"/>
      </w:tblPr>
      <w:tblGrid>
        <w:gridCol w:w="1103"/>
        <w:gridCol w:w="1103"/>
        <w:gridCol w:w="1104"/>
        <w:gridCol w:w="1104"/>
        <w:gridCol w:w="1104"/>
        <w:gridCol w:w="1104"/>
        <w:gridCol w:w="1104"/>
        <w:gridCol w:w="1104"/>
      </w:tblGrid>
      <w:tr w:rsidR="007F71A6" w:rsidRPr="007F71A6" w14:paraId="32960A17" w14:textId="77777777" w:rsidTr="00156CDB">
        <w:tc>
          <w:tcPr>
            <w:tcW w:w="5000" w:type="pct"/>
            <w:gridSpan w:val="8"/>
            <w:vAlign w:val="center"/>
          </w:tcPr>
          <w:p w14:paraId="6C05B8F9" w14:textId="77777777" w:rsidR="00E16845" w:rsidRPr="007F71A6" w:rsidRDefault="00E16845" w:rsidP="00156CDB">
            <w:pPr>
              <w:tabs>
                <w:tab w:val="center" w:pos="4306"/>
              </w:tabs>
              <w:jc w:val="center"/>
              <w:rPr>
                <w:rFonts w:ascii="Arial" w:hAnsi="Arial" w:cs="Arial"/>
                <w:b/>
                <w:bCs/>
                <w:sz w:val="22"/>
                <w:szCs w:val="22"/>
              </w:rPr>
            </w:pPr>
            <w:r w:rsidRPr="007F71A6">
              <w:rPr>
                <w:rFonts w:ascii="Arial" w:hAnsi="Arial" w:cs="Arial"/>
                <w:b/>
                <w:bCs/>
                <w:sz w:val="22"/>
                <w:szCs w:val="22"/>
              </w:rPr>
              <w:t>HIPÓTESIS NORMATIVAS</w:t>
            </w:r>
          </w:p>
        </w:tc>
      </w:tr>
      <w:tr w:rsidR="007F71A6" w:rsidRPr="007F71A6" w14:paraId="3ED1A610" w14:textId="77777777" w:rsidTr="00156CDB">
        <w:tc>
          <w:tcPr>
            <w:tcW w:w="2499" w:type="pct"/>
            <w:gridSpan w:val="4"/>
            <w:tcBorders>
              <w:right w:val="single" w:sz="36" w:space="0" w:color="auto"/>
            </w:tcBorders>
            <w:vAlign w:val="center"/>
          </w:tcPr>
          <w:p w14:paraId="410DE1E8" w14:textId="77777777" w:rsidR="00E16845" w:rsidRPr="007F71A6" w:rsidRDefault="00E16845" w:rsidP="00156CDB">
            <w:pPr>
              <w:spacing w:before="240"/>
              <w:jc w:val="center"/>
              <w:rPr>
                <w:rFonts w:ascii="Arial" w:hAnsi="Arial" w:cs="Arial"/>
                <w:b/>
                <w:bCs/>
                <w:sz w:val="20"/>
                <w:szCs w:val="20"/>
              </w:rPr>
            </w:pPr>
            <w:r w:rsidRPr="007F71A6">
              <w:rPr>
                <w:rFonts w:ascii="Arial" w:hAnsi="Arial" w:cs="Arial"/>
                <w:b/>
                <w:bCs/>
                <w:sz w:val="20"/>
                <w:szCs w:val="20"/>
              </w:rPr>
              <w:t>EJERZA ATRIBUCIONES NO CONFERIDAS</w:t>
            </w:r>
          </w:p>
        </w:tc>
        <w:tc>
          <w:tcPr>
            <w:tcW w:w="2501" w:type="pct"/>
            <w:gridSpan w:val="4"/>
            <w:tcBorders>
              <w:left w:val="single" w:sz="36" w:space="0" w:color="auto"/>
            </w:tcBorders>
            <w:vAlign w:val="center"/>
          </w:tcPr>
          <w:p w14:paraId="4CA05B0B" w14:textId="77777777" w:rsidR="00E16845" w:rsidRPr="007F71A6" w:rsidRDefault="00E16845" w:rsidP="00156CDB">
            <w:pPr>
              <w:spacing w:before="240"/>
              <w:jc w:val="center"/>
              <w:rPr>
                <w:rFonts w:ascii="Arial" w:hAnsi="Arial" w:cs="Arial"/>
                <w:b/>
                <w:bCs/>
                <w:sz w:val="20"/>
                <w:szCs w:val="20"/>
              </w:rPr>
            </w:pPr>
            <w:r w:rsidRPr="007F71A6">
              <w:rPr>
                <w:rFonts w:ascii="Arial" w:hAnsi="Arial" w:cs="Arial"/>
                <w:b/>
                <w:bCs/>
                <w:sz w:val="20"/>
                <w:szCs w:val="20"/>
              </w:rPr>
              <w:t>SE VALGA DE LAS ATRIBUCIONES CONFERIDAS</w:t>
            </w:r>
          </w:p>
        </w:tc>
      </w:tr>
      <w:tr w:rsidR="007F71A6" w:rsidRPr="007F71A6" w14:paraId="018B5E1F" w14:textId="77777777" w:rsidTr="00156CDB">
        <w:tc>
          <w:tcPr>
            <w:tcW w:w="1249" w:type="pct"/>
            <w:gridSpan w:val="2"/>
            <w:vAlign w:val="center"/>
          </w:tcPr>
          <w:p w14:paraId="0BDC9154" w14:textId="77777777" w:rsidR="00E16845" w:rsidRPr="007F71A6" w:rsidRDefault="00E16845" w:rsidP="00156CDB">
            <w:pPr>
              <w:spacing w:before="240"/>
              <w:jc w:val="center"/>
              <w:rPr>
                <w:rFonts w:ascii="Arial" w:hAnsi="Arial" w:cs="Arial"/>
                <w:b/>
                <w:bCs/>
                <w:sz w:val="18"/>
                <w:szCs w:val="18"/>
              </w:rPr>
            </w:pPr>
            <w:r w:rsidRPr="007F71A6">
              <w:rPr>
                <w:rFonts w:ascii="Arial" w:hAnsi="Arial" w:cs="Arial"/>
                <w:b/>
                <w:bCs/>
                <w:sz w:val="18"/>
                <w:szCs w:val="18"/>
              </w:rPr>
              <w:t>REALIZAR</w:t>
            </w:r>
          </w:p>
        </w:tc>
        <w:tc>
          <w:tcPr>
            <w:tcW w:w="1249" w:type="pct"/>
            <w:gridSpan w:val="2"/>
            <w:tcBorders>
              <w:right w:val="single" w:sz="36" w:space="0" w:color="auto"/>
            </w:tcBorders>
            <w:vAlign w:val="center"/>
          </w:tcPr>
          <w:p w14:paraId="27BFEB01" w14:textId="77777777" w:rsidR="00E16845" w:rsidRPr="007F71A6" w:rsidRDefault="00E16845" w:rsidP="00156CDB">
            <w:pPr>
              <w:spacing w:before="240"/>
              <w:jc w:val="center"/>
              <w:rPr>
                <w:rFonts w:ascii="Arial" w:hAnsi="Arial" w:cs="Arial"/>
                <w:b/>
                <w:bCs/>
                <w:sz w:val="18"/>
                <w:szCs w:val="18"/>
              </w:rPr>
            </w:pPr>
            <w:r w:rsidRPr="007F71A6">
              <w:rPr>
                <w:rFonts w:ascii="Arial" w:hAnsi="Arial" w:cs="Arial"/>
                <w:b/>
                <w:bCs/>
                <w:sz w:val="18"/>
                <w:szCs w:val="18"/>
              </w:rPr>
              <w:t>INDUCIR</w:t>
            </w:r>
          </w:p>
        </w:tc>
        <w:tc>
          <w:tcPr>
            <w:tcW w:w="1251" w:type="pct"/>
            <w:gridSpan w:val="2"/>
            <w:tcBorders>
              <w:left w:val="single" w:sz="36" w:space="0" w:color="auto"/>
            </w:tcBorders>
            <w:vAlign w:val="center"/>
          </w:tcPr>
          <w:p w14:paraId="08A754A4" w14:textId="77777777" w:rsidR="00E16845" w:rsidRPr="007F71A6" w:rsidRDefault="00E16845" w:rsidP="00156CDB">
            <w:pPr>
              <w:spacing w:before="240"/>
              <w:jc w:val="center"/>
              <w:rPr>
                <w:rFonts w:ascii="Arial" w:hAnsi="Arial" w:cs="Arial"/>
                <w:b/>
                <w:bCs/>
                <w:sz w:val="18"/>
                <w:szCs w:val="18"/>
              </w:rPr>
            </w:pPr>
            <w:r w:rsidRPr="007F71A6">
              <w:rPr>
                <w:rFonts w:ascii="Arial" w:hAnsi="Arial" w:cs="Arial"/>
                <w:b/>
                <w:bCs/>
                <w:sz w:val="18"/>
                <w:szCs w:val="18"/>
              </w:rPr>
              <w:t>REALIZAR</w:t>
            </w:r>
          </w:p>
        </w:tc>
        <w:tc>
          <w:tcPr>
            <w:tcW w:w="1251" w:type="pct"/>
            <w:gridSpan w:val="2"/>
            <w:vAlign w:val="center"/>
          </w:tcPr>
          <w:p w14:paraId="1666D1CD" w14:textId="77777777" w:rsidR="00E16845" w:rsidRPr="007F71A6" w:rsidRDefault="00E16845" w:rsidP="00156CDB">
            <w:pPr>
              <w:spacing w:before="240"/>
              <w:jc w:val="center"/>
              <w:rPr>
                <w:rFonts w:ascii="Arial" w:hAnsi="Arial" w:cs="Arial"/>
                <w:b/>
                <w:bCs/>
                <w:sz w:val="18"/>
                <w:szCs w:val="18"/>
              </w:rPr>
            </w:pPr>
            <w:r w:rsidRPr="007F71A6">
              <w:rPr>
                <w:rFonts w:ascii="Arial" w:hAnsi="Arial" w:cs="Arial"/>
                <w:b/>
                <w:bCs/>
                <w:sz w:val="18"/>
                <w:szCs w:val="18"/>
              </w:rPr>
              <w:t>INDUCIR</w:t>
            </w:r>
          </w:p>
        </w:tc>
      </w:tr>
      <w:tr w:rsidR="007F71A6" w:rsidRPr="007F71A6" w14:paraId="094EFFC4" w14:textId="77777777" w:rsidTr="00156CDB">
        <w:tc>
          <w:tcPr>
            <w:tcW w:w="625" w:type="pct"/>
            <w:tcBorders>
              <w:bottom w:val="single" w:sz="36" w:space="0" w:color="auto"/>
            </w:tcBorders>
          </w:tcPr>
          <w:p w14:paraId="5AA68B06"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ACCIÓN</w:t>
            </w:r>
          </w:p>
        </w:tc>
        <w:tc>
          <w:tcPr>
            <w:tcW w:w="625" w:type="pct"/>
            <w:tcBorders>
              <w:bottom w:val="single" w:sz="36" w:space="0" w:color="auto"/>
            </w:tcBorders>
          </w:tcPr>
          <w:p w14:paraId="42305520"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OMISIÓN</w:t>
            </w:r>
          </w:p>
        </w:tc>
        <w:tc>
          <w:tcPr>
            <w:tcW w:w="625" w:type="pct"/>
            <w:tcBorders>
              <w:bottom w:val="single" w:sz="36" w:space="0" w:color="auto"/>
            </w:tcBorders>
          </w:tcPr>
          <w:p w14:paraId="533E79CD"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ACCIÓN</w:t>
            </w:r>
          </w:p>
        </w:tc>
        <w:tc>
          <w:tcPr>
            <w:tcW w:w="625" w:type="pct"/>
            <w:tcBorders>
              <w:bottom w:val="single" w:sz="36" w:space="0" w:color="auto"/>
              <w:right w:val="single" w:sz="36" w:space="0" w:color="auto"/>
            </w:tcBorders>
          </w:tcPr>
          <w:p w14:paraId="1ED38AC3"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OMISIÓN</w:t>
            </w:r>
          </w:p>
        </w:tc>
        <w:tc>
          <w:tcPr>
            <w:tcW w:w="625" w:type="pct"/>
            <w:tcBorders>
              <w:left w:val="single" w:sz="36" w:space="0" w:color="auto"/>
              <w:bottom w:val="single" w:sz="36" w:space="0" w:color="auto"/>
            </w:tcBorders>
          </w:tcPr>
          <w:p w14:paraId="347F13C9"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ACCIÓN</w:t>
            </w:r>
          </w:p>
        </w:tc>
        <w:tc>
          <w:tcPr>
            <w:tcW w:w="625" w:type="pct"/>
            <w:tcBorders>
              <w:bottom w:val="single" w:sz="36" w:space="0" w:color="auto"/>
            </w:tcBorders>
          </w:tcPr>
          <w:p w14:paraId="0A26E1A9"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OMISIÓN</w:t>
            </w:r>
          </w:p>
        </w:tc>
        <w:tc>
          <w:tcPr>
            <w:tcW w:w="625" w:type="pct"/>
            <w:tcBorders>
              <w:bottom w:val="single" w:sz="36" w:space="0" w:color="auto"/>
            </w:tcBorders>
          </w:tcPr>
          <w:p w14:paraId="10ABC97E"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ACCIÓN</w:t>
            </w:r>
          </w:p>
        </w:tc>
        <w:tc>
          <w:tcPr>
            <w:tcW w:w="625" w:type="pct"/>
            <w:tcBorders>
              <w:bottom w:val="single" w:sz="36" w:space="0" w:color="auto"/>
            </w:tcBorders>
          </w:tcPr>
          <w:p w14:paraId="295DA9FC" w14:textId="77777777" w:rsidR="00E16845" w:rsidRPr="007F71A6" w:rsidRDefault="00E16845" w:rsidP="00156CDB">
            <w:pPr>
              <w:spacing w:before="240"/>
              <w:jc w:val="both"/>
              <w:rPr>
                <w:rFonts w:ascii="Arial" w:hAnsi="Arial" w:cs="Arial"/>
                <w:b/>
                <w:bCs/>
                <w:i/>
                <w:iCs/>
                <w:sz w:val="18"/>
                <w:szCs w:val="18"/>
              </w:rPr>
            </w:pPr>
            <w:r w:rsidRPr="007F71A6">
              <w:rPr>
                <w:rFonts w:ascii="Arial" w:hAnsi="Arial" w:cs="Arial"/>
                <w:b/>
                <w:bCs/>
                <w:i/>
                <w:iCs/>
                <w:sz w:val="18"/>
                <w:szCs w:val="18"/>
              </w:rPr>
              <w:t>OMISIÓN</w:t>
            </w:r>
          </w:p>
        </w:tc>
      </w:tr>
      <w:tr w:rsidR="007F71A6" w:rsidRPr="007F71A6" w14:paraId="2B915261" w14:textId="77777777" w:rsidTr="00156CDB">
        <w:tc>
          <w:tcPr>
            <w:tcW w:w="625" w:type="pct"/>
          </w:tcPr>
          <w:p w14:paraId="36B6C62A"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Hipótesis 1</w:t>
            </w:r>
            <w:r w:rsidRPr="007F71A6">
              <w:rPr>
                <w:rFonts w:ascii="Arial" w:hAnsi="Arial" w:cs="Arial"/>
                <w:sz w:val="18"/>
                <w:szCs w:val="18"/>
              </w:rPr>
              <w:t>: Incurrirá en abuso de funciones la persona servidora pública que ejerza atribuciones que no tenga conferidas para realizar actos arbitrarios, para generar un beneficio para sí.</w:t>
            </w:r>
          </w:p>
        </w:tc>
        <w:tc>
          <w:tcPr>
            <w:tcW w:w="625" w:type="pct"/>
          </w:tcPr>
          <w:p w14:paraId="1CDD096F"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 xml:space="preserve">Hipótesis 5: </w:t>
            </w:r>
            <w:r w:rsidRPr="007F71A6">
              <w:rPr>
                <w:rFonts w:ascii="Arial" w:hAnsi="Arial" w:cs="Arial"/>
                <w:sz w:val="18"/>
                <w:szCs w:val="18"/>
              </w:rPr>
              <w:t>Incurrirá en abuso de funciones la persona servidora pública que ejerza atribuciones que no tenga conferidas para realizar omisiones arbitrarias, para generar un beneficio para sí</w:t>
            </w:r>
          </w:p>
        </w:tc>
        <w:tc>
          <w:tcPr>
            <w:tcW w:w="625" w:type="pct"/>
          </w:tcPr>
          <w:p w14:paraId="66BFA86F"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Hipótesis 9</w:t>
            </w:r>
            <w:r w:rsidRPr="007F71A6">
              <w:rPr>
                <w:rFonts w:ascii="Arial" w:hAnsi="Arial" w:cs="Arial"/>
                <w:sz w:val="18"/>
                <w:szCs w:val="18"/>
              </w:rPr>
              <w:t>: Incurrirá en abuso de funciones la persona servidora pública que ejerza atribuciones que no tenga conferidas para inducir actos arbitrarios, para generar un beneficio para sí.</w:t>
            </w:r>
          </w:p>
        </w:tc>
        <w:tc>
          <w:tcPr>
            <w:tcW w:w="625" w:type="pct"/>
            <w:tcBorders>
              <w:right w:val="single" w:sz="36" w:space="0" w:color="auto"/>
            </w:tcBorders>
          </w:tcPr>
          <w:p w14:paraId="61ADA49B"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Hipótesis 13</w:t>
            </w:r>
            <w:r w:rsidRPr="007F71A6">
              <w:rPr>
                <w:rFonts w:ascii="Arial" w:hAnsi="Arial" w:cs="Arial"/>
                <w:sz w:val="18"/>
                <w:szCs w:val="18"/>
              </w:rPr>
              <w:t>: Incurrirá en abuso de funciones la persona servidora pública que ejerza atribuciones que no tenga conferidas para inducir omisiones arbitrarias, para generar un beneficio para sí.</w:t>
            </w:r>
          </w:p>
        </w:tc>
        <w:tc>
          <w:tcPr>
            <w:tcW w:w="625" w:type="pct"/>
            <w:tcBorders>
              <w:left w:val="single" w:sz="36" w:space="0" w:color="auto"/>
            </w:tcBorders>
          </w:tcPr>
          <w:p w14:paraId="5D90B8EE"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Hipótesis 17:</w:t>
            </w:r>
            <w:r w:rsidRPr="007F71A6">
              <w:rPr>
                <w:rFonts w:ascii="Arial" w:hAnsi="Arial" w:cs="Arial"/>
                <w:sz w:val="18"/>
                <w:szCs w:val="18"/>
              </w:rPr>
              <w:t xml:space="preserve"> Incurrirá en abuso de funciones la persona servidora pública que se valga de las atribuciones que tiene conferidas, para realizar actos arbitrarios para generar un beneficio para sí.</w:t>
            </w:r>
          </w:p>
        </w:tc>
        <w:tc>
          <w:tcPr>
            <w:tcW w:w="625" w:type="pct"/>
          </w:tcPr>
          <w:p w14:paraId="14136E83"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Hipótesis 21:</w:t>
            </w:r>
            <w:r w:rsidRPr="007F71A6">
              <w:rPr>
                <w:rFonts w:ascii="Arial" w:hAnsi="Arial" w:cs="Arial"/>
                <w:sz w:val="18"/>
                <w:szCs w:val="18"/>
              </w:rPr>
              <w:t xml:space="preserve"> Incurrirá en abuso de funciones la persona servidora pública que se valga de las atribuciones que tiene conferidas, para realizar omisiones arbitrarias para generar un beneficio para sí.</w:t>
            </w:r>
          </w:p>
        </w:tc>
        <w:tc>
          <w:tcPr>
            <w:tcW w:w="625" w:type="pct"/>
          </w:tcPr>
          <w:p w14:paraId="48834838"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Hipótesis 25:</w:t>
            </w:r>
            <w:r w:rsidRPr="007F71A6">
              <w:rPr>
                <w:rFonts w:ascii="Arial" w:hAnsi="Arial" w:cs="Arial"/>
                <w:sz w:val="18"/>
                <w:szCs w:val="18"/>
              </w:rPr>
              <w:t xml:space="preserve"> Incurrirá en abuso de funciones la persona servidora pública que se valga de las atribuciones que tiene conferidas, para inducir actos arbitrarios para generar un beneficio para sí.</w:t>
            </w:r>
          </w:p>
        </w:tc>
        <w:tc>
          <w:tcPr>
            <w:tcW w:w="625" w:type="pct"/>
          </w:tcPr>
          <w:p w14:paraId="6F7661C2" w14:textId="77777777" w:rsidR="00E16845" w:rsidRPr="007F71A6" w:rsidRDefault="00E16845" w:rsidP="00156CDB">
            <w:pPr>
              <w:spacing w:before="240"/>
              <w:jc w:val="both"/>
              <w:rPr>
                <w:rFonts w:ascii="Arial" w:hAnsi="Arial" w:cs="Arial"/>
                <w:sz w:val="18"/>
                <w:szCs w:val="18"/>
              </w:rPr>
            </w:pPr>
            <w:r w:rsidRPr="007F71A6">
              <w:rPr>
                <w:rFonts w:ascii="Arial" w:hAnsi="Arial" w:cs="Arial"/>
                <w:b/>
                <w:bCs/>
                <w:sz w:val="18"/>
                <w:szCs w:val="18"/>
              </w:rPr>
              <w:t>Hipótesis 29:</w:t>
            </w:r>
            <w:r w:rsidRPr="007F71A6">
              <w:rPr>
                <w:rFonts w:ascii="Arial" w:hAnsi="Arial" w:cs="Arial"/>
                <w:sz w:val="18"/>
                <w:szCs w:val="18"/>
              </w:rPr>
              <w:t xml:space="preserve"> Incurrirá en abuso de funciones la persona servidora pública que se valga de las atribuciones que tiene conferidas, para inducir omisiones arbitrarias para generar un beneficio para sí</w:t>
            </w:r>
          </w:p>
        </w:tc>
      </w:tr>
      <w:tr w:rsidR="007F71A6" w:rsidRPr="007F71A6" w14:paraId="4A844CFE" w14:textId="77777777" w:rsidTr="00156CDB">
        <w:tc>
          <w:tcPr>
            <w:tcW w:w="625" w:type="pct"/>
          </w:tcPr>
          <w:p w14:paraId="0112134E"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 xml:space="preserve">Hipótesis 2: </w:t>
            </w:r>
            <w:r w:rsidRPr="007F71A6">
              <w:rPr>
                <w:rFonts w:ascii="Arial" w:hAnsi="Arial" w:cs="Arial"/>
                <w:sz w:val="18"/>
                <w:szCs w:val="18"/>
              </w:rPr>
              <w:t xml:space="preserve">Incurrirá en abuso de funciones la persona servidora pública que ejerza atribuciones que no tenga conferidas para </w:t>
            </w:r>
            <w:r w:rsidRPr="007F71A6">
              <w:rPr>
                <w:rFonts w:ascii="Arial" w:hAnsi="Arial" w:cs="Arial"/>
                <w:sz w:val="18"/>
                <w:szCs w:val="18"/>
              </w:rPr>
              <w:lastRenderedPageBreak/>
              <w:t>realizar actos arbitrarios, para generar un beneficio para las personas a las que se refiere el artículo 52.</w:t>
            </w:r>
          </w:p>
          <w:p w14:paraId="2D7B566D" w14:textId="77777777" w:rsidR="00E16845" w:rsidRPr="007F71A6" w:rsidRDefault="00E16845" w:rsidP="00156CDB">
            <w:pPr>
              <w:jc w:val="both"/>
              <w:rPr>
                <w:rFonts w:ascii="Arial" w:hAnsi="Arial" w:cs="Arial"/>
                <w:sz w:val="18"/>
                <w:szCs w:val="18"/>
              </w:rPr>
            </w:pPr>
          </w:p>
        </w:tc>
        <w:tc>
          <w:tcPr>
            <w:tcW w:w="625" w:type="pct"/>
          </w:tcPr>
          <w:p w14:paraId="6FAF6B30"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 xml:space="preserve">Hipótesis 6: </w:t>
            </w:r>
            <w:r w:rsidRPr="007F71A6">
              <w:rPr>
                <w:rFonts w:ascii="Arial" w:hAnsi="Arial" w:cs="Arial"/>
                <w:sz w:val="18"/>
                <w:szCs w:val="18"/>
              </w:rPr>
              <w:t xml:space="preserve">Incurrirá en abuso de funciones la persona servidora pública que ejerza atribuciones que no tenga conferidas para </w:t>
            </w:r>
            <w:r w:rsidRPr="007F71A6">
              <w:rPr>
                <w:rFonts w:ascii="Arial" w:hAnsi="Arial" w:cs="Arial"/>
                <w:sz w:val="18"/>
                <w:szCs w:val="18"/>
              </w:rPr>
              <w:lastRenderedPageBreak/>
              <w:t>realizar omisiones arbitrarias, para generar un beneficio para las personas a las que se refiere el artículo 52 de esta Ley.</w:t>
            </w:r>
          </w:p>
          <w:p w14:paraId="37B002BE" w14:textId="77777777" w:rsidR="00E16845" w:rsidRPr="007F71A6" w:rsidRDefault="00E16845" w:rsidP="00156CDB">
            <w:pPr>
              <w:jc w:val="both"/>
              <w:rPr>
                <w:rFonts w:ascii="Arial" w:hAnsi="Arial" w:cs="Arial"/>
                <w:sz w:val="18"/>
                <w:szCs w:val="18"/>
              </w:rPr>
            </w:pPr>
          </w:p>
        </w:tc>
        <w:tc>
          <w:tcPr>
            <w:tcW w:w="625" w:type="pct"/>
          </w:tcPr>
          <w:p w14:paraId="7665FD46"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 xml:space="preserve">Hipótesis 10: </w:t>
            </w:r>
            <w:r w:rsidRPr="007F71A6">
              <w:rPr>
                <w:rFonts w:ascii="Arial" w:hAnsi="Arial" w:cs="Arial"/>
                <w:sz w:val="18"/>
                <w:szCs w:val="18"/>
              </w:rPr>
              <w:t xml:space="preserve">Incurrirá en abuso de funciones la persona servidora pública que ejerza atribuciones que no tenga conferidas </w:t>
            </w:r>
            <w:r w:rsidRPr="007F71A6">
              <w:rPr>
                <w:rFonts w:ascii="Arial" w:hAnsi="Arial" w:cs="Arial"/>
                <w:sz w:val="18"/>
                <w:szCs w:val="18"/>
              </w:rPr>
              <w:lastRenderedPageBreak/>
              <w:t>para inducir actos arbitrarios, para generar un beneficio para las personas a las que se refiere el artículo 52.</w:t>
            </w:r>
          </w:p>
          <w:p w14:paraId="41B266DB" w14:textId="77777777" w:rsidR="00E16845" w:rsidRPr="007F71A6" w:rsidRDefault="00E16845" w:rsidP="00156CDB">
            <w:pPr>
              <w:jc w:val="both"/>
              <w:rPr>
                <w:rFonts w:ascii="Arial" w:hAnsi="Arial" w:cs="Arial"/>
                <w:sz w:val="18"/>
                <w:szCs w:val="18"/>
              </w:rPr>
            </w:pPr>
          </w:p>
        </w:tc>
        <w:tc>
          <w:tcPr>
            <w:tcW w:w="625" w:type="pct"/>
            <w:tcBorders>
              <w:right w:val="single" w:sz="36" w:space="0" w:color="auto"/>
            </w:tcBorders>
          </w:tcPr>
          <w:p w14:paraId="7420C648"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 xml:space="preserve">Hipótesis 14: </w:t>
            </w:r>
            <w:r w:rsidRPr="007F71A6">
              <w:rPr>
                <w:rFonts w:ascii="Arial" w:hAnsi="Arial" w:cs="Arial"/>
                <w:sz w:val="18"/>
                <w:szCs w:val="18"/>
              </w:rPr>
              <w:t xml:space="preserve">Incurrirá en abuso de funciones la persona servidora pública que ejerza atribuciones que no tenga conferidas </w:t>
            </w:r>
            <w:r w:rsidRPr="007F71A6">
              <w:rPr>
                <w:rFonts w:ascii="Arial" w:hAnsi="Arial" w:cs="Arial"/>
                <w:sz w:val="18"/>
                <w:szCs w:val="18"/>
              </w:rPr>
              <w:lastRenderedPageBreak/>
              <w:t>para inducir omisiones arbitrarias, para generar un beneficio para las personas a las que se refiere el artículo 52.</w:t>
            </w:r>
          </w:p>
          <w:p w14:paraId="2863B97C" w14:textId="77777777" w:rsidR="00E16845" w:rsidRPr="007F71A6" w:rsidRDefault="00E16845" w:rsidP="00156CDB">
            <w:pPr>
              <w:jc w:val="both"/>
              <w:rPr>
                <w:rFonts w:ascii="Arial" w:hAnsi="Arial" w:cs="Arial"/>
                <w:sz w:val="18"/>
                <w:szCs w:val="18"/>
              </w:rPr>
            </w:pPr>
          </w:p>
        </w:tc>
        <w:tc>
          <w:tcPr>
            <w:tcW w:w="625" w:type="pct"/>
            <w:tcBorders>
              <w:left w:val="single" w:sz="36" w:space="0" w:color="auto"/>
            </w:tcBorders>
          </w:tcPr>
          <w:p w14:paraId="14CF914F"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Hipótesis 18:</w:t>
            </w:r>
            <w:r w:rsidRPr="007F71A6">
              <w:rPr>
                <w:rFonts w:ascii="Arial" w:hAnsi="Arial" w:cs="Arial"/>
                <w:sz w:val="18"/>
                <w:szCs w:val="18"/>
              </w:rPr>
              <w:t xml:space="preserve"> Incurrirá en abuso de funciones la persona servidora pública que se valga de las atribuciones que tiene </w:t>
            </w:r>
            <w:r w:rsidRPr="007F71A6">
              <w:rPr>
                <w:rFonts w:ascii="Arial" w:hAnsi="Arial" w:cs="Arial"/>
                <w:sz w:val="18"/>
                <w:szCs w:val="18"/>
              </w:rPr>
              <w:lastRenderedPageBreak/>
              <w:t>conferidas, para realizar actos arbitrarios para generar un beneficio para las personas a las que se refiere el artículo 52.</w:t>
            </w:r>
          </w:p>
          <w:p w14:paraId="7A062D35" w14:textId="77777777" w:rsidR="00E16845" w:rsidRPr="007F71A6" w:rsidRDefault="00E16845" w:rsidP="00156CDB">
            <w:pPr>
              <w:jc w:val="both"/>
              <w:rPr>
                <w:rFonts w:ascii="Arial" w:hAnsi="Arial" w:cs="Arial"/>
                <w:sz w:val="18"/>
                <w:szCs w:val="18"/>
              </w:rPr>
            </w:pPr>
          </w:p>
        </w:tc>
        <w:tc>
          <w:tcPr>
            <w:tcW w:w="625" w:type="pct"/>
          </w:tcPr>
          <w:p w14:paraId="5A013C38"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Hipótesis 22:</w:t>
            </w:r>
            <w:r w:rsidRPr="007F71A6">
              <w:rPr>
                <w:rFonts w:ascii="Arial" w:hAnsi="Arial" w:cs="Arial"/>
                <w:sz w:val="18"/>
                <w:szCs w:val="18"/>
              </w:rPr>
              <w:t xml:space="preserve"> Incurrirá en abuso de funciones la persona servidora pública que se valga de las atribuciones que tiene </w:t>
            </w:r>
            <w:r w:rsidRPr="007F71A6">
              <w:rPr>
                <w:rFonts w:ascii="Arial" w:hAnsi="Arial" w:cs="Arial"/>
                <w:sz w:val="18"/>
                <w:szCs w:val="18"/>
              </w:rPr>
              <w:lastRenderedPageBreak/>
              <w:t>conferidas, para realizar omisiones arbitrarias para generar un beneficio para las personas a las que se refiere el artículo 52.</w:t>
            </w:r>
          </w:p>
          <w:p w14:paraId="7C7014D2" w14:textId="77777777" w:rsidR="00E16845" w:rsidRPr="007F71A6" w:rsidRDefault="00E16845" w:rsidP="00156CDB">
            <w:pPr>
              <w:jc w:val="both"/>
              <w:rPr>
                <w:rFonts w:ascii="Arial" w:hAnsi="Arial" w:cs="Arial"/>
                <w:sz w:val="18"/>
                <w:szCs w:val="18"/>
              </w:rPr>
            </w:pPr>
          </w:p>
        </w:tc>
        <w:tc>
          <w:tcPr>
            <w:tcW w:w="625" w:type="pct"/>
          </w:tcPr>
          <w:p w14:paraId="72DBAC61"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Hipótesis 26:</w:t>
            </w:r>
            <w:r w:rsidRPr="007F71A6">
              <w:rPr>
                <w:rFonts w:ascii="Arial" w:hAnsi="Arial" w:cs="Arial"/>
                <w:sz w:val="18"/>
                <w:szCs w:val="18"/>
              </w:rPr>
              <w:t xml:space="preserve"> Incurrirá en abuso de funciones la persona servidora pública que se valga de las atribuciones que tiene </w:t>
            </w:r>
            <w:r w:rsidRPr="007F71A6">
              <w:rPr>
                <w:rFonts w:ascii="Arial" w:hAnsi="Arial" w:cs="Arial"/>
                <w:sz w:val="18"/>
                <w:szCs w:val="18"/>
              </w:rPr>
              <w:lastRenderedPageBreak/>
              <w:t>conferidas, para inducir actos arbitrarios para generar un beneficio para las personas a las que se refiere el artículo 52.</w:t>
            </w:r>
          </w:p>
          <w:p w14:paraId="7070FB3F" w14:textId="77777777" w:rsidR="00E16845" w:rsidRPr="007F71A6" w:rsidRDefault="00E16845" w:rsidP="00156CDB">
            <w:pPr>
              <w:jc w:val="both"/>
              <w:rPr>
                <w:rFonts w:ascii="Arial" w:hAnsi="Arial" w:cs="Arial"/>
                <w:sz w:val="18"/>
                <w:szCs w:val="18"/>
              </w:rPr>
            </w:pPr>
          </w:p>
        </w:tc>
        <w:tc>
          <w:tcPr>
            <w:tcW w:w="625" w:type="pct"/>
          </w:tcPr>
          <w:p w14:paraId="3963A363"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Hipótesis 30:</w:t>
            </w:r>
            <w:r w:rsidRPr="007F71A6">
              <w:rPr>
                <w:rFonts w:ascii="Arial" w:hAnsi="Arial" w:cs="Arial"/>
                <w:sz w:val="18"/>
                <w:szCs w:val="18"/>
              </w:rPr>
              <w:t xml:space="preserve"> Incurrirá en abuso de funciones la persona servidora pública que se valga de las atribuciones que tiene </w:t>
            </w:r>
            <w:r w:rsidRPr="007F71A6">
              <w:rPr>
                <w:rFonts w:ascii="Arial" w:hAnsi="Arial" w:cs="Arial"/>
                <w:sz w:val="18"/>
                <w:szCs w:val="18"/>
              </w:rPr>
              <w:lastRenderedPageBreak/>
              <w:t>conferidas, para inducir omisiones arbitrarias para generar un beneficio para las personas a las que se refiere el artículo 52.</w:t>
            </w:r>
          </w:p>
          <w:p w14:paraId="3E7FDE6A" w14:textId="77777777" w:rsidR="00E16845" w:rsidRPr="007F71A6" w:rsidRDefault="00E16845" w:rsidP="00156CDB">
            <w:pPr>
              <w:jc w:val="both"/>
              <w:rPr>
                <w:rFonts w:ascii="Arial" w:hAnsi="Arial" w:cs="Arial"/>
                <w:sz w:val="18"/>
                <w:szCs w:val="18"/>
              </w:rPr>
            </w:pPr>
          </w:p>
        </w:tc>
      </w:tr>
      <w:tr w:rsidR="007F71A6" w:rsidRPr="007F71A6" w14:paraId="6990C7EF" w14:textId="77777777" w:rsidTr="00156CDB">
        <w:tc>
          <w:tcPr>
            <w:tcW w:w="625" w:type="pct"/>
          </w:tcPr>
          <w:p w14:paraId="508A86DC" w14:textId="0D2B6A09" w:rsidR="00E16845" w:rsidRPr="007F71A6" w:rsidRDefault="00E16845" w:rsidP="00156CDB">
            <w:pPr>
              <w:jc w:val="both"/>
              <w:rPr>
                <w:rFonts w:ascii="Arial" w:hAnsi="Arial" w:cs="Arial"/>
                <w:sz w:val="18"/>
                <w:szCs w:val="18"/>
              </w:rPr>
            </w:pPr>
            <w:r w:rsidRPr="007F71A6">
              <w:rPr>
                <w:rFonts w:ascii="Arial" w:hAnsi="Arial" w:cs="Arial"/>
                <w:b/>
                <w:bCs/>
                <w:sz w:val="18"/>
                <w:szCs w:val="18"/>
              </w:rPr>
              <w:lastRenderedPageBreak/>
              <w:t>Hipótesis 3:</w:t>
            </w:r>
            <w:r w:rsidRPr="007F71A6">
              <w:rPr>
                <w:rFonts w:ascii="Arial" w:hAnsi="Arial" w:cs="Arial"/>
                <w:sz w:val="18"/>
                <w:szCs w:val="18"/>
              </w:rPr>
              <w:t xml:space="preserve"> Incurrirá en abuso de funciones la persona servidora pública que ejerza atribuciones que no tenga conferidas para realizar actos arbitrarios para causar perjuicio a alguna persona.</w:t>
            </w:r>
          </w:p>
          <w:p w14:paraId="6D6496E9" w14:textId="77777777" w:rsidR="00E16845" w:rsidRPr="007F71A6" w:rsidRDefault="00E16845" w:rsidP="00156CDB">
            <w:pPr>
              <w:jc w:val="both"/>
              <w:rPr>
                <w:rFonts w:ascii="Arial" w:hAnsi="Arial" w:cs="Arial"/>
                <w:sz w:val="18"/>
                <w:szCs w:val="18"/>
              </w:rPr>
            </w:pPr>
          </w:p>
        </w:tc>
        <w:tc>
          <w:tcPr>
            <w:tcW w:w="625" w:type="pct"/>
          </w:tcPr>
          <w:p w14:paraId="46FE658D"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 xml:space="preserve">Hipótesis 7: </w:t>
            </w:r>
            <w:r w:rsidRPr="007F71A6">
              <w:rPr>
                <w:rFonts w:ascii="Arial" w:hAnsi="Arial" w:cs="Arial"/>
                <w:sz w:val="18"/>
                <w:szCs w:val="18"/>
              </w:rPr>
              <w:t>Incurrirá en abuso de funciones la persona servidora pública que ejerza atribuciones que no tenga conferidas para realizar omisiones arbitrarias para causar perjuicio a alguna persona.</w:t>
            </w:r>
          </w:p>
          <w:p w14:paraId="288AA445" w14:textId="77777777" w:rsidR="00E16845" w:rsidRPr="007F71A6" w:rsidRDefault="00E16845" w:rsidP="00156CDB">
            <w:pPr>
              <w:jc w:val="both"/>
              <w:rPr>
                <w:rFonts w:ascii="Arial" w:hAnsi="Arial" w:cs="Arial"/>
                <w:sz w:val="18"/>
                <w:szCs w:val="18"/>
              </w:rPr>
            </w:pPr>
          </w:p>
        </w:tc>
        <w:tc>
          <w:tcPr>
            <w:tcW w:w="625" w:type="pct"/>
          </w:tcPr>
          <w:p w14:paraId="69CCC0EF"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11:</w:t>
            </w:r>
            <w:r w:rsidRPr="007F71A6">
              <w:rPr>
                <w:rFonts w:ascii="Arial" w:hAnsi="Arial" w:cs="Arial"/>
                <w:sz w:val="18"/>
                <w:szCs w:val="18"/>
              </w:rPr>
              <w:t xml:space="preserve"> Incurrirá en abuso de funciones la persona servidora pública que ejerza atribuciones que no tenga conferidas para inducir actos arbitrarios para causar perjuicio a alguna persona.</w:t>
            </w:r>
          </w:p>
          <w:p w14:paraId="6F1270CE" w14:textId="77777777" w:rsidR="00E16845" w:rsidRPr="007F71A6" w:rsidRDefault="00E16845" w:rsidP="00156CDB">
            <w:pPr>
              <w:jc w:val="both"/>
              <w:rPr>
                <w:rFonts w:ascii="Arial" w:hAnsi="Arial" w:cs="Arial"/>
                <w:sz w:val="18"/>
                <w:szCs w:val="18"/>
              </w:rPr>
            </w:pPr>
          </w:p>
        </w:tc>
        <w:tc>
          <w:tcPr>
            <w:tcW w:w="625" w:type="pct"/>
            <w:tcBorders>
              <w:right w:val="single" w:sz="36" w:space="0" w:color="auto"/>
            </w:tcBorders>
          </w:tcPr>
          <w:p w14:paraId="317E82D3"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15:</w:t>
            </w:r>
            <w:r w:rsidRPr="007F71A6">
              <w:rPr>
                <w:rFonts w:ascii="Arial" w:hAnsi="Arial" w:cs="Arial"/>
                <w:sz w:val="18"/>
                <w:szCs w:val="18"/>
              </w:rPr>
              <w:t xml:space="preserve"> Incurrirá en abuso de funciones la persona servidora pública que ejerza atribuciones que no tenga conferidas para inducir omisiones arbitrarias para causar perjuicio a alguna persona.</w:t>
            </w:r>
          </w:p>
          <w:p w14:paraId="5D6DB962" w14:textId="77777777" w:rsidR="00E16845" w:rsidRPr="007F71A6" w:rsidRDefault="00E16845" w:rsidP="00156CDB">
            <w:pPr>
              <w:jc w:val="both"/>
              <w:rPr>
                <w:rFonts w:ascii="Arial" w:hAnsi="Arial" w:cs="Arial"/>
                <w:sz w:val="18"/>
                <w:szCs w:val="18"/>
              </w:rPr>
            </w:pPr>
          </w:p>
        </w:tc>
        <w:tc>
          <w:tcPr>
            <w:tcW w:w="625" w:type="pct"/>
            <w:tcBorders>
              <w:left w:val="single" w:sz="36" w:space="0" w:color="auto"/>
            </w:tcBorders>
          </w:tcPr>
          <w:p w14:paraId="556DD18C"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19:</w:t>
            </w:r>
            <w:r w:rsidRPr="007F71A6">
              <w:rPr>
                <w:rFonts w:ascii="Arial" w:hAnsi="Arial" w:cs="Arial"/>
                <w:sz w:val="18"/>
                <w:szCs w:val="18"/>
              </w:rPr>
              <w:t xml:space="preserve"> Incurrirá en abuso de funciones la persona servidora pública que se valga de las atribuciones que tiene conferidas, para realizar actos arbitrarios para causar un perjuicio a alguna persona.</w:t>
            </w:r>
          </w:p>
          <w:p w14:paraId="710CC5BE" w14:textId="77777777" w:rsidR="00E16845" w:rsidRPr="007F71A6" w:rsidRDefault="00E16845" w:rsidP="00156CDB">
            <w:pPr>
              <w:jc w:val="both"/>
              <w:rPr>
                <w:rFonts w:ascii="Arial" w:hAnsi="Arial" w:cs="Arial"/>
                <w:sz w:val="18"/>
                <w:szCs w:val="18"/>
              </w:rPr>
            </w:pPr>
          </w:p>
        </w:tc>
        <w:tc>
          <w:tcPr>
            <w:tcW w:w="625" w:type="pct"/>
          </w:tcPr>
          <w:p w14:paraId="120AFAB8"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23:</w:t>
            </w:r>
            <w:r w:rsidRPr="007F71A6">
              <w:rPr>
                <w:rFonts w:ascii="Arial" w:hAnsi="Arial" w:cs="Arial"/>
                <w:sz w:val="18"/>
                <w:szCs w:val="18"/>
              </w:rPr>
              <w:t xml:space="preserve"> Incurrirá en abuso de funciones la persona servidora pública que se valga de las atribuciones que tiene conferidas, para realizar omisiones arbitrarias para causar un perjuicio a alguna persona.</w:t>
            </w:r>
          </w:p>
          <w:p w14:paraId="4A411F83" w14:textId="77777777" w:rsidR="00E16845" w:rsidRPr="007F71A6" w:rsidRDefault="00E16845" w:rsidP="00156CDB">
            <w:pPr>
              <w:jc w:val="both"/>
              <w:rPr>
                <w:rFonts w:ascii="Arial" w:hAnsi="Arial" w:cs="Arial"/>
                <w:sz w:val="18"/>
                <w:szCs w:val="18"/>
              </w:rPr>
            </w:pPr>
          </w:p>
        </w:tc>
        <w:tc>
          <w:tcPr>
            <w:tcW w:w="625" w:type="pct"/>
          </w:tcPr>
          <w:p w14:paraId="3F62C70C"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27:</w:t>
            </w:r>
            <w:r w:rsidRPr="007F71A6">
              <w:rPr>
                <w:rFonts w:ascii="Arial" w:hAnsi="Arial" w:cs="Arial"/>
                <w:sz w:val="18"/>
                <w:szCs w:val="18"/>
              </w:rPr>
              <w:t xml:space="preserve"> Incurrirá en abuso de funciones la persona servidora pública que se valga de las atribuciones que tiene conferidas, para inducir actos arbitrarios para causar un perjuicio a alguna persona.</w:t>
            </w:r>
          </w:p>
          <w:p w14:paraId="4B7AE4C3" w14:textId="77777777" w:rsidR="00E16845" w:rsidRPr="007F71A6" w:rsidRDefault="00E16845" w:rsidP="00156CDB">
            <w:pPr>
              <w:jc w:val="both"/>
              <w:rPr>
                <w:rFonts w:ascii="Arial" w:hAnsi="Arial" w:cs="Arial"/>
                <w:sz w:val="18"/>
                <w:szCs w:val="18"/>
              </w:rPr>
            </w:pPr>
          </w:p>
        </w:tc>
        <w:tc>
          <w:tcPr>
            <w:tcW w:w="625" w:type="pct"/>
          </w:tcPr>
          <w:p w14:paraId="44A6D8AB"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31:</w:t>
            </w:r>
            <w:r w:rsidRPr="007F71A6">
              <w:rPr>
                <w:rFonts w:ascii="Arial" w:hAnsi="Arial" w:cs="Arial"/>
                <w:sz w:val="18"/>
                <w:szCs w:val="18"/>
              </w:rPr>
              <w:t xml:space="preserve"> Incurrirá en abuso de funciones la persona servidora pública que se valga de las atribuciones que tiene conferidas, para inducir omisiones arbitrarias para causar un perjuicio a alguna persona.</w:t>
            </w:r>
          </w:p>
          <w:p w14:paraId="4FD2EB11" w14:textId="77777777" w:rsidR="00E16845" w:rsidRPr="007F71A6" w:rsidRDefault="00E16845" w:rsidP="00156CDB">
            <w:pPr>
              <w:jc w:val="both"/>
              <w:rPr>
                <w:rFonts w:ascii="Arial" w:hAnsi="Arial" w:cs="Arial"/>
                <w:sz w:val="18"/>
                <w:szCs w:val="18"/>
              </w:rPr>
            </w:pPr>
          </w:p>
        </w:tc>
      </w:tr>
      <w:tr w:rsidR="007F71A6" w:rsidRPr="007F71A6" w14:paraId="4762E774" w14:textId="77777777" w:rsidTr="00156CDB">
        <w:tc>
          <w:tcPr>
            <w:tcW w:w="625" w:type="pct"/>
          </w:tcPr>
          <w:p w14:paraId="72531714" w14:textId="056A3037" w:rsidR="00E16845" w:rsidRPr="007F71A6" w:rsidRDefault="00E16845" w:rsidP="00156CDB">
            <w:pPr>
              <w:jc w:val="both"/>
              <w:rPr>
                <w:rFonts w:ascii="Arial" w:hAnsi="Arial" w:cs="Arial"/>
                <w:sz w:val="18"/>
                <w:szCs w:val="18"/>
              </w:rPr>
            </w:pPr>
            <w:r w:rsidRPr="007F71A6">
              <w:rPr>
                <w:rFonts w:ascii="Arial" w:hAnsi="Arial" w:cs="Arial"/>
                <w:b/>
                <w:bCs/>
                <w:sz w:val="18"/>
                <w:szCs w:val="18"/>
              </w:rPr>
              <w:t xml:space="preserve">Hipótesis 4: </w:t>
            </w:r>
            <w:r w:rsidRPr="007F71A6">
              <w:rPr>
                <w:rFonts w:ascii="Arial" w:hAnsi="Arial" w:cs="Arial"/>
                <w:sz w:val="18"/>
                <w:szCs w:val="18"/>
              </w:rPr>
              <w:t>Incurrirá en abuso de funciones la persona servidora pública que ejerza</w:t>
            </w:r>
            <w:r w:rsidRPr="007F71A6">
              <w:rPr>
                <w:rFonts w:ascii="Arial" w:hAnsi="Arial" w:cs="Arial"/>
                <w:b/>
                <w:bCs/>
                <w:sz w:val="18"/>
                <w:szCs w:val="18"/>
              </w:rPr>
              <w:t xml:space="preserve"> </w:t>
            </w:r>
            <w:r w:rsidRPr="007F71A6">
              <w:rPr>
                <w:rFonts w:ascii="Arial" w:hAnsi="Arial" w:cs="Arial"/>
                <w:sz w:val="18"/>
                <w:szCs w:val="18"/>
              </w:rPr>
              <w:t>atribuciones que no tenga conferidas para realizar actos arbitrarios para causar perjuicio al servicio público.</w:t>
            </w:r>
          </w:p>
          <w:p w14:paraId="78A952BF" w14:textId="77777777" w:rsidR="00E16845" w:rsidRPr="007F71A6" w:rsidRDefault="00E16845" w:rsidP="00156CDB">
            <w:pPr>
              <w:jc w:val="both"/>
              <w:rPr>
                <w:rFonts w:ascii="Arial" w:hAnsi="Arial" w:cs="Arial"/>
                <w:sz w:val="18"/>
                <w:szCs w:val="18"/>
              </w:rPr>
            </w:pPr>
          </w:p>
        </w:tc>
        <w:tc>
          <w:tcPr>
            <w:tcW w:w="625" w:type="pct"/>
          </w:tcPr>
          <w:p w14:paraId="12D86C97"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8:</w:t>
            </w:r>
            <w:r w:rsidRPr="007F71A6">
              <w:rPr>
                <w:rFonts w:ascii="Arial" w:hAnsi="Arial" w:cs="Arial"/>
                <w:sz w:val="18"/>
                <w:szCs w:val="18"/>
              </w:rPr>
              <w:t xml:space="preserve"> Incurrirá en abuso de funciones la persona servidora pública que ejerza atribuciones que no tenga conferidas para realizar omisiones arbitrarias para causar perjuicio al servicio público.</w:t>
            </w:r>
          </w:p>
          <w:p w14:paraId="13CA926F" w14:textId="77777777" w:rsidR="00E16845" w:rsidRPr="007F71A6" w:rsidRDefault="00E16845" w:rsidP="00156CDB">
            <w:pPr>
              <w:jc w:val="both"/>
              <w:rPr>
                <w:rFonts w:ascii="Arial" w:hAnsi="Arial" w:cs="Arial"/>
                <w:sz w:val="18"/>
                <w:szCs w:val="18"/>
              </w:rPr>
            </w:pPr>
          </w:p>
        </w:tc>
        <w:tc>
          <w:tcPr>
            <w:tcW w:w="625" w:type="pct"/>
          </w:tcPr>
          <w:p w14:paraId="5D605AEE"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 xml:space="preserve">Hipótesis 12: </w:t>
            </w:r>
            <w:r w:rsidRPr="007F71A6">
              <w:rPr>
                <w:rFonts w:ascii="Arial" w:hAnsi="Arial" w:cs="Arial"/>
                <w:sz w:val="18"/>
                <w:szCs w:val="18"/>
              </w:rPr>
              <w:t>Incurrirá en abuso de funciones la persona servidora pública que ejerza</w:t>
            </w:r>
            <w:r w:rsidRPr="007F71A6">
              <w:rPr>
                <w:rFonts w:ascii="Arial" w:hAnsi="Arial" w:cs="Arial"/>
                <w:b/>
                <w:bCs/>
                <w:sz w:val="18"/>
                <w:szCs w:val="18"/>
              </w:rPr>
              <w:t xml:space="preserve"> </w:t>
            </w:r>
            <w:r w:rsidRPr="007F71A6">
              <w:rPr>
                <w:rFonts w:ascii="Arial" w:hAnsi="Arial" w:cs="Arial"/>
                <w:sz w:val="18"/>
                <w:szCs w:val="18"/>
              </w:rPr>
              <w:t>atribuciones que no tenga conferidas para inducir actos arbitrarios para causar perjuicio al servicio público.</w:t>
            </w:r>
          </w:p>
          <w:p w14:paraId="548D358D" w14:textId="77777777" w:rsidR="00E16845" w:rsidRPr="007F71A6" w:rsidRDefault="00E16845" w:rsidP="00156CDB">
            <w:pPr>
              <w:jc w:val="both"/>
              <w:rPr>
                <w:rFonts w:ascii="Arial" w:hAnsi="Arial" w:cs="Arial"/>
                <w:sz w:val="18"/>
                <w:szCs w:val="18"/>
              </w:rPr>
            </w:pPr>
          </w:p>
        </w:tc>
        <w:tc>
          <w:tcPr>
            <w:tcW w:w="625" w:type="pct"/>
            <w:tcBorders>
              <w:right w:val="single" w:sz="36" w:space="0" w:color="auto"/>
            </w:tcBorders>
          </w:tcPr>
          <w:p w14:paraId="484C3AF0"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 xml:space="preserve">Hipótesis 16: </w:t>
            </w:r>
            <w:r w:rsidRPr="007F71A6">
              <w:rPr>
                <w:rFonts w:ascii="Arial" w:hAnsi="Arial" w:cs="Arial"/>
                <w:sz w:val="18"/>
                <w:szCs w:val="18"/>
              </w:rPr>
              <w:t>Incurrirá en abuso de funciones la persona servidora pública que ejerza</w:t>
            </w:r>
            <w:r w:rsidRPr="007F71A6">
              <w:rPr>
                <w:rFonts w:ascii="Arial" w:hAnsi="Arial" w:cs="Arial"/>
                <w:b/>
                <w:bCs/>
                <w:sz w:val="18"/>
                <w:szCs w:val="18"/>
              </w:rPr>
              <w:t xml:space="preserve"> </w:t>
            </w:r>
            <w:r w:rsidRPr="007F71A6">
              <w:rPr>
                <w:rFonts w:ascii="Arial" w:hAnsi="Arial" w:cs="Arial"/>
                <w:sz w:val="18"/>
                <w:szCs w:val="18"/>
              </w:rPr>
              <w:t>atribuciones que no tenga conferidas para inducir omisiones arbitrarias para causar perjuicio al servicio público</w:t>
            </w:r>
          </w:p>
        </w:tc>
        <w:tc>
          <w:tcPr>
            <w:tcW w:w="625" w:type="pct"/>
            <w:tcBorders>
              <w:left w:val="single" w:sz="36" w:space="0" w:color="auto"/>
            </w:tcBorders>
          </w:tcPr>
          <w:p w14:paraId="2F7DE56D"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20:</w:t>
            </w:r>
            <w:r w:rsidRPr="007F71A6">
              <w:rPr>
                <w:rFonts w:ascii="Arial" w:hAnsi="Arial" w:cs="Arial"/>
                <w:sz w:val="18"/>
                <w:szCs w:val="18"/>
              </w:rPr>
              <w:t xml:space="preserve"> Incurrirá en abuso de funciones la persona servidora pública que se valga de las atribuciones que tiene conferidas, para realizar actos arbitrarios para causar un perjuicio al servicio público.</w:t>
            </w:r>
          </w:p>
          <w:p w14:paraId="0BD75114" w14:textId="77777777" w:rsidR="00E16845" w:rsidRPr="007F71A6" w:rsidRDefault="00E16845" w:rsidP="00156CDB">
            <w:pPr>
              <w:jc w:val="both"/>
              <w:rPr>
                <w:rFonts w:ascii="Arial" w:hAnsi="Arial" w:cs="Arial"/>
                <w:sz w:val="18"/>
                <w:szCs w:val="18"/>
              </w:rPr>
            </w:pPr>
          </w:p>
        </w:tc>
        <w:tc>
          <w:tcPr>
            <w:tcW w:w="625" w:type="pct"/>
          </w:tcPr>
          <w:p w14:paraId="5E4E34DF"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24:</w:t>
            </w:r>
            <w:r w:rsidRPr="007F71A6">
              <w:rPr>
                <w:rFonts w:ascii="Arial" w:hAnsi="Arial" w:cs="Arial"/>
                <w:sz w:val="18"/>
                <w:szCs w:val="18"/>
              </w:rPr>
              <w:t xml:space="preserve"> Incurrirá en abuso de funciones la persona servidora pública que se valga de las atribuciones que tiene conferidas, para realizar omisiones arbitrarias para causar un perjuicio al servicio público.</w:t>
            </w:r>
          </w:p>
          <w:p w14:paraId="794F2939" w14:textId="77777777" w:rsidR="00E16845" w:rsidRPr="007F71A6" w:rsidRDefault="00E16845" w:rsidP="00156CDB">
            <w:pPr>
              <w:jc w:val="both"/>
              <w:rPr>
                <w:rFonts w:ascii="Arial" w:hAnsi="Arial" w:cs="Arial"/>
                <w:sz w:val="18"/>
                <w:szCs w:val="18"/>
              </w:rPr>
            </w:pPr>
          </w:p>
        </w:tc>
        <w:tc>
          <w:tcPr>
            <w:tcW w:w="625" w:type="pct"/>
          </w:tcPr>
          <w:p w14:paraId="6CED6438"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28:</w:t>
            </w:r>
            <w:r w:rsidRPr="007F71A6">
              <w:rPr>
                <w:rFonts w:ascii="Arial" w:hAnsi="Arial" w:cs="Arial"/>
                <w:sz w:val="18"/>
                <w:szCs w:val="18"/>
              </w:rPr>
              <w:t xml:space="preserve"> Incurrirá en abuso de funciones la persona servidora pública que se valga de las atribuciones que tiene conferidas, para inducir actos arbitrarios para causar un perjuicio al servicio público.</w:t>
            </w:r>
          </w:p>
          <w:p w14:paraId="6A2AA390" w14:textId="77777777" w:rsidR="00E16845" w:rsidRPr="007F71A6" w:rsidRDefault="00E16845" w:rsidP="00156CDB">
            <w:pPr>
              <w:jc w:val="both"/>
              <w:rPr>
                <w:rFonts w:ascii="Arial" w:hAnsi="Arial" w:cs="Arial"/>
                <w:sz w:val="18"/>
                <w:szCs w:val="18"/>
              </w:rPr>
            </w:pPr>
          </w:p>
        </w:tc>
        <w:tc>
          <w:tcPr>
            <w:tcW w:w="625" w:type="pct"/>
          </w:tcPr>
          <w:p w14:paraId="00D1C8D2" w14:textId="77777777" w:rsidR="00E16845" w:rsidRPr="007F71A6" w:rsidRDefault="00E16845" w:rsidP="00156CDB">
            <w:pPr>
              <w:jc w:val="both"/>
              <w:rPr>
                <w:rFonts w:ascii="Arial" w:hAnsi="Arial" w:cs="Arial"/>
                <w:sz w:val="18"/>
                <w:szCs w:val="18"/>
              </w:rPr>
            </w:pPr>
            <w:r w:rsidRPr="007F71A6">
              <w:rPr>
                <w:rFonts w:ascii="Arial" w:hAnsi="Arial" w:cs="Arial"/>
                <w:b/>
                <w:bCs/>
                <w:sz w:val="18"/>
                <w:szCs w:val="18"/>
              </w:rPr>
              <w:t>Hipótesis 32:</w:t>
            </w:r>
            <w:r w:rsidRPr="007F71A6">
              <w:rPr>
                <w:rFonts w:ascii="Arial" w:hAnsi="Arial" w:cs="Arial"/>
                <w:sz w:val="18"/>
                <w:szCs w:val="18"/>
              </w:rPr>
              <w:t xml:space="preserve"> Incurrirá en abuso de funciones la persona servidora pública que se valga de las atribuciones que tiene conferidas, para inducir omisiones arbitrarias para causar un perjuicio al servicio público.</w:t>
            </w:r>
          </w:p>
          <w:p w14:paraId="0B11DD49" w14:textId="77777777" w:rsidR="00E16845" w:rsidRPr="007F71A6" w:rsidRDefault="00E16845" w:rsidP="00156CDB">
            <w:pPr>
              <w:jc w:val="both"/>
              <w:rPr>
                <w:rFonts w:ascii="Arial" w:hAnsi="Arial" w:cs="Arial"/>
                <w:sz w:val="18"/>
                <w:szCs w:val="18"/>
              </w:rPr>
            </w:pPr>
          </w:p>
        </w:tc>
      </w:tr>
    </w:tbl>
    <w:p w14:paraId="38561962" w14:textId="558F8E5F" w:rsidR="00E16845" w:rsidRPr="007F71A6" w:rsidRDefault="00111E86" w:rsidP="00E16845">
      <w:pPr>
        <w:spacing w:line="360" w:lineRule="auto"/>
        <w:ind w:left="142" w:right="51" w:firstLine="708"/>
        <w:jc w:val="both"/>
        <w:rPr>
          <w:rFonts w:ascii="Arial" w:hAnsi="Arial" w:cs="Arial"/>
        </w:rPr>
      </w:pPr>
      <w:r w:rsidRPr="007F71A6">
        <w:rPr>
          <w:rFonts w:eastAsiaTheme="minorHAnsi"/>
          <w:noProof/>
          <w:lang w:val="es-MX" w:eastAsia="es-MX"/>
        </w:rPr>
        <mc:AlternateContent>
          <mc:Choice Requires="wps">
            <w:drawing>
              <wp:anchor distT="0" distB="0" distL="114300" distR="114300" simplePos="0" relativeHeight="251669504" behindDoc="0" locked="0" layoutInCell="1" allowOverlap="1" wp14:anchorId="567362DB" wp14:editId="7F55B334">
                <wp:simplePos x="0" y="0"/>
                <wp:positionH relativeFrom="leftMargin">
                  <wp:align>right</wp:align>
                </wp:positionH>
                <wp:positionV relativeFrom="paragraph">
                  <wp:posOffset>-3921103</wp:posOffset>
                </wp:positionV>
                <wp:extent cx="1038225" cy="86677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71FB97B"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362DB" id="Cuadro de texto 6" o:spid="_x0000_s1031" type="#_x0000_t202" style="position:absolute;left:0;text-align:left;margin-left:30.55pt;margin-top:-308.75pt;width:81.75pt;height:68.2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wsTEg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">
                <v:textbox>
                  <w:txbxContent>
                    <w:p w14:paraId="071FB97B"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5A18844A" w14:textId="365887B1"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Una vez elegida la hipótesis que corresponde al caso en particular, deberán desglosarse los elementos objetivos de esa hipótesis en particular, como lo son: </w:t>
      </w:r>
    </w:p>
    <w:p w14:paraId="7997F3DB" w14:textId="77777777" w:rsidR="00E16845" w:rsidRPr="007F71A6" w:rsidRDefault="00E16845" w:rsidP="00E16845">
      <w:pPr>
        <w:spacing w:line="360" w:lineRule="auto"/>
        <w:ind w:left="142" w:right="51" w:firstLine="708"/>
        <w:jc w:val="both"/>
        <w:rPr>
          <w:rFonts w:ascii="Arial" w:hAnsi="Arial" w:cs="Arial"/>
        </w:rPr>
      </w:pPr>
    </w:p>
    <w:p w14:paraId="557304C1" w14:textId="77777777" w:rsidR="00E16845" w:rsidRPr="007F71A6" w:rsidRDefault="00E16845" w:rsidP="00E16845">
      <w:pPr>
        <w:pStyle w:val="Prrafodelista"/>
        <w:numPr>
          <w:ilvl w:val="0"/>
          <w:numId w:val="2"/>
        </w:numPr>
        <w:spacing w:line="360" w:lineRule="auto"/>
        <w:ind w:right="51"/>
        <w:jc w:val="both"/>
        <w:rPr>
          <w:rFonts w:ascii="Arial" w:hAnsi="Arial" w:cs="Arial"/>
          <w:lang w:val="es-MX"/>
        </w:rPr>
      </w:pPr>
      <w:r w:rsidRPr="007F71A6">
        <w:rPr>
          <w:rFonts w:ascii="Arial" w:hAnsi="Arial" w:cs="Arial"/>
          <w:lang w:val="es-MX"/>
        </w:rPr>
        <w:t>Sujeto activo con calidad especifica</w:t>
      </w:r>
    </w:p>
    <w:p w14:paraId="388A450B" w14:textId="77777777" w:rsidR="00E16845" w:rsidRPr="007F71A6" w:rsidRDefault="00E16845" w:rsidP="00E16845">
      <w:pPr>
        <w:pStyle w:val="Prrafodelista"/>
        <w:numPr>
          <w:ilvl w:val="0"/>
          <w:numId w:val="2"/>
        </w:numPr>
        <w:spacing w:line="360" w:lineRule="auto"/>
        <w:ind w:right="51"/>
        <w:jc w:val="both"/>
        <w:rPr>
          <w:rFonts w:ascii="Arial" w:hAnsi="Arial" w:cs="Arial"/>
          <w:lang w:val="es-MX"/>
        </w:rPr>
      </w:pPr>
      <w:r w:rsidRPr="007F71A6">
        <w:rPr>
          <w:rFonts w:ascii="Arial" w:hAnsi="Arial" w:cs="Arial"/>
          <w:lang w:val="es-MX"/>
        </w:rPr>
        <w:t xml:space="preserve">Conducta </w:t>
      </w:r>
    </w:p>
    <w:p w14:paraId="2B87842C" w14:textId="77777777" w:rsidR="00E16845" w:rsidRPr="007F71A6" w:rsidRDefault="00E16845" w:rsidP="00E16845">
      <w:pPr>
        <w:pStyle w:val="Prrafodelista"/>
        <w:numPr>
          <w:ilvl w:val="0"/>
          <w:numId w:val="2"/>
        </w:numPr>
        <w:spacing w:line="360" w:lineRule="auto"/>
        <w:ind w:right="51"/>
        <w:jc w:val="both"/>
        <w:rPr>
          <w:rFonts w:ascii="Arial" w:hAnsi="Arial" w:cs="Arial"/>
          <w:lang w:val="es-MX"/>
        </w:rPr>
      </w:pPr>
      <w:r w:rsidRPr="007F71A6">
        <w:rPr>
          <w:rFonts w:ascii="Arial" w:hAnsi="Arial" w:cs="Arial"/>
          <w:lang w:val="es-MX"/>
        </w:rPr>
        <w:t>Bien jurídico tutelado</w:t>
      </w:r>
    </w:p>
    <w:p w14:paraId="08E66946" w14:textId="77777777" w:rsidR="00E16845" w:rsidRPr="007F71A6" w:rsidRDefault="00E16845" w:rsidP="00E16845">
      <w:pPr>
        <w:pStyle w:val="Prrafodelista"/>
        <w:numPr>
          <w:ilvl w:val="0"/>
          <w:numId w:val="2"/>
        </w:numPr>
        <w:spacing w:line="360" w:lineRule="auto"/>
        <w:ind w:right="51"/>
        <w:jc w:val="both"/>
        <w:rPr>
          <w:rFonts w:ascii="Arial" w:hAnsi="Arial" w:cs="Arial"/>
          <w:lang w:val="es-MX"/>
        </w:rPr>
      </w:pPr>
      <w:r w:rsidRPr="007F71A6">
        <w:rPr>
          <w:rFonts w:ascii="Arial" w:hAnsi="Arial" w:cs="Arial"/>
          <w:lang w:val="es-MX"/>
        </w:rPr>
        <w:t>Objeto material</w:t>
      </w:r>
    </w:p>
    <w:p w14:paraId="0A615B61" w14:textId="77777777" w:rsidR="00E16845" w:rsidRPr="007F71A6" w:rsidRDefault="00E16845" w:rsidP="00E16845">
      <w:pPr>
        <w:pStyle w:val="Prrafodelista"/>
        <w:numPr>
          <w:ilvl w:val="0"/>
          <w:numId w:val="2"/>
        </w:numPr>
        <w:spacing w:line="360" w:lineRule="auto"/>
        <w:ind w:right="51"/>
        <w:jc w:val="both"/>
        <w:rPr>
          <w:rFonts w:ascii="Arial" w:hAnsi="Arial" w:cs="Arial"/>
          <w:lang w:val="es-MX"/>
        </w:rPr>
      </w:pPr>
      <w:r w:rsidRPr="007F71A6">
        <w:rPr>
          <w:rFonts w:ascii="Arial" w:hAnsi="Arial" w:cs="Arial"/>
          <w:lang w:val="es-MX"/>
        </w:rPr>
        <w:t>Circunstancias de modo, tiempo, lugar u ocasión</w:t>
      </w:r>
    </w:p>
    <w:p w14:paraId="53FB4D83" w14:textId="77777777" w:rsidR="00E16845" w:rsidRPr="007F71A6" w:rsidRDefault="00E16845" w:rsidP="00E16845">
      <w:pPr>
        <w:pStyle w:val="Prrafodelista"/>
        <w:numPr>
          <w:ilvl w:val="0"/>
          <w:numId w:val="2"/>
        </w:numPr>
        <w:spacing w:line="360" w:lineRule="auto"/>
        <w:ind w:right="51"/>
        <w:jc w:val="both"/>
        <w:rPr>
          <w:rFonts w:ascii="Arial" w:hAnsi="Arial" w:cs="Arial"/>
          <w:lang w:val="es-MX"/>
        </w:rPr>
      </w:pPr>
      <w:r w:rsidRPr="007F71A6">
        <w:rPr>
          <w:rFonts w:ascii="Arial" w:hAnsi="Arial" w:cs="Arial"/>
          <w:lang w:val="es-MX"/>
        </w:rPr>
        <w:lastRenderedPageBreak/>
        <w:t xml:space="preserve">Nexo causal </w:t>
      </w:r>
    </w:p>
    <w:p w14:paraId="6AD97A0C" w14:textId="77777777" w:rsidR="00E16845" w:rsidRPr="007F71A6" w:rsidRDefault="00E16845" w:rsidP="00E16845">
      <w:pPr>
        <w:pStyle w:val="Prrafodelista"/>
        <w:numPr>
          <w:ilvl w:val="0"/>
          <w:numId w:val="2"/>
        </w:numPr>
        <w:spacing w:line="360" w:lineRule="auto"/>
        <w:ind w:right="51"/>
        <w:jc w:val="both"/>
        <w:rPr>
          <w:rFonts w:ascii="Arial" w:hAnsi="Arial" w:cs="Arial"/>
        </w:rPr>
      </w:pPr>
      <w:r w:rsidRPr="007F71A6">
        <w:rPr>
          <w:rFonts w:ascii="Arial" w:hAnsi="Arial" w:cs="Arial"/>
          <w:lang w:val="es-MX"/>
        </w:rPr>
        <w:t>Imputación objetiva</w:t>
      </w:r>
    </w:p>
    <w:p w14:paraId="342C07EF" w14:textId="2DC99305" w:rsidR="00E16845" w:rsidRPr="007F71A6" w:rsidRDefault="00E16845" w:rsidP="00E16845">
      <w:pPr>
        <w:spacing w:line="360" w:lineRule="auto"/>
        <w:ind w:right="51" w:firstLine="708"/>
        <w:jc w:val="both"/>
        <w:rPr>
          <w:rFonts w:ascii="Arial" w:hAnsi="Arial" w:cs="Arial"/>
        </w:rPr>
      </w:pPr>
      <w:r w:rsidRPr="007F71A6">
        <w:rPr>
          <w:rFonts w:ascii="Arial" w:hAnsi="Arial" w:cs="Arial"/>
        </w:rPr>
        <w:t xml:space="preserve">Y el elemento subjetivo, que, en el caso de las faltas administrativas graves, es solamente el dolo, para poder acreditar la responsabilidad de </w:t>
      </w:r>
      <w:r w:rsidR="003B34B1" w:rsidRPr="007F71A6">
        <w:rPr>
          <w:rFonts w:ascii="Arial" w:hAnsi="Arial" w:cs="Arial"/>
        </w:rPr>
        <w:t>**********</w:t>
      </w:r>
      <w:r w:rsidRPr="007F71A6">
        <w:rPr>
          <w:rFonts w:ascii="Arial" w:hAnsi="Arial" w:cs="Arial"/>
        </w:rPr>
        <w:t>, cada uno de esos elementos debe ser probado</w:t>
      </w:r>
      <w:r w:rsidR="00243DFB" w:rsidRPr="007F71A6">
        <w:rPr>
          <w:rFonts w:ascii="Arial" w:hAnsi="Arial" w:cs="Arial"/>
        </w:rPr>
        <w:t>.</w:t>
      </w:r>
      <w:r w:rsidRPr="007F71A6">
        <w:rPr>
          <w:rFonts w:ascii="Arial" w:hAnsi="Arial" w:cs="Arial"/>
        </w:rPr>
        <w:t xml:space="preserve"> </w:t>
      </w:r>
      <w:r w:rsidR="00243DFB" w:rsidRPr="007F71A6">
        <w:rPr>
          <w:rFonts w:ascii="Arial" w:hAnsi="Arial" w:cs="Arial"/>
        </w:rPr>
        <w:t>- - - - -</w:t>
      </w:r>
      <w:r w:rsidRPr="007F71A6">
        <w:rPr>
          <w:rFonts w:ascii="Arial" w:hAnsi="Arial" w:cs="Arial"/>
        </w:rPr>
        <w:t xml:space="preserve"> - - - - - - - - - - - - - </w:t>
      </w:r>
    </w:p>
    <w:p w14:paraId="1839331E" w14:textId="77777777" w:rsidR="00E16845" w:rsidRPr="007F71A6" w:rsidRDefault="00E16845" w:rsidP="00E16845">
      <w:pPr>
        <w:spacing w:line="360" w:lineRule="auto"/>
        <w:ind w:right="51"/>
        <w:jc w:val="both"/>
        <w:rPr>
          <w:rFonts w:ascii="Arial" w:hAnsi="Arial" w:cs="Arial"/>
        </w:rPr>
      </w:pPr>
    </w:p>
    <w:p w14:paraId="656AD0D3" w14:textId="77777777"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4DDA2111" w14:textId="77777777" w:rsidR="00E16845" w:rsidRPr="007F71A6" w:rsidRDefault="00E16845" w:rsidP="00E16845">
      <w:pPr>
        <w:spacing w:line="360" w:lineRule="auto"/>
        <w:ind w:left="142" w:right="51" w:firstLine="708"/>
        <w:jc w:val="both"/>
        <w:rPr>
          <w:rFonts w:ascii="Arial" w:hAnsi="Arial" w:cs="Arial"/>
        </w:rPr>
      </w:pPr>
    </w:p>
    <w:tbl>
      <w:tblPr>
        <w:tblStyle w:val="Tablaconcuadrcula"/>
        <w:tblW w:w="0" w:type="auto"/>
        <w:tblInd w:w="142" w:type="dxa"/>
        <w:tblLook w:val="04A0" w:firstRow="1" w:lastRow="0" w:firstColumn="1" w:lastColumn="0" w:noHBand="0" w:noVBand="1"/>
      </w:tblPr>
      <w:tblGrid>
        <w:gridCol w:w="2895"/>
        <w:gridCol w:w="2896"/>
        <w:gridCol w:w="2897"/>
      </w:tblGrid>
      <w:tr w:rsidR="007F71A6" w:rsidRPr="007F71A6" w14:paraId="0483E9F2" w14:textId="77777777" w:rsidTr="00156CDB">
        <w:tc>
          <w:tcPr>
            <w:tcW w:w="8688" w:type="dxa"/>
            <w:gridSpan w:val="3"/>
          </w:tcPr>
          <w:p w14:paraId="44337107" w14:textId="77777777" w:rsidR="00E16845" w:rsidRPr="007F71A6" w:rsidRDefault="00E16845" w:rsidP="00156CDB">
            <w:pPr>
              <w:spacing w:line="360" w:lineRule="auto"/>
              <w:ind w:right="51"/>
              <w:jc w:val="center"/>
              <w:rPr>
                <w:rFonts w:ascii="Arial" w:hAnsi="Arial" w:cs="Arial"/>
                <w:b/>
                <w:bCs/>
              </w:rPr>
            </w:pPr>
            <w:r w:rsidRPr="007F71A6">
              <w:rPr>
                <w:rFonts w:ascii="Arial" w:hAnsi="Arial" w:cs="Arial"/>
                <w:b/>
                <w:bCs/>
              </w:rPr>
              <w:t>Teoría del caso</w:t>
            </w:r>
          </w:p>
        </w:tc>
      </w:tr>
      <w:tr w:rsidR="007F71A6" w:rsidRPr="007F71A6" w14:paraId="71106F36" w14:textId="77777777" w:rsidTr="00156CDB">
        <w:tc>
          <w:tcPr>
            <w:tcW w:w="2895" w:type="dxa"/>
          </w:tcPr>
          <w:p w14:paraId="53B29891" w14:textId="77777777" w:rsidR="00E16845" w:rsidRPr="007F71A6" w:rsidRDefault="00E16845" w:rsidP="00156CDB">
            <w:pPr>
              <w:spacing w:line="360" w:lineRule="auto"/>
              <w:ind w:right="51"/>
              <w:jc w:val="center"/>
              <w:rPr>
                <w:rFonts w:ascii="Arial" w:hAnsi="Arial" w:cs="Arial"/>
                <w:b/>
                <w:bCs/>
              </w:rPr>
            </w:pPr>
            <w:r w:rsidRPr="007F71A6">
              <w:rPr>
                <w:rFonts w:ascii="Arial" w:hAnsi="Arial" w:cs="Arial"/>
                <w:b/>
                <w:bCs/>
              </w:rPr>
              <w:t>Hechos</w:t>
            </w:r>
          </w:p>
        </w:tc>
        <w:tc>
          <w:tcPr>
            <w:tcW w:w="2896" w:type="dxa"/>
          </w:tcPr>
          <w:p w14:paraId="0593E099" w14:textId="77777777" w:rsidR="00E16845" w:rsidRPr="007F71A6" w:rsidRDefault="00E16845" w:rsidP="00156CDB">
            <w:pPr>
              <w:spacing w:line="360" w:lineRule="auto"/>
              <w:ind w:right="51"/>
              <w:jc w:val="center"/>
              <w:rPr>
                <w:rFonts w:ascii="Arial" w:hAnsi="Arial" w:cs="Arial"/>
                <w:b/>
                <w:bCs/>
              </w:rPr>
            </w:pPr>
            <w:r w:rsidRPr="007F71A6">
              <w:rPr>
                <w:rFonts w:ascii="Arial" w:hAnsi="Arial" w:cs="Arial"/>
                <w:b/>
                <w:bCs/>
              </w:rPr>
              <w:t>Elemento del tipo</w:t>
            </w:r>
          </w:p>
        </w:tc>
        <w:tc>
          <w:tcPr>
            <w:tcW w:w="2897" w:type="dxa"/>
          </w:tcPr>
          <w:p w14:paraId="151C12F8" w14:textId="77777777" w:rsidR="00E16845" w:rsidRPr="007F71A6" w:rsidRDefault="00E16845" w:rsidP="00156CDB">
            <w:pPr>
              <w:spacing w:line="360" w:lineRule="auto"/>
              <w:ind w:right="51"/>
              <w:jc w:val="center"/>
              <w:rPr>
                <w:rFonts w:ascii="Arial" w:hAnsi="Arial" w:cs="Arial"/>
                <w:b/>
                <w:bCs/>
              </w:rPr>
            </w:pPr>
            <w:r w:rsidRPr="007F71A6">
              <w:rPr>
                <w:rFonts w:ascii="Arial" w:hAnsi="Arial" w:cs="Arial"/>
                <w:b/>
                <w:bCs/>
              </w:rPr>
              <w:t>Dato de prueba</w:t>
            </w:r>
          </w:p>
        </w:tc>
      </w:tr>
      <w:tr w:rsidR="007F71A6" w:rsidRPr="007F71A6" w14:paraId="6595B7A0" w14:textId="77777777" w:rsidTr="00156CDB">
        <w:tc>
          <w:tcPr>
            <w:tcW w:w="2895" w:type="dxa"/>
          </w:tcPr>
          <w:p w14:paraId="1E875086" w14:textId="65E87B14" w:rsidR="00E16845" w:rsidRPr="007F71A6" w:rsidRDefault="006361F2" w:rsidP="00156CDB">
            <w:pPr>
              <w:spacing w:line="360" w:lineRule="auto"/>
              <w:ind w:right="51"/>
              <w:jc w:val="both"/>
              <w:rPr>
                <w:rFonts w:ascii="Arial" w:hAnsi="Arial" w:cs="Arial"/>
              </w:rPr>
            </w:pPr>
            <w:r w:rsidRPr="007F71A6">
              <w:rPr>
                <w:rFonts w:ascii="Arial" w:hAnsi="Arial" w:cs="Arial"/>
              </w:rPr>
              <w:t xml:space="preserve">La servidora pública </w:t>
            </w:r>
            <w:r w:rsidR="003B34B1" w:rsidRPr="007F71A6">
              <w:rPr>
                <w:rFonts w:ascii="Arial" w:hAnsi="Arial" w:cs="Arial"/>
              </w:rPr>
              <w:t>**********</w:t>
            </w:r>
            <w:r w:rsidR="00E16845" w:rsidRPr="007F71A6">
              <w:rPr>
                <w:rFonts w:ascii="Arial" w:hAnsi="Arial" w:cs="Arial"/>
              </w:rPr>
              <w:t xml:space="preserve"> </w:t>
            </w:r>
          </w:p>
        </w:tc>
        <w:tc>
          <w:tcPr>
            <w:tcW w:w="2896" w:type="dxa"/>
          </w:tcPr>
          <w:p w14:paraId="4828D95B" w14:textId="77777777" w:rsidR="00E16845" w:rsidRPr="007F71A6" w:rsidRDefault="00E16845" w:rsidP="00156CDB">
            <w:pPr>
              <w:spacing w:line="360" w:lineRule="auto"/>
              <w:ind w:right="51"/>
              <w:jc w:val="both"/>
              <w:rPr>
                <w:rFonts w:ascii="Arial" w:hAnsi="Arial" w:cs="Arial"/>
              </w:rPr>
            </w:pPr>
            <w:r w:rsidRPr="007F71A6">
              <w:rPr>
                <w:rFonts w:ascii="Arial" w:hAnsi="Arial" w:cs="Arial"/>
              </w:rPr>
              <w:t>Sujeto activo</w:t>
            </w:r>
          </w:p>
          <w:p w14:paraId="62274622" w14:textId="77777777" w:rsidR="00E16845" w:rsidRPr="007F71A6" w:rsidRDefault="00E16845" w:rsidP="00E16845">
            <w:pPr>
              <w:pStyle w:val="Prrafodelista"/>
              <w:numPr>
                <w:ilvl w:val="0"/>
                <w:numId w:val="4"/>
              </w:numPr>
              <w:spacing w:line="360" w:lineRule="auto"/>
              <w:ind w:right="51"/>
              <w:jc w:val="both"/>
              <w:rPr>
                <w:rFonts w:ascii="Arial" w:hAnsi="Arial" w:cs="Arial"/>
              </w:rPr>
            </w:pPr>
            <w:r w:rsidRPr="007F71A6">
              <w:rPr>
                <w:rFonts w:ascii="Arial" w:hAnsi="Arial" w:cs="Arial"/>
              </w:rPr>
              <w:t xml:space="preserve">Calidad específica </w:t>
            </w:r>
          </w:p>
        </w:tc>
        <w:tc>
          <w:tcPr>
            <w:tcW w:w="2897" w:type="dxa"/>
          </w:tcPr>
          <w:p w14:paraId="17BA6A89" w14:textId="77777777" w:rsidR="00E16845" w:rsidRPr="007F71A6" w:rsidRDefault="00E16845" w:rsidP="00156CDB">
            <w:pPr>
              <w:spacing w:line="360" w:lineRule="auto"/>
              <w:ind w:right="51"/>
              <w:jc w:val="both"/>
              <w:rPr>
                <w:rFonts w:ascii="Arial" w:hAnsi="Arial" w:cs="Arial"/>
              </w:rPr>
            </w:pPr>
            <w:r w:rsidRPr="007F71A6">
              <w:rPr>
                <w:rFonts w:ascii="Arial" w:hAnsi="Arial" w:cs="Arial"/>
              </w:rPr>
              <w:t xml:space="preserve">Nombramiento </w:t>
            </w:r>
          </w:p>
        </w:tc>
      </w:tr>
      <w:tr w:rsidR="00E16845" w:rsidRPr="007F71A6" w14:paraId="0CF90F76" w14:textId="77777777" w:rsidTr="00156CDB">
        <w:tc>
          <w:tcPr>
            <w:tcW w:w="2895" w:type="dxa"/>
          </w:tcPr>
          <w:p w14:paraId="3BB25542" w14:textId="71DA1252" w:rsidR="00E16845" w:rsidRPr="007F71A6" w:rsidRDefault="006361F2" w:rsidP="00156CDB">
            <w:pPr>
              <w:spacing w:line="360" w:lineRule="auto"/>
              <w:ind w:right="51"/>
              <w:jc w:val="both"/>
              <w:rPr>
                <w:rFonts w:ascii="Arial" w:hAnsi="Arial" w:cs="Arial"/>
              </w:rPr>
            </w:pPr>
            <w:r w:rsidRPr="007F71A6">
              <w:rPr>
                <w:rFonts w:ascii="Arial" w:hAnsi="Arial" w:cs="Arial"/>
              </w:rPr>
              <w:t>Cobra arbitrariamente</w:t>
            </w:r>
            <w:r w:rsidR="00E16845" w:rsidRPr="007F71A6">
              <w:rPr>
                <w:rFonts w:ascii="Arial" w:hAnsi="Arial" w:cs="Arial"/>
              </w:rPr>
              <w:t xml:space="preserve">  </w:t>
            </w:r>
          </w:p>
        </w:tc>
        <w:tc>
          <w:tcPr>
            <w:tcW w:w="2896" w:type="dxa"/>
          </w:tcPr>
          <w:p w14:paraId="437DA08A" w14:textId="780F207E" w:rsidR="00E16845" w:rsidRPr="007F71A6" w:rsidRDefault="006361F2" w:rsidP="00156CDB">
            <w:pPr>
              <w:spacing w:line="360" w:lineRule="auto"/>
              <w:ind w:right="51"/>
              <w:jc w:val="both"/>
              <w:rPr>
                <w:rFonts w:ascii="Arial" w:hAnsi="Arial" w:cs="Arial"/>
              </w:rPr>
            </w:pPr>
            <w:r w:rsidRPr="007F71A6">
              <w:rPr>
                <w:rFonts w:ascii="Arial" w:hAnsi="Arial" w:cs="Arial"/>
              </w:rPr>
              <w:t>Hace uso de las facultades conferidas de forma arbitraria</w:t>
            </w:r>
            <w:r w:rsidR="00E16845" w:rsidRPr="007F71A6">
              <w:rPr>
                <w:rFonts w:ascii="Arial" w:hAnsi="Arial" w:cs="Arial"/>
              </w:rPr>
              <w:t xml:space="preserve"> </w:t>
            </w:r>
          </w:p>
        </w:tc>
        <w:tc>
          <w:tcPr>
            <w:tcW w:w="2897" w:type="dxa"/>
          </w:tcPr>
          <w:p w14:paraId="4584A6A0" w14:textId="56EAE67F" w:rsidR="00E16845" w:rsidRPr="007F71A6" w:rsidRDefault="00E16845" w:rsidP="00156CDB">
            <w:pPr>
              <w:spacing w:line="360" w:lineRule="auto"/>
              <w:ind w:right="51"/>
              <w:jc w:val="both"/>
              <w:rPr>
                <w:rFonts w:ascii="Arial" w:hAnsi="Arial" w:cs="Arial"/>
              </w:rPr>
            </w:pPr>
            <w:r w:rsidRPr="007F71A6">
              <w:rPr>
                <w:rFonts w:ascii="Arial" w:hAnsi="Arial" w:cs="Arial"/>
              </w:rPr>
              <w:t xml:space="preserve">Testimonial de la persona a la </w:t>
            </w:r>
            <w:r w:rsidR="006361F2" w:rsidRPr="007F71A6">
              <w:rPr>
                <w:rFonts w:ascii="Arial" w:hAnsi="Arial" w:cs="Arial"/>
              </w:rPr>
              <w:t xml:space="preserve">que le cobró. </w:t>
            </w:r>
          </w:p>
        </w:tc>
      </w:tr>
    </w:tbl>
    <w:p w14:paraId="49D2D258" w14:textId="77777777" w:rsidR="00E16845" w:rsidRPr="007F71A6" w:rsidRDefault="00E16845" w:rsidP="00E16845">
      <w:pPr>
        <w:spacing w:line="360" w:lineRule="auto"/>
        <w:ind w:left="142" w:right="51" w:firstLine="708"/>
        <w:jc w:val="both"/>
        <w:rPr>
          <w:rFonts w:ascii="Arial" w:hAnsi="Arial" w:cs="Arial"/>
        </w:rPr>
      </w:pPr>
    </w:p>
    <w:p w14:paraId="37DC67D0" w14:textId="060A4CFD"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Y así con cada uno de los elementos constitutivos del tipo, pues debe recordarse que, si alguno de los elementos queda sin probar o las pruebas no son suficientes para acreditar su teoría del caso, no puede condenarse a</w:t>
      </w:r>
      <w:r w:rsidR="006361F2" w:rsidRPr="007F71A6">
        <w:rPr>
          <w:rFonts w:ascii="Arial" w:hAnsi="Arial" w:cs="Arial"/>
        </w:rPr>
        <w:t xml:space="preserve"> </w:t>
      </w:r>
      <w:r w:rsidRPr="007F71A6">
        <w:rPr>
          <w:rFonts w:ascii="Arial" w:hAnsi="Arial" w:cs="Arial"/>
        </w:rPr>
        <w:t>l</w:t>
      </w:r>
      <w:r w:rsidR="006361F2" w:rsidRPr="007F71A6">
        <w:rPr>
          <w:rFonts w:ascii="Arial" w:hAnsi="Arial" w:cs="Arial"/>
        </w:rPr>
        <w:t>a</w:t>
      </w:r>
      <w:r w:rsidRPr="007F71A6">
        <w:rPr>
          <w:rFonts w:ascii="Arial" w:hAnsi="Arial" w:cs="Arial"/>
        </w:rPr>
        <w:t xml:space="preserve"> servidor</w:t>
      </w:r>
      <w:r w:rsidR="00690FFD" w:rsidRPr="007F71A6">
        <w:rPr>
          <w:rFonts w:ascii="Arial" w:hAnsi="Arial" w:cs="Arial"/>
        </w:rPr>
        <w:t>a</w:t>
      </w:r>
      <w:r w:rsidRPr="007F71A6">
        <w:rPr>
          <w:rFonts w:ascii="Arial" w:hAnsi="Arial" w:cs="Arial"/>
        </w:rPr>
        <w:t xml:space="preserve"> públic</w:t>
      </w:r>
      <w:r w:rsidR="00690FFD" w:rsidRPr="007F71A6">
        <w:rPr>
          <w:rFonts w:ascii="Arial" w:hAnsi="Arial" w:cs="Arial"/>
        </w:rPr>
        <w:t>a</w:t>
      </w:r>
      <w:r w:rsidRPr="007F71A6">
        <w:rPr>
          <w:rFonts w:ascii="Arial" w:hAnsi="Arial" w:cs="Arial"/>
        </w:rPr>
        <w:t xml:space="preserve">,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1D877B58" w14:textId="77777777" w:rsidR="00E16845" w:rsidRPr="007F71A6" w:rsidRDefault="00E16845" w:rsidP="00E16845">
      <w:pPr>
        <w:spacing w:line="360" w:lineRule="auto"/>
        <w:ind w:left="142" w:right="51" w:firstLine="708"/>
        <w:jc w:val="both"/>
        <w:rPr>
          <w:rFonts w:ascii="Arial" w:hAnsi="Arial" w:cs="Arial"/>
        </w:rPr>
      </w:pPr>
    </w:p>
    <w:p w14:paraId="71939E35" w14:textId="68D86801"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Por otro lado, del </w:t>
      </w:r>
      <w:r w:rsidR="00801636" w:rsidRPr="007F71A6">
        <w:rPr>
          <w:rFonts w:ascii="Arial" w:hAnsi="Arial" w:cs="Arial"/>
        </w:rPr>
        <w:t>I</w:t>
      </w:r>
      <w:r w:rsidRPr="007F71A6">
        <w:rPr>
          <w:rFonts w:ascii="Arial" w:hAnsi="Arial" w:cs="Arial"/>
        </w:rPr>
        <w:t xml:space="preserve">nforme de </w:t>
      </w:r>
      <w:r w:rsidR="00801636" w:rsidRPr="007F71A6">
        <w:rPr>
          <w:rFonts w:ascii="Arial" w:hAnsi="Arial" w:cs="Arial"/>
        </w:rPr>
        <w:t>P</w:t>
      </w:r>
      <w:r w:rsidRPr="007F71A6">
        <w:rPr>
          <w:rFonts w:ascii="Arial" w:hAnsi="Arial" w:cs="Arial"/>
        </w:rPr>
        <w:t xml:space="preserve">resunta </w:t>
      </w:r>
      <w:r w:rsidR="00801636" w:rsidRPr="007F71A6">
        <w:rPr>
          <w:rFonts w:ascii="Arial" w:hAnsi="Arial" w:cs="Arial"/>
        </w:rPr>
        <w:t>R</w:t>
      </w:r>
      <w:r w:rsidRPr="007F71A6">
        <w:rPr>
          <w:rFonts w:ascii="Arial" w:hAnsi="Arial" w:cs="Arial"/>
        </w:rPr>
        <w:t xml:space="preserve">esponsabilidad </w:t>
      </w:r>
      <w:r w:rsidR="00801636" w:rsidRPr="007F71A6">
        <w:rPr>
          <w:rFonts w:ascii="Arial" w:hAnsi="Arial" w:cs="Arial"/>
        </w:rPr>
        <w:t>A</w:t>
      </w:r>
      <w:r w:rsidRPr="007F71A6">
        <w:rPr>
          <w:rFonts w:ascii="Arial" w:hAnsi="Arial" w:cs="Arial"/>
        </w:rPr>
        <w:t>dministrativa, multicitado, se encuentra que la autoridad investigadora no determina ni hace mención de qué pruebas están destinadas a acreditar la comisión de la falta (la existencia de los hechos, de la conducta) y cuáles a acreditar la responsabilidad de</w:t>
      </w:r>
      <w:r w:rsidR="00243DFB" w:rsidRPr="007F71A6">
        <w:rPr>
          <w:rFonts w:ascii="Arial" w:hAnsi="Arial" w:cs="Arial"/>
        </w:rPr>
        <w:t xml:space="preserve"> la </w:t>
      </w:r>
      <w:r w:rsidRPr="007F71A6">
        <w:rPr>
          <w:rFonts w:ascii="Arial" w:hAnsi="Arial" w:cs="Arial"/>
        </w:rPr>
        <w:t>imputad</w:t>
      </w:r>
      <w:r w:rsidR="00243DFB" w:rsidRPr="007F71A6">
        <w:rPr>
          <w:rFonts w:ascii="Arial" w:hAnsi="Arial" w:cs="Arial"/>
        </w:rPr>
        <w:t>a</w:t>
      </w:r>
      <w:r w:rsidRPr="007F71A6">
        <w:rPr>
          <w:rFonts w:ascii="Arial" w:hAnsi="Arial" w:cs="Arial"/>
        </w:rPr>
        <w:t>, conforme a lo señalado por el artículo 194 fracción VII de la Ley General de Responsabilidades Administrativas</w:t>
      </w:r>
      <w:r w:rsidRPr="007F71A6">
        <w:rPr>
          <w:rStyle w:val="Refdenotaalpie"/>
          <w:rFonts w:ascii="Arial" w:hAnsi="Arial" w:cs="Arial"/>
        </w:rPr>
        <w:footnoteReference w:id="8"/>
      </w:r>
      <w:r w:rsidRPr="007F71A6">
        <w:rPr>
          <w:rFonts w:ascii="Arial" w:hAnsi="Arial" w:cs="Arial"/>
        </w:rPr>
        <w:t xml:space="preserve">, puesto que,  una cosa es que existan hechos constitutivos de una falta administrativa y otra cosa es que la persona imputada sea responsable de ellos, </w:t>
      </w:r>
      <w:r w:rsidRPr="007F71A6">
        <w:rPr>
          <w:rFonts w:ascii="Arial" w:hAnsi="Arial" w:cs="Arial"/>
          <w:i/>
          <w:iCs/>
        </w:rPr>
        <w:t xml:space="preserve">pues para la determinación de la consecuencia jurídica es indispensable la constatación de los hechos, la </w:t>
      </w:r>
      <w:r w:rsidRPr="007F71A6">
        <w:rPr>
          <w:rFonts w:ascii="Arial" w:hAnsi="Arial" w:cs="Arial"/>
          <w:i/>
          <w:iCs/>
        </w:rPr>
        <w:lastRenderedPageBreak/>
        <w:t>interpretación del supuesto fáctico y con posterioridad podrá determinarse la consecuencia jurídica</w:t>
      </w:r>
      <w:r w:rsidRPr="007F71A6">
        <w:rPr>
          <w:rStyle w:val="Refdenotaalpie"/>
          <w:rFonts w:ascii="Arial" w:hAnsi="Arial" w:cs="Arial"/>
        </w:rPr>
        <w:footnoteReference w:id="9"/>
      </w:r>
      <w:r w:rsidRPr="007F71A6">
        <w:rPr>
          <w:rFonts w:ascii="Arial" w:hAnsi="Arial" w:cs="Arial"/>
        </w:rPr>
        <w:t xml:space="preserve">. - - - - - - - - - - - - - - - - - - - - - - - - - - - - - - - - - - - - - - - - - </w:t>
      </w:r>
    </w:p>
    <w:p w14:paraId="47293CC8" w14:textId="77777777" w:rsidR="00E16845" w:rsidRPr="007F71A6" w:rsidRDefault="00E16845" w:rsidP="00E16845">
      <w:pPr>
        <w:spacing w:line="360" w:lineRule="auto"/>
        <w:ind w:left="142" w:right="51" w:firstLine="708"/>
        <w:jc w:val="both"/>
        <w:rPr>
          <w:rFonts w:ascii="Arial" w:hAnsi="Arial" w:cs="Arial"/>
        </w:rPr>
      </w:pPr>
    </w:p>
    <w:p w14:paraId="140DA34B" w14:textId="77777777"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De lo analizado en esta resolución, esta autoridad concluye que: </w:t>
      </w:r>
    </w:p>
    <w:p w14:paraId="6A3E3788" w14:textId="63E282E4"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1. </w:t>
      </w:r>
      <w:r w:rsidRPr="007F71A6">
        <w:rPr>
          <w:rFonts w:ascii="Arial" w:hAnsi="Arial" w:cs="Arial"/>
          <w:b/>
          <w:bCs/>
        </w:rPr>
        <w:t>La autoridad investigadora violentó el principio de tipicidad en agravio de</w:t>
      </w:r>
      <w:r w:rsidR="00690FFD" w:rsidRPr="007F71A6">
        <w:rPr>
          <w:rFonts w:ascii="Arial" w:hAnsi="Arial" w:cs="Arial"/>
          <w:b/>
          <w:bCs/>
        </w:rPr>
        <w:t xml:space="preserve"> la</w:t>
      </w:r>
      <w:r w:rsidRPr="007F71A6">
        <w:rPr>
          <w:rFonts w:ascii="Arial" w:hAnsi="Arial" w:cs="Arial"/>
          <w:b/>
          <w:bCs/>
        </w:rPr>
        <w:t xml:space="preserve"> presunt</w:t>
      </w:r>
      <w:r w:rsidR="00690FFD" w:rsidRPr="007F71A6">
        <w:rPr>
          <w:rFonts w:ascii="Arial" w:hAnsi="Arial" w:cs="Arial"/>
          <w:b/>
          <w:bCs/>
        </w:rPr>
        <w:t>a</w:t>
      </w:r>
      <w:r w:rsidRPr="007F71A6">
        <w:rPr>
          <w:rFonts w:ascii="Arial" w:hAnsi="Arial" w:cs="Arial"/>
          <w:b/>
          <w:bCs/>
        </w:rPr>
        <w:t xml:space="preserve"> responsable</w:t>
      </w:r>
      <w:r w:rsidRPr="007F71A6">
        <w:rPr>
          <w:rFonts w:ascii="Arial" w:hAnsi="Arial" w:cs="Arial"/>
        </w:rPr>
        <w:t>. En atención a que nunca determinó de forma clara y concreta cuál era la hipótesis normativa que le corresponde, lo que impacta de forma directa en el derecho a la seguridad jurídica y derecho a una defensa adecuada</w:t>
      </w:r>
      <w:r w:rsidRPr="007F71A6">
        <w:rPr>
          <w:rStyle w:val="Refdenotaalpie"/>
          <w:rFonts w:ascii="Arial" w:hAnsi="Arial" w:cs="Arial"/>
        </w:rPr>
        <w:footnoteReference w:id="10"/>
      </w:r>
      <w:r w:rsidRPr="007F71A6">
        <w:rPr>
          <w:rFonts w:ascii="Arial" w:hAnsi="Arial" w:cs="Arial"/>
        </w:rPr>
        <w:t xml:space="preserve"> de</w:t>
      </w:r>
      <w:r w:rsidR="00B400C0" w:rsidRPr="007F71A6">
        <w:rPr>
          <w:rFonts w:ascii="Arial" w:hAnsi="Arial" w:cs="Arial"/>
        </w:rPr>
        <w:t xml:space="preserve"> la </w:t>
      </w:r>
      <w:r w:rsidRPr="007F71A6">
        <w:rPr>
          <w:rFonts w:ascii="Arial" w:hAnsi="Arial" w:cs="Arial"/>
        </w:rPr>
        <w:t>presunt</w:t>
      </w:r>
      <w:r w:rsidR="00B400C0" w:rsidRPr="007F71A6">
        <w:rPr>
          <w:rFonts w:ascii="Arial" w:hAnsi="Arial" w:cs="Arial"/>
        </w:rPr>
        <w:t>a</w:t>
      </w:r>
      <w:r w:rsidRPr="007F71A6">
        <w:rPr>
          <w:rFonts w:ascii="Arial" w:hAnsi="Arial" w:cs="Arial"/>
        </w:rPr>
        <w:t xml:space="preserve"> responsable, toda vez que, como quedó asentado en líneas previas, </w:t>
      </w:r>
      <w:r w:rsidR="00243DFB" w:rsidRPr="007F71A6">
        <w:rPr>
          <w:rFonts w:ascii="Arial" w:hAnsi="Arial" w:cs="Arial"/>
        </w:rPr>
        <w:t xml:space="preserve">solamente </w:t>
      </w:r>
      <w:r w:rsidRPr="007F71A6">
        <w:rPr>
          <w:rFonts w:ascii="Arial" w:hAnsi="Arial" w:cs="Arial"/>
        </w:rPr>
        <w:t>el tipo administrativo de abuso de funciones tiene más de treinta hipótesis y para cada una de ellas se deben probar elementos distintos,</w:t>
      </w:r>
      <w:r w:rsidR="00B400C0" w:rsidRPr="007F71A6">
        <w:rPr>
          <w:rFonts w:ascii="Arial" w:hAnsi="Arial" w:cs="Arial"/>
        </w:rPr>
        <w:t xml:space="preserve"> y lo mismo sucede con el tipo de cohecho,</w:t>
      </w:r>
      <w:r w:rsidRPr="007F71A6">
        <w:rPr>
          <w:rFonts w:ascii="Arial" w:hAnsi="Arial" w:cs="Arial"/>
        </w:rPr>
        <w:t xml:space="preserve"> ejemplo, no es lo mismo decir que la conducta fue de acción que de omisión, que la forma por la que se cometió el ilícito fue por medio de facultades conferidas, que por medio de facultades no conferidas, que el beneficio fue para sí o para alguien más. </w:t>
      </w:r>
    </w:p>
    <w:p w14:paraId="6FE53A97" w14:textId="6C78D965" w:rsidR="00E16845" w:rsidRPr="007F71A6" w:rsidRDefault="00A43EA9" w:rsidP="00E16845">
      <w:pPr>
        <w:spacing w:line="360" w:lineRule="auto"/>
        <w:ind w:left="142" w:right="51" w:firstLine="708"/>
        <w:jc w:val="both"/>
        <w:rPr>
          <w:rFonts w:ascii="Arial" w:hAnsi="Arial" w:cs="Arial"/>
        </w:rPr>
      </w:pPr>
      <w:r w:rsidRPr="007F71A6">
        <w:rPr>
          <w:rFonts w:eastAsiaTheme="minorHAnsi"/>
          <w:noProof/>
          <w:lang w:val="es-MX" w:eastAsia="es-MX"/>
        </w:rPr>
        <mc:AlternateContent>
          <mc:Choice Requires="wps">
            <w:drawing>
              <wp:anchor distT="0" distB="0" distL="114300" distR="114300" simplePos="0" relativeHeight="251671552" behindDoc="0" locked="0" layoutInCell="1" allowOverlap="1" wp14:anchorId="7338F844" wp14:editId="6E174C0D">
                <wp:simplePos x="0" y="0"/>
                <wp:positionH relativeFrom="column">
                  <wp:posOffset>-1030276</wp:posOffset>
                </wp:positionH>
                <wp:positionV relativeFrom="paragraph">
                  <wp:posOffset>107227</wp:posOffset>
                </wp:positionV>
                <wp:extent cx="1069756" cy="866775"/>
                <wp:effectExtent l="0" t="0" r="1651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756" cy="866775"/>
                        </a:xfrm>
                        <a:prstGeom prst="rect">
                          <a:avLst/>
                        </a:prstGeom>
                        <a:solidFill>
                          <a:srgbClr val="FFFFFF"/>
                        </a:solidFill>
                        <a:ln w="9525">
                          <a:solidFill>
                            <a:srgbClr val="000000"/>
                          </a:solidFill>
                          <a:miter lim="800000"/>
                          <a:headEnd/>
                          <a:tailEnd/>
                        </a:ln>
                      </wps:spPr>
                      <wps:txbx>
                        <w:txbxContent>
                          <w:p w14:paraId="58081D3B"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8F844" id="Cuadro de texto 7" o:spid="_x0000_s1032" type="#_x0000_t202" style="position:absolute;left:0;text-align:left;margin-left:-81.1pt;margin-top:8.45pt;width:84.25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">
                <v:textbox>
                  <w:txbxContent>
                    <w:p w14:paraId="58081D3B"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v:shape>
            </w:pict>
          </mc:Fallback>
        </mc:AlternateContent>
      </w:r>
    </w:p>
    <w:p w14:paraId="4805990F" w14:textId="2A78D1FB"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En consecuencia, al violarse el principio de tipicidad, se violenta a su vez el de legalidad, al estar estrechamente vinculados, puesto que el primero exige que, “</w:t>
      </w:r>
      <w:r w:rsidRPr="007F71A6">
        <w:rPr>
          <w:rFonts w:ascii="Arial" w:hAnsi="Arial" w:cs="Arial"/>
          <w:i/>
          <w:iCs/>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7F71A6">
        <w:rPr>
          <w:rFonts w:ascii="Arial" w:hAnsi="Arial" w:cs="Arial"/>
        </w:rPr>
        <w:t>.</w:t>
      </w:r>
      <w:r w:rsidRPr="007F71A6">
        <w:rPr>
          <w:rStyle w:val="Refdenotaalpie"/>
          <w:rFonts w:ascii="Arial" w:hAnsi="Arial" w:cs="Arial"/>
        </w:rPr>
        <w:footnoteReference w:id="11"/>
      </w:r>
      <w:r w:rsidRPr="007F71A6">
        <w:rPr>
          <w:rFonts w:ascii="Arial" w:hAnsi="Arial" w:cs="Arial"/>
        </w:rPr>
        <w:t>” por lo que, la autoridad investigadora está obligada a individualizar la hipótesis normativa correspondiente a la conducta, y al no haberlo hecho, este juzgador no puede sancionar a</w:t>
      </w:r>
      <w:r w:rsidR="00B400C0" w:rsidRPr="007F71A6">
        <w:rPr>
          <w:rFonts w:ascii="Arial" w:hAnsi="Arial" w:cs="Arial"/>
        </w:rPr>
        <w:t xml:space="preserve"> la</w:t>
      </w:r>
      <w:r w:rsidRPr="007F71A6">
        <w:rPr>
          <w:rFonts w:ascii="Arial" w:hAnsi="Arial" w:cs="Arial"/>
        </w:rPr>
        <w:t xml:space="preserve"> presunt</w:t>
      </w:r>
      <w:r w:rsidR="00B400C0" w:rsidRPr="007F71A6">
        <w:rPr>
          <w:rFonts w:ascii="Arial" w:hAnsi="Arial" w:cs="Arial"/>
        </w:rPr>
        <w:t>a</w:t>
      </w:r>
      <w:r w:rsidRPr="007F71A6">
        <w:rPr>
          <w:rFonts w:ascii="Arial" w:hAnsi="Arial" w:cs="Arial"/>
        </w:rPr>
        <w:t xml:space="preserve">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19CDA500" w14:textId="77777777" w:rsidR="00E16845" w:rsidRPr="007F71A6" w:rsidRDefault="00E16845" w:rsidP="00E16845">
      <w:pPr>
        <w:spacing w:line="360" w:lineRule="auto"/>
        <w:ind w:left="142" w:right="51" w:firstLine="708"/>
        <w:jc w:val="both"/>
        <w:rPr>
          <w:rFonts w:ascii="Arial" w:hAnsi="Arial" w:cs="Arial"/>
        </w:rPr>
      </w:pPr>
    </w:p>
    <w:p w14:paraId="5F61CE13" w14:textId="7D95F1E6" w:rsidR="00D66B55" w:rsidRPr="007F71A6" w:rsidRDefault="00E16845" w:rsidP="00E16845">
      <w:pPr>
        <w:spacing w:line="360" w:lineRule="auto"/>
        <w:ind w:left="142" w:right="51" w:firstLine="708"/>
        <w:jc w:val="both"/>
        <w:rPr>
          <w:rFonts w:ascii="Arial" w:hAnsi="Arial" w:cs="Arial"/>
        </w:rPr>
      </w:pPr>
      <w:r w:rsidRPr="007F71A6">
        <w:rPr>
          <w:rFonts w:ascii="Arial" w:hAnsi="Arial" w:cs="Arial"/>
        </w:rPr>
        <w:t>Además, como también quedó establecido en líneas que anteceden, de la imputación realizada por la autoridad, no se desprende que se hayan acreditado todos y cada uno de los elementos objetivos del tipo administrativo de</w:t>
      </w:r>
      <w:r w:rsidR="00D66B55" w:rsidRPr="007F71A6">
        <w:rPr>
          <w:rFonts w:ascii="Arial" w:hAnsi="Arial" w:cs="Arial"/>
        </w:rPr>
        <w:t xml:space="preserve"> cohecho y </w:t>
      </w:r>
      <w:r w:rsidRPr="007F71A6">
        <w:rPr>
          <w:rFonts w:ascii="Arial" w:hAnsi="Arial" w:cs="Arial"/>
        </w:rPr>
        <w:t xml:space="preserve"> abuso de funciones, pues de la argumentación que presenta en el apartado VI de </w:t>
      </w:r>
      <w:r w:rsidRPr="007F71A6">
        <w:rPr>
          <w:rFonts w:ascii="Arial" w:hAnsi="Arial" w:cs="Arial"/>
        </w:rPr>
        <w:lastRenderedPageBreak/>
        <w:t xml:space="preserve">su informe de presunta responsabilidad administrativa, si bien </w:t>
      </w:r>
      <w:r w:rsidR="00D66B55" w:rsidRPr="007F71A6">
        <w:rPr>
          <w:rFonts w:ascii="Arial" w:hAnsi="Arial" w:cs="Arial"/>
        </w:rPr>
        <w:t xml:space="preserve">intentó realizar una división de elementos y la forma en la que consideró se actualizan, no lo hace con claridad y sin tener primeramente una hipótesis normativa, </w:t>
      </w:r>
      <w:r w:rsidR="001B3B1C" w:rsidRPr="007F71A6">
        <w:rPr>
          <w:rFonts w:ascii="Arial" w:hAnsi="Arial" w:cs="Arial"/>
        </w:rPr>
        <w:t xml:space="preserve">al analizar el cohecho, </w:t>
      </w:r>
      <w:r w:rsidR="0037006D" w:rsidRPr="007F71A6">
        <w:rPr>
          <w:rFonts w:ascii="Arial" w:hAnsi="Arial" w:cs="Arial"/>
        </w:rPr>
        <w:t xml:space="preserve">incluso señala </w:t>
      </w:r>
      <w:r w:rsidR="0037006D" w:rsidRPr="007F71A6">
        <w:rPr>
          <w:rFonts w:ascii="Arial" w:hAnsi="Arial" w:cs="Arial"/>
          <w:i/>
          <w:iCs/>
        </w:rPr>
        <w:t>“en lo contenido por el elemento b) y d) que por su similitud se estudia de manera conjunta (…)”</w:t>
      </w:r>
      <w:r w:rsidR="0037006D" w:rsidRPr="007F71A6">
        <w:rPr>
          <w:rFonts w:ascii="Arial" w:hAnsi="Arial" w:cs="Arial"/>
        </w:rPr>
        <w:t xml:space="preserve"> (adverso de foja 190) </w:t>
      </w:r>
      <w:r w:rsidR="008A73CA" w:rsidRPr="007F71A6">
        <w:rPr>
          <w:rFonts w:ascii="Arial" w:hAnsi="Arial" w:cs="Arial"/>
        </w:rPr>
        <w:t xml:space="preserve">sin embargo, omite determinar cuál es el verbo rector que detona la conducta, y que se señala dentro del punto b). </w:t>
      </w:r>
      <w:r w:rsidR="00DB603F" w:rsidRPr="007F71A6">
        <w:rPr>
          <w:rFonts w:ascii="Arial" w:hAnsi="Arial" w:cs="Arial"/>
        </w:rPr>
        <w:t>- - - - - - - - - - - - - - - - - - - - - - - - - - - - - - - - - - - - - - - - - - - - - - - - -</w:t>
      </w:r>
    </w:p>
    <w:p w14:paraId="240414DD" w14:textId="77777777" w:rsidR="00DB603F" w:rsidRPr="007F71A6" w:rsidRDefault="00DB603F" w:rsidP="00E16845">
      <w:pPr>
        <w:spacing w:line="360" w:lineRule="auto"/>
        <w:ind w:left="142" w:right="51" w:firstLine="708"/>
        <w:jc w:val="both"/>
        <w:rPr>
          <w:rFonts w:ascii="Arial" w:hAnsi="Arial" w:cs="Arial"/>
        </w:rPr>
      </w:pPr>
    </w:p>
    <w:p w14:paraId="12EC7653" w14:textId="68747F70" w:rsidR="008A73CA" w:rsidRPr="007F71A6" w:rsidRDefault="008A73CA" w:rsidP="00E16845">
      <w:pPr>
        <w:spacing w:line="360" w:lineRule="auto"/>
        <w:ind w:left="142" w:right="51" w:firstLine="708"/>
        <w:jc w:val="both"/>
        <w:rPr>
          <w:rFonts w:ascii="Arial" w:hAnsi="Arial" w:cs="Arial"/>
        </w:rPr>
      </w:pPr>
      <w:r w:rsidRPr="007F71A6">
        <w:rPr>
          <w:rFonts w:ascii="Arial" w:hAnsi="Arial" w:cs="Arial"/>
        </w:rPr>
        <w:t xml:space="preserve">Lo mismo sucede al momento </w:t>
      </w:r>
      <w:r w:rsidR="001B3B1C" w:rsidRPr="007F71A6">
        <w:rPr>
          <w:rFonts w:ascii="Arial" w:hAnsi="Arial" w:cs="Arial"/>
        </w:rPr>
        <w:t xml:space="preserve">de realizar el análisis del abuso de funciones, </w:t>
      </w:r>
      <w:r w:rsidR="00475278" w:rsidRPr="007F71A6">
        <w:rPr>
          <w:rFonts w:ascii="Arial" w:hAnsi="Arial" w:cs="Arial"/>
        </w:rPr>
        <w:t xml:space="preserve">no realiza un análisis de una hipótesis administrativa, para después desglosar los elementos aplicables al caso en concreto. </w:t>
      </w:r>
      <w:r w:rsidR="00DB603F" w:rsidRPr="007F71A6">
        <w:rPr>
          <w:rFonts w:ascii="Arial" w:hAnsi="Arial" w:cs="Arial"/>
        </w:rPr>
        <w:t xml:space="preserve">- - - - - - - - - - - - - - - - - - - - - - - - - - - - </w:t>
      </w:r>
    </w:p>
    <w:p w14:paraId="7FFA526B" w14:textId="77777777" w:rsidR="00DB603F" w:rsidRPr="007F71A6" w:rsidRDefault="00DB603F" w:rsidP="00E16845">
      <w:pPr>
        <w:spacing w:line="360" w:lineRule="auto"/>
        <w:ind w:left="142" w:right="51" w:firstLine="708"/>
        <w:jc w:val="both"/>
        <w:rPr>
          <w:rFonts w:ascii="Arial" w:hAnsi="Arial" w:cs="Arial"/>
        </w:rPr>
      </w:pPr>
    </w:p>
    <w:p w14:paraId="0FF009C6" w14:textId="111F9336" w:rsidR="00D66B55" w:rsidRPr="007F71A6" w:rsidRDefault="00475278" w:rsidP="00DB603F">
      <w:pPr>
        <w:spacing w:line="360" w:lineRule="auto"/>
        <w:ind w:left="142" w:right="51" w:firstLine="708"/>
        <w:jc w:val="both"/>
        <w:rPr>
          <w:rFonts w:ascii="Arial" w:hAnsi="Arial" w:cs="Arial"/>
        </w:rPr>
      </w:pPr>
      <w:r w:rsidRPr="007F71A6">
        <w:rPr>
          <w:rFonts w:ascii="Arial" w:hAnsi="Arial" w:cs="Arial"/>
        </w:rPr>
        <w:t xml:space="preserve">Por </w:t>
      </w:r>
      <w:r w:rsidR="00BA59BA" w:rsidRPr="007F71A6">
        <w:rPr>
          <w:rFonts w:ascii="Arial" w:hAnsi="Arial" w:cs="Arial"/>
        </w:rPr>
        <w:t>otro lado</w:t>
      </w:r>
      <w:r w:rsidRPr="007F71A6">
        <w:rPr>
          <w:rFonts w:ascii="Arial" w:hAnsi="Arial" w:cs="Arial"/>
        </w:rPr>
        <w:t xml:space="preserve">, llama la atención de esta autoridad, </w:t>
      </w:r>
      <w:r w:rsidR="00B04DC7" w:rsidRPr="007F71A6">
        <w:rPr>
          <w:rFonts w:ascii="Arial" w:hAnsi="Arial" w:cs="Arial"/>
        </w:rPr>
        <w:t>que,</w:t>
      </w:r>
      <w:r w:rsidRPr="007F71A6">
        <w:rPr>
          <w:rFonts w:ascii="Arial" w:hAnsi="Arial" w:cs="Arial"/>
        </w:rPr>
        <w:t xml:space="preserve"> por los mismos hechos, la autoridad investigadora imputa dos faltas administrativas, sin separar conductas particulares para cada una de ellas. En una especie de concurso de faltas administrativas, situación que no se encuentra regulada por la Ley General de Responsabilidades Administrativas, y que no sustent</w:t>
      </w:r>
      <w:r w:rsidR="00DB603F" w:rsidRPr="007F71A6">
        <w:rPr>
          <w:rFonts w:ascii="Arial" w:hAnsi="Arial" w:cs="Arial"/>
        </w:rPr>
        <w:t>ó</w:t>
      </w:r>
      <w:r w:rsidRPr="007F71A6">
        <w:rPr>
          <w:rFonts w:ascii="Arial" w:hAnsi="Arial" w:cs="Arial"/>
        </w:rPr>
        <w:t xml:space="preserve"> jurídicamente</w:t>
      </w:r>
      <w:r w:rsidR="00BA59BA" w:rsidRPr="007F71A6">
        <w:rPr>
          <w:rFonts w:ascii="Arial" w:hAnsi="Arial" w:cs="Arial"/>
        </w:rPr>
        <w:t xml:space="preserve">. </w:t>
      </w:r>
      <w:r w:rsidR="00DB603F" w:rsidRPr="007F71A6">
        <w:rPr>
          <w:rFonts w:ascii="Arial" w:hAnsi="Arial" w:cs="Arial"/>
        </w:rPr>
        <w:t xml:space="preserve">- - - - - - - </w:t>
      </w:r>
    </w:p>
    <w:p w14:paraId="0FD1A7BE" w14:textId="77777777" w:rsidR="00E16845" w:rsidRPr="007F71A6" w:rsidRDefault="00E16845" w:rsidP="00E16845">
      <w:pPr>
        <w:spacing w:line="360" w:lineRule="auto"/>
        <w:ind w:left="142" w:right="51" w:firstLine="708"/>
        <w:jc w:val="both"/>
        <w:rPr>
          <w:rFonts w:ascii="Arial" w:hAnsi="Arial" w:cs="Arial"/>
        </w:rPr>
      </w:pPr>
    </w:p>
    <w:p w14:paraId="070D86BC" w14:textId="3B03448F" w:rsidR="00B04DC7" w:rsidRPr="007F71A6" w:rsidRDefault="00E16845" w:rsidP="00E16845">
      <w:pPr>
        <w:spacing w:line="360" w:lineRule="auto"/>
        <w:ind w:left="142" w:right="51" w:firstLine="708"/>
        <w:jc w:val="both"/>
        <w:rPr>
          <w:rFonts w:ascii="Arial" w:hAnsi="Arial" w:cs="Arial"/>
        </w:rPr>
      </w:pPr>
      <w:r w:rsidRPr="007F71A6">
        <w:rPr>
          <w:rFonts w:ascii="Arial" w:hAnsi="Arial" w:cs="Arial"/>
        </w:rPr>
        <w:t>2</w:t>
      </w:r>
      <w:r w:rsidRPr="007F71A6">
        <w:rPr>
          <w:rFonts w:ascii="Arial" w:hAnsi="Arial" w:cs="Arial"/>
          <w:b/>
          <w:bCs/>
        </w:rPr>
        <w:t>. Las pruebas de cargo no probaron más allá de toda duda razonable</w:t>
      </w:r>
      <w:r w:rsidRPr="007F71A6">
        <w:rPr>
          <w:rStyle w:val="Refdenotaalpie"/>
          <w:rFonts w:ascii="Arial" w:hAnsi="Arial" w:cs="Arial"/>
        </w:rPr>
        <w:footnoteReference w:id="12"/>
      </w:r>
      <w:r w:rsidRPr="007F71A6">
        <w:rPr>
          <w:rFonts w:ascii="Arial" w:hAnsi="Arial" w:cs="Arial"/>
        </w:rPr>
        <w:t xml:space="preserve"> </w:t>
      </w:r>
      <w:r w:rsidRPr="007F71A6">
        <w:rPr>
          <w:rFonts w:ascii="Arial" w:hAnsi="Arial" w:cs="Arial"/>
          <w:b/>
          <w:bCs/>
        </w:rPr>
        <w:t xml:space="preserve">la responsabilidad de </w:t>
      </w:r>
      <w:r w:rsidR="003B34B1" w:rsidRPr="007F71A6">
        <w:rPr>
          <w:rFonts w:ascii="Arial" w:hAnsi="Arial" w:cs="Arial"/>
          <w:b/>
          <w:bCs/>
        </w:rPr>
        <w:t>**********</w:t>
      </w:r>
      <w:r w:rsidRPr="007F71A6">
        <w:rPr>
          <w:rFonts w:ascii="Arial" w:hAnsi="Arial" w:cs="Arial"/>
          <w:b/>
          <w:bCs/>
        </w:rPr>
        <w:t>.</w:t>
      </w:r>
      <w:r w:rsidRPr="007F71A6">
        <w:rPr>
          <w:rFonts w:ascii="Arial" w:hAnsi="Arial" w:cs="Arial"/>
        </w:rPr>
        <w:t xml:space="preserve"> Como se mencionó en las líneas anteriores, existen deficiencias en la investigación, al no quedar claros los hechos por los que se acusa, por lo que no se cumplió con el deber de verdad materia y exhaustividad en la investigación que contempla el artículo 90 de la Ley General de Responsabilidades Administrativas</w:t>
      </w:r>
      <w:r w:rsidRPr="007F71A6">
        <w:rPr>
          <w:rStyle w:val="Refdenotaalpie"/>
          <w:rFonts w:ascii="Arial" w:hAnsi="Arial" w:cs="Arial"/>
        </w:rPr>
        <w:footnoteReference w:id="13"/>
      </w:r>
      <w:r w:rsidRPr="007F71A6">
        <w:rPr>
          <w:rFonts w:ascii="Arial" w:hAnsi="Arial" w:cs="Arial"/>
        </w:rPr>
        <w:t xml:space="preserve">, y que obliga a la autoridad a utilizar todos los medios a su alcance para conocer la verdad de los hechos y no quedarse solo con lo apreciado desde un inicio, agotando cada línea de investigación que se desprenda en su investigación, </w:t>
      </w:r>
      <w:r w:rsidR="00B04DC7" w:rsidRPr="007F71A6">
        <w:rPr>
          <w:rFonts w:ascii="Arial" w:hAnsi="Arial" w:cs="Arial"/>
        </w:rPr>
        <w:t xml:space="preserve">del Informe de Presunta Responsabilidad, se encontró que el elemento probatorio que utilizan para justificar las faltas administrativas, es el acta de supervisión de </w:t>
      </w:r>
      <w:r w:rsidR="006513CA" w:rsidRPr="007F71A6">
        <w:rPr>
          <w:rFonts w:ascii="Arial" w:hAnsi="Arial" w:cs="Arial"/>
        </w:rPr>
        <w:t xml:space="preserve">a la Oficialía de Santiago Llano Grande, Jamiltepec, Oaxaca, acta, en la que se menciona a varias personas, que no fueron ofrecidas y desahogada su testimonial ante este Tribunal. Y cuyo contenido no tiene otro sustento, es decir, no se tienen más medios probatorios que robustezcan lo que ahí se menciona, </w:t>
      </w:r>
      <w:r w:rsidR="00F6321A" w:rsidRPr="007F71A6">
        <w:rPr>
          <w:rFonts w:ascii="Arial" w:hAnsi="Arial" w:cs="Arial"/>
        </w:rPr>
        <w:t xml:space="preserve">pues los que ofrece hace referencia a otros hechos, que muy probablemente debieron haber sido materia de investigación, pero que al no haber sido así, solamente buscan prejuzgar a la persona, lo que atenta en contra del principio de presunción de inocencia. </w:t>
      </w:r>
      <w:r w:rsidR="00DB603F" w:rsidRPr="007F71A6">
        <w:rPr>
          <w:rFonts w:ascii="Arial" w:hAnsi="Arial" w:cs="Arial"/>
        </w:rPr>
        <w:t xml:space="preserve">- - - - - - - - - - - - - - - - - - - - - - - - - - - - - - - - - - - - - - - - - - - - - - - - - - - </w:t>
      </w:r>
    </w:p>
    <w:p w14:paraId="57F66990" w14:textId="77777777" w:rsidR="00DB603F" w:rsidRPr="007F71A6" w:rsidRDefault="00DB603F" w:rsidP="00E16845">
      <w:pPr>
        <w:spacing w:line="360" w:lineRule="auto"/>
        <w:ind w:left="142" w:right="51" w:firstLine="708"/>
        <w:jc w:val="both"/>
        <w:rPr>
          <w:rFonts w:ascii="Arial" w:hAnsi="Arial" w:cs="Arial"/>
        </w:rPr>
      </w:pPr>
    </w:p>
    <w:p w14:paraId="791CE6DB" w14:textId="30FCFD09" w:rsidR="00E16845" w:rsidRPr="007F71A6" w:rsidRDefault="00F6321A" w:rsidP="00DF7694">
      <w:pPr>
        <w:spacing w:line="360" w:lineRule="auto"/>
        <w:ind w:left="142" w:right="51" w:firstLine="708"/>
        <w:jc w:val="both"/>
        <w:rPr>
          <w:rFonts w:ascii="Arial" w:hAnsi="Arial" w:cs="Arial"/>
        </w:rPr>
      </w:pPr>
      <w:r w:rsidRPr="007F71A6">
        <w:rPr>
          <w:rFonts w:ascii="Arial" w:hAnsi="Arial" w:cs="Arial"/>
        </w:rPr>
        <w:lastRenderedPageBreak/>
        <w:t xml:space="preserve">Por otro lado, </w:t>
      </w:r>
      <w:r w:rsidR="00DF7694" w:rsidRPr="007F71A6">
        <w:rPr>
          <w:rFonts w:ascii="Arial" w:hAnsi="Arial" w:cs="Arial"/>
        </w:rPr>
        <w:t xml:space="preserve">la autoridad investigadora fue </w:t>
      </w:r>
      <w:r w:rsidR="00DF7694" w:rsidRPr="007F71A6">
        <w:rPr>
          <w:rFonts w:ascii="Arial" w:hAnsi="Arial" w:cs="Arial"/>
          <w:b/>
          <w:bCs/>
        </w:rPr>
        <w:t>omisa</w:t>
      </w:r>
      <w:r w:rsidR="00DF7694" w:rsidRPr="007F71A6">
        <w:rPr>
          <w:rFonts w:ascii="Arial" w:hAnsi="Arial" w:cs="Arial"/>
        </w:rPr>
        <w:t xml:space="preserve"> en probar de forma </w:t>
      </w:r>
      <w:r w:rsidR="00DF7694" w:rsidRPr="007F71A6">
        <w:rPr>
          <w:rFonts w:ascii="Arial" w:hAnsi="Arial" w:cs="Arial"/>
          <w:b/>
          <w:bCs/>
        </w:rPr>
        <w:t>idónea</w:t>
      </w:r>
      <w:r w:rsidR="00DF7694" w:rsidRPr="007F71A6">
        <w:rPr>
          <w:rFonts w:ascii="Arial" w:hAnsi="Arial" w:cs="Arial"/>
        </w:rPr>
        <w:t xml:space="preserve"> el elemento </w:t>
      </w:r>
      <w:r w:rsidR="00DF7694" w:rsidRPr="007F71A6">
        <w:rPr>
          <w:rFonts w:ascii="Arial" w:hAnsi="Arial" w:cs="Arial"/>
          <w:i/>
          <w:iCs/>
        </w:rPr>
        <w:t>“calidad específica”</w:t>
      </w:r>
      <w:r w:rsidR="00DF7694" w:rsidRPr="007F71A6">
        <w:rPr>
          <w:rFonts w:ascii="Arial" w:hAnsi="Arial" w:cs="Arial"/>
        </w:rPr>
        <w:t xml:space="preserve"> y que en casos de servidores públicos, resulta la base para todo inicio de investigación y probable condena, en atención a que si bien, de las documentales que anexa</w:t>
      </w:r>
      <w:r w:rsidR="00DB603F" w:rsidRPr="007F71A6">
        <w:rPr>
          <w:rFonts w:ascii="Arial" w:hAnsi="Arial" w:cs="Arial"/>
        </w:rPr>
        <w:t>ron</w:t>
      </w:r>
      <w:r w:rsidR="00DF7694" w:rsidRPr="007F71A6">
        <w:rPr>
          <w:rFonts w:ascii="Arial" w:hAnsi="Arial" w:cs="Arial"/>
        </w:rPr>
        <w:t xml:space="preserve">, se entiende que </w:t>
      </w:r>
      <w:r w:rsidR="003B34B1" w:rsidRPr="007F71A6">
        <w:rPr>
          <w:rFonts w:ascii="Arial" w:hAnsi="Arial" w:cs="Arial"/>
        </w:rPr>
        <w:t>**********</w:t>
      </w:r>
      <w:r w:rsidR="00DF7694" w:rsidRPr="007F71A6">
        <w:rPr>
          <w:rFonts w:ascii="Arial" w:hAnsi="Arial" w:cs="Arial"/>
        </w:rPr>
        <w:t xml:space="preserve">, se desempeñó como Oficial del Registro Civil en Santiago Llano Grande, Jamiltepec; dentro de las documentales ofrecidas, admitidas y desahogadas, </w:t>
      </w:r>
      <w:r w:rsidR="00DF7694" w:rsidRPr="007F71A6">
        <w:rPr>
          <w:rFonts w:ascii="Arial" w:hAnsi="Arial" w:cs="Arial"/>
          <w:b/>
          <w:bCs/>
        </w:rPr>
        <w:t>no se encuentra el nombramiento de la misma</w:t>
      </w:r>
      <w:r w:rsidR="00DB603F" w:rsidRPr="007F71A6">
        <w:rPr>
          <w:rFonts w:ascii="Arial" w:hAnsi="Arial" w:cs="Arial"/>
        </w:rPr>
        <w:t xml:space="preserve">, aun cuando en el análisis que hace la autoridad investigadora en el Informe de Presunta Responsabilidad Administrativa en su punto VI, respecto de la infracción, menciona que para acreditar la calidad de servidor público, es la documental consistente en el nombramiento de </w:t>
      </w:r>
      <w:r w:rsidR="003B34B1" w:rsidRPr="007F71A6">
        <w:rPr>
          <w:rFonts w:ascii="Arial" w:hAnsi="Arial" w:cs="Arial"/>
        </w:rPr>
        <w:t>**********</w:t>
      </w:r>
      <w:r w:rsidR="00842073" w:rsidRPr="007F71A6">
        <w:rPr>
          <w:rFonts w:ascii="Arial" w:hAnsi="Arial" w:cs="Arial"/>
        </w:rPr>
        <w:t xml:space="preserve">, pero en el apartado </w:t>
      </w:r>
      <w:r w:rsidR="00842073" w:rsidRPr="007F71A6">
        <w:rPr>
          <w:rFonts w:ascii="Arial" w:hAnsi="Arial" w:cs="Arial"/>
          <w:i/>
          <w:iCs/>
        </w:rPr>
        <w:t>VII, de las pruebas</w:t>
      </w:r>
      <w:r w:rsidR="00842073" w:rsidRPr="007F71A6">
        <w:rPr>
          <w:rFonts w:ascii="Arial" w:hAnsi="Arial" w:cs="Arial"/>
        </w:rPr>
        <w:t xml:space="preserve">, no lo ofrece. </w:t>
      </w:r>
      <w:r w:rsidR="00DF7694" w:rsidRPr="007F71A6">
        <w:rPr>
          <w:rFonts w:ascii="Arial" w:hAnsi="Arial" w:cs="Arial"/>
        </w:rPr>
        <w:t xml:space="preserve">En conclusión, no es posible acreditar el elemento “que sea servidor público” es decir, la calidad específica, que exige tanto el cohecho como el abuso de funciones. </w:t>
      </w:r>
      <w:r w:rsidR="00842073" w:rsidRPr="007F71A6">
        <w:rPr>
          <w:rFonts w:ascii="Arial" w:hAnsi="Arial" w:cs="Arial"/>
        </w:rPr>
        <w:t>Por consiguiente</w:t>
      </w:r>
      <w:r w:rsidR="00E16845" w:rsidRPr="007F71A6">
        <w:rPr>
          <w:rFonts w:ascii="Arial" w:hAnsi="Arial" w:cs="Arial"/>
        </w:rPr>
        <w:t xml:space="preserve">, de la investigación realizada, quedan demasiadas dudas e interrogantes sin respuesta, lo que lleva al siguiente punto. - - - - - - - - - - - - - - - - - - - - - - - - - - - - - </w:t>
      </w:r>
      <w:r w:rsidR="00842073" w:rsidRPr="007F71A6">
        <w:rPr>
          <w:rFonts w:ascii="Arial" w:hAnsi="Arial" w:cs="Arial"/>
        </w:rPr>
        <w:t>- - - - - - - - - - - - - - - -</w:t>
      </w:r>
    </w:p>
    <w:p w14:paraId="64D160A8" w14:textId="69FD0A8A" w:rsidR="00E16845" w:rsidRPr="007F71A6" w:rsidRDefault="00A43EA9" w:rsidP="00E16845">
      <w:pPr>
        <w:spacing w:line="360" w:lineRule="auto"/>
        <w:ind w:left="142" w:right="51" w:firstLine="708"/>
        <w:jc w:val="both"/>
        <w:rPr>
          <w:rFonts w:ascii="Arial" w:hAnsi="Arial" w:cs="Arial"/>
        </w:rPr>
      </w:pPr>
      <w:r w:rsidRPr="007F71A6">
        <w:rPr>
          <w:rFonts w:eastAsiaTheme="minorHAnsi"/>
          <w:noProof/>
          <w:lang w:val="es-MX" w:eastAsia="es-MX"/>
        </w:rPr>
        <mc:AlternateContent>
          <mc:Choice Requires="wps">
            <w:drawing>
              <wp:anchor distT="0" distB="0" distL="114300" distR="114300" simplePos="0" relativeHeight="251673600" behindDoc="0" locked="0" layoutInCell="1" allowOverlap="1" wp14:anchorId="2B8A3D01" wp14:editId="0FFD06E4">
                <wp:simplePos x="0" y="0"/>
                <wp:positionH relativeFrom="leftMargin">
                  <wp:align>right</wp:align>
                </wp:positionH>
                <wp:positionV relativeFrom="paragraph">
                  <wp:posOffset>171450</wp:posOffset>
                </wp:positionV>
                <wp:extent cx="1038225" cy="86677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2E991CB"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A3D01" id="Cuadro de texto 8" o:spid="_x0000_s1033" type="#_x0000_t202" style="position:absolute;left:0;text-align:left;margin-left:30.55pt;margin-top:13.5pt;width:81.75pt;height:68.2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">
                <v:textbox>
                  <w:txbxContent>
                    <w:p w14:paraId="22E991CB" w14:textId="77777777" w:rsidR="00A43EA9" w:rsidRDefault="00A43EA9" w:rsidP="00A43EA9">
                      <w:pPr>
                        <w:jc w:val="both"/>
                      </w:pPr>
                      <w:r>
                        <w:rPr>
                          <w:rFonts w:ascii="Arial" w:hAnsi="Arial" w:cs="Arial"/>
                          <w:sz w:val="16"/>
                          <w:szCs w:val="16"/>
                        </w:rPr>
                        <w:t>Datos personales protegidos por el Art. 116 de la LGTAIP y el Art. 61 de la LTAIPBGEO</w:t>
                      </w:r>
                      <w:r>
                        <w:t>.</w:t>
                      </w:r>
                    </w:p>
                  </w:txbxContent>
                </v:textbox>
                <w10:wrap anchorx="margin"/>
              </v:shape>
            </w:pict>
          </mc:Fallback>
        </mc:AlternateContent>
      </w:r>
    </w:p>
    <w:p w14:paraId="4F760C09" w14:textId="5CD5CD6C" w:rsidR="00E16845" w:rsidRPr="007F71A6" w:rsidRDefault="00E16845" w:rsidP="00E16845">
      <w:pPr>
        <w:spacing w:line="360" w:lineRule="auto"/>
        <w:ind w:left="142" w:right="51" w:firstLine="708"/>
        <w:jc w:val="both"/>
        <w:rPr>
          <w:rFonts w:ascii="Arial" w:hAnsi="Arial" w:cs="Arial"/>
          <w:b/>
          <w:bCs/>
        </w:rPr>
      </w:pPr>
      <w:r w:rsidRPr="007F71A6">
        <w:rPr>
          <w:rFonts w:ascii="Arial" w:hAnsi="Arial" w:cs="Arial"/>
          <w:b/>
          <w:bCs/>
        </w:rPr>
        <w:t>3. Subsiste la presunción de inocencia a favor de</w:t>
      </w:r>
      <w:r w:rsidR="00DF7694" w:rsidRPr="007F71A6">
        <w:rPr>
          <w:rFonts w:ascii="Arial" w:hAnsi="Arial" w:cs="Arial"/>
          <w:b/>
          <w:bCs/>
        </w:rPr>
        <w:t xml:space="preserve"> la</w:t>
      </w:r>
      <w:r w:rsidRPr="007F71A6">
        <w:rPr>
          <w:rFonts w:ascii="Arial" w:hAnsi="Arial" w:cs="Arial"/>
          <w:b/>
          <w:bCs/>
        </w:rPr>
        <w:t xml:space="preserve"> presunt</w:t>
      </w:r>
      <w:r w:rsidR="00DF7694" w:rsidRPr="007F71A6">
        <w:rPr>
          <w:rFonts w:ascii="Arial" w:hAnsi="Arial" w:cs="Arial"/>
          <w:b/>
          <w:bCs/>
        </w:rPr>
        <w:t>a</w:t>
      </w:r>
      <w:r w:rsidRPr="007F71A6">
        <w:rPr>
          <w:rFonts w:ascii="Arial" w:hAnsi="Arial" w:cs="Arial"/>
          <w:b/>
          <w:bCs/>
        </w:rPr>
        <w:t xml:space="preserve"> responsable.  </w:t>
      </w:r>
    </w:p>
    <w:p w14:paraId="7EB88A89" w14:textId="77777777" w:rsidR="00E16845" w:rsidRPr="007F71A6" w:rsidRDefault="00E16845" w:rsidP="00E16845">
      <w:pPr>
        <w:spacing w:line="360" w:lineRule="auto"/>
        <w:ind w:left="142" w:right="51" w:firstLine="708"/>
        <w:jc w:val="both"/>
        <w:rPr>
          <w:rFonts w:ascii="Arial" w:hAnsi="Arial" w:cs="Arial"/>
        </w:rPr>
      </w:pPr>
    </w:p>
    <w:p w14:paraId="08A79EBC" w14:textId="64B4BABA"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 xml:space="preserve">La presunción de inocencia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w:t>
      </w:r>
      <w:r w:rsidR="00DF7694" w:rsidRPr="007F71A6">
        <w:rPr>
          <w:rFonts w:ascii="Arial" w:hAnsi="Arial" w:cs="Arial"/>
        </w:rPr>
        <w:t>tanto</w:t>
      </w:r>
      <w:r w:rsidRPr="007F71A6">
        <w:rPr>
          <w:rFonts w:ascii="Arial" w:hAnsi="Arial" w:cs="Arial"/>
        </w:rPr>
        <w:t xml:space="preserve">, se ordena a las autoridades jurisdiccionales la absolución de todo inculpado cuando en el proceso no se hayan aportado pruebas de cargo suficientes para acreditar la existencia del delito y la responsabilidad de la persona, </w:t>
      </w:r>
      <w:r w:rsidR="00DF7694" w:rsidRPr="007F71A6">
        <w:rPr>
          <w:rFonts w:ascii="Arial" w:hAnsi="Arial" w:cs="Arial"/>
        </w:rPr>
        <w:t>estableciendo</w:t>
      </w:r>
      <w:r w:rsidRPr="007F71A6">
        <w:rPr>
          <w:rFonts w:ascii="Arial" w:hAnsi="Arial" w:cs="Arial"/>
        </w:rPr>
        <w:t xml:space="preserve"> tanto las condiciones que tiene que satisfacer la prueba de cargo para considerar que es suficiente para condenar, y como la norma que establece cuál de las partes perjudica el hecho de que no se satisfaga el estándar de prueba, conforme a la cual </w:t>
      </w:r>
      <w:r w:rsidRPr="007F71A6">
        <w:rPr>
          <w:rFonts w:ascii="Arial" w:hAnsi="Arial" w:cs="Arial"/>
          <w:b/>
          <w:bCs/>
        </w:rPr>
        <w:t>se ordena absolver al imputado cuando no se satisfaga dicho estándar para condenar</w:t>
      </w:r>
      <w:r w:rsidRPr="007F71A6">
        <w:rPr>
          <w:rStyle w:val="Refdenotaalpie"/>
          <w:rFonts w:ascii="Arial" w:hAnsi="Arial" w:cs="Arial"/>
        </w:rPr>
        <w:footnoteReference w:id="14"/>
      </w:r>
      <w:r w:rsidRPr="007F71A6">
        <w:rPr>
          <w:rFonts w:ascii="Arial" w:hAnsi="Arial" w:cs="Arial"/>
        </w:rPr>
        <w:t xml:space="preserve">.  - - - - - - - - - - - - - - - - - - - - - - - - - - </w:t>
      </w:r>
    </w:p>
    <w:p w14:paraId="21815A9B" w14:textId="77777777" w:rsidR="00E16845" w:rsidRPr="007F71A6" w:rsidRDefault="00E16845" w:rsidP="00E16845">
      <w:pPr>
        <w:spacing w:line="360" w:lineRule="auto"/>
        <w:ind w:left="142" w:right="51" w:firstLine="708"/>
        <w:jc w:val="both"/>
        <w:rPr>
          <w:rFonts w:ascii="Arial" w:hAnsi="Arial" w:cs="Arial"/>
        </w:rPr>
      </w:pPr>
    </w:p>
    <w:p w14:paraId="7A7DAAA5" w14:textId="0976C406"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rPr>
        <w:t>En consecuencia, en vista de que la autoridad investigadora, no determinó la hipótesis normativa que le aplicaba a</w:t>
      </w:r>
      <w:r w:rsidR="00155216" w:rsidRPr="007F71A6">
        <w:rPr>
          <w:rFonts w:ascii="Arial" w:hAnsi="Arial" w:cs="Arial"/>
        </w:rPr>
        <w:t xml:space="preserve"> la </w:t>
      </w:r>
      <w:r w:rsidRPr="007F71A6">
        <w:rPr>
          <w:rFonts w:ascii="Arial" w:hAnsi="Arial" w:cs="Arial"/>
        </w:rPr>
        <w:t xml:space="preserve"> presunt</w:t>
      </w:r>
      <w:r w:rsidR="00801636" w:rsidRPr="007F71A6">
        <w:rPr>
          <w:rFonts w:ascii="Arial" w:hAnsi="Arial" w:cs="Arial"/>
        </w:rPr>
        <w:t>a</w:t>
      </w:r>
      <w:r w:rsidRPr="007F71A6">
        <w:rPr>
          <w:rFonts w:ascii="Arial" w:hAnsi="Arial" w:cs="Arial"/>
        </w:rPr>
        <w:t xml:space="preserve"> responsable, </w:t>
      </w:r>
      <w:r w:rsidR="00155216" w:rsidRPr="007F71A6">
        <w:rPr>
          <w:rFonts w:ascii="Arial" w:hAnsi="Arial" w:cs="Arial"/>
        </w:rPr>
        <w:t xml:space="preserve">ni justificó la imputación de dos faltas administrativas, derivadas de una sola conducta (sin tener sustento jurídico para un concurso de infracciones) </w:t>
      </w:r>
      <w:r w:rsidRPr="007F71A6">
        <w:rPr>
          <w:rFonts w:ascii="Arial" w:hAnsi="Arial" w:cs="Arial"/>
        </w:rPr>
        <w:t>generó que la autoridad sancionadora no pudiera probar todos y ca</w:t>
      </w:r>
      <w:r w:rsidR="00155216" w:rsidRPr="007F71A6">
        <w:rPr>
          <w:rFonts w:ascii="Arial" w:hAnsi="Arial" w:cs="Arial"/>
        </w:rPr>
        <w:t>d</w:t>
      </w:r>
      <w:r w:rsidRPr="007F71A6">
        <w:rPr>
          <w:rFonts w:ascii="Arial" w:hAnsi="Arial" w:cs="Arial"/>
        </w:rPr>
        <w:t xml:space="preserve">a uno de los elementos del tipo </w:t>
      </w:r>
      <w:r w:rsidRPr="007F71A6">
        <w:rPr>
          <w:rFonts w:ascii="Arial" w:hAnsi="Arial" w:cs="Arial"/>
        </w:rPr>
        <w:lastRenderedPageBreak/>
        <w:t>administrativo, por lo que, opera a su favor el principio de presunción de inocencia</w:t>
      </w:r>
      <w:r w:rsidRPr="007F71A6">
        <w:rPr>
          <w:rStyle w:val="Refdenotaalpie"/>
          <w:rFonts w:ascii="Arial" w:hAnsi="Arial" w:cs="Arial"/>
        </w:rPr>
        <w:footnoteReference w:id="15"/>
      </w:r>
      <w:r w:rsidRPr="007F71A6">
        <w:rPr>
          <w:rFonts w:ascii="Arial" w:hAnsi="Arial" w:cs="Arial"/>
        </w:rPr>
        <w:t xml:space="preserve">, </w:t>
      </w:r>
      <w:r w:rsidR="00155216" w:rsidRPr="007F71A6">
        <w:rPr>
          <w:rFonts w:ascii="Arial" w:hAnsi="Arial" w:cs="Arial"/>
        </w:rPr>
        <w:t>por consiguiente</w:t>
      </w:r>
      <w:r w:rsidRPr="007F71A6">
        <w:rPr>
          <w:rFonts w:ascii="Arial" w:hAnsi="Arial" w:cs="Arial"/>
        </w:rPr>
        <w:t xml:space="preserve">, esta Sala Especializada en Materia de Responsabilidades Administrativas, determina </w:t>
      </w:r>
      <w:proofErr w:type="spellStart"/>
      <w:r w:rsidRPr="007F71A6">
        <w:rPr>
          <w:rFonts w:ascii="Arial" w:hAnsi="Arial" w:cs="Arial"/>
        </w:rPr>
        <w:t>que</w:t>
      </w:r>
      <w:proofErr w:type="spellEnd"/>
      <w:r w:rsidRPr="007F71A6">
        <w:rPr>
          <w:rFonts w:ascii="Arial" w:hAnsi="Arial" w:cs="Arial"/>
        </w:rPr>
        <w:t xml:space="preserve"> </w:t>
      </w:r>
      <w:r w:rsidR="003B34B1" w:rsidRPr="007F71A6">
        <w:rPr>
          <w:rFonts w:ascii="Arial" w:hAnsi="Arial" w:cs="Arial"/>
        </w:rPr>
        <w:t>**********</w:t>
      </w:r>
      <w:r w:rsidRPr="007F71A6">
        <w:rPr>
          <w:rFonts w:ascii="Arial" w:hAnsi="Arial" w:cs="Arial"/>
        </w:rPr>
        <w:t xml:space="preserve">, </w:t>
      </w:r>
      <w:r w:rsidRPr="007F71A6">
        <w:rPr>
          <w:rFonts w:ascii="Arial" w:hAnsi="Arial" w:cs="Arial"/>
          <w:b/>
          <w:bCs/>
        </w:rPr>
        <w:t>no es responsable</w:t>
      </w:r>
      <w:r w:rsidRPr="007F71A6">
        <w:rPr>
          <w:rFonts w:ascii="Arial" w:hAnsi="Arial" w:cs="Arial"/>
        </w:rPr>
        <w:t xml:space="preserve"> de la</w:t>
      </w:r>
      <w:r w:rsidR="00155216" w:rsidRPr="007F71A6">
        <w:rPr>
          <w:rFonts w:ascii="Arial" w:hAnsi="Arial" w:cs="Arial"/>
        </w:rPr>
        <w:t>s</w:t>
      </w:r>
      <w:r w:rsidRPr="007F71A6">
        <w:rPr>
          <w:rFonts w:ascii="Arial" w:hAnsi="Arial" w:cs="Arial"/>
        </w:rPr>
        <w:t xml:space="preserve"> falta</w:t>
      </w:r>
      <w:r w:rsidR="00155216" w:rsidRPr="007F71A6">
        <w:rPr>
          <w:rFonts w:ascii="Arial" w:hAnsi="Arial" w:cs="Arial"/>
        </w:rPr>
        <w:t>s</w:t>
      </w:r>
      <w:r w:rsidRPr="007F71A6">
        <w:rPr>
          <w:rFonts w:ascii="Arial" w:hAnsi="Arial" w:cs="Arial"/>
        </w:rPr>
        <w:t xml:space="preserve"> administrativa</w:t>
      </w:r>
      <w:r w:rsidR="00155216" w:rsidRPr="007F71A6">
        <w:rPr>
          <w:rFonts w:ascii="Arial" w:hAnsi="Arial" w:cs="Arial"/>
        </w:rPr>
        <w:t>s</w:t>
      </w:r>
      <w:r w:rsidRPr="007F71A6">
        <w:rPr>
          <w:rFonts w:ascii="Arial" w:hAnsi="Arial" w:cs="Arial"/>
        </w:rPr>
        <w:t xml:space="preserve"> grave</w:t>
      </w:r>
      <w:r w:rsidR="00155216" w:rsidRPr="007F71A6">
        <w:rPr>
          <w:rFonts w:ascii="Arial" w:hAnsi="Arial" w:cs="Arial"/>
        </w:rPr>
        <w:t>s cohecho y</w:t>
      </w:r>
      <w:r w:rsidRPr="007F71A6">
        <w:rPr>
          <w:rFonts w:ascii="Arial" w:hAnsi="Arial" w:cs="Arial"/>
        </w:rPr>
        <w:t xml:space="preserve"> abuso de funciones, imputada</w:t>
      </w:r>
      <w:r w:rsidR="00155216" w:rsidRPr="007F71A6">
        <w:rPr>
          <w:rFonts w:ascii="Arial" w:hAnsi="Arial" w:cs="Arial"/>
        </w:rPr>
        <w:t>s</w:t>
      </w:r>
      <w:r w:rsidRPr="007F71A6">
        <w:rPr>
          <w:rFonts w:ascii="Arial" w:hAnsi="Arial" w:cs="Arial"/>
        </w:rPr>
        <w:t xml:space="preserve"> por el director de quejas, denuncias e investigación de la Secretaría de la Contraloría y Transparencia Gubernamental del Estado de Oaxaca, por lo que</w:t>
      </w:r>
      <w:r w:rsidR="00155216" w:rsidRPr="007F71A6">
        <w:rPr>
          <w:rFonts w:ascii="Arial" w:hAnsi="Arial" w:cs="Arial"/>
        </w:rPr>
        <w:t xml:space="preserve">: </w:t>
      </w:r>
    </w:p>
    <w:p w14:paraId="420880F0" w14:textId="77777777" w:rsidR="00E16845" w:rsidRPr="007F71A6" w:rsidRDefault="00E16845" w:rsidP="00E16845">
      <w:pPr>
        <w:spacing w:line="360" w:lineRule="auto"/>
        <w:ind w:left="142" w:right="51" w:firstLine="360"/>
        <w:jc w:val="center"/>
        <w:rPr>
          <w:rFonts w:ascii="Arial" w:hAnsi="Arial" w:cs="Arial"/>
          <w:b/>
        </w:rPr>
      </w:pPr>
    </w:p>
    <w:p w14:paraId="5B4760E9" w14:textId="77777777" w:rsidR="00E16845" w:rsidRPr="007F71A6" w:rsidRDefault="00E16845" w:rsidP="00E16845">
      <w:pPr>
        <w:spacing w:line="360" w:lineRule="auto"/>
        <w:ind w:left="142" w:right="51" w:firstLine="360"/>
        <w:jc w:val="center"/>
        <w:rPr>
          <w:rFonts w:ascii="Arial" w:hAnsi="Arial" w:cs="Arial"/>
          <w:b/>
        </w:rPr>
      </w:pPr>
      <w:r w:rsidRPr="007F71A6">
        <w:rPr>
          <w:rFonts w:ascii="Arial" w:hAnsi="Arial" w:cs="Arial"/>
          <w:b/>
        </w:rPr>
        <w:t xml:space="preserve">R E S U E L V </w:t>
      </w:r>
      <w:proofErr w:type="gramStart"/>
      <w:r w:rsidRPr="007F71A6">
        <w:rPr>
          <w:rFonts w:ascii="Arial" w:hAnsi="Arial" w:cs="Arial"/>
          <w:b/>
        </w:rPr>
        <w:t>E :</w:t>
      </w:r>
      <w:proofErr w:type="gramEnd"/>
    </w:p>
    <w:p w14:paraId="5C5DAFCC" w14:textId="77777777" w:rsidR="00E16845" w:rsidRPr="007F71A6" w:rsidRDefault="00E16845" w:rsidP="00E16845">
      <w:pPr>
        <w:spacing w:line="360" w:lineRule="auto"/>
        <w:ind w:left="142" w:right="51" w:firstLine="360"/>
        <w:jc w:val="center"/>
        <w:rPr>
          <w:rFonts w:ascii="Arial" w:hAnsi="Arial" w:cs="Arial"/>
          <w:b/>
        </w:rPr>
      </w:pPr>
    </w:p>
    <w:p w14:paraId="112E0732" w14:textId="77777777" w:rsidR="00E16845" w:rsidRPr="007F71A6" w:rsidRDefault="00E16845" w:rsidP="00E16845">
      <w:pPr>
        <w:spacing w:line="360" w:lineRule="auto"/>
        <w:ind w:left="142" w:right="51" w:firstLine="708"/>
        <w:jc w:val="both"/>
        <w:rPr>
          <w:rFonts w:ascii="Arial" w:hAnsi="Arial" w:cs="Arial"/>
          <w:bCs/>
        </w:rPr>
      </w:pPr>
      <w:r w:rsidRPr="007F71A6">
        <w:rPr>
          <w:rFonts w:ascii="Arial" w:hAnsi="Arial" w:cs="Arial"/>
          <w:b/>
          <w:bCs/>
        </w:rPr>
        <w:t>PRIMERO.</w:t>
      </w:r>
      <w:r w:rsidRPr="007F71A6">
        <w:rPr>
          <w:rFonts w:ascii="Arial" w:hAnsi="Arial" w:cs="Arial"/>
          <w:bCs/>
        </w:rPr>
        <w:t xml:space="preserve"> Esta Sala Especializada en Materia de Responsabilidades Administrativas y Combate a la Corrupción del Tribunal de Justicia Administrativa del Estado de Oaxaca, fue competente para conocer y resolver del presente asunto. -  - - - - - - - - - - - - - - - - - - - - - - - - - - - - - - - - - - - - - - - - - - - - - - - - - - - - </w:t>
      </w:r>
    </w:p>
    <w:p w14:paraId="2DD6B3BA" w14:textId="77777777" w:rsidR="00E16845" w:rsidRPr="007F71A6" w:rsidRDefault="00E16845" w:rsidP="00E16845">
      <w:pPr>
        <w:spacing w:line="360" w:lineRule="auto"/>
        <w:ind w:left="142" w:right="51" w:firstLine="708"/>
        <w:jc w:val="both"/>
        <w:rPr>
          <w:rFonts w:ascii="Arial" w:hAnsi="Arial" w:cs="Arial"/>
          <w:b/>
          <w:bCs/>
        </w:rPr>
      </w:pPr>
    </w:p>
    <w:p w14:paraId="20B9A0A4" w14:textId="77777777"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b/>
          <w:bCs/>
        </w:rPr>
        <w:t>SEGUNDO.</w:t>
      </w:r>
      <w:r w:rsidRPr="007F71A6">
        <w:rPr>
          <w:rFonts w:ascii="Arial" w:hAnsi="Arial" w:cs="Arial"/>
          <w:bCs/>
        </w:rPr>
        <w:t xml:space="preserve"> </w:t>
      </w:r>
      <w:r w:rsidRPr="007F71A6">
        <w:rPr>
          <w:rFonts w:ascii="Arial" w:hAnsi="Arial" w:cs="Arial"/>
        </w:rPr>
        <w:t xml:space="preserve">No se actualizó ninguna causal de </w:t>
      </w:r>
      <w:r w:rsidRPr="007F71A6">
        <w:rPr>
          <w:rFonts w:ascii="Arial" w:hAnsi="Arial" w:cs="Arial"/>
          <w:b/>
          <w:bCs/>
        </w:rPr>
        <w:t>improcedencia y sobreseimiento</w:t>
      </w:r>
      <w:r w:rsidRPr="007F71A6">
        <w:rPr>
          <w:rFonts w:ascii="Arial" w:hAnsi="Arial" w:cs="Arial"/>
        </w:rPr>
        <w:t xml:space="preserve">, por lo que </w:t>
      </w:r>
      <w:r w:rsidRPr="007F71A6">
        <w:rPr>
          <w:rFonts w:ascii="Arial" w:hAnsi="Arial" w:cs="Arial"/>
          <w:b/>
          <w:bCs/>
        </w:rPr>
        <w:t xml:space="preserve">NO SE SOBRESEE EL JUICIO, </w:t>
      </w:r>
      <w:r w:rsidRPr="007F71A6">
        <w:rPr>
          <w:rFonts w:ascii="Arial" w:hAnsi="Arial" w:cs="Arial"/>
        </w:rPr>
        <w:t xml:space="preserve">esto en términos del considerando segundo. - - - - - - - - - - - - - - - - - - - - - - - - - - - - - - - - - - - - - - - - - - </w:t>
      </w:r>
    </w:p>
    <w:p w14:paraId="0C5484A7" w14:textId="77777777" w:rsidR="00E16845" w:rsidRPr="007F71A6" w:rsidRDefault="00E16845" w:rsidP="00E16845">
      <w:pPr>
        <w:spacing w:line="360" w:lineRule="auto"/>
        <w:ind w:left="142" w:right="51" w:firstLine="708"/>
        <w:jc w:val="both"/>
        <w:rPr>
          <w:rFonts w:ascii="Arial" w:hAnsi="Arial" w:cs="Arial"/>
          <w:b/>
          <w:bCs/>
        </w:rPr>
      </w:pPr>
    </w:p>
    <w:p w14:paraId="2171C2AD" w14:textId="4B508842" w:rsidR="00E16845" w:rsidRPr="007F71A6" w:rsidRDefault="00E16845" w:rsidP="00E16845">
      <w:pPr>
        <w:spacing w:line="360" w:lineRule="auto"/>
        <w:ind w:left="142" w:right="51" w:firstLine="708"/>
        <w:jc w:val="both"/>
        <w:rPr>
          <w:rFonts w:ascii="Arial" w:hAnsi="Arial" w:cs="Arial"/>
        </w:rPr>
      </w:pPr>
      <w:r w:rsidRPr="007F71A6">
        <w:rPr>
          <w:rFonts w:ascii="Arial" w:hAnsi="Arial" w:cs="Arial"/>
          <w:b/>
          <w:bCs/>
        </w:rPr>
        <w:t>TERCERO.</w:t>
      </w:r>
      <w:r w:rsidRPr="007F71A6">
        <w:rPr>
          <w:rFonts w:ascii="Arial" w:hAnsi="Arial" w:cs="Arial"/>
        </w:rPr>
        <w:t xml:space="preserve"> Esta sala determina </w:t>
      </w:r>
      <w:proofErr w:type="spellStart"/>
      <w:r w:rsidRPr="007F71A6">
        <w:rPr>
          <w:rFonts w:ascii="Arial" w:hAnsi="Arial" w:cs="Arial"/>
        </w:rPr>
        <w:t>que</w:t>
      </w:r>
      <w:proofErr w:type="spellEnd"/>
      <w:r w:rsidRPr="007F71A6">
        <w:rPr>
          <w:rFonts w:ascii="Arial" w:hAnsi="Arial" w:cs="Arial"/>
        </w:rPr>
        <w:t xml:space="preserve"> </w:t>
      </w:r>
      <w:r w:rsidR="003B34B1" w:rsidRPr="007F71A6">
        <w:rPr>
          <w:rFonts w:ascii="Arial" w:hAnsi="Arial" w:cs="Arial"/>
        </w:rPr>
        <w:t>**********</w:t>
      </w:r>
      <w:r w:rsidRPr="007F71A6">
        <w:rPr>
          <w:rFonts w:ascii="Arial" w:hAnsi="Arial" w:cs="Arial"/>
        </w:rPr>
        <w:t xml:space="preserve">, </w:t>
      </w:r>
      <w:r w:rsidRPr="007F71A6">
        <w:rPr>
          <w:rFonts w:ascii="Arial" w:hAnsi="Arial" w:cs="Arial"/>
          <w:b/>
          <w:bCs/>
        </w:rPr>
        <w:t>no es responsable</w:t>
      </w:r>
      <w:r w:rsidRPr="007F71A6">
        <w:rPr>
          <w:rFonts w:ascii="Arial" w:hAnsi="Arial" w:cs="Arial"/>
        </w:rPr>
        <w:t xml:space="preserve"> de la</w:t>
      </w:r>
      <w:r w:rsidR="00155216" w:rsidRPr="007F71A6">
        <w:rPr>
          <w:rFonts w:ascii="Arial" w:hAnsi="Arial" w:cs="Arial"/>
        </w:rPr>
        <w:t>s</w:t>
      </w:r>
      <w:r w:rsidRPr="007F71A6">
        <w:rPr>
          <w:rFonts w:ascii="Arial" w:hAnsi="Arial" w:cs="Arial"/>
        </w:rPr>
        <w:t xml:space="preserve"> falta</w:t>
      </w:r>
      <w:r w:rsidR="00155216" w:rsidRPr="007F71A6">
        <w:rPr>
          <w:rFonts w:ascii="Arial" w:hAnsi="Arial" w:cs="Arial"/>
        </w:rPr>
        <w:t>s</w:t>
      </w:r>
      <w:r w:rsidRPr="007F71A6">
        <w:rPr>
          <w:rFonts w:ascii="Arial" w:hAnsi="Arial" w:cs="Arial"/>
        </w:rPr>
        <w:t xml:space="preserve"> administrativa</w:t>
      </w:r>
      <w:r w:rsidR="00155216" w:rsidRPr="007F71A6">
        <w:rPr>
          <w:rFonts w:ascii="Arial" w:hAnsi="Arial" w:cs="Arial"/>
        </w:rPr>
        <w:t>s</w:t>
      </w:r>
      <w:r w:rsidRPr="007F71A6">
        <w:rPr>
          <w:rFonts w:ascii="Arial" w:hAnsi="Arial" w:cs="Arial"/>
        </w:rPr>
        <w:t xml:space="preserve"> grave</w:t>
      </w:r>
      <w:r w:rsidR="00155216" w:rsidRPr="007F71A6">
        <w:rPr>
          <w:rFonts w:ascii="Arial" w:hAnsi="Arial" w:cs="Arial"/>
        </w:rPr>
        <w:t>s cohecho y</w:t>
      </w:r>
      <w:r w:rsidRPr="007F71A6">
        <w:rPr>
          <w:rFonts w:ascii="Arial" w:hAnsi="Arial" w:cs="Arial"/>
        </w:rPr>
        <w:t xml:space="preserve"> abuso de funciones, imputada</w:t>
      </w:r>
      <w:r w:rsidR="00155216" w:rsidRPr="007F71A6">
        <w:rPr>
          <w:rFonts w:ascii="Arial" w:hAnsi="Arial" w:cs="Arial"/>
        </w:rPr>
        <w:t>s</w:t>
      </w:r>
      <w:r w:rsidRPr="007F71A6">
        <w:rPr>
          <w:rFonts w:ascii="Arial" w:hAnsi="Arial" w:cs="Arial"/>
        </w:rPr>
        <w:t xml:space="preserve"> por el director de quejas, denuncias e investigación de la Secretaría de la Contraloría y Transparencia Gubernamental del Estado de Oaxaca, en términos del considerando sexto de esta resolución. - - - - - - - - - - - - - - - - - - - - - - - - - - - - </w:t>
      </w:r>
    </w:p>
    <w:p w14:paraId="24462FAE" w14:textId="77777777" w:rsidR="00E16845" w:rsidRPr="007F71A6" w:rsidRDefault="00E16845" w:rsidP="00E16845">
      <w:pPr>
        <w:spacing w:line="360" w:lineRule="auto"/>
        <w:ind w:left="142" w:right="51" w:firstLine="708"/>
        <w:jc w:val="both"/>
        <w:rPr>
          <w:rFonts w:ascii="Arial" w:hAnsi="Arial" w:cs="Arial"/>
          <w:b/>
        </w:rPr>
      </w:pPr>
    </w:p>
    <w:p w14:paraId="339FEEF8" w14:textId="0EEEF4EC" w:rsidR="00E16845" w:rsidRPr="007F71A6" w:rsidRDefault="00E16845" w:rsidP="00E16845">
      <w:pPr>
        <w:spacing w:line="360" w:lineRule="auto"/>
        <w:ind w:left="142" w:right="51" w:firstLine="708"/>
        <w:jc w:val="both"/>
        <w:rPr>
          <w:rFonts w:ascii="Arial" w:hAnsi="Arial" w:cs="Arial"/>
          <w:bCs/>
        </w:rPr>
      </w:pPr>
      <w:r w:rsidRPr="007F71A6">
        <w:rPr>
          <w:rFonts w:ascii="Arial" w:hAnsi="Arial" w:cs="Arial"/>
          <w:b/>
        </w:rPr>
        <w:t>CUARTO.</w:t>
      </w:r>
      <w:r w:rsidRPr="007F71A6">
        <w:rPr>
          <w:rFonts w:ascii="Arial" w:hAnsi="Arial" w:cs="Arial"/>
        </w:rPr>
        <w:t xml:space="preserve"> </w:t>
      </w:r>
      <w:r w:rsidRPr="007F71A6">
        <w:rPr>
          <w:rFonts w:ascii="Arial" w:hAnsi="Arial" w:cs="Arial"/>
          <w:bCs/>
        </w:rPr>
        <w:t xml:space="preserve">Conforme a lo dispuesto en los artículos 188 y 193 fracción VI de la Ley General de Responsabilidades Administrativas, aplicada de conformidad con el artículo 55 de la Ley de Responsabilidades Administrativas del Estado y Municipios de Oaxaca, </w:t>
      </w:r>
      <w:r w:rsidRPr="007F71A6">
        <w:rPr>
          <w:rFonts w:ascii="Arial" w:hAnsi="Arial" w:cs="Arial"/>
          <w:b/>
          <w:bCs/>
        </w:rPr>
        <w:t>NOTIFÍQUESE PERSONALMENTE AL PRESUNTO RESPONSABLE Y A LA AUTORIDAD INVESTIGADORA.</w:t>
      </w:r>
      <w:r w:rsidRPr="007F71A6">
        <w:rPr>
          <w:rFonts w:ascii="Arial" w:hAnsi="Arial" w:cs="Arial"/>
          <w:bCs/>
        </w:rPr>
        <w:t xml:space="preserve"> </w:t>
      </w:r>
      <w:r w:rsidRPr="007F71A6">
        <w:rPr>
          <w:rFonts w:ascii="Arial" w:hAnsi="Arial" w:cs="Arial"/>
          <w:b/>
          <w:bCs/>
        </w:rPr>
        <w:t xml:space="preserve">CÚMPLASE. - - - - - - </w:t>
      </w:r>
    </w:p>
    <w:p w14:paraId="199F61E2" w14:textId="77777777" w:rsidR="00E16845" w:rsidRPr="007F71A6" w:rsidRDefault="00E16845" w:rsidP="00E16845">
      <w:pPr>
        <w:spacing w:line="360" w:lineRule="auto"/>
        <w:ind w:left="142" w:right="51" w:firstLine="567"/>
        <w:jc w:val="both"/>
        <w:rPr>
          <w:rFonts w:ascii="Arial" w:eastAsia="Batang" w:hAnsi="Arial" w:cs="Arial"/>
        </w:rPr>
      </w:pPr>
      <w:r w:rsidRPr="007F71A6">
        <w:rPr>
          <w:rFonts w:ascii="Arial" w:eastAsia="Batang" w:hAnsi="Arial" w:cs="Arial"/>
        </w:rPr>
        <w:t xml:space="preserve">   </w:t>
      </w:r>
    </w:p>
    <w:p w14:paraId="127AE103" w14:textId="77777777" w:rsidR="00E16845" w:rsidRPr="007F71A6" w:rsidRDefault="00E16845" w:rsidP="00E16845">
      <w:pPr>
        <w:spacing w:line="360" w:lineRule="auto"/>
        <w:ind w:left="142" w:right="51"/>
        <w:jc w:val="both"/>
        <w:rPr>
          <w:rFonts w:ascii="Arial" w:eastAsia="Batang" w:hAnsi="Arial" w:cs="Arial"/>
        </w:rPr>
      </w:pPr>
      <w:r w:rsidRPr="007F71A6">
        <w:rPr>
          <w:rFonts w:ascii="Arial" w:eastAsia="Batang" w:hAnsi="Arial" w:cs="Arial"/>
          <w:lang w:val="es-ES_tradnl"/>
        </w:rPr>
        <w:t xml:space="preserve">         </w:t>
      </w:r>
      <w:r w:rsidRPr="007F71A6">
        <w:rPr>
          <w:rFonts w:ascii="Arial" w:eastAsia="Batang" w:hAnsi="Arial" w:cs="Arial"/>
        </w:rPr>
        <w:t xml:space="preserve">Así lo resolvió y firma el licenciado Eduardo Calvo </w:t>
      </w:r>
      <w:proofErr w:type="spellStart"/>
      <w:r w:rsidRPr="007F71A6">
        <w:rPr>
          <w:rFonts w:ascii="Arial" w:eastAsia="Batang" w:hAnsi="Arial" w:cs="Arial"/>
        </w:rPr>
        <w:t>Ziga</w:t>
      </w:r>
      <w:proofErr w:type="spellEnd"/>
      <w:r w:rsidRPr="007F71A6">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 - - - - - - - - - - - - - - - - - - - - - - - - - - - - - - - - - - - - - -</w:t>
      </w:r>
    </w:p>
    <w:p w14:paraId="59AAEEA2" w14:textId="77777777" w:rsidR="009301FC" w:rsidRPr="007F71A6" w:rsidRDefault="009301FC"/>
    <w:sectPr w:rsidR="009301FC" w:rsidRPr="007F71A6" w:rsidSect="00842073">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047B2" w14:textId="77777777" w:rsidR="006736F9" w:rsidRDefault="006736F9" w:rsidP="00E16845">
      <w:r>
        <w:separator/>
      </w:r>
    </w:p>
  </w:endnote>
  <w:endnote w:type="continuationSeparator" w:id="0">
    <w:p w14:paraId="7A60D83A" w14:textId="77777777" w:rsidR="006736F9" w:rsidRDefault="006736F9" w:rsidP="00E1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132313"/>
      <w:docPartObj>
        <w:docPartGallery w:val="Page Numbers (Bottom of Page)"/>
        <w:docPartUnique/>
      </w:docPartObj>
    </w:sdtPr>
    <w:sdtEndPr/>
    <w:sdtContent>
      <w:p w14:paraId="4DB6D400" w14:textId="6A4992BE" w:rsidR="00067CFC" w:rsidRDefault="00FE5A31">
        <w:pPr>
          <w:pStyle w:val="Piedepgina"/>
          <w:jc w:val="center"/>
        </w:pPr>
        <w:r>
          <w:fldChar w:fldCharType="begin"/>
        </w:r>
        <w:r>
          <w:instrText>PAGE   \* MERGEFORMAT</w:instrText>
        </w:r>
        <w:r>
          <w:fldChar w:fldCharType="separate"/>
        </w:r>
        <w:r>
          <w:t>2</w:t>
        </w:r>
        <w:r>
          <w:fldChar w:fldCharType="end"/>
        </w:r>
      </w:p>
    </w:sdtContent>
  </w:sdt>
  <w:p w14:paraId="79EFF331" w14:textId="77777777" w:rsidR="00067CFC" w:rsidRDefault="006736F9">
    <w:pPr>
      <w:pStyle w:val="Piedepgina"/>
    </w:pPr>
  </w:p>
  <w:p w14:paraId="7F91BC30" w14:textId="77777777" w:rsidR="00AB0CB8" w:rsidRDefault="00AB0C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30FD5" w14:textId="77777777" w:rsidR="006736F9" w:rsidRDefault="006736F9" w:rsidP="00E16845">
      <w:r>
        <w:separator/>
      </w:r>
    </w:p>
  </w:footnote>
  <w:footnote w:type="continuationSeparator" w:id="0">
    <w:p w14:paraId="1BC58083" w14:textId="77777777" w:rsidR="006736F9" w:rsidRDefault="006736F9" w:rsidP="00E16845">
      <w:r>
        <w:continuationSeparator/>
      </w:r>
    </w:p>
  </w:footnote>
  <w:footnote w:id="1">
    <w:p w14:paraId="0C4576D6" w14:textId="77777777" w:rsidR="00E16845" w:rsidRPr="00B50618" w:rsidRDefault="00E16845" w:rsidP="00E16845">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5FEC943B" w14:textId="77777777" w:rsidR="00E16845" w:rsidRPr="00B50618" w:rsidRDefault="00E16845" w:rsidP="00E16845">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11FF86E2" w14:textId="77777777" w:rsidR="00E16845" w:rsidRPr="00B50618" w:rsidRDefault="00E16845" w:rsidP="00E16845">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12E651B7" w14:textId="77777777" w:rsidR="00E16845" w:rsidRDefault="00E16845" w:rsidP="00E16845">
      <w:pPr>
        <w:pStyle w:val="Textonotapie"/>
        <w:jc w:val="both"/>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5">
    <w:p w14:paraId="28D98324" w14:textId="77777777" w:rsidR="00E16845" w:rsidRPr="00B50618" w:rsidRDefault="00E16845" w:rsidP="00E16845">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3B88D59E" w14:textId="77777777" w:rsidR="00E16845" w:rsidRDefault="00E16845" w:rsidP="00E16845">
      <w:pPr>
        <w:pStyle w:val="Textonotapie"/>
      </w:pPr>
    </w:p>
  </w:footnote>
  <w:footnote w:id="6">
    <w:p w14:paraId="0B77EA90" w14:textId="77777777" w:rsidR="00E16845" w:rsidRPr="00B50618" w:rsidRDefault="00E16845" w:rsidP="00E16845">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Conforme al artículo 133 de la Ley General de Responsabilidades Administrativas, aplicada conforme a lo dispuesto por el artículo 55 de la Ley de Responsabilidades Administrativas del Estado y Municipios de Oaxaca. </w:t>
      </w:r>
    </w:p>
  </w:footnote>
  <w:footnote w:id="7">
    <w:p w14:paraId="674387EF" w14:textId="36131AAA" w:rsidR="00E16845" w:rsidRPr="00B50618" w:rsidRDefault="00E16845" w:rsidP="00E16845">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Conforme al artículo 13</w:t>
      </w:r>
      <w:r w:rsidR="00542A1B">
        <w:rPr>
          <w:rFonts w:ascii="Arial" w:hAnsi="Arial" w:cs="Arial"/>
          <w:sz w:val="16"/>
          <w:szCs w:val="16"/>
          <w:lang w:val="es-ES"/>
        </w:rPr>
        <w:t>4</w:t>
      </w:r>
      <w:r w:rsidRPr="00B50618">
        <w:rPr>
          <w:rFonts w:ascii="Arial" w:hAnsi="Arial" w:cs="Arial"/>
          <w:sz w:val="16"/>
          <w:szCs w:val="16"/>
          <w:lang w:val="es-ES"/>
        </w:rPr>
        <w:t xml:space="preserve"> de la Ley General de Responsabilidades Administrativas, aplicada conforme a lo dispuesto por el artículo 55 de la Ley de Responsabilidades Administrativas del Estado y Municipios de Oaxaca. </w:t>
      </w:r>
    </w:p>
  </w:footnote>
  <w:footnote w:id="8">
    <w:p w14:paraId="24C2DB94" w14:textId="77777777" w:rsidR="00E16845" w:rsidRPr="00DB5C17" w:rsidRDefault="00E16845" w:rsidP="00E16845">
      <w:pPr>
        <w:pStyle w:val="Textonotapie"/>
        <w:jc w:val="both"/>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9">
    <w:p w14:paraId="626E8AFD" w14:textId="77777777" w:rsidR="00E16845" w:rsidRPr="00B50618" w:rsidRDefault="00E16845" w:rsidP="00E16845">
      <w:pPr>
        <w:pStyle w:val="Textonotapie"/>
        <w:jc w:val="both"/>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0">
    <w:p w14:paraId="45D6FE07" w14:textId="77777777" w:rsidR="00E16845" w:rsidRPr="00B50618" w:rsidRDefault="00E16845" w:rsidP="00E16845">
      <w:pPr>
        <w:pStyle w:val="Textonotapie"/>
        <w:jc w:val="both"/>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1">
    <w:p w14:paraId="63DC1E85" w14:textId="77777777" w:rsidR="00E16845" w:rsidRPr="0010216B" w:rsidRDefault="00E16845" w:rsidP="00E16845">
      <w:pPr>
        <w:pStyle w:val="Textonotapie"/>
        <w:jc w:val="both"/>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0E8BB534" w14:textId="77777777" w:rsidR="00E16845" w:rsidRPr="0010216B" w:rsidRDefault="00E16845" w:rsidP="00E16845">
      <w:pPr>
        <w:pStyle w:val="Textonotapie"/>
        <w:rPr>
          <w:lang w:val="es-ES"/>
        </w:rPr>
      </w:pPr>
    </w:p>
  </w:footnote>
  <w:footnote w:id="12">
    <w:p w14:paraId="20B33A0C" w14:textId="77777777" w:rsidR="00E16845" w:rsidRPr="00B50618" w:rsidRDefault="00E16845" w:rsidP="00E16845">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proofErr w:type="spellStart"/>
      <w:r w:rsidRPr="00B50618">
        <w:rPr>
          <w:rFonts w:ascii="Arial" w:hAnsi="Arial" w:cs="Arial"/>
          <w:sz w:val="16"/>
          <w:szCs w:val="16"/>
        </w:rPr>
        <w:t>Estandar</w:t>
      </w:r>
      <w:proofErr w:type="spellEnd"/>
      <w:r w:rsidRPr="00B50618">
        <w:rPr>
          <w:rFonts w:ascii="Arial" w:hAnsi="Arial" w:cs="Arial"/>
          <w:sz w:val="16"/>
          <w:szCs w:val="16"/>
        </w:rPr>
        <w:t xml:space="preserve"> probatorio establecido por el artículo 135 de la Ley General de Responsabilidades Administrativas, aplicada conforme a lo dispuesto por el artículo 55 de la </w:t>
      </w:r>
      <w:r w:rsidRPr="00B50618">
        <w:rPr>
          <w:rFonts w:ascii="Arial" w:hAnsi="Arial" w:cs="Arial"/>
          <w:sz w:val="16"/>
          <w:szCs w:val="16"/>
          <w:lang w:val="es-ES"/>
        </w:rPr>
        <w:t xml:space="preserve">Ley de Responsabilidades Administrativas del Estado y Municipios de Oaxaca. </w:t>
      </w:r>
    </w:p>
  </w:footnote>
  <w:footnote w:id="13">
    <w:p w14:paraId="16C6B401" w14:textId="77777777" w:rsidR="00E16845" w:rsidRPr="00AC12E6" w:rsidRDefault="00E16845" w:rsidP="00E16845">
      <w:pPr>
        <w:pStyle w:val="Textonotapie"/>
        <w:jc w:val="both"/>
        <w:rPr>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Aplicable conforme a lo dispuesto por el artículo 55 de la Ley de Responsabilidades Administrativas del Estado y Municipios de Oaxaca.</w:t>
      </w:r>
      <w:r>
        <w:rPr>
          <w:lang w:val="es-ES"/>
        </w:rPr>
        <w:t xml:space="preserve"> </w:t>
      </w:r>
    </w:p>
  </w:footnote>
  <w:footnote w:id="14">
    <w:p w14:paraId="5FF45571" w14:textId="77777777" w:rsidR="00E16845" w:rsidRPr="00F7726E" w:rsidRDefault="00E16845" w:rsidP="00E16845">
      <w:pPr>
        <w:pStyle w:val="Textonotapie"/>
        <w:jc w:val="both"/>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5">
    <w:p w14:paraId="3B7EAA0A" w14:textId="77777777" w:rsidR="00E16845" w:rsidRPr="00F7726E" w:rsidRDefault="00E16845" w:rsidP="00E16845">
      <w:pPr>
        <w:pStyle w:val="Textonotapie"/>
        <w:jc w:val="both"/>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p>
    <w:p w14:paraId="054E213F" w14:textId="77777777" w:rsidR="00E16845" w:rsidRPr="00F7726E" w:rsidRDefault="00E16845" w:rsidP="00E16845">
      <w:pPr>
        <w:pStyle w:val="Textonotapie"/>
        <w:jc w:val="both"/>
        <w:rPr>
          <w:rFonts w:ascii="Arial" w:hAnsi="Arial" w:cs="Arial"/>
          <w:sz w:val="16"/>
          <w:szCs w:val="16"/>
        </w:rPr>
      </w:pP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215E18AC" w14:textId="77777777" w:rsidR="00E16845" w:rsidRPr="00F7726E" w:rsidRDefault="00E16845" w:rsidP="00E16845">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04158" w14:textId="1CD330BE" w:rsidR="003B46D5" w:rsidRDefault="006736F9" w:rsidP="00AA6ED7">
    <w:pPr>
      <w:jc w:val="both"/>
      <w:rPr>
        <w:rFonts w:ascii="Tahoma" w:hAnsi="Tahoma" w:cs="Tahoma"/>
        <w:sz w:val="18"/>
        <w:szCs w:val="18"/>
      </w:rPr>
    </w:pPr>
  </w:p>
  <w:p w14:paraId="3E82191B" w14:textId="77777777" w:rsidR="00AB0CB8" w:rsidRDefault="00AB0C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624BD" w14:textId="408095B8" w:rsidR="004B5C39" w:rsidRDefault="00E16845" w:rsidP="004B5C39">
    <w:pPr>
      <w:pStyle w:val="Encabezado"/>
      <w:tabs>
        <w:tab w:val="clear" w:pos="4419"/>
        <w:tab w:val="clear" w:pos="8838"/>
        <w:tab w:val="left" w:pos="6330"/>
      </w:tabs>
    </w:pPr>
    <w:r>
      <w:rPr>
        <w:noProof/>
        <w:sz w:val="18"/>
        <w:szCs w:val="18"/>
        <w:lang w:val="es-MX" w:eastAsia="es-MX"/>
      </w:rPr>
      <mc:AlternateContent>
        <mc:Choice Requires="wps">
          <w:drawing>
            <wp:anchor distT="45720" distB="45720" distL="114300" distR="114300" simplePos="0" relativeHeight="251659264" behindDoc="0" locked="0" layoutInCell="1" allowOverlap="1" wp14:anchorId="266F76E9" wp14:editId="38039B82">
              <wp:simplePos x="0" y="0"/>
              <wp:positionH relativeFrom="margin">
                <wp:posOffset>1881963</wp:posOffset>
              </wp:positionH>
              <wp:positionV relativeFrom="paragraph">
                <wp:posOffset>2776</wp:posOffset>
              </wp:positionV>
              <wp:extent cx="3609975" cy="2471420"/>
              <wp:effectExtent l="0" t="0" r="9525" b="508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471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2895D" w14:textId="77777777" w:rsidR="00E16845" w:rsidRPr="00DE69CD" w:rsidRDefault="00E16845" w:rsidP="00E16845">
                          <w:pPr>
                            <w:jc w:val="both"/>
                            <w:rPr>
                              <w:rFonts w:ascii="Arial" w:hAnsi="Arial" w:cs="Arial"/>
                              <w:sz w:val="16"/>
                              <w:szCs w:val="16"/>
                            </w:rPr>
                          </w:pPr>
                          <w:bookmarkStart w:id="0" w:name="_Hlk70414917"/>
                          <w:bookmarkStart w:id="1" w:name="_Hlk70414918"/>
                          <w:r w:rsidRPr="00DE69CD">
                            <w:rPr>
                              <w:rFonts w:ascii="Arial" w:hAnsi="Arial" w:cs="Arial"/>
                              <w:sz w:val="16"/>
                              <w:szCs w:val="16"/>
                            </w:rPr>
                            <w:t>SALA ESPECIALIZADA EN MATERIA DE RESPONSABILIDADES ADMINISTRATIVAS Y COMBATE A LA CORRUPCIÓN DEL TRIBUNAL DE JUSTICIA ADMINISTRATIVA DEL ESTADO DE OAXACA</w:t>
                          </w:r>
                        </w:p>
                        <w:p w14:paraId="54FCABB2" w14:textId="77777777" w:rsidR="00E16845" w:rsidRDefault="00E16845" w:rsidP="00E16845">
                          <w:pPr>
                            <w:jc w:val="both"/>
                            <w:rPr>
                              <w:rFonts w:ascii="Arial" w:hAnsi="Arial" w:cs="Arial"/>
                              <w:bCs/>
                              <w:sz w:val="16"/>
                              <w:szCs w:val="16"/>
                            </w:rPr>
                          </w:pPr>
                          <w:r w:rsidRPr="00DE69CD">
                            <w:rPr>
                              <w:rFonts w:ascii="Arial" w:hAnsi="Arial" w:cs="Arial"/>
                              <w:bCs/>
                              <w:sz w:val="16"/>
                              <w:szCs w:val="16"/>
                            </w:rPr>
                            <w:t xml:space="preserve">EXPEDIENTE: </w:t>
                          </w:r>
                          <w:r w:rsidRPr="00DE69CD">
                            <w:rPr>
                              <w:rFonts w:ascii="Arial" w:hAnsi="Arial" w:cs="Arial"/>
                              <w:b/>
                              <w:bCs/>
                            </w:rPr>
                            <w:t>2/2020</w:t>
                          </w:r>
                          <w:r w:rsidRPr="00DE69CD">
                            <w:rPr>
                              <w:rFonts w:ascii="Arial" w:hAnsi="Arial" w:cs="Arial"/>
                              <w:bCs/>
                              <w:sz w:val="16"/>
                              <w:szCs w:val="16"/>
                            </w:rPr>
                            <w:t xml:space="preserve"> (PROCEDIMIENTO DE RESPONSABILIDAD ADMINISTRATIVA GRAVE) </w:t>
                          </w:r>
                        </w:p>
                        <w:p w14:paraId="7C53AFB1" w14:textId="77777777" w:rsidR="00E16845" w:rsidRDefault="00E16845" w:rsidP="00E16845">
                          <w:pPr>
                            <w:jc w:val="both"/>
                            <w:rPr>
                              <w:rFonts w:ascii="Arial" w:hAnsi="Arial" w:cs="Arial"/>
                              <w:bCs/>
                              <w:sz w:val="16"/>
                              <w:szCs w:val="16"/>
                            </w:rPr>
                          </w:pPr>
                          <w:r w:rsidRPr="00D901FC">
                            <w:rPr>
                              <w:rFonts w:ascii="Arial" w:hAnsi="Arial" w:cs="Arial"/>
                              <w:bCs/>
                              <w:sz w:val="16"/>
                              <w:szCs w:val="16"/>
                              <w:u w:val="single"/>
                            </w:rPr>
                            <w:t>AUTORIDAD INVESTIGADORA:</w:t>
                          </w:r>
                          <w:r>
                            <w:rPr>
                              <w:rFonts w:ascii="Arial" w:hAnsi="Arial" w:cs="Arial"/>
                              <w:bCs/>
                              <w:sz w:val="16"/>
                              <w:szCs w:val="16"/>
                            </w:rPr>
                            <w:t xml:space="preserve"> DIRECTOR DE QUEJAS, DENUNCIAS E INVESTIGACIÓN DE</w:t>
                          </w:r>
                          <w:r w:rsidRPr="00DE69CD">
                            <w:rPr>
                              <w:rFonts w:ascii="Arial" w:hAnsi="Arial" w:cs="Arial"/>
                              <w:sz w:val="16"/>
                              <w:szCs w:val="16"/>
                            </w:rPr>
                            <w:t xml:space="preserve"> LA SECRETARÍA DE LA CONTRALORÍA Y TRANSPARENCIA GUBERNAMENTAL DEL PODER EJECUTIVO DEL ESTADO DE OAXACA</w:t>
                          </w:r>
                          <w:r>
                            <w:rPr>
                              <w:rFonts w:ascii="Arial" w:hAnsi="Arial" w:cs="Arial"/>
                              <w:sz w:val="16"/>
                              <w:szCs w:val="16"/>
                            </w:rPr>
                            <w:t xml:space="preserve">, QUIEN ACTUÓ EN EL EXPEDIENTE </w:t>
                          </w:r>
                          <w:r w:rsidRPr="00D901FC">
                            <w:rPr>
                              <w:rFonts w:ascii="Arial" w:hAnsi="Arial" w:cs="Arial"/>
                              <w:b/>
                              <w:sz w:val="16"/>
                              <w:szCs w:val="16"/>
                            </w:rPr>
                            <w:t>DQDI-A/661/08/2018,</w:t>
                          </w:r>
                          <w:r>
                            <w:rPr>
                              <w:rFonts w:ascii="Arial" w:hAnsi="Arial" w:cs="Arial"/>
                              <w:sz w:val="16"/>
                              <w:szCs w:val="16"/>
                            </w:rPr>
                            <w:t xml:space="preserve"> DEL ÍNDICE DE DICHA AUTORIDAD</w:t>
                          </w:r>
                        </w:p>
                        <w:p w14:paraId="318805F3" w14:textId="77777777" w:rsidR="00E16845" w:rsidRPr="00DE69CD" w:rsidRDefault="00E16845" w:rsidP="00E16845">
                          <w:pPr>
                            <w:jc w:val="both"/>
                            <w:rPr>
                              <w:rFonts w:ascii="Arial" w:hAnsi="Arial" w:cs="Arial"/>
                              <w:bCs/>
                              <w:sz w:val="16"/>
                              <w:szCs w:val="16"/>
                            </w:rPr>
                          </w:pPr>
                          <w:r w:rsidRPr="00D901FC">
                            <w:rPr>
                              <w:rFonts w:ascii="Arial" w:hAnsi="Arial" w:cs="Arial"/>
                              <w:bCs/>
                              <w:sz w:val="16"/>
                              <w:szCs w:val="16"/>
                              <w:u w:val="single"/>
                            </w:rPr>
                            <w:t>AUTORIDAD SUBSTANCIADORA:</w:t>
                          </w:r>
                          <w:r w:rsidRPr="00DE69CD">
                            <w:rPr>
                              <w:rFonts w:ascii="Arial" w:hAnsi="Arial" w:cs="Arial"/>
                              <w:b/>
                              <w:bCs/>
                              <w:sz w:val="16"/>
                              <w:szCs w:val="16"/>
                            </w:rPr>
                            <w:t xml:space="preserve"> </w:t>
                          </w:r>
                          <w:r w:rsidRPr="00DE69CD">
                            <w:rPr>
                              <w:rFonts w:ascii="Arial" w:hAnsi="Arial" w:cs="Arial"/>
                              <w:sz w:val="16"/>
                              <w:szCs w:val="16"/>
                            </w:rPr>
                            <w:t>DIRECTOR</w:t>
                          </w:r>
                          <w:r>
                            <w:rPr>
                              <w:rFonts w:ascii="Arial" w:hAnsi="Arial" w:cs="Arial"/>
                              <w:sz w:val="16"/>
                              <w:szCs w:val="16"/>
                            </w:rPr>
                            <w:t>A</w:t>
                          </w:r>
                          <w:r w:rsidRPr="00DE69CD">
                            <w:rPr>
                              <w:rFonts w:ascii="Arial" w:hAnsi="Arial" w:cs="Arial"/>
                              <w:sz w:val="16"/>
                              <w:szCs w:val="16"/>
                            </w:rPr>
                            <w:t xml:space="preserve"> DE RESPONSABILIDADES ADMINISTRATIVAS Y SITUACIÓN PATRIMONIAL</w:t>
                          </w:r>
                          <w:r>
                            <w:rPr>
                              <w:rFonts w:ascii="Arial" w:hAnsi="Arial" w:cs="Arial"/>
                              <w:sz w:val="16"/>
                              <w:szCs w:val="16"/>
                            </w:rPr>
                            <w:t xml:space="preserve"> DE LA MENCIONADA SECRETARÍA, QUIEN ACTUÓ EN EL EXPEDIENTE </w:t>
                          </w:r>
                          <w:r w:rsidRPr="00D901FC">
                            <w:rPr>
                              <w:rFonts w:ascii="Arial" w:hAnsi="Arial" w:cs="Arial"/>
                              <w:b/>
                              <w:sz w:val="16"/>
                              <w:szCs w:val="16"/>
                            </w:rPr>
                            <w:t>001/01/PA-B/2019,</w:t>
                          </w:r>
                          <w:r>
                            <w:rPr>
                              <w:rFonts w:ascii="Arial" w:hAnsi="Arial" w:cs="Arial"/>
                              <w:sz w:val="16"/>
                              <w:szCs w:val="16"/>
                            </w:rPr>
                            <w:t xml:space="preserve"> DEL ÍNDICE DE LA CITADA AUTORIDAD</w:t>
                          </w:r>
                          <w:r w:rsidRPr="00DE69CD">
                            <w:rPr>
                              <w:rFonts w:ascii="Arial" w:hAnsi="Arial" w:cs="Arial"/>
                              <w:sz w:val="16"/>
                              <w:szCs w:val="16"/>
                            </w:rPr>
                            <w:t>.</w:t>
                          </w:r>
                        </w:p>
                        <w:p w14:paraId="4A58FD70" w14:textId="757CA1B0" w:rsidR="00E16845" w:rsidRPr="00DE69CD" w:rsidRDefault="00E16845" w:rsidP="00E16845">
                          <w:pPr>
                            <w:jc w:val="both"/>
                            <w:rPr>
                              <w:rFonts w:ascii="Arial" w:hAnsi="Arial" w:cs="Arial"/>
                              <w:sz w:val="16"/>
                              <w:szCs w:val="16"/>
                            </w:rPr>
                          </w:pPr>
                          <w:r>
                            <w:rPr>
                              <w:rFonts w:ascii="Arial" w:hAnsi="Arial" w:cs="Arial"/>
                              <w:b/>
                              <w:bCs/>
                              <w:sz w:val="16"/>
                              <w:szCs w:val="16"/>
                            </w:rPr>
                            <w:t>PRESUNTA RESPONSABLE</w:t>
                          </w:r>
                          <w:r w:rsidR="003B34B1">
                            <w:rPr>
                              <w:rFonts w:ascii="Arial" w:hAnsi="Arial" w:cs="Arial"/>
                              <w:b/>
                              <w:bCs/>
                              <w:sz w:val="16"/>
                              <w:szCs w:val="16"/>
                            </w:rPr>
                            <w:t>**********</w:t>
                          </w:r>
                        </w:p>
                        <w:p w14:paraId="52FF9A70" w14:textId="77777777" w:rsidR="00E16845" w:rsidRDefault="00E16845" w:rsidP="00E16845">
                          <w:pPr>
                            <w:jc w:val="both"/>
                            <w:rPr>
                              <w:rFonts w:ascii="Arial" w:hAnsi="Arial" w:cs="Arial"/>
                              <w:sz w:val="16"/>
                              <w:szCs w:val="16"/>
                            </w:rPr>
                          </w:pPr>
                          <w:r w:rsidRPr="00DE69CD">
                            <w:rPr>
                              <w:rFonts w:ascii="Arial" w:hAnsi="Arial" w:cs="Arial"/>
                              <w:b/>
                              <w:bCs/>
                              <w:sz w:val="16"/>
                              <w:szCs w:val="16"/>
                            </w:rPr>
                            <w:t>FALTA ADMINISTRATIVA:</w:t>
                          </w:r>
                          <w:r>
                            <w:rPr>
                              <w:rFonts w:ascii="Arial" w:hAnsi="Arial" w:cs="Arial"/>
                              <w:sz w:val="16"/>
                              <w:szCs w:val="16"/>
                            </w:rPr>
                            <w:t xml:space="preserve"> COHECHO Y ABUSO DE FUNCIONES. </w:t>
                          </w:r>
                        </w:p>
                        <w:bookmarkEnd w:id="0"/>
                        <w:bookmarkEnd w:id="1"/>
                        <w:p w14:paraId="32D491FB" w14:textId="77777777" w:rsidR="00E16845" w:rsidRPr="00B370BA" w:rsidRDefault="00E16845" w:rsidP="00E16845">
                          <w:pPr>
                            <w:pStyle w:val="NormalWeb"/>
                            <w:spacing w:before="0" w:beforeAutospacing="0" w:after="0" w:afterAutospacing="0"/>
                            <w:jc w:val="both"/>
                            <w:rPr>
                              <w:sz w:val="16"/>
                              <w:szCs w:val="16"/>
                            </w:rPr>
                          </w:pPr>
                          <w:r w:rsidRPr="00B370BA">
                            <w:rPr>
                              <w:rFonts w:ascii="Arial" w:hAnsi="Arial" w:cs="Arial"/>
                              <w:color w:val="000000"/>
                              <w:sz w:val="16"/>
                              <w:szCs w:val="16"/>
                            </w:rPr>
                            <w:t>CORREO INSTITUCIONAL DE ESTA SALA:</w:t>
                          </w:r>
                        </w:p>
                        <w:p w14:paraId="1FF1151D" w14:textId="77777777" w:rsidR="00E16845" w:rsidRPr="00B370BA" w:rsidRDefault="00E16845" w:rsidP="00E16845">
                          <w:pPr>
                            <w:pStyle w:val="NormalWeb"/>
                            <w:spacing w:before="0" w:beforeAutospacing="0" w:after="0" w:afterAutospacing="0"/>
                            <w:jc w:val="both"/>
                            <w:rPr>
                              <w:sz w:val="16"/>
                              <w:szCs w:val="16"/>
                            </w:rPr>
                          </w:pPr>
                          <w:r w:rsidRPr="00B370BA">
                            <w:rPr>
                              <w:rFonts w:ascii="Arial" w:hAnsi="Arial" w:cs="Arial"/>
                              <w:color w:val="000000"/>
                              <w:sz w:val="16"/>
                              <w:szCs w:val="16"/>
                            </w:rPr>
                            <w:t>salaespecializadaanticorrupcion@tjaoaxaca.gob.mx</w:t>
                          </w:r>
                        </w:p>
                        <w:p w14:paraId="7EC3C595" w14:textId="77777777" w:rsidR="00E16845" w:rsidRPr="00B370BA" w:rsidRDefault="00E16845" w:rsidP="00E16845">
                          <w:pPr>
                            <w:pStyle w:val="NormalWeb"/>
                            <w:spacing w:before="0" w:beforeAutospacing="0" w:after="0" w:afterAutospacing="0"/>
                            <w:jc w:val="both"/>
                            <w:rPr>
                              <w:sz w:val="16"/>
                              <w:szCs w:val="16"/>
                            </w:rPr>
                          </w:pPr>
                          <w:r w:rsidRPr="00B370BA">
                            <w:rPr>
                              <w:rFonts w:ascii="Arial" w:hAnsi="Arial" w:cs="Arial"/>
                              <w:color w:val="000000"/>
                              <w:sz w:val="16"/>
                              <w:szCs w:val="16"/>
                            </w:rPr>
                            <w:t>TELÉFONOS 9514383270, 9515025936, EXTENSIÓN 220.</w:t>
                          </w:r>
                        </w:p>
                        <w:p w14:paraId="377FF358" w14:textId="77777777" w:rsidR="00E16845" w:rsidRPr="00183CBD" w:rsidRDefault="00E16845" w:rsidP="00E16845">
                          <w:pPr>
                            <w:jc w:val="both"/>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6F76E9" id="_x0000_t202" coordsize="21600,21600" o:spt="202" path="m,l,21600r21600,l21600,xe">
              <v:stroke joinstyle="miter"/>
              <v:path gradientshapeok="t" o:connecttype="rect"/>
            </v:shapetype>
            <v:shape id="Cuadro de texto 2" o:spid="_x0000_s1026" type="#_x0000_t202" style="position:absolute;margin-left:148.2pt;margin-top:.2pt;width:284.25pt;height:194.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" stroked="f">
              <v:textbox>
                <w:txbxContent>
                  <w:p w14:paraId="7122895D" w14:textId="77777777" w:rsidR="00E16845" w:rsidRPr="00DE69CD" w:rsidRDefault="00E16845" w:rsidP="00E16845">
                    <w:pPr>
                      <w:jc w:val="both"/>
                      <w:rPr>
                        <w:rFonts w:ascii="Arial" w:hAnsi="Arial" w:cs="Arial"/>
                        <w:sz w:val="16"/>
                        <w:szCs w:val="16"/>
                      </w:rPr>
                    </w:pPr>
                    <w:bookmarkStart w:id="2" w:name="_Hlk70414917"/>
                    <w:bookmarkStart w:id="3" w:name="_Hlk70414918"/>
                    <w:r w:rsidRPr="00DE69CD">
                      <w:rPr>
                        <w:rFonts w:ascii="Arial" w:hAnsi="Arial" w:cs="Arial"/>
                        <w:sz w:val="16"/>
                        <w:szCs w:val="16"/>
                      </w:rPr>
                      <w:t>SALA ESPECIALIZADA EN MATERIA DE RESPONSABILIDADES ADMINISTRATIVAS Y COMBATE A LA CORRUPCIÓN DEL TRIBUNAL DE JUSTICIA ADMINISTRATIVA DEL ESTADO DE OAXACA</w:t>
                    </w:r>
                  </w:p>
                  <w:p w14:paraId="54FCABB2" w14:textId="77777777" w:rsidR="00E16845" w:rsidRDefault="00E16845" w:rsidP="00E16845">
                    <w:pPr>
                      <w:jc w:val="both"/>
                      <w:rPr>
                        <w:rFonts w:ascii="Arial" w:hAnsi="Arial" w:cs="Arial"/>
                        <w:bCs/>
                        <w:sz w:val="16"/>
                        <w:szCs w:val="16"/>
                      </w:rPr>
                    </w:pPr>
                    <w:r w:rsidRPr="00DE69CD">
                      <w:rPr>
                        <w:rFonts w:ascii="Arial" w:hAnsi="Arial" w:cs="Arial"/>
                        <w:bCs/>
                        <w:sz w:val="16"/>
                        <w:szCs w:val="16"/>
                      </w:rPr>
                      <w:t xml:space="preserve">EXPEDIENTE: </w:t>
                    </w:r>
                    <w:r w:rsidRPr="00DE69CD">
                      <w:rPr>
                        <w:rFonts w:ascii="Arial" w:hAnsi="Arial" w:cs="Arial"/>
                        <w:b/>
                        <w:bCs/>
                      </w:rPr>
                      <w:t>2/2020</w:t>
                    </w:r>
                    <w:r w:rsidRPr="00DE69CD">
                      <w:rPr>
                        <w:rFonts w:ascii="Arial" w:hAnsi="Arial" w:cs="Arial"/>
                        <w:bCs/>
                        <w:sz w:val="16"/>
                        <w:szCs w:val="16"/>
                      </w:rPr>
                      <w:t xml:space="preserve"> (PROCEDIMIENTO DE RESPONSABILIDAD ADMINISTRATIVA GRAVE) </w:t>
                    </w:r>
                  </w:p>
                  <w:p w14:paraId="7C53AFB1" w14:textId="77777777" w:rsidR="00E16845" w:rsidRDefault="00E16845" w:rsidP="00E16845">
                    <w:pPr>
                      <w:jc w:val="both"/>
                      <w:rPr>
                        <w:rFonts w:ascii="Arial" w:hAnsi="Arial" w:cs="Arial"/>
                        <w:bCs/>
                        <w:sz w:val="16"/>
                        <w:szCs w:val="16"/>
                      </w:rPr>
                    </w:pPr>
                    <w:r w:rsidRPr="00D901FC">
                      <w:rPr>
                        <w:rFonts w:ascii="Arial" w:hAnsi="Arial" w:cs="Arial"/>
                        <w:bCs/>
                        <w:sz w:val="16"/>
                        <w:szCs w:val="16"/>
                        <w:u w:val="single"/>
                      </w:rPr>
                      <w:t>AUTORIDAD INVESTIGADORA:</w:t>
                    </w:r>
                    <w:r>
                      <w:rPr>
                        <w:rFonts w:ascii="Arial" w:hAnsi="Arial" w:cs="Arial"/>
                        <w:bCs/>
                        <w:sz w:val="16"/>
                        <w:szCs w:val="16"/>
                      </w:rPr>
                      <w:t xml:space="preserve"> DIRECTOR DE QUEJAS, DENUNCIAS E INVESTIGACIÓN DE</w:t>
                    </w:r>
                    <w:r w:rsidRPr="00DE69CD">
                      <w:rPr>
                        <w:rFonts w:ascii="Arial" w:hAnsi="Arial" w:cs="Arial"/>
                        <w:sz w:val="16"/>
                        <w:szCs w:val="16"/>
                      </w:rPr>
                      <w:t xml:space="preserve"> LA SECRETARÍA DE LA CONTRALORÍA Y TRANSPARENCIA GUBERNAMENTAL DEL PODER EJECUTIVO DEL ESTADO DE OAXACA</w:t>
                    </w:r>
                    <w:r>
                      <w:rPr>
                        <w:rFonts w:ascii="Arial" w:hAnsi="Arial" w:cs="Arial"/>
                        <w:sz w:val="16"/>
                        <w:szCs w:val="16"/>
                      </w:rPr>
                      <w:t xml:space="preserve">, QUIEN ACTUÓ EN EL EXPEDIENTE </w:t>
                    </w:r>
                    <w:r w:rsidRPr="00D901FC">
                      <w:rPr>
                        <w:rFonts w:ascii="Arial" w:hAnsi="Arial" w:cs="Arial"/>
                        <w:b/>
                        <w:sz w:val="16"/>
                        <w:szCs w:val="16"/>
                      </w:rPr>
                      <w:t>DQDI-A/661/08/2018,</w:t>
                    </w:r>
                    <w:r>
                      <w:rPr>
                        <w:rFonts w:ascii="Arial" w:hAnsi="Arial" w:cs="Arial"/>
                        <w:sz w:val="16"/>
                        <w:szCs w:val="16"/>
                      </w:rPr>
                      <w:t xml:space="preserve"> DEL ÍNDICE DE DICHA AUTORIDAD</w:t>
                    </w:r>
                  </w:p>
                  <w:p w14:paraId="318805F3" w14:textId="77777777" w:rsidR="00E16845" w:rsidRPr="00DE69CD" w:rsidRDefault="00E16845" w:rsidP="00E16845">
                    <w:pPr>
                      <w:jc w:val="both"/>
                      <w:rPr>
                        <w:rFonts w:ascii="Arial" w:hAnsi="Arial" w:cs="Arial"/>
                        <w:bCs/>
                        <w:sz w:val="16"/>
                        <w:szCs w:val="16"/>
                      </w:rPr>
                    </w:pPr>
                    <w:r w:rsidRPr="00D901FC">
                      <w:rPr>
                        <w:rFonts w:ascii="Arial" w:hAnsi="Arial" w:cs="Arial"/>
                        <w:bCs/>
                        <w:sz w:val="16"/>
                        <w:szCs w:val="16"/>
                        <w:u w:val="single"/>
                      </w:rPr>
                      <w:t>AUTORIDAD SUBSTANCIADORA:</w:t>
                    </w:r>
                    <w:r w:rsidRPr="00DE69CD">
                      <w:rPr>
                        <w:rFonts w:ascii="Arial" w:hAnsi="Arial" w:cs="Arial"/>
                        <w:b/>
                        <w:bCs/>
                        <w:sz w:val="16"/>
                        <w:szCs w:val="16"/>
                      </w:rPr>
                      <w:t xml:space="preserve"> </w:t>
                    </w:r>
                    <w:r w:rsidRPr="00DE69CD">
                      <w:rPr>
                        <w:rFonts w:ascii="Arial" w:hAnsi="Arial" w:cs="Arial"/>
                        <w:sz w:val="16"/>
                        <w:szCs w:val="16"/>
                      </w:rPr>
                      <w:t>DIRECTOR</w:t>
                    </w:r>
                    <w:r>
                      <w:rPr>
                        <w:rFonts w:ascii="Arial" w:hAnsi="Arial" w:cs="Arial"/>
                        <w:sz w:val="16"/>
                        <w:szCs w:val="16"/>
                      </w:rPr>
                      <w:t>A</w:t>
                    </w:r>
                    <w:r w:rsidRPr="00DE69CD">
                      <w:rPr>
                        <w:rFonts w:ascii="Arial" w:hAnsi="Arial" w:cs="Arial"/>
                        <w:sz w:val="16"/>
                        <w:szCs w:val="16"/>
                      </w:rPr>
                      <w:t xml:space="preserve"> DE RESPONSABILIDADES ADMINISTRATIVAS Y SITUACIÓN PATRIMONIAL</w:t>
                    </w:r>
                    <w:r>
                      <w:rPr>
                        <w:rFonts w:ascii="Arial" w:hAnsi="Arial" w:cs="Arial"/>
                        <w:sz w:val="16"/>
                        <w:szCs w:val="16"/>
                      </w:rPr>
                      <w:t xml:space="preserve"> DE LA MENCIONADA SECRETARÍA, QUIEN ACTUÓ EN EL EXPEDIENTE </w:t>
                    </w:r>
                    <w:r w:rsidRPr="00D901FC">
                      <w:rPr>
                        <w:rFonts w:ascii="Arial" w:hAnsi="Arial" w:cs="Arial"/>
                        <w:b/>
                        <w:sz w:val="16"/>
                        <w:szCs w:val="16"/>
                      </w:rPr>
                      <w:t>001/01/PA-B/2019,</w:t>
                    </w:r>
                    <w:r>
                      <w:rPr>
                        <w:rFonts w:ascii="Arial" w:hAnsi="Arial" w:cs="Arial"/>
                        <w:sz w:val="16"/>
                        <w:szCs w:val="16"/>
                      </w:rPr>
                      <w:t xml:space="preserve"> DEL ÍNDICE DE LA CITADA AUTORIDAD</w:t>
                    </w:r>
                    <w:r w:rsidRPr="00DE69CD">
                      <w:rPr>
                        <w:rFonts w:ascii="Arial" w:hAnsi="Arial" w:cs="Arial"/>
                        <w:sz w:val="16"/>
                        <w:szCs w:val="16"/>
                      </w:rPr>
                      <w:t>.</w:t>
                    </w:r>
                  </w:p>
                  <w:p w14:paraId="4A58FD70" w14:textId="757CA1B0" w:rsidR="00E16845" w:rsidRPr="00DE69CD" w:rsidRDefault="00E16845" w:rsidP="00E16845">
                    <w:pPr>
                      <w:jc w:val="both"/>
                      <w:rPr>
                        <w:rFonts w:ascii="Arial" w:hAnsi="Arial" w:cs="Arial"/>
                        <w:sz w:val="16"/>
                        <w:szCs w:val="16"/>
                      </w:rPr>
                    </w:pPr>
                    <w:r>
                      <w:rPr>
                        <w:rFonts w:ascii="Arial" w:hAnsi="Arial" w:cs="Arial"/>
                        <w:b/>
                        <w:bCs/>
                        <w:sz w:val="16"/>
                        <w:szCs w:val="16"/>
                      </w:rPr>
                      <w:t>PRESUNTA RESPONSABLE</w:t>
                    </w:r>
                    <w:r w:rsidR="003B34B1">
                      <w:rPr>
                        <w:rFonts w:ascii="Arial" w:hAnsi="Arial" w:cs="Arial"/>
                        <w:b/>
                        <w:bCs/>
                        <w:sz w:val="16"/>
                        <w:szCs w:val="16"/>
                      </w:rPr>
                      <w:t>**********</w:t>
                    </w:r>
                  </w:p>
                  <w:p w14:paraId="52FF9A70" w14:textId="77777777" w:rsidR="00E16845" w:rsidRDefault="00E16845" w:rsidP="00E16845">
                    <w:pPr>
                      <w:jc w:val="both"/>
                      <w:rPr>
                        <w:rFonts w:ascii="Arial" w:hAnsi="Arial" w:cs="Arial"/>
                        <w:sz w:val="16"/>
                        <w:szCs w:val="16"/>
                      </w:rPr>
                    </w:pPr>
                    <w:r w:rsidRPr="00DE69CD">
                      <w:rPr>
                        <w:rFonts w:ascii="Arial" w:hAnsi="Arial" w:cs="Arial"/>
                        <w:b/>
                        <w:bCs/>
                        <w:sz w:val="16"/>
                        <w:szCs w:val="16"/>
                      </w:rPr>
                      <w:t>FALTA ADMINISTRATIVA:</w:t>
                    </w:r>
                    <w:r>
                      <w:rPr>
                        <w:rFonts w:ascii="Arial" w:hAnsi="Arial" w:cs="Arial"/>
                        <w:sz w:val="16"/>
                        <w:szCs w:val="16"/>
                      </w:rPr>
                      <w:t xml:space="preserve"> COHECHO Y ABUSO DE FUNCIONES. </w:t>
                    </w:r>
                  </w:p>
                  <w:bookmarkEnd w:id="2"/>
                  <w:bookmarkEnd w:id="3"/>
                  <w:p w14:paraId="32D491FB" w14:textId="77777777" w:rsidR="00E16845" w:rsidRPr="00B370BA" w:rsidRDefault="00E16845" w:rsidP="00E16845">
                    <w:pPr>
                      <w:pStyle w:val="NormalWeb"/>
                      <w:spacing w:before="0" w:beforeAutospacing="0" w:after="0" w:afterAutospacing="0"/>
                      <w:jc w:val="both"/>
                      <w:rPr>
                        <w:sz w:val="16"/>
                        <w:szCs w:val="16"/>
                      </w:rPr>
                    </w:pPr>
                    <w:r w:rsidRPr="00B370BA">
                      <w:rPr>
                        <w:rFonts w:ascii="Arial" w:hAnsi="Arial" w:cs="Arial"/>
                        <w:color w:val="000000"/>
                        <w:sz w:val="16"/>
                        <w:szCs w:val="16"/>
                      </w:rPr>
                      <w:t>CORREO INSTITUCIONAL DE ESTA SALA:</w:t>
                    </w:r>
                  </w:p>
                  <w:p w14:paraId="1FF1151D" w14:textId="77777777" w:rsidR="00E16845" w:rsidRPr="00B370BA" w:rsidRDefault="00E16845" w:rsidP="00E16845">
                    <w:pPr>
                      <w:pStyle w:val="NormalWeb"/>
                      <w:spacing w:before="0" w:beforeAutospacing="0" w:after="0" w:afterAutospacing="0"/>
                      <w:jc w:val="both"/>
                      <w:rPr>
                        <w:sz w:val="16"/>
                        <w:szCs w:val="16"/>
                      </w:rPr>
                    </w:pPr>
                    <w:r w:rsidRPr="00B370BA">
                      <w:rPr>
                        <w:rFonts w:ascii="Arial" w:hAnsi="Arial" w:cs="Arial"/>
                        <w:color w:val="000000"/>
                        <w:sz w:val="16"/>
                        <w:szCs w:val="16"/>
                      </w:rPr>
                      <w:t>salaespecializadaanticorrupcion@tjaoaxaca.gob.mx</w:t>
                    </w:r>
                  </w:p>
                  <w:p w14:paraId="7EC3C595" w14:textId="77777777" w:rsidR="00E16845" w:rsidRPr="00B370BA" w:rsidRDefault="00E16845" w:rsidP="00E16845">
                    <w:pPr>
                      <w:pStyle w:val="NormalWeb"/>
                      <w:spacing w:before="0" w:beforeAutospacing="0" w:after="0" w:afterAutospacing="0"/>
                      <w:jc w:val="both"/>
                      <w:rPr>
                        <w:sz w:val="16"/>
                        <w:szCs w:val="16"/>
                      </w:rPr>
                    </w:pPr>
                    <w:r w:rsidRPr="00B370BA">
                      <w:rPr>
                        <w:rFonts w:ascii="Arial" w:hAnsi="Arial" w:cs="Arial"/>
                        <w:color w:val="000000"/>
                        <w:sz w:val="16"/>
                        <w:szCs w:val="16"/>
                      </w:rPr>
                      <w:t>TELÉFONOS 9514383270, 9515025936, EXTENSIÓN 220.</w:t>
                    </w:r>
                  </w:p>
                  <w:p w14:paraId="377FF358" w14:textId="77777777" w:rsidR="00E16845" w:rsidRPr="00183CBD" w:rsidRDefault="00E16845" w:rsidP="00E16845">
                    <w:pPr>
                      <w:jc w:val="both"/>
                      <w:rPr>
                        <w:rFonts w:ascii="Arial" w:hAnsi="Arial" w:cs="Arial"/>
                        <w:sz w:val="18"/>
                        <w:szCs w:val="18"/>
                      </w:rPr>
                    </w:pPr>
                  </w:p>
                </w:txbxContent>
              </v:textbox>
              <w10:wrap type="square" anchorx="margin"/>
            </v:shape>
          </w:pict>
        </mc:Fallback>
      </mc:AlternateContent>
    </w:r>
  </w:p>
  <w:p w14:paraId="1D6C1BDD" w14:textId="7F204507" w:rsidR="004B5C39" w:rsidRDefault="006736F9" w:rsidP="004B5C39">
    <w:pPr>
      <w:pStyle w:val="Encabezado"/>
      <w:tabs>
        <w:tab w:val="clear" w:pos="4419"/>
        <w:tab w:val="clear" w:pos="8838"/>
        <w:tab w:val="left" w:pos="6330"/>
      </w:tabs>
    </w:pPr>
  </w:p>
  <w:p w14:paraId="57759F69" w14:textId="77777777" w:rsidR="004B5C39" w:rsidRDefault="006736F9" w:rsidP="004B5C39">
    <w:pPr>
      <w:pStyle w:val="Encabezado"/>
      <w:tabs>
        <w:tab w:val="clear" w:pos="4419"/>
        <w:tab w:val="clear" w:pos="8838"/>
        <w:tab w:val="left" w:pos="6330"/>
      </w:tabs>
    </w:pPr>
  </w:p>
  <w:p w14:paraId="56716CD7" w14:textId="77777777" w:rsidR="004B5C39" w:rsidRDefault="006736F9" w:rsidP="004B5C39">
    <w:pPr>
      <w:pStyle w:val="Encabezado"/>
      <w:tabs>
        <w:tab w:val="clear" w:pos="4419"/>
        <w:tab w:val="clear" w:pos="8838"/>
        <w:tab w:val="left" w:pos="6330"/>
      </w:tabs>
    </w:pPr>
  </w:p>
  <w:p w14:paraId="58694AF2" w14:textId="77777777" w:rsidR="004B5C39" w:rsidRDefault="006736F9" w:rsidP="004B5C39">
    <w:pPr>
      <w:pStyle w:val="Encabezado"/>
      <w:tabs>
        <w:tab w:val="clear" w:pos="4419"/>
        <w:tab w:val="clear" w:pos="8838"/>
        <w:tab w:val="left" w:pos="6330"/>
      </w:tabs>
    </w:pPr>
  </w:p>
  <w:p w14:paraId="5A6D13C2" w14:textId="77777777" w:rsidR="004B5C39" w:rsidRDefault="006736F9" w:rsidP="004B5C39">
    <w:pPr>
      <w:pStyle w:val="Encabezado"/>
      <w:tabs>
        <w:tab w:val="clear" w:pos="4419"/>
        <w:tab w:val="clear" w:pos="8838"/>
        <w:tab w:val="left" w:pos="6330"/>
      </w:tabs>
    </w:pPr>
  </w:p>
  <w:p w14:paraId="259BDE42" w14:textId="77777777" w:rsidR="004B5C39" w:rsidRDefault="006736F9" w:rsidP="004B5C39">
    <w:pPr>
      <w:pStyle w:val="Encabezado"/>
      <w:tabs>
        <w:tab w:val="clear" w:pos="4419"/>
        <w:tab w:val="clear" w:pos="8838"/>
        <w:tab w:val="left" w:pos="6330"/>
      </w:tabs>
    </w:pPr>
  </w:p>
  <w:p w14:paraId="67AA4937" w14:textId="77777777" w:rsidR="004B5C39" w:rsidRDefault="006736F9" w:rsidP="004B5C39">
    <w:pPr>
      <w:pStyle w:val="Encabezado"/>
      <w:tabs>
        <w:tab w:val="clear" w:pos="4419"/>
        <w:tab w:val="clear" w:pos="8838"/>
        <w:tab w:val="left" w:pos="6330"/>
      </w:tabs>
    </w:pPr>
  </w:p>
  <w:p w14:paraId="0AC7A883" w14:textId="77777777" w:rsidR="004B5C39" w:rsidRDefault="006736F9" w:rsidP="004B5C39">
    <w:pPr>
      <w:pStyle w:val="Encabezado"/>
      <w:tabs>
        <w:tab w:val="clear" w:pos="4419"/>
        <w:tab w:val="clear" w:pos="8838"/>
        <w:tab w:val="left" w:pos="6330"/>
      </w:tabs>
    </w:pPr>
  </w:p>
  <w:p w14:paraId="289861CA" w14:textId="77777777" w:rsidR="004B5C39" w:rsidRDefault="006736F9" w:rsidP="004B5C39">
    <w:pPr>
      <w:pStyle w:val="Encabezado"/>
      <w:tabs>
        <w:tab w:val="clear" w:pos="4419"/>
        <w:tab w:val="clear" w:pos="8838"/>
        <w:tab w:val="left" w:pos="6330"/>
      </w:tabs>
    </w:pPr>
  </w:p>
  <w:p w14:paraId="78EC3EB2" w14:textId="77777777" w:rsidR="004B5C39" w:rsidRDefault="006736F9" w:rsidP="004B5C39">
    <w:pPr>
      <w:pStyle w:val="Encabezado"/>
      <w:tabs>
        <w:tab w:val="clear" w:pos="4419"/>
        <w:tab w:val="clear" w:pos="8838"/>
        <w:tab w:val="left" w:pos="6330"/>
      </w:tabs>
    </w:pPr>
  </w:p>
  <w:p w14:paraId="1A2E3B56" w14:textId="77777777" w:rsidR="004B5C39" w:rsidRDefault="006736F9" w:rsidP="004B5C39">
    <w:pPr>
      <w:pStyle w:val="Encabezado"/>
      <w:tabs>
        <w:tab w:val="clear" w:pos="4419"/>
        <w:tab w:val="clear" w:pos="8838"/>
        <w:tab w:val="left" w:pos="6330"/>
      </w:tabs>
    </w:pPr>
  </w:p>
  <w:p w14:paraId="7AA711B4" w14:textId="77777777" w:rsidR="004B5C39" w:rsidRDefault="006736F9" w:rsidP="004B5C39">
    <w:pPr>
      <w:pStyle w:val="Encabezado"/>
      <w:tabs>
        <w:tab w:val="clear" w:pos="4419"/>
        <w:tab w:val="clear" w:pos="8838"/>
        <w:tab w:val="left" w:pos="6330"/>
      </w:tabs>
    </w:pPr>
  </w:p>
  <w:p w14:paraId="4A13509C" w14:textId="77777777" w:rsidR="00F24E49" w:rsidRDefault="006736F9" w:rsidP="004B5C39">
    <w:pPr>
      <w:pStyle w:val="Encabezado"/>
      <w:tabs>
        <w:tab w:val="clear" w:pos="4419"/>
        <w:tab w:val="clear" w:pos="8838"/>
        <w:tab w:val="left" w:pos="6330"/>
      </w:tabs>
    </w:pPr>
  </w:p>
  <w:p w14:paraId="62083BAC" w14:textId="77777777" w:rsidR="004B5C39" w:rsidRDefault="006736F9" w:rsidP="004B5C39">
    <w:pPr>
      <w:pStyle w:val="Encabezado"/>
      <w:tabs>
        <w:tab w:val="clear" w:pos="4419"/>
        <w:tab w:val="clear" w:pos="8838"/>
        <w:tab w:val="left" w:pos="63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27A2F"/>
    <w:multiLevelType w:val="hybridMultilevel"/>
    <w:tmpl w:val="E31AD79A"/>
    <w:lvl w:ilvl="0" w:tplc="080A000F">
      <w:start w:val="1"/>
      <w:numFmt w:val="decimal"/>
      <w:lvlText w:val="%1."/>
      <w:lvlJc w:val="left"/>
      <w:pPr>
        <w:ind w:left="1570" w:hanging="360"/>
      </w:pPr>
    </w:lvl>
    <w:lvl w:ilvl="1" w:tplc="080A0019">
      <w:start w:val="1"/>
      <w:numFmt w:val="lowerLetter"/>
      <w:lvlText w:val="%2."/>
      <w:lvlJc w:val="left"/>
      <w:pPr>
        <w:ind w:left="2290" w:hanging="360"/>
      </w:pPr>
    </w:lvl>
    <w:lvl w:ilvl="2" w:tplc="080A001B" w:tentative="1">
      <w:start w:val="1"/>
      <w:numFmt w:val="lowerRoman"/>
      <w:lvlText w:val="%3."/>
      <w:lvlJc w:val="right"/>
      <w:pPr>
        <w:ind w:left="3010" w:hanging="180"/>
      </w:pPr>
    </w:lvl>
    <w:lvl w:ilvl="3" w:tplc="080A000F" w:tentative="1">
      <w:start w:val="1"/>
      <w:numFmt w:val="decimal"/>
      <w:lvlText w:val="%4."/>
      <w:lvlJc w:val="left"/>
      <w:pPr>
        <w:ind w:left="3730" w:hanging="360"/>
      </w:pPr>
    </w:lvl>
    <w:lvl w:ilvl="4" w:tplc="080A0019" w:tentative="1">
      <w:start w:val="1"/>
      <w:numFmt w:val="lowerLetter"/>
      <w:lvlText w:val="%5."/>
      <w:lvlJc w:val="left"/>
      <w:pPr>
        <w:ind w:left="4450" w:hanging="360"/>
      </w:pPr>
    </w:lvl>
    <w:lvl w:ilvl="5" w:tplc="080A001B" w:tentative="1">
      <w:start w:val="1"/>
      <w:numFmt w:val="lowerRoman"/>
      <w:lvlText w:val="%6."/>
      <w:lvlJc w:val="right"/>
      <w:pPr>
        <w:ind w:left="5170" w:hanging="180"/>
      </w:pPr>
    </w:lvl>
    <w:lvl w:ilvl="6" w:tplc="080A000F" w:tentative="1">
      <w:start w:val="1"/>
      <w:numFmt w:val="decimal"/>
      <w:lvlText w:val="%7."/>
      <w:lvlJc w:val="left"/>
      <w:pPr>
        <w:ind w:left="5890" w:hanging="360"/>
      </w:pPr>
    </w:lvl>
    <w:lvl w:ilvl="7" w:tplc="080A0019" w:tentative="1">
      <w:start w:val="1"/>
      <w:numFmt w:val="lowerLetter"/>
      <w:lvlText w:val="%8."/>
      <w:lvlJc w:val="left"/>
      <w:pPr>
        <w:ind w:left="6610" w:hanging="360"/>
      </w:pPr>
    </w:lvl>
    <w:lvl w:ilvl="8" w:tplc="080A001B" w:tentative="1">
      <w:start w:val="1"/>
      <w:numFmt w:val="lowerRoman"/>
      <w:lvlText w:val="%9."/>
      <w:lvlJc w:val="right"/>
      <w:pPr>
        <w:ind w:left="7330" w:hanging="180"/>
      </w:pPr>
    </w:lvl>
  </w:abstractNum>
  <w:abstractNum w:abstractNumId="1" w15:restartNumberingAfterBreak="0">
    <w:nsid w:val="1E793F72"/>
    <w:multiLevelType w:val="hybridMultilevel"/>
    <w:tmpl w:val="E7DC8F92"/>
    <w:lvl w:ilvl="0" w:tplc="88CEE8CE">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20807A57"/>
    <w:multiLevelType w:val="hybridMultilevel"/>
    <w:tmpl w:val="3F04D4D8"/>
    <w:lvl w:ilvl="0" w:tplc="080A0017">
      <w:start w:val="1"/>
      <w:numFmt w:val="lowerLetter"/>
      <w:lvlText w:val="%1)"/>
      <w:lvlJc w:val="left"/>
      <w:pPr>
        <w:ind w:left="1570" w:hanging="360"/>
      </w:pPr>
      <w:rPr>
        <w:rFonts w:hint="default"/>
      </w:r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3" w15:restartNumberingAfterBreak="0">
    <w:nsid w:val="273B4C1F"/>
    <w:multiLevelType w:val="hybridMultilevel"/>
    <w:tmpl w:val="4A1A6040"/>
    <w:lvl w:ilvl="0" w:tplc="53707282">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4" w15:restartNumberingAfterBreak="0">
    <w:nsid w:val="37C65BCC"/>
    <w:multiLevelType w:val="hybridMultilevel"/>
    <w:tmpl w:val="CA4074CE"/>
    <w:lvl w:ilvl="0" w:tplc="65E20720">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5"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1956B7D"/>
    <w:multiLevelType w:val="hybridMultilevel"/>
    <w:tmpl w:val="6E3C88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CE31C9D"/>
    <w:multiLevelType w:val="hybridMultilevel"/>
    <w:tmpl w:val="0EAE93F4"/>
    <w:lvl w:ilvl="0" w:tplc="7B42FA14">
      <w:start w:val="1"/>
      <w:numFmt w:val="decimal"/>
      <w:lvlText w:val="%1."/>
      <w:lvlJc w:val="left"/>
      <w:pPr>
        <w:ind w:left="1210" w:hanging="360"/>
      </w:pPr>
      <w:rPr>
        <w:rFonts w:hint="default"/>
        <w:b/>
      </w:rPr>
    </w:lvl>
    <w:lvl w:ilvl="1" w:tplc="080A0013">
      <w:start w:val="1"/>
      <w:numFmt w:val="upperRoman"/>
      <w:lvlText w:val="%2."/>
      <w:lvlJc w:val="righ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8" w15:restartNumberingAfterBreak="0">
    <w:nsid w:val="7C0B79B3"/>
    <w:multiLevelType w:val="hybridMultilevel"/>
    <w:tmpl w:val="6360EB5C"/>
    <w:lvl w:ilvl="0" w:tplc="40DA74F6">
      <w:start w:val="1"/>
      <w:numFmt w:val="lowerLetter"/>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num w:numId="1" w16cid:durableId="948899065">
    <w:abstractNumId w:val="6"/>
  </w:num>
  <w:num w:numId="2" w16cid:durableId="1719281821">
    <w:abstractNumId w:val="2"/>
  </w:num>
  <w:num w:numId="3" w16cid:durableId="1228372061">
    <w:abstractNumId w:val="7"/>
  </w:num>
  <w:num w:numId="4" w16cid:durableId="1290013089">
    <w:abstractNumId w:val="5"/>
  </w:num>
  <w:num w:numId="5" w16cid:durableId="1297680901">
    <w:abstractNumId w:val="0"/>
  </w:num>
  <w:num w:numId="6" w16cid:durableId="327363100">
    <w:abstractNumId w:val="8"/>
  </w:num>
  <w:num w:numId="7" w16cid:durableId="1830100094">
    <w:abstractNumId w:val="4"/>
  </w:num>
  <w:num w:numId="8" w16cid:durableId="460196789">
    <w:abstractNumId w:val="1"/>
  </w:num>
  <w:num w:numId="9" w16cid:durableId="372459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45"/>
    <w:rsid w:val="00060DE6"/>
    <w:rsid w:val="00064733"/>
    <w:rsid w:val="00091A4C"/>
    <w:rsid w:val="000E4FA7"/>
    <w:rsid w:val="000F784F"/>
    <w:rsid w:val="00111E86"/>
    <w:rsid w:val="001301B4"/>
    <w:rsid w:val="00155216"/>
    <w:rsid w:val="001745E4"/>
    <w:rsid w:val="001A568F"/>
    <w:rsid w:val="001B3B1C"/>
    <w:rsid w:val="00215026"/>
    <w:rsid w:val="00236A3B"/>
    <w:rsid w:val="00243DFB"/>
    <w:rsid w:val="002712EF"/>
    <w:rsid w:val="00282E94"/>
    <w:rsid w:val="00284896"/>
    <w:rsid w:val="00291B72"/>
    <w:rsid w:val="002B5031"/>
    <w:rsid w:val="0031563A"/>
    <w:rsid w:val="0035402B"/>
    <w:rsid w:val="0037006D"/>
    <w:rsid w:val="0037086F"/>
    <w:rsid w:val="0038016E"/>
    <w:rsid w:val="00396E2C"/>
    <w:rsid w:val="003B34B1"/>
    <w:rsid w:val="003E5568"/>
    <w:rsid w:val="00401F44"/>
    <w:rsid w:val="00475278"/>
    <w:rsid w:val="00482593"/>
    <w:rsid w:val="00483BE0"/>
    <w:rsid w:val="00502699"/>
    <w:rsid w:val="00511331"/>
    <w:rsid w:val="00532128"/>
    <w:rsid w:val="00542A1B"/>
    <w:rsid w:val="00560C02"/>
    <w:rsid w:val="005B4575"/>
    <w:rsid w:val="005D70A7"/>
    <w:rsid w:val="005F2FEA"/>
    <w:rsid w:val="0061565B"/>
    <w:rsid w:val="0062767B"/>
    <w:rsid w:val="006361F2"/>
    <w:rsid w:val="006513CA"/>
    <w:rsid w:val="00662DD4"/>
    <w:rsid w:val="0067364D"/>
    <w:rsid w:val="006736F9"/>
    <w:rsid w:val="00690FFD"/>
    <w:rsid w:val="006B5438"/>
    <w:rsid w:val="006C35B2"/>
    <w:rsid w:val="00707D8E"/>
    <w:rsid w:val="00717B76"/>
    <w:rsid w:val="00757E4F"/>
    <w:rsid w:val="00765F19"/>
    <w:rsid w:val="00785DB9"/>
    <w:rsid w:val="007A549A"/>
    <w:rsid w:val="007D6322"/>
    <w:rsid w:val="007E03DA"/>
    <w:rsid w:val="007F71A6"/>
    <w:rsid w:val="00801636"/>
    <w:rsid w:val="00826089"/>
    <w:rsid w:val="00833FBD"/>
    <w:rsid w:val="008406A9"/>
    <w:rsid w:val="00842073"/>
    <w:rsid w:val="00853D6B"/>
    <w:rsid w:val="0086797E"/>
    <w:rsid w:val="0087232E"/>
    <w:rsid w:val="00894D3E"/>
    <w:rsid w:val="008A73CA"/>
    <w:rsid w:val="008D0DC9"/>
    <w:rsid w:val="009301FC"/>
    <w:rsid w:val="00934C7E"/>
    <w:rsid w:val="009D1E9C"/>
    <w:rsid w:val="009F0258"/>
    <w:rsid w:val="009F09E9"/>
    <w:rsid w:val="009F0FE9"/>
    <w:rsid w:val="009F67B6"/>
    <w:rsid w:val="00A05AE5"/>
    <w:rsid w:val="00A10CD7"/>
    <w:rsid w:val="00A2343C"/>
    <w:rsid w:val="00A43EA9"/>
    <w:rsid w:val="00A62B97"/>
    <w:rsid w:val="00A85EDF"/>
    <w:rsid w:val="00AB0CB8"/>
    <w:rsid w:val="00AB2E24"/>
    <w:rsid w:val="00AE3507"/>
    <w:rsid w:val="00AF0C32"/>
    <w:rsid w:val="00AF6D8C"/>
    <w:rsid w:val="00B04DC7"/>
    <w:rsid w:val="00B15C5E"/>
    <w:rsid w:val="00B237C2"/>
    <w:rsid w:val="00B400C0"/>
    <w:rsid w:val="00B51F8D"/>
    <w:rsid w:val="00B53411"/>
    <w:rsid w:val="00B55839"/>
    <w:rsid w:val="00B55C25"/>
    <w:rsid w:val="00BA59BA"/>
    <w:rsid w:val="00BC079F"/>
    <w:rsid w:val="00BC0B67"/>
    <w:rsid w:val="00BC3BED"/>
    <w:rsid w:val="00BD5C60"/>
    <w:rsid w:val="00C304B1"/>
    <w:rsid w:val="00C304FB"/>
    <w:rsid w:val="00C50667"/>
    <w:rsid w:val="00C775F3"/>
    <w:rsid w:val="00C87B25"/>
    <w:rsid w:val="00C9473B"/>
    <w:rsid w:val="00CB24BD"/>
    <w:rsid w:val="00CE3098"/>
    <w:rsid w:val="00D017A2"/>
    <w:rsid w:val="00D25CDA"/>
    <w:rsid w:val="00D55F34"/>
    <w:rsid w:val="00D66B55"/>
    <w:rsid w:val="00D84C75"/>
    <w:rsid w:val="00D93AF3"/>
    <w:rsid w:val="00DA486F"/>
    <w:rsid w:val="00DB4C09"/>
    <w:rsid w:val="00DB603F"/>
    <w:rsid w:val="00DC75C0"/>
    <w:rsid w:val="00DD4E51"/>
    <w:rsid w:val="00DF149B"/>
    <w:rsid w:val="00DF7694"/>
    <w:rsid w:val="00E16845"/>
    <w:rsid w:val="00E57E29"/>
    <w:rsid w:val="00E619CC"/>
    <w:rsid w:val="00E70E63"/>
    <w:rsid w:val="00EC172E"/>
    <w:rsid w:val="00ED76F8"/>
    <w:rsid w:val="00EE6851"/>
    <w:rsid w:val="00EF27B4"/>
    <w:rsid w:val="00F03BFB"/>
    <w:rsid w:val="00F131D9"/>
    <w:rsid w:val="00F31C98"/>
    <w:rsid w:val="00F6321A"/>
    <w:rsid w:val="00F64C4D"/>
    <w:rsid w:val="00F70BE5"/>
    <w:rsid w:val="00FA1462"/>
    <w:rsid w:val="00FC55CB"/>
    <w:rsid w:val="00FD5CC4"/>
    <w:rsid w:val="00FE5A31"/>
    <w:rsid w:val="00FE60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66C46"/>
  <w15:chartTrackingRefBased/>
  <w15:docId w15:val="{47258B87-C4E9-451A-B254-317EB6AD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84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E16845"/>
    <w:pPr>
      <w:tabs>
        <w:tab w:val="center" w:pos="4252"/>
        <w:tab w:val="right" w:pos="8504"/>
      </w:tabs>
    </w:pPr>
  </w:style>
  <w:style w:type="character" w:customStyle="1" w:styleId="PiedepginaCar">
    <w:name w:val="Pie de página Car"/>
    <w:basedOn w:val="Fuentedeprrafopredeter"/>
    <w:link w:val="Piedepgina"/>
    <w:uiPriority w:val="99"/>
    <w:rsid w:val="00E16845"/>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E16845"/>
    <w:rPr>
      <w:color w:val="0563C1" w:themeColor="hyperlink"/>
      <w:u w:val="single"/>
    </w:rPr>
  </w:style>
  <w:style w:type="paragraph" w:styleId="NormalWeb">
    <w:name w:val="Normal (Web)"/>
    <w:basedOn w:val="Normal"/>
    <w:uiPriority w:val="99"/>
    <w:semiHidden/>
    <w:unhideWhenUsed/>
    <w:rsid w:val="00E16845"/>
    <w:pPr>
      <w:spacing w:before="100" w:beforeAutospacing="1" w:after="100" w:afterAutospacing="1"/>
    </w:pPr>
    <w:rPr>
      <w:lang w:val="es-MX" w:eastAsia="es-MX"/>
    </w:rPr>
  </w:style>
  <w:style w:type="paragraph" w:styleId="Textonotapie">
    <w:name w:val="footnote text"/>
    <w:basedOn w:val="Normal"/>
    <w:link w:val="TextonotapieCar"/>
    <w:uiPriority w:val="99"/>
    <w:unhideWhenUsed/>
    <w:rsid w:val="00E16845"/>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E16845"/>
    <w:rPr>
      <w:sz w:val="20"/>
      <w:szCs w:val="20"/>
    </w:rPr>
  </w:style>
  <w:style w:type="character" w:customStyle="1" w:styleId="corte3centroCar">
    <w:name w:val="corte3 centro Car"/>
    <w:link w:val="corte3centro"/>
    <w:locked/>
    <w:rsid w:val="00E16845"/>
    <w:rPr>
      <w:rFonts w:ascii="Arial" w:hAnsi="Arial"/>
      <w:b/>
      <w:sz w:val="30"/>
      <w:lang w:val="es-ES_tradnl" w:eastAsia="es-ES"/>
    </w:rPr>
  </w:style>
  <w:style w:type="paragraph" w:customStyle="1" w:styleId="corte3centro">
    <w:name w:val="corte3 centro"/>
    <w:basedOn w:val="Normal"/>
    <w:link w:val="corte3centroCar"/>
    <w:rsid w:val="00E16845"/>
    <w:pPr>
      <w:spacing w:line="360" w:lineRule="auto"/>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E16845"/>
    <w:rPr>
      <w:vertAlign w:val="superscript"/>
    </w:rPr>
  </w:style>
  <w:style w:type="table" w:styleId="Tablaconcuadrcula">
    <w:name w:val="Table Grid"/>
    <w:basedOn w:val="Tablanormal"/>
    <w:uiPriority w:val="39"/>
    <w:rsid w:val="00E16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16845"/>
    <w:pPr>
      <w:ind w:left="720"/>
      <w:contextualSpacing/>
    </w:pPr>
  </w:style>
  <w:style w:type="paragraph" w:styleId="Encabezado">
    <w:name w:val="header"/>
    <w:basedOn w:val="Normal"/>
    <w:link w:val="EncabezadoCar"/>
    <w:uiPriority w:val="99"/>
    <w:unhideWhenUsed/>
    <w:rsid w:val="00E16845"/>
    <w:pPr>
      <w:tabs>
        <w:tab w:val="center" w:pos="4419"/>
        <w:tab w:val="right" w:pos="8838"/>
      </w:tabs>
    </w:pPr>
  </w:style>
  <w:style w:type="character" w:customStyle="1" w:styleId="EncabezadoCar">
    <w:name w:val="Encabezado Car"/>
    <w:basedOn w:val="Fuentedeprrafopredeter"/>
    <w:link w:val="Encabezado"/>
    <w:uiPriority w:val="99"/>
    <w:rsid w:val="00E16845"/>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E16845"/>
    <w:pPr>
      <w:widowControl w:val="0"/>
      <w:spacing w:line="480" w:lineRule="auto"/>
      <w:ind w:right="51" w:firstLine="1134"/>
      <w:jc w:val="both"/>
    </w:pPr>
    <w:rPr>
      <w:rFonts w:ascii="Courier" w:hAnsi="Courie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16</Pages>
  <Words>6748</Words>
  <Characters>37117</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7</cp:revision>
  <cp:lastPrinted>2022-05-24T19:29:00Z</cp:lastPrinted>
  <dcterms:created xsi:type="dcterms:W3CDTF">2022-07-06T19:25:00Z</dcterms:created>
  <dcterms:modified xsi:type="dcterms:W3CDTF">2022-07-06T19:45:00Z</dcterms:modified>
</cp:coreProperties>
</file>