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DA261"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6ABB41A5" w14:textId="77777777" w:rsidR="00DB3D8E" w:rsidRDefault="00DE3898" w:rsidP="00DB3D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w:t>
      </w:r>
      <w:r w:rsidR="00580FDE">
        <w:rPr>
          <w:rFonts w:ascii="Arial" w:hAnsi="Arial" w:cs="Arial"/>
          <w:b/>
          <w:sz w:val="26"/>
          <w:szCs w:val="26"/>
        </w:rPr>
        <w:t>2</w:t>
      </w:r>
      <w:r w:rsidR="00AB18D3">
        <w:rPr>
          <w:rFonts w:ascii="Arial" w:hAnsi="Arial" w:cs="Arial"/>
          <w:b/>
          <w:sz w:val="26"/>
          <w:szCs w:val="26"/>
        </w:rPr>
        <w:t>/20</w:t>
      </w:r>
      <w:r>
        <w:rPr>
          <w:rFonts w:ascii="Arial" w:hAnsi="Arial" w:cs="Arial"/>
          <w:b/>
          <w:sz w:val="26"/>
          <w:szCs w:val="26"/>
        </w:rPr>
        <w:t>19</w:t>
      </w:r>
    </w:p>
    <w:p w14:paraId="2CD2520D" w14:textId="77777777" w:rsidR="00DB3D8E" w:rsidRDefault="00DE3898" w:rsidP="00DB3D8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099</w:t>
      </w:r>
      <w:r w:rsidR="00781516">
        <w:rPr>
          <w:rFonts w:ascii="Arial" w:hAnsi="Arial" w:cs="Arial"/>
          <w:b/>
          <w:sz w:val="26"/>
          <w:szCs w:val="26"/>
        </w:rPr>
        <w:t>/</w:t>
      </w:r>
      <w:r w:rsidR="00580FDE">
        <w:rPr>
          <w:rFonts w:ascii="Arial" w:hAnsi="Arial" w:cs="Arial"/>
          <w:b/>
          <w:sz w:val="26"/>
          <w:szCs w:val="26"/>
        </w:rPr>
        <w:t>201</w:t>
      </w:r>
      <w:r>
        <w:rPr>
          <w:rFonts w:ascii="Arial" w:hAnsi="Arial" w:cs="Arial"/>
          <w:b/>
          <w:sz w:val="26"/>
          <w:szCs w:val="26"/>
        </w:rPr>
        <w:t>8</w:t>
      </w:r>
      <w:r w:rsidR="00580FDE">
        <w:rPr>
          <w:rFonts w:ascii="Arial" w:hAnsi="Arial" w:cs="Arial"/>
          <w:b/>
          <w:sz w:val="26"/>
          <w:szCs w:val="26"/>
        </w:rPr>
        <w:t xml:space="preserve"> </w:t>
      </w:r>
      <w:r>
        <w:rPr>
          <w:rFonts w:ascii="Arial" w:hAnsi="Arial" w:cs="Arial"/>
          <w:b/>
          <w:sz w:val="26"/>
          <w:szCs w:val="26"/>
        </w:rPr>
        <w:t xml:space="preserve">SEGUNDA </w:t>
      </w:r>
      <w:r w:rsidR="00DB3D8E">
        <w:rPr>
          <w:rFonts w:ascii="Arial" w:hAnsi="Arial" w:cs="Arial"/>
          <w:b/>
          <w:sz w:val="26"/>
          <w:szCs w:val="26"/>
        </w:rPr>
        <w:t>SALA UNITARIA DE</w:t>
      </w:r>
      <w:r w:rsidR="00781516">
        <w:rPr>
          <w:rFonts w:ascii="Arial" w:hAnsi="Arial" w:cs="Arial"/>
          <w:b/>
          <w:sz w:val="26"/>
          <w:szCs w:val="26"/>
        </w:rPr>
        <w:t xml:space="preserve"> PRIMERA</w:t>
      </w:r>
      <w:r w:rsidR="00DB3D8E">
        <w:rPr>
          <w:rFonts w:ascii="Arial" w:hAnsi="Arial" w:cs="Arial"/>
          <w:b/>
          <w:sz w:val="26"/>
          <w:szCs w:val="26"/>
        </w:rPr>
        <w:t xml:space="preserve"> INSTANCIA</w:t>
      </w:r>
    </w:p>
    <w:p w14:paraId="1BA280E9" w14:textId="03490560" w:rsidR="00DB3D8E" w:rsidRDefault="00580FDE" w:rsidP="00DB3D8E">
      <w:pPr>
        <w:spacing w:line="240" w:lineRule="auto"/>
        <w:ind w:left="2124"/>
        <w:jc w:val="both"/>
        <w:rPr>
          <w:rFonts w:ascii="Arial" w:hAnsi="Arial" w:cs="Arial"/>
          <w:b/>
          <w:sz w:val="26"/>
          <w:szCs w:val="26"/>
        </w:rPr>
      </w:pPr>
      <w:r>
        <w:rPr>
          <w:rFonts w:ascii="Arial" w:hAnsi="Arial" w:cs="Arial"/>
          <w:b/>
          <w:sz w:val="26"/>
          <w:szCs w:val="26"/>
        </w:rPr>
        <w:t xml:space="preserve">PONENTE: </w:t>
      </w:r>
      <w:r w:rsidR="00E467CE">
        <w:rPr>
          <w:rFonts w:ascii="Arial" w:hAnsi="Arial" w:cs="Arial"/>
          <w:b/>
          <w:sz w:val="26"/>
          <w:szCs w:val="26"/>
        </w:rPr>
        <w:t xml:space="preserve">MAGISTRADO </w:t>
      </w:r>
      <w:r>
        <w:rPr>
          <w:rFonts w:ascii="Arial" w:hAnsi="Arial" w:cs="Arial"/>
          <w:b/>
          <w:sz w:val="26"/>
          <w:szCs w:val="26"/>
        </w:rPr>
        <w:t>ABRAHAM SANTIAGO SORIANO</w:t>
      </w:r>
      <w:r w:rsidR="00DB3D8E">
        <w:rPr>
          <w:rFonts w:ascii="Arial" w:hAnsi="Arial" w:cs="Arial"/>
          <w:b/>
          <w:sz w:val="26"/>
          <w:szCs w:val="26"/>
        </w:rPr>
        <w:t>.</w:t>
      </w:r>
    </w:p>
    <w:p w14:paraId="4438295C" w14:textId="77777777" w:rsidR="00DB3D8E" w:rsidRDefault="00DB3D8E" w:rsidP="00DB3D8E">
      <w:pPr>
        <w:spacing w:line="240" w:lineRule="auto"/>
        <w:ind w:left="2124"/>
        <w:jc w:val="both"/>
        <w:rPr>
          <w:rFonts w:ascii="Arial" w:hAnsi="Arial" w:cs="Arial"/>
          <w:b/>
          <w:sz w:val="26"/>
          <w:szCs w:val="26"/>
        </w:rPr>
      </w:pPr>
    </w:p>
    <w:p w14:paraId="39978989" w14:textId="25613BB5" w:rsidR="00DB3D8E" w:rsidRDefault="00DB3D8E" w:rsidP="00DB3D8E">
      <w:pPr>
        <w:spacing w:line="360" w:lineRule="auto"/>
        <w:jc w:val="both"/>
        <w:rPr>
          <w:rFonts w:ascii="Arial" w:hAnsi="Arial" w:cs="Arial"/>
          <w:b/>
          <w:sz w:val="26"/>
          <w:szCs w:val="26"/>
        </w:rPr>
      </w:pPr>
      <w:r>
        <w:rPr>
          <w:rFonts w:ascii="Arial" w:hAnsi="Arial" w:cs="Arial"/>
          <w:b/>
          <w:sz w:val="26"/>
          <w:szCs w:val="26"/>
        </w:rPr>
        <w:t>OAXACA DE JUÁREZ, OAXACA</w:t>
      </w:r>
      <w:r w:rsidR="00647EBA">
        <w:rPr>
          <w:rFonts w:ascii="Arial" w:hAnsi="Arial" w:cs="Arial"/>
          <w:b/>
          <w:sz w:val="26"/>
          <w:szCs w:val="26"/>
        </w:rPr>
        <w:t>, A VEINTICINCO DE FEBRERO</w:t>
      </w:r>
      <w:r>
        <w:rPr>
          <w:rFonts w:ascii="Arial" w:hAnsi="Arial" w:cs="Arial"/>
          <w:b/>
          <w:sz w:val="26"/>
          <w:szCs w:val="26"/>
        </w:rPr>
        <w:t xml:space="preserve"> DE DOS MIL </w:t>
      </w:r>
      <w:r w:rsidR="00647EBA">
        <w:rPr>
          <w:rFonts w:ascii="Arial" w:hAnsi="Arial" w:cs="Arial"/>
          <w:b/>
          <w:sz w:val="26"/>
          <w:szCs w:val="26"/>
        </w:rPr>
        <w:t>VEINTIUNO. -</w:t>
      </w:r>
      <w:r>
        <w:rPr>
          <w:rFonts w:ascii="Arial" w:hAnsi="Arial" w:cs="Arial"/>
          <w:b/>
          <w:sz w:val="26"/>
          <w:szCs w:val="26"/>
        </w:rPr>
        <w:t xml:space="preserve"> - - - - - - - - - - - - - - - - - - - - - - - - - - - - - - - - - -</w:t>
      </w:r>
    </w:p>
    <w:p w14:paraId="058421D1" w14:textId="0103FE2C" w:rsidR="00DB3D8E" w:rsidRPr="00D32CE2" w:rsidRDefault="00DB3D8E" w:rsidP="00D32CE2">
      <w:pPr>
        <w:spacing w:line="360" w:lineRule="auto"/>
        <w:ind w:firstLine="708"/>
        <w:jc w:val="both"/>
        <w:rPr>
          <w:rFonts w:ascii="Arial" w:hAnsi="Arial" w:cs="Arial"/>
          <w:b/>
          <w:bCs/>
          <w:sz w:val="26"/>
          <w:szCs w:val="26"/>
        </w:rPr>
      </w:pPr>
      <w:r>
        <w:rPr>
          <w:rFonts w:ascii="Arial" w:hAnsi="Arial" w:cs="Arial"/>
          <w:sz w:val="26"/>
          <w:szCs w:val="26"/>
        </w:rPr>
        <w:t xml:space="preserve">Por recibido el Cuaderno de Revisión </w:t>
      </w:r>
      <w:r w:rsidR="00DE3898">
        <w:rPr>
          <w:rFonts w:ascii="Arial" w:hAnsi="Arial" w:cs="Arial"/>
          <w:b/>
          <w:sz w:val="26"/>
          <w:szCs w:val="26"/>
        </w:rPr>
        <w:t>2</w:t>
      </w:r>
      <w:r w:rsidR="002206C6">
        <w:rPr>
          <w:rFonts w:ascii="Arial" w:hAnsi="Arial" w:cs="Arial"/>
          <w:b/>
          <w:sz w:val="26"/>
          <w:szCs w:val="26"/>
        </w:rPr>
        <w:t>2</w:t>
      </w:r>
      <w:r w:rsidR="000412D7">
        <w:rPr>
          <w:rFonts w:ascii="Arial" w:hAnsi="Arial" w:cs="Arial"/>
          <w:b/>
          <w:sz w:val="26"/>
          <w:szCs w:val="26"/>
        </w:rPr>
        <w:t>/20</w:t>
      </w:r>
      <w:r w:rsidR="00DE3898">
        <w:rPr>
          <w:rFonts w:ascii="Arial" w:hAnsi="Arial" w:cs="Arial"/>
          <w:b/>
          <w:sz w:val="26"/>
          <w:szCs w:val="26"/>
        </w:rPr>
        <w:t>19</w:t>
      </w:r>
      <w:r>
        <w:rPr>
          <w:rFonts w:ascii="Arial" w:hAnsi="Arial" w:cs="Arial"/>
          <w:sz w:val="26"/>
          <w:szCs w:val="26"/>
        </w:rPr>
        <w:t>, que remite la Secretaría General de Acuerdos, con motivo del recu</w:t>
      </w:r>
      <w:r w:rsidR="00395933">
        <w:rPr>
          <w:rFonts w:ascii="Arial" w:hAnsi="Arial" w:cs="Arial"/>
          <w:sz w:val="26"/>
          <w:szCs w:val="26"/>
        </w:rPr>
        <w:t>rso de revisión interpuesto por</w:t>
      </w:r>
      <w:r w:rsidR="00EC3CB8">
        <w:rPr>
          <w:rFonts w:ascii="Arial" w:hAnsi="Arial" w:cs="Arial"/>
          <w:sz w:val="26"/>
          <w:szCs w:val="26"/>
        </w:rPr>
        <w:t xml:space="preserve"> </w:t>
      </w:r>
      <w:r w:rsidR="006E5A2E" w:rsidRPr="006E5A2E">
        <w:rPr>
          <w:rFonts w:ascii="Arial" w:hAnsi="Arial" w:cs="Arial"/>
          <w:sz w:val="26"/>
          <w:szCs w:val="26"/>
        </w:rPr>
        <w:t>**********</w:t>
      </w:r>
      <w:r w:rsidR="006E5A2E">
        <w:rPr>
          <w:rFonts w:ascii="Arial" w:hAnsi="Arial" w:cs="Arial"/>
          <w:b/>
          <w:sz w:val="26"/>
          <w:szCs w:val="26"/>
        </w:rPr>
        <w:t>*</w:t>
      </w:r>
      <w:r w:rsidR="00195C28">
        <w:rPr>
          <w:rFonts w:ascii="Arial" w:hAnsi="Arial" w:cs="Arial"/>
          <w:sz w:val="26"/>
          <w:szCs w:val="26"/>
        </w:rPr>
        <w:t xml:space="preserve">, en contra </w:t>
      </w:r>
      <w:r w:rsidR="00EC3CB8">
        <w:rPr>
          <w:rFonts w:ascii="Arial" w:hAnsi="Arial" w:cs="Arial"/>
          <w:sz w:val="26"/>
          <w:szCs w:val="26"/>
        </w:rPr>
        <w:t>del</w:t>
      </w:r>
      <w:r w:rsidR="00DE3898">
        <w:rPr>
          <w:rFonts w:ascii="Arial" w:hAnsi="Arial" w:cs="Arial"/>
          <w:sz w:val="26"/>
          <w:szCs w:val="26"/>
        </w:rPr>
        <w:t xml:space="preserve"> auto de veintidós de octubre </w:t>
      </w:r>
      <w:r w:rsidR="00195C28">
        <w:rPr>
          <w:rFonts w:ascii="Arial" w:hAnsi="Arial" w:cs="Arial"/>
          <w:sz w:val="26"/>
          <w:szCs w:val="26"/>
        </w:rPr>
        <w:t>del dos mil dieci</w:t>
      </w:r>
      <w:r w:rsidR="00DE3898">
        <w:rPr>
          <w:rFonts w:ascii="Arial" w:hAnsi="Arial" w:cs="Arial"/>
          <w:sz w:val="26"/>
          <w:szCs w:val="26"/>
        </w:rPr>
        <w:t>ocho</w:t>
      </w:r>
      <w:r w:rsidR="00400D95">
        <w:rPr>
          <w:rFonts w:ascii="Arial" w:hAnsi="Arial" w:cs="Arial"/>
          <w:sz w:val="26"/>
          <w:szCs w:val="26"/>
        </w:rPr>
        <w:t>, dictad</w:t>
      </w:r>
      <w:r w:rsidR="00DE3898">
        <w:rPr>
          <w:rFonts w:ascii="Arial" w:hAnsi="Arial" w:cs="Arial"/>
          <w:sz w:val="26"/>
          <w:szCs w:val="26"/>
        </w:rPr>
        <w:t>o</w:t>
      </w:r>
      <w:r w:rsidR="00EC3CB8">
        <w:rPr>
          <w:rFonts w:ascii="Arial" w:hAnsi="Arial" w:cs="Arial"/>
          <w:sz w:val="26"/>
          <w:szCs w:val="26"/>
        </w:rPr>
        <w:t xml:space="preserve"> en el expediente</w:t>
      </w:r>
      <w:r>
        <w:rPr>
          <w:rFonts w:ascii="Arial" w:hAnsi="Arial" w:cs="Arial"/>
          <w:sz w:val="26"/>
          <w:szCs w:val="26"/>
        </w:rPr>
        <w:t xml:space="preserve"> </w:t>
      </w:r>
      <w:r w:rsidR="00DE3898">
        <w:rPr>
          <w:rFonts w:ascii="Arial" w:hAnsi="Arial" w:cs="Arial"/>
          <w:b/>
          <w:sz w:val="26"/>
          <w:szCs w:val="26"/>
        </w:rPr>
        <w:t>099</w:t>
      </w:r>
      <w:r w:rsidR="00400D95">
        <w:rPr>
          <w:rFonts w:ascii="Arial" w:hAnsi="Arial" w:cs="Arial"/>
          <w:b/>
          <w:sz w:val="26"/>
          <w:szCs w:val="26"/>
        </w:rPr>
        <w:t>/201</w:t>
      </w:r>
      <w:r w:rsidR="00DE3898">
        <w:rPr>
          <w:rFonts w:ascii="Arial" w:hAnsi="Arial" w:cs="Arial"/>
          <w:b/>
          <w:sz w:val="26"/>
          <w:szCs w:val="26"/>
        </w:rPr>
        <w:t>8</w:t>
      </w:r>
      <w:r w:rsidR="00400D95">
        <w:rPr>
          <w:rFonts w:ascii="Arial" w:hAnsi="Arial" w:cs="Arial"/>
          <w:sz w:val="26"/>
          <w:szCs w:val="26"/>
        </w:rPr>
        <w:t xml:space="preserve"> de la </w:t>
      </w:r>
      <w:r w:rsidR="00DE3898">
        <w:rPr>
          <w:rFonts w:ascii="Arial" w:hAnsi="Arial" w:cs="Arial"/>
          <w:sz w:val="26"/>
          <w:szCs w:val="26"/>
        </w:rPr>
        <w:t xml:space="preserve">Segunda </w:t>
      </w:r>
      <w:r>
        <w:rPr>
          <w:rFonts w:ascii="Arial" w:hAnsi="Arial" w:cs="Arial"/>
          <w:sz w:val="26"/>
          <w:szCs w:val="26"/>
        </w:rPr>
        <w:t xml:space="preserve">Sala Unitaria de Primera Instancia, relativo al juicio de nulidad promovido por </w:t>
      </w:r>
      <w:r w:rsidR="006E5A2E" w:rsidRPr="006E5A2E">
        <w:rPr>
          <w:rFonts w:ascii="Arial" w:hAnsi="Arial" w:cs="Arial"/>
          <w:sz w:val="26"/>
          <w:szCs w:val="26"/>
        </w:rPr>
        <w:t>**********</w:t>
      </w:r>
      <w:r w:rsidR="006E5A2E">
        <w:rPr>
          <w:rFonts w:ascii="Arial" w:hAnsi="Arial" w:cs="Arial"/>
          <w:b/>
          <w:sz w:val="26"/>
          <w:szCs w:val="26"/>
        </w:rPr>
        <w:t>*</w:t>
      </w:r>
      <w:r>
        <w:rPr>
          <w:rFonts w:ascii="Arial" w:hAnsi="Arial" w:cs="Arial"/>
          <w:b/>
          <w:sz w:val="26"/>
          <w:szCs w:val="26"/>
        </w:rPr>
        <w:t xml:space="preserve">, </w:t>
      </w:r>
      <w:r>
        <w:rPr>
          <w:rFonts w:ascii="Arial" w:hAnsi="Arial" w:cs="Arial"/>
          <w:bCs/>
          <w:sz w:val="26"/>
          <w:szCs w:val="26"/>
        </w:rPr>
        <w:t>en contra del</w:t>
      </w:r>
      <w:r w:rsidR="00DE3898">
        <w:rPr>
          <w:rFonts w:ascii="Arial" w:hAnsi="Arial" w:cs="Arial"/>
          <w:bCs/>
          <w:sz w:val="26"/>
          <w:szCs w:val="26"/>
        </w:rPr>
        <w:t xml:space="preserve"> </w:t>
      </w:r>
      <w:r w:rsidR="00DE3898">
        <w:rPr>
          <w:rFonts w:ascii="Arial" w:hAnsi="Arial" w:cs="Arial"/>
          <w:b/>
          <w:sz w:val="26"/>
          <w:szCs w:val="26"/>
        </w:rPr>
        <w:t>HONORABLE AYUNTAMIENTO DEL MUNICIPIO DE LA VILLA DE ETLA,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r w:rsidR="00E53CBD">
        <w:rPr>
          <w:rFonts w:ascii="Arial" w:hAnsi="Arial" w:cs="Arial"/>
          <w:sz w:val="26"/>
          <w:szCs w:val="26"/>
        </w:rPr>
        <w:t xml:space="preserve">términos: </w:t>
      </w:r>
    </w:p>
    <w:p w14:paraId="3912089F" w14:textId="77777777" w:rsidR="00DB3D8E" w:rsidRDefault="00DB3D8E" w:rsidP="00DB3D8E">
      <w:pPr>
        <w:spacing w:line="360" w:lineRule="auto"/>
        <w:jc w:val="center"/>
        <w:rPr>
          <w:rFonts w:ascii="Arial" w:hAnsi="Arial" w:cs="Arial"/>
          <w:b/>
          <w:bCs/>
          <w:sz w:val="26"/>
          <w:szCs w:val="26"/>
        </w:rPr>
      </w:pPr>
      <w:r>
        <w:rPr>
          <w:rFonts w:ascii="Arial" w:hAnsi="Arial" w:cs="Arial"/>
          <w:b/>
          <w:bCs/>
          <w:sz w:val="26"/>
          <w:szCs w:val="26"/>
        </w:rPr>
        <w:t>R E S U L T A N D O</w:t>
      </w:r>
    </w:p>
    <w:p w14:paraId="03E1905C" w14:textId="02705FA7" w:rsidR="00DB3D8E" w:rsidRDefault="00DB3D8E" w:rsidP="00EF7CC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AF6F9F">
        <w:rPr>
          <w:rFonts w:ascii="Arial" w:hAnsi="Arial" w:cs="Arial"/>
          <w:sz w:val="26"/>
          <w:szCs w:val="26"/>
        </w:rPr>
        <w:t xml:space="preserve"> </w:t>
      </w:r>
      <w:r w:rsidR="00DE3898">
        <w:rPr>
          <w:rFonts w:ascii="Arial" w:hAnsi="Arial" w:cs="Arial"/>
          <w:sz w:val="26"/>
          <w:szCs w:val="26"/>
        </w:rPr>
        <w:t xml:space="preserve">el acuerdo de </w:t>
      </w:r>
      <w:r w:rsidR="00AF6F9F">
        <w:rPr>
          <w:rFonts w:ascii="Arial" w:hAnsi="Arial" w:cs="Arial"/>
          <w:sz w:val="26"/>
          <w:szCs w:val="26"/>
        </w:rPr>
        <w:t>veintidós de octubre</w:t>
      </w:r>
      <w:r w:rsidR="00840700">
        <w:rPr>
          <w:rFonts w:ascii="Arial" w:hAnsi="Arial" w:cs="Arial"/>
          <w:sz w:val="26"/>
          <w:szCs w:val="26"/>
        </w:rPr>
        <w:t xml:space="preserve"> del dos mil </w:t>
      </w:r>
      <w:r w:rsidR="00DE3898">
        <w:rPr>
          <w:rFonts w:ascii="Arial" w:hAnsi="Arial" w:cs="Arial"/>
          <w:sz w:val="26"/>
          <w:szCs w:val="26"/>
        </w:rPr>
        <w:t>dieciocho</w:t>
      </w:r>
      <w:r w:rsidR="006648FA">
        <w:rPr>
          <w:rFonts w:ascii="Arial" w:hAnsi="Arial" w:cs="Arial"/>
          <w:sz w:val="26"/>
          <w:szCs w:val="26"/>
        </w:rPr>
        <w:t xml:space="preserve">, dictado por la </w:t>
      </w:r>
      <w:r w:rsidR="00DE3898">
        <w:rPr>
          <w:rFonts w:ascii="Arial" w:hAnsi="Arial" w:cs="Arial"/>
          <w:sz w:val="26"/>
          <w:szCs w:val="26"/>
        </w:rPr>
        <w:t xml:space="preserve">Segunda </w:t>
      </w:r>
      <w:r>
        <w:rPr>
          <w:rFonts w:ascii="Arial" w:hAnsi="Arial" w:cs="Arial"/>
          <w:sz w:val="26"/>
          <w:szCs w:val="26"/>
        </w:rPr>
        <w:t>Sal</w:t>
      </w:r>
      <w:r w:rsidR="00AF6F9F">
        <w:rPr>
          <w:rFonts w:ascii="Arial" w:hAnsi="Arial" w:cs="Arial"/>
          <w:sz w:val="26"/>
          <w:szCs w:val="26"/>
        </w:rPr>
        <w:t xml:space="preserve">a Unitaria de Primera </w:t>
      </w:r>
      <w:r w:rsidR="001D03C9" w:rsidRPr="006E5A2E">
        <w:rPr>
          <w:rFonts w:ascii="Arial" w:hAnsi="Arial" w:cs="Arial"/>
          <w:sz w:val="26"/>
          <w:szCs w:val="26"/>
        </w:rPr>
        <w:t>**********</w:t>
      </w:r>
      <w:r w:rsidR="001D03C9">
        <w:rPr>
          <w:rFonts w:ascii="Arial" w:hAnsi="Arial" w:cs="Arial"/>
          <w:b/>
          <w:sz w:val="26"/>
          <w:szCs w:val="26"/>
        </w:rPr>
        <w:t>*</w:t>
      </w:r>
      <w:r w:rsidR="00DE3898" w:rsidRPr="00DE3898">
        <w:rPr>
          <w:rFonts w:ascii="Arial" w:hAnsi="Arial" w:cs="Arial"/>
          <w:sz w:val="26"/>
          <w:szCs w:val="26"/>
        </w:rPr>
        <w:t xml:space="preserve">, </w:t>
      </w:r>
      <w:r>
        <w:rPr>
          <w:rFonts w:ascii="Arial" w:hAnsi="Arial" w:cs="Arial"/>
          <w:sz w:val="26"/>
          <w:szCs w:val="26"/>
        </w:rPr>
        <w:t xml:space="preserve">interpuso en su contra recurso de </w:t>
      </w:r>
      <w:r w:rsidR="00E53CBD">
        <w:rPr>
          <w:rFonts w:ascii="Arial" w:hAnsi="Arial" w:cs="Arial"/>
          <w:sz w:val="26"/>
          <w:szCs w:val="26"/>
        </w:rPr>
        <w:t>revisión. -</w:t>
      </w:r>
      <w:r w:rsidR="0066033E">
        <w:rPr>
          <w:rFonts w:ascii="Arial" w:hAnsi="Arial" w:cs="Arial"/>
          <w:sz w:val="26"/>
          <w:szCs w:val="26"/>
        </w:rPr>
        <w:t xml:space="preserve"> - - -</w:t>
      </w:r>
      <w:r w:rsidR="00AE50E1">
        <w:rPr>
          <w:rFonts w:ascii="Arial" w:hAnsi="Arial" w:cs="Arial"/>
          <w:sz w:val="26"/>
          <w:szCs w:val="26"/>
        </w:rPr>
        <w:t xml:space="preserve">- - - - - - - </w:t>
      </w:r>
    </w:p>
    <w:p w14:paraId="7F6BCFAB" w14:textId="77777777" w:rsidR="00DB3D8E" w:rsidRDefault="00DB3D8E" w:rsidP="00DB3D8E">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sidR="00DE3898">
        <w:rPr>
          <w:rFonts w:ascii="Arial" w:hAnsi="Arial" w:cs="Arial"/>
          <w:bCs/>
          <w:sz w:val="26"/>
          <w:szCs w:val="26"/>
        </w:rPr>
        <w:t>El acuerdo recurrido, es el siguiente</w:t>
      </w:r>
      <w:r>
        <w:rPr>
          <w:rFonts w:ascii="Arial" w:hAnsi="Arial" w:cs="Arial"/>
          <w:bCs/>
          <w:sz w:val="26"/>
          <w:szCs w:val="26"/>
        </w:rPr>
        <w:t>:</w:t>
      </w:r>
    </w:p>
    <w:p w14:paraId="660AC071" w14:textId="32E1BF0F" w:rsidR="00DE3898" w:rsidRPr="009E3488" w:rsidRDefault="00DB3D8E" w:rsidP="00EC3CB8">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9E3488">
        <w:rPr>
          <w:rFonts w:ascii="Arial" w:eastAsia="Times New Roman" w:hAnsi="Arial" w:cs="Arial"/>
          <w:bCs/>
          <w:i/>
          <w:iCs/>
          <w:lang w:eastAsia="es-ES"/>
        </w:rPr>
        <w:t>“</w:t>
      </w:r>
      <w:r w:rsidR="00DE3898" w:rsidRPr="009E3488">
        <w:rPr>
          <w:rFonts w:ascii="Arial" w:eastAsia="Times New Roman" w:hAnsi="Arial" w:cs="Arial"/>
          <w:bCs/>
          <w:i/>
          <w:iCs/>
          <w:lang w:eastAsia="es-ES"/>
        </w:rPr>
        <w:t xml:space="preserve">Agréguese el escrito de </w:t>
      </w:r>
      <w:r w:rsidR="001D03C9" w:rsidRPr="006E5A2E">
        <w:rPr>
          <w:rFonts w:ascii="Arial" w:hAnsi="Arial" w:cs="Arial"/>
          <w:sz w:val="26"/>
          <w:szCs w:val="26"/>
        </w:rPr>
        <w:t>**********</w:t>
      </w:r>
      <w:r w:rsidR="001D03C9">
        <w:rPr>
          <w:rFonts w:ascii="Arial" w:hAnsi="Arial" w:cs="Arial"/>
          <w:b/>
          <w:sz w:val="26"/>
          <w:szCs w:val="26"/>
        </w:rPr>
        <w:t>*</w:t>
      </w:r>
      <w:r w:rsidR="00DE3898" w:rsidRPr="009E3488">
        <w:rPr>
          <w:rFonts w:ascii="Arial" w:eastAsia="Times New Roman" w:hAnsi="Arial" w:cs="Arial"/>
          <w:b/>
          <w:bCs/>
          <w:i/>
          <w:iCs/>
          <w:lang w:eastAsia="es-ES"/>
        </w:rPr>
        <w:t xml:space="preserve">, </w:t>
      </w:r>
      <w:r w:rsidR="00DE3898" w:rsidRPr="009E3488">
        <w:rPr>
          <w:rFonts w:ascii="Arial" w:eastAsia="Times New Roman" w:hAnsi="Arial" w:cs="Arial"/>
          <w:bCs/>
          <w:i/>
          <w:iCs/>
          <w:lang w:eastAsia="es-ES"/>
        </w:rPr>
        <w:t xml:space="preserve">presentado el dieciséis del actual, mediante el cual, demanda la responsabilidad civil patrimonial por daños y perjuicios </w:t>
      </w:r>
      <w:proofErr w:type="spellStart"/>
      <w:r w:rsidR="00DE3898" w:rsidRPr="009E3488">
        <w:rPr>
          <w:rFonts w:ascii="Arial" w:eastAsia="Times New Roman" w:hAnsi="Arial" w:cs="Arial"/>
          <w:bCs/>
          <w:i/>
          <w:iCs/>
          <w:lang w:eastAsia="es-ES"/>
        </w:rPr>
        <w:t>ocacionados</w:t>
      </w:r>
      <w:proofErr w:type="spellEnd"/>
      <w:r w:rsidR="00DE3898" w:rsidRPr="009E3488">
        <w:rPr>
          <w:rFonts w:ascii="Arial" w:eastAsia="Times New Roman" w:hAnsi="Arial" w:cs="Arial"/>
          <w:bCs/>
          <w:i/>
          <w:iCs/>
          <w:lang w:eastAsia="es-ES"/>
        </w:rPr>
        <w:t xml:space="preserve"> (sic), por parte del Presidente Municipal y del Síndico Municipal de la Villa de Etla, Oaxaca; esto en virtud de que hasta la fecha no existe contestación a su escrito presentado el cuatro de septiembre del año en curso, mediante el cual solicitó la devolución de la caseta que ocupaba como puesto fijo instalado en la </w:t>
      </w:r>
      <w:r w:rsidR="001D03C9" w:rsidRPr="006E5A2E">
        <w:rPr>
          <w:rFonts w:ascii="Arial" w:hAnsi="Arial" w:cs="Arial"/>
          <w:sz w:val="26"/>
          <w:szCs w:val="26"/>
        </w:rPr>
        <w:t>**********</w:t>
      </w:r>
      <w:r w:rsidR="001D03C9">
        <w:rPr>
          <w:rFonts w:ascii="Arial" w:hAnsi="Arial" w:cs="Arial"/>
          <w:b/>
          <w:sz w:val="26"/>
          <w:szCs w:val="26"/>
        </w:rPr>
        <w:t>*</w:t>
      </w:r>
      <w:r w:rsidR="00DE3898" w:rsidRPr="009E3488">
        <w:rPr>
          <w:rFonts w:ascii="Arial" w:eastAsia="Times New Roman" w:hAnsi="Arial" w:cs="Arial"/>
          <w:bCs/>
          <w:i/>
          <w:iCs/>
          <w:lang w:eastAsia="es-ES"/>
        </w:rPr>
        <w:t xml:space="preserve">, con el giro de venta de </w:t>
      </w:r>
      <w:proofErr w:type="spellStart"/>
      <w:r w:rsidR="00DE3898" w:rsidRPr="009E3488">
        <w:rPr>
          <w:rFonts w:ascii="Arial" w:eastAsia="Times New Roman" w:hAnsi="Arial" w:cs="Arial"/>
          <w:bCs/>
          <w:i/>
          <w:iCs/>
          <w:lang w:eastAsia="es-ES"/>
        </w:rPr>
        <w:t>casettes</w:t>
      </w:r>
      <w:proofErr w:type="spellEnd"/>
      <w:r w:rsidR="00DE3898" w:rsidRPr="009E3488">
        <w:rPr>
          <w:rFonts w:ascii="Arial" w:eastAsia="Times New Roman" w:hAnsi="Arial" w:cs="Arial"/>
          <w:bCs/>
          <w:i/>
          <w:iCs/>
          <w:lang w:eastAsia="es-ES"/>
        </w:rPr>
        <w:t xml:space="preserve">, disco compactos y otros; y como hasta la fecha la autoridad no ha dado contestación al escrito presentado, es por ello que solicita el pago de los daños y perjuicios ocasionados. Se registra en el libro correspondiente con el número </w:t>
      </w:r>
      <w:r w:rsidR="00DE3898" w:rsidRPr="009E3488">
        <w:rPr>
          <w:rFonts w:ascii="Arial" w:eastAsia="Times New Roman" w:hAnsi="Arial" w:cs="Arial"/>
          <w:b/>
          <w:bCs/>
          <w:i/>
          <w:iCs/>
          <w:lang w:eastAsia="es-ES"/>
        </w:rPr>
        <w:t>99/2018.</w:t>
      </w:r>
    </w:p>
    <w:p w14:paraId="4585897D" w14:textId="77777777" w:rsidR="00DE3898" w:rsidRPr="009E3488" w:rsidRDefault="00DE3898" w:rsidP="00EC3CB8">
      <w:pPr>
        <w:widowControl w:val="0"/>
        <w:tabs>
          <w:tab w:val="left" w:pos="7938"/>
        </w:tabs>
        <w:spacing w:before="240" w:after="0" w:line="360" w:lineRule="auto"/>
        <w:ind w:left="1134" w:right="616"/>
        <w:jc w:val="both"/>
        <w:rPr>
          <w:rFonts w:ascii="Arial" w:eastAsia="Times New Roman" w:hAnsi="Arial" w:cs="Arial"/>
          <w:bCs/>
          <w:i/>
          <w:iCs/>
          <w:lang w:eastAsia="es-ES"/>
        </w:rPr>
      </w:pPr>
      <w:r w:rsidRPr="009E3488">
        <w:rPr>
          <w:rFonts w:ascii="Arial" w:eastAsia="Times New Roman" w:hAnsi="Arial" w:cs="Arial"/>
          <w:bCs/>
          <w:i/>
          <w:iCs/>
          <w:lang w:eastAsia="es-ES"/>
        </w:rPr>
        <w:lastRenderedPageBreak/>
        <w:t>Con fundamento en lo dispuesto en los artículos 161 fracción II y IX, 164, 166 párrafo segundo y tercero, y 182 fracción I, de la Ley de Procedimiento y Justicia Administrativa para el Estado de Oaxaca, se desecha la demanda de nulidad, al actualizarse un motivo de improcedencia manifiesto e indudable, al no acreditarse el interés jurídico o legítimo de la promovente, y no acreditarse que exista un acto o resolución por parte de las autoridades demandadas, ni tampoco en el caso en particular se configura la negativa ficta respecto al escrito presentado en cuatro de septiembre ante las antes citadas autoridades</w:t>
      </w:r>
      <w:r w:rsidR="00610CBD" w:rsidRPr="009E3488">
        <w:rPr>
          <w:rFonts w:ascii="Arial" w:eastAsia="Times New Roman" w:hAnsi="Arial" w:cs="Arial"/>
          <w:bCs/>
          <w:i/>
          <w:iCs/>
          <w:lang w:eastAsia="es-ES"/>
        </w:rPr>
        <w:t>.</w:t>
      </w:r>
    </w:p>
    <w:p w14:paraId="2EF86377" w14:textId="77777777" w:rsidR="00610CBD" w:rsidRPr="009E3488" w:rsidRDefault="00610CBD" w:rsidP="00EC3CB8">
      <w:pPr>
        <w:widowControl w:val="0"/>
        <w:tabs>
          <w:tab w:val="left" w:pos="7938"/>
        </w:tabs>
        <w:spacing w:before="240" w:after="0" w:line="360" w:lineRule="auto"/>
        <w:ind w:left="1134" w:right="616"/>
        <w:jc w:val="both"/>
        <w:rPr>
          <w:rFonts w:ascii="Arial" w:eastAsia="Times New Roman" w:hAnsi="Arial" w:cs="Arial"/>
          <w:bCs/>
          <w:i/>
          <w:iCs/>
          <w:lang w:eastAsia="es-ES"/>
        </w:rPr>
      </w:pPr>
      <w:r w:rsidRPr="009E3488">
        <w:rPr>
          <w:rFonts w:ascii="Arial" w:eastAsia="Times New Roman" w:hAnsi="Arial" w:cs="Arial"/>
          <w:bCs/>
          <w:i/>
          <w:iCs/>
          <w:lang w:eastAsia="es-ES"/>
        </w:rPr>
        <w:t xml:space="preserve">Entendiéndose por </w:t>
      </w:r>
      <w:r w:rsidRPr="009E3488">
        <w:rPr>
          <w:rFonts w:ascii="Arial" w:eastAsia="Times New Roman" w:hAnsi="Arial" w:cs="Arial"/>
          <w:b/>
          <w:bCs/>
          <w:i/>
          <w:iCs/>
          <w:u w:val="single"/>
          <w:lang w:eastAsia="es-ES"/>
        </w:rPr>
        <w:t>manifiesto</w:t>
      </w:r>
      <w:r w:rsidRPr="009E3488">
        <w:rPr>
          <w:rFonts w:ascii="Arial" w:eastAsia="Times New Roman" w:hAnsi="Arial" w:cs="Arial"/>
          <w:b/>
          <w:bCs/>
          <w:i/>
          <w:iCs/>
          <w:lang w:eastAsia="es-ES"/>
        </w:rPr>
        <w:t xml:space="preserve">, </w:t>
      </w:r>
      <w:r w:rsidRPr="009E3488">
        <w:rPr>
          <w:rFonts w:ascii="Arial" w:eastAsia="Times New Roman" w:hAnsi="Arial" w:cs="Arial"/>
          <w:bCs/>
          <w:i/>
          <w:iCs/>
          <w:lang w:eastAsia="es-ES"/>
        </w:rPr>
        <w:t xml:space="preserve">aquello que no requiere de mayor demostración, sino que se ad vierte de manera clara y directa de la demanda y de sus anexos. Y por </w:t>
      </w:r>
      <w:r w:rsidRPr="009E3488">
        <w:rPr>
          <w:rFonts w:ascii="Arial" w:eastAsia="Times New Roman" w:hAnsi="Arial" w:cs="Arial"/>
          <w:b/>
          <w:bCs/>
          <w:i/>
          <w:iCs/>
          <w:u w:val="single"/>
          <w:lang w:eastAsia="es-ES"/>
        </w:rPr>
        <w:t>indudable</w:t>
      </w:r>
      <w:r w:rsidRPr="009E3488">
        <w:rPr>
          <w:rFonts w:ascii="Arial" w:eastAsia="Times New Roman" w:hAnsi="Arial" w:cs="Arial"/>
          <w:b/>
          <w:bCs/>
          <w:i/>
          <w:iCs/>
          <w:lang w:eastAsia="es-ES"/>
        </w:rPr>
        <w:t xml:space="preserve">, </w:t>
      </w:r>
      <w:r w:rsidRPr="009E3488">
        <w:rPr>
          <w:rFonts w:ascii="Arial" w:eastAsia="Times New Roman" w:hAnsi="Arial" w:cs="Arial"/>
          <w:bCs/>
          <w:i/>
          <w:iCs/>
          <w:lang w:eastAsia="es-ES"/>
        </w:rPr>
        <w:t>aquello de lo que se tiene la certeza y plena convicción.</w:t>
      </w:r>
    </w:p>
    <w:p w14:paraId="0A0CAB05" w14:textId="77777777" w:rsidR="00610CBD" w:rsidRPr="009E3488" w:rsidRDefault="00610CBD" w:rsidP="00EC3CB8">
      <w:pPr>
        <w:widowControl w:val="0"/>
        <w:tabs>
          <w:tab w:val="left" w:pos="7938"/>
        </w:tabs>
        <w:spacing w:before="240" w:after="0" w:line="360" w:lineRule="auto"/>
        <w:ind w:left="1134" w:right="616"/>
        <w:jc w:val="both"/>
        <w:rPr>
          <w:rFonts w:ascii="Arial" w:eastAsia="Times New Roman" w:hAnsi="Arial" w:cs="Arial"/>
          <w:bCs/>
          <w:i/>
          <w:iCs/>
          <w:lang w:eastAsia="es-ES"/>
        </w:rPr>
      </w:pPr>
      <w:r w:rsidRPr="009E3488">
        <w:rPr>
          <w:rFonts w:ascii="Arial" w:eastAsia="Times New Roman" w:hAnsi="Arial" w:cs="Arial"/>
          <w:bCs/>
          <w:i/>
          <w:iCs/>
          <w:lang w:eastAsia="es-ES"/>
        </w:rPr>
        <w:t>En ese contexto, la parte actora dentro de su escrito de demanda señala:</w:t>
      </w:r>
    </w:p>
    <w:p w14:paraId="230989AD" w14:textId="3CC86081" w:rsidR="009B315C" w:rsidRPr="009E3488" w:rsidRDefault="00647EBA" w:rsidP="00EC3CB8">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9E3488">
        <w:rPr>
          <w:rFonts w:ascii="Arial" w:eastAsia="Times New Roman" w:hAnsi="Arial" w:cs="Arial"/>
          <w:bCs/>
          <w:i/>
          <w:iCs/>
          <w:lang w:eastAsia="es-ES"/>
        </w:rPr>
        <w:t>“</w:t>
      </w:r>
      <w:r w:rsidR="009B315C" w:rsidRPr="009E3488">
        <w:rPr>
          <w:rFonts w:ascii="Arial" w:eastAsia="Times New Roman" w:hAnsi="Arial" w:cs="Arial"/>
          <w:bCs/>
          <w:i/>
          <w:iCs/>
          <w:lang w:eastAsia="es-ES"/>
        </w:rPr>
        <w:t xml:space="preserve">soy propietaria y poseedora del puesto fijo de una superficie de 6x2 metros ubicado en la calle de </w:t>
      </w:r>
      <w:r w:rsidR="001C6593" w:rsidRPr="006E5A2E">
        <w:rPr>
          <w:rFonts w:ascii="Arial" w:hAnsi="Arial" w:cs="Arial"/>
          <w:sz w:val="26"/>
          <w:szCs w:val="26"/>
        </w:rPr>
        <w:t>**********</w:t>
      </w:r>
      <w:r w:rsidR="001C6593">
        <w:rPr>
          <w:rFonts w:ascii="Arial" w:hAnsi="Arial" w:cs="Arial"/>
          <w:b/>
          <w:sz w:val="26"/>
          <w:szCs w:val="26"/>
        </w:rPr>
        <w:t>*</w:t>
      </w:r>
      <w:bookmarkStart w:id="0" w:name="_GoBack"/>
      <w:bookmarkEnd w:id="0"/>
      <w:r w:rsidR="009B315C" w:rsidRPr="009E3488">
        <w:rPr>
          <w:rFonts w:ascii="Arial" w:eastAsia="Times New Roman" w:hAnsi="Arial" w:cs="Arial"/>
          <w:bCs/>
          <w:i/>
          <w:iCs/>
          <w:lang w:eastAsia="es-ES"/>
        </w:rPr>
        <w:t>…´ ´</w:t>
      </w:r>
      <w:r w:rsidR="009B315C" w:rsidRPr="009E3488">
        <w:rPr>
          <w:rFonts w:ascii="Arial" w:eastAsia="Times New Roman" w:hAnsi="Arial" w:cs="Arial"/>
          <w:b/>
          <w:bCs/>
          <w:i/>
          <w:iCs/>
          <w:lang w:eastAsia="es-ES"/>
        </w:rPr>
        <w:t xml:space="preserve">y tomando en consideración </w:t>
      </w:r>
      <w:r w:rsidR="009B315C" w:rsidRPr="009E3488">
        <w:rPr>
          <w:rFonts w:ascii="Arial" w:eastAsia="Times New Roman" w:hAnsi="Arial" w:cs="Arial"/>
          <w:bCs/>
          <w:i/>
          <w:iCs/>
          <w:lang w:eastAsia="es-ES"/>
        </w:rPr>
        <w:t xml:space="preserve">que a la actual Autoridad Municipal de esta Villa de Etla, le corresponde Legalmente resolver las situaciones que quedaron pendientes de la anterior Administración como en el presente caso de la suscrita Actora; </w:t>
      </w:r>
      <w:r w:rsidR="009B315C" w:rsidRPr="009E3488">
        <w:rPr>
          <w:rFonts w:ascii="Arial" w:eastAsia="Times New Roman" w:hAnsi="Arial" w:cs="Arial"/>
          <w:b/>
          <w:bCs/>
          <w:i/>
          <w:iCs/>
          <w:lang w:eastAsia="es-ES"/>
        </w:rPr>
        <w:t xml:space="preserve">por lo cual con fecha (4) cuatro de Septiembre del corriente año dos mil dieciocho, presenté mi escrito dirigido a los ciudadanos Licenciado Elías Roberto Mendoza Pérez, Presidente Municipal a la señora ANA ISABEL EUGENIA HERNÁNDEZ MERLÍN, Síndico Municipal y al Profesor Eduardo García Santiago, Regidor de Hacienda y Mercado de la Villa de Etla, Oaxaca, solicitándoles la devolución de mi asunto </w:t>
      </w:r>
      <w:r w:rsidR="009B315C" w:rsidRPr="009E3488">
        <w:rPr>
          <w:rFonts w:ascii="Arial" w:eastAsia="Times New Roman" w:hAnsi="Arial" w:cs="Arial"/>
          <w:bCs/>
          <w:i/>
          <w:iCs/>
          <w:lang w:eastAsia="es-ES"/>
        </w:rPr>
        <w:t xml:space="preserve">mencionado en relación con la ubicación de mi puesto, la devolución de mi equipo de trabajo y el pago de la cantidad de $562,000.00 importe de la venta de mercancías que ya no he realizado a la fecha por el </w:t>
      </w:r>
      <w:r w:rsidR="00EC73C2" w:rsidRPr="009E3488">
        <w:rPr>
          <w:rFonts w:ascii="Arial" w:eastAsia="Times New Roman" w:hAnsi="Arial" w:cs="Arial"/>
          <w:bCs/>
          <w:i/>
          <w:iCs/>
          <w:lang w:eastAsia="es-ES"/>
        </w:rPr>
        <w:t xml:space="preserve">Acto Arbitrario de la Autoridad Municipal de la Villa de Etla, Oaxaca; el cual se encuentra hasta el momento sin resolver. Adjunto a esta demanda copia del escrito dirigido a la Autoridad Municipal de la Villa de Etla, debidamente sellada de Recibido por dicha Autoridad </w:t>
      </w:r>
      <w:r w:rsidR="00EC73C2" w:rsidRPr="009E3488">
        <w:rPr>
          <w:rFonts w:ascii="Arial" w:eastAsia="Times New Roman" w:hAnsi="Arial" w:cs="Arial"/>
          <w:b/>
          <w:bCs/>
          <w:i/>
          <w:iCs/>
          <w:lang w:eastAsia="es-ES"/>
        </w:rPr>
        <w:t>ANEXO.- 5. Pero como a pesar del tiempo transcurrido no he tenido ninguna contestación o respuesta, me veo en la necesidad de promover el Presente Juicio ejercitando Acción de Responsabilidad Civil patrimonial ante este Honorable Tribunal de Justicia Administrativa del Estado de Oaxaca…</w:t>
      </w:r>
      <w:r w:rsidRPr="009E3488">
        <w:rPr>
          <w:rFonts w:ascii="Arial" w:eastAsia="Times New Roman" w:hAnsi="Arial" w:cs="Arial"/>
          <w:b/>
          <w:bCs/>
          <w:i/>
          <w:iCs/>
          <w:lang w:eastAsia="es-ES"/>
        </w:rPr>
        <w:t>”</w:t>
      </w:r>
    </w:p>
    <w:p w14:paraId="3FF387CA" w14:textId="77777777" w:rsidR="00C64A18" w:rsidRPr="009E3488" w:rsidRDefault="00610CBD" w:rsidP="00EC3CB8">
      <w:pPr>
        <w:widowControl w:val="0"/>
        <w:tabs>
          <w:tab w:val="left" w:pos="7938"/>
        </w:tabs>
        <w:spacing w:before="240" w:after="0" w:line="360" w:lineRule="auto"/>
        <w:ind w:left="1134" w:right="616"/>
        <w:jc w:val="both"/>
        <w:rPr>
          <w:rFonts w:ascii="Arial" w:eastAsia="Times New Roman" w:hAnsi="Arial" w:cs="Arial"/>
          <w:bCs/>
          <w:i/>
          <w:iCs/>
          <w:lang w:eastAsia="es-ES"/>
        </w:rPr>
      </w:pPr>
      <w:r w:rsidRPr="009E3488">
        <w:rPr>
          <w:rFonts w:ascii="Arial" w:eastAsia="Times New Roman" w:hAnsi="Arial" w:cs="Arial"/>
          <w:bCs/>
          <w:i/>
          <w:iCs/>
          <w:lang w:eastAsia="es-ES"/>
        </w:rPr>
        <w:t xml:space="preserve">De la anterior transcripción se advierte que la promovente pretende </w:t>
      </w:r>
      <w:r w:rsidRPr="009E3488">
        <w:rPr>
          <w:rFonts w:ascii="Arial" w:eastAsia="Times New Roman" w:hAnsi="Arial" w:cs="Arial"/>
          <w:bCs/>
          <w:i/>
          <w:iCs/>
          <w:lang w:eastAsia="es-ES"/>
        </w:rPr>
        <w:lastRenderedPageBreak/>
        <w:t>apersonarse a juicio como la propietaria del puesto fijo que refiere, sin embargo, de las constancias de su demanda y anexos, se advierte que no acredita con documental idónea que efectivamente sea la titular del derecho que reclama, pues las pruebas que ofrece para ello, no son las indicadas para tales efectos, es decir, no acredita su interés jurídico o legítimo en el presente asunto; aunado a ello, se desprende que no existe acto administrativo que combatir;  pues de la narrativa de la parte actora, se advierte que hasta el día de hoy la autoridad no ha emitido oficio de contestación a la petición que refiere, ni sea (sic) pronunciado al respecto, es decir, no existe acto o resolución por parte de la autoridad municipal; sin embargo, debe decirse que tampoco se actualiza la figura de la negativa ficta por parte de la autoridad demandada, pues como lo prevé el artículo 133 fracción V, de la Ley de la materia, se necesitan noventa días naturales para que dicha figura se actualice, y en el caso particular, el escrito de petición de la parte actora fue recibido el cuatro de septiembre del presente año en las oficinas de la autoridad, por lo cual, hasta la fecha, es un hecho notorio que no ha transcurrido dicho plazo que la ley señala para la configuración de la negativa ficta; es entonces que al no acreditarse el interés jurídico o legítimo de la parte actora, ni demostrar la existencia del acto de autoridad, ni tampoco configurarse la negativa ficta, no se le puede tener interponiendo la demanda de nulidad contra los actos que reclama…</w:t>
      </w:r>
      <w:r w:rsidR="00C64A18" w:rsidRPr="009E3488">
        <w:rPr>
          <w:rFonts w:ascii="Arial" w:eastAsia="Times New Roman" w:hAnsi="Arial" w:cs="Arial"/>
          <w:bCs/>
          <w:i/>
          <w:iCs/>
          <w:lang w:eastAsia="es-ES"/>
        </w:rPr>
        <w:t>”</w:t>
      </w:r>
    </w:p>
    <w:p w14:paraId="7CAD3755" w14:textId="77777777" w:rsidR="00DB3D8E"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1C30A7C0" w14:textId="1396EE16" w:rsidR="00DB3D8E" w:rsidRDefault="00DB3D8E" w:rsidP="00DB3D8E">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C64A18">
        <w:rPr>
          <w:rFonts w:ascii="Arial" w:hAnsi="Arial" w:cs="Arial"/>
          <w:bCs/>
          <w:iCs/>
          <w:sz w:val="26"/>
          <w:szCs w:val="26"/>
        </w:rPr>
        <w:t xml:space="preserve">QUÁTER </w:t>
      </w:r>
      <w:r>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Pr>
          <w:rFonts w:ascii="Arial" w:hAnsi="Arial" w:cs="Arial"/>
          <w:bCs/>
          <w:iCs/>
          <w:sz w:val="26"/>
          <w:szCs w:val="26"/>
        </w:rPr>
        <w:t>en contra de</w:t>
      </w:r>
      <w:r w:rsidR="00610CBD">
        <w:rPr>
          <w:rFonts w:ascii="Arial" w:hAnsi="Arial" w:cs="Arial"/>
          <w:bCs/>
          <w:iCs/>
          <w:sz w:val="26"/>
          <w:szCs w:val="26"/>
        </w:rPr>
        <w:t xml:space="preserve">l </w:t>
      </w:r>
      <w:r w:rsidR="00306C81">
        <w:rPr>
          <w:rFonts w:ascii="Arial" w:hAnsi="Arial" w:cs="Arial"/>
          <w:bCs/>
          <w:iCs/>
          <w:sz w:val="26"/>
          <w:szCs w:val="26"/>
        </w:rPr>
        <w:t>acuerdo</w:t>
      </w:r>
      <w:r w:rsidR="00610CBD">
        <w:rPr>
          <w:rFonts w:ascii="Arial" w:hAnsi="Arial" w:cs="Arial"/>
          <w:bCs/>
          <w:iCs/>
          <w:sz w:val="26"/>
          <w:szCs w:val="26"/>
        </w:rPr>
        <w:t xml:space="preserve"> de </w:t>
      </w:r>
      <w:r w:rsidR="00C64A18">
        <w:rPr>
          <w:rFonts w:ascii="Arial" w:hAnsi="Arial" w:cs="Arial"/>
          <w:bCs/>
          <w:iCs/>
          <w:sz w:val="26"/>
          <w:szCs w:val="26"/>
        </w:rPr>
        <w:t>veintidós de octubre de dos mil dieci</w:t>
      </w:r>
      <w:r w:rsidR="00610CBD">
        <w:rPr>
          <w:rFonts w:ascii="Arial" w:hAnsi="Arial" w:cs="Arial"/>
          <w:bCs/>
          <w:iCs/>
          <w:sz w:val="26"/>
          <w:szCs w:val="26"/>
        </w:rPr>
        <w:t>ocho</w:t>
      </w:r>
      <w:r w:rsidR="00FE43FC">
        <w:rPr>
          <w:rFonts w:ascii="Arial" w:hAnsi="Arial" w:cs="Arial"/>
          <w:bCs/>
          <w:iCs/>
          <w:sz w:val="26"/>
          <w:szCs w:val="26"/>
        </w:rPr>
        <w:t xml:space="preserve">, dictado por la </w:t>
      </w:r>
      <w:r w:rsidR="00610CBD">
        <w:rPr>
          <w:rFonts w:ascii="Arial" w:hAnsi="Arial" w:cs="Arial"/>
          <w:bCs/>
          <w:iCs/>
          <w:sz w:val="26"/>
          <w:szCs w:val="26"/>
        </w:rPr>
        <w:t xml:space="preserve">Segunda </w:t>
      </w:r>
      <w:r>
        <w:rPr>
          <w:rFonts w:ascii="Arial" w:hAnsi="Arial" w:cs="Arial"/>
          <w:bCs/>
          <w:iCs/>
          <w:sz w:val="26"/>
          <w:szCs w:val="26"/>
        </w:rPr>
        <w:t xml:space="preserve">Sala Unitaria de Primera Instancia </w:t>
      </w:r>
      <w:r w:rsidR="00E47CEC">
        <w:rPr>
          <w:rFonts w:ascii="Arial" w:hAnsi="Arial" w:cs="Arial"/>
          <w:bCs/>
          <w:iCs/>
          <w:sz w:val="26"/>
          <w:szCs w:val="26"/>
        </w:rPr>
        <w:t>de este Tribunal, en el</w:t>
      </w:r>
      <w:r>
        <w:rPr>
          <w:rFonts w:ascii="Arial" w:hAnsi="Arial" w:cs="Arial"/>
          <w:bCs/>
          <w:iCs/>
          <w:sz w:val="26"/>
          <w:szCs w:val="26"/>
        </w:rPr>
        <w:t xml:space="preserve"> expediente </w:t>
      </w:r>
      <w:r w:rsidR="00610CBD">
        <w:rPr>
          <w:rFonts w:ascii="Arial" w:hAnsi="Arial" w:cs="Arial"/>
          <w:b/>
          <w:bCs/>
          <w:iCs/>
          <w:sz w:val="26"/>
          <w:szCs w:val="26"/>
        </w:rPr>
        <w:t>099</w:t>
      </w:r>
      <w:r w:rsidR="00235C97">
        <w:rPr>
          <w:rFonts w:ascii="Arial" w:hAnsi="Arial" w:cs="Arial"/>
          <w:b/>
          <w:bCs/>
          <w:iCs/>
          <w:sz w:val="26"/>
          <w:szCs w:val="26"/>
        </w:rPr>
        <w:t>/20</w:t>
      </w:r>
      <w:r w:rsidR="00C64A18">
        <w:rPr>
          <w:rFonts w:ascii="Arial" w:hAnsi="Arial" w:cs="Arial"/>
          <w:b/>
          <w:bCs/>
          <w:iCs/>
          <w:sz w:val="26"/>
          <w:szCs w:val="26"/>
        </w:rPr>
        <w:t>1</w:t>
      </w:r>
      <w:r w:rsidR="00610CBD">
        <w:rPr>
          <w:rFonts w:ascii="Arial" w:hAnsi="Arial" w:cs="Arial"/>
          <w:b/>
          <w:bCs/>
          <w:iCs/>
          <w:sz w:val="26"/>
          <w:szCs w:val="26"/>
        </w:rPr>
        <w:t>8</w:t>
      </w:r>
      <w:r>
        <w:rPr>
          <w:rFonts w:ascii="Arial" w:hAnsi="Arial" w:cs="Arial"/>
          <w:sz w:val="26"/>
          <w:szCs w:val="26"/>
        </w:rPr>
        <w:t>.</w:t>
      </w:r>
      <w:r w:rsidRPr="00DB3D8E">
        <w:rPr>
          <w:rFonts w:ascii="Arial" w:hAnsi="Arial" w:cs="Arial"/>
          <w:sz w:val="26"/>
          <w:szCs w:val="26"/>
        </w:rPr>
        <w:t xml:space="preserve"> </w:t>
      </w:r>
      <w:r w:rsidR="00E47CEC">
        <w:rPr>
          <w:rFonts w:ascii="Arial" w:hAnsi="Arial" w:cs="Arial"/>
          <w:sz w:val="26"/>
          <w:szCs w:val="26"/>
        </w:rPr>
        <w:t>- - - - - -</w:t>
      </w:r>
    </w:p>
    <w:p w14:paraId="11A02B92" w14:textId="5C863760" w:rsidR="00DB3D8E" w:rsidRDefault="00DB3D8E" w:rsidP="00DB3D8E">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610CBD">
        <w:rPr>
          <w:rFonts w:ascii="Arial" w:hAnsi="Arial" w:cs="Arial"/>
          <w:sz w:val="26"/>
          <w:szCs w:val="26"/>
        </w:rPr>
        <w:t xml:space="preserve"> </w:t>
      </w:r>
      <w:r>
        <w:rPr>
          <w:rFonts w:ascii="Arial" w:hAnsi="Arial" w:cs="Arial"/>
          <w:sz w:val="26"/>
          <w:szCs w:val="26"/>
        </w:rPr>
        <w:t>l</w:t>
      </w:r>
      <w:r w:rsidR="00610CBD">
        <w:rPr>
          <w:rFonts w:ascii="Arial" w:hAnsi="Arial" w:cs="Arial"/>
          <w:sz w:val="26"/>
          <w:szCs w:val="26"/>
        </w:rPr>
        <w:t>a</w:t>
      </w:r>
      <w:r>
        <w:rPr>
          <w:rFonts w:ascii="Arial" w:hAnsi="Arial" w:cs="Arial"/>
          <w:sz w:val="26"/>
          <w:szCs w:val="26"/>
        </w:rPr>
        <w:t xml:space="preserve"> recurrente, por lo que no existe necesidad </w:t>
      </w:r>
      <w:r>
        <w:rPr>
          <w:rFonts w:ascii="Arial" w:hAnsi="Arial" w:cs="Arial"/>
          <w:sz w:val="26"/>
          <w:szCs w:val="26"/>
        </w:rPr>
        <w:lastRenderedPageBreak/>
        <w:t>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0B7B1D">
        <w:rPr>
          <w:rFonts w:ascii="Arial" w:hAnsi="Arial" w:cs="Arial"/>
          <w:sz w:val="26"/>
          <w:szCs w:val="26"/>
        </w:rPr>
        <w:t>- - - - - - - - - - - - - - - - - - - - - - - - - - - - - - - - - - - - - - - - - - - - -</w:t>
      </w:r>
    </w:p>
    <w:p w14:paraId="48B44A11" w14:textId="77777777" w:rsidR="00DB3D8E" w:rsidRPr="000B7B1D" w:rsidRDefault="00DB3D8E" w:rsidP="00DB3D8E">
      <w:pPr>
        <w:spacing w:before="240" w:after="0" w:line="360" w:lineRule="auto"/>
        <w:ind w:left="1134" w:right="474"/>
        <w:jc w:val="both"/>
        <w:rPr>
          <w:rFonts w:ascii="Arial" w:hAnsi="Arial" w:cs="Arial"/>
        </w:rPr>
      </w:pPr>
      <w:r w:rsidRPr="000B7B1D">
        <w:rPr>
          <w:rFonts w:ascii="Arial" w:hAnsi="Arial" w:cs="Arial"/>
        </w:rPr>
        <w:t>“</w:t>
      </w:r>
      <w:r w:rsidRPr="000B7B1D">
        <w:rPr>
          <w:rFonts w:ascii="Arial" w:hAnsi="Arial" w:cs="Arial"/>
          <w:b/>
          <w:i/>
        </w:rPr>
        <w:t>CONCEPTOS DE VIOLACIÓN. NO ES OBLIGATORIO TRANSCRIBIRLOS EN LA SENTENCIA</w:t>
      </w:r>
      <w:r w:rsidRPr="000B7B1D">
        <w:rPr>
          <w:rFonts w:ascii="Arial" w:hAnsi="Arial" w:cs="Arial"/>
        </w:rPr>
        <w:t xml:space="preserve">. </w:t>
      </w:r>
      <w:r w:rsidRPr="000B7B1D">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0B7B1D">
        <w:rPr>
          <w:rFonts w:ascii="Arial" w:hAnsi="Arial" w:cs="Arial"/>
        </w:rPr>
        <w:t>.”</w:t>
      </w:r>
    </w:p>
    <w:p w14:paraId="478A59B3" w14:textId="6B2F957C" w:rsidR="00DF23A1" w:rsidRDefault="00EC3CB8" w:rsidP="00DF23A1">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DF23A1">
        <w:rPr>
          <w:rFonts w:ascii="Arial" w:eastAsia="Calibri" w:hAnsi="Arial" w:cs="Arial"/>
          <w:bCs/>
          <w:sz w:val="26"/>
          <w:szCs w:val="26"/>
        </w:rPr>
        <w:t xml:space="preserve">Inicia la recurrente sus alegaciones, manifestando que el acuerdo recurrido violenta lo dispuesto por los artículos 177 de la Ley de Procedimiento y Justicia Administrativa para el Estado de Oaxaca; 146, 147 y 148 de la Ley de Justicia Administrativa para el Estado de Oaxaca; 257 del Código de Procedimientos Civiles de Oaxaca; 1782 y 1800 del Código Civiles de Oaxaca; 8 de la Constitución Política de los Estados Unidos Mexicanos; y, 13 de la Constitución Política del Estado Libre y Soberano de Oaxaca; pues considera que su escrito inicial de demanda reúne los requisitos que prevén los artículos 177 de la Ley de Procedimiento y Justicia Administrativa para el Estado de Oaxaca; 146, 147 y 148 de la Ley de Justicia Administrativa para el Estado de Oaxaca; y que es tal situación lo que debió primeramente analizar el A quo.- - - - - - - - - - - - </w:t>
      </w:r>
      <w:r w:rsidR="00647EBA">
        <w:rPr>
          <w:rFonts w:ascii="Arial" w:eastAsia="Calibri" w:hAnsi="Arial" w:cs="Arial"/>
          <w:bCs/>
          <w:sz w:val="26"/>
          <w:szCs w:val="26"/>
        </w:rPr>
        <w:t xml:space="preserve">- - - - - - - - - - - - - - - - - - - - - - - - - - - </w:t>
      </w:r>
    </w:p>
    <w:p w14:paraId="219FF49B" w14:textId="5EBCEA12" w:rsidR="00563B6A" w:rsidRDefault="00DF23A1" w:rsidP="00DF23A1">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Cont</w:t>
      </w:r>
      <w:r w:rsidR="005D3944">
        <w:rPr>
          <w:rFonts w:ascii="Arial" w:eastAsia="Calibri" w:hAnsi="Arial" w:cs="Arial"/>
          <w:bCs/>
          <w:sz w:val="26"/>
          <w:szCs w:val="26"/>
        </w:rPr>
        <w:t xml:space="preserve">inúa sus alegaciones exponiendo, </w:t>
      </w:r>
      <w:r>
        <w:rPr>
          <w:rFonts w:ascii="Arial" w:eastAsia="Calibri" w:hAnsi="Arial" w:cs="Arial"/>
          <w:bCs/>
          <w:sz w:val="26"/>
          <w:szCs w:val="26"/>
        </w:rPr>
        <w:t>que una persona no tiene derecho a promover litigios sobre cuestiones que le so</w:t>
      </w:r>
      <w:r w:rsidR="00563B6A">
        <w:rPr>
          <w:rFonts w:ascii="Arial" w:eastAsia="Calibri" w:hAnsi="Arial" w:cs="Arial"/>
          <w:bCs/>
          <w:sz w:val="26"/>
          <w:szCs w:val="26"/>
        </w:rPr>
        <w:t>n indiferentes y que en el caso, est</w:t>
      </w:r>
      <w:r w:rsidR="005D3944">
        <w:rPr>
          <w:rFonts w:ascii="Arial" w:eastAsia="Calibri" w:hAnsi="Arial" w:cs="Arial"/>
          <w:bCs/>
          <w:sz w:val="26"/>
          <w:szCs w:val="26"/>
        </w:rPr>
        <w:t>á</w:t>
      </w:r>
      <w:r w:rsidR="00563B6A">
        <w:rPr>
          <w:rFonts w:ascii="Arial" w:eastAsia="Calibri" w:hAnsi="Arial" w:cs="Arial"/>
          <w:bCs/>
          <w:sz w:val="26"/>
          <w:szCs w:val="26"/>
        </w:rPr>
        <w:t xml:space="preserve"> ejercitando la acción de responsabilidad civil patrimonial para que se le paguen daños y perjuicios</w:t>
      </w:r>
      <w:r w:rsidR="005D3944">
        <w:rPr>
          <w:rFonts w:ascii="Arial" w:eastAsia="Calibri" w:hAnsi="Arial" w:cs="Arial"/>
          <w:bCs/>
          <w:sz w:val="26"/>
          <w:szCs w:val="26"/>
        </w:rPr>
        <w:t xml:space="preserve">; y, </w:t>
      </w:r>
      <w:r w:rsidR="00563B6A">
        <w:rPr>
          <w:rFonts w:ascii="Arial" w:eastAsia="Calibri" w:hAnsi="Arial" w:cs="Arial"/>
          <w:bCs/>
          <w:sz w:val="26"/>
          <w:szCs w:val="26"/>
        </w:rPr>
        <w:t xml:space="preserve">que </w:t>
      </w:r>
      <w:r w:rsidR="005D3944">
        <w:rPr>
          <w:rFonts w:ascii="Arial" w:eastAsia="Calibri" w:hAnsi="Arial" w:cs="Arial"/>
          <w:bCs/>
          <w:sz w:val="26"/>
          <w:szCs w:val="26"/>
        </w:rPr>
        <w:t xml:space="preserve">la utilidad, interés o provecho, </w:t>
      </w:r>
      <w:r w:rsidR="00563B6A">
        <w:rPr>
          <w:rFonts w:ascii="Arial" w:eastAsia="Calibri" w:hAnsi="Arial" w:cs="Arial"/>
          <w:bCs/>
          <w:sz w:val="26"/>
          <w:szCs w:val="26"/>
        </w:rPr>
        <w:t xml:space="preserve">consiste en que se le paguen los daños y perjuicios causado a su patrimonio; por </w:t>
      </w:r>
      <w:r w:rsidR="005D3944">
        <w:rPr>
          <w:rFonts w:ascii="Arial" w:eastAsia="Calibri" w:hAnsi="Arial" w:cs="Arial"/>
          <w:bCs/>
          <w:sz w:val="26"/>
          <w:szCs w:val="26"/>
        </w:rPr>
        <w:t>lo que, su interés es</w:t>
      </w:r>
      <w:r w:rsidR="00563B6A">
        <w:rPr>
          <w:rFonts w:ascii="Arial" w:eastAsia="Calibri" w:hAnsi="Arial" w:cs="Arial"/>
          <w:bCs/>
          <w:sz w:val="26"/>
          <w:szCs w:val="26"/>
        </w:rPr>
        <w:t xml:space="preserve"> personal, leg</w:t>
      </w:r>
      <w:r w:rsidR="005D3944">
        <w:rPr>
          <w:rFonts w:ascii="Arial" w:eastAsia="Calibri" w:hAnsi="Arial" w:cs="Arial"/>
          <w:bCs/>
          <w:sz w:val="26"/>
          <w:szCs w:val="26"/>
        </w:rPr>
        <w:t>í</w:t>
      </w:r>
      <w:r w:rsidR="00563B6A">
        <w:rPr>
          <w:rFonts w:ascii="Arial" w:eastAsia="Calibri" w:hAnsi="Arial" w:cs="Arial"/>
          <w:bCs/>
          <w:sz w:val="26"/>
          <w:szCs w:val="26"/>
        </w:rPr>
        <w:t xml:space="preserve">timo, patrimonial y actual, demostrándose así su interés </w:t>
      </w:r>
      <w:r w:rsidR="000F1FCE">
        <w:rPr>
          <w:rFonts w:ascii="Arial" w:eastAsia="Calibri" w:hAnsi="Arial" w:cs="Arial"/>
          <w:bCs/>
          <w:sz w:val="26"/>
          <w:szCs w:val="26"/>
        </w:rPr>
        <w:t>jurídico. -</w:t>
      </w:r>
      <w:r w:rsidR="00563B6A">
        <w:rPr>
          <w:rFonts w:ascii="Arial" w:eastAsia="Calibri" w:hAnsi="Arial" w:cs="Arial"/>
          <w:bCs/>
          <w:sz w:val="26"/>
          <w:szCs w:val="26"/>
        </w:rPr>
        <w:t xml:space="preserve"> - </w:t>
      </w:r>
      <w:r w:rsidR="00647EBA">
        <w:rPr>
          <w:rFonts w:ascii="Arial" w:eastAsia="Calibri" w:hAnsi="Arial" w:cs="Arial"/>
          <w:bCs/>
          <w:sz w:val="26"/>
          <w:szCs w:val="26"/>
        </w:rPr>
        <w:t xml:space="preserve">- - - - - - - </w:t>
      </w:r>
    </w:p>
    <w:p w14:paraId="1077AA37" w14:textId="0805E856" w:rsidR="00563B6A" w:rsidRDefault="00563B6A" w:rsidP="00DF23A1">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lastRenderedPageBreak/>
        <w:t xml:space="preserve">Refiere también, que en cuanto a la negativa ficta sí está probada, al existir falta de respuesta a su escrito de cuatro de septiembre de dos mil dieciocho, y violación a su garantía de derecho de </w:t>
      </w:r>
      <w:r w:rsidR="00647EBA">
        <w:rPr>
          <w:rFonts w:ascii="Arial" w:eastAsia="Calibri" w:hAnsi="Arial" w:cs="Arial"/>
          <w:bCs/>
          <w:sz w:val="26"/>
          <w:szCs w:val="26"/>
        </w:rPr>
        <w:t>petición. -</w:t>
      </w:r>
      <w:r>
        <w:rPr>
          <w:rFonts w:ascii="Arial" w:eastAsia="Calibri" w:hAnsi="Arial" w:cs="Arial"/>
          <w:bCs/>
          <w:sz w:val="26"/>
          <w:szCs w:val="26"/>
        </w:rPr>
        <w:t xml:space="preserve"> - - - - - </w:t>
      </w:r>
    </w:p>
    <w:p w14:paraId="59C9B388" w14:textId="3331E575" w:rsidR="009F73F6" w:rsidRPr="00647EBA" w:rsidRDefault="009F73F6" w:rsidP="005D3944">
      <w:pPr>
        <w:widowControl w:val="0"/>
        <w:tabs>
          <w:tab w:val="left" w:pos="426"/>
          <w:tab w:val="left" w:pos="1134"/>
          <w:tab w:val="center" w:pos="3827"/>
        </w:tabs>
        <w:spacing w:before="240" w:after="0" w:line="360" w:lineRule="auto"/>
        <w:ind w:right="49" w:firstLine="851"/>
        <w:jc w:val="both"/>
        <w:rPr>
          <w:rFonts w:ascii="Arial" w:hAnsi="Arial" w:cs="Arial"/>
          <w:sz w:val="26"/>
          <w:szCs w:val="26"/>
        </w:rPr>
      </w:pPr>
      <w:r w:rsidRPr="00647EBA">
        <w:rPr>
          <w:rFonts w:ascii="Arial" w:hAnsi="Arial" w:cs="Arial"/>
          <w:bCs/>
          <w:color w:val="000000"/>
          <w:sz w:val="26"/>
          <w:szCs w:val="26"/>
        </w:rPr>
        <w:t xml:space="preserve">Todas estas alegaciones son </w:t>
      </w:r>
      <w:r w:rsidRPr="00647EBA">
        <w:rPr>
          <w:rFonts w:ascii="Arial" w:hAnsi="Arial" w:cs="Arial"/>
          <w:b/>
          <w:bCs/>
          <w:color w:val="000000"/>
          <w:sz w:val="26"/>
          <w:szCs w:val="26"/>
        </w:rPr>
        <w:t>inoperantes</w:t>
      </w:r>
      <w:r w:rsidRPr="00647EBA">
        <w:rPr>
          <w:rFonts w:ascii="Arial" w:hAnsi="Arial" w:cs="Arial"/>
          <w:bCs/>
          <w:color w:val="000000"/>
          <w:sz w:val="26"/>
          <w:szCs w:val="26"/>
        </w:rPr>
        <w:t xml:space="preserve">, al no controvertir las consideraciones sustanciales </w:t>
      </w:r>
      <w:r w:rsidR="00647EBA" w:rsidRPr="00647EBA">
        <w:rPr>
          <w:rFonts w:ascii="Arial" w:hAnsi="Arial" w:cs="Arial"/>
          <w:bCs/>
          <w:color w:val="000000"/>
          <w:sz w:val="26"/>
          <w:szCs w:val="26"/>
        </w:rPr>
        <w:t>emiti</w:t>
      </w:r>
      <w:r w:rsidR="00647EBA">
        <w:rPr>
          <w:rFonts w:ascii="Arial" w:hAnsi="Arial" w:cs="Arial"/>
          <w:bCs/>
          <w:color w:val="000000"/>
          <w:sz w:val="26"/>
          <w:szCs w:val="26"/>
        </w:rPr>
        <w:t>d</w:t>
      </w:r>
      <w:r w:rsidR="00647EBA" w:rsidRPr="00647EBA">
        <w:rPr>
          <w:rFonts w:ascii="Arial" w:hAnsi="Arial" w:cs="Arial"/>
          <w:bCs/>
          <w:color w:val="000000"/>
          <w:sz w:val="26"/>
          <w:szCs w:val="26"/>
        </w:rPr>
        <w:t>as</w:t>
      </w:r>
      <w:r w:rsidRPr="00647EBA">
        <w:rPr>
          <w:rFonts w:ascii="Arial" w:hAnsi="Arial" w:cs="Arial"/>
          <w:bCs/>
          <w:color w:val="000000"/>
          <w:sz w:val="26"/>
          <w:szCs w:val="26"/>
        </w:rPr>
        <w:t xml:space="preserve"> por la Primera Instancia para desechar la demanda de nulidad interpuesta por la aquí recurrente, consistente en que</w:t>
      </w:r>
      <w:r w:rsidR="005D3944" w:rsidRPr="00647EBA">
        <w:rPr>
          <w:rFonts w:ascii="Arial" w:hAnsi="Arial" w:cs="Arial"/>
          <w:bCs/>
          <w:color w:val="000000"/>
          <w:sz w:val="26"/>
          <w:szCs w:val="26"/>
        </w:rPr>
        <w:t xml:space="preserve">: 1) no acreditó con documental idónea ser el titular del derecho que reclama, porque las pruebas que ofreció, no son las indicadas para acreditar su </w:t>
      </w:r>
      <w:r w:rsidRPr="00647EBA">
        <w:rPr>
          <w:rFonts w:ascii="Arial" w:hAnsi="Arial" w:cs="Arial"/>
          <w:bCs/>
          <w:color w:val="000000"/>
          <w:sz w:val="26"/>
          <w:szCs w:val="26"/>
        </w:rPr>
        <w:t>interés jurídico o legítimo</w:t>
      </w:r>
      <w:r w:rsidR="005D3944" w:rsidRPr="00647EBA">
        <w:rPr>
          <w:rFonts w:ascii="Arial" w:hAnsi="Arial" w:cs="Arial"/>
          <w:bCs/>
          <w:color w:val="000000"/>
          <w:sz w:val="26"/>
          <w:szCs w:val="26"/>
        </w:rPr>
        <w:t>; 2) que no existe</w:t>
      </w:r>
      <w:r w:rsidRPr="00647EBA">
        <w:rPr>
          <w:rFonts w:ascii="Arial" w:hAnsi="Arial" w:cs="Arial"/>
          <w:bCs/>
          <w:color w:val="000000"/>
          <w:sz w:val="26"/>
          <w:szCs w:val="26"/>
        </w:rPr>
        <w:t xml:space="preserve"> un acto o resolución </w:t>
      </w:r>
      <w:r w:rsidR="005D3944" w:rsidRPr="00647EBA">
        <w:rPr>
          <w:rFonts w:ascii="Arial" w:hAnsi="Arial" w:cs="Arial"/>
          <w:bCs/>
          <w:color w:val="000000"/>
          <w:sz w:val="26"/>
          <w:szCs w:val="26"/>
        </w:rPr>
        <w:t xml:space="preserve">emitido </w:t>
      </w:r>
      <w:r w:rsidRPr="00647EBA">
        <w:rPr>
          <w:rFonts w:ascii="Arial" w:hAnsi="Arial" w:cs="Arial"/>
          <w:bCs/>
          <w:color w:val="000000"/>
          <w:sz w:val="26"/>
          <w:szCs w:val="26"/>
        </w:rPr>
        <w:t xml:space="preserve">por parte de la autoridad demandada; </w:t>
      </w:r>
      <w:r w:rsidR="005D3944" w:rsidRPr="00647EBA">
        <w:rPr>
          <w:rFonts w:ascii="Arial" w:hAnsi="Arial" w:cs="Arial"/>
          <w:bCs/>
          <w:color w:val="000000"/>
          <w:sz w:val="26"/>
          <w:szCs w:val="26"/>
        </w:rPr>
        <w:t xml:space="preserve">3) que no se actualiza la </w:t>
      </w:r>
      <w:r w:rsidRPr="00647EBA">
        <w:rPr>
          <w:rFonts w:ascii="Arial" w:hAnsi="Arial" w:cs="Arial"/>
          <w:bCs/>
          <w:color w:val="000000"/>
          <w:sz w:val="26"/>
          <w:szCs w:val="26"/>
        </w:rPr>
        <w:t>existencia de una negativa ficta</w:t>
      </w:r>
      <w:r w:rsidR="005D3944" w:rsidRPr="00647EBA">
        <w:rPr>
          <w:rFonts w:ascii="Arial" w:hAnsi="Arial" w:cs="Arial"/>
          <w:bCs/>
          <w:color w:val="000000"/>
          <w:sz w:val="26"/>
          <w:szCs w:val="26"/>
        </w:rPr>
        <w:t>, porque el escrito de petición de la actora fue recibido por la demandada el cuatro de septiembre de dos mil dieciocho y a la presentación de la demandada, no han transcurrido noventa días naturales, para la configuración de la negativa ficta</w:t>
      </w:r>
      <w:r w:rsidR="00647EBA">
        <w:rPr>
          <w:rFonts w:ascii="Arial" w:hAnsi="Arial" w:cs="Arial"/>
          <w:sz w:val="26"/>
          <w:szCs w:val="26"/>
        </w:rPr>
        <w:t>, como lo establece la fracción V, del artículo 133, de la Ley de Procedimiento y Justicia Administrativa para el Estado de Oaxaca. - - - - - - - - - - - - - - - - - - - - - - - - - - - - - - - - - - - - - - - - - - - - -</w:t>
      </w:r>
    </w:p>
    <w:p w14:paraId="29F9410C" w14:textId="4847B1B0" w:rsidR="00F952CF" w:rsidRDefault="005D3944" w:rsidP="005D3944">
      <w:pPr>
        <w:widowControl w:val="0"/>
        <w:tabs>
          <w:tab w:val="left" w:pos="426"/>
          <w:tab w:val="left" w:pos="1134"/>
          <w:tab w:val="center" w:pos="3827"/>
        </w:tabs>
        <w:spacing w:before="240" w:after="0" w:line="360" w:lineRule="auto"/>
        <w:ind w:right="49" w:firstLine="851"/>
        <w:jc w:val="both"/>
        <w:rPr>
          <w:rFonts w:ascii="Arial" w:hAnsi="Arial" w:cs="Arial"/>
          <w:sz w:val="26"/>
          <w:szCs w:val="26"/>
        </w:rPr>
      </w:pPr>
      <w:r w:rsidRPr="00647EBA">
        <w:rPr>
          <w:rFonts w:ascii="Arial" w:hAnsi="Arial" w:cs="Arial"/>
          <w:sz w:val="26"/>
          <w:szCs w:val="26"/>
        </w:rPr>
        <w:t>Lo anterior es así, pues la recurrente en esencia únicamente se concretó a indicar en sus alegaciones, que su interés jurídico est</w:t>
      </w:r>
      <w:r w:rsidR="00F952CF" w:rsidRPr="00647EBA">
        <w:rPr>
          <w:rFonts w:ascii="Arial" w:hAnsi="Arial" w:cs="Arial"/>
          <w:sz w:val="26"/>
          <w:szCs w:val="26"/>
        </w:rPr>
        <w:t xml:space="preserve">á acreditado, al </w:t>
      </w:r>
      <w:r w:rsidRPr="00647EBA">
        <w:rPr>
          <w:rFonts w:ascii="Arial" w:hAnsi="Arial" w:cs="Arial"/>
          <w:sz w:val="26"/>
          <w:szCs w:val="26"/>
        </w:rPr>
        <w:t>esta</w:t>
      </w:r>
      <w:r w:rsidR="00F952CF" w:rsidRPr="00647EBA">
        <w:rPr>
          <w:rFonts w:ascii="Arial" w:hAnsi="Arial" w:cs="Arial"/>
          <w:sz w:val="26"/>
          <w:szCs w:val="26"/>
        </w:rPr>
        <w:t>r</w:t>
      </w:r>
      <w:r w:rsidRPr="00647EBA">
        <w:rPr>
          <w:rFonts w:ascii="Arial" w:hAnsi="Arial" w:cs="Arial"/>
          <w:sz w:val="26"/>
          <w:szCs w:val="26"/>
        </w:rPr>
        <w:t xml:space="preserve"> ejercitando la acción de responsabilidad patrimonial y su interés es personal, legítimo, patrimonial y actual; y que la negativa ficta sí está probada, al existir falta de respuesta a su petición; </w:t>
      </w:r>
      <w:r w:rsidRPr="00647EBA">
        <w:rPr>
          <w:rFonts w:ascii="Arial" w:hAnsi="Arial" w:cs="Arial"/>
          <w:b/>
          <w:sz w:val="26"/>
          <w:szCs w:val="26"/>
        </w:rPr>
        <w:t>sin embargo</w:t>
      </w:r>
      <w:r w:rsidRPr="00647EBA">
        <w:rPr>
          <w:rFonts w:ascii="Arial" w:hAnsi="Arial" w:cs="Arial"/>
          <w:sz w:val="26"/>
          <w:szCs w:val="26"/>
        </w:rPr>
        <w:t>, fue omisa en ind</w:t>
      </w:r>
      <w:r w:rsidR="00F952CF" w:rsidRPr="00647EBA">
        <w:rPr>
          <w:rFonts w:ascii="Arial" w:hAnsi="Arial" w:cs="Arial"/>
          <w:sz w:val="26"/>
          <w:szCs w:val="26"/>
        </w:rPr>
        <w:t xml:space="preserve">icar, </w:t>
      </w:r>
      <w:r w:rsidRPr="00647EBA">
        <w:rPr>
          <w:rFonts w:ascii="Arial" w:hAnsi="Arial" w:cs="Arial"/>
          <w:sz w:val="26"/>
          <w:szCs w:val="26"/>
        </w:rPr>
        <w:t>cómo contrario a lo determinado por la Primera Instancia, con las documentales que exhib</w:t>
      </w:r>
      <w:r w:rsidR="00F952CF" w:rsidRPr="00647EBA">
        <w:rPr>
          <w:rFonts w:ascii="Arial" w:hAnsi="Arial" w:cs="Arial"/>
          <w:sz w:val="26"/>
          <w:szCs w:val="26"/>
        </w:rPr>
        <w:t xml:space="preserve">ió </w:t>
      </w:r>
      <w:r w:rsidRPr="00647EBA">
        <w:rPr>
          <w:rFonts w:ascii="Arial" w:hAnsi="Arial" w:cs="Arial"/>
          <w:sz w:val="26"/>
          <w:szCs w:val="26"/>
        </w:rPr>
        <w:t>junto a su deman</w:t>
      </w:r>
      <w:r w:rsidR="00F952CF" w:rsidRPr="00647EBA">
        <w:rPr>
          <w:rFonts w:ascii="Arial" w:hAnsi="Arial" w:cs="Arial"/>
          <w:sz w:val="26"/>
          <w:szCs w:val="26"/>
        </w:rPr>
        <w:t xml:space="preserve">da, </w:t>
      </w:r>
      <w:r w:rsidRPr="00647EBA">
        <w:rPr>
          <w:rFonts w:ascii="Arial" w:hAnsi="Arial" w:cs="Arial"/>
          <w:sz w:val="26"/>
          <w:szCs w:val="26"/>
        </w:rPr>
        <w:t>sí acredit</w:t>
      </w:r>
      <w:r w:rsidR="007772F7" w:rsidRPr="00647EBA">
        <w:rPr>
          <w:rFonts w:ascii="Arial" w:hAnsi="Arial" w:cs="Arial"/>
          <w:sz w:val="26"/>
          <w:szCs w:val="26"/>
        </w:rPr>
        <w:t>ó</w:t>
      </w:r>
      <w:r w:rsidRPr="00647EBA">
        <w:rPr>
          <w:rFonts w:ascii="Arial" w:hAnsi="Arial" w:cs="Arial"/>
          <w:sz w:val="26"/>
          <w:szCs w:val="26"/>
        </w:rPr>
        <w:t xml:space="preserve"> su interés jurídico o legítimo o que contrario a lo indicado a la fecha de la presentación </w:t>
      </w:r>
      <w:r w:rsidR="00F952CF" w:rsidRPr="00647EBA">
        <w:rPr>
          <w:rFonts w:ascii="Arial" w:hAnsi="Arial" w:cs="Arial"/>
          <w:sz w:val="26"/>
          <w:szCs w:val="26"/>
        </w:rPr>
        <w:t xml:space="preserve">de la demanda, sí habían transcurrido ya los noventa días </w:t>
      </w:r>
      <w:r w:rsidR="007772F7" w:rsidRPr="00647EBA">
        <w:rPr>
          <w:rFonts w:ascii="Arial" w:hAnsi="Arial" w:cs="Arial"/>
          <w:sz w:val="26"/>
          <w:szCs w:val="26"/>
        </w:rPr>
        <w:t xml:space="preserve">naturales </w:t>
      </w:r>
      <w:r w:rsidR="00F952CF" w:rsidRPr="00647EBA">
        <w:rPr>
          <w:rFonts w:ascii="Arial" w:hAnsi="Arial" w:cs="Arial"/>
          <w:sz w:val="26"/>
          <w:szCs w:val="26"/>
        </w:rPr>
        <w:t>para la actualización de la negativa ficta.- - - - - - - - - - - - - - - - - - - - - - - - - - -</w:t>
      </w:r>
      <w:r w:rsidR="00647EBA">
        <w:rPr>
          <w:rFonts w:ascii="Arial" w:hAnsi="Arial" w:cs="Arial"/>
          <w:sz w:val="26"/>
          <w:szCs w:val="26"/>
        </w:rPr>
        <w:t xml:space="preserve"> - - - - - - - - - - - - - - -</w:t>
      </w:r>
    </w:p>
    <w:p w14:paraId="5A413EA0" w14:textId="77777777" w:rsidR="009F73F6" w:rsidRDefault="009F73F6" w:rsidP="009F73F6">
      <w:pPr>
        <w:spacing w:before="240" w:line="360" w:lineRule="auto"/>
        <w:ind w:firstLine="709"/>
        <w:jc w:val="both"/>
        <w:rPr>
          <w:rFonts w:ascii="Arial" w:eastAsia="Times New Roman" w:hAnsi="Arial"/>
          <w:color w:val="000000" w:themeColor="text1"/>
          <w:sz w:val="26"/>
          <w:szCs w:val="26"/>
        </w:rPr>
      </w:pPr>
      <w:r>
        <w:rPr>
          <w:rFonts w:ascii="Arial" w:hAnsi="Arial" w:cs="Arial"/>
          <w:bCs/>
          <w:color w:val="000000" w:themeColor="text1"/>
          <w:sz w:val="26"/>
          <w:szCs w:val="26"/>
        </w:rPr>
        <w:t xml:space="preserve">Sirve de apoyo a lo anterior la jurisprudencia </w:t>
      </w:r>
      <w:r>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14:paraId="140C7517" w14:textId="77777777" w:rsidR="009F73F6" w:rsidRPr="00850996" w:rsidRDefault="009F73F6" w:rsidP="009F73F6">
      <w:pPr>
        <w:spacing w:line="360" w:lineRule="auto"/>
        <w:ind w:left="1134" w:right="709"/>
        <w:jc w:val="both"/>
        <w:rPr>
          <w:rFonts w:ascii="Arial" w:hAnsi="Arial" w:cs="Arial"/>
          <w:bCs/>
          <w:i/>
          <w:color w:val="000000" w:themeColor="text1"/>
        </w:rPr>
      </w:pPr>
      <w:r w:rsidRPr="00850996">
        <w:rPr>
          <w:rFonts w:ascii="Arial" w:eastAsia="Times New Roman" w:hAnsi="Arial"/>
          <w:i/>
          <w:color w:val="000000" w:themeColor="text1"/>
        </w:rPr>
        <w:t>“</w:t>
      </w:r>
      <w:r w:rsidRPr="00850996">
        <w:rPr>
          <w:rFonts w:ascii="Arial" w:eastAsia="Times New Roman" w:hAnsi="Arial"/>
          <w:b/>
          <w:i/>
          <w:color w:val="000000" w:themeColor="text1"/>
        </w:rPr>
        <w:t xml:space="preserve">AGRAVIOS. DEBEN DE IMPUGNAR LA ILEGALIDAD DEL FALLO RECURRIDO. </w:t>
      </w:r>
      <w:r w:rsidRPr="00850996">
        <w:rPr>
          <w:rFonts w:ascii="Arial" w:eastAsia="Times New Roman" w:hAnsi="Arial"/>
          <w:i/>
          <w:color w:val="000000" w:themeColor="text1"/>
        </w:rPr>
        <w:t xml:space="preserve">Si el recurrente no formula ninguna objeción contra el considerando que rige el sentido del fallo y sólo </w:t>
      </w:r>
      <w:r w:rsidRPr="00850996">
        <w:rPr>
          <w:rFonts w:ascii="Arial" w:eastAsia="Times New Roman" w:hAnsi="Arial"/>
          <w:i/>
          <w:color w:val="000000" w:themeColor="text1"/>
        </w:rPr>
        <w:lastRenderedPageBreak/>
        <w:t>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CF4BB96" w14:textId="2023BB61" w:rsidR="00563B6A" w:rsidRDefault="00563B6A" w:rsidP="00DF23A1">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Por otra parte</w:t>
      </w:r>
      <w:r w:rsidR="00F952CF">
        <w:rPr>
          <w:rFonts w:ascii="Arial" w:eastAsia="Calibri" w:hAnsi="Arial" w:cs="Arial"/>
          <w:bCs/>
          <w:sz w:val="26"/>
          <w:szCs w:val="26"/>
        </w:rPr>
        <w:t>,</w:t>
      </w:r>
      <w:r>
        <w:rPr>
          <w:rFonts w:ascii="Arial" w:eastAsia="Calibri" w:hAnsi="Arial" w:cs="Arial"/>
          <w:bCs/>
          <w:sz w:val="26"/>
          <w:szCs w:val="26"/>
        </w:rPr>
        <w:t xml:space="preserve"> arguye que el juzgador confundió concepto</w:t>
      </w:r>
      <w:r w:rsidR="00F952CF">
        <w:rPr>
          <w:rFonts w:ascii="Arial" w:eastAsia="Calibri" w:hAnsi="Arial" w:cs="Arial"/>
          <w:bCs/>
          <w:sz w:val="26"/>
          <w:szCs w:val="26"/>
        </w:rPr>
        <w:t xml:space="preserve">s, </w:t>
      </w:r>
      <w:r>
        <w:rPr>
          <w:rFonts w:ascii="Arial" w:eastAsia="Calibri" w:hAnsi="Arial" w:cs="Arial"/>
          <w:bCs/>
          <w:sz w:val="26"/>
          <w:szCs w:val="26"/>
        </w:rPr>
        <w:t>porque</w:t>
      </w:r>
      <w:r w:rsidR="00F952CF">
        <w:rPr>
          <w:rFonts w:ascii="Arial" w:eastAsia="Calibri" w:hAnsi="Arial" w:cs="Arial"/>
          <w:bCs/>
          <w:sz w:val="26"/>
          <w:szCs w:val="26"/>
        </w:rPr>
        <w:t xml:space="preserve"> una cosa es la procedencia de </w:t>
      </w:r>
      <w:r>
        <w:rPr>
          <w:rFonts w:ascii="Arial" w:eastAsia="Calibri" w:hAnsi="Arial" w:cs="Arial"/>
          <w:bCs/>
          <w:sz w:val="26"/>
          <w:szCs w:val="26"/>
        </w:rPr>
        <w:t>una demanda y otr</w:t>
      </w:r>
      <w:r w:rsidR="00647EBA">
        <w:rPr>
          <w:rFonts w:ascii="Arial" w:eastAsia="Calibri" w:hAnsi="Arial" w:cs="Arial"/>
          <w:bCs/>
          <w:sz w:val="26"/>
          <w:szCs w:val="26"/>
        </w:rPr>
        <w:t>a</w:t>
      </w:r>
      <w:r>
        <w:rPr>
          <w:rFonts w:ascii="Arial" w:eastAsia="Calibri" w:hAnsi="Arial" w:cs="Arial"/>
          <w:bCs/>
          <w:sz w:val="26"/>
          <w:szCs w:val="26"/>
        </w:rPr>
        <w:t xml:space="preserve"> cosa es la fundamentación de la misma; pues dar curso a una demanda o admitirla es reconocer que procede, mas no anticipar que está fundada o no, porque donde se juzgara </w:t>
      </w:r>
      <w:r w:rsidR="00F952CF">
        <w:rPr>
          <w:rFonts w:ascii="Arial" w:eastAsia="Calibri" w:hAnsi="Arial" w:cs="Arial"/>
          <w:bCs/>
          <w:sz w:val="26"/>
          <w:szCs w:val="26"/>
        </w:rPr>
        <w:t>sí</w:t>
      </w:r>
      <w:r>
        <w:rPr>
          <w:rFonts w:ascii="Arial" w:eastAsia="Calibri" w:hAnsi="Arial" w:cs="Arial"/>
          <w:bCs/>
          <w:sz w:val="26"/>
          <w:szCs w:val="26"/>
        </w:rPr>
        <w:t xml:space="preserve"> estuvo fundada o no es en la </w:t>
      </w:r>
      <w:r w:rsidR="00647EBA">
        <w:rPr>
          <w:rFonts w:ascii="Arial" w:eastAsia="Calibri" w:hAnsi="Arial" w:cs="Arial"/>
          <w:bCs/>
          <w:sz w:val="26"/>
          <w:szCs w:val="26"/>
        </w:rPr>
        <w:t>sentencia. -</w:t>
      </w:r>
      <w:r>
        <w:rPr>
          <w:rFonts w:ascii="Arial" w:eastAsia="Calibri" w:hAnsi="Arial" w:cs="Arial"/>
          <w:bCs/>
          <w:sz w:val="26"/>
          <w:szCs w:val="26"/>
        </w:rPr>
        <w:t xml:space="preserve"> - </w:t>
      </w:r>
    </w:p>
    <w:p w14:paraId="13CD473B" w14:textId="35D06E19" w:rsidR="00563B6A" w:rsidRDefault="00563B6A" w:rsidP="00DF23A1">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EB2520">
        <w:rPr>
          <w:rFonts w:ascii="Arial" w:eastAsia="Calibri" w:hAnsi="Arial" w:cs="Arial"/>
          <w:b/>
          <w:bCs/>
          <w:sz w:val="26"/>
          <w:szCs w:val="26"/>
        </w:rPr>
        <w:t>infundadas,</w:t>
      </w:r>
      <w:r>
        <w:rPr>
          <w:rFonts w:ascii="Arial" w:eastAsia="Calibri" w:hAnsi="Arial" w:cs="Arial"/>
          <w:bCs/>
          <w:sz w:val="26"/>
          <w:szCs w:val="26"/>
        </w:rPr>
        <w:t xml:space="preserve"> porque parten de una apreciación equivocada de la recurrente, en cuanto al motivo del A quo para desechar su demanda de nulidad; pues como ya quedo precisado en párrafos precedentes, la demanda se desechó por tres razones: </w:t>
      </w:r>
      <w:r w:rsidRPr="00563B6A">
        <w:rPr>
          <w:rFonts w:ascii="Arial" w:eastAsia="Calibri" w:hAnsi="Arial" w:cs="Arial"/>
          <w:b/>
          <w:bCs/>
          <w:sz w:val="26"/>
          <w:szCs w:val="26"/>
        </w:rPr>
        <w:t>1</w:t>
      </w:r>
      <w:r>
        <w:rPr>
          <w:rFonts w:ascii="Arial" w:eastAsia="Calibri" w:hAnsi="Arial" w:cs="Arial"/>
          <w:bCs/>
          <w:sz w:val="26"/>
          <w:szCs w:val="26"/>
        </w:rPr>
        <w:t xml:space="preserve">. Ausencia de acreditación del interés jurídico y legítimo de la parte actora; </w:t>
      </w:r>
      <w:r w:rsidRPr="00F952CF">
        <w:rPr>
          <w:rFonts w:ascii="Arial" w:eastAsia="Calibri" w:hAnsi="Arial" w:cs="Arial"/>
          <w:b/>
          <w:bCs/>
          <w:sz w:val="26"/>
          <w:szCs w:val="26"/>
        </w:rPr>
        <w:t>2</w:t>
      </w:r>
      <w:r>
        <w:rPr>
          <w:rFonts w:ascii="Arial" w:eastAsia="Calibri" w:hAnsi="Arial" w:cs="Arial"/>
          <w:bCs/>
          <w:sz w:val="26"/>
          <w:szCs w:val="26"/>
        </w:rPr>
        <w:t xml:space="preserve">. Ausencia de existencia del acto emitido por la autoridad demandada; y </w:t>
      </w:r>
      <w:r w:rsidRPr="00F952CF">
        <w:rPr>
          <w:rFonts w:ascii="Arial" w:eastAsia="Calibri" w:hAnsi="Arial" w:cs="Arial"/>
          <w:b/>
          <w:bCs/>
          <w:sz w:val="26"/>
          <w:szCs w:val="26"/>
        </w:rPr>
        <w:t>3</w:t>
      </w:r>
      <w:r>
        <w:rPr>
          <w:rFonts w:ascii="Arial" w:eastAsia="Calibri" w:hAnsi="Arial" w:cs="Arial"/>
          <w:bCs/>
          <w:sz w:val="26"/>
          <w:szCs w:val="26"/>
        </w:rPr>
        <w:t>. Falta de existencia de la negativa ficta; y no porque no se haya acredita</w:t>
      </w:r>
      <w:r w:rsidR="00F952CF">
        <w:rPr>
          <w:rFonts w:ascii="Arial" w:eastAsia="Calibri" w:hAnsi="Arial" w:cs="Arial"/>
          <w:bCs/>
          <w:sz w:val="26"/>
          <w:szCs w:val="26"/>
        </w:rPr>
        <w:t>do</w:t>
      </w:r>
      <w:r>
        <w:rPr>
          <w:rFonts w:ascii="Arial" w:eastAsia="Calibri" w:hAnsi="Arial" w:cs="Arial"/>
          <w:bCs/>
          <w:sz w:val="26"/>
          <w:szCs w:val="26"/>
        </w:rPr>
        <w:t xml:space="preserve"> que la demanda estuviera fundada, como lo señala la recurrente.- - - - - - - - - - - - - - - - - - - - - - - - - - - - - - - - - - - - </w:t>
      </w:r>
      <w:r w:rsidR="00647EBA">
        <w:rPr>
          <w:rFonts w:ascii="Arial" w:eastAsia="Calibri" w:hAnsi="Arial" w:cs="Arial"/>
          <w:bCs/>
          <w:sz w:val="26"/>
          <w:szCs w:val="26"/>
        </w:rPr>
        <w:t>- - - - - -</w:t>
      </w:r>
    </w:p>
    <w:p w14:paraId="45325ED3" w14:textId="3A0F9279" w:rsidR="00B0696E" w:rsidRDefault="00EC3CB8" w:rsidP="00EC3CB8">
      <w:pPr>
        <w:spacing w:before="100" w:beforeAutospacing="1" w:after="0" w:line="360" w:lineRule="auto"/>
        <w:ind w:firstLine="709"/>
        <w:jc w:val="both"/>
        <w:rPr>
          <w:rFonts w:ascii="Arial" w:hAnsi="Arial" w:cs="Arial"/>
          <w:sz w:val="26"/>
          <w:szCs w:val="26"/>
        </w:rPr>
      </w:pPr>
      <w:r w:rsidRPr="001F0FBC">
        <w:rPr>
          <w:rFonts w:ascii="Arial" w:hAnsi="Arial" w:cs="Arial"/>
          <w:sz w:val="26"/>
          <w:szCs w:val="26"/>
        </w:rPr>
        <w:t>Ante</w:t>
      </w:r>
      <w:r>
        <w:rPr>
          <w:rFonts w:ascii="Arial" w:hAnsi="Arial" w:cs="Arial"/>
          <w:sz w:val="26"/>
          <w:szCs w:val="26"/>
        </w:rPr>
        <w:t xml:space="preserve"> tales consideraciones, con fundamento en los artículos 237 y 238 de la Ley de Procedimiento y Justicia Administrativa para el Estado, </w:t>
      </w:r>
      <w:r w:rsidR="00EC7B9C">
        <w:rPr>
          <w:rFonts w:ascii="Arial" w:hAnsi="Arial" w:cs="Arial"/>
          <w:sz w:val="26"/>
          <w:szCs w:val="26"/>
        </w:rPr>
        <w:t>se: -</w:t>
      </w:r>
      <w:r>
        <w:rPr>
          <w:rFonts w:ascii="Arial" w:hAnsi="Arial" w:cs="Arial"/>
          <w:sz w:val="26"/>
          <w:szCs w:val="26"/>
        </w:rPr>
        <w:t xml:space="preserve"> - - - - - - - - - - - - - - - - - - - - - - - - - - - - - - - - - - - - - - - - - - </w:t>
      </w:r>
      <w:r w:rsidR="00647EBA">
        <w:rPr>
          <w:rFonts w:ascii="Arial" w:hAnsi="Arial" w:cs="Arial"/>
          <w:sz w:val="26"/>
          <w:szCs w:val="26"/>
        </w:rPr>
        <w:t>-</w:t>
      </w:r>
    </w:p>
    <w:p w14:paraId="386CADED" w14:textId="77777777" w:rsidR="00EC3CB8" w:rsidRDefault="00EC3CB8" w:rsidP="00B0696E">
      <w:pPr>
        <w:spacing w:before="100" w:beforeAutospacing="1" w:after="0" w:line="360" w:lineRule="auto"/>
        <w:jc w:val="center"/>
        <w:rPr>
          <w:rFonts w:ascii="Arial" w:hAnsi="Arial" w:cs="Arial"/>
          <w:color w:val="000000"/>
          <w:sz w:val="26"/>
          <w:szCs w:val="26"/>
        </w:rPr>
      </w:pPr>
      <w:r>
        <w:rPr>
          <w:rFonts w:ascii="Arial" w:hAnsi="Arial" w:cs="Arial"/>
          <w:b/>
          <w:color w:val="000000"/>
          <w:sz w:val="26"/>
          <w:szCs w:val="26"/>
        </w:rPr>
        <w:t>R E S U E L V E:</w:t>
      </w:r>
    </w:p>
    <w:p w14:paraId="3C593ECE" w14:textId="6273B925" w:rsidR="00EC3CB8" w:rsidRDefault="00EC3CB8" w:rsidP="00EC3CB8">
      <w:pPr>
        <w:spacing w:before="100" w:beforeAutospacing="1" w:after="0" w:line="360" w:lineRule="auto"/>
        <w:ind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bCs/>
          <w:color w:val="000000"/>
          <w:sz w:val="26"/>
          <w:szCs w:val="26"/>
        </w:rPr>
        <w:t>CONFIRMA</w:t>
      </w:r>
      <w:r w:rsidR="00563B6A">
        <w:rPr>
          <w:rFonts w:ascii="Arial" w:hAnsi="Arial" w:cs="Arial"/>
          <w:color w:val="000000"/>
          <w:sz w:val="26"/>
          <w:szCs w:val="26"/>
        </w:rPr>
        <w:t xml:space="preserve"> el acuerdo recurrido</w:t>
      </w:r>
      <w:r>
        <w:rPr>
          <w:rFonts w:ascii="Arial" w:hAnsi="Arial" w:cs="Arial"/>
          <w:color w:val="000000"/>
          <w:sz w:val="26"/>
          <w:szCs w:val="26"/>
        </w:rPr>
        <w:t xml:space="preserve">, por las razones expuestas en </w:t>
      </w:r>
      <w:r w:rsidR="00B0696E">
        <w:rPr>
          <w:rFonts w:ascii="Arial" w:hAnsi="Arial" w:cs="Arial"/>
          <w:color w:val="000000"/>
          <w:sz w:val="26"/>
          <w:szCs w:val="26"/>
        </w:rPr>
        <w:t xml:space="preserve">el considerando que </w:t>
      </w:r>
      <w:r w:rsidR="00EC7B9C">
        <w:rPr>
          <w:rFonts w:ascii="Arial" w:hAnsi="Arial" w:cs="Arial"/>
          <w:color w:val="000000"/>
          <w:sz w:val="26"/>
          <w:szCs w:val="26"/>
        </w:rPr>
        <w:t>antecede. -</w:t>
      </w:r>
      <w:r>
        <w:rPr>
          <w:rFonts w:ascii="Arial" w:hAnsi="Arial" w:cs="Arial"/>
          <w:color w:val="000000"/>
          <w:sz w:val="26"/>
          <w:szCs w:val="26"/>
        </w:rPr>
        <w:t xml:space="preserve"> - - - - - - - - - </w:t>
      </w:r>
      <w:r w:rsidR="00563B6A">
        <w:rPr>
          <w:rFonts w:ascii="Arial" w:hAnsi="Arial" w:cs="Arial"/>
          <w:color w:val="000000"/>
          <w:sz w:val="26"/>
          <w:szCs w:val="26"/>
        </w:rPr>
        <w:t>- - - - - - -</w:t>
      </w:r>
      <w:r w:rsidR="00B70D95">
        <w:rPr>
          <w:rFonts w:ascii="Arial" w:hAnsi="Arial" w:cs="Arial"/>
          <w:color w:val="000000"/>
          <w:sz w:val="26"/>
          <w:szCs w:val="26"/>
        </w:rPr>
        <w:t xml:space="preserve"> - - </w:t>
      </w:r>
    </w:p>
    <w:p w14:paraId="46CB3948" w14:textId="40205149" w:rsidR="00DB3D8E" w:rsidRDefault="00EC3CB8" w:rsidP="00E350BE">
      <w:pPr>
        <w:spacing w:before="100" w:beforeAutospacing="1" w:after="0" w:line="360" w:lineRule="auto"/>
        <w:ind w:firstLine="709"/>
        <w:jc w:val="both"/>
        <w:rPr>
          <w:rFonts w:ascii="Arial" w:hAnsi="Arial" w:cs="Arial"/>
          <w:sz w:val="26"/>
          <w:szCs w:val="26"/>
        </w:rPr>
      </w:pPr>
      <w:r>
        <w:rPr>
          <w:rFonts w:ascii="Arial" w:hAnsi="Arial" w:cs="Arial"/>
          <w:b/>
          <w:sz w:val="26"/>
          <w:szCs w:val="26"/>
        </w:rPr>
        <w:t xml:space="preserve">SEGUNDO. </w:t>
      </w:r>
      <w:r w:rsidR="00DB3D8E">
        <w:rPr>
          <w:rFonts w:ascii="Arial" w:hAnsi="Arial" w:cs="Arial"/>
          <w:b/>
          <w:sz w:val="26"/>
          <w:szCs w:val="26"/>
        </w:rPr>
        <w:t>NOTIFÍQUESE Y CÚMPLASE,</w:t>
      </w:r>
      <w:r w:rsidR="00DB3D8E">
        <w:rPr>
          <w:rFonts w:ascii="Arial" w:hAnsi="Arial" w:cs="Arial"/>
          <w:sz w:val="26"/>
          <w:szCs w:val="26"/>
        </w:rPr>
        <w:t xml:space="preserve"> remítase copia certificada de la presente resolución a la </w:t>
      </w:r>
      <w:r w:rsidR="00563B6A">
        <w:rPr>
          <w:rFonts w:ascii="Arial" w:hAnsi="Arial" w:cs="Arial"/>
          <w:sz w:val="26"/>
          <w:szCs w:val="26"/>
        </w:rPr>
        <w:t xml:space="preserve">Segunda </w:t>
      </w:r>
      <w:r w:rsidR="00DB3D8E">
        <w:rPr>
          <w:rFonts w:ascii="Arial" w:hAnsi="Arial" w:cs="Arial"/>
          <w:sz w:val="26"/>
          <w:szCs w:val="26"/>
        </w:rPr>
        <w:t xml:space="preserve">Sala Unitaria de Primera Instancia de este Tribunal y en su oportunidad archívese el presente cuaderno de revisión como asunto </w:t>
      </w:r>
      <w:r w:rsidR="00CC205C">
        <w:rPr>
          <w:rFonts w:ascii="Arial" w:hAnsi="Arial" w:cs="Arial"/>
          <w:sz w:val="26"/>
          <w:szCs w:val="26"/>
        </w:rPr>
        <w:t>concluido. -</w:t>
      </w:r>
      <w:r w:rsidR="00DB3D8E">
        <w:rPr>
          <w:rFonts w:ascii="Arial" w:hAnsi="Arial" w:cs="Arial"/>
          <w:sz w:val="26"/>
          <w:szCs w:val="26"/>
        </w:rPr>
        <w:t xml:space="preserve"> - - - - - - - - - - - </w:t>
      </w:r>
    </w:p>
    <w:p w14:paraId="32DB4047" w14:textId="77777777" w:rsidR="00CC205C" w:rsidRDefault="00CC205C" w:rsidP="00CC205C">
      <w:pPr>
        <w:pStyle w:val="Sinespaciado"/>
      </w:pPr>
    </w:p>
    <w:p w14:paraId="08A172D1" w14:textId="77777777" w:rsidR="00CC205C" w:rsidRPr="00BF6B71" w:rsidRDefault="00CC205C" w:rsidP="00CC205C">
      <w:pPr>
        <w:widowControl w:val="0"/>
        <w:tabs>
          <w:tab w:val="left" w:pos="7938"/>
          <w:tab w:val="left" w:pos="8222"/>
        </w:tabs>
        <w:spacing w:after="120" w:line="360" w:lineRule="auto"/>
        <w:ind w:right="49" w:firstLine="426"/>
        <w:jc w:val="both"/>
        <w:rPr>
          <w:rFonts w:ascii="Arial" w:hAnsi="Arial" w:cs="Arial"/>
          <w:sz w:val="26"/>
          <w:szCs w:val="26"/>
        </w:rPr>
      </w:pPr>
      <w:r w:rsidRPr="00BF6B71">
        <w:rPr>
          <w:rFonts w:ascii="Arial" w:hAnsi="Arial" w:cs="Arial"/>
          <w:sz w:val="26"/>
          <w:szCs w:val="26"/>
        </w:rPr>
        <w:t xml:space="preserve">Por unanimidad de votos, lo resolvieron y firmaron los Magistrados integrantes de la Sala Superior quienes actúan con el Licenciado Juan </w:t>
      </w:r>
      <w:r w:rsidRPr="00BF6B71">
        <w:rPr>
          <w:rFonts w:ascii="Arial" w:hAnsi="Arial" w:cs="Arial"/>
          <w:sz w:val="26"/>
          <w:szCs w:val="26"/>
        </w:rPr>
        <w:lastRenderedPageBreak/>
        <w:t xml:space="preserve">Edy García Coronado, Secretario General de Acuerdos de este Tribunal, que autoriza y da fe. - - - - - - - - - - - - - - - - - - - - - - - - - - - - - - - - - - - - - </w:t>
      </w:r>
    </w:p>
    <w:p w14:paraId="34BE6F54" w14:textId="77777777" w:rsidR="00CC205C" w:rsidRDefault="00CC205C" w:rsidP="00CC205C">
      <w:pPr>
        <w:spacing w:before="240" w:line="360" w:lineRule="auto"/>
        <w:jc w:val="both"/>
        <w:rPr>
          <w:rFonts w:ascii="Arial" w:hAnsi="Arial" w:cs="Arial"/>
          <w:sz w:val="26"/>
          <w:szCs w:val="26"/>
        </w:rPr>
      </w:pPr>
    </w:p>
    <w:p w14:paraId="08C1B439" w14:textId="77777777" w:rsidR="00CC205C" w:rsidRDefault="00CC205C" w:rsidP="00CC205C">
      <w:pPr>
        <w:spacing w:before="240" w:line="360" w:lineRule="auto"/>
        <w:jc w:val="both"/>
        <w:rPr>
          <w:rFonts w:ascii="Arial" w:hAnsi="Arial" w:cs="Arial"/>
          <w:sz w:val="26"/>
          <w:szCs w:val="26"/>
        </w:rPr>
      </w:pPr>
    </w:p>
    <w:p w14:paraId="0A2BA5DC" w14:textId="77777777" w:rsidR="00CC205C" w:rsidRPr="00BF6B71" w:rsidRDefault="00CC205C" w:rsidP="00CC205C">
      <w:pPr>
        <w:spacing w:before="240" w:line="360" w:lineRule="auto"/>
        <w:jc w:val="both"/>
        <w:rPr>
          <w:rFonts w:ascii="Arial" w:hAnsi="Arial" w:cs="Arial"/>
          <w:sz w:val="26"/>
          <w:szCs w:val="26"/>
        </w:rPr>
      </w:pPr>
    </w:p>
    <w:p w14:paraId="47869069" w14:textId="77777777" w:rsidR="00CC205C" w:rsidRPr="00BF6B71" w:rsidRDefault="00CC205C" w:rsidP="00CC205C">
      <w:pPr>
        <w:tabs>
          <w:tab w:val="left" w:pos="1680"/>
          <w:tab w:val="center" w:pos="4277"/>
        </w:tabs>
        <w:spacing w:after="0"/>
        <w:jc w:val="center"/>
        <w:rPr>
          <w:rFonts w:ascii="Arial" w:hAnsi="Arial" w:cs="Arial"/>
          <w:sz w:val="26"/>
          <w:szCs w:val="26"/>
        </w:rPr>
      </w:pPr>
      <w:r w:rsidRPr="00BF6B71">
        <w:rPr>
          <w:rFonts w:ascii="Arial" w:hAnsi="Arial" w:cs="Arial"/>
          <w:sz w:val="26"/>
          <w:szCs w:val="26"/>
        </w:rPr>
        <w:t xml:space="preserve">MAGISTRADO MANUEL VELASCO ALCÁNTARA </w:t>
      </w:r>
    </w:p>
    <w:p w14:paraId="105EDB6C" w14:textId="77777777" w:rsidR="00CC205C" w:rsidRPr="00BF6B71" w:rsidRDefault="00CC205C" w:rsidP="00CC205C">
      <w:pPr>
        <w:tabs>
          <w:tab w:val="left" w:pos="1680"/>
          <w:tab w:val="center" w:pos="4277"/>
        </w:tabs>
        <w:spacing w:after="0"/>
        <w:jc w:val="center"/>
        <w:rPr>
          <w:rFonts w:ascii="Arial" w:hAnsi="Arial" w:cs="Arial"/>
          <w:sz w:val="26"/>
          <w:szCs w:val="26"/>
        </w:rPr>
      </w:pPr>
      <w:r w:rsidRPr="00BF6B71">
        <w:rPr>
          <w:rFonts w:ascii="Arial" w:hAnsi="Arial" w:cs="Arial"/>
          <w:sz w:val="26"/>
          <w:szCs w:val="26"/>
        </w:rPr>
        <w:t xml:space="preserve">PRESIDENTE </w:t>
      </w:r>
    </w:p>
    <w:p w14:paraId="22147875" w14:textId="77777777" w:rsidR="00CC205C" w:rsidRPr="00BF6B71" w:rsidRDefault="00CC205C" w:rsidP="00CC205C">
      <w:pPr>
        <w:tabs>
          <w:tab w:val="center" w:pos="4135"/>
          <w:tab w:val="left" w:pos="7515"/>
        </w:tabs>
        <w:jc w:val="center"/>
        <w:rPr>
          <w:rFonts w:ascii="Arial" w:hAnsi="Arial" w:cs="Arial"/>
          <w:b/>
          <w:bCs/>
          <w:sz w:val="14"/>
          <w:szCs w:val="14"/>
        </w:rPr>
      </w:pPr>
    </w:p>
    <w:p w14:paraId="065DD927" w14:textId="77777777" w:rsidR="00CC205C" w:rsidRPr="00BF6B71" w:rsidRDefault="00CC205C" w:rsidP="00CC205C">
      <w:pPr>
        <w:rPr>
          <w:rFonts w:ascii="Arial" w:hAnsi="Arial" w:cs="Arial"/>
          <w:sz w:val="26"/>
          <w:szCs w:val="26"/>
        </w:rPr>
      </w:pPr>
    </w:p>
    <w:p w14:paraId="59606CEE" w14:textId="77777777" w:rsidR="00CC205C" w:rsidRPr="00BF6B71" w:rsidRDefault="00CC205C" w:rsidP="00CC205C">
      <w:pPr>
        <w:rPr>
          <w:rFonts w:ascii="Arial" w:hAnsi="Arial" w:cs="Arial"/>
          <w:b/>
          <w:bCs/>
          <w:sz w:val="14"/>
          <w:szCs w:val="14"/>
        </w:rPr>
      </w:pPr>
    </w:p>
    <w:p w14:paraId="633FD667" w14:textId="77777777" w:rsidR="00CC205C" w:rsidRPr="00BF6B71" w:rsidRDefault="00CC205C" w:rsidP="00CC205C">
      <w:pPr>
        <w:jc w:val="center"/>
        <w:rPr>
          <w:rFonts w:ascii="Arial" w:hAnsi="Arial" w:cs="Arial"/>
          <w:b/>
          <w:bCs/>
          <w:sz w:val="14"/>
          <w:szCs w:val="14"/>
        </w:rPr>
      </w:pPr>
    </w:p>
    <w:p w14:paraId="2311157F" w14:textId="77777777" w:rsidR="00CC205C" w:rsidRDefault="00CC205C" w:rsidP="00CC205C">
      <w:pPr>
        <w:rPr>
          <w:rFonts w:ascii="Arial" w:hAnsi="Arial" w:cs="Arial"/>
          <w:sz w:val="26"/>
          <w:szCs w:val="26"/>
        </w:rPr>
      </w:pPr>
    </w:p>
    <w:p w14:paraId="61726813" w14:textId="77777777" w:rsidR="00CC205C" w:rsidRPr="00BF6B71" w:rsidRDefault="00CC205C" w:rsidP="00CC205C">
      <w:pPr>
        <w:rPr>
          <w:rFonts w:ascii="Arial" w:hAnsi="Arial" w:cs="Arial"/>
          <w:sz w:val="26"/>
          <w:szCs w:val="26"/>
        </w:rPr>
      </w:pPr>
    </w:p>
    <w:p w14:paraId="7D0F90EB" w14:textId="77777777" w:rsidR="00CC205C" w:rsidRPr="00BF6B71" w:rsidRDefault="00CC205C" w:rsidP="00CC205C">
      <w:pPr>
        <w:tabs>
          <w:tab w:val="center" w:pos="4135"/>
          <w:tab w:val="left" w:pos="7515"/>
        </w:tabs>
        <w:jc w:val="center"/>
        <w:rPr>
          <w:rFonts w:ascii="Arial" w:hAnsi="Arial" w:cs="Arial"/>
          <w:sz w:val="26"/>
          <w:szCs w:val="26"/>
        </w:rPr>
      </w:pPr>
      <w:r w:rsidRPr="00BF6B71">
        <w:rPr>
          <w:rFonts w:ascii="Arial" w:hAnsi="Arial" w:cs="Arial"/>
          <w:sz w:val="26"/>
          <w:szCs w:val="26"/>
        </w:rPr>
        <w:t>MAGISTRADO RAÚL PALOMARES PALOMINO</w:t>
      </w:r>
    </w:p>
    <w:p w14:paraId="5937766A" w14:textId="77777777" w:rsidR="00CC205C" w:rsidRPr="00BF6B71" w:rsidRDefault="00CC205C" w:rsidP="00CC205C">
      <w:pPr>
        <w:tabs>
          <w:tab w:val="center" w:pos="4135"/>
          <w:tab w:val="left" w:pos="7515"/>
        </w:tabs>
        <w:rPr>
          <w:rFonts w:ascii="Arial" w:hAnsi="Arial" w:cs="Arial"/>
          <w:sz w:val="20"/>
          <w:szCs w:val="20"/>
        </w:rPr>
      </w:pPr>
    </w:p>
    <w:p w14:paraId="3FC6A1D7" w14:textId="77777777" w:rsidR="00CC205C" w:rsidRPr="00BF6B71" w:rsidRDefault="00CC205C" w:rsidP="00CC205C">
      <w:pPr>
        <w:tabs>
          <w:tab w:val="center" w:pos="4135"/>
          <w:tab w:val="left" w:pos="7515"/>
        </w:tabs>
        <w:jc w:val="center"/>
        <w:rPr>
          <w:rFonts w:ascii="Arial" w:hAnsi="Arial" w:cs="Arial"/>
          <w:b/>
          <w:bCs/>
          <w:sz w:val="14"/>
          <w:szCs w:val="14"/>
        </w:rPr>
      </w:pPr>
    </w:p>
    <w:p w14:paraId="423B8D12" w14:textId="77777777" w:rsidR="00CC205C" w:rsidRDefault="00CC205C" w:rsidP="00CC205C">
      <w:pPr>
        <w:tabs>
          <w:tab w:val="center" w:pos="4135"/>
          <w:tab w:val="left" w:pos="7515"/>
        </w:tabs>
        <w:rPr>
          <w:rFonts w:ascii="Arial" w:hAnsi="Arial" w:cs="Arial"/>
          <w:sz w:val="26"/>
          <w:szCs w:val="26"/>
        </w:rPr>
      </w:pPr>
    </w:p>
    <w:p w14:paraId="019FCED3" w14:textId="77777777" w:rsidR="00CC205C" w:rsidRDefault="00CC205C" w:rsidP="00CC205C">
      <w:pPr>
        <w:tabs>
          <w:tab w:val="center" w:pos="4135"/>
          <w:tab w:val="left" w:pos="7515"/>
        </w:tabs>
        <w:rPr>
          <w:rFonts w:ascii="Arial" w:hAnsi="Arial" w:cs="Arial"/>
          <w:sz w:val="26"/>
          <w:szCs w:val="26"/>
        </w:rPr>
      </w:pPr>
    </w:p>
    <w:p w14:paraId="6ACE1B9D" w14:textId="77777777" w:rsidR="00CC205C" w:rsidRPr="00BF6B71" w:rsidRDefault="00CC205C" w:rsidP="00CC205C">
      <w:pPr>
        <w:tabs>
          <w:tab w:val="center" w:pos="4135"/>
          <w:tab w:val="left" w:pos="7515"/>
        </w:tabs>
        <w:rPr>
          <w:rFonts w:ascii="Arial" w:hAnsi="Arial" w:cs="Arial"/>
          <w:sz w:val="26"/>
          <w:szCs w:val="26"/>
        </w:rPr>
      </w:pPr>
    </w:p>
    <w:p w14:paraId="00064143" w14:textId="77777777" w:rsidR="00CC205C" w:rsidRPr="00BF6B71" w:rsidRDefault="00CC205C" w:rsidP="00CC205C">
      <w:pPr>
        <w:tabs>
          <w:tab w:val="center" w:pos="4135"/>
          <w:tab w:val="left" w:pos="7515"/>
        </w:tabs>
        <w:jc w:val="center"/>
        <w:rPr>
          <w:rFonts w:ascii="Arial" w:hAnsi="Arial" w:cs="Arial"/>
          <w:sz w:val="26"/>
          <w:szCs w:val="26"/>
        </w:rPr>
      </w:pPr>
      <w:r w:rsidRPr="00BF6B71">
        <w:rPr>
          <w:rFonts w:ascii="Arial" w:hAnsi="Arial" w:cs="Arial"/>
          <w:sz w:val="26"/>
          <w:szCs w:val="26"/>
        </w:rPr>
        <w:t>MAGISTRADO ABRAHAM SANTIAGO SORIANO</w:t>
      </w:r>
    </w:p>
    <w:p w14:paraId="0B0263A9" w14:textId="77777777" w:rsidR="00CC205C" w:rsidRPr="00BF6B71" w:rsidRDefault="00CC205C" w:rsidP="00CC205C">
      <w:pPr>
        <w:tabs>
          <w:tab w:val="center" w:pos="4135"/>
          <w:tab w:val="left" w:pos="7515"/>
        </w:tabs>
        <w:jc w:val="center"/>
        <w:rPr>
          <w:rFonts w:ascii="Arial" w:hAnsi="Arial" w:cs="Arial"/>
          <w:sz w:val="26"/>
          <w:szCs w:val="26"/>
        </w:rPr>
      </w:pPr>
    </w:p>
    <w:p w14:paraId="75B60656" w14:textId="77777777" w:rsidR="00CC205C" w:rsidRPr="00BF6B71" w:rsidRDefault="00CC205C" w:rsidP="00CC205C">
      <w:pPr>
        <w:tabs>
          <w:tab w:val="center" w:pos="4135"/>
          <w:tab w:val="left" w:pos="7515"/>
        </w:tabs>
        <w:jc w:val="center"/>
        <w:rPr>
          <w:rFonts w:ascii="Arial" w:hAnsi="Arial" w:cs="Arial"/>
          <w:sz w:val="26"/>
          <w:szCs w:val="26"/>
        </w:rPr>
      </w:pPr>
    </w:p>
    <w:p w14:paraId="631E04B9" w14:textId="77777777" w:rsidR="00CC205C" w:rsidRPr="00BF6B71" w:rsidRDefault="00CC205C" w:rsidP="00CC205C">
      <w:pPr>
        <w:tabs>
          <w:tab w:val="center" w:pos="4135"/>
          <w:tab w:val="left" w:pos="7515"/>
        </w:tabs>
        <w:rPr>
          <w:rFonts w:ascii="Arial" w:hAnsi="Arial" w:cs="Arial"/>
          <w:sz w:val="26"/>
          <w:szCs w:val="26"/>
        </w:rPr>
      </w:pPr>
    </w:p>
    <w:p w14:paraId="11A8222C" w14:textId="77777777" w:rsidR="00CC205C" w:rsidRPr="00BF6B71" w:rsidRDefault="00CC205C" w:rsidP="00CC205C">
      <w:pPr>
        <w:tabs>
          <w:tab w:val="center" w:pos="4135"/>
          <w:tab w:val="left" w:pos="7515"/>
        </w:tabs>
        <w:jc w:val="center"/>
        <w:rPr>
          <w:rFonts w:ascii="Arial" w:hAnsi="Arial" w:cs="Arial"/>
          <w:sz w:val="26"/>
          <w:szCs w:val="26"/>
        </w:rPr>
      </w:pPr>
    </w:p>
    <w:p w14:paraId="7A33BA36" w14:textId="77777777" w:rsidR="00CC205C" w:rsidRPr="00BF6B71" w:rsidRDefault="00CC205C" w:rsidP="00CC205C">
      <w:pPr>
        <w:tabs>
          <w:tab w:val="left" w:pos="1925"/>
          <w:tab w:val="center" w:pos="4135"/>
        </w:tabs>
        <w:spacing w:after="0" w:line="240" w:lineRule="auto"/>
        <w:jc w:val="center"/>
        <w:rPr>
          <w:rFonts w:ascii="Arial" w:hAnsi="Arial" w:cs="Arial"/>
          <w:sz w:val="26"/>
          <w:szCs w:val="26"/>
        </w:rPr>
      </w:pPr>
      <w:r w:rsidRPr="00BF6B71">
        <w:rPr>
          <w:rFonts w:ascii="Arial" w:hAnsi="Arial" w:cs="Arial"/>
          <w:sz w:val="26"/>
          <w:szCs w:val="26"/>
        </w:rPr>
        <w:t>LICENCIADO JUAN EDY GARCÍA CORONADO</w:t>
      </w:r>
    </w:p>
    <w:p w14:paraId="0D184F9E" w14:textId="2B75DD9E" w:rsidR="00F952CF" w:rsidRPr="0035065E" w:rsidRDefault="00CC205C" w:rsidP="0035065E">
      <w:pPr>
        <w:spacing w:after="0" w:line="240" w:lineRule="auto"/>
        <w:jc w:val="center"/>
        <w:rPr>
          <w:rFonts w:ascii="Arial" w:hAnsi="Arial" w:cs="Arial"/>
          <w:sz w:val="14"/>
          <w:szCs w:val="26"/>
        </w:rPr>
      </w:pPr>
      <w:r w:rsidRPr="00BF6B71">
        <w:rPr>
          <w:rFonts w:ascii="Arial" w:hAnsi="Arial" w:cs="Arial"/>
          <w:sz w:val="26"/>
          <w:szCs w:val="26"/>
        </w:rPr>
        <w:t>SECRETARIO GENERAL DE ACUERDOS</w:t>
      </w:r>
    </w:p>
    <w:sectPr w:rsidR="00F952CF" w:rsidRPr="0035065E"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83589" w14:textId="77777777" w:rsidR="004D0A7F" w:rsidRDefault="004D0A7F">
      <w:pPr>
        <w:spacing w:after="0" w:line="240" w:lineRule="auto"/>
      </w:pPr>
      <w:r>
        <w:separator/>
      </w:r>
    </w:p>
  </w:endnote>
  <w:endnote w:type="continuationSeparator" w:id="0">
    <w:p w14:paraId="7C5C092E" w14:textId="77777777" w:rsidR="004D0A7F" w:rsidRDefault="004D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AD484" w14:textId="02CDA9AB" w:rsidR="00DF23A1" w:rsidRDefault="006E5A2E">
    <w:pPr>
      <w:pStyle w:val="Piedepgina"/>
      <w:jc w:val="center"/>
    </w:pPr>
    <w:r>
      <w:rPr>
        <w:noProof/>
      </w:rPr>
      <mc:AlternateContent>
        <mc:Choice Requires="wps">
          <w:drawing>
            <wp:anchor distT="45720" distB="45720" distL="114300" distR="114300" simplePos="0" relativeHeight="251667456" behindDoc="0" locked="0" layoutInCell="1" allowOverlap="1" wp14:anchorId="1A7E0557" wp14:editId="11ECA22A">
              <wp:simplePos x="0" y="0"/>
              <wp:positionH relativeFrom="column">
                <wp:posOffset>-1276350</wp:posOffset>
              </wp:positionH>
              <wp:positionV relativeFrom="paragraph">
                <wp:posOffset>-4647565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ED0A518" w14:textId="77777777" w:rsidR="006E5A2E" w:rsidRPr="00BB7E37" w:rsidRDefault="006E5A2E" w:rsidP="006E5A2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7E0557" id="_x0000_t202" coordsize="21600,21600" o:spt="202" path="m,l,21600r21600,l21600,xe">
              <v:stroke joinstyle="miter"/>
              <v:path gradientshapeok="t" o:connecttype="rect"/>
            </v:shapetype>
            <v:shape id="Cuadro de texto 2" o:spid="_x0000_s1026" type="#_x0000_t202" style="position:absolute;left:0;text-align:left;margin-left:-100.5pt;margin-top:-365.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">
              <v:textbox>
                <w:txbxContent>
                  <w:p w14:paraId="3ED0A518" w14:textId="77777777" w:rsidR="006E5A2E" w:rsidRPr="00BB7E37" w:rsidRDefault="006E5A2E" w:rsidP="006E5A2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5BD7CE07"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3C411" w14:textId="77777777" w:rsidR="004D0A7F" w:rsidRDefault="004D0A7F">
      <w:pPr>
        <w:spacing w:after="0" w:line="240" w:lineRule="auto"/>
      </w:pPr>
      <w:r>
        <w:separator/>
      </w:r>
    </w:p>
  </w:footnote>
  <w:footnote w:type="continuationSeparator" w:id="0">
    <w:p w14:paraId="593EF078" w14:textId="77777777" w:rsidR="004D0A7F" w:rsidRDefault="004D0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AF3FA8" w14:textId="77777777" w:rsidR="00DF23A1" w:rsidRDefault="004D0A7F">
        <w:pPr>
          <w:pStyle w:val="Encabezado"/>
          <w:jc w:val="center"/>
        </w:pPr>
        <w:r>
          <w:rPr>
            <w:noProof/>
          </w:rPr>
          <w:pict w14:anchorId="5CF71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1C6593" w:rsidRPr="001C6593">
          <w:rPr>
            <w:noProof/>
            <w:lang w:val="es-ES"/>
          </w:rPr>
          <w:t>6</w:t>
        </w:r>
        <w:r w:rsidR="00EB2520">
          <w:rPr>
            <w:noProof/>
            <w:lang w:val="es-ES"/>
          </w:rPr>
          <w:fldChar w:fldCharType="end"/>
        </w:r>
      </w:p>
    </w:sdtContent>
  </w:sdt>
  <w:p w14:paraId="762A09DD" w14:textId="77777777" w:rsidR="00DF23A1" w:rsidRDefault="00DF23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02F18" w14:textId="77777777" w:rsidR="00DF23A1" w:rsidRDefault="004D0A7F">
    <w:pPr>
      <w:pStyle w:val="Encabezado"/>
      <w:jc w:val="center"/>
    </w:pPr>
    <w:r>
      <w:rPr>
        <w:noProof/>
      </w:rPr>
      <w:pict w14:anchorId="0ECDB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1C6593" w:rsidRPr="001C6593">
          <w:rPr>
            <w:noProof/>
            <w:lang w:val="es-ES"/>
          </w:rPr>
          <w:t>7</w:t>
        </w:r>
        <w:r w:rsidR="00EB2520">
          <w:rPr>
            <w:noProof/>
            <w:lang w:val="es-ES"/>
          </w:rPr>
          <w:fldChar w:fldCharType="end"/>
        </w:r>
      </w:sdtContent>
    </w:sdt>
  </w:p>
  <w:p w14:paraId="775B7F30" w14:textId="0CC5294A" w:rsidR="00DF23A1" w:rsidRDefault="00F2554D"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05728EB3" wp14:editId="6444BB3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E9E0C6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5B78C" w14:textId="77777777" w:rsidR="00DF23A1" w:rsidRDefault="004D0A7F">
    <w:pPr>
      <w:pStyle w:val="Encabezado"/>
    </w:pPr>
    <w:r>
      <w:rPr>
        <w:noProof/>
      </w:rPr>
      <w:pict w14:anchorId="16D91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B7B1D"/>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2A7"/>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FCE"/>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296"/>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6593"/>
    <w:rsid w:val="001C7EC3"/>
    <w:rsid w:val="001D03C9"/>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6C81"/>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65E"/>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3B"/>
    <w:rsid w:val="003E6A41"/>
    <w:rsid w:val="003E7801"/>
    <w:rsid w:val="003E7BA5"/>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0231"/>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0A7F"/>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6FF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EBA"/>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5A2E"/>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87E"/>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996"/>
    <w:rsid w:val="00851000"/>
    <w:rsid w:val="00851789"/>
    <w:rsid w:val="00854886"/>
    <w:rsid w:val="00855029"/>
    <w:rsid w:val="0085507C"/>
    <w:rsid w:val="0085563E"/>
    <w:rsid w:val="008573DB"/>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1C71"/>
    <w:rsid w:val="009020E0"/>
    <w:rsid w:val="00902FFF"/>
    <w:rsid w:val="00903765"/>
    <w:rsid w:val="00903E8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88"/>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3D9"/>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D95"/>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205C"/>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67CE"/>
    <w:rsid w:val="00E47A30"/>
    <w:rsid w:val="00E47CEC"/>
    <w:rsid w:val="00E50E09"/>
    <w:rsid w:val="00E53CBD"/>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1E0E"/>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C7B9C"/>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54D"/>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962B28"/>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DA29B-FFB1-45E8-A744-5A4CADACB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2273</Words>
  <Characters>12503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39</cp:revision>
  <cp:lastPrinted>2021-03-01T20:31:00Z</cp:lastPrinted>
  <dcterms:created xsi:type="dcterms:W3CDTF">2021-02-24T20:12:00Z</dcterms:created>
  <dcterms:modified xsi:type="dcterms:W3CDTF">2021-05-05T21:10:00Z</dcterms:modified>
</cp:coreProperties>
</file>