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180" w:type="dxa"/>
        <w:tblLayout w:type="fixed"/>
        <w:tblLook w:val="04A0" w:firstRow="1" w:lastRow="0" w:firstColumn="1" w:lastColumn="0" w:noHBand="0" w:noVBand="1"/>
      </w:tblPr>
      <w:tblGrid>
        <w:gridCol w:w="2694"/>
        <w:gridCol w:w="3486"/>
      </w:tblGrid>
      <w:tr w:rsidR="0088561D" w:rsidRPr="00776AE3" w14:paraId="7CAF1370" w14:textId="77777777" w:rsidTr="00441D0F">
        <w:trPr>
          <w:trHeight w:val="111"/>
        </w:trPr>
        <w:tc>
          <w:tcPr>
            <w:tcW w:w="6180" w:type="dxa"/>
            <w:gridSpan w:val="2"/>
          </w:tcPr>
          <w:p w14:paraId="40968369" w14:textId="4F220272" w:rsidR="0088561D" w:rsidRDefault="0088561D" w:rsidP="0088561D">
            <w:pPr>
              <w:pStyle w:val="Encabezado"/>
              <w:jc w:val="both"/>
              <w:rPr>
                <w:rFonts w:ascii="Arial" w:hAnsi="Arial" w:cs="Arial"/>
                <w:b/>
              </w:rPr>
            </w:pPr>
            <w:r w:rsidRPr="00481A75">
              <w:rPr>
                <w:rFonts w:ascii="Arial" w:hAnsi="Arial" w:cs="Arial"/>
                <w:b/>
              </w:rPr>
              <w:t>CUARTA SALA UNITARIA DE PRIMERA INSTANCIA DEL</w:t>
            </w:r>
          </w:p>
          <w:p w14:paraId="693C335A" w14:textId="77777777" w:rsidR="0088561D" w:rsidRPr="00481A75" w:rsidRDefault="0088561D" w:rsidP="0088561D">
            <w:pPr>
              <w:pStyle w:val="Encabezado"/>
              <w:jc w:val="both"/>
              <w:rPr>
                <w:rFonts w:ascii="Arial" w:eastAsia="Times New Roman" w:hAnsi="Arial" w:cs="Arial"/>
                <w:b/>
                <w:iCs/>
                <w:kern w:val="2"/>
                <w:lang w:val="es-ES_tradnl" w:eastAsia="es-ES"/>
              </w:rPr>
            </w:pPr>
            <w:r w:rsidRPr="00481A75">
              <w:rPr>
                <w:rFonts w:ascii="Arial" w:hAnsi="Arial" w:cs="Arial"/>
                <w:b/>
              </w:rPr>
              <w:t>TRIBUNAL DE JUSTICIA ADMINISTRATIVA</w:t>
            </w:r>
            <w:r w:rsidRPr="00481A75">
              <w:rPr>
                <w:rFonts w:ascii="Arial" w:eastAsia="Times New Roman" w:hAnsi="Arial" w:cs="Arial"/>
                <w:b/>
                <w:iCs/>
                <w:kern w:val="2"/>
                <w:lang w:val="es-ES_tradnl" w:eastAsia="es-ES"/>
              </w:rPr>
              <w:t xml:space="preserve"> DEL ESTADO</w:t>
            </w:r>
          </w:p>
          <w:p w14:paraId="458AE63A" w14:textId="77777777" w:rsidR="0088561D" w:rsidRPr="00481A75" w:rsidRDefault="0088561D" w:rsidP="0088561D">
            <w:pPr>
              <w:pStyle w:val="Encabezado"/>
              <w:jc w:val="both"/>
              <w:rPr>
                <w:rFonts w:ascii="Arial" w:eastAsia="Times New Roman" w:hAnsi="Arial" w:cs="Arial"/>
                <w:b/>
                <w:iCs/>
                <w:kern w:val="2"/>
                <w:lang w:val="es-ES_tradnl" w:eastAsia="es-ES"/>
              </w:rPr>
            </w:pPr>
          </w:p>
        </w:tc>
      </w:tr>
      <w:tr w:rsidR="0088561D" w:rsidRPr="00776AE3" w14:paraId="525663E0" w14:textId="77777777" w:rsidTr="00441D0F">
        <w:trPr>
          <w:trHeight w:val="453"/>
        </w:trPr>
        <w:tc>
          <w:tcPr>
            <w:tcW w:w="2694" w:type="dxa"/>
            <w:hideMark/>
          </w:tcPr>
          <w:p w14:paraId="63899DC1" w14:textId="19EBF7BB" w:rsidR="0088561D" w:rsidRPr="00481A75"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lang w:val="es-ES_tradnl" w:eastAsia="es-ES"/>
              </w:rPr>
            </w:pPr>
            <w:r w:rsidRPr="00481A75">
              <w:rPr>
                <w:rFonts w:ascii="Arial" w:eastAsia="Times New Roman" w:hAnsi="Arial" w:cs="Arial"/>
                <w:b/>
                <w:iCs/>
                <w:caps/>
                <w:kern w:val="2"/>
                <w:lang w:val="es-ES_tradnl" w:eastAsia="es-ES"/>
              </w:rPr>
              <w:t>juicio de nulidad:</w:t>
            </w:r>
          </w:p>
        </w:tc>
        <w:tc>
          <w:tcPr>
            <w:tcW w:w="3486" w:type="dxa"/>
            <w:hideMark/>
          </w:tcPr>
          <w:p w14:paraId="3175EEDF" w14:textId="56E56175" w:rsidR="0088561D" w:rsidRPr="00481A75" w:rsidRDefault="002C632B"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w:t>
            </w:r>
            <w:r w:rsidR="0088283B">
              <w:rPr>
                <w:rFonts w:ascii="Arial" w:eastAsia="Times New Roman" w:hAnsi="Arial" w:cs="Arial"/>
                <w:bCs/>
                <w:iCs/>
                <w:caps/>
                <w:kern w:val="2"/>
                <w:lang w:val="es-ES_tradnl" w:eastAsia="es-ES"/>
              </w:rPr>
              <w:t>022</w:t>
            </w:r>
            <w:r w:rsidR="0088561D" w:rsidRPr="00481A75">
              <w:rPr>
                <w:rFonts w:ascii="Arial" w:eastAsia="Times New Roman" w:hAnsi="Arial" w:cs="Arial"/>
                <w:bCs/>
                <w:iCs/>
                <w:caps/>
                <w:kern w:val="2"/>
                <w:lang w:val="es-ES_tradnl" w:eastAsia="es-ES"/>
              </w:rPr>
              <w:t>/20</w:t>
            </w:r>
            <w:r w:rsidR="0088283B">
              <w:rPr>
                <w:rFonts w:ascii="Arial" w:eastAsia="Times New Roman" w:hAnsi="Arial" w:cs="Arial"/>
                <w:bCs/>
                <w:iCs/>
                <w:caps/>
                <w:kern w:val="2"/>
                <w:lang w:val="es-ES_tradnl" w:eastAsia="es-ES"/>
              </w:rPr>
              <w:t>20</w:t>
            </w:r>
          </w:p>
          <w:p w14:paraId="1459C13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Cs/>
                <w:iCs/>
                <w:caps/>
                <w:kern w:val="2"/>
                <w:lang w:val="es-ES_tradnl" w:eastAsia="es-ES"/>
              </w:rPr>
            </w:pPr>
          </w:p>
        </w:tc>
      </w:tr>
      <w:tr w:rsidR="0088561D" w:rsidRPr="00776AE3" w14:paraId="436B130A" w14:textId="77777777" w:rsidTr="00441D0F">
        <w:trPr>
          <w:trHeight w:val="51"/>
        </w:trPr>
        <w:tc>
          <w:tcPr>
            <w:tcW w:w="2694" w:type="dxa"/>
          </w:tcPr>
          <w:p w14:paraId="57425CBE" w14:textId="62578A0C"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iCs/>
                <w:caps/>
                <w:kern w:val="2"/>
                <w:lang w:val="es-ES_tradnl" w:eastAsia="es-ES"/>
              </w:rPr>
              <w:t>ACTOR:</w:t>
            </w:r>
          </w:p>
        </w:tc>
        <w:tc>
          <w:tcPr>
            <w:tcW w:w="3486" w:type="dxa"/>
          </w:tcPr>
          <w:p w14:paraId="27ECD318" w14:textId="7DC44CF8" w:rsidR="0088561D" w:rsidRPr="00481A75" w:rsidRDefault="00E348D0" w:rsidP="0088561D">
            <w:pPr>
              <w:suppressAutoHyphens/>
              <w:spacing w:after="0" w:line="100" w:lineRule="atLeast"/>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88561D" w:rsidRPr="00776AE3" w14:paraId="110ED144" w14:textId="77777777" w:rsidTr="00441D0F">
        <w:trPr>
          <w:trHeight w:val="1418"/>
        </w:trPr>
        <w:tc>
          <w:tcPr>
            <w:tcW w:w="2694" w:type="dxa"/>
          </w:tcPr>
          <w:p w14:paraId="7DC63FDE" w14:textId="77777777" w:rsidR="0088561D" w:rsidRPr="00481A75"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lang w:val="es-ES_tradnl" w:eastAsia="es-ES"/>
              </w:rPr>
            </w:pPr>
          </w:p>
          <w:p w14:paraId="398D34AA"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demandado:</w:t>
            </w:r>
          </w:p>
          <w:p w14:paraId="792A31E6" w14:textId="77777777"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FFF64EB" w14:textId="77777777" w:rsidR="0088283B" w:rsidRPr="00481A75" w:rsidRDefault="0088283B"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62C94415"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5E45B976" w14:textId="77777777" w:rsidR="002C632B" w:rsidRDefault="002C632B"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3E8C9EC"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r w:rsidRPr="00481A75">
              <w:rPr>
                <w:rFonts w:ascii="Arial" w:eastAsia="Times New Roman" w:hAnsi="Arial" w:cs="Arial"/>
                <w:b/>
                <w:bCs/>
                <w:iCs/>
                <w:caps/>
                <w:kern w:val="2"/>
                <w:lang w:val="es-ES_tradnl" w:eastAsia="es-ES"/>
              </w:rPr>
              <w:t>MAGISTRADO:</w:t>
            </w:r>
          </w:p>
          <w:p w14:paraId="04972559"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35808D2B"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14:paraId="1FB46930" w14:textId="77777777" w:rsidR="0088561D" w:rsidRPr="00481A75"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lang w:val="es-ES_tradnl" w:eastAsia="es-ES"/>
              </w:rPr>
            </w:pPr>
            <w:r w:rsidRPr="00481A75">
              <w:rPr>
                <w:rFonts w:ascii="Arial" w:eastAsia="Times New Roman" w:hAnsi="Arial" w:cs="Arial"/>
                <w:b/>
                <w:bCs/>
                <w:iCs/>
                <w:caps/>
                <w:kern w:val="2"/>
                <w:lang w:val="es-ES_tradnl" w:eastAsia="es-ES"/>
              </w:rPr>
              <w:t>SECRETARIa:</w:t>
            </w:r>
          </w:p>
        </w:tc>
        <w:tc>
          <w:tcPr>
            <w:tcW w:w="3486" w:type="dxa"/>
          </w:tcPr>
          <w:p w14:paraId="6734239D" w14:textId="77777777" w:rsidR="0088561D" w:rsidRPr="00481A75" w:rsidRDefault="0088561D" w:rsidP="0088561D">
            <w:pPr>
              <w:suppressAutoHyphens/>
              <w:spacing w:after="0" w:line="100" w:lineRule="atLeast"/>
              <w:ind w:left="34" w:right="51"/>
              <w:jc w:val="both"/>
              <w:rPr>
                <w:rFonts w:ascii="Arial" w:eastAsia="Times New Roman" w:hAnsi="Arial" w:cs="Arial"/>
                <w:lang w:val="es-ES_tradnl" w:eastAsia="es-ES"/>
              </w:rPr>
            </w:pPr>
          </w:p>
          <w:p w14:paraId="56471B52" w14:textId="6CA2E385"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CONSEJO DIRECTIVO</w:t>
            </w:r>
            <w:r w:rsidR="0088283B">
              <w:rPr>
                <w:rFonts w:ascii="Arial" w:eastAsia="Times New Roman" w:hAnsi="Arial" w:cs="Arial"/>
                <w:lang w:val="es-ES_tradnl" w:eastAsia="es-ES"/>
              </w:rPr>
              <w:t>, Y DIRECTOR GENERAL</w:t>
            </w:r>
            <w:r w:rsidRPr="00481A75">
              <w:rPr>
                <w:rFonts w:ascii="Arial" w:eastAsia="Times New Roman" w:hAnsi="Arial" w:cs="Arial"/>
                <w:lang w:val="es-ES_tradnl" w:eastAsia="es-ES"/>
              </w:rPr>
              <w:t xml:space="preserve"> DE LA OFICINA DE PENSIONES</w:t>
            </w:r>
            <w:r w:rsidR="0088283B">
              <w:rPr>
                <w:rFonts w:ascii="Arial" w:eastAsia="Times New Roman" w:hAnsi="Arial" w:cs="Arial"/>
                <w:lang w:val="es-ES_tradnl" w:eastAsia="es-ES"/>
              </w:rPr>
              <w:t xml:space="preserve"> DEL ESTADO</w:t>
            </w:r>
          </w:p>
          <w:p w14:paraId="00EFF81A"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110DB2B9"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M.D. PEDRO CARLOS ZAMORA MARTÍNEZ</w:t>
            </w:r>
          </w:p>
          <w:p w14:paraId="558E1C4D" w14:textId="77777777" w:rsidR="0088561D" w:rsidRPr="00481A75" w:rsidRDefault="0088561D" w:rsidP="0088561D">
            <w:pPr>
              <w:suppressAutoHyphens/>
              <w:spacing w:after="0" w:line="100" w:lineRule="atLeast"/>
              <w:ind w:right="51"/>
              <w:jc w:val="both"/>
              <w:rPr>
                <w:rFonts w:ascii="Arial" w:eastAsia="Times New Roman" w:hAnsi="Arial" w:cs="Arial"/>
                <w:lang w:val="es-ES_tradnl" w:eastAsia="es-ES"/>
              </w:rPr>
            </w:pPr>
          </w:p>
          <w:p w14:paraId="47E0AB0C" w14:textId="77777777" w:rsidR="0088561D" w:rsidRPr="0088561D" w:rsidRDefault="0088561D" w:rsidP="0088561D">
            <w:pPr>
              <w:suppressAutoHyphens/>
              <w:spacing w:after="0" w:line="100" w:lineRule="atLeast"/>
              <w:ind w:right="51"/>
              <w:jc w:val="both"/>
              <w:rPr>
                <w:rFonts w:ascii="Arial" w:eastAsia="Times New Roman" w:hAnsi="Arial" w:cs="Arial"/>
                <w:lang w:val="es-ES_tradnl" w:eastAsia="es-ES"/>
              </w:rPr>
            </w:pPr>
            <w:r w:rsidRPr="00481A75">
              <w:rPr>
                <w:rFonts w:ascii="Arial" w:eastAsia="Times New Roman" w:hAnsi="Arial" w:cs="Arial"/>
                <w:lang w:val="es-ES_tradnl" w:eastAsia="es-ES"/>
              </w:rPr>
              <w:t>LIC. MONSERRAT GARCÍA ALTAMIRAN</w:t>
            </w:r>
            <w:r>
              <w:rPr>
                <w:rFonts w:ascii="Arial" w:eastAsia="Times New Roman" w:hAnsi="Arial" w:cs="Arial"/>
                <w:lang w:val="es-ES_tradnl" w:eastAsia="es-ES"/>
              </w:rPr>
              <w:t>O</w:t>
            </w:r>
          </w:p>
        </w:tc>
      </w:tr>
    </w:tbl>
    <w:p w14:paraId="007ED262"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1C59A151" w14:textId="77777777" w:rsidR="00124AB0" w:rsidRDefault="00124AB0" w:rsidP="00776AE3">
      <w:pPr>
        <w:spacing w:line="360" w:lineRule="auto"/>
        <w:jc w:val="both"/>
        <w:rPr>
          <w:rFonts w:ascii="Arial" w:hAnsi="Arial" w:cs="Arial"/>
          <w:b/>
          <w:sz w:val="24"/>
          <w:szCs w:val="24"/>
        </w:rPr>
      </w:pPr>
    </w:p>
    <w:p w14:paraId="358E5E3E" w14:textId="28CE7DBE" w:rsidR="00124AB0" w:rsidRDefault="00124AB0" w:rsidP="00776AE3">
      <w:pPr>
        <w:spacing w:line="360" w:lineRule="auto"/>
        <w:jc w:val="both"/>
        <w:rPr>
          <w:rFonts w:ascii="Arial" w:hAnsi="Arial" w:cs="Arial"/>
          <w:b/>
          <w:sz w:val="24"/>
          <w:szCs w:val="24"/>
        </w:rPr>
      </w:pPr>
    </w:p>
    <w:p w14:paraId="31C2503F" w14:textId="3238E628" w:rsidR="00124AB0" w:rsidRDefault="00124AB0" w:rsidP="00776AE3">
      <w:pPr>
        <w:spacing w:line="360" w:lineRule="auto"/>
        <w:jc w:val="both"/>
        <w:rPr>
          <w:rFonts w:ascii="Arial" w:hAnsi="Arial" w:cs="Arial"/>
          <w:b/>
          <w:sz w:val="24"/>
          <w:szCs w:val="24"/>
        </w:rPr>
      </w:pPr>
    </w:p>
    <w:p w14:paraId="068D4945" w14:textId="7DA515BD" w:rsidR="00124AB0" w:rsidRDefault="00124AB0" w:rsidP="00776AE3">
      <w:pPr>
        <w:spacing w:line="360" w:lineRule="auto"/>
        <w:jc w:val="both"/>
        <w:rPr>
          <w:rFonts w:ascii="Arial" w:hAnsi="Arial" w:cs="Arial"/>
          <w:b/>
          <w:sz w:val="24"/>
          <w:szCs w:val="24"/>
        </w:rPr>
      </w:pPr>
    </w:p>
    <w:p w14:paraId="7540A15F" w14:textId="54D9CA02" w:rsidR="00124AB0" w:rsidRDefault="00124AB0" w:rsidP="00776AE3">
      <w:pPr>
        <w:spacing w:line="360" w:lineRule="auto"/>
        <w:jc w:val="both"/>
        <w:rPr>
          <w:rFonts w:ascii="Arial" w:hAnsi="Arial" w:cs="Arial"/>
          <w:b/>
          <w:sz w:val="24"/>
          <w:szCs w:val="24"/>
        </w:rPr>
      </w:pPr>
    </w:p>
    <w:p w14:paraId="4B7BBA63" w14:textId="4415C493" w:rsidR="00535DD7" w:rsidRDefault="00535DD7" w:rsidP="00F00462">
      <w:pPr>
        <w:spacing w:after="0" w:line="360" w:lineRule="auto"/>
        <w:jc w:val="both"/>
        <w:rPr>
          <w:rFonts w:ascii="Arial" w:hAnsi="Arial" w:cs="Arial"/>
          <w:b/>
          <w:sz w:val="24"/>
          <w:szCs w:val="24"/>
        </w:rPr>
      </w:pPr>
    </w:p>
    <w:p w14:paraId="64AA51FD" w14:textId="7453DB8C" w:rsidR="0088561D" w:rsidRDefault="0088561D" w:rsidP="00F00462">
      <w:pPr>
        <w:spacing w:after="0" w:line="360" w:lineRule="auto"/>
        <w:jc w:val="both"/>
        <w:rPr>
          <w:rFonts w:ascii="Arial" w:hAnsi="Arial" w:cs="Arial"/>
          <w:b/>
          <w:sz w:val="24"/>
          <w:szCs w:val="24"/>
        </w:rPr>
      </w:pPr>
    </w:p>
    <w:p w14:paraId="3C32A600" w14:textId="44DB46DC" w:rsidR="0088561D"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8E1EAC">
        <w:rPr>
          <w:rFonts w:ascii="Arial" w:hAnsi="Arial" w:cs="Arial"/>
          <w:b/>
          <w:sz w:val="24"/>
          <w:szCs w:val="24"/>
        </w:rPr>
        <w:t xml:space="preserve"> </w:t>
      </w:r>
      <w:r w:rsidR="0043165E">
        <w:rPr>
          <w:rFonts w:ascii="Arial" w:hAnsi="Arial" w:cs="Arial"/>
          <w:b/>
          <w:sz w:val="24"/>
          <w:szCs w:val="24"/>
        </w:rPr>
        <w:t>CATORCE</w:t>
      </w:r>
      <w:r w:rsidR="008E1EAC">
        <w:rPr>
          <w:rFonts w:ascii="Arial" w:hAnsi="Arial" w:cs="Arial"/>
          <w:b/>
          <w:sz w:val="24"/>
          <w:szCs w:val="24"/>
        </w:rPr>
        <w:t xml:space="preserve"> DE OCTUBRE</w:t>
      </w:r>
      <w:r w:rsidR="00F300A2">
        <w:rPr>
          <w:rFonts w:ascii="Arial" w:hAnsi="Arial" w:cs="Arial"/>
          <w:b/>
          <w:sz w:val="24"/>
          <w:szCs w:val="24"/>
        </w:rPr>
        <w:t xml:space="preserve"> </w:t>
      </w:r>
      <w:r w:rsidR="0088561D">
        <w:rPr>
          <w:rFonts w:ascii="Arial" w:hAnsi="Arial" w:cs="Arial"/>
          <w:b/>
          <w:sz w:val="24"/>
          <w:szCs w:val="24"/>
        </w:rPr>
        <w:t xml:space="preserve">DE DOS MIL VEINTE. </w:t>
      </w:r>
      <w:r w:rsidR="0043165E">
        <w:rPr>
          <w:rFonts w:ascii="Arial" w:hAnsi="Arial" w:cs="Arial"/>
          <w:b/>
          <w:sz w:val="24"/>
          <w:szCs w:val="24"/>
        </w:rPr>
        <w:t xml:space="preserve">- - - - - - - - - - - - - - - - - - - - - - - - - - - - - - - - - - - - - - - - - - - - - - - - - - - </w:t>
      </w:r>
    </w:p>
    <w:p w14:paraId="7E17207E" w14:textId="2B3A3D11" w:rsidR="00441D0F" w:rsidRPr="0088283B" w:rsidRDefault="007E5E01" w:rsidP="00151E3A">
      <w:pPr>
        <w:spacing w:line="360" w:lineRule="auto"/>
        <w:ind w:firstLine="708"/>
        <w:jc w:val="both"/>
        <w:rPr>
          <w:rFonts w:ascii="Arial" w:eastAsia="Times New Roman" w:hAnsi="Arial" w:cs="Arial"/>
          <w:color w:val="000000"/>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11666082" wp14:editId="0B4F3A92">
                <wp:simplePos x="0" y="0"/>
                <wp:positionH relativeFrom="column">
                  <wp:posOffset>-1295919</wp:posOffset>
                </wp:positionH>
                <wp:positionV relativeFrom="paragraph">
                  <wp:posOffset>843709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16C59A1" w14:textId="77777777" w:rsidR="007E5E01" w:rsidRDefault="007E5E01" w:rsidP="007E5E0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666082" id="_x0000_t202" coordsize="21600,21600" o:spt="202" path="m,l,21600r21600,l21600,xe">
                <v:stroke joinstyle="miter"/>
                <v:path gradientshapeok="t" o:connecttype="rect"/>
              </v:shapetype>
              <v:shape id="Cuadro de texto 1" o:spid="_x0000_s1026" type="#_x0000_t202" style="position:absolute;left:0;text-align:left;margin-left:-102.05pt;margin-top:66.45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">
                <v:textbox>
                  <w:txbxContent>
                    <w:p w14:paraId="216C59A1" w14:textId="77777777" w:rsidR="007E5E01" w:rsidRDefault="007E5E01" w:rsidP="007E5E0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88283B">
        <w:rPr>
          <w:rFonts w:ascii="Arial" w:eastAsia="Times New Roman" w:hAnsi="Arial" w:cs="Arial"/>
          <w:b/>
          <w:sz w:val="24"/>
          <w:szCs w:val="24"/>
          <w:lang w:eastAsia="es-ES"/>
        </w:rPr>
        <w:t>022</w:t>
      </w:r>
      <w:r w:rsidR="00776AE3">
        <w:rPr>
          <w:rFonts w:ascii="Arial" w:eastAsia="Times New Roman" w:hAnsi="Arial" w:cs="Arial"/>
          <w:b/>
          <w:sz w:val="24"/>
          <w:szCs w:val="24"/>
          <w:lang w:eastAsia="es-ES"/>
        </w:rPr>
        <w:t>/20</w:t>
      </w:r>
      <w:r w:rsidR="00E7388E">
        <w:rPr>
          <w:rFonts w:ascii="Arial" w:eastAsia="Times New Roman" w:hAnsi="Arial" w:cs="Arial"/>
          <w:b/>
          <w:sz w:val="24"/>
          <w:szCs w:val="24"/>
          <w:lang w:eastAsia="es-ES"/>
        </w:rPr>
        <w:t>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88283B">
        <w:rPr>
          <w:rFonts w:ascii="Arial" w:eastAsia="Times New Roman" w:hAnsi="Arial" w:cs="Arial"/>
          <w:sz w:val="24"/>
          <w:szCs w:val="24"/>
          <w:lang w:eastAsia="es-ES"/>
        </w:rPr>
        <w:t xml:space="preserve"> </w:t>
      </w:r>
      <w:r w:rsidR="00A06E10">
        <w:rPr>
          <w:rFonts w:ascii="Arial" w:eastAsia="Times New Roman" w:hAnsi="Arial" w:cs="Arial"/>
          <w:bCs/>
          <w:iCs/>
          <w:caps/>
          <w:kern w:val="2"/>
          <w:lang w:val="es-ES_tradnl" w:eastAsia="es-ES"/>
        </w:rPr>
        <w:t>**********</w:t>
      </w:r>
      <w:r w:rsidR="0088283B" w:rsidRPr="0088283B">
        <w:rPr>
          <w:rFonts w:ascii="Arial" w:eastAsia="Times New Roman" w:hAnsi="Arial" w:cs="Arial"/>
          <w:sz w:val="24"/>
          <w:szCs w:val="24"/>
          <w:lang w:eastAsia="es-ES"/>
        </w:rPr>
        <w:t>,</w:t>
      </w:r>
      <w:r w:rsidR="0088283B">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w:t>
      </w:r>
      <w:r w:rsidR="0088283B">
        <w:rPr>
          <w:rFonts w:ascii="Arial" w:eastAsia="Times New Roman" w:hAnsi="Arial" w:cs="Arial"/>
          <w:sz w:val="24"/>
          <w:szCs w:val="24"/>
          <w:lang w:val="es-ES" w:eastAsia="es-ES"/>
        </w:rPr>
        <w:t xml:space="preserve"> </w:t>
      </w:r>
      <w:r w:rsidR="00A06E10">
        <w:rPr>
          <w:rFonts w:ascii="Arial" w:eastAsia="Times New Roman" w:hAnsi="Arial" w:cs="Arial"/>
          <w:bCs/>
          <w:iCs/>
          <w:caps/>
          <w:kern w:val="2"/>
          <w:lang w:val="es-ES_tradnl" w:eastAsia="es-ES"/>
        </w:rPr>
        <w:t>**********</w:t>
      </w:r>
      <w:r w:rsidR="001D7126" w:rsidRPr="00F829CC">
        <w:rPr>
          <w:rFonts w:ascii="Arial" w:eastAsia="Times New Roman" w:hAnsi="Arial" w:cs="Arial"/>
          <w:color w:val="000000"/>
          <w:sz w:val="24"/>
          <w:szCs w:val="24"/>
          <w:lang w:val="es-ES" w:eastAsia="es-ES"/>
        </w:rPr>
        <w:t>, de</w:t>
      </w:r>
      <w:r w:rsidR="0088283B">
        <w:rPr>
          <w:rFonts w:ascii="Arial" w:eastAsia="Times New Roman" w:hAnsi="Arial" w:cs="Arial"/>
          <w:color w:val="000000"/>
          <w:sz w:val="24"/>
          <w:szCs w:val="24"/>
          <w:lang w:val="es-ES" w:eastAsia="es-ES"/>
        </w:rPr>
        <w:t xml:space="preserve"> quince de diciembre de dos mil diecisiete, </w:t>
      </w:r>
      <w:r w:rsidR="001D7126">
        <w:rPr>
          <w:rFonts w:ascii="Arial" w:eastAsia="Times New Roman" w:hAnsi="Arial" w:cs="Arial"/>
          <w:sz w:val="24"/>
          <w:szCs w:val="24"/>
          <w:lang w:eastAsia="es-ES"/>
        </w:rPr>
        <w:t xml:space="preserve">emitida </w:t>
      </w:r>
      <w:r w:rsidR="00151E3A">
        <w:rPr>
          <w:rFonts w:ascii="Arial" w:eastAsia="Times New Roman" w:hAnsi="Arial" w:cs="Arial"/>
          <w:sz w:val="24"/>
          <w:szCs w:val="24"/>
          <w:lang w:eastAsia="es-ES"/>
        </w:rPr>
        <w:t xml:space="preserve">por el </w:t>
      </w:r>
      <w:r w:rsidR="00151E3A">
        <w:rPr>
          <w:rFonts w:ascii="Arial" w:eastAsia="Times New Roman" w:hAnsi="Arial" w:cs="Arial"/>
          <w:b/>
          <w:bCs/>
          <w:sz w:val="24"/>
          <w:szCs w:val="24"/>
          <w:lang w:eastAsia="es-ES"/>
        </w:rPr>
        <w:t>CONSEJO DIRECTIVO DE PENSIONES DEL GOBIERNO DEL ESTADO</w:t>
      </w:r>
      <w:r w:rsidR="0088283B">
        <w:rPr>
          <w:rFonts w:ascii="Arial" w:eastAsia="Times New Roman" w:hAnsi="Arial" w:cs="Arial"/>
          <w:bCs/>
          <w:sz w:val="24"/>
          <w:szCs w:val="24"/>
          <w:lang w:eastAsia="es-ES"/>
        </w:rPr>
        <w:t>,</w:t>
      </w:r>
      <w:r w:rsidR="00151E3A">
        <w:rPr>
          <w:rFonts w:ascii="Arial" w:eastAsia="Times New Roman" w:hAnsi="Arial" w:cs="Arial"/>
          <w:b/>
          <w:bCs/>
          <w:sz w:val="24"/>
          <w:szCs w:val="24"/>
          <w:lang w:eastAsia="es-ES"/>
        </w:rPr>
        <w:t xml:space="preserve"> </w:t>
      </w:r>
      <w:r w:rsidR="00151E3A">
        <w:rPr>
          <w:rFonts w:ascii="Arial" w:eastAsia="Times New Roman" w:hAnsi="Arial" w:cs="Arial"/>
          <w:sz w:val="24"/>
          <w:szCs w:val="24"/>
          <w:lang w:eastAsia="es-ES"/>
        </w:rPr>
        <w:t xml:space="preserve">y suscrito </w:t>
      </w:r>
      <w:r w:rsidR="001D7126">
        <w:rPr>
          <w:rFonts w:ascii="Arial" w:eastAsia="Times New Roman" w:hAnsi="Arial" w:cs="Arial"/>
          <w:sz w:val="24"/>
          <w:szCs w:val="24"/>
          <w:lang w:eastAsia="es-ES"/>
        </w:rPr>
        <w:t>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w:t>
      </w:r>
      <w:r w:rsidR="0088283B">
        <w:rPr>
          <w:rFonts w:ascii="Arial" w:eastAsia="Times New Roman" w:hAnsi="Arial" w:cs="Arial"/>
          <w:b/>
          <w:sz w:val="24"/>
          <w:szCs w:val="24"/>
          <w:lang w:val="es-ES_tradnl" w:eastAsia="es-ES"/>
        </w:rPr>
        <w:t xml:space="preserve"> DE LA OFICINA DE PENSIONES DEL </w:t>
      </w:r>
      <w:r w:rsidR="002B65EC" w:rsidRPr="002B65EC">
        <w:rPr>
          <w:rFonts w:ascii="Arial" w:eastAsia="Times New Roman" w:hAnsi="Arial" w:cs="Arial"/>
          <w:b/>
          <w:sz w:val="24"/>
          <w:szCs w:val="24"/>
          <w:lang w:val="es-ES_tradnl" w:eastAsia="es-ES"/>
        </w:rPr>
        <w:t>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xml:space="preserve">- - - - </w:t>
      </w:r>
      <w:r w:rsidR="0088283B">
        <w:rPr>
          <w:rFonts w:ascii="Arial" w:eastAsia="Times New Roman" w:hAnsi="Arial" w:cs="Arial"/>
          <w:bCs/>
          <w:sz w:val="24"/>
          <w:szCs w:val="24"/>
          <w:lang w:eastAsia="es-ES"/>
        </w:rPr>
        <w:t>- - -</w:t>
      </w:r>
      <w:r w:rsidR="00A06E10">
        <w:rPr>
          <w:rFonts w:ascii="Arial" w:eastAsia="Times New Roman" w:hAnsi="Arial" w:cs="Arial"/>
          <w:bCs/>
          <w:sz w:val="24"/>
          <w:szCs w:val="24"/>
          <w:lang w:eastAsia="es-ES"/>
        </w:rPr>
        <w:t xml:space="preserve"> - - - - - - - - - - - - - - - - - - - - - - - - </w:t>
      </w:r>
    </w:p>
    <w:p w14:paraId="58468173"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23E10666" w14:textId="2E3F088A" w:rsidR="00507059" w:rsidRPr="0088283B" w:rsidRDefault="00776AE3" w:rsidP="00FF6203">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r auto de</w:t>
      </w:r>
      <w:r w:rsidR="00FF6203">
        <w:rPr>
          <w:rFonts w:ascii="Arial" w:eastAsia="Times New Roman" w:hAnsi="Arial" w:cs="Arial"/>
          <w:sz w:val="24"/>
          <w:szCs w:val="24"/>
          <w:lang w:eastAsia="es-ES"/>
        </w:rPr>
        <w:t xml:space="preserve"> </w:t>
      </w:r>
      <w:r w:rsidR="0088283B">
        <w:rPr>
          <w:rFonts w:ascii="Arial" w:eastAsia="Times New Roman" w:hAnsi="Arial" w:cs="Arial"/>
          <w:sz w:val="24"/>
          <w:szCs w:val="24"/>
          <w:lang w:eastAsia="es-ES"/>
        </w:rPr>
        <w:t xml:space="preserve">cuatro de febrero de dos mil </w:t>
      </w:r>
      <w:bookmarkStart w:id="0" w:name="_GoBack"/>
      <w:bookmarkEnd w:id="0"/>
      <w:r w:rsidR="0088283B">
        <w:rPr>
          <w:rFonts w:ascii="Arial" w:eastAsia="Times New Roman" w:hAnsi="Arial" w:cs="Arial"/>
          <w:sz w:val="24"/>
          <w:szCs w:val="24"/>
          <w:lang w:eastAsia="es-ES"/>
        </w:rPr>
        <w:t>veinte, s</w:t>
      </w:r>
      <w:r w:rsidR="00124AB0">
        <w:rPr>
          <w:rFonts w:ascii="Arial" w:eastAsia="Times New Roman" w:hAnsi="Arial" w:cs="Arial"/>
          <w:sz w:val="24"/>
          <w:szCs w:val="24"/>
          <w:lang w:eastAsia="es-ES"/>
        </w:rPr>
        <w:t>e admitió a trámite la demanda de nulidad interpuesta por</w:t>
      </w:r>
      <w:r w:rsidR="00FF6203">
        <w:rPr>
          <w:rFonts w:ascii="Arial" w:eastAsia="Times New Roman" w:hAnsi="Arial" w:cs="Arial"/>
          <w:sz w:val="24"/>
          <w:szCs w:val="24"/>
          <w:lang w:eastAsia="es-ES"/>
        </w:rPr>
        <w:t xml:space="preserve"> </w:t>
      </w:r>
      <w:r w:rsidR="00173635">
        <w:rPr>
          <w:rFonts w:ascii="Arial" w:eastAsia="Times New Roman" w:hAnsi="Arial" w:cs="Arial"/>
          <w:bCs/>
          <w:iCs/>
          <w:caps/>
          <w:kern w:val="2"/>
          <w:lang w:val="es-ES_tradnl" w:eastAsia="es-ES"/>
        </w:rPr>
        <w:t>**********</w:t>
      </w:r>
      <w:r w:rsidR="0088283B">
        <w:rPr>
          <w:rFonts w:ascii="Arial" w:eastAsia="Times New Roman" w:hAnsi="Arial" w:cs="Arial"/>
          <w:sz w:val="24"/>
          <w:szCs w:val="24"/>
          <w:lang w:eastAsia="es-ES"/>
        </w:rPr>
        <w:t>;</w:t>
      </w:r>
      <w:r w:rsidR="00FF6203">
        <w:rPr>
          <w:rFonts w:ascii="Arial" w:eastAsia="Times New Roman" w:hAnsi="Arial" w:cs="Arial"/>
          <w:sz w:val="24"/>
          <w:szCs w:val="24"/>
          <w:lang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w:t>
      </w:r>
      <w:r w:rsidR="0088283B">
        <w:rPr>
          <w:rFonts w:ascii="Arial" w:eastAsia="Times New Roman" w:hAnsi="Arial" w:cs="Arial"/>
          <w:sz w:val="24"/>
          <w:szCs w:val="24"/>
          <w:lang w:val="es-ES_tradnl" w:eastAsia="es-ES"/>
        </w:rPr>
        <w:t>s</w:t>
      </w:r>
      <w:r w:rsidR="00507059">
        <w:rPr>
          <w:rFonts w:ascii="Arial" w:eastAsia="Times New Roman" w:hAnsi="Arial" w:cs="Arial"/>
          <w:sz w:val="24"/>
          <w:szCs w:val="24"/>
          <w:lang w:val="es-ES_tradnl" w:eastAsia="es-ES"/>
        </w:rPr>
        <w:t xml:space="preserve"> </w:t>
      </w:r>
      <w:r w:rsidR="00507059" w:rsidRPr="004202F8">
        <w:rPr>
          <w:rFonts w:ascii="Arial" w:eastAsia="Times New Roman" w:hAnsi="Arial" w:cs="Arial"/>
          <w:b/>
          <w:bCs/>
          <w:sz w:val="24"/>
          <w:szCs w:val="24"/>
          <w:lang w:val="es-ES_tradnl" w:eastAsia="es-ES"/>
        </w:rPr>
        <w:t>autoridad</w:t>
      </w:r>
      <w:r w:rsidR="0088283B">
        <w:rPr>
          <w:rFonts w:ascii="Arial" w:eastAsia="Times New Roman" w:hAnsi="Arial" w:cs="Arial"/>
          <w:b/>
          <w:bCs/>
          <w:sz w:val="24"/>
          <w:szCs w:val="24"/>
          <w:lang w:val="es-ES_tradnl" w:eastAsia="es-ES"/>
        </w:rPr>
        <w:t>es</w:t>
      </w:r>
      <w:r w:rsidR="00507059" w:rsidRPr="004202F8">
        <w:rPr>
          <w:rFonts w:ascii="Arial" w:eastAsia="Times New Roman" w:hAnsi="Arial" w:cs="Arial"/>
          <w:b/>
          <w:bCs/>
          <w:sz w:val="24"/>
          <w:szCs w:val="24"/>
          <w:lang w:val="es-ES_tradnl" w:eastAsia="es-ES"/>
        </w:rPr>
        <w:t xml:space="preserve"> demandada</w:t>
      </w:r>
      <w:r w:rsidR="0088283B">
        <w:rPr>
          <w:rFonts w:ascii="Arial" w:eastAsia="Times New Roman" w:hAnsi="Arial" w:cs="Arial"/>
          <w:b/>
          <w:bCs/>
          <w:sz w:val="24"/>
          <w:szCs w:val="24"/>
          <w:lang w:val="es-ES_tradnl" w:eastAsia="es-ES"/>
        </w:rPr>
        <w:t>s</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dentro del término de ley</w:t>
      </w:r>
      <w:r w:rsidR="0088283B">
        <w:rPr>
          <w:rFonts w:ascii="Arial" w:eastAsia="Times New Roman" w:hAnsi="Arial" w:cs="Arial"/>
          <w:sz w:val="24"/>
          <w:szCs w:val="24"/>
          <w:lang w:val="es-ES_tradnl" w:eastAsia="es-ES"/>
        </w:rPr>
        <w:t xml:space="preserve"> dieran contestación a la misma</w:t>
      </w:r>
      <w:r w:rsidR="00507059">
        <w:rPr>
          <w:rFonts w:ascii="Arial" w:eastAsia="Times New Roman" w:hAnsi="Arial" w:cs="Arial"/>
          <w:sz w:val="24"/>
          <w:szCs w:val="24"/>
          <w:lang w:val="es-ES_tradnl" w:eastAsia="es-ES"/>
        </w:rPr>
        <w:t xml:space="preserve">, </w:t>
      </w:r>
      <w:r w:rsidR="009D7854" w:rsidRPr="009D7854">
        <w:rPr>
          <w:rFonts w:ascii="Arial" w:eastAsia="Times New Roman" w:hAnsi="Arial" w:cs="Arial"/>
          <w:sz w:val="24"/>
          <w:szCs w:val="24"/>
          <w:lang w:val="es-ES_tradnl" w:eastAsia="es-ES"/>
        </w:rPr>
        <w:t>apercibida</w:t>
      </w:r>
      <w:r w:rsidR="0088283B">
        <w:rPr>
          <w:rFonts w:ascii="Arial" w:eastAsia="Times New Roman" w:hAnsi="Arial" w:cs="Arial"/>
          <w:sz w:val="24"/>
          <w:szCs w:val="24"/>
          <w:lang w:val="es-ES_tradnl" w:eastAsia="es-ES"/>
        </w:rPr>
        <w:t>s</w:t>
      </w:r>
      <w:r w:rsidR="009D7854" w:rsidRPr="009D7854">
        <w:rPr>
          <w:rFonts w:ascii="Arial" w:eastAsia="Times New Roman" w:hAnsi="Arial" w:cs="Arial"/>
          <w:sz w:val="24"/>
          <w:szCs w:val="24"/>
          <w:lang w:val="es-ES_tradnl" w:eastAsia="es-ES"/>
        </w:rPr>
        <w:t xml:space="preserve"> </w:t>
      </w:r>
      <w:r w:rsidR="00333969" w:rsidRPr="009D7854">
        <w:rPr>
          <w:rFonts w:ascii="Arial" w:eastAsia="Times New Roman" w:hAnsi="Arial" w:cs="Arial"/>
          <w:sz w:val="24"/>
          <w:szCs w:val="24"/>
          <w:lang w:val="es-ES_tradnl" w:eastAsia="es-ES"/>
        </w:rPr>
        <w:t>que,</w:t>
      </w:r>
      <w:r w:rsidR="009D7854" w:rsidRPr="009D7854">
        <w:rPr>
          <w:rFonts w:ascii="Arial" w:eastAsia="Times New Roman" w:hAnsi="Arial" w:cs="Arial"/>
          <w:sz w:val="24"/>
          <w:szCs w:val="24"/>
          <w:lang w:val="es-ES_tradnl" w:eastAsia="es-ES"/>
        </w:rPr>
        <w:t xml:space="preserve"> para el caso de no hacerlo, se declararía </w:t>
      </w:r>
      <w:r w:rsidR="0088283B">
        <w:rPr>
          <w:rFonts w:ascii="Arial" w:eastAsia="Times New Roman" w:hAnsi="Arial" w:cs="Arial"/>
          <w:sz w:val="24"/>
          <w:szCs w:val="24"/>
          <w:lang w:val="es-ES_tradnl" w:eastAsia="es-ES"/>
        </w:rPr>
        <w:t>precluid</w:t>
      </w:r>
      <w:r w:rsidR="0088283B" w:rsidRPr="009D7854">
        <w:rPr>
          <w:rFonts w:ascii="Arial" w:eastAsia="Times New Roman" w:hAnsi="Arial" w:cs="Arial"/>
          <w:sz w:val="24"/>
          <w:szCs w:val="24"/>
          <w:lang w:val="es-ES_tradnl" w:eastAsia="es-ES"/>
        </w:rPr>
        <w:t>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88283B">
        <w:rPr>
          <w:rFonts w:ascii="Arial" w:eastAsia="Times New Roman" w:hAnsi="Arial" w:cs="Arial"/>
          <w:sz w:val="24"/>
          <w:szCs w:val="24"/>
          <w:lang w:val="es-ES_tradnl" w:eastAsia="es-ES"/>
        </w:rPr>
        <w:t>se les</w:t>
      </w:r>
      <w:r w:rsidR="009D7854" w:rsidRPr="009D7854">
        <w:rPr>
          <w:rFonts w:ascii="Arial" w:eastAsia="Times New Roman" w:hAnsi="Arial" w:cs="Arial"/>
          <w:sz w:val="24"/>
          <w:szCs w:val="24"/>
          <w:lang w:val="es-ES_tradnl" w:eastAsia="es-ES"/>
        </w:rPr>
        <w:t xml:space="preserve"> tendría por contestada la demanda en sentido afirmat</w:t>
      </w:r>
      <w:r w:rsidR="00507059">
        <w:rPr>
          <w:rFonts w:ascii="Arial" w:eastAsia="Times New Roman" w:hAnsi="Arial" w:cs="Arial"/>
          <w:sz w:val="24"/>
          <w:szCs w:val="24"/>
          <w:lang w:val="es-ES_tradnl" w:eastAsia="es-ES"/>
        </w:rPr>
        <w:t xml:space="preserve">ivo, salvo prueba en </w:t>
      </w:r>
      <w:r w:rsidR="004202F8">
        <w:rPr>
          <w:rFonts w:ascii="Arial" w:eastAsia="Times New Roman" w:hAnsi="Arial" w:cs="Arial"/>
          <w:sz w:val="24"/>
          <w:szCs w:val="24"/>
          <w:lang w:val="es-ES_tradnl" w:eastAsia="es-ES"/>
        </w:rPr>
        <w:t>contrario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88283B">
        <w:rPr>
          <w:rFonts w:ascii="Arial" w:eastAsia="Times New Roman" w:hAnsi="Arial" w:cs="Arial"/>
          <w:sz w:val="24"/>
          <w:szCs w:val="24"/>
          <w:lang w:val="es-ES_tradnl" w:eastAsia="es-ES"/>
        </w:rPr>
        <w:t xml:space="preserve"> 20 y 21</w:t>
      </w:r>
      <w:r w:rsidR="00507059">
        <w:rPr>
          <w:rFonts w:ascii="Arial" w:eastAsia="Times New Roman" w:hAnsi="Arial" w:cs="Arial"/>
          <w:sz w:val="24"/>
          <w:szCs w:val="24"/>
          <w:lang w:val="es-ES_tradnl" w:eastAsia="es-ES"/>
        </w:rPr>
        <w:t>).</w:t>
      </w:r>
    </w:p>
    <w:p w14:paraId="5B49F761" w14:textId="331D00E8" w:rsidR="0088283B" w:rsidRPr="000D2959" w:rsidRDefault="00776AE3" w:rsidP="00AC0C00">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 xml:space="preserve">Por acuerdo </w:t>
      </w:r>
      <w:r w:rsidR="0088283B">
        <w:rPr>
          <w:rFonts w:ascii="Arial" w:eastAsia="Times New Roman" w:hAnsi="Arial" w:cs="Arial"/>
          <w:bCs/>
          <w:sz w:val="24"/>
          <w:szCs w:val="24"/>
          <w:lang w:val="es-ES_tradnl" w:eastAsia="es-ES"/>
        </w:rPr>
        <w:t xml:space="preserve">de cuatro de marzo de dos mil veinte, se tuvo a la autoridad demandada </w:t>
      </w:r>
      <w:r w:rsidR="000D2959" w:rsidRPr="0043165E">
        <w:rPr>
          <w:rFonts w:ascii="Arial" w:eastAsia="Times New Roman" w:hAnsi="Arial" w:cs="Arial"/>
          <w:sz w:val="24"/>
          <w:szCs w:val="24"/>
          <w:lang w:val="es-ES_tradnl" w:eastAsia="es-ES"/>
        </w:rPr>
        <w:t>a través de su Apoderado Legal</w:t>
      </w:r>
      <w:r w:rsidR="000D2959">
        <w:rPr>
          <w:rFonts w:ascii="Arial" w:eastAsia="Times New Roman" w:hAnsi="Arial" w:cs="Arial"/>
          <w:bCs/>
          <w:sz w:val="24"/>
          <w:szCs w:val="24"/>
          <w:lang w:val="es-ES_tradnl" w:eastAsia="es-ES"/>
        </w:rPr>
        <w:t xml:space="preserve">, </w:t>
      </w:r>
      <w:r w:rsidR="0088283B" w:rsidRPr="0043165E">
        <w:rPr>
          <w:rFonts w:ascii="Arial" w:eastAsia="Times New Roman" w:hAnsi="Arial" w:cs="Arial"/>
          <w:b/>
          <w:sz w:val="24"/>
          <w:szCs w:val="24"/>
          <w:lang w:val="es-ES_tradnl" w:eastAsia="es-ES"/>
        </w:rPr>
        <w:t xml:space="preserve">contestando </w:t>
      </w:r>
      <w:r w:rsidR="00422AAA" w:rsidRPr="0043165E">
        <w:rPr>
          <w:rFonts w:ascii="Arial" w:eastAsia="Times New Roman" w:hAnsi="Arial" w:cs="Arial"/>
          <w:b/>
          <w:sz w:val="24"/>
          <w:szCs w:val="24"/>
          <w:lang w:val="es-ES" w:eastAsia="es-ES"/>
        </w:rPr>
        <w:t>la demanda de nulidad</w:t>
      </w:r>
      <w:r w:rsidR="00422AAA">
        <w:rPr>
          <w:rFonts w:ascii="Arial" w:eastAsia="Times New Roman" w:hAnsi="Arial" w:cs="Arial"/>
          <w:sz w:val="24"/>
          <w:szCs w:val="24"/>
          <w:lang w:val="es-ES" w:eastAsia="es-ES"/>
        </w:rPr>
        <w:t xml:space="preserve">, haciendo valer sus excepciones y </w:t>
      </w:r>
      <w:r w:rsidR="002B1BEB">
        <w:rPr>
          <w:rFonts w:ascii="Arial" w:eastAsia="Times New Roman" w:hAnsi="Arial" w:cs="Arial"/>
          <w:sz w:val="24"/>
          <w:szCs w:val="24"/>
          <w:lang w:val="es-ES" w:eastAsia="es-ES"/>
        </w:rPr>
        <w:t>defensas;</w:t>
      </w:r>
      <w:r w:rsidR="002B1BEB" w:rsidRPr="00C8173A">
        <w:rPr>
          <w:rFonts w:ascii="Arial" w:eastAsia="Times New Roman" w:hAnsi="Arial" w:cs="Arial"/>
          <w:sz w:val="24"/>
          <w:szCs w:val="24"/>
          <w:lang w:val="es-ES_tradnl" w:eastAsia="es-ES"/>
        </w:rPr>
        <w:t xml:space="preserve"> </w:t>
      </w:r>
      <w:r w:rsidR="002B1BEB">
        <w:rPr>
          <w:rFonts w:ascii="Arial" w:eastAsia="Times New Roman" w:hAnsi="Arial" w:cs="Arial"/>
          <w:sz w:val="24"/>
          <w:szCs w:val="24"/>
          <w:lang w:val="es-ES_tradnl" w:eastAsia="es-ES"/>
        </w:rPr>
        <w:t xml:space="preserve">por </w:t>
      </w:r>
      <w:r w:rsidR="00422AAA" w:rsidRPr="00C8173A">
        <w:rPr>
          <w:rFonts w:ascii="Arial" w:eastAsia="Times New Roman" w:hAnsi="Arial" w:cs="Arial"/>
          <w:sz w:val="24"/>
          <w:szCs w:val="24"/>
          <w:lang w:val="es-ES_tradnl" w:eastAsia="es-ES"/>
        </w:rPr>
        <w:t xml:space="preserve">ofrecidas y admitidas sus pruebas; ordenándose correr traslado con la contestación de la demanda </w:t>
      </w:r>
      <w:r w:rsidR="00F33300">
        <w:rPr>
          <w:rFonts w:ascii="Arial" w:eastAsia="Times New Roman" w:hAnsi="Arial" w:cs="Arial"/>
          <w:sz w:val="24"/>
          <w:szCs w:val="24"/>
          <w:lang w:val="es-ES_tradnl" w:eastAsia="es-ES"/>
        </w:rPr>
        <w:t>al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88283B">
        <w:rPr>
          <w:rFonts w:ascii="Arial" w:eastAsia="Times New Roman" w:hAnsi="Arial" w:cs="Arial"/>
          <w:sz w:val="24"/>
          <w:szCs w:val="24"/>
          <w:lang w:val="es-ES_tradnl" w:eastAsia="es-ES"/>
        </w:rPr>
        <w:t xml:space="preserve"> 43).</w:t>
      </w:r>
    </w:p>
    <w:p w14:paraId="20AA993F" w14:textId="0FEEA249" w:rsidR="0088283B" w:rsidRPr="00844260" w:rsidRDefault="00F55785" w:rsidP="00A24281">
      <w:pPr>
        <w:spacing w:line="360" w:lineRule="auto"/>
        <w:ind w:right="51" w:firstLine="567"/>
        <w:jc w:val="both"/>
        <w:rPr>
          <w:rFonts w:ascii="Arial" w:eastAsia="Times New Roman" w:hAnsi="Arial" w:cs="Arial"/>
          <w:bCs/>
          <w:snapToGrid w:val="0"/>
          <w:sz w:val="24"/>
          <w:szCs w:val="24"/>
          <w:lang w:val="es-ES_tradnl" w:eastAsia="es-ES"/>
        </w:rPr>
      </w:pPr>
      <w:r w:rsidRPr="006423EA">
        <w:rPr>
          <w:rFonts w:ascii="Arial" w:eastAsia="Times New Roman" w:hAnsi="Arial" w:cs="Arial"/>
          <w:b/>
          <w:bCs/>
          <w:snapToGrid w:val="0"/>
          <w:sz w:val="24"/>
          <w:szCs w:val="24"/>
          <w:lang w:val="es-ES_tradnl" w:eastAsia="es-ES"/>
        </w:rPr>
        <w:t>TERCERO.</w:t>
      </w:r>
      <w:r w:rsidR="0088283B">
        <w:rPr>
          <w:rFonts w:ascii="Arial" w:eastAsia="Times New Roman" w:hAnsi="Arial" w:cs="Arial"/>
          <w:b/>
          <w:bCs/>
          <w:snapToGrid w:val="0"/>
          <w:sz w:val="24"/>
          <w:szCs w:val="24"/>
          <w:lang w:val="es-ES_tradnl" w:eastAsia="es-ES"/>
        </w:rPr>
        <w:t xml:space="preserve"> </w:t>
      </w:r>
      <w:r w:rsidR="0088283B">
        <w:rPr>
          <w:rFonts w:ascii="Arial" w:eastAsia="Times New Roman" w:hAnsi="Arial" w:cs="Arial"/>
          <w:bCs/>
          <w:snapToGrid w:val="0"/>
          <w:sz w:val="24"/>
          <w:szCs w:val="24"/>
          <w:lang w:val="es-ES_tradnl" w:eastAsia="es-ES"/>
        </w:rPr>
        <w:t>Mediante auto de tres de septiembre de dos mil veinte,</w:t>
      </w:r>
      <w:r w:rsidR="00844260">
        <w:rPr>
          <w:rFonts w:ascii="Arial" w:eastAsia="Times New Roman" w:hAnsi="Arial" w:cs="Arial"/>
          <w:bCs/>
          <w:snapToGrid w:val="0"/>
          <w:sz w:val="24"/>
          <w:szCs w:val="24"/>
          <w:lang w:val="es-ES_tradnl" w:eastAsia="es-ES"/>
        </w:rPr>
        <w:t xml:space="preserve"> </w:t>
      </w:r>
      <w:r w:rsidR="0088283B">
        <w:rPr>
          <w:rFonts w:ascii="Arial" w:eastAsia="Times New Roman" w:hAnsi="Arial" w:cs="Arial"/>
          <w:bCs/>
          <w:snapToGrid w:val="0"/>
          <w:sz w:val="24"/>
          <w:szCs w:val="24"/>
          <w:lang w:val="es-ES_tradnl" w:eastAsia="es-ES"/>
        </w:rPr>
        <w:t xml:space="preserve">y en cumplimiento a los acuerdos generales AG/TJAO/04/2020, AG/TJAO/05/2020, AG/TJAO/06/2020, AG/TJAO/08/2020, AG/TJAO/09/2020, </w:t>
      </w:r>
      <w:r w:rsidR="008E1EAC">
        <w:rPr>
          <w:rFonts w:ascii="Arial" w:eastAsia="Times New Roman" w:hAnsi="Arial" w:cs="Arial"/>
          <w:bCs/>
          <w:snapToGrid w:val="0"/>
          <w:sz w:val="24"/>
          <w:szCs w:val="24"/>
          <w:lang w:val="es-ES_tradnl" w:eastAsia="es-ES"/>
        </w:rPr>
        <w:t xml:space="preserve">AG/TJAO/10/2020, </w:t>
      </w:r>
      <w:r w:rsidR="0088283B">
        <w:rPr>
          <w:rFonts w:ascii="Arial" w:eastAsia="Times New Roman" w:hAnsi="Arial" w:cs="Arial"/>
          <w:bCs/>
          <w:snapToGrid w:val="0"/>
          <w:sz w:val="24"/>
          <w:szCs w:val="24"/>
          <w:lang w:val="es-ES_tradnl" w:eastAsia="es-ES"/>
        </w:rPr>
        <w:t xml:space="preserve">AG/TJAO/11/2020 emitidos por el Pleno de este Tribunal, por medio de los cuales se ordenó la suspensión y prorroga de las labores de este Tribunal </w:t>
      </w:r>
      <w:r w:rsidR="006B399E">
        <w:rPr>
          <w:rFonts w:ascii="Arial" w:eastAsia="Times New Roman" w:hAnsi="Arial" w:cs="Arial"/>
          <w:bCs/>
          <w:snapToGrid w:val="0"/>
          <w:sz w:val="24"/>
          <w:szCs w:val="24"/>
          <w:lang w:val="es-ES_tradnl" w:eastAsia="es-ES"/>
        </w:rPr>
        <w:t xml:space="preserve">a partir </w:t>
      </w:r>
      <w:r w:rsidR="00844260">
        <w:rPr>
          <w:rFonts w:ascii="Arial" w:eastAsia="Times New Roman" w:hAnsi="Arial" w:cs="Arial"/>
          <w:bCs/>
          <w:snapToGrid w:val="0"/>
          <w:sz w:val="24"/>
          <w:szCs w:val="24"/>
          <w:lang w:val="es-ES_tradnl" w:eastAsia="es-ES"/>
        </w:rPr>
        <w:t>del diecinueve de marzo al siete de agosto del año en curso, por motivo de la emergencia sanitaria generada por el SARS-Cov-2 (COVID 19)</w:t>
      </w:r>
      <w:r w:rsidR="006B399E">
        <w:rPr>
          <w:rFonts w:ascii="Arial" w:eastAsia="Times New Roman" w:hAnsi="Arial" w:cs="Arial"/>
          <w:bCs/>
          <w:snapToGrid w:val="0"/>
          <w:sz w:val="24"/>
          <w:szCs w:val="24"/>
          <w:lang w:val="es-ES_tradnl" w:eastAsia="es-ES"/>
        </w:rPr>
        <w:t xml:space="preserve">, </w:t>
      </w:r>
      <w:r w:rsidR="0043165E">
        <w:rPr>
          <w:rFonts w:ascii="Arial" w:eastAsia="Times New Roman" w:hAnsi="Arial" w:cs="Arial"/>
          <w:bCs/>
          <w:snapToGrid w:val="0"/>
          <w:sz w:val="24"/>
          <w:szCs w:val="24"/>
          <w:lang w:val="es-ES_tradnl" w:eastAsia="es-ES"/>
        </w:rPr>
        <w:t xml:space="preserve">no se </w:t>
      </w:r>
      <w:r w:rsidR="0043165E">
        <w:rPr>
          <w:rFonts w:ascii="Arial" w:eastAsia="Times New Roman" w:hAnsi="Arial" w:cs="Arial"/>
          <w:bCs/>
          <w:snapToGrid w:val="0"/>
          <w:sz w:val="24"/>
          <w:szCs w:val="24"/>
          <w:lang w:val="es-ES_tradnl" w:eastAsia="es-ES"/>
        </w:rPr>
        <w:lastRenderedPageBreak/>
        <w:t xml:space="preserve">llevó a cabo la Audiencia de Ley, </w:t>
      </w:r>
      <w:r w:rsidR="006B399E">
        <w:rPr>
          <w:rFonts w:ascii="Arial" w:eastAsia="Times New Roman" w:hAnsi="Arial" w:cs="Arial"/>
          <w:bCs/>
          <w:snapToGrid w:val="0"/>
          <w:sz w:val="24"/>
          <w:szCs w:val="24"/>
          <w:lang w:val="es-ES_tradnl" w:eastAsia="es-ES"/>
        </w:rPr>
        <w:t>en consecuencia,</w:t>
      </w:r>
      <w:r w:rsidR="00844260">
        <w:rPr>
          <w:rFonts w:ascii="Arial" w:eastAsia="Times New Roman" w:hAnsi="Arial" w:cs="Arial"/>
          <w:bCs/>
          <w:snapToGrid w:val="0"/>
          <w:sz w:val="24"/>
          <w:szCs w:val="24"/>
          <w:lang w:val="es-ES_tradnl" w:eastAsia="es-ES"/>
        </w:rPr>
        <w:t xml:space="preserve"> </w:t>
      </w:r>
      <w:r w:rsidR="00844260" w:rsidRPr="008E1EAC">
        <w:rPr>
          <w:rFonts w:ascii="Arial" w:eastAsia="Times New Roman" w:hAnsi="Arial" w:cs="Arial"/>
          <w:snapToGrid w:val="0"/>
          <w:sz w:val="24"/>
          <w:szCs w:val="24"/>
          <w:lang w:val="es-ES_tradnl" w:eastAsia="es-ES"/>
        </w:rPr>
        <w:t>se fij</w:t>
      </w:r>
      <w:r w:rsidR="008E1EAC" w:rsidRPr="008E1EAC">
        <w:rPr>
          <w:rFonts w:ascii="Arial" w:eastAsia="Times New Roman" w:hAnsi="Arial" w:cs="Arial"/>
          <w:snapToGrid w:val="0"/>
          <w:sz w:val="24"/>
          <w:szCs w:val="24"/>
          <w:lang w:val="es-ES_tradnl" w:eastAsia="es-ES"/>
        </w:rPr>
        <w:t>ó</w:t>
      </w:r>
      <w:r w:rsidR="00844260" w:rsidRPr="008E1EAC">
        <w:rPr>
          <w:rFonts w:ascii="Arial" w:eastAsia="Times New Roman" w:hAnsi="Arial" w:cs="Arial"/>
          <w:snapToGrid w:val="0"/>
          <w:sz w:val="24"/>
          <w:szCs w:val="24"/>
          <w:lang w:val="es-ES_tradnl" w:eastAsia="es-ES"/>
        </w:rPr>
        <w:t xml:space="preserve"> nueva fecha y hora para </w:t>
      </w:r>
      <w:r w:rsidR="0043165E">
        <w:rPr>
          <w:rFonts w:ascii="Arial" w:eastAsia="Times New Roman" w:hAnsi="Arial" w:cs="Arial"/>
          <w:snapToGrid w:val="0"/>
          <w:sz w:val="24"/>
          <w:szCs w:val="24"/>
          <w:lang w:val="es-ES_tradnl" w:eastAsia="es-ES"/>
        </w:rPr>
        <w:t xml:space="preserve">su </w:t>
      </w:r>
      <w:r w:rsidR="00844260" w:rsidRPr="008E1EAC">
        <w:rPr>
          <w:rFonts w:ascii="Arial" w:eastAsia="Times New Roman" w:hAnsi="Arial" w:cs="Arial"/>
          <w:snapToGrid w:val="0"/>
          <w:sz w:val="24"/>
          <w:szCs w:val="24"/>
          <w:lang w:val="es-ES_tradnl" w:eastAsia="es-ES"/>
        </w:rPr>
        <w:t>celebraci</w:t>
      </w:r>
      <w:r w:rsidR="0043165E">
        <w:rPr>
          <w:rFonts w:ascii="Arial" w:eastAsia="Times New Roman" w:hAnsi="Arial" w:cs="Arial"/>
          <w:snapToGrid w:val="0"/>
          <w:sz w:val="24"/>
          <w:szCs w:val="24"/>
          <w:lang w:val="es-ES_tradnl" w:eastAsia="es-ES"/>
        </w:rPr>
        <w:t xml:space="preserve">ón </w:t>
      </w:r>
      <w:r w:rsidR="00844260">
        <w:rPr>
          <w:rFonts w:ascii="Arial" w:eastAsia="Times New Roman" w:hAnsi="Arial" w:cs="Arial"/>
          <w:bCs/>
          <w:snapToGrid w:val="0"/>
          <w:sz w:val="24"/>
          <w:szCs w:val="24"/>
          <w:lang w:val="es-ES_tradnl" w:eastAsia="es-ES"/>
        </w:rPr>
        <w:t>(foja 44).</w:t>
      </w:r>
    </w:p>
    <w:p w14:paraId="7AAC4B66" w14:textId="197F6CDB" w:rsidR="00151E3A" w:rsidRPr="00844260" w:rsidRDefault="00844260" w:rsidP="00A24281">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 xml:space="preserve">CUARTO. </w:t>
      </w:r>
      <w:r w:rsidR="00F55785" w:rsidRPr="006423EA">
        <w:rPr>
          <w:rFonts w:ascii="Arial" w:eastAsia="Times New Roman" w:hAnsi="Arial" w:cs="Arial"/>
          <w:snapToGrid w:val="0"/>
          <w:sz w:val="24"/>
          <w:szCs w:val="24"/>
          <w:lang w:val="es-ES_tradnl" w:eastAsia="es-ES"/>
        </w:rPr>
        <w:t>El</w:t>
      </w:r>
      <w:r>
        <w:rPr>
          <w:rFonts w:ascii="Arial" w:eastAsia="Times New Roman" w:hAnsi="Arial" w:cs="Arial"/>
          <w:snapToGrid w:val="0"/>
          <w:sz w:val="24"/>
          <w:szCs w:val="24"/>
          <w:lang w:val="es-ES_tradnl" w:eastAsia="es-ES"/>
        </w:rPr>
        <w:t xml:space="preserve"> dos de octubre de dos mil veinte, se </w:t>
      </w:r>
      <w:r w:rsidR="00F55785" w:rsidRPr="006423EA">
        <w:rPr>
          <w:rFonts w:ascii="Arial" w:eastAsia="Times New Roman" w:hAnsi="Arial" w:cs="Arial"/>
          <w:snapToGrid w:val="0"/>
          <w:sz w:val="24"/>
          <w:szCs w:val="24"/>
          <w:lang w:val="es-ES_tradnl" w:eastAsia="es-ES"/>
        </w:rPr>
        <w:t>declaró</w:t>
      </w:r>
      <w:r w:rsidR="00F55785"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00F55785" w:rsidRPr="006423EA">
        <w:rPr>
          <w:rFonts w:ascii="Arial" w:eastAsia="Times New Roman" w:hAnsi="Arial" w:cs="Arial"/>
          <w:sz w:val="24"/>
          <w:szCs w:val="24"/>
          <w:lang w:eastAsia="es-ES"/>
        </w:rPr>
        <w:t xml:space="preserve"> ni persona alguna que legalmente las representara,</w:t>
      </w:r>
      <w:r w:rsidR="00441D0F">
        <w:rPr>
          <w:rFonts w:ascii="Arial" w:eastAsia="Times New Roman" w:hAnsi="Arial" w:cs="Arial"/>
          <w:sz w:val="24"/>
          <w:szCs w:val="24"/>
          <w:lang w:eastAsia="es-ES"/>
        </w:rPr>
        <w:t xml:space="preserve"> </w:t>
      </w:r>
      <w:r w:rsidR="00441D0F" w:rsidRPr="008E1EAC">
        <w:rPr>
          <w:rFonts w:ascii="Arial" w:eastAsia="Times New Roman" w:hAnsi="Arial" w:cs="Arial"/>
          <w:sz w:val="24"/>
          <w:szCs w:val="24"/>
          <w:lang w:eastAsia="es-ES"/>
        </w:rPr>
        <w:t xml:space="preserve">la </w:t>
      </w:r>
      <w:r w:rsidR="00441D0F" w:rsidRPr="008E1EAC">
        <w:rPr>
          <w:rFonts w:ascii="Arial" w:eastAsia="Times New Roman" w:hAnsi="Arial" w:cs="Arial"/>
          <w:b/>
          <w:bCs/>
          <w:sz w:val="24"/>
          <w:szCs w:val="24"/>
          <w:lang w:eastAsia="es-ES"/>
        </w:rPr>
        <w:t>parte actora</w:t>
      </w:r>
      <w:r w:rsidR="00441D0F" w:rsidRPr="008E1EAC">
        <w:rPr>
          <w:rFonts w:ascii="Arial" w:eastAsia="Times New Roman" w:hAnsi="Arial" w:cs="Arial"/>
          <w:sz w:val="24"/>
          <w:szCs w:val="24"/>
          <w:lang w:eastAsia="es-ES"/>
        </w:rPr>
        <w:t xml:space="preserve"> formuló alegatos, </w:t>
      </w:r>
      <w:r w:rsidR="00F55785" w:rsidRPr="008E1EAC">
        <w:rPr>
          <w:rFonts w:ascii="Arial" w:eastAsia="Times New Roman" w:hAnsi="Arial" w:cs="Arial"/>
          <w:sz w:val="24"/>
          <w:szCs w:val="24"/>
          <w:lang w:val="es-ES_tradnl" w:eastAsia="es-ES"/>
        </w:rPr>
        <w:t xml:space="preserve">no así la </w:t>
      </w:r>
      <w:r w:rsidR="00F55785" w:rsidRPr="0043165E">
        <w:rPr>
          <w:rFonts w:ascii="Arial" w:eastAsia="Times New Roman" w:hAnsi="Arial" w:cs="Arial"/>
          <w:b/>
          <w:bCs/>
          <w:sz w:val="24"/>
          <w:szCs w:val="24"/>
          <w:lang w:val="es-ES_tradnl" w:eastAsia="es-ES"/>
        </w:rPr>
        <w:t>autoridad demandada</w:t>
      </w:r>
      <w:r w:rsidR="00F55785" w:rsidRPr="008E1EAC">
        <w:rPr>
          <w:rFonts w:ascii="Arial" w:eastAsia="Times New Roman" w:hAnsi="Arial" w:cs="Arial"/>
          <w:sz w:val="24"/>
          <w:szCs w:val="24"/>
          <w:lang w:val="es-ES_tradnl" w:eastAsia="es-ES"/>
        </w:rPr>
        <w:t>,</w:t>
      </w:r>
      <w:r w:rsidR="006B399E">
        <w:rPr>
          <w:rFonts w:ascii="Arial" w:eastAsia="Times New Roman" w:hAnsi="Arial" w:cs="Arial"/>
          <w:sz w:val="24"/>
          <w:szCs w:val="24"/>
          <w:lang w:val="es-ES_tradnl" w:eastAsia="es-ES"/>
        </w:rPr>
        <w:t xml:space="preserve"> y se </w:t>
      </w:r>
      <w:r w:rsidR="00FA0D49">
        <w:rPr>
          <w:rFonts w:ascii="Arial" w:eastAsia="Times New Roman" w:hAnsi="Arial" w:cs="Arial"/>
          <w:sz w:val="24"/>
          <w:szCs w:val="24"/>
          <w:lang w:val="es-ES_tradnl" w:eastAsia="es-ES"/>
        </w:rPr>
        <w:t xml:space="preserve">citó </w:t>
      </w:r>
      <w:r>
        <w:rPr>
          <w:rFonts w:ascii="Arial" w:eastAsia="Times New Roman" w:hAnsi="Arial" w:cs="Arial"/>
          <w:sz w:val="24"/>
          <w:szCs w:val="24"/>
          <w:lang w:val="es-ES_tradnl" w:eastAsia="es-ES"/>
        </w:rPr>
        <w:t>a las partes para oír sentencia,</w:t>
      </w:r>
      <w:r w:rsidR="00F55785" w:rsidRPr="006423EA">
        <w:rPr>
          <w:rFonts w:ascii="Arial" w:eastAsia="Times New Roman" w:hAnsi="Arial" w:cs="Arial"/>
          <w:sz w:val="24"/>
          <w:szCs w:val="24"/>
          <w:lang w:val="es-ES_tradnl" w:eastAsia="es-ES"/>
        </w:rPr>
        <w:t xml:space="preserve"> misma que ahora se pronuncia, </w:t>
      </w:r>
      <w:r w:rsidR="00121CBD">
        <w:rPr>
          <w:rFonts w:ascii="Arial" w:eastAsia="Times New Roman" w:hAnsi="Arial" w:cs="Arial"/>
          <w:sz w:val="24"/>
          <w:szCs w:val="24"/>
          <w:lang w:val="es-ES_tradnl" w:eastAsia="es-ES"/>
        </w:rPr>
        <w:t>en términos</w:t>
      </w:r>
      <w:r w:rsidR="00F55785" w:rsidRPr="006423EA">
        <w:rPr>
          <w:rFonts w:ascii="Arial" w:eastAsia="Times New Roman" w:hAnsi="Arial" w:cs="Arial"/>
          <w:sz w:val="24"/>
          <w:szCs w:val="24"/>
          <w:lang w:val="es-ES_tradnl" w:eastAsia="es-ES"/>
        </w:rPr>
        <w:t xml:space="preserve"> </w:t>
      </w:r>
      <w:r w:rsidR="00121CBD">
        <w:rPr>
          <w:rFonts w:ascii="Arial" w:eastAsia="Times New Roman" w:hAnsi="Arial" w:cs="Arial"/>
          <w:sz w:val="24"/>
          <w:szCs w:val="24"/>
          <w:lang w:val="es-ES_tradnl" w:eastAsia="es-ES"/>
        </w:rPr>
        <w:t>d</w:t>
      </w:r>
      <w:r w:rsidR="00F55785" w:rsidRPr="006423EA">
        <w:rPr>
          <w:rFonts w:ascii="Arial" w:eastAsia="Times New Roman" w:hAnsi="Arial" w:cs="Arial"/>
          <w:sz w:val="24"/>
          <w:szCs w:val="24"/>
          <w:lang w:val="es-ES_tradnl" w:eastAsia="es-ES"/>
        </w:rPr>
        <w:t>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AC0EED">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121CBD">
        <w:rPr>
          <w:rFonts w:ascii="Arial" w:eastAsia="Times New Roman" w:hAnsi="Arial" w:cs="Arial"/>
          <w:sz w:val="24"/>
          <w:szCs w:val="24"/>
          <w:lang w:val="es-ES_tradnl" w:eastAsia="es-ES"/>
        </w:rPr>
        <w:t xml:space="preserve">- - - - - - - - - - </w:t>
      </w:r>
    </w:p>
    <w:p w14:paraId="75A19893" w14:textId="29D20F93" w:rsidR="0036745D" w:rsidRDefault="009D7854" w:rsidP="0036745D">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3674273" w14:textId="4AF2F3E5" w:rsidR="00DA11E5" w:rsidRPr="004202F8" w:rsidRDefault="00DA11E5" w:rsidP="004202F8">
      <w:pPr>
        <w:pStyle w:val="Textoindependienteprimerasangra"/>
        <w:spacing w:line="360" w:lineRule="auto"/>
        <w:ind w:firstLine="567"/>
        <w:jc w:val="both"/>
        <w:rPr>
          <w:rFonts w:ascii="Arial" w:eastAsia="Times New Roman" w:hAnsi="Arial" w:cs="Arial"/>
          <w:bCs/>
          <w:sz w:val="24"/>
          <w:szCs w:val="24"/>
          <w:lang w:val="es-ES" w:eastAsia="es-ES"/>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Cuarta Sala Unitaria de Primera Instancia del Tribunal de Justicia Administrativa del Estado</w:t>
      </w:r>
      <w:r w:rsidRPr="008E1EAC">
        <w:rPr>
          <w:rFonts w:ascii="Arial" w:hAnsi="Arial" w:cs="Arial"/>
          <w:sz w:val="24"/>
          <w:szCs w:val="24"/>
        </w:rPr>
        <w:t xml:space="preserve">, </w:t>
      </w:r>
      <w:r w:rsidRPr="008E1EAC">
        <w:rPr>
          <w:rFonts w:ascii="Arial" w:eastAsia="Times New Roman" w:hAnsi="Arial" w:cs="Arial"/>
          <w:sz w:val="24"/>
          <w:szCs w:val="24"/>
          <w:lang w:val="es-ES" w:eastAsia="es-ES"/>
        </w:rPr>
        <w:t xml:space="preserve">es competente </w:t>
      </w:r>
      <w:r w:rsidRPr="00002BFE">
        <w:rPr>
          <w:rFonts w:ascii="Arial" w:eastAsia="Times New Roman" w:hAnsi="Arial" w:cs="Arial"/>
          <w:bCs/>
          <w:sz w:val="24"/>
          <w:szCs w:val="24"/>
          <w:lang w:val="es-ES" w:eastAsia="es-ES"/>
        </w:rPr>
        <w:t>para conocer y resolver el presente juicio de nulidad promovido en contra de un acto atribuido a autoridades adm</w:t>
      </w:r>
      <w:r>
        <w:rPr>
          <w:rFonts w:ascii="Arial" w:eastAsia="Times New Roman" w:hAnsi="Arial" w:cs="Arial"/>
          <w:bCs/>
          <w:sz w:val="24"/>
          <w:szCs w:val="24"/>
          <w:lang w:val="es-ES" w:eastAsia="es-ES"/>
        </w:rPr>
        <w:t xml:space="preserve">inistrativas </w:t>
      </w:r>
      <w:r w:rsidRPr="006662C8">
        <w:rPr>
          <w:rFonts w:ascii="Arial" w:eastAsia="Times New Roman" w:hAnsi="Arial" w:cs="Arial"/>
          <w:b/>
          <w:sz w:val="24"/>
          <w:szCs w:val="24"/>
          <w:lang w:val="es-ES" w:eastAsia="es-ES"/>
        </w:rPr>
        <w:t>de carácter estatal</w:t>
      </w:r>
      <w:r w:rsidRPr="000D2959">
        <w:rPr>
          <w:rFonts w:ascii="Arial" w:eastAsia="Times New Roman" w:hAnsi="Arial" w:cs="Arial"/>
          <w:sz w:val="24"/>
          <w:szCs w:val="24"/>
          <w:lang w:val="es-ES" w:eastAsia="es-ES"/>
        </w:rPr>
        <w:t>,</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w:t>
      </w:r>
      <w:r w:rsidR="004202F8">
        <w:rPr>
          <w:rFonts w:ascii="Arial" w:eastAsia="Times New Roman" w:hAnsi="Arial" w:cs="Arial"/>
          <w:bCs/>
          <w:sz w:val="24"/>
          <w:szCs w:val="24"/>
          <w:lang w:val="es-ES" w:eastAsia="es-ES"/>
        </w:rPr>
        <w:t xml:space="preserve"> 116 fracción V de la Constitución Política de los Estados Unidos Mexicanos, </w:t>
      </w:r>
      <w:r w:rsidR="000D2959">
        <w:rPr>
          <w:rFonts w:ascii="Arial" w:eastAsia="Times New Roman" w:hAnsi="Arial" w:cs="Arial"/>
          <w:bCs/>
          <w:sz w:val="24"/>
          <w:szCs w:val="24"/>
          <w:lang w:val="es-ES" w:eastAsia="es-ES"/>
        </w:rPr>
        <w:t>114 QUÁTER</w:t>
      </w:r>
      <w:r w:rsidR="00121CBD" w:rsidRPr="00121CBD">
        <w:rPr>
          <w:rFonts w:ascii="Arial" w:eastAsia="Times New Roman" w:hAnsi="Arial" w:cs="Arial"/>
          <w:bCs/>
          <w:sz w:val="24"/>
          <w:szCs w:val="24"/>
          <w:lang w:val="es-ES" w:eastAsia="es-ES"/>
        </w:rPr>
        <w:t xml:space="preserve"> de 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6D2A24" w14:textId="26613053" w:rsidR="000B3B3E" w:rsidRDefault="00DA11E5" w:rsidP="00457D79">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441D0F">
        <w:rPr>
          <w:rFonts w:ascii="Arial" w:eastAsia="Times New Roman" w:hAnsi="Arial" w:cs="Arial"/>
          <w:b/>
          <w:sz w:val="24"/>
          <w:szCs w:val="24"/>
          <w:lang w:val="es-ES_tradnl" w:eastAsia="es-ES"/>
        </w:rPr>
        <w:t xml:space="preserve"> </w:t>
      </w:r>
      <w:r w:rsidR="00457D79" w:rsidRPr="00457D79">
        <w:rPr>
          <w:rFonts w:ascii="Arial" w:eastAsia="Times New Roman" w:hAnsi="Arial" w:cs="Arial"/>
          <w:bCs/>
          <w:sz w:val="24"/>
          <w:szCs w:val="24"/>
          <w:lang w:val="es-ES_tradnl" w:eastAsia="es-ES"/>
        </w:rPr>
        <w:t xml:space="preserve">Consejo Directivo de la Oficina de </w:t>
      </w:r>
      <w:r w:rsidR="00457D79" w:rsidRPr="00101478">
        <w:rPr>
          <w:rFonts w:ascii="Arial" w:eastAsia="Times New Roman" w:hAnsi="Arial" w:cs="Arial"/>
          <w:bCs/>
          <w:sz w:val="24"/>
          <w:szCs w:val="24"/>
          <w:lang w:val="es-ES_tradnl" w:eastAsia="es-ES"/>
        </w:rPr>
        <w:t>P</w:t>
      </w:r>
      <w:r w:rsidR="006768D0">
        <w:rPr>
          <w:rFonts w:ascii="Arial" w:eastAsia="Times New Roman" w:hAnsi="Arial" w:cs="Arial"/>
          <w:bCs/>
          <w:sz w:val="24"/>
          <w:szCs w:val="24"/>
          <w:lang w:val="es-ES_tradnl" w:eastAsia="es-ES"/>
        </w:rPr>
        <w:t xml:space="preserve">ensiones del Estado, </w:t>
      </w:r>
      <w:r w:rsidR="00151E3A">
        <w:rPr>
          <w:rFonts w:ascii="Arial" w:eastAsia="Times New Roman" w:hAnsi="Arial" w:cs="Arial"/>
          <w:bCs/>
          <w:sz w:val="24"/>
          <w:szCs w:val="24"/>
          <w:lang w:val="es-ES_tradnl" w:eastAsia="es-ES"/>
        </w:rPr>
        <w:t>a trav</w:t>
      </w:r>
      <w:r w:rsidR="000D2959">
        <w:rPr>
          <w:rFonts w:ascii="Arial" w:eastAsia="Times New Roman" w:hAnsi="Arial" w:cs="Arial"/>
          <w:bCs/>
          <w:sz w:val="24"/>
          <w:szCs w:val="24"/>
          <w:lang w:val="es-ES_tradnl" w:eastAsia="es-ES"/>
        </w:rPr>
        <w:t>és de su representante legal, la</w:t>
      </w:r>
      <w:r w:rsidR="006768D0">
        <w:rPr>
          <w:rFonts w:ascii="Arial" w:eastAsia="Times New Roman" w:hAnsi="Arial" w:cs="Arial"/>
          <w:bCs/>
          <w:sz w:val="24"/>
          <w:szCs w:val="24"/>
          <w:lang w:val="es-ES_tradnl" w:eastAsia="es-ES"/>
        </w:rPr>
        <w:t xml:space="preserve"> acreditó</w:t>
      </w:r>
      <w:r w:rsidR="00457D79" w:rsidRPr="00101478">
        <w:rPr>
          <w:rFonts w:ascii="Arial" w:eastAsia="Times New Roman" w:hAnsi="Arial" w:cs="Arial"/>
          <w:bCs/>
          <w:sz w:val="24"/>
          <w:szCs w:val="24"/>
          <w:lang w:val="es-ES_tradnl" w:eastAsia="es-ES"/>
        </w:rPr>
        <w:t xml:space="preserve"> en términos de lo dispuesto por el artículo 151 de la Ley citada</w:t>
      </w:r>
      <w:r w:rsidR="00CD0D09" w:rsidRPr="00101478">
        <w:rPr>
          <w:rFonts w:ascii="Arial" w:eastAsia="Times New Roman" w:hAnsi="Arial" w:cs="Arial"/>
          <w:bCs/>
          <w:sz w:val="24"/>
          <w:szCs w:val="24"/>
          <w:lang w:val="es-ES_tradnl" w:eastAsia="es-ES"/>
        </w:rPr>
        <w:t>.</w:t>
      </w:r>
    </w:p>
    <w:p w14:paraId="65F68449" w14:textId="77777777" w:rsidR="00CD0D09" w:rsidRDefault="00CD0D09" w:rsidP="00CD0D09">
      <w:pPr>
        <w:spacing w:line="360" w:lineRule="auto"/>
        <w:ind w:firstLine="567"/>
        <w:jc w:val="both"/>
        <w:rPr>
          <w:rFonts w:ascii="Arial" w:eastAsia="Times New Roman" w:hAnsi="Arial" w:cs="Arial"/>
          <w:sz w:val="24"/>
          <w:szCs w:val="24"/>
          <w:lang w:val="es-ES_tradnl" w:eastAsia="es-ES"/>
        </w:rPr>
      </w:pPr>
      <w:r w:rsidRPr="00BF7B17">
        <w:rPr>
          <w:rFonts w:ascii="Arial" w:eastAsia="Times New Roman" w:hAnsi="Arial" w:cs="Arial"/>
          <w:b/>
          <w:sz w:val="24"/>
          <w:szCs w:val="24"/>
          <w:lang w:val="es-ES_tradnl" w:eastAsia="es-ES"/>
        </w:rPr>
        <w:t>TERCERO. Causales de</w:t>
      </w:r>
      <w:r w:rsidRPr="00BF7B17">
        <w:rPr>
          <w:rFonts w:ascii="Arial" w:eastAsia="Times New Roman" w:hAnsi="Arial" w:cs="Arial"/>
          <w:sz w:val="24"/>
          <w:szCs w:val="24"/>
          <w:lang w:val="es-ES_tradnl" w:eastAsia="es-ES"/>
        </w:rPr>
        <w:t xml:space="preserve"> </w:t>
      </w:r>
      <w:r w:rsidRPr="00BF7B17">
        <w:rPr>
          <w:rFonts w:ascii="Arial" w:eastAsia="Times New Roman" w:hAnsi="Arial" w:cs="Arial"/>
          <w:b/>
          <w:sz w:val="24"/>
          <w:szCs w:val="24"/>
          <w:lang w:val="es-ES_tradnl" w:eastAsia="es-ES"/>
        </w:rPr>
        <w:t xml:space="preserve">improcedencia y sobreseimiento. </w:t>
      </w:r>
      <w:r w:rsidRPr="00BF7B17">
        <w:rPr>
          <w:rFonts w:ascii="Arial" w:eastAsia="Times New Roman" w:hAnsi="Arial" w:cs="Arial"/>
          <w:sz w:val="24"/>
          <w:szCs w:val="24"/>
          <w:lang w:val="es-ES_tradnl" w:eastAsia="es-ES"/>
        </w:rPr>
        <w:t>Por ser</w:t>
      </w:r>
      <w:r w:rsidRPr="00BF7B17">
        <w:rPr>
          <w:rFonts w:ascii="Arial" w:eastAsia="Times New Roman" w:hAnsi="Arial" w:cs="Arial"/>
          <w:b/>
          <w:sz w:val="24"/>
          <w:szCs w:val="24"/>
          <w:lang w:val="es-ES_tradnl" w:eastAsia="es-ES"/>
        </w:rPr>
        <w:t xml:space="preserve"> </w:t>
      </w:r>
      <w:r w:rsidRPr="00BF7B17">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BF7B17">
        <w:rPr>
          <w:rFonts w:ascii="Arial" w:eastAsia="Times New Roman" w:hAnsi="Arial" w:cs="Arial"/>
          <w:bCs/>
          <w:sz w:val="24"/>
          <w:szCs w:val="24"/>
          <w:lang w:eastAsia="es-ES"/>
        </w:rPr>
        <w:t>ya que, de actualizarse las hipótesis normativas, ello impide la resolución de fondo del asunto y deberá decr</w:t>
      </w:r>
      <w:r w:rsidR="00002C4B" w:rsidRPr="00BF7B17">
        <w:rPr>
          <w:rFonts w:ascii="Arial" w:eastAsia="Times New Roman" w:hAnsi="Arial" w:cs="Arial"/>
          <w:bCs/>
          <w:sz w:val="24"/>
          <w:szCs w:val="24"/>
          <w:lang w:eastAsia="es-ES"/>
        </w:rPr>
        <w:t xml:space="preserve">etarse su sobreseimiento, en </w:t>
      </w:r>
      <w:r w:rsidRPr="00BF7B17">
        <w:rPr>
          <w:rFonts w:ascii="Arial" w:eastAsia="Times New Roman" w:hAnsi="Arial" w:cs="Arial"/>
          <w:bCs/>
          <w:sz w:val="24"/>
          <w:szCs w:val="24"/>
          <w:lang w:eastAsia="es-ES"/>
        </w:rPr>
        <w:t>términos de los artículos 161 y 162,</w:t>
      </w:r>
      <w:r w:rsidRPr="00BF7B17">
        <w:rPr>
          <w:rFonts w:ascii="Arial" w:eastAsia="Times New Roman" w:hAnsi="Arial" w:cs="Arial"/>
          <w:sz w:val="24"/>
          <w:szCs w:val="24"/>
          <w:lang w:val="es-ES_tradnl" w:eastAsia="es-ES"/>
        </w:rPr>
        <w:t xml:space="preserve"> de la Ley de Procedimiento y Justicia Administrativa para el Estado.</w:t>
      </w:r>
    </w:p>
    <w:p w14:paraId="3D3DE339" w14:textId="6D3617BD" w:rsidR="005B1844" w:rsidRDefault="005B1844" w:rsidP="005B1844">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La </w:t>
      </w:r>
      <w:r w:rsidRPr="005B1844">
        <w:rPr>
          <w:rFonts w:ascii="Arial" w:eastAsia="Times New Roman" w:hAnsi="Arial" w:cs="Arial"/>
          <w:b/>
          <w:sz w:val="24"/>
          <w:szCs w:val="24"/>
          <w:lang w:eastAsia="es-ES"/>
        </w:rPr>
        <w:t>autoridad demandada</w:t>
      </w:r>
      <w:r>
        <w:rPr>
          <w:rFonts w:ascii="Arial" w:eastAsia="Times New Roman" w:hAnsi="Arial" w:cs="Arial"/>
          <w:bCs/>
          <w:sz w:val="24"/>
          <w:szCs w:val="24"/>
          <w:lang w:eastAsia="es-ES"/>
        </w:rPr>
        <w:t xml:space="preserve"> </w:t>
      </w:r>
      <w:r w:rsidRPr="005B1844">
        <w:rPr>
          <w:rFonts w:ascii="Arial" w:eastAsia="Times New Roman" w:hAnsi="Arial" w:cs="Arial"/>
          <w:bCs/>
          <w:sz w:val="24"/>
          <w:szCs w:val="24"/>
          <w:lang w:val="es-ES_tradnl" w:eastAsia="es-ES"/>
        </w:rPr>
        <w:t xml:space="preserve">Consejo Directivo de la Oficina de Pensiones del Estado </w:t>
      </w:r>
      <w:r w:rsidR="00705701" w:rsidRPr="005B1844">
        <w:rPr>
          <w:rFonts w:ascii="Arial" w:eastAsia="Times New Roman" w:hAnsi="Arial" w:cs="Arial"/>
          <w:bCs/>
          <w:sz w:val="24"/>
          <w:szCs w:val="24"/>
          <w:lang w:val="es-ES_tradnl" w:eastAsia="es-ES"/>
        </w:rPr>
        <w:t>a través</w:t>
      </w:r>
      <w:r w:rsidRPr="005B1844">
        <w:rPr>
          <w:rFonts w:ascii="Arial" w:eastAsia="Times New Roman" w:hAnsi="Arial" w:cs="Arial"/>
          <w:bCs/>
          <w:sz w:val="24"/>
          <w:szCs w:val="24"/>
          <w:lang w:val="es-ES_tradnl" w:eastAsia="es-ES"/>
        </w:rPr>
        <w:t xml:space="preserve"> de su Apoderado Legal</w:t>
      </w:r>
      <w:r>
        <w:rPr>
          <w:rFonts w:ascii="Arial" w:eastAsia="Times New Roman" w:hAnsi="Arial" w:cs="Arial"/>
          <w:bCs/>
          <w:sz w:val="24"/>
          <w:szCs w:val="24"/>
          <w:lang w:val="es-ES_tradnl" w:eastAsia="es-ES"/>
        </w:rPr>
        <w:t>, hizo</w:t>
      </w:r>
      <w:r>
        <w:rPr>
          <w:rFonts w:ascii="Arial" w:eastAsia="Times New Roman" w:hAnsi="Arial" w:cs="Arial"/>
          <w:bCs/>
          <w:sz w:val="24"/>
          <w:szCs w:val="24"/>
          <w:lang w:eastAsia="es-ES"/>
        </w:rPr>
        <w:t xml:space="preserve"> valer como causales de improcedencia y sobreseimiento las contenida</w:t>
      </w:r>
      <w:r w:rsidR="00BB0991">
        <w:rPr>
          <w:rFonts w:ascii="Arial" w:eastAsia="Times New Roman" w:hAnsi="Arial" w:cs="Arial"/>
          <w:bCs/>
          <w:sz w:val="24"/>
          <w:szCs w:val="24"/>
          <w:lang w:eastAsia="es-ES"/>
        </w:rPr>
        <w:t xml:space="preserve">s en el artículo </w:t>
      </w:r>
      <w:r w:rsidR="005A0BCF">
        <w:rPr>
          <w:rFonts w:ascii="Arial" w:eastAsia="Times New Roman" w:hAnsi="Arial" w:cs="Arial"/>
          <w:bCs/>
          <w:sz w:val="24"/>
          <w:szCs w:val="24"/>
          <w:lang w:eastAsia="es-ES"/>
        </w:rPr>
        <w:t>161 fracción</w:t>
      </w:r>
      <w:r w:rsidR="00705701">
        <w:rPr>
          <w:rFonts w:ascii="Arial" w:eastAsia="Times New Roman" w:hAnsi="Arial" w:cs="Arial"/>
          <w:bCs/>
          <w:sz w:val="24"/>
          <w:szCs w:val="24"/>
          <w:lang w:eastAsia="es-ES"/>
        </w:rPr>
        <w:t xml:space="preserve"> IX</w:t>
      </w:r>
      <w:r w:rsidR="005A0BCF">
        <w:rPr>
          <w:rFonts w:ascii="Arial" w:eastAsia="Times New Roman" w:hAnsi="Arial" w:cs="Arial"/>
          <w:bCs/>
          <w:sz w:val="24"/>
          <w:szCs w:val="24"/>
          <w:lang w:eastAsia="es-ES"/>
        </w:rPr>
        <w:t xml:space="preserve"> y </w:t>
      </w:r>
      <w:r w:rsidR="005A0BCF">
        <w:rPr>
          <w:rFonts w:ascii="Arial" w:eastAsia="Times New Roman" w:hAnsi="Arial" w:cs="Arial"/>
          <w:bCs/>
          <w:sz w:val="24"/>
          <w:szCs w:val="24"/>
          <w:lang w:eastAsia="es-ES"/>
        </w:rPr>
        <w:lastRenderedPageBreak/>
        <w:t>162 fracci</w:t>
      </w:r>
      <w:r w:rsidR="00705701">
        <w:rPr>
          <w:rFonts w:ascii="Arial" w:eastAsia="Times New Roman" w:hAnsi="Arial" w:cs="Arial"/>
          <w:bCs/>
          <w:sz w:val="24"/>
          <w:szCs w:val="24"/>
          <w:lang w:eastAsia="es-ES"/>
        </w:rPr>
        <w:t xml:space="preserve">ones V y VI, </w:t>
      </w:r>
      <w:r>
        <w:rPr>
          <w:rFonts w:ascii="Arial" w:eastAsia="Times New Roman" w:hAnsi="Arial" w:cs="Arial"/>
          <w:bCs/>
          <w:sz w:val="24"/>
          <w:szCs w:val="24"/>
          <w:lang w:eastAsia="es-ES"/>
        </w:rPr>
        <w:t xml:space="preserve">de la Ley de Procedimiento y Justicia Administrativa del Estado, </w:t>
      </w:r>
      <w:r w:rsidRPr="00B61462">
        <w:rPr>
          <w:rFonts w:ascii="Arial" w:eastAsia="Times New Roman" w:hAnsi="Arial" w:cs="Arial"/>
          <w:bCs/>
          <w:sz w:val="24"/>
          <w:szCs w:val="24"/>
          <w:lang w:eastAsia="es-ES"/>
        </w:rPr>
        <w:t>que establecen:</w:t>
      </w:r>
    </w:p>
    <w:p w14:paraId="0A42E178"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“ARTÍCULO 161.</w:t>
      </w:r>
      <w:r>
        <w:rPr>
          <w:rFonts w:ascii="Arial" w:eastAsia="Times New Roman" w:hAnsi="Arial" w:cs="Arial"/>
          <w:b/>
          <w:bCs/>
          <w:i/>
          <w:lang w:eastAsia="es-ES"/>
        </w:rPr>
        <w:t xml:space="preserve"> </w:t>
      </w:r>
      <w:r w:rsidRPr="005B1844">
        <w:rPr>
          <w:rFonts w:ascii="Arial" w:eastAsia="Times New Roman" w:hAnsi="Arial" w:cs="Arial"/>
          <w:bCs/>
          <w:i/>
          <w:lang w:eastAsia="es-ES"/>
        </w:rPr>
        <w:t>Es improcedente el juicio ante el Tribunal contra actos:</w:t>
      </w:r>
    </w:p>
    <w:p w14:paraId="42D07151" w14:textId="77777777"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Cs/>
          <w:i/>
          <w:lang w:eastAsia="es-ES"/>
        </w:rPr>
        <w:t>(…)</w:t>
      </w:r>
    </w:p>
    <w:p w14:paraId="673D3E4E" w14:textId="0236B102" w:rsidR="00151E3A" w:rsidRPr="00A24281" w:rsidRDefault="00303DD1" w:rsidP="00A24281">
      <w:pPr>
        <w:spacing w:after="0" w:line="276" w:lineRule="auto"/>
        <w:ind w:left="851" w:right="425"/>
        <w:jc w:val="both"/>
        <w:rPr>
          <w:rFonts w:ascii="Arial" w:eastAsia="Times New Roman" w:hAnsi="Arial" w:cs="Arial"/>
          <w:i/>
          <w:lang w:eastAsia="es-ES"/>
        </w:rPr>
      </w:pPr>
      <w:r w:rsidRPr="00303DD1">
        <w:rPr>
          <w:rFonts w:ascii="Arial" w:eastAsia="Times New Roman" w:hAnsi="Arial" w:cs="Arial"/>
          <w:b/>
          <w:bCs/>
          <w:i/>
          <w:lang w:eastAsia="es-ES"/>
        </w:rPr>
        <w:t xml:space="preserve">IX. </w:t>
      </w:r>
      <w:r w:rsidRPr="00303DD1">
        <w:rPr>
          <w:rFonts w:ascii="Arial" w:eastAsia="Times New Roman" w:hAnsi="Arial" w:cs="Arial"/>
          <w:i/>
          <w:lang w:eastAsia="es-ES"/>
        </w:rPr>
        <w:t>Cuando de las constancias de autos apareciere claramente que no existe el acto reclamado o cuando no se probare su existencia; y</w:t>
      </w:r>
    </w:p>
    <w:p w14:paraId="4A615625" w14:textId="1540850F" w:rsidR="005B1844" w:rsidRPr="005B1844" w:rsidRDefault="005B1844" w:rsidP="005B1844">
      <w:pPr>
        <w:spacing w:after="0" w:line="276" w:lineRule="auto"/>
        <w:ind w:left="851" w:right="425"/>
        <w:jc w:val="both"/>
        <w:rPr>
          <w:rFonts w:ascii="Arial" w:eastAsia="Times New Roman" w:hAnsi="Arial" w:cs="Arial"/>
          <w:bCs/>
          <w:i/>
          <w:lang w:eastAsia="es-ES"/>
        </w:rPr>
      </w:pPr>
      <w:r w:rsidRPr="005B1844">
        <w:rPr>
          <w:rFonts w:ascii="Arial" w:eastAsia="Times New Roman" w:hAnsi="Arial" w:cs="Arial"/>
          <w:b/>
          <w:bCs/>
          <w:i/>
          <w:lang w:eastAsia="es-ES"/>
        </w:rPr>
        <w:t xml:space="preserve">ARTÍCULO 162. </w:t>
      </w:r>
      <w:r w:rsidRPr="005B1844">
        <w:rPr>
          <w:rFonts w:ascii="Arial" w:eastAsia="Times New Roman" w:hAnsi="Arial" w:cs="Arial"/>
          <w:bCs/>
          <w:i/>
          <w:lang w:eastAsia="es-ES"/>
        </w:rPr>
        <w:t>Procede el sobreseimiento del juicio:</w:t>
      </w:r>
    </w:p>
    <w:p w14:paraId="1332AB3A" w14:textId="77777777" w:rsidR="005B1844" w:rsidRPr="005B1844" w:rsidRDefault="005B1844" w:rsidP="005B1844">
      <w:pPr>
        <w:spacing w:after="0" w:line="276" w:lineRule="auto"/>
        <w:ind w:left="851" w:right="425"/>
        <w:jc w:val="both"/>
        <w:rPr>
          <w:rFonts w:ascii="Arial" w:eastAsia="Times New Roman" w:hAnsi="Arial" w:cs="Arial"/>
          <w:i/>
          <w:lang w:eastAsia="es-ES"/>
        </w:rPr>
      </w:pPr>
      <w:r w:rsidRPr="005B1844">
        <w:rPr>
          <w:rFonts w:ascii="Arial" w:eastAsia="Times New Roman" w:hAnsi="Arial" w:cs="Arial"/>
          <w:i/>
          <w:lang w:eastAsia="es-ES"/>
        </w:rPr>
        <w:t>(…)</w:t>
      </w:r>
    </w:p>
    <w:p w14:paraId="13AFEBF5" w14:textId="5105DFE6" w:rsidR="00303DD1" w:rsidRPr="00303DD1" w:rsidRDefault="00303DD1" w:rsidP="00303DD1">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 </w:t>
      </w:r>
      <w:r w:rsidRPr="00303DD1">
        <w:rPr>
          <w:rFonts w:ascii="Arial" w:eastAsia="Times New Roman" w:hAnsi="Arial" w:cs="Arial"/>
          <w:i/>
          <w:lang w:eastAsia="es-ES"/>
        </w:rPr>
        <w:t>Cuando de las constancias de autos apareciere claramente que no existe el acto o resolución impugnada;</w:t>
      </w:r>
    </w:p>
    <w:p w14:paraId="2F02C0D1" w14:textId="07E0F0FE" w:rsidR="00BB0991" w:rsidRPr="00303DD1" w:rsidRDefault="00303DD1" w:rsidP="00303DD1">
      <w:pPr>
        <w:spacing w:after="0" w:line="276" w:lineRule="auto"/>
        <w:ind w:left="851" w:right="425"/>
        <w:jc w:val="both"/>
        <w:rPr>
          <w:rFonts w:ascii="Arial" w:eastAsia="Times New Roman" w:hAnsi="Arial" w:cs="Arial"/>
          <w:b/>
          <w:bCs/>
          <w:i/>
          <w:lang w:eastAsia="es-ES"/>
        </w:rPr>
      </w:pPr>
      <w:r w:rsidRPr="00303DD1">
        <w:rPr>
          <w:rFonts w:ascii="Arial" w:eastAsia="Times New Roman" w:hAnsi="Arial" w:cs="Arial"/>
          <w:b/>
          <w:bCs/>
          <w:i/>
          <w:lang w:eastAsia="es-ES"/>
        </w:rPr>
        <w:t xml:space="preserve">VI. </w:t>
      </w:r>
      <w:r w:rsidRPr="00303DD1">
        <w:rPr>
          <w:rFonts w:ascii="Arial" w:eastAsia="Times New Roman" w:hAnsi="Arial" w:cs="Arial"/>
          <w:i/>
          <w:lang w:eastAsia="es-ES"/>
        </w:rPr>
        <w:t>En los demás casos en los que por disposición legal exista impedimento para emitir resoluciones en cuanto al fondo; y</w:t>
      </w:r>
      <w:r w:rsidRPr="00303DD1">
        <w:rPr>
          <w:rFonts w:ascii="Arial" w:eastAsia="Times New Roman" w:hAnsi="Arial" w:cs="Arial"/>
          <w:b/>
          <w:bCs/>
          <w:i/>
          <w:lang w:eastAsia="es-ES"/>
        </w:rPr>
        <w:cr/>
      </w:r>
    </w:p>
    <w:p w14:paraId="37F6C198" w14:textId="673C820F" w:rsidR="00BB0991" w:rsidRDefault="00402F0D" w:rsidP="005D2DCC">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w:t>
      </w:r>
      <w:r w:rsidR="00E17C6B">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causal</w:t>
      </w:r>
      <w:r w:rsidR="00E17C6B">
        <w:rPr>
          <w:rFonts w:ascii="Arial" w:eastAsia="Times New Roman" w:hAnsi="Arial" w:cs="Arial"/>
          <w:bCs/>
          <w:sz w:val="24"/>
          <w:szCs w:val="24"/>
          <w:lang w:val="es-ES_tradnl" w:eastAsia="es-ES"/>
        </w:rPr>
        <w:t>es</w:t>
      </w:r>
      <w:r>
        <w:rPr>
          <w:rFonts w:ascii="Arial" w:eastAsia="Times New Roman" w:hAnsi="Arial" w:cs="Arial"/>
          <w:bCs/>
          <w:sz w:val="24"/>
          <w:szCs w:val="24"/>
          <w:lang w:val="es-ES_tradnl" w:eastAsia="es-ES"/>
        </w:rPr>
        <w:t xml:space="preserve"> de improcedencia </w:t>
      </w:r>
      <w:r w:rsidR="00FC0F77">
        <w:rPr>
          <w:rFonts w:ascii="Arial" w:eastAsia="Times New Roman" w:hAnsi="Arial" w:cs="Arial"/>
          <w:bCs/>
          <w:sz w:val="24"/>
          <w:szCs w:val="24"/>
          <w:lang w:val="es-ES_tradnl" w:eastAsia="es-ES"/>
        </w:rPr>
        <w:t>prevista</w:t>
      </w:r>
      <w:r w:rsidR="00E17C6B">
        <w:rPr>
          <w:rFonts w:ascii="Arial" w:eastAsia="Times New Roman" w:hAnsi="Arial" w:cs="Arial"/>
          <w:bCs/>
          <w:sz w:val="24"/>
          <w:szCs w:val="24"/>
          <w:lang w:val="es-ES_tradnl" w:eastAsia="es-ES"/>
        </w:rPr>
        <w:t>s</w:t>
      </w:r>
      <w:r w:rsidR="00FC0F77">
        <w:rPr>
          <w:rFonts w:ascii="Arial" w:eastAsia="Times New Roman" w:hAnsi="Arial" w:cs="Arial"/>
          <w:bCs/>
          <w:sz w:val="24"/>
          <w:szCs w:val="24"/>
          <w:lang w:val="es-ES_tradnl" w:eastAsia="es-ES"/>
        </w:rPr>
        <w:t xml:space="preserve"> en </w:t>
      </w:r>
      <w:r w:rsidR="00AD39D3">
        <w:rPr>
          <w:rFonts w:ascii="Arial" w:eastAsia="Times New Roman" w:hAnsi="Arial" w:cs="Arial"/>
          <w:bCs/>
          <w:sz w:val="24"/>
          <w:szCs w:val="24"/>
          <w:lang w:val="es-ES_tradnl" w:eastAsia="es-ES"/>
        </w:rPr>
        <w:t>l</w:t>
      </w:r>
      <w:r w:rsidR="00FC0F77">
        <w:rPr>
          <w:rFonts w:ascii="Arial" w:eastAsia="Times New Roman" w:hAnsi="Arial" w:cs="Arial"/>
          <w:bCs/>
          <w:sz w:val="24"/>
          <w:szCs w:val="24"/>
          <w:lang w:val="es-ES_tradnl" w:eastAsia="es-ES"/>
        </w:rPr>
        <w:t xml:space="preserve">a fracción IX del artículo 161, y </w:t>
      </w:r>
      <w:r w:rsidR="001048F6">
        <w:rPr>
          <w:rFonts w:ascii="Arial" w:eastAsia="Times New Roman" w:hAnsi="Arial" w:cs="Arial"/>
          <w:bCs/>
          <w:sz w:val="24"/>
          <w:szCs w:val="24"/>
          <w:lang w:val="es-ES_tradnl" w:eastAsia="es-ES"/>
        </w:rPr>
        <w:t>fracción V del artículo 162</w:t>
      </w:r>
      <w:r w:rsidR="00FC0F77">
        <w:rPr>
          <w:rFonts w:ascii="Arial" w:eastAsia="Times New Roman" w:hAnsi="Arial" w:cs="Arial"/>
          <w:bCs/>
          <w:sz w:val="24"/>
          <w:szCs w:val="24"/>
          <w:lang w:val="es-ES_tradnl" w:eastAsia="es-ES"/>
        </w:rPr>
        <w:t xml:space="preserve"> de la Ley de la M</w:t>
      </w:r>
      <w:r w:rsidR="00AD39D3">
        <w:rPr>
          <w:rFonts w:ascii="Arial" w:eastAsia="Times New Roman" w:hAnsi="Arial" w:cs="Arial"/>
          <w:bCs/>
          <w:sz w:val="24"/>
          <w:szCs w:val="24"/>
          <w:lang w:val="es-ES_tradnl" w:eastAsia="es-ES"/>
        </w:rPr>
        <w:t>a</w:t>
      </w:r>
      <w:r w:rsidR="00FC0F77">
        <w:rPr>
          <w:rFonts w:ascii="Arial" w:eastAsia="Times New Roman" w:hAnsi="Arial" w:cs="Arial"/>
          <w:bCs/>
          <w:sz w:val="24"/>
          <w:szCs w:val="24"/>
          <w:lang w:val="es-ES_tradnl" w:eastAsia="es-ES"/>
        </w:rPr>
        <w:t>teria</w:t>
      </w:r>
      <w:r w:rsidR="00BB0991" w:rsidRPr="00BB0991">
        <w:rPr>
          <w:rFonts w:ascii="Arial" w:eastAsia="Times New Roman" w:hAnsi="Arial" w:cs="Arial"/>
          <w:bCs/>
          <w:sz w:val="24"/>
          <w:szCs w:val="24"/>
          <w:lang w:val="es-ES_tradnl" w:eastAsia="es-ES"/>
        </w:rPr>
        <w:t xml:space="preserve">, </w:t>
      </w:r>
      <w:r w:rsidR="00BB0991" w:rsidRPr="008B008B">
        <w:rPr>
          <w:rFonts w:ascii="Arial" w:eastAsia="Times New Roman" w:hAnsi="Arial" w:cs="Arial"/>
          <w:b/>
          <w:bCs/>
          <w:sz w:val="24"/>
          <w:szCs w:val="24"/>
          <w:lang w:val="es-ES_tradnl" w:eastAsia="es-ES"/>
        </w:rPr>
        <w:t>no se configura</w:t>
      </w:r>
      <w:r w:rsidR="00E17C6B">
        <w:rPr>
          <w:rFonts w:ascii="Arial" w:eastAsia="Times New Roman" w:hAnsi="Arial" w:cs="Arial"/>
          <w:b/>
          <w:bCs/>
          <w:sz w:val="24"/>
          <w:szCs w:val="24"/>
          <w:lang w:val="es-ES_tradnl" w:eastAsia="es-ES"/>
        </w:rPr>
        <w:t>n</w:t>
      </w:r>
      <w:r w:rsidR="00E17C6B">
        <w:rPr>
          <w:rFonts w:ascii="Arial" w:eastAsia="Times New Roman" w:hAnsi="Arial" w:cs="Arial"/>
          <w:bCs/>
          <w:sz w:val="24"/>
          <w:szCs w:val="24"/>
          <w:lang w:val="es-ES_tradnl" w:eastAsia="es-ES"/>
        </w:rPr>
        <w:t>,</w:t>
      </w:r>
      <w:r w:rsidR="00BB0991" w:rsidRPr="00BB0991">
        <w:rPr>
          <w:rFonts w:ascii="Arial" w:eastAsia="Times New Roman" w:hAnsi="Arial" w:cs="Arial"/>
          <w:bCs/>
          <w:sz w:val="24"/>
          <w:szCs w:val="24"/>
          <w:lang w:val="es-ES_tradnl" w:eastAsia="es-ES"/>
        </w:rPr>
        <w:t xml:space="preserve"> </w:t>
      </w:r>
      <w:r w:rsidR="008B008B">
        <w:rPr>
          <w:rFonts w:ascii="Arial" w:eastAsia="Times New Roman" w:hAnsi="Arial" w:cs="Arial"/>
          <w:bCs/>
          <w:sz w:val="24"/>
          <w:szCs w:val="24"/>
          <w:lang w:val="es-ES_tradnl" w:eastAsia="es-ES"/>
        </w:rPr>
        <w:t>en virtud</w:t>
      </w:r>
      <w:r w:rsidR="00BB0991" w:rsidRPr="00BB0991">
        <w:rPr>
          <w:rFonts w:ascii="Arial" w:eastAsia="Times New Roman" w:hAnsi="Arial" w:cs="Arial"/>
          <w:bCs/>
          <w:sz w:val="24"/>
          <w:szCs w:val="24"/>
          <w:lang w:val="es-ES_tradnl" w:eastAsia="es-ES"/>
        </w:rPr>
        <w:t xml:space="preserve"> que la parte actora</w:t>
      </w:r>
      <w:r w:rsidR="00303DD1">
        <w:rPr>
          <w:rFonts w:ascii="Arial" w:eastAsia="Times New Roman" w:hAnsi="Arial" w:cs="Arial"/>
          <w:bCs/>
          <w:sz w:val="24"/>
          <w:szCs w:val="24"/>
          <w:lang w:val="es-ES_tradnl" w:eastAsia="es-ES"/>
        </w:rPr>
        <w:t xml:space="preserve"> </w:t>
      </w:r>
      <w:r w:rsidR="00303DD1" w:rsidRPr="005D2DCC">
        <w:rPr>
          <w:rFonts w:ascii="Arial" w:eastAsia="Times New Roman" w:hAnsi="Arial" w:cs="Arial"/>
          <w:b/>
          <w:sz w:val="24"/>
          <w:szCs w:val="24"/>
          <w:lang w:val="es-ES_tradnl" w:eastAsia="es-ES"/>
        </w:rPr>
        <w:t>acreditó la existencia del acto</w:t>
      </w:r>
      <w:r w:rsidR="001048F6">
        <w:rPr>
          <w:rFonts w:ascii="Arial" w:eastAsia="Times New Roman" w:hAnsi="Arial" w:cs="Arial"/>
          <w:bCs/>
          <w:sz w:val="24"/>
          <w:szCs w:val="24"/>
          <w:lang w:val="es-ES_tradnl" w:eastAsia="es-ES"/>
        </w:rPr>
        <w:t xml:space="preserve"> que impugna, </w:t>
      </w:r>
      <w:r w:rsidR="00E17C6B">
        <w:rPr>
          <w:rFonts w:ascii="Arial" w:eastAsia="Times New Roman" w:hAnsi="Arial" w:cs="Arial"/>
          <w:bCs/>
          <w:sz w:val="24"/>
          <w:szCs w:val="24"/>
          <w:lang w:val="es-ES_tradnl" w:eastAsia="es-ES"/>
        </w:rPr>
        <w:t>toda vez qu</w:t>
      </w:r>
      <w:r w:rsidR="006B399E">
        <w:rPr>
          <w:rFonts w:ascii="Arial" w:eastAsia="Times New Roman" w:hAnsi="Arial" w:cs="Arial"/>
          <w:bCs/>
          <w:sz w:val="24"/>
          <w:szCs w:val="24"/>
          <w:lang w:val="es-ES_tradnl" w:eastAsia="es-ES"/>
        </w:rPr>
        <w:t xml:space="preserve">e en la foja </w:t>
      </w:r>
      <w:r w:rsidR="008E1EAC">
        <w:rPr>
          <w:rFonts w:ascii="Arial" w:eastAsia="Times New Roman" w:hAnsi="Arial" w:cs="Arial"/>
          <w:bCs/>
          <w:sz w:val="24"/>
          <w:szCs w:val="24"/>
          <w:lang w:val="es-ES_tradnl" w:eastAsia="es-ES"/>
        </w:rPr>
        <w:t>0</w:t>
      </w:r>
      <w:r w:rsidR="006B399E">
        <w:rPr>
          <w:rFonts w:ascii="Arial" w:eastAsia="Times New Roman" w:hAnsi="Arial" w:cs="Arial"/>
          <w:bCs/>
          <w:sz w:val="24"/>
          <w:szCs w:val="24"/>
          <w:lang w:val="es-ES_tradnl" w:eastAsia="es-ES"/>
        </w:rPr>
        <w:t>9 de autos, obra el</w:t>
      </w:r>
      <w:r w:rsidR="00E17C6B">
        <w:rPr>
          <w:rFonts w:ascii="Arial" w:eastAsia="Times New Roman" w:hAnsi="Arial" w:cs="Arial"/>
          <w:bCs/>
          <w:sz w:val="24"/>
          <w:szCs w:val="24"/>
          <w:lang w:val="es-ES_tradnl" w:eastAsia="es-ES"/>
        </w:rPr>
        <w:t xml:space="preserve"> original del oficio número </w:t>
      </w:r>
      <w:r w:rsidR="00BE7C72">
        <w:rPr>
          <w:rFonts w:ascii="Arial" w:eastAsia="Times New Roman" w:hAnsi="Arial" w:cs="Arial"/>
          <w:bCs/>
          <w:iCs/>
          <w:caps/>
          <w:kern w:val="2"/>
          <w:lang w:val="es-ES_tradnl" w:eastAsia="es-ES"/>
        </w:rPr>
        <w:t>**********</w:t>
      </w:r>
      <w:r w:rsidR="00BE7C72">
        <w:rPr>
          <w:rFonts w:ascii="Arial" w:eastAsia="Times New Roman" w:hAnsi="Arial" w:cs="Arial"/>
          <w:bCs/>
          <w:iCs/>
          <w:caps/>
          <w:kern w:val="2"/>
          <w:lang w:val="es-ES_tradnl" w:eastAsia="es-ES"/>
        </w:rPr>
        <w:t xml:space="preserve"> </w:t>
      </w:r>
      <w:r w:rsidR="0040343F">
        <w:rPr>
          <w:rFonts w:ascii="Arial" w:eastAsia="Times New Roman" w:hAnsi="Arial" w:cs="Arial"/>
          <w:bCs/>
          <w:sz w:val="24"/>
          <w:szCs w:val="24"/>
          <w:lang w:val="es-ES_tradnl" w:eastAsia="es-ES"/>
        </w:rPr>
        <w:t>de</w:t>
      </w:r>
      <w:r w:rsidR="00E17C6B">
        <w:rPr>
          <w:rFonts w:ascii="Arial" w:eastAsia="Times New Roman" w:hAnsi="Arial" w:cs="Arial"/>
          <w:bCs/>
          <w:sz w:val="24"/>
          <w:szCs w:val="24"/>
          <w:lang w:val="es-ES_tradnl" w:eastAsia="es-ES"/>
        </w:rPr>
        <w:t xml:space="preserve"> quinc</w:t>
      </w:r>
      <w:r w:rsidR="00BF7B17">
        <w:rPr>
          <w:rFonts w:ascii="Arial" w:eastAsia="Times New Roman" w:hAnsi="Arial" w:cs="Arial"/>
          <w:bCs/>
          <w:sz w:val="24"/>
          <w:szCs w:val="24"/>
          <w:lang w:val="es-ES_tradnl" w:eastAsia="es-ES"/>
        </w:rPr>
        <w:t>e de diciembre de dos mil diecisiete</w:t>
      </w:r>
      <w:r w:rsidR="00E17C6B">
        <w:rPr>
          <w:rFonts w:ascii="Arial" w:eastAsia="Times New Roman" w:hAnsi="Arial" w:cs="Arial"/>
          <w:bCs/>
          <w:sz w:val="24"/>
          <w:szCs w:val="24"/>
          <w:lang w:val="es-ES_tradnl" w:eastAsia="es-ES"/>
        </w:rPr>
        <w:t xml:space="preserve">, emitido por el </w:t>
      </w:r>
      <w:r w:rsidR="00CD1FD3">
        <w:rPr>
          <w:rFonts w:ascii="Arial" w:eastAsia="Times New Roman" w:hAnsi="Arial" w:cs="Arial"/>
          <w:bCs/>
          <w:sz w:val="24"/>
          <w:szCs w:val="24"/>
          <w:lang w:val="es-ES_tradnl" w:eastAsia="es-ES"/>
        </w:rPr>
        <w:t xml:space="preserve">Director General de la Oficina de Pensiones del Gobierno del Estado, </w:t>
      </w:r>
      <w:r w:rsidR="00446C9E">
        <w:rPr>
          <w:rFonts w:ascii="Arial" w:eastAsia="Times New Roman" w:hAnsi="Arial" w:cs="Arial"/>
          <w:bCs/>
          <w:sz w:val="24"/>
          <w:szCs w:val="24"/>
          <w:lang w:val="es-ES_tradnl" w:eastAsia="es-ES"/>
        </w:rPr>
        <w:t xml:space="preserve">en cumplimiento al acuerdo del Consejo Directivo de la Oficina de Pensiones, </w:t>
      </w:r>
      <w:r w:rsidR="00C16B0B">
        <w:rPr>
          <w:rFonts w:ascii="Arial" w:eastAsia="Times New Roman" w:hAnsi="Arial" w:cs="Arial"/>
          <w:bCs/>
          <w:sz w:val="24"/>
          <w:szCs w:val="24"/>
          <w:lang w:val="es-ES_tradnl" w:eastAsia="es-ES"/>
        </w:rPr>
        <w:t>el</w:t>
      </w:r>
      <w:r w:rsidR="00CD1FD3">
        <w:rPr>
          <w:rFonts w:ascii="Arial" w:eastAsia="Times New Roman" w:hAnsi="Arial" w:cs="Arial"/>
          <w:bCs/>
          <w:sz w:val="24"/>
          <w:szCs w:val="24"/>
          <w:lang w:val="es-ES_tradnl" w:eastAsia="es-ES"/>
        </w:rPr>
        <w:t xml:space="preserve"> cual </w:t>
      </w:r>
      <w:r w:rsidR="00C16B0B">
        <w:rPr>
          <w:rFonts w:ascii="Arial" w:eastAsia="Times New Roman" w:hAnsi="Arial" w:cs="Arial"/>
          <w:bCs/>
          <w:sz w:val="24"/>
          <w:szCs w:val="24"/>
          <w:lang w:val="es-ES_tradnl" w:eastAsia="es-ES"/>
        </w:rPr>
        <w:t>es</w:t>
      </w:r>
      <w:r w:rsidR="00CD1FD3">
        <w:rPr>
          <w:rFonts w:ascii="Arial" w:eastAsia="Times New Roman" w:hAnsi="Arial" w:cs="Arial"/>
          <w:bCs/>
          <w:sz w:val="24"/>
          <w:szCs w:val="24"/>
          <w:lang w:val="es-ES_tradnl" w:eastAsia="es-ES"/>
        </w:rPr>
        <w:t xml:space="preserve"> un</w:t>
      </w:r>
      <w:r w:rsidR="00C16B0B">
        <w:rPr>
          <w:rFonts w:ascii="Arial" w:eastAsia="Times New Roman" w:hAnsi="Arial" w:cs="Arial"/>
          <w:bCs/>
          <w:sz w:val="24"/>
          <w:szCs w:val="24"/>
          <w:lang w:val="es-ES_tradnl" w:eastAsia="es-ES"/>
        </w:rPr>
        <w:t xml:space="preserve"> documento público </w:t>
      </w:r>
      <w:r w:rsidR="00CD1FD3">
        <w:rPr>
          <w:rFonts w:ascii="Arial" w:eastAsia="Times New Roman" w:hAnsi="Arial" w:cs="Arial"/>
          <w:bCs/>
          <w:sz w:val="24"/>
          <w:szCs w:val="24"/>
          <w:lang w:val="es-ES_tradnl" w:eastAsia="es-ES"/>
        </w:rPr>
        <w:t>a</w:t>
      </w:r>
      <w:r w:rsidR="00C16B0B">
        <w:rPr>
          <w:rFonts w:ascii="Arial" w:eastAsia="Times New Roman" w:hAnsi="Arial" w:cs="Arial"/>
          <w:bCs/>
          <w:sz w:val="24"/>
          <w:szCs w:val="24"/>
          <w:lang w:val="es-ES_tradnl" w:eastAsia="es-ES"/>
        </w:rPr>
        <w:t>l haber sido</w:t>
      </w:r>
      <w:r w:rsidR="00CD1FD3">
        <w:rPr>
          <w:rFonts w:ascii="Arial" w:eastAsia="Times New Roman" w:hAnsi="Arial" w:cs="Arial"/>
          <w:bCs/>
          <w:sz w:val="24"/>
          <w:szCs w:val="24"/>
          <w:lang w:val="es-ES_tradnl" w:eastAsia="es-ES"/>
        </w:rPr>
        <w:t xml:space="preserve"> expedid</w:t>
      </w:r>
      <w:r w:rsidR="00C16B0B">
        <w:rPr>
          <w:rFonts w:ascii="Arial" w:eastAsia="Times New Roman" w:hAnsi="Arial" w:cs="Arial"/>
          <w:bCs/>
          <w:sz w:val="24"/>
          <w:szCs w:val="24"/>
          <w:lang w:val="es-ES_tradnl" w:eastAsia="es-ES"/>
        </w:rPr>
        <w:t>o</w:t>
      </w:r>
      <w:r w:rsidR="00CD1FD3">
        <w:rPr>
          <w:rFonts w:ascii="Arial" w:eastAsia="Times New Roman" w:hAnsi="Arial" w:cs="Arial"/>
          <w:bCs/>
          <w:sz w:val="24"/>
          <w:szCs w:val="24"/>
          <w:lang w:val="es-ES_tradnl" w:eastAsia="es-ES"/>
        </w:rPr>
        <w:t xml:space="preserve"> por una autoridad en ejercicio de sus funciones</w:t>
      </w:r>
      <w:r w:rsidR="00C16B0B">
        <w:rPr>
          <w:rFonts w:ascii="Arial" w:eastAsia="Times New Roman" w:hAnsi="Arial" w:cs="Arial"/>
          <w:bCs/>
          <w:sz w:val="24"/>
          <w:szCs w:val="24"/>
          <w:lang w:val="es-ES_tradnl" w:eastAsia="es-ES"/>
        </w:rPr>
        <w:t xml:space="preserve"> y que</w:t>
      </w:r>
      <w:r w:rsidR="00CD1FD3">
        <w:rPr>
          <w:rFonts w:ascii="Arial" w:eastAsia="Times New Roman" w:hAnsi="Arial" w:cs="Arial"/>
          <w:bCs/>
          <w:sz w:val="24"/>
          <w:szCs w:val="24"/>
          <w:lang w:val="es-ES_tradnl" w:eastAsia="es-ES"/>
        </w:rPr>
        <w:t xml:space="preserve"> hace prueba plena en térmi</w:t>
      </w:r>
      <w:r w:rsidR="00E17C6B">
        <w:rPr>
          <w:rFonts w:ascii="Arial" w:eastAsia="Times New Roman" w:hAnsi="Arial" w:cs="Arial"/>
          <w:bCs/>
          <w:sz w:val="24"/>
          <w:szCs w:val="24"/>
          <w:lang w:val="es-ES_tradnl" w:eastAsia="es-ES"/>
        </w:rPr>
        <w:t>nos del artículo 203 fracción I</w:t>
      </w:r>
      <w:r w:rsidR="00CD1FD3">
        <w:rPr>
          <w:rFonts w:ascii="Arial" w:eastAsia="Times New Roman" w:hAnsi="Arial" w:cs="Arial"/>
          <w:bCs/>
          <w:sz w:val="24"/>
          <w:szCs w:val="24"/>
          <w:lang w:val="es-ES_tradnl" w:eastAsia="es-ES"/>
        </w:rPr>
        <w:t xml:space="preserve"> de la Ley de Procedimiento y Justicia Administrativa para el Estado</w:t>
      </w:r>
      <w:r w:rsidR="00E17C6B">
        <w:rPr>
          <w:rFonts w:ascii="Arial" w:eastAsia="Times New Roman" w:hAnsi="Arial" w:cs="Arial"/>
          <w:bCs/>
          <w:sz w:val="24"/>
          <w:szCs w:val="24"/>
          <w:lang w:val="es-ES_tradnl" w:eastAsia="es-ES"/>
        </w:rPr>
        <w:t xml:space="preserve"> de Oaxaca</w:t>
      </w:r>
      <w:r w:rsidR="00CD1FD3">
        <w:rPr>
          <w:rFonts w:ascii="Arial" w:eastAsia="Times New Roman" w:hAnsi="Arial" w:cs="Arial"/>
          <w:bCs/>
          <w:sz w:val="24"/>
          <w:szCs w:val="24"/>
          <w:lang w:val="es-ES_tradnl" w:eastAsia="es-ES"/>
        </w:rPr>
        <w:t>.</w:t>
      </w:r>
    </w:p>
    <w:p w14:paraId="69BBAF48" w14:textId="70F99DB0" w:rsidR="00FC0F77" w:rsidRPr="00FC0F77" w:rsidRDefault="00FC0F77" w:rsidP="00FC0F77">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sidR="00AD39D3">
        <w:rPr>
          <w:rFonts w:ascii="Arial" w:hAnsi="Arial" w:cs="Arial"/>
          <w:b/>
          <w:sz w:val="24"/>
          <w:szCs w:val="24"/>
        </w:rPr>
        <w:t>VI</w:t>
      </w:r>
      <w:r>
        <w:rPr>
          <w:rFonts w:ascii="Arial" w:hAnsi="Arial" w:cs="Arial"/>
          <w:b/>
          <w:sz w:val="24"/>
          <w:szCs w:val="24"/>
        </w:rPr>
        <w:t xml:space="preserve"> </w:t>
      </w:r>
      <w:r>
        <w:rPr>
          <w:rFonts w:ascii="Arial" w:hAnsi="Arial" w:cs="Arial"/>
          <w:sz w:val="24"/>
          <w:szCs w:val="24"/>
        </w:rPr>
        <w:t>del artículo 16</w:t>
      </w:r>
      <w:r w:rsidR="00AD39D3">
        <w:rPr>
          <w:rFonts w:ascii="Arial" w:hAnsi="Arial" w:cs="Arial"/>
          <w:sz w:val="24"/>
          <w:szCs w:val="24"/>
        </w:rPr>
        <w:t>2</w:t>
      </w:r>
      <w:r>
        <w:rPr>
          <w:rFonts w:ascii="Arial" w:hAnsi="Arial" w:cs="Arial"/>
          <w:sz w:val="24"/>
          <w:szCs w:val="24"/>
        </w:rPr>
        <w:t xml:space="preserve">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106DB2BF" w14:textId="062CD067" w:rsidR="005B1844" w:rsidRDefault="005B1844" w:rsidP="00B61462">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w:t>
      </w:r>
      <w:r w:rsidR="001D4586">
        <w:rPr>
          <w:rFonts w:ascii="Arial" w:eastAsia="Times New Roman" w:hAnsi="Arial" w:cs="Arial"/>
          <w:sz w:val="24"/>
          <w:szCs w:val="24"/>
          <w:lang w:val="es-ES_tradnl" w:eastAsia="es-ES"/>
        </w:rPr>
        <w:t>la</w:t>
      </w:r>
      <w:r w:rsidR="00AD39D3">
        <w:rPr>
          <w:rFonts w:ascii="Arial" w:eastAsia="Times New Roman" w:hAnsi="Arial" w:cs="Arial"/>
          <w:sz w:val="24"/>
          <w:szCs w:val="24"/>
          <w:lang w:val="es-ES_tradnl" w:eastAsia="es-ES"/>
        </w:rPr>
        <w:t xml:space="preserve">s </w:t>
      </w:r>
      <w:r w:rsidR="001D4586">
        <w:rPr>
          <w:rFonts w:ascii="Arial" w:eastAsia="Times New Roman" w:hAnsi="Arial" w:cs="Arial"/>
          <w:sz w:val="24"/>
          <w:szCs w:val="24"/>
          <w:lang w:val="es-ES_tradnl" w:eastAsia="es-ES"/>
        </w:rPr>
        <w:t>causal</w:t>
      </w:r>
      <w:r w:rsidR="00AD39D3">
        <w:rPr>
          <w:rFonts w:ascii="Arial" w:eastAsia="Times New Roman" w:hAnsi="Arial" w:cs="Arial"/>
          <w:sz w:val="24"/>
          <w:szCs w:val="24"/>
          <w:lang w:val="es-ES_tradnl" w:eastAsia="es-ES"/>
        </w:rPr>
        <w:t>es</w:t>
      </w:r>
      <w:r w:rsidR="001D458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improcedencia </w:t>
      </w:r>
      <w:r w:rsidR="001D4586">
        <w:rPr>
          <w:rFonts w:ascii="Arial" w:eastAsia="Times New Roman" w:hAnsi="Arial" w:cs="Arial"/>
          <w:sz w:val="24"/>
          <w:szCs w:val="24"/>
          <w:lang w:val="es-ES_tradnl" w:eastAsia="es-ES"/>
        </w:rPr>
        <w:t>invocada</w:t>
      </w:r>
      <w:r w:rsidR="00AD39D3">
        <w:rPr>
          <w:rFonts w:ascii="Arial" w:eastAsia="Times New Roman" w:hAnsi="Arial" w:cs="Arial"/>
          <w:sz w:val="24"/>
          <w:szCs w:val="24"/>
          <w:lang w:val="es-ES_tradnl" w:eastAsia="es-ES"/>
        </w:rPr>
        <w:t>s</w:t>
      </w:r>
      <w:r w:rsidR="001D4586">
        <w:rPr>
          <w:rFonts w:ascii="Arial" w:eastAsia="Times New Roman" w:hAnsi="Arial" w:cs="Arial"/>
          <w:sz w:val="24"/>
          <w:szCs w:val="24"/>
          <w:lang w:val="es-ES_tradnl" w:eastAsia="es-ES"/>
        </w:rPr>
        <w:t xml:space="preserve"> </w:t>
      </w:r>
      <w:r w:rsidRPr="0008766B">
        <w:rPr>
          <w:rFonts w:ascii="Arial" w:eastAsia="Times New Roman" w:hAnsi="Arial" w:cs="Arial"/>
          <w:sz w:val="24"/>
          <w:szCs w:val="24"/>
          <w:lang w:val="es-ES_tradnl" w:eastAsia="es-ES"/>
        </w:rPr>
        <w:t>por la autoridad demandada</w:t>
      </w:r>
      <w:r w:rsidRPr="0008766B">
        <w:rPr>
          <w:rFonts w:ascii="Arial" w:eastAsia="Times New Roman" w:hAnsi="Arial" w:cs="Arial"/>
          <w:sz w:val="24"/>
          <w:szCs w:val="24"/>
          <w:lang w:val="es-ES" w:eastAsia="es-ES"/>
        </w:rPr>
        <w:t xml:space="preserve">, </w:t>
      </w:r>
      <w:r w:rsidRPr="0008766B">
        <w:rPr>
          <w:rFonts w:ascii="Arial" w:eastAsia="Times New Roman" w:hAnsi="Arial" w:cs="Arial"/>
          <w:b/>
          <w:sz w:val="24"/>
          <w:szCs w:val="24"/>
          <w:lang w:val="es-ES_tradnl" w:eastAsia="es-ES"/>
        </w:rPr>
        <w:t>NO SE SOBRESEE EL JUICIO</w:t>
      </w:r>
      <w:r w:rsidR="00B61462" w:rsidRPr="0008766B">
        <w:rPr>
          <w:rFonts w:ascii="Arial" w:eastAsia="Times New Roman" w:hAnsi="Arial" w:cs="Arial"/>
          <w:bCs/>
          <w:sz w:val="24"/>
          <w:szCs w:val="24"/>
          <w:lang w:val="es-ES_tradnl" w:eastAsia="es-ES"/>
        </w:rPr>
        <w:t>.</w:t>
      </w:r>
    </w:p>
    <w:p w14:paraId="4C37B21E" w14:textId="7F1039BA" w:rsidR="004F7158" w:rsidRDefault="00AE33E0" w:rsidP="001718DB">
      <w:pPr>
        <w:spacing w:line="360" w:lineRule="auto"/>
        <w:ind w:firstLine="567"/>
        <w:jc w:val="both"/>
        <w:rPr>
          <w:rFonts w:ascii="Arial" w:eastAsia="Times New Roman" w:hAnsi="Arial" w:cs="Arial"/>
          <w:sz w:val="24"/>
          <w:szCs w:val="24"/>
          <w:lang w:val="es-ES_tradnl" w:eastAsia="es-ES"/>
        </w:rPr>
      </w:pPr>
      <w:r w:rsidRPr="002B6BAD">
        <w:rPr>
          <w:rFonts w:ascii="Arial" w:eastAsia="Times New Roman" w:hAnsi="Arial" w:cs="Arial"/>
          <w:b/>
          <w:bCs/>
          <w:sz w:val="24"/>
          <w:szCs w:val="24"/>
          <w:lang w:eastAsia="es-ES"/>
        </w:rPr>
        <w:t xml:space="preserve">CUARTO. Excepciones y defensas. </w:t>
      </w:r>
      <w:r w:rsidRPr="002B6BAD">
        <w:rPr>
          <w:rFonts w:ascii="Arial" w:eastAsia="Times New Roman" w:hAnsi="Arial" w:cs="Arial"/>
          <w:bCs/>
          <w:sz w:val="24"/>
          <w:szCs w:val="24"/>
          <w:lang w:eastAsia="es-ES"/>
        </w:rPr>
        <w:t xml:space="preserve">Se procede al análisis de las excepciones </w:t>
      </w:r>
      <w:r w:rsidRPr="004F7158">
        <w:rPr>
          <w:rFonts w:ascii="Arial" w:eastAsia="Times New Roman" w:hAnsi="Arial" w:cs="Arial"/>
          <w:sz w:val="24"/>
          <w:szCs w:val="24"/>
          <w:lang w:val="es-ES_tradnl" w:eastAsia="es-ES"/>
        </w:rPr>
        <w:t xml:space="preserve">de </w:t>
      </w:r>
      <w:r w:rsidRPr="002B6BAD">
        <w:rPr>
          <w:rFonts w:ascii="Arial" w:eastAsia="Times New Roman" w:hAnsi="Arial" w:cs="Arial"/>
          <w:b/>
          <w:sz w:val="24"/>
          <w:szCs w:val="24"/>
          <w:lang w:val="es-ES_tradnl" w:eastAsia="es-ES"/>
        </w:rPr>
        <w:t>falta de acción</w:t>
      </w:r>
      <w:r w:rsidR="004F7158">
        <w:rPr>
          <w:rFonts w:ascii="Arial" w:eastAsia="Times New Roman" w:hAnsi="Arial" w:cs="Arial"/>
          <w:b/>
          <w:sz w:val="24"/>
          <w:szCs w:val="24"/>
          <w:lang w:val="es-ES_tradnl" w:eastAsia="es-ES"/>
        </w:rPr>
        <w:t xml:space="preserve"> y </w:t>
      </w:r>
      <w:r w:rsidRPr="002B6BAD">
        <w:rPr>
          <w:rFonts w:ascii="Arial" w:eastAsia="Times New Roman" w:hAnsi="Arial" w:cs="Arial"/>
          <w:b/>
          <w:sz w:val="24"/>
          <w:szCs w:val="24"/>
          <w:lang w:val="es-ES_tradnl" w:eastAsia="es-ES"/>
        </w:rPr>
        <w:t>derecho</w:t>
      </w:r>
      <w:r w:rsidR="004F7158">
        <w:rPr>
          <w:rFonts w:ascii="Arial" w:eastAsia="Times New Roman" w:hAnsi="Arial" w:cs="Arial"/>
          <w:sz w:val="24"/>
          <w:szCs w:val="24"/>
          <w:lang w:val="es-ES_tradnl" w:eastAsia="es-ES"/>
        </w:rPr>
        <w:t>,</w:t>
      </w:r>
      <w:r w:rsidRPr="002B6BAD">
        <w:rPr>
          <w:rFonts w:ascii="Arial" w:eastAsia="Times New Roman" w:hAnsi="Arial" w:cs="Arial"/>
          <w:sz w:val="24"/>
          <w:szCs w:val="24"/>
          <w:lang w:val="es-ES_tradnl" w:eastAsia="es-ES"/>
        </w:rPr>
        <w:t xml:space="preserve"> y </w:t>
      </w:r>
      <w:r w:rsidRPr="002B6BAD">
        <w:rPr>
          <w:rFonts w:ascii="Arial" w:eastAsia="Times New Roman" w:hAnsi="Arial" w:cs="Arial"/>
          <w:b/>
          <w:sz w:val="24"/>
          <w:szCs w:val="24"/>
          <w:lang w:val="es-ES_tradnl" w:eastAsia="es-ES"/>
        </w:rPr>
        <w:t xml:space="preserve">falsedad </w:t>
      </w:r>
      <w:r w:rsidRPr="004F7158">
        <w:rPr>
          <w:rFonts w:ascii="Arial" w:eastAsia="Times New Roman" w:hAnsi="Arial" w:cs="Arial"/>
          <w:b/>
          <w:bCs/>
          <w:sz w:val="24"/>
          <w:szCs w:val="24"/>
          <w:lang w:val="es-ES_tradnl" w:eastAsia="es-ES"/>
        </w:rPr>
        <w:t>de los hechos en que funda su demanda</w:t>
      </w:r>
      <w:r w:rsidRPr="00446C9E">
        <w:rPr>
          <w:rFonts w:ascii="Arial" w:eastAsia="Times New Roman" w:hAnsi="Arial" w:cs="Arial"/>
          <w:bCs/>
          <w:sz w:val="24"/>
          <w:szCs w:val="24"/>
          <w:lang w:val="es-ES_tradnl" w:eastAsia="es-ES"/>
        </w:rPr>
        <w:t xml:space="preserve"> la parte actora</w:t>
      </w:r>
      <w:r w:rsidRPr="002B6BAD">
        <w:rPr>
          <w:rFonts w:ascii="Arial" w:eastAsia="Times New Roman" w:hAnsi="Arial" w:cs="Arial"/>
          <w:sz w:val="24"/>
          <w:szCs w:val="24"/>
          <w:lang w:val="es-ES_tradnl" w:eastAsia="es-ES"/>
        </w:rPr>
        <w:t xml:space="preserve">, </w:t>
      </w:r>
      <w:r w:rsidRPr="00446C9E">
        <w:rPr>
          <w:rFonts w:ascii="Arial" w:eastAsia="Times New Roman" w:hAnsi="Arial" w:cs="Arial"/>
          <w:b/>
          <w:bCs/>
          <w:sz w:val="24"/>
          <w:szCs w:val="24"/>
          <w:lang w:val="es-ES_tradnl" w:eastAsia="es-ES"/>
        </w:rPr>
        <w:t>opuestas</w:t>
      </w:r>
      <w:r w:rsidRPr="002B6BAD">
        <w:rPr>
          <w:rFonts w:ascii="Arial" w:eastAsia="Times New Roman" w:hAnsi="Arial" w:cs="Arial"/>
          <w:sz w:val="24"/>
          <w:szCs w:val="24"/>
          <w:lang w:val="es-ES_tradnl" w:eastAsia="es-ES"/>
        </w:rPr>
        <w:t xml:space="preserve"> por el </w:t>
      </w:r>
      <w:r w:rsidR="006D16D5" w:rsidRPr="005B1844">
        <w:rPr>
          <w:rFonts w:ascii="Arial" w:eastAsia="Times New Roman" w:hAnsi="Arial" w:cs="Arial"/>
          <w:bCs/>
          <w:sz w:val="24"/>
          <w:szCs w:val="24"/>
          <w:lang w:val="es-ES_tradnl" w:eastAsia="es-ES"/>
        </w:rPr>
        <w:t xml:space="preserve">Consejo Directivo de la Oficina de Pensiones del Estado a través de su </w:t>
      </w:r>
      <w:r w:rsidR="006D16D5" w:rsidRPr="009C0836">
        <w:rPr>
          <w:rFonts w:ascii="Arial" w:eastAsia="Times New Roman" w:hAnsi="Arial" w:cs="Arial"/>
          <w:b/>
          <w:bCs/>
          <w:sz w:val="24"/>
          <w:szCs w:val="24"/>
          <w:lang w:val="es-ES_tradnl" w:eastAsia="es-ES"/>
        </w:rPr>
        <w:t>Apoderado Legal</w:t>
      </w:r>
      <w:r w:rsidR="006D16D5">
        <w:rPr>
          <w:rFonts w:ascii="Arial" w:eastAsia="Times New Roman" w:hAnsi="Arial" w:cs="Arial"/>
          <w:bCs/>
          <w:sz w:val="24"/>
          <w:szCs w:val="24"/>
          <w:lang w:val="es-ES_tradnl" w:eastAsia="es-ES"/>
        </w:rPr>
        <w:t xml:space="preserve">, </w:t>
      </w:r>
      <w:r w:rsidRPr="002B6BAD">
        <w:rPr>
          <w:rFonts w:ascii="Arial" w:eastAsia="Times New Roman" w:hAnsi="Arial" w:cs="Arial"/>
          <w:sz w:val="24"/>
          <w:szCs w:val="24"/>
          <w:lang w:val="es-ES_tradnl" w:eastAsia="es-ES"/>
        </w:rPr>
        <w:t>al dar contesta</w:t>
      </w:r>
      <w:r w:rsidR="004F7158">
        <w:rPr>
          <w:rFonts w:ascii="Arial" w:eastAsia="Times New Roman" w:hAnsi="Arial" w:cs="Arial"/>
          <w:sz w:val="24"/>
          <w:szCs w:val="24"/>
          <w:lang w:val="es-ES_tradnl" w:eastAsia="es-ES"/>
        </w:rPr>
        <w:t>ción a la demanda, quién señaló</w:t>
      </w:r>
      <w:r w:rsidRPr="002B6BAD">
        <w:rPr>
          <w:rFonts w:ascii="Arial" w:eastAsia="Times New Roman" w:hAnsi="Arial" w:cs="Arial"/>
          <w:sz w:val="24"/>
          <w:szCs w:val="24"/>
          <w:lang w:val="es-ES_tradnl" w:eastAsia="es-ES"/>
        </w:rPr>
        <w:t xml:space="preserve"> que el </w:t>
      </w:r>
      <w:r w:rsidR="004F7158">
        <w:rPr>
          <w:rFonts w:ascii="Arial" w:eastAsia="Times New Roman" w:hAnsi="Arial" w:cs="Arial"/>
          <w:sz w:val="24"/>
          <w:szCs w:val="24"/>
          <w:lang w:val="es-ES_tradnl" w:eastAsia="es-ES"/>
        </w:rPr>
        <w:t xml:space="preserve">administrado carece de acción y derecho para solicitar </w:t>
      </w:r>
      <w:r w:rsidR="008E1EAC">
        <w:rPr>
          <w:rFonts w:ascii="Arial" w:eastAsia="Times New Roman" w:hAnsi="Arial" w:cs="Arial"/>
          <w:sz w:val="24"/>
          <w:szCs w:val="24"/>
          <w:lang w:val="es-ES_tradnl" w:eastAsia="es-ES"/>
        </w:rPr>
        <w:t>el pago de las prestaciones</w:t>
      </w:r>
      <w:r w:rsidR="00C04EEE">
        <w:rPr>
          <w:rFonts w:ascii="Arial" w:eastAsia="Times New Roman" w:hAnsi="Arial" w:cs="Arial"/>
          <w:sz w:val="24"/>
          <w:szCs w:val="24"/>
          <w:lang w:val="es-ES_tradnl" w:eastAsia="es-ES"/>
        </w:rPr>
        <w:t xml:space="preserve"> accesorias</w:t>
      </w:r>
      <w:r w:rsidR="004F7158">
        <w:rPr>
          <w:rFonts w:ascii="Arial" w:eastAsia="Times New Roman" w:hAnsi="Arial" w:cs="Arial"/>
          <w:sz w:val="24"/>
          <w:szCs w:val="24"/>
          <w:lang w:val="es-ES_tradnl" w:eastAsia="es-ES"/>
        </w:rPr>
        <w:t xml:space="preserve"> a la pensión por jubilación que le corresponde y que los hechos narrados en su escrito de demanda son falsos en su totalidad.</w:t>
      </w:r>
    </w:p>
    <w:p w14:paraId="4DF86429" w14:textId="06C95AA4" w:rsidR="00AE33E0" w:rsidRPr="002B6BAD" w:rsidRDefault="00AE33E0" w:rsidP="00AE33E0">
      <w:pPr>
        <w:spacing w:line="360" w:lineRule="auto"/>
        <w:ind w:right="51" w:firstLine="567"/>
        <w:jc w:val="both"/>
        <w:rPr>
          <w:rFonts w:ascii="Arial" w:eastAsia="Times New Roman" w:hAnsi="Arial" w:cs="Arial"/>
          <w:sz w:val="24"/>
          <w:szCs w:val="24"/>
          <w:lang w:val="es-ES_tradnl" w:eastAsia="es-ES"/>
        </w:rPr>
      </w:pPr>
      <w:r w:rsidRPr="002B6BAD">
        <w:rPr>
          <w:rFonts w:ascii="Arial" w:eastAsia="Times New Roman" w:hAnsi="Arial" w:cs="Arial"/>
          <w:sz w:val="24"/>
          <w:szCs w:val="24"/>
          <w:lang w:val="es-ES_tradnl" w:eastAsia="es-ES"/>
        </w:rPr>
        <w:t>La</w:t>
      </w:r>
      <w:r w:rsidR="000E6C27">
        <w:rPr>
          <w:rFonts w:ascii="Arial" w:eastAsia="Times New Roman" w:hAnsi="Arial" w:cs="Arial"/>
          <w:sz w:val="24"/>
          <w:szCs w:val="24"/>
          <w:lang w:val="es-ES_tradnl" w:eastAsia="es-ES"/>
        </w:rPr>
        <w:t>s</w:t>
      </w:r>
      <w:r w:rsidRPr="002B6BAD">
        <w:rPr>
          <w:rFonts w:ascii="Arial" w:eastAsia="Times New Roman" w:hAnsi="Arial" w:cs="Arial"/>
          <w:sz w:val="24"/>
          <w:szCs w:val="24"/>
          <w:lang w:val="es-ES_tradnl" w:eastAsia="es-ES"/>
        </w:rPr>
        <w:t xml:space="preserve"> </w:t>
      </w:r>
      <w:r w:rsidR="000D436C" w:rsidRPr="002B6BAD">
        <w:rPr>
          <w:rFonts w:ascii="Arial" w:eastAsia="Times New Roman" w:hAnsi="Arial" w:cs="Arial"/>
          <w:sz w:val="24"/>
          <w:szCs w:val="24"/>
          <w:lang w:val="es-ES_tradnl" w:eastAsia="es-ES"/>
        </w:rPr>
        <w:t>excepcion</w:t>
      </w:r>
      <w:r w:rsidR="000D436C">
        <w:rPr>
          <w:rFonts w:ascii="Arial" w:eastAsia="Times New Roman" w:hAnsi="Arial" w:cs="Arial"/>
          <w:sz w:val="24"/>
          <w:szCs w:val="24"/>
          <w:lang w:val="es-ES_tradnl" w:eastAsia="es-ES"/>
        </w:rPr>
        <w:t>es</w:t>
      </w:r>
      <w:r w:rsidR="000D436C" w:rsidRPr="002B6BAD">
        <w:rPr>
          <w:rFonts w:ascii="Arial" w:eastAsia="Times New Roman" w:hAnsi="Arial" w:cs="Arial"/>
          <w:b/>
          <w:sz w:val="24"/>
          <w:szCs w:val="24"/>
          <w:lang w:val="es-ES_tradnl" w:eastAsia="es-ES"/>
        </w:rPr>
        <w:t xml:space="preserve"> </w:t>
      </w:r>
      <w:r w:rsidR="000D436C">
        <w:rPr>
          <w:rFonts w:ascii="Arial" w:eastAsia="Times New Roman" w:hAnsi="Arial" w:cs="Arial"/>
          <w:b/>
          <w:sz w:val="24"/>
          <w:szCs w:val="24"/>
          <w:lang w:val="es-ES_tradnl" w:eastAsia="es-ES"/>
        </w:rPr>
        <w:t>opuestas</w:t>
      </w:r>
      <w:r w:rsidR="000E6C27">
        <w:rPr>
          <w:rFonts w:ascii="Arial" w:eastAsia="Times New Roman" w:hAnsi="Arial" w:cs="Arial"/>
          <w:b/>
          <w:sz w:val="24"/>
          <w:szCs w:val="24"/>
          <w:lang w:val="es-ES_tradnl" w:eastAsia="es-ES"/>
        </w:rPr>
        <w:t xml:space="preserve"> </w:t>
      </w:r>
      <w:r w:rsidR="006B1B90">
        <w:rPr>
          <w:rFonts w:ascii="Arial" w:eastAsia="Times New Roman" w:hAnsi="Arial" w:cs="Arial"/>
          <w:b/>
          <w:sz w:val="24"/>
          <w:szCs w:val="24"/>
          <w:lang w:val="es-ES_tradnl" w:eastAsia="es-ES"/>
        </w:rPr>
        <w:t xml:space="preserve">son </w:t>
      </w:r>
      <w:r w:rsidR="006B1B90" w:rsidRPr="002B6BAD">
        <w:rPr>
          <w:rFonts w:ascii="Arial" w:eastAsia="Times New Roman" w:hAnsi="Arial" w:cs="Arial"/>
          <w:b/>
          <w:sz w:val="24"/>
          <w:szCs w:val="24"/>
          <w:lang w:val="es-ES_tradnl" w:eastAsia="es-ES"/>
        </w:rPr>
        <w:t>improcedentes</w:t>
      </w:r>
      <w:r w:rsidRPr="002B6BAD">
        <w:rPr>
          <w:rFonts w:ascii="Arial" w:eastAsia="Times New Roman" w:hAnsi="Arial" w:cs="Arial"/>
          <w:sz w:val="24"/>
          <w:szCs w:val="24"/>
          <w:lang w:val="es-ES_tradnl" w:eastAsia="es-ES"/>
        </w:rPr>
        <w:t xml:space="preserve">, en virtud de que conforme a lo dispuesto por el artículo 17 de la Constitución Federal, la parte actora tiene el derecho y la </w:t>
      </w:r>
      <w:r w:rsidR="00C16B0B">
        <w:rPr>
          <w:rFonts w:ascii="Arial" w:eastAsia="Times New Roman" w:hAnsi="Arial" w:cs="Arial"/>
          <w:sz w:val="24"/>
          <w:szCs w:val="24"/>
          <w:lang w:val="es-ES_tradnl" w:eastAsia="es-ES"/>
        </w:rPr>
        <w:t>legitimación</w:t>
      </w:r>
      <w:r w:rsidRPr="002B6BAD">
        <w:rPr>
          <w:rFonts w:ascii="Arial" w:eastAsia="Times New Roman" w:hAnsi="Arial" w:cs="Arial"/>
          <w:sz w:val="24"/>
          <w:szCs w:val="24"/>
          <w:lang w:val="es-ES_tradnl" w:eastAsia="es-ES"/>
        </w:rPr>
        <w:t xml:space="preserve"> de exigir a través de este juicio y las </w:t>
      </w:r>
      <w:r w:rsidRPr="002B6BAD">
        <w:rPr>
          <w:rFonts w:ascii="Arial" w:eastAsia="Times New Roman" w:hAnsi="Arial" w:cs="Arial"/>
          <w:sz w:val="24"/>
          <w:szCs w:val="24"/>
          <w:lang w:val="es-ES_tradnl" w:eastAsia="es-ES"/>
        </w:rPr>
        <w:lastRenderedPageBreak/>
        <w:t xml:space="preserve">normas aplicables al caso </w:t>
      </w:r>
      <w:r w:rsidR="004F7158">
        <w:rPr>
          <w:rFonts w:ascii="Arial" w:eastAsia="Times New Roman" w:hAnsi="Arial" w:cs="Arial"/>
          <w:sz w:val="24"/>
          <w:szCs w:val="24"/>
          <w:lang w:val="es-ES_tradnl" w:eastAsia="es-ES"/>
        </w:rPr>
        <w:t xml:space="preserve">para </w:t>
      </w:r>
      <w:r w:rsidRPr="002B6BAD">
        <w:rPr>
          <w:rFonts w:ascii="Arial" w:eastAsia="Times New Roman" w:hAnsi="Arial" w:cs="Arial"/>
          <w:sz w:val="24"/>
          <w:szCs w:val="24"/>
          <w:lang w:val="es-ES_tradnl" w:eastAsia="es-ES"/>
        </w:rPr>
        <w:t>que se juzgue la legalidad del oficio que se impugna.</w:t>
      </w:r>
    </w:p>
    <w:p w14:paraId="259672ED" w14:textId="3B874A1E" w:rsidR="00446C9E" w:rsidRPr="004F7158" w:rsidRDefault="00AE33E0" w:rsidP="00364BE5">
      <w:pPr>
        <w:spacing w:line="360" w:lineRule="auto"/>
        <w:ind w:right="51" w:firstLine="567"/>
        <w:jc w:val="both"/>
        <w:rPr>
          <w:rFonts w:ascii="Arial" w:eastAsia="Times New Roman" w:hAnsi="Arial" w:cs="Arial"/>
          <w:bCs/>
          <w:sz w:val="24"/>
          <w:szCs w:val="24"/>
          <w:lang w:val="es-ES_tradnl" w:eastAsia="es-ES"/>
        </w:rPr>
      </w:pPr>
      <w:r w:rsidRPr="002B6BAD">
        <w:rPr>
          <w:rFonts w:ascii="Arial" w:eastAsia="Times New Roman" w:hAnsi="Arial" w:cs="Arial"/>
          <w:sz w:val="24"/>
          <w:szCs w:val="24"/>
          <w:lang w:val="es-ES_tradnl" w:eastAsia="es-ES"/>
        </w:rPr>
        <w:t xml:space="preserve">De la misma manera, es </w:t>
      </w:r>
      <w:r w:rsidRPr="002B6BAD">
        <w:rPr>
          <w:rFonts w:ascii="Arial" w:eastAsia="Times New Roman" w:hAnsi="Arial" w:cs="Arial"/>
          <w:b/>
          <w:sz w:val="24"/>
          <w:szCs w:val="24"/>
          <w:lang w:val="es-ES_tradnl" w:eastAsia="es-ES"/>
        </w:rPr>
        <w:t xml:space="preserve">improcedente </w:t>
      </w:r>
      <w:r w:rsidRPr="002B6BAD">
        <w:rPr>
          <w:rFonts w:ascii="Arial" w:eastAsia="Times New Roman" w:hAnsi="Arial" w:cs="Arial"/>
          <w:sz w:val="24"/>
          <w:szCs w:val="24"/>
          <w:lang w:val="es-ES_tradnl" w:eastAsia="es-ES"/>
        </w:rPr>
        <w:t xml:space="preserve">la excepción de </w:t>
      </w:r>
      <w:r w:rsidRPr="002B6BAD">
        <w:rPr>
          <w:rFonts w:ascii="Arial" w:eastAsia="Times New Roman" w:hAnsi="Arial" w:cs="Arial"/>
          <w:b/>
          <w:sz w:val="24"/>
          <w:szCs w:val="24"/>
          <w:lang w:val="es-ES_tradnl" w:eastAsia="es-ES"/>
        </w:rPr>
        <w:t>falsedad de hechos opuesta por la autoridad demandada</w:t>
      </w:r>
      <w:r w:rsidRPr="002B6BAD">
        <w:rPr>
          <w:rFonts w:ascii="Arial" w:eastAsia="Times New Roman" w:hAnsi="Arial" w:cs="Arial"/>
          <w:sz w:val="24"/>
          <w:szCs w:val="24"/>
          <w:lang w:val="es-ES_tradnl" w:eastAsia="es-ES"/>
        </w:rPr>
        <w:t xml:space="preserve">, ya que </w:t>
      </w:r>
      <w:r w:rsidR="006D16D5">
        <w:rPr>
          <w:rFonts w:ascii="Arial" w:eastAsia="Times New Roman" w:hAnsi="Arial" w:cs="Arial"/>
          <w:sz w:val="24"/>
          <w:szCs w:val="24"/>
          <w:lang w:val="es-ES_tradnl" w:eastAsia="es-ES"/>
        </w:rPr>
        <w:t>el</w:t>
      </w:r>
      <w:r w:rsidRPr="002B6BAD">
        <w:rPr>
          <w:rFonts w:ascii="Arial" w:eastAsia="Times New Roman" w:hAnsi="Arial" w:cs="Arial"/>
          <w:sz w:val="24"/>
          <w:szCs w:val="24"/>
          <w:lang w:val="es-ES_tradnl" w:eastAsia="es-ES"/>
        </w:rPr>
        <w:t xml:space="preserve"> actor</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 xml:space="preserve">no se condujo con falsedad en su </w:t>
      </w:r>
      <w:r w:rsidR="007B2BDA">
        <w:rPr>
          <w:rFonts w:ascii="Arial" w:eastAsia="Times New Roman" w:hAnsi="Arial" w:cs="Arial"/>
          <w:sz w:val="24"/>
          <w:szCs w:val="24"/>
          <w:lang w:val="es-ES_tradnl" w:eastAsia="es-ES"/>
        </w:rPr>
        <w:t xml:space="preserve">escrito </w:t>
      </w:r>
      <w:r w:rsidR="00754B04">
        <w:rPr>
          <w:rFonts w:ascii="Arial" w:eastAsia="Times New Roman" w:hAnsi="Arial" w:cs="Arial"/>
          <w:sz w:val="24"/>
          <w:szCs w:val="24"/>
          <w:lang w:val="es-ES_tradnl" w:eastAsia="es-ES"/>
        </w:rPr>
        <w:t xml:space="preserve">de </w:t>
      </w:r>
      <w:r w:rsidRPr="002B6BAD">
        <w:rPr>
          <w:rFonts w:ascii="Arial" w:eastAsia="Times New Roman" w:hAnsi="Arial" w:cs="Arial"/>
          <w:sz w:val="24"/>
          <w:szCs w:val="24"/>
          <w:lang w:val="es-ES_tradnl" w:eastAsia="es-ES"/>
        </w:rPr>
        <w:t>demanda</w:t>
      </w:r>
      <w:r w:rsidR="006D16D5">
        <w:rPr>
          <w:rFonts w:ascii="Arial" w:eastAsia="Times New Roman" w:hAnsi="Arial" w:cs="Arial"/>
          <w:sz w:val="24"/>
          <w:szCs w:val="24"/>
          <w:lang w:val="es-ES_tradnl" w:eastAsia="es-ES"/>
        </w:rPr>
        <w:t xml:space="preserve"> </w:t>
      </w:r>
      <w:r w:rsidRPr="002B6BAD">
        <w:rPr>
          <w:rFonts w:ascii="Arial" w:eastAsia="Times New Roman" w:hAnsi="Arial" w:cs="Arial"/>
          <w:sz w:val="24"/>
          <w:szCs w:val="24"/>
          <w:lang w:val="es-ES_tradnl" w:eastAsia="es-ES"/>
        </w:rPr>
        <w:t>al reclamar la nulidad del</w:t>
      </w:r>
      <w:r w:rsidR="00446C9E">
        <w:rPr>
          <w:rFonts w:ascii="Arial" w:eastAsia="Times New Roman" w:hAnsi="Arial" w:cs="Arial"/>
          <w:sz w:val="24"/>
          <w:szCs w:val="24"/>
          <w:lang w:val="es-ES_tradnl" w:eastAsia="es-ES"/>
        </w:rPr>
        <w:t xml:space="preserve"> contenido en el</w:t>
      </w:r>
      <w:r w:rsidRPr="002B6BAD">
        <w:rPr>
          <w:rFonts w:ascii="Arial" w:eastAsia="Times New Roman" w:hAnsi="Arial" w:cs="Arial"/>
          <w:sz w:val="24"/>
          <w:szCs w:val="24"/>
          <w:lang w:val="es-ES_tradnl" w:eastAsia="es-ES"/>
        </w:rPr>
        <w:t xml:space="preserve"> oficio número </w:t>
      </w:r>
      <w:r w:rsidR="005E41E6">
        <w:rPr>
          <w:rFonts w:ascii="Arial" w:eastAsia="Times New Roman" w:hAnsi="Arial" w:cs="Arial"/>
          <w:bCs/>
          <w:iCs/>
          <w:caps/>
          <w:kern w:val="2"/>
          <w:lang w:val="es-ES_tradnl" w:eastAsia="es-ES"/>
        </w:rPr>
        <w:t>**********</w:t>
      </w:r>
      <w:r w:rsidR="005E10CD">
        <w:rPr>
          <w:rFonts w:ascii="Arial" w:eastAsia="Times New Roman" w:hAnsi="Arial" w:cs="Arial"/>
          <w:bCs/>
          <w:sz w:val="24"/>
          <w:szCs w:val="24"/>
          <w:lang w:val="es-ES_tradnl" w:eastAsia="es-ES"/>
        </w:rPr>
        <w:t>, de</w:t>
      </w:r>
      <w:r w:rsidR="004F7158">
        <w:rPr>
          <w:rFonts w:ascii="Arial" w:eastAsia="Times New Roman" w:hAnsi="Arial" w:cs="Arial"/>
          <w:bCs/>
          <w:sz w:val="24"/>
          <w:szCs w:val="24"/>
          <w:lang w:val="es-ES_tradnl" w:eastAsia="es-ES"/>
        </w:rPr>
        <w:t xml:space="preserve"> quince de diciembre de dos mil diecisiete, </w:t>
      </w:r>
      <w:r w:rsidR="006D16D5">
        <w:rPr>
          <w:rFonts w:ascii="Arial" w:eastAsia="Times New Roman" w:hAnsi="Arial" w:cs="Arial"/>
          <w:sz w:val="24"/>
          <w:szCs w:val="24"/>
          <w:lang w:val="es-ES_tradnl" w:eastAsia="es-ES"/>
        </w:rPr>
        <w:t>toda vez que el mismo</w:t>
      </w:r>
      <w:r w:rsidRPr="002B6BAD">
        <w:rPr>
          <w:rFonts w:ascii="Arial" w:eastAsia="Times New Roman" w:hAnsi="Arial" w:cs="Arial"/>
          <w:sz w:val="24"/>
          <w:szCs w:val="24"/>
          <w:lang w:val="es-ES_tradnl" w:eastAsia="es-ES"/>
        </w:rPr>
        <w:t xml:space="preserve"> afecta su esfera jurídica</w:t>
      </w:r>
      <w:r w:rsidR="006D16D5">
        <w:rPr>
          <w:rFonts w:ascii="Arial" w:eastAsia="Times New Roman" w:hAnsi="Arial" w:cs="Arial"/>
          <w:sz w:val="24"/>
          <w:szCs w:val="24"/>
          <w:lang w:val="es-ES_tradnl" w:eastAsia="es-ES"/>
        </w:rPr>
        <w:t>, tal como lo acreditó</w:t>
      </w:r>
      <w:r w:rsidRPr="002B6BAD">
        <w:rPr>
          <w:rFonts w:ascii="Arial" w:eastAsia="Times New Roman" w:hAnsi="Arial" w:cs="Arial"/>
          <w:sz w:val="24"/>
          <w:szCs w:val="24"/>
          <w:lang w:val="es-ES_tradnl" w:eastAsia="es-ES"/>
        </w:rPr>
        <w:t xml:space="preserve"> exhib</w:t>
      </w:r>
      <w:r w:rsidR="006D16D5">
        <w:rPr>
          <w:rFonts w:ascii="Arial" w:eastAsia="Times New Roman" w:hAnsi="Arial" w:cs="Arial"/>
          <w:sz w:val="24"/>
          <w:szCs w:val="24"/>
          <w:lang w:val="es-ES_tradnl" w:eastAsia="es-ES"/>
        </w:rPr>
        <w:t>iendo</w:t>
      </w:r>
      <w:r w:rsidRPr="002B6BAD">
        <w:rPr>
          <w:rFonts w:ascii="Arial" w:eastAsia="Times New Roman" w:hAnsi="Arial" w:cs="Arial"/>
          <w:sz w:val="24"/>
          <w:szCs w:val="24"/>
          <w:lang w:val="es-ES_tradnl" w:eastAsia="es-ES"/>
        </w:rPr>
        <w:t xml:space="preserve"> </w:t>
      </w:r>
      <w:r w:rsidR="004F7158">
        <w:rPr>
          <w:rFonts w:ascii="Arial" w:eastAsia="Times New Roman" w:hAnsi="Arial" w:cs="Arial"/>
          <w:sz w:val="24"/>
          <w:szCs w:val="24"/>
          <w:lang w:val="es-ES_tradnl" w:eastAsia="es-ES"/>
        </w:rPr>
        <w:t xml:space="preserve"> el documento original</w:t>
      </w:r>
      <w:r w:rsidR="005E10CD">
        <w:rPr>
          <w:rFonts w:ascii="Arial" w:eastAsia="Times New Roman" w:hAnsi="Arial" w:cs="Arial"/>
          <w:sz w:val="24"/>
          <w:szCs w:val="24"/>
          <w:lang w:val="es-ES_tradnl" w:eastAsia="es-ES"/>
        </w:rPr>
        <w:t xml:space="preserve"> </w:t>
      </w:r>
      <w:r w:rsidR="004F7158">
        <w:rPr>
          <w:rFonts w:ascii="Arial" w:eastAsia="Times New Roman" w:hAnsi="Arial" w:cs="Arial"/>
          <w:sz w:val="24"/>
          <w:szCs w:val="24"/>
          <w:lang w:val="es-ES_tradnl" w:eastAsia="es-ES"/>
        </w:rPr>
        <w:t>antes mencionado.</w:t>
      </w:r>
    </w:p>
    <w:p w14:paraId="09847077" w14:textId="2BC21316" w:rsidR="00F74681" w:rsidRDefault="00AE33E0" w:rsidP="008C5EE2">
      <w:pPr>
        <w:spacing w:line="360" w:lineRule="auto"/>
        <w:ind w:firstLine="567"/>
        <w:jc w:val="both"/>
        <w:rPr>
          <w:rFonts w:ascii="Arial" w:eastAsia="Times New Roman" w:hAnsi="Arial" w:cs="Arial"/>
          <w:bCs/>
          <w:color w:val="000000"/>
          <w:sz w:val="24"/>
          <w:szCs w:val="24"/>
          <w:lang w:val="es-ES" w:eastAsia="es-ES"/>
        </w:rPr>
      </w:pPr>
      <w:r w:rsidRPr="008C5EE2">
        <w:rPr>
          <w:rFonts w:ascii="Arial" w:eastAsia="Times New Roman" w:hAnsi="Arial" w:cs="Arial"/>
          <w:b/>
          <w:sz w:val="24"/>
          <w:szCs w:val="24"/>
          <w:lang w:val="es-ES_tradnl" w:eastAsia="es-ES"/>
        </w:rPr>
        <w:t>QUINTO</w:t>
      </w:r>
      <w:r w:rsidR="00CD0D09" w:rsidRPr="008C5EE2">
        <w:rPr>
          <w:rFonts w:ascii="Arial" w:eastAsia="Times New Roman" w:hAnsi="Arial" w:cs="Arial"/>
          <w:b/>
          <w:sz w:val="24"/>
          <w:szCs w:val="24"/>
          <w:lang w:val="es-ES_tradnl" w:eastAsia="es-ES"/>
        </w:rPr>
        <w:t>.</w:t>
      </w:r>
      <w:r w:rsidR="00B61462" w:rsidRPr="008C5EE2">
        <w:rPr>
          <w:rFonts w:ascii="Arial" w:eastAsia="Times New Roman" w:hAnsi="Arial" w:cs="Arial"/>
          <w:b/>
          <w:sz w:val="24"/>
          <w:szCs w:val="24"/>
          <w:lang w:val="es-ES_tradnl" w:eastAsia="es-ES"/>
        </w:rPr>
        <w:t xml:space="preserve"> </w:t>
      </w:r>
      <w:r w:rsidR="00333969" w:rsidRPr="008C5EE2">
        <w:rPr>
          <w:rFonts w:ascii="Arial" w:eastAsia="Times New Roman" w:hAnsi="Arial" w:cs="Arial"/>
          <w:sz w:val="24"/>
          <w:szCs w:val="24"/>
          <w:lang w:val="es-ES_tradnl" w:eastAsia="es-ES"/>
        </w:rPr>
        <w:t>Del</w:t>
      </w:r>
      <w:r w:rsidR="00333969" w:rsidRPr="00333969">
        <w:rPr>
          <w:rFonts w:ascii="Arial" w:eastAsia="Times New Roman" w:hAnsi="Arial" w:cs="Arial"/>
          <w:sz w:val="24"/>
          <w:szCs w:val="24"/>
          <w:lang w:val="es-ES_tradnl" w:eastAsia="es-ES"/>
        </w:rPr>
        <w:t xml:space="preserve"> escrito</w:t>
      </w:r>
      <w:r w:rsidR="00333969">
        <w:rPr>
          <w:rFonts w:ascii="Arial" w:eastAsia="Times New Roman" w:hAnsi="Arial" w:cs="Arial"/>
          <w:b/>
          <w:sz w:val="24"/>
          <w:szCs w:val="24"/>
          <w:lang w:val="es-ES_tradnl" w:eastAsia="es-ES"/>
        </w:rPr>
        <w:t xml:space="preserve"> </w:t>
      </w:r>
      <w:r w:rsidR="00333969">
        <w:rPr>
          <w:rFonts w:ascii="Arial" w:eastAsia="Times New Roman" w:hAnsi="Arial" w:cs="Arial"/>
          <w:sz w:val="24"/>
          <w:szCs w:val="24"/>
          <w:lang w:val="es-ES_tradnl" w:eastAsia="es-ES"/>
        </w:rPr>
        <w:t>de la demanda de</w:t>
      </w:r>
      <w:r w:rsidR="004F7158">
        <w:rPr>
          <w:rFonts w:ascii="Arial" w:eastAsia="Times New Roman" w:hAnsi="Arial" w:cs="Arial"/>
          <w:sz w:val="24"/>
          <w:szCs w:val="24"/>
          <w:lang w:val="es-ES_tradnl" w:eastAsia="es-ES"/>
        </w:rPr>
        <w:t>l</w:t>
      </w:r>
      <w:r w:rsidR="00636315">
        <w:rPr>
          <w:rFonts w:ascii="Arial" w:eastAsia="Times New Roman" w:hAnsi="Arial" w:cs="Arial"/>
          <w:sz w:val="24"/>
          <w:szCs w:val="24"/>
          <w:lang w:val="es-ES_tradnl" w:eastAsia="es-ES"/>
        </w:rPr>
        <w:t xml:space="preserve"> </w:t>
      </w:r>
      <w:r w:rsidR="00CD0D09">
        <w:rPr>
          <w:rFonts w:ascii="Arial" w:eastAsia="Times New Roman" w:hAnsi="Arial" w:cs="Arial"/>
          <w:color w:val="000000"/>
          <w:sz w:val="24"/>
          <w:szCs w:val="24"/>
          <w:lang w:val="es-ES_tradnl" w:eastAsia="es-ES"/>
        </w:rPr>
        <w:t>actor</w:t>
      </w:r>
      <w:r w:rsidR="004F7158">
        <w:rPr>
          <w:rFonts w:ascii="Arial" w:eastAsia="Times New Roman" w:hAnsi="Arial" w:cs="Arial"/>
          <w:color w:val="000000"/>
          <w:sz w:val="24"/>
          <w:szCs w:val="24"/>
          <w:lang w:val="es-ES_tradnl" w:eastAsia="es-ES"/>
        </w:rPr>
        <w:t xml:space="preserve"> </w:t>
      </w:r>
      <w:r w:rsidR="00384E79">
        <w:rPr>
          <w:rFonts w:ascii="Arial" w:eastAsia="Times New Roman" w:hAnsi="Arial" w:cs="Arial"/>
          <w:bCs/>
          <w:iCs/>
          <w:caps/>
          <w:kern w:val="2"/>
          <w:lang w:val="es-ES_tradnl" w:eastAsia="es-ES"/>
        </w:rPr>
        <w:t>**********</w:t>
      </w:r>
      <w:r w:rsidR="004F7158">
        <w:rPr>
          <w:rFonts w:ascii="Arial" w:eastAsia="Times New Roman" w:hAnsi="Arial" w:cs="Arial"/>
          <w:color w:val="000000"/>
          <w:sz w:val="24"/>
          <w:szCs w:val="24"/>
          <w:lang w:val="es-ES_tradnl" w:eastAsia="es-ES"/>
        </w:rPr>
        <w:t xml:space="preserve">, </w:t>
      </w:r>
      <w:r w:rsidR="00D96249">
        <w:rPr>
          <w:rFonts w:ascii="Arial" w:eastAsia="Times New Roman" w:hAnsi="Arial" w:cs="Arial"/>
          <w:color w:val="000000"/>
          <w:sz w:val="24"/>
          <w:szCs w:val="24"/>
          <w:lang w:val="es-ES_tradnl" w:eastAsia="es-ES"/>
        </w:rPr>
        <w:t xml:space="preserve">se advierte que solicita: </w:t>
      </w:r>
      <w:r w:rsidR="00D96249">
        <w:rPr>
          <w:rFonts w:ascii="Arial" w:eastAsia="Times New Roman" w:hAnsi="Arial" w:cs="Arial"/>
          <w:b/>
          <w:color w:val="000000"/>
          <w:sz w:val="24"/>
          <w:szCs w:val="24"/>
          <w:lang w:val="es-ES_tradnl" w:eastAsia="es-ES"/>
        </w:rPr>
        <w:t xml:space="preserve">a) </w:t>
      </w:r>
      <w:r w:rsidR="00D96249" w:rsidRPr="00D96249">
        <w:rPr>
          <w:rFonts w:ascii="Arial" w:eastAsia="Times New Roman" w:hAnsi="Arial" w:cs="Arial"/>
          <w:color w:val="000000"/>
          <w:sz w:val="24"/>
          <w:szCs w:val="24"/>
          <w:lang w:val="es-ES_tradnl" w:eastAsia="es-ES"/>
        </w:rPr>
        <w:t>L</w:t>
      </w:r>
      <w:r w:rsidR="00B61462">
        <w:rPr>
          <w:rFonts w:ascii="Arial" w:eastAsia="Times New Roman" w:hAnsi="Arial" w:cs="Arial"/>
          <w:color w:val="000000"/>
          <w:sz w:val="24"/>
          <w:szCs w:val="24"/>
          <w:lang w:val="es-ES_tradnl" w:eastAsia="es-ES"/>
        </w:rPr>
        <w:t xml:space="preserve">a nulidad de la resolución </w:t>
      </w:r>
      <w:r w:rsidR="00CD0D09" w:rsidRPr="00B61462">
        <w:rPr>
          <w:rFonts w:ascii="Arial" w:eastAsia="Times New Roman" w:hAnsi="Arial" w:cs="Arial"/>
          <w:bCs/>
          <w:color w:val="000000"/>
          <w:sz w:val="24"/>
          <w:szCs w:val="24"/>
          <w:lang w:val="es-ES" w:eastAsia="es-ES"/>
        </w:rPr>
        <w:t>contenida en e</w:t>
      </w:r>
      <w:r w:rsidR="00B61462">
        <w:rPr>
          <w:rFonts w:ascii="Arial" w:eastAsia="Times New Roman" w:hAnsi="Arial" w:cs="Arial"/>
          <w:bCs/>
          <w:color w:val="000000"/>
          <w:sz w:val="24"/>
          <w:szCs w:val="24"/>
          <w:lang w:val="es-ES" w:eastAsia="es-ES"/>
        </w:rPr>
        <w:t>l</w:t>
      </w:r>
      <w:r w:rsidR="00CD0D09">
        <w:rPr>
          <w:rFonts w:ascii="Arial" w:eastAsia="Times New Roman" w:hAnsi="Arial" w:cs="Arial"/>
          <w:b/>
          <w:color w:val="000000"/>
          <w:sz w:val="24"/>
          <w:szCs w:val="24"/>
          <w:lang w:val="es-ES" w:eastAsia="es-ES"/>
        </w:rPr>
        <w:t xml:space="preserve"> oficio </w:t>
      </w:r>
      <w:r w:rsidR="00384E79">
        <w:rPr>
          <w:rFonts w:ascii="Arial" w:eastAsia="Times New Roman" w:hAnsi="Arial" w:cs="Arial"/>
          <w:bCs/>
          <w:iCs/>
          <w:caps/>
          <w:kern w:val="2"/>
          <w:lang w:val="es-ES_tradnl" w:eastAsia="es-ES"/>
        </w:rPr>
        <w:t>**********</w:t>
      </w:r>
      <w:r w:rsidR="004F7158" w:rsidRPr="004F7158">
        <w:rPr>
          <w:rFonts w:ascii="Arial" w:eastAsia="Times New Roman" w:hAnsi="Arial" w:cs="Arial"/>
          <w:b/>
          <w:bCs/>
          <w:sz w:val="24"/>
          <w:szCs w:val="24"/>
          <w:lang w:val="es-ES_tradnl" w:eastAsia="es-ES"/>
        </w:rPr>
        <w:t>, de quince de diciembre de dos mil diecisiete</w:t>
      </w:r>
      <w:r w:rsidR="004F7158">
        <w:rPr>
          <w:rFonts w:ascii="Arial" w:eastAsia="Times New Roman" w:hAnsi="Arial" w:cs="Arial"/>
          <w:bCs/>
          <w:sz w:val="24"/>
          <w:szCs w:val="24"/>
          <w:lang w:val="es-ES_tradnl" w:eastAsia="es-ES"/>
        </w:rPr>
        <w:t>,</w:t>
      </w:r>
      <w:r w:rsidR="004F7158">
        <w:rPr>
          <w:rFonts w:ascii="Arial" w:eastAsia="Times New Roman" w:hAnsi="Arial" w:cs="Arial"/>
          <w:b/>
          <w:color w:val="000000"/>
          <w:sz w:val="24"/>
          <w:szCs w:val="24"/>
          <w:lang w:val="es-ES" w:eastAsia="es-ES"/>
        </w:rPr>
        <w:t xml:space="preserve"> </w:t>
      </w:r>
      <w:r w:rsidR="008E3417">
        <w:rPr>
          <w:rFonts w:ascii="Arial" w:eastAsia="Times New Roman" w:hAnsi="Arial" w:cs="Arial"/>
          <w:bCs/>
          <w:color w:val="000000"/>
          <w:sz w:val="24"/>
          <w:szCs w:val="24"/>
          <w:lang w:val="es-ES" w:eastAsia="es-ES"/>
        </w:rPr>
        <w:t>emitida</w:t>
      </w:r>
      <w:r w:rsidR="00B61462">
        <w:rPr>
          <w:rFonts w:ascii="Arial" w:eastAsia="Times New Roman" w:hAnsi="Arial" w:cs="Arial"/>
          <w:bCs/>
          <w:color w:val="000000"/>
          <w:sz w:val="24"/>
          <w:szCs w:val="24"/>
          <w:lang w:val="es-ES" w:eastAsia="es-ES"/>
        </w:rPr>
        <w:t xml:space="preserve"> </w:t>
      </w:r>
      <w:r w:rsidR="00294219">
        <w:rPr>
          <w:rFonts w:ascii="Arial" w:eastAsia="Times New Roman" w:hAnsi="Arial" w:cs="Arial"/>
          <w:sz w:val="24"/>
          <w:szCs w:val="24"/>
          <w:lang w:val="es-ES" w:eastAsia="es-ES"/>
        </w:rPr>
        <w:t>por el Director General de la Oficina de Pensiones del Gobierno del Estado,</w:t>
      </w:r>
      <w:r w:rsidR="00294219">
        <w:rPr>
          <w:rFonts w:ascii="Arial" w:eastAsia="Times New Roman" w:hAnsi="Arial" w:cs="Arial"/>
          <w:bCs/>
          <w:color w:val="000000"/>
          <w:sz w:val="24"/>
          <w:szCs w:val="24"/>
          <w:lang w:val="es-ES" w:eastAsia="es-ES"/>
        </w:rPr>
        <w:t xml:space="preserve"> </w:t>
      </w:r>
      <w:r w:rsidR="008C5EE2">
        <w:rPr>
          <w:rFonts w:ascii="Arial" w:eastAsia="Times New Roman" w:hAnsi="Arial" w:cs="Arial"/>
          <w:bCs/>
          <w:color w:val="000000"/>
          <w:sz w:val="24"/>
          <w:szCs w:val="24"/>
          <w:lang w:val="es-ES" w:eastAsia="es-ES"/>
        </w:rPr>
        <w:t>en donde se autorizó su pensión por jubilación por el 100% del sueldo base que percibe un</w:t>
      </w:r>
      <w:r w:rsidR="004F7158">
        <w:rPr>
          <w:rFonts w:ascii="Arial" w:eastAsia="Times New Roman" w:hAnsi="Arial" w:cs="Arial"/>
          <w:bCs/>
          <w:color w:val="000000"/>
          <w:sz w:val="24"/>
          <w:szCs w:val="24"/>
          <w:lang w:val="es-ES" w:eastAsia="es-ES"/>
        </w:rPr>
        <w:t xml:space="preserve"> administrativo; </w:t>
      </w:r>
      <w:r w:rsidR="00D96249">
        <w:rPr>
          <w:rFonts w:ascii="Arial" w:eastAsia="Times New Roman" w:hAnsi="Arial" w:cs="Arial"/>
          <w:b/>
          <w:bCs/>
          <w:color w:val="000000"/>
          <w:sz w:val="24"/>
          <w:szCs w:val="24"/>
          <w:lang w:val="es-ES" w:eastAsia="es-ES"/>
        </w:rPr>
        <w:t xml:space="preserve">b) </w:t>
      </w:r>
      <w:r w:rsidR="00EC7B32">
        <w:rPr>
          <w:rFonts w:ascii="Arial" w:eastAsia="Times New Roman" w:hAnsi="Arial" w:cs="Arial"/>
          <w:bCs/>
          <w:color w:val="000000"/>
          <w:sz w:val="24"/>
          <w:szCs w:val="24"/>
          <w:lang w:val="es-ES" w:eastAsia="es-ES"/>
        </w:rPr>
        <w:t xml:space="preserve">Que se le pague como </w:t>
      </w:r>
      <w:r w:rsidR="00EC7B32" w:rsidRPr="00EC7B32">
        <w:rPr>
          <w:rFonts w:ascii="Arial" w:eastAsia="Times New Roman" w:hAnsi="Arial" w:cs="Arial"/>
          <w:b/>
          <w:bCs/>
          <w:color w:val="000000"/>
          <w:sz w:val="24"/>
          <w:szCs w:val="24"/>
          <w:lang w:val="es-ES" w:eastAsia="es-ES"/>
        </w:rPr>
        <w:t>trabajador de confianza</w:t>
      </w:r>
      <w:r w:rsidR="00EC7B32">
        <w:rPr>
          <w:rFonts w:ascii="Arial" w:eastAsia="Times New Roman" w:hAnsi="Arial" w:cs="Arial"/>
          <w:bCs/>
          <w:color w:val="000000"/>
          <w:sz w:val="24"/>
          <w:szCs w:val="24"/>
          <w:lang w:val="es-ES" w:eastAsia="es-ES"/>
        </w:rPr>
        <w:t xml:space="preserve"> las mismas prestaciones </w:t>
      </w:r>
      <w:r w:rsidR="00446C9E">
        <w:rPr>
          <w:rFonts w:ascii="Arial" w:eastAsia="Times New Roman" w:hAnsi="Arial" w:cs="Arial"/>
          <w:bCs/>
          <w:color w:val="000000"/>
          <w:sz w:val="24"/>
          <w:szCs w:val="24"/>
          <w:lang w:val="es-ES" w:eastAsia="es-ES"/>
        </w:rPr>
        <w:t xml:space="preserve">a </w:t>
      </w:r>
      <w:r w:rsidR="00294F33">
        <w:rPr>
          <w:rFonts w:ascii="Arial" w:eastAsia="Times New Roman" w:hAnsi="Arial" w:cs="Arial"/>
          <w:bCs/>
          <w:color w:val="000000"/>
          <w:sz w:val="24"/>
          <w:szCs w:val="24"/>
          <w:lang w:val="es-ES" w:eastAsia="es-ES"/>
        </w:rPr>
        <w:t xml:space="preserve">que tienen derecho los </w:t>
      </w:r>
      <w:r w:rsidR="00294F33" w:rsidRPr="00C535EE">
        <w:rPr>
          <w:rFonts w:ascii="Arial" w:eastAsia="Times New Roman" w:hAnsi="Arial" w:cs="Arial"/>
          <w:b/>
          <w:bCs/>
          <w:color w:val="000000"/>
          <w:sz w:val="24"/>
          <w:szCs w:val="24"/>
          <w:lang w:val="es-ES" w:eastAsia="es-ES"/>
        </w:rPr>
        <w:t>trabajadores de base</w:t>
      </w:r>
      <w:r w:rsidR="00294F33">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A566BE">
        <w:rPr>
          <w:rFonts w:ascii="Arial" w:eastAsia="Times New Roman" w:hAnsi="Arial" w:cs="Arial"/>
          <w:bCs/>
          <w:color w:val="000000"/>
          <w:sz w:val="24"/>
          <w:szCs w:val="24"/>
          <w:lang w:val="es-ES" w:eastAsia="es-ES"/>
        </w:rPr>
        <w:t>uno</w:t>
      </w:r>
      <w:r w:rsidR="00294F33">
        <w:rPr>
          <w:rFonts w:ascii="Arial" w:eastAsia="Times New Roman" w:hAnsi="Arial" w:cs="Arial"/>
          <w:bCs/>
          <w:color w:val="000000"/>
          <w:sz w:val="24"/>
          <w:szCs w:val="24"/>
          <w:lang w:val="es-ES" w:eastAsia="es-ES"/>
        </w:rPr>
        <w:t xml:space="preserve"> de </w:t>
      </w:r>
      <w:r w:rsidR="0082205D">
        <w:rPr>
          <w:rFonts w:ascii="Arial" w:eastAsia="Times New Roman" w:hAnsi="Arial" w:cs="Arial"/>
          <w:bCs/>
          <w:color w:val="000000"/>
          <w:sz w:val="24"/>
          <w:szCs w:val="24"/>
          <w:lang w:val="es-ES" w:eastAsia="es-ES"/>
        </w:rPr>
        <w:t>febrero</w:t>
      </w:r>
      <w:r w:rsidR="008373A8">
        <w:rPr>
          <w:rFonts w:ascii="Arial" w:eastAsia="Times New Roman" w:hAnsi="Arial" w:cs="Arial"/>
          <w:bCs/>
          <w:color w:val="000000"/>
          <w:sz w:val="24"/>
          <w:szCs w:val="24"/>
          <w:lang w:val="es-ES" w:eastAsia="es-ES"/>
        </w:rPr>
        <w:t xml:space="preserve"> de dos mil veinte</w:t>
      </w:r>
      <w:r w:rsidR="00294F33">
        <w:rPr>
          <w:rFonts w:ascii="Arial" w:eastAsia="Times New Roman" w:hAnsi="Arial" w:cs="Arial"/>
          <w:bCs/>
          <w:color w:val="000000"/>
          <w:sz w:val="24"/>
          <w:szCs w:val="24"/>
          <w:lang w:val="es-ES" w:eastAsia="es-ES"/>
        </w:rPr>
        <w:t>;</w:t>
      </w:r>
      <w:r w:rsidR="004F7158">
        <w:rPr>
          <w:rFonts w:ascii="Arial" w:eastAsia="Times New Roman" w:hAnsi="Arial" w:cs="Arial"/>
          <w:bCs/>
          <w:color w:val="000000"/>
          <w:sz w:val="24"/>
          <w:szCs w:val="24"/>
          <w:lang w:val="es-ES" w:eastAsia="es-ES"/>
        </w:rPr>
        <w:t xml:space="preserve"> y,</w:t>
      </w:r>
      <w:r w:rsidR="00294F33">
        <w:rPr>
          <w:rFonts w:ascii="Arial" w:eastAsia="Times New Roman" w:hAnsi="Arial" w:cs="Arial"/>
          <w:bCs/>
          <w:color w:val="000000"/>
          <w:sz w:val="24"/>
          <w:szCs w:val="24"/>
          <w:lang w:val="es-ES" w:eastAsia="es-ES"/>
        </w:rPr>
        <w:t xml:space="preserve"> </w:t>
      </w:r>
      <w:r w:rsidR="00294F33">
        <w:rPr>
          <w:rFonts w:ascii="Arial" w:eastAsia="Times New Roman" w:hAnsi="Arial" w:cs="Arial"/>
          <w:b/>
          <w:bCs/>
          <w:color w:val="000000"/>
          <w:sz w:val="24"/>
          <w:szCs w:val="24"/>
          <w:lang w:val="es-ES" w:eastAsia="es-ES"/>
        </w:rPr>
        <w:t>c)</w:t>
      </w:r>
      <w:r w:rsidR="004F7158">
        <w:rPr>
          <w:rFonts w:ascii="Arial" w:eastAsia="Times New Roman" w:hAnsi="Arial" w:cs="Arial"/>
          <w:b/>
          <w:bCs/>
          <w:color w:val="000000"/>
          <w:sz w:val="24"/>
          <w:szCs w:val="24"/>
          <w:lang w:val="es-ES" w:eastAsia="es-ES"/>
        </w:rPr>
        <w:t xml:space="preserve"> </w:t>
      </w:r>
      <w:r w:rsidR="00B01E00" w:rsidRPr="00B01E00">
        <w:rPr>
          <w:rFonts w:ascii="Arial" w:eastAsia="Times New Roman" w:hAnsi="Arial" w:cs="Arial"/>
          <w:bCs/>
          <w:color w:val="000000"/>
          <w:sz w:val="24"/>
          <w:szCs w:val="24"/>
          <w:lang w:val="es-ES" w:eastAsia="es-ES"/>
        </w:rPr>
        <w:t>Qu</w:t>
      </w:r>
      <w:r w:rsidR="004F7158">
        <w:rPr>
          <w:rFonts w:ascii="Arial" w:eastAsia="Times New Roman" w:hAnsi="Arial" w:cs="Arial"/>
          <w:bCs/>
          <w:color w:val="000000"/>
          <w:sz w:val="24"/>
          <w:szCs w:val="24"/>
          <w:lang w:val="es-ES" w:eastAsia="es-ES"/>
        </w:rPr>
        <w:t>e no se efectué la retención del 9%</w:t>
      </w:r>
      <w:r w:rsidR="00242454">
        <w:rPr>
          <w:rFonts w:ascii="Arial" w:eastAsia="Times New Roman" w:hAnsi="Arial" w:cs="Arial"/>
          <w:bCs/>
          <w:color w:val="000000"/>
          <w:sz w:val="24"/>
          <w:szCs w:val="24"/>
          <w:lang w:val="es-ES" w:eastAsia="es-ES"/>
        </w:rPr>
        <w:t xml:space="preserve"> a su pensión por jubilación por concepto de </w:t>
      </w:r>
      <w:r w:rsidR="0095169F">
        <w:rPr>
          <w:rFonts w:ascii="Arial" w:eastAsia="Times New Roman" w:hAnsi="Arial" w:cs="Arial"/>
          <w:bCs/>
          <w:color w:val="000000"/>
          <w:sz w:val="24"/>
          <w:szCs w:val="24"/>
          <w:lang w:val="es-ES" w:eastAsia="es-ES"/>
        </w:rPr>
        <w:t>Fondo de Pensiones.</w:t>
      </w:r>
    </w:p>
    <w:p w14:paraId="3553D2F7" w14:textId="37A0DA73" w:rsidR="0082205D" w:rsidRPr="00FE109B" w:rsidRDefault="0082205D" w:rsidP="0082205D">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bCs/>
          <w:sz w:val="24"/>
          <w:szCs w:val="24"/>
          <w:lang w:val="es-ES" w:eastAsia="es-ES"/>
        </w:rPr>
        <w:t xml:space="preserve">Ofreciendo </w:t>
      </w:r>
      <w:r w:rsidRPr="00FE109B">
        <w:rPr>
          <w:rFonts w:ascii="Arial" w:eastAsia="Times New Roman" w:hAnsi="Arial" w:cs="Arial"/>
          <w:sz w:val="24"/>
          <w:szCs w:val="24"/>
          <w:lang w:val="es-ES" w:eastAsia="es-ES"/>
        </w:rPr>
        <w:t>como pruebas las siguientes:</w:t>
      </w:r>
      <w:r>
        <w:rPr>
          <w:rFonts w:ascii="Arial" w:eastAsia="Times New Roman" w:hAnsi="Arial" w:cs="Arial"/>
          <w:sz w:val="24"/>
          <w:szCs w:val="24"/>
          <w:lang w:val="es-ES" w:eastAsia="es-ES"/>
        </w:rPr>
        <w:t xml:space="preserve"> </w:t>
      </w:r>
      <w:r>
        <w:rPr>
          <w:rFonts w:ascii="Arial" w:hAnsi="Arial" w:cs="Arial"/>
          <w:b/>
          <w:bCs/>
          <w:sz w:val="24"/>
          <w:szCs w:val="24"/>
        </w:rPr>
        <w:t>1. Documental pública.</w:t>
      </w:r>
      <w:r>
        <w:rPr>
          <w:rFonts w:ascii="Arial" w:hAnsi="Arial" w:cs="Arial"/>
          <w:sz w:val="24"/>
          <w:szCs w:val="24"/>
        </w:rPr>
        <w:t xml:space="preserve"> Consistente en el original del oficio número </w:t>
      </w:r>
      <w:r w:rsidR="00384E79">
        <w:rPr>
          <w:rFonts w:ascii="Arial" w:eastAsia="Times New Roman" w:hAnsi="Arial" w:cs="Arial"/>
          <w:bCs/>
          <w:iCs/>
          <w:caps/>
          <w:kern w:val="2"/>
          <w:lang w:val="es-ES_tradnl" w:eastAsia="es-ES"/>
        </w:rPr>
        <w:t>**********</w:t>
      </w:r>
      <w:r>
        <w:rPr>
          <w:rFonts w:ascii="Arial" w:hAnsi="Arial" w:cs="Arial"/>
          <w:sz w:val="24"/>
          <w:szCs w:val="24"/>
        </w:rPr>
        <w:t xml:space="preserve">, de quince de diciembre de dos mil diecisiete, emitido por el Director General de la Oficina de Pensiones del Estado; </w:t>
      </w:r>
      <w:r>
        <w:rPr>
          <w:rFonts w:ascii="Arial" w:hAnsi="Arial" w:cs="Arial"/>
          <w:b/>
          <w:bCs/>
          <w:sz w:val="24"/>
          <w:szCs w:val="24"/>
        </w:rPr>
        <w:t>2. Documental pública.</w:t>
      </w:r>
      <w:r>
        <w:rPr>
          <w:rFonts w:ascii="Arial" w:hAnsi="Arial" w:cs="Arial"/>
          <w:sz w:val="24"/>
          <w:szCs w:val="24"/>
        </w:rPr>
        <w:t xml:space="preserve"> Consistente en el original del recibo de pago vía nómina expedida por el Gobierno del Estado, a favor de </w:t>
      </w:r>
      <w:r w:rsidR="000A3949">
        <w:rPr>
          <w:rFonts w:ascii="Arial" w:eastAsia="Times New Roman" w:hAnsi="Arial" w:cs="Arial"/>
          <w:bCs/>
          <w:iCs/>
          <w:caps/>
          <w:kern w:val="2"/>
          <w:lang w:val="es-ES_tradnl" w:eastAsia="es-ES"/>
        </w:rPr>
        <w:t>**********</w:t>
      </w:r>
      <w:r>
        <w:rPr>
          <w:rFonts w:ascii="Arial" w:hAnsi="Arial" w:cs="Arial"/>
          <w:sz w:val="24"/>
          <w:szCs w:val="24"/>
        </w:rPr>
        <w:t xml:space="preserve">, con número de folio </w:t>
      </w:r>
      <w:r w:rsidR="000A3949">
        <w:rPr>
          <w:rFonts w:ascii="Arial" w:eastAsia="Times New Roman" w:hAnsi="Arial" w:cs="Arial"/>
          <w:bCs/>
          <w:iCs/>
          <w:caps/>
          <w:kern w:val="2"/>
          <w:lang w:val="es-ES_tradnl" w:eastAsia="es-ES"/>
        </w:rPr>
        <w:t>**********</w:t>
      </w:r>
      <w:r>
        <w:rPr>
          <w:rFonts w:ascii="Arial" w:hAnsi="Arial" w:cs="Arial"/>
          <w:sz w:val="24"/>
          <w:szCs w:val="24"/>
        </w:rPr>
        <w:t xml:space="preserve">, que comprende el período del dieciséis al treinta y uno de enero del año dos mil veinte; </w:t>
      </w:r>
      <w:r>
        <w:rPr>
          <w:rFonts w:ascii="Arial" w:hAnsi="Arial" w:cs="Arial"/>
          <w:b/>
          <w:bCs/>
          <w:sz w:val="24"/>
          <w:szCs w:val="24"/>
        </w:rPr>
        <w:t xml:space="preserve">3. Documental privada. </w:t>
      </w:r>
      <w:r>
        <w:rPr>
          <w:rFonts w:ascii="Arial" w:hAnsi="Arial" w:cs="Arial"/>
          <w:sz w:val="24"/>
          <w:szCs w:val="24"/>
        </w:rPr>
        <w:t xml:space="preserve">Consistente en el acuse de recibo de pensión por jubilación de veintinueve de septiembre de dos mil diecisiete; </w:t>
      </w:r>
      <w:r>
        <w:rPr>
          <w:rFonts w:ascii="Arial" w:hAnsi="Arial" w:cs="Arial"/>
          <w:b/>
          <w:bCs/>
          <w:sz w:val="24"/>
          <w:szCs w:val="24"/>
        </w:rPr>
        <w:t>4. Documental privada.</w:t>
      </w:r>
      <w:r>
        <w:rPr>
          <w:rFonts w:ascii="Arial" w:hAnsi="Arial" w:cs="Arial"/>
          <w:sz w:val="24"/>
          <w:szCs w:val="24"/>
        </w:rPr>
        <w:t xml:space="preserve"> Consistente en copia simple de la constancia de fecha veintidós de agosto de dos mil diecisiete, expedida por el Jefe de la Unidad de Servicios al Personal de la Dirección de Recursos Humanos, dependiente de la Secretaría de Administración del Gobierno del Estado; </w:t>
      </w:r>
      <w:r>
        <w:rPr>
          <w:rFonts w:ascii="Arial" w:hAnsi="Arial" w:cs="Arial"/>
          <w:b/>
          <w:bCs/>
          <w:sz w:val="24"/>
          <w:szCs w:val="24"/>
        </w:rPr>
        <w:t>5. Documental privada.</w:t>
      </w:r>
      <w:r>
        <w:rPr>
          <w:rFonts w:ascii="Arial" w:hAnsi="Arial" w:cs="Arial"/>
          <w:sz w:val="24"/>
          <w:szCs w:val="24"/>
        </w:rPr>
        <w:t xml:space="preserve"> Consistente en copia simple de la constancia de fecha veintitrés de agosto de dos mil diecisiete, emitida por el Jefe del Departamento de Salarios y Prestaciones de la Dirección de Recursos Humanos de la Secretaría de Administración del Estado; </w:t>
      </w:r>
      <w:r>
        <w:rPr>
          <w:rFonts w:ascii="Arial" w:hAnsi="Arial" w:cs="Arial"/>
          <w:b/>
          <w:bCs/>
          <w:sz w:val="24"/>
          <w:szCs w:val="24"/>
        </w:rPr>
        <w:t>6. Documental privada.</w:t>
      </w:r>
      <w:r>
        <w:rPr>
          <w:rFonts w:ascii="Arial" w:hAnsi="Arial" w:cs="Arial"/>
          <w:sz w:val="24"/>
          <w:szCs w:val="24"/>
        </w:rPr>
        <w:t xml:space="preserve"> Consistente en copia simple de la constancia de no adeudo para jubilados y pensiones número </w:t>
      </w:r>
      <w:r w:rsidR="000A3949">
        <w:rPr>
          <w:rFonts w:ascii="Arial" w:eastAsia="Times New Roman" w:hAnsi="Arial" w:cs="Arial"/>
          <w:bCs/>
          <w:iCs/>
          <w:caps/>
          <w:kern w:val="2"/>
          <w:lang w:val="es-ES_tradnl" w:eastAsia="es-ES"/>
        </w:rPr>
        <w:t>**********</w:t>
      </w:r>
      <w:r>
        <w:rPr>
          <w:rFonts w:ascii="Arial" w:hAnsi="Arial" w:cs="Arial"/>
          <w:sz w:val="24"/>
          <w:szCs w:val="24"/>
        </w:rPr>
        <w:t xml:space="preserve">, de catorce de septiembre de dos mil diecisiete, emitida por la Directora de contabilidad Gubernamental de la Secretaría de Finanzas del Gobierno del Estado; </w:t>
      </w:r>
      <w:r>
        <w:rPr>
          <w:rFonts w:ascii="Arial" w:hAnsi="Arial" w:cs="Arial"/>
          <w:b/>
          <w:bCs/>
          <w:sz w:val="24"/>
          <w:szCs w:val="24"/>
        </w:rPr>
        <w:t>7. Documental privada.</w:t>
      </w:r>
      <w:r>
        <w:rPr>
          <w:rFonts w:ascii="Arial" w:hAnsi="Arial" w:cs="Arial"/>
          <w:sz w:val="24"/>
          <w:szCs w:val="24"/>
        </w:rPr>
        <w:t xml:space="preserve"> Consistente en copia simple de la constancia con número de oficio </w:t>
      </w:r>
      <w:r w:rsidR="000A3949">
        <w:rPr>
          <w:rFonts w:ascii="Arial" w:eastAsia="Times New Roman" w:hAnsi="Arial" w:cs="Arial"/>
          <w:bCs/>
          <w:iCs/>
          <w:caps/>
          <w:kern w:val="2"/>
          <w:lang w:val="es-ES_tradnl" w:eastAsia="es-ES"/>
        </w:rPr>
        <w:t>**********</w:t>
      </w:r>
      <w:r>
        <w:rPr>
          <w:rFonts w:ascii="Arial" w:hAnsi="Arial" w:cs="Arial"/>
          <w:sz w:val="24"/>
          <w:szCs w:val="24"/>
        </w:rPr>
        <w:t xml:space="preserve">, de </w:t>
      </w:r>
      <w:r>
        <w:rPr>
          <w:rFonts w:ascii="Arial" w:hAnsi="Arial" w:cs="Arial"/>
          <w:sz w:val="24"/>
          <w:szCs w:val="24"/>
        </w:rPr>
        <w:lastRenderedPageBreak/>
        <w:t xml:space="preserve">veintiuno de agosto de dos mil diecisiete, emitida por la Directora de Recursos Humanos de la Secretaría de Administración del Estado; </w:t>
      </w:r>
      <w:r>
        <w:rPr>
          <w:rFonts w:ascii="Arial" w:hAnsi="Arial" w:cs="Arial"/>
          <w:b/>
          <w:bCs/>
          <w:sz w:val="24"/>
          <w:szCs w:val="24"/>
        </w:rPr>
        <w:t>8. Documental privada.</w:t>
      </w:r>
      <w:r>
        <w:rPr>
          <w:rFonts w:ascii="Arial" w:hAnsi="Arial" w:cs="Arial"/>
          <w:sz w:val="24"/>
          <w:szCs w:val="24"/>
        </w:rPr>
        <w:t xml:space="preserve"> Consistente en copia simple de la constancia de adeudo, expedida por la Jefa de Departamento de Prestaciones Económicas de la Oficina de Pensiones del Estado, con número de folio </w:t>
      </w:r>
      <w:r w:rsidR="008A3B90">
        <w:rPr>
          <w:rFonts w:ascii="Arial" w:eastAsia="Times New Roman" w:hAnsi="Arial" w:cs="Arial"/>
          <w:bCs/>
          <w:iCs/>
          <w:caps/>
          <w:kern w:val="2"/>
          <w:lang w:val="es-ES_tradnl" w:eastAsia="es-ES"/>
        </w:rPr>
        <w:t>**********</w:t>
      </w:r>
      <w:r>
        <w:rPr>
          <w:rFonts w:ascii="Arial" w:hAnsi="Arial" w:cs="Arial"/>
          <w:sz w:val="24"/>
          <w:szCs w:val="24"/>
        </w:rPr>
        <w:t xml:space="preserve">, de treinta de agosto de dos mil diecisiete; </w:t>
      </w:r>
      <w:r>
        <w:rPr>
          <w:rFonts w:ascii="Arial" w:hAnsi="Arial" w:cs="Arial"/>
          <w:b/>
          <w:bCs/>
          <w:sz w:val="24"/>
          <w:szCs w:val="24"/>
        </w:rPr>
        <w:t>9. Documental privada.</w:t>
      </w:r>
      <w:r>
        <w:rPr>
          <w:rFonts w:ascii="Arial" w:hAnsi="Arial" w:cs="Arial"/>
          <w:sz w:val="24"/>
          <w:szCs w:val="24"/>
        </w:rPr>
        <w:t xml:space="preserve"> Consistente en copia simple del nombramiento de uno de julio de mil novecientos noventa y ocho, expedido por la entonces Procuraduría General de Justicia del Estado; </w:t>
      </w:r>
      <w:r>
        <w:rPr>
          <w:rFonts w:ascii="Arial" w:hAnsi="Arial" w:cs="Arial"/>
          <w:b/>
          <w:bCs/>
          <w:sz w:val="24"/>
          <w:szCs w:val="24"/>
        </w:rPr>
        <w:t>10. Documental privada.</w:t>
      </w:r>
      <w:r>
        <w:rPr>
          <w:rFonts w:ascii="Arial" w:hAnsi="Arial" w:cs="Arial"/>
          <w:sz w:val="24"/>
          <w:szCs w:val="24"/>
        </w:rPr>
        <w:t xml:space="preserve"> Consistente en copia simple del nombramiento de uno de diciembre de mil novecientos noventa y ocho, expedido a su favor por la entonces Procuraduría General de Justicia del Estado; </w:t>
      </w:r>
      <w:r>
        <w:rPr>
          <w:rFonts w:ascii="Arial" w:hAnsi="Arial" w:cs="Arial"/>
          <w:b/>
          <w:bCs/>
          <w:sz w:val="24"/>
          <w:szCs w:val="24"/>
        </w:rPr>
        <w:t>11. Documental privada.</w:t>
      </w:r>
      <w:r>
        <w:rPr>
          <w:rFonts w:ascii="Arial" w:hAnsi="Arial" w:cs="Arial"/>
          <w:sz w:val="24"/>
          <w:szCs w:val="24"/>
        </w:rPr>
        <w:t xml:space="preserve"> Consistente en copia simple del nombramiento por jubilación, del período del dieciséis de septiembre al quince de octubre del año dos mil diecisiete, expedido por la Directora de Recursos Humanos de la Secretaría de Administración del Estado; </w:t>
      </w:r>
      <w:r>
        <w:rPr>
          <w:rFonts w:ascii="Arial" w:hAnsi="Arial" w:cs="Arial"/>
          <w:b/>
          <w:bCs/>
          <w:sz w:val="24"/>
          <w:szCs w:val="24"/>
        </w:rPr>
        <w:t xml:space="preserve">12. </w:t>
      </w:r>
      <w:r>
        <w:rPr>
          <w:rFonts w:ascii="Arial" w:hAnsi="Arial" w:cs="Arial"/>
          <w:b/>
          <w:sz w:val="24"/>
          <w:szCs w:val="24"/>
        </w:rPr>
        <w:t xml:space="preserve">La presuncional legal y humana; y 13. La instrumental de actuaciones; </w:t>
      </w:r>
      <w:r w:rsidRPr="00FE109B">
        <w:rPr>
          <w:rFonts w:ascii="Arial" w:eastAsia="Times New Roman" w:hAnsi="Arial" w:cs="Arial"/>
          <w:sz w:val="24"/>
          <w:szCs w:val="24"/>
          <w:lang w:val="es-ES" w:eastAsia="es-ES"/>
        </w:rPr>
        <w:t xml:space="preserve">las pruebas señaladas  con los  numerales del 1 al 11, hacen prueba plena, al haber sido expedidas por funcionarios públicos en ejercicio de su encargo y las pruebas marcadas con los números </w:t>
      </w:r>
      <w:r>
        <w:rPr>
          <w:rFonts w:ascii="Arial" w:eastAsia="Times New Roman" w:hAnsi="Arial" w:cs="Arial"/>
          <w:sz w:val="24"/>
          <w:szCs w:val="24"/>
          <w:lang w:val="es-ES" w:eastAsia="es-ES"/>
        </w:rPr>
        <w:t>12</w:t>
      </w:r>
      <w:r w:rsidRPr="00FE109B">
        <w:rPr>
          <w:rFonts w:ascii="Arial" w:eastAsia="Times New Roman" w:hAnsi="Arial" w:cs="Arial"/>
          <w:sz w:val="24"/>
          <w:szCs w:val="24"/>
          <w:lang w:val="es-ES" w:eastAsia="es-ES"/>
        </w:rPr>
        <w:t xml:space="preserve"> y </w:t>
      </w:r>
      <w:r>
        <w:rPr>
          <w:rFonts w:ascii="Arial" w:eastAsia="Times New Roman" w:hAnsi="Arial" w:cs="Arial"/>
          <w:sz w:val="24"/>
          <w:szCs w:val="24"/>
          <w:lang w:val="es-ES" w:eastAsia="es-ES"/>
        </w:rPr>
        <w:t>13</w:t>
      </w:r>
      <w:r w:rsidRPr="00FE109B">
        <w:rPr>
          <w:rFonts w:ascii="Arial" w:eastAsia="Times New Roman" w:hAnsi="Arial" w:cs="Arial"/>
          <w:sz w:val="24"/>
          <w:szCs w:val="24"/>
          <w:lang w:val="es-ES" w:eastAsia="es-ES"/>
        </w:rPr>
        <w:t xml:space="preserve">, se desahogan por su propia y especial naturaleza en </w:t>
      </w:r>
      <w:r w:rsidRPr="00FE109B">
        <w:rPr>
          <w:rFonts w:ascii="Arial" w:hAnsi="Arial" w:cs="Arial"/>
          <w:sz w:val="24"/>
          <w:szCs w:val="24"/>
        </w:rPr>
        <w:t>términos de las fracciones I y II del artículo 203 de la Ley de Procedimiento y Justicia Administrativa para el Estado de Oaxaca.</w:t>
      </w:r>
      <w:r>
        <w:rPr>
          <w:rFonts w:ascii="Arial" w:hAnsi="Arial" w:cs="Arial"/>
          <w:sz w:val="24"/>
          <w:szCs w:val="24"/>
        </w:rPr>
        <w:t xml:space="preserve"> </w:t>
      </w:r>
    </w:p>
    <w:p w14:paraId="6BD11D01" w14:textId="0EBB08C5" w:rsidR="0082205D" w:rsidRPr="00242454" w:rsidRDefault="0082205D" w:rsidP="0082205D">
      <w:pPr>
        <w:spacing w:line="360" w:lineRule="auto"/>
        <w:ind w:firstLine="567"/>
        <w:jc w:val="both"/>
        <w:rPr>
          <w:rFonts w:ascii="Arial" w:eastAsia="Times New Roman" w:hAnsi="Arial" w:cs="Arial"/>
          <w:lang w:val="es-ES_tradnl" w:eastAsia="es-ES"/>
        </w:rPr>
      </w:pPr>
      <w:r>
        <w:rPr>
          <w:rFonts w:ascii="Arial" w:eastAsia="Times New Roman" w:hAnsi="Arial" w:cs="Arial"/>
          <w:bCs/>
          <w:sz w:val="24"/>
          <w:szCs w:val="24"/>
          <w:lang w:val="es-ES_tradnl" w:eastAsia="es-ES"/>
        </w:rPr>
        <w:t>Por su parte, l</w:t>
      </w:r>
      <w:r w:rsidRPr="00A106D6">
        <w:rPr>
          <w:rFonts w:ascii="Arial" w:eastAsia="Times New Roman" w:hAnsi="Arial" w:cs="Arial"/>
          <w:bCs/>
          <w:sz w:val="24"/>
          <w:szCs w:val="24"/>
          <w:lang w:val="es-ES_tradnl" w:eastAsia="es-ES"/>
        </w:rPr>
        <w:t>a</w:t>
      </w:r>
      <w:r w:rsidRPr="00350936">
        <w:rPr>
          <w:rFonts w:ascii="Arial" w:eastAsia="Times New Roman" w:hAnsi="Arial" w:cs="Arial"/>
          <w:b/>
          <w:sz w:val="24"/>
          <w:szCs w:val="24"/>
          <w:lang w:val="es-ES_tradnl" w:eastAsia="es-ES"/>
        </w:rPr>
        <w:t xml:space="preserve"> autoridad demandada</w:t>
      </w:r>
      <w:r w:rsidRPr="00350936">
        <w:rPr>
          <w:rFonts w:ascii="Arial" w:eastAsia="Times New Roman" w:hAnsi="Arial" w:cs="Arial"/>
          <w:sz w:val="24"/>
          <w:szCs w:val="24"/>
          <w:lang w:val="es-ES_tradnl" w:eastAsia="es-ES"/>
        </w:rPr>
        <w:t xml:space="preserve">, al dar contestación a la demanda señaló: </w:t>
      </w:r>
      <w:r w:rsidRPr="006D16D5">
        <w:rPr>
          <w:rFonts w:ascii="Arial" w:eastAsia="Times New Roman" w:hAnsi="Arial" w:cs="Arial"/>
          <w:i/>
          <w:lang w:val="es-ES_tradnl" w:eastAsia="es-ES"/>
        </w:rPr>
        <w:t>“</w:t>
      </w:r>
      <w:r>
        <w:rPr>
          <w:rFonts w:ascii="Arial" w:eastAsia="Times New Roman" w:hAnsi="Arial" w:cs="Arial"/>
          <w:i/>
          <w:lang w:val="es-ES_tradnl" w:eastAsia="es-ES"/>
        </w:rPr>
        <w:t xml:space="preserve">…SE NIEGA que el actor </w:t>
      </w:r>
      <w:r w:rsidR="00DD47D1">
        <w:rPr>
          <w:rFonts w:ascii="Arial" w:eastAsia="Times New Roman" w:hAnsi="Arial" w:cs="Arial"/>
          <w:bCs/>
          <w:iCs/>
          <w:caps/>
          <w:kern w:val="2"/>
          <w:lang w:val="es-ES_tradnl" w:eastAsia="es-ES"/>
        </w:rPr>
        <w:t>**********</w:t>
      </w:r>
      <w:r>
        <w:rPr>
          <w:rFonts w:ascii="Arial" w:eastAsia="Times New Roman" w:hAnsi="Arial" w:cs="Arial"/>
          <w:i/>
          <w:lang w:val="es-ES_tradnl" w:eastAsia="es-ES"/>
        </w:rPr>
        <w:t xml:space="preserve">, tenga acción y derecho de demandar la nulidad de la resolución contenida en el oficio </w:t>
      </w:r>
      <w:r w:rsidR="00DD47D1">
        <w:rPr>
          <w:rFonts w:ascii="Arial" w:eastAsia="Times New Roman" w:hAnsi="Arial" w:cs="Arial"/>
          <w:bCs/>
          <w:iCs/>
          <w:caps/>
          <w:kern w:val="2"/>
          <w:lang w:val="es-ES_tradnl" w:eastAsia="es-ES"/>
        </w:rPr>
        <w:t>**********</w:t>
      </w:r>
      <w:r>
        <w:rPr>
          <w:rFonts w:ascii="Arial" w:eastAsia="Times New Roman" w:hAnsi="Arial" w:cs="Arial"/>
          <w:b/>
          <w:i/>
          <w:lang w:val="es-ES_tradnl" w:eastAsia="es-ES"/>
        </w:rPr>
        <w:t>, de fecha 15 de diciembre de 2017</w:t>
      </w:r>
      <w:r>
        <w:rPr>
          <w:rFonts w:ascii="Arial" w:eastAsia="Times New Roman" w:hAnsi="Arial" w:cs="Arial"/>
          <w:i/>
          <w:lang w:val="es-ES_tradnl" w:eastAsia="es-ES"/>
        </w:rPr>
        <w:t xml:space="preserve">, toda vez que el acto administrativo que se impugna es legalmente válido; esto en razón de que, dicho acto administrativo cumple cabalmente con los elementos y requisitos que la ley prevé, de </w:t>
      </w:r>
      <w:r w:rsidRPr="006D16D5">
        <w:rPr>
          <w:rFonts w:ascii="Arial" w:eastAsia="Times New Roman" w:hAnsi="Arial" w:cs="Arial"/>
          <w:i/>
          <w:lang w:val="es-ES_tradnl" w:eastAsia="es-ES"/>
        </w:rPr>
        <w:t>conformidad con lo dispuesto por el artículo 17 de la Ley de Procedimiento y Justicia Administrativa para el Estado de Oaxaca</w:t>
      </w:r>
      <w:r>
        <w:rPr>
          <w:rFonts w:ascii="Arial" w:eastAsia="Times New Roman" w:hAnsi="Arial" w:cs="Arial"/>
          <w:i/>
          <w:lang w:val="es-ES_tradnl" w:eastAsia="es-ES"/>
        </w:rPr>
        <w:t>…”</w:t>
      </w:r>
    </w:p>
    <w:p w14:paraId="5ADEEDC0" w14:textId="23F46B16" w:rsidR="0082205D" w:rsidRPr="0082205D" w:rsidRDefault="0082205D" w:rsidP="0082205D">
      <w:pPr>
        <w:spacing w:line="360" w:lineRule="auto"/>
        <w:ind w:firstLine="567"/>
        <w:jc w:val="both"/>
        <w:rPr>
          <w:rFonts w:ascii="Arial" w:hAnsi="Arial" w:cs="Arial"/>
          <w:b/>
          <w:sz w:val="24"/>
          <w:szCs w:val="24"/>
        </w:rPr>
      </w:pPr>
      <w:r w:rsidRPr="0093500B">
        <w:rPr>
          <w:rFonts w:ascii="Arial" w:eastAsia="Times New Roman" w:hAnsi="Arial" w:cs="Arial"/>
          <w:sz w:val="24"/>
          <w:szCs w:val="24"/>
          <w:lang w:val="es-ES" w:eastAsia="es-ES"/>
        </w:rPr>
        <w:t>Para acreditar sus manifestaciones ofreció las pruebas siguientes:</w:t>
      </w:r>
      <w:r>
        <w:rPr>
          <w:rFonts w:ascii="Arial" w:eastAsia="Times New Roman" w:hAnsi="Arial" w:cs="Arial"/>
          <w:sz w:val="24"/>
          <w:szCs w:val="24"/>
          <w:lang w:val="es-ES" w:eastAsia="es-ES"/>
        </w:rPr>
        <w:t xml:space="preserve"> </w:t>
      </w:r>
      <w:r>
        <w:rPr>
          <w:rFonts w:ascii="Arial" w:hAnsi="Arial" w:cs="Arial"/>
          <w:b/>
          <w:sz w:val="24"/>
          <w:szCs w:val="24"/>
        </w:rPr>
        <w:t xml:space="preserve">1. </w:t>
      </w:r>
      <w:r w:rsidRPr="00085B07">
        <w:rPr>
          <w:rFonts w:ascii="Arial" w:hAnsi="Arial" w:cs="Arial"/>
          <w:b/>
          <w:sz w:val="24"/>
          <w:szCs w:val="24"/>
        </w:rPr>
        <w:t>La documental pública.</w:t>
      </w:r>
      <w:r>
        <w:rPr>
          <w:rFonts w:ascii="Arial" w:hAnsi="Arial" w:cs="Arial"/>
          <w:b/>
          <w:sz w:val="24"/>
          <w:szCs w:val="24"/>
        </w:rPr>
        <w:t xml:space="preserve"> </w:t>
      </w:r>
      <w:r>
        <w:rPr>
          <w:rFonts w:ascii="Arial" w:hAnsi="Arial" w:cs="Arial"/>
          <w:bCs/>
          <w:sz w:val="24"/>
          <w:szCs w:val="24"/>
        </w:rPr>
        <w:t xml:space="preserve">Consistente en el oficio </w:t>
      </w:r>
      <w:r w:rsidR="00472DDC">
        <w:rPr>
          <w:rFonts w:ascii="Arial" w:eastAsia="Times New Roman" w:hAnsi="Arial" w:cs="Arial"/>
          <w:bCs/>
          <w:iCs/>
          <w:caps/>
          <w:kern w:val="2"/>
          <w:lang w:val="es-ES_tradnl" w:eastAsia="es-ES"/>
        </w:rPr>
        <w:t>**********</w:t>
      </w:r>
      <w:r>
        <w:rPr>
          <w:rFonts w:ascii="Arial" w:eastAsia="Times New Roman" w:hAnsi="Arial" w:cs="Arial"/>
          <w:bCs/>
          <w:sz w:val="24"/>
          <w:szCs w:val="24"/>
          <w:lang w:val="es-ES_tradnl" w:eastAsia="es-ES"/>
        </w:rPr>
        <w:t>, mismo que fue ofrecido por la actora, y que hace suya;</w:t>
      </w:r>
      <w:r>
        <w:rPr>
          <w:rFonts w:ascii="Arial" w:hAnsi="Arial" w:cs="Arial"/>
          <w:bCs/>
          <w:sz w:val="24"/>
          <w:szCs w:val="24"/>
        </w:rPr>
        <w:t xml:space="preserve"> </w:t>
      </w:r>
      <w:r>
        <w:rPr>
          <w:rFonts w:ascii="Arial" w:hAnsi="Arial" w:cs="Arial"/>
          <w:b/>
          <w:sz w:val="24"/>
          <w:szCs w:val="24"/>
        </w:rPr>
        <w:t xml:space="preserve">2. La documental pública. </w:t>
      </w:r>
      <w:r>
        <w:rPr>
          <w:rFonts w:ascii="Arial" w:hAnsi="Arial" w:cs="Arial"/>
          <w:sz w:val="24"/>
          <w:szCs w:val="24"/>
        </w:rPr>
        <w:t xml:space="preserve">Consistente en copia certificada del nombramiento para efectos para efectos de jubilación expedido a favor de </w:t>
      </w:r>
      <w:r w:rsidR="00472DDC">
        <w:rPr>
          <w:rFonts w:ascii="Arial" w:eastAsia="Times New Roman" w:hAnsi="Arial" w:cs="Arial"/>
          <w:bCs/>
          <w:iCs/>
          <w:caps/>
          <w:kern w:val="2"/>
          <w:lang w:val="es-ES_tradnl" w:eastAsia="es-ES"/>
        </w:rPr>
        <w:t>**********</w:t>
      </w:r>
      <w:r>
        <w:rPr>
          <w:rFonts w:ascii="Arial" w:hAnsi="Arial" w:cs="Arial"/>
          <w:sz w:val="24"/>
          <w:szCs w:val="24"/>
        </w:rPr>
        <w:t xml:space="preserve">; </w:t>
      </w:r>
      <w:r>
        <w:rPr>
          <w:rFonts w:ascii="Arial" w:hAnsi="Arial" w:cs="Arial"/>
          <w:b/>
          <w:sz w:val="24"/>
          <w:szCs w:val="24"/>
        </w:rPr>
        <w:t>3. La instrumental de actuaciones</w:t>
      </w:r>
      <w:r w:rsidRPr="009C779A">
        <w:rPr>
          <w:rFonts w:ascii="Arial" w:hAnsi="Arial" w:cs="Arial"/>
          <w:sz w:val="24"/>
          <w:szCs w:val="24"/>
        </w:rPr>
        <w:t>;</w:t>
      </w:r>
      <w:r>
        <w:rPr>
          <w:rFonts w:ascii="Arial" w:hAnsi="Arial" w:cs="Arial"/>
          <w:b/>
          <w:sz w:val="24"/>
          <w:szCs w:val="24"/>
        </w:rPr>
        <w:t xml:space="preserve"> </w:t>
      </w:r>
      <w:r>
        <w:rPr>
          <w:rFonts w:ascii="Arial" w:hAnsi="Arial" w:cs="Arial"/>
          <w:bCs/>
          <w:sz w:val="24"/>
          <w:szCs w:val="24"/>
        </w:rPr>
        <w:t xml:space="preserve">y </w:t>
      </w:r>
      <w:r>
        <w:rPr>
          <w:rFonts w:ascii="Arial" w:hAnsi="Arial" w:cs="Arial"/>
          <w:b/>
          <w:sz w:val="24"/>
          <w:szCs w:val="24"/>
        </w:rPr>
        <w:t>4. La presuncional legal y humana</w:t>
      </w:r>
      <w:r>
        <w:rPr>
          <w:rFonts w:ascii="Arial" w:hAnsi="Arial" w:cs="Arial"/>
          <w:bCs/>
          <w:sz w:val="24"/>
          <w:szCs w:val="24"/>
        </w:rPr>
        <w:t>;</w:t>
      </w:r>
      <w:r>
        <w:rPr>
          <w:rFonts w:ascii="Arial" w:eastAsia="Times New Roman" w:hAnsi="Arial" w:cs="Arial"/>
          <w:bCs/>
          <w:sz w:val="24"/>
          <w:szCs w:val="24"/>
          <w:lang w:val="es-ES" w:eastAsia="es-ES"/>
        </w:rPr>
        <w:t xml:space="preserve"> las pruebas marcadas con los números 1 y 2, hacen prueba plena al haber sido expedidas por una autoridad pública en ejercicio de sus funciones, </w:t>
      </w:r>
      <w:r>
        <w:rPr>
          <w:rFonts w:ascii="Arial" w:eastAsia="Times New Roman" w:hAnsi="Arial" w:cs="Arial"/>
          <w:sz w:val="24"/>
          <w:szCs w:val="24"/>
          <w:lang w:val="es-ES" w:eastAsia="es-ES"/>
        </w:rPr>
        <w:t xml:space="preserve">las pruebas marcadas con los números 3 y 4, se desahogan por su propia y especial naturaleza en </w:t>
      </w:r>
      <w:r>
        <w:rPr>
          <w:rFonts w:ascii="Arial" w:hAnsi="Arial" w:cs="Arial"/>
          <w:sz w:val="24"/>
          <w:szCs w:val="24"/>
        </w:rPr>
        <w:t xml:space="preserve">términos de las fracciones I y II del artículo 203 de </w:t>
      </w:r>
      <w:r w:rsidRPr="00AD0905">
        <w:rPr>
          <w:rFonts w:ascii="Arial" w:hAnsi="Arial" w:cs="Arial"/>
          <w:sz w:val="24"/>
          <w:szCs w:val="24"/>
        </w:rPr>
        <w:t>la Ley de</w:t>
      </w:r>
      <w:r>
        <w:rPr>
          <w:rFonts w:ascii="Arial" w:hAnsi="Arial" w:cs="Arial"/>
          <w:sz w:val="24"/>
          <w:szCs w:val="24"/>
        </w:rPr>
        <w:t xml:space="preserve"> la Materia.</w:t>
      </w:r>
    </w:p>
    <w:p w14:paraId="38DB4632" w14:textId="56C8A410" w:rsidR="001E714E" w:rsidRPr="00242454" w:rsidRDefault="0082205D" w:rsidP="00C366DC">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bCs/>
          <w:color w:val="000000"/>
          <w:sz w:val="24"/>
          <w:szCs w:val="24"/>
          <w:lang w:val="es-ES" w:eastAsia="es-ES"/>
        </w:rPr>
        <w:t>Ahora, e</w:t>
      </w:r>
      <w:r w:rsidR="009C3761">
        <w:rPr>
          <w:rFonts w:ascii="Arial" w:eastAsia="Times New Roman" w:hAnsi="Arial" w:cs="Arial"/>
          <w:bCs/>
          <w:color w:val="000000"/>
          <w:sz w:val="24"/>
          <w:szCs w:val="24"/>
          <w:lang w:val="es-ES" w:eastAsia="es-ES"/>
        </w:rPr>
        <w:t xml:space="preserve">n primer término, se procede al </w:t>
      </w:r>
      <w:r w:rsidR="008C5EE2">
        <w:rPr>
          <w:rFonts w:ascii="Arial" w:eastAsia="Times New Roman" w:hAnsi="Arial" w:cs="Arial"/>
          <w:bCs/>
          <w:color w:val="000000"/>
          <w:sz w:val="24"/>
          <w:szCs w:val="24"/>
          <w:lang w:val="es-ES" w:eastAsia="es-ES"/>
        </w:rPr>
        <w:t>análisis</w:t>
      </w:r>
      <w:r w:rsidR="00A566BE">
        <w:rPr>
          <w:rFonts w:ascii="Arial" w:eastAsia="Times New Roman" w:hAnsi="Arial" w:cs="Arial"/>
          <w:bCs/>
          <w:color w:val="000000"/>
          <w:sz w:val="24"/>
          <w:szCs w:val="24"/>
          <w:lang w:val="es-ES" w:eastAsia="es-ES"/>
        </w:rPr>
        <w:t xml:space="preserve"> de las pretensiones indicadas en los incisos </w:t>
      </w:r>
      <w:r w:rsidR="0095169F">
        <w:rPr>
          <w:rFonts w:ascii="Arial" w:eastAsia="Times New Roman" w:hAnsi="Arial" w:cs="Arial"/>
          <w:b/>
          <w:bCs/>
          <w:color w:val="000000"/>
          <w:sz w:val="24"/>
          <w:szCs w:val="24"/>
          <w:lang w:val="es-ES" w:eastAsia="es-ES"/>
        </w:rPr>
        <w:t xml:space="preserve">a) </w:t>
      </w:r>
      <w:r w:rsidR="00C75EF9" w:rsidRPr="00242454">
        <w:rPr>
          <w:rFonts w:ascii="Arial" w:eastAsia="Times New Roman" w:hAnsi="Arial" w:cs="Arial"/>
          <w:bCs/>
          <w:color w:val="000000"/>
          <w:sz w:val="24"/>
          <w:szCs w:val="24"/>
          <w:lang w:val="es-ES" w:eastAsia="es-ES"/>
        </w:rPr>
        <w:t>y</w:t>
      </w:r>
      <w:r w:rsidR="00C75EF9">
        <w:rPr>
          <w:rFonts w:ascii="Arial" w:eastAsia="Times New Roman" w:hAnsi="Arial" w:cs="Arial"/>
          <w:b/>
          <w:bCs/>
          <w:color w:val="000000"/>
          <w:sz w:val="24"/>
          <w:szCs w:val="24"/>
          <w:lang w:val="es-ES" w:eastAsia="es-ES"/>
        </w:rPr>
        <w:t xml:space="preserve"> b) </w:t>
      </w:r>
      <w:r w:rsidR="00A566BE">
        <w:rPr>
          <w:rFonts w:ascii="Arial" w:eastAsia="Times New Roman" w:hAnsi="Arial" w:cs="Arial"/>
          <w:bCs/>
          <w:color w:val="000000"/>
          <w:sz w:val="24"/>
          <w:szCs w:val="24"/>
          <w:lang w:val="es-ES" w:eastAsia="es-ES"/>
        </w:rPr>
        <w:t>por relacionarse entre sí</w:t>
      </w:r>
      <w:r w:rsidR="003041BF">
        <w:rPr>
          <w:rFonts w:ascii="Arial" w:eastAsia="Times New Roman" w:hAnsi="Arial" w:cs="Arial"/>
          <w:bCs/>
          <w:color w:val="000000"/>
          <w:sz w:val="24"/>
          <w:szCs w:val="24"/>
          <w:lang w:val="es-ES" w:eastAsia="es-ES"/>
        </w:rPr>
        <w:t>;</w:t>
      </w:r>
      <w:r w:rsidR="002D191C">
        <w:rPr>
          <w:rFonts w:ascii="Arial" w:eastAsia="Times New Roman" w:hAnsi="Arial" w:cs="Arial"/>
          <w:bCs/>
          <w:color w:val="000000"/>
          <w:sz w:val="24"/>
          <w:szCs w:val="24"/>
          <w:lang w:val="es-ES" w:eastAsia="es-ES"/>
        </w:rPr>
        <w:t xml:space="preserve"> </w:t>
      </w:r>
      <w:r w:rsidR="00C75EF9">
        <w:rPr>
          <w:rFonts w:ascii="Arial" w:eastAsia="Times New Roman" w:hAnsi="Arial" w:cs="Arial"/>
          <w:bCs/>
          <w:color w:val="000000"/>
          <w:sz w:val="24"/>
          <w:szCs w:val="24"/>
          <w:lang w:val="es-ES" w:eastAsia="es-ES"/>
        </w:rPr>
        <w:t xml:space="preserve">es decir que </w:t>
      </w:r>
      <w:r w:rsidR="0095169F">
        <w:rPr>
          <w:rFonts w:ascii="Arial" w:eastAsia="Times New Roman" w:hAnsi="Arial" w:cs="Arial"/>
          <w:bCs/>
          <w:color w:val="000000"/>
          <w:sz w:val="24"/>
          <w:szCs w:val="24"/>
          <w:lang w:val="es-ES" w:eastAsia="es-ES"/>
        </w:rPr>
        <w:t xml:space="preserve">se declare </w:t>
      </w:r>
      <w:r w:rsidR="004E3F1B">
        <w:rPr>
          <w:rFonts w:ascii="Arial" w:eastAsia="Times New Roman" w:hAnsi="Arial" w:cs="Arial"/>
          <w:color w:val="000000"/>
          <w:sz w:val="24"/>
          <w:szCs w:val="24"/>
          <w:lang w:val="es-ES_tradnl" w:eastAsia="es-ES"/>
        </w:rPr>
        <w:lastRenderedPageBreak/>
        <w:t xml:space="preserve">la nulidad de la resolución </w:t>
      </w:r>
      <w:r w:rsidR="004E3F1B" w:rsidRPr="00B61462">
        <w:rPr>
          <w:rFonts w:ascii="Arial" w:eastAsia="Times New Roman" w:hAnsi="Arial" w:cs="Arial"/>
          <w:bCs/>
          <w:color w:val="000000"/>
          <w:sz w:val="24"/>
          <w:szCs w:val="24"/>
          <w:lang w:val="es-ES" w:eastAsia="es-ES"/>
        </w:rPr>
        <w:t>contenida en e</w:t>
      </w:r>
      <w:r w:rsidR="004E3F1B">
        <w:rPr>
          <w:rFonts w:ascii="Arial" w:eastAsia="Times New Roman" w:hAnsi="Arial" w:cs="Arial"/>
          <w:bCs/>
          <w:color w:val="000000"/>
          <w:sz w:val="24"/>
          <w:szCs w:val="24"/>
          <w:lang w:val="es-ES" w:eastAsia="es-ES"/>
        </w:rPr>
        <w:t>l</w:t>
      </w:r>
      <w:r w:rsidR="004E3F1B">
        <w:rPr>
          <w:rFonts w:ascii="Arial" w:eastAsia="Times New Roman" w:hAnsi="Arial" w:cs="Arial"/>
          <w:b/>
          <w:color w:val="000000"/>
          <w:sz w:val="24"/>
          <w:szCs w:val="24"/>
          <w:lang w:val="es-ES" w:eastAsia="es-ES"/>
        </w:rPr>
        <w:t xml:space="preserve"> oficio </w:t>
      </w:r>
      <w:r w:rsidR="00472DDC">
        <w:rPr>
          <w:rFonts w:ascii="Arial" w:eastAsia="Times New Roman" w:hAnsi="Arial" w:cs="Arial"/>
          <w:bCs/>
          <w:iCs/>
          <w:caps/>
          <w:kern w:val="2"/>
          <w:lang w:val="es-ES_tradnl" w:eastAsia="es-ES"/>
        </w:rPr>
        <w:t>**********</w:t>
      </w:r>
      <w:r w:rsidR="00242454" w:rsidRPr="00472DDC">
        <w:rPr>
          <w:rFonts w:ascii="Arial" w:eastAsia="Times New Roman" w:hAnsi="Arial" w:cs="Arial"/>
          <w:bCs/>
          <w:sz w:val="24"/>
          <w:szCs w:val="24"/>
          <w:lang w:val="es-ES_tradnl" w:eastAsia="es-ES"/>
        </w:rPr>
        <w:t>,</w:t>
      </w:r>
      <w:r w:rsidR="00242454" w:rsidRPr="00242454">
        <w:rPr>
          <w:rFonts w:ascii="Arial" w:eastAsia="Times New Roman" w:hAnsi="Arial" w:cs="Arial"/>
          <w:b/>
          <w:bCs/>
          <w:sz w:val="24"/>
          <w:szCs w:val="24"/>
          <w:lang w:val="es-ES_tradnl" w:eastAsia="es-ES"/>
        </w:rPr>
        <w:t xml:space="preserve"> de quince de diciembre de dos mil diecisiete</w:t>
      </w:r>
      <w:r w:rsidR="00242454">
        <w:rPr>
          <w:rFonts w:ascii="Arial" w:eastAsia="Times New Roman" w:hAnsi="Arial" w:cs="Arial"/>
          <w:bCs/>
          <w:sz w:val="24"/>
          <w:szCs w:val="24"/>
          <w:lang w:val="es-ES_tradnl" w:eastAsia="es-ES"/>
        </w:rPr>
        <w:t xml:space="preserve">, </w:t>
      </w:r>
      <w:r w:rsidR="004E3F1B">
        <w:rPr>
          <w:rFonts w:ascii="Arial" w:eastAsia="Times New Roman" w:hAnsi="Arial" w:cs="Arial"/>
          <w:bCs/>
          <w:color w:val="000000"/>
          <w:sz w:val="24"/>
          <w:szCs w:val="24"/>
          <w:lang w:val="es-ES" w:eastAsia="es-ES"/>
        </w:rPr>
        <w:t xml:space="preserve">emitida </w:t>
      </w:r>
      <w:r w:rsidR="004E3F1B">
        <w:rPr>
          <w:rFonts w:ascii="Arial" w:eastAsia="Times New Roman" w:hAnsi="Arial" w:cs="Arial"/>
          <w:sz w:val="24"/>
          <w:szCs w:val="24"/>
          <w:lang w:val="es-ES" w:eastAsia="es-ES"/>
        </w:rPr>
        <w:t xml:space="preserve">por el </w:t>
      </w:r>
      <w:r w:rsidR="00446C9E">
        <w:rPr>
          <w:rFonts w:ascii="Arial" w:eastAsia="Times New Roman" w:hAnsi="Arial" w:cs="Arial"/>
          <w:sz w:val="24"/>
          <w:szCs w:val="24"/>
          <w:lang w:val="es-ES" w:eastAsia="es-ES"/>
        </w:rPr>
        <w:t xml:space="preserve">Consejo Directivo de Pensiones del Estado a través del </w:t>
      </w:r>
      <w:r w:rsidR="004E3F1B">
        <w:rPr>
          <w:rFonts w:ascii="Arial" w:eastAsia="Times New Roman" w:hAnsi="Arial" w:cs="Arial"/>
          <w:sz w:val="24"/>
          <w:szCs w:val="24"/>
          <w:lang w:val="es-ES" w:eastAsia="es-ES"/>
        </w:rPr>
        <w:t>Director General de la Oficina de Pensiones del Gobierno del Estado,</w:t>
      </w:r>
      <w:r w:rsidR="004E3F1B">
        <w:rPr>
          <w:rFonts w:ascii="Arial" w:eastAsia="Times New Roman" w:hAnsi="Arial" w:cs="Arial"/>
          <w:bCs/>
          <w:color w:val="000000"/>
          <w:sz w:val="24"/>
          <w:szCs w:val="24"/>
          <w:lang w:val="es-ES" w:eastAsia="es-ES"/>
        </w:rPr>
        <w:t xml:space="preserve"> </w:t>
      </w:r>
      <w:r w:rsidR="00F62DE7">
        <w:rPr>
          <w:rFonts w:ascii="Arial" w:eastAsia="Times New Roman" w:hAnsi="Arial" w:cs="Arial"/>
          <w:bCs/>
          <w:color w:val="000000"/>
          <w:sz w:val="24"/>
          <w:szCs w:val="24"/>
          <w:lang w:val="es-ES" w:eastAsia="es-ES"/>
        </w:rPr>
        <w:t xml:space="preserve">en la cual se autorizó </w:t>
      </w:r>
      <w:r w:rsidR="00242454">
        <w:rPr>
          <w:rFonts w:ascii="Arial" w:eastAsia="Times New Roman" w:hAnsi="Arial" w:cs="Arial"/>
          <w:bCs/>
          <w:color w:val="000000"/>
          <w:sz w:val="24"/>
          <w:szCs w:val="24"/>
          <w:lang w:val="es-ES" w:eastAsia="es-ES"/>
        </w:rPr>
        <w:t>la pensión por jubilación del actor</w:t>
      </w:r>
      <w:r w:rsidR="00F62DE7">
        <w:rPr>
          <w:rFonts w:ascii="Arial" w:eastAsia="Times New Roman" w:hAnsi="Arial" w:cs="Arial"/>
          <w:bCs/>
          <w:color w:val="000000"/>
          <w:sz w:val="24"/>
          <w:szCs w:val="24"/>
          <w:lang w:val="es-ES" w:eastAsia="es-ES"/>
        </w:rPr>
        <w:t xml:space="preserve">, por el 100% del sueldo base que percibe un </w:t>
      </w:r>
      <w:r w:rsidR="00242454">
        <w:rPr>
          <w:rFonts w:ascii="Arial" w:eastAsia="Times New Roman" w:hAnsi="Arial" w:cs="Arial"/>
          <w:bCs/>
          <w:color w:val="000000"/>
          <w:sz w:val="24"/>
          <w:szCs w:val="24"/>
          <w:lang w:val="es-ES" w:eastAsia="es-ES"/>
        </w:rPr>
        <w:t xml:space="preserve">administrativo, y </w:t>
      </w:r>
      <w:r w:rsidR="004E3F1B">
        <w:rPr>
          <w:rFonts w:ascii="Arial" w:eastAsia="Times New Roman" w:hAnsi="Arial" w:cs="Arial"/>
          <w:b/>
          <w:bCs/>
          <w:color w:val="000000"/>
          <w:sz w:val="24"/>
          <w:szCs w:val="24"/>
          <w:lang w:val="es-ES" w:eastAsia="es-ES"/>
        </w:rPr>
        <w:t xml:space="preserve">b) </w:t>
      </w:r>
      <w:r w:rsidR="004E3F1B">
        <w:rPr>
          <w:rFonts w:ascii="Arial" w:eastAsia="Times New Roman" w:hAnsi="Arial" w:cs="Arial"/>
          <w:bCs/>
          <w:color w:val="000000"/>
          <w:sz w:val="24"/>
          <w:szCs w:val="24"/>
          <w:lang w:val="es-ES" w:eastAsia="es-ES"/>
        </w:rPr>
        <w:t xml:space="preserve">Que se le pague como </w:t>
      </w:r>
      <w:r w:rsidR="004E3F1B" w:rsidRPr="00EC7B32">
        <w:rPr>
          <w:rFonts w:ascii="Arial" w:eastAsia="Times New Roman" w:hAnsi="Arial" w:cs="Arial"/>
          <w:b/>
          <w:bCs/>
          <w:color w:val="000000"/>
          <w:sz w:val="24"/>
          <w:szCs w:val="24"/>
          <w:lang w:val="es-ES" w:eastAsia="es-ES"/>
        </w:rPr>
        <w:t>trabajador de confianza</w:t>
      </w:r>
      <w:r w:rsidR="004E3F1B">
        <w:rPr>
          <w:rFonts w:ascii="Arial" w:eastAsia="Times New Roman" w:hAnsi="Arial" w:cs="Arial"/>
          <w:bCs/>
          <w:color w:val="000000"/>
          <w:sz w:val="24"/>
          <w:szCs w:val="24"/>
          <w:lang w:val="es-ES" w:eastAsia="es-ES"/>
        </w:rPr>
        <w:t xml:space="preserve"> las mismas prestaciones </w:t>
      </w:r>
      <w:r w:rsidR="00242454">
        <w:rPr>
          <w:rFonts w:ascii="Arial" w:eastAsia="Times New Roman" w:hAnsi="Arial" w:cs="Arial"/>
          <w:bCs/>
          <w:color w:val="000000"/>
          <w:sz w:val="24"/>
          <w:szCs w:val="24"/>
          <w:lang w:val="es-ES" w:eastAsia="es-ES"/>
        </w:rPr>
        <w:t xml:space="preserve">a </w:t>
      </w:r>
      <w:r w:rsidR="004E3F1B">
        <w:rPr>
          <w:rFonts w:ascii="Arial" w:eastAsia="Times New Roman" w:hAnsi="Arial" w:cs="Arial"/>
          <w:bCs/>
          <w:color w:val="000000"/>
          <w:sz w:val="24"/>
          <w:szCs w:val="24"/>
          <w:lang w:val="es-ES" w:eastAsia="es-ES"/>
        </w:rPr>
        <w:t xml:space="preserve">que tienen derecho </w:t>
      </w:r>
      <w:r w:rsidR="004E3F1B" w:rsidRPr="00242454">
        <w:rPr>
          <w:rFonts w:ascii="Arial" w:eastAsia="Times New Roman" w:hAnsi="Arial" w:cs="Arial"/>
          <w:color w:val="000000"/>
          <w:sz w:val="24"/>
          <w:szCs w:val="24"/>
          <w:lang w:val="es-ES" w:eastAsia="es-ES"/>
        </w:rPr>
        <w:t>los</w:t>
      </w:r>
      <w:r w:rsidR="004E3F1B" w:rsidRPr="005B0997">
        <w:rPr>
          <w:rFonts w:ascii="Arial" w:eastAsia="Times New Roman" w:hAnsi="Arial" w:cs="Arial"/>
          <w:b/>
          <w:color w:val="000000"/>
          <w:sz w:val="24"/>
          <w:szCs w:val="24"/>
          <w:lang w:val="es-ES" w:eastAsia="es-ES"/>
        </w:rPr>
        <w:t xml:space="preserve"> trabajadores de base</w:t>
      </w:r>
      <w:r w:rsidR="004E3F1B">
        <w:rPr>
          <w:rFonts w:ascii="Arial" w:eastAsia="Times New Roman" w:hAnsi="Arial" w:cs="Arial"/>
          <w:bCs/>
          <w:color w:val="000000"/>
          <w:sz w:val="24"/>
          <w:szCs w:val="24"/>
          <w:lang w:val="es-ES" w:eastAsia="es-ES"/>
        </w:rPr>
        <w:t xml:space="preserve"> como son: previsión social múltiple, despensa, vida cara, quinquenios, aguinaldo, estímulo del día del jubilado, día de las madres, y canasta navideña, desde el </w:t>
      </w:r>
      <w:r w:rsidR="00F62DE7">
        <w:rPr>
          <w:rFonts w:ascii="Arial" w:eastAsia="Times New Roman" w:hAnsi="Arial" w:cs="Arial"/>
          <w:bCs/>
          <w:color w:val="000000"/>
          <w:sz w:val="24"/>
          <w:szCs w:val="24"/>
          <w:lang w:val="es-ES" w:eastAsia="es-ES"/>
        </w:rPr>
        <w:t>uno de</w:t>
      </w:r>
      <w:r w:rsidR="008373A8">
        <w:rPr>
          <w:rFonts w:ascii="Arial" w:eastAsia="Times New Roman" w:hAnsi="Arial" w:cs="Arial"/>
          <w:bCs/>
          <w:color w:val="000000"/>
          <w:sz w:val="24"/>
          <w:szCs w:val="24"/>
          <w:lang w:val="es-ES" w:eastAsia="es-ES"/>
        </w:rPr>
        <w:t xml:space="preserve"> </w:t>
      </w:r>
      <w:r>
        <w:rPr>
          <w:rFonts w:ascii="Arial" w:eastAsia="Times New Roman" w:hAnsi="Arial" w:cs="Arial"/>
          <w:bCs/>
          <w:color w:val="000000"/>
          <w:sz w:val="24"/>
          <w:szCs w:val="24"/>
          <w:lang w:val="es-ES" w:eastAsia="es-ES"/>
        </w:rPr>
        <w:t>febrero</w:t>
      </w:r>
      <w:r w:rsidR="008373A8">
        <w:rPr>
          <w:rFonts w:ascii="Arial" w:eastAsia="Times New Roman" w:hAnsi="Arial" w:cs="Arial"/>
          <w:bCs/>
          <w:color w:val="000000"/>
          <w:sz w:val="24"/>
          <w:szCs w:val="24"/>
          <w:lang w:val="es-ES" w:eastAsia="es-ES"/>
        </w:rPr>
        <w:t xml:space="preserve"> </w:t>
      </w:r>
      <w:r w:rsidR="00F62DE7">
        <w:rPr>
          <w:rFonts w:ascii="Arial" w:eastAsia="Times New Roman" w:hAnsi="Arial" w:cs="Arial"/>
          <w:bCs/>
          <w:color w:val="000000"/>
          <w:sz w:val="24"/>
          <w:szCs w:val="24"/>
          <w:lang w:val="es-ES" w:eastAsia="es-ES"/>
        </w:rPr>
        <w:t>de dos mil veinte</w:t>
      </w:r>
      <w:r w:rsidR="0065278F">
        <w:rPr>
          <w:rFonts w:ascii="Arial" w:eastAsia="Times New Roman" w:hAnsi="Arial" w:cs="Arial"/>
          <w:bCs/>
          <w:color w:val="000000"/>
          <w:sz w:val="24"/>
          <w:szCs w:val="24"/>
          <w:lang w:val="es-ES" w:eastAsia="es-ES"/>
        </w:rPr>
        <w:t>.</w:t>
      </w:r>
    </w:p>
    <w:p w14:paraId="3552E1E4" w14:textId="0B87A1AB" w:rsidR="00E74DFF" w:rsidRPr="00C16B0B" w:rsidRDefault="00C16B0B" w:rsidP="00C16B0B">
      <w:pPr>
        <w:spacing w:line="360" w:lineRule="auto"/>
        <w:ind w:firstLine="708"/>
        <w:jc w:val="both"/>
        <w:rPr>
          <w:rFonts w:ascii="Arial" w:hAnsi="Arial" w:cs="Arial"/>
          <w:b/>
          <w:sz w:val="24"/>
          <w:szCs w:val="24"/>
        </w:rPr>
      </w:pPr>
      <w:r>
        <w:rPr>
          <w:rFonts w:ascii="Arial" w:hAnsi="Arial" w:cs="Arial"/>
          <w:sz w:val="24"/>
          <w:szCs w:val="24"/>
        </w:rPr>
        <w:t>De ahí</w:t>
      </w:r>
      <w:r w:rsidR="00E74DFF" w:rsidRPr="00E74DFF">
        <w:rPr>
          <w:rFonts w:ascii="Arial" w:hAnsi="Arial" w:cs="Arial"/>
          <w:sz w:val="24"/>
          <w:szCs w:val="24"/>
        </w:rPr>
        <w:t>,</w:t>
      </w:r>
      <w:r>
        <w:rPr>
          <w:rFonts w:ascii="Arial" w:hAnsi="Arial" w:cs="Arial"/>
          <w:sz w:val="24"/>
          <w:szCs w:val="24"/>
        </w:rPr>
        <w:t xml:space="preserve"> que</w:t>
      </w:r>
      <w:r w:rsidR="00E74DFF" w:rsidRPr="00E74DFF">
        <w:rPr>
          <w:rFonts w:ascii="Arial" w:hAnsi="Arial" w:cs="Arial"/>
          <w:sz w:val="24"/>
          <w:szCs w:val="24"/>
        </w:rPr>
        <w:t xml:space="preserve"> este Juzgador procede al análisis del </w:t>
      </w:r>
      <w:r w:rsidR="00446C9E">
        <w:rPr>
          <w:rFonts w:ascii="Arial" w:hAnsi="Arial" w:cs="Arial"/>
          <w:sz w:val="24"/>
          <w:szCs w:val="24"/>
        </w:rPr>
        <w:t xml:space="preserve">contenido en el </w:t>
      </w:r>
      <w:r w:rsidR="00E74DFF" w:rsidRPr="00E74DFF">
        <w:rPr>
          <w:rFonts w:ascii="Arial" w:hAnsi="Arial" w:cs="Arial"/>
          <w:sz w:val="24"/>
          <w:szCs w:val="24"/>
        </w:rPr>
        <w:t xml:space="preserve">oficio número </w:t>
      </w:r>
      <w:r w:rsidR="00313316">
        <w:rPr>
          <w:rFonts w:ascii="Arial" w:eastAsia="Times New Roman" w:hAnsi="Arial" w:cs="Arial"/>
          <w:bCs/>
          <w:iCs/>
          <w:caps/>
          <w:kern w:val="2"/>
          <w:lang w:val="es-ES_tradnl" w:eastAsia="es-ES"/>
        </w:rPr>
        <w:t>**********</w:t>
      </w:r>
      <w:r w:rsidR="00313316">
        <w:rPr>
          <w:rFonts w:ascii="Arial" w:eastAsia="Times New Roman" w:hAnsi="Arial" w:cs="Arial"/>
          <w:bCs/>
          <w:iCs/>
          <w:caps/>
          <w:kern w:val="2"/>
          <w:lang w:val="es-ES_tradnl" w:eastAsia="es-ES"/>
        </w:rPr>
        <w:t xml:space="preserve"> </w:t>
      </w:r>
      <w:r w:rsidR="00E74DFF" w:rsidRPr="00E74DFF">
        <w:rPr>
          <w:rFonts w:ascii="Arial" w:hAnsi="Arial" w:cs="Arial"/>
          <w:sz w:val="24"/>
          <w:szCs w:val="24"/>
        </w:rPr>
        <w:t xml:space="preserve">de </w:t>
      </w:r>
      <w:r w:rsidR="009C779A">
        <w:rPr>
          <w:rFonts w:ascii="Arial" w:hAnsi="Arial" w:cs="Arial"/>
          <w:sz w:val="24"/>
          <w:szCs w:val="24"/>
        </w:rPr>
        <w:t>quince de diciembre de dos mil diecisiete</w:t>
      </w:r>
      <w:r w:rsidR="00E74DFF" w:rsidRPr="00E74DFF">
        <w:rPr>
          <w:rFonts w:ascii="Arial" w:hAnsi="Arial" w:cs="Arial"/>
          <w:sz w:val="24"/>
          <w:szCs w:val="24"/>
        </w:rPr>
        <w:t xml:space="preserve">, emitido por el Director General de la Oficina de Pensiones del Estado, con la finalidad de determinar si está debidamente fundado y motivado y si es procedente la petición del actor respecto </w:t>
      </w:r>
      <w:r>
        <w:rPr>
          <w:rFonts w:ascii="Arial" w:hAnsi="Arial" w:cs="Arial"/>
          <w:sz w:val="24"/>
          <w:szCs w:val="24"/>
        </w:rPr>
        <w:t>de</w:t>
      </w:r>
      <w:r w:rsidR="00E74DFF" w:rsidRPr="00E74DFF">
        <w:rPr>
          <w:rFonts w:ascii="Arial" w:hAnsi="Arial" w:cs="Arial"/>
          <w:sz w:val="24"/>
          <w:szCs w:val="24"/>
        </w:rPr>
        <w:t xml:space="preserve"> que</w:t>
      </w:r>
      <w:r>
        <w:rPr>
          <w:rFonts w:ascii="Arial" w:hAnsi="Arial" w:cs="Arial"/>
          <w:sz w:val="24"/>
          <w:szCs w:val="24"/>
        </w:rPr>
        <w:t xml:space="preserve"> como </w:t>
      </w:r>
      <w:r>
        <w:rPr>
          <w:rFonts w:ascii="Arial" w:hAnsi="Arial" w:cs="Arial"/>
          <w:b/>
          <w:bCs/>
          <w:sz w:val="24"/>
          <w:szCs w:val="24"/>
        </w:rPr>
        <w:t>trabajador de confianza</w:t>
      </w:r>
      <w:r w:rsidR="00E74DFF" w:rsidRPr="00E74DFF">
        <w:rPr>
          <w:rFonts w:ascii="Arial" w:hAnsi="Arial" w:cs="Arial"/>
          <w:sz w:val="24"/>
          <w:szCs w:val="24"/>
        </w:rPr>
        <w:t xml:space="preserve"> se le otorguen las mismas prestaciones</w:t>
      </w:r>
      <w:r>
        <w:rPr>
          <w:rFonts w:ascii="Arial" w:hAnsi="Arial" w:cs="Arial"/>
          <w:sz w:val="24"/>
          <w:szCs w:val="24"/>
        </w:rPr>
        <w:t xml:space="preserve"> de un</w:t>
      </w:r>
      <w:r>
        <w:rPr>
          <w:rFonts w:ascii="Arial" w:hAnsi="Arial" w:cs="Arial"/>
          <w:b/>
          <w:sz w:val="24"/>
          <w:szCs w:val="24"/>
        </w:rPr>
        <w:t xml:space="preserve"> </w:t>
      </w:r>
      <w:r w:rsidR="00E74DFF" w:rsidRPr="00E74DFF">
        <w:rPr>
          <w:rFonts w:ascii="Arial" w:hAnsi="Arial" w:cs="Arial"/>
          <w:b/>
          <w:sz w:val="24"/>
          <w:szCs w:val="24"/>
        </w:rPr>
        <w:t>trabajador de base</w:t>
      </w:r>
      <w:r w:rsidR="00E74DFF" w:rsidRPr="00E74DFF">
        <w:rPr>
          <w:rFonts w:ascii="Arial" w:hAnsi="Arial" w:cs="Arial"/>
          <w:sz w:val="24"/>
          <w:szCs w:val="24"/>
        </w:rPr>
        <w:t>, por concepto de pensión por jubilación.</w:t>
      </w:r>
    </w:p>
    <w:p w14:paraId="56A439A5" w14:textId="4FB3CF02" w:rsidR="00150102" w:rsidRPr="00150102" w:rsidRDefault="003038CD" w:rsidP="00E74DFF">
      <w:pPr>
        <w:spacing w:line="360" w:lineRule="auto"/>
        <w:ind w:firstLine="708"/>
        <w:jc w:val="both"/>
        <w:rPr>
          <w:rFonts w:ascii="Arial" w:eastAsia="Times New Roman" w:hAnsi="Arial" w:cs="Arial"/>
          <w:i/>
          <w:lang w:val="es-ES_tradnl" w:eastAsia="es-ES"/>
        </w:rPr>
      </w:pPr>
      <w:r w:rsidRPr="003038CD">
        <w:rPr>
          <w:rFonts w:ascii="Arial" w:hAnsi="Arial" w:cs="Arial"/>
          <w:sz w:val="24"/>
          <w:szCs w:val="24"/>
        </w:rPr>
        <w:t>En el acto impugnado, la autoridad emisora indicó</w:t>
      </w:r>
      <w:r>
        <w:rPr>
          <w:rFonts w:ascii="Tahoma" w:hAnsi="Tahoma" w:cs="Tahoma"/>
          <w:sz w:val="24"/>
          <w:szCs w:val="24"/>
        </w:rPr>
        <w:t xml:space="preserve">: </w:t>
      </w:r>
      <w:r w:rsidR="00BA4CE1" w:rsidRPr="00167235">
        <w:rPr>
          <w:rFonts w:ascii="Arial" w:hAnsi="Arial" w:cs="Arial"/>
          <w:i/>
        </w:rPr>
        <w:t>“</w:t>
      </w:r>
      <w:r w:rsidR="00BA4CE1" w:rsidRPr="00167235">
        <w:rPr>
          <w:rFonts w:ascii="Arial" w:eastAsia="Times New Roman" w:hAnsi="Arial" w:cs="Arial"/>
          <w:i/>
          <w:lang w:val="es-ES_tradnl" w:eastAsia="es-ES"/>
        </w:rPr>
        <w:t>…</w:t>
      </w:r>
      <w:r w:rsidR="00713D3F">
        <w:rPr>
          <w:rFonts w:ascii="Arial" w:eastAsia="Times New Roman" w:hAnsi="Arial" w:cs="Arial"/>
          <w:b/>
          <w:i/>
          <w:lang w:val="es-ES_tradnl" w:eastAsia="es-ES"/>
        </w:rPr>
        <w:t>SEGUNDO.-</w:t>
      </w:r>
      <w:r w:rsidR="009C779A">
        <w:rPr>
          <w:rFonts w:ascii="Arial" w:eastAsia="Times New Roman" w:hAnsi="Arial" w:cs="Arial"/>
          <w:b/>
          <w:i/>
          <w:lang w:val="es-ES_tradnl" w:eastAsia="es-ES"/>
        </w:rPr>
        <w:t xml:space="preserve"> </w:t>
      </w:r>
      <w:r w:rsidR="00BA4CE1" w:rsidRPr="00167235">
        <w:rPr>
          <w:rFonts w:ascii="Arial" w:eastAsia="Times New Roman" w:hAnsi="Arial" w:cs="Arial"/>
          <w:i/>
          <w:lang w:val="es-ES_tradnl" w:eastAsia="es-ES"/>
        </w:rPr>
        <w:t>Con base en los</w:t>
      </w:r>
      <w:r w:rsidR="00BA4CE1" w:rsidRPr="00BA4CE1">
        <w:rPr>
          <w:rFonts w:ascii="Arial" w:eastAsia="Times New Roman" w:hAnsi="Arial" w:cs="Arial"/>
          <w:i/>
          <w:lang w:val="es-ES_tradnl" w:eastAsia="es-ES"/>
        </w:rPr>
        <w:t xml:space="preserve"> argumentos esgrimidos en el apartado de </w:t>
      </w:r>
      <w:r w:rsidR="009C779A">
        <w:rPr>
          <w:rFonts w:ascii="Arial" w:eastAsia="Times New Roman" w:hAnsi="Arial" w:cs="Arial"/>
          <w:i/>
          <w:lang w:val="es-ES_tradnl" w:eastAsia="es-ES"/>
        </w:rPr>
        <w:t xml:space="preserve">conclusiones </w:t>
      </w:r>
      <w:r w:rsidR="00BA4CE1" w:rsidRPr="00BA4CE1">
        <w:rPr>
          <w:rFonts w:ascii="Arial" w:eastAsia="Times New Roman" w:hAnsi="Arial" w:cs="Arial"/>
          <w:i/>
          <w:lang w:val="es-ES_tradnl" w:eastAsia="es-ES"/>
        </w:rPr>
        <w:t>del presente dictamen de donde se deduce que tiene derecho de gozar una pensión por jubilación; de conformidad con lo establecido en los artículos 1, 2, 5 fracción I inciso a), 29, 31, 50 fracción I, 53,</w:t>
      </w:r>
      <w:r w:rsidR="009C779A">
        <w:rPr>
          <w:rFonts w:ascii="Arial" w:eastAsia="Times New Roman" w:hAnsi="Arial" w:cs="Arial"/>
          <w:i/>
          <w:lang w:val="es-ES_tradnl" w:eastAsia="es-ES"/>
        </w:rPr>
        <w:t xml:space="preserve"> 54,</w:t>
      </w:r>
      <w:r w:rsidR="00BA4CE1" w:rsidRPr="00BA4CE1">
        <w:rPr>
          <w:rFonts w:ascii="Arial" w:eastAsia="Times New Roman" w:hAnsi="Arial" w:cs="Arial"/>
          <w:i/>
          <w:lang w:val="es-ES_tradnl" w:eastAsia="es-ES"/>
        </w:rPr>
        <w:t xml:space="preserve"> 79, 88 fracción I y IV y 89 fracción I y transitorio cuarto de la Ley de Pensiones para los Trabajadores del Gobierno del Estado, en relación directa con</w:t>
      </w:r>
      <w:r w:rsidR="009C779A">
        <w:rPr>
          <w:rFonts w:ascii="Arial" w:eastAsia="Times New Roman" w:hAnsi="Arial" w:cs="Arial"/>
          <w:i/>
          <w:lang w:val="es-ES_tradnl" w:eastAsia="es-ES"/>
        </w:rPr>
        <w:t xml:space="preserve"> la </w:t>
      </w:r>
      <w:r w:rsidR="00313316">
        <w:rPr>
          <w:rFonts w:ascii="Arial" w:eastAsia="Times New Roman" w:hAnsi="Arial" w:cs="Arial"/>
          <w:i/>
          <w:lang w:val="es-ES_tradnl" w:eastAsia="es-ES"/>
        </w:rPr>
        <w:t>cláusula</w:t>
      </w:r>
      <w:r w:rsidR="009C779A">
        <w:rPr>
          <w:rFonts w:ascii="Arial" w:eastAsia="Times New Roman" w:hAnsi="Arial" w:cs="Arial"/>
          <w:i/>
          <w:lang w:val="es-ES_tradnl" w:eastAsia="es-ES"/>
        </w:rPr>
        <w:t xml:space="preserve"> séptima inciso f), del convenio laboral de 1982, cláusula vigésima primera del convenio de 1986 y la cláusula quinta del convenio laboral de 1989, todos firmados por el Gobierno del Estado, y el Sindicato de Trabajadores de los Poderes del Estado e instituciones Descentralizadas de Carácter Estatal de Oaxaca; </w:t>
      </w:r>
      <w:r w:rsidR="009C779A">
        <w:rPr>
          <w:rFonts w:ascii="Arial" w:eastAsia="Times New Roman" w:hAnsi="Arial" w:cs="Arial"/>
          <w:b/>
          <w:i/>
          <w:lang w:val="es-ES_tradnl" w:eastAsia="es-ES"/>
        </w:rPr>
        <w:t xml:space="preserve">se autoriza la pensión por jubilación </w:t>
      </w:r>
      <w:r w:rsidR="00150102">
        <w:rPr>
          <w:rFonts w:ascii="Arial" w:eastAsia="Times New Roman" w:hAnsi="Arial" w:cs="Arial"/>
          <w:b/>
          <w:i/>
          <w:lang w:val="es-ES_tradnl" w:eastAsia="es-ES"/>
        </w:rPr>
        <w:t xml:space="preserve">a el ciudadano </w:t>
      </w:r>
      <w:r w:rsidR="00313316">
        <w:rPr>
          <w:rFonts w:ascii="Arial" w:eastAsia="Times New Roman" w:hAnsi="Arial" w:cs="Arial"/>
          <w:bCs/>
          <w:iCs/>
          <w:caps/>
          <w:kern w:val="2"/>
          <w:lang w:val="es-ES_tradnl" w:eastAsia="es-ES"/>
        </w:rPr>
        <w:t>**********</w:t>
      </w:r>
      <w:r w:rsidR="00313316">
        <w:rPr>
          <w:rFonts w:ascii="Arial" w:eastAsia="Times New Roman" w:hAnsi="Arial" w:cs="Arial"/>
          <w:bCs/>
          <w:iCs/>
          <w:caps/>
          <w:kern w:val="2"/>
          <w:lang w:val="es-ES_tradnl" w:eastAsia="es-ES"/>
        </w:rPr>
        <w:t xml:space="preserve"> </w:t>
      </w:r>
      <w:r w:rsidR="00150102">
        <w:rPr>
          <w:rFonts w:ascii="Arial" w:eastAsia="Times New Roman" w:hAnsi="Arial" w:cs="Arial"/>
          <w:b/>
          <w:i/>
          <w:lang w:val="es-ES_tradnl" w:eastAsia="es-ES"/>
        </w:rPr>
        <w:t xml:space="preserve">por el </w:t>
      </w:r>
      <w:r w:rsidR="00BA4CE1" w:rsidRPr="00BA4CE1">
        <w:rPr>
          <w:rFonts w:ascii="Arial" w:eastAsia="Times New Roman" w:hAnsi="Arial" w:cs="Arial"/>
          <w:b/>
          <w:i/>
          <w:lang w:val="es-ES_tradnl" w:eastAsia="es-ES"/>
        </w:rPr>
        <w:t>100% del sueldo base que percibe un</w:t>
      </w:r>
      <w:r w:rsidR="00150102">
        <w:rPr>
          <w:rFonts w:ascii="Arial" w:eastAsia="Times New Roman" w:hAnsi="Arial" w:cs="Arial"/>
          <w:b/>
          <w:i/>
          <w:lang w:val="es-ES_tradnl" w:eastAsia="es-ES"/>
        </w:rPr>
        <w:t xml:space="preserve"> administrativo, que es de $ 5, 035.00 (Cinco mil treinta y cinco </w:t>
      </w:r>
      <w:r w:rsidR="00150102" w:rsidRPr="008D08CB">
        <w:rPr>
          <w:rFonts w:ascii="Arial" w:eastAsia="Times New Roman" w:hAnsi="Arial" w:cs="Arial"/>
          <w:b/>
          <w:i/>
          <w:lang w:val="es-ES_tradnl" w:eastAsia="es-ES"/>
        </w:rPr>
        <w:t>pesos 00/100 m.n.)</w:t>
      </w:r>
      <w:r w:rsidR="00150102" w:rsidRPr="008D08CB">
        <w:rPr>
          <w:rFonts w:ascii="Arial" w:eastAsia="Times New Roman" w:hAnsi="Arial" w:cs="Arial"/>
          <w:i/>
          <w:lang w:val="es-ES_tradnl" w:eastAsia="es-ES"/>
        </w:rPr>
        <w:t>…”</w:t>
      </w:r>
    </w:p>
    <w:p w14:paraId="7331C03C" w14:textId="589786CD" w:rsidR="00364BE5" w:rsidRPr="00A24281" w:rsidRDefault="003038CD" w:rsidP="00A24281">
      <w:pPr>
        <w:spacing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De lo transcrito se advierte, que la autoridad demandada, para funda</w:t>
      </w:r>
      <w:r w:rsidR="008D08CB">
        <w:rPr>
          <w:rFonts w:ascii="Arial" w:eastAsia="Times New Roman" w:hAnsi="Arial" w:cs="Arial"/>
          <w:sz w:val="24"/>
          <w:szCs w:val="24"/>
          <w:lang w:val="es-ES" w:eastAsia="es-ES"/>
        </w:rPr>
        <w:t xml:space="preserve">mentar su resolución, señaló los </w:t>
      </w:r>
      <w:r w:rsidRPr="003038CD">
        <w:rPr>
          <w:rFonts w:ascii="Arial" w:eastAsia="Times New Roman" w:hAnsi="Arial" w:cs="Arial"/>
          <w:sz w:val="24"/>
          <w:szCs w:val="24"/>
          <w:lang w:val="es-ES" w:eastAsia="es-ES"/>
        </w:rPr>
        <w:t>artículo</w:t>
      </w:r>
      <w:r w:rsidR="008D08CB">
        <w:rPr>
          <w:rFonts w:ascii="Arial" w:eastAsia="Times New Roman" w:hAnsi="Arial" w:cs="Arial"/>
          <w:sz w:val="24"/>
          <w:szCs w:val="24"/>
          <w:lang w:val="es-ES" w:eastAsia="es-ES"/>
        </w:rPr>
        <w:t>s</w:t>
      </w:r>
      <w:r w:rsidRPr="003038CD">
        <w:rPr>
          <w:rFonts w:ascii="Arial" w:eastAsia="Times New Roman" w:hAnsi="Arial" w:cs="Arial"/>
          <w:sz w:val="24"/>
          <w:szCs w:val="24"/>
          <w:lang w:val="es-ES" w:eastAsia="es-ES"/>
        </w:rPr>
        <w:t xml:space="preserve"> 53</w:t>
      </w:r>
      <w:r w:rsidR="008D08CB">
        <w:rPr>
          <w:rFonts w:ascii="Arial" w:eastAsia="Times New Roman" w:hAnsi="Arial" w:cs="Arial"/>
          <w:sz w:val="24"/>
          <w:szCs w:val="24"/>
          <w:lang w:val="es-ES" w:eastAsia="es-ES"/>
        </w:rPr>
        <w:t xml:space="preserve"> y 54</w:t>
      </w:r>
      <w:r w:rsidRPr="003038CD">
        <w:rPr>
          <w:rFonts w:ascii="Arial" w:eastAsia="Times New Roman" w:hAnsi="Arial" w:cs="Arial"/>
          <w:sz w:val="24"/>
          <w:szCs w:val="24"/>
          <w:lang w:val="es-ES" w:eastAsia="es-ES"/>
        </w:rPr>
        <w:t xml:space="preserve"> de la Ley de Pensiones para los Trabaj</w:t>
      </w:r>
      <w:r w:rsidR="008D08CB">
        <w:rPr>
          <w:rFonts w:ascii="Arial" w:eastAsia="Times New Roman" w:hAnsi="Arial" w:cs="Arial"/>
          <w:sz w:val="24"/>
          <w:szCs w:val="24"/>
          <w:lang w:val="es-ES" w:eastAsia="es-ES"/>
        </w:rPr>
        <w:t xml:space="preserve">adores del Gobierno del Estado, </w:t>
      </w:r>
      <w:r w:rsidR="00446C9E">
        <w:rPr>
          <w:rFonts w:ascii="Arial" w:eastAsia="Times New Roman" w:hAnsi="Arial" w:cs="Arial"/>
          <w:sz w:val="24"/>
          <w:szCs w:val="24"/>
          <w:lang w:val="es-ES" w:eastAsia="es-ES"/>
        </w:rPr>
        <w:t>mismos que para una mejor comprensión se transcriben:</w:t>
      </w:r>
    </w:p>
    <w:p w14:paraId="7695FC63" w14:textId="56A8AA24" w:rsidR="00F810E3" w:rsidRPr="00F810E3" w:rsidRDefault="007E0D61" w:rsidP="00F810E3">
      <w:pPr>
        <w:spacing w:after="0" w:line="276" w:lineRule="auto"/>
        <w:ind w:left="851" w:right="283"/>
        <w:jc w:val="both"/>
        <w:rPr>
          <w:rFonts w:ascii="Arial" w:eastAsia="Times New Roman" w:hAnsi="Arial" w:cs="Arial"/>
          <w:bCs/>
          <w:i/>
          <w:sz w:val="21"/>
          <w:szCs w:val="21"/>
          <w:lang w:val="es-ES" w:eastAsia="es-ES"/>
        </w:rPr>
      </w:pPr>
      <w:r w:rsidRPr="007E0D61">
        <w:rPr>
          <w:rFonts w:ascii="Arial" w:eastAsia="Times New Roman" w:hAnsi="Arial" w:cs="Arial"/>
          <w:b/>
          <w:i/>
          <w:sz w:val="21"/>
          <w:szCs w:val="21"/>
          <w:lang w:val="es-ES" w:eastAsia="es-ES"/>
        </w:rPr>
        <w:t>“</w:t>
      </w:r>
      <w:r w:rsidR="00F810E3" w:rsidRPr="00F810E3">
        <w:rPr>
          <w:rFonts w:ascii="Arial" w:eastAsia="Times New Roman" w:hAnsi="Arial" w:cs="Arial"/>
          <w:b/>
          <w:i/>
          <w:sz w:val="21"/>
          <w:szCs w:val="21"/>
          <w:lang w:val="es-ES" w:eastAsia="es-ES"/>
        </w:rPr>
        <w:t>A</w:t>
      </w:r>
      <w:r w:rsidR="00F810E3">
        <w:rPr>
          <w:rFonts w:ascii="Arial" w:eastAsia="Times New Roman" w:hAnsi="Arial" w:cs="Arial"/>
          <w:b/>
          <w:i/>
          <w:sz w:val="21"/>
          <w:szCs w:val="21"/>
          <w:lang w:val="es-ES" w:eastAsia="es-ES"/>
        </w:rPr>
        <w:t>rtículo</w:t>
      </w:r>
      <w:r w:rsidR="00F810E3" w:rsidRPr="00F810E3">
        <w:rPr>
          <w:rFonts w:ascii="Arial" w:eastAsia="Times New Roman" w:hAnsi="Arial" w:cs="Arial"/>
          <w:b/>
          <w:i/>
          <w:sz w:val="21"/>
          <w:szCs w:val="21"/>
          <w:lang w:val="es-ES" w:eastAsia="es-ES"/>
        </w:rPr>
        <w:t xml:space="preserve"> 53.- </w:t>
      </w:r>
      <w:r w:rsidR="00F810E3" w:rsidRPr="00F810E3">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2E3FA5C4" w14:textId="54980AD7" w:rsidR="00F810E3" w:rsidRPr="00F810E3" w:rsidRDefault="00F810E3" w:rsidP="00F810E3">
      <w:pPr>
        <w:spacing w:after="0" w:line="276" w:lineRule="auto"/>
        <w:ind w:left="851" w:right="283"/>
        <w:jc w:val="both"/>
        <w:rPr>
          <w:rFonts w:ascii="Arial" w:eastAsia="Times New Roman" w:hAnsi="Arial" w:cs="Arial"/>
          <w:bCs/>
          <w:i/>
          <w:sz w:val="21"/>
          <w:szCs w:val="21"/>
          <w:lang w:val="es-ES" w:eastAsia="es-ES"/>
        </w:rPr>
      </w:pPr>
      <w:r w:rsidRPr="00F810E3">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67E4CD7E" w14:textId="77777777" w:rsidR="00F810E3" w:rsidRDefault="00F810E3" w:rsidP="00F810E3">
      <w:pPr>
        <w:spacing w:after="0" w:line="276" w:lineRule="auto"/>
        <w:ind w:left="851" w:right="283"/>
        <w:jc w:val="both"/>
        <w:rPr>
          <w:rFonts w:ascii="Arial" w:eastAsia="Times New Roman" w:hAnsi="Arial" w:cs="Arial"/>
          <w:b/>
          <w:i/>
          <w:sz w:val="21"/>
          <w:szCs w:val="21"/>
          <w:lang w:val="es-ES" w:eastAsia="es-ES"/>
        </w:rPr>
      </w:pPr>
    </w:p>
    <w:p w14:paraId="48F14569" w14:textId="34EB860C"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i/>
          <w:sz w:val="21"/>
          <w:szCs w:val="21"/>
          <w:lang w:val="es-ES" w:eastAsia="es-ES"/>
        </w:rPr>
        <w:t>Artículo 54.</w:t>
      </w:r>
      <w:r w:rsidR="005D15E5">
        <w:rPr>
          <w:rFonts w:ascii="Arial" w:eastAsia="Times New Roman" w:hAnsi="Arial" w:cs="Arial"/>
          <w:b/>
          <w:i/>
          <w:sz w:val="21"/>
          <w:szCs w:val="21"/>
          <w:lang w:val="es-ES" w:eastAsia="es-ES"/>
        </w:rPr>
        <w:t>-</w:t>
      </w:r>
      <w:r w:rsidRPr="007E0D61">
        <w:rPr>
          <w:rFonts w:ascii="Arial" w:eastAsia="Times New Roman" w:hAnsi="Arial" w:cs="Arial"/>
          <w:b/>
          <w:i/>
          <w:sz w:val="21"/>
          <w:szCs w:val="21"/>
          <w:lang w:val="es-ES" w:eastAsia="es-ES"/>
        </w:rPr>
        <w:t xml:space="preserve"> </w:t>
      </w:r>
      <w:r w:rsidRPr="007E0D61">
        <w:rPr>
          <w:rFonts w:ascii="Arial" w:eastAsia="Times New Roman" w:hAnsi="Arial" w:cs="Arial"/>
          <w:i/>
          <w:sz w:val="21"/>
          <w:szCs w:val="21"/>
          <w:lang w:val="es-ES" w:eastAsia="es-ES"/>
        </w:rPr>
        <w:t>Al monto resultante de la pensión señalada en el artículo anterior se integrarán las prestaciones siguientes:</w:t>
      </w:r>
    </w:p>
    <w:p w14:paraId="6B00B9D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lastRenderedPageBreak/>
        <w:t>I.</w:t>
      </w:r>
      <w:r w:rsidRPr="007E0D61">
        <w:rPr>
          <w:rFonts w:ascii="Arial" w:eastAsia="Times New Roman" w:hAnsi="Arial" w:cs="Arial"/>
          <w:i/>
          <w:sz w:val="21"/>
          <w:szCs w:val="21"/>
          <w:lang w:val="es-ES" w:eastAsia="es-ES"/>
        </w:rPr>
        <w:t xml:space="preserve"> Jubilados: tratándose de aquellos que </w:t>
      </w:r>
      <w:r w:rsidRPr="007E0D61">
        <w:rPr>
          <w:rFonts w:ascii="Arial" w:eastAsia="Times New Roman" w:hAnsi="Arial" w:cs="Arial"/>
          <w:b/>
          <w:i/>
          <w:sz w:val="21"/>
          <w:szCs w:val="21"/>
          <w:lang w:val="es-ES" w:eastAsia="es-ES"/>
        </w:rPr>
        <w:t>fueron trabajadores de base</w:t>
      </w:r>
      <w:r w:rsidRPr="007E0D61">
        <w:rPr>
          <w:rFonts w:ascii="Arial" w:eastAsia="Times New Roman" w:hAnsi="Arial" w:cs="Arial"/>
          <w:i/>
          <w:sz w:val="21"/>
          <w:szCs w:val="21"/>
          <w:lang w:val="es-ES" w:eastAsia="es-ES"/>
        </w:rPr>
        <w:t xml:space="preserve"> se integrarán la previsión social múltiple, despensa, vida cara, quinquenios, aguinaldo, estímulo del día jubilado, día de las madres y canasta navideña.</w:t>
      </w:r>
    </w:p>
    <w:p w14:paraId="15E742A2"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El aguinaldo para jubilados será equivalente a 70 días de la cuantía diaria; y</w:t>
      </w:r>
    </w:p>
    <w:p w14:paraId="63F3F154"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b/>
          <w:bCs/>
          <w:i/>
          <w:sz w:val="21"/>
          <w:szCs w:val="21"/>
          <w:lang w:val="es-ES" w:eastAsia="es-ES"/>
        </w:rPr>
        <w:t>II.</w:t>
      </w:r>
      <w:r w:rsidRPr="007E0D61">
        <w:rPr>
          <w:rFonts w:ascii="Arial" w:eastAsia="Times New Roman" w:hAnsi="Arial" w:cs="Arial"/>
          <w:i/>
          <w:sz w:val="21"/>
          <w:szCs w:val="21"/>
          <w:lang w:val="es-ES" w:eastAsia="es-ES"/>
        </w:rPr>
        <w:t xml:space="preserve"> Pensionados y pensionistas: canasta navideña.</w:t>
      </w:r>
    </w:p>
    <w:p w14:paraId="207E115D" w14:textId="77777777" w:rsidR="007E0D61" w:rsidRPr="007E0D61" w:rsidRDefault="007E0D61" w:rsidP="007E0D61">
      <w:pPr>
        <w:spacing w:after="0"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Los montos de las prestaciones señaladas en las fracciones anteriores serán determinados por acuerdo del Consejo Directivo, mismos que no deberán ser superiores a los montos que se otorguen a los trabajadores activos.</w:t>
      </w:r>
    </w:p>
    <w:p w14:paraId="1F6CDB34" w14:textId="77777777" w:rsidR="007E0D61" w:rsidRPr="007E0D61" w:rsidRDefault="007E0D61" w:rsidP="007E0D61">
      <w:pPr>
        <w:spacing w:line="276" w:lineRule="auto"/>
        <w:ind w:left="851" w:right="283"/>
        <w:jc w:val="both"/>
        <w:rPr>
          <w:rFonts w:ascii="Arial" w:eastAsia="Times New Roman" w:hAnsi="Arial" w:cs="Arial"/>
          <w:i/>
          <w:sz w:val="21"/>
          <w:szCs w:val="21"/>
          <w:lang w:val="es-ES" w:eastAsia="es-ES"/>
        </w:rPr>
      </w:pPr>
      <w:r w:rsidRPr="007E0D61">
        <w:rPr>
          <w:rFonts w:ascii="Arial" w:eastAsia="Times New Roman" w:hAnsi="Arial" w:cs="Arial"/>
          <w:i/>
          <w:sz w:val="21"/>
          <w:szCs w:val="21"/>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14:paraId="2E221922" w14:textId="77777777" w:rsidR="007E0D61" w:rsidRPr="007E0D61" w:rsidRDefault="007E0D61" w:rsidP="007E0D61">
      <w:pPr>
        <w:spacing w:line="360" w:lineRule="auto"/>
        <w:ind w:left="851" w:right="283" w:firstLine="708"/>
        <w:jc w:val="both"/>
        <w:rPr>
          <w:rFonts w:ascii="Arial" w:eastAsia="Times New Roman" w:hAnsi="Arial" w:cs="Arial"/>
          <w:b/>
          <w:i/>
          <w:sz w:val="21"/>
          <w:szCs w:val="21"/>
          <w:lang w:val="es-ES" w:eastAsia="es-ES"/>
        </w:rPr>
      </w:pPr>
      <w:r w:rsidRPr="009D26D3">
        <w:rPr>
          <w:rFonts w:ascii="Arial" w:eastAsia="Times New Roman" w:hAnsi="Arial" w:cs="Arial"/>
          <w:b/>
          <w:i/>
          <w:sz w:val="21"/>
          <w:szCs w:val="21"/>
          <w:lang w:val="es-ES" w:eastAsia="es-ES"/>
        </w:rPr>
        <w:t>(Énfasis añadido)</w:t>
      </w:r>
    </w:p>
    <w:p w14:paraId="5703A67D" w14:textId="7A60AD36" w:rsidR="003038CD" w:rsidRPr="003038CD" w:rsidRDefault="003038CD" w:rsidP="003038CD">
      <w:pPr>
        <w:spacing w:after="100" w:afterAutospacing="1" w:line="360" w:lineRule="auto"/>
        <w:ind w:firstLine="708"/>
        <w:jc w:val="both"/>
        <w:rPr>
          <w:rFonts w:ascii="Arial" w:eastAsia="Times New Roman" w:hAnsi="Arial" w:cs="Arial"/>
          <w:sz w:val="24"/>
          <w:szCs w:val="24"/>
          <w:lang w:val="es-ES" w:eastAsia="es-ES"/>
        </w:rPr>
      </w:pPr>
      <w:r w:rsidRPr="003038CD">
        <w:rPr>
          <w:rFonts w:ascii="Arial" w:eastAsia="Times New Roman" w:hAnsi="Arial" w:cs="Arial"/>
          <w:sz w:val="24"/>
          <w:szCs w:val="24"/>
          <w:lang w:val="es-ES" w:eastAsia="es-ES"/>
        </w:rPr>
        <w:t xml:space="preserve">De acuerdo con </w:t>
      </w:r>
      <w:r w:rsidR="008D08CB">
        <w:rPr>
          <w:rFonts w:ascii="Arial" w:eastAsia="Times New Roman" w:hAnsi="Arial" w:cs="Arial"/>
          <w:sz w:val="24"/>
          <w:szCs w:val="24"/>
          <w:lang w:val="es-ES" w:eastAsia="es-ES"/>
        </w:rPr>
        <w:t xml:space="preserve">la </w:t>
      </w:r>
      <w:r w:rsidRPr="003038CD">
        <w:rPr>
          <w:rFonts w:ascii="Arial" w:eastAsia="Times New Roman" w:hAnsi="Arial" w:cs="Arial"/>
          <w:sz w:val="24"/>
          <w:szCs w:val="24"/>
          <w:lang w:val="es-ES" w:eastAsia="es-ES"/>
        </w:rPr>
        <w:t xml:space="preserve">fracción I </w:t>
      </w:r>
      <w:r w:rsidR="008D08CB">
        <w:rPr>
          <w:rFonts w:ascii="Arial" w:eastAsia="Times New Roman" w:hAnsi="Arial" w:cs="Arial"/>
          <w:sz w:val="24"/>
          <w:szCs w:val="24"/>
          <w:lang w:val="es-ES" w:eastAsia="es-ES"/>
        </w:rPr>
        <w:t xml:space="preserve">del artículo 54 </w:t>
      </w:r>
      <w:r w:rsidRPr="003038CD">
        <w:rPr>
          <w:rFonts w:ascii="Arial" w:eastAsia="Times New Roman" w:hAnsi="Arial" w:cs="Arial"/>
          <w:sz w:val="24"/>
          <w:szCs w:val="24"/>
          <w:lang w:val="es-ES" w:eastAsia="es-ES"/>
        </w:rPr>
        <w:t>de</w:t>
      </w:r>
      <w:r w:rsidR="008D08CB">
        <w:rPr>
          <w:rFonts w:ascii="Arial" w:eastAsia="Times New Roman" w:hAnsi="Arial" w:cs="Arial"/>
          <w:sz w:val="24"/>
          <w:szCs w:val="24"/>
          <w:lang w:val="es-ES" w:eastAsia="es-ES"/>
        </w:rPr>
        <w:t xml:space="preserve">l ordenamiento </w:t>
      </w:r>
      <w:r w:rsidRPr="003038CD">
        <w:rPr>
          <w:rFonts w:ascii="Arial" w:eastAsia="Times New Roman" w:hAnsi="Arial" w:cs="Arial"/>
          <w:sz w:val="24"/>
          <w:szCs w:val="24"/>
          <w:lang w:val="es-ES" w:eastAsia="es-ES"/>
        </w:rPr>
        <w:t xml:space="preserve">citado, sólo los </w:t>
      </w:r>
      <w:r w:rsidRPr="003038CD">
        <w:rPr>
          <w:rFonts w:ascii="Arial" w:eastAsia="Times New Roman" w:hAnsi="Arial" w:cs="Arial"/>
          <w:b/>
          <w:sz w:val="24"/>
          <w:szCs w:val="24"/>
          <w:lang w:val="es-ES" w:eastAsia="es-ES"/>
        </w:rPr>
        <w:t>trabajadores de base</w:t>
      </w:r>
      <w:r w:rsidRPr="003038CD">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no ocurre en los </w:t>
      </w:r>
      <w:r w:rsidRPr="003038CD">
        <w:rPr>
          <w:rFonts w:ascii="Arial" w:eastAsia="Times New Roman" w:hAnsi="Arial" w:cs="Arial"/>
          <w:b/>
          <w:sz w:val="24"/>
          <w:szCs w:val="24"/>
          <w:lang w:val="es-ES" w:eastAsia="es-ES"/>
        </w:rPr>
        <w:t>trabajadores de confianza</w:t>
      </w:r>
      <w:r w:rsidRPr="003038CD">
        <w:rPr>
          <w:rFonts w:ascii="Arial" w:eastAsia="Times New Roman" w:hAnsi="Arial" w:cs="Arial"/>
          <w:sz w:val="24"/>
          <w:szCs w:val="24"/>
          <w:lang w:val="es-ES" w:eastAsia="es-ES"/>
        </w:rPr>
        <w:t>, categoría que tenía el administrado</w:t>
      </w:r>
      <w:r w:rsidR="008D08CB">
        <w:rPr>
          <w:rFonts w:ascii="Arial" w:eastAsia="Times New Roman" w:hAnsi="Arial" w:cs="Arial"/>
          <w:sz w:val="24"/>
          <w:szCs w:val="24"/>
          <w:lang w:val="es-ES" w:eastAsia="es-ES"/>
        </w:rPr>
        <w:t xml:space="preserve"> </w:t>
      </w:r>
      <w:r w:rsidR="00C752EE">
        <w:rPr>
          <w:rFonts w:ascii="Arial" w:eastAsia="Times New Roman" w:hAnsi="Arial" w:cs="Arial"/>
          <w:bCs/>
          <w:iCs/>
          <w:caps/>
          <w:kern w:val="2"/>
          <w:lang w:val="es-ES_tradnl" w:eastAsia="es-ES"/>
        </w:rPr>
        <w:t>**********</w:t>
      </w:r>
      <w:r w:rsidR="008D08CB">
        <w:rPr>
          <w:rFonts w:ascii="Arial" w:eastAsia="Times New Roman" w:hAnsi="Arial" w:cs="Arial"/>
          <w:sz w:val="24"/>
          <w:szCs w:val="24"/>
          <w:lang w:val="es-ES" w:eastAsia="es-ES"/>
        </w:rPr>
        <w:t>.</w:t>
      </w:r>
    </w:p>
    <w:p w14:paraId="62BE320A" w14:textId="6232CBA8" w:rsidR="00E65838" w:rsidRPr="00D213FE" w:rsidRDefault="00F810E3" w:rsidP="00737A73">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w:t>
      </w:r>
      <w:r w:rsidR="00E65838">
        <w:rPr>
          <w:rFonts w:ascii="Arial" w:eastAsia="Times New Roman" w:hAnsi="Arial" w:cs="Arial"/>
          <w:sz w:val="24"/>
          <w:szCs w:val="24"/>
          <w:lang w:val="es-ES" w:eastAsia="es-ES"/>
        </w:rPr>
        <w:t xml:space="preserve">o anterior, es contrario a lo señalado por el artículo 1 párrafos primero y quinto de la Constitución Federal, que establece: </w:t>
      </w:r>
    </w:p>
    <w:p w14:paraId="35929D8C"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eastAsia="Times New Roman" w:hAnsi="Arial" w:cs="Arial"/>
          <w:i/>
          <w:sz w:val="21"/>
          <w:szCs w:val="21"/>
          <w:lang w:val="es-ES" w:eastAsia="es-ES"/>
        </w:rPr>
        <w:t>“</w:t>
      </w:r>
      <w:r w:rsidRPr="007E0D61">
        <w:rPr>
          <w:rFonts w:ascii="Arial" w:hAnsi="Arial" w:cs="Arial"/>
          <w:b/>
          <w:i/>
          <w:sz w:val="21"/>
          <w:szCs w:val="21"/>
        </w:rPr>
        <w:t>Artículo 1o.</w:t>
      </w:r>
      <w:r w:rsidRPr="007E0D61">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4B2DD9F" w14:textId="77777777" w:rsidR="00E65838" w:rsidRPr="007E0D61"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w:t>
      </w:r>
    </w:p>
    <w:p w14:paraId="6CED0DD3" w14:textId="77777777" w:rsidR="00E65838" w:rsidRPr="00B60478" w:rsidRDefault="00E65838" w:rsidP="00E65838">
      <w:pPr>
        <w:spacing w:after="0" w:line="276" w:lineRule="auto"/>
        <w:ind w:left="993" w:right="425"/>
        <w:jc w:val="both"/>
        <w:rPr>
          <w:rFonts w:ascii="Arial" w:hAnsi="Arial" w:cs="Arial"/>
          <w:i/>
          <w:sz w:val="21"/>
          <w:szCs w:val="21"/>
        </w:rPr>
      </w:pPr>
      <w:r w:rsidRPr="007E0D61">
        <w:rPr>
          <w:rFonts w:ascii="Arial" w:hAnsi="Arial" w:cs="Arial"/>
          <w:i/>
          <w:sz w:val="21"/>
          <w:szCs w:val="21"/>
        </w:rPr>
        <w:t xml:space="preserve">Queda prohibida </w:t>
      </w:r>
      <w:r w:rsidRPr="007E0D61">
        <w:rPr>
          <w:rFonts w:ascii="Arial" w:hAnsi="Arial" w:cs="Arial"/>
          <w:b/>
          <w:i/>
          <w:sz w:val="21"/>
          <w:szCs w:val="21"/>
        </w:rPr>
        <w:t>toda discriminación</w:t>
      </w:r>
      <w:r w:rsidRPr="007E0D61">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5D385B86" w14:textId="77777777" w:rsidR="00E65838" w:rsidRDefault="00E65838" w:rsidP="00E65838">
      <w:pPr>
        <w:spacing w:after="0" w:line="360" w:lineRule="auto"/>
        <w:ind w:firstLine="708"/>
        <w:jc w:val="both"/>
        <w:rPr>
          <w:rFonts w:ascii="Arial" w:eastAsia="Times New Roman" w:hAnsi="Arial" w:cs="Arial"/>
          <w:sz w:val="24"/>
          <w:szCs w:val="24"/>
          <w:lang w:val="es-ES" w:eastAsia="es-ES"/>
        </w:rPr>
      </w:pPr>
    </w:p>
    <w:p w14:paraId="3B43400A" w14:textId="5FC1DCE7" w:rsidR="00900545" w:rsidRDefault="00E65838" w:rsidP="0082205D">
      <w:pPr>
        <w:spacing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El artículo transcrito </w:t>
      </w:r>
      <w:r w:rsidR="00E120EB">
        <w:rPr>
          <w:rFonts w:ascii="Arial" w:eastAsia="Times New Roman" w:hAnsi="Arial" w:cs="Arial"/>
          <w:sz w:val="24"/>
          <w:szCs w:val="24"/>
          <w:lang w:val="es-ES" w:eastAsia="es-ES"/>
        </w:rPr>
        <w:t>indica</w:t>
      </w:r>
      <w:r>
        <w:rPr>
          <w:rFonts w:ascii="Arial" w:eastAsia="Times New Roman" w:hAnsi="Arial" w:cs="Arial"/>
          <w:sz w:val="24"/>
          <w:szCs w:val="24"/>
          <w:lang w:val="es-ES" w:eastAsia="es-ES"/>
        </w:rPr>
        <w:t xml:space="preserve"> que, to</w:t>
      </w:r>
      <w:r w:rsidR="008D08CB">
        <w:rPr>
          <w:rFonts w:ascii="Arial" w:eastAsia="Times New Roman" w:hAnsi="Arial" w:cs="Arial"/>
          <w:sz w:val="24"/>
          <w:szCs w:val="24"/>
          <w:lang w:val="es-ES" w:eastAsia="es-ES"/>
        </w:rPr>
        <w:t>das las personas gozará</w:t>
      </w:r>
      <w:r>
        <w:rPr>
          <w:rFonts w:ascii="Arial" w:eastAsia="Times New Roman" w:hAnsi="Arial" w:cs="Arial"/>
          <w:sz w:val="24"/>
          <w:szCs w:val="24"/>
          <w:lang w:val="es-ES" w:eastAsia="es-ES"/>
        </w:rPr>
        <w:t xml:space="preserve">n de los derechos humanos reconocidos en la constitución y en los tratados </w:t>
      </w:r>
      <w:r>
        <w:rPr>
          <w:rFonts w:ascii="Arial" w:hAnsi="Arial" w:cs="Arial"/>
          <w:sz w:val="24"/>
          <w:szCs w:val="24"/>
        </w:rPr>
        <w:t xml:space="preserve">internacionales de los que el Estado Mexicano sea parte, </w:t>
      </w:r>
      <w:r>
        <w:rPr>
          <w:rFonts w:ascii="Arial" w:eastAsia="Times New Roman" w:hAnsi="Arial" w:cs="Arial"/>
          <w:sz w:val="24"/>
          <w:szCs w:val="24"/>
          <w:lang w:val="es-ES" w:eastAsia="es-ES"/>
        </w:rPr>
        <w:t xml:space="preserve">los cuales se interpretarán favoreciendo en todo tiempo a las personas su protección más amplia; que las autoridades tienen la obligación de promover, respetar y garantizar los derechos humanos de conformidad con lo principios de universalidad, interdependencia, indivisibilidad y progresividad; que queda </w:t>
      </w:r>
      <w:r>
        <w:rPr>
          <w:rFonts w:ascii="Arial" w:hAnsi="Arial" w:cs="Arial"/>
          <w:sz w:val="24"/>
          <w:szCs w:val="24"/>
        </w:rPr>
        <w:t xml:space="preserve">prohibida </w:t>
      </w:r>
      <w:r>
        <w:rPr>
          <w:rFonts w:ascii="Arial" w:hAnsi="Arial" w:cs="Arial"/>
          <w:b/>
          <w:sz w:val="24"/>
          <w:szCs w:val="24"/>
        </w:rPr>
        <w:t>toda discriminación</w:t>
      </w:r>
      <w:r>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Pr>
          <w:rFonts w:ascii="Arial" w:hAnsi="Arial" w:cs="Arial"/>
          <w:b/>
          <w:sz w:val="24"/>
          <w:szCs w:val="24"/>
        </w:rPr>
        <w:t>o cualquier otra que atente contra la dignidad humana</w:t>
      </w:r>
      <w:r>
        <w:rPr>
          <w:rFonts w:ascii="Arial" w:hAnsi="Arial" w:cs="Arial"/>
          <w:sz w:val="24"/>
          <w:szCs w:val="24"/>
        </w:rPr>
        <w:t xml:space="preserve"> y tenga por objeto anular o </w:t>
      </w:r>
      <w:r w:rsidRPr="00A2601D">
        <w:rPr>
          <w:rFonts w:ascii="Arial" w:hAnsi="Arial" w:cs="Arial"/>
          <w:sz w:val="24"/>
          <w:szCs w:val="24"/>
        </w:rPr>
        <w:t>menoscabar los derechos y libertades de las personas.</w:t>
      </w:r>
    </w:p>
    <w:p w14:paraId="46217436" w14:textId="657DDD42" w:rsidR="00401B56" w:rsidRPr="00AF4363" w:rsidRDefault="00AF4363" w:rsidP="00AF4363">
      <w:pPr>
        <w:spacing w:line="360" w:lineRule="auto"/>
        <w:ind w:firstLine="567"/>
        <w:jc w:val="both"/>
        <w:rPr>
          <w:rFonts w:ascii="Arial" w:eastAsia="Times New Roman" w:hAnsi="Arial" w:cs="Arial"/>
          <w:color w:val="000000"/>
          <w:sz w:val="24"/>
          <w:szCs w:val="24"/>
          <w:lang w:val="es-ES_tradnl" w:eastAsia="es-ES"/>
        </w:rPr>
      </w:pPr>
      <w:r>
        <w:rPr>
          <w:rFonts w:ascii="Arial" w:eastAsia="Times New Roman" w:hAnsi="Arial" w:cs="Arial"/>
          <w:color w:val="000000"/>
          <w:sz w:val="24"/>
          <w:szCs w:val="24"/>
          <w:lang w:val="es-ES_tradnl" w:eastAsia="es-ES"/>
        </w:rPr>
        <w:lastRenderedPageBreak/>
        <w:t xml:space="preserve">Aunado a lo anterior, el artículo 133, de nuestra Carga Magna, establece que será Ley Suprema de toda la Unión la Constitución Federal, las leyes del Congreso de la Unión y todos los Tratados Internacionales que estén de acuerdo con la misma, celebrados y que se celebren por el Presidente de la República con aprobación del Senado, a pesar de las disposiciones en contrario que pueda haber en las Constituciones o leyes de las entidades federativas, de ahí que, al aplicarse en forma extensiva el artículo 54, de la Ley de Pensiones para los Trabajadores del Estado, es en protección a los Derechos Humanos del administrado y obligación de este órgano estatal su aplicación. </w:t>
      </w:r>
    </w:p>
    <w:p w14:paraId="46D2C9CA" w14:textId="22BE1433" w:rsidR="00B5431D" w:rsidRPr="00900545" w:rsidRDefault="00AF4363" w:rsidP="0082205D">
      <w:pPr>
        <w:spacing w:line="360" w:lineRule="auto"/>
        <w:ind w:firstLine="708"/>
        <w:jc w:val="both"/>
        <w:rPr>
          <w:rFonts w:ascii="Arial" w:hAnsi="Arial" w:cs="Arial"/>
          <w:sz w:val="24"/>
          <w:szCs w:val="24"/>
        </w:rPr>
      </w:pPr>
      <w:r>
        <w:rPr>
          <w:rFonts w:ascii="Arial" w:hAnsi="Arial" w:cs="Arial"/>
          <w:sz w:val="24"/>
          <w:szCs w:val="24"/>
        </w:rPr>
        <w:t>Así, e</w:t>
      </w:r>
      <w:r w:rsidR="00900545" w:rsidRPr="00900545">
        <w:rPr>
          <w:rFonts w:ascii="Arial" w:hAnsi="Arial" w:cs="Arial"/>
          <w:sz w:val="24"/>
          <w:szCs w:val="24"/>
        </w:rPr>
        <w:t>n el presente caso, la autoridad demandada</w:t>
      </w:r>
      <w:r w:rsidR="00F810E3">
        <w:rPr>
          <w:rFonts w:ascii="Arial" w:hAnsi="Arial" w:cs="Arial"/>
          <w:sz w:val="24"/>
          <w:szCs w:val="24"/>
        </w:rPr>
        <w:t xml:space="preserve">, </w:t>
      </w:r>
      <w:r w:rsidR="0082205D">
        <w:rPr>
          <w:rFonts w:ascii="Arial" w:hAnsi="Arial" w:cs="Arial"/>
          <w:sz w:val="24"/>
          <w:szCs w:val="24"/>
        </w:rPr>
        <w:t>al fundamentar su determinación en</w:t>
      </w:r>
      <w:r w:rsidR="008D08CB">
        <w:rPr>
          <w:rFonts w:ascii="Arial" w:hAnsi="Arial" w:cs="Arial"/>
          <w:sz w:val="24"/>
          <w:szCs w:val="24"/>
        </w:rPr>
        <w:t xml:space="preserve"> el artículo </w:t>
      </w:r>
      <w:r w:rsidR="00900545" w:rsidRPr="00900545">
        <w:rPr>
          <w:rFonts w:ascii="Arial" w:hAnsi="Arial" w:cs="Arial"/>
          <w:sz w:val="24"/>
          <w:szCs w:val="24"/>
        </w:rPr>
        <w:t>54 de la Ley de Pensiones para los Trabajadores del Estado,</w:t>
      </w:r>
      <w:r w:rsidR="008D08CB">
        <w:rPr>
          <w:rFonts w:ascii="Arial" w:hAnsi="Arial" w:cs="Arial"/>
          <w:sz w:val="24"/>
          <w:szCs w:val="24"/>
        </w:rPr>
        <w:t xml:space="preserve"> y autorizar al actor</w:t>
      </w:r>
      <w:r w:rsidR="00900545" w:rsidRPr="00900545">
        <w:rPr>
          <w:rFonts w:ascii="Arial" w:hAnsi="Arial" w:cs="Arial"/>
          <w:sz w:val="24"/>
          <w:szCs w:val="24"/>
        </w:rPr>
        <w:t xml:space="preserve"> su pensión por jubilación por el 100% de su sueldo base, sin hacer refe</w:t>
      </w:r>
      <w:r w:rsidR="00D42746">
        <w:rPr>
          <w:rFonts w:ascii="Arial" w:hAnsi="Arial" w:cs="Arial"/>
          <w:sz w:val="24"/>
          <w:szCs w:val="24"/>
        </w:rPr>
        <w:t xml:space="preserve">rencia a las demás prestaciones dado que únicamente son otorgadas a los trabajdores de </w:t>
      </w:r>
      <w:r w:rsidR="00D42746">
        <w:rPr>
          <w:rFonts w:ascii="Arial" w:hAnsi="Arial" w:cs="Arial"/>
          <w:b/>
          <w:sz w:val="24"/>
          <w:szCs w:val="24"/>
        </w:rPr>
        <w:t>base</w:t>
      </w:r>
      <w:r w:rsidR="00D42746">
        <w:rPr>
          <w:rFonts w:ascii="Arial" w:hAnsi="Arial" w:cs="Arial"/>
          <w:sz w:val="24"/>
          <w:szCs w:val="24"/>
        </w:rPr>
        <w:t xml:space="preserve"> y no a los trabajadores </w:t>
      </w:r>
      <w:r w:rsidR="00D42746">
        <w:rPr>
          <w:rFonts w:ascii="Arial" w:hAnsi="Arial" w:cs="Arial"/>
          <w:b/>
          <w:sz w:val="24"/>
          <w:szCs w:val="24"/>
        </w:rPr>
        <w:t>de confianza</w:t>
      </w:r>
      <w:r w:rsidR="00D42746">
        <w:rPr>
          <w:rFonts w:ascii="Arial" w:hAnsi="Arial" w:cs="Arial"/>
          <w:sz w:val="24"/>
          <w:szCs w:val="24"/>
        </w:rPr>
        <w:t xml:space="preserve">, dicho acto </w:t>
      </w:r>
      <w:r w:rsidR="00900545" w:rsidRPr="00900545">
        <w:rPr>
          <w:rFonts w:ascii="Arial" w:hAnsi="Arial" w:cs="Arial"/>
          <w:sz w:val="24"/>
          <w:szCs w:val="24"/>
        </w:rPr>
        <w:t xml:space="preserve">se traduce en un trato discriminatorio </w:t>
      </w:r>
      <w:r>
        <w:rPr>
          <w:rFonts w:ascii="Arial" w:hAnsi="Arial" w:cs="Arial"/>
          <w:sz w:val="24"/>
          <w:szCs w:val="24"/>
        </w:rPr>
        <w:t>en perjuicio de la actora.</w:t>
      </w:r>
    </w:p>
    <w:p w14:paraId="4285D218" w14:textId="1BE639C8" w:rsidR="00AD39D3" w:rsidRPr="009D26D3" w:rsidRDefault="00E65838" w:rsidP="0082205D">
      <w:pPr>
        <w:spacing w:line="360" w:lineRule="auto"/>
        <w:ind w:firstLine="708"/>
        <w:jc w:val="both"/>
        <w:rPr>
          <w:rFonts w:ascii="Arial" w:hAnsi="Arial" w:cs="Arial"/>
          <w:sz w:val="24"/>
          <w:szCs w:val="24"/>
        </w:rPr>
      </w:pPr>
      <w:r>
        <w:rPr>
          <w:rFonts w:ascii="Arial" w:hAnsi="Arial" w:cs="Arial"/>
          <w:sz w:val="24"/>
          <w:szCs w:val="24"/>
        </w:rPr>
        <w:t>Por lo tanto, para respeta</w:t>
      </w:r>
      <w:r w:rsidR="00D42746">
        <w:rPr>
          <w:rFonts w:ascii="Arial" w:hAnsi="Arial" w:cs="Arial"/>
          <w:sz w:val="24"/>
          <w:szCs w:val="24"/>
        </w:rPr>
        <w:t xml:space="preserve">r los derechos fundamentales de </w:t>
      </w:r>
      <w:r w:rsidR="00C752EE">
        <w:rPr>
          <w:rFonts w:ascii="Arial" w:eastAsia="Times New Roman" w:hAnsi="Arial" w:cs="Arial"/>
          <w:bCs/>
          <w:iCs/>
          <w:caps/>
          <w:kern w:val="2"/>
          <w:lang w:val="es-ES_tradnl" w:eastAsia="es-ES"/>
        </w:rPr>
        <w:t>**********</w:t>
      </w:r>
      <w:r w:rsidR="00D42746">
        <w:rPr>
          <w:rFonts w:ascii="Arial" w:hAnsi="Arial" w:cs="Arial"/>
          <w:sz w:val="24"/>
          <w:szCs w:val="24"/>
        </w:rPr>
        <w:t xml:space="preserve">, trabajador </w:t>
      </w:r>
      <w:r>
        <w:rPr>
          <w:rFonts w:ascii="Arial" w:hAnsi="Arial" w:cs="Arial"/>
          <w:b/>
          <w:sz w:val="24"/>
          <w:szCs w:val="24"/>
        </w:rPr>
        <w:t xml:space="preserve">de confianza </w:t>
      </w:r>
      <w:r>
        <w:rPr>
          <w:rFonts w:ascii="Arial" w:hAnsi="Arial" w:cs="Arial"/>
          <w:sz w:val="24"/>
          <w:szCs w:val="24"/>
        </w:rPr>
        <w:t xml:space="preserve">del Gobierno del Estado, se le deberá aplicar </w:t>
      </w:r>
      <w:r w:rsidRPr="00B802E7">
        <w:rPr>
          <w:rFonts w:ascii="Arial" w:hAnsi="Arial" w:cs="Arial"/>
          <w:b/>
          <w:sz w:val="24"/>
          <w:szCs w:val="24"/>
        </w:rPr>
        <w:t xml:space="preserve">en forma extensiva </w:t>
      </w:r>
      <w:r w:rsidR="00B547F0">
        <w:rPr>
          <w:rFonts w:ascii="Arial" w:hAnsi="Arial" w:cs="Arial"/>
          <w:b/>
          <w:sz w:val="24"/>
          <w:szCs w:val="24"/>
        </w:rPr>
        <w:t>la fracción I</w:t>
      </w:r>
      <w:r w:rsidR="00EE3822">
        <w:rPr>
          <w:rFonts w:ascii="Arial" w:hAnsi="Arial" w:cs="Arial"/>
          <w:b/>
          <w:sz w:val="24"/>
          <w:szCs w:val="24"/>
        </w:rPr>
        <w:t xml:space="preserve"> del</w:t>
      </w:r>
      <w:r w:rsidRPr="00B802E7">
        <w:rPr>
          <w:rFonts w:ascii="Arial" w:hAnsi="Arial" w:cs="Arial"/>
          <w:b/>
          <w:sz w:val="24"/>
          <w:szCs w:val="24"/>
        </w:rPr>
        <w:t xml:space="preserve"> artículo 54</w:t>
      </w:r>
      <w:r>
        <w:rPr>
          <w:rFonts w:ascii="Arial" w:hAnsi="Arial" w:cs="Arial"/>
          <w:sz w:val="24"/>
          <w:szCs w:val="24"/>
        </w:rPr>
        <w:t xml:space="preserve"> </w:t>
      </w:r>
      <w:r w:rsidRPr="00B802E7">
        <w:rPr>
          <w:rFonts w:ascii="Arial" w:hAnsi="Arial" w:cs="Arial"/>
          <w:b/>
          <w:sz w:val="24"/>
          <w:szCs w:val="24"/>
        </w:rPr>
        <w:t>de la Ley de Pensiones de los Trabajadores del Estado</w:t>
      </w:r>
      <w:r>
        <w:rPr>
          <w:rFonts w:ascii="Arial" w:hAnsi="Arial" w:cs="Arial"/>
          <w:sz w:val="24"/>
          <w:szCs w:val="24"/>
        </w:rPr>
        <w:t xml:space="preserve">, y otorgarle las prestaciones a que tienen derecho los </w:t>
      </w:r>
      <w:r w:rsidRPr="002D7BA7">
        <w:rPr>
          <w:rFonts w:ascii="Arial" w:hAnsi="Arial" w:cs="Arial"/>
          <w:b/>
          <w:bCs/>
          <w:sz w:val="24"/>
          <w:szCs w:val="24"/>
        </w:rPr>
        <w:t>trabajadores de</w:t>
      </w:r>
      <w:r>
        <w:rPr>
          <w:rFonts w:ascii="Arial" w:hAnsi="Arial" w:cs="Arial"/>
          <w:b/>
          <w:sz w:val="24"/>
          <w:szCs w:val="24"/>
        </w:rPr>
        <w:t xml:space="preserve"> base</w:t>
      </w:r>
      <w:r w:rsidR="00D42746">
        <w:rPr>
          <w:rFonts w:ascii="Arial" w:hAnsi="Arial" w:cs="Arial"/>
          <w:sz w:val="24"/>
          <w:szCs w:val="24"/>
        </w:rPr>
        <w:t xml:space="preserve">, es decir, </w:t>
      </w:r>
      <w:r w:rsidR="00272B00">
        <w:rPr>
          <w:rFonts w:ascii="Arial" w:hAnsi="Arial" w:cs="Arial"/>
          <w:sz w:val="24"/>
          <w:szCs w:val="24"/>
        </w:rPr>
        <w:t xml:space="preserve">de otorgarle las prestaciones </w:t>
      </w:r>
      <w:r w:rsidR="00F216A8">
        <w:rPr>
          <w:rFonts w:ascii="Arial" w:hAnsi="Arial" w:cs="Arial"/>
          <w:sz w:val="24"/>
          <w:szCs w:val="24"/>
        </w:rPr>
        <w:t xml:space="preserve">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r w:rsidR="00F216A8">
        <w:rPr>
          <w:rFonts w:ascii="Arial" w:eastAsia="Times New Roman" w:hAnsi="Arial" w:cs="Arial"/>
          <w:sz w:val="24"/>
          <w:szCs w:val="24"/>
          <w:lang w:val="es-ES" w:eastAsia="es-ES"/>
        </w:rPr>
        <w:t>, lo anterior con base en el principio pro homine.</w:t>
      </w:r>
    </w:p>
    <w:p w14:paraId="780C94D7" w14:textId="51C16AF7" w:rsidR="000A3E95" w:rsidRPr="00282D58" w:rsidRDefault="007E0D61" w:rsidP="000A3E95">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w:t>
      </w:r>
      <w:r w:rsidR="00DF25A0">
        <w:rPr>
          <w:rFonts w:ascii="Arial" w:eastAsia="Times New Roman" w:hAnsi="Arial" w:cs="Arial"/>
          <w:color w:val="000000"/>
          <w:sz w:val="24"/>
          <w:szCs w:val="24"/>
          <w:lang w:val="es-ES_tradnl" w:eastAsia="es-ES"/>
        </w:rPr>
        <w:t>,</w:t>
      </w:r>
      <w:r w:rsidRPr="00282D58">
        <w:rPr>
          <w:rFonts w:ascii="Arial" w:eastAsia="Times New Roman" w:hAnsi="Arial" w:cs="Arial"/>
          <w:color w:val="000000"/>
          <w:sz w:val="24"/>
          <w:szCs w:val="24"/>
          <w:lang w:val="es-ES_tradnl" w:eastAsia="es-ES"/>
        </w:rPr>
        <w:t xml:space="preserve"> Primera Sala, Semanario Judicial de la Federación y su Gaceta, Libro XIII, octubre de 2012, </w:t>
      </w:r>
      <w:r w:rsidR="00DF25A0">
        <w:rPr>
          <w:rFonts w:ascii="Arial" w:eastAsia="Times New Roman" w:hAnsi="Arial" w:cs="Arial"/>
          <w:color w:val="000000"/>
          <w:sz w:val="24"/>
          <w:szCs w:val="24"/>
          <w:lang w:val="es-ES_tradnl" w:eastAsia="es-ES"/>
        </w:rPr>
        <w:t>tomo 2, materia</w:t>
      </w:r>
      <w:r w:rsidR="00DF25A0" w:rsidRPr="00282D58">
        <w:rPr>
          <w:rFonts w:ascii="Arial" w:eastAsia="Times New Roman" w:hAnsi="Arial" w:cs="Arial"/>
          <w:color w:val="000000"/>
          <w:sz w:val="24"/>
          <w:szCs w:val="24"/>
          <w:lang w:val="es-ES_tradnl" w:eastAsia="es-ES"/>
        </w:rPr>
        <w:t xml:space="preserve"> constitucional</w:t>
      </w:r>
      <w:r w:rsidR="00DF25A0">
        <w:rPr>
          <w:rFonts w:ascii="Arial" w:eastAsia="Times New Roman" w:hAnsi="Arial" w:cs="Arial"/>
          <w:color w:val="000000"/>
          <w:sz w:val="24"/>
          <w:szCs w:val="24"/>
          <w:lang w:val="es-ES_tradnl" w:eastAsia="es-ES"/>
        </w:rPr>
        <w:t>, t</w:t>
      </w:r>
      <w:r w:rsidRPr="00282D58">
        <w:rPr>
          <w:rFonts w:ascii="Arial" w:eastAsia="Times New Roman" w:hAnsi="Arial" w:cs="Arial"/>
          <w:color w:val="000000"/>
          <w:sz w:val="24"/>
          <w:szCs w:val="24"/>
          <w:lang w:val="es-ES_tradnl" w:eastAsia="es-ES"/>
        </w:rPr>
        <w:t>esis: 1a./J. 107/2012 (10a.), página: 799, con el rubro y texto siguiente:</w:t>
      </w:r>
      <w:r>
        <w:rPr>
          <w:rFonts w:ascii="Arial" w:eastAsia="Times New Roman" w:hAnsi="Arial" w:cs="Arial"/>
          <w:color w:val="000000"/>
          <w:sz w:val="24"/>
          <w:szCs w:val="24"/>
          <w:lang w:val="es-ES_tradnl" w:eastAsia="es-ES"/>
        </w:rPr>
        <w:t xml:space="preserve"> </w:t>
      </w:r>
    </w:p>
    <w:p w14:paraId="15B6E66E" w14:textId="77777777" w:rsidR="00DF25A0" w:rsidRDefault="007E0D61"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w:t>
      </w:r>
      <w:r w:rsidRPr="00282D58">
        <w:rPr>
          <w:rFonts w:ascii="Arial" w:eastAsia="Times New Roman" w:hAnsi="Arial" w:cs="Arial"/>
          <w:i/>
          <w:color w:val="000000"/>
          <w:sz w:val="21"/>
          <w:szCs w:val="21"/>
          <w:lang w:val="es-ES_tradnl" w:eastAsia="es-ES"/>
        </w:rPr>
        <w:lastRenderedPageBreak/>
        <w:t xml:space="preserve">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w:t>
      </w:r>
      <w:r w:rsidRPr="00773BD5">
        <w:rPr>
          <w:rFonts w:ascii="Arial" w:eastAsia="Times New Roman" w:hAnsi="Arial" w:cs="Arial"/>
          <w:i/>
          <w:color w:val="000000"/>
          <w:sz w:val="21"/>
          <w:szCs w:val="21"/>
          <w:lang w:val="es-ES_tradnl" w:eastAsia="es-ES"/>
        </w:rPr>
        <w:t>de derechos fundamentales no se encuentra limitado a lo prescrito en el texto constitucional, sino que también incluye a todos aquellos derechos que figuran en los tratados internacionales ratificados por el Estado mexicano.”</w:t>
      </w:r>
    </w:p>
    <w:p w14:paraId="24B2DA36" w14:textId="77777777" w:rsidR="00DF25A0" w:rsidRDefault="00DF25A0" w:rsidP="00DF25A0">
      <w:pPr>
        <w:tabs>
          <w:tab w:val="left" w:pos="7371"/>
        </w:tabs>
        <w:spacing w:after="0" w:line="276" w:lineRule="auto"/>
        <w:ind w:left="851" w:right="283"/>
        <w:jc w:val="both"/>
        <w:rPr>
          <w:rFonts w:ascii="Arial" w:eastAsia="Times New Roman" w:hAnsi="Arial" w:cs="Arial"/>
          <w:i/>
          <w:color w:val="000000"/>
          <w:sz w:val="21"/>
          <w:szCs w:val="21"/>
          <w:lang w:val="es-ES_tradnl" w:eastAsia="es-ES"/>
        </w:rPr>
      </w:pPr>
    </w:p>
    <w:p w14:paraId="7C6A11B2" w14:textId="2708D254" w:rsidR="00ED7441" w:rsidRDefault="0071704E" w:rsidP="000D0D1E">
      <w:pPr>
        <w:spacing w:after="100" w:afterAutospacing="1" w:line="360" w:lineRule="auto"/>
        <w:ind w:firstLine="567"/>
        <w:jc w:val="both"/>
        <w:rPr>
          <w:rFonts w:ascii="Arial" w:eastAsia="Times New Roman" w:hAnsi="Arial" w:cs="Arial"/>
          <w:bCs/>
          <w:color w:val="000000"/>
          <w:sz w:val="24"/>
          <w:szCs w:val="24"/>
          <w:lang w:val="es-ES" w:eastAsia="es-ES"/>
        </w:rPr>
      </w:pPr>
      <w:r>
        <w:rPr>
          <w:rFonts w:ascii="Arial" w:eastAsia="Times New Roman" w:hAnsi="Arial" w:cs="Arial"/>
          <w:sz w:val="24"/>
          <w:szCs w:val="24"/>
          <w:lang w:val="es-ES" w:eastAsia="es-ES"/>
        </w:rPr>
        <w:t xml:space="preserve">Por último y por lo que respecta </w:t>
      </w:r>
      <w:r w:rsidR="00525C10">
        <w:rPr>
          <w:rFonts w:ascii="Arial" w:eastAsia="Times New Roman" w:hAnsi="Arial" w:cs="Arial"/>
          <w:sz w:val="24"/>
          <w:szCs w:val="24"/>
          <w:lang w:val="es-ES" w:eastAsia="es-ES"/>
        </w:rPr>
        <w:t>a la pretensión de</w:t>
      </w:r>
      <w:r w:rsidR="00D42746">
        <w:rPr>
          <w:rFonts w:ascii="Arial" w:eastAsia="Times New Roman" w:hAnsi="Arial" w:cs="Arial"/>
          <w:sz w:val="24"/>
          <w:szCs w:val="24"/>
          <w:lang w:val="es-ES" w:eastAsia="es-ES"/>
        </w:rPr>
        <w:t>l actor</w:t>
      </w:r>
      <w:r w:rsidR="00525C10">
        <w:rPr>
          <w:rFonts w:ascii="Arial" w:eastAsia="Times New Roman" w:hAnsi="Arial" w:cs="Arial"/>
          <w:sz w:val="24"/>
          <w:szCs w:val="24"/>
          <w:lang w:val="es-ES" w:eastAsia="es-ES"/>
        </w:rPr>
        <w:t>, marcada con el</w:t>
      </w:r>
      <w:r>
        <w:rPr>
          <w:rFonts w:ascii="Arial" w:eastAsia="Times New Roman" w:hAnsi="Arial" w:cs="Arial"/>
          <w:sz w:val="24"/>
          <w:szCs w:val="24"/>
          <w:lang w:val="es-ES" w:eastAsia="es-ES"/>
        </w:rPr>
        <w:t xml:space="preserve"> inciso </w:t>
      </w:r>
      <w:r>
        <w:rPr>
          <w:rFonts w:ascii="Arial" w:eastAsia="Times New Roman" w:hAnsi="Arial" w:cs="Arial"/>
          <w:b/>
          <w:sz w:val="24"/>
          <w:szCs w:val="24"/>
          <w:lang w:val="es-ES" w:eastAsia="es-ES"/>
        </w:rPr>
        <w:t>c)</w:t>
      </w:r>
      <w:r w:rsidR="00525C10">
        <w:rPr>
          <w:rFonts w:ascii="Arial" w:eastAsia="Times New Roman" w:hAnsi="Arial" w:cs="Arial"/>
          <w:sz w:val="24"/>
          <w:szCs w:val="24"/>
          <w:lang w:val="es-ES" w:eastAsia="es-ES"/>
        </w:rPr>
        <w:t>, consistente en q</w:t>
      </w:r>
      <w:r w:rsidRPr="00B01E00">
        <w:rPr>
          <w:rFonts w:ascii="Arial" w:eastAsia="Times New Roman" w:hAnsi="Arial" w:cs="Arial"/>
          <w:bCs/>
          <w:color w:val="000000"/>
          <w:sz w:val="24"/>
          <w:szCs w:val="24"/>
          <w:lang w:val="es-ES" w:eastAsia="es-ES"/>
        </w:rPr>
        <w:t>ue</w:t>
      </w:r>
      <w:r w:rsidR="00D42746">
        <w:rPr>
          <w:rFonts w:ascii="Arial" w:eastAsia="Times New Roman" w:hAnsi="Arial" w:cs="Arial"/>
          <w:bCs/>
          <w:color w:val="000000"/>
          <w:sz w:val="24"/>
          <w:szCs w:val="24"/>
          <w:lang w:val="es-ES" w:eastAsia="es-ES"/>
        </w:rPr>
        <w:t xml:space="preserve"> no se le realice la retención del 9% a su pensión por jubilación por el concepto para el </w:t>
      </w:r>
      <w:r>
        <w:rPr>
          <w:rFonts w:ascii="Arial" w:eastAsia="Times New Roman" w:hAnsi="Arial" w:cs="Arial"/>
          <w:bCs/>
          <w:color w:val="000000"/>
          <w:sz w:val="24"/>
          <w:szCs w:val="24"/>
          <w:lang w:val="es-ES" w:eastAsia="es-ES"/>
        </w:rPr>
        <w:t>Fondo de Pensiones</w:t>
      </w:r>
      <w:r w:rsidR="00900545">
        <w:rPr>
          <w:rFonts w:ascii="Arial" w:eastAsia="Times New Roman" w:hAnsi="Arial" w:cs="Arial"/>
          <w:bCs/>
          <w:color w:val="000000"/>
          <w:sz w:val="24"/>
          <w:szCs w:val="24"/>
          <w:lang w:val="es-ES" w:eastAsia="es-ES"/>
        </w:rPr>
        <w:t>;</w:t>
      </w:r>
      <w:r>
        <w:rPr>
          <w:rFonts w:ascii="Arial" w:eastAsia="Times New Roman" w:hAnsi="Arial" w:cs="Arial"/>
          <w:bCs/>
          <w:color w:val="000000"/>
          <w:sz w:val="24"/>
          <w:szCs w:val="24"/>
          <w:lang w:val="es-ES" w:eastAsia="es-ES"/>
        </w:rPr>
        <w:t xml:space="preserve"> debemos considerar </w:t>
      </w:r>
      <w:r w:rsidR="00216F7E">
        <w:rPr>
          <w:rFonts w:ascii="Arial" w:eastAsia="Times New Roman" w:hAnsi="Arial" w:cs="Arial"/>
          <w:bCs/>
          <w:color w:val="000000"/>
          <w:sz w:val="24"/>
          <w:szCs w:val="24"/>
          <w:lang w:val="es-ES" w:eastAsia="es-ES"/>
        </w:rPr>
        <w:t xml:space="preserve">que </w:t>
      </w:r>
      <w:r w:rsidR="00D42746">
        <w:rPr>
          <w:rFonts w:ascii="Arial" w:eastAsia="Times New Roman" w:hAnsi="Arial" w:cs="Arial"/>
          <w:bCs/>
          <w:color w:val="000000"/>
          <w:sz w:val="24"/>
          <w:szCs w:val="24"/>
          <w:lang w:val="es-ES" w:eastAsia="es-ES"/>
        </w:rPr>
        <w:t xml:space="preserve">dicho descuento </w:t>
      </w:r>
      <w:r w:rsidR="00216F7E">
        <w:rPr>
          <w:rFonts w:ascii="Arial" w:eastAsia="Times New Roman" w:hAnsi="Arial" w:cs="Arial"/>
          <w:bCs/>
          <w:color w:val="000000"/>
          <w:sz w:val="24"/>
          <w:szCs w:val="24"/>
          <w:lang w:val="es-ES" w:eastAsia="es-ES"/>
        </w:rPr>
        <w:t xml:space="preserve">hecho al monto de la pensión jubilatoria es indebida y viola su derecho humano a la igualdad, al dejarse de tomar en cuenta </w:t>
      </w:r>
      <w:r w:rsidR="005933C7">
        <w:rPr>
          <w:rFonts w:ascii="Arial" w:eastAsia="Times New Roman" w:hAnsi="Arial" w:cs="Arial"/>
          <w:bCs/>
          <w:color w:val="000000"/>
          <w:sz w:val="24"/>
          <w:szCs w:val="24"/>
          <w:lang w:val="es-ES" w:eastAsia="es-ES"/>
        </w:rPr>
        <w:t xml:space="preserve">que el jubilado ya aportó cuotas durante su vida laboral para gozar del beneficio respectivo, es decir, </w:t>
      </w:r>
      <w:r w:rsidR="00ED7441">
        <w:rPr>
          <w:rFonts w:ascii="Arial" w:eastAsia="Times New Roman" w:hAnsi="Arial" w:cs="Arial"/>
          <w:bCs/>
          <w:color w:val="000000"/>
          <w:sz w:val="24"/>
          <w:szCs w:val="24"/>
          <w:lang w:val="es-ES" w:eastAsia="es-ES"/>
        </w:rPr>
        <w:t xml:space="preserve">para gozar de su jubilación y al estarse realizando el descuento del 9% de su pensión para incrementar el fondo respectivo </w:t>
      </w:r>
      <w:r w:rsidR="009F755A">
        <w:rPr>
          <w:rFonts w:ascii="Arial" w:eastAsia="Times New Roman" w:hAnsi="Arial" w:cs="Arial"/>
          <w:bCs/>
          <w:color w:val="000000"/>
          <w:sz w:val="24"/>
          <w:szCs w:val="24"/>
          <w:lang w:val="es-ES" w:eastAsia="es-ES"/>
        </w:rPr>
        <w:t xml:space="preserve">esto resulta ser </w:t>
      </w:r>
      <w:r w:rsidR="00ED7441">
        <w:rPr>
          <w:rFonts w:ascii="Arial" w:eastAsia="Times New Roman" w:hAnsi="Arial" w:cs="Arial"/>
          <w:bCs/>
          <w:color w:val="000000"/>
          <w:sz w:val="24"/>
          <w:szCs w:val="24"/>
          <w:lang w:val="es-ES" w:eastAsia="es-ES"/>
        </w:rPr>
        <w:t>inconvencional e inconstitucional.</w:t>
      </w:r>
    </w:p>
    <w:p w14:paraId="0C35CFD4" w14:textId="77777777" w:rsidR="001E120A" w:rsidRDefault="001E120A" w:rsidP="001E120A">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color w:val="000000"/>
          <w:sz w:val="24"/>
          <w:szCs w:val="24"/>
          <w:lang w:eastAsia="es-ES"/>
        </w:rPr>
        <w:t xml:space="preserve">Al caso resulta aplicable la jurisprudencia con número de registro 2007629, de </w:t>
      </w:r>
      <w:r>
        <w:rPr>
          <w:rFonts w:ascii="Arial" w:eastAsia="Times New Roman" w:hAnsi="Arial" w:cs="Arial"/>
          <w:sz w:val="24"/>
          <w:szCs w:val="24"/>
          <w:lang w:val="es-ES" w:eastAsia="es-ES"/>
        </w:rPr>
        <w:t xml:space="preserve">la Décima Época, publicada en la Gaceta del Semanario Judicial de la Federación, Libro 11, octubre de 2014, Tomo III, visible en la página 2512 </w:t>
      </w:r>
      <w:r>
        <w:rPr>
          <w:rFonts w:ascii="Arial" w:eastAsia="Times New Roman" w:hAnsi="Arial" w:cs="Arial"/>
          <w:b/>
          <w:color w:val="000000"/>
          <w:sz w:val="24"/>
          <w:szCs w:val="24"/>
          <w:lang w:eastAsia="es-ES"/>
        </w:rPr>
        <w:t>declaró inconstitucionales</w:t>
      </w:r>
      <w:r>
        <w:rPr>
          <w:rFonts w:ascii="Arial" w:eastAsia="Times New Roman" w:hAnsi="Arial" w:cs="Arial"/>
          <w:color w:val="000000"/>
          <w:sz w:val="24"/>
          <w:szCs w:val="24"/>
          <w:lang w:eastAsia="es-ES"/>
        </w:rPr>
        <w:t xml:space="preserve"> los artículos 6 fracción III, 18 párrafo segundo y octavo transitorio de la Ley de Pensiones para los Trabajadores del Estado, con</w:t>
      </w:r>
      <w:r>
        <w:rPr>
          <w:rFonts w:ascii="Arial" w:eastAsia="Times New Roman" w:hAnsi="Arial" w:cs="Arial"/>
          <w:sz w:val="24"/>
          <w:szCs w:val="24"/>
          <w:lang w:val="es-ES" w:eastAsia="es-ES"/>
        </w:rPr>
        <w:t xml:space="preserve"> el rubro y texto siguientes:</w:t>
      </w:r>
    </w:p>
    <w:p w14:paraId="43F2AD48" w14:textId="77777777" w:rsidR="00A24281" w:rsidRDefault="00A24281" w:rsidP="001E120A">
      <w:pPr>
        <w:spacing w:after="0" w:line="276" w:lineRule="auto"/>
        <w:ind w:left="567"/>
        <w:jc w:val="both"/>
        <w:rPr>
          <w:rFonts w:ascii="Arial" w:eastAsia="Times New Roman" w:hAnsi="Arial" w:cs="Arial"/>
          <w:b/>
          <w:i/>
          <w:lang w:val="es-ES" w:eastAsia="es-ES"/>
        </w:rPr>
      </w:pPr>
    </w:p>
    <w:p w14:paraId="0772BCBB" w14:textId="35B38B45" w:rsidR="001E120A" w:rsidRDefault="001E120A" w:rsidP="001E120A">
      <w:pPr>
        <w:spacing w:after="0" w:line="276" w:lineRule="auto"/>
        <w:ind w:left="567"/>
        <w:jc w:val="both"/>
        <w:rPr>
          <w:rFonts w:ascii="Arial" w:eastAsia="Times New Roman" w:hAnsi="Arial" w:cs="Arial"/>
          <w:i/>
          <w:lang w:val="es-ES" w:eastAsia="es-ES"/>
        </w:rPr>
      </w:pPr>
      <w:r>
        <w:rPr>
          <w:rFonts w:ascii="Arial" w:eastAsia="Times New Roman" w:hAnsi="Arial" w:cs="Arial"/>
          <w:b/>
          <w:i/>
          <w:lang w:val="es-ES" w:eastAsia="es-ES"/>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Pr>
          <w:rFonts w:ascii="Arial" w:eastAsia="Times New Roman" w:hAnsi="Arial" w:cs="Arial"/>
          <w:i/>
          <w:lang w:val="es-ES" w:eastAsia="es-ES"/>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w:t>
      </w:r>
      <w:r>
        <w:rPr>
          <w:rFonts w:ascii="Arial" w:eastAsia="Times New Roman" w:hAnsi="Arial" w:cs="Arial"/>
          <w:i/>
          <w:lang w:val="es-ES" w:eastAsia="es-ES"/>
        </w:rPr>
        <w:lastRenderedPageBreak/>
        <w:t>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14:paraId="57BEF4B3" w14:textId="77777777" w:rsidR="00AC0EED" w:rsidRDefault="00AC0EED" w:rsidP="00AC0EED">
      <w:pPr>
        <w:spacing w:after="0" w:line="360" w:lineRule="auto"/>
        <w:ind w:firstLine="567"/>
        <w:jc w:val="both"/>
        <w:rPr>
          <w:rFonts w:ascii="Arial" w:eastAsia="Times New Roman" w:hAnsi="Arial" w:cs="Arial"/>
          <w:b/>
          <w:sz w:val="24"/>
          <w:szCs w:val="24"/>
          <w:lang w:val="es-ES" w:eastAsia="es-ES"/>
        </w:rPr>
      </w:pPr>
    </w:p>
    <w:p w14:paraId="53BE5BA8" w14:textId="0ABA884E" w:rsidR="007736A0" w:rsidRPr="00D42746" w:rsidRDefault="00766DE9" w:rsidP="00190992">
      <w:pPr>
        <w:spacing w:after="100" w:afterAutospacing="1" w:line="360" w:lineRule="auto"/>
        <w:ind w:firstLine="567"/>
        <w:jc w:val="both"/>
        <w:rPr>
          <w:rFonts w:ascii="Arial" w:hAnsi="Arial" w:cs="Arial"/>
          <w:sz w:val="24"/>
          <w:szCs w:val="24"/>
        </w:rPr>
      </w:pPr>
      <w:r w:rsidRPr="008A0CCE">
        <w:rPr>
          <w:rFonts w:ascii="Arial" w:eastAsia="Times New Roman" w:hAnsi="Arial" w:cs="Arial"/>
          <w:b/>
          <w:sz w:val="24"/>
          <w:szCs w:val="24"/>
          <w:lang w:val="es-ES" w:eastAsia="es-ES"/>
        </w:rPr>
        <w:t>En consecuencia</w:t>
      </w:r>
      <w:r w:rsidRPr="008A0CCE">
        <w:rPr>
          <w:rFonts w:ascii="Arial" w:eastAsia="Times New Roman" w:hAnsi="Arial" w:cs="Arial"/>
          <w:sz w:val="24"/>
          <w:szCs w:val="24"/>
          <w:lang w:val="es-ES" w:eastAsia="es-ES"/>
        </w:rPr>
        <w:t>,</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al no reunir la resolución impugnada los requisitos que establece el</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artículo 17 fracci</w:t>
      </w:r>
      <w:r w:rsidR="001C0F17" w:rsidRPr="008A0CCE">
        <w:rPr>
          <w:rFonts w:ascii="Arial" w:eastAsia="Times New Roman" w:hAnsi="Arial" w:cs="Arial"/>
          <w:sz w:val="24"/>
          <w:szCs w:val="24"/>
          <w:lang w:val="es-ES" w:eastAsia="es-ES"/>
        </w:rPr>
        <w:t>ón</w:t>
      </w:r>
      <w:r w:rsidRPr="008A0CCE">
        <w:rPr>
          <w:rFonts w:ascii="Arial" w:eastAsia="Times New Roman" w:hAnsi="Arial" w:cs="Arial"/>
          <w:sz w:val="24"/>
          <w:szCs w:val="24"/>
          <w:lang w:val="es-ES" w:eastAsia="es-ES"/>
        </w:rPr>
        <w:t xml:space="preserve"> V de la</w:t>
      </w:r>
      <w:r w:rsidR="001C0F17" w:rsidRPr="008A0CCE">
        <w:rPr>
          <w:rFonts w:ascii="Arial" w:eastAsia="Times New Roman" w:hAnsi="Arial" w:cs="Arial"/>
          <w:sz w:val="24"/>
          <w:szCs w:val="24"/>
          <w:lang w:val="es-ES" w:eastAsia="es-ES"/>
        </w:rPr>
        <w:t xml:space="preserve"> </w:t>
      </w:r>
      <w:r w:rsidRPr="008A0CCE">
        <w:rPr>
          <w:rFonts w:ascii="Arial" w:eastAsia="Times New Roman" w:hAnsi="Arial" w:cs="Arial"/>
          <w:sz w:val="24"/>
          <w:szCs w:val="24"/>
          <w:lang w:val="es-ES" w:eastAsia="es-ES"/>
        </w:rPr>
        <w:t>Ley de Procedimiento y Justicia Administrativa para el Estado de Oaxaca, este juzgador procede declarar la</w:t>
      </w:r>
      <w:r w:rsidRPr="008A0CCE">
        <w:rPr>
          <w:rFonts w:ascii="Arial" w:eastAsia="Times New Roman" w:hAnsi="Arial" w:cs="Arial"/>
          <w:b/>
          <w:sz w:val="24"/>
          <w:szCs w:val="24"/>
          <w:lang w:val="es-ES" w:eastAsia="es-ES"/>
        </w:rPr>
        <w:t xml:space="preserve"> NULIDAD </w:t>
      </w:r>
      <w:r w:rsidR="00B802E7">
        <w:rPr>
          <w:rFonts w:ascii="Arial" w:eastAsia="Times New Roman" w:hAnsi="Arial" w:cs="Arial"/>
          <w:sz w:val="24"/>
          <w:szCs w:val="24"/>
          <w:lang w:val="es-ES" w:eastAsia="es-ES"/>
        </w:rPr>
        <w:t xml:space="preserve">del acto </w:t>
      </w:r>
      <w:r w:rsidR="007736A0">
        <w:rPr>
          <w:rFonts w:ascii="Arial" w:eastAsia="Times New Roman" w:hAnsi="Arial" w:cs="Arial"/>
          <w:sz w:val="24"/>
          <w:szCs w:val="24"/>
          <w:lang w:val="es-ES" w:eastAsia="es-ES"/>
        </w:rPr>
        <w:t xml:space="preserve">administrativo </w:t>
      </w:r>
      <w:r w:rsidR="00B802E7">
        <w:rPr>
          <w:rFonts w:ascii="Arial" w:eastAsia="Times New Roman" w:hAnsi="Arial" w:cs="Arial"/>
          <w:sz w:val="24"/>
          <w:szCs w:val="24"/>
          <w:lang w:val="es-ES" w:eastAsia="es-ES"/>
        </w:rPr>
        <w:t xml:space="preserve">impugnado </w:t>
      </w:r>
      <w:r w:rsidR="007736A0">
        <w:rPr>
          <w:rFonts w:ascii="Arial" w:eastAsia="Times New Roman" w:hAnsi="Arial" w:cs="Arial"/>
          <w:b/>
          <w:sz w:val="24"/>
          <w:szCs w:val="24"/>
          <w:lang w:val="es-ES" w:eastAsia="es-ES"/>
        </w:rPr>
        <w:t xml:space="preserve">PARA EL EFECTO </w:t>
      </w:r>
      <w:r w:rsidR="007736A0">
        <w:rPr>
          <w:rFonts w:ascii="Arial" w:eastAsia="Times New Roman" w:hAnsi="Arial" w:cs="Arial"/>
          <w:sz w:val="24"/>
          <w:szCs w:val="24"/>
          <w:lang w:val="es-ES" w:eastAsia="es-ES"/>
        </w:rPr>
        <w:t>de que la autoridad demandada</w:t>
      </w:r>
      <w:r w:rsidR="008738E9">
        <w:rPr>
          <w:rFonts w:ascii="Arial" w:eastAsia="Times New Roman" w:hAnsi="Arial" w:cs="Arial"/>
          <w:sz w:val="24"/>
          <w:szCs w:val="24"/>
          <w:lang w:val="es-ES" w:eastAsia="es-ES"/>
        </w:rPr>
        <w:t xml:space="preserve"> </w:t>
      </w:r>
      <w:r w:rsidR="00F810E3">
        <w:rPr>
          <w:rFonts w:ascii="Arial" w:eastAsia="Times New Roman" w:hAnsi="Arial" w:cs="Arial"/>
          <w:b/>
          <w:bCs/>
          <w:sz w:val="24"/>
          <w:szCs w:val="24"/>
          <w:lang w:val="es-ES" w:eastAsia="es-ES"/>
        </w:rPr>
        <w:t xml:space="preserve">Consejo Directivo de Pensiones del Gobierno del Estado </w:t>
      </w:r>
      <w:r w:rsidR="00B77AC9">
        <w:rPr>
          <w:rFonts w:ascii="Arial" w:eastAsia="Times New Roman" w:hAnsi="Arial" w:cs="Arial"/>
          <w:sz w:val="24"/>
          <w:szCs w:val="24"/>
          <w:lang w:val="es-ES" w:eastAsia="es-ES"/>
        </w:rPr>
        <w:t>y e</w:t>
      </w:r>
      <w:r w:rsidR="00F810E3">
        <w:rPr>
          <w:rFonts w:ascii="Arial" w:eastAsia="Times New Roman" w:hAnsi="Arial" w:cs="Arial"/>
          <w:sz w:val="24"/>
          <w:szCs w:val="24"/>
          <w:lang w:val="es-ES" w:eastAsia="es-ES"/>
        </w:rPr>
        <w:t xml:space="preserve">l </w:t>
      </w:r>
      <w:r w:rsidR="008738E9">
        <w:rPr>
          <w:rFonts w:ascii="Arial" w:eastAsia="Times New Roman" w:hAnsi="Arial" w:cs="Arial"/>
          <w:b/>
          <w:bCs/>
          <w:sz w:val="24"/>
          <w:szCs w:val="24"/>
          <w:lang w:val="es-ES" w:eastAsia="es-ES"/>
        </w:rPr>
        <w:t>Director General de la Oficina de Pensiones del Estado</w:t>
      </w:r>
      <w:r w:rsidR="007736A0">
        <w:rPr>
          <w:rFonts w:ascii="Arial" w:eastAsia="Times New Roman" w:hAnsi="Arial" w:cs="Arial"/>
          <w:sz w:val="24"/>
          <w:szCs w:val="24"/>
          <w:lang w:val="es-ES" w:eastAsia="es-ES"/>
        </w:rPr>
        <w:t xml:space="preserve">: </w:t>
      </w:r>
      <w:r w:rsidR="007736A0">
        <w:rPr>
          <w:rFonts w:ascii="Arial" w:hAnsi="Arial" w:cs="Arial"/>
          <w:b/>
          <w:sz w:val="24"/>
          <w:szCs w:val="24"/>
        </w:rPr>
        <w:t xml:space="preserve">a) </w:t>
      </w:r>
      <w:r w:rsidR="007736A0">
        <w:rPr>
          <w:rFonts w:ascii="Arial" w:hAnsi="Arial" w:cs="Arial"/>
          <w:sz w:val="24"/>
          <w:szCs w:val="24"/>
        </w:rPr>
        <w:t>Deje sin efectos la resolución contenida e</w:t>
      </w:r>
      <w:r w:rsidR="007736A0" w:rsidRPr="008A0CCE">
        <w:rPr>
          <w:rFonts w:ascii="Arial" w:eastAsia="Times New Roman" w:hAnsi="Arial" w:cs="Arial"/>
          <w:sz w:val="24"/>
          <w:szCs w:val="24"/>
          <w:lang w:val="es-ES" w:eastAsia="es-ES"/>
        </w:rPr>
        <w:t xml:space="preserve">n el oficio </w:t>
      </w:r>
      <w:r w:rsidR="00C752EE">
        <w:rPr>
          <w:rFonts w:ascii="Arial" w:eastAsia="Times New Roman" w:hAnsi="Arial" w:cs="Arial"/>
          <w:bCs/>
          <w:iCs/>
          <w:caps/>
          <w:kern w:val="2"/>
          <w:lang w:val="es-ES_tradnl" w:eastAsia="es-ES"/>
        </w:rPr>
        <w:t>**********</w:t>
      </w:r>
      <w:r w:rsidR="00D42746">
        <w:rPr>
          <w:rFonts w:ascii="Arial" w:eastAsia="Times New Roman" w:hAnsi="Arial" w:cs="Arial"/>
          <w:bCs/>
          <w:sz w:val="24"/>
          <w:szCs w:val="24"/>
          <w:lang w:val="es-ES_tradnl" w:eastAsia="es-ES"/>
        </w:rPr>
        <w:t>, de quince de diciembre de dos mil diecisiete</w:t>
      </w:r>
      <w:r w:rsidR="007736A0">
        <w:rPr>
          <w:rFonts w:ascii="Arial" w:hAnsi="Arial" w:cs="Arial"/>
          <w:sz w:val="24"/>
          <w:szCs w:val="24"/>
        </w:rPr>
        <w:t xml:space="preserve">; </w:t>
      </w:r>
      <w:r w:rsidR="007736A0">
        <w:rPr>
          <w:rFonts w:ascii="Arial" w:hAnsi="Arial" w:cs="Arial"/>
          <w:b/>
          <w:sz w:val="24"/>
          <w:szCs w:val="24"/>
        </w:rPr>
        <w:t>b)</w:t>
      </w:r>
      <w:r w:rsidR="00AA528B">
        <w:rPr>
          <w:rFonts w:ascii="Arial" w:hAnsi="Arial" w:cs="Arial"/>
          <w:b/>
          <w:sz w:val="24"/>
          <w:szCs w:val="24"/>
        </w:rPr>
        <w:t>.</w:t>
      </w:r>
      <w:r w:rsidR="007736A0">
        <w:rPr>
          <w:rFonts w:ascii="Arial" w:hAnsi="Arial" w:cs="Arial"/>
          <w:b/>
          <w:sz w:val="24"/>
          <w:szCs w:val="24"/>
        </w:rPr>
        <w:t xml:space="preserve"> </w:t>
      </w:r>
      <w:r w:rsidR="007736A0">
        <w:rPr>
          <w:rFonts w:ascii="Arial" w:hAnsi="Arial" w:cs="Arial"/>
          <w:sz w:val="24"/>
          <w:szCs w:val="24"/>
        </w:rPr>
        <w:t>Dicte otr</w:t>
      </w:r>
      <w:r w:rsidR="001E120A">
        <w:rPr>
          <w:rFonts w:ascii="Arial" w:hAnsi="Arial" w:cs="Arial"/>
          <w:sz w:val="24"/>
          <w:szCs w:val="24"/>
        </w:rPr>
        <w:t>o debidamente fundado y moti</w:t>
      </w:r>
      <w:r w:rsidR="00AC1820">
        <w:rPr>
          <w:rFonts w:ascii="Arial" w:hAnsi="Arial" w:cs="Arial"/>
          <w:sz w:val="24"/>
          <w:szCs w:val="24"/>
        </w:rPr>
        <w:t>vado</w:t>
      </w:r>
      <w:r w:rsidR="001E120A">
        <w:rPr>
          <w:rFonts w:ascii="Arial" w:hAnsi="Arial" w:cs="Arial"/>
          <w:sz w:val="24"/>
          <w:szCs w:val="24"/>
        </w:rPr>
        <w:t xml:space="preserve"> en la que se le </w:t>
      </w:r>
      <w:r w:rsidR="007736A0" w:rsidRPr="008A0CCE">
        <w:rPr>
          <w:rFonts w:ascii="Arial" w:hAnsi="Arial" w:cs="Arial"/>
          <w:sz w:val="24"/>
          <w:szCs w:val="24"/>
        </w:rPr>
        <w:t xml:space="preserve">otorgue </w:t>
      </w:r>
      <w:r w:rsidR="001E120A">
        <w:rPr>
          <w:rFonts w:ascii="Arial" w:hAnsi="Arial" w:cs="Arial"/>
          <w:sz w:val="24"/>
          <w:szCs w:val="24"/>
        </w:rPr>
        <w:t>a</w:t>
      </w:r>
      <w:r w:rsidR="00D42746">
        <w:rPr>
          <w:rFonts w:ascii="Arial" w:hAnsi="Arial" w:cs="Arial"/>
          <w:sz w:val="24"/>
          <w:szCs w:val="24"/>
        </w:rPr>
        <w:t xml:space="preserve">l </w:t>
      </w:r>
      <w:r w:rsidR="001E120A">
        <w:rPr>
          <w:rFonts w:ascii="Arial" w:hAnsi="Arial" w:cs="Arial"/>
          <w:sz w:val="24"/>
          <w:szCs w:val="24"/>
        </w:rPr>
        <w:t>actor</w:t>
      </w:r>
      <w:r w:rsidR="00D42746">
        <w:rPr>
          <w:rFonts w:ascii="Arial" w:hAnsi="Arial" w:cs="Arial"/>
          <w:sz w:val="24"/>
          <w:szCs w:val="24"/>
        </w:rPr>
        <w:t xml:space="preserve"> </w:t>
      </w:r>
      <w:r w:rsidR="00C752EE">
        <w:rPr>
          <w:rFonts w:ascii="Arial" w:eastAsia="Times New Roman" w:hAnsi="Arial" w:cs="Arial"/>
          <w:bCs/>
          <w:iCs/>
          <w:caps/>
          <w:kern w:val="2"/>
          <w:lang w:val="es-ES_tradnl" w:eastAsia="es-ES"/>
        </w:rPr>
        <w:t>**********</w:t>
      </w:r>
      <w:r w:rsidR="00C752EE">
        <w:rPr>
          <w:rFonts w:ascii="Arial" w:hAnsi="Arial" w:cs="Arial"/>
          <w:sz w:val="24"/>
          <w:szCs w:val="24"/>
        </w:rPr>
        <w:t>,</w:t>
      </w:r>
      <w:r w:rsidR="00D42746">
        <w:rPr>
          <w:rFonts w:ascii="Arial" w:hAnsi="Arial" w:cs="Arial"/>
          <w:b/>
          <w:sz w:val="24"/>
          <w:szCs w:val="24"/>
        </w:rPr>
        <w:t xml:space="preserve"> </w:t>
      </w:r>
      <w:r w:rsidR="00AC1820" w:rsidRPr="00AC1820">
        <w:rPr>
          <w:rFonts w:ascii="Arial" w:hAnsi="Arial" w:cs="Arial"/>
          <w:b/>
          <w:bCs/>
          <w:sz w:val="24"/>
          <w:szCs w:val="24"/>
        </w:rPr>
        <w:t>trabajador</w:t>
      </w:r>
      <w:r w:rsidR="00D42746">
        <w:rPr>
          <w:rFonts w:ascii="Arial" w:hAnsi="Arial" w:cs="Arial"/>
          <w:b/>
          <w:bCs/>
          <w:sz w:val="24"/>
          <w:szCs w:val="24"/>
        </w:rPr>
        <w:t xml:space="preserve"> </w:t>
      </w:r>
      <w:r w:rsidR="00AC1820" w:rsidRPr="00AC1820">
        <w:rPr>
          <w:rFonts w:ascii="Arial" w:hAnsi="Arial" w:cs="Arial"/>
          <w:b/>
          <w:bCs/>
          <w:sz w:val="24"/>
          <w:szCs w:val="24"/>
        </w:rPr>
        <w:t>de confianza</w:t>
      </w:r>
      <w:r w:rsidR="00362019">
        <w:rPr>
          <w:rFonts w:ascii="Arial" w:hAnsi="Arial" w:cs="Arial"/>
          <w:b/>
          <w:bCs/>
          <w:sz w:val="24"/>
          <w:szCs w:val="24"/>
        </w:rPr>
        <w:t>,</w:t>
      </w:r>
      <w:r w:rsidR="00190992">
        <w:rPr>
          <w:rFonts w:ascii="Arial" w:hAnsi="Arial" w:cs="Arial"/>
          <w:b/>
          <w:bCs/>
          <w:sz w:val="24"/>
          <w:szCs w:val="24"/>
        </w:rPr>
        <w:t xml:space="preserve"> </w:t>
      </w:r>
      <w:r w:rsidR="00190992">
        <w:rPr>
          <w:rFonts w:ascii="Arial" w:hAnsi="Arial" w:cs="Arial"/>
          <w:sz w:val="24"/>
          <w:szCs w:val="24"/>
        </w:rPr>
        <w:t xml:space="preserve">la pensión por jubilación con </w:t>
      </w:r>
      <w:r w:rsidR="007736A0" w:rsidRPr="008A0CCE">
        <w:rPr>
          <w:rFonts w:ascii="Arial" w:hAnsi="Arial" w:cs="Arial"/>
          <w:sz w:val="24"/>
          <w:szCs w:val="24"/>
        </w:rPr>
        <w:t>los beneficios contenidos en</w:t>
      </w:r>
      <w:r w:rsidR="007F6F58">
        <w:rPr>
          <w:rFonts w:ascii="Arial" w:hAnsi="Arial" w:cs="Arial"/>
          <w:sz w:val="24"/>
          <w:szCs w:val="24"/>
        </w:rPr>
        <w:t xml:space="preserve"> la fracción I</w:t>
      </w:r>
      <w:r w:rsidR="006A5E1F">
        <w:rPr>
          <w:rFonts w:ascii="Arial" w:hAnsi="Arial" w:cs="Arial"/>
          <w:sz w:val="24"/>
          <w:szCs w:val="24"/>
        </w:rPr>
        <w:t xml:space="preserve"> del</w:t>
      </w:r>
      <w:r w:rsidR="007736A0" w:rsidRPr="008A0CCE">
        <w:rPr>
          <w:rFonts w:ascii="Arial" w:hAnsi="Arial" w:cs="Arial"/>
          <w:sz w:val="24"/>
          <w:szCs w:val="24"/>
        </w:rPr>
        <w:t xml:space="preserve"> artículo 54, de la Ley de Pensiones para los </w:t>
      </w:r>
      <w:r w:rsidR="007736A0" w:rsidRPr="008A0CCE">
        <w:rPr>
          <w:rFonts w:ascii="Arial" w:hAnsi="Arial" w:cs="Arial"/>
          <w:b/>
          <w:sz w:val="24"/>
          <w:szCs w:val="24"/>
        </w:rPr>
        <w:t>trabajadores de base</w:t>
      </w:r>
      <w:r w:rsidR="007736A0" w:rsidRPr="008A0CCE">
        <w:rPr>
          <w:rFonts w:ascii="Arial" w:hAnsi="Arial" w:cs="Arial"/>
          <w:sz w:val="24"/>
          <w:szCs w:val="24"/>
        </w:rPr>
        <w:t xml:space="preserve"> del Gobierno del Estado, esto es, previsión social múltiple, despensa, vida cara, quinquenios, estímulo del día jubilado, día de las madres, canasta navideña y aguinaldo</w:t>
      </w:r>
      <w:r w:rsidR="007736A0">
        <w:rPr>
          <w:rFonts w:ascii="Arial" w:hAnsi="Arial" w:cs="Arial"/>
          <w:sz w:val="24"/>
          <w:szCs w:val="24"/>
        </w:rPr>
        <w:t xml:space="preserve">; </w:t>
      </w:r>
      <w:r w:rsidR="006E6207">
        <w:rPr>
          <w:rFonts w:ascii="Arial" w:hAnsi="Arial" w:cs="Arial"/>
          <w:b/>
          <w:sz w:val="24"/>
          <w:szCs w:val="24"/>
        </w:rPr>
        <w:t>c</w:t>
      </w:r>
      <w:r w:rsidR="007736A0">
        <w:rPr>
          <w:rFonts w:ascii="Arial" w:hAnsi="Arial" w:cs="Arial"/>
          <w:b/>
          <w:sz w:val="24"/>
          <w:szCs w:val="24"/>
        </w:rPr>
        <w:t>)</w:t>
      </w:r>
      <w:r w:rsidR="00D42746">
        <w:rPr>
          <w:rFonts w:ascii="Arial" w:hAnsi="Arial" w:cs="Arial"/>
          <w:b/>
          <w:sz w:val="24"/>
          <w:szCs w:val="24"/>
        </w:rPr>
        <w:t xml:space="preserve"> </w:t>
      </w:r>
      <w:r w:rsidR="00190992">
        <w:rPr>
          <w:rFonts w:ascii="Arial" w:hAnsi="Arial" w:cs="Arial"/>
          <w:sz w:val="24"/>
          <w:szCs w:val="24"/>
        </w:rPr>
        <w:t>Que realice e</w:t>
      </w:r>
      <w:r w:rsidR="00D42746">
        <w:rPr>
          <w:rFonts w:ascii="Arial" w:hAnsi="Arial" w:cs="Arial"/>
          <w:sz w:val="24"/>
          <w:szCs w:val="24"/>
        </w:rPr>
        <w:t xml:space="preserve">l pago de manera retroactiva a partir del </w:t>
      </w:r>
      <w:r w:rsidR="00D42746" w:rsidRPr="00D42746">
        <w:rPr>
          <w:rFonts w:ascii="Arial" w:hAnsi="Arial" w:cs="Arial"/>
          <w:b/>
          <w:sz w:val="24"/>
          <w:szCs w:val="24"/>
        </w:rPr>
        <w:t>uno de febrero de dos mil veinte</w:t>
      </w:r>
      <w:r w:rsidR="00D42746">
        <w:rPr>
          <w:rFonts w:ascii="Arial" w:hAnsi="Arial" w:cs="Arial"/>
          <w:sz w:val="24"/>
          <w:szCs w:val="24"/>
        </w:rPr>
        <w:t xml:space="preserve">, </w:t>
      </w:r>
      <w:r w:rsidR="00190992">
        <w:rPr>
          <w:rFonts w:ascii="Arial" w:hAnsi="Arial" w:cs="Arial"/>
          <w:sz w:val="24"/>
          <w:szCs w:val="24"/>
        </w:rPr>
        <w:t xml:space="preserve">de las prestaciones antes referidas; </w:t>
      </w:r>
      <w:r w:rsidR="00190992">
        <w:rPr>
          <w:rFonts w:ascii="Arial" w:hAnsi="Arial" w:cs="Arial"/>
          <w:b/>
          <w:bCs/>
          <w:sz w:val="24"/>
          <w:szCs w:val="24"/>
        </w:rPr>
        <w:t xml:space="preserve">d) </w:t>
      </w:r>
      <w:r w:rsidR="007736A0">
        <w:rPr>
          <w:rFonts w:ascii="Arial" w:hAnsi="Arial" w:cs="Arial"/>
          <w:sz w:val="24"/>
          <w:szCs w:val="24"/>
        </w:rPr>
        <w:t xml:space="preserve">Que </w:t>
      </w:r>
      <w:r w:rsidR="00D42746">
        <w:rPr>
          <w:rFonts w:ascii="Arial" w:hAnsi="Arial" w:cs="Arial"/>
          <w:sz w:val="24"/>
          <w:szCs w:val="24"/>
        </w:rPr>
        <w:t xml:space="preserve">no se realice el descuento del </w:t>
      </w:r>
      <w:r w:rsidR="007736A0">
        <w:rPr>
          <w:rFonts w:ascii="Arial" w:hAnsi="Arial" w:cs="Arial"/>
          <w:sz w:val="24"/>
          <w:szCs w:val="24"/>
        </w:rPr>
        <w:t xml:space="preserve">9% de su pensión para el Fondo de </w:t>
      </w:r>
      <w:r w:rsidR="00AB2BBC">
        <w:rPr>
          <w:rFonts w:ascii="Arial" w:hAnsi="Arial" w:cs="Arial"/>
          <w:sz w:val="24"/>
          <w:szCs w:val="24"/>
        </w:rPr>
        <w:t>Pensiones</w:t>
      </w:r>
      <w:r w:rsidR="007665DA">
        <w:rPr>
          <w:rFonts w:ascii="Arial" w:hAnsi="Arial" w:cs="Arial"/>
          <w:sz w:val="24"/>
          <w:szCs w:val="24"/>
        </w:rPr>
        <w:t xml:space="preserve">; </w:t>
      </w:r>
      <w:r w:rsidR="00190992">
        <w:rPr>
          <w:rFonts w:ascii="Arial" w:hAnsi="Arial" w:cs="Arial"/>
          <w:sz w:val="24"/>
          <w:szCs w:val="24"/>
        </w:rPr>
        <w:t xml:space="preserve">y </w:t>
      </w:r>
      <w:r w:rsidR="00B77AC9">
        <w:rPr>
          <w:rFonts w:ascii="Arial" w:hAnsi="Arial" w:cs="Arial"/>
          <w:b/>
          <w:bCs/>
          <w:sz w:val="24"/>
          <w:szCs w:val="24"/>
        </w:rPr>
        <w:t>e</w:t>
      </w:r>
      <w:r w:rsidR="00190992">
        <w:rPr>
          <w:rFonts w:ascii="Arial" w:hAnsi="Arial" w:cs="Arial"/>
          <w:b/>
          <w:bCs/>
          <w:sz w:val="24"/>
          <w:szCs w:val="24"/>
        </w:rPr>
        <w:t xml:space="preserve">) </w:t>
      </w:r>
      <w:r w:rsidR="00190992">
        <w:rPr>
          <w:rFonts w:ascii="Arial" w:hAnsi="Arial" w:cs="Arial"/>
          <w:sz w:val="24"/>
          <w:szCs w:val="24"/>
        </w:rPr>
        <w:t>Q</w:t>
      </w:r>
      <w:r w:rsidR="007736A0">
        <w:rPr>
          <w:rFonts w:ascii="Arial" w:hAnsi="Arial" w:cs="Arial"/>
          <w:sz w:val="24"/>
          <w:szCs w:val="24"/>
        </w:rPr>
        <w:t>ue se le devuelvan</w:t>
      </w:r>
      <w:r w:rsidR="00190992">
        <w:rPr>
          <w:rFonts w:ascii="Arial" w:hAnsi="Arial" w:cs="Arial"/>
          <w:sz w:val="24"/>
          <w:szCs w:val="24"/>
        </w:rPr>
        <w:t xml:space="preserve"> a</w:t>
      </w:r>
      <w:r w:rsidR="00D42746">
        <w:rPr>
          <w:rFonts w:ascii="Arial" w:hAnsi="Arial" w:cs="Arial"/>
          <w:sz w:val="24"/>
          <w:szCs w:val="24"/>
        </w:rPr>
        <w:t xml:space="preserve">l </w:t>
      </w:r>
      <w:r w:rsidR="00190992">
        <w:rPr>
          <w:rFonts w:ascii="Arial" w:hAnsi="Arial" w:cs="Arial"/>
          <w:sz w:val="24"/>
          <w:szCs w:val="24"/>
        </w:rPr>
        <w:t>accionante</w:t>
      </w:r>
      <w:r w:rsidR="007736A0">
        <w:rPr>
          <w:rFonts w:ascii="Arial" w:hAnsi="Arial" w:cs="Arial"/>
          <w:sz w:val="24"/>
          <w:szCs w:val="24"/>
        </w:rPr>
        <w:t xml:space="preserve"> las cantidades que le fueron desconta</w:t>
      </w:r>
      <w:r w:rsidR="00190992">
        <w:rPr>
          <w:rFonts w:ascii="Arial" w:hAnsi="Arial" w:cs="Arial"/>
          <w:sz w:val="24"/>
          <w:szCs w:val="24"/>
        </w:rPr>
        <w:t>das</w:t>
      </w:r>
      <w:r w:rsidR="007736A0">
        <w:rPr>
          <w:rFonts w:ascii="Arial" w:hAnsi="Arial" w:cs="Arial"/>
          <w:sz w:val="24"/>
          <w:szCs w:val="24"/>
        </w:rPr>
        <w:t xml:space="preserve"> </w:t>
      </w:r>
      <w:r w:rsidR="00190992">
        <w:rPr>
          <w:rFonts w:ascii="Arial" w:hAnsi="Arial" w:cs="Arial"/>
          <w:sz w:val="24"/>
          <w:szCs w:val="24"/>
        </w:rPr>
        <w:t xml:space="preserve">a </w:t>
      </w:r>
      <w:r w:rsidR="007736A0">
        <w:rPr>
          <w:rFonts w:ascii="Arial" w:hAnsi="Arial" w:cs="Arial"/>
          <w:sz w:val="24"/>
          <w:szCs w:val="24"/>
        </w:rPr>
        <w:t xml:space="preserve">su </w:t>
      </w:r>
      <w:r w:rsidR="00C22947">
        <w:rPr>
          <w:rFonts w:ascii="Arial" w:hAnsi="Arial" w:cs="Arial"/>
          <w:sz w:val="24"/>
          <w:szCs w:val="24"/>
        </w:rPr>
        <w:t>pensión por jubilaci</w:t>
      </w:r>
      <w:r w:rsidR="00AC6F0A">
        <w:rPr>
          <w:rFonts w:ascii="Arial" w:hAnsi="Arial" w:cs="Arial"/>
          <w:sz w:val="24"/>
          <w:szCs w:val="24"/>
        </w:rPr>
        <w:t>ón</w:t>
      </w:r>
      <w:r w:rsidR="00362019">
        <w:rPr>
          <w:rFonts w:ascii="Arial" w:hAnsi="Arial" w:cs="Arial"/>
          <w:sz w:val="24"/>
          <w:szCs w:val="24"/>
        </w:rPr>
        <w:t xml:space="preserve"> por concepto de Fondo de Pensiones</w:t>
      </w:r>
      <w:r w:rsidR="00AC6F0A">
        <w:rPr>
          <w:rFonts w:ascii="Arial" w:hAnsi="Arial" w:cs="Arial"/>
          <w:sz w:val="24"/>
          <w:szCs w:val="24"/>
        </w:rPr>
        <w:t xml:space="preserve">, </w:t>
      </w:r>
      <w:r w:rsidR="00C22947">
        <w:rPr>
          <w:rFonts w:ascii="Arial" w:hAnsi="Arial" w:cs="Arial"/>
          <w:sz w:val="24"/>
          <w:szCs w:val="24"/>
        </w:rPr>
        <w:t xml:space="preserve">a partir </w:t>
      </w:r>
      <w:r w:rsidR="00696DAC">
        <w:rPr>
          <w:rFonts w:ascii="Arial" w:hAnsi="Arial" w:cs="Arial"/>
          <w:sz w:val="24"/>
          <w:szCs w:val="24"/>
        </w:rPr>
        <w:t>d</w:t>
      </w:r>
      <w:r w:rsidR="00C22947">
        <w:rPr>
          <w:rFonts w:ascii="Arial" w:hAnsi="Arial" w:cs="Arial"/>
          <w:sz w:val="24"/>
          <w:szCs w:val="24"/>
        </w:rPr>
        <w:t xml:space="preserve">el </w:t>
      </w:r>
      <w:r w:rsidR="00D42746">
        <w:rPr>
          <w:rFonts w:ascii="Arial" w:hAnsi="Arial" w:cs="Arial"/>
          <w:sz w:val="24"/>
          <w:szCs w:val="24"/>
        </w:rPr>
        <w:t xml:space="preserve">uno de febrero de dos mil veinte, </w:t>
      </w:r>
      <w:r w:rsidR="00AC6F0A">
        <w:rPr>
          <w:rFonts w:ascii="Arial" w:hAnsi="Arial" w:cs="Arial"/>
          <w:sz w:val="24"/>
          <w:szCs w:val="24"/>
        </w:rPr>
        <w:t>a la fecha en que cause ejecutoria esta sentencia</w:t>
      </w:r>
      <w:r w:rsidR="001E120A">
        <w:rPr>
          <w:rFonts w:ascii="Arial" w:hAnsi="Arial" w:cs="Arial"/>
          <w:sz w:val="24"/>
          <w:szCs w:val="24"/>
        </w:rPr>
        <w:t>.</w:t>
      </w:r>
    </w:p>
    <w:p w14:paraId="58F3DC6E" w14:textId="61347690" w:rsidR="00C608ED" w:rsidRPr="00AD39D3" w:rsidRDefault="00B45484" w:rsidP="00AD39D3">
      <w:pPr>
        <w:spacing w:line="360" w:lineRule="auto"/>
        <w:ind w:firstLine="567"/>
        <w:jc w:val="both"/>
        <w:rPr>
          <w:rFonts w:ascii="Arial" w:eastAsia="Times New Roman" w:hAnsi="Arial" w:cs="Arial"/>
          <w:kern w:val="2"/>
          <w:sz w:val="24"/>
          <w:szCs w:val="24"/>
          <w:lang w:val="es-ES" w:eastAsia="ar-SA"/>
        </w:rPr>
      </w:pPr>
      <w:r w:rsidRPr="008A0CCE">
        <w:rPr>
          <w:rFonts w:ascii="Arial" w:eastAsia="Times New Roman" w:hAnsi="Arial" w:cs="Arial"/>
          <w:sz w:val="24"/>
          <w:szCs w:val="24"/>
          <w:lang w:val="es-ES" w:eastAsia="es-ES"/>
        </w:rPr>
        <w:t xml:space="preserve">Por todo lo anteriormente expuesto y con fundamento en los artículos 207 fracciones I, II, III, </w:t>
      </w:r>
      <w:r w:rsidR="00D42746">
        <w:rPr>
          <w:rFonts w:ascii="Arial" w:eastAsia="Times New Roman" w:hAnsi="Arial" w:cs="Arial"/>
          <w:sz w:val="24"/>
          <w:szCs w:val="24"/>
          <w:lang w:val="es-ES" w:eastAsia="es-ES"/>
        </w:rPr>
        <w:t xml:space="preserve">y </w:t>
      </w:r>
      <w:r w:rsidRPr="008A0CCE">
        <w:rPr>
          <w:rFonts w:ascii="Arial" w:eastAsia="Times New Roman" w:hAnsi="Arial" w:cs="Arial"/>
          <w:sz w:val="24"/>
          <w:szCs w:val="24"/>
          <w:lang w:val="es-ES" w:eastAsia="es-ES"/>
        </w:rPr>
        <w:t>208 fracción VI, de la Ley de Procedimiento y Justicia Administrativa para el Estado de Oaxaca</w:t>
      </w:r>
      <w:r w:rsidRPr="008A0CCE">
        <w:rPr>
          <w:rFonts w:ascii="Arial" w:eastAsia="Times New Roman" w:hAnsi="Arial" w:cs="Arial"/>
          <w:kern w:val="2"/>
          <w:sz w:val="24"/>
          <w:szCs w:val="24"/>
          <w:lang w:val="es-ES" w:eastAsia="ar-SA"/>
        </w:rPr>
        <w:t xml:space="preserve">, se; - - - - - - - - - - - - - - - - - - - - - - - - - </w:t>
      </w:r>
    </w:p>
    <w:p w14:paraId="11F95D23" w14:textId="77777777" w:rsidR="008A0CCE" w:rsidRDefault="00A46B0F" w:rsidP="008A0CCE">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w:t>
      </w:r>
      <w:r w:rsidR="008A0CCE">
        <w:rPr>
          <w:rFonts w:ascii="Arial" w:eastAsia="Times New Roman" w:hAnsi="Arial" w:cs="Arial"/>
          <w:b/>
          <w:sz w:val="24"/>
          <w:szCs w:val="24"/>
          <w:lang w:val="es-ES_tradnl" w:eastAsia="es-ES"/>
        </w:rPr>
        <w:t xml:space="preserve"> E S U E L V E:</w:t>
      </w:r>
    </w:p>
    <w:p w14:paraId="2676CB14" w14:textId="0DB677DC"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sidRPr="00362019">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w:t>
      </w:r>
    </w:p>
    <w:p w14:paraId="36597D0E" w14:textId="2C20F409"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w:t>
      </w:r>
      <w:r w:rsidRPr="0038211C">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 xml:space="preserve">de las partes quedó acreditada en autos. - - </w:t>
      </w:r>
    </w:p>
    <w:p w14:paraId="221F642B" w14:textId="073ED131" w:rsidR="008A0CCE" w:rsidRDefault="008A0CCE" w:rsidP="008A0CC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sidR="0038211C">
        <w:rPr>
          <w:rFonts w:ascii="Arial" w:eastAsia="Arial Unicode MS" w:hAnsi="Arial" w:cs="Arial"/>
          <w:kern w:val="2"/>
          <w:sz w:val="24"/>
          <w:szCs w:val="24"/>
          <w:lang w:eastAsia="ar-SA"/>
        </w:rPr>
        <w:t>No se actualizó la causal de improcedencia hecha</w:t>
      </w:r>
      <w:r>
        <w:rPr>
          <w:rFonts w:ascii="Arial" w:eastAsia="Arial Unicode MS" w:hAnsi="Arial" w:cs="Arial"/>
          <w:kern w:val="2"/>
          <w:sz w:val="24"/>
          <w:szCs w:val="24"/>
          <w:lang w:eastAsia="ar-SA"/>
        </w:rPr>
        <w:t xml:space="preserve">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0A59">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w:t>
      </w:r>
      <w:r w:rsidR="0038211C">
        <w:rPr>
          <w:rFonts w:ascii="Arial" w:eastAsia="Arial Unicode MS" w:hAnsi="Arial" w:cs="Arial"/>
          <w:kern w:val="2"/>
          <w:sz w:val="24"/>
          <w:szCs w:val="24"/>
          <w:lang w:eastAsia="ar-SA"/>
        </w:rPr>
        <w:t xml:space="preserve">- - </w:t>
      </w:r>
    </w:p>
    <w:p w14:paraId="2952968C" w14:textId="59509C58" w:rsidR="008A0CCE" w:rsidRPr="00D42746" w:rsidRDefault="008A0CCE" w:rsidP="008A0CCE">
      <w:pPr>
        <w:widowControl w:val="0"/>
        <w:suppressAutoHyphen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Pr>
          <w:rFonts w:ascii="Arial" w:eastAsia="Times New Roman" w:hAnsi="Arial" w:cs="Arial"/>
          <w:sz w:val="24"/>
          <w:szCs w:val="24"/>
          <w:lang w:val="es-ES_tradnl" w:eastAsia="es-ES"/>
        </w:rPr>
        <w:t xml:space="preserve">Se declara la </w:t>
      </w:r>
      <w:r>
        <w:rPr>
          <w:rFonts w:ascii="Arial" w:eastAsia="Times New Roman" w:hAnsi="Arial" w:cs="Arial"/>
          <w:b/>
          <w:sz w:val="24"/>
          <w:szCs w:val="24"/>
          <w:lang w:val="es-ES_tradnl" w:eastAsia="es-ES"/>
        </w:rPr>
        <w:t xml:space="preserve">NULIDAD </w:t>
      </w:r>
      <w:r>
        <w:rPr>
          <w:rFonts w:ascii="Arial" w:eastAsia="Times New Roman" w:hAnsi="Arial" w:cs="Arial"/>
          <w:sz w:val="24"/>
          <w:szCs w:val="24"/>
          <w:lang w:val="es-ES_tradnl" w:eastAsia="es-ES"/>
        </w:rPr>
        <w:t xml:space="preserve">de la resolución contenida en el oficio número </w:t>
      </w:r>
      <w:r w:rsidR="00CB733F">
        <w:rPr>
          <w:rFonts w:ascii="Arial" w:eastAsia="Times New Roman" w:hAnsi="Arial" w:cs="Arial"/>
          <w:b/>
          <w:sz w:val="24"/>
          <w:szCs w:val="24"/>
          <w:lang w:val="es-ES_tradnl" w:eastAsia="es-ES"/>
        </w:rPr>
        <w:t>**********</w:t>
      </w:r>
      <w:r w:rsidR="00D42746">
        <w:rPr>
          <w:rFonts w:ascii="Arial" w:eastAsia="Times New Roman" w:hAnsi="Arial" w:cs="Arial"/>
          <w:bCs/>
          <w:sz w:val="24"/>
          <w:szCs w:val="24"/>
          <w:lang w:val="es-ES_tradnl" w:eastAsia="es-ES"/>
        </w:rPr>
        <w:t>, de quince de diciembre de dos mil diecisiete,</w:t>
      </w:r>
      <w:r w:rsidR="00D42746">
        <w:rPr>
          <w:rFonts w:ascii="Arial" w:eastAsia="Times New Roman" w:hAnsi="Arial" w:cs="Arial"/>
          <w:sz w:val="24"/>
          <w:szCs w:val="24"/>
          <w:lang w:val="es-ES_tradnl" w:eastAsia="es-ES"/>
        </w:rPr>
        <w:t xml:space="preserve"> </w:t>
      </w:r>
      <w:r w:rsidRPr="008A0CCE">
        <w:rPr>
          <w:rFonts w:ascii="Arial" w:hAnsi="Arial" w:cs="Arial"/>
          <w:sz w:val="24"/>
          <w:szCs w:val="24"/>
        </w:rPr>
        <w:t xml:space="preserve">emitido por el </w:t>
      </w:r>
      <w:r w:rsidR="00B77AC9">
        <w:rPr>
          <w:rFonts w:ascii="Arial" w:hAnsi="Arial" w:cs="Arial"/>
          <w:b/>
          <w:bCs/>
          <w:sz w:val="24"/>
          <w:szCs w:val="24"/>
        </w:rPr>
        <w:t xml:space="preserve">Consejo Directivo de Pensiones del Estado </w:t>
      </w:r>
      <w:r w:rsidR="00B77AC9">
        <w:rPr>
          <w:rFonts w:ascii="Arial" w:hAnsi="Arial" w:cs="Arial"/>
          <w:sz w:val="24"/>
          <w:szCs w:val="24"/>
        </w:rPr>
        <w:t xml:space="preserve">y suscrito por el </w:t>
      </w:r>
      <w:r w:rsidRPr="008A0CCE">
        <w:rPr>
          <w:rFonts w:ascii="Arial" w:hAnsi="Arial" w:cs="Arial"/>
          <w:b/>
          <w:bCs/>
          <w:sz w:val="24"/>
          <w:szCs w:val="24"/>
        </w:rPr>
        <w:t>Director General de la Oficina de Pensiones del Estado</w:t>
      </w:r>
      <w:r>
        <w:rPr>
          <w:rFonts w:ascii="Arial" w:hAnsi="Arial" w:cs="Arial"/>
          <w:sz w:val="24"/>
          <w:szCs w:val="24"/>
        </w:rPr>
        <w:t xml:space="preserve">, </w:t>
      </w:r>
      <w:r>
        <w:rPr>
          <w:rFonts w:ascii="Arial" w:eastAsia="Times New Roman" w:hAnsi="Arial" w:cs="Arial"/>
          <w:b/>
          <w:sz w:val="24"/>
          <w:szCs w:val="24"/>
          <w:lang w:val="es-ES_tradnl" w:eastAsia="es-ES"/>
        </w:rPr>
        <w:t xml:space="preserve">PARA EL EFECTO </w:t>
      </w:r>
      <w:r w:rsidR="000D730B">
        <w:rPr>
          <w:rFonts w:ascii="Arial" w:eastAsia="Times New Roman" w:hAnsi="Arial" w:cs="Arial"/>
          <w:sz w:val="24"/>
          <w:szCs w:val="24"/>
          <w:lang w:val="es-ES_tradnl" w:eastAsia="es-ES"/>
        </w:rPr>
        <w:lastRenderedPageBreak/>
        <w:t>precisado</w:t>
      </w:r>
      <w:r w:rsidR="00590069">
        <w:rPr>
          <w:rFonts w:ascii="Arial" w:eastAsia="Times New Roman" w:hAnsi="Arial" w:cs="Arial"/>
          <w:sz w:val="24"/>
          <w:szCs w:val="24"/>
          <w:lang w:val="es-ES_tradnl" w:eastAsia="es-ES"/>
        </w:rPr>
        <w:t xml:space="preserve"> en </w:t>
      </w:r>
      <w:r w:rsidR="00C4001D">
        <w:rPr>
          <w:rFonts w:ascii="Arial" w:eastAsia="Times New Roman" w:hAnsi="Arial" w:cs="Arial"/>
          <w:sz w:val="24"/>
          <w:szCs w:val="24"/>
          <w:lang w:val="es-ES_tradnl" w:eastAsia="es-ES"/>
        </w:rPr>
        <w:t>los incisos</w:t>
      </w:r>
      <w:r w:rsidR="00603C70">
        <w:rPr>
          <w:rFonts w:ascii="Arial" w:eastAsia="Times New Roman" w:hAnsi="Arial" w:cs="Arial"/>
          <w:sz w:val="24"/>
          <w:szCs w:val="24"/>
          <w:lang w:val="es-ES_tradnl" w:eastAsia="es-ES"/>
        </w:rPr>
        <w:t xml:space="preserve"> del</w:t>
      </w:r>
      <w:r w:rsidR="000D730B">
        <w:rPr>
          <w:rFonts w:ascii="Arial" w:eastAsia="Times New Roman" w:hAnsi="Arial" w:cs="Arial"/>
          <w:sz w:val="24"/>
          <w:szCs w:val="24"/>
          <w:lang w:val="es-ES_tradnl" w:eastAsia="es-ES"/>
        </w:rPr>
        <w:t xml:space="preserve"> a) al </w:t>
      </w:r>
      <w:r w:rsidR="00B77AC9">
        <w:rPr>
          <w:rFonts w:ascii="Arial" w:eastAsia="Times New Roman" w:hAnsi="Arial" w:cs="Arial"/>
          <w:sz w:val="24"/>
          <w:szCs w:val="24"/>
          <w:lang w:val="es-ES_tradnl" w:eastAsia="es-ES"/>
        </w:rPr>
        <w:t>e</w:t>
      </w:r>
      <w:r w:rsidR="000A1BAE">
        <w:rPr>
          <w:rFonts w:ascii="Arial" w:eastAsia="Times New Roman" w:hAnsi="Arial" w:cs="Arial"/>
          <w:sz w:val="24"/>
          <w:szCs w:val="24"/>
          <w:lang w:val="es-ES_tradnl" w:eastAsia="es-ES"/>
        </w:rPr>
        <w:t>) del considerando</w:t>
      </w:r>
      <w:r>
        <w:rPr>
          <w:rFonts w:ascii="Arial" w:eastAsia="Times New Roman" w:hAnsi="Arial" w:cs="Arial"/>
          <w:sz w:val="24"/>
          <w:szCs w:val="24"/>
          <w:lang w:val="es-ES_tradnl" w:eastAsia="es-ES"/>
        </w:rPr>
        <w:t xml:space="preserve"> </w:t>
      </w:r>
      <w:r w:rsidR="005A0A59" w:rsidRPr="0038211C">
        <w:rPr>
          <w:rFonts w:ascii="Arial" w:eastAsia="Times New Roman" w:hAnsi="Arial" w:cs="Arial"/>
          <w:b/>
          <w:sz w:val="24"/>
          <w:szCs w:val="24"/>
          <w:lang w:val="es-ES_tradnl" w:eastAsia="es-ES"/>
        </w:rPr>
        <w:t>quinto</w:t>
      </w:r>
      <w:r w:rsidR="005A0A5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 esta sentencia. </w:t>
      </w:r>
    </w:p>
    <w:p w14:paraId="606632ED" w14:textId="783505AE" w:rsidR="008A0CCE" w:rsidRPr="00C41D32" w:rsidRDefault="008A0CCE" w:rsidP="00E34855">
      <w:pPr>
        <w:widowControl w:val="0"/>
        <w:suppressAutoHyphens/>
        <w:spacing w:line="360" w:lineRule="auto"/>
        <w:ind w:right="51" w:firstLine="567"/>
        <w:jc w:val="both"/>
        <w:rPr>
          <w:rFonts w:ascii="Arial" w:eastAsia="Arial Unicode MS" w:hAnsi="Arial" w:cs="Arial"/>
          <w:bCs/>
          <w:kern w:val="2"/>
          <w:sz w:val="24"/>
          <w:szCs w:val="24"/>
          <w:highlight w:val="yellow"/>
          <w:lang w:eastAsia="ar-SA"/>
        </w:rPr>
      </w:pPr>
      <w:r>
        <w:rPr>
          <w:rFonts w:ascii="Arial" w:eastAsia="Times New Roman" w:hAnsi="Arial" w:cs="Arial"/>
          <w:b/>
          <w:bCs/>
          <w:sz w:val="24"/>
          <w:szCs w:val="24"/>
          <w:lang w:val="es-ES" w:eastAsia="es-ES"/>
        </w:rPr>
        <w:t xml:space="preserve">QUINTO. </w:t>
      </w:r>
      <w:r w:rsidRPr="0082205D">
        <w:rPr>
          <w:rFonts w:ascii="Arial" w:eastAsia="Arial Unicode MS" w:hAnsi="Arial" w:cs="Arial"/>
          <w:b/>
          <w:kern w:val="2"/>
          <w:sz w:val="24"/>
          <w:szCs w:val="24"/>
          <w:lang w:eastAsia="ar-SA"/>
        </w:rPr>
        <w:t xml:space="preserve">NOTIFÍQUESE </w:t>
      </w:r>
      <w:r w:rsidR="00C41D32" w:rsidRPr="0082205D">
        <w:rPr>
          <w:rFonts w:ascii="Arial" w:eastAsia="Arial Unicode MS" w:hAnsi="Arial" w:cs="Arial"/>
          <w:b/>
          <w:kern w:val="2"/>
          <w:sz w:val="24"/>
          <w:szCs w:val="24"/>
          <w:lang w:eastAsia="ar-SA"/>
        </w:rPr>
        <w:t xml:space="preserve">POR ÚNICA OCASIÓN DE MANERA PERSONAL A LA PARTE ACTORA Y </w:t>
      </w:r>
      <w:r w:rsidR="005D15E5" w:rsidRPr="0082205D">
        <w:rPr>
          <w:rFonts w:ascii="Arial" w:eastAsia="Arial Unicode MS" w:hAnsi="Arial" w:cs="Arial"/>
          <w:b/>
          <w:kern w:val="2"/>
          <w:sz w:val="24"/>
          <w:szCs w:val="24"/>
          <w:lang w:eastAsia="ar-SA"/>
        </w:rPr>
        <w:t>MEDIANTE</w:t>
      </w:r>
      <w:r w:rsidR="00C41D32" w:rsidRPr="0082205D">
        <w:rPr>
          <w:rFonts w:ascii="Arial" w:eastAsia="Arial Unicode MS" w:hAnsi="Arial" w:cs="Arial"/>
          <w:b/>
          <w:kern w:val="2"/>
          <w:sz w:val="24"/>
          <w:szCs w:val="24"/>
          <w:lang w:eastAsia="ar-SA"/>
        </w:rPr>
        <w:t xml:space="preserve"> OFICIO </w:t>
      </w:r>
      <w:r w:rsidRPr="0082205D">
        <w:rPr>
          <w:rFonts w:ascii="Arial" w:eastAsia="Arial Unicode MS" w:hAnsi="Arial" w:cs="Arial"/>
          <w:b/>
          <w:kern w:val="2"/>
          <w:sz w:val="24"/>
          <w:szCs w:val="24"/>
          <w:lang w:eastAsia="ar-SA"/>
        </w:rPr>
        <w:t>A LA AUTORIDAD DEMANDADA</w:t>
      </w:r>
      <w:r w:rsidR="005D15E5" w:rsidRPr="0082205D">
        <w:rPr>
          <w:rFonts w:ascii="Arial" w:eastAsia="Arial Unicode MS" w:hAnsi="Arial" w:cs="Arial"/>
          <w:kern w:val="2"/>
          <w:sz w:val="24"/>
          <w:szCs w:val="24"/>
          <w:lang w:eastAsia="ar-SA"/>
        </w:rPr>
        <w:t xml:space="preserve">, </w:t>
      </w:r>
      <w:r w:rsidR="00B40936" w:rsidRPr="0082205D">
        <w:rPr>
          <w:rFonts w:ascii="Arial" w:eastAsia="Arial Unicode MS" w:hAnsi="Arial" w:cs="Arial"/>
          <w:bCs/>
          <w:kern w:val="2"/>
          <w:sz w:val="24"/>
          <w:szCs w:val="24"/>
          <w:lang w:eastAsia="ar-SA"/>
        </w:rPr>
        <w:t xml:space="preserve">y se reitera </w:t>
      </w:r>
      <w:r w:rsidR="00A24281" w:rsidRPr="0082205D">
        <w:rPr>
          <w:rFonts w:ascii="Arial" w:eastAsia="Arial Unicode MS" w:hAnsi="Arial" w:cs="Arial"/>
          <w:bCs/>
          <w:kern w:val="2"/>
          <w:sz w:val="24"/>
          <w:szCs w:val="24"/>
          <w:lang w:eastAsia="ar-SA"/>
        </w:rPr>
        <w:t>lo</w:t>
      </w:r>
      <w:r w:rsidR="00B40936" w:rsidRPr="0082205D">
        <w:rPr>
          <w:rFonts w:ascii="Arial" w:eastAsia="Arial Unicode MS" w:hAnsi="Arial" w:cs="Arial"/>
          <w:bCs/>
          <w:kern w:val="2"/>
          <w:sz w:val="24"/>
          <w:szCs w:val="24"/>
          <w:lang w:eastAsia="ar-SA"/>
        </w:rPr>
        <w:t xml:space="preserve"> señalado por auto de </w:t>
      </w:r>
      <w:r w:rsidR="00C41D32" w:rsidRPr="0082205D">
        <w:rPr>
          <w:rFonts w:ascii="Arial" w:eastAsia="Arial Unicode MS" w:hAnsi="Arial" w:cs="Arial"/>
          <w:bCs/>
          <w:kern w:val="2"/>
          <w:sz w:val="24"/>
          <w:szCs w:val="24"/>
          <w:lang w:eastAsia="ar-SA"/>
        </w:rPr>
        <w:t xml:space="preserve">tres de septiembre del año en curso, </w:t>
      </w:r>
      <w:r w:rsidR="00B40936" w:rsidRPr="0082205D">
        <w:rPr>
          <w:rFonts w:ascii="Arial" w:eastAsia="Arial Unicode MS" w:hAnsi="Arial" w:cs="Arial"/>
          <w:bCs/>
          <w:kern w:val="2"/>
          <w:sz w:val="24"/>
          <w:szCs w:val="24"/>
          <w:lang w:eastAsia="ar-SA"/>
        </w:rPr>
        <w:t xml:space="preserve">en el sentido de que en caso de no señalar una dirección de correo electrónico para su notificación, </w:t>
      </w:r>
      <w:r w:rsidR="00364BE5" w:rsidRPr="0082205D">
        <w:rPr>
          <w:rFonts w:ascii="Arial" w:eastAsia="Arial Unicode MS" w:hAnsi="Arial" w:cs="Arial"/>
          <w:bCs/>
          <w:kern w:val="2"/>
          <w:sz w:val="24"/>
          <w:szCs w:val="24"/>
          <w:lang w:eastAsia="ar-SA"/>
        </w:rPr>
        <w:t>las subsecuentes notificaciones se realizarán por lista que se fije en los estrados de este Tribunal</w:t>
      </w:r>
      <w:r w:rsidRPr="0082205D">
        <w:rPr>
          <w:rFonts w:ascii="Arial" w:eastAsia="Arial Unicode MS" w:hAnsi="Arial" w:cs="Arial"/>
          <w:bCs/>
          <w:kern w:val="2"/>
          <w:sz w:val="24"/>
          <w:szCs w:val="24"/>
          <w:lang w:eastAsia="ar-SA"/>
        </w:rPr>
        <w:t>,</w:t>
      </w:r>
      <w:r w:rsidRPr="0082205D">
        <w:rPr>
          <w:rFonts w:ascii="Arial" w:eastAsia="Arial Unicode MS" w:hAnsi="Arial" w:cs="Arial"/>
          <w:kern w:val="2"/>
          <w:sz w:val="24"/>
          <w:szCs w:val="24"/>
          <w:lang w:eastAsia="ar-SA"/>
        </w:rPr>
        <w:t xml:space="preserve"> con fundamento en los artículos</w:t>
      </w:r>
      <w:r w:rsidR="00E34855" w:rsidRPr="0082205D">
        <w:rPr>
          <w:rFonts w:ascii="Arial" w:eastAsia="Arial Unicode MS" w:hAnsi="Arial" w:cs="Arial"/>
          <w:kern w:val="2"/>
          <w:sz w:val="24"/>
          <w:szCs w:val="24"/>
          <w:lang w:eastAsia="ar-SA"/>
        </w:rPr>
        <w:t xml:space="preserve"> 50 y 57 del Acuerdo General </w:t>
      </w:r>
      <w:r w:rsidR="00E34855" w:rsidRPr="0082205D">
        <w:rPr>
          <w:rFonts w:ascii="Arial" w:eastAsia="Arial Unicode MS" w:hAnsi="Arial" w:cs="Arial"/>
          <w:b/>
          <w:bCs/>
          <w:kern w:val="2"/>
          <w:sz w:val="24"/>
          <w:szCs w:val="24"/>
          <w:lang w:eastAsia="ar-SA"/>
        </w:rPr>
        <w:t>AG/TJAO/12/2020</w:t>
      </w:r>
      <w:r w:rsidR="00E34855" w:rsidRPr="0082205D">
        <w:rPr>
          <w:rFonts w:ascii="Arial" w:eastAsia="Arial Unicode MS" w:hAnsi="Arial" w:cs="Arial"/>
          <w:kern w:val="2"/>
          <w:sz w:val="24"/>
          <w:szCs w:val="24"/>
          <w:lang w:eastAsia="ar-SA"/>
        </w:rPr>
        <w:t xml:space="preserve"> del Pleno del Tribunal de Justicia Administrativa del Estado y los diversos </w:t>
      </w:r>
      <w:r w:rsidRPr="0082205D">
        <w:rPr>
          <w:rFonts w:ascii="Arial" w:eastAsia="Arial Unicode MS" w:hAnsi="Arial" w:cs="Arial"/>
          <w:kern w:val="2"/>
          <w:sz w:val="24"/>
          <w:szCs w:val="24"/>
          <w:lang w:eastAsia="ar-SA"/>
        </w:rPr>
        <w:t>172 fracción I, 173 fracciones I y II, de la Ley de Procedimiento y Justicia Administrativa para el Estado de Oaxaca</w:t>
      </w:r>
      <w:r w:rsidRPr="0082205D">
        <w:rPr>
          <w:rFonts w:ascii="Arial" w:eastAsia="Arial Unicode MS" w:hAnsi="Arial" w:cs="Arial"/>
          <w:bCs/>
          <w:kern w:val="2"/>
          <w:sz w:val="24"/>
          <w:szCs w:val="24"/>
          <w:lang w:eastAsia="ar-SA"/>
        </w:rPr>
        <w:t>.</w:t>
      </w:r>
      <w:r w:rsidRPr="0082205D">
        <w:rPr>
          <w:rFonts w:ascii="Arial" w:eastAsia="Arial Unicode MS" w:hAnsi="Arial" w:cs="Arial"/>
          <w:b/>
          <w:kern w:val="2"/>
          <w:sz w:val="24"/>
          <w:szCs w:val="24"/>
          <w:lang w:eastAsia="ar-SA"/>
        </w:rPr>
        <w:t xml:space="preserve"> </w:t>
      </w:r>
      <w:r w:rsidRPr="0082205D">
        <w:rPr>
          <w:rFonts w:ascii="Arial" w:eastAsia="Arial Unicode MS" w:hAnsi="Arial" w:cs="Arial"/>
          <w:kern w:val="2"/>
          <w:sz w:val="24"/>
          <w:szCs w:val="24"/>
          <w:lang w:eastAsia="ar-SA"/>
        </w:rPr>
        <w:t xml:space="preserve">- - - - - - - </w:t>
      </w:r>
      <w:r w:rsidR="00E34855" w:rsidRPr="0082205D">
        <w:rPr>
          <w:rFonts w:ascii="Arial" w:eastAsia="Arial Unicode MS" w:hAnsi="Arial" w:cs="Arial"/>
          <w:kern w:val="2"/>
          <w:sz w:val="24"/>
          <w:szCs w:val="24"/>
          <w:lang w:eastAsia="ar-SA"/>
        </w:rPr>
        <w:t>- - - - - - - - - - - - - - -</w:t>
      </w:r>
      <w:r w:rsidR="0082205D">
        <w:rPr>
          <w:rFonts w:ascii="Arial" w:eastAsia="Arial Unicode MS" w:hAnsi="Arial" w:cs="Arial"/>
          <w:kern w:val="2"/>
          <w:sz w:val="24"/>
          <w:szCs w:val="24"/>
          <w:lang w:eastAsia="ar-SA"/>
        </w:rPr>
        <w:t xml:space="preserve"> - - - - - - - - - - - - - - - - - - - - - - </w:t>
      </w:r>
    </w:p>
    <w:p w14:paraId="4BBCA588" w14:textId="79E76056" w:rsidR="008A0CCE" w:rsidRDefault="008A0CCE" w:rsidP="008A0CC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sidR="002D134F">
        <w:rPr>
          <w:rFonts w:ascii="Arial" w:hAnsi="Arial" w:cs="Arial"/>
          <w:sz w:val="24"/>
          <w:szCs w:val="24"/>
        </w:rPr>
        <w:t xml:space="preserve"> </w:t>
      </w:r>
      <w:r>
        <w:rPr>
          <w:rFonts w:ascii="Arial" w:hAnsi="Arial" w:cs="Arial"/>
          <w:sz w:val="24"/>
          <w:szCs w:val="24"/>
        </w:rPr>
        <w:t xml:space="preserve">- - - - - - - - - - - - - - - - - - - - - - - - </w:t>
      </w:r>
    </w:p>
    <w:sectPr w:rsidR="008A0CCE" w:rsidSect="00A713D4">
      <w:headerReference w:type="default" r:id="rId8"/>
      <w:type w:val="continuous"/>
      <w:pgSz w:w="12240" w:h="20160" w:code="5"/>
      <w:pgMar w:top="1531" w:right="1418" w:bottom="1531" w:left="2268" w:header="737"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28027" w14:textId="77777777" w:rsidR="00AA5CDC" w:rsidRDefault="00AA5CDC" w:rsidP="00CD11C4">
      <w:pPr>
        <w:spacing w:after="0" w:line="240" w:lineRule="auto"/>
      </w:pPr>
      <w:r>
        <w:separator/>
      </w:r>
    </w:p>
  </w:endnote>
  <w:endnote w:type="continuationSeparator" w:id="0">
    <w:p w14:paraId="1F4D89B2" w14:textId="77777777" w:rsidR="00AA5CDC" w:rsidRDefault="00AA5CDC"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14BCC" w14:textId="77777777" w:rsidR="00AA5CDC" w:rsidRDefault="00AA5CDC" w:rsidP="00CD11C4">
      <w:pPr>
        <w:spacing w:after="0" w:line="240" w:lineRule="auto"/>
      </w:pPr>
      <w:r>
        <w:separator/>
      </w:r>
    </w:p>
  </w:footnote>
  <w:footnote w:type="continuationSeparator" w:id="0">
    <w:p w14:paraId="38E30311" w14:textId="77777777" w:rsidR="00AA5CDC" w:rsidRDefault="00AA5CDC"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163086"/>
      <w:docPartObj>
        <w:docPartGallery w:val="Page Numbers (Top of Page)"/>
        <w:docPartUnique/>
      </w:docPartObj>
    </w:sdtPr>
    <w:sdtEndPr/>
    <w:sdtContent>
      <w:p w14:paraId="1EABDBA1" w14:textId="060E4E16" w:rsidR="00A713D4" w:rsidRDefault="00A713D4">
        <w:pPr>
          <w:pStyle w:val="Encabezado"/>
          <w:jc w:val="center"/>
        </w:pPr>
        <w:r>
          <w:fldChar w:fldCharType="begin"/>
        </w:r>
        <w:r>
          <w:instrText>PAGE   \* MERGEFORMAT</w:instrText>
        </w:r>
        <w:r>
          <w:fldChar w:fldCharType="separate"/>
        </w:r>
        <w:r w:rsidR="007E5E01" w:rsidRPr="007E5E01">
          <w:rPr>
            <w:noProof/>
            <w:lang w:val="es-ES"/>
          </w:rPr>
          <w:t>6</w:t>
        </w:r>
        <w:r>
          <w:fldChar w:fldCharType="end"/>
        </w:r>
      </w:p>
    </w:sdtContent>
  </w:sdt>
  <w:p w14:paraId="43803C47" w14:textId="6DD65D09" w:rsidR="006B399E" w:rsidRDefault="007E5E0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3872" behindDoc="0" locked="0" layoutInCell="1" allowOverlap="1" wp14:anchorId="1CF2B747" wp14:editId="4BCC4895">
              <wp:simplePos x="0" y="0"/>
              <wp:positionH relativeFrom="column">
                <wp:posOffset>5851978</wp:posOffset>
              </wp:positionH>
              <wp:positionV relativeFrom="paragraph">
                <wp:posOffset>5579019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A19E52B" w14:textId="77777777" w:rsidR="007E5E01" w:rsidRDefault="007E5E01" w:rsidP="007E5E0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F2B747" id="_x0000_t202" coordsize="21600,21600" o:spt="202" path="m,l,21600r21600,l21600,xe">
              <v:stroke joinstyle="miter"/>
              <v:path gradientshapeok="t" o:connecttype="rect"/>
            </v:shapetype>
            <v:shape id="Cuadro de texto 2" o:spid="_x0000_s1027" type="#_x0000_t202" style="position:absolute;left:0;text-align:left;margin-left:460.8pt;margin-top:439.3pt;width:64.95pt;height:129.2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">
              <v:textbox>
                <w:txbxContent>
                  <w:p w14:paraId="4A19E52B" w14:textId="77777777" w:rsidR="007E5E01" w:rsidRDefault="007E5E01" w:rsidP="007E5E0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4"/>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4FB"/>
    <w:rsid w:val="00002154"/>
    <w:rsid w:val="00002C4B"/>
    <w:rsid w:val="0000694D"/>
    <w:rsid w:val="00011326"/>
    <w:rsid w:val="000147F3"/>
    <w:rsid w:val="000149D8"/>
    <w:rsid w:val="00016842"/>
    <w:rsid w:val="00016D15"/>
    <w:rsid w:val="00023A51"/>
    <w:rsid w:val="0002513C"/>
    <w:rsid w:val="000311FC"/>
    <w:rsid w:val="00031D7D"/>
    <w:rsid w:val="00035511"/>
    <w:rsid w:val="00036D32"/>
    <w:rsid w:val="00036F22"/>
    <w:rsid w:val="000420EA"/>
    <w:rsid w:val="00043832"/>
    <w:rsid w:val="0004716A"/>
    <w:rsid w:val="00047A57"/>
    <w:rsid w:val="00057466"/>
    <w:rsid w:val="00060AD6"/>
    <w:rsid w:val="000715CD"/>
    <w:rsid w:val="00074BC2"/>
    <w:rsid w:val="00077CB4"/>
    <w:rsid w:val="0008114B"/>
    <w:rsid w:val="000842C9"/>
    <w:rsid w:val="0008766B"/>
    <w:rsid w:val="000908D3"/>
    <w:rsid w:val="00092517"/>
    <w:rsid w:val="00092568"/>
    <w:rsid w:val="00096338"/>
    <w:rsid w:val="000A023B"/>
    <w:rsid w:val="000A0DBD"/>
    <w:rsid w:val="000A1BAE"/>
    <w:rsid w:val="000A3949"/>
    <w:rsid w:val="000A3E95"/>
    <w:rsid w:val="000B1BE4"/>
    <w:rsid w:val="000B3B3E"/>
    <w:rsid w:val="000B3C06"/>
    <w:rsid w:val="000C1387"/>
    <w:rsid w:val="000C1948"/>
    <w:rsid w:val="000D0D1E"/>
    <w:rsid w:val="000D2959"/>
    <w:rsid w:val="000D436C"/>
    <w:rsid w:val="000D730B"/>
    <w:rsid w:val="000E0FA2"/>
    <w:rsid w:val="000E2622"/>
    <w:rsid w:val="000E299D"/>
    <w:rsid w:val="000E6C27"/>
    <w:rsid w:val="000E7991"/>
    <w:rsid w:val="000F104F"/>
    <w:rsid w:val="000F2536"/>
    <w:rsid w:val="000F3697"/>
    <w:rsid w:val="000F3AF1"/>
    <w:rsid w:val="00101478"/>
    <w:rsid w:val="001019A6"/>
    <w:rsid w:val="001048F6"/>
    <w:rsid w:val="00113E7E"/>
    <w:rsid w:val="001169A8"/>
    <w:rsid w:val="00116C1B"/>
    <w:rsid w:val="00121CBD"/>
    <w:rsid w:val="00122947"/>
    <w:rsid w:val="00123364"/>
    <w:rsid w:val="0012488E"/>
    <w:rsid w:val="00124AB0"/>
    <w:rsid w:val="001253D8"/>
    <w:rsid w:val="001305C4"/>
    <w:rsid w:val="001321A1"/>
    <w:rsid w:val="00132A6F"/>
    <w:rsid w:val="00135062"/>
    <w:rsid w:val="00136287"/>
    <w:rsid w:val="00136C11"/>
    <w:rsid w:val="00140A7F"/>
    <w:rsid w:val="001437EA"/>
    <w:rsid w:val="00150102"/>
    <w:rsid w:val="00150951"/>
    <w:rsid w:val="001515F3"/>
    <w:rsid w:val="00151E3A"/>
    <w:rsid w:val="00154057"/>
    <w:rsid w:val="0015435A"/>
    <w:rsid w:val="00160A67"/>
    <w:rsid w:val="0016268C"/>
    <w:rsid w:val="00165100"/>
    <w:rsid w:val="001662F6"/>
    <w:rsid w:val="00167235"/>
    <w:rsid w:val="0017097E"/>
    <w:rsid w:val="001718DB"/>
    <w:rsid w:val="0017278F"/>
    <w:rsid w:val="00173635"/>
    <w:rsid w:val="001760B0"/>
    <w:rsid w:val="0017779D"/>
    <w:rsid w:val="00181C08"/>
    <w:rsid w:val="001858BF"/>
    <w:rsid w:val="00190992"/>
    <w:rsid w:val="001A2545"/>
    <w:rsid w:val="001A2830"/>
    <w:rsid w:val="001A4730"/>
    <w:rsid w:val="001A5B9A"/>
    <w:rsid w:val="001A5DC0"/>
    <w:rsid w:val="001B2619"/>
    <w:rsid w:val="001B2B55"/>
    <w:rsid w:val="001B429B"/>
    <w:rsid w:val="001C0F17"/>
    <w:rsid w:val="001C5D0F"/>
    <w:rsid w:val="001D43FE"/>
    <w:rsid w:val="001D4586"/>
    <w:rsid w:val="001D52AA"/>
    <w:rsid w:val="001D7126"/>
    <w:rsid w:val="001E120A"/>
    <w:rsid w:val="001E22C3"/>
    <w:rsid w:val="001E54E4"/>
    <w:rsid w:val="001E714E"/>
    <w:rsid w:val="001E720D"/>
    <w:rsid w:val="001E75B4"/>
    <w:rsid w:val="001F3332"/>
    <w:rsid w:val="001F481E"/>
    <w:rsid w:val="001F4902"/>
    <w:rsid w:val="00202D49"/>
    <w:rsid w:val="0020614C"/>
    <w:rsid w:val="002078DD"/>
    <w:rsid w:val="002111AD"/>
    <w:rsid w:val="00211397"/>
    <w:rsid w:val="00212C74"/>
    <w:rsid w:val="0021566C"/>
    <w:rsid w:val="00216D78"/>
    <w:rsid w:val="00216F7E"/>
    <w:rsid w:val="00221771"/>
    <w:rsid w:val="002240EF"/>
    <w:rsid w:val="00224A39"/>
    <w:rsid w:val="00226434"/>
    <w:rsid w:val="0023014F"/>
    <w:rsid w:val="00230589"/>
    <w:rsid w:val="002322F4"/>
    <w:rsid w:val="00235146"/>
    <w:rsid w:val="00235449"/>
    <w:rsid w:val="00237164"/>
    <w:rsid w:val="002414DE"/>
    <w:rsid w:val="00241705"/>
    <w:rsid w:val="00242454"/>
    <w:rsid w:val="00244251"/>
    <w:rsid w:val="00244253"/>
    <w:rsid w:val="002447F1"/>
    <w:rsid w:val="00247A72"/>
    <w:rsid w:val="00254C0D"/>
    <w:rsid w:val="00260A0D"/>
    <w:rsid w:val="002662D0"/>
    <w:rsid w:val="00272B00"/>
    <w:rsid w:val="00273049"/>
    <w:rsid w:val="00274DAB"/>
    <w:rsid w:val="00276ECC"/>
    <w:rsid w:val="00276F07"/>
    <w:rsid w:val="00280C57"/>
    <w:rsid w:val="00282D58"/>
    <w:rsid w:val="00283584"/>
    <w:rsid w:val="00284D96"/>
    <w:rsid w:val="00290F5C"/>
    <w:rsid w:val="00294219"/>
    <w:rsid w:val="00294F33"/>
    <w:rsid w:val="002A1073"/>
    <w:rsid w:val="002A29FC"/>
    <w:rsid w:val="002A3900"/>
    <w:rsid w:val="002B1BEB"/>
    <w:rsid w:val="002B3B40"/>
    <w:rsid w:val="002B3BF0"/>
    <w:rsid w:val="002B65EC"/>
    <w:rsid w:val="002C632B"/>
    <w:rsid w:val="002C7995"/>
    <w:rsid w:val="002D0CB8"/>
    <w:rsid w:val="002D134F"/>
    <w:rsid w:val="002D191C"/>
    <w:rsid w:val="002D1C5A"/>
    <w:rsid w:val="002D6364"/>
    <w:rsid w:val="002D732C"/>
    <w:rsid w:val="002D7AF4"/>
    <w:rsid w:val="002E10E1"/>
    <w:rsid w:val="002E14D4"/>
    <w:rsid w:val="002E6530"/>
    <w:rsid w:val="002F52D0"/>
    <w:rsid w:val="002F5C3F"/>
    <w:rsid w:val="003003B1"/>
    <w:rsid w:val="003038CD"/>
    <w:rsid w:val="00303DD1"/>
    <w:rsid w:val="003041BF"/>
    <w:rsid w:val="00304D90"/>
    <w:rsid w:val="003070DA"/>
    <w:rsid w:val="00312050"/>
    <w:rsid w:val="00313316"/>
    <w:rsid w:val="00315626"/>
    <w:rsid w:val="00322986"/>
    <w:rsid w:val="00326821"/>
    <w:rsid w:val="00331E6A"/>
    <w:rsid w:val="00333969"/>
    <w:rsid w:val="003356DE"/>
    <w:rsid w:val="00335794"/>
    <w:rsid w:val="00335E3D"/>
    <w:rsid w:val="003379C0"/>
    <w:rsid w:val="00337F6A"/>
    <w:rsid w:val="0034233E"/>
    <w:rsid w:val="0034317E"/>
    <w:rsid w:val="003435F1"/>
    <w:rsid w:val="00344505"/>
    <w:rsid w:val="00350C5E"/>
    <w:rsid w:val="00355782"/>
    <w:rsid w:val="0035608C"/>
    <w:rsid w:val="0036034C"/>
    <w:rsid w:val="00362019"/>
    <w:rsid w:val="00362AE6"/>
    <w:rsid w:val="00364BE5"/>
    <w:rsid w:val="00364F25"/>
    <w:rsid w:val="0036745D"/>
    <w:rsid w:val="003713F1"/>
    <w:rsid w:val="003719CC"/>
    <w:rsid w:val="0037525F"/>
    <w:rsid w:val="003771A5"/>
    <w:rsid w:val="00381570"/>
    <w:rsid w:val="0038211C"/>
    <w:rsid w:val="00382E65"/>
    <w:rsid w:val="003835C5"/>
    <w:rsid w:val="00383603"/>
    <w:rsid w:val="00384B93"/>
    <w:rsid w:val="00384E79"/>
    <w:rsid w:val="00390C7F"/>
    <w:rsid w:val="0039281B"/>
    <w:rsid w:val="003940B7"/>
    <w:rsid w:val="003977EB"/>
    <w:rsid w:val="003A7043"/>
    <w:rsid w:val="003B0DE9"/>
    <w:rsid w:val="003B2BE9"/>
    <w:rsid w:val="003B432C"/>
    <w:rsid w:val="003B61B5"/>
    <w:rsid w:val="003C00F6"/>
    <w:rsid w:val="003C0361"/>
    <w:rsid w:val="003C1F86"/>
    <w:rsid w:val="003D1335"/>
    <w:rsid w:val="003D1D20"/>
    <w:rsid w:val="003D4107"/>
    <w:rsid w:val="003D5B57"/>
    <w:rsid w:val="003E775D"/>
    <w:rsid w:val="003F0481"/>
    <w:rsid w:val="003F05FC"/>
    <w:rsid w:val="003F0A2E"/>
    <w:rsid w:val="003F1558"/>
    <w:rsid w:val="003F2AA8"/>
    <w:rsid w:val="00401B56"/>
    <w:rsid w:val="00402C13"/>
    <w:rsid w:val="00402F0D"/>
    <w:rsid w:val="0040343F"/>
    <w:rsid w:val="00404335"/>
    <w:rsid w:val="0040601C"/>
    <w:rsid w:val="00412B36"/>
    <w:rsid w:val="004139DD"/>
    <w:rsid w:val="004171C5"/>
    <w:rsid w:val="004202F8"/>
    <w:rsid w:val="00422AAA"/>
    <w:rsid w:val="00425DE3"/>
    <w:rsid w:val="0043165E"/>
    <w:rsid w:val="00435BF0"/>
    <w:rsid w:val="00436B98"/>
    <w:rsid w:val="00441D0F"/>
    <w:rsid w:val="0044204D"/>
    <w:rsid w:val="00442BF7"/>
    <w:rsid w:val="00446C9E"/>
    <w:rsid w:val="00454194"/>
    <w:rsid w:val="00457013"/>
    <w:rsid w:val="00457D79"/>
    <w:rsid w:val="00461120"/>
    <w:rsid w:val="0047106B"/>
    <w:rsid w:val="00472DDC"/>
    <w:rsid w:val="0047494B"/>
    <w:rsid w:val="00474D04"/>
    <w:rsid w:val="004758FA"/>
    <w:rsid w:val="004761BF"/>
    <w:rsid w:val="00477523"/>
    <w:rsid w:val="00480404"/>
    <w:rsid w:val="00481A75"/>
    <w:rsid w:val="004834C6"/>
    <w:rsid w:val="00483AF4"/>
    <w:rsid w:val="00485BE6"/>
    <w:rsid w:val="00486020"/>
    <w:rsid w:val="004874DF"/>
    <w:rsid w:val="00490B8F"/>
    <w:rsid w:val="00492D81"/>
    <w:rsid w:val="004930DA"/>
    <w:rsid w:val="004A2DDF"/>
    <w:rsid w:val="004A69EF"/>
    <w:rsid w:val="004B0EB1"/>
    <w:rsid w:val="004B16B5"/>
    <w:rsid w:val="004B318D"/>
    <w:rsid w:val="004B5142"/>
    <w:rsid w:val="004B5A65"/>
    <w:rsid w:val="004B77A5"/>
    <w:rsid w:val="004B79B6"/>
    <w:rsid w:val="004C30E8"/>
    <w:rsid w:val="004C4F21"/>
    <w:rsid w:val="004C54A4"/>
    <w:rsid w:val="004C64A4"/>
    <w:rsid w:val="004C7254"/>
    <w:rsid w:val="004C7BB3"/>
    <w:rsid w:val="004D072E"/>
    <w:rsid w:val="004D47C0"/>
    <w:rsid w:val="004D7A75"/>
    <w:rsid w:val="004E3F1B"/>
    <w:rsid w:val="004E465D"/>
    <w:rsid w:val="004E5083"/>
    <w:rsid w:val="004E59C3"/>
    <w:rsid w:val="004E6AF6"/>
    <w:rsid w:val="004F0AB6"/>
    <w:rsid w:val="004F7158"/>
    <w:rsid w:val="00500E4A"/>
    <w:rsid w:val="00501EA1"/>
    <w:rsid w:val="0050634A"/>
    <w:rsid w:val="00506CB0"/>
    <w:rsid w:val="00506CBE"/>
    <w:rsid w:val="00507059"/>
    <w:rsid w:val="00513F78"/>
    <w:rsid w:val="00515F49"/>
    <w:rsid w:val="005166AA"/>
    <w:rsid w:val="005167BC"/>
    <w:rsid w:val="0051709B"/>
    <w:rsid w:val="0051725E"/>
    <w:rsid w:val="00517F21"/>
    <w:rsid w:val="00525C10"/>
    <w:rsid w:val="005308A3"/>
    <w:rsid w:val="005314A0"/>
    <w:rsid w:val="00535DD7"/>
    <w:rsid w:val="005361E0"/>
    <w:rsid w:val="00536890"/>
    <w:rsid w:val="00537CC2"/>
    <w:rsid w:val="005433B5"/>
    <w:rsid w:val="00545E56"/>
    <w:rsid w:val="0054644C"/>
    <w:rsid w:val="00546485"/>
    <w:rsid w:val="005465EE"/>
    <w:rsid w:val="00547C2D"/>
    <w:rsid w:val="005526E0"/>
    <w:rsid w:val="00555064"/>
    <w:rsid w:val="00556D9D"/>
    <w:rsid w:val="005608F3"/>
    <w:rsid w:val="005624D7"/>
    <w:rsid w:val="00562D2D"/>
    <w:rsid w:val="00563112"/>
    <w:rsid w:val="00563843"/>
    <w:rsid w:val="00564600"/>
    <w:rsid w:val="00570F0F"/>
    <w:rsid w:val="00571723"/>
    <w:rsid w:val="00573F76"/>
    <w:rsid w:val="00576269"/>
    <w:rsid w:val="0058030A"/>
    <w:rsid w:val="00584262"/>
    <w:rsid w:val="00586556"/>
    <w:rsid w:val="00590069"/>
    <w:rsid w:val="00591522"/>
    <w:rsid w:val="005933C7"/>
    <w:rsid w:val="00595F8C"/>
    <w:rsid w:val="005A0A02"/>
    <w:rsid w:val="005A0A59"/>
    <w:rsid w:val="005A0BCF"/>
    <w:rsid w:val="005A1356"/>
    <w:rsid w:val="005B0997"/>
    <w:rsid w:val="005B1844"/>
    <w:rsid w:val="005B1B18"/>
    <w:rsid w:val="005B473C"/>
    <w:rsid w:val="005B4AE3"/>
    <w:rsid w:val="005C0B9F"/>
    <w:rsid w:val="005C3DAE"/>
    <w:rsid w:val="005C7B01"/>
    <w:rsid w:val="005D15E5"/>
    <w:rsid w:val="005D1B96"/>
    <w:rsid w:val="005D2DCC"/>
    <w:rsid w:val="005D3ACB"/>
    <w:rsid w:val="005D7613"/>
    <w:rsid w:val="005D7E54"/>
    <w:rsid w:val="005E10CD"/>
    <w:rsid w:val="005E1455"/>
    <w:rsid w:val="005E207D"/>
    <w:rsid w:val="005E41E6"/>
    <w:rsid w:val="005E44C1"/>
    <w:rsid w:val="005F1D40"/>
    <w:rsid w:val="00600C37"/>
    <w:rsid w:val="0060113A"/>
    <w:rsid w:val="0060179A"/>
    <w:rsid w:val="00603C70"/>
    <w:rsid w:val="00605C75"/>
    <w:rsid w:val="00610409"/>
    <w:rsid w:val="00616264"/>
    <w:rsid w:val="00617667"/>
    <w:rsid w:val="0062171B"/>
    <w:rsid w:val="006225B1"/>
    <w:rsid w:val="00627C15"/>
    <w:rsid w:val="006320FC"/>
    <w:rsid w:val="0063255F"/>
    <w:rsid w:val="00632DB7"/>
    <w:rsid w:val="00635648"/>
    <w:rsid w:val="00636315"/>
    <w:rsid w:val="00641E29"/>
    <w:rsid w:val="006423EA"/>
    <w:rsid w:val="00643121"/>
    <w:rsid w:val="00646418"/>
    <w:rsid w:val="00652302"/>
    <w:rsid w:val="0065278F"/>
    <w:rsid w:val="00655D39"/>
    <w:rsid w:val="00655FF2"/>
    <w:rsid w:val="00661F3A"/>
    <w:rsid w:val="006662C8"/>
    <w:rsid w:val="006707C9"/>
    <w:rsid w:val="00670E0C"/>
    <w:rsid w:val="0067366C"/>
    <w:rsid w:val="0067440D"/>
    <w:rsid w:val="00674D63"/>
    <w:rsid w:val="006768D0"/>
    <w:rsid w:val="0068284B"/>
    <w:rsid w:val="00685CE5"/>
    <w:rsid w:val="006862E2"/>
    <w:rsid w:val="006879B8"/>
    <w:rsid w:val="00693093"/>
    <w:rsid w:val="00693734"/>
    <w:rsid w:val="006951B7"/>
    <w:rsid w:val="0069571E"/>
    <w:rsid w:val="00696DAC"/>
    <w:rsid w:val="006A5373"/>
    <w:rsid w:val="006A5C58"/>
    <w:rsid w:val="006A5E1F"/>
    <w:rsid w:val="006B134B"/>
    <w:rsid w:val="006B1B90"/>
    <w:rsid w:val="006B3010"/>
    <w:rsid w:val="006B399E"/>
    <w:rsid w:val="006B4B09"/>
    <w:rsid w:val="006B62D8"/>
    <w:rsid w:val="006B7FFC"/>
    <w:rsid w:val="006C0EE4"/>
    <w:rsid w:val="006C137A"/>
    <w:rsid w:val="006C330F"/>
    <w:rsid w:val="006C7B9F"/>
    <w:rsid w:val="006D0205"/>
    <w:rsid w:val="006D16D5"/>
    <w:rsid w:val="006D5468"/>
    <w:rsid w:val="006D7D42"/>
    <w:rsid w:val="006E15C7"/>
    <w:rsid w:val="006E2474"/>
    <w:rsid w:val="006E351B"/>
    <w:rsid w:val="006E4075"/>
    <w:rsid w:val="006E6207"/>
    <w:rsid w:val="006E63D7"/>
    <w:rsid w:val="006E652B"/>
    <w:rsid w:val="006F3011"/>
    <w:rsid w:val="006F4E8A"/>
    <w:rsid w:val="006F5709"/>
    <w:rsid w:val="006F780B"/>
    <w:rsid w:val="00702928"/>
    <w:rsid w:val="007054A4"/>
    <w:rsid w:val="00705701"/>
    <w:rsid w:val="00705816"/>
    <w:rsid w:val="00705851"/>
    <w:rsid w:val="00710E73"/>
    <w:rsid w:val="00712198"/>
    <w:rsid w:val="007133C5"/>
    <w:rsid w:val="00713D3F"/>
    <w:rsid w:val="00716FBC"/>
    <w:rsid w:val="0071704E"/>
    <w:rsid w:val="00721033"/>
    <w:rsid w:val="0072248C"/>
    <w:rsid w:val="00732112"/>
    <w:rsid w:val="007337FC"/>
    <w:rsid w:val="0073411A"/>
    <w:rsid w:val="00737A73"/>
    <w:rsid w:val="00741304"/>
    <w:rsid w:val="00741AC4"/>
    <w:rsid w:val="00743A60"/>
    <w:rsid w:val="00753E46"/>
    <w:rsid w:val="00754B04"/>
    <w:rsid w:val="007570F0"/>
    <w:rsid w:val="00757966"/>
    <w:rsid w:val="00762697"/>
    <w:rsid w:val="00762D34"/>
    <w:rsid w:val="00763AAD"/>
    <w:rsid w:val="00764D42"/>
    <w:rsid w:val="007665DA"/>
    <w:rsid w:val="00766DE9"/>
    <w:rsid w:val="00767D2B"/>
    <w:rsid w:val="007736A0"/>
    <w:rsid w:val="00773BD5"/>
    <w:rsid w:val="00776AE3"/>
    <w:rsid w:val="00777BEA"/>
    <w:rsid w:val="0078496C"/>
    <w:rsid w:val="00790B86"/>
    <w:rsid w:val="00790DED"/>
    <w:rsid w:val="00792104"/>
    <w:rsid w:val="0079490B"/>
    <w:rsid w:val="00796D40"/>
    <w:rsid w:val="007A0E80"/>
    <w:rsid w:val="007A1580"/>
    <w:rsid w:val="007A15F3"/>
    <w:rsid w:val="007A3F59"/>
    <w:rsid w:val="007A6E41"/>
    <w:rsid w:val="007B0345"/>
    <w:rsid w:val="007B1018"/>
    <w:rsid w:val="007B2BDA"/>
    <w:rsid w:val="007B5CD1"/>
    <w:rsid w:val="007B6499"/>
    <w:rsid w:val="007B67B8"/>
    <w:rsid w:val="007B7B79"/>
    <w:rsid w:val="007C192C"/>
    <w:rsid w:val="007C66D8"/>
    <w:rsid w:val="007D4665"/>
    <w:rsid w:val="007E0D61"/>
    <w:rsid w:val="007E316A"/>
    <w:rsid w:val="007E42D4"/>
    <w:rsid w:val="007E5E01"/>
    <w:rsid w:val="007F42A2"/>
    <w:rsid w:val="007F49BF"/>
    <w:rsid w:val="007F6F58"/>
    <w:rsid w:val="0080169D"/>
    <w:rsid w:val="00803473"/>
    <w:rsid w:val="00805981"/>
    <w:rsid w:val="00811AF6"/>
    <w:rsid w:val="00813941"/>
    <w:rsid w:val="00815457"/>
    <w:rsid w:val="00815F73"/>
    <w:rsid w:val="008212CA"/>
    <w:rsid w:val="0082205D"/>
    <w:rsid w:val="0082455D"/>
    <w:rsid w:val="00831AC1"/>
    <w:rsid w:val="0083532C"/>
    <w:rsid w:val="008373A8"/>
    <w:rsid w:val="008409CC"/>
    <w:rsid w:val="00842E15"/>
    <w:rsid w:val="00844260"/>
    <w:rsid w:val="00850737"/>
    <w:rsid w:val="00850788"/>
    <w:rsid w:val="00860FC4"/>
    <w:rsid w:val="00864403"/>
    <w:rsid w:val="00865C0A"/>
    <w:rsid w:val="008721A1"/>
    <w:rsid w:val="008738E9"/>
    <w:rsid w:val="00876025"/>
    <w:rsid w:val="0088012F"/>
    <w:rsid w:val="0088283B"/>
    <w:rsid w:val="008851FF"/>
    <w:rsid w:val="0088561D"/>
    <w:rsid w:val="0088710B"/>
    <w:rsid w:val="008878E7"/>
    <w:rsid w:val="00887DF5"/>
    <w:rsid w:val="00890540"/>
    <w:rsid w:val="0089340D"/>
    <w:rsid w:val="008969DC"/>
    <w:rsid w:val="008A0CCE"/>
    <w:rsid w:val="008A11E4"/>
    <w:rsid w:val="008A3B90"/>
    <w:rsid w:val="008A465C"/>
    <w:rsid w:val="008A72F6"/>
    <w:rsid w:val="008B008B"/>
    <w:rsid w:val="008B0A0F"/>
    <w:rsid w:val="008C27BB"/>
    <w:rsid w:val="008C53C6"/>
    <w:rsid w:val="008C5504"/>
    <w:rsid w:val="008C5EE2"/>
    <w:rsid w:val="008C6836"/>
    <w:rsid w:val="008D009D"/>
    <w:rsid w:val="008D08CB"/>
    <w:rsid w:val="008D0A8C"/>
    <w:rsid w:val="008D1CF0"/>
    <w:rsid w:val="008E1EAC"/>
    <w:rsid w:val="008E3417"/>
    <w:rsid w:val="008E5AB5"/>
    <w:rsid w:val="008F0B62"/>
    <w:rsid w:val="008F26B5"/>
    <w:rsid w:val="008F5C22"/>
    <w:rsid w:val="008F710B"/>
    <w:rsid w:val="00900545"/>
    <w:rsid w:val="00900A80"/>
    <w:rsid w:val="00902036"/>
    <w:rsid w:val="00905789"/>
    <w:rsid w:val="00910380"/>
    <w:rsid w:val="0091486F"/>
    <w:rsid w:val="00915C5C"/>
    <w:rsid w:val="0092321D"/>
    <w:rsid w:val="00926D7A"/>
    <w:rsid w:val="00927F93"/>
    <w:rsid w:val="00931402"/>
    <w:rsid w:val="009342B0"/>
    <w:rsid w:val="00935FAE"/>
    <w:rsid w:val="00941431"/>
    <w:rsid w:val="00942299"/>
    <w:rsid w:val="00950573"/>
    <w:rsid w:val="0095169F"/>
    <w:rsid w:val="0095218E"/>
    <w:rsid w:val="00966CD2"/>
    <w:rsid w:val="009708B5"/>
    <w:rsid w:val="00972813"/>
    <w:rsid w:val="0097552C"/>
    <w:rsid w:val="009779A7"/>
    <w:rsid w:val="00986A54"/>
    <w:rsid w:val="00987966"/>
    <w:rsid w:val="009932FF"/>
    <w:rsid w:val="00993E23"/>
    <w:rsid w:val="00994679"/>
    <w:rsid w:val="00995FBB"/>
    <w:rsid w:val="00996C74"/>
    <w:rsid w:val="00997073"/>
    <w:rsid w:val="009A2C0B"/>
    <w:rsid w:val="009A4DF9"/>
    <w:rsid w:val="009A65C4"/>
    <w:rsid w:val="009B040F"/>
    <w:rsid w:val="009B28E9"/>
    <w:rsid w:val="009B47E5"/>
    <w:rsid w:val="009C0836"/>
    <w:rsid w:val="009C2361"/>
    <w:rsid w:val="009C3761"/>
    <w:rsid w:val="009C4248"/>
    <w:rsid w:val="009C5F1B"/>
    <w:rsid w:val="009C779A"/>
    <w:rsid w:val="009D1437"/>
    <w:rsid w:val="009D21BA"/>
    <w:rsid w:val="009D2486"/>
    <w:rsid w:val="009D26D3"/>
    <w:rsid w:val="009D5877"/>
    <w:rsid w:val="009D6928"/>
    <w:rsid w:val="009D6C81"/>
    <w:rsid w:val="009D7854"/>
    <w:rsid w:val="009E0E59"/>
    <w:rsid w:val="009E1ED1"/>
    <w:rsid w:val="009E2943"/>
    <w:rsid w:val="009E4832"/>
    <w:rsid w:val="009E4A54"/>
    <w:rsid w:val="009F3FCA"/>
    <w:rsid w:val="009F4755"/>
    <w:rsid w:val="009F755A"/>
    <w:rsid w:val="00A0281E"/>
    <w:rsid w:val="00A056D9"/>
    <w:rsid w:val="00A06E10"/>
    <w:rsid w:val="00A07244"/>
    <w:rsid w:val="00A0796E"/>
    <w:rsid w:val="00A07DBF"/>
    <w:rsid w:val="00A106D6"/>
    <w:rsid w:val="00A16E77"/>
    <w:rsid w:val="00A220A7"/>
    <w:rsid w:val="00A22AE6"/>
    <w:rsid w:val="00A24281"/>
    <w:rsid w:val="00A2495E"/>
    <w:rsid w:val="00A2601D"/>
    <w:rsid w:val="00A277BD"/>
    <w:rsid w:val="00A35A3F"/>
    <w:rsid w:val="00A40E93"/>
    <w:rsid w:val="00A467A2"/>
    <w:rsid w:val="00A46B0F"/>
    <w:rsid w:val="00A510A8"/>
    <w:rsid w:val="00A52103"/>
    <w:rsid w:val="00A54958"/>
    <w:rsid w:val="00A562FA"/>
    <w:rsid w:val="00A5644E"/>
    <w:rsid w:val="00A566BE"/>
    <w:rsid w:val="00A60FFA"/>
    <w:rsid w:val="00A62893"/>
    <w:rsid w:val="00A645B7"/>
    <w:rsid w:val="00A66584"/>
    <w:rsid w:val="00A67263"/>
    <w:rsid w:val="00A705B4"/>
    <w:rsid w:val="00A713D4"/>
    <w:rsid w:val="00A75965"/>
    <w:rsid w:val="00A80B55"/>
    <w:rsid w:val="00A823D1"/>
    <w:rsid w:val="00A8474E"/>
    <w:rsid w:val="00A854DA"/>
    <w:rsid w:val="00A8648B"/>
    <w:rsid w:val="00A90364"/>
    <w:rsid w:val="00A92FFC"/>
    <w:rsid w:val="00A939C0"/>
    <w:rsid w:val="00A94CAA"/>
    <w:rsid w:val="00A951F2"/>
    <w:rsid w:val="00AA0E3B"/>
    <w:rsid w:val="00AA3DFE"/>
    <w:rsid w:val="00AA528B"/>
    <w:rsid w:val="00AA5CDC"/>
    <w:rsid w:val="00AA6FC6"/>
    <w:rsid w:val="00AB2558"/>
    <w:rsid w:val="00AB2BBC"/>
    <w:rsid w:val="00AB40C6"/>
    <w:rsid w:val="00AB77B9"/>
    <w:rsid w:val="00AC0C00"/>
    <w:rsid w:val="00AC0EED"/>
    <w:rsid w:val="00AC1820"/>
    <w:rsid w:val="00AC6F0A"/>
    <w:rsid w:val="00AD0905"/>
    <w:rsid w:val="00AD39D3"/>
    <w:rsid w:val="00AD75AB"/>
    <w:rsid w:val="00AE0996"/>
    <w:rsid w:val="00AE33E0"/>
    <w:rsid w:val="00AF35C2"/>
    <w:rsid w:val="00AF4363"/>
    <w:rsid w:val="00AF4C59"/>
    <w:rsid w:val="00B01E00"/>
    <w:rsid w:val="00B05179"/>
    <w:rsid w:val="00B10E33"/>
    <w:rsid w:val="00B10F80"/>
    <w:rsid w:val="00B13577"/>
    <w:rsid w:val="00B13D95"/>
    <w:rsid w:val="00B155ED"/>
    <w:rsid w:val="00B15B16"/>
    <w:rsid w:val="00B2052D"/>
    <w:rsid w:val="00B213D5"/>
    <w:rsid w:val="00B23D0C"/>
    <w:rsid w:val="00B250CB"/>
    <w:rsid w:val="00B261D9"/>
    <w:rsid w:val="00B26733"/>
    <w:rsid w:val="00B310B3"/>
    <w:rsid w:val="00B33690"/>
    <w:rsid w:val="00B34CFE"/>
    <w:rsid w:val="00B37E6B"/>
    <w:rsid w:val="00B40936"/>
    <w:rsid w:val="00B40C15"/>
    <w:rsid w:val="00B41ECD"/>
    <w:rsid w:val="00B43BD1"/>
    <w:rsid w:val="00B44143"/>
    <w:rsid w:val="00B45484"/>
    <w:rsid w:val="00B47005"/>
    <w:rsid w:val="00B471D2"/>
    <w:rsid w:val="00B47FC7"/>
    <w:rsid w:val="00B5431D"/>
    <w:rsid w:val="00B547F0"/>
    <w:rsid w:val="00B54AE2"/>
    <w:rsid w:val="00B60478"/>
    <w:rsid w:val="00B61462"/>
    <w:rsid w:val="00B65301"/>
    <w:rsid w:val="00B67D68"/>
    <w:rsid w:val="00B7062C"/>
    <w:rsid w:val="00B75419"/>
    <w:rsid w:val="00B758AB"/>
    <w:rsid w:val="00B77AC9"/>
    <w:rsid w:val="00B801A0"/>
    <w:rsid w:val="00B802E7"/>
    <w:rsid w:val="00B815B1"/>
    <w:rsid w:val="00B864EE"/>
    <w:rsid w:val="00B86F9B"/>
    <w:rsid w:val="00B879A2"/>
    <w:rsid w:val="00B87DCA"/>
    <w:rsid w:val="00B90E50"/>
    <w:rsid w:val="00B948C8"/>
    <w:rsid w:val="00B971DF"/>
    <w:rsid w:val="00BA2425"/>
    <w:rsid w:val="00BA3B93"/>
    <w:rsid w:val="00BA4CE1"/>
    <w:rsid w:val="00BA7E21"/>
    <w:rsid w:val="00BB0991"/>
    <w:rsid w:val="00BB1869"/>
    <w:rsid w:val="00BB5860"/>
    <w:rsid w:val="00BC016A"/>
    <w:rsid w:val="00BC0F2F"/>
    <w:rsid w:val="00BC44BF"/>
    <w:rsid w:val="00BD06C4"/>
    <w:rsid w:val="00BD6070"/>
    <w:rsid w:val="00BD64DF"/>
    <w:rsid w:val="00BD6878"/>
    <w:rsid w:val="00BE06E7"/>
    <w:rsid w:val="00BE1E5E"/>
    <w:rsid w:val="00BE2550"/>
    <w:rsid w:val="00BE2A05"/>
    <w:rsid w:val="00BE7C72"/>
    <w:rsid w:val="00BF29A3"/>
    <w:rsid w:val="00BF3D21"/>
    <w:rsid w:val="00BF57F3"/>
    <w:rsid w:val="00BF7B17"/>
    <w:rsid w:val="00C04EEE"/>
    <w:rsid w:val="00C10E73"/>
    <w:rsid w:val="00C1147C"/>
    <w:rsid w:val="00C12011"/>
    <w:rsid w:val="00C165C1"/>
    <w:rsid w:val="00C16B0B"/>
    <w:rsid w:val="00C170F5"/>
    <w:rsid w:val="00C21C97"/>
    <w:rsid w:val="00C226D4"/>
    <w:rsid w:val="00C22947"/>
    <w:rsid w:val="00C30907"/>
    <w:rsid w:val="00C33982"/>
    <w:rsid w:val="00C33D32"/>
    <w:rsid w:val="00C3562D"/>
    <w:rsid w:val="00C366DC"/>
    <w:rsid w:val="00C36CA9"/>
    <w:rsid w:val="00C4001D"/>
    <w:rsid w:val="00C404B9"/>
    <w:rsid w:val="00C41D32"/>
    <w:rsid w:val="00C43F12"/>
    <w:rsid w:val="00C447A2"/>
    <w:rsid w:val="00C47DF8"/>
    <w:rsid w:val="00C51580"/>
    <w:rsid w:val="00C52025"/>
    <w:rsid w:val="00C535EE"/>
    <w:rsid w:val="00C53626"/>
    <w:rsid w:val="00C57E04"/>
    <w:rsid w:val="00C608ED"/>
    <w:rsid w:val="00C62FED"/>
    <w:rsid w:val="00C63A6F"/>
    <w:rsid w:val="00C65402"/>
    <w:rsid w:val="00C654A9"/>
    <w:rsid w:val="00C71207"/>
    <w:rsid w:val="00C71501"/>
    <w:rsid w:val="00C72224"/>
    <w:rsid w:val="00C752EE"/>
    <w:rsid w:val="00C75EF9"/>
    <w:rsid w:val="00C776D8"/>
    <w:rsid w:val="00C824B6"/>
    <w:rsid w:val="00C83ECA"/>
    <w:rsid w:val="00C85287"/>
    <w:rsid w:val="00C86031"/>
    <w:rsid w:val="00C94CD9"/>
    <w:rsid w:val="00CA063B"/>
    <w:rsid w:val="00CA13BD"/>
    <w:rsid w:val="00CA45F0"/>
    <w:rsid w:val="00CA4942"/>
    <w:rsid w:val="00CA4D33"/>
    <w:rsid w:val="00CA6341"/>
    <w:rsid w:val="00CB733F"/>
    <w:rsid w:val="00CC2A43"/>
    <w:rsid w:val="00CC4D02"/>
    <w:rsid w:val="00CD0D09"/>
    <w:rsid w:val="00CD11C4"/>
    <w:rsid w:val="00CD1FD3"/>
    <w:rsid w:val="00CD50F9"/>
    <w:rsid w:val="00CD51FE"/>
    <w:rsid w:val="00CD5EAB"/>
    <w:rsid w:val="00CD619A"/>
    <w:rsid w:val="00CD6F91"/>
    <w:rsid w:val="00CD70EF"/>
    <w:rsid w:val="00CD737E"/>
    <w:rsid w:val="00CE0B51"/>
    <w:rsid w:val="00CE6EDC"/>
    <w:rsid w:val="00D041B9"/>
    <w:rsid w:val="00D0439F"/>
    <w:rsid w:val="00D05637"/>
    <w:rsid w:val="00D10603"/>
    <w:rsid w:val="00D1171A"/>
    <w:rsid w:val="00D145EA"/>
    <w:rsid w:val="00D17463"/>
    <w:rsid w:val="00D20483"/>
    <w:rsid w:val="00D213FE"/>
    <w:rsid w:val="00D225A8"/>
    <w:rsid w:val="00D22B78"/>
    <w:rsid w:val="00D22EB8"/>
    <w:rsid w:val="00D30A60"/>
    <w:rsid w:val="00D325D2"/>
    <w:rsid w:val="00D41396"/>
    <w:rsid w:val="00D42746"/>
    <w:rsid w:val="00D46418"/>
    <w:rsid w:val="00D50AD9"/>
    <w:rsid w:val="00D5498C"/>
    <w:rsid w:val="00D551BD"/>
    <w:rsid w:val="00D55ED4"/>
    <w:rsid w:val="00D566EB"/>
    <w:rsid w:val="00D57F80"/>
    <w:rsid w:val="00D673E7"/>
    <w:rsid w:val="00D679CF"/>
    <w:rsid w:val="00D72137"/>
    <w:rsid w:val="00D73FFF"/>
    <w:rsid w:val="00D81CF3"/>
    <w:rsid w:val="00D838AC"/>
    <w:rsid w:val="00D838EB"/>
    <w:rsid w:val="00D94518"/>
    <w:rsid w:val="00D96249"/>
    <w:rsid w:val="00D96504"/>
    <w:rsid w:val="00D96E91"/>
    <w:rsid w:val="00DA06E4"/>
    <w:rsid w:val="00DA11E5"/>
    <w:rsid w:val="00DA1C35"/>
    <w:rsid w:val="00DA22FC"/>
    <w:rsid w:val="00DA3A5D"/>
    <w:rsid w:val="00DA4306"/>
    <w:rsid w:val="00DB28C3"/>
    <w:rsid w:val="00DB3463"/>
    <w:rsid w:val="00DB6176"/>
    <w:rsid w:val="00DB777E"/>
    <w:rsid w:val="00DC7DD2"/>
    <w:rsid w:val="00DD01B8"/>
    <w:rsid w:val="00DD0D18"/>
    <w:rsid w:val="00DD380B"/>
    <w:rsid w:val="00DD47D1"/>
    <w:rsid w:val="00DD49A7"/>
    <w:rsid w:val="00DD576B"/>
    <w:rsid w:val="00DD61CF"/>
    <w:rsid w:val="00DD69CD"/>
    <w:rsid w:val="00DD6AAB"/>
    <w:rsid w:val="00DE11C9"/>
    <w:rsid w:val="00DE6EB9"/>
    <w:rsid w:val="00DE7156"/>
    <w:rsid w:val="00DF047E"/>
    <w:rsid w:val="00DF25A0"/>
    <w:rsid w:val="00DF26DD"/>
    <w:rsid w:val="00DF59C4"/>
    <w:rsid w:val="00E015DB"/>
    <w:rsid w:val="00E03546"/>
    <w:rsid w:val="00E04632"/>
    <w:rsid w:val="00E07325"/>
    <w:rsid w:val="00E119C2"/>
    <w:rsid w:val="00E120EB"/>
    <w:rsid w:val="00E12933"/>
    <w:rsid w:val="00E158E7"/>
    <w:rsid w:val="00E17C6B"/>
    <w:rsid w:val="00E22DB3"/>
    <w:rsid w:val="00E2567B"/>
    <w:rsid w:val="00E30E7F"/>
    <w:rsid w:val="00E31055"/>
    <w:rsid w:val="00E34855"/>
    <w:rsid w:val="00E348D0"/>
    <w:rsid w:val="00E356A1"/>
    <w:rsid w:val="00E40025"/>
    <w:rsid w:val="00E40EE6"/>
    <w:rsid w:val="00E41CF0"/>
    <w:rsid w:val="00E448C8"/>
    <w:rsid w:val="00E4790B"/>
    <w:rsid w:val="00E518CF"/>
    <w:rsid w:val="00E521FA"/>
    <w:rsid w:val="00E524E1"/>
    <w:rsid w:val="00E61F32"/>
    <w:rsid w:val="00E6227E"/>
    <w:rsid w:val="00E627FF"/>
    <w:rsid w:val="00E6309D"/>
    <w:rsid w:val="00E65838"/>
    <w:rsid w:val="00E67FB3"/>
    <w:rsid w:val="00E72DB4"/>
    <w:rsid w:val="00E7388E"/>
    <w:rsid w:val="00E74DFF"/>
    <w:rsid w:val="00E80751"/>
    <w:rsid w:val="00E8093D"/>
    <w:rsid w:val="00E83DC9"/>
    <w:rsid w:val="00E90AFF"/>
    <w:rsid w:val="00E91DBE"/>
    <w:rsid w:val="00EA02E7"/>
    <w:rsid w:val="00EA4C7B"/>
    <w:rsid w:val="00EB03AE"/>
    <w:rsid w:val="00EB07B5"/>
    <w:rsid w:val="00EB0BD9"/>
    <w:rsid w:val="00EB10BE"/>
    <w:rsid w:val="00EB1424"/>
    <w:rsid w:val="00EB35EA"/>
    <w:rsid w:val="00EB53EB"/>
    <w:rsid w:val="00EB7B1A"/>
    <w:rsid w:val="00EC0AE8"/>
    <w:rsid w:val="00EC1077"/>
    <w:rsid w:val="00EC393B"/>
    <w:rsid w:val="00EC7B32"/>
    <w:rsid w:val="00ED4434"/>
    <w:rsid w:val="00ED6002"/>
    <w:rsid w:val="00ED66F5"/>
    <w:rsid w:val="00ED7441"/>
    <w:rsid w:val="00EE0410"/>
    <w:rsid w:val="00EE3822"/>
    <w:rsid w:val="00EE4140"/>
    <w:rsid w:val="00EF215A"/>
    <w:rsid w:val="00EF69CD"/>
    <w:rsid w:val="00EF79B8"/>
    <w:rsid w:val="00F00462"/>
    <w:rsid w:val="00F038B1"/>
    <w:rsid w:val="00F116FB"/>
    <w:rsid w:val="00F15EB8"/>
    <w:rsid w:val="00F216A8"/>
    <w:rsid w:val="00F22D26"/>
    <w:rsid w:val="00F2445F"/>
    <w:rsid w:val="00F25507"/>
    <w:rsid w:val="00F26735"/>
    <w:rsid w:val="00F300A2"/>
    <w:rsid w:val="00F303C5"/>
    <w:rsid w:val="00F30896"/>
    <w:rsid w:val="00F31A8F"/>
    <w:rsid w:val="00F32870"/>
    <w:rsid w:val="00F33300"/>
    <w:rsid w:val="00F354B7"/>
    <w:rsid w:val="00F35FEF"/>
    <w:rsid w:val="00F41881"/>
    <w:rsid w:val="00F44BCC"/>
    <w:rsid w:val="00F45C9B"/>
    <w:rsid w:val="00F51AFE"/>
    <w:rsid w:val="00F53E9B"/>
    <w:rsid w:val="00F55785"/>
    <w:rsid w:val="00F55BAE"/>
    <w:rsid w:val="00F62DE7"/>
    <w:rsid w:val="00F70B94"/>
    <w:rsid w:val="00F72173"/>
    <w:rsid w:val="00F73179"/>
    <w:rsid w:val="00F74681"/>
    <w:rsid w:val="00F810E3"/>
    <w:rsid w:val="00F82372"/>
    <w:rsid w:val="00F829CC"/>
    <w:rsid w:val="00F83F35"/>
    <w:rsid w:val="00F849C8"/>
    <w:rsid w:val="00F84ED0"/>
    <w:rsid w:val="00F87728"/>
    <w:rsid w:val="00F90439"/>
    <w:rsid w:val="00F94BF4"/>
    <w:rsid w:val="00F94DB2"/>
    <w:rsid w:val="00F94ED6"/>
    <w:rsid w:val="00FA0D49"/>
    <w:rsid w:val="00FA1D69"/>
    <w:rsid w:val="00FA2EEA"/>
    <w:rsid w:val="00FA52A9"/>
    <w:rsid w:val="00FB259A"/>
    <w:rsid w:val="00FB50FA"/>
    <w:rsid w:val="00FB6330"/>
    <w:rsid w:val="00FC0F77"/>
    <w:rsid w:val="00FC452D"/>
    <w:rsid w:val="00FC580B"/>
    <w:rsid w:val="00FD0C3D"/>
    <w:rsid w:val="00FD114C"/>
    <w:rsid w:val="00FD4C3A"/>
    <w:rsid w:val="00FE109B"/>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4DFFA9"/>
  <w15:docId w15:val="{50F22C51-5DC7-400D-97D4-EA179FA0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35379452">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86593972">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070924098">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480001099">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74424167">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C0A1F-6011-4EAD-8CB4-CE72CF41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4720</Words>
  <Characters>25961</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cp:revision>
  <cp:lastPrinted>2021-06-25T19:03:00Z</cp:lastPrinted>
  <dcterms:created xsi:type="dcterms:W3CDTF">2021-06-25T19:03:00Z</dcterms:created>
  <dcterms:modified xsi:type="dcterms:W3CDTF">2021-06-25T19:03:00Z</dcterms:modified>
</cp:coreProperties>
</file>