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B906D" w14:textId="77777777" w:rsidR="0042580E" w:rsidRDefault="0042580E" w:rsidP="00CE54D0">
      <w:pPr>
        <w:spacing w:line="240" w:lineRule="auto"/>
        <w:jc w:val="both"/>
        <w:rPr>
          <w:rFonts w:ascii="Arial" w:hAnsi="Arial" w:cs="Arial"/>
          <w:b/>
          <w:sz w:val="26"/>
          <w:szCs w:val="26"/>
          <w:lang w:val="en-US"/>
        </w:rPr>
      </w:pPr>
    </w:p>
    <w:p w14:paraId="447758C1" w14:textId="585A255D" w:rsidR="00DB3D8E" w:rsidRPr="001468EB"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1468EB">
        <w:rPr>
          <w:rFonts w:ascii="Arial" w:hAnsi="Arial" w:cs="Arial"/>
          <w:b/>
          <w:sz w:val="26"/>
          <w:szCs w:val="26"/>
        </w:rPr>
        <w:t>SALA SUPERIOR DEL TRIBUNAL DE JUSTICIA ADMINISTRATIVA DEL ESTADO DE OAXACA</w:t>
      </w:r>
      <w:r w:rsidR="00343291" w:rsidRPr="001468EB">
        <w:rPr>
          <w:rFonts w:ascii="Arial" w:hAnsi="Arial" w:cs="Arial"/>
          <w:b/>
          <w:sz w:val="26"/>
          <w:szCs w:val="26"/>
        </w:rPr>
        <w:t>.</w:t>
      </w:r>
    </w:p>
    <w:p w14:paraId="3194CFF0" w14:textId="7893BF73" w:rsidR="00DB3D8E" w:rsidRPr="003F2CC9" w:rsidRDefault="0057148C" w:rsidP="00DB3D8E">
      <w:pPr>
        <w:spacing w:line="240" w:lineRule="auto"/>
        <w:ind w:left="2124"/>
        <w:jc w:val="both"/>
        <w:rPr>
          <w:rFonts w:ascii="Arial" w:hAnsi="Arial" w:cs="Arial"/>
          <w:b/>
          <w:sz w:val="26"/>
          <w:szCs w:val="26"/>
        </w:rPr>
      </w:pPr>
      <w:r w:rsidRPr="003F2CC9">
        <w:rPr>
          <w:rFonts w:ascii="Arial" w:hAnsi="Arial" w:cs="Arial"/>
          <w:b/>
          <w:sz w:val="26"/>
          <w:szCs w:val="26"/>
        </w:rPr>
        <w:t>RECURSO DE REVISIÓN</w:t>
      </w:r>
      <w:r w:rsidR="005B2E19" w:rsidRPr="003F2CC9">
        <w:rPr>
          <w:rFonts w:ascii="Arial" w:hAnsi="Arial" w:cs="Arial"/>
          <w:b/>
          <w:sz w:val="26"/>
          <w:szCs w:val="26"/>
        </w:rPr>
        <w:t xml:space="preserve">: </w:t>
      </w:r>
      <w:r w:rsidR="002823AF">
        <w:rPr>
          <w:rFonts w:ascii="Arial" w:hAnsi="Arial" w:cs="Arial"/>
          <w:b/>
          <w:sz w:val="26"/>
          <w:szCs w:val="26"/>
        </w:rPr>
        <w:t>0022/2021</w:t>
      </w:r>
      <w:r w:rsidR="00343291" w:rsidRPr="003F2CC9">
        <w:rPr>
          <w:rFonts w:ascii="Arial" w:hAnsi="Arial" w:cs="Arial"/>
          <w:b/>
          <w:sz w:val="26"/>
          <w:szCs w:val="26"/>
        </w:rPr>
        <w:t>.</w:t>
      </w:r>
    </w:p>
    <w:p w14:paraId="34F9EC46" w14:textId="035B8678" w:rsidR="00DB3D8E" w:rsidRPr="003F2CC9" w:rsidRDefault="0057148C" w:rsidP="00DB3D8E">
      <w:pPr>
        <w:spacing w:line="240" w:lineRule="auto"/>
        <w:ind w:left="2124"/>
        <w:jc w:val="both"/>
        <w:rPr>
          <w:rFonts w:ascii="Arial" w:hAnsi="Arial" w:cs="Arial"/>
          <w:b/>
          <w:sz w:val="26"/>
          <w:szCs w:val="26"/>
        </w:rPr>
      </w:pPr>
      <w:r w:rsidRPr="003F2CC9">
        <w:rPr>
          <w:rFonts w:ascii="Arial" w:hAnsi="Arial" w:cs="Arial"/>
          <w:b/>
          <w:sz w:val="26"/>
          <w:szCs w:val="26"/>
        </w:rPr>
        <w:t>EXPEDIENTE:</w:t>
      </w:r>
      <w:r w:rsidR="005B2E19" w:rsidRPr="003F2CC9">
        <w:rPr>
          <w:rFonts w:ascii="Arial" w:hAnsi="Arial" w:cs="Arial"/>
          <w:b/>
          <w:sz w:val="26"/>
          <w:szCs w:val="26"/>
        </w:rPr>
        <w:t xml:space="preserve"> </w:t>
      </w:r>
      <w:r w:rsidR="002823AF">
        <w:rPr>
          <w:rFonts w:ascii="Arial" w:hAnsi="Arial" w:cs="Arial"/>
          <w:b/>
          <w:sz w:val="26"/>
          <w:szCs w:val="26"/>
        </w:rPr>
        <w:t>0038/2020</w:t>
      </w:r>
      <w:r w:rsidR="00343291" w:rsidRPr="003F2CC9">
        <w:rPr>
          <w:rFonts w:ascii="Arial" w:hAnsi="Arial" w:cs="Arial"/>
          <w:b/>
          <w:sz w:val="26"/>
          <w:szCs w:val="26"/>
        </w:rPr>
        <w:t xml:space="preserve"> </w:t>
      </w:r>
      <w:r w:rsidR="002823AF">
        <w:rPr>
          <w:rFonts w:ascii="Arial" w:hAnsi="Arial" w:cs="Arial"/>
          <w:b/>
          <w:sz w:val="26"/>
          <w:szCs w:val="26"/>
        </w:rPr>
        <w:t>SEX</w:t>
      </w:r>
      <w:r w:rsidR="004B2DD7" w:rsidRPr="003F2CC9">
        <w:rPr>
          <w:rFonts w:ascii="Arial" w:hAnsi="Arial" w:cs="Arial"/>
          <w:b/>
          <w:sz w:val="26"/>
          <w:szCs w:val="26"/>
        </w:rPr>
        <w:t>TA</w:t>
      </w:r>
      <w:r w:rsidR="00221A7F" w:rsidRPr="003F2CC9">
        <w:rPr>
          <w:rFonts w:ascii="Arial" w:hAnsi="Arial" w:cs="Arial"/>
          <w:b/>
          <w:sz w:val="26"/>
          <w:szCs w:val="26"/>
        </w:rPr>
        <w:t xml:space="preserve"> </w:t>
      </w:r>
      <w:r w:rsidR="00DB3D8E" w:rsidRPr="003F2CC9">
        <w:rPr>
          <w:rFonts w:ascii="Arial" w:hAnsi="Arial" w:cs="Arial"/>
          <w:b/>
          <w:sz w:val="26"/>
          <w:szCs w:val="26"/>
        </w:rPr>
        <w:t>SALA UNITARIA DE</w:t>
      </w:r>
      <w:r w:rsidR="00781516" w:rsidRPr="003F2CC9">
        <w:rPr>
          <w:rFonts w:ascii="Arial" w:hAnsi="Arial" w:cs="Arial"/>
          <w:b/>
          <w:sz w:val="26"/>
          <w:szCs w:val="26"/>
        </w:rPr>
        <w:t xml:space="preserve"> PRIMERA</w:t>
      </w:r>
      <w:r w:rsidR="00DB3D8E" w:rsidRPr="003F2CC9">
        <w:rPr>
          <w:rFonts w:ascii="Arial" w:hAnsi="Arial" w:cs="Arial"/>
          <w:b/>
          <w:sz w:val="26"/>
          <w:szCs w:val="26"/>
        </w:rPr>
        <w:t xml:space="preserve"> INSTANCIA</w:t>
      </w:r>
      <w:r w:rsidR="00343291" w:rsidRPr="003F2CC9">
        <w:rPr>
          <w:rFonts w:ascii="Arial" w:hAnsi="Arial" w:cs="Arial"/>
          <w:b/>
          <w:sz w:val="26"/>
          <w:szCs w:val="26"/>
        </w:rPr>
        <w:t>.</w:t>
      </w:r>
    </w:p>
    <w:p w14:paraId="72EA1B35" w14:textId="6ED910EE" w:rsidR="00DB3D8E" w:rsidRPr="003F2CC9" w:rsidRDefault="00580FDE" w:rsidP="00DB3D8E">
      <w:pPr>
        <w:spacing w:line="240" w:lineRule="auto"/>
        <w:ind w:left="2124"/>
        <w:jc w:val="both"/>
        <w:rPr>
          <w:rFonts w:ascii="Arial" w:hAnsi="Arial" w:cs="Arial"/>
          <w:b/>
          <w:sz w:val="26"/>
          <w:szCs w:val="26"/>
        </w:rPr>
      </w:pPr>
      <w:r w:rsidRPr="003F2CC9">
        <w:rPr>
          <w:rFonts w:ascii="Arial" w:hAnsi="Arial" w:cs="Arial"/>
          <w:b/>
          <w:sz w:val="26"/>
          <w:szCs w:val="26"/>
        </w:rPr>
        <w:t xml:space="preserve">PONENTE: </w:t>
      </w:r>
      <w:r w:rsidR="007C58BF" w:rsidRPr="003F2CC9">
        <w:rPr>
          <w:rFonts w:ascii="Arial" w:hAnsi="Arial" w:cs="Arial"/>
          <w:b/>
          <w:sz w:val="26"/>
          <w:szCs w:val="26"/>
        </w:rPr>
        <w:t>MAGISTRADO</w:t>
      </w:r>
      <w:r w:rsidR="005B2E19" w:rsidRPr="003F2CC9">
        <w:rPr>
          <w:rFonts w:ascii="Arial" w:hAnsi="Arial" w:cs="Arial"/>
          <w:b/>
          <w:sz w:val="26"/>
          <w:szCs w:val="26"/>
        </w:rPr>
        <w:t xml:space="preserve"> PAULO JOSÉ LUIS TAPIA PALACIOS</w:t>
      </w:r>
      <w:r w:rsidR="00DB3D8E" w:rsidRPr="003F2CC9">
        <w:rPr>
          <w:rFonts w:ascii="Arial" w:hAnsi="Arial" w:cs="Arial"/>
          <w:b/>
          <w:sz w:val="26"/>
          <w:szCs w:val="26"/>
        </w:rPr>
        <w:t>.</w:t>
      </w:r>
    </w:p>
    <w:p w14:paraId="1A22C208" w14:textId="77777777" w:rsidR="00DB3D8E" w:rsidRPr="003F2CC9" w:rsidRDefault="00DB3D8E" w:rsidP="00DB3D8E">
      <w:pPr>
        <w:spacing w:line="240" w:lineRule="auto"/>
        <w:ind w:left="2124"/>
        <w:jc w:val="both"/>
        <w:rPr>
          <w:rFonts w:ascii="Arial" w:hAnsi="Arial" w:cs="Arial"/>
          <w:b/>
          <w:sz w:val="26"/>
          <w:szCs w:val="26"/>
        </w:rPr>
      </w:pPr>
    </w:p>
    <w:p w14:paraId="427A7776" w14:textId="1B92643C" w:rsidR="00DB3D8E" w:rsidRPr="003F2CC9" w:rsidRDefault="00DB3D8E" w:rsidP="00DB3D8E">
      <w:pPr>
        <w:spacing w:line="360" w:lineRule="auto"/>
        <w:jc w:val="both"/>
        <w:rPr>
          <w:rFonts w:ascii="Arial" w:hAnsi="Arial" w:cs="Arial"/>
          <w:b/>
          <w:sz w:val="26"/>
          <w:szCs w:val="26"/>
        </w:rPr>
      </w:pPr>
      <w:r w:rsidRPr="003F2CC9">
        <w:rPr>
          <w:rFonts w:ascii="Arial" w:hAnsi="Arial" w:cs="Arial"/>
          <w:b/>
          <w:sz w:val="26"/>
          <w:szCs w:val="26"/>
        </w:rPr>
        <w:t>OAXACA DE JUÁREZ, OAXAC</w:t>
      </w:r>
      <w:r w:rsidR="00CE54D0">
        <w:rPr>
          <w:rFonts w:ascii="Arial" w:hAnsi="Arial" w:cs="Arial"/>
          <w:b/>
          <w:sz w:val="26"/>
          <w:szCs w:val="26"/>
        </w:rPr>
        <w:t xml:space="preserve">A, VEINTINUEVE DE SEPTIEMBRE </w:t>
      </w:r>
      <w:r w:rsidRPr="003F2CC9">
        <w:rPr>
          <w:rFonts w:ascii="Arial" w:hAnsi="Arial" w:cs="Arial"/>
          <w:b/>
          <w:sz w:val="26"/>
          <w:szCs w:val="26"/>
        </w:rPr>
        <w:t xml:space="preserve">DE DOS MIL </w:t>
      </w:r>
      <w:r w:rsidR="00E938AC" w:rsidRPr="003F2CC9">
        <w:rPr>
          <w:rFonts w:ascii="Arial" w:hAnsi="Arial" w:cs="Arial"/>
          <w:b/>
          <w:sz w:val="26"/>
          <w:szCs w:val="26"/>
        </w:rPr>
        <w:t>VEINTIUNO. -</w:t>
      </w:r>
      <w:r w:rsidRPr="003F2CC9">
        <w:rPr>
          <w:rFonts w:ascii="Arial" w:hAnsi="Arial" w:cs="Arial"/>
          <w:b/>
          <w:sz w:val="26"/>
          <w:szCs w:val="26"/>
        </w:rPr>
        <w:t xml:space="preserve"> - - - - - - - - - - - - - - - - - - - - - - - - - </w:t>
      </w:r>
      <w:r w:rsidR="0072190A" w:rsidRPr="003F2CC9">
        <w:rPr>
          <w:rFonts w:ascii="Arial" w:hAnsi="Arial" w:cs="Arial"/>
          <w:b/>
          <w:sz w:val="26"/>
          <w:szCs w:val="26"/>
        </w:rPr>
        <w:t xml:space="preserve">- - - - - - - </w:t>
      </w:r>
    </w:p>
    <w:p w14:paraId="6F45B970" w14:textId="7F07CF10" w:rsidR="00DB3D8E" w:rsidRPr="003F2CC9" w:rsidRDefault="00DB3D8E" w:rsidP="0057148C">
      <w:pPr>
        <w:spacing w:line="360" w:lineRule="auto"/>
        <w:ind w:firstLine="708"/>
        <w:jc w:val="both"/>
        <w:rPr>
          <w:rFonts w:ascii="Arial" w:hAnsi="Arial" w:cs="Arial"/>
          <w:b/>
          <w:bCs/>
          <w:sz w:val="26"/>
          <w:szCs w:val="26"/>
        </w:rPr>
      </w:pPr>
      <w:r w:rsidRPr="003F2CC9">
        <w:rPr>
          <w:rFonts w:ascii="Arial" w:hAnsi="Arial" w:cs="Arial"/>
          <w:sz w:val="26"/>
          <w:szCs w:val="26"/>
        </w:rPr>
        <w:t xml:space="preserve">Por recibido el Cuaderno de Revisión </w:t>
      </w:r>
      <w:r w:rsidR="00C93AFC">
        <w:rPr>
          <w:rFonts w:ascii="Arial" w:hAnsi="Arial" w:cs="Arial"/>
          <w:b/>
          <w:sz w:val="26"/>
          <w:szCs w:val="26"/>
        </w:rPr>
        <w:t>0022/2021</w:t>
      </w:r>
      <w:r w:rsidRPr="003F2CC9">
        <w:rPr>
          <w:rFonts w:ascii="Arial" w:hAnsi="Arial" w:cs="Arial"/>
          <w:sz w:val="26"/>
          <w:szCs w:val="26"/>
        </w:rPr>
        <w:t>, que remite la Secretaría General de Acuerdos, con motivo del recu</w:t>
      </w:r>
      <w:r w:rsidR="00395933" w:rsidRPr="003F2CC9">
        <w:rPr>
          <w:rFonts w:ascii="Arial" w:hAnsi="Arial" w:cs="Arial"/>
          <w:sz w:val="26"/>
          <w:szCs w:val="26"/>
        </w:rPr>
        <w:t>rso de revisión interpuesto por</w:t>
      </w:r>
      <w:r w:rsidR="00602A6F" w:rsidRPr="003F2CC9">
        <w:rPr>
          <w:rFonts w:ascii="Arial" w:hAnsi="Arial" w:cs="Arial"/>
          <w:b/>
          <w:sz w:val="26"/>
          <w:szCs w:val="26"/>
        </w:rPr>
        <w:t xml:space="preserve"> </w:t>
      </w:r>
      <w:r w:rsidR="009E1502">
        <w:rPr>
          <w:rFonts w:ascii="Arial" w:hAnsi="Arial" w:cs="Arial"/>
          <w:b/>
          <w:sz w:val="26"/>
          <w:szCs w:val="26"/>
        </w:rPr>
        <w:t>LORENZO JAIME HERNÁNDEZ GAMBOA</w:t>
      </w:r>
      <w:r w:rsidR="000B13AB">
        <w:rPr>
          <w:rFonts w:ascii="Arial" w:hAnsi="Arial" w:cs="Arial"/>
          <w:b/>
          <w:sz w:val="26"/>
          <w:szCs w:val="26"/>
        </w:rPr>
        <w:t xml:space="preserve">, POLICÍA VIAL </w:t>
      </w:r>
      <w:r w:rsidR="000B13AB" w:rsidRPr="0094376E">
        <w:rPr>
          <w:rFonts w:ascii="Arial" w:hAnsi="Arial" w:cs="Arial"/>
          <w:b/>
          <w:sz w:val="26"/>
          <w:szCs w:val="26"/>
        </w:rPr>
        <w:t xml:space="preserve">ADSCRITO </w:t>
      </w:r>
      <w:r w:rsidR="00602A6F" w:rsidRPr="0094376E">
        <w:rPr>
          <w:rFonts w:ascii="Arial" w:hAnsi="Arial" w:cs="Arial"/>
          <w:b/>
          <w:sz w:val="26"/>
          <w:szCs w:val="26"/>
        </w:rPr>
        <w:t>A</w:t>
      </w:r>
      <w:r w:rsidR="00602A6F" w:rsidRPr="003F2CC9">
        <w:rPr>
          <w:rFonts w:ascii="Arial" w:hAnsi="Arial" w:cs="Arial"/>
          <w:b/>
          <w:sz w:val="26"/>
          <w:szCs w:val="26"/>
        </w:rPr>
        <w:t xml:space="preserve"> LA SUBDIRECCIÓN DE TRÁNSITO Y MOVILIDAD DEL MUNICIPIO DE OAXACA DE JUÁREZ, OAXA</w:t>
      </w:r>
      <w:r w:rsidR="009E1502">
        <w:rPr>
          <w:rFonts w:ascii="Arial" w:hAnsi="Arial" w:cs="Arial"/>
          <w:b/>
          <w:sz w:val="26"/>
          <w:szCs w:val="26"/>
        </w:rPr>
        <w:t>CA, CON NÚMERO ESTADÍSTICO PV-452</w:t>
      </w:r>
      <w:r w:rsidR="00BD5C00" w:rsidRPr="003F2CC9">
        <w:rPr>
          <w:rFonts w:ascii="Arial" w:hAnsi="Arial" w:cs="Arial"/>
          <w:sz w:val="26"/>
          <w:szCs w:val="26"/>
        </w:rPr>
        <w:t xml:space="preserve">, </w:t>
      </w:r>
      <w:r w:rsidR="00195C28" w:rsidRPr="003F2CC9">
        <w:rPr>
          <w:rFonts w:ascii="Arial" w:hAnsi="Arial" w:cs="Arial"/>
          <w:sz w:val="26"/>
          <w:szCs w:val="26"/>
        </w:rPr>
        <w:t xml:space="preserve">en contra </w:t>
      </w:r>
      <w:r w:rsidR="00EC3CB8" w:rsidRPr="003F2CC9">
        <w:rPr>
          <w:rFonts w:ascii="Arial" w:hAnsi="Arial" w:cs="Arial"/>
          <w:sz w:val="26"/>
          <w:szCs w:val="26"/>
        </w:rPr>
        <w:t>de</w:t>
      </w:r>
      <w:r w:rsidR="0057148C" w:rsidRPr="003F2CC9">
        <w:rPr>
          <w:rFonts w:ascii="Arial" w:hAnsi="Arial" w:cs="Arial"/>
          <w:sz w:val="26"/>
          <w:szCs w:val="26"/>
        </w:rPr>
        <w:t xml:space="preserve"> </w:t>
      </w:r>
      <w:r w:rsidR="00EC3CB8" w:rsidRPr="003F2CC9">
        <w:rPr>
          <w:rFonts w:ascii="Arial" w:hAnsi="Arial" w:cs="Arial"/>
          <w:sz w:val="26"/>
          <w:szCs w:val="26"/>
        </w:rPr>
        <w:t>l</w:t>
      </w:r>
      <w:r w:rsidR="0057148C" w:rsidRPr="003F2CC9">
        <w:rPr>
          <w:rFonts w:ascii="Arial" w:hAnsi="Arial" w:cs="Arial"/>
          <w:sz w:val="26"/>
          <w:szCs w:val="26"/>
        </w:rPr>
        <w:t xml:space="preserve">a sentencia de </w:t>
      </w:r>
      <w:r w:rsidR="006F0ECB" w:rsidRPr="003F2CC9">
        <w:rPr>
          <w:rFonts w:ascii="Arial" w:hAnsi="Arial" w:cs="Arial"/>
          <w:sz w:val="26"/>
          <w:szCs w:val="26"/>
        </w:rPr>
        <w:t xml:space="preserve">fecha </w:t>
      </w:r>
      <w:r w:rsidR="00392DC5">
        <w:rPr>
          <w:rFonts w:ascii="Arial" w:hAnsi="Arial" w:cs="Arial"/>
          <w:sz w:val="26"/>
          <w:szCs w:val="26"/>
        </w:rPr>
        <w:t>cuatro</w:t>
      </w:r>
      <w:r w:rsidR="005B2E19" w:rsidRPr="003F2CC9">
        <w:rPr>
          <w:rFonts w:ascii="Arial" w:hAnsi="Arial" w:cs="Arial"/>
          <w:sz w:val="26"/>
          <w:szCs w:val="26"/>
        </w:rPr>
        <w:t xml:space="preserve"> de </w:t>
      </w:r>
      <w:r w:rsidR="00392DC5">
        <w:rPr>
          <w:rFonts w:ascii="Arial" w:hAnsi="Arial" w:cs="Arial"/>
          <w:sz w:val="26"/>
          <w:szCs w:val="26"/>
        </w:rPr>
        <w:t>diciembre</w:t>
      </w:r>
      <w:r w:rsidR="005B2E19" w:rsidRPr="003F2CC9">
        <w:rPr>
          <w:rFonts w:ascii="Arial" w:hAnsi="Arial" w:cs="Arial"/>
          <w:sz w:val="26"/>
          <w:szCs w:val="26"/>
        </w:rPr>
        <w:t xml:space="preserve"> de dos mil veinte</w:t>
      </w:r>
      <w:r w:rsidR="00400D95" w:rsidRPr="003F2CC9">
        <w:rPr>
          <w:rFonts w:ascii="Arial" w:hAnsi="Arial" w:cs="Arial"/>
          <w:sz w:val="26"/>
          <w:szCs w:val="26"/>
        </w:rPr>
        <w:t xml:space="preserve">, </w:t>
      </w:r>
      <w:r w:rsidR="00E36FAC" w:rsidRPr="003F2CC9">
        <w:rPr>
          <w:rFonts w:ascii="Arial" w:hAnsi="Arial" w:cs="Arial"/>
          <w:sz w:val="26"/>
          <w:szCs w:val="26"/>
        </w:rPr>
        <w:t xml:space="preserve">dictada por la </w:t>
      </w:r>
      <w:r w:rsidR="00CE2AB1">
        <w:rPr>
          <w:rFonts w:ascii="Arial" w:hAnsi="Arial" w:cs="Arial"/>
          <w:sz w:val="26"/>
          <w:szCs w:val="26"/>
        </w:rPr>
        <w:t>Sexta</w:t>
      </w:r>
      <w:r w:rsidR="006F0ECB" w:rsidRPr="003F2CC9">
        <w:rPr>
          <w:rFonts w:ascii="Arial" w:hAnsi="Arial" w:cs="Arial"/>
          <w:sz w:val="26"/>
          <w:szCs w:val="26"/>
        </w:rPr>
        <w:t xml:space="preserve"> Sala Unitaria de Primera </w:t>
      </w:r>
      <w:r w:rsidR="00E36FAC" w:rsidRPr="003F2CC9">
        <w:rPr>
          <w:rFonts w:ascii="Arial" w:hAnsi="Arial" w:cs="Arial"/>
          <w:sz w:val="26"/>
          <w:szCs w:val="26"/>
        </w:rPr>
        <w:t>Insta</w:t>
      </w:r>
      <w:r w:rsidR="002450A1" w:rsidRPr="003F2CC9">
        <w:rPr>
          <w:rFonts w:ascii="Arial" w:hAnsi="Arial" w:cs="Arial"/>
          <w:sz w:val="26"/>
          <w:szCs w:val="26"/>
        </w:rPr>
        <w:t>n</w:t>
      </w:r>
      <w:r w:rsidR="00CE2AB1">
        <w:rPr>
          <w:rFonts w:ascii="Arial" w:hAnsi="Arial" w:cs="Arial"/>
          <w:sz w:val="26"/>
          <w:szCs w:val="26"/>
        </w:rPr>
        <w:t>cia en el juicio de nulidad 0038/2020</w:t>
      </w:r>
      <w:r w:rsidR="00E36FAC" w:rsidRPr="003F2CC9">
        <w:rPr>
          <w:rFonts w:ascii="Arial" w:hAnsi="Arial" w:cs="Arial"/>
          <w:sz w:val="26"/>
          <w:szCs w:val="26"/>
        </w:rPr>
        <w:t xml:space="preserve">, </w:t>
      </w:r>
      <w:r w:rsidRPr="003F2CC9">
        <w:rPr>
          <w:rFonts w:ascii="Arial" w:hAnsi="Arial" w:cs="Arial"/>
          <w:sz w:val="26"/>
          <w:szCs w:val="26"/>
        </w:rPr>
        <w:t>promovido por</w:t>
      </w:r>
      <w:r w:rsidR="005B2E19" w:rsidRPr="003F2CC9">
        <w:rPr>
          <w:rFonts w:ascii="Arial" w:hAnsi="Arial" w:cs="Arial"/>
          <w:sz w:val="26"/>
          <w:szCs w:val="26"/>
        </w:rPr>
        <w:t xml:space="preserve"> </w:t>
      </w:r>
      <w:r w:rsidR="00834A63">
        <w:rPr>
          <w:rFonts w:ascii="Arial" w:hAnsi="Arial" w:cs="Arial"/>
          <w:b/>
          <w:sz w:val="26"/>
          <w:szCs w:val="26"/>
        </w:rPr>
        <w:t>***********</w:t>
      </w:r>
      <w:r w:rsidR="00364348" w:rsidRPr="003F2CC9">
        <w:rPr>
          <w:rFonts w:ascii="Arial" w:hAnsi="Arial" w:cs="Arial"/>
          <w:sz w:val="26"/>
          <w:szCs w:val="26"/>
        </w:rPr>
        <w:t>,</w:t>
      </w:r>
      <w:r w:rsidRPr="003F2CC9">
        <w:rPr>
          <w:rFonts w:ascii="Arial" w:hAnsi="Arial" w:cs="Arial"/>
          <w:b/>
          <w:sz w:val="26"/>
          <w:szCs w:val="26"/>
        </w:rPr>
        <w:t xml:space="preserve"> </w:t>
      </w:r>
      <w:r w:rsidRPr="003F2CC9">
        <w:rPr>
          <w:rFonts w:ascii="Arial" w:hAnsi="Arial" w:cs="Arial"/>
          <w:bCs/>
          <w:sz w:val="26"/>
          <w:szCs w:val="26"/>
        </w:rPr>
        <w:t>en contra de</w:t>
      </w:r>
      <w:r w:rsidR="006B4A3C" w:rsidRPr="006B4A3C">
        <w:rPr>
          <w:rFonts w:ascii="Arial" w:hAnsi="Arial" w:cs="Arial"/>
          <w:sz w:val="26"/>
          <w:szCs w:val="26"/>
        </w:rPr>
        <w:t>l</w:t>
      </w:r>
      <w:r w:rsidR="0013114E" w:rsidRPr="003F2CC9">
        <w:rPr>
          <w:rFonts w:ascii="Arial" w:hAnsi="Arial" w:cs="Arial"/>
          <w:b/>
          <w:sz w:val="26"/>
          <w:szCs w:val="26"/>
        </w:rPr>
        <w:t xml:space="preserve"> aquí recurrente</w:t>
      </w:r>
      <w:r w:rsidR="00241EA8">
        <w:rPr>
          <w:rFonts w:ascii="Arial" w:hAnsi="Arial" w:cs="Arial"/>
          <w:sz w:val="26"/>
          <w:szCs w:val="26"/>
        </w:rPr>
        <w:t xml:space="preserve">; </w:t>
      </w:r>
      <w:r w:rsidRPr="003F2CC9">
        <w:rPr>
          <w:rFonts w:ascii="Arial" w:hAnsi="Arial" w:cs="Arial"/>
          <w:sz w:val="26"/>
          <w:szCs w:val="26"/>
        </w:rPr>
        <w:t>por lo que con fundamento en los artículos 23</w:t>
      </w:r>
      <w:r w:rsidR="00BB5C41" w:rsidRPr="003F2CC9">
        <w:rPr>
          <w:rFonts w:ascii="Arial" w:hAnsi="Arial" w:cs="Arial"/>
          <w:sz w:val="26"/>
          <w:szCs w:val="26"/>
        </w:rPr>
        <w:t>7</w:t>
      </w:r>
      <w:r w:rsidRPr="003F2CC9">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3F2CC9">
        <w:rPr>
          <w:rFonts w:ascii="Arial" w:hAnsi="Arial" w:cs="Arial"/>
          <w:sz w:val="26"/>
          <w:szCs w:val="26"/>
        </w:rPr>
        <w:t>términos</w:t>
      </w:r>
      <w:proofErr w:type="gramStart"/>
      <w:r w:rsidR="00E938AC" w:rsidRPr="003F2CC9">
        <w:rPr>
          <w:rFonts w:ascii="Arial" w:hAnsi="Arial" w:cs="Arial"/>
          <w:sz w:val="26"/>
          <w:szCs w:val="26"/>
        </w:rPr>
        <w:t xml:space="preserve">: </w:t>
      </w:r>
      <w:r w:rsidR="0034257B">
        <w:rPr>
          <w:rFonts w:ascii="Arial" w:hAnsi="Arial" w:cs="Arial"/>
          <w:sz w:val="26"/>
          <w:szCs w:val="26"/>
        </w:rPr>
        <w:t xml:space="preserve"> -</w:t>
      </w:r>
      <w:proofErr w:type="gramEnd"/>
      <w:r w:rsidR="0034257B">
        <w:rPr>
          <w:rFonts w:ascii="Arial" w:hAnsi="Arial" w:cs="Arial"/>
          <w:sz w:val="26"/>
          <w:szCs w:val="26"/>
        </w:rPr>
        <w:t xml:space="preserve"> - - - - - - - - - </w:t>
      </w:r>
      <w:r w:rsidR="00834A63">
        <w:rPr>
          <w:rFonts w:ascii="Arial" w:hAnsi="Arial" w:cs="Arial"/>
          <w:sz w:val="26"/>
          <w:szCs w:val="26"/>
        </w:rPr>
        <w:t xml:space="preserve"> </w:t>
      </w:r>
      <w:r w:rsidR="0034257B">
        <w:rPr>
          <w:rFonts w:ascii="Arial" w:hAnsi="Arial" w:cs="Arial"/>
          <w:sz w:val="26"/>
          <w:szCs w:val="26"/>
        </w:rPr>
        <w:t xml:space="preserve"> </w:t>
      </w:r>
    </w:p>
    <w:p w14:paraId="60E7FA24" w14:textId="77777777" w:rsidR="00DB3D8E" w:rsidRPr="003F2CC9" w:rsidRDefault="00DB3D8E" w:rsidP="00DB3D8E">
      <w:pPr>
        <w:spacing w:line="360" w:lineRule="auto"/>
        <w:jc w:val="center"/>
        <w:rPr>
          <w:rFonts w:ascii="Arial" w:hAnsi="Arial" w:cs="Arial"/>
          <w:b/>
          <w:bCs/>
          <w:sz w:val="26"/>
          <w:szCs w:val="26"/>
        </w:rPr>
      </w:pPr>
      <w:r w:rsidRPr="003F2CC9">
        <w:rPr>
          <w:rFonts w:ascii="Arial" w:hAnsi="Arial" w:cs="Arial"/>
          <w:b/>
          <w:bCs/>
          <w:sz w:val="26"/>
          <w:szCs w:val="26"/>
        </w:rPr>
        <w:t>R E S U L T A N D O</w:t>
      </w:r>
    </w:p>
    <w:p w14:paraId="3E742C0B" w14:textId="3D4F82F4" w:rsidR="00DB3D8E" w:rsidRPr="003F2CC9" w:rsidRDefault="00DB3D8E" w:rsidP="00EF7CCD">
      <w:pPr>
        <w:spacing w:line="360" w:lineRule="auto"/>
        <w:ind w:firstLine="708"/>
        <w:jc w:val="both"/>
        <w:rPr>
          <w:rFonts w:ascii="Arial" w:hAnsi="Arial" w:cs="Arial"/>
          <w:sz w:val="26"/>
          <w:szCs w:val="26"/>
        </w:rPr>
      </w:pPr>
      <w:r w:rsidRPr="003F2CC9">
        <w:rPr>
          <w:rFonts w:ascii="Arial" w:hAnsi="Arial" w:cs="Arial"/>
          <w:b/>
          <w:bCs/>
          <w:sz w:val="26"/>
          <w:szCs w:val="26"/>
        </w:rPr>
        <w:t xml:space="preserve">PRIMERO. </w:t>
      </w:r>
      <w:r w:rsidRPr="003F2CC9">
        <w:rPr>
          <w:rFonts w:ascii="Arial" w:hAnsi="Arial" w:cs="Arial"/>
          <w:sz w:val="26"/>
          <w:szCs w:val="26"/>
        </w:rPr>
        <w:t>Inconforme con</w:t>
      </w:r>
      <w:r w:rsidR="00AF6F9F" w:rsidRPr="003F2CC9">
        <w:rPr>
          <w:rFonts w:ascii="Arial" w:hAnsi="Arial" w:cs="Arial"/>
          <w:sz w:val="26"/>
          <w:szCs w:val="26"/>
        </w:rPr>
        <w:t xml:space="preserve"> </w:t>
      </w:r>
      <w:r w:rsidR="0004229E" w:rsidRPr="003F2CC9">
        <w:rPr>
          <w:rFonts w:ascii="Arial" w:hAnsi="Arial" w:cs="Arial"/>
          <w:sz w:val="26"/>
          <w:szCs w:val="26"/>
        </w:rPr>
        <w:t xml:space="preserve">la sentencia </w:t>
      </w:r>
      <w:r w:rsidR="006B4A3C">
        <w:rPr>
          <w:rFonts w:ascii="Arial" w:hAnsi="Arial" w:cs="Arial"/>
          <w:sz w:val="26"/>
          <w:szCs w:val="26"/>
        </w:rPr>
        <w:t>de</w:t>
      </w:r>
      <w:r w:rsidR="006B4A3C" w:rsidRPr="003F2CC9">
        <w:rPr>
          <w:rFonts w:ascii="Arial" w:hAnsi="Arial" w:cs="Arial"/>
          <w:sz w:val="26"/>
          <w:szCs w:val="26"/>
        </w:rPr>
        <w:t xml:space="preserve"> fecha </w:t>
      </w:r>
      <w:r w:rsidR="006B4A3C">
        <w:rPr>
          <w:rFonts w:ascii="Arial" w:hAnsi="Arial" w:cs="Arial"/>
          <w:sz w:val="26"/>
          <w:szCs w:val="26"/>
        </w:rPr>
        <w:t>cuatro</w:t>
      </w:r>
      <w:r w:rsidR="006B4A3C" w:rsidRPr="003F2CC9">
        <w:rPr>
          <w:rFonts w:ascii="Arial" w:hAnsi="Arial" w:cs="Arial"/>
          <w:sz w:val="26"/>
          <w:szCs w:val="26"/>
        </w:rPr>
        <w:t xml:space="preserve"> de </w:t>
      </w:r>
      <w:r w:rsidR="006B4A3C">
        <w:rPr>
          <w:rFonts w:ascii="Arial" w:hAnsi="Arial" w:cs="Arial"/>
          <w:sz w:val="26"/>
          <w:szCs w:val="26"/>
        </w:rPr>
        <w:t>diciembre</w:t>
      </w:r>
      <w:r w:rsidR="006B4A3C" w:rsidRPr="003F2CC9">
        <w:rPr>
          <w:rFonts w:ascii="Arial" w:hAnsi="Arial" w:cs="Arial"/>
          <w:sz w:val="26"/>
          <w:szCs w:val="26"/>
        </w:rPr>
        <w:t xml:space="preserve"> de dos mil veinte</w:t>
      </w:r>
      <w:r w:rsidR="00A455E9" w:rsidRPr="003F2CC9">
        <w:rPr>
          <w:rFonts w:ascii="Arial" w:hAnsi="Arial" w:cs="Arial"/>
          <w:sz w:val="26"/>
          <w:szCs w:val="26"/>
        </w:rPr>
        <w:t xml:space="preserve">, dictada por la </w:t>
      </w:r>
      <w:r w:rsidR="006B4A3C">
        <w:rPr>
          <w:rFonts w:ascii="Arial" w:hAnsi="Arial" w:cs="Arial"/>
          <w:sz w:val="26"/>
          <w:szCs w:val="26"/>
        </w:rPr>
        <w:t>Sexta</w:t>
      </w:r>
      <w:r w:rsidR="00A455E9" w:rsidRPr="003F2CC9">
        <w:rPr>
          <w:rFonts w:ascii="Arial" w:hAnsi="Arial" w:cs="Arial"/>
          <w:sz w:val="26"/>
          <w:szCs w:val="26"/>
        </w:rPr>
        <w:t xml:space="preserve"> Sala Unitaria de Primera Instan</w:t>
      </w:r>
      <w:r w:rsidR="006B4A3C">
        <w:rPr>
          <w:rFonts w:ascii="Arial" w:hAnsi="Arial" w:cs="Arial"/>
          <w:sz w:val="26"/>
          <w:szCs w:val="26"/>
        </w:rPr>
        <w:t>cia en el juicio de nulidad 0038/2020</w:t>
      </w:r>
      <w:r w:rsidR="004B27D8" w:rsidRPr="003F2CC9">
        <w:rPr>
          <w:rFonts w:ascii="Arial" w:hAnsi="Arial" w:cs="Arial"/>
          <w:sz w:val="26"/>
          <w:szCs w:val="26"/>
        </w:rPr>
        <w:t>;</w:t>
      </w:r>
      <w:r w:rsidR="008771FD" w:rsidRPr="003F2CC9">
        <w:rPr>
          <w:rFonts w:ascii="Arial" w:hAnsi="Arial" w:cs="Arial"/>
          <w:sz w:val="26"/>
          <w:szCs w:val="26"/>
        </w:rPr>
        <w:t xml:space="preserve"> </w:t>
      </w:r>
      <w:r w:rsidR="006B4A3C">
        <w:rPr>
          <w:rFonts w:ascii="Arial" w:hAnsi="Arial" w:cs="Arial"/>
          <w:b/>
          <w:sz w:val="26"/>
          <w:szCs w:val="26"/>
        </w:rPr>
        <w:t>LORENZO JAIME HERNÁNDEZ GAMBOA</w:t>
      </w:r>
      <w:r w:rsidR="006B4A3C" w:rsidRPr="003F2CC9">
        <w:rPr>
          <w:rFonts w:ascii="Arial" w:hAnsi="Arial" w:cs="Arial"/>
          <w:b/>
          <w:sz w:val="26"/>
          <w:szCs w:val="26"/>
        </w:rPr>
        <w:t>, POLICÍA VIAL ADSCRITA A LA SUBDIRECCIÓN DE TRÁNSITO Y MOVILIDAD DEL MUNICIPIO DE OAXACA DE JUÁREZ, OAXA</w:t>
      </w:r>
      <w:r w:rsidR="006B4A3C">
        <w:rPr>
          <w:rFonts w:ascii="Arial" w:hAnsi="Arial" w:cs="Arial"/>
          <w:b/>
          <w:sz w:val="26"/>
          <w:szCs w:val="26"/>
        </w:rPr>
        <w:t>CA, CON NÚMERO ESTADÍSTICO PV-452</w:t>
      </w:r>
      <w:r w:rsidR="00CE0A7A" w:rsidRPr="003F2CC9">
        <w:rPr>
          <w:rFonts w:ascii="Arial" w:hAnsi="Arial" w:cs="Arial"/>
          <w:sz w:val="26"/>
          <w:szCs w:val="26"/>
        </w:rPr>
        <w:t>,</w:t>
      </w:r>
      <w:r w:rsidR="00DE3898" w:rsidRPr="003F2CC9">
        <w:rPr>
          <w:rFonts w:ascii="Arial" w:hAnsi="Arial" w:cs="Arial"/>
          <w:sz w:val="26"/>
          <w:szCs w:val="26"/>
        </w:rPr>
        <w:t xml:space="preserve"> </w:t>
      </w:r>
      <w:r w:rsidRPr="003F2CC9">
        <w:rPr>
          <w:rFonts w:ascii="Arial" w:hAnsi="Arial" w:cs="Arial"/>
          <w:sz w:val="26"/>
          <w:szCs w:val="26"/>
        </w:rPr>
        <w:t xml:space="preserve">interpuso en su contra recurso de </w:t>
      </w:r>
      <w:r w:rsidR="005B2040" w:rsidRPr="003F2CC9">
        <w:rPr>
          <w:rFonts w:ascii="Arial" w:hAnsi="Arial" w:cs="Arial"/>
          <w:sz w:val="26"/>
          <w:szCs w:val="26"/>
        </w:rPr>
        <w:t>revisión. -</w:t>
      </w:r>
      <w:r w:rsidR="0066033E" w:rsidRPr="003F2CC9">
        <w:rPr>
          <w:rFonts w:ascii="Arial" w:hAnsi="Arial" w:cs="Arial"/>
          <w:sz w:val="26"/>
          <w:szCs w:val="26"/>
        </w:rPr>
        <w:t xml:space="preserve"> - - </w:t>
      </w:r>
      <w:r w:rsidR="00BE226C" w:rsidRPr="003F2CC9">
        <w:rPr>
          <w:rFonts w:ascii="Arial" w:hAnsi="Arial" w:cs="Arial"/>
          <w:sz w:val="26"/>
          <w:szCs w:val="26"/>
        </w:rPr>
        <w:t xml:space="preserve">- - - - - - - - - - - - - - </w:t>
      </w:r>
    </w:p>
    <w:p w14:paraId="09CA6A3B" w14:textId="5D94017D" w:rsidR="00DB3D8E" w:rsidRDefault="00DB3D8E" w:rsidP="00DB3D8E">
      <w:pPr>
        <w:spacing w:after="0" w:line="360" w:lineRule="auto"/>
        <w:ind w:firstLine="708"/>
        <w:jc w:val="both"/>
        <w:rPr>
          <w:rFonts w:ascii="Arial" w:hAnsi="Arial" w:cs="Arial"/>
          <w:bCs/>
          <w:sz w:val="26"/>
          <w:szCs w:val="26"/>
        </w:rPr>
      </w:pPr>
      <w:r w:rsidRPr="003F2CC9">
        <w:rPr>
          <w:rFonts w:ascii="Arial" w:hAnsi="Arial" w:cs="Arial"/>
          <w:b/>
          <w:bCs/>
          <w:sz w:val="26"/>
          <w:szCs w:val="26"/>
        </w:rPr>
        <w:t xml:space="preserve">SEGUNDO. </w:t>
      </w:r>
      <w:r w:rsidR="0004229E" w:rsidRPr="003F2CC9">
        <w:rPr>
          <w:rFonts w:ascii="Arial" w:hAnsi="Arial" w:cs="Arial"/>
          <w:bCs/>
          <w:sz w:val="26"/>
          <w:szCs w:val="26"/>
        </w:rPr>
        <w:t>Los puntos resolutivos de la sentencia recurrida</w:t>
      </w:r>
      <w:r w:rsidR="00DE3898" w:rsidRPr="003F2CC9">
        <w:rPr>
          <w:rFonts w:ascii="Arial" w:hAnsi="Arial" w:cs="Arial"/>
          <w:bCs/>
          <w:sz w:val="26"/>
          <w:szCs w:val="26"/>
        </w:rPr>
        <w:t xml:space="preserve">, </w:t>
      </w:r>
      <w:r w:rsidR="0004229E" w:rsidRPr="003F2CC9">
        <w:rPr>
          <w:rFonts w:ascii="Arial" w:hAnsi="Arial" w:cs="Arial"/>
          <w:bCs/>
          <w:sz w:val="26"/>
          <w:szCs w:val="26"/>
        </w:rPr>
        <w:t>son los siguientes</w:t>
      </w:r>
      <w:r w:rsidRPr="003F2CC9">
        <w:rPr>
          <w:rFonts w:ascii="Arial" w:hAnsi="Arial" w:cs="Arial"/>
          <w:bCs/>
          <w:sz w:val="26"/>
          <w:szCs w:val="26"/>
        </w:rPr>
        <w:t>:</w:t>
      </w:r>
      <w:r w:rsidR="00F62664">
        <w:rPr>
          <w:rFonts w:ascii="Arial" w:hAnsi="Arial" w:cs="Arial"/>
          <w:bCs/>
          <w:sz w:val="26"/>
          <w:szCs w:val="26"/>
        </w:rPr>
        <w:t xml:space="preserve"> - - - - - - - - - - - - - - - - - - - - - - - - - - - - - - - - - - - - - - - - - - </w:t>
      </w:r>
    </w:p>
    <w:p w14:paraId="0D09B3C9" w14:textId="77777777" w:rsidR="00A049B0" w:rsidRPr="00A049B0" w:rsidRDefault="00A049B0" w:rsidP="00DB3D8E">
      <w:pPr>
        <w:spacing w:after="0" w:line="360" w:lineRule="auto"/>
        <w:ind w:firstLine="708"/>
        <w:jc w:val="both"/>
        <w:rPr>
          <w:rFonts w:ascii="Arial" w:hAnsi="Arial" w:cs="Arial"/>
          <w:bCs/>
        </w:rPr>
      </w:pPr>
    </w:p>
    <w:p w14:paraId="748E88FC" w14:textId="183102CA" w:rsidR="00A049B0" w:rsidRPr="00A049B0" w:rsidRDefault="00A049B0" w:rsidP="00A049B0">
      <w:pPr>
        <w:spacing w:line="360" w:lineRule="auto"/>
        <w:ind w:left="709" w:right="758"/>
        <w:jc w:val="both"/>
        <w:rPr>
          <w:rFonts w:ascii="Arial" w:hAnsi="Arial" w:cs="Arial"/>
          <w:i/>
        </w:rPr>
      </w:pPr>
      <w:r w:rsidRPr="00A049B0">
        <w:rPr>
          <w:rFonts w:ascii="Arial" w:hAnsi="Arial" w:cs="Arial"/>
          <w:i/>
        </w:rPr>
        <w:t>“</w:t>
      </w:r>
      <w:r w:rsidRPr="00A049B0">
        <w:rPr>
          <w:rFonts w:ascii="Arial" w:hAnsi="Arial" w:cs="Arial"/>
          <w:b/>
          <w:i/>
        </w:rPr>
        <w:t>PRIMERO.-</w:t>
      </w:r>
      <w:r w:rsidRPr="00A049B0">
        <w:rPr>
          <w:rFonts w:ascii="Arial" w:hAnsi="Arial" w:cs="Arial"/>
          <w:i/>
        </w:rPr>
        <w:t xml:space="preserve"> Esta Sexta Sala Unitaria de Primera Instancia del Tribunal de Justicia Administrativa del Estado de Oaxaca fue competente para conocer y resolver del presente expediente. - - - - - - </w:t>
      </w:r>
    </w:p>
    <w:p w14:paraId="1B2A16B2" w14:textId="1F41E39B" w:rsidR="00A049B0" w:rsidRPr="00A049B0" w:rsidRDefault="00A049B0" w:rsidP="00A049B0">
      <w:pPr>
        <w:spacing w:line="360" w:lineRule="auto"/>
        <w:ind w:left="709" w:right="758"/>
        <w:jc w:val="both"/>
        <w:rPr>
          <w:rFonts w:ascii="Arial" w:hAnsi="Arial" w:cs="Arial"/>
          <w:i/>
        </w:rPr>
      </w:pPr>
      <w:r w:rsidRPr="00A049B0">
        <w:rPr>
          <w:rFonts w:ascii="Arial" w:hAnsi="Arial" w:cs="Arial"/>
          <w:b/>
          <w:i/>
        </w:rPr>
        <w:lastRenderedPageBreak/>
        <w:t>SEGUNDO.-</w:t>
      </w:r>
      <w:r w:rsidRPr="00A049B0">
        <w:rPr>
          <w:rFonts w:ascii="Arial" w:hAnsi="Arial" w:cs="Arial"/>
          <w:i/>
        </w:rPr>
        <w:t xml:space="preserve"> La personalidad de las pa</w:t>
      </w:r>
      <w:r>
        <w:rPr>
          <w:rFonts w:ascii="Arial" w:hAnsi="Arial" w:cs="Arial"/>
          <w:i/>
        </w:rPr>
        <w:t xml:space="preserve">rtes quedó acreditada en autos.- - - - - - - - - - - - - - - - - - - - - - - - - - - - - - - - - - - - - - - - - - - - - - </w:t>
      </w:r>
    </w:p>
    <w:p w14:paraId="38B57AEA" w14:textId="0D695C41" w:rsidR="00A049B0" w:rsidRPr="00A049B0" w:rsidRDefault="00A049B0" w:rsidP="00A049B0">
      <w:pPr>
        <w:spacing w:line="360" w:lineRule="auto"/>
        <w:ind w:left="709" w:right="758"/>
        <w:jc w:val="both"/>
        <w:rPr>
          <w:rFonts w:ascii="Arial" w:hAnsi="Arial" w:cs="Arial"/>
          <w:i/>
        </w:rPr>
      </w:pPr>
      <w:r w:rsidRPr="00A049B0">
        <w:rPr>
          <w:rFonts w:ascii="Arial" w:hAnsi="Arial" w:cs="Arial"/>
          <w:b/>
          <w:i/>
        </w:rPr>
        <w:t>TERCERO.-</w:t>
      </w:r>
      <w:r w:rsidRPr="00A049B0">
        <w:rPr>
          <w:rFonts w:ascii="Arial" w:hAnsi="Arial" w:cs="Arial"/>
          <w:i/>
        </w:rPr>
        <w:t xml:space="preserve"> Al no actualizarse alguna causal de improcedencia y sobreseimiento </w:t>
      </w:r>
      <w:r w:rsidRPr="00A049B0">
        <w:rPr>
          <w:rFonts w:ascii="Arial" w:hAnsi="Arial" w:cs="Arial"/>
          <w:b/>
          <w:i/>
        </w:rPr>
        <w:t xml:space="preserve">NO SE SOBRESEE EN EL JUICIO. </w:t>
      </w:r>
      <w:r w:rsidRPr="00A049B0">
        <w:rPr>
          <w:rFonts w:ascii="Arial" w:hAnsi="Arial" w:cs="Arial"/>
          <w:i/>
        </w:rPr>
        <w:t>-</w:t>
      </w:r>
      <w:r w:rsidRPr="00A049B0">
        <w:rPr>
          <w:rFonts w:ascii="Arial" w:hAnsi="Arial" w:cs="Arial"/>
          <w:b/>
          <w:i/>
        </w:rPr>
        <w:t xml:space="preserve"> </w:t>
      </w:r>
      <w:r w:rsidRPr="00A049B0">
        <w:rPr>
          <w:rFonts w:ascii="Arial" w:hAnsi="Arial" w:cs="Arial"/>
          <w:i/>
        </w:rPr>
        <w:t xml:space="preserve">- - - - - - - - - - - - </w:t>
      </w:r>
    </w:p>
    <w:p w14:paraId="25392B17" w14:textId="002A9228" w:rsidR="00A049B0" w:rsidRPr="00A049B0" w:rsidRDefault="00A049B0" w:rsidP="00A049B0">
      <w:pPr>
        <w:spacing w:line="360" w:lineRule="auto"/>
        <w:ind w:left="709" w:right="758"/>
        <w:jc w:val="both"/>
        <w:rPr>
          <w:rFonts w:ascii="Arial" w:hAnsi="Arial" w:cs="Arial"/>
          <w:i/>
        </w:rPr>
      </w:pPr>
      <w:r w:rsidRPr="00A049B0">
        <w:rPr>
          <w:rFonts w:ascii="Arial" w:hAnsi="Arial" w:cs="Arial"/>
          <w:b/>
          <w:i/>
        </w:rPr>
        <w:t>CUARTO.-</w:t>
      </w:r>
      <w:r w:rsidRPr="00A049B0">
        <w:rPr>
          <w:rFonts w:ascii="Arial" w:hAnsi="Arial" w:cs="Arial"/>
          <w:i/>
        </w:rPr>
        <w:t xml:space="preserve"> Se declara la </w:t>
      </w:r>
      <w:r w:rsidRPr="00A049B0">
        <w:rPr>
          <w:rFonts w:ascii="Arial" w:hAnsi="Arial" w:cs="Arial"/>
          <w:b/>
          <w:i/>
        </w:rPr>
        <w:t xml:space="preserve">nulidad lisa y llana del acta de infracción 15969 de dos de febrero de dos mil veinte </w:t>
      </w:r>
      <w:r w:rsidRPr="00A049B0">
        <w:rPr>
          <w:rFonts w:ascii="Arial" w:hAnsi="Arial" w:cs="Arial"/>
          <w:i/>
        </w:rPr>
        <w:t xml:space="preserve">emitida por LORENZO JAIME HERNÁNDEZ GAMBOA en su calidad de POLICÍA VIAL con número estadístico PV-452 adscrito a la SUBDIRECCIÓN DE TRÁNSITO Y MOVILIDAD DEL MUNICIPIO DE OAXACA, por incumplir con lo establecido en el artículo 17 fracción V de la Ley de Procedimiento y Justicia Administrativa para el Estado de Oaxaca. Se ordena a LORENZO JAIME HERNÁNDEZ GAMBOA en su calidad de POLICÍA </w:t>
      </w:r>
      <w:r w:rsidR="00747B14" w:rsidRPr="00A049B0">
        <w:rPr>
          <w:rFonts w:ascii="Arial" w:hAnsi="Arial" w:cs="Arial"/>
          <w:i/>
        </w:rPr>
        <w:t>VIAL</w:t>
      </w:r>
      <w:r w:rsidRPr="00A049B0">
        <w:rPr>
          <w:rFonts w:ascii="Arial" w:hAnsi="Arial" w:cs="Arial"/>
          <w:i/>
        </w:rPr>
        <w:t xml:space="preserve"> con número estadístico PV-452 adscrito a la SUBDIRECCIÓN DE TRÁNSITO Y MOVILIDAD DEL MUNICIPIO DE OAXACA para que una vez que cause ejecutoria la presente sentencia, informe a esta Juzgadora sobre la petición realizada a la autoridad fiscal correspondiente para que deje sin efectos la multa que se haya generado con motivo del acta de infracción decretada nula, </w:t>
      </w:r>
      <w:r w:rsidRPr="00A049B0">
        <w:rPr>
          <w:rFonts w:ascii="Arial" w:hAnsi="Arial" w:cs="Arial"/>
          <w:b/>
          <w:i/>
        </w:rPr>
        <w:t>asimismo</w:t>
      </w:r>
      <w:r w:rsidRPr="00A049B0">
        <w:rPr>
          <w:rFonts w:ascii="Arial" w:hAnsi="Arial" w:cs="Arial"/>
          <w:i/>
        </w:rPr>
        <w:t xml:space="preserve"> para que eliminen del Sistema de Información Hacendaria Municipal de Oaxaca de Juárez la citada acta, </w:t>
      </w:r>
      <w:r w:rsidRPr="00A049B0">
        <w:rPr>
          <w:rFonts w:ascii="Arial" w:hAnsi="Arial" w:cs="Arial"/>
          <w:b/>
          <w:i/>
        </w:rPr>
        <w:t>debiendo</w:t>
      </w:r>
      <w:r w:rsidRPr="00A049B0">
        <w:rPr>
          <w:rFonts w:ascii="Arial" w:hAnsi="Arial" w:cs="Arial"/>
          <w:i/>
        </w:rPr>
        <w:t xml:space="preserve"> remitir las constancias que acrediten tal petición y su </w:t>
      </w:r>
      <w:r w:rsidRPr="00A049B0">
        <w:rPr>
          <w:rFonts w:ascii="Arial" w:hAnsi="Arial" w:cs="Arial"/>
          <w:b/>
          <w:i/>
        </w:rPr>
        <w:t>cumplimiento.</w:t>
      </w:r>
      <w:r w:rsidRPr="00A049B0">
        <w:rPr>
          <w:rFonts w:ascii="Arial" w:hAnsi="Arial" w:cs="Arial"/>
          <w:i/>
        </w:rPr>
        <w:t>- - - - - - -</w:t>
      </w:r>
      <w:r>
        <w:rPr>
          <w:rFonts w:ascii="Arial" w:hAnsi="Arial" w:cs="Arial"/>
          <w:i/>
        </w:rPr>
        <w:t xml:space="preserve"> </w:t>
      </w:r>
      <w:r w:rsidRPr="00A049B0">
        <w:rPr>
          <w:rFonts w:ascii="Arial" w:hAnsi="Arial" w:cs="Arial"/>
          <w:i/>
        </w:rPr>
        <w:t>-</w:t>
      </w:r>
      <w:r>
        <w:rPr>
          <w:rFonts w:ascii="Arial" w:hAnsi="Arial" w:cs="Arial"/>
          <w:i/>
        </w:rPr>
        <w:t xml:space="preserve"> - </w:t>
      </w:r>
    </w:p>
    <w:p w14:paraId="040672E9" w14:textId="485ED19B" w:rsidR="002352FB" w:rsidRPr="00A049B0" w:rsidRDefault="00A049B0" w:rsidP="00A049B0">
      <w:pPr>
        <w:spacing w:line="360" w:lineRule="auto"/>
        <w:ind w:left="709" w:right="758"/>
        <w:jc w:val="both"/>
        <w:rPr>
          <w:rFonts w:ascii="Arial" w:hAnsi="Arial" w:cs="Arial"/>
          <w:i/>
        </w:rPr>
      </w:pPr>
      <w:r w:rsidRPr="00A049B0">
        <w:rPr>
          <w:rFonts w:ascii="Arial" w:hAnsi="Arial" w:cs="Arial"/>
          <w:b/>
          <w:i/>
        </w:rPr>
        <w:t>QUINTO.-</w:t>
      </w:r>
      <w:r w:rsidRPr="00A049B0">
        <w:rPr>
          <w:rFonts w:ascii="Arial" w:hAnsi="Arial" w:cs="Arial"/>
          <w:i/>
        </w:rPr>
        <w:t xml:space="preserve"> conforme lo establecido en los artículos 172 fracción I y 173 fracciones I y II de la Ley de Procedimiento y Justicia Administrativa para el Estado de Oaxaca, </w:t>
      </w:r>
      <w:r w:rsidRPr="00A049B0">
        <w:rPr>
          <w:rFonts w:ascii="Arial" w:hAnsi="Arial" w:cs="Arial"/>
          <w:b/>
          <w:i/>
        </w:rPr>
        <w:t xml:space="preserve">notifíquese personalmente a la parte actora y por oficio a la autoridad demandada. </w:t>
      </w:r>
      <w:r w:rsidRPr="00A049B0">
        <w:rPr>
          <w:rFonts w:ascii="Arial" w:hAnsi="Arial" w:cs="Arial"/>
          <w:i/>
        </w:rPr>
        <w:t xml:space="preserve">- - - - - - - - - - - - - - - </w:t>
      </w:r>
      <w:r w:rsidR="007576D3" w:rsidRPr="00A049B0">
        <w:rPr>
          <w:rFonts w:ascii="Arial" w:eastAsia="Times New Roman" w:hAnsi="Arial" w:cs="Arial"/>
          <w:bCs/>
          <w:i/>
          <w:iCs/>
          <w:lang w:eastAsia="es-ES"/>
        </w:rPr>
        <w:t>…</w:t>
      </w:r>
      <w:r w:rsidR="000E73E7" w:rsidRPr="00A049B0">
        <w:rPr>
          <w:rFonts w:ascii="Arial" w:eastAsia="Times New Roman" w:hAnsi="Arial" w:cs="Arial"/>
          <w:i/>
          <w:iCs/>
          <w:lang w:eastAsia="es-ES"/>
        </w:rPr>
        <w:t>”</w:t>
      </w:r>
    </w:p>
    <w:p w14:paraId="2D9739FF" w14:textId="696146E0" w:rsidR="00C862F9" w:rsidRPr="003F2CC9" w:rsidRDefault="00C862F9" w:rsidP="00C862F9">
      <w:pPr>
        <w:spacing w:before="240" w:line="360" w:lineRule="auto"/>
        <w:ind w:left="851" w:right="616"/>
        <w:jc w:val="center"/>
        <w:rPr>
          <w:rFonts w:ascii="Arial" w:eastAsia="Calibri" w:hAnsi="Arial" w:cs="Arial"/>
          <w:b/>
          <w:bCs/>
          <w:sz w:val="26"/>
          <w:szCs w:val="26"/>
        </w:rPr>
      </w:pPr>
      <w:r w:rsidRPr="003F2CC9">
        <w:rPr>
          <w:rFonts w:ascii="Arial" w:eastAsia="Calibri" w:hAnsi="Arial" w:cs="Arial"/>
          <w:b/>
          <w:bCs/>
          <w:sz w:val="26"/>
          <w:szCs w:val="26"/>
        </w:rPr>
        <w:t>C O N S I D E R A N D O</w:t>
      </w:r>
    </w:p>
    <w:p w14:paraId="1D98B020" w14:textId="1E447B0A" w:rsidR="00C862F9" w:rsidRPr="003F2CC9" w:rsidRDefault="00C862F9" w:rsidP="00C862F9">
      <w:pPr>
        <w:spacing w:before="240" w:line="360" w:lineRule="auto"/>
        <w:ind w:firstLine="708"/>
        <w:jc w:val="both"/>
        <w:rPr>
          <w:rFonts w:ascii="Arial" w:hAnsi="Arial" w:cs="Arial"/>
          <w:bCs/>
          <w:iCs/>
          <w:sz w:val="26"/>
          <w:szCs w:val="26"/>
        </w:rPr>
      </w:pPr>
      <w:r w:rsidRPr="003F2CC9">
        <w:rPr>
          <w:rFonts w:ascii="Arial" w:hAnsi="Arial" w:cs="Arial"/>
          <w:b/>
          <w:bCs/>
          <w:iCs/>
          <w:sz w:val="26"/>
          <w:szCs w:val="26"/>
        </w:rPr>
        <w:t xml:space="preserve">PRIMERO. </w:t>
      </w:r>
      <w:r w:rsidRPr="003F2CC9">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3F2CC9">
        <w:rPr>
          <w:rFonts w:ascii="Arial" w:hAnsi="Arial" w:cs="Arial"/>
          <w:bCs/>
          <w:iCs/>
          <w:sz w:val="26"/>
          <w:szCs w:val="26"/>
          <w:lang w:eastAsia="es-ES"/>
        </w:rPr>
        <w:t xml:space="preserve">, 125, 127, 129,130 fracción l, 131, 201, 236 y 238 </w:t>
      </w:r>
      <w:r w:rsidRPr="003F2CC9">
        <w:rPr>
          <w:rFonts w:ascii="Arial" w:hAnsi="Arial" w:cs="Arial"/>
          <w:bCs/>
          <w:iCs/>
          <w:sz w:val="26"/>
          <w:szCs w:val="26"/>
        </w:rPr>
        <w:t xml:space="preserve">de la Ley de Procedimiento y Justicia Administrativa para el Estado de Oaxaca, dado que se trata de un recurso de revisión interpuesto en contra de la </w:t>
      </w:r>
      <w:r w:rsidRPr="003F2CC9">
        <w:rPr>
          <w:rFonts w:ascii="Arial" w:hAnsi="Arial" w:cs="Arial"/>
          <w:sz w:val="26"/>
          <w:szCs w:val="26"/>
        </w:rPr>
        <w:t xml:space="preserve">sentencia de fecha </w:t>
      </w:r>
      <w:r w:rsidR="004E460F">
        <w:rPr>
          <w:rFonts w:ascii="Arial" w:hAnsi="Arial" w:cs="Arial"/>
          <w:sz w:val="26"/>
          <w:szCs w:val="26"/>
        </w:rPr>
        <w:t>cuatro</w:t>
      </w:r>
      <w:r w:rsidR="007A2524" w:rsidRPr="003F2CC9">
        <w:rPr>
          <w:rFonts w:ascii="Arial" w:hAnsi="Arial" w:cs="Arial"/>
          <w:sz w:val="26"/>
          <w:szCs w:val="26"/>
        </w:rPr>
        <w:t xml:space="preserve"> de </w:t>
      </w:r>
      <w:r w:rsidR="004E460F">
        <w:rPr>
          <w:rFonts w:ascii="Arial" w:hAnsi="Arial" w:cs="Arial"/>
          <w:sz w:val="26"/>
          <w:szCs w:val="26"/>
        </w:rPr>
        <w:t>diciembre</w:t>
      </w:r>
      <w:r w:rsidR="0013310E" w:rsidRPr="003F2CC9">
        <w:rPr>
          <w:rFonts w:ascii="Arial" w:hAnsi="Arial" w:cs="Arial"/>
          <w:sz w:val="26"/>
          <w:szCs w:val="26"/>
        </w:rPr>
        <w:t xml:space="preserve"> del año </w:t>
      </w:r>
      <w:r w:rsidR="007A2524" w:rsidRPr="003F2CC9">
        <w:rPr>
          <w:rFonts w:ascii="Arial" w:hAnsi="Arial" w:cs="Arial"/>
          <w:sz w:val="26"/>
          <w:szCs w:val="26"/>
        </w:rPr>
        <w:t>dos mil veinte</w:t>
      </w:r>
      <w:r w:rsidRPr="003F2CC9">
        <w:rPr>
          <w:rFonts w:ascii="Arial" w:hAnsi="Arial" w:cs="Arial"/>
          <w:bCs/>
          <w:iCs/>
          <w:sz w:val="26"/>
          <w:szCs w:val="26"/>
        </w:rPr>
        <w:t xml:space="preserve">, </w:t>
      </w:r>
      <w:r w:rsidR="002519F9" w:rsidRPr="003F2CC9">
        <w:rPr>
          <w:rFonts w:ascii="Arial" w:hAnsi="Arial" w:cs="Arial"/>
          <w:sz w:val="26"/>
          <w:szCs w:val="26"/>
        </w:rPr>
        <w:t xml:space="preserve">dictada por la </w:t>
      </w:r>
      <w:r w:rsidR="00504A65">
        <w:rPr>
          <w:rFonts w:ascii="Arial" w:hAnsi="Arial" w:cs="Arial"/>
          <w:sz w:val="26"/>
          <w:szCs w:val="26"/>
        </w:rPr>
        <w:t>Sexta</w:t>
      </w:r>
      <w:r w:rsidR="002519F9" w:rsidRPr="003F2CC9">
        <w:rPr>
          <w:rFonts w:ascii="Arial" w:hAnsi="Arial" w:cs="Arial"/>
          <w:sz w:val="26"/>
          <w:szCs w:val="26"/>
        </w:rPr>
        <w:t xml:space="preserve"> Sala Unitaria de Primera Instancia en el juici</w:t>
      </w:r>
      <w:r w:rsidR="004D5B77" w:rsidRPr="003F2CC9">
        <w:rPr>
          <w:rFonts w:ascii="Arial" w:hAnsi="Arial" w:cs="Arial"/>
          <w:sz w:val="26"/>
          <w:szCs w:val="26"/>
        </w:rPr>
        <w:t xml:space="preserve">o de nulidad </w:t>
      </w:r>
      <w:r w:rsidR="00504A65">
        <w:rPr>
          <w:rFonts w:ascii="Arial" w:hAnsi="Arial" w:cs="Arial"/>
          <w:b/>
          <w:sz w:val="26"/>
          <w:szCs w:val="26"/>
        </w:rPr>
        <w:t>0038/2020</w:t>
      </w:r>
      <w:r w:rsidRPr="003F2CC9">
        <w:rPr>
          <w:rFonts w:ascii="Arial" w:hAnsi="Arial" w:cs="Arial"/>
          <w:b/>
          <w:bCs/>
          <w:iCs/>
          <w:sz w:val="26"/>
          <w:szCs w:val="26"/>
        </w:rPr>
        <w:t>.</w:t>
      </w:r>
      <w:r w:rsidR="00973B5B" w:rsidRPr="003F2CC9">
        <w:rPr>
          <w:rFonts w:ascii="Arial" w:hAnsi="Arial" w:cs="Arial"/>
          <w:bCs/>
          <w:iCs/>
          <w:sz w:val="26"/>
          <w:szCs w:val="26"/>
        </w:rPr>
        <w:t xml:space="preserve">- - - - - - - - - - - - - - - - - - - - - - - - </w:t>
      </w:r>
      <w:r w:rsidR="004D5B77" w:rsidRPr="003F2CC9">
        <w:rPr>
          <w:rFonts w:ascii="Arial" w:hAnsi="Arial" w:cs="Arial"/>
          <w:bCs/>
          <w:iCs/>
          <w:sz w:val="26"/>
          <w:szCs w:val="26"/>
        </w:rPr>
        <w:t xml:space="preserve">- - - - - - - - - - - - - - - - - - - </w:t>
      </w:r>
    </w:p>
    <w:p w14:paraId="2C53E5D8" w14:textId="10FF80C8" w:rsidR="00C874AD" w:rsidRPr="003F2CC9" w:rsidRDefault="00C862F9" w:rsidP="00C874AD">
      <w:pPr>
        <w:spacing w:before="240" w:line="360" w:lineRule="auto"/>
        <w:ind w:firstLine="708"/>
        <w:jc w:val="both"/>
        <w:rPr>
          <w:rFonts w:ascii="Arial" w:hAnsi="Arial" w:cs="Arial"/>
          <w:sz w:val="26"/>
          <w:szCs w:val="26"/>
        </w:rPr>
      </w:pPr>
      <w:r w:rsidRPr="003F2CC9">
        <w:rPr>
          <w:rFonts w:ascii="Arial" w:hAnsi="Arial" w:cs="Arial"/>
          <w:b/>
          <w:sz w:val="26"/>
          <w:szCs w:val="26"/>
        </w:rPr>
        <w:lastRenderedPageBreak/>
        <w:t>SEGUNDO</w:t>
      </w:r>
      <w:r w:rsidR="009133B6">
        <w:rPr>
          <w:rFonts w:ascii="Arial" w:hAnsi="Arial" w:cs="Arial"/>
          <w:sz w:val="26"/>
          <w:szCs w:val="26"/>
        </w:rPr>
        <w:t>. El agravio hecho valer se encuentra</w:t>
      </w:r>
      <w:r w:rsidRPr="003F2CC9">
        <w:rPr>
          <w:rFonts w:ascii="Arial" w:hAnsi="Arial" w:cs="Arial"/>
          <w:sz w:val="26"/>
          <w:szCs w:val="26"/>
        </w:rPr>
        <w:t xml:space="preserve"> expuesto</w:t>
      </w:r>
      <w:r w:rsidR="009133B6">
        <w:rPr>
          <w:rFonts w:ascii="Arial" w:hAnsi="Arial" w:cs="Arial"/>
          <w:sz w:val="26"/>
          <w:szCs w:val="26"/>
        </w:rPr>
        <w:t xml:space="preserve"> en el escrito respectivo del</w:t>
      </w:r>
      <w:r w:rsidRPr="003F2CC9">
        <w:rPr>
          <w:rFonts w:ascii="Arial" w:hAnsi="Arial" w:cs="Arial"/>
          <w:sz w:val="26"/>
          <w:szCs w:val="26"/>
        </w:rPr>
        <w:t xml:space="preserve"> recurrente, por lo que no ex</w:t>
      </w:r>
      <w:r w:rsidR="009133B6">
        <w:rPr>
          <w:rFonts w:ascii="Arial" w:hAnsi="Arial" w:cs="Arial"/>
          <w:sz w:val="26"/>
          <w:szCs w:val="26"/>
        </w:rPr>
        <w:t>iste necesidad de transcribirlo</w:t>
      </w:r>
      <w:r w:rsidRPr="003F2CC9">
        <w:rPr>
          <w:rFonts w:ascii="Arial" w:hAnsi="Arial" w:cs="Arial"/>
          <w:sz w:val="26"/>
          <w:szCs w:val="26"/>
        </w:rPr>
        <w:t xml:space="preserve">, al no transgredírsele derecho alguno, como tampoco se vulnera disposición expresa que imponga tal obligación. </w:t>
      </w:r>
      <w:r w:rsidR="00C874AD" w:rsidRPr="003F2CC9">
        <w:rPr>
          <w:rFonts w:ascii="Arial" w:hAnsi="Arial" w:cs="Arial"/>
          <w:sz w:val="26"/>
          <w:szCs w:val="26"/>
        </w:rPr>
        <w:t>Sirve de apoyo a lo anterior, l</w:t>
      </w:r>
      <w:r w:rsidR="003B7153" w:rsidRPr="003F2CC9">
        <w:rPr>
          <w:rFonts w:ascii="Arial" w:hAnsi="Arial" w:cs="Arial"/>
          <w:sz w:val="26"/>
          <w:szCs w:val="26"/>
        </w:rPr>
        <w:t>a Jurisprudencia 2a./J. 58/2010 de número de registro</w:t>
      </w:r>
      <w:r w:rsidR="00C874AD" w:rsidRPr="003F2CC9">
        <w:rPr>
          <w:rFonts w:ascii="Arial" w:hAnsi="Arial" w:cs="Arial"/>
          <w:sz w:val="26"/>
          <w:szCs w:val="26"/>
        </w:rPr>
        <w:t xml:space="preserve"> </w:t>
      </w:r>
      <w:r w:rsidR="003B7153" w:rsidRPr="003F2CC9">
        <w:rPr>
          <w:rFonts w:ascii="Arial" w:hAnsi="Arial" w:cs="Arial"/>
          <w:sz w:val="26"/>
          <w:szCs w:val="26"/>
        </w:rPr>
        <w:t xml:space="preserve">164618 </w:t>
      </w:r>
      <w:r w:rsidR="00C874AD" w:rsidRPr="003F2CC9">
        <w:rPr>
          <w:rFonts w:ascii="Arial" w:hAnsi="Arial" w:cs="Arial"/>
          <w:sz w:val="26"/>
          <w:szCs w:val="26"/>
        </w:rPr>
        <w:t>emitida por la Segunda Sala de la Suprema Corte de Justicia de la Nación, publicada en el Semanario Judicial de la</w:t>
      </w:r>
      <w:r w:rsidR="00ED53F4" w:rsidRPr="003F2CC9">
        <w:rPr>
          <w:rFonts w:ascii="Arial" w:hAnsi="Arial" w:cs="Arial"/>
          <w:sz w:val="26"/>
          <w:szCs w:val="26"/>
        </w:rPr>
        <w:t xml:space="preserve"> Federación y su Gaceta, en la Novena É</w:t>
      </w:r>
      <w:r w:rsidR="00C874AD" w:rsidRPr="003F2CC9">
        <w:rPr>
          <w:rFonts w:ascii="Arial" w:hAnsi="Arial" w:cs="Arial"/>
          <w:sz w:val="26"/>
          <w:szCs w:val="26"/>
        </w:rPr>
        <w:t>poca, Tom</w:t>
      </w:r>
      <w:r w:rsidR="00217336" w:rsidRPr="003F2CC9">
        <w:rPr>
          <w:rFonts w:ascii="Arial" w:hAnsi="Arial" w:cs="Arial"/>
          <w:sz w:val="26"/>
          <w:szCs w:val="26"/>
        </w:rPr>
        <w:t>o XXXI, Mayo de 2010, página 830</w:t>
      </w:r>
      <w:r w:rsidR="00C874AD" w:rsidRPr="003F2CC9">
        <w:rPr>
          <w:rFonts w:ascii="Arial" w:hAnsi="Arial" w:cs="Arial"/>
          <w:sz w:val="26"/>
          <w:szCs w:val="26"/>
        </w:rPr>
        <w:t>, materia común, de rubro y texto siguientes:</w:t>
      </w:r>
      <w:r w:rsidR="00694B97">
        <w:rPr>
          <w:rFonts w:ascii="Arial" w:hAnsi="Arial" w:cs="Arial"/>
          <w:sz w:val="26"/>
          <w:szCs w:val="26"/>
        </w:rPr>
        <w:t xml:space="preserve"> - - - - - - - - - - - - - - - - - - - - -</w:t>
      </w:r>
    </w:p>
    <w:p w14:paraId="29A56590" w14:textId="77777777" w:rsidR="00C874AD" w:rsidRPr="003F2CC9" w:rsidRDefault="00C874AD" w:rsidP="000E6B7F">
      <w:pPr>
        <w:spacing w:after="0" w:line="360" w:lineRule="auto"/>
        <w:ind w:left="709" w:right="758"/>
        <w:jc w:val="both"/>
        <w:rPr>
          <w:rFonts w:ascii="Arial" w:hAnsi="Arial" w:cs="Arial"/>
          <w:b/>
          <w:i/>
        </w:rPr>
      </w:pPr>
      <w:r w:rsidRPr="003F2CC9">
        <w:rPr>
          <w:rFonts w:ascii="Arial" w:hAnsi="Arial" w:cs="Arial"/>
          <w:sz w:val="26"/>
          <w:szCs w:val="26"/>
        </w:rPr>
        <w:t>“</w:t>
      </w:r>
      <w:r w:rsidRPr="003F2CC9">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3F2CC9" w:rsidRDefault="00C874AD" w:rsidP="000E6B7F">
      <w:pPr>
        <w:spacing w:after="0" w:line="360" w:lineRule="auto"/>
        <w:ind w:left="709" w:right="758"/>
        <w:jc w:val="both"/>
        <w:rPr>
          <w:rFonts w:ascii="Arial" w:hAnsi="Arial" w:cs="Arial"/>
          <w:sz w:val="26"/>
          <w:szCs w:val="26"/>
        </w:rPr>
      </w:pPr>
      <w:r w:rsidRPr="003F2CC9">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3F2CC9">
        <w:rPr>
          <w:rFonts w:ascii="Arial" w:hAnsi="Arial" w:cs="Arial"/>
          <w:sz w:val="26"/>
          <w:szCs w:val="26"/>
        </w:rPr>
        <w:t xml:space="preserve">” </w:t>
      </w:r>
    </w:p>
    <w:p w14:paraId="22BDE555" w14:textId="5BC7EE46" w:rsidR="004C022B" w:rsidRPr="004C022B" w:rsidRDefault="00C862F9" w:rsidP="004C022B">
      <w:pPr>
        <w:spacing w:before="240" w:after="0" w:line="360" w:lineRule="auto"/>
        <w:ind w:firstLine="709"/>
        <w:jc w:val="both"/>
        <w:rPr>
          <w:rFonts w:ascii="Arial" w:eastAsia="Times New Roman" w:hAnsi="Arial" w:cs="Arial"/>
          <w:sz w:val="26"/>
          <w:szCs w:val="26"/>
        </w:rPr>
      </w:pPr>
      <w:r w:rsidRPr="003F2CC9">
        <w:rPr>
          <w:rFonts w:ascii="Arial" w:eastAsia="Times New Roman" w:hAnsi="Arial" w:cs="Arial"/>
          <w:b/>
          <w:sz w:val="26"/>
          <w:szCs w:val="26"/>
        </w:rPr>
        <w:t xml:space="preserve">TERCERO.- </w:t>
      </w:r>
      <w:r w:rsidR="004C022B">
        <w:rPr>
          <w:rFonts w:ascii="Arial" w:eastAsia="Times New Roman" w:hAnsi="Arial" w:cs="Arial"/>
          <w:sz w:val="26"/>
          <w:szCs w:val="26"/>
        </w:rPr>
        <w:t>El</w:t>
      </w:r>
      <w:r w:rsidRPr="003F2CC9">
        <w:rPr>
          <w:rFonts w:ascii="Arial" w:eastAsia="Times New Roman" w:hAnsi="Arial" w:cs="Arial"/>
          <w:sz w:val="26"/>
          <w:szCs w:val="26"/>
        </w:rPr>
        <w:t xml:space="preserve"> </w:t>
      </w:r>
      <w:r w:rsidRPr="003F2CC9">
        <w:rPr>
          <w:rFonts w:ascii="Arial" w:eastAsia="Calibri" w:hAnsi="Arial" w:cs="Arial"/>
          <w:bCs/>
          <w:sz w:val="26"/>
          <w:szCs w:val="26"/>
          <w:lang w:val="es-ES" w:eastAsia="en-US"/>
        </w:rPr>
        <w:t xml:space="preserve">recurrente </w:t>
      </w:r>
      <w:r w:rsidRPr="003F2CC9">
        <w:rPr>
          <w:rFonts w:ascii="Arial" w:eastAsia="Times New Roman" w:hAnsi="Arial" w:cs="Arial"/>
          <w:sz w:val="26"/>
          <w:szCs w:val="26"/>
        </w:rPr>
        <w:t>argumenta que la sentenci</w:t>
      </w:r>
      <w:r w:rsidR="000C05D6" w:rsidRPr="003F2CC9">
        <w:rPr>
          <w:rFonts w:ascii="Arial" w:eastAsia="Times New Roman" w:hAnsi="Arial" w:cs="Arial"/>
          <w:sz w:val="26"/>
          <w:szCs w:val="26"/>
        </w:rPr>
        <w:t>a en revisión le</w:t>
      </w:r>
      <w:r w:rsidR="006E5DC3" w:rsidRPr="003F2CC9">
        <w:rPr>
          <w:rFonts w:ascii="Arial" w:eastAsia="Times New Roman" w:hAnsi="Arial" w:cs="Arial"/>
          <w:sz w:val="26"/>
          <w:szCs w:val="26"/>
        </w:rPr>
        <w:t xml:space="preserve"> </w:t>
      </w:r>
      <w:r w:rsidR="004C022B">
        <w:rPr>
          <w:rFonts w:ascii="Arial" w:eastAsia="Times New Roman" w:hAnsi="Arial" w:cs="Arial"/>
          <w:sz w:val="26"/>
          <w:szCs w:val="26"/>
        </w:rPr>
        <w:t xml:space="preserve">causa </w:t>
      </w:r>
      <w:r w:rsidR="004C022B">
        <w:rPr>
          <w:rFonts w:ascii="Arial" w:eastAsia="Times New Roman" w:hAnsi="Arial" w:cs="Arial"/>
          <w:b/>
          <w:sz w:val="26"/>
          <w:szCs w:val="26"/>
        </w:rPr>
        <w:t>agravio</w:t>
      </w:r>
      <w:r w:rsidR="00A92DE7">
        <w:rPr>
          <w:rFonts w:ascii="Arial" w:eastAsia="Times New Roman" w:hAnsi="Arial" w:cs="Arial"/>
          <w:b/>
          <w:sz w:val="26"/>
          <w:szCs w:val="26"/>
        </w:rPr>
        <w:t>s</w:t>
      </w:r>
      <w:r w:rsidR="004C022B" w:rsidRPr="004C022B">
        <w:rPr>
          <w:rFonts w:ascii="Arial" w:eastAsia="Times New Roman" w:hAnsi="Arial" w:cs="Arial"/>
          <w:sz w:val="26"/>
          <w:szCs w:val="26"/>
        </w:rPr>
        <w:t xml:space="preserve">, </w:t>
      </w:r>
      <w:r w:rsidR="004C022B">
        <w:rPr>
          <w:rFonts w:ascii="Arial" w:eastAsia="Times New Roman" w:hAnsi="Arial" w:cs="Arial"/>
          <w:sz w:val="26"/>
          <w:szCs w:val="26"/>
        </w:rPr>
        <w:t>pues dice que el</w:t>
      </w:r>
      <w:r w:rsidR="004C022B" w:rsidRPr="004C022B">
        <w:rPr>
          <w:rFonts w:ascii="Arial" w:eastAsia="Times New Roman" w:hAnsi="Arial" w:cs="Arial"/>
          <w:sz w:val="26"/>
          <w:szCs w:val="26"/>
        </w:rPr>
        <w:t xml:space="preserve"> </w:t>
      </w:r>
      <w:r w:rsidR="004C022B" w:rsidRPr="004C022B">
        <w:rPr>
          <w:rFonts w:ascii="Arial" w:eastAsia="Times New Roman" w:hAnsi="Arial" w:cs="Arial"/>
          <w:i/>
          <w:sz w:val="26"/>
          <w:szCs w:val="26"/>
        </w:rPr>
        <w:t>A quo</w:t>
      </w:r>
      <w:r w:rsidR="004C022B">
        <w:rPr>
          <w:rFonts w:ascii="Arial" w:eastAsia="Times New Roman" w:hAnsi="Arial" w:cs="Arial"/>
          <w:sz w:val="26"/>
          <w:szCs w:val="26"/>
        </w:rPr>
        <w:t xml:space="preserve"> debio </w:t>
      </w:r>
      <w:r w:rsidR="004C022B" w:rsidRPr="004C022B">
        <w:rPr>
          <w:rFonts w:ascii="Arial" w:eastAsia="Times New Roman" w:hAnsi="Arial" w:cs="Arial"/>
          <w:sz w:val="26"/>
          <w:szCs w:val="26"/>
        </w:rPr>
        <w:t xml:space="preserve">valorar la </w:t>
      </w:r>
      <w:r w:rsidR="007107B0" w:rsidRPr="004C022B">
        <w:rPr>
          <w:rFonts w:ascii="Arial" w:eastAsia="Times New Roman" w:hAnsi="Arial" w:cs="Arial"/>
          <w:sz w:val="26"/>
          <w:szCs w:val="26"/>
        </w:rPr>
        <w:t xml:space="preserve">procedencia de nulidad de la boleta de infracción de folio </w:t>
      </w:r>
      <w:r w:rsidR="00834A63">
        <w:rPr>
          <w:rFonts w:ascii="Arial" w:hAnsi="Arial" w:cs="Arial"/>
          <w:b/>
          <w:sz w:val="26"/>
          <w:szCs w:val="26"/>
        </w:rPr>
        <w:t>***********</w:t>
      </w:r>
      <w:r w:rsidR="007107B0" w:rsidRPr="004C022B">
        <w:rPr>
          <w:rFonts w:ascii="Arial" w:eastAsia="Times New Roman" w:hAnsi="Arial" w:cs="Arial"/>
          <w:sz w:val="26"/>
          <w:szCs w:val="26"/>
        </w:rPr>
        <w:t xml:space="preserve"> de fe</w:t>
      </w:r>
      <w:r w:rsidR="004C022B" w:rsidRPr="004C022B">
        <w:rPr>
          <w:rFonts w:ascii="Arial" w:eastAsia="Times New Roman" w:hAnsi="Arial" w:cs="Arial"/>
          <w:sz w:val="26"/>
          <w:szCs w:val="26"/>
        </w:rPr>
        <w:t xml:space="preserve">cha dos de febrero del año dos mil veinte, toda vez que </w:t>
      </w:r>
      <w:r w:rsidR="008846E4">
        <w:rPr>
          <w:rFonts w:ascii="Arial" w:eastAsia="Times New Roman" w:hAnsi="Arial" w:cs="Arial"/>
          <w:sz w:val="26"/>
          <w:szCs w:val="26"/>
        </w:rPr>
        <w:t>la actuación del</w:t>
      </w:r>
      <w:r w:rsidR="004C022B" w:rsidRPr="004C022B">
        <w:rPr>
          <w:rFonts w:ascii="Arial" w:eastAsia="Times New Roman" w:hAnsi="Arial" w:cs="Arial"/>
          <w:sz w:val="26"/>
          <w:szCs w:val="26"/>
        </w:rPr>
        <w:t xml:space="preserve"> Policía Vial se fundamentó en l</w:t>
      </w:r>
      <w:r w:rsidR="008846E4">
        <w:rPr>
          <w:rFonts w:ascii="Arial" w:eastAsia="Times New Roman" w:hAnsi="Arial" w:cs="Arial"/>
          <w:sz w:val="26"/>
          <w:szCs w:val="26"/>
        </w:rPr>
        <w:t>os artículos 7 fracción VIII,</w:t>
      </w:r>
      <w:r w:rsidR="008846E4" w:rsidRPr="004C022B">
        <w:rPr>
          <w:rFonts w:ascii="Arial" w:eastAsia="Times New Roman" w:hAnsi="Arial" w:cs="Arial"/>
          <w:sz w:val="26"/>
          <w:szCs w:val="26"/>
        </w:rPr>
        <w:t xml:space="preserve"> </w:t>
      </w:r>
      <w:r w:rsidR="008846E4">
        <w:rPr>
          <w:rFonts w:ascii="Arial" w:eastAsia="Times New Roman" w:hAnsi="Arial" w:cs="Arial"/>
          <w:sz w:val="26"/>
          <w:szCs w:val="26"/>
        </w:rPr>
        <w:t>74 y 59 fracción I</w:t>
      </w:r>
      <w:r w:rsidR="004C022B" w:rsidRPr="004C022B">
        <w:rPr>
          <w:rFonts w:ascii="Arial" w:eastAsia="Times New Roman" w:hAnsi="Arial" w:cs="Arial"/>
          <w:sz w:val="26"/>
          <w:szCs w:val="26"/>
        </w:rPr>
        <w:t xml:space="preserve"> del Reglamento de Vialidad para el </w:t>
      </w:r>
      <w:r w:rsidR="008846E4">
        <w:rPr>
          <w:rFonts w:ascii="Arial" w:eastAsia="Times New Roman" w:hAnsi="Arial" w:cs="Arial"/>
          <w:sz w:val="26"/>
          <w:szCs w:val="26"/>
        </w:rPr>
        <w:t>Municipio de Oaxaca de Juárez, vigente,</w:t>
      </w:r>
      <w:r w:rsidR="004C022B" w:rsidRPr="004C022B">
        <w:rPr>
          <w:rFonts w:ascii="Arial" w:eastAsia="Times New Roman" w:hAnsi="Arial" w:cs="Arial"/>
          <w:sz w:val="26"/>
          <w:szCs w:val="26"/>
        </w:rPr>
        <w:t xml:space="preserve"> </w:t>
      </w:r>
      <w:r w:rsidR="008846E4">
        <w:rPr>
          <w:rFonts w:ascii="Arial" w:eastAsia="Times New Roman" w:hAnsi="Arial" w:cs="Arial"/>
          <w:sz w:val="26"/>
          <w:szCs w:val="26"/>
        </w:rPr>
        <w:t xml:space="preserve">así como en </w:t>
      </w:r>
      <w:r w:rsidR="004C022B" w:rsidRPr="004C022B">
        <w:rPr>
          <w:rFonts w:ascii="Arial" w:eastAsia="Times New Roman" w:hAnsi="Arial" w:cs="Arial"/>
          <w:sz w:val="26"/>
          <w:szCs w:val="26"/>
        </w:rPr>
        <w:t>el art</w:t>
      </w:r>
      <w:r w:rsidR="008846E4">
        <w:rPr>
          <w:rFonts w:ascii="Arial" w:eastAsia="Times New Roman" w:hAnsi="Arial" w:cs="Arial"/>
          <w:sz w:val="26"/>
          <w:szCs w:val="26"/>
        </w:rPr>
        <w:t>ículo 11 del B</w:t>
      </w:r>
      <w:r w:rsidR="004C022B" w:rsidRPr="004C022B">
        <w:rPr>
          <w:rFonts w:ascii="Arial" w:eastAsia="Times New Roman" w:hAnsi="Arial" w:cs="Arial"/>
          <w:sz w:val="26"/>
          <w:szCs w:val="26"/>
        </w:rPr>
        <w:t xml:space="preserve">ando de Policía </w:t>
      </w:r>
      <w:r w:rsidR="008846E4">
        <w:rPr>
          <w:rFonts w:ascii="Arial" w:eastAsia="Times New Roman" w:hAnsi="Arial" w:cs="Arial"/>
          <w:sz w:val="26"/>
          <w:szCs w:val="26"/>
        </w:rPr>
        <w:t xml:space="preserve">y </w:t>
      </w:r>
      <w:r w:rsidR="004C022B" w:rsidRPr="004C022B">
        <w:rPr>
          <w:rFonts w:ascii="Arial" w:eastAsia="Times New Roman" w:hAnsi="Arial" w:cs="Arial"/>
          <w:sz w:val="26"/>
          <w:szCs w:val="26"/>
        </w:rPr>
        <w:t xml:space="preserve">Gobierno del </w:t>
      </w:r>
      <w:r w:rsidR="00E12F13">
        <w:rPr>
          <w:rFonts w:ascii="Arial" w:eastAsia="Times New Roman" w:hAnsi="Arial" w:cs="Arial"/>
          <w:sz w:val="26"/>
          <w:szCs w:val="26"/>
        </w:rPr>
        <w:t>M</w:t>
      </w:r>
      <w:r w:rsidR="008846E4">
        <w:rPr>
          <w:rFonts w:ascii="Arial" w:eastAsia="Times New Roman" w:hAnsi="Arial" w:cs="Arial"/>
          <w:sz w:val="26"/>
          <w:szCs w:val="26"/>
        </w:rPr>
        <w:t xml:space="preserve">unicipio de Oaxaca de Juárez.- - - - - - - - - - - - - - - - - - - - - - - - - - - - - - - - - - - - </w:t>
      </w:r>
    </w:p>
    <w:p w14:paraId="1A3849F5" w14:textId="322050D7" w:rsidR="005C4825" w:rsidRDefault="005C4825" w:rsidP="004C022B">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Arguye el inconforme que </w:t>
      </w:r>
      <w:r w:rsidR="004C022B" w:rsidRPr="004C022B">
        <w:rPr>
          <w:rFonts w:ascii="Arial" w:eastAsia="Times New Roman" w:hAnsi="Arial" w:cs="Arial"/>
          <w:sz w:val="26"/>
          <w:szCs w:val="26"/>
        </w:rPr>
        <w:t xml:space="preserve">la boleta de infracción fue notificada al administrado el día dos de febrero del año dos mil veinte, por ello </w:t>
      </w:r>
      <w:r>
        <w:rPr>
          <w:rFonts w:ascii="Arial" w:eastAsia="Times New Roman" w:hAnsi="Arial" w:cs="Arial"/>
          <w:sz w:val="26"/>
          <w:szCs w:val="26"/>
        </w:rPr>
        <w:t xml:space="preserve">la </w:t>
      </w:r>
      <w:r w:rsidR="004C022B" w:rsidRPr="004C022B">
        <w:rPr>
          <w:rFonts w:ascii="Arial" w:eastAsia="Times New Roman" w:hAnsi="Arial" w:cs="Arial"/>
          <w:sz w:val="26"/>
          <w:szCs w:val="26"/>
        </w:rPr>
        <w:lastRenderedPageBreak/>
        <w:t xml:space="preserve">sentencia </w:t>
      </w:r>
      <w:r>
        <w:rPr>
          <w:rFonts w:ascii="Arial" w:eastAsia="Times New Roman" w:hAnsi="Arial" w:cs="Arial"/>
          <w:sz w:val="26"/>
          <w:szCs w:val="26"/>
        </w:rPr>
        <w:t xml:space="preserve">impugnada </w:t>
      </w:r>
      <w:r w:rsidR="004C022B" w:rsidRPr="004C022B">
        <w:rPr>
          <w:rFonts w:ascii="Arial" w:eastAsia="Times New Roman" w:hAnsi="Arial" w:cs="Arial"/>
          <w:sz w:val="26"/>
          <w:szCs w:val="26"/>
        </w:rPr>
        <w:t xml:space="preserve">no </w:t>
      </w:r>
      <w:r w:rsidRPr="004C022B">
        <w:rPr>
          <w:rFonts w:ascii="Arial" w:eastAsia="Times New Roman" w:hAnsi="Arial" w:cs="Arial"/>
          <w:sz w:val="26"/>
          <w:szCs w:val="26"/>
        </w:rPr>
        <w:t>es</w:t>
      </w:r>
      <w:r>
        <w:rPr>
          <w:rFonts w:ascii="Arial" w:eastAsia="Times New Roman" w:hAnsi="Arial" w:cs="Arial"/>
          <w:sz w:val="26"/>
          <w:szCs w:val="26"/>
        </w:rPr>
        <w:t>tá</w:t>
      </w:r>
      <w:r w:rsidR="004C022B" w:rsidRPr="004C022B">
        <w:rPr>
          <w:rFonts w:ascii="Arial" w:eastAsia="Times New Roman" w:hAnsi="Arial" w:cs="Arial"/>
          <w:sz w:val="26"/>
          <w:szCs w:val="26"/>
        </w:rPr>
        <w:t xml:space="preserve"> apegada a derecho,</w:t>
      </w:r>
      <w:r>
        <w:rPr>
          <w:rFonts w:ascii="Arial" w:eastAsia="Times New Roman" w:hAnsi="Arial" w:cs="Arial"/>
          <w:sz w:val="26"/>
          <w:szCs w:val="26"/>
        </w:rPr>
        <w:t xml:space="preserve"> y carece de fundamentación y motivación. - - - - - - - - - - - - - - - - - - - - - - - - - - - - - - </w:t>
      </w:r>
    </w:p>
    <w:p w14:paraId="1349565F" w14:textId="7EF77F88" w:rsidR="004C022B" w:rsidRPr="004C022B" w:rsidRDefault="005C4825" w:rsidP="005C4825">
      <w:pPr>
        <w:spacing w:before="240" w:after="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Concluye transcribiendo los artículos 16 fracción II, 59 fracción I, incisos c) y d) y 74 del Reglamento de Vialidad para el municipio de Oaxaca de Juárez.- - - - - - - - - - - - - - - - - - - - - - - - - - - - - - - - - - - - - - - </w:t>
      </w:r>
    </w:p>
    <w:p w14:paraId="4B5FCB64" w14:textId="75013103" w:rsidR="007E0084" w:rsidRPr="003F2CC9" w:rsidRDefault="005D221C" w:rsidP="004C022B">
      <w:pPr>
        <w:spacing w:before="240" w:after="0" w:line="360" w:lineRule="auto"/>
        <w:ind w:firstLine="709"/>
        <w:jc w:val="both"/>
        <w:rPr>
          <w:rFonts w:ascii="Arial" w:eastAsia="Times New Roman" w:hAnsi="Arial" w:cs="Arial"/>
          <w:sz w:val="26"/>
          <w:szCs w:val="26"/>
        </w:rPr>
      </w:pPr>
      <w:r w:rsidRPr="00757E8D">
        <w:rPr>
          <w:rFonts w:ascii="Arial" w:eastAsia="Calibri" w:hAnsi="Arial" w:cs="Arial"/>
          <w:bCs/>
          <w:iCs/>
          <w:sz w:val="26"/>
          <w:szCs w:val="26"/>
          <w:lang w:eastAsia="en-US"/>
        </w:rPr>
        <w:t xml:space="preserve">Esta Sala Superior estima que las aseveraciones expresadas por la autoridad inconforme en su oficio de recurso de revisión </w:t>
      </w:r>
      <w:r w:rsidR="00757E8D" w:rsidRPr="00757E8D">
        <w:rPr>
          <w:rFonts w:ascii="Arial" w:eastAsia="Calibri" w:hAnsi="Arial" w:cs="Arial"/>
          <w:bCs/>
          <w:iCs/>
          <w:sz w:val="26"/>
          <w:szCs w:val="26"/>
          <w:lang w:eastAsia="en-US"/>
        </w:rPr>
        <w:t>son</w:t>
      </w:r>
      <w:r w:rsidR="00757E8D">
        <w:rPr>
          <w:rFonts w:ascii="Arial" w:eastAsia="Calibri" w:hAnsi="Arial" w:cs="Arial"/>
          <w:b/>
          <w:bCs/>
          <w:iCs/>
          <w:sz w:val="26"/>
          <w:szCs w:val="26"/>
          <w:lang w:eastAsia="en-US"/>
        </w:rPr>
        <w:t xml:space="preserve"> INFUNDADAS</w:t>
      </w:r>
      <w:r w:rsidRPr="00757E8D">
        <w:rPr>
          <w:rFonts w:ascii="Arial" w:eastAsia="Calibri" w:hAnsi="Arial" w:cs="Arial"/>
          <w:bCs/>
          <w:iCs/>
          <w:sz w:val="26"/>
          <w:szCs w:val="26"/>
          <w:lang w:eastAsia="en-US"/>
        </w:rPr>
        <w:t>,</w:t>
      </w:r>
      <w:r w:rsidRPr="005D221C">
        <w:rPr>
          <w:rFonts w:ascii="Arial" w:eastAsia="Calibri" w:hAnsi="Arial" w:cs="Arial"/>
          <w:b/>
          <w:bCs/>
          <w:iCs/>
          <w:sz w:val="26"/>
          <w:szCs w:val="26"/>
          <w:lang w:eastAsia="en-US"/>
        </w:rPr>
        <w:t xml:space="preserve"> </w:t>
      </w:r>
      <w:r w:rsidR="0038194F" w:rsidRPr="003F2CC9">
        <w:rPr>
          <w:rFonts w:ascii="Arial" w:eastAsia="Calibri" w:hAnsi="Arial" w:cs="Arial"/>
          <w:bCs/>
          <w:sz w:val="26"/>
          <w:szCs w:val="26"/>
          <w:lang w:val="es-ES" w:eastAsia="en-US"/>
        </w:rPr>
        <w:t>toda vez que</w:t>
      </w:r>
      <w:r w:rsidR="007E0084" w:rsidRPr="003F2CC9">
        <w:rPr>
          <w:rFonts w:ascii="Arial" w:eastAsia="Calibri" w:hAnsi="Arial" w:cs="Arial"/>
          <w:bCs/>
          <w:sz w:val="26"/>
          <w:szCs w:val="26"/>
          <w:lang w:val="es-ES" w:eastAsia="en-US"/>
        </w:rPr>
        <w:t xml:space="preserve"> contrario a lo aludido por </w:t>
      </w:r>
      <w:r w:rsidR="00162DA1" w:rsidRPr="003F2CC9">
        <w:rPr>
          <w:rFonts w:ascii="Arial" w:eastAsia="Calibri" w:hAnsi="Arial" w:cs="Arial"/>
          <w:bCs/>
          <w:sz w:val="26"/>
          <w:szCs w:val="26"/>
          <w:lang w:val="es-ES" w:eastAsia="en-US"/>
        </w:rPr>
        <w:t>la autoridad demandada</w:t>
      </w:r>
      <w:r w:rsidR="00E605BF" w:rsidRPr="003F2CC9">
        <w:rPr>
          <w:rFonts w:ascii="Arial" w:eastAsia="Calibri" w:hAnsi="Arial" w:cs="Arial"/>
          <w:bCs/>
          <w:sz w:val="26"/>
          <w:szCs w:val="26"/>
          <w:lang w:val="es-ES" w:eastAsia="en-US"/>
        </w:rPr>
        <w:t xml:space="preserve"> (policía vial)</w:t>
      </w:r>
      <w:r w:rsidR="007E0084" w:rsidRPr="003F2CC9">
        <w:rPr>
          <w:rFonts w:ascii="Arial" w:eastAsia="Calibri" w:hAnsi="Arial" w:cs="Arial"/>
          <w:bCs/>
          <w:sz w:val="26"/>
          <w:szCs w:val="26"/>
          <w:lang w:val="es-ES" w:eastAsia="en-US"/>
        </w:rPr>
        <w:t xml:space="preserve">, </w:t>
      </w:r>
      <w:r w:rsidR="007E0084" w:rsidRPr="003F2CC9">
        <w:rPr>
          <w:rFonts w:ascii="Arial" w:eastAsia="Times New Roman" w:hAnsi="Arial" w:cs="Arial"/>
          <w:sz w:val="26"/>
          <w:szCs w:val="26"/>
        </w:rPr>
        <w:t>el resolutor de Primera Instancia realizó un análisis y valoración detallad</w:t>
      </w:r>
      <w:r w:rsidR="00FE39D8" w:rsidRPr="003F2CC9">
        <w:rPr>
          <w:rFonts w:ascii="Arial" w:eastAsia="Times New Roman" w:hAnsi="Arial" w:cs="Arial"/>
          <w:sz w:val="26"/>
          <w:szCs w:val="26"/>
        </w:rPr>
        <w:t xml:space="preserve">a </w:t>
      </w:r>
      <w:r w:rsidR="009B4113" w:rsidRPr="003F2CC9">
        <w:rPr>
          <w:rFonts w:ascii="Arial" w:eastAsia="Times New Roman" w:hAnsi="Arial" w:cs="Arial"/>
          <w:sz w:val="26"/>
          <w:szCs w:val="26"/>
        </w:rPr>
        <w:t xml:space="preserve">del </w:t>
      </w:r>
      <w:r w:rsidR="00FE39D8" w:rsidRPr="003F2CC9">
        <w:rPr>
          <w:rFonts w:ascii="Arial" w:eastAsia="Times New Roman" w:hAnsi="Arial" w:cs="Arial"/>
          <w:sz w:val="26"/>
          <w:szCs w:val="26"/>
        </w:rPr>
        <w:t>acta de infracción</w:t>
      </w:r>
      <w:r w:rsidR="00F15F90" w:rsidRPr="003F2CC9">
        <w:rPr>
          <w:rFonts w:ascii="Arial" w:eastAsia="Times New Roman" w:hAnsi="Arial" w:cs="Arial"/>
          <w:sz w:val="26"/>
          <w:szCs w:val="26"/>
        </w:rPr>
        <w:t xml:space="preserve"> </w:t>
      </w:r>
      <w:r w:rsidR="00834A63">
        <w:rPr>
          <w:rFonts w:ascii="Arial" w:hAnsi="Arial" w:cs="Arial"/>
          <w:b/>
          <w:sz w:val="26"/>
          <w:szCs w:val="26"/>
        </w:rPr>
        <w:t>***********</w:t>
      </w:r>
      <w:r w:rsidR="00FE39D8" w:rsidRPr="003F2CC9">
        <w:rPr>
          <w:rFonts w:ascii="Arial" w:eastAsia="Times New Roman" w:hAnsi="Arial" w:cs="Arial"/>
          <w:sz w:val="26"/>
          <w:szCs w:val="26"/>
        </w:rPr>
        <w:t>, con lo que llegó a la determinación de resolver que</w:t>
      </w:r>
      <w:r w:rsidR="00E605BF" w:rsidRPr="003F2CC9">
        <w:rPr>
          <w:rFonts w:ascii="Arial" w:eastAsia="Times New Roman" w:hAnsi="Arial" w:cs="Arial"/>
          <w:sz w:val="26"/>
          <w:szCs w:val="26"/>
        </w:rPr>
        <w:t xml:space="preserve"> el acto administrativo dictado y ejecutado por la </w:t>
      </w:r>
      <w:r w:rsidR="00FE39D8" w:rsidRPr="003F2CC9">
        <w:rPr>
          <w:rFonts w:ascii="Arial" w:eastAsia="Times New Roman" w:hAnsi="Arial" w:cs="Arial"/>
          <w:sz w:val="26"/>
          <w:szCs w:val="26"/>
        </w:rPr>
        <w:t>policía vi</w:t>
      </w:r>
      <w:r w:rsidR="00757E8D">
        <w:rPr>
          <w:rFonts w:ascii="Arial" w:eastAsia="Times New Roman" w:hAnsi="Arial" w:cs="Arial"/>
          <w:sz w:val="26"/>
          <w:szCs w:val="26"/>
        </w:rPr>
        <w:t>al con número estadístico PV-452</w:t>
      </w:r>
      <w:r w:rsidR="00FE39D8" w:rsidRPr="003F2CC9">
        <w:rPr>
          <w:rFonts w:ascii="Arial" w:eastAsia="Times New Roman" w:hAnsi="Arial" w:cs="Arial"/>
          <w:sz w:val="26"/>
          <w:szCs w:val="26"/>
        </w:rPr>
        <w:t xml:space="preserve">, </w:t>
      </w:r>
      <w:r w:rsidR="00E605BF" w:rsidRPr="003F2CC9">
        <w:rPr>
          <w:rFonts w:ascii="Arial" w:eastAsia="Times New Roman" w:hAnsi="Arial" w:cs="Arial"/>
          <w:sz w:val="26"/>
          <w:szCs w:val="26"/>
        </w:rPr>
        <w:t>carece</w:t>
      </w:r>
      <w:r w:rsidR="00FE39D8" w:rsidRPr="003F2CC9">
        <w:rPr>
          <w:rFonts w:ascii="Arial" w:eastAsia="Times New Roman" w:hAnsi="Arial" w:cs="Arial"/>
          <w:sz w:val="26"/>
          <w:szCs w:val="26"/>
        </w:rPr>
        <w:t xml:space="preserve"> de </w:t>
      </w:r>
      <w:r w:rsidR="00AE6D9C" w:rsidRPr="003F2CC9">
        <w:rPr>
          <w:rFonts w:ascii="Arial" w:eastAsia="Times New Roman" w:hAnsi="Arial" w:cs="Arial"/>
          <w:sz w:val="26"/>
          <w:szCs w:val="26"/>
        </w:rPr>
        <w:t>fundamentación y motivación</w:t>
      </w:r>
      <w:r w:rsidR="00FE39D8" w:rsidRPr="003F2CC9">
        <w:rPr>
          <w:rFonts w:ascii="Arial" w:eastAsia="Times New Roman" w:hAnsi="Arial" w:cs="Arial"/>
          <w:sz w:val="26"/>
          <w:szCs w:val="26"/>
        </w:rPr>
        <w:t xml:space="preserve">, además de falta de validez; lo que se advierte del contenido de la sentencia de fecha </w:t>
      </w:r>
      <w:r w:rsidR="00757E8D">
        <w:rPr>
          <w:rFonts w:ascii="Arial" w:eastAsia="Times New Roman" w:hAnsi="Arial" w:cs="Arial"/>
          <w:sz w:val="26"/>
          <w:szCs w:val="26"/>
        </w:rPr>
        <w:t>cuatro</w:t>
      </w:r>
      <w:r w:rsidR="00FE39D8" w:rsidRPr="003F2CC9">
        <w:rPr>
          <w:rFonts w:ascii="Arial" w:eastAsia="Times New Roman" w:hAnsi="Arial" w:cs="Arial"/>
          <w:sz w:val="26"/>
          <w:szCs w:val="26"/>
        </w:rPr>
        <w:t xml:space="preserve"> de </w:t>
      </w:r>
      <w:r w:rsidR="00757E8D">
        <w:rPr>
          <w:rFonts w:ascii="Arial" w:eastAsia="Times New Roman" w:hAnsi="Arial" w:cs="Arial"/>
          <w:sz w:val="26"/>
          <w:szCs w:val="26"/>
        </w:rPr>
        <w:t>diciembre</w:t>
      </w:r>
      <w:r w:rsidR="00FE39D8" w:rsidRPr="003F2CC9">
        <w:rPr>
          <w:rFonts w:ascii="Arial" w:eastAsia="Times New Roman" w:hAnsi="Arial" w:cs="Arial"/>
          <w:sz w:val="26"/>
          <w:szCs w:val="26"/>
        </w:rPr>
        <w:t xml:space="preserve"> de dos mil</w:t>
      </w:r>
      <w:r w:rsidR="00F15F90" w:rsidRPr="003F2CC9">
        <w:rPr>
          <w:rFonts w:ascii="Arial" w:eastAsia="Times New Roman" w:hAnsi="Arial" w:cs="Arial"/>
          <w:sz w:val="26"/>
          <w:szCs w:val="26"/>
        </w:rPr>
        <w:t xml:space="preserve"> veinte, que en su considerando </w:t>
      </w:r>
      <w:r w:rsidR="00BF23B8">
        <w:rPr>
          <w:rFonts w:ascii="Arial" w:eastAsia="Times New Roman" w:hAnsi="Arial" w:cs="Arial"/>
          <w:sz w:val="26"/>
          <w:szCs w:val="26"/>
        </w:rPr>
        <w:t>QUINTO</w:t>
      </w:r>
      <w:r w:rsidR="005E79C8" w:rsidRPr="003F2CC9">
        <w:rPr>
          <w:rFonts w:ascii="Arial" w:eastAsia="Times New Roman" w:hAnsi="Arial" w:cs="Arial"/>
          <w:sz w:val="26"/>
          <w:szCs w:val="26"/>
        </w:rPr>
        <w:t xml:space="preserve">, dice: - se transcribe </w:t>
      </w:r>
      <w:r w:rsidR="00757E8D">
        <w:rPr>
          <w:rFonts w:ascii="Arial" w:eastAsia="Times New Roman" w:hAnsi="Arial" w:cs="Arial"/>
          <w:sz w:val="26"/>
          <w:szCs w:val="26"/>
        </w:rPr>
        <w:t>parte</w:t>
      </w:r>
      <w:r w:rsidR="005E79C8" w:rsidRPr="003F2CC9">
        <w:rPr>
          <w:rFonts w:ascii="Arial" w:eastAsia="Times New Roman" w:hAnsi="Arial" w:cs="Arial"/>
          <w:sz w:val="26"/>
          <w:szCs w:val="26"/>
        </w:rPr>
        <w:t xml:space="preserve"> esencial-</w:t>
      </w:r>
      <w:r w:rsidR="00757E8D">
        <w:rPr>
          <w:rFonts w:ascii="Arial" w:eastAsia="Times New Roman" w:hAnsi="Arial" w:cs="Arial"/>
          <w:sz w:val="26"/>
          <w:szCs w:val="26"/>
        </w:rPr>
        <w:t>.</w:t>
      </w:r>
      <w:r w:rsidR="009650A3">
        <w:rPr>
          <w:rFonts w:ascii="Arial" w:eastAsia="Times New Roman" w:hAnsi="Arial" w:cs="Arial"/>
          <w:sz w:val="26"/>
          <w:szCs w:val="26"/>
        </w:rPr>
        <w:t xml:space="preserve"> - - - - - - - - - - - - - - - - - - - - - - - - - - - - - - - - - </w:t>
      </w:r>
      <w:r w:rsidR="00834A63">
        <w:rPr>
          <w:rFonts w:ascii="Arial" w:eastAsia="Times New Roman" w:hAnsi="Arial" w:cs="Arial"/>
          <w:sz w:val="26"/>
          <w:szCs w:val="26"/>
        </w:rPr>
        <w:t xml:space="preserve"> </w:t>
      </w:r>
    </w:p>
    <w:p w14:paraId="2D826BE4" w14:textId="57D6C4CC" w:rsidR="00F15F90" w:rsidRPr="00C809F7" w:rsidRDefault="00F15F90" w:rsidP="00F15F90">
      <w:pPr>
        <w:spacing w:before="240" w:line="360" w:lineRule="auto"/>
        <w:ind w:left="709" w:right="49"/>
        <w:jc w:val="both"/>
        <w:rPr>
          <w:rFonts w:ascii="Arial" w:eastAsia="Times New Roman" w:hAnsi="Arial" w:cs="Arial"/>
          <w:i/>
        </w:rPr>
      </w:pPr>
      <w:r w:rsidRPr="00C809F7">
        <w:rPr>
          <w:rFonts w:ascii="Arial" w:eastAsia="Times New Roman" w:hAnsi="Arial" w:cs="Arial"/>
          <w:i/>
        </w:rPr>
        <w:t>(…)</w:t>
      </w:r>
    </w:p>
    <w:p w14:paraId="05B21259" w14:textId="3DE6ACDB" w:rsidR="00EE71E4" w:rsidRDefault="007B4109" w:rsidP="000E6B7F">
      <w:pPr>
        <w:spacing w:line="360" w:lineRule="auto"/>
        <w:ind w:left="709" w:right="758"/>
        <w:jc w:val="both"/>
        <w:rPr>
          <w:rFonts w:ascii="Arial" w:eastAsia="Calibri" w:hAnsi="Arial" w:cs="Arial"/>
          <w:i/>
          <w:lang w:eastAsia="en-US"/>
        </w:rPr>
      </w:pPr>
      <w:r w:rsidRPr="007B4109">
        <w:rPr>
          <w:rFonts w:ascii="Arial" w:eastAsia="Calibri" w:hAnsi="Arial" w:cs="Arial"/>
          <w:i/>
          <w:lang w:eastAsia="en-US"/>
        </w:rPr>
        <w:t>“…</w:t>
      </w:r>
      <w:r w:rsidR="00B46351" w:rsidRPr="00B46351">
        <w:rPr>
          <w:rFonts w:ascii="Arial" w:eastAsia="Calibri" w:hAnsi="Arial" w:cs="Arial"/>
          <w:i/>
          <w:lang w:eastAsia="en-US"/>
        </w:rPr>
        <w:t>A todo esto, se agrega que, en la contestación de demanda la enjuiciada incurre en diversas contradicciones respecto a la infracción cometida y a hechos que resultan contradictorios con la falta que se encuentra marcada en el formato del acta de infracción de tránsito y que como se anotó es la que dice NO USAR CASCO PROTECTOR ARTÍCULO 74 y a la fecha y lugar en que se emitió el acta de infracción en estudio. Porque mientras supuestamente la falta que se cometió fue por no usar casco protector, en su contestación de demanda dijo en una parte que el vehículo “… se encontraba circulando en la zona de referencia sin tener falta de precaución y en flagrancia se PASÓ LA LUZ ROJA DEL SEMÁFORO aun sabiendo que se encuentran dispositivos electrónicos para controlar el tráfico…”. También, en una parte de la contestación de demanda dice que el acta de i</w:t>
      </w:r>
      <w:r w:rsidR="002D2D43">
        <w:rPr>
          <w:rFonts w:ascii="Arial" w:eastAsia="Calibri" w:hAnsi="Arial" w:cs="Arial"/>
          <w:i/>
          <w:lang w:eastAsia="en-US"/>
        </w:rPr>
        <w:t>nfracción de tránsito ocurrió en (sic)</w:t>
      </w:r>
      <w:r w:rsidR="00B46351" w:rsidRPr="00B46351">
        <w:rPr>
          <w:rFonts w:ascii="Arial" w:eastAsia="Calibri" w:hAnsi="Arial" w:cs="Arial"/>
          <w:i/>
          <w:lang w:eastAsia="en-US"/>
        </w:rPr>
        <w:t xml:space="preserve"> quince de enero y en otra el dos de febrero. </w:t>
      </w:r>
      <w:r w:rsidR="00B46351" w:rsidRPr="00B46351">
        <w:rPr>
          <w:rFonts w:ascii="Arial" w:eastAsia="Calibri" w:hAnsi="Arial" w:cs="Arial"/>
          <w:b/>
          <w:i/>
          <w:lang w:eastAsia="en-US"/>
        </w:rPr>
        <w:t>En estas condiciones</w:t>
      </w:r>
      <w:r w:rsidR="00B46351" w:rsidRPr="00B46351">
        <w:rPr>
          <w:rFonts w:ascii="Arial" w:eastAsia="Calibri" w:hAnsi="Arial" w:cs="Arial"/>
          <w:i/>
          <w:lang w:eastAsia="en-US"/>
        </w:rPr>
        <w:t>, es evidente la serie de contradicciones en que incurre la demandada para esgrimir argumentos defensivos que logren demostrar que su actuación es conforme a derecho, de donde se robustece la falta de credibilidad sobre la legalidad del acto impugnado.</w:t>
      </w:r>
    </w:p>
    <w:p w14:paraId="359E5227" w14:textId="1BC56E60" w:rsidR="007B4109" w:rsidRPr="007B4109" w:rsidRDefault="007B4109" w:rsidP="000E6B7F">
      <w:pPr>
        <w:spacing w:line="360" w:lineRule="auto"/>
        <w:ind w:left="709" w:right="758"/>
        <w:jc w:val="both"/>
        <w:rPr>
          <w:rFonts w:ascii="Arial" w:eastAsia="Calibri" w:hAnsi="Arial" w:cs="Arial"/>
          <w:b/>
          <w:i/>
          <w:lang w:eastAsia="en-US"/>
        </w:rPr>
      </w:pPr>
      <w:r w:rsidRPr="007B4109">
        <w:rPr>
          <w:rFonts w:ascii="Arial" w:eastAsia="Calibri" w:hAnsi="Arial" w:cs="Arial"/>
          <w:i/>
          <w:lang w:eastAsia="en-US"/>
        </w:rPr>
        <w:t xml:space="preserve">Pero además, el hoy demandado en su contestación de demanda establece -aún bajo contradicciones- que la falta administrativa en que incurrió el actor fue por pasarse la luz roja, en cambio en el acta de </w:t>
      </w:r>
      <w:r w:rsidRPr="007B4109">
        <w:rPr>
          <w:rFonts w:ascii="Arial" w:eastAsia="Calibri" w:hAnsi="Arial" w:cs="Arial"/>
          <w:i/>
          <w:lang w:eastAsia="en-US"/>
        </w:rPr>
        <w:lastRenderedPageBreak/>
        <w:t xml:space="preserve">infracción se encuentra marcada la falta consistente en no usar casco protector </w:t>
      </w:r>
      <w:r w:rsidRPr="007B4109">
        <w:rPr>
          <w:rFonts w:ascii="Arial" w:eastAsia="Calibri" w:hAnsi="Arial" w:cs="Arial"/>
          <w:b/>
          <w:i/>
          <w:lang w:eastAsia="en-US"/>
        </w:rPr>
        <w:t>y</w:t>
      </w:r>
      <w:r w:rsidRPr="007B4109">
        <w:rPr>
          <w:rFonts w:ascii="Arial" w:eastAsia="Calibri" w:hAnsi="Arial" w:cs="Arial"/>
          <w:i/>
          <w:lang w:eastAsia="en-US"/>
        </w:rPr>
        <w:t xml:space="preserve">, en la contestación el Policía Vial dice que el sustento que sirve de base para demostrar que la conducta cometida es una falta al reglamento de vialidad municipal lo es el artículo 59, fracción I incisos c) y d), inclusive los transcribe, </w:t>
      </w:r>
      <w:r w:rsidRPr="007B4109">
        <w:rPr>
          <w:rFonts w:ascii="Arial" w:eastAsia="Calibri" w:hAnsi="Arial" w:cs="Arial"/>
          <w:b/>
          <w:i/>
          <w:lang w:eastAsia="en-US"/>
        </w:rPr>
        <w:t>de donde</w:t>
      </w:r>
      <w:r w:rsidRPr="007B4109">
        <w:rPr>
          <w:rFonts w:ascii="Arial" w:eastAsia="Calibri" w:hAnsi="Arial" w:cs="Arial"/>
          <w:i/>
          <w:lang w:eastAsia="en-US"/>
        </w:rPr>
        <w:t xml:space="preserve"> se corrobora la </w:t>
      </w:r>
      <w:r w:rsidRPr="007B4109">
        <w:rPr>
          <w:rFonts w:ascii="Arial" w:eastAsia="Calibri" w:hAnsi="Arial" w:cs="Arial"/>
          <w:b/>
          <w:i/>
          <w:lang w:eastAsia="en-US"/>
        </w:rPr>
        <w:t xml:space="preserve">indebida fundamentación y motivación </w:t>
      </w:r>
      <w:r w:rsidRPr="007B4109">
        <w:rPr>
          <w:rFonts w:ascii="Arial" w:eastAsia="Calibri" w:hAnsi="Arial" w:cs="Arial"/>
          <w:i/>
          <w:lang w:eastAsia="en-US"/>
        </w:rPr>
        <w:t xml:space="preserve">del acta de infracción aquí impugnada porque si marcó a conducta NO USAR CASCO PROTECTOR y el artículo 59, fracción I incisos c) y d) del Reglamento de Vialidad del Municipio de Oaxaca de Juárez refiere a pasarse la luz amarilla y roja, es evidente que el precepto legal citado no se adecúa a la conducta marcada dentro de la acto que hoy se analiza y, que los argumentos que hoy vierte consistentes en que </w:t>
      </w:r>
      <w:r w:rsidR="00834A63">
        <w:rPr>
          <w:rFonts w:ascii="Arial" w:hAnsi="Arial" w:cs="Arial"/>
          <w:b/>
          <w:sz w:val="26"/>
          <w:szCs w:val="26"/>
        </w:rPr>
        <w:t>***********</w:t>
      </w:r>
      <w:r w:rsidRPr="007B4109">
        <w:rPr>
          <w:rFonts w:ascii="Arial" w:eastAsia="Calibri" w:hAnsi="Arial" w:cs="Arial"/>
          <w:i/>
          <w:lang w:eastAsia="en-US"/>
        </w:rPr>
        <w:t xml:space="preserve">  se pasó la luz roja, </w:t>
      </w:r>
      <w:r w:rsidRPr="007B4109">
        <w:rPr>
          <w:rFonts w:ascii="Arial" w:eastAsia="Calibri" w:hAnsi="Arial" w:cs="Arial"/>
          <w:b/>
          <w:i/>
          <w:lang w:eastAsia="en-US"/>
        </w:rPr>
        <w:t xml:space="preserve">no se encuentran marcados </w:t>
      </w:r>
      <w:r w:rsidRPr="007B4109">
        <w:rPr>
          <w:rFonts w:ascii="Arial" w:eastAsia="Calibri" w:hAnsi="Arial" w:cs="Arial"/>
          <w:i/>
          <w:lang w:eastAsia="en-US"/>
        </w:rPr>
        <w:t xml:space="preserve">en el acta de infracción </w:t>
      </w:r>
      <w:r w:rsidR="00834A63">
        <w:rPr>
          <w:rFonts w:ascii="Arial" w:hAnsi="Arial" w:cs="Arial"/>
          <w:b/>
          <w:sz w:val="26"/>
          <w:szCs w:val="26"/>
        </w:rPr>
        <w:t>***********</w:t>
      </w:r>
      <w:r w:rsidRPr="007B4109">
        <w:rPr>
          <w:rFonts w:ascii="Arial" w:eastAsia="Calibri" w:hAnsi="Arial" w:cs="Arial"/>
          <w:i/>
          <w:lang w:eastAsia="en-US"/>
        </w:rPr>
        <w:t xml:space="preserve"> de dos de febrero de dos mil veinte. </w:t>
      </w:r>
      <w:r w:rsidRPr="007B4109">
        <w:rPr>
          <w:rFonts w:ascii="Arial" w:eastAsia="Calibri" w:hAnsi="Arial" w:cs="Arial"/>
          <w:b/>
          <w:i/>
          <w:lang w:eastAsia="en-US"/>
        </w:rPr>
        <w:t>De ahí la ilegalidad del acta combatida.</w:t>
      </w:r>
    </w:p>
    <w:p w14:paraId="15C2823B" w14:textId="1DF8F77C" w:rsidR="007B4109" w:rsidRPr="007B4109" w:rsidRDefault="007B4109" w:rsidP="003F3D64">
      <w:pPr>
        <w:spacing w:line="360" w:lineRule="auto"/>
        <w:ind w:left="709" w:right="758"/>
        <w:jc w:val="both"/>
        <w:rPr>
          <w:rFonts w:ascii="Arial" w:eastAsia="Calibri" w:hAnsi="Arial" w:cs="Arial"/>
          <w:i/>
          <w:lang w:eastAsia="en-US"/>
        </w:rPr>
      </w:pPr>
      <w:r w:rsidRPr="007B4109">
        <w:rPr>
          <w:rFonts w:ascii="Arial" w:eastAsia="Calibri" w:hAnsi="Arial" w:cs="Arial"/>
          <w:b/>
          <w:i/>
          <w:lang w:eastAsia="en-US"/>
        </w:rPr>
        <w:t xml:space="preserve">En estas consideraciones, </w:t>
      </w:r>
      <w:r w:rsidRPr="007B4109">
        <w:rPr>
          <w:rFonts w:ascii="Arial" w:eastAsia="Calibri" w:hAnsi="Arial" w:cs="Arial"/>
          <w:i/>
          <w:lang w:eastAsia="en-US"/>
        </w:rPr>
        <w:t>es posible decir que el acta de infracción</w:t>
      </w:r>
      <w:r w:rsidRPr="007B4109">
        <w:rPr>
          <w:rFonts w:ascii="Arial" w:eastAsia="Calibri" w:hAnsi="Arial" w:cs="Arial"/>
          <w:b/>
          <w:i/>
          <w:lang w:eastAsia="en-US"/>
        </w:rPr>
        <w:t xml:space="preserve"> </w:t>
      </w:r>
      <w:r w:rsidR="00834A63">
        <w:rPr>
          <w:rFonts w:ascii="Arial" w:hAnsi="Arial" w:cs="Arial"/>
          <w:b/>
          <w:sz w:val="26"/>
          <w:szCs w:val="26"/>
        </w:rPr>
        <w:t>***********</w:t>
      </w:r>
      <w:r w:rsidRPr="007B4109">
        <w:rPr>
          <w:rFonts w:ascii="Arial" w:eastAsia="Calibri" w:hAnsi="Arial" w:cs="Arial"/>
          <w:b/>
          <w:i/>
          <w:lang w:eastAsia="en-US"/>
        </w:rPr>
        <w:t xml:space="preserve"> de dos de febrero de dos mil veinte </w:t>
      </w:r>
      <w:r w:rsidRPr="007B4109">
        <w:rPr>
          <w:rFonts w:ascii="Arial" w:eastAsia="Calibri" w:hAnsi="Arial" w:cs="Arial"/>
          <w:i/>
          <w:lang w:eastAsia="en-US"/>
        </w:rPr>
        <w:t xml:space="preserve">emitida por LORENZO JAIME HERNÁNDEZ GAMBOA en su calidad de POLICÍA VIAL con número estadístico PV-452 adscrito a la Subdirección de Tránsito y Movilidad del Municipio de Oaxaca de Juárez, Oaxaca, incumple con el requisito de existencia y validez marcado en el artículo 17 fracción V de la Ley de Procedimiento y Justicia Administrativa para el Estado al no existir una adecuación entre los preceptos normativos invocados y las presuntas conductas infractoras invocadas, incurriendo así en una </w:t>
      </w:r>
      <w:r w:rsidRPr="007B4109">
        <w:rPr>
          <w:rFonts w:ascii="Arial" w:eastAsia="Calibri" w:hAnsi="Arial" w:cs="Arial"/>
          <w:b/>
          <w:i/>
          <w:lang w:eastAsia="en-US"/>
        </w:rPr>
        <w:t>INDEBIDA FUNDAMENTACIÓN Y MOTIVACIÓN</w:t>
      </w:r>
      <w:r w:rsidRPr="007B4109">
        <w:rPr>
          <w:rFonts w:ascii="Arial" w:eastAsia="Calibri" w:hAnsi="Arial" w:cs="Arial"/>
          <w:i/>
          <w:lang w:eastAsia="en-US"/>
        </w:rPr>
        <w:t xml:space="preserve"> del acta combatida, que se traduce en una violación de fondo, con lo que sin duda, se transgrede el principio de legalidad que debe prevalecer en los actos de molestia y por ende, conforme a los artículos 208 fracción VI y 209 de la Ley de Procedimientos y Justicia Administrativa para el Estado de Oaxaca procede decretar su </w:t>
      </w:r>
      <w:r w:rsidRPr="007B4109">
        <w:rPr>
          <w:rFonts w:ascii="Arial" w:eastAsia="Calibri" w:hAnsi="Arial" w:cs="Arial"/>
          <w:b/>
          <w:i/>
          <w:lang w:eastAsia="en-US"/>
        </w:rPr>
        <w:t xml:space="preserve">nulidad lisa y llana </w:t>
      </w:r>
      <w:r w:rsidRPr="007B4109">
        <w:rPr>
          <w:rFonts w:ascii="Arial" w:eastAsia="Calibri" w:hAnsi="Arial" w:cs="Arial"/>
          <w:i/>
          <w:lang w:eastAsia="en-US"/>
        </w:rPr>
        <w:t>virtud que, el defecto hallado no es susceptible de ser subsanado, en el sentido de que, la indebida fundamentación y motivación impide que el acto subsista y produzca efectos jurídicos. Sirve de ilustración la tesis P. XXXIV/2007 del Pleno de la Suprema Corte de Justicia de la Nación, que puede hallarse en la página 26 del Tomo XXVI del Semanario Judicial de la Federación y su Gaceta de diciembre de 2007, bajo el rubro y texto siguientes:</w:t>
      </w:r>
    </w:p>
    <w:p w14:paraId="1D3EA701" w14:textId="79DC983F" w:rsidR="007E0084" w:rsidRPr="00E4456F" w:rsidRDefault="007B4109" w:rsidP="003F3D64">
      <w:pPr>
        <w:spacing w:after="160" w:line="360" w:lineRule="auto"/>
        <w:ind w:left="709" w:right="758"/>
        <w:jc w:val="both"/>
        <w:rPr>
          <w:rFonts w:ascii="Arial" w:eastAsia="Calibri" w:hAnsi="Arial" w:cs="Arial"/>
          <w:bCs/>
          <w:lang w:eastAsia="en-US"/>
        </w:rPr>
      </w:pPr>
      <w:r w:rsidRPr="007B4109">
        <w:rPr>
          <w:rFonts w:ascii="Arial" w:eastAsia="Calibri" w:hAnsi="Arial" w:cs="Arial"/>
          <w:b/>
          <w:i/>
          <w:lang w:eastAsia="en-US"/>
        </w:rPr>
        <w:t>“NULIDAD ABSOLUTA Y NULIDAD PARA EFECTOS EN EL JUICIO CONTENCIOSO ADMINISTRATIVO. SU ALCANCE DEPENDE DE LA NATURALEZA DE LA RESOLUCIÓN ANULADA Y DE LOS VICIOS QUE ORIGINARON LA ANULACIÓN.”</w:t>
      </w:r>
      <w:r w:rsidRPr="007B4109">
        <w:rPr>
          <w:rFonts w:ascii="Arial" w:eastAsia="Calibri" w:hAnsi="Arial" w:cs="Arial"/>
          <w:i/>
          <w:lang w:eastAsia="en-US"/>
        </w:rPr>
        <w:t>(Transcribe texto)</w:t>
      </w:r>
      <w:r w:rsidR="003F3D64">
        <w:rPr>
          <w:rFonts w:ascii="Arial" w:eastAsia="Calibri" w:hAnsi="Arial" w:cs="Arial"/>
          <w:lang w:eastAsia="en-US"/>
        </w:rPr>
        <w:t>…</w:t>
      </w:r>
      <w:r w:rsidR="00E062AB" w:rsidRPr="00E4456F">
        <w:rPr>
          <w:rFonts w:ascii="Arial" w:eastAsia="Calibri" w:hAnsi="Arial" w:cs="Arial"/>
          <w:bCs/>
          <w:i/>
          <w:lang w:val="es-ES" w:eastAsia="en-US"/>
        </w:rPr>
        <w:t>”</w:t>
      </w:r>
    </w:p>
    <w:p w14:paraId="195E5A0F" w14:textId="3EAEC264"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r w:rsidRPr="003F2CC9">
        <w:rPr>
          <w:rFonts w:ascii="Arial" w:eastAsia="Calibri" w:hAnsi="Arial" w:cs="Arial"/>
          <w:bCs/>
          <w:sz w:val="26"/>
          <w:szCs w:val="26"/>
          <w:lang w:val="es-ES" w:eastAsia="en-US"/>
        </w:rPr>
        <w:t>Para mayor comprensión, se inserta acta de infracción antes descrita:</w:t>
      </w:r>
    </w:p>
    <w:p w14:paraId="53B1B3AF" w14:textId="4C66AAAC" w:rsidR="00047CAB" w:rsidRPr="003F2CC9" w:rsidRDefault="00834A63" w:rsidP="00C862F9">
      <w:pPr>
        <w:spacing w:line="360" w:lineRule="auto"/>
        <w:ind w:right="49" w:firstLine="567"/>
        <w:jc w:val="both"/>
        <w:rPr>
          <w:rFonts w:ascii="Arial" w:eastAsia="Calibri" w:hAnsi="Arial" w:cs="Arial"/>
          <w:bCs/>
          <w:sz w:val="26"/>
          <w:szCs w:val="26"/>
          <w:lang w:val="es-ES" w:eastAsia="en-US"/>
        </w:rPr>
      </w:pPr>
      <w:r>
        <w:rPr>
          <w:rFonts w:ascii="Arial" w:eastAsia="Calibri" w:hAnsi="Arial" w:cs="Arial"/>
          <w:bCs/>
          <w:noProof/>
          <w:sz w:val="26"/>
          <w:szCs w:val="26"/>
        </w:rPr>
        <w:lastRenderedPageBreak/>
        <w:t>(IMAGEN INSERTADA)</w:t>
      </w:r>
    </w:p>
    <w:p w14:paraId="41B25933" w14:textId="77777777"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7214DA42" w14:textId="77777777"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6347304A" w14:textId="606B1FF8"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72C3FA15" w14:textId="7EC7747F" w:rsidR="003F3D64" w:rsidRDefault="003F3D64" w:rsidP="00C862F9">
      <w:pPr>
        <w:spacing w:line="360" w:lineRule="auto"/>
        <w:ind w:right="49" w:firstLine="567"/>
        <w:jc w:val="both"/>
        <w:rPr>
          <w:rFonts w:ascii="Arial" w:eastAsia="Calibri" w:hAnsi="Arial" w:cs="Arial"/>
          <w:bCs/>
          <w:sz w:val="26"/>
          <w:szCs w:val="26"/>
          <w:lang w:val="es-ES" w:eastAsia="en-US"/>
        </w:rPr>
      </w:pPr>
    </w:p>
    <w:p w14:paraId="61C08FAE" w14:textId="072C4FA3" w:rsidR="003F3D64" w:rsidRDefault="003F3D64" w:rsidP="00C862F9">
      <w:pPr>
        <w:spacing w:line="360" w:lineRule="auto"/>
        <w:ind w:right="49" w:firstLine="567"/>
        <w:jc w:val="both"/>
        <w:rPr>
          <w:rFonts w:ascii="Arial" w:eastAsia="Calibri" w:hAnsi="Arial" w:cs="Arial"/>
          <w:bCs/>
          <w:sz w:val="26"/>
          <w:szCs w:val="26"/>
          <w:lang w:val="es-ES" w:eastAsia="en-US"/>
        </w:rPr>
      </w:pPr>
    </w:p>
    <w:p w14:paraId="3354F04F" w14:textId="3C557AA4" w:rsidR="003F3D64" w:rsidRDefault="003F3D64" w:rsidP="00C862F9">
      <w:pPr>
        <w:spacing w:line="360" w:lineRule="auto"/>
        <w:ind w:right="49" w:firstLine="567"/>
        <w:jc w:val="both"/>
        <w:rPr>
          <w:rFonts w:ascii="Arial" w:eastAsia="Calibri" w:hAnsi="Arial" w:cs="Arial"/>
          <w:bCs/>
          <w:sz w:val="26"/>
          <w:szCs w:val="26"/>
          <w:lang w:val="es-ES" w:eastAsia="en-US"/>
        </w:rPr>
      </w:pPr>
    </w:p>
    <w:p w14:paraId="3D14806B" w14:textId="3E9EC115"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568F542C" w14:textId="619651ED"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539D0AE1" w14:textId="723D3150"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4AB72CFC" w14:textId="1F26F844" w:rsidR="00047CAB" w:rsidRPr="003F2CC9" w:rsidRDefault="00047CAB" w:rsidP="00C862F9">
      <w:pPr>
        <w:spacing w:line="360" w:lineRule="auto"/>
        <w:ind w:right="49" w:firstLine="567"/>
        <w:jc w:val="both"/>
        <w:rPr>
          <w:rFonts w:ascii="Arial" w:eastAsia="Calibri" w:hAnsi="Arial" w:cs="Arial"/>
          <w:bCs/>
          <w:sz w:val="26"/>
          <w:szCs w:val="26"/>
          <w:lang w:val="es-ES" w:eastAsia="en-US"/>
        </w:rPr>
      </w:pPr>
    </w:p>
    <w:p w14:paraId="5349BE6E" w14:textId="373686FA" w:rsidR="00950C0E" w:rsidRPr="003F2CC9" w:rsidRDefault="00950C0E" w:rsidP="00C862F9">
      <w:pPr>
        <w:spacing w:line="360" w:lineRule="auto"/>
        <w:ind w:right="49" w:firstLine="567"/>
        <w:jc w:val="both"/>
        <w:rPr>
          <w:rFonts w:ascii="Arial" w:eastAsia="Calibri" w:hAnsi="Arial" w:cs="Arial"/>
          <w:bCs/>
          <w:sz w:val="26"/>
          <w:szCs w:val="26"/>
          <w:lang w:val="es-ES" w:eastAsia="en-US"/>
        </w:rPr>
      </w:pPr>
    </w:p>
    <w:p w14:paraId="4F1B7640" w14:textId="7D761CFB" w:rsidR="00950C0E" w:rsidRPr="003F2CC9" w:rsidRDefault="00950C0E" w:rsidP="00C862F9">
      <w:pPr>
        <w:spacing w:line="360" w:lineRule="auto"/>
        <w:ind w:right="49" w:firstLine="567"/>
        <w:jc w:val="both"/>
        <w:rPr>
          <w:rFonts w:ascii="Arial" w:eastAsia="Calibri" w:hAnsi="Arial" w:cs="Arial"/>
          <w:bCs/>
          <w:sz w:val="26"/>
          <w:szCs w:val="26"/>
          <w:lang w:val="es-ES" w:eastAsia="en-US"/>
        </w:rPr>
      </w:pPr>
    </w:p>
    <w:p w14:paraId="2553C0C8" w14:textId="048ABDD9" w:rsidR="009E0A32" w:rsidRDefault="009E0A32" w:rsidP="00C862F9">
      <w:pPr>
        <w:spacing w:line="360" w:lineRule="auto"/>
        <w:ind w:right="49" w:firstLine="567"/>
        <w:jc w:val="both"/>
        <w:rPr>
          <w:rFonts w:ascii="Arial" w:eastAsia="Calibri" w:hAnsi="Arial" w:cs="Arial"/>
          <w:bCs/>
          <w:sz w:val="26"/>
          <w:szCs w:val="26"/>
          <w:lang w:val="es-ES" w:eastAsia="en-US"/>
        </w:rPr>
      </w:pPr>
    </w:p>
    <w:p w14:paraId="1917738D" w14:textId="2507FB56" w:rsidR="009E0A32" w:rsidRDefault="009E0A32" w:rsidP="00C862F9">
      <w:pPr>
        <w:spacing w:line="360" w:lineRule="auto"/>
        <w:ind w:right="49" w:firstLine="567"/>
        <w:jc w:val="both"/>
        <w:rPr>
          <w:rFonts w:ascii="Arial" w:eastAsia="Calibri" w:hAnsi="Arial" w:cs="Arial"/>
          <w:bCs/>
          <w:sz w:val="26"/>
          <w:szCs w:val="26"/>
          <w:lang w:val="es-ES" w:eastAsia="en-US"/>
        </w:rPr>
      </w:pPr>
      <w:bookmarkStart w:id="0" w:name="_GoBack"/>
      <w:bookmarkEnd w:id="0"/>
    </w:p>
    <w:p w14:paraId="33B8B939" w14:textId="7DD4FEAF" w:rsidR="009E0A32" w:rsidRDefault="009E0A32" w:rsidP="00C862F9">
      <w:pPr>
        <w:spacing w:line="360" w:lineRule="auto"/>
        <w:ind w:right="49" w:firstLine="567"/>
        <w:jc w:val="both"/>
        <w:rPr>
          <w:rFonts w:ascii="Arial" w:eastAsia="Calibri" w:hAnsi="Arial" w:cs="Arial"/>
          <w:bCs/>
          <w:sz w:val="26"/>
          <w:szCs w:val="26"/>
          <w:lang w:val="es-ES" w:eastAsia="en-US"/>
        </w:rPr>
      </w:pPr>
    </w:p>
    <w:p w14:paraId="50A680BE" w14:textId="13F3FFCD" w:rsidR="009E0A32" w:rsidRDefault="009E0A32" w:rsidP="00C862F9">
      <w:pPr>
        <w:spacing w:line="360" w:lineRule="auto"/>
        <w:ind w:right="49" w:firstLine="567"/>
        <w:jc w:val="both"/>
        <w:rPr>
          <w:rFonts w:ascii="Arial" w:eastAsia="Calibri" w:hAnsi="Arial" w:cs="Arial"/>
          <w:bCs/>
          <w:sz w:val="26"/>
          <w:szCs w:val="26"/>
          <w:lang w:val="es-ES" w:eastAsia="en-US"/>
        </w:rPr>
      </w:pPr>
    </w:p>
    <w:p w14:paraId="7BFF5A0B" w14:textId="77777777" w:rsidR="00456D66" w:rsidRDefault="00456D66" w:rsidP="00C862F9">
      <w:pPr>
        <w:spacing w:line="360" w:lineRule="auto"/>
        <w:ind w:right="49" w:firstLine="567"/>
        <w:jc w:val="both"/>
        <w:rPr>
          <w:rFonts w:ascii="Arial" w:eastAsia="Calibri" w:hAnsi="Arial" w:cs="Arial"/>
          <w:bCs/>
          <w:sz w:val="26"/>
          <w:szCs w:val="26"/>
          <w:lang w:val="es-ES" w:eastAsia="en-US"/>
        </w:rPr>
      </w:pPr>
    </w:p>
    <w:p w14:paraId="20232F12" w14:textId="77777777" w:rsidR="00456D66" w:rsidRDefault="00456D66" w:rsidP="00C862F9">
      <w:pPr>
        <w:spacing w:line="360" w:lineRule="auto"/>
        <w:ind w:right="49" w:firstLine="567"/>
        <w:jc w:val="both"/>
        <w:rPr>
          <w:rFonts w:ascii="Arial" w:eastAsia="Calibri" w:hAnsi="Arial" w:cs="Arial"/>
          <w:bCs/>
          <w:sz w:val="26"/>
          <w:szCs w:val="26"/>
          <w:lang w:val="es-ES" w:eastAsia="en-US"/>
        </w:rPr>
      </w:pPr>
    </w:p>
    <w:p w14:paraId="02275D15" w14:textId="77777777" w:rsidR="00456D66" w:rsidRDefault="00456D66" w:rsidP="00C862F9">
      <w:pPr>
        <w:spacing w:line="360" w:lineRule="auto"/>
        <w:ind w:right="49" w:firstLine="567"/>
        <w:jc w:val="both"/>
        <w:rPr>
          <w:rFonts w:ascii="Arial" w:eastAsia="Calibri" w:hAnsi="Arial" w:cs="Arial"/>
          <w:bCs/>
          <w:sz w:val="26"/>
          <w:szCs w:val="26"/>
          <w:lang w:val="es-ES" w:eastAsia="en-US"/>
        </w:rPr>
      </w:pPr>
    </w:p>
    <w:p w14:paraId="6CE4AB20" w14:textId="77777777" w:rsidR="00456D66" w:rsidRDefault="00456D66" w:rsidP="00C862F9">
      <w:pPr>
        <w:spacing w:line="360" w:lineRule="auto"/>
        <w:ind w:right="49" w:firstLine="567"/>
        <w:jc w:val="both"/>
        <w:rPr>
          <w:rFonts w:ascii="Arial" w:eastAsia="Calibri" w:hAnsi="Arial" w:cs="Arial"/>
          <w:bCs/>
          <w:sz w:val="26"/>
          <w:szCs w:val="26"/>
          <w:lang w:val="es-ES" w:eastAsia="en-US"/>
        </w:rPr>
      </w:pPr>
    </w:p>
    <w:p w14:paraId="0799A4FD" w14:textId="3E4D0BF3" w:rsidR="007E0084" w:rsidRPr="003F2CC9" w:rsidRDefault="00D95B02" w:rsidP="00C862F9">
      <w:pPr>
        <w:spacing w:line="360" w:lineRule="auto"/>
        <w:ind w:right="49" w:firstLine="567"/>
        <w:jc w:val="both"/>
        <w:rPr>
          <w:rFonts w:ascii="Arial" w:eastAsia="Calibri" w:hAnsi="Arial" w:cs="Arial"/>
          <w:bCs/>
          <w:sz w:val="26"/>
          <w:szCs w:val="26"/>
          <w:lang w:val="es-ES" w:eastAsia="en-US"/>
        </w:rPr>
      </w:pPr>
      <w:r w:rsidRPr="003F2CC9">
        <w:rPr>
          <w:rFonts w:ascii="Arial" w:eastAsia="Calibri" w:hAnsi="Arial" w:cs="Arial"/>
          <w:bCs/>
          <w:sz w:val="26"/>
          <w:szCs w:val="26"/>
          <w:lang w:val="es-ES" w:eastAsia="en-US"/>
        </w:rPr>
        <w:t xml:space="preserve">Es por esto que, el </w:t>
      </w:r>
      <w:proofErr w:type="spellStart"/>
      <w:r w:rsidRPr="003F2CC9">
        <w:rPr>
          <w:rFonts w:ascii="Arial" w:eastAsia="Calibri" w:hAnsi="Arial" w:cs="Arial"/>
          <w:bCs/>
          <w:sz w:val="26"/>
          <w:szCs w:val="26"/>
          <w:lang w:val="es-ES" w:eastAsia="en-US"/>
        </w:rPr>
        <w:t>resolutor</w:t>
      </w:r>
      <w:proofErr w:type="spellEnd"/>
      <w:r w:rsidRPr="003F2CC9">
        <w:rPr>
          <w:rFonts w:ascii="Arial" w:eastAsia="Calibri" w:hAnsi="Arial" w:cs="Arial"/>
          <w:bCs/>
          <w:sz w:val="26"/>
          <w:szCs w:val="26"/>
          <w:lang w:val="es-ES" w:eastAsia="en-US"/>
        </w:rPr>
        <w:t xml:space="preserve"> de Primera Instancia </w:t>
      </w:r>
      <w:r w:rsidRPr="003F2CC9">
        <w:rPr>
          <w:rFonts w:ascii="Arial" w:eastAsia="Calibri" w:hAnsi="Arial" w:cs="Arial"/>
          <w:b/>
          <w:bCs/>
          <w:sz w:val="26"/>
          <w:szCs w:val="26"/>
          <w:lang w:val="es-ES" w:eastAsia="en-US"/>
        </w:rPr>
        <w:t>sí fundó</w:t>
      </w:r>
      <w:r w:rsidR="000B13CA" w:rsidRPr="003F2CC9">
        <w:rPr>
          <w:rFonts w:ascii="Arial" w:eastAsia="Calibri" w:hAnsi="Arial" w:cs="Arial"/>
          <w:b/>
          <w:bCs/>
          <w:sz w:val="26"/>
          <w:szCs w:val="26"/>
          <w:lang w:val="es-ES" w:eastAsia="en-US"/>
        </w:rPr>
        <w:t xml:space="preserve"> y motivó su resolución</w:t>
      </w:r>
      <w:r w:rsidR="000B13CA" w:rsidRPr="003F2CC9">
        <w:rPr>
          <w:rFonts w:ascii="Arial" w:eastAsia="Calibri" w:hAnsi="Arial" w:cs="Arial"/>
          <w:bCs/>
          <w:sz w:val="26"/>
          <w:szCs w:val="26"/>
          <w:lang w:val="es-ES" w:eastAsia="en-US"/>
        </w:rPr>
        <w:t>, pues claramente señaló las razones por las que consideró que el acta de infracción de</w:t>
      </w:r>
      <w:r w:rsidR="00A911DC" w:rsidRPr="003F2CC9">
        <w:rPr>
          <w:rFonts w:ascii="Arial" w:eastAsia="Calibri" w:hAnsi="Arial" w:cs="Arial"/>
          <w:bCs/>
          <w:sz w:val="26"/>
          <w:szCs w:val="26"/>
          <w:lang w:val="es-ES" w:eastAsia="en-US"/>
        </w:rPr>
        <w:t xml:space="preserve"> número</w:t>
      </w:r>
      <w:r w:rsidR="00E4456F">
        <w:rPr>
          <w:rFonts w:ascii="Arial" w:eastAsia="Calibri" w:hAnsi="Arial" w:cs="Arial"/>
          <w:bCs/>
          <w:sz w:val="26"/>
          <w:szCs w:val="26"/>
          <w:lang w:val="es-ES" w:eastAsia="en-US"/>
        </w:rPr>
        <w:t xml:space="preserve"> folio </w:t>
      </w:r>
      <w:r w:rsidR="00834A63">
        <w:rPr>
          <w:rFonts w:ascii="Arial" w:hAnsi="Arial" w:cs="Arial"/>
          <w:b/>
          <w:sz w:val="26"/>
          <w:szCs w:val="26"/>
        </w:rPr>
        <w:t>***********</w:t>
      </w:r>
      <w:r w:rsidR="000B13CA" w:rsidRPr="003F2CC9">
        <w:rPr>
          <w:rFonts w:ascii="Arial" w:eastAsia="Calibri" w:hAnsi="Arial" w:cs="Arial"/>
          <w:bCs/>
          <w:sz w:val="26"/>
          <w:szCs w:val="26"/>
          <w:lang w:val="es-ES" w:eastAsia="en-US"/>
        </w:rPr>
        <w:t xml:space="preserve"> adolece de una debida fundamentación y motivación, ya que citó los preceptos legales y criterios con los que sustentó sus consideraciones, por tanto, llegó a emitir su fallo considerando cada una de las probanzas ofrecidas </w:t>
      </w:r>
      <w:r w:rsidR="000B13CA" w:rsidRPr="003F2CC9">
        <w:rPr>
          <w:rFonts w:ascii="Arial" w:eastAsia="Calibri" w:hAnsi="Arial" w:cs="Arial"/>
          <w:bCs/>
          <w:sz w:val="26"/>
          <w:szCs w:val="26"/>
          <w:lang w:val="es-ES" w:eastAsia="en-US"/>
        </w:rPr>
        <w:lastRenderedPageBreak/>
        <w:t>por las partes, cumpliendo así con lo previsto por el artículo 16</w:t>
      </w:r>
      <w:r w:rsidR="000B13CA" w:rsidRPr="003F2CC9">
        <w:rPr>
          <w:rStyle w:val="Refdenotaalpie"/>
          <w:rFonts w:ascii="Arial" w:eastAsia="Calibri" w:hAnsi="Arial" w:cs="Arial"/>
          <w:bCs/>
          <w:sz w:val="26"/>
          <w:szCs w:val="26"/>
          <w:lang w:val="es-ES" w:eastAsia="en-US"/>
        </w:rPr>
        <w:footnoteReference w:id="1"/>
      </w:r>
      <w:r w:rsidR="000B13CA" w:rsidRPr="003F2CC9">
        <w:rPr>
          <w:rFonts w:ascii="Arial" w:eastAsia="Calibri" w:hAnsi="Arial" w:cs="Arial"/>
          <w:bCs/>
          <w:sz w:val="26"/>
          <w:szCs w:val="26"/>
          <w:lang w:val="es-ES" w:eastAsia="en-US"/>
        </w:rPr>
        <w:t xml:space="preserve"> primer párrafo de la Constitución Política de los Estados Unidos Mexicanos, así como</w:t>
      </w:r>
      <w:r w:rsidR="001D3B3A" w:rsidRPr="003F2CC9">
        <w:rPr>
          <w:rFonts w:ascii="Arial" w:eastAsia="Calibri" w:hAnsi="Arial" w:cs="Arial"/>
          <w:bCs/>
          <w:sz w:val="26"/>
          <w:szCs w:val="26"/>
          <w:lang w:val="es-ES" w:eastAsia="en-US"/>
        </w:rPr>
        <w:t xml:space="preserve"> </w:t>
      </w:r>
      <w:r w:rsidR="00703C80" w:rsidRPr="003F2CC9">
        <w:rPr>
          <w:rFonts w:ascii="Arial" w:eastAsia="Calibri" w:hAnsi="Arial" w:cs="Arial"/>
          <w:bCs/>
          <w:sz w:val="26"/>
          <w:szCs w:val="26"/>
          <w:lang w:val="es-ES" w:eastAsia="en-US"/>
        </w:rPr>
        <w:t xml:space="preserve">lo señalado por </w:t>
      </w:r>
      <w:r w:rsidR="001D3B3A" w:rsidRPr="003F2CC9">
        <w:rPr>
          <w:rFonts w:ascii="Arial" w:eastAsia="Calibri" w:hAnsi="Arial" w:cs="Arial"/>
          <w:bCs/>
          <w:sz w:val="26"/>
          <w:szCs w:val="26"/>
          <w:lang w:val="es-ES" w:eastAsia="en-US"/>
        </w:rPr>
        <w:t xml:space="preserve">los </w:t>
      </w:r>
      <w:r w:rsidR="00B0204D" w:rsidRPr="003F2CC9">
        <w:rPr>
          <w:rFonts w:ascii="Arial" w:eastAsia="Calibri" w:hAnsi="Arial" w:cs="Arial"/>
          <w:bCs/>
          <w:sz w:val="26"/>
          <w:szCs w:val="26"/>
          <w:lang w:val="es-ES" w:eastAsia="en-US"/>
        </w:rPr>
        <w:t>artículos</w:t>
      </w:r>
      <w:r w:rsidR="00703C80" w:rsidRPr="003F2CC9">
        <w:rPr>
          <w:rFonts w:ascii="Arial" w:eastAsia="Calibri" w:hAnsi="Arial" w:cs="Arial"/>
          <w:bCs/>
          <w:sz w:val="26"/>
          <w:szCs w:val="26"/>
          <w:lang w:val="es-ES" w:eastAsia="en-US"/>
        </w:rPr>
        <w:t xml:space="preserve"> 206, 207 y</w:t>
      </w:r>
      <w:r w:rsidR="001D3B3A" w:rsidRPr="003F2CC9">
        <w:rPr>
          <w:rFonts w:ascii="Arial" w:eastAsia="Calibri" w:hAnsi="Arial" w:cs="Arial"/>
          <w:bCs/>
          <w:sz w:val="26"/>
          <w:szCs w:val="26"/>
          <w:lang w:val="es-ES" w:eastAsia="en-US"/>
        </w:rPr>
        <w:t xml:space="preserve"> 208 fracción II</w:t>
      </w:r>
      <w:r w:rsidR="00703C80" w:rsidRPr="003F2CC9">
        <w:rPr>
          <w:rFonts w:ascii="Arial" w:eastAsia="Calibri" w:hAnsi="Arial" w:cs="Arial"/>
          <w:bCs/>
          <w:sz w:val="26"/>
          <w:szCs w:val="26"/>
          <w:lang w:val="es-ES" w:eastAsia="en-US"/>
        </w:rPr>
        <w:t xml:space="preserve"> </w:t>
      </w:r>
      <w:r w:rsidR="001D3B3A" w:rsidRPr="003F2CC9">
        <w:rPr>
          <w:rFonts w:ascii="Arial" w:eastAsia="Calibri" w:hAnsi="Arial" w:cs="Arial"/>
          <w:bCs/>
          <w:sz w:val="26"/>
          <w:szCs w:val="26"/>
          <w:lang w:val="es-ES" w:eastAsia="en-US"/>
        </w:rPr>
        <w:t>de la Ley de Procedimiento y Justicia Administrativa para el Estado de Oaxaca.</w:t>
      </w:r>
      <w:r w:rsidR="00AC1687" w:rsidRPr="003F2CC9">
        <w:rPr>
          <w:rFonts w:ascii="Arial" w:eastAsia="Calibri" w:hAnsi="Arial" w:cs="Arial"/>
          <w:bCs/>
          <w:sz w:val="26"/>
          <w:szCs w:val="26"/>
          <w:lang w:val="es-ES" w:eastAsia="en-US"/>
        </w:rPr>
        <w:t xml:space="preserve">- - </w:t>
      </w:r>
    </w:p>
    <w:p w14:paraId="6621EDE6" w14:textId="46E55D14" w:rsidR="00C862F9" w:rsidRPr="003F2CC9" w:rsidRDefault="00E75A23" w:rsidP="007704F4">
      <w:pPr>
        <w:spacing w:line="360" w:lineRule="auto"/>
        <w:ind w:right="49" w:firstLine="567"/>
        <w:jc w:val="both"/>
        <w:rPr>
          <w:rFonts w:ascii="Arial" w:eastAsia="Calibri" w:hAnsi="Arial" w:cs="Arial"/>
          <w:sz w:val="26"/>
          <w:szCs w:val="26"/>
          <w:lang w:eastAsia="en-US"/>
        </w:rPr>
      </w:pPr>
      <w:r w:rsidRPr="003F2CC9">
        <w:rPr>
          <w:rFonts w:ascii="Arial" w:eastAsia="Calibri" w:hAnsi="Arial" w:cs="Arial"/>
          <w:bCs/>
          <w:sz w:val="26"/>
          <w:szCs w:val="26"/>
          <w:lang w:val="es-ES" w:eastAsia="en-US"/>
        </w:rPr>
        <w:t xml:space="preserve">Además, </w:t>
      </w:r>
      <w:r w:rsidR="00877570" w:rsidRPr="003F2CC9">
        <w:rPr>
          <w:rFonts w:ascii="Arial" w:eastAsia="Calibri" w:hAnsi="Arial" w:cs="Arial"/>
          <w:bCs/>
          <w:sz w:val="26"/>
          <w:szCs w:val="26"/>
          <w:lang w:val="es-ES" w:eastAsia="en-US"/>
        </w:rPr>
        <w:t>en el presente recurso de revisión</w:t>
      </w:r>
      <w:r w:rsidR="007448F3">
        <w:rPr>
          <w:rFonts w:ascii="Arial" w:eastAsia="Calibri" w:hAnsi="Arial" w:cs="Arial"/>
          <w:bCs/>
          <w:sz w:val="26"/>
          <w:szCs w:val="26"/>
          <w:lang w:val="es-ES" w:eastAsia="en-US"/>
        </w:rPr>
        <w:t xml:space="preserve"> el</w:t>
      </w:r>
      <w:r w:rsidR="00C862F9" w:rsidRPr="003F2CC9">
        <w:rPr>
          <w:rFonts w:ascii="Arial" w:eastAsia="Calibri" w:hAnsi="Arial" w:cs="Arial"/>
          <w:bCs/>
          <w:sz w:val="26"/>
          <w:szCs w:val="26"/>
          <w:lang w:val="es-ES" w:eastAsia="en-US"/>
        </w:rPr>
        <w:t xml:space="preserve"> recurrente </w:t>
      </w:r>
      <w:r w:rsidR="00C862F9" w:rsidRPr="003F2CC9">
        <w:rPr>
          <w:rFonts w:ascii="Arial" w:eastAsiaTheme="minorHAnsi" w:hAnsi="Arial" w:cs="Arial"/>
          <w:b/>
          <w:bCs/>
          <w:sz w:val="26"/>
          <w:szCs w:val="26"/>
          <w:lang w:val="es-ES" w:eastAsia="en-US"/>
        </w:rPr>
        <w:t xml:space="preserve">alega cuestiones </w:t>
      </w:r>
      <w:r w:rsidR="007448F3">
        <w:rPr>
          <w:rFonts w:ascii="Arial" w:eastAsiaTheme="minorHAnsi" w:hAnsi="Arial" w:cs="Arial"/>
          <w:b/>
          <w:bCs/>
          <w:sz w:val="26"/>
          <w:szCs w:val="26"/>
          <w:lang w:val="es-ES" w:eastAsia="en-US"/>
        </w:rPr>
        <w:t xml:space="preserve">ya </w:t>
      </w:r>
      <w:r w:rsidR="007448F3" w:rsidRPr="00694A78">
        <w:rPr>
          <w:rFonts w:ascii="Arial" w:eastAsiaTheme="minorHAnsi" w:hAnsi="Arial" w:cs="Arial"/>
          <w:b/>
          <w:bCs/>
          <w:sz w:val="26"/>
          <w:szCs w:val="26"/>
          <w:lang w:val="es-ES" w:eastAsia="en-US"/>
        </w:rPr>
        <w:t xml:space="preserve">precisadas en su </w:t>
      </w:r>
      <w:r w:rsidR="00694A78">
        <w:rPr>
          <w:rFonts w:ascii="Arial" w:eastAsiaTheme="minorHAnsi" w:hAnsi="Arial" w:cs="Arial"/>
          <w:b/>
          <w:bCs/>
          <w:sz w:val="26"/>
          <w:szCs w:val="26"/>
          <w:lang w:val="es-ES" w:eastAsia="en-US"/>
        </w:rPr>
        <w:t>oficio de contestación de demanda</w:t>
      </w:r>
      <w:r w:rsidR="007704F4">
        <w:rPr>
          <w:rFonts w:ascii="Arial" w:eastAsiaTheme="minorHAnsi" w:hAnsi="Arial" w:cs="Arial"/>
          <w:bCs/>
          <w:sz w:val="26"/>
          <w:szCs w:val="26"/>
          <w:lang w:val="es-ES" w:eastAsia="en-US"/>
        </w:rPr>
        <w:t xml:space="preserve">; así también, señala como fundamentación del acto administrativo impugnado, </w:t>
      </w:r>
      <w:r w:rsidR="00A92DE7">
        <w:rPr>
          <w:rFonts w:ascii="Arial" w:eastAsiaTheme="minorHAnsi" w:hAnsi="Arial" w:cs="Arial"/>
          <w:bCs/>
          <w:sz w:val="26"/>
          <w:szCs w:val="26"/>
          <w:lang w:val="es-ES" w:eastAsia="en-US"/>
        </w:rPr>
        <w:t xml:space="preserve">lo establecido por </w:t>
      </w:r>
      <w:r w:rsidR="007F5181">
        <w:rPr>
          <w:rFonts w:ascii="Arial" w:eastAsiaTheme="minorHAnsi" w:hAnsi="Arial" w:cs="Arial"/>
          <w:bCs/>
          <w:sz w:val="26"/>
          <w:szCs w:val="26"/>
          <w:lang w:val="es-ES" w:eastAsia="en-US"/>
        </w:rPr>
        <w:t>el artículo</w:t>
      </w:r>
      <w:r w:rsidR="007704F4">
        <w:rPr>
          <w:rFonts w:ascii="Arial" w:eastAsiaTheme="minorHAnsi" w:hAnsi="Arial" w:cs="Arial"/>
          <w:bCs/>
          <w:sz w:val="26"/>
          <w:szCs w:val="26"/>
          <w:lang w:val="es-ES" w:eastAsia="en-US"/>
        </w:rPr>
        <w:t xml:space="preserve"> 16 fracción II </w:t>
      </w:r>
      <w:r w:rsidR="007704F4">
        <w:rPr>
          <w:rFonts w:ascii="Arial" w:eastAsia="Times New Roman" w:hAnsi="Arial" w:cs="Arial"/>
          <w:sz w:val="26"/>
          <w:szCs w:val="26"/>
        </w:rPr>
        <w:t xml:space="preserve">del Reglamento de Vialidad para el municipio de Oaxaca de Juárez. </w:t>
      </w:r>
      <w:r w:rsidR="00434F23" w:rsidRPr="00694A78">
        <w:rPr>
          <w:rFonts w:ascii="Arial" w:eastAsia="Calibri" w:hAnsi="Arial" w:cs="Arial"/>
          <w:sz w:val="26"/>
          <w:szCs w:val="26"/>
          <w:lang w:val="es-ES" w:eastAsia="en-US"/>
        </w:rPr>
        <w:t>-</w:t>
      </w:r>
      <w:r w:rsidR="00434F23" w:rsidRPr="003F2CC9">
        <w:rPr>
          <w:rFonts w:ascii="Arial" w:eastAsia="Calibri" w:hAnsi="Arial" w:cs="Arial"/>
          <w:sz w:val="26"/>
          <w:szCs w:val="26"/>
          <w:lang w:val="es-ES" w:eastAsia="en-US"/>
        </w:rPr>
        <w:t xml:space="preserve"> </w:t>
      </w:r>
      <w:r w:rsidR="007704F4">
        <w:rPr>
          <w:rFonts w:ascii="Arial" w:eastAsia="Calibri" w:hAnsi="Arial" w:cs="Arial"/>
          <w:sz w:val="26"/>
          <w:szCs w:val="26"/>
          <w:lang w:val="es-ES" w:eastAsia="en-US"/>
        </w:rPr>
        <w:t xml:space="preserve">- - - - - - - - - - - - - </w:t>
      </w:r>
    </w:p>
    <w:p w14:paraId="3EB08059" w14:textId="661E336B" w:rsidR="00C862F9" w:rsidRPr="003F2CC9" w:rsidRDefault="00C862F9" w:rsidP="00233042">
      <w:pPr>
        <w:spacing w:before="240" w:line="360" w:lineRule="auto"/>
        <w:ind w:right="191" w:firstLine="567"/>
        <w:jc w:val="both"/>
        <w:rPr>
          <w:rFonts w:ascii="Arial" w:eastAsia="Calibri" w:hAnsi="Arial" w:cs="Arial"/>
          <w:bCs/>
          <w:sz w:val="26"/>
          <w:szCs w:val="26"/>
          <w:lang w:eastAsia="en-US"/>
        </w:rPr>
      </w:pPr>
      <w:r w:rsidRPr="00FB3265">
        <w:rPr>
          <w:rFonts w:ascii="Arial" w:eastAsia="Calibri" w:hAnsi="Arial" w:cs="Arial"/>
          <w:bCs/>
          <w:iCs/>
          <w:sz w:val="26"/>
          <w:szCs w:val="26"/>
          <w:lang w:val="es-ES" w:eastAsia="en-US"/>
        </w:rPr>
        <w:t xml:space="preserve">Estos argumentos son </w:t>
      </w:r>
      <w:r w:rsidR="00753513" w:rsidRPr="00FB3265">
        <w:rPr>
          <w:rFonts w:ascii="Arial" w:eastAsia="Calibri" w:hAnsi="Arial" w:cs="Arial"/>
          <w:b/>
          <w:bCs/>
          <w:iCs/>
          <w:sz w:val="26"/>
          <w:szCs w:val="26"/>
          <w:lang w:val="es-ES" w:eastAsia="en-US"/>
        </w:rPr>
        <w:t>INOPERANTES</w:t>
      </w:r>
      <w:r w:rsidRPr="00FB3265">
        <w:rPr>
          <w:rFonts w:ascii="Arial" w:eastAsia="Calibri" w:hAnsi="Arial" w:cs="Arial"/>
          <w:bCs/>
          <w:iCs/>
          <w:sz w:val="26"/>
          <w:szCs w:val="26"/>
          <w:lang w:val="es-ES" w:eastAsia="en-US"/>
        </w:rPr>
        <w:t xml:space="preserve">, ya que se advierte que tratan de complementar la defensa de los elementos y requisitos de validez del acto impugnado, relativos a </w:t>
      </w:r>
      <w:r w:rsidR="0062129D" w:rsidRPr="00FB3265">
        <w:rPr>
          <w:rFonts w:ascii="Arial" w:eastAsia="Calibri" w:hAnsi="Arial" w:cs="Arial"/>
          <w:bCs/>
          <w:iCs/>
          <w:sz w:val="26"/>
          <w:szCs w:val="26"/>
          <w:lang w:val="es-ES" w:eastAsia="en-US"/>
        </w:rPr>
        <w:t>la fundamentación y motivación</w:t>
      </w:r>
      <w:r w:rsidRPr="00FB3265">
        <w:rPr>
          <w:rFonts w:ascii="Arial" w:eastAsia="Calibri" w:hAnsi="Arial" w:cs="Arial"/>
          <w:bCs/>
          <w:iCs/>
          <w:sz w:val="26"/>
          <w:szCs w:val="26"/>
          <w:lang w:val="es-ES" w:eastAsia="en-US"/>
        </w:rPr>
        <w:t>, mismos que no pueden ser tomados en cuenta como agravios en segunda instancia, porque l</w:t>
      </w:r>
      <w:r w:rsidRPr="00FB3265">
        <w:rPr>
          <w:rFonts w:ascii="Arial" w:eastAsia="Calibri" w:hAnsi="Arial" w:cs="Arial"/>
          <w:bCs/>
          <w:sz w:val="26"/>
          <w:szCs w:val="26"/>
          <w:lang w:eastAsia="en-US"/>
        </w:rPr>
        <w:t xml:space="preserve">a autoridad recurrente debió expresar </w:t>
      </w:r>
      <w:r w:rsidR="00C94C09">
        <w:rPr>
          <w:rFonts w:ascii="Arial" w:eastAsia="Calibri" w:hAnsi="Arial" w:cs="Arial"/>
          <w:bCs/>
          <w:sz w:val="26"/>
          <w:szCs w:val="26"/>
          <w:lang w:eastAsia="en-US"/>
        </w:rPr>
        <w:t>esa fundamentación</w:t>
      </w:r>
      <w:r w:rsidRPr="00FB3265">
        <w:rPr>
          <w:rFonts w:ascii="Arial" w:eastAsia="Calibri" w:hAnsi="Arial" w:cs="Arial"/>
          <w:bCs/>
          <w:sz w:val="26"/>
          <w:szCs w:val="26"/>
          <w:lang w:eastAsia="en-US"/>
        </w:rPr>
        <w:t xml:space="preserve"> al </w:t>
      </w:r>
      <w:r w:rsidRPr="001468EB">
        <w:rPr>
          <w:rFonts w:ascii="Arial" w:eastAsia="Calibri" w:hAnsi="Arial" w:cs="Arial"/>
          <w:bCs/>
          <w:sz w:val="26"/>
          <w:szCs w:val="26"/>
          <w:lang w:eastAsia="en-US"/>
        </w:rPr>
        <w:t xml:space="preserve">momento de formular </w:t>
      </w:r>
      <w:r w:rsidR="00FB3265" w:rsidRPr="001468EB">
        <w:rPr>
          <w:rFonts w:ascii="Arial" w:eastAsia="Calibri" w:hAnsi="Arial" w:cs="Arial"/>
          <w:bCs/>
          <w:sz w:val="26"/>
          <w:szCs w:val="26"/>
          <w:lang w:eastAsia="en-US"/>
        </w:rPr>
        <w:t>al acto administrativo impugnado</w:t>
      </w:r>
      <w:r w:rsidRPr="001468EB">
        <w:rPr>
          <w:rFonts w:ascii="Arial" w:eastAsia="Calibri" w:hAnsi="Arial" w:cs="Arial"/>
          <w:bCs/>
          <w:sz w:val="26"/>
          <w:szCs w:val="26"/>
          <w:lang w:eastAsia="en-US"/>
        </w:rPr>
        <w:t xml:space="preserve">, </w:t>
      </w:r>
      <w:r w:rsidRPr="001468EB">
        <w:rPr>
          <w:rFonts w:ascii="Arial" w:eastAsia="Calibri" w:hAnsi="Arial" w:cs="Arial"/>
          <w:b/>
          <w:bCs/>
          <w:sz w:val="26"/>
          <w:szCs w:val="26"/>
          <w:lang w:eastAsia="en-US"/>
        </w:rPr>
        <w:t>lo cual no hizo</w:t>
      </w:r>
      <w:r w:rsidRPr="001468EB">
        <w:rPr>
          <w:rFonts w:ascii="Arial" w:eastAsia="Calibri" w:hAnsi="Arial" w:cs="Arial"/>
          <w:bCs/>
          <w:sz w:val="26"/>
          <w:szCs w:val="26"/>
          <w:lang w:eastAsia="en-US"/>
        </w:rPr>
        <w:t xml:space="preserve">, como se desprende del contenido del </w:t>
      </w:r>
      <w:r w:rsidR="002D1A2C" w:rsidRPr="001468EB">
        <w:rPr>
          <w:rFonts w:ascii="Arial" w:eastAsia="Calibri" w:hAnsi="Arial" w:cs="Arial"/>
          <w:bCs/>
          <w:sz w:val="26"/>
          <w:szCs w:val="26"/>
          <w:lang w:eastAsia="en-US"/>
        </w:rPr>
        <w:t xml:space="preserve">acta de infracción </w:t>
      </w:r>
      <w:r w:rsidRPr="001468EB">
        <w:rPr>
          <w:rFonts w:ascii="Arial" w:eastAsia="Calibri" w:hAnsi="Arial" w:cs="Arial"/>
          <w:bCs/>
          <w:sz w:val="26"/>
          <w:szCs w:val="26"/>
          <w:lang w:eastAsia="en-US"/>
        </w:rPr>
        <w:t>de fecha</w:t>
      </w:r>
      <w:r w:rsidR="002D1A2C" w:rsidRPr="001468EB">
        <w:rPr>
          <w:rFonts w:ascii="Arial" w:eastAsia="Calibri" w:hAnsi="Arial" w:cs="Arial"/>
          <w:bCs/>
          <w:sz w:val="26"/>
          <w:szCs w:val="26"/>
          <w:lang w:eastAsia="en-US"/>
        </w:rPr>
        <w:t xml:space="preserve"> dos</w:t>
      </w:r>
      <w:r w:rsidR="00C10C5E" w:rsidRPr="001468EB">
        <w:rPr>
          <w:rFonts w:ascii="Arial" w:eastAsia="Calibri" w:hAnsi="Arial" w:cs="Arial"/>
          <w:bCs/>
          <w:sz w:val="26"/>
          <w:szCs w:val="26"/>
          <w:lang w:eastAsia="en-US"/>
        </w:rPr>
        <w:t xml:space="preserve"> de </w:t>
      </w:r>
      <w:r w:rsidR="002D1A2C" w:rsidRPr="001468EB">
        <w:rPr>
          <w:rFonts w:ascii="Arial" w:eastAsia="Calibri" w:hAnsi="Arial" w:cs="Arial"/>
          <w:bCs/>
          <w:sz w:val="26"/>
          <w:szCs w:val="26"/>
          <w:lang w:eastAsia="en-US"/>
        </w:rPr>
        <w:t>febrero de dos mil veinte</w:t>
      </w:r>
      <w:r w:rsidRPr="001468EB">
        <w:rPr>
          <w:rFonts w:ascii="Arial" w:eastAsia="Calibri" w:hAnsi="Arial" w:cs="Arial"/>
          <w:bCs/>
          <w:sz w:val="26"/>
          <w:szCs w:val="26"/>
          <w:lang w:eastAsia="en-US"/>
        </w:rPr>
        <w:t>,</w:t>
      </w:r>
      <w:r w:rsidRPr="003F2CC9">
        <w:rPr>
          <w:rFonts w:ascii="Arial" w:eastAsia="Calibri" w:hAnsi="Arial" w:cs="Arial"/>
          <w:bCs/>
          <w:sz w:val="26"/>
          <w:szCs w:val="26"/>
          <w:lang w:eastAsia="en-US"/>
        </w:rPr>
        <w:t xml:space="preserve"> por lo tanto, ese argumento no puede s</w:t>
      </w:r>
      <w:r w:rsidR="00434F23" w:rsidRPr="003F2CC9">
        <w:rPr>
          <w:rFonts w:ascii="Arial" w:eastAsia="Calibri" w:hAnsi="Arial" w:cs="Arial"/>
          <w:bCs/>
          <w:sz w:val="26"/>
          <w:szCs w:val="26"/>
          <w:lang w:eastAsia="en-US"/>
        </w:rPr>
        <w:t xml:space="preserve">er analizado en esta Instancia.- - - - - - - - - </w:t>
      </w:r>
      <w:r w:rsidR="00C94C09">
        <w:rPr>
          <w:rFonts w:ascii="Arial" w:eastAsia="Calibri" w:hAnsi="Arial" w:cs="Arial"/>
          <w:bCs/>
          <w:sz w:val="26"/>
          <w:szCs w:val="26"/>
          <w:lang w:eastAsia="en-US"/>
        </w:rPr>
        <w:t xml:space="preserve">- - - - - - - - - - - - - - - - - - - - - - - - - - - - - - - - - - - </w:t>
      </w:r>
    </w:p>
    <w:p w14:paraId="1438B079" w14:textId="27ACF943" w:rsidR="00C862F9" w:rsidRPr="003F2CC9" w:rsidRDefault="00C862F9" w:rsidP="00233042">
      <w:pPr>
        <w:spacing w:before="240" w:line="360" w:lineRule="auto"/>
        <w:ind w:right="49" w:firstLine="567"/>
        <w:jc w:val="both"/>
        <w:rPr>
          <w:rFonts w:ascii="Arial" w:eastAsia="Calibri" w:hAnsi="Arial" w:cs="Arial"/>
          <w:sz w:val="26"/>
          <w:szCs w:val="26"/>
          <w:lang w:val="es-ES" w:eastAsia="en-US"/>
        </w:rPr>
      </w:pPr>
      <w:r w:rsidRPr="003F2CC9">
        <w:rPr>
          <w:rFonts w:ascii="Arial" w:eastAsia="Calibri" w:hAnsi="Arial" w:cs="Arial"/>
          <w:sz w:val="26"/>
          <w:szCs w:val="26"/>
          <w:lang w:val="es-ES" w:eastAsia="en-US"/>
        </w:rPr>
        <w:t xml:space="preserve">Es aplicable al presente caso,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1B69B0">
        <w:rPr>
          <w:rFonts w:ascii="Arial" w:eastAsia="Calibri" w:hAnsi="Arial" w:cs="Arial"/>
          <w:sz w:val="26"/>
          <w:szCs w:val="26"/>
          <w:lang w:val="es-ES" w:eastAsia="en-US"/>
        </w:rPr>
        <w:t>- - - - - - - - - - - - - - - - - - - - - - - - - - - - - - - - - - - - - - - - - -</w:t>
      </w:r>
    </w:p>
    <w:p w14:paraId="165502FC" w14:textId="136D1119" w:rsidR="00C862F9" w:rsidRPr="003F2CC9" w:rsidRDefault="00C862F9" w:rsidP="00E472AA">
      <w:pPr>
        <w:tabs>
          <w:tab w:val="left" w:pos="8364"/>
        </w:tabs>
        <w:autoSpaceDE w:val="0"/>
        <w:autoSpaceDN w:val="0"/>
        <w:adjustRightInd w:val="0"/>
        <w:spacing w:line="360" w:lineRule="auto"/>
        <w:ind w:left="709" w:right="758"/>
        <w:jc w:val="both"/>
        <w:rPr>
          <w:rFonts w:ascii="Arial" w:eastAsia="Calibri" w:hAnsi="Arial" w:cs="Arial"/>
          <w:i/>
          <w:lang w:val="es-ES" w:eastAsia="en-US"/>
        </w:rPr>
      </w:pPr>
      <w:r w:rsidRPr="003F2CC9">
        <w:rPr>
          <w:rFonts w:ascii="Arial" w:eastAsia="Calibri" w:hAnsi="Arial" w:cs="Arial"/>
          <w:b/>
          <w:i/>
          <w:lang w:val="es-ES" w:eastAsia="en-US"/>
        </w:rPr>
        <w:t xml:space="preserve">AGRAVIOS INOPERANTES EN LA REVISIÓN. SON AQUELLOS QUE REITERAN LOS CONCEPTOS DE VIOLACIÓN, ABUNDAN SOBRE ELLOS O LOS COMPLEMENTAN, SIN COMBATIR LAS CONSIDERACIONES DE LA SENTENCIA RECURRIDA. </w:t>
      </w:r>
      <w:r w:rsidRPr="003F2CC9">
        <w:rPr>
          <w:rFonts w:ascii="Arial" w:eastAsia="Calibri" w:hAnsi="Arial" w:cs="Arial"/>
          <w:i/>
          <w:lang w:val="es-ES" w:eastAsia="en-US"/>
        </w:rPr>
        <w:t xml:space="preserve">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w:t>
      </w:r>
      <w:r w:rsidRPr="003F2CC9">
        <w:rPr>
          <w:rFonts w:ascii="Arial" w:eastAsia="Calibri" w:hAnsi="Arial" w:cs="Arial"/>
          <w:i/>
          <w:lang w:val="es-ES" w:eastAsia="en-US"/>
        </w:rPr>
        <w:lastRenderedPageBreak/>
        <w:t>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601ED016" w14:textId="4720A4CD" w:rsidR="00197920" w:rsidRPr="003F2CC9" w:rsidRDefault="00197920" w:rsidP="00197920">
      <w:pPr>
        <w:autoSpaceDE w:val="0"/>
        <w:autoSpaceDN w:val="0"/>
        <w:adjustRightInd w:val="0"/>
        <w:spacing w:line="360" w:lineRule="auto"/>
        <w:ind w:right="49" w:firstLine="567"/>
        <w:jc w:val="both"/>
        <w:rPr>
          <w:rFonts w:ascii="Arial" w:eastAsia="Calibri" w:hAnsi="Arial" w:cs="Arial"/>
          <w:sz w:val="26"/>
          <w:szCs w:val="26"/>
          <w:lang w:val="es-ES" w:eastAsia="en-US"/>
        </w:rPr>
      </w:pPr>
      <w:r w:rsidRPr="003F2CC9">
        <w:rPr>
          <w:rFonts w:ascii="Arial" w:eastAsia="Calibri" w:hAnsi="Arial" w:cs="Arial"/>
          <w:sz w:val="26"/>
          <w:szCs w:val="26"/>
          <w:lang w:val="es-ES" w:eastAsia="en-US"/>
        </w:rPr>
        <w:t xml:space="preserve">Por las consideraciones antes expuestas, y dado lo </w:t>
      </w:r>
      <w:r w:rsidRPr="003F2CC9">
        <w:rPr>
          <w:rFonts w:ascii="Arial" w:eastAsia="Calibri" w:hAnsi="Arial" w:cs="Arial"/>
          <w:b/>
          <w:sz w:val="26"/>
          <w:szCs w:val="26"/>
          <w:lang w:val="es-ES" w:eastAsia="en-US"/>
        </w:rPr>
        <w:t xml:space="preserve">INFUNDADO </w:t>
      </w:r>
      <w:r w:rsidRPr="003F2CC9">
        <w:rPr>
          <w:rFonts w:ascii="Arial" w:eastAsia="Calibri" w:hAnsi="Arial" w:cs="Arial"/>
          <w:sz w:val="26"/>
          <w:szCs w:val="26"/>
          <w:lang w:val="es-ES" w:eastAsia="en-US"/>
        </w:rPr>
        <w:t xml:space="preserve">e </w:t>
      </w:r>
      <w:r w:rsidRPr="003F2CC9">
        <w:rPr>
          <w:rFonts w:ascii="Arial" w:eastAsia="Calibri" w:hAnsi="Arial" w:cs="Arial"/>
          <w:b/>
          <w:sz w:val="26"/>
          <w:szCs w:val="26"/>
          <w:lang w:val="es-ES" w:eastAsia="en-US"/>
        </w:rPr>
        <w:t xml:space="preserve">INOPERANTE </w:t>
      </w:r>
      <w:r w:rsidRPr="003F2CC9">
        <w:rPr>
          <w:rFonts w:ascii="Arial" w:eastAsia="Calibri" w:hAnsi="Arial" w:cs="Arial"/>
          <w:sz w:val="26"/>
          <w:szCs w:val="26"/>
          <w:lang w:val="es-ES" w:eastAsia="en-US"/>
        </w:rPr>
        <w:t xml:space="preserve">de los agravios formulados por </w:t>
      </w:r>
      <w:r w:rsidR="00E472AA">
        <w:rPr>
          <w:rFonts w:ascii="Arial" w:eastAsia="Calibri" w:hAnsi="Arial" w:cs="Arial"/>
          <w:sz w:val="26"/>
          <w:szCs w:val="26"/>
          <w:lang w:val="es-ES" w:eastAsia="en-US"/>
        </w:rPr>
        <w:t>el</w:t>
      </w:r>
      <w:r w:rsidRPr="003F2CC9">
        <w:rPr>
          <w:rFonts w:ascii="Arial" w:eastAsia="Calibri" w:hAnsi="Arial" w:cs="Arial"/>
          <w:sz w:val="26"/>
          <w:szCs w:val="26"/>
          <w:lang w:val="es-ES" w:eastAsia="en-US"/>
        </w:rPr>
        <w:t xml:space="preserve"> inconforme, procede </w:t>
      </w:r>
      <w:r w:rsidRPr="003F2CC9">
        <w:rPr>
          <w:rFonts w:ascii="Arial" w:eastAsia="Calibri" w:hAnsi="Arial" w:cs="Arial"/>
          <w:b/>
          <w:sz w:val="26"/>
          <w:szCs w:val="26"/>
          <w:lang w:val="es-ES" w:eastAsia="en-US"/>
        </w:rPr>
        <w:t>CONFIRMAR</w:t>
      </w:r>
      <w:r w:rsidRPr="003F2CC9">
        <w:rPr>
          <w:rFonts w:ascii="Arial" w:eastAsia="Calibri" w:hAnsi="Arial" w:cs="Arial"/>
          <w:sz w:val="26"/>
          <w:szCs w:val="26"/>
          <w:lang w:val="es-ES" w:eastAsia="en-US"/>
        </w:rPr>
        <w:t xml:space="preserve"> la sentencia alzada; y, </w:t>
      </w:r>
      <w:r w:rsidRPr="003F2CC9">
        <w:rPr>
          <w:rFonts w:ascii="Arial" w:eastAsia="Calibri" w:hAnsi="Arial" w:cs="Arial"/>
          <w:bCs/>
          <w:sz w:val="26"/>
          <w:szCs w:val="26"/>
          <w:lang w:val="es-ES" w:eastAsia="en-US"/>
        </w:rPr>
        <w:t>c</w:t>
      </w:r>
      <w:r w:rsidRPr="003F2CC9">
        <w:rPr>
          <w:rFonts w:ascii="Arial" w:eastAsia="Calibri" w:hAnsi="Arial" w:cs="Arial"/>
          <w:sz w:val="26"/>
          <w:szCs w:val="26"/>
          <w:lang w:val="es-ES" w:eastAsia="en-US"/>
        </w:rPr>
        <w:t>on fundamento en los artículos 237 y 238 de la Ley de Procedimiento y Justicia Administrativa para el Estado de Oaxaca, se:</w:t>
      </w:r>
      <w:r w:rsidR="00296ABD">
        <w:rPr>
          <w:rFonts w:ascii="Arial" w:eastAsia="Calibri" w:hAnsi="Arial" w:cs="Arial"/>
          <w:sz w:val="26"/>
          <w:szCs w:val="26"/>
          <w:lang w:val="es-ES" w:eastAsia="en-US"/>
        </w:rPr>
        <w:t xml:space="preserve"> - - - - - - - - - - - - - - - - - - - - - - - - - - - - - - - - - - -</w:t>
      </w:r>
    </w:p>
    <w:p w14:paraId="6F164749" w14:textId="77777777" w:rsidR="00C862F9" w:rsidRPr="002A2ACA" w:rsidRDefault="00C862F9" w:rsidP="00C862F9">
      <w:pPr>
        <w:spacing w:before="240" w:after="0" w:line="360" w:lineRule="auto"/>
        <w:jc w:val="center"/>
        <w:rPr>
          <w:rFonts w:ascii="Arial" w:eastAsia="Times New Roman" w:hAnsi="Arial" w:cs="Arial"/>
          <w:b/>
          <w:sz w:val="26"/>
          <w:szCs w:val="26"/>
          <w:lang w:val="es-ES"/>
        </w:rPr>
      </w:pPr>
      <w:r w:rsidRPr="002A2ACA">
        <w:rPr>
          <w:rFonts w:ascii="Arial" w:eastAsia="Times New Roman" w:hAnsi="Arial" w:cs="Arial"/>
          <w:b/>
          <w:sz w:val="26"/>
          <w:szCs w:val="26"/>
          <w:lang w:val="es-ES"/>
        </w:rPr>
        <w:t>R E S U E L V E</w:t>
      </w:r>
    </w:p>
    <w:p w14:paraId="44B9AC10" w14:textId="4EF9D7E0" w:rsidR="00C862F9" w:rsidRPr="003F2CC9" w:rsidRDefault="00C862F9" w:rsidP="00C862F9">
      <w:pPr>
        <w:spacing w:before="240" w:after="0" w:line="360" w:lineRule="auto"/>
        <w:ind w:firstLine="708"/>
        <w:jc w:val="both"/>
        <w:rPr>
          <w:rFonts w:ascii="Arial" w:eastAsia="Times New Roman" w:hAnsi="Arial" w:cs="Arial"/>
          <w:color w:val="000000"/>
          <w:sz w:val="26"/>
          <w:szCs w:val="26"/>
        </w:rPr>
      </w:pPr>
      <w:r w:rsidRPr="003F2CC9">
        <w:rPr>
          <w:rFonts w:ascii="Arial" w:eastAsia="Times New Roman" w:hAnsi="Arial" w:cs="Arial"/>
          <w:b/>
          <w:color w:val="000000"/>
          <w:sz w:val="26"/>
          <w:szCs w:val="26"/>
          <w:lang w:val="es-ES"/>
        </w:rPr>
        <w:t>PRIMERO</w:t>
      </w:r>
      <w:r w:rsidRPr="003F2CC9">
        <w:rPr>
          <w:rFonts w:ascii="Arial" w:eastAsia="Times New Roman" w:hAnsi="Arial" w:cs="Arial"/>
          <w:color w:val="000000"/>
          <w:sz w:val="26"/>
          <w:szCs w:val="26"/>
          <w:lang w:val="es-ES"/>
        </w:rPr>
        <w:t xml:space="preserve">. </w:t>
      </w:r>
      <w:r w:rsidRPr="003F2CC9">
        <w:rPr>
          <w:rFonts w:ascii="Arial" w:eastAsia="Times New Roman" w:hAnsi="Arial" w:cs="Arial"/>
          <w:color w:val="000000"/>
          <w:sz w:val="26"/>
          <w:szCs w:val="26"/>
        </w:rPr>
        <w:t>Se</w:t>
      </w:r>
      <w:r w:rsidRPr="003F2CC9">
        <w:rPr>
          <w:rFonts w:ascii="Arial" w:eastAsia="Times New Roman" w:hAnsi="Arial" w:cs="Arial"/>
          <w:b/>
          <w:color w:val="000000"/>
          <w:sz w:val="26"/>
          <w:szCs w:val="26"/>
        </w:rPr>
        <w:t xml:space="preserve"> CONFIRMA </w:t>
      </w:r>
      <w:r w:rsidRPr="003F2CC9">
        <w:rPr>
          <w:rFonts w:ascii="Arial" w:eastAsia="Times New Roman" w:hAnsi="Arial" w:cs="Arial"/>
          <w:bCs/>
          <w:color w:val="000000"/>
          <w:sz w:val="26"/>
          <w:szCs w:val="26"/>
        </w:rPr>
        <w:t>la sentencia recurrida</w:t>
      </w:r>
      <w:r w:rsidRPr="003F2CC9">
        <w:rPr>
          <w:rFonts w:ascii="Arial" w:eastAsia="Times New Roman" w:hAnsi="Arial" w:cs="Arial"/>
          <w:color w:val="000000"/>
          <w:sz w:val="26"/>
          <w:szCs w:val="26"/>
        </w:rPr>
        <w:t>,</w:t>
      </w:r>
      <w:r w:rsidR="00F80224" w:rsidRPr="003F2CC9">
        <w:rPr>
          <w:rFonts w:ascii="Arial" w:eastAsia="Times New Roman" w:hAnsi="Arial" w:cs="Arial"/>
          <w:color w:val="000000"/>
          <w:sz w:val="26"/>
          <w:szCs w:val="26"/>
        </w:rPr>
        <w:t xml:space="preserve"> de fecha </w:t>
      </w:r>
      <w:r w:rsidR="003F6208">
        <w:rPr>
          <w:rFonts w:ascii="Arial" w:eastAsia="Times New Roman" w:hAnsi="Arial" w:cs="Arial"/>
          <w:color w:val="000000"/>
          <w:sz w:val="26"/>
          <w:szCs w:val="26"/>
        </w:rPr>
        <w:t>cuatro</w:t>
      </w:r>
      <w:r w:rsidR="00434F23" w:rsidRPr="003F2CC9">
        <w:rPr>
          <w:rFonts w:ascii="Arial" w:eastAsia="Times New Roman" w:hAnsi="Arial" w:cs="Arial"/>
          <w:color w:val="000000"/>
          <w:sz w:val="26"/>
          <w:szCs w:val="26"/>
        </w:rPr>
        <w:t xml:space="preserve"> </w:t>
      </w:r>
      <w:r w:rsidR="00F80224" w:rsidRPr="003F2CC9">
        <w:rPr>
          <w:rFonts w:ascii="Arial" w:eastAsia="Times New Roman" w:hAnsi="Arial" w:cs="Arial"/>
          <w:color w:val="000000"/>
          <w:sz w:val="26"/>
          <w:szCs w:val="26"/>
        </w:rPr>
        <w:t xml:space="preserve">de </w:t>
      </w:r>
      <w:r w:rsidR="003F6208">
        <w:rPr>
          <w:rFonts w:ascii="Arial" w:eastAsia="Times New Roman" w:hAnsi="Arial" w:cs="Arial"/>
          <w:color w:val="000000"/>
          <w:sz w:val="26"/>
          <w:szCs w:val="26"/>
        </w:rPr>
        <w:t>diciembre</w:t>
      </w:r>
      <w:r w:rsidR="00F80224" w:rsidRPr="003F2CC9">
        <w:rPr>
          <w:rFonts w:ascii="Arial" w:eastAsia="Times New Roman" w:hAnsi="Arial" w:cs="Arial"/>
          <w:color w:val="000000"/>
          <w:sz w:val="26"/>
          <w:szCs w:val="26"/>
        </w:rPr>
        <w:t xml:space="preserve"> de dos mil veinte,</w:t>
      </w:r>
      <w:r w:rsidR="00434F23" w:rsidRPr="003F2CC9">
        <w:rPr>
          <w:rFonts w:ascii="Arial" w:eastAsia="Times New Roman" w:hAnsi="Arial" w:cs="Arial"/>
          <w:color w:val="000000"/>
          <w:sz w:val="26"/>
          <w:szCs w:val="26"/>
        </w:rPr>
        <w:t xml:space="preserve"> emitida por la </w:t>
      </w:r>
      <w:r w:rsidR="00A3765E">
        <w:rPr>
          <w:rFonts w:ascii="Arial" w:eastAsia="Times New Roman" w:hAnsi="Arial" w:cs="Arial"/>
          <w:color w:val="000000"/>
          <w:sz w:val="26"/>
          <w:szCs w:val="26"/>
        </w:rPr>
        <w:t>Sexta</w:t>
      </w:r>
      <w:r w:rsidR="00434F23" w:rsidRPr="003F2CC9">
        <w:rPr>
          <w:rFonts w:ascii="Arial" w:eastAsia="Times New Roman" w:hAnsi="Arial" w:cs="Arial"/>
          <w:color w:val="000000"/>
          <w:sz w:val="26"/>
          <w:szCs w:val="26"/>
        </w:rPr>
        <w:t xml:space="preserve"> Sala Unitaria de Primera Instancia de este Tribunal, dentro del juicio de nulidad </w:t>
      </w:r>
      <w:r w:rsidR="00A3765E">
        <w:rPr>
          <w:rFonts w:ascii="Arial" w:eastAsia="Times New Roman" w:hAnsi="Arial" w:cs="Arial"/>
          <w:b/>
          <w:color w:val="000000"/>
          <w:sz w:val="26"/>
          <w:szCs w:val="26"/>
        </w:rPr>
        <w:t>0038/2020</w:t>
      </w:r>
      <w:r w:rsidR="00434F23" w:rsidRPr="003F2CC9">
        <w:rPr>
          <w:rFonts w:ascii="Arial" w:eastAsia="Times New Roman" w:hAnsi="Arial" w:cs="Arial"/>
          <w:color w:val="000000"/>
          <w:sz w:val="26"/>
          <w:szCs w:val="26"/>
        </w:rPr>
        <w:t>,</w:t>
      </w:r>
      <w:r w:rsidR="00F80224" w:rsidRPr="003F2CC9">
        <w:rPr>
          <w:rFonts w:ascii="Arial" w:eastAsia="Times New Roman" w:hAnsi="Arial" w:cs="Arial"/>
          <w:color w:val="000000"/>
          <w:sz w:val="26"/>
          <w:szCs w:val="26"/>
        </w:rPr>
        <w:t xml:space="preserve"> </w:t>
      </w:r>
      <w:r w:rsidRPr="003F2CC9">
        <w:rPr>
          <w:rFonts w:ascii="Arial" w:eastAsia="Times New Roman" w:hAnsi="Arial" w:cs="Arial"/>
          <w:color w:val="000000"/>
          <w:sz w:val="26"/>
          <w:szCs w:val="26"/>
        </w:rPr>
        <w:t xml:space="preserve">por las razones expuestas por esta Sala Superior en el considerando que </w:t>
      </w:r>
      <w:r w:rsidR="00E97D36" w:rsidRPr="003F2CC9">
        <w:rPr>
          <w:rFonts w:ascii="Arial" w:eastAsia="Times New Roman" w:hAnsi="Arial" w:cs="Arial"/>
          <w:color w:val="000000"/>
          <w:sz w:val="26"/>
          <w:szCs w:val="26"/>
        </w:rPr>
        <w:t>antecede. -</w:t>
      </w:r>
      <w:r w:rsidR="00434F23" w:rsidRPr="003F2CC9">
        <w:rPr>
          <w:rFonts w:ascii="Arial" w:eastAsia="Times New Roman" w:hAnsi="Arial" w:cs="Arial"/>
          <w:color w:val="000000"/>
          <w:sz w:val="26"/>
          <w:szCs w:val="26"/>
        </w:rPr>
        <w:t xml:space="preserve"> - - - - - - - - - - - - - - - - - - - - - - - - - - - - - - </w:t>
      </w:r>
    </w:p>
    <w:p w14:paraId="220AB50F" w14:textId="6EAE1EFE" w:rsidR="00C862F9" w:rsidRPr="003F2CC9" w:rsidRDefault="00C862F9" w:rsidP="008B62D4">
      <w:pPr>
        <w:spacing w:before="240" w:after="0" w:line="360" w:lineRule="auto"/>
        <w:ind w:firstLine="708"/>
        <w:jc w:val="both"/>
        <w:rPr>
          <w:rFonts w:ascii="Arial" w:eastAsia="Times New Roman" w:hAnsi="Arial" w:cs="Arial"/>
          <w:sz w:val="26"/>
          <w:szCs w:val="26"/>
        </w:rPr>
      </w:pPr>
      <w:r w:rsidRPr="003F2CC9">
        <w:rPr>
          <w:rFonts w:ascii="Arial" w:eastAsia="Times New Roman" w:hAnsi="Arial" w:cs="Arial"/>
          <w:b/>
          <w:color w:val="000000"/>
          <w:sz w:val="26"/>
          <w:szCs w:val="26"/>
          <w:lang w:val="es-ES"/>
        </w:rPr>
        <w:t>SEGUNDO</w:t>
      </w:r>
      <w:r w:rsidRPr="003F2CC9">
        <w:rPr>
          <w:rFonts w:ascii="Arial" w:eastAsia="Times New Roman" w:hAnsi="Arial" w:cs="Arial"/>
          <w:b/>
          <w:sz w:val="26"/>
          <w:szCs w:val="26"/>
        </w:rPr>
        <w:t>.- NOTIFÍQUESE Y CÚMPLASE,</w:t>
      </w:r>
      <w:r w:rsidRPr="003F2CC9">
        <w:rPr>
          <w:rFonts w:ascii="Arial" w:eastAsia="Times New Roman" w:hAnsi="Arial" w:cs="Arial"/>
          <w:sz w:val="26"/>
          <w:szCs w:val="26"/>
        </w:rPr>
        <w:t xml:space="preserve"> remítase copia certificada de la presente resolución a la </w:t>
      </w:r>
      <w:r w:rsidR="00444243">
        <w:rPr>
          <w:rFonts w:ascii="Arial" w:eastAsia="Times New Roman" w:hAnsi="Arial" w:cs="Arial"/>
          <w:sz w:val="26"/>
          <w:szCs w:val="26"/>
        </w:rPr>
        <w:t>Sexta</w:t>
      </w:r>
      <w:r w:rsidRPr="003F2CC9">
        <w:rPr>
          <w:rFonts w:ascii="Arial" w:eastAsia="Times New Roman" w:hAnsi="Arial" w:cs="Arial"/>
          <w:sz w:val="26"/>
          <w:szCs w:val="26"/>
        </w:rPr>
        <w:t xml:space="preserve"> Sala Unitaria de Primera Instancia de este Tribunal y en su oportunidad archívese el presente cuaderno de revisión como asunto concluido.</w:t>
      </w:r>
      <w:r w:rsidR="008B62D4" w:rsidRPr="003F2CC9">
        <w:rPr>
          <w:rFonts w:ascii="Arial" w:eastAsia="Times New Roman" w:hAnsi="Arial" w:cs="Arial"/>
          <w:sz w:val="26"/>
          <w:szCs w:val="26"/>
        </w:rPr>
        <w:t xml:space="preserve">- - - - - - - - - - - - - - - - - - - - </w:t>
      </w:r>
    </w:p>
    <w:p w14:paraId="4CCD0E8D" w14:textId="77777777" w:rsidR="00055466" w:rsidRDefault="00055466" w:rsidP="00055466">
      <w:pPr>
        <w:pStyle w:val="Sinespaciado"/>
        <w:spacing w:before="240" w:line="360" w:lineRule="auto"/>
        <w:ind w:firstLine="708"/>
        <w:jc w:val="both"/>
        <w:rPr>
          <w:rFonts w:ascii="Arial" w:hAnsi="Arial" w:cs="Arial"/>
          <w:sz w:val="26"/>
          <w:szCs w:val="26"/>
        </w:rPr>
      </w:pPr>
      <w:r>
        <w:rPr>
          <w:rFonts w:ascii="Arial" w:eastAsia="Calibri" w:hAnsi="Arial" w:cs="Arial"/>
          <w:sz w:val="26"/>
          <w:szCs w:val="26"/>
        </w:rPr>
        <w:t xml:space="preserve">Así por unanimidad de votos, lo resolvieron y firmaron </w:t>
      </w:r>
      <w:r>
        <w:rPr>
          <w:rFonts w:ascii="Arial" w:hAnsi="Arial" w:cs="Arial"/>
          <w:sz w:val="26"/>
          <w:szCs w:val="26"/>
        </w:rPr>
        <w:t>los Magistrados integrantes de la Sala Superior, Manuel Velasco Alcántara, Abraham Santiago Soriano, Raúl Palomares Palomino, Gloria del Carmen Camacho Meza y Paulo José Luis Tapia Palacios</w:t>
      </w:r>
      <w:r>
        <w:rPr>
          <w:rFonts w:ascii="Arial" w:hAnsi="Arial" w:cs="Arial"/>
          <w:b/>
          <w:bCs/>
          <w:sz w:val="26"/>
          <w:szCs w:val="26"/>
        </w:rPr>
        <w:t xml:space="preserve"> (ponente)</w:t>
      </w:r>
      <w:r>
        <w:rPr>
          <w:rFonts w:ascii="Arial" w:hAnsi="Arial" w:cs="Arial"/>
          <w:sz w:val="26"/>
          <w:szCs w:val="26"/>
        </w:rPr>
        <w:t xml:space="preserve">, quienes actúan con el Secretario General de Acuerdos de este Tribunal, que autoriza y da fe. - - - - - - - - - - - - - - - - - - - - - - - - - - - - - - - - - - - - - </w:t>
      </w:r>
    </w:p>
    <w:p w14:paraId="71B402E6" w14:textId="77777777" w:rsidR="00055466" w:rsidRDefault="00055466" w:rsidP="00055466">
      <w:pPr>
        <w:spacing w:after="0" w:line="360" w:lineRule="auto"/>
        <w:ind w:right="51" w:firstLine="567"/>
        <w:jc w:val="both"/>
        <w:rPr>
          <w:rFonts w:ascii="Arial" w:eastAsia="Calibri" w:hAnsi="Arial" w:cs="Arial"/>
          <w:bCs/>
          <w:sz w:val="26"/>
          <w:szCs w:val="26"/>
        </w:rPr>
      </w:pPr>
    </w:p>
    <w:p w14:paraId="21E01CEE" w14:textId="77777777" w:rsidR="00055466" w:rsidRDefault="00055466" w:rsidP="00055466">
      <w:pPr>
        <w:spacing w:after="0" w:line="240" w:lineRule="auto"/>
        <w:rPr>
          <w:rFonts w:ascii="Arial" w:eastAsia="Times New Roman" w:hAnsi="Arial" w:cs="Arial"/>
          <w:sz w:val="26"/>
          <w:szCs w:val="26"/>
        </w:rPr>
      </w:pPr>
    </w:p>
    <w:p w14:paraId="63EAB22C" w14:textId="77777777" w:rsidR="00956972" w:rsidRDefault="00956972" w:rsidP="00055466">
      <w:pPr>
        <w:spacing w:after="0" w:line="240" w:lineRule="auto"/>
        <w:ind w:firstLine="567"/>
        <w:jc w:val="center"/>
        <w:rPr>
          <w:rFonts w:ascii="Arial" w:eastAsia="Times New Roman" w:hAnsi="Arial" w:cs="Arial"/>
          <w:sz w:val="26"/>
          <w:szCs w:val="26"/>
        </w:rPr>
      </w:pPr>
    </w:p>
    <w:p w14:paraId="1CE1BA77" w14:textId="77777777" w:rsidR="00055466" w:rsidRDefault="00055466" w:rsidP="00055466">
      <w:pPr>
        <w:spacing w:after="0" w:line="240" w:lineRule="auto"/>
        <w:ind w:firstLine="567"/>
        <w:jc w:val="center"/>
        <w:rPr>
          <w:rFonts w:ascii="Arial" w:eastAsia="Times New Roman" w:hAnsi="Arial" w:cs="Arial"/>
          <w:sz w:val="26"/>
          <w:szCs w:val="26"/>
        </w:rPr>
      </w:pPr>
    </w:p>
    <w:p w14:paraId="1ABB15EA" w14:textId="77777777" w:rsidR="00055466" w:rsidRDefault="00055466" w:rsidP="00055466">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6446BB5" w14:textId="77777777" w:rsidR="00055466" w:rsidRDefault="00055466" w:rsidP="00055466">
      <w:pPr>
        <w:spacing w:after="0" w:line="240" w:lineRule="auto"/>
        <w:ind w:firstLine="567"/>
        <w:jc w:val="center"/>
        <w:rPr>
          <w:rFonts w:ascii="Arial" w:hAnsi="Arial" w:cs="Arial"/>
          <w:sz w:val="26"/>
          <w:szCs w:val="26"/>
        </w:rPr>
      </w:pPr>
      <w:r>
        <w:rPr>
          <w:rFonts w:ascii="Arial" w:hAnsi="Arial" w:cs="Arial"/>
          <w:sz w:val="26"/>
          <w:szCs w:val="26"/>
        </w:rPr>
        <w:t>PRESIDENTE</w:t>
      </w:r>
    </w:p>
    <w:p w14:paraId="59E4ACFC" w14:textId="5C535052" w:rsidR="00055466" w:rsidRPr="00956972" w:rsidRDefault="00956972" w:rsidP="00055466">
      <w:pPr>
        <w:jc w:val="center"/>
        <w:rPr>
          <w:rFonts w:ascii="Arial" w:hAnsi="Arial" w:cs="Arial"/>
          <w:b/>
          <w:bCs/>
          <w:sz w:val="20"/>
          <w:szCs w:val="20"/>
        </w:rPr>
      </w:pPr>
      <w:r w:rsidRPr="00956972">
        <w:rPr>
          <w:rFonts w:ascii="Arial" w:hAnsi="Arial" w:cs="Arial"/>
          <w:b/>
          <w:bCs/>
          <w:sz w:val="20"/>
          <w:szCs w:val="20"/>
        </w:rPr>
        <w:t>LAS PRESENTES FIRMAS CORRESPONDEN AL RECURSO DE REVISIÓN 0022/2021.</w:t>
      </w:r>
    </w:p>
    <w:p w14:paraId="34CD1C29" w14:textId="77777777" w:rsidR="00055466" w:rsidRDefault="00055466" w:rsidP="00055466">
      <w:pPr>
        <w:rPr>
          <w:rFonts w:ascii="Arial" w:hAnsi="Arial" w:cs="Arial"/>
          <w:sz w:val="26"/>
          <w:szCs w:val="26"/>
        </w:rPr>
      </w:pPr>
    </w:p>
    <w:p w14:paraId="3BBE17DA" w14:textId="033D44DE" w:rsidR="00055466" w:rsidRDefault="00055466" w:rsidP="00055466">
      <w:pPr>
        <w:rPr>
          <w:rFonts w:ascii="Arial" w:hAnsi="Arial" w:cs="Arial"/>
          <w:sz w:val="26"/>
          <w:szCs w:val="26"/>
        </w:rPr>
      </w:pPr>
    </w:p>
    <w:p w14:paraId="60879B6A" w14:textId="4D621623" w:rsidR="00956972" w:rsidRDefault="00956972" w:rsidP="00055466">
      <w:pPr>
        <w:rPr>
          <w:rFonts w:ascii="Arial" w:hAnsi="Arial" w:cs="Arial"/>
          <w:sz w:val="26"/>
          <w:szCs w:val="26"/>
        </w:rPr>
      </w:pPr>
    </w:p>
    <w:p w14:paraId="46F82B62" w14:textId="77777777" w:rsidR="00956972" w:rsidRDefault="00956972" w:rsidP="00055466">
      <w:pPr>
        <w:rPr>
          <w:rFonts w:ascii="Arial" w:hAnsi="Arial" w:cs="Arial"/>
          <w:sz w:val="26"/>
          <w:szCs w:val="26"/>
        </w:rPr>
      </w:pPr>
    </w:p>
    <w:p w14:paraId="06A5E090" w14:textId="77777777" w:rsidR="00055466" w:rsidRDefault="00055466" w:rsidP="00055466">
      <w:pPr>
        <w:tabs>
          <w:tab w:val="left" w:pos="1680"/>
          <w:tab w:val="center" w:pos="4277"/>
        </w:tabs>
        <w:spacing w:line="360" w:lineRule="auto"/>
        <w:jc w:val="center"/>
        <w:rPr>
          <w:rFonts w:ascii="Arial" w:hAnsi="Arial" w:cs="Arial"/>
          <w:sz w:val="26"/>
          <w:szCs w:val="26"/>
        </w:rPr>
      </w:pPr>
      <w:r>
        <w:rPr>
          <w:rFonts w:ascii="Arial" w:hAnsi="Arial" w:cs="Arial"/>
          <w:sz w:val="26"/>
          <w:szCs w:val="26"/>
        </w:rPr>
        <w:lastRenderedPageBreak/>
        <w:t xml:space="preserve">        MAGISTRADO ABRAHAM SANTIAGO SORIANO</w:t>
      </w:r>
    </w:p>
    <w:p w14:paraId="24A4AA0A" w14:textId="77777777" w:rsidR="00055466" w:rsidRDefault="00055466" w:rsidP="00055466">
      <w:pPr>
        <w:jc w:val="center"/>
        <w:rPr>
          <w:rFonts w:ascii="Arial" w:hAnsi="Arial" w:cs="Arial"/>
          <w:sz w:val="26"/>
          <w:szCs w:val="26"/>
        </w:rPr>
      </w:pPr>
    </w:p>
    <w:p w14:paraId="5C1BFE2C" w14:textId="77777777" w:rsidR="00055466" w:rsidRDefault="00055466" w:rsidP="00055466">
      <w:pPr>
        <w:spacing w:after="0" w:line="240" w:lineRule="auto"/>
        <w:jc w:val="center"/>
        <w:rPr>
          <w:rFonts w:ascii="Arial" w:eastAsia="Times New Roman" w:hAnsi="Arial" w:cs="Arial"/>
          <w:b/>
          <w:bCs/>
          <w:sz w:val="20"/>
          <w:szCs w:val="20"/>
        </w:rPr>
      </w:pPr>
    </w:p>
    <w:p w14:paraId="38F2D532" w14:textId="77777777" w:rsidR="00055466" w:rsidRDefault="00055466" w:rsidP="00055466">
      <w:pPr>
        <w:rPr>
          <w:rFonts w:ascii="Arial" w:hAnsi="Arial" w:cs="Arial"/>
          <w:sz w:val="26"/>
          <w:szCs w:val="26"/>
        </w:rPr>
      </w:pPr>
    </w:p>
    <w:p w14:paraId="56E9B8A1" w14:textId="77777777" w:rsidR="00055466" w:rsidRDefault="00055466" w:rsidP="00055466">
      <w:pPr>
        <w:rPr>
          <w:rFonts w:ascii="Arial" w:hAnsi="Arial" w:cs="Arial"/>
          <w:sz w:val="26"/>
          <w:szCs w:val="26"/>
        </w:rPr>
      </w:pPr>
      <w:r>
        <w:rPr>
          <w:rFonts w:ascii="Arial" w:hAnsi="Arial" w:cs="Arial"/>
          <w:sz w:val="26"/>
          <w:szCs w:val="26"/>
        </w:rPr>
        <w:t xml:space="preserve"> </w:t>
      </w:r>
    </w:p>
    <w:p w14:paraId="5F5CCDAE" w14:textId="77777777" w:rsidR="00055466" w:rsidRDefault="00055466" w:rsidP="00055466">
      <w:pPr>
        <w:jc w:val="center"/>
        <w:rPr>
          <w:rFonts w:ascii="Arial" w:hAnsi="Arial" w:cs="Arial"/>
          <w:sz w:val="26"/>
          <w:szCs w:val="26"/>
        </w:rPr>
      </w:pPr>
      <w:r>
        <w:rPr>
          <w:rFonts w:ascii="Arial" w:hAnsi="Arial" w:cs="Arial"/>
          <w:sz w:val="26"/>
          <w:szCs w:val="26"/>
        </w:rPr>
        <w:t xml:space="preserve">      MAGISTRADO RAÚL PALOMARES PALOMINO</w:t>
      </w:r>
    </w:p>
    <w:p w14:paraId="064B7A36" w14:textId="77777777" w:rsidR="00055466" w:rsidRDefault="00055466" w:rsidP="00055466">
      <w:pPr>
        <w:rPr>
          <w:rFonts w:ascii="Arial" w:hAnsi="Arial" w:cs="Arial"/>
          <w:sz w:val="26"/>
          <w:szCs w:val="26"/>
        </w:rPr>
      </w:pPr>
    </w:p>
    <w:p w14:paraId="189C0F9C" w14:textId="39A5334E" w:rsidR="00055466" w:rsidRDefault="00055466" w:rsidP="00055466">
      <w:pPr>
        <w:rPr>
          <w:rFonts w:ascii="Arial" w:hAnsi="Arial" w:cs="Arial"/>
          <w:sz w:val="26"/>
          <w:szCs w:val="26"/>
        </w:rPr>
      </w:pPr>
    </w:p>
    <w:p w14:paraId="11AE15F9" w14:textId="77777777" w:rsidR="00956972" w:rsidRDefault="00956972" w:rsidP="00055466">
      <w:pPr>
        <w:rPr>
          <w:rFonts w:ascii="Arial" w:hAnsi="Arial" w:cs="Arial"/>
          <w:sz w:val="26"/>
          <w:szCs w:val="26"/>
        </w:rPr>
      </w:pPr>
    </w:p>
    <w:p w14:paraId="360F8AAC" w14:textId="77777777" w:rsidR="00055466" w:rsidRDefault="00055466" w:rsidP="00055466">
      <w:pPr>
        <w:jc w:val="center"/>
        <w:rPr>
          <w:rFonts w:ascii="Arial" w:hAnsi="Arial" w:cs="Arial"/>
          <w:sz w:val="26"/>
          <w:szCs w:val="26"/>
        </w:rPr>
      </w:pPr>
    </w:p>
    <w:p w14:paraId="0D47A867" w14:textId="77777777" w:rsidR="00055466" w:rsidRDefault="00055466" w:rsidP="0005546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11142893" w14:textId="5E8DB4BE" w:rsidR="00055466" w:rsidRDefault="00055466" w:rsidP="00055466">
      <w:pPr>
        <w:tabs>
          <w:tab w:val="left" w:pos="1680"/>
          <w:tab w:val="center" w:pos="4277"/>
        </w:tabs>
        <w:spacing w:line="360" w:lineRule="auto"/>
        <w:jc w:val="center"/>
        <w:rPr>
          <w:rFonts w:ascii="Arial" w:hAnsi="Arial" w:cs="Arial"/>
          <w:sz w:val="26"/>
          <w:szCs w:val="26"/>
        </w:rPr>
      </w:pPr>
    </w:p>
    <w:p w14:paraId="7D5BBB34" w14:textId="77777777" w:rsidR="00956972" w:rsidRDefault="00956972" w:rsidP="00055466">
      <w:pPr>
        <w:tabs>
          <w:tab w:val="left" w:pos="1680"/>
          <w:tab w:val="center" w:pos="4277"/>
        </w:tabs>
        <w:spacing w:line="360" w:lineRule="auto"/>
        <w:jc w:val="center"/>
        <w:rPr>
          <w:rFonts w:ascii="Arial" w:hAnsi="Arial" w:cs="Arial"/>
          <w:sz w:val="26"/>
          <w:szCs w:val="26"/>
        </w:rPr>
      </w:pPr>
    </w:p>
    <w:p w14:paraId="4D6548DF" w14:textId="77777777" w:rsidR="00055466" w:rsidRDefault="00055466" w:rsidP="00055466">
      <w:pPr>
        <w:tabs>
          <w:tab w:val="left" w:pos="1680"/>
          <w:tab w:val="center" w:pos="4277"/>
        </w:tabs>
        <w:spacing w:line="360" w:lineRule="auto"/>
        <w:rPr>
          <w:rFonts w:ascii="Arial" w:hAnsi="Arial" w:cs="Arial"/>
          <w:sz w:val="26"/>
          <w:szCs w:val="26"/>
        </w:rPr>
      </w:pPr>
    </w:p>
    <w:p w14:paraId="41A97910" w14:textId="77777777" w:rsidR="00055466" w:rsidRDefault="00055466" w:rsidP="0005546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1D9643CA" w14:textId="77777777" w:rsidR="00055466" w:rsidRDefault="00055466" w:rsidP="00055466">
      <w:pPr>
        <w:spacing w:after="0" w:line="240" w:lineRule="auto"/>
        <w:jc w:val="center"/>
        <w:rPr>
          <w:rFonts w:ascii="Arial" w:hAnsi="Arial" w:cs="Arial"/>
          <w:sz w:val="26"/>
          <w:szCs w:val="26"/>
        </w:rPr>
      </w:pPr>
    </w:p>
    <w:p w14:paraId="28B36238" w14:textId="4329C675" w:rsidR="00055466" w:rsidRDefault="00055466" w:rsidP="00055466">
      <w:pPr>
        <w:spacing w:after="0" w:line="240" w:lineRule="auto"/>
        <w:jc w:val="center"/>
        <w:rPr>
          <w:rFonts w:ascii="Arial" w:hAnsi="Arial" w:cs="Arial"/>
          <w:sz w:val="26"/>
          <w:szCs w:val="26"/>
        </w:rPr>
      </w:pPr>
    </w:p>
    <w:p w14:paraId="34AF470E" w14:textId="77777777" w:rsidR="00956972" w:rsidRDefault="00956972" w:rsidP="00055466">
      <w:pPr>
        <w:spacing w:after="0" w:line="240" w:lineRule="auto"/>
        <w:jc w:val="center"/>
        <w:rPr>
          <w:rFonts w:ascii="Arial" w:hAnsi="Arial" w:cs="Arial"/>
          <w:sz w:val="26"/>
          <w:szCs w:val="26"/>
        </w:rPr>
      </w:pPr>
    </w:p>
    <w:p w14:paraId="04CBBCEA" w14:textId="77777777" w:rsidR="00055466" w:rsidRDefault="00055466" w:rsidP="00055466">
      <w:pPr>
        <w:spacing w:after="0" w:line="240" w:lineRule="auto"/>
        <w:jc w:val="center"/>
        <w:rPr>
          <w:rFonts w:ascii="Arial" w:hAnsi="Arial" w:cs="Arial"/>
          <w:sz w:val="26"/>
          <w:szCs w:val="26"/>
        </w:rPr>
      </w:pPr>
    </w:p>
    <w:p w14:paraId="171B03D3" w14:textId="77777777" w:rsidR="00055466" w:rsidRDefault="00055466" w:rsidP="00055466">
      <w:pPr>
        <w:spacing w:after="0" w:line="240" w:lineRule="auto"/>
        <w:jc w:val="center"/>
        <w:rPr>
          <w:rFonts w:ascii="Arial" w:hAnsi="Arial" w:cs="Arial"/>
          <w:sz w:val="26"/>
          <w:szCs w:val="26"/>
        </w:rPr>
      </w:pPr>
      <w:r>
        <w:rPr>
          <w:rFonts w:ascii="Arial" w:hAnsi="Arial" w:cs="Arial"/>
          <w:sz w:val="26"/>
          <w:szCs w:val="26"/>
        </w:rPr>
        <w:t>LIC. JUAN EDY GARCÍA CORONADO.</w:t>
      </w:r>
    </w:p>
    <w:p w14:paraId="026E6C94" w14:textId="77777777" w:rsidR="00055466" w:rsidRDefault="00055466" w:rsidP="00055466">
      <w:pPr>
        <w:spacing w:after="0" w:line="240" w:lineRule="auto"/>
        <w:jc w:val="center"/>
      </w:pPr>
      <w:r>
        <w:rPr>
          <w:rFonts w:ascii="Arial" w:hAnsi="Arial" w:cs="Arial"/>
          <w:sz w:val="26"/>
          <w:szCs w:val="26"/>
        </w:rPr>
        <w:t>SECRETARIO GENERAL DE ACUERDOS</w:t>
      </w:r>
    </w:p>
    <w:p w14:paraId="7F693F18" w14:textId="634E457F" w:rsidR="00C862F9" w:rsidRDefault="00C862F9" w:rsidP="00055466">
      <w:pPr>
        <w:spacing w:before="240" w:line="360" w:lineRule="auto"/>
        <w:ind w:firstLine="708"/>
        <w:jc w:val="both"/>
        <w:rPr>
          <w:rFonts w:ascii="Arial" w:hAnsi="Arial" w:cs="Arial"/>
          <w:sz w:val="26"/>
          <w:szCs w:val="26"/>
        </w:rPr>
      </w:pPr>
    </w:p>
    <w:sectPr w:rsidR="00C862F9" w:rsidSect="008231A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D971F" w14:textId="77777777" w:rsidR="00F101E4" w:rsidRDefault="00F101E4">
      <w:pPr>
        <w:spacing w:after="0" w:line="240" w:lineRule="auto"/>
      </w:pPr>
      <w:r>
        <w:separator/>
      </w:r>
    </w:p>
  </w:endnote>
  <w:endnote w:type="continuationSeparator" w:id="0">
    <w:p w14:paraId="00B5CFFB" w14:textId="77777777" w:rsidR="00F101E4" w:rsidRDefault="00F10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AE9E7" w14:textId="77777777" w:rsidR="00F101E4" w:rsidRDefault="00F101E4">
      <w:pPr>
        <w:spacing w:after="0" w:line="240" w:lineRule="auto"/>
      </w:pPr>
      <w:r>
        <w:separator/>
      </w:r>
    </w:p>
  </w:footnote>
  <w:footnote w:type="continuationSeparator" w:id="0">
    <w:p w14:paraId="75567C19" w14:textId="77777777" w:rsidR="00F101E4" w:rsidRDefault="00F101E4">
      <w:pPr>
        <w:spacing w:after="0" w:line="240" w:lineRule="auto"/>
      </w:pPr>
      <w:r>
        <w:continuationSeparator/>
      </w:r>
    </w:p>
  </w:footnote>
  <w:footnote w:id="1">
    <w:p w14:paraId="0CBDFF95" w14:textId="220EA63C" w:rsidR="000B13CA" w:rsidRDefault="000B13CA" w:rsidP="001B5D8C">
      <w:pPr>
        <w:pStyle w:val="Textonotapie"/>
        <w:jc w:val="both"/>
        <w:rPr>
          <w:rFonts w:ascii="Arial" w:hAnsi="Arial" w:cs="Arial"/>
          <w:i/>
          <w:sz w:val="16"/>
          <w:szCs w:val="16"/>
        </w:rPr>
      </w:pPr>
      <w:r w:rsidRPr="000B13CA">
        <w:rPr>
          <w:rStyle w:val="Refdenotaalpie"/>
          <w:rFonts w:ascii="Arial" w:hAnsi="Arial" w:cs="Arial"/>
          <w:i/>
          <w:sz w:val="16"/>
          <w:szCs w:val="16"/>
        </w:rPr>
        <w:footnoteRef/>
      </w:r>
      <w:r w:rsidRPr="000B13CA">
        <w:rPr>
          <w:rFonts w:ascii="Arial" w:hAnsi="Arial" w:cs="Arial"/>
          <w:i/>
          <w:sz w:val="16"/>
          <w:szCs w:val="16"/>
        </w:rPr>
        <w:t xml:space="preserve"> </w:t>
      </w:r>
      <w:r w:rsidRPr="000B13CA">
        <w:rPr>
          <w:rFonts w:ascii="Arial" w:hAnsi="Arial" w:cs="Arial"/>
          <w:b/>
          <w:i/>
          <w:sz w:val="16"/>
          <w:szCs w:val="16"/>
        </w:rPr>
        <w:t>ARTÍCULO 16.</w:t>
      </w:r>
      <w:r w:rsidRPr="000B13CA">
        <w:rPr>
          <w:rFonts w:ascii="Arial" w:hAnsi="Arial" w:cs="Arial"/>
          <w:i/>
          <w:sz w:val="16"/>
          <w:szCs w:val="16"/>
        </w:rPr>
        <w:t xml:space="preserve"> 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w:t>
      </w:r>
    </w:p>
    <w:p w14:paraId="4090174B" w14:textId="34923E93" w:rsidR="000B13CA" w:rsidRPr="000B13CA" w:rsidRDefault="000B13CA">
      <w:pPr>
        <w:pStyle w:val="Textonotapie"/>
        <w:rPr>
          <w:rFonts w:ascii="Arial" w:hAnsi="Arial" w:cs="Arial"/>
          <w:i/>
          <w:sz w:val="16"/>
          <w:szCs w:val="16"/>
        </w:rPr>
      </w:pPr>
      <w:r>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834A63">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834A63">
          <w:rPr>
            <w:noProof/>
            <w:lang w:val="es-ES"/>
          </w:rPr>
          <w:t>8</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834A63">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834A63">
          <w:rPr>
            <w:noProof/>
            <w:lang w:val="es-ES"/>
          </w:rPr>
          <w:t>9</w:t>
        </w:r>
        <w:r w:rsidR="00ED70B9">
          <w:rPr>
            <w:noProof/>
            <w:lang w:val="es-ES"/>
          </w:rPr>
          <w:fldChar w:fldCharType="end"/>
        </w:r>
      </w:sdtContent>
    </w:sdt>
  </w:p>
  <w:p w14:paraId="2C0FDD03" w14:textId="1211E321" w:rsidR="00ED70B9" w:rsidRDefault="00D6494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6AF70BF7">
              <wp:simplePos x="0" y="0"/>
              <wp:positionH relativeFrom="margin">
                <wp:posOffset>-1363497</wp:posOffset>
              </wp:positionH>
              <wp:positionV relativeFrom="paragraph">
                <wp:posOffset>5051994</wp:posOffset>
              </wp:positionV>
              <wp:extent cx="1143000" cy="634621"/>
              <wp:effectExtent l="0" t="0" r="0" b="13335"/>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34621"/>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15F312" id="Grupo 3" o:spid="_x0000_s1026" style="position:absolute;margin-left:-107.35pt;margin-top:397.8pt;width:90pt;height:49.95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834A63">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17C11"/>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66B1"/>
    <w:rsid w:val="000466D5"/>
    <w:rsid w:val="000469A8"/>
    <w:rsid w:val="00047CAB"/>
    <w:rsid w:val="000509F3"/>
    <w:rsid w:val="000525F8"/>
    <w:rsid w:val="0005285F"/>
    <w:rsid w:val="000531CF"/>
    <w:rsid w:val="00053207"/>
    <w:rsid w:val="0005370C"/>
    <w:rsid w:val="000540E8"/>
    <w:rsid w:val="0005431D"/>
    <w:rsid w:val="00054705"/>
    <w:rsid w:val="00054D3C"/>
    <w:rsid w:val="00055248"/>
    <w:rsid w:val="00055466"/>
    <w:rsid w:val="00055F66"/>
    <w:rsid w:val="000562E4"/>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200A"/>
    <w:rsid w:val="000A2550"/>
    <w:rsid w:val="000A27AC"/>
    <w:rsid w:val="000A335C"/>
    <w:rsid w:val="000A33D9"/>
    <w:rsid w:val="000A33F5"/>
    <w:rsid w:val="000A4E9B"/>
    <w:rsid w:val="000A5540"/>
    <w:rsid w:val="000A578F"/>
    <w:rsid w:val="000A58B5"/>
    <w:rsid w:val="000A5D36"/>
    <w:rsid w:val="000A5FA8"/>
    <w:rsid w:val="000A6C87"/>
    <w:rsid w:val="000A73A4"/>
    <w:rsid w:val="000B0351"/>
    <w:rsid w:val="000B03B9"/>
    <w:rsid w:val="000B0431"/>
    <w:rsid w:val="000B13AB"/>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AE3"/>
    <w:rsid w:val="000B6B86"/>
    <w:rsid w:val="000B6EF2"/>
    <w:rsid w:val="000B71FE"/>
    <w:rsid w:val="000B77B4"/>
    <w:rsid w:val="000B7A3A"/>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E85"/>
    <w:rsid w:val="000D42B5"/>
    <w:rsid w:val="000D4AFE"/>
    <w:rsid w:val="000D5397"/>
    <w:rsid w:val="000D558F"/>
    <w:rsid w:val="000D5746"/>
    <w:rsid w:val="000D6E87"/>
    <w:rsid w:val="000D7067"/>
    <w:rsid w:val="000D7314"/>
    <w:rsid w:val="000D7B89"/>
    <w:rsid w:val="000D7C8C"/>
    <w:rsid w:val="000E121A"/>
    <w:rsid w:val="000E1E0D"/>
    <w:rsid w:val="000E343A"/>
    <w:rsid w:val="000E3517"/>
    <w:rsid w:val="000E3E99"/>
    <w:rsid w:val="000E3FF4"/>
    <w:rsid w:val="000E40FD"/>
    <w:rsid w:val="000E4AC8"/>
    <w:rsid w:val="000E4C30"/>
    <w:rsid w:val="000E5501"/>
    <w:rsid w:val="000E5766"/>
    <w:rsid w:val="000E5B3C"/>
    <w:rsid w:val="000E5B66"/>
    <w:rsid w:val="000E6B7F"/>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4FE5"/>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4043C"/>
    <w:rsid w:val="00140D7E"/>
    <w:rsid w:val="001421B6"/>
    <w:rsid w:val="00142417"/>
    <w:rsid w:val="00143682"/>
    <w:rsid w:val="001441D3"/>
    <w:rsid w:val="0014506B"/>
    <w:rsid w:val="001450E2"/>
    <w:rsid w:val="001460CF"/>
    <w:rsid w:val="00146509"/>
    <w:rsid w:val="0014671A"/>
    <w:rsid w:val="001468EB"/>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DA1"/>
    <w:rsid w:val="00163EBF"/>
    <w:rsid w:val="00164BCE"/>
    <w:rsid w:val="001659D0"/>
    <w:rsid w:val="0016604B"/>
    <w:rsid w:val="0016700D"/>
    <w:rsid w:val="001670AA"/>
    <w:rsid w:val="00167ADD"/>
    <w:rsid w:val="001702C6"/>
    <w:rsid w:val="001711A1"/>
    <w:rsid w:val="00172205"/>
    <w:rsid w:val="0017260E"/>
    <w:rsid w:val="001729D0"/>
    <w:rsid w:val="00172B51"/>
    <w:rsid w:val="00172C89"/>
    <w:rsid w:val="001739AC"/>
    <w:rsid w:val="00173A66"/>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35A"/>
    <w:rsid w:val="00192287"/>
    <w:rsid w:val="001923AE"/>
    <w:rsid w:val="001924B2"/>
    <w:rsid w:val="00192CB7"/>
    <w:rsid w:val="00193379"/>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1C3D"/>
    <w:rsid w:val="001B341D"/>
    <w:rsid w:val="001B3A10"/>
    <w:rsid w:val="001B5C73"/>
    <w:rsid w:val="001B5D8C"/>
    <w:rsid w:val="001B69B0"/>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94C"/>
    <w:rsid w:val="001D754A"/>
    <w:rsid w:val="001E18B8"/>
    <w:rsid w:val="001E288A"/>
    <w:rsid w:val="001E2A02"/>
    <w:rsid w:val="001E2B84"/>
    <w:rsid w:val="001E338B"/>
    <w:rsid w:val="001E3B11"/>
    <w:rsid w:val="001E4C02"/>
    <w:rsid w:val="001E65E8"/>
    <w:rsid w:val="001E66D5"/>
    <w:rsid w:val="001E6AE5"/>
    <w:rsid w:val="001E7020"/>
    <w:rsid w:val="001E71FD"/>
    <w:rsid w:val="001E77A9"/>
    <w:rsid w:val="001E7BD1"/>
    <w:rsid w:val="001F1323"/>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3FD3"/>
    <w:rsid w:val="00204CD3"/>
    <w:rsid w:val="00205627"/>
    <w:rsid w:val="00205A55"/>
    <w:rsid w:val="00206222"/>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49BF"/>
    <w:rsid w:val="00225069"/>
    <w:rsid w:val="00226F4D"/>
    <w:rsid w:val="00227445"/>
    <w:rsid w:val="00227471"/>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EA8"/>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A1C"/>
    <w:rsid w:val="002541B3"/>
    <w:rsid w:val="00254349"/>
    <w:rsid w:val="002561FA"/>
    <w:rsid w:val="00256468"/>
    <w:rsid w:val="00256760"/>
    <w:rsid w:val="00256B3C"/>
    <w:rsid w:val="00256E7D"/>
    <w:rsid w:val="00256F27"/>
    <w:rsid w:val="00257816"/>
    <w:rsid w:val="00257C5E"/>
    <w:rsid w:val="00260433"/>
    <w:rsid w:val="0026116F"/>
    <w:rsid w:val="002617F9"/>
    <w:rsid w:val="0026183E"/>
    <w:rsid w:val="00262666"/>
    <w:rsid w:val="00262D7C"/>
    <w:rsid w:val="00263720"/>
    <w:rsid w:val="0026395F"/>
    <w:rsid w:val="00265161"/>
    <w:rsid w:val="00265F1B"/>
    <w:rsid w:val="002665A2"/>
    <w:rsid w:val="00267221"/>
    <w:rsid w:val="00267F49"/>
    <w:rsid w:val="00270087"/>
    <w:rsid w:val="00270831"/>
    <w:rsid w:val="0027275E"/>
    <w:rsid w:val="00272A7D"/>
    <w:rsid w:val="00273171"/>
    <w:rsid w:val="002748AA"/>
    <w:rsid w:val="00275418"/>
    <w:rsid w:val="00280489"/>
    <w:rsid w:val="002805AC"/>
    <w:rsid w:val="002808C1"/>
    <w:rsid w:val="00280919"/>
    <w:rsid w:val="00280940"/>
    <w:rsid w:val="00281661"/>
    <w:rsid w:val="002823AF"/>
    <w:rsid w:val="00282768"/>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6ABD"/>
    <w:rsid w:val="0029713B"/>
    <w:rsid w:val="00297C79"/>
    <w:rsid w:val="002A0081"/>
    <w:rsid w:val="002A0713"/>
    <w:rsid w:val="002A18E6"/>
    <w:rsid w:val="002A1AAC"/>
    <w:rsid w:val="002A274A"/>
    <w:rsid w:val="002A2985"/>
    <w:rsid w:val="002A2ACA"/>
    <w:rsid w:val="002A4088"/>
    <w:rsid w:val="002A4403"/>
    <w:rsid w:val="002A4AD1"/>
    <w:rsid w:val="002A4AE9"/>
    <w:rsid w:val="002A4B47"/>
    <w:rsid w:val="002A5750"/>
    <w:rsid w:val="002A657D"/>
    <w:rsid w:val="002A6B3D"/>
    <w:rsid w:val="002A6E86"/>
    <w:rsid w:val="002A6EF0"/>
    <w:rsid w:val="002A743F"/>
    <w:rsid w:val="002A7869"/>
    <w:rsid w:val="002B0967"/>
    <w:rsid w:val="002B19BE"/>
    <w:rsid w:val="002B1C2A"/>
    <w:rsid w:val="002B2584"/>
    <w:rsid w:val="002B2706"/>
    <w:rsid w:val="002B3BA3"/>
    <w:rsid w:val="002B4040"/>
    <w:rsid w:val="002B5C09"/>
    <w:rsid w:val="002B5C82"/>
    <w:rsid w:val="002B6893"/>
    <w:rsid w:val="002B6B9D"/>
    <w:rsid w:val="002B6C19"/>
    <w:rsid w:val="002B6D0D"/>
    <w:rsid w:val="002B79C4"/>
    <w:rsid w:val="002C01BF"/>
    <w:rsid w:val="002C02F6"/>
    <w:rsid w:val="002C06FE"/>
    <w:rsid w:val="002C2259"/>
    <w:rsid w:val="002C2C31"/>
    <w:rsid w:val="002C2F91"/>
    <w:rsid w:val="002C3470"/>
    <w:rsid w:val="002C348A"/>
    <w:rsid w:val="002C41D3"/>
    <w:rsid w:val="002C4419"/>
    <w:rsid w:val="002C4824"/>
    <w:rsid w:val="002C509D"/>
    <w:rsid w:val="002C5345"/>
    <w:rsid w:val="002C5540"/>
    <w:rsid w:val="002C581D"/>
    <w:rsid w:val="002C62F6"/>
    <w:rsid w:val="002C6CED"/>
    <w:rsid w:val="002C6F55"/>
    <w:rsid w:val="002D0290"/>
    <w:rsid w:val="002D03BF"/>
    <w:rsid w:val="002D0C9B"/>
    <w:rsid w:val="002D0DFB"/>
    <w:rsid w:val="002D1979"/>
    <w:rsid w:val="002D1A2C"/>
    <w:rsid w:val="002D268B"/>
    <w:rsid w:val="002D2CEE"/>
    <w:rsid w:val="002D2D43"/>
    <w:rsid w:val="002D3701"/>
    <w:rsid w:val="002D3CF1"/>
    <w:rsid w:val="002D3F79"/>
    <w:rsid w:val="002D413F"/>
    <w:rsid w:val="002D4937"/>
    <w:rsid w:val="002D4B99"/>
    <w:rsid w:val="002D5895"/>
    <w:rsid w:val="002D5F02"/>
    <w:rsid w:val="002D69FD"/>
    <w:rsid w:val="002D6E4D"/>
    <w:rsid w:val="002D724E"/>
    <w:rsid w:val="002D7BA0"/>
    <w:rsid w:val="002E0DA8"/>
    <w:rsid w:val="002E1666"/>
    <w:rsid w:val="002E3358"/>
    <w:rsid w:val="002E3511"/>
    <w:rsid w:val="002E3777"/>
    <w:rsid w:val="002E3B43"/>
    <w:rsid w:val="002E3D1C"/>
    <w:rsid w:val="002E4072"/>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2486"/>
    <w:rsid w:val="00323295"/>
    <w:rsid w:val="00323848"/>
    <w:rsid w:val="00323FF5"/>
    <w:rsid w:val="0032464C"/>
    <w:rsid w:val="00324B78"/>
    <w:rsid w:val="003253CA"/>
    <w:rsid w:val="00326842"/>
    <w:rsid w:val="00326982"/>
    <w:rsid w:val="00326D5E"/>
    <w:rsid w:val="00327A8E"/>
    <w:rsid w:val="00327BDD"/>
    <w:rsid w:val="00327E2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57B"/>
    <w:rsid w:val="0034266B"/>
    <w:rsid w:val="00342740"/>
    <w:rsid w:val="00342B26"/>
    <w:rsid w:val="00342CE5"/>
    <w:rsid w:val="00343291"/>
    <w:rsid w:val="00343BE2"/>
    <w:rsid w:val="00343F55"/>
    <w:rsid w:val="003448FF"/>
    <w:rsid w:val="00345946"/>
    <w:rsid w:val="00345C53"/>
    <w:rsid w:val="003462D6"/>
    <w:rsid w:val="00346754"/>
    <w:rsid w:val="00347AAB"/>
    <w:rsid w:val="00347FD3"/>
    <w:rsid w:val="0035006A"/>
    <w:rsid w:val="003509B6"/>
    <w:rsid w:val="00350B13"/>
    <w:rsid w:val="00352CC2"/>
    <w:rsid w:val="00352DE7"/>
    <w:rsid w:val="0035300A"/>
    <w:rsid w:val="003532C4"/>
    <w:rsid w:val="0035347E"/>
    <w:rsid w:val="003549F9"/>
    <w:rsid w:val="00355E72"/>
    <w:rsid w:val="0035659D"/>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B20"/>
    <w:rsid w:val="00392DC5"/>
    <w:rsid w:val="00393C37"/>
    <w:rsid w:val="00393D40"/>
    <w:rsid w:val="00394516"/>
    <w:rsid w:val="00394663"/>
    <w:rsid w:val="00395933"/>
    <w:rsid w:val="003961E1"/>
    <w:rsid w:val="00396B92"/>
    <w:rsid w:val="003974F9"/>
    <w:rsid w:val="0039774F"/>
    <w:rsid w:val="003A0AA1"/>
    <w:rsid w:val="003A0FE5"/>
    <w:rsid w:val="003A1F13"/>
    <w:rsid w:val="003A24EC"/>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3E43"/>
    <w:rsid w:val="003B4BAF"/>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6D7B"/>
    <w:rsid w:val="003E7801"/>
    <w:rsid w:val="003F0AF5"/>
    <w:rsid w:val="003F14E4"/>
    <w:rsid w:val="003F1FC5"/>
    <w:rsid w:val="003F2CC9"/>
    <w:rsid w:val="003F2FA4"/>
    <w:rsid w:val="003F3D64"/>
    <w:rsid w:val="003F3E65"/>
    <w:rsid w:val="003F42FC"/>
    <w:rsid w:val="003F4833"/>
    <w:rsid w:val="003F4B68"/>
    <w:rsid w:val="003F532D"/>
    <w:rsid w:val="003F6208"/>
    <w:rsid w:val="003F6941"/>
    <w:rsid w:val="003F7A40"/>
    <w:rsid w:val="004003E7"/>
    <w:rsid w:val="00400CE8"/>
    <w:rsid w:val="00400D95"/>
    <w:rsid w:val="00401B8F"/>
    <w:rsid w:val="00401FEB"/>
    <w:rsid w:val="004022FC"/>
    <w:rsid w:val="00402763"/>
    <w:rsid w:val="004027A1"/>
    <w:rsid w:val="004040EC"/>
    <w:rsid w:val="004051E8"/>
    <w:rsid w:val="00405E13"/>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1BE"/>
    <w:rsid w:val="0042205F"/>
    <w:rsid w:val="00422889"/>
    <w:rsid w:val="00423C26"/>
    <w:rsid w:val="00423E43"/>
    <w:rsid w:val="00424839"/>
    <w:rsid w:val="00424D35"/>
    <w:rsid w:val="004256FF"/>
    <w:rsid w:val="0042580E"/>
    <w:rsid w:val="004258D6"/>
    <w:rsid w:val="004264F9"/>
    <w:rsid w:val="00426777"/>
    <w:rsid w:val="00427031"/>
    <w:rsid w:val="00427142"/>
    <w:rsid w:val="00427470"/>
    <w:rsid w:val="00427899"/>
    <w:rsid w:val="00427DBB"/>
    <w:rsid w:val="00427FBB"/>
    <w:rsid w:val="00430399"/>
    <w:rsid w:val="00430E42"/>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243"/>
    <w:rsid w:val="0044467E"/>
    <w:rsid w:val="0044496C"/>
    <w:rsid w:val="00444F46"/>
    <w:rsid w:val="0044520F"/>
    <w:rsid w:val="004468EC"/>
    <w:rsid w:val="00446A05"/>
    <w:rsid w:val="00446B69"/>
    <w:rsid w:val="004502C5"/>
    <w:rsid w:val="004509CE"/>
    <w:rsid w:val="00450C25"/>
    <w:rsid w:val="004515BE"/>
    <w:rsid w:val="00452567"/>
    <w:rsid w:val="00452B43"/>
    <w:rsid w:val="00454957"/>
    <w:rsid w:val="004557F7"/>
    <w:rsid w:val="00455A62"/>
    <w:rsid w:val="00456145"/>
    <w:rsid w:val="00456294"/>
    <w:rsid w:val="00456D66"/>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274B"/>
    <w:rsid w:val="00472B3D"/>
    <w:rsid w:val="00472D90"/>
    <w:rsid w:val="00473EB5"/>
    <w:rsid w:val="00474986"/>
    <w:rsid w:val="0047647A"/>
    <w:rsid w:val="004771E5"/>
    <w:rsid w:val="00477357"/>
    <w:rsid w:val="00477CEC"/>
    <w:rsid w:val="00477E07"/>
    <w:rsid w:val="00480612"/>
    <w:rsid w:val="00480A69"/>
    <w:rsid w:val="004813E0"/>
    <w:rsid w:val="00483B0E"/>
    <w:rsid w:val="00484AE9"/>
    <w:rsid w:val="00485508"/>
    <w:rsid w:val="0048596B"/>
    <w:rsid w:val="0048659E"/>
    <w:rsid w:val="00486775"/>
    <w:rsid w:val="004874A4"/>
    <w:rsid w:val="00490104"/>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654"/>
    <w:rsid w:val="004B5540"/>
    <w:rsid w:val="004B5F62"/>
    <w:rsid w:val="004B6800"/>
    <w:rsid w:val="004B69CB"/>
    <w:rsid w:val="004B6A37"/>
    <w:rsid w:val="004B6B98"/>
    <w:rsid w:val="004B748E"/>
    <w:rsid w:val="004B7C5E"/>
    <w:rsid w:val="004C022B"/>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59B"/>
    <w:rsid w:val="004E0DB7"/>
    <w:rsid w:val="004E13BA"/>
    <w:rsid w:val="004E1A6E"/>
    <w:rsid w:val="004E1B12"/>
    <w:rsid w:val="004E2E2F"/>
    <w:rsid w:val="004E3257"/>
    <w:rsid w:val="004E32FC"/>
    <w:rsid w:val="004E3AFC"/>
    <w:rsid w:val="004E3C4F"/>
    <w:rsid w:val="004E3E15"/>
    <w:rsid w:val="004E460F"/>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B41"/>
    <w:rsid w:val="004F7BF3"/>
    <w:rsid w:val="005001E5"/>
    <w:rsid w:val="00500A0B"/>
    <w:rsid w:val="00500C4C"/>
    <w:rsid w:val="00500F87"/>
    <w:rsid w:val="005016CA"/>
    <w:rsid w:val="00501932"/>
    <w:rsid w:val="00502093"/>
    <w:rsid w:val="00502177"/>
    <w:rsid w:val="0050335A"/>
    <w:rsid w:val="0050345B"/>
    <w:rsid w:val="00504A65"/>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5228"/>
    <w:rsid w:val="00577656"/>
    <w:rsid w:val="0057772B"/>
    <w:rsid w:val="00577E37"/>
    <w:rsid w:val="00580176"/>
    <w:rsid w:val="005802AF"/>
    <w:rsid w:val="00580FDE"/>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16FB"/>
    <w:rsid w:val="00592360"/>
    <w:rsid w:val="00593333"/>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5064"/>
    <w:rsid w:val="005A5C44"/>
    <w:rsid w:val="005A6A0A"/>
    <w:rsid w:val="005A6A9E"/>
    <w:rsid w:val="005A752F"/>
    <w:rsid w:val="005B1E67"/>
    <w:rsid w:val="005B2040"/>
    <w:rsid w:val="005B2365"/>
    <w:rsid w:val="005B296A"/>
    <w:rsid w:val="005B2E19"/>
    <w:rsid w:val="005B3184"/>
    <w:rsid w:val="005B36F5"/>
    <w:rsid w:val="005B3BB9"/>
    <w:rsid w:val="005B3F3B"/>
    <w:rsid w:val="005B5976"/>
    <w:rsid w:val="005B5C78"/>
    <w:rsid w:val="005B5FC8"/>
    <w:rsid w:val="005B6E2C"/>
    <w:rsid w:val="005B7761"/>
    <w:rsid w:val="005C08BA"/>
    <w:rsid w:val="005C0DC0"/>
    <w:rsid w:val="005C194D"/>
    <w:rsid w:val="005C1C0E"/>
    <w:rsid w:val="005C21B5"/>
    <w:rsid w:val="005C2E0D"/>
    <w:rsid w:val="005C3179"/>
    <w:rsid w:val="005C464F"/>
    <w:rsid w:val="005C4825"/>
    <w:rsid w:val="005C565F"/>
    <w:rsid w:val="005C5B71"/>
    <w:rsid w:val="005C639C"/>
    <w:rsid w:val="005C6976"/>
    <w:rsid w:val="005C7062"/>
    <w:rsid w:val="005C714B"/>
    <w:rsid w:val="005C795A"/>
    <w:rsid w:val="005D221C"/>
    <w:rsid w:val="005D2CDE"/>
    <w:rsid w:val="005D2DDC"/>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5362"/>
    <w:rsid w:val="006157B6"/>
    <w:rsid w:val="00615A62"/>
    <w:rsid w:val="00615EBC"/>
    <w:rsid w:val="00616F1D"/>
    <w:rsid w:val="00616FA1"/>
    <w:rsid w:val="00617C77"/>
    <w:rsid w:val="0062006E"/>
    <w:rsid w:val="00620357"/>
    <w:rsid w:val="00620FB8"/>
    <w:rsid w:val="0062129D"/>
    <w:rsid w:val="006214D7"/>
    <w:rsid w:val="00621B71"/>
    <w:rsid w:val="00622BEF"/>
    <w:rsid w:val="0062386E"/>
    <w:rsid w:val="0062443A"/>
    <w:rsid w:val="00624802"/>
    <w:rsid w:val="00624F20"/>
    <w:rsid w:val="00625F4E"/>
    <w:rsid w:val="006279BE"/>
    <w:rsid w:val="006304BB"/>
    <w:rsid w:val="0063071F"/>
    <w:rsid w:val="00630C62"/>
    <w:rsid w:val="00631207"/>
    <w:rsid w:val="0063273E"/>
    <w:rsid w:val="00633242"/>
    <w:rsid w:val="00633FA0"/>
    <w:rsid w:val="00634279"/>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701C"/>
    <w:rsid w:val="006671D4"/>
    <w:rsid w:val="0066750D"/>
    <w:rsid w:val="00667F2F"/>
    <w:rsid w:val="00671338"/>
    <w:rsid w:val="00672C0F"/>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A78"/>
    <w:rsid w:val="00694B97"/>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A3C"/>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E4A"/>
    <w:rsid w:val="007107B0"/>
    <w:rsid w:val="00710B09"/>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898"/>
    <w:rsid w:val="0072190A"/>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6D1"/>
    <w:rsid w:val="00743E50"/>
    <w:rsid w:val="00743F9C"/>
    <w:rsid w:val="007448F3"/>
    <w:rsid w:val="00744DC2"/>
    <w:rsid w:val="00744E48"/>
    <w:rsid w:val="00744EED"/>
    <w:rsid w:val="00746015"/>
    <w:rsid w:val="00746730"/>
    <w:rsid w:val="00747B14"/>
    <w:rsid w:val="00747E03"/>
    <w:rsid w:val="00751760"/>
    <w:rsid w:val="00752C85"/>
    <w:rsid w:val="00752CFC"/>
    <w:rsid w:val="00753513"/>
    <w:rsid w:val="007562AF"/>
    <w:rsid w:val="00756771"/>
    <w:rsid w:val="00756A0B"/>
    <w:rsid w:val="00757070"/>
    <w:rsid w:val="0075716B"/>
    <w:rsid w:val="00757251"/>
    <w:rsid w:val="007573A2"/>
    <w:rsid w:val="007576D3"/>
    <w:rsid w:val="00757BFC"/>
    <w:rsid w:val="00757E8D"/>
    <w:rsid w:val="00757FD7"/>
    <w:rsid w:val="00760108"/>
    <w:rsid w:val="00760AB6"/>
    <w:rsid w:val="00760DD6"/>
    <w:rsid w:val="00761447"/>
    <w:rsid w:val="00761A3B"/>
    <w:rsid w:val="00762460"/>
    <w:rsid w:val="00762B99"/>
    <w:rsid w:val="007656A2"/>
    <w:rsid w:val="00766389"/>
    <w:rsid w:val="00767259"/>
    <w:rsid w:val="007677CD"/>
    <w:rsid w:val="00767FE0"/>
    <w:rsid w:val="00770340"/>
    <w:rsid w:val="007704F4"/>
    <w:rsid w:val="00770536"/>
    <w:rsid w:val="00770AC5"/>
    <w:rsid w:val="007711A1"/>
    <w:rsid w:val="00771AF2"/>
    <w:rsid w:val="007722CF"/>
    <w:rsid w:val="00772E06"/>
    <w:rsid w:val="00773C44"/>
    <w:rsid w:val="00774396"/>
    <w:rsid w:val="007743DD"/>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41D1"/>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4109"/>
    <w:rsid w:val="007B452B"/>
    <w:rsid w:val="007B4EEE"/>
    <w:rsid w:val="007B5EBB"/>
    <w:rsid w:val="007B65D2"/>
    <w:rsid w:val="007B6AD5"/>
    <w:rsid w:val="007B6C80"/>
    <w:rsid w:val="007C04A2"/>
    <w:rsid w:val="007C08A9"/>
    <w:rsid w:val="007C1271"/>
    <w:rsid w:val="007C313D"/>
    <w:rsid w:val="007C350E"/>
    <w:rsid w:val="007C36B7"/>
    <w:rsid w:val="007C3B2E"/>
    <w:rsid w:val="007C405D"/>
    <w:rsid w:val="007C4422"/>
    <w:rsid w:val="007C4D7C"/>
    <w:rsid w:val="007C5545"/>
    <w:rsid w:val="007C587A"/>
    <w:rsid w:val="007C58BF"/>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81"/>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C2C"/>
    <w:rsid w:val="00811182"/>
    <w:rsid w:val="00811407"/>
    <w:rsid w:val="00811B44"/>
    <w:rsid w:val="008122E4"/>
    <w:rsid w:val="00812D5A"/>
    <w:rsid w:val="00813494"/>
    <w:rsid w:val="00813755"/>
    <w:rsid w:val="00815A3F"/>
    <w:rsid w:val="008161D5"/>
    <w:rsid w:val="008170F4"/>
    <w:rsid w:val="00817A06"/>
    <w:rsid w:val="0082001A"/>
    <w:rsid w:val="008205D0"/>
    <w:rsid w:val="0082070E"/>
    <w:rsid w:val="00820D99"/>
    <w:rsid w:val="00820E06"/>
    <w:rsid w:val="008211F5"/>
    <w:rsid w:val="008212FB"/>
    <w:rsid w:val="0082222F"/>
    <w:rsid w:val="008231A2"/>
    <w:rsid w:val="00823863"/>
    <w:rsid w:val="008238B9"/>
    <w:rsid w:val="008240AB"/>
    <w:rsid w:val="008241FC"/>
    <w:rsid w:val="00824201"/>
    <w:rsid w:val="00824B51"/>
    <w:rsid w:val="00824B92"/>
    <w:rsid w:val="00824FA5"/>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4A63"/>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6E4"/>
    <w:rsid w:val="00884F71"/>
    <w:rsid w:val="0088509D"/>
    <w:rsid w:val="00885A50"/>
    <w:rsid w:val="008866BD"/>
    <w:rsid w:val="00887311"/>
    <w:rsid w:val="00887B04"/>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2FB0"/>
    <w:rsid w:val="008A394E"/>
    <w:rsid w:val="008A4EE6"/>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7AC6"/>
    <w:rsid w:val="008E02E6"/>
    <w:rsid w:val="008E08A8"/>
    <w:rsid w:val="008E0B04"/>
    <w:rsid w:val="008E15B5"/>
    <w:rsid w:val="008E2B42"/>
    <w:rsid w:val="008E350D"/>
    <w:rsid w:val="008E3B36"/>
    <w:rsid w:val="008E3CE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E1B"/>
    <w:rsid w:val="008F52F4"/>
    <w:rsid w:val="008F743B"/>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7C15"/>
    <w:rsid w:val="0091170B"/>
    <w:rsid w:val="00911817"/>
    <w:rsid w:val="00912F68"/>
    <w:rsid w:val="00913103"/>
    <w:rsid w:val="009133A9"/>
    <w:rsid w:val="009133B6"/>
    <w:rsid w:val="00913418"/>
    <w:rsid w:val="009137F9"/>
    <w:rsid w:val="00913C08"/>
    <w:rsid w:val="00915245"/>
    <w:rsid w:val="00915282"/>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31CEE"/>
    <w:rsid w:val="00931D14"/>
    <w:rsid w:val="00931E61"/>
    <w:rsid w:val="009322BE"/>
    <w:rsid w:val="00933060"/>
    <w:rsid w:val="00933673"/>
    <w:rsid w:val="00934282"/>
    <w:rsid w:val="00934719"/>
    <w:rsid w:val="00934B4F"/>
    <w:rsid w:val="00935C0C"/>
    <w:rsid w:val="00936747"/>
    <w:rsid w:val="009368E4"/>
    <w:rsid w:val="00937995"/>
    <w:rsid w:val="00937A05"/>
    <w:rsid w:val="00937A28"/>
    <w:rsid w:val="00937B14"/>
    <w:rsid w:val="00937D05"/>
    <w:rsid w:val="009401E4"/>
    <w:rsid w:val="0094044A"/>
    <w:rsid w:val="00940C5D"/>
    <w:rsid w:val="00941603"/>
    <w:rsid w:val="00941839"/>
    <w:rsid w:val="00942CAB"/>
    <w:rsid w:val="00942E61"/>
    <w:rsid w:val="0094376E"/>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727"/>
    <w:rsid w:val="00956972"/>
    <w:rsid w:val="00957E51"/>
    <w:rsid w:val="009608E8"/>
    <w:rsid w:val="00960E04"/>
    <w:rsid w:val="0096112B"/>
    <w:rsid w:val="009629EE"/>
    <w:rsid w:val="0096309B"/>
    <w:rsid w:val="00964A87"/>
    <w:rsid w:val="00964CE3"/>
    <w:rsid w:val="009650A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4C"/>
    <w:rsid w:val="00976FCC"/>
    <w:rsid w:val="009775F9"/>
    <w:rsid w:val="0097768E"/>
    <w:rsid w:val="009818A2"/>
    <w:rsid w:val="009829E2"/>
    <w:rsid w:val="00982DEE"/>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2AF4"/>
    <w:rsid w:val="009A33BE"/>
    <w:rsid w:val="009A3F67"/>
    <w:rsid w:val="009A5A82"/>
    <w:rsid w:val="009A6B33"/>
    <w:rsid w:val="009A765A"/>
    <w:rsid w:val="009B069C"/>
    <w:rsid w:val="009B0C38"/>
    <w:rsid w:val="009B1120"/>
    <w:rsid w:val="009B127F"/>
    <w:rsid w:val="009B15EE"/>
    <w:rsid w:val="009B15F6"/>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281"/>
    <w:rsid w:val="009D5AC5"/>
    <w:rsid w:val="009D5D6A"/>
    <w:rsid w:val="009D6566"/>
    <w:rsid w:val="009D65D5"/>
    <w:rsid w:val="009D6EC6"/>
    <w:rsid w:val="009D7058"/>
    <w:rsid w:val="009D76EB"/>
    <w:rsid w:val="009E0336"/>
    <w:rsid w:val="009E05CF"/>
    <w:rsid w:val="009E0A32"/>
    <w:rsid w:val="009E10EC"/>
    <w:rsid w:val="009E10F6"/>
    <w:rsid w:val="009E1502"/>
    <w:rsid w:val="009E1628"/>
    <w:rsid w:val="009E2623"/>
    <w:rsid w:val="009E2B95"/>
    <w:rsid w:val="009E2F5D"/>
    <w:rsid w:val="009E34FA"/>
    <w:rsid w:val="009E3D69"/>
    <w:rsid w:val="009E3DAE"/>
    <w:rsid w:val="009E3DB9"/>
    <w:rsid w:val="009E4B0C"/>
    <w:rsid w:val="009E4B7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F75"/>
    <w:rsid w:val="009F6D03"/>
    <w:rsid w:val="009F73F6"/>
    <w:rsid w:val="009F74A6"/>
    <w:rsid w:val="009F75C0"/>
    <w:rsid w:val="009F7671"/>
    <w:rsid w:val="00A00067"/>
    <w:rsid w:val="00A00501"/>
    <w:rsid w:val="00A01117"/>
    <w:rsid w:val="00A011CF"/>
    <w:rsid w:val="00A022D9"/>
    <w:rsid w:val="00A023EE"/>
    <w:rsid w:val="00A0357E"/>
    <w:rsid w:val="00A03CB6"/>
    <w:rsid w:val="00A03CB7"/>
    <w:rsid w:val="00A04078"/>
    <w:rsid w:val="00A040CB"/>
    <w:rsid w:val="00A041FD"/>
    <w:rsid w:val="00A0428C"/>
    <w:rsid w:val="00A045DB"/>
    <w:rsid w:val="00A04848"/>
    <w:rsid w:val="00A049B0"/>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A17"/>
    <w:rsid w:val="00A24B73"/>
    <w:rsid w:val="00A257A4"/>
    <w:rsid w:val="00A258BB"/>
    <w:rsid w:val="00A27138"/>
    <w:rsid w:val="00A271B6"/>
    <w:rsid w:val="00A302EC"/>
    <w:rsid w:val="00A30D30"/>
    <w:rsid w:val="00A31158"/>
    <w:rsid w:val="00A3215A"/>
    <w:rsid w:val="00A32881"/>
    <w:rsid w:val="00A32B50"/>
    <w:rsid w:val="00A3359F"/>
    <w:rsid w:val="00A33F3B"/>
    <w:rsid w:val="00A34AF4"/>
    <w:rsid w:val="00A352E3"/>
    <w:rsid w:val="00A35446"/>
    <w:rsid w:val="00A3583F"/>
    <w:rsid w:val="00A36936"/>
    <w:rsid w:val="00A3765E"/>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CB2"/>
    <w:rsid w:val="00A67E0E"/>
    <w:rsid w:val="00A703F5"/>
    <w:rsid w:val="00A71119"/>
    <w:rsid w:val="00A7125E"/>
    <w:rsid w:val="00A72E3D"/>
    <w:rsid w:val="00A72EE1"/>
    <w:rsid w:val="00A73B00"/>
    <w:rsid w:val="00A746E4"/>
    <w:rsid w:val="00A761F4"/>
    <w:rsid w:val="00A76757"/>
    <w:rsid w:val="00A77448"/>
    <w:rsid w:val="00A77B65"/>
    <w:rsid w:val="00A77EC2"/>
    <w:rsid w:val="00A8007D"/>
    <w:rsid w:val="00A80761"/>
    <w:rsid w:val="00A80DC8"/>
    <w:rsid w:val="00A812F5"/>
    <w:rsid w:val="00A814C5"/>
    <w:rsid w:val="00A81C21"/>
    <w:rsid w:val="00A82953"/>
    <w:rsid w:val="00A82B2C"/>
    <w:rsid w:val="00A833A8"/>
    <w:rsid w:val="00A83A5D"/>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2DE7"/>
    <w:rsid w:val="00A9370A"/>
    <w:rsid w:val="00A94E2C"/>
    <w:rsid w:val="00A94F2D"/>
    <w:rsid w:val="00A9527A"/>
    <w:rsid w:val="00A95DD5"/>
    <w:rsid w:val="00A96022"/>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6B"/>
    <w:rsid w:val="00AE3DF5"/>
    <w:rsid w:val="00AE4CFF"/>
    <w:rsid w:val="00AE4E46"/>
    <w:rsid w:val="00AE50E1"/>
    <w:rsid w:val="00AE52B0"/>
    <w:rsid w:val="00AE54F8"/>
    <w:rsid w:val="00AE5C7F"/>
    <w:rsid w:val="00AE6BA2"/>
    <w:rsid w:val="00AE6D9C"/>
    <w:rsid w:val="00AF1629"/>
    <w:rsid w:val="00AF1D5D"/>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53AD"/>
    <w:rsid w:val="00B45776"/>
    <w:rsid w:val="00B462D1"/>
    <w:rsid w:val="00B46351"/>
    <w:rsid w:val="00B46D16"/>
    <w:rsid w:val="00B50446"/>
    <w:rsid w:val="00B51B10"/>
    <w:rsid w:val="00B51FD0"/>
    <w:rsid w:val="00B523E5"/>
    <w:rsid w:val="00B528A3"/>
    <w:rsid w:val="00B52C24"/>
    <w:rsid w:val="00B52E31"/>
    <w:rsid w:val="00B5349D"/>
    <w:rsid w:val="00B534E9"/>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6CE"/>
    <w:rsid w:val="00BA79B7"/>
    <w:rsid w:val="00BB0D35"/>
    <w:rsid w:val="00BB13C5"/>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C0108"/>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3B8"/>
    <w:rsid w:val="00BF29E9"/>
    <w:rsid w:val="00BF2AD9"/>
    <w:rsid w:val="00BF2FDA"/>
    <w:rsid w:val="00BF305F"/>
    <w:rsid w:val="00BF44D9"/>
    <w:rsid w:val="00BF4F5F"/>
    <w:rsid w:val="00BF5877"/>
    <w:rsid w:val="00BF68A1"/>
    <w:rsid w:val="00C00599"/>
    <w:rsid w:val="00C006E1"/>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725"/>
    <w:rsid w:val="00C24B6B"/>
    <w:rsid w:val="00C25845"/>
    <w:rsid w:val="00C25A02"/>
    <w:rsid w:val="00C25C97"/>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638"/>
    <w:rsid w:val="00C808D5"/>
    <w:rsid w:val="00C80910"/>
    <w:rsid w:val="00C809F7"/>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3AFC"/>
    <w:rsid w:val="00C94994"/>
    <w:rsid w:val="00C94C04"/>
    <w:rsid w:val="00C94C09"/>
    <w:rsid w:val="00C951C1"/>
    <w:rsid w:val="00C959F9"/>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66BE"/>
    <w:rsid w:val="00CA686A"/>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C3A"/>
    <w:rsid w:val="00CC01CF"/>
    <w:rsid w:val="00CC0FC3"/>
    <w:rsid w:val="00CC1406"/>
    <w:rsid w:val="00CC154C"/>
    <w:rsid w:val="00CC1DB2"/>
    <w:rsid w:val="00CC2D26"/>
    <w:rsid w:val="00CC367C"/>
    <w:rsid w:val="00CC36B6"/>
    <w:rsid w:val="00CC3FEE"/>
    <w:rsid w:val="00CC416D"/>
    <w:rsid w:val="00CC45E5"/>
    <w:rsid w:val="00CC466F"/>
    <w:rsid w:val="00CC55E8"/>
    <w:rsid w:val="00CC5BB0"/>
    <w:rsid w:val="00CC5DF0"/>
    <w:rsid w:val="00CC64BC"/>
    <w:rsid w:val="00CC6A4D"/>
    <w:rsid w:val="00CC71C6"/>
    <w:rsid w:val="00CC7E7D"/>
    <w:rsid w:val="00CD0968"/>
    <w:rsid w:val="00CD1491"/>
    <w:rsid w:val="00CD2580"/>
    <w:rsid w:val="00CD3739"/>
    <w:rsid w:val="00CD3AE0"/>
    <w:rsid w:val="00CD3B16"/>
    <w:rsid w:val="00CD3D0B"/>
    <w:rsid w:val="00CD4B83"/>
    <w:rsid w:val="00CD5020"/>
    <w:rsid w:val="00CD58BA"/>
    <w:rsid w:val="00CD6145"/>
    <w:rsid w:val="00CD64DE"/>
    <w:rsid w:val="00CD6D50"/>
    <w:rsid w:val="00CD7638"/>
    <w:rsid w:val="00CD7CB9"/>
    <w:rsid w:val="00CD7E95"/>
    <w:rsid w:val="00CE049D"/>
    <w:rsid w:val="00CE0A7A"/>
    <w:rsid w:val="00CE1228"/>
    <w:rsid w:val="00CE123E"/>
    <w:rsid w:val="00CE140B"/>
    <w:rsid w:val="00CE2476"/>
    <w:rsid w:val="00CE25CA"/>
    <w:rsid w:val="00CE2AB1"/>
    <w:rsid w:val="00CE2CBA"/>
    <w:rsid w:val="00CE302C"/>
    <w:rsid w:val="00CE31BD"/>
    <w:rsid w:val="00CE438C"/>
    <w:rsid w:val="00CE449A"/>
    <w:rsid w:val="00CE4619"/>
    <w:rsid w:val="00CE48D6"/>
    <w:rsid w:val="00CE4BF2"/>
    <w:rsid w:val="00CE54D0"/>
    <w:rsid w:val="00CE5E91"/>
    <w:rsid w:val="00CF01EA"/>
    <w:rsid w:val="00CF10EF"/>
    <w:rsid w:val="00CF1F53"/>
    <w:rsid w:val="00CF1FAE"/>
    <w:rsid w:val="00CF3BED"/>
    <w:rsid w:val="00CF424C"/>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FBA"/>
    <w:rsid w:val="00D40A87"/>
    <w:rsid w:val="00D418AA"/>
    <w:rsid w:val="00D41CA2"/>
    <w:rsid w:val="00D41F33"/>
    <w:rsid w:val="00D42026"/>
    <w:rsid w:val="00D424A2"/>
    <w:rsid w:val="00D4251B"/>
    <w:rsid w:val="00D42ECA"/>
    <w:rsid w:val="00D44A1C"/>
    <w:rsid w:val="00D44BD1"/>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3DC8"/>
    <w:rsid w:val="00D84AEE"/>
    <w:rsid w:val="00D8502A"/>
    <w:rsid w:val="00D850ED"/>
    <w:rsid w:val="00D85A56"/>
    <w:rsid w:val="00D85E53"/>
    <w:rsid w:val="00D8656C"/>
    <w:rsid w:val="00D865D9"/>
    <w:rsid w:val="00D86B99"/>
    <w:rsid w:val="00D905BA"/>
    <w:rsid w:val="00D9154A"/>
    <w:rsid w:val="00D923F4"/>
    <w:rsid w:val="00D9258D"/>
    <w:rsid w:val="00D93271"/>
    <w:rsid w:val="00D93F15"/>
    <w:rsid w:val="00D9475D"/>
    <w:rsid w:val="00D95B02"/>
    <w:rsid w:val="00D96319"/>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D016C"/>
    <w:rsid w:val="00DD054C"/>
    <w:rsid w:val="00DD0B1B"/>
    <w:rsid w:val="00DD0DA3"/>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1BC"/>
    <w:rsid w:val="00DD7A5E"/>
    <w:rsid w:val="00DD7A78"/>
    <w:rsid w:val="00DE00F6"/>
    <w:rsid w:val="00DE1132"/>
    <w:rsid w:val="00DE1E31"/>
    <w:rsid w:val="00DE2C26"/>
    <w:rsid w:val="00DE2CFB"/>
    <w:rsid w:val="00DE32B0"/>
    <w:rsid w:val="00DE3898"/>
    <w:rsid w:val="00DE414D"/>
    <w:rsid w:val="00DE5048"/>
    <w:rsid w:val="00DE5710"/>
    <w:rsid w:val="00DE68DD"/>
    <w:rsid w:val="00DE77DC"/>
    <w:rsid w:val="00DF0FAE"/>
    <w:rsid w:val="00DF1506"/>
    <w:rsid w:val="00DF1F74"/>
    <w:rsid w:val="00DF23A1"/>
    <w:rsid w:val="00DF2458"/>
    <w:rsid w:val="00DF2FA1"/>
    <w:rsid w:val="00DF5862"/>
    <w:rsid w:val="00DF5DDE"/>
    <w:rsid w:val="00DF5E93"/>
    <w:rsid w:val="00DF66BB"/>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B19"/>
    <w:rsid w:val="00E12DB1"/>
    <w:rsid w:val="00E12F13"/>
    <w:rsid w:val="00E13856"/>
    <w:rsid w:val="00E13E2F"/>
    <w:rsid w:val="00E14C82"/>
    <w:rsid w:val="00E15278"/>
    <w:rsid w:val="00E1582A"/>
    <w:rsid w:val="00E158E9"/>
    <w:rsid w:val="00E15B98"/>
    <w:rsid w:val="00E16056"/>
    <w:rsid w:val="00E16411"/>
    <w:rsid w:val="00E16654"/>
    <w:rsid w:val="00E17B49"/>
    <w:rsid w:val="00E17DE3"/>
    <w:rsid w:val="00E17F03"/>
    <w:rsid w:val="00E2102F"/>
    <w:rsid w:val="00E21CDD"/>
    <w:rsid w:val="00E21E11"/>
    <w:rsid w:val="00E22A67"/>
    <w:rsid w:val="00E233C9"/>
    <w:rsid w:val="00E23438"/>
    <w:rsid w:val="00E24415"/>
    <w:rsid w:val="00E24C2F"/>
    <w:rsid w:val="00E24D01"/>
    <w:rsid w:val="00E25521"/>
    <w:rsid w:val="00E25917"/>
    <w:rsid w:val="00E261E0"/>
    <w:rsid w:val="00E26580"/>
    <w:rsid w:val="00E2721C"/>
    <w:rsid w:val="00E27B4B"/>
    <w:rsid w:val="00E311CE"/>
    <w:rsid w:val="00E319D0"/>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56F"/>
    <w:rsid w:val="00E44850"/>
    <w:rsid w:val="00E455A1"/>
    <w:rsid w:val="00E45DF0"/>
    <w:rsid w:val="00E45F05"/>
    <w:rsid w:val="00E472AA"/>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21FE"/>
    <w:rsid w:val="00E62CBA"/>
    <w:rsid w:val="00E6319C"/>
    <w:rsid w:val="00E63D29"/>
    <w:rsid w:val="00E648F7"/>
    <w:rsid w:val="00E64CC9"/>
    <w:rsid w:val="00E65E40"/>
    <w:rsid w:val="00E67861"/>
    <w:rsid w:val="00E67D3C"/>
    <w:rsid w:val="00E702B9"/>
    <w:rsid w:val="00E70956"/>
    <w:rsid w:val="00E71269"/>
    <w:rsid w:val="00E71EAE"/>
    <w:rsid w:val="00E73B8E"/>
    <w:rsid w:val="00E75146"/>
    <w:rsid w:val="00E755AB"/>
    <w:rsid w:val="00E75A23"/>
    <w:rsid w:val="00E75B19"/>
    <w:rsid w:val="00E75BB5"/>
    <w:rsid w:val="00E7676F"/>
    <w:rsid w:val="00E76A14"/>
    <w:rsid w:val="00E7767C"/>
    <w:rsid w:val="00E77805"/>
    <w:rsid w:val="00E77C72"/>
    <w:rsid w:val="00E77EAB"/>
    <w:rsid w:val="00E801F8"/>
    <w:rsid w:val="00E812D3"/>
    <w:rsid w:val="00E8167D"/>
    <w:rsid w:val="00E81BCF"/>
    <w:rsid w:val="00E8217A"/>
    <w:rsid w:val="00E82708"/>
    <w:rsid w:val="00E8399A"/>
    <w:rsid w:val="00E839A4"/>
    <w:rsid w:val="00E839CE"/>
    <w:rsid w:val="00E83AB6"/>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D36"/>
    <w:rsid w:val="00EA08C2"/>
    <w:rsid w:val="00EA2148"/>
    <w:rsid w:val="00EA2C19"/>
    <w:rsid w:val="00EA3031"/>
    <w:rsid w:val="00EA3072"/>
    <w:rsid w:val="00EA3B39"/>
    <w:rsid w:val="00EA3BBF"/>
    <w:rsid w:val="00EA3EA7"/>
    <w:rsid w:val="00EA4F63"/>
    <w:rsid w:val="00EA689E"/>
    <w:rsid w:val="00EA68DA"/>
    <w:rsid w:val="00EA7C5F"/>
    <w:rsid w:val="00EA7FAC"/>
    <w:rsid w:val="00EB0480"/>
    <w:rsid w:val="00EB0CC6"/>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729C"/>
    <w:rsid w:val="00EC73C2"/>
    <w:rsid w:val="00EC7AAA"/>
    <w:rsid w:val="00ED0365"/>
    <w:rsid w:val="00ED0581"/>
    <w:rsid w:val="00ED073E"/>
    <w:rsid w:val="00ED0BF4"/>
    <w:rsid w:val="00ED0E71"/>
    <w:rsid w:val="00ED18EC"/>
    <w:rsid w:val="00ED1ABC"/>
    <w:rsid w:val="00ED2378"/>
    <w:rsid w:val="00ED29A6"/>
    <w:rsid w:val="00ED35F3"/>
    <w:rsid w:val="00ED525B"/>
    <w:rsid w:val="00ED5337"/>
    <w:rsid w:val="00ED53F4"/>
    <w:rsid w:val="00ED59E7"/>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71BF"/>
    <w:rsid w:val="00EE71E4"/>
    <w:rsid w:val="00EE73E5"/>
    <w:rsid w:val="00EE7B44"/>
    <w:rsid w:val="00EE7D04"/>
    <w:rsid w:val="00EE7FB9"/>
    <w:rsid w:val="00EF09AC"/>
    <w:rsid w:val="00EF0E0E"/>
    <w:rsid w:val="00EF14D1"/>
    <w:rsid w:val="00EF1DD2"/>
    <w:rsid w:val="00EF4EC3"/>
    <w:rsid w:val="00EF58F2"/>
    <w:rsid w:val="00EF60C8"/>
    <w:rsid w:val="00EF6733"/>
    <w:rsid w:val="00EF6AD7"/>
    <w:rsid w:val="00EF6F33"/>
    <w:rsid w:val="00EF7CCD"/>
    <w:rsid w:val="00F0040F"/>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1E4"/>
    <w:rsid w:val="00F1339A"/>
    <w:rsid w:val="00F13509"/>
    <w:rsid w:val="00F1360C"/>
    <w:rsid w:val="00F13828"/>
    <w:rsid w:val="00F1390D"/>
    <w:rsid w:val="00F14BBF"/>
    <w:rsid w:val="00F151EA"/>
    <w:rsid w:val="00F15595"/>
    <w:rsid w:val="00F156A1"/>
    <w:rsid w:val="00F15F90"/>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4B5"/>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131"/>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782"/>
    <w:rsid w:val="00F60D33"/>
    <w:rsid w:val="00F61136"/>
    <w:rsid w:val="00F6166A"/>
    <w:rsid w:val="00F624A5"/>
    <w:rsid w:val="00F62664"/>
    <w:rsid w:val="00F62D15"/>
    <w:rsid w:val="00F6398A"/>
    <w:rsid w:val="00F63C51"/>
    <w:rsid w:val="00F640E6"/>
    <w:rsid w:val="00F64C5A"/>
    <w:rsid w:val="00F65910"/>
    <w:rsid w:val="00F66D81"/>
    <w:rsid w:val="00F67C3E"/>
    <w:rsid w:val="00F70281"/>
    <w:rsid w:val="00F707C2"/>
    <w:rsid w:val="00F707EE"/>
    <w:rsid w:val="00F70E04"/>
    <w:rsid w:val="00F710EA"/>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3265"/>
    <w:rsid w:val="00FB43AC"/>
    <w:rsid w:val="00FB47EA"/>
    <w:rsid w:val="00FB53EC"/>
    <w:rsid w:val="00FB567E"/>
    <w:rsid w:val="00FB62AC"/>
    <w:rsid w:val="00FB7C38"/>
    <w:rsid w:val="00FB7F1F"/>
    <w:rsid w:val="00FC054A"/>
    <w:rsid w:val="00FC0790"/>
    <w:rsid w:val="00FC0A0D"/>
    <w:rsid w:val="00FC0F4A"/>
    <w:rsid w:val="00FC1289"/>
    <w:rsid w:val="00FC16C4"/>
    <w:rsid w:val="00FC27D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4CE"/>
    <w:rsid w:val="00FD6ABC"/>
    <w:rsid w:val="00FD6B5B"/>
    <w:rsid w:val="00FE05FC"/>
    <w:rsid w:val="00FE0693"/>
    <w:rsid w:val="00FE086E"/>
    <w:rsid w:val="00FE0AF4"/>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2637762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4A001-8ADC-48E3-9817-0075D6FE81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9</Pages>
  <Words>3224</Words>
  <Characters>17732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292</cp:revision>
  <cp:lastPrinted>2021-07-09T18:17:00Z</cp:lastPrinted>
  <dcterms:created xsi:type="dcterms:W3CDTF">2021-06-17T21:44:00Z</dcterms:created>
  <dcterms:modified xsi:type="dcterms:W3CDTF">2022-02-03T19:45:00Z</dcterms:modified>
</cp:coreProperties>
</file>