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7A5560" w:rsidRPr="00D32E57" w14:paraId="27AF68C2" w14:textId="77777777" w:rsidTr="00C261D1">
        <w:tc>
          <w:tcPr>
            <w:tcW w:w="2356" w:type="dxa"/>
          </w:tcPr>
          <w:p w14:paraId="13E71B91" w14:textId="77777777" w:rsidR="007A5560" w:rsidRDefault="007A5560" w:rsidP="00C261D1">
            <w:pPr>
              <w:pStyle w:val="Sinespaciado"/>
              <w:spacing w:line="276" w:lineRule="auto"/>
            </w:pPr>
            <w:r>
              <w:t xml:space="preserve">  </w:t>
            </w:r>
          </w:p>
        </w:tc>
        <w:tc>
          <w:tcPr>
            <w:tcW w:w="7426" w:type="dxa"/>
          </w:tcPr>
          <w:p w14:paraId="2419362F" w14:textId="77777777" w:rsidR="007A5560" w:rsidRDefault="007A5560" w:rsidP="00C261D1">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14:paraId="76407EDD" w14:textId="77777777" w:rsidR="007A5560" w:rsidRPr="00D32E57" w:rsidRDefault="007A5560" w:rsidP="00C261D1">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sidRPr="00D32E57">
              <w:rPr>
                <w:rFonts w:ascii="Arial" w:hAnsi="Arial" w:cs="Arial"/>
                <w:b/>
                <w:iCs/>
                <w:caps/>
                <w:sz w:val="26"/>
                <w:szCs w:val="26"/>
              </w:rPr>
              <w:t>SALA SUPERIOR DEL TRIBUNAL DE JUSTICIA ADMINISTRATIVA DEL ESTADO de oaxaca.</w:t>
            </w:r>
          </w:p>
          <w:p w14:paraId="234FE3AA" w14:textId="5BA7AB75" w:rsidR="007A5560" w:rsidRPr="00D32E57" w:rsidRDefault="007A5560" w:rsidP="00C261D1">
            <w:pPr>
              <w:pStyle w:val="Encabezado"/>
              <w:spacing w:line="276" w:lineRule="auto"/>
              <w:ind w:right="51"/>
              <w:jc w:val="both"/>
              <w:rPr>
                <w:rFonts w:ascii="Arial" w:hAnsi="Arial" w:cs="Arial"/>
                <w:b/>
                <w:iCs/>
                <w:caps/>
                <w:sz w:val="26"/>
                <w:szCs w:val="26"/>
                <w:lang w:val="es-PE"/>
              </w:rPr>
            </w:pPr>
            <w:r w:rsidRPr="00D32E57">
              <w:rPr>
                <w:rFonts w:ascii="Arial" w:hAnsi="Arial" w:cs="Arial"/>
                <w:b/>
                <w:iCs/>
                <w:caps/>
                <w:sz w:val="26"/>
                <w:szCs w:val="26"/>
                <w:lang w:val="es-PE"/>
              </w:rPr>
              <w:t xml:space="preserve">               RECURSO DE REVISIÓN:   </w:t>
            </w:r>
            <w:r w:rsidR="00057278" w:rsidRPr="00D32E57">
              <w:rPr>
                <w:rFonts w:ascii="Arial" w:hAnsi="Arial" w:cs="Arial"/>
                <w:b/>
                <w:iCs/>
                <w:caps/>
                <w:sz w:val="26"/>
                <w:szCs w:val="26"/>
                <w:lang w:val="es-PE"/>
              </w:rPr>
              <w:t>0239</w:t>
            </w:r>
            <w:r w:rsidRPr="00D32E57">
              <w:rPr>
                <w:rFonts w:ascii="Arial" w:hAnsi="Arial" w:cs="Arial"/>
                <w:b/>
                <w:iCs/>
                <w:caps/>
                <w:sz w:val="26"/>
                <w:szCs w:val="26"/>
                <w:lang w:val="es-PE"/>
              </w:rPr>
              <w:t>/20</w:t>
            </w:r>
            <w:r w:rsidR="00057278" w:rsidRPr="00D32E57">
              <w:rPr>
                <w:rFonts w:ascii="Arial" w:hAnsi="Arial" w:cs="Arial"/>
                <w:b/>
                <w:iCs/>
                <w:caps/>
                <w:sz w:val="26"/>
                <w:szCs w:val="26"/>
                <w:lang w:val="es-PE"/>
              </w:rPr>
              <w:t>20</w:t>
            </w:r>
            <w:r w:rsidRPr="00D32E57">
              <w:rPr>
                <w:rFonts w:ascii="Arial" w:hAnsi="Arial" w:cs="Arial"/>
                <w:b/>
                <w:iCs/>
                <w:caps/>
                <w:sz w:val="26"/>
                <w:szCs w:val="26"/>
                <w:lang w:val="es-PE"/>
              </w:rPr>
              <w:t>.</w:t>
            </w:r>
          </w:p>
          <w:p w14:paraId="4ADDC281" w14:textId="77777777" w:rsidR="007A5560" w:rsidRPr="00D32E57" w:rsidRDefault="007A5560" w:rsidP="00C261D1">
            <w:pPr>
              <w:pStyle w:val="Encabezado"/>
              <w:spacing w:line="276" w:lineRule="auto"/>
              <w:ind w:right="51"/>
              <w:jc w:val="both"/>
              <w:rPr>
                <w:rFonts w:ascii="Arial" w:hAnsi="Arial" w:cs="Arial"/>
                <w:b/>
                <w:iCs/>
                <w:caps/>
                <w:sz w:val="26"/>
                <w:szCs w:val="26"/>
                <w:lang w:val="es-PE"/>
              </w:rPr>
            </w:pPr>
          </w:p>
          <w:p w14:paraId="387BAF39" w14:textId="18249636" w:rsidR="007A5560" w:rsidRPr="00D32E57" w:rsidRDefault="007A5560" w:rsidP="00C261D1">
            <w:pPr>
              <w:pStyle w:val="Encabezado"/>
              <w:spacing w:line="276" w:lineRule="auto"/>
              <w:ind w:left="1119" w:right="497" w:hanging="1119"/>
              <w:jc w:val="both"/>
              <w:rPr>
                <w:rFonts w:ascii="Arial" w:hAnsi="Arial" w:cs="Arial"/>
                <w:b/>
                <w:iCs/>
                <w:caps/>
                <w:sz w:val="26"/>
                <w:szCs w:val="26"/>
                <w:lang w:val="es-PE"/>
              </w:rPr>
            </w:pPr>
            <w:r w:rsidRPr="00D32E57">
              <w:rPr>
                <w:rFonts w:ascii="Arial" w:hAnsi="Arial" w:cs="Arial"/>
                <w:b/>
                <w:iCs/>
                <w:caps/>
                <w:sz w:val="26"/>
                <w:szCs w:val="26"/>
                <w:lang w:val="es-PE"/>
              </w:rPr>
              <w:t xml:space="preserve">                EXPEDIENTE: </w:t>
            </w:r>
            <w:r w:rsidR="00057278" w:rsidRPr="00D32E57">
              <w:rPr>
                <w:rFonts w:ascii="Arial" w:hAnsi="Arial" w:cs="Arial"/>
                <w:b/>
                <w:iCs/>
                <w:caps/>
                <w:sz w:val="26"/>
                <w:szCs w:val="26"/>
                <w:lang w:val="es-PE"/>
              </w:rPr>
              <w:t>0126</w:t>
            </w:r>
            <w:r w:rsidRPr="00D32E57">
              <w:rPr>
                <w:rFonts w:ascii="Arial" w:hAnsi="Arial" w:cs="Arial"/>
                <w:b/>
                <w:iCs/>
                <w:caps/>
                <w:sz w:val="26"/>
                <w:szCs w:val="26"/>
                <w:lang w:val="es-PE"/>
              </w:rPr>
              <w:t>/201</w:t>
            </w:r>
            <w:r w:rsidR="00057278" w:rsidRPr="00D32E57">
              <w:rPr>
                <w:rFonts w:ascii="Arial" w:hAnsi="Arial" w:cs="Arial"/>
                <w:b/>
                <w:iCs/>
                <w:caps/>
                <w:sz w:val="26"/>
                <w:szCs w:val="26"/>
                <w:lang w:val="es-PE"/>
              </w:rPr>
              <w:t>7</w:t>
            </w:r>
            <w:r w:rsidRPr="00D32E57">
              <w:rPr>
                <w:rFonts w:ascii="Arial" w:hAnsi="Arial" w:cs="Arial"/>
                <w:b/>
                <w:iCs/>
                <w:caps/>
                <w:sz w:val="26"/>
                <w:szCs w:val="26"/>
                <w:lang w:val="es-PE"/>
              </w:rPr>
              <w:t xml:space="preserve"> de la </w:t>
            </w:r>
            <w:r w:rsidR="00057278" w:rsidRPr="00D32E57">
              <w:rPr>
                <w:rFonts w:ascii="Arial" w:hAnsi="Arial" w:cs="Arial"/>
                <w:b/>
                <w:iCs/>
                <w:caps/>
                <w:sz w:val="26"/>
                <w:szCs w:val="26"/>
                <w:lang w:val="es-PE"/>
              </w:rPr>
              <w:t xml:space="preserve">cuarta </w:t>
            </w:r>
            <w:r w:rsidRPr="00D32E57">
              <w:rPr>
                <w:rFonts w:ascii="Arial" w:hAnsi="Arial" w:cs="Arial"/>
                <w:b/>
                <w:iCs/>
                <w:caps/>
                <w:sz w:val="26"/>
                <w:szCs w:val="26"/>
                <w:lang w:val="es-PE"/>
              </w:rPr>
              <w:t>sala unitaria DE PRIMERA INSTANCIA.</w:t>
            </w:r>
          </w:p>
          <w:p w14:paraId="7BFDE7CF" w14:textId="77777777" w:rsidR="007A5560" w:rsidRPr="00D32E57" w:rsidRDefault="007A5560" w:rsidP="00C261D1">
            <w:pPr>
              <w:pStyle w:val="Encabezado"/>
              <w:spacing w:line="276" w:lineRule="auto"/>
              <w:ind w:left="1119" w:right="51" w:hanging="1119"/>
              <w:jc w:val="both"/>
              <w:rPr>
                <w:rFonts w:ascii="Arial" w:hAnsi="Arial" w:cs="Arial"/>
                <w:b/>
                <w:iCs/>
                <w:caps/>
                <w:sz w:val="26"/>
                <w:szCs w:val="26"/>
                <w:lang w:val="es-PE"/>
              </w:rPr>
            </w:pPr>
          </w:p>
          <w:p w14:paraId="56B2E2B0" w14:textId="77777777" w:rsidR="007A5560" w:rsidRPr="00D32E57" w:rsidRDefault="007A5560" w:rsidP="00C261D1">
            <w:pPr>
              <w:pStyle w:val="Encabezado"/>
              <w:spacing w:line="276" w:lineRule="auto"/>
              <w:ind w:left="1119" w:right="497" w:hanging="1134"/>
              <w:jc w:val="both"/>
              <w:rPr>
                <w:rFonts w:ascii="Arial" w:hAnsi="Arial" w:cs="Arial"/>
                <w:b/>
                <w:iCs/>
                <w:caps/>
                <w:sz w:val="26"/>
                <w:szCs w:val="26"/>
                <w:lang w:val="es-PE"/>
              </w:rPr>
            </w:pPr>
            <w:r w:rsidRPr="00D32E57">
              <w:rPr>
                <w:rFonts w:ascii="Arial" w:hAnsi="Arial" w:cs="Arial"/>
                <w:b/>
                <w:iCs/>
                <w:caps/>
                <w:sz w:val="26"/>
                <w:szCs w:val="26"/>
                <w:lang w:val="es-PE"/>
              </w:rPr>
              <w:t xml:space="preserve">                ponente: magISTRADo </w:t>
            </w:r>
            <w:r w:rsidRPr="00D32E57">
              <w:rPr>
                <w:rFonts w:ascii="Arial" w:hAnsi="Arial" w:cs="Arial"/>
                <w:b/>
                <w:iCs/>
                <w:sz w:val="26"/>
                <w:szCs w:val="26"/>
                <w:lang w:val="es-PE"/>
              </w:rPr>
              <w:t>ABRAHAM SANTIAGO SORIANO.</w:t>
            </w:r>
          </w:p>
        </w:tc>
      </w:tr>
      <w:tr w:rsidR="007A5560" w:rsidRPr="00D32E57" w14:paraId="128A0F44" w14:textId="77777777" w:rsidTr="00C261D1">
        <w:tc>
          <w:tcPr>
            <w:tcW w:w="2356" w:type="dxa"/>
          </w:tcPr>
          <w:p w14:paraId="0F52A6C2" w14:textId="77777777" w:rsidR="007A5560" w:rsidRPr="00D32E57" w:rsidRDefault="007A5560" w:rsidP="00C261D1">
            <w:pPr>
              <w:rPr>
                <w:rFonts w:ascii="Arial" w:hAnsi="Arial" w:cs="Arial"/>
                <w:b/>
                <w:sz w:val="26"/>
                <w:szCs w:val="26"/>
                <w:lang w:val="es-ES"/>
              </w:rPr>
            </w:pPr>
          </w:p>
        </w:tc>
        <w:tc>
          <w:tcPr>
            <w:tcW w:w="7426" w:type="dxa"/>
            <w:hideMark/>
          </w:tcPr>
          <w:p w14:paraId="70D41081" w14:textId="77777777" w:rsidR="007A5560" w:rsidRPr="00D32E57" w:rsidRDefault="007A5560" w:rsidP="00C261D1">
            <w:pPr>
              <w:tabs>
                <w:tab w:val="left" w:pos="3103"/>
              </w:tabs>
              <w:jc w:val="both"/>
              <w:rPr>
                <w:rFonts w:ascii="Arial" w:hAnsi="Arial" w:cs="Arial"/>
                <w:b/>
                <w:iCs/>
                <w:caps/>
                <w:sz w:val="26"/>
                <w:szCs w:val="26"/>
              </w:rPr>
            </w:pPr>
            <w:r w:rsidRPr="00D32E57">
              <w:rPr>
                <w:rFonts w:ascii="Arial" w:hAnsi="Arial" w:cs="Arial"/>
                <w:b/>
                <w:i/>
                <w:iCs/>
                <w:caps/>
                <w:sz w:val="26"/>
                <w:szCs w:val="26"/>
              </w:rPr>
              <w:t xml:space="preserve">                             </w:t>
            </w:r>
          </w:p>
        </w:tc>
      </w:tr>
      <w:tr w:rsidR="007A5560" w:rsidRPr="00D32E57" w14:paraId="391911EE" w14:textId="77777777" w:rsidTr="00C261D1">
        <w:tc>
          <w:tcPr>
            <w:tcW w:w="2356" w:type="dxa"/>
          </w:tcPr>
          <w:p w14:paraId="5578547B" w14:textId="77777777" w:rsidR="007A5560" w:rsidRPr="00D32E57" w:rsidRDefault="007A5560" w:rsidP="00C261D1">
            <w:pPr>
              <w:rPr>
                <w:rFonts w:ascii="Arial" w:hAnsi="Arial" w:cs="Arial"/>
                <w:b/>
                <w:sz w:val="26"/>
                <w:szCs w:val="26"/>
              </w:rPr>
            </w:pPr>
          </w:p>
        </w:tc>
        <w:tc>
          <w:tcPr>
            <w:tcW w:w="7426" w:type="dxa"/>
          </w:tcPr>
          <w:p w14:paraId="044DD60B" w14:textId="77777777" w:rsidR="007A5560" w:rsidRPr="00D32E57" w:rsidRDefault="007A5560" w:rsidP="00C261D1">
            <w:pPr>
              <w:tabs>
                <w:tab w:val="left" w:pos="3103"/>
              </w:tabs>
              <w:jc w:val="both"/>
              <w:rPr>
                <w:rFonts w:ascii="Arial" w:hAnsi="Arial" w:cs="Arial"/>
                <w:b/>
                <w:i/>
                <w:iCs/>
                <w:caps/>
                <w:sz w:val="26"/>
                <w:szCs w:val="26"/>
              </w:rPr>
            </w:pPr>
          </w:p>
        </w:tc>
      </w:tr>
    </w:tbl>
    <w:p w14:paraId="11D19834" w14:textId="78B16C6B" w:rsidR="007A5560" w:rsidRPr="00D32E57" w:rsidRDefault="007A5560" w:rsidP="007A5560">
      <w:pPr>
        <w:spacing w:line="360" w:lineRule="auto"/>
        <w:jc w:val="both"/>
        <w:rPr>
          <w:rFonts w:ascii="Arial" w:hAnsi="Arial" w:cs="Arial"/>
          <w:b/>
          <w:sz w:val="26"/>
          <w:szCs w:val="26"/>
          <w:lang w:val="es-ES"/>
        </w:rPr>
      </w:pPr>
      <w:r w:rsidRPr="00D32E57">
        <w:rPr>
          <w:rFonts w:ascii="Arial" w:hAnsi="Arial" w:cs="Arial"/>
          <w:b/>
          <w:sz w:val="26"/>
          <w:szCs w:val="26"/>
        </w:rPr>
        <w:t xml:space="preserve">OAXACA DE JUÁREZ, OAXACA, A </w:t>
      </w:r>
      <w:r w:rsidR="000970BB">
        <w:rPr>
          <w:rFonts w:ascii="Arial" w:hAnsi="Arial" w:cs="Arial"/>
          <w:b/>
          <w:sz w:val="26"/>
          <w:szCs w:val="26"/>
        </w:rPr>
        <w:t>SIETE</w:t>
      </w:r>
      <w:r w:rsidRPr="00D32E57">
        <w:rPr>
          <w:rFonts w:ascii="Arial" w:hAnsi="Arial" w:cs="Arial"/>
          <w:b/>
          <w:sz w:val="26"/>
          <w:szCs w:val="26"/>
        </w:rPr>
        <w:t xml:space="preserve"> DE </w:t>
      </w:r>
      <w:r w:rsidR="000970BB">
        <w:rPr>
          <w:rFonts w:ascii="Arial" w:hAnsi="Arial" w:cs="Arial"/>
          <w:b/>
          <w:sz w:val="26"/>
          <w:szCs w:val="26"/>
        </w:rPr>
        <w:t>OC</w:t>
      </w:r>
      <w:r w:rsidR="00214566">
        <w:rPr>
          <w:rFonts w:ascii="Arial" w:hAnsi="Arial" w:cs="Arial"/>
          <w:b/>
          <w:sz w:val="26"/>
          <w:szCs w:val="26"/>
        </w:rPr>
        <w:t>TUBRE</w:t>
      </w:r>
      <w:r w:rsidRPr="00D32E57">
        <w:rPr>
          <w:rFonts w:ascii="Arial" w:hAnsi="Arial" w:cs="Arial"/>
          <w:b/>
          <w:sz w:val="26"/>
          <w:szCs w:val="26"/>
        </w:rPr>
        <w:t xml:space="preserve"> DE DOS MIL VEINTIUNO. - - - - - - - - - - - - - - - - - - - - - - - - - - - - - - - - - - - - - - - </w:t>
      </w:r>
    </w:p>
    <w:p w14:paraId="30C8B3F8" w14:textId="6C6115B2" w:rsidR="007A5560" w:rsidRPr="00D32E57" w:rsidRDefault="007A5560" w:rsidP="007A5560">
      <w:pPr>
        <w:spacing w:line="360" w:lineRule="auto"/>
        <w:ind w:firstLine="567"/>
        <w:jc w:val="both"/>
        <w:rPr>
          <w:rFonts w:ascii="Arial" w:hAnsi="Arial" w:cs="Arial"/>
          <w:sz w:val="26"/>
          <w:szCs w:val="26"/>
        </w:rPr>
      </w:pPr>
      <w:r w:rsidRPr="00D32E57">
        <w:rPr>
          <w:rFonts w:ascii="Arial" w:hAnsi="Arial" w:cs="Arial"/>
          <w:sz w:val="26"/>
          <w:szCs w:val="26"/>
        </w:rPr>
        <w:t xml:space="preserve">Por recibido el Recurso de Revisión </w:t>
      </w:r>
      <w:r w:rsidR="00834437" w:rsidRPr="00D32E57">
        <w:rPr>
          <w:rFonts w:ascii="Arial" w:hAnsi="Arial" w:cs="Arial"/>
          <w:b/>
          <w:sz w:val="26"/>
          <w:szCs w:val="26"/>
        </w:rPr>
        <w:t>0239</w:t>
      </w:r>
      <w:r w:rsidRPr="00D32E57">
        <w:rPr>
          <w:rFonts w:ascii="Arial" w:hAnsi="Arial" w:cs="Arial"/>
          <w:b/>
          <w:sz w:val="26"/>
          <w:szCs w:val="26"/>
        </w:rPr>
        <w:t>/20</w:t>
      </w:r>
      <w:r w:rsidR="00153F73" w:rsidRPr="00D32E57">
        <w:rPr>
          <w:rFonts w:ascii="Arial" w:hAnsi="Arial" w:cs="Arial"/>
          <w:b/>
          <w:sz w:val="26"/>
          <w:szCs w:val="26"/>
        </w:rPr>
        <w:t xml:space="preserve">20 </w:t>
      </w:r>
      <w:r w:rsidRPr="00D32E57">
        <w:rPr>
          <w:rFonts w:ascii="Arial" w:hAnsi="Arial" w:cs="Arial"/>
          <w:sz w:val="26"/>
          <w:szCs w:val="26"/>
        </w:rPr>
        <w:t xml:space="preserve">que remite la Secretaría General de Acuerdos, con motivo del recurso de revisión interpuesto por </w:t>
      </w:r>
      <w:r w:rsidR="00307DF4" w:rsidRPr="00D32E57">
        <w:rPr>
          <w:rFonts w:ascii="Arial" w:hAnsi="Arial" w:cs="Arial"/>
          <w:b/>
          <w:bCs/>
          <w:sz w:val="26"/>
          <w:szCs w:val="26"/>
        </w:rPr>
        <w:t>CLAUDIA ELIZABETH REAL RUIZ</w:t>
      </w:r>
      <w:r w:rsidRPr="00D32E57">
        <w:rPr>
          <w:rFonts w:ascii="Arial" w:hAnsi="Arial" w:cs="Arial"/>
          <w:b/>
          <w:sz w:val="26"/>
          <w:szCs w:val="26"/>
        </w:rPr>
        <w:t>,</w:t>
      </w:r>
      <w:r w:rsidR="00B9594A" w:rsidRPr="00D32E57">
        <w:rPr>
          <w:rFonts w:ascii="Arial" w:hAnsi="Arial" w:cs="Arial"/>
          <w:b/>
          <w:sz w:val="26"/>
          <w:szCs w:val="26"/>
        </w:rPr>
        <w:t xml:space="preserve"> </w:t>
      </w:r>
      <w:r w:rsidR="00307DF4" w:rsidRPr="00D32E57">
        <w:rPr>
          <w:rFonts w:ascii="Arial" w:hAnsi="Arial" w:cs="Arial"/>
          <w:b/>
          <w:sz w:val="26"/>
          <w:szCs w:val="26"/>
        </w:rPr>
        <w:t>EN SU CARÁCTER DE POLICÍA VIAL CON NÚMERO ESTADÍSTICO PV-256, ADSCRITA A LA SUBDIRECCIÓN</w:t>
      </w:r>
      <w:r w:rsidR="00B9594A" w:rsidRPr="00D32E57">
        <w:rPr>
          <w:rFonts w:ascii="Arial" w:hAnsi="Arial" w:cs="Arial"/>
          <w:b/>
          <w:sz w:val="26"/>
          <w:szCs w:val="26"/>
        </w:rPr>
        <w:t xml:space="preserve"> DE TRÁNSITO Y MOVILIDAD</w:t>
      </w:r>
      <w:r w:rsidR="00BF5115" w:rsidRPr="00D32E57">
        <w:rPr>
          <w:rFonts w:ascii="Arial" w:hAnsi="Arial" w:cs="Arial"/>
          <w:b/>
          <w:sz w:val="26"/>
          <w:szCs w:val="26"/>
        </w:rPr>
        <w:t xml:space="preserve"> DEL MUNICIPIO DE OAXACA DE JUÁREZ, OAXACA</w:t>
      </w:r>
      <w:r w:rsidR="00B9594A" w:rsidRPr="00D32E57">
        <w:rPr>
          <w:rFonts w:ascii="Arial" w:hAnsi="Arial" w:cs="Arial"/>
          <w:b/>
          <w:sz w:val="26"/>
          <w:szCs w:val="26"/>
        </w:rPr>
        <w:t xml:space="preserve">, </w:t>
      </w:r>
      <w:r w:rsidRPr="00D32E57">
        <w:rPr>
          <w:rFonts w:ascii="Arial" w:hAnsi="Arial" w:cs="Arial"/>
          <w:sz w:val="26"/>
          <w:szCs w:val="26"/>
        </w:rPr>
        <w:t xml:space="preserve">en contra de la </w:t>
      </w:r>
      <w:r w:rsidRPr="000371AD">
        <w:rPr>
          <w:rFonts w:ascii="Arial" w:hAnsi="Arial" w:cs="Arial"/>
          <w:sz w:val="26"/>
          <w:szCs w:val="26"/>
        </w:rPr>
        <w:t xml:space="preserve">sentencia de </w:t>
      </w:r>
      <w:r w:rsidR="00834437" w:rsidRPr="000371AD">
        <w:rPr>
          <w:rFonts w:ascii="Arial" w:hAnsi="Arial" w:cs="Arial"/>
          <w:sz w:val="26"/>
          <w:szCs w:val="26"/>
        </w:rPr>
        <w:t>diecisiete de septiembre</w:t>
      </w:r>
      <w:r w:rsidR="00834437" w:rsidRPr="00D32E57">
        <w:rPr>
          <w:rFonts w:ascii="Arial" w:hAnsi="Arial" w:cs="Arial"/>
          <w:sz w:val="26"/>
          <w:szCs w:val="26"/>
        </w:rPr>
        <w:t xml:space="preserve"> </w:t>
      </w:r>
      <w:r w:rsidRPr="00D32E57">
        <w:rPr>
          <w:rFonts w:ascii="Arial" w:hAnsi="Arial" w:cs="Arial"/>
          <w:sz w:val="26"/>
          <w:szCs w:val="26"/>
        </w:rPr>
        <w:t xml:space="preserve">de dos mil veinte, dictado en el expediente </w:t>
      </w:r>
      <w:r w:rsidR="00834437" w:rsidRPr="00D32E57">
        <w:rPr>
          <w:rFonts w:ascii="Arial" w:hAnsi="Arial" w:cs="Arial"/>
          <w:b/>
          <w:sz w:val="26"/>
          <w:szCs w:val="26"/>
        </w:rPr>
        <w:t>0126</w:t>
      </w:r>
      <w:r w:rsidRPr="00D32E57">
        <w:rPr>
          <w:rFonts w:ascii="Arial" w:hAnsi="Arial" w:cs="Arial"/>
          <w:b/>
          <w:sz w:val="26"/>
          <w:szCs w:val="26"/>
        </w:rPr>
        <w:t>/20</w:t>
      </w:r>
      <w:r w:rsidR="00834437" w:rsidRPr="00D32E57">
        <w:rPr>
          <w:rFonts w:ascii="Arial" w:hAnsi="Arial" w:cs="Arial"/>
          <w:b/>
          <w:sz w:val="26"/>
          <w:szCs w:val="26"/>
        </w:rPr>
        <w:t xml:space="preserve">17 </w:t>
      </w:r>
      <w:r w:rsidRPr="00D32E57">
        <w:rPr>
          <w:rFonts w:ascii="Arial" w:hAnsi="Arial" w:cs="Arial"/>
          <w:sz w:val="26"/>
          <w:szCs w:val="26"/>
        </w:rPr>
        <w:t xml:space="preserve">del índice de la </w:t>
      </w:r>
      <w:r w:rsidR="00834437" w:rsidRPr="00D32E57">
        <w:rPr>
          <w:rFonts w:ascii="Arial" w:hAnsi="Arial" w:cs="Arial"/>
          <w:sz w:val="26"/>
          <w:szCs w:val="26"/>
        </w:rPr>
        <w:t>Cuart</w:t>
      </w:r>
      <w:r w:rsidRPr="00D32E57">
        <w:rPr>
          <w:rFonts w:ascii="Arial" w:hAnsi="Arial" w:cs="Arial"/>
          <w:sz w:val="26"/>
          <w:szCs w:val="26"/>
        </w:rPr>
        <w:t xml:space="preserve">a Sala Unitaria de Primera Instancia, relativo al </w:t>
      </w:r>
      <w:r w:rsidR="000970BB">
        <w:rPr>
          <w:rFonts w:ascii="Arial" w:hAnsi="Arial" w:cs="Arial"/>
          <w:sz w:val="26"/>
          <w:szCs w:val="26"/>
        </w:rPr>
        <w:t>J</w:t>
      </w:r>
      <w:r w:rsidRPr="00D32E57">
        <w:rPr>
          <w:rFonts w:ascii="Arial" w:hAnsi="Arial" w:cs="Arial"/>
          <w:sz w:val="26"/>
          <w:szCs w:val="26"/>
        </w:rPr>
        <w:t xml:space="preserve">uicio de </w:t>
      </w:r>
      <w:r w:rsidR="000970BB">
        <w:rPr>
          <w:rFonts w:ascii="Arial" w:hAnsi="Arial" w:cs="Arial"/>
          <w:sz w:val="26"/>
          <w:szCs w:val="26"/>
        </w:rPr>
        <w:t>N</w:t>
      </w:r>
      <w:r w:rsidRPr="00D32E57">
        <w:rPr>
          <w:rFonts w:ascii="Arial" w:hAnsi="Arial" w:cs="Arial"/>
          <w:sz w:val="26"/>
          <w:szCs w:val="26"/>
        </w:rPr>
        <w:t xml:space="preserve">ulidad promovido por </w:t>
      </w:r>
      <w:r w:rsidR="0003746A">
        <w:rPr>
          <w:rFonts w:ascii="Arial" w:hAnsi="Arial" w:cs="Arial"/>
          <w:b/>
          <w:sz w:val="26"/>
          <w:szCs w:val="26"/>
        </w:rPr>
        <w:t>***********</w:t>
      </w:r>
      <w:r w:rsidR="00D31385" w:rsidRPr="00D32E57">
        <w:rPr>
          <w:rFonts w:ascii="Arial" w:hAnsi="Arial" w:cs="Arial"/>
          <w:b/>
          <w:bCs/>
          <w:sz w:val="26"/>
          <w:szCs w:val="26"/>
        </w:rPr>
        <w:t xml:space="preserve">, </w:t>
      </w:r>
      <w:r w:rsidRPr="00D32E57">
        <w:rPr>
          <w:rFonts w:ascii="Arial" w:hAnsi="Arial" w:cs="Arial"/>
          <w:sz w:val="26"/>
          <w:szCs w:val="26"/>
        </w:rPr>
        <w:t>en contra de</w:t>
      </w:r>
      <w:r w:rsidR="00307DF4" w:rsidRPr="00D32E57">
        <w:rPr>
          <w:rFonts w:ascii="Arial" w:hAnsi="Arial" w:cs="Arial"/>
          <w:sz w:val="26"/>
          <w:szCs w:val="26"/>
        </w:rPr>
        <w:t xml:space="preserve"> la </w:t>
      </w:r>
      <w:r w:rsidR="00307DF4" w:rsidRPr="00D32E57">
        <w:rPr>
          <w:rFonts w:ascii="Arial" w:hAnsi="Arial" w:cs="Arial"/>
          <w:b/>
          <w:bCs/>
          <w:sz w:val="26"/>
          <w:szCs w:val="26"/>
        </w:rPr>
        <w:t>AUTORIDAD RECURRENTE</w:t>
      </w:r>
      <w:r w:rsidRPr="00D32E57">
        <w:rPr>
          <w:rFonts w:ascii="Arial" w:hAnsi="Arial" w:cs="Arial"/>
          <w:b/>
          <w:sz w:val="26"/>
          <w:szCs w:val="26"/>
        </w:rPr>
        <w:t xml:space="preserve">, </w:t>
      </w:r>
      <w:r w:rsidRPr="00D32E57">
        <w:rPr>
          <w:rFonts w:ascii="Arial" w:hAnsi="Arial" w:cs="Arial"/>
          <w:sz w:val="26"/>
          <w:szCs w:val="26"/>
        </w:rPr>
        <w:t xml:space="preserve">por </w:t>
      </w:r>
      <w:r w:rsidRPr="004426BE">
        <w:rPr>
          <w:rFonts w:ascii="Arial" w:hAnsi="Arial" w:cs="Arial"/>
          <w:sz w:val="26"/>
          <w:szCs w:val="26"/>
        </w:rPr>
        <w:t>lo que con fundamento en los artículos 236, fracción VII, 237 y 238 de la Ley de Procedimiento y Justicia Administrativa para el Estado de Oaxaca, se admite.</w:t>
      </w:r>
      <w:r w:rsidR="007636A3" w:rsidRPr="004426BE">
        <w:rPr>
          <w:rFonts w:ascii="Arial" w:hAnsi="Arial" w:cs="Arial"/>
          <w:sz w:val="26"/>
          <w:szCs w:val="26"/>
        </w:rPr>
        <w:t xml:space="preserve"> </w:t>
      </w:r>
      <w:r w:rsidRPr="004426BE">
        <w:rPr>
          <w:rFonts w:ascii="Arial" w:hAnsi="Arial" w:cs="Arial"/>
          <w:sz w:val="26"/>
          <w:szCs w:val="26"/>
        </w:rPr>
        <w:t>En consecuencia, se procede a dictar resolución</w:t>
      </w:r>
      <w:r w:rsidRPr="00D32E57">
        <w:rPr>
          <w:rFonts w:ascii="Arial" w:hAnsi="Arial" w:cs="Arial"/>
          <w:sz w:val="26"/>
          <w:szCs w:val="26"/>
        </w:rPr>
        <w:t xml:space="preserve"> en los siguientes términos:</w:t>
      </w:r>
      <w:r w:rsidR="000970BB">
        <w:rPr>
          <w:rFonts w:ascii="Arial" w:hAnsi="Arial" w:cs="Arial"/>
          <w:sz w:val="26"/>
          <w:szCs w:val="26"/>
        </w:rPr>
        <w:t xml:space="preserve"> </w:t>
      </w:r>
      <w:r w:rsidR="0003746A">
        <w:rPr>
          <w:rFonts w:ascii="Arial" w:hAnsi="Arial" w:cs="Arial"/>
          <w:sz w:val="26"/>
          <w:szCs w:val="26"/>
        </w:rPr>
        <w:t xml:space="preserve"> </w:t>
      </w:r>
      <w:r w:rsidR="000970BB">
        <w:rPr>
          <w:rFonts w:ascii="Arial" w:hAnsi="Arial" w:cs="Arial"/>
          <w:sz w:val="26"/>
          <w:szCs w:val="26"/>
        </w:rPr>
        <w:t xml:space="preserve"> </w:t>
      </w:r>
    </w:p>
    <w:p w14:paraId="1EAD09F6" w14:textId="6C3047C5" w:rsidR="007A5560" w:rsidRPr="00D32E57" w:rsidRDefault="007A5560" w:rsidP="007A5560">
      <w:pPr>
        <w:spacing w:line="360" w:lineRule="auto"/>
        <w:jc w:val="center"/>
        <w:rPr>
          <w:rFonts w:ascii="Arial" w:hAnsi="Arial" w:cs="Arial"/>
          <w:b/>
          <w:bCs/>
          <w:sz w:val="26"/>
          <w:szCs w:val="26"/>
        </w:rPr>
      </w:pPr>
      <w:r w:rsidRPr="00D32E57">
        <w:rPr>
          <w:rFonts w:ascii="Arial" w:hAnsi="Arial" w:cs="Arial"/>
          <w:b/>
          <w:bCs/>
          <w:sz w:val="26"/>
          <w:szCs w:val="26"/>
        </w:rPr>
        <w:t>R E S U L T A N D O</w:t>
      </w:r>
    </w:p>
    <w:p w14:paraId="6F63E62D" w14:textId="00085407" w:rsidR="007A5560" w:rsidRPr="00D32E57" w:rsidRDefault="007A5560" w:rsidP="007A5560">
      <w:pPr>
        <w:spacing w:line="360" w:lineRule="auto"/>
        <w:ind w:firstLine="567"/>
        <w:jc w:val="both"/>
        <w:rPr>
          <w:rFonts w:ascii="Arial" w:hAnsi="Arial" w:cs="Arial"/>
          <w:sz w:val="26"/>
          <w:szCs w:val="26"/>
        </w:rPr>
      </w:pPr>
      <w:r w:rsidRPr="00D32E57">
        <w:rPr>
          <w:rFonts w:ascii="Arial" w:hAnsi="Arial" w:cs="Arial"/>
          <w:b/>
          <w:bCs/>
          <w:sz w:val="26"/>
          <w:szCs w:val="26"/>
        </w:rPr>
        <w:t xml:space="preserve">PRIMERO. </w:t>
      </w:r>
      <w:r w:rsidRPr="00D32E57">
        <w:rPr>
          <w:rFonts w:ascii="Arial" w:hAnsi="Arial" w:cs="Arial"/>
          <w:sz w:val="26"/>
          <w:szCs w:val="26"/>
        </w:rPr>
        <w:t>Inconforme con la sentencia de</w:t>
      </w:r>
      <w:r w:rsidR="00834437" w:rsidRPr="00D32E57">
        <w:rPr>
          <w:rFonts w:ascii="Arial" w:hAnsi="Arial" w:cs="Arial"/>
          <w:sz w:val="26"/>
          <w:szCs w:val="26"/>
        </w:rPr>
        <w:t xml:space="preserve"> diecisiete de septiembre de dos mil veinte</w:t>
      </w:r>
      <w:r w:rsidRPr="00D32E57">
        <w:rPr>
          <w:rFonts w:ascii="Arial" w:hAnsi="Arial" w:cs="Arial"/>
          <w:sz w:val="26"/>
          <w:szCs w:val="26"/>
        </w:rPr>
        <w:t xml:space="preserve">, dictada </w:t>
      </w:r>
      <w:r w:rsidR="007636A3" w:rsidRPr="00D32E57">
        <w:rPr>
          <w:rFonts w:ascii="Arial" w:hAnsi="Arial" w:cs="Arial"/>
          <w:sz w:val="26"/>
          <w:szCs w:val="26"/>
        </w:rPr>
        <w:t>en</w:t>
      </w:r>
      <w:r w:rsidRPr="00D32E57">
        <w:rPr>
          <w:rFonts w:ascii="Arial" w:hAnsi="Arial" w:cs="Arial"/>
          <w:sz w:val="26"/>
          <w:szCs w:val="26"/>
        </w:rPr>
        <w:t xml:space="preserve"> la </w:t>
      </w:r>
      <w:r w:rsidR="00834437" w:rsidRPr="00D32E57">
        <w:rPr>
          <w:rFonts w:ascii="Arial" w:hAnsi="Arial" w:cs="Arial"/>
          <w:sz w:val="26"/>
          <w:szCs w:val="26"/>
        </w:rPr>
        <w:t xml:space="preserve">Cuarta </w:t>
      </w:r>
      <w:r w:rsidRPr="00D32E57">
        <w:rPr>
          <w:rFonts w:ascii="Arial" w:hAnsi="Arial" w:cs="Arial"/>
          <w:sz w:val="26"/>
          <w:szCs w:val="26"/>
        </w:rPr>
        <w:t>Sala Unitaria de Primera Instancia,</w:t>
      </w:r>
      <w:r w:rsidRPr="00D32E57">
        <w:rPr>
          <w:rFonts w:ascii="Arial" w:hAnsi="Arial" w:cs="Arial"/>
          <w:b/>
          <w:sz w:val="26"/>
          <w:szCs w:val="26"/>
        </w:rPr>
        <w:t xml:space="preserve"> </w:t>
      </w:r>
      <w:r w:rsidR="00307DF4" w:rsidRPr="00D32E57">
        <w:rPr>
          <w:rFonts w:ascii="Arial" w:hAnsi="Arial" w:cs="Arial"/>
          <w:b/>
          <w:bCs/>
          <w:sz w:val="26"/>
          <w:szCs w:val="26"/>
        </w:rPr>
        <w:t>CLAUDIA ELIZABETH REAL RUIZ</w:t>
      </w:r>
      <w:r w:rsidR="00307DF4" w:rsidRPr="00D32E57">
        <w:rPr>
          <w:rFonts w:ascii="Arial" w:hAnsi="Arial" w:cs="Arial"/>
          <w:b/>
          <w:sz w:val="26"/>
          <w:szCs w:val="26"/>
        </w:rPr>
        <w:t>, EN SU CARÁCTER DE POLICÍA VIAL CON NÚMERO ESTADÍSTICO PV-256, ADSCRITA A LA SUBDIRECCIÓN DE TRÁNSITO Y MOVILIDAD DEL MUNICIPIO DE OAXACA DE JUÁREZ, OAXACA</w:t>
      </w:r>
      <w:r w:rsidRPr="00D32E57">
        <w:rPr>
          <w:rFonts w:ascii="Arial" w:hAnsi="Arial" w:cs="Arial"/>
          <w:b/>
          <w:sz w:val="26"/>
          <w:szCs w:val="26"/>
        </w:rPr>
        <w:t>,</w:t>
      </w:r>
      <w:r w:rsidRPr="00D32E57">
        <w:rPr>
          <w:rFonts w:ascii="Arial" w:hAnsi="Arial" w:cs="Arial"/>
          <w:bCs/>
          <w:sz w:val="26"/>
          <w:szCs w:val="26"/>
        </w:rPr>
        <w:t xml:space="preserve"> </w:t>
      </w:r>
      <w:r w:rsidRPr="00D32E57">
        <w:rPr>
          <w:rFonts w:ascii="Arial" w:hAnsi="Arial" w:cs="Arial"/>
          <w:sz w:val="26"/>
          <w:szCs w:val="26"/>
        </w:rPr>
        <w:t xml:space="preserve">interpuso en su contra </w:t>
      </w:r>
      <w:r w:rsidR="000970BB">
        <w:rPr>
          <w:rFonts w:ascii="Arial" w:hAnsi="Arial" w:cs="Arial"/>
          <w:sz w:val="26"/>
          <w:szCs w:val="26"/>
        </w:rPr>
        <w:t>R</w:t>
      </w:r>
      <w:r w:rsidRPr="00D32E57">
        <w:rPr>
          <w:rFonts w:ascii="Arial" w:hAnsi="Arial" w:cs="Arial"/>
          <w:sz w:val="26"/>
          <w:szCs w:val="26"/>
        </w:rPr>
        <w:t xml:space="preserve">ecurso de </w:t>
      </w:r>
      <w:r w:rsidR="000970BB">
        <w:rPr>
          <w:rFonts w:ascii="Arial" w:hAnsi="Arial" w:cs="Arial"/>
          <w:sz w:val="26"/>
          <w:szCs w:val="26"/>
        </w:rPr>
        <w:t>R</w:t>
      </w:r>
      <w:r w:rsidRPr="00D32E57">
        <w:rPr>
          <w:rFonts w:ascii="Arial" w:hAnsi="Arial" w:cs="Arial"/>
          <w:sz w:val="26"/>
          <w:szCs w:val="26"/>
        </w:rPr>
        <w:t xml:space="preserve">evisión. - </w:t>
      </w:r>
      <w:r w:rsidR="007636A3" w:rsidRPr="00D32E57">
        <w:rPr>
          <w:rFonts w:ascii="Arial" w:hAnsi="Arial" w:cs="Arial"/>
          <w:sz w:val="26"/>
          <w:szCs w:val="26"/>
        </w:rPr>
        <w:t>- - - - - - - -</w:t>
      </w:r>
      <w:r w:rsidR="00153F73" w:rsidRPr="00D32E57">
        <w:rPr>
          <w:rFonts w:ascii="Arial" w:hAnsi="Arial" w:cs="Arial"/>
          <w:sz w:val="26"/>
          <w:szCs w:val="26"/>
        </w:rPr>
        <w:t xml:space="preserve"> - - - - - - - - - - - - - - - - - - - </w:t>
      </w:r>
      <w:r w:rsidR="00307DF4" w:rsidRPr="00D32E57">
        <w:rPr>
          <w:rFonts w:ascii="Arial" w:hAnsi="Arial" w:cs="Arial"/>
          <w:sz w:val="26"/>
          <w:szCs w:val="26"/>
        </w:rPr>
        <w:t xml:space="preserve">- - - - - - - - - - - - - - - </w:t>
      </w:r>
    </w:p>
    <w:p w14:paraId="668234F2" w14:textId="6C223FA9" w:rsidR="007A5560" w:rsidRPr="00D32E57" w:rsidRDefault="007A5560" w:rsidP="007A5560">
      <w:pPr>
        <w:spacing w:line="360" w:lineRule="auto"/>
        <w:ind w:firstLine="567"/>
        <w:jc w:val="both"/>
        <w:rPr>
          <w:rFonts w:ascii="Arial" w:hAnsi="Arial" w:cs="Arial"/>
          <w:sz w:val="26"/>
          <w:szCs w:val="26"/>
        </w:rPr>
      </w:pPr>
      <w:r w:rsidRPr="00D32E57">
        <w:rPr>
          <w:rFonts w:ascii="Arial" w:hAnsi="Arial" w:cs="Arial"/>
          <w:b/>
          <w:bCs/>
          <w:sz w:val="26"/>
          <w:szCs w:val="26"/>
        </w:rPr>
        <w:t xml:space="preserve">SEGUNDO. </w:t>
      </w:r>
      <w:r w:rsidRPr="00D32E57">
        <w:rPr>
          <w:rFonts w:ascii="Arial" w:hAnsi="Arial" w:cs="Arial"/>
          <w:bCs/>
          <w:sz w:val="26"/>
          <w:szCs w:val="26"/>
        </w:rPr>
        <w:t>La parte resolutiva de la sentencia recurrida es del tenor literal siguiente:</w:t>
      </w:r>
      <w:r w:rsidR="000970BB">
        <w:rPr>
          <w:rFonts w:ascii="Arial" w:hAnsi="Arial" w:cs="Arial"/>
          <w:bCs/>
          <w:sz w:val="26"/>
          <w:szCs w:val="26"/>
        </w:rPr>
        <w:t xml:space="preserve"> </w:t>
      </w:r>
      <w:r w:rsidR="000970BB">
        <w:rPr>
          <w:rFonts w:ascii="Arial" w:hAnsi="Arial" w:cs="Arial"/>
          <w:sz w:val="26"/>
          <w:szCs w:val="26"/>
        </w:rPr>
        <w:t xml:space="preserve">- - - - - - - - - - - - - - - - - - - - - - - - - - - - - - - - - - - - </w:t>
      </w:r>
    </w:p>
    <w:p w14:paraId="2C3617A2" w14:textId="375CC0FE" w:rsidR="007A5560" w:rsidRPr="00D32E57" w:rsidRDefault="007A5560" w:rsidP="007A5560">
      <w:pPr>
        <w:spacing w:line="360" w:lineRule="auto"/>
        <w:ind w:left="851" w:right="900"/>
        <w:jc w:val="both"/>
        <w:rPr>
          <w:rFonts w:ascii="Arial" w:hAnsi="Arial" w:cs="Arial"/>
          <w:i/>
          <w:sz w:val="24"/>
          <w:szCs w:val="24"/>
        </w:rPr>
      </w:pPr>
      <w:r w:rsidRPr="00D32E57">
        <w:rPr>
          <w:rFonts w:ascii="Arial" w:hAnsi="Arial" w:cs="Arial"/>
          <w:i/>
          <w:sz w:val="24"/>
          <w:szCs w:val="24"/>
        </w:rPr>
        <w:lastRenderedPageBreak/>
        <w:t>“</w:t>
      </w:r>
      <w:r w:rsidRPr="00D32E57">
        <w:rPr>
          <w:rFonts w:ascii="Arial" w:hAnsi="Arial" w:cs="Arial"/>
          <w:b/>
          <w:i/>
          <w:sz w:val="24"/>
          <w:szCs w:val="24"/>
        </w:rPr>
        <w:t>PRIMERO.</w:t>
      </w:r>
      <w:r w:rsidRPr="00D32E57">
        <w:rPr>
          <w:rFonts w:ascii="Arial" w:hAnsi="Arial" w:cs="Arial"/>
          <w:i/>
          <w:sz w:val="24"/>
          <w:szCs w:val="24"/>
        </w:rPr>
        <w:t xml:space="preserve"> Esta </w:t>
      </w:r>
      <w:r w:rsidR="00582C23" w:rsidRPr="00D32E57">
        <w:rPr>
          <w:rFonts w:ascii="Arial" w:hAnsi="Arial" w:cs="Arial"/>
          <w:i/>
          <w:sz w:val="24"/>
          <w:szCs w:val="24"/>
        </w:rPr>
        <w:t>Cuarta</w:t>
      </w:r>
      <w:r w:rsidRPr="00D32E57">
        <w:rPr>
          <w:rFonts w:ascii="Arial" w:hAnsi="Arial" w:cs="Arial"/>
          <w:i/>
          <w:sz w:val="24"/>
          <w:szCs w:val="24"/>
        </w:rPr>
        <w:t xml:space="preserve"> Sala Unitaria fue competente para conocer y resolver el presente asunto. -</w:t>
      </w:r>
      <w:r w:rsidR="0052276D" w:rsidRPr="00D32E57">
        <w:rPr>
          <w:rFonts w:ascii="Arial" w:hAnsi="Arial" w:cs="Arial"/>
          <w:i/>
          <w:sz w:val="24"/>
          <w:szCs w:val="24"/>
        </w:rPr>
        <w:t xml:space="preserve"> - - - - - - - - - - - - - - - - </w:t>
      </w:r>
    </w:p>
    <w:p w14:paraId="32357506" w14:textId="4870FA63" w:rsidR="007A5560" w:rsidRPr="00D32E57" w:rsidRDefault="007A5560" w:rsidP="007A5560">
      <w:pPr>
        <w:spacing w:line="360" w:lineRule="auto"/>
        <w:ind w:left="851" w:right="900"/>
        <w:jc w:val="both"/>
        <w:rPr>
          <w:rFonts w:ascii="Arial" w:hAnsi="Arial" w:cs="Arial"/>
          <w:i/>
          <w:sz w:val="24"/>
          <w:szCs w:val="24"/>
        </w:rPr>
      </w:pPr>
      <w:r w:rsidRPr="00D32E57">
        <w:rPr>
          <w:rFonts w:ascii="Arial" w:hAnsi="Arial" w:cs="Arial"/>
          <w:b/>
          <w:i/>
          <w:sz w:val="24"/>
          <w:szCs w:val="24"/>
        </w:rPr>
        <w:t xml:space="preserve">  SEGUNDO. </w:t>
      </w:r>
      <w:r w:rsidRPr="00D32E57">
        <w:rPr>
          <w:rFonts w:ascii="Arial" w:hAnsi="Arial" w:cs="Arial"/>
          <w:i/>
          <w:sz w:val="24"/>
          <w:szCs w:val="24"/>
        </w:rPr>
        <w:t>La personalidad de las partes, qued</w:t>
      </w:r>
      <w:r w:rsidR="0052276D" w:rsidRPr="00D32E57">
        <w:rPr>
          <w:rFonts w:ascii="Arial" w:hAnsi="Arial" w:cs="Arial"/>
          <w:i/>
          <w:sz w:val="24"/>
          <w:szCs w:val="24"/>
        </w:rPr>
        <w:t>o (sic)</w:t>
      </w:r>
      <w:r w:rsidRPr="00D32E57">
        <w:rPr>
          <w:rFonts w:ascii="Arial" w:hAnsi="Arial" w:cs="Arial"/>
          <w:i/>
          <w:sz w:val="24"/>
          <w:szCs w:val="24"/>
        </w:rPr>
        <w:t xml:space="preserve"> acreditada en autos. - - - - - - - - - - - - - - - - - - - - - - - - - - - - -</w:t>
      </w:r>
    </w:p>
    <w:p w14:paraId="6BC08966" w14:textId="60D98B79" w:rsidR="0052276D" w:rsidRPr="00D32E57" w:rsidRDefault="007A5560" w:rsidP="0052276D">
      <w:pPr>
        <w:spacing w:line="360" w:lineRule="auto"/>
        <w:ind w:left="851" w:right="900"/>
        <w:jc w:val="both"/>
        <w:rPr>
          <w:rFonts w:ascii="Arial" w:hAnsi="Arial" w:cs="Arial"/>
          <w:i/>
          <w:sz w:val="24"/>
          <w:szCs w:val="24"/>
        </w:rPr>
      </w:pPr>
      <w:r w:rsidRPr="00D32E57">
        <w:rPr>
          <w:rFonts w:ascii="Arial" w:hAnsi="Arial" w:cs="Arial"/>
          <w:b/>
          <w:i/>
          <w:sz w:val="24"/>
          <w:szCs w:val="24"/>
        </w:rPr>
        <w:t xml:space="preserve">    TERCERO.</w:t>
      </w:r>
      <w:r w:rsidRPr="00D32E57">
        <w:rPr>
          <w:rFonts w:ascii="Arial" w:hAnsi="Arial" w:cs="Arial"/>
          <w:i/>
          <w:sz w:val="24"/>
          <w:szCs w:val="24"/>
        </w:rPr>
        <w:t xml:space="preserve"> </w:t>
      </w:r>
      <w:r w:rsidR="0052276D" w:rsidRPr="00D32E57">
        <w:rPr>
          <w:rFonts w:ascii="Arial" w:hAnsi="Arial" w:cs="Arial"/>
          <w:i/>
          <w:sz w:val="24"/>
          <w:szCs w:val="24"/>
        </w:rPr>
        <w:t xml:space="preserve">No se actualizaron las causales de improcedencia hechas valer por la autoridad demandada Policía Vial con número estadístico 256, adscrito a la Subdirección de Tránsito y Movilidad del Municipio de Oaxaca de Juárez, Oaxaca, por lo que </w:t>
      </w:r>
      <w:r w:rsidR="0052276D" w:rsidRPr="00D32E57">
        <w:rPr>
          <w:rFonts w:ascii="Arial" w:hAnsi="Arial" w:cs="Arial"/>
          <w:b/>
          <w:bCs/>
          <w:i/>
          <w:sz w:val="24"/>
          <w:szCs w:val="24"/>
        </w:rPr>
        <w:t xml:space="preserve">NO </w:t>
      </w:r>
      <w:r w:rsidR="00153F73" w:rsidRPr="00D32E57">
        <w:rPr>
          <w:rFonts w:ascii="Arial" w:hAnsi="Arial" w:cs="Arial"/>
          <w:b/>
          <w:bCs/>
          <w:i/>
          <w:sz w:val="24"/>
          <w:szCs w:val="24"/>
        </w:rPr>
        <w:t xml:space="preserve">SE </w:t>
      </w:r>
      <w:r w:rsidR="0052276D" w:rsidRPr="00D32E57">
        <w:rPr>
          <w:rFonts w:ascii="Arial" w:hAnsi="Arial" w:cs="Arial"/>
          <w:b/>
          <w:bCs/>
          <w:i/>
          <w:sz w:val="24"/>
          <w:szCs w:val="24"/>
        </w:rPr>
        <w:t xml:space="preserve">SOBRESEE EL JUICIO. </w:t>
      </w:r>
      <w:r w:rsidR="00153F73" w:rsidRPr="00D32E57">
        <w:rPr>
          <w:rFonts w:ascii="Arial" w:hAnsi="Arial" w:cs="Arial"/>
          <w:i/>
          <w:sz w:val="24"/>
          <w:szCs w:val="24"/>
        </w:rPr>
        <w:t xml:space="preserve">- - - - - - - - - - - - - - - - - - - - - - - - - - - - - - - - - - - - - - </w:t>
      </w:r>
    </w:p>
    <w:p w14:paraId="3A7ED87D" w14:textId="7B205674" w:rsidR="0052276D" w:rsidRPr="00D32E57" w:rsidRDefault="007A5560" w:rsidP="0052276D">
      <w:pPr>
        <w:spacing w:line="360" w:lineRule="auto"/>
        <w:ind w:left="851" w:right="900"/>
        <w:jc w:val="both"/>
        <w:rPr>
          <w:rFonts w:ascii="Arial" w:hAnsi="Arial" w:cs="Arial"/>
          <w:i/>
          <w:sz w:val="24"/>
          <w:szCs w:val="24"/>
        </w:rPr>
      </w:pPr>
      <w:r w:rsidRPr="00D32E57">
        <w:rPr>
          <w:rFonts w:ascii="Arial" w:hAnsi="Arial" w:cs="Arial"/>
          <w:b/>
          <w:i/>
          <w:sz w:val="24"/>
          <w:szCs w:val="24"/>
        </w:rPr>
        <w:t xml:space="preserve">    CUARTO.</w:t>
      </w:r>
      <w:r w:rsidR="0052276D" w:rsidRPr="00D32E57">
        <w:rPr>
          <w:rFonts w:ascii="Arial" w:hAnsi="Arial" w:cs="Arial"/>
          <w:i/>
          <w:sz w:val="24"/>
          <w:szCs w:val="24"/>
        </w:rPr>
        <w:t xml:space="preserve"> Se declara la </w:t>
      </w:r>
      <w:r w:rsidR="0052276D" w:rsidRPr="00D32E57">
        <w:rPr>
          <w:rFonts w:ascii="Arial" w:hAnsi="Arial" w:cs="Arial"/>
          <w:b/>
          <w:bCs/>
          <w:i/>
          <w:sz w:val="24"/>
          <w:szCs w:val="24"/>
        </w:rPr>
        <w:t>NULIDAD LISA Y LLANA</w:t>
      </w:r>
      <w:r w:rsidR="0052276D" w:rsidRPr="00D32E57">
        <w:rPr>
          <w:rFonts w:ascii="Arial" w:hAnsi="Arial" w:cs="Arial"/>
          <w:i/>
          <w:sz w:val="24"/>
          <w:szCs w:val="24"/>
        </w:rPr>
        <w:t xml:space="preserve"> del acta de infracción con número de folio </w:t>
      </w:r>
      <w:r w:rsidR="0003746A">
        <w:rPr>
          <w:rFonts w:ascii="Arial" w:hAnsi="Arial" w:cs="Arial"/>
          <w:b/>
          <w:sz w:val="26"/>
          <w:szCs w:val="26"/>
        </w:rPr>
        <w:t>***********</w:t>
      </w:r>
      <w:r w:rsidR="0052276D" w:rsidRPr="00D32E57">
        <w:rPr>
          <w:rFonts w:ascii="Arial" w:hAnsi="Arial" w:cs="Arial"/>
          <w:b/>
          <w:bCs/>
          <w:i/>
          <w:sz w:val="24"/>
          <w:szCs w:val="24"/>
        </w:rPr>
        <w:t>,</w:t>
      </w:r>
      <w:r w:rsidR="0052276D" w:rsidRPr="00D32E57">
        <w:rPr>
          <w:rFonts w:ascii="Arial" w:hAnsi="Arial" w:cs="Arial"/>
          <w:i/>
          <w:sz w:val="24"/>
          <w:szCs w:val="24"/>
        </w:rPr>
        <w:t xml:space="preserve"> de veintisiete de abril de dos mil diecisiete, emitida por el </w:t>
      </w:r>
      <w:r w:rsidR="0052276D" w:rsidRPr="00D32E57">
        <w:rPr>
          <w:rFonts w:ascii="Arial" w:hAnsi="Arial" w:cs="Arial"/>
          <w:b/>
          <w:bCs/>
          <w:i/>
          <w:sz w:val="24"/>
          <w:szCs w:val="24"/>
        </w:rPr>
        <w:t>Policía Vial con número estadístico 256, adscrito</w:t>
      </w:r>
      <w:r w:rsidR="00307DF4" w:rsidRPr="00D32E57">
        <w:rPr>
          <w:rFonts w:ascii="Arial" w:hAnsi="Arial" w:cs="Arial"/>
          <w:b/>
          <w:bCs/>
          <w:i/>
          <w:sz w:val="24"/>
          <w:szCs w:val="24"/>
        </w:rPr>
        <w:t xml:space="preserve"> </w:t>
      </w:r>
      <w:r w:rsidR="00307DF4" w:rsidRPr="00D32E57">
        <w:rPr>
          <w:rFonts w:ascii="Arial" w:hAnsi="Arial" w:cs="Arial"/>
          <w:i/>
          <w:sz w:val="24"/>
          <w:szCs w:val="24"/>
        </w:rPr>
        <w:t>(sic)</w:t>
      </w:r>
      <w:r w:rsidR="0052276D" w:rsidRPr="00D32E57">
        <w:rPr>
          <w:rFonts w:ascii="Arial" w:hAnsi="Arial" w:cs="Arial"/>
          <w:b/>
          <w:bCs/>
          <w:i/>
          <w:sz w:val="24"/>
          <w:szCs w:val="24"/>
        </w:rPr>
        <w:t xml:space="preserve"> a la Subdirección de Tránsito y Movilidad del Municipio de Oaxaca de Juárez, Oaxaca,</w:t>
      </w:r>
      <w:r w:rsidR="0052276D" w:rsidRPr="00D32E57">
        <w:rPr>
          <w:rFonts w:ascii="Arial" w:hAnsi="Arial" w:cs="Arial"/>
          <w:i/>
          <w:sz w:val="24"/>
          <w:szCs w:val="24"/>
        </w:rPr>
        <w:t xml:space="preserve"> como quedo</w:t>
      </w:r>
      <w:r w:rsidR="002926E7" w:rsidRPr="00D32E57">
        <w:rPr>
          <w:rFonts w:ascii="Arial" w:hAnsi="Arial" w:cs="Arial"/>
          <w:i/>
          <w:sz w:val="24"/>
          <w:szCs w:val="24"/>
        </w:rPr>
        <w:t xml:space="preserve"> (sic)</w:t>
      </w:r>
      <w:r w:rsidR="0052276D" w:rsidRPr="00D32E57">
        <w:rPr>
          <w:rFonts w:ascii="Arial" w:hAnsi="Arial" w:cs="Arial"/>
          <w:i/>
          <w:sz w:val="24"/>
          <w:szCs w:val="24"/>
        </w:rPr>
        <w:t xml:space="preserve"> precisado en el considerando cuarto de esta sentencia. - - - - - - - - - - - - - - - - </w:t>
      </w:r>
    </w:p>
    <w:p w14:paraId="5562B5CF" w14:textId="26B27076" w:rsidR="00DE1D42" w:rsidRPr="00D32E57" w:rsidRDefault="007A5560" w:rsidP="00DE1D42">
      <w:pPr>
        <w:spacing w:line="360" w:lineRule="auto"/>
        <w:ind w:left="851" w:right="900"/>
        <w:jc w:val="both"/>
        <w:rPr>
          <w:rFonts w:ascii="Arial" w:hAnsi="Arial" w:cs="Arial"/>
          <w:i/>
          <w:sz w:val="24"/>
          <w:szCs w:val="24"/>
        </w:rPr>
      </w:pPr>
      <w:r w:rsidRPr="00D32E57">
        <w:rPr>
          <w:rFonts w:ascii="Arial" w:hAnsi="Arial" w:cs="Arial"/>
          <w:b/>
          <w:i/>
          <w:sz w:val="24"/>
          <w:szCs w:val="24"/>
        </w:rPr>
        <w:t xml:space="preserve">     QUINTO.</w:t>
      </w:r>
      <w:r w:rsidRPr="00D32E57">
        <w:rPr>
          <w:rFonts w:ascii="Arial" w:hAnsi="Arial" w:cs="Arial"/>
          <w:i/>
          <w:sz w:val="24"/>
          <w:szCs w:val="24"/>
        </w:rPr>
        <w:t xml:space="preserve"> </w:t>
      </w:r>
      <w:r w:rsidR="00DE1D42" w:rsidRPr="00D32E57">
        <w:rPr>
          <w:rFonts w:ascii="Arial" w:hAnsi="Arial" w:cs="Arial"/>
          <w:i/>
          <w:sz w:val="24"/>
          <w:szCs w:val="24"/>
        </w:rPr>
        <w:t xml:space="preserve">En consecuencia, se ordena a la </w:t>
      </w:r>
      <w:r w:rsidR="00DE1D42" w:rsidRPr="00D32E57">
        <w:rPr>
          <w:rFonts w:ascii="Arial" w:hAnsi="Arial" w:cs="Arial"/>
          <w:b/>
          <w:bCs/>
          <w:i/>
          <w:sz w:val="24"/>
          <w:szCs w:val="24"/>
        </w:rPr>
        <w:t>Recaudación de Rentas dependiente de la Coordinación de Finanzas y Administración del Municipio de Oaxaca de Juárez,</w:t>
      </w:r>
      <w:r w:rsidR="00DE1D42" w:rsidRPr="00D32E57">
        <w:rPr>
          <w:rFonts w:ascii="Arial" w:hAnsi="Arial" w:cs="Arial"/>
          <w:i/>
          <w:sz w:val="24"/>
          <w:szCs w:val="24"/>
        </w:rPr>
        <w:t xml:space="preserve"> haga la devolución a </w:t>
      </w:r>
      <w:r w:rsidR="0003746A">
        <w:rPr>
          <w:rFonts w:ascii="Arial" w:hAnsi="Arial" w:cs="Arial"/>
          <w:b/>
          <w:sz w:val="26"/>
          <w:szCs w:val="26"/>
        </w:rPr>
        <w:t>***********</w:t>
      </w:r>
      <w:r w:rsidR="00DE1D42" w:rsidRPr="00D32E57">
        <w:rPr>
          <w:rFonts w:ascii="Arial" w:hAnsi="Arial" w:cs="Arial"/>
          <w:i/>
          <w:sz w:val="24"/>
          <w:szCs w:val="24"/>
        </w:rPr>
        <w:t xml:space="preserve">, de la cantidad pagada por concepto de multa consignada en el recibo oficial de pago </w:t>
      </w:r>
      <w:r w:rsidR="0003746A">
        <w:rPr>
          <w:rFonts w:ascii="Arial" w:hAnsi="Arial" w:cs="Arial"/>
          <w:b/>
          <w:sz w:val="26"/>
          <w:szCs w:val="26"/>
        </w:rPr>
        <w:t>***********</w:t>
      </w:r>
      <w:r w:rsidR="00DE1D42" w:rsidRPr="00D32E57">
        <w:rPr>
          <w:rFonts w:ascii="Arial" w:hAnsi="Arial" w:cs="Arial"/>
          <w:i/>
          <w:sz w:val="24"/>
          <w:szCs w:val="24"/>
        </w:rPr>
        <w:t>, de seis de octubre de dos mil diecisiete, como quedo</w:t>
      </w:r>
      <w:r w:rsidR="002926E7" w:rsidRPr="00D32E57">
        <w:rPr>
          <w:rFonts w:ascii="Arial" w:hAnsi="Arial" w:cs="Arial"/>
          <w:i/>
          <w:sz w:val="24"/>
          <w:szCs w:val="24"/>
        </w:rPr>
        <w:t xml:space="preserve"> (sic)</w:t>
      </w:r>
      <w:r w:rsidR="00DE1D42" w:rsidRPr="00D32E57">
        <w:rPr>
          <w:rFonts w:ascii="Arial" w:hAnsi="Arial" w:cs="Arial"/>
          <w:i/>
          <w:sz w:val="24"/>
          <w:szCs w:val="24"/>
        </w:rPr>
        <w:t xml:space="preserve"> precisado en el considerando quinto de esta sentencia. - - - - - - - - - - - - - - - - - - - - - - - - - - </w:t>
      </w:r>
      <w:r w:rsidR="0003746A">
        <w:rPr>
          <w:rFonts w:ascii="Arial" w:hAnsi="Arial" w:cs="Arial"/>
          <w:i/>
          <w:sz w:val="24"/>
          <w:szCs w:val="24"/>
        </w:rPr>
        <w:t xml:space="preserve">- - - - - - - - - - </w:t>
      </w:r>
      <w:bookmarkStart w:id="0" w:name="_GoBack"/>
      <w:bookmarkEnd w:id="0"/>
    </w:p>
    <w:p w14:paraId="4B1C033A" w14:textId="76D5DA26" w:rsidR="00DE1D42" w:rsidRPr="00D32E57" w:rsidRDefault="00DE1D42" w:rsidP="00DE1D42">
      <w:pPr>
        <w:spacing w:line="360" w:lineRule="auto"/>
        <w:ind w:left="851" w:right="900" w:firstLine="425"/>
        <w:jc w:val="both"/>
        <w:rPr>
          <w:rFonts w:ascii="Arial" w:hAnsi="Arial" w:cs="Arial"/>
          <w:i/>
          <w:sz w:val="24"/>
          <w:szCs w:val="24"/>
        </w:rPr>
      </w:pPr>
      <w:r w:rsidRPr="00D32E57">
        <w:rPr>
          <w:rFonts w:ascii="Arial" w:hAnsi="Arial" w:cs="Arial"/>
          <w:b/>
          <w:bCs/>
          <w:i/>
          <w:sz w:val="24"/>
          <w:szCs w:val="24"/>
        </w:rPr>
        <w:t xml:space="preserve">SEXTO. NOTIFÍQUESE PERSONALMENTE A LA PARTE ACTORA </w:t>
      </w:r>
      <w:r w:rsidR="00A9730F" w:rsidRPr="00D32E57">
        <w:rPr>
          <w:rFonts w:ascii="Arial" w:hAnsi="Arial" w:cs="Arial"/>
          <w:b/>
          <w:bCs/>
          <w:i/>
          <w:sz w:val="24"/>
          <w:szCs w:val="24"/>
        </w:rPr>
        <w:t xml:space="preserve">Y MEDIANTE OFICIO POR CORREO ELECTRÓNICO A LA AUTORIDAD </w:t>
      </w:r>
      <w:r w:rsidR="008034DF" w:rsidRPr="00D32E57">
        <w:rPr>
          <w:rFonts w:ascii="Arial" w:hAnsi="Arial" w:cs="Arial"/>
          <w:b/>
          <w:bCs/>
          <w:i/>
          <w:sz w:val="24"/>
          <w:szCs w:val="24"/>
        </w:rPr>
        <w:t xml:space="preserve">DEMANDADA, </w:t>
      </w:r>
      <w:r w:rsidR="008034DF" w:rsidRPr="00D32E57">
        <w:rPr>
          <w:rFonts w:ascii="Arial" w:hAnsi="Arial" w:cs="Arial"/>
          <w:i/>
          <w:sz w:val="24"/>
          <w:szCs w:val="24"/>
        </w:rPr>
        <w:t>con fundamento en los artículos 140, 142 fracción I y 143 fracciones</w:t>
      </w:r>
      <w:r w:rsidR="00153F73" w:rsidRPr="00D32E57">
        <w:rPr>
          <w:rFonts w:ascii="Arial" w:hAnsi="Arial" w:cs="Arial"/>
          <w:i/>
          <w:sz w:val="24"/>
          <w:szCs w:val="24"/>
        </w:rPr>
        <w:t xml:space="preserve"> (sic)</w:t>
      </w:r>
      <w:r w:rsidR="008034DF" w:rsidRPr="00D32E57">
        <w:rPr>
          <w:rFonts w:ascii="Arial" w:hAnsi="Arial" w:cs="Arial"/>
          <w:i/>
          <w:sz w:val="24"/>
          <w:szCs w:val="24"/>
        </w:rPr>
        <w:t xml:space="preserve"> II, de la Ley de Justicia Administrativa para el Estado de Oaxaca, anterior a la vigente; artículo 107 del Código de Procedimientos Civiles del Estado, 50 y 57 del Acuerdo General AG/TJAO/12/2020 del Pleno</w:t>
      </w:r>
      <w:r w:rsidR="00F41B45" w:rsidRPr="00D32E57">
        <w:rPr>
          <w:rFonts w:ascii="Arial" w:hAnsi="Arial" w:cs="Arial"/>
          <w:i/>
          <w:sz w:val="24"/>
          <w:szCs w:val="24"/>
        </w:rPr>
        <w:t xml:space="preserve"> del Tribunal de Justicia Administrativa del Estado. - - - - - - - - - - - - - - - - - - - </w:t>
      </w:r>
    </w:p>
    <w:p w14:paraId="26C33998" w14:textId="77777777" w:rsidR="00304950" w:rsidRDefault="00304950" w:rsidP="007A5560">
      <w:pPr>
        <w:widowControl w:val="0"/>
        <w:tabs>
          <w:tab w:val="left" w:pos="7938"/>
          <w:tab w:val="left" w:pos="8222"/>
        </w:tabs>
        <w:spacing w:line="360" w:lineRule="auto"/>
        <w:ind w:right="49"/>
        <w:jc w:val="center"/>
        <w:rPr>
          <w:rFonts w:ascii="Arial" w:eastAsia="Times New Roman" w:hAnsi="Arial" w:cs="Arial"/>
          <w:b/>
          <w:bCs/>
          <w:sz w:val="26"/>
          <w:szCs w:val="26"/>
          <w:lang w:eastAsia="es-ES"/>
        </w:rPr>
      </w:pPr>
    </w:p>
    <w:p w14:paraId="3B77A15D" w14:textId="0AF65262" w:rsidR="007A5560" w:rsidRPr="00D32E57" w:rsidRDefault="007A5560" w:rsidP="007A5560">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sidRPr="00D32E57">
        <w:rPr>
          <w:rFonts w:ascii="Arial" w:eastAsia="Times New Roman" w:hAnsi="Arial" w:cs="Arial"/>
          <w:b/>
          <w:bCs/>
          <w:sz w:val="26"/>
          <w:szCs w:val="26"/>
          <w:lang w:eastAsia="es-ES"/>
        </w:rPr>
        <w:t>C O N S I D E R A N D O</w:t>
      </w:r>
    </w:p>
    <w:p w14:paraId="77763131" w14:textId="15FCFD73" w:rsidR="007A5560" w:rsidRPr="00D32E57" w:rsidRDefault="007A5560" w:rsidP="007A5560">
      <w:pPr>
        <w:spacing w:line="360" w:lineRule="auto"/>
        <w:ind w:firstLine="426"/>
        <w:jc w:val="both"/>
        <w:rPr>
          <w:rFonts w:ascii="Arial" w:hAnsi="Arial" w:cs="Arial"/>
          <w:sz w:val="26"/>
          <w:szCs w:val="26"/>
        </w:rPr>
      </w:pPr>
      <w:r w:rsidRPr="00D32E57">
        <w:rPr>
          <w:rFonts w:ascii="Arial" w:hAnsi="Arial" w:cs="Arial"/>
          <w:b/>
          <w:bCs/>
          <w:iCs/>
          <w:sz w:val="26"/>
          <w:szCs w:val="26"/>
        </w:rPr>
        <w:lastRenderedPageBreak/>
        <w:t xml:space="preserve">PRIMERO. </w:t>
      </w:r>
      <w:r w:rsidRPr="00D32E57">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D32E57">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Pr="00D32E57">
        <w:rPr>
          <w:rFonts w:ascii="Arial" w:hAnsi="Arial" w:cs="Arial"/>
          <w:bCs/>
          <w:iCs/>
          <w:sz w:val="26"/>
          <w:szCs w:val="26"/>
          <w:lang w:eastAsia="es-ES"/>
        </w:rPr>
        <w:t xml:space="preserve"> 125, 127, 129, 130 fracción I, 131, 231, 236, fracción VII y 238 </w:t>
      </w:r>
      <w:r w:rsidRPr="00D32E57">
        <w:rPr>
          <w:rFonts w:ascii="Arial" w:hAnsi="Arial" w:cs="Arial"/>
          <w:bCs/>
          <w:iCs/>
          <w:sz w:val="26"/>
          <w:szCs w:val="26"/>
        </w:rPr>
        <w:t xml:space="preserve">de la Ley de Procedimiento y Justicia Administrativa para el Estado de Oaxaca, dado que se trata de un </w:t>
      </w:r>
      <w:r w:rsidR="00304950">
        <w:rPr>
          <w:rFonts w:ascii="Arial" w:hAnsi="Arial" w:cs="Arial"/>
          <w:bCs/>
          <w:iCs/>
          <w:sz w:val="26"/>
          <w:szCs w:val="26"/>
        </w:rPr>
        <w:t>R</w:t>
      </w:r>
      <w:r w:rsidRPr="00D32E57">
        <w:rPr>
          <w:rFonts w:ascii="Arial" w:hAnsi="Arial" w:cs="Arial"/>
          <w:bCs/>
          <w:iCs/>
          <w:sz w:val="26"/>
          <w:szCs w:val="26"/>
        </w:rPr>
        <w:t xml:space="preserve">ecurso de Revisión interpuesto en contra de la sentencia de </w:t>
      </w:r>
      <w:r w:rsidR="00CF74E3" w:rsidRPr="000371AD">
        <w:rPr>
          <w:rFonts w:ascii="Arial" w:hAnsi="Arial" w:cs="Arial"/>
          <w:bCs/>
          <w:iCs/>
          <w:sz w:val="26"/>
          <w:szCs w:val="26"/>
        </w:rPr>
        <w:t>diecisiet</w:t>
      </w:r>
      <w:r w:rsidRPr="000371AD">
        <w:rPr>
          <w:rFonts w:ascii="Arial" w:hAnsi="Arial" w:cs="Arial"/>
          <w:bCs/>
          <w:iCs/>
          <w:sz w:val="26"/>
          <w:szCs w:val="26"/>
        </w:rPr>
        <w:t xml:space="preserve">e de </w:t>
      </w:r>
      <w:r w:rsidR="00CF74E3" w:rsidRPr="000371AD">
        <w:rPr>
          <w:rFonts w:ascii="Arial" w:hAnsi="Arial" w:cs="Arial"/>
          <w:bCs/>
          <w:iCs/>
          <w:sz w:val="26"/>
          <w:szCs w:val="26"/>
        </w:rPr>
        <w:t>septiembre</w:t>
      </w:r>
      <w:r w:rsidRPr="000371AD">
        <w:rPr>
          <w:rFonts w:ascii="Arial" w:hAnsi="Arial" w:cs="Arial"/>
          <w:bCs/>
          <w:iCs/>
          <w:sz w:val="26"/>
          <w:szCs w:val="26"/>
        </w:rPr>
        <w:t xml:space="preserve"> de dos mil veinte</w:t>
      </w:r>
      <w:r w:rsidRPr="00D32E57">
        <w:rPr>
          <w:rFonts w:ascii="Arial" w:hAnsi="Arial" w:cs="Arial"/>
          <w:sz w:val="26"/>
          <w:szCs w:val="26"/>
        </w:rPr>
        <w:t xml:space="preserve">, dictada </w:t>
      </w:r>
      <w:r w:rsidR="009029E9">
        <w:rPr>
          <w:rFonts w:ascii="Arial" w:hAnsi="Arial" w:cs="Arial"/>
          <w:sz w:val="26"/>
          <w:szCs w:val="26"/>
        </w:rPr>
        <w:t xml:space="preserve"> por la </w:t>
      </w:r>
      <w:r w:rsidR="009029E9" w:rsidRPr="00D32E57">
        <w:rPr>
          <w:rFonts w:ascii="Arial" w:hAnsi="Arial" w:cs="Arial"/>
          <w:sz w:val="26"/>
          <w:szCs w:val="26"/>
        </w:rPr>
        <w:t xml:space="preserve">Cuarta Sala Unitaria de Primera Instancia </w:t>
      </w:r>
      <w:r w:rsidRPr="00D32E57">
        <w:rPr>
          <w:rFonts w:ascii="Arial" w:hAnsi="Arial" w:cs="Arial"/>
          <w:sz w:val="26"/>
          <w:szCs w:val="26"/>
        </w:rPr>
        <w:t xml:space="preserve">en el expediente </w:t>
      </w:r>
      <w:r w:rsidR="00CF74E3" w:rsidRPr="00D32E57">
        <w:rPr>
          <w:rFonts w:ascii="Arial" w:hAnsi="Arial" w:cs="Arial"/>
          <w:b/>
          <w:sz w:val="26"/>
          <w:szCs w:val="26"/>
        </w:rPr>
        <w:t>0126</w:t>
      </w:r>
      <w:r w:rsidRPr="00D32E57">
        <w:rPr>
          <w:rFonts w:ascii="Arial" w:hAnsi="Arial" w:cs="Arial"/>
          <w:b/>
          <w:sz w:val="26"/>
          <w:szCs w:val="26"/>
        </w:rPr>
        <w:t>/20</w:t>
      </w:r>
      <w:r w:rsidR="00CF74E3" w:rsidRPr="00D32E57">
        <w:rPr>
          <w:rFonts w:ascii="Arial" w:hAnsi="Arial" w:cs="Arial"/>
          <w:b/>
          <w:sz w:val="26"/>
          <w:szCs w:val="26"/>
        </w:rPr>
        <w:t>17</w:t>
      </w:r>
      <w:r w:rsidRPr="00D32E57">
        <w:rPr>
          <w:rFonts w:ascii="Arial" w:hAnsi="Arial" w:cs="Arial"/>
          <w:sz w:val="26"/>
          <w:szCs w:val="26"/>
        </w:rPr>
        <w:t xml:space="preserve">. - - - - - - - - - - - - </w:t>
      </w:r>
      <w:r w:rsidR="009029E9">
        <w:rPr>
          <w:rFonts w:ascii="Arial" w:hAnsi="Arial" w:cs="Arial"/>
          <w:sz w:val="26"/>
          <w:szCs w:val="26"/>
        </w:rPr>
        <w:t>- - - - - -</w:t>
      </w:r>
    </w:p>
    <w:p w14:paraId="0C4A1ECA" w14:textId="6C23E8B7" w:rsidR="007A5560" w:rsidRPr="00D32E57" w:rsidRDefault="007A5560" w:rsidP="007A5560">
      <w:pPr>
        <w:spacing w:line="360" w:lineRule="auto"/>
        <w:ind w:firstLine="567"/>
        <w:jc w:val="both"/>
        <w:rPr>
          <w:rFonts w:ascii="Arial" w:hAnsi="Arial" w:cs="Arial"/>
          <w:color w:val="000000"/>
          <w:sz w:val="26"/>
          <w:szCs w:val="26"/>
        </w:rPr>
      </w:pPr>
      <w:r w:rsidRPr="00D32E57">
        <w:rPr>
          <w:rFonts w:ascii="Arial" w:hAnsi="Arial" w:cs="Arial"/>
          <w:b/>
          <w:bCs/>
          <w:sz w:val="26"/>
          <w:szCs w:val="26"/>
        </w:rPr>
        <w:t xml:space="preserve">SEGUNDO. </w:t>
      </w:r>
      <w:r w:rsidRPr="00D32E57">
        <w:rPr>
          <w:rFonts w:ascii="Arial" w:hAnsi="Arial" w:cs="Arial"/>
          <w:bCs/>
          <w:color w:val="000000"/>
          <w:sz w:val="26"/>
          <w:szCs w:val="26"/>
        </w:rPr>
        <w:t>De las constancias que integran el expediente principal, las que tienen pleno valor probatorio conforme lo dispuesto por el artículo 203, fracción I, de la Ley de Procedimiento y Justicia Administrativa para el Estado de Oaxaca, por tratarse de actuaciones contenidas en documentos públicos, se advierte que</w:t>
      </w:r>
      <w:r w:rsidRPr="00D32E57">
        <w:rPr>
          <w:rFonts w:ascii="Arial" w:hAnsi="Arial" w:cs="Arial"/>
          <w:b/>
          <w:sz w:val="26"/>
          <w:szCs w:val="26"/>
        </w:rPr>
        <w:t xml:space="preserve"> </w:t>
      </w:r>
      <w:r w:rsidR="00307DF4" w:rsidRPr="00D32E57">
        <w:rPr>
          <w:rFonts w:ascii="Arial" w:hAnsi="Arial" w:cs="Arial"/>
          <w:b/>
          <w:bCs/>
          <w:sz w:val="26"/>
          <w:szCs w:val="26"/>
        </w:rPr>
        <w:t>CLAUDIA ELIZABETH REAL RUIZ</w:t>
      </w:r>
      <w:r w:rsidR="00307DF4" w:rsidRPr="00D32E57">
        <w:rPr>
          <w:rFonts w:ascii="Arial" w:hAnsi="Arial" w:cs="Arial"/>
          <w:b/>
          <w:sz w:val="26"/>
          <w:szCs w:val="26"/>
        </w:rPr>
        <w:t>, EN SU CARÁCTER DE POLICÍA VIAL CON NÚMERO ESTADÍSTICO PV-256, ADSCRITA A LA SUBDIRECCIÓN DE TRÁNSITO Y MOVILIDAD DEL MUNICIPIO DE OAXACA DE JUÁREZ, OAXACA</w:t>
      </w:r>
      <w:r w:rsidRPr="00D32E57">
        <w:rPr>
          <w:rFonts w:ascii="Arial" w:hAnsi="Arial" w:cs="Arial"/>
          <w:sz w:val="26"/>
          <w:szCs w:val="26"/>
        </w:rPr>
        <w:t xml:space="preserve">, </w:t>
      </w:r>
      <w:r w:rsidRPr="00D32E57">
        <w:rPr>
          <w:rFonts w:ascii="Arial" w:hAnsi="Arial" w:cs="Arial"/>
          <w:color w:val="000000"/>
          <w:sz w:val="26"/>
          <w:szCs w:val="26"/>
        </w:rPr>
        <w:t xml:space="preserve">presentó </w:t>
      </w:r>
      <w:r w:rsidR="00304950">
        <w:rPr>
          <w:rFonts w:ascii="Arial" w:hAnsi="Arial" w:cs="Arial"/>
          <w:color w:val="000000"/>
          <w:sz w:val="26"/>
          <w:szCs w:val="26"/>
        </w:rPr>
        <w:t>R</w:t>
      </w:r>
      <w:r w:rsidRPr="00D32E57">
        <w:rPr>
          <w:rFonts w:ascii="Arial" w:hAnsi="Arial" w:cs="Arial"/>
          <w:color w:val="000000"/>
          <w:sz w:val="26"/>
          <w:szCs w:val="26"/>
        </w:rPr>
        <w:t xml:space="preserve">ecurso de </w:t>
      </w:r>
      <w:r w:rsidR="00304950">
        <w:rPr>
          <w:rFonts w:ascii="Arial" w:hAnsi="Arial" w:cs="Arial"/>
          <w:color w:val="000000"/>
          <w:sz w:val="26"/>
          <w:szCs w:val="26"/>
        </w:rPr>
        <w:t>R</w:t>
      </w:r>
      <w:r w:rsidRPr="00D32E57">
        <w:rPr>
          <w:rFonts w:ascii="Arial" w:hAnsi="Arial" w:cs="Arial"/>
          <w:color w:val="000000"/>
          <w:sz w:val="26"/>
          <w:szCs w:val="26"/>
        </w:rPr>
        <w:t xml:space="preserve">evisión en contra de la sentencia de </w:t>
      </w:r>
      <w:r w:rsidR="00CF74E3" w:rsidRPr="000371AD">
        <w:rPr>
          <w:rFonts w:ascii="Arial" w:hAnsi="Arial" w:cs="Arial"/>
          <w:bCs/>
          <w:iCs/>
          <w:sz w:val="26"/>
          <w:szCs w:val="26"/>
        </w:rPr>
        <w:t>diecisiete de septiembre de dos mil veinte</w:t>
      </w:r>
      <w:r w:rsidRPr="00D32E57">
        <w:rPr>
          <w:rFonts w:ascii="Arial" w:hAnsi="Arial" w:cs="Arial"/>
          <w:color w:val="000000"/>
          <w:sz w:val="26"/>
          <w:szCs w:val="26"/>
        </w:rPr>
        <w:t xml:space="preserve">, el cual fue recibido en la Oficialía de Partes Común de este Tribunal de Justicia Administrativa del Estado </w:t>
      </w:r>
      <w:r w:rsidR="007636A3" w:rsidRPr="00D32E57">
        <w:rPr>
          <w:rFonts w:ascii="Arial" w:hAnsi="Arial" w:cs="Arial"/>
          <w:b/>
          <w:bCs/>
          <w:color w:val="000000"/>
          <w:sz w:val="26"/>
          <w:szCs w:val="26"/>
        </w:rPr>
        <w:t>el</w:t>
      </w:r>
      <w:r w:rsidR="007A02C5" w:rsidRPr="00D32E57">
        <w:rPr>
          <w:rFonts w:ascii="Arial" w:hAnsi="Arial" w:cs="Arial"/>
          <w:b/>
          <w:bCs/>
          <w:color w:val="000000"/>
          <w:sz w:val="26"/>
          <w:szCs w:val="26"/>
        </w:rPr>
        <w:t xml:space="preserve"> </w:t>
      </w:r>
      <w:r w:rsidR="007A02C5" w:rsidRPr="000371AD">
        <w:rPr>
          <w:rFonts w:ascii="Arial" w:hAnsi="Arial" w:cs="Arial"/>
          <w:b/>
          <w:bCs/>
          <w:color w:val="000000"/>
          <w:sz w:val="26"/>
          <w:szCs w:val="26"/>
        </w:rPr>
        <w:t xml:space="preserve">trece de noviembre </w:t>
      </w:r>
      <w:r w:rsidRPr="000371AD">
        <w:rPr>
          <w:rFonts w:ascii="Arial" w:hAnsi="Arial" w:cs="Arial"/>
          <w:b/>
          <w:bCs/>
          <w:color w:val="000000"/>
          <w:sz w:val="26"/>
          <w:szCs w:val="26"/>
        </w:rPr>
        <w:t>de dos mil veinte</w:t>
      </w:r>
      <w:r w:rsidRPr="00D32E57">
        <w:rPr>
          <w:rFonts w:ascii="Arial" w:hAnsi="Arial" w:cs="Arial"/>
          <w:color w:val="000000"/>
          <w:sz w:val="26"/>
          <w:szCs w:val="26"/>
        </w:rPr>
        <w:t>; por lo que es importante precisar lo siguiente:</w:t>
      </w:r>
      <w:r w:rsidR="00304950">
        <w:rPr>
          <w:rFonts w:ascii="Arial" w:hAnsi="Arial" w:cs="Arial"/>
          <w:color w:val="000000"/>
          <w:sz w:val="26"/>
          <w:szCs w:val="26"/>
        </w:rPr>
        <w:t xml:space="preserve"> </w:t>
      </w:r>
      <w:r w:rsidR="00304950">
        <w:rPr>
          <w:rFonts w:ascii="Arial" w:hAnsi="Arial" w:cs="Arial"/>
          <w:sz w:val="26"/>
          <w:szCs w:val="26"/>
        </w:rPr>
        <w:t xml:space="preserve">- - - - - - - - - - - - - - - - - - - - - - </w:t>
      </w:r>
    </w:p>
    <w:p w14:paraId="128BD3C6" w14:textId="1064EF7C" w:rsidR="007A5560" w:rsidRPr="00D32E57" w:rsidRDefault="007A5560" w:rsidP="007A5560">
      <w:pPr>
        <w:spacing w:line="360" w:lineRule="auto"/>
        <w:jc w:val="both"/>
        <w:rPr>
          <w:rFonts w:ascii="Arial" w:hAnsi="Arial" w:cs="Arial"/>
          <w:color w:val="000000"/>
          <w:sz w:val="26"/>
          <w:szCs w:val="26"/>
        </w:rPr>
      </w:pPr>
      <w:r w:rsidRPr="00D32E57">
        <w:rPr>
          <w:rFonts w:ascii="Arial" w:hAnsi="Arial" w:cs="Arial"/>
          <w:color w:val="000000"/>
          <w:sz w:val="26"/>
          <w:szCs w:val="26"/>
        </w:rPr>
        <w:t xml:space="preserve">     </w:t>
      </w:r>
      <w:r w:rsidRPr="00D32E57">
        <w:rPr>
          <w:rFonts w:ascii="Arial" w:hAnsi="Arial" w:cs="Arial"/>
          <w:color w:val="000000"/>
          <w:sz w:val="26"/>
          <w:szCs w:val="26"/>
        </w:rPr>
        <w:tab/>
        <w:t xml:space="preserve">El artículo 237 de la Ley de Procedimiento y Justicia Administrativa para el Estado de Oaxaca, establece: </w:t>
      </w:r>
      <w:r w:rsidR="009029E9">
        <w:rPr>
          <w:rFonts w:ascii="Arial" w:hAnsi="Arial" w:cs="Arial"/>
          <w:color w:val="000000"/>
          <w:sz w:val="26"/>
          <w:szCs w:val="26"/>
        </w:rPr>
        <w:t>- - - - - - - - - - - - - - - - - - - - - - - - -</w:t>
      </w:r>
    </w:p>
    <w:p w14:paraId="194802BD" w14:textId="1C8E14C9" w:rsidR="007A5560" w:rsidRPr="00D32E57" w:rsidRDefault="007A5560" w:rsidP="007A5560">
      <w:pPr>
        <w:tabs>
          <w:tab w:val="left" w:pos="7371"/>
        </w:tabs>
        <w:spacing w:line="360" w:lineRule="auto"/>
        <w:ind w:left="851" w:right="1325"/>
        <w:jc w:val="both"/>
        <w:rPr>
          <w:rFonts w:ascii="Arial" w:hAnsi="Arial" w:cs="Arial"/>
          <w:i/>
          <w:color w:val="000000"/>
        </w:rPr>
      </w:pPr>
      <w:r w:rsidRPr="00D32E57">
        <w:rPr>
          <w:rFonts w:ascii="Arial" w:hAnsi="Arial" w:cs="Arial"/>
          <w:i/>
          <w:color w:val="000000"/>
        </w:rPr>
        <w:t xml:space="preserve"> “</w:t>
      </w:r>
      <w:r w:rsidRPr="00D32E57">
        <w:rPr>
          <w:rFonts w:ascii="Arial" w:hAnsi="Arial" w:cs="Arial"/>
          <w:b/>
          <w:i/>
          <w:color w:val="000000"/>
        </w:rPr>
        <w:t>ARTÍCULO 237</w:t>
      </w:r>
      <w:r w:rsidRPr="00D32E57">
        <w:rPr>
          <w:rFonts w:ascii="Arial" w:hAnsi="Arial" w:cs="Arial"/>
          <w:i/>
          <w:color w:val="000000"/>
        </w:rPr>
        <w:t xml:space="preserve">.- El recurso de revisión se presentará por escrito con expresión de agravios ante </w:t>
      </w:r>
      <w:r w:rsidR="00472E78" w:rsidRPr="00D32E57">
        <w:rPr>
          <w:rFonts w:ascii="Arial" w:hAnsi="Arial" w:cs="Arial"/>
          <w:i/>
          <w:color w:val="000000"/>
        </w:rPr>
        <w:t>la Sala</w:t>
      </w:r>
      <w:r w:rsidRPr="00D32E57">
        <w:rPr>
          <w:rFonts w:ascii="Arial" w:hAnsi="Arial" w:cs="Arial"/>
          <w:i/>
          <w:color w:val="000000"/>
        </w:rPr>
        <w:t xml:space="preserve"> que dictó el acuerdo o resolución que se impugna, dentro de los cinco días siguientes a la notificación de la resolución recurrida…”</w:t>
      </w:r>
    </w:p>
    <w:p w14:paraId="7A9DBBC9" w14:textId="56DF4ABB" w:rsidR="007A5560" w:rsidRPr="00D32E57" w:rsidRDefault="007A5560" w:rsidP="007A5560">
      <w:pPr>
        <w:spacing w:line="360" w:lineRule="auto"/>
        <w:ind w:right="49"/>
        <w:jc w:val="both"/>
        <w:rPr>
          <w:rFonts w:ascii="Arial" w:hAnsi="Arial" w:cs="Arial"/>
          <w:color w:val="000000"/>
          <w:sz w:val="26"/>
          <w:szCs w:val="26"/>
        </w:rPr>
      </w:pPr>
      <w:r w:rsidRPr="00D32E57">
        <w:rPr>
          <w:rFonts w:ascii="Arial" w:hAnsi="Arial" w:cs="Arial"/>
          <w:color w:val="000000"/>
          <w:sz w:val="26"/>
          <w:szCs w:val="26"/>
        </w:rPr>
        <w:t xml:space="preserve">      Y, </w:t>
      </w:r>
      <w:r w:rsidRPr="009029E9">
        <w:rPr>
          <w:rFonts w:ascii="Arial" w:hAnsi="Arial" w:cs="Arial"/>
          <w:color w:val="000000"/>
          <w:sz w:val="26"/>
          <w:szCs w:val="26"/>
        </w:rPr>
        <w:t>el diverso artículo</w:t>
      </w:r>
      <w:r w:rsidRPr="00D32E57">
        <w:rPr>
          <w:rFonts w:ascii="Arial" w:hAnsi="Arial" w:cs="Arial"/>
          <w:color w:val="000000"/>
          <w:sz w:val="26"/>
          <w:szCs w:val="26"/>
        </w:rPr>
        <w:t xml:space="preserve"> 170, segundo párrafo de la Ley invocada, señala:</w:t>
      </w:r>
      <w:r w:rsidR="00C646E7">
        <w:rPr>
          <w:rFonts w:ascii="Arial" w:hAnsi="Arial" w:cs="Arial"/>
          <w:color w:val="000000"/>
          <w:sz w:val="26"/>
          <w:szCs w:val="26"/>
        </w:rPr>
        <w:t xml:space="preserve"> </w:t>
      </w:r>
      <w:r w:rsidR="00C646E7">
        <w:rPr>
          <w:rFonts w:ascii="Arial" w:hAnsi="Arial" w:cs="Arial"/>
          <w:sz w:val="26"/>
          <w:szCs w:val="26"/>
        </w:rPr>
        <w:t xml:space="preserve">- - - - - - - - - - - - - - - - - - - - - - - - - - - - - - - - - - - - - - - - - - - - - - </w:t>
      </w:r>
    </w:p>
    <w:p w14:paraId="103A17E4" w14:textId="696DBECE" w:rsidR="007A5560" w:rsidRPr="00D32E57" w:rsidRDefault="007A5560" w:rsidP="007A5560">
      <w:pPr>
        <w:tabs>
          <w:tab w:val="left" w:pos="7655"/>
        </w:tabs>
        <w:spacing w:line="360" w:lineRule="auto"/>
        <w:ind w:left="851" w:right="1325"/>
        <w:jc w:val="both"/>
        <w:rPr>
          <w:rFonts w:ascii="Arial" w:hAnsi="Arial" w:cs="Arial"/>
          <w:i/>
          <w:color w:val="000000"/>
        </w:rPr>
      </w:pPr>
      <w:r w:rsidRPr="00D32E57">
        <w:rPr>
          <w:rFonts w:ascii="Arial" w:hAnsi="Arial" w:cs="Arial"/>
          <w:i/>
          <w:color w:val="000000"/>
        </w:rPr>
        <w:t xml:space="preserve"> “</w:t>
      </w:r>
      <w:r w:rsidRPr="00D32E57">
        <w:rPr>
          <w:rFonts w:ascii="Arial" w:hAnsi="Arial" w:cs="Arial"/>
          <w:b/>
          <w:i/>
          <w:color w:val="000000"/>
        </w:rPr>
        <w:t>ARTÍCULO 170</w:t>
      </w:r>
      <w:r w:rsidRPr="00D32E57">
        <w:rPr>
          <w:rFonts w:ascii="Arial" w:hAnsi="Arial" w:cs="Arial"/>
          <w:i/>
          <w:color w:val="000000"/>
        </w:rPr>
        <w:t>.-</w:t>
      </w:r>
      <w:r w:rsidR="00472E78" w:rsidRPr="00D32E57">
        <w:rPr>
          <w:rFonts w:ascii="Arial" w:hAnsi="Arial" w:cs="Arial"/>
          <w:i/>
          <w:color w:val="000000"/>
        </w:rPr>
        <w:t xml:space="preserve"> (</w:t>
      </w:r>
      <w:r w:rsidRPr="00D32E57">
        <w:rPr>
          <w:rFonts w:ascii="Arial" w:hAnsi="Arial" w:cs="Arial"/>
          <w:i/>
          <w:color w:val="000000"/>
        </w:rPr>
        <w:t>…</w:t>
      </w:r>
      <w:r w:rsidR="00472E78" w:rsidRPr="00D32E57">
        <w:rPr>
          <w:rFonts w:ascii="Arial" w:hAnsi="Arial" w:cs="Arial"/>
          <w:i/>
          <w:color w:val="000000"/>
        </w:rPr>
        <w:t xml:space="preserve">) </w:t>
      </w:r>
      <w:r w:rsidRPr="00D32E57">
        <w:rPr>
          <w:rFonts w:ascii="Arial" w:hAnsi="Arial" w:cs="Arial"/>
          <w:i/>
          <w:color w:val="000000"/>
        </w:rPr>
        <w:t>Las notificaciones surtirán sus efectos el día hábil siguiente de aquel en que se realicen.”</w:t>
      </w:r>
    </w:p>
    <w:p w14:paraId="10DB74E0" w14:textId="190B9C22" w:rsidR="007A5560" w:rsidRPr="00D32E57" w:rsidRDefault="007A5560" w:rsidP="007A5560">
      <w:pPr>
        <w:spacing w:line="360" w:lineRule="auto"/>
        <w:jc w:val="both"/>
        <w:rPr>
          <w:rFonts w:ascii="Arial" w:hAnsi="Arial" w:cs="Arial"/>
          <w:color w:val="000000"/>
          <w:sz w:val="26"/>
          <w:szCs w:val="26"/>
        </w:rPr>
      </w:pPr>
      <w:r w:rsidRPr="00D32E57">
        <w:rPr>
          <w:rFonts w:ascii="Arial" w:hAnsi="Arial" w:cs="Arial"/>
          <w:color w:val="000000"/>
          <w:sz w:val="26"/>
          <w:szCs w:val="26"/>
        </w:rPr>
        <w:lastRenderedPageBreak/>
        <w:t xml:space="preserve">    </w:t>
      </w:r>
      <w:r w:rsidR="00472E78" w:rsidRPr="00D32E57">
        <w:rPr>
          <w:rFonts w:ascii="Arial" w:hAnsi="Arial" w:cs="Arial"/>
          <w:color w:val="000000"/>
          <w:sz w:val="26"/>
          <w:szCs w:val="26"/>
        </w:rPr>
        <w:t xml:space="preserve">  </w:t>
      </w:r>
      <w:r w:rsidRPr="00D32E57">
        <w:rPr>
          <w:rFonts w:ascii="Arial" w:hAnsi="Arial" w:cs="Arial"/>
          <w:color w:val="000000"/>
          <w:sz w:val="26"/>
          <w:szCs w:val="26"/>
        </w:rPr>
        <w:t xml:space="preserve"> </w:t>
      </w:r>
      <w:r w:rsidRPr="00D32E57">
        <w:rPr>
          <w:rFonts w:ascii="Arial" w:hAnsi="Arial" w:cs="Arial"/>
          <w:b/>
          <w:bCs/>
          <w:color w:val="000000"/>
          <w:sz w:val="26"/>
          <w:szCs w:val="26"/>
        </w:rPr>
        <w:t>Ahora bien</w:t>
      </w:r>
      <w:r w:rsidRPr="00D32E57">
        <w:rPr>
          <w:rFonts w:ascii="Arial" w:hAnsi="Arial" w:cs="Arial"/>
          <w:color w:val="000000"/>
          <w:sz w:val="26"/>
          <w:szCs w:val="26"/>
        </w:rPr>
        <w:t xml:space="preserve">, de los autos que conforman el expediente de nulidad de origen, se advierte que la sentencia que se recurre de fecha </w:t>
      </w:r>
      <w:r w:rsidR="00CF74E3" w:rsidRPr="00D32E57">
        <w:rPr>
          <w:rFonts w:ascii="Arial" w:hAnsi="Arial" w:cs="Arial"/>
          <w:bCs/>
          <w:iCs/>
          <w:sz w:val="26"/>
          <w:szCs w:val="26"/>
        </w:rPr>
        <w:t>diecisiete de septiembre de dos mil veinte</w:t>
      </w:r>
      <w:r w:rsidRPr="00D32E57">
        <w:rPr>
          <w:rFonts w:ascii="Arial" w:hAnsi="Arial" w:cs="Arial"/>
          <w:color w:val="000000"/>
          <w:sz w:val="26"/>
          <w:szCs w:val="26"/>
        </w:rPr>
        <w:t xml:space="preserve"> fue notificada </w:t>
      </w:r>
      <w:r w:rsidR="00472E78" w:rsidRPr="00D32E57">
        <w:rPr>
          <w:rFonts w:ascii="Arial" w:hAnsi="Arial" w:cs="Arial"/>
          <w:b/>
          <w:bCs/>
          <w:color w:val="000000"/>
          <w:sz w:val="26"/>
          <w:szCs w:val="26"/>
        </w:rPr>
        <w:t>el seis de octubre de dos mil veinte</w:t>
      </w:r>
      <w:r w:rsidR="00472E78" w:rsidRPr="00D32E57">
        <w:rPr>
          <w:rFonts w:ascii="Arial" w:hAnsi="Arial" w:cs="Arial"/>
          <w:color w:val="000000"/>
          <w:sz w:val="26"/>
          <w:szCs w:val="26"/>
        </w:rPr>
        <w:t xml:space="preserve"> </w:t>
      </w:r>
      <w:r w:rsidRPr="00D32E57">
        <w:rPr>
          <w:rFonts w:ascii="Arial" w:hAnsi="Arial" w:cs="Arial"/>
          <w:color w:val="000000"/>
          <w:sz w:val="26"/>
          <w:szCs w:val="26"/>
        </w:rPr>
        <w:t xml:space="preserve">por oficio </w:t>
      </w:r>
      <w:r w:rsidR="000C3126" w:rsidRPr="00D32E57">
        <w:rPr>
          <w:rFonts w:ascii="Arial" w:hAnsi="Arial" w:cs="Arial"/>
          <w:color w:val="000000"/>
          <w:sz w:val="26"/>
          <w:szCs w:val="26"/>
        </w:rPr>
        <w:t>a la</w:t>
      </w:r>
      <w:r w:rsidR="00E43843" w:rsidRPr="00D32E57">
        <w:rPr>
          <w:rFonts w:ascii="Arial" w:hAnsi="Arial" w:cs="Arial"/>
          <w:color w:val="000000"/>
          <w:sz w:val="26"/>
          <w:szCs w:val="26"/>
        </w:rPr>
        <w:t xml:space="preserve"> a</w:t>
      </w:r>
      <w:r w:rsidR="000C3126" w:rsidRPr="00D32E57">
        <w:rPr>
          <w:rFonts w:ascii="Arial" w:hAnsi="Arial" w:cs="Arial"/>
          <w:color w:val="000000"/>
          <w:sz w:val="26"/>
          <w:szCs w:val="26"/>
        </w:rPr>
        <w:t>utoridad</w:t>
      </w:r>
      <w:r w:rsidR="00E43843" w:rsidRPr="00D32E57">
        <w:rPr>
          <w:rFonts w:ascii="Arial" w:hAnsi="Arial" w:cs="Arial"/>
          <w:color w:val="000000"/>
          <w:sz w:val="26"/>
          <w:szCs w:val="26"/>
        </w:rPr>
        <w:t xml:space="preserve"> demandada </w:t>
      </w:r>
      <w:r w:rsidR="000C3126" w:rsidRPr="00D32E57">
        <w:rPr>
          <w:rFonts w:ascii="Arial" w:hAnsi="Arial" w:cs="Arial"/>
          <w:color w:val="000000"/>
          <w:sz w:val="26"/>
          <w:szCs w:val="26"/>
        </w:rPr>
        <w:t>Policía Vial con número estadístico PV-256</w:t>
      </w:r>
      <w:r w:rsidR="00472E78" w:rsidRPr="00D32E57">
        <w:rPr>
          <w:rFonts w:ascii="Arial" w:hAnsi="Arial" w:cs="Arial"/>
          <w:color w:val="000000"/>
          <w:sz w:val="26"/>
          <w:szCs w:val="26"/>
        </w:rPr>
        <w:t>,</w:t>
      </w:r>
      <w:r w:rsidR="000C3126" w:rsidRPr="00D32E57">
        <w:rPr>
          <w:rFonts w:ascii="Arial" w:hAnsi="Arial" w:cs="Arial"/>
          <w:color w:val="000000"/>
          <w:sz w:val="26"/>
          <w:szCs w:val="26"/>
        </w:rPr>
        <w:t xml:space="preserve"> adscrito a la </w:t>
      </w:r>
      <w:r w:rsidR="00F7141A" w:rsidRPr="00D32E57">
        <w:rPr>
          <w:rFonts w:ascii="Arial" w:hAnsi="Arial" w:cs="Arial"/>
          <w:color w:val="000000"/>
          <w:sz w:val="26"/>
          <w:szCs w:val="26"/>
        </w:rPr>
        <w:t>C</w:t>
      </w:r>
      <w:r w:rsidR="000C3126" w:rsidRPr="00D32E57">
        <w:rPr>
          <w:rFonts w:ascii="Arial" w:hAnsi="Arial" w:cs="Arial"/>
          <w:color w:val="000000"/>
          <w:sz w:val="26"/>
          <w:szCs w:val="26"/>
        </w:rPr>
        <w:t>omisión de Tránsito y Movilidad Municipal de Oaxaca de Juárez, Oaxaca</w:t>
      </w:r>
      <w:r w:rsidRPr="00D32E57">
        <w:rPr>
          <w:rFonts w:ascii="Arial" w:hAnsi="Arial" w:cs="Arial"/>
          <w:color w:val="000000"/>
          <w:sz w:val="26"/>
          <w:szCs w:val="26"/>
        </w:rPr>
        <w:t>, como así consta en el acuse de recibo</w:t>
      </w:r>
      <w:r w:rsidR="00A26319" w:rsidRPr="00D32E57">
        <w:rPr>
          <w:rFonts w:ascii="Arial" w:hAnsi="Arial" w:cs="Arial"/>
          <w:color w:val="000000"/>
          <w:sz w:val="26"/>
          <w:szCs w:val="26"/>
        </w:rPr>
        <w:t xml:space="preserve"> </w:t>
      </w:r>
      <w:r w:rsidRPr="00D32E57">
        <w:rPr>
          <w:rFonts w:ascii="Arial" w:hAnsi="Arial" w:cs="Arial"/>
          <w:color w:val="000000"/>
          <w:sz w:val="26"/>
          <w:szCs w:val="26"/>
        </w:rPr>
        <w:t>del oficio correspondiente y su razón de entrega</w:t>
      </w:r>
      <w:r w:rsidR="00A26319" w:rsidRPr="00D32E57">
        <w:rPr>
          <w:rStyle w:val="Refdenotaalpie"/>
          <w:color w:val="000000"/>
          <w:sz w:val="26"/>
          <w:szCs w:val="26"/>
        </w:rPr>
        <w:footnoteReference w:id="1"/>
      </w:r>
      <w:r w:rsidRPr="00D32E57">
        <w:rPr>
          <w:rFonts w:ascii="Arial" w:hAnsi="Arial" w:cs="Arial"/>
          <w:color w:val="000000"/>
          <w:sz w:val="26"/>
          <w:szCs w:val="26"/>
        </w:rPr>
        <w:t xml:space="preserve">. - - </w:t>
      </w:r>
    </w:p>
    <w:p w14:paraId="4E1F60D5" w14:textId="518FB3AC" w:rsidR="007A5560" w:rsidRPr="00D32E57" w:rsidRDefault="007A5560" w:rsidP="007A5560">
      <w:pPr>
        <w:spacing w:line="360" w:lineRule="auto"/>
        <w:jc w:val="both"/>
        <w:rPr>
          <w:rFonts w:ascii="Arial" w:hAnsi="Arial" w:cs="Arial"/>
          <w:color w:val="000000"/>
          <w:sz w:val="26"/>
          <w:szCs w:val="26"/>
        </w:rPr>
      </w:pPr>
      <w:r w:rsidRPr="00D32E57">
        <w:rPr>
          <w:rFonts w:ascii="Arial" w:hAnsi="Arial" w:cs="Arial"/>
          <w:color w:val="000000"/>
          <w:sz w:val="26"/>
          <w:szCs w:val="26"/>
        </w:rPr>
        <w:t xml:space="preserve">       </w:t>
      </w:r>
      <w:r w:rsidRPr="00D32E57">
        <w:rPr>
          <w:rFonts w:ascii="Arial" w:hAnsi="Arial" w:cs="Arial"/>
          <w:b/>
          <w:bCs/>
          <w:color w:val="000000"/>
          <w:sz w:val="26"/>
          <w:szCs w:val="26"/>
        </w:rPr>
        <w:t>Entonces</w:t>
      </w:r>
      <w:r w:rsidRPr="00D32E57">
        <w:rPr>
          <w:rFonts w:ascii="Arial" w:hAnsi="Arial" w:cs="Arial"/>
          <w:color w:val="000000"/>
          <w:sz w:val="26"/>
          <w:szCs w:val="26"/>
        </w:rPr>
        <w:t>, se</w:t>
      </w:r>
      <w:r w:rsidR="008375FF" w:rsidRPr="00D32E57">
        <w:rPr>
          <w:rFonts w:ascii="Arial" w:hAnsi="Arial" w:cs="Arial"/>
          <w:color w:val="000000"/>
          <w:sz w:val="26"/>
          <w:szCs w:val="26"/>
        </w:rPr>
        <w:t xml:space="preserve"> acredita </w:t>
      </w:r>
      <w:r w:rsidRPr="00D32E57">
        <w:rPr>
          <w:rFonts w:ascii="Arial" w:hAnsi="Arial" w:cs="Arial"/>
          <w:color w:val="000000"/>
          <w:sz w:val="26"/>
          <w:szCs w:val="26"/>
        </w:rPr>
        <w:t xml:space="preserve">fehacientemente que la autoridad </w:t>
      </w:r>
      <w:r w:rsidR="00A26319" w:rsidRPr="00D32E57">
        <w:rPr>
          <w:rFonts w:ascii="Arial" w:hAnsi="Arial" w:cs="Arial"/>
          <w:color w:val="000000"/>
          <w:sz w:val="26"/>
          <w:szCs w:val="26"/>
        </w:rPr>
        <w:t>demandada</w:t>
      </w:r>
      <w:r w:rsidRPr="00D32E57">
        <w:rPr>
          <w:rFonts w:ascii="Arial" w:hAnsi="Arial" w:cs="Arial"/>
          <w:color w:val="000000"/>
          <w:sz w:val="26"/>
          <w:szCs w:val="26"/>
        </w:rPr>
        <w:t xml:space="preserve">  </w:t>
      </w:r>
      <w:r w:rsidRPr="00D32E57">
        <w:rPr>
          <w:rFonts w:ascii="Arial" w:hAnsi="Arial" w:cs="Arial"/>
          <w:b/>
          <w:bCs/>
          <w:color w:val="000000"/>
          <w:sz w:val="26"/>
          <w:szCs w:val="26"/>
        </w:rPr>
        <w:t xml:space="preserve">tuvo conocimiento de la sentencia que </w:t>
      </w:r>
      <w:r w:rsidR="00A26319" w:rsidRPr="00D32E57">
        <w:rPr>
          <w:rFonts w:ascii="Arial" w:hAnsi="Arial" w:cs="Arial"/>
          <w:b/>
          <w:bCs/>
          <w:color w:val="000000"/>
          <w:sz w:val="26"/>
          <w:szCs w:val="26"/>
        </w:rPr>
        <w:t xml:space="preserve">se </w:t>
      </w:r>
      <w:r w:rsidRPr="00D32E57">
        <w:rPr>
          <w:rFonts w:ascii="Arial" w:hAnsi="Arial" w:cs="Arial"/>
          <w:b/>
          <w:bCs/>
          <w:color w:val="000000"/>
          <w:sz w:val="26"/>
          <w:szCs w:val="26"/>
        </w:rPr>
        <w:t>impugna el</w:t>
      </w:r>
      <w:r w:rsidR="009814D6" w:rsidRPr="00D32E57">
        <w:rPr>
          <w:rFonts w:ascii="Arial" w:hAnsi="Arial" w:cs="Arial"/>
          <w:b/>
          <w:bCs/>
          <w:color w:val="000000"/>
          <w:sz w:val="26"/>
          <w:szCs w:val="26"/>
        </w:rPr>
        <w:t xml:space="preserve"> </w:t>
      </w:r>
      <w:r w:rsidR="00A26319" w:rsidRPr="00D32E57">
        <w:rPr>
          <w:rFonts w:ascii="Arial" w:hAnsi="Arial" w:cs="Arial"/>
          <w:b/>
          <w:bCs/>
          <w:color w:val="000000"/>
          <w:sz w:val="26"/>
          <w:szCs w:val="26"/>
        </w:rPr>
        <w:t>seis de octubre</w:t>
      </w:r>
      <w:r w:rsidR="009814D6" w:rsidRPr="00D32E57">
        <w:rPr>
          <w:rFonts w:ascii="Arial" w:hAnsi="Arial" w:cs="Arial"/>
          <w:b/>
          <w:bCs/>
          <w:color w:val="000000"/>
          <w:sz w:val="26"/>
          <w:szCs w:val="26"/>
        </w:rPr>
        <w:t xml:space="preserve"> de dos mil veinte</w:t>
      </w:r>
      <w:r w:rsidRPr="00D32E57">
        <w:rPr>
          <w:rFonts w:ascii="Arial" w:hAnsi="Arial" w:cs="Arial"/>
          <w:color w:val="000000"/>
          <w:sz w:val="26"/>
          <w:szCs w:val="26"/>
        </w:rPr>
        <w:t xml:space="preserve">, surtiendo efectos la notificación el </w:t>
      </w:r>
      <w:r w:rsidR="00603591" w:rsidRPr="00D32E57">
        <w:rPr>
          <w:rFonts w:ascii="Arial" w:hAnsi="Arial" w:cs="Arial"/>
          <w:color w:val="000000"/>
          <w:sz w:val="26"/>
          <w:szCs w:val="26"/>
        </w:rPr>
        <w:t>siete</w:t>
      </w:r>
      <w:r w:rsidRPr="00D32E57">
        <w:rPr>
          <w:rFonts w:ascii="Arial" w:hAnsi="Arial" w:cs="Arial"/>
          <w:color w:val="000000"/>
          <w:sz w:val="26"/>
          <w:szCs w:val="26"/>
        </w:rPr>
        <w:t xml:space="preserve"> del mismo mes y año, día hábil siguiente a la realización de la referida notificación, por lo que </w:t>
      </w:r>
      <w:r w:rsidRPr="00D32E57">
        <w:rPr>
          <w:rFonts w:ascii="Arial" w:hAnsi="Arial" w:cs="Arial"/>
          <w:b/>
          <w:bCs/>
          <w:color w:val="000000"/>
          <w:sz w:val="26"/>
          <w:szCs w:val="26"/>
        </w:rPr>
        <w:t>el plazo aludido transcurrió del</w:t>
      </w:r>
      <w:r w:rsidR="00603591" w:rsidRPr="00D32E57">
        <w:rPr>
          <w:rFonts w:ascii="Arial" w:hAnsi="Arial" w:cs="Arial"/>
          <w:b/>
          <w:bCs/>
          <w:color w:val="000000"/>
          <w:sz w:val="26"/>
          <w:szCs w:val="26"/>
        </w:rPr>
        <w:t xml:space="preserve"> ocho de octubre</w:t>
      </w:r>
      <w:r w:rsidR="00360997" w:rsidRPr="00D32E57">
        <w:rPr>
          <w:rFonts w:ascii="Arial" w:hAnsi="Arial" w:cs="Arial"/>
          <w:b/>
          <w:bCs/>
          <w:color w:val="000000"/>
          <w:sz w:val="26"/>
          <w:szCs w:val="26"/>
        </w:rPr>
        <w:t xml:space="preserve"> </w:t>
      </w:r>
      <w:r w:rsidRPr="00D32E57">
        <w:rPr>
          <w:rFonts w:ascii="Arial" w:hAnsi="Arial" w:cs="Arial"/>
          <w:b/>
          <w:bCs/>
          <w:color w:val="000000"/>
          <w:sz w:val="26"/>
          <w:szCs w:val="26"/>
        </w:rPr>
        <w:t xml:space="preserve">al </w:t>
      </w:r>
      <w:r w:rsidR="00603591" w:rsidRPr="00D32E57">
        <w:rPr>
          <w:rFonts w:ascii="Arial" w:hAnsi="Arial" w:cs="Arial"/>
          <w:b/>
          <w:bCs/>
          <w:color w:val="000000"/>
          <w:sz w:val="26"/>
          <w:szCs w:val="26"/>
        </w:rPr>
        <w:t>tres</w:t>
      </w:r>
      <w:r w:rsidR="009814D6" w:rsidRPr="00D32E57">
        <w:rPr>
          <w:rFonts w:ascii="Arial" w:hAnsi="Arial" w:cs="Arial"/>
          <w:b/>
          <w:bCs/>
          <w:color w:val="000000"/>
          <w:sz w:val="26"/>
          <w:szCs w:val="26"/>
        </w:rPr>
        <w:t xml:space="preserve"> de noviembre</w:t>
      </w:r>
      <w:r w:rsidRPr="00D32E57">
        <w:rPr>
          <w:rFonts w:ascii="Arial" w:hAnsi="Arial" w:cs="Arial"/>
          <w:b/>
          <w:bCs/>
          <w:color w:val="000000"/>
          <w:sz w:val="26"/>
          <w:szCs w:val="26"/>
        </w:rPr>
        <w:t xml:space="preserve"> de dos mil veinte</w:t>
      </w:r>
      <w:r w:rsidRPr="00D32E57">
        <w:rPr>
          <w:rFonts w:ascii="Arial" w:hAnsi="Arial" w:cs="Arial"/>
          <w:color w:val="000000"/>
          <w:sz w:val="26"/>
          <w:szCs w:val="26"/>
        </w:rPr>
        <w:t xml:space="preserve">, descontándose los días </w:t>
      </w:r>
      <w:r w:rsidR="00C47270" w:rsidRPr="00D32E57">
        <w:rPr>
          <w:rFonts w:ascii="Arial" w:hAnsi="Arial" w:cs="Arial"/>
          <w:color w:val="000000"/>
          <w:sz w:val="26"/>
          <w:szCs w:val="26"/>
        </w:rPr>
        <w:t>diez y once de octubre</w:t>
      </w:r>
      <w:r w:rsidR="009814D6" w:rsidRPr="00D32E57">
        <w:rPr>
          <w:rFonts w:ascii="Arial" w:hAnsi="Arial" w:cs="Arial"/>
          <w:color w:val="000000"/>
          <w:sz w:val="26"/>
          <w:szCs w:val="26"/>
        </w:rPr>
        <w:t xml:space="preserve"> </w:t>
      </w:r>
      <w:r w:rsidRPr="00D32E57">
        <w:rPr>
          <w:rFonts w:ascii="Arial" w:hAnsi="Arial" w:cs="Arial"/>
          <w:color w:val="000000"/>
          <w:sz w:val="26"/>
          <w:szCs w:val="26"/>
        </w:rPr>
        <w:t>de dos mil veinte al haber sido sábado y domingo</w:t>
      </w:r>
      <w:r w:rsidR="00472E78" w:rsidRPr="00D32E57">
        <w:rPr>
          <w:rFonts w:ascii="Arial" w:hAnsi="Arial" w:cs="Arial"/>
          <w:color w:val="000000"/>
          <w:sz w:val="26"/>
          <w:szCs w:val="26"/>
        </w:rPr>
        <w:t xml:space="preserve"> conforme a lo dispuesto en los artículos 165 y 168 de la Ley de Procedimiento y Justicia Administrativa para el Estado de Oaxaca</w:t>
      </w:r>
      <w:r w:rsidR="00C47270" w:rsidRPr="00D32E57">
        <w:rPr>
          <w:rFonts w:ascii="Arial" w:hAnsi="Arial" w:cs="Arial"/>
          <w:color w:val="000000"/>
          <w:sz w:val="26"/>
          <w:szCs w:val="26"/>
        </w:rPr>
        <w:t>, así como el día 12 del mismo mes y año por ser inhábil, con motivo del “Dia de la Raza”</w:t>
      </w:r>
      <w:r w:rsidR="00472E78" w:rsidRPr="00D32E57">
        <w:rPr>
          <w:rFonts w:ascii="Arial" w:hAnsi="Arial" w:cs="Arial"/>
          <w:color w:val="000000"/>
          <w:sz w:val="26"/>
          <w:szCs w:val="26"/>
        </w:rPr>
        <w:t>, en cumplimiento al Acuerdos General AG/TJAO/01/2020 emitido por el Pleno de este Tribunal</w:t>
      </w:r>
      <w:r w:rsidRPr="00D32E57">
        <w:rPr>
          <w:rFonts w:ascii="Arial" w:hAnsi="Arial" w:cs="Arial"/>
          <w:color w:val="000000"/>
          <w:sz w:val="26"/>
          <w:szCs w:val="26"/>
        </w:rPr>
        <w:t xml:space="preserve">; lo anterior; preceptos legales invocados que establecen: </w:t>
      </w:r>
      <w:r w:rsidR="00235D69">
        <w:rPr>
          <w:rFonts w:ascii="Arial" w:hAnsi="Arial" w:cs="Arial"/>
          <w:sz w:val="26"/>
          <w:szCs w:val="26"/>
        </w:rPr>
        <w:t xml:space="preserve">- - - - - - - - - - - - - - - - - - - - - - - - - - - - - - - - - </w:t>
      </w:r>
    </w:p>
    <w:p w14:paraId="24D2B2B5" w14:textId="77777777" w:rsidR="007A5560" w:rsidRPr="00D32E57" w:rsidRDefault="007A5560" w:rsidP="007A5560">
      <w:pPr>
        <w:spacing w:line="360" w:lineRule="auto"/>
        <w:ind w:left="851" w:right="758"/>
        <w:jc w:val="both"/>
        <w:rPr>
          <w:rFonts w:ascii="Arial" w:hAnsi="Arial" w:cs="Arial"/>
          <w:i/>
          <w:color w:val="000000"/>
        </w:rPr>
      </w:pPr>
      <w:r w:rsidRPr="00D32E57">
        <w:rPr>
          <w:rFonts w:ascii="Arial" w:hAnsi="Arial" w:cs="Arial"/>
          <w:i/>
          <w:color w:val="000000"/>
        </w:rPr>
        <w:t xml:space="preserve"> “</w:t>
      </w:r>
      <w:r w:rsidRPr="00D32E57">
        <w:rPr>
          <w:rFonts w:ascii="Arial" w:hAnsi="Arial" w:cs="Arial"/>
          <w:b/>
          <w:i/>
          <w:color w:val="000000"/>
        </w:rPr>
        <w:t>ARTICULO 165</w:t>
      </w:r>
      <w:r w:rsidRPr="00D32E57">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14:paraId="421E8FBD" w14:textId="77777777" w:rsidR="007A5560" w:rsidRPr="00D32E57" w:rsidRDefault="007A5560" w:rsidP="007A5560">
      <w:pPr>
        <w:spacing w:line="360" w:lineRule="auto"/>
        <w:ind w:left="851" w:right="758"/>
        <w:jc w:val="both"/>
        <w:rPr>
          <w:rFonts w:ascii="Arial" w:hAnsi="Arial" w:cs="Arial"/>
          <w:i/>
          <w:color w:val="000000"/>
        </w:rPr>
      </w:pPr>
      <w:r w:rsidRPr="00D32E57">
        <w:rPr>
          <w:rFonts w:ascii="Arial" w:hAnsi="Arial" w:cs="Arial"/>
          <w:i/>
          <w:color w:val="000000"/>
        </w:rPr>
        <w:t>“</w:t>
      </w:r>
      <w:r w:rsidRPr="00D32E57">
        <w:rPr>
          <w:rFonts w:ascii="Arial" w:hAnsi="Arial" w:cs="Arial"/>
          <w:b/>
          <w:i/>
          <w:color w:val="000000"/>
        </w:rPr>
        <w:t>ARTICULO 168</w:t>
      </w:r>
      <w:r w:rsidRPr="00D32E57">
        <w:rPr>
          <w:rFonts w:ascii="Arial" w:hAnsi="Arial" w:cs="Arial"/>
          <w:i/>
          <w:color w:val="000000"/>
        </w:rPr>
        <w:t>.- Los plazos serán improrrogables y su cómputo se sujetará a las reglas siguientes:</w:t>
      </w:r>
    </w:p>
    <w:p w14:paraId="297D122A" w14:textId="7669205A" w:rsidR="007A5560" w:rsidRPr="00D32E57" w:rsidRDefault="00307DF4" w:rsidP="007A5560">
      <w:pPr>
        <w:spacing w:line="360" w:lineRule="auto"/>
        <w:ind w:left="851" w:right="758"/>
        <w:jc w:val="both"/>
        <w:rPr>
          <w:rFonts w:ascii="Arial" w:hAnsi="Arial" w:cs="Arial"/>
          <w:i/>
          <w:color w:val="000000"/>
        </w:rPr>
      </w:pPr>
      <w:r w:rsidRPr="00D32E57">
        <w:rPr>
          <w:rFonts w:ascii="Arial" w:hAnsi="Arial" w:cs="Arial"/>
          <w:i/>
          <w:color w:val="000000"/>
        </w:rPr>
        <w:t xml:space="preserve">I. </w:t>
      </w:r>
      <w:r w:rsidR="007A5560" w:rsidRPr="00D32E57">
        <w:rPr>
          <w:rFonts w:ascii="Arial" w:hAnsi="Arial" w:cs="Arial"/>
          <w:i/>
          <w:color w:val="000000"/>
        </w:rPr>
        <w:t xml:space="preserve"> Empezarán a correr a partir del día siguiente a aquél en que surta efectos la notificación y se incluirá en ellos el día del vencimiento, y </w:t>
      </w:r>
    </w:p>
    <w:p w14:paraId="3E2E9A31" w14:textId="77777777" w:rsidR="007A5560" w:rsidRPr="00D32E57" w:rsidRDefault="007A5560" w:rsidP="007A5560">
      <w:pPr>
        <w:spacing w:after="120" w:line="360" w:lineRule="auto"/>
        <w:ind w:left="851" w:right="758"/>
        <w:jc w:val="both"/>
        <w:rPr>
          <w:rFonts w:ascii="Arial" w:hAnsi="Arial" w:cs="Arial"/>
          <w:i/>
          <w:color w:val="000000"/>
          <w:sz w:val="20"/>
          <w:szCs w:val="20"/>
        </w:rPr>
      </w:pPr>
      <w:r w:rsidRPr="00D32E57">
        <w:rPr>
          <w:rFonts w:ascii="Arial" w:hAnsi="Arial" w:cs="Arial"/>
          <w:i/>
          <w:color w:val="000000"/>
        </w:rPr>
        <w:t>II. Los plazos se contarán por días hábiles.”</w:t>
      </w:r>
    </w:p>
    <w:p w14:paraId="0E5A3E46" w14:textId="0005E6C4" w:rsidR="00C47270" w:rsidRPr="00D32E57" w:rsidRDefault="007A5560" w:rsidP="007A5560">
      <w:pPr>
        <w:widowControl w:val="0"/>
        <w:tabs>
          <w:tab w:val="left" w:pos="7938"/>
          <w:tab w:val="left" w:pos="8222"/>
        </w:tabs>
        <w:spacing w:after="120" w:line="360" w:lineRule="auto"/>
        <w:ind w:right="49"/>
        <w:jc w:val="both"/>
        <w:rPr>
          <w:rFonts w:ascii="Arial" w:hAnsi="Arial" w:cs="Arial"/>
          <w:color w:val="000000"/>
          <w:sz w:val="26"/>
          <w:szCs w:val="26"/>
        </w:rPr>
      </w:pPr>
      <w:r w:rsidRPr="00D32E57">
        <w:rPr>
          <w:rFonts w:ascii="Arial" w:hAnsi="Arial" w:cs="Arial"/>
          <w:color w:val="000000"/>
          <w:sz w:val="26"/>
          <w:szCs w:val="26"/>
        </w:rPr>
        <w:t xml:space="preserve">  </w:t>
      </w:r>
      <w:r w:rsidR="00C47270" w:rsidRPr="00D32E57">
        <w:rPr>
          <w:rFonts w:ascii="Arial" w:hAnsi="Arial" w:cs="Arial"/>
          <w:color w:val="000000"/>
          <w:sz w:val="26"/>
          <w:szCs w:val="26"/>
        </w:rPr>
        <w:t xml:space="preserve">  </w:t>
      </w:r>
      <w:r w:rsidR="00307DF4" w:rsidRPr="00D32E57">
        <w:rPr>
          <w:rFonts w:ascii="Arial" w:hAnsi="Arial" w:cs="Arial"/>
          <w:color w:val="000000"/>
          <w:sz w:val="26"/>
          <w:szCs w:val="26"/>
        </w:rPr>
        <w:t xml:space="preserve">  </w:t>
      </w:r>
      <w:r w:rsidRPr="00D32E57">
        <w:rPr>
          <w:rFonts w:ascii="Arial" w:hAnsi="Arial" w:cs="Arial"/>
          <w:color w:val="000000"/>
          <w:sz w:val="26"/>
          <w:szCs w:val="26"/>
        </w:rPr>
        <w:t xml:space="preserve"> </w:t>
      </w:r>
      <w:r w:rsidR="00847DC7" w:rsidRPr="00D32E57">
        <w:rPr>
          <w:rFonts w:ascii="Arial" w:hAnsi="Arial" w:cs="Arial"/>
          <w:color w:val="000000"/>
          <w:sz w:val="26"/>
          <w:szCs w:val="26"/>
        </w:rPr>
        <w:t>También es dable precisar</w:t>
      </w:r>
      <w:r w:rsidR="001619DB" w:rsidRPr="00D32E57">
        <w:rPr>
          <w:rFonts w:ascii="Arial" w:hAnsi="Arial" w:cs="Arial"/>
          <w:color w:val="000000"/>
          <w:sz w:val="26"/>
          <w:szCs w:val="26"/>
        </w:rPr>
        <w:t>,</w:t>
      </w:r>
      <w:r w:rsidR="00847DC7" w:rsidRPr="00D32E57">
        <w:rPr>
          <w:rFonts w:ascii="Arial" w:hAnsi="Arial" w:cs="Arial"/>
          <w:color w:val="000000"/>
          <w:sz w:val="26"/>
          <w:szCs w:val="26"/>
        </w:rPr>
        <w:t xml:space="preserve"> que se suspendieron labores en el Tribunal</w:t>
      </w:r>
      <w:r w:rsidR="001619DB" w:rsidRPr="00D32E57">
        <w:rPr>
          <w:rFonts w:ascii="Arial" w:hAnsi="Arial" w:cs="Arial"/>
          <w:color w:val="000000"/>
          <w:sz w:val="26"/>
          <w:szCs w:val="26"/>
        </w:rPr>
        <w:t xml:space="preserve"> y no corrieron plazos ni términos </w:t>
      </w:r>
      <w:r w:rsidR="00847DC7" w:rsidRPr="00D32E57">
        <w:rPr>
          <w:rFonts w:ascii="Arial" w:hAnsi="Arial" w:cs="Arial"/>
          <w:color w:val="000000"/>
          <w:sz w:val="26"/>
          <w:szCs w:val="26"/>
        </w:rPr>
        <w:t>del día quince de octubre al dos de noviembre de dos mil veinte, como medida necesaria para limitar la propagación y contagio generado por el</w:t>
      </w:r>
      <w:r w:rsidR="00723F3A" w:rsidRPr="00D32E57">
        <w:rPr>
          <w:rFonts w:ascii="Arial" w:hAnsi="Arial" w:cs="Arial"/>
          <w:color w:val="000000"/>
          <w:sz w:val="26"/>
          <w:szCs w:val="26"/>
        </w:rPr>
        <w:t xml:space="preserve"> virus</w:t>
      </w:r>
      <w:r w:rsidR="00847DC7" w:rsidRPr="00D32E57">
        <w:rPr>
          <w:rFonts w:ascii="Arial" w:hAnsi="Arial" w:cs="Arial"/>
          <w:color w:val="000000"/>
          <w:sz w:val="26"/>
          <w:szCs w:val="26"/>
        </w:rPr>
        <w:t xml:space="preserve"> SARS-CoV2 (COVID-19)</w:t>
      </w:r>
      <w:r w:rsidR="00723F3A" w:rsidRPr="00D32E57">
        <w:rPr>
          <w:rFonts w:ascii="Arial" w:hAnsi="Arial" w:cs="Arial"/>
          <w:color w:val="000000"/>
          <w:sz w:val="26"/>
          <w:szCs w:val="26"/>
        </w:rPr>
        <w:t xml:space="preserve">, conforme a lo establecido en los Acuerdos Generales AG/TJAO/21/2020 y AG/TJAO/22/2020, </w:t>
      </w:r>
      <w:r w:rsidR="001619DB" w:rsidRPr="00D32E57">
        <w:rPr>
          <w:rFonts w:ascii="Arial" w:hAnsi="Arial" w:cs="Arial"/>
          <w:color w:val="000000"/>
          <w:sz w:val="26"/>
          <w:szCs w:val="26"/>
        </w:rPr>
        <w:t>emitidos</w:t>
      </w:r>
      <w:r w:rsidR="00723F3A" w:rsidRPr="00D32E57">
        <w:rPr>
          <w:rFonts w:ascii="Arial" w:hAnsi="Arial" w:cs="Arial"/>
          <w:color w:val="000000"/>
          <w:sz w:val="26"/>
          <w:szCs w:val="26"/>
        </w:rPr>
        <w:t xml:space="preserve"> por el Pleno</w:t>
      </w:r>
      <w:r w:rsidR="001619DB" w:rsidRPr="00D32E57">
        <w:rPr>
          <w:rFonts w:ascii="Arial" w:hAnsi="Arial" w:cs="Arial"/>
          <w:color w:val="000000"/>
          <w:sz w:val="26"/>
          <w:szCs w:val="26"/>
        </w:rPr>
        <w:t xml:space="preserve"> </w:t>
      </w:r>
      <w:r w:rsidR="00723F3A" w:rsidRPr="00D32E57">
        <w:rPr>
          <w:rFonts w:ascii="Arial" w:hAnsi="Arial" w:cs="Arial"/>
          <w:color w:val="000000"/>
          <w:sz w:val="26"/>
          <w:szCs w:val="26"/>
        </w:rPr>
        <w:t xml:space="preserve">del </w:t>
      </w:r>
      <w:r w:rsidR="00723F3A" w:rsidRPr="00D32E57">
        <w:rPr>
          <w:rFonts w:ascii="Arial" w:hAnsi="Arial" w:cs="Arial"/>
          <w:color w:val="000000"/>
          <w:sz w:val="26"/>
          <w:szCs w:val="26"/>
        </w:rPr>
        <w:lastRenderedPageBreak/>
        <w:t>Tribunal</w:t>
      </w:r>
      <w:r w:rsidR="001619DB" w:rsidRPr="00D32E57">
        <w:rPr>
          <w:rFonts w:ascii="Arial" w:hAnsi="Arial" w:cs="Arial"/>
          <w:color w:val="000000"/>
          <w:sz w:val="26"/>
          <w:szCs w:val="26"/>
        </w:rPr>
        <w:t xml:space="preserve">. - - - - - - - - - - - - - - - - - - - - - - - - - - - - - - - - - - - - - - - - - - - - - </w:t>
      </w:r>
    </w:p>
    <w:p w14:paraId="1CDE27D7" w14:textId="76FED9FD" w:rsidR="007A5560" w:rsidRPr="00D32E57" w:rsidRDefault="007A5560" w:rsidP="007A5560">
      <w:pPr>
        <w:widowControl w:val="0"/>
        <w:tabs>
          <w:tab w:val="left" w:pos="7938"/>
          <w:tab w:val="left" w:pos="8222"/>
        </w:tabs>
        <w:spacing w:after="120" w:line="360" w:lineRule="auto"/>
        <w:ind w:right="49"/>
        <w:jc w:val="both"/>
        <w:rPr>
          <w:rFonts w:ascii="Arial" w:hAnsi="Arial" w:cs="Arial"/>
          <w:b/>
          <w:color w:val="000000"/>
          <w:sz w:val="26"/>
          <w:szCs w:val="26"/>
        </w:rPr>
      </w:pPr>
      <w:r w:rsidRPr="00D32E57">
        <w:rPr>
          <w:rFonts w:ascii="Arial" w:hAnsi="Arial" w:cs="Arial"/>
          <w:color w:val="000000"/>
          <w:sz w:val="26"/>
          <w:szCs w:val="26"/>
        </w:rPr>
        <w:t xml:space="preserve"> </w:t>
      </w:r>
      <w:r w:rsidR="001619DB" w:rsidRPr="00D32E57">
        <w:rPr>
          <w:rFonts w:ascii="Arial" w:hAnsi="Arial" w:cs="Arial"/>
          <w:color w:val="000000"/>
          <w:sz w:val="26"/>
          <w:szCs w:val="26"/>
        </w:rPr>
        <w:t xml:space="preserve">     </w:t>
      </w:r>
      <w:r w:rsidRPr="00D32E57">
        <w:rPr>
          <w:rFonts w:ascii="Arial" w:hAnsi="Arial" w:cs="Arial"/>
          <w:color w:val="000000"/>
          <w:sz w:val="26"/>
          <w:szCs w:val="26"/>
        </w:rPr>
        <w:t xml:space="preserve">Por tanto, </w:t>
      </w:r>
      <w:r w:rsidRPr="00D32E57">
        <w:rPr>
          <w:rFonts w:ascii="Arial" w:hAnsi="Arial" w:cs="Arial"/>
          <w:b/>
          <w:bCs/>
          <w:color w:val="000000"/>
          <w:sz w:val="26"/>
          <w:szCs w:val="26"/>
        </w:rPr>
        <w:t xml:space="preserve">al haberse presentado el escrito del recurso de revisión </w:t>
      </w:r>
      <w:r w:rsidR="001619DB" w:rsidRPr="00D32E57">
        <w:rPr>
          <w:rFonts w:ascii="Arial" w:hAnsi="Arial" w:cs="Arial"/>
          <w:b/>
          <w:bCs/>
          <w:color w:val="000000"/>
          <w:sz w:val="26"/>
          <w:szCs w:val="26"/>
        </w:rPr>
        <w:t>hasta</w:t>
      </w:r>
      <w:r w:rsidR="00360997" w:rsidRPr="00D32E57">
        <w:rPr>
          <w:rFonts w:ascii="Arial" w:hAnsi="Arial" w:cs="Arial"/>
          <w:b/>
          <w:bCs/>
          <w:color w:val="000000"/>
          <w:sz w:val="26"/>
          <w:szCs w:val="26"/>
        </w:rPr>
        <w:t xml:space="preserve"> </w:t>
      </w:r>
      <w:r w:rsidR="00472E78" w:rsidRPr="00D32E57">
        <w:rPr>
          <w:rFonts w:ascii="Arial" w:hAnsi="Arial" w:cs="Arial"/>
          <w:b/>
          <w:bCs/>
          <w:color w:val="000000"/>
          <w:sz w:val="26"/>
          <w:szCs w:val="26"/>
        </w:rPr>
        <w:t xml:space="preserve">el </w:t>
      </w:r>
      <w:r w:rsidR="00360997" w:rsidRPr="00D32E57">
        <w:rPr>
          <w:rFonts w:ascii="Arial" w:hAnsi="Arial" w:cs="Arial"/>
          <w:b/>
          <w:bCs/>
          <w:color w:val="000000"/>
          <w:sz w:val="26"/>
          <w:szCs w:val="26"/>
        </w:rPr>
        <w:t xml:space="preserve">trece de noviembre </w:t>
      </w:r>
      <w:r w:rsidRPr="00D32E57">
        <w:rPr>
          <w:rFonts w:ascii="Arial" w:hAnsi="Arial" w:cs="Arial"/>
          <w:b/>
          <w:bCs/>
          <w:color w:val="000000"/>
          <w:sz w:val="26"/>
          <w:szCs w:val="26"/>
        </w:rPr>
        <w:t>de dos mil veinte</w:t>
      </w:r>
      <w:r w:rsidRPr="00D32E57">
        <w:rPr>
          <w:rFonts w:ascii="Arial" w:hAnsi="Arial" w:cs="Arial"/>
          <w:color w:val="000000"/>
          <w:sz w:val="26"/>
          <w:szCs w:val="26"/>
        </w:rPr>
        <w:t xml:space="preserve">, como consta del sello de recepción de la Oficialía de Partes Común de este Tribunal de Justicia Administrativa del Estado de Oaxaca, es evidente que se efectuó fuera del plazo que dispone el artículo 237 de la Ley de la materia, lo que impone </w:t>
      </w:r>
      <w:r w:rsidRPr="00D32E57">
        <w:rPr>
          <w:rFonts w:ascii="Arial" w:hAnsi="Arial" w:cs="Arial"/>
          <w:b/>
          <w:color w:val="000000"/>
          <w:sz w:val="26"/>
          <w:szCs w:val="26"/>
        </w:rPr>
        <w:t>DESECHARLO</w:t>
      </w:r>
      <w:r w:rsidRPr="00D32E57">
        <w:rPr>
          <w:rFonts w:ascii="Arial" w:hAnsi="Arial" w:cs="Arial"/>
          <w:color w:val="000000"/>
          <w:sz w:val="26"/>
          <w:szCs w:val="26"/>
        </w:rPr>
        <w:t xml:space="preserve"> por </w:t>
      </w:r>
      <w:r w:rsidRPr="00D32E57">
        <w:rPr>
          <w:rFonts w:ascii="Arial" w:hAnsi="Arial" w:cs="Arial"/>
          <w:b/>
          <w:color w:val="000000"/>
          <w:sz w:val="26"/>
          <w:szCs w:val="26"/>
        </w:rPr>
        <w:t xml:space="preserve">EXTEMPORÁNEO; </w:t>
      </w:r>
      <w:r w:rsidRPr="00D32E57">
        <w:rPr>
          <w:rFonts w:ascii="Arial" w:hAnsi="Arial" w:cs="Arial"/>
          <w:color w:val="000000"/>
          <w:sz w:val="26"/>
          <w:szCs w:val="26"/>
        </w:rPr>
        <w:t>sin que dicha determinación transgreda el derecho de audiencia de la parte recurrente</w:t>
      </w:r>
      <w:r w:rsidRPr="00D32E57">
        <w:rPr>
          <w:rFonts w:ascii="Arial" w:hAnsi="Arial" w:cs="Arial"/>
          <w:sz w:val="26"/>
          <w:szCs w:val="26"/>
        </w:rPr>
        <w:t>, el cual es limitado, pues para que pueda ser ejercido es necesario cumplir con los presupuestos formales y materiales de admisibilidad y procedencia para ese tipo de acciones, lo cual además, brinda certeza jurídica. - - - - - - - - - - - - - - - - - - - - - - - - - - - - - - - - - - -</w:t>
      </w:r>
    </w:p>
    <w:p w14:paraId="11AB1503" w14:textId="0EB3998D" w:rsidR="007A5560" w:rsidRPr="00D32E57" w:rsidRDefault="007A5560" w:rsidP="001619DB">
      <w:pPr>
        <w:spacing w:line="360" w:lineRule="auto"/>
        <w:ind w:right="-93"/>
        <w:jc w:val="both"/>
        <w:rPr>
          <w:rFonts w:ascii="Arial" w:hAnsi="Arial" w:cs="Arial"/>
          <w:sz w:val="26"/>
          <w:szCs w:val="26"/>
        </w:rPr>
      </w:pPr>
      <w:r w:rsidRPr="00D32E57">
        <w:rPr>
          <w:rFonts w:ascii="Arial" w:hAnsi="Arial" w:cs="Arial"/>
          <w:sz w:val="26"/>
          <w:szCs w:val="26"/>
        </w:rPr>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w:t>
      </w:r>
      <w:r w:rsidR="00573AB8" w:rsidRPr="00D32E57">
        <w:rPr>
          <w:rFonts w:ascii="Arial" w:hAnsi="Arial" w:cs="Arial"/>
          <w:sz w:val="26"/>
          <w:szCs w:val="26"/>
        </w:rPr>
        <w:t xml:space="preserve">con registro digital 2004823, </w:t>
      </w:r>
      <w:r w:rsidRPr="00D32E57">
        <w:rPr>
          <w:rFonts w:ascii="Arial" w:hAnsi="Arial" w:cs="Arial"/>
          <w:sz w:val="26"/>
          <w:szCs w:val="26"/>
        </w:rPr>
        <w:t>que en su rubro y texto dice:</w:t>
      </w:r>
      <w:r w:rsidR="00842834">
        <w:rPr>
          <w:rFonts w:ascii="Arial" w:hAnsi="Arial" w:cs="Arial"/>
          <w:sz w:val="26"/>
          <w:szCs w:val="26"/>
        </w:rPr>
        <w:t xml:space="preserve"> - - - - - </w:t>
      </w:r>
    </w:p>
    <w:p w14:paraId="6B51C684" w14:textId="77777777" w:rsidR="007A5560" w:rsidRPr="00B244B8" w:rsidRDefault="007A5560" w:rsidP="007A5560">
      <w:pPr>
        <w:ind w:left="284" w:right="333"/>
        <w:jc w:val="both"/>
        <w:rPr>
          <w:rFonts w:ascii="Arial" w:hAnsi="Arial" w:cs="Arial"/>
          <w:i/>
          <w:iCs/>
        </w:rPr>
      </w:pPr>
      <w:r w:rsidRPr="00B244B8">
        <w:rPr>
          <w:rFonts w:ascii="Arial" w:hAnsi="Arial" w:cs="Arial"/>
          <w:b/>
          <w:i/>
          <w:iCs/>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B244B8">
        <w:rPr>
          <w:rFonts w:ascii="Arial" w:hAnsi="Arial" w:cs="Arial"/>
          <w:i/>
          <w:iCs/>
        </w:rPr>
        <w:t xml:space="preserve">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B244B8">
        <w:rPr>
          <w:rFonts w:ascii="Arial" w:hAnsi="Arial" w:cs="Arial"/>
          <w:i/>
          <w:iCs/>
        </w:rPr>
        <w:t>personae</w:t>
      </w:r>
      <w:proofErr w:type="spellEnd"/>
      <w:r w:rsidRPr="00B244B8">
        <w:rPr>
          <w:rFonts w:ascii="Arial" w:hAnsi="Arial" w:cs="Arial"/>
          <w:i/>
          <w:iCs/>
        </w:rPr>
        <w:t xml:space="preserve"> (previsto en el artículo 29 de la Convención Americana sobre Derechos Humanos conocida como Pacto de San José de Costa Rica), que implica, inter </w:t>
      </w:r>
      <w:proofErr w:type="spellStart"/>
      <w:r w:rsidRPr="00B244B8">
        <w:rPr>
          <w:rFonts w:ascii="Arial" w:hAnsi="Arial" w:cs="Arial"/>
          <w:i/>
          <w:iCs/>
        </w:rPr>
        <w:t>alia</w:t>
      </w:r>
      <w:proofErr w:type="spellEnd"/>
      <w:r w:rsidRPr="00B244B8">
        <w:rPr>
          <w:rFonts w:ascii="Arial" w:hAnsi="Arial" w:cs="Arial"/>
          <w:i/>
          <w:iCs/>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w:t>
      </w:r>
      <w:r w:rsidRPr="00B244B8">
        <w:rPr>
          <w:rFonts w:ascii="Arial" w:hAnsi="Arial" w:cs="Arial"/>
          <w:i/>
          <w:iCs/>
        </w:rPr>
        <w:lastRenderedPageBreak/>
        <w:t xml:space="preserve">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 - - - - - - - - - - - - - - - - - - - - - - - - - - - - - - - - - - - - - - - - - - - - - - - - - - </w:t>
      </w:r>
    </w:p>
    <w:p w14:paraId="3B399929" w14:textId="7646B1D1" w:rsidR="007A5560" w:rsidRPr="00B244B8" w:rsidRDefault="007A5560" w:rsidP="007A5560">
      <w:pPr>
        <w:widowControl w:val="0"/>
        <w:tabs>
          <w:tab w:val="left" w:pos="7938"/>
          <w:tab w:val="left" w:pos="8222"/>
        </w:tabs>
        <w:spacing w:after="120" w:line="360" w:lineRule="auto"/>
        <w:ind w:right="49"/>
        <w:jc w:val="both"/>
        <w:rPr>
          <w:rFonts w:ascii="Arial" w:eastAsia="Calibri" w:hAnsi="Arial" w:cs="Arial"/>
          <w:i/>
          <w:iCs/>
          <w:sz w:val="26"/>
          <w:szCs w:val="26"/>
        </w:rPr>
      </w:pPr>
      <w:r w:rsidRPr="00B244B8">
        <w:rPr>
          <w:rFonts w:ascii="Arial" w:eastAsia="Calibri" w:hAnsi="Arial" w:cs="Arial"/>
          <w:i/>
          <w:iCs/>
          <w:sz w:val="26"/>
          <w:szCs w:val="26"/>
        </w:rPr>
        <w:t xml:space="preserve">     En mérito de lo anterior, con fundamento en los artículos 237 y 238 de la Ley de Procedimiento y Justicia Administrativa para el Estado aplicable al caso, se:</w:t>
      </w:r>
      <w:r w:rsidR="0037277A" w:rsidRPr="00B244B8">
        <w:rPr>
          <w:rFonts w:ascii="Arial" w:eastAsia="Calibri" w:hAnsi="Arial" w:cs="Arial"/>
          <w:i/>
          <w:iCs/>
          <w:sz w:val="26"/>
          <w:szCs w:val="26"/>
        </w:rPr>
        <w:t xml:space="preserve"> </w:t>
      </w:r>
      <w:r w:rsidR="0037277A" w:rsidRPr="00B244B8">
        <w:rPr>
          <w:rFonts w:ascii="Arial" w:hAnsi="Arial" w:cs="Arial"/>
          <w:i/>
          <w:iCs/>
          <w:sz w:val="26"/>
          <w:szCs w:val="26"/>
        </w:rPr>
        <w:t xml:space="preserve">- - - - - - - - - - - - - - - - - - - - - - - - - - - - - - - - - - - - </w:t>
      </w:r>
    </w:p>
    <w:p w14:paraId="2BB58041" w14:textId="0F2367D1" w:rsidR="007A5560" w:rsidRPr="00B244B8" w:rsidRDefault="007A5560" w:rsidP="007A5560">
      <w:pPr>
        <w:widowControl w:val="0"/>
        <w:tabs>
          <w:tab w:val="left" w:pos="7938"/>
          <w:tab w:val="left" w:pos="8222"/>
        </w:tabs>
        <w:spacing w:after="120" w:line="360" w:lineRule="auto"/>
        <w:ind w:right="49"/>
        <w:jc w:val="center"/>
        <w:rPr>
          <w:rFonts w:ascii="Arial" w:hAnsi="Arial" w:cs="Arial"/>
          <w:b/>
          <w:sz w:val="26"/>
          <w:szCs w:val="26"/>
        </w:rPr>
      </w:pPr>
      <w:r w:rsidRPr="00B244B8">
        <w:rPr>
          <w:rFonts w:ascii="Arial" w:hAnsi="Arial" w:cs="Arial"/>
          <w:b/>
          <w:sz w:val="26"/>
          <w:szCs w:val="26"/>
        </w:rPr>
        <w:t>R E S U E L V E</w:t>
      </w:r>
    </w:p>
    <w:p w14:paraId="6D060697" w14:textId="16E23980" w:rsidR="007A5560" w:rsidRPr="00D32E57" w:rsidRDefault="007A5560" w:rsidP="007A5560">
      <w:pPr>
        <w:widowControl w:val="0"/>
        <w:tabs>
          <w:tab w:val="left" w:pos="7938"/>
          <w:tab w:val="left" w:pos="8222"/>
        </w:tabs>
        <w:spacing w:after="120" w:line="360" w:lineRule="auto"/>
        <w:ind w:right="49" w:firstLine="567"/>
        <w:jc w:val="both"/>
        <w:rPr>
          <w:rFonts w:ascii="Arial" w:hAnsi="Arial" w:cs="Arial"/>
          <w:sz w:val="26"/>
          <w:szCs w:val="26"/>
        </w:rPr>
      </w:pPr>
      <w:r w:rsidRPr="00D32E57">
        <w:rPr>
          <w:rFonts w:ascii="Arial" w:hAnsi="Arial" w:cs="Arial"/>
          <w:b/>
          <w:sz w:val="26"/>
          <w:szCs w:val="26"/>
        </w:rPr>
        <w:t>PRIMERO</w:t>
      </w:r>
      <w:r w:rsidRPr="00D32E57">
        <w:rPr>
          <w:rFonts w:ascii="Arial" w:hAnsi="Arial" w:cs="Arial"/>
          <w:sz w:val="26"/>
          <w:szCs w:val="26"/>
        </w:rPr>
        <w:t xml:space="preserve">. Se </w:t>
      </w:r>
      <w:r w:rsidRPr="00D32E57">
        <w:rPr>
          <w:rFonts w:ascii="Arial" w:hAnsi="Arial" w:cs="Arial"/>
          <w:b/>
          <w:sz w:val="26"/>
          <w:szCs w:val="26"/>
        </w:rPr>
        <w:t>DESECHA</w:t>
      </w:r>
      <w:r w:rsidRPr="00D32E57">
        <w:rPr>
          <w:rFonts w:ascii="Arial" w:hAnsi="Arial" w:cs="Arial"/>
          <w:sz w:val="26"/>
          <w:szCs w:val="26"/>
        </w:rPr>
        <w:t xml:space="preserve"> por </w:t>
      </w:r>
      <w:r w:rsidRPr="00D32E57">
        <w:rPr>
          <w:rFonts w:ascii="Arial" w:hAnsi="Arial" w:cs="Arial"/>
          <w:b/>
          <w:sz w:val="26"/>
          <w:szCs w:val="26"/>
        </w:rPr>
        <w:t>EXTEMPORÁNEO</w:t>
      </w:r>
      <w:r w:rsidRPr="00D32E57">
        <w:rPr>
          <w:rFonts w:ascii="Arial" w:hAnsi="Arial" w:cs="Arial"/>
          <w:sz w:val="26"/>
          <w:szCs w:val="26"/>
        </w:rPr>
        <w:t xml:space="preserve"> el </w:t>
      </w:r>
      <w:r w:rsidR="00843420">
        <w:rPr>
          <w:rFonts w:ascii="Arial" w:hAnsi="Arial" w:cs="Arial"/>
          <w:sz w:val="26"/>
          <w:szCs w:val="26"/>
        </w:rPr>
        <w:t>R</w:t>
      </w:r>
      <w:r w:rsidRPr="00D32E57">
        <w:rPr>
          <w:rFonts w:ascii="Arial" w:hAnsi="Arial" w:cs="Arial"/>
          <w:sz w:val="26"/>
          <w:szCs w:val="26"/>
        </w:rPr>
        <w:t xml:space="preserve">ecurso de </w:t>
      </w:r>
      <w:r w:rsidR="00843420">
        <w:rPr>
          <w:rFonts w:ascii="Arial" w:hAnsi="Arial" w:cs="Arial"/>
          <w:sz w:val="26"/>
          <w:szCs w:val="26"/>
        </w:rPr>
        <w:t>R</w:t>
      </w:r>
      <w:r w:rsidRPr="00D32E57">
        <w:rPr>
          <w:rFonts w:ascii="Arial" w:hAnsi="Arial" w:cs="Arial"/>
          <w:sz w:val="26"/>
          <w:szCs w:val="26"/>
        </w:rPr>
        <w:t xml:space="preserve">evisión interpuesto por </w:t>
      </w:r>
      <w:r w:rsidR="00307DF4" w:rsidRPr="00D32E57">
        <w:rPr>
          <w:rFonts w:ascii="Arial" w:hAnsi="Arial" w:cs="Arial"/>
          <w:b/>
          <w:bCs/>
          <w:sz w:val="26"/>
          <w:szCs w:val="26"/>
        </w:rPr>
        <w:t>CLAUDIA ELIZABETH REAL RUIZ</w:t>
      </w:r>
      <w:r w:rsidR="00307DF4" w:rsidRPr="00D32E57">
        <w:rPr>
          <w:rFonts w:ascii="Arial" w:hAnsi="Arial" w:cs="Arial"/>
          <w:b/>
          <w:sz w:val="26"/>
          <w:szCs w:val="26"/>
        </w:rPr>
        <w:t>, EN SU CARÁCTER DE POLICÍA VIAL CON NÚMERO ESTADÍSTICO PV-256, ADSCRITA A LA SUBDIRECCIÓN DE TRÁNSITO Y MOVILIDAD DEL MUNICIPIO DE OAXACA DE JUÁREZ, OAXACA</w:t>
      </w:r>
      <w:r w:rsidRPr="00D32E57">
        <w:rPr>
          <w:rFonts w:ascii="Arial" w:hAnsi="Arial" w:cs="Arial"/>
          <w:sz w:val="26"/>
          <w:szCs w:val="26"/>
        </w:rPr>
        <w:t xml:space="preserve"> en contra de la sentencia </w:t>
      </w:r>
      <w:r w:rsidR="00452302" w:rsidRPr="00D32E57">
        <w:rPr>
          <w:rFonts w:ascii="Arial" w:hAnsi="Arial" w:cs="Arial"/>
          <w:sz w:val="26"/>
          <w:szCs w:val="26"/>
        </w:rPr>
        <w:t>de diecisiete de septiembre</w:t>
      </w:r>
      <w:r w:rsidRPr="00D32E57">
        <w:rPr>
          <w:rFonts w:ascii="Arial" w:hAnsi="Arial" w:cs="Arial"/>
          <w:sz w:val="26"/>
          <w:szCs w:val="26"/>
        </w:rPr>
        <w:t xml:space="preserve"> de dos mil veinte, dictada por </w:t>
      </w:r>
      <w:r w:rsidR="00452302" w:rsidRPr="00D32E57">
        <w:rPr>
          <w:rFonts w:ascii="Arial" w:hAnsi="Arial" w:cs="Arial"/>
          <w:bCs/>
          <w:iCs/>
          <w:sz w:val="26"/>
          <w:szCs w:val="26"/>
        </w:rPr>
        <w:t>el</w:t>
      </w:r>
      <w:r w:rsidRPr="00D32E57">
        <w:rPr>
          <w:rFonts w:ascii="Arial" w:hAnsi="Arial" w:cs="Arial"/>
          <w:bCs/>
          <w:iCs/>
          <w:sz w:val="26"/>
          <w:szCs w:val="26"/>
        </w:rPr>
        <w:t xml:space="preserve"> entonces </w:t>
      </w:r>
      <w:r w:rsidRPr="00D32E57">
        <w:rPr>
          <w:rFonts w:ascii="Arial" w:hAnsi="Arial" w:cs="Arial"/>
          <w:sz w:val="26"/>
          <w:szCs w:val="26"/>
        </w:rPr>
        <w:t>resolutor</w:t>
      </w:r>
      <w:r w:rsidR="00452302" w:rsidRPr="00D32E57">
        <w:rPr>
          <w:rFonts w:ascii="Arial" w:hAnsi="Arial" w:cs="Arial"/>
          <w:sz w:val="26"/>
          <w:szCs w:val="26"/>
        </w:rPr>
        <w:t xml:space="preserve"> </w:t>
      </w:r>
      <w:r w:rsidRPr="00D32E57">
        <w:rPr>
          <w:rFonts w:ascii="Arial" w:hAnsi="Arial" w:cs="Arial"/>
          <w:sz w:val="26"/>
          <w:szCs w:val="26"/>
        </w:rPr>
        <w:t xml:space="preserve">de la </w:t>
      </w:r>
      <w:r w:rsidR="00452302" w:rsidRPr="00D32E57">
        <w:rPr>
          <w:rFonts w:ascii="Arial" w:hAnsi="Arial" w:cs="Arial"/>
          <w:sz w:val="26"/>
          <w:szCs w:val="26"/>
        </w:rPr>
        <w:t xml:space="preserve">Cuarta </w:t>
      </w:r>
      <w:r w:rsidRPr="00D32E57">
        <w:rPr>
          <w:rFonts w:ascii="Arial" w:hAnsi="Arial" w:cs="Arial"/>
          <w:sz w:val="26"/>
          <w:szCs w:val="26"/>
        </w:rPr>
        <w:t>Sala Unitaria de Primera Instancia, por las razones expuestas en el considerando Segundo de esta resolución.</w:t>
      </w:r>
      <w:r w:rsidR="00843420">
        <w:rPr>
          <w:rFonts w:ascii="Arial" w:hAnsi="Arial" w:cs="Arial"/>
          <w:sz w:val="26"/>
          <w:szCs w:val="26"/>
        </w:rPr>
        <w:t xml:space="preserve">- </w:t>
      </w:r>
    </w:p>
    <w:p w14:paraId="1B37CBEA" w14:textId="72DBCEB3" w:rsidR="007A5560" w:rsidRPr="00D32E57" w:rsidRDefault="007A5560" w:rsidP="007A5560">
      <w:pPr>
        <w:widowControl w:val="0"/>
        <w:tabs>
          <w:tab w:val="left" w:pos="7938"/>
          <w:tab w:val="left" w:pos="8222"/>
        </w:tabs>
        <w:spacing w:after="120" w:line="360" w:lineRule="auto"/>
        <w:ind w:right="49" w:firstLine="426"/>
        <w:jc w:val="both"/>
        <w:rPr>
          <w:rFonts w:ascii="Arial" w:hAnsi="Arial" w:cs="Arial"/>
          <w:sz w:val="26"/>
          <w:szCs w:val="26"/>
        </w:rPr>
      </w:pPr>
      <w:r w:rsidRPr="00D32E57">
        <w:rPr>
          <w:rFonts w:ascii="Arial" w:hAnsi="Arial" w:cs="Arial"/>
          <w:b/>
          <w:sz w:val="26"/>
          <w:szCs w:val="26"/>
        </w:rPr>
        <w:t xml:space="preserve">SEGUNDO. NOTIFÍQUESE Y CÚMPLASE, </w:t>
      </w:r>
      <w:r w:rsidRPr="00D32E57">
        <w:rPr>
          <w:rFonts w:ascii="Arial" w:hAnsi="Arial" w:cs="Arial"/>
          <w:sz w:val="26"/>
          <w:szCs w:val="26"/>
        </w:rPr>
        <w:t xml:space="preserve">remítase copia certificada de la presente resolución a la </w:t>
      </w:r>
      <w:r w:rsidR="00452302" w:rsidRPr="00D32E57">
        <w:rPr>
          <w:rFonts w:ascii="Arial" w:hAnsi="Arial" w:cs="Arial"/>
          <w:sz w:val="26"/>
          <w:szCs w:val="26"/>
        </w:rPr>
        <w:t>Cuarta</w:t>
      </w:r>
      <w:r w:rsidRPr="00D32E57">
        <w:rPr>
          <w:rFonts w:ascii="Arial" w:hAnsi="Arial" w:cs="Arial"/>
          <w:sz w:val="26"/>
          <w:szCs w:val="26"/>
        </w:rPr>
        <w:t xml:space="preserve"> Sala Unitaria de Primera Instancia de este Tribunal y en su oportunidad archívese el presente cuaderno de revisión como asunto concluido. - - - - - - - - - - - -</w:t>
      </w:r>
      <w:r w:rsidR="001619DB" w:rsidRPr="00D32E57">
        <w:rPr>
          <w:rFonts w:ascii="Arial" w:hAnsi="Arial" w:cs="Arial"/>
          <w:sz w:val="26"/>
          <w:szCs w:val="26"/>
        </w:rPr>
        <w:t xml:space="preserve"> - - - - - - -</w:t>
      </w:r>
    </w:p>
    <w:p w14:paraId="469689A1" w14:textId="35D14147" w:rsidR="007A5560" w:rsidRPr="00D32E57" w:rsidRDefault="00843420" w:rsidP="007A5560">
      <w:pPr>
        <w:spacing w:before="240" w:line="360" w:lineRule="auto"/>
        <w:ind w:firstLine="708"/>
        <w:jc w:val="both"/>
        <w:rPr>
          <w:rFonts w:ascii="Arial" w:hAnsi="Arial" w:cs="Arial"/>
          <w:sz w:val="26"/>
          <w:szCs w:val="26"/>
        </w:rPr>
      </w:pPr>
      <w:r>
        <w:rPr>
          <w:rFonts w:ascii="Arial" w:hAnsi="Arial" w:cs="Arial"/>
          <w:sz w:val="26"/>
          <w:szCs w:val="26"/>
        </w:rPr>
        <w:t>Así p</w:t>
      </w:r>
      <w:r w:rsidR="007A5560" w:rsidRPr="00D32E57">
        <w:rPr>
          <w:rFonts w:ascii="Arial" w:hAnsi="Arial" w:cs="Arial"/>
          <w:sz w:val="26"/>
          <w:szCs w:val="26"/>
        </w:rPr>
        <w:t xml:space="preserve">or unanimidad de votos, lo resolvieron y firmaron los Magistrados </w:t>
      </w:r>
      <w:r>
        <w:rPr>
          <w:rFonts w:ascii="Arial" w:hAnsi="Arial" w:cs="Arial"/>
          <w:sz w:val="26"/>
          <w:szCs w:val="26"/>
        </w:rPr>
        <w:t xml:space="preserve">integrantes de la Sala Superior, </w:t>
      </w:r>
      <w:r w:rsidR="007A5560" w:rsidRPr="00D32E57">
        <w:rPr>
          <w:rFonts w:ascii="Arial" w:hAnsi="Arial" w:cs="Arial"/>
          <w:sz w:val="26"/>
          <w:szCs w:val="26"/>
        </w:rPr>
        <w:t xml:space="preserve">Manuel Velasco Alcántara, </w:t>
      </w:r>
      <w:r w:rsidR="007A5560" w:rsidRPr="00843420">
        <w:rPr>
          <w:rFonts w:ascii="Arial" w:hAnsi="Arial" w:cs="Arial"/>
          <w:sz w:val="26"/>
          <w:szCs w:val="26"/>
        </w:rPr>
        <w:t xml:space="preserve">Abraham Santiago Soriano </w:t>
      </w:r>
      <w:r w:rsidR="007A5560" w:rsidRPr="00843420">
        <w:rPr>
          <w:rFonts w:ascii="Arial" w:hAnsi="Arial" w:cs="Arial"/>
          <w:b/>
          <w:bCs/>
          <w:sz w:val="26"/>
          <w:szCs w:val="26"/>
        </w:rPr>
        <w:t>(ponente)</w:t>
      </w:r>
      <w:r w:rsidR="007A5560" w:rsidRPr="00843420">
        <w:rPr>
          <w:rFonts w:ascii="Arial" w:hAnsi="Arial" w:cs="Arial"/>
          <w:sz w:val="26"/>
          <w:szCs w:val="26"/>
        </w:rPr>
        <w:t xml:space="preserve">, </w:t>
      </w:r>
      <w:r w:rsidR="00EB437C" w:rsidRPr="00843420">
        <w:rPr>
          <w:rFonts w:ascii="Arial" w:hAnsi="Arial" w:cs="Arial"/>
          <w:sz w:val="26"/>
          <w:szCs w:val="26"/>
        </w:rPr>
        <w:t>Raúl Palomares Palomino</w:t>
      </w:r>
      <w:r w:rsidR="00EB437C">
        <w:rPr>
          <w:rFonts w:ascii="Arial" w:hAnsi="Arial" w:cs="Arial"/>
          <w:sz w:val="26"/>
          <w:szCs w:val="26"/>
        </w:rPr>
        <w:t>,</w:t>
      </w:r>
      <w:r w:rsidR="00EB437C" w:rsidRPr="00D32E57">
        <w:rPr>
          <w:rFonts w:ascii="Arial" w:hAnsi="Arial" w:cs="Arial"/>
          <w:sz w:val="26"/>
          <w:szCs w:val="26"/>
        </w:rPr>
        <w:t xml:space="preserve"> </w:t>
      </w:r>
      <w:r w:rsidR="007A5560" w:rsidRPr="00D32E57">
        <w:rPr>
          <w:rFonts w:ascii="Arial" w:hAnsi="Arial" w:cs="Arial"/>
          <w:sz w:val="26"/>
          <w:szCs w:val="26"/>
        </w:rPr>
        <w:t xml:space="preserve">Gloria del Carmen Camacho Meza y Paulo José Luis Tapia Palacios; quienes actúan con el Licenciado Juan Edy García Coronado, Secretario General de Acuerdos de este Tribunal, que autoriza y da fe.- - - - - - - - - - - - - - - </w:t>
      </w:r>
    </w:p>
    <w:p w14:paraId="182AB31E" w14:textId="1C034AEA" w:rsidR="007A5560" w:rsidRDefault="007A5560" w:rsidP="007A5560">
      <w:pPr>
        <w:tabs>
          <w:tab w:val="left" w:pos="1680"/>
          <w:tab w:val="center" w:pos="4277"/>
        </w:tabs>
        <w:spacing w:line="360" w:lineRule="auto"/>
        <w:jc w:val="center"/>
        <w:rPr>
          <w:rFonts w:ascii="Arial" w:hAnsi="Arial" w:cs="Arial"/>
          <w:sz w:val="26"/>
          <w:szCs w:val="26"/>
        </w:rPr>
      </w:pPr>
    </w:p>
    <w:p w14:paraId="455DB817" w14:textId="376C3654" w:rsidR="00DB22A4" w:rsidRDefault="00DB22A4" w:rsidP="007A5560">
      <w:pPr>
        <w:tabs>
          <w:tab w:val="left" w:pos="1680"/>
          <w:tab w:val="center" w:pos="4277"/>
        </w:tabs>
        <w:spacing w:line="360" w:lineRule="auto"/>
        <w:jc w:val="center"/>
        <w:rPr>
          <w:rFonts w:ascii="Arial" w:hAnsi="Arial" w:cs="Arial"/>
          <w:sz w:val="26"/>
          <w:szCs w:val="26"/>
        </w:rPr>
      </w:pPr>
    </w:p>
    <w:p w14:paraId="39264045" w14:textId="3D109411" w:rsidR="007A5560" w:rsidRPr="00CF599E" w:rsidRDefault="007A5560" w:rsidP="00CF599E">
      <w:pPr>
        <w:pStyle w:val="Sinespaciado"/>
        <w:jc w:val="center"/>
        <w:rPr>
          <w:rFonts w:ascii="Arial" w:hAnsi="Arial" w:cs="Arial"/>
          <w:sz w:val="26"/>
          <w:szCs w:val="26"/>
        </w:rPr>
      </w:pPr>
      <w:r w:rsidRPr="00CF599E">
        <w:rPr>
          <w:rFonts w:ascii="Arial" w:hAnsi="Arial" w:cs="Arial"/>
          <w:sz w:val="26"/>
          <w:szCs w:val="26"/>
        </w:rPr>
        <w:t>MAGISTRADO MANUEL VELASCO ALCÁNTARA</w:t>
      </w:r>
    </w:p>
    <w:p w14:paraId="676C2C05" w14:textId="4598369B" w:rsidR="007A5560" w:rsidRPr="00CF599E" w:rsidRDefault="007A5560" w:rsidP="00CF599E">
      <w:pPr>
        <w:pStyle w:val="Sinespaciado"/>
        <w:jc w:val="center"/>
        <w:rPr>
          <w:rFonts w:ascii="Arial" w:hAnsi="Arial" w:cs="Arial"/>
          <w:sz w:val="26"/>
          <w:szCs w:val="26"/>
        </w:rPr>
      </w:pPr>
      <w:r w:rsidRPr="00CF599E">
        <w:rPr>
          <w:rFonts w:ascii="Arial" w:hAnsi="Arial" w:cs="Arial"/>
          <w:sz w:val="26"/>
          <w:szCs w:val="26"/>
        </w:rPr>
        <w:t>PRESIDENTE</w:t>
      </w:r>
    </w:p>
    <w:p w14:paraId="232F6ED4" w14:textId="77777777" w:rsidR="00EB437C" w:rsidRDefault="00EB437C" w:rsidP="007A5560">
      <w:pPr>
        <w:tabs>
          <w:tab w:val="center" w:pos="4135"/>
          <w:tab w:val="left" w:pos="7515"/>
        </w:tabs>
        <w:spacing w:line="360" w:lineRule="auto"/>
        <w:jc w:val="center"/>
        <w:rPr>
          <w:rFonts w:ascii="Arial" w:hAnsi="Arial" w:cs="Arial"/>
          <w:sz w:val="26"/>
          <w:szCs w:val="26"/>
        </w:rPr>
      </w:pPr>
    </w:p>
    <w:p w14:paraId="4D988645" w14:textId="31B4DAF1" w:rsidR="00EB437C" w:rsidRDefault="000556C5" w:rsidP="007A5560">
      <w:pPr>
        <w:tabs>
          <w:tab w:val="center" w:pos="4135"/>
          <w:tab w:val="left" w:pos="7515"/>
        </w:tabs>
        <w:spacing w:line="360" w:lineRule="auto"/>
        <w:jc w:val="center"/>
        <w:rPr>
          <w:rFonts w:ascii="Arial" w:hAnsi="Arial" w:cs="Arial"/>
          <w:b/>
          <w:bCs/>
          <w:sz w:val="18"/>
          <w:szCs w:val="18"/>
        </w:rPr>
      </w:pPr>
      <w:r w:rsidRPr="000556C5">
        <w:rPr>
          <w:rFonts w:ascii="Arial" w:hAnsi="Arial" w:cs="Arial"/>
          <w:b/>
          <w:bCs/>
          <w:sz w:val="18"/>
          <w:szCs w:val="18"/>
        </w:rPr>
        <w:lastRenderedPageBreak/>
        <w:t>LAS PRESENTES FIRMAS CORRESPONDEN AL RECURSO DE REVISIÓN 0239/2020.</w:t>
      </w:r>
    </w:p>
    <w:p w14:paraId="0240262C" w14:textId="7205188F" w:rsidR="000556C5" w:rsidRDefault="000556C5" w:rsidP="007A5560">
      <w:pPr>
        <w:tabs>
          <w:tab w:val="center" w:pos="4135"/>
          <w:tab w:val="left" w:pos="7515"/>
        </w:tabs>
        <w:spacing w:line="360" w:lineRule="auto"/>
        <w:jc w:val="center"/>
        <w:rPr>
          <w:rFonts w:ascii="Arial" w:hAnsi="Arial" w:cs="Arial"/>
          <w:b/>
          <w:bCs/>
          <w:sz w:val="18"/>
          <w:szCs w:val="18"/>
        </w:rPr>
      </w:pPr>
    </w:p>
    <w:p w14:paraId="488C1718" w14:textId="415EC8EA" w:rsidR="000556C5" w:rsidRDefault="000556C5" w:rsidP="007A5560">
      <w:pPr>
        <w:tabs>
          <w:tab w:val="center" w:pos="4135"/>
          <w:tab w:val="left" w:pos="7515"/>
        </w:tabs>
        <w:spacing w:line="360" w:lineRule="auto"/>
        <w:jc w:val="center"/>
        <w:rPr>
          <w:rFonts w:ascii="Arial" w:hAnsi="Arial" w:cs="Arial"/>
          <w:b/>
          <w:bCs/>
          <w:sz w:val="18"/>
          <w:szCs w:val="18"/>
        </w:rPr>
      </w:pPr>
    </w:p>
    <w:p w14:paraId="6C4E80A3" w14:textId="1AA9DFEF" w:rsidR="000556C5" w:rsidRDefault="000556C5" w:rsidP="007A5560">
      <w:pPr>
        <w:tabs>
          <w:tab w:val="center" w:pos="4135"/>
          <w:tab w:val="left" w:pos="7515"/>
        </w:tabs>
        <w:spacing w:line="360" w:lineRule="auto"/>
        <w:jc w:val="center"/>
        <w:rPr>
          <w:rFonts w:ascii="Arial" w:hAnsi="Arial" w:cs="Arial"/>
          <w:b/>
          <w:bCs/>
          <w:sz w:val="18"/>
          <w:szCs w:val="18"/>
        </w:rPr>
      </w:pPr>
    </w:p>
    <w:p w14:paraId="02008AE7" w14:textId="77777777" w:rsidR="000556C5" w:rsidRPr="000556C5" w:rsidRDefault="000556C5" w:rsidP="007A5560">
      <w:pPr>
        <w:tabs>
          <w:tab w:val="center" w:pos="4135"/>
          <w:tab w:val="left" w:pos="7515"/>
        </w:tabs>
        <w:spacing w:line="360" w:lineRule="auto"/>
        <w:jc w:val="center"/>
        <w:rPr>
          <w:rFonts w:ascii="Arial" w:hAnsi="Arial" w:cs="Arial"/>
          <w:b/>
          <w:bCs/>
          <w:sz w:val="18"/>
          <w:szCs w:val="18"/>
        </w:rPr>
      </w:pPr>
    </w:p>
    <w:p w14:paraId="3BE19E46" w14:textId="6F63D636" w:rsidR="007A5560" w:rsidRPr="00DB22A4" w:rsidRDefault="007A5560" w:rsidP="007A5560">
      <w:pPr>
        <w:tabs>
          <w:tab w:val="center" w:pos="4135"/>
          <w:tab w:val="left" w:pos="7515"/>
        </w:tabs>
        <w:spacing w:line="360" w:lineRule="auto"/>
        <w:jc w:val="center"/>
        <w:rPr>
          <w:rFonts w:ascii="Arial" w:hAnsi="Arial" w:cs="Arial"/>
          <w:sz w:val="26"/>
          <w:szCs w:val="26"/>
        </w:rPr>
      </w:pPr>
      <w:r w:rsidRPr="00DB22A4">
        <w:rPr>
          <w:rFonts w:ascii="Arial" w:hAnsi="Arial" w:cs="Arial"/>
          <w:sz w:val="26"/>
          <w:szCs w:val="26"/>
        </w:rPr>
        <w:t>MAGISTRADO ABRAHAM SANTIAGO SORIANO</w:t>
      </w:r>
    </w:p>
    <w:p w14:paraId="641DCAF4" w14:textId="1423930A" w:rsidR="00EB437C" w:rsidRPr="00DB22A4" w:rsidRDefault="00EB437C" w:rsidP="007A5560">
      <w:pPr>
        <w:tabs>
          <w:tab w:val="center" w:pos="4135"/>
          <w:tab w:val="left" w:pos="7515"/>
        </w:tabs>
        <w:spacing w:line="360" w:lineRule="auto"/>
        <w:jc w:val="center"/>
        <w:rPr>
          <w:rFonts w:ascii="Arial" w:hAnsi="Arial" w:cs="Arial"/>
          <w:sz w:val="26"/>
          <w:szCs w:val="26"/>
        </w:rPr>
      </w:pPr>
    </w:p>
    <w:p w14:paraId="2812E9B9" w14:textId="71097684" w:rsidR="00EB437C" w:rsidRDefault="00EB437C" w:rsidP="007A5560">
      <w:pPr>
        <w:tabs>
          <w:tab w:val="center" w:pos="4135"/>
          <w:tab w:val="left" w:pos="7515"/>
        </w:tabs>
        <w:spacing w:line="360" w:lineRule="auto"/>
        <w:jc w:val="center"/>
        <w:rPr>
          <w:rFonts w:ascii="Arial" w:hAnsi="Arial" w:cs="Arial"/>
          <w:sz w:val="26"/>
          <w:szCs w:val="26"/>
        </w:rPr>
      </w:pPr>
    </w:p>
    <w:p w14:paraId="1314972C" w14:textId="77777777" w:rsidR="00DB22A4" w:rsidRPr="00DB22A4" w:rsidRDefault="00DB22A4" w:rsidP="007A5560">
      <w:pPr>
        <w:tabs>
          <w:tab w:val="center" w:pos="4135"/>
          <w:tab w:val="left" w:pos="7515"/>
        </w:tabs>
        <w:spacing w:line="360" w:lineRule="auto"/>
        <w:jc w:val="center"/>
        <w:rPr>
          <w:rFonts w:ascii="Arial" w:hAnsi="Arial" w:cs="Arial"/>
          <w:sz w:val="26"/>
          <w:szCs w:val="26"/>
        </w:rPr>
      </w:pPr>
    </w:p>
    <w:p w14:paraId="2C37DF15" w14:textId="77777777" w:rsidR="00EB437C" w:rsidRPr="00D32E57" w:rsidRDefault="00EB437C" w:rsidP="00EB437C">
      <w:pPr>
        <w:tabs>
          <w:tab w:val="center" w:pos="4135"/>
          <w:tab w:val="left" w:pos="7515"/>
        </w:tabs>
        <w:spacing w:line="360" w:lineRule="auto"/>
        <w:jc w:val="center"/>
        <w:rPr>
          <w:rFonts w:ascii="Arial" w:hAnsi="Arial" w:cs="Arial"/>
          <w:sz w:val="26"/>
          <w:szCs w:val="26"/>
        </w:rPr>
      </w:pPr>
      <w:r w:rsidRPr="00DB22A4">
        <w:rPr>
          <w:rFonts w:ascii="Arial" w:hAnsi="Arial" w:cs="Arial"/>
          <w:sz w:val="26"/>
          <w:szCs w:val="26"/>
        </w:rPr>
        <w:t>MAGISTRADO RAÚL PALOMARES PALOMINO</w:t>
      </w:r>
    </w:p>
    <w:p w14:paraId="23EF3E5B" w14:textId="702C2B1A" w:rsidR="00EB437C" w:rsidRDefault="00EB437C" w:rsidP="007A5560">
      <w:pPr>
        <w:tabs>
          <w:tab w:val="center" w:pos="4135"/>
          <w:tab w:val="left" w:pos="7515"/>
        </w:tabs>
        <w:spacing w:line="360" w:lineRule="auto"/>
        <w:jc w:val="center"/>
        <w:rPr>
          <w:rFonts w:ascii="Arial" w:hAnsi="Arial" w:cs="Arial"/>
          <w:sz w:val="26"/>
          <w:szCs w:val="26"/>
        </w:rPr>
      </w:pPr>
    </w:p>
    <w:p w14:paraId="697E6E52" w14:textId="77777777" w:rsidR="000556C5" w:rsidRPr="00D32E57" w:rsidRDefault="000556C5" w:rsidP="007A5560">
      <w:pPr>
        <w:tabs>
          <w:tab w:val="center" w:pos="4135"/>
          <w:tab w:val="left" w:pos="7515"/>
        </w:tabs>
        <w:spacing w:line="360" w:lineRule="auto"/>
        <w:jc w:val="center"/>
        <w:rPr>
          <w:rFonts w:ascii="Arial" w:hAnsi="Arial" w:cs="Arial"/>
          <w:sz w:val="26"/>
          <w:szCs w:val="26"/>
        </w:rPr>
      </w:pPr>
    </w:p>
    <w:p w14:paraId="5981B0D4" w14:textId="77777777" w:rsidR="007A5560" w:rsidRPr="00D32E57" w:rsidRDefault="007A5560" w:rsidP="007A5560">
      <w:pPr>
        <w:tabs>
          <w:tab w:val="left" w:pos="1925"/>
          <w:tab w:val="center" w:pos="4135"/>
        </w:tabs>
        <w:rPr>
          <w:rFonts w:ascii="Arial" w:hAnsi="Arial" w:cs="Arial"/>
          <w:sz w:val="26"/>
          <w:szCs w:val="26"/>
        </w:rPr>
      </w:pPr>
    </w:p>
    <w:p w14:paraId="5F69A734" w14:textId="77777777" w:rsidR="007A5560" w:rsidRPr="00D32E57" w:rsidRDefault="007A5560" w:rsidP="007A5560">
      <w:pPr>
        <w:tabs>
          <w:tab w:val="left" w:pos="1925"/>
          <w:tab w:val="center" w:pos="4135"/>
        </w:tabs>
        <w:jc w:val="center"/>
        <w:rPr>
          <w:rFonts w:ascii="Arial" w:hAnsi="Arial" w:cs="Arial"/>
          <w:sz w:val="26"/>
          <w:szCs w:val="26"/>
        </w:rPr>
      </w:pPr>
      <w:r w:rsidRPr="00D32E57">
        <w:rPr>
          <w:rFonts w:ascii="Arial" w:hAnsi="Arial" w:cs="Arial"/>
          <w:sz w:val="26"/>
          <w:szCs w:val="26"/>
        </w:rPr>
        <w:t>MAGISTRADA GLORIA DEL CARMEN CAMACHO MEZA</w:t>
      </w:r>
    </w:p>
    <w:p w14:paraId="73406F32" w14:textId="77777777" w:rsidR="007A5560" w:rsidRPr="00D32E57" w:rsidRDefault="007A5560" w:rsidP="007A5560">
      <w:pPr>
        <w:tabs>
          <w:tab w:val="left" w:pos="1925"/>
          <w:tab w:val="center" w:pos="4135"/>
        </w:tabs>
        <w:jc w:val="center"/>
        <w:rPr>
          <w:rFonts w:ascii="Arial" w:hAnsi="Arial" w:cs="Arial"/>
          <w:sz w:val="26"/>
          <w:szCs w:val="26"/>
        </w:rPr>
      </w:pPr>
    </w:p>
    <w:p w14:paraId="09F6D44B" w14:textId="69DD606F" w:rsidR="007A5560" w:rsidRDefault="007A5560" w:rsidP="007A5560">
      <w:pPr>
        <w:tabs>
          <w:tab w:val="left" w:pos="1925"/>
          <w:tab w:val="center" w:pos="4135"/>
        </w:tabs>
        <w:jc w:val="center"/>
        <w:rPr>
          <w:rFonts w:ascii="Arial" w:hAnsi="Arial" w:cs="Arial"/>
          <w:sz w:val="26"/>
          <w:szCs w:val="26"/>
        </w:rPr>
      </w:pPr>
    </w:p>
    <w:p w14:paraId="6CC97C15" w14:textId="08AA28D8" w:rsidR="000556C5" w:rsidRDefault="000556C5" w:rsidP="007A5560">
      <w:pPr>
        <w:tabs>
          <w:tab w:val="left" w:pos="1925"/>
          <w:tab w:val="center" w:pos="4135"/>
        </w:tabs>
        <w:jc w:val="center"/>
        <w:rPr>
          <w:rFonts w:ascii="Arial" w:hAnsi="Arial" w:cs="Arial"/>
          <w:sz w:val="26"/>
          <w:szCs w:val="26"/>
        </w:rPr>
      </w:pPr>
    </w:p>
    <w:p w14:paraId="02ED99A6" w14:textId="77777777" w:rsidR="000556C5" w:rsidRPr="00D32E57" w:rsidRDefault="000556C5" w:rsidP="007A5560">
      <w:pPr>
        <w:tabs>
          <w:tab w:val="left" w:pos="1925"/>
          <w:tab w:val="center" w:pos="4135"/>
        </w:tabs>
        <w:jc w:val="center"/>
        <w:rPr>
          <w:rFonts w:ascii="Arial" w:hAnsi="Arial" w:cs="Arial"/>
          <w:sz w:val="26"/>
          <w:szCs w:val="26"/>
        </w:rPr>
      </w:pPr>
    </w:p>
    <w:p w14:paraId="5D3AEFED" w14:textId="77777777" w:rsidR="007A5560" w:rsidRPr="00D32E57" w:rsidRDefault="007A5560" w:rsidP="007A5560">
      <w:pPr>
        <w:tabs>
          <w:tab w:val="left" w:pos="1925"/>
          <w:tab w:val="center" w:pos="4135"/>
        </w:tabs>
        <w:jc w:val="center"/>
        <w:rPr>
          <w:rFonts w:ascii="Arial" w:hAnsi="Arial" w:cs="Arial"/>
          <w:sz w:val="26"/>
          <w:szCs w:val="26"/>
        </w:rPr>
      </w:pPr>
      <w:r w:rsidRPr="00D32E57">
        <w:rPr>
          <w:rFonts w:ascii="Arial" w:hAnsi="Arial" w:cs="Arial"/>
          <w:sz w:val="26"/>
          <w:szCs w:val="26"/>
        </w:rPr>
        <w:t>MAGISTRADO PAULO JOSÉ LUIS TAPIA PALACIOS</w:t>
      </w:r>
    </w:p>
    <w:p w14:paraId="39133728" w14:textId="325B2385" w:rsidR="007A5560" w:rsidRDefault="007A5560" w:rsidP="007A5560">
      <w:pPr>
        <w:tabs>
          <w:tab w:val="left" w:pos="1925"/>
          <w:tab w:val="center" w:pos="4135"/>
        </w:tabs>
        <w:jc w:val="center"/>
        <w:rPr>
          <w:rFonts w:ascii="Arial" w:hAnsi="Arial" w:cs="Arial"/>
          <w:sz w:val="26"/>
          <w:szCs w:val="26"/>
        </w:rPr>
      </w:pPr>
    </w:p>
    <w:p w14:paraId="6D6E7616" w14:textId="77777777" w:rsidR="000556C5" w:rsidRPr="00D32E57" w:rsidRDefault="000556C5" w:rsidP="007A5560">
      <w:pPr>
        <w:tabs>
          <w:tab w:val="left" w:pos="1925"/>
          <w:tab w:val="center" w:pos="4135"/>
        </w:tabs>
        <w:jc w:val="center"/>
        <w:rPr>
          <w:rFonts w:ascii="Arial" w:hAnsi="Arial" w:cs="Arial"/>
          <w:sz w:val="26"/>
          <w:szCs w:val="26"/>
        </w:rPr>
      </w:pPr>
    </w:p>
    <w:p w14:paraId="3137CE20" w14:textId="77777777" w:rsidR="007A5560" w:rsidRPr="00D32E57" w:rsidRDefault="007A5560" w:rsidP="007A5560">
      <w:pPr>
        <w:tabs>
          <w:tab w:val="left" w:pos="1925"/>
          <w:tab w:val="center" w:pos="4135"/>
        </w:tabs>
        <w:rPr>
          <w:rFonts w:ascii="Arial" w:hAnsi="Arial" w:cs="Arial"/>
          <w:sz w:val="26"/>
          <w:szCs w:val="26"/>
        </w:rPr>
      </w:pPr>
    </w:p>
    <w:p w14:paraId="44EB7E3D" w14:textId="77777777" w:rsidR="007A5560" w:rsidRPr="00D32E57" w:rsidRDefault="007A5560" w:rsidP="007A5560">
      <w:pPr>
        <w:pStyle w:val="Sinespaciado"/>
        <w:jc w:val="center"/>
        <w:rPr>
          <w:rFonts w:ascii="Arial" w:hAnsi="Arial" w:cs="Arial"/>
          <w:sz w:val="26"/>
          <w:szCs w:val="26"/>
        </w:rPr>
      </w:pPr>
      <w:r w:rsidRPr="00D32E57">
        <w:rPr>
          <w:rFonts w:ascii="Arial" w:hAnsi="Arial" w:cs="Arial"/>
          <w:sz w:val="26"/>
          <w:szCs w:val="26"/>
        </w:rPr>
        <w:t>LIC. JUAN EDY GARCÍA CORONADO</w:t>
      </w:r>
    </w:p>
    <w:p w14:paraId="1956B11F" w14:textId="77777777" w:rsidR="007A5560" w:rsidRPr="00866435" w:rsidRDefault="007A5560" w:rsidP="007A5560">
      <w:pPr>
        <w:pStyle w:val="Sinespaciado"/>
        <w:jc w:val="center"/>
        <w:rPr>
          <w:rFonts w:ascii="Arial" w:hAnsi="Arial" w:cs="Arial"/>
          <w:sz w:val="26"/>
          <w:szCs w:val="26"/>
        </w:rPr>
      </w:pPr>
      <w:r w:rsidRPr="00D32E57">
        <w:rPr>
          <w:rFonts w:ascii="Arial" w:hAnsi="Arial" w:cs="Arial"/>
          <w:sz w:val="26"/>
          <w:szCs w:val="26"/>
        </w:rPr>
        <w:t>SECRETARIO GENERAL DE ACUERDOS</w:t>
      </w:r>
    </w:p>
    <w:p w14:paraId="2DD5A643" w14:textId="77777777" w:rsidR="007A5560" w:rsidRPr="00866435" w:rsidRDefault="007A5560" w:rsidP="007A5560">
      <w:pPr>
        <w:pStyle w:val="Sinespaciado"/>
        <w:jc w:val="center"/>
        <w:rPr>
          <w:rFonts w:ascii="Arial" w:hAnsi="Arial" w:cs="Arial"/>
          <w:sz w:val="26"/>
          <w:szCs w:val="26"/>
        </w:rPr>
      </w:pPr>
    </w:p>
    <w:p w14:paraId="7858346C" w14:textId="77777777" w:rsidR="007A5560" w:rsidRPr="000338EE" w:rsidRDefault="007A5560" w:rsidP="007A5560">
      <w:pPr>
        <w:rPr>
          <w:lang w:val="es-ES"/>
        </w:rPr>
      </w:pPr>
    </w:p>
    <w:p w14:paraId="5F71D65A" w14:textId="77777777" w:rsidR="00CF6F9D" w:rsidRDefault="00CF6F9D"/>
    <w:sectPr w:rsidR="00CF6F9D" w:rsidSect="005848AB">
      <w:headerReference w:type="even" r:id="rId7"/>
      <w:headerReference w:type="default" r:id="rId8"/>
      <w:footerReference w:type="even" r:id="rId9"/>
      <w:footerReference w:type="default" r:id="rId10"/>
      <w:headerReference w:type="first" r:id="rId11"/>
      <w:footerReference w:type="first" r:id="rId12"/>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02A76" w14:textId="77777777" w:rsidR="00B95E79" w:rsidRDefault="00B95E79" w:rsidP="007A5560">
      <w:pPr>
        <w:spacing w:after="0" w:line="240" w:lineRule="auto"/>
      </w:pPr>
      <w:r>
        <w:separator/>
      </w:r>
    </w:p>
  </w:endnote>
  <w:endnote w:type="continuationSeparator" w:id="0">
    <w:p w14:paraId="1AD9EFE1" w14:textId="77777777" w:rsidR="00B95E79" w:rsidRDefault="00B95E79" w:rsidP="007A5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CC840" w14:textId="77777777" w:rsidR="00A360DF" w:rsidRDefault="0003746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A6572" w14:textId="77777777" w:rsidR="00A360DF" w:rsidRDefault="0003746A">
    <w:pPr>
      <w:pStyle w:val="Piedepgina"/>
      <w:jc w:val="center"/>
    </w:pPr>
  </w:p>
  <w:p w14:paraId="2052856E" w14:textId="77777777" w:rsidR="00A360DF" w:rsidRDefault="0003746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61CAA" w14:textId="77777777" w:rsidR="00A360DF" w:rsidRDefault="0003746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4879E" w14:textId="77777777" w:rsidR="00B95E79" w:rsidRDefault="00B95E79" w:rsidP="007A5560">
      <w:pPr>
        <w:spacing w:after="0" w:line="240" w:lineRule="auto"/>
      </w:pPr>
      <w:r>
        <w:separator/>
      </w:r>
    </w:p>
  </w:footnote>
  <w:footnote w:type="continuationSeparator" w:id="0">
    <w:p w14:paraId="64354B6A" w14:textId="77777777" w:rsidR="00B95E79" w:rsidRDefault="00B95E79" w:rsidP="007A5560">
      <w:pPr>
        <w:spacing w:after="0" w:line="240" w:lineRule="auto"/>
      </w:pPr>
      <w:r>
        <w:continuationSeparator/>
      </w:r>
    </w:p>
  </w:footnote>
  <w:footnote w:id="1">
    <w:p w14:paraId="39DD09CB" w14:textId="77777777" w:rsidR="00A26319" w:rsidRDefault="00A26319" w:rsidP="00A26319">
      <w:pPr>
        <w:pStyle w:val="Textonotapie"/>
      </w:pPr>
      <w:r>
        <w:rPr>
          <w:rStyle w:val="Refdenotaalpie"/>
        </w:rPr>
        <w:footnoteRef/>
      </w:r>
      <w:r>
        <w:t xml:space="preserve"> Visibles a fojas 128 y 129 del expediente de nulidad de origen.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3EDBE351" w14:textId="77777777" w:rsidR="00A360DF" w:rsidRDefault="0003746A">
        <w:pPr>
          <w:pStyle w:val="Encabezado"/>
          <w:jc w:val="center"/>
        </w:pPr>
        <w:r>
          <w:rPr>
            <w:noProof/>
          </w:rPr>
          <w:pict w14:anchorId="7DF58C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E72E1E">
          <w:fldChar w:fldCharType="begin"/>
        </w:r>
        <w:r w:rsidR="00E72E1E">
          <w:instrText>PAGE   \* MERGEFORMAT</w:instrText>
        </w:r>
        <w:r w:rsidR="00E72E1E">
          <w:fldChar w:fldCharType="separate"/>
        </w:r>
        <w:r w:rsidR="00E72E1E" w:rsidRPr="00C22000">
          <w:rPr>
            <w:noProof/>
            <w:lang w:val="es-ES"/>
          </w:rPr>
          <w:t>10</w:t>
        </w:r>
        <w:r w:rsidR="00E72E1E">
          <w:fldChar w:fldCharType="end"/>
        </w:r>
      </w:p>
    </w:sdtContent>
  </w:sdt>
  <w:p w14:paraId="14AC6C07" w14:textId="77777777" w:rsidR="00A360DF" w:rsidRDefault="0003746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8C8A4B" w14:textId="77777777" w:rsidR="00A360DF" w:rsidRDefault="0003746A">
    <w:pPr>
      <w:pStyle w:val="Encabezado"/>
      <w:jc w:val="center"/>
    </w:pPr>
    <w:r>
      <w:rPr>
        <w:noProof/>
      </w:rPr>
      <w:pict w14:anchorId="5021E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72E1E">
          <w:fldChar w:fldCharType="begin"/>
        </w:r>
        <w:r w:rsidR="00E72E1E">
          <w:instrText>PAGE   \* MERGEFORMAT</w:instrText>
        </w:r>
        <w:r w:rsidR="00E72E1E">
          <w:fldChar w:fldCharType="separate"/>
        </w:r>
        <w:r w:rsidRPr="0003746A">
          <w:rPr>
            <w:noProof/>
            <w:lang w:val="es-ES"/>
          </w:rPr>
          <w:t>7</w:t>
        </w:r>
        <w:r w:rsidR="00E72E1E">
          <w:fldChar w:fldCharType="end"/>
        </w:r>
      </w:sdtContent>
    </w:sdt>
  </w:p>
  <w:p w14:paraId="11A22AA1" w14:textId="77777777" w:rsidR="00A360DF" w:rsidRDefault="00E72E1E"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9264" behindDoc="0" locked="0" layoutInCell="1" allowOverlap="1" wp14:anchorId="64D9C74C" wp14:editId="11BF8F45">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8888DE"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B480D" w14:textId="77777777" w:rsidR="00A360DF" w:rsidRDefault="0003746A">
    <w:pPr>
      <w:pStyle w:val="Encabezado"/>
    </w:pPr>
    <w:r>
      <w:rPr>
        <w:noProof/>
      </w:rPr>
      <w:pict w14:anchorId="3F6272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560"/>
    <w:rsid w:val="000371AD"/>
    <w:rsid w:val="0003746A"/>
    <w:rsid w:val="000556C5"/>
    <w:rsid w:val="00057278"/>
    <w:rsid w:val="000970BB"/>
    <w:rsid w:val="000C3126"/>
    <w:rsid w:val="000E14CB"/>
    <w:rsid w:val="001263FE"/>
    <w:rsid w:val="00153F73"/>
    <w:rsid w:val="001619DB"/>
    <w:rsid w:val="0016713D"/>
    <w:rsid w:val="00214566"/>
    <w:rsid w:val="00235D69"/>
    <w:rsid w:val="00262476"/>
    <w:rsid w:val="002926E7"/>
    <w:rsid w:val="00304950"/>
    <w:rsid w:val="00307DF4"/>
    <w:rsid w:val="003473C2"/>
    <w:rsid w:val="00360997"/>
    <w:rsid w:val="00367BC4"/>
    <w:rsid w:val="0037277A"/>
    <w:rsid w:val="00432124"/>
    <w:rsid w:val="004426BE"/>
    <w:rsid w:val="00452302"/>
    <w:rsid w:val="00472E78"/>
    <w:rsid w:val="0052276D"/>
    <w:rsid w:val="005734C4"/>
    <w:rsid w:val="00573AB8"/>
    <w:rsid w:val="00582C23"/>
    <w:rsid w:val="005848AB"/>
    <w:rsid w:val="00603591"/>
    <w:rsid w:val="00694316"/>
    <w:rsid w:val="00723F3A"/>
    <w:rsid w:val="00747C54"/>
    <w:rsid w:val="007636A3"/>
    <w:rsid w:val="007A02C5"/>
    <w:rsid w:val="007A5560"/>
    <w:rsid w:val="007F0236"/>
    <w:rsid w:val="008034DF"/>
    <w:rsid w:val="00834437"/>
    <w:rsid w:val="008375FF"/>
    <w:rsid w:val="00842834"/>
    <w:rsid w:val="00843420"/>
    <w:rsid w:val="00847DC7"/>
    <w:rsid w:val="00892BE3"/>
    <w:rsid w:val="009029E9"/>
    <w:rsid w:val="00932E02"/>
    <w:rsid w:val="009571F2"/>
    <w:rsid w:val="009814D6"/>
    <w:rsid w:val="009F63EA"/>
    <w:rsid w:val="00A26319"/>
    <w:rsid w:val="00A9730F"/>
    <w:rsid w:val="00B244B8"/>
    <w:rsid w:val="00B9594A"/>
    <w:rsid w:val="00B95E79"/>
    <w:rsid w:val="00BA4CF0"/>
    <w:rsid w:val="00BF5115"/>
    <w:rsid w:val="00C47270"/>
    <w:rsid w:val="00C646E7"/>
    <w:rsid w:val="00C652FC"/>
    <w:rsid w:val="00C73B3C"/>
    <w:rsid w:val="00CF599E"/>
    <w:rsid w:val="00CF6F9D"/>
    <w:rsid w:val="00CF74E3"/>
    <w:rsid w:val="00D31385"/>
    <w:rsid w:val="00D32E57"/>
    <w:rsid w:val="00D640F9"/>
    <w:rsid w:val="00DB22A4"/>
    <w:rsid w:val="00DE1D42"/>
    <w:rsid w:val="00E37F05"/>
    <w:rsid w:val="00E43843"/>
    <w:rsid w:val="00E72E1E"/>
    <w:rsid w:val="00EB437C"/>
    <w:rsid w:val="00EC16E9"/>
    <w:rsid w:val="00EC5CD0"/>
    <w:rsid w:val="00F011EC"/>
    <w:rsid w:val="00F41B45"/>
    <w:rsid w:val="00F510BD"/>
    <w:rsid w:val="00F7141A"/>
    <w:rsid w:val="00F86E12"/>
    <w:rsid w:val="00FB2B40"/>
    <w:rsid w:val="00FC3B2F"/>
    <w:rsid w:val="00FD1D3D"/>
    <w:rsid w:val="00FD74F3"/>
    <w:rsid w:val="00FF3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116C7"/>
  <w15:chartTrackingRefBased/>
  <w15:docId w15:val="{C8A6AA74-2793-41F0-8D0A-85599AB3A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560"/>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7A556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7A5560"/>
    <w:rPr>
      <w:rFonts w:ascii="Times New Roman" w:eastAsia="PMingLiU" w:hAnsi="Times New Roman" w:cs="Times New Roman"/>
      <w:sz w:val="24"/>
      <w:szCs w:val="24"/>
      <w:lang w:eastAsia="zh-TW"/>
    </w:rPr>
  </w:style>
  <w:style w:type="paragraph" w:styleId="Sinespaciado">
    <w:name w:val="No Spacing"/>
    <w:uiPriority w:val="1"/>
    <w:qFormat/>
    <w:rsid w:val="007A5560"/>
    <w:pPr>
      <w:spacing w:after="0" w:line="240" w:lineRule="auto"/>
    </w:pPr>
    <w:rPr>
      <w:rFonts w:eastAsiaTheme="minorEastAsia"/>
      <w:lang w:val="es-ES" w:eastAsia="es-MX"/>
    </w:rPr>
  </w:style>
  <w:style w:type="paragraph" w:styleId="Textonotapie">
    <w:name w:val="footnote text"/>
    <w:basedOn w:val="Normal"/>
    <w:link w:val="TextonotapieCar"/>
    <w:uiPriority w:val="99"/>
    <w:unhideWhenUsed/>
    <w:rsid w:val="007A5560"/>
    <w:pPr>
      <w:spacing w:after="0" w:line="240" w:lineRule="auto"/>
    </w:pPr>
    <w:rPr>
      <w:sz w:val="20"/>
      <w:szCs w:val="20"/>
    </w:rPr>
  </w:style>
  <w:style w:type="character" w:customStyle="1" w:styleId="TextonotapieCar">
    <w:name w:val="Texto nota pie Car"/>
    <w:basedOn w:val="Fuentedeprrafopredeter"/>
    <w:link w:val="Textonotapie"/>
    <w:uiPriority w:val="99"/>
    <w:rsid w:val="007A5560"/>
    <w:rPr>
      <w:rFonts w:eastAsiaTheme="minorEastAsia"/>
      <w:sz w:val="20"/>
      <w:szCs w:val="20"/>
      <w:lang w:eastAsia="es-MX"/>
    </w:rPr>
  </w:style>
  <w:style w:type="character" w:styleId="Refdenotaalpie">
    <w:name w:val="footnote reference"/>
    <w:basedOn w:val="Fuentedeprrafopredeter"/>
    <w:uiPriority w:val="99"/>
    <w:semiHidden/>
    <w:unhideWhenUsed/>
    <w:rsid w:val="007A5560"/>
    <w:rPr>
      <w:vertAlign w:val="superscript"/>
    </w:rPr>
  </w:style>
  <w:style w:type="paragraph" w:styleId="Piedepgina">
    <w:name w:val="footer"/>
    <w:basedOn w:val="Normal"/>
    <w:link w:val="PiedepginaCar"/>
    <w:uiPriority w:val="99"/>
    <w:unhideWhenUsed/>
    <w:rsid w:val="007A55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A5560"/>
    <w:rPr>
      <w:rFonts w:eastAsiaTheme="minorEastAsia"/>
      <w:lang w:eastAsia="es-MX"/>
    </w:rPr>
  </w:style>
  <w:style w:type="character" w:styleId="Refdecomentario">
    <w:name w:val="annotation reference"/>
    <w:basedOn w:val="Fuentedeprrafopredeter"/>
    <w:uiPriority w:val="99"/>
    <w:semiHidden/>
    <w:unhideWhenUsed/>
    <w:rsid w:val="005734C4"/>
    <w:rPr>
      <w:sz w:val="16"/>
      <w:szCs w:val="16"/>
    </w:rPr>
  </w:style>
  <w:style w:type="paragraph" w:styleId="Textocomentario">
    <w:name w:val="annotation text"/>
    <w:basedOn w:val="Normal"/>
    <w:link w:val="TextocomentarioCar"/>
    <w:uiPriority w:val="99"/>
    <w:semiHidden/>
    <w:unhideWhenUsed/>
    <w:rsid w:val="005734C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734C4"/>
    <w:rPr>
      <w:rFonts w:eastAsiaTheme="minorEastAsia"/>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5734C4"/>
    <w:rPr>
      <w:b/>
      <w:bCs/>
    </w:rPr>
  </w:style>
  <w:style w:type="character" w:customStyle="1" w:styleId="AsuntodelcomentarioCar">
    <w:name w:val="Asunto del comentario Car"/>
    <w:basedOn w:val="TextocomentarioCar"/>
    <w:link w:val="Asuntodelcomentario"/>
    <w:uiPriority w:val="99"/>
    <w:semiHidden/>
    <w:rsid w:val="005734C4"/>
    <w:rPr>
      <w:rFonts w:eastAsiaTheme="minorEastAsia"/>
      <w:b/>
      <w:bCs/>
      <w:sz w:val="20"/>
      <w:szCs w:val="20"/>
      <w:lang w:eastAsia="es-MX"/>
    </w:rPr>
  </w:style>
  <w:style w:type="paragraph" w:styleId="Prrafodelista">
    <w:name w:val="List Paragraph"/>
    <w:basedOn w:val="Normal"/>
    <w:uiPriority w:val="34"/>
    <w:qFormat/>
    <w:rsid w:val="00307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CE35B9-0714-4A4B-89D5-2203CC28D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2301</Words>
  <Characters>12656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usuario1</dc:creator>
  <cp:keywords/>
  <dc:description/>
  <cp:lastModifiedBy>tjao-personal</cp:lastModifiedBy>
  <cp:revision>23</cp:revision>
  <cp:lastPrinted>2021-11-03T17:41:00Z</cp:lastPrinted>
  <dcterms:created xsi:type="dcterms:W3CDTF">2021-09-20T15:07:00Z</dcterms:created>
  <dcterms:modified xsi:type="dcterms:W3CDTF">2022-02-03T20:42:00Z</dcterms:modified>
</cp:coreProperties>
</file>