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2B0786" w14:textId="77777777" w:rsidR="005308FC" w:rsidRDefault="005308FC" w:rsidP="000802F9">
      <w:pPr>
        <w:spacing w:line="360" w:lineRule="auto"/>
        <w:jc w:val="both"/>
        <w:rPr>
          <w:rFonts w:ascii="Arial" w:hAnsi="Arial" w:cs="Arial"/>
          <w:b/>
          <w:sz w:val="24"/>
          <w:szCs w:val="24"/>
        </w:rPr>
      </w:pPr>
    </w:p>
    <w:p w14:paraId="69967850" w14:textId="146D8F9C"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863040">
        <w:rPr>
          <w:rFonts w:ascii="Arial" w:hAnsi="Arial" w:cs="Arial"/>
          <w:b/>
          <w:sz w:val="24"/>
          <w:szCs w:val="24"/>
        </w:rPr>
        <w:t>VEINTINUEVE</w:t>
      </w:r>
      <w:r w:rsidR="00695080">
        <w:rPr>
          <w:rFonts w:ascii="Arial" w:hAnsi="Arial" w:cs="Arial"/>
          <w:b/>
          <w:sz w:val="24"/>
          <w:szCs w:val="24"/>
        </w:rPr>
        <w:t xml:space="preserve"> DE JUNIO</w:t>
      </w:r>
      <w:r w:rsidR="00F30FA6">
        <w:rPr>
          <w:rFonts w:ascii="Arial" w:hAnsi="Arial" w:cs="Arial"/>
          <w:b/>
          <w:sz w:val="24"/>
          <w:szCs w:val="24"/>
        </w:rPr>
        <w:t xml:space="preserve"> DE DOS MIL VEINTIUNO. </w:t>
      </w:r>
      <w:r w:rsidR="003166ED" w:rsidRPr="00E66467">
        <w:rPr>
          <w:rFonts w:ascii="Arial" w:hAnsi="Arial" w:cs="Arial"/>
          <w:sz w:val="24"/>
          <w:szCs w:val="24"/>
        </w:rPr>
        <w:t xml:space="preserve">- </w:t>
      </w:r>
      <w:r w:rsidR="00863040">
        <w:rPr>
          <w:rFonts w:ascii="Arial" w:hAnsi="Arial" w:cs="Arial"/>
          <w:sz w:val="24"/>
          <w:szCs w:val="24"/>
        </w:rPr>
        <w:t xml:space="preserve">- - - - - - - - - - - - - - - - - - - - - - - - - - - - - - - - - - - - - - - - - - - - - - - - - - - </w:t>
      </w:r>
    </w:p>
    <w:p w14:paraId="4C927831" w14:textId="0908EFFD" w:rsidR="006604AA" w:rsidRDefault="000802F9" w:rsidP="0075020E">
      <w:pPr>
        <w:pStyle w:val="Sinespaciado"/>
        <w:spacing w:after="240" w:line="360" w:lineRule="auto"/>
        <w:ind w:firstLine="709"/>
        <w:jc w:val="both"/>
        <w:rPr>
          <w:rFonts w:ascii="Arial" w:hAnsi="Arial" w:cs="Arial"/>
          <w:sz w:val="24"/>
          <w:szCs w:val="24"/>
          <w:lang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695080">
        <w:rPr>
          <w:rFonts w:ascii="Arial" w:hAnsi="Arial" w:cs="Arial"/>
          <w:b/>
          <w:sz w:val="24"/>
          <w:szCs w:val="24"/>
          <w:lang w:eastAsia="es-ES"/>
        </w:rPr>
        <w:t>024</w:t>
      </w:r>
      <w:r w:rsidR="001E294D">
        <w:rPr>
          <w:rFonts w:ascii="Arial" w:hAnsi="Arial" w:cs="Arial"/>
          <w:b/>
          <w:sz w:val="24"/>
          <w:szCs w:val="24"/>
          <w:lang w:eastAsia="es-ES"/>
        </w:rPr>
        <w:t>/20</w:t>
      </w:r>
      <w:r w:rsidR="00967B8C">
        <w:rPr>
          <w:rFonts w:ascii="Arial" w:hAnsi="Arial" w:cs="Arial"/>
          <w:b/>
          <w:sz w:val="24"/>
          <w:szCs w:val="24"/>
          <w:lang w:eastAsia="es-ES"/>
        </w:rPr>
        <w:t>2</w:t>
      </w:r>
      <w:r w:rsidR="00695080">
        <w:rPr>
          <w:rFonts w:ascii="Arial" w:hAnsi="Arial" w:cs="Arial"/>
          <w:b/>
          <w:sz w:val="24"/>
          <w:szCs w:val="24"/>
          <w:lang w:eastAsia="es-ES"/>
        </w:rPr>
        <w:t>1</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9B768B">
        <w:rPr>
          <w:rFonts w:ascii="Arial" w:eastAsia="Times New Roman" w:hAnsi="Arial" w:cs="Arial"/>
          <w:bCs/>
          <w:iCs/>
          <w:caps/>
          <w:kern w:val="2"/>
          <w:sz w:val="24"/>
          <w:szCs w:val="24"/>
          <w:lang w:val="es-ES_tradnl" w:eastAsia="es-ES"/>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9B768B">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75020E">
        <w:rPr>
          <w:rFonts w:ascii="Arial" w:hAnsi="Arial" w:cs="Arial"/>
          <w:sz w:val="24"/>
          <w:szCs w:val="24"/>
        </w:rPr>
        <w:t>dos de marzo de dos mil veintiuno</w:t>
      </w:r>
      <w:r w:rsidR="00C55168">
        <w:rPr>
          <w:rFonts w:ascii="Arial" w:eastAsia="Times New Roman" w:hAnsi="Arial" w:cs="Arial"/>
          <w:b/>
          <w:bCs/>
          <w:iCs/>
          <w:kern w:val="2"/>
          <w:sz w:val="24"/>
          <w:szCs w:val="24"/>
          <w:lang w:val="es-ES_tradnl" w:eastAsia="es-ES"/>
        </w:rPr>
        <w:t xml:space="preserve">, </w:t>
      </w:r>
      <w:r w:rsidR="00C55168">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POLICÍA VIAL CON NÚMERO ESTADÍSTICO PV-</w:t>
      </w:r>
      <w:r w:rsidR="0075020E">
        <w:rPr>
          <w:rFonts w:ascii="Arial" w:eastAsia="Times New Roman" w:hAnsi="Arial" w:cs="Arial"/>
          <w:b/>
          <w:bCs/>
          <w:iCs/>
          <w:kern w:val="2"/>
          <w:sz w:val="24"/>
          <w:szCs w:val="24"/>
          <w:lang w:val="es-ES_tradnl" w:eastAsia="es-ES"/>
        </w:rPr>
        <w:t>1</w:t>
      </w:r>
      <w:r w:rsidR="00ED7A7F">
        <w:rPr>
          <w:rFonts w:ascii="Arial" w:eastAsia="Times New Roman" w:hAnsi="Arial" w:cs="Arial"/>
          <w:b/>
          <w:bCs/>
          <w:iCs/>
          <w:kern w:val="2"/>
          <w:sz w:val="24"/>
          <w:szCs w:val="24"/>
          <w:lang w:val="es-ES_tradnl" w:eastAsia="es-ES"/>
        </w:rPr>
        <w:t>7</w:t>
      </w:r>
      <w:r w:rsidR="001803E6">
        <w:rPr>
          <w:rFonts w:ascii="Arial" w:eastAsia="Times New Roman" w:hAnsi="Arial" w:cs="Arial"/>
          <w:b/>
          <w:bCs/>
          <w:iCs/>
          <w:kern w:val="2"/>
          <w:sz w:val="24"/>
          <w:szCs w:val="24"/>
          <w:lang w:val="es-ES_tradnl" w:eastAsia="es-ES"/>
        </w:rPr>
        <w:t>,</w:t>
      </w:r>
      <w:r w:rsidR="00ED7A7F">
        <w:rPr>
          <w:rFonts w:ascii="Arial" w:eastAsia="Times New Roman" w:hAnsi="Arial" w:cs="Arial"/>
          <w:b/>
          <w:bCs/>
          <w:iCs/>
          <w:kern w:val="2"/>
          <w:sz w:val="24"/>
          <w:szCs w:val="24"/>
          <w:lang w:val="es-ES_tradnl" w:eastAsia="es-ES"/>
        </w:rPr>
        <w:t xml:space="preserve"> ADSCRITO A LA SUBDIRECCI</w:t>
      </w:r>
      <w:r w:rsidR="0075020E">
        <w:rPr>
          <w:rFonts w:ascii="Arial" w:eastAsia="Times New Roman" w:hAnsi="Arial" w:cs="Arial"/>
          <w:b/>
          <w:bCs/>
          <w:iCs/>
          <w:kern w:val="2"/>
          <w:sz w:val="24"/>
          <w:szCs w:val="24"/>
          <w:lang w:val="es-ES_tradnl" w:eastAsia="es-ES"/>
        </w:rPr>
        <w:t>Ó</w:t>
      </w:r>
      <w:r w:rsidR="00ED7A7F">
        <w:rPr>
          <w:rFonts w:ascii="Arial" w:eastAsia="Times New Roman" w:hAnsi="Arial" w:cs="Arial"/>
          <w:b/>
          <w:bCs/>
          <w:iCs/>
          <w:kern w:val="2"/>
          <w:sz w:val="24"/>
          <w:szCs w:val="24"/>
          <w:lang w:val="es-ES_tradnl" w:eastAsia="es-ES"/>
        </w:rPr>
        <w:t>N DE TRÁNSITO</w:t>
      </w:r>
      <w:r w:rsidR="001803E6">
        <w:rPr>
          <w:rFonts w:ascii="Arial" w:eastAsia="Times New Roman" w:hAnsi="Arial" w:cs="Arial"/>
          <w:b/>
          <w:bCs/>
          <w:iCs/>
          <w:kern w:val="2"/>
          <w:sz w:val="24"/>
          <w:szCs w:val="24"/>
          <w:lang w:val="es-ES_tradnl" w:eastAsia="es-ES"/>
        </w:rPr>
        <w:t xml:space="preserve"> </w:t>
      </w:r>
      <w:r w:rsidR="0075020E">
        <w:rPr>
          <w:rFonts w:ascii="Arial" w:eastAsia="Times New Roman" w:hAnsi="Arial" w:cs="Arial"/>
          <w:b/>
          <w:bCs/>
          <w:iCs/>
          <w:kern w:val="2"/>
          <w:sz w:val="24"/>
          <w:szCs w:val="24"/>
          <w:lang w:val="es-ES_tradnl" w:eastAsia="es-ES"/>
        </w:rPr>
        <w:t xml:space="preserve">Y MOVILIDAD </w:t>
      </w:r>
      <w:r w:rsidR="001803E6">
        <w:rPr>
          <w:rFonts w:ascii="Arial" w:eastAsia="Times New Roman" w:hAnsi="Arial" w:cs="Arial"/>
          <w:b/>
          <w:bCs/>
          <w:iCs/>
          <w:kern w:val="2"/>
          <w:sz w:val="24"/>
          <w:szCs w:val="24"/>
          <w:lang w:val="es-ES_tradnl" w:eastAsia="es-ES"/>
        </w:rPr>
        <w:t>DE</w:t>
      </w:r>
      <w:r w:rsidR="00ED7A7F">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 </w:t>
      </w:r>
      <w:r w:rsidR="00C55168">
        <w:rPr>
          <w:rFonts w:ascii="Arial" w:hAnsi="Arial" w:cs="Arial"/>
          <w:sz w:val="24"/>
          <w:szCs w:val="24"/>
        </w:rPr>
        <w:t>y; - - - - - - - - - - - - - - - - - - - - - -</w:t>
      </w:r>
      <w:r w:rsidR="00ED7A7F">
        <w:rPr>
          <w:rFonts w:ascii="Arial" w:hAnsi="Arial" w:cs="Arial"/>
          <w:sz w:val="24"/>
          <w:szCs w:val="24"/>
        </w:rPr>
        <w:t xml:space="preserve"> - - - - - - - - - - - - </w:t>
      </w:r>
    </w:p>
    <w:p w14:paraId="2A19D58E"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3C2275B0" w14:textId="74EC74B5"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 xml:space="preserve">Por auto de </w:t>
      </w:r>
      <w:r w:rsidR="008301ED">
        <w:rPr>
          <w:rFonts w:ascii="Arial" w:eastAsia="Times New Roman" w:hAnsi="Arial" w:cs="Arial"/>
          <w:sz w:val="24"/>
          <w:szCs w:val="24"/>
          <w:lang w:val="es-ES" w:eastAsia="es-ES"/>
        </w:rPr>
        <w:t>seis de abril de dos mil veintiuno</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proofErr w:type="spellStart"/>
      <w:r w:rsidR="00ED7A7F" w:rsidRPr="000F1C72">
        <w:rPr>
          <w:rFonts w:ascii="Arial" w:eastAsia="Times New Roman" w:hAnsi="Arial" w:cs="Arial"/>
          <w:sz w:val="24"/>
          <w:szCs w:val="24"/>
          <w:lang w:val="es-ES_tradnl" w:eastAsia="es-ES"/>
        </w:rPr>
        <w:t>precluido</w:t>
      </w:r>
      <w:proofErr w:type="spellEnd"/>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ED7A7F">
        <w:rPr>
          <w:rFonts w:ascii="Arial" w:eastAsia="Times New Roman" w:hAnsi="Arial" w:cs="Arial"/>
          <w:sz w:val="24"/>
          <w:szCs w:val="24"/>
          <w:lang w:val="es-ES_tradnl" w:eastAsia="es-ES"/>
        </w:rPr>
        <w:t>1</w:t>
      </w:r>
      <w:r w:rsidR="008301ED">
        <w:rPr>
          <w:rFonts w:ascii="Arial" w:eastAsia="Times New Roman" w:hAnsi="Arial" w:cs="Arial"/>
          <w:sz w:val="24"/>
          <w:szCs w:val="24"/>
          <w:lang w:val="es-ES_tradnl" w:eastAsia="es-ES"/>
        </w:rPr>
        <w:t>3</w:t>
      </w:r>
      <w:r w:rsidR="008D005F">
        <w:rPr>
          <w:rFonts w:ascii="Arial" w:eastAsia="Times New Roman" w:hAnsi="Arial" w:cs="Arial"/>
          <w:sz w:val="24"/>
          <w:szCs w:val="24"/>
          <w:lang w:val="es-ES_tradnl" w:eastAsia="es-ES"/>
        </w:rPr>
        <w:t xml:space="preserve"> y </w:t>
      </w:r>
      <w:r w:rsidR="00ED7A7F">
        <w:rPr>
          <w:rFonts w:ascii="Arial" w:eastAsia="Times New Roman" w:hAnsi="Arial" w:cs="Arial"/>
          <w:sz w:val="24"/>
          <w:szCs w:val="24"/>
          <w:lang w:val="es-ES_tradnl" w:eastAsia="es-ES"/>
        </w:rPr>
        <w:t>1</w:t>
      </w:r>
      <w:r w:rsidR="008301ED">
        <w:rPr>
          <w:rFonts w:ascii="Arial" w:eastAsia="Times New Roman" w:hAnsi="Arial" w:cs="Arial"/>
          <w:sz w:val="24"/>
          <w:szCs w:val="24"/>
          <w:lang w:val="es-ES_tradnl" w:eastAsia="es-ES"/>
        </w:rPr>
        <w:t>4</w:t>
      </w:r>
      <w:r w:rsidR="00552029">
        <w:rPr>
          <w:rFonts w:ascii="Arial" w:eastAsia="Times New Roman" w:hAnsi="Arial" w:cs="Arial"/>
          <w:sz w:val="24"/>
          <w:szCs w:val="24"/>
          <w:lang w:val="es-ES_tradnl" w:eastAsia="es-ES"/>
        </w:rPr>
        <w:t>).</w:t>
      </w:r>
    </w:p>
    <w:p w14:paraId="1109B742" w14:textId="17141055" w:rsidR="00996106" w:rsidRPr="008301ED" w:rsidRDefault="009F533D" w:rsidP="008301E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ED7A7F">
        <w:rPr>
          <w:rFonts w:ascii="Arial" w:eastAsia="Times New Roman" w:hAnsi="Arial" w:cs="Arial"/>
          <w:sz w:val="24"/>
          <w:szCs w:val="24"/>
          <w:lang w:val="es-ES" w:eastAsia="es-ES"/>
        </w:rPr>
        <w:t xml:space="preserve">Mediante proveído de </w:t>
      </w:r>
      <w:r w:rsidR="00FB451F">
        <w:rPr>
          <w:rFonts w:ascii="Arial" w:eastAsia="Times New Roman" w:hAnsi="Arial" w:cs="Arial"/>
          <w:sz w:val="24"/>
          <w:szCs w:val="24"/>
          <w:lang w:val="es-ES" w:eastAsia="es-ES"/>
        </w:rPr>
        <w:t>veinticuatro de mayo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w:t>
      </w:r>
      <w:r w:rsidR="008301ED">
        <w:rPr>
          <w:rFonts w:ascii="Arial" w:eastAsia="Times New Roman" w:hAnsi="Arial" w:cs="Arial"/>
          <w:sz w:val="24"/>
          <w:szCs w:val="24"/>
          <w:lang w:val="es-ES" w:eastAsia="es-ES"/>
        </w:rPr>
        <w:t>v</w:t>
      </w:r>
      <w:r w:rsidR="00C617A5">
        <w:rPr>
          <w:rFonts w:ascii="Arial" w:eastAsia="Times New Roman" w:hAnsi="Arial" w:cs="Arial"/>
          <w:sz w:val="24"/>
          <w:szCs w:val="24"/>
          <w:lang w:val="es-ES" w:eastAsia="es-ES"/>
        </w:rPr>
        <w:t>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y por ofrecidas y admitidas sus pruebas</w:t>
      </w:r>
      <w:r w:rsidR="00ED7A7F">
        <w:rPr>
          <w:rFonts w:ascii="Arial" w:eastAsia="Times New Roman" w:hAnsi="Arial" w:cs="Arial"/>
          <w:sz w:val="24"/>
          <w:szCs w:val="24"/>
          <w:lang w:val="es-ES_tradnl" w:eastAsia="es-ES"/>
        </w:rPr>
        <w:t>; fijándose</w:t>
      </w:r>
      <w:r w:rsidR="00876B4A">
        <w:rPr>
          <w:rFonts w:ascii="Arial" w:eastAsia="Times New Roman" w:hAnsi="Arial" w:cs="Arial"/>
          <w:sz w:val="24"/>
          <w:szCs w:val="24"/>
          <w:lang w:val="es-ES_tradnl" w:eastAsia="es-ES"/>
        </w:rPr>
        <w:t xml:space="preserve"> </w:t>
      </w:r>
      <w:r w:rsidR="00FB451F">
        <w:rPr>
          <w:rFonts w:ascii="Arial" w:eastAsia="Times New Roman" w:hAnsi="Arial" w:cs="Arial"/>
          <w:sz w:val="24"/>
          <w:szCs w:val="24"/>
          <w:lang w:val="es-ES_tradnl" w:eastAsia="es-ES"/>
        </w:rPr>
        <w:t>día</w:t>
      </w:r>
      <w:r w:rsidR="00876B4A">
        <w:rPr>
          <w:rFonts w:ascii="Arial" w:eastAsia="Times New Roman" w:hAnsi="Arial" w:cs="Arial"/>
          <w:sz w:val="24"/>
          <w:szCs w:val="24"/>
          <w:lang w:val="es-ES_tradnl" w:eastAsia="es-ES"/>
        </w:rPr>
        <w:t xml:space="preserve"> </w:t>
      </w:r>
      <w:r w:rsidR="00ED7A7F">
        <w:rPr>
          <w:rFonts w:ascii="Arial" w:eastAsia="Times New Roman" w:hAnsi="Arial" w:cs="Arial"/>
          <w:sz w:val="24"/>
          <w:szCs w:val="24"/>
          <w:lang w:val="es-ES_tradnl" w:eastAsia="es-ES"/>
        </w:rPr>
        <w:t xml:space="preserve">y hora </w:t>
      </w:r>
      <w:r w:rsidR="00876B4A">
        <w:rPr>
          <w:rFonts w:ascii="Arial" w:eastAsia="Times New Roman" w:hAnsi="Arial" w:cs="Arial"/>
          <w:sz w:val="24"/>
          <w:szCs w:val="24"/>
          <w:lang w:val="es-ES_tradnl" w:eastAsia="es-ES"/>
        </w:rPr>
        <w:t xml:space="preserve">para que tuviera verificativo la audiencia de Ley (foja </w:t>
      </w:r>
      <w:r w:rsidR="00ED7A7F">
        <w:rPr>
          <w:rFonts w:ascii="Arial" w:eastAsia="Times New Roman" w:hAnsi="Arial" w:cs="Arial"/>
          <w:sz w:val="24"/>
          <w:szCs w:val="24"/>
          <w:lang w:val="es-ES_tradnl" w:eastAsia="es-ES"/>
        </w:rPr>
        <w:t>2</w:t>
      </w:r>
      <w:r w:rsidR="00FB451F">
        <w:rPr>
          <w:rFonts w:ascii="Arial" w:eastAsia="Times New Roman" w:hAnsi="Arial" w:cs="Arial"/>
          <w:sz w:val="24"/>
          <w:szCs w:val="24"/>
          <w:lang w:val="es-ES_tradnl" w:eastAsia="es-ES"/>
        </w:rPr>
        <w:t>4</w:t>
      </w:r>
      <w:r w:rsidR="00876B4A">
        <w:rPr>
          <w:rFonts w:ascii="Arial" w:eastAsia="Times New Roman" w:hAnsi="Arial" w:cs="Arial"/>
          <w:sz w:val="24"/>
          <w:szCs w:val="24"/>
          <w:lang w:val="es-ES_tradnl" w:eastAsia="es-ES"/>
        </w:rPr>
        <w:t>).</w:t>
      </w:r>
    </w:p>
    <w:p w14:paraId="3CC81C0B" w14:textId="5926E362" w:rsidR="00FA5F9A" w:rsidRPr="004922E9" w:rsidRDefault="009F533D" w:rsidP="00E3495D">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TERCERO</w:t>
      </w:r>
      <w:r w:rsidR="004C4514" w:rsidRPr="004C4514">
        <w:rPr>
          <w:rFonts w:ascii="Arial" w:eastAsia="Times New Roman" w:hAnsi="Arial" w:cs="Arial"/>
          <w:b/>
          <w:sz w:val="24"/>
          <w:szCs w:val="24"/>
          <w:lang w:val="es-ES" w:eastAsia="es-ES"/>
        </w:rPr>
        <w:t>.</w:t>
      </w:r>
      <w:r w:rsidR="004C4514">
        <w:rPr>
          <w:rFonts w:ascii="Arial" w:eastAsia="Times New Roman" w:hAnsi="Arial" w:cs="Arial"/>
          <w:b/>
          <w:sz w:val="24"/>
          <w:szCs w:val="24"/>
          <w:lang w:val="es-ES" w:eastAsia="es-ES"/>
        </w:rPr>
        <w:t xml:space="preserve"> </w:t>
      </w:r>
      <w:r w:rsidR="004C4514">
        <w:rPr>
          <w:rFonts w:ascii="Arial" w:eastAsia="Times New Roman" w:hAnsi="Arial" w:cs="Arial"/>
          <w:sz w:val="24"/>
          <w:szCs w:val="24"/>
          <w:lang w:val="es-ES" w:eastAsia="es-ES"/>
        </w:rPr>
        <w:t xml:space="preserve">El </w:t>
      </w:r>
      <w:r w:rsidR="00FB451F">
        <w:rPr>
          <w:rFonts w:ascii="Arial" w:eastAsia="Times New Roman" w:hAnsi="Arial" w:cs="Arial"/>
          <w:sz w:val="24"/>
          <w:szCs w:val="24"/>
          <w:lang w:val="es-ES" w:eastAsia="es-ES"/>
        </w:rPr>
        <w:t>diecisiete de junio</w:t>
      </w:r>
      <w:r w:rsidR="000A0137">
        <w:rPr>
          <w:rFonts w:ascii="Arial" w:eastAsia="Times New Roman" w:hAnsi="Arial" w:cs="Arial"/>
          <w:sz w:val="24"/>
          <w:szCs w:val="24"/>
          <w:lang w:val="es-ES" w:eastAsia="es-ES"/>
        </w:rPr>
        <w:t xml:space="preserve"> de dos mil veintiuno,</w:t>
      </w:r>
      <w:r w:rsidR="004C4514">
        <w:rPr>
          <w:rFonts w:ascii="Arial" w:eastAsia="Times New Roman" w:hAnsi="Arial" w:cs="Arial"/>
          <w:sz w:val="24"/>
          <w:szCs w:val="24"/>
          <w:lang w:val="es-ES" w:eastAsia="es-ES"/>
        </w:rPr>
        <w:t xml:space="preserve"> </w:t>
      </w:r>
      <w:r w:rsidR="000802F9" w:rsidRPr="00E720B2">
        <w:rPr>
          <w:rFonts w:ascii="Arial" w:eastAsia="Times New Roman" w:hAnsi="Arial" w:cs="Arial"/>
          <w:snapToGrid w:val="0"/>
          <w:sz w:val="24"/>
          <w:szCs w:val="24"/>
          <w:lang w:val="es-ES_tradnl" w:eastAsia="es-ES"/>
        </w:rPr>
        <w:t xml:space="preserve">se llevó a cabo la Audiencia de Ley, </w:t>
      </w:r>
      <w:r w:rsidR="000802F9" w:rsidRPr="00E720B2">
        <w:rPr>
          <w:rFonts w:ascii="Arial" w:eastAsia="Times New Roman" w:hAnsi="Arial" w:cs="Arial"/>
          <w:sz w:val="24"/>
          <w:szCs w:val="24"/>
          <w:lang w:eastAsia="es-ES"/>
        </w:rPr>
        <w:t xml:space="preserve">en la que no </w:t>
      </w:r>
      <w:r w:rsidR="00E3495D" w:rsidRPr="00E720B2">
        <w:rPr>
          <w:rFonts w:ascii="Arial" w:eastAsia="Times New Roman" w:hAnsi="Arial" w:cs="Arial"/>
          <w:sz w:val="24"/>
          <w:szCs w:val="24"/>
          <w:lang w:eastAsia="es-ES"/>
        </w:rPr>
        <w:t>comparecieron</w:t>
      </w:r>
      <w:r w:rsidR="000802F9" w:rsidRPr="00E720B2">
        <w:rPr>
          <w:rFonts w:ascii="Arial" w:eastAsia="Times New Roman" w:hAnsi="Arial" w:cs="Arial"/>
          <w:sz w:val="24"/>
          <w:szCs w:val="24"/>
          <w:lang w:eastAsia="es-ES"/>
        </w:rPr>
        <w:t xml:space="preserve"> las partes ni persona alguna que legalmente las representara; </w:t>
      </w:r>
      <w:r w:rsidR="00B37299" w:rsidRPr="00ED7A7F">
        <w:rPr>
          <w:rFonts w:ascii="Arial" w:eastAsia="Times New Roman" w:hAnsi="Arial" w:cs="Arial"/>
          <w:sz w:val="24"/>
          <w:szCs w:val="24"/>
          <w:lang w:eastAsia="es-ES"/>
        </w:rPr>
        <w:t xml:space="preserve">no se formularon alegatos </w:t>
      </w:r>
      <w:r w:rsidR="00B37299" w:rsidRPr="00E720B2">
        <w:rPr>
          <w:rFonts w:ascii="Arial" w:eastAsia="Times New Roman" w:hAnsi="Arial" w:cs="Arial"/>
          <w:sz w:val="24"/>
          <w:szCs w:val="24"/>
          <w:lang w:eastAsia="es-ES"/>
        </w:rPr>
        <w:t>y</w:t>
      </w:r>
      <w:r w:rsidR="000802F9" w:rsidRPr="00E720B2">
        <w:rPr>
          <w:rFonts w:ascii="Arial" w:eastAsia="Times New Roman" w:hAnsi="Arial" w:cs="Arial"/>
          <w:sz w:val="24"/>
          <w:szCs w:val="24"/>
          <w:lang w:eastAsia="es-ES"/>
        </w:rPr>
        <w:t xml:space="preserve"> </w:t>
      </w:r>
      <w:r w:rsidR="000802F9" w:rsidRPr="00E720B2">
        <w:rPr>
          <w:rFonts w:ascii="Arial" w:eastAsia="Times New Roman" w:hAnsi="Arial" w:cs="Arial"/>
          <w:sz w:val="24"/>
          <w:szCs w:val="24"/>
          <w:lang w:val="es-ES_tradnl" w:eastAsia="es-ES"/>
        </w:rPr>
        <w:t xml:space="preserve">se citó </w:t>
      </w:r>
      <w:r w:rsidR="00ED7A7F">
        <w:rPr>
          <w:rFonts w:ascii="Arial" w:eastAsia="Times New Roman" w:hAnsi="Arial" w:cs="Arial"/>
          <w:sz w:val="24"/>
          <w:szCs w:val="24"/>
          <w:lang w:val="es-ES_tradnl" w:eastAsia="es-ES"/>
        </w:rPr>
        <w:t xml:space="preserve">a las partes </w:t>
      </w:r>
      <w:r w:rsidR="000802F9" w:rsidRPr="00E720B2">
        <w:rPr>
          <w:rFonts w:ascii="Arial" w:eastAsia="Times New Roman" w:hAnsi="Arial" w:cs="Arial"/>
          <w:sz w:val="24"/>
          <w:szCs w:val="24"/>
          <w:lang w:val="es-ES_tradnl" w:eastAsia="es-ES"/>
        </w:rPr>
        <w:t>para oír sentenci</w:t>
      </w:r>
      <w:r w:rsidR="00B37299" w:rsidRPr="00E720B2">
        <w:rPr>
          <w:rFonts w:ascii="Arial" w:eastAsia="Times New Roman" w:hAnsi="Arial" w:cs="Arial"/>
          <w:sz w:val="24"/>
          <w:szCs w:val="24"/>
          <w:lang w:val="es-ES_tradnl" w:eastAsia="es-ES"/>
        </w:rPr>
        <w:t>a</w:t>
      </w:r>
      <w:r w:rsidR="00E3495D" w:rsidRPr="00E720B2">
        <w:rPr>
          <w:rFonts w:ascii="Arial" w:eastAsia="Times New Roman" w:hAnsi="Arial" w:cs="Arial"/>
          <w:sz w:val="24"/>
          <w:szCs w:val="24"/>
          <w:lang w:val="es-ES_tradnl" w:eastAsia="es-ES"/>
        </w:rPr>
        <w:t xml:space="preserve">, misma que ahora se dicta </w:t>
      </w:r>
      <w:r w:rsidR="00ED7A7F">
        <w:rPr>
          <w:rFonts w:ascii="Arial" w:eastAsia="Times New Roman" w:hAnsi="Arial" w:cs="Arial"/>
          <w:sz w:val="24"/>
          <w:szCs w:val="24"/>
          <w:lang w:val="es-ES_tradnl" w:eastAsia="es-ES"/>
        </w:rPr>
        <w:t xml:space="preserve">en términos del </w:t>
      </w:r>
      <w:r w:rsidR="00E3495D" w:rsidRPr="00E720B2">
        <w:rPr>
          <w:rFonts w:ascii="Arial" w:eastAsia="Times New Roman" w:hAnsi="Arial" w:cs="Arial"/>
          <w:sz w:val="24"/>
          <w:szCs w:val="24"/>
          <w:lang w:val="es-ES_tradnl" w:eastAsia="es-ES"/>
        </w:rPr>
        <w:t>artículo 205, de la Ley de Procedimiento y Justicia Administrativa para el Estado</w:t>
      </w:r>
      <w:r w:rsidR="00ED7A7F">
        <w:rPr>
          <w:rFonts w:ascii="Arial" w:hAnsi="Arial" w:cs="Arial"/>
          <w:color w:val="000000"/>
          <w:sz w:val="24"/>
          <w:szCs w:val="24"/>
        </w:rPr>
        <w:t xml:space="preserve">; </w:t>
      </w:r>
      <w:r w:rsidR="001E57CA" w:rsidRPr="00E720B2">
        <w:rPr>
          <w:rFonts w:ascii="Arial" w:hAnsi="Arial" w:cs="Arial"/>
          <w:color w:val="000000"/>
          <w:sz w:val="24"/>
          <w:szCs w:val="24"/>
        </w:rPr>
        <w:t xml:space="preserve">y; - - - - - - </w:t>
      </w:r>
      <w:r w:rsidR="00CC7332">
        <w:rPr>
          <w:rFonts w:ascii="Arial" w:hAnsi="Arial" w:cs="Arial"/>
          <w:color w:val="000000"/>
          <w:sz w:val="24"/>
          <w:szCs w:val="24"/>
        </w:rPr>
        <w:t xml:space="preserve">- - - </w:t>
      </w:r>
      <w:r w:rsidR="00ED7A7F">
        <w:rPr>
          <w:rFonts w:ascii="Arial" w:hAnsi="Arial" w:cs="Arial"/>
          <w:color w:val="000000"/>
          <w:sz w:val="24"/>
          <w:szCs w:val="24"/>
        </w:rPr>
        <w:t xml:space="preserve">- - - - - - - - - - </w:t>
      </w:r>
    </w:p>
    <w:p w14:paraId="116AFF16" w14:textId="77777777" w:rsidR="00883545" w:rsidRDefault="00883545" w:rsidP="001E57CA">
      <w:pPr>
        <w:spacing w:line="360" w:lineRule="auto"/>
        <w:ind w:right="51"/>
        <w:jc w:val="center"/>
        <w:rPr>
          <w:rFonts w:ascii="Arial" w:eastAsia="Times New Roman" w:hAnsi="Arial" w:cs="Arial"/>
          <w:b/>
          <w:bCs/>
          <w:sz w:val="24"/>
          <w:szCs w:val="24"/>
          <w:lang w:val="es-ES_tradnl" w:eastAsia="es-ES"/>
        </w:rPr>
      </w:pPr>
    </w:p>
    <w:p w14:paraId="63E8AD42" w14:textId="22D646E8"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14:paraId="704B9FF4" w14:textId="6E0906A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es competente para conocer y resolver el presente juicio de nulidad promovido en contra de un acto atribuido a</w:t>
      </w:r>
      <w:r w:rsidR="00FB451F">
        <w:rPr>
          <w:rFonts w:ascii="Arial" w:eastAsia="Times New Roman" w:hAnsi="Arial" w:cs="Arial"/>
          <w:bCs/>
          <w:sz w:val="24"/>
          <w:szCs w:val="24"/>
          <w:lang w:val="es-ES" w:eastAsia="es-ES"/>
        </w:rPr>
        <w:t xml:space="preserve"> una</w:t>
      </w:r>
      <w:r w:rsidR="00F71DEC">
        <w:rPr>
          <w:rFonts w:ascii="Arial" w:eastAsia="Times New Roman" w:hAnsi="Arial" w:cs="Arial"/>
          <w:bCs/>
          <w:sz w:val="24"/>
          <w:szCs w:val="24"/>
          <w:lang w:val="es-ES" w:eastAsia="es-ES"/>
        </w:rPr>
        <w:t xml:space="preserve"> autoridad</w:t>
      </w:r>
      <w:r w:rsidR="00734CC5">
        <w:rPr>
          <w:rFonts w:ascii="Arial" w:eastAsia="Times New Roman" w:hAnsi="Arial" w:cs="Arial"/>
          <w:bCs/>
          <w:sz w:val="24"/>
          <w:szCs w:val="24"/>
          <w:lang w:val="es-ES" w:eastAsia="es-ES"/>
        </w:rPr>
        <w:t xml:space="preserve"> administrativa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204451D2"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920500">
        <w:rPr>
          <w:rFonts w:ascii="Arial" w:eastAsia="Times New Roman" w:hAnsi="Arial" w:cs="Arial"/>
          <w:sz w:val="24"/>
          <w:szCs w:val="24"/>
          <w:lang w:val="es-ES_tradnl" w:eastAsia="es-ES"/>
        </w:rPr>
        <w:t xml:space="preserve">151 </w:t>
      </w:r>
      <w:r w:rsidR="00B94A85">
        <w:rPr>
          <w:rFonts w:ascii="Arial" w:eastAsia="Times New Roman" w:hAnsi="Arial" w:cs="Arial"/>
          <w:sz w:val="24"/>
          <w:szCs w:val="24"/>
          <w:lang w:val="es-ES_tradnl" w:eastAsia="es-ES"/>
        </w:rPr>
        <w:t>de la Ley citada.</w:t>
      </w:r>
    </w:p>
    <w:p w14:paraId="7803BAA1"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21BAE6B" w14:textId="4CD55370" w:rsidR="002C5092" w:rsidRDefault="00920500" w:rsidP="002C5092">
      <w:pPr>
        <w:spacing w:line="360" w:lineRule="auto"/>
        <w:ind w:firstLine="567"/>
        <w:jc w:val="both"/>
        <w:rPr>
          <w:rFonts w:ascii="Arial" w:hAnsi="Arial" w:cs="Arial"/>
          <w:sz w:val="24"/>
          <w:szCs w:val="24"/>
        </w:rPr>
      </w:pPr>
      <w:r>
        <w:rPr>
          <w:rFonts w:ascii="Arial" w:hAnsi="Arial" w:cs="Arial"/>
          <w:sz w:val="24"/>
          <w:szCs w:val="24"/>
        </w:rPr>
        <w:t>El</w:t>
      </w:r>
      <w:r w:rsidR="002C5092">
        <w:rPr>
          <w:rFonts w:ascii="Arial" w:hAnsi="Arial" w:cs="Arial"/>
          <w:sz w:val="24"/>
          <w:szCs w:val="24"/>
        </w:rPr>
        <w:t xml:space="preserve"> </w:t>
      </w:r>
      <w:r w:rsidR="002C5092">
        <w:rPr>
          <w:rFonts w:ascii="Arial" w:eastAsia="Times New Roman" w:hAnsi="Arial" w:cs="Arial"/>
          <w:bCs/>
          <w:sz w:val="24"/>
          <w:szCs w:val="24"/>
          <w:lang w:val="es-ES_tradnl" w:eastAsia="es-ES"/>
        </w:rPr>
        <w:t>Policía Vial con número estadístico PV-</w:t>
      </w:r>
      <w:r w:rsidR="00FB451F">
        <w:rPr>
          <w:rFonts w:ascii="Arial" w:eastAsia="Times New Roman" w:hAnsi="Arial" w:cs="Arial"/>
          <w:bCs/>
          <w:sz w:val="24"/>
          <w:szCs w:val="24"/>
          <w:lang w:val="es-ES_tradnl" w:eastAsia="es-ES"/>
        </w:rPr>
        <w:t>1</w:t>
      </w:r>
      <w:r>
        <w:rPr>
          <w:rFonts w:ascii="Arial" w:eastAsia="Times New Roman" w:hAnsi="Arial" w:cs="Arial"/>
          <w:bCs/>
          <w:sz w:val="24"/>
          <w:szCs w:val="24"/>
          <w:lang w:val="es-ES_tradnl" w:eastAsia="es-ES"/>
        </w:rPr>
        <w:t>7</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 V, VI y X del artículo 161 de la Ley de Procedimiento y Justicia Administrativa del Estado de Oaxaca, que indican:</w:t>
      </w:r>
    </w:p>
    <w:p w14:paraId="3AFF29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69E7B2D1"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78C3F947"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w:t>
      </w:r>
      <w:r>
        <w:rPr>
          <w:rFonts w:ascii="Arial" w:hAnsi="Arial" w:cs="Arial"/>
          <w:i/>
          <w:szCs w:val="21"/>
        </w:rPr>
        <w:t xml:space="preserve"> Contra actos consumados de un modo irreparable;</w:t>
      </w:r>
    </w:p>
    <w:p w14:paraId="113F1494"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3C0527F0"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2CDA088B" w14:textId="77777777"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4386749E" w14:textId="77777777" w:rsidR="002C5092" w:rsidRDefault="002C5092" w:rsidP="002C5092">
      <w:pPr>
        <w:spacing w:before="240" w:after="0" w:line="240" w:lineRule="auto"/>
        <w:ind w:left="567" w:right="283"/>
        <w:jc w:val="both"/>
        <w:rPr>
          <w:rFonts w:ascii="Arial" w:hAnsi="Arial" w:cs="Arial"/>
          <w:sz w:val="21"/>
          <w:szCs w:val="21"/>
        </w:rPr>
      </w:pPr>
    </w:p>
    <w:p w14:paraId="1834AD1D" w14:textId="031AC26E"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no se configura, ya que el actor impugna la nulidad del acta de infracción con número de folio </w:t>
      </w:r>
      <w:r w:rsidR="009B768B">
        <w:rPr>
          <w:rFonts w:ascii="Arial" w:eastAsia="Times New Roman" w:hAnsi="Arial" w:cs="Arial"/>
          <w:bCs/>
          <w:iCs/>
          <w:caps/>
          <w:kern w:val="2"/>
          <w:sz w:val="24"/>
          <w:szCs w:val="24"/>
          <w:lang w:val="es-ES_tradnl" w:eastAsia="es-ES"/>
        </w:rPr>
        <w:t>**********</w:t>
      </w:r>
      <w:r>
        <w:rPr>
          <w:rFonts w:ascii="Arial" w:hAnsi="Arial" w:cs="Arial"/>
          <w:b/>
          <w:sz w:val="24"/>
          <w:szCs w:val="24"/>
        </w:rPr>
        <w:t xml:space="preserve"> </w:t>
      </w:r>
      <w:r>
        <w:rPr>
          <w:rFonts w:ascii="Arial" w:hAnsi="Arial" w:cs="Arial"/>
          <w:sz w:val="24"/>
          <w:szCs w:val="24"/>
        </w:rPr>
        <w:lastRenderedPageBreak/>
        <w:t xml:space="preserve">de </w:t>
      </w:r>
      <w:r w:rsidR="00FB451F">
        <w:rPr>
          <w:rFonts w:ascii="Arial" w:hAnsi="Arial" w:cs="Arial"/>
          <w:sz w:val="24"/>
          <w:szCs w:val="24"/>
        </w:rPr>
        <w:t>dos de marzo de dos mil veintiuno</w:t>
      </w:r>
      <w:r>
        <w:rPr>
          <w:rFonts w:ascii="Arial" w:hAnsi="Arial" w:cs="Arial"/>
          <w:sz w:val="24"/>
          <w:szCs w:val="24"/>
        </w:rPr>
        <w:t>,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37E1F19A" w14:textId="7CE12F02"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mismo, no se configura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día </w:t>
      </w:r>
      <w:r w:rsidR="00FB451F">
        <w:rPr>
          <w:rFonts w:ascii="Arial" w:hAnsi="Arial" w:cs="Arial"/>
          <w:sz w:val="24"/>
          <w:szCs w:val="24"/>
        </w:rPr>
        <w:t>dos de marzo dos mil veintiuno</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00FB451F">
        <w:rPr>
          <w:rFonts w:ascii="Arial" w:hAnsi="Arial" w:cs="Arial"/>
          <w:b/>
          <w:sz w:val="24"/>
          <w:szCs w:val="24"/>
        </w:rPr>
        <w:t>cinco de abril de dos mil veintiuno</w:t>
      </w:r>
      <w:r>
        <w:rPr>
          <w:rFonts w:ascii="Arial" w:hAnsi="Arial" w:cs="Arial"/>
          <w:sz w:val="24"/>
          <w:szCs w:val="24"/>
        </w:rPr>
        <w:t>, en la Oficialía de Partes Común de Primera Instancia de este Tribunal.</w:t>
      </w:r>
    </w:p>
    <w:p w14:paraId="71FE6008"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w:t>
      </w:r>
      <w:r w:rsidRPr="00920500">
        <w:rPr>
          <w:rFonts w:ascii="Arial" w:hAnsi="Arial" w:cs="Arial"/>
          <w:b/>
          <w:bCs/>
          <w:sz w:val="24"/>
          <w:szCs w:val="24"/>
        </w:rPr>
        <w:t>treinta días</w:t>
      </w:r>
      <w:r>
        <w:rPr>
          <w:rFonts w:ascii="Arial" w:hAnsi="Arial" w:cs="Arial"/>
          <w:sz w:val="24"/>
          <w:szCs w:val="24"/>
        </w:rPr>
        <w:t xml:space="preserve">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14:paraId="46B710DC"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780EAECC"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6654B102" w14:textId="071B099D"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Pr>
          <w:rFonts w:ascii="Arial" w:hAnsi="Arial" w:cs="Arial"/>
          <w:bCs/>
          <w:sz w:val="24"/>
          <w:szCs w:val="24"/>
        </w:rPr>
        <w:t xml:space="preserve">El actor </w:t>
      </w:r>
      <w:r w:rsidR="009B768B">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9B768B">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557DDA">
        <w:rPr>
          <w:rFonts w:ascii="Arial" w:hAnsi="Arial" w:cs="Arial"/>
          <w:bCs/>
          <w:sz w:val="24"/>
          <w:szCs w:val="24"/>
        </w:rPr>
        <w:t>dos de marzo de dos mil veintiuno</w:t>
      </w:r>
      <w:r w:rsidR="00C24CA7">
        <w:rPr>
          <w:rFonts w:ascii="Arial" w:hAnsi="Arial" w:cs="Arial"/>
          <w:bCs/>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C95CF2">
        <w:rPr>
          <w:rFonts w:ascii="Arial" w:eastAsia="Times New Roman" w:hAnsi="Arial" w:cs="Arial"/>
          <w:bCs/>
          <w:iCs/>
          <w:kern w:val="2"/>
          <w:sz w:val="24"/>
          <w:szCs w:val="24"/>
          <w:lang w:val="es-ES_tradnl" w:eastAsia="es-ES"/>
        </w:rPr>
        <w:t xml:space="preserve">del </w:t>
      </w:r>
      <w:r w:rsidR="00C95CF2">
        <w:rPr>
          <w:rFonts w:ascii="Arial" w:eastAsia="Times New Roman" w:hAnsi="Arial" w:cs="Arial"/>
          <w:b/>
          <w:bCs/>
          <w:iCs/>
          <w:kern w:val="2"/>
          <w:sz w:val="24"/>
          <w:szCs w:val="24"/>
          <w:lang w:val="es-ES_tradnl" w:eastAsia="es-ES"/>
        </w:rPr>
        <w:t>Policía Vial con número estadístico PV-</w:t>
      </w:r>
      <w:r w:rsidR="00557DDA">
        <w:rPr>
          <w:rFonts w:ascii="Arial" w:eastAsia="Times New Roman" w:hAnsi="Arial" w:cs="Arial"/>
          <w:b/>
          <w:bCs/>
          <w:iCs/>
          <w:kern w:val="2"/>
          <w:sz w:val="24"/>
          <w:szCs w:val="24"/>
          <w:lang w:val="es-ES_tradnl" w:eastAsia="es-ES"/>
        </w:rPr>
        <w:t>1</w:t>
      </w:r>
      <w:r w:rsidR="00920500">
        <w:rPr>
          <w:rFonts w:ascii="Arial" w:eastAsia="Times New Roman" w:hAnsi="Arial" w:cs="Arial"/>
          <w:b/>
          <w:bCs/>
          <w:iCs/>
          <w:kern w:val="2"/>
          <w:sz w:val="24"/>
          <w:szCs w:val="24"/>
          <w:lang w:val="es-ES_tradnl" w:eastAsia="es-ES"/>
        </w:rPr>
        <w:t>7</w:t>
      </w:r>
      <w:r w:rsidR="00C95CF2">
        <w:rPr>
          <w:rFonts w:ascii="Arial" w:eastAsia="Times New Roman" w:hAnsi="Arial" w:cs="Arial"/>
          <w:b/>
          <w:bCs/>
          <w:iCs/>
          <w:kern w:val="2"/>
          <w:sz w:val="24"/>
          <w:szCs w:val="24"/>
          <w:lang w:val="es-ES_tradnl" w:eastAsia="es-ES"/>
        </w:rPr>
        <w:t>, de</w:t>
      </w:r>
      <w:r w:rsidR="00431FDB">
        <w:rPr>
          <w:rFonts w:ascii="Arial" w:eastAsia="Times New Roman" w:hAnsi="Arial" w:cs="Arial"/>
          <w:b/>
          <w:bCs/>
          <w:iCs/>
          <w:kern w:val="2"/>
          <w:sz w:val="24"/>
          <w:szCs w:val="24"/>
          <w:lang w:val="es-ES_tradnl" w:eastAsia="es-ES"/>
        </w:rPr>
        <w:t xml:space="preserve"> la Subdirección de Tránsito y Movilidad del</w:t>
      </w:r>
      <w:r w:rsidR="00C95CF2">
        <w:rPr>
          <w:rFonts w:ascii="Arial" w:eastAsia="Times New Roman" w:hAnsi="Arial" w:cs="Arial"/>
          <w:b/>
          <w:bCs/>
          <w:iCs/>
          <w:kern w:val="2"/>
          <w:sz w:val="24"/>
          <w:szCs w:val="24"/>
          <w:lang w:val="es-ES_tradnl" w:eastAsia="es-ES"/>
        </w:rPr>
        <w:t xml:space="preserve"> 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w:t>
      </w:r>
      <w:r w:rsidR="00431FDB">
        <w:rPr>
          <w:rFonts w:ascii="Arial" w:hAnsi="Arial" w:cs="Arial"/>
          <w:sz w:val="24"/>
          <w:szCs w:val="24"/>
        </w:rPr>
        <w:t>e</w:t>
      </w:r>
      <w:r>
        <w:rPr>
          <w:rFonts w:ascii="Arial" w:hAnsi="Arial" w:cs="Arial"/>
          <w:sz w:val="24"/>
          <w:szCs w:val="24"/>
        </w:rPr>
        <w:t xml:space="preserve">sta no se encuentra debidamente </w:t>
      </w:r>
      <w:r>
        <w:rPr>
          <w:rFonts w:ascii="Arial" w:hAnsi="Arial" w:cs="Arial"/>
          <w:b/>
          <w:sz w:val="24"/>
          <w:szCs w:val="24"/>
        </w:rPr>
        <w:t>fundada y motivada</w:t>
      </w:r>
      <w:r>
        <w:rPr>
          <w:rFonts w:ascii="Arial" w:hAnsi="Arial" w:cs="Arial"/>
          <w:sz w:val="24"/>
          <w:szCs w:val="24"/>
        </w:rPr>
        <w:t>.</w:t>
      </w:r>
    </w:p>
    <w:p w14:paraId="526E3FB0" w14:textId="1A00C80A" w:rsidR="002C5092" w:rsidRDefault="008E3C0C" w:rsidP="002C5092">
      <w:pPr>
        <w:spacing w:line="360" w:lineRule="auto"/>
        <w:ind w:right="18" w:firstLine="567"/>
        <w:jc w:val="both"/>
        <w:rPr>
          <w:rFonts w:ascii="Arial" w:hAnsi="Arial" w:cs="Arial"/>
          <w:sz w:val="24"/>
          <w:szCs w:val="24"/>
        </w:rPr>
      </w:pPr>
      <w:r>
        <w:rPr>
          <w:rFonts w:ascii="Arial" w:hAnsi="Arial" w:cs="Arial"/>
          <w:sz w:val="24"/>
          <w:szCs w:val="24"/>
        </w:rPr>
        <w:t>Por lo que</w:t>
      </w:r>
      <w:r w:rsidR="002C5092">
        <w:rPr>
          <w:rFonts w:ascii="Arial" w:hAnsi="Arial" w:cs="Arial"/>
          <w:sz w:val="24"/>
          <w:szCs w:val="24"/>
        </w:rPr>
        <w:t xml:space="preserve">, este juzgador procede al análisis del acta de infracción impugnada con número de folio </w:t>
      </w:r>
      <w:r w:rsidR="009B768B">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sidR="00557DDA">
        <w:rPr>
          <w:rFonts w:ascii="Arial" w:hAnsi="Arial" w:cs="Arial"/>
          <w:sz w:val="24"/>
          <w:szCs w:val="24"/>
        </w:rPr>
        <w:t>dos de marzo de dos mil veintiuno</w:t>
      </w:r>
      <w:r w:rsidR="002C5092">
        <w:rPr>
          <w:rFonts w:ascii="Arial" w:hAnsi="Arial" w:cs="Arial"/>
          <w:sz w:val="24"/>
          <w:szCs w:val="24"/>
        </w:rPr>
        <w:t xml:space="preserve">, emitida por </w:t>
      </w:r>
      <w:r w:rsidR="00E16427">
        <w:rPr>
          <w:rFonts w:ascii="Arial" w:hAnsi="Arial" w:cs="Arial"/>
          <w:sz w:val="24"/>
          <w:szCs w:val="24"/>
        </w:rPr>
        <w:t xml:space="preserve">el </w:t>
      </w:r>
      <w:r w:rsidR="00E16427" w:rsidRPr="003202F3">
        <w:rPr>
          <w:rFonts w:ascii="Arial" w:eastAsia="Times New Roman" w:hAnsi="Arial" w:cs="Arial"/>
          <w:bCs/>
          <w:iCs/>
          <w:kern w:val="2"/>
          <w:sz w:val="24"/>
          <w:szCs w:val="24"/>
          <w:lang w:val="es-ES_tradnl" w:eastAsia="es-ES"/>
        </w:rPr>
        <w:t>Policía Vial con número estadístico PV-</w:t>
      </w:r>
      <w:r w:rsidR="00557DDA">
        <w:rPr>
          <w:rFonts w:ascii="Arial" w:eastAsia="Times New Roman" w:hAnsi="Arial" w:cs="Arial"/>
          <w:bCs/>
          <w:iCs/>
          <w:kern w:val="2"/>
          <w:sz w:val="24"/>
          <w:szCs w:val="24"/>
          <w:lang w:val="es-ES_tradnl" w:eastAsia="es-ES"/>
        </w:rPr>
        <w:t>1</w:t>
      </w:r>
      <w:r>
        <w:rPr>
          <w:rFonts w:ascii="Arial" w:eastAsia="Times New Roman" w:hAnsi="Arial" w:cs="Arial"/>
          <w:bCs/>
          <w:iCs/>
          <w:kern w:val="2"/>
          <w:sz w:val="24"/>
          <w:szCs w:val="24"/>
          <w:lang w:val="es-ES_tradnl" w:eastAsia="es-ES"/>
        </w:rPr>
        <w:t>7</w:t>
      </w:r>
      <w:r w:rsidR="00E16427" w:rsidRPr="003202F3">
        <w:rPr>
          <w:rFonts w:ascii="Arial" w:eastAsia="Times New Roman" w:hAnsi="Arial" w:cs="Arial"/>
          <w:bCs/>
          <w:iCs/>
          <w:kern w:val="2"/>
          <w:sz w:val="24"/>
          <w:szCs w:val="24"/>
          <w:lang w:val="es-ES_tradnl" w:eastAsia="es-ES"/>
        </w:rPr>
        <w:t>, de</w:t>
      </w:r>
      <w:r>
        <w:rPr>
          <w:rFonts w:ascii="Arial" w:eastAsia="Times New Roman" w:hAnsi="Arial" w:cs="Arial"/>
          <w:bCs/>
          <w:iCs/>
          <w:kern w:val="2"/>
          <w:sz w:val="24"/>
          <w:szCs w:val="24"/>
          <w:lang w:val="es-ES_tradnl" w:eastAsia="es-ES"/>
        </w:rPr>
        <w:t xml:space="preserve"> la Subdirección de Tránsito y Movilidad del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A412E75" w14:textId="263F634F" w:rsidR="002C5092" w:rsidRPr="00557DDA" w:rsidRDefault="002C5092" w:rsidP="00557DDA">
      <w:pPr>
        <w:spacing w:line="360" w:lineRule="auto"/>
        <w:ind w:right="18" w:firstLine="567"/>
        <w:jc w:val="both"/>
        <w:rPr>
          <w:rFonts w:ascii="Arial" w:hAnsi="Arial" w:cs="Arial"/>
          <w:i/>
          <w:iCs/>
          <w:sz w:val="24"/>
          <w:szCs w:val="24"/>
        </w:rPr>
      </w:pPr>
      <w:r>
        <w:rPr>
          <w:rFonts w:ascii="Arial" w:hAnsi="Arial" w:cs="Arial"/>
          <w:color w:val="000000"/>
          <w:sz w:val="24"/>
          <w:szCs w:val="24"/>
        </w:rPr>
        <w:lastRenderedPageBreak/>
        <w:t xml:space="preserve">De ella </w:t>
      </w:r>
      <w:r>
        <w:rPr>
          <w:rFonts w:ascii="Arial" w:hAnsi="Arial" w:cs="Arial"/>
          <w:sz w:val="24"/>
          <w:szCs w:val="24"/>
        </w:rPr>
        <w:t xml:space="preserve">se advierte, que </w:t>
      </w:r>
      <w:r w:rsidR="005308FC">
        <w:rPr>
          <w:rFonts w:ascii="Arial" w:hAnsi="Arial" w:cs="Arial"/>
          <w:sz w:val="24"/>
          <w:szCs w:val="24"/>
        </w:rPr>
        <w:t>el</w:t>
      </w:r>
      <w:r>
        <w:rPr>
          <w:rFonts w:ascii="Arial" w:hAnsi="Arial" w:cs="Arial"/>
          <w:sz w:val="24"/>
          <w:szCs w:val="24"/>
        </w:rPr>
        <w:t xml:space="preserve"> Policía Vial que lo emitió, en el rubro de </w:t>
      </w:r>
      <w:r>
        <w:rPr>
          <w:rFonts w:ascii="Arial" w:hAnsi="Arial" w:cs="Arial"/>
          <w:b/>
          <w:sz w:val="24"/>
          <w:szCs w:val="24"/>
        </w:rPr>
        <w:t>motivación</w:t>
      </w:r>
      <w:r>
        <w:rPr>
          <w:rFonts w:ascii="Arial" w:hAnsi="Arial" w:cs="Arial"/>
          <w:sz w:val="24"/>
          <w:szCs w:val="24"/>
        </w:rPr>
        <w:t xml:space="preserve"> señaló “</w:t>
      </w:r>
      <w:r w:rsidR="00557DDA">
        <w:rPr>
          <w:rFonts w:ascii="Arial" w:hAnsi="Arial" w:cs="Arial"/>
          <w:i/>
          <w:iCs/>
          <w:sz w:val="24"/>
          <w:szCs w:val="24"/>
        </w:rPr>
        <w:t xml:space="preserve">nota existe señalamiento </w:t>
      </w:r>
      <w:proofErr w:type="spellStart"/>
      <w:r w:rsidR="00557DDA">
        <w:rPr>
          <w:rFonts w:ascii="Arial" w:hAnsi="Arial" w:cs="Arial"/>
          <w:i/>
          <w:iCs/>
          <w:sz w:val="24"/>
          <w:szCs w:val="24"/>
        </w:rPr>
        <w:t>orizontal</w:t>
      </w:r>
      <w:proofErr w:type="spellEnd"/>
      <w:r w:rsidR="00557DDA">
        <w:rPr>
          <w:rFonts w:ascii="Arial" w:hAnsi="Arial" w:cs="Arial"/>
          <w:i/>
          <w:iCs/>
          <w:sz w:val="24"/>
          <w:szCs w:val="24"/>
        </w:rPr>
        <w:t xml:space="preserve"> (sic) restrictivo en el lugar Artículo 86 fracción: XXXIII</w:t>
      </w:r>
      <w:r w:rsidR="009E5A07">
        <w:rPr>
          <w:rFonts w:ascii="Arial" w:hAnsi="Arial" w:cs="Arial"/>
          <w:sz w:val="24"/>
          <w:szCs w:val="24"/>
        </w:rPr>
        <w:t>”</w:t>
      </w:r>
      <w:r>
        <w:rPr>
          <w:rFonts w:ascii="Arial" w:hAnsi="Arial" w:cs="Arial"/>
          <w:sz w:val="24"/>
          <w:szCs w:val="24"/>
        </w:rPr>
        <w:t xml:space="preserve">, y en cuanto al rubro de </w:t>
      </w:r>
      <w:r>
        <w:rPr>
          <w:rFonts w:ascii="Arial" w:hAnsi="Arial" w:cs="Arial"/>
          <w:b/>
          <w:sz w:val="24"/>
          <w:szCs w:val="24"/>
        </w:rPr>
        <w:t>fundamentación</w:t>
      </w:r>
      <w:r>
        <w:rPr>
          <w:rFonts w:ascii="Arial" w:hAnsi="Arial" w:cs="Arial"/>
          <w:sz w:val="24"/>
          <w:szCs w:val="24"/>
        </w:rPr>
        <w:t xml:space="preserve"> indicó </w:t>
      </w:r>
      <w:r w:rsidRPr="00557DDA">
        <w:rPr>
          <w:rFonts w:ascii="Arial" w:hAnsi="Arial" w:cs="Arial"/>
          <w:i/>
          <w:iCs/>
          <w:sz w:val="24"/>
          <w:szCs w:val="24"/>
        </w:rPr>
        <w:t>“</w:t>
      </w:r>
      <w:r w:rsidR="00557DDA" w:rsidRPr="00557DDA">
        <w:rPr>
          <w:rFonts w:ascii="Arial" w:hAnsi="Arial" w:cs="Arial"/>
          <w:i/>
          <w:iCs/>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r w:rsidR="00557DDA">
        <w:rPr>
          <w:rFonts w:ascii="Arial" w:hAnsi="Arial" w:cs="Arial"/>
          <w:i/>
          <w:iCs/>
          <w:sz w:val="24"/>
          <w:szCs w:val="24"/>
        </w:rPr>
        <w:t>”</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7D5887CF" w14:textId="5E935FF1" w:rsidR="009607B3" w:rsidRDefault="002C5092" w:rsidP="009607B3">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w:t>
      </w:r>
      <w:r w:rsidR="009607B3">
        <w:rPr>
          <w:rFonts w:ascii="Arial" w:hAnsi="Arial" w:cs="Arial"/>
          <w:sz w:val="24"/>
          <w:szCs w:val="24"/>
        </w:rPr>
        <w:t>los artículos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 sin que hiciera referencia de los hechos ocurridos ni especificara las razones particulares o causas inmediatas, que lo llevaron a concluir el sustento para la emisión del acto.</w:t>
      </w:r>
    </w:p>
    <w:p w14:paraId="4531C0E2" w14:textId="0A0717A5" w:rsidR="002C5092" w:rsidRDefault="002C5092" w:rsidP="009607B3">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Así, </w:t>
      </w:r>
      <w:r w:rsidR="006C24F2">
        <w:rPr>
          <w:rFonts w:ascii="Arial" w:hAnsi="Arial" w:cs="Arial"/>
          <w:sz w:val="24"/>
          <w:szCs w:val="24"/>
        </w:rPr>
        <w:t xml:space="preserve">el </w:t>
      </w:r>
      <w:r w:rsidR="006C24F2" w:rsidRPr="003202F3">
        <w:rPr>
          <w:rFonts w:ascii="Arial" w:eastAsia="Times New Roman" w:hAnsi="Arial" w:cs="Arial"/>
          <w:bCs/>
          <w:iCs/>
          <w:kern w:val="2"/>
          <w:sz w:val="24"/>
          <w:szCs w:val="24"/>
          <w:lang w:val="es-ES_tradnl" w:eastAsia="es-ES"/>
        </w:rPr>
        <w:t>Policía Vial con número estadístico PV-</w:t>
      </w:r>
      <w:r w:rsidR="009607B3">
        <w:rPr>
          <w:rFonts w:ascii="Arial" w:eastAsia="Times New Roman" w:hAnsi="Arial" w:cs="Arial"/>
          <w:bCs/>
          <w:iCs/>
          <w:kern w:val="2"/>
          <w:sz w:val="24"/>
          <w:szCs w:val="24"/>
          <w:lang w:val="es-ES_tradnl" w:eastAsia="es-ES"/>
        </w:rPr>
        <w:t>1</w:t>
      </w:r>
      <w:r w:rsidR="008E3C0C">
        <w:rPr>
          <w:rFonts w:ascii="Arial" w:eastAsia="Times New Roman" w:hAnsi="Arial" w:cs="Arial"/>
          <w:bCs/>
          <w:iCs/>
          <w:kern w:val="2"/>
          <w:sz w:val="24"/>
          <w:szCs w:val="24"/>
          <w:lang w:val="es-ES_tradnl" w:eastAsia="es-ES"/>
        </w:rPr>
        <w:t>7</w:t>
      </w:r>
      <w:r w:rsidR="006C24F2" w:rsidRPr="003202F3">
        <w:rPr>
          <w:rFonts w:ascii="Arial" w:eastAsia="Times New Roman" w:hAnsi="Arial" w:cs="Arial"/>
          <w:bCs/>
          <w:iCs/>
          <w:kern w:val="2"/>
          <w:sz w:val="24"/>
          <w:szCs w:val="24"/>
          <w:lang w:val="es-ES_tradnl" w:eastAsia="es-ES"/>
        </w:rPr>
        <w:t>,</w:t>
      </w:r>
      <w:r w:rsidR="008E3C0C">
        <w:rPr>
          <w:rFonts w:ascii="Arial" w:eastAsia="Times New Roman" w:hAnsi="Arial" w:cs="Arial"/>
          <w:bCs/>
          <w:iCs/>
          <w:kern w:val="2"/>
          <w:sz w:val="24"/>
          <w:szCs w:val="24"/>
          <w:lang w:val="es-ES_tradnl" w:eastAsia="es-ES"/>
        </w:rPr>
        <w:t xml:space="preserve"> de la Subdirección de Tránsito y Movilidad</w:t>
      </w:r>
      <w:r w:rsidR="006C24F2" w:rsidRPr="003202F3">
        <w:rPr>
          <w:rFonts w:ascii="Arial" w:eastAsia="Times New Roman" w:hAnsi="Arial" w:cs="Arial"/>
          <w:bCs/>
          <w:iCs/>
          <w:kern w:val="2"/>
          <w:sz w:val="24"/>
          <w:szCs w:val="24"/>
          <w:lang w:val="es-ES_tradnl" w:eastAsia="es-ES"/>
        </w:rPr>
        <w:t xml:space="preserve"> de Municipio de Oaxaca de Juárez</w:t>
      </w:r>
      <w:r w:rsidR="006C24F2">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20C17818"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3928E9F7" w14:textId="77777777"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71A479E0" w14:textId="77777777" w:rsidR="002C5092" w:rsidRDefault="002C5092" w:rsidP="002C5092">
      <w:pPr>
        <w:spacing w:after="0"/>
        <w:ind w:right="566"/>
        <w:jc w:val="both"/>
        <w:rPr>
          <w:rFonts w:ascii="Arial" w:hAnsi="Arial" w:cs="Arial"/>
        </w:rPr>
      </w:pPr>
    </w:p>
    <w:p w14:paraId="65164EBC" w14:textId="420D8777" w:rsidR="00FC0FAA" w:rsidRPr="009607B3" w:rsidRDefault="002C5092" w:rsidP="009607B3">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w:t>
      </w:r>
      <w:r w:rsidR="009607B3">
        <w:rPr>
          <w:rFonts w:ascii="Arial" w:hAnsi="Arial" w:cs="Arial"/>
          <w:sz w:val="24"/>
          <w:szCs w:val="24"/>
        </w:rPr>
        <w:t>V</w:t>
      </w:r>
      <w:r>
        <w:rPr>
          <w:rFonts w:ascii="Arial" w:hAnsi="Arial" w:cs="Arial"/>
          <w:sz w:val="24"/>
          <w:szCs w:val="24"/>
        </w:rPr>
        <w:t xml:space="preserve">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9B768B">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9607B3">
        <w:rPr>
          <w:rFonts w:ascii="Arial" w:hAnsi="Arial" w:cs="Arial"/>
          <w:sz w:val="24"/>
          <w:szCs w:val="24"/>
        </w:rPr>
        <w:t>dos de marzo de dos mil veintiuno</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0B4F01">
        <w:rPr>
          <w:rFonts w:ascii="Arial" w:hAnsi="Arial" w:cs="Arial"/>
          <w:sz w:val="24"/>
          <w:szCs w:val="24"/>
        </w:rPr>
        <w:t xml:space="preserve">el </w:t>
      </w:r>
      <w:r w:rsidR="000B4F01" w:rsidRPr="003202F3">
        <w:rPr>
          <w:rFonts w:ascii="Arial" w:eastAsia="Times New Roman" w:hAnsi="Arial" w:cs="Arial"/>
          <w:bCs/>
          <w:iCs/>
          <w:kern w:val="2"/>
          <w:sz w:val="24"/>
          <w:szCs w:val="24"/>
          <w:lang w:val="es-ES_tradnl" w:eastAsia="es-ES"/>
        </w:rPr>
        <w:t>Policía Vial con número estadístico PV-</w:t>
      </w:r>
      <w:r w:rsidR="009607B3">
        <w:rPr>
          <w:rFonts w:ascii="Arial" w:eastAsia="Times New Roman" w:hAnsi="Arial" w:cs="Arial"/>
          <w:bCs/>
          <w:iCs/>
          <w:kern w:val="2"/>
          <w:sz w:val="24"/>
          <w:szCs w:val="24"/>
          <w:lang w:val="es-ES_tradnl" w:eastAsia="es-ES"/>
        </w:rPr>
        <w:t>1</w:t>
      </w:r>
      <w:r w:rsidR="008E3C0C">
        <w:rPr>
          <w:rFonts w:ascii="Arial" w:eastAsia="Times New Roman" w:hAnsi="Arial" w:cs="Arial"/>
          <w:bCs/>
          <w:iCs/>
          <w:kern w:val="2"/>
          <w:sz w:val="24"/>
          <w:szCs w:val="24"/>
          <w:lang w:val="es-ES_tradnl" w:eastAsia="es-ES"/>
        </w:rPr>
        <w:t>7</w:t>
      </w:r>
      <w:r w:rsidR="000B4F01" w:rsidRPr="003202F3">
        <w:rPr>
          <w:rFonts w:ascii="Arial" w:eastAsia="Times New Roman" w:hAnsi="Arial" w:cs="Arial"/>
          <w:bCs/>
          <w:iCs/>
          <w:kern w:val="2"/>
          <w:sz w:val="24"/>
          <w:szCs w:val="24"/>
          <w:lang w:val="es-ES_tradnl" w:eastAsia="es-ES"/>
        </w:rPr>
        <w:t>, de 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516AE057"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4D13EA9" w14:textId="50C8A970" w:rsidR="003B01F5" w:rsidRDefault="002C5092" w:rsidP="00883545">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r w:rsidR="003B01F5">
        <w:rPr>
          <w:rFonts w:ascii="Arial" w:eastAsia="Times New Roman" w:hAnsi="Arial" w:cs="Arial"/>
          <w:b/>
          <w:sz w:val="24"/>
          <w:szCs w:val="24"/>
          <w:lang w:val="es-ES_tradnl" w:eastAsia="es-ES"/>
        </w:rPr>
        <w:t>:</w:t>
      </w:r>
    </w:p>
    <w:p w14:paraId="6C0A5D6D"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64AF0553"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296C1C31"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56215FF4" w14:textId="354929F1" w:rsidR="005E60ED" w:rsidRDefault="002C5092" w:rsidP="002C5092">
      <w:pPr>
        <w:spacing w:line="360" w:lineRule="auto"/>
        <w:ind w:right="51" w:firstLine="567"/>
        <w:jc w:val="both"/>
        <w:rPr>
          <w:rFonts w:ascii="Arial" w:eastAsia="Arial Unicode MS" w:hAnsi="Arial" w:cs="Arial"/>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8E3C0C">
        <w:rPr>
          <w:rFonts w:ascii="Arial" w:hAnsi="Arial" w:cs="Arial"/>
          <w:bCs/>
          <w:sz w:val="24"/>
          <w:szCs w:val="24"/>
        </w:rPr>
        <w:t xml:space="preserve">número </w:t>
      </w:r>
      <w:r w:rsidR="00667C95">
        <w:rPr>
          <w:rFonts w:ascii="Arial" w:eastAsia="Times New Roman" w:hAnsi="Arial" w:cs="Arial"/>
          <w:bCs/>
          <w:iCs/>
          <w:caps/>
          <w:kern w:val="2"/>
          <w:sz w:val="24"/>
          <w:szCs w:val="24"/>
          <w:lang w:val="es-ES_tradnl" w:eastAsia="es-ES"/>
        </w:rPr>
        <w:t>**********</w:t>
      </w:r>
      <w:r w:rsidR="009607B3">
        <w:rPr>
          <w:rFonts w:ascii="Arial" w:hAnsi="Arial" w:cs="Arial"/>
          <w:sz w:val="24"/>
          <w:szCs w:val="24"/>
        </w:rPr>
        <w:t xml:space="preserve">, de dos de marzo de dos mil veintiuno, </w:t>
      </w:r>
      <w:r w:rsidR="009607B3">
        <w:rPr>
          <w:rFonts w:ascii="Arial" w:hAnsi="Arial" w:cs="Arial"/>
          <w:bCs/>
          <w:sz w:val="24"/>
          <w:szCs w:val="24"/>
          <w:lang w:eastAsia="es-ES"/>
        </w:rPr>
        <w:t>emitida</w:t>
      </w:r>
      <w:r w:rsidR="009607B3">
        <w:rPr>
          <w:rFonts w:ascii="Arial" w:hAnsi="Arial" w:cs="Arial"/>
          <w:sz w:val="24"/>
          <w:szCs w:val="24"/>
        </w:rPr>
        <w:t xml:space="preserve"> por el </w:t>
      </w:r>
      <w:r w:rsidR="009607B3" w:rsidRPr="003202F3">
        <w:rPr>
          <w:rFonts w:ascii="Arial" w:eastAsia="Times New Roman" w:hAnsi="Arial" w:cs="Arial"/>
          <w:bCs/>
          <w:iCs/>
          <w:kern w:val="2"/>
          <w:sz w:val="24"/>
          <w:szCs w:val="24"/>
          <w:lang w:val="es-ES_tradnl" w:eastAsia="es-ES"/>
        </w:rPr>
        <w:t>Policía Vial con número estadístico PV-</w:t>
      </w:r>
      <w:r w:rsidR="009607B3">
        <w:rPr>
          <w:rFonts w:ascii="Arial" w:eastAsia="Times New Roman" w:hAnsi="Arial" w:cs="Arial"/>
          <w:bCs/>
          <w:iCs/>
          <w:kern w:val="2"/>
          <w:sz w:val="24"/>
          <w:szCs w:val="24"/>
          <w:lang w:val="es-ES_tradnl" w:eastAsia="es-ES"/>
        </w:rPr>
        <w:t>17</w:t>
      </w:r>
      <w:r w:rsidR="009607B3" w:rsidRPr="003202F3">
        <w:rPr>
          <w:rFonts w:ascii="Arial" w:eastAsia="Times New Roman" w:hAnsi="Arial" w:cs="Arial"/>
          <w:bCs/>
          <w:iCs/>
          <w:kern w:val="2"/>
          <w:sz w:val="24"/>
          <w:szCs w:val="24"/>
          <w:lang w:val="es-ES_tradnl" w:eastAsia="es-ES"/>
        </w:rPr>
        <w:t>, de Municipio de Oaxaca de Juárez</w:t>
      </w:r>
      <w:r w:rsidR="008B6E8B">
        <w:rPr>
          <w:rFonts w:ascii="Arial" w:hAnsi="Arial" w:cs="Arial"/>
          <w:color w:val="000000"/>
          <w:sz w:val="24"/>
          <w:szCs w:val="24"/>
        </w:rPr>
        <w:t xml:space="preserve">, </w:t>
      </w:r>
      <w:r>
        <w:rPr>
          <w:rFonts w:ascii="Arial" w:hAnsi="Arial" w:cs="Arial"/>
          <w:color w:val="000000"/>
          <w:sz w:val="24"/>
          <w:szCs w:val="24"/>
        </w:rPr>
        <w:t>como quedo precisado en el considerando cuarto de esta sentencia.</w:t>
      </w:r>
      <w:r w:rsidR="008E3C0C">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 - - - - - - - - - -</w:t>
      </w:r>
      <w:r w:rsidR="008E3C0C">
        <w:rPr>
          <w:rFonts w:ascii="Arial" w:eastAsia="Arial Unicode MS" w:hAnsi="Arial" w:cs="Arial"/>
          <w:kern w:val="2"/>
          <w:sz w:val="24"/>
          <w:szCs w:val="24"/>
          <w:lang w:eastAsia="ar-SA"/>
        </w:rPr>
        <w:t xml:space="preserve"> - - - - - </w:t>
      </w:r>
    </w:p>
    <w:p w14:paraId="026B2CEE" w14:textId="77777777" w:rsidR="00883545" w:rsidRDefault="00883545" w:rsidP="003B01F5">
      <w:pPr>
        <w:widowControl w:val="0"/>
        <w:suppressAutoHyphens/>
        <w:spacing w:line="360" w:lineRule="auto"/>
        <w:ind w:right="51" w:firstLine="567"/>
        <w:jc w:val="both"/>
        <w:rPr>
          <w:rFonts w:ascii="Arial" w:eastAsia="Arial Unicode MS" w:hAnsi="Arial" w:cs="Arial"/>
          <w:b/>
          <w:kern w:val="2"/>
          <w:sz w:val="24"/>
          <w:szCs w:val="24"/>
          <w:lang w:eastAsia="ar-SA"/>
        </w:rPr>
      </w:pPr>
    </w:p>
    <w:p w14:paraId="0CD09098" w14:textId="3D18FB3D" w:rsidR="006E7C7E" w:rsidRPr="003B01F5" w:rsidRDefault="005E60ED" w:rsidP="003B01F5">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lastRenderedPageBreak/>
        <w:t xml:space="preserve">QUINTO. NOTIFÍQUESE </w:t>
      </w:r>
      <w:r w:rsidR="006E7C7E">
        <w:rPr>
          <w:rFonts w:ascii="Arial" w:eastAsia="Arial Unicode MS" w:hAnsi="Arial" w:cs="Arial"/>
          <w:b/>
          <w:kern w:val="2"/>
          <w:sz w:val="24"/>
          <w:szCs w:val="24"/>
          <w:lang w:eastAsia="ar-SA"/>
        </w:rPr>
        <w:t>POR LISTA A LA PARTE ACTORA Y MEDIANTE OFICIO A LA AUTORIDAD DEMANDADA</w:t>
      </w:r>
      <w:r>
        <w:rPr>
          <w:rFonts w:ascii="Arial" w:eastAsia="Arial Unicode MS" w:hAnsi="Arial" w:cs="Arial"/>
          <w:kern w:val="2"/>
          <w:sz w:val="24"/>
          <w:szCs w:val="24"/>
          <w:lang w:eastAsia="ar-SA"/>
        </w:rPr>
        <w:t>, con fundamento en los artículos 17</w:t>
      </w:r>
      <w:r w:rsidR="006E7C7E">
        <w:rPr>
          <w:rFonts w:ascii="Arial" w:eastAsia="Arial Unicode MS" w:hAnsi="Arial" w:cs="Arial"/>
          <w:kern w:val="2"/>
          <w:sz w:val="24"/>
          <w:szCs w:val="24"/>
          <w:lang w:eastAsia="ar-SA"/>
        </w:rPr>
        <w:t>2 fracciones I y II, 173 fracciones II y III</w:t>
      </w:r>
      <w:r>
        <w:rPr>
          <w:rFonts w:ascii="Arial" w:eastAsia="Arial Unicode MS" w:hAnsi="Arial" w:cs="Arial"/>
          <w:kern w:val="2"/>
          <w:sz w:val="24"/>
          <w:szCs w:val="24"/>
          <w:lang w:eastAsia="ar-SA"/>
        </w:rPr>
        <w:t xml:space="preserve">, de la Ley de Procedimiento y Justicia Administrativa para el Estado de Oaxaca. - - - - </w:t>
      </w:r>
      <w:r w:rsidR="006E7C7E">
        <w:rPr>
          <w:rFonts w:ascii="Arial" w:eastAsia="Arial Unicode MS" w:hAnsi="Arial" w:cs="Arial"/>
          <w:kern w:val="2"/>
          <w:sz w:val="24"/>
          <w:szCs w:val="24"/>
          <w:lang w:eastAsia="ar-SA"/>
        </w:rPr>
        <w:t xml:space="preserve">- - - - - - - - - - - - - - - - - - - - - - - - - - - </w:t>
      </w:r>
    </w:p>
    <w:p w14:paraId="52DEA557" w14:textId="1D381D81" w:rsidR="005E60ED" w:rsidRDefault="005E60ED" w:rsidP="005E60ED">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 - - - - - - - - - - - - - </w:t>
      </w:r>
      <w:bookmarkStart w:id="0" w:name="_GoBack"/>
      <w:bookmarkEnd w:id="0"/>
    </w:p>
    <w:sectPr w:rsidR="005E60ED"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FCE09" w14:textId="77777777" w:rsidR="00982F6C" w:rsidRDefault="00982F6C" w:rsidP="000802F9">
      <w:pPr>
        <w:spacing w:after="0" w:line="240" w:lineRule="auto"/>
      </w:pPr>
      <w:r>
        <w:separator/>
      </w:r>
    </w:p>
  </w:endnote>
  <w:endnote w:type="continuationSeparator" w:id="0">
    <w:p w14:paraId="632012FC" w14:textId="77777777" w:rsidR="00982F6C" w:rsidRDefault="00982F6C"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EFEBA" w14:textId="77777777" w:rsidR="00982F6C" w:rsidRDefault="00982F6C" w:rsidP="000802F9">
      <w:pPr>
        <w:spacing w:after="0" w:line="240" w:lineRule="auto"/>
      </w:pPr>
      <w:r>
        <w:separator/>
      </w:r>
    </w:p>
  </w:footnote>
  <w:footnote w:type="continuationSeparator" w:id="0">
    <w:p w14:paraId="3B2CA206" w14:textId="77777777" w:rsidR="00982F6C" w:rsidRDefault="00982F6C"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626C44A1" w14:textId="12E03A72" w:rsidR="009C2D10" w:rsidRDefault="009C2D10">
        <w:pPr>
          <w:pStyle w:val="Encabezado"/>
          <w:jc w:val="center"/>
        </w:pPr>
        <w:r>
          <w:fldChar w:fldCharType="begin"/>
        </w:r>
        <w:r>
          <w:instrText>PAGE   \* MERGEFORMAT</w:instrText>
        </w:r>
        <w:r>
          <w:fldChar w:fldCharType="separate"/>
        </w:r>
        <w:r w:rsidR="00667C95" w:rsidRPr="00667C95">
          <w:rPr>
            <w:noProof/>
            <w:lang w:val="es-ES"/>
          </w:rPr>
          <w:t>6</w:t>
        </w:r>
        <w:r>
          <w:fldChar w:fldCharType="end"/>
        </w:r>
      </w:p>
    </w:sdtContent>
  </w:sdt>
  <w:p w14:paraId="6E91C39B" w14:textId="3F2ED99E" w:rsidR="009C2D10" w:rsidRDefault="00095ED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5360A09B" wp14:editId="0D24CBC3">
              <wp:simplePos x="0" y="0"/>
              <wp:positionH relativeFrom="column">
                <wp:posOffset>-961697</wp:posOffset>
              </wp:positionH>
              <wp:positionV relativeFrom="paragraph">
                <wp:posOffset>5045360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CFE3D24" w14:textId="77777777" w:rsidR="00095ED0" w:rsidRDefault="00095ED0" w:rsidP="00095ED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60A09B" id="_x0000_t202" coordsize="21600,21600" o:spt="202" path="m,l,21600r21600,l21600,xe">
              <v:stroke joinstyle="miter"/>
              <v:path gradientshapeok="t" o:connecttype="rect"/>
            </v:shapetype>
            <v:shape id="Cuadro de texto 1" o:spid="_x0000_s1026" type="#_x0000_t202" style="position:absolute;margin-left:-75.7pt;margin-top:397.2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">
              <v:textbox>
                <w:txbxContent>
                  <w:p w14:paraId="3CFE3D24" w14:textId="77777777" w:rsidR="00095ED0" w:rsidRDefault="00095ED0" w:rsidP="00095ED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248" w:type="dxa"/>
      <w:tblInd w:w="1787" w:type="dxa"/>
      <w:tblLayout w:type="fixed"/>
      <w:tblLook w:val="04A0" w:firstRow="1" w:lastRow="0" w:firstColumn="1" w:lastColumn="0" w:noHBand="0" w:noVBand="1"/>
    </w:tblPr>
    <w:tblGrid>
      <w:gridCol w:w="2432"/>
      <w:gridCol w:w="4253"/>
      <w:gridCol w:w="1137"/>
      <w:gridCol w:w="426"/>
    </w:tblGrid>
    <w:tr w:rsidR="00C51C01" w:rsidRPr="00481955" w14:paraId="2FE45562" w14:textId="77777777" w:rsidTr="002726D1">
      <w:trPr>
        <w:gridAfter w:val="2"/>
        <w:wAfter w:w="1563" w:type="dxa"/>
        <w:trHeight w:val="714"/>
      </w:trPr>
      <w:tc>
        <w:tcPr>
          <w:tcW w:w="6685" w:type="dxa"/>
          <w:gridSpan w:val="2"/>
        </w:tcPr>
        <w:p w14:paraId="3B9D8DF6" w14:textId="77777777"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265BEEC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3E4F4AD9" w14:textId="77777777" w:rsidTr="002726D1">
      <w:trPr>
        <w:gridAfter w:val="1"/>
        <w:wAfter w:w="426" w:type="dxa"/>
        <w:trHeight w:val="426"/>
      </w:trPr>
      <w:tc>
        <w:tcPr>
          <w:tcW w:w="2432" w:type="dxa"/>
          <w:hideMark/>
        </w:tcPr>
        <w:p w14:paraId="65AC6B90"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390" w:type="dxa"/>
          <w:gridSpan w:val="2"/>
          <w:hideMark/>
        </w:tcPr>
        <w:p w14:paraId="22A760C9" w14:textId="68E6E405" w:rsidR="00C51C01" w:rsidRPr="00C97157" w:rsidRDefault="00956CE7" w:rsidP="002726D1">
          <w:pPr>
            <w:tabs>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B52CD9">
            <w:rPr>
              <w:rFonts w:ascii="Arial" w:eastAsia="Times New Roman" w:hAnsi="Arial" w:cs="Arial"/>
              <w:bCs/>
              <w:iCs/>
              <w:caps/>
              <w:kern w:val="2"/>
              <w:sz w:val="24"/>
              <w:szCs w:val="24"/>
              <w:lang w:val="es-ES_tradnl" w:eastAsia="es-ES"/>
            </w:rPr>
            <w:t>024</w:t>
          </w:r>
          <w:r w:rsidR="001E294D">
            <w:rPr>
              <w:rFonts w:ascii="Arial" w:eastAsia="Times New Roman" w:hAnsi="Arial" w:cs="Arial"/>
              <w:bCs/>
              <w:iCs/>
              <w:caps/>
              <w:kern w:val="2"/>
              <w:sz w:val="24"/>
              <w:szCs w:val="24"/>
              <w:lang w:val="es-ES_tradnl" w:eastAsia="es-ES"/>
            </w:rPr>
            <w:t>/20</w:t>
          </w:r>
          <w:r w:rsidR="000451DD">
            <w:rPr>
              <w:rFonts w:ascii="Arial" w:eastAsia="Times New Roman" w:hAnsi="Arial" w:cs="Arial"/>
              <w:bCs/>
              <w:iCs/>
              <w:caps/>
              <w:kern w:val="2"/>
              <w:sz w:val="24"/>
              <w:szCs w:val="24"/>
              <w:lang w:val="es-ES_tradnl" w:eastAsia="es-ES"/>
            </w:rPr>
            <w:t>2</w:t>
          </w:r>
          <w:r w:rsidR="00B52CD9">
            <w:rPr>
              <w:rFonts w:ascii="Arial" w:eastAsia="Times New Roman" w:hAnsi="Arial" w:cs="Arial"/>
              <w:bCs/>
              <w:iCs/>
              <w:caps/>
              <w:kern w:val="2"/>
              <w:sz w:val="24"/>
              <w:szCs w:val="24"/>
              <w:lang w:val="es-ES_tradnl" w:eastAsia="es-ES"/>
            </w:rPr>
            <w:t>1</w:t>
          </w:r>
        </w:p>
        <w:p w14:paraId="0A38C0F6" w14:textId="77777777" w:rsidR="00C51C01" w:rsidRPr="00481955" w:rsidRDefault="00C51C01" w:rsidP="002726D1">
          <w:pPr>
            <w:tabs>
              <w:tab w:val="center" w:pos="4419"/>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p>
      </w:tc>
    </w:tr>
    <w:tr w:rsidR="00C51C01" w:rsidRPr="00481955" w14:paraId="3F117F9A" w14:textId="77777777" w:rsidTr="002726D1">
      <w:trPr>
        <w:trHeight w:val="74"/>
      </w:trPr>
      <w:tc>
        <w:tcPr>
          <w:tcW w:w="2432" w:type="dxa"/>
          <w:hideMark/>
        </w:tcPr>
        <w:p w14:paraId="02F74A7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816" w:type="dxa"/>
          <w:gridSpan w:val="3"/>
        </w:tcPr>
        <w:p w14:paraId="63F16736" w14:textId="1B631279" w:rsidR="00C51C01" w:rsidRPr="00481955" w:rsidRDefault="009B768B" w:rsidP="002726D1">
          <w:pPr>
            <w:suppressAutoHyphens/>
            <w:spacing w:after="0" w:line="100" w:lineRule="atLeast"/>
            <w:ind w:left="465"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1C46833C" w14:textId="77777777" w:rsidTr="002726D1">
      <w:trPr>
        <w:trHeight w:val="939"/>
      </w:trPr>
      <w:tc>
        <w:tcPr>
          <w:tcW w:w="2432" w:type="dxa"/>
        </w:tcPr>
        <w:p w14:paraId="1D590087"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7A75FCC0" w14:textId="3A12F1E1"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3D62506" w14:textId="49571A51" w:rsidR="005308FC" w:rsidRDefault="005308F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2D9965AD" w14:textId="70DE65ED" w:rsidR="005308FC" w:rsidRDefault="005308F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EF92B43" w14:textId="57FD6E0C" w:rsidR="005308FC" w:rsidRDefault="005308F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073B1DB" w14:textId="617ADCD3" w:rsidR="005308FC" w:rsidRDefault="005308F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1766252" w14:textId="75A6AB31" w:rsidR="005308FC" w:rsidRDefault="005308F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6027AFA" w14:textId="78348C2E" w:rsidR="005308FC" w:rsidRDefault="005308FC"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029B86" w14:textId="1C697300" w:rsidR="00C51C01" w:rsidRPr="00481955" w:rsidRDefault="005308FC" w:rsidP="005308FC">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p>
        <w:p w14:paraId="102FD45E" w14:textId="77777777" w:rsidR="00C51C01" w:rsidRPr="00481955" w:rsidRDefault="00C51C01" w:rsidP="002726D1">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816" w:type="dxa"/>
          <w:gridSpan w:val="3"/>
        </w:tcPr>
        <w:p w14:paraId="15F2C130"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3D1D8FBF" w14:textId="77777777" w:rsidR="00C51C01" w:rsidRDefault="00C60E6E" w:rsidP="002726D1">
          <w:pPr>
            <w:suppressAutoHyphens/>
            <w:spacing w:after="0" w:line="100" w:lineRule="atLeast"/>
            <w:ind w:left="463" w:right="146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VIAL CON NÚMERO ESTADÍSTICO PV-</w:t>
          </w:r>
          <w:r w:rsidR="00B52CD9">
            <w:rPr>
              <w:rFonts w:ascii="Arial" w:eastAsia="Times New Roman" w:hAnsi="Arial" w:cs="Arial"/>
              <w:bCs/>
              <w:iCs/>
              <w:caps/>
              <w:kern w:val="2"/>
              <w:sz w:val="24"/>
              <w:szCs w:val="24"/>
              <w:lang w:val="es-ES_tradnl" w:eastAsia="es-ES"/>
            </w:rPr>
            <w:t>1</w:t>
          </w:r>
          <w:r w:rsidR="002726D1">
            <w:rPr>
              <w:rFonts w:ascii="Arial" w:eastAsia="Times New Roman" w:hAnsi="Arial" w:cs="Arial"/>
              <w:bCs/>
              <w:iCs/>
              <w:caps/>
              <w:kern w:val="2"/>
              <w:sz w:val="24"/>
              <w:szCs w:val="24"/>
              <w:lang w:val="es-ES_tradnl" w:eastAsia="es-ES"/>
            </w:rPr>
            <w:t>7</w:t>
          </w:r>
          <w:r>
            <w:rPr>
              <w:rFonts w:ascii="Arial" w:eastAsia="Times New Roman" w:hAnsi="Arial" w:cs="Arial"/>
              <w:bCs/>
              <w:iCs/>
              <w:caps/>
              <w:kern w:val="2"/>
              <w:sz w:val="24"/>
              <w:szCs w:val="24"/>
              <w:lang w:val="es-ES_tradnl" w:eastAsia="es-ES"/>
            </w:rPr>
            <w:t xml:space="preserve">, </w:t>
          </w:r>
          <w:r w:rsidR="00B52CD9">
            <w:rPr>
              <w:rFonts w:ascii="Arial" w:eastAsia="Times New Roman" w:hAnsi="Arial" w:cs="Arial"/>
              <w:bCs/>
              <w:iCs/>
              <w:caps/>
              <w:kern w:val="2"/>
              <w:sz w:val="24"/>
              <w:szCs w:val="24"/>
              <w:lang w:val="es-ES_tradnl" w:eastAsia="es-ES"/>
            </w:rPr>
            <w:t xml:space="preserve">ADSCRITO A LA SUBDIRECCIÓN DE TRÁNSITO Y MOVILIDAD </w:t>
          </w:r>
          <w:r>
            <w:rPr>
              <w:rFonts w:ascii="Arial" w:eastAsia="Times New Roman" w:hAnsi="Arial" w:cs="Arial"/>
              <w:bCs/>
              <w:iCs/>
              <w:caps/>
              <w:kern w:val="2"/>
              <w:sz w:val="24"/>
              <w:szCs w:val="24"/>
              <w:lang w:val="es-ES_tradnl" w:eastAsia="es-ES"/>
            </w:rPr>
            <w:t>DEL MUNICIPIO DE OAXACA DE JUÁREZ</w:t>
          </w:r>
          <w:r w:rsidR="00B52CD9">
            <w:rPr>
              <w:rFonts w:ascii="Arial" w:eastAsia="Times New Roman" w:hAnsi="Arial" w:cs="Arial"/>
              <w:bCs/>
              <w:iCs/>
              <w:caps/>
              <w:kern w:val="2"/>
              <w:sz w:val="24"/>
              <w:szCs w:val="24"/>
              <w:lang w:val="es-ES_tradnl" w:eastAsia="es-ES"/>
            </w:rPr>
            <w:t>.</w:t>
          </w:r>
        </w:p>
        <w:p w14:paraId="1EDF5606" w14:textId="77777777" w:rsidR="005308FC" w:rsidRDefault="005308FC" w:rsidP="002726D1">
          <w:pPr>
            <w:suppressAutoHyphens/>
            <w:spacing w:after="0" w:line="100" w:lineRule="atLeast"/>
            <w:ind w:left="463" w:right="1461"/>
            <w:jc w:val="both"/>
            <w:rPr>
              <w:rFonts w:ascii="Arial" w:eastAsia="Times New Roman" w:hAnsi="Arial" w:cs="Arial"/>
              <w:bCs/>
              <w:iCs/>
              <w:caps/>
              <w:kern w:val="2"/>
              <w:sz w:val="24"/>
              <w:szCs w:val="24"/>
              <w:lang w:val="es-ES_tradnl" w:eastAsia="es-ES"/>
            </w:rPr>
          </w:pPr>
        </w:p>
        <w:p w14:paraId="6E966FA8" w14:textId="070D184A" w:rsidR="005308FC" w:rsidRPr="00481955" w:rsidRDefault="005308FC" w:rsidP="002726D1">
          <w:pPr>
            <w:suppressAutoHyphens/>
            <w:spacing w:after="0" w:line="100" w:lineRule="atLeast"/>
            <w:ind w:left="463" w:right="146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 MONSERRAT GARCÍA ALTAMIRANO.</w:t>
          </w:r>
        </w:p>
      </w:tc>
    </w:tr>
  </w:tbl>
  <w:p w14:paraId="58254A5F" w14:textId="7385BA6A" w:rsidR="00C51C01" w:rsidRDefault="00095ED0"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9EB7C9B" wp14:editId="31F62E04">
              <wp:simplePos x="0" y="0"/>
              <wp:positionH relativeFrom="column">
                <wp:posOffset>-977462</wp:posOffset>
              </wp:positionH>
              <wp:positionV relativeFrom="paragraph">
                <wp:posOffset>3103596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A183640" w14:textId="77777777" w:rsidR="00095ED0" w:rsidRDefault="00095ED0" w:rsidP="00095ED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EB7C9B" id="_x0000_t202" coordsize="21600,21600" o:spt="202" path="m,l,21600r21600,l21600,xe">
              <v:stroke joinstyle="miter"/>
              <v:path gradientshapeok="t" o:connecttype="rect"/>
            </v:shapetype>
            <v:shape id="Cuadro de texto 2" o:spid="_x0000_s1027" type="#_x0000_t202" style="position:absolute;margin-left:-76.95pt;margin-top:244.4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">
              <v:textbox>
                <w:txbxContent>
                  <w:p w14:paraId="5A183640" w14:textId="77777777" w:rsidR="00095ED0" w:rsidRDefault="00095ED0" w:rsidP="00095ED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71DBF"/>
    <w:multiLevelType w:val="hybridMultilevel"/>
    <w:tmpl w:val="11C878B8"/>
    <w:lvl w:ilvl="0" w:tplc="61BA9ED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2">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19D6"/>
    <w:rsid w:val="000140AA"/>
    <w:rsid w:val="00015198"/>
    <w:rsid w:val="00017F8D"/>
    <w:rsid w:val="000213B5"/>
    <w:rsid w:val="00022A3D"/>
    <w:rsid w:val="00025839"/>
    <w:rsid w:val="000429DB"/>
    <w:rsid w:val="000451DD"/>
    <w:rsid w:val="00046574"/>
    <w:rsid w:val="000501BE"/>
    <w:rsid w:val="000510BD"/>
    <w:rsid w:val="00051F13"/>
    <w:rsid w:val="000607F6"/>
    <w:rsid w:val="00077067"/>
    <w:rsid w:val="000802F9"/>
    <w:rsid w:val="00095ED0"/>
    <w:rsid w:val="000A0137"/>
    <w:rsid w:val="000A2695"/>
    <w:rsid w:val="000A30AF"/>
    <w:rsid w:val="000A75CF"/>
    <w:rsid w:val="000B09F3"/>
    <w:rsid w:val="000B4F01"/>
    <w:rsid w:val="000B7918"/>
    <w:rsid w:val="000E689C"/>
    <w:rsid w:val="000F774F"/>
    <w:rsid w:val="001217D0"/>
    <w:rsid w:val="00124111"/>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D6088"/>
    <w:rsid w:val="001E294D"/>
    <w:rsid w:val="001E382B"/>
    <w:rsid w:val="001E57CA"/>
    <w:rsid w:val="001E5AF1"/>
    <w:rsid w:val="001F321F"/>
    <w:rsid w:val="002031AF"/>
    <w:rsid w:val="002076A8"/>
    <w:rsid w:val="002146CF"/>
    <w:rsid w:val="00217C56"/>
    <w:rsid w:val="00221F75"/>
    <w:rsid w:val="002377E3"/>
    <w:rsid w:val="00242D6D"/>
    <w:rsid w:val="00254463"/>
    <w:rsid w:val="0025463B"/>
    <w:rsid w:val="002726D1"/>
    <w:rsid w:val="002743B5"/>
    <w:rsid w:val="0028014E"/>
    <w:rsid w:val="0028019C"/>
    <w:rsid w:val="00282970"/>
    <w:rsid w:val="00286CA4"/>
    <w:rsid w:val="002901A1"/>
    <w:rsid w:val="0029490C"/>
    <w:rsid w:val="002B3AB9"/>
    <w:rsid w:val="002C2317"/>
    <w:rsid w:val="002C5092"/>
    <w:rsid w:val="00302FD0"/>
    <w:rsid w:val="00304279"/>
    <w:rsid w:val="003166ED"/>
    <w:rsid w:val="003202F3"/>
    <w:rsid w:val="00331BD9"/>
    <w:rsid w:val="00352A14"/>
    <w:rsid w:val="00356466"/>
    <w:rsid w:val="003858AA"/>
    <w:rsid w:val="003858E2"/>
    <w:rsid w:val="00394B9F"/>
    <w:rsid w:val="0039522E"/>
    <w:rsid w:val="00395E61"/>
    <w:rsid w:val="003A0F00"/>
    <w:rsid w:val="003A1408"/>
    <w:rsid w:val="003A7580"/>
    <w:rsid w:val="003B01F5"/>
    <w:rsid w:val="003B6D0C"/>
    <w:rsid w:val="003B71DF"/>
    <w:rsid w:val="003C3330"/>
    <w:rsid w:val="003D0754"/>
    <w:rsid w:val="003D4270"/>
    <w:rsid w:val="003E08C9"/>
    <w:rsid w:val="003E196E"/>
    <w:rsid w:val="003E2089"/>
    <w:rsid w:val="003E3732"/>
    <w:rsid w:val="004015FF"/>
    <w:rsid w:val="0041288B"/>
    <w:rsid w:val="004140E0"/>
    <w:rsid w:val="0041661F"/>
    <w:rsid w:val="00431FDB"/>
    <w:rsid w:val="0044143A"/>
    <w:rsid w:val="00450F4F"/>
    <w:rsid w:val="00452662"/>
    <w:rsid w:val="004543E0"/>
    <w:rsid w:val="00471A59"/>
    <w:rsid w:val="004922E9"/>
    <w:rsid w:val="0049671F"/>
    <w:rsid w:val="004A2E31"/>
    <w:rsid w:val="004B14AA"/>
    <w:rsid w:val="004C4514"/>
    <w:rsid w:val="004C70FA"/>
    <w:rsid w:val="004D6471"/>
    <w:rsid w:val="004E6F16"/>
    <w:rsid w:val="004F08B7"/>
    <w:rsid w:val="004F4791"/>
    <w:rsid w:val="004F638E"/>
    <w:rsid w:val="005014BE"/>
    <w:rsid w:val="00511112"/>
    <w:rsid w:val="00516272"/>
    <w:rsid w:val="0051797B"/>
    <w:rsid w:val="00520EB3"/>
    <w:rsid w:val="005308FC"/>
    <w:rsid w:val="00535D60"/>
    <w:rsid w:val="00552029"/>
    <w:rsid w:val="00555E26"/>
    <w:rsid w:val="00556011"/>
    <w:rsid w:val="00557DDA"/>
    <w:rsid w:val="005666BA"/>
    <w:rsid w:val="00570D25"/>
    <w:rsid w:val="0057251E"/>
    <w:rsid w:val="0058238C"/>
    <w:rsid w:val="005901D1"/>
    <w:rsid w:val="0059292E"/>
    <w:rsid w:val="00592E7A"/>
    <w:rsid w:val="005A1DA5"/>
    <w:rsid w:val="005A5EE2"/>
    <w:rsid w:val="005B19D7"/>
    <w:rsid w:val="005C37EE"/>
    <w:rsid w:val="005C6E5A"/>
    <w:rsid w:val="005D55DB"/>
    <w:rsid w:val="005E230C"/>
    <w:rsid w:val="005E60ED"/>
    <w:rsid w:val="005F65DB"/>
    <w:rsid w:val="005F6B3F"/>
    <w:rsid w:val="006042A6"/>
    <w:rsid w:val="00612DF2"/>
    <w:rsid w:val="00612E24"/>
    <w:rsid w:val="00651996"/>
    <w:rsid w:val="00652F4A"/>
    <w:rsid w:val="00654C1F"/>
    <w:rsid w:val="006604AA"/>
    <w:rsid w:val="00661008"/>
    <w:rsid w:val="00663E51"/>
    <w:rsid w:val="00667C95"/>
    <w:rsid w:val="0067055F"/>
    <w:rsid w:val="00674B21"/>
    <w:rsid w:val="006852B3"/>
    <w:rsid w:val="00687B74"/>
    <w:rsid w:val="0069365D"/>
    <w:rsid w:val="00695080"/>
    <w:rsid w:val="00697EA8"/>
    <w:rsid w:val="006B5B01"/>
    <w:rsid w:val="006B6223"/>
    <w:rsid w:val="006B6C7A"/>
    <w:rsid w:val="006C24F2"/>
    <w:rsid w:val="006C7765"/>
    <w:rsid w:val="006D1D26"/>
    <w:rsid w:val="006E34BD"/>
    <w:rsid w:val="006E7C7E"/>
    <w:rsid w:val="006F122D"/>
    <w:rsid w:val="00700293"/>
    <w:rsid w:val="00710383"/>
    <w:rsid w:val="007220A8"/>
    <w:rsid w:val="00734CC5"/>
    <w:rsid w:val="00744C47"/>
    <w:rsid w:val="00746A4B"/>
    <w:rsid w:val="0075020E"/>
    <w:rsid w:val="007529A5"/>
    <w:rsid w:val="00755D73"/>
    <w:rsid w:val="007664FA"/>
    <w:rsid w:val="007803ED"/>
    <w:rsid w:val="00781F5F"/>
    <w:rsid w:val="00786C82"/>
    <w:rsid w:val="0079562B"/>
    <w:rsid w:val="007A4BC5"/>
    <w:rsid w:val="007A749A"/>
    <w:rsid w:val="007B0078"/>
    <w:rsid w:val="007C2537"/>
    <w:rsid w:val="007C25A4"/>
    <w:rsid w:val="007D2C57"/>
    <w:rsid w:val="007E73B7"/>
    <w:rsid w:val="007F393B"/>
    <w:rsid w:val="00823D7B"/>
    <w:rsid w:val="008301ED"/>
    <w:rsid w:val="008442E1"/>
    <w:rsid w:val="00845625"/>
    <w:rsid w:val="00847815"/>
    <w:rsid w:val="00852518"/>
    <w:rsid w:val="00855E38"/>
    <w:rsid w:val="0086057A"/>
    <w:rsid w:val="00863040"/>
    <w:rsid w:val="00873728"/>
    <w:rsid w:val="00876B4A"/>
    <w:rsid w:val="00883545"/>
    <w:rsid w:val="0089415A"/>
    <w:rsid w:val="008A1649"/>
    <w:rsid w:val="008B37A9"/>
    <w:rsid w:val="008B423A"/>
    <w:rsid w:val="008B6E8B"/>
    <w:rsid w:val="008C65DF"/>
    <w:rsid w:val="008D005F"/>
    <w:rsid w:val="008E3C0C"/>
    <w:rsid w:val="008F03AE"/>
    <w:rsid w:val="00900625"/>
    <w:rsid w:val="00906E1E"/>
    <w:rsid w:val="00907B40"/>
    <w:rsid w:val="00920500"/>
    <w:rsid w:val="00921E17"/>
    <w:rsid w:val="00922AF1"/>
    <w:rsid w:val="00931791"/>
    <w:rsid w:val="0093464F"/>
    <w:rsid w:val="00954574"/>
    <w:rsid w:val="00956CE7"/>
    <w:rsid w:val="009607B3"/>
    <w:rsid w:val="0096500F"/>
    <w:rsid w:val="00967B8C"/>
    <w:rsid w:val="00972EA7"/>
    <w:rsid w:val="00982F6C"/>
    <w:rsid w:val="00983E3B"/>
    <w:rsid w:val="00985798"/>
    <w:rsid w:val="00986503"/>
    <w:rsid w:val="0099509F"/>
    <w:rsid w:val="009954D2"/>
    <w:rsid w:val="00996106"/>
    <w:rsid w:val="009A24E4"/>
    <w:rsid w:val="009B3276"/>
    <w:rsid w:val="009B768B"/>
    <w:rsid w:val="009C25F3"/>
    <w:rsid w:val="009C2D10"/>
    <w:rsid w:val="009C2F56"/>
    <w:rsid w:val="009C3C6E"/>
    <w:rsid w:val="009E0C32"/>
    <w:rsid w:val="009E1DCB"/>
    <w:rsid w:val="009E221D"/>
    <w:rsid w:val="009E5A07"/>
    <w:rsid w:val="009F251B"/>
    <w:rsid w:val="009F533D"/>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56F5"/>
    <w:rsid w:val="00B204DD"/>
    <w:rsid w:val="00B36B7F"/>
    <w:rsid w:val="00B37299"/>
    <w:rsid w:val="00B42A87"/>
    <w:rsid w:val="00B45A99"/>
    <w:rsid w:val="00B52CD9"/>
    <w:rsid w:val="00B55A86"/>
    <w:rsid w:val="00B64F2B"/>
    <w:rsid w:val="00B70FC2"/>
    <w:rsid w:val="00B774E6"/>
    <w:rsid w:val="00B84530"/>
    <w:rsid w:val="00B94A85"/>
    <w:rsid w:val="00BD15F4"/>
    <w:rsid w:val="00BD5990"/>
    <w:rsid w:val="00BF5042"/>
    <w:rsid w:val="00BF57C2"/>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5510"/>
    <w:rsid w:val="00C6654D"/>
    <w:rsid w:val="00C66C18"/>
    <w:rsid w:val="00C67FC7"/>
    <w:rsid w:val="00C715E1"/>
    <w:rsid w:val="00C72246"/>
    <w:rsid w:val="00C80EAA"/>
    <w:rsid w:val="00C95CF2"/>
    <w:rsid w:val="00C97157"/>
    <w:rsid w:val="00C971B7"/>
    <w:rsid w:val="00CA5528"/>
    <w:rsid w:val="00CB17A6"/>
    <w:rsid w:val="00CC7332"/>
    <w:rsid w:val="00CD4E04"/>
    <w:rsid w:val="00CF5069"/>
    <w:rsid w:val="00CF5C60"/>
    <w:rsid w:val="00CF6C9A"/>
    <w:rsid w:val="00D01C42"/>
    <w:rsid w:val="00D04FE1"/>
    <w:rsid w:val="00D164F6"/>
    <w:rsid w:val="00D26F06"/>
    <w:rsid w:val="00D33FB8"/>
    <w:rsid w:val="00D3777D"/>
    <w:rsid w:val="00D5077E"/>
    <w:rsid w:val="00D60711"/>
    <w:rsid w:val="00D678FC"/>
    <w:rsid w:val="00D861F0"/>
    <w:rsid w:val="00D96257"/>
    <w:rsid w:val="00DA63CC"/>
    <w:rsid w:val="00DB2C1E"/>
    <w:rsid w:val="00DC1873"/>
    <w:rsid w:val="00DC38B8"/>
    <w:rsid w:val="00DC6B8F"/>
    <w:rsid w:val="00DD2C32"/>
    <w:rsid w:val="00DE1928"/>
    <w:rsid w:val="00DE5543"/>
    <w:rsid w:val="00DF4BF3"/>
    <w:rsid w:val="00E076BB"/>
    <w:rsid w:val="00E16427"/>
    <w:rsid w:val="00E3495D"/>
    <w:rsid w:val="00E4007C"/>
    <w:rsid w:val="00E4496F"/>
    <w:rsid w:val="00E5391E"/>
    <w:rsid w:val="00E53991"/>
    <w:rsid w:val="00E54166"/>
    <w:rsid w:val="00E66467"/>
    <w:rsid w:val="00E720B2"/>
    <w:rsid w:val="00E73EB2"/>
    <w:rsid w:val="00E87191"/>
    <w:rsid w:val="00EA7FB3"/>
    <w:rsid w:val="00EB234F"/>
    <w:rsid w:val="00EB48B4"/>
    <w:rsid w:val="00ED7A7F"/>
    <w:rsid w:val="00EE0507"/>
    <w:rsid w:val="00EE220A"/>
    <w:rsid w:val="00EE5DF0"/>
    <w:rsid w:val="00EF0A3A"/>
    <w:rsid w:val="00EF1670"/>
    <w:rsid w:val="00EF4FF0"/>
    <w:rsid w:val="00F1640B"/>
    <w:rsid w:val="00F16BBC"/>
    <w:rsid w:val="00F16DA3"/>
    <w:rsid w:val="00F30FA6"/>
    <w:rsid w:val="00F46AB8"/>
    <w:rsid w:val="00F500C3"/>
    <w:rsid w:val="00F517A5"/>
    <w:rsid w:val="00F54DF3"/>
    <w:rsid w:val="00F56D77"/>
    <w:rsid w:val="00F61833"/>
    <w:rsid w:val="00F71DEC"/>
    <w:rsid w:val="00F82CC5"/>
    <w:rsid w:val="00F86F38"/>
    <w:rsid w:val="00FA583E"/>
    <w:rsid w:val="00FA5F9A"/>
    <w:rsid w:val="00FB451F"/>
    <w:rsid w:val="00FB6D07"/>
    <w:rsid w:val="00FC0FAA"/>
    <w:rsid w:val="00FC3A41"/>
    <w:rsid w:val="00FD084C"/>
    <w:rsid w:val="00FD7317"/>
    <w:rsid w:val="00FE019C"/>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2FB68"/>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7647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972104701">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789739766">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494DE-6B37-441B-8D9A-3E0EA085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1576</TotalTime>
  <Pages>6</Pages>
  <Words>2304</Words>
  <Characters>12677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315</cp:revision>
  <cp:lastPrinted>2021-05-24T21:04:00Z</cp:lastPrinted>
  <dcterms:created xsi:type="dcterms:W3CDTF">2018-05-14T18:33:00Z</dcterms:created>
  <dcterms:modified xsi:type="dcterms:W3CDTF">2022-02-23T20:28:00Z</dcterms:modified>
</cp:coreProperties>
</file>