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AE45A7" w14:textId="77777777" w:rsidR="00F02EE0" w:rsidRDefault="00F02EE0"/>
    <w:tbl>
      <w:tblPr>
        <w:tblpPr w:leftFromText="141" w:rightFromText="141" w:vertAnchor="page" w:horzAnchor="margin" w:tblpXSpec="right" w:tblpY="1216"/>
        <w:tblW w:w="6345" w:type="dxa"/>
        <w:tblLayout w:type="fixed"/>
        <w:tblLook w:val="04A0" w:firstRow="1" w:lastRow="0" w:firstColumn="1" w:lastColumn="0" w:noHBand="0" w:noVBand="1"/>
      </w:tblPr>
      <w:tblGrid>
        <w:gridCol w:w="1951"/>
        <w:gridCol w:w="4394"/>
      </w:tblGrid>
      <w:tr w:rsidR="0088561D" w:rsidRPr="00776AE3" w14:paraId="7C7254F0" w14:textId="77777777" w:rsidTr="004A36CF">
        <w:trPr>
          <w:trHeight w:val="384"/>
        </w:trPr>
        <w:tc>
          <w:tcPr>
            <w:tcW w:w="6345" w:type="dxa"/>
            <w:gridSpan w:val="2"/>
          </w:tcPr>
          <w:p w14:paraId="48AF7A86" w14:textId="77777777" w:rsidR="0088561D" w:rsidRPr="00D840B8" w:rsidRDefault="0088561D" w:rsidP="004F4911">
            <w:pPr>
              <w:pStyle w:val="Encabezado"/>
              <w:jc w:val="both"/>
              <w:rPr>
                <w:rFonts w:ascii="Arial" w:hAnsi="Arial" w:cs="Arial"/>
                <w:b/>
                <w:sz w:val="21"/>
                <w:szCs w:val="21"/>
              </w:rPr>
            </w:pPr>
            <w:r w:rsidRPr="00573960">
              <w:rPr>
                <w:rFonts w:ascii="Arial" w:hAnsi="Arial" w:cs="Arial"/>
                <w:b/>
                <w:sz w:val="21"/>
                <w:szCs w:val="21"/>
              </w:rPr>
              <w:t>CUARTA SALA UNITARIA DE PRIMERA INSTANCIA DEL</w:t>
            </w:r>
            <w:r w:rsidR="00D840B8">
              <w:rPr>
                <w:rFonts w:ascii="Arial" w:hAnsi="Arial" w:cs="Arial"/>
                <w:b/>
                <w:sz w:val="21"/>
                <w:szCs w:val="21"/>
              </w:rPr>
              <w:t xml:space="preserve"> </w:t>
            </w: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r w:rsidR="00D840B8">
              <w:rPr>
                <w:rFonts w:ascii="Arial" w:eastAsia="Times New Roman" w:hAnsi="Arial" w:cs="Arial"/>
                <w:b/>
                <w:iCs/>
                <w:kern w:val="2"/>
                <w:sz w:val="21"/>
                <w:szCs w:val="21"/>
                <w:lang w:val="es-ES_tradnl" w:eastAsia="es-ES"/>
              </w:rPr>
              <w:t xml:space="preserve"> DE OAXACA </w:t>
            </w:r>
          </w:p>
          <w:p w14:paraId="0EFC3462" w14:textId="77777777" w:rsidR="0088561D" w:rsidRPr="00573960" w:rsidRDefault="0088561D" w:rsidP="004F4911">
            <w:pPr>
              <w:pStyle w:val="Encabezado"/>
              <w:jc w:val="both"/>
              <w:rPr>
                <w:rFonts w:ascii="Arial" w:eastAsia="Times New Roman" w:hAnsi="Arial" w:cs="Arial"/>
                <w:b/>
                <w:iCs/>
                <w:kern w:val="2"/>
                <w:sz w:val="21"/>
                <w:szCs w:val="21"/>
                <w:lang w:val="es-ES_tradnl" w:eastAsia="es-ES"/>
              </w:rPr>
            </w:pPr>
          </w:p>
        </w:tc>
      </w:tr>
      <w:tr w:rsidR="0088561D" w:rsidRPr="00776AE3" w14:paraId="393B6F2E" w14:textId="77777777" w:rsidTr="004A36CF">
        <w:trPr>
          <w:trHeight w:val="306"/>
        </w:trPr>
        <w:tc>
          <w:tcPr>
            <w:tcW w:w="1951" w:type="dxa"/>
            <w:hideMark/>
          </w:tcPr>
          <w:p w14:paraId="51C44C0B" w14:textId="77777777" w:rsidR="004A36CF" w:rsidRDefault="0088561D" w:rsidP="004F4911">
            <w:pPr>
              <w:tabs>
                <w:tab w:val="center" w:pos="4419"/>
                <w:tab w:val="right" w:pos="8838"/>
              </w:tabs>
              <w:suppressAutoHyphens/>
              <w:spacing w:after="0" w:line="100" w:lineRule="atLeast"/>
              <w:ind w:right="-383"/>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 xml:space="preserve">juicio de </w:t>
            </w:r>
          </w:p>
          <w:p w14:paraId="0F0359B8" w14:textId="77777777" w:rsidR="0088561D" w:rsidRDefault="0088561D" w:rsidP="004F4911">
            <w:pPr>
              <w:tabs>
                <w:tab w:val="center" w:pos="4419"/>
                <w:tab w:val="right" w:pos="8838"/>
              </w:tabs>
              <w:suppressAutoHyphens/>
              <w:spacing w:after="0" w:line="100" w:lineRule="atLeast"/>
              <w:ind w:right="-383"/>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nulidad:</w:t>
            </w:r>
          </w:p>
          <w:p w14:paraId="49316403" w14:textId="72A614CA" w:rsidR="004A36CF" w:rsidRPr="00573960" w:rsidRDefault="004A36CF" w:rsidP="004A36CF">
            <w:pPr>
              <w:tabs>
                <w:tab w:val="center" w:pos="4419"/>
                <w:tab w:val="right" w:pos="8838"/>
              </w:tabs>
              <w:suppressAutoHyphens/>
              <w:spacing w:after="0" w:line="100" w:lineRule="atLeast"/>
              <w:ind w:right="-108"/>
              <w:jc w:val="both"/>
              <w:rPr>
                <w:rFonts w:ascii="Arial" w:eastAsia="Times New Roman" w:hAnsi="Arial" w:cs="Arial"/>
                <w:b/>
                <w:iCs/>
                <w:kern w:val="2"/>
                <w:sz w:val="21"/>
                <w:szCs w:val="21"/>
                <w:lang w:val="es-ES_tradnl" w:eastAsia="es-ES"/>
              </w:rPr>
            </w:pPr>
          </w:p>
        </w:tc>
        <w:tc>
          <w:tcPr>
            <w:tcW w:w="4394" w:type="dxa"/>
            <w:hideMark/>
          </w:tcPr>
          <w:p w14:paraId="06D6A56E" w14:textId="51A29010" w:rsidR="0088561D" w:rsidRPr="007D57E4" w:rsidRDefault="003F030A" w:rsidP="004F4911">
            <w:pPr>
              <w:tabs>
                <w:tab w:val="center" w:pos="4419"/>
                <w:tab w:val="right" w:pos="8838"/>
              </w:tabs>
              <w:suppressAutoHyphens/>
              <w:spacing w:after="0" w:line="100" w:lineRule="atLeast"/>
              <w:ind w:right="-68"/>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025/2022</w:t>
            </w:r>
          </w:p>
          <w:p w14:paraId="7395145F" w14:textId="77777777" w:rsidR="0088561D" w:rsidRPr="00573960" w:rsidRDefault="0088561D" w:rsidP="004F4911">
            <w:pPr>
              <w:tabs>
                <w:tab w:val="center" w:pos="4419"/>
                <w:tab w:val="right" w:pos="8838"/>
              </w:tabs>
              <w:suppressAutoHyphens/>
              <w:spacing w:after="0" w:line="100" w:lineRule="atLeast"/>
              <w:ind w:right="-68"/>
              <w:jc w:val="both"/>
              <w:rPr>
                <w:rFonts w:ascii="Arial" w:eastAsia="Times New Roman" w:hAnsi="Arial" w:cs="Arial"/>
                <w:bCs/>
                <w:iCs/>
                <w:caps/>
                <w:kern w:val="2"/>
                <w:sz w:val="21"/>
                <w:szCs w:val="21"/>
                <w:lang w:val="es-ES_tradnl" w:eastAsia="es-ES"/>
              </w:rPr>
            </w:pPr>
          </w:p>
        </w:tc>
      </w:tr>
      <w:tr w:rsidR="0088561D" w:rsidRPr="00776AE3" w14:paraId="063FD19F" w14:textId="77777777" w:rsidTr="004A36CF">
        <w:trPr>
          <w:trHeight w:val="8"/>
        </w:trPr>
        <w:tc>
          <w:tcPr>
            <w:tcW w:w="1951" w:type="dxa"/>
          </w:tcPr>
          <w:p w14:paraId="38251C7E" w14:textId="2F666D4D" w:rsidR="0088561D" w:rsidRPr="00573960" w:rsidRDefault="0088561D" w:rsidP="004F4911">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p>
        </w:tc>
        <w:tc>
          <w:tcPr>
            <w:tcW w:w="4394" w:type="dxa"/>
          </w:tcPr>
          <w:p w14:paraId="02C2CD04" w14:textId="51C70C59" w:rsidR="0088561D" w:rsidRPr="00573960" w:rsidRDefault="00205312" w:rsidP="004F4911">
            <w:pPr>
              <w:suppressAutoHyphens/>
              <w:spacing w:after="0" w:line="100" w:lineRule="atLeast"/>
              <w:ind w:right="-68"/>
              <w:jc w:val="both"/>
              <w:rPr>
                <w:rFonts w:ascii="Arial" w:eastAsia="Times New Roman" w:hAnsi="Arial" w:cs="Arial"/>
                <w:bCs/>
                <w:iCs/>
                <w:caps/>
                <w:kern w:val="2"/>
                <w:sz w:val="21"/>
                <w:szCs w:val="21"/>
                <w:lang w:val="es-ES_tradnl" w:eastAsia="es-ES"/>
              </w:rPr>
            </w:pPr>
            <w:r>
              <w:rPr>
                <w:rFonts w:ascii="Arial" w:hAnsi="Arial" w:cs="Arial"/>
                <w:b/>
                <w:sz w:val="24"/>
                <w:szCs w:val="24"/>
                <w:lang w:eastAsia="es-ES"/>
              </w:rPr>
              <w:t>**********</w:t>
            </w:r>
          </w:p>
        </w:tc>
      </w:tr>
      <w:tr w:rsidR="0088561D" w:rsidRPr="00776AE3" w14:paraId="096F7ACD" w14:textId="77777777" w:rsidTr="004A36CF">
        <w:trPr>
          <w:trHeight w:val="446"/>
        </w:trPr>
        <w:tc>
          <w:tcPr>
            <w:tcW w:w="1951" w:type="dxa"/>
          </w:tcPr>
          <w:p w14:paraId="595978F6" w14:textId="77777777" w:rsidR="00F311F9" w:rsidRPr="00573960" w:rsidRDefault="00F311F9" w:rsidP="004F4911">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14:paraId="588248AD" w14:textId="60427A4C" w:rsidR="0088561D" w:rsidRDefault="0088561D"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w:t>
            </w:r>
            <w:r w:rsidR="00D14C0D">
              <w:rPr>
                <w:rFonts w:ascii="Arial" w:eastAsia="Times New Roman" w:hAnsi="Arial" w:cs="Arial"/>
                <w:b/>
                <w:bCs/>
                <w:iCs/>
                <w:caps/>
                <w:kern w:val="2"/>
                <w:sz w:val="21"/>
                <w:szCs w:val="21"/>
                <w:lang w:val="es-ES_tradnl" w:eastAsia="es-ES"/>
              </w:rPr>
              <w:t>A</w:t>
            </w:r>
            <w:r w:rsidRPr="00573960">
              <w:rPr>
                <w:rFonts w:ascii="Arial" w:eastAsia="Times New Roman" w:hAnsi="Arial" w:cs="Arial"/>
                <w:b/>
                <w:bCs/>
                <w:iCs/>
                <w:caps/>
                <w:kern w:val="2"/>
                <w:sz w:val="21"/>
                <w:szCs w:val="21"/>
                <w:lang w:val="es-ES_tradnl" w:eastAsia="es-ES"/>
              </w:rPr>
              <w:t>:</w:t>
            </w:r>
          </w:p>
          <w:p w14:paraId="5D3AB42C" w14:textId="77777777" w:rsidR="00127DA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301EF452" w14:textId="77777777" w:rsidR="00127DA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6C30023E" w14:textId="77777777" w:rsidR="00D14C0D" w:rsidRDefault="00D14C0D"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6038EE42" w14:textId="031942F5"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MAGISTRADA:</w:t>
            </w:r>
          </w:p>
          <w:p w14:paraId="04BD1C2A" w14:textId="77777777"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7DDBB51A" w14:textId="77777777"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5B46900A" w14:textId="57B576B0" w:rsidR="00127DA0" w:rsidRPr="0057396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SECRETARIA:</w:t>
            </w:r>
          </w:p>
          <w:p w14:paraId="00B485C6" w14:textId="6E9D1C45" w:rsidR="0088561D" w:rsidRPr="00573960" w:rsidRDefault="0088561D" w:rsidP="004F4911">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p>
        </w:tc>
        <w:tc>
          <w:tcPr>
            <w:tcW w:w="4394" w:type="dxa"/>
          </w:tcPr>
          <w:p w14:paraId="287CB6DA" w14:textId="77777777" w:rsidR="00F311F9" w:rsidRDefault="00F311F9" w:rsidP="004F4911">
            <w:pPr>
              <w:suppressAutoHyphens/>
              <w:spacing w:after="0" w:line="100" w:lineRule="atLeast"/>
              <w:ind w:right="-68"/>
              <w:jc w:val="both"/>
              <w:rPr>
                <w:rFonts w:ascii="Arial" w:eastAsia="Times New Roman" w:hAnsi="Arial" w:cs="Arial"/>
                <w:sz w:val="21"/>
                <w:szCs w:val="21"/>
                <w:lang w:val="es-ES_tradnl" w:eastAsia="es-ES"/>
              </w:rPr>
            </w:pPr>
          </w:p>
          <w:p w14:paraId="1D5B9F84" w14:textId="5E778150" w:rsidR="00D14C0D" w:rsidRDefault="00794FF7"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 xml:space="preserve">POLICIA VIAL ESTATAL </w:t>
            </w:r>
            <w:r w:rsidR="008F59ED">
              <w:rPr>
                <w:rFonts w:ascii="Arial" w:eastAsia="Times New Roman" w:hAnsi="Arial" w:cs="Arial"/>
                <w:sz w:val="21"/>
                <w:szCs w:val="21"/>
                <w:lang w:val="es-ES_tradnl" w:eastAsia="es-ES"/>
              </w:rPr>
              <w:t xml:space="preserve">PV-099, ADSCRITO A LA DIRECCIÓN </w:t>
            </w:r>
            <w:r w:rsidR="00DA74D4">
              <w:rPr>
                <w:rFonts w:ascii="Arial" w:eastAsia="Times New Roman" w:hAnsi="Arial" w:cs="Arial"/>
                <w:sz w:val="21"/>
                <w:szCs w:val="21"/>
                <w:lang w:val="es-ES_tradnl" w:eastAsia="es-ES"/>
              </w:rPr>
              <w:t>GENERAL DE LA POLICÍA VIAL ESTATAL</w:t>
            </w:r>
          </w:p>
          <w:p w14:paraId="3C331BAD" w14:textId="77777777" w:rsidR="00975728" w:rsidRDefault="00975728" w:rsidP="004F4911">
            <w:pPr>
              <w:suppressAutoHyphens/>
              <w:spacing w:after="0" w:line="100" w:lineRule="atLeast"/>
              <w:ind w:right="-68"/>
              <w:jc w:val="both"/>
              <w:rPr>
                <w:rFonts w:ascii="Arial" w:eastAsia="Times New Roman" w:hAnsi="Arial" w:cs="Arial"/>
                <w:sz w:val="21"/>
                <w:szCs w:val="21"/>
                <w:lang w:val="es-ES_tradnl" w:eastAsia="es-ES"/>
              </w:rPr>
            </w:pPr>
          </w:p>
          <w:p w14:paraId="7B2A5078" w14:textId="77777777" w:rsidR="00C10339" w:rsidRDefault="00C10339"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LICENCIADA ALEJANDRA GEORGINA VILLACAÑA ABASCAL</w:t>
            </w:r>
          </w:p>
          <w:p w14:paraId="215E16E4" w14:textId="77777777" w:rsidR="00C10339" w:rsidRDefault="00C10339" w:rsidP="004F4911">
            <w:pPr>
              <w:suppressAutoHyphens/>
              <w:spacing w:after="0" w:line="100" w:lineRule="atLeast"/>
              <w:ind w:right="-68"/>
              <w:jc w:val="both"/>
              <w:rPr>
                <w:rFonts w:ascii="Arial" w:eastAsia="Times New Roman" w:hAnsi="Arial" w:cs="Arial"/>
                <w:sz w:val="21"/>
                <w:szCs w:val="21"/>
                <w:lang w:val="es-ES_tradnl" w:eastAsia="es-ES"/>
              </w:rPr>
            </w:pPr>
          </w:p>
          <w:p w14:paraId="7CC76B62" w14:textId="041A2A2D" w:rsidR="00127DA0" w:rsidRPr="00573960" w:rsidRDefault="00127DA0"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LIC</w:t>
            </w:r>
            <w:r w:rsidR="00CD7AD9">
              <w:rPr>
                <w:rFonts w:ascii="Arial" w:eastAsia="Times New Roman" w:hAnsi="Arial" w:cs="Arial"/>
                <w:sz w:val="21"/>
                <w:szCs w:val="21"/>
                <w:lang w:val="es-ES_tradnl" w:eastAsia="es-ES"/>
              </w:rPr>
              <w:t>ENCIADA</w:t>
            </w:r>
            <w:r>
              <w:rPr>
                <w:rFonts w:ascii="Arial" w:eastAsia="Times New Roman" w:hAnsi="Arial" w:cs="Arial"/>
                <w:sz w:val="21"/>
                <w:szCs w:val="21"/>
                <w:lang w:val="es-ES_tradnl" w:eastAsia="es-ES"/>
              </w:rPr>
              <w:t xml:space="preserve"> MONSERRAT GARCIA ALTAMIRANO</w:t>
            </w:r>
          </w:p>
        </w:tc>
      </w:tr>
    </w:tbl>
    <w:p w14:paraId="14C6C90A" w14:textId="0FB98535"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14:paraId="291B51D0" w14:textId="77777777" w:rsidR="00124AB0" w:rsidRDefault="00124AB0" w:rsidP="00776AE3">
      <w:pPr>
        <w:spacing w:line="360" w:lineRule="auto"/>
        <w:jc w:val="both"/>
        <w:rPr>
          <w:rFonts w:ascii="Arial" w:hAnsi="Arial" w:cs="Arial"/>
          <w:b/>
          <w:sz w:val="24"/>
          <w:szCs w:val="24"/>
        </w:rPr>
      </w:pPr>
    </w:p>
    <w:p w14:paraId="181E4F7D" w14:textId="77777777" w:rsidR="00124AB0" w:rsidRPr="000C1CFC" w:rsidRDefault="00124AB0" w:rsidP="00776AE3">
      <w:pPr>
        <w:spacing w:line="360" w:lineRule="auto"/>
        <w:jc w:val="both"/>
        <w:rPr>
          <w:rFonts w:ascii="Arial" w:hAnsi="Arial" w:cs="Arial"/>
          <w:b/>
          <w:szCs w:val="24"/>
        </w:rPr>
      </w:pPr>
    </w:p>
    <w:p w14:paraId="5DDC275B" w14:textId="421AA937" w:rsidR="00124AB0" w:rsidRDefault="000C1CFC" w:rsidP="00776AE3">
      <w:pPr>
        <w:spacing w:line="360" w:lineRule="auto"/>
        <w:jc w:val="both"/>
        <w:rPr>
          <w:rFonts w:ascii="Arial" w:hAnsi="Arial" w:cs="Arial"/>
          <w:b/>
          <w:sz w:val="24"/>
          <w:szCs w:val="24"/>
        </w:rPr>
      </w:pPr>
      <w:r>
        <w:rPr>
          <w:rFonts w:ascii="Arial" w:hAnsi="Arial" w:cs="Arial"/>
          <w:b/>
          <w:sz w:val="24"/>
          <w:szCs w:val="24"/>
        </w:rPr>
        <w:tab/>
      </w:r>
      <w:r>
        <w:rPr>
          <w:rFonts w:ascii="Arial" w:hAnsi="Arial" w:cs="Arial"/>
          <w:b/>
          <w:sz w:val="24"/>
          <w:szCs w:val="24"/>
        </w:rPr>
        <w:tab/>
      </w:r>
    </w:p>
    <w:p w14:paraId="61DEA9B2" w14:textId="77777777" w:rsidR="00124AB0" w:rsidRDefault="00124AB0" w:rsidP="00776AE3">
      <w:pPr>
        <w:spacing w:line="360" w:lineRule="auto"/>
        <w:jc w:val="both"/>
        <w:rPr>
          <w:rFonts w:ascii="Arial" w:hAnsi="Arial" w:cs="Arial"/>
          <w:b/>
          <w:sz w:val="24"/>
          <w:szCs w:val="24"/>
        </w:rPr>
      </w:pPr>
    </w:p>
    <w:p w14:paraId="3620F120" w14:textId="77777777" w:rsidR="00124AB0" w:rsidRDefault="00124AB0" w:rsidP="00776AE3">
      <w:pPr>
        <w:spacing w:line="360" w:lineRule="auto"/>
        <w:jc w:val="both"/>
        <w:rPr>
          <w:rFonts w:ascii="Arial" w:hAnsi="Arial" w:cs="Arial"/>
          <w:b/>
          <w:sz w:val="24"/>
          <w:szCs w:val="24"/>
        </w:rPr>
      </w:pPr>
    </w:p>
    <w:p w14:paraId="54E59DD7" w14:textId="77777777" w:rsidR="00127DA0" w:rsidRDefault="00127DA0" w:rsidP="00A60807">
      <w:pPr>
        <w:spacing w:line="360" w:lineRule="auto"/>
        <w:jc w:val="both"/>
        <w:rPr>
          <w:rFonts w:ascii="Arial" w:hAnsi="Arial" w:cs="Arial"/>
          <w:b/>
          <w:sz w:val="24"/>
          <w:szCs w:val="24"/>
        </w:rPr>
      </w:pPr>
    </w:p>
    <w:p w14:paraId="70BFA54C" w14:textId="77777777" w:rsidR="00C10339" w:rsidRDefault="00C10339" w:rsidP="00127DA0">
      <w:pPr>
        <w:spacing w:after="0" w:line="360" w:lineRule="auto"/>
        <w:jc w:val="both"/>
        <w:rPr>
          <w:rFonts w:ascii="Arial" w:hAnsi="Arial" w:cs="Arial"/>
          <w:b/>
          <w:sz w:val="24"/>
          <w:szCs w:val="24"/>
        </w:rPr>
      </w:pPr>
    </w:p>
    <w:p w14:paraId="0FFA11E1" w14:textId="45858473" w:rsidR="00A60807" w:rsidRDefault="00776AE3" w:rsidP="00127DA0">
      <w:pPr>
        <w:spacing w:after="0" w:line="360" w:lineRule="auto"/>
        <w:jc w:val="both"/>
        <w:rPr>
          <w:rFonts w:ascii="Arial" w:hAnsi="Arial" w:cs="Arial"/>
          <w:b/>
          <w:sz w:val="24"/>
          <w:szCs w:val="24"/>
        </w:rPr>
      </w:pPr>
      <w:r>
        <w:rPr>
          <w:rFonts w:ascii="Arial" w:hAnsi="Arial" w:cs="Arial"/>
          <w:b/>
          <w:sz w:val="24"/>
          <w:szCs w:val="24"/>
        </w:rPr>
        <w:t>OAXACA DE JUÁREZ, OAXACA, A</w:t>
      </w:r>
      <w:r w:rsidR="002D2DC5">
        <w:rPr>
          <w:rFonts w:ascii="Arial" w:hAnsi="Arial" w:cs="Arial"/>
          <w:b/>
          <w:sz w:val="24"/>
          <w:szCs w:val="24"/>
        </w:rPr>
        <w:t xml:space="preserve"> DIECINUEVE</w:t>
      </w:r>
      <w:r w:rsidR="00BA615A">
        <w:rPr>
          <w:rFonts w:ascii="Arial" w:hAnsi="Arial" w:cs="Arial"/>
          <w:b/>
          <w:sz w:val="24"/>
          <w:szCs w:val="24"/>
        </w:rPr>
        <w:t xml:space="preserve"> DE </w:t>
      </w:r>
      <w:r w:rsidR="00325E72">
        <w:rPr>
          <w:rFonts w:ascii="Arial" w:hAnsi="Arial" w:cs="Arial"/>
          <w:b/>
          <w:sz w:val="24"/>
          <w:szCs w:val="24"/>
        </w:rPr>
        <w:t>AGOSTO</w:t>
      </w:r>
      <w:r w:rsidR="00BA615A">
        <w:rPr>
          <w:rFonts w:ascii="Arial" w:hAnsi="Arial" w:cs="Arial"/>
          <w:b/>
          <w:sz w:val="24"/>
          <w:szCs w:val="24"/>
        </w:rPr>
        <w:t xml:space="preserve"> </w:t>
      </w:r>
      <w:r w:rsidR="001D6870">
        <w:rPr>
          <w:rFonts w:ascii="Arial" w:hAnsi="Arial" w:cs="Arial"/>
          <w:b/>
          <w:sz w:val="24"/>
          <w:szCs w:val="24"/>
        </w:rPr>
        <w:t xml:space="preserve">DE DOS MIL </w:t>
      </w:r>
      <w:r w:rsidR="00916FCC">
        <w:rPr>
          <w:rFonts w:ascii="Arial" w:hAnsi="Arial" w:cs="Arial"/>
          <w:b/>
          <w:sz w:val="24"/>
          <w:szCs w:val="24"/>
        </w:rPr>
        <w:t>VEINTIDÓS</w:t>
      </w:r>
      <w:r w:rsidR="00110768">
        <w:rPr>
          <w:rFonts w:ascii="Arial" w:hAnsi="Arial" w:cs="Arial"/>
          <w:b/>
          <w:sz w:val="24"/>
          <w:szCs w:val="24"/>
        </w:rPr>
        <w:t>. -</w:t>
      </w:r>
      <w:r w:rsidR="004F4116">
        <w:rPr>
          <w:rFonts w:ascii="Arial" w:hAnsi="Arial" w:cs="Arial"/>
          <w:b/>
          <w:sz w:val="24"/>
          <w:szCs w:val="24"/>
        </w:rPr>
        <w:t xml:space="preserve"> - - - - - - - - - - - - - - - - - - - - - - - - - - - - - - - - - - - - - - - - - - - - - - - - - </w:t>
      </w:r>
    </w:p>
    <w:p w14:paraId="64E0EE69" w14:textId="176AAFC5" w:rsidR="00AD6CBD" w:rsidRPr="00044D8F" w:rsidRDefault="007022E4" w:rsidP="000D1E61">
      <w:pPr>
        <w:suppressAutoHyphens/>
        <w:spacing w:after="0" w:line="360" w:lineRule="auto"/>
        <w:ind w:right="-68"/>
        <w:jc w:val="both"/>
        <w:rPr>
          <w:rFonts w:ascii="Arial" w:eastAsia="Times New Roman" w:hAnsi="Arial" w:cs="Arial"/>
          <w:sz w:val="24"/>
          <w:szCs w:val="24"/>
          <w:lang w:val="es-ES_tradnl" w:eastAsia="es-ES"/>
        </w:rPr>
      </w:pPr>
      <w:r>
        <w:rPr>
          <w:rFonts w:ascii="Arial" w:eastAsia="Times New Roman" w:hAnsi="Arial" w:cs="Arial"/>
          <w:b/>
          <w:bCs/>
          <w:sz w:val="24"/>
          <w:szCs w:val="24"/>
          <w:lang w:eastAsia="es-ES"/>
        </w:rPr>
        <w:tab/>
      </w:r>
      <w:r w:rsidR="00571723">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w:t>
      </w:r>
      <w:r w:rsidR="008E642B" w:rsidRPr="008E642B">
        <w:rPr>
          <w:rFonts w:ascii="Arial" w:eastAsia="Times New Roman" w:hAnsi="Arial" w:cs="Arial"/>
          <w:sz w:val="24"/>
          <w:szCs w:val="24"/>
          <w:lang w:eastAsia="es-ES"/>
        </w:rPr>
        <w:t xml:space="preserve">los autos del juicio de nulidad número </w:t>
      </w:r>
      <w:r w:rsidR="00E07B9E">
        <w:rPr>
          <w:rFonts w:ascii="Arial" w:eastAsia="Times New Roman" w:hAnsi="Arial" w:cs="Arial"/>
          <w:b/>
          <w:sz w:val="24"/>
          <w:szCs w:val="24"/>
          <w:lang w:eastAsia="es-ES"/>
        </w:rPr>
        <w:t>025/2022</w:t>
      </w:r>
      <w:r w:rsidR="008E642B" w:rsidRPr="008E642B">
        <w:rPr>
          <w:rFonts w:ascii="Arial" w:eastAsia="Times New Roman" w:hAnsi="Arial" w:cs="Arial"/>
          <w:bCs/>
          <w:sz w:val="24"/>
          <w:szCs w:val="24"/>
          <w:lang w:eastAsia="es-ES"/>
        </w:rPr>
        <w:t xml:space="preserve">, </w:t>
      </w:r>
      <w:r w:rsidR="008E642B" w:rsidRPr="008E642B">
        <w:rPr>
          <w:rFonts w:ascii="Arial" w:eastAsia="Times New Roman" w:hAnsi="Arial" w:cs="Arial"/>
          <w:sz w:val="24"/>
          <w:szCs w:val="24"/>
          <w:lang w:eastAsia="es-ES"/>
        </w:rPr>
        <w:t xml:space="preserve">promovido por </w:t>
      </w:r>
      <w:r w:rsidR="00205312">
        <w:rPr>
          <w:rFonts w:ascii="Arial" w:hAnsi="Arial" w:cs="Arial"/>
          <w:b/>
          <w:sz w:val="24"/>
          <w:szCs w:val="24"/>
          <w:lang w:eastAsia="es-ES"/>
        </w:rPr>
        <w:t xml:space="preserve">********** </w:t>
      </w:r>
      <w:r w:rsidR="008E642B" w:rsidRPr="008E642B">
        <w:rPr>
          <w:rFonts w:ascii="Arial" w:eastAsia="Times New Roman" w:hAnsi="Arial" w:cs="Arial"/>
          <w:sz w:val="24"/>
          <w:szCs w:val="24"/>
          <w:lang w:eastAsia="es-ES"/>
        </w:rPr>
        <w:t xml:space="preserve">en contra </w:t>
      </w:r>
      <w:r w:rsidR="008E642B" w:rsidRPr="008E642B">
        <w:rPr>
          <w:rFonts w:ascii="Arial" w:eastAsia="Times New Roman" w:hAnsi="Arial" w:cs="Arial"/>
          <w:sz w:val="24"/>
          <w:szCs w:val="24"/>
          <w:lang w:val="es-ES" w:eastAsia="es-ES"/>
        </w:rPr>
        <w:t xml:space="preserve">del </w:t>
      </w:r>
      <w:r w:rsidR="000D1E61" w:rsidRPr="008E642B">
        <w:rPr>
          <w:rFonts w:ascii="Arial" w:eastAsia="Times New Roman" w:hAnsi="Arial" w:cs="Arial"/>
          <w:sz w:val="24"/>
          <w:szCs w:val="24"/>
          <w:lang w:val="es-ES_tradnl" w:eastAsia="es-ES"/>
        </w:rPr>
        <w:t>Policía</w:t>
      </w:r>
      <w:r w:rsidR="008E642B" w:rsidRPr="008E642B">
        <w:rPr>
          <w:rFonts w:ascii="Arial" w:eastAsia="Times New Roman" w:hAnsi="Arial" w:cs="Arial"/>
          <w:sz w:val="24"/>
          <w:szCs w:val="24"/>
          <w:lang w:val="es-ES_tradnl" w:eastAsia="es-ES"/>
        </w:rPr>
        <w:t xml:space="preserve"> Vial P</w:t>
      </w:r>
      <w:r w:rsidR="00044D8F">
        <w:rPr>
          <w:rFonts w:ascii="Arial" w:eastAsia="Times New Roman" w:hAnsi="Arial" w:cs="Arial"/>
          <w:sz w:val="24"/>
          <w:szCs w:val="24"/>
          <w:lang w:val="es-ES_tradnl" w:eastAsia="es-ES"/>
        </w:rPr>
        <w:t>V</w:t>
      </w:r>
      <w:r w:rsidR="008E642B" w:rsidRPr="008E642B">
        <w:rPr>
          <w:rFonts w:ascii="Arial" w:eastAsia="Times New Roman" w:hAnsi="Arial" w:cs="Arial"/>
          <w:sz w:val="24"/>
          <w:szCs w:val="24"/>
          <w:lang w:val="es-ES_tradnl" w:eastAsia="es-ES"/>
        </w:rPr>
        <w:t>-</w:t>
      </w:r>
      <w:r w:rsidR="00044D8F">
        <w:rPr>
          <w:rFonts w:ascii="Arial" w:eastAsia="Times New Roman" w:hAnsi="Arial" w:cs="Arial"/>
          <w:sz w:val="24"/>
          <w:szCs w:val="24"/>
          <w:lang w:val="es-ES_tradnl" w:eastAsia="es-ES"/>
        </w:rPr>
        <w:t>099, A</w:t>
      </w:r>
      <w:r w:rsidR="008E642B" w:rsidRPr="008E642B">
        <w:rPr>
          <w:rFonts w:ascii="Arial" w:eastAsia="Times New Roman" w:hAnsi="Arial" w:cs="Arial"/>
          <w:sz w:val="24"/>
          <w:szCs w:val="24"/>
          <w:lang w:val="es-ES_tradnl" w:eastAsia="es-ES"/>
        </w:rPr>
        <w:t xml:space="preserve">dscrito a la Dirección General </w:t>
      </w:r>
      <w:r w:rsidR="008E642B">
        <w:rPr>
          <w:rFonts w:ascii="Arial" w:eastAsia="Times New Roman" w:hAnsi="Arial" w:cs="Arial"/>
          <w:sz w:val="24"/>
          <w:szCs w:val="24"/>
          <w:lang w:val="es-ES_tradnl" w:eastAsia="es-ES"/>
        </w:rPr>
        <w:t xml:space="preserve">de la </w:t>
      </w:r>
      <w:r w:rsidR="008E642B" w:rsidRPr="008E642B">
        <w:rPr>
          <w:rFonts w:ascii="Arial" w:eastAsia="Times New Roman" w:hAnsi="Arial" w:cs="Arial"/>
          <w:sz w:val="24"/>
          <w:szCs w:val="24"/>
          <w:lang w:val="es-ES_tradnl" w:eastAsia="es-ES"/>
        </w:rPr>
        <w:t>Policía Vial Estatal</w:t>
      </w:r>
      <w:r w:rsidR="008E642B">
        <w:rPr>
          <w:rFonts w:ascii="Arial" w:eastAsia="Times New Roman" w:hAnsi="Arial" w:cs="Arial"/>
          <w:sz w:val="24"/>
          <w:szCs w:val="24"/>
          <w:lang w:val="es-ES_tradnl"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w:t>
      </w:r>
      <w:r w:rsidR="007526A0">
        <w:rPr>
          <w:rFonts w:ascii="Arial" w:eastAsia="Times New Roman" w:hAnsi="Arial" w:cs="Arial"/>
          <w:bCs/>
          <w:sz w:val="24"/>
          <w:szCs w:val="24"/>
          <w:lang w:eastAsia="es-ES"/>
        </w:rPr>
        <w:t xml:space="preserve">- - - - - - - - - - - - - - - - </w:t>
      </w:r>
    </w:p>
    <w:p w14:paraId="726315C3" w14:textId="77777777" w:rsidR="008E5595" w:rsidRDefault="008E5595" w:rsidP="008E5595">
      <w:pPr>
        <w:widowControl w:val="0"/>
        <w:spacing w:after="0" w:line="360" w:lineRule="auto"/>
        <w:ind w:right="51"/>
        <w:jc w:val="center"/>
        <w:rPr>
          <w:rFonts w:ascii="Arial" w:eastAsia="Times New Roman" w:hAnsi="Arial" w:cs="Arial"/>
          <w:b/>
          <w:bCs/>
          <w:sz w:val="24"/>
          <w:szCs w:val="24"/>
          <w:lang w:val="es-ES" w:eastAsia="es-ES"/>
        </w:rPr>
      </w:pPr>
    </w:p>
    <w:p w14:paraId="5A67F738" w14:textId="77777777"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5EFD8BF9" w14:textId="0C519F09" w:rsidR="000415E5" w:rsidRDefault="00776AE3" w:rsidP="000415E5">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PRIMERO.</w:t>
      </w:r>
      <w:r w:rsidR="002038CE">
        <w:rPr>
          <w:rFonts w:ascii="Arial" w:eastAsia="Times New Roman" w:hAnsi="Arial" w:cs="Arial"/>
          <w:b/>
          <w:bCs/>
          <w:sz w:val="24"/>
          <w:szCs w:val="24"/>
          <w:lang w:val="es-ES" w:eastAsia="es-ES"/>
        </w:rPr>
        <w:t xml:space="preserve"> </w:t>
      </w:r>
      <w:r w:rsidR="003D06C2">
        <w:rPr>
          <w:rFonts w:ascii="Arial" w:eastAsia="Times New Roman" w:hAnsi="Arial" w:cs="Arial"/>
          <w:sz w:val="24"/>
          <w:szCs w:val="24"/>
          <w:lang w:val="es-ES" w:eastAsia="es-ES"/>
        </w:rPr>
        <w:t xml:space="preserve">Por auto de </w:t>
      </w:r>
      <w:r w:rsidR="004E4212">
        <w:rPr>
          <w:rFonts w:ascii="Arial" w:eastAsia="Times New Roman" w:hAnsi="Arial" w:cs="Arial"/>
          <w:sz w:val="24"/>
          <w:szCs w:val="24"/>
          <w:lang w:val="es-ES" w:eastAsia="es-ES"/>
        </w:rPr>
        <w:t>veinti</w:t>
      </w:r>
      <w:r w:rsidR="008E5595">
        <w:rPr>
          <w:rFonts w:ascii="Arial" w:eastAsia="Times New Roman" w:hAnsi="Arial" w:cs="Arial"/>
          <w:sz w:val="24"/>
          <w:szCs w:val="24"/>
          <w:lang w:val="es-ES" w:eastAsia="es-ES"/>
        </w:rPr>
        <w:t xml:space="preserve">nueve de marzo </w:t>
      </w:r>
      <w:r w:rsidR="00330504" w:rsidRPr="00E54E42">
        <w:rPr>
          <w:rFonts w:ascii="Arial" w:eastAsia="Times New Roman" w:hAnsi="Arial" w:cs="Arial"/>
          <w:sz w:val="24"/>
          <w:szCs w:val="24"/>
          <w:lang w:val="es-ES" w:eastAsia="es-ES"/>
        </w:rPr>
        <w:t xml:space="preserve">de dos mil </w:t>
      </w:r>
      <w:r w:rsidR="00594E0C">
        <w:rPr>
          <w:rFonts w:ascii="Arial" w:eastAsia="Times New Roman" w:hAnsi="Arial" w:cs="Arial"/>
          <w:sz w:val="24"/>
          <w:szCs w:val="24"/>
          <w:lang w:val="es-ES" w:eastAsia="es-ES"/>
        </w:rPr>
        <w:t>veintidós</w:t>
      </w:r>
      <w:r w:rsidR="00330504" w:rsidRPr="00E54E42">
        <w:rPr>
          <w:rFonts w:ascii="Arial" w:eastAsia="Times New Roman" w:hAnsi="Arial" w:cs="Arial"/>
          <w:sz w:val="24"/>
          <w:szCs w:val="24"/>
          <w:lang w:val="es-ES" w:eastAsia="es-ES"/>
        </w:rPr>
        <w:t xml:space="preserve">, </w:t>
      </w:r>
      <w:r w:rsidR="000415E5" w:rsidRPr="00E54E42">
        <w:rPr>
          <w:rFonts w:ascii="Arial" w:eastAsia="Times New Roman" w:hAnsi="Arial" w:cs="Arial"/>
          <w:bCs/>
          <w:sz w:val="24"/>
          <w:szCs w:val="24"/>
          <w:lang w:val="es-ES" w:eastAsia="es-ES"/>
        </w:rPr>
        <w:t xml:space="preserve">se </w:t>
      </w:r>
      <w:r w:rsidR="000415E5" w:rsidRPr="00E54E42">
        <w:rPr>
          <w:rFonts w:ascii="Arial" w:eastAsia="Times New Roman" w:hAnsi="Arial" w:cs="Arial"/>
          <w:sz w:val="24"/>
          <w:szCs w:val="24"/>
          <w:lang w:val="es-ES" w:eastAsia="es-ES"/>
        </w:rPr>
        <w:t xml:space="preserve">admitió a trámite </w:t>
      </w:r>
      <w:r w:rsidR="001D6870" w:rsidRPr="00E54E42">
        <w:rPr>
          <w:rFonts w:ascii="Arial" w:eastAsia="Times New Roman" w:hAnsi="Arial" w:cs="Arial"/>
          <w:sz w:val="24"/>
          <w:szCs w:val="24"/>
          <w:lang w:val="es-ES" w:eastAsia="es-ES"/>
        </w:rPr>
        <w:t xml:space="preserve">la </w:t>
      </w:r>
      <w:r w:rsidR="000415E5" w:rsidRPr="00E54E42">
        <w:rPr>
          <w:rFonts w:ascii="Arial" w:eastAsia="Times New Roman" w:hAnsi="Arial" w:cs="Arial"/>
          <w:sz w:val="24"/>
          <w:szCs w:val="24"/>
          <w:lang w:val="es-ES" w:eastAsia="es-ES"/>
        </w:rPr>
        <w:t>demanda de nulidad</w:t>
      </w:r>
      <w:r w:rsidR="000415E5" w:rsidRPr="00E54E42">
        <w:rPr>
          <w:rFonts w:ascii="Arial" w:eastAsia="Times New Roman" w:hAnsi="Arial" w:cs="Arial"/>
          <w:sz w:val="24"/>
          <w:szCs w:val="24"/>
          <w:lang w:val="es-ES_tradnl" w:eastAsia="es-ES"/>
        </w:rPr>
        <w:t xml:space="preserve">, ordenándose notificar, emplazar y correr traslado a la </w:t>
      </w:r>
      <w:r w:rsidR="000415E5" w:rsidRPr="00E54E42">
        <w:rPr>
          <w:rFonts w:ascii="Arial" w:eastAsia="Times New Roman" w:hAnsi="Arial" w:cs="Arial"/>
          <w:bCs/>
          <w:sz w:val="24"/>
          <w:szCs w:val="24"/>
          <w:lang w:val="es-ES_tradnl" w:eastAsia="es-ES"/>
        </w:rPr>
        <w:t>autoridad demandada,</w:t>
      </w:r>
      <w:r w:rsidR="000415E5" w:rsidRPr="00E54E42">
        <w:rPr>
          <w:rFonts w:ascii="Arial" w:eastAsia="Times New Roman" w:hAnsi="Arial" w:cs="Arial"/>
          <w:sz w:val="24"/>
          <w:szCs w:val="24"/>
          <w:lang w:val="es-ES_tradnl" w:eastAsia="es-ES"/>
        </w:rPr>
        <w:t xml:space="preserve"> para que dentro del término de ley la contestara, apercibida que para el caso de no hacerlo</w:t>
      </w:r>
      <w:r w:rsidR="000415E5">
        <w:rPr>
          <w:rFonts w:ascii="Arial" w:eastAsia="Times New Roman" w:hAnsi="Arial" w:cs="Arial"/>
          <w:sz w:val="24"/>
          <w:szCs w:val="24"/>
          <w:lang w:val="es-ES_tradnl" w:eastAsia="es-ES"/>
        </w:rPr>
        <w:t xml:space="preserve"> se declararía </w:t>
      </w:r>
      <w:r w:rsidR="00995295">
        <w:rPr>
          <w:rFonts w:ascii="Arial" w:eastAsia="Times New Roman" w:hAnsi="Arial" w:cs="Arial"/>
          <w:sz w:val="24"/>
          <w:szCs w:val="24"/>
          <w:lang w:val="es-ES_tradnl" w:eastAsia="es-ES"/>
        </w:rPr>
        <w:t>precluído</w:t>
      </w:r>
      <w:r w:rsidR="000415E5">
        <w:rPr>
          <w:rFonts w:ascii="Arial" w:eastAsia="Times New Roman" w:hAnsi="Arial" w:cs="Arial"/>
          <w:sz w:val="24"/>
          <w:szCs w:val="24"/>
          <w:lang w:val="es-ES_tradnl" w:eastAsia="es-ES"/>
        </w:rPr>
        <w:t xml:space="preserve"> su derecho y se le tendría contestando la demanda de nulidad en sentido afirmativo, salvo prueba en contrario </w:t>
      </w:r>
      <w:r w:rsidR="00995295">
        <w:rPr>
          <w:rFonts w:ascii="Arial" w:eastAsia="Times New Roman" w:hAnsi="Arial" w:cs="Arial"/>
          <w:sz w:val="24"/>
          <w:szCs w:val="24"/>
          <w:lang w:val="es-ES" w:eastAsia="es-ES"/>
        </w:rPr>
        <w:t>(foja</w:t>
      </w:r>
      <w:r w:rsidR="00330504">
        <w:rPr>
          <w:rFonts w:ascii="Arial" w:eastAsia="Times New Roman" w:hAnsi="Arial" w:cs="Arial"/>
          <w:sz w:val="24"/>
          <w:szCs w:val="24"/>
          <w:lang w:val="es-ES" w:eastAsia="es-ES"/>
        </w:rPr>
        <w:t>s</w:t>
      </w:r>
      <w:r w:rsidR="00995295">
        <w:rPr>
          <w:rFonts w:ascii="Arial" w:eastAsia="Times New Roman" w:hAnsi="Arial" w:cs="Arial"/>
          <w:sz w:val="24"/>
          <w:szCs w:val="24"/>
          <w:lang w:val="es-ES" w:eastAsia="es-ES"/>
        </w:rPr>
        <w:t xml:space="preserve"> </w:t>
      </w:r>
      <w:r w:rsidR="008E6298">
        <w:rPr>
          <w:rFonts w:ascii="Arial" w:eastAsia="Times New Roman" w:hAnsi="Arial" w:cs="Arial"/>
          <w:sz w:val="24"/>
          <w:szCs w:val="24"/>
          <w:lang w:val="es-ES" w:eastAsia="es-ES"/>
        </w:rPr>
        <w:t>8 y 9</w:t>
      </w:r>
      <w:r w:rsidR="000415E5">
        <w:rPr>
          <w:rFonts w:ascii="Arial" w:eastAsia="Times New Roman" w:hAnsi="Arial" w:cs="Arial"/>
          <w:sz w:val="24"/>
          <w:szCs w:val="24"/>
          <w:lang w:val="es-ES" w:eastAsia="es-ES"/>
        </w:rPr>
        <w:t>).</w:t>
      </w:r>
    </w:p>
    <w:p w14:paraId="61840B63" w14:textId="09019029" w:rsidR="00507059" w:rsidRDefault="000415E5" w:rsidP="000415E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 xml:space="preserve">SEGUNDO. </w:t>
      </w:r>
      <w:bookmarkStart w:id="0" w:name="_Hlk96565707"/>
      <w:r>
        <w:rPr>
          <w:rFonts w:ascii="Arial" w:eastAsia="Times New Roman" w:hAnsi="Arial" w:cs="Arial"/>
          <w:sz w:val="24"/>
          <w:szCs w:val="24"/>
          <w:lang w:val="es-ES" w:eastAsia="es-ES"/>
        </w:rPr>
        <w:t>Por acuerdo de</w:t>
      </w:r>
      <w:r w:rsidR="0052679A">
        <w:rPr>
          <w:rFonts w:ascii="Arial" w:eastAsia="Times New Roman" w:hAnsi="Arial" w:cs="Arial"/>
          <w:sz w:val="24"/>
          <w:szCs w:val="24"/>
          <w:lang w:val="es-ES" w:eastAsia="es-ES"/>
        </w:rPr>
        <w:t xml:space="preserve"> </w:t>
      </w:r>
      <w:r w:rsidR="0010301F">
        <w:rPr>
          <w:rFonts w:ascii="Arial" w:eastAsia="Times New Roman" w:hAnsi="Arial" w:cs="Arial"/>
          <w:sz w:val="24"/>
          <w:szCs w:val="24"/>
          <w:lang w:val="es-ES" w:eastAsia="es-ES"/>
        </w:rPr>
        <w:t xml:space="preserve">veintiséis de mayo </w:t>
      </w:r>
      <w:r w:rsidR="00763BD5">
        <w:rPr>
          <w:rFonts w:ascii="Arial" w:eastAsia="Times New Roman" w:hAnsi="Arial" w:cs="Arial"/>
          <w:sz w:val="24"/>
          <w:szCs w:val="24"/>
          <w:lang w:val="es-ES" w:eastAsia="es-ES"/>
        </w:rPr>
        <w:t xml:space="preserve">de dos mil veintidós, </w:t>
      </w:r>
      <w:r>
        <w:rPr>
          <w:rFonts w:ascii="Arial" w:eastAsia="Times New Roman" w:hAnsi="Arial" w:cs="Arial"/>
          <w:sz w:val="24"/>
          <w:szCs w:val="24"/>
          <w:lang w:val="es-ES" w:eastAsia="es-ES"/>
        </w:rPr>
        <w:t xml:space="preserve">se tuvo a la autoridad </w:t>
      </w:r>
      <w:r w:rsidRPr="00E54E42">
        <w:rPr>
          <w:rFonts w:ascii="Arial" w:eastAsia="Times New Roman" w:hAnsi="Arial" w:cs="Arial"/>
          <w:sz w:val="24"/>
          <w:szCs w:val="24"/>
          <w:lang w:val="es-ES" w:eastAsia="es-ES"/>
        </w:rPr>
        <w:t>demandada</w:t>
      </w:r>
      <w:r w:rsidRPr="00E54E42">
        <w:rPr>
          <w:rFonts w:ascii="Arial" w:eastAsia="Times New Roman" w:hAnsi="Arial" w:cs="Arial"/>
          <w:bCs/>
          <w:sz w:val="24"/>
          <w:szCs w:val="24"/>
          <w:lang w:val="es-ES" w:eastAsia="es-ES"/>
        </w:rPr>
        <w:t xml:space="preserve">, contestando </w:t>
      </w:r>
      <w:r w:rsidR="0010301F">
        <w:rPr>
          <w:rFonts w:ascii="Arial" w:eastAsia="Times New Roman" w:hAnsi="Arial" w:cs="Arial"/>
          <w:bCs/>
          <w:sz w:val="24"/>
          <w:szCs w:val="24"/>
          <w:lang w:val="es-ES" w:eastAsia="es-ES"/>
        </w:rPr>
        <w:t>la demanda en sentido afirmativo al haber presentado su escrito de contestación de manera extempor</w:t>
      </w:r>
      <w:r w:rsidR="002D7AC6">
        <w:rPr>
          <w:rFonts w:ascii="Arial" w:eastAsia="Times New Roman" w:hAnsi="Arial" w:cs="Arial"/>
          <w:bCs/>
          <w:sz w:val="24"/>
          <w:szCs w:val="24"/>
          <w:lang w:val="es-ES" w:eastAsia="es-ES"/>
        </w:rPr>
        <w:t xml:space="preserve">ánea, por lo que </w:t>
      </w:r>
      <w:r w:rsidR="005C3C51" w:rsidRPr="00E54E42">
        <w:rPr>
          <w:rFonts w:ascii="Arial" w:eastAsia="Times New Roman" w:hAnsi="Arial" w:cs="Arial"/>
          <w:sz w:val="24"/>
          <w:szCs w:val="24"/>
          <w:lang w:val="es-ES_tradnl" w:eastAsia="es-ES"/>
        </w:rPr>
        <w:t>se fijó hora y fecha para la celebración de la Audiencia de Ley (foja</w:t>
      </w:r>
      <w:r w:rsidR="00145263">
        <w:rPr>
          <w:rFonts w:ascii="Arial" w:eastAsia="Times New Roman" w:hAnsi="Arial" w:cs="Arial"/>
          <w:sz w:val="24"/>
          <w:szCs w:val="24"/>
          <w:lang w:val="es-ES_tradnl" w:eastAsia="es-ES"/>
        </w:rPr>
        <w:t xml:space="preserve"> </w:t>
      </w:r>
      <w:r w:rsidR="00763BD5">
        <w:rPr>
          <w:rFonts w:ascii="Arial" w:eastAsia="Times New Roman" w:hAnsi="Arial" w:cs="Arial"/>
          <w:sz w:val="24"/>
          <w:szCs w:val="24"/>
          <w:lang w:val="es-ES_tradnl" w:eastAsia="es-ES"/>
        </w:rPr>
        <w:t>22</w:t>
      </w:r>
      <w:r w:rsidR="005C3C51">
        <w:rPr>
          <w:rFonts w:ascii="Arial" w:eastAsia="Times New Roman" w:hAnsi="Arial" w:cs="Arial"/>
          <w:sz w:val="24"/>
          <w:szCs w:val="24"/>
          <w:lang w:val="es-ES_tradnl" w:eastAsia="es-ES"/>
        </w:rPr>
        <w:t>).</w:t>
      </w:r>
    </w:p>
    <w:bookmarkEnd w:id="0"/>
    <w:p w14:paraId="1F3BB65A" w14:textId="097A2FBA" w:rsidR="00CD720C" w:rsidRPr="00CD720C" w:rsidRDefault="000415E5" w:rsidP="00CD720C">
      <w:pPr>
        <w:spacing w:after="0" w:line="360" w:lineRule="auto"/>
        <w:ind w:right="51" w:firstLine="567"/>
        <w:jc w:val="both"/>
        <w:rPr>
          <w:rFonts w:ascii="Arial" w:eastAsia="Times New Roman" w:hAnsi="Arial" w:cs="Arial"/>
          <w:sz w:val="24"/>
          <w:szCs w:val="24"/>
          <w:lang w:eastAsia="es-ES"/>
        </w:rPr>
      </w:pPr>
      <w:r>
        <w:rPr>
          <w:rFonts w:ascii="Arial" w:eastAsia="Times New Roman" w:hAnsi="Arial" w:cs="Arial"/>
          <w:b/>
          <w:bCs/>
          <w:snapToGrid w:val="0"/>
          <w:sz w:val="24"/>
          <w:szCs w:val="24"/>
          <w:lang w:val="es-ES_tradnl" w:eastAsia="es-ES"/>
        </w:rPr>
        <w:t>TERCERO</w:t>
      </w:r>
      <w:r w:rsidR="00F55785" w:rsidRPr="006423EA">
        <w:rPr>
          <w:rFonts w:ascii="Arial" w:eastAsia="Times New Roman" w:hAnsi="Arial" w:cs="Arial"/>
          <w:b/>
          <w:bCs/>
          <w:snapToGrid w:val="0"/>
          <w:sz w:val="24"/>
          <w:szCs w:val="24"/>
          <w:lang w:val="es-ES_tradnl" w:eastAsia="es-ES"/>
        </w:rPr>
        <w:t xml:space="preserve">. </w:t>
      </w:r>
      <w:r w:rsidR="00D04D9F">
        <w:rPr>
          <w:rFonts w:ascii="Arial" w:eastAsia="Times New Roman" w:hAnsi="Arial" w:cs="Arial"/>
          <w:sz w:val="24"/>
          <w:szCs w:val="24"/>
          <w:lang w:val="es-ES_tradnl" w:eastAsia="es-ES"/>
        </w:rPr>
        <w:t xml:space="preserve">El </w:t>
      </w:r>
      <w:r w:rsidR="004C2918">
        <w:rPr>
          <w:rFonts w:ascii="Arial" w:eastAsia="Times New Roman" w:hAnsi="Arial" w:cs="Arial"/>
          <w:sz w:val="24"/>
          <w:szCs w:val="24"/>
          <w:lang w:val="es-ES_tradnl" w:eastAsia="es-ES"/>
        </w:rPr>
        <w:t xml:space="preserve">día </w:t>
      </w:r>
      <w:r w:rsidR="002D7AC6">
        <w:rPr>
          <w:rFonts w:ascii="Arial" w:eastAsia="Times New Roman" w:hAnsi="Arial" w:cs="Arial"/>
          <w:sz w:val="24"/>
          <w:szCs w:val="24"/>
          <w:lang w:val="es-ES_tradnl" w:eastAsia="es-ES"/>
        </w:rPr>
        <w:t xml:space="preserve">catorce de junio </w:t>
      </w:r>
      <w:r w:rsidR="00D04D9F">
        <w:rPr>
          <w:rFonts w:ascii="Arial" w:eastAsia="Times New Roman" w:hAnsi="Arial" w:cs="Arial"/>
          <w:sz w:val="24"/>
          <w:szCs w:val="24"/>
          <w:lang w:val="es-ES_tradnl" w:eastAsia="es-ES"/>
        </w:rPr>
        <w:t>de dos mil veintidós se llevó</w:t>
      </w:r>
      <w:r w:rsidR="00FC3BBC">
        <w:rPr>
          <w:rFonts w:ascii="Arial" w:eastAsia="Times New Roman" w:hAnsi="Arial" w:cs="Arial"/>
          <w:sz w:val="24"/>
          <w:szCs w:val="24"/>
          <w:lang w:val="es-ES_tradnl" w:eastAsia="es-ES"/>
        </w:rPr>
        <w:t xml:space="preserve"> </w:t>
      </w:r>
      <w:r w:rsidR="00222342">
        <w:rPr>
          <w:rFonts w:ascii="Arial" w:eastAsia="Times New Roman" w:hAnsi="Arial" w:cs="Arial"/>
          <w:snapToGrid w:val="0"/>
          <w:sz w:val="24"/>
          <w:szCs w:val="24"/>
          <w:lang w:val="es-ES_tradnl" w:eastAsia="es-ES"/>
        </w:rPr>
        <w:t>a cabo</w:t>
      </w:r>
      <w:r w:rsidR="00F55785" w:rsidRPr="006423EA">
        <w:rPr>
          <w:rFonts w:ascii="Arial" w:eastAsia="Times New Roman" w:hAnsi="Arial" w:cs="Arial"/>
          <w:sz w:val="24"/>
          <w:szCs w:val="24"/>
          <w:lang w:eastAsia="es-ES"/>
        </w:rPr>
        <w:t xml:space="preserve"> la audiencia de ley</w:t>
      </w:r>
      <w:r w:rsidR="00B43991">
        <w:rPr>
          <w:rFonts w:ascii="Arial" w:eastAsia="Times New Roman" w:hAnsi="Arial" w:cs="Arial"/>
          <w:sz w:val="24"/>
          <w:szCs w:val="24"/>
          <w:lang w:eastAsia="es-ES"/>
        </w:rPr>
        <w:t xml:space="preserve">, en la que </w:t>
      </w:r>
      <w:r w:rsidR="00F55785" w:rsidRPr="00B43991">
        <w:rPr>
          <w:rFonts w:ascii="Arial" w:eastAsia="Times New Roman" w:hAnsi="Arial" w:cs="Arial"/>
          <w:sz w:val="24"/>
          <w:szCs w:val="24"/>
          <w:lang w:eastAsia="es-ES"/>
        </w:rPr>
        <w:t>no concurrieron las partes</w:t>
      </w:r>
      <w:r w:rsidR="00F2445F" w:rsidRPr="00B43991">
        <w:rPr>
          <w:rFonts w:ascii="Arial" w:eastAsia="Times New Roman" w:hAnsi="Arial" w:cs="Arial"/>
          <w:sz w:val="24"/>
          <w:szCs w:val="24"/>
          <w:lang w:eastAsia="es-ES"/>
        </w:rPr>
        <w:t>,</w:t>
      </w:r>
      <w:r w:rsidR="00F55785" w:rsidRPr="00B43991">
        <w:rPr>
          <w:rFonts w:ascii="Arial" w:eastAsia="Times New Roman" w:hAnsi="Arial" w:cs="Arial"/>
          <w:sz w:val="24"/>
          <w:szCs w:val="24"/>
          <w:lang w:eastAsia="es-ES"/>
        </w:rPr>
        <w:t xml:space="preserve"> ni persona alguna que legalmente las representara,</w:t>
      </w:r>
      <w:r w:rsidR="00BB4E7B">
        <w:rPr>
          <w:rFonts w:ascii="Arial" w:eastAsia="Times New Roman" w:hAnsi="Arial" w:cs="Arial"/>
          <w:sz w:val="24"/>
          <w:szCs w:val="24"/>
          <w:lang w:eastAsia="es-ES"/>
        </w:rPr>
        <w:t xml:space="preserve"> </w:t>
      </w:r>
      <w:r w:rsidR="00BB22F9">
        <w:rPr>
          <w:rFonts w:ascii="Arial" w:eastAsia="Times New Roman" w:hAnsi="Arial" w:cs="Arial"/>
          <w:sz w:val="24"/>
          <w:szCs w:val="24"/>
          <w:lang w:eastAsia="es-ES"/>
        </w:rPr>
        <w:t xml:space="preserve">ninguna de las partes formuló alegatos, </w:t>
      </w:r>
      <w:r w:rsidR="00BB4E7B">
        <w:rPr>
          <w:rFonts w:ascii="Arial" w:eastAsia="Times New Roman" w:hAnsi="Arial" w:cs="Arial"/>
          <w:sz w:val="24"/>
          <w:szCs w:val="24"/>
          <w:lang w:eastAsia="es-ES"/>
        </w:rPr>
        <w:t xml:space="preserve">por lo que </w:t>
      </w:r>
      <w:r w:rsidR="00F55785" w:rsidRPr="000413AD">
        <w:rPr>
          <w:rFonts w:ascii="Arial" w:eastAsia="Times New Roman" w:hAnsi="Arial" w:cs="Arial"/>
          <w:sz w:val="24"/>
          <w:szCs w:val="24"/>
          <w:lang w:val="es-ES_tradnl" w:eastAsia="es-ES"/>
        </w:rPr>
        <w:t>se citó a las partes para oír sentencia;</w:t>
      </w:r>
      <w:r w:rsidR="00F55785" w:rsidRPr="006423EA">
        <w:rPr>
          <w:rFonts w:ascii="Arial" w:eastAsia="Times New Roman" w:hAnsi="Arial" w:cs="Arial"/>
          <w:sz w:val="24"/>
          <w:szCs w:val="24"/>
          <w:lang w:val="es-ES_tradnl" w:eastAsia="es-ES"/>
        </w:rPr>
        <w:t xml:space="preserve"> misma que ahora se pronuncia, </w:t>
      </w:r>
      <w:r w:rsidR="00222342">
        <w:rPr>
          <w:rFonts w:ascii="Arial" w:eastAsia="Times New Roman" w:hAnsi="Arial" w:cs="Arial"/>
          <w:sz w:val="24"/>
          <w:szCs w:val="24"/>
          <w:lang w:val="es-ES_tradnl" w:eastAsia="es-ES"/>
        </w:rPr>
        <w:t>en términos del</w:t>
      </w:r>
      <w:r w:rsidR="00F55785" w:rsidRPr="006423EA">
        <w:rPr>
          <w:rFonts w:ascii="Arial" w:eastAsia="Times New Roman" w:hAnsi="Arial" w:cs="Arial"/>
          <w:sz w:val="24"/>
          <w:szCs w:val="24"/>
          <w:lang w:val="es-ES_tradnl" w:eastAsia="es-ES"/>
        </w:rPr>
        <w:t xml:space="preserve">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y;</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 xml:space="preserve">- - - - - - - - </w:t>
      </w:r>
      <w:r w:rsidR="0068047E">
        <w:rPr>
          <w:rFonts w:ascii="Arial" w:eastAsia="Times New Roman" w:hAnsi="Arial" w:cs="Arial"/>
          <w:sz w:val="24"/>
          <w:szCs w:val="24"/>
          <w:lang w:val="es-ES_tradnl" w:eastAsia="es-ES"/>
        </w:rPr>
        <w:t xml:space="preserve">- - - - - - - </w:t>
      </w:r>
      <w:r w:rsidR="00BB22F9">
        <w:rPr>
          <w:rFonts w:ascii="Arial" w:eastAsia="Times New Roman" w:hAnsi="Arial" w:cs="Arial"/>
          <w:sz w:val="24"/>
          <w:szCs w:val="24"/>
          <w:lang w:val="es-ES_tradnl" w:eastAsia="es-ES"/>
        </w:rPr>
        <w:t xml:space="preserve">- - - - - - - - - - - - - - - - - - - - - - - - - - - - - - - </w:t>
      </w:r>
    </w:p>
    <w:p w14:paraId="0F9AF2CB" w14:textId="77777777"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14:paraId="466115BC" w14:textId="0A62313A" w:rsidR="00DA11E5" w:rsidRDefault="00DA11E5" w:rsidP="00F87728">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80281C">
        <w:rPr>
          <w:rFonts w:ascii="Arial" w:eastAsia="Times New Roman" w:hAnsi="Arial" w:cs="Arial"/>
          <w:b/>
          <w:sz w:val="24"/>
          <w:szCs w:val="24"/>
          <w:lang w:val="es-ES" w:eastAsia="es-ES"/>
        </w:rPr>
        <w:t>es 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w:t>
      </w:r>
      <w:r w:rsidR="00222342">
        <w:rPr>
          <w:rFonts w:ascii="Arial" w:eastAsia="Times New Roman" w:hAnsi="Arial" w:cs="Arial"/>
          <w:bCs/>
          <w:sz w:val="24"/>
          <w:szCs w:val="24"/>
          <w:lang w:val="es-ES" w:eastAsia="es-ES"/>
        </w:rPr>
        <w:t xml:space="preserve">116 fracción V de la Constitución Política de los Estados Unidos </w:t>
      </w:r>
      <w:r w:rsidR="00222342">
        <w:rPr>
          <w:rFonts w:ascii="Arial" w:eastAsia="Times New Roman" w:hAnsi="Arial" w:cs="Arial"/>
          <w:bCs/>
          <w:sz w:val="24"/>
          <w:szCs w:val="24"/>
          <w:lang w:val="es-ES" w:eastAsia="es-ES"/>
        </w:rPr>
        <w:lastRenderedPageBreak/>
        <w:t xml:space="preserve">Mexicanos, </w:t>
      </w:r>
      <w:r>
        <w:rPr>
          <w:rFonts w:ascii="Arial" w:eastAsia="Times New Roman" w:hAnsi="Arial" w:cs="Arial"/>
          <w:bCs/>
          <w:sz w:val="24"/>
          <w:szCs w:val="24"/>
          <w:lang w:val="es-ES" w:eastAsia="es-ES"/>
        </w:rPr>
        <w:t xml:space="preserve">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14:paraId="77281728" w14:textId="7AE338D2" w:rsidR="003D4C5A" w:rsidRDefault="003D4C5A" w:rsidP="003D4C5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del </w:t>
      </w:r>
      <w:r w:rsidRPr="00E3495D">
        <w:rPr>
          <w:rFonts w:ascii="Arial" w:eastAsia="Times New Roman" w:hAnsi="Arial" w:cs="Arial"/>
          <w:b/>
          <w:sz w:val="24"/>
          <w:szCs w:val="24"/>
          <w:lang w:val="es-ES_tradnl" w:eastAsia="es-ES"/>
        </w:rPr>
        <w:t>actor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quedó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Justicia Administrativa para el Estado, ya que promueve por su propio derecho; y de la </w:t>
      </w:r>
      <w:r>
        <w:rPr>
          <w:rFonts w:ascii="Arial" w:eastAsia="Times New Roman" w:hAnsi="Arial" w:cs="Arial"/>
          <w:b/>
          <w:sz w:val="24"/>
          <w:szCs w:val="24"/>
          <w:lang w:val="es-ES_tradnl" w:eastAsia="es-ES"/>
        </w:rPr>
        <w:t xml:space="preserve">autoridad demandada, </w:t>
      </w:r>
      <w:r>
        <w:rPr>
          <w:rFonts w:ascii="Arial" w:eastAsia="Times New Roman" w:hAnsi="Arial" w:cs="Arial"/>
          <w:sz w:val="24"/>
          <w:szCs w:val="24"/>
          <w:lang w:val="es-ES_tradnl" w:eastAsia="es-ES"/>
        </w:rPr>
        <w:t xml:space="preserve">la acreditó en términos del artículo </w:t>
      </w:r>
      <w:r w:rsidRPr="00135490">
        <w:rPr>
          <w:rFonts w:ascii="Arial" w:eastAsia="Times New Roman" w:hAnsi="Arial" w:cs="Arial"/>
          <w:color w:val="0D0D0D" w:themeColor="text1" w:themeTint="F2"/>
          <w:sz w:val="24"/>
          <w:szCs w:val="24"/>
          <w:lang w:val="es-ES_tradnl" w:eastAsia="es-ES"/>
        </w:rPr>
        <w:t>151</w:t>
      </w:r>
      <w:r w:rsidRPr="00B94A85">
        <w:rPr>
          <w:rFonts w:ascii="Arial" w:eastAsia="Times New Roman" w:hAnsi="Arial" w:cs="Arial"/>
          <w:color w:val="FF0000"/>
          <w:sz w:val="24"/>
          <w:szCs w:val="24"/>
          <w:lang w:val="es-ES_tradnl" w:eastAsia="es-ES"/>
        </w:rPr>
        <w:t xml:space="preserve"> </w:t>
      </w:r>
      <w:r>
        <w:rPr>
          <w:rFonts w:ascii="Arial" w:eastAsia="Times New Roman" w:hAnsi="Arial" w:cs="Arial"/>
          <w:sz w:val="24"/>
          <w:szCs w:val="24"/>
          <w:lang w:val="es-ES_tradnl" w:eastAsia="es-ES"/>
        </w:rPr>
        <w:t>de la Ley citada.</w:t>
      </w:r>
    </w:p>
    <w:p w14:paraId="580D52FD" w14:textId="77777777" w:rsidR="003D4C5A" w:rsidRDefault="003D4C5A" w:rsidP="003D4C5A">
      <w:pPr>
        <w:pStyle w:val="Textoindependienteprimerasangra"/>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12359EB0" w14:textId="77777777" w:rsidR="003D4C5A" w:rsidRDefault="003D4C5A" w:rsidP="003D4C5A">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alguna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p>
    <w:p w14:paraId="0D506DB2" w14:textId="4A4A3844" w:rsidR="003D4C5A" w:rsidRDefault="003D4C5A" w:rsidP="00FD67F0">
      <w:pPr>
        <w:spacing w:line="360" w:lineRule="auto"/>
        <w:ind w:right="51" w:firstLine="567"/>
        <w:jc w:val="both"/>
        <w:rPr>
          <w:rFonts w:ascii="Arial" w:eastAsia="Times New Roman" w:hAnsi="Arial" w:cs="Arial"/>
          <w:sz w:val="24"/>
          <w:szCs w:val="24"/>
          <w:lang w:eastAsia="es-ES"/>
        </w:rPr>
      </w:pPr>
      <w:r>
        <w:rPr>
          <w:rFonts w:ascii="Arial" w:hAnsi="Arial" w:cs="Arial"/>
          <w:b/>
          <w:sz w:val="24"/>
          <w:szCs w:val="24"/>
        </w:rPr>
        <w:t xml:space="preserve">CUARTO. </w:t>
      </w:r>
      <w:r>
        <w:rPr>
          <w:rFonts w:ascii="Arial" w:hAnsi="Arial" w:cs="Arial"/>
          <w:sz w:val="24"/>
          <w:szCs w:val="24"/>
        </w:rPr>
        <w:t xml:space="preserve">El actor </w:t>
      </w:r>
      <w:r w:rsidR="00205312">
        <w:rPr>
          <w:rFonts w:ascii="Arial" w:hAnsi="Arial" w:cs="Arial"/>
          <w:b/>
          <w:sz w:val="24"/>
          <w:szCs w:val="24"/>
          <w:lang w:eastAsia="es-ES"/>
        </w:rPr>
        <w:t>**********</w:t>
      </w:r>
      <w:r w:rsidRPr="00AE01A8">
        <w:rPr>
          <w:rFonts w:ascii="Arial" w:hAnsi="Arial" w:cs="Arial"/>
          <w:sz w:val="24"/>
          <w:szCs w:val="24"/>
        </w:rPr>
        <w:t>,</w:t>
      </w:r>
      <w:r>
        <w:rPr>
          <w:rFonts w:ascii="Arial" w:hAnsi="Arial" w:cs="Arial"/>
          <w:b/>
          <w:sz w:val="24"/>
          <w:szCs w:val="24"/>
        </w:rPr>
        <w:t xml:space="preserve"> </w:t>
      </w:r>
      <w:r>
        <w:rPr>
          <w:rFonts w:ascii="Arial" w:hAnsi="Arial" w:cs="Arial"/>
          <w:bCs/>
          <w:color w:val="000000"/>
          <w:sz w:val="24"/>
          <w:szCs w:val="24"/>
        </w:rPr>
        <w:t xml:space="preserve">demandó la nulidad del acta de infracción con número de </w:t>
      </w:r>
      <w:r>
        <w:rPr>
          <w:rFonts w:ascii="Arial" w:hAnsi="Arial" w:cs="Arial"/>
          <w:bCs/>
          <w:sz w:val="24"/>
          <w:szCs w:val="24"/>
        </w:rPr>
        <w:t xml:space="preserve">folio </w:t>
      </w:r>
      <w:r w:rsidR="00205312">
        <w:rPr>
          <w:rFonts w:ascii="Arial" w:hAnsi="Arial" w:cs="Arial"/>
          <w:b/>
          <w:sz w:val="24"/>
          <w:szCs w:val="24"/>
          <w:lang w:eastAsia="es-ES"/>
        </w:rPr>
        <w:t>**********</w:t>
      </w:r>
      <w:r w:rsidRPr="00A76356">
        <w:rPr>
          <w:rFonts w:ascii="Arial" w:hAnsi="Arial" w:cs="Arial"/>
          <w:sz w:val="24"/>
          <w:szCs w:val="24"/>
        </w:rPr>
        <w:t>,</w:t>
      </w:r>
      <w:r>
        <w:rPr>
          <w:rFonts w:ascii="Arial" w:hAnsi="Arial" w:cs="Arial"/>
          <w:b/>
          <w:sz w:val="24"/>
          <w:szCs w:val="24"/>
        </w:rPr>
        <w:t xml:space="preserve"> </w:t>
      </w:r>
      <w:r>
        <w:rPr>
          <w:rFonts w:ascii="Arial" w:hAnsi="Arial" w:cs="Arial"/>
          <w:sz w:val="24"/>
          <w:szCs w:val="24"/>
        </w:rPr>
        <w:t xml:space="preserve">de veintitrés de febrero de dos mil veintidós, </w:t>
      </w:r>
      <w:r>
        <w:rPr>
          <w:rFonts w:ascii="Arial" w:hAnsi="Arial" w:cs="Arial"/>
          <w:sz w:val="24"/>
          <w:szCs w:val="24"/>
          <w:lang w:eastAsia="es-ES"/>
        </w:rPr>
        <w:t xml:space="preserve">levantada por el </w:t>
      </w:r>
      <w:r w:rsidRPr="00E70CFE">
        <w:rPr>
          <w:rFonts w:ascii="Arial" w:eastAsia="Times New Roman" w:hAnsi="Arial" w:cs="Arial"/>
          <w:iCs/>
          <w:kern w:val="2"/>
          <w:sz w:val="24"/>
          <w:szCs w:val="24"/>
          <w:lang w:val="es-ES_tradnl" w:eastAsia="es-ES"/>
        </w:rPr>
        <w:t xml:space="preserve">Policía Vial Estatal con número estadístico </w:t>
      </w:r>
      <w:r>
        <w:rPr>
          <w:rFonts w:ascii="Arial" w:eastAsia="Times New Roman" w:hAnsi="Arial" w:cs="Arial"/>
          <w:iCs/>
          <w:kern w:val="2"/>
          <w:sz w:val="24"/>
          <w:szCs w:val="24"/>
          <w:lang w:val="es-ES_tradnl" w:eastAsia="es-ES"/>
        </w:rPr>
        <w:t>PV-099</w:t>
      </w:r>
      <w:r w:rsidRPr="00E70CFE">
        <w:rPr>
          <w:rFonts w:ascii="Arial" w:eastAsia="Times New Roman" w:hAnsi="Arial" w:cs="Arial"/>
          <w:iCs/>
          <w:kern w:val="2"/>
          <w:sz w:val="24"/>
          <w:szCs w:val="24"/>
          <w:lang w:val="es-ES_tradnl" w:eastAsia="es-ES"/>
        </w:rPr>
        <w:t>, adscrito a la Dirección General de la Policía Vial Estatal</w:t>
      </w:r>
      <w:r>
        <w:rPr>
          <w:rFonts w:ascii="Arial" w:eastAsia="Times New Roman" w:hAnsi="Arial" w:cs="Arial"/>
          <w:bCs/>
          <w:iCs/>
          <w:kern w:val="2"/>
          <w:sz w:val="24"/>
          <w:szCs w:val="21"/>
          <w:lang w:val="es-ES_tradnl" w:eastAsia="es-ES"/>
        </w:rPr>
        <w:t>,</w:t>
      </w:r>
      <w:r>
        <w:rPr>
          <w:rFonts w:ascii="Arial" w:hAnsi="Arial" w:cs="Arial"/>
          <w:sz w:val="24"/>
          <w:szCs w:val="24"/>
        </w:rPr>
        <w:t xml:space="preserve"> expresando en sus conceptos de impugnación que ésta no se encuentra debidamente </w:t>
      </w:r>
      <w:r>
        <w:rPr>
          <w:rFonts w:ascii="Arial" w:hAnsi="Arial" w:cs="Arial"/>
          <w:b/>
          <w:sz w:val="24"/>
          <w:szCs w:val="24"/>
        </w:rPr>
        <w:t>fundada y motivada</w:t>
      </w:r>
      <w:r>
        <w:rPr>
          <w:rFonts w:ascii="Arial" w:eastAsia="Times New Roman" w:hAnsi="Arial" w:cs="Arial"/>
          <w:sz w:val="24"/>
          <w:szCs w:val="24"/>
          <w:lang w:eastAsia="es-ES"/>
        </w:rPr>
        <w:t>.</w:t>
      </w:r>
    </w:p>
    <w:p w14:paraId="1C852223" w14:textId="58EFAFCE" w:rsidR="003D4C5A" w:rsidRDefault="003D4C5A" w:rsidP="003D4C5A">
      <w:pPr>
        <w:spacing w:line="360" w:lineRule="auto"/>
        <w:ind w:right="18" w:firstLine="567"/>
        <w:jc w:val="both"/>
        <w:rPr>
          <w:rFonts w:ascii="Arial" w:hAnsi="Arial" w:cs="Arial"/>
          <w:i/>
          <w:iCs/>
          <w:sz w:val="24"/>
          <w:szCs w:val="24"/>
        </w:rPr>
      </w:pPr>
      <w:r>
        <w:rPr>
          <w:rFonts w:ascii="Arial" w:hAnsi="Arial" w:cs="Arial"/>
          <w:sz w:val="24"/>
          <w:szCs w:val="24"/>
        </w:rPr>
        <w:t xml:space="preserve">El </w:t>
      </w:r>
      <w:r w:rsidRPr="00E70CFE">
        <w:rPr>
          <w:rFonts w:ascii="Arial" w:eastAsia="Times New Roman" w:hAnsi="Arial" w:cs="Arial"/>
          <w:iCs/>
          <w:kern w:val="2"/>
          <w:sz w:val="24"/>
          <w:szCs w:val="24"/>
          <w:lang w:val="es-ES_tradnl" w:eastAsia="es-ES"/>
        </w:rPr>
        <w:t xml:space="preserve">Policía Vial Estatal </w:t>
      </w:r>
      <w:r w:rsidR="00205312">
        <w:rPr>
          <w:rFonts w:ascii="Arial" w:hAnsi="Arial" w:cs="Arial"/>
          <w:b/>
          <w:sz w:val="24"/>
          <w:szCs w:val="24"/>
          <w:lang w:eastAsia="es-ES"/>
        </w:rPr>
        <w:t>**********</w:t>
      </w:r>
      <w:r>
        <w:rPr>
          <w:rFonts w:ascii="Arial" w:eastAsia="Times New Roman" w:hAnsi="Arial" w:cs="Arial"/>
          <w:iCs/>
          <w:kern w:val="2"/>
          <w:sz w:val="24"/>
          <w:szCs w:val="24"/>
          <w:lang w:val="es-ES_tradnl" w:eastAsia="es-ES"/>
        </w:rPr>
        <w:t>,</w:t>
      </w:r>
      <w:r>
        <w:rPr>
          <w:rFonts w:ascii="Arial" w:eastAsia="Times New Roman" w:hAnsi="Arial" w:cs="Arial"/>
          <w:sz w:val="24"/>
          <w:szCs w:val="24"/>
          <w:lang w:val="es-ES" w:eastAsia="es-ES"/>
        </w:rPr>
        <w:t xml:space="preserve"> </w:t>
      </w:r>
      <w:r>
        <w:rPr>
          <w:rFonts w:ascii="Arial" w:hAnsi="Arial" w:cs="Arial"/>
          <w:sz w:val="24"/>
          <w:szCs w:val="24"/>
        </w:rPr>
        <w:t xml:space="preserve">al dar contestación a la demanda, manifestó: </w:t>
      </w:r>
      <w:r>
        <w:rPr>
          <w:rFonts w:ascii="Arial" w:hAnsi="Arial" w:cs="Arial"/>
          <w:i/>
          <w:iCs/>
          <w:sz w:val="24"/>
          <w:szCs w:val="24"/>
        </w:rPr>
        <w:t>“… toda vez que dichos conceptos se refieren a una supuesta acta de infracción ilegal, la cual ni siquiera pudo demostrar que era ilegal, ya que el actor no respeta los lineamientos de vialidad, violentando las normas que regulan el tránsito de vehículos en el Estado de Oaxaca,</w:t>
      </w:r>
      <w:r w:rsidR="00297DCE">
        <w:rPr>
          <w:rFonts w:ascii="Arial" w:hAnsi="Arial" w:cs="Arial"/>
          <w:i/>
          <w:iCs/>
          <w:sz w:val="24"/>
          <w:szCs w:val="24"/>
        </w:rPr>
        <w:t xml:space="preserve"> toda vez que la autoridad que represento actúa conforme a los lineamientos establecidos en la Ley, tal y como lo establece el artículo 47, fracción XXXI, de la Ley del Sistema Estatal de Seguridad Pública de Oaxaca, Artículo 4, artículo 18 fracción V, fracción V, artículo 47 de la Ley de Tránsito Reformada para el Estado de Oaxaca…”</w:t>
      </w:r>
    </w:p>
    <w:p w14:paraId="6629E406" w14:textId="77B0A5DF" w:rsidR="00297DCE" w:rsidRDefault="00297DCE" w:rsidP="00297DCE">
      <w:pPr>
        <w:spacing w:line="360" w:lineRule="auto"/>
        <w:ind w:firstLine="567"/>
        <w:jc w:val="both"/>
        <w:rPr>
          <w:rFonts w:ascii="Arial" w:hAnsi="Arial" w:cs="Arial"/>
          <w:color w:val="000000"/>
          <w:sz w:val="24"/>
          <w:szCs w:val="24"/>
        </w:rPr>
      </w:pPr>
      <w:r>
        <w:rPr>
          <w:rFonts w:ascii="Arial" w:hAnsi="Arial" w:cs="Arial"/>
          <w:sz w:val="24"/>
          <w:szCs w:val="24"/>
        </w:rPr>
        <w:t>Ahora, est</w:t>
      </w:r>
      <w:r w:rsidR="00FD67F0">
        <w:rPr>
          <w:rFonts w:ascii="Arial" w:hAnsi="Arial" w:cs="Arial"/>
          <w:sz w:val="24"/>
          <w:szCs w:val="24"/>
        </w:rPr>
        <w:t>a</w:t>
      </w:r>
      <w:r>
        <w:rPr>
          <w:rFonts w:ascii="Arial" w:hAnsi="Arial" w:cs="Arial"/>
          <w:sz w:val="24"/>
          <w:szCs w:val="24"/>
        </w:rPr>
        <w:t xml:space="preserve"> juzgador</w:t>
      </w:r>
      <w:r w:rsidR="00FD67F0">
        <w:rPr>
          <w:rFonts w:ascii="Arial" w:hAnsi="Arial" w:cs="Arial"/>
          <w:sz w:val="24"/>
          <w:szCs w:val="24"/>
        </w:rPr>
        <w:t>a</w:t>
      </w:r>
      <w:r>
        <w:rPr>
          <w:rFonts w:ascii="Arial" w:hAnsi="Arial" w:cs="Arial"/>
          <w:sz w:val="24"/>
          <w:szCs w:val="24"/>
        </w:rPr>
        <w:t xml:space="preserve"> procede al análisis del acta de infracción impugnada con número de </w:t>
      </w:r>
      <w:r>
        <w:rPr>
          <w:rFonts w:ascii="Arial" w:hAnsi="Arial" w:cs="Arial"/>
          <w:bCs/>
          <w:sz w:val="24"/>
          <w:szCs w:val="24"/>
        </w:rPr>
        <w:t xml:space="preserve">folio </w:t>
      </w:r>
      <w:r w:rsidR="00205312">
        <w:rPr>
          <w:rFonts w:ascii="Arial" w:hAnsi="Arial" w:cs="Arial"/>
          <w:b/>
          <w:sz w:val="24"/>
          <w:szCs w:val="24"/>
          <w:lang w:eastAsia="es-ES"/>
        </w:rPr>
        <w:t>**********</w:t>
      </w:r>
      <w:r w:rsidRPr="00A76356">
        <w:rPr>
          <w:rFonts w:ascii="Arial" w:hAnsi="Arial" w:cs="Arial"/>
          <w:sz w:val="24"/>
          <w:szCs w:val="24"/>
        </w:rPr>
        <w:t>,</w:t>
      </w:r>
      <w:r>
        <w:rPr>
          <w:rFonts w:ascii="Arial" w:hAnsi="Arial" w:cs="Arial"/>
          <w:b/>
          <w:sz w:val="24"/>
          <w:szCs w:val="24"/>
        </w:rPr>
        <w:t xml:space="preserve"> </w:t>
      </w:r>
      <w:r>
        <w:rPr>
          <w:rFonts w:ascii="Arial" w:hAnsi="Arial" w:cs="Arial"/>
          <w:sz w:val="24"/>
          <w:szCs w:val="24"/>
        </w:rPr>
        <w:t xml:space="preserve">de veintitrés de febrero de dos mil veintidós, </w:t>
      </w:r>
      <w:r>
        <w:rPr>
          <w:rFonts w:ascii="Arial" w:hAnsi="Arial" w:cs="Arial"/>
          <w:sz w:val="24"/>
          <w:szCs w:val="24"/>
          <w:lang w:eastAsia="es-ES"/>
        </w:rPr>
        <w:t xml:space="preserve">levantada por el </w:t>
      </w:r>
      <w:r w:rsidRPr="00E70CFE">
        <w:rPr>
          <w:rFonts w:ascii="Arial" w:eastAsia="Times New Roman" w:hAnsi="Arial" w:cs="Arial"/>
          <w:iCs/>
          <w:kern w:val="2"/>
          <w:sz w:val="24"/>
          <w:szCs w:val="24"/>
          <w:lang w:val="es-ES_tradnl" w:eastAsia="es-ES"/>
        </w:rPr>
        <w:t xml:space="preserve">Policía Vial Estatal con número estadístico </w:t>
      </w:r>
      <w:r>
        <w:rPr>
          <w:rFonts w:ascii="Arial" w:eastAsia="Times New Roman" w:hAnsi="Arial" w:cs="Arial"/>
          <w:iCs/>
          <w:kern w:val="2"/>
          <w:sz w:val="24"/>
          <w:szCs w:val="24"/>
          <w:lang w:val="es-ES_tradnl" w:eastAsia="es-ES"/>
        </w:rPr>
        <w:t>PV-099</w:t>
      </w:r>
      <w:r w:rsidRPr="00E70CFE">
        <w:rPr>
          <w:rFonts w:ascii="Arial" w:eastAsia="Times New Roman" w:hAnsi="Arial" w:cs="Arial"/>
          <w:iCs/>
          <w:kern w:val="2"/>
          <w:sz w:val="24"/>
          <w:szCs w:val="24"/>
          <w:lang w:val="es-ES_tradnl" w:eastAsia="es-ES"/>
        </w:rPr>
        <w:t>, adscrito a la Dirección General de la Policía Vial Estatal</w:t>
      </w:r>
      <w:r>
        <w:rPr>
          <w:rFonts w:ascii="Arial" w:eastAsia="Times New Roman" w:hAnsi="Arial" w:cs="Arial"/>
          <w:bCs/>
          <w:iCs/>
          <w:kern w:val="2"/>
          <w:sz w:val="24"/>
          <w:szCs w:val="21"/>
          <w:lang w:val="es-ES_tradnl" w:eastAsia="es-ES"/>
        </w:rPr>
        <w:t xml:space="preserve">, </w:t>
      </w:r>
      <w:r>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r w:rsidR="00205312">
        <w:rPr>
          <w:rFonts w:ascii="Arial" w:hAnsi="Arial" w:cs="Arial"/>
          <w:color w:val="000000"/>
          <w:sz w:val="24"/>
          <w:szCs w:val="24"/>
        </w:rPr>
        <w:t xml:space="preserve"> </w:t>
      </w:r>
    </w:p>
    <w:p w14:paraId="5FF951BE" w14:textId="47116675" w:rsidR="005D3C3F" w:rsidRDefault="00297DCE" w:rsidP="005D3C3F">
      <w:pPr>
        <w:spacing w:line="360" w:lineRule="auto"/>
        <w:ind w:right="18" w:firstLine="567"/>
        <w:jc w:val="both"/>
        <w:rPr>
          <w:rFonts w:ascii="Arial" w:hAnsi="Arial" w:cs="Arial"/>
          <w:sz w:val="24"/>
          <w:szCs w:val="24"/>
        </w:rPr>
      </w:pPr>
      <w:r>
        <w:rPr>
          <w:rFonts w:ascii="Arial" w:hAnsi="Arial" w:cs="Arial"/>
          <w:color w:val="000000"/>
          <w:sz w:val="24"/>
          <w:szCs w:val="24"/>
        </w:rPr>
        <w:lastRenderedPageBreak/>
        <w:t xml:space="preserve">De ella </w:t>
      </w:r>
      <w:r>
        <w:rPr>
          <w:rFonts w:ascii="Arial" w:hAnsi="Arial" w:cs="Arial"/>
          <w:sz w:val="24"/>
          <w:szCs w:val="24"/>
        </w:rPr>
        <w:t xml:space="preserve">se advierte, que el Policía Vial que la emitió, en el rubro de </w:t>
      </w:r>
      <w:r>
        <w:rPr>
          <w:rFonts w:ascii="Arial" w:hAnsi="Arial" w:cs="Arial"/>
          <w:b/>
          <w:sz w:val="24"/>
          <w:szCs w:val="24"/>
        </w:rPr>
        <w:t>motivo de la infracción</w:t>
      </w:r>
      <w:r w:rsidR="006D7161">
        <w:rPr>
          <w:rFonts w:ascii="Arial" w:hAnsi="Arial" w:cs="Arial"/>
          <w:b/>
          <w:sz w:val="24"/>
          <w:szCs w:val="24"/>
        </w:rPr>
        <w:t xml:space="preserve"> </w:t>
      </w:r>
      <w:r w:rsidR="006D7161">
        <w:rPr>
          <w:rFonts w:ascii="Arial" w:hAnsi="Arial" w:cs="Arial"/>
          <w:bCs/>
          <w:sz w:val="24"/>
          <w:szCs w:val="24"/>
        </w:rPr>
        <w:t>de su formato</w:t>
      </w:r>
      <w:r>
        <w:rPr>
          <w:rFonts w:ascii="Arial" w:hAnsi="Arial" w:cs="Arial"/>
          <w:b/>
          <w:sz w:val="24"/>
          <w:szCs w:val="24"/>
        </w:rPr>
        <w:t xml:space="preserve"> </w:t>
      </w:r>
      <w:r w:rsidR="006D7161">
        <w:rPr>
          <w:rFonts w:ascii="Arial" w:hAnsi="Arial" w:cs="Arial"/>
          <w:b/>
          <w:sz w:val="24"/>
          <w:szCs w:val="24"/>
        </w:rPr>
        <w:t xml:space="preserve">que dice </w:t>
      </w:r>
      <w:r>
        <w:rPr>
          <w:rFonts w:ascii="Arial" w:hAnsi="Arial" w:cs="Arial"/>
          <w:sz w:val="24"/>
          <w:szCs w:val="24"/>
        </w:rPr>
        <w:t>“ARTÍCULO 158, DEL REGLAMENTO DE LA LEY DE TRÁNSITO REFORMADA GRUPO 2</w:t>
      </w:r>
      <w:r w:rsidR="006D7161">
        <w:rPr>
          <w:rFonts w:ascii="Arial" w:hAnsi="Arial" w:cs="Arial"/>
          <w:sz w:val="24"/>
          <w:szCs w:val="24"/>
        </w:rPr>
        <w:t>”</w:t>
      </w:r>
      <w:r>
        <w:rPr>
          <w:rFonts w:ascii="Arial" w:hAnsi="Arial" w:cs="Arial"/>
          <w:sz w:val="24"/>
          <w:szCs w:val="24"/>
        </w:rPr>
        <w:t xml:space="preserve">, </w:t>
      </w:r>
      <w:r w:rsidR="006D7161" w:rsidRPr="006D7161">
        <w:rPr>
          <w:rFonts w:ascii="Arial" w:hAnsi="Arial" w:cs="Arial"/>
          <w:b/>
          <w:bCs/>
          <w:sz w:val="24"/>
          <w:szCs w:val="24"/>
        </w:rPr>
        <w:t>señaló</w:t>
      </w:r>
      <w:r w:rsidR="006D7161">
        <w:rPr>
          <w:rFonts w:ascii="Arial" w:hAnsi="Arial" w:cs="Arial"/>
          <w:sz w:val="24"/>
          <w:szCs w:val="24"/>
        </w:rPr>
        <w:t xml:space="preserve">: </w:t>
      </w:r>
      <w:r w:rsidRPr="006D7161">
        <w:rPr>
          <w:rFonts w:ascii="Arial" w:hAnsi="Arial" w:cs="Arial"/>
          <w:sz w:val="24"/>
          <w:szCs w:val="24"/>
        </w:rPr>
        <w:t>NÚMERO</w:t>
      </w:r>
      <w:r>
        <w:rPr>
          <w:rFonts w:ascii="Arial" w:hAnsi="Arial" w:cs="Arial"/>
          <w:sz w:val="24"/>
          <w:szCs w:val="24"/>
        </w:rPr>
        <w:t xml:space="preserve">: 32.- MANEJAR LOS CONDUCTORES ESTANDO DISTRAÍDOS O PLATICANDO O ABASTECER DE COMBUSTIBLE CON EL MOTOR </w:t>
      </w:r>
      <w:r w:rsidR="00FD52D3">
        <w:rPr>
          <w:rFonts w:ascii="Arial" w:hAnsi="Arial" w:cs="Arial"/>
          <w:sz w:val="24"/>
          <w:szCs w:val="24"/>
        </w:rPr>
        <w:t>E</w:t>
      </w:r>
      <w:r>
        <w:rPr>
          <w:rFonts w:ascii="Arial" w:hAnsi="Arial" w:cs="Arial"/>
          <w:sz w:val="24"/>
          <w:szCs w:val="24"/>
        </w:rPr>
        <w:t xml:space="preserve">N MARCHA; así mismo en el rubro de </w:t>
      </w:r>
      <w:r>
        <w:rPr>
          <w:rFonts w:ascii="Arial" w:hAnsi="Arial" w:cs="Arial"/>
          <w:b/>
          <w:bCs/>
          <w:sz w:val="24"/>
          <w:szCs w:val="24"/>
        </w:rPr>
        <w:t xml:space="preserve">observaciones </w:t>
      </w:r>
      <w:r>
        <w:rPr>
          <w:rFonts w:ascii="Arial" w:hAnsi="Arial" w:cs="Arial"/>
          <w:sz w:val="24"/>
          <w:szCs w:val="24"/>
        </w:rPr>
        <w:t xml:space="preserve">complementó su fundamentación </w:t>
      </w:r>
      <w:r w:rsidRPr="00F4694A">
        <w:rPr>
          <w:rFonts w:ascii="Arial" w:hAnsi="Arial" w:cs="Arial"/>
          <w:i/>
          <w:iCs/>
          <w:sz w:val="24"/>
          <w:szCs w:val="24"/>
        </w:rPr>
        <w:t xml:space="preserve">“Fundamento: Articulo 18, Fraccion I y V, Articulo 47 de la Ley de </w:t>
      </w:r>
      <w:r w:rsidR="004A36CF" w:rsidRPr="00F4694A">
        <w:rPr>
          <w:rFonts w:ascii="Arial" w:hAnsi="Arial" w:cs="Arial"/>
          <w:i/>
          <w:iCs/>
          <w:sz w:val="24"/>
          <w:szCs w:val="24"/>
        </w:rPr>
        <w:t>tránsito</w:t>
      </w:r>
      <w:r w:rsidRPr="00F4694A">
        <w:rPr>
          <w:rFonts w:ascii="Arial" w:hAnsi="Arial" w:cs="Arial"/>
          <w:i/>
          <w:iCs/>
          <w:sz w:val="24"/>
          <w:szCs w:val="24"/>
        </w:rPr>
        <w:t xml:space="preserve"> y vialidad del Estado de Oaxaca, (utiliza el teléfono celular </w:t>
      </w:r>
      <w:r w:rsidR="00F4694A" w:rsidRPr="00F4694A">
        <w:rPr>
          <w:rFonts w:ascii="Arial" w:hAnsi="Arial" w:cs="Arial"/>
          <w:i/>
          <w:iCs/>
          <w:sz w:val="24"/>
          <w:szCs w:val="24"/>
        </w:rPr>
        <w:t>mientras conduce un vehiculo de motor)</w:t>
      </w:r>
      <w:r w:rsidRPr="00F4694A">
        <w:rPr>
          <w:rFonts w:ascii="Arial" w:hAnsi="Arial" w:cs="Arial"/>
          <w:i/>
          <w:iCs/>
          <w:sz w:val="24"/>
          <w:szCs w:val="24"/>
        </w:rPr>
        <w:t>”</w:t>
      </w:r>
      <w:r>
        <w:rPr>
          <w:rFonts w:ascii="Arial" w:hAnsi="Arial" w:cs="Arial"/>
          <w:sz w:val="24"/>
          <w:szCs w:val="24"/>
        </w:rPr>
        <w:t xml:space="preserve"> (sic),</w:t>
      </w:r>
      <w:r w:rsidR="005D3C3F" w:rsidRPr="005D3C3F">
        <w:rPr>
          <w:rFonts w:ascii="Arial" w:hAnsi="Arial" w:cs="Arial"/>
          <w:sz w:val="24"/>
          <w:szCs w:val="24"/>
        </w:rPr>
        <w:t xml:space="preserve"> </w:t>
      </w:r>
      <w:r w:rsidR="005D3C3F">
        <w:rPr>
          <w:rFonts w:ascii="Arial" w:hAnsi="Arial" w:cs="Arial"/>
          <w:sz w:val="24"/>
          <w:szCs w:val="24"/>
        </w:rPr>
        <w:t xml:space="preserve">sin embargo, no precisó las </w:t>
      </w:r>
      <w:r w:rsidR="005D3C3F">
        <w:rPr>
          <w:rFonts w:ascii="Arial" w:hAnsi="Arial" w:cs="Arial"/>
          <w:b/>
          <w:sz w:val="24"/>
          <w:szCs w:val="24"/>
        </w:rPr>
        <w:t>razones</w:t>
      </w:r>
      <w:r w:rsidR="005D3C3F">
        <w:rPr>
          <w:rFonts w:ascii="Arial" w:hAnsi="Arial" w:cs="Arial"/>
          <w:sz w:val="24"/>
          <w:szCs w:val="24"/>
        </w:rPr>
        <w:t>,</w:t>
      </w:r>
      <w:r w:rsidR="005D3C3F">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005D3C3F">
        <w:rPr>
          <w:rFonts w:ascii="Arial" w:hAnsi="Arial" w:cs="Arial"/>
          <w:sz w:val="24"/>
          <w:szCs w:val="24"/>
        </w:rPr>
        <w:t xml:space="preserve"> como fundamento.</w:t>
      </w:r>
    </w:p>
    <w:p w14:paraId="191D602E" w14:textId="7AF9FC9C" w:rsidR="005D3C3F" w:rsidRDefault="005D3C3F" w:rsidP="005D3C3F">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Por lo que, la autoridad demandada omitió señalar tiempo, modo y circunstancias de la conducta del infractor que le llevaron a concluir que el actor infringió la Ley de Tránsito y Vialidad del Estado de Oaxaca,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 el artículo </w:t>
      </w:r>
      <w:r w:rsidRPr="005D3C3F">
        <w:rPr>
          <w:rFonts w:ascii="Arial" w:hAnsi="Arial" w:cs="Arial"/>
          <w:sz w:val="24"/>
          <w:szCs w:val="24"/>
        </w:rPr>
        <w:t xml:space="preserve">Articulo 18, Fracción I y V, Articulo 47 de la Ley de </w:t>
      </w:r>
      <w:r>
        <w:rPr>
          <w:rFonts w:ascii="Arial" w:hAnsi="Arial" w:cs="Arial"/>
          <w:sz w:val="24"/>
          <w:szCs w:val="24"/>
        </w:rPr>
        <w:t>T</w:t>
      </w:r>
      <w:r w:rsidRPr="005D3C3F">
        <w:rPr>
          <w:rFonts w:ascii="Arial" w:hAnsi="Arial" w:cs="Arial"/>
          <w:sz w:val="24"/>
          <w:szCs w:val="24"/>
        </w:rPr>
        <w:t xml:space="preserve">ránsito y </w:t>
      </w:r>
      <w:r>
        <w:rPr>
          <w:rFonts w:ascii="Arial" w:hAnsi="Arial" w:cs="Arial"/>
          <w:sz w:val="24"/>
          <w:szCs w:val="24"/>
        </w:rPr>
        <w:t>V</w:t>
      </w:r>
      <w:r w:rsidRPr="005D3C3F">
        <w:rPr>
          <w:rFonts w:ascii="Arial" w:hAnsi="Arial" w:cs="Arial"/>
          <w:sz w:val="24"/>
          <w:szCs w:val="24"/>
        </w:rPr>
        <w:t>ialidad del Estado de Oaxaca</w:t>
      </w:r>
      <w:r>
        <w:rPr>
          <w:rFonts w:ascii="Arial" w:hAnsi="Arial" w:cs="Arial"/>
          <w:sz w:val="24"/>
          <w:szCs w:val="24"/>
        </w:rPr>
        <w:t>, sin que hiciera referencia de los hechos ocurridos ni especificara las razones particulares o causas inmediatas, que lo llevaron a concluir el sustento para la emisión del acto.</w:t>
      </w:r>
    </w:p>
    <w:p w14:paraId="635CD6FE" w14:textId="0B142D4A" w:rsidR="005D3C3F" w:rsidRDefault="005D3C3F" w:rsidP="005D3C3F">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Así, </w:t>
      </w:r>
      <w:r>
        <w:rPr>
          <w:rFonts w:ascii="Arial" w:hAnsi="Arial" w:cs="Arial"/>
          <w:sz w:val="24"/>
          <w:szCs w:val="24"/>
          <w:lang w:eastAsia="es-ES"/>
        </w:rPr>
        <w:t xml:space="preserve">el </w:t>
      </w:r>
      <w:r w:rsidRPr="00E70CFE">
        <w:rPr>
          <w:rFonts w:ascii="Arial" w:eastAsia="Times New Roman" w:hAnsi="Arial" w:cs="Arial"/>
          <w:iCs/>
          <w:kern w:val="2"/>
          <w:sz w:val="24"/>
          <w:szCs w:val="24"/>
          <w:lang w:val="es-ES_tradnl" w:eastAsia="es-ES"/>
        </w:rPr>
        <w:t xml:space="preserve">Policía Vial Estatal con número estadístico </w:t>
      </w:r>
      <w:r>
        <w:rPr>
          <w:rFonts w:ascii="Arial" w:eastAsia="Times New Roman" w:hAnsi="Arial" w:cs="Arial"/>
          <w:iCs/>
          <w:kern w:val="2"/>
          <w:sz w:val="24"/>
          <w:szCs w:val="24"/>
          <w:lang w:val="es-ES_tradnl" w:eastAsia="es-ES"/>
        </w:rPr>
        <w:t>PV-099</w:t>
      </w:r>
      <w:r w:rsidRPr="00E70CFE">
        <w:rPr>
          <w:rFonts w:ascii="Arial" w:eastAsia="Times New Roman" w:hAnsi="Arial" w:cs="Arial"/>
          <w:iCs/>
          <w:kern w:val="2"/>
          <w:sz w:val="24"/>
          <w:szCs w:val="24"/>
          <w:lang w:val="es-ES_tradnl" w:eastAsia="es-ES"/>
        </w:rPr>
        <w:t>, adscrito a la Dirección General de la Policía Vial Estatal</w:t>
      </w:r>
      <w:r>
        <w:rPr>
          <w:rFonts w:ascii="Arial" w:eastAsia="Times New Roman" w:hAnsi="Arial" w:cs="Arial"/>
          <w:bCs/>
          <w:iCs/>
          <w:kern w:val="2"/>
          <w:sz w:val="24"/>
          <w:szCs w:val="24"/>
          <w:lang w:val="es-ES_tradnl" w:eastAsia="es-ES"/>
        </w:rPr>
        <w:t xml:space="preserve">, </w:t>
      </w:r>
      <w:r>
        <w:rPr>
          <w:rFonts w:ascii="Arial" w:hAnsi="Arial" w:cs="Arial"/>
          <w:sz w:val="24"/>
          <w:szCs w:val="24"/>
        </w:rPr>
        <w:t xml:space="preserve">al no precisar y concluir con argumentos lógico jurídicos las circunstancias por las cuales estimó que el supuesto infractor había cometido una falta a la </w:t>
      </w:r>
      <w:r w:rsidRPr="005D3C3F">
        <w:rPr>
          <w:rFonts w:ascii="Arial" w:hAnsi="Arial" w:cs="Arial"/>
          <w:sz w:val="24"/>
          <w:szCs w:val="24"/>
        </w:rPr>
        <w:t xml:space="preserve">Ley de </w:t>
      </w:r>
      <w:r>
        <w:rPr>
          <w:rFonts w:ascii="Arial" w:hAnsi="Arial" w:cs="Arial"/>
          <w:sz w:val="24"/>
          <w:szCs w:val="24"/>
        </w:rPr>
        <w:t>T</w:t>
      </w:r>
      <w:r w:rsidRPr="005D3C3F">
        <w:rPr>
          <w:rFonts w:ascii="Arial" w:hAnsi="Arial" w:cs="Arial"/>
          <w:sz w:val="24"/>
          <w:szCs w:val="24"/>
        </w:rPr>
        <w:t xml:space="preserve">ránsito y </w:t>
      </w:r>
      <w:r>
        <w:rPr>
          <w:rFonts w:ascii="Arial" w:hAnsi="Arial" w:cs="Arial"/>
          <w:sz w:val="24"/>
          <w:szCs w:val="24"/>
        </w:rPr>
        <w:t>V</w:t>
      </w:r>
      <w:r w:rsidRPr="005D3C3F">
        <w:rPr>
          <w:rFonts w:ascii="Arial" w:hAnsi="Arial" w:cs="Arial"/>
          <w:sz w:val="24"/>
          <w:szCs w:val="24"/>
        </w:rPr>
        <w:t>ialidad del Estado de Oaxaca</w:t>
      </w:r>
      <w:r>
        <w:rPr>
          <w:rFonts w:ascii="Arial" w:hAnsi="Arial" w:cs="Arial"/>
          <w:sz w:val="24"/>
          <w:szCs w:val="24"/>
        </w:rPr>
        <w:t>,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4B9C673F" w14:textId="77777777" w:rsidR="005D3C3F" w:rsidRDefault="005D3C3F" w:rsidP="005D3C3F">
      <w:pPr>
        <w:spacing w:line="360" w:lineRule="auto"/>
        <w:ind w:right="51" w:firstLine="567"/>
        <w:jc w:val="both"/>
        <w:rPr>
          <w:rFonts w:ascii="Arial" w:hAnsi="Arial" w:cs="Arial"/>
          <w:sz w:val="24"/>
          <w:szCs w:val="24"/>
        </w:rPr>
      </w:pPr>
      <w:r>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14:paraId="4A31B67A" w14:textId="77777777" w:rsidR="005D3C3F" w:rsidRDefault="005D3C3F" w:rsidP="005D3C3F">
      <w:pPr>
        <w:tabs>
          <w:tab w:val="left" w:pos="7230"/>
        </w:tabs>
        <w:spacing w:after="0"/>
        <w:ind w:left="851"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w:t>
      </w:r>
      <w:r>
        <w:rPr>
          <w:rFonts w:ascii="Arial" w:hAnsi="Arial" w:cs="Arial"/>
          <w:i/>
          <w:sz w:val="21"/>
          <w:szCs w:val="21"/>
        </w:rPr>
        <w:lastRenderedPageBreak/>
        <w:t>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201A2D07" w14:textId="77777777" w:rsidR="005D3C3F" w:rsidRDefault="005D3C3F" w:rsidP="005D3C3F">
      <w:pPr>
        <w:autoSpaceDE w:val="0"/>
        <w:autoSpaceDN w:val="0"/>
        <w:adjustRightInd w:val="0"/>
        <w:spacing w:line="360" w:lineRule="auto"/>
        <w:ind w:firstLine="567"/>
        <w:jc w:val="both"/>
        <w:rPr>
          <w:rFonts w:ascii="Arial" w:hAnsi="Arial" w:cs="Arial"/>
          <w:sz w:val="24"/>
          <w:szCs w:val="24"/>
        </w:rPr>
      </w:pPr>
    </w:p>
    <w:p w14:paraId="129BF8AE" w14:textId="767A7C73" w:rsidR="005D3C3F" w:rsidRDefault="005D3C3F" w:rsidP="005D3C3F">
      <w:pPr>
        <w:spacing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del acta de</w:t>
      </w:r>
      <w:r w:rsidR="00C97B07">
        <w:rPr>
          <w:rFonts w:ascii="Arial" w:hAnsi="Arial" w:cs="Arial"/>
          <w:sz w:val="24"/>
          <w:szCs w:val="24"/>
        </w:rPr>
        <w:t xml:space="preserve"> infracción</w:t>
      </w:r>
      <w:r>
        <w:rPr>
          <w:rFonts w:ascii="Arial" w:hAnsi="Arial" w:cs="Arial"/>
          <w:sz w:val="24"/>
          <w:szCs w:val="24"/>
        </w:rPr>
        <w:t xml:space="preserve"> con número de </w:t>
      </w:r>
      <w:r>
        <w:rPr>
          <w:rFonts w:ascii="Arial" w:hAnsi="Arial" w:cs="Arial"/>
          <w:bCs/>
          <w:sz w:val="24"/>
          <w:szCs w:val="24"/>
        </w:rPr>
        <w:t xml:space="preserve">folio </w:t>
      </w:r>
      <w:r w:rsidR="00205312">
        <w:rPr>
          <w:rFonts w:ascii="Arial" w:hAnsi="Arial" w:cs="Arial"/>
          <w:b/>
          <w:sz w:val="24"/>
          <w:szCs w:val="24"/>
          <w:lang w:eastAsia="es-ES"/>
        </w:rPr>
        <w:t>**********</w:t>
      </w:r>
      <w:r w:rsidRPr="00A76356">
        <w:rPr>
          <w:rFonts w:ascii="Arial" w:hAnsi="Arial" w:cs="Arial"/>
          <w:sz w:val="24"/>
          <w:szCs w:val="24"/>
        </w:rPr>
        <w:t>,</w:t>
      </w:r>
      <w:r>
        <w:rPr>
          <w:rFonts w:ascii="Arial" w:hAnsi="Arial" w:cs="Arial"/>
          <w:b/>
          <w:sz w:val="24"/>
          <w:szCs w:val="24"/>
        </w:rPr>
        <w:t xml:space="preserve"> </w:t>
      </w:r>
      <w:r>
        <w:rPr>
          <w:rFonts w:ascii="Arial" w:hAnsi="Arial" w:cs="Arial"/>
          <w:sz w:val="24"/>
          <w:szCs w:val="24"/>
        </w:rPr>
        <w:t xml:space="preserve">de veintitrés de febrero de dos mil veintidós, </w:t>
      </w:r>
      <w:r>
        <w:rPr>
          <w:rFonts w:ascii="Arial" w:hAnsi="Arial" w:cs="Arial"/>
          <w:sz w:val="24"/>
          <w:szCs w:val="24"/>
          <w:lang w:eastAsia="es-ES"/>
        </w:rPr>
        <w:t xml:space="preserve">levantada por el </w:t>
      </w:r>
      <w:r w:rsidRPr="00E70CFE">
        <w:rPr>
          <w:rFonts w:ascii="Arial" w:eastAsia="Times New Roman" w:hAnsi="Arial" w:cs="Arial"/>
          <w:iCs/>
          <w:kern w:val="2"/>
          <w:sz w:val="24"/>
          <w:szCs w:val="24"/>
          <w:lang w:val="es-ES_tradnl" w:eastAsia="es-ES"/>
        </w:rPr>
        <w:t xml:space="preserve">Policía Vial Estatal con número estadístico </w:t>
      </w:r>
      <w:r>
        <w:rPr>
          <w:rFonts w:ascii="Arial" w:eastAsia="Times New Roman" w:hAnsi="Arial" w:cs="Arial"/>
          <w:iCs/>
          <w:kern w:val="2"/>
          <w:sz w:val="24"/>
          <w:szCs w:val="24"/>
          <w:lang w:val="es-ES_tradnl" w:eastAsia="es-ES"/>
        </w:rPr>
        <w:t>PV-099</w:t>
      </w:r>
      <w:r w:rsidRPr="00E70CFE">
        <w:rPr>
          <w:rFonts w:ascii="Arial" w:eastAsia="Times New Roman" w:hAnsi="Arial" w:cs="Arial"/>
          <w:iCs/>
          <w:kern w:val="2"/>
          <w:sz w:val="24"/>
          <w:szCs w:val="24"/>
          <w:lang w:val="es-ES_tradnl" w:eastAsia="es-ES"/>
        </w:rPr>
        <w:t>, adscrito a la Dirección General de la Policía Vial Estatal</w:t>
      </w:r>
      <w:r>
        <w:rPr>
          <w:rFonts w:ascii="Arial" w:eastAsia="Times New Roman" w:hAnsi="Arial" w:cs="Arial"/>
          <w:bCs/>
          <w:iCs/>
          <w:kern w:val="2"/>
          <w:sz w:val="24"/>
          <w:szCs w:val="24"/>
          <w:lang w:val="es-ES_tradnl" w:eastAsia="es-ES"/>
        </w:rPr>
        <w:t xml:space="preserve">, </w:t>
      </w:r>
      <w:r>
        <w:rPr>
          <w:rFonts w:ascii="Arial" w:eastAsia="Times New Roman" w:hAnsi="Arial" w:cs="Arial"/>
          <w:sz w:val="24"/>
          <w:szCs w:val="24"/>
          <w:lang w:val="es-ES" w:eastAsia="es-ES"/>
        </w:rPr>
        <w:t>y una vez que cause ejecutoria la sentencia se dé baja del Sistema SAP, el acta de infracción impugnada.</w:t>
      </w:r>
    </w:p>
    <w:p w14:paraId="428E0224" w14:textId="171C4558" w:rsidR="00FD67F0" w:rsidRDefault="00FD67F0" w:rsidP="005D3C3F">
      <w:pPr>
        <w:spacing w:line="360" w:lineRule="auto"/>
        <w:ind w:right="51" w:firstLine="567"/>
        <w:jc w:val="both"/>
        <w:rPr>
          <w:rFonts w:ascii="Arial" w:eastAsia="Times New Roman" w:hAnsi="Arial" w:cs="Arial"/>
          <w:sz w:val="24"/>
          <w:szCs w:val="24"/>
          <w:lang w:val="es-ES" w:eastAsia="es-ES"/>
        </w:rPr>
      </w:pPr>
      <w:r>
        <w:rPr>
          <w:rFonts w:ascii="Arial" w:hAnsi="Arial" w:cs="Arial"/>
          <w:bCs/>
          <w:color w:val="000000"/>
          <w:sz w:val="24"/>
          <w:szCs w:val="24"/>
        </w:rPr>
        <w:t>En mérito de lo expuesto y con fundamento en los artículos 207 fracciones I, II y III, y 209 de la Ley de Procedimiento y Justicia Administrativa para el Estado de Oaxaca, se:</w:t>
      </w:r>
      <w:r w:rsidRPr="00FD67F0">
        <w:rPr>
          <w:rFonts w:ascii="Arial" w:hAnsi="Arial" w:cs="Arial"/>
          <w:bCs/>
          <w:color w:val="000000"/>
          <w:sz w:val="24"/>
          <w:szCs w:val="24"/>
        </w:rPr>
        <w:t xml:space="preserve"> </w:t>
      </w:r>
      <w:r>
        <w:rPr>
          <w:rFonts w:ascii="Arial" w:hAnsi="Arial" w:cs="Arial"/>
          <w:bCs/>
          <w:color w:val="000000"/>
          <w:sz w:val="24"/>
          <w:szCs w:val="24"/>
        </w:rPr>
        <w:t xml:space="preserve">- - - - - - - - - - - - - - - - - - - - - - - - - - - - - - - - - - - - - - - - - - - - - - - - </w:t>
      </w:r>
    </w:p>
    <w:p w14:paraId="6E144604" w14:textId="0EB6B720" w:rsidR="00DB4C4F" w:rsidRPr="005D3C3F" w:rsidRDefault="00DB4C4F" w:rsidP="005D3C3F">
      <w:pPr>
        <w:spacing w:line="360" w:lineRule="auto"/>
        <w:ind w:right="51" w:firstLine="567"/>
        <w:jc w:val="center"/>
        <w:rPr>
          <w:rFonts w:ascii="Arial" w:eastAsia="Times New Roman" w:hAnsi="Arial" w:cs="Arial"/>
          <w:sz w:val="24"/>
          <w:szCs w:val="24"/>
          <w:lang w:val="es-ES" w:eastAsia="es-ES"/>
        </w:rPr>
      </w:pPr>
      <w:r w:rsidRPr="00E42782">
        <w:rPr>
          <w:rFonts w:ascii="Arial" w:eastAsia="Times New Roman" w:hAnsi="Arial" w:cs="Arial"/>
          <w:b/>
          <w:sz w:val="24"/>
          <w:szCs w:val="24"/>
          <w:lang w:val="es-ES_tradnl" w:eastAsia="es-ES"/>
        </w:rPr>
        <w:t>R E S U E L V E</w:t>
      </w:r>
    </w:p>
    <w:p w14:paraId="1ACF0902" w14:textId="77777777" w:rsidR="00DB4C4F" w:rsidRDefault="00DB4C4F" w:rsidP="00DB4C4F">
      <w:pPr>
        <w:widowControl w:val="0"/>
        <w:suppressAutoHyphens/>
        <w:spacing w:before="240" w:line="360" w:lineRule="auto"/>
        <w:ind w:right="51" w:firstLine="567"/>
        <w:jc w:val="both"/>
        <w:rPr>
          <w:rFonts w:ascii="Arial" w:eastAsia="Arial Unicode MS" w:hAnsi="Arial" w:cs="Arial"/>
          <w:kern w:val="2"/>
          <w:sz w:val="24"/>
          <w:szCs w:val="24"/>
          <w:lang w:eastAsia="ar-SA"/>
        </w:rPr>
      </w:pPr>
      <w:r w:rsidRPr="00E42782">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E42782">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00D934C2">
        <w:rPr>
          <w:rFonts w:ascii="Arial" w:eastAsia="Arial Unicode MS" w:hAnsi="Arial" w:cs="Arial"/>
          <w:kern w:val="2"/>
          <w:sz w:val="24"/>
          <w:szCs w:val="24"/>
          <w:lang w:eastAsia="ar-SA"/>
        </w:rPr>
        <w:t xml:space="preserve"> </w:t>
      </w:r>
      <w:r w:rsidRPr="00E42782">
        <w:rPr>
          <w:rFonts w:ascii="Arial" w:eastAsia="Arial Unicode MS" w:hAnsi="Arial" w:cs="Arial"/>
          <w:kern w:val="2"/>
          <w:sz w:val="24"/>
          <w:szCs w:val="24"/>
          <w:lang w:eastAsia="ar-SA"/>
        </w:rPr>
        <w:t>- - - - - - - - - - - - - - - - - - - - - - - - - - - - - - - - -</w:t>
      </w:r>
      <w:r>
        <w:rPr>
          <w:rFonts w:ascii="Arial" w:eastAsia="Arial Unicode MS" w:hAnsi="Arial" w:cs="Arial"/>
          <w:kern w:val="2"/>
          <w:sz w:val="24"/>
          <w:szCs w:val="24"/>
          <w:lang w:eastAsia="ar-SA"/>
        </w:rPr>
        <w:t xml:space="preserve"> - - - </w:t>
      </w:r>
      <w:r w:rsidRPr="00E42782">
        <w:rPr>
          <w:rFonts w:ascii="Arial" w:eastAsia="Arial Unicode MS" w:hAnsi="Arial" w:cs="Arial"/>
          <w:kern w:val="2"/>
          <w:sz w:val="24"/>
          <w:szCs w:val="24"/>
          <w:lang w:eastAsia="ar-SA"/>
        </w:rPr>
        <w:t>- -</w:t>
      </w:r>
    </w:p>
    <w:p w14:paraId="5414B656" w14:textId="0EC5419A" w:rsidR="005D3C3F" w:rsidRDefault="005D3C3F" w:rsidP="005D3C3F">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personalidad de las partes quedo acreditada en autos. - - - - </w:t>
      </w:r>
    </w:p>
    <w:p w14:paraId="39A3F262" w14:textId="02F2ED56" w:rsidR="005D3C3F" w:rsidRDefault="005D3C3F" w:rsidP="005D3C3F">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las causales de improcedencia hechas valer por la autoridad demandada, por lo que </w:t>
      </w:r>
      <w:r>
        <w:rPr>
          <w:rFonts w:ascii="Arial" w:hAnsi="Arial" w:cs="Arial"/>
          <w:b/>
          <w:color w:val="000000"/>
          <w:sz w:val="24"/>
          <w:szCs w:val="24"/>
        </w:rPr>
        <w:t>NO SE SOBRESEE EL JUICIO</w:t>
      </w:r>
      <w:r>
        <w:rPr>
          <w:rFonts w:ascii="Arial" w:hAnsi="Arial" w:cs="Arial"/>
          <w:color w:val="000000"/>
          <w:sz w:val="24"/>
          <w:szCs w:val="24"/>
        </w:rPr>
        <w:t xml:space="preserve">. - - - - - - </w:t>
      </w:r>
    </w:p>
    <w:p w14:paraId="61967E14" w14:textId="382E617A" w:rsidR="005D3C3F" w:rsidRDefault="005D3C3F" w:rsidP="005D3C3F">
      <w:pPr>
        <w:spacing w:line="360" w:lineRule="auto"/>
        <w:ind w:right="51" w:firstLine="567"/>
        <w:jc w:val="both"/>
        <w:rPr>
          <w:rFonts w:ascii="Arial" w:hAnsi="Arial" w:cs="Arial"/>
          <w:b/>
          <w:sz w:val="24"/>
          <w:szCs w:val="24"/>
          <w:lang w:val="es-ES_tradnl" w:eastAsia="es-ES"/>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w:t>
      </w:r>
      <w:r w:rsidR="00C97B07">
        <w:rPr>
          <w:rFonts w:ascii="Arial" w:hAnsi="Arial" w:cs="Arial"/>
          <w:sz w:val="24"/>
          <w:szCs w:val="24"/>
        </w:rPr>
        <w:t xml:space="preserve">acta de infracción con número de </w:t>
      </w:r>
      <w:r w:rsidR="00C97B07">
        <w:rPr>
          <w:rFonts w:ascii="Arial" w:hAnsi="Arial" w:cs="Arial"/>
          <w:bCs/>
          <w:sz w:val="24"/>
          <w:szCs w:val="24"/>
        </w:rPr>
        <w:t xml:space="preserve">folio </w:t>
      </w:r>
      <w:r w:rsidR="00205312">
        <w:rPr>
          <w:rFonts w:ascii="Arial" w:hAnsi="Arial" w:cs="Arial"/>
          <w:b/>
          <w:sz w:val="24"/>
          <w:szCs w:val="24"/>
          <w:lang w:eastAsia="es-ES"/>
        </w:rPr>
        <w:t xml:space="preserve">********** </w:t>
      </w:r>
      <w:r w:rsidR="00C97B07">
        <w:rPr>
          <w:rFonts w:ascii="Arial" w:hAnsi="Arial" w:cs="Arial"/>
          <w:sz w:val="24"/>
          <w:szCs w:val="24"/>
        </w:rPr>
        <w:t xml:space="preserve">de veintitrés de febrero de dos mil veintidós, </w:t>
      </w:r>
      <w:r w:rsidR="00C97B07">
        <w:rPr>
          <w:rFonts w:ascii="Arial" w:hAnsi="Arial" w:cs="Arial"/>
          <w:sz w:val="24"/>
          <w:szCs w:val="24"/>
          <w:lang w:eastAsia="es-ES"/>
        </w:rPr>
        <w:t xml:space="preserve">levantada por el </w:t>
      </w:r>
      <w:r w:rsidR="00C97B07" w:rsidRPr="00E70CFE">
        <w:rPr>
          <w:rFonts w:ascii="Arial" w:eastAsia="Times New Roman" w:hAnsi="Arial" w:cs="Arial"/>
          <w:iCs/>
          <w:kern w:val="2"/>
          <w:sz w:val="24"/>
          <w:szCs w:val="24"/>
          <w:lang w:val="es-ES_tradnl" w:eastAsia="es-ES"/>
        </w:rPr>
        <w:t xml:space="preserve">Policía Vial Estatal con número estadístico </w:t>
      </w:r>
      <w:r w:rsidR="00C97B07">
        <w:rPr>
          <w:rFonts w:ascii="Arial" w:eastAsia="Times New Roman" w:hAnsi="Arial" w:cs="Arial"/>
          <w:iCs/>
          <w:kern w:val="2"/>
          <w:sz w:val="24"/>
          <w:szCs w:val="24"/>
          <w:lang w:val="es-ES_tradnl" w:eastAsia="es-ES"/>
        </w:rPr>
        <w:t>PV-099</w:t>
      </w:r>
      <w:r w:rsidR="00C97B07" w:rsidRPr="00E70CFE">
        <w:rPr>
          <w:rFonts w:ascii="Arial" w:eastAsia="Times New Roman" w:hAnsi="Arial" w:cs="Arial"/>
          <w:iCs/>
          <w:kern w:val="2"/>
          <w:sz w:val="24"/>
          <w:szCs w:val="24"/>
          <w:lang w:val="es-ES_tradnl" w:eastAsia="es-ES"/>
        </w:rPr>
        <w:t>, adscrito a la Dirección General de la Policía Vial Estatal</w:t>
      </w:r>
      <w:r>
        <w:rPr>
          <w:rFonts w:ascii="Arial" w:hAnsi="Arial" w:cs="Arial"/>
          <w:color w:val="000000"/>
          <w:sz w:val="24"/>
          <w:szCs w:val="24"/>
        </w:rPr>
        <w:t xml:space="preserve">, como quedo precisado en el considerando </w:t>
      </w:r>
      <w:r w:rsidR="003448E1">
        <w:rPr>
          <w:rFonts w:ascii="Arial" w:hAnsi="Arial" w:cs="Arial"/>
          <w:color w:val="000000"/>
          <w:sz w:val="24"/>
          <w:szCs w:val="24"/>
        </w:rPr>
        <w:t>cuarto</w:t>
      </w:r>
      <w:r>
        <w:rPr>
          <w:rFonts w:ascii="Arial" w:hAnsi="Arial" w:cs="Arial"/>
          <w:color w:val="000000"/>
          <w:sz w:val="24"/>
          <w:szCs w:val="24"/>
        </w:rPr>
        <w:t xml:space="preserve"> de esta sentencia. </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 - - - - - - - - - - - - - - </w:t>
      </w:r>
    </w:p>
    <w:p w14:paraId="734FAF6B" w14:textId="6C7BA110" w:rsidR="00DB4C4F" w:rsidRPr="00373F98" w:rsidRDefault="00C97B07" w:rsidP="00373F98">
      <w:pPr>
        <w:spacing w:before="240"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SEXTO</w:t>
      </w:r>
      <w:r w:rsidR="00DB4C4F">
        <w:rPr>
          <w:rFonts w:ascii="Arial" w:eastAsia="Arial Unicode MS" w:hAnsi="Arial" w:cs="Arial"/>
          <w:b/>
          <w:kern w:val="2"/>
          <w:sz w:val="24"/>
          <w:szCs w:val="24"/>
          <w:lang w:eastAsia="ar-SA"/>
        </w:rPr>
        <w:t>.</w:t>
      </w:r>
      <w:r w:rsidR="00D65531">
        <w:rPr>
          <w:rFonts w:ascii="Arial" w:eastAsia="Arial Unicode MS" w:hAnsi="Arial" w:cs="Arial"/>
          <w:b/>
          <w:kern w:val="2"/>
          <w:sz w:val="24"/>
          <w:szCs w:val="24"/>
          <w:lang w:eastAsia="ar-SA"/>
        </w:rPr>
        <w:t xml:space="preserve"> </w:t>
      </w:r>
      <w:r w:rsidR="00482D99" w:rsidRPr="00E42782">
        <w:rPr>
          <w:rFonts w:ascii="Arial" w:eastAsia="Arial Unicode MS" w:hAnsi="Arial" w:cs="Arial"/>
          <w:b/>
          <w:kern w:val="2"/>
          <w:sz w:val="24"/>
          <w:szCs w:val="24"/>
          <w:lang w:eastAsia="ar-SA"/>
        </w:rPr>
        <w:t xml:space="preserve">NOTIFÍQUESE PERSONALMENTE AL ACTOR Y </w:t>
      </w:r>
      <w:r w:rsidR="00482D99">
        <w:rPr>
          <w:rFonts w:ascii="Arial" w:eastAsia="Arial Unicode MS" w:hAnsi="Arial" w:cs="Arial"/>
          <w:b/>
          <w:kern w:val="2"/>
          <w:sz w:val="24"/>
          <w:szCs w:val="24"/>
          <w:lang w:eastAsia="ar-SA"/>
        </w:rPr>
        <w:t>MEDIANTE</w:t>
      </w:r>
      <w:r w:rsidR="00482D99" w:rsidRPr="00E42782">
        <w:rPr>
          <w:rFonts w:ascii="Arial" w:eastAsia="Arial Unicode MS" w:hAnsi="Arial" w:cs="Arial"/>
          <w:b/>
          <w:kern w:val="2"/>
          <w:sz w:val="24"/>
          <w:szCs w:val="24"/>
          <w:lang w:eastAsia="ar-SA"/>
        </w:rPr>
        <w:t xml:space="preserve"> OFICIO A LA AUTORIDAD DEMANDADA</w:t>
      </w:r>
      <w:r w:rsidR="00D934C2" w:rsidRPr="00D934C2">
        <w:rPr>
          <w:rFonts w:ascii="Arial" w:eastAsia="Arial Unicode MS" w:hAnsi="Arial" w:cs="Arial"/>
          <w:bCs/>
          <w:kern w:val="2"/>
          <w:sz w:val="24"/>
          <w:szCs w:val="24"/>
          <w:lang w:eastAsia="ar-SA"/>
        </w:rPr>
        <w:t>,</w:t>
      </w:r>
      <w:r w:rsidR="00DB4C4F" w:rsidRPr="00D934C2">
        <w:rPr>
          <w:rFonts w:ascii="Arial" w:eastAsia="Arial Unicode MS" w:hAnsi="Arial" w:cs="Arial"/>
          <w:bCs/>
          <w:kern w:val="2"/>
          <w:sz w:val="24"/>
          <w:szCs w:val="24"/>
          <w:lang w:eastAsia="ar-SA"/>
        </w:rPr>
        <w:t xml:space="preserve"> </w:t>
      </w:r>
      <w:r w:rsidR="00DB4C4F" w:rsidRPr="00E42782">
        <w:rPr>
          <w:rFonts w:ascii="Arial" w:eastAsia="Arial Unicode MS" w:hAnsi="Arial" w:cs="Arial"/>
          <w:kern w:val="2"/>
          <w:sz w:val="24"/>
          <w:szCs w:val="24"/>
          <w:lang w:eastAsia="ar-SA"/>
        </w:rPr>
        <w:t>co</w:t>
      </w:r>
      <w:r w:rsidR="00DB4C4F">
        <w:rPr>
          <w:rFonts w:ascii="Arial" w:eastAsia="Arial Unicode MS" w:hAnsi="Arial" w:cs="Arial"/>
          <w:kern w:val="2"/>
          <w:sz w:val="24"/>
          <w:szCs w:val="24"/>
          <w:lang w:eastAsia="ar-SA"/>
        </w:rPr>
        <w:t>n fundamento en los artículos 172 fracción I y 173 fracciones I y II</w:t>
      </w:r>
      <w:r w:rsidR="00DB4C4F" w:rsidRPr="00E42782">
        <w:rPr>
          <w:rFonts w:ascii="Arial" w:eastAsia="Arial Unicode MS" w:hAnsi="Arial" w:cs="Arial"/>
          <w:kern w:val="2"/>
          <w:sz w:val="24"/>
          <w:szCs w:val="24"/>
          <w:lang w:eastAsia="ar-SA"/>
        </w:rPr>
        <w:t xml:space="preserve"> de la Ley de</w:t>
      </w:r>
      <w:r w:rsidR="00DB4C4F">
        <w:rPr>
          <w:rFonts w:ascii="Arial" w:eastAsia="Arial Unicode MS" w:hAnsi="Arial" w:cs="Arial"/>
          <w:kern w:val="2"/>
          <w:sz w:val="24"/>
          <w:szCs w:val="24"/>
          <w:lang w:eastAsia="ar-SA"/>
        </w:rPr>
        <w:t xml:space="preserve"> Procedimiento y</w:t>
      </w:r>
      <w:r w:rsidR="00DB4C4F" w:rsidRPr="00E42782">
        <w:rPr>
          <w:rFonts w:ascii="Arial" w:eastAsia="Arial Unicode MS" w:hAnsi="Arial" w:cs="Arial"/>
          <w:kern w:val="2"/>
          <w:sz w:val="24"/>
          <w:szCs w:val="24"/>
          <w:lang w:eastAsia="ar-SA"/>
        </w:rPr>
        <w:t xml:space="preserve"> Justicia Administr</w:t>
      </w:r>
      <w:r w:rsidR="00DB4C4F">
        <w:rPr>
          <w:rFonts w:ascii="Arial" w:eastAsia="Arial Unicode MS" w:hAnsi="Arial" w:cs="Arial"/>
          <w:kern w:val="2"/>
          <w:sz w:val="24"/>
          <w:szCs w:val="24"/>
          <w:lang w:eastAsia="ar-SA"/>
        </w:rPr>
        <w:t xml:space="preserve">ativa para el Estado de Oaxaca. </w:t>
      </w:r>
      <w:r w:rsidR="00DB4C4F" w:rsidRPr="00E42782">
        <w:rPr>
          <w:rFonts w:ascii="Arial" w:eastAsia="Arial Unicode MS" w:hAnsi="Arial" w:cs="Arial"/>
          <w:kern w:val="2"/>
          <w:sz w:val="24"/>
          <w:szCs w:val="24"/>
          <w:lang w:eastAsia="ar-SA"/>
        </w:rPr>
        <w:t xml:space="preserve">- - - - - - - - - - - - - - - - - - - - - - - - </w:t>
      </w:r>
      <w:r w:rsidR="00DB4C4F">
        <w:rPr>
          <w:rFonts w:ascii="Arial" w:eastAsia="Arial Unicode MS" w:hAnsi="Arial" w:cs="Arial"/>
          <w:kern w:val="2"/>
          <w:sz w:val="24"/>
          <w:szCs w:val="24"/>
          <w:lang w:eastAsia="ar-SA"/>
        </w:rPr>
        <w:t xml:space="preserve">- - - - - </w:t>
      </w:r>
    </w:p>
    <w:p w14:paraId="32A9D72B" w14:textId="5EA19910" w:rsidR="00AE6D9F" w:rsidRPr="00B63A2E" w:rsidRDefault="00A57F8E" w:rsidP="00B63A2E">
      <w:pPr>
        <w:pStyle w:val="Textoindependienteprimerasangra"/>
        <w:spacing w:line="360" w:lineRule="auto"/>
        <w:jc w:val="both"/>
        <w:rPr>
          <w:rFonts w:ascii="Arial" w:eastAsia="Calibri" w:hAnsi="Arial" w:cs="Arial"/>
          <w:sz w:val="24"/>
          <w:szCs w:val="24"/>
        </w:rPr>
      </w:pPr>
      <w:r>
        <w:rPr>
          <w:rFonts w:ascii="Arial" w:hAnsi="Arial" w:cs="Arial"/>
          <w:sz w:val="24"/>
          <w:szCs w:val="24"/>
        </w:rPr>
        <w:lastRenderedPageBreak/>
        <w:t xml:space="preserve">Así lo resolvió y firma la Licenciada </w:t>
      </w:r>
      <w:r w:rsidR="00B63A2E">
        <w:rPr>
          <w:rFonts w:ascii="Arial" w:hAnsi="Arial" w:cs="Arial"/>
          <w:sz w:val="24"/>
          <w:szCs w:val="24"/>
        </w:rPr>
        <w:t xml:space="preserve">Alejandra Georgina Villacaña Abascal, </w:t>
      </w:r>
      <w:r w:rsidR="00B63A2E" w:rsidRPr="00B63A2E">
        <w:rPr>
          <w:rFonts w:ascii="Arial" w:eastAsia="Calibri" w:hAnsi="Arial" w:cs="Arial"/>
          <w:sz w:val="24"/>
          <w:szCs w:val="24"/>
        </w:rPr>
        <w:t xml:space="preserve">Magistrada Titular de la Cuarta Sala Unitaria de Primera Instancia del Tribunal de Justicia Administrativa del Estado, quien actúa legalmente con la Licenciada Monserrat García Altamirano, Secretaria de Acuerdos de esta Sala, quien autoriza y da fe. - - - - - - - - - - - - - - - - - - - - - - - - - - - - - - - </w:t>
      </w:r>
      <w:r w:rsidR="00B63A2E">
        <w:rPr>
          <w:rFonts w:ascii="Arial" w:eastAsia="Calibri" w:hAnsi="Arial" w:cs="Arial"/>
          <w:sz w:val="24"/>
          <w:szCs w:val="24"/>
        </w:rPr>
        <w:t xml:space="preserve">- - - - - - - - - - - - - - - - - - - - - - - </w:t>
      </w:r>
    </w:p>
    <w:sectPr w:rsidR="00AE6D9F" w:rsidRPr="00B63A2E" w:rsidSect="004A36CF">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276" w:right="1469" w:bottom="1418"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BA6FAE" w14:textId="77777777" w:rsidR="003343BF" w:rsidRDefault="003343BF" w:rsidP="00CD11C4">
      <w:pPr>
        <w:spacing w:after="0" w:line="240" w:lineRule="auto"/>
      </w:pPr>
      <w:r>
        <w:separator/>
      </w:r>
    </w:p>
  </w:endnote>
  <w:endnote w:type="continuationSeparator" w:id="0">
    <w:p w14:paraId="75FCB5A6" w14:textId="77777777" w:rsidR="003343BF" w:rsidRDefault="003343BF"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627538" w14:textId="77777777" w:rsidR="00B55BC6" w:rsidRDefault="00B55BC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01707D" w14:textId="77777777" w:rsidR="00B55BC6" w:rsidRDefault="00B55BC6">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790E38" w14:textId="77777777" w:rsidR="00B55BC6" w:rsidRDefault="00B55BC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042AF5" w14:textId="77777777" w:rsidR="003343BF" w:rsidRDefault="003343BF" w:rsidP="00CD11C4">
      <w:pPr>
        <w:spacing w:after="0" w:line="240" w:lineRule="auto"/>
      </w:pPr>
      <w:r>
        <w:separator/>
      </w:r>
    </w:p>
  </w:footnote>
  <w:footnote w:type="continuationSeparator" w:id="0">
    <w:p w14:paraId="4D45C09B" w14:textId="77777777" w:rsidR="003343BF" w:rsidRDefault="003343BF"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5DCCAE" w14:textId="77777777" w:rsidR="00B55BC6" w:rsidRDefault="00B55BC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2287683"/>
      <w:docPartObj>
        <w:docPartGallery w:val="Page Numbers (Top of Page)"/>
        <w:docPartUnique/>
      </w:docPartObj>
    </w:sdtPr>
    <w:sdtEndPr/>
    <w:sdtContent>
      <w:p w14:paraId="1C4FD153" w14:textId="77777777" w:rsidR="003C135B" w:rsidRDefault="003C135B">
        <w:pPr>
          <w:pStyle w:val="Encabezado"/>
          <w:jc w:val="center"/>
        </w:pPr>
      </w:p>
      <w:p w14:paraId="465C778E" w14:textId="77777777" w:rsidR="003C135B" w:rsidRDefault="003C135B">
        <w:pPr>
          <w:pStyle w:val="Encabezado"/>
          <w:jc w:val="center"/>
        </w:pPr>
      </w:p>
      <w:p w14:paraId="1BBC67C0" w14:textId="55338A9A" w:rsidR="003C135B" w:rsidRDefault="003C135B">
        <w:pPr>
          <w:pStyle w:val="Encabezado"/>
          <w:jc w:val="center"/>
        </w:pPr>
        <w:r>
          <w:fldChar w:fldCharType="begin"/>
        </w:r>
        <w:r>
          <w:instrText>PAGE   \* MERGEFORMAT</w:instrText>
        </w:r>
        <w:r>
          <w:fldChar w:fldCharType="separate"/>
        </w:r>
        <w:r w:rsidR="00B55BC6" w:rsidRPr="00B55BC6">
          <w:rPr>
            <w:noProof/>
            <w:lang w:val="es-ES"/>
          </w:rPr>
          <w:t>1</w:t>
        </w:r>
        <w:r>
          <w:fldChar w:fldCharType="end"/>
        </w:r>
      </w:p>
    </w:sdtContent>
  </w:sdt>
  <w:p w14:paraId="2775D27D" w14:textId="0C3C6EAC" w:rsidR="002A6C80" w:rsidRDefault="00B55BC6" w:rsidP="00B55BC6">
    <w:pPr>
      <w:pStyle w:val="Encabezado"/>
      <w:tabs>
        <w:tab w:val="clear" w:pos="4419"/>
        <w:tab w:val="clear" w:pos="8838"/>
        <w:tab w:val="left" w:pos="6177"/>
      </w:tabs>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77989245" wp14:editId="61B86BD8">
              <wp:simplePos x="0" y="0"/>
              <wp:positionH relativeFrom="column">
                <wp:posOffset>-824865</wp:posOffset>
              </wp:positionH>
              <wp:positionV relativeFrom="paragraph">
                <wp:posOffset>5074285</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3330546B" w14:textId="77777777" w:rsidR="00B55BC6" w:rsidRDefault="00B55BC6" w:rsidP="00B55BC6">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989245" id="_x0000_t202" coordsize="21600,21600" o:spt="202" path="m,l,21600r21600,l21600,xe">
              <v:stroke joinstyle="miter"/>
              <v:path gradientshapeok="t" o:connecttype="rect"/>
            </v:shapetype>
            <v:shape id="Cuadro de texto 4" o:spid="_x0000_s1026" type="#_x0000_t202" style="position:absolute;margin-left:-64.95pt;margin-top:399.5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">
              <v:textbox>
                <w:txbxContent>
                  <w:p w14:paraId="3330546B" w14:textId="77777777" w:rsidR="00B55BC6" w:rsidRDefault="00B55BC6" w:rsidP="00B55BC6">
                    <w:pPr>
                      <w:jc w:val="both"/>
                      <w:rPr>
                        <w:sz w:val="20"/>
                        <w:szCs w:val="20"/>
                      </w:rPr>
                    </w:pPr>
                    <w:bookmarkStart w:id="2" w:name="_GoBack"/>
                    <w:r>
                      <w:rPr>
                        <w:rFonts w:ascii="Arial" w:eastAsia="Calibri" w:hAnsi="Arial" w:cs="Arial"/>
                        <w:sz w:val="20"/>
                        <w:szCs w:val="20"/>
                      </w:rPr>
                      <w:t>Datos protegidos por el artículo 116 de la LGTAIP y el Artículo 56 de la LTAIPEO</w:t>
                    </w:r>
                    <w:bookmarkEnd w:id="2"/>
                  </w:p>
                </w:txbxContent>
              </v:textbox>
            </v:shape>
          </w:pict>
        </mc:Fallback>
      </mc:AlternateContent>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AA772" w14:textId="77777777" w:rsidR="00B55BC6" w:rsidRDefault="00B55BC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mirrorMargi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5156"/>
    <w:rsid w:val="0000694D"/>
    <w:rsid w:val="00011326"/>
    <w:rsid w:val="000147F3"/>
    <w:rsid w:val="000149D8"/>
    <w:rsid w:val="00016673"/>
    <w:rsid w:val="0002513C"/>
    <w:rsid w:val="000311FC"/>
    <w:rsid w:val="00031D7D"/>
    <w:rsid w:val="0003524F"/>
    <w:rsid w:val="00035405"/>
    <w:rsid w:val="00035511"/>
    <w:rsid w:val="00036F22"/>
    <w:rsid w:val="00040ADE"/>
    <w:rsid w:val="000413AD"/>
    <w:rsid w:val="000415E5"/>
    <w:rsid w:val="000420EA"/>
    <w:rsid w:val="00043832"/>
    <w:rsid w:val="00044B43"/>
    <w:rsid w:val="00044D8F"/>
    <w:rsid w:val="000461FE"/>
    <w:rsid w:val="0004716A"/>
    <w:rsid w:val="00047A57"/>
    <w:rsid w:val="00053406"/>
    <w:rsid w:val="00057466"/>
    <w:rsid w:val="0006047E"/>
    <w:rsid w:val="000654EA"/>
    <w:rsid w:val="000715CD"/>
    <w:rsid w:val="00071B41"/>
    <w:rsid w:val="00072026"/>
    <w:rsid w:val="00073FEC"/>
    <w:rsid w:val="00077CB4"/>
    <w:rsid w:val="00077DE7"/>
    <w:rsid w:val="00082556"/>
    <w:rsid w:val="000842C9"/>
    <w:rsid w:val="0008766B"/>
    <w:rsid w:val="000908D3"/>
    <w:rsid w:val="00092517"/>
    <w:rsid w:val="00094009"/>
    <w:rsid w:val="000A023B"/>
    <w:rsid w:val="000A0A9D"/>
    <w:rsid w:val="000A0DBD"/>
    <w:rsid w:val="000A1E8E"/>
    <w:rsid w:val="000B1BE4"/>
    <w:rsid w:val="000B3032"/>
    <w:rsid w:val="000B3B3E"/>
    <w:rsid w:val="000B3C06"/>
    <w:rsid w:val="000C1387"/>
    <w:rsid w:val="000C1948"/>
    <w:rsid w:val="000C1CFC"/>
    <w:rsid w:val="000C6DCC"/>
    <w:rsid w:val="000D12D6"/>
    <w:rsid w:val="000D1E61"/>
    <w:rsid w:val="000E0FA2"/>
    <w:rsid w:val="000E7991"/>
    <w:rsid w:val="000F3697"/>
    <w:rsid w:val="000F3AF1"/>
    <w:rsid w:val="00101478"/>
    <w:rsid w:val="0010301F"/>
    <w:rsid w:val="0010671A"/>
    <w:rsid w:val="00110768"/>
    <w:rsid w:val="00113066"/>
    <w:rsid w:val="001169A8"/>
    <w:rsid w:val="00116C1B"/>
    <w:rsid w:val="00117298"/>
    <w:rsid w:val="00122947"/>
    <w:rsid w:val="00123364"/>
    <w:rsid w:val="0012488E"/>
    <w:rsid w:val="00124AB0"/>
    <w:rsid w:val="001253D8"/>
    <w:rsid w:val="00127DA0"/>
    <w:rsid w:val="001305C4"/>
    <w:rsid w:val="001321A1"/>
    <w:rsid w:val="0013248A"/>
    <w:rsid w:val="00135062"/>
    <w:rsid w:val="00136C11"/>
    <w:rsid w:val="00140A7F"/>
    <w:rsid w:val="001437EA"/>
    <w:rsid w:val="00145263"/>
    <w:rsid w:val="00147B1A"/>
    <w:rsid w:val="00147BCF"/>
    <w:rsid w:val="00150951"/>
    <w:rsid w:val="001515F3"/>
    <w:rsid w:val="00154057"/>
    <w:rsid w:val="0015435A"/>
    <w:rsid w:val="00156295"/>
    <w:rsid w:val="0015744A"/>
    <w:rsid w:val="0016268C"/>
    <w:rsid w:val="00165100"/>
    <w:rsid w:val="001662F6"/>
    <w:rsid w:val="0017097E"/>
    <w:rsid w:val="0017278F"/>
    <w:rsid w:val="001760B0"/>
    <w:rsid w:val="0017779D"/>
    <w:rsid w:val="00181C08"/>
    <w:rsid w:val="001858BF"/>
    <w:rsid w:val="00190B1C"/>
    <w:rsid w:val="001A2545"/>
    <w:rsid w:val="001A2830"/>
    <w:rsid w:val="001A4730"/>
    <w:rsid w:val="001A5B9A"/>
    <w:rsid w:val="001A5DC0"/>
    <w:rsid w:val="001A68C8"/>
    <w:rsid w:val="001B2B55"/>
    <w:rsid w:val="001C0F17"/>
    <w:rsid w:val="001C1755"/>
    <w:rsid w:val="001C5D0F"/>
    <w:rsid w:val="001D43FE"/>
    <w:rsid w:val="001D52AA"/>
    <w:rsid w:val="001D6870"/>
    <w:rsid w:val="001D7126"/>
    <w:rsid w:val="001E22C3"/>
    <w:rsid w:val="001E54E4"/>
    <w:rsid w:val="001E75B4"/>
    <w:rsid w:val="001F24F7"/>
    <w:rsid w:val="001F3332"/>
    <w:rsid w:val="001F481E"/>
    <w:rsid w:val="002012FC"/>
    <w:rsid w:val="00201445"/>
    <w:rsid w:val="00201B5B"/>
    <w:rsid w:val="00202D49"/>
    <w:rsid w:val="002038CE"/>
    <w:rsid w:val="00203DF7"/>
    <w:rsid w:val="00205312"/>
    <w:rsid w:val="0020614C"/>
    <w:rsid w:val="00212C74"/>
    <w:rsid w:val="0021566C"/>
    <w:rsid w:val="00216D78"/>
    <w:rsid w:val="00221771"/>
    <w:rsid w:val="00222342"/>
    <w:rsid w:val="002240EF"/>
    <w:rsid w:val="00224446"/>
    <w:rsid w:val="0023014F"/>
    <w:rsid w:val="002322F4"/>
    <w:rsid w:val="00235146"/>
    <w:rsid w:val="00235449"/>
    <w:rsid w:val="002414DE"/>
    <w:rsid w:val="00241705"/>
    <w:rsid w:val="002436D2"/>
    <w:rsid w:val="002438D9"/>
    <w:rsid w:val="002447F1"/>
    <w:rsid w:val="00247A65"/>
    <w:rsid w:val="00250D05"/>
    <w:rsid w:val="00251A9B"/>
    <w:rsid w:val="00254C0D"/>
    <w:rsid w:val="00260A0D"/>
    <w:rsid w:val="002635E2"/>
    <w:rsid w:val="002662D0"/>
    <w:rsid w:val="00272081"/>
    <w:rsid w:val="00273049"/>
    <w:rsid w:val="00274DAB"/>
    <w:rsid w:val="00276ECC"/>
    <w:rsid w:val="00276F07"/>
    <w:rsid w:val="00280C57"/>
    <w:rsid w:val="00282D58"/>
    <w:rsid w:val="00284D96"/>
    <w:rsid w:val="002855BE"/>
    <w:rsid w:val="002872A2"/>
    <w:rsid w:val="00290F5C"/>
    <w:rsid w:val="00294219"/>
    <w:rsid w:val="00297DCE"/>
    <w:rsid w:val="002A1073"/>
    <w:rsid w:val="002A2409"/>
    <w:rsid w:val="002A29FC"/>
    <w:rsid w:val="002A3900"/>
    <w:rsid w:val="002A6C80"/>
    <w:rsid w:val="002B2AF1"/>
    <w:rsid w:val="002B3309"/>
    <w:rsid w:val="002B3B40"/>
    <w:rsid w:val="002B3BF0"/>
    <w:rsid w:val="002B65EC"/>
    <w:rsid w:val="002B669E"/>
    <w:rsid w:val="002C0999"/>
    <w:rsid w:val="002C3234"/>
    <w:rsid w:val="002C7995"/>
    <w:rsid w:val="002D0CB8"/>
    <w:rsid w:val="002D134F"/>
    <w:rsid w:val="002D18A5"/>
    <w:rsid w:val="002D2DC5"/>
    <w:rsid w:val="002D6364"/>
    <w:rsid w:val="002D732C"/>
    <w:rsid w:val="002D7AC6"/>
    <w:rsid w:val="002D7AF4"/>
    <w:rsid w:val="002E10E1"/>
    <w:rsid w:val="002E14D4"/>
    <w:rsid w:val="002E6530"/>
    <w:rsid w:val="002F52D0"/>
    <w:rsid w:val="002F5C3F"/>
    <w:rsid w:val="003003B1"/>
    <w:rsid w:val="00304D90"/>
    <w:rsid w:val="003057F0"/>
    <w:rsid w:val="003070DA"/>
    <w:rsid w:val="003075D7"/>
    <w:rsid w:val="00312050"/>
    <w:rsid w:val="00313184"/>
    <w:rsid w:val="00314201"/>
    <w:rsid w:val="00315626"/>
    <w:rsid w:val="00315CB9"/>
    <w:rsid w:val="00315E70"/>
    <w:rsid w:val="00325E72"/>
    <w:rsid w:val="00326821"/>
    <w:rsid w:val="00330504"/>
    <w:rsid w:val="00331E6A"/>
    <w:rsid w:val="003343BF"/>
    <w:rsid w:val="00335794"/>
    <w:rsid w:val="00335E3D"/>
    <w:rsid w:val="003379C0"/>
    <w:rsid w:val="0034233E"/>
    <w:rsid w:val="0034317E"/>
    <w:rsid w:val="00344505"/>
    <w:rsid w:val="003448E1"/>
    <w:rsid w:val="00346E2F"/>
    <w:rsid w:val="00350C5E"/>
    <w:rsid w:val="00355782"/>
    <w:rsid w:val="0035608C"/>
    <w:rsid w:val="00362AE6"/>
    <w:rsid w:val="00364690"/>
    <w:rsid w:val="00365228"/>
    <w:rsid w:val="00365A7F"/>
    <w:rsid w:val="00367F82"/>
    <w:rsid w:val="003739E1"/>
    <w:rsid w:val="00373F98"/>
    <w:rsid w:val="003771A5"/>
    <w:rsid w:val="00377B6B"/>
    <w:rsid w:val="00381570"/>
    <w:rsid w:val="003835C5"/>
    <w:rsid w:val="00383603"/>
    <w:rsid w:val="00387DD7"/>
    <w:rsid w:val="00390C7F"/>
    <w:rsid w:val="00392435"/>
    <w:rsid w:val="0039281B"/>
    <w:rsid w:val="003940B7"/>
    <w:rsid w:val="00395B05"/>
    <w:rsid w:val="003977EB"/>
    <w:rsid w:val="003A7043"/>
    <w:rsid w:val="003B0DE9"/>
    <w:rsid w:val="003B432C"/>
    <w:rsid w:val="003B592C"/>
    <w:rsid w:val="003B61B5"/>
    <w:rsid w:val="003C0361"/>
    <w:rsid w:val="003C135B"/>
    <w:rsid w:val="003C1F86"/>
    <w:rsid w:val="003D06C2"/>
    <w:rsid w:val="003D1335"/>
    <w:rsid w:val="003D1949"/>
    <w:rsid w:val="003D1D20"/>
    <w:rsid w:val="003D4107"/>
    <w:rsid w:val="003D4C5A"/>
    <w:rsid w:val="003D5B57"/>
    <w:rsid w:val="003D5E7F"/>
    <w:rsid w:val="003D61F5"/>
    <w:rsid w:val="003E7295"/>
    <w:rsid w:val="003E775D"/>
    <w:rsid w:val="003F030A"/>
    <w:rsid w:val="003F0481"/>
    <w:rsid w:val="003F05FC"/>
    <w:rsid w:val="003F0A2E"/>
    <w:rsid w:val="003F2AA8"/>
    <w:rsid w:val="00402C13"/>
    <w:rsid w:val="00404335"/>
    <w:rsid w:val="0040601C"/>
    <w:rsid w:val="00412B36"/>
    <w:rsid w:val="004139DD"/>
    <w:rsid w:val="00422AAA"/>
    <w:rsid w:val="00425DE3"/>
    <w:rsid w:val="00432CD4"/>
    <w:rsid w:val="00436B98"/>
    <w:rsid w:val="004402A7"/>
    <w:rsid w:val="00441D0F"/>
    <w:rsid w:val="00442BF7"/>
    <w:rsid w:val="00454194"/>
    <w:rsid w:val="0045497B"/>
    <w:rsid w:val="00457D79"/>
    <w:rsid w:val="004606DC"/>
    <w:rsid w:val="00461120"/>
    <w:rsid w:val="004707E9"/>
    <w:rsid w:val="0047106B"/>
    <w:rsid w:val="00474D04"/>
    <w:rsid w:val="004758FA"/>
    <w:rsid w:val="004761BF"/>
    <w:rsid w:val="0047658B"/>
    <w:rsid w:val="00477523"/>
    <w:rsid w:val="00480404"/>
    <w:rsid w:val="00481A75"/>
    <w:rsid w:val="00482D99"/>
    <w:rsid w:val="004833B3"/>
    <w:rsid w:val="004834C6"/>
    <w:rsid w:val="00483AF4"/>
    <w:rsid w:val="00483D06"/>
    <w:rsid w:val="00485BE6"/>
    <w:rsid w:val="004874DF"/>
    <w:rsid w:val="00490B8F"/>
    <w:rsid w:val="00492D81"/>
    <w:rsid w:val="004930DA"/>
    <w:rsid w:val="00493341"/>
    <w:rsid w:val="00493D0E"/>
    <w:rsid w:val="00495BC1"/>
    <w:rsid w:val="00496CF2"/>
    <w:rsid w:val="004A1770"/>
    <w:rsid w:val="004A2DDF"/>
    <w:rsid w:val="004A36CF"/>
    <w:rsid w:val="004A69EF"/>
    <w:rsid w:val="004B0BDF"/>
    <w:rsid w:val="004B0EB1"/>
    <w:rsid w:val="004B16B5"/>
    <w:rsid w:val="004B318D"/>
    <w:rsid w:val="004B479F"/>
    <w:rsid w:val="004B5A65"/>
    <w:rsid w:val="004B77A5"/>
    <w:rsid w:val="004B79B6"/>
    <w:rsid w:val="004C2918"/>
    <w:rsid w:val="004C30E8"/>
    <w:rsid w:val="004C4F21"/>
    <w:rsid w:val="004C54A4"/>
    <w:rsid w:val="004C64A4"/>
    <w:rsid w:val="004C7BB3"/>
    <w:rsid w:val="004D072E"/>
    <w:rsid w:val="004D47C0"/>
    <w:rsid w:val="004E4212"/>
    <w:rsid w:val="004E465D"/>
    <w:rsid w:val="004E5083"/>
    <w:rsid w:val="004E5771"/>
    <w:rsid w:val="004E59C3"/>
    <w:rsid w:val="004E6AF6"/>
    <w:rsid w:val="004F3C96"/>
    <w:rsid w:val="004F4116"/>
    <w:rsid w:val="004F4911"/>
    <w:rsid w:val="004F4AAB"/>
    <w:rsid w:val="00500E4A"/>
    <w:rsid w:val="0050634A"/>
    <w:rsid w:val="00506CB0"/>
    <w:rsid w:val="00506CBE"/>
    <w:rsid w:val="00507059"/>
    <w:rsid w:val="00513F78"/>
    <w:rsid w:val="00515F49"/>
    <w:rsid w:val="005167BC"/>
    <w:rsid w:val="0051709B"/>
    <w:rsid w:val="0051725E"/>
    <w:rsid w:val="00517F21"/>
    <w:rsid w:val="005204D6"/>
    <w:rsid w:val="00525173"/>
    <w:rsid w:val="0052679A"/>
    <w:rsid w:val="00527A04"/>
    <w:rsid w:val="005308A3"/>
    <w:rsid w:val="005314A0"/>
    <w:rsid w:val="005324DF"/>
    <w:rsid w:val="00535DD7"/>
    <w:rsid w:val="005361E0"/>
    <w:rsid w:val="00536890"/>
    <w:rsid w:val="00537CC2"/>
    <w:rsid w:val="005433B5"/>
    <w:rsid w:val="00545E56"/>
    <w:rsid w:val="0054644C"/>
    <w:rsid w:val="005465EE"/>
    <w:rsid w:val="00546882"/>
    <w:rsid w:val="00547C2D"/>
    <w:rsid w:val="005526E0"/>
    <w:rsid w:val="00555064"/>
    <w:rsid w:val="00556D9D"/>
    <w:rsid w:val="005608F3"/>
    <w:rsid w:val="005624D7"/>
    <w:rsid w:val="00562D2D"/>
    <w:rsid w:val="00563112"/>
    <w:rsid w:val="00563843"/>
    <w:rsid w:val="00570F0F"/>
    <w:rsid w:val="00571723"/>
    <w:rsid w:val="00573960"/>
    <w:rsid w:val="00573F76"/>
    <w:rsid w:val="00574BF1"/>
    <w:rsid w:val="00576074"/>
    <w:rsid w:val="00576269"/>
    <w:rsid w:val="0058030A"/>
    <w:rsid w:val="00584262"/>
    <w:rsid w:val="005870EE"/>
    <w:rsid w:val="00590569"/>
    <w:rsid w:val="00592548"/>
    <w:rsid w:val="00594E0C"/>
    <w:rsid w:val="005A0A02"/>
    <w:rsid w:val="005A1356"/>
    <w:rsid w:val="005A7B21"/>
    <w:rsid w:val="005B1844"/>
    <w:rsid w:val="005B210D"/>
    <w:rsid w:val="005B473C"/>
    <w:rsid w:val="005B4AE3"/>
    <w:rsid w:val="005B698A"/>
    <w:rsid w:val="005B7BBC"/>
    <w:rsid w:val="005C0B9F"/>
    <w:rsid w:val="005C3C51"/>
    <w:rsid w:val="005C3DAE"/>
    <w:rsid w:val="005D3ACB"/>
    <w:rsid w:val="005D3C3F"/>
    <w:rsid w:val="005D7613"/>
    <w:rsid w:val="005D7E54"/>
    <w:rsid w:val="005E1455"/>
    <w:rsid w:val="005E207D"/>
    <w:rsid w:val="005E44C1"/>
    <w:rsid w:val="005E6FFD"/>
    <w:rsid w:val="005F1D40"/>
    <w:rsid w:val="0060113A"/>
    <w:rsid w:val="00605C75"/>
    <w:rsid w:val="00610409"/>
    <w:rsid w:val="00610E89"/>
    <w:rsid w:val="00612761"/>
    <w:rsid w:val="00617667"/>
    <w:rsid w:val="0062171B"/>
    <w:rsid w:val="006225B1"/>
    <w:rsid w:val="00627C15"/>
    <w:rsid w:val="0063255F"/>
    <w:rsid w:val="00632DB7"/>
    <w:rsid w:val="00635648"/>
    <w:rsid w:val="006362C3"/>
    <w:rsid w:val="0063727D"/>
    <w:rsid w:val="0063749B"/>
    <w:rsid w:val="006423EA"/>
    <w:rsid w:val="00643121"/>
    <w:rsid w:val="00646599"/>
    <w:rsid w:val="00652302"/>
    <w:rsid w:val="00655FF2"/>
    <w:rsid w:val="00661F3A"/>
    <w:rsid w:val="006707C9"/>
    <w:rsid w:val="00670E0C"/>
    <w:rsid w:val="0067366C"/>
    <w:rsid w:val="00677F77"/>
    <w:rsid w:val="0068047E"/>
    <w:rsid w:val="00681C35"/>
    <w:rsid w:val="0068284B"/>
    <w:rsid w:val="00683FB8"/>
    <w:rsid w:val="00686E20"/>
    <w:rsid w:val="006879B8"/>
    <w:rsid w:val="0069139F"/>
    <w:rsid w:val="00693093"/>
    <w:rsid w:val="00693734"/>
    <w:rsid w:val="006951B7"/>
    <w:rsid w:val="0069571E"/>
    <w:rsid w:val="006A5373"/>
    <w:rsid w:val="006A5C58"/>
    <w:rsid w:val="006B134B"/>
    <w:rsid w:val="006B1720"/>
    <w:rsid w:val="006B2A8F"/>
    <w:rsid w:val="006B3010"/>
    <w:rsid w:val="006B4B09"/>
    <w:rsid w:val="006B62D8"/>
    <w:rsid w:val="006B7FFC"/>
    <w:rsid w:val="006C137A"/>
    <w:rsid w:val="006C330F"/>
    <w:rsid w:val="006C7B9F"/>
    <w:rsid w:val="006C7BF8"/>
    <w:rsid w:val="006D0205"/>
    <w:rsid w:val="006D16D5"/>
    <w:rsid w:val="006D55B0"/>
    <w:rsid w:val="006D7161"/>
    <w:rsid w:val="006D7D42"/>
    <w:rsid w:val="006E15C7"/>
    <w:rsid w:val="006E4075"/>
    <w:rsid w:val="006E63D7"/>
    <w:rsid w:val="006E652B"/>
    <w:rsid w:val="006F0B62"/>
    <w:rsid w:val="006F3011"/>
    <w:rsid w:val="006F4571"/>
    <w:rsid w:val="006F5709"/>
    <w:rsid w:val="006F780B"/>
    <w:rsid w:val="007022E4"/>
    <w:rsid w:val="007054A4"/>
    <w:rsid w:val="00705816"/>
    <w:rsid w:val="00705851"/>
    <w:rsid w:val="00707232"/>
    <w:rsid w:val="00710337"/>
    <w:rsid w:val="00710E73"/>
    <w:rsid w:val="00712198"/>
    <w:rsid w:val="007133C5"/>
    <w:rsid w:val="00721033"/>
    <w:rsid w:val="0072248C"/>
    <w:rsid w:val="00741AC4"/>
    <w:rsid w:val="00743A60"/>
    <w:rsid w:val="00745751"/>
    <w:rsid w:val="00747AD6"/>
    <w:rsid w:val="007526A0"/>
    <w:rsid w:val="00753E46"/>
    <w:rsid w:val="007568D1"/>
    <w:rsid w:val="007570F0"/>
    <w:rsid w:val="00757966"/>
    <w:rsid w:val="00762697"/>
    <w:rsid w:val="00763AAD"/>
    <w:rsid w:val="00763BD5"/>
    <w:rsid w:val="00766DE9"/>
    <w:rsid w:val="00767D2B"/>
    <w:rsid w:val="00773BD5"/>
    <w:rsid w:val="00776AE3"/>
    <w:rsid w:val="00777BEA"/>
    <w:rsid w:val="00780FBD"/>
    <w:rsid w:val="00781778"/>
    <w:rsid w:val="00790B86"/>
    <w:rsid w:val="00790DED"/>
    <w:rsid w:val="00791ECD"/>
    <w:rsid w:val="00792104"/>
    <w:rsid w:val="00794FF7"/>
    <w:rsid w:val="00796D40"/>
    <w:rsid w:val="007A0E80"/>
    <w:rsid w:val="007A3F59"/>
    <w:rsid w:val="007A6E41"/>
    <w:rsid w:val="007B0345"/>
    <w:rsid w:val="007B5CD1"/>
    <w:rsid w:val="007B6499"/>
    <w:rsid w:val="007C4B8A"/>
    <w:rsid w:val="007C66D8"/>
    <w:rsid w:val="007D2259"/>
    <w:rsid w:val="007D4665"/>
    <w:rsid w:val="007D57E4"/>
    <w:rsid w:val="007D7BFD"/>
    <w:rsid w:val="007E0D61"/>
    <w:rsid w:val="007E18FC"/>
    <w:rsid w:val="007E316A"/>
    <w:rsid w:val="007F113F"/>
    <w:rsid w:val="007F1703"/>
    <w:rsid w:val="007F49BF"/>
    <w:rsid w:val="007F5B39"/>
    <w:rsid w:val="007F6192"/>
    <w:rsid w:val="0080169D"/>
    <w:rsid w:val="0080281C"/>
    <w:rsid w:val="00803473"/>
    <w:rsid w:val="00805981"/>
    <w:rsid w:val="00811AF6"/>
    <w:rsid w:val="00813941"/>
    <w:rsid w:val="00815457"/>
    <w:rsid w:val="00815F73"/>
    <w:rsid w:val="008212CA"/>
    <w:rsid w:val="00823117"/>
    <w:rsid w:val="0082455D"/>
    <w:rsid w:val="00826944"/>
    <w:rsid w:val="00831AC1"/>
    <w:rsid w:val="00832013"/>
    <w:rsid w:val="00835BCC"/>
    <w:rsid w:val="0084191A"/>
    <w:rsid w:val="00842E15"/>
    <w:rsid w:val="00850737"/>
    <w:rsid w:val="00850788"/>
    <w:rsid w:val="00855048"/>
    <w:rsid w:val="0086318D"/>
    <w:rsid w:val="00865AB6"/>
    <w:rsid w:val="00866D8A"/>
    <w:rsid w:val="008721A1"/>
    <w:rsid w:val="00876025"/>
    <w:rsid w:val="0088012F"/>
    <w:rsid w:val="008851FF"/>
    <w:rsid w:val="0088561D"/>
    <w:rsid w:val="0088710B"/>
    <w:rsid w:val="008878E7"/>
    <w:rsid w:val="00890540"/>
    <w:rsid w:val="008969DC"/>
    <w:rsid w:val="008A0CCE"/>
    <w:rsid w:val="008A11E4"/>
    <w:rsid w:val="008A72F6"/>
    <w:rsid w:val="008B0A0F"/>
    <w:rsid w:val="008B39A2"/>
    <w:rsid w:val="008B70DF"/>
    <w:rsid w:val="008C09EA"/>
    <w:rsid w:val="008C15AB"/>
    <w:rsid w:val="008C53C6"/>
    <w:rsid w:val="008C5504"/>
    <w:rsid w:val="008C6836"/>
    <w:rsid w:val="008D009D"/>
    <w:rsid w:val="008D0A8C"/>
    <w:rsid w:val="008D121A"/>
    <w:rsid w:val="008D1A15"/>
    <w:rsid w:val="008E1B2C"/>
    <w:rsid w:val="008E3417"/>
    <w:rsid w:val="008E5595"/>
    <w:rsid w:val="008E6298"/>
    <w:rsid w:val="008E642B"/>
    <w:rsid w:val="008F0B62"/>
    <w:rsid w:val="008F26B5"/>
    <w:rsid w:val="008F59ED"/>
    <w:rsid w:val="00900A80"/>
    <w:rsid w:val="00902036"/>
    <w:rsid w:val="00902DAE"/>
    <w:rsid w:val="00903F1D"/>
    <w:rsid w:val="00905789"/>
    <w:rsid w:val="009060C4"/>
    <w:rsid w:val="00910380"/>
    <w:rsid w:val="0091486F"/>
    <w:rsid w:val="00916FCC"/>
    <w:rsid w:val="0092321D"/>
    <w:rsid w:val="00926D7A"/>
    <w:rsid w:val="00926DF0"/>
    <w:rsid w:val="00927F93"/>
    <w:rsid w:val="00931402"/>
    <w:rsid w:val="009342B0"/>
    <w:rsid w:val="00935FAE"/>
    <w:rsid w:val="00937A1F"/>
    <w:rsid w:val="00942299"/>
    <w:rsid w:val="0094396C"/>
    <w:rsid w:val="009456F4"/>
    <w:rsid w:val="0095218E"/>
    <w:rsid w:val="00954560"/>
    <w:rsid w:val="00955292"/>
    <w:rsid w:val="009643FF"/>
    <w:rsid w:val="00966CD2"/>
    <w:rsid w:val="009708B5"/>
    <w:rsid w:val="00972813"/>
    <w:rsid w:val="00974AAC"/>
    <w:rsid w:val="00975679"/>
    <w:rsid w:val="00975728"/>
    <w:rsid w:val="009779A7"/>
    <w:rsid w:val="00986A54"/>
    <w:rsid w:val="00987966"/>
    <w:rsid w:val="00993E23"/>
    <w:rsid w:val="00994679"/>
    <w:rsid w:val="00994C76"/>
    <w:rsid w:val="00995295"/>
    <w:rsid w:val="00996C74"/>
    <w:rsid w:val="00997073"/>
    <w:rsid w:val="009A2C0B"/>
    <w:rsid w:val="009A4DF9"/>
    <w:rsid w:val="009A65C4"/>
    <w:rsid w:val="009B040F"/>
    <w:rsid w:val="009B47E5"/>
    <w:rsid w:val="009C2361"/>
    <w:rsid w:val="009C2880"/>
    <w:rsid w:val="009C3DA8"/>
    <w:rsid w:val="009C4248"/>
    <w:rsid w:val="009C5F1B"/>
    <w:rsid w:val="009D1437"/>
    <w:rsid w:val="009D2486"/>
    <w:rsid w:val="009D26D3"/>
    <w:rsid w:val="009D5877"/>
    <w:rsid w:val="009D6C81"/>
    <w:rsid w:val="009D7854"/>
    <w:rsid w:val="009E0E59"/>
    <w:rsid w:val="009E1ED1"/>
    <w:rsid w:val="009E2943"/>
    <w:rsid w:val="009E713A"/>
    <w:rsid w:val="009F4755"/>
    <w:rsid w:val="00A0281E"/>
    <w:rsid w:val="00A03945"/>
    <w:rsid w:val="00A056D9"/>
    <w:rsid w:val="00A07244"/>
    <w:rsid w:val="00A106D6"/>
    <w:rsid w:val="00A14AB1"/>
    <w:rsid w:val="00A1527D"/>
    <w:rsid w:val="00A166B7"/>
    <w:rsid w:val="00A220A7"/>
    <w:rsid w:val="00A22AE6"/>
    <w:rsid w:val="00A25FC3"/>
    <w:rsid w:val="00A2601D"/>
    <w:rsid w:val="00A35A3F"/>
    <w:rsid w:val="00A36759"/>
    <w:rsid w:val="00A37FB0"/>
    <w:rsid w:val="00A40E93"/>
    <w:rsid w:val="00A467A2"/>
    <w:rsid w:val="00A52103"/>
    <w:rsid w:val="00A54958"/>
    <w:rsid w:val="00A562FA"/>
    <w:rsid w:val="00A5644E"/>
    <w:rsid w:val="00A57F8E"/>
    <w:rsid w:val="00A60807"/>
    <w:rsid w:val="00A60FFA"/>
    <w:rsid w:val="00A62893"/>
    <w:rsid w:val="00A6384A"/>
    <w:rsid w:val="00A645B7"/>
    <w:rsid w:val="00A66584"/>
    <w:rsid w:val="00A67263"/>
    <w:rsid w:val="00A705B4"/>
    <w:rsid w:val="00A730E0"/>
    <w:rsid w:val="00A75965"/>
    <w:rsid w:val="00A80B55"/>
    <w:rsid w:val="00A823D1"/>
    <w:rsid w:val="00A82C1E"/>
    <w:rsid w:val="00A83600"/>
    <w:rsid w:val="00A8474E"/>
    <w:rsid w:val="00A854DA"/>
    <w:rsid w:val="00A90364"/>
    <w:rsid w:val="00A91182"/>
    <w:rsid w:val="00A92FFC"/>
    <w:rsid w:val="00A939C0"/>
    <w:rsid w:val="00A945A9"/>
    <w:rsid w:val="00A94CAA"/>
    <w:rsid w:val="00AA0E3B"/>
    <w:rsid w:val="00AA3DFE"/>
    <w:rsid w:val="00AA7755"/>
    <w:rsid w:val="00AB40C6"/>
    <w:rsid w:val="00AB68C5"/>
    <w:rsid w:val="00AB77B9"/>
    <w:rsid w:val="00AC0C00"/>
    <w:rsid w:val="00AC1101"/>
    <w:rsid w:val="00AC5E1C"/>
    <w:rsid w:val="00AC7826"/>
    <w:rsid w:val="00AD0905"/>
    <w:rsid w:val="00AD6CBD"/>
    <w:rsid w:val="00AD75AB"/>
    <w:rsid w:val="00AE0996"/>
    <w:rsid w:val="00AE33E0"/>
    <w:rsid w:val="00AE4903"/>
    <w:rsid w:val="00AE6D9F"/>
    <w:rsid w:val="00AF155B"/>
    <w:rsid w:val="00AF1E9B"/>
    <w:rsid w:val="00AF35C2"/>
    <w:rsid w:val="00AF4C59"/>
    <w:rsid w:val="00AF7B30"/>
    <w:rsid w:val="00B07AB9"/>
    <w:rsid w:val="00B10533"/>
    <w:rsid w:val="00B10E33"/>
    <w:rsid w:val="00B13D95"/>
    <w:rsid w:val="00B155ED"/>
    <w:rsid w:val="00B15B16"/>
    <w:rsid w:val="00B2052D"/>
    <w:rsid w:val="00B213D5"/>
    <w:rsid w:val="00B23D0C"/>
    <w:rsid w:val="00B261D9"/>
    <w:rsid w:val="00B26733"/>
    <w:rsid w:val="00B271D0"/>
    <w:rsid w:val="00B309A3"/>
    <w:rsid w:val="00B310B3"/>
    <w:rsid w:val="00B33690"/>
    <w:rsid w:val="00B37E6B"/>
    <w:rsid w:val="00B40C15"/>
    <w:rsid w:val="00B41E11"/>
    <w:rsid w:val="00B41ECD"/>
    <w:rsid w:val="00B428C3"/>
    <w:rsid w:val="00B43991"/>
    <w:rsid w:val="00B44143"/>
    <w:rsid w:val="00B45484"/>
    <w:rsid w:val="00B47005"/>
    <w:rsid w:val="00B47FC7"/>
    <w:rsid w:val="00B54AE2"/>
    <w:rsid w:val="00B55BC6"/>
    <w:rsid w:val="00B61462"/>
    <w:rsid w:val="00B63A2E"/>
    <w:rsid w:val="00B65301"/>
    <w:rsid w:val="00B65EC0"/>
    <w:rsid w:val="00B67D68"/>
    <w:rsid w:val="00B75419"/>
    <w:rsid w:val="00B758AB"/>
    <w:rsid w:val="00B801A0"/>
    <w:rsid w:val="00B815B1"/>
    <w:rsid w:val="00B864EE"/>
    <w:rsid w:val="00B86F9B"/>
    <w:rsid w:val="00B879A2"/>
    <w:rsid w:val="00B87DCA"/>
    <w:rsid w:val="00B90E50"/>
    <w:rsid w:val="00B971DF"/>
    <w:rsid w:val="00BA2425"/>
    <w:rsid w:val="00BA3B93"/>
    <w:rsid w:val="00BA4BD9"/>
    <w:rsid w:val="00BA4CE1"/>
    <w:rsid w:val="00BA615A"/>
    <w:rsid w:val="00BA77BE"/>
    <w:rsid w:val="00BB1869"/>
    <w:rsid w:val="00BB22F9"/>
    <w:rsid w:val="00BB4E7B"/>
    <w:rsid w:val="00BB5860"/>
    <w:rsid w:val="00BC016A"/>
    <w:rsid w:val="00BC496D"/>
    <w:rsid w:val="00BD06C4"/>
    <w:rsid w:val="00BD40F0"/>
    <w:rsid w:val="00BD64DF"/>
    <w:rsid w:val="00BD6878"/>
    <w:rsid w:val="00BD767D"/>
    <w:rsid w:val="00BE06E7"/>
    <w:rsid w:val="00BE2A05"/>
    <w:rsid w:val="00BE3348"/>
    <w:rsid w:val="00BF3D21"/>
    <w:rsid w:val="00BF57F3"/>
    <w:rsid w:val="00C0573E"/>
    <w:rsid w:val="00C10339"/>
    <w:rsid w:val="00C10E73"/>
    <w:rsid w:val="00C11034"/>
    <w:rsid w:val="00C1147C"/>
    <w:rsid w:val="00C1694A"/>
    <w:rsid w:val="00C16ADC"/>
    <w:rsid w:val="00C22838"/>
    <w:rsid w:val="00C30907"/>
    <w:rsid w:val="00C3562D"/>
    <w:rsid w:val="00C404B9"/>
    <w:rsid w:val="00C41744"/>
    <w:rsid w:val="00C43F12"/>
    <w:rsid w:val="00C447A2"/>
    <w:rsid w:val="00C47DF8"/>
    <w:rsid w:val="00C51580"/>
    <w:rsid w:val="00C52025"/>
    <w:rsid w:val="00C5289B"/>
    <w:rsid w:val="00C53626"/>
    <w:rsid w:val="00C55136"/>
    <w:rsid w:val="00C56CAA"/>
    <w:rsid w:val="00C60868"/>
    <w:rsid w:val="00C62FED"/>
    <w:rsid w:val="00C63A6F"/>
    <w:rsid w:val="00C65402"/>
    <w:rsid w:val="00C654A9"/>
    <w:rsid w:val="00C71501"/>
    <w:rsid w:val="00C72CF6"/>
    <w:rsid w:val="00C74742"/>
    <w:rsid w:val="00C772C6"/>
    <w:rsid w:val="00C776D8"/>
    <w:rsid w:val="00C801FC"/>
    <w:rsid w:val="00C824B6"/>
    <w:rsid w:val="00C83ECA"/>
    <w:rsid w:val="00C85287"/>
    <w:rsid w:val="00C86031"/>
    <w:rsid w:val="00C878B4"/>
    <w:rsid w:val="00C94CD9"/>
    <w:rsid w:val="00C97B07"/>
    <w:rsid w:val="00CA13BD"/>
    <w:rsid w:val="00CA45F0"/>
    <w:rsid w:val="00CA4942"/>
    <w:rsid w:val="00CA4D33"/>
    <w:rsid w:val="00CA6341"/>
    <w:rsid w:val="00CA6720"/>
    <w:rsid w:val="00CB2FCC"/>
    <w:rsid w:val="00CC4D02"/>
    <w:rsid w:val="00CD0D09"/>
    <w:rsid w:val="00CD11C4"/>
    <w:rsid w:val="00CD50F9"/>
    <w:rsid w:val="00CD51FE"/>
    <w:rsid w:val="00CD5EAB"/>
    <w:rsid w:val="00CD619A"/>
    <w:rsid w:val="00CD6F91"/>
    <w:rsid w:val="00CD70EF"/>
    <w:rsid w:val="00CD720C"/>
    <w:rsid w:val="00CD737E"/>
    <w:rsid w:val="00CD7AD9"/>
    <w:rsid w:val="00CE0C38"/>
    <w:rsid w:val="00CF1B61"/>
    <w:rsid w:val="00D0439F"/>
    <w:rsid w:val="00D04D9F"/>
    <w:rsid w:val="00D07550"/>
    <w:rsid w:val="00D1171A"/>
    <w:rsid w:val="00D145EA"/>
    <w:rsid w:val="00D14C0D"/>
    <w:rsid w:val="00D14C20"/>
    <w:rsid w:val="00D17463"/>
    <w:rsid w:val="00D20483"/>
    <w:rsid w:val="00D225A8"/>
    <w:rsid w:val="00D25863"/>
    <w:rsid w:val="00D25C57"/>
    <w:rsid w:val="00D325D2"/>
    <w:rsid w:val="00D41396"/>
    <w:rsid w:val="00D46418"/>
    <w:rsid w:val="00D50AD9"/>
    <w:rsid w:val="00D529F8"/>
    <w:rsid w:val="00D55ED4"/>
    <w:rsid w:val="00D566EB"/>
    <w:rsid w:val="00D57F80"/>
    <w:rsid w:val="00D65531"/>
    <w:rsid w:val="00D673E7"/>
    <w:rsid w:val="00D73FDF"/>
    <w:rsid w:val="00D73FFF"/>
    <w:rsid w:val="00D838AC"/>
    <w:rsid w:val="00D838EB"/>
    <w:rsid w:val="00D83DD5"/>
    <w:rsid w:val="00D840B8"/>
    <w:rsid w:val="00D87973"/>
    <w:rsid w:val="00D923BF"/>
    <w:rsid w:val="00D934C2"/>
    <w:rsid w:val="00D94518"/>
    <w:rsid w:val="00D96504"/>
    <w:rsid w:val="00D96E91"/>
    <w:rsid w:val="00D97109"/>
    <w:rsid w:val="00DA06E4"/>
    <w:rsid w:val="00DA11E5"/>
    <w:rsid w:val="00DA1C35"/>
    <w:rsid w:val="00DA22FC"/>
    <w:rsid w:val="00DA3A5D"/>
    <w:rsid w:val="00DA4306"/>
    <w:rsid w:val="00DA74D4"/>
    <w:rsid w:val="00DB28C3"/>
    <w:rsid w:val="00DB3463"/>
    <w:rsid w:val="00DB4C4F"/>
    <w:rsid w:val="00DB6176"/>
    <w:rsid w:val="00DB777E"/>
    <w:rsid w:val="00DC22CA"/>
    <w:rsid w:val="00DC28B4"/>
    <w:rsid w:val="00DC799F"/>
    <w:rsid w:val="00DC7DD2"/>
    <w:rsid w:val="00DD0D18"/>
    <w:rsid w:val="00DD380B"/>
    <w:rsid w:val="00DD49A7"/>
    <w:rsid w:val="00DD576B"/>
    <w:rsid w:val="00DD61CF"/>
    <w:rsid w:val="00DD69CD"/>
    <w:rsid w:val="00DD6AAB"/>
    <w:rsid w:val="00DE11C9"/>
    <w:rsid w:val="00DE129B"/>
    <w:rsid w:val="00DE422C"/>
    <w:rsid w:val="00DE6EB9"/>
    <w:rsid w:val="00DE7156"/>
    <w:rsid w:val="00DF047E"/>
    <w:rsid w:val="00DF200D"/>
    <w:rsid w:val="00DF26DD"/>
    <w:rsid w:val="00DF59C4"/>
    <w:rsid w:val="00E015DB"/>
    <w:rsid w:val="00E03546"/>
    <w:rsid w:val="00E04632"/>
    <w:rsid w:val="00E07B9E"/>
    <w:rsid w:val="00E119C2"/>
    <w:rsid w:val="00E12ABF"/>
    <w:rsid w:val="00E158E7"/>
    <w:rsid w:val="00E22DB3"/>
    <w:rsid w:val="00E30E7F"/>
    <w:rsid w:val="00E31055"/>
    <w:rsid w:val="00E40025"/>
    <w:rsid w:val="00E40EE6"/>
    <w:rsid w:val="00E41CF0"/>
    <w:rsid w:val="00E42F12"/>
    <w:rsid w:val="00E448C8"/>
    <w:rsid w:val="00E4790B"/>
    <w:rsid w:val="00E518CF"/>
    <w:rsid w:val="00E521FA"/>
    <w:rsid w:val="00E524E1"/>
    <w:rsid w:val="00E53909"/>
    <w:rsid w:val="00E54E42"/>
    <w:rsid w:val="00E559BC"/>
    <w:rsid w:val="00E61F32"/>
    <w:rsid w:val="00E6227E"/>
    <w:rsid w:val="00E6309D"/>
    <w:rsid w:val="00E67FB3"/>
    <w:rsid w:val="00E72DB4"/>
    <w:rsid w:val="00E8093D"/>
    <w:rsid w:val="00E83DC9"/>
    <w:rsid w:val="00E90AFF"/>
    <w:rsid w:val="00EA02E7"/>
    <w:rsid w:val="00EA1311"/>
    <w:rsid w:val="00EA4C7B"/>
    <w:rsid w:val="00EB03AE"/>
    <w:rsid w:val="00EB07B5"/>
    <w:rsid w:val="00EB0BD9"/>
    <w:rsid w:val="00EB1424"/>
    <w:rsid w:val="00EB35EA"/>
    <w:rsid w:val="00EB37C1"/>
    <w:rsid w:val="00EB53EB"/>
    <w:rsid w:val="00EB7B1A"/>
    <w:rsid w:val="00EC0AE8"/>
    <w:rsid w:val="00EC393B"/>
    <w:rsid w:val="00EC7CC0"/>
    <w:rsid w:val="00ED4434"/>
    <w:rsid w:val="00ED6002"/>
    <w:rsid w:val="00ED66F5"/>
    <w:rsid w:val="00ED7C42"/>
    <w:rsid w:val="00EE0410"/>
    <w:rsid w:val="00EE4140"/>
    <w:rsid w:val="00EE4A78"/>
    <w:rsid w:val="00EF0246"/>
    <w:rsid w:val="00EF215A"/>
    <w:rsid w:val="00EF69CD"/>
    <w:rsid w:val="00EF79B8"/>
    <w:rsid w:val="00F00462"/>
    <w:rsid w:val="00F02EE0"/>
    <w:rsid w:val="00F038B1"/>
    <w:rsid w:val="00F048EE"/>
    <w:rsid w:val="00F113DC"/>
    <w:rsid w:val="00F116FB"/>
    <w:rsid w:val="00F22D26"/>
    <w:rsid w:val="00F2445F"/>
    <w:rsid w:val="00F25507"/>
    <w:rsid w:val="00F26735"/>
    <w:rsid w:val="00F303C5"/>
    <w:rsid w:val="00F30896"/>
    <w:rsid w:val="00F311F9"/>
    <w:rsid w:val="00F3140B"/>
    <w:rsid w:val="00F31A8F"/>
    <w:rsid w:val="00F32870"/>
    <w:rsid w:val="00F354B7"/>
    <w:rsid w:val="00F35FEF"/>
    <w:rsid w:val="00F4170A"/>
    <w:rsid w:val="00F41881"/>
    <w:rsid w:val="00F41EB4"/>
    <w:rsid w:val="00F44BCC"/>
    <w:rsid w:val="00F45C9B"/>
    <w:rsid w:val="00F4694A"/>
    <w:rsid w:val="00F51AFE"/>
    <w:rsid w:val="00F53E9B"/>
    <w:rsid w:val="00F55785"/>
    <w:rsid w:val="00F55BAE"/>
    <w:rsid w:val="00F56DD0"/>
    <w:rsid w:val="00F70B94"/>
    <w:rsid w:val="00F720D3"/>
    <w:rsid w:val="00F72173"/>
    <w:rsid w:val="00F73179"/>
    <w:rsid w:val="00F736D4"/>
    <w:rsid w:val="00F82372"/>
    <w:rsid w:val="00F829CC"/>
    <w:rsid w:val="00F83F35"/>
    <w:rsid w:val="00F849C8"/>
    <w:rsid w:val="00F87728"/>
    <w:rsid w:val="00F90439"/>
    <w:rsid w:val="00F94BF4"/>
    <w:rsid w:val="00F94DB2"/>
    <w:rsid w:val="00F94ED6"/>
    <w:rsid w:val="00F9604A"/>
    <w:rsid w:val="00FA1641"/>
    <w:rsid w:val="00FA1D69"/>
    <w:rsid w:val="00FA2EEA"/>
    <w:rsid w:val="00FA4B66"/>
    <w:rsid w:val="00FA52A9"/>
    <w:rsid w:val="00FB259A"/>
    <w:rsid w:val="00FB50FA"/>
    <w:rsid w:val="00FB6330"/>
    <w:rsid w:val="00FC23FA"/>
    <w:rsid w:val="00FC3BBC"/>
    <w:rsid w:val="00FC452D"/>
    <w:rsid w:val="00FC580B"/>
    <w:rsid w:val="00FD0C3D"/>
    <w:rsid w:val="00FD114C"/>
    <w:rsid w:val="00FD52D3"/>
    <w:rsid w:val="00FD67F0"/>
    <w:rsid w:val="00FD7EA6"/>
    <w:rsid w:val="00FE0E75"/>
    <w:rsid w:val="00FE127C"/>
    <w:rsid w:val="00FE355C"/>
    <w:rsid w:val="00FE3C71"/>
    <w:rsid w:val="00FE70EE"/>
    <w:rsid w:val="00FE7B4A"/>
    <w:rsid w:val="00FF1971"/>
    <w:rsid w:val="00FF1C34"/>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0A0351"/>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 w:type="character" w:customStyle="1" w:styleId="red">
    <w:name w:val="red"/>
    <w:basedOn w:val="Fuentedeprrafopredeter"/>
    <w:rsid w:val="00747AD6"/>
  </w:style>
  <w:style w:type="character" w:styleId="Hipervnculo">
    <w:name w:val="Hyperlink"/>
    <w:basedOn w:val="Fuentedeprrafopredeter"/>
    <w:uiPriority w:val="99"/>
    <w:semiHidden/>
    <w:unhideWhenUsed/>
    <w:rsid w:val="00747A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8721">
      <w:bodyDiv w:val="1"/>
      <w:marLeft w:val="0"/>
      <w:marRight w:val="0"/>
      <w:marTop w:val="0"/>
      <w:marBottom w:val="0"/>
      <w:divBdr>
        <w:top w:val="none" w:sz="0" w:space="0" w:color="auto"/>
        <w:left w:val="none" w:sz="0" w:space="0" w:color="auto"/>
        <w:bottom w:val="none" w:sz="0" w:space="0" w:color="auto"/>
        <w:right w:val="none" w:sz="0" w:space="0" w:color="auto"/>
      </w:divBdr>
    </w:div>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260456979">
      <w:bodyDiv w:val="1"/>
      <w:marLeft w:val="0"/>
      <w:marRight w:val="0"/>
      <w:marTop w:val="0"/>
      <w:marBottom w:val="0"/>
      <w:divBdr>
        <w:top w:val="none" w:sz="0" w:space="0" w:color="auto"/>
        <w:left w:val="none" w:sz="0" w:space="0" w:color="auto"/>
        <w:bottom w:val="none" w:sz="0" w:space="0" w:color="auto"/>
        <w:right w:val="none" w:sz="0" w:space="0" w:color="auto"/>
      </w:divBdr>
    </w:div>
    <w:div w:id="454911806">
      <w:bodyDiv w:val="1"/>
      <w:marLeft w:val="0"/>
      <w:marRight w:val="0"/>
      <w:marTop w:val="0"/>
      <w:marBottom w:val="0"/>
      <w:divBdr>
        <w:top w:val="none" w:sz="0" w:space="0" w:color="auto"/>
        <w:left w:val="none" w:sz="0" w:space="0" w:color="auto"/>
        <w:bottom w:val="none" w:sz="0" w:space="0" w:color="auto"/>
        <w:right w:val="none" w:sz="0" w:space="0" w:color="auto"/>
      </w:divBdr>
    </w:div>
    <w:div w:id="570820119">
      <w:bodyDiv w:val="1"/>
      <w:marLeft w:val="0"/>
      <w:marRight w:val="0"/>
      <w:marTop w:val="0"/>
      <w:marBottom w:val="0"/>
      <w:divBdr>
        <w:top w:val="none" w:sz="0" w:space="0" w:color="auto"/>
        <w:left w:val="none" w:sz="0" w:space="0" w:color="auto"/>
        <w:bottom w:val="none" w:sz="0" w:space="0" w:color="auto"/>
        <w:right w:val="none" w:sz="0" w:space="0" w:color="auto"/>
      </w:divBdr>
    </w:div>
    <w:div w:id="601961557">
      <w:bodyDiv w:val="1"/>
      <w:marLeft w:val="0"/>
      <w:marRight w:val="0"/>
      <w:marTop w:val="0"/>
      <w:marBottom w:val="0"/>
      <w:divBdr>
        <w:top w:val="none" w:sz="0" w:space="0" w:color="auto"/>
        <w:left w:val="none" w:sz="0" w:space="0" w:color="auto"/>
        <w:bottom w:val="none" w:sz="0" w:space="0" w:color="auto"/>
        <w:right w:val="none" w:sz="0" w:space="0" w:color="auto"/>
      </w:divBdr>
    </w:div>
    <w:div w:id="795029278">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915479566">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0646080">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436244866">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1737124892">
      <w:bodyDiv w:val="1"/>
      <w:marLeft w:val="0"/>
      <w:marRight w:val="0"/>
      <w:marTop w:val="0"/>
      <w:marBottom w:val="0"/>
      <w:divBdr>
        <w:top w:val="none" w:sz="0" w:space="0" w:color="auto"/>
        <w:left w:val="none" w:sz="0" w:space="0" w:color="auto"/>
        <w:bottom w:val="none" w:sz="0" w:space="0" w:color="auto"/>
        <w:right w:val="none" w:sz="0" w:space="0" w:color="auto"/>
      </w:divBdr>
    </w:div>
    <w:div w:id="1762795564">
      <w:bodyDiv w:val="1"/>
      <w:marLeft w:val="0"/>
      <w:marRight w:val="0"/>
      <w:marTop w:val="0"/>
      <w:marBottom w:val="0"/>
      <w:divBdr>
        <w:top w:val="none" w:sz="0" w:space="0" w:color="auto"/>
        <w:left w:val="none" w:sz="0" w:space="0" w:color="auto"/>
        <w:bottom w:val="none" w:sz="0" w:space="0" w:color="auto"/>
        <w:right w:val="none" w:sz="0" w:space="0" w:color="auto"/>
      </w:divBdr>
      <w:divsChild>
        <w:div w:id="1582443195">
          <w:marLeft w:val="0"/>
          <w:marRight w:val="0"/>
          <w:marTop w:val="0"/>
          <w:marBottom w:val="0"/>
          <w:divBdr>
            <w:top w:val="none" w:sz="0" w:space="0" w:color="auto"/>
            <w:left w:val="none" w:sz="0" w:space="0" w:color="auto"/>
            <w:bottom w:val="none" w:sz="0" w:space="0" w:color="auto"/>
            <w:right w:val="none" w:sz="0" w:space="0" w:color="auto"/>
          </w:divBdr>
        </w:div>
      </w:divsChild>
    </w:div>
    <w:div w:id="19522752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2508972">
      <w:bodyDiv w:val="1"/>
      <w:marLeft w:val="0"/>
      <w:marRight w:val="0"/>
      <w:marTop w:val="0"/>
      <w:marBottom w:val="0"/>
      <w:divBdr>
        <w:top w:val="none" w:sz="0" w:space="0" w:color="auto"/>
        <w:left w:val="none" w:sz="0" w:space="0" w:color="auto"/>
        <w:bottom w:val="none" w:sz="0" w:space="0" w:color="auto"/>
        <w:right w:val="none" w:sz="0" w:space="0" w:color="auto"/>
      </w:divBdr>
    </w:div>
    <w:div w:id="2095586191">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712F2-386E-4C90-8BDB-59CFC7A35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13085</TotalTime>
  <Pages>1</Pages>
  <Words>1865</Words>
  <Characters>10258</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437</cp:revision>
  <cp:lastPrinted>2022-10-06T19:44:00Z</cp:lastPrinted>
  <dcterms:created xsi:type="dcterms:W3CDTF">2015-08-11T19:05:00Z</dcterms:created>
  <dcterms:modified xsi:type="dcterms:W3CDTF">2022-10-06T19:45:00Z</dcterms:modified>
</cp:coreProperties>
</file>