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154DAF" w:rsidRDefault="004A41DB" w:rsidP="004A41DB">
      <w:pPr>
        <w:pStyle w:val="corte4fondo"/>
        <w:spacing w:line="240" w:lineRule="auto"/>
        <w:ind w:left="3544" w:right="-496" w:firstLine="0"/>
        <w:rPr>
          <w:rFonts w:cs="Arial"/>
          <w:b/>
          <w:sz w:val="24"/>
          <w:szCs w:val="24"/>
        </w:rPr>
      </w:pPr>
      <w:r>
        <w:rPr>
          <w:rFonts w:cs="Arial"/>
          <w:b/>
          <w:sz w:val="24"/>
          <w:szCs w:val="24"/>
        </w:rPr>
        <w:t>TERCERA SALA UNITARIA DE PRIMERA INSTANCIA DEL TRIBUNAL DE</w:t>
      </w:r>
      <w:r w:rsidR="001F01B2">
        <w:rPr>
          <w:rFonts w:cs="Arial"/>
          <w:b/>
          <w:sz w:val="24"/>
          <w:szCs w:val="24"/>
        </w:rPr>
        <w:t xml:space="preserve"> JUSTICIA ADMINISTRATIVA</w:t>
      </w:r>
      <w:r>
        <w:rPr>
          <w:rFonts w:cs="Arial"/>
          <w:b/>
          <w:sz w:val="24"/>
          <w:szCs w:val="24"/>
        </w:rPr>
        <w:t xml:space="preserve"> DEL ESTADO DE OAXACA.</w:t>
      </w:r>
    </w:p>
    <w:p w:rsidR="004A41DB" w:rsidRPr="00154DAF" w:rsidRDefault="004A41DB" w:rsidP="004A41DB">
      <w:pPr>
        <w:pStyle w:val="corte4fondo"/>
        <w:spacing w:line="240" w:lineRule="auto"/>
        <w:ind w:left="3544" w:right="-496" w:firstLine="0"/>
        <w:rPr>
          <w:rFonts w:cs="Arial"/>
          <w:b/>
          <w:sz w:val="24"/>
          <w:szCs w:val="24"/>
        </w:rPr>
      </w:pPr>
    </w:p>
    <w:p w:rsidR="004A41DB" w:rsidRDefault="004A41DB" w:rsidP="00E7679D">
      <w:pPr>
        <w:pStyle w:val="corte4fondo"/>
        <w:spacing w:line="240" w:lineRule="auto"/>
        <w:ind w:left="3544" w:right="-496" w:firstLine="0"/>
        <w:rPr>
          <w:rFonts w:cs="Arial"/>
          <w:b/>
          <w:sz w:val="24"/>
          <w:szCs w:val="24"/>
        </w:rPr>
      </w:pPr>
      <w:r w:rsidRPr="00154DAF">
        <w:rPr>
          <w:rFonts w:cs="Arial"/>
          <w:b/>
          <w:sz w:val="24"/>
          <w:szCs w:val="24"/>
        </w:rPr>
        <w:t>JUICIO DE NULIDAD</w:t>
      </w:r>
      <w:r>
        <w:rPr>
          <w:rFonts w:cs="Arial"/>
          <w:b/>
          <w:sz w:val="24"/>
          <w:szCs w:val="24"/>
        </w:rPr>
        <w:t xml:space="preserve"> </w:t>
      </w:r>
      <w:r w:rsidR="00B34F08">
        <w:rPr>
          <w:rFonts w:cs="Arial"/>
          <w:b/>
          <w:sz w:val="24"/>
          <w:szCs w:val="24"/>
        </w:rPr>
        <w:t>0</w:t>
      </w:r>
      <w:r w:rsidR="00CF4465">
        <w:rPr>
          <w:rFonts w:cs="Arial"/>
          <w:b/>
          <w:sz w:val="24"/>
          <w:szCs w:val="24"/>
        </w:rPr>
        <w:t>26</w:t>
      </w:r>
      <w:r w:rsidR="001F01B2">
        <w:rPr>
          <w:rFonts w:cs="Arial"/>
          <w:b/>
          <w:sz w:val="24"/>
          <w:szCs w:val="24"/>
        </w:rPr>
        <w:t>/2018</w:t>
      </w:r>
    </w:p>
    <w:p w:rsidR="00E7679D" w:rsidRPr="00154DAF" w:rsidRDefault="00E7679D" w:rsidP="00E7679D">
      <w:pPr>
        <w:pStyle w:val="corte4fondo"/>
        <w:spacing w:line="240" w:lineRule="auto"/>
        <w:ind w:left="3544" w:right="-496" w:firstLine="0"/>
        <w:rPr>
          <w:rFonts w:cs="Arial"/>
          <w:b/>
          <w:sz w:val="24"/>
          <w:szCs w:val="24"/>
        </w:rPr>
      </w:pPr>
    </w:p>
    <w:p w:rsidR="004A41DB" w:rsidRDefault="004A41DB" w:rsidP="004A41DB">
      <w:pPr>
        <w:pStyle w:val="corte4fondo"/>
        <w:spacing w:line="240" w:lineRule="auto"/>
        <w:ind w:left="3544" w:right="-496" w:firstLine="0"/>
        <w:rPr>
          <w:rFonts w:cs="Arial"/>
          <w:b/>
          <w:sz w:val="24"/>
          <w:szCs w:val="24"/>
        </w:rPr>
      </w:pPr>
      <w:r>
        <w:rPr>
          <w:rFonts w:cs="Arial"/>
          <w:b/>
          <w:sz w:val="24"/>
          <w:szCs w:val="24"/>
        </w:rPr>
        <w:t xml:space="preserve">ACTOR: </w:t>
      </w:r>
      <w:r w:rsidR="00DF765C">
        <w:rPr>
          <w:rFonts w:cs="Arial"/>
          <w:sz w:val="24"/>
          <w:szCs w:val="24"/>
        </w:rPr>
        <w:t>**********</w:t>
      </w:r>
      <w:r w:rsidR="00EA7D8F">
        <w:rPr>
          <w:rFonts w:cs="Arial"/>
          <w:sz w:val="24"/>
          <w:szCs w:val="24"/>
        </w:rPr>
        <w:t xml:space="preserve"> </w:t>
      </w:r>
      <w:r w:rsidR="00EA7D8F">
        <w:rPr>
          <w:rFonts w:cs="Arial"/>
          <w:b/>
          <w:sz w:val="24"/>
          <w:szCs w:val="24"/>
        </w:rPr>
        <w:t>********** **********</w:t>
      </w:r>
      <w:r>
        <w:rPr>
          <w:rFonts w:cs="Arial"/>
          <w:b/>
          <w:sz w:val="24"/>
          <w:szCs w:val="24"/>
        </w:rPr>
        <w:t>.</w:t>
      </w:r>
    </w:p>
    <w:p w:rsidR="004A41DB" w:rsidRDefault="004A41DB" w:rsidP="004A41DB">
      <w:pPr>
        <w:pStyle w:val="corte4fondo"/>
        <w:spacing w:line="240" w:lineRule="auto"/>
        <w:ind w:left="3544" w:right="-496" w:firstLine="0"/>
        <w:rPr>
          <w:rFonts w:cs="Arial"/>
          <w:b/>
          <w:sz w:val="24"/>
          <w:szCs w:val="24"/>
        </w:rPr>
      </w:pPr>
    </w:p>
    <w:p w:rsidR="004A41DB" w:rsidRDefault="004A41DB" w:rsidP="004A41DB">
      <w:pPr>
        <w:pStyle w:val="corte4fondo"/>
        <w:spacing w:line="240" w:lineRule="auto"/>
        <w:ind w:left="3544" w:right="-496" w:firstLine="0"/>
        <w:rPr>
          <w:rFonts w:cs="Arial"/>
          <w:b/>
          <w:color w:val="000000"/>
          <w:sz w:val="24"/>
          <w:szCs w:val="24"/>
        </w:rPr>
      </w:pPr>
      <w:r w:rsidRPr="0012731F">
        <w:rPr>
          <w:rFonts w:cs="Arial"/>
          <w:b/>
          <w:color w:val="000000"/>
          <w:sz w:val="24"/>
          <w:szCs w:val="24"/>
        </w:rPr>
        <w:t>AUTORIDAD</w:t>
      </w:r>
      <w:r w:rsidR="00CF4465">
        <w:rPr>
          <w:rFonts w:cs="Arial"/>
          <w:b/>
          <w:color w:val="000000"/>
          <w:sz w:val="24"/>
          <w:szCs w:val="24"/>
        </w:rPr>
        <w:t xml:space="preserve"> </w:t>
      </w:r>
      <w:r w:rsidRPr="0012731F">
        <w:rPr>
          <w:rFonts w:cs="Arial"/>
          <w:b/>
          <w:color w:val="000000"/>
          <w:sz w:val="24"/>
          <w:szCs w:val="24"/>
        </w:rPr>
        <w:t>DEMANDADA:</w:t>
      </w:r>
      <w:r>
        <w:rPr>
          <w:rFonts w:cs="Arial"/>
          <w:b/>
          <w:color w:val="000000"/>
          <w:sz w:val="24"/>
          <w:szCs w:val="24"/>
        </w:rPr>
        <w:t xml:space="preserve"> </w:t>
      </w:r>
      <w:r w:rsidRPr="0012731F">
        <w:rPr>
          <w:rFonts w:cs="Arial"/>
          <w:b/>
          <w:color w:val="000000"/>
          <w:sz w:val="24"/>
          <w:szCs w:val="24"/>
        </w:rPr>
        <w:t>POLI</w:t>
      </w:r>
      <w:r>
        <w:rPr>
          <w:rFonts w:cs="Arial"/>
          <w:b/>
          <w:color w:val="000000"/>
          <w:sz w:val="24"/>
          <w:szCs w:val="24"/>
        </w:rPr>
        <w:t xml:space="preserve">CÍA VIAL </w:t>
      </w:r>
      <w:r w:rsidRPr="0012731F">
        <w:rPr>
          <w:rFonts w:cs="Arial"/>
          <w:b/>
          <w:color w:val="000000"/>
          <w:sz w:val="24"/>
          <w:szCs w:val="24"/>
        </w:rPr>
        <w:t>DE LA COMISARÍA DE VIALIDAD MUNICIPAL DE OAXACA DE JUÁREZ</w:t>
      </w:r>
      <w:r w:rsidR="00702AA9">
        <w:rPr>
          <w:rFonts w:cs="Arial"/>
          <w:b/>
          <w:color w:val="000000"/>
          <w:sz w:val="24"/>
          <w:szCs w:val="24"/>
        </w:rPr>
        <w:t>,</w:t>
      </w:r>
      <w:r w:rsidRPr="0012731F">
        <w:rPr>
          <w:rFonts w:cs="Arial"/>
          <w:b/>
          <w:color w:val="000000"/>
          <w:sz w:val="24"/>
          <w:szCs w:val="24"/>
        </w:rPr>
        <w:t xml:space="preserve"> CON PLACA</w:t>
      </w:r>
      <w:r>
        <w:rPr>
          <w:rFonts w:cs="Arial"/>
          <w:b/>
          <w:color w:val="000000"/>
          <w:sz w:val="24"/>
          <w:szCs w:val="24"/>
        </w:rPr>
        <w:t xml:space="preserve"> </w:t>
      </w:r>
      <w:r w:rsidR="00B34F08">
        <w:rPr>
          <w:rFonts w:cs="Arial"/>
          <w:b/>
          <w:color w:val="000000"/>
          <w:sz w:val="24"/>
          <w:szCs w:val="24"/>
        </w:rPr>
        <w:t>PV-</w:t>
      </w:r>
      <w:r w:rsidR="00CF4465">
        <w:rPr>
          <w:rFonts w:cs="Arial"/>
          <w:b/>
          <w:color w:val="000000"/>
          <w:sz w:val="24"/>
          <w:szCs w:val="24"/>
        </w:rPr>
        <w:t>277</w:t>
      </w:r>
      <w:r w:rsidRPr="0012731F">
        <w:rPr>
          <w:rFonts w:cs="Arial"/>
          <w:b/>
          <w:color w:val="000000"/>
          <w:sz w:val="24"/>
          <w:szCs w:val="24"/>
        </w:rPr>
        <w:t>.</w:t>
      </w:r>
    </w:p>
    <w:p w:rsidR="00CF4465" w:rsidRDefault="00CF4465" w:rsidP="004A41DB">
      <w:pPr>
        <w:pStyle w:val="corte4fondo"/>
        <w:spacing w:line="240" w:lineRule="auto"/>
        <w:ind w:left="3544" w:right="-496" w:firstLine="0"/>
        <w:rPr>
          <w:rFonts w:cs="Arial"/>
          <w:b/>
          <w:color w:val="000000"/>
          <w:sz w:val="24"/>
          <w:szCs w:val="24"/>
        </w:rPr>
      </w:pPr>
    </w:p>
    <w:p w:rsidR="003C226E" w:rsidRDefault="003C226E" w:rsidP="00EB3BCF">
      <w:pPr>
        <w:ind w:left="3402"/>
        <w:jc w:val="both"/>
        <w:rPr>
          <w:rFonts w:ascii="Arial" w:hAnsi="Arial" w:cs="Arial"/>
          <w:sz w:val="24"/>
          <w:szCs w:val="24"/>
        </w:rPr>
      </w:pPr>
    </w:p>
    <w:p w:rsidR="00832A5C" w:rsidRDefault="003C226E" w:rsidP="00832A5C">
      <w:pPr>
        <w:spacing w:line="360" w:lineRule="auto"/>
        <w:ind w:right="-518"/>
        <w:jc w:val="both"/>
        <w:rPr>
          <w:rFonts w:ascii="Arial" w:hAnsi="Arial" w:cs="Arial"/>
          <w:b/>
          <w:sz w:val="24"/>
          <w:szCs w:val="24"/>
        </w:rPr>
      </w:pPr>
      <w:r w:rsidRPr="00003F0B">
        <w:rPr>
          <w:rFonts w:ascii="Arial" w:hAnsi="Arial" w:cs="Arial"/>
          <w:b/>
          <w:sz w:val="24"/>
          <w:szCs w:val="24"/>
        </w:rPr>
        <w:t xml:space="preserve">OAXACA DE JUÁREZ, OAXACA, </w:t>
      </w:r>
      <w:r w:rsidR="00B0645B">
        <w:rPr>
          <w:rFonts w:ascii="Arial" w:hAnsi="Arial" w:cs="Arial"/>
          <w:b/>
          <w:sz w:val="24"/>
          <w:szCs w:val="24"/>
        </w:rPr>
        <w:t xml:space="preserve">A </w:t>
      </w:r>
      <w:r w:rsidR="001C7A30">
        <w:rPr>
          <w:rFonts w:ascii="Arial" w:hAnsi="Arial" w:cs="Arial"/>
          <w:b/>
          <w:sz w:val="24"/>
          <w:szCs w:val="24"/>
        </w:rPr>
        <w:t xml:space="preserve">11 </w:t>
      </w:r>
      <w:r w:rsidR="00B53D47">
        <w:rPr>
          <w:rFonts w:ascii="Arial" w:hAnsi="Arial" w:cs="Arial"/>
          <w:b/>
          <w:sz w:val="24"/>
          <w:szCs w:val="24"/>
        </w:rPr>
        <w:t>ONCE DE JULIO</w:t>
      </w:r>
      <w:r w:rsidR="004A41DB">
        <w:rPr>
          <w:rFonts w:ascii="Arial" w:hAnsi="Arial" w:cs="Arial"/>
          <w:b/>
          <w:sz w:val="24"/>
          <w:szCs w:val="24"/>
        </w:rPr>
        <w:t xml:space="preserve"> DE </w:t>
      </w:r>
      <w:r w:rsidRPr="00003F0B">
        <w:rPr>
          <w:rFonts w:ascii="Arial" w:hAnsi="Arial" w:cs="Arial"/>
          <w:b/>
          <w:sz w:val="24"/>
          <w:szCs w:val="24"/>
        </w:rPr>
        <w:t xml:space="preserve">DOS MIL </w:t>
      </w:r>
      <w:r w:rsidR="004A41DB">
        <w:rPr>
          <w:rFonts w:ascii="Arial" w:hAnsi="Arial" w:cs="Arial"/>
          <w:b/>
          <w:sz w:val="24"/>
          <w:szCs w:val="24"/>
        </w:rPr>
        <w:t>DIECI</w:t>
      </w:r>
      <w:r w:rsidR="001F01B2">
        <w:rPr>
          <w:rFonts w:ascii="Arial" w:hAnsi="Arial" w:cs="Arial"/>
          <w:b/>
          <w:sz w:val="24"/>
          <w:szCs w:val="24"/>
        </w:rPr>
        <w:t>OCHO</w:t>
      </w:r>
      <w:r w:rsidR="004A41DB" w:rsidRPr="00003F0B">
        <w:rPr>
          <w:rFonts w:ascii="Arial" w:hAnsi="Arial" w:cs="Arial"/>
          <w:b/>
          <w:sz w:val="24"/>
          <w:szCs w:val="24"/>
        </w:rPr>
        <w:t xml:space="preserve">. </w:t>
      </w:r>
      <w:r w:rsidR="00CF4465">
        <w:rPr>
          <w:rFonts w:ascii="Arial" w:hAnsi="Arial" w:cs="Arial"/>
          <w:b/>
          <w:sz w:val="24"/>
          <w:szCs w:val="24"/>
        </w:rPr>
        <w:t>- - - - - - - - - - - - - - - - - - - - - - - - - - - - - - - - - - - - - - - - - - - - - - - - - - - -</w:t>
      </w:r>
    </w:p>
    <w:p w:rsidR="003C226E" w:rsidRDefault="003C226E" w:rsidP="00B237AA">
      <w:pPr>
        <w:spacing w:line="360" w:lineRule="auto"/>
        <w:ind w:right="-518" w:firstLine="708"/>
        <w:jc w:val="both"/>
        <w:rPr>
          <w:rFonts w:ascii="Arial" w:hAnsi="Arial" w:cs="Arial"/>
          <w:bCs/>
          <w:sz w:val="24"/>
          <w:szCs w:val="24"/>
          <w:lang w:val="es-MX"/>
        </w:rPr>
      </w:pPr>
      <w:r w:rsidRPr="00003F0B">
        <w:rPr>
          <w:rFonts w:ascii="Arial" w:hAnsi="Arial" w:cs="Arial"/>
          <w:b/>
          <w:bCs/>
          <w:sz w:val="24"/>
          <w:szCs w:val="24"/>
          <w:lang w:val="es-MX"/>
        </w:rPr>
        <w:t>VISTOS,</w:t>
      </w:r>
      <w:r w:rsidRPr="00003F0B">
        <w:rPr>
          <w:rFonts w:ascii="Arial" w:hAnsi="Arial" w:cs="Arial"/>
          <w:b/>
          <w:sz w:val="24"/>
          <w:szCs w:val="24"/>
          <w:lang w:val="es-MX"/>
        </w:rPr>
        <w:t xml:space="preserve"> </w:t>
      </w:r>
      <w:r w:rsidRPr="00003F0B">
        <w:rPr>
          <w:rFonts w:ascii="Arial" w:hAnsi="Arial" w:cs="Arial"/>
          <w:sz w:val="24"/>
          <w:szCs w:val="24"/>
          <w:lang w:val="es-MX"/>
        </w:rPr>
        <w:t>para resolver los autos del juicio de nulidad de número</w:t>
      </w:r>
      <w:r w:rsidRPr="00003F0B">
        <w:rPr>
          <w:rFonts w:ascii="Arial" w:hAnsi="Arial" w:cs="Arial"/>
          <w:b/>
          <w:sz w:val="24"/>
          <w:szCs w:val="24"/>
          <w:lang w:val="es-MX"/>
        </w:rPr>
        <w:t xml:space="preserve"> </w:t>
      </w:r>
      <w:r w:rsidR="00541B2C">
        <w:rPr>
          <w:rFonts w:ascii="Arial" w:hAnsi="Arial" w:cs="Arial"/>
          <w:b/>
          <w:sz w:val="24"/>
          <w:szCs w:val="24"/>
        </w:rPr>
        <w:t>2</w:t>
      </w:r>
      <w:r w:rsidR="00CF4465">
        <w:rPr>
          <w:rFonts w:ascii="Arial" w:hAnsi="Arial" w:cs="Arial"/>
          <w:b/>
          <w:sz w:val="24"/>
          <w:szCs w:val="24"/>
        </w:rPr>
        <w:t>6</w:t>
      </w:r>
      <w:r w:rsidR="00B34F08">
        <w:rPr>
          <w:rFonts w:ascii="Arial" w:hAnsi="Arial" w:cs="Arial"/>
          <w:b/>
          <w:sz w:val="24"/>
          <w:szCs w:val="24"/>
        </w:rPr>
        <w:t>/201</w:t>
      </w:r>
      <w:r w:rsidR="001F01B2">
        <w:rPr>
          <w:rFonts w:ascii="Arial" w:hAnsi="Arial" w:cs="Arial"/>
          <w:b/>
          <w:sz w:val="24"/>
          <w:szCs w:val="24"/>
        </w:rPr>
        <w:t>8</w:t>
      </w:r>
      <w:r w:rsidRPr="00003F0B">
        <w:rPr>
          <w:rFonts w:ascii="Arial" w:hAnsi="Arial" w:cs="Arial"/>
          <w:b/>
          <w:sz w:val="24"/>
          <w:szCs w:val="24"/>
        </w:rPr>
        <w:t xml:space="preserve">, </w:t>
      </w:r>
      <w:r w:rsidR="0094769D">
        <w:rPr>
          <w:rFonts w:ascii="Arial" w:hAnsi="Arial" w:cs="Arial"/>
          <w:sz w:val="24"/>
          <w:szCs w:val="24"/>
        </w:rPr>
        <w:t xml:space="preserve"> </w:t>
      </w:r>
      <w:r w:rsidRPr="00003F0B">
        <w:rPr>
          <w:rFonts w:ascii="Arial" w:hAnsi="Arial" w:cs="Arial"/>
          <w:sz w:val="24"/>
          <w:szCs w:val="24"/>
          <w:lang w:val="es-MX"/>
        </w:rPr>
        <w:t xml:space="preserve">promovido por </w:t>
      </w:r>
      <w:r w:rsidR="00DF765C">
        <w:rPr>
          <w:rFonts w:ascii="Arial" w:hAnsi="Arial" w:cs="Arial"/>
          <w:sz w:val="24"/>
          <w:szCs w:val="24"/>
        </w:rPr>
        <w:t xml:space="preserve">********** </w:t>
      </w:r>
      <w:r w:rsidR="00EA7D8F">
        <w:rPr>
          <w:rFonts w:cs="Arial"/>
          <w:b/>
          <w:sz w:val="24"/>
          <w:szCs w:val="24"/>
        </w:rPr>
        <w:t>********** **********</w:t>
      </w:r>
      <w:r w:rsidRPr="00003F0B">
        <w:rPr>
          <w:rFonts w:ascii="Arial" w:hAnsi="Arial" w:cs="Arial"/>
          <w:sz w:val="24"/>
          <w:szCs w:val="24"/>
          <w:lang w:val="es-MX"/>
        </w:rPr>
        <w:t>en contra del</w:t>
      </w:r>
      <w:r w:rsidRPr="00003F0B">
        <w:rPr>
          <w:rFonts w:ascii="Arial" w:hAnsi="Arial" w:cs="Arial"/>
          <w:b/>
          <w:sz w:val="24"/>
          <w:szCs w:val="24"/>
          <w:lang w:val="es-MX"/>
        </w:rPr>
        <w:t xml:space="preserve"> </w:t>
      </w:r>
      <w:r w:rsidRPr="00003F0B">
        <w:rPr>
          <w:rFonts w:ascii="Arial" w:hAnsi="Arial" w:cs="Arial"/>
          <w:b/>
          <w:sz w:val="24"/>
          <w:szCs w:val="24"/>
        </w:rPr>
        <w:t xml:space="preserve">POLICÍA VIAL </w:t>
      </w:r>
      <w:r w:rsidR="00CF4465" w:rsidRPr="00003F0B">
        <w:rPr>
          <w:rFonts w:ascii="Arial" w:hAnsi="Arial" w:cs="Arial"/>
          <w:b/>
          <w:bCs/>
          <w:sz w:val="24"/>
          <w:szCs w:val="24"/>
        </w:rPr>
        <w:t xml:space="preserve">CON PLACA </w:t>
      </w:r>
      <w:r w:rsidR="00CF4465">
        <w:rPr>
          <w:rFonts w:ascii="Arial" w:hAnsi="Arial" w:cs="Arial"/>
          <w:b/>
          <w:bCs/>
          <w:sz w:val="24"/>
          <w:szCs w:val="24"/>
        </w:rPr>
        <w:t xml:space="preserve">PV-277 </w:t>
      </w:r>
      <w:r w:rsidRPr="00003F0B">
        <w:rPr>
          <w:rFonts w:ascii="Arial" w:hAnsi="Arial" w:cs="Arial"/>
          <w:b/>
          <w:sz w:val="24"/>
          <w:szCs w:val="24"/>
        </w:rPr>
        <w:t xml:space="preserve">DE LA </w:t>
      </w:r>
      <w:r w:rsidR="00B237AA">
        <w:rPr>
          <w:rFonts w:ascii="Arial" w:hAnsi="Arial" w:cs="Arial"/>
          <w:b/>
          <w:bCs/>
          <w:sz w:val="24"/>
          <w:szCs w:val="24"/>
        </w:rPr>
        <w:t>COMISARÍA DE VIALIDAD</w:t>
      </w:r>
      <w:r w:rsidR="00193CF6">
        <w:rPr>
          <w:rFonts w:ascii="Arial" w:hAnsi="Arial" w:cs="Arial"/>
          <w:b/>
          <w:bCs/>
          <w:sz w:val="24"/>
          <w:szCs w:val="24"/>
        </w:rPr>
        <w:t>,</w:t>
      </w:r>
      <w:r w:rsidRPr="00003F0B">
        <w:rPr>
          <w:rFonts w:ascii="Arial" w:hAnsi="Arial" w:cs="Arial"/>
          <w:b/>
          <w:bCs/>
          <w:sz w:val="24"/>
          <w:szCs w:val="24"/>
        </w:rPr>
        <w:t xml:space="preserve"> </w:t>
      </w:r>
      <w:r w:rsidR="00193CF6">
        <w:rPr>
          <w:rFonts w:ascii="Arial" w:hAnsi="Arial" w:cs="Arial"/>
          <w:b/>
          <w:bCs/>
          <w:color w:val="000000"/>
          <w:sz w:val="24"/>
          <w:szCs w:val="24"/>
        </w:rPr>
        <w:t>DEL MUNICIPIO</w:t>
      </w:r>
      <w:r w:rsidR="00964805">
        <w:rPr>
          <w:rFonts w:ascii="Arial" w:hAnsi="Arial" w:cs="Arial"/>
          <w:b/>
          <w:bCs/>
          <w:color w:val="000000"/>
          <w:sz w:val="24"/>
          <w:szCs w:val="24"/>
        </w:rPr>
        <w:t xml:space="preserve"> DE OAXACA DE JUÁREZ</w:t>
      </w:r>
      <w:r w:rsidR="00CF4465">
        <w:rPr>
          <w:rFonts w:ascii="Arial" w:hAnsi="Arial" w:cs="Arial"/>
          <w:b/>
          <w:bCs/>
          <w:color w:val="000000"/>
          <w:sz w:val="24"/>
          <w:szCs w:val="24"/>
        </w:rPr>
        <w:t>,</w:t>
      </w:r>
      <w:r w:rsidR="00964805">
        <w:rPr>
          <w:rFonts w:ascii="Arial" w:hAnsi="Arial" w:cs="Arial"/>
          <w:b/>
          <w:bCs/>
          <w:color w:val="000000"/>
          <w:sz w:val="24"/>
          <w:szCs w:val="24"/>
        </w:rPr>
        <w:t xml:space="preserve"> </w:t>
      </w:r>
      <w:r w:rsidRPr="00003F0B">
        <w:rPr>
          <w:rFonts w:ascii="Arial" w:hAnsi="Arial" w:cs="Arial"/>
          <w:b/>
          <w:bCs/>
          <w:sz w:val="24"/>
          <w:szCs w:val="24"/>
          <w:lang w:val="es-MX"/>
        </w:rPr>
        <w:t>Y</w:t>
      </w:r>
      <w:r w:rsidR="00B237AA">
        <w:rPr>
          <w:rFonts w:ascii="Arial" w:hAnsi="Arial" w:cs="Arial"/>
          <w:b/>
          <w:bCs/>
          <w:sz w:val="24"/>
          <w:szCs w:val="24"/>
          <w:lang w:val="es-MX"/>
        </w:rPr>
        <w:t>:</w:t>
      </w:r>
    </w:p>
    <w:p w:rsidR="001F01B2" w:rsidRDefault="001F01B2" w:rsidP="00B0645B">
      <w:pPr>
        <w:spacing w:line="360" w:lineRule="auto"/>
        <w:ind w:right="-518"/>
        <w:jc w:val="center"/>
        <w:rPr>
          <w:rFonts w:ascii="Arial" w:hAnsi="Arial" w:cs="Arial"/>
          <w:b/>
          <w:bCs/>
          <w:sz w:val="24"/>
          <w:szCs w:val="24"/>
          <w:lang w:val="es-ES"/>
        </w:rPr>
      </w:pPr>
    </w:p>
    <w:p w:rsidR="003C226E"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C968DA" w:rsidP="00B8086C">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529D7AE7" wp14:editId="7E80E122">
                <wp:simplePos x="0" y="0"/>
                <wp:positionH relativeFrom="column">
                  <wp:posOffset>-1170305</wp:posOffset>
                </wp:positionH>
                <wp:positionV relativeFrom="paragraph">
                  <wp:posOffset>2670810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968DA" w:rsidRDefault="00C968DA" w:rsidP="00C968D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2.15pt;margin-top:210.3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">
                <v:textbox>
                  <w:txbxContent>
                    <w:p w:rsidR="00C968DA" w:rsidRDefault="00C968DA" w:rsidP="00C968D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3C226E">
        <w:rPr>
          <w:rFonts w:ascii="Arial" w:hAnsi="Arial" w:cs="Arial"/>
          <w:b/>
          <w:bCs/>
          <w:color w:val="000000"/>
          <w:sz w:val="24"/>
          <w:szCs w:val="24"/>
          <w:lang w:val="es-ES"/>
        </w:rPr>
        <w:t xml:space="preserve">PRIMERO. </w:t>
      </w:r>
      <w:r w:rsidR="003C226E" w:rsidRPr="003C226E">
        <w:rPr>
          <w:rFonts w:ascii="Arial" w:hAnsi="Arial" w:cs="Arial"/>
          <w:color w:val="000000"/>
          <w:sz w:val="24"/>
          <w:szCs w:val="24"/>
          <w:lang w:val="es-MX"/>
        </w:rPr>
        <w:t xml:space="preserve">Por acuerdo </w:t>
      </w:r>
      <w:r w:rsidR="003C226E" w:rsidRPr="003C226E">
        <w:rPr>
          <w:rFonts w:ascii="Arial" w:hAnsi="Arial" w:cs="Arial"/>
          <w:color w:val="000000"/>
          <w:sz w:val="24"/>
          <w:szCs w:val="24"/>
        </w:rPr>
        <w:t>de</w:t>
      </w:r>
      <w:r w:rsidR="00CF4465">
        <w:rPr>
          <w:rFonts w:ascii="Arial" w:hAnsi="Arial" w:cs="Arial"/>
          <w:color w:val="000000"/>
          <w:sz w:val="24"/>
          <w:szCs w:val="24"/>
        </w:rPr>
        <w:t xml:space="preserve"> dieciséis de abril de dos mil dieciocho</w:t>
      </w:r>
      <w:r w:rsidR="003C226E" w:rsidRPr="003C226E">
        <w:rPr>
          <w:rFonts w:ascii="Arial" w:hAnsi="Arial" w:cs="Arial"/>
          <w:color w:val="000000"/>
          <w:sz w:val="24"/>
          <w:szCs w:val="24"/>
        </w:rPr>
        <w:t xml:space="preserve">, se </w:t>
      </w:r>
      <w:r w:rsidR="001F01B2">
        <w:rPr>
          <w:rFonts w:ascii="Arial" w:hAnsi="Arial" w:cs="Arial"/>
          <w:color w:val="000000"/>
          <w:sz w:val="24"/>
          <w:szCs w:val="24"/>
        </w:rPr>
        <w:t>admitió la demanda interpuesta por</w:t>
      </w:r>
      <w:r w:rsidR="00441189">
        <w:rPr>
          <w:rFonts w:ascii="Arial" w:hAnsi="Arial" w:cs="Arial"/>
          <w:color w:val="000000"/>
          <w:sz w:val="24"/>
          <w:szCs w:val="24"/>
        </w:rPr>
        <w:t xml:space="preserve"> </w:t>
      </w:r>
      <w:r w:rsidR="00DF765C">
        <w:rPr>
          <w:rFonts w:ascii="Arial" w:hAnsi="Arial" w:cs="Arial"/>
          <w:sz w:val="24"/>
          <w:szCs w:val="24"/>
        </w:rPr>
        <w:t>**********</w:t>
      </w:r>
      <w:r w:rsidR="00EA7D8F">
        <w:rPr>
          <w:rFonts w:ascii="Arial" w:hAnsi="Arial" w:cs="Arial"/>
          <w:sz w:val="24"/>
          <w:szCs w:val="24"/>
        </w:rPr>
        <w:t xml:space="preserve"> </w:t>
      </w:r>
      <w:r w:rsidR="00EA7D8F">
        <w:rPr>
          <w:rFonts w:cs="Arial"/>
          <w:b/>
          <w:sz w:val="24"/>
          <w:szCs w:val="24"/>
        </w:rPr>
        <w:t>********** **********</w:t>
      </w:r>
      <w:r w:rsidR="00E8739C">
        <w:rPr>
          <w:rFonts w:ascii="Arial" w:hAnsi="Arial" w:cs="Arial"/>
          <w:b/>
          <w:bCs/>
          <w:color w:val="000000"/>
          <w:sz w:val="24"/>
          <w:szCs w:val="24"/>
        </w:rPr>
        <w:t>,</w:t>
      </w:r>
      <w:r w:rsidR="003C226E" w:rsidRPr="00D150C6">
        <w:rPr>
          <w:rFonts w:ascii="Arial" w:hAnsi="Arial" w:cs="Arial"/>
          <w:sz w:val="24"/>
          <w:szCs w:val="24"/>
        </w:rPr>
        <w:t xml:space="preserve"> </w:t>
      </w:r>
      <w:r w:rsidR="001F01B2">
        <w:rPr>
          <w:rFonts w:ascii="Arial" w:hAnsi="Arial" w:cs="Arial"/>
          <w:sz w:val="24"/>
          <w:szCs w:val="24"/>
        </w:rPr>
        <w:t xml:space="preserve">quien </w:t>
      </w:r>
      <w:r w:rsidR="003C226E" w:rsidRPr="003C226E">
        <w:rPr>
          <w:rFonts w:ascii="Arial" w:hAnsi="Arial" w:cs="Arial"/>
          <w:bCs/>
          <w:color w:val="000000"/>
          <w:sz w:val="24"/>
          <w:szCs w:val="24"/>
          <w:lang w:val="es-MX"/>
        </w:rPr>
        <w:t xml:space="preserve">por su propio derecho, </w:t>
      </w:r>
      <w:r w:rsidR="00193CF6">
        <w:rPr>
          <w:rFonts w:ascii="Arial" w:hAnsi="Arial" w:cs="Arial"/>
          <w:bCs/>
          <w:color w:val="000000"/>
          <w:sz w:val="24"/>
          <w:szCs w:val="24"/>
          <w:lang w:val="es-MX"/>
        </w:rPr>
        <w:t>demandó</w:t>
      </w:r>
      <w:r w:rsidR="005C6ABD">
        <w:rPr>
          <w:rFonts w:ascii="Arial" w:hAnsi="Arial" w:cs="Arial"/>
          <w:bCs/>
          <w:color w:val="000000"/>
          <w:sz w:val="24"/>
          <w:szCs w:val="24"/>
          <w:lang w:val="es-MX"/>
        </w:rPr>
        <w:t xml:space="preserve"> </w:t>
      </w:r>
      <w:r w:rsidR="003C226E" w:rsidRPr="003C226E">
        <w:rPr>
          <w:rFonts w:ascii="Arial" w:hAnsi="Arial" w:cs="Arial"/>
          <w:color w:val="000000"/>
          <w:sz w:val="24"/>
          <w:szCs w:val="24"/>
          <w:lang w:val="es-ES"/>
        </w:rPr>
        <w:t>la nulidad del acta de infracción de tránsito</w:t>
      </w:r>
      <w:r w:rsidR="00B8231B">
        <w:rPr>
          <w:rFonts w:ascii="Arial" w:hAnsi="Arial" w:cs="Arial"/>
          <w:color w:val="000000"/>
          <w:sz w:val="24"/>
          <w:szCs w:val="24"/>
          <w:lang w:val="es-ES"/>
        </w:rPr>
        <w:t>,</w:t>
      </w:r>
      <w:r w:rsidR="003C226E" w:rsidRPr="003C226E">
        <w:rPr>
          <w:rFonts w:ascii="Arial" w:hAnsi="Arial" w:cs="Arial"/>
          <w:color w:val="000000"/>
          <w:sz w:val="24"/>
          <w:szCs w:val="24"/>
          <w:lang w:val="es-ES"/>
        </w:rPr>
        <w:t xml:space="preserve"> de folio </w:t>
      </w:r>
      <w:r w:rsidR="00E5180F">
        <w:rPr>
          <w:rFonts w:cs="Arial"/>
          <w:b/>
          <w:i/>
          <w:sz w:val="22"/>
          <w:szCs w:val="22"/>
        </w:rPr>
        <w:t>**********</w:t>
      </w:r>
      <w:r w:rsidR="00C36DEF">
        <w:rPr>
          <w:rFonts w:ascii="Arial" w:hAnsi="Arial" w:cs="Arial"/>
          <w:color w:val="000000"/>
          <w:sz w:val="24"/>
          <w:szCs w:val="24"/>
          <w:lang w:val="es-ES"/>
        </w:rPr>
        <w:t>,</w:t>
      </w:r>
      <w:r w:rsidR="003C226E" w:rsidRPr="003C226E">
        <w:rPr>
          <w:rFonts w:ascii="Arial" w:hAnsi="Arial" w:cs="Arial"/>
          <w:color w:val="000000"/>
          <w:sz w:val="24"/>
          <w:szCs w:val="24"/>
          <w:lang w:val="es-ES"/>
        </w:rPr>
        <w:t xml:space="preserve"> de </w:t>
      </w:r>
      <w:r w:rsidR="00CF4465">
        <w:rPr>
          <w:rFonts w:ascii="Arial" w:hAnsi="Arial" w:cs="Arial"/>
          <w:color w:val="000000"/>
          <w:sz w:val="24"/>
          <w:szCs w:val="24"/>
          <w:lang w:val="es-ES"/>
        </w:rPr>
        <w:t>veinte de enero de dos mil dieciocho</w:t>
      </w:r>
      <w:r w:rsidR="00B8231B">
        <w:rPr>
          <w:rFonts w:ascii="Arial" w:hAnsi="Arial" w:cs="Arial"/>
          <w:color w:val="000000"/>
          <w:sz w:val="24"/>
          <w:szCs w:val="24"/>
          <w:lang w:val="es-ES"/>
        </w:rPr>
        <w:t>.</w:t>
      </w:r>
      <w:r w:rsidR="003C226E" w:rsidRPr="003C226E">
        <w:rPr>
          <w:rFonts w:ascii="Arial" w:hAnsi="Arial" w:cs="Arial"/>
          <w:color w:val="000000"/>
          <w:sz w:val="24"/>
          <w:szCs w:val="24"/>
          <w:lang w:val="es-ES"/>
        </w:rPr>
        <w:t xml:space="preserve"> </w:t>
      </w:r>
      <w:r w:rsidR="00B8231B">
        <w:rPr>
          <w:rFonts w:ascii="Arial" w:hAnsi="Arial" w:cs="Arial"/>
          <w:color w:val="000000"/>
          <w:sz w:val="24"/>
          <w:szCs w:val="24"/>
          <w:lang w:val="es-ES"/>
        </w:rPr>
        <w:t>S</w:t>
      </w:r>
      <w:r w:rsidR="001F01B2">
        <w:rPr>
          <w:rFonts w:ascii="Arial" w:hAnsi="Arial" w:cs="Arial"/>
          <w:color w:val="000000"/>
          <w:sz w:val="24"/>
          <w:szCs w:val="24"/>
          <w:lang w:val="es-ES"/>
        </w:rPr>
        <w:t xml:space="preserve">e admitieron </w:t>
      </w:r>
      <w:r w:rsidR="003C226E" w:rsidRPr="003C226E">
        <w:rPr>
          <w:rFonts w:ascii="Arial" w:hAnsi="Arial" w:cs="Arial"/>
          <w:color w:val="000000"/>
          <w:sz w:val="24"/>
          <w:szCs w:val="24"/>
          <w:lang w:val="es-ES"/>
        </w:rPr>
        <w:t>las pruebas que ofreció</w:t>
      </w:r>
      <w:r w:rsidR="009F53DB">
        <w:rPr>
          <w:rFonts w:ascii="Arial" w:hAnsi="Arial" w:cs="Arial"/>
          <w:color w:val="000000"/>
          <w:sz w:val="24"/>
          <w:szCs w:val="24"/>
          <w:lang w:val="es-ES"/>
        </w:rPr>
        <w:t>,</w:t>
      </w:r>
      <w:r w:rsidR="003C226E" w:rsidRPr="003C226E">
        <w:rPr>
          <w:rFonts w:ascii="Arial" w:hAnsi="Arial" w:cs="Arial"/>
          <w:color w:val="000000"/>
          <w:sz w:val="24"/>
          <w:szCs w:val="24"/>
          <w:lang w:val="es-ES"/>
        </w:rPr>
        <w:t xml:space="preserve"> y </w:t>
      </w:r>
      <w:r w:rsidR="00682A0C">
        <w:rPr>
          <w:rFonts w:ascii="Arial" w:hAnsi="Arial" w:cs="Arial"/>
          <w:color w:val="000000"/>
          <w:sz w:val="24"/>
          <w:szCs w:val="24"/>
          <w:lang w:val="es-ES"/>
        </w:rPr>
        <w:t xml:space="preserve">con copia de la demanda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 xml:space="preserve">al Policía Vial </w:t>
      </w:r>
      <w:r w:rsidR="00B34F08">
        <w:rPr>
          <w:rFonts w:ascii="Arial" w:hAnsi="Arial" w:cs="Arial"/>
          <w:color w:val="000000"/>
          <w:sz w:val="24"/>
          <w:szCs w:val="24"/>
        </w:rPr>
        <w:t>PV-</w:t>
      </w:r>
      <w:r w:rsidR="00CF4465">
        <w:rPr>
          <w:rFonts w:ascii="Arial" w:hAnsi="Arial" w:cs="Arial"/>
          <w:color w:val="000000"/>
          <w:sz w:val="24"/>
          <w:szCs w:val="24"/>
        </w:rPr>
        <w:t>277</w:t>
      </w:r>
      <w:r w:rsidR="000F14A5">
        <w:rPr>
          <w:rFonts w:ascii="Arial" w:hAnsi="Arial" w:cs="Arial"/>
          <w:color w:val="000000"/>
          <w:sz w:val="24"/>
          <w:szCs w:val="24"/>
        </w:rPr>
        <w:t xml:space="preserve">, </w:t>
      </w:r>
      <w:r w:rsidR="003C226E" w:rsidRPr="003C226E">
        <w:rPr>
          <w:rFonts w:ascii="Arial" w:hAnsi="Arial" w:cs="Arial"/>
          <w:color w:val="000000"/>
          <w:sz w:val="24"/>
          <w:szCs w:val="24"/>
        </w:rPr>
        <w:t xml:space="preserve">de </w:t>
      </w:r>
      <w:r w:rsidR="003C226E" w:rsidRPr="003C226E">
        <w:rPr>
          <w:rFonts w:ascii="Arial" w:hAnsi="Arial" w:cs="Arial"/>
          <w:bCs/>
          <w:sz w:val="24"/>
          <w:szCs w:val="24"/>
        </w:rPr>
        <w:t>la Com</w:t>
      </w:r>
      <w:r w:rsidR="00B237AA">
        <w:rPr>
          <w:rFonts w:ascii="Arial" w:hAnsi="Arial" w:cs="Arial"/>
          <w:bCs/>
          <w:sz w:val="24"/>
          <w:szCs w:val="24"/>
        </w:rPr>
        <w:t>is</w:t>
      </w:r>
      <w:r w:rsidR="0070007E">
        <w:rPr>
          <w:rFonts w:ascii="Arial" w:hAnsi="Arial" w:cs="Arial"/>
          <w:bCs/>
          <w:sz w:val="24"/>
          <w:szCs w:val="24"/>
        </w:rPr>
        <w:t>aría de Vialidad Municipal</w:t>
      </w:r>
      <w:r w:rsidR="004249AE">
        <w:rPr>
          <w:rFonts w:ascii="Arial" w:hAnsi="Arial" w:cs="Arial"/>
          <w:bCs/>
          <w:sz w:val="24"/>
          <w:szCs w:val="24"/>
        </w:rPr>
        <w:t xml:space="preserve"> </w:t>
      </w:r>
      <w:r w:rsidR="000F14A5">
        <w:rPr>
          <w:rFonts w:ascii="Arial" w:hAnsi="Arial" w:cs="Arial"/>
          <w:bCs/>
          <w:sz w:val="24"/>
          <w:szCs w:val="24"/>
        </w:rPr>
        <w:t>de Oaxaca</w:t>
      </w:r>
      <w:r w:rsidR="003C226E" w:rsidRPr="003C226E">
        <w:rPr>
          <w:rFonts w:ascii="Arial" w:hAnsi="Arial" w:cs="Arial"/>
          <w:bCs/>
          <w:sz w:val="24"/>
          <w:szCs w:val="24"/>
        </w:rPr>
        <w:t xml:space="preserve"> de Juárez, </w:t>
      </w:r>
      <w:r w:rsidR="003C226E" w:rsidRPr="003C226E">
        <w:rPr>
          <w:rFonts w:ascii="Arial" w:hAnsi="Arial" w:cs="Arial"/>
          <w:color w:val="000000"/>
          <w:sz w:val="24"/>
          <w:szCs w:val="24"/>
        </w:rPr>
        <w:t xml:space="preserve">para que produjera su contestación en el término de </w:t>
      </w:r>
      <w:r w:rsidR="00193CF6">
        <w:rPr>
          <w:rFonts w:ascii="Arial" w:hAnsi="Arial" w:cs="Arial"/>
          <w:color w:val="000000"/>
          <w:sz w:val="24"/>
          <w:szCs w:val="24"/>
        </w:rPr>
        <w:t>l</w:t>
      </w:r>
      <w:r w:rsidR="003C226E" w:rsidRPr="003C226E">
        <w:rPr>
          <w:rFonts w:ascii="Arial" w:hAnsi="Arial" w:cs="Arial"/>
          <w:color w:val="000000"/>
          <w:sz w:val="24"/>
          <w:szCs w:val="24"/>
        </w:rPr>
        <w:t xml:space="preserve">ey, apercibido que de no hacerlo se declararía precluído </w:t>
      </w:r>
      <w:r w:rsidR="00D150C6">
        <w:rPr>
          <w:rFonts w:ascii="Arial" w:hAnsi="Arial" w:cs="Arial"/>
          <w:color w:val="000000"/>
          <w:sz w:val="24"/>
          <w:szCs w:val="24"/>
        </w:rPr>
        <w:t>su</w:t>
      </w:r>
      <w:r w:rsidR="003C226E"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003C226E" w:rsidRPr="003C226E">
        <w:rPr>
          <w:rFonts w:ascii="Arial" w:hAnsi="Arial" w:cs="Arial"/>
          <w:color w:val="000000"/>
          <w:sz w:val="24"/>
          <w:szCs w:val="24"/>
        </w:rPr>
        <w:t xml:space="preserve"> tendría por contestada la demanda en sentido afirmativo, salvo prueba en contrario, en términos de lo dispuesto en el artículo 153 de la Ley de Justicia Administrativa para el Estado de Oaxaca</w:t>
      </w:r>
      <w:r w:rsidR="00B237AA">
        <w:rPr>
          <w:rFonts w:ascii="Arial" w:hAnsi="Arial" w:cs="Arial"/>
          <w:color w:val="000000"/>
          <w:sz w:val="24"/>
          <w:szCs w:val="24"/>
        </w:rPr>
        <w:t>.</w:t>
      </w:r>
      <w:r w:rsidR="006A03AA">
        <w:rPr>
          <w:rFonts w:ascii="Arial" w:hAnsi="Arial" w:cs="Arial"/>
          <w:color w:val="000000"/>
          <w:sz w:val="24"/>
          <w:szCs w:val="24"/>
        </w:rPr>
        <w:t xml:space="preserve"> - - - - - - - </w:t>
      </w:r>
    </w:p>
    <w:p w:rsidR="00C968DA" w:rsidRDefault="00C968DA" w:rsidP="00B8086C">
      <w:pPr>
        <w:spacing w:line="360" w:lineRule="auto"/>
        <w:ind w:right="-518" w:firstLine="567"/>
        <w:jc w:val="both"/>
        <w:rPr>
          <w:rFonts w:ascii="Arial" w:hAnsi="Arial" w:cs="Arial"/>
          <w:color w:val="000000"/>
          <w:sz w:val="24"/>
          <w:szCs w:val="24"/>
        </w:rPr>
      </w:pPr>
    </w:p>
    <w:p w:rsidR="00193CF6" w:rsidRDefault="006B6CB5" w:rsidP="00C3280C">
      <w:pPr>
        <w:spacing w:line="360" w:lineRule="auto"/>
        <w:ind w:right="-518" w:firstLine="567"/>
        <w:jc w:val="both"/>
        <w:rPr>
          <w:rFonts w:ascii="Arial" w:hAnsi="Arial" w:cs="Arial"/>
          <w:bCs/>
          <w:color w:val="000000"/>
          <w:sz w:val="24"/>
          <w:szCs w:val="24"/>
        </w:rPr>
      </w:pPr>
      <w:r w:rsidRPr="00E55533">
        <w:rPr>
          <w:rFonts w:ascii="Arial" w:hAnsi="Arial" w:cs="Arial"/>
          <w:b/>
          <w:bCs/>
          <w:color w:val="000000"/>
          <w:sz w:val="24"/>
          <w:szCs w:val="24"/>
        </w:rPr>
        <w:t>SEGUNDO.</w:t>
      </w:r>
      <w:r w:rsidR="005676FA" w:rsidRPr="005676FA">
        <w:rPr>
          <w:rFonts w:ascii="Arial" w:hAnsi="Arial" w:cs="Arial"/>
          <w:b/>
          <w:bCs/>
          <w:color w:val="000000"/>
          <w:sz w:val="24"/>
          <w:szCs w:val="24"/>
        </w:rPr>
        <w:t xml:space="preserve"> </w:t>
      </w:r>
      <w:r w:rsidR="005676FA">
        <w:rPr>
          <w:rFonts w:ascii="Arial" w:hAnsi="Arial" w:cs="Arial"/>
          <w:bCs/>
          <w:color w:val="000000"/>
          <w:sz w:val="24"/>
          <w:szCs w:val="24"/>
        </w:rPr>
        <w:t xml:space="preserve">El </w:t>
      </w:r>
      <w:r w:rsidR="00CF4465">
        <w:rPr>
          <w:rFonts w:ascii="Arial" w:hAnsi="Arial" w:cs="Arial"/>
          <w:bCs/>
          <w:color w:val="000000"/>
          <w:sz w:val="24"/>
          <w:szCs w:val="24"/>
        </w:rPr>
        <w:t>cinco de junio</w:t>
      </w:r>
      <w:r w:rsidR="005676FA">
        <w:rPr>
          <w:rFonts w:ascii="Arial" w:hAnsi="Arial" w:cs="Arial"/>
          <w:bCs/>
          <w:color w:val="000000"/>
          <w:sz w:val="24"/>
          <w:szCs w:val="24"/>
        </w:rPr>
        <w:t xml:space="preserve"> de dos mil dieciocho, se tuvo a</w:t>
      </w:r>
      <w:r w:rsidR="00CF4465">
        <w:rPr>
          <w:rFonts w:ascii="Arial" w:hAnsi="Arial" w:cs="Arial"/>
          <w:bCs/>
          <w:color w:val="000000"/>
          <w:sz w:val="24"/>
          <w:szCs w:val="24"/>
        </w:rPr>
        <w:t xml:space="preserve"> </w:t>
      </w:r>
      <w:r w:rsidR="005676FA">
        <w:rPr>
          <w:rFonts w:ascii="Arial" w:hAnsi="Arial" w:cs="Arial"/>
          <w:bCs/>
          <w:color w:val="000000"/>
          <w:sz w:val="24"/>
          <w:szCs w:val="24"/>
        </w:rPr>
        <w:t>l</w:t>
      </w:r>
      <w:r w:rsidR="00CF4465">
        <w:rPr>
          <w:rFonts w:ascii="Arial" w:hAnsi="Arial" w:cs="Arial"/>
          <w:bCs/>
          <w:color w:val="000000"/>
          <w:sz w:val="24"/>
          <w:szCs w:val="24"/>
        </w:rPr>
        <w:t>a Policía Vial PV-277 de la Comisaría de Vialidad Municipal,</w:t>
      </w:r>
      <w:r w:rsidR="005676FA">
        <w:rPr>
          <w:rFonts w:ascii="Arial" w:hAnsi="Arial" w:cs="Arial"/>
          <w:bCs/>
          <w:color w:val="000000"/>
          <w:sz w:val="24"/>
          <w:szCs w:val="24"/>
        </w:rPr>
        <w:t xml:space="preserve"> contestando la demanda, haciendo valer sus argumentos y defensas</w:t>
      </w:r>
      <w:r w:rsidR="00B8231B">
        <w:rPr>
          <w:rFonts w:ascii="Arial" w:hAnsi="Arial" w:cs="Arial"/>
          <w:bCs/>
          <w:color w:val="000000"/>
          <w:sz w:val="24"/>
          <w:szCs w:val="24"/>
        </w:rPr>
        <w:t>. S</w:t>
      </w:r>
      <w:r w:rsidR="006655B8">
        <w:rPr>
          <w:rFonts w:ascii="Arial" w:hAnsi="Arial" w:cs="Arial"/>
          <w:bCs/>
          <w:color w:val="000000"/>
          <w:sz w:val="24"/>
          <w:szCs w:val="24"/>
        </w:rPr>
        <w:t>e admitieron las pruebas ofrecidas</w:t>
      </w:r>
      <w:r w:rsidR="00B8231B">
        <w:rPr>
          <w:rFonts w:ascii="Arial" w:hAnsi="Arial" w:cs="Arial"/>
          <w:bCs/>
          <w:color w:val="000000"/>
          <w:sz w:val="24"/>
          <w:szCs w:val="24"/>
        </w:rPr>
        <w:t xml:space="preserve"> por la autoridad demandada</w:t>
      </w:r>
      <w:r w:rsidR="006655B8">
        <w:rPr>
          <w:rFonts w:ascii="Arial" w:hAnsi="Arial" w:cs="Arial"/>
          <w:bCs/>
          <w:color w:val="000000"/>
          <w:sz w:val="24"/>
          <w:szCs w:val="24"/>
        </w:rPr>
        <w:t xml:space="preserve"> y con copia de</w:t>
      </w:r>
      <w:r w:rsidR="00702AA9">
        <w:rPr>
          <w:rFonts w:ascii="Arial" w:hAnsi="Arial" w:cs="Arial"/>
          <w:bCs/>
          <w:color w:val="000000"/>
          <w:sz w:val="24"/>
          <w:szCs w:val="24"/>
        </w:rPr>
        <w:t xml:space="preserve"> </w:t>
      </w:r>
      <w:r w:rsidR="006655B8">
        <w:rPr>
          <w:rFonts w:ascii="Arial" w:hAnsi="Arial" w:cs="Arial"/>
          <w:bCs/>
          <w:color w:val="000000"/>
          <w:sz w:val="24"/>
          <w:szCs w:val="24"/>
        </w:rPr>
        <w:t>l</w:t>
      </w:r>
      <w:r w:rsidR="00702AA9">
        <w:rPr>
          <w:rFonts w:ascii="Arial" w:hAnsi="Arial" w:cs="Arial"/>
          <w:bCs/>
          <w:color w:val="000000"/>
          <w:sz w:val="24"/>
          <w:szCs w:val="24"/>
        </w:rPr>
        <w:t>os</w:t>
      </w:r>
      <w:r w:rsidR="006655B8">
        <w:rPr>
          <w:rFonts w:ascii="Arial" w:hAnsi="Arial" w:cs="Arial"/>
          <w:bCs/>
          <w:color w:val="000000"/>
          <w:sz w:val="24"/>
          <w:szCs w:val="24"/>
        </w:rPr>
        <w:t xml:space="preserve"> escrito</w:t>
      </w:r>
      <w:r w:rsidR="00702AA9">
        <w:rPr>
          <w:rFonts w:ascii="Arial" w:hAnsi="Arial" w:cs="Arial"/>
          <w:bCs/>
          <w:color w:val="000000"/>
          <w:sz w:val="24"/>
          <w:szCs w:val="24"/>
        </w:rPr>
        <w:t>s</w:t>
      </w:r>
      <w:r w:rsidR="006655B8">
        <w:rPr>
          <w:rFonts w:ascii="Arial" w:hAnsi="Arial" w:cs="Arial"/>
          <w:bCs/>
          <w:color w:val="000000"/>
          <w:sz w:val="24"/>
          <w:szCs w:val="24"/>
        </w:rPr>
        <w:t xml:space="preserve"> de contestación, se ordenó correr</w:t>
      </w:r>
      <w:r w:rsidR="00193CF6">
        <w:rPr>
          <w:rFonts w:ascii="Arial" w:hAnsi="Arial" w:cs="Arial"/>
          <w:bCs/>
          <w:color w:val="000000"/>
          <w:sz w:val="24"/>
          <w:szCs w:val="24"/>
        </w:rPr>
        <w:t xml:space="preserve">le traslado a la parte actora. </w:t>
      </w:r>
    </w:p>
    <w:p w:rsidR="0070007E" w:rsidRPr="005676FA" w:rsidRDefault="00193CF6" w:rsidP="00C3280C">
      <w:pPr>
        <w:spacing w:line="360" w:lineRule="auto"/>
        <w:ind w:right="-518" w:firstLine="567"/>
        <w:jc w:val="both"/>
        <w:rPr>
          <w:rFonts w:ascii="Arial" w:hAnsi="Arial" w:cs="Arial"/>
          <w:bCs/>
          <w:color w:val="000000"/>
          <w:sz w:val="24"/>
          <w:szCs w:val="24"/>
        </w:rPr>
      </w:pPr>
      <w:r>
        <w:rPr>
          <w:rFonts w:ascii="Arial" w:hAnsi="Arial" w:cs="Arial"/>
          <w:bCs/>
          <w:color w:val="000000"/>
          <w:sz w:val="24"/>
          <w:szCs w:val="24"/>
        </w:rPr>
        <w:t>Por último,</w:t>
      </w:r>
      <w:r w:rsidR="006655B8">
        <w:rPr>
          <w:rFonts w:ascii="Arial" w:hAnsi="Arial" w:cs="Arial"/>
          <w:bCs/>
          <w:color w:val="000000"/>
          <w:sz w:val="24"/>
          <w:szCs w:val="24"/>
        </w:rPr>
        <w:t xml:space="preserve"> se señaló fecha </w:t>
      </w:r>
      <w:r>
        <w:rPr>
          <w:rFonts w:ascii="Arial" w:hAnsi="Arial" w:cs="Arial"/>
          <w:bCs/>
          <w:color w:val="000000"/>
          <w:sz w:val="24"/>
          <w:szCs w:val="24"/>
        </w:rPr>
        <w:t>y hora para la celebración de</w:t>
      </w:r>
      <w:r w:rsidR="006655B8">
        <w:rPr>
          <w:rFonts w:ascii="Arial" w:hAnsi="Arial" w:cs="Arial"/>
          <w:bCs/>
          <w:color w:val="000000"/>
          <w:sz w:val="24"/>
          <w:szCs w:val="24"/>
        </w:rPr>
        <w:t xml:space="preserve"> la audiencia final. - - - </w:t>
      </w:r>
    </w:p>
    <w:p w:rsidR="006655B8" w:rsidRDefault="006655B8" w:rsidP="000D13C0">
      <w:pPr>
        <w:spacing w:line="360" w:lineRule="auto"/>
        <w:ind w:right="-518" w:firstLine="567"/>
        <w:jc w:val="both"/>
        <w:rPr>
          <w:rFonts w:ascii="Arial" w:hAnsi="Arial" w:cs="Arial"/>
          <w:b/>
          <w:sz w:val="24"/>
          <w:szCs w:val="24"/>
          <w:lang w:val="es-MX"/>
        </w:rPr>
      </w:pPr>
    </w:p>
    <w:p w:rsidR="005B3140" w:rsidRDefault="006655B8" w:rsidP="00C108C5">
      <w:pPr>
        <w:spacing w:line="360" w:lineRule="auto"/>
        <w:ind w:right="-518" w:firstLine="567"/>
        <w:jc w:val="both"/>
        <w:rPr>
          <w:rFonts w:ascii="Arial" w:hAnsi="Arial" w:cs="Arial"/>
          <w:bCs/>
          <w:sz w:val="24"/>
          <w:szCs w:val="24"/>
          <w:lang w:val="es-ES"/>
        </w:rPr>
      </w:pPr>
      <w:r>
        <w:rPr>
          <w:rFonts w:ascii="Arial" w:hAnsi="Arial" w:cs="Arial"/>
          <w:b/>
          <w:sz w:val="24"/>
          <w:szCs w:val="24"/>
          <w:lang w:val="es-MX"/>
        </w:rPr>
        <w:t>T</w:t>
      </w:r>
      <w:r w:rsidR="00CF4465">
        <w:rPr>
          <w:rFonts w:ascii="Arial" w:hAnsi="Arial" w:cs="Arial"/>
          <w:b/>
          <w:sz w:val="24"/>
          <w:szCs w:val="24"/>
          <w:lang w:val="es-MX"/>
        </w:rPr>
        <w:t>ERCER</w:t>
      </w:r>
      <w:r>
        <w:rPr>
          <w:rFonts w:ascii="Arial" w:hAnsi="Arial" w:cs="Arial"/>
          <w:b/>
          <w:sz w:val="24"/>
          <w:szCs w:val="24"/>
          <w:lang w:val="es-MX"/>
        </w:rPr>
        <w:t>O.</w:t>
      </w:r>
      <w:r w:rsidR="000230E5">
        <w:rPr>
          <w:rFonts w:ascii="Arial" w:hAnsi="Arial" w:cs="Arial"/>
          <w:b/>
          <w:sz w:val="24"/>
          <w:szCs w:val="24"/>
          <w:lang w:val="es-MX"/>
        </w:rPr>
        <w:t xml:space="preserve"> </w:t>
      </w:r>
      <w:r w:rsidR="00530E85" w:rsidRPr="00D3353F">
        <w:rPr>
          <w:rFonts w:ascii="Arial" w:hAnsi="Arial" w:cs="Arial"/>
          <w:sz w:val="24"/>
          <w:szCs w:val="24"/>
          <w:lang w:val="es-MX"/>
        </w:rPr>
        <w:t xml:space="preserve">La </w:t>
      </w:r>
      <w:r w:rsidR="00D3353F">
        <w:rPr>
          <w:rFonts w:ascii="Arial" w:hAnsi="Arial" w:cs="Arial"/>
          <w:sz w:val="24"/>
          <w:szCs w:val="24"/>
          <w:lang w:val="es-MX"/>
        </w:rPr>
        <w:t>a</w:t>
      </w:r>
      <w:r w:rsidR="002159A2" w:rsidRPr="00D3353F">
        <w:rPr>
          <w:rFonts w:ascii="Arial" w:hAnsi="Arial" w:cs="Arial"/>
          <w:sz w:val="24"/>
          <w:szCs w:val="24"/>
          <w:lang w:val="es-MX"/>
        </w:rPr>
        <w:t xml:space="preserve">udiencia </w:t>
      </w:r>
      <w:r w:rsidR="00D3353F">
        <w:rPr>
          <w:rFonts w:ascii="Arial" w:hAnsi="Arial" w:cs="Arial"/>
          <w:sz w:val="24"/>
          <w:szCs w:val="24"/>
          <w:lang w:val="es-MX"/>
        </w:rPr>
        <w:t>f</w:t>
      </w:r>
      <w:r w:rsidR="002159A2" w:rsidRPr="00D3353F">
        <w:rPr>
          <w:rFonts w:ascii="Arial" w:hAnsi="Arial" w:cs="Arial"/>
          <w:sz w:val="24"/>
          <w:szCs w:val="24"/>
          <w:lang w:val="es-MX"/>
        </w:rPr>
        <w:t xml:space="preserve">inal, </w:t>
      </w:r>
      <w:r w:rsidR="00874A3B" w:rsidRPr="00D3353F">
        <w:rPr>
          <w:rFonts w:ascii="Arial" w:hAnsi="Arial" w:cs="Arial"/>
          <w:sz w:val="24"/>
          <w:szCs w:val="24"/>
          <w:lang w:val="es-MX"/>
        </w:rPr>
        <w:t xml:space="preserve">se celebró el </w:t>
      </w:r>
      <w:r w:rsidR="00CF4465">
        <w:rPr>
          <w:rFonts w:ascii="Arial" w:hAnsi="Arial" w:cs="Arial"/>
          <w:sz w:val="24"/>
          <w:szCs w:val="24"/>
          <w:lang w:val="es-MX"/>
        </w:rPr>
        <w:t>diecinueve de junio del presente año</w:t>
      </w:r>
      <w:r w:rsidR="00530E85" w:rsidRPr="00D3353F">
        <w:rPr>
          <w:rFonts w:ascii="Arial" w:hAnsi="Arial" w:cs="Arial"/>
          <w:sz w:val="24"/>
          <w:szCs w:val="24"/>
          <w:lang w:val="es-MX"/>
        </w:rPr>
        <w:t xml:space="preserve">, </w:t>
      </w:r>
      <w:r w:rsidR="000230E5">
        <w:rPr>
          <w:rFonts w:ascii="Arial" w:hAnsi="Arial" w:cs="Arial"/>
          <w:sz w:val="24"/>
          <w:szCs w:val="24"/>
          <w:lang w:val="es-MX"/>
        </w:rPr>
        <w:t>sin la asistencia de las partes</w:t>
      </w:r>
      <w:r w:rsidR="002159A2" w:rsidRPr="00D3353F">
        <w:rPr>
          <w:rFonts w:ascii="Arial" w:hAnsi="Arial" w:cs="Arial"/>
          <w:sz w:val="24"/>
          <w:szCs w:val="24"/>
          <w:lang w:val="es-ES"/>
        </w:rPr>
        <w:t xml:space="preserve">, </w:t>
      </w:r>
      <w:r w:rsidR="002159A2" w:rsidRPr="00D3353F">
        <w:rPr>
          <w:rFonts w:ascii="Arial" w:hAnsi="Arial" w:cs="Arial"/>
          <w:bCs/>
          <w:sz w:val="24"/>
          <w:szCs w:val="24"/>
          <w:lang w:val="es-ES"/>
        </w:rPr>
        <w:t>desahogándose</w:t>
      </w:r>
      <w:r w:rsidR="00FA27E2" w:rsidRPr="00D3353F">
        <w:rPr>
          <w:rFonts w:ascii="Arial" w:hAnsi="Arial" w:cs="Arial"/>
          <w:bCs/>
          <w:sz w:val="24"/>
          <w:szCs w:val="24"/>
          <w:lang w:val="es-ES"/>
        </w:rPr>
        <w:t xml:space="preserve"> </w:t>
      </w:r>
      <w:r w:rsidR="002159A2" w:rsidRPr="00D3353F">
        <w:rPr>
          <w:rFonts w:ascii="Arial" w:hAnsi="Arial" w:cs="Arial"/>
          <w:bCs/>
          <w:sz w:val="24"/>
          <w:szCs w:val="24"/>
          <w:lang w:val="es-ES"/>
        </w:rPr>
        <w:t>las pruebas ofre</w:t>
      </w:r>
      <w:r w:rsidR="00B8086C" w:rsidRPr="00D3353F">
        <w:rPr>
          <w:rFonts w:ascii="Arial" w:hAnsi="Arial" w:cs="Arial"/>
          <w:bCs/>
          <w:sz w:val="24"/>
          <w:szCs w:val="24"/>
          <w:lang w:val="es-ES"/>
        </w:rPr>
        <w:t>cidas y admitidas en el juicio</w:t>
      </w:r>
      <w:r w:rsidR="0054051A" w:rsidRPr="00D3353F">
        <w:rPr>
          <w:rFonts w:ascii="Arial" w:hAnsi="Arial" w:cs="Arial"/>
          <w:bCs/>
          <w:sz w:val="24"/>
          <w:szCs w:val="24"/>
          <w:lang w:val="es-ES"/>
        </w:rPr>
        <w:t xml:space="preserve">; </w:t>
      </w:r>
      <w:r w:rsidR="00B8086C" w:rsidRPr="00D3353F">
        <w:rPr>
          <w:rFonts w:ascii="Arial" w:hAnsi="Arial" w:cs="Arial"/>
          <w:bCs/>
          <w:sz w:val="24"/>
          <w:szCs w:val="24"/>
          <w:lang w:val="es-ES"/>
        </w:rPr>
        <w:t xml:space="preserve">asimismo, </w:t>
      </w:r>
      <w:r w:rsidR="004045BC" w:rsidRPr="00D3353F">
        <w:rPr>
          <w:rFonts w:ascii="Arial" w:hAnsi="Arial" w:cs="Arial"/>
          <w:bCs/>
          <w:sz w:val="24"/>
          <w:szCs w:val="24"/>
          <w:lang w:val="es-ES"/>
        </w:rPr>
        <w:t>se dio cuenta</w:t>
      </w:r>
      <w:r w:rsidR="00E7092E">
        <w:rPr>
          <w:rFonts w:ascii="Arial" w:hAnsi="Arial" w:cs="Arial"/>
          <w:bCs/>
          <w:sz w:val="24"/>
          <w:szCs w:val="24"/>
          <w:lang w:val="es-ES"/>
        </w:rPr>
        <w:t xml:space="preserve"> con</w:t>
      </w:r>
      <w:r w:rsidR="004045BC" w:rsidRPr="00D3353F">
        <w:rPr>
          <w:rFonts w:ascii="Arial" w:hAnsi="Arial" w:cs="Arial"/>
          <w:bCs/>
          <w:sz w:val="24"/>
          <w:szCs w:val="24"/>
          <w:lang w:val="es-ES"/>
        </w:rPr>
        <w:t xml:space="preserve"> </w:t>
      </w:r>
      <w:r w:rsidR="0024382D">
        <w:rPr>
          <w:rFonts w:ascii="Arial" w:hAnsi="Arial" w:cs="Arial"/>
          <w:bCs/>
          <w:sz w:val="24"/>
          <w:szCs w:val="24"/>
          <w:lang w:val="es-ES"/>
        </w:rPr>
        <w:t xml:space="preserve">el </w:t>
      </w:r>
      <w:r w:rsidR="00E7092E">
        <w:rPr>
          <w:rFonts w:ascii="Arial" w:hAnsi="Arial" w:cs="Arial"/>
          <w:bCs/>
          <w:sz w:val="24"/>
          <w:szCs w:val="24"/>
          <w:lang w:val="es-ES"/>
        </w:rPr>
        <w:t xml:space="preserve">escrito de </w:t>
      </w:r>
      <w:r w:rsidR="000230E5">
        <w:rPr>
          <w:rFonts w:ascii="Arial" w:hAnsi="Arial" w:cs="Arial"/>
          <w:bCs/>
          <w:sz w:val="24"/>
          <w:szCs w:val="24"/>
          <w:lang w:val="es-ES"/>
        </w:rPr>
        <w:t>l</w:t>
      </w:r>
      <w:r w:rsidR="00E7092E">
        <w:rPr>
          <w:rFonts w:ascii="Arial" w:hAnsi="Arial" w:cs="Arial"/>
          <w:bCs/>
          <w:sz w:val="24"/>
          <w:szCs w:val="24"/>
          <w:lang w:val="es-ES"/>
        </w:rPr>
        <w:t>a</w:t>
      </w:r>
      <w:r w:rsidR="000230E5">
        <w:rPr>
          <w:rFonts w:ascii="Arial" w:hAnsi="Arial" w:cs="Arial"/>
          <w:bCs/>
          <w:sz w:val="24"/>
          <w:szCs w:val="24"/>
          <w:lang w:val="es-ES"/>
        </w:rPr>
        <w:t xml:space="preserve"> parte</w:t>
      </w:r>
      <w:r w:rsidR="00553F5E">
        <w:rPr>
          <w:rFonts w:ascii="Arial" w:hAnsi="Arial" w:cs="Arial"/>
          <w:bCs/>
          <w:sz w:val="24"/>
          <w:szCs w:val="24"/>
          <w:lang w:val="es-ES"/>
        </w:rPr>
        <w:t xml:space="preserve"> </w:t>
      </w:r>
      <w:r w:rsidR="000230E5">
        <w:rPr>
          <w:rFonts w:ascii="Arial" w:hAnsi="Arial" w:cs="Arial"/>
          <w:bCs/>
          <w:sz w:val="24"/>
          <w:szCs w:val="24"/>
          <w:lang w:val="es-ES"/>
        </w:rPr>
        <w:t xml:space="preserve">actora, </w:t>
      </w:r>
      <w:r w:rsidR="00E7092E">
        <w:rPr>
          <w:rFonts w:ascii="Arial" w:hAnsi="Arial" w:cs="Arial"/>
          <w:bCs/>
          <w:sz w:val="24"/>
          <w:szCs w:val="24"/>
          <w:lang w:val="es-ES"/>
        </w:rPr>
        <w:t>por el cual formuló alegatos de su parte</w:t>
      </w:r>
      <w:r w:rsidR="0024382D">
        <w:rPr>
          <w:rFonts w:ascii="Arial" w:hAnsi="Arial" w:cs="Arial"/>
          <w:bCs/>
          <w:sz w:val="24"/>
          <w:szCs w:val="24"/>
          <w:lang w:val="es-ES"/>
        </w:rPr>
        <w:t>, mismo que fue agregado a autos para efectos legales correspondientes</w:t>
      </w:r>
      <w:r w:rsidR="004045BC" w:rsidRPr="00D3353F">
        <w:rPr>
          <w:rFonts w:ascii="Arial" w:hAnsi="Arial" w:cs="Arial"/>
          <w:bCs/>
          <w:sz w:val="24"/>
          <w:szCs w:val="24"/>
          <w:lang w:val="es-ES"/>
        </w:rPr>
        <w:t>;</w:t>
      </w:r>
      <w:r w:rsidR="003970CD" w:rsidRPr="00D3353F">
        <w:rPr>
          <w:rFonts w:ascii="Arial" w:hAnsi="Arial" w:cs="Arial"/>
          <w:bCs/>
          <w:sz w:val="24"/>
          <w:szCs w:val="24"/>
          <w:lang w:val="es-ES"/>
        </w:rPr>
        <w:t xml:space="preserve"> </w:t>
      </w:r>
      <w:r w:rsidR="004045BC" w:rsidRPr="00D3353F">
        <w:rPr>
          <w:rFonts w:ascii="Arial" w:hAnsi="Arial" w:cs="Arial"/>
          <w:bCs/>
          <w:sz w:val="24"/>
          <w:szCs w:val="24"/>
          <w:lang w:val="es-ES"/>
        </w:rPr>
        <w:t>y esta Sala,</w:t>
      </w:r>
      <w:r>
        <w:rPr>
          <w:rFonts w:ascii="Arial" w:hAnsi="Arial" w:cs="Arial"/>
          <w:bCs/>
          <w:sz w:val="24"/>
          <w:szCs w:val="24"/>
          <w:lang w:val="es-ES"/>
        </w:rPr>
        <w:t xml:space="preserve"> citó a las partes p</w:t>
      </w:r>
      <w:r w:rsidR="004045BC" w:rsidRPr="00D3353F">
        <w:rPr>
          <w:rFonts w:ascii="Arial" w:hAnsi="Arial" w:cs="Arial"/>
          <w:bCs/>
          <w:sz w:val="24"/>
          <w:szCs w:val="24"/>
          <w:lang w:val="es-ES"/>
        </w:rPr>
        <w:t xml:space="preserve">ara dictar sentencia, la que ahora se pronuncia, y: - - - - - - - - - - - - - - - - - - - - - - - - </w:t>
      </w:r>
      <w:r w:rsidR="00553F5E">
        <w:rPr>
          <w:rFonts w:ascii="Arial" w:hAnsi="Arial" w:cs="Arial"/>
          <w:bCs/>
          <w:sz w:val="24"/>
          <w:szCs w:val="24"/>
          <w:lang w:val="es-ES"/>
        </w:rPr>
        <w:t xml:space="preserve">- - - - - - - - </w:t>
      </w:r>
      <w:r>
        <w:rPr>
          <w:rFonts w:ascii="Arial" w:hAnsi="Arial" w:cs="Arial"/>
          <w:bCs/>
          <w:sz w:val="24"/>
          <w:szCs w:val="24"/>
          <w:lang w:val="es-ES"/>
        </w:rPr>
        <w:t>- - - - - - - - - - - - -</w:t>
      </w:r>
      <w:r w:rsidR="00193CF6">
        <w:rPr>
          <w:rFonts w:ascii="Arial" w:hAnsi="Arial" w:cs="Arial"/>
          <w:bCs/>
          <w:sz w:val="24"/>
          <w:szCs w:val="24"/>
          <w:lang w:val="es-ES"/>
        </w:rPr>
        <w:t xml:space="preserve"> </w:t>
      </w:r>
    </w:p>
    <w:p w:rsidR="006C4B5D" w:rsidRDefault="006C4B5D" w:rsidP="00C108C5">
      <w:pPr>
        <w:spacing w:line="360" w:lineRule="auto"/>
        <w:ind w:right="-518" w:firstLine="567"/>
        <w:jc w:val="both"/>
        <w:rPr>
          <w:rFonts w:ascii="Arial" w:hAnsi="Arial" w:cs="Arial"/>
          <w:bCs/>
          <w:sz w:val="24"/>
          <w:szCs w:val="24"/>
          <w:lang w:val="es-ES"/>
        </w:rPr>
      </w:pPr>
    </w:p>
    <w:p w:rsidR="002159A2" w:rsidRPr="002159A2" w:rsidRDefault="002159A2" w:rsidP="005B3140">
      <w:pPr>
        <w:spacing w:line="360" w:lineRule="auto"/>
        <w:ind w:firstLine="708"/>
        <w:jc w:val="center"/>
        <w:rPr>
          <w:rFonts w:ascii="Arial" w:hAnsi="Arial" w:cs="Arial"/>
          <w:b/>
          <w:bCs/>
          <w:sz w:val="24"/>
          <w:szCs w:val="24"/>
        </w:rPr>
      </w:pPr>
      <w:r w:rsidRPr="002159A2">
        <w:rPr>
          <w:rFonts w:ascii="Arial" w:hAnsi="Arial" w:cs="Arial"/>
          <w:b/>
          <w:bCs/>
          <w:sz w:val="24"/>
          <w:szCs w:val="24"/>
        </w:rPr>
        <w:t>C O N S I D E R A N D O</w:t>
      </w:r>
    </w:p>
    <w:p w:rsidR="002159A2" w:rsidRPr="002159A2" w:rsidRDefault="002159A2" w:rsidP="002159A2">
      <w:pPr>
        <w:spacing w:line="360" w:lineRule="auto"/>
        <w:ind w:firstLine="708"/>
        <w:jc w:val="both"/>
        <w:rPr>
          <w:rFonts w:ascii="Arial" w:hAnsi="Arial" w:cs="Arial"/>
          <w:b/>
          <w:bCs/>
          <w:sz w:val="24"/>
          <w:szCs w:val="24"/>
        </w:rPr>
      </w:pPr>
    </w:p>
    <w:p w:rsidR="006655B8" w:rsidRPr="00CD763E" w:rsidRDefault="002159A2" w:rsidP="006655B8">
      <w:pPr>
        <w:spacing w:line="360" w:lineRule="auto"/>
        <w:ind w:right="-518" w:firstLine="567"/>
        <w:jc w:val="both"/>
        <w:rPr>
          <w:rFonts w:ascii="Arial" w:hAnsi="Arial" w:cs="Arial"/>
          <w:sz w:val="24"/>
          <w:szCs w:val="24"/>
        </w:rPr>
      </w:pPr>
      <w:r w:rsidRPr="00976DBD">
        <w:rPr>
          <w:rFonts w:ascii="Arial" w:hAnsi="Arial" w:cs="Arial"/>
          <w:b/>
          <w:bCs/>
          <w:color w:val="000000"/>
          <w:sz w:val="24"/>
          <w:szCs w:val="24"/>
        </w:rPr>
        <w:t>PRIMERO.</w:t>
      </w:r>
      <w:r w:rsidR="00243F3D" w:rsidRPr="00243F3D">
        <w:rPr>
          <w:rFonts w:ascii="Arial" w:hAnsi="Arial" w:cs="Arial"/>
          <w:color w:val="000000"/>
          <w:sz w:val="24"/>
          <w:szCs w:val="24"/>
        </w:rPr>
        <w:t xml:space="preserve"> </w:t>
      </w:r>
      <w:r w:rsidR="00243F3D" w:rsidRPr="00CD763E">
        <w:rPr>
          <w:rFonts w:ascii="Arial" w:hAnsi="Arial" w:cs="Arial"/>
          <w:color w:val="000000"/>
          <w:sz w:val="24"/>
          <w:szCs w:val="24"/>
        </w:rPr>
        <w:t>Esta Tercera Sala Unitaria de Primera Instancia del Tribunal de Justicia Administrativa del Estado, es competente para conocer y resolver del pres</w:t>
      </w:r>
      <w:r w:rsidR="00243F3D">
        <w:rPr>
          <w:rFonts w:ascii="Arial" w:hAnsi="Arial" w:cs="Arial"/>
          <w:color w:val="000000"/>
          <w:sz w:val="24"/>
          <w:szCs w:val="24"/>
        </w:rPr>
        <w:t>ente juicio, con fundamento en e</w:t>
      </w:r>
      <w:r w:rsidR="00243F3D" w:rsidRPr="00CD763E">
        <w:rPr>
          <w:rFonts w:ascii="Arial" w:hAnsi="Arial" w:cs="Arial"/>
          <w:color w:val="000000"/>
          <w:sz w:val="24"/>
          <w:szCs w:val="24"/>
        </w:rPr>
        <w:t>l</w:t>
      </w:r>
      <w:r w:rsidR="00243F3D">
        <w:rPr>
          <w:rFonts w:ascii="Arial" w:hAnsi="Arial" w:cs="Arial"/>
          <w:color w:val="000000"/>
          <w:sz w:val="24"/>
          <w:szCs w:val="24"/>
        </w:rPr>
        <w:t xml:space="preserve"> artículo 116, fracción V, de la Constitución Política de los Estados Unidos Mexicanos; </w:t>
      </w:r>
      <w:r w:rsidR="00243F3D" w:rsidRPr="00CD763E">
        <w:rPr>
          <w:rFonts w:ascii="Arial" w:hAnsi="Arial" w:cs="Arial"/>
          <w:color w:val="000000"/>
          <w:sz w:val="24"/>
          <w:szCs w:val="24"/>
        </w:rPr>
        <w:t>114 Quá</w:t>
      </w:r>
      <w:r w:rsidR="00243F3D">
        <w:rPr>
          <w:rFonts w:ascii="Arial" w:hAnsi="Arial" w:cs="Arial"/>
          <w:color w:val="000000"/>
          <w:sz w:val="24"/>
          <w:szCs w:val="24"/>
        </w:rPr>
        <w:t>r</w:t>
      </w:r>
      <w:r w:rsidR="00243F3D" w:rsidRPr="00CD763E">
        <w:rPr>
          <w:rFonts w:ascii="Arial" w:hAnsi="Arial" w:cs="Arial"/>
          <w:color w:val="000000"/>
          <w:sz w:val="24"/>
          <w:szCs w:val="24"/>
        </w:rPr>
        <w:t xml:space="preserve">ter, de la Constitución Política del Estado Libre y Soberano de Oaxaca; </w:t>
      </w:r>
      <w:r w:rsidR="00243F3D" w:rsidRPr="00CD763E">
        <w:rPr>
          <w:rFonts w:ascii="Arial" w:hAnsi="Arial" w:cs="Arial"/>
          <w:bCs/>
          <w:color w:val="000000"/>
          <w:sz w:val="24"/>
          <w:szCs w:val="24"/>
          <w:lang w:val="es-ES"/>
        </w:rPr>
        <w:t>120</w:t>
      </w:r>
      <w:r w:rsidR="00243F3D">
        <w:rPr>
          <w:rFonts w:ascii="Arial" w:hAnsi="Arial" w:cs="Arial"/>
          <w:bCs/>
          <w:color w:val="000000"/>
          <w:sz w:val="24"/>
          <w:szCs w:val="24"/>
          <w:lang w:val="es-ES"/>
        </w:rPr>
        <w:t xml:space="preserve"> fracción IV</w:t>
      </w:r>
      <w:r w:rsidR="00243F3D" w:rsidRPr="00CD763E">
        <w:rPr>
          <w:rFonts w:ascii="Arial" w:hAnsi="Arial" w:cs="Arial"/>
          <w:bCs/>
          <w:color w:val="000000"/>
          <w:sz w:val="24"/>
          <w:szCs w:val="24"/>
          <w:lang w:val="es-ES"/>
        </w:rPr>
        <w:t>, 129,  133</w:t>
      </w:r>
      <w:r w:rsidR="00243F3D">
        <w:rPr>
          <w:rFonts w:ascii="Arial" w:hAnsi="Arial" w:cs="Arial"/>
          <w:bCs/>
          <w:color w:val="000000"/>
          <w:sz w:val="24"/>
          <w:szCs w:val="24"/>
          <w:lang w:val="es-ES"/>
        </w:rPr>
        <w:t>, fracción I</w:t>
      </w:r>
      <w:r w:rsidR="00243F3D" w:rsidRPr="00CD763E">
        <w:rPr>
          <w:rFonts w:ascii="Arial" w:hAnsi="Arial" w:cs="Arial"/>
          <w:bCs/>
          <w:color w:val="000000"/>
          <w:sz w:val="24"/>
          <w:szCs w:val="24"/>
          <w:lang w:val="es-ES"/>
        </w:rPr>
        <w:t xml:space="preserve">, y 146 de la Ley de Procedimiento y Justicia Administrativa para el Estado de Oaxaca, por tratarse </w:t>
      </w:r>
      <w:r w:rsidR="00243F3D" w:rsidRPr="00CD763E">
        <w:rPr>
          <w:rFonts w:ascii="Arial" w:hAnsi="Arial" w:cs="Arial"/>
          <w:color w:val="000000"/>
          <w:sz w:val="24"/>
          <w:szCs w:val="24"/>
        </w:rPr>
        <w:t>de un acto atribuido a una autoridad</w:t>
      </w:r>
      <w:r w:rsidR="00243F3D" w:rsidRPr="00CD763E">
        <w:rPr>
          <w:rFonts w:ascii="Arial" w:hAnsi="Arial" w:cs="Arial"/>
          <w:sz w:val="24"/>
          <w:szCs w:val="24"/>
        </w:rPr>
        <w:t xml:space="preserve"> </w:t>
      </w:r>
      <w:r w:rsidR="00243F3D">
        <w:rPr>
          <w:rFonts w:ascii="Arial" w:hAnsi="Arial" w:cs="Arial"/>
          <w:sz w:val="24"/>
          <w:szCs w:val="24"/>
        </w:rPr>
        <w:t>administrativa</w:t>
      </w:r>
      <w:r w:rsidR="00243F3D" w:rsidRPr="00CD763E">
        <w:rPr>
          <w:rFonts w:ascii="Arial" w:hAnsi="Arial" w:cs="Arial"/>
          <w:sz w:val="24"/>
          <w:szCs w:val="24"/>
        </w:rPr>
        <w:t xml:space="preserve"> de carácter </w:t>
      </w:r>
      <w:r w:rsidR="00243F3D">
        <w:rPr>
          <w:rFonts w:ascii="Arial" w:hAnsi="Arial" w:cs="Arial"/>
          <w:sz w:val="24"/>
          <w:szCs w:val="24"/>
        </w:rPr>
        <w:t>municipal</w:t>
      </w:r>
      <w:r w:rsidR="00243F3D" w:rsidRPr="00CD763E">
        <w:rPr>
          <w:rFonts w:ascii="Arial" w:hAnsi="Arial" w:cs="Arial"/>
          <w:sz w:val="24"/>
          <w:szCs w:val="24"/>
        </w:rPr>
        <w:t xml:space="preserve">, ya que de conformidad con el último de los preceptos citados, este Tribunal tiene jurisdicción en todo el territorio del Estado. </w:t>
      </w:r>
      <w:r w:rsidR="00243F3D">
        <w:rPr>
          <w:rFonts w:ascii="Arial" w:hAnsi="Arial" w:cs="Arial"/>
          <w:sz w:val="24"/>
          <w:szCs w:val="24"/>
        </w:rPr>
        <w:t xml:space="preserve">- - - - - - - - - - - - - - - - - - - - - - - - - - - - - - </w:t>
      </w:r>
      <w:r w:rsidR="006655B8" w:rsidRPr="00CD763E">
        <w:rPr>
          <w:rFonts w:ascii="Arial" w:hAnsi="Arial" w:cs="Arial"/>
          <w:sz w:val="24"/>
          <w:szCs w:val="24"/>
        </w:rPr>
        <w:t xml:space="preserve"> </w:t>
      </w:r>
    </w:p>
    <w:p w:rsidR="006655B8" w:rsidRPr="00CD763E" w:rsidRDefault="006655B8" w:rsidP="006655B8">
      <w:pPr>
        <w:spacing w:line="360" w:lineRule="auto"/>
        <w:ind w:firstLine="708"/>
        <w:jc w:val="both"/>
        <w:rPr>
          <w:rFonts w:ascii="Arial" w:hAnsi="Arial" w:cs="Arial"/>
          <w:sz w:val="24"/>
          <w:szCs w:val="24"/>
        </w:rPr>
      </w:pPr>
    </w:p>
    <w:p w:rsidR="002A3764" w:rsidRDefault="006655B8" w:rsidP="006655B8">
      <w:pPr>
        <w:spacing w:line="360" w:lineRule="auto"/>
        <w:ind w:right="-518" w:firstLine="567"/>
        <w:jc w:val="both"/>
        <w:rPr>
          <w:rFonts w:ascii="Arial" w:hAnsi="Arial" w:cs="Arial"/>
          <w:sz w:val="24"/>
          <w:szCs w:val="24"/>
        </w:rPr>
      </w:pPr>
      <w:r w:rsidRPr="00CD763E">
        <w:rPr>
          <w:rFonts w:ascii="Arial" w:hAnsi="Arial" w:cs="Arial"/>
          <w:b/>
          <w:bCs/>
          <w:sz w:val="24"/>
          <w:szCs w:val="24"/>
        </w:rPr>
        <w:t>SEGUNDO.</w:t>
      </w:r>
      <w:r w:rsidRPr="00CD763E">
        <w:rPr>
          <w:rFonts w:ascii="Arial" w:hAnsi="Arial" w:cs="Arial"/>
          <w:bCs/>
          <w:color w:val="000000"/>
          <w:sz w:val="24"/>
          <w:szCs w:val="24"/>
        </w:rPr>
        <w:t xml:space="preserve"> </w:t>
      </w:r>
      <w:r w:rsidRPr="00CD763E">
        <w:rPr>
          <w:rFonts w:ascii="Arial" w:hAnsi="Arial" w:cs="Arial"/>
          <w:sz w:val="24"/>
          <w:szCs w:val="24"/>
        </w:rPr>
        <w:t>La personalidad de las partes, quedó acreditada en términos de</w:t>
      </w:r>
      <w:r w:rsidR="000611E2">
        <w:rPr>
          <w:rFonts w:ascii="Arial" w:hAnsi="Arial" w:cs="Arial"/>
          <w:sz w:val="24"/>
          <w:szCs w:val="24"/>
        </w:rPr>
        <w:t xml:space="preserve"> los</w:t>
      </w:r>
      <w:r w:rsidRPr="00CD763E">
        <w:rPr>
          <w:rFonts w:ascii="Arial" w:hAnsi="Arial" w:cs="Arial"/>
          <w:sz w:val="24"/>
          <w:szCs w:val="24"/>
        </w:rPr>
        <w:t xml:space="preserve"> artículo</w:t>
      </w:r>
      <w:r w:rsidR="000611E2">
        <w:rPr>
          <w:rFonts w:ascii="Arial" w:hAnsi="Arial" w:cs="Arial"/>
          <w:sz w:val="24"/>
          <w:szCs w:val="24"/>
        </w:rPr>
        <w:t>s</w:t>
      </w:r>
      <w:r w:rsidRPr="00CD763E">
        <w:rPr>
          <w:rFonts w:ascii="Arial" w:hAnsi="Arial" w:cs="Arial"/>
          <w:sz w:val="24"/>
          <w:szCs w:val="24"/>
        </w:rPr>
        <w:t xml:space="preserve"> 148 y 151 de la Ley de Procedimiento de Justicia Administrativa para el Estado, </w:t>
      </w:r>
      <w:r w:rsidRPr="00CD763E">
        <w:rPr>
          <w:rFonts w:ascii="Arial" w:hAnsi="Arial" w:cs="Arial"/>
          <w:bCs/>
          <w:color w:val="000000"/>
          <w:sz w:val="24"/>
          <w:szCs w:val="24"/>
        </w:rPr>
        <w:t xml:space="preserve">ya que </w:t>
      </w:r>
      <w:r>
        <w:rPr>
          <w:rFonts w:ascii="Arial" w:hAnsi="Arial" w:cs="Arial"/>
          <w:bCs/>
          <w:color w:val="000000"/>
          <w:sz w:val="24"/>
          <w:szCs w:val="24"/>
        </w:rPr>
        <w:t>e</w:t>
      </w:r>
      <w:r w:rsidRPr="00CD763E">
        <w:rPr>
          <w:rFonts w:ascii="Arial" w:hAnsi="Arial" w:cs="Arial"/>
          <w:bCs/>
          <w:color w:val="000000"/>
          <w:sz w:val="24"/>
          <w:szCs w:val="24"/>
        </w:rPr>
        <w:t>l actor</w:t>
      </w:r>
      <w:r w:rsidR="00D77615">
        <w:rPr>
          <w:rFonts w:ascii="Arial" w:hAnsi="Arial" w:cs="Arial"/>
          <w:bCs/>
          <w:color w:val="000000"/>
          <w:sz w:val="24"/>
          <w:szCs w:val="24"/>
        </w:rPr>
        <w:t xml:space="preserve"> </w:t>
      </w:r>
      <w:r w:rsidR="00DF765C">
        <w:rPr>
          <w:rFonts w:ascii="Arial" w:hAnsi="Arial" w:cs="Arial"/>
          <w:sz w:val="24"/>
          <w:szCs w:val="24"/>
        </w:rPr>
        <w:t xml:space="preserve">********** </w:t>
      </w:r>
      <w:r w:rsidR="00EA7D8F">
        <w:rPr>
          <w:rFonts w:cs="Arial"/>
          <w:b/>
          <w:sz w:val="24"/>
          <w:szCs w:val="24"/>
        </w:rPr>
        <w:t xml:space="preserve">********** ********** </w:t>
      </w:r>
      <w:r>
        <w:rPr>
          <w:rFonts w:ascii="Arial" w:hAnsi="Arial" w:cs="Arial"/>
          <w:bCs/>
          <w:color w:val="000000"/>
          <w:sz w:val="24"/>
          <w:szCs w:val="24"/>
        </w:rPr>
        <w:t xml:space="preserve">promueve por su propio derecho y la </w:t>
      </w:r>
      <w:r w:rsidR="00D77615">
        <w:rPr>
          <w:rFonts w:ascii="Arial" w:hAnsi="Arial" w:cs="Arial"/>
          <w:bCs/>
          <w:color w:val="000000"/>
          <w:sz w:val="24"/>
          <w:szCs w:val="24"/>
        </w:rPr>
        <w:t xml:space="preserve">autoridad demandada exhibió </w:t>
      </w:r>
      <w:r>
        <w:rPr>
          <w:rFonts w:ascii="Arial" w:hAnsi="Arial" w:cs="Arial"/>
          <w:bCs/>
          <w:color w:val="000000"/>
          <w:sz w:val="24"/>
          <w:szCs w:val="24"/>
        </w:rPr>
        <w:t xml:space="preserve">copia certificada del documento en donde consta su nombramiento y toma de protesta de ley, </w:t>
      </w:r>
      <w:r>
        <w:rPr>
          <w:rFonts w:ascii="Arial" w:hAnsi="Arial" w:cs="Arial"/>
          <w:sz w:val="24"/>
          <w:szCs w:val="24"/>
        </w:rPr>
        <w:t>documento</w:t>
      </w:r>
      <w:r w:rsidRPr="000C0153">
        <w:rPr>
          <w:rFonts w:ascii="Arial" w:hAnsi="Arial" w:cs="Arial"/>
          <w:sz w:val="24"/>
          <w:szCs w:val="24"/>
        </w:rPr>
        <w:t xml:space="preserve"> que al ser cotejado con su original</w:t>
      </w:r>
      <w:r>
        <w:rPr>
          <w:rFonts w:ascii="Arial" w:hAnsi="Arial" w:cs="Arial"/>
          <w:sz w:val="24"/>
          <w:szCs w:val="24"/>
        </w:rPr>
        <w:t xml:space="preserve"> por un servidor </w:t>
      </w:r>
      <w:r w:rsidRPr="000C0153">
        <w:rPr>
          <w:rFonts w:ascii="Arial" w:hAnsi="Arial" w:cs="Arial"/>
          <w:sz w:val="24"/>
          <w:szCs w:val="24"/>
        </w:rPr>
        <w:t>público</w:t>
      </w:r>
      <w:r>
        <w:rPr>
          <w:rFonts w:ascii="Arial" w:hAnsi="Arial" w:cs="Arial"/>
          <w:sz w:val="24"/>
          <w:szCs w:val="24"/>
        </w:rPr>
        <w:t xml:space="preserve">, </w:t>
      </w:r>
      <w:r w:rsidRPr="000C0153">
        <w:rPr>
          <w:rFonts w:ascii="Arial" w:hAnsi="Arial" w:cs="Arial"/>
          <w:sz w:val="24"/>
          <w:szCs w:val="24"/>
        </w:rPr>
        <w:t xml:space="preserve">en ejercicio de sus funciones, se le concede pleno valor probatorio, conforme a lo dispuesto por el artículo </w:t>
      </w:r>
      <w:r>
        <w:rPr>
          <w:rFonts w:ascii="Arial" w:hAnsi="Arial" w:cs="Arial"/>
          <w:sz w:val="24"/>
          <w:szCs w:val="24"/>
        </w:rPr>
        <w:t>203,</w:t>
      </w:r>
      <w:r w:rsidRPr="000C0153">
        <w:rPr>
          <w:rFonts w:ascii="Arial" w:hAnsi="Arial" w:cs="Arial"/>
          <w:sz w:val="24"/>
          <w:szCs w:val="24"/>
        </w:rPr>
        <w:t xml:space="preserve"> fracción I de la Ley</w:t>
      </w:r>
      <w:r>
        <w:rPr>
          <w:rFonts w:ascii="Arial" w:hAnsi="Arial" w:cs="Arial"/>
          <w:sz w:val="24"/>
          <w:szCs w:val="24"/>
        </w:rPr>
        <w:t xml:space="preserve"> citada</w:t>
      </w:r>
      <w:r w:rsidRPr="000C0153">
        <w:rPr>
          <w:rFonts w:ascii="Arial" w:hAnsi="Arial" w:cs="Arial"/>
          <w:sz w:val="24"/>
          <w:szCs w:val="24"/>
        </w:rPr>
        <w:t>.</w:t>
      </w:r>
      <w:r>
        <w:rPr>
          <w:rFonts w:ascii="Arial" w:hAnsi="Arial" w:cs="Arial"/>
          <w:sz w:val="24"/>
          <w:szCs w:val="24"/>
        </w:rPr>
        <w:t xml:space="preserve">  - - </w:t>
      </w:r>
      <w:r w:rsidR="00243F3D">
        <w:rPr>
          <w:rFonts w:ascii="Arial" w:hAnsi="Arial" w:cs="Arial"/>
          <w:sz w:val="24"/>
          <w:szCs w:val="24"/>
        </w:rPr>
        <w:t xml:space="preserve">- - - - - - - - - - - - - - - - - - - - - - - - - - - - - - </w:t>
      </w:r>
    </w:p>
    <w:p w:rsidR="002A3764" w:rsidRDefault="002A3764" w:rsidP="002A3764">
      <w:pPr>
        <w:spacing w:line="360" w:lineRule="auto"/>
        <w:ind w:firstLine="708"/>
        <w:jc w:val="both"/>
        <w:rPr>
          <w:rFonts w:ascii="Arial" w:hAnsi="Arial" w:cs="Arial"/>
          <w:sz w:val="24"/>
          <w:szCs w:val="24"/>
        </w:rPr>
      </w:pPr>
    </w:p>
    <w:p w:rsidR="00C108C5" w:rsidRDefault="00E22240" w:rsidP="006B754C">
      <w:pPr>
        <w:spacing w:line="360" w:lineRule="auto"/>
        <w:ind w:right="-518" w:firstLine="567"/>
        <w:jc w:val="both"/>
        <w:rPr>
          <w:rFonts w:ascii="Arial" w:hAnsi="Arial" w:cs="Arial"/>
          <w:sz w:val="24"/>
          <w:szCs w:val="24"/>
        </w:rPr>
      </w:pPr>
      <w:r>
        <w:rPr>
          <w:rFonts w:ascii="Arial" w:hAnsi="Arial" w:cs="Arial"/>
          <w:b/>
          <w:bCs/>
          <w:sz w:val="24"/>
          <w:szCs w:val="24"/>
        </w:rPr>
        <w:t>TERCER</w:t>
      </w:r>
      <w:r w:rsidR="002A3764" w:rsidRPr="000C0153">
        <w:rPr>
          <w:rFonts w:ascii="Arial" w:hAnsi="Arial" w:cs="Arial"/>
          <w:b/>
          <w:bCs/>
          <w:sz w:val="24"/>
          <w:szCs w:val="24"/>
        </w:rPr>
        <w:t>O.</w:t>
      </w:r>
      <w:r w:rsidR="002A3764" w:rsidRPr="000C0153">
        <w:rPr>
          <w:rFonts w:ascii="Arial" w:hAnsi="Arial" w:cs="Arial"/>
          <w:bCs/>
          <w:color w:val="000000"/>
          <w:sz w:val="24"/>
          <w:szCs w:val="24"/>
        </w:rPr>
        <w:t xml:space="preserve"> </w:t>
      </w:r>
      <w:r w:rsidR="00C108C5" w:rsidRPr="00D55B75">
        <w:rPr>
          <w:rFonts w:ascii="Arial" w:hAnsi="Arial" w:cs="Arial"/>
          <w:sz w:val="24"/>
          <w:szCs w:val="24"/>
        </w:rPr>
        <w:t xml:space="preserve"> Por ser las causales de improcedencia y sobreseimiento de orden público y de estudio preferente a cualquier otra cuestión, es procedente analizar si en el caso, se actualiza alguna causal de improcedencia, ya sea invocada por las partes o que se advierta de oficio, porque de actualizarse alguna hipótesis normativa, impide la resolución del fondo del asunto y deberá decretarse su sobreseimiento en términos de los artículo 1</w:t>
      </w:r>
      <w:r w:rsidR="0093625F">
        <w:rPr>
          <w:rFonts w:ascii="Arial" w:hAnsi="Arial" w:cs="Arial"/>
          <w:sz w:val="24"/>
          <w:szCs w:val="24"/>
        </w:rPr>
        <w:t>61 y 16</w:t>
      </w:r>
      <w:r w:rsidR="00C108C5" w:rsidRPr="00D55B75">
        <w:rPr>
          <w:rFonts w:ascii="Arial" w:hAnsi="Arial" w:cs="Arial"/>
          <w:sz w:val="24"/>
          <w:szCs w:val="24"/>
        </w:rPr>
        <w:t>2 de la ley de la materia.</w:t>
      </w:r>
    </w:p>
    <w:p w:rsidR="00B53D47" w:rsidRDefault="00B53D47" w:rsidP="00B53D47">
      <w:pPr>
        <w:tabs>
          <w:tab w:val="left" w:pos="567"/>
        </w:tabs>
        <w:spacing w:line="360" w:lineRule="auto"/>
        <w:ind w:right="-518" w:firstLine="567"/>
        <w:jc w:val="both"/>
        <w:rPr>
          <w:rFonts w:ascii="Arial" w:hAnsi="Arial" w:cs="Arial"/>
          <w:sz w:val="24"/>
          <w:szCs w:val="24"/>
        </w:rPr>
      </w:pPr>
      <w:r>
        <w:rPr>
          <w:rFonts w:ascii="Arial" w:hAnsi="Arial" w:cs="Arial"/>
          <w:sz w:val="24"/>
          <w:szCs w:val="24"/>
        </w:rPr>
        <w:t xml:space="preserve">    </w:t>
      </w:r>
    </w:p>
    <w:p w:rsidR="00DB1C8A" w:rsidRDefault="00B8231B" w:rsidP="00B53D47">
      <w:pPr>
        <w:tabs>
          <w:tab w:val="left" w:pos="567"/>
        </w:tabs>
        <w:spacing w:line="360" w:lineRule="auto"/>
        <w:ind w:right="-518" w:firstLine="567"/>
        <w:jc w:val="both"/>
        <w:rPr>
          <w:rFonts w:ascii="Arial" w:hAnsi="Arial" w:cs="Arial"/>
          <w:sz w:val="24"/>
          <w:szCs w:val="24"/>
        </w:rPr>
      </w:pPr>
      <w:r>
        <w:rPr>
          <w:rFonts w:ascii="Arial" w:hAnsi="Arial" w:cs="Arial"/>
          <w:sz w:val="24"/>
          <w:szCs w:val="24"/>
        </w:rPr>
        <w:t>El policía vial PV</w:t>
      </w:r>
      <w:r w:rsidR="00DB1C8A">
        <w:rPr>
          <w:rFonts w:ascii="Arial" w:hAnsi="Arial" w:cs="Arial"/>
          <w:sz w:val="24"/>
          <w:szCs w:val="24"/>
        </w:rPr>
        <w:t>-</w:t>
      </w:r>
      <w:r>
        <w:rPr>
          <w:rFonts w:ascii="Arial" w:hAnsi="Arial" w:cs="Arial"/>
          <w:sz w:val="24"/>
          <w:szCs w:val="24"/>
        </w:rPr>
        <w:t>277,</w:t>
      </w:r>
      <w:r w:rsidR="00DB1C8A">
        <w:rPr>
          <w:rFonts w:ascii="Arial" w:hAnsi="Arial" w:cs="Arial"/>
          <w:sz w:val="24"/>
          <w:szCs w:val="24"/>
        </w:rPr>
        <w:t xml:space="preserve"> </w:t>
      </w:r>
      <w:r>
        <w:rPr>
          <w:rFonts w:ascii="Arial" w:hAnsi="Arial" w:cs="Arial"/>
          <w:sz w:val="24"/>
          <w:szCs w:val="24"/>
        </w:rPr>
        <w:t xml:space="preserve"> invocó las causales de improcedencia  señaladas en las fracciones V, VI y X de </w:t>
      </w:r>
      <w:r w:rsidR="00B53D47" w:rsidRPr="005C07B2">
        <w:rPr>
          <w:rFonts w:ascii="Arial" w:hAnsi="Arial" w:cs="Arial"/>
          <w:sz w:val="24"/>
          <w:szCs w:val="24"/>
        </w:rPr>
        <w:t>la Ley de</w:t>
      </w:r>
      <w:r w:rsidR="006B754C">
        <w:rPr>
          <w:rFonts w:ascii="Arial" w:hAnsi="Arial" w:cs="Arial"/>
          <w:sz w:val="24"/>
          <w:szCs w:val="24"/>
        </w:rPr>
        <w:t xml:space="preserve"> Procedimiento y</w:t>
      </w:r>
      <w:r w:rsidR="00B53D47" w:rsidRPr="005C07B2">
        <w:rPr>
          <w:rFonts w:ascii="Arial" w:hAnsi="Arial" w:cs="Arial"/>
          <w:sz w:val="24"/>
          <w:szCs w:val="24"/>
        </w:rPr>
        <w:t xml:space="preserve"> Justicia Administr</w:t>
      </w:r>
      <w:r w:rsidR="00DB1C8A">
        <w:rPr>
          <w:rFonts w:ascii="Arial" w:hAnsi="Arial" w:cs="Arial"/>
          <w:sz w:val="24"/>
          <w:szCs w:val="24"/>
        </w:rPr>
        <w:t>ativa para el Estado de Oaxaca, virtud de que se trata de un acto consumado y consentido expresamente por la parte actora.</w:t>
      </w:r>
      <w:r w:rsidR="00913FAB">
        <w:rPr>
          <w:rFonts w:ascii="Arial" w:hAnsi="Arial" w:cs="Arial"/>
          <w:sz w:val="24"/>
          <w:szCs w:val="24"/>
        </w:rPr>
        <w:t xml:space="preserve"> </w:t>
      </w:r>
    </w:p>
    <w:p w:rsidR="00DB1C8A" w:rsidRDefault="00DB1C8A" w:rsidP="00B53D47">
      <w:pPr>
        <w:tabs>
          <w:tab w:val="left" w:pos="567"/>
        </w:tabs>
        <w:spacing w:line="360" w:lineRule="auto"/>
        <w:ind w:right="-518" w:firstLine="567"/>
        <w:jc w:val="both"/>
        <w:rPr>
          <w:rFonts w:ascii="Arial" w:hAnsi="Arial" w:cs="Arial"/>
          <w:sz w:val="24"/>
          <w:szCs w:val="24"/>
        </w:rPr>
      </w:pPr>
      <w:r>
        <w:rPr>
          <w:rFonts w:ascii="Arial" w:hAnsi="Arial" w:cs="Arial"/>
          <w:sz w:val="24"/>
          <w:szCs w:val="24"/>
        </w:rPr>
        <w:t xml:space="preserve"> </w:t>
      </w:r>
    </w:p>
    <w:p w:rsidR="00B53D47" w:rsidRDefault="00DB1C8A" w:rsidP="00B53D47">
      <w:pPr>
        <w:tabs>
          <w:tab w:val="left" w:pos="567"/>
        </w:tabs>
        <w:spacing w:line="360" w:lineRule="auto"/>
        <w:ind w:right="-518" w:firstLine="567"/>
        <w:jc w:val="both"/>
        <w:rPr>
          <w:rFonts w:ascii="Arial" w:hAnsi="Arial" w:cs="Arial"/>
          <w:sz w:val="24"/>
          <w:szCs w:val="24"/>
        </w:rPr>
      </w:pPr>
      <w:r>
        <w:rPr>
          <w:rFonts w:ascii="Arial" w:hAnsi="Arial" w:cs="Arial"/>
          <w:sz w:val="24"/>
          <w:szCs w:val="24"/>
        </w:rPr>
        <w:t xml:space="preserve">Al respecto las fracciones citadas </w:t>
      </w:r>
      <w:r w:rsidR="00B53D47" w:rsidRPr="005C07B2">
        <w:rPr>
          <w:rFonts w:ascii="Arial" w:hAnsi="Arial" w:cs="Arial"/>
          <w:sz w:val="24"/>
          <w:szCs w:val="24"/>
        </w:rPr>
        <w:t>establece</w:t>
      </w:r>
      <w:r>
        <w:rPr>
          <w:rFonts w:ascii="Arial" w:hAnsi="Arial" w:cs="Arial"/>
          <w:sz w:val="24"/>
          <w:szCs w:val="24"/>
        </w:rPr>
        <w:t>n</w:t>
      </w:r>
      <w:r w:rsidR="00B53D47" w:rsidRPr="005C07B2">
        <w:rPr>
          <w:rFonts w:ascii="Arial" w:hAnsi="Arial" w:cs="Arial"/>
          <w:sz w:val="24"/>
          <w:szCs w:val="24"/>
        </w:rPr>
        <w:t>:</w:t>
      </w:r>
    </w:p>
    <w:p w:rsidR="00B53D47" w:rsidRDefault="00B53D47" w:rsidP="00B53D47">
      <w:pPr>
        <w:tabs>
          <w:tab w:val="left" w:pos="567"/>
        </w:tabs>
        <w:spacing w:line="360" w:lineRule="auto"/>
        <w:ind w:right="-518" w:firstLine="567"/>
        <w:jc w:val="both"/>
        <w:rPr>
          <w:rFonts w:ascii="Arial" w:hAnsi="Arial" w:cs="Arial"/>
          <w:sz w:val="24"/>
          <w:szCs w:val="24"/>
        </w:rPr>
      </w:pPr>
    </w:p>
    <w:p w:rsidR="00B53D47" w:rsidRPr="004D20D8" w:rsidRDefault="006B754C" w:rsidP="00B53D47">
      <w:pPr>
        <w:tabs>
          <w:tab w:val="left" w:pos="0"/>
        </w:tabs>
        <w:spacing w:line="360" w:lineRule="auto"/>
        <w:ind w:left="709" w:right="-516"/>
        <w:jc w:val="both"/>
        <w:rPr>
          <w:rFonts w:ascii="Arial" w:hAnsi="Arial" w:cs="Arial"/>
          <w:sz w:val="22"/>
          <w:szCs w:val="22"/>
        </w:rPr>
      </w:pPr>
      <w:r>
        <w:rPr>
          <w:rFonts w:ascii="Arial" w:hAnsi="Arial" w:cs="Arial"/>
          <w:b/>
          <w:sz w:val="22"/>
          <w:szCs w:val="22"/>
        </w:rPr>
        <w:t>Artículo 16</w:t>
      </w:r>
      <w:r w:rsidR="00B53D47" w:rsidRPr="004D20D8">
        <w:rPr>
          <w:rFonts w:ascii="Arial" w:hAnsi="Arial" w:cs="Arial"/>
          <w:b/>
          <w:sz w:val="22"/>
          <w:szCs w:val="22"/>
        </w:rPr>
        <w:t>1.-</w:t>
      </w:r>
      <w:r w:rsidR="00B53D47" w:rsidRPr="004D20D8">
        <w:rPr>
          <w:rFonts w:ascii="Arial" w:hAnsi="Arial" w:cs="Arial"/>
          <w:sz w:val="22"/>
          <w:szCs w:val="22"/>
        </w:rPr>
        <w:t xml:space="preserve"> Es improcedente el juicio ante el Tribunal de lo Contencioso Administrativo contra actos:</w:t>
      </w:r>
    </w:p>
    <w:p w:rsidR="00B53D47" w:rsidRDefault="00B53D47" w:rsidP="00B53D47">
      <w:pPr>
        <w:tabs>
          <w:tab w:val="left" w:pos="0"/>
        </w:tabs>
        <w:spacing w:line="360" w:lineRule="auto"/>
        <w:ind w:left="709" w:right="-516"/>
        <w:jc w:val="both"/>
        <w:rPr>
          <w:rFonts w:ascii="Arial" w:hAnsi="Arial" w:cs="Arial"/>
          <w:sz w:val="22"/>
          <w:szCs w:val="22"/>
        </w:rPr>
      </w:pPr>
      <w:r>
        <w:rPr>
          <w:rFonts w:ascii="Arial" w:hAnsi="Arial" w:cs="Arial"/>
          <w:sz w:val="22"/>
          <w:szCs w:val="22"/>
        </w:rPr>
        <w:t>V. Contra actos consumados de un modo irreparable;</w:t>
      </w:r>
    </w:p>
    <w:p w:rsidR="00B53D47" w:rsidRDefault="00B53D47" w:rsidP="00B53D47">
      <w:pPr>
        <w:tabs>
          <w:tab w:val="left" w:pos="0"/>
        </w:tabs>
        <w:spacing w:line="360" w:lineRule="auto"/>
        <w:ind w:left="709" w:right="-516"/>
        <w:jc w:val="both"/>
        <w:rPr>
          <w:rFonts w:ascii="Arial" w:hAnsi="Arial" w:cs="Arial"/>
          <w:sz w:val="22"/>
          <w:szCs w:val="22"/>
        </w:rPr>
      </w:pPr>
      <w:r w:rsidRPr="004D20D8">
        <w:rPr>
          <w:rFonts w:ascii="Arial" w:hAnsi="Arial" w:cs="Arial"/>
          <w:sz w:val="22"/>
          <w:szCs w:val="22"/>
        </w:rPr>
        <w:t xml:space="preserve">VI.- Contra actos consentidos expresamente o por manifestaciones de voluntad que entrañen ese consentimiento, entendiéndose por éstos últimos, en contra de los </w:t>
      </w:r>
      <w:r w:rsidRPr="004D20D8">
        <w:rPr>
          <w:rFonts w:ascii="Arial" w:hAnsi="Arial" w:cs="Arial"/>
          <w:sz w:val="22"/>
          <w:szCs w:val="22"/>
        </w:rPr>
        <w:lastRenderedPageBreak/>
        <w:t xml:space="preserve">cuales no se promueva el juicio dentro del término que para tal efecto señale esta Ley; </w:t>
      </w:r>
    </w:p>
    <w:p w:rsidR="00B53D47" w:rsidRPr="004D20D8" w:rsidRDefault="00B53D47" w:rsidP="00B53D47">
      <w:pPr>
        <w:tabs>
          <w:tab w:val="left" w:pos="0"/>
        </w:tabs>
        <w:spacing w:line="360" w:lineRule="auto"/>
        <w:ind w:left="709" w:right="-516"/>
        <w:jc w:val="both"/>
        <w:rPr>
          <w:rFonts w:ascii="Arial" w:hAnsi="Arial" w:cs="Arial"/>
          <w:sz w:val="22"/>
          <w:szCs w:val="22"/>
        </w:rPr>
      </w:pPr>
      <w:r>
        <w:rPr>
          <w:rFonts w:ascii="Arial" w:hAnsi="Arial" w:cs="Arial"/>
          <w:sz w:val="22"/>
          <w:szCs w:val="22"/>
        </w:rPr>
        <w:t>X. En los demás casos en que la improcedencia resulta de alguna disposición de esta Ley o de cualquiera otra de naturaleza fiscal o administrativa.</w:t>
      </w:r>
    </w:p>
    <w:p w:rsidR="00B53D47" w:rsidRDefault="00B53D47" w:rsidP="00B53D47">
      <w:pPr>
        <w:tabs>
          <w:tab w:val="left" w:pos="0"/>
        </w:tabs>
        <w:spacing w:line="360" w:lineRule="auto"/>
        <w:ind w:right="-518"/>
        <w:jc w:val="both"/>
        <w:rPr>
          <w:rFonts w:ascii="Arial" w:hAnsi="Arial" w:cs="Arial"/>
          <w:color w:val="000000"/>
          <w:sz w:val="24"/>
          <w:szCs w:val="24"/>
        </w:rPr>
      </w:pPr>
    </w:p>
    <w:p w:rsidR="00B53D47" w:rsidRPr="00D63B83" w:rsidRDefault="00B53D47" w:rsidP="00B53D47">
      <w:pPr>
        <w:tabs>
          <w:tab w:val="left" w:pos="0"/>
        </w:tabs>
        <w:spacing w:line="360" w:lineRule="auto"/>
        <w:ind w:right="-518"/>
        <w:jc w:val="both"/>
        <w:rPr>
          <w:rFonts w:ascii="Arial" w:hAnsi="Arial" w:cs="Arial"/>
          <w:color w:val="000000"/>
          <w:sz w:val="24"/>
          <w:szCs w:val="24"/>
        </w:rPr>
      </w:pPr>
      <w:r>
        <w:rPr>
          <w:rFonts w:ascii="Arial" w:hAnsi="Arial" w:cs="Arial"/>
          <w:sz w:val="24"/>
          <w:szCs w:val="24"/>
        </w:rPr>
        <w:t xml:space="preserve">          </w:t>
      </w:r>
      <w:r w:rsidR="00DB1C8A">
        <w:rPr>
          <w:rFonts w:ascii="Arial" w:hAnsi="Arial" w:cs="Arial"/>
          <w:sz w:val="24"/>
          <w:szCs w:val="24"/>
        </w:rPr>
        <w:t xml:space="preserve">Las </w:t>
      </w:r>
      <w:r w:rsidR="00FE4F6C">
        <w:rPr>
          <w:rFonts w:ascii="Arial" w:hAnsi="Arial" w:cs="Arial"/>
          <w:sz w:val="24"/>
          <w:szCs w:val="24"/>
        </w:rPr>
        <w:t xml:space="preserve">causales invocadas por la </w:t>
      </w:r>
      <w:r w:rsidR="00DB1C8A">
        <w:rPr>
          <w:rFonts w:ascii="Arial" w:hAnsi="Arial" w:cs="Arial"/>
          <w:sz w:val="24"/>
          <w:szCs w:val="24"/>
        </w:rPr>
        <w:t>a</w:t>
      </w:r>
      <w:r w:rsidR="00FE4F6C">
        <w:rPr>
          <w:rFonts w:ascii="Arial" w:hAnsi="Arial" w:cs="Arial"/>
          <w:sz w:val="24"/>
          <w:szCs w:val="24"/>
        </w:rPr>
        <w:t>u</w:t>
      </w:r>
      <w:r w:rsidR="00DB1C8A">
        <w:rPr>
          <w:rFonts w:ascii="Arial" w:hAnsi="Arial" w:cs="Arial"/>
          <w:sz w:val="24"/>
          <w:szCs w:val="24"/>
        </w:rPr>
        <w:t>tor</w:t>
      </w:r>
      <w:r w:rsidR="00FE4F6C">
        <w:rPr>
          <w:rFonts w:ascii="Arial" w:hAnsi="Arial" w:cs="Arial"/>
          <w:sz w:val="24"/>
          <w:szCs w:val="24"/>
        </w:rPr>
        <w:t>idad demandada</w:t>
      </w:r>
      <w:r w:rsidR="00DB1C8A">
        <w:rPr>
          <w:rFonts w:ascii="Arial" w:hAnsi="Arial" w:cs="Arial"/>
          <w:sz w:val="24"/>
          <w:szCs w:val="24"/>
        </w:rPr>
        <w:t>, no se actualizan; virtud de que</w:t>
      </w:r>
      <w:r w:rsidRPr="003D43D6">
        <w:rPr>
          <w:rFonts w:ascii="Arial" w:hAnsi="Arial" w:cs="Arial"/>
          <w:sz w:val="24"/>
          <w:szCs w:val="24"/>
        </w:rPr>
        <w:t xml:space="preserve"> no s</w:t>
      </w:r>
      <w:r w:rsidR="00DB1C8A">
        <w:rPr>
          <w:rFonts w:ascii="Arial" w:hAnsi="Arial" w:cs="Arial"/>
          <w:sz w:val="24"/>
          <w:szCs w:val="24"/>
        </w:rPr>
        <w:t>on</w:t>
      </w:r>
      <w:r w:rsidRPr="003D43D6">
        <w:rPr>
          <w:rFonts w:ascii="Arial" w:hAnsi="Arial" w:cs="Arial"/>
          <w:sz w:val="24"/>
          <w:szCs w:val="24"/>
        </w:rPr>
        <w:t xml:space="preserve"> </w:t>
      </w:r>
      <w:r>
        <w:rPr>
          <w:rFonts w:ascii="Arial" w:hAnsi="Arial" w:cs="Arial"/>
          <w:sz w:val="24"/>
          <w:szCs w:val="24"/>
        </w:rPr>
        <w:t>aplicable</w:t>
      </w:r>
      <w:r w:rsidR="00DB1C8A">
        <w:rPr>
          <w:rFonts w:ascii="Arial" w:hAnsi="Arial" w:cs="Arial"/>
          <w:sz w:val="24"/>
          <w:szCs w:val="24"/>
        </w:rPr>
        <w:t>s</w:t>
      </w:r>
      <w:r>
        <w:rPr>
          <w:rFonts w:ascii="Arial" w:hAnsi="Arial" w:cs="Arial"/>
          <w:sz w:val="24"/>
          <w:szCs w:val="24"/>
        </w:rPr>
        <w:t xml:space="preserve"> al presente juicio</w:t>
      </w:r>
      <w:r w:rsidRPr="003D43D6">
        <w:rPr>
          <w:rFonts w:ascii="Arial" w:hAnsi="Arial" w:cs="Arial"/>
          <w:sz w:val="24"/>
          <w:szCs w:val="24"/>
        </w:rPr>
        <w:t>, porque el actor impugna la nulidad de</w:t>
      </w:r>
      <w:r>
        <w:rPr>
          <w:rFonts w:ascii="Arial" w:hAnsi="Arial" w:cs="Arial"/>
          <w:sz w:val="24"/>
          <w:szCs w:val="24"/>
        </w:rPr>
        <w:t>l</w:t>
      </w:r>
      <w:r w:rsidRPr="003D43D6">
        <w:rPr>
          <w:rFonts w:ascii="Arial" w:hAnsi="Arial" w:cs="Arial"/>
          <w:sz w:val="24"/>
          <w:szCs w:val="24"/>
        </w:rPr>
        <w:t xml:space="preserve"> acta de infracción de tránsito de folio</w:t>
      </w:r>
      <w:r>
        <w:rPr>
          <w:rFonts w:ascii="Arial" w:hAnsi="Arial" w:cs="Arial"/>
          <w:sz w:val="24"/>
          <w:szCs w:val="24"/>
        </w:rPr>
        <w:t xml:space="preserve"> </w:t>
      </w:r>
      <w:r w:rsidR="00E5180F">
        <w:rPr>
          <w:rFonts w:cs="Arial"/>
          <w:b/>
          <w:i/>
          <w:sz w:val="22"/>
          <w:szCs w:val="22"/>
        </w:rPr>
        <w:t xml:space="preserve">********** </w:t>
      </w:r>
      <w:r>
        <w:rPr>
          <w:rFonts w:ascii="Arial" w:hAnsi="Arial" w:cs="Arial"/>
          <w:sz w:val="24"/>
          <w:szCs w:val="24"/>
        </w:rPr>
        <w:t>de fecha 2</w:t>
      </w:r>
      <w:r w:rsidR="006B754C">
        <w:rPr>
          <w:rFonts w:ascii="Arial" w:hAnsi="Arial" w:cs="Arial"/>
          <w:sz w:val="24"/>
          <w:szCs w:val="24"/>
        </w:rPr>
        <w:t>0</w:t>
      </w:r>
      <w:r>
        <w:rPr>
          <w:rFonts w:ascii="Arial" w:hAnsi="Arial" w:cs="Arial"/>
          <w:sz w:val="24"/>
          <w:szCs w:val="24"/>
        </w:rPr>
        <w:t xml:space="preserve"> veint</w:t>
      </w:r>
      <w:r w:rsidR="006B754C">
        <w:rPr>
          <w:rFonts w:ascii="Arial" w:hAnsi="Arial" w:cs="Arial"/>
          <w:sz w:val="24"/>
          <w:szCs w:val="24"/>
        </w:rPr>
        <w:t>e</w:t>
      </w:r>
      <w:r>
        <w:rPr>
          <w:rFonts w:ascii="Arial" w:hAnsi="Arial" w:cs="Arial"/>
          <w:sz w:val="24"/>
          <w:szCs w:val="24"/>
        </w:rPr>
        <w:t xml:space="preserve"> de</w:t>
      </w:r>
      <w:r w:rsidR="006B754C">
        <w:rPr>
          <w:rFonts w:ascii="Arial" w:hAnsi="Arial" w:cs="Arial"/>
          <w:sz w:val="24"/>
          <w:szCs w:val="24"/>
        </w:rPr>
        <w:t xml:space="preserve"> enero del 2018</w:t>
      </w:r>
      <w:r>
        <w:rPr>
          <w:rFonts w:ascii="Arial" w:hAnsi="Arial" w:cs="Arial"/>
          <w:sz w:val="24"/>
          <w:szCs w:val="24"/>
        </w:rPr>
        <w:t xml:space="preserve"> dos mil dieci</w:t>
      </w:r>
      <w:r w:rsidR="006B754C">
        <w:rPr>
          <w:rFonts w:ascii="Arial" w:hAnsi="Arial" w:cs="Arial"/>
          <w:sz w:val="24"/>
          <w:szCs w:val="24"/>
        </w:rPr>
        <w:t>ocho</w:t>
      </w:r>
      <w:r>
        <w:rPr>
          <w:rFonts w:ascii="Arial" w:hAnsi="Arial" w:cs="Arial"/>
          <w:sz w:val="24"/>
          <w:szCs w:val="24"/>
        </w:rPr>
        <w:t>,</w:t>
      </w:r>
      <w:r w:rsidRPr="003D43D6">
        <w:rPr>
          <w:rFonts w:ascii="Arial" w:hAnsi="Arial" w:cs="Arial"/>
          <w:sz w:val="24"/>
          <w:szCs w:val="24"/>
        </w:rPr>
        <w:t xml:space="preserve"> levantada por </w:t>
      </w:r>
      <w:r>
        <w:rPr>
          <w:rFonts w:ascii="Arial" w:hAnsi="Arial" w:cs="Arial"/>
          <w:sz w:val="24"/>
          <w:szCs w:val="24"/>
        </w:rPr>
        <w:t>e</w:t>
      </w:r>
      <w:r w:rsidRPr="003D43D6">
        <w:rPr>
          <w:rFonts w:ascii="Arial" w:hAnsi="Arial" w:cs="Arial"/>
          <w:sz w:val="24"/>
          <w:szCs w:val="24"/>
        </w:rPr>
        <w:t xml:space="preserve">l </w:t>
      </w:r>
      <w:r>
        <w:rPr>
          <w:rFonts w:ascii="Arial" w:hAnsi="Arial" w:cs="Arial"/>
          <w:sz w:val="24"/>
          <w:szCs w:val="24"/>
        </w:rPr>
        <w:t xml:space="preserve">Policía Vial de la Comisaría de Vialidad del Municipio de Oaxaca de Juárez, con placa </w:t>
      </w:r>
      <w:r w:rsidR="006B754C">
        <w:rPr>
          <w:rFonts w:ascii="Arial" w:hAnsi="Arial" w:cs="Arial"/>
          <w:sz w:val="24"/>
          <w:szCs w:val="24"/>
        </w:rPr>
        <w:t>277</w:t>
      </w:r>
      <w:r>
        <w:rPr>
          <w:rFonts w:ascii="Arial" w:hAnsi="Arial" w:cs="Arial"/>
          <w:sz w:val="24"/>
          <w:szCs w:val="24"/>
        </w:rPr>
        <w:t xml:space="preserve">, </w:t>
      </w:r>
      <w:r w:rsidRPr="003D43D6">
        <w:rPr>
          <w:rFonts w:ascii="Arial" w:hAnsi="Arial" w:cs="Arial"/>
          <w:sz w:val="24"/>
          <w:szCs w:val="24"/>
        </w:rPr>
        <w:t>y señaló como pretensión en el juicio la devolución de la</w:t>
      </w:r>
      <w:r>
        <w:rPr>
          <w:rFonts w:ascii="Arial" w:hAnsi="Arial" w:cs="Arial"/>
          <w:sz w:val="24"/>
          <w:szCs w:val="24"/>
        </w:rPr>
        <w:t xml:space="preserve"> placa trasera de su vehículo, que el policía vial le retuvo en el momento de levantar el acta de infracción</w:t>
      </w:r>
      <w:r w:rsidRPr="003D43D6">
        <w:rPr>
          <w:rFonts w:ascii="Arial" w:hAnsi="Arial" w:cs="Arial"/>
          <w:sz w:val="24"/>
          <w:szCs w:val="24"/>
        </w:rPr>
        <w:t>; de donde se tiene, que el acto controvertido no se trata de un acto consumado de un modo irreparable, porque el mismo es susceptible de ser reparado al estado en que se encontraba antes de cometida la violación que se reclama, con la finalidad de reintegrar al actor en el goce y disfrute de sus derechos, sin que exista impedimento físico y legal que lo hagan imposible.</w:t>
      </w:r>
    </w:p>
    <w:p w:rsidR="00B53D47" w:rsidRDefault="00B53D47" w:rsidP="00B53D47">
      <w:pPr>
        <w:tabs>
          <w:tab w:val="left" w:pos="0"/>
        </w:tabs>
        <w:spacing w:line="360" w:lineRule="auto"/>
        <w:ind w:right="-518"/>
        <w:jc w:val="both"/>
        <w:rPr>
          <w:rFonts w:ascii="Arial" w:hAnsi="Arial" w:cs="Arial"/>
          <w:sz w:val="24"/>
          <w:szCs w:val="24"/>
        </w:rPr>
      </w:pPr>
      <w:r>
        <w:rPr>
          <w:rFonts w:ascii="Arial" w:hAnsi="Arial" w:cs="Arial"/>
          <w:sz w:val="24"/>
          <w:szCs w:val="24"/>
        </w:rPr>
        <w:t>.</w:t>
      </w:r>
    </w:p>
    <w:p w:rsidR="00B53D47" w:rsidRDefault="00C968DA" w:rsidP="00B53D47">
      <w:pPr>
        <w:tabs>
          <w:tab w:val="left" w:pos="0"/>
        </w:tabs>
        <w:spacing w:line="360" w:lineRule="auto"/>
        <w:ind w:right="-518"/>
        <w:jc w:val="both"/>
        <w:rPr>
          <w:rFonts w:ascii="Arial" w:hAnsi="Arial" w:cs="Arial"/>
          <w:bCs/>
          <w:color w:val="000000"/>
          <w:sz w:val="22"/>
          <w:szCs w:val="22"/>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1782DA98" wp14:editId="1208ABCC">
                <wp:simplePos x="0" y="0"/>
                <wp:positionH relativeFrom="column">
                  <wp:posOffset>-1303655</wp:posOffset>
                </wp:positionH>
                <wp:positionV relativeFrom="paragraph">
                  <wp:posOffset>2700020</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968DA" w:rsidRDefault="00C968DA" w:rsidP="00C968D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02.65pt;margin-top:212.6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">
                <v:textbox>
                  <w:txbxContent>
                    <w:p w:rsidR="00C968DA" w:rsidRDefault="00C968DA" w:rsidP="00C968D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B53D47" w:rsidRPr="007E0BD6">
        <w:rPr>
          <w:rFonts w:ascii="Arial" w:hAnsi="Arial" w:cs="Arial"/>
          <w:color w:val="000000" w:themeColor="text1"/>
          <w:sz w:val="24"/>
          <w:szCs w:val="24"/>
        </w:rPr>
        <w:tab/>
      </w:r>
      <w:r w:rsidR="00B53D47" w:rsidRPr="007E0BD6">
        <w:rPr>
          <w:rFonts w:ascii="Arial" w:hAnsi="Arial" w:cs="Arial"/>
          <w:bCs/>
          <w:color w:val="000000" w:themeColor="text1"/>
          <w:sz w:val="24"/>
          <w:szCs w:val="24"/>
        </w:rPr>
        <w:t xml:space="preserve">Por </w:t>
      </w:r>
      <w:r w:rsidR="00B53D47">
        <w:rPr>
          <w:rFonts w:ascii="Arial" w:hAnsi="Arial" w:cs="Arial"/>
          <w:bCs/>
          <w:sz w:val="24"/>
          <w:szCs w:val="24"/>
        </w:rPr>
        <w:t xml:space="preserve">otra parte, </w:t>
      </w:r>
      <w:r w:rsidR="00B53D47" w:rsidRPr="00990213">
        <w:rPr>
          <w:rFonts w:ascii="Arial" w:hAnsi="Arial" w:cs="Arial"/>
          <w:bCs/>
          <w:sz w:val="24"/>
          <w:szCs w:val="24"/>
        </w:rPr>
        <w:t>en autos del juicio, no se advierte la existencia de constancia, prueba o manifestación expresa de</w:t>
      </w:r>
      <w:r w:rsidR="00B53D47">
        <w:rPr>
          <w:rFonts w:ascii="Arial" w:hAnsi="Arial" w:cs="Arial"/>
          <w:bCs/>
          <w:sz w:val="24"/>
          <w:szCs w:val="24"/>
        </w:rPr>
        <w:t xml:space="preserve"> </w:t>
      </w:r>
      <w:r w:rsidR="00B53D47" w:rsidRPr="00990213">
        <w:rPr>
          <w:rFonts w:ascii="Arial" w:hAnsi="Arial" w:cs="Arial"/>
          <w:bCs/>
          <w:sz w:val="24"/>
          <w:szCs w:val="24"/>
        </w:rPr>
        <w:t>l</w:t>
      </w:r>
      <w:r w:rsidR="00B53D47">
        <w:rPr>
          <w:rFonts w:ascii="Arial" w:hAnsi="Arial" w:cs="Arial"/>
          <w:bCs/>
          <w:sz w:val="24"/>
          <w:szCs w:val="24"/>
        </w:rPr>
        <w:t>a</w:t>
      </w:r>
      <w:r w:rsidR="00B53D47" w:rsidRPr="00990213">
        <w:rPr>
          <w:rFonts w:ascii="Arial" w:hAnsi="Arial" w:cs="Arial"/>
          <w:bCs/>
          <w:sz w:val="24"/>
          <w:szCs w:val="24"/>
        </w:rPr>
        <w:t xml:space="preserve"> demandante que entrañe la aceptación del acta impugnada, prueba de ello,</w:t>
      </w:r>
      <w:r w:rsidR="00B53D47">
        <w:rPr>
          <w:rFonts w:ascii="Arial" w:hAnsi="Arial" w:cs="Arial"/>
          <w:bCs/>
          <w:sz w:val="24"/>
          <w:szCs w:val="24"/>
        </w:rPr>
        <w:t xml:space="preserve"> es el presente juicio; por lo que </w:t>
      </w:r>
      <w:r w:rsidR="00B53D47" w:rsidRPr="00990213">
        <w:rPr>
          <w:rFonts w:ascii="Arial" w:hAnsi="Arial" w:cs="Arial"/>
          <w:bCs/>
          <w:sz w:val="24"/>
          <w:szCs w:val="24"/>
        </w:rPr>
        <w:t>no se hizo valer en contra de un acto consentido</w:t>
      </w:r>
      <w:r w:rsidR="00B53D47">
        <w:rPr>
          <w:rFonts w:ascii="Arial" w:hAnsi="Arial" w:cs="Arial"/>
          <w:bCs/>
          <w:sz w:val="24"/>
          <w:szCs w:val="24"/>
        </w:rPr>
        <w:t>;</w:t>
      </w:r>
      <w:r w:rsidR="00B53D47" w:rsidRPr="00990213">
        <w:rPr>
          <w:rFonts w:ascii="Arial" w:hAnsi="Arial" w:cs="Arial"/>
          <w:bCs/>
          <w:sz w:val="24"/>
          <w:szCs w:val="24"/>
        </w:rPr>
        <w:t xml:space="preserve"> </w:t>
      </w:r>
      <w:r w:rsidR="00B53D47">
        <w:rPr>
          <w:rFonts w:ascii="Arial" w:hAnsi="Arial" w:cs="Arial"/>
          <w:bCs/>
          <w:sz w:val="24"/>
          <w:szCs w:val="24"/>
        </w:rPr>
        <w:t>además, que el</w:t>
      </w:r>
      <w:r w:rsidR="00B53D47" w:rsidRPr="00990213">
        <w:rPr>
          <w:rFonts w:ascii="Arial" w:hAnsi="Arial" w:cs="Arial"/>
          <w:bCs/>
          <w:sz w:val="24"/>
          <w:szCs w:val="24"/>
        </w:rPr>
        <w:t xml:space="preserve"> ac</w:t>
      </w:r>
      <w:r w:rsidR="00B53D47">
        <w:rPr>
          <w:rFonts w:ascii="Arial" w:hAnsi="Arial" w:cs="Arial"/>
          <w:bCs/>
          <w:sz w:val="24"/>
          <w:szCs w:val="24"/>
        </w:rPr>
        <w:t xml:space="preserve">ta de infracción fue levantada el </w:t>
      </w:r>
      <w:r w:rsidR="006B754C">
        <w:rPr>
          <w:rFonts w:ascii="Arial" w:hAnsi="Arial" w:cs="Arial"/>
          <w:bCs/>
          <w:sz w:val="24"/>
          <w:szCs w:val="24"/>
        </w:rPr>
        <w:t>20 veinte de enero de 2018 dos mil dieciocho</w:t>
      </w:r>
      <w:r w:rsidR="00B53D47">
        <w:rPr>
          <w:rFonts w:ascii="Arial" w:hAnsi="Arial" w:cs="Arial"/>
          <w:bCs/>
          <w:sz w:val="24"/>
          <w:szCs w:val="24"/>
        </w:rPr>
        <w:t xml:space="preserve">, y la demanda de nulidad se presentó el </w:t>
      </w:r>
      <w:r w:rsidR="006B754C">
        <w:rPr>
          <w:rFonts w:ascii="Arial" w:hAnsi="Arial" w:cs="Arial"/>
          <w:bCs/>
          <w:sz w:val="24"/>
          <w:szCs w:val="24"/>
        </w:rPr>
        <w:t>14 catorce de marzo</w:t>
      </w:r>
      <w:r w:rsidR="00B53D47">
        <w:rPr>
          <w:rFonts w:ascii="Arial" w:hAnsi="Arial" w:cs="Arial"/>
          <w:bCs/>
          <w:sz w:val="24"/>
          <w:szCs w:val="24"/>
        </w:rPr>
        <w:t xml:space="preserve"> del mismo año, en la Oficialía de Partes Común de este Tribunal, </w:t>
      </w:r>
      <w:r w:rsidR="00B53D47" w:rsidRPr="00990213">
        <w:rPr>
          <w:rFonts w:ascii="Arial" w:hAnsi="Arial" w:cs="Arial"/>
          <w:bCs/>
          <w:sz w:val="24"/>
          <w:szCs w:val="24"/>
        </w:rPr>
        <w:t xml:space="preserve">según se desprende del sello receptor, que se encuentra estampado al reverso de la </w:t>
      </w:r>
      <w:r w:rsidR="00B53D47">
        <w:rPr>
          <w:rFonts w:ascii="Arial" w:hAnsi="Arial" w:cs="Arial"/>
          <w:bCs/>
          <w:sz w:val="24"/>
          <w:szCs w:val="24"/>
        </w:rPr>
        <w:t xml:space="preserve">primer </w:t>
      </w:r>
      <w:r w:rsidR="00B53D47" w:rsidRPr="00990213">
        <w:rPr>
          <w:rFonts w:ascii="Arial" w:hAnsi="Arial" w:cs="Arial"/>
          <w:bCs/>
          <w:sz w:val="24"/>
          <w:szCs w:val="24"/>
        </w:rPr>
        <w:t>foja</w:t>
      </w:r>
      <w:r w:rsidR="00B53D47">
        <w:rPr>
          <w:rFonts w:ascii="Arial" w:hAnsi="Arial" w:cs="Arial"/>
          <w:bCs/>
          <w:sz w:val="24"/>
          <w:szCs w:val="24"/>
        </w:rPr>
        <w:t xml:space="preserve"> </w:t>
      </w:r>
      <w:r w:rsidR="00B53D47" w:rsidRPr="00990213">
        <w:rPr>
          <w:rFonts w:ascii="Arial" w:hAnsi="Arial" w:cs="Arial"/>
          <w:bCs/>
          <w:sz w:val="24"/>
          <w:szCs w:val="24"/>
        </w:rPr>
        <w:t xml:space="preserve">de </w:t>
      </w:r>
      <w:r w:rsidR="00B53D47">
        <w:rPr>
          <w:rFonts w:ascii="Arial" w:hAnsi="Arial" w:cs="Arial"/>
          <w:bCs/>
          <w:sz w:val="24"/>
          <w:szCs w:val="24"/>
        </w:rPr>
        <w:t xml:space="preserve">la </w:t>
      </w:r>
      <w:r w:rsidR="00B53D47" w:rsidRPr="00990213">
        <w:rPr>
          <w:rFonts w:ascii="Arial" w:hAnsi="Arial" w:cs="Arial"/>
          <w:bCs/>
          <w:sz w:val="24"/>
          <w:szCs w:val="24"/>
        </w:rPr>
        <w:t xml:space="preserve">demanda, </w:t>
      </w:r>
      <w:r w:rsidR="00B53D47">
        <w:rPr>
          <w:rFonts w:ascii="Arial" w:hAnsi="Arial" w:cs="Arial"/>
          <w:bCs/>
          <w:sz w:val="24"/>
          <w:szCs w:val="24"/>
        </w:rPr>
        <w:t xml:space="preserve">de donde resulta evidente, que </w:t>
      </w:r>
      <w:r w:rsidR="00B53D47" w:rsidRPr="00990213">
        <w:rPr>
          <w:rFonts w:ascii="Arial" w:hAnsi="Arial" w:cs="Arial"/>
          <w:bCs/>
          <w:sz w:val="24"/>
          <w:szCs w:val="24"/>
        </w:rPr>
        <w:t>fue presentada dentro del término de treinta días hábiles que para la oportunidad de la presentación de la demanda prevé el artículo 1</w:t>
      </w:r>
      <w:r w:rsidR="006B754C">
        <w:rPr>
          <w:rFonts w:ascii="Arial" w:hAnsi="Arial" w:cs="Arial"/>
          <w:bCs/>
          <w:sz w:val="24"/>
          <w:szCs w:val="24"/>
        </w:rPr>
        <w:t>6</w:t>
      </w:r>
      <w:r w:rsidR="00B53D47" w:rsidRPr="00990213">
        <w:rPr>
          <w:rFonts w:ascii="Arial" w:hAnsi="Arial" w:cs="Arial"/>
          <w:bCs/>
          <w:sz w:val="24"/>
          <w:szCs w:val="24"/>
        </w:rPr>
        <w:t xml:space="preserve">6 de la Ley de Justicia Administrativa para el Estado de Oaxaca, y por ende, no se actualiza la causal de improcedencia del juicio. </w:t>
      </w:r>
    </w:p>
    <w:p w:rsidR="00B53D47" w:rsidRDefault="00B53D47" w:rsidP="00B53D47">
      <w:pPr>
        <w:tabs>
          <w:tab w:val="left" w:pos="0"/>
        </w:tabs>
        <w:spacing w:line="360" w:lineRule="auto"/>
        <w:ind w:right="-518"/>
        <w:jc w:val="both"/>
        <w:rPr>
          <w:rFonts w:ascii="Arial" w:hAnsi="Arial" w:cs="Arial"/>
          <w:bCs/>
          <w:color w:val="000000"/>
          <w:sz w:val="22"/>
          <w:szCs w:val="22"/>
        </w:rPr>
      </w:pPr>
    </w:p>
    <w:p w:rsidR="00B53D47" w:rsidRDefault="00B53D47" w:rsidP="00B53D47">
      <w:pPr>
        <w:tabs>
          <w:tab w:val="left" w:pos="0"/>
        </w:tabs>
        <w:spacing w:line="360" w:lineRule="auto"/>
        <w:ind w:right="-518"/>
        <w:jc w:val="both"/>
        <w:rPr>
          <w:rFonts w:ascii="Arial" w:hAnsi="Arial" w:cs="Arial"/>
          <w:bCs/>
          <w:sz w:val="24"/>
          <w:szCs w:val="24"/>
        </w:rPr>
      </w:pPr>
      <w:r>
        <w:rPr>
          <w:rFonts w:ascii="Arial" w:hAnsi="Arial" w:cs="Arial"/>
          <w:bCs/>
          <w:sz w:val="24"/>
          <w:szCs w:val="24"/>
        </w:rPr>
        <w:tab/>
      </w:r>
      <w:r w:rsidRPr="00E90BCF">
        <w:rPr>
          <w:rFonts w:ascii="Arial" w:hAnsi="Arial" w:cs="Arial"/>
          <w:bCs/>
          <w:sz w:val="24"/>
          <w:szCs w:val="24"/>
        </w:rPr>
        <w:t xml:space="preserve">En cuanto a que el juicio resulta improcedente, porque el acto impugnado fue levantado conforme al Reglamento de Tránsito del Municipio de Oaxaca de Juárez, </w:t>
      </w:r>
      <w:r>
        <w:rPr>
          <w:rFonts w:ascii="Arial" w:hAnsi="Arial" w:cs="Arial"/>
          <w:bCs/>
          <w:sz w:val="24"/>
          <w:szCs w:val="24"/>
        </w:rPr>
        <w:t>y</w:t>
      </w:r>
      <w:r w:rsidRPr="00E90BCF">
        <w:rPr>
          <w:rFonts w:ascii="Arial" w:hAnsi="Arial" w:cs="Arial"/>
          <w:bCs/>
          <w:sz w:val="24"/>
          <w:szCs w:val="24"/>
        </w:rPr>
        <w:t xml:space="preserve"> se encuentra debidamente fundado y motivado</w:t>
      </w:r>
      <w:r>
        <w:rPr>
          <w:rFonts w:ascii="Arial" w:hAnsi="Arial" w:cs="Arial"/>
          <w:bCs/>
          <w:sz w:val="24"/>
          <w:szCs w:val="24"/>
        </w:rPr>
        <w:t>;</w:t>
      </w:r>
      <w:r w:rsidRPr="00E90BCF">
        <w:rPr>
          <w:rFonts w:ascii="Arial" w:hAnsi="Arial" w:cs="Arial"/>
          <w:bCs/>
          <w:sz w:val="24"/>
          <w:szCs w:val="24"/>
        </w:rPr>
        <w:t xml:space="preserve"> dicho argumento se desestima, en razón de que la legalidad o ilegalidad del acto es una cuestión que trasciende de manera fundamental al acto impugnado, ya que involucra el estudio de fondo del asunto, y no de la procedencia del mismo. La anterior consideración encuentra sustento por identidad jurídica en la Jurisprudencia sustentada por  el Pleno de la Suprema Corte de Justicia de la Nación, que aparece publicada en la página 710 del Semanario Judicial de la Federación y su Gaceta, tomo X, septiembre de 1999, bajo el rubro y texto siguiente</w:t>
      </w:r>
      <w:r>
        <w:rPr>
          <w:rFonts w:ascii="Arial" w:hAnsi="Arial" w:cs="Arial"/>
          <w:bCs/>
          <w:sz w:val="24"/>
          <w:szCs w:val="24"/>
        </w:rPr>
        <w:t>s</w:t>
      </w:r>
      <w:r w:rsidRPr="00E90BCF">
        <w:rPr>
          <w:rFonts w:ascii="Arial" w:hAnsi="Arial" w:cs="Arial"/>
          <w:bCs/>
          <w:sz w:val="24"/>
          <w:szCs w:val="24"/>
        </w:rPr>
        <w:t xml:space="preserve">: </w:t>
      </w:r>
    </w:p>
    <w:p w:rsidR="00B53D47" w:rsidRDefault="00B53D47" w:rsidP="00B53D47">
      <w:pPr>
        <w:tabs>
          <w:tab w:val="left" w:pos="0"/>
        </w:tabs>
        <w:spacing w:line="276" w:lineRule="auto"/>
        <w:ind w:right="-518"/>
        <w:jc w:val="both"/>
        <w:rPr>
          <w:rFonts w:ascii="Arial" w:hAnsi="Arial" w:cs="Arial"/>
          <w:bCs/>
          <w:sz w:val="24"/>
          <w:szCs w:val="24"/>
        </w:rPr>
      </w:pPr>
    </w:p>
    <w:p w:rsidR="00B53D47" w:rsidRDefault="00B53D47" w:rsidP="00B53D47">
      <w:pPr>
        <w:tabs>
          <w:tab w:val="left" w:pos="0"/>
        </w:tabs>
        <w:spacing w:line="360" w:lineRule="auto"/>
        <w:ind w:left="708" w:right="-518"/>
        <w:jc w:val="both"/>
        <w:rPr>
          <w:rFonts w:ascii="Arial" w:hAnsi="Arial" w:cs="Arial"/>
          <w:bCs/>
          <w:sz w:val="22"/>
          <w:szCs w:val="22"/>
        </w:rPr>
      </w:pPr>
      <w:r w:rsidRPr="00C779D0">
        <w:rPr>
          <w:rFonts w:ascii="Arial" w:hAnsi="Arial" w:cs="Arial"/>
          <w:b/>
          <w:bCs/>
          <w:sz w:val="22"/>
          <w:szCs w:val="22"/>
        </w:rPr>
        <w:lastRenderedPageBreak/>
        <w:t>CONTROVERSIA CONSTITUCIONAL. SI SE HACE VALER UNA CAUSAL DE IMPROCEDENCIA QUE INVOLUCRA EL ESTUDIO  DE FONDO, DEBERÁ</w:t>
      </w:r>
      <w:r w:rsidRPr="00C779D0">
        <w:rPr>
          <w:rFonts w:ascii="Arial" w:hAnsi="Arial" w:cs="Arial"/>
          <w:bCs/>
          <w:sz w:val="22"/>
          <w:szCs w:val="22"/>
        </w:rPr>
        <w:t xml:space="preserve"> </w:t>
      </w:r>
      <w:r w:rsidRPr="00C779D0">
        <w:rPr>
          <w:rFonts w:ascii="Arial" w:hAnsi="Arial" w:cs="Arial"/>
          <w:b/>
          <w:bCs/>
          <w:sz w:val="22"/>
          <w:szCs w:val="22"/>
        </w:rPr>
        <w:t>DESESTIMARSE</w:t>
      </w:r>
      <w:r w:rsidRPr="00C779D0">
        <w:rPr>
          <w:rFonts w:ascii="Arial" w:hAnsi="Arial" w:cs="Arial"/>
          <w:bCs/>
          <w:sz w:val="22"/>
          <w:szCs w:val="22"/>
        </w:rPr>
        <w:t>. En reiteradas tesis este Alto Tribunal ha sostenido que las causales  de improcedencia propuestas en los juicios de amparo deben ser claras e inobjetables, de lo que se desprende que si en una controversia constitucional se hace valer una causal donde se involucra una argumentación en íntima relación con el fondo del negocio, debe desestimarse y declararse la procedencia, y, si no se surte otro motivo de improcedencia hacer el estudio de los conceptos de invalidez relativos a las cuestiones constitucionales propuestas.</w:t>
      </w:r>
    </w:p>
    <w:p w:rsidR="00B53D47" w:rsidRDefault="00B53D47" w:rsidP="00B53D47">
      <w:pPr>
        <w:tabs>
          <w:tab w:val="left" w:pos="0"/>
        </w:tabs>
        <w:spacing w:line="360" w:lineRule="auto"/>
        <w:ind w:right="-518"/>
        <w:jc w:val="both"/>
        <w:rPr>
          <w:rFonts w:ascii="Arial" w:hAnsi="Arial" w:cs="Arial"/>
          <w:sz w:val="24"/>
          <w:szCs w:val="24"/>
        </w:rPr>
      </w:pPr>
    </w:p>
    <w:p w:rsidR="00B53D47" w:rsidRDefault="00B53D47" w:rsidP="00B53D47">
      <w:pPr>
        <w:tabs>
          <w:tab w:val="left" w:pos="0"/>
        </w:tabs>
        <w:spacing w:line="360" w:lineRule="auto"/>
        <w:ind w:right="-518"/>
        <w:jc w:val="both"/>
        <w:rPr>
          <w:rFonts w:ascii="Arial" w:hAnsi="Arial" w:cs="Arial"/>
          <w:bCs/>
          <w:sz w:val="24"/>
          <w:szCs w:val="24"/>
        </w:rPr>
      </w:pPr>
      <w:r>
        <w:rPr>
          <w:rFonts w:ascii="Arial" w:hAnsi="Arial" w:cs="Arial"/>
          <w:bCs/>
          <w:sz w:val="24"/>
          <w:szCs w:val="24"/>
        </w:rPr>
        <w:tab/>
      </w:r>
      <w:r w:rsidRPr="001161D1">
        <w:rPr>
          <w:rFonts w:ascii="Arial" w:hAnsi="Arial" w:cs="Arial"/>
          <w:bCs/>
          <w:sz w:val="24"/>
          <w:szCs w:val="24"/>
        </w:rPr>
        <w:t xml:space="preserve">En </w:t>
      </w:r>
      <w:r>
        <w:rPr>
          <w:rFonts w:ascii="Arial" w:hAnsi="Arial" w:cs="Arial"/>
          <w:bCs/>
          <w:sz w:val="24"/>
          <w:szCs w:val="24"/>
        </w:rPr>
        <w:t>consecuencia, al no proceder la</w:t>
      </w:r>
      <w:r w:rsidRPr="001161D1">
        <w:rPr>
          <w:rFonts w:ascii="Arial" w:hAnsi="Arial" w:cs="Arial"/>
          <w:bCs/>
          <w:sz w:val="24"/>
          <w:szCs w:val="24"/>
        </w:rPr>
        <w:t xml:space="preserve"> causal de improcedencia invocada por </w:t>
      </w:r>
      <w:r>
        <w:rPr>
          <w:rFonts w:ascii="Arial" w:hAnsi="Arial" w:cs="Arial"/>
          <w:bCs/>
          <w:sz w:val="24"/>
          <w:szCs w:val="24"/>
        </w:rPr>
        <w:t>la autoridad demandada</w:t>
      </w:r>
      <w:r w:rsidRPr="001161D1">
        <w:rPr>
          <w:rFonts w:ascii="Arial" w:hAnsi="Arial" w:cs="Arial"/>
          <w:bCs/>
          <w:sz w:val="24"/>
          <w:szCs w:val="24"/>
        </w:rPr>
        <w:t xml:space="preserve">, </w:t>
      </w:r>
      <w:r w:rsidRPr="001161D1">
        <w:rPr>
          <w:rFonts w:ascii="Arial" w:hAnsi="Arial" w:cs="Arial"/>
          <w:b/>
          <w:bCs/>
          <w:sz w:val="24"/>
          <w:szCs w:val="24"/>
        </w:rPr>
        <w:t>NO SE SOBRESEE EL JUICIO</w:t>
      </w:r>
      <w:r w:rsidRPr="001161D1">
        <w:rPr>
          <w:rFonts w:ascii="Arial" w:hAnsi="Arial" w:cs="Arial"/>
          <w:bCs/>
          <w:sz w:val="24"/>
          <w:szCs w:val="24"/>
        </w:rPr>
        <w:t>.</w:t>
      </w:r>
      <w:r>
        <w:rPr>
          <w:rFonts w:ascii="Arial" w:hAnsi="Arial" w:cs="Arial"/>
          <w:bCs/>
          <w:sz w:val="24"/>
          <w:szCs w:val="24"/>
        </w:rPr>
        <w:t xml:space="preserve"> - </w:t>
      </w:r>
      <w:r w:rsidRPr="001161D1">
        <w:rPr>
          <w:rFonts w:ascii="Arial" w:hAnsi="Arial" w:cs="Arial"/>
          <w:bCs/>
          <w:sz w:val="24"/>
          <w:szCs w:val="24"/>
        </w:rPr>
        <w:t xml:space="preserve">- - </w:t>
      </w:r>
      <w:r>
        <w:rPr>
          <w:rFonts w:ascii="Arial" w:hAnsi="Arial" w:cs="Arial"/>
          <w:bCs/>
          <w:sz w:val="24"/>
          <w:szCs w:val="24"/>
        </w:rPr>
        <w:t xml:space="preserve">- - - - - - - - - - - - - - - - - - </w:t>
      </w:r>
    </w:p>
    <w:p w:rsidR="00EE4130" w:rsidRDefault="00EE4130" w:rsidP="00EE4130">
      <w:pPr>
        <w:spacing w:line="360" w:lineRule="auto"/>
        <w:ind w:right="-518" w:firstLine="708"/>
        <w:jc w:val="both"/>
        <w:rPr>
          <w:rFonts w:ascii="Arial" w:hAnsi="Arial" w:cs="Arial"/>
          <w:bCs/>
          <w:sz w:val="24"/>
          <w:szCs w:val="24"/>
        </w:rPr>
      </w:pPr>
    </w:p>
    <w:p w:rsidR="004A6942" w:rsidRDefault="00EE4130" w:rsidP="00CD5A4D">
      <w:pPr>
        <w:spacing w:line="360" w:lineRule="auto"/>
        <w:ind w:right="-518" w:firstLine="708"/>
        <w:jc w:val="both"/>
        <w:rPr>
          <w:rFonts w:ascii="Arial" w:hAnsi="Arial" w:cs="Arial"/>
          <w:bCs/>
          <w:color w:val="000000"/>
          <w:sz w:val="24"/>
          <w:szCs w:val="24"/>
        </w:rPr>
      </w:pPr>
      <w:r w:rsidRPr="00596CB0">
        <w:rPr>
          <w:rFonts w:ascii="Arial" w:hAnsi="Arial" w:cs="Arial"/>
          <w:b/>
          <w:sz w:val="24"/>
          <w:szCs w:val="24"/>
        </w:rPr>
        <w:t>CUARTO.</w:t>
      </w:r>
      <w:r>
        <w:rPr>
          <w:rFonts w:ascii="Arial" w:hAnsi="Arial" w:cs="Arial"/>
          <w:sz w:val="24"/>
          <w:szCs w:val="24"/>
        </w:rPr>
        <w:t xml:space="preserve"> </w:t>
      </w:r>
      <w:r w:rsidR="00EA7D8F">
        <w:rPr>
          <w:rFonts w:ascii="Arial" w:hAnsi="Arial" w:cs="Arial"/>
          <w:sz w:val="24"/>
          <w:szCs w:val="24"/>
        </w:rPr>
        <w:t xml:space="preserve"> </w:t>
      </w:r>
      <w:r w:rsidR="00DF765C">
        <w:rPr>
          <w:rFonts w:ascii="Arial" w:hAnsi="Arial" w:cs="Arial"/>
          <w:sz w:val="24"/>
          <w:szCs w:val="24"/>
        </w:rPr>
        <w:t>**********</w:t>
      </w:r>
      <w:r w:rsidR="004A6942">
        <w:rPr>
          <w:rFonts w:ascii="Arial" w:hAnsi="Arial" w:cs="Arial"/>
          <w:b/>
          <w:bCs/>
          <w:color w:val="000000"/>
          <w:sz w:val="24"/>
          <w:szCs w:val="24"/>
        </w:rPr>
        <w:t xml:space="preserve">, </w:t>
      </w:r>
      <w:r w:rsidR="004A6942" w:rsidRPr="00CE3415">
        <w:rPr>
          <w:rFonts w:ascii="Arial" w:hAnsi="Arial" w:cs="Arial"/>
          <w:bCs/>
          <w:color w:val="000000"/>
          <w:sz w:val="24"/>
          <w:szCs w:val="24"/>
        </w:rPr>
        <w:t>demandó l</w:t>
      </w:r>
      <w:r w:rsidR="004A6942">
        <w:rPr>
          <w:rFonts w:ascii="Arial" w:hAnsi="Arial" w:cs="Arial"/>
          <w:bCs/>
          <w:color w:val="000000"/>
          <w:sz w:val="24"/>
          <w:szCs w:val="24"/>
        </w:rPr>
        <w:t>a nulidad lisa y llana del acta de infracció</w:t>
      </w:r>
      <w:r w:rsidR="004A6942" w:rsidRPr="00CE3415">
        <w:rPr>
          <w:rFonts w:ascii="Arial" w:hAnsi="Arial" w:cs="Arial"/>
          <w:bCs/>
          <w:color w:val="000000"/>
          <w:sz w:val="24"/>
          <w:szCs w:val="24"/>
        </w:rPr>
        <w:t>n</w:t>
      </w:r>
      <w:r w:rsidR="004A6942" w:rsidRPr="00B773EB">
        <w:rPr>
          <w:rFonts w:cs="Arial"/>
          <w:color w:val="000000"/>
          <w:sz w:val="24"/>
          <w:szCs w:val="24"/>
          <w:lang w:val="es-ES"/>
        </w:rPr>
        <w:t xml:space="preserve"> </w:t>
      </w:r>
      <w:r w:rsidR="004A6942" w:rsidRPr="00B773EB">
        <w:rPr>
          <w:rFonts w:ascii="Arial" w:hAnsi="Arial" w:cs="Arial"/>
          <w:bCs/>
          <w:color w:val="000000"/>
          <w:sz w:val="24"/>
          <w:szCs w:val="24"/>
          <w:lang w:val="es-ES"/>
        </w:rPr>
        <w:t xml:space="preserve">de folio </w:t>
      </w:r>
      <w:r w:rsidR="00E5180F">
        <w:rPr>
          <w:rFonts w:cs="Arial"/>
          <w:b/>
          <w:i/>
          <w:sz w:val="22"/>
          <w:szCs w:val="22"/>
        </w:rPr>
        <w:t>**********</w:t>
      </w:r>
      <w:r w:rsidR="0059630C">
        <w:rPr>
          <w:rFonts w:ascii="Arial" w:hAnsi="Arial" w:cs="Arial"/>
          <w:bCs/>
          <w:color w:val="000000"/>
          <w:sz w:val="24"/>
          <w:szCs w:val="24"/>
          <w:lang w:val="es-ES"/>
        </w:rPr>
        <w:t>,</w:t>
      </w:r>
      <w:r w:rsidR="004A6942">
        <w:rPr>
          <w:rFonts w:ascii="Arial" w:hAnsi="Arial" w:cs="Arial"/>
          <w:bCs/>
          <w:color w:val="000000"/>
          <w:sz w:val="24"/>
          <w:szCs w:val="24"/>
          <w:lang w:val="es-ES"/>
        </w:rPr>
        <w:t xml:space="preserve"> levantada por el </w:t>
      </w:r>
      <w:r w:rsidR="00C3280C">
        <w:rPr>
          <w:rFonts w:ascii="Arial" w:hAnsi="Arial" w:cs="Arial"/>
          <w:b/>
          <w:bCs/>
          <w:sz w:val="24"/>
          <w:szCs w:val="24"/>
        </w:rPr>
        <w:t>POLICÍ</w:t>
      </w:r>
      <w:r w:rsidR="004A6942">
        <w:rPr>
          <w:rFonts w:ascii="Arial" w:hAnsi="Arial" w:cs="Arial"/>
          <w:b/>
          <w:bCs/>
          <w:sz w:val="24"/>
          <w:szCs w:val="24"/>
        </w:rPr>
        <w:t xml:space="preserve">A VIAL </w:t>
      </w:r>
      <w:r w:rsidR="005D4F21">
        <w:rPr>
          <w:rFonts w:ascii="Arial" w:hAnsi="Arial" w:cs="Arial"/>
          <w:b/>
          <w:bCs/>
          <w:sz w:val="24"/>
          <w:szCs w:val="24"/>
        </w:rPr>
        <w:t>PV-</w:t>
      </w:r>
      <w:r w:rsidR="006B754C">
        <w:rPr>
          <w:rFonts w:ascii="Arial" w:hAnsi="Arial" w:cs="Arial"/>
          <w:b/>
          <w:bCs/>
          <w:sz w:val="24"/>
          <w:szCs w:val="24"/>
        </w:rPr>
        <w:t>277</w:t>
      </w:r>
      <w:r w:rsidR="005D4F21">
        <w:rPr>
          <w:rFonts w:ascii="Arial" w:hAnsi="Arial" w:cs="Arial"/>
          <w:b/>
          <w:bCs/>
          <w:sz w:val="24"/>
          <w:szCs w:val="24"/>
        </w:rPr>
        <w:t xml:space="preserve">, </w:t>
      </w:r>
      <w:r w:rsidR="004A6942">
        <w:rPr>
          <w:rFonts w:ascii="Arial" w:hAnsi="Arial" w:cs="Arial"/>
          <w:b/>
          <w:bCs/>
          <w:sz w:val="24"/>
          <w:szCs w:val="24"/>
        </w:rPr>
        <w:t>DE LA COMIS</w:t>
      </w:r>
      <w:r w:rsidR="00CD5A4D">
        <w:rPr>
          <w:rFonts w:ascii="Arial" w:hAnsi="Arial" w:cs="Arial"/>
          <w:b/>
          <w:bCs/>
          <w:sz w:val="24"/>
          <w:szCs w:val="24"/>
        </w:rPr>
        <w:t>ARÍA DE VIALIDAD MUNICIPAL</w:t>
      </w:r>
      <w:r w:rsidR="004A6942" w:rsidRPr="00A163C0">
        <w:rPr>
          <w:rFonts w:ascii="Arial" w:hAnsi="Arial" w:cs="Arial"/>
          <w:b/>
          <w:bCs/>
          <w:sz w:val="24"/>
          <w:szCs w:val="24"/>
        </w:rPr>
        <w:t xml:space="preserve"> DE O</w:t>
      </w:r>
      <w:r w:rsidR="004A6942">
        <w:rPr>
          <w:rFonts w:ascii="Arial" w:hAnsi="Arial" w:cs="Arial"/>
          <w:b/>
          <w:bCs/>
          <w:sz w:val="24"/>
          <w:szCs w:val="24"/>
        </w:rPr>
        <w:t>AXACA DE JUÁREZ,</w:t>
      </w:r>
      <w:r w:rsidR="004A6942">
        <w:rPr>
          <w:rFonts w:ascii="Arial" w:hAnsi="Arial" w:cs="Arial"/>
          <w:b/>
          <w:bCs/>
          <w:color w:val="000000"/>
          <w:sz w:val="24"/>
          <w:szCs w:val="24"/>
        </w:rPr>
        <w:t xml:space="preserve"> </w:t>
      </w:r>
      <w:r w:rsidR="004A6942" w:rsidRPr="00B773EB">
        <w:rPr>
          <w:rFonts w:ascii="Arial" w:hAnsi="Arial" w:cs="Arial"/>
          <w:bCs/>
          <w:color w:val="000000"/>
          <w:sz w:val="24"/>
          <w:szCs w:val="24"/>
        </w:rPr>
        <w:t xml:space="preserve">el </w:t>
      </w:r>
      <w:r w:rsidR="006B754C">
        <w:rPr>
          <w:rFonts w:ascii="Arial" w:hAnsi="Arial" w:cs="Arial"/>
          <w:bCs/>
          <w:color w:val="000000"/>
          <w:sz w:val="24"/>
          <w:szCs w:val="24"/>
        </w:rPr>
        <w:t>20 veinte de enero de 2018 d</w:t>
      </w:r>
      <w:r w:rsidR="008601DD">
        <w:rPr>
          <w:rFonts w:ascii="Arial" w:hAnsi="Arial" w:cs="Arial"/>
          <w:bCs/>
          <w:color w:val="000000"/>
          <w:sz w:val="24"/>
          <w:szCs w:val="24"/>
        </w:rPr>
        <w:t>os mil dieciocho</w:t>
      </w:r>
      <w:r w:rsidR="004A6942" w:rsidRPr="00B773EB">
        <w:rPr>
          <w:rFonts w:ascii="Arial" w:hAnsi="Arial" w:cs="Arial"/>
          <w:bCs/>
          <w:color w:val="000000"/>
          <w:sz w:val="24"/>
          <w:szCs w:val="24"/>
        </w:rPr>
        <w:t>,</w:t>
      </w:r>
      <w:r w:rsidR="004A6942">
        <w:rPr>
          <w:rFonts w:ascii="Arial" w:hAnsi="Arial" w:cs="Arial"/>
          <w:bCs/>
          <w:color w:val="000000"/>
          <w:sz w:val="24"/>
          <w:szCs w:val="24"/>
        </w:rPr>
        <w:t xml:space="preserve"> </w:t>
      </w:r>
      <w:r w:rsidR="004A6942" w:rsidRPr="001E1CA2">
        <w:rPr>
          <w:rFonts w:ascii="Arial" w:hAnsi="Arial" w:cs="Arial"/>
          <w:bCs/>
          <w:color w:val="000000"/>
          <w:sz w:val="24"/>
          <w:szCs w:val="24"/>
        </w:rPr>
        <w:t>al considerar</w:t>
      </w:r>
      <w:r w:rsidR="004A6942" w:rsidRPr="001E1CA2">
        <w:rPr>
          <w:rFonts w:ascii="Arial" w:hAnsi="Arial" w:cs="Arial"/>
          <w:b/>
          <w:bCs/>
          <w:color w:val="000000"/>
          <w:sz w:val="24"/>
          <w:szCs w:val="24"/>
        </w:rPr>
        <w:t xml:space="preserve"> </w:t>
      </w:r>
      <w:r w:rsidR="004A6942" w:rsidRPr="00686581">
        <w:rPr>
          <w:rFonts w:ascii="Arial" w:hAnsi="Arial" w:cs="Arial"/>
          <w:bCs/>
          <w:color w:val="000000"/>
          <w:sz w:val="24"/>
          <w:szCs w:val="24"/>
        </w:rPr>
        <w:t xml:space="preserve">que carece de fundamentación y motivación </w:t>
      </w:r>
      <w:r w:rsidR="004A6942">
        <w:rPr>
          <w:rFonts w:ascii="Arial" w:hAnsi="Arial" w:cs="Arial"/>
          <w:bCs/>
          <w:color w:val="000000"/>
          <w:sz w:val="24"/>
          <w:szCs w:val="24"/>
        </w:rPr>
        <w:t>ante la falta de la descripción clara y completa de la conducta que satisface la hipótesis invocada como fundamento legal.</w:t>
      </w:r>
    </w:p>
    <w:p w:rsidR="004A6942" w:rsidRDefault="004A6942" w:rsidP="004A6942">
      <w:pPr>
        <w:spacing w:line="360" w:lineRule="auto"/>
        <w:ind w:right="-518" w:firstLine="567"/>
        <w:jc w:val="both"/>
        <w:rPr>
          <w:rFonts w:ascii="Arial" w:hAnsi="Arial" w:cs="Arial"/>
          <w:sz w:val="24"/>
          <w:szCs w:val="24"/>
        </w:rPr>
      </w:pPr>
    </w:p>
    <w:p w:rsidR="005F5CB4" w:rsidRDefault="005F5CB4" w:rsidP="005F5CB4">
      <w:pPr>
        <w:spacing w:line="360" w:lineRule="auto"/>
        <w:ind w:right="-518" w:firstLine="567"/>
        <w:jc w:val="both"/>
        <w:rPr>
          <w:rFonts w:ascii="Arial" w:hAnsi="Arial" w:cs="Arial"/>
          <w:bCs/>
          <w:color w:val="000000"/>
          <w:sz w:val="24"/>
          <w:szCs w:val="24"/>
        </w:rPr>
      </w:pPr>
      <w:r>
        <w:rPr>
          <w:rFonts w:ascii="Arial" w:hAnsi="Arial" w:cs="Arial"/>
          <w:bCs/>
          <w:color w:val="000000"/>
          <w:sz w:val="24"/>
          <w:szCs w:val="24"/>
          <w:lang w:val="es-ES"/>
        </w:rPr>
        <w:t>El</w:t>
      </w:r>
      <w:r w:rsidRPr="00281690">
        <w:rPr>
          <w:rFonts w:ascii="Arial" w:hAnsi="Arial" w:cs="Arial"/>
          <w:bCs/>
          <w:color w:val="000000"/>
          <w:sz w:val="24"/>
          <w:szCs w:val="24"/>
          <w:lang w:val="es-ES"/>
        </w:rPr>
        <w:t xml:space="preserve"> </w:t>
      </w:r>
      <w:r>
        <w:rPr>
          <w:rFonts w:ascii="Arial" w:hAnsi="Arial" w:cs="Arial"/>
          <w:b/>
          <w:bCs/>
          <w:sz w:val="24"/>
          <w:szCs w:val="24"/>
        </w:rPr>
        <w:t xml:space="preserve">POLICÍA VIAL DE </w:t>
      </w:r>
      <w:r w:rsidRPr="003C226E">
        <w:rPr>
          <w:rFonts w:ascii="Arial" w:hAnsi="Arial" w:cs="Arial"/>
          <w:b/>
          <w:sz w:val="24"/>
          <w:szCs w:val="24"/>
        </w:rPr>
        <w:t>LA COMIS</w:t>
      </w:r>
      <w:r>
        <w:rPr>
          <w:rFonts w:ascii="Arial" w:hAnsi="Arial" w:cs="Arial"/>
          <w:b/>
          <w:sz w:val="24"/>
          <w:szCs w:val="24"/>
        </w:rPr>
        <w:t>ARÍA DE VIALIDAD DEL MUNICIPIO DE OAXACA DE JUÁREZ</w:t>
      </w:r>
      <w:r>
        <w:rPr>
          <w:rFonts w:ascii="Arial" w:hAnsi="Arial" w:cs="Arial"/>
          <w:b/>
          <w:bCs/>
          <w:sz w:val="24"/>
          <w:szCs w:val="24"/>
        </w:rPr>
        <w:t xml:space="preserve">, CON PLACA </w:t>
      </w:r>
      <w:r w:rsidR="00B34F08">
        <w:rPr>
          <w:rFonts w:ascii="Arial" w:hAnsi="Arial" w:cs="Arial"/>
          <w:b/>
          <w:bCs/>
          <w:sz w:val="24"/>
          <w:szCs w:val="24"/>
        </w:rPr>
        <w:t>PV-</w:t>
      </w:r>
      <w:r w:rsidR="00BC3052">
        <w:rPr>
          <w:rFonts w:ascii="Arial" w:hAnsi="Arial" w:cs="Arial"/>
          <w:b/>
          <w:bCs/>
          <w:sz w:val="24"/>
          <w:szCs w:val="24"/>
        </w:rPr>
        <w:t>277</w:t>
      </w:r>
      <w:r>
        <w:rPr>
          <w:rFonts w:ascii="Arial" w:hAnsi="Arial" w:cs="Arial"/>
          <w:b/>
          <w:bCs/>
          <w:color w:val="000000"/>
          <w:sz w:val="24"/>
          <w:szCs w:val="24"/>
        </w:rPr>
        <w:t>,</w:t>
      </w:r>
      <w:r>
        <w:rPr>
          <w:rFonts w:ascii="Arial" w:hAnsi="Arial" w:cs="Arial"/>
          <w:bCs/>
          <w:color w:val="000000"/>
          <w:sz w:val="24"/>
          <w:szCs w:val="24"/>
          <w:lang w:val="es-ES"/>
        </w:rPr>
        <w:t xml:space="preserve"> al </w:t>
      </w:r>
      <w:r>
        <w:rPr>
          <w:rFonts w:ascii="Arial" w:hAnsi="Arial" w:cs="Arial"/>
          <w:bCs/>
          <w:color w:val="000000"/>
          <w:sz w:val="24"/>
          <w:szCs w:val="24"/>
        </w:rPr>
        <w:t xml:space="preserve">contestar </w:t>
      </w:r>
      <w:r w:rsidRPr="00204671">
        <w:rPr>
          <w:rFonts w:ascii="Arial" w:hAnsi="Arial" w:cs="Arial"/>
          <w:bCs/>
          <w:color w:val="000000"/>
          <w:sz w:val="24"/>
          <w:szCs w:val="24"/>
        </w:rPr>
        <w:t xml:space="preserve">la demanda, </w:t>
      </w:r>
      <w:r>
        <w:rPr>
          <w:rFonts w:ascii="Arial" w:hAnsi="Arial" w:cs="Arial"/>
          <w:bCs/>
          <w:color w:val="000000"/>
          <w:sz w:val="24"/>
          <w:szCs w:val="24"/>
        </w:rPr>
        <w:t>en esencia, señaló que el acto impugnado se encuentra debidamente fundado y motivado, al encontrarse circunstanciado respecto del tiempo, lugar y modo</w:t>
      </w:r>
      <w:r w:rsidR="009B30CC">
        <w:rPr>
          <w:rFonts w:ascii="Arial" w:hAnsi="Arial" w:cs="Arial"/>
          <w:bCs/>
          <w:color w:val="000000"/>
          <w:sz w:val="24"/>
          <w:szCs w:val="24"/>
        </w:rPr>
        <w:t>, en que conforme al  artículo 59</w:t>
      </w:r>
      <w:r>
        <w:rPr>
          <w:rFonts w:ascii="Arial" w:hAnsi="Arial" w:cs="Arial"/>
          <w:bCs/>
          <w:color w:val="000000"/>
          <w:sz w:val="24"/>
          <w:szCs w:val="24"/>
        </w:rPr>
        <w:t>, fracción</w:t>
      </w:r>
      <w:r w:rsidR="009B30CC">
        <w:rPr>
          <w:rFonts w:ascii="Arial" w:hAnsi="Arial" w:cs="Arial"/>
          <w:bCs/>
          <w:color w:val="000000"/>
          <w:sz w:val="24"/>
          <w:szCs w:val="24"/>
        </w:rPr>
        <w:t xml:space="preserve"> I</w:t>
      </w:r>
      <w:r w:rsidR="00BC3052">
        <w:rPr>
          <w:rFonts w:ascii="Arial" w:hAnsi="Arial" w:cs="Arial"/>
          <w:bCs/>
          <w:color w:val="000000"/>
          <w:sz w:val="24"/>
          <w:szCs w:val="24"/>
        </w:rPr>
        <w:t>I</w:t>
      </w:r>
      <w:r w:rsidR="009B30CC">
        <w:rPr>
          <w:rFonts w:ascii="Arial" w:hAnsi="Arial" w:cs="Arial"/>
          <w:bCs/>
          <w:color w:val="000000"/>
          <w:sz w:val="24"/>
          <w:szCs w:val="24"/>
        </w:rPr>
        <w:t xml:space="preserve">, </w:t>
      </w:r>
      <w:r>
        <w:rPr>
          <w:rFonts w:ascii="Arial" w:hAnsi="Arial" w:cs="Arial"/>
          <w:bCs/>
          <w:color w:val="000000"/>
          <w:sz w:val="24"/>
          <w:szCs w:val="24"/>
        </w:rPr>
        <w:t>del Re</w:t>
      </w:r>
      <w:r w:rsidR="005D4F21">
        <w:rPr>
          <w:rFonts w:ascii="Arial" w:hAnsi="Arial" w:cs="Arial"/>
          <w:bCs/>
          <w:color w:val="000000"/>
          <w:sz w:val="24"/>
          <w:szCs w:val="24"/>
        </w:rPr>
        <w:t>glamento de Vialidad Municipal v</w:t>
      </w:r>
      <w:r>
        <w:rPr>
          <w:rFonts w:ascii="Arial" w:hAnsi="Arial" w:cs="Arial"/>
          <w:bCs/>
          <w:color w:val="000000"/>
          <w:sz w:val="24"/>
          <w:szCs w:val="24"/>
        </w:rPr>
        <w:t xml:space="preserve">igente, </w:t>
      </w:r>
      <w:r w:rsidR="009B30CC">
        <w:rPr>
          <w:rFonts w:ascii="Arial" w:hAnsi="Arial" w:cs="Arial"/>
          <w:bCs/>
          <w:color w:val="000000"/>
          <w:sz w:val="24"/>
          <w:szCs w:val="24"/>
        </w:rPr>
        <w:t xml:space="preserve">fue por </w:t>
      </w:r>
      <w:r w:rsidR="00BC3052">
        <w:rPr>
          <w:rFonts w:ascii="Arial" w:hAnsi="Arial" w:cs="Arial"/>
          <w:bCs/>
          <w:color w:val="000000"/>
          <w:sz w:val="24"/>
          <w:szCs w:val="24"/>
        </w:rPr>
        <w:t>estacionarse en cajón para discapacitados</w:t>
      </w:r>
      <w:r w:rsidR="00DA41B0">
        <w:rPr>
          <w:rFonts w:ascii="Arial" w:hAnsi="Arial" w:cs="Arial"/>
          <w:bCs/>
          <w:color w:val="000000"/>
          <w:sz w:val="24"/>
          <w:szCs w:val="24"/>
        </w:rPr>
        <w:t xml:space="preserve">, </w:t>
      </w:r>
      <w:r>
        <w:rPr>
          <w:rFonts w:ascii="Arial" w:hAnsi="Arial" w:cs="Arial"/>
          <w:bCs/>
          <w:color w:val="000000"/>
          <w:sz w:val="24"/>
          <w:szCs w:val="24"/>
        </w:rPr>
        <w:t>resultando suficiente para cumplir con la motivación que exige la fracción V, del artículo 7, de la Ley de Justicia Administrativa para el Estado.</w:t>
      </w:r>
    </w:p>
    <w:p w:rsidR="00CD5A4D" w:rsidRDefault="00CD5A4D" w:rsidP="004A6942">
      <w:pPr>
        <w:spacing w:line="360" w:lineRule="auto"/>
        <w:ind w:right="-518" w:firstLine="567"/>
        <w:jc w:val="both"/>
        <w:rPr>
          <w:rFonts w:ascii="Arial" w:hAnsi="Arial" w:cs="Arial"/>
          <w:sz w:val="24"/>
          <w:szCs w:val="24"/>
        </w:rPr>
      </w:pPr>
    </w:p>
    <w:p w:rsidR="004A6942" w:rsidRDefault="004A6942" w:rsidP="004A6942">
      <w:pPr>
        <w:spacing w:line="360" w:lineRule="auto"/>
        <w:ind w:right="-518" w:firstLine="567"/>
        <w:jc w:val="both"/>
        <w:rPr>
          <w:rFonts w:ascii="Arial" w:hAnsi="Arial" w:cs="Arial"/>
          <w:bCs/>
          <w:color w:val="000000"/>
          <w:sz w:val="24"/>
          <w:szCs w:val="24"/>
        </w:rPr>
      </w:pPr>
      <w:r>
        <w:rPr>
          <w:rFonts w:ascii="Arial" w:hAnsi="Arial" w:cs="Arial"/>
          <w:sz w:val="24"/>
          <w:szCs w:val="24"/>
        </w:rPr>
        <w:t>En principio, debe decirs</w:t>
      </w:r>
      <w:r>
        <w:rPr>
          <w:rFonts w:ascii="Arial" w:hAnsi="Arial" w:cs="Arial"/>
          <w:bCs/>
          <w:sz w:val="24"/>
          <w:szCs w:val="24"/>
        </w:rPr>
        <w:t xml:space="preserve">e que todo </w:t>
      </w:r>
      <w:r>
        <w:rPr>
          <w:rFonts w:ascii="Arial" w:hAnsi="Arial" w:cs="Arial"/>
          <w:sz w:val="24"/>
          <w:szCs w:val="24"/>
        </w:rPr>
        <w:t>acto</w:t>
      </w:r>
      <w:r w:rsidRPr="00BA03DC">
        <w:rPr>
          <w:rFonts w:ascii="Arial" w:hAnsi="Arial" w:cs="Arial"/>
          <w:sz w:val="24"/>
          <w:szCs w:val="24"/>
        </w:rPr>
        <w:t xml:space="preserve"> de autoridad que cause molestia</w:t>
      </w:r>
      <w:r>
        <w:rPr>
          <w:rFonts w:ascii="Arial" w:hAnsi="Arial" w:cs="Arial"/>
          <w:sz w:val="24"/>
          <w:szCs w:val="24"/>
        </w:rPr>
        <w:t xml:space="preserve"> a los gobernados</w:t>
      </w:r>
      <w:r w:rsidRPr="00BA03DC">
        <w:rPr>
          <w:rFonts w:ascii="Arial" w:hAnsi="Arial" w:cs="Arial"/>
          <w:sz w:val="24"/>
          <w:szCs w:val="24"/>
        </w:rPr>
        <w:t xml:space="preserve">, debe </w:t>
      </w:r>
      <w:r>
        <w:rPr>
          <w:rFonts w:ascii="Arial" w:hAnsi="Arial" w:cs="Arial"/>
          <w:sz w:val="24"/>
          <w:szCs w:val="24"/>
        </w:rPr>
        <w:t>realizarse</w:t>
      </w:r>
      <w:r w:rsidRPr="00BA03DC">
        <w:rPr>
          <w:rFonts w:ascii="Arial" w:hAnsi="Arial" w:cs="Arial"/>
          <w:sz w:val="24"/>
          <w:szCs w:val="24"/>
        </w:rPr>
        <w:t xml:space="preserve"> como lo prevé el artículo 16 de la Constitución Política </w:t>
      </w:r>
      <w:r>
        <w:rPr>
          <w:rFonts w:ascii="Arial" w:hAnsi="Arial" w:cs="Arial"/>
          <w:sz w:val="24"/>
          <w:szCs w:val="24"/>
        </w:rPr>
        <w:t>de los Estados Unidos Mexicanos</w:t>
      </w:r>
      <w:r w:rsidRPr="00BA03DC">
        <w:rPr>
          <w:rFonts w:ascii="Arial" w:hAnsi="Arial" w:cs="Arial"/>
          <w:sz w:val="24"/>
          <w:szCs w:val="24"/>
        </w:rPr>
        <w:t>,</w:t>
      </w:r>
      <w:r>
        <w:rPr>
          <w:rFonts w:ascii="Arial" w:hAnsi="Arial" w:cs="Arial"/>
          <w:sz w:val="24"/>
          <w:szCs w:val="24"/>
        </w:rPr>
        <w:t xml:space="preserve"> en relación con el numeral </w:t>
      </w:r>
      <w:r w:rsidR="009B30CC">
        <w:rPr>
          <w:rFonts w:ascii="Arial" w:hAnsi="Arial" w:cs="Arial"/>
          <w:sz w:val="24"/>
          <w:szCs w:val="24"/>
        </w:rPr>
        <w:t>1</w:t>
      </w:r>
      <w:r>
        <w:rPr>
          <w:rFonts w:ascii="Arial" w:hAnsi="Arial" w:cs="Arial"/>
          <w:sz w:val="24"/>
          <w:szCs w:val="24"/>
        </w:rPr>
        <w:t xml:space="preserve">7 fracción V de la </w:t>
      </w:r>
      <w:r w:rsidR="005D4F21">
        <w:rPr>
          <w:rFonts w:ascii="Arial" w:hAnsi="Arial" w:cs="Arial"/>
          <w:sz w:val="24"/>
          <w:szCs w:val="24"/>
        </w:rPr>
        <w:t>l</w:t>
      </w:r>
      <w:r>
        <w:rPr>
          <w:rFonts w:ascii="Arial" w:hAnsi="Arial" w:cs="Arial"/>
          <w:sz w:val="24"/>
          <w:szCs w:val="24"/>
        </w:rPr>
        <w:t>ey de la materia,</w:t>
      </w:r>
      <w:r w:rsidRPr="00BA03DC">
        <w:rPr>
          <w:rFonts w:ascii="Arial" w:hAnsi="Arial" w:cs="Arial"/>
          <w:sz w:val="24"/>
          <w:szCs w:val="24"/>
        </w:rPr>
        <w:t xml:space="preserve"> </w:t>
      </w:r>
      <w:r>
        <w:rPr>
          <w:rFonts w:ascii="Arial" w:hAnsi="Arial" w:cs="Arial"/>
          <w:sz w:val="24"/>
          <w:szCs w:val="24"/>
        </w:rPr>
        <w:t xml:space="preserve">esto es, </w:t>
      </w:r>
      <w:r w:rsidRPr="00BA03DC">
        <w:rPr>
          <w:rFonts w:ascii="Arial" w:hAnsi="Arial" w:cs="Arial"/>
          <w:sz w:val="24"/>
          <w:szCs w:val="24"/>
        </w:rPr>
        <w:t>deben ser emitidos debidamente fundados y motivados</w:t>
      </w:r>
      <w:r>
        <w:rPr>
          <w:rFonts w:ascii="Arial" w:hAnsi="Arial" w:cs="Arial"/>
          <w:sz w:val="24"/>
          <w:szCs w:val="24"/>
        </w:rPr>
        <w:t xml:space="preserve">. </w:t>
      </w:r>
    </w:p>
    <w:p w:rsidR="004A6942" w:rsidRDefault="004A6942" w:rsidP="004A6942">
      <w:pPr>
        <w:spacing w:line="360" w:lineRule="auto"/>
        <w:ind w:right="-518" w:firstLine="567"/>
        <w:jc w:val="both"/>
        <w:rPr>
          <w:rFonts w:ascii="Arial" w:hAnsi="Arial" w:cs="Arial"/>
          <w:bCs/>
          <w:color w:val="000000"/>
          <w:sz w:val="24"/>
          <w:szCs w:val="24"/>
        </w:rPr>
      </w:pPr>
    </w:p>
    <w:p w:rsidR="004A6942" w:rsidRPr="005522D4" w:rsidRDefault="004A6942" w:rsidP="004A6942">
      <w:pPr>
        <w:spacing w:line="360" w:lineRule="auto"/>
        <w:ind w:right="-518" w:firstLine="567"/>
        <w:jc w:val="both"/>
        <w:rPr>
          <w:rFonts w:ascii="Arial" w:hAnsi="Arial" w:cs="Arial"/>
          <w:bCs/>
          <w:color w:val="000000"/>
          <w:sz w:val="24"/>
          <w:szCs w:val="24"/>
          <w:lang w:val="es-MX"/>
        </w:rPr>
      </w:pPr>
      <w:r w:rsidRPr="005522D4">
        <w:rPr>
          <w:rFonts w:ascii="Arial" w:hAnsi="Arial" w:cs="Arial"/>
          <w:bCs/>
          <w:color w:val="000000"/>
          <w:sz w:val="24"/>
          <w:szCs w:val="24"/>
          <w:lang w:val="es-MX"/>
        </w:rPr>
        <w:t>Así la exigencia de fundamentación se ha entendido como el deber que tiene la autoridad de expresar, en el mandamiento escrito, los preceptos legales que regulen el hecho y las consecuencias jurídicas que pretenda imponer el acto de autoridad, mientras la motivación se ha referido a la expresión de las razones por las cuales la autoridad considera que el hecho se encuentra probado y expresamente previsto en la disposición legal que se aplica</w:t>
      </w:r>
      <w:r w:rsidR="008601DD">
        <w:rPr>
          <w:rFonts w:ascii="Arial" w:hAnsi="Arial" w:cs="Arial"/>
          <w:bCs/>
          <w:color w:val="000000"/>
          <w:sz w:val="24"/>
          <w:szCs w:val="24"/>
          <w:lang w:val="es-MX"/>
        </w:rPr>
        <w:t>;</w:t>
      </w:r>
      <w:r w:rsidRPr="005522D4">
        <w:rPr>
          <w:rFonts w:ascii="Arial" w:hAnsi="Arial" w:cs="Arial"/>
          <w:bCs/>
          <w:color w:val="000000"/>
          <w:sz w:val="24"/>
          <w:szCs w:val="24"/>
          <w:lang w:val="es-MX"/>
        </w:rPr>
        <w:t xml:space="preserve"> </w:t>
      </w:r>
      <w:r w:rsidR="008601DD">
        <w:rPr>
          <w:rFonts w:ascii="Arial" w:hAnsi="Arial" w:cs="Arial"/>
          <w:bCs/>
          <w:color w:val="000000"/>
          <w:sz w:val="24"/>
          <w:szCs w:val="24"/>
          <w:lang w:val="es-MX"/>
        </w:rPr>
        <w:t>a</w:t>
      </w:r>
      <w:r w:rsidRPr="005522D4">
        <w:rPr>
          <w:rFonts w:ascii="Arial" w:hAnsi="Arial" w:cs="Arial"/>
          <w:bCs/>
          <w:color w:val="000000"/>
          <w:sz w:val="24"/>
          <w:szCs w:val="24"/>
          <w:lang w:val="es-MX"/>
        </w:rPr>
        <w:t xml:space="preserve">mbos requisitos son correspondientes, ya que no es posible citar disposiciones sin relacionarlas con los hechos de que se trate, ni exponer razones sobre hechos que carezcan de relevancia para dichas </w:t>
      </w:r>
      <w:r w:rsidRPr="005522D4">
        <w:rPr>
          <w:rFonts w:ascii="Arial" w:hAnsi="Arial" w:cs="Arial"/>
          <w:bCs/>
          <w:color w:val="000000"/>
          <w:sz w:val="24"/>
          <w:szCs w:val="24"/>
          <w:lang w:val="es-MX"/>
        </w:rPr>
        <w:lastRenderedPageBreak/>
        <w:t>disposiciones.</w:t>
      </w:r>
      <w:r w:rsidR="008601DD">
        <w:rPr>
          <w:rFonts w:ascii="Arial" w:hAnsi="Arial" w:cs="Arial"/>
          <w:bCs/>
          <w:color w:val="000000"/>
          <w:sz w:val="24"/>
          <w:szCs w:val="24"/>
          <w:lang w:val="es-MX"/>
        </w:rPr>
        <w:t xml:space="preserve"> </w:t>
      </w:r>
      <w:r w:rsidRPr="005522D4">
        <w:rPr>
          <w:rFonts w:ascii="Arial" w:hAnsi="Arial" w:cs="Arial"/>
          <w:bCs/>
          <w:color w:val="000000"/>
          <w:sz w:val="24"/>
          <w:szCs w:val="24"/>
          <w:lang w:val="es-MX"/>
        </w:rPr>
        <w:t>Esa correlación entre lo</w:t>
      </w:r>
      <w:r>
        <w:rPr>
          <w:rFonts w:ascii="Arial" w:hAnsi="Arial" w:cs="Arial"/>
          <w:bCs/>
          <w:color w:val="000000"/>
          <w:sz w:val="24"/>
          <w:szCs w:val="24"/>
          <w:lang w:val="es-MX"/>
        </w:rPr>
        <w:t>s</w:t>
      </w:r>
      <w:r w:rsidRPr="005522D4">
        <w:rPr>
          <w:rFonts w:ascii="Arial" w:hAnsi="Arial" w:cs="Arial"/>
          <w:bCs/>
          <w:color w:val="000000"/>
          <w:sz w:val="24"/>
          <w:szCs w:val="24"/>
          <w:lang w:val="es-MX"/>
        </w:rPr>
        <w:t xml:space="preserve"> fundamentos jurídicos y los motivos de hecho suponen un razonamiento de la autoridad para demostrar la aplicabilidad de los preceptos legales invocados a los hechos de que se trate. </w:t>
      </w:r>
    </w:p>
    <w:p w:rsidR="004A6942" w:rsidRPr="005522D4" w:rsidRDefault="004A6942" w:rsidP="004A6942">
      <w:pPr>
        <w:spacing w:line="360" w:lineRule="auto"/>
        <w:ind w:right="-518" w:firstLine="567"/>
        <w:jc w:val="both"/>
        <w:rPr>
          <w:rFonts w:ascii="Arial" w:hAnsi="Arial" w:cs="Arial"/>
          <w:bCs/>
          <w:color w:val="000000"/>
          <w:sz w:val="24"/>
          <w:szCs w:val="24"/>
          <w:lang w:val="es-MX"/>
        </w:rPr>
      </w:pPr>
    </w:p>
    <w:p w:rsidR="004A6942" w:rsidRPr="005522D4" w:rsidRDefault="004A6942" w:rsidP="004A6942">
      <w:pPr>
        <w:spacing w:line="360" w:lineRule="auto"/>
        <w:ind w:right="-518" w:firstLine="567"/>
        <w:jc w:val="both"/>
        <w:rPr>
          <w:rFonts w:ascii="Arial" w:hAnsi="Arial" w:cs="Arial"/>
          <w:bCs/>
          <w:color w:val="000000"/>
          <w:sz w:val="24"/>
          <w:szCs w:val="24"/>
          <w:lang w:val="es-MX"/>
        </w:rPr>
      </w:pPr>
      <w:r w:rsidRPr="005522D4">
        <w:rPr>
          <w:rFonts w:ascii="Arial" w:hAnsi="Arial" w:cs="Arial"/>
          <w:bCs/>
          <w:color w:val="000000"/>
          <w:sz w:val="24"/>
          <w:szCs w:val="24"/>
          <w:lang w:val="es-MX"/>
        </w:rPr>
        <w:t xml:space="preserve">Por lo que, para cumplir con la fundamentación y motivación, es necesario que la autoridad precise: a) cuales son los preceptos legales aplicables al caso; b) exprese los motivos de su determinación y c) todas aquellas circunstancias que se tuvieron en consideración para ello, precisando la adecuación entre los motivos aducidos y las normas aplicables. </w:t>
      </w:r>
    </w:p>
    <w:p w:rsidR="004A6942" w:rsidRPr="008E7535" w:rsidRDefault="004A6942" w:rsidP="004A6942">
      <w:pPr>
        <w:spacing w:line="360" w:lineRule="auto"/>
        <w:ind w:right="-518" w:firstLine="567"/>
        <w:jc w:val="both"/>
        <w:rPr>
          <w:rFonts w:ascii="Arial" w:hAnsi="Arial" w:cs="Arial"/>
          <w:bCs/>
          <w:color w:val="000000"/>
          <w:sz w:val="24"/>
          <w:szCs w:val="24"/>
        </w:rPr>
      </w:pPr>
    </w:p>
    <w:p w:rsidR="00CF5998" w:rsidRPr="005522D4" w:rsidRDefault="00CF5998" w:rsidP="00CF5998">
      <w:pPr>
        <w:spacing w:line="360" w:lineRule="auto"/>
        <w:ind w:right="-518" w:firstLine="567"/>
        <w:jc w:val="both"/>
        <w:rPr>
          <w:rFonts w:ascii="Arial" w:hAnsi="Arial" w:cs="Arial"/>
          <w:bCs/>
          <w:color w:val="000000"/>
          <w:sz w:val="24"/>
          <w:szCs w:val="24"/>
        </w:rPr>
      </w:pPr>
      <w:r w:rsidRPr="008E7535">
        <w:rPr>
          <w:rFonts w:ascii="Arial" w:hAnsi="Arial" w:cs="Arial"/>
          <w:bCs/>
          <w:color w:val="000000"/>
          <w:sz w:val="24"/>
          <w:szCs w:val="24"/>
          <w:lang w:val="es-MX"/>
        </w:rPr>
        <w:t xml:space="preserve">Ahora, en el </w:t>
      </w:r>
      <w:r w:rsidRPr="008E7535">
        <w:rPr>
          <w:rFonts w:ascii="Arial" w:hAnsi="Arial" w:cs="Arial"/>
          <w:bCs/>
          <w:color w:val="000000"/>
          <w:sz w:val="24"/>
          <w:szCs w:val="24"/>
        </w:rPr>
        <w:t>acta de infracción impugnada, se aprecia que el POLICÍA VIAL DE LA COMIS</w:t>
      </w:r>
      <w:r w:rsidR="009B30CC">
        <w:rPr>
          <w:rFonts w:ascii="Arial" w:hAnsi="Arial" w:cs="Arial"/>
          <w:bCs/>
          <w:color w:val="000000"/>
          <w:sz w:val="24"/>
          <w:szCs w:val="24"/>
        </w:rPr>
        <w:t>ARÍA DE VIALIDAD MUNICIPAL</w:t>
      </w:r>
      <w:r w:rsidRPr="008E7535">
        <w:rPr>
          <w:rFonts w:ascii="Arial" w:hAnsi="Arial" w:cs="Arial"/>
          <w:bCs/>
          <w:color w:val="000000"/>
          <w:sz w:val="24"/>
          <w:szCs w:val="24"/>
        </w:rPr>
        <w:t xml:space="preserve"> DE OAXACA DE JUÁREZ, CON PLACA </w:t>
      </w:r>
      <w:r w:rsidR="00B34F08">
        <w:rPr>
          <w:rFonts w:ascii="Arial" w:hAnsi="Arial" w:cs="Arial"/>
          <w:bCs/>
          <w:color w:val="000000"/>
          <w:sz w:val="24"/>
          <w:szCs w:val="24"/>
        </w:rPr>
        <w:t>PV-</w:t>
      </w:r>
      <w:r w:rsidR="00BC3052">
        <w:rPr>
          <w:rFonts w:ascii="Arial" w:hAnsi="Arial" w:cs="Arial"/>
          <w:bCs/>
          <w:color w:val="000000"/>
          <w:sz w:val="24"/>
          <w:szCs w:val="24"/>
        </w:rPr>
        <w:t>277</w:t>
      </w:r>
      <w:r w:rsidRPr="008E7535">
        <w:rPr>
          <w:rFonts w:ascii="Arial" w:hAnsi="Arial" w:cs="Arial"/>
          <w:bCs/>
          <w:color w:val="000000"/>
          <w:sz w:val="24"/>
          <w:szCs w:val="24"/>
        </w:rPr>
        <w:t>, anotó</w:t>
      </w:r>
      <w:r w:rsidRPr="005522D4">
        <w:rPr>
          <w:rFonts w:ascii="Arial" w:hAnsi="Arial" w:cs="Arial"/>
          <w:bCs/>
          <w:color w:val="000000"/>
          <w:sz w:val="24"/>
          <w:szCs w:val="24"/>
        </w:rPr>
        <w:t xml:space="preserve"> en el apartado relativo a</w:t>
      </w:r>
      <w:r w:rsidR="00680637">
        <w:rPr>
          <w:rFonts w:ascii="Arial" w:hAnsi="Arial" w:cs="Arial"/>
          <w:bCs/>
          <w:color w:val="000000"/>
          <w:sz w:val="24"/>
          <w:szCs w:val="24"/>
        </w:rPr>
        <w:t xml:space="preserve"> </w:t>
      </w:r>
      <w:r w:rsidR="00BC3052">
        <w:rPr>
          <w:rFonts w:ascii="Arial" w:hAnsi="Arial" w:cs="Arial"/>
          <w:b/>
          <w:bCs/>
          <w:color w:val="000000"/>
          <w:sz w:val="24"/>
          <w:szCs w:val="24"/>
        </w:rPr>
        <w:t>MOTIVACIÓN</w:t>
      </w:r>
      <w:r>
        <w:rPr>
          <w:rFonts w:ascii="Arial" w:hAnsi="Arial" w:cs="Arial"/>
          <w:bCs/>
          <w:color w:val="000000"/>
          <w:sz w:val="24"/>
          <w:szCs w:val="24"/>
        </w:rPr>
        <w:t xml:space="preserve">: </w:t>
      </w:r>
      <w:r w:rsidR="00BF02F1">
        <w:rPr>
          <w:rFonts w:ascii="Arial" w:hAnsi="Arial" w:cs="Arial"/>
          <w:bCs/>
          <w:color w:val="000000"/>
          <w:sz w:val="24"/>
          <w:szCs w:val="24"/>
        </w:rPr>
        <w:t>“</w:t>
      </w:r>
      <w:r w:rsidR="00BC3052">
        <w:rPr>
          <w:rFonts w:ascii="Arial" w:hAnsi="Arial" w:cs="Arial"/>
          <w:bCs/>
          <w:color w:val="000000"/>
          <w:sz w:val="24"/>
          <w:szCs w:val="24"/>
        </w:rPr>
        <w:t>POR ESTACIONARSE EN CAJÓN PARA DISCAPACITADOS</w:t>
      </w:r>
      <w:r w:rsidR="00BF02F1">
        <w:rPr>
          <w:rFonts w:ascii="Arial" w:hAnsi="Arial" w:cs="Arial"/>
          <w:bCs/>
          <w:i/>
          <w:color w:val="000000"/>
          <w:sz w:val="24"/>
          <w:szCs w:val="24"/>
        </w:rPr>
        <w:t>”</w:t>
      </w:r>
      <w:r w:rsidRPr="00CF5998">
        <w:rPr>
          <w:rFonts w:ascii="Arial" w:hAnsi="Arial" w:cs="Arial"/>
          <w:bCs/>
          <w:i/>
          <w:color w:val="000000"/>
          <w:sz w:val="24"/>
          <w:szCs w:val="24"/>
        </w:rPr>
        <w:t>;</w:t>
      </w:r>
      <w:r w:rsidRPr="005522D4">
        <w:rPr>
          <w:rFonts w:ascii="Arial" w:hAnsi="Arial" w:cs="Arial"/>
          <w:bCs/>
          <w:color w:val="000000"/>
          <w:sz w:val="24"/>
          <w:szCs w:val="24"/>
        </w:rPr>
        <w:t xml:space="preserve"> y en el apartado </w:t>
      </w:r>
      <w:r w:rsidRPr="005522D4">
        <w:rPr>
          <w:rFonts w:ascii="Arial" w:hAnsi="Arial" w:cs="Arial"/>
          <w:b/>
          <w:bCs/>
          <w:color w:val="000000"/>
          <w:sz w:val="24"/>
          <w:szCs w:val="24"/>
        </w:rPr>
        <w:t>fundamentación</w:t>
      </w:r>
      <w:r w:rsidRPr="005522D4">
        <w:rPr>
          <w:rFonts w:ascii="Arial" w:hAnsi="Arial" w:cs="Arial"/>
          <w:bCs/>
          <w:i/>
          <w:color w:val="000000"/>
          <w:sz w:val="24"/>
          <w:szCs w:val="24"/>
        </w:rPr>
        <w:t xml:space="preserve"> “Artículo </w:t>
      </w:r>
      <w:r w:rsidR="00BC3052">
        <w:rPr>
          <w:rFonts w:ascii="Arial" w:hAnsi="Arial" w:cs="Arial"/>
          <w:bCs/>
          <w:i/>
          <w:color w:val="000000"/>
          <w:sz w:val="24"/>
          <w:szCs w:val="24"/>
        </w:rPr>
        <w:t>86</w:t>
      </w:r>
      <w:r w:rsidRPr="005522D4">
        <w:rPr>
          <w:rFonts w:ascii="Arial" w:hAnsi="Arial" w:cs="Arial"/>
          <w:bCs/>
          <w:i/>
          <w:color w:val="000000"/>
          <w:sz w:val="24"/>
          <w:szCs w:val="24"/>
        </w:rPr>
        <w:t xml:space="preserve"> fracción</w:t>
      </w:r>
      <w:r w:rsidR="00BC3052">
        <w:rPr>
          <w:rFonts w:ascii="Arial" w:hAnsi="Arial" w:cs="Arial"/>
          <w:bCs/>
          <w:i/>
          <w:color w:val="000000"/>
          <w:sz w:val="24"/>
          <w:szCs w:val="24"/>
        </w:rPr>
        <w:t xml:space="preserve"> XX</w:t>
      </w:r>
      <w:r w:rsidR="00D9567C">
        <w:rPr>
          <w:rFonts w:ascii="Arial" w:hAnsi="Arial" w:cs="Arial"/>
          <w:bCs/>
          <w:i/>
          <w:color w:val="000000"/>
          <w:sz w:val="24"/>
          <w:szCs w:val="24"/>
        </w:rPr>
        <w:t>I</w:t>
      </w:r>
      <w:r w:rsidR="009B30CC">
        <w:rPr>
          <w:rFonts w:ascii="Arial" w:hAnsi="Arial" w:cs="Arial"/>
          <w:bCs/>
          <w:i/>
          <w:color w:val="000000"/>
          <w:sz w:val="24"/>
          <w:szCs w:val="24"/>
        </w:rPr>
        <w:t>,</w:t>
      </w:r>
      <w:r w:rsidR="00BC3052">
        <w:rPr>
          <w:rFonts w:ascii="Arial" w:hAnsi="Arial" w:cs="Arial"/>
          <w:bCs/>
          <w:i/>
          <w:color w:val="000000"/>
          <w:sz w:val="24"/>
          <w:szCs w:val="24"/>
        </w:rPr>
        <w:t xml:space="preserve"> Artículo</w:t>
      </w:r>
      <w:r w:rsidRPr="005522D4">
        <w:rPr>
          <w:rFonts w:ascii="Arial" w:hAnsi="Arial" w:cs="Arial"/>
          <w:bCs/>
          <w:i/>
          <w:color w:val="000000"/>
          <w:sz w:val="24"/>
          <w:szCs w:val="24"/>
        </w:rPr>
        <w:t>”</w:t>
      </w:r>
      <w:r w:rsidRPr="005522D4">
        <w:rPr>
          <w:rFonts w:ascii="Arial" w:hAnsi="Arial" w:cs="Arial"/>
          <w:bCs/>
          <w:color w:val="000000"/>
          <w:sz w:val="24"/>
          <w:szCs w:val="24"/>
        </w:rPr>
        <w:t xml:space="preserve"> del Reglamento de Vialidad para el Municipio de Oaxaca de Juárez en vigor, en relación a los </w:t>
      </w:r>
      <w:r>
        <w:rPr>
          <w:rFonts w:ascii="Arial" w:hAnsi="Arial" w:cs="Arial"/>
          <w:bCs/>
          <w:color w:val="000000"/>
          <w:sz w:val="24"/>
          <w:szCs w:val="24"/>
        </w:rPr>
        <w:t>a</w:t>
      </w:r>
      <w:r w:rsidRPr="005522D4">
        <w:rPr>
          <w:rFonts w:ascii="Arial" w:hAnsi="Arial" w:cs="Arial"/>
          <w:bCs/>
          <w:color w:val="000000"/>
          <w:sz w:val="24"/>
          <w:szCs w:val="24"/>
        </w:rPr>
        <w:t>rtículos 32 fracción VI y 201 fracciones, V, IX, X y XI de la Ley de Ingresos del Municipio de Oaxaca de Juárez para el Ejercicio Fiscal vigente</w:t>
      </w:r>
      <w:r>
        <w:rPr>
          <w:rFonts w:ascii="Arial" w:hAnsi="Arial" w:cs="Arial"/>
          <w:bCs/>
          <w:color w:val="000000"/>
          <w:sz w:val="24"/>
          <w:szCs w:val="24"/>
        </w:rPr>
        <w:t xml:space="preserve"> (</w:t>
      </w:r>
      <w:r w:rsidR="00BC3052">
        <w:rPr>
          <w:rFonts w:ascii="Arial" w:hAnsi="Arial" w:cs="Arial"/>
          <w:bCs/>
          <w:color w:val="000000"/>
          <w:sz w:val="24"/>
          <w:szCs w:val="24"/>
        </w:rPr>
        <w:t>8</w:t>
      </w:r>
      <w:r>
        <w:rPr>
          <w:rFonts w:ascii="Arial" w:hAnsi="Arial" w:cs="Arial"/>
          <w:bCs/>
          <w:color w:val="000000"/>
          <w:sz w:val="24"/>
          <w:szCs w:val="24"/>
        </w:rPr>
        <w:t>).</w:t>
      </w:r>
    </w:p>
    <w:p w:rsidR="00CF5998" w:rsidRDefault="00CF5998" w:rsidP="00CF5998">
      <w:pPr>
        <w:spacing w:line="360" w:lineRule="auto"/>
        <w:ind w:right="-518" w:firstLine="567"/>
        <w:jc w:val="both"/>
        <w:rPr>
          <w:rFonts w:ascii="Arial" w:hAnsi="Arial" w:cs="Arial"/>
          <w:bCs/>
          <w:color w:val="000000"/>
          <w:sz w:val="24"/>
          <w:szCs w:val="24"/>
        </w:rPr>
      </w:pPr>
    </w:p>
    <w:p w:rsidR="00CF5998" w:rsidRDefault="00CF5998" w:rsidP="00CF5998">
      <w:pPr>
        <w:spacing w:line="360" w:lineRule="auto"/>
        <w:ind w:right="-518" w:firstLine="567"/>
        <w:jc w:val="both"/>
        <w:rPr>
          <w:rFonts w:ascii="Arial" w:hAnsi="Arial" w:cs="Arial"/>
          <w:bCs/>
          <w:color w:val="000000"/>
          <w:sz w:val="24"/>
          <w:szCs w:val="24"/>
        </w:rPr>
      </w:pPr>
      <w:r w:rsidRPr="00514151">
        <w:rPr>
          <w:rFonts w:ascii="Arial" w:hAnsi="Arial" w:cs="Arial"/>
          <w:bCs/>
          <w:color w:val="000000"/>
          <w:sz w:val="24"/>
          <w:szCs w:val="24"/>
        </w:rPr>
        <w:t xml:space="preserve">Como puede verse, </w:t>
      </w:r>
      <w:r>
        <w:rPr>
          <w:rFonts w:ascii="Arial" w:hAnsi="Arial" w:cs="Arial"/>
          <w:bCs/>
          <w:color w:val="000000"/>
          <w:sz w:val="24"/>
          <w:szCs w:val="24"/>
        </w:rPr>
        <w:t xml:space="preserve">el acto impugnado carece de motivación, al no constar en el mismo, </w:t>
      </w:r>
      <w:r w:rsidRPr="005173E1">
        <w:rPr>
          <w:rFonts w:ascii="Arial" w:hAnsi="Arial" w:cs="Arial"/>
          <w:sz w:val="24"/>
          <w:szCs w:val="24"/>
        </w:rPr>
        <w:t xml:space="preserve">las razones, motivos o circunstancias especiales que llevaron </w:t>
      </w:r>
      <w:r>
        <w:rPr>
          <w:rFonts w:ascii="Arial" w:hAnsi="Arial" w:cs="Arial"/>
          <w:sz w:val="24"/>
          <w:szCs w:val="24"/>
        </w:rPr>
        <w:t xml:space="preserve">al Policía Vial, con placa </w:t>
      </w:r>
      <w:r w:rsidR="00B34F08">
        <w:rPr>
          <w:rFonts w:ascii="Arial" w:hAnsi="Arial" w:cs="Arial"/>
          <w:sz w:val="24"/>
          <w:szCs w:val="24"/>
        </w:rPr>
        <w:t>PV-</w:t>
      </w:r>
      <w:r w:rsidR="009B30CC">
        <w:rPr>
          <w:rFonts w:ascii="Arial" w:hAnsi="Arial" w:cs="Arial"/>
          <w:sz w:val="24"/>
          <w:szCs w:val="24"/>
        </w:rPr>
        <w:t>2</w:t>
      </w:r>
      <w:r w:rsidR="00BC3052">
        <w:rPr>
          <w:rFonts w:ascii="Arial" w:hAnsi="Arial" w:cs="Arial"/>
          <w:sz w:val="24"/>
          <w:szCs w:val="24"/>
        </w:rPr>
        <w:t>77</w:t>
      </w:r>
      <w:r>
        <w:rPr>
          <w:rFonts w:ascii="Arial" w:hAnsi="Arial" w:cs="Arial"/>
          <w:sz w:val="24"/>
          <w:szCs w:val="24"/>
        </w:rPr>
        <w:t>,</w:t>
      </w:r>
      <w:r w:rsidRPr="005173E1">
        <w:rPr>
          <w:rFonts w:ascii="Arial" w:hAnsi="Arial" w:cs="Arial"/>
          <w:sz w:val="24"/>
          <w:szCs w:val="24"/>
        </w:rPr>
        <w:t xml:space="preserve"> a concluir que en el caso</w:t>
      </w:r>
      <w:r>
        <w:rPr>
          <w:rFonts w:ascii="Arial" w:hAnsi="Arial" w:cs="Arial"/>
          <w:sz w:val="24"/>
          <w:szCs w:val="24"/>
        </w:rPr>
        <w:t>,</w:t>
      </w:r>
      <w:r w:rsidRPr="005173E1">
        <w:rPr>
          <w:rFonts w:ascii="Arial" w:hAnsi="Arial" w:cs="Arial"/>
          <w:sz w:val="24"/>
          <w:szCs w:val="24"/>
        </w:rPr>
        <w:t xml:space="preserve"> </w:t>
      </w:r>
      <w:r>
        <w:rPr>
          <w:rFonts w:ascii="Arial" w:hAnsi="Arial" w:cs="Arial"/>
          <w:sz w:val="24"/>
          <w:szCs w:val="24"/>
        </w:rPr>
        <w:t>se actualizaba a</w:t>
      </w:r>
      <w:r w:rsidRPr="005173E1">
        <w:rPr>
          <w:rFonts w:ascii="Arial" w:hAnsi="Arial" w:cs="Arial"/>
          <w:sz w:val="24"/>
          <w:szCs w:val="24"/>
        </w:rPr>
        <w:t>l</w:t>
      </w:r>
      <w:r>
        <w:rPr>
          <w:rFonts w:ascii="Arial" w:hAnsi="Arial" w:cs="Arial"/>
          <w:sz w:val="24"/>
          <w:szCs w:val="24"/>
        </w:rPr>
        <w:t xml:space="preserve">gún </w:t>
      </w:r>
      <w:r w:rsidRPr="005173E1">
        <w:rPr>
          <w:rFonts w:ascii="Arial" w:hAnsi="Arial" w:cs="Arial"/>
          <w:sz w:val="24"/>
          <w:szCs w:val="24"/>
        </w:rPr>
        <w:t xml:space="preserve">supuesto previsto por </w:t>
      </w:r>
      <w:r>
        <w:rPr>
          <w:rFonts w:ascii="Arial" w:hAnsi="Arial" w:cs="Arial"/>
          <w:sz w:val="24"/>
          <w:szCs w:val="24"/>
        </w:rPr>
        <w:t>una norma</w:t>
      </w:r>
      <w:r w:rsidRPr="005173E1">
        <w:rPr>
          <w:rFonts w:ascii="Arial" w:hAnsi="Arial" w:cs="Arial"/>
          <w:sz w:val="24"/>
          <w:szCs w:val="24"/>
        </w:rPr>
        <w:t xml:space="preserve"> leg</w:t>
      </w:r>
      <w:r>
        <w:rPr>
          <w:rFonts w:ascii="Arial" w:hAnsi="Arial" w:cs="Arial"/>
          <w:sz w:val="24"/>
          <w:szCs w:val="24"/>
        </w:rPr>
        <w:t xml:space="preserve">al vulnerando el </w:t>
      </w:r>
      <w:r>
        <w:rPr>
          <w:rFonts w:ascii="Arial" w:hAnsi="Arial" w:cs="Arial"/>
          <w:bCs/>
          <w:color w:val="000000"/>
          <w:sz w:val="24"/>
          <w:szCs w:val="24"/>
        </w:rPr>
        <w:t>Reglamento de Vialidad para el Municipio de Oaxaca de Juárez, vigente a partir del 5 cinco de octubre de 2014 dos mil catorce.</w:t>
      </w:r>
    </w:p>
    <w:p w:rsidR="00CF5998" w:rsidRDefault="00CF5998" w:rsidP="00CF5998">
      <w:pPr>
        <w:spacing w:line="360" w:lineRule="auto"/>
        <w:ind w:right="-518" w:firstLine="567"/>
        <w:jc w:val="both"/>
        <w:rPr>
          <w:rFonts w:ascii="Arial" w:hAnsi="Arial" w:cs="Arial"/>
          <w:bCs/>
          <w:color w:val="000000"/>
          <w:sz w:val="24"/>
          <w:szCs w:val="24"/>
        </w:rPr>
      </w:pPr>
    </w:p>
    <w:p w:rsidR="00CF5998" w:rsidRPr="0043441C" w:rsidRDefault="00C968DA" w:rsidP="00CF5998">
      <w:pPr>
        <w:spacing w:line="360" w:lineRule="auto"/>
        <w:ind w:right="-518" w:firstLine="567"/>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727FF511" wp14:editId="31E98C2E">
                <wp:simplePos x="0" y="0"/>
                <wp:positionH relativeFrom="column">
                  <wp:posOffset>-1227455</wp:posOffset>
                </wp:positionH>
                <wp:positionV relativeFrom="paragraph">
                  <wp:posOffset>594995</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968DA" w:rsidRDefault="00C968DA" w:rsidP="00C968D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96.65pt;margin-top:46.8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">
                <v:textbox>
                  <w:txbxContent>
                    <w:p w:rsidR="00C968DA" w:rsidRDefault="00C968DA" w:rsidP="00C968D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CF5998" w:rsidRPr="00932AE5">
        <w:rPr>
          <w:rFonts w:ascii="Arial" w:hAnsi="Arial" w:cs="Arial"/>
          <w:bCs/>
          <w:color w:val="000000"/>
          <w:sz w:val="24"/>
          <w:szCs w:val="24"/>
        </w:rPr>
        <w:t xml:space="preserve">Lo anterior es así, porque del acta de infracción cuya nulidad se demanda, su emisora </w:t>
      </w:r>
      <w:r w:rsidR="00CF5998" w:rsidRPr="0043441C">
        <w:rPr>
          <w:rFonts w:ascii="Arial" w:hAnsi="Arial" w:cs="Arial"/>
          <w:sz w:val="24"/>
          <w:szCs w:val="24"/>
        </w:rPr>
        <w:t xml:space="preserve">citó como </w:t>
      </w:r>
      <w:r w:rsidR="00BC3052">
        <w:rPr>
          <w:rFonts w:ascii="Arial" w:hAnsi="Arial" w:cs="Arial"/>
          <w:b/>
          <w:sz w:val="24"/>
          <w:szCs w:val="24"/>
        </w:rPr>
        <w:t xml:space="preserve">motivación: </w:t>
      </w:r>
      <w:r w:rsidR="00BC3052" w:rsidRPr="00BC3052">
        <w:rPr>
          <w:rFonts w:ascii="Arial" w:hAnsi="Arial" w:cs="Arial"/>
          <w:i/>
          <w:sz w:val="24"/>
          <w:szCs w:val="24"/>
        </w:rPr>
        <w:t>por estacionarse en cajón para disc</w:t>
      </w:r>
      <w:r w:rsidR="00BC3052">
        <w:rPr>
          <w:rFonts w:ascii="Arial" w:hAnsi="Arial" w:cs="Arial"/>
          <w:i/>
          <w:sz w:val="24"/>
          <w:szCs w:val="24"/>
        </w:rPr>
        <w:t>a</w:t>
      </w:r>
      <w:r w:rsidR="00BC3052" w:rsidRPr="00BC3052">
        <w:rPr>
          <w:rFonts w:ascii="Arial" w:hAnsi="Arial" w:cs="Arial"/>
          <w:i/>
          <w:sz w:val="24"/>
          <w:szCs w:val="24"/>
        </w:rPr>
        <w:t>pacitados</w:t>
      </w:r>
      <w:r w:rsidR="00BC3052">
        <w:rPr>
          <w:rFonts w:ascii="Arial" w:hAnsi="Arial" w:cs="Arial"/>
          <w:i/>
          <w:sz w:val="24"/>
          <w:szCs w:val="24"/>
        </w:rPr>
        <w:t>,</w:t>
      </w:r>
      <w:r w:rsidR="0058493D">
        <w:rPr>
          <w:rFonts w:ascii="Arial" w:hAnsi="Arial" w:cs="Arial"/>
          <w:i/>
          <w:sz w:val="24"/>
          <w:szCs w:val="24"/>
        </w:rPr>
        <w:t xml:space="preserve"> </w:t>
      </w:r>
      <w:r w:rsidR="00D9567C">
        <w:rPr>
          <w:rFonts w:ascii="Arial" w:hAnsi="Arial" w:cs="Arial"/>
          <w:sz w:val="24"/>
          <w:szCs w:val="24"/>
        </w:rPr>
        <w:t xml:space="preserve">y señala como </w:t>
      </w:r>
      <w:r w:rsidR="00BC3052">
        <w:rPr>
          <w:rFonts w:ascii="Arial" w:hAnsi="Arial" w:cs="Arial"/>
          <w:b/>
          <w:sz w:val="24"/>
          <w:szCs w:val="24"/>
        </w:rPr>
        <w:t>fundament</w:t>
      </w:r>
      <w:r w:rsidR="00D9567C" w:rsidRPr="00D9567C">
        <w:rPr>
          <w:rFonts w:ascii="Arial" w:hAnsi="Arial" w:cs="Arial"/>
          <w:b/>
          <w:sz w:val="24"/>
          <w:szCs w:val="24"/>
        </w:rPr>
        <w:t>ación</w:t>
      </w:r>
      <w:r w:rsidR="00D9567C">
        <w:rPr>
          <w:rFonts w:ascii="Arial" w:hAnsi="Arial" w:cs="Arial"/>
          <w:sz w:val="24"/>
          <w:szCs w:val="24"/>
        </w:rPr>
        <w:t xml:space="preserve"> </w:t>
      </w:r>
      <w:r w:rsidR="008F0294">
        <w:rPr>
          <w:rFonts w:ascii="Arial" w:hAnsi="Arial" w:cs="Arial"/>
          <w:sz w:val="24"/>
          <w:szCs w:val="24"/>
        </w:rPr>
        <w:t>“</w:t>
      </w:r>
      <w:r w:rsidR="00BC3052">
        <w:rPr>
          <w:rFonts w:ascii="Arial" w:hAnsi="Arial" w:cs="Arial"/>
          <w:sz w:val="24"/>
          <w:szCs w:val="24"/>
        </w:rPr>
        <w:t xml:space="preserve"> </w:t>
      </w:r>
      <w:r w:rsidR="00BC3052">
        <w:rPr>
          <w:rFonts w:ascii="Arial" w:hAnsi="Arial" w:cs="Arial"/>
          <w:i/>
          <w:sz w:val="24"/>
          <w:szCs w:val="24"/>
        </w:rPr>
        <w:t>artículo 86 fracción XXI</w:t>
      </w:r>
      <w:r w:rsidR="009B30CC">
        <w:rPr>
          <w:rFonts w:ascii="Arial" w:hAnsi="Arial" w:cs="Arial"/>
          <w:sz w:val="24"/>
          <w:szCs w:val="24"/>
        </w:rPr>
        <w:t>”</w:t>
      </w:r>
      <w:r w:rsidR="00D9567C">
        <w:rPr>
          <w:rFonts w:ascii="Arial" w:hAnsi="Arial" w:cs="Arial"/>
          <w:b/>
          <w:i/>
          <w:sz w:val="24"/>
          <w:szCs w:val="24"/>
        </w:rPr>
        <w:t xml:space="preserve">; </w:t>
      </w:r>
      <w:r w:rsidR="00CF5998" w:rsidRPr="0043441C">
        <w:rPr>
          <w:rFonts w:ascii="Arial" w:hAnsi="Arial" w:cs="Arial"/>
          <w:sz w:val="24"/>
          <w:szCs w:val="24"/>
        </w:rPr>
        <w:t>sin embargo, no señaló</w:t>
      </w:r>
      <w:r w:rsidR="00D9567C">
        <w:rPr>
          <w:rFonts w:ascii="Arial" w:hAnsi="Arial" w:cs="Arial"/>
          <w:sz w:val="24"/>
          <w:szCs w:val="24"/>
        </w:rPr>
        <w:t xml:space="preserve"> </w:t>
      </w:r>
      <w:r w:rsidR="00CF5998" w:rsidRPr="0043441C">
        <w:rPr>
          <w:rFonts w:ascii="Arial" w:hAnsi="Arial" w:cs="Arial"/>
          <w:sz w:val="24"/>
          <w:szCs w:val="24"/>
        </w:rPr>
        <w:t xml:space="preserve">las causas particulares o razones que lo llevaron a determinar la adecuación del caso a los preceptos citados, esto es, </w:t>
      </w:r>
      <w:r w:rsidR="00BC3052">
        <w:rPr>
          <w:rFonts w:ascii="Arial" w:hAnsi="Arial" w:cs="Arial"/>
          <w:sz w:val="24"/>
          <w:szCs w:val="24"/>
        </w:rPr>
        <w:t xml:space="preserve">porque el policía vial, </w:t>
      </w:r>
      <w:r w:rsidR="00CF5998" w:rsidRPr="0043441C">
        <w:rPr>
          <w:rFonts w:ascii="Arial" w:hAnsi="Arial" w:cs="Arial"/>
          <w:sz w:val="24"/>
          <w:szCs w:val="24"/>
        </w:rPr>
        <w:t xml:space="preserve">no precisó como </w:t>
      </w:r>
      <w:r w:rsidR="00B0722A">
        <w:rPr>
          <w:rFonts w:ascii="Arial" w:hAnsi="Arial" w:cs="Arial"/>
          <w:sz w:val="24"/>
          <w:szCs w:val="24"/>
        </w:rPr>
        <w:t xml:space="preserve">fue </w:t>
      </w:r>
      <w:r w:rsidR="009B30CC">
        <w:rPr>
          <w:rFonts w:ascii="Arial" w:hAnsi="Arial" w:cs="Arial"/>
          <w:sz w:val="24"/>
          <w:szCs w:val="24"/>
        </w:rPr>
        <w:t>que</w:t>
      </w:r>
      <w:r w:rsidR="00BC3052">
        <w:rPr>
          <w:rFonts w:ascii="Arial" w:hAnsi="Arial" w:cs="Arial"/>
          <w:sz w:val="24"/>
          <w:szCs w:val="24"/>
        </w:rPr>
        <w:t xml:space="preserve"> se percató que el lugar donde el actor se estacionó, era un cajón exclusivo para personas discapacitadas</w:t>
      </w:r>
      <w:r w:rsidR="00BF02F1">
        <w:rPr>
          <w:rFonts w:ascii="Arial" w:hAnsi="Arial" w:cs="Arial"/>
          <w:sz w:val="24"/>
          <w:szCs w:val="24"/>
        </w:rPr>
        <w:t>,</w:t>
      </w:r>
      <w:r w:rsidR="00BC3052">
        <w:rPr>
          <w:rFonts w:ascii="Arial" w:hAnsi="Arial" w:cs="Arial"/>
          <w:sz w:val="24"/>
          <w:szCs w:val="24"/>
        </w:rPr>
        <w:t xml:space="preserve"> virtud de que la autoridad debió</w:t>
      </w:r>
      <w:r w:rsidR="00CF5998" w:rsidRPr="00932AE5">
        <w:rPr>
          <w:rFonts w:ascii="Arial" w:hAnsi="Arial" w:cs="Arial"/>
          <w:sz w:val="24"/>
          <w:szCs w:val="24"/>
        </w:rPr>
        <w:t xml:space="preserve"> circunstanciar la conducta del infractor,</w:t>
      </w:r>
      <w:r w:rsidR="00CF5998">
        <w:rPr>
          <w:rFonts w:ascii="Arial" w:hAnsi="Arial" w:cs="Arial"/>
          <w:sz w:val="24"/>
          <w:szCs w:val="24"/>
        </w:rPr>
        <w:t xml:space="preserve"> </w:t>
      </w:r>
      <w:r w:rsidR="00CF5998" w:rsidRPr="00932AE5">
        <w:rPr>
          <w:rFonts w:ascii="Arial" w:hAnsi="Arial" w:cs="Arial"/>
          <w:sz w:val="24"/>
          <w:szCs w:val="24"/>
        </w:rPr>
        <w:t xml:space="preserve">estableciendo su vinculación y adecuación respecto de la hipótesis de la norma citada en el acto impugnado, como lo prevé el artículo </w:t>
      </w:r>
      <w:r w:rsidR="00B0722A">
        <w:rPr>
          <w:rFonts w:ascii="Arial" w:hAnsi="Arial" w:cs="Arial"/>
          <w:sz w:val="24"/>
          <w:szCs w:val="24"/>
        </w:rPr>
        <w:t>1</w:t>
      </w:r>
      <w:r w:rsidR="00CF5998" w:rsidRPr="00932AE5">
        <w:rPr>
          <w:rFonts w:ascii="Arial" w:hAnsi="Arial" w:cs="Arial"/>
          <w:sz w:val="24"/>
          <w:szCs w:val="24"/>
        </w:rPr>
        <w:t>7, fracción V, de la Ley de</w:t>
      </w:r>
      <w:r w:rsidR="00B0722A">
        <w:rPr>
          <w:rFonts w:ascii="Arial" w:hAnsi="Arial" w:cs="Arial"/>
          <w:sz w:val="24"/>
          <w:szCs w:val="24"/>
        </w:rPr>
        <w:t xml:space="preserve"> Procedimiento y</w:t>
      </w:r>
      <w:r w:rsidR="00CF5998" w:rsidRPr="00932AE5">
        <w:rPr>
          <w:rFonts w:ascii="Arial" w:hAnsi="Arial" w:cs="Arial"/>
          <w:sz w:val="24"/>
          <w:szCs w:val="24"/>
        </w:rPr>
        <w:t xml:space="preserve"> Justicia Administrativa para el Estado, esto es, motivar todos los actos que emita para no dejar al administrado en estado de indefensión al ignorar las causas que llevaron a la autoridad a emitir dicho acto, </w:t>
      </w:r>
      <w:r w:rsidR="00CF5998" w:rsidRPr="0043441C">
        <w:rPr>
          <w:rFonts w:ascii="Arial" w:hAnsi="Arial" w:cs="Arial"/>
          <w:sz w:val="24"/>
          <w:szCs w:val="24"/>
        </w:rPr>
        <w:t xml:space="preserve">lo que ocasionó el incumplimiento de la obligación que le impone el </w:t>
      </w:r>
      <w:r w:rsidR="00CF5998" w:rsidRPr="00932AE5">
        <w:rPr>
          <w:rFonts w:ascii="Arial" w:hAnsi="Arial" w:cs="Arial"/>
          <w:sz w:val="24"/>
          <w:szCs w:val="24"/>
        </w:rPr>
        <w:t>referido precepto</w:t>
      </w:r>
      <w:r w:rsidR="00CF5998">
        <w:rPr>
          <w:rFonts w:ascii="Arial" w:hAnsi="Arial" w:cs="Arial"/>
          <w:sz w:val="24"/>
          <w:szCs w:val="24"/>
        </w:rPr>
        <w:t>.</w:t>
      </w:r>
      <w:r w:rsidR="00CF5998" w:rsidRPr="0043441C">
        <w:rPr>
          <w:rFonts w:ascii="Arial" w:hAnsi="Arial" w:cs="Arial"/>
          <w:sz w:val="24"/>
          <w:szCs w:val="24"/>
        </w:rPr>
        <w:t xml:space="preserve"> </w:t>
      </w:r>
    </w:p>
    <w:p w:rsidR="00CF5998" w:rsidRDefault="00CF5998" w:rsidP="00CF5998">
      <w:pPr>
        <w:spacing w:line="360" w:lineRule="auto"/>
        <w:ind w:right="-518" w:firstLine="567"/>
        <w:jc w:val="both"/>
        <w:rPr>
          <w:rFonts w:ascii="Arial" w:hAnsi="Arial" w:cs="Arial"/>
          <w:bCs/>
          <w:color w:val="000000"/>
          <w:sz w:val="24"/>
          <w:szCs w:val="24"/>
        </w:rPr>
      </w:pPr>
    </w:p>
    <w:p w:rsidR="00CF5998" w:rsidRPr="00F92456" w:rsidRDefault="00CF5998" w:rsidP="00CF5998">
      <w:pPr>
        <w:spacing w:line="360" w:lineRule="auto"/>
        <w:ind w:right="-518" w:firstLine="567"/>
        <w:jc w:val="both"/>
        <w:rPr>
          <w:rFonts w:ascii="Arial" w:hAnsi="Arial" w:cs="Arial"/>
          <w:bCs/>
          <w:color w:val="000000"/>
          <w:sz w:val="24"/>
          <w:szCs w:val="24"/>
        </w:rPr>
      </w:pPr>
      <w:r>
        <w:rPr>
          <w:rFonts w:ascii="Arial" w:hAnsi="Arial" w:cs="Arial"/>
          <w:sz w:val="24"/>
          <w:szCs w:val="24"/>
        </w:rPr>
        <w:t xml:space="preserve">Así, el </w:t>
      </w:r>
      <w:r w:rsidRPr="00295BAD">
        <w:rPr>
          <w:rFonts w:ascii="Arial" w:hAnsi="Arial" w:cs="Arial"/>
          <w:b/>
          <w:bCs/>
          <w:sz w:val="24"/>
          <w:szCs w:val="24"/>
        </w:rPr>
        <w:t>POLIC</w:t>
      </w:r>
      <w:r>
        <w:rPr>
          <w:rFonts w:ascii="Arial" w:hAnsi="Arial" w:cs="Arial"/>
          <w:b/>
          <w:bCs/>
          <w:sz w:val="24"/>
          <w:szCs w:val="24"/>
        </w:rPr>
        <w:t>Í</w:t>
      </w:r>
      <w:r w:rsidRPr="00295BAD">
        <w:rPr>
          <w:rFonts w:ascii="Arial" w:hAnsi="Arial" w:cs="Arial"/>
          <w:b/>
          <w:bCs/>
          <w:sz w:val="24"/>
          <w:szCs w:val="24"/>
        </w:rPr>
        <w:t>A VIAL DE LA COMIS</w:t>
      </w:r>
      <w:r w:rsidR="00B0722A">
        <w:rPr>
          <w:rFonts w:ascii="Arial" w:hAnsi="Arial" w:cs="Arial"/>
          <w:b/>
          <w:bCs/>
          <w:sz w:val="24"/>
          <w:szCs w:val="24"/>
        </w:rPr>
        <w:t>ARÍA DE VIALIDAD</w:t>
      </w:r>
      <w:r w:rsidRPr="00295BAD">
        <w:rPr>
          <w:rFonts w:ascii="Arial" w:hAnsi="Arial" w:cs="Arial"/>
          <w:b/>
          <w:bCs/>
          <w:sz w:val="24"/>
          <w:szCs w:val="24"/>
        </w:rPr>
        <w:t xml:space="preserve"> MUNICIPAL DE OAXACA DE JUÁREZ, CON PLACA </w:t>
      </w:r>
      <w:r w:rsidR="00B34F08">
        <w:rPr>
          <w:rFonts w:ascii="Arial" w:hAnsi="Arial" w:cs="Arial"/>
          <w:b/>
          <w:bCs/>
          <w:sz w:val="24"/>
          <w:szCs w:val="24"/>
        </w:rPr>
        <w:t>PV-</w:t>
      </w:r>
      <w:r w:rsidR="00B0722A">
        <w:rPr>
          <w:rFonts w:ascii="Arial" w:hAnsi="Arial" w:cs="Arial"/>
          <w:b/>
          <w:bCs/>
          <w:sz w:val="24"/>
          <w:szCs w:val="24"/>
        </w:rPr>
        <w:t>2</w:t>
      </w:r>
      <w:r w:rsidR="00BC3052">
        <w:rPr>
          <w:rFonts w:ascii="Arial" w:hAnsi="Arial" w:cs="Arial"/>
          <w:b/>
          <w:bCs/>
          <w:sz w:val="24"/>
          <w:szCs w:val="24"/>
        </w:rPr>
        <w:t>77</w:t>
      </w:r>
      <w:r>
        <w:rPr>
          <w:rFonts w:ascii="Arial" w:hAnsi="Arial" w:cs="Arial"/>
          <w:b/>
          <w:bCs/>
          <w:sz w:val="24"/>
          <w:szCs w:val="24"/>
        </w:rPr>
        <w:t xml:space="preserve">, </w:t>
      </w:r>
      <w:r>
        <w:rPr>
          <w:rFonts w:ascii="Arial" w:hAnsi="Arial" w:cs="Arial"/>
          <w:sz w:val="24"/>
          <w:szCs w:val="24"/>
        </w:rPr>
        <w:t xml:space="preserve">al no precisar y concluir con </w:t>
      </w:r>
      <w:r>
        <w:rPr>
          <w:rFonts w:ascii="Arial" w:hAnsi="Arial" w:cs="Arial"/>
          <w:sz w:val="24"/>
          <w:szCs w:val="24"/>
        </w:rPr>
        <w:lastRenderedPageBreak/>
        <w:t xml:space="preserve">argumento lógico jurídico las circunstancias por las cuales consideró que </w:t>
      </w:r>
      <w:r w:rsidR="00AB10DB">
        <w:rPr>
          <w:rFonts w:ascii="Arial" w:hAnsi="Arial" w:cs="Arial"/>
          <w:sz w:val="24"/>
          <w:szCs w:val="24"/>
        </w:rPr>
        <w:t>e</w:t>
      </w:r>
      <w:r>
        <w:rPr>
          <w:rFonts w:ascii="Arial" w:hAnsi="Arial" w:cs="Arial"/>
          <w:sz w:val="24"/>
          <w:szCs w:val="24"/>
        </w:rPr>
        <w:t>l</w:t>
      </w:r>
      <w:r w:rsidR="00AB10DB">
        <w:rPr>
          <w:rFonts w:ascii="Arial" w:hAnsi="Arial" w:cs="Arial"/>
          <w:sz w:val="24"/>
          <w:szCs w:val="24"/>
        </w:rPr>
        <w:t xml:space="preserve"> hoy actor</w:t>
      </w:r>
      <w:r>
        <w:rPr>
          <w:rFonts w:ascii="Arial" w:hAnsi="Arial" w:cs="Arial"/>
          <w:sz w:val="24"/>
          <w:szCs w:val="24"/>
        </w:rPr>
        <w:t xml:space="preserve">, </w:t>
      </w:r>
      <w:r w:rsidR="00AB10DB">
        <w:rPr>
          <w:rFonts w:ascii="Arial" w:hAnsi="Arial" w:cs="Arial"/>
          <w:sz w:val="24"/>
          <w:szCs w:val="24"/>
        </w:rPr>
        <w:t xml:space="preserve">se </w:t>
      </w:r>
      <w:r w:rsidR="00BC3052">
        <w:rPr>
          <w:rFonts w:ascii="Arial" w:hAnsi="Arial" w:cs="Arial"/>
          <w:b/>
          <w:i/>
          <w:sz w:val="24"/>
          <w:szCs w:val="24"/>
        </w:rPr>
        <w:t>estacionó en cajón para discapacitados</w:t>
      </w:r>
      <w:r w:rsidR="00B0722A">
        <w:rPr>
          <w:rFonts w:ascii="Arial" w:hAnsi="Arial" w:cs="Arial"/>
          <w:b/>
          <w:i/>
          <w:sz w:val="24"/>
          <w:szCs w:val="24"/>
        </w:rPr>
        <w:t>,</w:t>
      </w:r>
      <w:r w:rsidR="00B0722A" w:rsidRPr="00B0722A">
        <w:rPr>
          <w:rFonts w:ascii="Arial" w:hAnsi="Arial" w:cs="Arial"/>
          <w:b/>
          <w:i/>
          <w:sz w:val="24"/>
          <w:szCs w:val="24"/>
        </w:rPr>
        <w:t xml:space="preserve"> </w:t>
      </w:r>
      <w:r w:rsidRPr="00905A4F">
        <w:rPr>
          <w:rFonts w:ascii="Arial" w:hAnsi="Arial" w:cs="Arial"/>
          <w:b/>
          <w:i/>
          <w:sz w:val="24"/>
          <w:szCs w:val="24"/>
        </w:rPr>
        <w:t xml:space="preserve"> </w:t>
      </w:r>
      <w:r>
        <w:rPr>
          <w:rFonts w:ascii="Arial" w:hAnsi="Arial" w:cs="Arial"/>
          <w:sz w:val="24"/>
          <w:szCs w:val="24"/>
        </w:rPr>
        <w:t xml:space="preserve">es indiscutible que el acto que se analiza, </w:t>
      </w:r>
      <w:r w:rsidRPr="00741F4F">
        <w:rPr>
          <w:rFonts w:ascii="Arial" w:hAnsi="Arial" w:cs="Arial"/>
          <w:sz w:val="24"/>
          <w:szCs w:val="24"/>
        </w:rPr>
        <w:t>carece de motivación.</w:t>
      </w:r>
      <w:r>
        <w:rPr>
          <w:rFonts w:ascii="Arial" w:hAnsi="Arial" w:cs="Arial"/>
          <w:sz w:val="24"/>
          <w:szCs w:val="24"/>
        </w:rPr>
        <w:t xml:space="preserve"> </w:t>
      </w:r>
      <w:r w:rsidRPr="005173E1">
        <w:rPr>
          <w:rFonts w:ascii="Arial" w:hAnsi="Arial" w:cs="Arial"/>
          <w:sz w:val="24"/>
          <w:szCs w:val="24"/>
        </w:rPr>
        <w:t>Lo anterior</w:t>
      </w:r>
      <w:r>
        <w:rPr>
          <w:rFonts w:ascii="Arial" w:hAnsi="Arial" w:cs="Arial"/>
          <w:sz w:val="24"/>
          <w:szCs w:val="24"/>
        </w:rPr>
        <w:t>,</w:t>
      </w:r>
      <w:r w:rsidRPr="005173E1">
        <w:rPr>
          <w:rFonts w:ascii="Arial" w:hAnsi="Arial" w:cs="Arial"/>
          <w:sz w:val="24"/>
          <w:szCs w:val="24"/>
        </w:rPr>
        <w:t xml:space="preserve"> encuentra apoyo en la Jurisprudencia VI. 2. J.7248. </w:t>
      </w:r>
      <w:r w:rsidRPr="002A7785">
        <w:rPr>
          <w:rFonts w:ascii="Arial" w:hAnsi="Arial" w:cs="Arial"/>
          <w:sz w:val="24"/>
          <w:szCs w:val="24"/>
        </w:rPr>
        <w:t>su</w:t>
      </w:r>
      <w:r w:rsidRPr="005173E1">
        <w:rPr>
          <w:rFonts w:ascii="Arial" w:hAnsi="Arial" w:cs="Arial"/>
          <w:sz w:val="24"/>
          <w:szCs w:val="24"/>
        </w:rPr>
        <w:t xml:space="preserve">stentada por el Segundo Tribunal Colegiado del Sexto Circuito, que aparece publicada en la página 43 de la Gaceta del Semanario Judicial de la Federación, Tomo 64, Abril de 1993, Octava Época, Materia Administrativa, </w:t>
      </w:r>
      <w:r>
        <w:rPr>
          <w:rFonts w:ascii="Arial" w:hAnsi="Arial" w:cs="Arial"/>
          <w:sz w:val="24"/>
          <w:szCs w:val="24"/>
        </w:rPr>
        <w:t xml:space="preserve">de </w:t>
      </w:r>
      <w:r w:rsidRPr="005173E1">
        <w:rPr>
          <w:rFonts w:ascii="Arial" w:hAnsi="Arial" w:cs="Arial"/>
          <w:sz w:val="24"/>
          <w:szCs w:val="24"/>
        </w:rPr>
        <w:t xml:space="preserve">rubro y texto siguientes:  </w:t>
      </w:r>
    </w:p>
    <w:p w:rsidR="00CF5998" w:rsidRDefault="00CF5998" w:rsidP="00CF5998">
      <w:pPr>
        <w:ind w:right="-518"/>
        <w:jc w:val="both"/>
        <w:rPr>
          <w:rFonts w:ascii="Arial" w:hAnsi="Arial" w:cs="Arial"/>
          <w:sz w:val="24"/>
          <w:szCs w:val="24"/>
        </w:rPr>
      </w:pPr>
    </w:p>
    <w:p w:rsidR="00CF5998" w:rsidRPr="00963220" w:rsidRDefault="00CF5998" w:rsidP="0058493D">
      <w:pPr>
        <w:ind w:left="709" w:right="-518"/>
        <w:jc w:val="both"/>
        <w:rPr>
          <w:rFonts w:ascii="Arial" w:hAnsi="Arial" w:cs="Arial"/>
          <w:sz w:val="24"/>
          <w:szCs w:val="24"/>
        </w:rPr>
      </w:pPr>
      <w:r w:rsidRPr="0058493D">
        <w:rPr>
          <w:rFonts w:ascii="Arial" w:hAnsi="Arial" w:cs="Arial"/>
          <w:b/>
          <w:sz w:val="22"/>
          <w:szCs w:val="22"/>
        </w:rPr>
        <w:t xml:space="preserve">FUNDAMENTACIÓN Y MOTIVACIÓN DE LOS ACTOS ADMINISTRATIVOS. </w:t>
      </w:r>
      <w:r w:rsidRPr="0058493D">
        <w:rPr>
          <w:rFonts w:ascii="Arial" w:hAnsi="Arial" w:cs="Arial"/>
          <w:sz w:val="22"/>
          <w:szCs w:val="22"/>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58493D">
        <w:rPr>
          <w:rFonts w:ascii="Arial" w:hAnsi="Arial" w:cs="Arial"/>
          <w:sz w:val="22"/>
          <w:szCs w:val="22"/>
        </w:rPr>
        <w:t>subincisos</w:t>
      </w:r>
      <w:proofErr w:type="spellEnd"/>
      <w:r w:rsidRPr="0058493D">
        <w:rPr>
          <w:rFonts w:ascii="Arial" w:hAnsi="Arial" w:cs="Arial"/>
          <w:sz w:val="22"/>
          <w:szCs w:val="22"/>
        </w:rPr>
        <w:t>, fracciones y preceptos aplicables, y b).- Los cuerpos legales, y preceptos que otorgan competencia o facultades a las autoridades para emitir el acto en agravio del gobernado</w:t>
      </w:r>
      <w:r w:rsidRPr="00963220">
        <w:rPr>
          <w:rFonts w:ascii="Arial" w:hAnsi="Arial" w:cs="Arial"/>
          <w:sz w:val="24"/>
          <w:szCs w:val="24"/>
        </w:rPr>
        <w:t>.</w:t>
      </w:r>
    </w:p>
    <w:p w:rsidR="00CF5998" w:rsidRPr="00963220" w:rsidRDefault="00CF5998" w:rsidP="0058493D">
      <w:pPr>
        <w:ind w:left="709" w:right="-518"/>
        <w:jc w:val="both"/>
        <w:rPr>
          <w:rFonts w:ascii="Arial" w:hAnsi="Arial" w:cs="Arial"/>
          <w:sz w:val="24"/>
          <w:szCs w:val="24"/>
        </w:rPr>
      </w:pPr>
    </w:p>
    <w:p w:rsidR="00CF63C5" w:rsidRPr="008F6275" w:rsidRDefault="00792ADB" w:rsidP="003C685F">
      <w:pPr>
        <w:spacing w:line="360" w:lineRule="auto"/>
        <w:ind w:right="-518" w:firstLine="567"/>
        <w:jc w:val="both"/>
        <w:rPr>
          <w:rFonts w:ascii="Arial" w:hAnsi="Arial" w:cs="Arial"/>
          <w:sz w:val="24"/>
          <w:szCs w:val="24"/>
        </w:rPr>
      </w:pPr>
      <w:r>
        <w:rPr>
          <w:rFonts w:ascii="Arial" w:hAnsi="Arial" w:cs="Arial"/>
          <w:sz w:val="24"/>
          <w:szCs w:val="24"/>
        </w:rPr>
        <w:t xml:space="preserve">  </w:t>
      </w:r>
      <w:r w:rsidR="00F602E4" w:rsidRPr="00F92456">
        <w:rPr>
          <w:rFonts w:ascii="Arial" w:hAnsi="Arial" w:cs="Arial"/>
          <w:sz w:val="24"/>
          <w:szCs w:val="24"/>
        </w:rPr>
        <w:t xml:space="preserve">Así las cosas, se concluye que el acta de infracción impugnada resulta ilegal, al no contener el requisito que para su validez, le impone la fracción </w:t>
      </w:r>
      <w:r w:rsidR="00741F4F" w:rsidRPr="00F92456">
        <w:rPr>
          <w:rFonts w:ascii="Arial" w:hAnsi="Arial" w:cs="Arial"/>
          <w:sz w:val="24"/>
          <w:szCs w:val="24"/>
        </w:rPr>
        <w:t>V</w:t>
      </w:r>
      <w:r w:rsidR="00F602E4" w:rsidRPr="00F92456">
        <w:rPr>
          <w:rFonts w:ascii="Arial" w:hAnsi="Arial" w:cs="Arial"/>
          <w:sz w:val="24"/>
          <w:szCs w:val="24"/>
        </w:rPr>
        <w:t xml:space="preserve">, del artículo </w:t>
      </w:r>
      <w:r w:rsidR="005551BA">
        <w:rPr>
          <w:rFonts w:ascii="Arial" w:hAnsi="Arial" w:cs="Arial"/>
          <w:sz w:val="24"/>
          <w:szCs w:val="24"/>
        </w:rPr>
        <w:t>1</w:t>
      </w:r>
      <w:r w:rsidR="00F602E4" w:rsidRPr="00F92456">
        <w:rPr>
          <w:rFonts w:ascii="Arial" w:hAnsi="Arial" w:cs="Arial"/>
          <w:sz w:val="24"/>
          <w:szCs w:val="24"/>
        </w:rPr>
        <w:t xml:space="preserve">7 de la Ley de </w:t>
      </w:r>
      <w:r w:rsidR="005551BA">
        <w:rPr>
          <w:rFonts w:ascii="Arial" w:hAnsi="Arial" w:cs="Arial"/>
          <w:sz w:val="24"/>
          <w:szCs w:val="24"/>
        </w:rPr>
        <w:t xml:space="preserve">Procedimiento y </w:t>
      </w:r>
      <w:r w:rsidR="00F602E4" w:rsidRPr="00F92456">
        <w:rPr>
          <w:rFonts w:ascii="Arial" w:hAnsi="Arial" w:cs="Arial"/>
          <w:sz w:val="24"/>
          <w:szCs w:val="24"/>
        </w:rPr>
        <w:t xml:space="preserve">Justicia Administrativa; </w:t>
      </w:r>
      <w:r>
        <w:rPr>
          <w:rFonts w:ascii="Arial" w:hAnsi="Arial" w:cs="Arial"/>
          <w:sz w:val="24"/>
          <w:szCs w:val="24"/>
        </w:rPr>
        <w:t>por lo que</w:t>
      </w:r>
      <w:r w:rsidR="00F602E4" w:rsidRPr="00F92456">
        <w:rPr>
          <w:rFonts w:ascii="Arial" w:hAnsi="Arial" w:cs="Arial"/>
          <w:sz w:val="24"/>
          <w:szCs w:val="24"/>
        </w:rPr>
        <w:t xml:space="preserve">, </w:t>
      </w:r>
      <w:r w:rsidR="005551BA">
        <w:rPr>
          <w:rFonts w:ascii="Arial" w:hAnsi="Arial" w:cs="Arial"/>
          <w:sz w:val="24"/>
          <w:szCs w:val="24"/>
        </w:rPr>
        <w:t xml:space="preserve">se </w:t>
      </w:r>
      <w:r w:rsidR="00F602E4" w:rsidRPr="00F92456">
        <w:rPr>
          <w:rFonts w:ascii="Arial" w:hAnsi="Arial" w:cs="Arial"/>
          <w:sz w:val="24"/>
          <w:szCs w:val="24"/>
        </w:rPr>
        <w:t xml:space="preserve">declara </w:t>
      </w:r>
      <w:r w:rsidR="00F602E4" w:rsidRPr="00F92456">
        <w:rPr>
          <w:rFonts w:ascii="Arial" w:hAnsi="Arial" w:cs="Arial"/>
          <w:b/>
          <w:sz w:val="24"/>
          <w:szCs w:val="24"/>
        </w:rPr>
        <w:t xml:space="preserve">LA NULIDAD LISA Y LLANA </w:t>
      </w:r>
      <w:r w:rsidR="009C4B63" w:rsidRPr="009C4B63">
        <w:rPr>
          <w:rFonts w:ascii="Arial" w:hAnsi="Arial" w:cs="Arial"/>
          <w:sz w:val="24"/>
          <w:szCs w:val="24"/>
        </w:rPr>
        <w:t>del acta de infracción de folio</w:t>
      </w:r>
      <w:r w:rsidR="00F602E4" w:rsidRPr="00F92456">
        <w:rPr>
          <w:rFonts w:ascii="Arial" w:hAnsi="Arial" w:cs="Arial"/>
          <w:b/>
          <w:sz w:val="24"/>
          <w:szCs w:val="24"/>
        </w:rPr>
        <w:t xml:space="preserve"> </w:t>
      </w:r>
      <w:r w:rsidR="00E5180F">
        <w:rPr>
          <w:rFonts w:cs="Arial"/>
          <w:b/>
          <w:i/>
          <w:sz w:val="22"/>
          <w:szCs w:val="22"/>
        </w:rPr>
        <w:t>**********</w:t>
      </w:r>
      <w:r w:rsidR="00E7679D">
        <w:rPr>
          <w:rFonts w:ascii="Arial" w:hAnsi="Arial" w:cs="Arial"/>
          <w:b/>
          <w:sz w:val="24"/>
          <w:szCs w:val="24"/>
        </w:rPr>
        <w:t xml:space="preserve">, </w:t>
      </w:r>
      <w:r w:rsidR="00E7679D">
        <w:rPr>
          <w:rFonts w:ascii="Arial" w:hAnsi="Arial" w:cs="Arial"/>
          <w:sz w:val="24"/>
          <w:szCs w:val="24"/>
        </w:rPr>
        <w:t>de</w:t>
      </w:r>
      <w:r w:rsidR="00E7679D" w:rsidRPr="00F92456">
        <w:rPr>
          <w:rFonts w:ascii="Arial" w:hAnsi="Arial" w:cs="Arial"/>
          <w:sz w:val="24"/>
          <w:szCs w:val="24"/>
        </w:rPr>
        <w:t xml:space="preserve"> </w:t>
      </w:r>
      <w:r w:rsidR="00BC3052">
        <w:rPr>
          <w:rFonts w:ascii="Arial" w:hAnsi="Arial" w:cs="Arial"/>
          <w:sz w:val="24"/>
          <w:szCs w:val="24"/>
        </w:rPr>
        <w:t xml:space="preserve">20 veinte de </w:t>
      </w:r>
      <w:r w:rsidR="005551BA">
        <w:rPr>
          <w:rFonts w:ascii="Arial" w:hAnsi="Arial" w:cs="Arial"/>
          <w:sz w:val="24"/>
          <w:szCs w:val="24"/>
        </w:rPr>
        <w:t>dos mil dieciocho</w:t>
      </w:r>
      <w:r w:rsidR="00E7679D">
        <w:rPr>
          <w:rFonts w:ascii="Arial" w:hAnsi="Arial" w:cs="Arial"/>
          <w:sz w:val="24"/>
          <w:szCs w:val="24"/>
        </w:rPr>
        <w:t>,</w:t>
      </w:r>
      <w:r w:rsidR="00E7679D" w:rsidRPr="00F92456">
        <w:rPr>
          <w:rFonts w:ascii="Arial" w:hAnsi="Arial" w:cs="Arial"/>
          <w:b/>
          <w:sz w:val="24"/>
          <w:szCs w:val="24"/>
        </w:rPr>
        <w:t xml:space="preserve"> </w:t>
      </w:r>
      <w:r w:rsidR="009C4B63" w:rsidRPr="005924C8">
        <w:rPr>
          <w:rFonts w:ascii="Arial" w:hAnsi="Arial" w:cs="Arial"/>
          <w:sz w:val="24"/>
          <w:szCs w:val="24"/>
        </w:rPr>
        <w:t>levan</w:t>
      </w:r>
      <w:r w:rsidR="009C4B63">
        <w:rPr>
          <w:rFonts w:ascii="Arial" w:hAnsi="Arial" w:cs="Arial"/>
          <w:sz w:val="24"/>
          <w:szCs w:val="24"/>
        </w:rPr>
        <w:t>tada por el policía vial de la C</w:t>
      </w:r>
      <w:r w:rsidR="009C4B63" w:rsidRPr="005924C8">
        <w:rPr>
          <w:rFonts w:ascii="Arial" w:hAnsi="Arial" w:cs="Arial"/>
          <w:sz w:val="24"/>
          <w:szCs w:val="24"/>
        </w:rPr>
        <w:t xml:space="preserve">omisaría de </w:t>
      </w:r>
      <w:r w:rsidR="009C4B63">
        <w:rPr>
          <w:rFonts w:ascii="Arial" w:hAnsi="Arial" w:cs="Arial"/>
          <w:sz w:val="24"/>
          <w:szCs w:val="24"/>
        </w:rPr>
        <w:t>Vialidad del M</w:t>
      </w:r>
      <w:r w:rsidR="009C4B63" w:rsidRPr="005924C8">
        <w:rPr>
          <w:rFonts w:ascii="Arial" w:hAnsi="Arial" w:cs="Arial"/>
          <w:sz w:val="24"/>
          <w:szCs w:val="24"/>
        </w:rPr>
        <w:t xml:space="preserve">unicipio de </w:t>
      </w:r>
      <w:r w:rsidR="009C4B63">
        <w:rPr>
          <w:rFonts w:ascii="Arial" w:hAnsi="Arial" w:cs="Arial"/>
          <w:sz w:val="24"/>
          <w:szCs w:val="24"/>
        </w:rPr>
        <w:t>Oaxaca de J</w:t>
      </w:r>
      <w:r>
        <w:rPr>
          <w:rFonts w:ascii="Arial" w:hAnsi="Arial" w:cs="Arial"/>
          <w:sz w:val="24"/>
          <w:szCs w:val="24"/>
        </w:rPr>
        <w:t>uárez, con placa PV</w:t>
      </w:r>
      <w:r w:rsidR="009C4B63" w:rsidRPr="005924C8">
        <w:rPr>
          <w:rFonts w:ascii="Arial" w:hAnsi="Arial" w:cs="Arial"/>
          <w:sz w:val="24"/>
          <w:szCs w:val="24"/>
        </w:rPr>
        <w:t>-</w:t>
      </w:r>
      <w:r w:rsidR="009C4B63">
        <w:rPr>
          <w:rFonts w:ascii="Arial" w:hAnsi="Arial" w:cs="Arial"/>
          <w:sz w:val="24"/>
          <w:szCs w:val="24"/>
        </w:rPr>
        <w:t>2</w:t>
      </w:r>
      <w:r w:rsidR="00BC3052">
        <w:rPr>
          <w:rFonts w:ascii="Arial" w:hAnsi="Arial" w:cs="Arial"/>
          <w:sz w:val="24"/>
          <w:szCs w:val="24"/>
        </w:rPr>
        <w:t>77</w:t>
      </w:r>
      <w:r w:rsidR="009C4B63" w:rsidRPr="005924C8">
        <w:rPr>
          <w:rFonts w:ascii="Arial" w:hAnsi="Arial" w:cs="Arial"/>
          <w:sz w:val="24"/>
          <w:szCs w:val="24"/>
        </w:rPr>
        <w:t>;</w:t>
      </w:r>
      <w:r w:rsidR="009C4B63">
        <w:rPr>
          <w:rFonts w:ascii="Arial" w:hAnsi="Arial" w:cs="Arial"/>
          <w:sz w:val="24"/>
          <w:szCs w:val="24"/>
        </w:rPr>
        <w:t xml:space="preserve"> </w:t>
      </w:r>
      <w:r w:rsidR="003C685F">
        <w:rPr>
          <w:rFonts w:ascii="Arial" w:hAnsi="Arial" w:cs="Arial"/>
          <w:sz w:val="24"/>
          <w:szCs w:val="24"/>
        </w:rPr>
        <w:t>en consecuencia</w:t>
      </w:r>
      <w:r w:rsidR="003C685F">
        <w:rPr>
          <w:rFonts w:ascii="Arial" w:hAnsi="Arial" w:cs="Arial"/>
          <w:bCs/>
          <w:color w:val="000000"/>
          <w:sz w:val="24"/>
          <w:szCs w:val="24"/>
        </w:rPr>
        <w:t>, se ordena</w:t>
      </w:r>
      <w:r w:rsidR="005924C8">
        <w:rPr>
          <w:rFonts w:ascii="Arial" w:hAnsi="Arial" w:cs="Arial"/>
          <w:bCs/>
          <w:color w:val="000000"/>
          <w:sz w:val="24"/>
          <w:szCs w:val="24"/>
        </w:rPr>
        <w:t xml:space="preserve"> a</w:t>
      </w:r>
      <w:r w:rsidR="00BC3052">
        <w:rPr>
          <w:rFonts w:ascii="Arial" w:hAnsi="Arial" w:cs="Arial"/>
          <w:bCs/>
          <w:color w:val="000000"/>
          <w:sz w:val="24"/>
          <w:szCs w:val="24"/>
        </w:rPr>
        <w:t xml:space="preserve"> </w:t>
      </w:r>
      <w:r w:rsidR="005924C8">
        <w:rPr>
          <w:rFonts w:ascii="Arial" w:hAnsi="Arial" w:cs="Arial"/>
          <w:bCs/>
          <w:color w:val="000000"/>
          <w:sz w:val="24"/>
          <w:szCs w:val="24"/>
        </w:rPr>
        <w:t>l</w:t>
      </w:r>
      <w:r w:rsidR="00BC3052">
        <w:rPr>
          <w:rFonts w:ascii="Arial" w:hAnsi="Arial" w:cs="Arial"/>
          <w:bCs/>
          <w:color w:val="000000"/>
          <w:sz w:val="24"/>
          <w:szCs w:val="24"/>
        </w:rPr>
        <w:t>a autoridad demandada</w:t>
      </w:r>
      <w:r w:rsidR="009C4B63" w:rsidRPr="005924C8">
        <w:rPr>
          <w:rFonts w:ascii="Arial" w:hAnsi="Arial" w:cs="Arial"/>
          <w:sz w:val="24"/>
          <w:szCs w:val="24"/>
        </w:rPr>
        <w:t xml:space="preserve">, </w:t>
      </w:r>
      <w:r w:rsidR="00CF63C5" w:rsidRPr="005924C8">
        <w:rPr>
          <w:rFonts w:ascii="Arial" w:hAnsi="Arial" w:cs="Arial"/>
          <w:sz w:val="24"/>
          <w:szCs w:val="24"/>
        </w:rPr>
        <w:t>haga la devolución a</w:t>
      </w:r>
      <w:r w:rsidR="009C4B63">
        <w:rPr>
          <w:rFonts w:ascii="Arial" w:hAnsi="Arial" w:cs="Arial"/>
          <w:sz w:val="24"/>
          <w:szCs w:val="24"/>
        </w:rPr>
        <w:t xml:space="preserve"> </w:t>
      </w:r>
      <w:r w:rsidR="00EA7D8F">
        <w:rPr>
          <w:rFonts w:cs="Arial"/>
          <w:b/>
          <w:sz w:val="24"/>
          <w:szCs w:val="24"/>
        </w:rPr>
        <w:t>**********</w:t>
      </w:r>
      <w:r w:rsidR="00EA7D8F">
        <w:rPr>
          <w:rFonts w:ascii="Arial" w:hAnsi="Arial" w:cs="Arial"/>
          <w:sz w:val="24"/>
          <w:szCs w:val="24"/>
        </w:rPr>
        <w:t xml:space="preserve"> </w:t>
      </w:r>
      <w:r w:rsidR="00EA7D8F">
        <w:rPr>
          <w:rFonts w:cs="Arial"/>
          <w:b/>
          <w:sz w:val="24"/>
          <w:szCs w:val="24"/>
        </w:rPr>
        <w:t>********** **********</w:t>
      </w:r>
      <w:r w:rsidR="00CF63C5" w:rsidRPr="005924C8">
        <w:rPr>
          <w:rFonts w:ascii="Arial" w:hAnsi="Arial" w:cs="Arial"/>
          <w:sz w:val="24"/>
          <w:szCs w:val="24"/>
        </w:rPr>
        <w:t>, la</w:t>
      </w:r>
      <w:r w:rsidR="00BC3052">
        <w:rPr>
          <w:rFonts w:ascii="Arial" w:hAnsi="Arial" w:cs="Arial"/>
          <w:sz w:val="24"/>
          <w:szCs w:val="24"/>
        </w:rPr>
        <w:t xml:space="preserve"> placa trasera, que fue retenida como garantía del pago.</w:t>
      </w:r>
      <w:r w:rsidR="00CF63C5">
        <w:rPr>
          <w:rFonts w:ascii="Arial" w:hAnsi="Arial" w:cs="Arial"/>
          <w:sz w:val="24"/>
          <w:szCs w:val="24"/>
        </w:rPr>
        <w:t xml:space="preserve"> </w:t>
      </w:r>
    </w:p>
    <w:p w:rsidR="00CF63C5" w:rsidRDefault="00CF63C5" w:rsidP="00932AE5">
      <w:pPr>
        <w:spacing w:line="360" w:lineRule="auto"/>
        <w:ind w:right="-518" w:firstLine="567"/>
        <w:jc w:val="both"/>
        <w:rPr>
          <w:rFonts w:ascii="Arial" w:hAnsi="Arial" w:cs="Arial"/>
          <w:sz w:val="24"/>
          <w:szCs w:val="24"/>
        </w:rPr>
      </w:pPr>
    </w:p>
    <w:p w:rsidR="00873FDA" w:rsidRPr="00F92456" w:rsidRDefault="001E01FB" w:rsidP="00932AE5">
      <w:pPr>
        <w:spacing w:line="360" w:lineRule="auto"/>
        <w:ind w:right="-518" w:firstLine="567"/>
        <w:jc w:val="both"/>
        <w:rPr>
          <w:rFonts w:ascii="Arial" w:hAnsi="Arial" w:cs="Arial"/>
          <w:sz w:val="24"/>
          <w:szCs w:val="24"/>
        </w:rPr>
      </w:pPr>
      <w:r w:rsidRPr="00F92456">
        <w:rPr>
          <w:rFonts w:ascii="Arial" w:hAnsi="Arial" w:cs="Arial"/>
          <w:sz w:val="24"/>
          <w:szCs w:val="24"/>
        </w:rPr>
        <w:t>Finalmente, r</w:t>
      </w:r>
      <w:r w:rsidR="00F602E4" w:rsidRPr="00F92456">
        <w:rPr>
          <w:rFonts w:ascii="Arial" w:hAnsi="Arial" w:cs="Arial"/>
          <w:sz w:val="24"/>
          <w:szCs w:val="24"/>
        </w:rPr>
        <w:t xml:space="preserve">esulta innecesario analizar los restantes conceptos de impugnación, virtud que a nada práctico conduciría, pues con el ya estudiado al resultar fundado, fue suficiente para declarar la nulidad lisa y llana del acto impugnado, pretensión principal de la actora. Lo anterior encuentra apoyo en la Jurisprudencia 1.2°.AJ./23 del Segundo Tribunal Colegiado en </w:t>
      </w:r>
      <w:r w:rsidR="00873FDA" w:rsidRPr="00F92456">
        <w:rPr>
          <w:rFonts w:ascii="Arial" w:hAnsi="Arial" w:cs="Arial"/>
          <w:sz w:val="24"/>
          <w:szCs w:val="24"/>
        </w:rPr>
        <w:t>M</w:t>
      </w:r>
      <w:r w:rsidR="00F602E4" w:rsidRPr="00F92456">
        <w:rPr>
          <w:rFonts w:ascii="Arial" w:hAnsi="Arial" w:cs="Arial"/>
          <w:sz w:val="24"/>
          <w:szCs w:val="24"/>
        </w:rPr>
        <w:t>ateria Administrativa del Primer Circuito, publicada en el semanario Judicial de la Federación, del mes de agosto de 1999, pá</w:t>
      </w:r>
      <w:r w:rsidR="00873FDA" w:rsidRPr="00F92456">
        <w:rPr>
          <w:rFonts w:ascii="Arial" w:hAnsi="Arial" w:cs="Arial"/>
          <w:sz w:val="24"/>
          <w:szCs w:val="24"/>
        </w:rPr>
        <w:t>gina 647, que a la letra dice:</w:t>
      </w:r>
    </w:p>
    <w:p w:rsidR="00873FDA" w:rsidRDefault="00873FDA" w:rsidP="00B8086C">
      <w:pPr>
        <w:spacing w:line="360" w:lineRule="auto"/>
        <w:ind w:left="851" w:right="-518"/>
        <w:jc w:val="both"/>
        <w:rPr>
          <w:rFonts w:ascii="Arial" w:hAnsi="Arial" w:cs="Arial"/>
          <w:bCs/>
          <w:color w:val="000000"/>
          <w:sz w:val="24"/>
          <w:szCs w:val="24"/>
        </w:rPr>
      </w:pPr>
    </w:p>
    <w:p w:rsidR="0058493D" w:rsidRDefault="0058493D" w:rsidP="00B8086C">
      <w:pPr>
        <w:spacing w:line="360" w:lineRule="auto"/>
        <w:ind w:left="851" w:right="-518"/>
        <w:jc w:val="both"/>
        <w:rPr>
          <w:rFonts w:ascii="Arial" w:hAnsi="Arial" w:cs="Arial"/>
          <w:bCs/>
          <w:color w:val="000000"/>
          <w:sz w:val="24"/>
          <w:szCs w:val="24"/>
        </w:rPr>
      </w:pPr>
    </w:p>
    <w:p w:rsidR="00F602E4" w:rsidRPr="004D20D8" w:rsidRDefault="00F602E4" w:rsidP="0058493D">
      <w:pPr>
        <w:ind w:left="567" w:right="-518"/>
        <w:jc w:val="both"/>
        <w:rPr>
          <w:rFonts w:ascii="Arial" w:hAnsi="Arial" w:cs="Arial"/>
          <w:bCs/>
          <w:color w:val="000000"/>
          <w:sz w:val="22"/>
          <w:szCs w:val="22"/>
        </w:rPr>
      </w:pPr>
      <w:r w:rsidRPr="004D20D8">
        <w:rPr>
          <w:rFonts w:ascii="Arial" w:hAnsi="Arial" w:cs="Arial"/>
          <w:b/>
          <w:bCs/>
          <w:color w:val="000000"/>
          <w:sz w:val="22"/>
          <w:szCs w:val="22"/>
          <w:lang w:val="es-MX"/>
        </w:rPr>
        <w:t>CONCEPTOS DE ANULACI</w:t>
      </w:r>
      <w:r w:rsidR="008733E3">
        <w:rPr>
          <w:rFonts w:ascii="Arial" w:hAnsi="Arial" w:cs="Arial"/>
          <w:b/>
          <w:bCs/>
          <w:color w:val="000000"/>
          <w:sz w:val="22"/>
          <w:szCs w:val="22"/>
          <w:lang w:val="es-MX"/>
        </w:rPr>
        <w:t>Ó</w:t>
      </w:r>
      <w:r w:rsidRPr="004D20D8">
        <w:rPr>
          <w:rFonts w:ascii="Arial" w:hAnsi="Arial" w:cs="Arial"/>
          <w:b/>
          <w:bCs/>
          <w:color w:val="000000"/>
          <w:sz w:val="22"/>
          <w:szCs w:val="22"/>
          <w:lang w:val="es-MX"/>
        </w:rPr>
        <w:t>N. LA EXIGENCIA DE EXAMINARLOS EXHAUSTIVAMENTE DEBE PONDERARSE A LA LUZ DE CADA CONTROVERSIA EN PARTICULAR</w:t>
      </w:r>
      <w:r w:rsidRPr="004D20D8">
        <w:rPr>
          <w:rFonts w:ascii="Arial" w:hAnsi="Arial" w:cs="Arial"/>
          <w:bCs/>
          <w:color w:val="000000"/>
          <w:sz w:val="22"/>
          <w:szCs w:val="22"/>
          <w:lang w:val="es-MX"/>
        </w:rPr>
        <w:t xml:space="preserve">. La exigencia de examinar exhaustivamente los conceptos de anulación en el procedimiento contencioso administrativo, debe ponderarse a la luz de </w:t>
      </w:r>
      <w:r w:rsidRPr="004D20D8">
        <w:rPr>
          <w:rFonts w:ascii="Arial" w:hAnsi="Arial" w:cs="Arial"/>
          <w:bCs/>
          <w:color w:val="000000"/>
          <w:sz w:val="22"/>
          <w:szCs w:val="22"/>
          <w:lang w:val="es-MX"/>
        </w:rPr>
        <w:lastRenderedPageBreak/>
        <w:t>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p>
    <w:p w:rsidR="00F602E4" w:rsidRPr="004D20D8" w:rsidRDefault="00F602E4" w:rsidP="00B8086C">
      <w:pPr>
        <w:spacing w:line="360" w:lineRule="auto"/>
        <w:ind w:right="-518"/>
        <w:jc w:val="both"/>
        <w:rPr>
          <w:rFonts w:ascii="Arial" w:hAnsi="Arial" w:cs="Arial"/>
          <w:bCs/>
          <w:color w:val="000000"/>
          <w:sz w:val="22"/>
          <w:szCs w:val="22"/>
          <w:lang w:val="es-MX"/>
        </w:rPr>
      </w:pPr>
    </w:p>
    <w:p w:rsidR="00873FDA" w:rsidRDefault="00F602E4" w:rsidP="00B8086C">
      <w:pPr>
        <w:spacing w:line="360" w:lineRule="auto"/>
        <w:ind w:right="-518"/>
        <w:jc w:val="both"/>
        <w:rPr>
          <w:rFonts w:ascii="Arial" w:hAnsi="Arial" w:cs="Arial"/>
          <w:bCs/>
          <w:color w:val="000000"/>
          <w:sz w:val="24"/>
          <w:szCs w:val="24"/>
        </w:rPr>
      </w:pPr>
      <w:r>
        <w:rPr>
          <w:rFonts w:ascii="Arial" w:hAnsi="Arial" w:cs="Arial"/>
          <w:bCs/>
          <w:color w:val="000000"/>
          <w:sz w:val="24"/>
          <w:szCs w:val="24"/>
        </w:rPr>
        <w:t xml:space="preserve">        </w:t>
      </w:r>
      <w:r w:rsidRPr="00514151">
        <w:rPr>
          <w:rFonts w:ascii="Arial" w:hAnsi="Arial" w:cs="Arial"/>
          <w:bCs/>
          <w:color w:val="000000"/>
          <w:sz w:val="24"/>
          <w:szCs w:val="24"/>
        </w:rPr>
        <w:t>Por lo expuesto y con fundamento en los artículos</w:t>
      </w:r>
      <w:r w:rsidR="00670EE8">
        <w:rPr>
          <w:rFonts w:ascii="Arial" w:hAnsi="Arial" w:cs="Arial"/>
          <w:bCs/>
          <w:color w:val="000000"/>
          <w:sz w:val="24"/>
          <w:szCs w:val="24"/>
        </w:rPr>
        <w:t xml:space="preserve"> </w:t>
      </w:r>
      <w:r w:rsidR="005551BA">
        <w:rPr>
          <w:rFonts w:ascii="Arial" w:hAnsi="Arial" w:cs="Arial"/>
          <w:bCs/>
          <w:color w:val="000000"/>
          <w:sz w:val="24"/>
          <w:szCs w:val="24"/>
        </w:rPr>
        <w:t>20</w:t>
      </w:r>
      <w:r w:rsidRPr="00514151">
        <w:rPr>
          <w:rFonts w:ascii="Arial" w:hAnsi="Arial" w:cs="Arial"/>
          <w:bCs/>
          <w:color w:val="000000"/>
          <w:sz w:val="24"/>
          <w:szCs w:val="24"/>
        </w:rPr>
        <w:t xml:space="preserve">7, </w:t>
      </w:r>
      <w:r w:rsidR="005551BA">
        <w:rPr>
          <w:rFonts w:ascii="Arial" w:hAnsi="Arial" w:cs="Arial"/>
          <w:bCs/>
          <w:color w:val="000000"/>
          <w:sz w:val="24"/>
          <w:szCs w:val="24"/>
        </w:rPr>
        <w:t>20</w:t>
      </w:r>
      <w:r w:rsidRPr="00514151">
        <w:rPr>
          <w:rFonts w:ascii="Arial" w:hAnsi="Arial" w:cs="Arial"/>
          <w:bCs/>
          <w:color w:val="000000"/>
          <w:sz w:val="24"/>
          <w:szCs w:val="24"/>
        </w:rPr>
        <w:t xml:space="preserve">8 fracción </w:t>
      </w:r>
      <w:r w:rsidR="00F35ADA">
        <w:rPr>
          <w:rFonts w:ascii="Arial" w:hAnsi="Arial" w:cs="Arial"/>
          <w:bCs/>
          <w:color w:val="000000"/>
          <w:sz w:val="24"/>
          <w:szCs w:val="24"/>
        </w:rPr>
        <w:t>V</w:t>
      </w:r>
      <w:r w:rsidRPr="00514151">
        <w:rPr>
          <w:rFonts w:ascii="Arial" w:hAnsi="Arial" w:cs="Arial"/>
          <w:bCs/>
          <w:color w:val="000000"/>
          <w:sz w:val="24"/>
          <w:szCs w:val="24"/>
        </w:rPr>
        <w:t>I</w:t>
      </w:r>
      <w:r w:rsidR="00932AE5" w:rsidRPr="00514151">
        <w:rPr>
          <w:rFonts w:ascii="Arial" w:hAnsi="Arial" w:cs="Arial"/>
          <w:bCs/>
          <w:color w:val="000000"/>
          <w:sz w:val="24"/>
          <w:szCs w:val="24"/>
        </w:rPr>
        <w:t>, y</w:t>
      </w:r>
      <w:r w:rsidR="005551BA">
        <w:rPr>
          <w:rFonts w:ascii="Arial" w:hAnsi="Arial" w:cs="Arial"/>
          <w:bCs/>
          <w:color w:val="000000"/>
          <w:sz w:val="24"/>
          <w:szCs w:val="24"/>
        </w:rPr>
        <w:t xml:space="preserve"> 20</w:t>
      </w:r>
      <w:r w:rsidRPr="00514151">
        <w:rPr>
          <w:rFonts w:ascii="Arial" w:hAnsi="Arial" w:cs="Arial"/>
          <w:bCs/>
          <w:color w:val="000000"/>
          <w:sz w:val="24"/>
          <w:szCs w:val="24"/>
        </w:rPr>
        <w:t xml:space="preserve">9  de la Ley de </w:t>
      </w:r>
      <w:r w:rsidR="005551BA">
        <w:rPr>
          <w:rFonts w:ascii="Arial" w:hAnsi="Arial" w:cs="Arial"/>
          <w:bCs/>
          <w:color w:val="000000"/>
          <w:sz w:val="24"/>
          <w:szCs w:val="24"/>
        </w:rPr>
        <w:t xml:space="preserve">Procedimiento y </w:t>
      </w:r>
      <w:r w:rsidRPr="00514151">
        <w:rPr>
          <w:rFonts w:ascii="Arial" w:hAnsi="Arial" w:cs="Arial"/>
          <w:bCs/>
          <w:color w:val="000000"/>
          <w:sz w:val="24"/>
          <w:szCs w:val="24"/>
        </w:rPr>
        <w:t xml:space="preserve">Justicia Administrativa para el Estado de Oaxaca, se </w:t>
      </w:r>
      <w:r w:rsidR="00A47806">
        <w:rPr>
          <w:rFonts w:ascii="Arial" w:hAnsi="Arial" w:cs="Arial"/>
          <w:bCs/>
          <w:color w:val="000000"/>
          <w:sz w:val="24"/>
          <w:szCs w:val="24"/>
        </w:rPr>
        <w:t xml:space="preserve">- - </w:t>
      </w:r>
    </w:p>
    <w:p w:rsidR="00AE3BEB" w:rsidRDefault="00AE3BEB" w:rsidP="00B8086C">
      <w:pPr>
        <w:spacing w:line="360" w:lineRule="auto"/>
        <w:ind w:right="-518"/>
        <w:jc w:val="center"/>
        <w:rPr>
          <w:rFonts w:ascii="Arial" w:hAnsi="Arial" w:cs="Arial"/>
          <w:b/>
          <w:bCs/>
          <w:color w:val="000000"/>
          <w:sz w:val="24"/>
          <w:szCs w:val="24"/>
        </w:rPr>
      </w:pPr>
    </w:p>
    <w:p w:rsidR="00F602E4" w:rsidRDefault="00F602E4" w:rsidP="00CE5157">
      <w:pPr>
        <w:spacing w:line="360" w:lineRule="auto"/>
        <w:ind w:right="-518"/>
        <w:jc w:val="center"/>
        <w:rPr>
          <w:rFonts w:ascii="Arial" w:hAnsi="Arial" w:cs="Arial"/>
          <w:b/>
          <w:bCs/>
          <w:color w:val="000000"/>
          <w:sz w:val="24"/>
          <w:szCs w:val="24"/>
        </w:rPr>
      </w:pPr>
      <w:r w:rsidRPr="00514151">
        <w:rPr>
          <w:rFonts w:ascii="Arial" w:hAnsi="Arial" w:cs="Arial"/>
          <w:b/>
          <w:bCs/>
          <w:color w:val="000000"/>
          <w:sz w:val="24"/>
          <w:szCs w:val="24"/>
        </w:rPr>
        <w:t xml:space="preserve">R E S U E L V </w:t>
      </w:r>
      <w:r w:rsidR="00EA7F0E">
        <w:rPr>
          <w:rFonts w:ascii="Arial" w:hAnsi="Arial" w:cs="Arial"/>
          <w:b/>
          <w:bCs/>
          <w:color w:val="000000"/>
          <w:sz w:val="24"/>
          <w:szCs w:val="24"/>
        </w:rPr>
        <w:t>E</w:t>
      </w:r>
    </w:p>
    <w:p w:rsidR="00CE5157" w:rsidRDefault="00CE5157" w:rsidP="00CE5157">
      <w:pPr>
        <w:spacing w:line="360" w:lineRule="auto"/>
        <w:ind w:right="-518"/>
        <w:jc w:val="center"/>
        <w:rPr>
          <w:rFonts w:ascii="Arial" w:hAnsi="Arial" w:cs="Arial"/>
          <w:b/>
          <w:bCs/>
          <w:color w:val="000000"/>
          <w:sz w:val="24"/>
          <w:szCs w:val="24"/>
        </w:rPr>
      </w:pPr>
    </w:p>
    <w:p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w:t>
      </w:r>
      <w:r w:rsidR="005551BA">
        <w:rPr>
          <w:rFonts w:ascii="Arial" w:hAnsi="Arial" w:cs="Arial"/>
          <w:bCs/>
          <w:color w:val="000000"/>
          <w:sz w:val="24"/>
          <w:szCs w:val="24"/>
        </w:rPr>
        <w:t>era Instancia del Tribunal de Justicia Administrativa</w:t>
      </w:r>
      <w:r>
        <w:rPr>
          <w:rFonts w:ascii="Arial" w:hAnsi="Arial" w:cs="Arial"/>
          <w:bCs/>
          <w:color w:val="000000"/>
          <w:sz w:val="24"/>
          <w:szCs w:val="24"/>
        </w:rPr>
        <w:t xml:space="preserve"> del Estado,</w:t>
      </w:r>
      <w:r w:rsidRPr="00F149F1">
        <w:rPr>
          <w:rFonts w:ascii="Arial" w:hAnsi="Arial" w:cs="Arial"/>
          <w:bCs/>
          <w:color w:val="000000"/>
          <w:sz w:val="24"/>
          <w:szCs w:val="24"/>
        </w:rPr>
        <w:t xml:space="preserve"> fue competente para conocer y resolver del presente asunto.-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r w:rsidR="005551BA">
        <w:rPr>
          <w:rFonts w:ascii="Arial" w:hAnsi="Arial" w:cs="Arial"/>
          <w:bCs/>
          <w:color w:val="000000"/>
          <w:sz w:val="24"/>
          <w:szCs w:val="24"/>
        </w:rPr>
        <w:t xml:space="preserve">- - - - - - - - - - - - - - - - - - - - - - - - - - - - - </w:t>
      </w:r>
    </w:p>
    <w:p w:rsidR="00DA082B" w:rsidRPr="00F149F1" w:rsidRDefault="00DA082B" w:rsidP="00DA082B">
      <w:pPr>
        <w:spacing w:line="360" w:lineRule="auto"/>
        <w:ind w:right="-1134"/>
        <w:jc w:val="both"/>
        <w:rPr>
          <w:rFonts w:ascii="Arial" w:hAnsi="Arial" w:cs="Arial"/>
          <w:bCs/>
          <w:color w:val="000000"/>
          <w:sz w:val="24"/>
          <w:szCs w:val="24"/>
        </w:rPr>
      </w:pPr>
    </w:p>
    <w:p w:rsidR="00DA082B" w:rsidRPr="00F149F1"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CF5998">
        <w:rPr>
          <w:rFonts w:ascii="Arial" w:hAnsi="Arial" w:cs="Arial"/>
          <w:bCs/>
          <w:color w:val="000000"/>
          <w:sz w:val="24"/>
          <w:szCs w:val="24"/>
        </w:rPr>
        <w:t xml:space="preserve">s </w:t>
      </w:r>
      <w:r w:rsidRPr="00F149F1">
        <w:rPr>
          <w:rFonts w:ascii="Arial" w:hAnsi="Arial" w:cs="Arial"/>
          <w:bCs/>
          <w:color w:val="000000"/>
          <w:sz w:val="24"/>
          <w:szCs w:val="24"/>
        </w:rPr>
        <w:t>parte</w:t>
      </w:r>
      <w:r w:rsidR="00CF5998">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w:t>
      </w:r>
      <w:r w:rsidR="005551BA">
        <w:rPr>
          <w:rFonts w:ascii="Arial" w:hAnsi="Arial" w:cs="Arial"/>
          <w:bCs/>
          <w:color w:val="000000"/>
          <w:sz w:val="24"/>
          <w:szCs w:val="24"/>
        </w:rPr>
        <w:t>- - -</w:t>
      </w:r>
    </w:p>
    <w:p w:rsidR="00DA082B" w:rsidRPr="00F149F1" w:rsidRDefault="00DA082B" w:rsidP="00DA082B">
      <w:pPr>
        <w:spacing w:line="360" w:lineRule="auto"/>
        <w:ind w:right="-539"/>
        <w:jc w:val="both"/>
        <w:rPr>
          <w:rFonts w:ascii="Arial" w:hAnsi="Arial" w:cs="Arial"/>
          <w:bCs/>
          <w:color w:val="000000"/>
          <w:sz w:val="24"/>
          <w:szCs w:val="24"/>
        </w:rPr>
      </w:pPr>
    </w:p>
    <w:p w:rsidR="00DA082B"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TERCERO.</w:t>
      </w:r>
      <w:r w:rsidRPr="00F149F1">
        <w:rPr>
          <w:rFonts w:ascii="Arial" w:hAnsi="Arial" w:cs="Arial"/>
          <w:bCs/>
          <w:color w:val="000000"/>
          <w:sz w:val="24"/>
          <w:szCs w:val="24"/>
        </w:rPr>
        <w:t xml:space="preserve"> </w:t>
      </w:r>
      <w:r>
        <w:rPr>
          <w:rFonts w:ascii="Arial" w:hAnsi="Arial" w:cs="Arial"/>
          <w:bCs/>
          <w:color w:val="000000"/>
          <w:sz w:val="24"/>
          <w:szCs w:val="24"/>
        </w:rPr>
        <w:t xml:space="preserve">No se actualizaron las causales de improcedencia, invocada por </w:t>
      </w:r>
      <w:r w:rsidR="00792ADB">
        <w:rPr>
          <w:rFonts w:ascii="Arial" w:hAnsi="Arial" w:cs="Arial"/>
          <w:bCs/>
          <w:color w:val="000000"/>
          <w:sz w:val="24"/>
          <w:szCs w:val="24"/>
        </w:rPr>
        <w:t>la</w:t>
      </w:r>
      <w:r w:rsidR="005F5CB4">
        <w:rPr>
          <w:rFonts w:ascii="Arial" w:hAnsi="Arial" w:cs="Arial"/>
          <w:bCs/>
          <w:color w:val="000000"/>
          <w:sz w:val="24"/>
          <w:szCs w:val="24"/>
        </w:rPr>
        <w:t xml:space="preserve"> autoridad demandada</w:t>
      </w:r>
      <w:r>
        <w:rPr>
          <w:rFonts w:ascii="Arial" w:hAnsi="Arial" w:cs="Arial"/>
          <w:bCs/>
          <w:color w:val="000000"/>
          <w:sz w:val="24"/>
          <w:szCs w:val="24"/>
        </w:rPr>
        <w:t xml:space="preserve">, por lo que </w:t>
      </w:r>
      <w:r>
        <w:rPr>
          <w:rFonts w:ascii="Arial" w:hAnsi="Arial" w:cs="Arial"/>
          <w:b/>
          <w:bCs/>
          <w:color w:val="000000"/>
          <w:sz w:val="24"/>
          <w:szCs w:val="24"/>
        </w:rPr>
        <w:t xml:space="preserve">NO SE SOBRESEE </w:t>
      </w:r>
      <w:r>
        <w:rPr>
          <w:rFonts w:ascii="Arial" w:hAnsi="Arial" w:cs="Arial"/>
          <w:bCs/>
          <w:color w:val="000000"/>
          <w:sz w:val="24"/>
          <w:szCs w:val="24"/>
        </w:rPr>
        <w:t xml:space="preserve">en el juicio.- - - - - - - - - - - - </w:t>
      </w:r>
      <w:r w:rsidR="00792ADB">
        <w:rPr>
          <w:rFonts w:ascii="Arial" w:hAnsi="Arial" w:cs="Arial"/>
          <w:bCs/>
          <w:color w:val="000000"/>
          <w:sz w:val="24"/>
          <w:szCs w:val="24"/>
        </w:rPr>
        <w:t xml:space="preserve">- - </w:t>
      </w:r>
    </w:p>
    <w:p w:rsidR="00247FA7" w:rsidRDefault="00247FA7" w:rsidP="00B8086C">
      <w:pPr>
        <w:spacing w:line="360" w:lineRule="auto"/>
        <w:ind w:right="-518"/>
        <w:jc w:val="both"/>
        <w:rPr>
          <w:rFonts w:ascii="Arial" w:hAnsi="Arial" w:cs="Arial"/>
          <w:bCs/>
          <w:color w:val="000000"/>
          <w:sz w:val="24"/>
          <w:szCs w:val="24"/>
        </w:rPr>
      </w:pPr>
    </w:p>
    <w:p w:rsidR="006A03AA" w:rsidRDefault="00FA3FF4" w:rsidP="005551BA">
      <w:pPr>
        <w:spacing w:line="360" w:lineRule="auto"/>
        <w:ind w:right="-518" w:firstLine="567"/>
        <w:jc w:val="both"/>
        <w:rPr>
          <w:rFonts w:ascii="Arial" w:hAnsi="Arial" w:cs="Arial"/>
          <w:sz w:val="24"/>
          <w:szCs w:val="24"/>
        </w:rPr>
      </w:pPr>
      <w:r>
        <w:rPr>
          <w:rFonts w:ascii="Arial" w:hAnsi="Arial" w:cs="Arial"/>
          <w:b/>
          <w:bCs/>
          <w:color w:val="000000"/>
          <w:sz w:val="24"/>
          <w:szCs w:val="24"/>
        </w:rPr>
        <w:t>CUART</w:t>
      </w:r>
      <w:r w:rsidR="00F602E4" w:rsidRPr="008B71C9">
        <w:rPr>
          <w:rFonts w:ascii="Arial" w:hAnsi="Arial" w:cs="Arial"/>
          <w:b/>
          <w:bCs/>
          <w:color w:val="000000"/>
          <w:sz w:val="24"/>
          <w:szCs w:val="24"/>
        </w:rPr>
        <w:t>O</w:t>
      </w:r>
      <w:r w:rsidR="006A23C4">
        <w:rPr>
          <w:rFonts w:ascii="Arial" w:hAnsi="Arial" w:cs="Arial"/>
          <w:b/>
          <w:bCs/>
          <w:color w:val="000000"/>
          <w:sz w:val="24"/>
          <w:szCs w:val="24"/>
        </w:rPr>
        <w:t>.</w:t>
      </w:r>
      <w:r w:rsidR="005551BA">
        <w:rPr>
          <w:rFonts w:ascii="Arial" w:hAnsi="Arial" w:cs="Arial"/>
          <w:b/>
          <w:bCs/>
          <w:color w:val="000000"/>
          <w:sz w:val="24"/>
          <w:szCs w:val="24"/>
        </w:rPr>
        <w:t xml:space="preserve"> </w:t>
      </w:r>
      <w:r w:rsidR="00905A4F" w:rsidRPr="00905A4F">
        <w:rPr>
          <w:rFonts w:ascii="Arial" w:hAnsi="Arial" w:cs="Arial"/>
          <w:bCs/>
          <w:color w:val="000000"/>
          <w:sz w:val="24"/>
          <w:szCs w:val="24"/>
        </w:rPr>
        <w:t>S</w:t>
      </w:r>
      <w:r w:rsidR="005551BA">
        <w:rPr>
          <w:rFonts w:ascii="Arial" w:hAnsi="Arial" w:cs="Arial"/>
          <w:sz w:val="24"/>
          <w:szCs w:val="24"/>
        </w:rPr>
        <w:t xml:space="preserve">e </w:t>
      </w:r>
      <w:r w:rsidR="005551BA" w:rsidRPr="00F92456">
        <w:rPr>
          <w:rFonts w:ascii="Arial" w:hAnsi="Arial" w:cs="Arial"/>
          <w:sz w:val="24"/>
          <w:szCs w:val="24"/>
        </w:rPr>
        <w:t xml:space="preserve">declara </w:t>
      </w:r>
      <w:r w:rsidR="00792ADB">
        <w:rPr>
          <w:rFonts w:ascii="Arial" w:hAnsi="Arial" w:cs="Arial"/>
          <w:sz w:val="24"/>
          <w:szCs w:val="24"/>
        </w:rPr>
        <w:t xml:space="preserve">la </w:t>
      </w:r>
      <w:r w:rsidR="003B394C" w:rsidRPr="00F92456">
        <w:rPr>
          <w:rFonts w:ascii="Arial" w:hAnsi="Arial" w:cs="Arial"/>
          <w:b/>
          <w:sz w:val="24"/>
          <w:szCs w:val="24"/>
        </w:rPr>
        <w:t xml:space="preserve">NULIDAD LISA Y LLANA </w:t>
      </w:r>
      <w:r w:rsidR="003B394C" w:rsidRPr="009C4B63">
        <w:rPr>
          <w:rFonts w:ascii="Arial" w:hAnsi="Arial" w:cs="Arial"/>
          <w:sz w:val="24"/>
          <w:szCs w:val="24"/>
        </w:rPr>
        <w:t>del acta de infracción de folio</w:t>
      </w:r>
      <w:r w:rsidR="003B394C" w:rsidRPr="00F92456">
        <w:rPr>
          <w:rFonts w:ascii="Arial" w:hAnsi="Arial" w:cs="Arial"/>
          <w:b/>
          <w:sz w:val="24"/>
          <w:szCs w:val="24"/>
        </w:rPr>
        <w:t xml:space="preserve"> </w:t>
      </w:r>
      <w:r w:rsidR="00E5180F">
        <w:rPr>
          <w:rFonts w:cs="Arial"/>
          <w:b/>
          <w:i/>
          <w:sz w:val="22"/>
          <w:szCs w:val="22"/>
        </w:rPr>
        <w:t>**********</w:t>
      </w:r>
      <w:r w:rsidR="003B394C">
        <w:rPr>
          <w:rFonts w:ascii="Arial" w:hAnsi="Arial" w:cs="Arial"/>
          <w:b/>
          <w:sz w:val="24"/>
          <w:szCs w:val="24"/>
        </w:rPr>
        <w:t xml:space="preserve">, </w:t>
      </w:r>
      <w:r w:rsidR="003B394C">
        <w:rPr>
          <w:rFonts w:ascii="Arial" w:hAnsi="Arial" w:cs="Arial"/>
          <w:sz w:val="24"/>
          <w:szCs w:val="24"/>
        </w:rPr>
        <w:t>de</w:t>
      </w:r>
      <w:r w:rsidR="003B394C" w:rsidRPr="00F92456">
        <w:rPr>
          <w:rFonts w:ascii="Arial" w:hAnsi="Arial" w:cs="Arial"/>
          <w:sz w:val="24"/>
          <w:szCs w:val="24"/>
        </w:rPr>
        <w:t xml:space="preserve"> </w:t>
      </w:r>
      <w:r w:rsidR="003B394C">
        <w:rPr>
          <w:rFonts w:ascii="Arial" w:hAnsi="Arial" w:cs="Arial"/>
          <w:sz w:val="24"/>
          <w:szCs w:val="24"/>
        </w:rPr>
        <w:t>20 veinte de dos mil dieciocho,</w:t>
      </w:r>
      <w:r w:rsidR="003B394C" w:rsidRPr="00F92456">
        <w:rPr>
          <w:rFonts w:ascii="Arial" w:hAnsi="Arial" w:cs="Arial"/>
          <w:b/>
          <w:sz w:val="24"/>
          <w:szCs w:val="24"/>
        </w:rPr>
        <w:t xml:space="preserve"> </w:t>
      </w:r>
      <w:r w:rsidR="003B394C" w:rsidRPr="005924C8">
        <w:rPr>
          <w:rFonts w:ascii="Arial" w:hAnsi="Arial" w:cs="Arial"/>
          <w:sz w:val="24"/>
          <w:szCs w:val="24"/>
        </w:rPr>
        <w:t>levan</w:t>
      </w:r>
      <w:r w:rsidR="003B394C">
        <w:rPr>
          <w:rFonts w:ascii="Arial" w:hAnsi="Arial" w:cs="Arial"/>
          <w:sz w:val="24"/>
          <w:szCs w:val="24"/>
        </w:rPr>
        <w:t>tada por el policía vial de la C</w:t>
      </w:r>
      <w:r w:rsidR="003B394C" w:rsidRPr="005924C8">
        <w:rPr>
          <w:rFonts w:ascii="Arial" w:hAnsi="Arial" w:cs="Arial"/>
          <w:sz w:val="24"/>
          <w:szCs w:val="24"/>
        </w:rPr>
        <w:t xml:space="preserve">omisaría de </w:t>
      </w:r>
      <w:r w:rsidR="003B394C">
        <w:rPr>
          <w:rFonts w:ascii="Arial" w:hAnsi="Arial" w:cs="Arial"/>
          <w:sz w:val="24"/>
          <w:szCs w:val="24"/>
        </w:rPr>
        <w:t>Vialidad del M</w:t>
      </w:r>
      <w:r w:rsidR="003B394C" w:rsidRPr="005924C8">
        <w:rPr>
          <w:rFonts w:ascii="Arial" w:hAnsi="Arial" w:cs="Arial"/>
          <w:sz w:val="24"/>
          <w:szCs w:val="24"/>
        </w:rPr>
        <w:t xml:space="preserve">unicipio de </w:t>
      </w:r>
      <w:r w:rsidR="003B394C">
        <w:rPr>
          <w:rFonts w:ascii="Arial" w:hAnsi="Arial" w:cs="Arial"/>
          <w:sz w:val="24"/>
          <w:szCs w:val="24"/>
        </w:rPr>
        <w:t>Oaxaca de Juárez, con placa PV</w:t>
      </w:r>
      <w:r w:rsidR="003B394C" w:rsidRPr="005924C8">
        <w:rPr>
          <w:rFonts w:ascii="Arial" w:hAnsi="Arial" w:cs="Arial"/>
          <w:sz w:val="24"/>
          <w:szCs w:val="24"/>
        </w:rPr>
        <w:t>-</w:t>
      </w:r>
      <w:r w:rsidR="003B394C">
        <w:rPr>
          <w:rFonts w:ascii="Arial" w:hAnsi="Arial" w:cs="Arial"/>
          <w:sz w:val="24"/>
          <w:szCs w:val="24"/>
        </w:rPr>
        <w:t>277</w:t>
      </w:r>
      <w:r w:rsidR="003B394C" w:rsidRPr="005924C8">
        <w:rPr>
          <w:rFonts w:ascii="Arial" w:hAnsi="Arial" w:cs="Arial"/>
          <w:sz w:val="24"/>
          <w:szCs w:val="24"/>
        </w:rPr>
        <w:t>;</w:t>
      </w:r>
      <w:r w:rsidR="003B394C">
        <w:rPr>
          <w:rFonts w:ascii="Arial" w:hAnsi="Arial" w:cs="Arial"/>
          <w:sz w:val="24"/>
          <w:szCs w:val="24"/>
        </w:rPr>
        <w:t xml:space="preserve"> en consecuencia</w:t>
      </w:r>
      <w:r w:rsidR="003B394C">
        <w:rPr>
          <w:rFonts w:ascii="Arial" w:hAnsi="Arial" w:cs="Arial"/>
          <w:bCs/>
          <w:color w:val="000000"/>
          <w:sz w:val="24"/>
          <w:szCs w:val="24"/>
        </w:rPr>
        <w:t>, se ordena a la autoridad demandada</w:t>
      </w:r>
      <w:r w:rsidR="003B394C" w:rsidRPr="005924C8">
        <w:rPr>
          <w:rFonts w:ascii="Arial" w:hAnsi="Arial" w:cs="Arial"/>
          <w:sz w:val="24"/>
          <w:szCs w:val="24"/>
        </w:rPr>
        <w:t>, haga la devolución a</w:t>
      </w:r>
      <w:r w:rsidR="003B394C">
        <w:rPr>
          <w:rFonts w:ascii="Arial" w:hAnsi="Arial" w:cs="Arial"/>
          <w:sz w:val="24"/>
          <w:szCs w:val="24"/>
        </w:rPr>
        <w:t xml:space="preserve"> </w:t>
      </w:r>
      <w:r w:rsidR="00DF765C">
        <w:rPr>
          <w:rFonts w:ascii="Arial" w:hAnsi="Arial" w:cs="Arial"/>
          <w:sz w:val="24"/>
          <w:szCs w:val="24"/>
        </w:rPr>
        <w:t>**********</w:t>
      </w:r>
      <w:r w:rsidR="003B394C" w:rsidRPr="005924C8">
        <w:rPr>
          <w:rFonts w:ascii="Arial" w:hAnsi="Arial" w:cs="Arial"/>
          <w:sz w:val="24"/>
          <w:szCs w:val="24"/>
        </w:rPr>
        <w:t>, la</w:t>
      </w:r>
      <w:r w:rsidR="003B394C">
        <w:rPr>
          <w:rFonts w:ascii="Arial" w:hAnsi="Arial" w:cs="Arial"/>
          <w:sz w:val="24"/>
          <w:szCs w:val="24"/>
        </w:rPr>
        <w:t xml:space="preserve"> placa trasera, que fue retenida como garantía del pago. - - - - - - - - - - - </w:t>
      </w:r>
      <w:r w:rsidR="005551BA">
        <w:rPr>
          <w:rFonts w:ascii="Arial" w:hAnsi="Arial" w:cs="Arial"/>
          <w:sz w:val="24"/>
          <w:szCs w:val="24"/>
        </w:rPr>
        <w:t xml:space="preserve">- - - - - </w:t>
      </w:r>
      <w:r w:rsidR="00792ADB">
        <w:rPr>
          <w:rFonts w:ascii="Arial" w:hAnsi="Arial" w:cs="Arial"/>
          <w:sz w:val="24"/>
          <w:szCs w:val="24"/>
        </w:rPr>
        <w:t xml:space="preserve">- - - </w:t>
      </w:r>
    </w:p>
    <w:p w:rsidR="006A23C4" w:rsidRDefault="006A23C4" w:rsidP="00B8086C">
      <w:pPr>
        <w:spacing w:line="360" w:lineRule="auto"/>
        <w:ind w:right="-518" w:firstLine="708"/>
        <w:jc w:val="both"/>
        <w:rPr>
          <w:rFonts w:ascii="Arial" w:hAnsi="Arial" w:cs="Arial"/>
          <w:bCs/>
          <w:color w:val="000000"/>
          <w:sz w:val="24"/>
          <w:szCs w:val="24"/>
        </w:rPr>
      </w:pPr>
    </w:p>
    <w:p w:rsidR="009507DF" w:rsidRPr="00E515F7" w:rsidRDefault="00C968DA" w:rsidP="00E515F7">
      <w:pPr>
        <w:spacing w:line="360" w:lineRule="auto"/>
        <w:ind w:right="-518" w:firstLine="708"/>
        <w:jc w:val="both"/>
        <w:rPr>
          <w:rFonts w:ascii="Arial" w:hAnsi="Arial" w:cs="Arial"/>
          <w:b/>
          <w:bCs/>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65408" behindDoc="0" locked="0" layoutInCell="1" allowOverlap="1" wp14:anchorId="3A041DBD" wp14:editId="4AF5A95C">
                <wp:simplePos x="0" y="0"/>
                <wp:positionH relativeFrom="column">
                  <wp:posOffset>-1151255</wp:posOffset>
                </wp:positionH>
                <wp:positionV relativeFrom="paragraph">
                  <wp:posOffset>852805</wp:posOffset>
                </wp:positionV>
                <wp:extent cx="1038225" cy="866775"/>
                <wp:effectExtent l="0" t="0" r="28575" b="2857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968DA" w:rsidRDefault="00C968DA" w:rsidP="00C968D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90.65pt;margin-top:67.15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">
                <v:textbox>
                  <w:txbxContent>
                    <w:p w:rsidR="00C968DA" w:rsidRDefault="00C968DA" w:rsidP="00C968D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FA3FF4">
        <w:rPr>
          <w:rFonts w:ascii="Arial" w:hAnsi="Arial" w:cs="Arial"/>
          <w:b/>
          <w:bCs/>
          <w:color w:val="000000"/>
          <w:sz w:val="24"/>
          <w:szCs w:val="24"/>
        </w:rPr>
        <w:t>QUIN</w:t>
      </w:r>
      <w:r w:rsidR="00F602E4" w:rsidRPr="001A33B6">
        <w:rPr>
          <w:rFonts w:ascii="Arial" w:hAnsi="Arial" w:cs="Arial"/>
          <w:b/>
          <w:bCs/>
          <w:color w:val="000000"/>
          <w:sz w:val="24"/>
          <w:szCs w:val="24"/>
        </w:rPr>
        <w:t>TO.</w:t>
      </w:r>
      <w:r w:rsidR="00F602E4" w:rsidRPr="00514151">
        <w:rPr>
          <w:rFonts w:ascii="Arial" w:hAnsi="Arial" w:cs="Arial"/>
          <w:bCs/>
          <w:color w:val="000000"/>
          <w:sz w:val="24"/>
          <w:szCs w:val="24"/>
        </w:rPr>
        <w:t xml:space="preserve"> 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5551BA">
        <w:rPr>
          <w:rFonts w:ascii="Arial" w:hAnsi="Arial" w:cs="Arial"/>
          <w:bCs/>
          <w:color w:val="000000"/>
          <w:sz w:val="24"/>
          <w:szCs w:val="24"/>
        </w:rPr>
        <w:t xml:space="preserve"> 17</w:t>
      </w:r>
      <w:r w:rsidR="00F602E4" w:rsidRPr="00514151">
        <w:rPr>
          <w:rFonts w:ascii="Arial" w:hAnsi="Arial" w:cs="Arial"/>
          <w:bCs/>
          <w:color w:val="000000"/>
          <w:sz w:val="24"/>
          <w:szCs w:val="24"/>
        </w:rPr>
        <w:t>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y 1</w:t>
      </w:r>
      <w:r w:rsidR="005551BA">
        <w:rPr>
          <w:rFonts w:ascii="Arial" w:hAnsi="Arial" w:cs="Arial"/>
          <w:bCs/>
          <w:color w:val="000000"/>
          <w:sz w:val="24"/>
          <w:szCs w:val="24"/>
        </w:rPr>
        <w:t>7</w:t>
      </w:r>
      <w:r w:rsidR="00F602E4" w:rsidRPr="00514151">
        <w:rPr>
          <w:rFonts w:ascii="Arial" w:hAnsi="Arial" w:cs="Arial"/>
          <w:bCs/>
          <w:color w:val="000000"/>
          <w:sz w:val="24"/>
          <w:szCs w:val="24"/>
        </w:rPr>
        <w:t>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 xml:space="preserve">de la Ley de </w:t>
      </w:r>
      <w:r w:rsidR="005551BA">
        <w:rPr>
          <w:rFonts w:ascii="Arial" w:hAnsi="Arial" w:cs="Arial"/>
          <w:bCs/>
          <w:color w:val="000000"/>
          <w:sz w:val="24"/>
          <w:szCs w:val="24"/>
        </w:rPr>
        <w:t xml:space="preserve">Procedimiento y </w:t>
      </w:r>
      <w:r w:rsidR="00F602E4" w:rsidRPr="00514151">
        <w:rPr>
          <w:rFonts w:ascii="Arial" w:hAnsi="Arial" w:cs="Arial"/>
          <w:bCs/>
          <w:color w:val="000000"/>
          <w:sz w:val="24"/>
          <w:szCs w:val="24"/>
        </w:rPr>
        <w:t xml:space="preserve">Justicia Administrativa para el Estado, </w:t>
      </w:r>
      <w:r w:rsidR="00E515F7">
        <w:rPr>
          <w:rFonts w:ascii="Arial" w:hAnsi="Arial" w:cs="Arial"/>
          <w:b/>
          <w:bCs/>
          <w:color w:val="000000"/>
          <w:sz w:val="24"/>
          <w:szCs w:val="24"/>
        </w:rPr>
        <w:t xml:space="preserve">NOTIFÍQUESE </w:t>
      </w:r>
      <w:r w:rsidR="00F602E4" w:rsidRPr="001A33B6">
        <w:rPr>
          <w:rFonts w:ascii="Arial" w:hAnsi="Arial" w:cs="Arial"/>
          <w:b/>
          <w:bCs/>
          <w:color w:val="000000"/>
          <w:sz w:val="24"/>
          <w:szCs w:val="24"/>
        </w:rPr>
        <w:t>PERSONALMENTE A LA PARTE ACTORA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 - - - -</w:t>
      </w:r>
      <w:r w:rsidR="001A33B6" w:rsidRPr="003422DF">
        <w:rPr>
          <w:rFonts w:ascii="Arial" w:hAnsi="Arial" w:cs="Arial"/>
          <w:b/>
          <w:bCs/>
          <w:color w:val="000000"/>
          <w:sz w:val="24"/>
          <w:szCs w:val="24"/>
        </w:rPr>
        <w:t xml:space="preserve"> </w:t>
      </w:r>
      <w:r w:rsidR="00F602E4" w:rsidRPr="003422DF">
        <w:rPr>
          <w:rFonts w:ascii="Arial" w:hAnsi="Arial" w:cs="Arial"/>
          <w:b/>
          <w:bCs/>
          <w:color w:val="000000"/>
          <w:sz w:val="24"/>
          <w:szCs w:val="24"/>
        </w:rPr>
        <w:t>- - - -</w:t>
      </w:r>
      <w:r w:rsidR="009507DF" w:rsidRPr="003422DF">
        <w:rPr>
          <w:rFonts w:ascii="Arial" w:hAnsi="Arial" w:cs="Arial"/>
          <w:b/>
          <w:bCs/>
          <w:color w:val="000000"/>
          <w:sz w:val="24"/>
          <w:szCs w:val="24"/>
        </w:rPr>
        <w:t xml:space="preserve"> - - - -</w:t>
      </w:r>
      <w:r w:rsidR="002C3A7D" w:rsidRPr="003422DF">
        <w:rPr>
          <w:rFonts w:ascii="Arial" w:hAnsi="Arial" w:cs="Arial"/>
          <w:b/>
          <w:bCs/>
          <w:color w:val="000000"/>
          <w:sz w:val="24"/>
          <w:szCs w:val="24"/>
        </w:rPr>
        <w:t xml:space="preserve"> - - - - - - - - </w:t>
      </w:r>
    </w:p>
    <w:p w:rsidR="00CE5157" w:rsidRDefault="00CE5157" w:rsidP="00B8086C">
      <w:pPr>
        <w:spacing w:line="360" w:lineRule="auto"/>
        <w:ind w:right="-518" w:firstLine="708"/>
        <w:jc w:val="both"/>
        <w:rPr>
          <w:rFonts w:ascii="Arial" w:hAnsi="Arial" w:cs="Arial"/>
          <w:bCs/>
          <w:color w:val="000000"/>
          <w:sz w:val="24"/>
          <w:szCs w:val="24"/>
        </w:rPr>
      </w:pPr>
      <w:bookmarkStart w:id="0" w:name="_GoBack"/>
      <w:bookmarkEnd w:id="0"/>
    </w:p>
    <w:p w:rsidR="00082F0F" w:rsidRPr="00927E72" w:rsidRDefault="00DA082B" w:rsidP="008E7535">
      <w:pPr>
        <w:spacing w:line="360" w:lineRule="auto"/>
        <w:ind w:right="-539" w:firstLine="567"/>
        <w:jc w:val="both"/>
        <w:rPr>
          <w:rFonts w:ascii="Arial" w:hAnsi="Arial" w:cs="Arial"/>
          <w:sz w:val="16"/>
          <w:szCs w:val="16"/>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5551BA">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5551BA">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5551BA">
        <w:rPr>
          <w:rFonts w:ascii="Arial" w:hAnsi="Arial" w:cs="Arial"/>
          <w:bCs/>
          <w:color w:val="000000"/>
          <w:sz w:val="24"/>
          <w:szCs w:val="24"/>
        </w:rPr>
        <w:t xml:space="preserve"> Justicia Administrativa</w:t>
      </w:r>
      <w:r>
        <w:rPr>
          <w:rFonts w:ascii="Arial" w:hAnsi="Arial" w:cs="Arial"/>
          <w:bCs/>
          <w:color w:val="000000"/>
          <w:sz w:val="24"/>
          <w:szCs w:val="24"/>
        </w:rPr>
        <w:t xml:space="preserve">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sidR="005551BA">
        <w:rPr>
          <w:rFonts w:ascii="Arial" w:hAnsi="Arial" w:cs="Arial"/>
          <w:sz w:val="24"/>
          <w:szCs w:val="24"/>
        </w:rPr>
        <w:t>, s</w:t>
      </w:r>
      <w:r>
        <w:rPr>
          <w:rFonts w:ascii="Arial" w:hAnsi="Arial" w:cs="Arial"/>
          <w:sz w:val="24"/>
          <w:szCs w:val="24"/>
        </w:rPr>
        <w:t>ecretario</w:t>
      </w:r>
      <w:r w:rsidRPr="007B6083">
        <w:rPr>
          <w:rFonts w:ascii="Arial" w:hAnsi="Arial" w:cs="Arial"/>
          <w:sz w:val="24"/>
          <w:szCs w:val="24"/>
        </w:rPr>
        <w:t xml:space="preserve"> de </w:t>
      </w:r>
      <w:r w:rsidR="005551BA">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w:t>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0991" w:rsidRDefault="000A0991" w:rsidP="00DD5D31">
      <w:r>
        <w:separator/>
      </w:r>
    </w:p>
  </w:endnote>
  <w:endnote w:type="continuationSeparator" w:id="0">
    <w:p w:rsidR="000A0991" w:rsidRDefault="000A0991"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0991" w:rsidRDefault="000A0991" w:rsidP="00DD5D31">
      <w:r>
        <w:separator/>
      </w:r>
    </w:p>
  </w:footnote>
  <w:footnote w:type="continuationSeparator" w:id="0">
    <w:p w:rsidR="000A0991" w:rsidRDefault="000A0991"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C968DA" w:rsidRPr="00C968DA">
          <w:rPr>
            <w:rFonts w:ascii="Arial" w:hAnsi="Arial" w:cs="Arial"/>
            <w:noProof/>
            <w:lang w:val="es-ES"/>
          </w:rPr>
          <w:t>7</w:t>
        </w:r>
        <w:r w:rsidRPr="00DD5D31">
          <w:rPr>
            <w:rFonts w:ascii="Arial" w:hAnsi="Arial" w:cs="Arial"/>
          </w:rPr>
          <w:fldChar w:fldCharType="end"/>
        </w:r>
      </w:p>
      <w:p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243F3D">
          <w:rPr>
            <w:rFonts w:ascii="Arial" w:hAnsi="Arial" w:cs="Arial"/>
            <w:sz w:val="18"/>
            <w:szCs w:val="18"/>
          </w:rPr>
          <w:t>2</w:t>
        </w:r>
        <w:r w:rsidR="00E7092E">
          <w:rPr>
            <w:rFonts w:ascii="Arial" w:hAnsi="Arial" w:cs="Arial"/>
            <w:sz w:val="18"/>
            <w:szCs w:val="18"/>
          </w:rPr>
          <w:t>6</w:t>
        </w:r>
        <w:r w:rsidR="000408A4">
          <w:rPr>
            <w:rFonts w:ascii="Arial" w:hAnsi="Arial" w:cs="Arial"/>
            <w:sz w:val="18"/>
            <w:szCs w:val="18"/>
          </w:rPr>
          <w:t>/201</w:t>
        </w:r>
        <w:r w:rsidR="005676FA">
          <w:rPr>
            <w:rFonts w:ascii="Arial" w:hAnsi="Arial" w:cs="Arial"/>
            <w:sz w:val="18"/>
            <w:szCs w:val="18"/>
          </w:rPr>
          <w:t>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10ECE"/>
    <w:rsid w:val="000230E5"/>
    <w:rsid w:val="00026939"/>
    <w:rsid w:val="00030239"/>
    <w:rsid w:val="000356B9"/>
    <w:rsid w:val="000408A4"/>
    <w:rsid w:val="00046CDE"/>
    <w:rsid w:val="000611E2"/>
    <w:rsid w:val="00082F0F"/>
    <w:rsid w:val="00090FF5"/>
    <w:rsid w:val="000A0991"/>
    <w:rsid w:val="000A3760"/>
    <w:rsid w:val="000A78E9"/>
    <w:rsid w:val="000D13C0"/>
    <w:rsid w:val="000D5CEE"/>
    <w:rsid w:val="000F14A5"/>
    <w:rsid w:val="000F2649"/>
    <w:rsid w:val="00146F95"/>
    <w:rsid w:val="001512FD"/>
    <w:rsid w:val="001666B7"/>
    <w:rsid w:val="00167257"/>
    <w:rsid w:val="00170147"/>
    <w:rsid w:val="001740CC"/>
    <w:rsid w:val="00186F8B"/>
    <w:rsid w:val="00193CF6"/>
    <w:rsid w:val="001A33B6"/>
    <w:rsid w:val="001A6DAF"/>
    <w:rsid w:val="001C0AB4"/>
    <w:rsid w:val="001C70D5"/>
    <w:rsid w:val="001C7A30"/>
    <w:rsid w:val="001D737A"/>
    <w:rsid w:val="001E01FB"/>
    <w:rsid w:val="001F01B2"/>
    <w:rsid w:val="001F5E80"/>
    <w:rsid w:val="00203314"/>
    <w:rsid w:val="00205932"/>
    <w:rsid w:val="002159A2"/>
    <w:rsid w:val="00225D77"/>
    <w:rsid w:val="002324D8"/>
    <w:rsid w:val="002428E0"/>
    <w:rsid w:val="0024382D"/>
    <w:rsid w:val="00243F3D"/>
    <w:rsid w:val="00247FA7"/>
    <w:rsid w:val="002648B3"/>
    <w:rsid w:val="00270E1B"/>
    <w:rsid w:val="00295BAD"/>
    <w:rsid w:val="002A3764"/>
    <w:rsid w:val="002A66CC"/>
    <w:rsid w:val="002B671C"/>
    <w:rsid w:val="002C3A7D"/>
    <w:rsid w:val="002E248A"/>
    <w:rsid w:val="002E56AF"/>
    <w:rsid w:val="002F3243"/>
    <w:rsid w:val="00301C2D"/>
    <w:rsid w:val="00304CB9"/>
    <w:rsid w:val="00306DBF"/>
    <w:rsid w:val="00312F73"/>
    <w:rsid w:val="00317203"/>
    <w:rsid w:val="00317397"/>
    <w:rsid w:val="0032546E"/>
    <w:rsid w:val="00327C82"/>
    <w:rsid w:val="003324FB"/>
    <w:rsid w:val="003353CA"/>
    <w:rsid w:val="003422DF"/>
    <w:rsid w:val="00342680"/>
    <w:rsid w:val="00363C20"/>
    <w:rsid w:val="00365EB0"/>
    <w:rsid w:val="0037407B"/>
    <w:rsid w:val="00395E8C"/>
    <w:rsid w:val="00395ECA"/>
    <w:rsid w:val="003970CD"/>
    <w:rsid w:val="003974C8"/>
    <w:rsid w:val="003A1CE4"/>
    <w:rsid w:val="003B394C"/>
    <w:rsid w:val="003C1726"/>
    <w:rsid w:val="003C226E"/>
    <w:rsid w:val="003C5AD8"/>
    <w:rsid w:val="003C685F"/>
    <w:rsid w:val="003D1260"/>
    <w:rsid w:val="003E09DD"/>
    <w:rsid w:val="003F7BF8"/>
    <w:rsid w:val="004045BC"/>
    <w:rsid w:val="0041451E"/>
    <w:rsid w:val="004249AE"/>
    <w:rsid w:val="00433380"/>
    <w:rsid w:val="0043441C"/>
    <w:rsid w:val="00436945"/>
    <w:rsid w:val="00441189"/>
    <w:rsid w:val="0044675C"/>
    <w:rsid w:val="00460E46"/>
    <w:rsid w:val="004A41DB"/>
    <w:rsid w:val="004A6942"/>
    <w:rsid w:val="004A69E8"/>
    <w:rsid w:val="004D09E1"/>
    <w:rsid w:val="004D20D8"/>
    <w:rsid w:val="004E4F17"/>
    <w:rsid w:val="005015CD"/>
    <w:rsid w:val="00516D1F"/>
    <w:rsid w:val="00530E85"/>
    <w:rsid w:val="00533684"/>
    <w:rsid w:val="0054051A"/>
    <w:rsid w:val="00541B2C"/>
    <w:rsid w:val="00545CF5"/>
    <w:rsid w:val="005517D9"/>
    <w:rsid w:val="005522D4"/>
    <w:rsid w:val="00553F5E"/>
    <w:rsid w:val="005551BA"/>
    <w:rsid w:val="005608B3"/>
    <w:rsid w:val="005676FA"/>
    <w:rsid w:val="00567EC3"/>
    <w:rsid w:val="0058493D"/>
    <w:rsid w:val="005924C8"/>
    <w:rsid w:val="00593D97"/>
    <w:rsid w:val="005948AE"/>
    <w:rsid w:val="0059630C"/>
    <w:rsid w:val="00596CB0"/>
    <w:rsid w:val="005B3140"/>
    <w:rsid w:val="005C07B2"/>
    <w:rsid w:val="005C6ABD"/>
    <w:rsid w:val="005C783D"/>
    <w:rsid w:val="005D4F21"/>
    <w:rsid w:val="005E5524"/>
    <w:rsid w:val="005F5CB4"/>
    <w:rsid w:val="006114CA"/>
    <w:rsid w:val="00614F21"/>
    <w:rsid w:val="0062007F"/>
    <w:rsid w:val="00624BF9"/>
    <w:rsid w:val="0064087C"/>
    <w:rsid w:val="006553E2"/>
    <w:rsid w:val="00657390"/>
    <w:rsid w:val="006655B8"/>
    <w:rsid w:val="00670EE8"/>
    <w:rsid w:val="00675EC7"/>
    <w:rsid w:val="0067615F"/>
    <w:rsid w:val="00680637"/>
    <w:rsid w:val="00682A0C"/>
    <w:rsid w:val="00687385"/>
    <w:rsid w:val="006948DA"/>
    <w:rsid w:val="006A03AA"/>
    <w:rsid w:val="006A23C4"/>
    <w:rsid w:val="006B6CB5"/>
    <w:rsid w:val="006B754C"/>
    <w:rsid w:val="006C451E"/>
    <w:rsid w:val="006C4B5D"/>
    <w:rsid w:val="006D12EE"/>
    <w:rsid w:val="006F1AA2"/>
    <w:rsid w:val="006F63D2"/>
    <w:rsid w:val="006F6DEB"/>
    <w:rsid w:val="006F7ADE"/>
    <w:rsid w:val="0070007E"/>
    <w:rsid w:val="00702AA9"/>
    <w:rsid w:val="007049C9"/>
    <w:rsid w:val="00712FA2"/>
    <w:rsid w:val="007212B7"/>
    <w:rsid w:val="00741F4F"/>
    <w:rsid w:val="00755928"/>
    <w:rsid w:val="007624FD"/>
    <w:rsid w:val="00770405"/>
    <w:rsid w:val="00770844"/>
    <w:rsid w:val="00777037"/>
    <w:rsid w:val="00785661"/>
    <w:rsid w:val="00792ADB"/>
    <w:rsid w:val="00795312"/>
    <w:rsid w:val="00795B16"/>
    <w:rsid w:val="00796AEF"/>
    <w:rsid w:val="007A69B6"/>
    <w:rsid w:val="007A7904"/>
    <w:rsid w:val="007B77F8"/>
    <w:rsid w:val="007C70F7"/>
    <w:rsid w:val="007D385A"/>
    <w:rsid w:val="007E09EE"/>
    <w:rsid w:val="007F3316"/>
    <w:rsid w:val="00805B55"/>
    <w:rsid w:val="00816487"/>
    <w:rsid w:val="00823229"/>
    <w:rsid w:val="008259EB"/>
    <w:rsid w:val="00826139"/>
    <w:rsid w:val="00832A5C"/>
    <w:rsid w:val="00832EA5"/>
    <w:rsid w:val="00833B86"/>
    <w:rsid w:val="00834A24"/>
    <w:rsid w:val="008459A0"/>
    <w:rsid w:val="008601DD"/>
    <w:rsid w:val="00863C57"/>
    <w:rsid w:val="008733E3"/>
    <w:rsid w:val="00873FDA"/>
    <w:rsid w:val="00874A3B"/>
    <w:rsid w:val="00880A48"/>
    <w:rsid w:val="00884649"/>
    <w:rsid w:val="00890913"/>
    <w:rsid w:val="00890BC0"/>
    <w:rsid w:val="00896343"/>
    <w:rsid w:val="008B71C9"/>
    <w:rsid w:val="008D7D5B"/>
    <w:rsid w:val="008E3F50"/>
    <w:rsid w:val="008E7278"/>
    <w:rsid w:val="008E7535"/>
    <w:rsid w:val="008F0294"/>
    <w:rsid w:val="00905A4F"/>
    <w:rsid w:val="00913FAB"/>
    <w:rsid w:val="00914AE9"/>
    <w:rsid w:val="00927E72"/>
    <w:rsid w:val="00932AE5"/>
    <w:rsid w:val="0093314E"/>
    <w:rsid w:val="009341E2"/>
    <w:rsid w:val="00934345"/>
    <w:rsid w:val="009344F2"/>
    <w:rsid w:val="0093625F"/>
    <w:rsid w:val="00941348"/>
    <w:rsid w:val="0094769D"/>
    <w:rsid w:val="009507DF"/>
    <w:rsid w:val="00953FB7"/>
    <w:rsid w:val="00963220"/>
    <w:rsid w:val="00964805"/>
    <w:rsid w:val="009724E0"/>
    <w:rsid w:val="00976DBD"/>
    <w:rsid w:val="00984B42"/>
    <w:rsid w:val="00986636"/>
    <w:rsid w:val="009B05A3"/>
    <w:rsid w:val="009B30CC"/>
    <w:rsid w:val="009B5B08"/>
    <w:rsid w:val="009C39E1"/>
    <w:rsid w:val="009C4B63"/>
    <w:rsid w:val="009C7A8F"/>
    <w:rsid w:val="009D0C4F"/>
    <w:rsid w:val="009E4E1D"/>
    <w:rsid w:val="009F0A4B"/>
    <w:rsid w:val="009F53DB"/>
    <w:rsid w:val="00A07995"/>
    <w:rsid w:val="00A07D3C"/>
    <w:rsid w:val="00A1223D"/>
    <w:rsid w:val="00A30862"/>
    <w:rsid w:val="00A34219"/>
    <w:rsid w:val="00A40E47"/>
    <w:rsid w:val="00A47806"/>
    <w:rsid w:val="00A8189F"/>
    <w:rsid w:val="00AA305B"/>
    <w:rsid w:val="00AB10DB"/>
    <w:rsid w:val="00AB1839"/>
    <w:rsid w:val="00AD168D"/>
    <w:rsid w:val="00AD3569"/>
    <w:rsid w:val="00AD69BB"/>
    <w:rsid w:val="00AE18CC"/>
    <w:rsid w:val="00AE3BEB"/>
    <w:rsid w:val="00AF18B4"/>
    <w:rsid w:val="00B0645B"/>
    <w:rsid w:val="00B0722A"/>
    <w:rsid w:val="00B136E6"/>
    <w:rsid w:val="00B13DAA"/>
    <w:rsid w:val="00B17F30"/>
    <w:rsid w:val="00B237AA"/>
    <w:rsid w:val="00B2400F"/>
    <w:rsid w:val="00B34F08"/>
    <w:rsid w:val="00B461D1"/>
    <w:rsid w:val="00B53D47"/>
    <w:rsid w:val="00B6595F"/>
    <w:rsid w:val="00B73C43"/>
    <w:rsid w:val="00B77374"/>
    <w:rsid w:val="00B8086C"/>
    <w:rsid w:val="00B81216"/>
    <w:rsid w:val="00B8231B"/>
    <w:rsid w:val="00B84FA5"/>
    <w:rsid w:val="00B96451"/>
    <w:rsid w:val="00B964FF"/>
    <w:rsid w:val="00B96B44"/>
    <w:rsid w:val="00BA21A9"/>
    <w:rsid w:val="00BA6915"/>
    <w:rsid w:val="00BC3052"/>
    <w:rsid w:val="00BD0923"/>
    <w:rsid w:val="00BD54E8"/>
    <w:rsid w:val="00BF02F1"/>
    <w:rsid w:val="00BF0ACD"/>
    <w:rsid w:val="00BF456B"/>
    <w:rsid w:val="00BF4F3D"/>
    <w:rsid w:val="00C07F38"/>
    <w:rsid w:val="00C108C5"/>
    <w:rsid w:val="00C1103F"/>
    <w:rsid w:val="00C3280C"/>
    <w:rsid w:val="00C36DEF"/>
    <w:rsid w:val="00C60804"/>
    <w:rsid w:val="00C62E9D"/>
    <w:rsid w:val="00C86460"/>
    <w:rsid w:val="00C86EEB"/>
    <w:rsid w:val="00C968DA"/>
    <w:rsid w:val="00CA2B13"/>
    <w:rsid w:val="00CB7978"/>
    <w:rsid w:val="00CD5A4D"/>
    <w:rsid w:val="00CD6A0F"/>
    <w:rsid w:val="00CE5157"/>
    <w:rsid w:val="00CF4465"/>
    <w:rsid w:val="00CF5998"/>
    <w:rsid w:val="00CF63C5"/>
    <w:rsid w:val="00D00017"/>
    <w:rsid w:val="00D150C6"/>
    <w:rsid w:val="00D3353F"/>
    <w:rsid w:val="00D340EA"/>
    <w:rsid w:val="00D441DB"/>
    <w:rsid w:val="00D55B75"/>
    <w:rsid w:val="00D70C31"/>
    <w:rsid w:val="00D75347"/>
    <w:rsid w:val="00D774DE"/>
    <w:rsid w:val="00D77615"/>
    <w:rsid w:val="00D93DE7"/>
    <w:rsid w:val="00D9567C"/>
    <w:rsid w:val="00DA082B"/>
    <w:rsid w:val="00DA192A"/>
    <w:rsid w:val="00DA41B0"/>
    <w:rsid w:val="00DB1C8A"/>
    <w:rsid w:val="00DC7E5C"/>
    <w:rsid w:val="00DD3BB1"/>
    <w:rsid w:val="00DD5D31"/>
    <w:rsid w:val="00DF00F4"/>
    <w:rsid w:val="00DF765C"/>
    <w:rsid w:val="00E22240"/>
    <w:rsid w:val="00E43BF6"/>
    <w:rsid w:val="00E515F7"/>
    <w:rsid w:val="00E5180F"/>
    <w:rsid w:val="00E55533"/>
    <w:rsid w:val="00E609F1"/>
    <w:rsid w:val="00E7092E"/>
    <w:rsid w:val="00E7679D"/>
    <w:rsid w:val="00E77E04"/>
    <w:rsid w:val="00E8298F"/>
    <w:rsid w:val="00E8739C"/>
    <w:rsid w:val="00E97561"/>
    <w:rsid w:val="00EA6E3B"/>
    <w:rsid w:val="00EA754E"/>
    <w:rsid w:val="00EA7D8F"/>
    <w:rsid w:val="00EA7F0E"/>
    <w:rsid w:val="00EB0F18"/>
    <w:rsid w:val="00EB1A29"/>
    <w:rsid w:val="00EB3BCF"/>
    <w:rsid w:val="00EC3943"/>
    <w:rsid w:val="00EE087A"/>
    <w:rsid w:val="00EE4130"/>
    <w:rsid w:val="00EF4440"/>
    <w:rsid w:val="00F0124A"/>
    <w:rsid w:val="00F1744E"/>
    <w:rsid w:val="00F25AC8"/>
    <w:rsid w:val="00F25B9B"/>
    <w:rsid w:val="00F35ADA"/>
    <w:rsid w:val="00F36DA8"/>
    <w:rsid w:val="00F602E4"/>
    <w:rsid w:val="00F73BD1"/>
    <w:rsid w:val="00F92456"/>
    <w:rsid w:val="00F92D37"/>
    <w:rsid w:val="00FA1612"/>
    <w:rsid w:val="00FA27E2"/>
    <w:rsid w:val="00FA3FF4"/>
    <w:rsid w:val="00FB1F62"/>
    <w:rsid w:val="00FB2C5B"/>
    <w:rsid w:val="00FC76DC"/>
    <w:rsid w:val="00FC7F25"/>
    <w:rsid w:val="00FD04D1"/>
    <w:rsid w:val="00FD7664"/>
    <w:rsid w:val="00FE4F6C"/>
    <w:rsid w:val="00FE569F"/>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9FB0BE-4324-43E5-B466-885A1B378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7</Pages>
  <Words>2957</Words>
  <Characters>16264</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18</cp:revision>
  <cp:lastPrinted>2018-08-08T21:01:00Z</cp:lastPrinted>
  <dcterms:created xsi:type="dcterms:W3CDTF">2018-06-28T17:54:00Z</dcterms:created>
  <dcterms:modified xsi:type="dcterms:W3CDTF">2018-12-11T18:19:00Z</dcterms:modified>
</cp:coreProperties>
</file>