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389E6" w14:textId="77777777" w:rsidR="00150A73" w:rsidRPr="00CB6405" w:rsidRDefault="00150A73" w:rsidP="00F33A77">
      <w:pPr>
        <w:spacing w:line="240" w:lineRule="auto"/>
        <w:ind w:left="3261" w:right="4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402E417A" w14:textId="369D1148" w:rsidR="00150A73" w:rsidRPr="00A240AA" w:rsidRDefault="00E91497" w:rsidP="00F33A77">
      <w:pPr>
        <w:spacing w:line="240" w:lineRule="auto"/>
        <w:ind w:left="3261" w:right="49"/>
        <w:jc w:val="both"/>
        <w:rPr>
          <w:rFonts w:ascii="Arial" w:hAnsi="Arial" w:cs="Arial"/>
          <w:b/>
          <w:sz w:val="26"/>
          <w:szCs w:val="26"/>
        </w:rPr>
      </w:pPr>
      <w:r>
        <w:rPr>
          <w:rFonts w:ascii="Arial" w:hAnsi="Arial" w:cs="Arial"/>
          <w:b/>
          <w:sz w:val="26"/>
          <w:szCs w:val="26"/>
        </w:rPr>
        <w:t xml:space="preserve">RECURSO DE REVISIÓN: </w:t>
      </w:r>
      <w:r w:rsidR="00E37A62">
        <w:rPr>
          <w:rFonts w:ascii="Arial" w:hAnsi="Arial" w:cs="Arial"/>
          <w:b/>
          <w:iCs/>
          <w:caps/>
          <w:sz w:val="26"/>
          <w:szCs w:val="26"/>
        </w:rPr>
        <w:t>0270</w:t>
      </w:r>
      <w:r w:rsidR="00051CE2">
        <w:rPr>
          <w:rFonts w:ascii="Arial" w:hAnsi="Arial" w:cs="Arial"/>
          <w:b/>
          <w:iCs/>
          <w:caps/>
          <w:sz w:val="26"/>
          <w:szCs w:val="26"/>
        </w:rPr>
        <w:t>/2020</w:t>
      </w:r>
    </w:p>
    <w:p w14:paraId="4992C827" w14:textId="03D9D190" w:rsidR="00150A73" w:rsidRPr="00CB6405" w:rsidRDefault="00150A73" w:rsidP="00F33A77">
      <w:pPr>
        <w:spacing w:line="240" w:lineRule="auto"/>
        <w:ind w:left="3261" w:right="4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E37A62">
        <w:rPr>
          <w:rFonts w:ascii="Arial" w:hAnsi="Arial" w:cs="Arial"/>
          <w:b/>
          <w:iCs/>
          <w:caps/>
          <w:sz w:val="26"/>
          <w:szCs w:val="26"/>
        </w:rPr>
        <w:t>0487/2016</w:t>
      </w:r>
      <w:r w:rsidR="002D0A6A">
        <w:rPr>
          <w:rFonts w:ascii="Arial" w:hAnsi="Arial" w:cs="Arial"/>
          <w:b/>
          <w:iCs/>
          <w:caps/>
          <w:sz w:val="26"/>
          <w:szCs w:val="26"/>
        </w:rPr>
        <w:t xml:space="preserve"> DE LA</w:t>
      </w:r>
      <w:r w:rsidR="00E37A62">
        <w:rPr>
          <w:rFonts w:ascii="Arial" w:hAnsi="Arial" w:cs="Arial"/>
          <w:b/>
          <w:iCs/>
          <w:caps/>
          <w:sz w:val="26"/>
          <w:szCs w:val="26"/>
        </w:rPr>
        <w:t xml:space="preserve"> PRIMERA </w:t>
      </w:r>
      <w:r w:rsidR="00E37A62" w:rsidRPr="002C2607">
        <w:rPr>
          <w:rFonts w:ascii="Arial" w:hAnsi="Arial" w:cs="Arial"/>
          <w:b/>
          <w:iCs/>
          <w:caps/>
          <w:sz w:val="26"/>
          <w:szCs w:val="26"/>
        </w:rPr>
        <w:t>SALA</w:t>
      </w:r>
      <w:r w:rsidRPr="00CB6405">
        <w:rPr>
          <w:rFonts w:ascii="Arial" w:hAnsi="Arial" w:cs="Arial"/>
          <w:b/>
          <w:sz w:val="26"/>
          <w:szCs w:val="26"/>
        </w:rPr>
        <w:t xml:space="preserve"> UNITARIA DE PRIMERA INSTANCIA</w:t>
      </w:r>
      <w:r w:rsidR="00823AF1">
        <w:rPr>
          <w:rFonts w:ascii="Arial" w:hAnsi="Arial" w:cs="Arial"/>
          <w:b/>
          <w:sz w:val="26"/>
          <w:szCs w:val="26"/>
        </w:rPr>
        <w:t>.</w:t>
      </w:r>
    </w:p>
    <w:p w14:paraId="1F154A0D" w14:textId="77777777" w:rsidR="00150A73" w:rsidRPr="00CB6405" w:rsidRDefault="00150A73" w:rsidP="00F33A77">
      <w:pPr>
        <w:spacing w:line="240" w:lineRule="auto"/>
        <w:ind w:left="3261" w:right="49"/>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0EC68BF3"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71F397BB" w14:textId="02452FC7"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481564">
        <w:rPr>
          <w:rFonts w:ascii="Arial" w:hAnsi="Arial" w:cs="Arial"/>
          <w:b/>
          <w:sz w:val="26"/>
          <w:szCs w:val="26"/>
        </w:rPr>
        <w:t xml:space="preserve">A </w:t>
      </w:r>
      <w:r w:rsidR="00672F00">
        <w:rPr>
          <w:rFonts w:ascii="Arial" w:hAnsi="Arial" w:cs="Arial"/>
          <w:b/>
          <w:sz w:val="26"/>
          <w:szCs w:val="26"/>
        </w:rPr>
        <w:t xml:space="preserve">28 </w:t>
      </w:r>
      <w:r w:rsidR="00434098">
        <w:rPr>
          <w:rFonts w:ascii="Arial" w:hAnsi="Arial" w:cs="Arial"/>
          <w:b/>
          <w:sz w:val="26"/>
          <w:szCs w:val="26"/>
        </w:rPr>
        <w:t>VEINTIOCHO</w:t>
      </w:r>
      <w:r w:rsidR="00A259A7">
        <w:rPr>
          <w:rFonts w:ascii="Arial" w:hAnsi="Arial" w:cs="Arial"/>
          <w:b/>
          <w:sz w:val="26"/>
          <w:szCs w:val="26"/>
        </w:rPr>
        <w:t xml:space="preserve"> </w:t>
      </w:r>
      <w:r w:rsidR="00481564">
        <w:rPr>
          <w:rFonts w:ascii="Arial" w:hAnsi="Arial" w:cs="Arial"/>
          <w:b/>
          <w:sz w:val="26"/>
          <w:szCs w:val="26"/>
        </w:rPr>
        <w:t xml:space="preserve">DE </w:t>
      </w:r>
      <w:r w:rsidR="00434098">
        <w:rPr>
          <w:rFonts w:ascii="Arial" w:hAnsi="Arial" w:cs="Arial"/>
          <w:b/>
          <w:sz w:val="26"/>
          <w:szCs w:val="26"/>
        </w:rPr>
        <w:t>OCTUBRE</w:t>
      </w:r>
      <w:r w:rsidR="00481564">
        <w:rPr>
          <w:rFonts w:ascii="Arial" w:hAnsi="Arial" w:cs="Arial"/>
          <w:b/>
          <w:sz w:val="26"/>
          <w:szCs w:val="26"/>
        </w:rPr>
        <w:t xml:space="preserv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w:t>
      </w:r>
      <w:r w:rsidR="00672F00">
        <w:rPr>
          <w:rFonts w:ascii="Arial" w:hAnsi="Arial" w:cs="Arial"/>
          <w:b/>
          <w:sz w:val="26"/>
          <w:szCs w:val="26"/>
        </w:rPr>
        <w:t xml:space="preserve">2021 </w:t>
      </w:r>
      <w:r w:rsidRPr="00CB6405">
        <w:rPr>
          <w:rFonts w:ascii="Arial" w:hAnsi="Arial" w:cs="Arial"/>
          <w:b/>
          <w:sz w:val="26"/>
          <w:szCs w:val="26"/>
        </w:rPr>
        <w:t xml:space="preserve">DOS </w:t>
      </w:r>
      <w:r w:rsidR="00051CE2">
        <w:rPr>
          <w:rFonts w:ascii="Arial" w:hAnsi="Arial" w:cs="Arial"/>
          <w:b/>
          <w:sz w:val="26"/>
          <w:szCs w:val="26"/>
        </w:rPr>
        <w:t>MIL VEINTIUNO</w:t>
      </w:r>
      <w:r w:rsidRPr="00CB6405">
        <w:rPr>
          <w:rFonts w:ascii="Arial" w:hAnsi="Arial" w:cs="Arial"/>
          <w:b/>
          <w:sz w:val="26"/>
          <w:szCs w:val="26"/>
        </w:rPr>
        <w:t>.</w:t>
      </w:r>
      <w:r w:rsidR="00351DF6">
        <w:rPr>
          <w:rFonts w:ascii="Arial" w:hAnsi="Arial" w:cs="Arial"/>
          <w:b/>
          <w:sz w:val="26"/>
          <w:szCs w:val="26"/>
        </w:rPr>
        <w:t xml:space="preserve"> - - - - - - - - - - - - - - - - - - - - - - - </w:t>
      </w:r>
    </w:p>
    <w:p w14:paraId="2910D274" w14:textId="02B95C03" w:rsidR="00150A73" w:rsidRPr="002F4DA5" w:rsidRDefault="00150A73" w:rsidP="002F4DA5">
      <w:pPr>
        <w:spacing w:line="360" w:lineRule="auto"/>
        <w:ind w:firstLine="708"/>
        <w:jc w:val="both"/>
        <w:rPr>
          <w:rFonts w:ascii="Arial" w:hAnsi="Arial" w:cs="Arial"/>
          <w:b/>
          <w:sz w:val="26"/>
          <w:szCs w:val="26"/>
          <w:lang w:val="es-MX"/>
        </w:rPr>
      </w:pPr>
      <w:r w:rsidRPr="00CB6405">
        <w:rPr>
          <w:rFonts w:ascii="Arial" w:hAnsi="Arial" w:cs="Arial"/>
          <w:sz w:val="26"/>
          <w:szCs w:val="26"/>
        </w:rPr>
        <w:t xml:space="preserve">Por recibido el Cuaderno de Revisión </w:t>
      </w:r>
      <w:r w:rsidR="00051CE2">
        <w:rPr>
          <w:rFonts w:ascii="Arial" w:hAnsi="Arial" w:cs="Arial"/>
          <w:b/>
          <w:sz w:val="26"/>
          <w:szCs w:val="26"/>
        </w:rPr>
        <w:t>0</w:t>
      </w:r>
      <w:r w:rsidR="00E37A62">
        <w:rPr>
          <w:rFonts w:ascii="Arial" w:hAnsi="Arial" w:cs="Arial"/>
          <w:b/>
          <w:sz w:val="26"/>
          <w:szCs w:val="26"/>
        </w:rPr>
        <w:t>270</w:t>
      </w:r>
      <w:r w:rsidR="00051CE2">
        <w:rPr>
          <w:rFonts w:ascii="Arial" w:hAnsi="Arial" w:cs="Arial"/>
          <w:b/>
          <w:sz w:val="26"/>
          <w:szCs w:val="26"/>
        </w:rPr>
        <w:t>/2020</w:t>
      </w:r>
      <w:r w:rsidRPr="00CB6405">
        <w:rPr>
          <w:rFonts w:ascii="Arial" w:hAnsi="Arial" w:cs="Arial"/>
          <w:sz w:val="26"/>
          <w:szCs w:val="26"/>
        </w:rPr>
        <w:t xml:space="preserve">, que remite la Secretaría General de Acuerdos, con motivo del </w:t>
      </w:r>
      <w:r w:rsidR="00776875">
        <w:rPr>
          <w:rFonts w:ascii="Arial" w:hAnsi="Arial" w:cs="Arial"/>
          <w:sz w:val="26"/>
          <w:szCs w:val="26"/>
        </w:rPr>
        <w:t>R</w:t>
      </w:r>
      <w:r w:rsidRPr="00CB6405">
        <w:rPr>
          <w:rFonts w:ascii="Arial" w:hAnsi="Arial" w:cs="Arial"/>
          <w:sz w:val="26"/>
          <w:szCs w:val="26"/>
        </w:rPr>
        <w:t xml:space="preserve">ecurso de </w:t>
      </w:r>
      <w:r w:rsidR="00776875">
        <w:rPr>
          <w:rFonts w:ascii="Arial" w:hAnsi="Arial" w:cs="Arial"/>
          <w:sz w:val="26"/>
          <w:szCs w:val="26"/>
        </w:rPr>
        <w:t>R</w:t>
      </w:r>
      <w:r w:rsidRPr="00CB6405">
        <w:rPr>
          <w:rFonts w:ascii="Arial" w:hAnsi="Arial" w:cs="Arial"/>
          <w:sz w:val="26"/>
          <w:szCs w:val="26"/>
        </w:rPr>
        <w:t>evisión interpuesto por</w:t>
      </w:r>
      <w:r w:rsidR="00B62677">
        <w:rPr>
          <w:rFonts w:ascii="Arial" w:hAnsi="Arial" w:cs="Arial"/>
          <w:sz w:val="26"/>
          <w:szCs w:val="26"/>
        </w:rPr>
        <w:t xml:space="preserve"> el </w:t>
      </w:r>
      <w:r w:rsidR="00C16B9B">
        <w:rPr>
          <w:rFonts w:ascii="Arial" w:hAnsi="Arial" w:cs="Arial"/>
          <w:b/>
          <w:sz w:val="26"/>
          <w:szCs w:val="26"/>
          <w:lang w:val="es-MX"/>
        </w:rPr>
        <w:t>TESORERO MUNICIPAL DE SANTA LUCÍ</w:t>
      </w:r>
      <w:r w:rsidR="00E37A62">
        <w:rPr>
          <w:rFonts w:ascii="Arial" w:hAnsi="Arial" w:cs="Arial"/>
          <w:b/>
          <w:sz w:val="26"/>
          <w:szCs w:val="26"/>
          <w:lang w:val="es-MX"/>
        </w:rPr>
        <w:t>A DEL CAMINO, OAXACA</w:t>
      </w:r>
      <w:r w:rsidRPr="00CB6405">
        <w:rPr>
          <w:rFonts w:ascii="Arial" w:hAnsi="Arial" w:cs="Arial"/>
          <w:sz w:val="26"/>
          <w:szCs w:val="26"/>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w:t>
      </w:r>
      <w:r w:rsidR="00E37A62">
        <w:rPr>
          <w:rFonts w:ascii="Arial" w:hAnsi="Arial" w:cs="Arial"/>
          <w:sz w:val="26"/>
          <w:szCs w:val="26"/>
        </w:rPr>
        <w:t xml:space="preserve">del acuerdo </w:t>
      </w:r>
      <w:r w:rsidR="002D0A6A">
        <w:rPr>
          <w:rFonts w:ascii="Arial" w:hAnsi="Arial" w:cs="Arial"/>
          <w:sz w:val="26"/>
          <w:szCs w:val="26"/>
        </w:rPr>
        <w:t xml:space="preserve">dictado en la diligencia de conciliación de 6 </w:t>
      </w:r>
      <w:r w:rsidR="00E37A62">
        <w:rPr>
          <w:rFonts w:ascii="Arial" w:hAnsi="Arial" w:cs="Arial"/>
          <w:sz w:val="26"/>
          <w:szCs w:val="26"/>
        </w:rPr>
        <w:t xml:space="preserve">seis de noviembre de </w:t>
      </w:r>
      <w:r w:rsidR="002D0A6A">
        <w:rPr>
          <w:rFonts w:ascii="Arial" w:hAnsi="Arial" w:cs="Arial"/>
          <w:sz w:val="26"/>
          <w:szCs w:val="26"/>
        </w:rPr>
        <w:t xml:space="preserve">2020 </w:t>
      </w:r>
      <w:r w:rsidR="00E37A62">
        <w:rPr>
          <w:rFonts w:ascii="Arial" w:hAnsi="Arial" w:cs="Arial"/>
          <w:sz w:val="26"/>
          <w:szCs w:val="26"/>
        </w:rPr>
        <w:t xml:space="preserve">dos mil veinte, dictado </w:t>
      </w:r>
      <w:r w:rsidRPr="00A240AA">
        <w:rPr>
          <w:rFonts w:ascii="Arial" w:hAnsi="Arial" w:cs="Arial"/>
          <w:sz w:val="26"/>
          <w:szCs w:val="26"/>
        </w:rPr>
        <w:t xml:space="preserve">en el expediente </w:t>
      </w:r>
      <w:r w:rsidR="00051CE2">
        <w:rPr>
          <w:rFonts w:ascii="Arial" w:hAnsi="Arial" w:cs="Arial"/>
          <w:b/>
          <w:iCs/>
          <w:caps/>
          <w:sz w:val="26"/>
          <w:szCs w:val="26"/>
        </w:rPr>
        <w:t>0</w:t>
      </w:r>
      <w:r w:rsidR="00E37A62">
        <w:rPr>
          <w:rFonts w:ascii="Arial" w:hAnsi="Arial" w:cs="Arial"/>
          <w:b/>
          <w:iCs/>
          <w:caps/>
          <w:sz w:val="26"/>
          <w:szCs w:val="26"/>
        </w:rPr>
        <w:t>487/2016</w:t>
      </w:r>
      <w:r w:rsidRPr="00A240AA">
        <w:rPr>
          <w:rFonts w:ascii="Arial" w:hAnsi="Arial" w:cs="Arial"/>
          <w:b/>
          <w:sz w:val="26"/>
          <w:szCs w:val="26"/>
        </w:rPr>
        <w:t>,</w:t>
      </w:r>
      <w:r w:rsidRPr="00CB6405">
        <w:rPr>
          <w:rFonts w:ascii="Arial" w:hAnsi="Arial" w:cs="Arial"/>
          <w:sz w:val="26"/>
          <w:szCs w:val="26"/>
        </w:rPr>
        <w:t xml:space="preserve"> de la </w:t>
      </w:r>
      <w:r w:rsidR="00E37A62">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sidR="00776875">
        <w:rPr>
          <w:rFonts w:ascii="Arial" w:hAnsi="Arial" w:cs="Arial"/>
          <w:sz w:val="26"/>
          <w:szCs w:val="26"/>
        </w:rPr>
        <w:t>J</w:t>
      </w:r>
      <w:r>
        <w:rPr>
          <w:rFonts w:ascii="Arial" w:hAnsi="Arial" w:cs="Arial"/>
          <w:sz w:val="26"/>
          <w:szCs w:val="26"/>
        </w:rPr>
        <w:t xml:space="preserve">uicio de </w:t>
      </w:r>
      <w:r w:rsidR="00776875">
        <w:rPr>
          <w:rFonts w:ascii="Arial" w:hAnsi="Arial" w:cs="Arial"/>
          <w:sz w:val="26"/>
          <w:szCs w:val="26"/>
        </w:rPr>
        <w:t>N</w:t>
      </w:r>
      <w:r>
        <w:rPr>
          <w:rFonts w:ascii="Arial" w:hAnsi="Arial" w:cs="Arial"/>
          <w:sz w:val="26"/>
          <w:szCs w:val="26"/>
        </w:rPr>
        <w:t>ulidad promovido por</w:t>
      </w:r>
      <w:r w:rsidRPr="00CB6405">
        <w:rPr>
          <w:rFonts w:ascii="Arial" w:hAnsi="Arial" w:cs="Arial"/>
          <w:sz w:val="26"/>
          <w:szCs w:val="26"/>
        </w:rPr>
        <w:t xml:space="preserve"> </w:t>
      </w:r>
      <w:r w:rsidR="00993BF6">
        <w:rPr>
          <w:rFonts w:ascii="Arial" w:eastAsia="Calibri" w:hAnsi="Arial" w:cs="Arial"/>
          <w:b/>
          <w:sz w:val="26"/>
          <w:szCs w:val="26"/>
        </w:rPr>
        <w:t>***********</w:t>
      </w:r>
      <w:r w:rsidR="00E37A62">
        <w:rPr>
          <w:rFonts w:ascii="Arial" w:hAnsi="Arial" w:cs="Arial"/>
          <w:b/>
          <w:sz w:val="26"/>
          <w:szCs w:val="26"/>
          <w:lang w:val="es-MX"/>
        </w:rPr>
        <w:t>, con el carácter de representante legal de “</w:t>
      </w:r>
      <w:r w:rsidR="00993BF6">
        <w:rPr>
          <w:rFonts w:ascii="Arial" w:eastAsia="Calibri" w:hAnsi="Arial" w:cs="Arial"/>
          <w:b/>
          <w:sz w:val="26"/>
          <w:szCs w:val="26"/>
        </w:rPr>
        <w:t>***********</w:t>
      </w:r>
      <w:r w:rsidR="00993BF6">
        <w:rPr>
          <w:rFonts w:ascii="Arial" w:eastAsia="Calibri" w:hAnsi="Arial" w:cs="Arial"/>
          <w:b/>
          <w:sz w:val="26"/>
          <w:szCs w:val="26"/>
        </w:rPr>
        <w:t>”</w:t>
      </w:r>
      <w:r w:rsidR="00E37A62">
        <w:rPr>
          <w:rFonts w:ascii="Arial" w:hAnsi="Arial" w:cs="Arial"/>
          <w:b/>
          <w:sz w:val="26"/>
          <w:szCs w:val="26"/>
          <w:lang w:val="es-MX"/>
        </w:rPr>
        <w:t xml:space="preserve"> S.A. de C.V.</w:t>
      </w:r>
      <w:r w:rsidR="00171489">
        <w:rPr>
          <w:rFonts w:ascii="Arial" w:hAnsi="Arial" w:cs="Arial"/>
          <w:b/>
          <w:sz w:val="26"/>
          <w:szCs w:val="26"/>
          <w:lang w:val="es-MX"/>
        </w:rPr>
        <w:t xml:space="preserve"> SOFOM ENR”</w:t>
      </w:r>
      <w:r w:rsidRPr="00CB6405">
        <w:rPr>
          <w:rFonts w:ascii="Arial" w:hAnsi="Arial" w:cs="Arial"/>
          <w:b/>
          <w:sz w:val="26"/>
          <w:szCs w:val="26"/>
        </w:rPr>
        <w:t xml:space="preserve">, </w:t>
      </w:r>
      <w:r w:rsidRPr="00CB6405">
        <w:rPr>
          <w:rFonts w:ascii="Arial" w:hAnsi="Arial" w:cs="Arial"/>
          <w:sz w:val="26"/>
          <w:szCs w:val="26"/>
        </w:rPr>
        <w:t xml:space="preserve">en contra de </w:t>
      </w:r>
      <w:r w:rsidR="002F4DA5" w:rsidRPr="002F4DA5">
        <w:rPr>
          <w:rFonts w:ascii="Arial" w:hAnsi="Arial" w:cs="Arial"/>
          <w:sz w:val="26"/>
          <w:szCs w:val="26"/>
          <w:lang w:val="es-MX"/>
        </w:rPr>
        <w:t>la</w:t>
      </w:r>
      <w:r w:rsidR="002F4DA5">
        <w:rPr>
          <w:rFonts w:ascii="Arial" w:hAnsi="Arial" w:cs="Arial"/>
          <w:b/>
          <w:sz w:val="26"/>
          <w:szCs w:val="26"/>
          <w:lang w:val="es-MX"/>
        </w:rPr>
        <w:t xml:space="preserve"> </w:t>
      </w:r>
      <w:r w:rsidR="00171489">
        <w:rPr>
          <w:rFonts w:ascii="Arial" w:hAnsi="Arial" w:cs="Arial"/>
          <w:b/>
          <w:sz w:val="26"/>
          <w:szCs w:val="26"/>
          <w:lang w:val="es-MX"/>
        </w:rPr>
        <w:t>TESORERA MUNIC</w:t>
      </w:r>
      <w:r w:rsidR="00FF4A2A">
        <w:rPr>
          <w:rFonts w:ascii="Arial" w:hAnsi="Arial" w:cs="Arial"/>
          <w:b/>
          <w:sz w:val="26"/>
          <w:szCs w:val="26"/>
          <w:lang w:val="es-MX"/>
        </w:rPr>
        <w:t>IPAL DEL MUNICIPIO DE SANTA LUCÍ</w:t>
      </w:r>
      <w:r w:rsidR="00171489">
        <w:rPr>
          <w:rFonts w:ascii="Arial" w:hAnsi="Arial" w:cs="Arial"/>
          <w:b/>
          <w:sz w:val="26"/>
          <w:szCs w:val="26"/>
          <w:lang w:val="es-MX"/>
        </w:rPr>
        <w:t>A DEL CAMINO,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FD6E9A">
        <w:rPr>
          <w:rFonts w:ascii="Arial" w:hAnsi="Arial" w:cs="Arial"/>
          <w:sz w:val="26"/>
          <w:szCs w:val="26"/>
        </w:rPr>
        <w:t>07</w:t>
      </w:r>
      <w:r w:rsidRPr="00CB6405">
        <w:rPr>
          <w:rFonts w:ascii="Arial" w:hAnsi="Arial" w:cs="Arial"/>
          <w:sz w:val="26"/>
          <w:szCs w:val="26"/>
        </w:rPr>
        <w:t xml:space="preserve"> y 2</w:t>
      </w:r>
      <w:r w:rsidR="00FD6E9A">
        <w:rPr>
          <w:rFonts w:ascii="Arial" w:hAnsi="Arial" w:cs="Arial"/>
          <w:sz w:val="26"/>
          <w:szCs w:val="26"/>
        </w:rPr>
        <w:t>0</w:t>
      </w:r>
      <w:r w:rsidRPr="00CB6405">
        <w:rPr>
          <w:rFonts w:ascii="Arial" w:hAnsi="Arial" w:cs="Arial"/>
          <w:sz w:val="26"/>
          <w:szCs w:val="26"/>
        </w:rPr>
        <w:t>8 de la Ley de Justicia Administrativa para el Estado de Oaxaca,</w:t>
      </w:r>
      <w:r w:rsidR="00636739">
        <w:rPr>
          <w:rFonts w:ascii="Arial" w:hAnsi="Arial" w:cs="Arial"/>
          <w:sz w:val="26"/>
          <w:szCs w:val="26"/>
        </w:rPr>
        <w:t xml:space="preserve"> aplicable al caso,</w:t>
      </w:r>
      <w:r w:rsidR="00E95A73">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r w:rsidR="00C16B9B">
        <w:rPr>
          <w:rFonts w:ascii="Arial" w:hAnsi="Arial" w:cs="Arial"/>
          <w:sz w:val="26"/>
          <w:szCs w:val="26"/>
        </w:rPr>
        <w:t xml:space="preserve"> </w:t>
      </w:r>
      <w:r w:rsidR="00776875" w:rsidRPr="00A7679B">
        <w:rPr>
          <w:rFonts w:ascii="Arial" w:hAnsi="Arial" w:cs="Arial"/>
          <w:bCs/>
          <w:sz w:val="26"/>
          <w:szCs w:val="26"/>
        </w:rPr>
        <w:t>- - - - - - - - - - - - - -</w:t>
      </w:r>
      <w:r w:rsidR="00776875">
        <w:rPr>
          <w:rFonts w:ascii="Arial" w:hAnsi="Arial" w:cs="Arial"/>
          <w:bCs/>
          <w:sz w:val="26"/>
          <w:szCs w:val="26"/>
        </w:rPr>
        <w:t xml:space="preserve"> </w:t>
      </w:r>
      <w:r w:rsidR="00776875" w:rsidRPr="00A7679B">
        <w:rPr>
          <w:rFonts w:ascii="Arial" w:hAnsi="Arial" w:cs="Arial"/>
          <w:bCs/>
          <w:sz w:val="26"/>
          <w:szCs w:val="26"/>
        </w:rPr>
        <w:t>- - - - - - - - - - - - - -</w:t>
      </w:r>
      <w:r w:rsidR="00776875">
        <w:rPr>
          <w:rFonts w:ascii="Arial" w:hAnsi="Arial" w:cs="Arial"/>
          <w:bCs/>
          <w:sz w:val="26"/>
          <w:szCs w:val="26"/>
        </w:rPr>
        <w:t xml:space="preserve"> </w:t>
      </w:r>
      <w:r w:rsidR="00776875" w:rsidRPr="00A7679B">
        <w:rPr>
          <w:rFonts w:ascii="Arial" w:hAnsi="Arial" w:cs="Arial"/>
          <w:bCs/>
          <w:sz w:val="26"/>
          <w:szCs w:val="26"/>
        </w:rPr>
        <w:t xml:space="preserve">- - - - - - - - - </w:t>
      </w:r>
      <w:r w:rsidR="00993BF6">
        <w:rPr>
          <w:rFonts w:ascii="Arial" w:hAnsi="Arial" w:cs="Arial"/>
          <w:bCs/>
          <w:sz w:val="26"/>
          <w:szCs w:val="26"/>
        </w:rPr>
        <w:t xml:space="preserve"> </w:t>
      </w:r>
      <w:r w:rsidR="00776875">
        <w:rPr>
          <w:rFonts w:ascii="Arial" w:hAnsi="Arial" w:cs="Arial"/>
          <w:bCs/>
          <w:sz w:val="26"/>
          <w:szCs w:val="26"/>
        </w:rPr>
        <w:t xml:space="preserve"> </w:t>
      </w:r>
    </w:p>
    <w:p w14:paraId="056666D0"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482F5A8" w14:textId="05EE41B0"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171489">
        <w:rPr>
          <w:rFonts w:ascii="Arial" w:hAnsi="Arial" w:cs="Arial"/>
          <w:sz w:val="26"/>
          <w:szCs w:val="26"/>
        </w:rPr>
        <w:t xml:space="preserve">el acuerdo </w:t>
      </w:r>
      <w:r w:rsidR="002D2183">
        <w:rPr>
          <w:rFonts w:ascii="Arial" w:hAnsi="Arial" w:cs="Arial"/>
          <w:sz w:val="26"/>
          <w:szCs w:val="26"/>
        </w:rPr>
        <w:t xml:space="preserve">dictado en la diligencia de conciliación </w:t>
      </w:r>
      <w:r w:rsidR="00171489">
        <w:rPr>
          <w:rFonts w:ascii="Arial" w:hAnsi="Arial" w:cs="Arial"/>
          <w:sz w:val="26"/>
          <w:szCs w:val="26"/>
        </w:rPr>
        <w:t xml:space="preserve">de </w:t>
      </w:r>
      <w:r w:rsidR="002D0A6A">
        <w:rPr>
          <w:rFonts w:ascii="Arial" w:hAnsi="Arial" w:cs="Arial"/>
          <w:sz w:val="26"/>
          <w:szCs w:val="26"/>
        </w:rPr>
        <w:t xml:space="preserve">6 </w:t>
      </w:r>
      <w:r w:rsidR="00171489">
        <w:rPr>
          <w:rFonts w:ascii="Arial" w:hAnsi="Arial" w:cs="Arial"/>
          <w:sz w:val="26"/>
          <w:szCs w:val="26"/>
        </w:rPr>
        <w:t xml:space="preserve">seis de noviembre de </w:t>
      </w:r>
      <w:r w:rsidR="002D0A6A">
        <w:rPr>
          <w:rFonts w:ascii="Arial" w:hAnsi="Arial" w:cs="Arial"/>
          <w:sz w:val="26"/>
          <w:szCs w:val="26"/>
        </w:rPr>
        <w:t xml:space="preserve">2020 </w:t>
      </w:r>
      <w:r w:rsidR="00171489">
        <w:rPr>
          <w:rFonts w:ascii="Arial" w:hAnsi="Arial" w:cs="Arial"/>
          <w:sz w:val="26"/>
          <w:szCs w:val="26"/>
        </w:rPr>
        <w:t>dos mil veinte</w:t>
      </w:r>
      <w:r w:rsidRPr="00CB6405">
        <w:rPr>
          <w:rFonts w:ascii="Arial" w:hAnsi="Arial" w:cs="Arial"/>
          <w:sz w:val="26"/>
          <w:szCs w:val="26"/>
        </w:rPr>
        <w:t>, dictad</w:t>
      </w:r>
      <w:r w:rsidR="00171489">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171489">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sidR="002F4DA5">
        <w:rPr>
          <w:rFonts w:ascii="Arial" w:hAnsi="Arial" w:cs="Arial"/>
          <w:sz w:val="26"/>
          <w:szCs w:val="26"/>
        </w:rPr>
        <w:t xml:space="preserve"> Unitaria de Primera Instancia, </w:t>
      </w:r>
      <w:r w:rsidR="00B62677" w:rsidRPr="00B62677">
        <w:rPr>
          <w:rFonts w:ascii="Arial" w:hAnsi="Arial" w:cs="Arial"/>
          <w:bCs/>
          <w:sz w:val="26"/>
          <w:szCs w:val="26"/>
          <w:lang w:val="es-MX"/>
        </w:rPr>
        <w:t>el</w:t>
      </w:r>
      <w:r w:rsidR="00B62677">
        <w:rPr>
          <w:rFonts w:ascii="Arial" w:hAnsi="Arial" w:cs="Arial"/>
          <w:bCs/>
          <w:sz w:val="26"/>
          <w:szCs w:val="26"/>
          <w:lang w:val="es-MX"/>
        </w:rPr>
        <w:t xml:space="preserve"> </w:t>
      </w:r>
      <w:r w:rsidR="00171489">
        <w:rPr>
          <w:rFonts w:ascii="Arial" w:hAnsi="Arial" w:cs="Arial"/>
          <w:b/>
          <w:sz w:val="26"/>
          <w:szCs w:val="26"/>
          <w:lang w:val="es-MX"/>
        </w:rPr>
        <w:t>TESORERO MUNICIPAL DE SANTA LUC</w:t>
      </w:r>
      <w:r w:rsidR="00C16B9B">
        <w:rPr>
          <w:rFonts w:ascii="Arial" w:hAnsi="Arial" w:cs="Arial"/>
          <w:b/>
          <w:sz w:val="26"/>
          <w:szCs w:val="26"/>
          <w:lang w:val="es-MX"/>
        </w:rPr>
        <w:t>Í</w:t>
      </w:r>
      <w:r w:rsidR="00171489">
        <w:rPr>
          <w:rFonts w:ascii="Arial" w:hAnsi="Arial" w:cs="Arial"/>
          <w:b/>
          <w:sz w:val="26"/>
          <w:szCs w:val="26"/>
          <w:lang w:val="es-MX"/>
        </w:rPr>
        <w:t>A DEL CAMINO, OAXACA</w:t>
      </w:r>
      <w:r w:rsidRPr="00CB6405">
        <w:rPr>
          <w:rFonts w:ascii="Arial" w:hAnsi="Arial" w:cs="Arial"/>
          <w:sz w:val="26"/>
          <w:szCs w:val="26"/>
        </w:rPr>
        <w:t xml:space="preserve">, interpuso en su contra </w:t>
      </w:r>
      <w:r w:rsidR="00DA6929">
        <w:rPr>
          <w:rFonts w:ascii="Arial" w:hAnsi="Arial" w:cs="Arial"/>
          <w:sz w:val="26"/>
          <w:szCs w:val="26"/>
        </w:rPr>
        <w:t>R</w:t>
      </w:r>
      <w:r w:rsidRPr="00CB6405">
        <w:rPr>
          <w:rFonts w:ascii="Arial" w:hAnsi="Arial" w:cs="Arial"/>
          <w:sz w:val="26"/>
          <w:szCs w:val="26"/>
        </w:rPr>
        <w:t xml:space="preserve">ecurso de </w:t>
      </w:r>
      <w:r w:rsidR="00DA6929">
        <w:rPr>
          <w:rFonts w:ascii="Arial" w:hAnsi="Arial" w:cs="Arial"/>
          <w:sz w:val="26"/>
          <w:szCs w:val="26"/>
        </w:rPr>
        <w:t>R</w:t>
      </w:r>
      <w:r w:rsidRPr="00CB6405">
        <w:rPr>
          <w:rFonts w:ascii="Arial" w:hAnsi="Arial" w:cs="Arial"/>
          <w:sz w:val="26"/>
          <w:szCs w:val="26"/>
        </w:rPr>
        <w:t>evisión.</w:t>
      </w:r>
      <w:r w:rsidR="00481564">
        <w:rPr>
          <w:rFonts w:ascii="Arial" w:hAnsi="Arial" w:cs="Arial"/>
          <w:sz w:val="26"/>
          <w:szCs w:val="26"/>
        </w:rPr>
        <w:t xml:space="preserve"> </w:t>
      </w:r>
      <w:r w:rsidR="00B30846" w:rsidRPr="00A7679B">
        <w:rPr>
          <w:rFonts w:ascii="Arial" w:hAnsi="Arial" w:cs="Arial"/>
          <w:bCs/>
          <w:sz w:val="26"/>
          <w:szCs w:val="26"/>
        </w:rPr>
        <w:t>- - - - - - - - - - - - - -</w:t>
      </w:r>
      <w:r w:rsidR="00B30846">
        <w:rPr>
          <w:rFonts w:ascii="Arial" w:hAnsi="Arial" w:cs="Arial"/>
          <w:bCs/>
          <w:sz w:val="26"/>
          <w:szCs w:val="26"/>
        </w:rPr>
        <w:t xml:space="preserve"> </w:t>
      </w:r>
      <w:r w:rsidR="00B30846" w:rsidRPr="00A7679B">
        <w:rPr>
          <w:rFonts w:ascii="Arial" w:hAnsi="Arial" w:cs="Arial"/>
          <w:bCs/>
          <w:sz w:val="26"/>
          <w:szCs w:val="26"/>
        </w:rPr>
        <w:t>- - - - - - - - - - - - - -</w:t>
      </w:r>
      <w:r w:rsidR="00B30846">
        <w:rPr>
          <w:rFonts w:ascii="Arial" w:hAnsi="Arial" w:cs="Arial"/>
          <w:bCs/>
          <w:sz w:val="26"/>
          <w:szCs w:val="26"/>
        </w:rPr>
        <w:t xml:space="preserve"> - </w:t>
      </w:r>
    </w:p>
    <w:p w14:paraId="6F16FB6E" w14:textId="7EF9E968"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021F56" w:rsidRPr="00021F56">
        <w:rPr>
          <w:rFonts w:ascii="Arial" w:hAnsi="Arial" w:cs="Arial"/>
          <w:sz w:val="26"/>
          <w:szCs w:val="26"/>
          <w:lang w:val="es-MX"/>
        </w:rPr>
        <w:t xml:space="preserve">La parte que interesa del </w:t>
      </w:r>
      <w:r w:rsidR="00291154">
        <w:rPr>
          <w:rFonts w:ascii="Arial" w:hAnsi="Arial" w:cs="Arial"/>
          <w:bCs/>
          <w:sz w:val="26"/>
          <w:szCs w:val="26"/>
        </w:rPr>
        <w:t>acuerdo recurrido es del tenor literal siguiente</w:t>
      </w:r>
      <w:r>
        <w:rPr>
          <w:rFonts w:ascii="Arial" w:hAnsi="Arial" w:cs="Arial"/>
          <w:bCs/>
          <w:sz w:val="26"/>
          <w:szCs w:val="26"/>
        </w:rPr>
        <w:t>:</w:t>
      </w:r>
      <w:r w:rsidR="00291154">
        <w:rPr>
          <w:rFonts w:ascii="Arial" w:hAnsi="Arial" w:cs="Arial"/>
          <w:bCs/>
          <w:sz w:val="26"/>
          <w:szCs w:val="26"/>
        </w:rPr>
        <w:t xml:space="preserve"> </w:t>
      </w:r>
      <w:r w:rsidR="00D40E7C" w:rsidRPr="00A7679B">
        <w:rPr>
          <w:rFonts w:ascii="Arial" w:hAnsi="Arial" w:cs="Arial"/>
          <w:bCs/>
          <w:sz w:val="26"/>
          <w:szCs w:val="26"/>
        </w:rPr>
        <w:t>- - - - - - - - - - - - - -</w:t>
      </w:r>
      <w:r w:rsidR="00D40E7C">
        <w:rPr>
          <w:rFonts w:ascii="Arial" w:hAnsi="Arial" w:cs="Arial"/>
          <w:bCs/>
          <w:sz w:val="26"/>
          <w:szCs w:val="26"/>
        </w:rPr>
        <w:t xml:space="preserve"> </w:t>
      </w:r>
      <w:r w:rsidR="00D40E7C" w:rsidRPr="00A7679B">
        <w:rPr>
          <w:rFonts w:ascii="Arial" w:hAnsi="Arial" w:cs="Arial"/>
          <w:bCs/>
          <w:sz w:val="26"/>
          <w:szCs w:val="26"/>
        </w:rPr>
        <w:t>- - - - - - - - - - - - - -</w:t>
      </w:r>
      <w:r w:rsidR="00D40E7C">
        <w:rPr>
          <w:rFonts w:ascii="Arial" w:hAnsi="Arial" w:cs="Arial"/>
          <w:bCs/>
          <w:sz w:val="26"/>
          <w:szCs w:val="26"/>
        </w:rPr>
        <w:t xml:space="preserve"> - - - - - - - - </w:t>
      </w:r>
    </w:p>
    <w:p w14:paraId="4CB0EB3A" w14:textId="0FB59FAD" w:rsidR="00171489" w:rsidRPr="006D59C4" w:rsidRDefault="00C16B9B" w:rsidP="003025AE">
      <w:pPr>
        <w:ind w:left="567" w:right="616"/>
        <w:jc w:val="both"/>
        <w:rPr>
          <w:rFonts w:ascii="Arial" w:hAnsi="Arial" w:cs="Arial"/>
          <w:i/>
          <w:iCs/>
        </w:rPr>
      </w:pPr>
      <w:r w:rsidRPr="006D59C4">
        <w:rPr>
          <w:rFonts w:ascii="Arial" w:eastAsia="Times New Roman" w:hAnsi="Arial" w:cs="Arial"/>
          <w:bCs/>
          <w:i/>
          <w:iCs/>
          <w:lang w:eastAsia="es-ES"/>
        </w:rPr>
        <w:t>“…</w:t>
      </w:r>
      <w:r w:rsidR="00171489" w:rsidRPr="006D59C4">
        <w:rPr>
          <w:rFonts w:ascii="Arial" w:hAnsi="Arial" w:cs="Arial"/>
          <w:i/>
          <w:iCs/>
        </w:rPr>
        <w:t xml:space="preserve">Oaxaca de Juárez, Oaxaca a 6 seis de noviembre de 2020 dos mil veinte (sic) siendo las </w:t>
      </w:r>
      <w:r w:rsidR="00171489" w:rsidRPr="006D59C4">
        <w:rPr>
          <w:rFonts w:ascii="Arial" w:hAnsi="Arial" w:cs="Arial"/>
          <w:b/>
          <w:i/>
          <w:iCs/>
        </w:rPr>
        <w:t xml:space="preserve">13:00 trece horas </w:t>
      </w:r>
      <w:r w:rsidR="00171489" w:rsidRPr="006D59C4">
        <w:rPr>
          <w:rFonts w:ascii="Arial" w:hAnsi="Arial" w:cs="Arial"/>
          <w:i/>
          <w:iCs/>
        </w:rPr>
        <w:t xml:space="preserve">estando presente el Titular de la Primera Sala Unitaria de Primera Instancia de este Tribunal, </w:t>
      </w:r>
      <w:r w:rsidR="00171489" w:rsidRPr="006D59C4">
        <w:rPr>
          <w:rFonts w:ascii="Arial" w:hAnsi="Arial" w:cs="Arial"/>
          <w:i/>
          <w:iCs/>
        </w:rPr>
        <w:lastRenderedPageBreak/>
        <w:t xml:space="preserve">Magistrado Enrique Pacheco Martínez quien actúa asistido de la licenciada Amparo Arias Rivas, Secretaria de Acuerdos  de Sala, quien autoriza y da fe, para la celebración de la DILIGENCIA DE CONCILIACIÓN fijada mediante acuerdo de 3 tres de noviembre actual, por lo que se DECLARA ABIERTA la presente diligencia con la asistencia del ciudadano </w:t>
      </w:r>
      <w:bookmarkStart w:id="0" w:name="_GoBack"/>
      <w:r w:rsidR="00171489" w:rsidRPr="006D59C4">
        <w:rPr>
          <w:rFonts w:ascii="Arial" w:hAnsi="Arial" w:cs="Arial"/>
          <w:i/>
          <w:iCs/>
        </w:rPr>
        <w:t xml:space="preserve">ARTURO MARTÍNEZ OLMEDO </w:t>
      </w:r>
      <w:bookmarkEnd w:id="0"/>
      <w:r w:rsidR="00171489" w:rsidRPr="006D59C4">
        <w:rPr>
          <w:rFonts w:ascii="Arial" w:hAnsi="Arial" w:cs="Arial"/>
          <w:i/>
          <w:iCs/>
        </w:rPr>
        <w:t xml:space="preserve">en su calidad de TESORERO MUNICIPAL del municipio (sic) de SANTA LUCÍA DEL CAMINO, OAXACA, quien se identifica con su acreditación expedida por la Secretaría General de Gobierno del Estado de Oaxaca (sic) con número de folio 4136, cuya copia certificada se agrega a los autos para que surta sus efectos legales y quien por sus generales dijo, llamarse como ha quedado anotador (sic) ser originario de San Pedro Mixtepec, Juquila, Oaxaca, vecino de Oaxaca de Juárez, de 37 años de edad, de estado civil casado, de ocupación Servidor Público, con domicilio en calle Martín de la Mezquita 105, fraccionamiento Villa de Antequera, Oaxaca de Juárez, Oaxaca. Así mismo, siendo las 13:42 trece horas con cuarenta y dos minutos se hace constar que no se presentó la parte actora ni tampoco existe constancia que haya presentado ante la Oficialía de Partes Común de este Tribunal, promoción alguna. De este modo, tomando en consideración la presencia de la </w:t>
      </w:r>
      <w:proofErr w:type="spellStart"/>
      <w:r w:rsidR="00171489" w:rsidRPr="006D59C4">
        <w:rPr>
          <w:rFonts w:ascii="Arial" w:hAnsi="Arial" w:cs="Arial"/>
          <w:i/>
          <w:iCs/>
        </w:rPr>
        <w:t>la</w:t>
      </w:r>
      <w:proofErr w:type="spellEnd"/>
      <w:r w:rsidR="00171489" w:rsidRPr="006D59C4">
        <w:rPr>
          <w:rFonts w:ascii="Arial" w:hAnsi="Arial" w:cs="Arial"/>
          <w:i/>
          <w:iCs/>
        </w:rPr>
        <w:t xml:space="preserve"> (sic) persona que acude en representación de la demandada, se le concede el uso de la palabra quien dijo: Conforme a lo establecido en el artículo 8 de la Constitución Federal y 204 último párrafo de la Ley que rige a este Tribunal, solicito una nueva fecha y así estemos en condiciones de llegar a un acuerdo para dar cumplimiento a la sentencia, que es todo lo que tengo que manifestar. En este acto se le hace de conocimiento al TESORERO MUNICIPAL que por el momento </w:t>
      </w:r>
      <w:r w:rsidR="00171489" w:rsidRPr="006D59C4">
        <w:rPr>
          <w:rFonts w:ascii="Arial" w:hAnsi="Arial" w:cs="Arial"/>
          <w:b/>
          <w:i/>
          <w:iCs/>
        </w:rPr>
        <w:t xml:space="preserve">no ha lugar </w:t>
      </w:r>
      <w:r w:rsidR="00171489" w:rsidRPr="006D59C4">
        <w:rPr>
          <w:rFonts w:ascii="Arial" w:hAnsi="Arial" w:cs="Arial"/>
          <w:i/>
          <w:iCs/>
        </w:rPr>
        <w:t>a señalar nueva fecha y hora para el desahogo de la nueva diligencia que solicita en virtud de lo acordado en líneas subsecuentes. - - - - - - - - - - - - - - - - -</w:t>
      </w:r>
      <w:r w:rsidR="003025AE" w:rsidRPr="006D59C4">
        <w:rPr>
          <w:rFonts w:ascii="Arial" w:hAnsi="Arial" w:cs="Arial"/>
          <w:i/>
          <w:iCs/>
        </w:rPr>
        <w:t xml:space="preserve"> - - - - - - </w:t>
      </w:r>
      <w:r w:rsidR="003146CD" w:rsidRPr="006D59C4">
        <w:rPr>
          <w:rFonts w:ascii="Arial" w:hAnsi="Arial" w:cs="Arial"/>
          <w:bCs/>
        </w:rPr>
        <w:t xml:space="preserve">- - - - - </w:t>
      </w:r>
    </w:p>
    <w:p w14:paraId="748E3D0D" w14:textId="1D56B9A7" w:rsidR="00171489" w:rsidRPr="003146CD" w:rsidRDefault="00854BCA" w:rsidP="003025AE">
      <w:pPr>
        <w:ind w:left="567" w:right="616"/>
        <w:jc w:val="both"/>
        <w:rPr>
          <w:rFonts w:ascii="Arial" w:hAnsi="Arial" w:cs="Arial"/>
          <w:i/>
          <w:iCs/>
          <w:sz w:val="24"/>
          <w:szCs w:val="24"/>
        </w:rPr>
      </w:pPr>
      <w:r w:rsidRPr="003146CD">
        <w:rPr>
          <w:rFonts w:ascii="Arial" w:eastAsia="Times New Roman" w:hAnsi="Arial" w:cs="Arial"/>
          <w:bCs/>
          <w:i/>
          <w:iCs/>
          <w:sz w:val="24"/>
          <w:szCs w:val="24"/>
          <w:lang w:eastAsia="es-ES"/>
        </w:rPr>
        <w:t>…”</w:t>
      </w:r>
      <w:r w:rsidR="003146CD">
        <w:rPr>
          <w:rFonts w:ascii="Arial" w:eastAsia="Times New Roman" w:hAnsi="Arial" w:cs="Arial"/>
          <w:bCs/>
          <w:i/>
          <w:iCs/>
          <w:sz w:val="24"/>
          <w:szCs w:val="24"/>
          <w:lang w:eastAsia="es-ES"/>
        </w:rPr>
        <w:t xml:space="preserve"> </w:t>
      </w:r>
    </w:p>
    <w:p w14:paraId="36DE6362" w14:textId="16DA81E7" w:rsidR="00150A73" w:rsidRPr="00CB6405" w:rsidRDefault="00150A73" w:rsidP="00401F03">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0C978278" w14:textId="7997F53B" w:rsidR="002557D6" w:rsidRDefault="00150A73" w:rsidP="006D1E14">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002557D6">
        <w:rPr>
          <w:rFonts w:ascii="Arial" w:hAnsi="Arial" w:cs="Arial"/>
          <w:bCs/>
          <w:iCs/>
          <w:sz w:val="26"/>
          <w:szCs w:val="26"/>
        </w:rPr>
        <w:t xml:space="preserve">Esta Sala Superior </w:t>
      </w:r>
      <w:r w:rsidR="002557D6" w:rsidRPr="00F37C43">
        <w:rPr>
          <w:rFonts w:ascii="Arial" w:hAnsi="Arial" w:cs="Arial"/>
          <w:bCs/>
          <w:iCs/>
          <w:sz w:val="26"/>
          <w:szCs w:val="26"/>
        </w:rPr>
        <w:t>es competente para conocer del presente asunto, de conformidad con lo dispuesto por los artículos</w:t>
      </w:r>
      <w:r w:rsidR="002557D6">
        <w:rPr>
          <w:rFonts w:ascii="Arial" w:hAnsi="Arial" w:cs="Arial"/>
          <w:bCs/>
          <w:iCs/>
          <w:sz w:val="26"/>
          <w:szCs w:val="26"/>
        </w:rPr>
        <w:t xml:space="preserve"> 114 QUÁTER, de la Constitución Política del Estado Libre y Soberano de Oaxaca,</w:t>
      </w:r>
      <w:r w:rsidR="00441CB3">
        <w:rPr>
          <w:rFonts w:ascii="Arial" w:hAnsi="Arial" w:cs="Arial"/>
          <w:bCs/>
          <w:iCs/>
          <w:sz w:val="26"/>
          <w:szCs w:val="26"/>
        </w:rPr>
        <w:t xml:space="preserve"> 1 párrafo segundo, 2</w:t>
      </w:r>
      <w:r w:rsidR="00FC423C">
        <w:rPr>
          <w:rFonts w:ascii="Arial" w:hAnsi="Arial" w:cs="Arial"/>
          <w:bCs/>
          <w:iCs/>
          <w:sz w:val="26"/>
          <w:szCs w:val="26"/>
        </w:rPr>
        <w:t xml:space="preserve">, </w:t>
      </w:r>
      <w:r w:rsidR="00441CB3">
        <w:rPr>
          <w:rFonts w:ascii="Arial" w:hAnsi="Arial" w:cs="Arial"/>
          <w:bCs/>
          <w:iCs/>
          <w:sz w:val="26"/>
          <w:szCs w:val="26"/>
        </w:rPr>
        <w:t>4 fracción VIII, 23, 24 fracción I, 25 fracción I y 27 de la Ley Orgánica del Tribunal de Justicia Administrativa del Estado de Oaxaca;</w:t>
      </w:r>
      <w:r w:rsidR="002557D6">
        <w:rPr>
          <w:rFonts w:ascii="Arial" w:hAnsi="Arial" w:cs="Arial"/>
          <w:bCs/>
          <w:iCs/>
          <w:sz w:val="26"/>
          <w:szCs w:val="26"/>
        </w:rPr>
        <w:t xml:space="preserve"> </w:t>
      </w:r>
      <w:r w:rsidR="00C33665">
        <w:rPr>
          <w:rFonts w:ascii="Arial" w:hAnsi="Arial" w:cs="Arial"/>
          <w:bCs/>
          <w:iCs/>
          <w:sz w:val="26"/>
          <w:szCs w:val="26"/>
        </w:rPr>
        <w:t>86, 88, 92, 93, fracción I, 94, 201, 206 y 208</w:t>
      </w:r>
      <w:r w:rsidR="002557D6">
        <w:rPr>
          <w:rFonts w:ascii="Arial" w:hAnsi="Arial" w:cs="Arial"/>
          <w:bCs/>
          <w:iCs/>
          <w:sz w:val="26"/>
          <w:szCs w:val="26"/>
        </w:rPr>
        <w:t xml:space="preserve"> </w:t>
      </w:r>
      <w:r w:rsidR="002557D6" w:rsidRPr="00F37C43">
        <w:rPr>
          <w:rFonts w:ascii="Arial" w:hAnsi="Arial" w:cs="Arial"/>
          <w:bCs/>
          <w:iCs/>
          <w:sz w:val="26"/>
          <w:szCs w:val="26"/>
        </w:rPr>
        <w:t>de la Ley de Justicia Administrativa para el Estado de Oaxaca,</w:t>
      </w:r>
      <w:r w:rsidR="00C33665">
        <w:rPr>
          <w:rFonts w:ascii="Arial" w:hAnsi="Arial" w:cs="Arial"/>
          <w:bCs/>
          <w:iCs/>
          <w:sz w:val="26"/>
          <w:szCs w:val="26"/>
        </w:rPr>
        <w:t xml:space="preserve"> aplicable al estar vigente al inicio del juicio principal dado que se trata de un </w:t>
      </w:r>
      <w:r w:rsidR="002557D6" w:rsidRPr="00F37C43">
        <w:rPr>
          <w:rFonts w:ascii="Arial" w:hAnsi="Arial" w:cs="Arial"/>
          <w:bCs/>
          <w:iCs/>
          <w:sz w:val="26"/>
          <w:szCs w:val="26"/>
        </w:rPr>
        <w:t>Recurso de</w:t>
      </w:r>
      <w:r w:rsidR="00401F03">
        <w:rPr>
          <w:rFonts w:ascii="Arial" w:hAnsi="Arial" w:cs="Arial"/>
          <w:bCs/>
          <w:iCs/>
          <w:sz w:val="26"/>
          <w:szCs w:val="26"/>
        </w:rPr>
        <w:t xml:space="preserve"> Revisión interpuesto en contra </w:t>
      </w:r>
      <w:r w:rsidR="00171489">
        <w:rPr>
          <w:rFonts w:ascii="Arial" w:hAnsi="Arial" w:cs="Arial"/>
          <w:bCs/>
          <w:iCs/>
          <w:sz w:val="26"/>
          <w:szCs w:val="26"/>
        </w:rPr>
        <w:t xml:space="preserve">del acuerdo </w:t>
      </w:r>
      <w:r w:rsidR="00BB0A19">
        <w:rPr>
          <w:rFonts w:ascii="Arial" w:hAnsi="Arial" w:cs="Arial"/>
          <w:bCs/>
          <w:iCs/>
          <w:sz w:val="26"/>
          <w:szCs w:val="26"/>
        </w:rPr>
        <w:t xml:space="preserve">dictado en la diligencia de conciliación de 6 </w:t>
      </w:r>
      <w:r w:rsidR="00171489">
        <w:rPr>
          <w:rFonts w:ascii="Arial" w:hAnsi="Arial" w:cs="Arial"/>
          <w:bCs/>
          <w:iCs/>
          <w:sz w:val="26"/>
          <w:szCs w:val="26"/>
        </w:rPr>
        <w:t>seis de noviembre de</w:t>
      </w:r>
      <w:r w:rsidR="00BB0A19">
        <w:rPr>
          <w:rFonts w:ascii="Arial" w:hAnsi="Arial" w:cs="Arial"/>
          <w:bCs/>
          <w:iCs/>
          <w:sz w:val="26"/>
          <w:szCs w:val="26"/>
        </w:rPr>
        <w:t xml:space="preserve"> 2020</w:t>
      </w:r>
      <w:r w:rsidR="00171489">
        <w:rPr>
          <w:rFonts w:ascii="Arial" w:hAnsi="Arial" w:cs="Arial"/>
          <w:bCs/>
          <w:iCs/>
          <w:sz w:val="26"/>
          <w:szCs w:val="26"/>
        </w:rPr>
        <w:t xml:space="preserve"> dos mil veinte</w:t>
      </w:r>
      <w:r w:rsidR="001D0994" w:rsidRPr="001F567B">
        <w:rPr>
          <w:rFonts w:ascii="Arial" w:hAnsi="Arial" w:cs="Arial"/>
          <w:sz w:val="26"/>
          <w:szCs w:val="26"/>
          <w:lang w:val="es-MX"/>
        </w:rPr>
        <w:t xml:space="preserve">, dictada por la </w:t>
      </w:r>
      <w:r w:rsidR="00171489">
        <w:rPr>
          <w:rFonts w:ascii="Arial" w:hAnsi="Arial" w:cs="Arial"/>
          <w:sz w:val="26"/>
          <w:szCs w:val="26"/>
          <w:lang w:val="es-MX"/>
        </w:rPr>
        <w:t>Primera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al Juicio de </w:t>
      </w:r>
      <w:r w:rsidR="00963759">
        <w:rPr>
          <w:rFonts w:ascii="Arial" w:hAnsi="Arial" w:cs="Arial"/>
          <w:bCs/>
          <w:iCs/>
          <w:sz w:val="26"/>
          <w:szCs w:val="26"/>
        </w:rPr>
        <w:t>N</w:t>
      </w:r>
      <w:r w:rsidR="002557D6" w:rsidRPr="001F567B">
        <w:rPr>
          <w:rFonts w:ascii="Arial" w:hAnsi="Arial" w:cs="Arial"/>
          <w:bCs/>
          <w:iCs/>
          <w:sz w:val="26"/>
          <w:szCs w:val="26"/>
        </w:rPr>
        <w:t xml:space="preserve">ulidad </w:t>
      </w:r>
      <w:r w:rsidR="00171489">
        <w:rPr>
          <w:rFonts w:ascii="Arial" w:hAnsi="Arial" w:cs="Arial"/>
          <w:b/>
          <w:bCs/>
          <w:iCs/>
          <w:sz w:val="26"/>
          <w:szCs w:val="26"/>
        </w:rPr>
        <w:t>0487/2016</w:t>
      </w:r>
      <w:r w:rsidR="002557D6" w:rsidRPr="001F567B">
        <w:rPr>
          <w:rFonts w:ascii="Arial" w:hAnsi="Arial" w:cs="Arial"/>
          <w:b/>
          <w:bCs/>
          <w:iCs/>
          <w:sz w:val="26"/>
          <w:szCs w:val="26"/>
        </w:rPr>
        <w:t>.</w:t>
      </w:r>
      <w:r w:rsidR="005F3FCE">
        <w:rPr>
          <w:rFonts w:ascii="Arial" w:hAnsi="Arial" w:cs="Arial"/>
          <w:b/>
          <w:bCs/>
          <w:iCs/>
          <w:sz w:val="26"/>
          <w:szCs w:val="26"/>
        </w:rPr>
        <w:t xml:space="preserve"> </w:t>
      </w:r>
      <w:r w:rsidR="005F3FCE" w:rsidRPr="00A7679B">
        <w:rPr>
          <w:rFonts w:ascii="Arial" w:hAnsi="Arial" w:cs="Arial"/>
          <w:bCs/>
          <w:sz w:val="26"/>
          <w:szCs w:val="26"/>
        </w:rPr>
        <w:t>- - - - - - - - - - - - - -</w:t>
      </w:r>
      <w:r w:rsidR="005F3FCE">
        <w:rPr>
          <w:rFonts w:ascii="Arial" w:hAnsi="Arial" w:cs="Arial"/>
          <w:bCs/>
          <w:sz w:val="26"/>
          <w:szCs w:val="26"/>
        </w:rPr>
        <w:t xml:space="preserve"> </w:t>
      </w:r>
      <w:r w:rsidR="005F3FCE" w:rsidRPr="00A7679B">
        <w:rPr>
          <w:rFonts w:ascii="Arial" w:hAnsi="Arial" w:cs="Arial"/>
          <w:bCs/>
          <w:sz w:val="26"/>
          <w:szCs w:val="26"/>
        </w:rPr>
        <w:t>- - - - - - - - - - - - - -</w:t>
      </w:r>
      <w:r w:rsidR="005F3FCE">
        <w:rPr>
          <w:rFonts w:ascii="Arial" w:hAnsi="Arial" w:cs="Arial"/>
          <w:bCs/>
          <w:sz w:val="26"/>
          <w:szCs w:val="26"/>
        </w:rPr>
        <w:t xml:space="preserve"> </w:t>
      </w:r>
      <w:r w:rsidR="005F3FCE" w:rsidRPr="00A7679B">
        <w:rPr>
          <w:rFonts w:ascii="Arial" w:hAnsi="Arial" w:cs="Arial"/>
          <w:bCs/>
          <w:sz w:val="26"/>
          <w:szCs w:val="26"/>
        </w:rPr>
        <w:t>- - - - - - - - - - - - - -</w:t>
      </w:r>
      <w:r w:rsidR="005F3FCE">
        <w:rPr>
          <w:rFonts w:ascii="Arial" w:hAnsi="Arial" w:cs="Arial"/>
          <w:bCs/>
          <w:sz w:val="26"/>
          <w:szCs w:val="26"/>
        </w:rPr>
        <w:t xml:space="preserve"> - - </w:t>
      </w:r>
    </w:p>
    <w:p w14:paraId="2B74DD3B" w14:textId="6DC0C8B7" w:rsidR="002557D6" w:rsidRDefault="002557D6" w:rsidP="000D14B9">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 xml:space="preserve">Los agravios hechos valer se encuentran expuestos en el escrito respectivo del recurrente, por lo que no existe necesidad de transcribirlos, </w:t>
      </w:r>
      <w:r w:rsidR="00FC423C">
        <w:rPr>
          <w:rFonts w:ascii="Arial" w:hAnsi="Arial" w:cs="Arial"/>
          <w:bCs/>
          <w:sz w:val="26"/>
          <w:szCs w:val="26"/>
        </w:rPr>
        <w:t xml:space="preserve">al no transgredírsele </w:t>
      </w:r>
      <w:r w:rsidRPr="006E349D">
        <w:rPr>
          <w:rFonts w:ascii="Arial" w:hAnsi="Arial" w:cs="Arial"/>
          <w:bCs/>
          <w:sz w:val="26"/>
          <w:szCs w:val="26"/>
        </w:rPr>
        <w:t xml:space="preserve">derecho alguno </w:t>
      </w:r>
      <w:r w:rsidR="00FC423C">
        <w:rPr>
          <w:rFonts w:ascii="Arial" w:hAnsi="Arial" w:cs="Arial"/>
          <w:bCs/>
          <w:sz w:val="26"/>
          <w:szCs w:val="26"/>
        </w:rPr>
        <w:t xml:space="preserve">al </w:t>
      </w:r>
      <w:r w:rsidRPr="006E349D">
        <w:rPr>
          <w:rFonts w:ascii="Arial" w:hAnsi="Arial" w:cs="Arial"/>
          <w:bCs/>
          <w:sz w:val="26"/>
          <w:szCs w:val="26"/>
        </w:rPr>
        <w:t xml:space="preserve">recurrente, </w:t>
      </w:r>
      <w:r w:rsidRPr="006E349D">
        <w:rPr>
          <w:rFonts w:ascii="Arial" w:hAnsi="Arial" w:cs="Arial"/>
          <w:bCs/>
          <w:sz w:val="26"/>
          <w:szCs w:val="26"/>
        </w:rPr>
        <w:lastRenderedPageBreak/>
        <w:t>como tampoco se vulnera disposición expresa que imponga tal obligación</w:t>
      </w:r>
      <w:r w:rsidR="00963759">
        <w:rPr>
          <w:rFonts w:ascii="Arial" w:hAnsi="Arial" w:cs="Arial"/>
          <w:bCs/>
          <w:color w:val="000000"/>
          <w:sz w:val="26"/>
          <w:szCs w:val="26"/>
          <w:lang w:val="es-MX"/>
        </w:rPr>
        <w:t xml:space="preserve">. </w:t>
      </w:r>
      <w:r w:rsidR="00963759" w:rsidRPr="00A7679B">
        <w:rPr>
          <w:rFonts w:ascii="Arial" w:hAnsi="Arial" w:cs="Arial"/>
          <w:bCs/>
          <w:sz w:val="26"/>
          <w:szCs w:val="26"/>
        </w:rPr>
        <w:t>- - - - - - - - - - - - - -</w:t>
      </w:r>
      <w:r w:rsidR="00963759">
        <w:rPr>
          <w:rFonts w:ascii="Arial" w:hAnsi="Arial" w:cs="Arial"/>
          <w:bCs/>
          <w:sz w:val="26"/>
          <w:szCs w:val="26"/>
        </w:rPr>
        <w:t xml:space="preserve"> </w:t>
      </w:r>
      <w:r w:rsidR="00963759" w:rsidRPr="00A7679B">
        <w:rPr>
          <w:rFonts w:ascii="Arial" w:hAnsi="Arial" w:cs="Arial"/>
          <w:bCs/>
          <w:sz w:val="26"/>
          <w:szCs w:val="26"/>
        </w:rPr>
        <w:t>- - - - - - - - - - - - - -</w:t>
      </w:r>
      <w:r w:rsidR="00963759">
        <w:rPr>
          <w:rFonts w:ascii="Arial" w:hAnsi="Arial" w:cs="Arial"/>
          <w:bCs/>
          <w:sz w:val="26"/>
          <w:szCs w:val="26"/>
        </w:rPr>
        <w:t xml:space="preserve"> </w:t>
      </w:r>
      <w:r w:rsidR="00963759" w:rsidRPr="00A7679B">
        <w:rPr>
          <w:rFonts w:ascii="Arial" w:hAnsi="Arial" w:cs="Arial"/>
          <w:bCs/>
          <w:sz w:val="26"/>
          <w:szCs w:val="26"/>
        </w:rPr>
        <w:t>- - - - - - - - - - - - - -</w:t>
      </w:r>
      <w:r w:rsidR="00963759">
        <w:rPr>
          <w:rFonts w:ascii="Arial" w:hAnsi="Arial" w:cs="Arial"/>
          <w:bCs/>
          <w:sz w:val="26"/>
          <w:szCs w:val="26"/>
        </w:rPr>
        <w:t xml:space="preserve"> - - </w:t>
      </w:r>
    </w:p>
    <w:p w14:paraId="0C67E262" w14:textId="30BBA7A6" w:rsidR="000D14B9" w:rsidRPr="00897740" w:rsidRDefault="000D14B9" w:rsidP="000D14B9">
      <w:pPr>
        <w:shd w:val="clear" w:color="auto" w:fill="FFFFFF"/>
        <w:spacing w:line="360" w:lineRule="auto"/>
        <w:ind w:firstLine="567"/>
        <w:jc w:val="both"/>
        <w:rPr>
          <w:rFonts w:ascii="Arial" w:eastAsiaTheme="minorEastAsia" w:hAnsi="Arial" w:cs="Arial"/>
          <w:bCs/>
          <w:sz w:val="26"/>
          <w:szCs w:val="26"/>
          <w:lang w:val="es-MX" w:eastAsia="es-MX"/>
        </w:rPr>
      </w:pPr>
      <w:r w:rsidRPr="00897740">
        <w:rPr>
          <w:rFonts w:ascii="Arial" w:eastAsiaTheme="minorEastAsia" w:hAnsi="Arial" w:cs="Arial"/>
          <w:bCs/>
          <w:sz w:val="26"/>
          <w:szCs w:val="26"/>
          <w:lang w:val="es-MX" w:eastAsia="es-MX"/>
        </w:rPr>
        <w:t xml:space="preserve">Se invoca en apoyo a lo anterior, la jurisprudencia en materia común, número </w:t>
      </w:r>
      <w:r w:rsidRPr="00897740">
        <w:rPr>
          <w:rFonts w:ascii="Arial" w:eastAsia="Times New Roman" w:hAnsi="Arial" w:cs="Arial"/>
          <w:sz w:val="26"/>
          <w:szCs w:val="26"/>
          <w:lang w:val="es-MX" w:eastAsia="es-MX"/>
        </w:rPr>
        <w:t xml:space="preserve">2a./J. 58/2010, de la Novena Época, emitida por la Segunda Sala de la Suprema Corte de Justicia de la Nación, </w:t>
      </w:r>
      <w:r w:rsidRPr="00897740">
        <w:rPr>
          <w:rFonts w:ascii="Arial" w:eastAsiaTheme="minorEastAsia" w:hAnsi="Arial" w:cs="Arial"/>
          <w:bCs/>
          <w:sz w:val="26"/>
          <w:szCs w:val="26"/>
          <w:lang w:val="es-MX" w:eastAsia="es-MX"/>
        </w:rPr>
        <w:t xml:space="preserve">con número de registro digital </w:t>
      </w:r>
      <w:r w:rsidRPr="00897740">
        <w:rPr>
          <w:rFonts w:ascii="Arial" w:eastAsia="Times New Roman" w:hAnsi="Arial" w:cs="Arial"/>
          <w:sz w:val="26"/>
          <w:szCs w:val="26"/>
          <w:lang w:val="es-MX" w:eastAsia="es-MX"/>
        </w:rPr>
        <w:t xml:space="preserve">164618, publicada en el Semanario Judicial de la Federación y su Gaceta. En el Tomo XXXI, Mayo de 2010, visible a página 830, </w:t>
      </w:r>
      <w:r w:rsidRPr="00897740">
        <w:rPr>
          <w:rFonts w:ascii="Arial" w:eastAsiaTheme="minorEastAsia" w:hAnsi="Arial" w:cs="Arial"/>
          <w:bCs/>
          <w:sz w:val="26"/>
          <w:szCs w:val="26"/>
          <w:lang w:val="es-MX" w:eastAsia="es-MX"/>
        </w:rPr>
        <w:t xml:space="preserve">bajo el rubro y texto siguiente: </w:t>
      </w:r>
      <w:r w:rsidR="00D73DF3" w:rsidRPr="00A7679B">
        <w:rPr>
          <w:rFonts w:ascii="Arial" w:hAnsi="Arial" w:cs="Arial"/>
          <w:bCs/>
          <w:sz w:val="26"/>
          <w:szCs w:val="26"/>
        </w:rPr>
        <w:t>- - - - - - - - - - - - - -</w:t>
      </w:r>
      <w:r w:rsidR="00D73DF3">
        <w:rPr>
          <w:rFonts w:ascii="Arial" w:hAnsi="Arial" w:cs="Arial"/>
          <w:bCs/>
          <w:sz w:val="26"/>
          <w:szCs w:val="26"/>
        </w:rPr>
        <w:t xml:space="preserve"> </w:t>
      </w:r>
      <w:r w:rsidR="00D73DF3" w:rsidRPr="00A7679B">
        <w:rPr>
          <w:rFonts w:ascii="Arial" w:hAnsi="Arial" w:cs="Arial"/>
          <w:bCs/>
          <w:sz w:val="26"/>
          <w:szCs w:val="26"/>
        </w:rPr>
        <w:t xml:space="preserve">- - - - - - - </w:t>
      </w:r>
    </w:p>
    <w:p w14:paraId="08646EC5" w14:textId="07DACDDD" w:rsidR="000D14B9" w:rsidRPr="00324A2B" w:rsidRDefault="000D14B9" w:rsidP="000D14B9">
      <w:pPr>
        <w:spacing w:before="240" w:line="240" w:lineRule="auto"/>
        <w:ind w:left="567" w:right="616"/>
        <w:jc w:val="both"/>
        <w:rPr>
          <w:rFonts w:ascii="Arial" w:eastAsia="Times New Roman" w:hAnsi="Arial" w:cs="Arial"/>
          <w:i/>
          <w:iCs/>
          <w:lang w:val="es-MX" w:eastAsia="es-MX"/>
        </w:rPr>
      </w:pPr>
      <w:r w:rsidRPr="00324A2B">
        <w:rPr>
          <w:rFonts w:ascii="Arial" w:eastAsia="Times New Roman" w:hAnsi="Arial" w:cs="Arial"/>
          <w:b/>
          <w:bCs/>
          <w:i/>
          <w:iCs/>
          <w:lang w:val="es-MX" w:eastAsia="es-MX"/>
        </w:rPr>
        <w:t xml:space="preserve">“CONCEPTOS DE VIOLACIÓN O AGRAVIOS. PARA CUMPLIR CON LOS PRINCIPIOS DE CONGRUENCIA Y EXHAUSTIVIDAD EN LAS SENTENCIAS DE AMPARO ES INNECESARIA SU TRANSCRIPCIÓN. </w:t>
      </w:r>
      <w:r w:rsidRPr="00324A2B">
        <w:rPr>
          <w:rFonts w:ascii="Arial" w:eastAsia="Times New Roman" w:hAnsi="Arial" w:cs="Arial"/>
          <w:i/>
          <w:iCs/>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526FFEC" w14:textId="472B7C9B" w:rsidR="002636BE" w:rsidRDefault="002D1E6E" w:rsidP="00277989">
      <w:pPr>
        <w:spacing w:line="360" w:lineRule="auto"/>
        <w:ind w:firstLine="708"/>
        <w:jc w:val="both"/>
        <w:rPr>
          <w:rFonts w:ascii="Arial" w:hAnsi="Arial" w:cs="Arial"/>
          <w:bCs/>
          <w:sz w:val="26"/>
          <w:szCs w:val="26"/>
          <w:lang w:val="es-MX"/>
        </w:rPr>
      </w:pPr>
      <w:r>
        <w:rPr>
          <w:rFonts w:ascii="Arial" w:hAnsi="Arial" w:cs="Arial"/>
          <w:b/>
          <w:bCs/>
          <w:sz w:val="26"/>
          <w:szCs w:val="26"/>
          <w:lang w:val="es-MX"/>
        </w:rPr>
        <w:t>TERCERO.</w:t>
      </w:r>
      <w:r w:rsidRPr="00817600">
        <w:rPr>
          <w:rFonts w:ascii="Arial" w:hAnsi="Arial" w:cs="Arial"/>
          <w:bCs/>
          <w:sz w:val="26"/>
          <w:szCs w:val="26"/>
          <w:lang w:val="es-MX"/>
        </w:rPr>
        <w:t xml:space="preserve"> </w:t>
      </w:r>
      <w:r w:rsidR="008E797E">
        <w:rPr>
          <w:rFonts w:ascii="Arial" w:hAnsi="Arial" w:cs="Arial"/>
          <w:bCs/>
          <w:sz w:val="26"/>
          <w:szCs w:val="26"/>
          <w:lang w:val="es-MX"/>
        </w:rPr>
        <w:t xml:space="preserve">Arguye </w:t>
      </w:r>
      <w:r w:rsidR="00BB04ED">
        <w:rPr>
          <w:rFonts w:ascii="Arial" w:hAnsi="Arial" w:cs="Arial"/>
          <w:bCs/>
          <w:sz w:val="26"/>
          <w:szCs w:val="26"/>
          <w:lang w:val="es-MX"/>
        </w:rPr>
        <w:t>el recurrente</w:t>
      </w:r>
      <w:r w:rsidR="002340AF">
        <w:rPr>
          <w:rFonts w:ascii="Arial" w:hAnsi="Arial" w:cs="Arial"/>
          <w:bCs/>
          <w:sz w:val="26"/>
          <w:szCs w:val="26"/>
          <w:lang w:val="es-MX"/>
        </w:rPr>
        <w:t xml:space="preserve"> </w:t>
      </w:r>
      <w:r w:rsidR="00C36202">
        <w:rPr>
          <w:rFonts w:ascii="Arial" w:hAnsi="Arial" w:cs="Arial"/>
          <w:bCs/>
          <w:sz w:val="26"/>
          <w:szCs w:val="26"/>
          <w:lang w:val="es-MX"/>
        </w:rPr>
        <w:t xml:space="preserve">que </w:t>
      </w:r>
      <w:r w:rsidR="00BB04ED">
        <w:rPr>
          <w:rFonts w:ascii="Arial" w:hAnsi="Arial" w:cs="Arial"/>
          <w:bCs/>
          <w:sz w:val="26"/>
          <w:szCs w:val="26"/>
          <w:lang w:val="es-MX"/>
        </w:rPr>
        <w:t>le causa agravio</w:t>
      </w:r>
      <w:r w:rsidR="00584262">
        <w:rPr>
          <w:rFonts w:ascii="Arial" w:hAnsi="Arial" w:cs="Arial"/>
          <w:bCs/>
          <w:sz w:val="26"/>
          <w:szCs w:val="26"/>
          <w:lang w:val="es-MX"/>
        </w:rPr>
        <w:t xml:space="preserve"> el</w:t>
      </w:r>
      <w:r w:rsidR="00BB04ED">
        <w:rPr>
          <w:rFonts w:ascii="Arial" w:hAnsi="Arial" w:cs="Arial"/>
          <w:bCs/>
          <w:sz w:val="26"/>
          <w:szCs w:val="26"/>
          <w:lang w:val="es-MX"/>
        </w:rPr>
        <w:t xml:space="preserve"> </w:t>
      </w:r>
      <w:r w:rsidR="00277989">
        <w:rPr>
          <w:rFonts w:ascii="Arial" w:hAnsi="Arial" w:cs="Arial"/>
          <w:bCs/>
          <w:sz w:val="26"/>
          <w:szCs w:val="26"/>
          <w:lang w:val="es-MX"/>
        </w:rPr>
        <w:t xml:space="preserve">acuerdo </w:t>
      </w:r>
      <w:r w:rsidR="00BB04ED">
        <w:rPr>
          <w:rFonts w:ascii="Arial" w:hAnsi="Arial" w:cs="Arial"/>
          <w:bCs/>
          <w:sz w:val="26"/>
          <w:szCs w:val="26"/>
          <w:lang w:val="es-MX"/>
        </w:rPr>
        <w:t>dictado</w:t>
      </w:r>
      <w:r w:rsidR="00584262">
        <w:rPr>
          <w:rFonts w:ascii="Arial" w:hAnsi="Arial" w:cs="Arial"/>
          <w:bCs/>
          <w:sz w:val="26"/>
          <w:szCs w:val="26"/>
          <w:lang w:val="es-MX"/>
        </w:rPr>
        <w:t xml:space="preserve"> por la Primera Instancia </w:t>
      </w:r>
      <w:r w:rsidR="00BB13C5">
        <w:rPr>
          <w:rFonts w:ascii="Arial" w:hAnsi="Arial" w:cs="Arial"/>
          <w:bCs/>
          <w:sz w:val="26"/>
          <w:szCs w:val="26"/>
          <w:lang w:val="es-MX"/>
        </w:rPr>
        <w:t xml:space="preserve">porque a su consideración es </w:t>
      </w:r>
      <w:r w:rsidR="00C36202">
        <w:rPr>
          <w:rFonts w:ascii="Arial" w:hAnsi="Arial" w:cs="Arial"/>
          <w:bCs/>
          <w:sz w:val="26"/>
          <w:szCs w:val="26"/>
          <w:lang w:val="es-MX"/>
        </w:rPr>
        <w:t>infundado</w:t>
      </w:r>
      <w:r w:rsidR="00897CAC">
        <w:rPr>
          <w:rFonts w:ascii="Arial" w:hAnsi="Arial" w:cs="Arial"/>
          <w:bCs/>
          <w:sz w:val="26"/>
          <w:szCs w:val="26"/>
          <w:lang w:val="es-MX"/>
        </w:rPr>
        <w:t xml:space="preserve"> </w:t>
      </w:r>
      <w:r w:rsidR="00BB13C5">
        <w:rPr>
          <w:rFonts w:ascii="Arial" w:hAnsi="Arial" w:cs="Arial"/>
          <w:bCs/>
          <w:sz w:val="26"/>
          <w:szCs w:val="26"/>
          <w:lang w:val="es-MX"/>
        </w:rPr>
        <w:t xml:space="preserve">y lo deja </w:t>
      </w:r>
      <w:r w:rsidR="00C36202">
        <w:rPr>
          <w:rFonts w:ascii="Arial" w:hAnsi="Arial" w:cs="Arial"/>
          <w:bCs/>
          <w:sz w:val="26"/>
          <w:szCs w:val="26"/>
          <w:lang w:val="es-MX"/>
        </w:rPr>
        <w:t xml:space="preserve">en estado de indefensión, </w:t>
      </w:r>
      <w:r w:rsidR="00C91356">
        <w:rPr>
          <w:rFonts w:ascii="Arial" w:hAnsi="Arial" w:cs="Arial"/>
          <w:bCs/>
          <w:sz w:val="26"/>
          <w:szCs w:val="26"/>
          <w:lang w:val="es-MX"/>
        </w:rPr>
        <w:t xml:space="preserve">ya que </w:t>
      </w:r>
      <w:r w:rsidR="002D2183">
        <w:rPr>
          <w:rFonts w:ascii="Arial" w:hAnsi="Arial" w:cs="Arial"/>
          <w:bCs/>
          <w:sz w:val="26"/>
          <w:szCs w:val="26"/>
          <w:lang w:val="es-MX"/>
        </w:rPr>
        <w:t xml:space="preserve">con fundamento en los artículos 8° artículo de la Constitución Federal y 204, último párrafo, de la Ley de Justicia Administrativa para el Estado de Oaxaca, </w:t>
      </w:r>
      <w:r w:rsidR="008E797E">
        <w:rPr>
          <w:rFonts w:ascii="Arial" w:hAnsi="Arial" w:cs="Arial"/>
          <w:bCs/>
          <w:sz w:val="26"/>
          <w:szCs w:val="26"/>
          <w:lang w:val="es-MX"/>
        </w:rPr>
        <w:t>solicitó a la Sala de Primera Instancia</w:t>
      </w:r>
      <w:r w:rsidR="002636BE">
        <w:rPr>
          <w:rFonts w:ascii="Arial" w:hAnsi="Arial" w:cs="Arial"/>
          <w:bCs/>
          <w:sz w:val="26"/>
          <w:szCs w:val="26"/>
          <w:lang w:val="es-MX"/>
        </w:rPr>
        <w:t xml:space="preserve">, </w:t>
      </w:r>
      <w:r w:rsidR="008E797E">
        <w:rPr>
          <w:rFonts w:ascii="Arial" w:hAnsi="Arial" w:cs="Arial"/>
          <w:bCs/>
          <w:sz w:val="26"/>
          <w:szCs w:val="26"/>
          <w:lang w:val="es-MX"/>
        </w:rPr>
        <w:t xml:space="preserve">que señalara una nueva fecha para realizar pláticas conciliatorias con la parte actora, para que llegaran a un acuerdo en cuanto a las cantidades y fechas de pagos para cumplir la sentencia, </w:t>
      </w:r>
      <w:r w:rsidR="004804C6">
        <w:rPr>
          <w:rFonts w:ascii="Arial" w:hAnsi="Arial" w:cs="Arial"/>
          <w:bCs/>
          <w:sz w:val="26"/>
          <w:szCs w:val="26"/>
          <w:lang w:val="es-MX"/>
        </w:rPr>
        <w:t>sin que la Sala acordara su petición.</w:t>
      </w:r>
      <w:r w:rsidR="00C02B3C">
        <w:rPr>
          <w:rFonts w:ascii="Arial" w:hAnsi="Arial" w:cs="Arial"/>
          <w:bCs/>
          <w:sz w:val="26"/>
          <w:szCs w:val="26"/>
          <w:lang w:val="es-MX"/>
        </w:rPr>
        <w:t xml:space="preserve"> </w:t>
      </w:r>
      <w:r w:rsidR="00C02B3C" w:rsidRPr="00A7679B">
        <w:rPr>
          <w:rFonts w:ascii="Arial" w:hAnsi="Arial" w:cs="Arial"/>
          <w:bCs/>
          <w:sz w:val="26"/>
          <w:szCs w:val="26"/>
        </w:rPr>
        <w:t>- - - - - - - - - - - - - -</w:t>
      </w:r>
      <w:r w:rsidR="00C02B3C">
        <w:rPr>
          <w:rFonts w:ascii="Arial" w:hAnsi="Arial" w:cs="Arial"/>
          <w:bCs/>
          <w:sz w:val="26"/>
          <w:szCs w:val="26"/>
        </w:rPr>
        <w:t xml:space="preserve"> </w:t>
      </w:r>
      <w:r w:rsidR="00C02B3C" w:rsidRPr="00A7679B">
        <w:rPr>
          <w:rFonts w:ascii="Arial" w:hAnsi="Arial" w:cs="Arial"/>
          <w:bCs/>
          <w:sz w:val="26"/>
          <w:szCs w:val="26"/>
        </w:rPr>
        <w:t>- - - - - - - - - - - -</w:t>
      </w:r>
    </w:p>
    <w:p w14:paraId="7A11161B" w14:textId="085E4CA4" w:rsidR="007160A3" w:rsidRDefault="00C76A54" w:rsidP="00897CAC">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w:t>
      </w:r>
      <w:r w:rsidR="001F6A2F">
        <w:rPr>
          <w:rFonts w:ascii="Arial" w:hAnsi="Arial" w:cs="Arial"/>
          <w:bCs/>
          <w:sz w:val="26"/>
          <w:szCs w:val="26"/>
          <w:lang w:val="es-MX"/>
        </w:rPr>
        <w:t xml:space="preserve">que </w:t>
      </w:r>
      <w:r w:rsidR="007F6161">
        <w:rPr>
          <w:rFonts w:ascii="Arial" w:hAnsi="Arial" w:cs="Arial"/>
          <w:bCs/>
          <w:sz w:val="26"/>
          <w:szCs w:val="26"/>
          <w:lang w:val="es-MX"/>
        </w:rPr>
        <w:t xml:space="preserve">la ejecutoria </w:t>
      </w:r>
      <w:r w:rsidR="001F6A2F">
        <w:rPr>
          <w:rFonts w:ascii="Arial" w:hAnsi="Arial" w:cs="Arial"/>
          <w:bCs/>
          <w:sz w:val="26"/>
          <w:szCs w:val="26"/>
          <w:lang w:val="es-MX"/>
        </w:rPr>
        <w:t xml:space="preserve">está en vías de cumplimiento, </w:t>
      </w:r>
      <w:r>
        <w:rPr>
          <w:rFonts w:ascii="Arial" w:hAnsi="Arial" w:cs="Arial"/>
          <w:bCs/>
          <w:sz w:val="26"/>
          <w:szCs w:val="26"/>
          <w:lang w:val="es-MX"/>
        </w:rPr>
        <w:t xml:space="preserve">por lo que es inoperante que se impongan apercibimientos o se le hagan efectivos estos, ya que </w:t>
      </w:r>
      <w:r w:rsidR="00487DF9">
        <w:rPr>
          <w:rFonts w:ascii="Arial" w:hAnsi="Arial" w:cs="Arial"/>
          <w:bCs/>
          <w:sz w:val="26"/>
          <w:szCs w:val="26"/>
          <w:lang w:val="es-MX"/>
        </w:rPr>
        <w:t xml:space="preserve">no está evadiendo el cumplimiento de la sentencia, y en caso de que el cumplimiento sea </w:t>
      </w:r>
      <w:r w:rsidR="001552F4">
        <w:rPr>
          <w:rFonts w:ascii="Arial" w:hAnsi="Arial" w:cs="Arial"/>
          <w:bCs/>
          <w:sz w:val="26"/>
          <w:szCs w:val="26"/>
          <w:lang w:val="es-MX"/>
        </w:rPr>
        <w:t>defectuoso, la autoridad debe requerir</w:t>
      </w:r>
      <w:r w:rsidR="00487DF9">
        <w:rPr>
          <w:rFonts w:ascii="Arial" w:hAnsi="Arial" w:cs="Arial"/>
          <w:bCs/>
          <w:sz w:val="26"/>
          <w:szCs w:val="26"/>
          <w:lang w:val="es-MX"/>
        </w:rPr>
        <w:t xml:space="preserve">lo </w:t>
      </w:r>
      <w:r>
        <w:rPr>
          <w:rFonts w:ascii="Arial" w:hAnsi="Arial" w:cs="Arial"/>
          <w:bCs/>
          <w:sz w:val="26"/>
          <w:szCs w:val="26"/>
          <w:lang w:val="es-MX"/>
        </w:rPr>
        <w:t xml:space="preserve">para que </w:t>
      </w:r>
      <w:r w:rsidR="001552F4">
        <w:rPr>
          <w:rFonts w:ascii="Arial" w:hAnsi="Arial" w:cs="Arial"/>
          <w:bCs/>
          <w:sz w:val="26"/>
          <w:szCs w:val="26"/>
          <w:lang w:val="es-MX"/>
        </w:rPr>
        <w:t>subsan</w:t>
      </w:r>
      <w:r>
        <w:rPr>
          <w:rFonts w:ascii="Arial" w:hAnsi="Arial" w:cs="Arial"/>
          <w:bCs/>
          <w:sz w:val="26"/>
          <w:szCs w:val="26"/>
          <w:lang w:val="es-MX"/>
        </w:rPr>
        <w:t xml:space="preserve">e </w:t>
      </w:r>
      <w:r w:rsidR="001552F4">
        <w:rPr>
          <w:rFonts w:ascii="Arial" w:hAnsi="Arial" w:cs="Arial"/>
          <w:bCs/>
          <w:sz w:val="26"/>
          <w:szCs w:val="26"/>
          <w:lang w:val="es-MX"/>
        </w:rPr>
        <w:t>esas d</w:t>
      </w:r>
      <w:r w:rsidR="007160A3">
        <w:rPr>
          <w:rFonts w:ascii="Arial" w:hAnsi="Arial" w:cs="Arial"/>
          <w:bCs/>
          <w:sz w:val="26"/>
          <w:szCs w:val="26"/>
          <w:lang w:val="es-MX"/>
        </w:rPr>
        <w:t>eficiencias</w:t>
      </w:r>
      <w:r w:rsidR="00487DF9">
        <w:rPr>
          <w:rFonts w:ascii="Arial" w:hAnsi="Arial" w:cs="Arial"/>
          <w:bCs/>
          <w:sz w:val="26"/>
          <w:szCs w:val="26"/>
          <w:lang w:val="es-MX"/>
        </w:rPr>
        <w:t>, mas no i</w:t>
      </w:r>
      <w:r>
        <w:rPr>
          <w:rFonts w:ascii="Arial" w:hAnsi="Arial" w:cs="Arial"/>
          <w:bCs/>
          <w:sz w:val="26"/>
          <w:szCs w:val="26"/>
          <w:lang w:val="es-MX"/>
        </w:rPr>
        <w:t>mponer</w:t>
      </w:r>
      <w:r w:rsidR="00487DF9">
        <w:rPr>
          <w:rFonts w:ascii="Arial" w:hAnsi="Arial" w:cs="Arial"/>
          <w:bCs/>
          <w:sz w:val="26"/>
          <w:szCs w:val="26"/>
          <w:lang w:val="es-MX"/>
        </w:rPr>
        <w:t>le</w:t>
      </w:r>
      <w:r>
        <w:rPr>
          <w:rFonts w:ascii="Arial" w:hAnsi="Arial" w:cs="Arial"/>
          <w:bCs/>
          <w:sz w:val="26"/>
          <w:szCs w:val="26"/>
          <w:lang w:val="es-MX"/>
        </w:rPr>
        <w:t xml:space="preserve"> </w:t>
      </w:r>
      <w:r w:rsidR="007160A3">
        <w:rPr>
          <w:rFonts w:ascii="Arial" w:hAnsi="Arial" w:cs="Arial"/>
          <w:bCs/>
          <w:sz w:val="26"/>
          <w:szCs w:val="26"/>
          <w:lang w:val="es-MX"/>
        </w:rPr>
        <w:t>multas</w:t>
      </w:r>
      <w:r w:rsidR="0021082E">
        <w:rPr>
          <w:rFonts w:ascii="Arial" w:hAnsi="Arial" w:cs="Arial"/>
          <w:bCs/>
          <w:sz w:val="26"/>
          <w:szCs w:val="26"/>
          <w:lang w:val="es-MX"/>
        </w:rPr>
        <w:t xml:space="preserve">, por lo que </w:t>
      </w:r>
      <w:r w:rsidR="002D2183">
        <w:rPr>
          <w:rFonts w:ascii="Arial" w:hAnsi="Arial" w:cs="Arial"/>
          <w:bCs/>
          <w:sz w:val="26"/>
          <w:szCs w:val="26"/>
          <w:lang w:val="es-MX"/>
        </w:rPr>
        <w:t>debe dejarse</w:t>
      </w:r>
      <w:r w:rsidR="0021082E">
        <w:rPr>
          <w:rFonts w:ascii="Arial" w:hAnsi="Arial" w:cs="Arial"/>
          <w:bCs/>
          <w:sz w:val="26"/>
          <w:szCs w:val="26"/>
          <w:lang w:val="es-MX"/>
        </w:rPr>
        <w:t xml:space="preserve"> insubsistente el acuerdo que recurre, para que </w:t>
      </w:r>
      <w:r w:rsidR="0021082E">
        <w:rPr>
          <w:rFonts w:ascii="Arial" w:hAnsi="Arial" w:cs="Arial"/>
          <w:bCs/>
          <w:sz w:val="26"/>
          <w:szCs w:val="26"/>
          <w:lang w:val="es-MX"/>
        </w:rPr>
        <w:lastRenderedPageBreak/>
        <w:t xml:space="preserve">se le conceda una nueva fecha </w:t>
      </w:r>
      <w:r w:rsidR="002D2183">
        <w:rPr>
          <w:rFonts w:ascii="Arial" w:hAnsi="Arial" w:cs="Arial"/>
          <w:bCs/>
          <w:sz w:val="26"/>
          <w:szCs w:val="26"/>
          <w:lang w:val="es-MX"/>
        </w:rPr>
        <w:t xml:space="preserve">y se celebre </w:t>
      </w:r>
      <w:r w:rsidR="0021082E">
        <w:rPr>
          <w:rFonts w:ascii="Arial" w:hAnsi="Arial" w:cs="Arial"/>
          <w:bCs/>
          <w:sz w:val="26"/>
          <w:szCs w:val="26"/>
          <w:lang w:val="es-MX"/>
        </w:rPr>
        <w:t xml:space="preserve">una plática conciliatoria </w:t>
      </w:r>
      <w:r w:rsidR="002D2183">
        <w:rPr>
          <w:rFonts w:ascii="Arial" w:hAnsi="Arial" w:cs="Arial"/>
          <w:bCs/>
          <w:sz w:val="26"/>
          <w:szCs w:val="26"/>
          <w:lang w:val="es-MX"/>
        </w:rPr>
        <w:t xml:space="preserve">con la finalidad de </w:t>
      </w:r>
      <w:r w:rsidR="0021082E">
        <w:rPr>
          <w:rFonts w:ascii="Arial" w:hAnsi="Arial" w:cs="Arial"/>
          <w:bCs/>
          <w:sz w:val="26"/>
          <w:szCs w:val="26"/>
          <w:lang w:val="es-MX"/>
        </w:rPr>
        <w:t>cumplir la sentencia.</w:t>
      </w:r>
      <w:r w:rsidR="00487DF9">
        <w:rPr>
          <w:rFonts w:ascii="Arial" w:hAnsi="Arial" w:cs="Arial"/>
          <w:bCs/>
          <w:sz w:val="26"/>
          <w:szCs w:val="26"/>
          <w:lang w:val="es-MX"/>
        </w:rPr>
        <w:t xml:space="preserve"> </w:t>
      </w:r>
      <w:r w:rsidR="00CC530F" w:rsidRPr="00A7679B">
        <w:rPr>
          <w:rFonts w:ascii="Arial" w:hAnsi="Arial" w:cs="Arial"/>
          <w:bCs/>
          <w:sz w:val="26"/>
          <w:szCs w:val="26"/>
        </w:rPr>
        <w:t>- - - - - - - - - - - - - -</w:t>
      </w:r>
      <w:r w:rsidR="00CC530F">
        <w:rPr>
          <w:rFonts w:ascii="Arial" w:hAnsi="Arial" w:cs="Arial"/>
          <w:bCs/>
          <w:sz w:val="26"/>
          <w:szCs w:val="26"/>
        </w:rPr>
        <w:t xml:space="preserve"> </w:t>
      </w:r>
      <w:r w:rsidR="00CC530F" w:rsidRPr="00A7679B">
        <w:rPr>
          <w:rFonts w:ascii="Arial" w:hAnsi="Arial" w:cs="Arial"/>
          <w:bCs/>
          <w:sz w:val="26"/>
          <w:szCs w:val="26"/>
        </w:rPr>
        <w:t>- - - - - - - - - - - -</w:t>
      </w:r>
    </w:p>
    <w:p w14:paraId="365F1981" w14:textId="6E4DC379" w:rsidR="00466EE1" w:rsidRDefault="0021082E" w:rsidP="007160A3">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Alega que es improcedente hacer efectivo el apercibimiento decretado ya que no incurre en desobediencia, pues estará en condiciones de cumplir el fallo en cuanto se presupueste el pago señalado en la sentencia. </w:t>
      </w:r>
      <w:r w:rsidR="009067B9" w:rsidRPr="00A7679B">
        <w:rPr>
          <w:rFonts w:ascii="Arial" w:hAnsi="Arial" w:cs="Arial"/>
          <w:bCs/>
          <w:sz w:val="26"/>
          <w:szCs w:val="26"/>
        </w:rPr>
        <w:t>- - - - - - - - - - - - - -</w:t>
      </w:r>
      <w:r w:rsidR="009067B9">
        <w:rPr>
          <w:rFonts w:ascii="Arial" w:hAnsi="Arial" w:cs="Arial"/>
          <w:bCs/>
          <w:sz w:val="26"/>
          <w:szCs w:val="26"/>
        </w:rPr>
        <w:t xml:space="preserve"> </w:t>
      </w:r>
      <w:r w:rsidR="009067B9" w:rsidRPr="00A7679B">
        <w:rPr>
          <w:rFonts w:ascii="Arial" w:hAnsi="Arial" w:cs="Arial"/>
          <w:bCs/>
          <w:sz w:val="26"/>
          <w:szCs w:val="26"/>
        </w:rPr>
        <w:t>- - - - - - - - - - - - - -</w:t>
      </w:r>
      <w:r w:rsidR="009067B9">
        <w:rPr>
          <w:rFonts w:ascii="Arial" w:hAnsi="Arial" w:cs="Arial"/>
          <w:bCs/>
          <w:sz w:val="26"/>
          <w:szCs w:val="26"/>
        </w:rPr>
        <w:t xml:space="preserve"> - - - - - </w:t>
      </w:r>
    </w:p>
    <w:p w14:paraId="7A6986D3" w14:textId="667A925A" w:rsidR="000619CA" w:rsidRDefault="005D0D22" w:rsidP="004E2B56">
      <w:pPr>
        <w:spacing w:before="240" w:line="360" w:lineRule="auto"/>
        <w:ind w:firstLine="708"/>
        <w:jc w:val="both"/>
        <w:rPr>
          <w:rFonts w:ascii="Arial" w:eastAsia="Calibri" w:hAnsi="Arial" w:cs="Times New Roman"/>
          <w:color w:val="000000"/>
          <w:sz w:val="26"/>
          <w:szCs w:val="26"/>
          <w:lang w:val="es-MX"/>
        </w:rPr>
      </w:pPr>
      <w:r w:rsidRPr="00924413">
        <w:rPr>
          <w:rFonts w:ascii="Arial" w:hAnsi="Arial" w:cs="Arial"/>
          <w:bCs/>
          <w:sz w:val="26"/>
          <w:szCs w:val="26"/>
          <w:lang w:val="es-MX"/>
        </w:rPr>
        <w:t>Ahora</w:t>
      </w:r>
      <w:r w:rsidR="007345FB">
        <w:rPr>
          <w:rFonts w:ascii="Arial" w:hAnsi="Arial" w:cs="Arial"/>
          <w:bCs/>
          <w:sz w:val="26"/>
          <w:szCs w:val="26"/>
          <w:lang w:val="es-MX"/>
        </w:rPr>
        <w:t xml:space="preserve"> bien</w:t>
      </w:r>
      <w:r w:rsidRPr="00924413">
        <w:rPr>
          <w:rFonts w:ascii="Arial" w:hAnsi="Arial" w:cs="Arial"/>
          <w:bCs/>
          <w:sz w:val="26"/>
          <w:szCs w:val="26"/>
          <w:lang w:val="es-MX"/>
        </w:rPr>
        <w:t xml:space="preserve">, de las constancias de </w:t>
      </w:r>
      <w:r w:rsidRPr="00924413">
        <w:rPr>
          <w:rFonts w:ascii="Arial" w:hAnsi="Arial" w:cs="Arial"/>
          <w:sz w:val="26"/>
          <w:szCs w:val="26"/>
        </w:rPr>
        <w:t xml:space="preserve">autos </w:t>
      </w:r>
      <w:r w:rsidR="00C7056B">
        <w:rPr>
          <w:rFonts w:ascii="Arial" w:hAnsi="Arial" w:cs="Arial"/>
          <w:sz w:val="26"/>
          <w:szCs w:val="26"/>
        </w:rPr>
        <w:t>que fueron remitidos para l</w:t>
      </w:r>
      <w:r w:rsidRPr="00924413">
        <w:rPr>
          <w:rFonts w:ascii="Arial" w:hAnsi="Arial" w:cs="Arial"/>
          <w:sz w:val="26"/>
          <w:szCs w:val="26"/>
        </w:rPr>
        <w:t xml:space="preserve">a substanciación del presente asunto, </w:t>
      </w:r>
      <w:r w:rsidR="00C7056B">
        <w:rPr>
          <w:rFonts w:ascii="Arial" w:hAnsi="Arial" w:cs="Arial"/>
          <w:sz w:val="26"/>
          <w:szCs w:val="26"/>
        </w:rPr>
        <w:t xml:space="preserve">con valor probatoria pleno, acorde a lo dispuesto por el </w:t>
      </w:r>
      <w:r w:rsidR="00DF24EC" w:rsidRPr="00924413">
        <w:rPr>
          <w:rFonts w:ascii="Arial" w:hAnsi="Arial" w:cs="Arial"/>
          <w:bCs/>
          <w:sz w:val="26"/>
          <w:szCs w:val="26"/>
          <w:lang w:val="es-MX"/>
        </w:rPr>
        <w:t>artíc</w:t>
      </w:r>
      <w:r w:rsidR="00DF24EC">
        <w:rPr>
          <w:rFonts w:ascii="Arial" w:hAnsi="Arial" w:cs="Arial"/>
          <w:bCs/>
          <w:sz w:val="26"/>
          <w:szCs w:val="26"/>
          <w:lang w:val="es-MX"/>
        </w:rPr>
        <w:t>ulo</w:t>
      </w:r>
      <w:r w:rsidR="00C7056B">
        <w:rPr>
          <w:rFonts w:ascii="Arial" w:hAnsi="Arial" w:cs="Arial"/>
          <w:bCs/>
          <w:sz w:val="26"/>
          <w:szCs w:val="26"/>
          <w:lang w:val="es-MX"/>
        </w:rPr>
        <w:t xml:space="preserve"> 173,</w:t>
      </w:r>
      <w:r w:rsidRPr="00924413">
        <w:rPr>
          <w:rFonts w:ascii="Arial" w:hAnsi="Arial" w:cs="Arial"/>
          <w:bCs/>
          <w:sz w:val="26"/>
          <w:szCs w:val="26"/>
          <w:lang w:val="es-MX"/>
        </w:rPr>
        <w:t xml:space="preserve"> fracción I, de la Ley de Justicia Administrativa para el Estado de Oaxaca, </w:t>
      </w:r>
      <w:r w:rsidR="000619CA">
        <w:rPr>
          <w:rFonts w:ascii="Arial" w:hAnsi="Arial" w:cs="Arial"/>
          <w:sz w:val="26"/>
          <w:szCs w:val="26"/>
        </w:rPr>
        <w:t xml:space="preserve">por tratarse actuaciones judiciales; se advierte que el acto impugnado lo constituye </w:t>
      </w:r>
      <w:r w:rsidR="00467948">
        <w:rPr>
          <w:rFonts w:ascii="Arial" w:hAnsi="Arial" w:cs="Arial"/>
          <w:sz w:val="26"/>
          <w:szCs w:val="26"/>
        </w:rPr>
        <w:t xml:space="preserve">el acuerdo dictado en </w:t>
      </w:r>
      <w:r w:rsidR="000619CA">
        <w:rPr>
          <w:rFonts w:ascii="Arial" w:hAnsi="Arial" w:cs="Arial"/>
          <w:sz w:val="26"/>
          <w:szCs w:val="26"/>
        </w:rPr>
        <w:t xml:space="preserve">la diligencia de conciliación de 6 seis de noviembre de 2020 dos mil veinte, </w:t>
      </w:r>
      <w:r w:rsidR="000619CA">
        <w:rPr>
          <w:rFonts w:ascii="Arial" w:hAnsi="Arial" w:cs="Arial"/>
          <w:bCs/>
          <w:sz w:val="26"/>
          <w:szCs w:val="26"/>
        </w:rPr>
        <w:t xml:space="preserve">visible a foja 5 cinco, del cuadernillo en copias certificadas del expediente natural 487/2016, </w:t>
      </w:r>
      <w:r w:rsidR="00467948">
        <w:rPr>
          <w:rFonts w:ascii="Arial" w:hAnsi="Arial" w:cs="Arial"/>
          <w:bCs/>
          <w:sz w:val="26"/>
          <w:szCs w:val="26"/>
        </w:rPr>
        <w:t>tramitado en</w:t>
      </w:r>
      <w:r w:rsidR="000619CA">
        <w:rPr>
          <w:rFonts w:ascii="Arial" w:hAnsi="Arial" w:cs="Arial"/>
          <w:bCs/>
          <w:sz w:val="26"/>
          <w:szCs w:val="26"/>
        </w:rPr>
        <w:t xml:space="preserve"> la Primera Sala Unitaria de Primera Instancia</w:t>
      </w:r>
      <w:r w:rsidR="00467948">
        <w:rPr>
          <w:rFonts w:ascii="Arial" w:hAnsi="Arial" w:cs="Arial"/>
          <w:bCs/>
          <w:sz w:val="26"/>
          <w:szCs w:val="26"/>
        </w:rPr>
        <w:t xml:space="preserve">; </w:t>
      </w:r>
      <w:r w:rsidR="000619CA">
        <w:rPr>
          <w:rFonts w:ascii="Arial" w:hAnsi="Arial" w:cs="Arial"/>
          <w:sz w:val="26"/>
          <w:szCs w:val="26"/>
        </w:rPr>
        <w:t>en el cual se advierte que ante la incomparecencia de la parte actora</w:t>
      </w:r>
      <w:r w:rsidR="00467948">
        <w:rPr>
          <w:rFonts w:ascii="Arial" w:hAnsi="Arial" w:cs="Arial"/>
          <w:sz w:val="26"/>
          <w:szCs w:val="26"/>
        </w:rPr>
        <w:t xml:space="preserve"> a esa diligencia</w:t>
      </w:r>
      <w:r w:rsidR="000619CA">
        <w:rPr>
          <w:rFonts w:ascii="Arial" w:hAnsi="Arial" w:cs="Arial"/>
          <w:sz w:val="26"/>
          <w:szCs w:val="26"/>
        </w:rPr>
        <w:t>,</w:t>
      </w:r>
      <w:r w:rsidR="00467948">
        <w:rPr>
          <w:rFonts w:ascii="Arial" w:hAnsi="Arial" w:cs="Arial"/>
          <w:sz w:val="26"/>
          <w:szCs w:val="26"/>
        </w:rPr>
        <w:t xml:space="preserve"> la demandada, ahora recurrente, solicitó que se señalara nueva fecha y hora para el desahogo de una nueva diligencia de conciliación, a lo que la Instructora acordó que no había lugar a acordar su petición</w:t>
      </w:r>
      <w:r w:rsidR="004E2B56">
        <w:rPr>
          <w:rFonts w:ascii="Arial" w:hAnsi="Arial" w:cs="Arial"/>
          <w:sz w:val="26"/>
          <w:szCs w:val="26"/>
        </w:rPr>
        <w:t>, en virtud de la inasistencia de la actora.</w:t>
      </w:r>
      <w:r w:rsidR="006866CE">
        <w:rPr>
          <w:rFonts w:ascii="Arial" w:hAnsi="Arial" w:cs="Arial"/>
          <w:sz w:val="26"/>
          <w:szCs w:val="26"/>
        </w:rPr>
        <w:t xml:space="preserve">- </w:t>
      </w:r>
      <w:r w:rsidR="006866CE" w:rsidRPr="00A7679B">
        <w:rPr>
          <w:rFonts w:ascii="Arial" w:hAnsi="Arial" w:cs="Arial"/>
          <w:bCs/>
          <w:sz w:val="26"/>
          <w:szCs w:val="26"/>
        </w:rPr>
        <w:t>- - - - - - - - - - - - - -</w:t>
      </w:r>
      <w:r w:rsidR="006866CE">
        <w:rPr>
          <w:rFonts w:ascii="Arial" w:hAnsi="Arial" w:cs="Arial"/>
          <w:bCs/>
          <w:sz w:val="26"/>
          <w:szCs w:val="26"/>
        </w:rPr>
        <w:t xml:space="preserve"> </w:t>
      </w:r>
      <w:r w:rsidR="006866CE" w:rsidRPr="00A7679B">
        <w:rPr>
          <w:rFonts w:ascii="Arial" w:hAnsi="Arial" w:cs="Arial"/>
          <w:bCs/>
          <w:sz w:val="26"/>
          <w:szCs w:val="26"/>
        </w:rPr>
        <w:t>- - - - - - - - - - - - - -</w:t>
      </w:r>
      <w:r w:rsidR="006866CE">
        <w:rPr>
          <w:rFonts w:ascii="Arial" w:hAnsi="Arial" w:cs="Arial"/>
          <w:bCs/>
          <w:sz w:val="26"/>
          <w:szCs w:val="26"/>
        </w:rPr>
        <w:t xml:space="preserve"> </w:t>
      </w:r>
      <w:r w:rsidR="006866CE" w:rsidRPr="00A7679B">
        <w:rPr>
          <w:rFonts w:ascii="Arial" w:hAnsi="Arial" w:cs="Arial"/>
          <w:bCs/>
          <w:sz w:val="26"/>
          <w:szCs w:val="26"/>
        </w:rPr>
        <w:t>- - - - - - - - - - - - - -</w:t>
      </w:r>
      <w:r w:rsidR="006866CE">
        <w:rPr>
          <w:rFonts w:ascii="Arial" w:hAnsi="Arial" w:cs="Arial"/>
          <w:bCs/>
          <w:sz w:val="26"/>
          <w:szCs w:val="26"/>
        </w:rPr>
        <w:t xml:space="preserve"> - - - - </w:t>
      </w:r>
    </w:p>
    <w:p w14:paraId="3D663D7F" w14:textId="1BEC83DE" w:rsidR="000619CA" w:rsidRDefault="000619CA" w:rsidP="004E2B56">
      <w:pPr>
        <w:pStyle w:val="Sinespaciado"/>
        <w:spacing w:after="200" w:line="360" w:lineRule="auto"/>
        <w:ind w:firstLine="708"/>
        <w:jc w:val="both"/>
        <w:rPr>
          <w:rFonts w:ascii="Arial" w:hAnsi="Arial" w:cs="Arial"/>
          <w:bCs/>
          <w:color w:val="000000"/>
          <w:sz w:val="26"/>
          <w:szCs w:val="26"/>
          <w:lang w:val="es-MX"/>
        </w:rPr>
      </w:pPr>
      <w:r>
        <w:rPr>
          <w:rFonts w:ascii="Arial" w:eastAsia="Calibri" w:hAnsi="Arial" w:cs="Times New Roman"/>
          <w:color w:val="000000"/>
          <w:sz w:val="26"/>
          <w:szCs w:val="26"/>
          <w:lang w:val="es-MX"/>
        </w:rPr>
        <w:t xml:space="preserve">En tal consideración, es pertinente señalar, que </w:t>
      </w:r>
      <w:r>
        <w:rPr>
          <w:rFonts w:ascii="Arial" w:hAnsi="Arial" w:cs="Arial"/>
          <w:bCs/>
          <w:color w:val="000000"/>
          <w:sz w:val="26"/>
          <w:szCs w:val="26"/>
          <w:lang w:val="es-MX"/>
        </w:rPr>
        <w:t>el</w:t>
      </w:r>
      <w:r w:rsidRPr="00881784">
        <w:rPr>
          <w:rFonts w:ascii="Arial" w:hAnsi="Arial" w:cs="Arial"/>
          <w:bCs/>
          <w:color w:val="000000"/>
          <w:sz w:val="26"/>
          <w:szCs w:val="26"/>
          <w:lang w:val="es-MX"/>
        </w:rPr>
        <w:t xml:space="preserve"> artículo 2</w:t>
      </w:r>
      <w:r w:rsidR="008E4574">
        <w:rPr>
          <w:rFonts w:ascii="Arial" w:hAnsi="Arial" w:cs="Arial"/>
          <w:bCs/>
          <w:color w:val="000000"/>
          <w:sz w:val="26"/>
          <w:szCs w:val="26"/>
          <w:lang w:val="es-MX"/>
        </w:rPr>
        <w:t>0</w:t>
      </w:r>
      <w:r w:rsidRPr="00881784">
        <w:rPr>
          <w:rFonts w:ascii="Arial" w:hAnsi="Arial" w:cs="Arial"/>
          <w:bCs/>
          <w:color w:val="000000"/>
          <w:sz w:val="26"/>
          <w:szCs w:val="26"/>
          <w:lang w:val="es-MX"/>
        </w:rPr>
        <w:t xml:space="preserve">6 de la Ley de 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t xml:space="preserve">prevé las hipótesis </w:t>
      </w:r>
      <w:r>
        <w:rPr>
          <w:rFonts w:ascii="Arial" w:hAnsi="Arial" w:cs="Arial"/>
          <w:bCs/>
          <w:color w:val="000000"/>
          <w:sz w:val="26"/>
          <w:szCs w:val="26"/>
          <w:lang w:val="es-MX"/>
        </w:rPr>
        <w:t xml:space="preserve">respecto de </w:t>
      </w:r>
      <w:r w:rsidRPr="00881784">
        <w:rPr>
          <w:rFonts w:ascii="Arial" w:hAnsi="Arial" w:cs="Arial"/>
          <w:bCs/>
          <w:color w:val="000000"/>
          <w:sz w:val="26"/>
          <w:szCs w:val="26"/>
          <w:lang w:val="es-MX"/>
        </w:rPr>
        <w:t xml:space="preserve">las cuales </w:t>
      </w:r>
      <w:r>
        <w:rPr>
          <w:rFonts w:ascii="Arial" w:hAnsi="Arial" w:cs="Arial"/>
          <w:bCs/>
          <w:color w:val="000000"/>
          <w:sz w:val="26"/>
          <w:szCs w:val="26"/>
          <w:lang w:val="es-MX"/>
        </w:rPr>
        <w:t xml:space="preserve">es procedente </w:t>
      </w:r>
      <w:r w:rsidRPr="00881784">
        <w:rPr>
          <w:rFonts w:ascii="Arial" w:hAnsi="Arial" w:cs="Arial"/>
          <w:bCs/>
          <w:color w:val="000000"/>
          <w:sz w:val="26"/>
          <w:szCs w:val="26"/>
          <w:lang w:val="es-MX"/>
        </w:rPr>
        <w:t xml:space="preserve">el </w:t>
      </w:r>
      <w:r w:rsidR="00E22BB9">
        <w:rPr>
          <w:rFonts w:ascii="Arial" w:hAnsi="Arial" w:cs="Arial"/>
          <w:bCs/>
          <w:color w:val="000000"/>
          <w:sz w:val="26"/>
          <w:szCs w:val="26"/>
          <w:lang w:val="es-MX"/>
        </w:rPr>
        <w:t>R</w:t>
      </w:r>
      <w:r w:rsidRPr="00881784">
        <w:rPr>
          <w:rFonts w:ascii="Arial" w:hAnsi="Arial" w:cs="Arial"/>
          <w:bCs/>
          <w:color w:val="000000"/>
          <w:sz w:val="26"/>
          <w:szCs w:val="26"/>
          <w:lang w:val="es-MX"/>
        </w:rPr>
        <w:t xml:space="preserve">ecurso de </w:t>
      </w:r>
      <w:r w:rsidR="00E22BB9">
        <w:rPr>
          <w:rFonts w:ascii="Arial" w:hAnsi="Arial" w:cs="Arial"/>
          <w:bCs/>
          <w:color w:val="000000"/>
          <w:sz w:val="26"/>
          <w:szCs w:val="26"/>
          <w:lang w:val="es-MX"/>
        </w:rPr>
        <w:t>R</w:t>
      </w:r>
      <w:r w:rsidRPr="00881784">
        <w:rPr>
          <w:rFonts w:ascii="Arial" w:hAnsi="Arial" w:cs="Arial"/>
          <w:bCs/>
          <w:color w:val="000000"/>
          <w:sz w:val="26"/>
          <w:szCs w:val="26"/>
          <w:lang w:val="es-MX"/>
        </w:rPr>
        <w:t xml:space="preserve">evisión, </w:t>
      </w:r>
      <w:r>
        <w:rPr>
          <w:rFonts w:ascii="Arial" w:hAnsi="Arial" w:cs="Arial"/>
          <w:bCs/>
          <w:color w:val="000000"/>
          <w:sz w:val="26"/>
          <w:szCs w:val="26"/>
          <w:lang w:val="es-MX"/>
        </w:rPr>
        <w:t>estableciéndolo de la s</w:t>
      </w:r>
      <w:r w:rsidRPr="00881784">
        <w:rPr>
          <w:rFonts w:ascii="Arial" w:hAnsi="Arial" w:cs="Arial"/>
          <w:bCs/>
          <w:color w:val="000000"/>
          <w:sz w:val="26"/>
          <w:szCs w:val="26"/>
          <w:lang w:val="es-MX"/>
        </w:rPr>
        <w:t>iguient</w:t>
      </w:r>
      <w:r>
        <w:rPr>
          <w:rFonts w:ascii="Arial" w:hAnsi="Arial" w:cs="Arial"/>
          <w:bCs/>
          <w:color w:val="000000"/>
          <w:sz w:val="26"/>
          <w:szCs w:val="26"/>
          <w:lang w:val="es-MX"/>
        </w:rPr>
        <w:t>e manera:</w:t>
      </w:r>
      <w:r w:rsidR="00ED30BD">
        <w:rPr>
          <w:rFonts w:ascii="Arial" w:hAnsi="Arial" w:cs="Arial"/>
          <w:bCs/>
          <w:color w:val="000000"/>
          <w:sz w:val="26"/>
          <w:szCs w:val="26"/>
          <w:lang w:val="es-MX"/>
        </w:rPr>
        <w:t xml:space="preserve"> </w:t>
      </w:r>
      <w:r w:rsidR="00ED30BD" w:rsidRPr="00A7679B">
        <w:rPr>
          <w:rFonts w:ascii="Arial" w:hAnsi="Arial" w:cs="Arial"/>
          <w:bCs/>
          <w:sz w:val="26"/>
          <w:szCs w:val="26"/>
        </w:rPr>
        <w:t>- - - - - - - - - - - - - -</w:t>
      </w:r>
      <w:r w:rsidR="00ED30BD">
        <w:rPr>
          <w:rFonts w:ascii="Arial" w:hAnsi="Arial" w:cs="Arial"/>
          <w:bCs/>
          <w:sz w:val="26"/>
          <w:szCs w:val="26"/>
        </w:rPr>
        <w:t xml:space="preserve"> </w:t>
      </w:r>
      <w:r w:rsidR="00ED30BD" w:rsidRPr="00A7679B">
        <w:rPr>
          <w:rFonts w:ascii="Arial" w:hAnsi="Arial" w:cs="Arial"/>
          <w:bCs/>
          <w:sz w:val="26"/>
          <w:szCs w:val="26"/>
        </w:rPr>
        <w:t xml:space="preserve">- - - - - - - - - </w:t>
      </w:r>
    </w:p>
    <w:p w14:paraId="0AF8A66C" w14:textId="45A2E46F" w:rsidR="008E4574" w:rsidRPr="00324A2B" w:rsidRDefault="000619CA" w:rsidP="000619CA">
      <w:pPr>
        <w:pStyle w:val="Sinespaciado"/>
        <w:ind w:left="851" w:right="618"/>
        <w:jc w:val="both"/>
        <w:rPr>
          <w:rFonts w:ascii="Arial" w:hAnsi="Arial" w:cs="Arial"/>
          <w:b/>
          <w:bCs/>
          <w:i/>
          <w:color w:val="000000"/>
          <w:lang w:val="es-MX"/>
        </w:rPr>
      </w:pPr>
      <w:r w:rsidRPr="00324A2B">
        <w:rPr>
          <w:rFonts w:ascii="Arial" w:hAnsi="Arial" w:cs="Arial"/>
          <w:b/>
          <w:bCs/>
          <w:i/>
          <w:color w:val="000000"/>
          <w:lang w:val="es-MX"/>
        </w:rPr>
        <w:t>“</w:t>
      </w:r>
      <w:r w:rsidR="008E4574" w:rsidRPr="00324A2B">
        <w:rPr>
          <w:rFonts w:ascii="Arial" w:hAnsi="Arial" w:cs="Arial"/>
          <w:b/>
          <w:bCs/>
          <w:i/>
        </w:rPr>
        <w:t>ARTICULO 206.-</w:t>
      </w:r>
      <w:r w:rsidR="008E4574" w:rsidRPr="00324A2B">
        <w:rPr>
          <w:rFonts w:ascii="Arial" w:hAnsi="Arial" w:cs="Arial"/>
          <w:i/>
        </w:rPr>
        <w:t xml:space="preserve"> Contra los acuerdos y resoluciones dictados por las salas unitarias de primera instancia, procede el recurso de revisión, cuyo conocimiento y resolución corresponde a la Sala Superior.</w:t>
      </w:r>
    </w:p>
    <w:p w14:paraId="474B2FAE" w14:textId="469532F2" w:rsidR="008E4574" w:rsidRPr="00324A2B" w:rsidRDefault="008E4574" w:rsidP="000619CA">
      <w:pPr>
        <w:pStyle w:val="Sinespaciado"/>
        <w:ind w:left="851" w:right="618"/>
        <w:jc w:val="both"/>
        <w:rPr>
          <w:rFonts w:ascii="Arial" w:hAnsi="Arial" w:cs="Arial"/>
          <w:i/>
        </w:rPr>
      </w:pPr>
      <w:r w:rsidRPr="00324A2B">
        <w:rPr>
          <w:rFonts w:ascii="Arial" w:hAnsi="Arial" w:cs="Arial"/>
          <w:i/>
        </w:rPr>
        <w:t>Podrán ser impugnadas por las partes, mediante recurso de revisión:</w:t>
      </w:r>
    </w:p>
    <w:p w14:paraId="550BA542"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 xml:space="preserve">I.- Los acuerdos que admitan o desechen la demanda, su contestación o ampliación; </w:t>
      </w:r>
    </w:p>
    <w:p w14:paraId="50468D7F"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 xml:space="preserve">II.- El acuerdo que deseche pruebas; </w:t>
      </w:r>
    </w:p>
    <w:p w14:paraId="03B8C2D4"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III.- El acuerdo que rechace la intervención del tercero;</w:t>
      </w:r>
    </w:p>
    <w:p w14:paraId="27476797"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 xml:space="preserve"> IV.- Los acuerdos que decreten, nieguen o revoquen la suspensión; </w:t>
      </w:r>
    </w:p>
    <w:p w14:paraId="214D5A55"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 xml:space="preserve">V.- Las resoluciones que decidan incidentes; </w:t>
      </w:r>
    </w:p>
    <w:p w14:paraId="21D806B7"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 xml:space="preserve">VI.- Las resoluciones que decreten o nieguen el sobreseimiento; </w:t>
      </w:r>
    </w:p>
    <w:p w14:paraId="784C6BF2" w14:textId="77777777" w:rsidR="008E4574" w:rsidRPr="00324A2B" w:rsidRDefault="008E4574" w:rsidP="000619CA">
      <w:pPr>
        <w:pStyle w:val="Sinespaciado"/>
        <w:ind w:left="851" w:right="618"/>
        <w:jc w:val="both"/>
        <w:rPr>
          <w:rFonts w:ascii="Arial" w:hAnsi="Arial" w:cs="Arial"/>
          <w:i/>
        </w:rPr>
      </w:pPr>
      <w:r w:rsidRPr="00324A2B">
        <w:rPr>
          <w:rFonts w:ascii="Arial" w:hAnsi="Arial" w:cs="Arial"/>
          <w:i/>
        </w:rPr>
        <w:t xml:space="preserve">VII.- Las sentencias que decidan la cuestión planteada. Por violaciones cometidas durante el procedimiento del juicio, cuando hayan dejado sin defensa al recurrente y trasciendan al sentido de la sentencia; y </w:t>
      </w:r>
    </w:p>
    <w:p w14:paraId="3569D3FA" w14:textId="70184DD5" w:rsidR="000619CA" w:rsidRPr="00324A2B" w:rsidRDefault="008E4574" w:rsidP="008E4574">
      <w:pPr>
        <w:pStyle w:val="Sinespaciado"/>
        <w:ind w:left="851" w:right="618"/>
        <w:jc w:val="both"/>
        <w:rPr>
          <w:rFonts w:ascii="Arial" w:hAnsi="Arial" w:cs="Arial"/>
          <w:b/>
          <w:bCs/>
          <w:i/>
          <w:color w:val="000000"/>
          <w:lang w:val="es-MX"/>
        </w:rPr>
      </w:pPr>
      <w:r w:rsidRPr="00324A2B">
        <w:rPr>
          <w:rFonts w:ascii="Arial" w:hAnsi="Arial" w:cs="Arial"/>
          <w:i/>
        </w:rPr>
        <w:t>VIII.- Las resoluciones que pongan fin al procedimiento de ejecución de la sentencia.</w:t>
      </w:r>
      <w:r w:rsidR="000619CA" w:rsidRPr="00324A2B">
        <w:rPr>
          <w:rFonts w:ascii="Arial" w:hAnsi="Arial" w:cs="Arial"/>
          <w:bCs/>
          <w:i/>
          <w:color w:val="000000"/>
          <w:lang w:val="es-MX"/>
        </w:rPr>
        <w:t>”</w:t>
      </w:r>
      <w:r w:rsidR="00E22BB9" w:rsidRPr="00324A2B">
        <w:rPr>
          <w:rFonts w:ascii="Arial" w:hAnsi="Arial" w:cs="Arial"/>
          <w:bCs/>
          <w:i/>
          <w:color w:val="000000"/>
          <w:lang w:val="es-MX"/>
        </w:rPr>
        <w:t xml:space="preserve"> </w:t>
      </w:r>
    </w:p>
    <w:p w14:paraId="37F5EB26" w14:textId="77777777" w:rsidR="000619CA" w:rsidRDefault="000619CA" w:rsidP="000619CA">
      <w:pPr>
        <w:pStyle w:val="Sinespaciado"/>
        <w:ind w:right="49"/>
        <w:jc w:val="both"/>
        <w:rPr>
          <w:rFonts w:ascii="Arial" w:hAnsi="Arial" w:cs="Arial"/>
          <w:bCs/>
          <w:color w:val="000000"/>
          <w:sz w:val="26"/>
          <w:szCs w:val="26"/>
          <w:lang w:val="es-MX"/>
        </w:rPr>
      </w:pPr>
    </w:p>
    <w:p w14:paraId="704AD5A9" w14:textId="3291A0E8" w:rsidR="000619CA" w:rsidRDefault="000619CA" w:rsidP="000619CA">
      <w:pPr>
        <w:widowControl w:val="0"/>
        <w:tabs>
          <w:tab w:val="left" w:pos="0"/>
        </w:tabs>
        <w:spacing w:line="360" w:lineRule="auto"/>
        <w:ind w:right="18" w:firstLine="709"/>
        <w:jc w:val="both"/>
        <w:rPr>
          <w:rFonts w:ascii="Arial" w:hAnsi="Arial" w:cs="Arial"/>
          <w:bCs/>
          <w:color w:val="000000"/>
          <w:sz w:val="26"/>
          <w:szCs w:val="26"/>
          <w:lang w:val="es-MX"/>
        </w:rPr>
      </w:pPr>
      <w:r w:rsidRPr="003C2D9D">
        <w:rPr>
          <w:rFonts w:ascii="Arial" w:eastAsia="Calibri" w:hAnsi="Arial" w:cs="Times New Roman"/>
          <w:color w:val="000000"/>
          <w:sz w:val="26"/>
          <w:szCs w:val="26"/>
          <w:lang w:val="es-MX"/>
        </w:rPr>
        <w:t xml:space="preserve">Como </w:t>
      </w:r>
      <w:r>
        <w:rPr>
          <w:rFonts w:ascii="Arial" w:eastAsia="Calibri" w:hAnsi="Arial" w:cs="Times New Roman"/>
          <w:color w:val="000000"/>
          <w:sz w:val="26"/>
          <w:szCs w:val="26"/>
          <w:lang w:val="es-MX"/>
        </w:rPr>
        <w:t>se advierte del artículo anteriormente transcrito, ninguna de las hipótesis previstas se</w:t>
      </w:r>
      <w:r>
        <w:rPr>
          <w:rFonts w:ascii="Arial" w:hAnsi="Arial" w:cs="Arial"/>
          <w:bCs/>
          <w:color w:val="000000"/>
          <w:sz w:val="26"/>
          <w:szCs w:val="26"/>
          <w:lang w:val="es-MX"/>
        </w:rPr>
        <w:t xml:space="preserve">ñala que sea procedente el </w:t>
      </w:r>
      <w:r w:rsidR="00C35BB6">
        <w:rPr>
          <w:rFonts w:ascii="Arial" w:hAnsi="Arial" w:cs="Arial"/>
          <w:bCs/>
          <w:color w:val="000000"/>
          <w:sz w:val="26"/>
          <w:szCs w:val="26"/>
          <w:lang w:val="es-MX"/>
        </w:rPr>
        <w:t>R</w:t>
      </w:r>
      <w:r w:rsidR="002D2183">
        <w:rPr>
          <w:rFonts w:ascii="Arial" w:hAnsi="Arial" w:cs="Arial"/>
          <w:bCs/>
          <w:color w:val="000000"/>
          <w:sz w:val="26"/>
          <w:szCs w:val="26"/>
          <w:lang w:val="es-MX"/>
        </w:rPr>
        <w:t xml:space="preserve">ecurso de </w:t>
      </w:r>
      <w:r w:rsidR="00C35BB6">
        <w:rPr>
          <w:rFonts w:ascii="Arial" w:hAnsi="Arial" w:cs="Arial"/>
          <w:bCs/>
          <w:color w:val="000000"/>
          <w:sz w:val="26"/>
          <w:szCs w:val="26"/>
          <w:lang w:val="es-MX"/>
        </w:rPr>
        <w:t>R</w:t>
      </w:r>
      <w:r w:rsidR="002D2183">
        <w:rPr>
          <w:rFonts w:ascii="Arial" w:hAnsi="Arial" w:cs="Arial"/>
          <w:bCs/>
          <w:color w:val="000000"/>
          <w:sz w:val="26"/>
          <w:szCs w:val="26"/>
          <w:lang w:val="es-MX"/>
        </w:rPr>
        <w:t>evisión</w:t>
      </w:r>
      <w:r>
        <w:rPr>
          <w:rFonts w:ascii="Arial" w:hAnsi="Arial" w:cs="Arial"/>
          <w:bCs/>
          <w:color w:val="000000"/>
          <w:sz w:val="26"/>
          <w:szCs w:val="26"/>
          <w:lang w:val="es-MX"/>
        </w:rPr>
        <w:t xml:space="preserve"> </w:t>
      </w:r>
      <w:r w:rsidR="004E2B56">
        <w:rPr>
          <w:rFonts w:ascii="Arial" w:hAnsi="Arial" w:cs="Arial"/>
          <w:bCs/>
          <w:color w:val="000000"/>
          <w:sz w:val="26"/>
          <w:szCs w:val="26"/>
          <w:lang w:val="es-MX"/>
        </w:rPr>
        <w:t xml:space="preserve">en </w:t>
      </w:r>
      <w:r>
        <w:rPr>
          <w:rFonts w:ascii="Arial" w:hAnsi="Arial" w:cs="Arial"/>
          <w:bCs/>
          <w:color w:val="000000"/>
          <w:sz w:val="26"/>
          <w:szCs w:val="26"/>
          <w:lang w:val="es-MX"/>
        </w:rPr>
        <w:t xml:space="preserve">contra </w:t>
      </w:r>
      <w:r w:rsidR="004E2B56">
        <w:rPr>
          <w:rFonts w:ascii="Arial" w:hAnsi="Arial" w:cs="Arial"/>
          <w:bCs/>
          <w:color w:val="000000"/>
          <w:sz w:val="26"/>
          <w:szCs w:val="26"/>
          <w:lang w:val="es-MX"/>
        </w:rPr>
        <w:t xml:space="preserve">del </w:t>
      </w:r>
      <w:r>
        <w:rPr>
          <w:rFonts w:ascii="Arial" w:hAnsi="Arial" w:cs="Arial"/>
          <w:bCs/>
          <w:color w:val="000000"/>
          <w:sz w:val="26"/>
          <w:szCs w:val="26"/>
          <w:lang w:val="es-MX"/>
        </w:rPr>
        <w:t xml:space="preserve">acuerdo en </w:t>
      </w:r>
      <w:r w:rsidR="004E2B56">
        <w:rPr>
          <w:rFonts w:ascii="Arial" w:hAnsi="Arial" w:cs="Arial"/>
          <w:bCs/>
          <w:color w:val="000000"/>
          <w:sz w:val="26"/>
          <w:szCs w:val="26"/>
          <w:lang w:val="es-MX"/>
        </w:rPr>
        <w:t xml:space="preserve">el </w:t>
      </w:r>
      <w:r>
        <w:rPr>
          <w:rFonts w:ascii="Arial" w:hAnsi="Arial" w:cs="Arial"/>
          <w:bCs/>
          <w:color w:val="000000"/>
          <w:sz w:val="26"/>
          <w:szCs w:val="26"/>
          <w:lang w:val="es-MX"/>
        </w:rPr>
        <w:t xml:space="preserve">que </w:t>
      </w:r>
      <w:r w:rsidR="00467948">
        <w:rPr>
          <w:rFonts w:ascii="Arial" w:hAnsi="Arial" w:cs="Arial"/>
          <w:bCs/>
          <w:color w:val="000000"/>
          <w:sz w:val="26"/>
          <w:szCs w:val="26"/>
          <w:lang w:val="es-MX"/>
        </w:rPr>
        <w:t xml:space="preserve">se niegue señalar fecha y hora </w:t>
      </w:r>
      <w:r w:rsidR="00467948">
        <w:rPr>
          <w:rFonts w:ascii="Arial" w:hAnsi="Arial" w:cs="Arial"/>
          <w:bCs/>
          <w:color w:val="000000"/>
          <w:sz w:val="26"/>
          <w:szCs w:val="26"/>
          <w:lang w:val="es-MX"/>
        </w:rPr>
        <w:lastRenderedPageBreak/>
        <w:t xml:space="preserve">para la celebración de diligencias de carácter conciliatorio para </w:t>
      </w:r>
      <w:r w:rsidR="004E2B56">
        <w:rPr>
          <w:rFonts w:ascii="Arial" w:hAnsi="Arial" w:cs="Arial"/>
          <w:bCs/>
          <w:color w:val="000000"/>
          <w:sz w:val="26"/>
          <w:szCs w:val="26"/>
          <w:lang w:val="es-MX"/>
        </w:rPr>
        <w:t xml:space="preserve">el cumplimiento de la </w:t>
      </w:r>
      <w:r w:rsidR="00467948">
        <w:rPr>
          <w:rFonts w:ascii="Arial" w:hAnsi="Arial" w:cs="Arial"/>
          <w:bCs/>
          <w:color w:val="000000"/>
          <w:sz w:val="26"/>
          <w:szCs w:val="26"/>
          <w:lang w:val="es-MX"/>
        </w:rPr>
        <w:t xml:space="preserve">sentencia dictada en </w:t>
      </w:r>
      <w:r w:rsidR="004E2B56">
        <w:rPr>
          <w:rFonts w:ascii="Arial" w:hAnsi="Arial" w:cs="Arial"/>
          <w:bCs/>
          <w:color w:val="000000"/>
          <w:sz w:val="26"/>
          <w:szCs w:val="26"/>
          <w:lang w:val="es-MX"/>
        </w:rPr>
        <w:t>el juicio</w:t>
      </w:r>
      <w:r>
        <w:rPr>
          <w:rFonts w:ascii="Arial" w:hAnsi="Arial" w:cs="Arial"/>
          <w:bCs/>
          <w:color w:val="000000"/>
          <w:sz w:val="26"/>
          <w:szCs w:val="26"/>
          <w:lang w:val="es-MX"/>
        </w:rPr>
        <w:t xml:space="preserve">, </w:t>
      </w:r>
      <w:r w:rsidR="00467948">
        <w:rPr>
          <w:rFonts w:ascii="Arial" w:hAnsi="Arial" w:cs="Arial"/>
          <w:bCs/>
          <w:color w:val="000000"/>
          <w:sz w:val="26"/>
          <w:szCs w:val="26"/>
          <w:lang w:val="es-MX"/>
        </w:rPr>
        <w:t xml:space="preserve">que es sobre lo que </w:t>
      </w:r>
      <w:r>
        <w:rPr>
          <w:rFonts w:ascii="Arial" w:hAnsi="Arial" w:cs="Arial"/>
          <w:bCs/>
          <w:color w:val="000000"/>
          <w:sz w:val="26"/>
          <w:szCs w:val="26"/>
          <w:lang w:val="es-MX"/>
        </w:rPr>
        <w:t>versa el acuerdo refutado.</w:t>
      </w:r>
      <w:r w:rsidR="00CF4131">
        <w:rPr>
          <w:rFonts w:ascii="Arial" w:hAnsi="Arial" w:cs="Arial"/>
          <w:bCs/>
          <w:color w:val="000000"/>
          <w:sz w:val="26"/>
          <w:szCs w:val="26"/>
          <w:lang w:val="es-MX"/>
        </w:rPr>
        <w:t xml:space="preserve"> </w:t>
      </w:r>
      <w:r w:rsidR="00CF4131" w:rsidRPr="00A7679B">
        <w:rPr>
          <w:rFonts w:ascii="Arial" w:hAnsi="Arial" w:cs="Arial"/>
          <w:bCs/>
          <w:sz w:val="26"/>
          <w:szCs w:val="26"/>
        </w:rPr>
        <w:t>- - - - - - - - - - - - - -</w:t>
      </w:r>
      <w:r w:rsidR="00CF4131">
        <w:rPr>
          <w:rFonts w:ascii="Arial" w:hAnsi="Arial" w:cs="Arial"/>
          <w:bCs/>
          <w:sz w:val="26"/>
          <w:szCs w:val="26"/>
        </w:rPr>
        <w:t xml:space="preserve"> </w:t>
      </w:r>
      <w:r w:rsidR="00CF4131" w:rsidRPr="00A7679B">
        <w:rPr>
          <w:rFonts w:ascii="Arial" w:hAnsi="Arial" w:cs="Arial"/>
          <w:bCs/>
          <w:sz w:val="26"/>
          <w:szCs w:val="26"/>
        </w:rPr>
        <w:t>- - - - - - - - - - - - - -</w:t>
      </w:r>
      <w:r w:rsidR="00CF4131">
        <w:rPr>
          <w:rFonts w:ascii="Arial" w:hAnsi="Arial" w:cs="Arial"/>
          <w:bCs/>
          <w:sz w:val="26"/>
          <w:szCs w:val="26"/>
        </w:rPr>
        <w:t xml:space="preserve"> </w:t>
      </w:r>
      <w:r w:rsidR="00CF4131" w:rsidRPr="00A7679B">
        <w:rPr>
          <w:rFonts w:ascii="Arial" w:hAnsi="Arial" w:cs="Arial"/>
          <w:bCs/>
          <w:sz w:val="26"/>
          <w:szCs w:val="26"/>
        </w:rPr>
        <w:t xml:space="preserve">- - - - - </w:t>
      </w:r>
    </w:p>
    <w:p w14:paraId="2BAA4DFA" w14:textId="242148CA" w:rsidR="00467948" w:rsidRDefault="002D2183" w:rsidP="00467948">
      <w:pPr>
        <w:widowControl w:val="0"/>
        <w:tabs>
          <w:tab w:val="left" w:pos="0"/>
        </w:tabs>
        <w:spacing w:line="360" w:lineRule="auto"/>
        <w:ind w:right="18" w:firstLine="709"/>
        <w:jc w:val="both"/>
        <w:rPr>
          <w:rFonts w:ascii="Arial" w:hAnsi="Arial" w:cs="Arial"/>
          <w:sz w:val="26"/>
          <w:szCs w:val="26"/>
        </w:rPr>
      </w:pPr>
      <w:r>
        <w:rPr>
          <w:rFonts w:ascii="Arial" w:hAnsi="Arial" w:cs="Arial"/>
          <w:bCs/>
          <w:color w:val="000000"/>
          <w:sz w:val="26"/>
          <w:szCs w:val="26"/>
          <w:lang w:val="es-MX"/>
        </w:rPr>
        <w:t xml:space="preserve">Por tanto, </w:t>
      </w:r>
      <w:r w:rsidR="000619CA" w:rsidRPr="00881784">
        <w:rPr>
          <w:rFonts w:ascii="Arial" w:hAnsi="Arial" w:cs="Arial"/>
          <w:bCs/>
          <w:color w:val="000000"/>
          <w:sz w:val="26"/>
          <w:szCs w:val="26"/>
          <w:lang w:val="es-MX"/>
        </w:rPr>
        <w:t>se desecha</w:t>
      </w:r>
      <w:r w:rsidR="000619CA">
        <w:rPr>
          <w:rFonts w:ascii="Arial" w:hAnsi="Arial" w:cs="Arial"/>
          <w:bCs/>
          <w:color w:val="000000"/>
          <w:sz w:val="26"/>
          <w:szCs w:val="26"/>
          <w:lang w:val="es-MX"/>
        </w:rPr>
        <w:t xml:space="preserve"> </w:t>
      </w:r>
      <w:r w:rsidR="000619CA" w:rsidRPr="00881784">
        <w:rPr>
          <w:rFonts w:ascii="Arial" w:hAnsi="Arial" w:cs="Arial"/>
          <w:bCs/>
          <w:color w:val="000000"/>
          <w:sz w:val="26"/>
          <w:szCs w:val="26"/>
          <w:lang w:val="es-MX"/>
        </w:rPr>
        <w:t>por improcedente</w:t>
      </w:r>
      <w:r w:rsidR="000619CA">
        <w:rPr>
          <w:rFonts w:ascii="Arial" w:hAnsi="Arial" w:cs="Arial"/>
          <w:bCs/>
          <w:color w:val="000000"/>
          <w:sz w:val="26"/>
          <w:szCs w:val="26"/>
          <w:lang w:val="es-MX"/>
        </w:rPr>
        <w:t xml:space="preserve"> el </w:t>
      </w:r>
      <w:r w:rsidR="000619CA" w:rsidRPr="00881784">
        <w:rPr>
          <w:rFonts w:ascii="Arial" w:hAnsi="Arial" w:cs="Arial"/>
          <w:bCs/>
          <w:color w:val="000000"/>
          <w:sz w:val="26"/>
          <w:szCs w:val="26"/>
          <w:lang w:val="es-MX"/>
        </w:rPr>
        <w:t>medio</w:t>
      </w:r>
      <w:r w:rsidR="000619CA">
        <w:rPr>
          <w:rFonts w:ascii="Arial" w:hAnsi="Arial" w:cs="Arial"/>
          <w:bCs/>
          <w:color w:val="000000"/>
          <w:sz w:val="26"/>
          <w:szCs w:val="26"/>
          <w:lang w:val="es-MX"/>
        </w:rPr>
        <w:t xml:space="preserve"> </w:t>
      </w:r>
      <w:r w:rsidR="000619CA" w:rsidRPr="00881784">
        <w:rPr>
          <w:rFonts w:ascii="Arial" w:hAnsi="Arial" w:cs="Arial"/>
          <w:bCs/>
          <w:color w:val="000000"/>
          <w:sz w:val="26"/>
          <w:szCs w:val="26"/>
          <w:lang w:val="es-MX"/>
        </w:rPr>
        <w:t xml:space="preserve">de defensa </w:t>
      </w:r>
      <w:r w:rsidR="000619CA">
        <w:rPr>
          <w:rFonts w:ascii="Arial" w:hAnsi="Arial" w:cs="Arial"/>
          <w:bCs/>
          <w:color w:val="000000"/>
          <w:sz w:val="26"/>
          <w:szCs w:val="26"/>
          <w:lang w:val="es-MX"/>
        </w:rPr>
        <w:t xml:space="preserve">interpuesto por </w:t>
      </w:r>
      <w:r w:rsidR="000619CA">
        <w:rPr>
          <w:rFonts w:ascii="Arial" w:hAnsi="Arial" w:cs="Arial"/>
          <w:sz w:val="26"/>
          <w:szCs w:val="26"/>
        </w:rPr>
        <w:t xml:space="preserve">el </w:t>
      </w:r>
      <w:r w:rsidR="00467948">
        <w:rPr>
          <w:rFonts w:ascii="Arial" w:hAnsi="Arial" w:cs="Arial"/>
          <w:sz w:val="26"/>
          <w:szCs w:val="26"/>
        </w:rPr>
        <w:t xml:space="preserve">Tesorero Municipal de Santa Lucía del </w:t>
      </w:r>
      <w:r>
        <w:rPr>
          <w:rFonts w:ascii="Arial" w:hAnsi="Arial" w:cs="Arial"/>
          <w:sz w:val="26"/>
          <w:szCs w:val="26"/>
        </w:rPr>
        <w:t>C</w:t>
      </w:r>
      <w:r w:rsidR="00467948">
        <w:rPr>
          <w:rFonts w:ascii="Arial" w:hAnsi="Arial" w:cs="Arial"/>
          <w:sz w:val="26"/>
          <w:szCs w:val="26"/>
        </w:rPr>
        <w:t xml:space="preserve">amino, Oaxaca; </w:t>
      </w:r>
      <w:r w:rsidR="000619CA">
        <w:rPr>
          <w:rFonts w:ascii="Arial" w:hAnsi="Arial" w:cs="Arial"/>
          <w:sz w:val="26"/>
          <w:szCs w:val="26"/>
        </w:rPr>
        <w:t>en contra del acuerdo d</w:t>
      </w:r>
      <w:r w:rsidR="00467948">
        <w:rPr>
          <w:rFonts w:ascii="Arial" w:hAnsi="Arial" w:cs="Arial"/>
          <w:sz w:val="26"/>
          <w:szCs w:val="26"/>
        </w:rPr>
        <w:t xml:space="preserve">ictado en la diligencia de conciliación de 6 seis de noviembre de 2020 dos mil veinte, </w:t>
      </w:r>
      <w:r>
        <w:rPr>
          <w:rFonts w:ascii="Arial" w:hAnsi="Arial" w:cs="Arial"/>
          <w:sz w:val="26"/>
          <w:szCs w:val="26"/>
        </w:rPr>
        <w:t>toda vez que lo que reclama no se adecua a alguna</w:t>
      </w:r>
      <w:r w:rsidR="000619CA">
        <w:rPr>
          <w:rFonts w:ascii="Arial" w:hAnsi="Arial" w:cs="Arial"/>
          <w:sz w:val="26"/>
          <w:szCs w:val="26"/>
        </w:rPr>
        <w:t xml:space="preserve"> de las hipótesis para la procedencia del </w:t>
      </w:r>
      <w:r w:rsidR="00C35BB6">
        <w:rPr>
          <w:rFonts w:ascii="Arial" w:hAnsi="Arial" w:cs="Arial"/>
          <w:sz w:val="26"/>
          <w:szCs w:val="26"/>
        </w:rPr>
        <w:t>R</w:t>
      </w:r>
      <w:r w:rsidR="000619CA">
        <w:rPr>
          <w:rFonts w:ascii="Arial" w:hAnsi="Arial" w:cs="Arial"/>
          <w:sz w:val="26"/>
          <w:szCs w:val="26"/>
        </w:rPr>
        <w:t xml:space="preserve">ecurso de </w:t>
      </w:r>
      <w:r w:rsidR="00C35BB6">
        <w:rPr>
          <w:rFonts w:ascii="Arial" w:hAnsi="Arial" w:cs="Arial"/>
          <w:sz w:val="26"/>
          <w:szCs w:val="26"/>
        </w:rPr>
        <w:t>R</w:t>
      </w:r>
      <w:r w:rsidR="000619CA">
        <w:rPr>
          <w:rFonts w:ascii="Arial" w:hAnsi="Arial" w:cs="Arial"/>
          <w:sz w:val="26"/>
          <w:szCs w:val="26"/>
        </w:rPr>
        <w:t>evisión</w:t>
      </w:r>
      <w:r w:rsidR="00467948">
        <w:rPr>
          <w:rFonts w:ascii="Arial" w:hAnsi="Arial" w:cs="Arial"/>
          <w:sz w:val="26"/>
          <w:szCs w:val="26"/>
        </w:rPr>
        <w:t>.</w:t>
      </w:r>
      <w:r w:rsidR="00BB7863">
        <w:rPr>
          <w:rFonts w:ascii="Arial" w:hAnsi="Arial" w:cs="Arial"/>
          <w:sz w:val="26"/>
          <w:szCs w:val="26"/>
        </w:rPr>
        <w:t xml:space="preserve"> </w:t>
      </w:r>
      <w:r w:rsidR="00BB7863" w:rsidRPr="00A7679B">
        <w:rPr>
          <w:rFonts w:ascii="Arial" w:hAnsi="Arial" w:cs="Arial"/>
          <w:bCs/>
          <w:sz w:val="26"/>
          <w:szCs w:val="26"/>
        </w:rPr>
        <w:t>- - - - - - - - - - - - - -</w:t>
      </w:r>
      <w:r w:rsidR="00BB7863">
        <w:rPr>
          <w:rFonts w:ascii="Arial" w:hAnsi="Arial" w:cs="Arial"/>
          <w:bCs/>
          <w:sz w:val="26"/>
          <w:szCs w:val="26"/>
        </w:rPr>
        <w:t xml:space="preserve"> </w:t>
      </w:r>
      <w:r w:rsidR="00BB7863" w:rsidRPr="00A7679B">
        <w:rPr>
          <w:rFonts w:ascii="Arial" w:hAnsi="Arial" w:cs="Arial"/>
          <w:bCs/>
          <w:sz w:val="26"/>
          <w:szCs w:val="26"/>
        </w:rPr>
        <w:t>- - - - - - - - - - - - - -</w:t>
      </w:r>
      <w:r w:rsidR="00BB7863">
        <w:rPr>
          <w:rFonts w:ascii="Arial" w:hAnsi="Arial" w:cs="Arial"/>
          <w:bCs/>
          <w:sz w:val="26"/>
          <w:szCs w:val="26"/>
        </w:rPr>
        <w:t xml:space="preserve"> </w:t>
      </w:r>
      <w:r w:rsidR="00BB7863" w:rsidRPr="00A7679B">
        <w:rPr>
          <w:rFonts w:ascii="Arial" w:hAnsi="Arial" w:cs="Arial"/>
          <w:bCs/>
          <w:sz w:val="26"/>
          <w:szCs w:val="26"/>
        </w:rPr>
        <w:t xml:space="preserve">- - - - - - - - </w:t>
      </w:r>
    </w:p>
    <w:p w14:paraId="7CF9C82F" w14:textId="5288F1D0" w:rsidR="000619CA" w:rsidRDefault="000619CA" w:rsidP="00467948">
      <w:pPr>
        <w:widowControl w:val="0"/>
        <w:tabs>
          <w:tab w:val="left" w:pos="0"/>
        </w:tabs>
        <w:spacing w:line="360" w:lineRule="auto"/>
        <w:ind w:right="18" w:firstLine="709"/>
        <w:jc w:val="both"/>
        <w:rPr>
          <w:rFonts w:ascii="Arial" w:hAnsi="Arial" w:cs="Arial"/>
          <w:sz w:val="26"/>
          <w:szCs w:val="26"/>
        </w:rPr>
      </w:pPr>
      <w:r>
        <w:rPr>
          <w:rFonts w:ascii="Arial" w:hAnsi="Arial" w:cs="Arial"/>
          <w:sz w:val="26"/>
          <w:szCs w:val="26"/>
        </w:rPr>
        <w:t>En mérito de lo anterior, con fundamento en los artículos 2</w:t>
      </w:r>
      <w:r w:rsidR="00467948">
        <w:rPr>
          <w:rFonts w:ascii="Arial" w:hAnsi="Arial" w:cs="Arial"/>
          <w:sz w:val="26"/>
          <w:szCs w:val="26"/>
        </w:rPr>
        <w:t>0</w:t>
      </w:r>
      <w:r>
        <w:rPr>
          <w:rFonts w:ascii="Arial" w:hAnsi="Arial" w:cs="Arial"/>
          <w:sz w:val="26"/>
          <w:szCs w:val="26"/>
        </w:rPr>
        <w:t>7 y 2</w:t>
      </w:r>
      <w:r w:rsidR="00467948">
        <w:rPr>
          <w:rFonts w:ascii="Arial" w:hAnsi="Arial" w:cs="Arial"/>
          <w:sz w:val="26"/>
          <w:szCs w:val="26"/>
        </w:rPr>
        <w:t>0</w:t>
      </w:r>
      <w:r>
        <w:rPr>
          <w:rFonts w:ascii="Arial" w:hAnsi="Arial" w:cs="Arial"/>
          <w:sz w:val="26"/>
          <w:szCs w:val="26"/>
        </w:rPr>
        <w:t>8 de la Ley de Justicia Administrativa para el Estado de Oaxaca,</w:t>
      </w:r>
      <w:r w:rsidR="00AD5DC3">
        <w:rPr>
          <w:rFonts w:ascii="Arial" w:hAnsi="Arial" w:cs="Arial"/>
          <w:bCs/>
          <w:iCs/>
          <w:sz w:val="26"/>
          <w:szCs w:val="26"/>
        </w:rPr>
        <w:t xml:space="preserve"> aplicable al estar vigente al inicio del juicio,</w:t>
      </w:r>
      <w:r>
        <w:rPr>
          <w:rFonts w:ascii="Arial" w:hAnsi="Arial" w:cs="Arial"/>
          <w:sz w:val="26"/>
          <w:szCs w:val="26"/>
        </w:rPr>
        <w:t xml:space="preserve"> se:</w:t>
      </w:r>
      <w:r w:rsidR="003B32BF">
        <w:rPr>
          <w:rFonts w:ascii="Arial" w:hAnsi="Arial" w:cs="Arial"/>
          <w:sz w:val="26"/>
          <w:szCs w:val="26"/>
        </w:rPr>
        <w:t xml:space="preserve">- </w:t>
      </w:r>
      <w:r w:rsidR="00AD5DC3">
        <w:rPr>
          <w:rFonts w:ascii="Arial" w:hAnsi="Arial" w:cs="Arial"/>
          <w:sz w:val="26"/>
          <w:szCs w:val="26"/>
        </w:rPr>
        <w:t xml:space="preserve">- - - - - - - - - - - - - - - - - </w:t>
      </w:r>
    </w:p>
    <w:p w14:paraId="1581BFCB" w14:textId="77777777" w:rsidR="000619CA" w:rsidRDefault="000619CA" w:rsidP="000619CA">
      <w:pPr>
        <w:pStyle w:val="Sinespaciado"/>
        <w:spacing w:after="24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2DA79DF2" w14:textId="6D2EE5F4" w:rsidR="000619CA" w:rsidRPr="004E2B56" w:rsidRDefault="000619CA" w:rsidP="000619CA">
      <w:pPr>
        <w:widowControl w:val="0"/>
        <w:tabs>
          <w:tab w:val="left" w:pos="0"/>
        </w:tabs>
        <w:spacing w:before="240" w:after="0" w:line="360" w:lineRule="auto"/>
        <w:ind w:right="18"/>
        <w:jc w:val="both"/>
        <w:rPr>
          <w:rFonts w:ascii="Arial" w:hAnsi="Arial" w:cs="Arial"/>
          <w:color w:val="000000"/>
          <w:sz w:val="26"/>
          <w:szCs w:val="26"/>
          <w:lang w:val="es-MX"/>
        </w:rPr>
      </w:pPr>
      <w:r>
        <w:rPr>
          <w:rFonts w:ascii="Arial" w:hAnsi="Arial" w:cs="Arial"/>
          <w:b/>
          <w:color w:val="000000"/>
          <w:sz w:val="26"/>
          <w:szCs w:val="26"/>
        </w:rPr>
        <w:tab/>
      </w:r>
      <w:r w:rsidRPr="004E2B56">
        <w:rPr>
          <w:rFonts w:ascii="Arial" w:hAnsi="Arial" w:cs="Arial"/>
          <w:b/>
          <w:color w:val="000000"/>
          <w:sz w:val="26"/>
          <w:szCs w:val="26"/>
        </w:rPr>
        <w:t>PRIMERO</w:t>
      </w:r>
      <w:r w:rsidRPr="004E2B56">
        <w:rPr>
          <w:rFonts w:ascii="Arial" w:hAnsi="Arial" w:cs="Arial"/>
          <w:color w:val="000000"/>
          <w:sz w:val="26"/>
          <w:szCs w:val="26"/>
        </w:rPr>
        <w:t xml:space="preserve">. </w:t>
      </w:r>
      <w:r w:rsidRPr="004E2B56">
        <w:rPr>
          <w:rFonts w:ascii="Arial" w:hAnsi="Arial" w:cs="Arial"/>
          <w:color w:val="000000"/>
          <w:sz w:val="26"/>
          <w:szCs w:val="26"/>
          <w:lang w:val="es-MX"/>
        </w:rPr>
        <w:t xml:space="preserve">Se </w:t>
      </w:r>
      <w:r w:rsidR="00467948" w:rsidRPr="004E2B56">
        <w:rPr>
          <w:rFonts w:ascii="Arial" w:hAnsi="Arial" w:cs="Arial"/>
          <w:b/>
          <w:bCs/>
          <w:color w:val="000000"/>
          <w:sz w:val="26"/>
          <w:szCs w:val="26"/>
          <w:lang w:val="es-MX"/>
        </w:rPr>
        <w:t xml:space="preserve">DESECHA por improcedente </w:t>
      </w:r>
      <w:r w:rsidR="00467948" w:rsidRPr="004E2B56">
        <w:rPr>
          <w:rFonts w:ascii="Arial" w:hAnsi="Arial" w:cs="Arial"/>
          <w:color w:val="000000"/>
          <w:sz w:val="26"/>
          <w:szCs w:val="26"/>
          <w:lang w:val="es-MX"/>
        </w:rPr>
        <w:t>e</w:t>
      </w:r>
      <w:r w:rsidRPr="004E2B56">
        <w:rPr>
          <w:rFonts w:ascii="Arial" w:hAnsi="Arial" w:cs="Arial"/>
          <w:color w:val="000000"/>
          <w:sz w:val="26"/>
          <w:szCs w:val="26"/>
          <w:lang w:val="es-MX"/>
        </w:rPr>
        <w:t>l acuerdo recurrido</w:t>
      </w:r>
      <w:r w:rsidRPr="004E2B56">
        <w:rPr>
          <w:rFonts w:ascii="Arial" w:hAnsi="Arial" w:cs="Arial"/>
          <w:b/>
          <w:color w:val="000000"/>
          <w:sz w:val="26"/>
          <w:szCs w:val="26"/>
          <w:lang w:val="es-MX"/>
        </w:rPr>
        <w:t xml:space="preserve">, </w:t>
      </w:r>
      <w:r w:rsidRPr="004E2B56">
        <w:rPr>
          <w:rFonts w:ascii="Arial" w:hAnsi="Arial" w:cs="Arial"/>
          <w:color w:val="000000"/>
          <w:sz w:val="26"/>
          <w:szCs w:val="26"/>
          <w:lang w:val="es-MX"/>
        </w:rPr>
        <w:t xml:space="preserve">por las razones expuestas en el considerando </w:t>
      </w:r>
      <w:r w:rsidR="002D2183">
        <w:rPr>
          <w:rFonts w:ascii="Arial" w:hAnsi="Arial" w:cs="Arial"/>
          <w:color w:val="000000"/>
          <w:sz w:val="26"/>
          <w:szCs w:val="26"/>
          <w:lang w:val="es-MX"/>
        </w:rPr>
        <w:t>t</w:t>
      </w:r>
      <w:r w:rsidRPr="004E2B56">
        <w:rPr>
          <w:rFonts w:ascii="Arial" w:hAnsi="Arial" w:cs="Arial"/>
          <w:color w:val="000000"/>
          <w:sz w:val="26"/>
          <w:szCs w:val="26"/>
          <w:lang w:val="es-MX"/>
        </w:rPr>
        <w:t xml:space="preserve">ercero de la presente resolución. - - - - - </w:t>
      </w:r>
      <w:r w:rsidR="004E2B56" w:rsidRPr="004E2B56">
        <w:rPr>
          <w:rFonts w:ascii="Arial" w:hAnsi="Arial" w:cs="Arial"/>
          <w:color w:val="000000"/>
          <w:sz w:val="26"/>
          <w:szCs w:val="26"/>
          <w:lang w:val="es-MX"/>
        </w:rPr>
        <w:t xml:space="preserve">- - - - - - - - - - - - - - - - - - - - - - - - - - - - - - - - </w:t>
      </w:r>
    </w:p>
    <w:p w14:paraId="12632688" w14:textId="77777777" w:rsidR="000619CA" w:rsidRDefault="000619CA" w:rsidP="000619CA">
      <w:pPr>
        <w:pStyle w:val="Sinespaciado"/>
        <w:spacing w:before="240" w:after="240" w:line="360" w:lineRule="auto"/>
        <w:ind w:firstLine="708"/>
        <w:jc w:val="both"/>
        <w:rPr>
          <w:rFonts w:ascii="Arial" w:hAnsi="Arial" w:cs="Arial"/>
          <w:sz w:val="26"/>
          <w:szCs w:val="26"/>
        </w:rPr>
      </w:pPr>
      <w:r w:rsidRPr="004E2B56">
        <w:rPr>
          <w:rFonts w:ascii="Arial" w:hAnsi="Arial" w:cs="Arial"/>
          <w:b/>
          <w:sz w:val="26"/>
          <w:szCs w:val="26"/>
        </w:rPr>
        <w:t>SEGUNDO. NOTIFÍQUESE Y CÚMPLASE,</w:t>
      </w:r>
      <w:r w:rsidRPr="004E2B56">
        <w:rPr>
          <w:rFonts w:ascii="Arial" w:hAnsi="Arial" w:cs="Arial"/>
          <w:sz w:val="26"/>
          <w:szCs w:val="26"/>
        </w:rPr>
        <w:t xml:space="preserve"> remítase copia certificada de la presente resolución a la Sala de origen para los efectos legales a que haya lugar y archívese como asunto concluido. - - - - - - - -</w:t>
      </w:r>
    </w:p>
    <w:p w14:paraId="2A00932E" w14:textId="6A3E5293" w:rsidR="000229F5" w:rsidRPr="000229F5" w:rsidRDefault="000229F5" w:rsidP="000229F5">
      <w:pPr>
        <w:widowControl w:val="0"/>
        <w:tabs>
          <w:tab w:val="left" w:pos="7938"/>
          <w:tab w:val="left" w:pos="8222"/>
        </w:tabs>
        <w:spacing w:before="120" w:after="100" w:afterAutospacing="1" w:line="360" w:lineRule="auto"/>
        <w:ind w:right="49"/>
        <w:jc w:val="both"/>
        <w:rPr>
          <w:rFonts w:ascii="Arial" w:eastAsiaTheme="minorEastAsia" w:hAnsi="Arial" w:cs="Arial"/>
          <w:sz w:val="26"/>
          <w:szCs w:val="26"/>
          <w:lang w:val="es-MX" w:eastAsia="es-MX"/>
        </w:rPr>
      </w:pPr>
      <w:r>
        <w:rPr>
          <w:rFonts w:ascii="Arial" w:eastAsia="Calibri" w:hAnsi="Arial" w:cs="Arial"/>
          <w:sz w:val="26"/>
          <w:szCs w:val="26"/>
          <w:lang w:val="es-MX" w:eastAsia="es-MX"/>
        </w:rPr>
        <w:t xml:space="preserve">         </w:t>
      </w:r>
      <w:r w:rsidRPr="000229F5">
        <w:rPr>
          <w:rFonts w:ascii="Arial" w:eastAsia="Calibri" w:hAnsi="Arial" w:cs="Arial"/>
          <w:sz w:val="26"/>
          <w:szCs w:val="26"/>
          <w:lang w:val="es-MX" w:eastAsia="es-MX"/>
        </w:rPr>
        <w:t xml:space="preserve">Así por unanimidad de votos, lo resolvieron y firmaron </w:t>
      </w:r>
      <w:r w:rsidRPr="000229F5">
        <w:rPr>
          <w:rFonts w:ascii="Arial" w:eastAsiaTheme="minorEastAsia" w:hAnsi="Arial" w:cs="Arial"/>
          <w:sz w:val="26"/>
          <w:szCs w:val="26"/>
          <w:lang w:val="es-MX" w:eastAsia="es-MX"/>
        </w:rPr>
        <w:t>los Magistrados integrantes de la Sala Superior, Manuel Velasco Alcántara</w:t>
      </w:r>
      <w:r w:rsidR="00057796">
        <w:rPr>
          <w:rFonts w:ascii="Arial" w:eastAsiaTheme="minorEastAsia" w:hAnsi="Arial" w:cs="Arial"/>
          <w:sz w:val="26"/>
          <w:szCs w:val="26"/>
          <w:lang w:val="es-MX" w:eastAsia="es-MX"/>
        </w:rPr>
        <w:t xml:space="preserve"> </w:t>
      </w:r>
      <w:r w:rsidR="00795A29" w:rsidRPr="000229F5">
        <w:rPr>
          <w:rFonts w:ascii="Arial" w:eastAsiaTheme="minorEastAsia" w:hAnsi="Arial" w:cs="Arial"/>
          <w:b/>
          <w:bCs/>
          <w:sz w:val="26"/>
          <w:szCs w:val="26"/>
          <w:lang w:val="es-MX" w:eastAsia="es-MX"/>
        </w:rPr>
        <w:t>(ponente)</w:t>
      </w:r>
      <w:r w:rsidR="00795A29" w:rsidRPr="000229F5">
        <w:rPr>
          <w:rFonts w:ascii="Arial" w:eastAsiaTheme="minorEastAsia" w:hAnsi="Arial" w:cs="Arial"/>
          <w:sz w:val="26"/>
          <w:szCs w:val="26"/>
          <w:lang w:val="es-MX" w:eastAsia="es-MX"/>
        </w:rPr>
        <w:t>,</w:t>
      </w:r>
      <w:r w:rsidR="00795A29">
        <w:rPr>
          <w:rFonts w:ascii="Arial" w:eastAsiaTheme="minorEastAsia" w:hAnsi="Arial" w:cs="Arial"/>
          <w:sz w:val="26"/>
          <w:szCs w:val="26"/>
          <w:lang w:val="es-MX" w:eastAsia="es-MX"/>
        </w:rPr>
        <w:t xml:space="preserve"> </w:t>
      </w:r>
      <w:r w:rsidRPr="000229F5">
        <w:rPr>
          <w:rFonts w:ascii="Arial" w:eastAsiaTheme="minorEastAsia" w:hAnsi="Arial" w:cs="Arial"/>
          <w:sz w:val="26"/>
          <w:szCs w:val="26"/>
          <w:lang w:val="es-MX" w:eastAsia="es-MX"/>
        </w:rPr>
        <w:t>Abraham Santiago Soriano, Raúl Palomares Palomino, Gloria del Carmen Camacho Meza y Paulo José Luis Tapia Palacios</w:t>
      </w:r>
      <w:r w:rsidR="00795A29">
        <w:rPr>
          <w:rFonts w:ascii="Arial" w:eastAsiaTheme="minorEastAsia" w:hAnsi="Arial" w:cs="Arial"/>
          <w:sz w:val="26"/>
          <w:szCs w:val="26"/>
          <w:lang w:val="es-MX" w:eastAsia="es-MX"/>
        </w:rPr>
        <w:t xml:space="preserve">, </w:t>
      </w:r>
      <w:r w:rsidRPr="000229F5">
        <w:rPr>
          <w:rFonts w:ascii="Arial" w:eastAsiaTheme="minorEastAsia" w:hAnsi="Arial" w:cs="Arial"/>
          <w:sz w:val="26"/>
          <w:szCs w:val="26"/>
          <w:lang w:val="es-MX" w:eastAsia="es-MX"/>
        </w:rPr>
        <w:t>quienes actúan con el Licenciado Juan Edy García Coronado, Secretario General de Acuerdos de este Tribunal, que autoriza y da fe.</w:t>
      </w:r>
      <w:r w:rsidR="00B801E5">
        <w:rPr>
          <w:rFonts w:ascii="Arial" w:eastAsiaTheme="minorEastAsia" w:hAnsi="Arial" w:cs="Arial"/>
          <w:sz w:val="26"/>
          <w:szCs w:val="26"/>
          <w:lang w:val="es-MX" w:eastAsia="es-MX"/>
        </w:rPr>
        <w:t xml:space="preserve">- </w:t>
      </w:r>
    </w:p>
    <w:p w14:paraId="4A4D46A4" w14:textId="77777777" w:rsidR="00795A29" w:rsidRDefault="00795A29" w:rsidP="00404CD2">
      <w:pPr>
        <w:spacing w:after="0" w:line="240" w:lineRule="auto"/>
        <w:rPr>
          <w:rFonts w:ascii="Arial" w:eastAsia="Times New Roman" w:hAnsi="Arial" w:cs="Arial"/>
          <w:sz w:val="26"/>
          <w:szCs w:val="26"/>
          <w:lang w:val="es-MX" w:eastAsia="es-MX"/>
        </w:rPr>
      </w:pPr>
    </w:p>
    <w:p w14:paraId="244B9D63" w14:textId="77777777" w:rsidR="00795A29" w:rsidRDefault="00795A29" w:rsidP="00795A29">
      <w:pPr>
        <w:spacing w:after="0" w:line="240" w:lineRule="auto"/>
        <w:jc w:val="center"/>
        <w:rPr>
          <w:rFonts w:ascii="Arial" w:eastAsia="Times New Roman" w:hAnsi="Arial" w:cs="Arial"/>
          <w:sz w:val="26"/>
          <w:szCs w:val="26"/>
          <w:lang w:val="es-MX" w:eastAsia="es-MX"/>
        </w:rPr>
      </w:pPr>
    </w:p>
    <w:p w14:paraId="04DA8FC1" w14:textId="77777777" w:rsidR="00795A29" w:rsidRDefault="00795A29" w:rsidP="00795A29">
      <w:pPr>
        <w:spacing w:after="0" w:line="240" w:lineRule="auto"/>
        <w:jc w:val="center"/>
        <w:rPr>
          <w:rFonts w:ascii="Arial" w:eastAsia="Times New Roman" w:hAnsi="Arial" w:cs="Arial"/>
          <w:sz w:val="26"/>
          <w:szCs w:val="26"/>
          <w:lang w:val="es-MX" w:eastAsia="es-MX"/>
        </w:rPr>
      </w:pPr>
    </w:p>
    <w:p w14:paraId="030F3C46" w14:textId="77777777" w:rsidR="00795A29" w:rsidRDefault="00795A29" w:rsidP="00795A29">
      <w:pPr>
        <w:spacing w:after="0" w:line="240" w:lineRule="auto"/>
        <w:jc w:val="center"/>
        <w:rPr>
          <w:rFonts w:ascii="Arial" w:eastAsia="Times New Roman" w:hAnsi="Arial" w:cs="Arial"/>
          <w:sz w:val="26"/>
          <w:szCs w:val="26"/>
          <w:lang w:val="es-MX" w:eastAsia="es-MX"/>
        </w:rPr>
      </w:pPr>
    </w:p>
    <w:p w14:paraId="00817137" w14:textId="4FC992BD" w:rsidR="000229F5" w:rsidRPr="000229F5" w:rsidRDefault="000229F5" w:rsidP="00795A29">
      <w:pPr>
        <w:spacing w:after="0" w:line="240" w:lineRule="auto"/>
        <w:jc w:val="center"/>
        <w:rPr>
          <w:rFonts w:ascii="Arial" w:hAnsi="Arial" w:cs="Arial"/>
          <w:b/>
          <w:sz w:val="14"/>
          <w:szCs w:val="26"/>
          <w:lang w:val="es-MX" w:eastAsia="es-MX"/>
        </w:rPr>
      </w:pPr>
      <w:r w:rsidRPr="000229F5">
        <w:rPr>
          <w:rFonts w:ascii="Arial" w:eastAsia="Times New Roman" w:hAnsi="Arial" w:cs="Arial"/>
          <w:sz w:val="26"/>
          <w:szCs w:val="26"/>
          <w:lang w:val="es-MX" w:eastAsia="es-MX"/>
        </w:rPr>
        <w:t>MAGISTRADO MANUEL VELASCO ALCÁNTARA</w:t>
      </w:r>
    </w:p>
    <w:p w14:paraId="00E0E941" w14:textId="77777777" w:rsidR="000229F5" w:rsidRPr="000229F5" w:rsidRDefault="000229F5" w:rsidP="00795A29">
      <w:pPr>
        <w:spacing w:after="0" w:line="240" w:lineRule="auto"/>
        <w:ind w:firstLine="567"/>
        <w:jc w:val="center"/>
        <w:rPr>
          <w:rFonts w:ascii="Arial" w:eastAsiaTheme="minorEastAsia" w:hAnsi="Arial" w:cs="Arial"/>
          <w:sz w:val="26"/>
          <w:szCs w:val="26"/>
          <w:lang w:val="es-MX" w:eastAsia="es-MX"/>
        </w:rPr>
      </w:pPr>
      <w:r w:rsidRPr="000229F5">
        <w:rPr>
          <w:rFonts w:ascii="Arial" w:eastAsiaTheme="minorEastAsia" w:hAnsi="Arial" w:cs="Arial"/>
          <w:sz w:val="26"/>
          <w:szCs w:val="26"/>
          <w:lang w:val="es-MX" w:eastAsia="es-MX"/>
        </w:rPr>
        <w:t>PRESIDENTE</w:t>
      </w:r>
    </w:p>
    <w:p w14:paraId="4F6124C7" w14:textId="77777777" w:rsidR="000229F5" w:rsidRPr="000229F5" w:rsidRDefault="000229F5" w:rsidP="000229F5">
      <w:pPr>
        <w:jc w:val="center"/>
        <w:rPr>
          <w:rFonts w:ascii="Arial" w:hAnsi="Arial" w:cs="Arial"/>
          <w:sz w:val="26"/>
          <w:szCs w:val="26"/>
          <w:lang w:val="es-MX"/>
        </w:rPr>
      </w:pPr>
    </w:p>
    <w:p w14:paraId="3AF3CC6F" w14:textId="77777777" w:rsidR="000229F5" w:rsidRPr="000229F5" w:rsidRDefault="000229F5" w:rsidP="000229F5">
      <w:pPr>
        <w:rPr>
          <w:rFonts w:ascii="Arial" w:eastAsiaTheme="minorEastAsia" w:hAnsi="Arial" w:cs="Arial"/>
          <w:b/>
          <w:bCs/>
          <w:sz w:val="20"/>
          <w:szCs w:val="20"/>
          <w:lang w:val="es-MX" w:eastAsia="es-MX"/>
        </w:rPr>
      </w:pPr>
    </w:p>
    <w:p w14:paraId="35F6A2F4" w14:textId="77777777" w:rsidR="000229F5" w:rsidRPr="000229F5" w:rsidRDefault="000229F5" w:rsidP="00404CD2">
      <w:pPr>
        <w:jc w:val="center"/>
        <w:rPr>
          <w:rFonts w:ascii="Arial" w:eastAsiaTheme="minorEastAsia" w:hAnsi="Arial" w:cs="Arial"/>
          <w:b/>
          <w:bCs/>
          <w:sz w:val="20"/>
          <w:szCs w:val="20"/>
          <w:lang w:val="es-MX" w:eastAsia="es-MX"/>
        </w:rPr>
      </w:pPr>
    </w:p>
    <w:p w14:paraId="486A219E" w14:textId="526622B2" w:rsidR="000229F5" w:rsidRPr="000229F5" w:rsidRDefault="000229F5" w:rsidP="00404CD2">
      <w:pPr>
        <w:tabs>
          <w:tab w:val="left" w:pos="1680"/>
          <w:tab w:val="center" w:pos="4277"/>
        </w:tabs>
        <w:spacing w:line="360" w:lineRule="auto"/>
        <w:jc w:val="center"/>
        <w:rPr>
          <w:rFonts w:ascii="Arial" w:eastAsiaTheme="minorEastAsia" w:hAnsi="Arial" w:cs="Arial"/>
          <w:sz w:val="26"/>
          <w:szCs w:val="26"/>
          <w:lang w:val="es-MX" w:eastAsia="es-MX"/>
        </w:rPr>
      </w:pPr>
      <w:r w:rsidRPr="000229F5">
        <w:rPr>
          <w:rFonts w:ascii="Arial" w:eastAsiaTheme="minorEastAsia" w:hAnsi="Arial" w:cs="Arial"/>
          <w:sz w:val="26"/>
          <w:szCs w:val="26"/>
          <w:lang w:val="es-MX" w:eastAsia="es-MX"/>
        </w:rPr>
        <w:t>MAGISTRADO ABRAHAM SANTIAGO SORIANO</w:t>
      </w:r>
    </w:p>
    <w:p w14:paraId="2A989420" w14:textId="7123D031" w:rsidR="000229F5" w:rsidRPr="000229F5" w:rsidRDefault="00404CD2" w:rsidP="00404CD2">
      <w:pPr>
        <w:jc w:val="center"/>
        <w:rPr>
          <w:rFonts w:ascii="Arial" w:eastAsiaTheme="minorEastAsia" w:hAnsi="Arial" w:cs="Arial"/>
          <w:b/>
          <w:bCs/>
          <w:sz w:val="18"/>
          <w:szCs w:val="18"/>
          <w:lang w:val="es-MX" w:eastAsia="es-MX"/>
        </w:rPr>
      </w:pPr>
      <w:r w:rsidRPr="00404CD2">
        <w:rPr>
          <w:rFonts w:ascii="Arial" w:eastAsiaTheme="minorEastAsia" w:hAnsi="Arial" w:cs="Arial"/>
          <w:b/>
          <w:bCs/>
          <w:sz w:val="18"/>
          <w:szCs w:val="18"/>
          <w:lang w:val="es-MX" w:eastAsia="es-MX"/>
        </w:rPr>
        <w:lastRenderedPageBreak/>
        <w:t>LAS PRESENTES FIRMAS CORRESPONDEN AL RECURSO DE REVISIÓN 0270/2020.</w:t>
      </w:r>
    </w:p>
    <w:p w14:paraId="3A774E6A" w14:textId="77777777" w:rsidR="000229F5" w:rsidRPr="000229F5" w:rsidRDefault="000229F5" w:rsidP="000229F5">
      <w:pPr>
        <w:rPr>
          <w:rFonts w:ascii="Arial" w:eastAsiaTheme="minorEastAsia" w:hAnsi="Arial" w:cs="Arial"/>
          <w:sz w:val="26"/>
          <w:szCs w:val="26"/>
          <w:lang w:val="es-MX" w:eastAsia="es-MX"/>
        </w:rPr>
      </w:pPr>
    </w:p>
    <w:p w14:paraId="0E081A98" w14:textId="77777777" w:rsidR="000229F5" w:rsidRPr="000229F5" w:rsidRDefault="000229F5" w:rsidP="000229F5">
      <w:pPr>
        <w:rPr>
          <w:rFonts w:ascii="Arial" w:eastAsiaTheme="minorEastAsia" w:hAnsi="Arial" w:cs="Arial"/>
          <w:sz w:val="26"/>
          <w:szCs w:val="26"/>
          <w:lang w:val="es-MX" w:eastAsia="es-MX"/>
        </w:rPr>
      </w:pPr>
    </w:p>
    <w:p w14:paraId="67F0E3C7" w14:textId="05F6E96E" w:rsidR="000229F5" w:rsidRDefault="000229F5" w:rsidP="000229F5">
      <w:pPr>
        <w:rPr>
          <w:rFonts w:ascii="Arial" w:eastAsiaTheme="minorEastAsia" w:hAnsi="Arial" w:cs="Arial"/>
          <w:sz w:val="26"/>
          <w:szCs w:val="26"/>
          <w:lang w:val="es-MX" w:eastAsia="es-MX"/>
        </w:rPr>
      </w:pPr>
    </w:p>
    <w:p w14:paraId="6C65DDBA" w14:textId="77777777" w:rsidR="00404CD2" w:rsidRPr="000229F5" w:rsidRDefault="00404CD2" w:rsidP="000229F5">
      <w:pPr>
        <w:rPr>
          <w:rFonts w:ascii="Arial" w:eastAsiaTheme="minorEastAsia" w:hAnsi="Arial" w:cs="Arial"/>
          <w:sz w:val="26"/>
          <w:szCs w:val="26"/>
          <w:lang w:val="es-MX" w:eastAsia="es-MX"/>
        </w:rPr>
      </w:pPr>
    </w:p>
    <w:p w14:paraId="1F5F29BA" w14:textId="77777777" w:rsidR="000229F5" w:rsidRPr="000229F5" w:rsidRDefault="000229F5" w:rsidP="000229F5">
      <w:pPr>
        <w:rPr>
          <w:rFonts w:ascii="Arial" w:eastAsiaTheme="minorEastAsia" w:hAnsi="Arial" w:cs="Arial"/>
          <w:sz w:val="26"/>
          <w:szCs w:val="26"/>
          <w:lang w:val="es-MX" w:eastAsia="es-MX"/>
        </w:rPr>
      </w:pPr>
      <w:r w:rsidRPr="000229F5">
        <w:rPr>
          <w:rFonts w:ascii="Arial" w:eastAsiaTheme="minorEastAsia" w:hAnsi="Arial" w:cs="Arial"/>
          <w:sz w:val="26"/>
          <w:szCs w:val="26"/>
          <w:lang w:val="es-MX" w:eastAsia="es-MX"/>
        </w:rPr>
        <w:t xml:space="preserve">                   MAGISTRADO RAÚL PALOMARES PALOMINO</w:t>
      </w:r>
    </w:p>
    <w:p w14:paraId="20D095A5" w14:textId="77777777" w:rsidR="000229F5" w:rsidRPr="000229F5" w:rsidRDefault="000229F5" w:rsidP="000229F5">
      <w:pPr>
        <w:rPr>
          <w:rFonts w:ascii="Arial" w:eastAsiaTheme="minorEastAsia" w:hAnsi="Arial" w:cs="Arial"/>
          <w:sz w:val="26"/>
          <w:szCs w:val="26"/>
          <w:lang w:val="es-MX" w:eastAsia="es-MX"/>
        </w:rPr>
      </w:pPr>
    </w:p>
    <w:p w14:paraId="7D09A2F2" w14:textId="77777777" w:rsidR="000229F5" w:rsidRPr="000229F5" w:rsidRDefault="000229F5" w:rsidP="000229F5">
      <w:pPr>
        <w:rPr>
          <w:rFonts w:ascii="Arial" w:eastAsiaTheme="minorEastAsia" w:hAnsi="Arial" w:cs="Arial"/>
          <w:sz w:val="26"/>
          <w:szCs w:val="26"/>
          <w:lang w:val="es-MX" w:eastAsia="es-MX"/>
        </w:rPr>
      </w:pPr>
    </w:p>
    <w:p w14:paraId="75BD0D1B" w14:textId="77777777" w:rsidR="000229F5" w:rsidRPr="000229F5" w:rsidRDefault="000229F5" w:rsidP="000229F5">
      <w:pPr>
        <w:rPr>
          <w:rFonts w:ascii="Arial" w:eastAsiaTheme="minorEastAsia" w:hAnsi="Arial" w:cs="Arial"/>
          <w:sz w:val="26"/>
          <w:szCs w:val="26"/>
          <w:lang w:val="es-MX" w:eastAsia="es-MX"/>
        </w:rPr>
      </w:pPr>
    </w:p>
    <w:p w14:paraId="70ACB3ED" w14:textId="77777777" w:rsidR="000229F5" w:rsidRPr="000229F5" w:rsidRDefault="000229F5" w:rsidP="000229F5">
      <w:pPr>
        <w:rPr>
          <w:rFonts w:ascii="Arial" w:eastAsiaTheme="minorEastAsia" w:hAnsi="Arial" w:cs="Arial"/>
          <w:b/>
          <w:bCs/>
          <w:sz w:val="20"/>
          <w:szCs w:val="20"/>
          <w:lang w:val="es-MX" w:eastAsia="es-MX"/>
        </w:rPr>
      </w:pPr>
    </w:p>
    <w:p w14:paraId="2C7F7353" w14:textId="77777777" w:rsidR="000229F5" w:rsidRPr="000229F5" w:rsidRDefault="000229F5" w:rsidP="000229F5">
      <w:pPr>
        <w:jc w:val="center"/>
        <w:rPr>
          <w:rFonts w:ascii="Arial" w:eastAsiaTheme="minorEastAsia" w:hAnsi="Arial" w:cs="Arial"/>
          <w:sz w:val="26"/>
          <w:szCs w:val="26"/>
          <w:lang w:val="es-MX" w:eastAsia="es-MX"/>
        </w:rPr>
      </w:pPr>
      <w:r w:rsidRPr="000229F5">
        <w:rPr>
          <w:rFonts w:ascii="Arial" w:eastAsiaTheme="minorEastAsia" w:hAnsi="Arial" w:cs="Arial"/>
          <w:sz w:val="26"/>
          <w:szCs w:val="26"/>
          <w:lang w:val="es-MX" w:eastAsia="es-MX"/>
        </w:rPr>
        <w:t>MAGISTRADA GLORIA DEL CARMEN CAMACHO MEZA</w:t>
      </w:r>
    </w:p>
    <w:p w14:paraId="3078041B" w14:textId="77777777" w:rsidR="000229F5" w:rsidRPr="000229F5" w:rsidRDefault="000229F5" w:rsidP="000229F5">
      <w:pPr>
        <w:rPr>
          <w:rFonts w:ascii="Arial" w:eastAsiaTheme="minorEastAsia" w:hAnsi="Arial" w:cs="Arial"/>
          <w:sz w:val="26"/>
          <w:szCs w:val="26"/>
          <w:lang w:val="es-MX" w:eastAsia="es-MX"/>
        </w:rPr>
      </w:pPr>
    </w:p>
    <w:p w14:paraId="07424831" w14:textId="77777777" w:rsidR="000229F5" w:rsidRPr="000229F5" w:rsidRDefault="000229F5" w:rsidP="000229F5">
      <w:pPr>
        <w:rPr>
          <w:rFonts w:ascii="Arial" w:eastAsiaTheme="minorEastAsia" w:hAnsi="Arial" w:cs="Arial"/>
          <w:sz w:val="26"/>
          <w:szCs w:val="26"/>
          <w:lang w:val="es-MX" w:eastAsia="es-MX"/>
        </w:rPr>
      </w:pPr>
    </w:p>
    <w:p w14:paraId="14D8451D" w14:textId="77777777" w:rsidR="000229F5" w:rsidRPr="000229F5" w:rsidRDefault="000229F5" w:rsidP="000229F5">
      <w:pPr>
        <w:rPr>
          <w:rFonts w:ascii="Arial" w:eastAsiaTheme="minorEastAsia" w:hAnsi="Arial" w:cs="Arial"/>
          <w:sz w:val="26"/>
          <w:szCs w:val="26"/>
          <w:lang w:val="es-MX" w:eastAsia="es-MX"/>
        </w:rPr>
      </w:pPr>
    </w:p>
    <w:p w14:paraId="47E01DAF" w14:textId="77777777" w:rsidR="000229F5" w:rsidRPr="000229F5" w:rsidRDefault="000229F5" w:rsidP="000229F5">
      <w:pPr>
        <w:tabs>
          <w:tab w:val="left" w:pos="1680"/>
          <w:tab w:val="center" w:pos="4277"/>
        </w:tabs>
        <w:spacing w:line="360" w:lineRule="auto"/>
        <w:rPr>
          <w:rFonts w:ascii="Arial" w:eastAsiaTheme="minorEastAsia" w:hAnsi="Arial" w:cs="Arial"/>
          <w:b/>
          <w:bCs/>
          <w:sz w:val="18"/>
          <w:szCs w:val="18"/>
          <w:lang w:val="es-MX" w:eastAsia="es-MX"/>
        </w:rPr>
      </w:pPr>
    </w:p>
    <w:p w14:paraId="7BDFAC98" w14:textId="77777777" w:rsidR="000229F5" w:rsidRPr="000229F5" w:rsidRDefault="000229F5" w:rsidP="000229F5">
      <w:pPr>
        <w:tabs>
          <w:tab w:val="left" w:pos="1680"/>
          <w:tab w:val="center" w:pos="4277"/>
        </w:tabs>
        <w:spacing w:line="360" w:lineRule="auto"/>
        <w:jc w:val="center"/>
        <w:rPr>
          <w:rFonts w:ascii="Arial" w:eastAsiaTheme="minorEastAsia" w:hAnsi="Arial" w:cs="Arial"/>
          <w:sz w:val="26"/>
          <w:szCs w:val="26"/>
          <w:lang w:val="es-MX" w:eastAsia="es-MX"/>
        </w:rPr>
      </w:pPr>
      <w:r w:rsidRPr="000229F5">
        <w:rPr>
          <w:rFonts w:ascii="Arial" w:eastAsiaTheme="minorEastAsia" w:hAnsi="Arial" w:cs="Arial"/>
          <w:sz w:val="26"/>
          <w:szCs w:val="26"/>
          <w:lang w:val="es-MX" w:eastAsia="es-MX"/>
        </w:rPr>
        <w:t>MAGISTRADO PAULO JOSÉ LUIS TAPIA PALACIOS</w:t>
      </w:r>
    </w:p>
    <w:p w14:paraId="4EED443F" w14:textId="77777777" w:rsidR="000229F5" w:rsidRPr="000229F5" w:rsidRDefault="000229F5" w:rsidP="000229F5">
      <w:pPr>
        <w:tabs>
          <w:tab w:val="left" w:pos="1680"/>
          <w:tab w:val="center" w:pos="4277"/>
        </w:tabs>
        <w:spacing w:line="360" w:lineRule="auto"/>
        <w:rPr>
          <w:rFonts w:ascii="Arial" w:eastAsiaTheme="minorEastAsia" w:hAnsi="Arial" w:cs="Arial"/>
          <w:sz w:val="26"/>
          <w:szCs w:val="26"/>
          <w:lang w:val="es-MX" w:eastAsia="es-MX"/>
        </w:rPr>
      </w:pPr>
    </w:p>
    <w:p w14:paraId="7F5FF6A1" w14:textId="77777777" w:rsidR="000229F5" w:rsidRPr="000229F5" w:rsidRDefault="000229F5" w:rsidP="000229F5">
      <w:pPr>
        <w:tabs>
          <w:tab w:val="left" w:pos="1680"/>
          <w:tab w:val="center" w:pos="4277"/>
        </w:tabs>
        <w:spacing w:line="360" w:lineRule="auto"/>
        <w:rPr>
          <w:rFonts w:ascii="Arial" w:eastAsiaTheme="minorEastAsia" w:hAnsi="Arial" w:cs="Arial"/>
          <w:sz w:val="26"/>
          <w:szCs w:val="26"/>
          <w:lang w:val="es-MX" w:eastAsia="es-MX"/>
        </w:rPr>
      </w:pPr>
    </w:p>
    <w:p w14:paraId="1F858536" w14:textId="77777777" w:rsidR="000229F5" w:rsidRPr="000229F5" w:rsidRDefault="000229F5" w:rsidP="000229F5">
      <w:pPr>
        <w:tabs>
          <w:tab w:val="left" w:pos="1680"/>
          <w:tab w:val="center" w:pos="4277"/>
        </w:tabs>
        <w:spacing w:line="360" w:lineRule="auto"/>
        <w:jc w:val="center"/>
        <w:rPr>
          <w:rFonts w:ascii="Arial" w:eastAsiaTheme="minorEastAsia" w:hAnsi="Arial" w:cs="Arial"/>
          <w:sz w:val="26"/>
          <w:szCs w:val="26"/>
          <w:lang w:val="es-MX" w:eastAsia="es-MX"/>
        </w:rPr>
      </w:pPr>
    </w:p>
    <w:p w14:paraId="605432DF" w14:textId="77777777" w:rsidR="000229F5" w:rsidRPr="000229F5" w:rsidRDefault="000229F5" w:rsidP="000229F5">
      <w:pPr>
        <w:spacing w:after="0" w:line="240" w:lineRule="auto"/>
        <w:jc w:val="center"/>
        <w:rPr>
          <w:rFonts w:ascii="Arial" w:eastAsiaTheme="minorEastAsia" w:hAnsi="Arial" w:cs="Arial"/>
          <w:sz w:val="26"/>
          <w:szCs w:val="26"/>
          <w:lang w:val="es-MX" w:eastAsia="es-MX"/>
        </w:rPr>
      </w:pPr>
      <w:r w:rsidRPr="000229F5">
        <w:rPr>
          <w:rFonts w:ascii="Arial" w:eastAsiaTheme="minorEastAsia" w:hAnsi="Arial" w:cs="Arial"/>
          <w:sz w:val="26"/>
          <w:szCs w:val="26"/>
          <w:lang w:val="es-MX" w:eastAsia="es-MX"/>
        </w:rPr>
        <w:t>LICENCIADO JUAN EDY GARCÍA CORONADO.</w:t>
      </w:r>
    </w:p>
    <w:p w14:paraId="19306F14" w14:textId="77777777" w:rsidR="000229F5" w:rsidRPr="000229F5" w:rsidRDefault="000229F5" w:rsidP="000229F5">
      <w:pPr>
        <w:spacing w:after="0" w:line="240" w:lineRule="auto"/>
        <w:jc w:val="center"/>
        <w:rPr>
          <w:rFonts w:eastAsiaTheme="minorEastAsia"/>
          <w:lang w:val="es-MX" w:eastAsia="es-MX"/>
        </w:rPr>
      </w:pPr>
      <w:r w:rsidRPr="000229F5">
        <w:rPr>
          <w:rFonts w:ascii="Arial" w:eastAsiaTheme="minorEastAsia" w:hAnsi="Arial" w:cs="Arial"/>
          <w:sz w:val="26"/>
          <w:szCs w:val="26"/>
          <w:lang w:val="es-MX" w:eastAsia="es-MX"/>
        </w:rPr>
        <w:t>SECRETARIO GENERAL DE ACUERDOS</w:t>
      </w:r>
    </w:p>
    <w:p w14:paraId="707A5DAF" w14:textId="2169051A" w:rsidR="00CF489D" w:rsidRDefault="00CF489D" w:rsidP="000229F5">
      <w:pPr>
        <w:tabs>
          <w:tab w:val="left" w:pos="1925"/>
          <w:tab w:val="center" w:pos="4135"/>
        </w:tabs>
        <w:spacing w:line="360" w:lineRule="auto"/>
        <w:jc w:val="both"/>
        <w:rPr>
          <w:rFonts w:ascii="Arial" w:hAnsi="Arial" w:cs="Arial"/>
          <w:bCs/>
          <w:sz w:val="26"/>
          <w:szCs w:val="26"/>
          <w:lang w:val="es-MX"/>
        </w:rPr>
      </w:pPr>
    </w:p>
    <w:sectPr w:rsidR="00CF489D" w:rsidSect="00F33A77">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C1E48C" w14:textId="77777777" w:rsidR="00A34C6D" w:rsidRDefault="00A34C6D">
      <w:pPr>
        <w:spacing w:after="0" w:line="240" w:lineRule="auto"/>
      </w:pPr>
      <w:r>
        <w:separator/>
      </w:r>
    </w:p>
  </w:endnote>
  <w:endnote w:type="continuationSeparator" w:id="0">
    <w:p w14:paraId="29C56E66" w14:textId="77777777" w:rsidR="00A34C6D" w:rsidRDefault="00A34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CABFD0" w14:textId="77777777" w:rsidR="00A34C6D" w:rsidRDefault="00A34C6D">
      <w:pPr>
        <w:spacing w:after="0" w:line="240" w:lineRule="auto"/>
      </w:pPr>
      <w:r>
        <w:separator/>
      </w:r>
    </w:p>
  </w:footnote>
  <w:footnote w:type="continuationSeparator" w:id="0">
    <w:p w14:paraId="4B32F042" w14:textId="77777777" w:rsidR="00A34C6D" w:rsidRDefault="00A34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B1F1D68" w14:textId="77777777" w:rsidR="007A2B3C" w:rsidRDefault="007A2B3C" w:rsidP="00D25099">
        <w:pPr>
          <w:pStyle w:val="Encabezado"/>
          <w:jc w:val="center"/>
        </w:pPr>
        <w:r>
          <w:fldChar w:fldCharType="begin"/>
        </w:r>
        <w:r>
          <w:instrText>PAGE   \* MERGEFORMAT</w:instrText>
        </w:r>
        <w:r>
          <w:fldChar w:fldCharType="separate"/>
        </w:r>
        <w:r w:rsidR="00993BF6">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660B8370" w14:textId="77777777" w:rsidR="007A2B3C" w:rsidRDefault="00993BF6" w:rsidP="00206B99">
        <w:pPr>
          <w:pStyle w:val="Encabezado"/>
          <w:jc w:val="center"/>
          <w:rPr>
            <w:noProof/>
          </w:rPr>
        </w:pPr>
        <w:r>
          <w:rPr>
            <w:noProof/>
            <w:lang w:val="es-MX" w:eastAsia="es-MX"/>
          </w:rPr>
          <w:pict w14:anchorId="438F6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0;margin-top:0;width:441.85pt;height:265.25pt;z-index:-251658240;mso-position-horizontal:center;mso-position-horizontal-relative:margin;mso-position-vertical:center;mso-position-vertical-relative:margin" o:allowincell="f">
              <v:imagedata r:id="rId1" o:title="LOGOTIPO PNG" gain="19661f" blacklevel="22938f"/>
              <w10:wrap anchorx="margin" anchory="margin"/>
            </v:shape>
          </w:pic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p w14:paraId="62BE48BC" w14:textId="77777777" w:rsidR="008C74CA" w:rsidRDefault="00993BF6" w:rsidP="008C74CA">
        <w:pPr>
          <w:pStyle w:val="Encabezado"/>
          <w:jc w:val="center"/>
        </w:pPr>
      </w:p>
    </w:sdtContent>
  </w:sdt>
  <w:p w14:paraId="38F94776" w14:textId="77777777" w:rsidR="00256B01" w:rsidRDefault="00256B01" w:rsidP="00256B01">
    <w:pPr>
      <w:pStyle w:val="Encabezado"/>
      <w:jc w:val="center"/>
    </w:pPr>
  </w:p>
  <w:p w14:paraId="4E375AAD" w14:textId="77777777" w:rsidR="007A2B3C" w:rsidRDefault="00E66DE8" w:rsidP="00256B01">
    <w:pPr>
      <w:pStyle w:val="Encabezado"/>
      <w:jc w:val="center"/>
    </w:pPr>
    <w:r>
      <w:rPr>
        <w:noProof/>
        <w:lang w:val="es-MX" w:eastAsia="es-MX"/>
      </w:rPr>
      <mc:AlternateContent>
        <mc:Choice Requires="wpg">
          <w:drawing>
            <wp:anchor distT="0" distB="0" distL="114300" distR="114300" simplePos="0" relativeHeight="251657216" behindDoc="1" locked="0" layoutInCell="1" allowOverlap="1" wp14:anchorId="6FBBB5C8" wp14:editId="0F39ADE0">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F6E"/>
    <w:rsid w:val="00015A9C"/>
    <w:rsid w:val="000169A3"/>
    <w:rsid w:val="00017C09"/>
    <w:rsid w:val="00021DF1"/>
    <w:rsid w:val="00021F56"/>
    <w:rsid w:val="0002236D"/>
    <w:rsid w:val="000225EC"/>
    <w:rsid w:val="000229F5"/>
    <w:rsid w:val="00026C11"/>
    <w:rsid w:val="00027DF5"/>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1CE2"/>
    <w:rsid w:val="00053617"/>
    <w:rsid w:val="00053C13"/>
    <w:rsid w:val="00055CE8"/>
    <w:rsid w:val="00056A21"/>
    <w:rsid w:val="00056A4B"/>
    <w:rsid w:val="0005701D"/>
    <w:rsid w:val="00057174"/>
    <w:rsid w:val="00057796"/>
    <w:rsid w:val="00057817"/>
    <w:rsid w:val="000612E4"/>
    <w:rsid w:val="00061348"/>
    <w:rsid w:val="000616B5"/>
    <w:rsid w:val="000619CA"/>
    <w:rsid w:val="00064DE0"/>
    <w:rsid w:val="0006603D"/>
    <w:rsid w:val="00070777"/>
    <w:rsid w:val="00070A79"/>
    <w:rsid w:val="000737BF"/>
    <w:rsid w:val="0007458B"/>
    <w:rsid w:val="00075215"/>
    <w:rsid w:val="000752E9"/>
    <w:rsid w:val="00076CEA"/>
    <w:rsid w:val="000803AB"/>
    <w:rsid w:val="000821FE"/>
    <w:rsid w:val="000822AF"/>
    <w:rsid w:val="000828F7"/>
    <w:rsid w:val="00083BEB"/>
    <w:rsid w:val="00085132"/>
    <w:rsid w:val="00085F69"/>
    <w:rsid w:val="000867F6"/>
    <w:rsid w:val="00094546"/>
    <w:rsid w:val="0009618C"/>
    <w:rsid w:val="000961D2"/>
    <w:rsid w:val="000A1494"/>
    <w:rsid w:val="000A2902"/>
    <w:rsid w:val="000A3114"/>
    <w:rsid w:val="000A3456"/>
    <w:rsid w:val="000A4E40"/>
    <w:rsid w:val="000A56AA"/>
    <w:rsid w:val="000A6360"/>
    <w:rsid w:val="000A6EC7"/>
    <w:rsid w:val="000A7BA9"/>
    <w:rsid w:val="000B0E70"/>
    <w:rsid w:val="000B1A06"/>
    <w:rsid w:val="000B3B3B"/>
    <w:rsid w:val="000B4122"/>
    <w:rsid w:val="000B71BF"/>
    <w:rsid w:val="000C1F7C"/>
    <w:rsid w:val="000C313C"/>
    <w:rsid w:val="000C3DBF"/>
    <w:rsid w:val="000C5266"/>
    <w:rsid w:val="000C611F"/>
    <w:rsid w:val="000D0E1D"/>
    <w:rsid w:val="000D14B9"/>
    <w:rsid w:val="000D1BD0"/>
    <w:rsid w:val="000D24E8"/>
    <w:rsid w:val="000D29A1"/>
    <w:rsid w:val="000D2FDE"/>
    <w:rsid w:val="000E12D3"/>
    <w:rsid w:val="000E218B"/>
    <w:rsid w:val="000E2E24"/>
    <w:rsid w:val="000E322A"/>
    <w:rsid w:val="000E32A6"/>
    <w:rsid w:val="000E69D9"/>
    <w:rsid w:val="000F018A"/>
    <w:rsid w:val="000F2EF1"/>
    <w:rsid w:val="000F54B0"/>
    <w:rsid w:val="000F5D12"/>
    <w:rsid w:val="000F62C3"/>
    <w:rsid w:val="000F7CF6"/>
    <w:rsid w:val="001023AF"/>
    <w:rsid w:val="00103FE7"/>
    <w:rsid w:val="001058D3"/>
    <w:rsid w:val="00105DF0"/>
    <w:rsid w:val="0010644A"/>
    <w:rsid w:val="00106950"/>
    <w:rsid w:val="001079FF"/>
    <w:rsid w:val="00111B33"/>
    <w:rsid w:val="00111BFC"/>
    <w:rsid w:val="0011382F"/>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2829"/>
    <w:rsid w:val="00133C57"/>
    <w:rsid w:val="00133D64"/>
    <w:rsid w:val="00136897"/>
    <w:rsid w:val="001379C1"/>
    <w:rsid w:val="0014067A"/>
    <w:rsid w:val="00141175"/>
    <w:rsid w:val="00142893"/>
    <w:rsid w:val="00142C8F"/>
    <w:rsid w:val="001438A5"/>
    <w:rsid w:val="00143B21"/>
    <w:rsid w:val="001441D3"/>
    <w:rsid w:val="0014484E"/>
    <w:rsid w:val="00146509"/>
    <w:rsid w:val="0014782C"/>
    <w:rsid w:val="00147A8B"/>
    <w:rsid w:val="00150A73"/>
    <w:rsid w:val="00151D48"/>
    <w:rsid w:val="00152A17"/>
    <w:rsid w:val="00152D3F"/>
    <w:rsid w:val="00152EF4"/>
    <w:rsid w:val="0015351E"/>
    <w:rsid w:val="00154584"/>
    <w:rsid w:val="001552F4"/>
    <w:rsid w:val="00162D7A"/>
    <w:rsid w:val="00164061"/>
    <w:rsid w:val="00164BAD"/>
    <w:rsid w:val="00171489"/>
    <w:rsid w:val="00171831"/>
    <w:rsid w:val="00172205"/>
    <w:rsid w:val="00172B29"/>
    <w:rsid w:val="001750EB"/>
    <w:rsid w:val="001753BF"/>
    <w:rsid w:val="001761CB"/>
    <w:rsid w:val="00176436"/>
    <w:rsid w:val="001809BA"/>
    <w:rsid w:val="00180F55"/>
    <w:rsid w:val="00181EF6"/>
    <w:rsid w:val="001827CF"/>
    <w:rsid w:val="001843E8"/>
    <w:rsid w:val="00184B23"/>
    <w:rsid w:val="00187658"/>
    <w:rsid w:val="00190DE9"/>
    <w:rsid w:val="00191A27"/>
    <w:rsid w:val="00192287"/>
    <w:rsid w:val="00194A88"/>
    <w:rsid w:val="00194C5C"/>
    <w:rsid w:val="0019600D"/>
    <w:rsid w:val="001A1D36"/>
    <w:rsid w:val="001A2DD1"/>
    <w:rsid w:val="001A3755"/>
    <w:rsid w:val="001A4119"/>
    <w:rsid w:val="001A5951"/>
    <w:rsid w:val="001A5B4D"/>
    <w:rsid w:val="001A608E"/>
    <w:rsid w:val="001B1297"/>
    <w:rsid w:val="001B40F8"/>
    <w:rsid w:val="001B469D"/>
    <w:rsid w:val="001B6227"/>
    <w:rsid w:val="001C0740"/>
    <w:rsid w:val="001C1FCF"/>
    <w:rsid w:val="001C3488"/>
    <w:rsid w:val="001C4AAC"/>
    <w:rsid w:val="001C4D6B"/>
    <w:rsid w:val="001C6A1B"/>
    <w:rsid w:val="001D0994"/>
    <w:rsid w:val="001D0A5A"/>
    <w:rsid w:val="001D2397"/>
    <w:rsid w:val="001D27A6"/>
    <w:rsid w:val="001D3B81"/>
    <w:rsid w:val="001D694C"/>
    <w:rsid w:val="001D6FF0"/>
    <w:rsid w:val="001D730F"/>
    <w:rsid w:val="001D7FCD"/>
    <w:rsid w:val="001E1758"/>
    <w:rsid w:val="001E3B11"/>
    <w:rsid w:val="001E4BDD"/>
    <w:rsid w:val="001E503D"/>
    <w:rsid w:val="001E631B"/>
    <w:rsid w:val="001E680E"/>
    <w:rsid w:val="001F03C6"/>
    <w:rsid w:val="001F098B"/>
    <w:rsid w:val="001F309C"/>
    <w:rsid w:val="001F567B"/>
    <w:rsid w:val="001F6A2F"/>
    <w:rsid w:val="001F72DF"/>
    <w:rsid w:val="00200843"/>
    <w:rsid w:val="00200F00"/>
    <w:rsid w:val="0020247E"/>
    <w:rsid w:val="00203FD3"/>
    <w:rsid w:val="002045A3"/>
    <w:rsid w:val="00206222"/>
    <w:rsid w:val="00206B99"/>
    <w:rsid w:val="0021082E"/>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0AF"/>
    <w:rsid w:val="0023434D"/>
    <w:rsid w:val="00234D98"/>
    <w:rsid w:val="00236064"/>
    <w:rsid w:val="002366C4"/>
    <w:rsid w:val="002378DE"/>
    <w:rsid w:val="00242891"/>
    <w:rsid w:val="00243181"/>
    <w:rsid w:val="00243C15"/>
    <w:rsid w:val="0024497C"/>
    <w:rsid w:val="00245BAC"/>
    <w:rsid w:val="00246862"/>
    <w:rsid w:val="00246915"/>
    <w:rsid w:val="00246F70"/>
    <w:rsid w:val="00247875"/>
    <w:rsid w:val="00247D11"/>
    <w:rsid w:val="002546EB"/>
    <w:rsid w:val="00254ED2"/>
    <w:rsid w:val="002557D6"/>
    <w:rsid w:val="00256B01"/>
    <w:rsid w:val="00261AEB"/>
    <w:rsid w:val="00262666"/>
    <w:rsid w:val="002636BE"/>
    <w:rsid w:val="00263720"/>
    <w:rsid w:val="0026762A"/>
    <w:rsid w:val="00267A88"/>
    <w:rsid w:val="002729E4"/>
    <w:rsid w:val="00273171"/>
    <w:rsid w:val="00274366"/>
    <w:rsid w:val="00275937"/>
    <w:rsid w:val="00277989"/>
    <w:rsid w:val="002802EC"/>
    <w:rsid w:val="002805AC"/>
    <w:rsid w:val="002811D0"/>
    <w:rsid w:val="00283967"/>
    <w:rsid w:val="00283B3F"/>
    <w:rsid w:val="002844AF"/>
    <w:rsid w:val="002870CA"/>
    <w:rsid w:val="002908C0"/>
    <w:rsid w:val="00291154"/>
    <w:rsid w:val="00291333"/>
    <w:rsid w:val="00292316"/>
    <w:rsid w:val="00294C65"/>
    <w:rsid w:val="0029542B"/>
    <w:rsid w:val="0029556F"/>
    <w:rsid w:val="00296748"/>
    <w:rsid w:val="002A0B1C"/>
    <w:rsid w:val="002A2843"/>
    <w:rsid w:val="002A28E5"/>
    <w:rsid w:val="002A2985"/>
    <w:rsid w:val="002A4088"/>
    <w:rsid w:val="002A411F"/>
    <w:rsid w:val="002A5510"/>
    <w:rsid w:val="002A6EF0"/>
    <w:rsid w:val="002A72DF"/>
    <w:rsid w:val="002B2AF4"/>
    <w:rsid w:val="002B2D0B"/>
    <w:rsid w:val="002B439C"/>
    <w:rsid w:val="002B5200"/>
    <w:rsid w:val="002B5C82"/>
    <w:rsid w:val="002B73F3"/>
    <w:rsid w:val="002B7422"/>
    <w:rsid w:val="002B79C4"/>
    <w:rsid w:val="002C01EA"/>
    <w:rsid w:val="002C0324"/>
    <w:rsid w:val="002C7363"/>
    <w:rsid w:val="002D0A6A"/>
    <w:rsid w:val="002D1979"/>
    <w:rsid w:val="002D1E6E"/>
    <w:rsid w:val="002D2183"/>
    <w:rsid w:val="002D2BC6"/>
    <w:rsid w:val="002D7231"/>
    <w:rsid w:val="002D7BCE"/>
    <w:rsid w:val="002E07CB"/>
    <w:rsid w:val="002E0D17"/>
    <w:rsid w:val="002E26EB"/>
    <w:rsid w:val="002E796C"/>
    <w:rsid w:val="002F19AF"/>
    <w:rsid w:val="002F45B6"/>
    <w:rsid w:val="002F4DA5"/>
    <w:rsid w:val="002F4F72"/>
    <w:rsid w:val="002F55C4"/>
    <w:rsid w:val="002F69D0"/>
    <w:rsid w:val="002F7173"/>
    <w:rsid w:val="002F7484"/>
    <w:rsid w:val="00300C36"/>
    <w:rsid w:val="00302511"/>
    <w:rsid w:val="003025AE"/>
    <w:rsid w:val="00302C57"/>
    <w:rsid w:val="00303020"/>
    <w:rsid w:val="003032E2"/>
    <w:rsid w:val="00304999"/>
    <w:rsid w:val="003076B0"/>
    <w:rsid w:val="00307E06"/>
    <w:rsid w:val="00311C93"/>
    <w:rsid w:val="00312470"/>
    <w:rsid w:val="003124A7"/>
    <w:rsid w:val="00313BB6"/>
    <w:rsid w:val="003146CD"/>
    <w:rsid w:val="00315C76"/>
    <w:rsid w:val="0031730E"/>
    <w:rsid w:val="00321AAB"/>
    <w:rsid w:val="00321C10"/>
    <w:rsid w:val="00323C3C"/>
    <w:rsid w:val="00324A2B"/>
    <w:rsid w:val="003253CA"/>
    <w:rsid w:val="00331836"/>
    <w:rsid w:val="00333995"/>
    <w:rsid w:val="00333F52"/>
    <w:rsid w:val="0033426E"/>
    <w:rsid w:val="00335EF4"/>
    <w:rsid w:val="00337583"/>
    <w:rsid w:val="0034180B"/>
    <w:rsid w:val="00342CE5"/>
    <w:rsid w:val="003462AA"/>
    <w:rsid w:val="003505C2"/>
    <w:rsid w:val="00351DF6"/>
    <w:rsid w:val="00352F7F"/>
    <w:rsid w:val="003539E8"/>
    <w:rsid w:val="00355E72"/>
    <w:rsid w:val="00360A0B"/>
    <w:rsid w:val="00362E0E"/>
    <w:rsid w:val="003633B9"/>
    <w:rsid w:val="003646B9"/>
    <w:rsid w:val="003675DE"/>
    <w:rsid w:val="003708D3"/>
    <w:rsid w:val="003731F5"/>
    <w:rsid w:val="00375176"/>
    <w:rsid w:val="00380926"/>
    <w:rsid w:val="00380BAC"/>
    <w:rsid w:val="003818BD"/>
    <w:rsid w:val="00381DC3"/>
    <w:rsid w:val="003825E8"/>
    <w:rsid w:val="00382FD0"/>
    <w:rsid w:val="00386953"/>
    <w:rsid w:val="003873E7"/>
    <w:rsid w:val="00387C97"/>
    <w:rsid w:val="003965ED"/>
    <w:rsid w:val="003A0ACC"/>
    <w:rsid w:val="003A1F55"/>
    <w:rsid w:val="003A3A38"/>
    <w:rsid w:val="003B0A6B"/>
    <w:rsid w:val="003B20F0"/>
    <w:rsid w:val="003B2E9F"/>
    <w:rsid w:val="003B2FF4"/>
    <w:rsid w:val="003B32BF"/>
    <w:rsid w:val="003B373B"/>
    <w:rsid w:val="003B4BAF"/>
    <w:rsid w:val="003B54ED"/>
    <w:rsid w:val="003B68EA"/>
    <w:rsid w:val="003B6C7E"/>
    <w:rsid w:val="003B7C7A"/>
    <w:rsid w:val="003C0AC1"/>
    <w:rsid w:val="003C3C72"/>
    <w:rsid w:val="003C3CE8"/>
    <w:rsid w:val="003C4A93"/>
    <w:rsid w:val="003C63BE"/>
    <w:rsid w:val="003C68C3"/>
    <w:rsid w:val="003D0695"/>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390C"/>
    <w:rsid w:val="003F47AD"/>
    <w:rsid w:val="003F48FF"/>
    <w:rsid w:val="003F5E8A"/>
    <w:rsid w:val="003F6240"/>
    <w:rsid w:val="00400164"/>
    <w:rsid w:val="00401F03"/>
    <w:rsid w:val="0040457E"/>
    <w:rsid w:val="00404CD2"/>
    <w:rsid w:val="00407B2F"/>
    <w:rsid w:val="00411707"/>
    <w:rsid w:val="0041349D"/>
    <w:rsid w:val="004138D3"/>
    <w:rsid w:val="0041760B"/>
    <w:rsid w:val="00423A9D"/>
    <w:rsid w:val="00424229"/>
    <w:rsid w:val="004264C9"/>
    <w:rsid w:val="00427081"/>
    <w:rsid w:val="004313B8"/>
    <w:rsid w:val="00433FAD"/>
    <w:rsid w:val="00434098"/>
    <w:rsid w:val="004407BC"/>
    <w:rsid w:val="00441CB3"/>
    <w:rsid w:val="004426E6"/>
    <w:rsid w:val="00442F54"/>
    <w:rsid w:val="00443E4D"/>
    <w:rsid w:val="00444733"/>
    <w:rsid w:val="004503A6"/>
    <w:rsid w:val="00454494"/>
    <w:rsid w:val="004567C7"/>
    <w:rsid w:val="00457CC7"/>
    <w:rsid w:val="004632EE"/>
    <w:rsid w:val="004633DC"/>
    <w:rsid w:val="00464CFB"/>
    <w:rsid w:val="00466EE1"/>
    <w:rsid w:val="00467948"/>
    <w:rsid w:val="004715AF"/>
    <w:rsid w:val="00472E19"/>
    <w:rsid w:val="00474E30"/>
    <w:rsid w:val="0047763B"/>
    <w:rsid w:val="00477C39"/>
    <w:rsid w:val="004804C6"/>
    <w:rsid w:val="00481564"/>
    <w:rsid w:val="00484CC9"/>
    <w:rsid w:val="00485388"/>
    <w:rsid w:val="004870D8"/>
    <w:rsid w:val="00487DF9"/>
    <w:rsid w:val="00491DA5"/>
    <w:rsid w:val="004961AD"/>
    <w:rsid w:val="00497E3B"/>
    <w:rsid w:val="004A2326"/>
    <w:rsid w:val="004A319F"/>
    <w:rsid w:val="004A4ECC"/>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7A9"/>
    <w:rsid w:val="004C5CC7"/>
    <w:rsid w:val="004D316A"/>
    <w:rsid w:val="004D3ADD"/>
    <w:rsid w:val="004D5713"/>
    <w:rsid w:val="004D5934"/>
    <w:rsid w:val="004D6FEE"/>
    <w:rsid w:val="004D72BE"/>
    <w:rsid w:val="004D7564"/>
    <w:rsid w:val="004E154D"/>
    <w:rsid w:val="004E16A4"/>
    <w:rsid w:val="004E2B56"/>
    <w:rsid w:val="004E3728"/>
    <w:rsid w:val="004E5157"/>
    <w:rsid w:val="004E661E"/>
    <w:rsid w:val="004F03BE"/>
    <w:rsid w:val="004F3787"/>
    <w:rsid w:val="004F4970"/>
    <w:rsid w:val="004F4B8D"/>
    <w:rsid w:val="004F5821"/>
    <w:rsid w:val="004F674E"/>
    <w:rsid w:val="005003D3"/>
    <w:rsid w:val="005012CA"/>
    <w:rsid w:val="00501DFC"/>
    <w:rsid w:val="00501EAB"/>
    <w:rsid w:val="005043E1"/>
    <w:rsid w:val="00505476"/>
    <w:rsid w:val="005068F2"/>
    <w:rsid w:val="0051068F"/>
    <w:rsid w:val="00510956"/>
    <w:rsid w:val="00510C9F"/>
    <w:rsid w:val="005115C3"/>
    <w:rsid w:val="0051250D"/>
    <w:rsid w:val="00512FF2"/>
    <w:rsid w:val="00513626"/>
    <w:rsid w:val="0051428C"/>
    <w:rsid w:val="00515E05"/>
    <w:rsid w:val="00516F56"/>
    <w:rsid w:val="00517C59"/>
    <w:rsid w:val="00520000"/>
    <w:rsid w:val="00520256"/>
    <w:rsid w:val="0052247B"/>
    <w:rsid w:val="005250B9"/>
    <w:rsid w:val="00526DC4"/>
    <w:rsid w:val="005300DF"/>
    <w:rsid w:val="00531A5A"/>
    <w:rsid w:val="00531A6D"/>
    <w:rsid w:val="00531B0F"/>
    <w:rsid w:val="00531B2A"/>
    <w:rsid w:val="00531DE3"/>
    <w:rsid w:val="00534C95"/>
    <w:rsid w:val="0053715D"/>
    <w:rsid w:val="00541B18"/>
    <w:rsid w:val="00541E20"/>
    <w:rsid w:val="00542671"/>
    <w:rsid w:val="005443FC"/>
    <w:rsid w:val="00544A76"/>
    <w:rsid w:val="00545D35"/>
    <w:rsid w:val="005478F9"/>
    <w:rsid w:val="005510CE"/>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4262"/>
    <w:rsid w:val="005864C3"/>
    <w:rsid w:val="005903F7"/>
    <w:rsid w:val="005913ED"/>
    <w:rsid w:val="00593333"/>
    <w:rsid w:val="00594670"/>
    <w:rsid w:val="00594F1B"/>
    <w:rsid w:val="00595186"/>
    <w:rsid w:val="00597C5A"/>
    <w:rsid w:val="005A0A32"/>
    <w:rsid w:val="005A0D5F"/>
    <w:rsid w:val="005A1C28"/>
    <w:rsid w:val="005A2F52"/>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0D22"/>
    <w:rsid w:val="005D1684"/>
    <w:rsid w:val="005D3F0B"/>
    <w:rsid w:val="005D4300"/>
    <w:rsid w:val="005D536A"/>
    <w:rsid w:val="005D5D95"/>
    <w:rsid w:val="005D62CD"/>
    <w:rsid w:val="005D65FC"/>
    <w:rsid w:val="005D74CC"/>
    <w:rsid w:val="005D751A"/>
    <w:rsid w:val="005E15B4"/>
    <w:rsid w:val="005E18B0"/>
    <w:rsid w:val="005E3275"/>
    <w:rsid w:val="005E40A8"/>
    <w:rsid w:val="005E5273"/>
    <w:rsid w:val="005E6972"/>
    <w:rsid w:val="005E76E1"/>
    <w:rsid w:val="005F0B76"/>
    <w:rsid w:val="005F1575"/>
    <w:rsid w:val="005F35AE"/>
    <w:rsid w:val="005F3FCE"/>
    <w:rsid w:val="00601278"/>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50FB"/>
    <w:rsid w:val="006167C3"/>
    <w:rsid w:val="00621035"/>
    <w:rsid w:val="00621070"/>
    <w:rsid w:val="006244D0"/>
    <w:rsid w:val="00630C62"/>
    <w:rsid w:val="0063261A"/>
    <w:rsid w:val="00633FA0"/>
    <w:rsid w:val="006345EE"/>
    <w:rsid w:val="006361ED"/>
    <w:rsid w:val="00636739"/>
    <w:rsid w:val="006409C9"/>
    <w:rsid w:val="006418C8"/>
    <w:rsid w:val="00641ABB"/>
    <w:rsid w:val="006422F6"/>
    <w:rsid w:val="0064256C"/>
    <w:rsid w:val="006427D9"/>
    <w:rsid w:val="00643498"/>
    <w:rsid w:val="00644B76"/>
    <w:rsid w:val="00645439"/>
    <w:rsid w:val="00645E2A"/>
    <w:rsid w:val="0065279D"/>
    <w:rsid w:val="00653354"/>
    <w:rsid w:val="00653C7A"/>
    <w:rsid w:val="00655BA3"/>
    <w:rsid w:val="00655D87"/>
    <w:rsid w:val="00656F6D"/>
    <w:rsid w:val="00657D73"/>
    <w:rsid w:val="00661E08"/>
    <w:rsid w:val="0066306B"/>
    <w:rsid w:val="0066335A"/>
    <w:rsid w:val="0066407D"/>
    <w:rsid w:val="006640C5"/>
    <w:rsid w:val="00670A3B"/>
    <w:rsid w:val="00671144"/>
    <w:rsid w:val="00672F00"/>
    <w:rsid w:val="00675661"/>
    <w:rsid w:val="00681F17"/>
    <w:rsid w:val="00682164"/>
    <w:rsid w:val="006826DA"/>
    <w:rsid w:val="0068325D"/>
    <w:rsid w:val="00683DC9"/>
    <w:rsid w:val="00685A2A"/>
    <w:rsid w:val="006866CE"/>
    <w:rsid w:val="00687B92"/>
    <w:rsid w:val="00690259"/>
    <w:rsid w:val="006916E5"/>
    <w:rsid w:val="006921D8"/>
    <w:rsid w:val="00692778"/>
    <w:rsid w:val="00695144"/>
    <w:rsid w:val="00696616"/>
    <w:rsid w:val="00696F11"/>
    <w:rsid w:val="00697337"/>
    <w:rsid w:val="00697ECB"/>
    <w:rsid w:val="006A141D"/>
    <w:rsid w:val="006A23B6"/>
    <w:rsid w:val="006A2505"/>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1E14"/>
    <w:rsid w:val="006D4142"/>
    <w:rsid w:val="006D52B1"/>
    <w:rsid w:val="006D59C4"/>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5B8F"/>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0A3"/>
    <w:rsid w:val="00716874"/>
    <w:rsid w:val="0071716F"/>
    <w:rsid w:val="0072215B"/>
    <w:rsid w:val="0072271C"/>
    <w:rsid w:val="00723286"/>
    <w:rsid w:val="00727C09"/>
    <w:rsid w:val="00733866"/>
    <w:rsid w:val="007345FB"/>
    <w:rsid w:val="007372AF"/>
    <w:rsid w:val="007372F0"/>
    <w:rsid w:val="007402AF"/>
    <w:rsid w:val="00742461"/>
    <w:rsid w:val="00742758"/>
    <w:rsid w:val="0074315B"/>
    <w:rsid w:val="00743459"/>
    <w:rsid w:val="0074467A"/>
    <w:rsid w:val="00745DF1"/>
    <w:rsid w:val="00745F93"/>
    <w:rsid w:val="00747AB7"/>
    <w:rsid w:val="00752B02"/>
    <w:rsid w:val="00755251"/>
    <w:rsid w:val="007568F4"/>
    <w:rsid w:val="00756F02"/>
    <w:rsid w:val="0075724E"/>
    <w:rsid w:val="0076494C"/>
    <w:rsid w:val="00766389"/>
    <w:rsid w:val="0077356E"/>
    <w:rsid w:val="007737E8"/>
    <w:rsid w:val="00773DC9"/>
    <w:rsid w:val="007740BF"/>
    <w:rsid w:val="007758EE"/>
    <w:rsid w:val="00776875"/>
    <w:rsid w:val="00776E5E"/>
    <w:rsid w:val="0077739D"/>
    <w:rsid w:val="007806D4"/>
    <w:rsid w:val="0078132A"/>
    <w:rsid w:val="00781797"/>
    <w:rsid w:val="00782019"/>
    <w:rsid w:val="0078202A"/>
    <w:rsid w:val="00785325"/>
    <w:rsid w:val="00790C1A"/>
    <w:rsid w:val="00790E52"/>
    <w:rsid w:val="00792E46"/>
    <w:rsid w:val="007931B7"/>
    <w:rsid w:val="00793A27"/>
    <w:rsid w:val="00795A29"/>
    <w:rsid w:val="00795CE3"/>
    <w:rsid w:val="007A0DD5"/>
    <w:rsid w:val="007A1ABA"/>
    <w:rsid w:val="007A245E"/>
    <w:rsid w:val="007A25A8"/>
    <w:rsid w:val="007A2B3C"/>
    <w:rsid w:val="007A3ECB"/>
    <w:rsid w:val="007A4CC0"/>
    <w:rsid w:val="007B0E0D"/>
    <w:rsid w:val="007B29E4"/>
    <w:rsid w:val="007B448D"/>
    <w:rsid w:val="007B6958"/>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161"/>
    <w:rsid w:val="007F6444"/>
    <w:rsid w:val="007F64F9"/>
    <w:rsid w:val="007F7B65"/>
    <w:rsid w:val="007F7F91"/>
    <w:rsid w:val="0080043A"/>
    <w:rsid w:val="00801F35"/>
    <w:rsid w:val="008037D0"/>
    <w:rsid w:val="0080399F"/>
    <w:rsid w:val="00805C67"/>
    <w:rsid w:val="00807736"/>
    <w:rsid w:val="00807D70"/>
    <w:rsid w:val="008117A7"/>
    <w:rsid w:val="00815878"/>
    <w:rsid w:val="00817600"/>
    <w:rsid w:val="0082010D"/>
    <w:rsid w:val="00821C04"/>
    <w:rsid w:val="0082280A"/>
    <w:rsid w:val="00823AF1"/>
    <w:rsid w:val="0083002A"/>
    <w:rsid w:val="00830884"/>
    <w:rsid w:val="00831C59"/>
    <w:rsid w:val="00832757"/>
    <w:rsid w:val="00832BFA"/>
    <w:rsid w:val="00832FE5"/>
    <w:rsid w:val="0084114B"/>
    <w:rsid w:val="00841573"/>
    <w:rsid w:val="00841CA9"/>
    <w:rsid w:val="00842C2D"/>
    <w:rsid w:val="00842ED4"/>
    <w:rsid w:val="008438B9"/>
    <w:rsid w:val="00845EA4"/>
    <w:rsid w:val="00845FC7"/>
    <w:rsid w:val="00847A1D"/>
    <w:rsid w:val="00853106"/>
    <w:rsid w:val="00854BCA"/>
    <w:rsid w:val="008550F0"/>
    <w:rsid w:val="00855650"/>
    <w:rsid w:val="00857BD3"/>
    <w:rsid w:val="00860037"/>
    <w:rsid w:val="00860FEF"/>
    <w:rsid w:val="008618D9"/>
    <w:rsid w:val="0086361E"/>
    <w:rsid w:val="008649E5"/>
    <w:rsid w:val="00864F72"/>
    <w:rsid w:val="0086594B"/>
    <w:rsid w:val="00871E18"/>
    <w:rsid w:val="008738A1"/>
    <w:rsid w:val="00873D60"/>
    <w:rsid w:val="00874D05"/>
    <w:rsid w:val="00875CD2"/>
    <w:rsid w:val="00881782"/>
    <w:rsid w:val="00881FFB"/>
    <w:rsid w:val="00883E64"/>
    <w:rsid w:val="0088403D"/>
    <w:rsid w:val="008850E5"/>
    <w:rsid w:val="00885C97"/>
    <w:rsid w:val="00885CDE"/>
    <w:rsid w:val="008946EA"/>
    <w:rsid w:val="008947B5"/>
    <w:rsid w:val="00894B27"/>
    <w:rsid w:val="00894D4A"/>
    <w:rsid w:val="00897C9D"/>
    <w:rsid w:val="00897CAC"/>
    <w:rsid w:val="008A20F1"/>
    <w:rsid w:val="008A2A09"/>
    <w:rsid w:val="008A47B2"/>
    <w:rsid w:val="008A5670"/>
    <w:rsid w:val="008A6B4E"/>
    <w:rsid w:val="008A6E82"/>
    <w:rsid w:val="008B0BED"/>
    <w:rsid w:val="008B1D23"/>
    <w:rsid w:val="008B1D4F"/>
    <w:rsid w:val="008B2E64"/>
    <w:rsid w:val="008B2FDE"/>
    <w:rsid w:val="008B4B2E"/>
    <w:rsid w:val="008B4EBC"/>
    <w:rsid w:val="008B5756"/>
    <w:rsid w:val="008B5A3E"/>
    <w:rsid w:val="008B5E35"/>
    <w:rsid w:val="008C25FC"/>
    <w:rsid w:val="008C2948"/>
    <w:rsid w:val="008C297E"/>
    <w:rsid w:val="008C380D"/>
    <w:rsid w:val="008C4AF8"/>
    <w:rsid w:val="008C508D"/>
    <w:rsid w:val="008C74CA"/>
    <w:rsid w:val="008D04B8"/>
    <w:rsid w:val="008D1236"/>
    <w:rsid w:val="008E215F"/>
    <w:rsid w:val="008E4231"/>
    <w:rsid w:val="008E4574"/>
    <w:rsid w:val="008E586E"/>
    <w:rsid w:val="008E797E"/>
    <w:rsid w:val="008F05C2"/>
    <w:rsid w:val="008F52F4"/>
    <w:rsid w:val="008F6A42"/>
    <w:rsid w:val="008F7D31"/>
    <w:rsid w:val="008F7FFA"/>
    <w:rsid w:val="00900115"/>
    <w:rsid w:val="009007FC"/>
    <w:rsid w:val="0090282D"/>
    <w:rsid w:val="009030C8"/>
    <w:rsid w:val="00903BE5"/>
    <w:rsid w:val="009049BE"/>
    <w:rsid w:val="009067B9"/>
    <w:rsid w:val="009073DD"/>
    <w:rsid w:val="00907FE3"/>
    <w:rsid w:val="009111EA"/>
    <w:rsid w:val="0091170B"/>
    <w:rsid w:val="00912837"/>
    <w:rsid w:val="0091304F"/>
    <w:rsid w:val="009133A9"/>
    <w:rsid w:val="009159DA"/>
    <w:rsid w:val="0091752F"/>
    <w:rsid w:val="00920D15"/>
    <w:rsid w:val="009210A6"/>
    <w:rsid w:val="00921266"/>
    <w:rsid w:val="009233B3"/>
    <w:rsid w:val="00924413"/>
    <w:rsid w:val="00926FCD"/>
    <w:rsid w:val="00927607"/>
    <w:rsid w:val="00931E3D"/>
    <w:rsid w:val="0094005B"/>
    <w:rsid w:val="00943709"/>
    <w:rsid w:val="00943B62"/>
    <w:rsid w:val="0094607A"/>
    <w:rsid w:val="00947785"/>
    <w:rsid w:val="00956CD1"/>
    <w:rsid w:val="009623FA"/>
    <w:rsid w:val="00963759"/>
    <w:rsid w:val="00964969"/>
    <w:rsid w:val="00964A87"/>
    <w:rsid w:val="00965794"/>
    <w:rsid w:val="00965870"/>
    <w:rsid w:val="00970BC4"/>
    <w:rsid w:val="00973AE6"/>
    <w:rsid w:val="00973D8D"/>
    <w:rsid w:val="0097528C"/>
    <w:rsid w:val="009752F6"/>
    <w:rsid w:val="009758DB"/>
    <w:rsid w:val="00975AA7"/>
    <w:rsid w:val="009768B5"/>
    <w:rsid w:val="0097768E"/>
    <w:rsid w:val="00977BCB"/>
    <w:rsid w:val="00983201"/>
    <w:rsid w:val="00984197"/>
    <w:rsid w:val="00986534"/>
    <w:rsid w:val="00986646"/>
    <w:rsid w:val="00993BF6"/>
    <w:rsid w:val="00995692"/>
    <w:rsid w:val="00996B6C"/>
    <w:rsid w:val="00997217"/>
    <w:rsid w:val="00997F96"/>
    <w:rsid w:val="009A0316"/>
    <w:rsid w:val="009A33AC"/>
    <w:rsid w:val="009A33BE"/>
    <w:rsid w:val="009A5AE2"/>
    <w:rsid w:val="009A5D8D"/>
    <w:rsid w:val="009B1106"/>
    <w:rsid w:val="009B1EAF"/>
    <w:rsid w:val="009B38C8"/>
    <w:rsid w:val="009B3FAA"/>
    <w:rsid w:val="009C3BF3"/>
    <w:rsid w:val="009C4221"/>
    <w:rsid w:val="009D1ED8"/>
    <w:rsid w:val="009D4A0A"/>
    <w:rsid w:val="009D6659"/>
    <w:rsid w:val="009D7058"/>
    <w:rsid w:val="009D7590"/>
    <w:rsid w:val="009E0336"/>
    <w:rsid w:val="009E10EC"/>
    <w:rsid w:val="009E3A9A"/>
    <w:rsid w:val="009E5841"/>
    <w:rsid w:val="009E7B57"/>
    <w:rsid w:val="009F50FA"/>
    <w:rsid w:val="009F6502"/>
    <w:rsid w:val="00A022D9"/>
    <w:rsid w:val="00A033BB"/>
    <w:rsid w:val="00A0357E"/>
    <w:rsid w:val="00A045F4"/>
    <w:rsid w:val="00A04D50"/>
    <w:rsid w:val="00A05B4F"/>
    <w:rsid w:val="00A074A3"/>
    <w:rsid w:val="00A100BF"/>
    <w:rsid w:val="00A10387"/>
    <w:rsid w:val="00A20505"/>
    <w:rsid w:val="00A21B13"/>
    <w:rsid w:val="00A240AA"/>
    <w:rsid w:val="00A2508C"/>
    <w:rsid w:val="00A2572E"/>
    <w:rsid w:val="00A259A7"/>
    <w:rsid w:val="00A25FC0"/>
    <w:rsid w:val="00A262B6"/>
    <w:rsid w:val="00A26D41"/>
    <w:rsid w:val="00A27138"/>
    <w:rsid w:val="00A275E7"/>
    <w:rsid w:val="00A3229B"/>
    <w:rsid w:val="00A3286F"/>
    <w:rsid w:val="00A3359F"/>
    <w:rsid w:val="00A33A89"/>
    <w:rsid w:val="00A34C6D"/>
    <w:rsid w:val="00A363FD"/>
    <w:rsid w:val="00A3709C"/>
    <w:rsid w:val="00A3728F"/>
    <w:rsid w:val="00A4105D"/>
    <w:rsid w:val="00A442A4"/>
    <w:rsid w:val="00A4466C"/>
    <w:rsid w:val="00A4628E"/>
    <w:rsid w:val="00A479D2"/>
    <w:rsid w:val="00A51216"/>
    <w:rsid w:val="00A5314A"/>
    <w:rsid w:val="00A53E1C"/>
    <w:rsid w:val="00A57F60"/>
    <w:rsid w:val="00A61831"/>
    <w:rsid w:val="00A6426E"/>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1F"/>
    <w:rsid w:val="00AD4282"/>
    <w:rsid w:val="00AD51B8"/>
    <w:rsid w:val="00AD5DC3"/>
    <w:rsid w:val="00AD77FD"/>
    <w:rsid w:val="00AD7A97"/>
    <w:rsid w:val="00AE1A7A"/>
    <w:rsid w:val="00AE4894"/>
    <w:rsid w:val="00AE5655"/>
    <w:rsid w:val="00AE58A7"/>
    <w:rsid w:val="00AE5AC8"/>
    <w:rsid w:val="00AF2758"/>
    <w:rsid w:val="00AF3C06"/>
    <w:rsid w:val="00AF62FE"/>
    <w:rsid w:val="00AF6F6A"/>
    <w:rsid w:val="00B0110A"/>
    <w:rsid w:val="00B0205C"/>
    <w:rsid w:val="00B043FA"/>
    <w:rsid w:val="00B049EC"/>
    <w:rsid w:val="00B04DD6"/>
    <w:rsid w:val="00B05C30"/>
    <w:rsid w:val="00B078A6"/>
    <w:rsid w:val="00B10264"/>
    <w:rsid w:val="00B10FF6"/>
    <w:rsid w:val="00B11E53"/>
    <w:rsid w:val="00B1212B"/>
    <w:rsid w:val="00B14213"/>
    <w:rsid w:val="00B14ADE"/>
    <w:rsid w:val="00B15800"/>
    <w:rsid w:val="00B15E81"/>
    <w:rsid w:val="00B173E2"/>
    <w:rsid w:val="00B173F4"/>
    <w:rsid w:val="00B177F2"/>
    <w:rsid w:val="00B216FE"/>
    <w:rsid w:val="00B26CCB"/>
    <w:rsid w:val="00B30846"/>
    <w:rsid w:val="00B31114"/>
    <w:rsid w:val="00B31B5C"/>
    <w:rsid w:val="00B335E3"/>
    <w:rsid w:val="00B34D98"/>
    <w:rsid w:val="00B35503"/>
    <w:rsid w:val="00B37233"/>
    <w:rsid w:val="00B37C1A"/>
    <w:rsid w:val="00B37E5F"/>
    <w:rsid w:val="00B408F8"/>
    <w:rsid w:val="00B40A98"/>
    <w:rsid w:val="00B45AA5"/>
    <w:rsid w:val="00B461BE"/>
    <w:rsid w:val="00B5088E"/>
    <w:rsid w:val="00B50EFF"/>
    <w:rsid w:val="00B517B3"/>
    <w:rsid w:val="00B51D39"/>
    <w:rsid w:val="00B52E8A"/>
    <w:rsid w:val="00B53176"/>
    <w:rsid w:val="00B55C20"/>
    <w:rsid w:val="00B60FEA"/>
    <w:rsid w:val="00B61D3E"/>
    <w:rsid w:val="00B61F76"/>
    <w:rsid w:val="00B62677"/>
    <w:rsid w:val="00B626F5"/>
    <w:rsid w:val="00B663FF"/>
    <w:rsid w:val="00B664E8"/>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1E5"/>
    <w:rsid w:val="00B8098C"/>
    <w:rsid w:val="00B83381"/>
    <w:rsid w:val="00B8390D"/>
    <w:rsid w:val="00B860B7"/>
    <w:rsid w:val="00B87E94"/>
    <w:rsid w:val="00B90D57"/>
    <w:rsid w:val="00B90ED9"/>
    <w:rsid w:val="00B912A0"/>
    <w:rsid w:val="00B94330"/>
    <w:rsid w:val="00B94DC9"/>
    <w:rsid w:val="00B9565F"/>
    <w:rsid w:val="00B95F1A"/>
    <w:rsid w:val="00BA05BF"/>
    <w:rsid w:val="00BA0791"/>
    <w:rsid w:val="00BA0DB3"/>
    <w:rsid w:val="00BA0E31"/>
    <w:rsid w:val="00BA2FEE"/>
    <w:rsid w:val="00BA42E0"/>
    <w:rsid w:val="00BB04ED"/>
    <w:rsid w:val="00BB058F"/>
    <w:rsid w:val="00BB0A19"/>
    <w:rsid w:val="00BB13C5"/>
    <w:rsid w:val="00BB1EC2"/>
    <w:rsid w:val="00BB2686"/>
    <w:rsid w:val="00BB62D7"/>
    <w:rsid w:val="00BB7863"/>
    <w:rsid w:val="00BC0C9A"/>
    <w:rsid w:val="00BC29D4"/>
    <w:rsid w:val="00BC2CB3"/>
    <w:rsid w:val="00BC6F69"/>
    <w:rsid w:val="00BC7BD0"/>
    <w:rsid w:val="00BD249F"/>
    <w:rsid w:val="00BD560C"/>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C009BB"/>
    <w:rsid w:val="00C00D17"/>
    <w:rsid w:val="00C01348"/>
    <w:rsid w:val="00C02A64"/>
    <w:rsid w:val="00C02B3C"/>
    <w:rsid w:val="00C03DDB"/>
    <w:rsid w:val="00C06278"/>
    <w:rsid w:val="00C06502"/>
    <w:rsid w:val="00C06661"/>
    <w:rsid w:val="00C1034C"/>
    <w:rsid w:val="00C11344"/>
    <w:rsid w:val="00C1297D"/>
    <w:rsid w:val="00C14017"/>
    <w:rsid w:val="00C148AE"/>
    <w:rsid w:val="00C14B07"/>
    <w:rsid w:val="00C1506F"/>
    <w:rsid w:val="00C16B9B"/>
    <w:rsid w:val="00C22D01"/>
    <w:rsid w:val="00C22D64"/>
    <w:rsid w:val="00C308BE"/>
    <w:rsid w:val="00C31741"/>
    <w:rsid w:val="00C31CFE"/>
    <w:rsid w:val="00C33665"/>
    <w:rsid w:val="00C33CFB"/>
    <w:rsid w:val="00C346BF"/>
    <w:rsid w:val="00C35B04"/>
    <w:rsid w:val="00C35BB6"/>
    <w:rsid w:val="00C35CE7"/>
    <w:rsid w:val="00C3614F"/>
    <w:rsid w:val="00C36202"/>
    <w:rsid w:val="00C362F6"/>
    <w:rsid w:val="00C371DD"/>
    <w:rsid w:val="00C37A09"/>
    <w:rsid w:val="00C40250"/>
    <w:rsid w:val="00C412FF"/>
    <w:rsid w:val="00C41357"/>
    <w:rsid w:val="00C41586"/>
    <w:rsid w:val="00C4233C"/>
    <w:rsid w:val="00C42EFC"/>
    <w:rsid w:val="00C4391B"/>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43E6"/>
    <w:rsid w:val="00C669B9"/>
    <w:rsid w:val="00C7041F"/>
    <w:rsid w:val="00C7056B"/>
    <w:rsid w:val="00C70AD4"/>
    <w:rsid w:val="00C72508"/>
    <w:rsid w:val="00C72D55"/>
    <w:rsid w:val="00C732C5"/>
    <w:rsid w:val="00C73DBB"/>
    <w:rsid w:val="00C76A54"/>
    <w:rsid w:val="00C80261"/>
    <w:rsid w:val="00C80FE1"/>
    <w:rsid w:val="00C81092"/>
    <w:rsid w:val="00C8246A"/>
    <w:rsid w:val="00C830CA"/>
    <w:rsid w:val="00C83120"/>
    <w:rsid w:val="00C83BAB"/>
    <w:rsid w:val="00C84197"/>
    <w:rsid w:val="00C84663"/>
    <w:rsid w:val="00C904A0"/>
    <w:rsid w:val="00C9115E"/>
    <w:rsid w:val="00C91356"/>
    <w:rsid w:val="00C9167C"/>
    <w:rsid w:val="00C916E5"/>
    <w:rsid w:val="00C926A1"/>
    <w:rsid w:val="00C938C1"/>
    <w:rsid w:val="00C9405A"/>
    <w:rsid w:val="00C94AA0"/>
    <w:rsid w:val="00C95207"/>
    <w:rsid w:val="00C957D5"/>
    <w:rsid w:val="00C960C5"/>
    <w:rsid w:val="00C962CF"/>
    <w:rsid w:val="00CA1B76"/>
    <w:rsid w:val="00CA4E8C"/>
    <w:rsid w:val="00CA6573"/>
    <w:rsid w:val="00CA7887"/>
    <w:rsid w:val="00CB2352"/>
    <w:rsid w:val="00CB27A4"/>
    <w:rsid w:val="00CB2F2C"/>
    <w:rsid w:val="00CB3C9B"/>
    <w:rsid w:val="00CB621B"/>
    <w:rsid w:val="00CB65EC"/>
    <w:rsid w:val="00CB6E8A"/>
    <w:rsid w:val="00CB7875"/>
    <w:rsid w:val="00CC1DB1"/>
    <w:rsid w:val="00CC530F"/>
    <w:rsid w:val="00CC67A5"/>
    <w:rsid w:val="00CC7136"/>
    <w:rsid w:val="00CC7CEF"/>
    <w:rsid w:val="00CD0468"/>
    <w:rsid w:val="00CD1491"/>
    <w:rsid w:val="00CD287C"/>
    <w:rsid w:val="00CD39B3"/>
    <w:rsid w:val="00CD64DE"/>
    <w:rsid w:val="00CE50AD"/>
    <w:rsid w:val="00CE5195"/>
    <w:rsid w:val="00CE51E4"/>
    <w:rsid w:val="00CF10FC"/>
    <w:rsid w:val="00CF1E45"/>
    <w:rsid w:val="00CF4131"/>
    <w:rsid w:val="00CF489D"/>
    <w:rsid w:val="00CF52A9"/>
    <w:rsid w:val="00CF5631"/>
    <w:rsid w:val="00CF6971"/>
    <w:rsid w:val="00CF7993"/>
    <w:rsid w:val="00D00AC1"/>
    <w:rsid w:val="00D014AF"/>
    <w:rsid w:val="00D03B93"/>
    <w:rsid w:val="00D12214"/>
    <w:rsid w:val="00D12D3B"/>
    <w:rsid w:val="00D14D39"/>
    <w:rsid w:val="00D16225"/>
    <w:rsid w:val="00D16547"/>
    <w:rsid w:val="00D2010F"/>
    <w:rsid w:val="00D20368"/>
    <w:rsid w:val="00D21E76"/>
    <w:rsid w:val="00D22035"/>
    <w:rsid w:val="00D24260"/>
    <w:rsid w:val="00D2489A"/>
    <w:rsid w:val="00D24BE6"/>
    <w:rsid w:val="00D25099"/>
    <w:rsid w:val="00D252B8"/>
    <w:rsid w:val="00D309C0"/>
    <w:rsid w:val="00D33C66"/>
    <w:rsid w:val="00D34A5A"/>
    <w:rsid w:val="00D35BB3"/>
    <w:rsid w:val="00D35BF1"/>
    <w:rsid w:val="00D3635F"/>
    <w:rsid w:val="00D378CF"/>
    <w:rsid w:val="00D40E7C"/>
    <w:rsid w:val="00D44218"/>
    <w:rsid w:val="00D4494B"/>
    <w:rsid w:val="00D45843"/>
    <w:rsid w:val="00D526EA"/>
    <w:rsid w:val="00D5482F"/>
    <w:rsid w:val="00D566F5"/>
    <w:rsid w:val="00D56752"/>
    <w:rsid w:val="00D56F54"/>
    <w:rsid w:val="00D62375"/>
    <w:rsid w:val="00D63950"/>
    <w:rsid w:val="00D63A6F"/>
    <w:rsid w:val="00D70AB8"/>
    <w:rsid w:val="00D7104A"/>
    <w:rsid w:val="00D718E2"/>
    <w:rsid w:val="00D73B5B"/>
    <w:rsid w:val="00D73DF3"/>
    <w:rsid w:val="00D74FDC"/>
    <w:rsid w:val="00D76ED3"/>
    <w:rsid w:val="00D81F5C"/>
    <w:rsid w:val="00D82135"/>
    <w:rsid w:val="00D82506"/>
    <w:rsid w:val="00D871A9"/>
    <w:rsid w:val="00D9154A"/>
    <w:rsid w:val="00D91AF2"/>
    <w:rsid w:val="00D93271"/>
    <w:rsid w:val="00D957F2"/>
    <w:rsid w:val="00D96319"/>
    <w:rsid w:val="00DA0CA2"/>
    <w:rsid w:val="00DA1573"/>
    <w:rsid w:val="00DA158D"/>
    <w:rsid w:val="00DA1E05"/>
    <w:rsid w:val="00DA4B87"/>
    <w:rsid w:val="00DA4ECB"/>
    <w:rsid w:val="00DA6929"/>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587"/>
    <w:rsid w:val="00DD58B8"/>
    <w:rsid w:val="00DD58F3"/>
    <w:rsid w:val="00DD602D"/>
    <w:rsid w:val="00DD664B"/>
    <w:rsid w:val="00DE06FD"/>
    <w:rsid w:val="00DE1577"/>
    <w:rsid w:val="00DE2129"/>
    <w:rsid w:val="00DE28BF"/>
    <w:rsid w:val="00DE5048"/>
    <w:rsid w:val="00DE6690"/>
    <w:rsid w:val="00DE7637"/>
    <w:rsid w:val="00DF09B8"/>
    <w:rsid w:val="00DF15EE"/>
    <w:rsid w:val="00DF18C2"/>
    <w:rsid w:val="00DF2313"/>
    <w:rsid w:val="00DF24EC"/>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2BB9"/>
    <w:rsid w:val="00E23669"/>
    <w:rsid w:val="00E25425"/>
    <w:rsid w:val="00E25B8B"/>
    <w:rsid w:val="00E25C3E"/>
    <w:rsid w:val="00E276B5"/>
    <w:rsid w:val="00E31D43"/>
    <w:rsid w:val="00E32EEE"/>
    <w:rsid w:val="00E33520"/>
    <w:rsid w:val="00E34713"/>
    <w:rsid w:val="00E3623E"/>
    <w:rsid w:val="00E37775"/>
    <w:rsid w:val="00E37A62"/>
    <w:rsid w:val="00E37BD6"/>
    <w:rsid w:val="00E40BC0"/>
    <w:rsid w:val="00E41A8D"/>
    <w:rsid w:val="00E427DF"/>
    <w:rsid w:val="00E43435"/>
    <w:rsid w:val="00E447E0"/>
    <w:rsid w:val="00E475A6"/>
    <w:rsid w:val="00E50072"/>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3450"/>
    <w:rsid w:val="00E8389D"/>
    <w:rsid w:val="00E86739"/>
    <w:rsid w:val="00E86934"/>
    <w:rsid w:val="00E90E54"/>
    <w:rsid w:val="00E91497"/>
    <w:rsid w:val="00E91FF2"/>
    <w:rsid w:val="00E94929"/>
    <w:rsid w:val="00E94FF3"/>
    <w:rsid w:val="00E9514D"/>
    <w:rsid w:val="00E95A73"/>
    <w:rsid w:val="00EA0F7F"/>
    <w:rsid w:val="00EA2C19"/>
    <w:rsid w:val="00EA379C"/>
    <w:rsid w:val="00EA37E1"/>
    <w:rsid w:val="00EA4780"/>
    <w:rsid w:val="00EA4997"/>
    <w:rsid w:val="00EA4DC3"/>
    <w:rsid w:val="00EA4F63"/>
    <w:rsid w:val="00EA5167"/>
    <w:rsid w:val="00EA5E1B"/>
    <w:rsid w:val="00EA6A3D"/>
    <w:rsid w:val="00EA7123"/>
    <w:rsid w:val="00EB21AA"/>
    <w:rsid w:val="00EB34FB"/>
    <w:rsid w:val="00EB37B1"/>
    <w:rsid w:val="00EB4DFF"/>
    <w:rsid w:val="00EC2DA8"/>
    <w:rsid w:val="00EC45FC"/>
    <w:rsid w:val="00EC4A4E"/>
    <w:rsid w:val="00EC5982"/>
    <w:rsid w:val="00EC6A8E"/>
    <w:rsid w:val="00EC6BCB"/>
    <w:rsid w:val="00EC7045"/>
    <w:rsid w:val="00ED073E"/>
    <w:rsid w:val="00ED2E55"/>
    <w:rsid w:val="00ED30BD"/>
    <w:rsid w:val="00ED3CC3"/>
    <w:rsid w:val="00ED54D9"/>
    <w:rsid w:val="00ED5DDA"/>
    <w:rsid w:val="00ED7D48"/>
    <w:rsid w:val="00EE1352"/>
    <w:rsid w:val="00EE3E2A"/>
    <w:rsid w:val="00EE3E2F"/>
    <w:rsid w:val="00EE480B"/>
    <w:rsid w:val="00EE5528"/>
    <w:rsid w:val="00EE5584"/>
    <w:rsid w:val="00EE695C"/>
    <w:rsid w:val="00EF71B0"/>
    <w:rsid w:val="00F02180"/>
    <w:rsid w:val="00F02DE0"/>
    <w:rsid w:val="00F053FC"/>
    <w:rsid w:val="00F06CB3"/>
    <w:rsid w:val="00F079CC"/>
    <w:rsid w:val="00F07FC2"/>
    <w:rsid w:val="00F106D6"/>
    <w:rsid w:val="00F11375"/>
    <w:rsid w:val="00F123A4"/>
    <w:rsid w:val="00F1519C"/>
    <w:rsid w:val="00F16359"/>
    <w:rsid w:val="00F2026E"/>
    <w:rsid w:val="00F21698"/>
    <w:rsid w:val="00F24A07"/>
    <w:rsid w:val="00F2514D"/>
    <w:rsid w:val="00F25784"/>
    <w:rsid w:val="00F27F5D"/>
    <w:rsid w:val="00F27F68"/>
    <w:rsid w:val="00F3043E"/>
    <w:rsid w:val="00F30907"/>
    <w:rsid w:val="00F321E1"/>
    <w:rsid w:val="00F33A77"/>
    <w:rsid w:val="00F3568E"/>
    <w:rsid w:val="00F35DBE"/>
    <w:rsid w:val="00F37880"/>
    <w:rsid w:val="00F42116"/>
    <w:rsid w:val="00F42B88"/>
    <w:rsid w:val="00F434C2"/>
    <w:rsid w:val="00F4377C"/>
    <w:rsid w:val="00F4392A"/>
    <w:rsid w:val="00F4491E"/>
    <w:rsid w:val="00F466A1"/>
    <w:rsid w:val="00F469C7"/>
    <w:rsid w:val="00F46C66"/>
    <w:rsid w:val="00F46F58"/>
    <w:rsid w:val="00F512B9"/>
    <w:rsid w:val="00F530D1"/>
    <w:rsid w:val="00F54463"/>
    <w:rsid w:val="00F54E38"/>
    <w:rsid w:val="00F550F1"/>
    <w:rsid w:val="00F551B0"/>
    <w:rsid w:val="00F60817"/>
    <w:rsid w:val="00F61D4E"/>
    <w:rsid w:val="00F62D24"/>
    <w:rsid w:val="00F6398A"/>
    <w:rsid w:val="00F65BB3"/>
    <w:rsid w:val="00F762D5"/>
    <w:rsid w:val="00F76381"/>
    <w:rsid w:val="00F7668F"/>
    <w:rsid w:val="00F80C7A"/>
    <w:rsid w:val="00F81765"/>
    <w:rsid w:val="00F82312"/>
    <w:rsid w:val="00F83C99"/>
    <w:rsid w:val="00F84094"/>
    <w:rsid w:val="00F841EA"/>
    <w:rsid w:val="00F8426B"/>
    <w:rsid w:val="00F849C5"/>
    <w:rsid w:val="00F85AB8"/>
    <w:rsid w:val="00F8623A"/>
    <w:rsid w:val="00F8652F"/>
    <w:rsid w:val="00F87E4D"/>
    <w:rsid w:val="00F90B7E"/>
    <w:rsid w:val="00F90CCF"/>
    <w:rsid w:val="00F90F11"/>
    <w:rsid w:val="00F92334"/>
    <w:rsid w:val="00F958B1"/>
    <w:rsid w:val="00F972BF"/>
    <w:rsid w:val="00F976B3"/>
    <w:rsid w:val="00FA0211"/>
    <w:rsid w:val="00FA0F1F"/>
    <w:rsid w:val="00FA26F7"/>
    <w:rsid w:val="00FA3C84"/>
    <w:rsid w:val="00FA4E53"/>
    <w:rsid w:val="00FB0BD7"/>
    <w:rsid w:val="00FB0E2A"/>
    <w:rsid w:val="00FB1E09"/>
    <w:rsid w:val="00FB4039"/>
    <w:rsid w:val="00FB409B"/>
    <w:rsid w:val="00FB4892"/>
    <w:rsid w:val="00FB6C65"/>
    <w:rsid w:val="00FB6DF3"/>
    <w:rsid w:val="00FC0ED3"/>
    <w:rsid w:val="00FC1289"/>
    <w:rsid w:val="00FC15D5"/>
    <w:rsid w:val="00FC423C"/>
    <w:rsid w:val="00FC7940"/>
    <w:rsid w:val="00FD0CFA"/>
    <w:rsid w:val="00FD0F89"/>
    <w:rsid w:val="00FD1243"/>
    <w:rsid w:val="00FD3ABE"/>
    <w:rsid w:val="00FD41C0"/>
    <w:rsid w:val="00FD46BA"/>
    <w:rsid w:val="00FD5D4A"/>
    <w:rsid w:val="00FD6E9A"/>
    <w:rsid w:val="00FD7489"/>
    <w:rsid w:val="00FE09B0"/>
    <w:rsid w:val="00FE0F9D"/>
    <w:rsid w:val="00FE10E6"/>
    <w:rsid w:val="00FE1705"/>
    <w:rsid w:val="00FE2093"/>
    <w:rsid w:val="00FE48CB"/>
    <w:rsid w:val="00FE5730"/>
    <w:rsid w:val="00FE6F33"/>
    <w:rsid w:val="00FF1B37"/>
    <w:rsid w:val="00FF1D19"/>
    <w:rsid w:val="00FF24FD"/>
    <w:rsid w:val="00FF36BC"/>
    <w:rsid w:val="00FF481A"/>
    <w:rsid w:val="00FF4A2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97F8"/>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2F492-A519-4C5D-B548-77942B11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2019</Words>
  <Characters>11106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46</cp:revision>
  <cp:lastPrinted>2021-11-10T19:48:00Z</cp:lastPrinted>
  <dcterms:created xsi:type="dcterms:W3CDTF">2021-11-04T21:52:00Z</dcterms:created>
  <dcterms:modified xsi:type="dcterms:W3CDTF">2022-02-08T19:32:00Z</dcterms:modified>
</cp:coreProperties>
</file>