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3F0B86">
              <w:rPr>
                <w:rFonts w:ascii="Arial" w:hAnsi="Arial" w:cs="Arial"/>
                <w:b/>
                <w:iCs/>
                <w:caps/>
                <w:lang w:val="es-PE"/>
              </w:rPr>
              <w:t>0</w:t>
            </w:r>
            <w:r w:rsidR="00F96B23">
              <w:rPr>
                <w:rFonts w:ascii="Arial" w:hAnsi="Arial" w:cs="Arial"/>
                <w:b/>
                <w:iCs/>
                <w:caps/>
                <w:lang w:val="es-PE"/>
              </w:rPr>
              <w:t>278</w:t>
            </w:r>
            <w:r w:rsidR="005B0BFE">
              <w:rPr>
                <w:rFonts w:ascii="Arial" w:hAnsi="Arial" w:cs="Arial"/>
                <w:b/>
                <w:iCs/>
                <w:caps/>
                <w:lang w:val="es-PE"/>
              </w:rPr>
              <w:t>/2018</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F96B23">
              <w:rPr>
                <w:rFonts w:ascii="Arial" w:hAnsi="Arial" w:cs="Arial"/>
                <w:b/>
                <w:iCs/>
                <w:caps/>
                <w:sz w:val="26"/>
                <w:szCs w:val="26"/>
                <w:lang w:val="es-PE"/>
              </w:rPr>
              <w:t>0011</w:t>
            </w:r>
            <w:r w:rsidR="009541DD">
              <w:rPr>
                <w:rFonts w:ascii="Arial" w:hAnsi="Arial" w:cs="Arial"/>
                <w:b/>
                <w:iCs/>
                <w:caps/>
                <w:sz w:val="26"/>
                <w:szCs w:val="26"/>
                <w:lang w:val="es-PE"/>
              </w:rPr>
              <w:t>/2018</w:t>
            </w:r>
            <w:r>
              <w:rPr>
                <w:rFonts w:ascii="Arial" w:hAnsi="Arial" w:cs="Arial"/>
                <w:b/>
                <w:iCs/>
                <w:caps/>
                <w:sz w:val="26"/>
                <w:szCs w:val="26"/>
                <w:lang w:val="es-PE"/>
              </w:rPr>
              <w:t xml:space="preserve"> de la </w:t>
            </w:r>
            <w:r w:rsidR="00F96B23">
              <w:rPr>
                <w:rFonts w:ascii="Arial" w:hAnsi="Arial" w:cs="Arial"/>
                <w:b/>
                <w:iCs/>
                <w:caps/>
                <w:sz w:val="26"/>
                <w:szCs w:val="26"/>
                <w:lang w:val="es-PE"/>
              </w:rPr>
              <w:t>CUARTA</w:t>
            </w:r>
            <w:r w:rsidR="00AC4004">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EC55BC"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VEINTIUNO </w:t>
      </w:r>
      <w:r w:rsidR="00995EC7">
        <w:rPr>
          <w:rFonts w:ascii="Arial" w:hAnsi="Arial" w:cs="Arial"/>
          <w:b/>
          <w:sz w:val="26"/>
          <w:szCs w:val="26"/>
        </w:rPr>
        <w:t xml:space="preserve">DE </w:t>
      </w:r>
      <w:r w:rsidR="00514DAD">
        <w:rPr>
          <w:rFonts w:ascii="Arial" w:hAnsi="Arial" w:cs="Arial"/>
          <w:b/>
          <w:sz w:val="26"/>
          <w:szCs w:val="26"/>
        </w:rPr>
        <w:t xml:space="preserve">FEBRERO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sidR="00AC4004">
        <w:rPr>
          <w:rFonts w:ascii="Arial" w:hAnsi="Arial" w:cs="Arial"/>
          <w:b/>
          <w:sz w:val="26"/>
          <w:szCs w:val="26"/>
        </w:rPr>
        <w:t>DIECINUEVE</w:t>
      </w:r>
      <w:r w:rsidR="0002236D">
        <w:rPr>
          <w:rFonts w:ascii="Arial" w:hAnsi="Arial" w:cs="Arial"/>
          <w:b/>
          <w:sz w:val="26"/>
          <w:szCs w:val="26"/>
        </w:rPr>
        <w:t>.</w:t>
      </w:r>
    </w:p>
    <w:p w:rsidR="00EC55BC" w:rsidRDefault="001144A1" w:rsidP="00EC55BC">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514DAD">
        <w:rPr>
          <w:rFonts w:ascii="Arial" w:hAnsi="Arial" w:cs="Arial"/>
          <w:b/>
          <w:sz w:val="26"/>
          <w:szCs w:val="26"/>
        </w:rPr>
        <w:t>0278</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514DAD">
        <w:rPr>
          <w:rFonts w:ascii="Arial" w:hAnsi="Arial" w:cs="Arial"/>
          <w:sz w:val="26"/>
          <w:szCs w:val="26"/>
        </w:rPr>
        <w:t xml:space="preserve">rso de revisión interpuesto por la </w:t>
      </w:r>
      <w:r w:rsidR="00514DAD" w:rsidRPr="00514DAD">
        <w:rPr>
          <w:rFonts w:ascii="Arial" w:hAnsi="Arial" w:cs="Arial"/>
          <w:b/>
          <w:sz w:val="26"/>
          <w:szCs w:val="26"/>
          <w:lang w:val="es-MX"/>
        </w:rPr>
        <w:t>RECAUDADORA DE RENTAS DEL MUNICIPIO DE OAXACA DE JUÁREZ, OAXACA</w:t>
      </w:r>
      <w:r w:rsidR="00A55A59" w:rsidRPr="00514DAD">
        <w:rPr>
          <w:rFonts w:ascii="Arial" w:hAnsi="Arial" w:cs="Arial"/>
          <w:b/>
          <w:sz w:val="26"/>
          <w:szCs w:val="26"/>
          <w:lang w:val="es-MX"/>
        </w:rPr>
        <w:t>,</w:t>
      </w:r>
      <w:r w:rsidR="00A55A59">
        <w:rPr>
          <w:rFonts w:ascii="Arial" w:hAnsi="Arial" w:cs="Arial"/>
          <w:b/>
          <w:sz w:val="26"/>
          <w:szCs w:val="26"/>
          <w:lang w:val="es-MX"/>
        </w:rPr>
        <w:t xml:space="preserve"> </w:t>
      </w:r>
      <w:r w:rsidR="00AC4004">
        <w:rPr>
          <w:rFonts w:ascii="Arial" w:hAnsi="Arial" w:cs="Arial"/>
          <w:sz w:val="26"/>
          <w:szCs w:val="26"/>
        </w:rPr>
        <w:t xml:space="preserve">en contra </w:t>
      </w:r>
      <w:r w:rsidR="00C175C3">
        <w:rPr>
          <w:rFonts w:ascii="Arial" w:hAnsi="Arial" w:cs="Arial"/>
          <w:sz w:val="26"/>
          <w:szCs w:val="26"/>
        </w:rPr>
        <w:t>de</w:t>
      </w:r>
      <w:r w:rsidR="00514DAD">
        <w:rPr>
          <w:rFonts w:ascii="Arial" w:hAnsi="Arial" w:cs="Arial"/>
          <w:sz w:val="26"/>
          <w:szCs w:val="26"/>
        </w:rPr>
        <w:t xml:space="preserve"> </w:t>
      </w:r>
      <w:r w:rsidR="00C175C3">
        <w:rPr>
          <w:rFonts w:ascii="Arial" w:hAnsi="Arial" w:cs="Arial"/>
          <w:sz w:val="26"/>
          <w:szCs w:val="26"/>
        </w:rPr>
        <w:t>l</w:t>
      </w:r>
      <w:r w:rsidR="00514DAD">
        <w:rPr>
          <w:rFonts w:ascii="Arial" w:hAnsi="Arial" w:cs="Arial"/>
          <w:sz w:val="26"/>
          <w:szCs w:val="26"/>
        </w:rPr>
        <w:t xml:space="preserve">a sentencia </w:t>
      </w:r>
      <w:r w:rsidR="00B82665">
        <w:rPr>
          <w:rFonts w:ascii="Arial" w:hAnsi="Arial" w:cs="Arial"/>
          <w:sz w:val="26"/>
          <w:szCs w:val="26"/>
        </w:rPr>
        <w:t xml:space="preserve"> </w:t>
      </w:r>
      <w:r w:rsidR="00514DAD">
        <w:rPr>
          <w:rFonts w:ascii="Arial" w:hAnsi="Arial" w:cs="Arial"/>
          <w:sz w:val="26"/>
          <w:szCs w:val="26"/>
        </w:rPr>
        <w:t>de 7 siete de junio de 2018 dos mil dieciocho</w:t>
      </w:r>
      <w:r w:rsidR="009F266B">
        <w:rPr>
          <w:rFonts w:ascii="Arial" w:hAnsi="Arial" w:cs="Arial"/>
          <w:sz w:val="26"/>
          <w:szCs w:val="26"/>
        </w:rPr>
        <w:t xml:space="preserve">, en </w:t>
      </w:r>
      <w:r w:rsidRPr="00821CBD">
        <w:rPr>
          <w:rFonts w:ascii="Arial" w:hAnsi="Arial" w:cs="Arial"/>
          <w:sz w:val="26"/>
          <w:szCs w:val="26"/>
        </w:rPr>
        <w:t>el</w:t>
      </w:r>
      <w:r w:rsidR="009541D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514DAD">
        <w:rPr>
          <w:rFonts w:ascii="Arial" w:hAnsi="Arial" w:cs="Arial"/>
          <w:b/>
          <w:sz w:val="26"/>
          <w:szCs w:val="26"/>
        </w:rPr>
        <w:t>0011</w:t>
      </w:r>
      <w:r w:rsidR="009541DD">
        <w:rPr>
          <w:rFonts w:ascii="Arial" w:hAnsi="Arial" w:cs="Arial"/>
          <w:b/>
          <w:sz w:val="26"/>
          <w:szCs w:val="26"/>
        </w:rPr>
        <w:t>/2018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514DAD">
        <w:rPr>
          <w:rFonts w:ascii="Arial" w:hAnsi="Arial" w:cs="Arial"/>
          <w:sz w:val="26"/>
          <w:szCs w:val="26"/>
        </w:rPr>
        <w:t>Cuarta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8A159F">
        <w:rPr>
          <w:rFonts w:ascii="Arial" w:hAnsi="Arial" w:cs="Arial"/>
          <w:b/>
          <w:sz w:val="26"/>
          <w:szCs w:val="26"/>
        </w:rPr>
        <w:t>**********</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AC4004">
        <w:rPr>
          <w:rFonts w:ascii="Arial" w:eastAsia="Calibri" w:hAnsi="Arial" w:cs="Arial"/>
          <w:b/>
          <w:sz w:val="26"/>
          <w:szCs w:val="26"/>
        </w:rPr>
        <w:t xml:space="preserve">POLICIA VIAL </w:t>
      </w:r>
      <w:r w:rsidR="00514DAD">
        <w:rPr>
          <w:rFonts w:ascii="Arial" w:eastAsia="Calibri" w:hAnsi="Arial" w:cs="Arial"/>
          <w:b/>
          <w:sz w:val="26"/>
          <w:szCs w:val="26"/>
        </w:rPr>
        <w:t xml:space="preserve">CON NÚMERO ESTADISTICO PV-174, DE LA </w:t>
      </w:r>
      <w:r w:rsidR="00AC4004">
        <w:rPr>
          <w:rFonts w:ascii="Arial" w:eastAsia="Calibri" w:hAnsi="Arial" w:cs="Arial"/>
          <w:b/>
          <w:sz w:val="26"/>
          <w:szCs w:val="26"/>
        </w:rPr>
        <w:t>COMISARIA DE</w:t>
      </w:r>
      <w:r w:rsidR="003E0EDD">
        <w:rPr>
          <w:rFonts w:ascii="Arial" w:eastAsia="Calibri" w:hAnsi="Arial" w:cs="Arial"/>
          <w:b/>
          <w:sz w:val="26"/>
          <w:szCs w:val="26"/>
        </w:rPr>
        <w:t xml:space="preserve"> VIALIDAD</w:t>
      </w:r>
      <w:r w:rsidR="00514DAD">
        <w:rPr>
          <w:rFonts w:ascii="Arial" w:eastAsia="Calibri" w:hAnsi="Arial" w:cs="Arial"/>
          <w:b/>
          <w:sz w:val="26"/>
          <w:szCs w:val="26"/>
        </w:rPr>
        <w:t xml:space="preserve"> MUNICIPAL Y DEL RECAUDADOR DE RENTAS DE LA COORDINACIÓN DE FINANZAS Y ADMINISTRACIÓN MUNICIPAL, AUTORIDADES DEL MUNICI</w:t>
      </w:r>
      <w:r w:rsidR="00672261">
        <w:rPr>
          <w:rFonts w:ascii="Arial" w:eastAsia="Calibri" w:hAnsi="Arial" w:cs="Arial"/>
          <w:b/>
          <w:sz w:val="26"/>
          <w:szCs w:val="26"/>
        </w:rPr>
        <w:t xml:space="preserve">PIO DE OAXACA DE JUÁREZ, OAXACA; </w:t>
      </w:r>
      <w:r w:rsidR="00672261" w:rsidRPr="00CB6405">
        <w:rPr>
          <w:rFonts w:ascii="Arial" w:hAnsi="Arial" w:cs="Arial"/>
          <w:sz w:val="26"/>
          <w:szCs w:val="26"/>
        </w:rPr>
        <w:t>por lo que co</w:t>
      </w:r>
      <w:r w:rsidR="00672261">
        <w:rPr>
          <w:rFonts w:ascii="Arial" w:hAnsi="Arial" w:cs="Arial"/>
          <w:sz w:val="26"/>
          <w:szCs w:val="26"/>
        </w:rPr>
        <w:t xml:space="preserve">n fundamento en los artículos </w:t>
      </w:r>
      <w:r w:rsidR="00672261" w:rsidRPr="001B3376">
        <w:rPr>
          <w:rFonts w:ascii="Arial" w:eastAsia="Calibri" w:hAnsi="Arial" w:cs="Arial"/>
          <w:sz w:val="26"/>
          <w:szCs w:val="26"/>
        </w:rPr>
        <w:t>237 y 238 de la Ley de Procedimiento y Justicia Administrativa para el Estado</w:t>
      </w:r>
      <w:r w:rsidR="00672261">
        <w:rPr>
          <w:rFonts w:ascii="Arial" w:eastAsia="Calibri" w:hAnsi="Arial" w:cs="Arial"/>
          <w:sz w:val="26"/>
          <w:szCs w:val="26"/>
        </w:rPr>
        <w:t>,</w:t>
      </w:r>
      <w:r w:rsidR="00672261">
        <w:rPr>
          <w:rFonts w:ascii="Arial" w:hAnsi="Arial" w:cs="Arial"/>
          <w:sz w:val="26"/>
          <w:szCs w:val="26"/>
        </w:rPr>
        <w:t xml:space="preserve"> </w:t>
      </w:r>
      <w:r w:rsidR="00672261" w:rsidRPr="00CB6405">
        <w:rPr>
          <w:rFonts w:ascii="Arial" w:hAnsi="Arial" w:cs="Arial"/>
          <w:sz w:val="26"/>
          <w:szCs w:val="26"/>
        </w:rPr>
        <w:t>se admite</w:t>
      </w:r>
      <w:r w:rsidR="00672261">
        <w:rPr>
          <w:rFonts w:ascii="Arial" w:hAnsi="Arial" w:cs="Arial"/>
          <w:sz w:val="26"/>
          <w:szCs w:val="26"/>
        </w:rPr>
        <w:t>. En consecuencia, se procede a dictar resolución en los siguientes términos:</w:t>
      </w:r>
    </w:p>
    <w:p w:rsidR="00EC55BC" w:rsidRDefault="00EC55BC" w:rsidP="00EC55BC">
      <w:pPr>
        <w:spacing w:after="0" w:line="360" w:lineRule="auto"/>
        <w:ind w:firstLine="708"/>
        <w:jc w:val="both"/>
        <w:rPr>
          <w:rFonts w:ascii="Arial" w:hAnsi="Arial" w:cs="Arial"/>
          <w:sz w:val="26"/>
          <w:szCs w:val="26"/>
        </w:rPr>
      </w:pPr>
    </w:p>
    <w:p w:rsidR="0060256C" w:rsidRDefault="0060256C" w:rsidP="00EC55BC">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EC55BC" w:rsidRPr="008F3B80" w:rsidRDefault="00EC55BC" w:rsidP="00EC55BC">
      <w:pPr>
        <w:spacing w:after="0" w:line="360" w:lineRule="auto"/>
        <w:ind w:firstLine="708"/>
        <w:jc w:val="center"/>
        <w:rPr>
          <w:rFonts w:ascii="Arial" w:eastAsia="Calibri" w:hAnsi="Arial" w:cs="Arial"/>
          <w:b/>
          <w:bCs/>
          <w:sz w:val="26"/>
          <w:szCs w:val="26"/>
        </w:rPr>
      </w:pPr>
    </w:p>
    <w:p w:rsidR="00EC55BC" w:rsidRDefault="0002236D" w:rsidP="00EC55BC">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F258A7">
        <w:rPr>
          <w:rFonts w:ascii="Arial" w:hAnsi="Arial" w:cs="Arial"/>
          <w:sz w:val="26"/>
          <w:szCs w:val="26"/>
        </w:rPr>
        <w:t xml:space="preserve">la </w:t>
      </w:r>
      <w:r w:rsidR="00672261">
        <w:rPr>
          <w:rFonts w:ascii="Arial" w:hAnsi="Arial" w:cs="Arial"/>
          <w:sz w:val="26"/>
          <w:szCs w:val="26"/>
        </w:rPr>
        <w:t xml:space="preserve">sentencia </w:t>
      </w:r>
      <w:r w:rsidR="003B7FFE">
        <w:rPr>
          <w:rFonts w:ascii="Arial" w:hAnsi="Arial" w:cs="Arial"/>
          <w:sz w:val="26"/>
          <w:szCs w:val="26"/>
        </w:rPr>
        <w:t>de 7 siete de junio de 2018 dos mil dieciocho</w:t>
      </w:r>
      <w:r w:rsidRPr="00372D3D">
        <w:rPr>
          <w:rFonts w:ascii="Arial" w:hAnsi="Arial" w:cs="Arial"/>
          <w:sz w:val="26"/>
          <w:szCs w:val="26"/>
        </w:rPr>
        <w:t>, dictad</w:t>
      </w:r>
      <w:r w:rsidR="00355ECB">
        <w:rPr>
          <w:rFonts w:ascii="Arial" w:hAnsi="Arial" w:cs="Arial"/>
          <w:sz w:val="26"/>
          <w:szCs w:val="26"/>
        </w:rPr>
        <w:t>o</w:t>
      </w:r>
      <w:r w:rsidR="00E07487">
        <w:rPr>
          <w:rFonts w:ascii="Arial" w:hAnsi="Arial" w:cs="Arial"/>
          <w:sz w:val="26"/>
          <w:szCs w:val="26"/>
        </w:rPr>
        <w:t xml:space="preserve"> por</w:t>
      </w:r>
      <w:r w:rsidR="003B7FFE">
        <w:rPr>
          <w:rFonts w:ascii="Arial" w:hAnsi="Arial" w:cs="Arial"/>
          <w:sz w:val="26"/>
          <w:szCs w:val="26"/>
        </w:rPr>
        <w:t xml:space="preserve"> el Magistrado</w:t>
      </w:r>
      <w:r w:rsidR="00174926">
        <w:rPr>
          <w:rFonts w:ascii="Arial" w:hAnsi="Arial" w:cs="Arial"/>
          <w:sz w:val="26"/>
          <w:szCs w:val="26"/>
        </w:rPr>
        <w:t xml:space="preserve"> de la </w:t>
      </w:r>
      <w:r w:rsidR="003B7FFE">
        <w:rPr>
          <w:rFonts w:ascii="Arial" w:hAnsi="Arial" w:cs="Arial"/>
          <w:sz w:val="26"/>
          <w:szCs w:val="26"/>
        </w:rPr>
        <w:t>Cuarta</w:t>
      </w:r>
      <w:r w:rsidR="00174926">
        <w:rPr>
          <w:rFonts w:ascii="Arial" w:hAnsi="Arial" w:cs="Arial"/>
          <w:sz w:val="26"/>
          <w:szCs w:val="26"/>
        </w:rPr>
        <w:t xml:space="preserve"> </w:t>
      </w:r>
      <w:r w:rsidR="00E07487">
        <w:rPr>
          <w:rFonts w:ascii="Arial" w:hAnsi="Arial" w:cs="Arial"/>
          <w:sz w:val="26"/>
          <w:szCs w:val="26"/>
        </w:rPr>
        <w:t>Sala Unitaria de Primera Instancia</w:t>
      </w:r>
      <w:r w:rsidR="007E199C">
        <w:rPr>
          <w:rFonts w:ascii="Arial" w:hAnsi="Arial" w:cs="Arial"/>
          <w:sz w:val="26"/>
          <w:szCs w:val="26"/>
        </w:rPr>
        <w:t xml:space="preserve"> de este Tribunal, </w:t>
      </w:r>
      <w:r w:rsidR="003B7FFE" w:rsidRPr="00514DAD">
        <w:rPr>
          <w:rFonts w:ascii="Arial" w:hAnsi="Arial" w:cs="Arial"/>
          <w:b/>
          <w:sz w:val="26"/>
          <w:szCs w:val="26"/>
          <w:lang w:val="es-MX"/>
        </w:rPr>
        <w:t>RECAUDADORA DE RENTAS DEL MUNICIPIO DE OAXACA DE JUÁREZ,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EC55BC" w:rsidRDefault="00EC55BC" w:rsidP="00EC55BC">
      <w:pPr>
        <w:spacing w:after="0" w:line="360" w:lineRule="auto"/>
        <w:ind w:firstLine="708"/>
        <w:jc w:val="both"/>
        <w:rPr>
          <w:rFonts w:ascii="Arial" w:hAnsi="Arial" w:cs="Arial"/>
          <w:sz w:val="26"/>
          <w:szCs w:val="26"/>
        </w:rPr>
      </w:pPr>
    </w:p>
    <w:p w:rsidR="00EC55BC" w:rsidRDefault="001144A1" w:rsidP="00EC55BC">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3B7FFE">
        <w:rPr>
          <w:rFonts w:ascii="Arial" w:hAnsi="Arial" w:cs="Arial"/>
          <w:bCs/>
          <w:sz w:val="26"/>
          <w:szCs w:val="26"/>
        </w:rPr>
        <w:t>Los puntos resolutivos de la sentencia recurrida</w:t>
      </w:r>
      <w:r w:rsidR="00C175C3">
        <w:rPr>
          <w:rFonts w:ascii="Arial" w:hAnsi="Arial" w:cs="Arial"/>
          <w:bCs/>
          <w:sz w:val="26"/>
          <w:szCs w:val="26"/>
        </w:rPr>
        <w:t>,</w:t>
      </w:r>
      <w:r w:rsidR="003B7FFE">
        <w:rPr>
          <w:rFonts w:ascii="Arial" w:hAnsi="Arial" w:cs="Arial"/>
          <w:bCs/>
          <w:sz w:val="26"/>
          <w:szCs w:val="26"/>
        </w:rPr>
        <w:t xml:space="preserve"> son del </w:t>
      </w:r>
      <w:r w:rsidR="00174926">
        <w:rPr>
          <w:rFonts w:ascii="Arial" w:hAnsi="Arial" w:cs="Arial"/>
          <w:bCs/>
          <w:sz w:val="26"/>
          <w:szCs w:val="26"/>
        </w:rPr>
        <w:t xml:space="preserve">tenor </w:t>
      </w:r>
      <w:r w:rsidR="00355ECB">
        <w:rPr>
          <w:rFonts w:ascii="Arial" w:hAnsi="Arial" w:cs="Arial"/>
          <w:bCs/>
          <w:sz w:val="26"/>
          <w:szCs w:val="26"/>
        </w:rPr>
        <w:t>literal siguiente</w:t>
      </w:r>
      <w:r w:rsidR="003B7FFE">
        <w:rPr>
          <w:rFonts w:ascii="Arial" w:hAnsi="Arial" w:cs="Arial"/>
          <w:sz w:val="26"/>
          <w:szCs w:val="26"/>
        </w:rPr>
        <w:t>:</w:t>
      </w:r>
    </w:p>
    <w:p w:rsidR="00174926" w:rsidRPr="0050415D" w:rsidRDefault="00174926" w:rsidP="0050415D">
      <w:pPr>
        <w:spacing w:after="0" w:line="360" w:lineRule="auto"/>
        <w:jc w:val="both"/>
        <w:rPr>
          <w:rFonts w:ascii="Arial" w:hAnsi="Arial" w:cs="Arial"/>
          <w:b/>
          <w:bCs/>
          <w:sz w:val="26"/>
          <w:szCs w:val="26"/>
          <w:lang w:val="es-MX"/>
        </w:rPr>
      </w:pPr>
    </w:p>
    <w:p w:rsidR="00003A70" w:rsidRDefault="00897B7B" w:rsidP="00964E26">
      <w:pPr>
        <w:spacing w:after="0" w:line="360" w:lineRule="auto"/>
        <w:ind w:left="851" w:right="900"/>
        <w:jc w:val="both"/>
        <w:rPr>
          <w:rFonts w:ascii="Arial" w:eastAsia="Calibri" w:hAnsi="Arial" w:cs="Arial"/>
          <w:bCs/>
          <w:i/>
        </w:rPr>
      </w:pPr>
      <w:r>
        <w:rPr>
          <w:rFonts w:ascii="Arial" w:eastAsia="Calibri" w:hAnsi="Arial" w:cs="Arial"/>
          <w:bCs/>
          <w:i/>
        </w:rPr>
        <w:lastRenderedPageBreak/>
        <w:t>“…</w:t>
      </w:r>
      <w:r w:rsidR="007D073C">
        <w:rPr>
          <w:rFonts w:ascii="Arial" w:eastAsia="Calibri" w:hAnsi="Arial" w:cs="Arial"/>
          <w:b/>
          <w:bCs/>
          <w:i/>
        </w:rPr>
        <w:t xml:space="preserve">PRIMERO. </w:t>
      </w:r>
      <w:r w:rsidR="007D073C">
        <w:rPr>
          <w:rFonts w:ascii="Arial" w:eastAsia="Calibri" w:hAnsi="Arial" w:cs="Arial"/>
          <w:bCs/>
          <w:i/>
        </w:rPr>
        <w:t xml:space="preserve">Esta Cuarta Sala Unitaria fue competente para conocer y resolver del presente asunto.- - - - - - - - - - - - - - - - - - - </w:t>
      </w:r>
      <w:r w:rsidR="007D073C">
        <w:rPr>
          <w:rFonts w:ascii="Arial" w:eastAsia="Calibri" w:hAnsi="Arial" w:cs="Arial"/>
          <w:b/>
          <w:bCs/>
          <w:i/>
        </w:rPr>
        <w:t xml:space="preserve">SEGUNDO. </w:t>
      </w:r>
      <w:r w:rsidR="007D073C">
        <w:rPr>
          <w:rFonts w:ascii="Arial" w:eastAsia="Calibri" w:hAnsi="Arial" w:cs="Arial"/>
          <w:bCs/>
          <w:i/>
        </w:rPr>
        <w:t xml:space="preserve">La personalidad de las partes quedo acreditada en autos.- - - - - - - - - - - - - - - - - - - - - - - - - - - - - - - - - - - - - - - - - - - </w:t>
      </w:r>
      <w:r w:rsidR="007D073C">
        <w:rPr>
          <w:rFonts w:ascii="Arial" w:eastAsia="Calibri" w:hAnsi="Arial" w:cs="Arial"/>
          <w:b/>
          <w:bCs/>
          <w:i/>
        </w:rPr>
        <w:t xml:space="preserve">TERCERO. </w:t>
      </w:r>
      <w:r w:rsidR="007D073C">
        <w:rPr>
          <w:rFonts w:ascii="Arial" w:eastAsia="Calibri" w:hAnsi="Arial" w:cs="Arial"/>
          <w:bCs/>
          <w:i/>
        </w:rPr>
        <w:t>No se actualizaron las causales de improcedencia hechas valer por la autoridad demandada Policía Vial con número estadístico PV-174, de la Comisaria de Vialidad Municipal de Oaxaca</w:t>
      </w:r>
      <w:r w:rsidR="004E14A7">
        <w:rPr>
          <w:rFonts w:ascii="Arial" w:eastAsia="Calibri" w:hAnsi="Arial" w:cs="Arial"/>
          <w:bCs/>
          <w:i/>
        </w:rPr>
        <w:t xml:space="preserve">, por lo que </w:t>
      </w:r>
      <w:r w:rsidR="004E14A7">
        <w:rPr>
          <w:rFonts w:ascii="Arial" w:eastAsia="Calibri" w:hAnsi="Arial" w:cs="Arial"/>
          <w:b/>
          <w:bCs/>
          <w:i/>
        </w:rPr>
        <w:t>NO SE SOBRESEE EL JUICIO</w:t>
      </w:r>
      <w:r w:rsidR="004E14A7">
        <w:rPr>
          <w:rFonts w:ascii="Arial" w:eastAsia="Calibri" w:hAnsi="Arial" w:cs="Arial"/>
          <w:bCs/>
          <w:i/>
        </w:rPr>
        <w:t xml:space="preserve">.- - - - - - - - - </w:t>
      </w:r>
      <w:r w:rsidR="004E14A7">
        <w:rPr>
          <w:rFonts w:ascii="Arial" w:eastAsia="Calibri" w:hAnsi="Arial" w:cs="Arial"/>
          <w:b/>
          <w:bCs/>
          <w:i/>
        </w:rPr>
        <w:t xml:space="preserve">CUARTO. </w:t>
      </w:r>
      <w:r w:rsidR="004E14A7">
        <w:rPr>
          <w:rFonts w:ascii="Arial" w:eastAsia="Calibri" w:hAnsi="Arial" w:cs="Arial"/>
          <w:bCs/>
          <w:i/>
        </w:rPr>
        <w:t xml:space="preserve">Se declara la </w:t>
      </w:r>
      <w:r w:rsidR="004E14A7">
        <w:rPr>
          <w:rFonts w:ascii="Arial" w:eastAsia="Calibri" w:hAnsi="Arial" w:cs="Arial"/>
          <w:b/>
          <w:bCs/>
          <w:i/>
        </w:rPr>
        <w:t xml:space="preserve">NULIDAD LISA Y LLANA </w:t>
      </w:r>
      <w:r w:rsidR="004E14A7">
        <w:rPr>
          <w:rFonts w:ascii="Arial" w:eastAsia="Calibri" w:hAnsi="Arial" w:cs="Arial"/>
          <w:bCs/>
          <w:i/>
        </w:rPr>
        <w:t xml:space="preserve">del acta de infracción con número de folio 17099, de 17 diecisiete de enero de 2018 dos mil dieciocho, levantada por el </w:t>
      </w:r>
      <w:r w:rsidR="004E14A7">
        <w:rPr>
          <w:rFonts w:ascii="Arial" w:eastAsia="Calibri" w:hAnsi="Arial" w:cs="Arial"/>
          <w:b/>
          <w:bCs/>
          <w:i/>
        </w:rPr>
        <w:t xml:space="preserve">Policía Vial con número estadístico PV-174, de la Comisaría de Vialidad del Municipio de Oaxaca de Juárez, </w:t>
      </w:r>
      <w:r w:rsidR="004E14A7">
        <w:rPr>
          <w:rFonts w:ascii="Arial" w:eastAsia="Calibri" w:hAnsi="Arial" w:cs="Arial"/>
          <w:bCs/>
          <w:i/>
        </w:rPr>
        <w:t xml:space="preserve"> como quedo precisado en el considerando cuarto de esta sentencia.- - - - - - - - - - - - - - - - - - - - - - - - - - - - - </w:t>
      </w:r>
      <w:r w:rsidR="004E14A7">
        <w:rPr>
          <w:rFonts w:ascii="Arial" w:eastAsia="Calibri" w:hAnsi="Arial" w:cs="Arial"/>
          <w:b/>
          <w:bCs/>
          <w:i/>
        </w:rPr>
        <w:t xml:space="preserve">QUINTO. </w:t>
      </w:r>
      <w:r w:rsidR="004E14A7">
        <w:rPr>
          <w:rFonts w:ascii="Arial" w:eastAsia="Calibri" w:hAnsi="Arial" w:cs="Arial"/>
          <w:bCs/>
          <w:i/>
        </w:rPr>
        <w:t xml:space="preserve">En consecuencia, se ordena a la </w:t>
      </w:r>
      <w:r w:rsidR="004E14A7" w:rsidRPr="004D5D0B">
        <w:rPr>
          <w:rFonts w:ascii="Arial" w:eastAsia="Calibri" w:hAnsi="Arial" w:cs="Arial"/>
          <w:b/>
          <w:bCs/>
          <w:i/>
        </w:rPr>
        <w:t>Recaudadora de Rentas de la Coordinación de Finanzas y Administración Municipal de Oaxaca de Juárez, Oaxaca</w:t>
      </w:r>
      <w:r w:rsidR="004E14A7">
        <w:rPr>
          <w:rFonts w:ascii="Arial" w:eastAsia="Calibri" w:hAnsi="Arial" w:cs="Arial"/>
          <w:bCs/>
          <w:i/>
        </w:rPr>
        <w:t xml:space="preserve">, haga la devolución a </w:t>
      </w:r>
      <w:r w:rsidR="004E14A7" w:rsidRPr="004D5D0B">
        <w:rPr>
          <w:rFonts w:ascii="Arial" w:eastAsia="Calibri" w:hAnsi="Arial" w:cs="Arial"/>
          <w:b/>
          <w:bCs/>
          <w:i/>
        </w:rPr>
        <w:t>Ricardo García Jiménez</w:t>
      </w:r>
      <w:r w:rsidR="004E14A7">
        <w:rPr>
          <w:rFonts w:ascii="Arial" w:eastAsia="Calibri" w:hAnsi="Arial" w:cs="Arial"/>
          <w:bCs/>
          <w:i/>
        </w:rPr>
        <w:t>, de la cantidad pagada por concepto de multa consignada en el recibo de pago GRL4300000370452, de 23 veintitrés de enero de 2018 dos mil dieciocho, como quedo precisado en el conside</w:t>
      </w:r>
      <w:r w:rsidR="00EC55BC">
        <w:rPr>
          <w:rFonts w:ascii="Arial" w:eastAsia="Calibri" w:hAnsi="Arial" w:cs="Arial"/>
          <w:bCs/>
          <w:i/>
        </w:rPr>
        <w:t>rando quinto de esta sentencia.</w:t>
      </w:r>
      <w:r w:rsidR="004E14A7">
        <w:rPr>
          <w:rFonts w:ascii="Arial" w:eastAsia="Calibri" w:hAnsi="Arial" w:cs="Arial"/>
          <w:bCs/>
          <w:i/>
        </w:rPr>
        <w:t>”</w:t>
      </w:r>
    </w:p>
    <w:p w:rsidR="00EC55BC" w:rsidRDefault="00EC55BC" w:rsidP="00964E26">
      <w:pPr>
        <w:spacing w:after="0" w:line="360" w:lineRule="auto"/>
        <w:ind w:left="851" w:right="900"/>
        <w:jc w:val="both"/>
        <w:rPr>
          <w:rFonts w:ascii="Arial" w:eastAsia="Calibri" w:hAnsi="Arial" w:cs="Arial"/>
          <w:bCs/>
          <w:i/>
        </w:rPr>
      </w:pPr>
    </w:p>
    <w:p w:rsidR="00C36538" w:rsidRDefault="0065278E" w:rsidP="00EC55BC">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EC55BC" w:rsidRPr="00003A70" w:rsidRDefault="00EC55BC" w:rsidP="00EC55BC">
      <w:pPr>
        <w:spacing w:after="0" w:line="360" w:lineRule="auto"/>
        <w:ind w:right="49"/>
        <w:jc w:val="center"/>
        <w:rPr>
          <w:rFonts w:ascii="Arial" w:eastAsia="Calibri" w:hAnsi="Arial" w:cs="Arial"/>
          <w:b/>
          <w:bCs/>
          <w:i/>
        </w:rPr>
      </w:pPr>
    </w:p>
    <w:p w:rsidR="00EC55BC" w:rsidRDefault="00EC55BC" w:rsidP="00130BC9">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30BC9" w:rsidRPr="005A12C4">
        <w:rPr>
          <w:rFonts w:ascii="Arial" w:hAnsi="Arial" w:cs="Arial"/>
          <w:bCs/>
          <w:iCs/>
          <w:sz w:val="26"/>
          <w:szCs w:val="26"/>
        </w:rPr>
        <w:t xml:space="preserve">Esta Sala Superior es competente para conocer del presente asunto, </w:t>
      </w:r>
      <w:r w:rsidR="00130BC9" w:rsidRPr="005A12C4">
        <w:rPr>
          <w:rFonts w:ascii="Arial" w:hAnsi="Arial" w:cs="Arial"/>
          <w:bCs/>
          <w:iCs/>
          <w:sz w:val="26"/>
          <w:szCs w:val="26"/>
          <w:lang w:eastAsia="es-ES"/>
        </w:rPr>
        <w:t xml:space="preserve">de conformidad con lo dispuesto por los artículos 114 </w:t>
      </w:r>
      <w:proofErr w:type="spellStart"/>
      <w:r w:rsidR="00004ABF" w:rsidRPr="005A12C4">
        <w:rPr>
          <w:rFonts w:ascii="Arial" w:hAnsi="Arial" w:cs="Arial"/>
          <w:bCs/>
          <w:iCs/>
          <w:sz w:val="26"/>
          <w:szCs w:val="26"/>
          <w:lang w:eastAsia="es-ES"/>
        </w:rPr>
        <w:t>Quáter</w:t>
      </w:r>
      <w:proofErr w:type="spellEnd"/>
      <w:r w:rsidR="00130BC9" w:rsidRPr="005A12C4">
        <w:rPr>
          <w:rFonts w:ascii="Arial" w:hAnsi="Arial" w:cs="Arial"/>
          <w:bCs/>
          <w:iCs/>
          <w:sz w:val="26"/>
          <w:szCs w:val="26"/>
          <w:lang w:eastAsia="es-ES"/>
        </w:rPr>
        <w:t>, Párrafo Tercero de la Constitución Política del Es</w:t>
      </w:r>
      <w:r w:rsidR="00004ABF">
        <w:rPr>
          <w:rFonts w:ascii="Arial" w:hAnsi="Arial" w:cs="Arial"/>
          <w:bCs/>
          <w:iCs/>
          <w:sz w:val="26"/>
          <w:szCs w:val="26"/>
          <w:lang w:eastAsia="es-ES"/>
        </w:rPr>
        <w:t>tado Libre y Soberano de Oaxaca;</w:t>
      </w:r>
      <w:r w:rsidR="00130BC9"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F523FF">
        <w:rPr>
          <w:rFonts w:ascii="Arial" w:hAnsi="Arial" w:cs="Arial"/>
          <w:bCs/>
          <w:iCs/>
          <w:sz w:val="26"/>
          <w:szCs w:val="26"/>
          <w:lang w:eastAsia="es-ES"/>
        </w:rPr>
        <w:t>7 de la Ley del Procedimiento y</w:t>
      </w:r>
      <w:r w:rsidR="00130BC9" w:rsidRPr="005A12C4">
        <w:rPr>
          <w:rFonts w:ascii="Arial" w:hAnsi="Arial" w:cs="Arial"/>
          <w:bCs/>
          <w:iCs/>
          <w:sz w:val="26"/>
          <w:szCs w:val="26"/>
          <w:lang w:eastAsia="es-ES"/>
        </w:rPr>
        <w:t xml:space="preserve"> Justicia Administrativa para el Estado de Oaxaca, publicada en el Periódico Oficial de Gobierno del Estado</w:t>
      </w:r>
      <w:r w:rsidR="002531B9">
        <w:rPr>
          <w:rFonts w:ascii="Arial" w:hAnsi="Arial" w:cs="Arial"/>
          <w:bCs/>
          <w:iCs/>
          <w:sz w:val="26"/>
          <w:szCs w:val="26"/>
          <w:lang w:eastAsia="es-ES"/>
        </w:rPr>
        <w:t>,</w:t>
      </w:r>
      <w:r w:rsidR="00130BC9" w:rsidRPr="005A12C4">
        <w:rPr>
          <w:rFonts w:ascii="Arial" w:hAnsi="Arial" w:cs="Arial"/>
          <w:bCs/>
          <w:iCs/>
          <w:sz w:val="26"/>
          <w:szCs w:val="26"/>
          <w:lang w:eastAsia="es-ES"/>
        </w:rPr>
        <w:t xml:space="preserve"> del </w:t>
      </w:r>
      <w:r w:rsidR="002531B9">
        <w:rPr>
          <w:rFonts w:ascii="Arial" w:hAnsi="Arial" w:cs="Arial"/>
          <w:bCs/>
          <w:iCs/>
          <w:sz w:val="26"/>
          <w:szCs w:val="26"/>
          <w:lang w:eastAsia="es-ES"/>
        </w:rPr>
        <w:t xml:space="preserve">20 </w:t>
      </w:r>
      <w:r w:rsidR="00130BC9" w:rsidRPr="005A12C4">
        <w:rPr>
          <w:rFonts w:ascii="Arial" w:hAnsi="Arial" w:cs="Arial"/>
          <w:bCs/>
          <w:iCs/>
          <w:sz w:val="26"/>
          <w:szCs w:val="26"/>
          <w:lang w:eastAsia="es-ES"/>
        </w:rPr>
        <w:t xml:space="preserve">veinte de octubre de </w:t>
      </w:r>
      <w:r w:rsidR="002531B9">
        <w:rPr>
          <w:rFonts w:ascii="Arial" w:hAnsi="Arial" w:cs="Arial"/>
          <w:bCs/>
          <w:iCs/>
          <w:sz w:val="26"/>
          <w:szCs w:val="26"/>
          <w:lang w:eastAsia="es-ES"/>
        </w:rPr>
        <w:t xml:space="preserve">2017 </w:t>
      </w:r>
      <w:r w:rsidR="00130BC9" w:rsidRPr="005A12C4">
        <w:rPr>
          <w:rFonts w:ascii="Arial" w:hAnsi="Arial" w:cs="Arial"/>
          <w:bCs/>
          <w:iCs/>
          <w:sz w:val="26"/>
          <w:szCs w:val="26"/>
          <w:lang w:eastAsia="es-ES"/>
        </w:rPr>
        <w:t>dos mil d</w:t>
      </w:r>
      <w:r w:rsidR="00812E5F">
        <w:rPr>
          <w:rFonts w:ascii="Arial" w:hAnsi="Arial" w:cs="Arial"/>
          <w:bCs/>
          <w:iCs/>
          <w:sz w:val="26"/>
          <w:szCs w:val="26"/>
          <w:lang w:eastAsia="es-ES"/>
        </w:rPr>
        <w:t xml:space="preserve">iecisiete, dado que se trata </w:t>
      </w:r>
      <w:r w:rsidR="00130BC9">
        <w:rPr>
          <w:rFonts w:ascii="Arial" w:hAnsi="Arial" w:cs="Arial"/>
          <w:bCs/>
          <w:iCs/>
          <w:sz w:val="26"/>
          <w:szCs w:val="26"/>
          <w:lang w:eastAsia="es-ES"/>
        </w:rPr>
        <w:t xml:space="preserve">de </w:t>
      </w:r>
      <w:r w:rsidR="004D5D0B">
        <w:rPr>
          <w:rFonts w:ascii="Arial" w:hAnsi="Arial" w:cs="Arial"/>
          <w:bCs/>
          <w:iCs/>
          <w:sz w:val="26"/>
          <w:szCs w:val="26"/>
          <w:lang w:eastAsia="es-ES"/>
        </w:rPr>
        <w:t xml:space="preserve">la sentencia de </w:t>
      </w:r>
      <w:r w:rsidR="002531B9">
        <w:rPr>
          <w:rFonts w:ascii="Arial" w:hAnsi="Arial" w:cs="Arial"/>
          <w:bCs/>
          <w:iCs/>
          <w:sz w:val="26"/>
          <w:szCs w:val="26"/>
          <w:lang w:eastAsia="es-ES"/>
        </w:rPr>
        <w:t>7 siete de junio de 2018 dos mil dieciocho,</w:t>
      </w:r>
      <w:r w:rsidR="00130BC9" w:rsidRPr="005A12C4">
        <w:rPr>
          <w:rFonts w:ascii="Arial" w:hAnsi="Arial" w:cs="Arial"/>
          <w:bCs/>
          <w:iCs/>
          <w:sz w:val="26"/>
          <w:szCs w:val="26"/>
          <w:lang w:eastAsia="es-ES"/>
        </w:rPr>
        <w:t xml:space="preserve"> dictado por </w:t>
      </w:r>
      <w:r w:rsidR="00947906">
        <w:rPr>
          <w:rFonts w:ascii="Arial" w:hAnsi="Arial" w:cs="Arial"/>
          <w:bCs/>
          <w:iCs/>
          <w:sz w:val="26"/>
          <w:szCs w:val="26"/>
          <w:lang w:eastAsia="es-ES"/>
        </w:rPr>
        <w:t>el Magistrado</w:t>
      </w:r>
      <w:r w:rsidR="00812E5F">
        <w:rPr>
          <w:rFonts w:ascii="Arial" w:hAnsi="Arial" w:cs="Arial"/>
          <w:bCs/>
          <w:iCs/>
          <w:sz w:val="26"/>
          <w:szCs w:val="26"/>
          <w:lang w:eastAsia="es-ES"/>
        </w:rPr>
        <w:t xml:space="preserve"> de la </w:t>
      </w:r>
      <w:r w:rsidR="00947906">
        <w:rPr>
          <w:rFonts w:ascii="Arial" w:hAnsi="Arial" w:cs="Arial"/>
          <w:bCs/>
          <w:iCs/>
          <w:sz w:val="26"/>
          <w:szCs w:val="26"/>
          <w:lang w:eastAsia="es-ES"/>
        </w:rPr>
        <w:t>Cuarta</w:t>
      </w:r>
      <w:r w:rsidR="00812E5F">
        <w:rPr>
          <w:rFonts w:ascii="Arial" w:hAnsi="Arial" w:cs="Arial"/>
          <w:bCs/>
          <w:iCs/>
          <w:sz w:val="26"/>
          <w:szCs w:val="26"/>
          <w:lang w:eastAsia="es-ES"/>
        </w:rPr>
        <w:t xml:space="preserve"> S</w:t>
      </w:r>
      <w:r w:rsidR="00130BC9" w:rsidRPr="005A12C4">
        <w:rPr>
          <w:rFonts w:ascii="Arial" w:hAnsi="Arial" w:cs="Arial"/>
          <w:bCs/>
          <w:iCs/>
          <w:sz w:val="26"/>
          <w:szCs w:val="26"/>
          <w:lang w:eastAsia="es-ES"/>
        </w:rPr>
        <w:t xml:space="preserve">ala Unitaria de Primera Instancia </w:t>
      </w:r>
      <w:r w:rsidR="00130BC9">
        <w:rPr>
          <w:rFonts w:ascii="Arial" w:hAnsi="Arial" w:cs="Arial"/>
          <w:bCs/>
          <w:iCs/>
          <w:sz w:val="26"/>
          <w:szCs w:val="26"/>
          <w:lang w:eastAsia="es-ES"/>
        </w:rPr>
        <w:t xml:space="preserve">en el expediente </w:t>
      </w:r>
      <w:r w:rsidR="00947906">
        <w:rPr>
          <w:rFonts w:ascii="Arial" w:hAnsi="Arial" w:cs="Arial"/>
          <w:b/>
          <w:bCs/>
          <w:iCs/>
          <w:sz w:val="26"/>
          <w:szCs w:val="26"/>
          <w:lang w:eastAsia="es-ES"/>
        </w:rPr>
        <w:t>0011</w:t>
      </w:r>
      <w:r w:rsidR="00130BC9" w:rsidRPr="005A12C4">
        <w:rPr>
          <w:rFonts w:ascii="Arial" w:hAnsi="Arial" w:cs="Arial"/>
          <w:b/>
          <w:bCs/>
          <w:iCs/>
          <w:sz w:val="26"/>
          <w:szCs w:val="26"/>
          <w:lang w:eastAsia="es-ES"/>
        </w:rPr>
        <w:t>/2018.</w:t>
      </w:r>
    </w:p>
    <w:p w:rsidR="00EC55BC" w:rsidRDefault="00EC55BC" w:rsidP="00130BC9">
      <w:pPr>
        <w:widowControl w:val="0"/>
        <w:tabs>
          <w:tab w:val="left" w:pos="7938"/>
        </w:tabs>
        <w:spacing w:line="360" w:lineRule="auto"/>
        <w:ind w:right="18"/>
        <w:jc w:val="both"/>
        <w:rPr>
          <w:rFonts w:ascii="Arial" w:eastAsiaTheme="minorEastAsia" w:hAnsi="Arial" w:cs="Arial"/>
          <w:lang w:val="es-MX" w:eastAsia="es-MX"/>
        </w:rPr>
      </w:pPr>
      <w:r>
        <w:rPr>
          <w:rFonts w:ascii="Arial" w:hAnsi="Arial" w:cs="Arial"/>
          <w:bCs/>
          <w:iCs/>
          <w:sz w:val="26"/>
          <w:szCs w:val="26"/>
          <w:lang w:eastAsia="es-ES"/>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w:t>
      </w:r>
      <w:r w:rsidR="00947906">
        <w:rPr>
          <w:rFonts w:ascii="Arial" w:eastAsia="Calibri" w:hAnsi="Arial" w:cs="Arial"/>
          <w:bCs/>
          <w:sz w:val="26"/>
          <w:szCs w:val="26"/>
          <w:lang w:val="es-MX" w:eastAsia="es-MX"/>
        </w:rPr>
        <w:t xml:space="preserve"> </w:t>
      </w:r>
      <w:r w:rsidR="00130BC9">
        <w:rPr>
          <w:rFonts w:ascii="Arial" w:eastAsia="Calibri" w:hAnsi="Arial" w:cs="Arial"/>
          <w:bCs/>
          <w:sz w:val="26"/>
          <w:szCs w:val="26"/>
          <w:lang w:val="es-MX" w:eastAsia="es-MX"/>
        </w:rPr>
        <w:t>l</w:t>
      </w:r>
      <w:r w:rsidR="00947906">
        <w:rPr>
          <w:rFonts w:ascii="Arial" w:eastAsia="Calibri" w:hAnsi="Arial" w:cs="Arial"/>
          <w:bCs/>
          <w:sz w:val="26"/>
          <w:szCs w:val="26"/>
          <w:lang w:val="es-MX" w:eastAsia="es-MX"/>
        </w:rPr>
        <w:t>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p>
    <w:p w:rsidR="00FC5C60" w:rsidRDefault="00EC55BC" w:rsidP="00812E5F">
      <w:pPr>
        <w:ind w:left="1134" w:right="900"/>
        <w:jc w:val="both"/>
        <w:rPr>
          <w:rFonts w:ascii="Arial" w:eastAsia="Times New Roman" w:hAnsi="Arial" w:cs="Arial"/>
          <w:lang w:val="es-MX" w:eastAsia="es-MX"/>
        </w:rPr>
      </w:pPr>
      <w:r w:rsidRPr="00456030">
        <w:rPr>
          <w:rFonts w:ascii="Arial" w:eastAsia="Times New Roman" w:hAnsi="Arial" w:cs="Arial"/>
          <w:b/>
          <w:bCs/>
          <w:lang w:val="es-MX" w:eastAsia="es-MX"/>
        </w:rPr>
        <w:t xml:space="preserve"> </w:t>
      </w:r>
      <w:r w:rsidR="00FC5C60"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00FC5C60"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00FC5C60" w:rsidRPr="00456030">
        <w:rPr>
          <w:rFonts w:ascii="Arial" w:eastAsia="Times New Roman" w:hAnsi="Arial" w:cs="Arial"/>
          <w:bCs/>
          <w:i/>
          <w:bdr w:val="none" w:sz="0" w:space="0" w:color="auto" w:frame="1"/>
          <w:lang w:val="es-MX" w:eastAsia="es-MX"/>
        </w:rPr>
        <w:t>es</w:t>
      </w:r>
      <w:r w:rsidR="00FC5C60"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Pr>
          <w:rFonts w:ascii="Arial" w:eastAsia="Times New Roman" w:hAnsi="Arial" w:cs="Arial"/>
          <w:lang w:val="es-MX" w:eastAsia="es-MX"/>
        </w:rPr>
        <w:t>”</w:t>
      </w:r>
      <w:r w:rsidR="00FC5C60" w:rsidRPr="00456030">
        <w:rPr>
          <w:rFonts w:ascii="Arial" w:eastAsia="Times New Roman" w:hAnsi="Arial" w:cs="Arial"/>
          <w:lang w:val="es-MX" w:eastAsia="es-MX"/>
        </w:rPr>
        <w:t xml:space="preserve"> </w:t>
      </w:r>
    </w:p>
    <w:p w:rsidR="00EC55BC" w:rsidRPr="00456030" w:rsidRDefault="00EC55BC" w:rsidP="00812E5F">
      <w:pPr>
        <w:ind w:left="1134" w:right="900"/>
        <w:jc w:val="both"/>
        <w:rPr>
          <w:rFonts w:ascii="Arial" w:eastAsia="Calibri" w:hAnsi="Arial" w:cs="Arial"/>
          <w:bCs/>
          <w:highlight w:val="yellow"/>
          <w:lang w:val="es-MX" w:eastAsia="es-MX"/>
        </w:rPr>
      </w:pPr>
    </w:p>
    <w:p w:rsidR="00EC55BC" w:rsidRDefault="006C7968" w:rsidP="00EC55BC">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0B4571" w:rsidRPr="001B3376">
        <w:rPr>
          <w:rFonts w:ascii="Arial" w:eastAsia="Calibri" w:hAnsi="Arial" w:cs="Arial"/>
          <w:bCs/>
          <w:sz w:val="26"/>
          <w:szCs w:val="26"/>
        </w:rPr>
        <w:t>El artículo 236 de la Ley de Procedimiento y Justicia</w:t>
      </w:r>
      <w:r w:rsidR="00C03F6B">
        <w:rPr>
          <w:rFonts w:ascii="Arial" w:eastAsia="Calibri" w:hAnsi="Arial" w:cs="Arial"/>
          <w:bCs/>
          <w:sz w:val="26"/>
          <w:szCs w:val="26"/>
        </w:rPr>
        <w:t xml:space="preserve"> Administrativa </w:t>
      </w:r>
      <w:r w:rsidR="000B4571" w:rsidRPr="001B3376">
        <w:rPr>
          <w:rFonts w:ascii="Arial" w:eastAsia="Calibri" w:hAnsi="Arial" w:cs="Arial"/>
          <w:bCs/>
          <w:sz w:val="26"/>
          <w:szCs w:val="26"/>
        </w:rPr>
        <w:t>para el Estado de Oaxaca</w:t>
      </w:r>
      <w:r w:rsidR="00C03F6B">
        <w:rPr>
          <w:rFonts w:ascii="Arial" w:eastAsia="Calibri" w:hAnsi="Arial" w:cs="Arial"/>
          <w:bCs/>
          <w:sz w:val="26"/>
          <w:szCs w:val="26"/>
        </w:rPr>
        <w:t xml:space="preserve">, dispone que </w:t>
      </w:r>
      <w:r w:rsidR="000B4571" w:rsidRPr="001B3376">
        <w:rPr>
          <w:rFonts w:ascii="Arial" w:eastAsia="Calibri" w:hAnsi="Arial" w:cs="Arial"/>
          <w:bCs/>
          <w:sz w:val="26"/>
          <w:szCs w:val="26"/>
        </w:rPr>
        <w:t>los acuerdos y resoluciones de la primera instancia, podrán ser impugnadas por las partes.</w:t>
      </w:r>
    </w:p>
    <w:p w:rsidR="00EC55BC" w:rsidRDefault="00C03F6B" w:rsidP="00EC55BC">
      <w:pPr>
        <w:spacing w:line="360" w:lineRule="auto"/>
        <w:ind w:firstLine="708"/>
        <w:jc w:val="both"/>
        <w:rPr>
          <w:rFonts w:ascii="Arial" w:eastAsia="Calibri" w:hAnsi="Arial" w:cs="Arial"/>
          <w:bCs/>
          <w:sz w:val="26"/>
          <w:szCs w:val="26"/>
        </w:rPr>
      </w:pPr>
      <w:r>
        <w:rPr>
          <w:rFonts w:ascii="Arial" w:eastAsia="Calibri" w:hAnsi="Arial" w:cs="Arial"/>
          <w:bCs/>
          <w:sz w:val="26"/>
          <w:szCs w:val="26"/>
        </w:rPr>
        <w:t>S</w:t>
      </w:r>
      <w:r w:rsidR="000B4571" w:rsidRPr="001B3376">
        <w:rPr>
          <w:rFonts w:ascii="Arial" w:eastAsia="Calibri" w:hAnsi="Arial" w:cs="Arial"/>
          <w:bCs/>
          <w:sz w:val="26"/>
          <w:szCs w:val="26"/>
        </w:rPr>
        <w:t xml:space="preserve">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000B4571" w:rsidRPr="001B3376">
        <w:rPr>
          <w:rFonts w:ascii="Arial" w:eastAsia="Calibri" w:hAnsi="Arial" w:cs="Arial"/>
          <w:b/>
          <w:bCs/>
          <w:sz w:val="26"/>
          <w:szCs w:val="26"/>
        </w:rPr>
        <w:t>RECAU</w:t>
      </w:r>
      <w:r>
        <w:rPr>
          <w:rFonts w:ascii="Arial" w:eastAsia="Calibri" w:hAnsi="Arial" w:cs="Arial"/>
          <w:b/>
          <w:bCs/>
          <w:sz w:val="26"/>
          <w:szCs w:val="26"/>
        </w:rPr>
        <w:t xml:space="preserve">DADORA DE RENTAS DEL MUNICIPIO </w:t>
      </w:r>
      <w:r w:rsidR="000B4571" w:rsidRPr="001B3376">
        <w:rPr>
          <w:rFonts w:ascii="Arial" w:eastAsia="Calibri" w:hAnsi="Arial" w:cs="Arial"/>
          <w:b/>
          <w:bCs/>
          <w:sz w:val="26"/>
          <w:szCs w:val="26"/>
        </w:rPr>
        <w:t>DE OAXACA DE JUÁREZ,</w:t>
      </w:r>
      <w:r>
        <w:rPr>
          <w:rFonts w:ascii="Arial" w:eastAsia="Calibri" w:hAnsi="Arial" w:cs="Arial"/>
          <w:b/>
          <w:bCs/>
          <w:sz w:val="26"/>
          <w:szCs w:val="26"/>
        </w:rPr>
        <w:t xml:space="preserve"> OAXACA, </w:t>
      </w:r>
      <w:r w:rsidR="000B4571" w:rsidRPr="001B3376">
        <w:rPr>
          <w:rFonts w:ascii="Arial" w:eastAsia="Calibri" w:hAnsi="Arial" w:cs="Arial"/>
          <w:bCs/>
          <w:sz w:val="26"/>
          <w:szCs w:val="26"/>
        </w:rPr>
        <w:t>resulta ser autoridad demandada y por tanto parte en el j</w:t>
      </w:r>
      <w:r>
        <w:rPr>
          <w:rFonts w:ascii="Arial" w:eastAsia="Calibri" w:hAnsi="Arial" w:cs="Arial"/>
          <w:bCs/>
          <w:sz w:val="26"/>
          <w:szCs w:val="26"/>
        </w:rPr>
        <w:t>uicio; también es cierto que el acto impugnado y del</w:t>
      </w:r>
      <w:r w:rsidR="000B4571" w:rsidRPr="001B3376">
        <w:rPr>
          <w:rFonts w:ascii="Arial" w:eastAsia="Calibri" w:hAnsi="Arial" w:cs="Arial"/>
          <w:bCs/>
          <w:sz w:val="26"/>
          <w:szCs w:val="26"/>
        </w:rPr>
        <w:t xml:space="preserve"> que se declaró su nulidad lo constituye el acta infracción de folio </w:t>
      </w:r>
      <w:r>
        <w:rPr>
          <w:rFonts w:ascii="Arial" w:eastAsia="Calibri" w:hAnsi="Arial" w:cs="Arial"/>
          <w:bCs/>
          <w:sz w:val="26"/>
          <w:szCs w:val="26"/>
        </w:rPr>
        <w:t>17099, de fecha 17 diecisiete de e</w:t>
      </w:r>
      <w:r w:rsidR="00EC55BC">
        <w:rPr>
          <w:rFonts w:ascii="Arial" w:eastAsia="Calibri" w:hAnsi="Arial" w:cs="Arial"/>
          <w:bCs/>
          <w:sz w:val="26"/>
          <w:szCs w:val="26"/>
        </w:rPr>
        <w:t>nero de 2018 dos mil dieciocho.</w:t>
      </w:r>
    </w:p>
    <w:p w:rsidR="00EC55BC" w:rsidRDefault="00C03F6B" w:rsidP="00EC55BC">
      <w:pPr>
        <w:spacing w:line="360" w:lineRule="auto"/>
        <w:ind w:firstLine="708"/>
        <w:jc w:val="both"/>
        <w:rPr>
          <w:rFonts w:ascii="Arial" w:eastAsia="Calibri" w:hAnsi="Arial" w:cs="Arial"/>
          <w:bCs/>
          <w:sz w:val="26"/>
          <w:szCs w:val="26"/>
        </w:rPr>
      </w:pPr>
      <w:r>
        <w:rPr>
          <w:rFonts w:ascii="Arial" w:eastAsia="Calibri" w:hAnsi="Arial" w:cs="Arial"/>
          <w:bCs/>
          <w:sz w:val="26"/>
          <w:szCs w:val="26"/>
        </w:rPr>
        <w:t>A</w:t>
      </w:r>
      <w:r w:rsidR="000B4571" w:rsidRPr="001B3376">
        <w:rPr>
          <w:rFonts w:ascii="Arial" w:eastAsia="Calibri" w:hAnsi="Arial" w:cs="Arial"/>
          <w:bCs/>
          <w:sz w:val="26"/>
          <w:szCs w:val="26"/>
        </w:rPr>
        <w:t xml:space="preserve">cto </w:t>
      </w:r>
      <w:r>
        <w:rPr>
          <w:rFonts w:ascii="Arial" w:eastAsia="Calibri" w:hAnsi="Arial" w:cs="Arial"/>
          <w:bCs/>
          <w:sz w:val="26"/>
          <w:szCs w:val="26"/>
        </w:rPr>
        <w:t xml:space="preserve">que le </w:t>
      </w:r>
      <w:r w:rsidR="000B4571" w:rsidRPr="001B3376">
        <w:rPr>
          <w:rFonts w:ascii="Arial" w:eastAsia="Calibri" w:hAnsi="Arial" w:cs="Arial"/>
          <w:bCs/>
          <w:sz w:val="26"/>
          <w:szCs w:val="26"/>
        </w:rPr>
        <w:t>fue atribuido a autoridad diversa a la que hoy recurre, como así fue determinado en la sentencia en revisión, al indicar que fue emitida por POLI</w:t>
      </w:r>
      <w:r>
        <w:rPr>
          <w:rFonts w:ascii="Arial" w:eastAsia="Calibri" w:hAnsi="Arial" w:cs="Arial"/>
          <w:bCs/>
          <w:sz w:val="26"/>
          <w:szCs w:val="26"/>
        </w:rPr>
        <w:t>CÍA VIAL, en donde aun cuando la</w:t>
      </w:r>
      <w:r w:rsidR="000B4571" w:rsidRPr="001B3376">
        <w:rPr>
          <w:rFonts w:ascii="Arial" w:eastAsia="Calibri" w:hAnsi="Arial" w:cs="Arial"/>
          <w:bCs/>
          <w:sz w:val="26"/>
          <w:szCs w:val="26"/>
        </w:rPr>
        <w:t xml:space="preserve"> </w:t>
      </w:r>
      <w:r w:rsidR="000B4571" w:rsidRPr="001B3376">
        <w:rPr>
          <w:rFonts w:ascii="Arial" w:eastAsia="Calibri" w:hAnsi="Arial" w:cs="Arial"/>
          <w:b/>
          <w:bCs/>
          <w:sz w:val="26"/>
          <w:szCs w:val="26"/>
        </w:rPr>
        <w:t>RECAUDADOR</w:t>
      </w:r>
      <w:r>
        <w:rPr>
          <w:rFonts w:ascii="Arial" w:eastAsia="Calibri" w:hAnsi="Arial" w:cs="Arial"/>
          <w:b/>
          <w:bCs/>
          <w:sz w:val="26"/>
          <w:szCs w:val="26"/>
        </w:rPr>
        <w:t>A</w:t>
      </w:r>
      <w:r w:rsidR="000B4571" w:rsidRPr="001B3376">
        <w:rPr>
          <w:rFonts w:ascii="Arial" w:eastAsia="Calibri" w:hAnsi="Arial" w:cs="Arial"/>
          <w:b/>
          <w:bCs/>
          <w:sz w:val="26"/>
          <w:szCs w:val="26"/>
        </w:rPr>
        <w:t xml:space="preserve"> DE RENTAS MUNICIPAL DE OAXACA DE JUÁREZ</w:t>
      </w:r>
      <w:r>
        <w:rPr>
          <w:rFonts w:ascii="Arial" w:eastAsia="Calibri" w:hAnsi="Arial" w:cs="Arial"/>
          <w:bCs/>
          <w:sz w:val="26"/>
          <w:szCs w:val="26"/>
        </w:rPr>
        <w:t xml:space="preserve">, </w:t>
      </w:r>
      <w:r w:rsidRPr="00C03F6B">
        <w:rPr>
          <w:rFonts w:ascii="Arial" w:eastAsia="Calibri" w:hAnsi="Arial" w:cs="Arial"/>
          <w:b/>
          <w:bCs/>
          <w:sz w:val="26"/>
          <w:szCs w:val="26"/>
        </w:rPr>
        <w:t>OAXACA</w:t>
      </w:r>
      <w:r>
        <w:rPr>
          <w:rFonts w:ascii="Arial" w:eastAsia="Calibri" w:hAnsi="Arial" w:cs="Arial"/>
          <w:bCs/>
          <w:sz w:val="26"/>
          <w:szCs w:val="26"/>
        </w:rPr>
        <w:t>, fue parte como a</w:t>
      </w:r>
      <w:r w:rsidR="000B4571" w:rsidRPr="001B3376">
        <w:rPr>
          <w:rFonts w:ascii="Arial" w:eastAsia="Calibri" w:hAnsi="Arial" w:cs="Arial"/>
          <w:bCs/>
          <w:sz w:val="26"/>
          <w:szCs w:val="26"/>
        </w:rPr>
        <w:t>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0B4571" w:rsidRPr="00EC55BC" w:rsidRDefault="000B4571" w:rsidP="00EC55BC">
      <w:pPr>
        <w:spacing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w:t>
      </w:r>
      <w:r w:rsidR="00C03F6B">
        <w:rPr>
          <w:rFonts w:ascii="Arial" w:eastAsia="Calibri" w:hAnsi="Arial" w:cs="Arial"/>
          <w:bCs/>
          <w:sz w:val="26"/>
          <w:szCs w:val="26"/>
        </w:rPr>
        <w:t xml:space="preserve">- - </w:t>
      </w:r>
      <w:r w:rsidRPr="001B3376">
        <w:rPr>
          <w:rFonts w:ascii="Arial" w:eastAsia="Calibri" w:hAnsi="Arial" w:cs="Arial"/>
          <w:bCs/>
          <w:sz w:val="26"/>
          <w:szCs w:val="26"/>
        </w:rPr>
        <w:t xml:space="preserve"> 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0B4571" w:rsidRDefault="000B4571" w:rsidP="00EC55BC">
      <w:pPr>
        <w:spacing w:after="0" w:line="360" w:lineRule="auto"/>
        <w:ind w:left="708"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p>
    <w:p w:rsidR="00EC55BC" w:rsidRPr="00EC55BC" w:rsidRDefault="00EC55BC" w:rsidP="00EC55BC">
      <w:pPr>
        <w:spacing w:after="0" w:line="360" w:lineRule="auto"/>
        <w:ind w:left="708" w:right="757"/>
        <w:jc w:val="both"/>
        <w:rPr>
          <w:rFonts w:ascii="Arial" w:eastAsia="Calibri" w:hAnsi="Arial" w:cs="Arial"/>
          <w:b/>
          <w:i/>
        </w:rPr>
      </w:pPr>
    </w:p>
    <w:p w:rsidR="000B4571" w:rsidRPr="001B3376" w:rsidRDefault="000B4571" w:rsidP="00EC55BC">
      <w:pPr>
        <w:spacing w:line="360" w:lineRule="auto"/>
        <w:ind w:firstLine="708"/>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w:t>
      </w:r>
      <w:r w:rsidR="002D7A66">
        <w:rPr>
          <w:rFonts w:ascii="Arial" w:eastAsia="Calibri" w:hAnsi="Arial" w:cs="Arial"/>
          <w:bCs/>
          <w:sz w:val="26"/>
          <w:szCs w:val="26"/>
        </w:rPr>
        <w:t xml:space="preserve">nal Colegiado en Materia Civil </w:t>
      </w:r>
      <w:r w:rsidRPr="001B3376">
        <w:rPr>
          <w:rFonts w:ascii="Arial" w:eastAsia="Calibri" w:hAnsi="Arial" w:cs="Arial"/>
          <w:bCs/>
          <w:sz w:val="26"/>
          <w:szCs w:val="26"/>
        </w:rPr>
        <w:t xml:space="preserve">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C03F6B" w:rsidRDefault="000B4571" w:rsidP="00EC55BC">
      <w:pPr>
        <w:spacing w:after="0" w:line="360" w:lineRule="auto"/>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EC55BC" w:rsidRPr="00EC55BC" w:rsidRDefault="00EC55BC" w:rsidP="00EC55BC">
      <w:pPr>
        <w:spacing w:after="0" w:line="360" w:lineRule="auto"/>
        <w:ind w:left="851" w:right="778"/>
        <w:jc w:val="both"/>
        <w:rPr>
          <w:rFonts w:ascii="Arial" w:hAnsi="Arial" w:cs="Arial"/>
          <w:i/>
        </w:rPr>
      </w:pPr>
    </w:p>
    <w:p w:rsidR="000B4571" w:rsidRPr="001B3376" w:rsidRDefault="000B4571" w:rsidP="00EC55BC">
      <w:pPr>
        <w:spacing w:line="360" w:lineRule="auto"/>
        <w:ind w:firstLine="708"/>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w:t>
      </w:r>
      <w:r w:rsidR="00EC55BC">
        <w:rPr>
          <w:rFonts w:ascii="Arial" w:hAnsi="Arial" w:cs="Arial"/>
          <w:sz w:val="26"/>
          <w:szCs w:val="26"/>
        </w:rPr>
        <w:t>también emitida en la novena ép</w:t>
      </w:r>
      <w:r w:rsidRPr="001B3376">
        <w:rPr>
          <w:rFonts w:ascii="Arial" w:hAnsi="Arial" w:cs="Arial"/>
          <w:sz w:val="26"/>
          <w:szCs w:val="26"/>
        </w:rPr>
        <w:t>oca. Semanario Judicial de la Federación y su Gaceta. To</w:t>
      </w:r>
      <w:r w:rsidR="00C03F6B">
        <w:rPr>
          <w:rFonts w:ascii="Arial" w:hAnsi="Arial" w:cs="Arial"/>
          <w:sz w:val="26"/>
          <w:szCs w:val="26"/>
        </w:rPr>
        <w:t xml:space="preserve">mo VII, Enero de 1998, </w:t>
      </w:r>
      <w:r w:rsidR="00EC55BC">
        <w:rPr>
          <w:rFonts w:ascii="Arial" w:hAnsi="Arial" w:cs="Arial"/>
          <w:sz w:val="26"/>
          <w:szCs w:val="26"/>
        </w:rPr>
        <w:t>Pág. 351, que a la letra dice:</w:t>
      </w:r>
    </w:p>
    <w:p w:rsidR="000B4571" w:rsidRPr="00D32226" w:rsidRDefault="000B4571" w:rsidP="000B4571">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0B4571" w:rsidRDefault="000B4571" w:rsidP="000B4571">
      <w:pPr>
        <w:spacing w:after="0" w:line="360" w:lineRule="auto"/>
        <w:ind w:left="708" w:right="616" w:firstLine="1"/>
        <w:jc w:val="both"/>
        <w:rPr>
          <w:rFonts w:ascii="Arial" w:eastAsia="Calibri" w:hAnsi="Arial" w:cs="Arial"/>
          <w:bCs/>
        </w:rPr>
      </w:pPr>
    </w:p>
    <w:p w:rsidR="00EC55BC" w:rsidRDefault="000B4571" w:rsidP="00EC55BC">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w:t>
      </w:r>
      <w:r w:rsidR="008C052B">
        <w:rPr>
          <w:rFonts w:ascii="Arial" w:eastAsia="Calibri" w:hAnsi="Arial" w:cs="Arial"/>
          <w:sz w:val="26"/>
          <w:szCs w:val="26"/>
        </w:rPr>
        <w:t xml:space="preserve"> </w:t>
      </w:r>
      <w:r w:rsidRPr="001B3376">
        <w:rPr>
          <w:rFonts w:ascii="Arial" w:eastAsia="Calibri" w:hAnsi="Arial" w:cs="Arial"/>
          <w:sz w:val="26"/>
          <w:szCs w:val="26"/>
        </w:rPr>
        <w:t>l</w:t>
      </w:r>
      <w:r w:rsidR="008C052B">
        <w:rPr>
          <w:rFonts w:ascii="Arial" w:eastAsia="Calibri" w:hAnsi="Arial" w:cs="Arial"/>
          <w:sz w:val="26"/>
          <w:szCs w:val="26"/>
        </w:rPr>
        <w:t>a</w:t>
      </w:r>
      <w:r w:rsidRPr="001B3376">
        <w:rPr>
          <w:rFonts w:ascii="Arial" w:eastAsia="Calibri" w:hAnsi="Arial" w:cs="Arial"/>
          <w:sz w:val="26"/>
          <w:szCs w:val="26"/>
        </w:rPr>
        <w:t xml:space="preserve"> aquí disconforme.</w:t>
      </w:r>
    </w:p>
    <w:p w:rsidR="00EC55BC" w:rsidRDefault="009940DD" w:rsidP="00EC55BC">
      <w:pPr>
        <w:spacing w:after="0" w:line="360" w:lineRule="auto"/>
        <w:ind w:firstLine="708"/>
        <w:jc w:val="both"/>
        <w:rPr>
          <w:rFonts w:ascii="Arial" w:eastAsia="Calibri" w:hAnsi="Arial" w:cs="Arial"/>
          <w:sz w:val="26"/>
          <w:szCs w:val="26"/>
        </w:rPr>
      </w:pPr>
      <w:r w:rsidRPr="00D95912">
        <w:rPr>
          <w:rFonts w:ascii="Arial" w:eastAsia="Calibri" w:hAnsi="Arial" w:cs="Arial"/>
          <w:sz w:val="26"/>
          <w:szCs w:val="26"/>
        </w:rPr>
        <w:t xml:space="preserve">En consecuencia ante las anteriores consideraciones, procede </w:t>
      </w:r>
      <w:r w:rsidRPr="00D95912">
        <w:rPr>
          <w:rFonts w:ascii="Arial" w:eastAsia="Calibri" w:hAnsi="Arial" w:cs="Arial"/>
          <w:b/>
          <w:sz w:val="26"/>
          <w:szCs w:val="26"/>
        </w:rPr>
        <w:t xml:space="preserve">DESECHAR </w:t>
      </w:r>
      <w:r w:rsidR="00E94F08" w:rsidRPr="00D95912">
        <w:rPr>
          <w:rFonts w:ascii="Arial" w:eastAsia="Calibri" w:hAnsi="Arial" w:cs="Arial"/>
          <w:sz w:val="26"/>
          <w:szCs w:val="26"/>
        </w:rPr>
        <w:t>su recurso de revisión</w:t>
      </w:r>
      <w:r w:rsidR="00E94F08">
        <w:rPr>
          <w:rFonts w:ascii="Arial" w:eastAsia="Calibri" w:hAnsi="Arial" w:cs="Arial"/>
          <w:sz w:val="26"/>
          <w:szCs w:val="26"/>
        </w:rPr>
        <w:t xml:space="preserve">, </w:t>
      </w:r>
      <w:r w:rsidRPr="00D95912">
        <w:rPr>
          <w:rFonts w:ascii="Arial" w:eastAsia="Calibri" w:hAnsi="Arial" w:cs="Arial"/>
          <w:sz w:val="26"/>
          <w:szCs w:val="26"/>
        </w:rPr>
        <w:t>al no estar legitimada para impugnar la sentencia en los términos planteado</w:t>
      </w:r>
      <w:r w:rsidR="00FF3009">
        <w:rPr>
          <w:rFonts w:ascii="Arial" w:eastAsia="Calibri" w:hAnsi="Arial" w:cs="Arial"/>
          <w:sz w:val="26"/>
          <w:szCs w:val="26"/>
        </w:rPr>
        <w:t>s</w:t>
      </w:r>
      <w:r w:rsidRPr="00D95912">
        <w:rPr>
          <w:rFonts w:ascii="Arial" w:eastAsia="Calibri" w:hAnsi="Arial" w:cs="Arial"/>
          <w:sz w:val="26"/>
          <w:szCs w:val="26"/>
        </w:rPr>
        <w:t xml:space="preserve"> y con fundamento en los artículos 237 y 238 de la Ley de Procedimiento y Justicia Ad</w:t>
      </w:r>
      <w:r w:rsidR="00FA25A1">
        <w:rPr>
          <w:rFonts w:ascii="Arial" w:eastAsia="Calibri" w:hAnsi="Arial" w:cs="Arial"/>
          <w:sz w:val="26"/>
          <w:szCs w:val="26"/>
        </w:rPr>
        <w:t>ministrativa para el Estado, se</w:t>
      </w:r>
      <w:r w:rsidR="000B4571" w:rsidRPr="00D95912">
        <w:rPr>
          <w:rFonts w:ascii="Arial" w:eastAsia="Calibri" w:hAnsi="Arial" w:cs="Arial"/>
          <w:sz w:val="26"/>
          <w:szCs w:val="26"/>
        </w:rPr>
        <w:t>:</w:t>
      </w:r>
    </w:p>
    <w:p w:rsidR="00EC55BC" w:rsidRDefault="00EC55BC" w:rsidP="00EC55BC">
      <w:pPr>
        <w:spacing w:after="0" w:line="360" w:lineRule="auto"/>
        <w:ind w:firstLine="708"/>
        <w:jc w:val="both"/>
        <w:rPr>
          <w:rFonts w:ascii="Arial" w:eastAsia="Calibri" w:hAnsi="Arial" w:cs="Arial"/>
          <w:sz w:val="26"/>
          <w:szCs w:val="26"/>
        </w:rPr>
      </w:pPr>
    </w:p>
    <w:p w:rsidR="00EC55BC" w:rsidRDefault="00D26BF7" w:rsidP="00EC55BC">
      <w:pPr>
        <w:spacing w:line="360" w:lineRule="auto"/>
        <w:jc w:val="center"/>
        <w:rPr>
          <w:rFonts w:ascii="Arial" w:hAnsi="Arial" w:cs="Arial"/>
          <w:b/>
          <w:sz w:val="26"/>
          <w:szCs w:val="26"/>
        </w:rPr>
      </w:pPr>
      <w:r w:rsidRPr="00D95912">
        <w:rPr>
          <w:rFonts w:ascii="Arial" w:hAnsi="Arial" w:cs="Arial"/>
          <w:b/>
          <w:sz w:val="26"/>
          <w:szCs w:val="26"/>
        </w:rPr>
        <w:t xml:space="preserve">R </w:t>
      </w:r>
      <w:r w:rsidR="003B20F0" w:rsidRPr="00D95912">
        <w:rPr>
          <w:rFonts w:ascii="Arial" w:hAnsi="Arial" w:cs="Arial"/>
          <w:b/>
          <w:sz w:val="26"/>
          <w:szCs w:val="26"/>
        </w:rPr>
        <w:t>E S U E L V E</w:t>
      </w:r>
    </w:p>
    <w:p w:rsidR="00EC55BC" w:rsidRDefault="00131D7D" w:rsidP="00EC55BC">
      <w:pPr>
        <w:spacing w:line="360" w:lineRule="auto"/>
        <w:ind w:firstLine="708"/>
        <w:jc w:val="both"/>
        <w:rPr>
          <w:rFonts w:ascii="Arial" w:hAnsi="Arial" w:cs="Arial"/>
          <w:sz w:val="26"/>
          <w:szCs w:val="26"/>
          <w:lang w:val="es-MX"/>
        </w:rPr>
      </w:pPr>
      <w:r w:rsidRPr="00D95912">
        <w:rPr>
          <w:rFonts w:ascii="Arial" w:hAnsi="Arial" w:cs="Arial"/>
          <w:b/>
          <w:sz w:val="26"/>
          <w:szCs w:val="26"/>
        </w:rPr>
        <w:t>PRIMERO</w:t>
      </w:r>
      <w:r w:rsidRPr="00D95912">
        <w:rPr>
          <w:rFonts w:ascii="Arial" w:hAnsi="Arial" w:cs="Arial"/>
          <w:sz w:val="26"/>
          <w:szCs w:val="26"/>
          <w:lang w:val="es-MX"/>
        </w:rPr>
        <w:t xml:space="preserve">. </w:t>
      </w:r>
      <w:r w:rsidR="009940DD" w:rsidRPr="00D95912">
        <w:rPr>
          <w:rFonts w:ascii="Arial" w:eastAsia="Calibri" w:hAnsi="Arial" w:cs="Arial"/>
          <w:sz w:val="26"/>
          <w:szCs w:val="26"/>
        </w:rPr>
        <w:t xml:space="preserve">Se </w:t>
      </w:r>
      <w:r w:rsidR="009940DD" w:rsidRPr="00D95912">
        <w:rPr>
          <w:rFonts w:ascii="Arial" w:eastAsia="Calibri" w:hAnsi="Arial" w:cs="Arial"/>
          <w:b/>
          <w:sz w:val="26"/>
          <w:szCs w:val="26"/>
        </w:rPr>
        <w:t xml:space="preserve">DESECHA </w:t>
      </w:r>
      <w:r w:rsidR="009940DD" w:rsidRPr="00D95912">
        <w:rPr>
          <w:rFonts w:ascii="Arial" w:eastAsia="Calibri" w:hAnsi="Arial" w:cs="Arial"/>
          <w:sz w:val="26"/>
          <w:szCs w:val="26"/>
        </w:rPr>
        <w:t>su recurso de revisión</w:t>
      </w:r>
      <w:r w:rsidR="00E94F08">
        <w:rPr>
          <w:rFonts w:ascii="Arial" w:eastAsia="Calibri" w:hAnsi="Arial" w:cs="Arial"/>
          <w:sz w:val="26"/>
          <w:szCs w:val="26"/>
        </w:rPr>
        <w:t>,</w:t>
      </w:r>
      <w:r w:rsidR="009940DD" w:rsidRPr="00D95912">
        <w:rPr>
          <w:rFonts w:ascii="Arial" w:eastAsia="Calibri" w:hAnsi="Arial" w:cs="Arial"/>
          <w:sz w:val="26"/>
          <w:szCs w:val="26"/>
        </w:rPr>
        <w:t xml:space="preserve"> al no estar legitimada para impugnar</w:t>
      </w:r>
      <w:r w:rsidR="009940DD" w:rsidRPr="00D95912">
        <w:rPr>
          <w:rFonts w:ascii="Arial" w:eastAsia="Calibri" w:hAnsi="Arial" w:cs="Arial"/>
          <w:b/>
          <w:sz w:val="26"/>
          <w:szCs w:val="26"/>
        </w:rPr>
        <w:t xml:space="preserve"> </w:t>
      </w:r>
      <w:r w:rsidR="009940DD" w:rsidRPr="00D95912">
        <w:rPr>
          <w:rFonts w:ascii="Arial" w:eastAsia="Calibri" w:hAnsi="Arial" w:cs="Arial"/>
          <w:sz w:val="26"/>
          <w:szCs w:val="26"/>
        </w:rPr>
        <w:t>la sentencia en los términos planteados</w:t>
      </w:r>
      <w:r w:rsidR="006C7968" w:rsidRPr="00D95912">
        <w:rPr>
          <w:rFonts w:ascii="Arial" w:hAnsi="Arial" w:cs="Arial"/>
          <w:sz w:val="26"/>
          <w:szCs w:val="26"/>
          <w:lang w:val="es-MX"/>
        </w:rPr>
        <w:t>, p</w:t>
      </w:r>
      <w:r w:rsidR="00322320" w:rsidRPr="00D95912">
        <w:rPr>
          <w:rFonts w:ascii="Arial" w:hAnsi="Arial" w:cs="Arial"/>
          <w:sz w:val="26"/>
          <w:szCs w:val="26"/>
          <w:lang w:val="es-MX"/>
        </w:rPr>
        <w:t xml:space="preserve">or las razones expuestas en el </w:t>
      </w:r>
      <w:r w:rsidR="00F44C2D" w:rsidRPr="00D95912">
        <w:rPr>
          <w:rFonts w:ascii="Arial" w:hAnsi="Arial" w:cs="Arial"/>
          <w:sz w:val="26"/>
          <w:szCs w:val="26"/>
          <w:lang w:val="es-MX"/>
        </w:rPr>
        <w:t xml:space="preserve">Considerando </w:t>
      </w:r>
      <w:r w:rsidR="00FA25A1" w:rsidRPr="00D95912">
        <w:rPr>
          <w:rFonts w:ascii="Arial" w:hAnsi="Arial" w:cs="Arial"/>
          <w:sz w:val="26"/>
          <w:szCs w:val="26"/>
          <w:lang w:val="es-MX"/>
        </w:rPr>
        <w:t xml:space="preserve">Tercero. </w:t>
      </w:r>
    </w:p>
    <w:p w:rsidR="00EC55BC" w:rsidRDefault="007D3C36" w:rsidP="00EC55BC">
      <w:pPr>
        <w:spacing w:line="360" w:lineRule="auto"/>
        <w:ind w:firstLine="708"/>
        <w:jc w:val="both"/>
        <w:rPr>
          <w:rFonts w:ascii="Arial" w:hAnsi="Arial" w:cs="Arial"/>
          <w:sz w:val="26"/>
          <w:szCs w:val="26"/>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C424A4">
        <w:rPr>
          <w:rFonts w:ascii="Arial" w:eastAsia="Calibri" w:hAnsi="Arial" w:cs="Arial"/>
          <w:b/>
          <w:bCs/>
          <w:sz w:val="26"/>
          <w:szCs w:val="26"/>
        </w:rPr>
        <w:t xml:space="preserve"> </w:t>
      </w:r>
      <w:r w:rsidR="00C424A4">
        <w:rPr>
          <w:rFonts w:ascii="Arial" w:eastAsia="Calibri" w:hAnsi="Arial" w:cs="Arial"/>
          <w:bCs/>
          <w:sz w:val="26"/>
          <w:szCs w:val="26"/>
        </w:rPr>
        <w:t>P</w:t>
      </w:r>
      <w:r w:rsidR="00C424A4">
        <w:rPr>
          <w:rFonts w:ascii="Arial" w:hAnsi="Arial" w:cs="Arial"/>
          <w:sz w:val="26"/>
          <w:szCs w:val="26"/>
        </w:rPr>
        <w:t xml:space="preserve">or Acuerdo General AG/TJAO/015/2018, aprobado en sesión administrativa de fecha 27 veintisiete de noviembre de 2018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 1 uno de enero de 2019 dos mil diecinueve, es el ubicado en la </w:t>
      </w:r>
      <w:r w:rsidR="00C424A4">
        <w:rPr>
          <w:rFonts w:ascii="Arial" w:hAnsi="Arial" w:cs="Arial"/>
          <w:b/>
          <w:sz w:val="26"/>
          <w:szCs w:val="26"/>
        </w:rPr>
        <w:t>Calle Miguel Hidalgo número 215, Colonia Centro, Municipio de Oaxaca de Juárez, Oaxaca, Código Postal 68000.</w:t>
      </w:r>
    </w:p>
    <w:p w:rsidR="00EC55BC" w:rsidRDefault="00C424A4" w:rsidP="00EC55BC">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rPr>
        <w:t xml:space="preserve">TERCERO.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A03453">
        <w:rPr>
          <w:rFonts w:ascii="Arial" w:eastAsia="Calibri" w:hAnsi="Arial" w:cs="Arial"/>
          <w:bCs/>
          <w:sz w:val="26"/>
          <w:szCs w:val="26"/>
          <w:lang w:val="es-MX"/>
        </w:rPr>
        <w:t>Cuarta</w:t>
      </w:r>
      <w:r w:rsidR="00654E73">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EC55BC" w:rsidRDefault="00EC55BC" w:rsidP="00EC55BC">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C55BC" w:rsidRDefault="00EC55BC" w:rsidP="00EC55BC">
      <w:pPr>
        <w:spacing w:line="360" w:lineRule="auto"/>
        <w:jc w:val="both"/>
        <w:rPr>
          <w:rFonts w:ascii="Arial" w:eastAsiaTheme="minorEastAsia" w:hAnsi="Arial" w:cs="Arial"/>
          <w:sz w:val="26"/>
          <w:szCs w:val="26"/>
          <w:lang w:val="es-MX" w:eastAsia="es-MX"/>
        </w:rPr>
      </w:pPr>
    </w:p>
    <w:p w:rsidR="00EC55BC" w:rsidRDefault="00EC55BC" w:rsidP="00EC55BC">
      <w:pPr>
        <w:spacing w:line="360" w:lineRule="auto"/>
        <w:jc w:val="both"/>
        <w:rPr>
          <w:rFonts w:ascii="Arial" w:eastAsiaTheme="minorEastAsia" w:hAnsi="Arial" w:cs="Arial"/>
          <w:sz w:val="26"/>
          <w:szCs w:val="26"/>
          <w:lang w:val="es-MX" w:eastAsia="es-MX"/>
        </w:rPr>
      </w:pPr>
    </w:p>
    <w:p w:rsidR="00EC55BC" w:rsidRDefault="00EC55BC" w:rsidP="00EC55BC">
      <w:pPr>
        <w:pStyle w:val="Sinespaciado"/>
        <w:jc w:val="center"/>
        <w:rPr>
          <w:rFonts w:ascii="Arial" w:hAnsi="Arial" w:cs="Arial"/>
          <w:sz w:val="26"/>
          <w:szCs w:val="26"/>
          <w:lang w:val="es-MX"/>
        </w:rPr>
      </w:pPr>
      <w:r>
        <w:rPr>
          <w:rFonts w:ascii="Arial" w:hAnsi="Arial" w:cs="Arial"/>
          <w:sz w:val="26"/>
          <w:szCs w:val="26"/>
        </w:rPr>
        <w:t>MAGISTRADO ADRIÁN QUIROGA AVENDAÑO.</w:t>
      </w:r>
    </w:p>
    <w:p w:rsidR="00EC55BC" w:rsidRDefault="00EC55BC" w:rsidP="00EC55BC">
      <w:pPr>
        <w:pStyle w:val="Sinespaciado"/>
        <w:jc w:val="center"/>
        <w:rPr>
          <w:rFonts w:ascii="Arial" w:hAnsi="Arial" w:cs="Arial"/>
          <w:sz w:val="26"/>
          <w:szCs w:val="26"/>
        </w:rPr>
      </w:pPr>
      <w:r>
        <w:rPr>
          <w:rFonts w:ascii="Arial" w:hAnsi="Arial" w:cs="Arial"/>
          <w:sz w:val="26"/>
          <w:szCs w:val="26"/>
        </w:rPr>
        <w:t>PRESIDENTE</w:t>
      </w: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C55BC" w:rsidRPr="000101AC" w:rsidRDefault="00EC55BC" w:rsidP="00EC55BC">
      <w:pPr>
        <w:spacing w:line="360" w:lineRule="auto"/>
        <w:jc w:val="center"/>
        <w:rPr>
          <w:rFonts w:ascii="Arial" w:eastAsia="Calibri" w:hAnsi="Arial" w:cs="Arial"/>
          <w:b/>
          <w:sz w:val="14"/>
          <w:szCs w:val="26"/>
        </w:rPr>
      </w:pPr>
      <w:r w:rsidRPr="000101AC">
        <w:rPr>
          <w:rFonts w:ascii="Arial" w:eastAsia="Calibri" w:hAnsi="Arial" w:cs="Arial"/>
          <w:b/>
          <w:sz w:val="14"/>
          <w:szCs w:val="26"/>
        </w:rPr>
        <w:t xml:space="preserve">LAS PRESENTES FIRMAS CORRESPONDEN AL </w:t>
      </w:r>
      <w:r>
        <w:rPr>
          <w:rFonts w:ascii="Arial" w:eastAsia="Calibri" w:hAnsi="Arial" w:cs="Arial"/>
          <w:b/>
          <w:sz w:val="14"/>
          <w:szCs w:val="26"/>
        </w:rPr>
        <w:t>RECURSO DE REVISIÓN 278</w:t>
      </w:r>
      <w:r w:rsidRPr="000101AC">
        <w:rPr>
          <w:rFonts w:ascii="Arial" w:eastAsia="Calibri" w:hAnsi="Arial" w:cs="Arial"/>
          <w:b/>
          <w:sz w:val="14"/>
          <w:szCs w:val="26"/>
        </w:rPr>
        <w:t>/2018</w:t>
      </w: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EC55BC" w:rsidRDefault="00EC55BC" w:rsidP="00EC55BC">
      <w:pPr>
        <w:spacing w:line="360" w:lineRule="auto"/>
        <w:jc w:val="center"/>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p>
    <w:p w:rsidR="00EC55BC" w:rsidRDefault="00EC55BC" w:rsidP="00EC55BC">
      <w:pPr>
        <w:spacing w:line="360" w:lineRule="auto"/>
        <w:jc w:val="center"/>
        <w:rPr>
          <w:rFonts w:ascii="Arial" w:eastAsia="Calibri" w:hAnsi="Arial" w:cs="Arial"/>
          <w:sz w:val="26"/>
          <w:szCs w:val="26"/>
        </w:rPr>
      </w:pPr>
    </w:p>
    <w:p w:rsidR="00EC55BC" w:rsidRDefault="00EC55BC" w:rsidP="00EC55B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EC55BC" w:rsidRDefault="00EC55BC" w:rsidP="00EC55BC">
      <w:pPr>
        <w:rPr>
          <w:rFonts w:ascii="Arial" w:eastAsia="Calibri" w:hAnsi="Arial" w:cs="Arial"/>
          <w:sz w:val="26"/>
          <w:szCs w:val="26"/>
        </w:rPr>
      </w:pPr>
    </w:p>
    <w:p w:rsidR="00EC55BC" w:rsidRDefault="00EC55BC" w:rsidP="00EC55BC">
      <w:pPr>
        <w:rPr>
          <w:rFonts w:ascii="Arial" w:eastAsia="Calibri" w:hAnsi="Arial" w:cs="Arial"/>
          <w:sz w:val="26"/>
          <w:szCs w:val="26"/>
        </w:rPr>
      </w:pPr>
    </w:p>
    <w:p w:rsidR="00EC55BC" w:rsidRDefault="00EC55BC" w:rsidP="00EC55BC">
      <w:pPr>
        <w:rPr>
          <w:rFonts w:ascii="Arial" w:eastAsia="Calibri" w:hAnsi="Arial" w:cs="Arial"/>
          <w:sz w:val="26"/>
          <w:szCs w:val="26"/>
        </w:rPr>
      </w:pPr>
    </w:p>
    <w:p w:rsidR="00EC55BC" w:rsidRDefault="00EC55BC" w:rsidP="00EC55BC">
      <w:pPr>
        <w:rPr>
          <w:rFonts w:ascii="Arial" w:eastAsia="Calibri" w:hAnsi="Arial" w:cs="Arial"/>
          <w:sz w:val="26"/>
          <w:szCs w:val="26"/>
        </w:rPr>
      </w:pPr>
    </w:p>
    <w:p w:rsidR="00EC55BC" w:rsidRDefault="00EC55BC" w:rsidP="00EC55BC">
      <w:pPr>
        <w:pStyle w:val="Sinespaciado"/>
        <w:jc w:val="center"/>
        <w:rPr>
          <w:rFonts w:ascii="Arial" w:hAnsi="Arial" w:cs="Arial"/>
          <w:sz w:val="26"/>
          <w:szCs w:val="26"/>
        </w:rPr>
      </w:pPr>
      <w:r>
        <w:rPr>
          <w:rFonts w:ascii="Arial" w:hAnsi="Arial" w:cs="Arial"/>
          <w:sz w:val="26"/>
          <w:szCs w:val="26"/>
        </w:rPr>
        <w:t>LICENCIADA LETICIA GARCÍA SOTO.</w:t>
      </w:r>
    </w:p>
    <w:p w:rsidR="00EC55BC" w:rsidRPr="00FA26A1" w:rsidRDefault="00EC55BC" w:rsidP="00EC55BC">
      <w:pPr>
        <w:pStyle w:val="Sinespaciado"/>
        <w:jc w:val="center"/>
        <w:rPr>
          <w:rFonts w:ascii="Arial" w:hAnsi="Arial" w:cs="Arial"/>
          <w:sz w:val="26"/>
          <w:szCs w:val="26"/>
        </w:rPr>
      </w:pPr>
      <w:r>
        <w:rPr>
          <w:rFonts w:ascii="Arial" w:hAnsi="Arial" w:cs="Arial"/>
          <w:sz w:val="26"/>
          <w:szCs w:val="26"/>
        </w:rPr>
        <w:t>SECRETARIA GENERAL DE ACUERDOS.</w:t>
      </w:r>
    </w:p>
    <w:p w:rsidR="00EC55BC" w:rsidRDefault="00EC55BC" w:rsidP="00EC55BC">
      <w:pPr>
        <w:spacing w:line="360" w:lineRule="auto"/>
        <w:ind w:firstLine="708"/>
        <w:jc w:val="both"/>
        <w:rPr>
          <w:sz w:val="26"/>
          <w:szCs w:val="26"/>
        </w:rPr>
      </w:pPr>
    </w:p>
    <w:p w:rsidR="00EC55BC" w:rsidRDefault="00EC55BC" w:rsidP="00EC55BC">
      <w:pPr>
        <w:spacing w:line="360" w:lineRule="auto"/>
        <w:ind w:firstLine="708"/>
        <w:jc w:val="both"/>
        <w:rPr>
          <w:sz w:val="26"/>
          <w:szCs w:val="26"/>
        </w:rPr>
      </w:pPr>
    </w:p>
    <w:p w:rsidR="00EC55BC" w:rsidRDefault="00EC55BC" w:rsidP="00EC55BC">
      <w:pPr>
        <w:spacing w:line="360" w:lineRule="auto"/>
        <w:ind w:firstLine="708"/>
        <w:jc w:val="both"/>
        <w:rPr>
          <w:rFonts w:ascii="Arial" w:eastAsia="Calibri" w:hAnsi="Arial" w:cs="Arial"/>
          <w:sz w:val="26"/>
          <w:szCs w:val="26"/>
        </w:rPr>
      </w:pPr>
    </w:p>
    <w:p w:rsidR="00A611F6" w:rsidRDefault="00A611F6" w:rsidP="00EC55BC">
      <w:pPr>
        <w:spacing w:line="360" w:lineRule="auto"/>
        <w:ind w:firstLine="708"/>
        <w:jc w:val="both"/>
        <w:rPr>
          <w:rFonts w:ascii="Arial" w:eastAsia="Calibri" w:hAnsi="Arial" w:cs="Arial"/>
          <w:sz w:val="26"/>
          <w:szCs w:val="26"/>
        </w:rPr>
      </w:pPr>
    </w:p>
    <w:sectPr w:rsidR="00A611F6" w:rsidSect="005C1250">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31B" w:rsidRDefault="00AD631B">
      <w:pPr>
        <w:spacing w:after="0" w:line="240" w:lineRule="auto"/>
      </w:pPr>
      <w:r>
        <w:separator/>
      </w:r>
    </w:p>
  </w:endnote>
  <w:endnote w:type="continuationSeparator" w:id="0">
    <w:p w:rsidR="00AD631B" w:rsidRDefault="00AD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403" w:rsidRDefault="005C040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403" w:rsidRDefault="005C0403">
    <w:pPr>
      <w:pStyle w:val="Piedepgina"/>
    </w:pPr>
    <w:r>
      <w:rPr>
        <w:noProof/>
        <w:lang w:val="es-MX" w:eastAsia="es-MX"/>
      </w:rPr>
      <w:drawing>
        <wp:anchor distT="0" distB="0" distL="114300" distR="114300" simplePos="0" relativeHeight="251664896" behindDoc="0" locked="0" layoutInCell="1" allowOverlap="1" wp14:anchorId="1EE12FF9" wp14:editId="3FFA2F0F">
          <wp:simplePos x="0" y="0"/>
          <wp:positionH relativeFrom="column">
            <wp:posOffset>-1288288</wp:posOffset>
          </wp:positionH>
          <wp:positionV relativeFrom="paragraph">
            <wp:posOffset>-4633976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403" w:rsidRDefault="005C04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31B" w:rsidRDefault="00AD631B">
      <w:pPr>
        <w:spacing w:after="0" w:line="240" w:lineRule="auto"/>
      </w:pPr>
      <w:r>
        <w:separator/>
      </w:r>
    </w:p>
  </w:footnote>
  <w:footnote w:type="continuationSeparator" w:id="0">
    <w:p w:rsidR="00AD631B" w:rsidRDefault="00AD6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5C0403">
          <w:rPr>
            <w:noProof/>
          </w:rPr>
          <w:t>2</w:t>
        </w:r>
        <w:r>
          <w:fldChar w:fldCharType="end"/>
        </w:r>
      </w:p>
    </w:sdtContent>
  </w:sdt>
  <w:p w:rsidR="00126798" w:rsidRDefault="005C0403">
    <w:pPr>
      <w:pStyle w:val="Encabezado"/>
    </w:pPr>
    <w:bookmarkStart w:id="0" w:name="_GoBack"/>
    <w:r>
      <w:rPr>
        <w:noProof/>
        <w:lang w:val="es-MX" w:eastAsia="es-MX"/>
      </w:rPr>
      <w:drawing>
        <wp:anchor distT="0" distB="0" distL="114300" distR="114300" simplePos="0" relativeHeight="251671040" behindDoc="0" locked="0" layoutInCell="1" allowOverlap="1" wp14:anchorId="58689299" wp14:editId="3ECCDBE9">
          <wp:simplePos x="0" y="0"/>
          <wp:positionH relativeFrom="column">
            <wp:posOffset>5217160</wp:posOffset>
          </wp:positionH>
          <wp:positionV relativeFrom="paragraph">
            <wp:posOffset>3848735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5C0403">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1824" behindDoc="0" locked="0" layoutInCell="1" allowOverlap="1" wp14:anchorId="5B391648" wp14:editId="3818B793">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27476011" wp14:editId="783D2199">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403" w:rsidRDefault="005C040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0C1"/>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1CB4"/>
    <w:rsid w:val="00273171"/>
    <w:rsid w:val="00273FAB"/>
    <w:rsid w:val="00276328"/>
    <w:rsid w:val="002771C9"/>
    <w:rsid w:val="002805AC"/>
    <w:rsid w:val="00283967"/>
    <w:rsid w:val="00283B3F"/>
    <w:rsid w:val="002844AF"/>
    <w:rsid w:val="00291333"/>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AF4"/>
    <w:rsid w:val="002B5C82"/>
    <w:rsid w:val="002B79C4"/>
    <w:rsid w:val="002C5185"/>
    <w:rsid w:val="002C5C7A"/>
    <w:rsid w:val="002C64E1"/>
    <w:rsid w:val="002C6F4A"/>
    <w:rsid w:val="002C7FCE"/>
    <w:rsid w:val="002D1979"/>
    <w:rsid w:val="002D2C29"/>
    <w:rsid w:val="002D3099"/>
    <w:rsid w:val="002D6401"/>
    <w:rsid w:val="002D6D93"/>
    <w:rsid w:val="002D7A66"/>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7583"/>
    <w:rsid w:val="00337B2A"/>
    <w:rsid w:val="0034180B"/>
    <w:rsid w:val="00342955"/>
    <w:rsid w:val="00342CE5"/>
    <w:rsid w:val="00345656"/>
    <w:rsid w:val="003462AA"/>
    <w:rsid w:val="00350CF0"/>
    <w:rsid w:val="00355BC3"/>
    <w:rsid w:val="00355E72"/>
    <w:rsid w:val="00355ECB"/>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3B6"/>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0B86"/>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8CF"/>
    <w:rsid w:val="00474C30"/>
    <w:rsid w:val="00476C57"/>
    <w:rsid w:val="00482709"/>
    <w:rsid w:val="00485388"/>
    <w:rsid w:val="0048556E"/>
    <w:rsid w:val="004860BF"/>
    <w:rsid w:val="004961AD"/>
    <w:rsid w:val="00497821"/>
    <w:rsid w:val="004A2326"/>
    <w:rsid w:val="004A2CCE"/>
    <w:rsid w:val="004A319F"/>
    <w:rsid w:val="004A5232"/>
    <w:rsid w:val="004A5DC6"/>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5D0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5C3"/>
    <w:rsid w:val="0051428C"/>
    <w:rsid w:val="00514DAD"/>
    <w:rsid w:val="0051601B"/>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403"/>
    <w:rsid w:val="005C0B46"/>
    <w:rsid w:val="005C1250"/>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2261"/>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840"/>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F9"/>
    <w:rsid w:val="007F7B65"/>
    <w:rsid w:val="007F7F91"/>
    <w:rsid w:val="00800E49"/>
    <w:rsid w:val="00801F35"/>
    <w:rsid w:val="0080399F"/>
    <w:rsid w:val="00805C67"/>
    <w:rsid w:val="00807894"/>
    <w:rsid w:val="00807F24"/>
    <w:rsid w:val="0081013F"/>
    <w:rsid w:val="008123EA"/>
    <w:rsid w:val="00812E5F"/>
    <w:rsid w:val="008164FB"/>
    <w:rsid w:val="00821C04"/>
    <w:rsid w:val="00822534"/>
    <w:rsid w:val="008226E5"/>
    <w:rsid w:val="00823233"/>
    <w:rsid w:val="008260C0"/>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29DF"/>
    <w:rsid w:val="00893F7D"/>
    <w:rsid w:val="008946EA"/>
    <w:rsid w:val="008947B5"/>
    <w:rsid w:val="00894D4A"/>
    <w:rsid w:val="00895C75"/>
    <w:rsid w:val="00897B7B"/>
    <w:rsid w:val="008A159F"/>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40DD"/>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631B"/>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6538"/>
    <w:rsid w:val="00C40D73"/>
    <w:rsid w:val="00C41357"/>
    <w:rsid w:val="00C424A4"/>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D7672"/>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5912"/>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08"/>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55BC"/>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258A7"/>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25A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3009"/>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D2D2A4D-9E5D-485C-A416-BA6E38C3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00AB1-D4B3-45A8-BDE1-4F66B02DD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2786</TotalTime>
  <Pages>8</Pages>
  <Words>2317</Words>
  <Characters>12746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386</cp:revision>
  <cp:lastPrinted>2019-02-20T16:18:00Z</cp:lastPrinted>
  <dcterms:created xsi:type="dcterms:W3CDTF">2018-05-04T17:53:00Z</dcterms:created>
  <dcterms:modified xsi:type="dcterms:W3CDTF">2019-04-08T19:37:00Z</dcterms:modified>
</cp:coreProperties>
</file>