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393A7797" w:rsidR="009E317D" w:rsidRDefault="009E317D" w:rsidP="00A96B17">
      <w:pPr>
        <w:spacing w:line="240" w:lineRule="auto"/>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0DF8E1A5" w:rsidR="001658D6" w:rsidRPr="009C0C09" w:rsidRDefault="009C0C09" w:rsidP="00A96B17">
      <w:pPr>
        <w:spacing w:line="240" w:lineRule="auto"/>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w:t>
      </w:r>
      <w:r w:rsidR="00D33186">
        <w:rPr>
          <w:rFonts w:ascii="Arial" w:eastAsia="Times New Roman" w:hAnsi="Arial" w:cs="Arial"/>
          <w:b/>
          <w:sz w:val="24"/>
          <w:szCs w:val="27"/>
          <w:lang w:val="es-ES_tradnl" w:eastAsia="es-ES"/>
        </w:rPr>
        <w:t>A</w:t>
      </w:r>
    </w:p>
    <w:p w14:paraId="1E955A28" w14:textId="40216A62" w:rsidR="00140805" w:rsidRPr="009C0C09" w:rsidRDefault="00140805" w:rsidP="00A96B17">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523C6A">
        <w:rPr>
          <w:rFonts w:ascii="Arial" w:eastAsia="Times New Roman" w:hAnsi="Arial" w:cs="Arial"/>
          <w:bCs/>
          <w:sz w:val="24"/>
          <w:szCs w:val="27"/>
          <w:lang w:val="es-ES_tradnl" w:eastAsia="es-ES"/>
        </w:rPr>
        <w:t>3</w:t>
      </w:r>
      <w:r w:rsidR="00627291">
        <w:rPr>
          <w:rFonts w:ascii="Arial" w:eastAsia="Times New Roman" w:hAnsi="Arial" w:cs="Arial"/>
          <w:bCs/>
          <w:sz w:val="24"/>
          <w:szCs w:val="27"/>
          <w:lang w:val="es-ES_tradnl" w:eastAsia="es-ES"/>
        </w:rPr>
        <w:t>0</w:t>
      </w:r>
      <w:r w:rsidR="001C0539">
        <w:rPr>
          <w:rFonts w:ascii="Arial" w:eastAsia="Times New Roman" w:hAnsi="Arial" w:cs="Arial"/>
          <w:bCs/>
          <w:sz w:val="24"/>
          <w:szCs w:val="27"/>
          <w:lang w:val="es-ES_tradnl" w:eastAsia="es-ES"/>
        </w:rPr>
        <w:t>/2020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673CB7D8" w:rsidR="003569E3" w:rsidRPr="009C0C09" w:rsidRDefault="003569E3" w:rsidP="00A96B17">
      <w:pPr>
        <w:spacing w:line="240" w:lineRule="auto"/>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B92E47">
        <w:rPr>
          <w:rFonts w:ascii="Arial" w:eastAsia="Times New Roman" w:hAnsi="Arial" w:cs="Arial"/>
          <w:sz w:val="24"/>
          <w:szCs w:val="27"/>
          <w:lang w:val="es-ES_tradnl" w:eastAsia="es-ES"/>
        </w:rPr>
        <w:t xml:space="preserve"> </w:t>
      </w:r>
      <w:r w:rsidR="0072225C">
        <w:rPr>
          <w:rFonts w:ascii="Arial" w:eastAsia="Times New Roman" w:hAnsi="Arial" w:cs="Arial"/>
          <w:sz w:val="24"/>
          <w:szCs w:val="27"/>
          <w:lang w:val="es-ES_tradnl" w:eastAsia="es-ES"/>
        </w:rPr>
        <w:t>*****</w:t>
      </w:r>
      <w:r w:rsidR="00B92E47">
        <w:rPr>
          <w:rFonts w:ascii="Arial" w:eastAsia="Times New Roman" w:hAnsi="Arial" w:cs="Arial"/>
          <w:sz w:val="24"/>
          <w:szCs w:val="27"/>
          <w:lang w:val="es-ES_tradnl" w:eastAsia="es-ES"/>
        </w:rPr>
        <w:t xml:space="preserve"> </w:t>
      </w:r>
      <w:r w:rsidR="0072225C">
        <w:rPr>
          <w:rFonts w:ascii="Arial" w:eastAsia="Times New Roman" w:hAnsi="Arial" w:cs="Arial"/>
          <w:sz w:val="24"/>
          <w:szCs w:val="27"/>
          <w:lang w:val="es-ES_tradnl" w:eastAsia="es-ES"/>
        </w:rPr>
        <w:t>*****</w:t>
      </w:r>
      <w:r w:rsidR="00B92E47">
        <w:rPr>
          <w:rFonts w:ascii="Arial" w:eastAsia="Times New Roman" w:hAnsi="Arial" w:cs="Arial"/>
          <w:sz w:val="24"/>
          <w:szCs w:val="27"/>
          <w:lang w:val="es-ES_tradnl" w:eastAsia="es-ES"/>
        </w:rPr>
        <w:t xml:space="preserve"> </w:t>
      </w:r>
      <w:r w:rsidR="0072225C">
        <w:rPr>
          <w:rFonts w:ascii="Arial" w:eastAsia="Times New Roman" w:hAnsi="Arial" w:cs="Arial"/>
          <w:sz w:val="24"/>
          <w:szCs w:val="27"/>
          <w:lang w:val="es-ES_tradnl" w:eastAsia="es-ES"/>
        </w:rPr>
        <w:t>****</w:t>
      </w:r>
      <w:r w:rsidR="00B92E47">
        <w:rPr>
          <w:rFonts w:ascii="Arial" w:eastAsia="Times New Roman" w:hAnsi="Arial" w:cs="Arial"/>
          <w:sz w:val="24"/>
          <w:szCs w:val="27"/>
          <w:lang w:val="es-ES_tradnl" w:eastAsia="es-ES"/>
        </w:rPr>
        <w:t xml:space="preserve"> </w:t>
      </w:r>
      <w:r w:rsidR="0072225C">
        <w:rPr>
          <w:rFonts w:ascii="Arial" w:eastAsia="Times New Roman" w:hAnsi="Arial" w:cs="Arial"/>
          <w:sz w:val="24"/>
          <w:szCs w:val="27"/>
          <w:lang w:val="es-ES_tradnl" w:eastAsia="es-ES"/>
        </w:rPr>
        <w:t>*****</w:t>
      </w:r>
    </w:p>
    <w:p w14:paraId="427298C6" w14:textId="7662B222" w:rsidR="00214E4D" w:rsidRPr="00B92E47" w:rsidRDefault="00C07F53" w:rsidP="00961B74">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r w:rsidR="00B92E47">
        <w:rPr>
          <w:rFonts w:ascii="Arial" w:eastAsia="Times New Roman" w:hAnsi="Arial" w:cs="Arial"/>
          <w:b/>
          <w:sz w:val="24"/>
          <w:szCs w:val="27"/>
          <w:lang w:val="es-ES_tradnl" w:eastAsia="es-ES"/>
        </w:rPr>
        <w:t xml:space="preserve"> </w:t>
      </w:r>
      <w:bookmarkStart w:id="0" w:name="_Hlk106885326"/>
      <w:r w:rsidR="00B92E47">
        <w:rPr>
          <w:rFonts w:ascii="Arial" w:eastAsia="Times New Roman" w:hAnsi="Arial" w:cs="Arial"/>
          <w:bCs/>
          <w:sz w:val="24"/>
          <w:szCs w:val="27"/>
          <w:lang w:val="es-ES_tradnl" w:eastAsia="es-ES"/>
        </w:rPr>
        <w:t xml:space="preserve">ABIGAIL REYES </w:t>
      </w:r>
      <w:r w:rsidR="00426E11">
        <w:rPr>
          <w:rFonts w:ascii="Arial" w:eastAsia="Times New Roman" w:hAnsi="Arial" w:cs="Arial"/>
          <w:bCs/>
          <w:sz w:val="24"/>
          <w:szCs w:val="27"/>
          <w:lang w:val="es-ES_tradnl" w:eastAsia="es-ES"/>
        </w:rPr>
        <w:t xml:space="preserve">NICOLAS, </w:t>
      </w:r>
      <w:r w:rsidR="00B92E47">
        <w:rPr>
          <w:rFonts w:ascii="Arial" w:eastAsia="Times New Roman" w:hAnsi="Arial" w:cs="Arial"/>
          <w:bCs/>
          <w:sz w:val="24"/>
          <w:szCs w:val="27"/>
          <w:lang w:val="es-ES_tradnl" w:eastAsia="es-ES"/>
        </w:rPr>
        <w:t>POLIC</w:t>
      </w:r>
      <w:r w:rsidR="00426E11">
        <w:rPr>
          <w:rFonts w:ascii="Arial" w:eastAsia="Times New Roman" w:hAnsi="Arial" w:cs="Arial"/>
          <w:bCs/>
          <w:sz w:val="24"/>
          <w:szCs w:val="27"/>
          <w:lang w:val="es-ES_tradnl" w:eastAsia="es-ES"/>
        </w:rPr>
        <w:t>Í</w:t>
      </w:r>
      <w:r w:rsidR="00B92E47">
        <w:rPr>
          <w:rFonts w:ascii="Arial" w:eastAsia="Times New Roman" w:hAnsi="Arial" w:cs="Arial"/>
          <w:bCs/>
          <w:sz w:val="24"/>
          <w:szCs w:val="27"/>
          <w:lang w:val="es-ES_tradnl" w:eastAsia="es-ES"/>
        </w:rPr>
        <w:t>A VIAL CON NÚMERO ESTADÍSTICO</w:t>
      </w:r>
      <w:r w:rsidR="00B4066A">
        <w:rPr>
          <w:rFonts w:ascii="Arial" w:eastAsia="Times New Roman" w:hAnsi="Arial" w:cs="Arial"/>
          <w:bCs/>
          <w:sz w:val="24"/>
          <w:szCs w:val="27"/>
          <w:lang w:val="es-ES_tradnl" w:eastAsia="es-ES"/>
        </w:rPr>
        <w:t xml:space="preserve"> PV-258, ADSCRITA A LA DIRECCIÓN DE SEGURIDAD</w:t>
      </w:r>
      <w:r w:rsidR="00EE1D16">
        <w:rPr>
          <w:rFonts w:ascii="Arial" w:eastAsia="Times New Roman" w:hAnsi="Arial" w:cs="Arial"/>
          <w:bCs/>
          <w:sz w:val="24"/>
          <w:szCs w:val="27"/>
          <w:lang w:val="es-ES_tradnl" w:eastAsia="es-ES"/>
        </w:rPr>
        <w:t xml:space="preserve"> PÚBLICA, VIALIDAD Y PROTECCIÓN CIUDADANA </w:t>
      </w:r>
      <w:bookmarkStart w:id="1" w:name="_Hlk110277416"/>
      <w:r w:rsidR="00022C4A">
        <w:rPr>
          <w:rFonts w:ascii="Arial" w:eastAsia="Times New Roman" w:hAnsi="Arial" w:cs="Arial"/>
          <w:bCs/>
          <w:sz w:val="24"/>
          <w:szCs w:val="27"/>
          <w:lang w:val="es-ES_tradnl" w:eastAsia="es-ES"/>
        </w:rPr>
        <w:t>DEL MUNICIPIO DE OAXACA DE JUÁREZ, OAXACA</w:t>
      </w:r>
      <w:bookmarkEnd w:id="1"/>
      <w:r w:rsidR="00022C4A">
        <w:rPr>
          <w:rFonts w:ascii="Arial" w:eastAsia="Times New Roman" w:hAnsi="Arial" w:cs="Arial"/>
          <w:bCs/>
          <w:sz w:val="24"/>
          <w:szCs w:val="27"/>
          <w:lang w:val="es-ES_tradnl" w:eastAsia="es-ES"/>
        </w:rPr>
        <w:t>.</w:t>
      </w:r>
    </w:p>
    <w:bookmarkEnd w:id="0"/>
    <w:p w14:paraId="70DB9FE9" w14:textId="1022C417" w:rsidR="008C764E" w:rsidRPr="009C0C09" w:rsidRDefault="003569E3" w:rsidP="006801B9">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176776">
        <w:rPr>
          <w:rFonts w:ascii="Arial" w:eastAsia="Times New Roman" w:hAnsi="Arial" w:cs="Arial"/>
          <w:b/>
          <w:sz w:val="24"/>
          <w:szCs w:val="27"/>
          <w:lang w:val="es-ES" w:eastAsia="es-ES"/>
        </w:rPr>
        <w:t xml:space="preserve"> </w:t>
      </w:r>
      <w:r w:rsidR="00AB4FDF">
        <w:rPr>
          <w:rFonts w:ascii="Arial" w:eastAsia="Times New Roman" w:hAnsi="Arial" w:cs="Arial"/>
          <w:b/>
          <w:sz w:val="24"/>
          <w:szCs w:val="27"/>
          <w:lang w:val="es-ES" w:eastAsia="es-ES"/>
        </w:rPr>
        <w:t xml:space="preserve">VEINTINUEVE </w:t>
      </w:r>
      <w:r w:rsidR="006801B9">
        <w:rPr>
          <w:rFonts w:ascii="Arial" w:eastAsia="Times New Roman" w:hAnsi="Arial" w:cs="Arial"/>
          <w:b/>
          <w:sz w:val="24"/>
          <w:szCs w:val="27"/>
          <w:lang w:val="es-ES" w:eastAsia="es-ES"/>
        </w:rPr>
        <w:t>DE</w:t>
      </w:r>
      <w:r w:rsidR="00293CFE">
        <w:rPr>
          <w:rFonts w:ascii="Arial" w:eastAsia="Times New Roman" w:hAnsi="Arial" w:cs="Arial"/>
          <w:b/>
          <w:sz w:val="24"/>
          <w:szCs w:val="27"/>
          <w:lang w:val="es-ES" w:eastAsia="es-ES"/>
        </w:rPr>
        <w:t xml:space="preserve"> AGOSTO</w:t>
      </w:r>
      <w:r w:rsidR="006801B9">
        <w:rPr>
          <w:rFonts w:ascii="Arial" w:eastAsia="Times New Roman" w:hAnsi="Arial" w:cs="Arial"/>
          <w:b/>
          <w:sz w:val="24"/>
          <w:szCs w:val="27"/>
          <w:lang w:val="es-ES" w:eastAsia="es-ES"/>
        </w:rPr>
        <w:t xml:space="preserve"> DE DOS MIL VEINT</w:t>
      </w:r>
      <w:r w:rsidR="00E73793">
        <w:rPr>
          <w:rFonts w:ascii="Arial" w:eastAsia="Times New Roman" w:hAnsi="Arial" w:cs="Arial"/>
          <w:b/>
          <w:sz w:val="24"/>
          <w:szCs w:val="27"/>
          <w:lang w:val="es-ES" w:eastAsia="es-ES"/>
        </w:rPr>
        <w:t>I</w:t>
      </w:r>
      <w:r w:rsidR="006801B9">
        <w:rPr>
          <w:rFonts w:ascii="Arial" w:eastAsia="Times New Roman" w:hAnsi="Arial" w:cs="Arial"/>
          <w:b/>
          <w:sz w:val="24"/>
          <w:szCs w:val="27"/>
          <w:lang w:val="es-ES" w:eastAsia="es-ES"/>
        </w:rPr>
        <w:t>DÓS.</w:t>
      </w:r>
    </w:p>
    <w:p w14:paraId="044BF535" w14:textId="626A8C63" w:rsidR="00102315" w:rsidRPr="00934A43" w:rsidRDefault="003569E3" w:rsidP="00605164">
      <w:pPr>
        <w:widowControl w:val="0"/>
        <w:spacing w:line="360" w:lineRule="auto"/>
        <w:ind w:right="51" w:firstLine="567"/>
        <w:jc w:val="both"/>
        <w:rPr>
          <w:rFonts w:ascii="Arial" w:eastAsia="Times New Roman" w:hAnsi="Arial" w:cs="Arial"/>
          <w:bCs/>
          <w:sz w:val="24"/>
          <w:szCs w:val="27"/>
          <w:lang w:val="es-ES" w:eastAsia="es-ES"/>
        </w:rPr>
      </w:pPr>
      <w:r w:rsidRPr="00B85A9B">
        <w:rPr>
          <w:rFonts w:ascii="Arial" w:eastAsia="Times New Roman" w:hAnsi="Arial" w:cs="Arial"/>
          <w:b/>
          <w:sz w:val="24"/>
          <w:szCs w:val="27"/>
          <w:lang w:val="es-ES_tradnl" w:eastAsia="es-ES"/>
        </w:rPr>
        <w:t>V I S T O S</w:t>
      </w:r>
      <w:r w:rsidRPr="00934A43">
        <w:rPr>
          <w:rFonts w:ascii="Arial" w:eastAsia="Times New Roman" w:hAnsi="Arial" w:cs="Arial"/>
          <w:bCs/>
          <w:sz w:val="24"/>
          <w:szCs w:val="27"/>
          <w:lang w:val="es-ES_tradnl" w:eastAsia="es-ES"/>
        </w:rPr>
        <w:t>, para resolver lo</w:t>
      </w:r>
      <w:r w:rsidR="00102315" w:rsidRPr="00934A43">
        <w:rPr>
          <w:rFonts w:ascii="Arial" w:eastAsia="Times New Roman" w:hAnsi="Arial" w:cs="Arial"/>
          <w:bCs/>
          <w:sz w:val="24"/>
          <w:szCs w:val="27"/>
          <w:lang w:val="es-ES_tradnl" w:eastAsia="es-ES"/>
        </w:rPr>
        <w:t xml:space="preserve">s autos del </w:t>
      </w:r>
      <w:r w:rsidR="007E112A" w:rsidRPr="00934A43">
        <w:rPr>
          <w:rFonts w:ascii="Arial" w:eastAsia="Times New Roman" w:hAnsi="Arial" w:cs="Arial"/>
          <w:bCs/>
          <w:sz w:val="24"/>
          <w:szCs w:val="27"/>
          <w:lang w:val="es-ES_tradnl" w:eastAsia="es-ES"/>
        </w:rPr>
        <w:t>juicio de nulidad</w:t>
      </w:r>
      <w:r w:rsidR="00975C4C" w:rsidRPr="00934A43">
        <w:rPr>
          <w:rFonts w:ascii="Arial" w:eastAsia="Times New Roman" w:hAnsi="Arial" w:cs="Arial"/>
          <w:bCs/>
          <w:sz w:val="24"/>
          <w:szCs w:val="27"/>
          <w:lang w:val="es-ES_tradnl" w:eastAsia="es-ES"/>
        </w:rPr>
        <w:t xml:space="preserve"> número</w:t>
      </w:r>
      <w:r w:rsidR="006B2FCC">
        <w:rPr>
          <w:rFonts w:ascii="Arial" w:eastAsia="Times New Roman" w:hAnsi="Arial" w:cs="Arial"/>
          <w:bCs/>
          <w:sz w:val="24"/>
          <w:szCs w:val="27"/>
          <w:lang w:val="es-ES_tradnl" w:eastAsia="es-ES"/>
        </w:rPr>
        <w:t xml:space="preserve"> </w:t>
      </w:r>
      <w:r w:rsidR="006B2FCC">
        <w:rPr>
          <w:rFonts w:ascii="Arial" w:eastAsia="Times New Roman" w:hAnsi="Arial" w:cs="Arial"/>
          <w:b/>
          <w:sz w:val="24"/>
          <w:szCs w:val="27"/>
          <w:lang w:val="es-ES_tradnl" w:eastAsia="es-ES"/>
        </w:rPr>
        <w:t>3</w:t>
      </w:r>
      <w:r w:rsidR="00627291" w:rsidRPr="00B85A9B">
        <w:rPr>
          <w:rFonts w:ascii="Arial" w:eastAsia="Times New Roman" w:hAnsi="Arial" w:cs="Arial"/>
          <w:b/>
          <w:sz w:val="24"/>
          <w:szCs w:val="27"/>
          <w:lang w:val="es-ES_tradnl" w:eastAsia="es-ES"/>
        </w:rPr>
        <w:t>0</w:t>
      </w:r>
      <w:r w:rsidR="001C0539" w:rsidRPr="00B85A9B">
        <w:rPr>
          <w:rFonts w:ascii="Arial" w:eastAsia="Times New Roman" w:hAnsi="Arial" w:cs="Arial"/>
          <w:b/>
          <w:sz w:val="24"/>
          <w:szCs w:val="27"/>
          <w:lang w:val="es-ES_tradnl" w:eastAsia="es-ES"/>
        </w:rPr>
        <w:t>/2020</w:t>
      </w:r>
      <w:r w:rsidR="00102315" w:rsidRPr="00934A43">
        <w:rPr>
          <w:rFonts w:ascii="Arial" w:eastAsia="Times New Roman" w:hAnsi="Arial" w:cs="Arial"/>
          <w:bCs/>
          <w:sz w:val="24"/>
          <w:szCs w:val="27"/>
          <w:lang w:val="es-ES_tradnl" w:eastAsia="es-ES"/>
        </w:rPr>
        <w:t>, interpuesto por</w:t>
      </w:r>
      <w:r w:rsidR="00031C21">
        <w:rPr>
          <w:rFonts w:ascii="Arial" w:eastAsia="Times New Roman" w:hAnsi="Arial" w:cs="Arial"/>
          <w:bCs/>
          <w:sz w:val="24"/>
          <w:szCs w:val="27"/>
          <w:lang w:val="es-ES_tradnl" w:eastAsia="es-ES"/>
        </w:rPr>
        <w:t xml:space="preserve"> </w:t>
      </w:r>
      <w:r w:rsidR="009A3870">
        <w:rPr>
          <w:rFonts w:ascii="Arial" w:eastAsia="Times New Roman" w:hAnsi="Arial" w:cs="Arial"/>
          <w:b/>
          <w:sz w:val="24"/>
          <w:szCs w:val="27"/>
          <w:lang w:val="es-ES_tradnl" w:eastAsia="es-ES"/>
        </w:rPr>
        <w:t>*****</w:t>
      </w:r>
      <w:r w:rsidR="00031C21" w:rsidRPr="00031C21">
        <w:rPr>
          <w:rFonts w:ascii="Arial" w:eastAsia="Times New Roman" w:hAnsi="Arial" w:cs="Arial"/>
          <w:b/>
          <w:sz w:val="24"/>
          <w:szCs w:val="27"/>
          <w:lang w:val="es-ES_tradnl" w:eastAsia="es-ES"/>
        </w:rPr>
        <w:t xml:space="preserve"> </w:t>
      </w:r>
      <w:r w:rsidR="009A3870">
        <w:rPr>
          <w:rFonts w:ascii="Arial" w:eastAsia="Times New Roman" w:hAnsi="Arial" w:cs="Arial"/>
          <w:b/>
          <w:sz w:val="24"/>
          <w:szCs w:val="27"/>
          <w:lang w:val="es-ES_tradnl" w:eastAsia="es-ES"/>
        </w:rPr>
        <w:t>*****</w:t>
      </w:r>
      <w:r w:rsidR="00031C21" w:rsidRPr="00031C21">
        <w:rPr>
          <w:rFonts w:ascii="Arial" w:eastAsia="Times New Roman" w:hAnsi="Arial" w:cs="Arial"/>
          <w:b/>
          <w:sz w:val="24"/>
          <w:szCs w:val="27"/>
          <w:lang w:val="es-ES_tradnl" w:eastAsia="es-ES"/>
        </w:rPr>
        <w:t xml:space="preserve"> </w:t>
      </w:r>
      <w:r w:rsidR="009A3870">
        <w:rPr>
          <w:rFonts w:ascii="Arial" w:eastAsia="Times New Roman" w:hAnsi="Arial" w:cs="Arial"/>
          <w:b/>
          <w:sz w:val="24"/>
          <w:szCs w:val="27"/>
          <w:lang w:val="es-ES_tradnl" w:eastAsia="es-ES"/>
        </w:rPr>
        <w:t>****</w:t>
      </w:r>
      <w:r w:rsidR="00031C21" w:rsidRPr="00031C21">
        <w:rPr>
          <w:rFonts w:ascii="Arial" w:eastAsia="Times New Roman" w:hAnsi="Arial" w:cs="Arial"/>
          <w:b/>
          <w:sz w:val="24"/>
          <w:szCs w:val="27"/>
          <w:lang w:val="es-ES_tradnl" w:eastAsia="es-ES"/>
        </w:rPr>
        <w:t xml:space="preserve"> </w:t>
      </w:r>
      <w:r w:rsidR="009A3870">
        <w:rPr>
          <w:rFonts w:ascii="Arial" w:eastAsia="Times New Roman" w:hAnsi="Arial" w:cs="Arial"/>
          <w:b/>
          <w:sz w:val="24"/>
          <w:szCs w:val="27"/>
          <w:lang w:val="es-ES_tradnl" w:eastAsia="es-ES"/>
        </w:rPr>
        <w:t>*****</w:t>
      </w:r>
      <w:r w:rsidR="00102315" w:rsidRPr="00934A43">
        <w:rPr>
          <w:rFonts w:ascii="Arial" w:eastAsia="Times New Roman" w:hAnsi="Arial" w:cs="Arial"/>
          <w:bCs/>
          <w:sz w:val="24"/>
          <w:szCs w:val="27"/>
          <w:lang w:val="es-ES_tradnl" w:eastAsia="es-ES"/>
        </w:rPr>
        <w:t>, en contra de</w:t>
      </w:r>
      <w:r w:rsidR="00031C21">
        <w:rPr>
          <w:rFonts w:ascii="Arial" w:eastAsia="Times New Roman" w:hAnsi="Arial" w:cs="Arial"/>
          <w:bCs/>
          <w:sz w:val="24"/>
          <w:szCs w:val="27"/>
          <w:lang w:val="es-ES_tradnl" w:eastAsia="es-ES"/>
        </w:rPr>
        <w:t xml:space="preserve"> </w:t>
      </w:r>
      <w:r w:rsidR="00031C21" w:rsidRPr="00031C21">
        <w:rPr>
          <w:rFonts w:ascii="Arial" w:eastAsia="Times New Roman" w:hAnsi="Arial" w:cs="Arial"/>
          <w:b/>
          <w:sz w:val="24"/>
          <w:szCs w:val="27"/>
          <w:lang w:val="es-ES_tradnl" w:eastAsia="es-ES"/>
        </w:rPr>
        <w:t>ABIGAIL REYES NICOLAS, POLICÍA VIAL CON NÚMERO ESTADÍSTICO PV-258, ADSCRITA A LA DIRECCIÓN DE SEGURIDAD PÚBLICA, VIALIDAD Y PROTECCIÓN CIUDADANA</w:t>
      </w:r>
      <w:r w:rsidR="00022C4A">
        <w:rPr>
          <w:rFonts w:ascii="Arial" w:eastAsia="Times New Roman" w:hAnsi="Arial" w:cs="Arial"/>
          <w:b/>
          <w:sz w:val="24"/>
          <w:szCs w:val="27"/>
          <w:lang w:val="es-ES_tradnl" w:eastAsia="es-ES"/>
        </w:rPr>
        <w:t xml:space="preserve"> </w:t>
      </w:r>
      <w:r w:rsidR="00022C4A" w:rsidRPr="00022C4A">
        <w:rPr>
          <w:rFonts w:ascii="Arial" w:eastAsia="Times New Roman" w:hAnsi="Arial" w:cs="Arial"/>
          <w:b/>
          <w:bCs/>
          <w:sz w:val="24"/>
          <w:szCs w:val="27"/>
          <w:lang w:val="es-ES_tradnl" w:eastAsia="es-ES"/>
        </w:rPr>
        <w:t>DEL MUNICIPIO DE OAXACA DE JUÁREZ, OAXACA</w:t>
      </w:r>
      <w:r w:rsidR="00031C21" w:rsidRPr="00031C21">
        <w:rPr>
          <w:rFonts w:ascii="Arial" w:eastAsia="Times New Roman" w:hAnsi="Arial" w:cs="Arial"/>
          <w:bCs/>
          <w:sz w:val="24"/>
          <w:szCs w:val="27"/>
          <w:lang w:val="es-ES_tradnl" w:eastAsia="es-ES"/>
        </w:rPr>
        <w:t>,</w:t>
      </w:r>
      <w:r w:rsidR="00102315" w:rsidRPr="00934A43">
        <w:rPr>
          <w:rFonts w:ascii="Arial" w:eastAsia="Times New Roman" w:hAnsi="Arial" w:cs="Arial"/>
          <w:bCs/>
          <w:sz w:val="24"/>
          <w:szCs w:val="27"/>
          <w:lang w:val="es-ES_tradnl" w:eastAsia="es-ES"/>
        </w:rPr>
        <w:t xml:space="preserve">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118969B9" w14:textId="3ADF6701" w:rsidR="00EA4CFD" w:rsidRDefault="00D82372" w:rsidP="00EF598A">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31C21">
        <w:rPr>
          <w:rFonts w:ascii="Arial" w:hAnsi="Arial" w:cs="Arial"/>
          <w:bCs/>
          <w:spacing w:val="-3"/>
          <w:sz w:val="24"/>
          <w:szCs w:val="27"/>
          <w:lang w:val="es-ES_tradnl"/>
        </w:rPr>
        <w:t xml:space="preserve"> </w:t>
      </w:r>
      <w:r w:rsidR="009A3870">
        <w:rPr>
          <w:rFonts w:ascii="Arial" w:hAnsi="Arial" w:cs="Arial"/>
          <w:bCs/>
          <w:spacing w:val="-3"/>
          <w:sz w:val="24"/>
          <w:szCs w:val="27"/>
          <w:lang w:val="es-ES_tradnl"/>
        </w:rPr>
        <w:t>*****</w:t>
      </w:r>
      <w:r w:rsidR="00031C21">
        <w:rPr>
          <w:rFonts w:ascii="Arial" w:hAnsi="Arial" w:cs="Arial"/>
          <w:bCs/>
          <w:spacing w:val="-3"/>
          <w:sz w:val="24"/>
          <w:szCs w:val="27"/>
          <w:lang w:val="es-ES_tradnl"/>
        </w:rPr>
        <w:t xml:space="preserve"> </w:t>
      </w:r>
      <w:r w:rsidR="009A3870">
        <w:rPr>
          <w:rFonts w:ascii="Arial" w:hAnsi="Arial" w:cs="Arial"/>
          <w:bCs/>
          <w:spacing w:val="-3"/>
          <w:sz w:val="24"/>
          <w:szCs w:val="27"/>
          <w:lang w:val="es-ES_tradnl"/>
        </w:rPr>
        <w:t>*****</w:t>
      </w:r>
      <w:r w:rsidR="00031C21">
        <w:rPr>
          <w:rFonts w:ascii="Arial" w:hAnsi="Arial" w:cs="Arial"/>
          <w:bCs/>
          <w:spacing w:val="-3"/>
          <w:sz w:val="24"/>
          <w:szCs w:val="27"/>
          <w:lang w:val="es-ES_tradnl"/>
        </w:rPr>
        <w:t xml:space="preserve"> </w:t>
      </w:r>
      <w:r w:rsidR="009A3870">
        <w:rPr>
          <w:rFonts w:ascii="Arial" w:hAnsi="Arial" w:cs="Arial"/>
          <w:bCs/>
          <w:spacing w:val="-3"/>
          <w:sz w:val="24"/>
          <w:szCs w:val="27"/>
          <w:lang w:val="es-ES_tradnl"/>
        </w:rPr>
        <w:t>*****</w:t>
      </w:r>
      <w:r w:rsidR="00031C21">
        <w:rPr>
          <w:rFonts w:ascii="Arial" w:hAnsi="Arial" w:cs="Arial"/>
          <w:bCs/>
          <w:spacing w:val="-3"/>
          <w:sz w:val="24"/>
          <w:szCs w:val="27"/>
          <w:lang w:val="es-ES_tradnl"/>
        </w:rPr>
        <w:t xml:space="preserve"> </w:t>
      </w:r>
      <w:r w:rsidR="009A3870">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por medio de su escrito recibido el</w:t>
      </w:r>
      <w:r w:rsidR="00031C21">
        <w:rPr>
          <w:rFonts w:ascii="Arial" w:hAnsi="Arial" w:cs="Arial"/>
          <w:bCs/>
          <w:spacing w:val="-3"/>
          <w:sz w:val="24"/>
          <w:szCs w:val="27"/>
          <w:lang w:val="es-ES_tradnl"/>
        </w:rPr>
        <w:t xml:space="preserve"> diecisiete </w:t>
      </w:r>
      <w:r w:rsidR="00627291">
        <w:rPr>
          <w:rFonts w:ascii="Arial" w:hAnsi="Arial" w:cs="Arial"/>
          <w:bCs/>
          <w:spacing w:val="-3"/>
          <w:sz w:val="24"/>
          <w:szCs w:val="27"/>
          <w:lang w:val="es-ES_tradnl"/>
        </w:rPr>
        <w:t>de</w:t>
      </w:r>
      <w:r w:rsidR="00031C21">
        <w:rPr>
          <w:rFonts w:ascii="Arial" w:hAnsi="Arial" w:cs="Arial"/>
          <w:bCs/>
          <w:spacing w:val="-3"/>
          <w:sz w:val="24"/>
          <w:szCs w:val="27"/>
          <w:lang w:val="es-ES_tradnl"/>
        </w:rPr>
        <w:t xml:space="preserve"> febrero </w:t>
      </w:r>
      <w:r w:rsidR="0017009A">
        <w:rPr>
          <w:rFonts w:ascii="Arial" w:hAnsi="Arial" w:cs="Arial"/>
          <w:bCs/>
          <w:spacing w:val="-3"/>
          <w:sz w:val="24"/>
          <w:szCs w:val="27"/>
          <w:lang w:val="es-ES_tradnl"/>
        </w:rPr>
        <w:t>de dos mil veinte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w:t>
      </w:r>
      <w:r w:rsidR="005249F7">
        <w:rPr>
          <w:rFonts w:ascii="Arial" w:hAnsi="Arial" w:cs="Arial"/>
          <w:bCs/>
          <w:spacing w:val="-3"/>
          <w:sz w:val="24"/>
          <w:szCs w:val="27"/>
          <w:lang w:val="es-ES_tradnl"/>
        </w:rPr>
        <w:t>,</w:t>
      </w:r>
      <w:r w:rsidR="00D3679B">
        <w:rPr>
          <w:rFonts w:ascii="Arial" w:hAnsi="Arial" w:cs="Arial"/>
          <w:bCs/>
          <w:spacing w:val="-3"/>
          <w:sz w:val="24"/>
          <w:szCs w:val="27"/>
          <w:lang w:val="es-ES_tradnl"/>
        </w:rPr>
        <w:t xml:space="preserve"> demandó la nulidad del acta de</w:t>
      </w:r>
      <w:r w:rsidR="00FF7647">
        <w:rPr>
          <w:rFonts w:ascii="Arial" w:hAnsi="Arial" w:cs="Arial"/>
          <w:bCs/>
          <w:spacing w:val="-3"/>
          <w:sz w:val="24"/>
          <w:szCs w:val="27"/>
          <w:lang w:val="es-ES_tradnl"/>
        </w:rPr>
        <w:t xml:space="preserve"> inf</w:t>
      </w:r>
      <w:r w:rsidR="0017009A">
        <w:rPr>
          <w:rFonts w:ascii="Arial" w:hAnsi="Arial" w:cs="Arial"/>
          <w:bCs/>
          <w:spacing w:val="-3"/>
          <w:sz w:val="24"/>
          <w:szCs w:val="27"/>
          <w:lang w:val="es-ES_tradnl"/>
        </w:rPr>
        <w:t>racción con número de foli</w:t>
      </w:r>
      <w:r w:rsidR="00EA4CFD">
        <w:rPr>
          <w:rFonts w:ascii="Arial" w:hAnsi="Arial" w:cs="Arial"/>
          <w:bCs/>
          <w:spacing w:val="-3"/>
          <w:sz w:val="24"/>
          <w:szCs w:val="27"/>
          <w:lang w:val="es-ES_tradnl"/>
        </w:rPr>
        <w:t xml:space="preserve">o </w:t>
      </w:r>
      <w:r w:rsidR="009A3870">
        <w:rPr>
          <w:rFonts w:ascii="Arial" w:hAnsi="Arial" w:cs="Arial"/>
          <w:bCs/>
          <w:spacing w:val="-3"/>
          <w:sz w:val="24"/>
          <w:szCs w:val="27"/>
          <w:lang w:val="es-ES_tradnl"/>
        </w:rPr>
        <w:t>*****</w:t>
      </w:r>
      <w:r w:rsidR="006801B9">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fecha</w:t>
      </w:r>
      <w:r w:rsidR="00EA4CFD">
        <w:rPr>
          <w:rFonts w:ascii="Arial" w:hAnsi="Arial" w:cs="Arial"/>
          <w:bCs/>
          <w:spacing w:val="-3"/>
          <w:sz w:val="24"/>
          <w:szCs w:val="27"/>
          <w:lang w:val="es-ES_tradnl"/>
        </w:rPr>
        <w:t xml:space="preserve"> </w:t>
      </w:r>
      <w:r w:rsidR="009A3870">
        <w:rPr>
          <w:rFonts w:ascii="Arial" w:hAnsi="Arial" w:cs="Arial"/>
          <w:bCs/>
          <w:spacing w:val="-3"/>
          <w:sz w:val="24"/>
          <w:szCs w:val="27"/>
          <w:lang w:val="es-ES_tradnl"/>
        </w:rPr>
        <w:t>*****</w:t>
      </w:r>
      <w:r w:rsidR="00EA4CFD">
        <w:rPr>
          <w:rFonts w:ascii="Arial" w:hAnsi="Arial" w:cs="Arial"/>
          <w:bCs/>
          <w:spacing w:val="-3"/>
          <w:sz w:val="24"/>
          <w:szCs w:val="27"/>
          <w:lang w:val="es-ES_tradnl"/>
        </w:rPr>
        <w:t xml:space="preserve"> de </w:t>
      </w:r>
      <w:r w:rsidR="009A3870">
        <w:rPr>
          <w:rFonts w:ascii="Arial" w:hAnsi="Arial" w:cs="Arial"/>
          <w:bCs/>
          <w:spacing w:val="-3"/>
          <w:sz w:val="24"/>
          <w:szCs w:val="27"/>
          <w:lang w:val="es-ES_tradnl"/>
        </w:rPr>
        <w:t>****</w:t>
      </w:r>
      <w:r w:rsidR="00EA4CFD">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 xml:space="preserve">de dos mil </w:t>
      </w:r>
      <w:r w:rsidR="009A3870">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AF584C">
        <w:rPr>
          <w:rFonts w:ascii="Arial" w:hAnsi="Arial" w:cs="Arial"/>
          <w:bCs/>
          <w:spacing w:val="-3"/>
          <w:sz w:val="24"/>
          <w:szCs w:val="27"/>
          <w:lang w:val="es-ES_tradnl"/>
        </w:rPr>
        <w:t>die</w:t>
      </w:r>
      <w:r w:rsidR="00EA4CFD">
        <w:rPr>
          <w:rFonts w:ascii="Arial" w:hAnsi="Arial" w:cs="Arial"/>
          <w:bCs/>
          <w:spacing w:val="-3"/>
          <w:sz w:val="24"/>
          <w:szCs w:val="27"/>
          <w:lang w:val="es-ES_tradnl"/>
        </w:rPr>
        <w:t>z</w:t>
      </w:r>
      <w:r w:rsidR="00627291">
        <w:rPr>
          <w:rFonts w:ascii="Arial" w:hAnsi="Arial" w:cs="Arial"/>
          <w:bCs/>
          <w:spacing w:val="-3"/>
          <w:sz w:val="24"/>
          <w:szCs w:val="27"/>
          <w:lang w:val="es-ES_tradnl"/>
        </w:rPr>
        <w:t xml:space="preserve"> de</w:t>
      </w:r>
      <w:r w:rsidR="00EA4CFD">
        <w:rPr>
          <w:rFonts w:ascii="Arial" w:hAnsi="Arial" w:cs="Arial"/>
          <w:bCs/>
          <w:spacing w:val="-3"/>
          <w:sz w:val="24"/>
          <w:szCs w:val="27"/>
          <w:lang w:val="es-ES_tradnl"/>
        </w:rPr>
        <w:t xml:space="preserve"> marzo</w:t>
      </w:r>
      <w:r w:rsidR="00AF584C">
        <w:rPr>
          <w:rFonts w:ascii="Arial" w:hAnsi="Arial" w:cs="Arial"/>
          <w:bCs/>
          <w:spacing w:val="-3"/>
          <w:sz w:val="24"/>
          <w:szCs w:val="27"/>
          <w:lang w:val="es-ES_tradnl"/>
        </w:rPr>
        <w:t xml:space="preserve"> de dos mil veinte</w:t>
      </w:r>
      <w:r w:rsidR="00EF598A">
        <w:rPr>
          <w:rFonts w:ascii="Arial" w:hAnsi="Arial" w:cs="Arial"/>
          <w:bCs/>
          <w:spacing w:val="-3"/>
          <w:sz w:val="24"/>
          <w:szCs w:val="27"/>
          <w:lang w:val="es-ES_tradnl"/>
        </w:rPr>
        <w:t>,</w:t>
      </w:r>
      <w:r w:rsidR="00EA4CFD">
        <w:rPr>
          <w:rFonts w:ascii="Arial" w:hAnsi="Arial" w:cs="Arial"/>
          <w:bCs/>
          <w:spacing w:val="-3"/>
          <w:sz w:val="24"/>
          <w:szCs w:val="27"/>
          <w:lang w:val="es-ES_tradnl"/>
        </w:rPr>
        <w:t xml:space="preserve"> se requirió a la parte actora para que en el plazo ahí señalado subsan</w:t>
      </w:r>
      <w:r w:rsidR="001C2200">
        <w:rPr>
          <w:rFonts w:ascii="Arial" w:hAnsi="Arial" w:cs="Arial"/>
          <w:bCs/>
          <w:spacing w:val="-3"/>
          <w:sz w:val="24"/>
          <w:szCs w:val="27"/>
          <w:lang w:val="es-ES_tradnl"/>
        </w:rPr>
        <w:t>ara</w:t>
      </w:r>
      <w:r w:rsidR="00EA4CFD">
        <w:rPr>
          <w:rFonts w:ascii="Arial" w:hAnsi="Arial" w:cs="Arial"/>
          <w:bCs/>
          <w:spacing w:val="-3"/>
          <w:sz w:val="24"/>
          <w:szCs w:val="27"/>
          <w:lang w:val="es-ES_tradnl"/>
        </w:rPr>
        <w:t xml:space="preserve"> la omisión precisada en </w:t>
      </w:r>
      <w:r w:rsidR="004B747A">
        <w:rPr>
          <w:rFonts w:ascii="Arial" w:hAnsi="Arial" w:cs="Arial"/>
          <w:bCs/>
          <w:spacing w:val="-3"/>
          <w:sz w:val="24"/>
          <w:szCs w:val="27"/>
          <w:lang w:val="es-ES_tradnl"/>
        </w:rPr>
        <w:t xml:space="preserve">dicho </w:t>
      </w:r>
      <w:r w:rsidR="00EA4CFD">
        <w:rPr>
          <w:rFonts w:ascii="Arial" w:hAnsi="Arial" w:cs="Arial"/>
          <w:bCs/>
          <w:spacing w:val="-3"/>
          <w:sz w:val="24"/>
          <w:szCs w:val="27"/>
          <w:lang w:val="es-ES_tradnl"/>
        </w:rPr>
        <w:t>proveído, apercibida que de no hacerlo se desecharía su demanda</w:t>
      </w:r>
      <w:r w:rsidR="00E81217">
        <w:rPr>
          <w:rFonts w:ascii="Arial" w:hAnsi="Arial" w:cs="Arial"/>
          <w:bCs/>
          <w:spacing w:val="-3"/>
          <w:sz w:val="24"/>
          <w:szCs w:val="27"/>
          <w:lang w:val="es-ES_tradnl"/>
        </w:rPr>
        <w:t>.</w:t>
      </w:r>
      <w:r w:rsidR="00EA4CFD">
        <w:rPr>
          <w:rFonts w:ascii="Arial" w:hAnsi="Arial" w:cs="Arial"/>
          <w:bCs/>
          <w:spacing w:val="-3"/>
          <w:sz w:val="24"/>
          <w:szCs w:val="27"/>
          <w:lang w:val="es-ES_tradnl"/>
        </w:rPr>
        <w:t xml:space="preserve">   </w:t>
      </w:r>
    </w:p>
    <w:p w14:paraId="410E0EA4" w14:textId="5914A969" w:rsidR="00EE565F" w:rsidRDefault="00EF598A" w:rsidP="0066436A">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w:t>
      </w:r>
      <w:r w:rsidR="0034010C">
        <w:rPr>
          <w:rFonts w:ascii="Arial" w:hAnsi="Arial" w:cs="Arial"/>
          <w:b/>
          <w:bCs/>
          <w:spacing w:val="-3"/>
          <w:sz w:val="24"/>
          <w:szCs w:val="27"/>
          <w:lang w:val="es-ES_tradnl"/>
        </w:rPr>
        <w:t>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5A5A1F">
        <w:rPr>
          <w:rFonts w:ascii="Arial" w:hAnsi="Arial" w:cs="Arial"/>
          <w:bCs/>
          <w:spacing w:val="-3"/>
          <w:sz w:val="24"/>
          <w:szCs w:val="27"/>
          <w:lang w:val="es-ES_tradnl"/>
        </w:rPr>
        <w:t>En auto de fecha</w:t>
      </w:r>
      <w:r w:rsidR="00E81217">
        <w:rPr>
          <w:rFonts w:ascii="Arial" w:hAnsi="Arial" w:cs="Arial"/>
          <w:bCs/>
          <w:spacing w:val="-3"/>
          <w:sz w:val="24"/>
          <w:szCs w:val="27"/>
          <w:lang w:val="es-ES_tradnl"/>
        </w:rPr>
        <w:t xml:space="preserve"> siete</w:t>
      </w:r>
      <w:r>
        <w:rPr>
          <w:rFonts w:ascii="Arial" w:hAnsi="Arial" w:cs="Arial"/>
          <w:bCs/>
          <w:spacing w:val="-3"/>
          <w:sz w:val="24"/>
          <w:szCs w:val="27"/>
          <w:lang w:val="es-ES_tradnl"/>
        </w:rPr>
        <w:t xml:space="preserve"> de</w:t>
      </w:r>
      <w:r w:rsidR="00E81217">
        <w:rPr>
          <w:rFonts w:ascii="Arial" w:hAnsi="Arial" w:cs="Arial"/>
          <w:bCs/>
          <w:spacing w:val="-3"/>
          <w:sz w:val="24"/>
          <w:szCs w:val="27"/>
          <w:lang w:val="es-ES_tradnl"/>
        </w:rPr>
        <w:t xml:space="preserve"> septiembre</w:t>
      </w:r>
      <w:r w:rsidR="00D55A47">
        <w:rPr>
          <w:rFonts w:ascii="Arial" w:hAnsi="Arial" w:cs="Arial"/>
          <w:bCs/>
          <w:spacing w:val="-3"/>
          <w:sz w:val="24"/>
          <w:szCs w:val="27"/>
          <w:lang w:val="es-ES_tradnl"/>
        </w:rPr>
        <w:t xml:space="preserve"> de dos mil veint</w:t>
      </w:r>
      <w:r w:rsidR="00E81217">
        <w:rPr>
          <w:rFonts w:ascii="Arial" w:hAnsi="Arial" w:cs="Arial"/>
          <w:bCs/>
          <w:spacing w:val="-3"/>
          <w:sz w:val="24"/>
          <w:szCs w:val="27"/>
          <w:lang w:val="es-ES_tradnl"/>
        </w:rPr>
        <w:t>e</w:t>
      </w:r>
      <w:r w:rsidR="00EE565F">
        <w:rPr>
          <w:rFonts w:ascii="Arial" w:hAnsi="Arial" w:cs="Arial"/>
          <w:bCs/>
          <w:spacing w:val="-3"/>
          <w:sz w:val="24"/>
          <w:szCs w:val="27"/>
          <w:lang w:val="es-ES_tradnl"/>
        </w:rPr>
        <w:t>,</w:t>
      </w:r>
      <w:r w:rsidR="00D55A47">
        <w:rPr>
          <w:rFonts w:ascii="Arial" w:hAnsi="Arial" w:cs="Arial"/>
          <w:bCs/>
          <w:spacing w:val="-3"/>
          <w:sz w:val="24"/>
          <w:szCs w:val="27"/>
          <w:lang w:val="es-ES_tradnl"/>
        </w:rPr>
        <w:t xml:space="preserve"> se tuvo</w:t>
      </w:r>
      <w:r w:rsidR="00EE565F">
        <w:rPr>
          <w:rFonts w:ascii="Arial" w:hAnsi="Arial" w:cs="Arial"/>
          <w:bCs/>
          <w:spacing w:val="-3"/>
          <w:sz w:val="24"/>
          <w:szCs w:val="27"/>
          <w:lang w:val="es-ES_tradnl"/>
        </w:rPr>
        <w:t xml:space="preserve"> a</w:t>
      </w:r>
      <w:r w:rsidR="00E81217">
        <w:rPr>
          <w:rFonts w:ascii="Arial" w:hAnsi="Arial" w:cs="Arial"/>
          <w:bCs/>
          <w:spacing w:val="-3"/>
          <w:sz w:val="24"/>
          <w:szCs w:val="27"/>
          <w:lang w:val="es-ES_tradnl"/>
        </w:rPr>
        <w:t xml:space="preserve">l actor cumpliendo con el requerimiento efectuado mediante auto de fecha diez de marzo de dos mil veinte, por lo que se admitió a trámite la demanda interpuesta </w:t>
      </w:r>
      <w:r w:rsidR="00E81217" w:rsidRPr="00D3679B">
        <w:rPr>
          <w:rFonts w:ascii="Arial" w:hAnsi="Arial" w:cs="Arial"/>
          <w:bCs/>
          <w:spacing w:val="-3"/>
          <w:sz w:val="24"/>
          <w:szCs w:val="27"/>
          <w:lang w:val="es-ES_tradnl"/>
        </w:rPr>
        <w:t>ordenándose correr traslado, emplazar a juicio y apercibir a la autoridad</w:t>
      </w:r>
      <w:r w:rsidR="00E81217">
        <w:rPr>
          <w:rFonts w:ascii="Arial" w:hAnsi="Arial" w:cs="Arial"/>
          <w:bCs/>
          <w:spacing w:val="-3"/>
          <w:sz w:val="24"/>
          <w:szCs w:val="27"/>
          <w:lang w:val="es-ES_tradnl"/>
        </w:rPr>
        <w:t xml:space="preserve"> </w:t>
      </w:r>
      <w:r w:rsidR="00E81217" w:rsidRPr="00D3679B">
        <w:rPr>
          <w:rFonts w:ascii="Arial" w:hAnsi="Arial" w:cs="Arial"/>
          <w:bCs/>
          <w:spacing w:val="-3"/>
          <w:sz w:val="24"/>
          <w:szCs w:val="27"/>
          <w:lang w:val="es-ES_tradnl"/>
        </w:rPr>
        <w:t>demandada</w:t>
      </w:r>
      <w:r w:rsidR="00E81217">
        <w:rPr>
          <w:rFonts w:ascii="Arial" w:hAnsi="Arial" w:cs="Arial"/>
          <w:bCs/>
          <w:spacing w:val="-3"/>
          <w:sz w:val="24"/>
          <w:szCs w:val="27"/>
          <w:lang w:val="es-ES_tradnl"/>
        </w:rPr>
        <w:t>,</w:t>
      </w:r>
      <w:r w:rsidR="00E81217" w:rsidRPr="00D3679B">
        <w:rPr>
          <w:rFonts w:ascii="Arial" w:hAnsi="Arial" w:cs="Arial"/>
          <w:bCs/>
          <w:spacing w:val="-3"/>
          <w:sz w:val="24"/>
          <w:szCs w:val="27"/>
          <w:lang w:val="es-ES_tradnl"/>
        </w:rPr>
        <w:t xml:space="preserve"> para que dentro del </w:t>
      </w:r>
      <w:r w:rsidR="00505872">
        <w:rPr>
          <w:rFonts w:ascii="Arial" w:hAnsi="Arial" w:cs="Arial"/>
          <w:bCs/>
          <w:spacing w:val="-3"/>
          <w:sz w:val="24"/>
          <w:szCs w:val="27"/>
          <w:lang w:val="es-ES_tradnl"/>
        </w:rPr>
        <w:t>plazo</w:t>
      </w:r>
      <w:r w:rsidR="00E81217" w:rsidRPr="00D3679B">
        <w:rPr>
          <w:rFonts w:ascii="Arial" w:hAnsi="Arial" w:cs="Arial"/>
          <w:bCs/>
          <w:spacing w:val="-3"/>
          <w:sz w:val="24"/>
          <w:szCs w:val="27"/>
          <w:lang w:val="es-ES_tradnl"/>
        </w:rPr>
        <w:t xml:space="preserve"> que marca la ley, produjera su contestación en los términos de ley</w:t>
      </w:r>
      <w:r w:rsidR="00E81217">
        <w:rPr>
          <w:rFonts w:ascii="Arial" w:hAnsi="Arial" w:cs="Arial"/>
          <w:bCs/>
          <w:spacing w:val="-3"/>
          <w:sz w:val="24"/>
          <w:szCs w:val="27"/>
          <w:lang w:val="es-ES_tradnl"/>
        </w:rPr>
        <w:t xml:space="preserve">. </w:t>
      </w:r>
      <w:r w:rsidR="00EE565F" w:rsidRPr="00EE565F">
        <w:rPr>
          <w:rFonts w:ascii="Arial" w:hAnsi="Arial" w:cs="Arial"/>
          <w:bCs/>
          <w:spacing w:val="-3"/>
          <w:sz w:val="24"/>
          <w:szCs w:val="27"/>
          <w:lang w:val="es-ES_tradnl"/>
        </w:rPr>
        <w:t xml:space="preserve"> </w:t>
      </w:r>
    </w:p>
    <w:p w14:paraId="11882E8F" w14:textId="566DB163" w:rsidR="0058481F" w:rsidRDefault="00F24602" w:rsidP="005A5A1F">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w:t>
      </w:r>
      <w:r w:rsidR="007F4B21" w:rsidRPr="00CB17FC">
        <w:rPr>
          <w:rFonts w:ascii="Arial" w:hAnsi="Arial" w:cs="Arial"/>
          <w:b/>
          <w:bCs/>
          <w:spacing w:val="-3"/>
          <w:sz w:val="24"/>
          <w:szCs w:val="27"/>
          <w:lang w:val="es-ES_tradnl"/>
        </w:rPr>
        <w:t>O.</w:t>
      </w:r>
      <w:r w:rsidR="007F4B21">
        <w:rPr>
          <w:rFonts w:ascii="Arial" w:hAnsi="Arial" w:cs="Arial"/>
          <w:bCs/>
          <w:spacing w:val="-3"/>
          <w:sz w:val="24"/>
          <w:szCs w:val="27"/>
          <w:lang w:val="es-ES_tradnl"/>
        </w:rPr>
        <w:t xml:space="preserve"> En auto de fecha</w:t>
      </w:r>
      <w:r w:rsidR="003620DA">
        <w:rPr>
          <w:rFonts w:ascii="Arial" w:hAnsi="Arial" w:cs="Arial"/>
          <w:bCs/>
          <w:spacing w:val="-3"/>
          <w:sz w:val="24"/>
          <w:szCs w:val="27"/>
          <w:lang w:val="es-ES_tradnl"/>
        </w:rPr>
        <w:t xml:space="preserve"> veinticuatro</w:t>
      </w:r>
      <w:r w:rsidR="007F4B21">
        <w:rPr>
          <w:rFonts w:ascii="Arial" w:hAnsi="Arial" w:cs="Arial"/>
          <w:bCs/>
          <w:spacing w:val="-3"/>
          <w:sz w:val="24"/>
          <w:szCs w:val="27"/>
          <w:lang w:val="es-ES_tradnl"/>
        </w:rPr>
        <w:t xml:space="preserve"> de</w:t>
      </w:r>
      <w:r w:rsidR="003620DA">
        <w:rPr>
          <w:rFonts w:ascii="Arial" w:hAnsi="Arial" w:cs="Arial"/>
          <w:bCs/>
          <w:spacing w:val="-3"/>
          <w:sz w:val="24"/>
          <w:szCs w:val="27"/>
          <w:lang w:val="es-ES_tradnl"/>
        </w:rPr>
        <w:t xml:space="preserve"> marzo</w:t>
      </w:r>
      <w:r w:rsidR="007F4B21">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de </w:t>
      </w:r>
      <w:r w:rsidR="007F4B21">
        <w:rPr>
          <w:rFonts w:ascii="Arial" w:hAnsi="Arial" w:cs="Arial"/>
          <w:bCs/>
          <w:spacing w:val="-3"/>
          <w:sz w:val="24"/>
          <w:szCs w:val="27"/>
          <w:lang w:val="es-ES_tradnl"/>
        </w:rPr>
        <w:t>dos mil veintiuno</w:t>
      </w:r>
      <w:r w:rsidR="0058481F">
        <w:rPr>
          <w:rFonts w:ascii="Arial" w:hAnsi="Arial" w:cs="Arial"/>
          <w:bCs/>
          <w:spacing w:val="-3"/>
          <w:sz w:val="24"/>
          <w:szCs w:val="27"/>
          <w:lang w:val="es-ES_tradnl"/>
        </w:rPr>
        <w:t>,</w:t>
      </w:r>
      <w:r w:rsidR="0028174D">
        <w:rPr>
          <w:rFonts w:ascii="Arial" w:hAnsi="Arial" w:cs="Arial"/>
          <w:bCs/>
          <w:spacing w:val="-3"/>
          <w:sz w:val="24"/>
          <w:szCs w:val="27"/>
          <w:lang w:val="es-ES_tradnl"/>
        </w:rPr>
        <w:t xml:space="preserve"> en atención a los Acuerdos Generales </w:t>
      </w:r>
      <w:r w:rsidR="00971D5E">
        <w:rPr>
          <w:rFonts w:ascii="Arial" w:hAnsi="Arial" w:cs="Arial"/>
          <w:bCs/>
          <w:spacing w:val="-3"/>
          <w:sz w:val="24"/>
          <w:szCs w:val="27"/>
          <w:lang w:val="es-ES_tradnl"/>
        </w:rPr>
        <w:t xml:space="preserve">ahí referidos, se suspendieron las labores jurisdiccionales </w:t>
      </w:r>
      <w:r w:rsidR="00D5781F">
        <w:rPr>
          <w:rFonts w:ascii="Arial" w:hAnsi="Arial" w:cs="Arial"/>
          <w:bCs/>
          <w:spacing w:val="-3"/>
          <w:sz w:val="24"/>
          <w:szCs w:val="27"/>
          <w:lang w:val="es-ES_tradnl"/>
        </w:rPr>
        <w:t>de este Tribunal.</w:t>
      </w:r>
    </w:p>
    <w:p w14:paraId="0B6862EB" w14:textId="5CA66F10" w:rsidR="0066436A" w:rsidRDefault="00D5781F" w:rsidP="0066436A">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tuvo por recibido un oficio suscrito por A</w:t>
      </w:r>
      <w:r w:rsidR="007442F9">
        <w:rPr>
          <w:rFonts w:ascii="Arial" w:hAnsi="Arial" w:cs="Arial"/>
          <w:bCs/>
          <w:spacing w:val="-3"/>
          <w:sz w:val="24"/>
          <w:szCs w:val="27"/>
          <w:lang w:val="es-ES_tradnl"/>
        </w:rPr>
        <w:t>bigail</w:t>
      </w:r>
      <w:r>
        <w:rPr>
          <w:rFonts w:ascii="Arial" w:hAnsi="Arial" w:cs="Arial"/>
          <w:bCs/>
          <w:spacing w:val="-3"/>
          <w:sz w:val="24"/>
          <w:szCs w:val="27"/>
          <w:lang w:val="es-ES_tradnl"/>
        </w:rPr>
        <w:t xml:space="preserve"> R</w:t>
      </w:r>
      <w:r w:rsidR="007442F9">
        <w:rPr>
          <w:rFonts w:ascii="Arial" w:hAnsi="Arial" w:cs="Arial"/>
          <w:bCs/>
          <w:spacing w:val="-3"/>
          <w:sz w:val="24"/>
          <w:szCs w:val="27"/>
          <w:lang w:val="es-ES_tradnl"/>
        </w:rPr>
        <w:t>eyes</w:t>
      </w:r>
      <w:r>
        <w:rPr>
          <w:rFonts w:ascii="Arial" w:hAnsi="Arial" w:cs="Arial"/>
          <w:bCs/>
          <w:spacing w:val="-3"/>
          <w:sz w:val="24"/>
          <w:szCs w:val="27"/>
          <w:lang w:val="es-ES_tradnl"/>
        </w:rPr>
        <w:t xml:space="preserve"> N</w:t>
      </w:r>
      <w:r w:rsidR="007D2003">
        <w:rPr>
          <w:rFonts w:ascii="Arial" w:hAnsi="Arial" w:cs="Arial"/>
          <w:bCs/>
          <w:spacing w:val="-3"/>
          <w:sz w:val="24"/>
          <w:szCs w:val="27"/>
          <w:lang w:val="es-ES_tradnl"/>
        </w:rPr>
        <w:t>icolas</w:t>
      </w:r>
      <w:r>
        <w:rPr>
          <w:rFonts w:ascii="Arial" w:hAnsi="Arial" w:cs="Arial"/>
          <w:bCs/>
          <w:spacing w:val="-3"/>
          <w:sz w:val="24"/>
          <w:szCs w:val="27"/>
          <w:lang w:val="es-ES_tradnl"/>
        </w:rPr>
        <w:t xml:space="preserve">, Policía Vial con número estadístico PV-258, adscrita a la Subdirección de </w:t>
      </w:r>
      <w:r w:rsidR="00C52B44">
        <w:rPr>
          <w:rFonts w:ascii="Arial" w:hAnsi="Arial" w:cs="Arial"/>
          <w:bCs/>
          <w:spacing w:val="-3"/>
          <w:sz w:val="24"/>
          <w:szCs w:val="27"/>
          <w:lang w:val="es-ES_tradnl"/>
        </w:rPr>
        <w:t>Tránsito</w:t>
      </w:r>
      <w:r>
        <w:rPr>
          <w:rFonts w:ascii="Arial" w:hAnsi="Arial" w:cs="Arial"/>
          <w:bCs/>
          <w:spacing w:val="-3"/>
          <w:sz w:val="24"/>
          <w:szCs w:val="27"/>
          <w:lang w:val="es-ES_tradnl"/>
        </w:rPr>
        <w:t xml:space="preserve"> y </w:t>
      </w:r>
      <w:r>
        <w:rPr>
          <w:rFonts w:ascii="Arial" w:hAnsi="Arial" w:cs="Arial"/>
          <w:bCs/>
          <w:spacing w:val="-3"/>
          <w:sz w:val="24"/>
          <w:szCs w:val="27"/>
          <w:lang w:val="es-ES_tradnl"/>
        </w:rPr>
        <w:lastRenderedPageBreak/>
        <w:t xml:space="preserve">Movilidad del Municipio de Oaxaca de </w:t>
      </w:r>
      <w:r w:rsidR="006E0AD6">
        <w:rPr>
          <w:rFonts w:ascii="Arial" w:hAnsi="Arial" w:cs="Arial"/>
          <w:bCs/>
          <w:spacing w:val="-3"/>
          <w:sz w:val="24"/>
          <w:szCs w:val="27"/>
          <w:lang w:val="es-ES_tradnl"/>
        </w:rPr>
        <w:t>Juárez</w:t>
      </w:r>
      <w:r w:rsidR="0066436A">
        <w:rPr>
          <w:rFonts w:ascii="Arial" w:hAnsi="Arial" w:cs="Arial"/>
          <w:bCs/>
          <w:spacing w:val="-3"/>
          <w:sz w:val="24"/>
          <w:szCs w:val="27"/>
          <w:lang w:val="es-ES_tradnl"/>
        </w:rPr>
        <w:t>, dando contestación a la demanda instaurada en su contra en tiempo y forma y en los términos en los que lo hizo, ordenando correr traslado a la parte actora para los efectos legales correspondientes.</w:t>
      </w:r>
    </w:p>
    <w:p w14:paraId="493B0FFC" w14:textId="3A36F7F7" w:rsidR="00D5781F" w:rsidRDefault="0066436A" w:rsidP="00D918A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Finamente, se tuvo por recibido un oficio suscrito por R</w:t>
      </w:r>
      <w:r w:rsidR="003331C1">
        <w:rPr>
          <w:rFonts w:ascii="Arial" w:hAnsi="Arial" w:cs="Arial"/>
          <w:bCs/>
          <w:spacing w:val="-3"/>
          <w:sz w:val="24"/>
          <w:szCs w:val="27"/>
          <w:lang w:val="es-ES_tradnl"/>
        </w:rPr>
        <w:t>ené</w:t>
      </w:r>
      <w:r>
        <w:rPr>
          <w:rFonts w:ascii="Arial" w:hAnsi="Arial" w:cs="Arial"/>
          <w:bCs/>
          <w:spacing w:val="-3"/>
          <w:sz w:val="24"/>
          <w:szCs w:val="27"/>
          <w:lang w:val="es-ES_tradnl"/>
        </w:rPr>
        <w:t xml:space="preserve"> R</w:t>
      </w:r>
      <w:r w:rsidR="003331C1">
        <w:rPr>
          <w:rFonts w:ascii="Arial" w:hAnsi="Arial" w:cs="Arial"/>
          <w:bCs/>
          <w:spacing w:val="-3"/>
          <w:sz w:val="24"/>
          <w:szCs w:val="27"/>
          <w:lang w:val="es-ES_tradnl"/>
        </w:rPr>
        <w:t>icárdez</w:t>
      </w:r>
      <w:r>
        <w:rPr>
          <w:rFonts w:ascii="Arial" w:hAnsi="Arial" w:cs="Arial"/>
          <w:bCs/>
          <w:spacing w:val="-3"/>
          <w:sz w:val="24"/>
          <w:szCs w:val="27"/>
          <w:lang w:val="es-ES_tradnl"/>
        </w:rPr>
        <w:t xml:space="preserve"> L</w:t>
      </w:r>
      <w:r w:rsidR="003331C1">
        <w:rPr>
          <w:rFonts w:ascii="Arial" w:hAnsi="Arial" w:cs="Arial"/>
          <w:bCs/>
          <w:spacing w:val="-3"/>
          <w:sz w:val="24"/>
          <w:szCs w:val="27"/>
          <w:lang w:val="es-ES_tradnl"/>
        </w:rPr>
        <w:t>imón</w:t>
      </w:r>
      <w:r>
        <w:rPr>
          <w:rFonts w:ascii="Arial" w:hAnsi="Arial" w:cs="Arial"/>
          <w:bCs/>
          <w:spacing w:val="-3"/>
          <w:sz w:val="24"/>
          <w:szCs w:val="27"/>
          <w:lang w:val="es-ES_tradnl"/>
        </w:rPr>
        <w:t xml:space="preserve">, </w:t>
      </w:r>
      <w:proofErr w:type="gramStart"/>
      <w:r>
        <w:rPr>
          <w:rFonts w:ascii="Arial" w:hAnsi="Arial" w:cs="Arial"/>
          <w:bCs/>
          <w:spacing w:val="-3"/>
          <w:sz w:val="24"/>
          <w:szCs w:val="27"/>
          <w:lang w:val="es-ES_tradnl"/>
        </w:rPr>
        <w:t>Subdirector</w:t>
      </w:r>
      <w:proofErr w:type="gramEnd"/>
      <w:r>
        <w:rPr>
          <w:rFonts w:ascii="Arial" w:hAnsi="Arial" w:cs="Arial"/>
          <w:bCs/>
          <w:spacing w:val="-3"/>
          <w:sz w:val="24"/>
          <w:szCs w:val="27"/>
          <w:lang w:val="es-ES_tradnl"/>
        </w:rPr>
        <w:t xml:space="preserve"> de Tránsito y Movilidad del Municipio de Oaxaca de Juárez, Oaxaca</w:t>
      </w:r>
      <w:r w:rsidR="00500958">
        <w:rPr>
          <w:rFonts w:ascii="Arial" w:hAnsi="Arial" w:cs="Arial"/>
          <w:bCs/>
          <w:spacing w:val="-3"/>
          <w:sz w:val="24"/>
          <w:szCs w:val="27"/>
          <w:lang w:val="es-ES_tradnl"/>
        </w:rPr>
        <w:t>, mismo que se ordenó agregar a los autos para que obrara como correspondiera</w:t>
      </w:r>
      <w:r>
        <w:rPr>
          <w:rFonts w:ascii="Arial" w:hAnsi="Arial" w:cs="Arial"/>
          <w:bCs/>
          <w:spacing w:val="-3"/>
          <w:sz w:val="24"/>
          <w:szCs w:val="27"/>
          <w:lang w:val="es-ES_tradnl"/>
        </w:rPr>
        <w:t xml:space="preserve">. </w:t>
      </w:r>
      <w:r w:rsidRPr="00EE565F">
        <w:rPr>
          <w:rFonts w:ascii="Arial" w:hAnsi="Arial" w:cs="Arial"/>
          <w:bCs/>
          <w:spacing w:val="-3"/>
          <w:sz w:val="24"/>
          <w:szCs w:val="27"/>
          <w:lang w:val="es-ES_tradnl"/>
        </w:rPr>
        <w:t xml:space="preserve"> </w:t>
      </w:r>
    </w:p>
    <w:p w14:paraId="0358CA5C" w14:textId="6BAA067B" w:rsidR="0066436A" w:rsidRDefault="00F24602" w:rsidP="00605164">
      <w:pPr>
        <w:spacing w:line="360" w:lineRule="auto"/>
        <w:ind w:firstLine="567"/>
        <w:jc w:val="both"/>
        <w:rPr>
          <w:rFonts w:ascii="Arial" w:hAnsi="Arial" w:cs="Arial"/>
          <w:spacing w:val="-3"/>
          <w:sz w:val="24"/>
          <w:szCs w:val="27"/>
          <w:lang w:val="es-ES_tradnl"/>
        </w:rPr>
      </w:pPr>
      <w:r>
        <w:rPr>
          <w:rFonts w:ascii="Arial" w:hAnsi="Arial" w:cs="Arial"/>
          <w:b/>
          <w:bCs/>
          <w:spacing w:val="-3"/>
          <w:sz w:val="24"/>
          <w:szCs w:val="27"/>
          <w:lang w:val="es-ES_tradnl"/>
        </w:rPr>
        <w:t>CUAR</w:t>
      </w:r>
      <w:r w:rsidR="00444C6D" w:rsidRPr="00444C6D">
        <w:rPr>
          <w:rFonts w:ascii="Arial" w:hAnsi="Arial" w:cs="Arial"/>
          <w:b/>
          <w:bCs/>
          <w:spacing w:val="-3"/>
          <w:sz w:val="24"/>
          <w:szCs w:val="27"/>
          <w:lang w:val="es-ES_tradnl"/>
        </w:rPr>
        <w:t>TO.</w:t>
      </w:r>
      <w:r w:rsidR="0066436A">
        <w:rPr>
          <w:rFonts w:ascii="Arial" w:hAnsi="Arial" w:cs="Arial"/>
          <w:b/>
          <w:bCs/>
          <w:spacing w:val="-3"/>
          <w:sz w:val="24"/>
          <w:szCs w:val="27"/>
          <w:lang w:val="es-ES_tradnl"/>
        </w:rPr>
        <w:t xml:space="preserve"> </w:t>
      </w:r>
      <w:r w:rsidR="00A24489">
        <w:rPr>
          <w:rFonts w:ascii="Arial" w:hAnsi="Arial" w:cs="Arial"/>
          <w:spacing w:val="-3"/>
          <w:sz w:val="24"/>
          <w:szCs w:val="27"/>
          <w:lang w:val="es-ES_tradnl"/>
        </w:rPr>
        <w:t>El veintiuno de junio de dos mil veintiuno, se señaló fecha y hora para la celebración de la audiencia final.</w:t>
      </w:r>
    </w:p>
    <w:p w14:paraId="3B1F2BB8" w14:textId="26DE3310" w:rsidR="00A24489" w:rsidRPr="00A24489" w:rsidRDefault="00A24489" w:rsidP="00605164">
      <w:pPr>
        <w:spacing w:line="360" w:lineRule="auto"/>
        <w:ind w:firstLine="567"/>
        <w:jc w:val="both"/>
        <w:rPr>
          <w:rFonts w:ascii="Arial" w:hAnsi="Arial" w:cs="Arial"/>
          <w:spacing w:val="-3"/>
          <w:sz w:val="24"/>
          <w:szCs w:val="27"/>
          <w:lang w:val="es-ES_tradnl"/>
        </w:rPr>
      </w:pPr>
      <w:r w:rsidRPr="00A24489">
        <w:rPr>
          <w:rFonts w:ascii="Arial" w:hAnsi="Arial" w:cs="Arial"/>
          <w:b/>
          <w:bCs/>
          <w:spacing w:val="-3"/>
          <w:sz w:val="24"/>
          <w:szCs w:val="27"/>
          <w:lang w:val="es-ES_tradnl"/>
        </w:rPr>
        <w:t>QUINTO</w:t>
      </w:r>
      <w:r>
        <w:rPr>
          <w:rFonts w:ascii="Arial" w:hAnsi="Arial" w:cs="Arial"/>
          <w:spacing w:val="-3"/>
          <w:sz w:val="24"/>
          <w:szCs w:val="27"/>
          <w:lang w:val="es-ES_tradnl"/>
        </w:rPr>
        <w:t>.</w:t>
      </w:r>
      <w:r w:rsidR="00F53072">
        <w:rPr>
          <w:rFonts w:ascii="Arial" w:hAnsi="Arial" w:cs="Arial"/>
          <w:spacing w:val="-3"/>
          <w:sz w:val="24"/>
          <w:szCs w:val="27"/>
          <w:lang w:val="es-ES_tradnl"/>
        </w:rPr>
        <w:t xml:space="preserve"> En auto </w:t>
      </w:r>
      <w:r>
        <w:rPr>
          <w:rFonts w:ascii="Arial" w:hAnsi="Arial" w:cs="Arial"/>
          <w:spacing w:val="-3"/>
          <w:sz w:val="24"/>
          <w:szCs w:val="27"/>
          <w:lang w:val="es-ES_tradnl"/>
        </w:rPr>
        <w:t>de fecha</w:t>
      </w:r>
      <w:r w:rsidR="00E438E6">
        <w:rPr>
          <w:rFonts w:ascii="Arial" w:hAnsi="Arial" w:cs="Arial"/>
          <w:spacing w:val="-3"/>
          <w:sz w:val="24"/>
          <w:szCs w:val="27"/>
          <w:lang w:val="es-ES_tradnl"/>
        </w:rPr>
        <w:t xml:space="preserve"> uno de marzo de dos mil veintidós,</w:t>
      </w:r>
      <w:r w:rsidR="00F53072">
        <w:rPr>
          <w:rFonts w:ascii="Arial" w:hAnsi="Arial" w:cs="Arial"/>
          <w:spacing w:val="-3"/>
          <w:sz w:val="24"/>
          <w:szCs w:val="27"/>
          <w:lang w:val="es-ES_tradnl"/>
        </w:rPr>
        <w:t xml:space="preserve"> en atención a los Acuerdos Generales ahí referidos, se señaló nueva fecha y hora para la celebración de la audiencia final.</w:t>
      </w:r>
      <w:r w:rsidR="00E438E6">
        <w:rPr>
          <w:rFonts w:ascii="Arial" w:hAnsi="Arial" w:cs="Arial"/>
          <w:spacing w:val="-3"/>
          <w:sz w:val="24"/>
          <w:szCs w:val="27"/>
          <w:lang w:val="es-ES_tradnl"/>
        </w:rPr>
        <w:t xml:space="preserve"> </w:t>
      </w:r>
    </w:p>
    <w:p w14:paraId="4E356CC6" w14:textId="59602D70" w:rsidR="00155F12" w:rsidRPr="009C0C09" w:rsidRDefault="00444C6D"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 </w:t>
      </w:r>
      <w:r w:rsidR="00F53072" w:rsidRPr="00CF3075">
        <w:rPr>
          <w:rFonts w:ascii="Arial" w:hAnsi="Arial" w:cs="Arial"/>
          <w:b/>
          <w:spacing w:val="-3"/>
          <w:sz w:val="24"/>
          <w:szCs w:val="27"/>
          <w:lang w:val="es-ES_tradnl"/>
        </w:rPr>
        <w:t>SEXTO</w:t>
      </w:r>
      <w:r w:rsidR="00F53072">
        <w:rPr>
          <w:rFonts w:ascii="Arial" w:hAnsi="Arial" w:cs="Arial"/>
          <w:bCs/>
          <w:spacing w:val="-3"/>
          <w:sz w:val="24"/>
          <w:szCs w:val="27"/>
          <w:lang w:val="es-ES_tradnl"/>
        </w:rPr>
        <w:t>. El veinticuatro de mayo de dos mil veintidós</w:t>
      </w:r>
      <w:r w:rsidR="008634D1">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w:t>
      </w:r>
      <w:r w:rsidR="00613661">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las pruebas ahí mencionadas,</w:t>
      </w:r>
      <w:r w:rsidR="00BE306B">
        <w:rPr>
          <w:rFonts w:ascii="Arial" w:hAnsi="Arial" w:cs="Arial"/>
          <w:bCs/>
          <w:spacing w:val="-3"/>
          <w:sz w:val="24"/>
          <w:szCs w:val="27"/>
          <w:lang w:val="es-ES_tradnl"/>
        </w:rPr>
        <w:t xml:space="preserve"> haciéndose </w:t>
      </w:r>
      <w:proofErr w:type="gramStart"/>
      <w:r w:rsidR="00BE306B">
        <w:rPr>
          <w:rFonts w:ascii="Arial" w:hAnsi="Arial" w:cs="Arial"/>
          <w:bCs/>
          <w:spacing w:val="-3"/>
          <w:sz w:val="24"/>
          <w:szCs w:val="27"/>
          <w:lang w:val="es-ES_tradnl"/>
        </w:rPr>
        <w:t xml:space="preserve">constar </w:t>
      </w:r>
      <w:r w:rsidR="00F53072">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que</w:t>
      </w:r>
      <w:proofErr w:type="gramEnd"/>
      <w:r w:rsidR="00155F12">
        <w:rPr>
          <w:rFonts w:ascii="Arial" w:hAnsi="Arial" w:cs="Arial"/>
          <w:bCs/>
          <w:spacing w:val="-3"/>
          <w:sz w:val="24"/>
          <w:szCs w:val="27"/>
          <w:lang w:val="es-ES_tradnl"/>
        </w:rPr>
        <w:t xml:space="preserve"> </w:t>
      </w:r>
      <w:r w:rsidR="008634D1">
        <w:rPr>
          <w:rFonts w:ascii="Arial" w:hAnsi="Arial" w:cs="Arial"/>
          <w:bCs/>
          <w:spacing w:val="-3"/>
          <w:sz w:val="24"/>
          <w:szCs w:val="27"/>
          <w:lang w:val="es-ES_tradnl"/>
        </w:rPr>
        <w:t>únicamente la parte actora a través de su autorizada legal</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7C7FBA2F"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w:t>
      </w:r>
      <w:r w:rsidR="005249F7">
        <w:rPr>
          <w:rFonts w:ascii="Arial" w:hAnsi="Arial" w:cs="Arial"/>
          <w:sz w:val="24"/>
          <w:szCs w:val="24"/>
        </w:rPr>
        <w:t xml:space="preserve"> </w:t>
      </w:r>
      <w:r w:rsidR="004901A3"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sidR="001772B7">
        <w:rPr>
          <w:rFonts w:ascii="Arial" w:hAnsi="Arial" w:cs="Arial"/>
          <w:sz w:val="24"/>
          <w:szCs w:val="24"/>
        </w:rPr>
        <w:t xml:space="preserve"> </w:t>
      </w:r>
      <w:r w:rsidR="001772B7" w:rsidRPr="004901A3">
        <w:rPr>
          <w:rFonts w:ascii="Arial" w:hAnsi="Arial" w:cs="Arial"/>
          <w:sz w:val="24"/>
          <w:szCs w:val="24"/>
        </w:rPr>
        <w:t>133</w:t>
      </w:r>
      <w:r w:rsidR="001772B7">
        <w:rPr>
          <w:rFonts w:ascii="Arial" w:hAnsi="Arial" w:cs="Arial"/>
          <w:sz w:val="24"/>
          <w:szCs w:val="24"/>
        </w:rPr>
        <w:t xml:space="preserve"> fracción I</w:t>
      </w:r>
      <w:r w:rsidR="001772B7">
        <w:rPr>
          <w:rStyle w:val="Refdenotaalpie"/>
          <w:rFonts w:ascii="Arial" w:hAnsi="Arial" w:cs="Arial"/>
          <w:sz w:val="24"/>
          <w:szCs w:val="24"/>
        </w:rPr>
        <w:footnoteReference w:id="1"/>
      </w:r>
      <w:r w:rsidR="004901A3" w:rsidRPr="004901A3">
        <w:rPr>
          <w:rFonts w:ascii="Arial" w:hAnsi="Arial" w:cs="Arial"/>
          <w:sz w:val="24"/>
          <w:szCs w:val="24"/>
        </w:rPr>
        <w:t>,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3901D639" w:rsidR="008C764E" w:rsidRPr="000D15AD" w:rsidRDefault="003E0CBC" w:rsidP="000D15AD">
      <w:pPr>
        <w:spacing w:line="360" w:lineRule="auto"/>
        <w:ind w:firstLine="567"/>
        <w:jc w:val="both"/>
        <w:rPr>
          <w:rFonts w:ascii="Arial" w:hAnsi="Arial" w:cs="Arial"/>
          <w:sz w:val="24"/>
          <w:szCs w:val="24"/>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546D71">
        <w:rPr>
          <w:rFonts w:ascii="Arial" w:hAnsi="Arial" w:cs="Arial"/>
          <w:sz w:val="24"/>
          <w:szCs w:val="24"/>
        </w:rPr>
        <w:t>Por</w:t>
      </w:r>
      <w:r w:rsidR="00B35CAC">
        <w:rPr>
          <w:rFonts w:ascii="Arial" w:hAnsi="Arial" w:cs="Arial"/>
          <w:sz w:val="24"/>
          <w:szCs w:val="24"/>
        </w:rPr>
        <w:t xml:space="preserve"> lo que respecta a la autoridad demandada Policía Vial</w:t>
      </w:r>
      <w:r w:rsidR="00EF4F4D">
        <w:rPr>
          <w:rFonts w:ascii="Arial" w:hAnsi="Arial" w:cs="Arial"/>
          <w:sz w:val="24"/>
          <w:szCs w:val="24"/>
        </w:rPr>
        <w:t>,</w:t>
      </w:r>
      <w:r w:rsidR="00B35CAC">
        <w:rPr>
          <w:rFonts w:ascii="Arial" w:hAnsi="Arial" w:cs="Arial"/>
          <w:sz w:val="24"/>
          <w:szCs w:val="24"/>
        </w:rPr>
        <w:t xml:space="preserve"> en su</w:t>
      </w:r>
      <w:r w:rsidR="00EF4F4D">
        <w:rPr>
          <w:rFonts w:ascii="Arial" w:hAnsi="Arial" w:cs="Arial"/>
          <w:sz w:val="24"/>
          <w:szCs w:val="24"/>
        </w:rPr>
        <w:t xml:space="preserve"> escrito de contestación de demanda, específicamente en el </w:t>
      </w:r>
      <w:r w:rsidR="00B35CAC">
        <w:rPr>
          <w:rFonts w:ascii="Arial" w:hAnsi="Arial" w:cs="Arial"/>
          <w:sz w:val="24"/>
          <w:szCs w:val="24"/>
        </w:rPr>
        <w:t>capítulo denominado excepciones y defensas</w:t>
      </w:r>
      <w:r w:rsidR="000D73A3">
        <w:rPr>
          <w:rFonts w:ascii="Arial" w:hAnsi="Arial" w:cs="Arial"/>
          <w:sz w:val="24"/>
          <w:szCs w:val="24"/>
        </w:rPr>
        <w:t>,</w:t>
      </w:r>
      <w:r w:rsidR="00B35CAC">
        <w:rPr>
          <w:rFonts w:ascii="Arial" w:hAnsi="Arial" w:cs="Arial"/>
          <w:sz w:val="24"/>
          <w:szCs w:val="24"/>
        </w:rPr>
        <w:t xml:space="preserve"> </w:t>
      </w:r>
      <w:r w:rsidR="000D73A3">
        <w:rPr>
          <w:rFonts w:ascii="Arial" w:hAnsi="Arial" w:cs="Arial"/>
          <w:sz w:val="24"/>
          <w:szCs w:val="24"/>
        </w:rPr>
        <w:t>opone como excepción la denominada</w:t>
      </w:r>
      <w:r w:rsidR="00DC1166">
        <w:rPr>
          <w:rFonts w:ascii="Arial" w:hAnsi="Arial" w:cs="Arial"/>
          <w:sz w:val="24"/>
          <w:szCs w:val="24"/>
        </w:rPr>
        <w:t xml:space="preserve"> </w:t>
      </w:r>
      <w:r w:rsidR="00B35CAC" w:rsidRPr="00DC1166">
        <w:rPr>
          <w:rFonts w:ascii="Arial" w:hAnsi="Arial" w:cs="Arial"/>
          <w:sz w:val="24"/>
          <w:szCs w:val="24"/>
        </w:rPr>
        <w:t>del consentimiento del acto</w:t>
      </w:r>
      <w:r w:rsidR="00B35CAC">
        <w:rPr>
          <w:rFonts w:ascii="Arial" w:hAnsi="Arial" w:cs="Arial"/>
          <w:sz w:val="24"/>
          <w:szCs w:val="24"/>
        </w:rPr>
        <w:t>, sin embargo,</w:t>
      </w:r>
      <w:r w:rsidR="000C7FA4">
        <w:rPr>
          <w:rFonts w:ascii="Arial" w:hAnsi="Arial" w:cs="Arial"/>
          <w:sz w:val="24"/>
          <w:szCs w:val="24"/>
        </w:rPr>
        <w:t xml:space="preserve"> del </w:t>
      </w:r>
      <w:r w:rsidR="00B35CAC">
        <w:rPr>
          <w:rFonts w:ascii="Arial" w:hAnsi="Arial" w:cs="Arial"/>
          <w:sz w:val="24"/>
          <w:szCs w:val="24"/>
        </w:rPr>
        <w:t>análisis exhaustivo a dicha excepción</w:t>
      </w:r>
      <w:r w:rsidR="000D73A3">
        <w:rPr>
          <w:rFonts w:ascii="Arial" w:hAnsi="Arial" w:cs="Arial"/>
          <w:sz w:val="24"/>
          <w:szCs w:val="24"/>
        </w:rPr>
        <w:t>,</w:t>
      </w:r>
      <w:r w:rsidR="00B35CAC">
        <w:rPr>
          <w:rFonts w:ascii="Arial" w:hAnsi="Arial" w:cs="Arial"/>
          <w:sz w:val="24"/>
          <w:szCs w:val="24"/>
        </w:rPr>
        <w:t xml:space="preserve"> se llega a la </w:t>
      </w:r>
      <w:r w:rsidR="00B35CAC">
        <w:rPr>
          <w:rFonts w:ascii="Arial" w:hAnsi="Arial" w:cs="Arial"/>
          <w:sz w:val="24"/>
          <w:szCs w:val="24"/>
        </w:rPr>
        <w:lastRenderedPageBreak/>
        <w:t>conclusión que dicha manifestación no constituye una excepción propiamente dicha, sino una causal de improcedencia y sobreseimiento, por lo que al no haberla señalado como tal</w:t>
      </w:r>
      <w:r w:rsidR="000D73A3">
        <w:rPr>
          <w:rFonts w:ascii="Arial" w:hAnsi="Arial" w:cs="Arial"/>
          <w:sz w:val="24"/>
          <w:szCs w:val="24"/>
        </w:rPr>
        <w:t>,</w:t>
      </w:r>
      <w:r w:rsidR="00B35CAC">
        <w:rPr>
          <w:rFonts w:ascii="Arial" w:hAnsi="Arial" w:cs="Arial"/>
          <w:sz w:val="24"/>
          <w:szCs w:val="24"/>
        </w:rPr>
        <w:t xml:space="preserve"> dicha excepción no será analizada por e</w:t>
      </w:r>
      <w:r w:rsidR="00B35CAC" w:rsidRPr="001C3689">
        <w:rPr>
          <w:rFonts w:ascii="Arial" w:hAnsi="Arial" w:cs="Arial"/>
          <w:sz w:val="24"/>
          <w:szCs w:val="24"/>
        </w:rPr>
        <w:t>sta</w:t>
      </w:r>
      <w:r w:rsidR="001C3689" w:rsidRPr="001C3689">
        <w:rPr>
          <w:rFonts w:ascii="Arial" w:hAnsi="Arial" w:cs="Arial"/>
          <w:sz w:val="24"/>
          <w:szCs w:val="24"/>
        </w:rPr>
        <w:t xml:space="preserve"> Sala Unitaria</w:t>
      </w:r>
      <w:r w:rsidR="00CC0A7F">
        <w:rPr>
          <w:rFonts w:ascii="Arial" w:hAnsi="Arial" w:cs="Arial"/>
          <w:sz w:val="24"/>
          <w:szCs w:val="24"/>
        </w:rPr>
        <w:t>;</w:t>
      </w:r>
      <w:r w:rsidR="00DF432F">
        <w:rPr>
          <w:rFonts w:ascii="Arial" w:hAnsi="Arial" w:cs="Arial"/>
          <w:sz w:val="24"/>
          <w:szCs w:val="24"/>
        </w:rPr>
        <w:t xml:space="preserve"> por ende</w:t>
      </w:r>
      <w:r w:rsidR="000D73A3">
        <w:rPr>
          <w:rFonts w:ascii="Arial" w:hAnsi="Arial" w:cs="Arial"/>
          <w:sz w:val="24"/>
          <w:szCs w:val="24"/>
        </w:rPr>
        <w:t>,</w:t>
      </w:r>
      <w:r w:rsidR="00DF432F">
        <w:rPr>
          <w:rFonts w:ascii="Arial" w:hAnsi="Arial" w:cs="Arial"/>
          <w:sz w:val="24"/>
          <w:szCs w:val="24"/>
        </w:rPr>
        <w:t xml:space="preserve"> </w:t>
      </w:r>
      <w:r w:rsidR="000C7FA4">
        <w:rPr>
          <w:rFonts w:ascii="Arial" w:hAnsi="Arial" w:cs="Arial"/>
          <w:sz w:val="24"/>
          <w:szCs w:val="24"/>
        </w:rPr>
        <w:t>s</w:t>
      </w:r>
      <w:r w:rsidR="00AB5D00">
        <w:rPr>
          <w:rFonts w:ascii="Arial" w:hAnsi="Arial" w:cs="Arial"/>
          <w:sz w:val="24"/>
          <w:szCs w:val="24"/>
        </w:rPr>
        <w:t xml:space="preserve">e </w:t>
      </w:r>
      <w:r w:rsidR="001C3689" w:rsidRPr="001C3689">
        <w:rPr>
          <w:rFonts w:ascii="Arial" w:hAnsi="Arial" w:cs="Arial"/>
          <w:sz w:val="24"/>
          <w:szCs w:val="24"/>
        </w:rPr>
        <w:t>advierte que no se configura alguna causal de impro</w:t>
      </w:r>
      <w:r w:rsidR="008D27FB">
        <w:rPr>
          <w:rFonts w:ascii="Arial" w:hAnsi="Arial" w:cs="Arial"/>
          <w:sz w:val="24"/>
          <w:szCs w:val="24"/>
        </w:rPr>
        <w:t>cedencia o sobreseimiento</w:t>
      </w:r>
      <w:r w:rsidR="002E51ED">
        <w:rPr>
          <w:rFonts w:ascii="Arial" w:hAnsi="Arial" w:cs="Arial"/>
          <w:sz w:val="24"/>
          <w:szCs w:val="24"/>
        </w:rPr>
        <w:t>,</w:t>
      </w:r>
      <w:r w:rsidR="008D27FB">
        <w:rPr>
          <w:rFonts w:ascii="Arial" w:hAnsi="Arial" w:cs="Arial"/>
          <w:sz w:val="24"/>
          <w:szCs w:val="24"/>
        </w:rPr>
        <w:t xml:space="preserve"> por</w:t>
      </w:r>
      <w:r w:rsidR="001C3689" w:rsidRPr="001C3689">
        <w:rPr>
          <w:rFonts w:ascii="Arial" w:hAnsi="Arial" w:cs="Arial"/>
          <w:sz w:val="24"/>
          <w:szCs w:val="24"/>
        </w:rPr>
        <w:t xml:space="preserve">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117640C9"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sidR="005249F7">
        <w:rPr>
          <w:rFonts w:ascii="Arial" w:hAnsi="Arial" w:cs="Arial"/>
          <w:bCs/>
          <w:snapToGrid w:val="0"/>
          <w:sz w:val="24"/>
          <w:szCs w:val="27"/>
        </w:rPr>
        <w:t xml:space="preserve"> Se </w:t>
      </w:r>
      <w:r w:rsidR="0040395C" w:rsidRPr="0040395C">
        <w:rPr>
          <w:rFonts w:ascii="Arial" w:hAnsi="Arial" w:cs="Arial"/>
          <w:bCs/>
          <w:snapToGrid w:val="0"/>
          <w:sz w:val="24"/>
          <w:szCs w:val="27"/>
        </w:rPr>
        <w:t>procede al estudio de los conceptos de impugnación hechos valer por</w:t>
      </w:r>
      <w:r w:rsidR="005D106F">
        <w:rPr>
          <w:rFonts w:ascii="Arial" w:hAnsi="Arial" w:cs="Arial"/>
          <w:bCs/>
          <w:snapToGrid w:val="0"/>
          <w:sz w:val="24"/>
          <w:szCs w:val="27"/>
        </w:rPr>
        <w:t xml:space="preserve"> el </w:t>
      </w:r>
      <w:r w:rsidR="0040395C" w:rsidRPr="0040395C">
        <w:rPr>
          <w:rFonts w:ascii="Arial" w:hAnsi="Arial" w:cs="Arial"/>
          <w:bCs/>
          <w:snapToGrid w:val="0"/>
          <w:sz w:val="24"/>
          <w:szCs w:val="27"/>
        </w:rPr>
        <w:t>actor y al análisis del acta de infracción impugnada</w:t>
      </w:r>
      <w:r w:rsidR="006801B9">
        <w:rPr>
          <w:rFonts w:ascii="Arial" w:hAnsi="Arial" w:cs="Arial"/>
          <w:bCs/>
          <w:snapToGrid w:val="0"/>
          <w:sz w:val="24"/>
          <w:szCs w:val="27"/>
        </w:rPr>
        <w:t xml:space="preserve"> con</w:t>
      </w:r>
      <w:r w:rsidR="0040395C" w:rsidRPr="0040395C">
        <w:rPr>
          <w:rFonts w:ascii="Arial" w:hAnsi="Arial" w:cs="Arial"/>
          <w:bCs/>
          <w:snapToGrid w:val="0"/>
          <w:sz w:val="24"/>
          <w:szCs w:val="27"/>
        </w:rPr>
        <w:t xml:space="preserve"> número</w:t>
      </w:r>
      <w:r w:rsidR="00C63723">
        <w:rPr>
          <w:rFonts w:ascii="Arial" w:hAnsi="Arial" w:cs="Arial"/>
          <w:bCs/>
          <w:snapToGrid w:val="0"/>
          <w:sz w:val="24"/>
          <w:szCs w:val="27"/>
        </w:rPr>
        <w:t xml:space="preserve"> de folio</w:t>
      </w:r>
      <w:r w:rsidR="0040395C" w:rsidRPr="0040395C">
        <w:rPr>
          <w:rFonts w:ascii="Arial" w:hAnsi="Arial" w:cs="Arial"/>
          <w:bCs/>
          <w:snapToGrid w:val="0"/>
          <w:sz w:val="24"/>
          <w:szCs w:val="27"/>
        </w:rPr>
        <w:t xml:space="preserve"> </w:t>
      </w:r>
      <w:r w:rsidR="00943DFE">
        <w:rPr>
          <w:rFonts w:ascii="Arial" w:hAnsi="Arial" w:cs="Arial"/>
          <w:bCs/>
          <w:spacing w:val="-3"/>
          <w:sz w:val="24"/>
          <w:szCs w:val="27"/>
          <w:lang w:val="es-ES_tradnl"/>
        </w:rPr>
        <w:t>*****</w:t>
      </w:r>
      <w:r w:rsidR="00CE7012">
        <w:rPr>
          <w:rFonts w:ascii="Arial" w:hAnsi="Arial" w:cs="Arial"/>
          <w:bCs/>
          <w:spacing w:val="-3"/>
          <w:sz w:val="24"/>
          <w:szCs w:val="27"/>
          <w:lang w:val="es-ES_tradnl"/>
        </w:rPr>
        <w:t>,</w:t>
      </w:r>
      <w:r w:rsidR="00742D40">
        <w:rPr>
          <w:rFonts w:ascii="Arial" w:hAnsi="Arial" w:cs="Arial"/>
          <w:bCs/>
          <w:spacing w:val="-3"/>
          <w:sz w:val="24"/>
          <w:szCs w:val="27"/>
          <w:lang w:val="es-ES_tradnl"/>
        </w:rPr>
        <w:t xml:space="preserve"> de fecha</w:t>
      </w:r>
      <w:r w:rsidR="005454DF">
        <w:rPr>
          <w:rFonts w:ascii="Arial" w:hAnsi="Arial" w:cs="Arial"/>
          <w:bCs/>
          <w:spacing w:val="-3"/>
          <w:sz w:val="24"/>
          <w:szCs w:val="27"/>
          <w:lang w:val="es-ES_tradnl"/>
        </w:rPr>
        <w:t xml:space="preserve"> </w:t>
      </w:r>
      <w:r w:rsidR="00943DFE">
        <w:rPr>
          <w:rFonts w:ascii="Arial" w:hAnsi="Arial" w:cs="Arial"/>
          <w:bCs/>
          <w:spacing w:val="-3"/>
          <w:sz w:val="24"/>
          <w:szCs w:val="27"/>
          <w:lang w:val="es-ES_tradnl"/>
        </w:rPr>
        <w:t>*****</w:t>
      </w:r>
      <w:r w:rsidR="005454DF">
        <w:rPr>
          <w:rFonts w:ascii="Arial" w:hAnsi="Arial" w:cs="Arial"/>
          <w:bCs/>
          <w:spacing w:val="-3"/>
          <w:sz w:val="24"/>
          <w:szCs w:val="27"/>
          <w:lang w:val="es-ES_tradnl"/>
        </w:rPr>
        <w:t xml:space="preserve"> de </w:t>
      </w:r>
      <w:r w:rsidR="00943DFE">
        <w:rPr>
          <w:rFonts w:ascii="Arial" w:hAnsi="Arial" w:cs="Arial"/>
          <w:bCs/>
          <w:spacing w:val="-3"/>
          <w:sz w:val="24"/>
          <w:szCs w:val="27"/>
          <w:lang w:val="es-ES_tradnl"/>
        </w:rPr>
        <w:t>*****</w:t>
      </w:r>
      <w:r w:rsidR="005454DF">
        <w:rPr>
          <w:rFonts w:ascii="Arial" w:hAnsi="Arial" w:cs="Arial"/>
          <w:bCs/>
          <w:spacing w:val="-3"/>
          <w:sz w:val="24"/>
          <w:szCs w:val="27"/>
          <w:lang w:val="es-ES_tradnl"/>
        </w:rPr>
        <w:t xml:space="preserve"> de dos mil </w:t>
      </w:r>
      <w:r w:rsidR="00943DFE">
        <w:rPr>
          <w:rFonts w:ascii="Arial" w:hAnsi="Arial" w:cs="Arial"/>
          <w:bCs/>
          <w:spacing w:val="-3"/>
          <w:sz w:val="24"/>
          <w:szCs w:val="27"/>
          <w:lang w:val="es-ES_tradnl"/>
        </w:rPr>
        <w:t>****</w:t>
      </w:r>
      <w:r w:rsidR="00445B88">
        <w:rPr>
          <w:rFonts w:ascii="Arial" w:hAnsi="Arial" w:cs="Arial"/>
          <w:bCs/>
          <w:snapToGrid w:val="0"/>
          <w:sz w:val="24"/>
          <w:szCs w:val="27"/>
        </w:rPr>
        <w:t xml:space="preserve"> (</w:t>
      </w:r>
      <w:r w:rsidR="00D92E55">
        <w:rPr>
          <w:rFonts w:ascii="Arial" w:hAnsi="Arial" w:cs="Arial"/>
          <w:bCs/>
          <w:snapToGrid w:val="0"/>
          <w:sz w:val="24"/>
          <w:szCs w:val="27"/>
        </w:rPr>
        <w:t xml:space="preserve">foja </w:t>
      </w:r>
      <w:r w:rsidR="005454DF">
        <w:rPr>
          <w:rFonts w:ascii="Arial" w:hAnsi="Arial" w:cs="Arial"/>
          <w:bCs/>
          <w:snapToGrid w:val="0"/>
          <w:sz w:val="24"/>
          <w:szCs w:val="27"/>
        </w:rPr>
        <w:t>6</w:t>
      </w:r>
      <w:r w:rsidR="00445B88">
        <w:rPr>
          <w:rFonts w:ascii="Arial" w:hAnsi="Arial" w:cs="Arial"/>
          <w:bCs/>
          <w:snapToGrid w:val="0"/>
          <w:sz w:val="24"/>
          <w:szCs w:val="27"/>
        </w:rPr>
        <w:t>),</w:t>
      </w:r>
      <w:r w:rsidR="0040395C" w:rsidRPr="0040395C">
        <w:rPr>
          <w:rFonts w:ascii="Arial" w:hAnsi="Arial" w:cs="Arial"/>
          <w:bCs/>
          <w:snapToGrid w:val="0"/>
          <w:sz w:val="24"/>
          <w:szCs w:val="27"/>
        </w:rPr>
        <w:t xml:space="preserve">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3 fracción I</w:t>
      </w:r>
      <w:r w:rsidR="00C63723">
        <w:rPr>
          <w:rFonts w:ascii="Arial" w:hAnsi="Arial" w:cs="Arial"/>
          <w:bCs/>
          <w:snapToGrid w:val="0"/>
          <w:sz w:val="24"/>
          <w:szCs w:val="27"/>
        </w:rPr>
        <w:t xml:space="preserve"> </w:t>
      </w:r>
      <w:r w:rsidR="0040395C" w:rsidRPr="0040395C">
        <w:rPr>
          <w:rFonts w:ascii="Arial" w:hAnsi="Arial" w:cs="Arial"/>
          <w:bCs/>
          <w:snapToGrid w:val="0"/>
          <w:sz w:val="24"/>
          <w:szCs w:val="27"/>
        </w:rPr>
        <w:t>de</w:t>
      </w:r>
      <w:r w:rsidR="00C63723">
        <w:rPr>
          <w:rFonts w:ascii="Arial" w:hAnsi="Arial" w:cs="Arial"/>
          <w:bCs/>
          <w:snapToGrid w:val="0"/>
          <w:sz w:val="24"/>
          <w:szCs w:val="27"/>
        </w:rPr>
        <w:t xml:space="preserve"> </w:t>
      </w:r>
      <w:r w:rsidR="0040395C" w:rsidRPr="0040395C">
        <w:rPr>
          <w:rFonts w:ascii="Arial" w:hAnsi="Arial" w:cs="Arial"/>
          <w:bCs/>
          <w:snapToGrid w:val="0"/>
          <w:sz w:val="24"/>
          <w:szCs w:val="27"/>
        </w:rPr>
        <w:t>la Ley</w:t>
      </w:r>
      <w:r w:rsidR="00C63723">
        <w:rPr>
          <w:rFonts w:ascii="Arial" w:hAnsi="Arial" w:cs="Arial"/>
          <w:bCs/>
          <w:snapToGrid w:val="0"/>
          <w:sz w:val="24"/>
          <w:szCs w:val="27"/>
        </w:rPr>
        <w:t xml:space="preserve"> de Procedimiento y Justicia Administrativa del Estado</w:t>
      </w:r>
      <w:r w:rsidR="0040395C" w:rsidRPr="0040395C">
        <w:rPr>
          <w:rFonts w:ascii="Arial" w:hAnsi="Arial" w:cs="Arial"/>
          <w:bCs/>
          <w:snapToGrid w:val="0"/>
          <w:sz w:val="24"/>
          <w:szCs w:val="27"/>
        </w:rPr>
        <w:t xml:space="preserve">. </w:t>
      </w:r>
    </w:p>
    <w:p w14:paraId="7F00C0EB" w14:textId="4F54627C" w:rsidR="00FD4141" w:rsidRDefault="00CA09B4"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Así</w:t>
      </w:r>
      <w:r w:rsidR="0080201F">
        <w:rPr>
          <w:rFonts w:ascii="Arial" w:hAnsi="Arial" w:cs="Arial"/>
          <w:bCs/>
          <w:snapToGrid w:val="0"/>
          <w:sz w:val="24"/>
          <w:szCs w:val="27"/>
        </w:rPr>
        <w:t xml:space="preserve">, </w:t>
      </w:r>
      <w:r w:rsidR="0040395C" w:rsidRPr="00252425">
        <w:rPr>
          <w:rFonts w:ascii="Arial" w:hAnsi="Arial" w:cs="Arial"/>
          <w:bCs/>
          <w:snapToGrid w:val="0"/>
          <w:sz w:val="24"/>
          <w:szCs w:val="27"/>
        </w:rPr>
        <w:t xml:space="preserve">en términos del artículo 206 de la Ley de Procedimiento </w:t>
      </w:r>
      <w:r w:rsidR="00741340">
        <w:rPr>
          <w:rFonts w:ascii="Arial" w:hAnsi="Arial" w:cs="Arial"/>
          <w:bCs/>
          <w:snapToGrid w:val="0"/>
          <w:sz w:val="24"/>
          <w:szCs w:val="27"/>
        </w:rPr>
        <w:t xml:space="preserve">y </w:t>
      </w:r>
      <w:r w:rsidR="0040395C" w:rsidRPr="00252425">
        <w:rPr>
          <w:rFonts w:ascii="Arial" w:hAnsi="Arial" w:cs="Arial"/>
          <w:bCs/>
          <w:snapToGrid w:val="0"/>
          <w:sz w:val="24"/>
          <w:szCs w:val="27"/>
        </w:rPr>
        <w:t>Justicia Administrativa para el Estado de Oaxaca,</w:t>
      </w:r>
      <w:r w:rsidR="0080201F">
        <w:rPr>
          <w:rFonts w:ascii="Arial" w:hAnsi="Arial" w:cs="Arial"/>
          <w:bCs/>
          <w:snapToGrid w:val="0"/>
          <w:sz w:val="24"/>
          <w:szCs w:val="27"/>
        </w:rPr>
        <w:t xml:space="preserve"> </w:t>
      </w:r>
      <w:r w:rsidR="0040395C" w:rsidRPr="00252425">
        <w:rPr>
          <w:rFonts w:ascii="Arial" w:hAnsi="Arial" w:cs="Arial"/>
          <w:bCs/>
          <w:snapToGrid w:val="0"/>
          <w:sz w:val="24"/>
          <w:szCs w:val="27"/>
        </w:rPr>
        <w:t xml:space="preserve">resultan </w:t>
      </w:r>
      <w:r w:rsidR="0040395C" w:rsidRPr="00252425">
        <w:rPr>
          <w:rFonts w:ascii="Arial" w:hAnsi="Arial" w:cs="Arial"/>
          <w:b/>
          <w:bCs/>
          <w:snapToGrid w:val="0"/>
          <w:sz w:val="24"/>
          <w:szCs w:val="27"/>
        </w:rPr>
        <w:t>FUNDADOS</w:t>
      </w:r>
      <w:r w:rsidR="0040395C" w:rsidRPr="00252425">
        <w:rPr>
          <w:rFonts w:ascii="Arial" w:hAnsi="Arial" w:cs="Arial"/>
          <w:bCs/>
          <w:snapToGrid w:val="0"/>
          <w:sz w:val="24"/>
          <w:szCs w:val="27"/>
        </w:rPr>
        <w:t xml:space="preserve"> los conceptos de impugnación hecho valer po</w:t>
      </w:r>
      <w:r w:rsidR="00497917">
        <w:rPr>
          <w:rFonts w:ascii="Arial" w:hAnsi="Arial" w:cs="Arial"/>
          <w:bCs/>
          <w:snapToGrid w:val="0"/>
          <w:sz w:val="24"/>
          <w:szCs w:val="27"/>
        </w:rPr>
        <w:t>r el</w:t>
      </w:r>
      <w:r w:rsidR="0040395C" w:rsidRPr="00252425">
        <w:rPr>
          <w:rFonts w:ascii="Arial" w:hAnsi="Arial" w:cs="Arial"/>
          <w:bCs/>
          <w:snapToGrid w:val="0"/>
          <w:sz w:val="24"/>
          <w:szCs w:val="27"/>
        </w:rPr>
        <w:t xml:space="preserve"> accionante, en el sentido de que el acta de infracción impugnada no satisface el requisito de fundamentación y motivación exigible en la fracción V del artículo 17 de la Ley de Procedimiento y Justicia Administrativa</w:t>
      </w:r>
      <w:r>
        <w:rPr>
          <w:rFonts w:ascii="Arial" w:hAnsi="Arial" w:cs="Arial"/>
          <w:bCs/>
          <w:snapToGrid w:val="0"/>
          <w:sz w:val="24"/>
          <w:szCs w:val="27"/>
        </w:rPr>
        <w:t xml:space="preserve"> del</w:t>
      </w:r>
      <w:r w:rsidR="0040395C" w:rsidRPr="00252425">
        <w:rPr>
          <w:rFonts w:ascii="Arial" w:hAnsi="Arial" w:cs="Arial"/>
          <w:bCs/>
          <w:snapToGrid w:val="0"/>
          <w:sz w:val="24"/>
          <w:szCs w:val="27"/>
        </w:rPr>
        <w:t xml:space="preserve"> Estado</w:t>
      </w:r>
      <w:r w:rsidR="0040395C" w:rsidRPr="0040395C">
        <w:rPr>
          <w:rFonts w:ascii="Arial" w:hAnsi="Arial" w:cs="Arial"/>
          <w:bCs/>
          <w:snapToGrid w:val="0"/>
          <w:sz w:val="24"/>
          <w:szCs w:val="27"/>
        </w:rPr>
        <w:t>, toda vez que en dicho acto se señala que</w:t>
      </w:r>
      <w:r w:rsidR="000C48E1">
        <w:rPr>
          <w:rFonts w:ascii="Arial" w:hAnsi="Arial" w:cs="Arial"/>
          <w:bCs/>
          <w:snapToGrid w:val="0"/>
          <w:sz w:val="24"/>
          <w:szCs w:val="27"/>
        </w:rPr>
        <w:t xml:space="preserve"> fue</w:t>
      </w:r>
      <w:r w:rsidR="0040395C" w:rsidRPr="0040395C">
        <w:rPr>
          <w:rFonts w:ascii="Arial" w:hAnsi="Arial" w:cs="Arial"/>
          <w:bCs/>
          <w:snapToGrid w:val="0"/>
          <w:sz w:val="24"/>
          <w:szCs w:val="27"/>
        </w:rPr>
        <w:t xml:space="preserve"> levantada con fundamento en el Reglamento de Vialidad para el Municipio de Oaxaca de Juárez,</w:t>
      </w:r>
      <w:r w:rsidR="000C48E1">
        <w:rPr>
          <w:rFonts w:ascii="Arial" w:hAnsi="Arial" w:cs="Arial"/>
          <w:bCs/>
          <w:snapToGrid w:val="0"/>
          <w:sz w:val="24"/>
          <w:szCs w:val="27"/>
        </w:rPr>
        <w:t xml:space="preserve"> Oaxaca,</w:t>
      </w:r>
      <w:r>
        <w:rPr>
          <w:rFonts w:ascii="Arial" w:hAnsi="Arial" w:cs="Arial"/>
          <w:bCs/>
          <w:snapToGrid w:val="0"/>
          <w:sz w:val="24"/>
          <w:szCs w:val="27"/>
        </w:rPr>
        <w:t xml:space="preserve"> sin que se haga </w:t>
      </w:r>
      <w:r w:rsidR="0040395C" w:rsidRPr="0040395C">
        <w:rPr>
          <w:rFonts w:ascii="Arial" w:hAnsi="Arial" w:cs="Arial"/>
          <w:bCs/>
          <w:snapToGrid w:val="0"/>
          <w:sz w:val="24"/>
          <w:szCs w:val="27"/>
        </w:rPr>
        <w:t>una descripción clara, preci</w:t>
      </w:r>
      <w:r w:rsidR="0068647A">
        <w:rPr>
          <w:rFonts w:ascii="Arial" w:hAnsi="Arial" w:cs="Arial"/>
          <w:bCs/>
          <w:snapToGrid w:val="0"/>
          <w:sz w:val="24"/>
          <w:szCs w:val="27"/>
        </w:rPr>
        <w:t>sa y completa de la conducta del administrad</w:t>
      </w:r>
      <w:r w:rsidR="00785834">
        <w:rPr>
          <w:rFonts w:ascii="Arial" w:hAnsi="Arial" w:cs="Arial"/>
          <w:bCs/>
          <w:snapToGrid w:val="0"/>
          <w:sz w:val="24"/>
          <w:szCs w:val="27"/>
        </w:rPr>
        <w:t>o</w:t>
      </w:r>
      <w:r w:rsidR="0068647A">
        <w:rPr>
          <w:rFonts w:ascii="Arial" w:hAnsi="Arial" w:cs="Arial"/>
          <w:bCs/>
          <w:snapToGrid w:val="0"/>
          <w:sz w:val="24"/>
          <w:szCs w:val="27"/>
        </w:rPr>
        <w:t xml:space="preserve"> para encuadrarl</w:t>
      </w:r>
      <w:r w:rsidR="00785834">
        <w:rPr>
          <w:rFonts w:ascii="Arial" w:hAnsi="Arial" w:cs="Arial"/>
          <w:bCs/>
          <w:snapToGrid w:val="0"/>
          <w:sz w:val="24"/>
          <w:szCs w:val="27"/>
        </w:rPr>
        <w:t>o</w:t>
      </w:r>
      <w:r w:rsidR="0040395C" w:rsidRPr="0040395C">
        <w:rPr>
          <w:rFonts w:ascii="Arial" w:hAnsi="Arial" w:cs="Arial"/>
          <w:bCs/>
          <w:snapToGrid w:val="0"/>
          <w:sz w:val="24"/>
          <w:szCs w:val="27"/>
        </w:rPr>
        <w:t xml:space="preserve"> en la hipótesis legal infringida,</w:t>
      </w:r>
      <w:r>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no señala las razones particulares, causas inmediatas y circunstancias especiales de </w:t>
      </w:r>
      <w:r w:rsidR="00CF77DA">
        <w:rPr>
          <w:rFonts w:ascii="Arial" w:hAnsi="Arial" w:cs="Arial"/>
          <w:bCs/>
          <w:snapToGrid w:val="0"/>
          <w:sz w:val="24"/>
          <w:szCs w:val="27"/>
        </w:rPr>
        <w:t xml:space="preserve">la </w:t>
      </w:r>
      <w:r w:rsidR="0040395C" w:rsidRPr="0040395C">
        <w:rPr>
          <w:rFonts w:ascii="Arial" w:hAnsi="Arial" w:cs="Arial"/>
          <w:bCs/>
          <w:snapToGrid w:val="0"/>
          <w:sz w:val="24"/>
          <w:szCs w:val="27"/>
        </w:rPr>
        <w:t>forma</w:t>
      </w:r>
      <w:r w:rsidR="00CF77DA">
        <w:rPr>
          <w:rFonts w:ascii="Arial" w:hAnsi="Arial" w:cs="Arial"/>
          <w:bCs/>
          <w:snapToGrid w:val="0"/>
          <w:sz w:val="24"/>
          <w:szCs w:val="27"/>
        </w:rPr>
        <w:t xml:space="preserve"> en que</w:t>
      </w:r>
      <w:r w:rsidR="0040395C" w:rsidRPr="0040395C">
        <w:rPr>
          <w:rFonts w:ascii="Arial" w:hAnsi="Arial" w:cs="Arial"/>
          <w:bCs/>
          <w:snapToGrid w:val="0"/>
          <w:sz w:val="24"/>
          <w:szCs w:val="27"/>
        </w:rPr>
        <w:t xml:space="preserve"> la autoridad demandada arribó a la determinación de que</w:t>
      </w:r>
      <w:r w:rsidR="006A6A2F">
        <w:rPr>
          <w:rFonts w:ascii="Arial" w:hAnsi="Arial" w:cs="Arial"/>
          <w:bCs/>
          <w:snapToGrid w:val="0"/>
          <w:sz w:val="24"/>
          <w:szCs w:val="27"/>
        </w:rPr>
        <w:t xml:space="preserve"> el </w:t>
      </w:r>
      <w:r w:rsidR="0040395C" w:rsidRPr="0040395C">
        <w:rPr>
          <w:rFonts w:ascii="Arial" w:hAnsi="Arial" w:cs="Arial"/>
          <w:bCs/>
          <w:snapToGrid w:val="0"/>
          <w:sz w:val="24"/>
          <w:szCs w:val="27"/>
        </w:rPr>
        <w:t>accionante, cometió la falta administrativa</w:t>
      </w:r>
      <w:r w:rsidR="0039663E">
        <w:rPr>
          <w:rFonts w:ascii="Arial" w:hAnsi="Arial" w:cs="Arial"/>
          <w:bCs/>
          <w:snapToGrid w:val="0"/>
          <w:sz w:val="24"/>
          <w:szCs w:val="27"/>
        </w:rPr>
        <w:t xml:space="preserve"> vial</w:t>
      </w:r>
      <w:r w:rsidR="0040395C" w:rsidRPr="0040395C">
        <w:rPr>
          <w:rFonts w:ascii="Arial" w:hAnsi="Arial" w:cs="Arial"/>
          <w:bCs/>
          <w:snapToGrid w:val="0"/>
          <w:sz w:val="24"/>
          <w:szCs w:val="27"/>
        </w:rPr>
        <w:t xml:space="preserve"> consistente en</w:t>
      </w:r>
      <w:r w:rsidR="005454DF">
        <w:rPr>
          <w:rFonts w:ascii="Arial" w:hAnsi="Arial" w:cs="Arial"/>
          <w:bCs/>
          <w:snapToGrid w:val="0"/>
          <w:sz w:val="24"/>
          <w:szCs w:val="27"/>
        </w:rPr>
        <w:t xml:space="preserve"> </w:t>
      </w:r>
      <w:r w:rsidR="00DC7808">
        <w:rPr>
          <w:rFonts w:ascii="Arial" w:hAnsi="Arial" w:cs="Arial"/>
          <w:bCs/>
          <w:snapToGrid w:val="0"/>
          <w:sz w:val="24"/>
          <w:szCs w:val="27"/>
        </w:rPr>
        <w:t>****</w:t>
      </w:r>
      <w:r w:rsidR="000B0F5A">
        <w:rPr>
          <w:rFonts w:ascii="Arial" w:hAnsi="Arial" w:cs="Arial"/>
          <w:bCs/>
          <w:snapToGrid w:val="0"/>
          <w:sz w:val="24"/>
          <w:szCs w:val="27"/>
        </w:rPr>
        <w:t xml:space="preserve"> </w:t>
      </w:r>
      <w:r w:rsidR="00DC7808">
        <w:rPr>
          <w:rFonts w:ascii="Arial" w:hAnsi="Arial" w:cs="Arial"/>
          <w:bCs/>
          <w:snapToGrid w:val="0"/>
          <w:sz w:val="24"/>
          <w:szCs w:val="27"/>
        </w:rPr>
        <w:t>****</w:t>
      </w:r>
      <w:r w:rsidR="000B0F5A">
        <w:rPr>
          <w:rFonts w:ascii="Arial" w:hAnsi="Arial" w:cs="Arial"/>
          <w:bCs/>
          <w:snapToGrid w:val="0"/>
          <w:sz w:val="24"/>
          <w:szCs w:val="27"/>
        </w:rPr>
        <w:t xml:space="preserve"> </w:t>
      </w:r>
      <w:r w:rsidR="00DC7808">
        <w:rPr>
          <w:rFonts w:ascii="Arial" w:hAnsi="Arial" w:cs="Arial"/>
          <w:bCs/>
          <w:snapToGrid w:val="0"/>
          <w:sz w:val="24"/>
          <w:szCs w:val="27"/>
        </w:rPr>
        <w:t>****</w:t>
      </w:r>
      <w:r w:rsidR="000B0F5A">
        <w:rPr>
          <w:rFonts w:ascii="Arial" w:hAnsi="Arial" w:cs="Arial"/>
          <w:bCs/>
          <w:snapToGrid w:val="0"/>
          <w:sz w:val="24"/>
          <w:szCs w:val="27"/>
        </w:rPr>
        <w:t xml:space="preserve"> o </w:t>
      </w:r>
      <w:r w:rsidR="00DC7808">
        <w:rPr>
          <w:rFonts w:ascii="Arial" w:hAnsi="Arial" w:cs="Arial"/>
          <w:bCs/>
          <w:snapToGrid w:val="0"/>
          <w:sz w:val="24"/>
          <w:szCs w:val="27"/>
        </w:rPr>
        <w:t>****</w:t>
      </w:r>
      <w:r w:rsidR="000B0F5A">
        <w:rPr>
          <w:rFonts w:ascii="Arial" w:hAnsi="Arial" w:cs="Arial"/>
          <w:bCs/>
          <w:snapToGrid w:val="0"/>
          <w:sz w:val="24"/>
          <w:szCs w:val="27"/>
        </w:rPr>
        <w:t xml:space="preserve"> </w:t>
      </w:r>
      <w:r w:rsidR="00DC7808">
        <w:rPr>
          <w:rFonts w:ascii="Arial" w:hAnsi="Arial" w:cs="Arial"/>
          <w:bCs/>
          <w:snapToGrid w:val="0"/>
          <w:sz w:val="24"/>
          <w:szCs w:val="27"/>
        </w:rPr>
        <w:t>*****</w:t>
      </w:r>
      <w:r w:rsidR="0040395C" w:rsidRPr="00AD659C">
        <w:rPr>
          <w:rFonts w:ascii="Arial" w:hAnsi="Arial" w:cs="Arial"/>
          <w:bCs/>
          <w:snapToGrid w:val="0"/>
          <w:sz w:val="24"/>
          <w:szCs w:val="27"/>
        </w:rPr>
        <w:t>, tipificad</w:t>
      </w:r>
      <w:r w:rsidR="0039663E">
        <w:rPr>
          <w:rFonts w:ascii="Arial" w:hAnsi="Arial" w:cs="Arial"/>
          <w:bCs/>
          <w:snapToGrid w:val="0"/>
          <w:sz w:val="24"/>
          <w:szCs w:val="27"/>
        </w:rPr>
        <w:t>a</w:t>
      </w:r>
      <w:r w:rsidR="001A4DB9">
        <w:rPr>
          <w:rFonts w:ascii="Arial" w:hAnsi="Arial" w:cs="Arial"/>
          <w:bCs/>
          <w:snapToGrid w:val="0"/>
          <w:sz w:val="24"/>
          <w:szCs w:val="27"/>
        </w:rPr>
        <w:t xml:space="preserve"> en el artículo 59</w:t>
      </w:r>
      <w:r w:rsidR="0068647A">
        <w:rPr>
          <w:rFonts w:ascii="Arial" w:hAnsi="Arial" w:cs="Arial"/>
          <w:bCs/>
          <w:snapToGrid w:val="0"/>
          <w:sz w:val="24"/>
          <w:szCs w:val="27"/>
        </w:rPr>
        <w:t xml:space="preserve"> fracción </w:t>
      </w:r>
      <w:r w:rsidR="001A4DB9">
        <w:rPr>
          <w:rFonts w:ascii="Arial" w:hAnsi="Arial" w:cs="Arial"/>
          <w:bCs/>
          <w:snapToGrid w:val="0"/>
          <w:sz w:val="24"/>
          <w:szCs w:val="27"/>
        </w:rPr>
        <w:t>I incisos c) y d)</w:t>
      </w:r>
      <w:r w:rsidR="00742D40">
        <w:rPr>
          <w:rFonts w:ascii="Arial" w:hAnsi="Arial" w:cs="Arial"/>
          <w:bCs/>
          <w:snapToGrid w:val="0"/>
          <w:sz w:val="24"/>
          <w:szCs w:val="27"/>
        </w:rPr>
        <w:t xml:space="preserve"> del</w:t>
      </w:r>
      <w:r w:rsidR="0040395C">
        <w:rPr>
          <w:rFonts w:ascii="Arial" w:hAnsi="Arial" w:cs="Arial"/>
          <w:bCs/>
          <w:snapToGrid w:val="0"/>
          <w:sz w:val="24"/>
          <w:szCs w:val="27"/>
        </w:rPr>
        <w:t xml:space="preserve"> </w:t>
      </w:r>
      <w:r w:rsidR="0040395C" w:rsidRPr="00A81AD2">
        <w:rPr>
          <w:rFonts w:ascii="Arial" w:hAnsi="Arial" w:cs="Arial"/>
          <w:bCs/>
          <w:snapToGrid w:val="0"/>
          <w:color w:val="000000" w:themeColor="text1"/>
          <w:sz w:val="24"/>
          <w:szCs w:val="27"/>
        </w:rPr>
        <w:t>Reglamento de Vialidad para el Municipio de Oaxaca de Juárez, mismo que</w:t>
      </w:r>
      <w:r w:rsidR="005249F7">
        <w:rPr>
          <w:rFonts w:ascii="Arial" w:hAnsi="Arial" w:cs="Arial"/>
          <w:bCs/>
          <w:snapToGrid w:val="0"/>
          <w:color w:val="000000" w:themeColor="text1"/>
          <w:sz w:val="24"/>
          <w:szCs w:val="27"/>
        </w:rPr>
        <w:t xml:space="preserve"> constituye</w:t>
      </w:r>
      <w:r w:rsidR="000A5948">
        <w:rPr>
          <w:rFonts w:ascii="Arial" w:hAnsi="Arial" w:cs="Arial"/>
          <w:bCs/>
          <w:snapToGrid w:val="0"/>
          <w:color w:val="000000" w:themeColor="text1"/>
          <w:sz w:val="24"/>
          <w:szCs w:val="27"/>
        </w:rPr>
        <w:t xml:space="preserve"> </w:t>
      </w:r>
      <w:r w:rsidR="0040395C" w:rsidRPr="00A81AD2">
        <w:rPr>
          <w:rFonts w:ascii="Arial" w:hAnsi="Arial" w:cs="Arial"/>
          <w:bCs/>
          <w:snapToGrid w:val="0"/>
          <w:color w:val="000000" w:themeColor="text1"/>
          <w:sz w:val="24"/>
          <w:szCs w:val="27"/>
        </w:rPr>
        <w:t xml:space="preserve">el hecho generador de </w:t>
      </w:r>
      <w:r w:rsidR="0040395C" w:rsidRPr="0040395C">
        <w:rPr>
          <w:rFonts w:ascii="Arial" w:hAnsi="Arial" w:cs="Arial"/>
          <w:bCs/>
          <w:snapToGrid w:val="0"/>
          <w:sz w:val="24"/>
          <w:szCs w:val="27"/>
        </w:rPr>
        <w:t>la infracción</w:t>
      </w:r>
      <w:r w:rsidR="00FD4141">
        <w:rPr>
          <w:rFonts w:ascii="Arial" w:hAnsi="Arial" w:cs="Arial"/>
          <w:bCs/>
          <w:snapToGrid w:val="0"/>
          <w:sz w:val="24"/>
          <w:szCs w:val="27"/>
        </w:rPr>
        <w:t>.</w:t>
      </w:r>
    </w:p>
    <w:p w14:paraId="551B0DB2" w14:textId="7CC359DF" w:rsidR="0040395C" w:rsidRPr="0040395C" w:rsidRDefault="00FB2A38"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ese sentido</w:t>
      </w:r>
      <w:r w:rsidR="00DB5BDD">
        <w:rPr>
          <w:rFonts w:ascii="Arial" w:hAnsi="Arial" w:cs="Arial"/>
          <w:bCs/>
          <w:snapToGrid w:val="0"/>
          <w:sz w:val="24"/>
          <w:szCs w:val="27"/>
        </w:rPr>
        <w:t>,</w:t>
      </w:r>
      <w:r w:rsidR="0040395C" w:rsidRPr="0040395C">
        <w:rPr>
          <w:rFonts w:ascii="Arial" w:hAnsi="Arial" w:cs="Arial"/>
          <w:bCs/>
          <w:snapToGrid w:val="0"/>
          <w:sz w:val="24"/>
          <w:szCs w:val="27"/>
        </w:rPr>
        <w:t xml:space="preserve"> al no señalar las circunstancias de modo,</w:t>
      </w:r>
      <w:r w:rsidR="00A94211">
        <w:rPr>
          <w:rFonts w:ascii="Arial" w:hAnsi="Arial" w:cs="Arial"/>
          <w:bCs/>
          <w:snapToGrid w:val="0"/>
          <w:sz w:val="24"/>
          <w:szCs w:val="27"/>
        </w:rPr>
        <w:t xml:space="preserve"> tiempo y lugar,</w:t>
      </w:r>
      <w:r w:rsidR="0040395C" w:rsidRPr="0040395C">
        <w:rPr>
          <w:rFonts w:ascii="Arial" w:hAnsi="Arial" w:cs="Arial"/>
          <w:bCs/>
          <w:snapToGrid w:val="0"/>
          <w:sz w:val="24"/>
          <w:szCs w:val="27"/>
        </w:rPr>
        <w:t xml:space="preserve"> en que acontecieron los hechos, dicha acta resulta viciada,</w:t>
      </w:r>
      <w:r w:rsidR="00FC2300">
        <w:rPr>
          <w:rFonts w:ascii="Arial" w:hAnsi="Arial" w:cs="Arial"/>
          <w:bCs/>
          <w:snapToGrid w:val="0"/>
          <w:sz w:val="24"/>
          <w:szCs w:val="27"/>
        </w:rPr>
        <w:t xml:space="preserve"> dado </w:t>
      </w:r>
      <w:r w:rsidR="0040395C" w:rsidRPr="0040395C">
        <w:rPr>
          <w:rFonts w:ascii="Arial" w:hAnsi="Arial" w:cs="Arial"/>
          <w:bCs/>
          <w:snapToGrid w:val="0"/>
          <w:sz w:val="24"/>
          <w:szCs w:val="27"/>
        </w:rPr>
        <w:t>que la autoridad demandada únicamente se limitó a invocar el fundamento de su actuar</w:t>
      </w:r>
      <w:r w:rsidR="00934A43">
        <w:rPr>
          <w:rFonts w:ascii="Arial" w:hAnsi="Arial" w:cs="Arial"/>
          <w:bCs/>
          <w:snapToGrid w:val="0"/>
          <w:sz w:val="24"/>
          <w:szCs w:val="27"/>
        </w:rPr>
        <w:t xml:space="preserve"> </w:t>
      </w:r>
      <w:r w:rsidR="0040395C" w:rsidRPr="0040395C">
        <w:rPr>
          <w:rFonts w:ascii="Arial" w:hAnsi="Arial" w:cs="Arial"/>
          <w:bCs/>
          <w:snapToGrid w:val="0"/>
          <w:sz w:val="24"/>
          <w:szCs w:val="27"/>
        </w:rPr>
        <w:t>dentro del apartado de faltas administrativas en el formato de multa</w:t>
      </w:r>
      <w:r w:rsidR="00934A43">
        <w:rPr>
          <w:rFonts w:ascii="Arial" w:hAnsi="Arial" w:cs="Arial"/>
          <w:bCs/>
          <w:snapToGrid w:val="0"/>
          <w:sz w:val="24"/>
          <w:szCs w:val="27"/>
        </w:rPr>
        <w:t>,</w:t>
      </w:r>
      <w:r w:rsidR="0040395C" w:rsidRPr="0040395C">
        <w:rPr>
          <w:rFonts w:ascii="Arial" w:hAnsi="Arial" w:cs="Arial"/>
          <w:bCs/>
          <w:snapToGrid w:val="0"/>
          <w:sz w:val="24"/>
          <w:szCs w:val="27"/>
        </w:rPr>
        <w:t xml:space="preserve"> dejando a la parte actora en estado de indefensión al incumplir la obligación de fundar y motivar que le impone el artículo </w:t>
      </w:r>
      <w:r w:rsidR="0040395C">
        <w:rPr>
          <w:rFonts w:ascii="Arial" w:hAnsi="Arial" w:cs="Arial"/>
          <w:bCs/>
          <w:snapToGrid w:val="0"/>
          <w:sz w:val="24"/>
          <w:szCs w:val="27"/>
        </w:rPr>
        <w:t>1</w:t>
      </w:r>
      <w:r w:rsidR="0040395C" w:rsidRPr="0040395C">
        <w:rPr>
          <w:rFonts w:ascii="Arial" w:hAnsi="Arial" w:cs="Arial"/>
          <w:bCs/>
          <w:snapToGrid w:val="0"/>
          <w:sz w:val="24"/>
          <w:szCs w:val="27"/>
        </w:rPr>
        <w:t>7</w:t>
      </w:r>
      <w:r w:rsidR="0058527D">
        <w:rPr>
          <w:rFonts w:ascii="Arial" w:hAnsi="Arial" w:cs="Arial"/>
          <w:bCs/>
          <w:snapToGrid w:val="0"/>
          <w:sz w:val="24"/>
          <w:szCs w:val="27"/>
        </w:rPr>
        <w:t xml:space="preserve"> </w:t>
      </w:r>
      <w:r w:rsidR="0040395C" w:rsidRPr="0040395C">
        <w:rPr>
          <w:rFonts w:ascii="Arial" w:hAnsi="Arial" w:cs="Arial"/>
          <w:bCs/>
          <w:snapToGrid w:val="0"/>
          <w:sz w:val="24"/>
          <w:szCs w:val="27"/>
        </w:rPr>
        <w:t xml:space="preserve">fracción V de la Ley de </w:t>
      </w:r>
      <w:r w:rsidR="0040395C">
        <w:rPr>
          <w:rFonts w:ascii="Arial" w:hAnsi="Arial" w:cs="Arial"/>
          <w:bCs/>
          <w:snapToGrid w:val="0"/>
          <w:sz w:val="24"/>
          <w:szCs w:val="27"/>
        </w:rPr>
        <w:t xml:space="preserve">Procedimiento y </w:t>
      </w:r>
      <w:r w:rsidR="0040395C" w:rsidRPr="0040395C">
        <w:rPr>
          <w:rFonts w:ascii="Arial" w:hAnsi="Arial" w:cs="Arial"/>
          <w:bCs/>
          <w:snapToGrid w:val="0"/>
          <w:sz w:val="24"/>
          <w:szCs w:val="27"/>
        </w:rPr>
        <w:t>Justicia Administrativa</w:t>
      </w:r>
      <w:r w:rsidR="0058527D">
        <w:rPr>
          <w:rFonts w:ascii="Arial" w:hAnsi="Arial" w:cs="Arial"/>
          <w:bCs/>
          <w:snapToGrid w:val="0"/>
          <w:sz w:val="24"/>
          <w:szCs w:val="27"/>
        </w:rPr>
        <w:t xml:space="preserve"> del</w:t>
      </w:r>
      <w:r w:rsidR="0040395C" w:rsidRPr="0040395C">
        <w:rPr>
          <w:rFonts w:ascii="Arial" w:hAnsi="Arial" w:cs="Arial"/>
          <w:bCs/>
          <w:snapToGrid w:val="0"/>
          <w:sz w:val="24"/>
          <w:szCs w:val="27"/>
        </w:rPr>
        <w:t xml:space="preserve"> Estado. </w:t>
      </w:r>
    </w:p>
    <w:p w14:paraId="7F6E496A" w14:textId="42E22BEB" w:rsidR="009A6C30" w:rsidRDefault="00DB5BDD"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efecto, del</w:t>
      </w:r>
      <w:r w:rsidR="0040395C" w:rsidRPr="0040395C">
        <w:rPr>
          <w:rFonts w:ascii="Arial" w:hAnsi="Arial" w:cs="Arial"/>
          <w:bCs/>
          <w:snapToGrid w:val="0"/>
          <w:sz w:val="24"/>
          <w:szCs w:val="27"/>
        </w:rPr>
        <w:t xml:space="preserve"> acta de infracció</w:t>
      </w:r>
      <w:r w:rsidR="00F56E5C">
        <w:rPr>
          <w:rFonts w:ascii="Arial" w:hAnsi="Arial" w:cs="Arial"/>
          <w:bCs/>
          <w:snapToGrid w:val="0"/>
          <w:sz w:val="24"/>
          <w:szCs w:val="27"/>
        </w:rPr>
        <w:t xml:space="preserve">n exhibida por el actor se desprende </w:t>
      </w:r>
      <w:r w:rsidR="0040395C" w:rsidRPr="0040395C">
        <w:rPr>
          <w:rFonts w:ascii="Arial" w:hAnsi="Arial" w:cs="Arial"/>
          <w:bCs/>
          <w:snapToGrid w:val="0"/>
          <w:sz w:val="24"/>
          <w:szCs w:val="27"/>
        </w:rPr>
        <w:t xml:space="preserve">que la autoridad demandada en la parte relativa a </w:t>
      </w:r>
      <w:r w:rsidR="0040395C" w:rsidRPr="00C83BBD">
        <w:rPr>
          <w:rFonts w:ascii="Arial" w:hAnsi="Arial" w:cs="Arial"/>
          <w:b/>
          <w:bCs/>
          <w:snapToGrid w:val="0"/>
          <w:sz w:val="24"/>
          <w:szCs w:val="27"/>
        </w:rPr>
        <w:t>MOTIVACIÓN</w:t>
      </w:r>
      <w:r w:rsidR="0040395C" w:rsidRPr="0040395C">
        <w:rPr>
          <w:rFonts w:ascii="Arial" w:hAnsi="Arial" w:cs="Arial"/>
          <w:bCs/>
          <w:snapToGrid w:val="0"/>
          <w:sz w:val="24"/>
          <w:szCs w:val="27"/>
        </w:rPr>
        <w:t xml:space="preserve"> </w:t>
      </w:r>
      <w:r w:rsidR="009E4DBD" w:rsidRPr="005B48E3">
        <w:rPr>
          <w:rFonts w:ascii="Arial" w:hAnsi="Arial" w:cs="Arial"/>
          <w:bCs/>
          <w:snapToGrid w:val="0"/>
          <w:sz w:val="24"/>
          <w:szCs w:val="27"/>
        </w:rPr>
        <w:t>asent</w:t>
      </w:r>
      <w:r w:rsidR="0040395C" w:rsidRPr="005B48E3">
        <w:rPr>
          <w:rFonts w:ascii="Arial" w:hAnsi="Arial" w:cs="Arial"/>
          <w:bCs/>
          <w:snapToGrid w:val="0"/>
          <w:sz w:val="24"/>
          <w:szCs w:val="27"/>
        </w:rPr>
        <w:t>ó</w:t>
      </w:r>
      <w:r w:rsidR="0040395C" w:rsidRPr="0040395C">
        <w:rPr>
          <w:rFonts w:ascii="Arial" w:hAnsi="Arial" w:cs="Arial"/>
          <w:bCs/>
          <w:snapToGrid w:val="0"/>
          <w:sz w:val="24"/>
          <w:szCs w:val="27"/>
        </w:rPr>
        <w:t xml:space="preserve">: </w:t>
      </w:r>
      <w:r w:rsidR="00EE3CE0" w:rsidRPr="00F950F5">
        <w:rPr>
          <w:rFonts w:ascii="Arial" w:hAnsi="Arial" w:cs="Arial"/>
          <w:bCs/>
          <w:i/>
          <w:snapToGrid w:val="0"/>
          <w:sz w:val="24"/>
          <w:szCs w:val="27"/>
        </w:rPr>
        <w:t>“</w:t>
      </w:r>
      <w:r w:rsidR="00207CCE">
        <w:rPr>
          <w:rFonts w:ascii="Arial" w:hAnsi="Arial" w:cs="Arial"/>
          <w:bCs/>
          <w:i/>
          <w:snapToGrid w:val="0"/>
          <w:sz w:val="24"/>
          <w:szCs w:val="27"/>
        </w:rPr>
        <w:t>*****</w:t>
      </w:r>
      <w:r w:rsidR="005C122F">
        <w:rPr>
          <w:rFonts w:ascii="Arial" w:hAnsi="Arial" w:cs="Arial"/>
          <w:bCs/>
          <w:i/>
          <w:snapToGrid w:val="0"/>
          <w:sz w:val="24"/>
          <w:szCs w:val="27"/>
        </w:rPr>
        <w:t xml:space="preserve"> </w:t>
      </w:r>
      <w:r w:rsidR="00207CCE">
        <w:rPr>
          <w:rFonts w:ascii="Arial" w:hAnsi="Arial" w:cs="Arial"/>
          <w:bCs/>
          <w:i/>
          <w:snapToGrid w:val="0"/>
          <w:sz w:val="24"/>
          <w:szCs w:val="27"/>
        </w:rPr>
        <w:t>*****</w:t>
      </w:r>
      <w:r w:rsidR="005C122F">
        <w:rPr>
          <w:rFonts w:ascii="Arial" w:hAnsi="Arial" w:cs="Arial"/>
          <w:bCs/>
          <w:i/>
          <w:snapToGrid w:val="0"/>
          <w:sz w:val="24"/>
          <w:szCs w:val="27"/>
        </w:rPr>
        <w:t xml:space="preserve"> </w:t>
      </w:r>
      <w:r w:rsidR="00207CCE">
        <w:rPr>
          <w:rFonts w:ascii="Arial" w:hAnsi="Arial" w:cs="Arial"/>
          <w:bCs/>
          <w:i/>
          <w:snapToGrid w:val="0"/>
          <w:sz w:val="24"/>
          <w:szCs w:val="27"/>
        </w:rPr>
        <w:t>****</w:t>
      </w:r>
      <w:r w:rsidR="005C122F">
        <w:rPr>
          <w:rFonts w:ascii="Arial" w:hAnsi="Arial" w:cs="Arial"/>
          <w:bCs/>
          <w:i/>
          <w:snapToGrid w:val="0"/>
          <w:sz w:val="24"/>
          <w:szCs w:val="27"/>
        </w:rPr>
        <w:t xml:space="preserve"> </w:t>
      </w:r>
      <w:r w:rsidR="00207CCE">
        <w:rPr>
          <w:rFonts w:ascii="Arial" w:hAnsi="Arial" w:cs="Arial"/>
          <w:bCs/>
          <w:i/>
          <w:snapToGrid w:val="0"/>
          <w:sz w:val="24"/>
          <w:szCs w:val="27"/>
        </w:rPr>
        <w:t>****</w:t>
      </w:r>
      <w:r w:rsidR="005C122F">
        <w:rPr>
          <w:rFonts w:ascii="Arial" w:hAnsi="Arial" w:cs="Arial"/>
          <w:bCs/>
          <w:i/>
          <w:snapToGrid w:val="0"/>
          <w:sz w:val="24"/>
          <w:szCs w:val="27"/>
        </w:rPr>
        <w:t xml:space="preserve"> </w:t>
      </w:r>
      <w:r w:rsidR="00207CCE">
        <w:rPr>
          <w:rFonts w:ascii="Arial" w:hAnsi="Arial" w:cs="Arial"/>
          <w:bCs/>
          <w:i/>
          <w:snapToGrid w:val="0"/>
          <w:sz w:val="24"/>
          <w:szCs w:val="27"/>
        </w:rPr>
        <w:t>*****</w:t>
      </w:r>
      <w:r w:rsidR="0040395C" w:rsidRPr="00C83BBD">
        <w:rPr>
          <w:rFonts w:ascii="Arial" w:hAnsi="Arial" w:cs="Arial"/>
          <w:bCs/>
          <w:i/>
          <w:snapToGrid w:val="0"/>
          <w:sz w:val="24"/>
          <w:szCs w:val="27"/>
        </w:rPr>
        <w:t>”</w:t>
      </w:r>
      <w:r w:rsidR="00F56E5C">
        <w:rPr>
          <w:rFonts w:ascii="Arial" w:hAnsi="Arial" w:cs="Arial"/>
          <w:bCs/>
          <w:snapToGrid w:val="0"/>
          <w:sz w:val="24"/>
          <w:szCs w:val="27"/>
        </w:rPr>
        <w:t>;</w:t>
      </w:r>
      <w:r w:rsidR="0040395C" w:rsidRPr="0040395C">
        <w:rPr>
          <w:rFonts w:ascii="Arial" w:hAnsi="Arial" w:cs="Arial"/>
          <w:bCs/>
          <w:snapToGrid w:val="0"/>
          <w:sz w:val="24"/>
          <w:szCs w:val="27"/>
        </w:rPr>
        <w:t xml:space="preserve"> en</w:t>
      </w:r>
      <w:r w:rsidR="00F56E5C">
        <w:rPr>
          <w:rFonts w:ascii="Arial" w:hAnsi="Arial" w:cs="Arial"/>
          <w:bCs/>
          <w:snapToGrid w:val="0"/>
          <w:sz w:val="24"/>
          <w:szCs w:val="27"/>
        </w:rPr>
        <w:t xml:space="preserve"> </w:t>
      </w:r>
      <w:r w:rsidR="0040395C" w:rsidRPr="0040395C">
        <w:rPr>
          <w:rFonts w:ascii="Arial" w:hAnsi="Arial" w:cs="Arial"/>
          <w:bCs/>
          <w:snapToGrid w:val="0"/>
          <w:sz w:val="24"/>
          <w:szCs w:val="27"/>
        </w:rPr>
        <w:t xml:space="preserve">cuanto a </w:t>
      </w:r>
      <w:r w:rsidR="0040395C" w:rsidRPr="00C83BBD">
        <w:rPr>
          <w:rFonts w:ascii="Arial" w:hAnsi="Arial" w:cs="Arial"/>
          <w:b/>
          <w:bCs/>
          <w:snapToGrid w:val="0"/>
          <w:sz w:val="24"/>
          <w:szCs w:val="27"/>
        </w:rPr>
        <w:t>FUNDAMENTACIÓN</w:t>
      </w:r>
      <w:r w:rsidR="00240B34">
        <w:rPr>
          <w:rFonts w:ascii="Arial" w:hAnsi="Arial" w:cs="Arial"/>
          <w:b/>
          <w:bCs/>
          <w:snapToGrid w:val="0"/>
          <w:sz w:val="24"/>
          <w:szCs w:val="27"/>
        </w:rPr>
        <w:t xml:space="preserve"> </w:t>
      </w:r>
      <w:r w:rsidR="00240B34" w:rsidRPr="005B48E3">
        <w:rPr>
          <w:rFonts w:ascii="Arial" w:hAnsi="Arial" w:cs="Arial"/>
          <w:snapToGrid w:val="0"/>
          <w:sz w:val="24"/>
          <w:szCs w:val="27"/>
        </w:rPr>
        <w:t>asentó</w:t>
      </w:r>
      <w:r w:rsidR="0040395C"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5C122F">
        <w:rPr>
          <w:rFonts w:ascii="Arial" w:hAnsi="Arial" w:cs="Arial"/>
          <w:bCs/>
          <w:i/>
          <w:snapToGrid w:val="0"/>
          <w:sz w:val="24"/>
          <w:szCs w:val="27"/>
        </w:rPr>
        <w:t>ARTICULO 59 FRACCIÓN I INCISOS C Y D</w:t>
      </w:r>
      <w:r w:rsidR="0040395C" w:rsidRPr="00C83BBD">
        <w:rPr>
          <w:rFonts w:ascii="Arial" w:hAnsi="Arial" w:cs="Arial"/>
          <w:bCs/>
          <w:i/>
          <w:snapToGrid w:val="0"/>
          <w:sz w:val="24"/>
          <w:szCs w:val="27"/>
        </w:rPr>
        <w:t>”</w:t>
      </w:r>
      <w:r w:rsidR="005B48E3">
        <w:rPr>
          <w:rFonts w:ascii="Arial" w:hAnsi="Arial" w:cs="Arial"/>
          <w:bCs/>
          <w:snapToGrid w:val="0"/>
          <w:sz w:val="24"/>
          <w:szCs w:val="27"/>
        </w:rPr>
        <w:t xml:space="preserve">; en </w:t>
      </w:r>
      <w:r w:rsidR="0040395C" w:rsidRPr="00C83BBD">
        <w:rPr>
          <w:rFonts w:ascii="Arial" w:hAnsi="Arial" w:cs="Arial"/>
          <w:b/>
          <w:bCs/>
          <w:snapToGrid w:val="0"/>
          <w:sz w:val="24"/>
          <w:szCs w:val="27"/>
        </w:rPr>
        <w:t>OBSERVACIONES</w:t>
      </w:r>
      <w:r w:rsidR="0040395C" w:rsidRPr="0040395C">
        <w:rPr>
          <w:rFonts w:ascii="Arial" w:hAnsi="Arial" w:cs="Arial"/>
          <w:bCs/>
          <w:snapToGrid w:val="0"/>
          <w:sz w:val="24"/>
          <w:szCs w:val="27"/>
        </w:rPr>
        <w:t xml:space="preserve">: </w:t>
      </w:r>
      <w:r w:rsidR="0040395C" w:rsidRPr="00C83BBD">
        <w:rPr>
          <w:rFonts w:ascii="Arial" w:hAnsi="Arial" w:cs="Arial"/>
          <w:bCs/>
          <w:i/>
          <w:snapToGrid w:val="0"/>
          <w:sz w:val="24"/>
          <w:szCs w:val="27"/>
        </w:rPr>
        <w:t>“</w:t>
      </w:r>
      <w:r w:rsidR="005C122F">
        <w:rPr>
          <w:rFonts w:ascii="Arial" w:hAnsi="Arial" w:cs="Arial"/>
          <w:bCs/>
          <w:i/>
          <w:snapToGrid w:val="0"/>
          <w:sz w:val="24"/>
          <w:szCs w:val="27"/>
        </w:rPr>
        <w:t>TARJETA DE CIRCULACÍON VENCIDA</w:t>
      </w:r>
      <w:r w:rsidR="0040395C" w:rsidRPr="00C83BBD">
        <w:rPr>
          <w:rFonts w:ascii="Arial" w:hAnsi="Arial" w:cs="Arial"/>
          <w:bCs/>
          <w:i/>
          <w:snapToGrid w:val="0"/>
          <w:sz w:val="24"/>
          <w:szCs w:val="27"/>
        </w:rPr>
        <w:t>”</w:t>
      </w:r>
      <w:r w:rsidR="0040395C" w:rsidRPr="0040395C">
        <w:rPr>
          <w:rFonts w:ascii="Arial" w:hAnsi="Arial" w:cs="Arial"/>
          <w:bCs/>
          <w:snapToGrid w:val="0"/>
          <w:sz w:val="24"/>
          <w:szCs w:val="27"/>
        </w:rPr>
        <w:t>,</w:t>
      </w:r>
      <w:r w:rsidR="002B2DD3">
        <w:rPr>
          <w:rFonts w:ascii="Arial" w:hAnsi="Arial" w:cs="Arial"/>
          <w:bCs/>
          <w:snapToGrid w:val="0"/>
          <w:sz w:val="24"/>
          <w:szCs w:val="27"/>
        </w:rPr>
        <w:t xml:space="preserve"> lo anterior pone de </w:t>
      </w:r>
      <w:r w:rsidR="0040395C" w:rsidRPr="0040395C">
        <w:rPr>
          <w:rFonts w:ascii="Arial" w:hAnsi="Arial" w:cs="Arial"/>
          <w:bCs/>
          <w:snapToGrid w:val="0"/>
          <w:sz w:val="24"/>
          <w:szCs w:val="27"/>
        </w:rPr>
        <w:t xml:space="preserve">manifiesto que el acta de infracción carece de </w:t>
      </w:r>
      <w:r w:rsidR="0040395C" w:rsidRPr="0040395C">
        <w:rPr>
          <w:rFonts w:ascii="Arial" w:hAnsi="Arial" w:cs="Arial"/>
          <w:bCs/>
          <w:snapToGrid w:val="0"/>
          <w:sz w:val="24"/>
          <w:szCs w:val="27"/>
        </w:rPr>
        <w:lastRenderedPageBreak/>
        <w:t>debida motivac</w:t>
      </w:r>
      <w:r w:rsidR="00F412C3">
        <w:rPr>
          <w:rFonts w:ascii="Arial" w:hAnsi="Arial" w:cs="Arial"/>
          <w:bCs/>
          <w:snapToGrid w:val="0"/>
          <w:sz w:val="24"/>
          <w:szCs w:val="27"/>
        </w:rPr>
        <w:t>ión y fundamentación para que</w:t>
      </w:r>
      <w:r w:rsidR="004D0889">
        <w:rPr>
          <w:rFonts w:ascii="Arial" w:hAnsi="Arial" w:cs="Arial"/>
          <w:bCs/>
          <w:snapToGrid w:val="0"/>
          <w:sz w:val="24"/>
          <w:szCs w:val="27"/>
        </w:rPr>
        <w:t xml:space="preserve"> el</w:t>
      </w:r>
      <w:r w:rsidR="00F412C3">
        <w:rPr>
          <w:rFonts w:ascii="Arial" w:hAnsi="Arial" w:cs="Arial"/>
          <w:bCs/>
          <w:snapToGrid w:val="0"/>
          <w:sz w:val="24"/>
          <w:szCs w:val="27"/>
        </w:rPr>
        <w:t xml:space="preserve"> administrad</w:t>
      </w:r>
      <w:r w:rsidR="004D0889">
        <w:rPr>
          <w:rFonts w:ascii="Arial" w:hAnsi="Arial" w:cs="Arial"/>
          <w:bCs/>
          <w:snapToGrid w:val="0"/>
          <w:sz w:val="24"/>
          <w:szCs w:val="27"/>
        </w:rPr>
        <w:t>o</w:t>
      </w:r>
      <w:r w:rsidR="0040395C" w:rsidRPr="0040395C">
        <w:rPr>
          <w:rFonts w:ascii="Arial" w:hAnsi="Arial" w:cs="Arial"/>
          <w:bCs/>
          <w:snapToGrid w:val="0"/>
          <w:sz w:val="24"/>
          <w:szCs w:val="27"/>
        </w:rPr>
        <w:t xml:space="preserve"> esté en</w:t>
      </w:r>
      <w:r w:rsidR="004D0889">
        <w:rPr>
          <w:rFonts w:ascii="Arial" w:hAnsi="Arial" w:cs="Arial"/>
          <w:bCs/>
          <w:snapToGrid w:val="0"/>
          <w:sz w:val="24"/>
          <w:szCs w:val="27"/>
        </w:rPr>
        <w:t xml:space="preserve"> condiciones</w:t>
      </w:r>
      <w:r w:rsidR="0040395C" w:rsidRPr="0040395C">
        <w:rPr>
          <w:rFonts w:ascii="Arial" w:hAnsi="Arial" w:cs="Arial"/>
          <w:bCs/>
          <w:snapToGrid w:val="0"/>
          <w:sz w:val="24"/>
          <w:szCs w:val="27"/>
        </w:rPr>
        <w:t xml:space="preserve"> de</w:t>
      </w:r>
      <w:r w:rsidR="005B48E3">
        <w:rPr>
          <w:rFonts w:ascii="Arial" w:hAnsi="Arial" w:cs="Arial"/>
          <w:bCs/>
          <w:snapToGrid w:val="0"/>
          <w:sz w:val="24"/>
          <w:szCs w:val="27"/>
        </w:rPr>
        <w:t xml:space="preserve"> </w:t>
      </w:r>
      <w:r w:rsidR="0040395C" w:rsidRPr="0040395C">
        <w:rPr>
          <w:rFonts w:ascii="Arial" w:hAnsi="Arial" w:cs="Arial"/>
          <w:bCs/>
          <w:snapToGrid w:val="0"/>
          <w:sz w:val="24"/>
          <w:szCs w:val="27"/>
        </w:rPr>
        <w:t>hacer valer recurso alguno para la defensa de sus derechos,</w:t>
      </w:r>
      <w:r w:rsidR="004D0889">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el razonamiento hecho por la autoridad emisora debe ser claro, preciso, y detallando de forma comprensible del por</w:t>
      </w:r>
      <w:r w:rsidR="005B48E3">
        <w:rPr>
          <w:rFonts w:ascii="Arial" w:hAnsi="Arial" w:cs="Arial"/>
          <w:bCs/>
          <w:snapToGrid w:val="0"/>
          <w:sz w:val="24"/>
          <w:szCs w:val="27"/>
        </w:rPr>
        <w:t xml:space="preserve"> </w:t>
      </w:r>
      <w:r w:rsidR="0040395C" w:rsidRPr="0040395C">
        <w:rPr>
          <w:rFonts w:ascii="Arial" w:hAnsi="Arial" w:cs="Arial"/>
          <w:bCs/>
          <w:snapToGrid w:val="0"/>
          <w:sz w:val="24"/>
          <w:szCs w:val="27"/>
        </w:rPr>
        <w:t>qué está interfiriendo en</w:t>
      </w:r>
      <w:r w:rsidR="007163CD">
        <w:rPr>
          <w:rFonts w:ascii="Arial" w:hAnsi="Arial" w:cs="Arial"/>
          <w:bCs/>
          <w:snapToGrid w:val="0"/>
          <w:sz w:val="24"/>
          <w:szCs w:val="27"/>
        </w:rPr>
        <w:t xml:space="preserve"> la</w:t>
      </w:r>
      <w:r w:rsidR="0040395C" w:rsidRPr="0040395C">
        <w:rPr>
          <w:rFonts w:ascii="Arial" w:hAnsi="Arial" w:cs="Arial"/>
          <w:bCs/>
          <w:snapToGrid w:val="0"/>
          <w:sz w:val="24"/>
          <w:szCs w:val="27"/>
        </w:rPr>
        <w:t xml:space="preserve"> esfera jurídica de</w:t>
      </w:r>
      <w:r w:rsidR="007163CD">
        <w:rPr>
          <w:rFonts w:ascii="Arial" w:hAnsi="Arial" w:cs="Arial"/>
          <w:bCs/>
          <w:snapToGrid w:val="0"/>
          <w:sz w:val="24"/>
          <w:szCs w:val="27"/>
        </w:rPr>
        <w:t xml:space="preserve">l </w:t>
      </w:r>
      <w:r w:rsidR="0040395C" w:rsidRPr="0040395C">
        <w:rPr>
          <w:rFonts w:ascii="Arial" w:hAnsi="Arial" w:cs="Arial"/>
          <w:bCs/>
          <w:snapToGrid w:val="0"/>
          <w:sz w:val="24"/>
          <w:szCs w:val="27"/>
        </w:rPr>
        <w:t>infractor, que sería la conducta antijurídica realizada por ést</w:t>
      </w:r>
      <w:r w:rsidR="007E3184">
        <w:rPr>
          <w:rFonts w:ascii="Arial" w:hAnsi="Arial" w:cs="Arial"/>
          <w:bCs/>
          <w:snapToGrid w:val="0"/>
          <w:sz w:val="24"/>
          <w:szCs w:val="27"/>
        </w:rPr>
        <w:t>e</w:t>
      </w:r>
      <w:r w:rsidR="0040395C" w:rsidRPr="0040395C">
        <w:rPr>
          <w:rFonts w:ascii="Arial" w:hAnsi="Arial" w:cs="Arial"/>
          <w:bCs/>
          <w:snapToGrid w:val="0"/>
          <w:sz w:val="24"/>
          <w:szCs w:val="27"/>
        </w:rPr>
        <w:t xml:space="preserve"> y qu</w:t>
      </w:r>
      <w:r w:rsidR="005B48E3">
        <w:rPr>
          <w:rFonts w:ascii="Arial" w:hAnsi="Arial" w:cs="Arial"/>
          <w:bCs/>
          <w:snapToGrid w:val="0"/>
          <w:sz w:val="24"/>
          <w:szCs w:val="27"/>
        </w:rPr>
        <w:t>é</w:t>
      </w:r>
      <w:r w:rsidR="0040395C" w:rsidRPr="0040395C">
        <w:rPr>
          <w:rFonts w:ascii="Arial" w:hAnsi="Arial" w:cs="Arial"/>
          <w:bCs/>
          <w:snapToGrid w:val="0"/>
          <w:sz w:val="24"/>
          <w:szCs w:val="27"/>
        </w:rPr>
        <w:t xml:space="preserve"> norma le resulta aplicable, lo que en el presente caso no acontece, ya que</w:t>
      </w:r>
      <w:r w:rsidR="005B48E3">
        <w:rPr>
          <w:rFonts w:ascii="Arial" w:hAnsi="Arial" w:cs="Arial"/>
          <w:bCs/>
          <w:snapToGrid w:val="0"/>
          <w:sz w:val="24"/>
          <w:szCs w:val="27"/>
        </w:rPr>
        <w:t xml:space="preserve"> si bien</w:t>
      </w:r>
      <w:r w:rsidR="007E3184">
        <w:rPr>
          <w:rFonts w:ascii="Arial" w:hAnsi="Arial" w:cs="Arial"/>
          <w:bCs/>
          <w:snapToGrid w:val="0"/>
          <w:sz w:val="24"/>
          <w:szCs w:val="27"/>
        </w:rPr>
        <w:t xml:space="preserve"> es cierto que</w:t>
      </w:r>
      <w:r w:rsidR="005B48E3">
        <w:rPr>
          <w:rFonts w:ascii="Arial" w:hAnsi="Arial" w:cs="Arial"/>
          <w:bCs/>
          <w:snapToGrid w:val="0"/>
          <w:sz w:val="24"/>
          <w:szCs w:val="27"/>
        </w:rPr>
        <w:t xml:space="preserve"> </w:t>
      </w:r>
      <w:r w:rsidR="0040395C" w:rsidRPr="0040395C">
        <w:rPr>
          <w:rFonts w:ascii="Arial" w:hAnsi="Arial" w:cs="Arial"/>
          <w:bCs/>
          <w:snapToGrid w:val="0"/>
          <w:sz w:val="24"/>
          <w:szCs w:val="27"/>
        </w:rPr>
        <w:t xml:space="preserve">dentro del apartado de motivación asentó la conducta tipificada como falta </w:t>
      </w:r>
      <w:r w:rsidR="00EF4813">
        <w:rPr>
          <w:rFonts w:ascii="Arial" w:hAnsi="Arial" w:cs="Arial"/>
          <w:bCs/>
          <w:snapToGrid w:val="0"/>
          <w:sz w:val="24"/>
          <w:szCs w:val="27"/>
        </w:rPr>
        <w:t>administrativa</w:t>
      </w:r>
      <w:r w:rsidR="00BC158C">
        <w:rPr>
          <w:rFonts w:ascii="Arial" w:hAnsi="Arial" w:cs="Arial"/>
          <w:bCs/>
          <w:snapToGrid w:val="0"/>
          <w:sz w:val="24"/>
          <w:szCs w:val="27"/>
        </w:rPr>
        <w:t>; también es verdad que no detalla cuál es el semáforo que el actor infringió, pues</w:t>
      </w:r>
      <w:r w:rsidR="00473B66">
        <w:rPr>
          <w:rFonts w:ascii="Arial" w:hAnsi="Arial" w:cs="Arial"/>
          <w:bCs/>
          <w:snapToGrid w:val="0"/>
          <w:sz w:val="24"/>
          <w:szCs w:val="27"/>
        </w:rPr>
        <w:t xml:space="preserve"> es insuficiente que se diga </w:t>
      </w:r>
      <w:r w:rsidR="00BC158C">
        <w:rPr>
          <w:rFonts w:ascii="Arial" w:hAnsi="Arial" w:cs="Arial"/>
          <w:bCs/>
          <w:snapToGrid w:val="0"/>
          <w:sz w:val="24"/>
          <w:szCs w:val="27"/>
        </w:rPr>
        <w:t xml:space="preserve">que se diga que se </w:t>
      </w:r>
      <w:r w:rsidR="00B614A7">
        <w:rPr>
          <w:rFonts w:ascii="Arial" w:hAnsi="Arial" w:cs="Arial"/>
          <w:bCs/>
          <w:snapToGrid w:val="0"/>
          <w:sz w:val="24"/>
          <w:szCs w:val="27"/>
        </w:rPr>
        <w:t>****</w:t>
      </w:r>
      <w:r w:rsidR="00BC158C">
        <w:rPr>
          <w:rFonts w:ascii="Arial" w:hAnsi="Arial" w:cs="Arial"/>
          <w:bCs/>
          <w:snapToGrid w:val="0"/>
          <w:sz w:val="24"/>
          <w:szCs w:val="27"/>
        </w:rPr>
        <w:t xml:space="preserve"> </w:t>
      </w:r>
      <w:r w:rsidR="00B614A7">
        <w:rPr>
          <w:rFonts w:ascii="Arial" w:hAnsi="Arial" w:cs="Arial"/>
          <w:bCs/>
          <w:snapToGrid w:val="0"/>
          <w:sz w:val="24"/>
          <w:szCs w:val="27"/>
        </w:rPr>
        <w:t>*****</w:t>
      </w:r>
      <w:r w:rsidR="00BC158C">
        <w:rPr>
          <w:rFonts w:ascii="Arial" w:hAnsi="Arial" w:cs="Arial"/>
          <w:bCs/>
          <w:snapToGrid w:val="0"/>
          <w:sz w:val="24"/>
          <w:szCs w:val="27"/>
        </w:rPr>
        <w:t xml:space="preserve"> </w:t>
      </w:r>
      <w:r w:rsidR="00B614A7">
        <w:rPr>
          <w:rFonts w:ascii="Arial" w:hAnsi="Arial" w:cs="Arial"/>
          <w:bCs/>
          <w:snapToGrid w:val="0"/>
          <w:sz w:val="24"/>
          <w:szCs w:val="27"/>
        </w:rPr>
        <w:t>****</w:t>
      </w:r>
      <w:r w:rsidR="00BC158C">
        <w:rPr>
          <w:rFonts w:ascii="Arial" w:hAnsi="Arial" w:cs="Arial"/>
          <w:bCs/>
          <w:snapToGrid w:val="0"/>
          <w:sz w:val="24"/>
          <w:szCs w:val="27"/>
        </w:rPr>
        <w:t xml:space="preserve"> </w:t>
      </w:r>
      <w:r w:rsidR="00B614A7">
        <w:rPr>
          <w:rFonts w:ascii="Arial" w:hAnsi="Arial" w:cs="Arial"/>
          <w:bCs/>
          <w:snapToGrid w:val="0"/>
          <w:sz w:val="24"/>
          <w:szCs w:val="27"/>
        </w:rPr>
        <w:t>****</w:t>
      </w:r>
      <w:r w:rsidR="00BC158C">
        <w:rPr>
          <w:rFonts w:ascii="Arial" w:hAnsi="Arial" w:cs="Arial"/>
          <w:bCs/>
          <w:snapToGrid w:val="0"/>
          <w:sz w:val="24"/>
          <w:szCs w:val="27"/>
        </w:rPr>
        <w:t xml:space="preserve"> </w:t>
      </w:r>
      <w:r w:rsidR="00B614A7">
        <w:rPr>
          <w:rFonts w:ascii="Arial" w:hAnsi="Arial" w:cs="Arial"/>
          <w:bCs/>
          <w:snapToGrid w:val="0"/>
          <w:sz w:val="24"/>
          <w:szCs w:val="27"/>
        </w:rPr>
        <w:t>*****</w:t>
      </w:r>
      <w:r w:rsidR="00BC158C">
        <w:rPr>
          <w:rFonts w:ascii="Arial" w:hAnsi="Arial" w:cs="Arial"/>
          <w:bCs/>
          <w:snapToGrid w:val="0"/>
          <w:sz w:val="24"/>
          <w:szCs w:val="27"/>
        </w:rPr>
        <w:t xml:space="preserve">. </w:t>
      </w:r>
    </w:p>
    <w:p w14:paraId="4D941996" w14:textId="27ED3510" w:rsidR="00445B88" w:rsidRDefault="007D016C"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En abundancia a lo anterior, es importante resaltar que </w:t>
      </w:r>
      <w:r w:rsidR="0040395C" w:rsidRPr="0040395C">
        <w:rPr>
          <w:rFonts w:ascii="Arial" w:hAnsi="Arial" w:cs="Arial"/>
          <w:bCs/>
          <w:snapToGrid w:val="0"/>
          <w:sz w:val="24"/>
          <w:szCs w:val="27"/>
        </w:rPr>
        <w:t>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w:t>
      </w:r>
      <w:r w:rsidR="00C0418E">
        <w:rPr>
          <w:rFonts w:ascii="Arial" w:hAnsi="Arial" w:cs="Arial"/>
          <w:bCs/>
          <w:snapToGrid w:val="0"/>
          <w:sz w:val="24"/>
          <w:szCs w:val="27"/>
        </w:rPr>
        <w:t>,</w:t>
      </w:r>
      <w:r w:rsidR="0040395C" w:rsidRPr="0040395C">
        <w:rPr>
          <w:rFonts w:ascii="Arial" w:hAnsi="Arial" w:cs="Arial"/>
          <w:bCs/>
          <w:snapToGrid w:val="0"/>
          <w:sz w:val="24"/>
          <w:szCs w:val="27"/>
        </w:rPr>
        <w:t xml:space="preserve"> a través de sus sentidos la comisión de dicha falta, no así el motivo o falta </w:t>
      </w:r>
      <w:r w:rsidR="0040395C" w:rsidRPr="0072588F">
        <w:rPr>
          <w:rFonts w:ascii="Arial" w:hAnsi="Arial" w:cs="Arial"/>
          <w:bCs/>
          <w:i/>
          <w:snapToGrid w:val="0"/>
          <w:sz w:val="24"/>
          <w:szCs w:val="27"/>
        </w:rPr>
        <w:t>per se</w:t>
      </w:r>
      <w:r w:rsidR="00EC5969">
        <w:rPr>
          <w:rFonts w:ascii="Arial" w:hAnsi="Arial" w:cs="Arial"/>
          <w:bCs/>
          <w:snapToGrid w:val="0"/>
          <w:sz w:val="24"/>
          <w:szCs w:val="27"/>
        </w:rPr>
        <w:t>;</w:t>
      </w:r>
      <w:r w:rsidR="0040395C" w:rsidRPr="0040395C">
        <w:rPr>
          <w:rFonts w:ascii="Arial" w:hAnsi="Arial" w:cs="Arial"/>
          <w:bCs/>
          <w:snapToGrid w:val="0"/>
          <w:sz w:val="24"/>
          <w:szCs w:val="27"/>
        </w:rPr>
        <w:t xml:space="preserve"> luego</w:t>
      </w:r>
      <w:r w:rsidR="000B0F5A">
        <w:rPr>
          <w:rFonts w:ascii="Arial" w:hAnsi="Arial" w:cs="Arial"/>
          <w:bCs/>
          <w:snapToGrid w:val="0"/>
          <w:sz w:val="24"/>
          <w:szCs w:val="27"/>
        </w:rPr>
        <w:t>,</w:t>
      </w:r>
      <w:r w:rsidR="0040395C" w:rsidRPr="0040395C">
        <w:rPr>
          <w:rFonts w:ascii="Arial" w:hAnsi="Arial" w:cs="Arial"/>
          <w:bCs/>
          <w:snapToGrid w:val="0"/>
          <w:sz w:val="24"/>
          <w:szCs w:val="27"/>
        </w:rPr>
        <w:t xml:space="preserve"> al no haber una correcta motivac</w:t>
      </w:r>
      <w:r w:rsidR="004B2265">
        <w:rPr>
          <w:rFonts w:ascii="Arial" w:hAnsi="Arial" w:cs="Arial"/>
          <w:bCs/>
          <w:snapToGrid w:val="0"/>
          <w:sz w:val="24"/>
          <w:szCs w:val="27"/>
        </w:rPr>
        <w:t>ión, se vulner</w:t>
      </w:r>
      <w:r w:rsidR="00C0418E">
        <w:rPr>
          <w:rFonts w:ascii="Arial" w:hAnsi="Arial" w:cs="Arial"/>
          <w:bCs/>
          <w:snapToGrid w:val="0"/>
          <w:sz w:val="24"/>
          <w:szCs w:val="27"/>
        </w:rPr>
        <w:t>aron</w:t>
      </w:r>
      <w:r w:rsidR="004A1CAD">
        <w:rPr>
          <w:rFonts w:ascii="Arial" w:hAnsi="Arial" w:cs="Arial"/>
          <w:bCs/>
          <w:snapToGrid w:val="0"/>
          <w:sz w:val="24"/>
          <w:szCs w:val="27"/>
        </w:rPr>
        <w:t xml:space="preserve"> </w:t>
      </w:r>
      <w:r w:rsidR="004B2265">
        <w:rPr>
          <w:rFonts w:ascii="Arial" w:hAnsi="Arial" w:cs="Arial"/>
          <w:bCs/>
          <w:snapToGrid w:val="0"/>
          <w:sz w:val="24"/>
          <w:szCs w:val="27"/>
        </w:rPr>
        <w:t>los derechos de</w:t>
      </w:r>
      <w:r w:rsidR="00E966AC">
        <w:rPr>
          <w:rFonts w:ascii="Arial" w:hAnsi="Arial" w:cs="Arial"/>
          <w:bCs/>
          <w:snapToGrid w:val="0"/>
          <w:sz w:val="24"/>
          <w:szCs w:val="27"/>
        </w:rPr>
        <w:t>l</w:t>
      </w:r>
      <w:r w:rsidR="004B2265">
        <w:rPr>
          <w:rFonts w:ascii="Arial" w:hAnsi="Arial" w:cs="Arial"/>
          <w:bCs/>
          <w:snapToGrid w:val="0"/>
          <w:sz w:val="24"/>
          <w:szCs w:val="27"/>
        </w:rPr>
        <w:t xml:space="preserve"> actor</w:t>
      </w:r>
      <w:r w:rsidR="0040395C" w:rsidRPr="0040395C">
        <w:rPr>
          <w:rFonts w:ascii="Arial" w:hAnsi="Arial" w:cs="Arial"/>
          <w:bCs/>
          <w:snapToGrid w:val="0"/>
          <w:sz w:val="24"/>
          <w:szCs w:val="27"/>
        </w:rPr>
        <w:t>, por lo que en ese tenor, dicho acto de autoridad carece de una adecuada motivación y fundamentación</w:t>
      </w:r>
      <w:r w:rsidR="00445B88">
        <w:rPr>
          <w:rFonts w:ascii="Arial" w:hAnsi="Arial" w:cs="Arial"/>
          <w:bCs/>
          <w:snapToGrid w:val="0"/>
          <w:sz w:val="24"/>
          <w:szCs w:val="27"/>
        </w:rPr>
        <w:t>.</w:t>
      </w:r>
    </w:p>
    <w:p w14:paraId="09E9534A" w14:textId="1D1C7FEC" w:rsidR="0040395C" w:rsidRPr="0040395C" w:rsidRDefault="0040395C" w:rsidP="00A94211">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w:t>
      </w:r>
      <w:r w:rsidR="00445B88">
        <w:rPr>
          <w:rFonts w:ascii="Arial" w:hAnsi="Arial" w:cs="Arial"/>
          <w:bCs/>
          <w:snapToGrid w:val="0"/>
          <w:sz w:val="24"/>
          <w:szCs w:val="27"/>
        </w:rPr>
        <w:t>S</w:t>
      </w:r>
      <w:r w:rsidRPr="0040395C">
        <w:rPr>
          <w:rFonts w:ascii="Arial" w:hAnsi="Arial" w:cs="Arial"/>
          <w:bCs/>
          <w:snapToGrid w:val="0"/>
          <w:sz w:val="24"/>
          <w:szCs w:val="27"/>
        </w:rPr>
        <w:t>irve de apoyo sustancial la tesis</w:t>
      </w:r>
      <w:r w:rsidR="00A94211" w:rsidRPr="004B7BEB">
        <w:rPr>
          <w:rStyle w:val="Refdenotaalpie"/>
          <w:rFonts w:ascii="Arial" w:hAnsi="Arial" w:cs="Arial"/>
          <w:sz w:val="24"/>
          <w:szCs w:val="24"/>
        </w:rPr>
        <w:footnoteReference w:id="2"/>
      </w:r>
      <w:r w:rsidR="00A94211">
        <w:rPr>
          <w:rFonts w:ascii="Arial" w:hAnsi="Arial" w:cs="Arial"/>
          <w:sz w:val="24"/>
          <w:szCs w:val="24"/>
        </w:rPr>
        <w:t xml:space="preserve">, </w:t>
      </w:r>
      <w:r w:rsidRPr="0040395C">
        <w:rPr>
          <w:rFonts w:ascii="Arial" w:hAnsi="Arial" w:cs="Arial"/>
          <w:bCs/>
          <w:snapToGrid w:val="0"/>
          <w:sz w:val="24"/>
          <w:szCs w:val="27"/>
        </w:rPr>
        <w:t>bajo los rubros y textos siguientes:</w:t>
      </w:r>
    </w:p>
    <w:p w14:paraId="572CE764" w14:textId="7C48A368" w:rsidR="0040395C"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09B1CC76" w14:textId="1B68EB1B" w:rsidR="0096758A" w:rsidRPr="00C83BBD" w:rsidRDefault="0096758A" w:rsidP="00605164">
      <w:pPr>
        <w:ind w:left="567" w:right="51"/>
        <w:jc w:val="both"/>
        <w:rPr>
          <w:rFonts w:ascii="Arial" w:hAnsi="Arial" w:cs="Arial"/>
          <w:bCs/>
          <w:i/>
          <w:snapToGrid w:val="0"/>
          <w:sz w:val="24"/>
          <w:szCs w:val="27"/>
        </w:rPr>
      </w:pPr>
      <w:r>
        <w:rPr>
          <w:rFonts w:ascii="Arial" w:hAnsi="Arial" w:cs="Arial"/>
          <w:bCs/>
          <w:snapToGrid w:val="0"/>
          <w:sz w:val="24"/>
          <w:szCs w:val="27"/>
        </w:rPr>
        <w:t>De igual forma, sirve de sustento la jurisprudencia</w:t>
      </w:r>
      <w:r>
        <w:rPr>
          <w:rStyle w:val="Refdenotaalpie"/>
          <w:rFonts w:ascii="Arial" w:hAnsi="Arial" w:cs="Arial"/>
          <w:bCs/>
          <w:snapToGrid w:val="0"/>
          <w:sz w:val="24"/>
          <w:szCs w:val="27"/>
        </w:rPr>
        <w:footnoteReference w:id="3"/>
      </w:r>
      <w:r>
        <w:rPr>
          <w:rFonts w:ascii="Arial" w:hAnsi="Arial" w:cs="Arial"/>
          <w:bCs/>
          <w:snapToGrid w:val="0"/>
          <w:sz w:val="24"/>
          <w:szCs w:val="27"/>
        </w:rPr>
        <w:t xml:space="preserve"> de rubro y texto siguiente</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w:t>
      </w:r>
      <w:r w:rsidR="0040395C" w:rsidRPr="00C83BBD">
        <w:rPr>
          <w:rFonts w:ascii="Arial" w:hAnsi="Arial" w:cs="Arial"/>
          <w:bCs/>
          <w:i/>
          <w:snapToGrid w:val="0"/>
          <w:sz w:val="24"/>
          <w:szCs w:val="27"/>
        </w:rPr>
        <w:lastRenderedPageBreak/>
        <w:t xml:space="preserve">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40395C" w:rsidRPr="00C83BBD">
        <w:rPr>
          <w:rFonts w:ascii="Arial" w:hAnsi="Arial" w:cs="Arial"/>
          <w:bCs/>
          <w:i/>
          <w:snapToGrid w:val="0"/>
          <w:sz w:val="24"/>
          <w:szCs w:val="27"/>
        </w:rPr>
        <w:t>subincisos</w:t>
      </w:r>
      <w:proofErr w:type="spellEnd"/>
      <w:r w:rsidR="0040395C"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47FC81B5" w14:textId="652101EB" w:rsidR="00445B88"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Luego</w:t>
      </w:r>
      <w:r w:rsidR="00215549">
        <w:rPr>
          <w:rFonts w:ascii="Arial" w:hAnsi="Arial" w:cs="Arial"/>
          <w:bCs/>
          <w:snapToGrid w:val="0"/>
          <w:sz w:val="24"/>
          <w:szCs w:val="27"/>
        </w:rPr>
        <w:t>,</w:t>
      </w:r>
      <w:r w:rsidRPr="0040395C">
        <w:rPr>
          <w:rFonts w:ascii="Arial" w:hAnsi="Arial" w:cs="Arial"/>
          <w:bCs/>
          <w:snapToGrid w:val="0"/>
          <w:sz w:val="24"/>
          <w:szCs w:val="27"/>
        </w:rPr>
        <w:t xml:space="preserve">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w:t>
      </w:r>
      <w:r w:rsidR="00D53D1C">
        <w:rPr>
          <w:rFonts w:ascii="Arial" w:hAnsi="Arial" w:cs="Arial"/>
          <w:bCs/>
          <w:snapToGrid w:val="0"/>
          <w:sz w:val="24"/>
          <w:szCs w:val="27"/>
        </w:rPr>
        <w:t xml:space="preserve"> del </w:t>
      </w:r>
      <w:r w:rsidRPr="0040395C">
        <w:rPr>
          <w:rFonts w:ascii="Arial" w:hAnsi="Arial" w:cs="Arial"/>
          <w:bCs/>
          <w:snapToGrid w:val="0"/>
          <w:sz w:val="24"/>
          <w:szCs w:val="27"/>
        </w:rPr>
        <w:t>Estado,</w:t>
      </w:r>
      <w:r w:rsidR="00656C10">
        <w:rPr>
          <w:rFonts w:ascii="Arial" w:hAnsi="Arial" w:cs="Arial"/>
          <w:bCs/>
          <w:snapToGrid w:val="0"/>
          <w:sz w:val="24"/>
          <w:szCs w:val="27"/>
        </w:rPr>
        <w:t xml:space="preserve"> pues </w:t>
      </w:r>
      <w:r w:rsidRPr="0040395C">
        <w:rPr>
          <w:rFonts w:ascii="Arial" w:hAnsi="Arial" w:cs="Arial"/>
          <w:bCs/>
          <w:snapToGrid w:val="0"/>
          <w:sz w:val="24"/>
          <w:szCs w:val="27"/>
        </w:rPr>
        <w:t>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w:t>
      </w:r>
      <w:r w:rsidR="00C32C24">
        <w:rPr>
          <w:rFonts w:ascii="Arial" w:hAnsi="Arial" w:cs="Arial"/>
          <w:bCs/>
          <w:snapToGrid w:val="0"/>
          <w:sz w:val="24"/>
          <w:szCs w:val="27"/>
        </w:rPr>
        <w:t xml:space="preserve"> el</w:t>
      </w:r>
      <w:r w:rsidR="00022D0A">
        <w:rPr>
          <w:rFonts w:ascii="Arial" w:hAnsi="Arial" w:cs="Arial"/>
          <w:bCs/>
          <w:snapToGrid w:val="0"/>
          <w:sz w:val="24"/>
          <w:szCs w:val="27"/>
        </w:rPr>
        <w:t xml:space="preserve"> </w:t>
      </w:r>
      <w:r w:rsidRPr="0040395C">
        <w:rPr>
          <w:rFonts w:ascii="Arial" w:hAnsi="Arial" w:cs="Arial"/>
          <w:bCs/>
          <w:snapToGrid w:val="0"/>
          <w:sz w:val="24"/>
          <w:szCs w:val="27"/>
        </w:rPr>
        <w:t>infractor cometió dicha falta</w:t>
      </w:r>
      <w:r w:rsidR="00571FDF">
        <w:rPr>
          <w:rFonts w:ascii="Arial" w:hAnsi="Arial" w:cs="Arial"/>
          <w:bCs/>
          <w:snapToGrid w:val="0"/>
          <w:sz w:val="24"/>
          <w:szCs w:val="27"/>
        </w:rPr>
        <w:t>,</w:t>
      </w:r>
      <w:r w:rsidRPr="0040395C">
        <w:rPr>
          <w:rFonts w:ascii="Arial" w:hAnsi="Arial" w:cs="Arial"/>
          <w:bCs/>
          <w:snapToGrid w:val="0"/>
          <w:sz w:val="24"/>
          <w:szCs w:val="27"/>
        </w:rPr>
        <w:t xml:space="preserve"> además de exponer una conducta genérica y no específica, por lo que al no estar estipulado del modo o circunstancia en que</w:t>
      </w:r>
      <w:r w:rsidR="00571FDF">
        <w:rPr>
          <w:rFonts w:ascii="Arial" w:hAnsi="Arial" w:cs="Arial"/>
          <w:bCs/>
          <w:snapToGrid w:val="0"/>
          <w:sz w:val="24"/>
          <w:szCs w:val="27"/>
        </w:rPr>
        <w:t xml:space="preserve"> la</w:t>
      </w:r>
      <w:r w:rsidRPr="0040395C">
        <w:rPr>
          <w:rFonts w:ascii="Arial" w:hAnsi="Arial" w:cs="Arial"/>
          <w:bCs/>
          <w:snapToGrid w:val="0"/>
          <w:sz w:val="24"/>
          <w:szCs w:val="27"/>
        </w:rPr>
        <w:t xml:space="preserve">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w:t>
      </w:r>
      <w:r w:rsidR="00DF762E">
        <w:rPr>
          <w:rFonts w:ascii="Arial" w:hAnsi="Arial" w:cs="Arial"/>
          <w:bCs/>
          <w:snapToGrid w:val="0"/>
          <w:sz w:val="24"/>
          <w:szCs w:val="27"/>
        </w:rPr>
        <w:t xml:space="preserve"> </w:t>
      </w:r>
      <w:r w:rsidRPr="0040395C">
        <w:rPr>
          <w:rFonts w:ascii="Arial" w:hAnsi="Arial" w:cs="Arial"/>
          <w:bCs/>
          <w:snapToGrid w:val="0"/>
          <w:sz w:val="24"/>
          <w:szCs w:val="27"/>
        </w:rPr>
        <w:t>de</w:t>
      </w:r>
      <w:r w:rsidR="00DF762E">
        <w:rPr>
          <w:rFonts w:ascii="Arial" w:hAnsi="Arial" w:cs="Arial"/>
          <w:bCs/>
          <w:snapToGrid w:val="0"/>
          <w:sz w:val="24"/>
          <w:szCs w:val="27"/>
        </w:rPr>
        <w:t>l Estado</w:t>
      </w:r>
      <w:r w:rsidRPr="0040395C">
        <w:rPr>
          <w:rFonts w:ascii="Arial" w:hAnsi="Arial" w:cs="Arial"/>
          <w:bCs/>
          <w:snapToGrid w:val="0"/>
          <w:sz w:val="24"/>
          <w:szCs w:val="27"/>
        </w:rPr>
        <w:t>.</w:t>
      </w:r>
    </w:p>
    <w:p w14:paraId="0B5DF6A7" w14:textId="1DA76F0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Sirva al caso la tesis</w:t>
      </w:r>
      <w:r w:rsidR="00A94211" w:rsidRPr="004B7BEB">
        <w:rPr>
          <w:rStyle w:val="Refdenotaalpie"/>
          <w:rFonts w:ascii="Arial" w:hAnsi="Arial" w:cs="Arial"/>
          <w:sz w:val="24"/>
          <w:szCs w:val="24"/>
        </w:rPr>
        <w:footnoteReference w:id="4"/>
      </w:r>
      <w:r w:rsidR="00DE0C3D">
        <w:rPr>
          <w:rFonts w:ascii="Arial" w:hAnsi="Arial" w:cs="Arial"/>
          <w:bCs/>
          <w:snapToGrid w:val="0"/>
          <w:sz w:val="24"/>
          <w:szCs w:val="27"/>
        </w:rPr>
        <w:t xml:space="preserve"> </w:t>
      </w:r>
      <w:r w:rsidRPr="0040395C">
        <w:rPr>
          <w:rFonts w:ascii="Arial" w:hAnsi="Arial" w:cs="Arial"/>
          <w:bCs/>
          <w:snapToGrid w:val="0"/>
          <w:sz w:val="24"/>
          <w:szCs w:val="27"/>
        </w:rPr>
        <w:t>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0F85F978" w14:textId="3970B4B4" w:rsidR="00893130"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lastRenderedPageBreak/>
        <w:t xml:space="preserve">En cuanto a las pruebas </w:t>
      </w:r>
      <w:proofErr w:type="spellStart"/>
      <w:r w:rsidRPr="0040395C">
        <w:rPr>
          <w:rFonts w:ascii="Arial" w:hAnsi="Arial" w:cs="Arial"/>
          <w:bCs/>
          <w:snapToGrid w:val="0"/>
          <w:sz w:val="24"/>
          <w:szCs w:val="27"/>
        </w:rPr>
        <w:t>presuncional</w:t>
      </w:r>
      <w:proofErr w:type="spellEnd"/>
      <w:r w:rsidRPr="0040395C">
        <w:rPr>
          <w:rFonts w:ascii="Arial" w:hAnsi="Arial" w:cs="Arial"/>
          <w:bCs/>
          <w:snapToGrid w:val="0"/>
          <w:sz w:val="24"/>
          <w:szCs w:val="27"/>
        </w:rPr>
        <w:t xml:space="preserve"> legal y humana, y la instrumental de actuaciones, esta Sala</w:t>
      </w:r>
      <w:r w:rsidR="009B2C8C">
        <w:rPr>
          <w:rFonts w:ascii="Arial" w:hAnsi="Arial" w:cs="Arial"/>
          <w:bCs/>
          <w:snapToGrid w:val="0"/>
          <w:sz w:val="24"/>
          <w:szCs w:val="27"/>
        </w:rPr>
        <w:t xml:space="preserve"> Unitaria</w:t>
      </w:r>
      <w:r w:rsidRPr="0040395C">
        <w:rPr>
          <w:rFonts w:ascii="Arial" w:hAnsi="Arial" w:cs="Arial"/>
          <w:bCs/>
          <w:snapToGrid w:val="0"/>
          <w:sz w:val="24"/>
          <w:szCs w:val="27"/>
        </w:rPr>
        <w:t xml:space="preserve"> estima que es innecesario su estudio ya que existen elementos de pruebas directos dentro del sumario que en el caso es, el acta de infracci</w:t>
      </w:r>
      <w:r w:rsidR="004B2265">
        <w:rPr>
          <w:rFonts w:ascii="Arial" w:hAnsi="Arial" w:cs="Arial"/>
          <w:bCs/>
          <w:snapToGrid w:val="0"/>
          <w:sz w:val="24"/>
          <w:szCs w:val="27"/>
        </w:rPr>
        <w:t>ón</w:t>
      </w:r>
      <w:r w:rsidRPr="0040395C">
        <w:rPr>
          <w:rFonts w:ascii="Arial" w:hAnsi="Arial" w:cs="Arial"/>
          <w:bCs/>
          <w:snapToGrid w:val="0"/>
          <w:sz w:val="24"/>
          <w:szCs w:val="27"/>
        </w:rPr>
        <w:t xml:space="preserve">, por lo que, al haber arribado en líneas anteriores al conocimiento cierto de la ilegalidad del acto impugnado, la determinación de no valorar las probanzas antes mencionadas no les irroga agravios a las partes. </w:t>
      </w:r>
    </w:p>
    <w:p w14:paraId="69117ABB" w14:textId="0A85586C"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Sirve al caso por analogía jurídica sustancial la tesis</w:t>
      </w:r>
      <w:r w:rsidR="00A94211" w:rsidRPr="004B7BEB">
        <w:rPr>
          <w:rStyle w:val="Refdenotaalpie"/>
          <w:rFonts w:ascii="Arial" w:hAnsi="Arial" w:cs="Arial"/>
          <w:sz w:val="24"/>
          <w:szCs w:val="24"/>
        </w:rPr>
        <w:footnoteReference w:id="5"/>
      </w:r>
      <w:r w:rsidR="00A94211">
        <w:rPr>
          <w:rFonts w:ascii="Arial" w:hAnsi="Arial" w:cs="Arial"/>
          <w:bCs/>
          <w:snapToGrid w:val="0"/>
          <w:sz w:val="24"/>
          <w:szCs w:val="27"/>
        </w:rPr>
        <w:t xml:space="preserve"> </w:t>
      </w:r>
      <w:r w:rsidR="00DD4FB7">
        <w:rPr>
          <w:rFonts w:ascii="Arial" w:hAnsi="Arial" w:cs="Arial"/>
          <w:bCs/>
          <w:snapToGrid w:val="0"/>
          <w:sz w:val="24"/>
          <w:szCs w:val="27"/>
        </w:rPr>
        <w:t>de rubro y texto siguiente</w:t>
      </w:r>
      <w:r w:rsidRPr="0040395C">
        <w:rPr>
          <w:rFonts w:ascii="Arial" w:hAnsi="Arial" w:cs="Arial"/>
          <w:bCs/>
          <w:snapToGrid w:val="0"/>
          <w:sz w:val="24"/>
          <w:szCs w:val="27"/>
        </w:rPr>
        <w:t xml:space="preserv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w:t>
      </w:r>
      <w:proofErr w:type="spellStart"/>
      <w:r w:rsidR="0040395C" w:rsidRPr="00972EE0">
        <w:rPr>
          <w:rFonts w:ascii="Arial" w:hAnsi="Arial" w:cs="Arial"/>
          <w:bCs/>
          <w:i/>
          <w:snapToGrid w:val="0"/>
          <w:sz w:val="24"/>
          <w:szCs w:val="27"/>
        </w:rPr>
        <w:t>presuncional</w:t>
      </w:r>
      <w:proofErr w:type="spellEnd"/>
      <w:r w:rsidR="0040395C" w:rsidRPr="00972EE0">
        <w:rPr>
          <w:rFonts w:ascii="Arial" w:hAnsi="Arial" w:cs="Arial"/>
          <w:bCs/>
          <w:i/>
          <w:snapToGrid w:val="0"/>
          <w:sz w:val="24"/>
          <w:szCs w:val="27"/>
        </w:rPr>
        <w:t xml:space="preserve">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73A00664" w:rsidR="00492932" w:rsidRPr="0084703A" w:rsidRDefault="005B5607"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congruencia con la anterior</w:t>
      </w:r>
      <w:r w:rsidR="00A40006" w:rsidRPr="0084703A">
        <w:rPr>
          <w:rFonts w:ascii="Arial" w:hAnsi="Arial" w:cs="Arial"/>
          <w:bCs/>
          <w:snapToGrid w:val="0"/>
          <w:sz w:val="24"/>
          <w:szCs w:val="27"/>
        </w:rPr>
        <w:t xml:space="preserve">, </w:t>
      </w:r>
      <w:r w:rsidR="004C582E" w:rsidRPr="0084703A">
        <w:rPr>
          <w:rFonts w:ascii="Arial" w:hAnsi="Arial" w:cs="Arial"/>
          <w:bCs/>
          <w:snapToGrid w:val="0"/>
          <w:sz w:val="24"/>
          <w:szCs w:val="27"/>
        </w:rPr>
        <w:t>los conceptos de impugnación hechos valer por</w:t>
      </w:r>
      <w:r>
        <w:rPr>
          <w:rFonts w:ascii="Arial" w:hAnsi="Arial" w:cs="Arial"/>
          <w:bCs/>
          <w:snapToGrid w:val="0"/>
          <w:sz w:val="24"/>
          <w:szCs w:val="27"/>
        </w:rPr>
        <w:t xml:space="preserve"> el</w:t>
      </w:r>
      <w:r w:rsidR="004C582E" w:rsidRPr="0084703A">
        <w:rPr>
          <w:rFonts w:ascii="Arial" w:hAnsi="Arial" w:cs="Arial"/>
          <w:bCs/>
          <w:snapToGrid w:val="0"/>
          <w:sz w:val="24"/>
          <w:szCs w:val="27"/>
        </w:rPr>
        <w:t xml:space="preserve"> ac</w:t>
      </w:r>
      <w:r w:rsidR="008C2D6A" w:rsidRPr="0084703A">
        <w:rPr>
          <w:rFonts w:ascii="Arial" w:hAnsi="Arial" w:cs="Arial"/>
          <w:bCs/>
          <w:snapToGrid w:val="0"/>
          <w:sz w:val="24"/>
          <w:szCs w:val="27"/>
        </w:rPr>
        <w:t>tor</w:t>
      </w:r>
      <w:r w:rsidR="00AF3614" w:rsidRPr="0084703A">
        <w:rPr>
          <w:rFonts w:ascii="Arial" w:hAnsi="Arial" w:cs="Arial"/>
          <w:bCs/>
          <w:snapToGrid w:val="0"/>
          <w:sz w:val="24"/>
          <w:szCs w:val="27"/>
        </w:rPr>
        <w:t xml:space="preserve"> resultan fundados</w:t>
      </w:r>
      <w:r w:rsidR="008C2D6A" w:rsidRPr="0084703A">
        <w:rPr>
          <w:rFonts w:ascii="Arial" w:hAnsi="Arial" w:cs="Arial"/>
          <w:bCs/>
          <w:snapToGrid w:val="0"/>
          <w:sz w:val="24"/>
          <w:szCs w:val="27"/>
        </w:rPr>
        <w:t>,</w:t>
      </w:r>
      <w:r w:rsidR="00F31017" w:rsidRPr="0084703A">
        <w:rPr>
          <w:rFonts w:ascii="Arial" w:hAnsi="Arial" w:cs="Arial"/>
          <w:bCs/>
          <w:snapToGrid w:val="0"/>
          <w:sz w:val="24"/>
          <w:szCs w:val="27"/>
        </w:rPr>
        <w:t xml:space="preserve"> por lo que</w:t>
      </w:r>
      <w:r w:rsidR="004C582E" w:rsidRPr="0084703A">
        <w:rPr>
          <w:rFonts w:ascii="Arial" w:hAnsi="Arial" w:cs="Arial"/>
          <w:bCs/>
          <w:snapToGrid w:val="0"/>
          <w:sz w:val="24"/>
          <w:szCs w:val="27"/>
        </w:rPr>
        <w:t xml:space="preserve">, </w:t>
      </w:r>
      <w:r w:rsidR="00A40006" w:rsidRPr="0084703A">
        <w:rPr>
          <w:rFonts w:ascii="Arial" w:hAnsi="Arial" w:cs="Arial"/>
          <w:bCs/>
          <w:snapToGrid w:val="0"/>
          <w:sz w:val="24"/>
          <w:szCs w:val="27"/>
        </w:rPr>
        <w:t xml:space="preserve">se declara la </w:t>
      </w:r>
      <w:r w:rsidR="00A40006" w:rsidRPr="0084703A">
        <w:rPr>
          <w:rFonts w:ascii="Arial" w:hAnsi="Arial" w:cs="Arial"/>
          <w:b/>
          <w:bCs/>
          <w:snapToGrid w:val="0"/>
          <w:sz w:val="24"/>
          <w:szCs w:val="27"/>
        </w:rPr>
        <w:t>NULIDAD LISA Y LLANA</w:t>
      </w:r>
      <w:r w:rsidR="00A40006" w:rsidRPr="0084703A">
        <w:rPr>
          <w:rFonts w:ascii="Arial" w:hAnsi="Arial" w:cs="Arial"/>
          <w:bCs/>
          <w:snapToGrid w:val="0"/>
          <w:sz w:val="24"/>
          <w:szCs w:val="27"/>
        </w:rPr>
        <w:t xml:space="preserve"> del acta de infracción con número de folio</w:t>
      </w:r>
      <w:r w:rsidR="00B45CC8" w:rsidRPr="0084703A">
        <w:rPr>
          <w:rFonts w:ascii="Arial" w:hAnsi="Arial" w:cs="Arial"/>
          <w:bCs/>
          <w:snapToGrid w:val="0"/>
          <w:sz w:val="24"/>
          <w:szCs w:val="27"/>
        </w:rPr>
        <w:t xml:space="preserve"> </w:t>
      </w:r>
      <w:r w:rsidR="00D30591">
        <w:rPr>
          <w:rFonts w:ascii="Arial" w:hAnsi="Arial" w:cs="Arial"/>
          <w:bCs/>
          <w:snapToGrid w:val="0"/>
          <w:sz w:val="24"/>
          <w:szCs w:val="27"/>
        </w:rPr>
        <w:t>****</w:t>
      </w:r>
      <w:r w:rsidR="00F31017" w:rsidRPr="0084703A">
        <w:rPr>
          <w:rFonts w:ascii="Arial" w:hAnsi="Arial" w:cs="Arial"/>
          <w:bCs/>
          <w:spacing w:val="-3"/>
          <w:sz w:val="24"/>
          <w:szCs w:val="27"/>
          <w:lang w:val="es-ES_tradnl"/>
        </w:rPr>
        <w:t>,</w:t>
      </w:r>
      <w:r w:rsidR="004B2265" w:rsidRPr="0084703A">
        <w:rPr>
          <w:rFonts w:ascii="Arial" w:hAnsi="Arial" w:cs="Arial"/>
          <w:bCs/>
          <w:spacing w:val="-3"/>
          <w:sz w:val="24"/>
          <w:szCs w:val="27"/>
          <w:lang w:val="es-ES_tradnl"/>
        </w:rPr>
        <w:t xml:space="preserve"> de fecha</w:t>
      </w:r>
      <w:r w:rsidR="00B45CC8" w:rsidRPr="0084703A">
        <w:rPr>
          <w:rFonts w:ascii="Arial" w:hAnsi="Arial" w:cs="Arial"/>
          <w:bCs/>
          <w:spacing w:val="-3"/>
          <w:sz w:val="24"/>
          <w:szCs w:val="27"/>
          <w:lang w:val="es-ES_tradnl"/>
        </w:rPr>
        <w:t xml:space="preserve"> </w:t>
      </w:r>
      <w:r w:rsidR="00D30591">
        <w:rPr>
          <w:rFonts w:ascii="Arial" w:hAnsi="Arial" w:cs="Arial"/>
          <w:bCs/>
          <w:spacing w:val="-3"/>
          <w:sz w:val="24"/>
          <w:szCs w:val="27"/>
          <w:lang w:val="es-ES_tradnl"/>
        </w:rPr>
        <w:t>*****</w:t>
      </w:r>
      <w:r w:rsidR="00022D0A" w:rsidRPr="0084703A">
        <w:rPr>
          <w:rFonts w:ascii="Arial" w:hAnsi="Arial" w:cs="Arial"/>
          <w:bCs/>
          <w:spacing w:val="-3"/>
          <w:sz w:val="24"/>
          <w:szCs w:val="27"/>
          <w:lang w:val="es-ES_tradnl"/>
        </w:rPr>
        <w:t xml:space="preserve"> de</w:t>
      </w:r>
      <w:r w:rsidR="00B45CC8" w:rsidRPr="0084703A">
        <w:rPr>
          <w:rFonts w:ascii="Arial" w:hAnsi="Arial" w:cs="Arial"/>
          <w:bCs/>
          <w:spacing w:val="-3"/>
          <w:sz w:val="24"/>
          <w:szCs w:val="27"/>
          <w:lang w:val="es-ES_tradnl"/>
        </w:rPr>
        <w:t xml:space="preserve"> </w:t>
      </w:r>
      <w:r w:rsidR="00D30591">
        <w:rPr>
          <w:rFonts w:ascii="Arial" w:hAnsi="Arial" w:cs="Arial"/>
          <w:bCs/>
          <w:spacing w:val="-3"/>
          <w:sz w:val="24"/>
          <w:szCs w:val="27"/>
          <w:lang w:val="es-ES_tradnl"/>
        </w:rPr>
        <w:t>*****</w:t>
      </w:r>
      <w:r w:rsidR="008111D1" w:rsidRPr="0084703A">
        <w:rPr>
          <w:rFonts w:ascii="Arial" w:hAnsi="Arial" w:cs="Arial"/>
          <w:bCs/>
          <w:spacing w:val="-3"/>
          <w:sz w:val="24"/>
          <w:szCs w:val="27"/>
          <w:lang w:val="es-ES_tradnl"/>
        </w:rPr>
        <w:t xml:space="preserve"> de dos mil </w:t>
      </w:r>
      <w:r w:rsidR="00D30591">
        <w:rPr>
          <w:rFonts w:ascii="Arial" w:hAnsi="Arial" w:cs="Arial"/>
          <w:bCs/>
          <w:spacing w:val="-3"/>
          <w:sz w:val="24"/>
          <w:szCs w:val="27"/>
          <w:lang w:val="es-ES_tradnl"/>
        </w:rPr>
        <w:t>****</w:t>
      </w:r>
      <w:r w:rsidR="00A40006" w:rsidRPr="0084703A">
        <w:rPr>
          <w:rFonts w:ascii="Arial" w:hAnsi="Arial" w:cs="Arial"/>
          <w:bCs/>
          <w:snapToGrid w:val="0"/>
          <w:sz w:val="24"/>
          <w:szCs w:val="27"/>
        </w:rPr>
        <w:t xml:space="preserve">, </w:t>
      </w:r>
      <w:r w:rsidR="002D794E" w:rsidRPr="0084703A">
        <w:rPr>
          <w:rFonts w:ascii="Arial" w:hAnsi="Arial" w:cs="Arial"/>
          <w:bCs/>
          <w:snapToGrid w:val="0"/>
          <w:sz w:val="24"/>
          <w:szCs w:val="27"/>
        </w:rPr>
        <w:t>emitida por</w:t>
      </w:r>
      <w:r w:rsidR="00B45CC8" w:rsidRPr="0084703A">
        <w:rPr>
          <w:rFonts w:ascii="Arial" w:hAnsi="Arial" w:cs="Arial"/>
          <w:bCs/>
          <w:snapToGrid w:val="0"/>
          <w:sz w:val="24"/>
          <w:szCs w:val="27"/>
        </w:rPr>
        <w:t xml:space="preserve"> Abigail Reyes Nicolas</w:t>
      </w:r>
      <w:r w:rsidR="004B2265" w:rsidRPr="0084703A">
        <w:rPr>
          <w:rFonts w:ascii="Arial" w:eastAsia="Times New Roman" w:hAnsi="Arial" w:cs="Arial"/>
          <w:sz w:val="24"/>
          <w:szCs w:val="27"/>
          <w:lang w:val="es-ES_tradnl" w:eastAsia="es-ES"/>
        </w:rPr>
        <w:t>, Policía</w:t>
      </w:r>
      <w:r w:rsidR="00537BAE" w:rsidRPr="0084703A">
        <w:rPr>
          <w:rFonts w:ascii="Arial" w:eastAsia="Times New Roman" w:hAnsi="Arial" w:cs="Arial"/>
          <w:sz w:val="24"/>
          <w:szCs w:val="27"/>
          <w:lang w:val="es-ES_tradnl" w:eastAsia="es-ES"/>
        </w:rPr>
        <w:t xml:space="preserve"> Vial con número estadístico </w:t>
      </w:r>
      <w:r w:rsidR="00A94211" w:rsidRPr="0084703A">
        <w:rPr>
          <w:rFonts w:ascii="Arial" w:eastAsia="Times New Roman" w:hAnsi="Arial" w:cs="Arial"/>
          <w:sz w:val="24"/>
          <w:szCs w:val="27"/>
          <w:lang w:val="es-ES_tradnl" w:eastAsia="es-ES"/>
        </w:rPr>
        <w:t>PV-</w:t>
      </w:r>
      <w:r w:rsidR="00B45CC8" w:rsidRPr="0084703A">
        <w:rPr>
          <w:rFonts w:ascii="Arial" w:eastAsia="Times New Roman" w:hAnsi="Arial" w:cs="Arial"/>
          <w:sz w:val="24"/>
          <w:szCs w:val="27"/>
          <w:lang w:val="es-ES_tradnl" w:eastAsia="es-ES"/>
        </w:rPr>
        <w:t>258</w:t>
      </w:r>
      <w:r w:rsidR="00537BAE" w:rsidRPr="0084703A">
        <w:rPr>
          <w:rFonts w:ascii="Arial" w:eastAsia="Times New Roman" w:hAnsi="Arial" w:cs="Arial"/>
          <w:sz w:val="24"/>
          <w:szCs w:val="27"/>
          <w:lang w:val="es-ES_tradnl" w:eastAsia="es-ES"/>
        </w:rPr>
        <w:t>, adscrit</w:t>
      </w:r>
      <w:r w:rsidR="00B45CC8" w:rsidRPr="0084703A">
        <w:rPr>
          <w:rFonts w:ascii="Arial" w:eastAsia="Times New Roman" w:hAnsi="Arial" w:cs="Arial"/>
          <w:sz w:val="24"/>
          <w:szCs w:val="27"/>
          <w:lang w:val="es-ES_tradnl" w:eastAsia="es-ES"/>
        </w:rPr>
        <w:t>a</w:t>
      </w:r>
      <w:r w:rsidR="004B2265" w:rsidRPr="0084703A">
        <w:rPr>
          <w:rFonts w:ascii="Arial" w:eastAsia="Times New Roman" w:hAnsi="Arial" w:cs="Arial"/>
          <w:sz w:val="24"/>
          <w:szCs w:val="27"/>
          <w:lang w:val="es-ES_tradnl" w:eastAsia="es-ES"/>
        </w:rPr>
        <w:t xml:space="preserve"> a la Subdirección de Tránsito y Movilidad</w:t>
      </w:r>
      <w:r w:rsidR="0084703A" w:rsidRPr="0084703A">
        <w:rPr>
          <w:rFonts w:ascii="Arial" w:eastAsia="Times New Roman" w:hAnsi="Arial" w:cs="Arial"/>
          <w:sz w:val="24"/>
          <w:szCs w:val="27"/>
          <w:lang w:val="es-ES_tradnl" w:eastAsia="es-ES"/>
        </w:rPr>
        <w:t xml:space="preserve"> </w:t>
      </w:r>
      <w:r w:rsidR="0084703A" w:rsidRPr="0056124F">
        <w:rPr>
          <w:rFonts w:ascii="Arial" w:eastAsia="Times New Roman" w:hAnsi="Arial" w:cs="Arial"/>
          <w:sz w:val="24"/>
          <w:szCs w:val="24"/>
          <w:lang w:val="es-ES_tradnl" w:eastAsia="es-ES"/>
        </w:rPr>
        <w:t>de</w:t>
      </w:r>
      <w:r w:rsidR="00B45CC8" w:rsidRPr="0056124F">
        <w:rPr>
          <w:rFonts w:ascii="Arial" w:eastAsia="Times New Roman" w:hAnsi="Arial" w:cs="Arial"/>
          <w:sz w:val="24"/>
          <w:szCs w:val="24"/>
          <w:lang w:val="es-ES_tradnl" w:eastAsia="es-ES"/>
        </w:rPr>
        <w:t xml:space="preserve"> </w:t>
      </w:r>
      <w:r w:rsidR="0084703A" w:rsidRPr="0056124F">
        <w:rPr>
          <w:rFonts w:ascii="Arial" w:hAnsi="Arial" w:cs="Arial"/>
          <w:sz w:val="24"/>
          <w:szCs w:val="24"/>
        </w:rPr>
        <w:t xml:space="preserve">la Dirección de Seguridad Pública, Vialidad y Protección Ciudadana </w:t>
      </w:r>
      <w:r w:rsidR="004B2265" w:rsidRPr="0056124F">
        <w:rPr>
          <w:rFonts w:ascii="Arial" w:eastAsia="Times New Roman" w:hAnsi="Arial" w:cs="Arial"/>
          <w:sz w:val="24"/>
          <w:szCs w:val="24"/>
          <w:lang w:val="es-ES_tradnl" w:eastAsia="es-ES"/>
        </w:rPr>
        <w:t>del Municipio</w:t>
      </w:r>
      <w:r w:rsidR="004B2265" w:rsidRPr="0084703A">
        <w:rPr>
          <w:rFonts w:ascii="Arial" w:eastAsia="Times New Roman" w:hAnsi="Arial" w:cs="Arial"/>
          <w:sz w:val="24"/>
          <w:szCs w:val="27"/>
          <w:lang w:val="es-ES_tradnl" w:eastAsia="es-ES"/>
        </w:rPr>
        <w:t xml:space="preserve"> de Oaxaca de Juárez, Oaxaca</w:t>
      </w:r>
      <w:r w:rsidR="00F31017" w:rsidRPr="0084703A">
        <w:rPr>
          <w:rFonts w:ascii="Arial" w:hAnsi="Arial" w:cs="Arial"/>
          <w:bCs/>
          <w:snapToGrid w:val="0"/>
          <w:sz w:val="24"/>
          <w:szCs w:val="27"/>
        </w:rPr>
        <w:t>;</w:t>
      </w:r>
      <w:r w:rsidR="00A40006" w:rsidRPr="0084703A">
        <w:rPr>
          <w:rFonts w:ascii="Arial" w:hAnsi="Arial" w:cs="Arial"/>
          <w:bCs/>
          <w:snapToGrid w:val="0"/>
          <w:sz w:val="24"/>
          <w:szCs w:val="27"/>
        </w:rPr>
        <w:t xml:space="preserve"> </w:t>
      </w:r>
      <w:r w:rsidR="00E872E6" w:rsidRPr="0084703A">
        <w:rPr>
          <w:rFonts w:ascii="Arial" w:hAnsi="Arial" w:cs="Arial"/>
          <w:bCs/>
          <w:snapToGrid w:val="0"/>
          <w:sz w:val="24"/>
          <w:szCs w:val="27"/>
        </w:rPr>
        <w:t xml:space="preserve">en consecuencia, </w:t>
      </w:r>
      <w:r w:rsidR="00E872E6" w:rsidRPr="0084703A">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w:t>
      </w:r>
      <w:r w:rsidR="00794F85" w:rsidRPr="0084703A">
        <w:rPr>
          <w:rFonts w:ascii="Arial" w:hAnsi="Arial" w:cs="Arial"/>
          <w:bCs/>
          <w:snapToGrid w:val="0"/>
          <w:sz w:val="24"/>
          <w:szCs w:val="27"/>
          <w:u w:val="single"/>
        </w:rPr>
        <w:t>tal efecto lleve esa autoridad.</w:t>
      </w:r>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0AEA5DFE"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lastRenderedPageBreak/>
        <w:t>TERCERO.</w:t>
      </w:r>
      <w:r w:rsidRPr="009C0C09">
        <w:rPr>
          <w:rFonts w:cs="Arial"/>
          <w:b w:val="0"/>
          <w:bCs/>
          <w:i w:val="0"/>
          <w:szCs w:val="27"/>
        </w:rPr>
        <w:t xml:space="preserve"> Esta Sala</w:t>
      </w:r>
      <w:r w:rsidR="00F31017">
        <w:rPr>
          <w:rFonts w:cs="Arial"/>
          <w:b w:val="0"/>
          <w:bCs/>
          <w:i w:val="0"/>
          <w:szCs w:val="27"/>
        </w:rPr>
        <w:t xml:space="preserve"> Unitaria</w:t>
      </w:r>
      <w:r w:rsidRPr="009C0C09">
        <w:rPr>
          <w:rFonts w:cs="Arial"/>
          <w:b w:val="0"/>
          <w:bCs/>
          <w:i w:val="0"/>
          <w:szCs w:val="27"/>
        </w:rPr>
        <w:t xml:space="preserve"> advierte que, en el presente juicio no se configura alguna causal de improcedencia o sobreseimiento, por tanto, </w:t>
      </w:r>
      <w:r w:rsidRPr="009C0C09">
        <w:rPr>
          <w:rFonts w:cs="Arial"/>
          <w:i w:val="0"/>
          <w:szCs w:val="27"/>
        </w:rPr>
        <w:t>NO SE SOBRESEE.</w:t>
      </w:r>
    </w:p>
    <w:p w14:paraId="0CB13576" w14:textId="592265A4" w:rsidR="003E0CBC"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del acta de infracción con número de folio</w:t>
      </w:r>
      <w:r w:rsidR="00B45CC8">
        <w:rPr>
          <w:rFonts w:cs="Arial"/>
          <w:b w:val="0"/>
          <w:i w:val="0"/>
          <w:szCs w:val="27"/>
        </w:rPr>
        <w:t xml:space="preserve"> </w:t>
      </w:r>
      <w:r w:rsidR="00D13D9F">
        <w:rPr>
          <w:rFonts w:cs="Arial"/>
          <w:b w:val="0"/>
          <w:i w:val="0"/>
          <w:szCs w:val="27"/>
        </w:rPr>
        <w:t>****</w:t>
      </w:r>
      <w:r w:rsidR="00857C91">
        <w:rPr>
          <w:rFonts w:cs="Arial"/>
          <w:b w:val="0"/>
          <w:i w:val="0"/>
          <w:szCs w:val="27"/>
        </w:rPr>
        <w:t>,</w:t>
      </w:r>
      <w:r w:rsidR="00794F85" w:rsidRPr="00794F85">
        <w:rPr>
          <w:rFonts w:cs="Arial"/>
          <w:b w:val="0"/>
          <w:i w:val="0"/>
          <w:szCs w:val="27"/>
        </w:rPr>
        <w:t xml:space="preserve"> de fech</w:t>
      </w:r>
      <w:r w:rsidR="00B45CC8">
        <w:rPr>
          <w:rFonts w:cs="Arial"/>
          <w:b w:val="0"/>
          <w:i w:val="0"/>
          <w:szCs w:val="27"/>
        </w:rPr>
        <w:t xml:space="preserve">a </w:t>
      </w:r>
      <w:r w:rsidR="00D13D9F">
        <w:rPr>
          <w:rFonts w:cs="Arial"/>
          <w:b w:val="0"/>
          <w:i w:val="0"/>
          <w:szCs w:val="27"/>
        </w:rPr>
        <w:t>*****</w:t>
      </w:r>
      <w:r w:rsidR="007B3AC5">
        <w:rPr>
          <w:rFonts w:cs="Arial"/>
          <w:b w:val="0"/>
          <w:i w:val="0"/>
          <w:szCs w:val="27"/>
        </w:rPr>
        <w:t xml:space="preserve"> de</w:t>
      </w:r>
      <w:r w:rsidR="00D13D9F">
        <w:rPr>
          <w:rFonts w:cs="Arial"/>
          <w:b w:val="0"/>
          <w:i w:val="0"/>
          <w:szCs w:val="27"/>
        </w:rPr>
        <w:t xml:space="preserve"> ****</w:t>
      </w:r>
      <w:r w:rsidR="00794F85" w:rsidRPr="00794F85">
        <w:rPr>
          <w:rFonts w:cs="Arial"/>
          <w:b w:val="0"/>
          <w:i w:val="0"/>
          <w:szCs w:val="27"/>
        </w:rPr>
        <w:t xml:space="preserve"> de dos mil </w:t>
      </w:r>
      <w:r w:rsidR="00D13D9F">
        <w:rPr>
          <w:rFonts w:cs="Arial"/>
          <w:b w:val="0"/>
          <w:i w:val="0"/>
          <w:szCs w:val="27"/>
        </w:rPr>
        <w:t>****</w:t>
      </w:r>
      <w:r w:rsidR="00493C88" w:rsidRPr="00493C88">
        <w:rPr>
          <w:rFonts w:cs="Arial"/>
          <w:b w:val="0"/>
          <w:i w:val="0"/>
          <w:szCs w:val="27"/>
        </w:rPr>
        <w:t xml:space="preserve">, emitida por </w:t>
      </w:r>
      <w:r w:rsidR="00B45CC8">
        <w:rPr>
          <w:rFonts w:cs="Arial"/>
          <w:b w:val="0"/>
          <w:bCs/>
          <w:i w:val="0"/>
          <w:iCs/>
          <w:szCs w:val="27"/>
          <w:lang w:eastAsia="es-ES"/>
        </w:rPr>
        <w:t>Abigail Reyes Nicolas</w:t>
      </w:r>
      <w:r w:rsidR="00022D0A" w:rsidRPr="00022D0A">
        <w:rPr>
          <w:rFonts w:cs="Arial"/>
          <w:b w:val="0"/>
          <w:bCs/>
          <w:i w:val="0"/>
          <w:iCs/>
          <w:szCs w:val="27"/>
        </w:rPr>
        <w:t>,</w:t>
      </w:r>
      <w:r w:rsidR="00022D0A" w:rsidRPr="00794F85">
        <w:rPr>
          <w:rFonts w:cs="Arial"/>
          <w:b w:val="0"/>
          <w:i w:val="0"/>
          <w:szCs w:val="27"/>
        </w:rPr>
        <w:t xml:space="preserve"> </w:t>
      </w:r>
      <w:r w:rsidR="00794F85" w:rsidRPr="00794F85">
        <w:rPr>
          <w:rFonts w:cs="Arial"/>
          <w:b w:val="0"/>
          <w:i w:val="0"/>
          <w:szCs w:val="27"/>
        </w:rPr>
        <w:t xml:space="preserve">Policía Vial con número estadístico </w:t>
      </w:r>
      <w:r w:rsidR="00A96B17">
        <w:rPr>
          <w:rFonts w:cs="Arial"/>
          <w:b w:val="0"/>
          <w:i w:val="0"/>
          <w:szCs w:val="27"/>
        </w:rPr>
        <w:t>PV-</w:t>
      </w:r>
      <w:r w:rsidR="00B45CC8">
        <w:rPr>
          <w:rFonts w:cs="Arial"/>
          <w:b w:val="0"/>
          <w:i w:val="0"/>
          <w:szCs w:val="27"/>
        </w:rPr>
        <w:t>258</w:t>
      </w:r>
      <w:r w:rsidR="00794F85">
        <w:rPr>
          <w:rFonts w:cs="Arial"/>
          <w:b w:val="0"/>
          <w:i w:val="0"/>
          <w:szCs w:val="27"/>
        </w:rPr>
        <w:t>, adscrit</w:t>
      </w:r>
      <w:r w:rsidR="009F1FDD">
        <w:rPr>
          <w:rFonts w:cs="Arial"/>
          <w:b w:val="0"/>
          <w:i w:val="0"/>
          <w:szCs w:val="27"/>
        </w:rPr>
        <w:t>a</w:t>
      </w:r>
      <w:r w:rsidR="00493C88" w:rsidRPr="00493C88">
        <w:rPr>
          <w:rFonts w:cs="Arial"/>
          <w:b w:val="0"/>
          <w:i w:val="0"/>
          <w:szCs w:val="27"/>
        </w:rPr>
        <w:t xml:space="preserve"> a la Subdirección de Tránsito y Movilidad de </w:t>
      </w:r>
      <w:bookmarkStart w:id="2" w:name="_Hlk109390905"/>
      <w:r w:rsidR="00493C88" w:rsidRPr="00493C88">
        <w:rPr>
          <w:rFonts w:cs="Arial"/>
          <w:b w:val="0"/>
          <w:i w:val="0"/>
          <w:szCs w:val="27"/>
        </w:rPr>
        <w:t xml:space="preserve">la Dirección de Seguridad Pública, Vialidad y Protección Ciudadana del Municipio </w:t>
      </w:r>
      <w:bookmarkEnd w:id="2"/>
      <w:r w:rsidR="00493C88" w:rsidRPr="00493C88">
        <w:rPr>
          <w:rFonts w:cs="Arial"/>
          <w:b w:val="0"/>
          <w:i w:val="0"/>
          <w:szCs w:val="27"/>
        </w:rPr>
        <w:t xml:space="preserve">de Oaxaca de Juárez, Oaxaca, en consecuencia, </w:t>
      </w:r>
      <w:r w:rsidR="00493C88" w:rsidRPr="00493C88">
        <w:rPr>
          <w:rFonts w:cs="Arial"/>
          <w:b w:val="0"/>
          <w:i w:val="0"/>
          <w:szCs w:val="27"/>
          <w:u w:val="single"/>
        </w:rPr>
        <w:t xml:space="preserve">se ordena a esa autoridad demandada para que a través de sí misma o de quien sea legalmente competente, realice la baja de la citada acta de infracción del sistema electrónico y/o documental que para </w:t>
      </w:r>
      <w:r w:rsidR="00285699">
        <w:rPr>
          <w:rFonts w:cs="Arial"/>
          <w:b w:val="0"/>
          <w:i w:val="0"/>
          <w:szCs w:val="27"/>
          <w:u w:val="single"/>
        </w:rPr>
        <w:t>tal efecto lleve esa autoridad,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6F36D0BE" w14:textId="138E7B3D" w:rsidR="00947D9C" w:rsidRDefault="004B22DE" w:rsidP="00E0391A">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Sala Unitaria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22F26218" w14:textId="04275873" w:rsidR="004B22DE" w:rsidRDefault="002B197F" w:rsidP="002B197F">
      <w:pPr>
        <w:widowControl w:val="0"/>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 xml:space="preserve">        </w:t>
      </w:r>
      <w:r w:rsidR="004B22DE" w:rsidRPr="00604752">
        <w:rPr>
          <w:rFonts w:ascii="Arial" w:eastAsia="Times New Roman" w:hAnsi="Arial" w:cs="Arial"/>
          <w:b/>
          <w:sz w:val="24"/>
          <w:szCs w:val="24"/>
          <w:lang w:val="es-ES" w:eastAsia="es-ES"/>
        </w:rPr>
        <w:t xml:space="preserve">MAGISTRADO </w:t>
      </w:r>
      <w:r w:rsidR="004B22DE">
        <w:rPr>
          <w:rFonts w:ascii="Arial" w:eastAsia="Times New Roman" w:hAnsi="Arial" w:cs="Arial"/>
          <w:b/>
          <w:sz w:val="24"/>
          <w:szCs w:val="24"/>
          <w:lang w:val="es-ES" w:eastAsia="es-ES"/>
        </w:rPr>
        <w:t xml:space="preserve">TITULAR </w:t>
      </w:r>
      <w:r w:rsidR="004B22DE" w:rsidRPr="00604752">
        <w:rPr>
          <w:rFonts w:ascii="Arial" w:eastAsia="Times New Roman" w:hAnsi="Arial" w:cs="Arial"/>
          <w:b/>
          <w:sz w:val="24"/>
          <w:szCs w:val="24"/>
          <w:lang w:val="es-ES" w:eastAsia="es-ES"/>
        </w:rPr>
        <w:t>DE LA SEGUNDA SALA UNITARIA</w:t>
      </w:r>
    </w:p>
    <w:p w14:paraId="5F519F1E" w14:textId="77777777" w:rsidR="001D4A72" w:rsidRPr="00604752" w:rsidRDefault="001D4A72" w:rsidP="00EC295B">
      <w:pPr>
        <w:widowControl w:val="0"/>
        <w:spacing w:after="0" w:line="360" w:lineRule="auto"/>
        <w:ind w:right="51"/>
        <w:rPr>
          <w:rFonts w:ascii="Arial" w:eastAsia="Times New Roman" w:hAnsi="Arial" w:cs="Arial"/>
          <w:b/>
          <w:sz w:val="24"/>
          <w:szCs w:val="24"/>
          <w:lang w:val="es-ES" w:eastAsia="es-ES"/>
        </w:rPr>
      </w:pPr>
    </w:p>
    <w:p w14:paraId="60CAA5F7" w14:textId="661764A1"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2A7C71EB" w14:textId="77777777" w:rsidR="00947D9C" w:rsidRDefault="00947D9C" w:rsidP="00605164">
      <w:pPr>
        <w:widowControl w:val="0"/>
        <w:spacing w:after="0" w:line="360" w:lineRule="auto"/>
        <w:ind w:right="51"/>
        <w:jc w:val="center"/>
        <w:rPr>
          <w:rFonts w:ascii="Arial" w:eastAsia="Times New Roman" w:hAnsi="Arial" w:cs="Arial"/>
          <w:b/>
          <w:sz w:val="24"/>
          <w:szCs w:val="24"/>
          <w:lang w:val="es-ES" w:eastAsia="es-ES"/>
        </w:rPr>
      </w:pPr>
    </w:p>
    <w:p w14:paraId="5BD6CB19" w14:textId="77777777" w:rsidR="002B197F" w:rsidRPr="00604752"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363F533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3668474A" w14:textId="5983A159"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29D1A767" w14:textId="032B20C3"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28948AE5" w14:textId="77777777" w:rsidR="00947D9C" w:rsidRDefault="00947D9C" w:rsidP="00605164">
      <w:pPr>
        <w:widowControl w:val="0"/>
        <w:spacing w:after="0" w:line="360" w:lineRule="auto"/>
        <w:ind w:right="51"/>
        <w:jc w:val="center"/>
        <w:rPr>
          <w:rFonts w:ascii="Arial" w:eastAsia="Times New Roman" w:hAnsi="Arial" w:cs="Arial"/>
          <w:b/>
          <w:sz w:val="24"/>
          <w:szCs w:val="24"/>
          <w:lang w:val="es-ES" w:eastAsia="es-ES"/>
        </w:rPr>
      </w:pPr>
    </w:p>
    <w:p w14:paraId="0B06CD83" w14:textId="77777777" w:rsidR="002B197F" w:rsidRPr="00604752" w:rsidRDefault="002B197F" w:rsidP="002B197F">
      <w:pPr>
        <w:widowControl w:val="0"/>
        <w:spacing w:after="0" w:line="360" w:lineRule="auto"/>
        <w:ind w:left="708"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5CF526D7" w14:textId="43DFDDD9"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7E4E9C34" w14:textId="65A1338E"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7443C08D" w14:textId="77777777" w:rsidR="00947D9C" w:rsidRDefault="00947D9C" w:rsidP="00605164">
      <w:pPr>
        <w:widowControl w:val="0"/>
        <w:spacing w:after="0" w:line="360" w:lineRule="auto"/>
        <w:ind w:right="51"/>
        <w:jc w:val="center"/>
        <w:rPr>
          <w:rFonts w:ascii="Arial" w:eastAsia="Times New Roman" w:hAnsi="Arial" w:cs="Arial"/>
          <w:b/>
          <w:sz w:val="24"/>
          <w:szCs w:val="24"/>
          <w:lang w:val="es-ES" w:eastAsia="es-ES"/>
        </w:rPr>
      </w:pPr>
    </w:p>
    <w:p w14:paraId="209EE5BA" w14:textId="77777777"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6B0FEC9D"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3F72CB">
      <w:headerReference w:type="even" r:id="rId8"/>
      <w:headerReference w:type="default" r:id="rId9"/>
      <w:footerReference w:type="default" r:id="rId10"/>
      <w:headerReference w:type="first" r:id="rId11"/>
      <w:pgSz w:w="12240" w:h="20160" w:code="5"/>
      <w:pgMar w:top="1418"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B3DF1" w14:textId="77777777" w:rsidR="004B7904" w:rsidRDefault="004B7904" w:rsidP="00604752">
      <w:pPr>
        <w:spacing w:after="0" w:line="240" w:lineRule="auto"/>
      </w:pPr>
      <w:r>
        <w:separator/>
      </w:r>
    </w:p>
  </w:endnote>
  <w:endnote w:type="continuationSeparator" w:id="0">
    <w:p w14:paraId="3DB432F9" w14:textId="77777777" w:rsidR="004B7904" w:rsidRDefault="004B790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64C4CCEB"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BD7CCF" w:rsidRPr="00BD7CCF">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E0569" w14:textId="77777777" w:rsidR="004B7904" w:rsidRDefault="004B7904" w:rsidP="00604752">
      <w:pPr>
        <w:spacing w:after="0" w:line="240" w:lineRule="auto"/>
      </w:pPr>
      <w:r>
        <w:separator/>
      </w:r>
    </w:p>
  </w:footnote>
  <w:footnote w:type="continuationSeparator" w:id="0">
    <w:p w14:paraId="5F4C8126" w14:textId="77777777" w:rsidR="004B7904" w:rsidRDefault="004B7904" w:rsidP="00604752">
      <w:pPr>
        <w:spacing w:after="0" w:line="240" w:lineRule="auto"/>
      </w:pPr>
      <w:r>
        <w:continuationSeparator/>
      </w:r>
    </w:p>
  </w:footnote>
  <w:footnote w:id="1">
    <w:p w14:paraId="4F5BEDD0" w14:textId="77777777" w:rsidR="001772B7" w:rsidRPr="008F61A2" w:rsidRDefault="001772B7" w:rsidP="001772B7">
      <w:pPr>
        <w:pStyle w:val="Textonotapie"/>
        <w:jc w:val="both"/>
        <w:rPr>
          <w:rFonts w:ascii="Arial" w:hAnsi="Arial" w:cs="Arial"/>
          <w:sz w:val="18"/>
          <w:szCs w:val="18"/>
        </w:rPr>
      </w:pPr>
      <w:r w:rsidRPr="003924BE">
        <w:rPr>
          <w:rStyle w:val="Refdenotaalpie"/>
          <w:rFonts w:ascii="Arial" w:hAnsi="Arial" w:cs="Arial"/>
          <w:sz w:val="18"/>
          <w:szCs w:val="18"/>
        </w:rPr>
        <w:footnoteRef/>
      </w:r>
      <w:r w:rsidRPr="003924BE">
        <w:rPr>
          <w:rFonts w:ascii="Arial" w:hAnsi="Arial" w:cs="Arial"/>
          <w:sz w:val="18"/>
          <w:szCs w:val="18"/>
        </w:rPr>
        <w:t xml:space="preserve"> </w:t>
      </w:r>
      <w:r w:rsidRPr="008F61A2">
        <w:rPr>
          <w:rFonts w:ascii="Arial" w:hAnsi="Arial" w:cs="Arial"/>
          <w:b/>
          <w:bCs/>
          <w:sz w:val="18"/>
          <w:szCs w:val="18"/>
        </w:rPr>
        <w:t>ARTICULO 133</w:t>
      </w:r>
      <w:r w:rsidRPr="008F61A2">
        <w:rPr>
          <w:rFonts w:ascii="Arial" w:hAnsi="Arial" w:cs="Arial"/>
          <w:sz w:val="18"/>
          <w:szCs w:val="18"/>
        </w:rPr>
        <w:t xml:space="preserve"> de la Ley de Procedimiento y Justicia Administrativa para el Estado de Oaxaca</w:t>
      </w:r>
    </w:p>
    <w:p w14:paraId="14BF2898" w14:textId="77777777" w:rsidR="001772B7" w:rsidRPr="008F61A2" w:rsidRDefault="001772B7" w:rsidP="001772B7">
      <w:pPr>
        <w:pStyle w:val="Textonotapie"/>
        <w:jc w:val="both"/>
        <w:rPr>
          <w:rFonts w:ascii="Arial" w:hAnsi="Arial" w:cs="Arial"/>
          <w:sz w:val="18"/>
          <w:szCs w:val="18"/>
        </w:rPr>
      </w:pPr>
      <w:r w:rsidRPr="008F61A2">
        <w:rPr>
          <w:rFonts w:ascii="Arial" w:hAnsi="Arial" w:cs="Arial"/>
          <w:sz w:val="18"/>
          <w:szCs w:val="18"/>
        </w:rPr>
        <w:t>[…]</w:t>
      </w:r>
    </w:p>
    <w:p w14:paraId="04851581" w14:textId="77777777" w:rsidR="001772B7" w:rsidRPr="008F61A2" w:rsidRDefault="001772B7" w:rsidP="001772B7">
      <w:pPr>
        <w:pStyle w:val="Textonotapie"/>
        <w:jc w:val="both"/>
        <w:rPr>
          <w:rFonts w:ascii="Arial" w:hAnsi="Arial" w:cs="Arial"/>
          <w:sz w:val="18"/>
          <w:szCs w:val="18"/>
        </w:rPr>
      </w:pPr>
      <w:r w:rsidRPr="008F61A2">
        <w:rPr>
          <w:rFonts w:ascii="Arial" w:hAnsi="Arial" w:cs="Arial"/>
          <w:sz w:val="18"/>
          <w:szCs w:val="18"/>
        </w:rPr>
        <w:t xml:space="preserve">Fracción I: 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17 de </w:t>
      </w:r>
      <w:proofErr w:type="gramStart"/>
      <w:r w:rsidRPr="008F61A2">
        <w:rPr>
          <w:rFonts w:ascii="Arial" w:hAnsi="Arial" w:cs="Arial"/>
          <w:sz w:val="18"/>
          <w:szCs w:val="18"/>
        </w:rPr>
        <w:t>ésta</w:t>
      </w:r>
      <w:proofErr w:type="gramEnd"/>
      <w:r w:rsidRPr="008F61A2">
        <w:rPr>
          <w:rFonts w:ascii="Arial" w:hAnsi="Arial" w:cs="Arial"/>
          <w:sz w:val="18"/>
          <w:szCs w:val="18"/>
        </w:rPr>
        <w:t xml:space="preserve"> ley.</w:t>
      </w:r>
    </w:p>
    <w:p w14:paraId="0096B7E1" w14:textId="77777777" w:rsidR="001772B7" w:rsidRPr="008F61A2" w:rsidRDefault="001772B7" w:rsidP="001772B7">
      <w:pPr>
        <w:pStyle w:val="Textonotapie"/>
        <w:jc w:val="both"/>
        <w:rPr>
          <w:rFonts w:ascii="Arial" w:hAnsi="Arial" w:cs="Arial"/>
          <w:sz w:val="18"/>
          <w:szCs w:val="18"/>
        </w:rPr>
      </w:pPr>
      <w:r w:rsidRPr="008F61A2">
        <w:rPr>
          <w:rFonts w:ascii="Arial" w:hAnsi="Arial" w:cs="Arial"/>
          <w:sz w:val="18"/>
          <w:szCs w:val="18"/>
        </w:rPr>
        <w:t>[…]</w:t>
      </w:r>
    </w:p>
  </w:footnote>
  <w:footnote w:id="2">
    <w:p w14:paraId="4DD76544" w14:textId="4CA05483" w:rsidR="00A94211" w:rsidRPr="00A94211" w:rsidRDefault="00A94211" w:rsidP="00E42EA0">
      <w:pPr>
        <w:autoSpaceDE w:val="0"/>
        <w:autoSpaceDN w:val="0"/>
        <w:adjustRightInd w:val="0"/>
        <w:spacing w:line="240" w:lineRule="auto"/>
        <w:ind w:right="48"/>
        <w:jc w:val="both"/>
        <w:rPr>
          <w:rFonts w:ascii="Arial" w:hAnsi="Arial" w:cs="Arial"/>
          <w:i/>
        </w:rPr>
      </w:pPr>
      <w:r w:rsidRPr="00EA3623">
        <w:rPr>
          <w:rStyle w:val="Refdenotaalpie"/>
          <w:rFonts w:ascii="Arial" w:hAnsi="Arial" w:cs="Arial"/>
          <w:iCs/>
          <w:sz w:val="18"/>
          <w:szCs w:val="18"/>
        </w:rPr>
        <w:footnoteRef/>
      </w:r>
      <w:r w:rsidRPr="00EA3623">
        <w:rPr>
          <w:rFonts w:ascii="Arial" w:hAnsi="Arial" w:cs="Arial"/>
          <w:i/>
          <w:sz w:val="18"/>
          <w:szCs w:val="18"/>
        </w:rPr>
        <w:t xml:space="preserve"> </w:t>
      </w:r>
      <w:r w:rsidRPr="00EA3623">
        <w:rPr>
          <w:rFonts w:ascii="Arial" w:hAnsi="Arial" w:cs="Arial"/>
          <w:iCs/>
          <w:sz w:val="18"/>
          <w:szCs w:val="18"/>
        </w:rPr>
        <w:t xml:space="preserve">Tesis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sidR="00E42EA0">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sidR="00E42EA0">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w:t>
      </w:r>
      <w:r w:rsidR="00B73345">
        <w:rPr>
          <w:rFonts w:ascii="Arial" w:hAnsi="Arial" w:cs="Arial"/>
          <w:bCs/>
          <w:snapToGrid w:val="0"/>
          <w:sz w:val="18"/>
          <w:szCs w:val="18"/>
        </w:rPr>
        <w:t>M</w:t>
      </w:r>
      <w:r w:rsidRPr="00E42EA0">
        <w:rPr>
          <w:rFonts w:ascii="Arial" w:hAnsi="Arial" w:cs="Arial"/>
          <w:bCs/>
          <w:snapToGrid w:val="0"/>
          <w:sz w:val="18"/>
          <w:szCs w:val="18"/>
        </w:rPr>
        <w:t xml:space="preserve">ateria </w:t>
      </w:r>
      <w:r w:rsidR="00B73345">
        <w:rPr>
          <w:rFonts w:ascii="Arial" w:hAnsi="Arial" w:cs="Arial"/>
          <w:bCs/>
          <w:snapToGrid w:val="0"/>
          <w:sz w:val="18"/>
          <w:szCs w:val="18"/>
        </w:rPr>
        <w:t>P</w:t>
      </w:r>
      <w:r w:rsidRPr="00E42EA0">
        <w:rPr>
          <w:rFonts w:ascii="Arial" w:hAnsi="Arial" w:cs="Arial"/>
          <w:bCs/>
          <w:snapToGrid w:val="0"/>
          <w:sz w:val="18"/>
          <w:szCs w:val="18"/>
        </w:rPr>
        <w:t>enal</w:t>
      </w:r>
      <w:r w:rsidR="00E42EA0">
        <w:rPr>
          <w:rFonts w:ascii="Arial" w:hAnsi="Arial" w:cs="Arial"/>
          <w:bCs/>
          <w:snapToGrid w:val="0"/>
          <w:sz w:val="18"/>
          <w:szCs w:val="18"/>
        </w:rPr>
        <w:t>.</w:t>
      </w:r>
    </w:p>
  </w:footnote>
  <w:footnote w:id="3">
    <w:p w14:paraId="231028DA" w14:textId="46F553FA" w:rsidR="0096758A" w:rsidRPr="002B3DC2" w:rsidRDefault="0096758A" w:rsidP="00E42EA0">
      <w:pPr>
        <w:pStyle w:val="Textonotapie"/>
        <w:jc w:val="both"/>
        <w:rPr>
          <w:rFonts w:ascii="Arial" w:hAnsi="Arial" w:cs="Arial"/>
        </w:rPr>
      </w:pPr>
      <w:r w:rsidRPr="002B3DC2">
        <w:rPr>
          <w:rStyle w:val="Refdenotaalpie"/>
          <w:rFonts w:ascii="Arial" w:hAnsi="Arial" w:cs="Arial"/>
          <w:sz w:val="18"/>
          <w:szCs w:val="18"/>
        </w:rPr>
        <w:footnoteRef/>
      </w:r>
      <w:r w:rsidRPr="002B3DC2">
        <w:rPr>
          <w:rFonts w:ascii="Arial" w:hAnsi="Arial" w:cs="Arial"/>
          <w:sz w:val="18"/>
          <w:szCs w:val="18"/>
        </w:rPr>
        <w:t xml:space="preserve"> Jurisprudencia número VI. 2o. J/248, con número de registro 216534, por los Tribunales Colegiados de Circuito</w:t>
      </w:r>
      <w:r w:rsidR="00497B08">
        <w:rPr>
          <w:rFonts w:ascii="Arial" w:hAnsi="Arial" w:cs="Arial"/>
          <w:sz w:val="18"/>
          <w:szCs w:val="18"/>
        </w:rPr>
        <w:t>,</w:t>
      </w:r>
      <w:r w:rsidRPr="002B3DC2">
        <w:rPr>
          <w:rFonts w:ascii="Arial" w:hAnsi="Arial" w:cs="Arial"/>
          <w:sz w:val="18"/>
          <w:szCs w:val="18"/>
        </w:rPr>
        <w:t xml:space="preserve"> publicada en la Gaceta del Semanario Judicial de la Federación, Número 64, </w:t>
      </w:r>
      <w:proofErr w:type="gramStart"/>
      <w:r w:rsidRPr="002B3DC2">
        <w:rPr>
          <w:rFonts w:ascii="Arial" w:hAnsi="Arial" w:cs="Arial"/>
          <w:sz w:val="18"/>
          <w:szCs w:val="18"/>
        </w:rPr>
        <w:t>Abril</w:t>
      </w:r>
      <w:proofErr w:type="gramEnd"/>
      <w:r w:rsidRPr="002B3DC2">
        <w:rPr>
          <w:rFonts w:ascii="Arial" w:hAnsi="Arial" w:cs="Arial"/>
          <w:sz w:val="18"/>
          <w:szCs w:val="18"/>
        </w:rPr>
        <w:t xml:space="preserve"> de 1993, página 43, Octava Época, Materia Administrativa.</w:t>
      </w:r>
    </w:p>
  </w:footnote>
  <w:footnote w:id="4">
    <w:p w14:paraId="33ED915E" w14:textId="0E917549" w:rsidR="00A94211" w:rsidRPr="00DD4FB7" w:rsidRDefault="00A94211" w:rsidP="00DD4FB7">
      <w:pPr>
        <w:autoSpaceDE w:val="0"/>
        <w:autoSpaceDN w:val="0"/>
        <w:adjustRightInd w:val="0"/>
        <w:spacing w:line="240" w:lineRule="auto"/>
        <w:ind w:right="48"/>
        <w:jc w:val="both"/>
        <w:rPr>
          <w:rFonts w:ascii="Arial" w:hAnsi="Arial" w:cs="Arial"/>
          <w:i/>
          <w:sz w:val="20"/>
          <w:szCs w:val="20"/>
        </w:rPr>
      </w:pPr>
      <w:r w:rsidRPr="008C09BB">
        <w:rPr>
          <w:rStyle w:val="Refdenotaalpie"/>
          <w:rFonts w:ascii="Arial" w:hAnsi="Arial" w:cs="Arial"/>
          <w:iCs/>
          <w:sz w:val="20"/>
          <w:szCs w:val="20"/>
        </w:rPr>
        <w:footnoteRef/>
      </w:r>
      <w:r w:rsidRPr="00DD4FB7">
        <w:rPr>
          <w:rFonts w:ascii="Arial" w:hAnsi="Arial" w:cs="Arial"/>
          <w:i/>
          <w:sz w:val="20"/>
          <w:szCs w:val="20"/>
        </w:rPr>
        <w:t xml:space="preserve"> </w:t>
      </w:r>
      <w:r w:rsidRPr="00DD4FB7">
        <w:rPr>
          <w:rFonts w:ascii="Arial" w:hAnsi="Arial" w:cs="Arial"/>
          <w:iCs/>
          <w:sz w:val="18"/>
          <w:szCs w:val="18"/>
        </w:rPr>
        <w:t>Tesis</w:t>
      </w:r>
      <w:r w:rsidR="00DD4FB7">
        <w:rPr>
          <w:rFonts w:ascii="Arial" w:hAnsi="Arial" w:cs="Arial"/>
          <w:iCs/>
          <w:sz w:val="18"/>
          <w:szCs w:val="18"/>
        </w:rPr>
        <w:t xml:space="preserve"> con</w:t>
      </w:r>
      <w:r w:rsidRPr="00DD4FB7">
        <w:rPr>
          <w:rFonts w:ascii="Arial" w:hAnsi="Arial" w:cs="Arial"/>
          <w:iCs/>
          <w:sz w:val="18"/>
          <w:szCs w:val="18"/>
        </w:rPr>
        <w:t xml:space="preserve"> </w:t>
      </w:r>
      <w:r w:rsidRPr="00DD4FB7">
        <w:rPr>
          <w:rFonts w:ascii="Arial" w:hAnsi="Arial" w:cs="Arial"/>
          <w:bCs/>
          <w:iCs/>
          <w:snapToGrid w:val="0"/>
          <w:sz w:val="18"/>
          <w:szCs w:val="18"/>
        </w:rPr>
        <w:t>número</w:t>
      </w:r>
      <w:r w:rsidR="00DD4FB7">
        <w:rPr>
          <w:rFonts w:ascii="Arial" w:hAnsi="Arial" w:cs="Arial"/>
          <w:bCs/>
          <w:iCs/>
          <w:snapToGrid w:val="0"/>
          <w:sz w:val="18"/>
          <w:szCs w:val="18"/>
        </w:rPr>
        <w:t xml:space="preserve"> de registro</w:t>
      </w:r>
      <w:r w:rsidRPr="00DD4FB7">
        <w:rPr>
          <w:rFonts w:ascii="Arial" w:hAnsi="Arial" w:cs="Arial"/>
          <w:bCs/>
          <w:iCs/>
          <w:snapToGrid w:val="0"/>
          <w:sz w:val="18"/>
          <w:szCs w:val="18"/>
        </w:rPr>
        <w:t xml:space="preserve"> 251051, por el Primer Tribunal Colegiado en Materia Administrativa del Primer Circuito, </w:t>
      </w:r>
      <w:r w:rsidR="00E84D05">
        <w:rPr>
          <w:rFonts w:ascii="Arial" w:hAnsi="Arial" w:cs="Arial"/>
          <w:bCs/>
          <w:iCs/>
          <w:snapToGrid w:val="0"/>
          <w:sz w:val="18"/>
          <w:szCs w:val="18"/>
        </w:rPr>
        <w:t xml:space="preserve">publicada en el </w:t>
      </w:r>
      <w:r w:rsidR="00E84D05" w:rsidRPr="00E84D05">
        <w:rPr>
          <w:rFonts w:ascii="Arial" w:hAnsi="Arial" w:cs="Arial"/>
          <w:bCs/>
          <w:iCs/>
          <w:snapToGrid w:val="0"/>
          <w:sz w:val="18"/>
          <w:szCs w:val="18"/>
        </w:rPr>
        <w:t>Semanario Judicial de la Federación.</w:t>
      </w:r>
      <w:r w:rsidR="00E84D05">
        <w:rPr>
          <w:rFonts w:ascii="Arial" w:hAnsi="Arial" w:cs="Arial"/>
          <w:bCs/>
          <w:iCs/>
          <w:snapToGrid w:val="0"/>
          <w:sz w:val="18"/>
          <w:szCs w:val="18"/>
        </w:rPr>
        <w:t xml:space="preserve"> </w:t>
      </w:r>
      <w:r w:rsidR="00E84D05" w:rsidRPr="00E84D05">
        <w:rPr>
          <w:rFonts w:ascii="Arial" w:hAnsi="Arial" w:cs="Arial"/>
          <w:bCs/>
          <w:iCs/>
          <w:snapToGrid w:val="0"/>
          <w:sz w:val="18"/>
          <w:szCs w:val="18"/>
        </w:rPr>
        <w:t>Volumen 145-150, Sexta Parte, página 284</w:t>
      </w:r>
      <w:r w:rsidR="00E84D05">
        <w:rPr>
          <w:rFonts w:ascii="Arial" w:hAnsi="Arial" w:cs="Arial"/>
          <w:bCs/>
          <w:iCs/>
          <w:snapToGrid w:val="0"/>
          <w:sz w:val="18"/>
          <w:szCs w:val="18"/>
        </w:rPr>
        <w:t xml:space="preserve">, </w:t>
      </w:r>
      <w:r w:rsidRPr="00DD4FB7">
        <w:rPr>
          <w:rFonts w:ascii="Arial" w:hAnsi="Arial" w:cs="Arial"/>
          <w:bCs/>
          <w:iCs/>
          <w:snapToGrid w:val="0"/>
          <w:sz w:val="18"/>
          <w:szCs w:val="18"/>
        </w:rPr>
        <w:t>Séptima Época, Materia Administrativa.</w:t>
      </w:r>
    </w:p>
  </w:footnote>
  <w:footnote w:id="5">
    <w:p w14:paraId="64C6C018" w14:textId="75AD9A89" w:rsidR="00A94211" w:rsidRPr="00615005" w:rsidRDefault="00A94211" w:rsidP="00615005">
      <w:pPr>
        <w:autoSpaceDE w:val="0"/>
        <w:autoSpaceDN w:val="0"/>
        <w:adjustRightInd w:val="0"/>
        <w:spacing w:line="240" w:lineRule="auto"/>
        <w:ind w:right="48"/>
        <w:jc w:val="both"/>
        <w:rPr>
          <w:rFonts w:ascii="Arial" w:hAnsi="Arial" w:cs="Arial"/>
          <w:bCs/>
          <w:snapToGrid w:val="0"/>
          <w:sz w:val="18"/>
          <w:szCs w:val="18"/>
        </w:rPr>
      </w:pPr>
      <w:r w:rsidRPr="00215549">
        <w:rPr>
          <w:rStyle w:val="Refdenotaalpie"/>
          <w:rFonts w:ascii="Arial" w:hAnsi="Arial" w:cs="Arial"/>
          <w:iCs/>
          <w:sz w:val="18"/>
          <w:szCs w:val="18"/>
        </w:rPr>
        <w:footnoteRef/>
      </w:r>
      <w:r w:rsidRPr="00DD4FB7">
        <w:rPr>
          <w:rFonts w:ascii="Arial" w:hAnsi="Arial" w:cs="Arial"/>
          <w:i/>
          <w:sz w:val="18"/>
          <w:szCs w:val="18"/>
        </w:rPr>
        <w:t xml:space="preserve"> </w:t>
      </w:r>
      <w:r w:rsidRPr="00DD4FB7">
        <w:rPr>
          <w:rFonts w:ascii="Arial" w:hAnsi="Arial" w:cs="Arial"/>
          <w:bCs/>
          <w:snapToGrid w:val="0"/>
          <w:sz w:val="18"/>
          <w:szCs w:val="18"/>
        </w:rPr>
        <w:t xml:space="preserve">Tesis </w:t>
      </w:r>
      <w:r w:rsidR="00615005">
        <w:rPr>
          <w:rFonts w:ascii="Arial" w:hAnsi="Arial" w:cs="Arial"/>
          <w:bCs/>
          <w:snapToGrid w:val="0"/>
          <w:sz w:val="18"/>
          <w:szCs w:val="18"/>
        </w:rPr>
        <w:t>con número</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de registro </w:t>
      </w:r>
      <w:r w:rsidRPr="00DD4FB7">
        <w:rPr>
          <w:rFonts w:ascii="Arial" w:hAnsi="Arial" w:cs="Arial"/>
          <w:bCs/>
          <w:snapToGrid w:val="0"/>
          <w:sz w:val="18"/>
          <w:szCs w:val="18"/>
        </w:rPr>
        <w:t xml:space="preserve">225204, </w:t>
      </w:r>
      <w:r w:rsidR="00615005">
        <w:rPr>
          <w:rFonts w:ascii="Arial" w:hAnsi="Arial" w:cs="Arial"/>
          <w:bCs/>
          <w:snapToGrid w:val="0"/>
          <w:sz w:val="18"/>
          <w:szCs w:val="18"/>
        </w:rPr>
        <w:t xml:space="preserve">por los Tribunales Colegiados de Circuito, publicada en el </w:t>
      </w:r>
      <w:r w:rsidR="00615005" w:rsidRPr="00615005">
        <w:rPr>
          <w:rFonts w:ascii="Arial" w:hAnsi="Arial" w:cs="Arial"/>
          <w:bCs/>
          <w:snapToGrid w:val="0"/>
          <w:sz w:val="18"/>
          <w:szCs w:val="18"/>
        </w:rPr>
        <w:t>Semanario Judicial de la Federación</w:t>
      </w:r>
      <w:r w:rsidR="00615005">
        <w:rPr>
          <w:rFonts w:ascii="Arial" w:hAnsi="Arial" w:cs="Arial"/>
          <w:bCs/>
          <w:snapToGrid w:val="0"/>
          <w:sz w:val="18"/>
          <w:szCs w:val="18"/>
        </w:rPr>
        <w:t xml:space="preserve">. </w:t>
      </w:r>
      <w:r w:rsidR="00615005" w:rsidRPr="00615005">
        <w:rPr>
          <w:rFonts w:ascii="Arial" w:hAnsi="Arial" w:cs="Arial"/>
          <w:bCs/>
          <w:snapToGrid w:val="0"/>
          <w:sz w:val="18"/>
          <w:szCs w:val="18"/>
        </w:rPr>
        <w:t>Tomo VI, Segunda Parte-2, Julio-</w:t>
      </w:r>
      <w:proofErr w:type="gramStart"/>
      <w:r w:rsidR="00615005" w:rsidRPr="00615005">
        <w:rPr>
          <w:rFonts w:ascii="Arial" w:hAnsi="Arial" w:cs="Arial"/>
          <w:bCs/>
          <w:snapToGrid w:val="0"/>
          <w:sz w:val="18"/>
          <w:szCs w:val="18"/>
        </w:rPr>
        <w:t>Diciembre</w:t>
      </w:r>
      <w:proofErr w:type="gramEnd"/>
      <w:r w:rsidR="00615005" w:rsidRPr="00615005">
        <w:rPr>
          <w:rFonts w:ascii="Arial" w:hAnsi="Arial" w:cs="Arial"/>
          <w:bCs/>
          <w:snapToGrid w:val="0"/>
          <w:sz w:val="18"/>
          <w:szCs w:val="18"/>
        </w:rPr>
        <w:t xml:space="preserve"> de 1990, página 622</w:t>
      </w:r>
      <w:r w:rsidRPr="00DD4FB7">
        <w:rPr>
          <w:rFonts w:ascii="Arial" w:hAnsi="Arial" w:cs="Arial"/>
          <w:bCs/>
          <w:snapToGrid w:val="0"/>
          <w:sz w:val="18"/>
          <w:szCs w:val="18"/>
        </w:rPr>
        <w:t xml:space="preserve">, </w:t>
      </w:r>
      <w:r w:rsidR="00615005">
        <w:rPr>
          <w:rFonts w:ascii="Arial" w:hAnsi="Arial" w:cs="Arial"/>
          <w:bCs/>
          <w:snapToGrid w:val="0"/>
          <w:sz w:val="18"/>
          <w:szCs w:val="18"/>
        </w:rPr>
        <w:t>Octava Época</w:t>
      </w:r>
      <w:r w:rsidR="00355FBA">
        <w:rPr>
          <w:rFonts w:ascii="Arial" w:hAnsi="Arial" w:cs="Arial"/>
          <w:bCs/>
          <w:snapToGrid w:val="0"/>
          <w:sz w:val="18"/>
          <w:szCs w:val="18"/>
        </w:rPr>
        <w:t>,</w:t>
      </w:r>
      <w:r w:rsidR="00615005">
        <w:rPr>
          <w:rFonts w:ascii="Arial" w:hAnsi="Arial" w:cs="Arial"/>
          <w:bCs/>
          <w:snapToGrid w:val="0"/>
          <w:sz w:val="18"/>
          <w:szCs w:val="18"/>
        </w:rPr>
        <w:t xml:space="preserve"> </w:t>
      </w:r>
      <w:r w:rsidRPr="00DD4FB7">
        <w:rPr>
          <w:rFonts w:ascii="Arial" w:hAnsi="Arial" w:cs="Arial"/>
          <w:bCs/>
          <w:snapToGrid w:val="0"/>
          <w:sz w:val="18"/>
          <w:szCs w:val="18"/>
        </w:rPr>
        <w:t xml:space="preserve">Materia Laboral.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D7C0" w14:textId="2B96CD23" w:rsidR="003F72CB" w:rsidRDefault="003F72CB">
    <w:pPr>
      <w:pStyle w:val="Encabezado"/>
    </w:pPr>
    <w:r w:rsidRPr="003F72CB">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4AAD106B" wp14:editId="1C9E0F42">
              <wp:simplePos x="0" y="0"/>
              <wp:positionH relativeFrom="rightMargin">
                <wp:align>left</wp:align>
              </wp:positionH>
              <wp:positionV relativeFrom="paragraph">
                <wp:posOffset>4436110</wp:posOffset>
              </wp:positionV>
              <wp:extent cx="1181100" cy="1543050"/>
              <wp:effectExtent l="0" t="0" r="19050" b="19050"/>
              <wp:wrapNone/>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1B0C8FBE" w14:textId="77777777" w:rsidR="003F72CB" w:rsidRDefault="003F72CB" w:rsidP="003F72C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AD106B" id="_x0000_t202" coordsize="21600,21600" o:spt="202" path="m,l,21600r21600,l21600,xe">
              <v:stroke joinstyle="miter"/>
              <v:path gradientshapeok="t" o:connecttype="rect"/>
            </v:shapetype>
            <v:shape id="Cuadro de texto 4" o:spid="_x0000_s1026" type="#_x0000_t202" style="position:absolute;margin-left:0;margin-top:349.3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">
              <v:textbox>
                <w:txbxContent>
                  <w:p w14:paraId="1B0C8FBE" w14:textId="77777777" w:rsidR="003F72CB" w:rsidRDefault="003F72CB" w:rsidP="003F72C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157FF7DA" w:rsidR="0076338B" w:rsidRDefault="003F72CB">
    <w:pPr>
      <w:pStyle w:val="Encabezado"/>
    </w:pPr>
    <w:r w:rsidRPr="003F72CB">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0B92D1FF" wp14:editId="412E541A">
              <wp:simplePos x="0" y="0"/>
              <wp:positionH relativeFrom="leftMargin">
                <wp:align>right</wp:align>
              </wp:positionH>
              <wp:positionV relativeFrom="paragraph">
                <wp:posOffset>4836160</wp:posOffset>
              </wp:positionV>
              <wp:extent cx="1181100" cy="1543050"/>
              <wp:effectExtent l="0" t="0" r="19050" b="1905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50358D46" w14:textId="77777777" w:rsidR="003F72CB" w:rsidRDefault="003F72CB" w:rsidP="003F72C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3" w:name="_Hlk108096333"/>
                          <w:r>
                            <w:rPr>
                              <w:rFonts w:ascii="Arial" w:hAnsi="Arial" w:cs="Arial"/>
                              <w:b/>
                            </w:rPr>
                            <w:t>61 de la LTAIPBGEO.</w:t>
                          </w:r>
                          <w:bookmarkEnd w:id="3"/>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92D1FF" id="_x0000_t202" coordsize="21600,21600" o:spt="202" path="m,l,21600r21600,l21600,xe">
              <v:stroke joinstyle="miter"/>
              <v:path gradientshapeok="t" o:connecttype="rect"/>
            </v:shapetype>
            <v:shape id="_x0000_s1027" type="#_x0000_t202" style="position:absolute;margin-left:41.8pt;margin-top:380.8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">
              <v:textbox>
                <w:txbxContent>
                  <w:p w14:paraId="50358D46" w14:textId="77777777" w:rsidR="003F72CB" w:rsidRDefault="003F72CB" w:rsidP="003F72C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4" w:name="_Hlk108096333"/>
                    <w:r>
                      <w:rPr>
                        <w:rFonts w:ascii="Arial" w:hAnsi="Arial" w:cs="Arial"/>
                        <w:b/>
                      </w:rPr>
                      <w:t>61 de la LTAIPBGEO.</w:t>
                    </w:r>
                    <w:bookmarkEnd w:id="4"/>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26373518">
          <wp:simplePos x="0" y="0"/>
          <wp:positionH relativeFrom="page">
            <wp:align>right</wp:align>
          </wp:positionH>
          <wp:positionV relativeFrom="paragraph">
            <wp:posOffset>4161790</wp:posOffset>
          </wp:positionV>
          <wp:extent cx="7711312" cy="2869325"/>
          <wp:effectExtent l="0" t="0" r="4445" b="762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95247283">
    <w:abstractNumId w:val="2"/>
  </w:num>
  <w:num w:numId="2" w16cid:durableId="670525960">
    <w:abstractNumId w:val="3"/>
  </w:num>
  <w:num w:numId="3" w16cid:durableId="176502399">
    <w:abstractNumId w:val="6"/>
  </w:num>
  <w:num w:numId="4" w16cid:durableId="1486314904">
    <w:abstractNumId w:val="0"/>
  </w:num>
  <w:num w:numId="5" w16cid:durableId="1909460317">
    <w:abstractNumId w:val="4"/>
  </w:num>
  <w:num w:numId="6" w16cid:durableId="791049474">
    <w:abstractNumId w:val="1"/>
  </w:num>
  <w:num w:numId="7" w16cid:durableId="11377183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proofState w:spelling="clean" w:grammar="clean"/>
  <w:defaultTabStop w:val="708"/>
  <w:hyphenationZone w:val="425"/>
  <w:evenAndOddHeaders/>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2F54"/>
    <w:rsid w:val="0001384A"/>
    <w:rsid w:val="00015085"/>
    <w:rsid w:val="00016BD6"/>
    <w:rsid w:val="000203B2"/>
    <w:rsid w:val="00021165"/>
    <w:rsid w:val="00022C4A"/>
    <w:rsid w:val="00022D0A"/>
    <w:rsid w:val="00023E0F"/>
    <w:rsid w:val="0002521A"/>
    <w:rsid w:val="000265CA"/>
    <w:rsid w:val="00026BB2"/>
    <w:rsid w:val="00026F4A"/>
    <w:rsid w:val="00030491"/>
    <w:rsid w:val="00031C21"/>
    <w:rsid w:val="00032827"/>
    <w:rsid w:val="00032D10"/>
    <w:rsid w:val="000337D1"/>
    <w:rsid w:val="00035E01"/>
    <w:rsid w:val="000363E1"/>
    <w:rsid w:val="00036A0C"/>
    <w:rsid w:val="000400D4"/>
    <w:rsid w:val="00043748"/>
    <w:rsid w:val="00044C65"/>
    <w:rsid w:val="00045E11"/>
    <w:rsid w:val="000463EA"/>
    <w:rsid w:val="00051177"/>
    <w:rsid w:val="0005415A"/>
    <w:rsid w:val="00055C88"/>
    <w:rsid w:val="00057B7A"/>
    <w:rsid w:val="00064AC2"/>
    <w:rsid w:val="000662B7"/>
    <w:rsid w:val="00075A85"/>
    <w:rsid w:val="00090D04"/>
    <w:rsid w:val="00091FCD"/>
    <w:rsid w:val="00092E1F"/>
    <w:rsid w:val="00094E83"/>
    <w:rsid w:val="000951F5"/>
    <w:rsid w:val="000A25F3"/>
    <w:rsid w:val="000A2814"/>
    <w:rsid w:val="000A2A86"/>
    <w:rsid w:val="000A3369"/>
    <w:rsid w:val="000A4C89"/>
    <w:rsid w:val="000A5644"/>
    <w:rsid w:val="000A5948"/>
    <w:rsid w:val="000A5C47"/>
    <w:rsid w:val="000A5C7A"/>
    <w:rsid w:val="000B0F5A"/>
    <w:rsid w:val="000B1C0B"/>
    <w:rsid w:val="000B426C"/>
    <w:rsid w:val="000B48CB"/>
    <w:rsid w:val="000C1184"/>
    <w:rsid w:val="000C35D8"/>
    <w:rsid w:val="000C48E1"/>
    <w:rsid w:val="000C5EA0"/>
    <w:rsid w:val="000C6172"/>
    <w:rsid w:val="000C67C3"/>
    <w:rsid w:val="000C6FAD"/>
    <w:rsid w:val="000C7FA4"/>
    <w:rsid w:val="000D15AD"/>
    <w:rsid w:val="000D23FD"/>
    <w:rsid w:val="000D73A3"/>
    <w:rsid w:val="000E1601"/>
    <w:rsid w:val="000E2FD3"/>
    <w:rsid w:val="000E728E"/>
    <w:rsid w:val="000E7F8F"/>
    <w:rsid w:val="001009AB"/>
    <w:rsid w:val="00101208"/>
    <w:rsid w:val="00101E79"/>
    <w:rsid w:val="00102315"/>
    <w:rsid w:val="00103B07"/>
    <w:rsid w:val="001041A6"/>
    <w:rsid w:val="00107A9B"/>
    <w:rsid w:val="00115274"/>
    <w:rsid w:val="00125DC6"/>
    <w:rsid w:val="001275B8"/>
    <w:rsid w:val="00131EDE"/>
    <w:rsid w:val="00132658"/>
    <w:rsid w:val="001350AA"/>
    <w:rsid w:val="001352D8"/>
    <w:rsid w:val="0013532F"/>
    <w:rsid w:val="001355DA"/>
    <w:rsid w:val="00140805"/>
    <w:rsid w:val="0014099C"/>
    <w:rsid w:val="0014350B"/>
    <w:rsid w:val="00151127"/>
    <w:rsid w:val="001514E4"/>
    <w:rsid w:val="00153004"/>
    <w:rsid w:val="00155F12"/>
    <w:rsid w:val="0016023B"/>
    <w:rsid w:val="00161E06"/>
    <w:rsid w:val="001628B3"/>
    <w:rsid w:val="00163799"/>
    <w:rsid w:val="001658D6"/>
    <w:rsid w:val="0016783D"/>
    <w:rsid w:val="0017009A"/>
    <w:rsid w:val="00176776"/>
    <w:rsid w:val="001772B7"/>
    <w:rsid w:val="00181533"/>
    <w:rsid w:val="00182786"/>
    <w:rsid w:val="00184940"/>
    <w:rsid w:val="00185D33"/>
    <w:rsid w:val="0019199C"/>
    <w:rsid w:val="001935C4"/>
    <w:rsid w:val="00196279"/>
    <w:rsid w:val="00197D6D"/>
    <w:rsid w:val="001A1FE9"/>
    <w:rsid w:val="001A2788"/>
    <w:rsid w:val="001A4DB9"/>
    <w:rsid w:val="001B0663"/>
    <w:rsid w:val="001B3A76"/>
    <w:rsid w:val="001B54B1"/>
    <w:rsid w:val="001B5DC7"/>
    <w:rsid w:val="001B77BA"/>
    <w:rsid w:val="001C0539"/>
    <w:rsid w:val="001C0F76"/>
    <w:rsid w:val="001C2200"/>
    <w:rsid w:val="001C3689"/>
    <w:rsid w:val="001C4D66"/>
    <w:rsid w:val="001C505A"/>
    <w:rsid w:val="001C6514"/>
    <w:rsid w:val="001D267C"/>
    <w:rsid w:val="001D4A72"/>
    <w:rsid w:val="001E1A1B"/>
    <w:rsid w:val="001E4930"/>
    <w:rsid w:val="001E49C1"/>
    <w:rsid w:val="001E4A0B"/>
    <w:rsid w:val="001F2FF9"/>
    <w:rsid w:val="00203B91"/>
    <w:rsid w:val="0020764C"/>
    <w:rsid w:val="00207CCE"/>
    <w:rsid w:val="00212443"/>
    <w:rsid w:val="00214E4D"/>
    <w:rsid w:val="00215549"/>
    <w:rsid w:val="00215C5C"/>
    <w:rsid w:val="002175BF"/>
    <w:rsid w:val="002257D3"/>
    <w:rsid w:val="00226128"/>
    <w:rsid w:val="00230E4C"/>
    <w:rsid w:val="002318D5"/>
    <w:rsid w:val="00233486"/>
    <w:rsid w:val="00240B34"/>
    <w:rsid w:val="00240C50"/>
    <w:rsid w:val="002419CF"/>
    <w:rsid w:val="002432AA"/>
    <w:rsid w:val="00245075"/>
    <w:rsid w:val="00251577"/>
    <w:rsid w:val="002519E7"/>
    <w:rsid w:val="00252425"/>
    <w:rsid w:val="002524BD"/>
    <w:rsid w:val="00252E0F"/>
    <w:rsid w:val="00265704"/>
    <w:rsid w:val="00267C69"/>
    <w:rsid w:val="0027164D"/>
    <w:rsid w:val="002747AF"/>
    <w:rsid w:val="00274E07"/>
    <w:rsid w:val="0027572E"/>
    <w:rsid w:val="0027767F"/>
    <w:rsid w:val="0028174D"/>
    <w:rsid w:val="0028475A"/>
    <w:rsid w:val="00285699"/>
    <w:rsid w:val="002914F2"/>
    <w:rsid w:val="00292144"/>
    <w:rsid w:val="00293CFE"/>
    <w:rsid w:val="00295133"/>
    <w:rsid w:val="00296A0F"/>
    <w:rsid w:val="002A6281"/>
    <w:rsid w:val="002A7FE6"/>
    <w:rsid w:val="002B1213"/>
    <w:rsid w:val="002B197F"/>
    <w:rsid w:val="002B245A"/>
    <w:rsid w:val="002B2700"/>
    <w:rsid w:val="002B2C0E"/>
    <w:rsid w:val="002B2DD3"/>
    <w:rsid w:val="002B52BC"/>
    <w:rsid w:val="002C0FD7"/>
    <w:rsid w:val="002C35FA"/>
    <w:rsid w:val="002C501F"/>
    <w:rsid w:val="002D0236"/>
    <w:rsid w:val="002D4042"/>
    <w:rsid w:val="002D696F"/>
    <w:rsid w:val="002D794E"/>
    <w:rsid w:val="002E0F64"/>
    <w:rsid w:val="002E51ED"/>
    <w:rsid w:val="002F08AA"/>
    <w:rsid w:val="002F0F70"/>
    <w:rsid w:val="002F2F88"/>
    <w:rsid w:val="002F62ED"/>
    <w:rsid w:val="002F71C8"/>
    <w:rsid w:val="00301470"/>
    <w:rsid w:val="00302C3C"/>
    <w:rsid w:val="003039BE"/>
    <w:rsid w:val="00304F2A"/>
    <w:rsid w:val="003057ED"/>
    <w:rsid w:val="003070A4"/>
    <w:rsid w:val="003119B9"/>
    <w:rsid w:val="00314C35"/>
    <w:rsid w:val="003173F3"/>
    <w:rsid w:val="003203DE"/>
    <w:rsid w:val="00327322"/>
    <w:rsid w:val="00327ABE"/>
    <w:rsid w:val="00330516"/>
    <w:rsid w:val="00331255"/>
    <w:rsid w:val="003331C1"/>
    <w:rsid w:val="00333234"/>
    <w:rsid w:val="003335B6"/>
    <w:rsid w:val="003337E5"/>
    <w:rsid w:val="00335E07"/>
    <w:rsid w:val="0034010C"/>
    <w:rsid w:val="00345708"/>
    <w:rsid w:val="00346EA0"/>
    <w:rsid w:val="00350413"/>
    <w:rsid w:val="00351EF2"/>
    <w:rsid w:val="00352A96"/>
    <w:rsid w:val="0035344A"/>
    <w:rsid w:val="003535ED"/>
    <w:rsid w:val="0035374B"/>
    <w:rsid w:val="00354B88"/>
    <w:rsid w:val="00355FBA"/>
    <w:rsid w:val="00356717"/>
    <w:rsid w:val="003569E3"/>
    <w:rsid w:val="003620DA"/>
    <w:rsid w:val="00363EFF"/>
    <w:rsid w:val="00370E42"/>
    <w:rsid w:val="00371394"/>
    <w:rsid w:val="00371465"/>
    <w:rsid w:val="00374B30"/>
    <w:rsid w:val="00375C9A"/>
    <w:rsid w:val="00377B5E"/>
    <w:rsid w:val="00383BE8"/>
    <w:rsid w:val="00384AB9"/>
    <w:rsid w:val="00385F7B"/>
    <w:rsid w:val="00387930"/>
    <w:rsid w:val="00387B42"/>
    <w:rsid w:val="003905EF"/>
    <w:rsid w:val="00390752"/>
    <w:rsid w:val="00390EB8"/>
    <w:rsid w:val="0039663E"/>
    <w:rsid w:val="00397D65"/>
    <w:rsid w:val="003A4498"/>
    <w:rsid w:val="003B1965"/>
    <w:rsid w:val="003C1032"/>
    <w:rsid w:val="003C159A"/>
    <w:rsid w:val="003C27E4"/>
    <w:rsid w:val="003C37D1"/>
    <w:rsid w:val="003C3CAD"/>
    <w:rsid w:val="003C6822"/>
    <w:rsid w:val="003C797E"/>
    <w:rsid w:val="003C7C99"/>
    <w:rsid w:val="003D38DE"/>
    <w:rsid w:val="003D6C41"/>
    <w:rsid w:val="003E0CBC"/>
    <w:rsid w:val="003E3CFA"/>
    <w:rsid w:val="003E65D9"/>
    <w:rsid w:val="003E727C"/>
    <w:rsid w:val="003F2E0D"/>
    <w:rsid w:val="003F72CB"/>
    <w:rsid w:val="004018A4"/>
    <w:rsid w:val="0040395C"/>
    <w:rsid w:val="004107AC"/>
    <w:rsid w:val="00410B01"/>
    <w:rsid w:val="00411AB4"/>
    <w:rsid w:val="00414886"/>
    <w:rsid w:val="00414AF5"/>
    <w:rsid w:val="00421E9B"/>
    <w:rsid w:val="004223B7"/>
    <w:rsid w:val="004237AF"/>
    <w:rsid w:val="00423C8C"/>
    <w:rsid w:val="00425036"/>
    <w:rsid w:val="0042567D"/>
    <w:rsid w:val="00426D28"/>
    <w:rsid w:val="00426E11"/>
    <w:rsid w:val="00427278"/>
    <w:rsid w:val="00430B1C"/>
    <w:rsid w:val="0043159F"/>
    <w:rsid w:val="00432832"/>
    <w:rsid w:val="0043687D"/>
    <w:rsid w:val="00440813"/>
    <w:rsid w:val="00443701"/>
    <w:rsid w:val="00444C6D"/>
    <w:rsid w:val="00445B88"/>
    <w:rsid w:val="004471F8"/>
    <w:rsid w:val="00451D96"/>
    <w:rsid w:val="004530CE"/>
    <w:rsid w:val="0045493D"/>
    <w:rsid w:val="00454F38"/>
    <w:rsid w:val="00460CAD"/>
    <w:rsid w:val="00463B61"/>
    <w:rsid w:val="00464066"/>
    <w:rsid w:val="004658F8"/>
    <w:rsid w:val="004660BC"/>
    <w:rsid w:val="00471718"/>
    <w:rsid w:val="00471CEB"/>
    <w:rsid w:val="004723BF"/>
    <w:rsid w:val="00473B66"/>
    <w:rsid w:val="00481380"/>
    <w:rsid w:val="0048308A"/>
    <w:rsid w:val="00485E2A"/>
    <w:rsid w:val="004901A3"/>
    <w:rsid w:val="00492932"/>
    <w:rsid w:val="00493C88"/>
    <w:rsid w:val="00497917"/>
    <w:rsid w:val="00497B08"/>
    <w:rsid w:val="004A0097"/>
    <w:rsid w:val="004A0EDA"/>
    <w:rsid w:val="004A1CAD"/>
    <w:rsid w:val="004A23FF"/>
    <w:rsid w:val="004A3D3D"/>
    <w:rsid w:val="004B030F"/>
    <w:rsid w:val="004B0D7E"/>
    <w:rsid w:val="004B2265"/>
    <w:rsid w:val="004B22DE"/>
    <w:rsid w:val="004B747A"/>
    <w:rsid w:val="004B7904"/>
    <w:rsid w:val="004C0019"/>
    <w:rsid w:val="004C070D"/>
    <w:rsid w:val="004C1757"/>
    <w:rsid w:val="004C4DF5"/>
    <w:rsid w:val="004C582E"/>
    <w:rsid w:val="004D0889"/>
    <w:rsid w:val="004D0F40"/>
    <w:rsid w:val="004D40B5"/>
    <w:rsid w:val="004E05FC"/>
    <w:rsid w:val="004E1EA0"/>
    <w:rsid w:val="004E6EA5"/>
    <w:rsid w:val="004F202C"/>
    <w:rsid w:val="004F5EA4"/>
    <w:rsid w:val="004F7641"/>
    <w:rsid w:val="00500958"/>
    <w:rsid w:val="00504B18"/>
    <w:rsid w:val="00504C8D"/>
    <w:rsid w:val="00504CD6"/>
    <w:rsid w:val="005056B4"/>
    <w:rsid w:val="00505872"/>
    <w:rsid w:val="00506E7D"/>
    <w:rsid w:val="005117EA"/>
    <w:rsid w:val="00511877"/>
    <w:rsid w:val="00513631"/>
    <w:rsid w:val="005150FB"/>
    <w:rsid w:val="00517113"/>
    <w:rsid w:val="005202AA"/>
    <w:rsid w:val="00521411"/>
    <w:rsid w:val="00522225"/>
    <w:rsid w:val="00523C6A"/>
    <w:rsid w:val="005249F7"/>
    <w:rsid w:val="00524C59"/>
    <w:rsid w:val="005277D3"/>
    <w:rsid w:val="0053133D"/>
    <w:rsid w:val="00533365"/>
    <w:rsid w:val="0053425C"/>
    <w:rsid w:val="005359BA"/>
    <w:rsid w:val="00535D70"/>
    <w:rsid w:val="00537BAE"/>
    <w:rsid w:val="005428ED"/>
    <w:rsid w:val="005454DF"/>
    <w:rsid w:val="00546D71"/>
    <w:rsid w:val="00551613"/>
    <w:rsid w:val="00554D73"/>
    <w:rsid w:val="00555D1C"/>
    <w:rsid w:val="0055660F"/>
    <w:rsid w:val="005579FF"/>
    <w:rsid w:val="0056124F"/>
    <w:rsid w:val="00564CE2"/>
    <w:rsid w:val="00566787"/>
    <w:rsid w:val="00571779"/>
    <w:rsid w:val="00571FDF"/>
    <w:rsid w:val="00571FEB"/>
    <w:rsid w:val="00573D74"/>
    <w:rsid w:val="005767FA"/>
    <w:rsid w:val="005814B7"/>
    <w:rsid w:val="00581667"/>
    <w:rsid w:val="00583B55"/>
    <w:rsid w:val="00583E3A"/>
    <w:rsid w:val="0058481F"/>
    <w:rsid w:val="0058527D"/>
    <w:rsid w:val="00587955"/>
    <w:rsid w:val="00591D82"/>
    <w:rsid w:val="005957C3"/>
    <w:rsid w:val="005A24DE"/>
    <w:rsid w:val="005A4A00"/>
    <w:rsid w:val="005A4A79"/>
    <w:rsid w:val="005A5A1F"/>
    <w:rsid w:val="005B18A3"/>
    <w:rsid w:val="005B2116"/>
    <w:rsid w:val="005B48E3"/>
    <w:rsid w:val="005B5607"/>
    <w:rsid w:val="005B5E0B"/>
    <w:rsid w:val="005B650F"/>
    <w:rsid w:val="005C122F"/>
    <w:rsid w:val="005C329C"/>
    <w:rsid w:val="005C3D34"/>
    <w:rsid w:val="005D106F"/>
    <w:rsid w:val="005D28D8"/>
    <w:rsid w:val="005D3B58"/>
    <w:rsid w:val="005D7035"/>
    <w:rsid w:val="005F5334"/>
    <w:rsid w:val="005F6C33"/>
    <w:rsid w:val="00600AF3"/>
    <w:rsid w:val="00604752"/>
    <w:rsid w:val="00605164"/>
    <w:rsid w:val="00605177"/>
    <w:rsid w:val="00613661"/>
    <w:rsid w:val="00615005"/>
    <w:rsid w:val="00620928"/>
    <w:rsid w:val="00620938"/>
    <w:rsid w:val="00621985"/>
    <w:rsid w:val="00625ECE"/>
    <w:rsid w:val="00627291"/>
    <w:rsid w:val="00633E37"/>
    <w:rsid w:val="00640F4A"/>
    <w:rsid w:val="00641215"/>
    <w:rsid w:val="00641CD0"/>
    <w:rsid w:val="00642C01"/>
    <w:rsid w:val="00642D22"/>
    <w:rsid w:val="00642DF7"/>
    <w:rsid w:val="00653CF6"/>
    <w:rsid w:val="00654933"/>
    <w:rsid w:val="00655705"/>
    <w:rsid w:val="00656C10"/>
    <w:rsid w:val="0066005E"/>
    <w:rsid w:val="00663E64"/>
    <w:rsid w:val="0066436A"/>
    <w:rsid w:val="00670A60"/>
    <w:rsid w:val="00670B0D"/>
    <w:rsid w:val="006757FB"/>
    <w:rsid w:val="006801B9"/>
    <w:rsid w:val="00683324"/>
    <w:rsid w:val="00683411"/>
    <w:rsid w:val="006834CB"/>
    <w:rsid w:val="006862B1"/>
    <w:rsid w:val="0068647A"/>
    <w:rsid w:val="0069002D"/>
    <w:rsid w:val="006908BC"/>
    <w:rsid w:val="006917C4"/>
    <w:rsid w:val="00693ABA"/>
    <w:rsid w:val="00694F98"/>
    <w:rsid w:val="00696743"/>
    <w:rsid w:val="006A46E5"/>
    <w:rsid w:val="006A54B9"/>
    <w:rsid w:val="006A6A2F"/>
    <w:rsid w:val="006B091C"/>
    <w:rsid w:val="006B2272"/>
    <w:rsid w:val="006B2FCC"/>
    <w:rsid w:val="006B6EE7"/>
    <w:rsid w:val="006B7E96"/>
    <w:rsid w:val="006C387D"/>
    <w:rsid w:val="006C66B7"/>
    <w:rsid w:val="006D26D2"/>
    <w:rsid w:val="006D29F5"/>
    <w:rsid w:val="006D3B06"/>
    <w:rsid w:val="006D516E"/>
    <w:rsid w:val="006D5469"/>
    <w:rsid w:val="006D70AE"/>
    <w:rsid w:val="006D7133"/>
    <w:rsid w:val="006E0AD6"/>
    <w:rsid w:val="006E2286"/>
    <w:rsid w:val="006E71B3"/>
    <w:rsid w:val="006F0524"/>
    <w:rsid w:val="006F3FD9"/>
    <w:rsid w:val="006F68B3"/>
    <w:rsid w:val="00700A6E"/>
    <w:rsid w:val="0070154A"/>
    <w:rsid w:val="00701933"/>
    <w:rsid w:val="00704FFF"/>
    <w:rsid w:val="00705168"/>
    <w:rsid w:val="007056F6"/>
    <w:rsid w:val="00711DCC"/>
    <w:rsid w:val="0071481E"/>
    <w:rsid w:val="00714DB4"/>
    <w:rsid w:val="007163CD"/>
    <w:rsid w:val="0071655A"/>
    <w:rsid w:val="0072000E"/>
    <w:rsid w:val="00720051"/>
    <w:rsid w:val="0072112F"/>
    <w:rsid w:val="007212E3"/>
    <w:rsid w:val="0072225C"/>
    <w:rsid w:val="0072588F"/>
    <w:rsid w:val="00731762"/>
    <w:rsid w:val="00731A17"/>
    <w:rsid w:val="00732F50"/>
    <w:rsid w:val="0073424F"/>
    <w:rsid w:val="00734A25"/>
    <w:rsid w:val="00741340"/>
    <w:rsid w:val="00742B73"/>
    <w:rsid w:val="00742C49"/>
    <w:rsid w:val="00742D1B"/>
    <w:rsid w:val="00742D40"/>
    <w:rsid w:val="007442F9"/>
    <w:rsid w:val="0074540A"/>
    <w:rsid w:val="00747A8F"/>
    <w:rsid w:val="00747EB3"/>
    <w:rsid w:val="00750B8A"/>
    <w:rsid w:val="00754B12"/>
    <w:rsid w:val="0076119B"/>
    <w:rsid w:val="00763032"/>
    <w:rsid w:val="0076338B"/>
    <w:rsid w:val="00764BE6"/>
    <w:rsid w:val="00765C49"/>
    <w:rsid w:val="00775EA3"/>
    <w:rsid w:val="00782CC2"/>
    <w:rsid w:val="00783959"/>
    <w:rsid w:val="00785834"/>
    <w:rsid w:val="00785B67"/>
    <w:rsid w:val="007866EA"/>
    <w:rsid w:val="00786E06"/>
    <w:rsid w:val="00787341"/>
    <w:rsid w:val="00787626"/>
    <w:rsid w:val="007917DD"/>
    <w:rsid w:val="00793DA7"/>
    <w:rsid w:val="00794F85"/>
    <w:rsid w:val="007960F5"/>
    <w:rsid w:val="007A14F2"/>
    <w:rsid w:val="007B2C4C"/>
    <w:rsid w:val="007B3AC5"/>
    <w:rsid w:val="007B5995"/>
    <w:rsid w:val="007C4592"/>
    <w:rsid w:val="007C4EBB"/>
    <w:rsid w:val="007C5D60"/>
    <w:rsid w:val="007C7071"/>
    <w:rsid w:val="007C75B7"/>
    <w:rsid w:val="007D016C"/>
    <w:rsid w:val="007D0F26"/>
    <w:rsid w:val="007D2003"/>
    <w:rsid w:val="007D5781"/>
    <w:rsid w:val="007D64EC"/>
    <w:rsid w:val="007D64ED"/>
    <w:rsid w:val="007D75B9"/>
    <w:rsid w:val="007E112A"/>
    <w:rsid w:val="007E3184"/>
    <w:rsid w:val="007F03CD"/>
    <w:rsid w:val="007F4B21"/>
    <w:rsid w:val="007F54D9"/>
    <w:rsid w:val="00800787"/>
    <w:rsid w:val="00801C91"/>
    <w:rsid w:val="0080201F"/>
    <w:rsid w:val="00804B71"/>
    <w:rsid w:val="0080670D"/>
    <w:rsid w:val="008067B1"/>
    <w:rsid w:val="00806EAC"/>
    <w:rsid w:val="008072E7"/>
    <w:rsid w:val="00807E34"/>
    <w:rsid w:val="008111D1"/>
    <w:rsid w:val="008141E0"/>
    <w:rsid w:val="00817A5C"/>
    <w:rsid w:val="00820DC4"/>
    <w:rsid w:val="0082290F"/>
    <w:rsid w:val="00826608"/>
    <w:rsid w:val="00830200"/>
    <w:rsid w:val="0083186B"/>
    <w:rsid w:val="00832B4F"/>
    <w:rsid w:val="00832B5C"/>
    <w:rsid w:val="00835131"/>
    <w:rsid w:val="008357E7"/>
    <w:rsid w:val="0084703A"/>
    <w:rsid w:val="00853484"/>
    <w:rsid w:val="00855326"/>
    <w:rsid w:val="00856627"/>
    <w:rsid w:val="00856D6D"/>
    <w:rsid w:val="00857C91"/>
    <w:rsid w:val="00861089"/>
    <w:rsid w:val="008634D1"/>
    <w:rsid w:val="0087090D"/>
    <w:rsid w:val="00871DB9"/>
    <w:rsid w:val="00872039"/>
    <w:rsid w:val="0088558F"/>
    <w:rsid w:val="00885E7B"/>
    <w:rsid w:val="00886F1B"/>
    <w:rsid w:val="00891558"/>
    <w:rsid w:val="00893130"/>
    <w:rsid w:val="00893D88"/>
    <w:rsid w:val="008A2064"/>
    <w:rsid w:val="008A2FD4"/>
    <w:rsid w:val="008A3A19"/>
    <w:rsid w:val="008A4435"/>
    <w:rsid w:val="008A5599"/>
    <w:rsid w:val="008B0405"/>
    <w:rsid w:val="008B0DBF"/>
    <w:rsid w:val="008B3F4E"/>
    <w:rsid w:val="008B7C4F"/>
    <w:rsid w:val="008C09BB"/>
    <w:rsid w:val="008C0D59"/>
    <w:rsid w:val="008C1AC1"/>
    <w:rsid w:val="008C25FD"/>
    <w:rsid w:val="008C2D6A"/>
    <w:rsid w:val="008C69A6"/>
    <w:rsid w:val="008C6A3C"/>
    <w:rsid w:val="008C764E"/>
    <w:rsid w:val="008D1A6D"/>
    <w:rsid w:val="008D1F5B"/>
    <w:rsid w:val="008D27FB"/>
    <w:rsid w:val="008D43C8"/>
    <w:rsid w:val="008D596C"/>
    <w:rsid w:val="008D71C0"/>
    <w:rsid w:val="008D748B"/>
    <w:rsid w:val="008D7BB6"/>
    <w:rsid w:val="008E0BC7"/>
    <w:rsid w:val="008E1F2E"/>
    <w:rsid w:val="008E453F"/>
    <w:rsid w:val="008E7E61"/>
    <w:rsid w:val="008F0098"/>
    <w:rsid w:val="008F0BE4"/>
    <w:rsid w:val="008F7468"/>
    <w:rsid w:val="00901CE1"/>
    <w:rsid w:val="00903B51"/>
    <w:rsid w:val="00907171"/>
    <w:rsid w:val="00907331"/>
    <w:rsid w:val="009077DC"/>
    <w:rsid w:val="00910A50"/>
    <w:rsid w:val="00910E7B"/>
    <w:rsid w:val="0091257C"/>
    <w:rsid w:val="00912E3C"/>
    <w:rsid w:val="00917BCC"/>
    <w:rsid w:val="00920C87"/>
    <w:rsid w:val="009210BB"/>
    <w:rsid w:val="00924830"/>
    <w:rsid w:val="009253AC"/>
    <w:rsid w:val="0093055C"/>
    <w:rsid w:val="00930DDD"/>
    <w:rsid w:val="00934A43"/>
    <w:rsid w:val="00936AF8"/>
    <w:rsid w:val="00942F68"/>
    <w:rsid w:val="00943DFE"/>
    <w:rsid w:val="009441FE"/>
    <w:rsid w:val="00944977"/>
    <w:rsid w:val="00945DEA"/>
    <w:rsid w:val="00947D9C"/>
    <w:rsid w:val="009518EB"/>
    <w:rsid w:val="00953FA6"/>
    <w:rsid w:val="009544F4"/>
    <w:rsid w:val="00960A43"/>
    <w:rsid w:val="00961B74"/>
    <w:rsid w:val="0096368C"/>
    <w:rsid w:val="0096662B"/>
    <w:rsid w:val="00966F53"/>
    <w:rsid w:val="0096758A"/>
    <w:rsid w:val="00971D5E"/>
    <w:rsid w:val="00972EE0"/>
    <w:rsid w:val="00975C4C"/>
    <w:rsid w:val="00977DFD"/>
    <w:rsid w:val="0098172E"/>
    <w:rsid w:val="00982481"/>
    <w:rsid w:val="0098484F"/>
    <w:rsid w:val="00985C06"/>
    <w:rsid w:val="00990BD2"/>
    <w:rsid w:val="0099116A"/>
    <w:rsid w:val="00993332"/>
    <w:rsid w:val="00995391"/>
    <w:rsid w:val="009A0FA5"/>
    <w:rsid w:val="009A3870"/>
    <w:rsid w:val="009A3A46"/>
    <w:rsid w:val="009A4EB1"/>
    <w:rsid w:val="009A5429"/>
    <w:rsid w:val="009A572A"/>
    <w:rsid w:val="009A6C30"/>
    <w:rsid w:val="009A7918"/>
    <w:rsid w:val="009B2C8C"/>
    <w:rsid w:val="009B70EA"/>
    <w:rsid w:val="009B727A"/>
    <w:rsid w:val="009C0C09"/>
    <w:rsid w:val="009C3AB3"/>
    <w:rsid w:val="009C68FE"/>
    <w:rsid w:val="009C7DF7"/>
    <w:rsid w:val="009D3AE7"/>
    <w:rsid w:val="009D44F1"/>
    <w:rsid w:val="009D7C28"/>
    <w:rsid w:val="009E0F1C"/>
    <w:rsid w:val="009E317D"/>
    <w:rsid w:val="009E4DBD"/>
    <w:rsid w:val="009E5B18"/>
    <w:rsid w:val="009E6F49"/>
    <w:rsid w:val="009F1C38"/>
    <w:rsid w:val="009F1FDD"/>
    <w:rsid w:val="009F3E45"/>
    <w:rsid w:val="00A02773"/>
    <w:rsid w:val="00A04B22"/>
    <w:rsid w:val="00A061F4"/>
    <w:rsid w:val="00A067E5"/>
    <w:rsid w:val="00A127E8"/>
    <w:rsid w:val="00A12CD4"/>
    <w:rsid w:val="00A155F9"/>
    <w:rsid w:val="00A15671"/>
    <w:rsid w:val="00A17D80"/>
    <w:rsid w:val="00A24489"/>
    <w:rsid w:val="00A25FB6"/>
    <w:rsid w:val="00A33A91"/>
    <w:rsid w:val="00A40006"/>
    <w:rsid w:val="00A4179A"/>
    <w:rsid w:val="00A43413"/>
    <w:rsid w:val="00A47C7D"/>
    <w:rsid w:val="00A56DBD"/>
    <w:rsid w:val="00A646F1"/>
    <w:rsid w:val="00A66CB3"/>
    <w:rsid w:val="00A70289"/>
    <w:rsid w:val="00A710F1"/>
    <w:rsid w:val="00A73634"/>
    <w:rsid w:val="00A75BA6"/>
    <w:rsid w:val="00A76F90"/>
    <w:rsid w:val="00A775C0"/>
    <w:rsid w:val="00A77769"/>
    <w:rsid w:val="00A81AD2"/>
    <w:rsid w:val="00A84898"/>
    <w:rsid w:val="00A853A8"/>
    <w:rsid w:val="00A86463"/>
    <w:rsid w:val="00A86917"/>
    <w:rsid w:val="00A870BF"/>
    <w:rsid w:val="00A87F32"/>
    <w:rsid w:val="00A911EA"/>
    <w:rsid w:val="00A9124C"/>
    <w:rsid w:val="00A92EC1"/>
    <w:rsid w:val="00A94211"/>
    <w:rsid w:val="00A94B98"/>
    <w:rsid w:val="00A9514B"/>
    <w:rsid w:val="00A95593"/>
    <w:rsid w:val="00A95C95"/>
    <w:rsid w:val="00A96B17"/>
    <w:rsid w:val="00AA5876"/>
    <w:rsid w:val="00AA68B4"/>
    <w:rsid w:val="00AB34AE"/>
    <w:rsid w:val="00AB4FDF"/>
    <w:rsid w:val="00AB5A0D"/>
    <w:rsid w:val="00AB5D00"/>
    <w:rsid w:val="00AC195E"/>
    <w:rsid w:val="00AC1B63"/>
    <w:rsid w:val="00AC725E"/>
    <w:rsid w:val="00AC7A12"/>
    <w:rsid w:val="00AD1C15"/>
    <w:rsid w:val="00AD2811"/>
    <w:rsid w:val="00AD2DBD"/>
    <w:rsid w:val="00AD4F5A"/>
    <w:rsid w:val="00AD659C"/>
    <w:rsid w:val="00AE01F1"/>
    <w:rsid w:val="00AE2984"/>
    <w:rsid w:val="00AE51B3"/>
    <w:rsid w:val="00AE7C5D"/>
    <w:rsid w:val="00AF3614"/>
    <w:rsid w:val="00AF4B3A"/>
    <w:rsid w:val="00AF584C"/>
    <w:rsid w:val="00AF69FC"/>
    <w:rsid w:val="00B006D3"/>
    <w:rsid w:val="00B027D1"/>
    <w:rsid w:val="00B058FC"/>
    <w:rsid w:val="00B06005"/>
    <w:rsid w:val="00B10C7A"/>
    <w:rsid w:val="00B12B90"/>
    <w:rsid w:val="00B15B86"/>
    <w:rsid w:val="00B17526"/>
    <w:rsid w:val="00B20292"/>
    <w:rsid w:val="00B227B0"/>
    <w:rsid w:val="00B27498"/>
    <w:rsid w:val="00B31321"/>
    <w:rsid w:val="00B35CAC"/>
    <w:rsid w:val="00B3676D"/>
    <w:rsid w:val="00B36CE6"/>
    <w:rsid w:val="00B4066A"/>
    <w:rsid w:val="00B40EA8"/>
    <w:rsid w:val="00B416AA"/>
    <w:rsid w:val="00B41B7D"/>
    <w:rsid w:val="00B443A5"/>
    <w:rsid w:val="00B44973"/>
    <w:rsid w:val="00B45725"/>
    <w:rsid w:val="00B45CC8"/>
    <w:rsid w:val="00B516D6"/>
    <w:rsid w:val="00B519E5"/>
    <w:rsid w:val="00B537D4"/>
    <w:rsid w:val="00B53CB1"/>
    <w:rsid w:val="00B605A5"/>
    <w:rsid w:val="00B60642"/>
    <w:rsid w:val="00B614A7"/>
    <w:rsid w:val="00B6175C"/>
    <w:rsid w:val="00B65AEB"/>
    <w:rsid w:val="00B67A5D"/>
    <w:rsid w:val="00B73345"/>
    <w:rsid w:val="00B7672E"/>
    <w:rsid w:val="00B77C54"/>
    <w:rsid w:val="00B8023E"/>
    <w:rsid w:val="00B82C06"/>
    <w:rsid w:val="00B84660"/>
    <w:rsid w:val="00B84E58"/>
    <w:rsid w:val="00B85A9B"/>
    <w:rsid w:val="00B8697C"/>
    <w:rsid w:val="00B92E47"/>
    <w:rsid w:val="00B96496"/>
    <w:rsid w:val="00B96541"/>
    <w:rsid w:val="00B97E75"/>
    <w:rsid w:val="00BA097E"/>
    <w:rsid w:val="00BA1E62"/>
    <w:rsid w:val="00BA763A"/>
    <w:rsid w:val="00BB359E"/>
    <w:rsid w:val="00BB485D"/>
    <w:rsid w:val="00BB6729"/>
    <w:rsid w:val="00BB6D7F"/>
    <w:rsid w:val="00BB70E1"/>
    <w:rsid w:val="00BC158C"/>
    <w:rsid w:val="00BC4B02"/>
    <w:rsid w:val="00BC4B05"/>
    <w:rsid w:val="00BC7B6D"/>
    <w:rsid w:val="00BD0277"/>
    <w:rsid w:val="00BD5D6A"/>
    <w:rsid w:val="00BD7643"/>
    <w:rsid w:val="00BD7CCF"/>
    <w:rsid w:val="00BE306B"/>
    <w:rsid w:val="00BE5838"/>
    <w:rsid w:val="00BE5B63"/>
    <w:rsid w:val="00BE617D"/>
    <w:rsid w:val="00BE6CDD"/>
    <w:rsid w:val="00BF034F"/>
    <w:rsid w:val="00BF1806"/>
    <w:rsid w:val="00BF1BF8"/>
    <w:rsid w:val="00BF1D3E"/>
    <w:rsid w:val="00C0152B"/>
    <w:rsid w:val="00C0418E"/>
    <w:rsid w:val="00C07985"/>
    <w:rsid w:val="00C07CE2"/>
    <w:rsid w:val="00C07DAF"/>
    <w:rsid w:val="00C07F53"/>
    <w:rsid w:val="00C11C6E"/>
    <w:rsid w:val="00C175A3"/>
    <w:rsid w:val="00C21B1E"/>
    <w:rsid w:val="00C22BD2"/>
    <w:rsid w:val="00C26A2D"/>
    <w:rsid w:val="00C308E2"/>
    <w:rsid w:val="00C3147A"/>
    <w:rsid w:val="00C32B29"/>
    <w:rsid w:val="00C32C24"/>
    <w:rsid w:val="00C33E0E"/>
    <w:rsid w:val="00C35AD9"/>
    <w:rsid w:val="00C3660B"/>
    <w:rsid w:val="00C36E94"/>
    <w:rsid w:val="00C372A6"/>
    <w:rsid w:val="00C40F67"/>
    <w:rsid w:val="00C44636"/>
    <w:rsid w:val="00C512F0"/>
    <w:rsid w:val="00C52B44"/>
    <w:rsid w:val="00C53AEE"/>
    <w:rsid w:val="00C572E0"/>
    <w:rsid w:val="00C57303"/>
    <w:rsid w:val="00C57648"/>
    <w:rsid w:val="00C61607"/>
    <w:rsid w:val="00C61D30"/>
    <w:rsid w:val="00C63723"/>
    <w:rsid w:val="00C659D1"/>
    <w:rsid w:val="00C6739D"/>
    <w:rsid w:val="00C7196F"/>
    <w:rsid w:val="00C7360C"/>
    <w:rsid w:val="00C83BBD"/>
    <w:rsid w:val="00C8425A"/>
    <w:rsid w:val="00C86257"/>
    <w:rsid w:val="00C908F5"/>
    <w:rsid w:val="00C90E4E"/>
    <w:rsid w:val="00C923A0"/>
    <w:rsid w:val="00C934CE"/>
    <w:rsid w:val="00CA09B4"/>
    <w:rsid w:val="00CA0FC8"/>
    <w:rsid w:val="00CA18A3"/>
    <w:rsid w:val="00CA6047"/>
    <w:rsid w:val="00CA6F7F"/>
    <w:rsid w:val="00CB17FC"/>
    <w:rsid w:val="00CB43BB"/>
    <w:rsid w:val="00CB512D"/>
    <w:rsid w:val="00CB5F39"/>
    <w:rsid w:val="00CC01DB"/>
    <w:rsid w:val="00CC0A7F"/>
    <w:rsid w:val="00CC10B7"/>
    <w:rsid w:val="00CC3575"/>
    <w:rsid w:val="00CC3A04"/>
    <w:rsid w:val="00CD437E"/>
    <w:rsid w:val="00CD43EB"/>
    <w:rsid w:val="00CD643E"/>
    <w:rsid w:val="00CD6AA0"/>
    <w:rsid w:val="00CE19F5"/>
    <w:rsid w:val="00CE43E4"/>
    <w:rsid w:val="00CE7012"/>
    <w:rsid w:val="00CF3075"/>
    <w:rsid w:val="00CF31A1"/>
    <w:rsid w:val="00CF43EA"/>
    <w:rsid w:val="00CF61E3"/>
    <w:rsid w:val="00CF77DA"/>
    <w:rsid w:val="00D03C91"/>
    <w:rsid w:val="00D06592"/>
    <w:rsid w:val="00D06B45"/>
    <w:rsid w:val="00D07184"/>
    <w:rsid w:val="00D12A9B"/>
    <w:rsid w:val="00D13D9F"/>
    <w:rsid w:val="00D23BC6"/>
    <w:rsid w:val="00D24E89"/>
    <w:rsid w:val="00D30591"/>
    <w:rsid w:val="00D33186"/>
    <w:rsid w:val="00D33188"/>
    <w:rsid w:val="00D352E5"/>
    <w:rsid w:val="00D3679B"/>
    <w:rsid w:val="00D36828"/>
    <w:rsid w:val="00D419D5"/>
    <w:rsid w:val="00D46647"/>
    <w:rsid w:val="00D52F55"/>
    <w:rsid w:val="00D53D1C"/>
    <w:rsid w:val="00D55A47"/>
    <w:rsid w:val="00D5781F"/>
    <w:rsid w:val="00D604D6"/>
    <w:rsid w:val="00D63CB2"/>
    <w:rsid w:val="00D75A2B"/>
    <w:rsid w:val="00D80AB3"/>
    <w:rsid w:val="00D8149F"/>
    <w:rsid w:val="00D81DB4"/>
    <w:rsid w:val="00D82372"/>
    <w:rsid w:val="00D829B2"/>
    <w:rsid w:val="00D83D36"/>
    <w:rsid w:val="00D870CD"/>
    <w:rsid w:val="00D912EF"/>
    <w:rsid w:val="00D918A9"/>
    <w:rsid w:val="00D9197A"/>
    <w:rsid w:val="00D92E55"/>
    <w:rsid w:val="00D93CA4"/>
    <w:rsid w:val="00D96FCD"/>
    <w:rsid w:val="00DA6A9E"/>
    <w:rsid w:val="00DA7969"/>
    <w:rsid w:val="00DB0414"/>
    <w:rsid w:val="00DB0821"/>
    <w:rsid w:val="00DB2E20"/>
    <w:rsid w:val="00DB3BD6"/>
    <w:rsid w:val="00DB5BDD"/>
    <w:rsid w:val="00DC1166"/>
    <w:rsid w:val="00DC1C41"/>
    <w:rsid w:val="00DC2B07"/>
    <w:rsid w:val="00DC47AE"/>
    <w:rsid w:val="00DC55ED"/>
    <w:rsid w:val="00DC6F3F"/>
    <w:rsid w:val="00DC7145"/>
    <w:rsid w:val="00DC7808"/>
    <w:rsid w:val="00DD4FB7"/>
    <w:rsid w:val="00DD6510"/>
    <w:rsid w:val="00DD658D"/>
    <w:rsid w:val="00DD6947"/>
    <w:rsid w:val="00DE0C3D"/>
    <w:rsid w:val="00DE37D8"/>
    <w:rsid w:val="00DE59D1"/>
    <w:rsid w:val="00DF0467"/>
    <w:rsid w:val="00DF1F3C"/>
    <w:rsid w:val="00DF432F"/>
    <w:rsid w:val="00DF473B"/>
    <w:rsid w:val="00DF63A3"/>
    <w:rsid w:val="00DF762E"/>
    <w:rsid w:val="00E0391A"/>
    <w:rsid w:val="00E06C2E"/>
    <w:rsid w:val="00E079E6"/>
    <w:rsid w:val="00E12823"/>
    <w:rsid w:val="00E13DD9"/>
    <w:rsid w:val="00E20206"/>
    <w:rsid w:val="00E24A0B"/>
    <w:rsid w:val="00E25135"/>
    <w:rsid w:val="00E309E5"/>
    <w:rsid w:val="00E30A39"/>
    <w:rsid w:val="00E32BB5"/>
    <w:rsid w:val="00E331C9"/>
    <w:rsid w:val="00E3338C"/>
    <w:rsid w:val="00E34C62"/>
    <w:rsid w:val="00E4118C"/>
    <w:rsid w:val="00E4191B"/>
    <w:rsid w:val="00E423E9"/>
    <w:rsid w:val="00E42EA0"/>
    <w:rsid w:val="00E438E6"/>
    <w:rsid w:val="00E4400C"/>
    <w:rsid w:val="00E44147"/>
    <w:rsid w:val="00E449C5"/>
    <w:rsid w:val="00E4538B"/>
    <w:rsid w:val="00E47755"/>
    <w:rsid w:val="00E50D2D"/>
    <w:rsid w:val="00E53EED"/>
    <w:rsid w:val="00E6000E"/>
    <w:rsid w:val="00E65E18"/>
    <w:rsid w:val="00E70102"/>
    <w:rsid w:val="00E70E1C"/>
    <w:rsid w:val="00E7377C"/>
    <w:rsid w:val="00E73793"/>
    <w:rsid w:val="00E75B34"/>
    <w:rsid w:val="00E75B62"/>
    <w:rsid w:val="00E81217"/>
    <w:rsid w:val="00E81231"/>
    <w:rsid w:val="00E81450"/>
    <w:rsid w:val="00E823FD"/>
    <w:rsid w:val="00E84D05"/>
    <w:rsid w:val="00E872E6"/>
    <w:rsid w:val="00E9031A"/>
    <w:rsid w:val="00E93845"/>
    <w:rsid w:val="00E93CFD"/>
    <w:rsid w:val="00E94133"/>
    <w:rsid w:val="00E966AC"/>
    <w:rsid w:val="00EA3623"/>
    <w:rsid w:val="00EA44BA"/>
    <w:rsid w:val="00EA4712"/>
    <w:rsid w:val="00EA4CFD"/>
    <w:rsid w:val="00EA6EDA"/>
    <w:rsid w:val="00EA7873"/>
    <w:rsid w:val="00EB0CEB"/>
    <w:rsid w:val="00EB3262"/>
    <w:rsid w:val="00EB5AEF"/>
    <w:rsid w:val="00EB758B"/>
    <w:rsid w:val="00EB75F1"/>
    <w:rsid w:val="00EC1F3D"/>
    <w:rsid w:val="00EC295B"/>
    <w:rsid w:val="00EC3012"/>
    <w:rsid w:val="00EC4690"/>
    <w:rsid w:val="00EC5969"/>
    <w:rsid w:val="00ED0175"/>
    <w:rsid w:val="00EE1D16"/>
    <w:rsid w:val="00EE3CE0"/>
    <w:rsid w:val="00EE565F"/>
    <w:rsid w:val="00EE59A6"/>
    <w:rsid w:val="00EF4327"/>
    <w:rsid w:val="00EF4813"/>
    <w:rsid w:val="00EF4F4D"/>
    <w:rsid w:val="00EF598A"/>
    <w:rsid w:val="00EF63C2"/>
    <w:rsid w:val="00EF689F"/>
    <w:rsid w:val="00F05913"/>
    <w:rsid w:val="00F069F3"/>
    <w:rsid w:val="00F11637"/>
    <w:rsid w:val="00F12439"/>
    <w:rsid w:val="00F125FA"/>
    <w:rsid w:val="00F23495"/>
    <w:rsid w:val="00F24602"/>
    <w:rsid w:val="00F2651B"/>
    <w:rsid w:val="00F27766"/>
    <w:rsid w:val="00F31017"/>
    <w:rsid w:val="00F340E7"/>
    <w:rsid w:val="00F3684C"/>
    <w:rsid w:val="00F40571"/>
    <w:rsid w:val="00F40817"/>
    <w:rsid w:val="00F412C3"/>
    <w:rsid w:val="00F412DB"/>
    <w:rsid w:val="00F41707"/>
    <w:rsid w:val="00F4400B"/>
    <w:rsid w:val="00F444B9"/>
    <w:rsid w:val="00F445BD"/>
    <w:rsid w:val="00F446A8"/>
    <w:rsid w:val="00F45547"/>
    <w:rsid w:val="00F53072"/>
    <w:rsid w:val="00F53C55"/>
    <w:rsid w:val="00F53E6F"/>
    <w:rsid w:val="00F55045"/>
    <w:rsid w:val="00F56E5C"/>
    <w:rsid w:val="00F571F9"/>
    <w:rsid w:val="00F6100D"/>
    <w:rsid w:val="00F63C4F"/>
    <w:rsid w:val="00F64899"/>
    <w:rsid w:val="00F65A57"/>
    <w:rsid w:val="00F75388"/>
    <w:rsid w:val="00F76551"/>
    <w:rsid w:val="00F778CF"/>
    <w:rsid w:val="00F77E91"/>
    <w:rsid w:val="00F80253"/>
    <w:rsid w:val="00F80B07"/>
    <w:rsid w:val="00F86678"/>
    <w:rsid w:val="00F92915"/>
    <w:rsid w:val="00F950F5"/>
    <w:rsid w:val="00F97BD9"/>
    <w:rsid w:val="00FA3884"/>
    <w:rsid w:val="00FA3926"/>
    <w:rsid w:val="00FA3E8A"/>
    <w:rsid w:val="00FA46E9"/>
    <w:rsid w:val="00FA4A8C"/>
    <w:rsid w:val="00FA5E4E"/>
    <w:rsid w:val="00FB1D3A"/>
    <w:rsid w:val="00FB2A38"/>
    <w:rsid w:val="00FB3950"/>
    <w:rsid w:val="00FB5700"/>
    <w:rsid w:val="00FB6589"/>
    <w:rsid w:val="00FC14CA"/>
    <w:rsid w:val="00FC2300"/>
    <w:rsid w:val="00FC2772"/>
    <w:rsid w:val="00FC3B2A"/>
    <w:rsid w:val="00FD0735"/>
    <w:rsid w:val="00FD4141"/>
    <w:rsid w:val="00FD5062"/>
    <w:rsid w:val="00FD51E9"/>
    <w:rsid w:val="00FD6FE7"/>
    <w:rsid w:val="00FE1884"/>
    <w:rsid w:val="00FE3F7D"/>
    <w:rsid w:val="00FE5F7B"/>
    <w:rsid w:val="00FE626D"/>
    <w:rsid w:val="00FF0688"/>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790A-C88E-462E-BF3B-63BC5671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7</Pages>
  <Words>2511</Words>
  <Characters>13816</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221</cp:revision>
  <cp:lastPrinted>2022-09-22T19:35:00Z</cp:lastPrinted>
  <dcterms:created xsi:type="dcterms:W3CDTF">2022-07-22T19:04:00Z</dcterms:created>
  <dcterms:modified xsi:type="dcterms:W3CDTF">2023-07-12T22:38:00Z</dcterms:modified>
</cp:coreProperties>
</file>