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2F9" w:rsidRPr="00D4301A" w:rsidRDefault="000802F9" w:rsidP="000802F9">
      <w:pPr>
        <w:spacing w:line="360" w:lineRule="auto"/>
        <w:jc w:val="both"/>
        <w:rPr>
          <w:rFonts w:ascii="Arial" w:hAnsi="Arial" w:cs="Arial"/>
          <w:sz w:val="24"/>
          <w:szCs w:val="24"/>
        </w:rPr>
      </w:pPr>
      <w:r w:rsidRPr="00D4301A">
        <w:rPr>
          <w:rFonts w:ascii="Arial" w:hAnsi="Arial" w:cs="Arial"/>
          <w:b/>
          <w:sz w:val="24"/>
          <w:szCs w:val="24"/>
        </w:rPr>
        <w:t>OAXACA DE JUÁREZ, OAXACA</w:t>
      </w:r>
      <w:r w:rsidR="00B42A87" w:rsidRPr="00D4301A">
        <w:rPr>
          <w:rFonts w:ascii="Arial" w:hAnsi="Arial" w:cs="Arial"/>
          <w:b/>
          <w:sz w:val="24"/>
          <w:szCs w:val="24"/>
        </w:rPr>
        <w:t>,</w:t>
      </w:r>
      <w:r w:rsidRPr="00D4301A">
        <w:rPr>
          <w:rFonts w:ascii="Arial" w:hAnsi="Arial" w:cs="Arial"/>
          <w:b/>
          <w:sz w:val="24"/>
          <w:szCs w:val="24"/>
        </w:rPr>
        <w:t xml:space="preserve"> A</w:t>
      </w:r>
      <w:r w:rsidR="00CA4689" w:rsidRPr="00D4301A">
        <w:rPr>
          <w:rFonts w:ascii="Arial" w:hAnsi="Arial" w:cs="Arial"/>
          <w:b/>
          <w:sz w:val="24"/>
          <w:szCs w:val="24"/>
        </w:rPr>
        <w:t xml:space="preserve"> </w:t>
      </w:r>
      <w:r w:rsidR="00BD38B5" w:rsidRPr="00D4301A">
        <w:rPr>
          <w:rFonts w:ascii="Arial" w:hAnsi="Arial" w:cs="Arial"/>
          <w:b/>
          <w:sz w:val="24"/>
          <w:szCs w:val="24"/>
        </w:rPr>
        <w:t xml:space="preserve">27 VEINTISIETE DE MAYO </w:t>
      </w:r>
      <w:r w:rsidR="00800D39" w:rsidRPr="00D4301A">
        <w:rPr>
          <w:rFonts w:ascii="Arial" w:hAnsi="Arial" w:cs="Arial"/>
          <w:b/>
          <w:sz w:val="24"/>
          <w:szCs w:val="24"/>
        </w:rPr>
        <w:t xml:space="preserve">DE </w:t>
      </w:r>
      <w:r w:rsidR="00CA4689" w:rsidRPr="00D4301A">
        <w:rPr>
          <w:rFonts w:ascii="Arial" w:hAnsi="Arial" w:cs="Arial"/>
          <w:b/>
          <w:sz w:val="24"/>
          <w:szCs w:val="24"/>
        </w:rPr>
        <w:t>DOS MIL DIECINUEVE</w:t>
      </w:r>
      <w:r w:rsidR="00800D39" w:rsidRPr="00D4301A">
        <w:rPr>
          <w:rFonts w:ascii="Arial" w:hAnsi="Arial" w:cs="Arial"/>
          <w:b/>
          <w:sz w:val="24"/>
          <w:szCs w:val="24"/>
        </w:rPr>
        <w:t>.</w:t>
      </w:r>
      <w:r w:rsidR="00EC7ED7" w:rsidRPr="00D4301A">
        <w:rPr>
          <w:rFonts w:ascii="Arial" w:hAnsi="Arial" w:cs="Arial"/>
          <w:b/>
          <w:sz w:val="24"/>
          <w:szCs w:val="24"/>
        </w:rPr>
        <w:t xml:space="preserve"> </w:t>
      </w:r>
      <w:r w:rsidR="00CA4689" w:rsidRPr="00D4301A">
        <w:rPr>
          <w:rFonts w:ascii="Arial" w:hAnsi="Arial" w:cs="Arial"/>
          <w:sz w:val="24"/>
          <w:szCs w:val="24"/>
        </w:rPr>
        <w:t>-</w:t>
      </w:r>
      <w:r w:rsidR="00EC7ED7" w:rsidRPr="00D4301A">
        <w:rPr>
          <w:rFonts w:ascii="Arial" w:hAnsi="Arial" w:cs="Arial"/>
          <w:sz w:val="24"/>
          <w:szCs w:val="24"/>
        </w:rPr>
        <w:t xml:space="preserve"> - - - - - - - - - - - - - - - - - - - - - - - - - - - - - - - - - - - - - - - - - - - - - - - - - -</w:t>
      </w:r>
      <w:r w:rsidR="003E4A6C" w:rsidRPr="00D4301A">
        <w:rPr>
          <w:rFonts w:ascii="Arial" w:hAnsi="Arial" w:cs="Arial"/>
          <w:sz w:val="24"/>
          <w:szCs w:val="24"/>
        </w:rPr>
        <w:t xml:space="preserve"> </w:t>
      </w:r>
    </w:p>
    <w:p w:rsidR="00E938CB" w:rsidRPr="00D4301A" w:rsidRDefault="000802F9" w:rsidP="00E938CB">
      <w:pPr>
        <w:spacing w:line="360" w:lineRule="auto"/>
        <w:ind w:right="51" w:firstLine="567"/>
        <w:jc w:val="both"/>
        <w:rPr>
          <w:rFonts w:ascii="Arial" w:hAnsi="Arial" w:cs="Arial"/>
          <w:sz w:val="24"/>
          <w:szCs w:val="24"/>
          <w:lang w:eastAsia="es-ES"/>
        </w:rPr>
      </w:pPr>
      <w:r w:rsidRPr="00D4301A">
        <w:rPr>
          <w:rFonts w:ascii="Arial" w:hAnsi="Arial" w:cs="Arial"/>
          <w:b/>
          <w:sz w:val="24"/>
          <w:szCs w:val="24"/>
          <w:lang w:eastAsia="es-ES"/>
        </w:rPr>
        <w:t>VISTOS</w:t>
      </w:r>
      <w:r w:rsidRPr="00D4301A">
        <w:rPr>
          <w:rFonts w:ascii="Arial" w:hAnsi="Arial" w:cs="Arial"/>
          <w:sz w:val="24"/>
          <w:szCs w:val="24"/>
          <w:lang w:eastAsia="es-ES"/>
        </w:rPr>
        <w:t xml:space="preserve">, para resolver los autos del juicio de nulidad número </w:t>
      </w:r>
      <w:r w:rsidR="00A57772" w:rsidRPr="00D4301A">
        <w:rPr>
          <w:rFonts w:ascii="Arial" w:hAnsi="Arial" w:cs="Arial"/>
          <w:b/>
          <w:sz w:val="24"/>
          <w:szCs w:val="24"/>
          <w:lang w:eastAsia="es-ES"/>
        </w:rPr>
        <w:t>00</w:t>
      </w:r>
      <w:r w:rsidR="00363BE3" w:rsidRPr="00D4301A">
        <w:rPr>
          <w:rFonts w:ascii="Arial" w:hAnsi="Arial" w:cs="Arial"/>
          <w:b/>
          <w:sz w:val="24"/>
          <w:szCs w:val="24"/>
          <w:lang w:eastAsia="es-ES"/>
        </w:rPr>
        <w:t>31</w:t>
      </w:r>
      <w:r w:rsidRPr="00D4301A">
        <w:rPr>
          <w:rFonts w:ascii="Arial" w:hAnsi="Arial" w:cs="Arial"/>
          <w:b/>
          <w:sz w:val="24"/>
          <w:szCs w:val="24"/>
          <w:lang w:eastAsia="es-ES"/>
        </w:rPr>
        <w:t>/2018</w:t>
      </w:r>
      <w:r w:rsidRPr="00D4301A">
        <w:rPr>
          <w:rFonts w:ascii="Arial" w:hAnsi="Arial" w:cs="Arial"/>
          <w:sz w:val="24"/>
          <w:szCs w:val="24"/>
          <w:lang w:eastAsia="es-ES"/>
        </w:rPr>
        <w:t>, promovido por</w:t>
      </w:r>
      <w:r w:rsidR="00800D39" w:rsidRPr="00D4301A">
        <w:rPr>
          <w:rFonts w:ascii="Arial" w:hAnsi="Arial" w:cs="Arial"/>
          <w:sz w:val="24"/>
          <w:szCs w:val="24"/>
          <w:lang w:eastAsia="es-ES"/>
        </w:rPr>
        <w:t xml:space="preserve"> </w:t>
      </w:r>
      <w:r w:rsidR="00787B9F">
        <w:rPr>
          <w:rFonts w:ascii="Arial" w:eastAsia="Times New Roman" w:hAnsi="Arial" w:cs="Arial"/>
          <w:bCs/>
          <w:iCs/>
          <w:caps/>
          <w:kern w:val="2"/>
          <w:sz w:val="24"/>
          <w:szCs w:val="24"/>
          <w:lang w:val="es-ES_tradnl" w:eastAsia="es-ES"/>
        </w:rPr>
        <w:t>**********</w:t>
      </w:r>
      <w:r w:rsidR="00800D39" w:rsidRPr="00D4301A">
        <w:rPr>
          <w:rFonts w:ascii="Arial" w:hAnsi="Arial" w:cs="Arial"/>
          <w:sz w:val="24"/>
          <w:szCs w:val="24"/>
          <w:lang w:eastAsia="es-ES"/>
        </w:rPr>
        <w:t>,</w:t>
      </w:r>
      <w:r w:rsidR="00B56743" w:rsidRPr="00D4301A">
        <w:rPr>
          <w:rFonts w:ascii="Arial" w:hAnsi="Arial" w:cs="Arial"/>
          <w:sz w:val="24"/>
          <w:szCs w:val="24"/>
          <w:lang w:eastAsia="es-ES"/>
        </w:rPr>
        <w:t xml:space="preserve"> como </w:t>
      </w:r>
      <w:r w:rsidR="00B56743" w:rsidRPr="00D4301A">
        <w:rPr>
          <w:rFonts w:ascii="Arial" w:eastAsia="Times New Roman" w:hAnsi="Arial" w:cs="Arial"/>
          <w:b/>
          <w:sz w:val="24"/>
          <w:szCs w:val="24"/>
          <w:lang w:eastAsia="es-ES"/>
        </w:rPr>
        <w:t xml:space="preserve">apoderado legal de </w:t>
      </w:r>
      <w:r w:rsidR="00787B9F">
        <w:rPr>
          <w:rFonts w:ascii="Arial" w:eastAsia="Times New Roman" w:hAnsi="Arial" w:cs="Arial"/>
          <w:bCs/>
          <w:iCs/>
          <w:caps/>
          <w:kern w:val="2"/>
          <w:sz w:val="24"/>
          <w:szCs w:val="24"/>
          <w:lang w:val="es-ES_tradnl" w:eastAsia="es-ES"/>
        </w:rPr>
        <w:t>**********</w:t>
      </w:r>
      <w:r w:rsidR="00B56743" w:rsidRPr="00D4301A">
        <w:rPr>
          <w:rFonts w:ascii="Arial" w:eastAsia="Times New Roman" w:hAnsi="Arial" w:cs="Arial"/>
          <w:b/>
          <w:sz w:val="24"/>
          <w:szCs w:val="24"/>
          <w:lang w:eastAsia="es-ES"/>
        </w:rPr>
        <w:t>,</w:t>
      </w:r>
      <w:r w:rsidR="00800D39" w:rsidRPr="00D4301A">
        <w:rPr>
          <w:rFonts w:ascii="Arial" w:hAnsi="Arial" w:cs="Arial"/>
          <w:sz w:val="24"/>
          <w:szCs w:val="24"/>
          <w:lang w:eastAsia="es-ES"/>
        </w:rPr>
        <w:t xml:space="preserve"> </w:t>
      </w:r>
      <w:r w:rsidR="00B56743" w:rsidRPr="00D4301A">
        <w:rPr>
          <w:rFonts w:ascii="Arial" w:hAnsi="Arial" w:cs="Arial"/>
          <w:sz w:val="24"/>
          <w:szCs w:val="24"/>
          <w:lang w:eastAsia="es-ES"/>
        </w:rPr>
        <w:t xml:space="preserve">quien </w:t>
      </w:r>
      <w:r w:rsidR="00F3050E" w:rsidRPr="00D4301A">
        <w:rPr>
          <w:rFonts w:ascii="Arial" w:eastAsia="Times New Roman" w:hAnsi="Arial" w:cs="Arial"/>
          <w:sz w:val="24"/>
          <w:szCs w:val="24"/>
          <w:lang w:val="es-ES_tradnl" w:eastAsia="es-ES"/>
        </w:rPr>
        <w:t>demanda</w:t>
      </w:r>
      <w:r w:rsidR="00B56743" w:rsidRPr="00D4301A">
        <w:rPr>
          <w:rFonts w:ascii="Arial" w:eastAsia="Times New Roman" w:hAnsi="Arial" w:cs="Arial"/>
          <w:sz w:val="24"/>
          <w:szCs w:val="24"/>
          <w:lang w:val="es-ES_tradnl" w:eastAsia="es-ES"/>
        </w:rPr>
        <w:t xml:space="preserve"> la nulidad </w:t>
      </w:r>
      <w:r w:rsidR="00B56743" w:rsidRPr="00D4301A">
        <w:rPr>
          <w:rFonts w:ascii="Arial" w:hAnsi="Arial" w:cs="Arial"/>
          <w:sz w:val="24"/>
          <w:szCs w:val="24"/>
        </w:rPr>
        <w:t xml:space="preserve">del </w:t>
      </w:r>
      <w:r w:rsidR="00B56743" w:rsidRPr="00D4301A">
        <w:rPr>
          <w:rFonts w:ascii="Arial" w:hAnsi="Arial" w:cs="Arial"/>
          <w:sz w:val="24"/>
          <w:szCs w:val="24"/>
          <w:lang w:eastAsia="es-ES"/>
        </w:rPr>
        <w:t>acuerdo de sanción</w:t>
      </w:r>
      <w:r w:rsidR="00F1607D" w:rsidRPr="00D4301A">
        <w:rPr>
          <w:rFonts w:ascii="Arial" w:hAnsi="Arial" w:cs="Arial"/>
          <w:sz w:val="24"/>
          <w:szCs w:val="24"/>
          <w:lang w:eastAsia="es-ES"/>
        </w:rPr>
        <w:t xml:space="preserve"> y multa</w:t>
      </w:r>
      <w:r w:rsidR="00B56743" w:rsidRPr="00D4301A">
        <w:rPr>
          <w:rFonts w:ascii="Arial" w:hAnsi="Arial" w:cs="Arial"/>
          <w:sz w:val="24"/>
          <w:szCs w:val="24"/>
          <w:lang w:eastAsia="es-ES"/>
        </w:rPr>
        <w:t xml:space="preserve"> </w:t>
      </w:r>
      <w:r w:rsidR="00E938CB" w:rsidRPr="00D4301A">
        <w:rPr>
          <w:rFonts w:ascii="Arial" w:hAnsi="Arial" w:cs="Arial"/>
          <w:sz w:val="24"/>
          <w:szCs w:val="24"/>
          <w:lang w:eastAsia="es-ES"/>
        </w:rPr>
        <w:t xml:space="preserve">con </w:t>
      </w:r>
      <w:r w:rsidR="00B56743" w:rsidRPr="00D4301A">
        <w:rPr>
          <w:rFonts w:ascii="Arial" w:hAnsi="Arial" w:cs="Arial"/>
          <w:sz w:val="24"/>
          <w:szCs w:val="24"/>
          <w:lang w:eastAsia="es-ES"/>
        </w:rPr>
        <w:t xml:space="preserve">número </w:t>
      </w:r>
      <w:r w:rsidR="00787B9F">
        <w:rPr>
          <w:rFonts w:ascii="Arial" w:eastAsia="Times New Roman" w:hAnsi="Arial" w:cs="Arial"/>
          <w:bCs/>
          <w:iCs/>
          <w:caps/>
          <w:kern w:val="2"/>
          <w:sz w:val="24"/>
          <w:szCs w:val="24"/>
          <w:lang w:val="es-ES_tradnl" w:eastAsia="es-ES"/>
        </w:rPr>
        <w:t>**********</w:t>
      </w:r>
      <w:r w:rsidR="00B56743" w:rsidRPr="00D4301A">
        <w:rPr>
          <w:rFonts w:ascii="Arial" w:hAnsi="Arial" w:cs="Arial"/>
          <w:sz w:val="24"/>
          <w:szCs w:val="24"/>
          <w:lang w:eastAsia="es-ES"/>
        </w:rPr>
        <w:t xml:space="preserve">, de dos de febrero de dos mil dieciocho, emitido por la </w:t>
      </w:r>
      <w:r w:rsidR="00E938CB" w:rsidRPr="00D4301A">
        <w:rPr>
          <w:rFonts w:ascii="Arial" w:hAnsi="Arial" w:cs="Arial"/>
          <w:sz w:val="24"/>
          <w:szCs w:val="24"/>
          <w:lang w:eastAsia="es-ES"/>
        </w:rPr>
        <w:t xml:space="preserve">Directora </w:t>
      </w:r>
      <w:r w:rsidR="00B56743" w:rsidRPr="00D4301A">
        <w:rPr>
          <w:rFonts w:ascii="Arial" w:hAnsi="Arial" w:cs="Arial"/>
          <w:sz w:val="24"/>
          <w:szCs w:val="24"/>
          <w:lang w:eastAsia="es-ES"/>
        </w:rPr>
        <w:t>General de Desarrollo Urbano, Centro Histórico y Ecología del Municipio de Oaxaca de Juárez, Oaxaca</w:t>
      </w:r>
      <w:r w:rsidR="00E938CB" w:rsidRPr="00D4301A">
        <w:rPr>
          <w:rFonts w:ascii="Arial" w:hAnsi="Arial" w:cs="Arial"/>
          <w:sz w:val="24"/>
          <w:szCs w:val="24"/>
          <w:lang w:eastAsia="es-ES"/>
        </w:rPr>
        <w:t xml:space="preserve">; y:  - - - - - - </w:t>
      </w:r>
      <w:r w:rsidR="00E246B3">
        <w:rPr>
          <w:rFonts w:ascii="Arial" w:hAnsi="Arial" w:cs="Arial"/>
          <w:sz w:val="24"/>
          <w:szCs w:val="24"/>
          <w:lang w:eastAsia="es-ES"/>
        </w:rPr>
        <w:t xml:space="preserve">- - - - - </w:t>
      </w:r>
    </w:p>
    <w:p w:rsidR="00800D39" w:rsidRPr="00D4301A" w:rsidRDefault="00800D39" w:rsidP="00E938CB">
      <w:pPr>
        <w:spacing w:line="360" w:lineRule="auto"/>
        <w:ind w:right="51" w:firstLine="567"/>
        <w:jc w:val="center"/>
        <w:rPr>
          <w:rFonts w:ascii="Arial" w:eastAsia="Times New Roman" w:hAnsi="Arial" w:cs="Arial"/>
          <w:b/>
          <w:bCs/>
          <w:sz w:val="24"/>
          <w:szCs w:val="24"/>
          <w:lang w:val="es-ES" w:eastAsia="es-ES"/>
        </w:rPr>
      </w:pPr>
      <w:r w:rsidRPr="00D4301A">
        <w:rPr>
          <w:rFonts w:ascii="Arial" w:eastAsia="Times New Roman" w:hAnsi="Arial" w:cs="Arial"/>
          <w:b/>
          <w:bCs/>
          <w:sz w:val="24"/>
          <w:szCs w:val="24"/>
          <w:lang w:val="es-ES" w:eastAsia="es-ES"/>
        </w:rPr>
        <w:t xml:space="preserve">R E S U L T A </w:t>
      </w:r>
      <w:r w:rsidR="000802F9" w:rsidRPr="00D4301A">
        <w:rPr>
          <w:rFonts w:ascii="Arial" w:eastAsia="Times New Roman" w:hAnsi="Arial" w:cs="Arial"/>
          <w:b/>
          <w:bCs/>
          <w:sz w:val="24"/>
          <w:szCs w:val="24"/>
          <w:lang w:val="es-ES" w:eastAsia="es-ES"/>
        </w:rPr>
        <w:t>N D O:</w:t>
      </w:r>
    </w:p>
    <w:p w:rsidR="00E6450B" w:rsidRPr="00D4301A" w:rsidRDefault="000802F9" w:rsidP="00E752AA">
      <w:pPr>
        <w:spacing w:line="360" w:lineRule="auto"/>
        <w:ind w:right="51" w:firstLine="567"/>
        <w:jc w:val="both"/>
        <w:rPr>
          <w:rFonts w:ascii="Arial" w:eastAsia="Times New Roman" w:hAnsi="Arial" w:cs="Arial"/>
          <w:sz w:val="24"/>
          <w:szCs w:val="24"/>
          <w:lang w:val="es-ES_tradnl" w:eastAsia="es-ES"/>
        </w:rPr>
      </w:pPr>
      <w:r w:rsidRPr="00D4301A">
        <w:rPr>
          <w:rFonts w:ascii="Arial" w:eastAsia="Times New Roman" w:hAnsi="Arial" w:cs="Arial"/>
          <w:b/>
          <w:bCs/>
          <w:sz w:val="24"/>
          <w:szCs w:val="24"/>
          <w:lang w:val="es-ES" w:eastAsia="es-ES"/>
        </w:rPr>
        <w:t>PRIMERO</w:t>
      </w:r>
      <w:r w:rsidR="00971D7B" w:rsidRPr="00D4301A">
        <w:rPr>
          <w:rFonts w:ascii="Arial" w:eastAsia="Times New Roman" w:hAnsi="Arial" w:cs="Arial"/>
          <w:b/>
          <w:bCs/>
          <w:sz w:val="24"/>
          <w:szCs w:val="24"/>
          <w:lang w:val="es-ES" w:eastAsia="es-ES"/>
        </w:rPr>
        <w:t xml:space="preserve">. </w:t>
      </w:r>
      <w:r w:rsidR="00CF3F6E" w:rsidRPr="00D4301A">
        <w:rPr>
          <w:rFonts w:ascii="Arial" w:eastAsia="Times New Roman" w:hAnsi="Arial" w:cs="Arial"/>
          <w:sz w:val="24"/>
          <w:szCs w:val="24"/>
          <w:lang w:val="es-ES" w:eastAsia="es-ES"/>
        </w:rPr>
        <w:t xml:space="preserve">Por el auto dieciocho de junio de dos mil dieciocho, </w:t>
      </w:r>
      <w:r w:rsidR="007664FA" w:rsidRPr="00D4301A">
        <w:rPr>
          <w:rFonts w:ascii="Arial" w:eastAsia="Times New Roman" w:hAnsi="Arial" w:cs="Arial"/>
          <w:b/>
          <w:sz w:val="24"/>
          <w:szCs w:val="24"/>
          <w:lang w:val="es-ES" w:eastAsia="es-ES"/>
        </w:rPr>
        <w:t>se admitió a trámite la demanda de nulidad</w:t>
      </w:r>
      <w:r w:rsidR="007664FA" w:rsidRPr="00D4301A">
        <w:rPr>
          <w:rFonts w:ascii="Arial" w:eastAsia="Times New Roman" w:hAnsi="Arial" w:cs="Arial"/>
          <w:sz w:val="24"/>
          <w:szCs w:val="24"/>
          <w:lang w:val="es-ES" w:eastAsia="es-ES"/>
        </w:rPr>
        <w:t xml:space="preserve">, </w:t>
      </w:r>
      <w:r w:rsidR="00FF69A7" w:rsidRPr="00D4301A">
        <w:rPr>
          <w:rFonts w:ascii="Arial" w:eastAsia="Times New Roman" w:hAnsi="Arial" w:cs="Arial"/>
          <w:sz w:val="24"/>
          <w:szCs w:val="24"/>
          <w:lang w:val="es-ES" w:eastAsia="es-ES"/>
        </w:rPr>
        <w:t xml:space="preserve">promovida por </w:t>
      </w:r>
      <w:r w:rsidR="00495930">
        <w:rPr>
          <w:rFonts w:ascii="Arial" w:eastAsia="Times New Roman" w:hAnsi="Arial" w:cs="Arial"/>
          <w:bCs/>
          <w:iCs/>
          <w:caps/>
          <w:kern w:val="2"/>
          <w:sz w:val="24"/>
          <w:szCs w:val="24"/>
          <w:lang w:val="es-ES_tradnl" w:eastAsia="es-ES"/>
        </w:rPr>
        <w:t>**********</w:t>
      </w:r>
      <w:r w:rsidR="00FF69A7" w:rsidRPr="00D4301A">
        <w:rPr>
          <w:rFonts w:ascii="Arial" w:hAnsi="Arial" w:cs="Arial"/>
          <w:sz w:val="24"/>
          <w:szCs w:val="24"/>
          <w:lang w:eastAsia="es-ES"/>
        </w:rPr>
        <w:t xml:space="preserve">, como </w:t>
      </w:r>
      <w:r w:rsidR="00FF69A7" w:rsidRPr="00D4301A">
        <w:rPr>
          <w:rFonts w:ascii="Arial" w:eastAsia="Times New Roman" w:hAnsi="Arial" w:cs="Arial"/>
          <w:b/>
          <w:sz w:val="24"/>
          <w:szCs w:val="24"/>
          <w:lang w:eastAsia="es-ES"/>
        </w:rPr>
        <w:t xml:space="preserve">apoderado legal de </w:t>
      </w:r>
      <w:r w:rsidR="00495930">
        <w:rPr>
          <w:rFonts w:ascii="Arial" w:eastAsia="Times New Roman" w:hAnsi="Arial" w:cs="Arial"/>
          <w:bCs/>
          <w:iCs/>
          <w:caps/>
          <w:kern w:val="2"/>
          <w:sz w:val="24"/>
          <w:szCs w:val="24"/>
          <w:lang w:val="es-ES_tradnl" w:eastAsia="es-ES"/>
        </w:rPr>
        <w:t>**********</w:t>
      </w:r>
      <w:r w:rsidR="00FF69A7" w:rsidRPr="00D4301A">
        <w:rPr>
          <w:rFonts w:ascii="Arial" w:eastAsia="Times New Roman" w:hAnsi="Arial" w:cs="Arial"/>
          <w:b/>
          <w:sz w:val="24"/>
          <w:szCs w:val="24"/>
          <w:lang w:eastAsia="es-ES"/>
        </w:rPr>
        <w:t>,</w:t>
      </w:r>
      <w:r w:rsidR="00490CB9" w:rsidRPr="00D4301A">
        <w:rPr>
          <w:rFonts w:ascii="Arial" w:eastAsia="Times New Roman" w:hAnsi="Arial" w:cs="Arial"/>
          <w:b/>
          <w:sz w:val="24"/>
          <w:szCs w:val="24"/>
          <w:lang w:eastAsia="es-ES"/>
        </w:rPr>
        <w:t xml:space="preserve"> </w:t>
      </w:r>
      <w:r w:rsidR="007664FA" w:rsidRPr="00D4301A">
        <w:rPr>
          <w:rFonts w:ascii="Arial" w:eastAsia="Times New Roman" w:hAnsi="Arial" w:cs="Arial"/>
          <w:sz w:val="24"/>
          <w:szCs w:val="24"/>
          <w:lang w:val="es-ES" w:eastAsia="es-ES"/>
        </w:rPr>
        <w:t xml:space="preserve">ordenándose </w:t>
      </w:r>
      <w:r w:rsidR="007664FA" w:rsidRPr="00D4301A">
        <w:rPr>
          <w:rFonts w:ascii="Arial" w:eastAsia="Times New Roman" w:hAnsi="Arial" w:cs="Arial"/>
          <w:sz w:val="24"/>
          <w:szCs w:val="24"/>
          <w:lang w:val="es-ES_tradnl" w:eastAsia="es-ES"/>
        </w:rPr>
        <w:t xml:space="preserve">notificar, emplazar y correr traslado a la </w:t>
      </w:r>
      <w:r w:rsidR="007664FA" w:rsidRPr="00D4301A">
        <w:rPr>
          <w:rFonts w:ascii="Arial" w:eastAsia="Times New Roman" w:hAnsi="Arial" w:cs="Arial"/>
          <w:b/>
          <w:sz w:val="24"/>
          <w:szCs w:val="24"/>
          <w:lang w:val="es-ES_tradnl" w:eastAsia="es-ES"/>
        </w:rPr>
        <w:t>autoridad demandada</w:t>
      </w:r>
      <w:r w:rsidR="007664FA" w:rsidRPr="00D4301A">
        <w:rPr>
          <w:rFonts w:ascii="Arial" w:eastAsia="Times New Roman" w:hAnsi="Arial" w:cs="Arial"/>
          <w:sz w:val="24"/>
          <w:szCs w:val="24"/>
          <w:lang w:val="es-ES_tradnl" w:eastAsia="es-ES"/>
        </w:rPr>
        <w:t>,</w:t>
      </w:r>
      <w:r w:rsidR="007664FA" w:rsidRPr="00D4301A">
        <w:rPr>
          <w:rFonts w:ascii="Arial" w:eastAsia="Times New Roman" w:hAnsi="Arial" w:cs="Arial"/>
          <w:b/>
          <w:sz w:val="24"/>
          <w:szCs w:val="24"/>
          <w:lang w:val="es-ES_tradnl" w:eastAsia="es-ES"/>
        </w:rPr>
        <w:t xml:space="preserve"> </w:t>
      </w:r>
      <w:r w:rsidR="007664FA" w:rsidRPr="00D4301A">
        <w:rPr>
          <w:rFonts w:ascii="Arial" w:eastAsia="Times New Roman" w:hAnsi="Arial" w:cs="Arial"/>
          <w:sz w:val="24"/>
          <w:szCs w:val="24"/>
          <w:lang w:val="es-ES_tradnl" w:eastAsia="es-ES"/>
        </w:rPr>
        <w:t>para que dentro del término de ley la contestara; apercibida que para el caso de no hacerlo se tendría por precluído su derecho y por contestada la demanda en sentido afirmativo, salvo prueba en contrario</w:t>
      </w:r>
      <w:r w:rsidR="00552029" w:rsidRPr="00D4301A">
        <w:rPr>
          <w:rFonts w:ascii="Arial" w:eastAsia="Times New Roman" w:hAnsi="Arial" w:cs="Arial"/>
          <w:sz w:val="24"/>
          <w:szCs w:val="24"/>
          <w:lang w:val="es-ES_tradnl" w:eastAsia="es-ES"/>
        </w:rPr>
        <w:t xml:space="preserve"> </w:t>
      </w:r>
      <w:r w:rsidR="007664FA" w:rsidRPr="00D4301A">
        <w:rPr>
          <w:rFonts w:ascii="Arial" w:eastAsia="Times New Roman" w:hAnsi="Arial" w:cs="Arial"/>
          <w:sz w:val="24"/>
          <w:szCs w:val="24"/>
          <w:lang w:val="es-ES_tradnl" w:eastAsia="es-ES"/>
        </w:rPr>
        <w:t>(foja</w:t>
      </w:r>
      <w:r w:rsidR="00E6450B" w:rsidRPr="00D4301A">
        <w:rPr>
          <w:rFonts w:ascii="Arial" w:eastAsia="Times New Roman" w:hAnsi="Arial" w:cs="Arial"/>
          <w:sz w:val="24"/>
          <w:szCs w:val="24"/>
          <w:lang w:val="es-ES_tradnl" w:eastAsia="es-ES"/>
        </w:rPr>
        <w:t xml:space="preserve">s </w:t>
      </w:r>
      <w:r w:rsidR="00A15069" w:rsidRPr="00D4301A">
        <w:rPr>
          <w:rFonts w:ascii="Arial" w:eastAsia="Times New Roman" w:hAnsi="Arial" w:cs="Arial"/>
          <w:sz w:val="24"/>
          <w:szCs w:val="24"/>
          <w:lang w:val="es-ES_tradnl" w:eastAsia="es-ES"/>
        </w:rPr>
        <w:t>28</w:t>
      </w:r>
      <w:r w:rsidR="00E6450B" w:rsidRPr="00D4301A">
        <w:rPr>
          <w:rFonts w:ascii="Arial" w:eastAsia="Times New Roman" w:hAnsi="Arial" w:cs="Arial"/>
          <w:sz w:val="24"/>
          <w:szCs w:val="24"/>
          <w:lang w:val="es-ES_tradnl" w:eastAsia="es-ES"/>
        </w:rPr>
        <w:t xml:space="preserve"> y </w:t>
      </w:r>
      <w:r w:rsidR="00A15069" w:rsidRPr="00D4301A">
        <w:rPr>
          <w:rFonts w:ascii="Arial" w:eastAsia="Times New Roman" w:hAnsi="Arial" w:cs="Arial"/>
          <w:sz w:val="24"/>
          <w:szCs w:val="24"/>
          <w:lang w:val="es-ES_tradnl" w:eastAsia="es-ES"/>
        </w:rPr>
        <w:t>29</w:t>
      </w:r>
      <w:r w:rsidR="00552029" w:rsidRPr="00D4301A">
        <w:rPr>
          <w:rFonts w:ascii="Arial" w:eastAsia="Times New Roman" w:hAnsi="Arial" w:cs="Arial"/>
          <w:sz w:val="24"/>
          <w:szCs w:val="24"/>
          <w:lang w:val="es-ES_tradnl" w:eastAsia="es-ES"/>
        </w:rPr>
        <w:t>).</w:t>
      </w:r>
    </w:p>
    <w:p w:rsidR="00A76AE3" w:rsidRPr="00D4301A" w:rsidRDefault="00337A93" w:rsidP="00E6450B">
      <w:pPr>
        <w:spacing w:line="360" w:lineRule="auto"/>
        <w:ind w:right="51" w:firstLine="567"/>
        <w:jc w:val="both"/>
        <w:rPr>
          <w:rFonts w:ascii="Arial" w:eastAsia="Times New Roman" w:hAnsi="Arial" w:cs="Arial"/>
          <w:sz w:val="24"/>
          <w:szCs w:val="24"/>
          <w:lang w:val="es-ES" w:eastAsia="es-ES"/>
        </w:rPr>
      </w:pPr>
      <w:r w:rsidRPr="00D4301A">
        <w:rPr>
          <w:rFonts w:ascii="Arial" w:eastAsia="Times New Roman" w:hAnsi="Arial" w:cs="Arial"/>
          <w:b/>
          <w:sz w:val="24"/>
          <w:szCs w:val="24"/>
          <w:lang w:val="es-ES" w:eastAsia="es-ES"/>
        </w:rPr>
        <w:t>SEGUNDO</w:t>
      </w:r>
      <w:r w:rsidR="000802F9" w:rsidRPr="00D4301A">
        <w:rPr>
          <w:rFonts w:ascii="Arial" w:eastAsia="Times New Roman" w:hAnsi="Arial" w:cs="Arial"/>
          <w:b/>
          <w:sz w:val="24"/>
          <w:szCs w:val="24"/>
          <w:lang w:val="es-ES" w:eastAsia="es-ES"/>
        </w:rPr>
        <w:t xml:space="preserve">. </w:t>
      </w:r>
      <w:r w:rsidR="000802F9" w:rsidRPr="00D4301A">
        <w:rPr>
          <w:rFonts w:ascii="Arial" w:eastAsia="Times New Roman" w:hAnsi="Arial" w:cs="Arial"/>
          <w:sz w:val="24"/>
          <w:szCs w:val="24"/>
          <w:lang w:val="es-ES" w:eastAsia="es-ES"/>
        </w:rPr>
        <w:t>Mediante prov</w:t>
      </w:r>
      <w:r w:rsidR="004015FF" w:rsidRPr="00D4301A">
        <w:rPr>
          <w:rFonts w:ascii="Arial" w:eastAsia="Times New Roman" w:hAnsi="Arial" w:cs="Arial"/>
          <w:sz w:val="24"/>
          <w:szCs w:val="24"/>
          <w:lang w:val="es-ES" w:eastAsia="es-ES"/>
        </w:rPr>
        <w:t>eído de</w:t>
      </w:r>
      <w:r w:rsidR="00552029" w:rsidRPr="00D4301A">
        <w:rPr>
          <w:rFonts w:ascii="Arial" w:eastAsia="Times New Roman" w:hAnsi="Arial" w:cs="Arial"/>
          <w:sz w:val="24"/>
          <w:szCs w:val="24"/>
          <w:lang w:val="es-ES" w:eastAsia="es-ES"/>
        </w:rPr>
        <w:t xml:space="preserve"> </w:t>
      </w:r>
      <w:r w:rsidR="002425DE" w:rsidRPr="00D4301A">
        <w:rPr>
          <w:rFonts w:ascii="Arial" w:eastAsia="Times New Roman" w:hAnsi="Arial" w:cs="Arial"/>
          <w:sz w:val="24"/>
          <w:szCs w:val="24"/>
          <w:lang w:val="es-ES" w:eastAsia="es-ES"/>
        </w:rPr>
        <w:t xml:space="preserve">diez de septiembre </w:t>
      </w:r>
      <w:r w:rsidR="00E6450B" w:rsidRPr="00D4301A">
        <w:rPr>
          <w:rFonts w:ascii="Arial" w:eastAsia="Times New Roman" w:hAnsi="Arial" w:cs="Arial"/>
          <w:sz w:val="24"/>
          <w:szCs w:val="24"/>
          <w:lang w:val="es-ES" w:eastAsia="es-ES"/>
        </w:rPr>
        <w:t xml:space="preserve">de dos mil </w:t>
      </w:r>
      <w:r w:rsidR="002425DE" w:rsidRPr="00D4301A">
        <w:rPr>
          <w:rFonts w:ascii="Arial" w:eastAsia="Times New Roman" w:hAnsi="Arial" w:cs="Arial"/>
          <w:sz w:val="24"/>
          <w:szCs w:val="24"/>
          <w:lang w:val="es-ES" w:eastAsia="es-ES"/>
        </w:rPr>
        <w:t>dieciocho</w:t>
      </w:r>
      <w:r w:rsidR="00E6450B" w:rsidRPr="00D4301A">
        <w:rPr>
          <w:rFonts w:ascii="Arial" w:eastAsia="Times New Roman" w:hAnsi="Arial" w:cs="Arial"/>
          <w:sz w:val="24"/>
          <w:szCs w:val="24"/>
          <w:lang w:val="es-ES" w:eastAsia="es-ES"/>
        </w:rPr>
        <w:t xml:space="preserve">, </w:t>
      </w:r>
      <w:r w:rsidR="000802F9" w:rsidRPr="00D4301A">
        <w:rPr>
          <w:rFonts w:ascii="Arial" w:eastAsia="Times New Roman" w:hAnsi="Arial" w:cs="Arial"/>
          <w:sz w:val="24"/>
          <w:szCs w:val="24"/>
          <w:lang w:val="es-ES" w:eastAsia="es-ES"/>
        </w:rPr>
        <w:t>s</w:t>
      </w:r>
      <w:r w:rsidR="004015FF" w:rsidRPr="00D4301A">
        <w:rPr>
          <w:rFonts w:ascii="Arial" w:eastAsia="Times New Roman" w:hAnsi="Arial" w:cs="Arial"/>
          <w:sz w:val="24"/>
          <w:szCs w:val="24"/>
          <w:lang w:val="es-ES" w:eastAsia="es-ES"/>
        </w:rPr>
        <w:t xml:space="preserve">e tuvo a la </w:t>
      </w:r>
      <w:r w:rsidR="004015FF" w:rsidRPr="00D4301A">
        <w:rPr>
          <w:rFonts w:ascii="Arial" w:eastAsia="Times New Roman" w:hAnsi="Arial" w:cs="Arial"/>
          <w:b/>
          <w:sz w:val="24"/>
          <w:szCs w:val="24"/>
          <w:lang w:val="es-ES" w:eastAsia="es-ES"/>
        </w:rPr>
        <w:t>autoridad demandada</w:t>
      </w:r>
      <w:r w:rsidR="000802F9" w:rsidRPr="00D4301A">
        <w:rPr>
          <w:rFonts w:ascii="Arial" w:eastAsia="Times New Roman" w:hAnsi="Arial" w:cs="Arial"/>
          <w:b/>
          <w:sz w:val="24"/>
          <w:szCs w:val="24"/>
          <w:lang w:val="es-ES" w:eastAsia="es-ES"/>
        </w:rPr>
        <w:t xml:space="preserve"> </w:t>
      </w:r>
      <w:r w:rsidR="002425DE" w:rsidRPr="00D4301A">
        <w:rPr>
          <w:rFonts w:ascii="Arial" w:eastAsia="Times New Roman" w:hAnsi="Arial" w:cs="Arial"/>
          <w:b/>
          <w:sz w:val="24"/>
          <w:szCs w:val="24"/>
          <w:lang w:val="es-ES" w:eastAsia="es-ES"/>
        </w:rPr>
        <w:t>Directora General de Desarrollo Urbano, Centro Histórico y Ecología del Municipio de Oaxaca de Juárez, Oaxaca</w:t>
      </w:r>
      <w:r w:rsidR="000802F9" w:rsidRPr="00D4301A">
        <w:rPr>
          <w:rFonts w:ascii="Arial" w:eastAsia="Times New Roman" w:hAnsi="Arial" w:cs="Arial"/>
          <w:b/>
          <w:sz w:val="24"/>
          <w:szCs w:val="24"/>
          <w:lang w:val="es-ES" w:eastAsia="es-ES"/>
        </w:rPr>
        <w:t xml:space="preserve">, </w:t>
      </w:r>
      <w:r w:rsidR="000802F9" w:rsidRPr="00D4301A">
        <w:rPr>
          <w:rFonts w:ascii="Arial" w:eastAsia="Times New Roman" w:hAnsi="Arial" w:cs="Arial"/>
          <w:sz w:val="24"/>
          <w:szCs w:val="24"/>
          <w:lang w:val="es-ES" w:eastAsia="es-ES"/>
        </w:rPr>
        <w:t>contestando la demanda de nulidad, haciendo v</w:t>
      </w:r>
      <w:r w:rsidR="00F3050E" w:rsidRPr="00D4301A">
        <w:rPr>
          <w:rFonts w:ascii="Arial" w:eastAsia="Times New Roman" w:hAnsi="Arial" w:cs="Arial"/>
          <w:sz w:val="24"/>
          <w:szCs w:val="24"/>
          <w:lang w:val="es-ES" w:eastAsia="es-ES"/>
        </w:rPr>
        <w:t>aler sus excepciones y defensas</w:t>
      </w:r>
      <w:r w:rsidR="000802F9" w:rsidRPr="00D4301A">
        <w:rPr>
          <w:rFonts w:ascii="Arial" w:eastAsia="Times New Roman" w:hAnsi="Arial" w:cs="Arial"/>
          <w:sz w:val="24"/>
          <w:szCs w:val="24"/>
          <w:lang w:val="es-ES" w:eastAsia="es-ES"/>
        </w:rPr>
        <w:t xml:space="preserve"> y por ofrecidas y admitidas sus pruebas, ordenándose correr traslado a la parte actora</w:t>
      </w:r>
      <w:r w:rsidR="002425DE" w:rsidRPr="00D4301A">
        <w:rPr>
          <w:rFonts w:ascii="Arial" w:eastAsia="Times New Roman" w:hAnsi="Arial" w:cs="Arial"/>
          <w:sz w:val="24"/>
          <w:szCs w:val="24"/>
          <w:lang w:val="es-ES" w:eastAsia="es-ES"/>
        </w:rPr>
        <w:t xml:space="preserve"> </w:t>
      </w:r>
      <w:r w:rsidR="007422C9" w:rsidRPr="00D4301A">
        <w:rPr>
          <w:rFonts w:ascii="Arial" w:eastAsia="Times New Roman" w:hAnsi="Arial" w:cs="Arial"/>
          <w:sz w:val="24"/>
          <w:szCs w:val="24"/>
          <w:lang w:val="es-ES" w:eastAsia="es-ES"/>
        </w:rPr>
        <w:t xml:space="preserve">para que dentro del término de ley ampliara su demanda de nulidad </w:t>
      </w:r>
      <w:r w:rsidR="002425DE" w:rsidRPr="00D4301A">
        <w:rPr>
          <w:rFonts w:ascii="Arial" w:eastAsia="Times New Roman" w:hAnsi="Arial" w:cs="Arial"/>
          <w:sz w:val="24"/>
          <w:szCs w:val="24"/>
          <w:lang w:val="es-ES" w:eastAsia="es-ES"/>
        </w:rPr>
        <w:t>(foja 65 Y 66)</w:t>
      </w:r>
      <w:r w:rsidR="00130496" w:rsidRPr="00D4301A">
        <w:rPr>
          <w:rFonts w:ascii="Arial" w:eastAsia="Times New Roman" w:hAnsi="Arial" w:cs="Arial"/>
          <w:sz w:val="24"/>
          <w:szCs w:val="24"/>
          <w:lang w:val="es-ES" w:eastAsia="es-ES"/>
        </w:rPr>
        <w:t xml:space="preserve">. </w:t>
      </w:r>
    </w:p>
    <w:p w:rsidR="002425DE" w:rsidRPr="00D4301A" w:rsidRDefault="00552029" w:rsidP="002F3BD6">
      <w:pPr>
        <w:spacing w:line="360" w:lineRule="auto"/>
        <w:ind w:right="51" w:firstLine="567"/>
        <w:jc w:val="both"/>
        <w:rPr>
          <w:rFonts w:ascii="Arial" w:hAnsi="Arial" w:cs="Arial"/>
          <w:sz w:val="24"/>
          <w:szCs w:val="24"/>
        </w:rPr>
      </w:pPr>
      <w:r w:rsidRPr="00D4301A">
        <w:rPr>
          <w:rFonts w:ascii="Arial" w:hAnsi="Arial" w:cs="Arial"/>
          <w:b/>
          <w:sz w:val="24"/>
          <w:szCs w:val="24"/>
          <w:lang w:val="es-ES"/>
        </w:rPr>
        <w:t>TERCERO.</w:t>
      </w:r>
      <w:r w:rsidR="000802F9" w:rsidRPr="00D4301A">
        <w:rPr>
          <w:rFonts w:ascii="Arial" w:hAnsi="Arial" w:cs="Arial"/>
          <w:sz w:val="24"/>
          <w:szCs w:val="24"/>
          <w:lang w:val="es-ES"/>
        </w:rPr>
        <w:t xml:space="preserve"> </w:t>
      </w:r>
      <w:r w:rsidR="000802F9" w:rsidRPr="00D4301A">
        <w:rPr>
          <w:rFonts w:ascii="Arial" w:hAnsi="Arial" w:cs="Arial"/>
          <w:sz w:val="24"/>
          <w:szCs w:val="24"/>
        </w:rPr>
        <w:t>El</w:t>
      </w:r>
      <w:r w:rsidR="002425DE" w:rsidRPr="00D4301A">
        <w:rPr>
          <w:rFonts w:ascii="Arial" w:hAnsi="Arial" w:cs="Arial"/>
          <w:sz w:val="24"/>
          <w:szCs w:val="24"/>
        </w:rPr>
        <w:t xml:space="preserve"> veintiséis de abril</w:t>
      </w:r>
      <w:r w:rsidR="000802F9" w:rsidRPr="00D4301A">
        <w:rPr>
          <w:rFonts w:ascii="Arial" w:hAnsi="Arial" w:cs="Arial"/>
          <w:sz w:val="24"/>
          <w:szCs w:val="24"/>
        </w:rPr>
        <w:t xml:space="preserve"> </w:t>
      </w:r>
      <w:r w:rsidR="00A76AE3" w:rsidRPr="00D4301A">
        <w:rPr>
          <w:rFonts w:ascii="Arial" w:hAnsi="Arial" w:cs="Arial"/>
          <w:sz w:val="24"/>
          <w:szCs w:val="24"/>
        </w:rPr>
        <w:t xml:space="preserve">de dos mil diecinueve, </w:t>
      </w:r>
      <w:r w:rsidR="002425DE" w:rsidRPr="00D4301A">
        <w:rPr>
          <w:rFonts w:ascii="Arial" w:hAnsi="Arial" w:cs="Arial"/>
          <w:b/>
          <w:sz w:val="24"/>
          <w:szCs w:val="24"/>
        </w:rPr>
        <w:t>se declaró perdido el derecho de la parte actora para ampliar su demanda</w:t>
      </w:r>
      <w:r w:rsidR="002425DE" w:rsidRPr="00D4301A">
        <w:rPr>
          <w:rFonts w:ascii="Arial" w:hAnsi="Arial" w:cs="Arial"/>
          <w:sz w:val="24"/>
          <w:szCs w:val="24"/>
        </w:rPr>
        <w:t xml:space="preserve"> y se fijó hora y fecha para la celebración de la audiencia de Ley (fojas 70 y 71).</w:t>
      </w:r>
    </w:p>
    <w:p w:rsidR="00EF5F2F" w:rsidRPr="00D4301A" w:rsidRDefault="002425DE" w:rsidP="002F3BD6">
      <w:pPr>
        <w:spacing w:line="360" w:lineRule="auto"/>
        <w:ind w:right="51" w:firstLine="567"/>
        <w:jc w:val="both"/>
        <w:rPr>
          <w:rFonts w:ascii="Arial" w:eastAsia="Times New Roman" w:hAnsi="Arial" w:cs="Arial"/>
          <w:sz w:val="24"/>
          <w:szCs w:val="24"/>
          <w:lang w:val="es-ES_tradnl" w:eastAsia="es-ES"/>
        </w:rPr>
      </w:pPr>
      <w:r w:rsidRPr="00D4301A">
        <w:rPr>
          <w:rFonts w:ascii="Arial" w:eastAsia="Times New Roman" w:hAnsi="Arial" w:cs="Arial"/>
          <w:b/>
          <w:snapToGrid w:val="0"/>
          <w:sz w:val="24"/>
          <w:szCs w:val="24"/>
          <w:lang w:val="es-ES_tradnl" w:eastAsia="es-ES"/>
        </w:rPr>
        <w:t>CUARTO.</w:t>
      </w:r>
      <w:r w:rsidRPr="00D4301A">
        <w:rPr>
          <w:rFonts w:ascii="Arial" w:eastAsia="Times New Roman" w:hAnsi="Arial" w:cs="Arial"/>
          <w:snapToGrid w:val="0"/>
          <w:sz w:val="24"/>
          <w:szCs w:val="24"/>
          <w:lang w:val="es-ES_tradnl" w:eastAsia="es-ES"/>
        </w:rPr>
        <w:t xml:space="preserve"> </w:t>
      </w:r>
      <w:r w:rsidR="00130496" w:rsidRPr="00D4301A">
        <w:rPr>
          <w:rFonts w:ascii="Arial" w:eastAsia="Times New Roman" w:hAnsi="Arial" w:cs="Arial"/>
          <w:snapToGrid w:val="0"/>
          <w:sz w:val="24"/>
          <w:szCs w:val="24"/>
          <w:lang w:val="es-ES_tradnl" w:eastAsia="es-ES"/>
        </w:rPr>
        <w:t>El vein</w:t>
      </w:r>
      <w:r w:rsidR="00BC6680" w:rsidRPr="00D4301A">
        <w:rPr>
          <w:rFonts w:ascii="Arial" w:eastAsia="Times New Roman" w:hAnsi="Arial" w:cs="Arial"/>
          <w:snapToGrid w:val="0"/>
          <w:sz w:val="24"/>
          <w:szCs w:val="24"/>
          <w:lang w:val="es-ES_tradnl" w:eastAsia="es-ES"/>
        </w:rPr>
        <w:t>te de mayo de dos mil dieciocho, s</w:t>
      </w:r>
      <w:r w:rsidR="000802F9" w:rsidRPr="00D4301A">
        <w:rPr>
          <w:rFonts w:ascii="Arial" w:eastAsia="Times New Roman" w:hAnsi="Arial" w:cs="Arial"/>
          <w:snapToGrid w:val="0"/>
          <w:sz w:val="24"/>
          <w:szCs w:val="24"/>
          <w:lang w:val="es-ES_tradnl" w:eastAsia="es-ES"/>
        </w:rPr>
        <w:t xml:space="preserve">e llevó a cabo la Audiencia de Ley, </w:t>
      </w:r>
      <w:r w:rsidR="000802F9" w:rsidRPr="00D4301A">
        <w:rPr>
          <w:rFonts w:ascii="Arial" w:eastAsia="Times New Roman" w:hAnsi="Arial" w:cs="Arial"/>
          <w:sz w:val="24"/>
          <w:szCs w:val="24"/>
          <w:lang w:eastAsia="es-ES"/>
        </w:rPr>
        <w:t xml:space="preserve">en la que no se presentaron las partes ni persona alguna que legalmente las representara; </w:t>
      </w:r>
      <w:r w:rsidR="00A92B7B" w:rsidRPr="00D4301A">
        <w:rPr>
          <w:rFonts w:ascii="Arial" w:eastAsia="Times New Roman" w:hAnsi="Arial" w:cs="Arial"/>
          <w:sz w:val="24"/>
          <w:szCs w:val="24"/>
          <w:lang w:eastAsia="es-ES"/>
        </w:rPr>
        <w:t xml:space="preserve">así como tampoco se formularon alegatos, </w:t>
      </w:r>
      <w:r w:rsidR="000D7478" w:rsidRPr="00D4301A">
        <w:rPr>
          <w:rFonts w:ascii="Arial" w:eastAsia="Times New Roman" w:hAnsi="Arial" w:cs="Arial"/>
          <w:sz w:val="24"/>
          <w:szCs w:val="24"/>
          <w:lang w:eastAsia="es-ES"/>
        </w:rPr>
        <w:t xml:space="preserve">y </w:t>
      </w:r>
      <w:r w:rsidR="000802F9" w:rsidRPr="00D4301A">
        <w:rPr>
          <w:rFonts w:ascii="Arial" w:eastAsia="Times New Roman" w:hAnsi="Arial" w:cs="Arial"/>
          <w:sz w:val="24"/>
          <w:szCs w:val="24"/>
          <w:lang w:val="es-ES_tradnl" w:eastAsia="es-ES"/>
        </w:rPr>
        <w:t xml:space="preserve">se citó para oír </w:t>
      </w:r>
      <w:r w:rsidR="000802F9" w:rsidRPr="00D4301A">
        <w:rPr>
          <w:rFonts w:ascii="Arial" w:eastAsia="Times New Roman" w:hAnsi="Arial" w:cs="Arial"/>
          <w:sz w:val="24"/>
          <w:szCs w:val="24"/>
          <w:lang w:val="es-ES_tradnl" w:eastAsia="es-ES"/>
        </w:rPr>
        <w:lastRenderedPageBreak/>
        <w:t>sentencia</w:t>
      </w:r>
      <w:r w:rsidR="00A92B7B" w:rsidRPr="00D4301A">
        <w:rPr>
          <w:rFonts w:ascii="Arial" w:eastAsia="Times New Roman" w:hAnsi="Arial" w:cs="Arial"/>
          <w:sz w:val="24"/>
          <w:szCs w:val="24"/>
          <w:lang w:val="es-ES_tradnl" w:eastAsia="es-ES"/>
        </w:rPr>
        <w:t>,</w:t>
      </w:r>
      <w:r w:rsidR="000802F9" w:rsidRPr="00D4301A">
        <w:rPr>
          <w:rFonts w:ascii="Arial" w:eastAsia="Times New Roman" w:hAnsi="Arial" w:cs="Arial"/>
          <w:sz w:val="24"/>
          <w:szCs w:val="24"/>
          <w:lang w:val="es-ES_tradnl" w:eastAsia="es-ES"/>
        </w:rPr>
        <w:t xml:space="preserve"> misma que ahora se pronuncia dentro del término que establece el artículo 205, de la Ley de Procedimiento y Justicia Administrativa para el Estado de Oaxaca</w:t>
      </w:r>
      <w:r w:rsidR="000D7478" w:rsidRPr="00D4301A">
        <w:rPr>
          <w:rFonts w:ascii="Arial" w:eastAsia="Times New Roman" w:hAnsi="Arial" w:cs="Arial"/>
          <w:sz w:val="24"/>
          <w:szCs w:val="24"/>
          <w:lang w:val="es-ES_tradnl" w:eastAsia="es-ES"/>
        </w:rPr>
        <w:t xml:space="preserve">, </w:t>
      </w:r>
      <w:r w:rsidR="003E196E" w:rsidRPr="00D36EB0">
        <w:rPr>
          <w:rFonts w:ascii="Arial" w:eastAsia="Times New Roman" w:hAnsi="Arial" w:cs="Arial"/>
          <w:sz w:val="24"/>
          <w:szCs w:val="24"/>
          <w:lang w:val="es-ES_tradnl" w:eastAsia="es-ES"/>
        </w:rPr>
        <w:t xml:space="preserve">(foja </w:t>
      </w:r>
      <w:r w:rsidR="00552029" w:rsidRPr="00D36EB0">
        <w:rPr>
          <w:rFonts w:ascii="Arial" w:eastAsia="Times New Roman" w:hAnsi="Arial" w:cs="Arial"/>
          <w:sz w:val="24"/>
          <w:szCs w:val="24"/>
          <w:lang w:val="es-ES_tradnl" w:eastAsia="es-ES"/>
        </w:rPr>
        <w:t>34</w:t>
      </w:r>
      <w:r w:rsidR="00EF5F2F" w:rsidRPr="00D36EB0">
        <w:rPr>
          <w:rFonts w:ascii="Arial" w:eastAsia="Times New Roman" w:hAnsi="Arial" w:cs="Arial"/>
          <w:sz w:val="24"/>
          <w:szCs w:val="24"/>
          <w:lang w:val="es-ES_tradnl" w:eastAsia="es-ES"/>
        </w:rPr>
        <w:t>) y</w:t>
      </w:r>
      <w:r w:rsidR="00EF5F2F" w:rsidRPr="00D4301A">
        <w:rPr>
          <w:rFonts w:ascii="Arial" w:eastAsia="Times New Roman" w:hAnsi="Arial" w:cs="Arial"/>
          <w:sz w:val="24"/>
          <w:szCs w:val="24"/>
          <w:lang w:val="es-ES_tradnl" w:eastAsia="es-ES"/>
        </w:rPr>
        <w:t>;</w:t>
      </w:r>
      <w:r w:rsidR="00E87683" w:rsidRPr="00D4301A">
        <w:rPr>
          <w:rFonts w:ascii="Arial" w:eastAsia="Times New Roman" w:hAnsi="Arial" w:cs="Arial"/>
          <w:sz w:val="24"/>
          <w:szCs w:val="24"/>
          <w:lang w:val="es-ES_tradnl" w:eastAsia="es-ES"/>
        </w:rPr>
        <w:t xml:space="preserve"> </w:t>
      </w:r>
      <w:r w:rsidR="000802F9" w:rsidRPr="00D4301A">
        <w:rPr>
          <w:rFonts w:ascii="Arial" w:eastAsia="Times New Roman" w:hAnsi="Arial" w:cs="Arial"/>
          <w:sz w:val="24"/>
          <w:szCs w:val="24"/>
          <w:lang w:val="es-ES_tradnl" w:eastAsia="es-ES"/>
        </w:rPr>
        <w:t>-</w:t>
      </w:r>
      <w:r w:rsidR="00552029" w:rsidRPr="00D4301A">
        <w:rPr>
          <w:rFonts w:ascii="Arial" w:eastAsia="Times New Roman" w:hAnsi="Arial" w:cs="Arial"/>
          <w:sz w:val="24"/>
          <w:szCs w:val="24"/>
          <w:lang w:val="es-ES_tradnl" w:eastAsia="es-ES"/>
        </w:rPr>
        <w:t xml:space="preserve"> - - - - - </w:t>
      </w:r>
      <w:r w:rsidR="007F4307" w:rsidRPr="00D4301A">
        <w:rPr>
          <w:rFonts w:ascii="Arial" w:eastAsia="Times New Roman" w:hAnsi="Arial" w:cs="Arial"/>
          <w:sz w:val="24"/>
          <w:szCs w:val="24"/>
          <w:lang w:val="es-ES_tradnl" w:eastAsia="es-ES"/>
        </w:rPr>
        <w:t>- - - - - - - - - - - - - - - - - - - - - - - - - - - - - - - - - - - - - - - -</w:t>
      </w:r>
    </w:p>
    <w:p w:rsidR="000802F9" w:rsidRPr="00D4301A" w:rsidRDefault="000802F9" w:rsidP="000802F9">
      <w:pPr>
        <w:spacing w:after="0" w:line="360" w:lineRule="auto"/>
        <w:ind w:right="51"/>
        <w:jc w:val="center"/>
        <w:rPr>
          <w:rFonts w:ascii="Arial" w:eastAsia="Times New Roman" w:hAnsi="Arial" w:cs="Arial"/>
          <w:b/>
          <w:bCs/>
          <w:sz w:val="24"/>
          <w:szCs w:val="24"/>
          <w:lang w:val="es-ES_tradnl" w:eastAsia="es-ES"/>
        </w:rPr>
      </w:pPr>
      <w:r w:rsidRPr="00D4301A">
        <w:rPr>
          <w:rFonts w:ascii="Arial" w:eastAsia="Times New Roman" w:hAnsi="Arial" w:cs="Arial"/>
          <w:b/>
          <w:bCs/>
          <w:sz w:val="24"/>
          <w:szCs w:val="24"/>
          <w:lang w:val="es-ES_tradnl" w:eastAsia="es-ES"/>
        </w:rPr>
        <w:t>C O N S I D E R A N D O:</w:t>
      </w:r>
    </w:p>
    <w:p w:rsidR="000802F9" w:rsidRPr="00D4301A" w:rsidRDefault="000802F9" w:rsidP="000802F9">
      <w:pPr>
        <w:spacing w:after="0" w:line="240" w:lineRule="auto"/>
        <w:ind w:right="51"/>
        <w:jc w:val="center"/>
        <w:rPr>
          <w:rFonts w:ascii="Arial" w:eastAsia="Times New Roman" w:hAnsi="Arial" w:cs="Arial"/>
          <w:b/>
          <w:bCs/>
          <w:sz w:val="24"/>
          <w:szCs w:val="24"/>
          <w:highlight w:val="yellow"/>
          <w:lang w:val="es-ES_tradnl" w:eastAsia="es-ES"/>
        </w:rPr>
      </w:pPr>
    </w:p>
    <w:p w:rsidR="000802F9" w:rsidRPr="00D4301A" w:rsidRDefault="00FC3A41" w:rsidP="000802F9">
      <w:pPr>
        <w:pStyle w:val="Textoindependienteprimerasangra"/>
        <w:spacing w:line="360" w:lineRule="auto"/>
        <w:ind w:firstLine="567"/>
        <w:jc w:val="both"/>
        <w:rPr>
          <w:rFonts w:ascii="Arial" w:hAnsi="Arial" w:cs="Arial"/>
          <w:sz w:val="24"/>
          <w:szCs w:val="24"/>
        </w:rPr>
      </w:pPr>
      <w:r w:rsidRPr="00D4301A">
        <w:rPr>
          <w:rFonts w:ascii="Arial" w:eastAsia="Times New Roman" w:hAnsi="Arial" w:cs="Arial"/>
          <w:b/>
          <w:sz w:val="24"/>
          <w:szCs w:val="24"/>
          <w:lang w:val="es-ES_tradnl" w:eastAsia="es-ES"/>
        </w:rPr>
        <w:t>PRIMERO</w:t>
      </w:r>
      <w:r w:rsidRPr="00D4301A">
        <w:rPr>
          <w:rFonts w:ascii="Arial" w:eastAsia="Times New Roman" w:hAnsi="Arial" w:cs="Arial"/>
          <w:b/>
          <w:color w:val="000000"/>
          <w:sz w:val="24"/>
          <w:szCs w:val="24"/>
          <w:lang w:val="es-ES_tradnl" w:eastAsia="es-ES"/>
        </w:rPr>
        <w:t xml:space="preserve">. Competencia. </w:t>
      </w:r>
      <w:r w:rsidRPr="00D4301A">
        <w:rPr>
          <w:rFonts w:ascii="Arial" w:eastAsia="Times New Roman" w:hAnsi="Arial" w:cs="Arial"/>
          <w:bCs/>
          <w:sz w:val="24"/>
          <w:szCs w:val="24"/>
          <w:lang w:val="es-ES" w:eastAsia="es-ES"/>
        </w:rPr>
        <w:t xml:space="preserve">Esta </w:t>
      </w:r>
      <w:r w:rsidRPr="00D4301A">
        <w:rPr>
          <w:rFonts w:ascii="Arial" w:hAnsi="Arial" w:cs="Arial"/>
          <w:sz w:val="24"/>
          <w:szCs w:val="24"/>
        </w:rPr>
        <w:t xml:space="preserve">Cuarta Sala Unitaria de Primera Instancia del Tribunal de Justicia Administrativa del Estado, </w:t>
      </w:r>
      <w:r w:rsidRPr="00D4301A">
        <w:rPr>
          <w:rFonts w:ascii="Arial" w:eastAsia="Times New Roman" w:hAnsi="Arial" w:cs="Arial"/>
          <w:bCs/>
          <w:sz w:val="24"/>
          <w:szCs w:val="24"/>
          <w:lang w:val="es-ES" w:eastAsia="es-ES"/>
        </w:rPr>
        <w:t xml:space="preserve">es competente para conocer y resolver el presente juicio de nulidad promovido en contra de un acto atribuido a la autoridad administrativa de carácter municipal, de conformidad con lo dispuesto por el artículo 114 QUÁTER, de </w:t>
      </w:r>
      <w:r w:rsidRPr="00D4301A">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w:t>
      </w:r>
      <w:r w:rsidR="00EF5F2F" w:rsidRPr="00D4301A">
        <w:rPr>
          <w:rFonts w:ascii="Arial" w:hAnsi="Arial" w:cs="Arial"/>
          <w:sz w:val="24"/>
          <w:szCs w:val="24"/>
        </w:rPr>
        <w:t xml:space="preserve">icial del Estado, el veinte de octubre de </w:t>
      </w:r>
      <w:r w:rsidRPr="00D4301A">
        <w:rPr>
          <w:rFonts w:ascii="Arial" w:hAnsi="Arial" w:cs="Arial"/>
          <w:sz w:val="24"/>
          <w:szCs w:val="24"/>
        </w:rPr>
        <w:t>dos mil diecisiete.</w:t>
      </w:r>
    </w:p>
    <w:p w:rsidR="00555E26" w:rsidRPr="00D4301A" w:rsidRDefault="000802F9" w:rsidP="00555E26">
      <w:pPr>
        <w:spacing w:line="360" w:lineRule="auto"/>
        <w:ind w:right="49" w:firstLine="567"/>
        <w:jc w:val="both"/>
        <w:rPr>
          <w:rFonts w:ascii="Arial" w:eastAsia="Times New Roman" w:hAnsi="Arial" w:cs="Arial"/>
          <w:sz w:val="24"/>
          <w:szCs w:val="24"/>
          <w:u w:val="single"/>
          <w:lang w:val="es-ES_tradnl" w:eastAsia="es-ES"/>
        </w:rPr>
      </w:pPr>
      <w:r w:rsidRPr="00D4301A">
        <w:rPr>
          <w:rFonts w:ascii="Arial" w:eastAsia="Times New Roman" w:hAnsi="Arial" w:cs="Arial"/>
          <w:b/>
          <w:bCs/>
          <w:sz w:val="24"/>
          <w:szCs w:val="24"/>
          <w:lang w:val="es-ES_tradnl" w:eastAsia="es-ES"/>
        </w:rPr>
        <w:t>SEGUNDO</w:t>
      </w:r>
      <w:r w:rsidRPr="00D4301A">
        <w:rPr>
          <w:rFonts w:ascii="Arial" w:eastAsia="Times New Roman" w:hAnsi="Arial" w:cs="Arial"/>
          <w:bCs/>
          <w:sz w:val="24"/>
          <w:szCs w:val="24"/>
          <w:lang w:val="es-ES_tradnl" w:eastAsia="es-ES"/>
        </w:rPr>
        <w:t>.</w:t>
      </w:r>
      <w:r w:rsidRPr="00D4301A">
        <w:rPr>
          <w:rFonts w:ascii="Arial" w:eastAsia="Times New Roman" w:hAnsi="Arial" w:cs="Arial"/>
          <w:sz w:val="24"/>
          <w:szCs w:val="24"/>
          <w:lang w:val="es-ES_tradnl" w:eastAsia="es-ES"/>
        </w:rPr>
        <w:t xml:space="preserve"> </w:t>
      </w:r>
      <w:r w:rsidRPr="00D4301A">
        <w:rPr>
          <w:rFonts w:ascii="Arial" w:eastAsia="Times New Roman" w:hAnsi="Arial" w:cs="Arial"/>
          <w:b/>
          <w:sz w:val="24"/>
          <w:szCs w:val="24"/>
          <w:lang w:val="es-ES_tradnl" w:eastAsia="es-ES"/>
        </w:rPr>
        <w:t xml:space="preserve">Personalidad. </w:t>
      </w:r>
      <w:r w:rsidRPr="00D4301A">
        <w:rPr>
          <w:rFonts w:ascii="Arial" w:eastAsia="Times New Roman" w:hAnsi="Arial" w:cs="Arial"/>
          <w:sz w:val="24"/>
          <w:szCs w:val="24"/>
          <w:lang w:val="es-ES_tradnl" w:eastAsia="es-ES"/>
        </w:rPr>
        <w:t xml:space="preserve">La personalidad de la </w:t>
      </w:r>
      <w:r w:rsidRPr="00D4301A">
        <w:rPr>
          <w:rFonts w:ascii="Arial" w:eastAsia="Times New Roman" w:hAnsi="Arial" w:cs="Arial"/>
          <w:b/>
          <w:sz w:val="24"/>
          <w:szCs w:val="24"/>
          <w:lang w:val="es-ES_tradnl" w:eastAsia="es-ES"/>
        </w:rPr>
        <w:t xml:space="preserve">parte actora </w:t>
      </w:r>
      <w:r w:rsidRPr="00D4301A">
        <w:rPr>
          <w:rFonts w:ascii="Arial" w:eastAsia="Times New Roman" w:hAnsi="Arial" w:cs="Arial"/>
          <w:sz w:val="24"/>
          <w:szCs w:val="24"/>
          <w:lang w:val="es-ES_tradnl" w:eastAsia="es-ES"/>
        </w:rPr>
        <w:t>quedó acreditada</w:t>
      </w:r>
      <w:r w:rsidR="00106947" w:rsidRPr="00D4301A">
        <w:rPr>
          <w:rFonts w:ascii="Arial" w:eastAsia="Times New Roman" w:hAnsi="Arial" w:cs="Arial"/>
          <w:sz w:val="24"/>
          <w:szCs w:val="24"/>
          <w:lang w:val="es-ES_tradnl" w:eastAsia="es-ES"/>
        </w:rPr>
        <w:t xml:space="preserve"> en autos</w:t>
      </w:r>
      <w:r w:rsidRPr="00D4301A">
        <w:rPr>
          <w:rFonts w:ascii="Arial" w:eastAsia="Times New Roman" w:hAnsi="Arial" w:cs="Arial"/>
          <w:sz w:val="24"/>
          <w:szCs w:val="24"/>
          <w:lang w:val="es-ES_tradnl" w:eastAsia="es-ES"/>
        </w:rPr>
        <w:t xml:space="preserve"> ya que </w:t>
      </w:r>
      <w:r w:rsidR="00DE333A" w:rsidRPr="00D4301A">
        <w:rPr>
          <w:rFonts w:ascii="Arial" w:eastAsia="Times New Roman" w:hAnsi="Arial" w:cs="Arial"/>
          <w:sz w:val="24"/>
          <w:szCs w:val="24"/>
          <w:lang w:val="es-ES_tradnl" w:eastAsia="es-ES"/>
        </w:rPr>
        <w:t>promueve por</w:t>
      </w:r>
      <w:r w:rsidR="00BA7D64" w:rsidRPr="00D4301A">
        <w:rPr>
          <w:rFonts w:ascii="Arial" w:eastAsia="Times New Roman" w:hAnsi="Arial" w:cs="Arial"/>
          <w:sz w:val="24"/>
          <w:szCs w:val="24"/>
          <w:lang w:val="es-ES_tradnl" w:eastAsia="es-ES"/>
        </w:rPr>
        <w:t xml:space="preserve"> conducto de su apoderado legal </w:t>
      </w:r>
      <w:r w:rsidR="00DE333A" w:rsidRPr="00D4301A">
        <w:rPr>
          <w:rFonts w:ascii="Arial" w:eastAsia="Times New Roman" w:hAnsi="Arial" w:cs="Arial"/>
          <w:sz w:val="24"/>
          <w:szCs w:val="24"/>
          <w:lang w:val="es-ES_tradnl" w:eastAsia="es-ES"/>
        </w:rPr>
        <w:t xml:space="preserve">y </w:t>
      </w:r>
      <w:r w:rsidRPr="00D4301A">
        <w:rPr>
          <w:rFonts w:ascii="Arial" w:eastAsia="Times New Roman" w:hAnsi="Arial" w:cs="Arial"/>
          <w:b/>
          <w:sz w:val="24"/>
          <w:szCs w:val="24"/>
          <w:lang w:val="es-ES_tradnl" w:eastAsia="es-ES"/>
        </w:rPr>
        <w:t xml:space="preserve">la autoridad demandada </w:t>
      </w:r>
      <w:r w:rsidR="00106947" w:rsidRPr="00D4301A">
        <w:rPr>
          <w:rFonts w:ascii="Arial" w:eastAsia="Times New Roman" w:hAnsi="Arial" w:cs="Arial"/>
          <w:b/>
          <w:sz w:val="24"/>
          <w:szCs w:val="24"/>
          <w:lang w:val="es-ES" w:eastAsia="es-ES"/>
        </w:rPr>
        <w:t xml:space="preserve">Directora General de Desarrollo Urbano, Centro Histórico y Ecología del Municipio de Oaxaca de Juárez, Oaxaca, </w:t>
      </w:r>
      <w:r w:rsidR="00106947" w:rsidRPr="00D4301A">
        <w:rPr>
          <w:rFonts w:ascii="Arial" w:eastAsia="Times New Roman" w:hAnsi="Arial" w:cs="Arial"/>
          <w:sz w:val="24"/>
          <w:szCs w:val="24"/>
          <w:lang w:val="es-ES" w:eastAsia="es-ES"/>
        </w:rPr>
        <w:t xml:space="preserve">lo </w:t>
      </w:r>
      <w:r w:rsidR="00931791" w:rsidRPr="00D4301A">
        <w:rPr>
          <w:rFonts w:ascii="Arial" w:eastAsia="Times New Roman" w:hAnsi="Arial" w:cs="Arial"/>
          <w:sz w:val="24"/>
          <w:szCs w:val="24"/>
          <w:lang w:val="es-ES_tradnl" w:eastAsia="es-ES"/>
        </w:rPr>
        <w:t>acreditó</w:t>
      </w:r>
      <w:r w:rsidR="00555E26" w:rsidRPr="00D4301A">
        <w:rPr>
          <w:rFonts w:ascii="Arial" w:eastAsia="Times New Roman" w:hAnsi="Arial" w:cs="Arial"/>
          <w:sz w:val="24"/>
          <w:szCs w:val="24"/>
          <w:lang w:val="es-ES_tradnl" w:eastAsia="es-ES"/>
        </w:rPr>
        <w:t xml:space="preserve"> </w:t>
      </w:r>
      <w:r w:rsidR="00106947" w:rsidRPr="00D4301A">
        <w:rPr>
          <w:rFonts w:ascii="Arial" w:eastAsia="Times New Roman" w:hAnsi="Arial" w:cs="Arial"/>
          <w:sz w:val="24"/>
          <w:szCs w:val="24"/>
          <w:lang w:val="es-ES_tradnl" w:eastAsia="es-ES"/>
        </w:rPr>
        <w:t>con la copia certificada de su nombramiento</w:t>
      </w:r>
      <w:r w:rsidR="00BA7D64" w:rsidRPr="00D4301A">
        <w:rPr>
          <w:rFonts w:ascii="Arial" w:eastAsia="Times New Roman" w:hAnsi="Arial" w:cs="Arial"/>
          <w:sz w:val="24"/>
          <w:szCs w:val="24"/>
          <w:lang w:val="es-ES_tradnl" w:eastAsia="es-ES"/>
        </w:rPr>
        <w:t xml:space="preserve"> y toma de protesta de Ley</w:t>
      </w:r>
      <w:r w:rsidR="00106947" w:rsidRPr="00D4301A">
        <w:rPr>
          <w:rFonts w:ascii="Arial" w:eastAsia="Times New Roman" w:hAnsi="Arial" w:cs="Arial"/>
          <w:sz w:val="24"/>
          <w:szCs w:val="24"/>
          <w:lang w:val="es-ES_tradnl" w:eastAsia="es-ES"/>
        </w:rPr>
        <w:t>,</w:t>
      </w:r>
      <w:r w:rsidR="00914631" w:rsidRPr="00D4301A">
        <w:rPr>
          <w:rFonts w:ascii="Arial" w:eastAsia="Times New Roman" w:hAnsi="Arial" w:cs="Arial"/>
          <w:sz w:val="24"/>
          <w:szCs w:val="24"/>
          <w:lang w:val="es-ES_tradnl" w:eastAsia="es-ES"/>
        </w:rPr>
        <w:t xml:space="preserve"> de conformidad con los artículos 148 y 151, de la Ley de Procedimiento y Justicia Administrativa para el Estado. </w:t>
      </w:r>
    </w:p>
    <w:p w:rsidR="00D352A2" w:rsidRPr="00D4301A" w:rsidRDefault="00D352A2" w:rsidP="00D352A2">
      <w:pPr>
        <w:spacing w:line="360" w:lineRule="auto"/>
        <w:ind w:right="77" w:firstLine="567"/>
        <w:jc w:val="both"/>
        <w:rPr>
          <w:rFonts w:ascii="Arial" w:eastAsia="Times New Roman" w:hAnsi="Arial" w:cs="Arial"/>
          <w:bCs/>
          <w:sz w:val="24"/>
          <w:szCs w:val="24"/>
          <w:lang w:eastAsia="es-ES"/>
        </w:rPr>
      </w:pPr>
      <w:r w:rsidRPr="00D4301A">
        <w:rPr>
          <w:rFonts w:ascii="Arial" w:eastAsia="Times New Roman" w:hAnsi="Arial" w:cs="Arial"/>
          <w:b/>
          <w:sz w:val="24"/>
          <w:szCs w:val="24"/>
          <w:lang w:val="es-ES_tradnl" w:eastAsia="es-ES"/>
        </w:rPr>
        <w:t>TERCERO. Causales de</w:t>
      </w:r>
      <w:r w:rsidRPr="00D4301A">
        <w:rPr>
          <w:rFonts w:ascii="Arial" w:eastAsia="Times New Roman" w:hAnsi="Arial" w:cs="Arial"/>
          <w:sz w:val="24"/>
          <w:szCs w:val="24"/>
          <w:lang w:val="es-ES_tradnl" w:eastAsia="es-ES"/>
        </w:rPr>
        <w:t xml:space="preserve"> </w:t>
      </w:r>
      <w:r w:rsidRPr="00D4301A">
        <w:rPr>
          <w:rFonts w:ascii="Arial" w:eastAsia="Times New Roman" w:hAnsi="Arial" w:cs="Arial"/>
          <w:b/>
          <w:sz w:val="24"/>
          <w:szCs w:val="24"/>
          <w:lang w:val="es-ES_tradnl" w:eastAsia="es-ES"/>
        </w:rPr>
        <w:t xml:space="preserve">improcedencia y sobreseimiento. </w:t>
      </w:r>
      <w:r w:rsidRPr="00D4301A">
        <w:rPr>
          <w:rFonts w:ascii="Arial" w:eastAsia="Times New Roman" w:hAnsi="Arial" w:cs="Arial"/>
          <w:sz w:val="24"/>
          <w:szCs w:val="24"/>
          <w:lang w:val="es-ES_tradnl" w:eastAsia="es-ES"/>
        </w:rPr>
        <w:t>Por ser</w:t>
      </w:r>
      <w:r w:rsidRPr="00D4301A">
        <w:rPr>
          <w:rFonts w:ascii="Arial" w:eastAsia="Times New Roman" w:hAnsi="Arial" w:cs="Arial"/>
          <w:b/>
          <w:sz w:val="24"/>
          <w:szCs w:val="24"/>
          <w:lang w:val="es-ES_tradnl" w:eastAsia="es-ES"/>
        </w:rPr>
        <w:t xml:space="preserve"> </w:t>
      </w:r>
      <w:r w:rsidRPr="00D4301A">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Pr="00D4301A">
        <w:rPr>
          <w:rFonts w:ascii="Arial" w:eastAsia="Times New Roman" w:hAnsi="Arial" w:cs="Arial"/>
          <w:bCs/>
          <w:sz w:val="24"/>
          <w:szCs w:val="24"/>
          <w:lang w:eastAsia="es-ES"/>
        </w:rPr>
        <w:t>ya que, de actualizarse las hipótesis normativas, ello impide la resolución del fondo del asunto y deberá decretarse su sobreseimiento, no obstante que la aut</w:t>
      </w:r>
      <w:r w:rsidR="0076238D" w:rsidRPr="00D4301A">
        <w:rPr>
          <w:rFonts w:ascii="Arial" w:eastAsia="Times New Roman" w:hAnsi="Arial" w:cs="Arial"/>
          <w:bCs/>
          <w:sz w:val="24"/>
          <w:szCs w:val="24"/>
          <w:lang w:eastAsia="es-ES"/>
        </w:rPr>
        <w:t>oridad demandada las haga valer</w:t>
      </w:r>
      <w:r w:rsidRPr="00D4301A">
        <w:rPr>
          <w:rFonts w:ascii="Arial" w:eastAsia="Times New Roman" w:hAnsi="Arial" w:cs="Arial"/>
          <w:bCs/>
          <w:sz w:val="24"/>
          <w:szCs w:val="24"/>
          <w:lang w:eastAsia="es-ES"/>
        </w:rPr>
        <w:t xml:space="preserve"> de conformidad con lo dispuesto por los artículos 131 y 132, de la ley de la materia.</w:t>
      </w:r>
    </w:p>
    <w:p w:rsidR="00232D35" w:rsidRPr="00D4301A" w:rsidRDefault="00D352A2" w:rsidP="00F1607D">
      <w:pPr>
        <w:spacing w:line="360" w:lineRule="auto"/>
        <w:ind w:right="77" w:firstLine="567"/>
        <w:jc w:val="both"/>
        <w:rPr>
          <w:rFonts w:ascii="Arial" w:hAnsi="Arial" w:cs="Arial"/>
          <w:sz w:val="24"/>
          <w:szCs w:val="24"/>
          <w:lang w:eastAsia="es-ES"/>
        </w:rPr>
      </w:pPr>
      <w:r w:rsidRPr="00D4301A">
        <w:rPr>
          <w:rFonts w:ascii="Arial" w:eastAsia="Times New Roman" w:hAnsi="Arial" w:cs="Arial"/>
          <w:bCs/>
          <w:sz w:val="24"/>
          <w:szCs w:val="24"/>
          <w:lang w:eastAsia="es-ES"/>
        </w:rPr>
        <w:t xml:space="preserve">La autoridad demandada </w:t>
      </w:r>
      <w:r w:rsidR="00F1607D" w:rsidRPr="00D4301A">
        <w:rPr>
          <w:rFonts w:ascii="Arial" w:eastAsia="Times New Roman" w:hAnsi="Arial" w:cs="Arial"/>
          <w:bCs/>
          <w:sz w:val="24"/>
          <w:szCs w:val="24"/>
          <w:lang w:eastAsia="es-ES"/>
        </w:rPr>
        <w:t>al dar contestación a la demanda solicitó el so</w:t>
      </w:r>
      <w:r w:rsidR="000B4A6F" w:rsidRPr="00D4301A">
        <w:rPr>
          <w:rFonts w:ascii="Arial" w:eastAsia="Times New Roman" w:hAnsi="Arial" w:cs="Arial"/>
          <w:bCs/>
          <w:sz w:val="24"/>
          <w:szCs w:val="24"/>
          <w:lang w:eastAsia="es-ES"/>
        </w:rPr>
        <w:t xml:space="preserve">breseimiento del juicio al señalar que </w:t>
      </w:r>
      <w:r w:rsidR="00692D3B" w:rsidRPr="00D4301A">
        <w:rPr>
          <w:rFonts w:ascii="Arial" w:eastAsia="Times New Roman" w:hAnsi="Arial" w:cs="Arial"/>
          <w:bCs/>
          <w:sz w:val="24"/>
          <w:szCs w:val="24"/>
          <w:lang w:eastAsia="es-ES"/>
        </w:rPr>
        <w:t>la parte</w:t>
      </w:r>
      <w:r w:rsidR="00F1607D" w:rsidRPr="00D4301A">
        <w:rPr>
          <w:rFonts w:ascii="Arial" w:eastAsia="Times New Roman" w:hAnsi="Arial" w:cs="Arial"/>
          <w:bCs/>
          <w:sz w:val="24"/>
          <w:szCs w:val="24"/>
          <w:lang w:eastAsia="es-ES"/>
        </w:rPr>
        <w:t xml:space="preserve"> actora carece de interés jurídico </w:t>
      </w:r>
      <w:r w:rsidR="008D5A78" w:rsidRPr="00D4301A">
        <w:rPr>
          <w:rFonts w:ascii="Arial" w:eastAsia="Times New Roman" w:hAnsi="Arial" w:cs="Arial"/>
          <w:bCs/>
          <w:sz w:val="24"/>
          <w:szCs w:val="24"/>
          <w:lang w:eastAsia="es-ES"/>
        </w:rPr>
        <w:t xml:space="preserve">y legítimo </w:t>
      </w:r>
      <w:r w:rsidR="00F1607D" w:rsidRPr="00D4301A">
        <w:rPr>
          <w:rFonts w:ascii="Arial" w:eastAsia="Times New Roman" w:hAnsi="Arial" w:cs="Arial"/>
          <w:bCs/>
          <w:sz w:val="24"/>
          <w:szCs w:val="24"/>
          <w:lang w:eastAsia="es-ES"/>
        </w:rPr>
        <w:t xml:space="preserve">para impugnar el acto administrativo consignado en el acuerdo de sanción y multa número </w:t>
      </w:r>
      <w:r w:rsidR="00A001FE">
        <w:rPr>
          <w:rFonts w:ascii="Arial" w:eastAsia="Times New Roman" w:hAnsi="Arial" w:cs="Arial"/>
          <w:bCs/>
          <w:iCs/>
          <w:caps/>
          <w:kern w:val="2"/>
          <w:sz w:val="24"/>
          <w:szCs w:val="24"/>
          <w:lang w:val="es-ES_tradnl" w:eastAsia="es-ES"/>
        </w:rPr>
        <w:t>**********</w:t>
      </w:r>
      <w:r w:rsidR="00F1607D" w:rsidRPr="00D4301A">
        <w:rPr>
          <w:rFonts w:ascii="Arial" w:hAnsi="Arial" w:cs="Arial"/>
          <w:sz w:val="24"/>
          <w:szCs w:val="24"/>
          <w:lang w:eastAsia="es-ES"/>
        </w:rPr>
        <w:t xml:space="preserve">, de dos de febrero de dos mil dieciocho, </w:t>
      </w:r>
      <w:r w:rsidR="00310AF4" w:rsidRPr="00D4301A">
        <w:rPr>
          <w:rFonts w:ascii="Arial" w:hAnsi="Arial" w:cs="Arial"/>
          <w:sz w:val="24"/>
          <w:szCs w:val="24"/>
          <w:lang w:eastAsia="es-ES"/>
        </w:rPr>
        <w:t xml:space="preserve">argumentando que su resolución </w:t>
      </w:r>
      <w:r w:rsidR="0006588F" w:rsidRPr="00D4301A">
        <w:rPr>
          <w:rFonts w:ascii="Arial" w:hAnsi="Arial" w:cs="Arial"/>
          <w:sz w:val="24"/>
          <w:szCs w:val="24"/>
          <w:lang w:eastAsia="es-ES"/>
        </w:rPr>
        <w:t>es totalmente legal y apegada a</w:t>
      </w:r>
      <w:r w:rsidR="00310AF4" w:rsidRPr="00D4301A">
        <w:rPr>
          <w:rFonts w:ascii="Arial" w:hAnsi="Arial" w:cs="Arial"/>
          <w:sz w:val="24"/>
          <w:szCs w:val="24"/>
          <w:lang w:eastAsia="es-ES"/>
        </w:rPr>
        <w:t xml:space="preserve"> derecho.</w:t>
      </w:r>
    </w:p>
    <w:p w:rsidR="00310AF4" w:rsidRPr="00D4301A" w:rsidRDefault="00310AF4" w:rsidP="00310AF4">
      <w:pPr>
        <w:spacing w:line="360" w:lineRule="auto"/>
        <w:ind w:firstLine="567"/>
        <w:jc w:val="both"/>
        <w:rPr>
          <w:rFonts w:ascii="Arial" w:eastAsia="Times New Roman" w:hAnsi="Arial" w:cs="Arial"/>
          <w:sz w:val="24"/>
          <w:szCs w:val="24"/>
          <w:lang w:val="es-ES_tradnl" w:eastAsia="es-ES"/>
        </w:rPr>
      </w:pPr>
      <w:r w:rsidRPr="00D4301A">
        <w:rPr>
          <w:rFonts w:ascii="Arial" w:eastAsia="Times New Roman" w:hAnsi="Arial" w:cs="Arial"/>
          <w:sz w:val="24"/>
          <w:szCs w:val="24"/>
          <w:lang w:val="es-ES_tradnl" w:eastAsia="es-ES"/>
        </w:rPr>
        <w:t>Sin embargo, no le asiste razón</w:t>
      </w:r>
      <w:r w:rsidR="00DB437F" w:rsidRPr="00D4301A">
        <w:rPr>
          <w:rFonts w:ascii="Arial" w:eastAsia="Times New Roman" w:hAnsi="Arial" w:cs="Arial"/>
          <w:sz w:val="24"/>
          <w:szCs w:val="24"/>
          <w:lang w:val="es-ES_tradnl" w:eastAsia="es-ES"/>
        </w:rPr>
        <w:t xml:space="preserve"> a la autoridad demandada</w:t>
      </w:r>
      <w:r w:rsidRPr="00D4301A">
        <w:rPr>
          <w:rFonts w:ascii="Arial" w:eastAsia="Times New Roman" w:hAnsi="Arial" w:cs="Arial"/>
          <w:sz w:val="24"/>
          <w:szCs w:val="24"/>
          <w:lang w:val="es-ES_tradnl" w:eastAsia="es-ES"/>
        </w:rPr>
        <w:t>, ya que conforme al artículo 164, de la Ley de Procedimiento y Justicia Administrativa para el Estado</w:t>
      </w:r>
      <w:r w:rsidR="00C83AF9" w:rsidRPr="00D4301A">
        <w:rPr>
          <w:rFonts w:ascii="Arial" w:eastAsia="Times New Roman" w:hAnsi="Arial" w:cs="Arial"/>
          <w:sz w:val="24"/>
          <w:szCs w:val="24"/>
          <w:lang w:val="es-ES_tradnl" w:eastAsia="es-ES"/>
        </w:rPr>
        <w:t>,</w:t>
      </w:r>
      <w:r w:rsidR="000C6C99" w:rsidRPr="00D4301A">
        <w:rPr>
          <w:rFonts w:ascii="Arial" w:eastAsia="Times New Roman" w:hAnsi="Arial" w:cs="Arial"/>
          <w:sz w:val="24"/>
          <w:szCs w:val="24"/>
          <w:lang w:val="es-ES_tradnl" w:eastAsia="es-ES"/>
        </w:rPr>
        <w:t xml:space="preserve"> sólo</w:t>
      </w:r>
      <w:r w:rsidRPr="00D4301A">
        <w:rPr>
          <w:rFonts w:ascii="Arial" w:eastAsia="Times New Roman" w:hAnsi="Arial" w:cs="Arial"/>
          <w:sz w:val="24"/>
          <w:szCs w:val="24"/>
          <w:lang w:val="es-ES_tradnl" w:eastAsia="es-ES"/>
        </w:rPr>
        <w:t xml:space="preserve"> podrán demandar o intervenir en el juicio, las personas que tengan un interés jurídico o legítimo que funde su pretensión. </w:t>
      </w:r>
    </w:p>
    <w:p w:rsidR="00D61A0A" w:rsidRPr="00D4301A" w:rsidRDefault="00D61A0A" w:rsidP="000C6C99">
      <w:pPr>
        <w:spacing w:after="0" w:line="360" w:lineRule="auto"/>
        <w:ind w:firstLine="567"/>
        <w:jc w:val="both"/>
        <w:rPr>
          <w:rFonts w:ascii="Arial" w:hAnsi="Arial" w:cs="Arial"/>
          <w:sz w:val="24"/>
          <w:szCs w:val="24"/>
        </w:rPr>
      </w:pPr>
      <w:r w:rsidRPr="00D4301A">
        <w:rPr>
          <w:rFonts w:ascii="Arial" w:eastAsia="Times New Roman" w:hAnsi="Arial" w:cs="Arial"/>
          <w:sz w:val="24"/>
          <w:szCs w:val="24"/>
          <w:lang w:val="es-ES_tradnl" w:eastAsia="es-ES"/>
        </w:rPr>
        <w:t>En el caso</w:t>
      </w:r>
      <w:r w:rsidR="00C83AF9" w:rsidRPr="00D4301A">
        <w:rPr>
          <w:rFonts w:ascii="Arial" w:eastAsia="Times New Roman" w:hAnsi="Arial" w:cs="Arial"/>
          <w:sz w:val="24"/>
          <w:szCs w:val="24"/>
          <w:lang w:val="es-ES_tradnl" w:eastAsia="es-ES"/>
        </w:rPr>
        <w:t>,</w:t>
      </w:r>
      <w:r w:rsidR="00DB437F" w:rsidRPr="00D4301A">
        <w:rPr>
          <w:rFonts w:ascii="Arial" w:eastAsia="Times New Roman" w:hAnsi="Arial" w:cs="Arial"/>
          <w:sz w:val="24"/>
          <w:szCs w:val="24"/>
          <w:lang w:val="es-ES_tradnl" w:eastAsia="es-ES"/>
        </w:rPr>
        <w:t xml:space="preserve"> </w:t>
      </w:r>
      <w:r w:rsidR="000C6C99" w:rsidRPr="00D4301A">
        <w:rPr>
          <w:rFonts w:ascii="Arial" w:eastAsia="Times New Roman" w:hAnsi="Arial" w:cs="Arial"/>
          <w:sz w:val="24"/>
          <w:szCs w:val="24"/>
          <w:lang w:val="es-ES_tradnl" w:eastAsia="es-ES"/>
        </w:rPr>
        <w:t xml:space="preserve">la autoridad demandada inició el procedimiento administrativo número </w:t>
      </w:r>
      <w:r w:rsidR="00A001FE">
        <w:rPr>
          <w:rFonts w:ascii="Arial" w:eastAsia="Times New Roman" w:hAnsi="Arial" w:cs="Arial"/>
          <w:bCs/>
          <w:iCs/>
          <w:caps/>
          <w:kern w:val="2"/>
          <w:sz w:val="24"/>
          <w:szCs w:val="24"/>
          <w:lang w:val="es-ES_tradnl" w:eastAsia="es-ES"/>
        </w:rPr>
        <w:t>**********</w:t>
      </w:r>
      <w:r w:rsidR="000C6C99" w:rsidRPr="00D4301A">
        <w:rPr>
          <w:rFonts w:ascii="Arial" w:eastAsia="Times New Roman" w:hAnsi="Arial" w:cs="Arial"/>
          <w:sz w:val="24"/>
          <w:szCs w:val="24"/>
          <w:lang w:val="es-ES_tradnl" w:eastAsia="es-ES"/>
        </w:rPr>
        <w:t xml:space="preserve">, en materia de construcción, respecto del inmueble ubicado en la calle de </w:t>
      </w:r>
      <w:r w:rsidR="009A7804">
        <w:rPr>
          <w:rFonts w:ascii="Arial" w:eastAsia="Times New Roman" w:hAnsi="Arial" w:cs="Arial"/>
          <w:bCs/>
          <w:iCs/>
          <w:caps/>
          <w:kern w:val="2"/>
          <w:sz w:val="24"/>
          <w:szCs w:val="24"/>
          <w:lang w:val="es-ES_tradnl" w:eastAsia="es-ES"/>
        </w:rPr>
        <w:t>**********</w:t>
      </w:r>
      <w:r w:rsidR="009A7804">
        <w:rPr>
          <w:rFonts w:ascii="Arial" w:eastAsia="Times New Roman" w:hAnsi="Arial" w:cs="Arial"/>
          <w:bCs/>
          <w:iCs/>
          <w:caps/>
          <w:kern w:val="2"/>
          <w:sz w:val="24"/>
          <w:szCs w:val="24"/>
          <w:lang w:val="es-ES_tradnl" w:eastAsia="es-ES"/>
        </w:rPr>
        <w:t xml:space="preserve"> </w:t>
      </w:r>
      <w:r w:rsidR="000C6C99" w:rsidRPr="00D4301A">
        <w:rPr>
          <w:rFonts w:ascii="Arial" w:eastAsia="Times New Roman" w:hAnsi="Arial" w:cs="Arial"/>
          <w:sz w:val="24"/>
          <w:szCs w:val="24"/>
          <w:lang w:val="es-ES_tradnl" w:eastAsia="es-ES"/>
        </w:rPr>
        <w:t xml:space="preserve">número </w:t>
      </w:r>
      <w:r w:rsidR="009A7804">
        <w:rPr>
          <w:rFonts w:ascii="Arial" w:eastAsia="Times New Roman" w:hAnsi="Arial" w:cs="Arial"/>
          <w:bCs/>
          <w:iCs/>
          <w:caps/>
          <w:kern w:val="2"/>
          <w:sz w:val="24"/>
          <w:szCs w:val="24"/>
          <w:lang w:val="es-ES_tradnl" w:eastAsia="es-ES"/>
        </w:rPr>
        <w:t>**********</w:t>
      </w:r>
      <w:r w:rsidR="000C6C99" w:rsidRPr="00D4301A">
        <w:rPr>
          <w:rFonts w:ascii="Arial" w:eastAsia="Times New Roman" w:hAnsi="Arial" w:cs="Arial"/>
          <w:sz w:val="24"/>
          <w:szCs w:val="24"/>
          <w:lang w:val="es-ES_tradnl" w:eastAsia="es-ES"/>
        </w:rPr>
        <w:t xml:space="preserve">, esquina </w:t>
      </w:r>
      <w:r w:rsidR="009A7804">
        <w:rPr>
          <w:rFonts w:ascii="Arial" w:eastAsia="Times New Roman" w:hAnsi="Arial" w:cs="Arial"/>
          <w:bCs/>
          <w:iCs/>
          <w:caps/>
          <w:kern w:val="2"/>
          <w:sz w:val="24"/>
          <w:szCs w:val="24"/>
          <w:lang w:val="es-ES_tradnl" w:eastAsia="es-ES"/>
        </w:rPr>
        <w:t>**********</w:t>
      </w:r>
      <w:r w:rsidR="000C6C99" w:rsidRPr="00D4301A">
        <w:rPr>
          <w:rFonts w:ascii="Arial" w:hAnsi="Arial" w:cs="Arial"/>
          <w:sz w:val="24"/>
          <w:szCs w:val="24"/>
        </w:rPr>
        <w:t xml:space="preserve">, de la Ciudad de Oaxaca de Juárez, Oaxaca, lugar en que se realizaban trabajos de construcción al interior del </w:t>
      </w:r>
      <w:r w:rsidR="000C6C99" w:rsidRPr="00D4301A">
        <w:rPr>
          <w:rFonts w:ascii="Arial" w:hAnsi="Arial" w:cs="Arial"/>
          <w:sz w:val="24"/>
          <w:szCs w:val="24"/>
        </w:rPr>
        <w:lastRenderedPageBreak/>
        <w:t>inmueble (</w:t>
      </w:r>
      <w:r w:rsidR="00FE7FD1">
        <w:rPr>
          <w:rFonts w:ascii="Arial" w:eastAsia="Times New Roman" w:hAnsi="Arial" w:cs="Arial"/>
          <w:bCs/>
          <w:iCs/>
          <w:caps/>
          <w:kern w:val="2"/>
          <w:sz w:val="24"/>
          <w:szCs w:val="24"/>
          <w:lang w:val="es-ES_tradnl" w:eastAsia="es-ES"/>
        </w:rPr>
        <w:t>**********</w:t>
      </w:r>
      <w:r w:rsidR="00E17F6D" w:rsidRPr="00D4301A">
        <w:rPr>
          <w:rFonts w:ascii="Arial" w:hAnsi="Arial" w:cs="Arial"/>
          <w:sz w:val="24"/>
          <w:szCs w:val="24"/>
        </w:rPr>
        <w:t xml:space="preserve">), </w:t>
      </w:r>
      <w:r w:rsidR="00E17F6D" w:rsidRPr="00FE7FD1">
        <w:rPr>
          <w:rFonts w:ascii="Arial" w:hAnsi="Arial" w:cs="Arial"/>
          <w:sz w:val="24"/>
          <w:szCs w:val="24"/>
        </w:rPr>
        <w:t>en contra</w:t>
      </w:r>
      <w:r w:rsidR="00E17F6D" w:rsidRPr="00D4301A">
        <w:rPr>
          <w:rFonts w:ascii="Arial" w:hAnsi="Arial" w:cs="Arial"/>
          <w:sz w:val="24"/>
          <w:szCs w:val="24"/>
        </w:rPr>
        <w:t xml:space="preserve"> de </w:t>
      </w:r>
      <w:r w:rsidR="0039228C">
        <w:rPr>
          <w:rFonts w:ascii="Arial" w:eastAsia="Times New Roman" w:hAnsi="Arial" w:cs="Arial"/>
          <w:bCs/>
          <w:iCs/>
          <w:caps/>
          <w:kern w:val="2"/>
          <w:sz w:val="24"/>
          <w:szCs w:val="24"/>
          <w:lang w:val="es-ES_tradnl" w:eastAsia="es-ES"/>
        </w:rPr>
        <w:t>**********</w:t>
      </w:r>
      <w:r w:rsidR="000C6C99" w:rsidRPr="00D4301A">
        <w:rPr>
          <w:rFonts w:ascii="Arial" w:hAnsi="Arial" w:cs="Arial"/>
          <w:sz w:val="24"/>
          <w:szCs w:val="24"/>
        </w:rPr>
        <w:t>, quien no contaba con licencia de construcción ni con planos autorizados</w:t>
      </w:r>
      <w:r w:rsidR="00983085" w:rsidRPr="00D4301A">
        <w:rPr>
          <w:rFonts w:ascii="Arial" w:hAnsi="Arial" w:cs="Arial"/>
          <w:sz w:val="24"/>
          <w:szCs w:val="24"/>
        </w:rPr>
        <w:t xml:space="preserve"> para ello</w:t>
      </w:r>
      <w:r w:rsidRPr="00D4301A">
        <w:rPr>
          <w:rFonts w:ascii="Arial" w:hAnsi="Arial" w:cs="Arial"/>
          <w:sz w:val="24"/>
          <w:szCs w:val="24"/>
        </w:rPr>
        <w:t>.</w:t>
      </w:r>
    </w:p>
    <w:p w:rsidR="00933099" w:rsidRPr="0039228C" w:rsidRDefault="00D61A0A" w:rsidP="00D61A0A">
      <w:pPr>
        <w:spacing w:after="0" w:line="360" w:lineRule="auto"/>
        <w:ind w:firstLine="567"/>
        <w:jc w:val="both"/>
        <w:rPr>
          <w:rFonts w:ascii="Arial" w:eastAsia="Times New Roman" w:hAnsi="Arial" w:cs="Arial"/>
          <w:bCs/>
          <w:iCs/>
          <w:caps/>
          <w:kern w:val="2"/>
          <w:sz w:val="24"/>
          <w:szCs w:val="24"/>
          <w:lang w:val="es-ES_tradnl" w:eastAsia="es-ES"/>
        </w:rPr>
      </w:pPr>
      <w:r w:rsidRPr="00D4301A">
        <w:rPr>
          <w:rFonts w:ascii="Arial" w:hAnsi="Arial" w:cs="Arial"/>
          <w:sz w:val="24"/>
          <w:szCs w:val="24"/>
        </w:rPr>
        <w:t xml:space="preserve">De ahí, que la parte actora </w:t>
      </w:r>
      <w:r w:rsidR="0039228C">
        <w:rPr>
          <w:rFonts w:ascii="Arial" w:eastAsia="Times New Roman" w:hAnsi="Arial" w:cs="Arial"/>
          <w:bCs/>
          <w:iCs/>
          <w:caps/>
          <w:kern w:val="2"/>
          <w:sz w:val="24"/>
          <w:szCs w:val="24"/>
          <w:lang w:val="es-ES_tradnl" w:eastAsia="es-ES"/>
        </w:rPr>
        <w:t>**********</w:t>
      </w:r>
      <w:r w:rsidR="00DB437F" w:rsidRPr="00D4301A">
        <w:rPr>
          <w:rFonts w:ascii="Arial" w:eastAsia="Times New Roman" w:hAnsi="Arial" w:cs="Arial"/>
          <w:sz w:val="24"/>
          <w:szCs w:val="24"/>
          <w:lang w:val="es-ES_tradnl" w:eastAsia="es-ES"/>
        </w:rPr>
        <w:t>,</w:t>
      </w:r>
      <w:r w:rsidR="0006588F" w:rsidRPr="00D4301A">
        <w:rPr>
          <w:rFonts w:ascii="Arial" w:eastAsia="Times New Roman" w:hAnsi="Arial" w:cs="Arial"/>
          <w:sz w:val="24"/>
          <w:szCs w:val="24"/>
          <w:lang w:val="es-ES_tradnl" w:eastAsia="es-ES"/>
        </w:rPr>
        <w:t xml:space="preserve"> al habérsele iniciado el procedimiento administrativo </w:t>
      </w:r>
      <w:r w:rsidR="00500C82" w:rsidRPr="00D4301A">
        <w:rPr>
          <w:rFonts w:ascii="Arial" w:eastAsia="Times New Roman" w:hAnsi="Arial" w:cs="Arial"/>
          <w:sz w:val="24"/>
          <w:szCs w:val="24"/>
          <w:lang w:val="es-ES_tradnl" w:eastAsia="es-ES"/>
        </w:rPr>
        <w:t xml:space="preserve">ya citado, </w:t>
      </w:r>
      <w:r w:rsidR="00C422B4" w:rsidRPr="00D4301A">
        <w:rPr>
          <w:rFonts w:ascii="Arial" w:eastAsia="Times New Roman" w:hAnsi="Arial" w:cs="Arial"/>
          <w:sz w:val="24"/>
          <w:szCs w:val="24"/>
          <w:lang w:val="es-ES_tradnl" w:eastAsia="es-ES"/>
        </w:rPr>
        <w:t>sí</w:t>
      </w:r>
      <w:r w:rsidRPr="00D4301A">
        <w:rPr>
          <w:rFonts w:ascii="Arial" w:eastAsia="Times New Roman" w:hAnsi="Arial" w:cs="Arial"/>
          <w:sz w:val="24"/>
          <w:szCs w:val="24"/>
          <w:lang w:val="es-ES_tradnl" w:eastAsia="es-ES"/>
        </w:rPr>
        <w:t xml:space="preserve"> tiene el interés jurídico y legítimo para demandar </w:t>
      </w:r>
      <w:r w:rsidR="00DB437F" w:rsidRPr="00D4301A">
        <w:rPr>
          <w:rFonts w:ascii="Arial" w:eastAsia="Times New Roman" w:hAnsi="Arial" w:cs="Arial"/>
          <w:sz w:val="24"/>
          <w:szCs w:val="24"/>
          <w:lang w:val="es-ES_tradnl" w:eastAsia="es-ES"/>
        </w:rPr>
        <w:t xml:space="preserve">por conductor de su apoderado legal la resolución contenida en el </w:t>
      </w:r>
      <w:r w:rsidR="00DB437F" w:rsidRPr="00D4301A">
        <w:rPr>
          <w:rFonts w:ascii="Arial" w:eastAsia="Times New Roman" w:hAnsi="Arial" w:cs="Arial"/>
          <w:bCs/>
          <w:sz w:val="24"/>
          <w:szCs w:val="24"/>
          <w:lang w:eastAsia="es-ES"/>
        </w:rPr>
        <w:t xml:space="preserve">acuerdo de sanción número </w:t>
      </w:r>
      <w:r w:rsidR="0039228C">
        <w:rPr>
          <w:rFonts w:ascii="Arial" w:eastAsia="Times New Roman" w:hAnsi="Arial" w:cs="Arial"/>
          <w:bCs/>
          <w:iCs/>
          <w:caps/>
          <w:kern w:val="2"/>
          <w:sz w:val="24"/>
          <w:szCs w:val="24"/>
          <w:lang w:val="es-ES_tradnl" w:eastAsia="es-ES"/>
        </w:rPr>
        <w:t>**********</w:t>
      </w:r>
      <w:r w:rsidR="00DB437F" w:rsidRPr="00D4301A">
        <w:rPr>
          <w:rFonts w:ascii="Arial" w:hAnsi="Arial" w:cs="Arial"/>
          <w:sz w:val="24"/>
          <w:szCs w:val="24"/>
          <w:lang w:eastAsia="es-ES"/>
        </w:rPr>
        <w:t>, de dos de febrero de dos mil dieciocho</w:t>
      </w:r>
      <w:r w:rsidR="00C422B4" w:rsidRPr="00D4301A">
        <w:rPr>
          <w:rFonts w:ascii="Arial" w:hAnsi="Arial" w:cs="Arial"/>
          <w:sz w:val="24"/>
          <w:szCs w:val="24"/>
          <w:lang w:eastAsia="es-ES"/>
        </w:rPr>
        <w:t>, por</w:t>
      </w:r>
      <w:r w:rsidR="00122E7A" w:rsidRPr="00D4301A">
        <w:rPr>
          <w:rFonts w:ascii="Arial" w:hAnsi="Arial" w:cs="Arial"/>
          <w:sz w:val="24"/>
          <w:szCs w:val="24"/>
          <w:lang w:eastAsia="es-ES"/>
        </w:rPr>
        <w:t xml:space="preserve">que se </w:t>
      </w:r>
      <w:r w:rsidR="000469F3" w:rsidRPr="00D4301A">
        <w:rPr>
          <w:rFonts w:ascii="Arial" w:hAnsi="Arial" w:cs="Arial"/>
          <w:sz w:val="24"/>
          <w:szCs w:val="24"/>
          <w:lang w:eastAsia="es-ES"/>
        </w:rPr>
        <w:t xml:space="preserve">le </w:t>
      </w:r>
      <w:r w:rsidR="00122E7A" w:rsidRPr="00D4301A">
        <w:rPr>
          <w:rFonts w:ascii="Arial" w:hAnsi="Arial" w:cs="Arial"/>
          <w:sz w:val="24"/>
          <w:szCs w:val="24"/>
          <w:lang w:eastAsia="es-ES"/>
        </w:rPr>
        <w:t xml:space="preserve">afecta </w:t>
      </w:r>
      <w:r w:rsidR="002D6635" w:rsidRPr="00D4301A">
        <w:rPr>
          <w:rFonts w:ascii="Arial" w:hAnsi="Arial" w:cs="Arial"/>
          <w:sz w:val="24"/>
          <w:szCs w:val="24"/>
          <w:lang w:eastAsia="es-ES"/>
        </w:rPr>
        <w:t>en su</w:t>
      </w:r>
      <w:r w:rsidR="000469F3" w:rsidRPr="00D4301A">
        <w:rPr>
          <w:rFonts w:ascii="Arial" w:hAnsi="Arial" w:cs="Arial"/>
          <w:sz w:val="24"/>
          <w:szCs w:val="24"/>
          <w:lang w:eastAsia="es-ES"/>
        </w:rPr>
        <w:t xml:space="preserve">s derechos subjetivos y por la existencia de un interés cualificado respecto de la legalidad de los actos impugnados, interés que proviene de la afectación a su esfera jurídica, </w:t>
      </w:r>
      <w:r w:rsidR="00933099" w:rsidRPr="00D4301A">
        <w:rPr>
          <w:rFonts w:ascii="Arial" w:hAnsi="Arial" w:cs="Arial"/>
          <w:sz w:val="24"/>
          <w:szCs w:val="24"/>
          <w:lang w:eastAsia="es-ES"/>
        </w:rPr>
        <w:t xml:space="preserve">al ser titular del derecho subjetivo y </w:t>
      </w:r>
      <w:r w:rsidR="0076238D" w:rsidRPr="00D4301A">
        <w:rPr>
          <w:rFonts w:ascii="Arial" w:hAnsi="Arial" w:cs="Arial"/>
          <w:sz w:val="24"/>
          <w:szCs w:val="24"/>
          <w:lang w:eastAsia="es-ES"/>
        </w:rPr>
        <w:t xml:space="preserve">para </w:t>
      </w:r>
      <w:r w:rsidR="00933099" w:rsidRPr="00D4301A">
        <w:rPr>
          <w:rFonts w:ascii="Arial" w:hAnsi="Arial" w:cs="Arial"/>
          <w:sz w:val="24"/>
          <w:szCs w:val="24"/>
          <w:lang w:eastAsia="es-ES"/>
        </w:rPr>
        <w:t xml:space="preserve">tener acceso a la justicia administrativa. </w:t>
      </w:r>
    </w:p>
    <w:p w:rsidR="00122E7A" w:rsidRDefault="00122E7A" w:rsidP="00122E7A">
      <w:pPr>
        <w:spacing w:after="0" w:line="360" w:lineRule="auto"/>
        <w:ind w:firstLine="567"/>
        <w:jc w:val="both"/>
        <w:rPr>
          <w:rFonts w:ascii="Arial" w:hAnsi="Arial" w:cs="Arial"/>
          <w:sz w:val="24"/>
          <w:szCs w:val="24"/>
          <w:lang w:eastAsia="es-ES"/>
        </w:rPr>
      </w:pPr>
      <w:r w:rsidRPr="00D4301A">
        <w:rPr>
          <w:rFonts w:ascii="Arial" w:hAnsi="Arial" w:cs="Arial"/>
          <w:sz w:val="24"/>
          <w:szCs w:val="24"/>
          <w:lang w:eastAsia="es-ES"/>
        </w:rPr>
        <w:t xml:space="preserve">En consecuencia, la parte actora sí tiene interés jurídico y legítimo para impugnar el acto administrativo consistente en </w:t>
      </w:r>
      <w:r w:rsidRPr="00D4301A">
        <w:rPr>
          <w:rFonts w:ascii="Arial" w:eastAsia="Times New Roman" w:hAnsi="Arial" w:cs="Arial"/>
          <w:sz w:val="24"/>
          <w:szCs w:val="24"/>
          <w:lang w:val="es-ES_tradnl" w:eastAsia="es-ES"/>
        </w:rPr>
        <w:t xml:space="preserve">el </w:t>
      </w:r>
      <w:r w:rsidRPr="00D4301A">
        <w:rPr>
          <w:rFonts w:ascii="Arial" w:eastAsia="Times New Roman" w:hAnsi="Arial" w:cs="Arial"/>
          <w:bCs/>
          <w:sz w:val="24"/>
          <w:szCs w:val="24"/>
          <w:lang w:eastAsia="es-ES"/>
        </w:rPr>
        <w:t xml:space="preserve">acuerdo de sanción número </w:t>
      </w:r>
      <w:r w:rsidR="0033039A">
        <w:rPr>
          <w:rFonts w:ascii="Arial" w:eastAsia="Times New Roman" w:hAnsi="Arial" w:cs="Arial"/>
          <w:bCs/>
          <w:iCs/>
          <w:caps/>
          <w:kern w:val="2"/>
          <w:sz w:val="24"/>
          <w:szCs w:val="24"/>
          <w:lang w:val="es-ES_tradnl" w:eastAsia="es-ES"/>
        </w:rPr>
        <w:t>**********</w:t>
      </w:r>
      <w:r w:rsidRPr="00D4301A">
        <w:rPr>
          <w:rFonts w:ascii="Arial" w:hAnsi="Arial" w:cs="Arial"/>
          <w:sz w:val="24"/>
          <w:szCs w:val="24"/>
          <w:lang w:eastAsia="es-ES"/>
        </w:rPr>
        <w:t>, de dos de febrero de dos mil dieciocho,</w:t>
      </w:r>
      <w:r w:rsidR="00EF4213" w:rsidRPr="00D4301A">
        <w:rPr>
          <w:rFonts w:ascii="Arial" w:hAnsi="Arial" w:cs="Arial"/>
          <w:sz w:val="24"/>
          <w:szCs w:val="24"/>
          <w:lang w:eastAsia="es-ES"/>
        </w:rPr>
        <w:t xml:space="preserve"> dictada</w:t>
      </w:r>
      <w:r w:rsidRPr="00D4301A">
        <w:rPr>
          <w:rFonts w:ascii="Arial" w:hAnsi="Arial" w:cs="Arial"/>
          <w:sz w:val="24"/>
          <w:szCs w:val="24"/>
          <w:lang w:eastAsia="es-ES"/>
        </w:rPr>
        <w:t xml:space="preserve"> en el procedimiento administrativo </w:t>
      </w:r>
      <w:r w:rsidR="000C7C2A">
        <w:rPr>
          <w:rFonts w:ascii="Arial" w:eastAsia="Times New Roman" w:hAnsi="Arial" w:cs="Arial"/>
          <w:bCs/>
          <w:iCs/>
          <w:caps/>
          <w:kern w:val="2"/>
          <w:sz w:val="24"/>
          <w:szCs w:val="24"/>
          <w:lang w:val="es-ES_tradnl" w:eastAsia="es-ES"/>
        </w:rPr>
        <w:t>**********</w:t>
      </w:r>
      <w:r w:rsidRPr="00D4301A">
        <w:rPr>
          <w:rFonts w:ascii="Arial" w:hAnsi="Arial" w:cs="Arial"/>
          <w:sz w:val="24"/>
          <w:szCs w:val="24"/>
          <w:lang w:eastAsia="es-ES"/>
        </w:rPr>
        <w:t xml:space="preserve">, </w:t>
      </w:r>
      <w:r w:rsidR="00EF4213" w:rsidRPr="00D4301A">
        <w:rPr>
          <w:rFonts w:ascii="Arial" w:hAnsi="Arial" w:cs="Arial"/>
          <w:sz w:val="24"/>
          <w:szCs w:val="24"/>
          <w:lang w:eastAsia="es-ES"/>
        </w:rPr>
        <w:t>por la autoridad demandada.</w:t>
      </w:r>
    </w:p>
    <w:p w:rsidR="00B6060C" w:rsidRPr="00B6060C" w:rsidRDefault="00B6060C" w:rsidP="00122E7A">
      <w:pPr>
        <w:spacing w:after="0" w:line="360" w:lineRule="auto"/>
        <w:ind w:firstLine="567"/>
        <w:jc w:val="both"/>
        <w:rPr>
          <w:rFonts w:ascii="Arial" w:hAnsi="Arial" w:cs="Arial"/>
          <w:sz w:val="10"/>
          <w:szCs w:val="10"/>
          <w:lang w:eastAsia="es-ES"/>
        </w:rPr>
      </w:pPr>
    </w:p>
    <w:p w:rsidR="009509EE" w:rsidRPr="00D4301A" w:rsidRDefault="00EF4213" w:rsidP="009509EE">
      <w:pPr>
        <w:spacing w:after="0" w:line="360" w:lineRule="auto"/>
        <w:ind w:firstLine="567"/>
        <w:jc w:val="both"/>
        <w:rPr>
          <w:rFonts w:ascii="Arial" w:hAnsi="Arial" w:cs="Arial"/>
          <w:sz w:val="24"/>
          <w:szCs w:val="24"/>
          <w:lang w:eastAsia="es-ES"/>
        </w:rPr>
      </w:pPr>
      <w:r w:rsidRPr="00D4301A">
        <w:rPr>
          <w:rFonts w:ascii="Arial" w:hAnsi="Arial" w:cs="Arial"/>
          <w:sz w:val="24"/>
          <w:szCs w:val="24"/>
          <w:lang w:eastAsia="es-ES"/>
        </w:rPr>
        <w:t xml:space="preserve">En el caso es aplicable </w:t>
      </w:r>
      <w:r w:rsidR="007F4307" w:rsidRPr="00D4301A">
        <w:rPr>
          <w:rFonts w:ascii="Arial" w:hAnsi="Arial" w:cs="Arial"/>
          <w:sz w:val="24"/>
          <w:szCs w:val="24"/>
          <w:lang w:eastAsia="es-ES"/>
        </w:rPr>
        <w:t xml:space="preserve">la jurisprudencia, </w:t>
      </w:r>
      <w:r w:rsidR="007F4307" w:rsidRPr="00D4301A">
        <w:rPr>
          <w:rFonts w:ascii="Arial" w:eastAsia="Times New Roman" w:hAnsi="Arial" w:cs="Arial"/>
          <w:color w:val="000000"/>
          <w:sz w:val="24"/>
          <w:szCs w:val="24"/>
          <w:lang w:eastAsia="es-MX"/>
        </w:rPr>
        <w:t>Tesis: 2a</w:t>
      </w:r>
      <w:proofErr w:type="gramStart"/>
      <w:r w:rsidR="007F4307" w:rsidRPr="00D4301A">
        <w:rPr>
          <w:rFonts w:ascii="Arial" w:eastAsia="Times New Roman" w:hAnsi="Arial" w:cs="Arial"/>
          <w:color w:val="000000"/>
          <w:sz w:val="24"/>
          <w:szCs w:val="24"/>
          <w:lang w:eastAsia="es-MX"/>
        </w:rPr>
        <w:t>./</w:t>
      </w:r>
      <w:proofErr w:type="gramEnd"/>
      <w:r w:rsidR="007F4307" w:rsidRPr="00D4301A">
        <w:rPr>
          <w:rFonts w:ascii="Arial" w:eastAsia="Times New Roman" w:hAnsi="Arial" w:cs="Arial"/>
          <w:color w:val="000000"/>
          <w:sz w:val="24"/>
          <w:szCs w:val="24"/>
          <w:lang w:eastAsia="es-MX"/>
        </w:rPr>
        <w:t>J. 141/2002, del Semanario Judicial de la Federación y su Gaceta, de la novena época</w:t>
      </w:r>
      <w:r w:rsidR="007F4307" w:rsidRPr="00D4301A">
        <w:rPr>
          <w:rFonts w:ascii="Arial" w:eastAsia="Times New Roman" w:hAnsi="Arial" w:cs="Arial"/>
          <w:sz w:val="24"/>
          <w:szCs w:val="24"/>
          <w:lang w:eastAsia="es-MX"/>
        </w:rPr>
        <w:t xml:space="preserve">, </w:t>
      </w:r>
      <w:r w:rsidR="00467407" w:rsidRPr="00D4301A">
        <w:rPr>
          <w:rFonts w:ascii="Arial" w:eastAsia="Times New Roman" w:hAnsi="Arial" w:cs="Arial"/>
          <w:sz w:val="24"/>
          <w:szCs w:val="24"/>
          <w:lang w:eastAsia="es-MX"/>
        </w:rPr>
        <w:t xml:space="preserve">Tomo XVI, diciembre de 2002, </w:t>
      </w:r>
      <w:r w:rsidR="007F4307" w:rsidRPr="00D4301A">
        <w:rPr>
          <w:rFonts w:ascii="Arial" w:eastAsia="Times New Roman" w:hAnsi="Arial" w:cs="Arial"/>
          <w:sz w:val="24"/>
          <w:szCs w:val="24"/>
          <w:lang w:eastAsia="es-MX"/>
        </w:rPr>
        <w:t xml:space="preserve">con número de folio 185377, </w:t>
      </w:r>
      <w:r w:rsidR="000E3D82" w:rsidRPr="00D4301A">
        <w:rPr>
          <w:rFonts w:ascii="Arial" w:eastAsia="Times New Roman" w:hAnsi="Arial" w:cs="Arial"/>
          <w:sz w:val="24"/>
          <w:szCs w:val="24"/>
          <w:lang w:eastAsia="es-MX"/>
        </w:rPr>
        <w:t xml:space="preserve">con el rubro y texto siguientes: </w:t>
      </w:r>
    </w:p>
    <w:p w:rsidR="009509EE" w:rsidRPr="00B6060C" w:rsidRDefault="009509EE" w:rsidP="009509EE">
      <w:pPr>
        <w:spacing w:after="0" w:line="360" w:lineRule="auto"/>
        <w:ind w:firstLine="567"/>
        <w:jc w:val="both"/>
        <w:rPr>
          <w:rFonts w:ascii="Arial" w:hAnsi="Arial" w:cs="Arial"/>
          <w:sz w:val="10"/>
          <w:szCs w:val="10"/>
          <w:lang w:eastAsia="es-ES"/>
        </w:rPr>
      </w:pPr>
    </w:p>
    <w:p w:rsidR="00122E7A" w:rsidRPr="00D4301A" w:rsidRDefault="009509EE" w:rsidP="00BB6C3D">
      <w:pPr>
        <w:spacing w:after="0" w:line="276" w:lineRule="auto"/>
        <w:ind w:left="567"/>
        <w:jc w:val="both"/>
        <w:rPr>
          <w:rFonts w:ascii="Arial" w:hAnsi="Arial" w:cs="Arial"/>
          <w:i/>
          <w:lang w:eastAsia="es-ES"/>
        </w:rPr>
      </w:pPr>
      <w:r w:rsidRPr="00D4301A">
        <w:rPr>
          <w:rFonts w:ascii="Arial" w:hAnsi="Arial" w:cs="Arial"/>
          <w:sz w:val="24"/>
          <w:szCs w:val="24"/>
          <w:lang w:eastAsia="es-ES"/>
        </w:rPr>
        <w:t>“</w:t>
      </w:r>
      <w:r w:rsidRPr="00D4301A">
        <w:rPr>
          <w:rFonts w:ascii="Arial" w:eastAsia="Times New Roman" w:hAnsi="Arial" w:cs="Arial"/>
          <w:b/>
          <w:bCs/>
          <w:i/>
          <w:color w:val="000000"/>
          <w:lang w:eastAsia="es-MX"/>
        </w:rPr>
        <w:t>INTERÉS LEGÍTIMO E INTERÉS JURÍDICO. A</w:t>
      </w:r>
      <w:r w:rsidR="00122E7A" w:rsidRPr="00D4301A">
        <w:rPr>
          <w:rFonts w:ascii="Arial" w:eastAsia="Times New Roman" w:hAnsi="Arial" w:cs="Arial"/>
          <w:b/>
          <w:bCs/>
          <w:i/>
          <w:color w:val="000000"/>
          <w:lang w:eastAsia="es-MX"/>
        </w:rPr>
        <w:t>MBOS TÉRMINOS TIENEN DIFERENTE CONNOTACIÓN EN EL JUICIO CONTENCIOSO ADMINISTRATIVO.</w:t>
      </w:r>
      <w:r w:rsidR="000E3D82" w:rsidRPr="00D4301A">
        <w:rPr>
          <w:rFonts w:ascii="Arial" w:eastAsia="Times New Roman" w:hAnsi="Arial" w:cs="Arial"/>
          <w:b/>
          <w:bCs/>
          <w:i/>
          <w:color w:val="000000"/>
          <w:lang w:eastAsia="es-MX"/>
        </w:rPr>
        <w:t xml:space="preserve"> </w:t>
      </w:r>
      <w:r w:rsidR="00122E7A" w:rsidRPr="00D4301A">
        <w:rPr>
          <w:rFonts w:ascii="Arial" w:eastAsia="Times New Roman" w:hAnsi="Arial" w:cs="Arial"/>
          <w:i/>
          <w:color w:val="000000"/>
          <w:lang w:eastAsia="es-MX"/>
        </w:rPr>
        <w:t>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w:t>
      </w:r>
      <w:r w:rsidR="0009640C" w:rsidRPr="00D4301A">
        <w:rPr>
          <w:rFonts w:ascii="Arial" w:eastAsia="Times New Roman" w:hAnsi="Arial" w:cs="Arial"/>
          <w:i/>
          <w:color w:val="000000"/>
          <w:lang w:eastAsia="es-MX"/>
        </w:rPr>
        <w:t xml:space="preserve"> (interés legítimo), </w:t>
      </w:r>
      <w:r w:rsidR="00122E7A" w:rsidRPr="00D4301A">
        <w:rPr>
          <w:rFonts w:ascii="Arial" w:eastAsia="Times New Roman" w:hAnsi="Arial" w:cs="Arial"/>
          <w:i/>
          <w:color w:val="000000"/>
          <w:lang w:eastAsia="es-MX"/>
        </w:rPr>
        <w:t xml:space="preserve">no obstante, carecieran de la titularidad del derecho subjetivo respectivo </w:t>
      </w:r>
      <w:r w:rsidR="00A7081A" w:rsidRPr="00D4301A">
        <w:rPr>
          <w:rFonts w:ascii="Arial" w:eastAsia="Times New Roman" w:hAnsi="Arial" w:cs="Arial"/>
          <w:i/>
          <w:color w:val="000000"/>
          <w:lang w:eastAsia="es-MX"/>
        </w:rPr>
        <w:t xml:space="preserve">(interés jurídico), </w:t>
      </w:r>
      <w:r w:rsidR="00122E7A" w:rsidRPr="00D4301A">
        <w:rPr>
          <w:rFonts w:ascii="Arial" w:eastAsia="Times New Roman" w:hAnsi="Arial" w:cs="Arial"/>
          <w:i/>
          <w:color w:val="000000"/>
          <w:lang w:eastAsia="es-MX"/>
        </w:rPr>
        <w:t>con la finalidad clara de ampliar el número de gobernados que pudieran accesar al procedimiento en defensa de sus intereses. Así, el</w:t>
      </w:r>
      <w:r w:rsidR="00A7081A" w:rsidRPr="00D4301A">
        <w:rPr>
          <w:rFonts w:ascii="Arial" w:eastAsia="Times New Roman" w:hAnsi="Arial" w:cs="Arial"/>
          <w:i/>
          <w:color w:val="000000"/>
          <w:lang w:eastAsia="es-MX"/>
        </w:rPr>
        <w:t xml:space="preserve"> interés jurídico </w:t>
      </w:r>
      <w:r w:rsidR="00122E7A" w:rsidRPr="00D4301A">
        <w:rPr>
          <w:rFonts w:ascii="Arial" w:eastAsia="Times New Roman" w:hAnsi="Arial" w:cs="Arial"/>
          <w:i/>
          <w:color w:val="000000"/>
          <w:lang w:eastAsia="es-MX"/>
        </w:rPr>
        <w:t>tiene una connotación diversa a la del</w:t>
      </w:r>
      <w:r w:rsidR="00A7081A" w:rsidRPr="00D4301A">
        <w:rPr>
          <w:rFonts w:ascii="Arial" w:eastAsia="Times New Roman" w:hAnsi="Arial" w:cs="Arial"/>
          <w:i/>
          <w:color w:val="000000"/>
          <w:lang w:eastAsia="es-MX"/>
        </w:rPr>
        <w:t xml:space="preserve"> legítimo</w:t>
      </w:r>
      <w:r w:rsidR="00122E7A" w:rsidRPr="00D4301A">
        <w:rPr>
          <w:rFonts w:ascii="Arial" w:eastAsia="Times New Roman" w:hAnsi="Arial" w:cs="Arial"/>
          <w:i/>
          <w:color w:val="000000"/>
          <w:lang w:eastAsia="es-MX"/>
        </w:rPr>
        <w:t>, pues mientras el primero requiere que se acredite la afectación a un derecho subjetivo, el segundo supone únicamente la existencia de un</w:t>
      </w:r>
      <w:r w:rsidR="009972D1" w:rsidRPr="00D4301A">
        <w:rPr>
          <w:rFonts w:ascii="Arial" w:eastAsia="Times New Roman" w:hAnsi="Arial" w:cs="Arial"/>
          <w:i/>
          <w:color w:val="000000"/>
          <w:lang w:eastAsia="es-MX"/>
        </w:rPr>
        <w:t xml:space="preserve"> interés </w:t>
      </w:r>
      <w:r w:rsidR="00122E7A" w:rsidRPr="00D4301A">
        <w:rPr>
          <w:rFonts w:ascii="Arial" w:eastAsia="Times New Roman" w:hAnsi="Arial" w:cs="Arial"/>
          <w:i/>
          <w:color w:val="000000"/>
          <w:lang w:eastAsia="es-MX"/>
        </w:rPr>
        <w:t>cualificado respecto de la legalidad de los actos impugnados,</w:t>
      </w:r>
      <w:r w:rsidR="009972D1" w:rsidRPr="00D4301A">
        <w:rPr>
          <w:rFonts w:ascii="Arial" w:eastAsia="Times New Roman" w:hAnsi="Arial" w:cs="Arial"/>
          <w:i/>
          <w:color w:val="000000"/>
          <w:lang w:eastAsia="es-MX"/>
        </w:rPr>
        <w:t xml:space="preserve"> interés </w:t>
      </w:r>
      <w:r w:rsidR="00122E7A" w:rsidRPr="00D4301A">
        <w:rPr>
          <w:rFonts w:ascii="Arial" w:eastAsia="Times New Roman" w:hAnsi="Arial" w:cs="Arial"/>
          <w:i/>
          <w:color w:val="000000"/>
          <w:lang w:eastAsia="es-MX"/>
        </w:rPr>
        <w:t>que proviene de la afectación a la esfera jurídica del individuo, ya sea directa o derivada de su situación particular respecto del orden</w:t>
      </w:r>
      <w:r w:rsidR="00D239AB" w:rsidRPr="00D4301A">
        <w:rPr>
          <w:rFonts w:ascii="Arial" w:eastAsia="Times New Roman" w:hAnsi="Arial" w:cs="Arial"/>
          <w:i/>
          <w:color w:val="000000"/>
          <w:lang w:eastAsia="es-MX"/>
        </w:rPr>
        <w:t xml:space="preserve"> jurídico</w:t>
      </w:r>
      <w:r w:rsidR="00122E7A" w:rsidRPr="00D4301A">
        <w:rPr>
          <w:rFonts w:ascii="Arial" w:eastAsia="Times New Roman" w:hAnsi="Arial" w:cs="Arial"/>
          <w:i/>
          <w:color w:val="000000"/>
          <w:lang w:eastAsia="es-MX"/>
        </w:rPr>
        <w:t>.</w:t>
      </w:r>
      <w:r w:rsidR="000E3D82" w:rsidRPr="00D4301A">
        <w:rPr>
          <w:rFonts w:ascii="Arial" w:eastAsia="Times New Roman" w:hAnsi="Arial" w:cs="Arial"/>
          <w:i/>
          <w:color w:val="000000"/>
          <w:lang w:eastAsia="es-MX"/>
        </w:rPr>
        <w:t>”</w:t>
      </w:r>
    </w:p>
    <w:p w:rsidR="00C422B4" w:rsidRPr="00D4301A" w:rsidRDefault="00C422B4" w:rsidP="00D61A0A">
      <w:pPr>
        <w:spacing w:after="0" w:line="360" w:lineRule="auto"/>
        <w:ind w:firstLine="567"/>
        <w:jc w:val="both"/>
        <w:rPr>
          <w:rFonts w:ascii="Arial" w:hAnsi="Arial" w:cs="Arial"/>
          <w:i/>
          <w:lang w:eastAsia="es-ES"/>
        </w:rPr>
      </w:pPr>
    </w:p>
    <w:p w:rsidR="00C83AF9" w:rsidRPr="00D4301A" w:rsidRDefault="00C83AF9" w:rsidP="00F9675C">
      <w:pPr>
        <w:spacing w:after="0" w:line="360" w:lineRule="auto"/>
        <w:ind w:firstLine="567"/>
        <w:jc w:val="both"/>
        <w:rPr>
          <w:rFonts w:ascii="Arial" w:hAnsi="Arial" w:cs="Arial"/>
          <w:b/>
          <w:sz w:val="24"/>
          <w:szCs w:val="24"/>
          <w:lang w:eastAsia="es-ES"/>
        </w:rPr>
      </w:pPr>
      <w:r w:rsidRPr="00D4301A">
        <w:rPr>
          <w:rFonts w:ascii="Arial" w:hAnsi="Arial" w:cs="Arial"/>
          <w:sz w:val="24"/>
          <w:szCs w:val="24"/>
          <w:lang w:eastAsia="es-ES"/>
        </w:rPr>
        <w:t>Por lo anteriormente expuesto, no se actualiza</w:t>
      </w:r>
      <w:r w:rsidR="001E698D" w:rsidRPr="00D4301A">
        <w:rPr>
          <w:rFonts w:ascii="Arial" w:hAnsi="Arial" w:cs="Arial"/>
          <w:sz w:val="24"/>
          <w:szCs w:val="24"/>
          <w:lang w:eastAsia="es-ES"/>
        </w:rPr>
        <w:t xml:space="preserve"> la causal de improcedencia</w:t>
      </w:r>
      <w:r w:rsidRPr="00D4301A">
        <w:rPr>
          <w:rFonts w:ascii="Arial" w:hAnsi="Arial" w:cs="Arial"/>
          <w:sz w:val="24"/>
          <w:szCs w:val="24"/>
          <w:lang w:eastAsia="es-ES"/>
        </w:rPr>
        <w:t xml:space="preserve"> </w:t>
      </w:r>
      <w:r w:rsidR="001E698D" w:rsidRPr="00D4301A">
        <w:rPr>
          <w:rFonts w:ascii="Arial" w:hAnsi="Arial" w:cs="Arial"/>
          <w:sz w:val="24"/>
          <w:szCs w:val="24"/>
          <w:lang w:eastAsia="es-ES"/>
        </w:rPr>
        <w:t xml:space="preserve">prevista en </w:t>
      </w:r>
      <w:r w:rsidRPr="00D4301A">
        <w:rPr>
          <w:rFonts w:ascii="Arial" w:hAnsi="Arial" w:cs="Arial"/>
          <w:sz w:val="24"/>
          <w:szCs w:val="24"/>
          <w:lang w:eastAsia="es-ES"/>
        </w:rPr>
        <w:t>la fracción II del artículo 161</w:t>
      </w:r>
      <w:r w:rsidR="001E698D" w:rsidRPr="00D4301A">
        <w:rPr>
          <w:rFonts w:ascii="Arial" w:hAnsi="Arial" w:cs="Arial"/>
          <w:sz w:val="24"/>
          <w:szCs w:val="24"/>
          <w:lang w:eastAsia="es-ES"/>
        </w:rPr>
        <w:t xml:space="preserve">, </w:t>
      </w:r>
      <w:r w:rsidR="006302E0" w:rsidRPr="00D4301A">
        <w:rPr>
          <w:rFonts w:ascii="Arial" w:hAnsi="Arial" w:cs="Arial"/>
          <w:sz w:val="24"/>
          <w:szCs w:val="24"/>
          <w:lang w:eastAsia="es-ES"/>
        </w:rPr>
        <w:t xml:space="preserve">y tampoco se advierten causales </w:t>
      </w:r>
      <w:r w:rsidR="001E698D" w:rsidRPr="00D4301A">
        <w:rPr>
          <w:rFonts w:ascii="Arial" w:hAnsi="Arial" w:cs="Arial"/>
          <w:sz w:val="24"/>
          <w:szCs w:val="24"/>
          <w:lang w:eastAsia="es-ES"/>
        </w:rPr>
        <w:t xml:space="preserve">de sobreseimiento prevista en </w:t>
      </w:r>
      <w:r w:rsidR="001B0A48" w:rsidRPr="00D4301A">
        <w:rPr>
          <w:rFonts w:ascii="Arial" w:hAnsi="Arial" w:cs="Arial"/>
          <w:sz w:val="24"/>
          <w:szCs w:val="24"/>
          <w:lang w:eastAsia="es-ES"/>
        </w:rPr>
        <w:t xml:space="preserve">el artículo 162, </w:t>
      </w:r>
      <w:r w:rsidR="00F9675C" w:rsidRPr="00D4301A">
        <w:rPr>
          <w:rFonts w:ascii="Arial" w:hAnsi="Arial" w:cs="Arial"/>
          <w:sz w:val="24"/>
          <w:szCs w:val="24"/>
          <w:lang w:eastAsia="es-ES"/>
        </w:rPr>
        <w:t>de la Ley de Procedimiento y Justicia Administrativa para el Estado</w:t>
      </w:r>
      <w:r w:rsidR="001E698D" w:rsidRPr="00D4301A">
        <w:rPr>
          <w:rFonts w:ascii="Arial" w:hAnsi="Arial" w:cs="Arial"/>
          <w:sz w:val="24"/>
          <w:szCs w:val="24"/>
          <w:lang w:eastAsia="es-ES"/>
        </w:rPr>
        <w:t xml:space="preserve">; en consecuencia, </w:t>
      </w:r>
      <w:r w:rsidR="001E698D" w:rsidRPr="00D4301A">
        <w:rPr>
          <w:rFonts w:ascii="Arial" w:hAnsi="Arial" w:cs="Arial"/>
          <w:b/>
          <w:sz w:val="24"/>
          <w:szCs w:val="24"/>
          <w:lang w:eastAsia="es-ES"/>
        </w:rPr>
        <w:t xml:space="preserve">NO SE SOBRESEE </w:t>
      </w:r>
      <w:r w:rsidRPr="00D4301A">
        <w:rPr>
          <w:rFonts w:ascii="Arial" w:hAnsi="Arial" w:cs="Arial"/>
          <w:b/>
          <w:sz w:val="24"/>
          <w:szCs w:val="24"/>
          <w:lang w:eastAsia="es-ES"/>
        </w:rPr>
        <w:t>EL JUICIO.</w:t>
      </w:r>
    </w:p>
    <w:p w:rsidR="00BB6C3D" w:rsidRPr="00D4301A" w:rsidRDefault="00BB6C3D" w:rsidP="00F9675C">
      <w:pPr>
        <w:spacing w:after="0" w:line="360" w:lineRule="auto"/>
        <w:ind w:firstLine="567"/>
        <w:jc w:val="both"/>
        <w:rPr>
          <w:rFonts w:ascii="Arial" w:hAnsi="Arial" w:cs="Arial"/>
          <w:b/>
          <w:sz w:val="24"/>
          <w:szCs w:val="24"/>
          <w:lang w:eastAsia="es-ES"/>
        </w:rPr>
      </w:pPr>
    </w:p>
    <w:p w:rsidR="00E63589" w:rsidRPr="00D4301A" w:rsidRDefault="009A095B" w:rsidP="001C0DEA">
      <w:pPr>
        <w:spacing w:after="0" w:line="360" w:lineRule="auto"/>
        <w:ind w:firstLine="567"/>
        <w:jc w:val="both"/>
        <w:rPr>
          <w:rFonts w:ascii="Arial" w:eastAsia="Times New Roman" w:hAnsi="Arial" w:cs="Arial"/>
          <w:sz w:val="24"/>
          <w:szCs w:val="24"/>
          <w:lang w:val="es-ES" w:eastAsia="es-ES"/>
        </w:rPr>
      </w:pPr>
      <w:r w:rsidRPr="00D4301A">
        <w:rPr>
          <w:rFonts w:ascii="Arial" w:hAnsi="Arial" w:cs="Arial"/>
          <w:sz w:val="24"/>
          <w:szCs w:val="24"/>
          <w:lang w:eastAsia="es-ES"/>
        </w:rPr>
        <w:t xml:space="preserve">Por otra parte, </w:t>
      </w:r>
      <w:r w:rsidR="00095A45" w:rsidRPr="00D4301A">
        <w:rPr>
          <w:rFonts w:ascii="Arial" w:hAnsi="Arial" w:cs="Arial"/>
          <w:sz w:val="24"/>
          <w:szCs w:val="24"/>
          <w:lang w:eastAsia="es-ES"/>
        </w:rPr>
        <w:t xml:space="preserve">la actora </w:t>
      </w:r>
      <w:r w:rsidR="00A01619" w:rsidRPr="00D4301A">
        <w:rPr>
          <w:rFonts w:ascii="Arial" w:hAnsi="Arial" w:cs="Arial"/>
          <w:sz w:val="24"/>
          <w:szCs w:val="24"/>
          <w:lang w:eastAsia="es-ES"/>
        </w:rPr>
        <w:t xml:space="preserve">también </w:t>
      </w:r>
      <w:r w:rsidR="00095A45" w:rsidRPr="00D4301A">
        <w:rPr>
          <w:rFonts w:ascii="Arial" w:hAnsi="Arial" w:cs="Arial"/>
          <w:sz w:val="24"/>
          <w:szCs w:val="24"/>
          <w:lang w:eastAsia="es-ES"/>
        </w:rPr>
        <w:t xml:space="preserve">demanda al notificador adscrito a la Dirección general de Desarrollo Urbano centro Histórico y ecología del Municipio de Oaxaca de Juárez, Oaxaca, </w:t>
      </w:r>
      <w:r w:rsidR="00692D3B" w:rsidRPr="00D4301A">
        <w:rPr>
          <w:rFonts w:ascii="Arial" w:hAnsi="Arial" w:cs="Arial"/>
          <w:sz w:val="24"/>
          <w:szCs w:val="24"/>
          <w:lang w:eastAsia="es-ES"/>
        </w:rPr>
        <w:t>como autoridad ejecutora; sin embargo, se le dice que no ha lugar a tenerlo como autoridad demandada, en virtud de que sus funciones</w:t>
      </w:r>
      <w:r w:rsidR="00C70FE0" w:rsidRPr="00D4301A">
        <w:rPr>
          <w:rFonts w:ascii="Arial" w:hAnsi="Arial" w:cs="Arial"/>
          <w:sz w:val="24"/>
          <w:szCs w:val="24"/>
          <w:lang w:eastAsia="es-ES"/>
        </w:rPr>
        <w:t xml:space="preserve"> de notificador</w:t>
      </w:r>
      <w:r w:rsidR="00692D3B" w:rsidRPr="00D4301A">
        <w:rPr>
          <w:rFonts w:ascii="Arial" w:hAnsi="Arial" w:cs="Arial"/>
          <w:sz w:val="24"/>
          <w:szCs w:val="24"/>
          <w:lang w:eastAsia="es-ES"/>
        </w:rPr>
        <w:t xml:space="preserve"> son precisamente las de notificar las re</w:t>
      </w:r>
      <w:r w:rsidR="00850959" w:rsidRPr="00D4301A">
        <w:rPr>
          <w:rFonts w:ascii="Arial" w:hAnsi="Arial" w:cs="Arial"/>
          <w:sz w:val="24"/>
          <w:szCs w:val="24"/>
          <w:lang w:eastAsia="es-ES"/>
        </w:rPr>
        <w:t xml:space="preserve">soluciones o acuerdos dictados </w:t>
      </w:r>
      <w:r w:rsidR="00692D3B" w:rsidRPr="00D4301A">
        <w:rPr>
          <w:rFonts w:ascii="Arial" w:hAnsi="Arial" w:cs="Arial"/>
          <w:sz w:val="24"/>
          <w:szCs w:val="24"/>
          <w:lang w:eastAsia="es-ES"/>
        </w:rPr>
        <w:t xml:space="preserve">en los </w:t>
      </w:r>
      <w:r w:rsidR="00692D3B" w:rsidRPr="00D4301A">
        <w:rPr>
          <w:rFonts w:ascii="Arial" w:hAnsi="Arial" w:cs="Arial"/>
          <w:sz w:val="24"/>
          <w:szCs w:val="24"/>
          <w:lang w:eastAsia="es-ES"/>
        </w:rPr>
        <w:lastRenderedPageBreak/>
        <w:t>expediente</w:t>
      </w:r>
      <w:r w:rsidR="00C70FE0" w:rsidRPr="00D4301A">
        <w:rPr>
          <w:rFonts w:ascii="Arial" w:hAnsi="Arial" w:cs="Arial"/>
          <w:sz w:val="24"/>
          <w:szCs w:val="24"/>
          <w:lang w:eastAsia="es-ES"/>
        </w:rPr>
        <w:t>s que se le turna,</w:t>
      </w:r>
      <w:r w:rsidR="00850959" w:rsidRPr="00D4301A">
        <w:rPr>
          <w:rFonts w:ascii="Arial" w:hAnsi="Arial" w:cs="Arial"/>
          <w:sz w:val="24"/>
          <w:szCs w:val="24"/>
          <w:lang w:eastAsia="es-ES"/>
        </w:rPr>
        <w:t xml:space="preserve"> teniendo la función de practicar diligencias que se le encomienden y llevar el control de los expedientes que recibe y demás </w:t>
      </w:r>
      <w:r w:rsidR="00E63589" w:rsidRPr="00D4301A">
        <w:rPr>
          <w:rFonts w:ascii="Arial" w:hAnsi="Arial" w:cs="Arial"/>
          <w:sz w:val="24"/>
          <w:szCs w:val="24"/>
          <w:lang w:eastAsia="es-ES"/>
        </w:rPr>
        <w:t xml:space="preserve">que señale la ley de la materia </w:t>
      </w:r>
      <w:r w:rsidR="00EE60A7" w:rsidRPr="00D4301A">
        <w:rPr>
          <w:rFonts w:ascii="Arial" w:hAnsi="Arial" w:cs="Arial"/>
          <w:sz w:val="24"/>
          <w:szCs w:val="24"/>
          <w:lang w:eastAsia="es-ES"/>
        </w:rPr>
        <w:t xml:space="preserve">o </w:t>
      </w:r>
      <w:r w:rsidR="00E63589" w:rsidRPr="00D4301A">
        <w:rPr>
          <w:rFonts w:ascii="Arial" w:hAnsi="Arial" w:cs="Arial"/>
          <w:sz w:val="24"/>
          <w:szCs w:val="24"/>
          <w:lang w:eastAsia="es-ES"/>
        </w:rPr>
        <w:t xml:space="preserve">por instrucciones </w:t>
      </w:r>
      <w:r w:rsidR="001C0DEA" w:rsidRPr="00D4301A">
        <w:rPr>
          <w:rFonts w:ascii="Arial" w:hAnsi="Arial" w:cs="Arial"/>
          <w:sz w:val="24"/>
          <w:szCs w:val="24"/>
          <w:lang w:eastAsia="es-ES"/>
        </w:rPr>
        <w:t xml:space="preserve">de la </w:t>
      </w:r>
      <w:r w:rsidR="001C0DEA" w:rsidRPr="00D4301A">
        <w:rPr>
          <w:rFonts w:ascii="Arial" w:eastAsia="Times New Roman" w:hAnsi="Arial" w:cs="Arial"/>
          <w:b/>
          <w:sz w:val="24"/>
          <w:szCs w:val="24"/>
          <w:lang w:val="es-ES" w:eastAsia="es-ES"/>
        </w:rPr>
        <w:t xml:space="preserve">Directora General de Desarrollo Urbano, Centro Histórico y Ecología del Municipio de Oaxaca de Juárez, Oaxaca, </w:t>
      </w:r>
      <w:r w:rsidR="001C0DEA" w:rsidRPr="00D4301A">
        <w:rPr>
          <w:rFonts w:ascii="Arial" w:eastAsia="Times New Roman" w:hAnsi="Arial" w:cs="Arial"/>
          <w:sz w:val="24"/>
          <w:szCs w:val="24"/>
          <w:lang w:val="es-ES" w:eastAsia="es-ES"/>
        </w:rPr>
        <w:t>quien es la que firma los acuerdos</w:t>
      </w:r>
      <w:r w:rsidR="00E63589" w:rsidRPr="00D4301A">
        <w:rPr>
          <w:rFonts w:ascii="Arial" w:eastAsia="Times New Roman" w:hAnsi="Arial" w:cs="Arial"/>
          <w:sz w:val="24"/>
          <w:szCs w:val="24"/>
          <w:lang w:val="es-ES" w:eastAsia="es-ES"/>
        </w:rPr>
        <w:t xml:space="preserve"> y resoluciones.</w:t>
      </w:r>
    </w:p>
    <w:p w:rsidR="00E63589" w:rsidRPr="00D4301A" w:rsidRDefault="00E63589" w:rsidP="001C0DEA">
      <w:pPr>
        <w:spacing w:after="0" w:line="360" w:lineRule="auto"/>
        <w:ind w:firstLine="567"/>
        <w:jc w:val="both"/>
        <w:rPr>
          <w:rFonts w:ascii="Arial" w:hAnsi="Arial" w:cs="Arial"/>
          <w:sz w:val="24"/>
          <w:szCs w:val="24"/>
          <w:lang w:eastAsia="es-ES"/>
        </w:rPr>
      </w:pPr>
    </w:p>
    <w:p w:rsidR="00692D3B" w:rsidRPr="00D4301A" w:rsidRDefault="001C0DEA" w:rsidP="001C0DEA">
      <w:pPr>
        <w:spacing w:after="0" w:line="360" w:lineRule="auto"/>
        <w:ind w:firstLine="567"/>
        <w:jc w:val="both"/>
        <w:rPr>
          <w:rFonts w:ascii="Arial" w:hAnsi="Arial" w:cs="Arial"/>
          <w:sz w:val="24"/>
          <w:szCs w:val="24"/>
          <w:lang w:eastAsia="es-ES"/>
        </w:rPr>
      </w:pPr>
      <w:r w:rsidRPr="00D4301A">
        <w:rPr>
          <w:rFonts w:ascii="Arial" w:hAnsi="Arial" w:cs="Arial"/>
          <w:sz w:val="24"/>
          <w:szCs w:val="24"/>
          <w:lang w:eastAsia="es-ES"/>
        </w:rPr>
        <w:t>E</w:t>
      </w:r>
      <w:r w:rsidR="00BD2641" w:rsidRPr="00D4301A">
        <w:rPr>
          <w:rFonts w:ascii="Arial" w:hAnsi="Arial" w:cs="Arial"/>
          <w:sz w:val="24"/>
          <w:szCs w:val="24"/>
          <w:lang w:eastAsia="es-ES"/>
        </w:rPr>
        <w:t xml:space="preserve">n </w:t>
      </w:r>
      <w:r w:rsidR="0042684F" w:rsidRPr="00D4301A">
        <w:rPr>
          <w:rFonts w:ascii="Arial" w:hAnsi="Arial" w:cs="Arial"/>
          <w:sz w:val="24"/>
          <w:szCs w:val="24"/>
          <w:lang w:eastAsia="es-ES"/>
        </w:rPr>
        <w:t>consecuencia,</w:t>
      </w:r>
      <w:r w:rsidR="00BD2641" w:rsidRPr="00D4301A">
        <w:rPr>
          <w:rFonts w:ascii="Arial" w:hAnsi="Arial" w:cs="Arial"/>
          <w:sz w:val="24"/>
          <w:szCs w:val="24"/>
          <w:lang w:eastAsia="es-ES"/>
        </w:rPr>
        <w:t xml:space="preserve"> </w:t>
      </w:r>
      <w:r w:rsidR="006A71D2" w:rsidRPr="00D4301A">
        <w:rPr>
          <w:rFonts w:ascii="Arial" w:hAnsi="Arial" w:cs="Arial"/>
          <w:b/>
          <w:sz w:val="24"/>
          <w:szCs w:val="24"/>
          <w:lang w:eastAsia="es-ES"/>
        </w:rPr>
        <w:t>SE</w:t>
      </w:r>
      <w:r w:rsidR="00BD2641" w:rsidRPr="00D4301A">
        <w:rPr>
          <w:rFonts w:ascii="Arial" w:hAnsi="Arial" w:cs="Arial"/>
          <w:b/>
          <w:sz w:val="24"/>
          <w:szCs w:val="24"/>
          <w:lang w:eastAsia="es-ES"/>
        </w:rPr>
        <w:t xml:space="preserve"> SOBRESEE EL </w:t>
      </w:r>
      <w:r w:rsidRPr="00D4301A">
        <w:rPr>
          <w:rFonts w:ascii="Arial" w:hAnsi="Arial" w:cs="Arial"/>
          <w:b/>
          <w:sz w:val="24"/>
          <w:szCs w:val="24"/>
          <w:lang w:eastAsia="es-ES"/>
        </w:rPr>
        <w:t>JUICIO</w:t>
      </w:r>
      <w:r w:rsidRPr="00D4301A">
        <w:rPr>
          <w:rFonts w:ascii="Arial" w:hAnsi="Arial" w:cs="Arial"/>
          <w:sz w:val="24"/>
          <w:szCs w:val="24"/>
          <w:lang w:eastAsia="es-ES"/>
        </w:rPr>
        <w:t xml:space="preserve">, respecto del actuario adscrito a la </w:t>
      </w:r>
      <w:r w:rsidR="00C05DEA" w:rsidRPr="00D4301A">
        <w:rPr>
          <w:rFonts w:ascii="Arial" w:eastAsia="Times New Roman" w:hAnsi="Arial" w:cs="Arial"/>
          <w:b/>
          <w:sz w:val="24"/>
          <w:szCs w:val="24"/>
          <w:lang w:val="es-ES" w:eastAsia="es-ES"/>
        </w:rPr>
        <w:t>Dirección</w:t>
      </w:r>
      <w:r w:rsidRPr="00D4301A">
        <w:rPr>
          <w:rFonts w:ascii="Arial" w:eastAsia="Times New Roman" w:hAnsi="Arial" w:cs="Arial"/>
          <w:b/>
          <w:sz w:val="24"/>
          <w:szCs w:val="24"/>
          <w:lang w:val="es-ES" w:eastAsia="es-ES"/>
        </w:rPr>
        <w:t xml:space="preserve"> General de Desarrollo Urbano, Centro Histórico y Ecología del Municipio de Oaxaca de Juárez, Oaxaca</w:t>
      </w:r>
      <w:r w:rsidR="0042684F" w:rsidRPr="00D4301A">
        <w:rPr>
          <w:rFonts w:ascii="Arial" w:hAnsi="Arial" w:cs="Arial"/>
          <w:sz w:val="24"/>
          <w:szCs w:val="24"/>
          <w:lang w:eastAsia="es-ES"/>
        </w:rPr>
        <w:t>.</w:t>
      </w:r>
    </w:p>
    <w:p w:rsidR="00692D3B" w:rsidRPr="00D4301A" w:rsidRDefault="00692D3B" w:rsidP="00D61A0A">
      <w:pPr>
        <w:spacing w:after="0" w:line="360" w:lineRule="auto"/>
        <w:ind w:firstLine="567"/>
        <w:jc w:val="both"/>
        <w:rPr>
          <w:rFonts w:ascii="Arial" w:hAnsi="Arial" w:cs="Arial"/>
          <w:sz w:val="24"/>
          <w:szCs w:val="24"/>
          <w:lang w:eastAsia="es-ES"/>
        </w:rPr>
      </w:pPr>
    </w:p>
    <w:p w:rsidR="0042684F" w:rsidRPr="00D4301A" w:rsidRDefault="00C83AF9" w:rsidP="00D61A0A">
      <w:pPr>
        <w:spacing w:after="0" w:line="360" w:lineRule="auto"/>
        <w:ind w:firstLine="567"/>
        <w:jc w:val="both"/>
        <w:rPr>
          <w:rFonts w:ascii="Arial" w:hAnsi="Arial" w:cs="Arial"/>
          <w:sz w:val="24"/>
          <w:szCs w:val="24"/>
          <w:lang w:eastAsia="es-ES"/>
        </w:rPr>
      </w:pPr>
      <w:r w:rsidRPr="00D4301A">
        <w:rPr>
          <w:rFonts w:ascii="Arial" w:hAnsi="Arial" w:cs="Arial"/>
          <w:b/>
          <w:sz w:val="24"/>
          <w:szCs w:val="24"/>
          <w:lang w:eastAsia="es-ES"/>
        </w:rPr>
        <w:t xml:space="preserve">CUARTO. </w:t>
      </w:r>
      <w:r w:rsidRPr="00D4301A">
        <w:rPr>
          <w:rFonts w:ascii="Arial" w:hAnsi="Arial" w:cs="Arial"/>
          <w:sz w:val="24"/>
          <w:szCs w:val="24"/>
          <w:lang w:eastAsia="es-ES"/>
        </w:rPr>
        <w:t xml:space="preserve">La parte actora por conducto de su apoderado legal demandó </w:t>
      </w:r>
      <w:r w:rsidR="00A728AC" w:rsidRPr="00D4301A">
        <w:rPr>
          <w:rFonts w:ascii="Arial" w:hAnsi="Arial" w:cs="Arial"/>
          <w:sz w:val="24"/>
          <w:szCs w:val="24"/>
          <w:lang w:eastAsia="es-ES"/>
        </w:rPr>
        <w:t xml:space="preserve">la </w:t>
      </w:r>
      <w:r w:rsidR="004E1673" w:rsidRPr="00D4301A">
        <w:rPr>
          <w:rFonts w:ascii="Arial" w:hAnsi="Arial" w:cs="Arial"/>
          <w:sz w:val="24"/>
          <w:szCs w:val="24"/>
          <w:lang w:eastAsia="es-ES"/>
        </w:rPr>
        <w:t xml:space="preserve">resolución </w:t>
      </w:r>
      <w:r w:rsidR="00A728AC" w:rsidRPr="00D4301A">
        <w:rPr>
          <w:rFonts w:ascii="Arial" w:hAnsi="Arial" w:cs="Arial"/>
          <w:sz w:val="24"/>
          <w:szCs w:val="24"/>
          <w:lang w:eastAsia="es-ES"/>
        </w:rPr>
        <w:t>contenida</w:t>
      </w:r>
      <w:r w:rsidR="0042684F" w:rsidRPr="00D4301A">
        <w:rPr>
          <w:rFonts w:ascii="Arial" w:hAnsi="Arial" w:cs="Arial"/>
          <w:sz w:val="24"/>
          <w:szCs w:val="24"/>
          <w:lang w:eastAsia="es-ES"/>
        </w:rPr>
        <w:t xml:space="preserve"> </w:t>
      </w:r>
      <w:r w:rsidR="004E1673" w:rsidRPr="00D4301A">
        <w:rPr>
          <w:rFonts w:ascii="Arial" w:hAnsi="Arial" w:cs="Arial"/>
          <w:sz w:val="24"/>
          <w:szCs w:val="24"/>
          <w:lang w:eastAsia="es-ES"/>
        </w:rPr>
        <w:t>d</w:t>
      </w:r>
      <w:r w:rsidR="0042684F" w:rsidRPr="00D4301A">
        <w:rPr>
          <w:rFonts w:ascii="Arial" w:hAnsi="Arial" w:cs="Arial"/>
          <w:sz w:val="24"/>
          <w:szCs w:val="24"/>
          <w:lang w:eastAsia="es-ES"/>
        </w:rPr>
        <w:t xml:space="preserve">el acuerdo de sanción </w:t>
      </w:r>
      <w:r w:rsidR="00A331F2" w:rsidRPr="00D4301A">
        <w:rPr>
          <w:rFonts w:ascii="Arial" w:hAnsi="Arial" w:cs="Arial"/>
          <w:sz w:val="24"/>
          <w:szCs w:val="24"/>
          <w:lang w:eastAsia="es-ES"/>
        </w:rPr>
        <w:t>con</w:t>
      </w:r>
      <w:r w:rsidR="004E1673" w:rsidRPr="00D4301A">
        <w:rPr>
          <w:rFonts w:ascii="Arial" w:hAnsi="Arial" w:cs="Arial"/>
          <w:sz w:val="24"/>
          <w:szCs w:val="24"/>
          <w:lang w:eastAsia="es-ES"/>
        </w:rPr>
        <w:t xml:space="preserve"> </w:t>
      </w:r>
      <w:r w:rsidR="0042684F" w:rsidRPr="00D4301A">
        <w:rPr>
          <w:rFonts w:ascii="Arial" w:hAnsi="Arial" w:cs="Arial"/>
          <w:sz w:val="24"/>
          <w:szCs w:val="24"/>
          <w:lang w:eastAsia="es-ES"/>
        </w:rPr>
        <w:t xml:space="preserve">número </w:t>
      </w:r>
      <w:r w:rsidR="00D45DC1">
        <w:rPr>
          <w:rFonts w:ascii="Arial" w:eastAsia="Times New Roman" w:hAnsi="Arial" w:cs="Arial"/>
          <w:bCs/>
          <w:iCs/>
          <w:caps/>
          <w:kern w:val="2"/>
          <w:sz w:val="24"/>
          <w:szCs w:val="24"/>
          <w:lang w:val="es-ES_tradnl" w:eastAsia="es-ES"/>
        </w:rPr>
        <w:t>**********</w:t>
      </w:r>
      <w:r w:rsidR="0042684F" w:rsidRPr="00D4301A">
        <w:rPr>
          <w:rFonts w:ascii="Arial" w:hAnsi="Arial" w:cs="Arial"/>
          <w:sz w:val="24"/>
          <w:szCs w:val="24"/>
          <w:lang w:eastAsia="es-ES"/>
        </w:rPr>
        <w:t>, de dos de febrero de dos mil dieciocho, emitido por la Directora General de Desarrollo Urbano, Centro Histórico y Ecología del Municipio de Oaxaca</w:t>
      </w:r>
      <w:r w:rsidR="00A728AC" w:rsidRPr="00D4301A">
        <w:rPr>
          <w:rFonts w:ascii="Arial" w:hAnsi="Arial" w:cs="Arial"/>
          <w:sz w:val="24"/>
          <w:szCs w:val="24"/>
          <w:lang w:eastAsia="es-ES"/>
        </w:rPr>
        <w:t xml:space="preserve"> de Juárez, Oaxaca, a</w:t>
      </w:r>
      <w:r w:rsidR="0042684F" w:rsidRPr="00D4301A">
        <w:rPr>
          <w:rFonts w:ascii="Arial" w:hAnsi="Arial" w:cs="Arial"/>
          <w:sz w:val="24"/>
          <w:szCs w:val="24"/>
          <w:lang w:eastAsia="es-ES"/>
        </w:rPr>
        <w:t xml:space="preserve">l considerar </w:t>
      </w:r>
      <w:r w:rsidR="00C20AD2" w:rsidRPr="00D4301A">
        <w:rPr>
          <w:rFonts w:ascii="Arial" w:hAnsi="Arial" w:cs="Arial"/>
          <w:sz w:val="24"/>
          <w:szCs w:val="24"/>
          <w:lang w:eastAsia="es-ES"/>
        </w:rPr>
        <w:t>que no se encuentra debidamente fundada ni motivada.</w:t>
      </w:r>
    </w:p>
    <w:p w:rsidR="00264750" w:rsidRPr="00D4301A" w:rsidRDefault="00264750" w:rsidP="00D61A0A">
      <w:pPr>
        <w:spacing w:after="0" w:line="360" w:lineRule="auto"/>
        <w:ind w:firstLine="567"/>
        <w:jc w:val="both"/>
        <w:rPr>
          <w:rFonts w:ascii="Arial" w:hAnsi="Arial" w:cs="Arial"/>
          <w:sz w:val="24"/>
          <w:szCs w:val="24"/>
          <w:lang w:eastAsia="es-ES"/>
        </w:rPr>
      </w:pPr>
    </w:p>
    <w:p w:rsidR="00264750" w:rsidRPr="00D4301A" w:rsidRDefault="00264750" w:rsidP="00D61A0A">
      <w:pPr>
        <w:spacing w:after="0" w:line="360" w:lineRule="auto"/>
        <w:ind w:firstLine="567"/>
        <w:jc w:val="both"/>
        <w:rPr>
          <w:rFonts w:ascii="Arial" w:hAnsi="Arial" w:cs="Arial"/>
          <w:sz w:val="24"/>
          <w:szCs w:val="24"/>
          <w:lang w:eastAsia="es-ES"/>
        </w:rPr>
      </w:pPr>
      <w:r w:rsidRPr="00D4301A">
        <w:rPr>
          <w:rFonts w:ascii="Arial" w:hAnsi="Arial" w:cs="Arial"/>
          <w:sz w:val="24"/>
          <w:szCs w:val="24"/>
          <w:lang w:eastAsia="es-ES"/>
        </w:rPr>
        <w:t xml:space="preserve">En sus hechos precisa que </w:t>
      </w:r>
      <w:r w:rsidR="00E354FB" w:rsidRPr="00D4301A">
        <w:rPr>
          <w:rFonts w:ascii="Arial" w:hAnsi="Arial" w:cs="Arial"/>
          <w:sz w:val="24"/>
          <w:szCs w:val="24"/>
          <w:lang w:eastAsia="es-ES"/>
        </w:rPr>
        <w:t xml:space="preserve">su poderdante </w:t>
      </w:r>
      <w:r w:rsidRPr="00D4301A">
        <w:rPr>
          <w:rFonts w:ascii="Arial" w:hAnsi="Arial" w:cs="Arial"/>
          <w:b/>
          <w:sz w:val="24"/>
          <w:szCs w:val="24"/>
          <w:lang w:eastAsia="es-ES"/>
        </w:rPr>
        <w:t>es propietaria</w:t>
      </w:r>
      <w:r w:rsidRPr="00D4301A">
        <w:rPr>
          <w:rFonts w:ascii="Arial" w:hAnsi="Arial" w:cs="Arial"/>
          <w:sz w:val="24"/>
          <w:szCs w:val="24"/>
          <w:lang w:eastAsia="es-ES"/>
        </w:rPr>
        <w:t xml:space="preserve"> del bien inmueble ubicado en </w:t>
      </w:r>
      <w:r w:rsidR="000F0820">
        <w:rPr>
          <w:rFonts w:ascii="Arial" w:eastAsia="Times New Roman" w:hAnsi="Arial" w:cs="Arial"/>
          <w:bCs/>
          <w:iCs/>
          <w:caps/>
          <w:kern w:val="2"/>
          <w:sz w:val="24"/>
          <w:szCs w:val="24"/>
          <w:lang w:val="es-ES_tradnl" w:eastAsia="es-ES"/>
        </w:rPr>
        <w:t>**********</w:t>
      </w:r>
      <w:r w:rsidR="000F0820">
        <w:rPr>
          <w:rFonts w:ascii="Arial" w:eastAsia="Times New Roman" w:hAnsi="Arial" w:cs="Arial"/>
          <w:bCs/>
          <w:iCs/>
          <w:caps/>
          <w:kern w:val="2"/>
          <w:sz w:val="24"/>
          <w:szCs w:val="24"/>
          <w:lang w:val="es-ES_tradnl" w:eastAsia="es-ES"/>
        </w:rPr>
        <w:t xml:space="preserve"> </w:t>
      </w:r>
      <w:r w:rsidRPr="00D4301A">
        <w:rPr>
          <w:rFonts w:ascii="Arial" w:eastAsia="Times New Roman" w:hAnsi="Arial" w:cs="Arial"/>
          <w:sz w:val="24"/>
          <w:szCs w:val="24"/>
          <w:lang w:val="es-ES_tradnl" w:eastAsia="es-ES"/>
        </w:rPr>
        <w:t xml:space="preserve">número </w:t>
      </w:r>
      <w:r w:rsidR="000F0820">
        <w:rPr>
          <w:rFonts w:ascii="Arial" w:eastAsia="Times New Roman" w:hAnsi="Arial" w:cs="Arial"/>
          <w:bCs/>
          <w:iCs/>
          <w:caps/>
          <w:kern w:val="2"/>
          <w:sz w:val="24"/>
          <w:szCs w:val="24"/>
          <w:lang w:val="es-ES_tradnl" w:eastAsia="es-ES"/>
        </w:rPr>
        <w:t>**********</w:t>
      </w:r>
      <w:r w:rsidRPr="00D4301A">
        <w:rPr>
          <w:rFonts w:ascii="Arial" w:eastAsia="Times New Roman" w:hAnsi="Arial" w:cs="Arial"/>
          <w:sz w:val="24"/>
          <w:szCs w:val="24"/>
          <w:lang w:val="es-ES_tradnl" w:eastAsia="es-ES"/>
        </w:rPr>
        <w:t xml:space="preserve">, esquina </w:t>
      </w:r>
      <w:r w:rsidR="000F0820">
        <w:rPr>
          <w:rFonts w:ascii="Arial" w:eastAsia="Times New Roman" w:hAnsi="Arial" w:cs="Arial"/>
          <w:bCs/>
          <w:iCs/>
          <w:caps/>
          <w:kern w:val="2"/>
          <w:sz w:val="24"/>
          <w:szCs w:val="24"/>
          <w:lang w:val="es-ES_tradnl" w:eastAsia="es-ES"/>
        </w:rPr>
        <w:t>**********</w:t>
      </w:r>
      <w:r w:rsidRPr="00D4301A">
        <w:rPr>
          <w:rFonts w:ascii="Arial" w:hAnsi="Arial" w:cs="Arial"/>
          <w:sz w:val="24"/>
          <w:szCs w:val="24"/>
        </w:rPr>
        <w:t xml:space="preserve">, de la Ciudad de Oaxaca de Juárez, </w:t>
      </w:r>
      <w:r w:rsidR="002F3329" w:rsidRPr="00D4301A">
        <w:rPr>
          <w:rFonts w:ascii="Arial" w:hAnsi="Arial" w:cs="Arial"/>
          <w:sz w:val="24"/>
          <w:szCs w:val="24"/>
          <w:lang w:eastAsia="es-ES"/>
        </w:rPr>
        <w:t xml:space="preserve">Oaxaca y lo acredita con la copia certificada con el instrumento </w:t>
      </w:r>
      <w:r w:rsidR="000F0820">
        <w:rPr>
          <w:rFonts w:ascii="Arial" w:eastAsia="Times New Roman" w:hAnsi="Arial" w:cs="Arial"/>
          <w:bCs/>
          <w:iCs/>
          <w:caps/>
          <w:kern w:val="2"/>
          <w:sz w:val="24"/>
          <w:szCs w:val="24"/>
          <w:lang w:val="es-ES_tradnl" w:eastAsia="es-ES"/>
        </w:rPr>
        <w:t>**********</w:t>
      </w:r>
      <w:r w:rsidR="000F0820">
        <w:rPr>
          <w:rFonts w:ascii="Arial" w:eastAsia="Times New Roman" w:hAnsi="Arial" w:cs="Arial"/>
          <w:bCs/>
          <w:iCs/>
          <w:caps/>
          <w:kern w:val="2"/>
          <w:sz w:val="24"/>
          <w:szCs w:val="24"/>
          <w:lang w:val="es-ES_tradnl" w:eastAsia="es-ES"/>
        </w:rPr>
        <w:t xml:space="preserve">, </w:t>
      </w:r>
      <w:r w:rsidR="002F3329" w:rsidRPr="00D4301A">
        <w:rPr>
          <w:rFonts w:ascii="Arial" w:hAnsi="Arial" w:cs="Arial"/>
          <w:sz w:val="24"/>
          <w:szCs w:val="24"/>
          <w:lang w:eastAsia="es-ES"/>
        </w:rPr>
        <w:t xml:space="preserve">volumen </w:t>
      </w:r>
      <w:r w:rsidR="000F0820">
        <w:rPr>
          <w:rFonts w:ascii="Arial" w:eastAsia="Times New Roman" w:hAnsi="Arial" w:cs="Arial"/>
          <w:bCs/>
          <w:iCs/>
          <w:caps/>
          <w:kern w:val="2"/>
          <w:sz w:val="24"/>
          <w:szCs w:val="24"/>
          <w:lang w:val="es-ES_tradnl" w:eastAsia="es-ES"/>
        </w:rPr>
        <w:t>**********</w:t>
      </w:r>
      <w:r w:rsidR="002F3329" w:rsidRPr="00D4301A">
        <w:rPr>
          <w:rFonts w:ascii="Arial" w:hAnsi="Arial" w:cs="Arial"/>
          <w:sz w:val="24"/>
          <w:szCs w:val="24"/>
          <w:lang w:eastAsia="es-ES"/>
        </w:rPr>
        <w:t xml:space="preserve">, de treinta de agosto de dos mil cuatro, que contiene la donación gratuita otorgada ante la fe del Notario 15 en el Estado, </w:t>
      </w:r>
      <w:r w:rsidRPr="00D4301A">
        <w:rPr>
          <w:rFonts w:ascii="Arial" w:hAnsi="Arial" w:cs="Arial"/>
          <w:sz w:val="24"/>
          <w:szCs w:val="24"/>
        </w:rPr>
        <w:t>que recibió una multa que es desproporcionada y sin la debida fundamentación y motivaci</w:t>
      </w:r>
      <w:r w:rsidR="00E354FB" w:rsidRPr="00D4301A">
        <w:rPr>
          <w:rFonts w:ascii="Arial" w:hAnsi="Arial" w:cs="Arial"/>
          <w:sz w:val="24"/>
          <w:szCs w:val="24"/>
        </w:rPr>
        <w:t xml:space="preserve">ón, por parte de la </w:t>
      </w:r>
      <w:r w:rsidR="00E354FB" w:rsidRPr="00D4301A">
        <w:rPr>
          <w:rFonts w:ascii="Arial" w:hAnsi="Arial" w:cs="Arial"/>
          <w:sz w:val="24"/>
          <w:szCs w:val="24"/>
          <w:lang w:eastAsia="es-ES"/>
        </w:rPr>
        <w:t xml:space="preserve">Dirección General de Desarrollo Urbano, Centro Histórico y Ecología del Municipio de Oaxaca de Juárez, </w:t>
      </w:r>
      <w:r w:rsidR="002F3329" w:rsidRPr="00D4301A">
        <w:rPr>
          <w:rFonts w:ascii="Arial" w:hAnsi="Arial" w:cs="Arial"/>
          <w:sz w:val="24"/>
          <w:szCs w:val="24"/>
          <w:lang w:eastAsia="es-ES"/>
        </w:rPr>
        <w:t xml:space="preserve">que no cumple </w:t>
      </w:r>
      <w:r w:rsidR="00E354FB" w:rsidRPr="00D4301A">
        <w:rPr>
          <w:rFonts w:ascii="Arial" w:hAnsi="Arial" w:cs="Arial"/>
          <w:sz w:val="24"/>
          <w:szCs w:val="24"/>
          <w:lang w:eastAsia="es-ES"/>
        </w:rPr>
        <w:t>con el artículo 7 fracción V, de la Ley de Justicia Administrativa para el Estado, anterior a la vigente.</w:t>
      </w:r>
    </w:p>
    <w:p w:rsidR="00E354FB" w:rsidRPr="00D4301A" w:rsidRDefault="00E354FB" w:rsidP="00D61A0A">
      <w:pPr>
        <w:spacing w:after="0" w:line="360" w:lineRule="auto"/>
        <w:ind w:firstLine="567"/>
        <w:jc w:val="both"/>
        <w:rPr>
          <w:rFonts w:ascii="Arial" w:hAnsi="Arial" w:cs="Arial"/>
          <w:sz w:val="24"/>
          <w:szCs w:val="24"/>
          <w:lang w:eastAsia="es-ES"/>
        </w:rPr>
      </w:pPr>
    </w:p>
    <w:p w:rsidR="00FA035A" w:rsidRPr="00D4301A" w:rsidRDefault="0046793B" w:rsidP="00BB6C3D">
      <w:pPr>
        <w:spacing w:after="0" w:line="360" w:lineRule="auto"/>
        <w:ind w:firstLine="567"/>
        <w:jc w:val="both"/>
        <w:rPr>
          <w:rFonts w:ascii="Arial" w:hAnsi="Arial" w:cs="Arial"/>
          <w:sz w:val="24"/>
          <w:szCs w:val="24"/>
        </w:rPr>
      </w:pPr>
      <w:r w:rsidRPr="00D4301A">
        <w:rPr>
          <w:rFonts w:ascii="Arial" w:hAnsi="Arial" w:cs="Arial"/>
          <w:sz w:val="24"/>
          <w:szCs w:val="24"/>
          <w:lang w:eastAsia="es-ES"/>
        </w:rPr>
        <w:t>Señala q</w:t>
      </w:r>
      <w:r w:rsidR="00E354FB" w:rsidRPr="00D4301A">
        <w:rPr>
          <w:rFonts w:ascii="Arial" w:hAnsi="Arial" w:cs="Arial"/>
          <w:sz w:val="24"/>
          <w:szCs w:val="24"/>
          <w:lang w:eastAsia="es-ES"/>
        </w:rPr>
        <w:t>ue la imposición de</w:t>
      </w:r>
      <w:r w:rsidR="00CC4BC7" w:rsidRPr="00D4301A">
        <w:rPr>
          <w:rFonts w:ascii="Arial" w:hAnsi="Arial" w:cs="Arial"/>
          <w:sz w:val="24"/>
          <w:szCs w:val="24"/>
          <w:lang w:eastAsia="es-ES"/>
        </w:rPr>
        <w:t xml:space="preserve"> la multa a su representada fue:</w:t>
      </w:r>
      <w:r w:rsidR="00324251" w:rsidRPr="00D4301A">
        <w:rPr>
          <w:rFonts w:ascii="Arial" w:hAnsi="Arial" w:cs="Arial"/>
          <w:sz w:val="24"/>
          <w:szCs w:val="24"/>
          <w:lang w:eastAsia="es-ES"/>
        </w:rPr>
        <w:t xml:space="preserve"> </w:t>
      </w:r>
      <w:r w:rsidR="00CC4BC7" w:rsidRPr="00D4301A">
        <w:rPr>
          <w:rFonts w:ascii="Arial" w:hAnsi="Arial" w:cs="Arial"/>
          <w:sz w:val="24"/>
          <w:szCs w:val="24"/>
          <w:lang w:eastAsia="es-ES"/>
        </w:rPr>
        <w:t>1. P</w:t>
      </w:r>
      <w:r w:rsidR="00E354FB" w:rsidRPr="00D4301A">
        <w:rPr>
          <w:rFonts w:ascii="Arial" w:hAnsi="Arial" w:cs="Arial"/>
          <w:sz w:val="24"/>
          <w:szCs w:val="24"/>
          <w:lang w:eastAsia="es-ES"/>
        </w:rPr>
        <w:t xml:space="preserve">or continuar trabajando </w:t>
      </w:r>
      <w:r w:rsidR="00CC4BC7" w:rsidRPr="00D4301A">
        <w:rPr>
          <w:rFonts w:ascii="Arial" w:hAnsi="Arial" w:cs="Arial"/>
          <w:sz w:val="24"/>
          <w:szCs w:val="24"/>
          <w:lang w:eastAsia="es-ES"/>
        </w:rPr>
        <w:t xml:space="preserve">el inmueble de su propiedad, una vez iniciado el procedimiento administrativo sin contar con licencia de construcción y/o planos autorizados por la Dirección General de Desarrollo Urbano, Centro Histórico y Ecología del Municipio de Oaxaca de Juárez, correspondiendo a la sanción por 250 unidades de medida y actualización (U.M.A.), vigente; 2. Por construcción de ampliación de casa habitación, local comercial, departamentos; 3. Por violaciones al Reglamento al efectuar las demoliciones </w:t>
      </w:r>
      <w:r w:rsidR="00A80FFD" w:rsidRPr="00D4301A">
        <w:rPr>
          <w:rFonts w:ascii="Arial" w:hAnsi="Arial" w:cs="Arial"/>
          <w:sz w:val="24"/>
          <w:szCs w:val="24"/>
          <w:lang w:eastAsia="es-ES"/>
        </w:rPr>
        <w:t xml:space="preserve">o construcciones no autorizadas </w:t>
      </w:r>
      <w:r w:rsidR="00CC4BC7" w:rsidRPr="00D4301A">
        <w:rPr>
          <w:rFonts w:ascii="Arial" w:hAnsi="Arial" w:cs="Arial"/>
          <w:sz w:val="24"/>
          <w:szCs w:val="24"/>
          <w:lang w:eastAsia="es-ES"/>
        </w:rPr>
        <w:t xml:space="preserve">efectuadas por el propietario y el Director </w:t>
      </w:r>
      <w:r w:rsidR="00A80FFD" w:rsidRPr="00D4301A">
        <w:rPr>
          <w:rFonts w:ascii="Arial" w:hAnsi="Arial" w:cs="Arial"/>
          <w:sz w:val="24"/>
          <w:szCs w:val="24"/>
          <w:lang w:eastAsia="es-ES"/>
        </w:rPr>
        <w:t>responsable; 4. Por falta de presentación del permiso de licencia de construcción; 5. Por falta de presentaci</w:t>
      </w:r>
      <w:r w:rsidR="00D161D5" w:rsidRPr="00D4301A">
        <w:rPr>
          <w:rFonts w:ascii="Arial" w:hAnsi="Arial" w:cs="Arial"/>
          <w:sz w:val="24"/>
          <w:szCs w:val="24"/>
          <w:lang w:eastAsia="es-ES"/>
        </w:rPr>
        <w:t xml:space="preserve">ón de planos autorizados, sanciones que suman </w:t>
      </w:r>
      <w:r w:rsidR="00073184" w:rsidRPr="00D4301A">
        <w:rPr>
          <w:rFonts w:ascii="Arial" w:hAnsi="Arial" w:cs="Arial"/>
          <w:sz w:val="24"/>
          <w:szCs w:val="24"/>
          <w:lang w:eastAsia="es-ES"/>
        </w:rPr>
        <w:t xml:space="preserve">un total por </w:t>
      </w:r>
      <w:r w:rsidR="00D161D5" w:rsidRPr="00D4301A">
        <w:rPr>
          <w:rFonts w:ascii="Arial" w:hAnsi="Arial" w:cs="Arial"/>
          <w:sz w:val="24"/>
          <w:szCs w:val="24"/>
          <w:lang w:eastAsia="es-ES"/>
        </w:rPr>
        <w:t xml:space="preserve">la cantidad de </w:t>
      </w:r>
      <w:r w:rsidR="00FA035A" w:rsidRPr="00D4301A">
        <w:rPr>
          <w:rFonts w:ascii="Arial" w:hAnsi="Arial" w:cs="Arial"/>
          <w:sz w:val="24"/>
          <w:szCs w:val="24"/>
        </w:rPr>
        <w:t>$100,924.09 (CIEN MIEL NOVECIENTOS VEINTICUATRO PESOS 09/100 M.N.)</w:t>
      </w:r>
      <w:r w:rsidR="00BB6C3D" w:rsidRPr="00D4301A">
        <w:rPr>
          <w:rFonts w:ascii="Arial" w:hAnsi="Arial" w:cs="Arial"/>
          <w:sz w:val="24"/>
          <w:szCs w:val="24"/>
        </w:rPr>
        <w:t>.</w:t>
      </w:r>
    </w:p>
    <w:p w:rsidR="00D161D5" w:rsidRPr="00D4301A" w:rsidRDefault="00D161D5" w:rsidP="00552E58">
      <w:pPr>
        <w:spacing w:after="0" w:line="360" w:lineRule="auto"/>
        <w:ind w:firstLine="567"/>
        <w:jc w:val="both"/>
        <w:rPr>
          <w:rFonts w:ascii="Arial" w:hAnsi="Arial" w:cs="Arial"/>
          <w:sz w:val="24"/>
          <w:szCs w:val="24"/>
          <w:lang w:eastAsia="es-ES"/>
        </w:rPr>
      </w:pPr>
    </w:p>
    <w:p w:rsidR="00552E58" w:rsidRPr="00D4301A" w:rsidRDefault="00C20AD2" w:rsidP="00552E58">
      <w:pPr>
        <w:spacing w:after="0" w:line="360" w:lineRule="auto"/>
        <w:ind w:firstLine="567"/>
        <w:jc w:val="both"/>
        <w:rPr>
          <w:rFonts w:ascii="Arial" w:hAnsi="Arial" w:cs="Arial"/>
          <w:sz w:val="24"/>
          <w:szCs w:val="24"/>
          <w:lang w:eastAsia="es-ES"/>
        </w:rPr>
      </w:pPr>
      <w:r w:rsidRPr="00D4301A">
        <w:rPr>
          <w:rFonts w:ascii="Arial" w:hAnsi="Arial" w:cs="Arial"/>
          <w:sz w:val="24"/>
          <w:szCs w:val="24"/>
          <w:lang w:eastAsia="es-ES"/>
        </w:rPr>
        <w:t xml:space="preserve">Ofreciendo como sus pruebas las siguientes: </w:t>
      </w:r>
      <w:r w:rsidRPr="00D4301A">
        <w:rPr>
          <w:rFonts w:ascii="Arial" w:hAnsi="Arial" w:cs="Arial"/>
          <w:b/>
          <w:sz w:val="24"/>
          <w:szCs w:val="24"/>
          <w:lang w:eastAsia="es-ES"/>
        </w:rPr>
        <w:t>a)</w:t>
      </w:r>
      <w:r w:rsidRPr="00D4301A">
        <w:rPr>
          <w:rFonts w:ascii="Arial" w:hAnsi="Arial" w:cs="Arial"/>
          <w:sz w:val="24"/>
          <w:szCs w:val="24"/>
          <w:lang w:eastAsia="es-ES"/>
        </w:rPr>
        <w:t xml:space="preserve"> instrumento notarial número </w:t>
      </w:r>
      <w:r w:rsidR="000F0820">
        <w:rPr>
          <w:rFonts w:ascii="Arial" w:eastAsia="Times New Roman" w:hAnsi="Arial" w:cs="Arial"/>
          <w:bCs/>
          <w:iCs/>
          <w:caps/>
          <w:kern w:val="2"/>
          <w:sz w:val="24"/>
          <w:szCs w:val="24"/>
          <w:lang w:val="es-ES_tradnl" w:eastAsia="es-ES"/>
        </w:rPr>
        <w:t>**********</w:t>
      </w:r>
      <w:r w:rsidRPr="00D4301A">
        <w:rPr>
          <w:rFonts w:ascii="Arial" w:hAnsi="Arial" w:cs="Arial"/>
          <w:sz w:val="24"/>
          <w:szCs w:val="24"/>
          <w:lang w:eastAsia="es-ES"/>
        </w:rPr>
        <w:t xml:space="preserve">, volumen </w:t>
      </w:r>
      <w:r w:rsidR="000F0820">
        <w:rPr>
          <w:rFonts w:ascii="Arial" w:eastAsia="Times New Roman" w:hAnsi="Arial" w:cs="Arial"/>
          <w:bCs/>
          <w:iCs/>
          <w:caps/>
          <w:kern w:val="2"/>
          <w:sz w:val="24"/>
          <w:szCs w:val="24"/>
          <w:lang w:val="es-ES_tradnl" w:eastAsia="es-ES"/>
        </w:rPr>
        <w:t>**********</w:t>
      </w:r>
      <w:r w:rsidR="000F0820">
        <w:rPr>
          <w:rFonts w:ascii="Arial" w:eastAsia="Times New Roman" w:hAnsi="Arial" w:cs="Arial"/>
          <w:bCs/>
          <w:iCs/>
          <w:caps/>
          <w:kern w:val="2"/>
          <w:sz w:val="24"/>
          <w:szCs w:val="24"/>
          <w:lang w:val="es-ES_tradnl" w:eastAsia="es-ES"/>
        </w:rPr>
        <w:t xml:space="preserve"> </w:t>
      </w:r>
      <w:r w:rsidRPr="00D4301A">
        <w:rPr>
          <w:rFonts w:ascii="Arial" w:hAnsi="Arial" w:cs="Arial"/>
          <w:sz w:val="24"/>
          <w:szCs w:val="24"/>
          <w:lang w:eastAsia="es-ES"/>
        </w:rPr>
        <w:t xml:space="preserve">pasada ante la fe del Notario Público número </w:t>
      </w:r>
      <w:r w:rsidR="000F0820">
        <w:rPr>
          <w:rFonts w:ascii="Arial" w:eastAsia="Times New Roman" w:hAnsi="Arial" w:cs="Arial"/>
          <w:bCs/>
          <w:iCs/>
          <w:caps/>
          <w:kern w:val="2"/>
          <w:sz w:val="24"/>
          <w:szCs w:val="24"/>
          <w:lang w:val="es-ES_tradnl" w:eastAsia="es-ES"/>
        </w:rPr>
        <w:t>**********</w:t>
      </w:r>
      <w:r w:rsidR="000F0820">
        <w:rPr>
          <w:rFonts w:ascii="Arial" w:eastAsia="Times New Roman" w:hAnsi="Arial" w:cs="Arial"/>
          <w:bCs/>
          <w:iCs/>
          <w:caps/>
          <w:kern w:val="2"/>
          <w:sz w:val="24"/>
          <w:szCs w:val="24"/>
          <w:lang w:val="es-ES_tradnl" w:eastAsia="es-ES"/>
        </w:rPr>
        <w:t xml:space="preserve"> </w:t>
      </w:r>
      <w:r w:rsidRPr="00D4301A">
        <w:rPr>
          <w:rFonts w:ascii="Arial" w:hAnsi="Arial" w:cs="Arial"/>
          <w:sz w:val="24"/>
          <w:szCs w:val="24"/>
          <w:lang w:eastAsia="es-ES"/>
        </w:rPr>
        <w:t xml:space="preserve">en el Estado, que contiene el poder general limitado otorgado por </w:t>
      </w:r>
      <w:r w:rsidR="000F0820">
        <w:rPr>
          <w:rFonts w:ascii="Arial" w:eastAsia="Times New Roman" w:hAnsi="Arial" w:cs="Arial"/>
          <w:bCs/>
          <w:iCs/>
          <w:caps/>
          <w:kern w:val="2"/>
          <w:sz w:val="24"/>
          <w:szCs w:val="24"/>
          <w:lang w:val="es-ES_tradnl" w:eastAsia="es-ES"/>
        </w:rPr>
        <w:t>**********</w:t>
      </w:r>
      <w:r w:rsidR="000F0820">
        <w:rPr>
          <w:rFonts w:ascii="Arial" w:eastAsia="Times New Roman" w:hAnsi="Arial" w:cs="Arial"/>
          <w:bCs/>
          <w:iCs/>
          <w:caps/>
          <w:kern w:val="2"/>
          <w:sz w:val="24"/>
          <w:szCs w:val="24"/>
          <w:lang w:val="es-ES_tradnl" w:eastAsia="es-ES"/>
        </w:rPr>
        <w:t xml:space="preserve"> </w:t>
      </w:r>
      <w:r w:rsidRPr="00D4301A">
        <w:rPr>
          <w:rFonts w:ascii="Arial" w:hAnsi="Arial" w:cs="Arial"/>
          <w:sz w:val="24"/>
          <w:szCs w:val="24"/>
          <w:lang w:eastAsia="es-ES"/>
        </w:rPr>
        <w:t xml:space="preserve">en favor </w:t>
      </w:r>
      <w:r w:rsidRPr="00D4301A">
        <w:rPr>
          <w:rFonts w:ascii="Arial" w:hAnsi="Arial" w:cs="Arial"/>
          <w:sz w:val="24"/>
          <w:szCs w:val="24"/>
          <w:lang w:eastAsia="es-ES"/>
        </w:rPr>
        <w:lastRenderedPageBreak/>
        <w:t xml:space="preserve">de </w:t>
      </w:r>
      <w:r w:rsidR="000F0820">
        <w:rPr>
          <w:rFonts w:ascii="Arial" w:eastAsia="Times New Roman" w:hAnsi="Arial" w:cs="Arial"/>
          <w:bCs/>
          <w:iCs/>
          <w:caps/>
          <w:kern w:val="2"/>
          <w:sz w:val="24"/>
          <w:szCs w:val="24"/>
          <w:lang w:val="es-ES_tradnl" w:eastAsia="es-ES"/>
        </w:rPr>
        <w:t>**********</w:t>
      </w:r>
      <w:r w:rsidRPr="00D4301A">
        <w:rPr>
          <w:rFonts w:ascii="Arial" w:hAnsi="Arial" w:cs="Arial"/>
          <w:sz w:val="24"/>
          <w:szCs w:val="24"/>
          <w:lang w:eastAsia="es-ES"/>
        </w:rPr>
        <w:t xml:space="preserve">; </w:t>
      </w:r>
      <w:r w:rsidRPr="00D4301A">
        <w:rPr>
          <w:rFonts w:ascii="Arial" w:hAnsi="Arial" w:cs="Arial"/>
          <w:b/>
          <w:sz w:val="24"/>
          <w:szCs w:val="24"/>
          <w:lang w:eastAsia="es-ES"/>
        </w:rPr>
        <w:t>b)</w:t>
      </w:r>
      <w:r w:rsidRPr="00D4301A">
        <w:rPr>
          <w:rFonts w:ascii="Arial" w:hAnsi="Arial" w:cs="Arial"/>
          <w:sz w:val="24"/>
          <w:szCs w:val="24"/>
          <w:lang w:eastAsia="es-ES"/>
        </w:rPr>
        <w:t xml:space="preserve"> las copias certificadas de la escritura pública de donación gratuita número </w:t>
      </w:r>
      <w:r w:rsidR="00034E6C">
        <w:rPr>
          <w:rFonts w:ascii="Arial" w:eastAsia="Times New Roman" w:hAnsi="Arial" w:cs="Arial"/>
          <w:bCs/>
          <w:iCs/>
          <w:caps/>
          <w:kern w:val="2"/>
          <w:sz w:val="24"/>
          <w:szCs w:val="24"/>
          <w:lang w:val="es-ES_tradnl" w:eastAsia="es-ES"/>
        </w:rPr>
        <w:t>**********</w:t>
      </w:r>
      <w:r w:rsidRPr="00D4301A">
        <w:rPr>
          <w:rFonts w:ascii="Arial" w:hAnsi="Arial" w:cs="Arial"/>
          <w:sz w:val="24"/>
          <w:szCs w:val="24"/>
          <w:lang w:eastAsia="es-ES"/>
        </w:rPr>
        <w:t xml:space="preserve">, volumen </w:t>
      </w:r>
      <w:r w:rsidR="00034E6C">
        <w:rPr>
          <w:rFonts w:ascii="Arial" w:eastAsia="Times New Roman" w:hAnsi="Arial" w:cs="Arial"/>
          <w:bCs/>
          <w:iCs/>
          <w:caps/>
          <w:kern w:val="2"/>
          <w:sz w:val="24"/>
          <w:szCs w:val="24"/>
          <w:lang w:val="es-ES_tradnl" w:eastAsia="es-ES"/>
        </w:rPr>
        <w:t>**********</w:t>
      </w:r>
      <w:r w:rsidRPr="00D4301A">
        <w:rPr>
          <w:rFonts w:ascii="Arial" w:hAnsi="Arial" w:cs="Arial"/>
          <w:sz w:val="24"/>
          <w:szCs w:val="24"/>
          <w:lang w:eastAsia="es-ES"/>
        </w:rPr>
        <w:t xml:space="preserve">, </w:t>
      </w:r>
      <w:r w:rsidR="00552E58" w:rsidRPr="00D4301A">
        <w:rPr>
          <w:rFonts w:ascii="Arial" w:hAnsi="Arial" w:cs="Arial"/>
          <w:sz w:val="24"/>
          <w:szCs w:val="24"/>
          <w:lang w:eastAsia="es-ES"/>
        </w:rPr>
        <w:t xml:space="preserve">de treinta de agosto de dos mil cuatro, otorgada ante la fe del notario público número quince en el Estado; </w:t>
      </w:r>
      <w:r w:rsidR="00552E58" w:rsidRPr="00D4301A">
        <w:rPr>
          <w:rFonts w:ascii="Arial" w:hAnsi="Arial" w:cs="Arial"/>
          <w:b/>
          <w:sz w:val="24"/>
          <w:szCs w:val="24"/>
          <w:lang w:eastAsia="es-ES"/>
        </w:rPr>
        <w:t>c)</w:t>
      </w:r>
      <w:r w:rsidR="00552E58" w:rsidRPr="00D4301A">
        <w:rPr>
          <w:rFonts w:ascii="Arial" w:hAnsi="Arial" w:cs="Arial"/>
          <w:sz w:val="24"/>
          <w:szCs w:val="24"/>
          <w:lang w:eastAsia="es-ES"/>
        </w:rPr>
        <w:t xml:space="preserve"> copia de la cédula de notificación contenida en el procedimiento administrativo </w:t>
      </w:r>
      <w:r w:rsidR="00034E6C">
        <w:rPr>
          <w:rFonts w:ascii="Arial" w:eastAsia="Times New Roman" w:hAnsi="Arial" w:cs="Arial"/>
          <w:bCs/>
          <w:iCs/>
          <w:caps/>
          <w:kern w:val="2"/>
          <w:sz w:val="24"/>
          <w:szCs w:val="24"/>
          <w:lang w:val="es-ES_tradnl" w:eastAsia="es-ES"/>
        </w:rPr>
        <w:t>**********</w:t>
      </w:r>
      <w:r w:rsidR="00552E58" w:rsidRPr="00D4301A">
        <w:rPr>
          <w:rFonts w:ascii="Arial" w:hAnsi="Arial" w:cs="Arial"/>
          <w:sz w:val="24"/>
          <w:szCs w:val="24"/>
          <w:lang w:eastAsia="es-ES"/>
        </w:rPr>
        <w:t xml:space="preserve">, acuerdo de sanción </w:t>
      </w:r>
      <w:r w:rsidR="00034E6C">
        <w:rPr>
          <w:rFonts w:ascii="Arial" w:eastAsia="Times New Roman" w:hAnsi="Arial" w:cs="Arial"/>
          <w:bCs/>
          <w:iCs/>
          <w:caps/>
          <w:kern w:val="2"/>
          <w:sz w:val="24"/>
          <w:szCs w:val="24"/>
          <w:lang w:val="es-ES_tradnl" w:eastAsia="es-ES"/>
        </w:rPr>
        <w:t>**********</w:t>
      </w:r>
      <w:r w:rsidR="00552E58" w:rsidRPr="00D4301A">
        <w:rPr>
          <w:rFonts w:ascii="Arial" w:hAnsi="Arial" w:cs="Arial"/>
          <w:sz w:val="24"/>
          <w:szCs w:val="24"/>
          <w:lang w:eastAsia="es-ES"/>
        </w:rPr>
        <w:t xml:space="preserve">, de dos de febrero de dos mil dieciocho, emitido por la Directora General de Desarrollo Urbano, Centro Histórico y Ecología del Municipio de Oaxaca de Juárez, Oaxaca; </w:t>
      </w:r>
      <w:r w:rsidR="00552E58" w:rsidRPr="00D4301A">
        <w:rPr>
          <w:rFonts w:ascii="Arial" w:hAnsi="Arial" w:cs="Arial"/>
          <w:b/>
          <w:sz w:val="24"/>
          <w:szCs w:val="24"/>
          <w:lang w:eastAsia="es-ES"/>
        </w:rPr>
        <w:t>d)</w:t>
      </w:r>
      <w:r w:rsidR="00552E58" w:rsidRPr="00D4301A">
        <w:rPr>
          <w:rFonts w:ascii="Arial" w:hAnsi="Arial" w:cs="Arial"/>
          <w:sz w:val="24"/>
          <w:szCs w:val="24"/>
          <w:lang w:eastAsia="es-ES"/>
        </w:rPr>
        <w:t xml:space="preserve"> la instrumental de actuaciones y la presuncional legal y humana, pruebas que se desahogan por su propia y especial naturaleza, y que hacen prueba plena en los términos 203 fracción I, de la Ley de Procedimiento y Justicia Administrativa para el Estado.</w:t>
      </w:r>
    </w:p>
    <w:p w:rsidR="00FE4623" w:rsidRPr="00D4301A" w:rsidRDefault="00FE4623" w:rsidP="00552E58">
      <w:pPr>
        <w:spacing w:after="0" w:line="360" w:lineRule="auto"/>
        <w:ind w:firstLine="567"/>
        <w:jc w:val="both"/>
        <w:rPr>
          <w:rFonts w:ascii="Arial" w:hAnsi="Arial" w:cs="Arial"/>
          <w:sz w:val="24"/>
          <w:szCs w:val="24"/>
          <w:lang w:eastAsia="es-ES"/>
        </w:rPr>
      </w:pPr>
    </w:p>
    <w:p w:rsidR="00BD2E5F" w:rsidRPr="00D4301A" w:rsidRDefault="00FE4623" w:rsidP="00855550">
      <w:pPr>
        <w:spacing w:after="0" w:line="360" w:lineRule="auto"/>
        <w:ind w:firstLine="567"/>
        <w:jc w:val="both"/>
        <w:rPr>
          <w:rFonts w:ascii="Arial" w:hAnsi="Arial" w:cs="Arial"/>
          <w:sz w:val="24"/>
          <w:szCs w:val="24"/>
          <w:lang w:eastAsia="es-ES"/>
        </w:rPr>
      </w:pPr>
      <w:r w:rsidRPr="00D4301A">
        <w:rPr>
          <w:rFonts w:ascii="Arial" w:hAnsi="Arial" w:cs="Arial"/>
          <w:sz w:val="24"/>
          <w:szCs w:val="24"/>
          <w:lang w:eastAsia="es-ES"/>
        </w:rPr>
        <w:t xml:space="preserve">Por su parte la </w:t>
      </w:r>
      <w:r w:rsidRPr="00D4301A">
        <w:rPr>
          <w:rFonts w:ascii="Arial" w:hAnsi="Arial" w:cs="Arial"/>
          <w:b/>
          <w:sz w:val="24"/>
          <w:szCs w:val="24"/>
          <w:lang w:eastAsia="es-ES"/>
        </w:rPr>
        <w:t>autoridad demandada</w:t>
      </w:r>
      <w:r w:rsidRPr="00D4301A">
        <w:rPr>
          <w:rFonts w:ascii="Arial" w:hAnsi="Arial" w:cs="Arial"/>
          <w:sz w:val="24"/>
          <w:szCs w:val="24"/>
          <w:lang w:eastAsia="es-ES"/>
        </w:rPr>
        <w:t xml:space="preserve"> Directora General de Desarrollo Urbano, Centro Histórico y Ecología del Municipio de Oaxaca de Juárez, Oaxaca</w:t>
      </w:r>
      <w:r w:rsidR="00182E30" w:rsidRPr="00D4301A">
        <w:rPr>
          <w:rFonts w:ascii="Arial" w:hAnsi="Arial" w:cs="Arial"/>
          <w:sz w:val="24"/>
          <w:szCs w:val="24"/>
          <w:lang w:eastAsia="es-ES"/>
        </w:rPr>
        <w:t xml:space="preserve">, al dar contestación a la demanda señaló, que no es procedente la pretensión del actor </w:t>
      </w:r>
      <w:r w:rsidR="00855550" w:rsidRPr="00D4301A">
        <w:rPr>
          <w:rFonts w:ascii="Arial" w:hAnsi="Arial" w:cs="Arial"/>
          <w:sz w:val="24"/>
          <w:szCs w:val="24"/>
          <w:lang w:eastAsia="es-ES"/>
        </w:rPr>
        <w:t xml:space="preserve">de pedir la nulidad de la resolución impugnada </w:t>
      </w:r>
      <w:r w:rsidR="00182E30" w:rsidRPr="00D4301A">
        <w:rPr>
          <w:rFonts w:ascii="Arial" w:hAnsi="Arial" w:cs="Arial"/>
          <w:sz w:val="24"/>
          <w:szCs w:val="24"/>
          <w:lang w:eastAsia="es-ES"/>
        </w:rPr>
        <w:t>porque el acuerdo de sanci</w:t>
      </w:r>
      <w:r w:rsidR="0025754A" w:rsidRPr="00D4301A">
        <w:rPr>
          <w:rFonts w:ascii="Arial" w:hAnsi="Arial" w:cs="Arial"/>
          <w:sz w:val="24"/>
          <w:szCs w:val="24"/>
          <w:lang w:eastAsia="es-ES"/>
        </w:rPr>
        <w:t xml:space="preserve">ón </w:t>
      </w:r>
      <w:r w:rsidR="00182E30" w:rsidRPr="00D4301A">
        <w:rPr>
          <w:rFonts w:ascii="Arial" w:hAnsi="Arial" w:cs="Arial"/>
          <w:sz w:val="24"/>
          <w:szCs w:val="24"/>
          <w:lang w:eastAsia="es-ES"/>
        </w:rPr>
        <w:t>se encuentra debidamente fun</w:t>
      </w:r>
      <w:r w:rsidR="00855550" w:rsidRPr="00D4301A">
        <w:rPr>
          <w:rFonts w:ascii="Arial" w:hAnsi="Arial" w:cs="Arial"/>
          <w:sz w:val="24"/>
          <w:szCs w:val="24"/>
          <w:lang w:eastAsia="es-ES"/>
        </w:rPr>
        <w:t xml:space="preserve">dada y motivada ya que la parte actora fue debidamente notificada para que interviniera en el procedimiento administrativo número </w:t>
      </w:r>
      <w:r w:rsidR="00FC3653">
        <w:rPr>
          <w:rFonts w:ascii="Arial" w:eastAsia="Times New Roman" w:hAnsi="Arial" w:cs="Arial"/>
          <w:bCs/>
          <w:iCs/>
          <w:caps/>
          <w:kern w:val="2"/>
          <w:sz w:val="24"/>
          <w:szCs w:val="24"/>
          <w:lang w:val="es-ES_tradnl" w:eastAsia="es-ES"/>
        </w:rPr>
        <w:t>**********</w:t>
      </w:r>
      <w:r w:rsidR="00855550" w:rsidRPr="00D4301A">
        <w:rPr>
          <w:rFonts w:ascii="Arial" w:hAnsi="Arial" w:cs="Arial"/>
          <w:sz w:val="24"/>
          <w:szCs w:val="24"/>
          <w:lang w:eastAsia="es-ES"/>
        </w:rPr>
        <w:t xml:space="preserve">, iniciado por la ejecución sin licencia o permiso de construcción y sin planos en el inmueble ubicado en la calle de </w:t>
      </w:r>
      <w:r w:rsidR="00F125DB">
        <w:rPr>
          <w:rFonts w:ascii="Arial" w:eastAsia="Times New Roman" w:hAnsi="Arial" w:cs="Arial"/>
          <w:bCs/>
          <w:iCs/>
          <w:caps/>
          <w:kern w:val="2"/>
          <w:sz w:val="24"/>
          <w:szCs w:val="24"/>
          <w:lang w:val="es-ES_tradnl" w:eastAsia="es-ES"/>
        </w:rPr>
        <w:t>**********</w:t>
      </w:r>
      <w:r w:rsidR="00855550" w:rsidRPr="00D4301A">
        <w:rPr>
          <w:rFonts w:ascii="Arial" w:hAnsi="Arial" w:cs="Arial"/>
          <w:sz w:val="24"/>
          <w:szCs w:val="24"/>
          <w:lang w:eastAsia="es-ES"/>
        </w:rPr>
        <w:t xml:space="preserve">, número </w:t>
      </w:r>
      <w:r w:rsidR="00F125DB">
        <w:rPr>
          <w:rFonts w:ascii="Arial" w:eastAsia="Times New Roman" w:hAnsi="Arial" w:cs="Arial"/>
          <w:bCs/>
          <w:iCs/>
          <w:caps/>
          <w:kern w:val="2"/>
          <w:sz w:val="24"/>
          <w:szCs w:val="24"/>
          <w:lang w:val="es-ES_tradnl" w:eastAsia="es-ES"/>
        </w:rPr>
        <w:t>**********</w:t>
      </w:r>
      <w:r w:rsidR="00855550" w:rsidRPr="00D4301A">
        <w:rPr>
          <w:rFonts w:ascii="Arial" w:hAnsi="Arial" w:cs="Arial"/>
          <w:sz w:val="24"/>
          <w:szCs w:val="24"/>
          <w:lang w:eastAsia="es-ES"/>
        </w:rPr>
        <w:t xml:space="preserve">, esquina </w:t>
      </w:r>
      <w:r w:rsidR="00F125DB">
        <w:rPr>
          <w:rFonts w:ascii="Arial" w:eastAsia="Times New Roman" w:hAnsi="Arial" w:cs="Arial"/>
          <w:bCs/>
          <w:iCs/>
          <w:caps/>
          <w:kern w:val="2"/>
          <w:sz w:val="24"/>
          <w:szCs w:val="24"/>
          <w:lang w:val="es-ES_tradnl" w:eastAsia="es-ES"/>
        </w:rPr>
        <w:t>**********</w:t>
      </w:r>
      <w:r w:rsidR="00855550" w:rsidRPr="00D4301A">
        <w:rPr>
          <w:rFonts w:ascii="Arial" w:hAnsi="Arial" w:cs="Arial"/>
          <w:sz w:val="24"/>
          <w:szCs w:val="24"/>
          <w:lang w:eastAsia="es-ES"/>
        </w:rPr>
        <w:t>, Oaxaca de Juárez, Oaxaca, consistente en la ampliación del segundo nivel con estructura met</w:t>
      </w:r>
      <w:r w:rsidR="00BD2E5F" w:rsidRPr="00D4301A">
        <w:rPr>
          <w:rFonts w:ascii="Arial" w:hAnsi="Arial" w:cs="Arial"/>
          <w:sz w:val="24"/>
          <w:szCs w:val="24"/>
          <w:lang w:eastAsia="es-ES"/>
        </w:rPr>
        <w:t>álica.</w:t>
      </w:r>
    </w:p>
    <w:p w:rsidR="00BD2E5F" w:rsidRPr="00D4301A" w:rsidRDefault="00BD2E5F" w:rsidP="00552E58">
      <w:pPr>
        <w:spacing w:after="0" w:line="360" w:lineRule="auto"/>
        <w:ind w:firstLine="567"/>
        <w:jc w:val="both"/>
        <w:rPr>
          <w:rFonts w:ascii="Arial" w:hAnsi="Arial" w:cs="Arial"/>
          <w:sz w:val="24"/>
          <w:szCs w:val="24"/>
          <w:lang w:eastAsia="es-ES"/>
        </w:rPr>
      </w:pPr>
    </w:p>
    <w:p w:rsidR="00436C74" w:rsidRPr="00D4301A" w:rsidRDefault="00BD2E5F" w:rsidP="00BD2E5F">
      <w:pPr>
        <w:spacing w:after="0" w:line="360" w:lineRule="auto"/>
        <w:ind w:firstLine="567"/>
        <w:jc w:val="both"/>
        <w:rPr>
          <w:rFonts w:ascii="Arial" w:hAnsi="Arial" w:cs="Arial"/>
          <w:sz w:val="24"/>
          <w:szCs w:val="24"/>
          <w:lang w:eastAsia="es-ES"/>
        </w:rPr>
      </w:pPr>
      <w:r w:rsidRPr="00D4301A">
        <w:rPr>
          <w:rFonts w:ascii="Arial" w:hAnsi="Arial" w:cs="Arial"/>
          <w:sz w:val="24"/>
          <w:szCs w:val="24"/>
          <w:lang w:eastAsia="es-ES"/>
        </w:rPr>
        <w:t xml:space="preserve">Ofreciendo como sus pruebas </w:t>
      </w:r>
      <w:r w:rsidRPr="00D4301A">
        <w:rPr>
          <w:rFonts w:ascii="Arial" w:hAnsi="Arial" w:cs="Arial"/>
          <w:b/>
          <w:sz w:val="24"/>
          <w:szCs w:val="24"/>
          <w:lang w:eastAsia="es-ES"/>
        </w:rPr>
        <w:t>1.</w:t>
      </w:r>
      <w:r w:rsidRPr="00D4301A">
        <w:rPr>
          <w:rFonts w:ascii="Arial" w:hAnsi="Arial" w:cs="Arial"/>
          <w:sz w:val="24"/>
          <w:szCs w:val="24"/>
          <w:lang w:eastAsia="es-ES"/>
        </w:rPr>
        <w:t xml:space="preserve"> la documental pública en la copia certificada de su nombramiento; </w:t>
      </w:r>
      <w:r w:rsidRPr="00D4301A">
        <w:rPr>
          <w:rFonts w:ascii="Arial" w:hAnsi="Arial" w:cs="Arial"/>
          <w:b/>
          <w:sz w:val="24"/>
          <w:szCs w:val="24"/>
          <w:lang w:eastAsia="es-ES"/>
        </w:rPr>
        <w:t>2.</w:t>
      </w:r>
      <w:r w:rsidRPr="00D4301A">
        <w:rPr>
          <w:rFonts w:ascii="Arial" w:hAnsi="Arial" w:cs="Arial"/>
          <w:sz w:val="24"/>
          <w:szCs w:val="24"/>
          <w:lang w:eastAsia="es-ES"/>
        </w:rPr>
        <w:t xml:space="preserve"> Consistente en un cuadernillo de copias certificadas compuesta de quince fojas útiles</w:t>
      </w:r>
      <w:r w:rsidR="00436C74" w:rsidRPr="00D4301A">
        <w:rPr>
          <w:rFonts w:ascii="Arial" w:hAnsi="Arial" w:cs="Arial"/>
          <w:sz w:val="24"/>
          <w:szCs w:val="24"/>
          <w:lang w:eastAsia="es-ES"/>
        </w:rPr>
        <w:t xml:space="preserve"> </w:t>
      </w:r>
      <w:r w:rsidRPr="00D4301A">
        <w:rPr>
          <w:rFonts w:ascii="Arial" w:hAnsi="Arial" w:cs="Arial"/>
          <w:sz w:val="24"/>
          <w:szCs w:val="24"/>
          <w:lang w:eastAsia="es-ES"/>
        </w:rPr>
        <w:t xml:space="preserve">relativas al </w:t>
      </w:r>
      <w:r w:rsidR="00436C74" w:rsidRPr="00D4301A">
        <w:rPr>
          <w:rFonts w:ascii="Arial" w:hAnsi="Arial" w:cs="Arial"/>
          <w:sz w:val="24"/>
          <w:szCs w:val="24"/>
          <w:lang w:eastAsia="es-ES"/>
        </w:rPr>
        <w:t>procedimiento</w:t>
      </w:r>
      <w:r w:rsidRPr="00D4301A">
        <w:rPr>
          <w:rFonts w:ascii="Arial" w:hAnsi="Arial" w:cs="Arial"/>
          <w:sz w:val="24"/>
          <w:szCs w:val="24"/>
          <w:lang w:eastAsia="es-ES"/>
        </w:rPr>
        <w:t xml:space="preserve"> </w:t>
      </w:r>
      <w:r w:rsidR="00436C74" w:rsidRPr="00D4301A">
        <w:rPr>
          <w:rFonts w:ascii="Arial" w:hAnsi="Arial" w:cs="Arial"/>
          <w:sz w:val="24"/>
          <w:szCs w:val="24"/>
          <w:lang w:eastAsia="es-ES"/>
        </w:rPr>
        <w:t>administrativo</w:t>
      </w:r>
      <w:r w:rsidRPr="00D4301A">
        <w:rPr>
          <w:rFonts w:ascii="Arial" w:hAnsi="Arial" w:cs="Arial"/>
          <w:sz w:val="24"/>
          <w:szCs w:val="24"/>
          <w:lang w:eastAsia="es-ES"/>
        </w:rPr>
        <w:t xml:space="preserve"> </w:t>
      </w:r>
      <w:r w:rsidR="00F125DB">
        <w:rPr>
          <w:rFonts w:ascii="Arial" w:eastAsia="Times New Roman" w:hAnsi="Arial" w:cs="Arial"/>
          <w:bCs/>
          <w:iCs/>
          <w:caps/>
          <w:kern w:val="2"/>
          <w:sz w:val="24"/>
          <w:szCs w:val="24"/>
          <w:lang w:val="es-ES_tradnl" w:eastAsia="es-ES"/>
        </w:rPr>
        <w:t>**********</w:t>
      </w:r>
      <w:r w:rsidRPr="00D4301A">
        <w:rPr>
          <w:rFonts w:ascii="Arial" w:hAnsi="Arial" w:cs="Arial"/>
          <w:sz w:val="24"/>
          <w:szCs w:val="24"/>
          <w:lang w:eastAsia="es-ES"/>
        </w:rPr>
        <w:t xml:space="preserve">, iniciado en contra de </w:t>
      </w:r>
      <w:r w:rsidR="00F125DB">
        <w:rPr>
          <w:rFonts w:ascii="Arial" w:eastAsia="Times New Roman" w:hAnsi="Arial" w:cs="Arial"/>
          <w:bCs/>
          <w:iCs/>
          <w:caps/>
          <w:kern w:val="2"/>
          <w:sz w:val="24"/>
          <w:szCs w:val="24"/>
          <w:lang w:val="es-ES_tradnl" w:eastAsia="es-ES"/>
        </w:rPr>
        <w:t>**********</w:t>
      </w:r>
      <w:r w:rsidRPr="00D4301A">
        <w:rPr>
          <w:rFonts w:ascii="Arial" w:hAnsi="Arial" w:cs="Arial"/>
          <w:sz w:val="24"/>
          <w:szCs w:val="24"/>
          <w:lang w:eastAsia="es-ES"/>
        </w:rPr>
        <w:t xml:space="preserve">, por ejecutar trabajos de construcción en un inmueble de su propiedad ubicado en </w:t>
      </w:r>
      <w:r w:rsidR="00F125DB">
        <w:rPr>
          <w:rFonts w:ascii="Arial" w:eastAsia="Times New Roman" w:hAnsi="Arial" w:cs="Arial"/>
          <w:bCs/>
          <w:iCs/>
          <w:caps/>
          <w:kern w:val="2"/>
          <w:sz w:val="24"/>
          <w:szCs w:val="24"/>
          <w:lang w:val="es-ES_tradnl" w:eastAsia="es-ES"/>
        </w:rPr>
        <w:t>**********</w:t>
      </w:r>
      <w:r w:rsidRPr="00D4301A">
        <w:rPr>
          <w:rFonts w:ascii="Arial" w:hAnsi="Arial" w:cs="Arial"/>
          <w:sz w:val="24"/>
          <w:szCs w:val="24"/>
          <w:lang w:eastAsia="es-ES"/>
        </w:rPr>
        <w:t>, nú</w:t>
      </w:r>
      <w:r w:rsidR="00436C74" w:rsidRPr="00D4301A">
        <w:rPr>
          <w:rFonts w:ascii="Arial" w:hAnsi="Arial" w:cs="Arial"/>
          <w:sz w:val="24"/>
          <w:szCs w:val="24"/>
          <w:lang w:eastAsia="es-ES"/>
        </w:rPr>
        <w:t xml:space="preserve">mero </w:t>
      </w:r>
      <w:r w:rsidR="00F125DB">
        <w:rPr>
          <w:rFonts w:ascii="Arial" w:eastAsia="Times New Roman" w:hAnsi="Arial" w:cs="Arial"/>
          <w:bCs/>
          <w:iCs/>
          <w:caps/>
          <w:kern w:val="2"/>
          <w:sz w:val="24"/>
          <w:szCs w:val="24"/>
          <w:lang w:val="es-ES_tradnl" w:eastAsia="es-ES"/>
        </w:rPr>
        <w:t>**********</w:t>
      </w:r>
      <w:r w:rsidR="00436C74" w:rsidRPr="00D4301A">
        <w:rPr>
          <w:rFonts w:ascii="Arial" w:hAnsi="Arial" w:cs="Arial"/>
          <w:sz w:val="24"/>
          <w:szCs w:val="24"/>
          <w:lang w:eastAsia="es-ES"/>
        </w:rPr>
        <w:t xml:space="preserve">, esquina </w:t>
      </w:r>
      <w:r w:rsidR="00F125DB">
        <w:rPr>
          <w:rFonts w:ascii="Arial" w:eastAsia="Times New Roman" w:hAnsi="Arial" w:cs="Arial"/>
          <w:bCs/>
          <w:iCs/>
          <w:caps/>
          <w:kern w:val="2"/>
          <w:sz w:val="24"/>
          <w:szCs w:val="24"/>
          <w:lang w:val="es-ES_tradnl" w:eastAsia="es-ES"/>
        </w:rPr>
        <w:t>**********</w:t>
      </w:r>
      <w:r w:rsidR="00436C74" w:rsidRPr="00D4301A">
        <w:rPr>
          <w:rFonts w:ascii="Arial" w:hAnsi="Arial" w:cs="Arial"/>
          <w:sz w:val="24"/>
          <w:szCs w:val="24"/>
          <w:lang w:eastAsia="es-ES"/>
        </w:rPr>
        <w:t xml:space="preserve">, </w:t>
      </w:r>
      <w:r w:rsidR="00F125DB">
        <w:rPr>
          <w:rFonts w:ascii="Arial" w:eastAsia="Times New Roman" w:hAnsi="Arial" w:cs="Arial"/>
          <w:bCs/>
          <w:iCs/>
          <w:caps/>
          <w:kern w:val="2"/>
          <w:sz w:val="24"/>
          <w:szCs w:val="24"/>
          <w:lang w:val="es-ES_tradnl" w:eastAsia="es-ES"/>
        </w:rPr>
        <w:t>**********</w:t>
      </w:r>
      <w:r w:rsidRPr="00D4301A">
        <w:rPr>
          <w:rFonts w:ascii="Arial" w:hAnsi="Arial" w:cs="Arial"/>
          <w:sz w:val="24"/>
          <w:szCs w:val="24"/>
          <w:lang w:eastAsia="es-ES"/>
        </w:rPr>
        <w:t>, Oaxaca de Juárez, Oaxaca</w:t>
      </w:r>
      <w:r w:rsidR="00436C74" w:rsidRPr="00D4301A">
        <w:rPr>
          <w:rFonts w:ascii="Arial" w:hAnsi="Arial" w:cs="Arial"/>
          <w:sz w:val="24"/>
          <w:szCs w:val="24"/>
          <w:lang w:eastAsia="es-ES"/>
        </w:rPr>
        <w:t xml:space="preserve">, sin contar con licencia o permiso y sin planos como lo señala la Ley; </w:t>
      </w:r>
      <w:r w:rsidR="00436C74" w:rsidRPr="00D4301A">
        <w:rPr>
          <w:rFonts w:ascii="Arial" w:hAnsi="Arial" w:cs="Arial"/>
          <w:b/>
          <w:sz w:val="24"/>
          <w:szCs w:val="24"/>
          <w:lang w:eastAsia="es-ES"/>
        </w:rPr>
        <w:t>3.</w:t>
      </w:r>
      <w:r w:rsidR="00436C74" w:rsidRPr="00D4301A">
        <w:rPr>
          <w:rFonts w:ascii="Arial" w:hAnsi="Arial" w:cs="Arial"/>
          <w:sz w:val="24"/>
          <w:szCs w:val="24"/>
          <w:lang w:eastAsia="es-ES"/>
        </w:rPr>
        <w:t xml:space="preserve"> La presuncional legal y humana en todo lo que le favorezca, pruebas que se desahogan por s</w:t>
      </w:r>
      <w:r w:rsidR="001C4B2B" w:rsidRPr="00D4301A">
        <w:rPr>
          <w:rFonts w:ascii="Arial" w:hAnsi="Arial" w:cs="Arial"/>
          <w:sz w:val="24"/>
          <w:szCs w:val="24"/>
          <w:lang w:eastAsia="es-ES"/>
        </w:rPr>
        <w:t xml:space="preserve">u propia y especial naturaleza, conforme al artículo </w:t>
      </w:r>
      <w:r w:rsidR="00FF6866" w:rsidRPr="00D4301A">
        <w:rPr>
          <w:rFonts w:ascii="Arial" w:hAnsi="Arial" w:cs="Arial"/>
          <w:sz w:val="24"/>
          <w:szCs w:val="24"/>
          <w:lang w:eastAsia="es-ES"/>
        </w:rPr>
        <w:t xml:space="preserve">201 fracción I de la Ley de Procedimiento y Justicia Administrativa para el Estado. </w:t>
      </w:r>
    </w:p>
    <w:p w:rsidR="00F125DB" w:rsidRDefault="00F125DB" w:rsidP="00552E58">
      <w:pPr>
        <w:spacing w:after="0" w:line="360" w:lineRule="auto"/>
        <w:ind w:firstLine="567"/>
        <w:jc w:val="both"/>
        <w:rPr>
          <w:rFonts w:ascii="Arial" w:hAnsi="Arial" w:cs="Arial"/>
          <w:sz w:val="24"/>
          <w:szCs w:val="24"/>
          <w:lang w:eastAsia="es-ES"/>
        </w:rPr>
      </w:pPr>
    </w:p>
    <w:p w:rsidR="00516719" w:rsidRPr="00D4301A" w:rsidRDefault="00516719" w:rsidP="00552E58">
      <w:pPr>
        <w:spacing w:after="0" w:line="360" w:lineRule="auto"/>
        <w:ind w:firstLine="567"/>
        <w:jc w:val="both"/>
        <w:rPr>
          <w:rFonts w:ascii="Arial" w:hAnsi="Arial" w:cs="Arial"/>
          <w:sz w:val="24"/>
          <w:szCs w:val="24"/>
          <w:lang w:eastAsia="es-ES"/>
        </w:rPr>
      </w:pPr>
      <w:r w:rsidRPr="00D4301A">
        <w:rPr>
          <w:rFonts w:ascii="Arial" w:hAnsi="Arial" w:cs="Arial"/>
          <w:sz w:val="24"/>
          <w:szCs w:val="24"/>
          <w:lang w:eastAsia="es-ES"/>
        </w:rPr>
        <w:t>Ahora, se procede al análisis del único concepto de impugnación señalado por la parte a</w:t>
      </w:r>
      <w:r w:rsidR="00D06166" w:rsidRPr="00D4301A">
        <w:rPr>
          <w:rFonts w:ascii="Arial" w:hAnsi="Arial" w:cs="Arial"/>
          <w:sz w:val="24"/>
          <w:szCs w:val="24"/>
          <w:lang w:eastAsia="es-ES"/>
        </w:rPr>
        <w:t>ctora, en su escrito de demanda</w:t>
      </w:r>
      <w:r w:rsidR="00041F79" w:rsidRPr="00D4301A">
        <w:rPr>
          <w:rFonts w:ascii="Arial" w:hAnsi="Arial" w:cs="Arial"/>
          <w:sz w:val="24"/>
          <w:szCs w:val="24"/>
          <w:lang w:eastAsia="es-ES"/>
        </w:rPr>
        <w:t>:</w:t>
      </w:r>
    </w:p>
    <w:p w:rsidR="00041F79" w:rsidRPr="00D4301A" w:rsidRDefault="00041F79" w:rsidP="00552E58">
      <w:pPr>
        <w:spacing w:after="0" w:line="360" w:lineRule="auto"/>
        <w:ind w:firstLine="567"/>
        <w:jc w:val="both"/>
        <w:rPr>
          <w:rFonts w:ascii="Arial" w:hAnsi="Arial" w:cs="Arial"/>
          <w:sz w:val="24"/>
          <w:szCs w:val="24"/>
          <w:lang w:eastAsia="es-ES"/>
        </w:rPr>
      </w:pPr>
    </w:p>
    <w:p w:rsidR="00C87778" w:rsidRPr="00D4301A" w:rsidRDefault="00C87778" w:rsidP="00552E58">
      <w:pPr>
        <w:spacing w:after="0" w:line="360" w:lineRule="auto"/>
        <w:ind w:firstLine="567"/>
        <w:jc w:val="both"/>
        <w:rPr>
          <w:rFonts w:ascii="Arial" w:hAnsi="Arial" w:cs="Arial"/>
          <w:sz w:val="24"/>
          <w:szCs w:val="24"/>
          <w:lang w:eastAsia="es-ES"/>
        </w:rPr>
      </w:pPr>
      <w:r w:rsidRPr="00D4301A">
        <w:rPr>
          <w:rFonts w:ascii="Arial" w:hAnsi="Arial" w:cs="Arial"/>
          <w:sz w:val="24"/>
          <w:szCs w:val="24"/>
          <w:lang w:eastAsia="es-ES"/>
        </w:rPr>
        <w:t>“</w:t>
      </w:r>
      <w:r w:rsidRPr="00D4301A">
        <w:rPr>
          <w:rFonts w:ascii="Arial" w:hAnsi="Arial" w:cs="Arial"/>
          <w:b/>
          <w:sz w:val="24"/>
          <w:szCs w:val="24"/>
          <w:lang w:eastAsia="es-ES"/>
        </w:rPr>
        <w:t>PRIMERO</w:t>
      </w:r>
      <w:r w:rsidRPr="00D4301A">
        <w:rPr>
          <w:rFonts w:ascii="Arial" w:hAnsi="Arial" w:cs="Arial"/>
          <w:sz w:val="24"/>
          <w:szCs w:val="24"/>
          <w:lang w:eastAsia="es-ES"/>
        </w:rPr>
        <w:t xml:space="preserve"> El acto que combato carece de la fundamentación y motivación en el acto administrativo en términos del artículo 7 fracción V, de la Ley de Justicia Administrativa para el Estado de Oaxaca (sic) y en consecuencia es violatorio de los artículos 14 y 16 de la Constitución Política de los Estados Un</w:t>
      </w:r>
      <w:r w:rsidR="00516719" w:rsidRPr="00D4301A">
        <w:rPr>
          <w:rFonts w:ascii="Arial" w:hAnsi="Arial" w:cs="Arial"/>
          <w:sz w:val="24"/>
          <w:szCs w:val="24"/>
          <w:lang w:eastAsia="es-ES"/>
        </w:rPr>
        <w:t>idos Mexicanos (lo transcribe)”.</w:t>
      </w:r>
    </w:p>
    <w:p w:rsidR="00516719" w:rsidRPr="00D4301A" w:rsidRDefault="00516719" w:rsidP="00552E58">
      <w:pPr>
        <w:spacing w:after="0" w:line="360" w:lineRule="auto"/>
        <w:ind w:firstLine="567"/>
        <w:jc w:val="both"/>
        <w:rPr>
          <w:rFonts w:ascii="Arial" w:hAnsi="Arial" w:cs="Arial"/>
          <w:sz w:val="24"/>
          <w:szCs w:val="24"/>
          <w:lang w:eastAsia="es-ES"/>
        </w:rPr>
      </w:pPr>
    </w:p>
    <w:p w:rsidR="00552E58" w:rsidRPr="00D4301A" w:rsidRDefault="00C87778" w:rsidP="00552E58">
      <w:pPr>
        <w:spacing w:after="0" w:line="360" w:lineRule="auto"/>
        <w:ind w:firstLine="567"/>
        <w:jc w:val="both"/>
        <w:rPr>
          <w:rFonts w:ascii="Arial" w:hAnsi="Arial" w:cs="Arial"/>
          <w:sz w:val="24"/>
          <w:szCs w:val="24"/>
          <w:lang w:eastAsia="es-ES"/>
        </w:rPr>
      </w:pPr>
      <w:r w:rsidRPr="00D4301A">
        <w:rPr>
          <w:rFonts w:ascii="Arial" w:hAnsi="Arial" w:cs="Arial"/>
          <w:sz w:val="24"/>
          <w:szCs w:val="24"/>
          <w:lang w:eastAsia="es-ES"/>
        </w:rPr>
        <w:lastRenderedPageBreak/>
        <w:t xml:space="preserve">Agrega que el </w:t>
      </w:r>
      <w:r w:rsidR="00107994" w:rsidRPr="00D4301A">
        <w:rPr>
          <w:rFonts w:ascii="Arial" w:hAnsi="Arial" w:cs="Arial"/>
          <w:sz w:val="24"/>
          <w:szCs w:val="24"/>
          <w:lang w:eastAsia="es-ES"/>
        </w:rPr>
        <w:t xml:space="preserve">acuerdo de sanción </w:t>
      </w:r>
      <w:r w:rsidRPr="00D4301A">
        <w:rPr>
          <w:rFonts w:ascii="Arial" w:hAnsi="Arial" w:cs="Arial"/>
          <w:sz w:val="24"/>
          <w:szCs w:val="24"/>
          <w:lang w:eastAsia="es-ES"/>
        </w:rPr>
        <w:t xml:space="preserve">número </w:t>
      </w:r>
      <w:r w:rsidR="00F125DB">
        <w:rPr>
          <w:rFonts w:ascii="Arial" w:eastAsia="Times New Roman" w:hAnsi="Arial" w:cs="Arial"/>
          <w:bCs/>
          <w:iCs/>
          <w:caps/>
          <w:kern w:val="2"/>
          <w:sz w:val="24"/>
          <w:szCs w:val="24"/>
          <w:lang w:val="es-ES_tradnl" w:eastAsia="es-ES"/>
        </w:rPr>
        <w:t>**********</w:t>
      </w:r>
      <w:r w:rsidR="00107994" w:rsidRPr="00D4301A">
        <w:rPr>
          <w:rFonts w:ascii="Arial" w:hAnsi="Arial" w:cs="Arial"/>
          <w:sz w:val="24"/>
          <w:szCs w:val="24"/>
          <w:lang w:eastAsia="es-ES"/>
        </w:rPr>
        <w:t>, de dos</w:t>
      </w:r>
      <w:r w:rsidR="00E5167A">
        <w:rPr>
          <w:rFonts w:ascii="Arial" w:hAnsi="Arial" w:cs="Arial"/>
          <w:sz w:val="24"/>
          <w:szCs w:val="24"/>
          <w:lang w:eastAsia="es-ES"/>
        </w:rPr>
        <w:t xml:space="preserve"> de febrero de dos </w:t>
      </w:r>
      <w:r w:rsidR="00107994" w:rsidRPr="00D4301A">
        <w:rPr>
          <w:rFonts w:ascii="Arial" w:hAnsi="Arial" w:cs="Arial"/>
          <w:sz w:val="24"/>
          <w:szCs w:val="24"/>
          <w:lang w:eastAsia="es-ES"/>
        </w:rPr>
        <w:t>mil dieciocho, emitido por la Directora General de Desarrollo Urbano, Centro Histórico y Ecología del Municipio de Oaxaca de Juárez, Oaxaca</w:t>
      </w:r>
      <w:r w:rsidR="00BD0018" w:rsidRPr="00D4301A">
        <w:rPr>
          <w:rFonts w:ascii="Arial" w:hAnsi="Arial" w:cs="Arial"/>
          <w:sz w:val="24"/>
          <w:szCs w:val="24"/>
          <w:lang w:eastAsia="es-ES"/>
        </w:rPr>
        <w:t>, carece de falta de fundamentación y motivación al no precisar con exactitud el precepto legal aplicable al caso concreto.</w:t>
      </w:r>
    </w:p>
    <w:p w:rsidR="00041F79" w:rsidRPr="00D4301A" w:rsidRDefault="00041F79" w:rsidP="00552E58">
      <w:pPr>
        <w:spacing w:after="0" w:line="360" w:lineRule="auto"/>
        <w:ind w:firstLine="567"/>
        <w:jc w:val="both"/>
        <w:rPr>
          <w:rFonts w:ascii="Arial" w:hAnsi="Arial" w:cs="Arial"/>
          <w:sz w:val="24"/>
          <w:szCs w:val="24"/>
          <w:lang w:eastAsia="es-ES"/>
        </w:rPr>
      </w:pPr>
    </w:p>
    <w:p w:rsidR="005603F9" w:rsidRPr="00D4301A" w:rsidRDefault="005603F9" w:rsidP="00552E58">
      <w:pPr>
        <w:spacing w:after="0" w:line="360" w:lineRule="auto"/>
        <w:ind w:firstLine="567"/>
        <w:jc w:val="both"/>
        <w:rPr>
          <w:rFonts w:ascii="Arial" w:hAnsi="Arial" w:cs="Arial"/>
          <w:sz w:val="24"/>
          <w:szCs w:val="24"/>
          <w:lang w:eastAsia="es-ES"/>
        </w:rPr>
      </w:pPr>
      <w:r w:rsidRPr="00D4301A">
        <w:rPr>
          <w:rFonts w:ascii="Arial" w:hAnsi="Arial" w:cs="Arial"/>
          <w:sz w:val="24"/>
          <w:szCs w:val="24"/>
          <w:lang w:eastAsia="es-ES"/>
        </w:rPr>
        <w:t>En primer tér</w:t>
      </w:r>
      <w:r w:rsidR="00D42C9D" w:rsidRPr="00D4301A">
        <w:rPr>
          <w:rFonts w:ascii="Arial" w:hAnsi="Arial" w:cs="Arial"/>
          <w:sz w:val="24"/>
          <w:szCs w:val="24"/>
          <w:lang w:eastAsia="es-ES"/>
        </w:rPr>
        <w:t>m</w:t>
      </w:r>
      <w:r w:rsidRPr="00D4301A">
        <w:rPr>
          <w:rFonts w:ascii="Arial" w:hAnsi="Arial" w:cs="Arial"/>
          <w:sz w:val="24"/>
          <w:szCs w:val="24"/>
          <w:lang w:eastAsia="es-ES"/>
        </w:rPr>
        <w:t xml:space="preserve">ino, </w:t>
      </w:r>
      <w:r w:rsidR="00B65E7A" w:rsidRPr="00D4301A">
        <w:rPr>
          <w:rFonts w:ascii="Arial" w:hAnsi="Arial" w:cs="Arial"/>
          <w:sz w:val="24"/>
          <w:szCs w:val="24"/>
          <w:lang w:eastAsia="es-ES"/>
        </w:rPr>
        <w:t>se precisa</w:t>
      </w:r>
      <w:r w:rsidRPr="00D4301A">
        <w:rPr>
          <w:rFonts w:ascii="Arial" w:hAnsi="Arial" w:cs="Arial"/>
          <w:sz w:val="24"/>
          <w:szCs w:val="24"/>
          <w:lang w:eastAsia="es-ES"/>
        </w:rPr>
        <w:t xml:space="preserve"> que la Ley de Justicia Administrativa para el Estado que invo</w:t>
      </w:r>
      <w:r w:rsidR="00D42C9D" w:rsidRPr="00D4301A">
        <w:rPr>
          <w:rFonts w:ascii="Arial" w:hAnsi="Arial" w:cs="Arial"/>
          <w:sz w:val="24"/>
          <w:szCs w:val="24"/>
          <w:lang w:eastAsia="es-ES"/>
        </w:rPr>
        <w:t>c</w:t>
      </w:r>
      <w:r w:rsidRPr="00D4301A">
        <w:rPr>
          <w:rFonts w:ascii="Arial" w:hAnsi="Arial" w:cs="Arial"/>
          <w:sz w:val="24"/>
          <w:szCs w:val="24"/>
          <w:lang w:eastAsia="es-ES"/>
        </w:rPr>
        <w:t xml:space="preserve">a el actor, fue abrogada mediante decreto 702 que contiene la Ley de Procedimiento y Justicia Administrativa para el Estado, aprobada por la LXIII legislatura del Estado, el tres de agosto de dos mil diecisiete, y publicada en el Periódico Oficial del Estado Extra del veinte de octubre de dos mil </w:t>
      </w:r>
      <w:r w:rsidR="00860209" w:rsidRPr="00D4301A">
        <w:rPr>
          <w:rFonts w:ascii="Arial" w:hAnsi="Arial" w:cs="Arial"/>
          <w:sz w:val="24"/>
          <w:szCs w:val="24"/>
          <w:lang w:eastAsia="es-ES"/>
        </w:rPr>
        <w:t>diecisiete</w:t>
      </w:r>
      <w:r w:rsidR="00B65E7A" w:rsidRPr="00D4301A">
        <w:rPr>
          <w:rFonts w:ascii="Arial" w:hAnsi="Arial" w:cs="Arial"/>
          <w:sz w:val="24"/>
          <w:szCs w:val="24"/>
          <w:lang w:eastAsia="es-ES"/>
        </w:rPr>
        <w:t>, ahora</w:t>
      </w:r>
      <w:r w:rsidRPr="00D4301A">
        <w:rPr>
          <w:rFonts w:ascii="Arial" w:hAnsi="Arial" w:cs="Arial"/>
          <w:sz w:val="24"/>
          <w:szCs w:val="24"/>
          <w:lang w:eastAsia="es-ES"/>
        </w:rPr>
        <w:t xml:space="preserve"> se denomina Ley de Procedimiento y Justicia Administrativa para el Estado, y el artículo 7 fracción V</w:t>
      </w:r>
      <w:r w:rsidR="00D42C9D" w:rsidRPr="00D4301A">
        <w:rPr>
          <w:rFonts w:ascii="Arial" w:hAnsi="Arial" w:cs="Arial"/>
          <w:sz w:val="24"/>
          <w:szCs w:val="24"/>
          <w:lang w:eastAsia="es-ES"/>
        </w:rPr>
        <w:t xml:space="preserve"> de la Ley anterior que invoca</w:t>
      </w:r>
      <w:r w:rsidRPr="00D4301A">
        <w:rPr>
          <w:rFonts w:ascii="Arial" w:hAnsi="Arial" w:cs="Arial"/>
          <w:sz w:val="24"/>
          <w:szCs w:val="24"/>
          <w:lang w:eastAsia="es-ES"/>
        </w:rPr>
        <w:t xml:space="preserve"> la actora ahora </w:t>
      </w:r>
      <w:r w:rsidR="00D42C9D" w:rsidRPr="00D4301A">
        <w:rPr>
          <w:rFonts w:ascii="Arial" w:hAnsi="Arial" w:cs="Arial"/>
          <w:sz w:val="24"/>
          <w:szCs w:val="24"/>
          <w:lang w:eastAsia="es-ES"/>
        </w:rPr>
        <w:t xml:space="preserve">corresponde al artículo 17 fracción V, </w:t>
      </w:r>
      <w:r w:rsidRPr="00D4301A">
        <w:rPr>
          <w:rFonts w:ascii="Arial" w:hAnsi="Arial" w:cs="Arial"/>
          <w:sz w:val="24"/>
          <w:szCs w:val="24"/>
          <w:lang w:eastAsia="es-ES"/>
        </w:rPr>
        <w:t xml:space="preserve">de la Ley vigente. </w:t>
      </w:r>
    </w:p>
    <w:p w:rsidR="005603F9" w:rsidRPr="00D4301A" w:rsidRDefault="005603F9" w:rsidP="00552E58">
      <w:pPr>
        <w:spacing w:after="0" w:line="360" w:lineRule="auto"/>
        <w:ind w:firstLine="567"/>
        <w:jc w:val="both"/>
        <w:rPr>
          <w:rFonts w:ascii="Arial" w:hAnsi="Arial" w:cs="Arial"/>
          <w:sz w:val="24"/>
          <w:szCs w:val="24"/>
          <w:lang w:eastAsia="es-ES"/>
        </w:rPr>
      </w:pPr>
    </w:p>
    <w:p w:rsidR="00552E58" w:rsidRPr="00D4301A" w:rsidRDefault="00860209" w:rsidP="00347068">
      <w:pPr>
        <w:spacing w:after="0" w:line="360" w:lineRule="auto"/>
        <w:ind w:firstLine="567"/>
        <w:jc w:val="both"/>
        <w:rPr>
          <w:rFonts w:ascii="Arial" w:hAnsi="Arial" w:cs="Arial"/>
          <w:sz w:val="24"/>
          <w:szCs w:val="24"/>
          <w:lang w:eastAsia="es-ES"/>
        </w:rPr>
      </w:pPr>
      <w:r w:rsidRPr="00D4301A">
        <w:rPr>
          <w:rFonts w:ascii="Arial" w:hAnsi="Arial" w:cs="Arial"/>
          <w:sz w:val="24"/>
          <w:szCs w:val="24"/>
          <w:lang w:eastAsia="es-ES"/>
        </w:rPr>
        <w:t>Precisado lo anterior</w:t>
      </w:r>
      <w:r w:rsidR="00D80FD7" w:rsidRPr="00D4301A">
        <w:rPr>
          <w:rFonts w:ascii="Arial" w:hAnsi="Arial" w:cs="Arial"/>
          <w:sz w:val="24"/>
          <w:szCs w:val="24"/>
          <w:lang w:eastAsia="es-ES"/>
        </w:rPr>
        <w:t>,</w:t>
      </w:r>
      <w:r w:rsidRPr="00D4301A">
        <w:rPr>
          <w:rFonts w:ascii="Arial" w:hAnsi="Arial" w:cs="Arial"/>
          <w:sz w:val="24"/>
          <w:szCs w:val="24"/>
          <w:lang w:eastAsia="es-ES"/>
        </w:rPr>
        <w:t xml:space="preserve"> </w:t>
      </w:r>
      <w:r w:rsidRPr="00D4301A">
        <w:rPr>
          <w:rFonts w:ascii="Arial" w:hAnsi="Arial" w:cs="Arial"/>
          <w:b/>
          <w:sz w:val="24"/>
          <w:szCs w:val="24"/>
          <w:lang w:eastAsia="es-ES"/>
        </w:rPr>
        <w:t>e</w:t>
      </w:r>
      <w:r w:rsidR="00BD0018" w:rsidRPr="00D4301A">
        <w:rPr>
          <w:rFonts w:ascii="Arial" w:hAnsi="Arial" w:cs="Arial"/>
          <w:b/>
          <w:sz w:val="24"/>
          <w:szCs w:val="24"/>
          <w:lang w:eastAsia="es-ES"/>
        </w:rPr>
        <w:t>s infundado</w:t>
      </w:r>
      <w:r w:rsidR="00BD0018" w:rsidRPr="00D4301A">
        <w:rPr>
          <w:rFonts w:ascii="Arial" w:hAnsi="Arial" w:cs="Arial"/>
          <w:sz w:val="24"/>
          <w:szCs w:val="24"/>
          <w:lang w:eastAsia="es-ES"/>
        </w:rPr>
        <w:t xml:space="preserve"> el </w:t>
      </w:r>
      <w:r w:rsidR="005603F9" w:rsidRPr="00D4301A">
        <w:rPr>
          <w:rFonts w:ascii="Arial" w:hAnsi="Arial" w:cs="Arial"/>
          <w:sz w:val="24"/>
          <w:szCs w:val="24"/>
          <w:lang w:eastAsia="es-ES"/>
        </w:rPr>
        <w:t xml:space="preserve">único concepto de impugnación </w:t>
      </w:r>
      <w:r w:rsidRPr="00D4301A">
        <w:rPr>
          <w:rFonts w:ascii="Arial" w:hAnsi="Arial" w:cs="Arial"/>
          <w:sz w:val="24"/>
          <w:szCs w:val="24"/>
          <w:lang w:eastAsia="es-ES"/>
        </w:rPr>
        <w:t xml:space="preserve">que hace valer la actora porque la resolución contenida en el acuerdo de sanción número </w:t>
      </w:r>
      <w:r w:rsidR="00E5167A">
        <w:rPr>
          <w:rFonts w:ascii="Arial" w:eastAsia="Times New Roman" w:hAnsi="Arial" w:cs="Arial"/>
          <w:bCs/>
          <w:iCs/>
          <w:caps/>
          <w:kern w:val="2"/>
          <w:sz w:val="24"/>
          <w:szCs w:val="24"/>
          <w:lang w:val="es-ES_tradnl" w:eastAsia="es-ES"/>
        </w:rPr>
        <w:t>**********</w:t>
      </w:r>
      <w:r w:rsidRPr="00D4301A">
        <w:rPr>
          <w:rFonts w:ascii="Arial" w:hAnsi="Arial" w:cs="Arial"/>
          <w:sz w:val="24"/>
          <w:szCs w:val="24"/>
          <w:lang w:eastAsia="es-ES"/>
        </w:rPr>
        <w:t>, de dos de febrero de dos mil dieciocho, emitido por la Directora General de Desarrollo Urbano, Centro Histórico y Ecología del Municipio de Oaxaca de Juárez, Oaxaca, si se encuentra</w:t>
      </w:r>
      <w:r w:rsidR="00D80FD7" w:rsidRPr="00D4301A">
        <w:rPr>
          <w:rFonts w:ascii="Arial" w:hAnsi="Arial" w:cs="Arial"/>
          <w:sz w:val="24"/>
          <w:szCs w:val="24"/>
          <w:lang w:eastAsia="es-ES"/>
        </w:rPr>
        <w:t xml:space="preserve"> debidamente fundada </w:t>
      </w:r>
      <w:r w:rsidRPr="00D4301A">
        <w:rPr>
          <w:rFonts w:ascii="Arial" w:hAnsi="Arial" w:cs="Arial"/>
          <w:sz w:val="24"/>
          <w:szCs w:val="24"/>
          <w:lang w:eastAsia="es-ES"/>
        </w:rPr>
        <w:t>y motiva</w:t>
      </w:r>
      <w:r w:rsidR="00D80FD7" w:rsidRPr="00D4301A">
        <w:rPr>
          <w:rFonts w:ascii="Arial" w:hAnsi="Arial" w:cs="Arial"/>
          <w:sz w:val="24"/>
          <w:szCs w:val="24"/>
          <w:lang w:eastAsia="es-ES"/>
        </w:rPr>
        <w:t>da</w:t>
      </w:r>
      <w:r w:rsidR="004804B5" w:rsidRPr="00D4301A">
        <w:rPr>
          <w:rFonts w:ascii="Arial" w:hAnsi="Arial" w:cs="Arial"/>
          <w:sz w:val="24"/>
          <w:szCs w:val="24"/>
          <w:lang w:eastAsia="es-ES"/>
        </w:rPr>
        <w:t>;</w:t>
      </w:r>
      <w:r w:rsidR="00347068" w:rsidRPr="00D4301A">
        <w:rPr>
          <w:rFonts w:ascii="Arial" w:hAnsi="Arial" w:cs="Arial"/>
          <w:sz w:val="24"/>
          <w:szCs w:val="24"/>
          <w:lang w:eastAsia="es-ES"/>
        </w:rPr>
        <w:t xml:space="preserve"> entendiéndose por lo primero que ha de expresarse con precisión </w:t>
      </w:r>
      <w:r w:rsidR="00B520A4" w:rsidRPr="00D4301A">
        <w:rPr>
          <w:rFonts w:ascii="Arial" w:hAnsi="Arial" w:cs="Arial"/>
          <w:sz w:val="24"/>
          <w:szCs w:val="24"/>
          <w:lang w:eastAsia="es-ES"/>
        </w:rPr>
        <w:t xml:space="preserve">el precepto legal aplicable al caso y por lo segundo </w:t>
      </w:r>
      <w:r w:rsidR="002437C1" w:rsidRPr="00D4301A">
        <w:rPr>
          <w:rFonts w:ascii="Arial" w:hAnsi="Arial" w:cs="Arial"/>
          <w:sz w:val="24"/>
          <w:szCs w:val="24"/>
          <w:lang w:eastAsia="es-ES"/>
        </w:rPr>
        <w:t xml:space="preserve">que también deben señalarse las circunstancias especiales, razones particulares o causas inmediatas que se hayan tenido en consideración para la emisión del acto, siendo necesario además </w:t>
      </w:r>
      <w:r w:rsidR="00E668CC" w:rsidRPr="00D4301A">
        <w:rPr>
          <w:rFonts w:ascii="Arial" w:hAnsi="Arial" w:cs="Arial"/>
          <w:sz w:val="24"/>
          <w:szCs w:val="24"/>
          <w:lang w:eastAsia="es-ES"/>
        </w:rPr>
        <w:t>que exista adecuación entre los motivos aducidos y las normas aplicables, es decir, que en el caso concreto se co</w:t>
      </w:r>
      <w:r w:rsidR="002E61BE" w:rsidRPr="00D4301A">
        <w:rPr>
          <w:rFonts w:ascii="Arial" w:hAnsi="Arial" w:cs="Arial"/>
          <w:sz w:val="24"/>
          <w:szCs w:val="24"/>
          <w:lang w:eastAsia="es-ES"/>
        </w:rPr>
        <w:t xml:space="preserve">nfigura la hipótesis normativa y para ello es necesario analizar el acto administrativo combatido. </w:t>
      </w:r>
    </w:p>
    <w:p w:rsidR="004804B5" w:rsidRPr="00D4301A" w:rsidRDefault="004804B5" w:rsidP="00347068">
      <w:pPr>
        <w:spacing w:after="0" w:line="360" w:lineRule="auto"/>
        <w:ind w:firstLine="567"/>
        <w:jc w:val="both"/>
        <w:rPr>
          <w:rFonts w:ascii="Arial" w:hAnsi="Arial" w:cs="Arial"/>
          <w:sz w:val="24"/>
          <w:szCs w:val="24"/>
          <w:lang w:eastAsia="es-ES"/>
        </w:rPr>
      </w:pPr>
    </w:p>
    <w:p w:rsidR="004804B5" w:rsidRPr="00D4301A" w:rsidRDefault="0008757F" w:rsidP="004804B5">
      <w:pPr>
        <w:spacing w:after="0" w:line="360" w:lineRule="auto"/>
        <w:ind w:firstLine="567"/>
        <w:jc w:val="both"/>
        <w:rPr>
          <w:rFonts w:ascii="Arial" w:hAnsi="Arial" w:cs="Arial"/>
          <w:sz w:val="24"/>
          <w:szCs w:val="24"/>
          <w:lang w:eastAsia="es-ES"/>
        </w:rPr>
      </w:pPr>
      <w:r w:rsidRPr="00D4301A">
        <w:rPr>
          <w:rFonts w:ascii="Arial" w:hAnsi="Arial" w:cs="Arial"/>
          <w:sz w:val="24"/>
          <w:szCs w:val="24"/>
          <w:lang w:eastAsia="es-ES"/>
        </w:rPr>
        <w:t xml:space="preserve">En seguida este juzgador, </w:t>
      </w:r>
      <w:r w:rsidR="004804B5" w:rsidRPr="00D4301A">
        <w:rPr>
          <w:rFonts w:ascii="Arial" w:hAnsi="Arial" w:cs="Arial"/>
          <w:sz w:val="24"/>
          <w:szCs w:val="24"/>
          <w:lang w:eastAsia="es-ES"/>
        </w:rPr>
        <w:t xml:space="preserve">procede al análisis </w:t>
      </w:r>
      <w:r w:rsidR="004B3580" w:rsidRPr="00D4301A">
        <w:rPr>
          <w:rFonts w:ascii="Arial" w:hAnsi="Arial" w:cs="Arial"/>
          <w:sz w:val="24"/>
          <w:szCs w:val="24"/>
          <w:lang w:eastAsia="es-ES"/>
        </w:rPr>
        <w:t xml:space="preserve">del acto administrativo impugnado consistente en el </w:t>
      </w:r>
      <w:r w:rsidR="00826DC5" w:rsidRPr="00D4301A">
        <w:rPr>
          <w:rFonts w:ascii="Arial" w:hAnsi="Arial" w:cs="Arial"/>
          <w:sz w:val="24"/>
          <w:szCs w:val="24"/>
          <w:lang w:eastAsia="es-ES"/>
        </w:rPr>
        <w:t xml:space="preserve">acuerdo de sanción número </w:t>
      </w:r>
      <w:r w:rsidR="001052E9">
        <w:rPr>
          <w:rFonts w:ascii="Arial" w:eastAsia="Times New Roman" w:hAnsi="Arial" w:cs="Arial"/>
          <w:bCs/>
          <w:iCs/>
          <w:caps/>
          <w:kern w:val="2"/>
          <w:sz w:val="24"/>
          <w:szCs w:val="24"/>
          <w:lang w:val="es-ES_tradnl" w:eastAsia="es-ES"/>
        </w:rPr>
        <w:t>**********</w:t>
      </w:r>
      <w:r w:rsidR="00826DC5" w:rsidRPr="00D4301A">
        <w:rPr>
          <w:rFonts w:ascii="Arial" w:hAnsi="Arial" w:cs="Arial"/>
          <w:sz w:val="24"/>
          <w:szCs w:val="24"/>
          <w:lang w:eastAsia="es-ES"/>
        </w:rPr>
        <w:t>, de dos de febrero de dos mil dieciocho, emitido por la autoridad demandada</w:t>
      </w:r>
      <w:r w:rsidR="004804B5" w:rsidRPr="00D4301A">
        <w:rPr>
          <w:rFonts w:ascii="Arial" w:hAnsi="Arial" w:cs="Arial"/>
          <w:sz w:val="24"/>
          <w:szCs w:val="24"/>
          <w:lang w:eastAsia="es-ES"/>
        </w:rPr>
        <w:t xml:space="preserve"> Dirección General de Desarrollo Urbano, Centro Histórico y Ecología del Municipio de Oaxaca de Juárez, Oaxaca</w:t>
      </w:r>
      <w:r w:rsidR="00826DC5" w:rsidRPr="00D4301A">
        <w:rPr>
          <w:rFonts w:ascii="Arial" w:hAnsi="Arial" w:cs="Arial"/>
          <w:sz w:val="24"/>
          <w:szCs w:val="24"/>
          <w:lang w:eastAsia="es-ES"/>
        </w:rPr>
        <w:t xml:space="preserve">, de ella se advierte </w:t>
      </w:r>
      <w:r w:rsidR="002A432D" w:rsidRPr="00D4301A">
        <w:rPr>
          <w:rFonts w:ascii="Arial" w:hAnsi="Arial" w:cs="Arial"/>
          <w:b/>
          <w:sz w:val="24"/>
          <w:szCs w:val="24"/>
          <w:lang w:eastAsia="es-ES"/>
        </w:rPr>
        <w:t>por lo que aquí interesa</w:t>
      </w:r>
      <w:r w:rsidR="002A432D" w:rsidRPr="00D4301A">
        <w:rPr>
          <w:rFonts w:ascii="Arial" w:hAnsi="Arial" w:cs="Arial"/>
          <w:sz w:val="24"/>
          <w:szCs w:val="24"/>
          <w:lang w:eastAsia="es-ES"/>
        </w:rPr>
        <w:t xml:space="preserve"> </w:t>
      </w:r>
      <w:r w:rsidR="00826DC5" w:rsidRPr="00D4301A">
        <w:rPr>
          <w:rFonts w:ascii="Arial" w:hAnsi="Arial" w:cs="Arial"/>
          <w:sz w:val="24"/>
          <w:szCs w:val="24"/>
          <w:lang w:eastAsia="es-ES"/>
        </w:rPr>
        <w:t>lo siguiente:</w:t>
      </w:r>
    </w:p>
    <w:p w:rsidR="004B3580" w:rsidRPr="00D4301A" w:rsidRDefault="004B3580" w:rsidP="004804B5">
      <w:pPr>
        <w:spacing w:after="0" w:line="360" w:lineRule="auto"/>
        <w:ind w:firstLine="567"/>
        <w:jc w:val="both"/>
        <w:rPr>
          <w:rFonts w:ascii="Arial" w:hAnsi="Arial" w:cs="Arial"/>
          <w:sz w:val="24"/>
          <w:szCs w:val="24"/>
          <w:lang w:eastAsia="es-ES"/>
        </w:rPr>
      </w:pPr>
    </w:p>
    <w:p w:rsidR="0088282F" w:rsidRPr="00D4301A" w:rsidRDefault="004B3580" w:rsidP="004804B5">
      <w:pPr>
        <w:spacing w:after="0" w:line="360" w:lineRule="auto"/>
        <w:ind w:firstLine="567"/>
        <w:jc w:val="both"/>
        <w:rPr>
          <w:rFonts w:ascii="Arial" w:hAnsi="Arial" w:cs="Arial"/>
          <w:b/>
          <w:sz w:val="24"/>
          <w:szCs w:val="24"/>
          <w:lang w:eastAsia="es-ES"/>
        </w:rPr>
      </w:pPr>
      <w:r w:rsidRPr="00D4301A">
        <w:rPr>
          <w:rFonts w:ascii="Arial" w:hAnsi="Arial" w:cs="Arial"/>
          <w:b/>
          <w:sz w:val="24"/>
          <w:szCs w:val="24"/>
          <w:lang w:eastAsia="es-ES"/>
        </w:rPr>
        <w:t xml:space="preserve">La citada </w:t>
      </w:r>
      <w:r w:rsidR="004804B5" w:rsidRPr="00D4301A">
        <w:rPr>
          <w:rFonts w:ascii="Arial" w:hAnsi="Arial" w:cs="Arial"/>
          <w:b/>
          <w:sz w:val="24"/>
          <w:szCs w:val="24"/>
          <w:lang w:eastAsia="es-ES"/>
        </w:rPr>
        <w:t xml:space="preserve">contiene </w:t>
      </w:r>
      <w:r w:rsidR="002E61BE" w:rsidRPr="00D4301A">
        <w:rPr>
          <w:rFonts w:ascii="Arial" w:hAnsi="Arial" w:cs="Arial"/>
          <w:b/>
          <w:sz w:val="24"/>
          <w:szCs w:val="24"/>
          <w:lang w:eastAsia="es-ES"/>
        </w:rPr>
        <w:t>antecedentes</w:t>
      </w:r>
      <w:r w:rsidR="0088282F" w:rsidRPr="00D4301A">
        <w:rPr>
          <w:rFonts w:ascii="Arial" w:hAnsi="Arial" w:cs="Arial"/>
          <w:b/>
          <w:sz w:val="24"/>
          <w:szCs w:val="24"/>
          <w:lang w:eastAsia="es-ES"/>
        </w:rPr>
        <w:t xml:space="preserve">, </w:t>
      </w:r>
      <w:r w:rsidR="00826DC5" w:rsidRPr="00D4301A">
        <w:rPr>
          <w:rFonts w:ascii="Arial" w:hAnsi="Arial" w:cs="Arial"/>
          <w:b/>
          <w:sz w:val="24"/>
          <w:szCs w:val="24"/>
          <w:lang w:eastAsia="es-ES"/>
        </w:rPr>
        <w:t>considerandos y su resolutivo:</w:t>
      </w:r>
    </w:p>
    <w:p w:rsidR="00FC58CB" w:rsidRPr="00D4301A" w:rsidRDefault="00FC58CB" w:rsidP="004804B5">
      <w:pPr>
        <w:spacing w:after="0" w:line="360" w:lineRule="auto"/>
        <w:ind w:firstLine="567"/>
        <w:jc w:val="both"/>
        <w:rPr>
          <w:rFonts w:ascii="Arial" w:hAnsi="Arial" w:cs="Arial"/>
          <w:sz w:val="24"/>
          <w:szCs w:val="24"/>
          <w:lang w:eastAsia="es-ES"/>
        </w:rPr>
      </w:pPr>
    </w:p>
    <w:p w:rsidR="002E61BE" w:rsidRPr="00D4301A" w:rsidRDefault="0088282F" w:rsidP="002E61BE">
      <w:pPr>
        <w:spacing w:after="0" w:line="360" w:lineRule="auto"/>
        <w:ind w:firstLine="567"/>
        <w:jc w:val="both"/>
        <w:rPr>
          <w:rFonts w:ascii="Arial" w:hAnsi="Arial" w:cs="Arial"/>
          <w:sz w:val="24"/>
          <w:szCs w:val="24"/>
          <w:lang w:eastAsia="es-ES"/>
        </w:rPr>
      </w:pPr>
      <w:r w:rsidRPr="00D4301A">
        <w:rPr>
          <w:rFonts w:ascii="Arial" w:hAnsi="Arial" w:cs="Arial"/>
          <w:sz w:val="24"/>
          <w:szCs w:val="24"/>
          <w:lang w:eastAsia="es-ES"/>
        </w:rPr>
        <w:t xml:space="preserve">En el capítulo de </w:t>
      </w:r>
      <w:r w:rsidR="0040588A" w:rsidRPr="00D4301A">
        <w:rPr>
          <w:rFonts w:ascii="Arial" w:hAnsi="Arial" w:cs="Arial"/>
          <w:b/>
          <w:sz w:val="24"/>
          <w:szCs w:val="24"/>
        </w:rPr>
        <w:t>ANTECEDENTES</w:t>
      </w:r>
      <w:r w:rsidR="002E61BE" w:rsidRPr="00D4301A">
        <w:rPr>
          <w:rFonts w:ascii="Arial" w:hAnsi="Arial" w:cs="Arial"/>
          <w:sz w:val="24"/>
          <w:szCs w:val="24"/>
          <w:lang w:eastAsia="es-ES"/>
        </w:rPr>
        <w:t xml:space="preserve">, </w:t>
      </w:r>
      <w:r w:rsidR="00FC58CB" w:rsidRPr="00D4301A">
        <w:rPr>
          <w:rFonts w:ascii="Arial" w:hAnsi="Arial" w:cs="Arial"/>
          <w:sz w:val="24"/>
          <w:szCs w:val="24"/>
          <w:lang w:eastAsia="es-ES"/>
        </w:rPr>
        <w:t xml:space="preserve">la autoridad demandada, señala: </w:t>
      </w:r>
      <w:r w:rsidR="002E61BE" w:rsidRPr="00D4301A">
        <w:rPr>
          <w:rFonts w:ascii="Arial" w:hAnsi="Arial" w:cs="Arial"/>
          <w:b/>
          <w:sz w:val="24"/>
          <w:szCs w:val="24"/>
          <w:lang w:eastAsia="es-ES"/>
        </w:rPr>
        <w:t>1</w:t>
      </w:r>
      <w:r w:rsidRPr="00D4301A">
        <w:rPr>
          <w:rFonts w:ascii="Arial" w:hAnsi="Arial" w:cs="Arial"/>
          <w:b/>
          <w:sz w:val="24"/>
          <w:szCs w:val="24"/>
          <w:lang w:eastAsia="es-ES"/>
        </w:rPr>
        <w:t>.</w:t>
      </w:r>
      <w:r w:rsidR="002E61BE" w:rsidRPr="00D4301A">
        <w:rPr>
          <w:rFonts w:ascii="Arial" w:hAnsi="Arial" w:cs="Arial"/>
          <w:sz w:val="24"/>
          <w:szCs w:val="24"/>
          <w:lang w:eastAsia="es-ES"/>
        </w:rPr>
        <w:t xml:space="preserve"> </w:t>
      </w:r>
      <w:r w:rsidR="00FC58CB" w:rsidRPr="00D4301A">
        <w:rPr>
          <w:rFonts w:ascii="Arial" w:hAnsi="Arial" w:cs="Arial"/>
          <w:sz w:val="24"/>
          <w:szCs w:val="24"/>
          <w:lang w:eastAsia="es-ES"/>
        </w:rPr>
        <w:t>C</w:t>
      </w:r>
      <w:r w:rsidR="00777015" w:rsidRPr="00D4301A">
        <w:rPr>
          <w:rFonts w:ascii="Arial" w:hAnsi="Arial" w:cs="Arial"/>
          <w:sz w:val="24"/>
          <w:szCs w:val="24"/>
          <w:lang w:eastAsia="es-ES"/>
        </w:rPr>
        <w:t xml:space="preserve">on fecha </w:t>
      </w:r>
      <w:r w:rsidR="002E61BE" w:rsidRPr="00D4301A">
        <w:rPr>
          <w:rFonts w:ascii="Arial" w:hAnsi="Arial" w:cs="Arial"/>
          <w:sz w:val="24"/>
          <w:szCs w:val="24"/>
          <w:lang w:eastAsia="es-ES"/>
        </w:rPr>
        <w:t xml:space="preserve">veinticuatro de octubre de dos mil </w:t>
      </w:r>
      <w:r w:rsidRPr="00D4301A">
        <w:rPr>
          <w:rFonts w:ascii="Arial" w:hAnsi="Arial" w:cs="Arial"/>
          <w:sz w:val="24"/>
          <w:szCs w:val="24"/>
          <w:lang w:eastAsia="es-ES"/>
        </w:rPr>
        <w:t>diecisiete</w:t>
      </w:r>
      <w:r w:rsidR="002E61BE" w:rsidRPr="00D4301A">
        <w:rPr>
          <w:rFonts w:ascii="Arial" w:hAnsi="Arial" w:cs="Arial"/>
          <w:sz w:val="24"/>
          <w:szCs w:val="24"/>
          <w:lang w:eastAsia="es-ES"/>
        </w:rPr>
        <w:t>, el personal autorizado de Dirección General de Desarrollo Urbano, Centro Histórico y Ecología del Municipio de Oaxaca de Juárez, Oaxaca, mediante el recor</w:t>
      </w:r>
      <w:r w:rsidRPr="00D4301A">
        <w:rPr>
          <w:rFonts w:ascii="Arial" w:hAnsi="Arial" w:cs="Arial"/>
          <w:sz w:val="24"/>
          <w:szCs w:val="24"/>
          <w:lang w:eastAsia="es-ES"/>
        </w:rPr>
        <w:t>r</w:t>
      </w:r>
      <w:r w:rsidR="002E61BE" w:rsidRPr="00D4301A">
        <w:rPr>
          <w:rFonts w:ascii="Arial" w:hAnsi="Arial" w:cs="Arial"/>
          <w:sz w:val="24"/>
          <w:szCs w:val="24"/>
          <w:lang w:eastAsia="es-ES"/>
        </w:rPr>
        <w:t xml:space="preserve">ido que realizaba en el polígono del Centro Histórico que en el inmueble ubicado en la calle de </w:t>
      </w:r>
      <w:r w:rsidR="001052E9">
        <w:rPr>
          <w:rFonts w:ascii="Arial" w:eastAsia="Times New Roman" w:hAnsi="Arial" w:cs="Arial"/>
          <w:bCs/>
          <w:iCs/>
          <w:caps/>
          <w:kern w:val="2"/>
          <w:sz w:val="24"/>
          <w:szCs w:val="24"/>
          <w:lang w:val="es-ES_tradnl" w:eastAsia="es-ES"/>
        </w:rPr>
        <w:t>**********</w:t>
      </w:r>
      <w:r w:rsidR="002E61BE" w:rsidRPr="00D4301A">
        <w:rPr>
          <w:rFonts w:ascii="Arial" w:hAnsi="Arial" w:cs="Arial"/>
          <w:sz w:val="24"/>
          <w:szCs w:val="24"/>
          <w:lang w:eastAsia="es-ES"/>
        </w:rPr>
        <w:t xml:space="preserve">, número </w:t>
      </w:r>
      <w:r w:rsidR="001052E9">
        <w:rPr>
          <w:rFonts w:ascii="Arial" w:eastAsia="Times New Roman" w:hAnsi="Arial" w:cs="Arial"/>
          <w:bCs/>
          <w:iCs/>
          <w:caps/>
          <w:kern w:val="2"/>
          <w:sz w:val="24"/>
          <w:szCs w:val="24"/>
          <w:lang w:val="es-ES_tradnl" w:eastAsia="es-ES"/>
        </w:rPr>
        <w:t>**********</w:t>
      </w:r>
      <w:r w:rsidR="001052E9">
        <w:rPr>
          <w:rFonts w:ascii="Arial" w:eastAsia="Times New Roman" w:hAnsi="Arial" w:cs="Arial"/>
          <w:bCs/>
          <w:iCs/>
          <w:caps/>
          <w:kern w:val="2"/>
          <w:sz w:val="24"/>
          <w:szCs w:val="24"/>
          <w:lang w:val="es-ES_tradnl" w:eastAsia="es-ES"/>
        </w:rPr>
        <w:t xml:space="preserve"> </w:t>
      </w:r>
      <w:r w:rsidR="002E61BE" w:rsidRPr="00D4301A">
        <w:rPr>
          <w:rFonts w:ascii="Arial" w:hAnsi="Arial" w:cs="Arial"/>
          <w:sz w:val="24"/>
          <w:szCs w:val="24"/>
          <w:lang w:eastAsia="es-ES"/>
        </w:rPr>
        <w:t xml:space="preserve">esquina </w:t>
      </w:r>
      <w:r w:rsidR="001052E9">
        <w:rPr>
          <w:rFonts w:ascii="Arial" w:eastAsia="Times New Roman" w:hAnsi="Arial" w:cs="Arial"/>
          <w:bCs/>
          <w:iCs/>
          <w:caps/>
          <w:kern w:val="2"/>
          <w:sz w:val="24"/>
          <w:szCs w:val="24"/>
          <w:lang w:val="es-ES_tradnl" w:eastAsia="es-ES"/>
        </w:rPr>
        <w:t>**********</w:t>
      </w:r>
      <w:r w:rsidR="002E61BE" w:rsidRPr="00D4301A">
        <w:rPr>
          <w:rFonts w:ascii="Arial" w:hAnsi="Arial" w:cs="Arial"/>
          <w:sz w:val="24"/>
          <w:szCs w:val="24"/>
          <w:lang w:eastAsia="es-ES"/>
        </w:rPr>
        <w:t xml:space="preserve">, </w:t>
      </w:r>
      <w:r w:rsidR="001052E9">
        <w:rPr>
          <w:rFonts w:ascii="Arial" w:eastAsia="Times New Roman" w:hAnsi="Arial" w:cs="Arial"/>
          <w:bCs/>
          <w:iCs/>
          <w:caps/>
          <w:kern w:val="2"/>
          <w:sz w:val="24"/>
          <w:szCs w:val="24"/>
          <w:lang w:val="es-ES_tradnl" w:eastAsia="es-ES"/>
        </w:rPr>
        <w:t>**********</w:t>
      </w:r>
      <w:r w:rsidR="002E61BE" w:rsidRPr="00D4301A">
        <w:rPr>
          <w:rFonts w:ascii="Arial" w:hAnsi="Arial" w:cs="Arial"/>
          <w:sz w:val="24"/>
          <w:szCs w:val="24"/>
          <w:lang w:eastAsia="es-ES"/>
        </w:rPr>
        <w:t xml:space="preserve">, Oaxaca, lugar </w:t>
      </w:r>
      <w:r w:rsidRPr="00D4301A">
        <w:rPr>
          <w:rFonts w:ascii="Arial" w:hAnsi="Arial" w:cs="Arial"/>
          <w:sz w:val="24"/>
          <w:szCs w:val="24"/>
          <w:lang w:eastAsia="es-ES"/>
        </w:rPr>
        <w:t>donde</w:t>
      </w:r>
      <w:r w:rsidR="002E61BE" w:rsidRPr="00D4301A">
        <w:rPr>
          <w:rFonts w:ascii="Arial" w:hAnsi="Arial" w:cs="Arial"/>
          <w:sz w:val="24"/>
          <w:szCs w:val="24"/>
          <w:lang w:eastAsia="es-ES"/>
        </w:rPr>
        <w:t xml:space="preserve"> se realizaron trabajos de</w:t>
      </w:r>
      <w:r w:rsidR="00142481">
        <w:rPr>
          <w:rFonts w:ascii="Arial" w:hAnsi="Arial" w:cs="Arial"/>
          <w:sz w:val="24"/>
          <w:szCs w:val="24"/>
          <w:lang w:eastAsia="es-ES"/>
        </w:rPr>
        <w:t xml:space="preserve"> </w:t>
      </w:r>
      <w:r w:rsidR="002E61BE" w:rsidRPr="00D4301A">
        <w:rPr>
          <w:rFonts w:ascii="Arial" w:hAnsi="Arial" w:cs="Arial"/>
          <w:sz w:val="24"/>
          <w:szCs w:val="24"/>
          <w:lang w:eastAsia="es-ES"/>
        </w:rPr>
        <w:lastRenderedPageBreak/>
        <w:t>construcción en el interior del inmueble (</w:t>
      </w:r>
      <w:r w:rsidR="004930A3">
        <w:rPr>
          <w:rFonts w:ascii="Arial" w:eastAsia="Times New Roman" w:hAnsi="Arial" w:cs="Arial"/>
          <w:bCs/>
          <w:iCs/>
          <w:caps/>
          <w:kern w:val="2"/>
          <w:sz w:val="24"/>
          <w:szCs w:val="24"/>
          <w:lang w:val="es-ES_tradnl" w:eastAsia="es-ES"/>
        </w:rPr>
        <w:t>**********</w:t>
      </w:r>
      <w:r w:rsidR="00172701" w:rsidRPr="00D4301A">
        <w:rPr>
          <w:rFonts w:ascii="Arial" w:hAnsi="Arial" w:cs="Arial"/>
          <w:sz w:val="24"/>
          <w:szCs w:val="24"/>
        </w:rPr>
        <w:t>)</w:t>
      </w:r>
      <w:r w:rsidR="002E61BE" w:rsidRPr="00D4301A">
        <w:rPr>
          <w:rFonts w:ascii="Arial" w:hAnsi="Arial" w:cs="Arial"/>
          <w:sz w:val="24"/>
          <w:szCs w:val="24"/>
          <w:lang w:eastAsia="es-ES"/>
        </w:rPr>
        <w:t xml:space="preserve"> ni planos autorizados</w:t>
      </w:r>
      <w:r w:rsidR="0080025C" w:rsidRPr="00D4301A">
        <w:rPr>
          <w:rFonts w:ascii="Arial" w:hAnsi="Arial" w:cs="Arial"/>
          <w:sz w:val="24"/>
          <w:szCs w:val="24"/>
          <w:lang w:eastAsia="es-ES"/>
        </w:rPr>
        <w:t>…</w:t>
      </w:r>
      <w:r w:rsidR="002E61BE" w:rsidRPr="00D4301A">
        <w:rPr>
          <w:rFonts w:ascii="Arial" w:hAnsi="Arial" w:cs="Arial"/>
          <w:sz w:val="24"/>
          <w:szCs w:val="24"/>
          <w:lang w:eastAsia="es-ES"/>
        </w:rPr>
        <w:t xml:space="preserve">; </w:t>
      </w:r>
      <w:r w:rsidR="00777015" w:rsidRPr="00D4301A">
        <w:rPr>
          <w:rFonts w:ascii="Arial" w:hAnsi="Arial" w:cs="Arial"/>
          <w:b/>
          <w:sz w:val="24"/>
          <w:szCs w:val="24"/>
          <w:lang w:eastAsia="es-ES"/>
        </w:rPr>
        <w:t>2.</w:t>
      </w:r>
      <w:r w:rsidR="002E61BE" w:rsidRPr="00D4301A">
        <w:rPr>
          <w:rFonts w:ascii="Arial" w:hAnsi="Arial" w:cs="Arial"/>
          <w:sz w:val="24"/>
          <w:szCs w:val="24"/>
          <w:lang w:eastAsia="es-ES"/>
        </w:rPr>
        <w:t xml:space="preserve"> </w:t>
      </w:r>
      <w:r w:rsidR="0080025C" w:rsidRPr="00D4301A">
        <w:rPr>
          <w:rFonts w:ascii="Arial" w:hAnsi="Arial" w:cs="Arial"/>
          <w:sz w:val="24"/>
          <w:szCs w:val="24"/>
          <w:lang w:eastAsia="es-ES"/>
        </w:rPr>
        <w:t xml:space="preserve">Al efecto se integró </w:t>
      </w:r>
      <w:r w:rsidR="002E61BE" w:rsidRPr="00D4301A">
        <w:rPr>
          <w:rFonts w:ascii="Arial" w:hAnsi="Arial" w:cs="Arial"/>
          <w:sz w:val="24"/>
          <w:szCs w:val="24"/>
          <w:lang w:eastAsia="es-ES"/>
        </w:rPr>
        <w:t xml:space="preserve">la orden de verificación con folio </w:t>
      </w:r>
      <w:r w:rsidR="004930A3">
        <w:rPr>
          <w:rFonts w:ascii="Arial" w:eastAsia="Times New Roman" w:hAnsi="Arial" w:cs="Arial"/>
          <w:bCs/>
          <w:iCs/>
          <w:caps/>
          <w:kern w:val="2"/>
          <w:sz w:val="24"/>
          <w:szCs w:val="24"/>
          <w:lang w:val="es-ES_tradnl" w:eastAsia="es-ES"/>
        </w:rPr>
        <w:t>**********</w:t>
      </w:r>
      <w:r w:rsidR="004930A3">
        <w:rPr>
          <w:rFonts w:ascii="Arial" w:eastAsia="Times New Roman" w:hAnsi="Arial" w:cs="Arial"/>
          <w:bCs/>
          <w:iCs/>
          <w:caps/>
          <w:kern w:val="2"/>
          <w:sz w:val="24"/>
          <w:szCs w:val="24"/>
          <w:lang w:val="es-ES_tradnl" w:eastAsia="es-ES"/>
        </w:rPr>
        <w:t xml:space="preserve"> </w:t>
      </w:r>
      <w:r w:rsidR="002E61BE" w:rsidRPr="00D4301A">
        <w:rPr>
          <w:rFonts w:ascii="Arial" w:hAnsi="Arial" w:cs="Arial"/>
          <w:sz w:val="24"/>
          <w:szCs w:val="24"/>
          <w:lang w:eastAsia="es-ES"/>
        </w:rPr>
        <w:t xml:space="preserve">de veinticinco de octubre de dos mil diecisiete, </w:t>
      </w:r>
      <w:r w:rsidR="00777015" w:rsidRPr="00D4301A">
        <w:rPr>
          <w:rFonts w:ascii="Arial" w:hAnsi="Arial" w:cs="Arial"/>
          <w:sz w:val="24"/>
          <w:szCs w:val="24"/>
          <w:lang w:eastAsia="es-ES"/>
        </w:rPr>
        <w:t>signado</w:t>
      </w:r>
      <w:r w:rsidR="002E61BE" w:rsidRPr="00D4301A">
        <w:rPr>
          <w:rFonts w:ascii="Arial" w:hAnsi="Arial" w:cs="Arial"/>
          <w:sz w:val="24"/>
          <w:szCs w:val="24"/>
          <w:lang w:eastAsia="es-ES"/>
        </w:rPr>
        <w:t xml:space="preserve"> por la Directora General de Desarrollo Urbano, Centro Histórico y Ecología del Municipio de Oaxaca de Juárez, Oaxaca, quien comisiono a </w:t>
      </w:r>
      <w:r w:rsidR="004930A3">
        <w:rPr>
          <w:rFonts w:ascii="Arial" w:eastAsia="Times New Roman" w:hAnsi="Arial" w:cs="Arial"/>
          <w:bCs/>
          <w:iCs/>
          <w:caps/>
          <w:kern w:val="2"/>
          <w:sz w:val="24"/>
          <w:szCs w:val="24"/>
          <w:lang w:val="es-ES_tradnl" w:eastAsia="es-ES"/>
        </w:rPr>
        <w:t>**********</w:t>
      </w:r>
      <w:r w:rsidR="004930A3">
        <w:rPr>
          <w:rFonts w:ascii="Arial" w:eastAsia="Times New Roman" w:hAnsi="Arial" w:cs="Arial"/>
          <w:bCs/>
          <w:iCs/>
          <w:caps/>
          <w:kern w:val="2"/>
          <w:sz w:val="24"/>
          <w:szCs w:val="24"/>
          <w:lang w:val="es-ES_tradnl" w:eastAsia="es-ES"/>
        </w:rPr>
        <w:t xml:space="preserve"> </w:t>
      </w:r>
      <w:r w:rsidRPr="00D4301A">
        <w:rPr>
          <w:rFonts w:ascii="Arial" w:hAnsi="Arial" w:cs="Arial"/>
          <w:sz w:val="24"/>
          <w:szCs w:val="24"/>
          <w:lang w:eastAsia="es-ES"/>
        </w:rPr>
        <w:t>para</w:t>
      </w:r>
      <w:r w:rsidR="002E61BE" w:rsidRPr="00D4301A">
        <w:rPr>
          <w:rFonts w:ascii="Arial" w:hAnsi="Arial" w:cs="Arial"/>
          <w:sz w:val="24"/>
          <w:szCs w:val="24"/>
          <w:lang w:eastAsia="es-ES"/>
        </w:rPr>
        <w:t xml:space="preserve"> que se constituyera en el predio ya citado y donde verificó los trabajos ya realizados y los de construcción al interior del inmueble y donde dejó legalmente notificada la copia del acta de verificación citada, así como el inicio del procedimiento </w:t>
      </w:r>
      <w:r w:rsidRPr="00D4301A">
        <w:rPr>
          <w:rFonts w:ascii="Arial" w:hAnsi="Arial" w:cs="Arial"/>
          <w:sz w:val="24"/>
          <w:szCs w:val="24"/>
          <w:lang w:eastAsia="es-ES"/>
        </w:rPr>
        <w:t>administrativo</w:t>
      </w:r>
      <w:r w:rsidR="002E61BE" w:rsidRPr="00D4301A">
        <w:rPr>
          <w:rFonts w:ascii="Arial" w:hAnsi="Arial" w:cs="Arial"/>
          <w:sz w:val="24"/>
          <w:szCs w:val="24"/>
          <w:lang w:eastAsia="es-ES"/>
        </w:rPr>
        <w:t xml:space="preserve"> por las infracciones a la Ley y </w:t>
      </w:r>
      <w:r w:rsidR="00172701" w:rsidRPr="00D4301A">
        <w:rPr>
          <w:rFonts w:ascii="Arial" w:hAnsi="Arial" w:cs="Arial"/>
          <w:sz w:val="24"/>
          <w:szCs w:val="24"/>
          <w:lang w:eastAsia="es-ES"/>
        </w:rPr>
        <w:t>Ordenamiento Territorial y</w:t>
      </w:r>
      <w:r w:rsidR="002E61BE" w:rsidRPr="00D4301A">
        <w:rPr>
          <w:rFonts w:ascii="Arial" w:hAnsi="Arial" w:cs="Arial"/>
          <w:sz w:val="24"/>
          <w:szCs w:val="24"/>
          <w:lang w:eastAsia="es-ES"/>
        </w:rPr>
        <w:t xml:space="preserve"> Desarrollo Urbano </w:t>
      </w:r>
      <w:r w:rsidR="00172701" w:rsidRPr="00D4301A">
        <w:rPr>
          <w:rFonts w:ascii="Arial" w:hAnsi="Arial" w:cs="Arial"/>
          <w:sz w:val="24"/>
          <w:szCs w:val="24"/>
          <w:lang w:eastAsia="es-ES"/>
        </w:rPr>
        <w:t>p</w:t>
      </w:r>
      <w:r w:rsidR="002E61BE" w:rsidRPr="00D4301A">
        <w:rPr>
          <w:rFonts w:ascii="Arial" w:hAnsi="Arial" w:cs="Arial"/>
          <w:sz w:val="24"/>
          <w:szCs w:val="24"/>
          <w:lang w:eastAsia="es-ES"/>
        </w:rPr>
        <w:t xml:space="preserve">ara </w:t>
      </w:r>
      <w:r w:rsidR="00172701" w:rsidRPr="00D4301A">
        <w:rPr>
          <w:rFonts w:ascii="Arial" w:hAnsi="Arial" w:cs="Arial"/>
          <w:sz w:val="24"/>
          <w:szCs w:val="24"/>
          <w:lang w:eastAsia="es-ES"/>
        </w:rPr>
        <w:t>e</w:t>
      </w:r>
      <w:r w:rsidR="002E61BE" w:rsidRPr="00D4301A">
        <w:rPr>
          <w:rFonts w:ascii="Arial" w:hAnsi="Arial" w:cs="Arial"/>
          <w:sz w:val="24"/>
          <w:szCs w:val="24"/>
          <w:lang w:eastAsia="es-ES"/>
        </w:rPr>
        <w:t xml:space="preserve">l Estado </w:t>
      </w:r>
      <w:r w:rsidR="00172701" w:rsidRPr="00D4301A">
        <w:rPr>
          <w:rFonts w:ascii="Arial" w:hAnsi="Arial" w:cs="Arial"/>
          <w:sz w:val="24"/>
          <w:szCs w:val="24"/>
          <w:lang w:eastAsia="es-ES"/>
        </w:rPr>
        <w:t>d</w:t>
      </w:r>
      <w:r w:rsidR="002E61BE" w:rsidRPr="00D4301A">
        <w:rPr>
          <w:rFonts w:ascii="Arial" w:hAnsi="Arial" w:cs="Arial"/>
          <w:sz w:val="24"/>
          <w:szCs w:val="24"/>
          <w:lang w:eastAsia="es-ES"/>
        </w:rPr>
        <w:t xml:space="preserve">e Oaxaca, precisando los artículos así como los del Reglamento de Construcción y Seguridad Estructural para el Estado de Oaxaca, correspondiente al Reglamento Genera de Aplicación del Plan Parcial de Conservación del Centro Histórico de la Ciudad de Oaxaca, donde se le concedió al </w:t>
      </w:r>
      <w:r w:rsidRPr="00D4301A">
        <w:rPr>
          <w:rFonts w:ascii="Arial" w:hAnsi="Arial" w:cs="Arial"/>
          <w:sz w:val="24"/>
          <w:szCs w:val="24"/>
          <w:lang w:eastAsia="es-ES"/>
        </w:rPr>
        <w:t>propietario</w:t>
      </w:r>
      <w:r w:rsidR="002E61BE" w:rsidRPr="00D4301A">
        <w:rPr>
          <w:rFonts w:ascii="Arial" w:hAnsi="Arial" w:cs="Arial"/>
          <w:sz w:val="24"/>
          <w:szCs w:val="24"/>
          <w:lang w:eastAsia="es-ES"/>
        </w:rPr>
        <w:t xml:space="preserve"> de cinco día el </w:t>
      </w:r>
      <w:r w:rsidRPr="00D4301A">
        <w:rPr>
          <w:rFonts w:ascii="Arial" w:hAnsi="Arial" w:cs="Arial"/>
          <w:sz w:val="24"/>
          <w:szCs w:val="24"/>
          <w:lang w:eastAsia="es-ES"/>
        </w:rPr>
        <w:t>examen</w:t>
      </w:r>
      <w:r w:rsidR="002E61BE" w:rsidRPr="00D4301A">
        <w:rPr>
          <w:rFonts w:ascii="Arial" w:hAnsi="Arial" w:cs="Arial"/>
          <w:sz w:val="24"/>
          <w:szCs w:val="24"/>
          <w:lang w:eastAsia="es-ES"/>
        </w:rPr>
        <w:t xml:space="preserve"> y que </w:t>
      </w:r>
      <w:r w:rsidRPr="00D4301A">
        <w:rPr>
          <w:rFonts w:ascii="Arial" w:hAnsi="Arial" w:cs="Arial"/>
          <w:sz w:val="24"/>
          <w:szCs w:val="24"/>
          <w:lang w:eastAsia="es-ES"/>
        </w:rPr>
        <w:t>debería</w:t>
      </w:r>
      <w:r w:rsidR="002E61BE" w:rsidRPr="00D4301A">
        <w:rPr>
          <w:rFonts w:ascii="Arial" w:hAnsi="Arial" w:cs="Arial"/>
          <w:sz w:val="24"/>
          <w:szCs w:val="24"/>
          <w:lang w:eastAsia="es-ES"/>
        </w:rPr>
        <w:t xml:space="preserve"> corregir en el pla</w:t>
      </w:r>
      <w:r w:rsidRPr="00D4301A">
        <w:rPr>
          <w:rFonts w:ascii="Arial" w:hAnsi="Arial" w:cs="Arial"/>
          <w:sz w:val="24"/>
          <w:szCs w:val="24"/>
          <w:lang w:eastAsia="es-ES"/>
        </w:rPr>
        <w:t>z</w:t>
      </w:r>
      <w:r w:rsidR="002E61BE" w:rsidRPr="00D4301A">
        <w:rPr>
          <w:rFonts w:ascii="Arial" w:hAnsi="Arial" w:cs="Arial"/>
          <w:sz w:val="24"/>
          <w:szCs w:val="24"/>
          <w:lang w:eastAsia="es-ES"/>
        </w:rPr>
        <w:t xml:space="preserve">o de quince días. En el punto </w:t>
      </w:r>
      <w:r w:rsidR="00777015" w:rsidRPr="00D4301A">
        <w:rPr>
          <w:rFonts w:ascii="Arial" w:hAnsi="Arial" w:cs="Arial"/>
          <w:b/>
          <w:sz w:val="24"/>
          <w:szCs w:val="24"/>
          <w:lang w:eastAsia="es-ES"/>
        </w:rPr>
        <w:t>3.</w:t>
      </w:r>
      <w:r w:rsidR="00777015" w:rsidRPr="00D4301A">
        <w:rPr>
          <w:rFonts w:ascii="Arial" w:hAnsi="Arial" w:cs="Arial"/>
          <w:sz w:val="24"/>
          <w:szCs w:val="24"/>
          <w:lang w:eastAsia="es-ES"/>
        </w:rPr>
        <w:t xml:space="preserve"> </w:t>
      </w:r>
      <w:r w:rsidR="00E12843" w:rsidRPr="00D4301A">
        <w:rPr>
          <w:rFonts w:ascii="Arial" w:hAnsi="Arial" w:cs="Arial"/>
          <w:sz w:val="24"/>
          <w:szCs w:val="24"/>
          <w:lang w:eastAsia="es-ES"/>
        </w:rPr>
        <w:t xml:space="preserve">Derivado del punto que antecede, </w:t>
      </w:r>
      <w:r w:rsidRPr="00D4301A">
        <w:rPr>
          <w:rFonts w:ascii="Arial" w:hAnsi="Arial" w:cs="Arial"/>
          <w:sz w:val="24"/>
          <w:szCs w:val="24"/>
          <w:lang w:eastAsia="es-ES"/>
        </w:rPr>
        <w:t xml:space="preserve">se integró orden de verificación y suspensión con folio </w:t>
      </w:r>
      <w:r w:rsidR="000C3DA7">
        <w:rPr>
          <w:rFonts w:ascii="Arial" w:eastAsia="Times New Roman" w:hAnsi="Arial" w:cs="Arial"/>
          <w:bCs/>
          <w:iCs/>
          <w:caps/>
          <w:kern w:val="2"/>
          <w:sz w:val="24"/>
          <w:szCs w:val="24"/>
          <w:lang w:val="es-ES_tradnl" w:eastAsia="es-ES"/>
        </w:rPr>
        <w:t>**********</w:t>
      </w:r>
      <w:r w:rsidR="000C3DA7">
        <w:rPr>
          <w:rFonts w:ascii="Arial" w:eastAsia="Times New Roman" w:hAnsi="Arial" w:cs="Arial"/>
          <w:bCs/>
          <w:iCs/>
          <w:caps/>
          <w:kern w:val="2"/>
          <w:sz w:val="24"/>
          <w:szCs w:val="24"/>
          <w:lang w:val="es-ES_tradnl" w:eastAsia="es-ES"/>
        </w:rPr>
        <w:t xml:space="preserve"> </w:t>
      </w:r>
      <w:r w:rsidRPr="00D4301A">
        <w:rPr>
          <w:rFonts w:ascii="Arial" w:hAnsi="Arial" w:cs="Arial"/>
          <w:sz w:val="24"/>
          <w:szCs w:val="24"/>
          <w:lang w:eastAsia="es-ES"/>
        </w:rPr>
        <w:t xml:space="preserve">de siete de noviembre de dos mil diecisiete, para que se constituyera en el lugar donde se estaba realizando trabajos de construcción en el interior del inmueble. En el punto </w:t>
      </w:r>
      <w:r w:rsidR="00156730" w:rsidRPr="00D4301A">
        <w:rPr>
          <w:rFonts w:ascii="Arial" w:hAnsi="Arial" w:cs="Arial"/>
          <w:b/>
          <w:sz w:val="24"/>
          <w:szCs w:val="24"/>
          <w:lang w:eastAsia="es-ES"/>
        </w:rPr>
        <w:t>4.</w:t>
      </w:r>
      <w:r w:rsidRPr="00D4301A">
        <w:rPr>
          <w:rFonts w:ascii="Arial" w:hAnsi="Arial" w:cs="Arial"/>
          <w:sz w:val="24"/>
          <w:szCs w:val="24"/>
          <w:lang w:eastAsia="es-ES"/>
        </w:rPr>
        <w:t xml:space="preserve"> </w:t>
      </w:r>
      <w:r w:rsidR="00B972D3" w:rsidRPr="00D4301A">
        <w:rPr>
          <w:rFonts w:ascii="Arial" w:hAnsi="Arial" w:cs="Arial"/>
          <w:sz w:val="24"/>
          <w:szCs w:val="24"/>
          <w:lang w:eastAsia="es-ES"/>
        </w:rPr>
        <w:t xml:space="preserve">Que </w:t>
      </w:r>
      <w:r w:rsidRPr="00D4301A">
        <w:rPr>
          <w:rFonts w:ascii="Arial" w:hAnsi="Arial" w:cs="Arial"/>
          <w:sz w:val="24"/>
          <w:szCs w:val="24"/>
          <w:lang w:eastAsia="es-ES"/>
        </w:rPr>
        <w:t xml:space="preserve">como parte del procedimiento se integró la orden de verificación y clausura </w:t>
      </w:r>
      <w:r w:rsidR="003E0D16">
        <w:rPr>
          <w:rFonts w:ascii="Arial" w:eastAsia="Times New Roman" w:hAnsi="Arial" w:cs="Arial"/>
          <w:bCs/>
          <w:iCs/>
          <w:caps/>
          <w:kern w:val="2"/>
          <w:sz w:val="24"/>
          <w:szCs w:val="24"/>
          <w:lang w:val="es-ES_tradnl" w:eastAsia="es-ES"/>
        </w:rPr>
        <w:t>**********</w:t>
      </w:r>
      <w:r w:rsidR="003E0D16">
        <w:rPr>
          <w:rFonts w:ascii="Arial" w:eastAsia="Times New Roman" w:hAnsi="Arial" w:cs="Arial"/>
          <w:bCs/>
          <w:iCs/>
          <w:caps/>
          <w:kern w:val="2"/>
          <w:sz w:val="24"/>
          <w:szCs w:val="24"/>
          <w:lang w:val="es-ES_tradnl" w:eastAsia="es-ES"/>
        </w:rPr>
        <w:t xml:space="preserve"> </w:t>
      </w:r>
      <w:r w:rsidRPr="00D4301A">
        <w:rPr>
          <w:rFonts w:ascii="Arial" w:hAnsi="Arial" w:cs="Arial"/>
          <w:sz w:val="24"/>
          <w:szCs w:val="24"/>
          <w:lang w:eastAsia="es-ES"/>
        </w:rPr>
        <w:t>de dieciséis de n</w:t>
      </w:r>
      <w:r w:rsidR="00FC1BB2" w:rsidRPr="00D4301A">
        <w:rPr>
          <w:rFonts w:ascii="Arial" w:hAnsi="Arial" w:cs="Arial"/>
          <w:sz w:val="24"/>
          <w:szCs w:val="24"/>
          <w:lang w:eastAsia="es-ES"/>
        </w:rPr>
        <w:t xml:space="preserve">oviembre de dos mil diecisiete; </w:t>
      </w:r>
      <w:r w:rsidR="00B85E51" w:rsidRPr="00D4301A">
        <w:rPr>
          <w:rFonts w:ascii="Arial" w:hAnsi="Arial" w:cs="Arial"/>
          <w:b/>
          <w:sz w:val="24"/>
          <w:szCs w:val="24"/>
          <w:lang w:eastAsia="es-ES"/>
        </w:rPr>
        <w:t>5.</w:t>
      </w:r>
      <w:r w:rsidR="00E12843" w:rsidRPr="00D4301A">
        <w:rPr>
          <w:rFonts w:ascii="Arial" w:hAnsi="Arial" w:cs="Arial"/>
          <w:b/>
          <w:sz w:val="24"/>
          <w:szCs w:val="24"/>
          <w:lang w:eastAsia="es-ES"/>
        </w:rPr>
        <w:t xml:space="preserve"> </w:t>
      </w:r>
      <w:r w:rsidR="00E12843" w:rsidRPr="00D4301A">
        <w:rPr>
          <w:rFonts w:ascii="Arial" w:hAnsi="Arial" w:cs="Arial"/>
          <w:sz w:val="24"/>
          <w:szCs w:val="24"/>
          <w:lang w:eastAsia="es-ES"/>
        </w:rPr>
        <w:t xml:space="preserve">Con fecha </w:t>
      </w:r>
      <w:r w:rsidRPr="00D4301A">
        <w:rPr>
          <w:rFonts w:ascii="Arial" w:hAnsi="Arial" w:cs="Arial"/>
          <w:sz w:val="24"/>
          <w:szCs w:val="24"/>
          <w:lang w:eastAsia="es-ES"/>
        </w:rPr>
        <w:t>veintis</w:t>
      </w:r>
      <w:r w:rsidR="00E12843" w:rsidRPr="00D4301A">
        <w:rPr>
          <w:rFonts w:ascii="Arial" w:hAnsi="Arial" w:cs="Arial"/>
          <w:sz w:val="24"/>
          <w:szCs w:val="24"/>
          <w:lang w:eastAsia="es-ES"/>
        </w:rPr>
        <w:t xml:space="preserve">iete </w:t>
      </w:r>
      <w:r w:rsidRPr="00D4301A">
        <w:rPr>
          <w:rFonts w:ascii="Arial" w:hAnsi="Arial" w:cs="Arial"/>
          <w:sz w:val="24"/>
          <w:szCs w:val="24"/>
          <w:lang w:eastAsia="es-ES"/>
        </w:rPr>
        <w:t xml:space="preserve">de diciembre de </w:t>
      </w:r>
      <w:r w:rsidR="00B85E51" w:rsidRPr="00D4301A">
        <w:rPr>
          <w:rFonts w:ascii="Arial" w:hAnsi="Arial" w:cs="Arial"/>
          <w:sz w:val="24"/>
          <w:szCs w:val="24"/>
          <w:lang w:eastAsia="es-ES"/>
        </w:rPr>
        <w:t>d</w:t>
      </w:r>
      <w:r w:rsidRPr="00D4301A">
        <w:rPr>
          <w:rFonts w:ascii="Arial" w:hAnsi="Arial" w:cs="Arial"/>
          <w:sz w:val="24"/>
          <w:szCs w:val="24"/>
          <w:lang w:eastAsia="es-ES"/>
        </w:rPr>
        <w:t xml:space="preserve">os mil diecisiete, personal </w:t>
      </w:r>
      <w:r w:rsidR="00E12843" w:rsidRPr="00D4301A">
        <w:rPr>
          <w:rFonts w:ascii="Arial" w:hAnsi="Arial" w:cs="Arial"/>
          <w:sz w:val="24"/>
          <w:szCs w:val="24"/>
          <w:lang w:eastAsia="es-ES"/>
        </w:rPr>
        <w:t>autorizado, de la Dirección General de Desarrollo Urbano, Centro Histórico y Ecología del Municipio de Oaxaca de Juárez, realizó verificación en el exterior del</w:t>
      </w:r>
      <w:r w:rsidRPr="00D4301A">
        <w:rPr>
          <w:rFonts w:ascii="Arial" w:hAnsi="Arial" w:cs="Arial"/>
          <w:sz w:val="24"/>
          <w:szCs w:val="24"/>
          <w:lang w:eastAsia="es-ES"/>
        </w:rPr>
        <w:t xml:space="preserve"> inmueble ubicado en la calle </w:t>
      </w:r>
      <w:r w:rsidR="003E0D16">
        <w:rPr>
          <w:rFonts w:ascii="Arial" w:eastAsia="Times New Roman" w:hAnsi="Arial" w:cs="Arial"/>
          <w:bCs/>
          <w:iCs/>
          <w:caps/>
          <w:kern w:val="2"/>
          <w:sz w:val="24"/>
          <w:szCs w:val="24"/>
          <w:lang w:val="es-ES_tradnl" w:eastAsia="es-ES"/>
        </w:rPr>
        <w:t>**********</w:t>
      </w:r>
      <w:r w:rsidRPr="00D4301A">
        <w:rPr>
          <w:rFonts w:ascii="Arial" w:hAnsi="Arial" w:cs="Arial"/>
          <w:sz w:val="24"/>
          <w:szCs w:val="24"/>
          <w:lang w:eastAsia="es-ES"/>
        </w:rPr>
        <w:t xml:space="preserve">, número </w:t>
      </w:r>
      <w:r w:rsidR="003E0D16">
        <w:rPr>
          <w:rFonts w:ascii="Arial" w:eastAsia="Times New Roman" w:hAnsi="Arial" w:cs="Arial"/>
          <w:bCs/>
          <w:iCs/>
          <w:caps/>
          <w:kern w:val="2"/>
          <w:sz w:val="24"/>
          <w:szCs w:val="24"/>
          <w:lang w:val="es-ES_tradnl" w:eastAsia="es-ES"/>
        </w:rPr>
        <w:t>**********</w:t>
      </w:r>
      <w:r w:rsidR="003E0D16">
        <w:rPr>
          <w:rFonts w:ascii="Arial" w:eastAsia="Times New Roman" w:hAnsi="Arial" w:cs="Arial"/>
          <w:bCs/>
          <w:iCs/>
          <w:caps/>
          <w:kern w:val="2"/>
          <w:sz w:val="24"/>
          <w:szCs w:val="24"/>
          <w:lang w:val="es-ES_tradnl" w:eastAsia="es-ES"/>
        </w:rPr>
        <w:t xml:space="preserve"> </w:t>
      </w:r>
      <w:r w:rsidRPr="00D4301A">
        <w:rPr>
          <w:rFonts w:ascii="Arial" w:hAnsi="Arial" w:cs="Arial"/>
          <w:sz w:val="24"/>
          <w:szCs w:val="24"/>
          <w:lang w:eastAsia="es-ES"/>
        </w:rPr>
        <w:t xml:space="preserve">esquina </w:t>
      </w:r>
      <w:r w:rsidR="003E0D16">
        <w:rPr>
          <w:rFonts w:ascii="Arial" w:eastAsia="Times New Roman" w:hAnsi="Arial" w:cs="Arial"/>
          <w:bCs/>
          <w:iCs/>
          <w:caps/>
          <w:kern w:val="2"/>
          <w:sz w:val="24"/>
          <w:szCs w:val="24"/>
          <w:lang w:val="es-ES_tradnl" w:eastAsia="es-ES"/>
        </w:rPr>
        <w:t>**********</w:t>
      </w:r>
      <w:r w:rsidRPr="00D4301A">
        <w:rPr>
          <w:rFonts w:ascii="Arial" w:hAnsi="Arial" w:cs="Arial"/>
          <w:sz w:val="24"/>
          <w:szCs w:val="24"/>
          <w:lang w:eastAsia="es-ES"/>
        </w:rPr>
        <w:t xml:space="preserve">, </w:t>
      </w:r>
      <w:r w:rsidR="003E0D16">
        <w:rPr>
          <w:rFonts w:ascii="Arial" w:eastAsia="Times New Roman" w:hAnsi="Arial" w:cs="Arial"/>
          <w:bCs/>
          <w:iCs/>
          <w:caps/>
          <w:kern w:val="2"/>
          <w:sz w:val="24"/>
          <w:szCs w:val="24"/>
          <w:lang w:val="es-ES_tradnl" w:eastAsia="es-ES"/>
        </w:rPr>
        <w:t>**********</w:t>
      </w:r>
      <w:r w:rsidRPr="00D4301A">
        <w:rPr>
          <w:rFonts w:ascii="Arial" w:hAnsi="Arial" w:cs="Arial"/>
          <w:sz w:val="24"/>
          <w:szCs w:val="24"/>
          <w:lang w:eastAsia="es-ES"/>
        </w:rPr>
        <w:t xml:space="preserve">, Oaxaca, </w:t>
      </w:r>
      <w:r w:rsidR="0040588A" w:rsidRPr="00D4301A">
        <w:rPr>
          <w:rFonts w:ascii="Arial" w:hAnsi="Arial" w:cs="Arial"/>
          <w:sz w:val="24"/>
          <w:szCs w:val="24"/>
          <w:lang w:eastAsia="es-ES"/>
        </w:rPr>
        <w:t>constatando</w:t>
      </w:r>
      <w:r w:rsidRPr="00D4301A">
        <w:rPr>
          <w:rFonts w:ascii="Arial" w:hAnsi="Arial" w:cs="Arial"/>
          <w:sz w:val="24"/>
          <w:szCs w:val="24"/>
          <w:lang w:eastAsia="es-ES"/>
        </w:rPr>
        <w:t xml:space="preserve"> trabajos de colocación de</w:t>
      </w:r>
      <w:r w:rsidR="0040588A" w:rsidRPr="00D4301A">
        <w:rPr>
          <w:rFonts w:ascii="Arial" w:hAnsi="Arial" w:cs="Arial"/>
          <w:sz w:val="24"/>
          <w:szCs w:val="24"/>
          <w:lang w:eastAsia="es-ES"/>
        </w:rPr>
        <w:t xml:space="preserve"> estructura en el segundo nivel </w:t>
      </w:r>
      <w:r w:rsidR="00B85E51" w:rsidRPr="00D4301A">
        <w:rPr>
          <w:rFonts w:ascii="Arial" w:hAnsi="Arial" w:cs="Arial"/>
          <w:sz w:val="24"/>
          <w:szCs w:val="24"/>
          <w:lang w:eastAsia="es-ES"/>
        </w:rPr>
        <w:t>en un área de 54 m2</w:t>
      </w:r>
      <w:r w:rsidRPr="00D4301A">
        <w:rPr>
          <w:rFonts w:ascii="Arial" w:hAnsi="Arial" w:cs="Arial"/>
          <w:sz w:val="24"/>
          <w:szCs w:val="24"/>
          <w:lang w:eastAsia="es-ES"/>
        </w:rPr>
        <w:t xml:space="preserve">, por lo que se integró reporte de inspección para </w:t>
      </w:r>
      <w:r w:rsidR="00B85E51" w:rsidRPr="00D4301A">
        <w:rPr>
          <w:rFonts w:ascii="Arial" w:hAnsi="Arial" w:cs="Arial"/>
          <w:sz w:val="24"/>
          <w:szCs w:val="24"/>
          <w:lang w:eastAsia="es-ES"/>
        </w:rPr>
        <w:t>constancia.</w:t>
      </w:r>
    </w:p>
    <w:p w:rsidR="002A432D" w:rsidRPr="00D4301A" w:rsidRDefault="002A432D" w:rsidP="002E61BE">
      <w:pPr>
        <w:spacing w:after="0" w:line="360" w:lineRule="auto"/>
        <w:ind w:firstLine="567"/>
        <w:jc w:val="both"/>
        <w:rPr>
          <w:rFonts w:ascii="Arial" w:hAnsi="Arial" w:cs="Arial"/>
          <w:sz w:val="24"/>
          <w:szCs w:val="24"/>
          <w:lang w:eastAsia="es-ES"/>
        </w:rPr>
      </w:pPr>
    </w:p>
    <w:p w:rsidR="003E0D16" w:rsidRDefault="00FA3B19" w:rsidP="002E61BE">
      <w:pPr>
        <w:spacing w:after="0" w:line="360" w:lineRule="auto"/>
        <w:ind w:firstLine="567"/>
        <w:jc w:val="both"/>
        <w:rPr>
          <w:rFonts w:ascii="Arial" w:hAnsi="Arial" w:cs="Arial"/>
          <w:sz w:val="24"/>
          <w:szCs w:val="24"/>
          <w:lang w:eastAsia="es-ES"/>
        </w:rPr>
      </w:pPr>
      <w:r w:rsidRPr="00D4301A">
        <w:rPr>
          <w:rFonts w:ascii="Arial" w:hAnsi="Arial" w:cs="Arial"/>
          <w:sz w:val="24"/>
          <w:szCs w:val="24"/>
          <w:lang w:eastAsia="es-ES"/>
        </w:rPr>
        <w:t xml:space="preserve">De lo anteriormente transcrito se advierte que personal autorizado de la autoridad demandada revisaron el polígono del centro histórico, y en la casa número </w:t>
      </w:r>
      <w:r w:rsidR="003E0D16">
        <w:rPr>
          <w:rFonts w:ascii="Arial" w:eastAsia="Times New Roman" w:hAnsi="Arial" w:cs="Arial"/>
          <w:bCs/>
          <w:iCs/>
          <w:caps/>
          <w:kern w:val="2"/>
          <w:sz w:val="24"/>
          <w:szCs w:val="24"/>
          <w:lang w:val="es-ES_tradnl" w:eastAsia="es-ES"/>
        </w:rPr>
        <w:t>**********</w:t>
      </w:r>
      <w:r w:rsidR="003E0D16">
        <w:rPr>
          <w:rFonts w:ascii="Arial" w:eastAsia="Times New Roman" w:hAnsi="Arial" w:cs="Arial"/>
          <w:bCs/>
          <w:iCs/>
          <w:caps/>
          <w:kern w:val="2"/>
          <w:sz w:val="24"/>
          <w:szCs w:val="24"/>
          <w:lang w:val="es-ES_tradnl" w:eastAsia="es-ES"/>
        </w:rPr>
        <w:t xml:space="preserve"> </w:t>
      </w:r>
      <w:r w:rsidRPr="00D4301A">
        <w:rPr>
          <w:rFonts w:ascii="Arial" w:hAnsi="Arial" w:cs="Arial"/>
          <w:sz w:val="24"/>
          <w:szCs w:val="24"/>
          <w:lang w:eastAsia="es-ES"/>
        </w:rPr>
        <w:t xml:space="preserve">de la calle </w:t>
      </w:r>
      <w:r w:rsidR="003E0D16">
        <w:rPr>
          <w:rFonts w:ascii="Arial" w:eastAsia="Times New Roman" w:hAnsi="Arial" w:cs="Arial"/>
          <w:bCs/>
          <w:iCs/>
          <w:caps/>
          <w:kern w:val="2"/>
          <w:sz w:val="24"/>
          <w:szCs w:val="24"/>
          <w:lang w:val="es-ES_tradnl" w:eastAsia="es-ES"/>
        </w:rPr>
        <w:t>**********</w:t>
      </w:r>
      <w:r w:rsidRPr="00D4301A">
        <w:rPr>
          <w:rFonts w:ascii="Arial" w:hAnsi="Arial" w:cs="Arial"/>
          <w:sz w:val="24"/>
          <w:szCs w:val="24"/>
          <w:lang w:eastAsia="es-ES"/>
        </w:rPr>
        <w:t xml:space="preserve">, </w:t>
      </w:r>
      <w:r w:rsidR="003E0D16">
        <w:rPr>
          <w:rFonts w:ascii="Arial" w:eastAsia="Times New Roman" w:hAnsi="Arial" w:cs="Arial"/>
          <w:bCs/>
          <w:iCs/>
          <w:caps/>
          <w:kern w:val="2"/>
          <w:sz w:val="24"/>
          <w:szCs w:val="24"/>
          <w:lang w:val="es-ES_tradnl" w:eastAsia="es-ES"/>
        </w:rPr>
        <w:t>**********</w:t>
      </w:r>
      <w:r w:rsidRPr="00D4301A">
        <w:rPr>
          <w:rFonts w:ascii="Arial" w:hAnsi="Arial" w:cs="Arial"/>
          <w:sz w:val="24"/>
          <w:szCs w:val="24"/>
          <w:lang w:eastAsia="es-ES"/>
        </w:rPr>
        <w:t xml:space="preserve">, realizando trabajos de construcción; que se integró la orden de verificación </w:t>
      </w:r>
      <w:r w:rsidR="003E0D16">
        <w:rPr>
          <w:rFonts w:ascii="Arial" w:eastAsia="Times New Roman" w:hAnsi="Arial" w:cs="Arial"/>
          <w:bCs/>
          <w:iCs/>
          <w:caps/>
          <w:kern w:val="2"/>
          <w:sz w:val="24"/>
          <w:szCs w:val="24"/>
          <w:lang w:val="es-ES_tradnl" w:eastAsia="es-ES"/>
        </w:rPr>
        <w:t>**********</w:t>
      </w:r>
      <w:r w:rsidR="003E0D16">
        <w:rPr>
          <w:rFonts w:ascii="Arial" w:eastAsia="Times New Roman" w:hAnsi="Arial" w:cs="Arial"/>
          <w:bCs/>
          <w:iCs/>
          <w:caps/>
          <w:kern w:val="2"/>
          <w:sz w:val="24"/>
          <w:szCs w:val="24"/>
          <w:lang w:val="es-ES_tradnl" w:eastAsia="es-ES"/>
        </w:rPr>
        <w:t xml:space="preserve"> </w:t>
      </w:r>
      <w:r w:rsidRPr="00D4301A">
        <w:rPr>
          <w:rFonts w:ascii="Arial" w:hAnsi="Arial" w:cs="Arial"/>
          <w:sz w:val="24"/>
          <w:szCs w:val="24"/>
          <w:lang w:eastAsia="es-ES"/>
        </w:rPr>
        <w:t>de veinticinco de octubre de dos mil diecisiete, que se pusieron los sellos de clausura que después fueron removidos</w:t>
      </w:r>
      <w:r w:rsidR="003E0D16">
        <w:rPr>
          <w:rFonts w:ascii="Arial" w:hAnsi="Arial" w:cs="Arial"/>
          <w:sz w:val="24"/>
          <w:szCs w:val="24"/>
          <w:lang w:eastAsia="es-ES"/>
        </w:rPr>
        <w:t>.</w:t>
      </w:r>
    </w:p>
    <w:p w:rsidR="003E0D16" w:rsidRPr="00D4301A" w:rsidRDefault="003E0D16" w:rsidP="002E61BE">
      <w:pPr>
        <w:spacing w:after="0" w:line="360" w:lineRule="auto"/>
        <w:ind w:firstLine="567"/>
        <w:jc w:val="both"/>
        <w:rPr>
          <w:rFonts w:ascii="Arial" w:hAnsi="Arial" w:cs="Arial"/>
          <w:sz w:val="24"/>
          <w:szCs w:val="24"/>
          <w:lang w:eastAsia="es-ES"/>
        </w:rPr>
      </w:pPr>
    </w:p>
    <w:p w:rsidR="00B85E51" w:rsidRPr="00D4301A" w:rsidRDefault="00B85E51" w:rsidP="002E61BE">
      <w:pPr>
        <w:spacing w:after="0" w:line="360" w:lineRule="auto"/>
        <w:ind w:firstLine="567"/>
        <w:jc w:val="both"/>
        <w:rPr>
          <w:rFonts w:ascii="Arial" w:hAnsi="Arial" w:cs="Arial"/>
          <w:sz w:val="24"/>
          <w:szCs w:val="24"/>
          <w:lang w:eastAsia="es-ES"/>
        </w:rPr>
      </w:pPr>
      <w:r w:rsidRPr="00D4301A">
        <w:rPr>
          <w:rFonts w:ascii="Arial" w:hAnsi="Arial" w:cs="Arial"/>
          <w:sz w:val="24"/>
          <w:szCs w:val="24"/>
          <w:lang w:eastAsia="es-ES"/>
        </w:rPr>
        <w:t xml:space="preserve">En los </w:t>
      </w:r>
      <w:r w:rsidR="0040588A" w:rsidRPr="00D4301A">
        <w:rPr>
          <w:rFonts w:ascii="Arial" w:hAnsi="Arial" w:cs="Arial"/>
          <w:b/>
          <w:sz w:val="24"/>
          <w:szCs w:val="24"/>
          <w:lang w:eastAsia="es-ES"/>
        </w:rPr>
        <w:t>CONSIDERANDOS</w:t>
      </w:r>
      <w:r w:rsidR="00096F8C" w:rsidRPr="00D4301A">
        <w:rPr>
          <w:rFonts w:ascii="Arial" w:hAnsi="Arial" w:cs="Arial"/>
          <w:b/>
          <w:sz w:val="24"/>
          <w:szCs w:val="24"/>
          <w:lang w:eastAsia="es-ES"/>
        </w:rPr>
        <w:t xml:space="preserve">, </w:t>
      </w:r>
      <w:r w:rsidR="00096F8C" w:rsidRPr="00D4301A">
        <w:rPr>
          <w:rFonts w:ascii="Arial" w:hAnsi="Arial" w:cs="Arial"/>
          <w:sz w:val="24"/>
          <w:szCs w:val="24"/>
          <w:lang w:eastAsia="es-ES"/>
        </w:rPr>
        <w:t>la autoridad demandada señaló</w:t>
      </w:r>
      <w:r w:rsidRPr="00D4301A">
        <w:rPr>
          <w:rFonts w:ascii="Arial" w:hAnsi="Arial" w:cs="Arial"/>
          <w:b/>
          <w:sz w:val="24"/>
          <w:szCs w:val="24"/>
          <w:lang w:eastAsia="es-ES"/>
        </w:rPr>
        <w:t xml:space="preserve">: </w:t>
      </w:r>
      <w:r w:rsidR="002E6A32" w:rsidRPr="00D4301A">
        <w:rPr>
          <w:rFonts w:ascii="Arial" w:hAnsi="Arial" w:cs="Arial"/>
          <w:b/>
          <w:sz w:val="24"/>
          <w:szCs w:val="24"/>
          <w:lang w:eastAsia="es-ES"/>
        </w:rPr>
        <w:t>I</w:t>
      </w:r>
      <w:r w:rsidRPr="00D4301A">
        <w:rPr>
          <w:rFonts w:ascii="Arial" w:hAnsi="Arial" w:cs="Arial"/>
          <w:sz w:val="24"/>
          <w:szCs w:val="24"/>
          <w:lang w:eastAsia="es-ES"/>
        </w:rPr>
        <w:t xml:space="preserve">. </w:t>
      </w:r>
      <w:r w:rsidR="0040588A" w:rsidRPr="00D4301A">
        <w:rPr>
          <w:rFonts w:ascii="Arial" w:hAnsi="Arial" w:cs="Arial"/>
          <w:sz w:val="24"/>
          <w:szCs w:val="24"/>
          <w:lang w:eastAsia="es-ES"/>
        </w:rPr>
        <w:t xml:space="preserve">Que </w:t>
      </w:r>
      <w:r w:rsidRPr="00D4301A">
        <w:rPr>
          <w:rFonts w:ascii="Arial" w:hAnsi="Arial" w:cs="Arial"/>
          <w:sz w:val="24"/>
          <w:szCs w:val="24"/>
          <w:lang w:eastAsia="es-ES"/>
        </w:rPr>
        <w:t xml:space="preserve">la Dirección General de Desarrollo Urbano, Centro Histórico y Ecología del Municipio de Oaxaca de Juárez, </w:t>
      </w:r>
      <w:r w:rsidRPr="00D4301A">
        <w:rPr>
          <w:rFonts w:ascii="Arial" w:hAnsi="Arial" w:cs="Arial"/>
          <w:b/>
          <w:sz w:val="24"/>
          <w:szCs w:val="24"/>
          <w:lang w:eastAsia="es-ES"/>
        </w:rPr>
        <w:t>tiene competencia material y territorial</w:t>
      </w:r>
      <w:r w:rsidR="00A61D71" w:rsidRPr="00D4301A">
        <w:rPr>
          <w:rFonts w:ascii="Arial" w:hAnsi="Arial" w:cs="Arial"/>
          <w:sz w:val="24"/>
          <w:szCs w:val="24"/>
          <w:lang w:eastAsia="es-ES"/>
        </w:rPr>
        <w:t xml:space="preserve"> en atención a lo establecido por los artículos 115 fracción V inciso a), d) y f), de la Constitución Política de los Estados Unidos Mexicanos, 113 fracci</w:t>
      </w:r>
      <w:r w:rsidR="00A05DD4" w:rsidRPr="00D4301A">
        <w:rPr>
          <w:rFonts w:ascii="Arial" w:hAnsi="Arial" w:cs="Arial"/>
          <w:sz w:val="24"/>
          <w:szCs w:val="24"/>
          <w:lang w:eastAsia="es-ES"/>
        </w:rPr>
        <w:t>ón IV</w:t>
      </w:r>
      <w:r w:rsidR="00A61D71" w:rsidRPr="00D4301A">
        <w:rPr>
          <w:rFonts w:ascii="Arial" w:hAnsi="Arial" w:cs="Arial"/>
          <w:sz w:val="24"/>
          <w:szCs w:val="24"/>
          <w:lang w:eastAsia="es-ES"/>
        </w:rPr>
        <w:t xml:space="preserve"> a)</w:t>
      </w:r>
      <w:r w:rsidR="00490C34" w:rsidRPr="00D4301A">
        <w:rPr>
          <w:rFonts w:ascii="Arial" w:hAnsi="Arial" w:cs="Arial"/>
          <w:sz w:val="24"/>
          <w:szCs w:val="24"/>
          <w:lang w:eastAsia="es-ES"/>
        </w:rPr>
        <w:t>,</w:t>
      </w:r>
      <w:r w:rsidR="00A61D71" w:rsidRPr="00D4301A">
        <w:rPr>
          <w:rFonts w:ascii="Arial" w:hAnsi="Arial" w:cs="Arial"/>
          <w:sz w:val="24"/>
          <w:szCs w:val="24"/>
          <w:lang w:eastAsia="es-ES"/>
        </w:rPr>
        <w:t xml:space="preserve"> d</w:t>
      </w:r>
      <w:r w:rsidR="00490C34" w:rsidRPr="00D4301A">
        <w:rPr>
          <w:rFonts w:ascii="Arial" w:hAnsi="Arial" w:cs="Arial"/>
          <w:sz w:val="24"/>
          <w:szCs w:val="24"/>
          <w:lang w:eastAsia="es-ES"/>
        </w:rPr>
        <w:t>),</w:t>
      </w:r>
      <w:r w:rsidR="00A61D71" w:rsidRPr="00D4301A">
        <w:rPr>
          <w:rFonts w:ascii="Arial" w:hAnsi="Arial" w:cs="Arial"/>
          <w:sz w:val="24"/>
          <w:szCs w:val="24"/>
          <w:lang w:eastAsia="es-ES"/>
        </w:rPr>
        <w:t xml:space="preserve"> y f), Constitución Política del Estado Libre y Soberano de Oaxaca, </w:t>
      </w:r>
      <w:r w:rsidRPr="00D4301A">
        <w:rPr>
          <w:rFonts w:ascii="Arial" w:hAnsi="Arial" w:cs="Arial"/>
          <w:sz w:val="24"/>
          <w:szCs w:val="24"/>
          <w:lang w:eastAsia="es-ES"/>
        </w:rPr>
        <w:t xml:space="preserve">y entre </w:t>
      </w:r>
      <w:r w:rsidR="002E6A32" w:rsidRPr="00D4301A">
        <w:rPr>
          <w:rFonts w:ascii="Arial" w:hAnsi="Arial" w:cs="Arial"/>
          <w:sz w:val="24"/>
          <w:szCs w:val="24"/>
          <w:lang w:eastAsia="es-ES"/>
        </w:rPr>
        <w:t>otras leyes destaca para justificar la autoridad demandada su competencia el artículo 157 fracciones II, VII, IX y XX, del Bando de Policía y Buen Gobierno de Oaxaca de Juárez, que le otorga competencia a la Dirección de Desarrollo Urba</w:t>
      </w:r>
      <w:r w:rsidR="0040588A" w:rsidRPr="00D4301A">
        <w:rPr>
          <w:rFonts w:ascii="Arial" w:hAnsi="Arial" w:cs="Arial"/>
          <w:sz w:val="24"/>
          <w:szCs w:val="24"/>
          <w:lang w:eastAsia="es-ES"/>
        </w:rPr>
        <w:t xml:space="preserve">no, Centro Histórico y Ecología. </w:t>
      </w:r>
    </w:p>
    <w:p w:rsidR="0040588A" w:rsidRPr="00D4301A" w:rsidRDefault="0040588A" w:rsidP="00397DD5">
      <w:pPr>
        <w:spacing w:after="0" w:line="360" w:lineRule="auto"/>
        <w:ind w:firstLine="567"/>
        <w:jc w:val="both"/>
        <w:rPr>
          <w:rFonts w:ascii="Arial" w:hAnsi="Arial" w:cs="Arial"/>
          <w:sz w:val="24"/>
          <w:szCs w:val="24"/>
          <w:lang w:eastAsia="es-ES"/>
        </w:rPr>
      </w:pPr>
    </w:p>
    <w:p w:rsidR="00637FA5" w:rsidRDefault="00637FA5" w:rsidP="00FA3B19">
      <w:pPr>
        <w:spacing w:line="360" w:lineRule="auto"/>
        <w:jc w:val="both"/>
        <w:rPr>
          <w:rFonts w:ascii="Arial" w:hAnsi="Arial" w:cs="Arial"/>
          <w:sz w:val="24"/>
          <w:szCs w:val="24"/>
          <w:lang w:eastAsia="es-ES"/>
        </w:rPr>
      </w:pPr>
    </w:p>
    <w:p w:rsidR="00F72B41" w:rsidRPr="00D4301A" w:rsidRDefault="00637FA5" w:rsidP="00FA3B19">
      <w:pPr>
        <w:spacing w:line="360" w:lineRule="auto"/>
        <w:jc w:val="both"/>
        <w:rPr>
          <w:rFonts w:ascii="Arial" w:hAnsi="Arial" w:cs="Arial"/>
          <w:sz w:val="24"/>
          <w:szCs w:val="24"/>
        </w:rPr>
      </w:pPr>
      <w:r>
        <w:rPr>
          <w:rFonts w:ascii="Arial" w:hAnsi="Arial" w:cs="Arial"/>
          <w:sz w:val="24"/>
          <w:szCs w:val="24"/>
          <w:lang w:eastAsia="es-ES"/>
        </w:rPr>
        <w:lastRenderedPageBreak/>
        <w:t>Esto es así porque su competencia la fundamentó e</w:t>
      </w:r>
      <w:r w:rsidR="00FA3B19" w:rsidRPr="00D4301A">
        <w:rPr>
          <w:rFonts w:ascii="Arial" w:hAnsi="Arial" w:cs="Arial"/>
          <w:sz w:val="24"/>
          <w:szCs w:val="24"/>
          <w:lang w:eastAsia="es-ES"/>
        </w:rPr>
        <w:t>n el</w:t>
      </w:r>
      <w:r w:rsidR="00F72B41" w:rsidRPr="00D4301A">
        <w:rPr>
          <w:rFonts w:ascii="Arial" w:hAnsi="Arial" w:cs="Arial"/>
          <w:sz w:val="24"/>
          <w:szCs w:val="24"/>
          <w:lang w:eastAsia="es-ES"/>
        </w:rPr>
        <w:t xml:space="preserve"> artículo 157 fracción II, VII, IX, XIV y XX, del </w:t>
      </w:r>
      <w:r w:rsidR="00F72B41" w:rsidRPr="00D4301A">
        <w:rPr>
          <w:rFonts w:ascii="Arial" w:hAnsi="Arial" w:cs="Arial"/>
          <w:sz w:val="24"/>
          <w:szCs w:val="24"/>
        </w:rPr>
        <w:t>Bando de policía y buen gobierno del municipio de Oaxaca de Juárez.</w:t>
      </w:r>
    </w:p>
    <w:p w:rsidR="002E6A32" w:rsidRPr="00D4301A" w:rsidRDefault="002E6A32" w:rsidP="00586792">
      <w:pPr>
        <w:spacing w:line="276" w:lineRule="auto"/>
        <w:ind w:firstLine="567"/>
        <w:jc w:val="both"/>
        <w:rPr>
          <w:rFonts w:ascii="Arial" w:hAnsi="Arial" w:cs="Arial"/>
          <w:i/>
          <w:u w:val="single"/>
        </w:rPr>
      </w:pPr>
      <w:r w:rsidRPr="00D4301A">
        <w:rPr>
          <w:rFonts w:ascii="Arial" w:hAnsi="Arial" w:cs="Arial"/>
          <w:i/>
          <w:u w:val="single"/>
        </w:rPr>
        <w:t>Bando de policía y buen gobierno del municipio de Oaxaca de Juárez.</w:t>
      </w:r>
    </w:p>
    <w:p w:rsidR="002E6A32" w:rsidRPr="00D4301A" w:rsidRDefault="00E030BF" w:rsidP="00586792">
      <w:pPr>
        <w:spacing w:line="276" w:lineRule="auto"/>
        <w:ind w:left="567"/>
        <w:jc w:val="both"/>
        <w:rPr>
          <w:rFonts w:ascii="Arial" w:hAnsi="Arial" w:cs="Arial"/>
          <w:i/>
        </w:rPr>
      </w:pPr>
      <w:r w:rsidRPr="00D4301A">
        <w:rPr>
          <w:rFonts w:ascii="Arial" w:hAnsi="Arial" w:cs="Arial"/>
          <w:b/>
          <w:i/>
        </w:rPr>
        <w:t>“</w:t>
      </w:r>
      <w:r w:rsidR="002E6A32" w:rsidRPr="00D4301A">
        <w:rPr>
          <w:rFonts w:ascii="Arial" w:hAnsi="Arial" w:cs="Arial"/>
          <w:b/>
          <w:i/>
        </w:rPr>
        <w:t>A</w:t>
      </w:r>
      <w:r w:rsidRPr="00D4301A">
        <w:rPr>
          <w:rFonts w:ascii="Arial" w:hAnsi="Arial" w:cs="Arial"/>
          <w:b/>
          <w:i/>
        </w:rPr>
        <w:t xml:space="preserve">rtículo </w:t>
      </w:r>
      <w:r w:rsidR="002E6A32" w:rsidRPr="00D4301A">
        <w:rPr>
          <w:rFonts w:ascii="Arial" w:hAnsi="Arial" w:cs="Arial"/>
          <w:b/>
          <w:i/>
        </w:rPr>
        <w:t>157</w:t>
      </w:r>
      <w:r w:rsidR="002E6A32" w:rsidRPr="00D4301A">
        <w:rPr>
          <w:rFonts w:ascii="Arial" w:hAnsi="Arial" w:cs="Arial"/>
          <w:i/>
        </w:rPr>
        <w:t>- La Dirección General de Desarrollo Urbano, Centro Histórico y Ecología, tendrá las siguientes atribuciones y obligaciones:</w:t>
      </w:r>
    </w:p>
    <w:p w:rsidR="002E6A32" w:rsidRPr="00D4301A" w:rsidRDefault="002E6A32" w:rsidP="00586792">
      <w:pPr>
        <w:spacing w:line="276" w:lineRule="auto"/>
        <w:ind w:left="567"/>
        <w:jc w:val="both"/>
        <w:rPr>
          <w:rFonts w:ascii="Arial" w:hAnsi="Arial" w:cs="Arial"/>
          <w:i/>
        </w:rPr>
      </w:pPr>
      <w:r w:rsidRPr="00D4301A">
        <w:rPr>
          <w:rFonts w:ascii="Arial" w:hAnsi="Arial" w:cs="Arial"/>
          <w:b/>
          <w:i/>
        </w:rPr>
        <w:t>II.</w:t>
      </w:r>
      <w:r w:rsidRPr="00D4301A">
        <w:rPr>
          <w:rFonts w:ascii="Arial" w:hAnsi="Arial" w:cs="Arial"/>
          <w:i/>
        </w:rPr>
        <w:t xml:space="preserve"> Aplicar las normas y disposiciones que determina el Plan Parcial de Conservación del Centro Histórico de la Ciudad de Oaxaca de Juárez, Oaxaca; así como el Reglamento General de Aplicación del Plan Parcial de Conservación del Centro Histórico de la Ciudad de Oaxaca de Juárez;</w:t>
      </w:r>
    </w:p>
    <w:p w:rsidR="002E6A32" w:rsidRPr="00D4301A" w:rsidRDefault="002E6A32" w:rsidP="00CA13C7">
      <w:pPr>
        <w:spacing w:line="276" w:lineRule="auto"/>
        <w:ind w:left="567"/>
        <w:jc w:val="both"/>
        <w:rPr>
          <w:rFonts w:ascii="Arial" w:hAnsi="Arial" w:cs="Arial"/>
          <w:i/>
        </w:rPr>
      </w:pPr>
      <w:r w:rsidRPr="00D4301A">
        <w:rPr>
          <w:rFonts w:ascii="Arial" w:hAnsi="Arial" w:cs="Arial"/>
          <w:b/>
          <w:i/>
        </w:rPr>
        <w:t>VII</w:t>
      </w:r>
      <w:r w:rsidRPr="00D4301A">
        <w:rPr>
          <w:rFonts w:ascii="Arial" w:hAnsi="Arial" w:cs="Arial"/>
          <w:i/>
        </w:rPr>
        <w:t>. Aplicar las medidas de seguridad que se requieran e imponer las sanciones que procedan en caso de infracción a la Ley de Desarrollo Urbano para el Estado de Oaxaca, al Reglamento de Construcción y Seguridad Estructural para el Estado de Oaxaca, Reglamento de Fraccionamientos para el Estado de Oaxaca, Ley de Condominio para el Estado de Oaxaca, Reglamento para la Prevención y Control de la Contaminación Visual del Municipio de Oaxaca de Juárez, Ley de Equilibrio Ecológico para el Estado de Oaxaca y demás Leyes y Reglamentos relativos y aplicables al Desarrollo Urbano, Ordenamiento Territorial y Ecología;</w:t>
      </w:r>
    </w:p>
    <w:p w:rsidR="002E6A32" w:rsidRPr="00D4301A" w:rsidRDefault="002E6A32" w:rsidP="00CA13C7">
      <w:pPr>
        <w:spacing w:line="276" w:lineRule="auto"/>
        <w:ind w:left="567"/>
        <w:jc w:val="both"/>
        <w:rPr>
          <w:rFonts w:ascii="Arial" w:hAnsi="Arial" w:cs="Arial"/>
          <w:i/>
        </w:rPr>
      </w:pPr>
      <w:r w:rsidRPr="00D4301A">
        <w:rPr>
          <w:rFonts w:ascii="Arial" w:hAnsi="Arial" w:cs="Arial"/>
          <w:b/>
          <w:i/>
        </w:rPr>
        <w:t>IX</w:t>
      </w:r>
      <w:r w:rsidRPr="00D4301A">
        <w:rPr>
          <w:rFonts w:ascii="Arial" w:hAnsi="Arial" w:cs="Arial"/>
          <w:i/>
        </w:rPr>
        <w:t>. Realizar inspecciones, suspensiones y clausuras a las obras públicas y privadas, así como imponer sanciones a sus responsables, cuando incurran en violación a disposiciones legales o reglamentarias, llegando a emitir los dictámenes técnicos de demolición de obra en los casos procedentes, turnándolos al H. Cabildo para su estudio, análisis y resolución;</w:t>
      </w:r>
    </w:p>
    <w:p w:rsidR="002E6A32" w:rsidRPr="00D4301A" w:rsidRDefault="002E6A32" w:rsidP="00CA13C7">
      <w:pPr>
        <w:spacing w:line="276" w:lineRule="auto"/>
        <w:ind w:left="567"/>
        <w:jc w:val="both"/>
        <w:rPr>
          <w:rFonts w:ascii="Arial" w:hAnsi="Arial" w:cs="Arial"/>
          <w:i/>
        </w:rPr>
      </w:pPr>
      <w:r w:rsidRPr="00D4301A">
        <w:rPr>
          <w:rFonts w:ascii="Arial" w:hAnsi="Arial" w:cs="Arial"/>
          <w:b/>
          <w:i/>
        </w:rPr>
        <w:t>XIV</w:t>
      </w:r>
      <w:r w:rsidRPr="00D4301A">
        <w:rPr>
          <w:rFonts w:ascii="Arial" w:hAnsi="Arial" w:cs="Arial"/>
          <w:i/>
        </w:rPr>
        <w:t>. Controlar y vigilar la utilización del suelo en su jurisdicción territorial; otorgar licencias y permisos para construcciones y participar en la creación y administración de zonas de reserva ecológica;</w:t>
      </w:r>
    </w:p>
    <w:p w:rsidR="002E6A32" w:rsidRPr="00D4301A" w:rsidRDefault="002E6A32" w:rsidP="00CA13C7">
      <w:pPr>
        <w:spacing w:line="276" w:lineRule="auto"/>
        <w:ind w:left="567"/>
        <w:jc w:val="both"/>
        <w:rPr>
          <w:rFonts w:ascii="Arial" w:hAnsi="Arial" w:cs="Arial"/>
          <w:i/>
        </w:rPr>
      </w:pPr>
      <w:r w:rsidRPr="00D4301A">
        <w:rPr>
          <w:rFonts w:ascii="Arial" w:hAnsi="Arial" w:cs="Arial"/>
          <w:b/>
          <w:i/>
        </w:rPr>
        <w:t>XX</w:t>
      </w:r>
      <w:r w:rsidRPr="00D4301A">
        <w:rPr>
          <w:rFonts w:ascii="Arial" w:hAnsi="Arial" w:cs="Arial"/>
          <w:i/>
        </w:rPr>
        <w:t>. Aplicar, en asuntos de su competencia, las sanciones, medidas y procedimientos previstos en Ley General de Asentamientos Humanos, Ley de Desarrollo Urbano para el Estado de Oaxaca, La Ley de Ingresos Municipal, Reglamento de Construcción y Seguridad Estructural para el Estado de Oaxaca y Reglamento General de Aplicación del Plan Parcial de Conservación del Centro Histórico de la Ciudad de Oaxaca de Juárez, Oaxaca. Y demás ordenamientos relativos;</w:t>
      </w:r>
    </w:p>
    <w:p w:rsidR="0005706D" w:rsidRDefault="0005706D" w:rsidP="00FA3B19">
      <w:pPr>
        <w:spacing w:after="0" w:line="360" w:lineRule="auto"/>
        <w:ind w:firstLine="567"/>
        <w:jc w:val="both"/>
        <w:rPr>
          <w:rFonts w:ascii="Arial" w:hAnsi="Arial" w:cs="Arial"/>
          <w:b/>
          <w:sz w:val="24"/>
          <w:szCs w:val="24"/>
          <w:lang w:eastAsia="es-ES"/>
        </w:rPr>
      </w:pPr>
    </w:p>
    <w:p w:rsidR="00FA3B19" w:rsidRPr="00D4301A" w:rsidRDefault="00FA3B19" w:rsidP="00FA3B19">
      <w:pPr>
        <w:spacing w:after="0" w:line="360" w:lineRule="auto"/>
        <w:ind w:firstLine="567"/>
        <w:jc w:val="both"/>
        <w:rPr>
          <w:rFonts w:ascii="Arial" w:hAnsi="Arial" w:cs="Arial"/>
          <w:sz w:val="24"/>
          <w:szCs w:val="24"/>
          <w:lang w:eastAsia="es-ES"/>
        </w:rPr>
      </w:pPr>
      <w:r w:rsidRPr="00D4301A">
        <w:rPr>
          <w:rFonts w:ascii="Arial" w:hAnsi="Arial" w:cs="Arial"/>
          <w:sz w:val="24"/>
          <w:szCs w:val="24"/>
          <w:lang w:eastAsia="es-ES"/>
        </w:rPr>
        <w:t xml:space="preserve">Sigue diciendo la autoridad en el punto II, lo siguiente: </w:t>
      </w:r>
    </w:p>
    <w:p w:rsidR="00FA3B19" w:rsidRPr="00D4301A" w:rsidRDefault="00FA3B19" w:rsidP="00CA13C7">
      <w:pPr>
        <w:spacing w:after="0" w:line="360" w:lineRule="auto"/>
        <w:ind w:firstLine="567"/>
        <w:jc w:val="both"/>
        <w:rPr>
          <w:rFonts w:ascii="Arial" w:hAnsi="Arial" w:cs="Arial"/>
          <w:b/>
          <w:sz w:val="24"/>
          <w:szCs w:val="24"/>
          <w:lang w:eastAsia="es-ES"/>
        </w:rPr>
      </w:pPr>
    </w:p>
    <w:p w:rsidR="00397DD5" w:rsidRPr="00D4301A" w:rsidRDefault="002E6A32" w:rsidP="00CA13C7">
      <w:pPr>
        <w:spacing w:after="0" w:line="360" w:lineRule="auto"/>
        <w:ind w:firstLine="567"/>
        <w:jc w:val="both"/>
        <w:rPr>
          <w:rFonts w:ascii="Arial" w:hAnsi="Arial" w:cs="Arial"/>
          <w:sz w:val="24"/>
          <w:szCs w:val="24"/>
        </w:rPr>
      </w:pPr>
      <w:r w:rsidRPr="00D4301A">
        <w:rPr>
          <w:rFonts w:ascii="Arial" w:hAnsi="Arial" w:cs="Arial"/>
          <w:b/>
          <w:sz w:val="24"/>
          <w:szCs w:val="24"/>
          <w:lang w:eastAsia="es-ES"/>
        </w:rPr>
        <w:t xml:space="preserve">II. </w:t>
      </w:r>
      <w:r w:rsidRPr="00D4301A">
        <w:rPr>
          <w:rFonts w:ascii="Arial" w:hAnsi="Arial" w:cs="Arial"/>
          <w:sz w:val="24"/>
          <w:szCs w:val="24"/>
          <w:lang w:eastAsia="es-ES"/>
        </w:rPr>
        <w:t xml:space="preserve">En cuanto a las verificaciones en el inmueble </w:t>
      </w:r>
      <w:r w:rsidRPr="00D4301A">
        <w:rPr>
          <w:rFonts w:ascii="Arial" w:hAnsi="Arial" w:cs="Arial"/>
          <w:sz w:val="24"/>
          <w:szCs w:val="24"/>
        </w:rPr>
        <w:t xml:space="preserve">Dr. Aurelio Valdivieso número 120, esquina avenida independencia, </w:t>
      </w:r>
      <w:r w:rsidR="00045388" w:rsidRPr="00D4301A">
        <w:rPr>
          <w:rFonts w:ascii="Arial" w:hAnsi="Arial" w:cs="Arial"/>
          <w:sz w:val="24"/>
          <w:szCs w:val="24"/>
        </w:rPr>
        <w:t>Centro, Oaxaca d</w:t>
      </w:r>
      <w:r w:rsidRPr="00D4301A">
        <w:rPr>
          <w:rFonts w:ascii="Arial" w:hAnsi="Arial" w:cs="Arial"/>
          <w:sz w:val="24"/>
          <w:szCs w:val="24"/>
        </w:rPr>
        <w:t xml:space="preserve">e Juárez, Oaxaca, realizadas por personal autorizadas de la Dirección General de Desarrollo Urbano, Centro Histórico y Ecología de Oaxaca de Juárez, por lo cual de tales visitas de verificación aparece que se realizaban trabajos de construcción del inmueble antes citado y para tales visitas entre otras leyes se fundó en los artículos 219 fracciones II inciso a), b), f) y g), de la Ley de Ordenamiento Territorial y Desarrollo Urbano y en los artículos 37 fracciones I, II, y 339 fracciones VIII, del Reglamento de Construcción y Seguridad Estructural y el artículo 190 fracción II, del Reglamento General del Plan Parcial de Conservación del Centro Histórico </w:t>
      </w:r>
      <w:r w:rsidR="00B8152E" w:rsidRPr="00D4301A">
        <w:rPr>
          <w:rFonts w:ascii="Arial" w:hAnsi="Arial" w:cs="Arial"/>
          <w:sz w:val="24"/>
          <w:szCs w:val="24"/>
        </w:rPr>
        <w:t>de la Ciu</w:t>
      </w:r>
      <w:r w:rsidR="00397DD5" w:rsidRPr="00D4301A">
        <w:rPr>
          <w:rFonts w:ascii="Arial" w:hAnsi="Arial" w:cs="Arial"/>
          <w:sz w:val="24"/>
          <w:szCs w:val="24"/>
        </w:rPr>
        <w:t>dad de Oaxaca de Juárez, Oaxaca.</w:t>
      </w:r>
    </w:p>
    <w:p w:rsidR="00CA13C7" w:rsidRPr="00D4301A" w:rsidRDefault="00FA3B19" w:rsidP="00CA13C7">
      <w:pPr>
        <w:spacing w:after="0" w:line="360" w:lineRule="auto"/>
        <w:ind w:firstLine="567"/>
        <w:jc w:val="both"/>
        <w:rPr>
          <w:rFonts w:ascii="Arial" w:hAnsi="Arial" w:cs="Arial"/>
          <w:sz w:val="24"/>
          <w:szCs w:val="24"/>
        </w:rPr>
      </w:pPr>
      <w:r w:rsidRPr="00D4301A">
        <w:rPr>
          <w:rFonts w:ascii="Arial" w:hAnsi="Arial" w:cs="Arial"/>
          <w:sz w:val="24"/>
          <w:szCs w:val="24"/>
        </w:rPr>
        <w:lastRenderedPageBreak/>
        <w:t>De ahí que, l</w:t>
      </w:r>
      <w:r w:rsidR="00397DD5" w:rsidRPr="00D4301A">
        <w:rPr>
          <w:rFonts w:ascii="Arial" w:hAnsi="Arial" w:cs="Arial"/>
          <w:sz w:val="24"/>
          <w:szCs w:val="24"/>
        </w:rPr>
        <w:t>a autoridad demandada para fundar las infracciones en que incurrió la parte actora se fundó en los artículos de las leyes antes citadas y que para su mejor comprensión se transcriben:</w:t>
      </w:r>
    </w:p>
    <w:p w:rsidR="00397DD5" w:rsidRPr="00D4301A" w:rsidRDefault="00397DD5" w:rsidP="00CA13C7">
      <w:pPr>
        <w:spacing w:after="0" w:line="360" w:lineRule="auto"/>
        <w:ind w:firstLine="567"/>
        <w:jc w:val="both"/>
        <w:rPr>
          <w:rFonts w:ascii="Arial" w:hAnsi="Arial" w:cs="Arial"/>
          <w:sz w:val="24"/>
          <w:szCs w:val="24"/>
        </w:rPr>
      </w:pPr>
    </w:p>
    <w:p w:rsidR="007C5F39" w:rsidRPr="00D4301A" w:rsidRDefault="00070191" w:rsidP="00070191">
      <w:pPr>
        <w:spacing w:after="0" w:line="276" w:lineRule="auto"/>
        <w:ind w:firstLine="567"/>
        <w:jc w:val="both"/>
        <w:rPr>
          <w:rFonts w:ascii="Arial" w:hAnsi="Arial" w:cs="Arial"/>
          <w:i/>
          <w:u w:val="single"/>
        </w:rPr>
      </w:pPr>
      <w:r w:rsidRPr="00D4301A">
        <w:rPr>
          <w:rFonts w:ascii="Arial" w:hAnsi="Arial" w:cs="Arial"/>
          <w:i/>
          <w:u w:val="single"/>
        </w:rPr>
        <w:t>“</w:t>
      </w:r>
      <w:r w:rsidR="007C5F39" w:rsidRPr="00D4301A">
        <w:rPr>
          <w:rFonts w:ascii="Arial" w:hAnsi="Arial" w:cs="Arial"/>
          <w:i/>
          <w:u w:val="single"/>
        </w:rPr>
        <w:t xml:space="preserve">LEY DE </w:t>
      </w:r>
      <w:r w:rsidRPr="00D4301A">
        <w:rPr>
          <w:rFonts w:ascii="Arial" w:hAnsi="Arial" w:cs="Arial"/>
          <w:i/>
          <w:u w:val="single"/>
        </w:rPr>
        <w:t xml:space="preserve">ORDENAMIENTO TERRITORIAL </w:t>
      </w:r>
      <w:r w:rsidR="007C5F39" w:rsidRPr="00D4301A">
        <w:rPr>
          <w:rFonts w:ascii="Arial" w:hAnsi="Arial" w:cs="Arial"/>
          <w:i/>
          <w:u w:val="single"/>
        </w:rPr>
        <w:t xml:space="preserve">Y DESARROLLO URBANO </w:t>
      </w:r>
    </w:p>
    <w:p w:rsidR="007C5F39" w:rsidRPr="00D4301A" w:rsidRDefault="007C5F39" w:rsidP="00070191">
      <w:pPr>
        <w:pStyle w:val="Estilo"/>
        <w:spacing w:line="276" w:lineRule="auto"/>
        <w:ind w:firstLine="567"/>
        <w:rPr>
          <w:rFonts w:cs="Arial"/>
          <w:i/>
          <w:sz w:val="22"/>
        </w:rPr>
      </w:pPr>
      <w:r w:rsidRPr="00D4301A">
        <w:rPr>
          <w:rFonts w:cs="Arial"/>
          <w:b/>
          <w:i/>
          <w:sz w:val="22"/>
        </w:rPr>
        <w:t>A</w:t>
      </w:r>
      <w:r w:rsidR="00CA13C7" w:rsidRPr="00D4301A">
        <w:rPr>
          <w:rFonts w:cs="Arial"/>
          <w:b/>
          <w:i/>
          <w:sz w:val="22"/>
        </w:rPr>
        <w:t xml:space="preserve">rtículo </w:t>
      </w:r>
      <w:r w:rsidRPr="00D4301A">
        <w:rPr>
          <w:rFonts w:cs="Arial"/>
          <w:b/>
          <w:i/>
          <w:sz w:val="22"/>
        </w:rPr>
        <w:t>219</w:t>
      </w:r>
      <w:r w:rsidRPr="00D4301A">
        <w:rPr>
          <w:rFonts w:cs="Arial"/>
          <w:i/>
          <w:sz w:val="22"/>
        </w:rPr>
        <w:t>. Se considerarán infracciones:</w:t>
      </w:r>
    </w:p>
    <w:p w:rsidR="007C5F39" w:rsidRPr="00D4301A" w:rsidRDefault="007C5F39" w:rsidP="00070191">
      <w:pPr>
        <w:pStyle w:val="Estilo"/>
        <w:spacing w:line="276" w:lineRule="auto"/>
        <w:ind w:left="567"/>
        <w:rPr>
          <w:rFonts w:cs="Arial"/>
          <w:i/>
          <w:sz w:val="22"/>
        </w:rPr>
      </w:pPr>
      <w:r w:rsidRPr="00D4301A">
        <w:rPr>
          <w:rFonts w:cs="Arial"/>
          <w:b/>
          <w:i/>
          <w:sz w:val="22"/>
        </w:rPr>
        <w:t>II</w:t>
      </w:r>
      <w:r w:rsidRPr="00D4301A">
        <w:rPr>
          <w:rFonts w:cs="Arial"/>
          <w:i/>
          <w:sz w:val="22"/>
        </w:rPr>
        <w:t>. En materia de construcciones:</w:t>
      </w:r>
    </w:p>
    <w:p w:rsidR="007C5F39" w:rsidRPr="00D4301A" w:rsidRDefault="007C5F39" w:rsidP="00070191">
      <w:pPr>
        <w:pStyle w:val="Estilo"/>
        <w:spacing w:line="276" w:lineRule="auto"/>
        <w:ind w:left="567"/>
        <w:rPr>
          <w:rFonts w:cs="Arial"/>
          <w:i/>
          <w:sz w:val="22"/>
        </w:rPr>
      </w:pPr>
      <w:r w:rsidRPr="00D4301A">
        <w:rPr>
          <w:rFonts w:cs="Arial"/>
          <w:b/>
          <w:i/>
          <w:sz w:val="22"/>
        </w:rPr>
        <w:t>a)</w:t>
      </w:r>
      <w:r w:rsidRPr="00D4301A">
        <w:rPr>
          <w:rFonts w:cs="Arial"/>
          <w:i/>
          <w:sz w:val="22"/>
        </w:rPr>
        <w:t xml:space="preserve"> Demoler, modificar o construir sin las autorizaciones respectivas;</w:t>
      </w:r>
    </w:p>
    <w:p w:rsidR="007C5F39" w:rsidRPr="00D4301A" w:rsidRDefault="007C5F39" w:rsidP="00070191">
      <w:pPr>
        <w:pStyle w:val="Estilo"/>
        <w:spacing w:line="276" w:lineRule="auto"/>
        <w:ind w:left="567"/>
        <w:rPr>
          <w:rFonts w:cs="Arial"/>
          <w:i/>
          <w:sz w:val="22"/>
        </w:rPr>
      </w:pPr>
      <w:r w:rsidRPr="00D4301A">
        <w:rPr>
          <w:rFonts w:cs="Arial"/>
          <w:b/>
          <w:i/>
          <w:sz w:val="22"/>
        </w:rPr>
        <w:t>b)</w:t>
      </w:r>
      <w:r w:rsidRPr="00D4301A">
        <w:rPr>
          <w:rFonts w:cs="Arial"/>
          <w:i/>
          <w:sz w:val="22"/>
        </w:rPr>
        <w:t xml:space="preserve"> Desobedecer la orden de suspensión dictada por la autoridad competente, respecto de una construcción;</w:t>
      </w:r>
    </w:p>
    <w:p w:rsidR="007C5F39" w:rsidRPr="00D4301A" w:rsidRDefault="007C5F39" w:rsidP="00070191">
      <w:pPr>
        <w:pStyle w:val="Estilo"/>
        <w:spacing w:line="276" w:lineRule="auto"/>
        <w:ind w:left="567"/>
        <w:rPr>
          <w:rFonts w:cs="Arial"/>
          <w:i/>
          <w:sz w:val="22"/>
        </w:rPr>
      </w:pPr>
      <w:r w:rsidRPr="00D4301A">
        <w:rPr>
          <w:rFonts w:cs="Arial"/>
          <w:b/>
          <w:i/>
          <w:sz w:val="22"/>
        </w:rPr>
        <w:t>f)</w:t>
      </w:r>
      <w:r w:rsidRPr="00D4301A">
        <w:rPr>
          <w:rFonts w:cs="Arial"/>
          <w:i/>
          <w:sz w:val="22"/>
        </w:rPr>
        <w:t xml:space="preserve"> No avisar oportunamente el inicio y terminación de las obras; y</w:t>
      </w:r>
    </w:p>
    <w:p w:rsidR="007C5F39" w:rsidRPr="00D4301A" w:rsidRDefault="007C5F39" w:rsidP="00070191">
      <w:pPr>
        <w:pStyle w:val="Estilo"/>
        <w:spacing w:line="276" w:lineRule="auto"/>
        <w:ind w:left="567"/>
        <w:rPr>
          <w:rFonts w:cs="Arial"/>
          <w:i/>
          <w:sz w:val="22"/>
        </w:rPr>
      </w:pPr>
      <w:r w:rsidRPr="00D4301A">
        <w:rPr>
          <w:rFonts w:cs="Arial"/>
          <w:b/>
          <w:i/>
          <w:sz w:val="22"/>
        </w:rPr>
        <w:t>g)</w:t>
      </w:r>
      <w:r w:rsidRPr="00D4301A">
        <w:rPr>
          <w:rFonts w:cs="Arial"/>
          <w:i/>
          <w:sz w:val="22"/>
        </w:rPr>
        <w:t xml:space="preserve"> Construir sin responsiva del director responsable de obra, las construcciones que requieran de su responsiva.</w:t>
      </w:r>
      <w:r w:rsidR="00013066" w:rsidRPr="00D4301A">
        <w:rPr>
          <w:rFonts w:cs="Arial"/>
          <w:i/>
          <w:sz w:val="22"/>
        </w:rPr>
        <w:t>”</w:t>
      </w:r>
    </w:p>
    <w:p w:rsidR="002E6A32" w:rsidRPr="00D4301A" w:rsidRDefault="002E6A32" w:rsidP="00070191">
      <w:pPr>
        <w:spacing w:line="276" w:lineRule="auto"/>
        <w:ind w:left="567"/>
        <w:jc w:val="both"/>
        <w:rPr>
          <w:rFonts w:ascii="Arial" w:hAnsi="Arial" w:cs="Arial"/>
          <w:i/>
          <w:lang w:eastAsia="es-ES"/>
        </w:rPr>
      </w:pPr>
    </w:p>
    <w:p w:rsidR="00397DD5" w:rsidRPr="00D4301A" w:rsidRDefault="00013066" w:rsidP="00070191">
      <w:pPr>
        <w:spacing w:line="276" w:lineRule="auto"/>
        <w:ind w:left="567"/>
        <w:jc w:val="both"/>
        <w:rPr>
          <w:rFonts w:ascii="Arial" w:hAnsi="Arial" w:cs="Arial"/>
          <w:sz w:val="24"/>
          <w:szCs w:val="24"/>
          <w:u w:val="single"/>
        </w:rPr>
      </w:pPr>
      <w:r w:rsidRPr="00D4301A">
        <w:rPr>
          <w:rFonts w:ascii="Arial" w:hAnsi="Arial" w:cs="Arial"/>
          <w:sz w:val="24"/>
          <w:szCs w:val="24"/>
          <w:u w:val="single"/>
        </w:rPr>
        <w:t>“REGLAMENTO DE CONSTRUCCIÓN Y SEGURIDAD ESTRUCTURAL PARA EL ESTADO DE OAXACA</w:t>
      </w:r>
    </w:p>
    <w:p w:rsidR="007C5F39" w:rsidRPr="00D4301A" w:rsidRDefault="003A5D26" w:rsidP="00070191">
      <w:pPr>
        <w:spacing w:line="276" w:lineRule="auto"/>
        <w:ind w:left="567"/>
        <w:jc w:val="both"/>
        <w:rPr>
          <w:rFonts w:ascii="Arial" w:hAnsi="Arial" w:cs="Arial"/>
          <w:i/>
        </w:rPr>
      </w:pPr>
      <w:r w:rsidRPr="00D4301A">
        <w:rPr>
          <w:rFonts w:ascii="Arial" w:hAnsi="Arial" w:cs="Arial"/>
          <w:b/>
          <w:i/>
        </w:rPr>
        <w:t>Artículo 37</w:t>
      </w:r>
      <w:r w:rsidRPr="00D4301A">
        <w:rPr>
          <w:rFonts w:ascii="Arial" w:hAnsi="Arial" w:cs="Arial"/>
          <w:i/>
        </w:rPr>
        <w:t>.</w:t>
      </w:r>
      <w:r w:rsidR="007C5F39" w:rsidRPr="00D4301A">
        <w:rPr>
          <w:rFonts w:ascii="Arial" w:hAnsi="Arial" w:cs="Arial"/>
          <w:i/>
        </w:rPr>
        <w:t xml:space="preserve">- </w:t>
      </w:r>
      <w:r w:rsidRPr="00D4301A">
        <w:rPr>
          <w:rFonts w:ascii="Arial" w:hAnsi="Arial" w:cs="Arial"/>
          <w:i/>
        </w:rPr>
        <w:t>Obras y Construcciones ejecutadas sin licencia</w:t>
      </w:r>
      <w:r w:rsidR="007C5F39" w:rsidRPr="00D4301A">
        <w:rPr>
          <w:rFonts w:ascii="Arial" w:hAnsi="Arial" w:cs="Arial"/>
          <w:i/>
        </w:rPr>
        <w:t>.</w:t>
      </w:r>
    </w:p>
    <w:p w:rsidR="00793E42" w:rsidRPr="00D4301A" w:rsidRDefault="00793E42" w:rsidP="00070191">
      <w:pPr>
        <w:autoSpaceDE w:val="0"/>
        <w:autoSpaceDN w:val="0"/>
        <w:adjustRightInd w:val="0"/>
        <w:spacing w:after="0" w:line="276" w:lineRule="auto"/>
        <w:ind w:left="567"/>
        <w:jc w:val="both"/>
        <w:rPr>
          <w:rFonts w:ascii="Arial" w:hAnsi="Arial" w:cs="Arial"/>
          <w:i/>
        </w:rPr>
      </w:pPr>
      <w:r w:rsidRPr="00D4301A">
        <w:rPr>
          <w:rFonts w:ascii="Arial" w:hAnsi="Arial" w:cs="Arial"/>
          <w:b/>
          <w:i/>
        </w:rPr>
        <w:t>I</w:t>
      </w:r>
      <w:r w:rsidR="00474D91" w:rsidRPr="00D4301A">
        <w:rPr>
          <w:rFonts w:ascii="Arial" w:hAnsi="Arial" w:cs="Arial"/>
          <w:b/>
          <w:i/>
        </w:rPr>
        <w:t>.-</w:t>
      </w:r>
      <w:r w:rsidR="00474D91" w:rsidRPr="00D4301A">
        <w:rPr>
          <w:rFonts w:ascii="Arial" w:hAnsi="Arial" w:cs="Arial"/>
          <w:i/>
        </w:rPr>
        <w:t xml:space="preserve"> </w:t>
      </w:r>
      <w:r w:rsidR="00C56851" w:rsidRPr="00D4301A">
        <w:rPr>
          <w:rFonts w:ascii="Arial" w:hAnsi="Arial" w:cs="Arial"/>
          <w:i/>
        </w:rPr>
        <w:t>R</w:t>
      </w:r>
      <w:r w:rsidR="00474D91" w:rsidRPr="00D4301A">
        <w:rPr>
          <w:rFonts w:ascii="Arial" w:hAnsi="Arial" w:cs="Arial"/>
          <w:i/>
        </w:rPr>
        <w:t>egularización de obra.</w:t>
      </w:r>
      <w:r w:rsidR="00070191" w:rsidRPr="00D4301A">
        <w:rPr>
          <w:rFonts w:ascii="Arial" w:hAnsi="Arial" w:cs="Arial"/>
          <w:i/>
        </w:rPr>
        <w:t xml:space="preserve"> </w:t>
      </w:r>
    </w:p>
    <w:p w:rsidR="00474D91" w:rsidRPr="00D4301A" w:rsidRDefault="00070191" w:rsidP="00070191">
      <w:pPr>
        <w:autoSpaceDE w:val="0"/>
        <w:autoSpaceDN w:val="0"/>
        <w:adjustRightInd w:val="0"/>
        <w:spacing w:after="0" w:line="276" w:lineRule="auto"/>
        <w:ind w:left="567"/>
        <w:jc w:val="both"/>
        <w:rPr>
          <w:rFonts w:ascii="Arial" w:hAnsi="Arial" w:cs="Arial"/>
          <w:i/>
        </w:rPr>
      </w:pPr>
      <w:r w:rsidRPr="00D4301A">
        <w:rPr>
          <w:rFonts w:ascii="Arial" w:hAnsi="Arial" w:cs="Arial"/>
          <w:i/>
        </w:rPr>
        <w:t>E</w:t>
      </w:r>
      <w:r w:rsidR="00474D91" w:rsidRPr="00D4301A">
        <w:rPr>
          <w:rFonts w:ascii="Arial" w:hAnsi="Arial" w:cs="Arial"/>
          <w:i/>
        </w:rPr>
        <w:t xml:space="preserve">l ayuntamiento o la secretaria en su caso, estará facultado para ordenar la demolición parcial o total de una obra o construcción que se haya realizado sin licencia </w:t>
      </w:r>
      <w:r w:rsidR="007C5F39" w:rsidRPr="00D4301A">
        <w:rPr>
          <w:rFonts w:ascii="Arial" w:hAnsi="Arial" w:cs="Arial"/>
          <w:i/>
        </w:rPr>
        <w:t xml:space="preserve">POR </w:t>
      </w:r>
      <w:r w:rsidR="00474D91" w:rsidRPr="00D4301A">
        <w:rPr>
          <w:rFonts w:ascii="Arial" w:hAnsi="Arial" w:cs="Arial"/>
          <w:i/>
        </w:rPr>
        <w:t>haberse ejecutado en contravención a este reglamento, independientemente de las sanciones que procedan</w:t>
      </w:r>
      <w:r w:rsidR="007C5F39" w:rsidRPr="00D4301A">
        <w:rPr>
          <w:rFonts w:ascii="Arial" w:hAnsi="Arial" w:cs="Arial"/>
          <w:i/>
        </w:rPr>
        <w:t>.</w:t>
      </w:r>
      <w:r w:rsidR="00474D91" w:rsidRPr="00D4301A">
        <w:rPr>
          <w:rFonts w:ascii="Arial" w:hAnsi="Arial" w:cs="Arial"/>
          <w:i/>
        </w:rPr>
        <w:t xml:space="preserve"> Cuando se demuestre que la obra o construcción cumple con este reglamento y con los demás ordenamientos legales respectivos, así como las disposiciones del plan estatal y los planes de desarrollo urbano de los centros de población, el ayuntamiento o la secretaria en su caso </w:t>
      </w:r>
      <w:r w:rsidRPr="00D4301A">
        <w:rPr>
          <w:rFonts w:ascii="Arial" w:hAnsi="Arial" w:cs="Arial"/>
          <w:i/>
        </w:rPr>
        <w:t>podrá</w:t>
      </w:r>
      <w:r w:rsidR="00474D91" w:rsidRPr="00D4301A">
        <w:rPr>
          <w:rFonts w:ascii="Arial" w:hAnsi="Arial" w:cs="Arial"/>
          <w:i/>
        </w:rPr>
        <w:t xml:space="preserve"> conceder el “registro de obra ejecutada” una vez presentada la siguiente documentación.</w:t>
      </w:r>
    </w:p>
    <w:p w:rsidR="00474D91" w:rsidRPr="00D4301A" w:rsidRDefault="00474D91" w:rsidP="00070191">
      <w:pPr>
        <w:autoSpaceDE w:val="0"/>
        <w:autoSpaceDN w:val="0"/>
        <w:adjustRightInd w:val="0"/>
        <w:spacing w:after="0" w:line="276" w:lineRule="auto"/>
        <w:ind w:left="567"/>
        <w:jc w:val="both"/>
        <w:rPr>
          <w:rFonts w:ascii="Arial" w:hAnsi="Arial" w:cs="Arial"/>
          <w:i/>
        </w:rPr>
      </w:pPr>
    </w:p>
    <w:p w:rsidR="007C5F39" w:rsidRPr="00D4301A" w:rsidRDefault="00474D91" w:rsidP="00070191">
      <w:pPr>
        <w:autoSpaceDE w:val="0"/>
        <w:autoSpaceDN w:val="0"/>
        <w:adjustRightInd w:val="0"/>
        <w:spacing w:after="0" w:line="276" w:lineRule="auto"/>
        <w:ind w:left="567"/>
        <w:jc w:val="both"/>
        <w:rPr>
          <w:rFonts w:ascii="Arial" w:hAnsi="Arial" w:cs="Arial"/>
          <w:i/>
        </w:rPr>
      </w:pPr>
      <w:r w:rsidRPr="00D4301A">
        <w:rPr>
          <w:rFonts w:ascii="Arial" w:hAnsi="Arial" w:cs="Arial"/>
          <w:b/>
          <w:i/>
        </w:rPr>
        <w:t>a).-</w:t>
      </w:r>
      <w:r w:rsidRPr="00D4301A">
        <w:rPr>
          <w:rFonts w:ascii="Arial" w:hAnsi="Arial" w:cs="Arial"/>
          <w:i/>
        </w:rPr>
        <w:t xml:space="preserve"> solicitud de regularización y registro de obra, suscrita por el propietario o poseedor y por el director responsable de obra siendo este último el encargado de realizar el trámite respectivo.</w:t>
      </w:r>
    </w:p>
    <w:p w:rsidR="007C5F39" w:rsidRPr="00D4301A" w:rsidRDefault="00474D91" w:rsidP="00070191">
      <w:pPr>
        <w:autoSpaceDE w:val="0"/>
        <w:autoSpaceDN w:val="0"/>
        <w:adjustRightInd w:val="0"/>
        <w:spacing w:after="0" w:line="276" w:lineRule="auto"/>
        <w:ind w:left="567"/>
        <w:jc w:val="both"/>
        <w:rPr>
          <w:rFonts w:ascii="Arial" w:hAnsi="Arial" w:cs="Arial"/>
          <w:i/>
        </w:rPr>
      </w:pPr>
      <w:r w:rsidRPr="00D4301A">
        <w:rPr>
          <w:rFonts w:ascii="Arial" w:hAnsi="Arial" w:cs="Arial"/>
          <w:b/>
          <w:i/>
        </w:rPr>
        <w:t>b</w:t>
      </w:r>
      <w:r w:rsidR="00013066" w:rsidRPr="00D4301A">
        <w:rPr>
          <w:rFonts w:ascii="Arial" w:hAnsi="Arial" w:cs="Arial"/>
          <w:b/>
          <w:i/>
        </w:rPr>
        <w:t>)</w:t>
      </w:r>
      <w:r w:rsidRPr="00D4301A">
        <w:rPr>
          <w:rFonts w:ascii="Arial" w:hAnsi="Arial" w:cs="Arial"/>
          <w:i/>
        </w:rPr>
        <w:t xml:space="preserve"> copia de la constancia de alineamiento y de uso de suelo vigente.</w:t>
      </w:r>
    </w:p>
    <w:p w:rsidR="007C5F39" w:rsidRPr="00D4301A" w:rsidRDefault="00474D91" w:rsidP="00070191">
      <w:pPr>
        <w:autoSpaceDE w:val="0"/>
        <w:autoSpaceDN w:val="0"/>
        <w:adjustRightInd w:val="0"/>
        <w:spacing w:after="0" w:line="276" w:lineRule="auto"/>
        <w:ind w:left="567"/>
        <w:jc w:val="both"/>
        <w:rPr>
          <w:rFonts w:ascii="Arial" w:hAnsi="Arial" w:cs="Arial"/>
          <w:i/>
        </w:rPr>
      </w:pPr>
      <w:r w:rsidRPr="00D4301A">
        <w:rPr>
          <w:rFonts w:ascii="Arial" w:hAnsi="Arial" w:cs="Arial"/>
          <w:b/>
          <w:i/>
        </w:rPr>
        <w:t>c</w:t>
      </w:r>
      <w:r w:rsidR="00013066" w:rsidRPr="00D4301A">
        <w:rPr>
          <w:rFonts w:ascii="Arial" w:hAnsi="Arial" w:cs="Arial"/>
          <w:b/>
          <w:i/>
        </w:rPr>
        <w:t>)</w:t>
      </w:r>
      <w:r w:rsidRPr="00D4301A">
        <w:rPr>
          <w:rFonts w:ascii="Arial" w:hAnsi="Arial" w:cs="Arial"/>
          <w:i/>
        </w:rPr>
        <w:t xml:space="preserve"> dictamen técnico firmado por el director responsable de la obra respecto de la situación estructural que guarda la construcción a regularizar,</w:t>
      </w:r>
      <w:r w:rsidR="005959C7" w:rsidRPr="00D4301A">
        <w:rPr>
          <w:rFonts w:ascii="Arial" w:hAnsi="Arial" w:cs="Arial"/>
          <w:i/>
        </w:rPr>
        <w:t xml:space="preserve"> </w:t>
      </w:r>
      <w:r w:rsidRPr="00D4301A">
        <w:rPr>
          <w:rFonts w:ascii="Arial" w:hAnsi="Arial" w:cs="Arial"/>
          <w:i/>
        </w:rPr>
        <w:t>constatando que cumple con los requerimientos que garantizan la</w:t>
      </w:r>
      <w:r w:rsidR="005959C7" w:rsidRPr="00D4301A">
        <w:rPr>
          <w:rFonts w:ascii="Arial" w:hAnsi="Arial" w:cs="Arial"/>
          <w:i/>
        </w:rPr>
        <w:t xml:space="preserve"> </w:t>
      </w:r>
      <w:r w:rsidRPr="00D4301A">
        <w:rPr>
          <w:rFonts w:ascii="Arial" w:hAnsi="Arial" w:cs="Arial"/>
          <w:i/>
        </w:rPr>
        <w:t>estabilidad del inmueble.</w:t>
      </w:r>
    </w:p>
    <w:p w:rsidR="007C5F39" w:rsidRPr="00D4301A" w:rsidRDefault="00474D91" w:rsidP="00070191">
      <w:pPr>
        <w:autoSpaceDE w:val="0"/>
        <w:autoSpaceDN w:val="0"/>
        <w:adjustRightInd w:val="0"/>
        <w:spacing w:after="0" w:line="276" w:lineRule="auto"/>
        <w:ind w:left="567"/>
        <w:jc w:val="both"/>
        <w:rPr>
          <w:rFonts w:ascii="Arial" w:hAnsi="Arial" w:cs="Arial"/>
          <w:i/>
        </w:rPr>
      </w:pPr>
      <w:r w:rsidRPr="00D4301A">
        <w:rPr>
          <w:rFonts w:ascii="Arial" w:hAnsi="Arial" w:cs="Arial"/>
          <w:b/>
          <w:i/>
        </w:rPr>
        <w:t>d)</w:t>
      </w:r>
      <w:r w:rsidRPr="00D4301A">
        <w:rPr>
          <w:rFonts w:ascii="Arial" w:hAnsi="Arial" w:cs="Arial"/>
          <w:i/>
        </w:rPr>
        <w:t xml:space="preserve"> cuatro juegos de copias heliográficas del proyecto ejecutivo firmados por</w:t>
      </w:r>
      <w:r w:rsidR="005959C7" w:rsidRPr="00D4301A">
        <w:rPr>
          <w:rFonts w:ascii="Arial" w:hAnsi="Arial" w:cs="Arial"/>
          <w:i/>
        </w:rPr>
        <w:t xml:space="preserve"> </w:t>
      </w:r>
      <w:r w:rsidRPr="00D4301A">
        <w:rPr>
          <w:rFonts w:ascii="Arial" w:hAnsi="Arial" w:cs="Arial"/>
          <w:i/>
        </w:rPr>
        <w:t>el director responsable de la obra.</w:t>
      </w:r>
    </w:p>
    <w:p w:rsidR="007C5F39" w:rsidRPr="00D4301A" w:rsidRDefault="00474D91" w:rsidP="00070191">
      <w:pPr>
        <w:autoSpaceDE w:val="0"/>
        <w:autoSpaceDN w:val="0"/>
        <w:adjustRightInd w:val="0"/>
        <w:spacing w:after="0" w:line="276" w:lineRule="auto"/>
        <w:ind w:left="567"/>
        <w:jc w:val="both"/>
        <w:rPr>
          <w:rFonts w:ascii="Arial" w:hAnsi="Arial" w:cs="Arial"/>
          <w:i/>
        </w:rPr>
      </w:pPr>
      <w:r w:rsidRPr="00D4301A">
        <w:rPr>
          <w:rFonts w:ascii="Arial" w:hAnsi="Arial" w:cs="Arial"/>
          <w:b/>
          <w:i/>
        </w:rPr>
        <w:t>e)</w:t>
      </w:r>
      <w:r w:rsidRPr="00D4301A">
        <w:rPr>
          <w:rFonts w:ascii="Arial" w:hAnsi="Arial" w:cs="Arial"/>
          <w:i/>
        </w:rPr>
        <w:t xml:space="preserve"> memoria de </w:t>
      </w:r>
      <w:r w:rsidR="005959C7" w:rsidRPr="00D4301A">
        <w:rPr>
          <w:rFonts w:ascii="Arial" w:hAnsi="Arial" w:cs="Arial"/>
          <w:i/>
        </w:rPr>
        <w:t>cálculo</w:t>
      </w:r>
      <w:r w:rsidRPr="00D4301A">
        <w:rPr>
          <w:rFonts w:ascii="Arial" w:hAnsi="Arial" w:cs="Arial"/>
          <w:i/>
        </w:rPr>
        <w:t xml:space="preserve"> para construcciones de </w:t>
      </w:r>
      <w:r w:rsidR="005959C7" w:rsidRPr="00D4301A">
        <w:rPr>
          <w:rFonts w:ascii="Arial" w:hAnsi="Arial" w:cs="Arial"/>
          <w:i/>
        </w:rPr>
        <w:t>más</w:t>
      </w:r>
      <w:r w:rsidRPr="00D4301A">
        <w:rPr>
          <w:rFonts w:ascii="Arial" w:hAnsi="Arial" w:cs="Arial"/>
          <w:i/>
        </w:rPr>
        <w:t xml:space="preserve"> de dos plantas o en los</w:t>
      </w:r>
      <w:r w:rsidR="005959C7" w:rsidRPr="00D4301A">
        <w:rPr>
          <w:rFonts w:ascii="Arial" w:hAnsi="Arial" w:cs="Arial"/>
          <w:i/>
        </w:rPr>
        <w:t xml:space="preserve"> </w:t>
      </w:r>
      <w:r w:rsidRPr="00D4301A">
        <w:rPr>
          <w:rFonts w:ascii="Arial" w:hAnsi="Arial" w:cs="Arial"/>
          <w:i/>
        </w:rPr>
        <w:t>casos que requieran justificación por este medio.</w:t>
      </w:r>
      <w:r w:rsidR="005959C7" w:rsidRPr="00D4301A">
        <w:rPr>
          <w:rFonts w:ascii="Arial" w:hAnsi="Arial" w:cs="Arial"/>
          <w:i/>
        </w:rPr>
        <w:t xml:space="preserve"> R</w:t>
      </w:r>
      <w:r w:rsidRPr="00D4301A">
        <w:rPr>
          <w:rFonts w:ascii="Arial" w:hAnsi="Arial" w:cs="Arial"/>
          <w:i/>
        </w:rPr>
        <w:t>ecibida la documentación; el ayuntamiento o la secretaria en su caso procederá</w:t>
      </w:r>
      <w:r w:rsidR="005959C7" w:rsidRPr="00D4301A">
        <w:rPr>
          <w:rFonts w:ascii="Arial" w:hAnsi="Arial" w:cs="Arial"/>
          <w:i/>
        </w:rPr>
        <w:t xml:space="preserve"> </w:t>
      </w:r>
      <w:r w:rsidRPr="00D4301A">
        <w:rPr>
          <w:rFonts w:ascii="Arial" w:hAnsi="Arial" w:cs="Arial"/>
          <w:i/>
        </w:rPr>
        <w:t>a su revisión y practicará una inspección al inmueble si de ello resultare que el</w:t>
      </w:r>
      <w:r w:rsidR="005959C7" w:rsidRPr="00D4301A">
        <w:rPr>
          <w:rFonts w:ascii="Arial" w:hAnsi="Arial" w:cs="Arial"/>
          <w:i/>
        </w:rPr>
        <w:t xml:space="preserve"> </w:t>
      </w:r>
      <w:r w:rsidRPr="00D4301A">
        <w:rPr>
          <w:rFonts w:ascii="Arial" w:hAnsi="Arial" w:cs="Arial"/>
          <w:i/>
        </w:rPr>
        <w:t>mismo cumple con los requisitos legales reglamentarios y administrativos</w:t>
      </w:r>
      <w:r w:rsidR="005959C7" w:rsidRPr="00D4301A">
        <w:rPr>
          <w:rFonts w:ascii="Arial" w:hAnsi="Arial" w:cs="Arial"/>
          <w:i/>
        </w:rPr>
        <w:t xml:space="preserve"> </w:t>
      </w:r>
      <w:r w:rsidRPr="00D4301A">
        <w:rPr>
          <w:rFonts w:ascii="Arial" w:hAnsi="Arial" w:cs="Arial"/>
          <w:i/>
        </w:rPr>
        <w:t>aplicables, la autoridad correspondiente autorizara su “registro requiriendo el</w:t>
      </w:r>
      <w:r w:rsidR="005959C7" w:rsidRPr="00D4301A">
        <w:rPr>
          <w:rFonts w:ascii="Arial" w:hAnsi="Arial" w:cs="Arial"/>
          <w:i/>
        </w:rPr>
        <w:t xml:space="preserve"> </w:t>
      </w:r>
      <w:r w:rsidRPr="00D4301A">
        <w:rPr>
          <w:rFonts w:ascii="Arial" w:hAnsi="Arial" w:cs="Arial"/>
          <w:i/>
        </w:rPr>
        <w:t>pago de las sanciones y los derechos que establezcan la ley y este reglamento.</w:t>
      </w:r>
    </w:p>
    <w:p w:rsidR="007C5F39" w:rsidRPr="00D4301A" w:rsidRDefault="007C5F39" w:rsidP="00070191">
      <w:pPr>
        <w:autoSpaceDE w:val="0"/>
        <w:autoSpaceDN w:val="0"/>
        <w:adjustRightInd w:val="0"/>
        <w:spacing w:after="0" w:line="276" w:lineRule="auto"/>
        <w:jc w:val="both"/>
        <w:rPr>
          <w:rFonts w:ascii="Arial" w:hAnsi="Arial" w:cs="Arial"/>
          <w:i/>
        </w:rPr>
      </w:pPr>
    </w:p>
    <w:p w:rsidR="007C5F39" w:rsidRPr="00D4301A" w:rsidRDefault="005959C7" w:rsidP="00070191">
      <w:pPr>
        <w:autoSpaceDE w:val="0"/>
        <w:autoSpaceDN w:val="0"/>
        <w:adjustRightInd w:val="0"/>
        <w:spacing w:after="0" w:line="276" w:lineRule="auto"/>
        <w:ind w:left="567"/>
        <w:jc w:val="both"/>
        <w:rPr>
          <w:rFonts w:ascii="Arial" w:hAnsi="Arial" w:cs="Arial"/>
          <w:i/>
        </w:rPr>
      </w:pPr>
      <w:r w:rsidRPr="00D4301A">
        <w:rPr>
          <w:rFonts w:ascii="Arial" w:hAnsi="Arial" w:cs="Arial"/>
          <w:b/>
          <w:i/>
        </w:rPr>
        <w:t>II</w:t>
      </w:r>
      <w:r w:rsidR="00070191" w:rsidRPr="00D4301A">
        <w:rPr>
          <w:rFonts w:ascii="Arial" w:hAnsi="Arial" w:cs="Arial"/>
          <w:b/>
          <w:i/>
        </w:rPr>
        <w:t>.-</w:t>
      </w:r>
      <w:r w:rsidR="00070191" w:rsidRPr="00D4301A">
        <w:rPr>
          <w:rFonts w:ascii="Arial" w:hAnsi="Arial" w:cs="Arial"/>
          <w:i/>
        </w:rPr>
        <w:t xml:space="preserve"> R</w:t>
      </w:r>
      <w:r w:rsidR="00474D91" w:rsidRPr="00D4301A">
        <w:rPr>
          <w:rFonts w:ascii="Arial" w:hAnsi="Arial" w:cs="Arial"/>
          <w:i/>
        </w:rPr>
        <w:t>egularización y/o ampliación de construcciones ejecutadas sin licencia.</w:t>
      </w:r>
    </w:p>
    <w:p w:rsidR="00070191" w:rsidRPr="00D4301A" w:rsidRDefault="00070191" w:rsidP="00C57566">
      <w:pPr>
        <w:autoSpaceDE w:val="0"/>
        <w:autoSpaceDN w:val="0"/>
        <w:adjustRightInd w:val="0"/>
        <w:spacing w:after="0" w:line="276" w:lineRule="auto"/>
        <w:ind w:left="567"/>
        <w:jc w:val="both"/>
        <w:rPr>
          <w:rFonts w:ascii="Arial" w:hAnsi="Arial" w:cs="Arial"/>
          <w:i/>
        </w:rPr>
      </w:pPr>
      <w:r w:rsidRPr="00D4301A">
        <w:rPr>
          <w:rFonts w:ascii="Arial" w:hAnsi="Arial" w:cs="Arial"/>
          <w:i/>
        </w:rPr>
        <w:t>Requisitos</w:t>
      </w:r>
      <w:r w:rsidR="00474D91" w:rsidRPr="00D4301A">
        <w:rPr>
          <w:rFonts w:ascii="Arial" w:hAnsi="Arial" w:cs="Arial"/>
          <w:i/>
        </w:rPr>
        <w:t>:</w:t>
      </w:r>
    </w:p>
    <w:p w:rsidR="007C5F39" w:rsidRPr="00D4301A" w:rsidRDefault="00474D91" w:rsidP="00070191">
      <w:pPr>
        <w:autoSpaceDE w:val="0"/>
        <w:autoSpaceDN w:val="0"/>
        <w:adjustRightInd w:val="0"/>
        <w:spacing w:after="0" w:line="276" w:lineRule="auto"/>
        <w:ind w:left="567"/>
        <w:jc w:val="both"/>
        <w:rPr>
          <w:rFonts w:ascii="Arial" w:hAnsi="Arial" w:cs="Arial"/>
          <w:i/>
        </w:rPr>
      </w:pPr>
      <w:r w:rsidRPr="00D4301A">
        <w:rPr>
          <w:rFonts w:ascii="Arial" w:hAnsi="Arial" w:cs="Arial"/>
          <w:b/>
          <w:i/>
        </w:rPr>
        <w:t>a)</w:t>
      </w:r>
      <w:r w:rsidRPr="00D4301A">
        <w:rPr>
          <w:rFonts w:ascii="Arial" w:hAnsi="Arial" w:cs="Arial"/>
          <w:i/>
        </w:rPr>
        <w:t xml:space="preserve"> solicitud suscrita por el propietario o poseedor y por el director</w:t>
      </w:r>
      <w:r w:rsidR="005959C7" w:rsidRPr="00D4301A">
        <w:rPr>
          <w:rFonts w:ascii="Arial" w:hAnsi="Arial" w:cs="Arial"/>
          <w:i/>
        </w:rPr>
        <w:t xml:space="preserve"> </w:t>
      </w:r>
      <w:r w:rsidRPr="00D4301A">
        <w:rPr>
          <w:rFonts w:ascii="Arial" w:hAnsi="Arial" w:cs="Arial"/>
          <w:i/>
        </w:rPr>
        <w:t>responsable de obra, siendo este último el encargado de realizar el</w:t>
      </w:r>
      <w:r w:rsidR="005959C7" w:rsidRPr="00D4301A">
        <w:rPr>
          <w:rFonts w:ascii="Arial" w:hAnsi="Arial" w:cs="Arial"/>
          <w:i/>
        </w:rPr>
        <w:t xml:space="preserve"> trá</w:t>
      </w:r>
      <w:r w:rsidRPr="00D4301A">
        <w:rPr>
          <w:rFonts w:ascii="Arial" w:hAnsi="Arial" w:cs="Arial"/>
          <w:i/>
        </w:rPr>
        <w:t>mite respectivo.</w:t>
      </w:r>
    </w:p>
    <w:p w:rsidR="007C5F39" w:rsidRPr="00D4301A" w:rsidRDefault="00474D91" w:rsidP="00070191">
      <w:pPr>
        <w:autoSpaceDE w:val="0"/>
        <w:autoSpaceDN w:val="0"/>
        <w:adjustRightInd w:val="0"/>
        <w:spacing w:after="0" w:line="276" w:lineRule="auto"/>
        <w:ind w:left="567"/>
        <w:jc w:val="both"/>
        <w:rPr>
          <w:rFonts w:ascii="Arial" w:hAnsi="Arial" w:cs="Arial"/>
          <w:i/>
        </w:rPr>
      </w:pPr>
      <w:r w:rsidRPr="00D4301A">
        <w:rPr>
          <w:rFonts w:ascii="Arial" w:hAnsi="Arial" w:cs="Arial"/>
          <w:b/>
          <w:i/>
        </w:rPr>
        <w:t>b)</w:t>
      </w:r>
      <w:r w:rsidRPr="00D4301A">
        <w:rPr>
          <w:rFonts w:ascii="Arial" w:hAnsi="Arial" w:cs="Arial"/>
          <w:i/>
        </w:rPr>
        <w:t xml:space="preserve"> copia de la constancia de alineamiento y uso del suelo vigente.</w:t>
      </w:r>
    </w:p>
    <w:p w:rsidR="007C5F39" w:rsidRPr="00D4301A" w:rsidRDefault="00474D91" w:rsidP="00070191">
      <w:pPr>
        <w:autoSpaceDE w:val="0"/>
        <w:autoSpaceDN w:val="0"/>
        <w:adjustRightInd w:val="0"/>
        <w:spacing w:after="0" w:line="276" w:lineRule="auto"/>
        <w:ind w:left="567"/>
        <w:jc w:val="both"/>
        <w:rPr>
          <w:rFonts w:ascii="Arial" w:hAnsi="Arial" w:cs="Arial"/>
          <w:i/>
        </w:rPr>
      </w:pPr>
      <w:r w:rsidRPr="00D4301A">
        <w:rPr>
          <w:rFonts w:ascii="Arial" w:hAnsi="Arial" w:cs="Arial"/>
          <w:b/>
          <w:i/>
        </w:rPr>
        <w:t>c)</w:t>
      </w:r>
      <w:r w:rsidRPr="00D4301A">
        <w:rPr>
          <w:rFonts w:ascii="Arial" w:hAnsi="Arial" w:cs="Arial"/>
          <w:i/>
        </w:rPr>
        <w:t xml:space="preserve"> dictamen técnico firmado por el director responsable de la obra respecto</w:t>
      </w:r>
      <w:r w:rsidR="005959C7" w:rsidRPr="00D4301A">
        <w:rPr>
          <w:rFonts w:ascii="Arial" w:hAnsi="Arial" w:cs="Arial"/>
          <w:i/>
        </w:rPr>
        <w:t xml:space="preserve"> </w:t>
      </w:r>
      <w:r w:rsidRPr="00D4301A">
        <w:rPr>
          <w:rFonts w:ascii="Arial" w:hAnsi="Arial" w:cs="Arial"/>
          <w:i/>
        </w:rPr>
        <w:t>de la situación estructural que guarda la construcción a regularizar (en</w:t>
      </w:r>
      <w:r w:rsidR="005959C7" w:rsidRPr="00D4301A">
        <w:rPr>
          <w:rFonts w:ascii="Arial" w:hAnsi="Arial" w:cs="Arial"/>
          <w:i/>
        </w:rPr>
        <w:t xml:space="preserve"> </w:t>
      </w:r>
      <w:r w:rsidRPr="00D4301A">
        <w:rPr>
          <w:rFonts w:ascii="Arial" w:hAnsi="Arial" w:cs="Arial"/>
          <w:i/>
        </w:rPr>
        <w:t>los casos en que el área a regularizar este independiente del área de</w:t>
      </w:r>
      <w:r w:rsidR="005959C7" w:rsidRPr="00D4301A">
        <w:rPr>
          <w:rFonts w:ascii="Arial" w:hAnsi="Arial" w:cs="Arial"/>
          <w:i/>
        </w:rPr>
        <w:t xml:space="preserve"> </w:t>
      </w:r>
      <w:r w:rsidRPr="00D4301A">
        <w:rPr>
          <w:rFonts w:ascii="Arial" w:hAnsi="Arial" w:cs="Arial"/>
          <w:i/>
        </w:rPr>
        <w:t>ampliación), o proyecto de reestructuración (en los casos en que la</w:t>
      </w:r>
      <w:r w:rsidR="005959C7" w:rsidRPr="00D4301A">
        <w:rPr>
          <w:rFonts w:ascii="Arial" w:hAnsi="Arial" w:cs="Arial"/>
          <w:i/>
        </w:rPr>
        <w:t xml:space="preserve"> </w:t>
      </w:r>
      <w:r w:rsidRPr="00D4301A">
        <w:rPr>
          <w:rFonts w:ascii="Arial" w:hAnsi="Arial" w:cs="Arial"/>
          <w:i/>
        </w:rPr>
        <w:t>ampliación dependa estructuralmente de la construcción a regularizar.</w:t>
      </w:r>
    </w:p>
    <w:p w:rsidR="007C5F39" w:rsidRPr="00D4301A" w:rsidRDefault="00474D91" w:rsidP="00070191">
      <w:pPr>
        <w:autoSpaceDE w:val="0"/>
        <w:autoSpaceDN w:val="0"/>
        <w:adjustRightInd w:val="0"/>
        <w:spacing w:after="0" w:line="276" w:lineRule="auto"/>
        <w:ind w:left="567"/>
        <w:jc w:val="both"/>
        <w:rPr>
          <w:rFonts w:ascii="Arial" w:hAnsi="Arial" w:cs="Arial"/>
          <w:i/>
        </w:rPr>
      </w:pPr>
      <w:r w:rsidRPr="00D4301A">
        <w:rPr>
          <w:rFonts w:ascii="Arial" w:hAnsi="Arial" w:cs="Arial"/>
          <w:i/>
        </w:rPr>
        <w:lastRenderedPageBreak/>
        <w:t>d) cuatro juegos de copias heliográficas del proyecto ejecutivo, firmados</w:t>
      </w:r>
      <w:r w:rsidR="005959C7" w:rsidRPr="00D4301A">
        <w:rPr>
          <w:rFonts w:ascii="Arial" w:hAnsi="Arial" w:cs="Arial"/>
          <w:i/>
        </w:rPr>
        <w:t xml:space="preserve"> </w:t>
      </w:r>
      <w:r w:rsidRPr="00D4301A">
        <w:rPr>
          <w:rFonts w:ascii="Arial" w:hAnsi="Arial" w:cs="Arial"/>
          <w:i/>
        </w:rPr>
        <w:t>por el director responsable de la obra, indicando claramente en plantas</w:t>
      </w:r>
      <w:r w:rsidR="005959C7" w:rsidRPr="00D4301A">
        <w:rPr>
          <w:rFonts w:ascii="Arial" w:hAnsi="Arial" w:cs="Arial"/>
          <w:i/>
        </w:rPr>
        <w:t xml:space="preserve"> </w:t>
      </w:r>
      <w:r w:rsidRPr="00D4301A">
        <w:rPr>
          <w:rFonts w:ascii="Arial" w:hAnsi="Arial" w:cs="Arial"/>
          <w:i/>
        </w:rPr>
        <w:t>las áreas a “regularizar” y “por ampliar”.</w:t>
      </w:r>
    </w:p>
    <w:p w:rsidR="007C5F39" w:rsidRPr="00D4301A" w:rsidRDefault="00474D91" w:rsidP="00070191">
      <w:pPr>
        <w:autoSpaceDE w:val="0"/>
        <w:autoSpaceDN w:val="0"/>
        <w:adjustRightInd w:val="0"/>
        <w:spacing w:after="0" w:line="276" w:lineRule="auto"/>
        <w:ind w:left="567"/>
        <w:jc w:val="both"/>
        <w:rPr>
          <w:rFonts w:ascii="Arial" w:hAnsi="Arial" w:cs="Arial"/>
          <w:i/>
        </w:rPr>
      </w:pPr>
      <w:r w:rsidRPr="00D4301A">
        <w:rPr>
          <w:rFonts w:ascii="Arial" w:hAnsi="Arial" w:cs="Arial"/>
          <w:i/>
        </w:rPr>
        <w:t xml:space="preserve">e) memoria de </w:t>
      </w:r>
      <w:r w:rsidR="00367EA8" w:rsidRPr="00D4301A">
        <w:rPr>
          <w:rFonts w:ascii="Arial" w:hAnsi="Arial" w:cs="Arial"/>
          <w:i/>
        </w:rPr>
        <w:t>cálculo</w:t>
      </w:r>
      <w:r w:rsidRPr="00D4301A">
        <w:rPr>
          <w:rFonts w:ascii="Arial" w:hAnsi="Arial" w:cs="Arial"/>
          <w:i/>
        </w:rPr>
        <w:t xml:space="preserve"> adjunta al proyecto de reestructuración (en los</w:t>
      </w:r>
      <w:r w:rsidR="00367EA8" w:rsidRPr="00D4301A">
        <w:rPr>
          <w:rFonts w:ascii="Arial" w:hAnsi="Arial" w:cs="Arial"/>
          <w:i/>
        </w:rPr>
        <w:t xml:space="preserve"> casos</w:t>
      </w:r>
      <w:r w:rsidRPr="00D4301A">
        <w:rPr>
          <w:rFonts w:ascii="Arial" w:hAnsi="Arial" w:cs="Arial"/>
          <w:i/>
        </w:rPr>
        <w:t xml:space="preserve"> de ampliación en p</w:t>
      </w:r>
      <w:r w:rsidR="00932C71" w:rsidRPr="00D4301A">
        <w:rPr>
          <w:rFonts w:ascii="Arial" w:hAnsi="Arial" w:cs="Arial"/>
          <w:i/>
        </w:rPr>
        <w:t>lanta alta” a cualquier nivel).</w:t>
      </w:r>
    </w:p>
    <w:p w:rsidR="00932C71" w:rsidRPr="00D4301A" w:rsidRDefault="00932C71" w:rsidP="00070191">
      <w:pPr>
        <w:autoSpaceDE w:val="0"/>
        <w:autoSpaceDN w:val="0"/>
        <w:adjustRightInd w:val="0"/>
        <w:spacing w:after="0" w:line="276" w:lineRule="auto"/>
        <w:ind w:left="567"/>
        <w:jc w:val="both"/>
        <w:rPr>
          <w:rFonts w:ascii="Arial" w:hAnsi="Arial" w:cs="Arial"/>
          <w:i/>
        </w:rPr>
      </w:pPr>
    </w:p>
    <w:p w:rsidR="007C5F39" w:rsidRPr="00D4301A" w:rsidRDefault="00932C71" w:rsidP="00070191">
      <w:pPr>
        <w:spacing w:line="276" w:lineRule="auto"/>
        <w:ind w:left="567"/>
        <w:jc w:val="both"/>
        <w:rPr>
          <w:rFonts w:ascii="Arial" w:hAnsi="Arial" w:cs="Arial"/>
          <w:i/>
        </w:rPr>
      </w:pPr>
      <w:r w:rsidRPr="00D4301A">
        <w:rPr>
          <w:rFonts w:ascii="Arial" w:hAnsi="Arial" w:cs="Arial"/>
          <w:b/>
          <w:i/>
        </w:rPr>
        <w:t>A</w:t>
      </w:r>
      <w:r w:rsidR="00474D91" w:rsidRPr="00D4301A">
        <w:rPr>
          <w:rFonts w:ascii="Arial" w:hAnsi="Arial" w:cs="Arial"/>
          <w:b/>
          <w:i/>
        </w:rPr>
        <w:t>rtículo 339°.-</w:t>
      </w:r>
      <w:r w:rsidR="00474D91" w:rsidRPr="00D4301A">
        <w:rPr>
          <w:rFonts w:ascii="Arial" w:hAnsi="Arial" w:cs="Arial"/>
          <w:i/>
        </w:rPr>
        <w:t xml:space="preserve"> </w:t>
      </w:r>
      <w:r w:rsidR="007654E4" w:rsidRPr="00D4301A">
        <w:rPr>
          <w:rFonts w:ascii="Arial" w:hAnsi="Arial" w:cs="Arial"/>
          <w:i/>
        </w:rPr>
        <w:t>S</w:t>
      </w:r>
      <w:r w:rsidR="00474D91" w:rsidRPr="00D4301A">
        <w:rPr>
          <w:rFonts w:ascii="Arial" w:hAnsi="Arial" w:cs="Arial"/>
          <w:i/>
        </w:rPr>
        <w:t>uspensión o claus</w:t>
      </w:r>
      <w:r w:rsidR="007654E4" w:rsidRPr="00D4301A">
        <w:rPr>
          <w:rFonts w:ascii="Arial" w:hAnsi="Arial" w:cs="Arial"/>
          <w:i/>
        </w:rPr>
        <w:t>ur</w:t>
      </w:r>
      <w:r w:rsidR="00474D91" w:rsidRPr="00D4301A">
        <w:rPr>
          <w:rFonts w:ascii="Arial" w:hAnsi="Arial" w:cs="Arial"/>
          <w:i/>
        </w:rPr>
        <w:t>a de obras en ejecución.</w:t>
      </w:r>
    </w:p>
    <w:p w:rsidR="007C5F39" w:rsidRPr="00D4301A" w:rsidRDefault="00FE3F2F" w:rsidP="00070191">
      <w:pPr>
        <w:spacing w:line="276" w:lineRule="auto"/>
        <w:ind w:left="567"/>
        <w:jc w:val="both"/>
        <w:rPr>
          <w:rFonts w:ascii="Arial" w:hAnsi="Arial" w:cs="Arial"/>
          <w:i/>
        </w:rPr>
      </w:pPr>
      <w:r w:rsidRPr="00D4301A">
        <w:rPr>
          <w:rFonts w:ascii="Arial" w:hAnsi="Arial" w:cs="Arial"/>
          <w:b/>
          <w:i/>
        </w:rPr>
        <w:t>VIII</w:t>
      </w:r>
      <w:r w:rsidR="00155051" w:rsidRPr="00D4301A">
        <w:rPr>
          <w:rFonts w:ascii="Arial" w:hAnsi="Arial" w:cs="Arial"/>
          <w:b/>
          <w:i/>
        </w:rPr>
        <w:t>.</w:t>
      </w:r>
      <w:r w:rsidR="00474D91" w:rsidRPr="00D4301A">
        <w:rPr>
          <w:rFonts w:ascii="Arial" w:hAnsi="Arial" w:cs="Arial"/>
          <w:i/>
        </w:rPr>
        <w:t xml:space="preserve"> </w:t>
      </w:r>
      <w:r w:rsidR="00155051" w:rsidRPr="00D4301A">
        <w:rPr>
          <w:rFonts w:ascii="Arial" w:hAnsi="Arial" w:cs="Arial"/>
          <w:i/>
        </w:rPr>
        <w:t>C</w:t>
      </w:r>
      <w:r w:rsidR="00474D91" w:rsidRPr="00D4301A">
        <w:rPr>
          <w:rFonts w:ascii="Arial" w:hAnsi="Arial" w:cs="Arial"/>
          <w:i/>
        </w:rPr>
        <w:t>uando l</w:t>
      </w:r>
      <w:r w:rsidR="00013066" w:rsidRPr="00D4301A">
        <w:rPr>
          <w:rFonts w:ascii="Arial" w:hAnsi="Arial" w:cs="Arial"/>
          <w:i/>
        </w:rPr>
        <w:t>a obra se ejecute sin licencia.”</w:t>
      </w:r>
    </w:p>
    <w:p w:rsidR="007C5F39" w:rsidRPr="00D4301A" w:rsidRDefault="00013066" w:rsidP="00070191">
      <w:pPr>
        <w:spacing w:line="276" w:lineRule="auto"/>
        <w:ind w:left="567"/>
        <w:jc w:val="both"/>
        <w:rPr>
          <w:rFonts w:ascii="Arial" w:hAnsi="Arial" w:cs="Arial"/>
          <w:i/>
          <w:u w:val="single"/>
        </w:rPr>
      </w:pPr>
      <w:r w:rsidRPr="00D4301A">
        <w:rPr>
          <w:rFonts w:ascii="Arial" w:hAnsi="Arial" w:cs="Arial"/>
          <w:i/>
          <w:u w:val="single"/>
        </w:rPr>
        <w:t>“</w:t>
      </w:r>
      <w:r w:rsidR="007C5F39" w:rsidRPr="00D4301A">
        <w:rPr>
          <w:rFonts w:ascii="Arial" w:hAnsi="Arial" w:cs="Arial"/>
          <w:i/>
          <w:u w:val="single"/>
        </w:rPr>
        <w:t xml:space="preserve">REGLAMENTO GENERAL DE APLICACIÓN </w:t>
      </w:r>
      <w:r w:rsidR="00070191" w:rsidRPr="00D4301A">
        <w:rPr>
          <w:rFonts w:ascii="Arial" w:hAnsi="Arial" w:cs="Arial"/>
          <w:i/>
          <w:u w:val="single"/>
        </w:rPr>
        <w:t>AL PLAN PARCIAL DE CONSERVACIÓN</w:t>
      </w:r>
    </w:p>
    <w:p w:rsidR="007C5F39" w:rsidRPr="00D4301A" w:rsidRDefault="007C5F39" w:rsidP="00070191">
      <w:pPr>
        <w:spacing w:line="276" w:lineRule="auto"/>
        <w:ind w:left="567"/>
        <w:jc w:val="both"/>
        <w:rPr>
          <w:rFonts w:ascii="Arial" w:hAnsi="Arial" w:cs="Arial"/>
          <w:i/>
        </w:rPr>
      </w:pPr>
      <w:r w:rsidRPr="00D4301A">
        <w:rPr>
          <w:rFonts w:ascii="Arial" w:hAnsi="Arial" w:cs="Arial"/>
          <w:b/>
          <w:bCs/>
          <w:i/>
        </w:rPr>
        <w:t>Art</w:t>
      </w:r>
      <w:r w:rsidR="00013066" w:rsidRPr="00D4301A">
        <w:rPr>
          <w:rFonts w:ascii="Arial" w:hAnsi="Arial" w:cs="Arial"/>
          <w:b/>
          <w:bCs/>
          <w:i/>
        </w:rPr>
        <w:t>ículo</w:t>
      </w:r>
      <w:r w:rsidRPr="00D4301A">
        <w:rPr>
          <w:rFonts w:ascii="Arial" w:hAnsi="Arial" w:cs="Arial"/>
          <w:b/>
          <w:bCs/>
          <w:i/>
        </w:rPr>
        <w:t xml:space="preserve"> 190</w:t>
      </w:r>
      <w:r w:rsidR="00013066" w:rsidRPr="00D4301A">
        <w:rPr>
          <w:rFonts w:ascii="Arial" w:hAnsi="Arial" w:cs="Arial"/>
          <w:b/>
          <w:bCs/>
          <w:i/>
        </w:rPr>
        <w:t>.-</w:t>
      </w:r>
      <w:r w:rsidRPr="00D4301A">
        <w:rPr>
          <w:rFonts w:ascii="Arial" w:hAnsi="Arial" w:cs="Arial"/>
          <w:i/>
        </w:rPr>
        <w:t xml:space="preserve"> Se consideran infractores a lo que dispone este Reglamente los que.</w:t>
      </w:r>
    </w:p>
    <w:p w:rsidR="007C5F39" w:rsidRPr="00D4301A" w:rsidRDefault="007C5F39" w:rsidP="00070191">
      <w:pPr>
        <w:spacing w:line="276" w:lineRule="auto"/>
        <w:ind w:left="567"/>
        <w:jc w:val="both"/>
        <w:rPr>
          <w:rFonts w:ascii="Arial" w:hAnsi="Arial" w:cs="Arial"/>
          <w:i/>
        </w:rPr>
      </w:pPr>
      <w:r w:rsidRPr="00D4301A">
        <w:rPr>
          <w:rFonts w:ascii="Arial" w:hAnsi="Arial" w:cs="Arial"/>
          <w:b/>
          <w:i/>
        </w:rPr>
        <w:t>II.</w:t>
      </w:r>
      <w:r w:rsidRPr="00D4301A">
        <w:rPr>
          <w:rFonts w:ascii="Arial" w:hAnsi="Arial" w:cs="Arial"/>
          <w:i/>
        </w:rPr>
        <w:t xml:space="preserve"> Los que inicien cualquier obra sin presta autorización o permiso</w:t>
      </w:r>
      <w:r w:rsidR="00070191" w:rsidRPr="00D4301A">
        <w:rPr>
          <w:rFonts w:ascii="Arial" w:hAnsi="Arial" w:cs="Arial"/>
          <w:i/>
        </w:rPr>
        <w:t>.”</w:t>
      </w:r>
    </w:p>
    <w:p w:rsidR="00BE648A" w:rsidRDefault="00BE648A" w:rsidP="00070191">
      <w:pPr>
        <w:spacing w:line="360" w:lineRule="auto"/>
        <w:ind w:firstLine="567"/>
        <w:jc w:val="both"/>
        <w:rPr>
          <w:rFonts w:ascii="Arial" w:hAnsi="Arial" w:cs="Arial"/>
          <w:b/>
          <w:sz w:val="24"/>
          <w:szCs w:val="24"/>
          <w:lang w:eastAsia="es-ES"/>
        </w:rPr>
      </w:pPr>
    </w:p>
    <w:p w:rsidR="007C5F39" w:rsidRPr="00D4301A" w:rsidRDefault="007C5F39" w:rsidP="00070191">
      <w:pPr>
        <w:spacing w:line="360" w:lineRule="auto"/>
        <w:ind w:firstLine="567"/>
        <w:jc w:val="both"/>
        <w:rPr>
          <w:rFonts w:ascii="Arial" w:hAnsi="Arial" w:cs="Arial"/>
          <w:sz w:val="24"/>
          <w:szCs w:val="24"/>
          <w:u w:val="single"/>
        </w:rPr>
      </w:pPr>
      <w:r w:rsidRPr="00D4301A">
        <w:rPr>
          <w:rFonts w:ascii="Arial" w:hAnsi="Arial" w:cs="Arial"/>
          <w:b/>
          <w:sz w:val="24"/>
          <w:szCs w:val="24"/>
          <w:lang w:eastAsia="es-ES"/>
        </w:rPr>
        <w:t xml:space="preserve">III. </w:t>
      </w:r>
      <w:r w:rsidR="00FA3B19" w:rsidRPr="00D4301A">
        <w:rPr>
          <w:rFonts w:ascii="Arial" w:hAnsi="Arial" w:cs="Arial"/>
          <w:sz w:val="24"/>
          <w:szCs w:val="24"/>
          <w:lang w:eastAsia="es-ES"/>
        </w:rPr>
        <w:t>Por lo que corresponde al punto III, se señaló, e</w:t>
      </w:r>
      <w:r w:rsidRPr="00D4301A">
        <w:rPr>
          <w:rFonts w:ascii="Arial" w:hAnsi="Arial" w:cs="Arial"/>
          <w:sz w:val="24"/>
          <w:szCs w:val="24"/>
          <w:lang w:eastAsia="es-ES"/>
        </w:rPr>
        <w:t xml:space="preserve">n cuanto al acta de verificación y suspensión con folio </w:t>
      </w:r>
      <w:r w:rsidR="0005706D">
        <w:rPr>
          <w:rFonts w:ascii="Arial" w:eastAsia="Times New Roman" w:hAnsi="Arial" w:cs="Arial"/>
          <w:bCs/>
          <w:iCs/>
          <w:caps/>
          <w:kern w:val="2"/>
          <w:sz w:val="24"/>
          <w:szCs w:val="24"/>
          <w:lang w:val="es-ES_tradnl" w:eastAsia="es-ES"/>
        </w:rPr>
        <w:t>**********</w:t>
      </w:r>
      <w:r w:rsidRPr="00D4301A">
        <w:rPr>
          <w:rFonts w:ascii="Arial" w:hAnsi="Arial" w:cs="Arial"/>
          <w:sz w:val="24"/>
          <w:szCs w:val="24"/>
          <w:lang w:eastAsia="es-ES"/>
        </w:rPr>
        <w:t xml:space="preserve">, de siete de noviembre de dos mil diecisiete, en el cual se hizo constar que se seguían haciendo trabajos al interior del inmueble </w:t>
      </w:r>
      <w:r w:rsidR="009C1FE1" w:rsidRPr="00D4301A">
        <w:rPr>
          <w:rFonts w:ascii="Arial" w:hAnsi="Arial" w:cs="Arial"/>
          <w:sz w:val="24"/>
          <w:szCs w:val="24"/>
          <w:lang w:eastAsia="es-ES"/>
        </w:rPr>
        <w:t xml:space="preserve">ubicado en la calle de </w:t>
      </w:r>
      <w:r w:rsidR="00B5082F">
        <w:rPr>
          <w:rFonts w:ascii="Arial" w:eastAsia="Times New Roman" w:hAnsi="Arial" w:cs="Arial"/>
          <w:bCs/>
          <w:iCs/>
          <w:caps/>
          <w:kern w:val="2"/>
          <w:sz w:val="24"/>
          <w:szCs w:val="24"/>
          <w:lang w:val="es-ES_tradnl" w:eastAsia="es-ES"/>
        </w:rPr>
        <w:t>**********</w:t>
      </w:r>
      <w:r w:rsidR="00B5082F">
        <w:rPr>
          <w:rFonts w:ascii="Arial" w:eastAsia="Times New Roman" w:hAnsi="Arial" w:cs="Arial"/>
          <w:bCs/>
          <w:iCs/>
          <w:caps/>
          <w:kern w:val="2"/>
          <w:sz w:val="24"/>
          <w:szCs w:val="24"/>
          <w:lang w:val="es-ES_tradnl" w:eastAsia="es-ES"/>
        </w:rPr>
        <w:t xml:space="preserve"> </w:t>
      </w:r>
      <w:r w:rsidR="009C1FE1" w:rsidRPr="00D4301A">
        <w:rPr>
          <w:rFonts w:ascii="Arial" w:hAnsi="Arial" w:cs="Arial"/>
          <w:sz w:val="24"/>
          <w:szCs w:val="24"/>
        </w:rPr>
        <w:t xml:space="preserve">número </w:t>
      </w:r>
      <w:r w:rsidR="00B5082F">
        <w:rPr>
          <w:rFonts w:ascii="Arial" w:eastAsia="Times New Roman" w:hAnsi="Arial" w:cs="Arial"/>
          <w:bCs/>
          <w:iCs/>
          <w:caps/>
          <w:kern w:val="2"/>
          <w:sz w:val="24"/>
          <w:szCs w:val="24"/>
          <w:lang w:val="es-ES_tradnl" w:eastAsia="es-ES"/>
        </w:rPr>
        <w:t>**********</w:t>
      </w:r>
      <w:r w:rsidR="009C1FE1" w:rsidRPr="00D4301A">
        <w:rPr>
          <w:rFonts w:ascii="Arial" w:hAnsi="Arial" w:cs="Arial"/>
          <w:sz w:val="24"/>
          <w:szCs w:val="24"/>
        </w:rPr>
        <w:t xml:space="preserve">, esquina </w:t>
      </w:r>
      <w:r w:rsidR="00B5082F">
        <w:rPr>
          <w:rFonts w:ascii="Arial" w:eastAsia="Times New Roman" w:hAnsi="Arial" w:cs="Arial"/>
          <w:bCs/>
          <w:iCs/>
          <w:caps/>
          <w:kern w:val="2"/>
          <w:sz w:val="24"/>
          <w:szCs w:val="24"/>
          <w:lang w:val="es-ES_tradnl" w:eastAsia="es-ES"/>
        </w:rPr>
        <w:t>**********</w:t>
      </w:r>
      <w:r w:rsidR="009C1FE1" w:rsidRPr="00D4301A">
        <w:rPr>
          <w:rFonts w:ascii="Arial" w:hAnsi="Arial" w:cs="Arial"/>
          <w:sz w:val="24"/>
          <w:szCs w:val="24"/>
        </w:rPr>
        <w:t xml:space="preserve">, </w:t>
      </w:r>
      <w:r w:rsidR="00454E48">
        <w:rPr>
          <w:rFonts w:ascii="Arial" w:eastAsia="Times New Roman" w:hAnsi="Arial" w:cs="Arial"/>
          <w:bCs/>
          <w:iCs/>
          <w:caps/>
          <w:kern w:val="2"/>
          <w:sz w:val="24"/>
          <w:szCs w:val="24"/>
          <w:lang w:val="es-ES_tradnl" w:eastAsia="es-ES"/>
        </w:rPr>
        <w:t>**********</w:t>
      </w:r>
      <w:r w:rsidR="009C1FE1" w:rsidRPr="00D4301A">
        <w:rPr>
          <w:rFonts w:ascii="Arial" w:hAnsi="Arial" w:cs="Arial"/>
          <w:sz w:val="24"/>
          <w:szCs w:val="24"/>
        </w:rPr>
        <w:t xml:space="preserve">, </w:t>
      </w:r>
      <w:r w:rsidR="00454E48">
        <w:rPr>
          <w:rFonts w:ascii="Arial" w:eastAsia="Times New Roman" w:hAnsi="Arial" w:cs="Arial"/>
          <w:bCs/>
          <w:iCs/>
          <w:caps/>
          <w:kern w:val="2"/>
          <w:sz w:val="24"/>
          <w:szCs w:val="24"/>
          <w:lang w:val="es-ES_tradnl" w:eastAsia="es-ES"/>
        </w:rPr>
        <w:t>**********</w:t>
      </w:r>
      <w:r w:rsidR="009C1FE1" w:rsidRPr="00D4301A">
        <w:rPr>
          <w:rFonts w:ascii="Arial" w:hAnsi="Arial" w:cs="Arial"/>
          <w:sz w:val="24"/>
          <w:szCs w:val="24"/>
        </w:rPr>
        <w:t xml:space="preserve">, Oaxaca, y a pesar de los sellos de suspensión que se le habían colocado en la fachada del inmueble, lo cual motivó la clausura de la obra entre otros artículos, la autoridad demandada se fundó en el artículo </w:t>
      </w:r>
      <w:r w:rsidR="00A3129C" w:rsidRPr="00D4301A">
        <w:rPr>
          <w:rFonts w:ascii="Arial" w:hAnsi="Arial" w:cs="Arial"/>
          <w:sz w:val="24"/>
          <w:szCs w:val="24"/>
        </w:rPr>
        <w:t>190 fracción VI</w:t>
      </w:r>
      <w:r w:rsidR="009C1FE1" w:rsidRPr="00D4301A">
        <w:rPr>
          <w:rFonts w:ascii="Arial" w:hAnsi="Arial" w:cs="Arial"/>
          <w:sz w:val="24"/>
          <w:szCs w:val="24"/>
        </w:rPr>
        <w:t xml:space="preserve">I, </w:t>
      </w:r>
      <w:r w:rsidR="00070191" w:rsidRPr="00D4301A">
        <w:rPr>
          <w:rFonts w:ascii="Arial" w:hAnsi="Arial" w:cs="Arial"/>
          <w:sz w:val="24"/>
          <w:szCs w:val="24"/>
        </w:rPr>
        <w:t xml:space="preserve">del </w:t>
      </w:r>
      <w:r w:rsidR="009C1FE1" w:rsidRPr="00D4301A">
        <w:rPr>
          <w:rFonts w:ascii="Arial" w:hAnsi="Arial" w:cs="Arial"/>
          <w:sz w:val="24"/>
          <w:szCs w:val="24"/>
        </w:rPr>
        <w:t>P</w:t>
      </w:r>
      <w:r w:rsidR="00070191" w:rsidRPr="00D4301A">
        <w:rPr>
          <w:rFonts w:ascii="Arial" w:hAnsi="Arial" w:cs="Arial"/>
          <w:sz w:val="24"/>
          <w:szCs w:val="24"/>
        </w:rPr>
        <w:t xml:space="preserve">lan </w:t>
      </w:r>
      <w:r w:rsidR="009C1FE1" w:rsidRPr="00D4301A">
        <w:rPr>
          <w:rFonts w:ascii="Arial" w:hAnsi="Arial" w:cs="Arial"/>
          <w:sz w:val="24"/>
          <w:szCs w:val="24"/>
        </w:rPr>
        <w:t>P</w:t>
      </w:r>
      <w:r w:rsidR="00070191" w:rsidRPr="00D4301A">
        <w:rPr>
          <w:rFonts w:ascii="Arial" w:hAnsi="Arial" w:cs="Arial"/>
          <w:sz w:val="24"/>
          <w:szCs w:val="24"/>
        </w:rPr>
        <w:t xml:space="preserve">arcial de </w:t>
      </w:r>
      <w:r w:rsidR="009C1FE1" w:rsidRPr="00D4301A">
        <w:rPr>
          <w:rFonts w:ascii="Arial" w:hAnsi="Arial" w:cs="Arial"/>
          <w:sz w:val="24"/>
          <w:szCs w:val="24"/>
        </w:rPr>
        <w:t>C</w:t>
      </w:r>
      <w:r w:rsidR="00070191" w:rsidRPr="00D4301A">
        <w:rPr>
          <w:rFonts w:ascii="Arial" w:hAnsi="Arial" w:cs="Arial"/>
          <w:sz w:val="24"/>
          <w:szCs w:val="24"/>
        </w:rPr>
        <w:t>onservación</w:t>
      </w:r>
      <w:r w:rsidR="002429F6" w:rsidRPr="00D4301A">
        <w:rPr>
          <w:rFonts w:ascii="Arial" w:hAnsi="Arial" w:cs="Arial"/>
          <w:sz w:val="24"/>
          <w:szCs w:val="24"/>
        </w:rPr>
        <w:t xml:space="preserve"> del Centro Histórico de la Ciudad de Oaxaca de Juárez, Oaxaca</w:t>
      </w:r>
      <w:r w:rsidR="009C1FE1" w:rsidRPr="00D4301A">
        <w:rPr>
          <w:rFonts w:ascii="Arial" w:hAnsi="Arial" w:cs="Arial"/>
          <w:sz w:val="24"/>
          <w:szCs w:val="24"/>
        </w:rPr>
        <w:t>, que a la letra se transcribe:</w:t>
      </w:r>
    </w:p>
    <w:p w:rsidR="00070191" w:rsidRPr="00D4301A" w:rsidRDefault="00070191" w:rsidP="00070191">
      <w:pPr>
        <w:spacing w:line="360" w:lineRule="auto"/>
        <w:ind w:firstLine="567"/>
        <w:jc w:val="both"/>
        <w:rPr>
          <w:rFonts w:ascii="Arial" w:hAnsi="Arial" w:cs="Arial"/>
          <w:i/>
          <w:sz w:val="20"/>
          <w:szCs w:val="20"/>
        </w:rPr>
      </w:pPr>
      <w:r w:rsidRPr="00D4301A">
        <w:rPr>
          <w:rFonts w:ascii="Arial" w:hAnsi="Arial" w:cs="Arial"/>
          <w:b/>
          <w:bCs/>
          <w:i/>
          <w:sz w:val="20"/>
          <w:szCs w:val="20"/>
        </w:rPr>
        <w:t>“</w:t>
      </w:r>
      <w:r w:rsidR="009C1FE1" w:rsidRPr="00D4301A">
        <w:rPr>
          <w:rFonts w:ascii="Arial" w:hAnsi="Arial" w:cs="Arial"/>
          <w:b/>
          <w:bCs/>
          <w:i/>
          <w:sz w:val="20"/>
          <w:szCs w:val="20"/>
        </w:rPr>
        <w:t>Art. 190</w:t>
      </w:r>
      <w:r w:rsidR="009C1FE1" w:rsidRPr="00D4301A">
        <w:rPr>
          <w:rFonts w:ascii="Arial" w:hAnsi="Arial" w:cs="Arial"/>
          <w:i/>
          <w:sz w:val="20"/>
          <w:szCs w:val="20"/>
        </w:rPr>
        <w:t xml:space="preserve">. Se consideran infractores a lo que dispone </w:t>
      </w:r>
      <w:r w:rsidRPr="00D4301A">
        <w:rPr>
          <w:rFonts w:ascii="Arial" w:hAnsi="Arial" w:cs="Arial"/>
          <w:i/>
          <w:sz w:val="20"/>
          <w:szCs w:val="20"/>
        </w:rPr>
        <w:t>este Reglamente los que:</w:t>
      </w:r>
    </w:p>
    <w:p w:rsidR="009C1FE1" w:rsidRPr="00D4301A" w:rsidRDefault="009C1FE1" w:rsidP="00070191">
      <w:pPr>
        <w:spacing w:line="360" w:lineRule="auto"/>
        <w:ind w:firstLine="567"/>
        <w:jc w:val="both"/>
        <w:rPr>
          <w:rFonts w:ascii="Arial" w:hAnsi="Arial" w:cs="Arial"/>
          <w:i/>
          <w:sz w:val="20"/>
          <w:szCs w:val="20"/>
          <w:u w:val="single"/>
        </w:rPr>
      </w:pPr>
      <w:r w:rsidRPr="00D4301A">
        <w:rPr>
          <w:rFonts w:ascii="Arial" w:hAnsi="Arial" w:cs="Arial"/>
          <w:b/>
          <w:i/>
          <w:sz w:val="20"/>
          <w:szCs w:val="20"/>
        </w:rPr>
        <w:t>VII.</w:t>
      </w:r>
      <w:r w:rsidRPr="00D4301A">
        <w:rPr>
          <w:rFonts w:ascii="Arial" w:hAnsi="Arial" w:cs="Arial"/>
          <w:i/>
          <w:sz w:val="20"/>
          <w:szCs w:val="20"/>
        </w:rPr>
        <w:t xml:space="preserve"> Continúen las obras suspendidas o clausuradas por la Dirección y el INAH.</w:t>
      </w:r>
      <w:r w:rsidR="00070191" w:rsidRPr="00D4301A">
        <w:rPr>
          <w:rFonts w:ascii="Arial" w:hAnsi="Arial" w:cs="Arial"/>
          <w:i/>
          <w:sz w:val="20"/>
          <w:szCs w:val="20"/>
        </w:rPr>
        <w:t>”</w:t>
      </w:r>
    </w:p>
    <w:p w:rsidR="008E7EE5" w:rsidRDefault="008E7EE5" w:rsidP="00BB2824">
      <w:pPr>
        <w:spacing w:after="0" w:line="360" w:lineRule="auto"/>
        <w:ind w:firstLine="567"/>
        <w:jc w:val="both"/>
        <w:rPr>
          <w:rFonts w:ascii="Arial" w:hAnsi="Arial" w:cs="Arial"/>
          <w:b/>
          <w:sz w:val="24"/>
          <w:szCs w:val="24"/>
          <w:lang w:eastAsia="es-ES"/>
        </w:rPr>
      </w:pPr>
    </w:p>
    <w:p w:rsidR="003C3FA8" w:rsidRPr="00D4301A" w:rsidRDefault="009C1FE1" w:rsidP="00BB2824">
      <w:pPr>
        <w:spacing w:after="0" w:line="360" w:lineRule="auto"/>
        <w:ind w:firstLine="567"/>
        <w:jc w:val="both"/>
        <w:rPr>
          <w:rFonts w:ascii="Arial" w:hAnsi="Arial" w:cs="Arial"/>
          <w:sz w:val="24"/>
          <w:szCs w:val="24"/>
          <w:lang w:eastAsia="es-ES"/>
        </w:rPr>
      </w:pPr>
      <w:r w:rsidRPr="00D4301A">
        <w:rPr>
          <w:rFonts w:ascii="Arial" w:hAnsi="Arial" w:cs="Arial"/>
          <w:b/>
          <w:sz w:val="24"/>
          <w:szCs w:val="24"/>
          <w:lang w:eastAsia="es-ES"/>
        </w:rPr>
        <w:t xml:space="preserve">IV. </w:t>
      </w:r>
      <w:r w:rsidR="00572E7F" w:rsidRPr="00D4301A">
        <w:rPr>
          <w:rFonts w:ascii="Arial" w:hAnsi="Arial" w:cs="Arial"/>
          <w:sz w:val="24"/>
          <w:szCs w:val="24"/>
          <w:lang w:eastAsia="es-ES"/>
        </w:rPr>
        <w:t>Sigue diciendo la autoridad que: q</w:t>
      </w:r>
      <w:r w:rsidRPr="00D4301A">
        <w:rPr>
          <w:rFonts w:ascii="Arial" w:hAnsi="Arial" w:cs="Arial"/>
          <w:sz w:val="24"/>
          <w:szCs w:val="24"/>
          <w:lang w:eastAsia="es-ES"/>
        </w:rPr>
        <w:t xml:space="preserve">ue el infractor de forma reiterada incumplió con los Reglamentos para la realización de la obra de construcción que realizaba en el inmueble ubicado en la calle de </w:t>
      </w:r>
      <w:r w:rsidR="008E7EE5">
        <w:rPr>
          <w:rFonts w:ascii="Arial" w:eastAsia="Times New Roman" w:hAnsi="Arial" w:cs="Arial"/>
          <w:bCs/>
          <w:iCs/>
          <w:caps/>
          <w:kern w:val="2"/>
          <w:sz w:val="24"/>
          <w:szCs w:val="24"/>
          <w:lang w:val="es-ES_tradnl" w:eastAsia="es-ES"/>
        </w:rPr>
        <w:t>**********</w:t>
      </w:r>
      <w:r w:rsidR="008E7EE5">
        <w:rPr>
          <w:rFonts w:ascii="Arial" w:eastAsia="Times New Roman" w:hAnsi="Arial" w:cs="Arial"/>
          <w:bCs/>
          <w:iCs/>
          <w:caps/>
          <w:kern w:val="2"/>
          <w:sz w:val="24"/>
          <w:szCs w:val="24"/>
          <w:lang w:val="es-ES_tradnl" w:eastAsia="es-ES"/>
        </w:rPr>
        <w:t xml:space="preserve"> </w:t>
      </w:r>
      <w:r w:rsidRPr="00D4301A">
        <w:rPr>
          <w:rFonts w:ascii="Arial" w:hAnsi="Arial" w:cs="Arial"/>
          <w:sz w:val="24"/>
          <w:szCs w:val="24"/>
        </w:rPr>
        <w:t xml:space="preserve">número </w:t>
      </w:r>
      <w:r w:rsidR="008E7EE5">
        <w:rPr>
          <w:rFonts w:ascii="Arial" w:eastAsia="Times New Roman" w:hAnsi="Arial" w:cs="Arial"/>
          <w:bCs/>
          <w:iCs/>
          <w:caps/>
          <w:kern w:val="2"/>
          <w:sz w:val="24"/>
          <w:szCs w:val="24"/>
          <w:lang w:val="es-ES_tradnl" w:eastAsia="es-ES"/>
        </w:rPr>
        <w:t>**********</w:t>
      </w:r>
      <w:r w:rsidRPr="00D4301A">
        <w:rPr>
          <w:rFonts w:ascii="Arial" w:hAnsi="Arial" w:cs="Arial"/>
          <w:sz w:val="24"/>
          <w:szCs w:val="24"/>
        </w:rPr>
        <w:t xml:space="preserve">, esquina </w:t>
      </w:r>
      <w:r w:rsidR="008E7EE5">
        <w:rPr>
          <w:rFonts w:ascii="Arial" w:eastAsia="Times New Roman" w:hAnsi="Arial" w:cs="Arial"/>
          <w:bCs/>
          <w:iCs/>
          <w:caps/>
          <w:kern w:val="2"/>
          <w:sz w:val="24"/>
          <w:szCs w:val="24"/>
          <w:lang w:val="es-ES_tradnl" w:eastAsia="es-ES"/>
        </w:rPr>
        <w:t>**********</w:t>
      </w:r>
      <w:r w:rsidRPr="00D4301A">
        <w:rPr>
          <w:rFonts w:ascii="Arial" w:hAnsi="Arial" w:cs="Arial"/>
          <w:sz w:val="24"/>
          <w:szCs w:val="24"/>
        </w:rPr>
        <w:t xml:space="preserve">, </w:t>
      </w:r>
      <w:r w:rsidR="008E7EE5">
        <w:rPr>
          <w:rFonts w:ascii="Arial" w:eastAsia="Times New Roman" w:hAnsi="Arial" w:cs="Arial"/>
          <w:bCs/>
          <w:iCs/>
          <w:caps/>
          <w:kern w:val="2"/>
          <w:sz w:val="24"/>
          <w:szCs w:val="24"/>
          <w:lang w:val="es-ES_tradnl" w:eastAsia="es-ES"/>
        </w:rPr>
        <w:t>**********</w:t>
      </w:r>
      <w:r w:rsidRPr="00D4301A">
        <w:rPr>
          <w:rFonts w:ascii="Arial" w:hAnsi="Arial" w:cs="Arial"/>
          <w:sz w:val="24"/>
          <w:szCs w:val="24"/>
        </w:rPr>
        <w:t>, Oaxaca de Juárez, Oaxaca</w:t>
      </w:r>
      <w:r w:rsidR="003C3FA8" w:rsidRPr="00D4301A">
        <w:rPr>
          <w:rFonts w:ascii="Arial" w:hAnsi="Arial" w:cs="Arial"/>
          <w:sz w:val="24"/>
          <w:szCs w:val="24"/>
          <w:lang w:eastAsia="es-ES"/>
        </w:rPr>
        <w:t>, por tal motivo se hizo acreedor de las sanciones que contempla la normatividad aplicable y las multas que se le imponen por las infracciones cometidas y que se mencionan en los considerandos marcados con los número II y III, de la resolución, respetándoles su derecho de audiencia de conformidad con el artículo 55 de la Ley de Justicia Administrativa para el Estado y el artículo 336, del Reglamento de Construcción y Seguridad Estructural para el Estado de Oaxaca, que para su mejor comprensión se transcriben:</w:t>
      </w:r>
    </w:p>
    <w:p w:rsidR="003C3FA8" w:rsidRPr="00D4301A" w:rsidRDefault="003C3FA8" w:rsidP="00F17438">
      <w:pPr>
        <w:spacing w:after="0" w:line="276" w:lineRule="auto"/>
        <w:ind w:left="708"/>
        <w:jc w:val="both"/>
        <w:rPr>
          <w:rFonts w:ascii="Arial" w:hAnsi="Arial" w:cs="Arial"/>
          <w:i/>
          <w:lang w:eastAsia="es-ES"/>
        </w:rPr>
      </w:pPr>
    </w:p>
    <w:p w:rsidR="003C3FA8" w:rsidRPr="00D4301A" w:rsidRDefault="00DF685C" w:rsidP="00F17438">
      <w:pPr>
        <w:spacing w:line="276" w:lineRule="auto"/>
        <w:ind w:left="708"/>
        <w:jc w:val="both"/>
        <w:rPr>
          <w:rFonts w:ascii="Arial" w:hAnsi="Arial" w:cs="Arial"/>
          <w:i/>
          <w:u w:val="single"/>
        </w:rPr>
      </w:pPr>
      <w:r w:rsidRPr="00D4301A">
        <w:rPr>
          <w:rFonts w:ascii="Arial" w:hAnsi="Arial" w:cs="Arial"/>
          <w:i/>
          <w:u w:val="single"/>
        </w:rPr>
        <w:t>“</w:t>
      </w:r>
      <w:r w:rsidR="00F17438" w:rsidRPr="00D4301A">
        <w:rPr>
          <w:rFonts w:ascii="Arial" w:hAnsi="Arial" w:cs="Arial"/>
          <w:i/>
          <w:u w:val="single"/>
        </w:rPr>
        <w:t>LEY DE JUSTICIA ADMINISTRATIVA DEL ESTADO</w:t>
      </w:r>
    </w:p>
    <w:p w:rsidR="003C3FA8" w:rsidRPr="00D4301A" w:rsidRDefault="00BB2824" w:rsidP="00F17438">
      <w:pPr>
        <w:spacing w:line="276" w:lineRule="auto"/>
        <w:ind w:left="708"/>
        <w:jc w:val="both"/>
        <w:rPr>
          <w:rFonts w:ascii="Arial" w:hAnsi="Arial" w:cs="Arial"/>
          <w:i/>
          <w:u w:val="single"/>
        </w:rPr>
      </w:pPr>
      <w:r w:rsidRPr="00D4301A">
        <w:rPr>
          <w:rFonts w:ascii="Arial" w:hAnsi="Arial" w:cs="Arial"/>
          <w:b/>
          <w:i/>
        </w:rPr>
        <w:t>Artí</w:t>
      </w:r>
      <w:r w:rsidR="00F17438" w:rsidRPr="00D4301A">
        <w:rPr>
          <w:rFonts w:ascii="Arial" w:hAnsi="Arial" w:cs="Arial"/>
          <w:b/>
          <w:i/>
        </w:rPr>
        <w:t>culo 55</w:t>
      </w:r>
      <w:r w:rsidR="00F17438" w:rsidRPr="00D4301A">
        <w:rPr>
          <w:rFonts w:ascii="Arial" w:hAnsi="Arial" w:cs="Arial"/>
          <w:i/>
        </w:rPr>
        <w:t>.- para imponer una sanción, la autoridad administrativa deberá notificar previamente al infractor del inicio del procedimiento, para que este dentro de los quince días siguientes exponga lo que a su derecho convenga y, en su caso aporte las pruebas con que cuente.</w:t>
      </w:r>
      <w:r w:rsidR="00DF685C" w:rsidRPr="00D4301A">
        <w:rPr>
          <w:rFonts w:ascii="Arial" w:hAnsi="Arial" w:cs="Arial"/>
          <w:i/>
        </w:rPr>
        <w:t>”</w:t>
      </w:r>
    </w:p>
    <w:p w:rsidR="003C3FA8" w:rsidRPr="00D4301A" w:rsidRDefault="00DF685C" w:rsidP="00F17438">
      <w:pPr>
        <w:spacing w:line="276" w:lineRule="auto"/>
        <w:ind w:left="708"/>
        <w:jc w:val="both"/>
        <w:rPr>
          <w:rFonts w:ascii="Arial" w:hAnsi="Arial" w:cs="Arial"/>
          <w:i/>
          <w:u w:val="single"/>
        </w:rPr>
      </w:pPr>
      <w:r w:rsidRPr="00D4301A">
        <w:rPr>
          <w:rFonts w:ascii="Arial" w:hAnsi="Arial" w:cs="Arial"/>
          <w:i/>
          <w:u w:val="single"/>
        </w:rPr>
        <w:t>“</w:t>
      </w:r>
      <w:r w:rsidR="00F17438" w:rsidRPr="00D4301A">
        <w:rPr>
          <w:rFonts w:ascii="Arial" w:hAnsi="Arial" w:cs="Arial"/>
          <w:i/>
          <w:u w:val="single"/>
        </w:rPr>
        <w:t>REGLAMENTO DE CONSTRUCCIÓN</w:t>
      </w:r>
      <w:r w:rsidR="00BB2824" w:rsidRPr="00D4301A">
        <w:rPr>
          <w:rFonts w:ascii="Arial" w:hAnsi="Arial" w:cs="Arial"/>
          <w:i/>
          <w:u w:val="single"/>
        </w:rPr>
        <w:t xml:space="preserve"> Y SEGURIDAD ESTRUCTURAL PARA EL ESTADO DE OAXACA</w:t>
      </w:r>
      <w:r w:rsidR="00A94405" w:rsidRPr="00D4301A">
        <w:rPr>
          <w:rFonts w:ascii="Arial" w:hAnsi="Arial" w:cs="Arial"/>
          <w:i/>
          <w:u w:val="single"/>
        </w:rPr>
        <w:t>G</w:t>
      </w:r>
      <w:r w:rsidR="00F17438" w:rsidRPr="00D4301A">
        <w:rPr>
          <w:rFonts w:ascii="Arial" w:hAnsi="Arial" w:cs="Arial"/>
          <w:i/>
          <w:u w:val="single"/>
        </w:rPr>
        <w:t xml:space="preserve"> </w:t>
      </w:r>
    </w:p>
    <w:p w:rsidR="003C3FA8" w:rsidRPr="00D4301A" w:rsidRDefault="00F17438" w:rsidP="00F17438">
      <w:pPr>
        <w:autoSpaceDE w:val="0"/>
        <w:autoSpaceDN w:val="0"/>
        <w:adjustRightInd w:val="0"/>
        <w:spacing w:after="0" w:line="276" w:lineRule="auto"/>
        <w:ind w:left="708"/>
        <w:jc w:val="both"/>
        <w:rPr>
          <w:rFonts w:ascii="Arial" w:hAnsi="Arial" w:cs="Arial"/>
          <w:i/>
        </w:rPr>
      </w:pPr>
      <w:r w:rsidRPr="00D4301A">
        <w:rPr>
          <w:rFonts w:ascii="Arial" w:hAnsi="Arial" w:cs="Arial"/>
          <w:b/>
          <w:i/>
        </w:rPr>
        <w:lastRenderedPageBreak/>
        <w:t>Artículo 336</w:t>
      </w:r>
      <w:r w:rsidR="00BB2824" w:rsidRPr="00D4301A">
        <w:rPr>
          <w:rFonts w:ascii="Arial" w:hAnsi="Arial" w:cs="Arial"/>
          <w:i/>
        </w:rPr>
        <w:t>°</w:t>
      </w:r>
      <w:r w:rsidRPr="00D4301A">
        <w:rPr>
          <w:rFonts w:ascii="Arial" w:hAnsi="Arial" w:cs="Arial"/>
          <w:i/>
        </w:rPr>
        <w:t>- infracciones al reglamento.</w:t>
      </w:r>
    </w:p>
    <w:p w:rsidR="007C5F39" w:rsidRPr="00D4301A" w:rsidRDefault="00F17438" w:rsidP="00F17438">
      <w:pPr>
        <w:autoSpaceDE w:val="0"/>
        <w:autoSpaceDN w:val="0"/>
        <w:adjustRightInd w:val="0"/>
        <w:spacing w:after="0" w:line="276" w:lineRule="auto"/>
        <w:ind w:left="708"/>
        <w:jc w:val="both"/>
        <w:rPr>
          <w:rFonts w:ascii="Arial" w:hAnsi="Arial" w:cs="Arial"/>
          <w:i/>
        </w:rPr>
      </w:pPr>
      <w:r w:rsidRPr="00D4301A">
        <w:rPr>
          <w:rFonts w:ascii="Arial" w:hAnsi="Arial" w:cs="Arial"/>
          <w:i/>
        </w:rPr>
        <w:t>Cuando como resultado de la visita de inspección se compruebe la existencia de cualquier infracción a las disposiciones de este reglamento, la autoridad correspondiente notificará a los infractores cuando así procediera, las irregularidades o violaciones en que se hubiere incurrido, otorgándoles un término que podrá variar de veinticuatro horas a treinta días, según la urgencia o gravedad del caso para que sean corregidas.</w:t>
      </w:r>
      <w:r w:rsidR="00DF685C" w:rsidRPr="00D4301A">
        <w:rPr>
          <w:rFonts w:ascii="Arial" w:hAnsi="Arial" w:cs="Arial"/>
          <w:i/>
        </w:rPr>
        <w:t>”</w:t>
      </w:r>
    </w:p>
    <w:p w:rsidR="00DF685C" w:rsidRPr="00D4301A" w:rsidRDefault="00DF685C" w:rsidP="00D326C3">
      <w:pPr>
        <w:spacing w:after="0" w:line="360" w:lineRule="auto"/>
        <w:jc w:val="both"/>
        <w:rPr>
          <w:rFonts w:ascii="Arial" w:hAnsi="Arial" w:cs="Arial"/>
          <w:sz w:val="24"/>
          <w:szCs w:val="24"/>
          <w:lang w:eastAsia="es-ES"/>
        </w:rPr>
      </w:pPr>
    </w:p>
    <w:p w:rsidR="00D326C3" w:rsidRPr="00D4301A" w:rsidRDefault="00572E7F" w:rsidP="00F17438">
      <w:pPr>
        <w:spacing w:after="0" w:line="360" w:lineRule="auto"/>
        <w:ind w:firstLine="708"/>
        <w:jc w:val="both"/>
        <w:rPr>
          <w:rFonts w:ascii="Arial" w:hAnsi="Arial" w:cs="Arial"/>
          <w:sz w:val="24"/>
          <w:szCs w:val="24"/>
          <w:lang w:eastAsia="es-ES"/>
        </w:rPr>
      </w:pPr>
      <w:r w:rsidRPr="00D4301A">
        <w:rPr>
          <w:rFonts w:ascii="Arial" w:hAnsi="Arial" w:cs="Arial"/>
          <w:sz w:val="24"/>
          <w:szCs w:val="24"/>
          <w:lang w:eastAsia="es-ES"/>
        </w:rPr>
        <w:t xml:space="preserve">Concluyendo la autoridad demandada en el capítulo resolutivo lo siguiente: </w:t>
      </w:r>
      <w:r w:rsidR="00D326C3" w:rsidRPr="00D4301A">
        <w:rPr>
          <w:rFonts w:ascii="Arial" w:hAnsi="Arial" w:cs="Arial"/>
          <w:b/>
          <w:sz w:val="24"/>
          <w:szCs w:val="24"/>
          <w:lang w:eastAsia="es-ES"/>
        </w:rPr>
        <w:t>Primero</w:t>
      </w:r>
      <w:r w:rsidR="001714ED" w:rsidRPr="00D4301A">
        <w:rPr>
          <w:rFonts w:ascii="Arial" w:hAnsi="Arial" w:cs="Arial"/>
          <w:sz w:val="24"/>
          <w:szCs w:val="24"/>
          <w:lang w:eastAsia="es-ES"/>
        </w:rPr>
        <w:t>, esta</w:t>
      </w:r>
      <w:r w:rsidR="00D326C3" w:rsidRPr="00D4301A">
        <w:rPr>
          <w:rFonts w:ascii="Arial" w:hAnsi="Arial" w:cs="Arial"/>
          <w:sz w:val="24"/>
          <w:szCs w:val="24"/>
          <w:lang w:eastAsia="es-ES"/>
        </w:rPr>
        <w:t xml:space="preserve"> Dirección </w:t>
      </w:r>
      <w:r w:rsidR="00D326C3" w:rsidRPr="00D4301A">
        <w:rPr>
          <w:rFonts w:ascii="Arial" w:hAnsi="Arial" w:cs="Arial"/>
          <w:sz w:val="24"/>
          <w:szCs w:val="24"/>
        </w:rPr>
        <w:t xml:space="preserve">General de Desarrollo Urbano, Centro Histórico y Ecología, para justificar su competencia señala </w:t>
      </w:r>
      <w:r w:rsidR="00D326C3" w:rsidRPr="00D4301A">
        <w:rPr>
          <w:rFonts w:ascii="Arial" w:hAnsi="Arial" w:cs="Arial"/>
          <w:sz w:val="24"/>
          <w:szCs w:val="24"/>
          <w:lang w:eastAsia="es-ES"/>
        </w:rPr>
        <w:t>los artículos 115 fracción V inciso a), d) y f), de la Constitución Política de los Estados Unidos Mexicanos, 113 fracción IV a), d), y f), Constitución Política del Estado Libre y Soberano de Oaxaca, y entre otras leyes destaca para justificar la autoridad demandada su competencia el artículo 157 fracciones II, VII, IX y XX, del Bando de Policía y Buen Gobierno de Oaxaca de Juárez, que le otorga competencia a la Dirección de Desarrollo Urbano, Centro Histórico y Ecología.</w:t>
      </w:r>
    </w:p>
    <w:p w:rsidR="00DF685C" w:rsidRPr="00D4301A" w:rsidRDefault="00DF685C" w:rsidP="00F17438">
      <w:pPr>
        <w:spacing w:after="0" w:line="360" w:lineRule="auto"/>
        <w:ind w:firstLine="708"/>
        <w:jc w:val="both"/>
        <w:rPr>
          <w:rFonts w:ascii="Arial" w:hAnsi="Arial" w:cs="Arial"/>
          <w:sz w:val="24"/>
          <w:szCs w:val="24"/>
          <w:lang w:eastAsia="es-ES"/>
        </w:rPr>
      </w:pPr>
    </w:p>
    <w:p w:rsidR="00D16B4E" w:rsidRPr="00D4301A" w:rsidRDefault="00D326C3" w:rsidP="00D16B4E">
      <w:pPr>
        <w:spacing w:after="0" w:line="360" w:lineRule="auto"/>
        <w:ind w:firstLine="708"/>
        <w:jc w:val="both"/>
        <w:rPr>
          <w:rFonts w:ascii="Arial" w:hAnsi="Arial" w:cs="Arial"/>
          <w:sz w:val="24"/>
          <w:szCs w:val="24"/>
        </w:rPr>
      </w:pPr>
      <w:r w:rsidRPr="00D4301A">
        <w:rPr>
          <w:rFonts w:ascii="Arial" w:hAnsi="Arial" w:cs="Arial"/>
          <w:sz w:val="24"/>
          <w:szCs w:val="24"/>
          <w:lang w:eastAsia="es-ES"/>
        </w:rPr>
        <w:t>En el</w:t>
      </w:r>
      <w:r w:rsidR="00A94405" w:rsidRPr="00D4301A">
        <w:rPr>
          <w:rFonts w:ascii="Arial" w:hAnsi="Arial" w:cs="Arial"/>
          <w:sz w:val="24"/>
          <w:szCs w:val="24"/>
          <w:lang w:eastAsia="es-ES"/>
        </w:rPr>
        <w:t xml:space="preserve"> </w:t>
      </w:r>
      <w:r w:rsidR="00A94405" w:rsidRPr="00D4301A">
        <w:rPr>
          <w:rFonts w:ascii="Arial" w:hAnsi="Arial" w:cs="Arial"/>
          <w:b/>
          <w:sz w:val="24"/>
          <w:szCs w:val="24"/>
          <w:lang w:eastAsia="es-ES"/>
        </w:rPr>
        <w:t xml:space="preserve">punto </w:t>
      </w:r>
      <w:r w:rsidR="00D417EB" w:rsidRPr="00D4301A">
        <w:rPr>
          <w:rFonts w:ascii="Arial" w:hAnsi="Arial" w:cs="Arial"/>
          <w:b/>
          <w:sz w:val="24"/>
          <w:szCs w:val="24"/>
          <w:lang w:eastAsia="es-ES"/>
        </w:rPr>
        <w:t>S</w:t>
      </w:r>
      <w:r w:rsidR="00A94405" w:rsidRPr="00D4301A">
        <w:rPr>
          <w:rFonts w:ascii="Arial" w:hAnsi="Arial" w:cs="Arial"/>
          <w:b/>
          <w:sz w:val="24"/>
          <w:szCs w:val="24"/>
          <w:lang w:eastAsia="es-ES"/>
        </w:rPr>
        <w:t>egundo</w:t>
      </w:r>
      <w:r w:rsidR="00A94405" w:rsidRPr="00D4301A">
        <w:rPr>
          <w:rFonts w:ascii="Arial" w:hAnsi="Arial" w:cs="Arial"/>
          <w:sz w:val="24"/>
          <w:szCs w:val="24"/>
          <w:lang w:eastAsia="es-ES"/>
        </w:rPr>
        <w:t>,</w:t>
      </w:r>
      <w:r w:rsidRPr="00D4301A">
        <w:rPr>
          <w:rFonts w:ascii="Arial" w:hAnsi="Arial" w:cs="Arial"/>
          <w:sz w:val="24"/>
          <w:szCs w:val="24"/>
          <w:lang w:eastAsia="es-ES"/>
        </w:rPr>
        <w:t xml:space="preserve"> se señal</w:t>
      </w:r>
      <w:r w:rsidR="00EB41F7" w:rsidRPr="00D4301A">
        <w:rPr>
          <w:rFonts w:ascii="Arial" w:hAnsi="Arial" w:cs="Arial"/>
          <w:sz w:val="24"/>
          <w:szCs w:val="24"/>
          <w:lang w:eastAsia="es-ES"/>
        </w:rPr>
        <w:t xml:space="preserve">ó: al actualizarse las violaciones a las disposiciones </w:t>
      </w:r>
      <w:r w:rsidR="00EB41F7" w:rsidRPr="00D4301A">
        <w:rPr>
          <w:rFonts w:ascii="Arial" w:hAnsi="Arial" w:cs="Arial"/>
          <w:sz w:val="24"/>
          <w:szCs w:val="24"/>
        </w:rPr>
        <w:t xml:space="preserve">en la Ley de Ordenamiento Territorial y Desarrollo Urbano para el Estado de Oaxaca, Reglamento de Construcción y Seguridad Estructural para el Estado de Oaxaca y el Reglamento General de Aplicación del Plan Parcial de Conservación del Centro Histórico de la Ciudad de Oaxaca de Juárez, Oaxaca, en consecuencia y por los razonamientos vertidos con antelación en el capítulo de considerandos, es procedente imponer una MULTA a la C. </w:t>
      </w:r>
      <w:r w:rsidR="008E7EE5">
        <w:rPr>
          <w:rFonts w:ascii="Arial" w:eastAsia="Times New Roman" w:hAnsi="Arial" w:cs="Arial"/>
          <w:bCs/>
          <w:iCs/>
          <w:caps/>
          <w:kern w:val="2"/>
          <w:sz w:val="24"/>
          <w:szCs w:val="24"/>
          <w:lang w:val="es-ES_tradnl" w:eastAsia="es-ES"/>
        </w:rPr>
        <w:t>**********</w:t>
      </w:r>
      <w:r w:rsidR="00EB41F7" w:rsidRPr="00D4301A">
        <w:rPr>
          <w:rFonts w:ascii="Arial" w:hAnsi="Arial" w:cs="Arial"/>
          <w:sz w:val="24"/>
          <w:szCs w:val="24"/>
        </w:rPr>
        <w:t>, por los siguientes conceptos:</w:t>
      </w:r>
    </w:p>
    <w:p w:rsidR="00DF685C" w:rsidRPr="00D4301A" w:rsidRDefault="00DF685C" w:rsidP="00D16B4E">
      <w:pPr>
        <w:spacing w:after="0" w:line="360" w:lineRule="auto"/>
        <w:ind w:firstLine="708"/>
        <w:jc w:val="both"/>
        <w:rPr>
          <w:rFonts w:ascii="Arial" w:hAnsi="Arial" w:cs="Arial"/>
          <w:sz w:val="24"/>
          <w:szCs w:val="24"/>
        </w:rPr>
      </w:pPr>
    </w:p>
    <w:p w:rsidR="00EB41F7" w:rsidRPr="00D4301A" w:rsidRDefault="000B4494" w:rsidP="000B4494">
      <w:pPr>
        <w:spacing w:after="0" w:line="360" w:lineRule="auto"/>
        <w:jc w:val="both"/>
        <w:rPr>
          <w:rFonts w:ascii="Arial" w:hAnsi="Arial" w:cs="Arial"/>
          <w:sz w:val="24"/>
          <w:szCs w:val="24"/>
        </w:rPr>
      </w:pPr>
      <w:r w:rsidRPr="00D4301A">
        <w:rPr>
          <w:rFonts w:ascii="Arial" w:hAnsi="Arial" w:cs="Arial"/>
          <w:sz w:val="24"/>
          <w:szCs w:val="24"/>
        </w:rPr>
        <w:t>1. Por continuar trabajando, una vez iniciado procedimiento administrativo correspondiente, sin contar con licencia de construcción y/o planos autorizados por la Dirección General de Desarrollo Urbano, Centro Histórico y Ecología. correspondiendo la sanción por 250 unidades de m</w:t>
      </w:r>
      <w:r w:rsidR="00D417EB" w:rsidRPr="00D4301A">
        <w:rPr>
          <w:rFonts w:ascii="Arial" w:hAnsi="Arial" w:cs="Arial"/>
          <w:sz w:val="24"/>
          <w:szCs w:val="24"/>
        </w:rPr>
        <w:t>edida y actualización vigente. C</w:t>
      </w:r>
      <w:r w:rsidRPr="00D4301A">
        <w:rPr>
          <w:rFonts w:ascii="Arial" w:hAnsi="Arial" w:cs="Arial"/>
          <w:sz w:val="24"/>
          <w:szCs w:val="24"/>
        </w:rPr>
        <w:t>on fundament</w:t>
      </w:r>
      <w:r w:rsidR="00D417EB" w:rsidRPr="00D4301A">
        <w:rPr>
          <w:rFonts w:ascii="Arial" w:hAnsi="Arial" w:cs="Arial"/>
          <w:sz w:val="24"/>
          <w:szCs w:val="24"/>
        </w:rPr>
        <w:t>o en el artículo 191, fracción X</w:t>
      </w:r>
      <w:r w:rsidRPr="00D4301A">
        <w:rPr>
          <w:rFonts w:ascii="Arial" w:hAnsi="Arial" w:cs="Arial"/>
          <w:sz w:val="24"/>
          <w:szCs w:val="24"/>
        </w:rPr>
        <w:t xml:space="preserve">, en materia de desarrollo urbano, e) </w:t>
      </w:r>
      <w:r w:rsidR="00D417EB" w:rsidRPr="00D4301A">
        <w:rPr>
          <w:rFonts w:ascii="Arial" w:hAnsi="Arial" w:cs="Arial"/>
          <w:sz w:val="24"/>
          <w:szCs w:val="24"/>
        </w:rPr>
        <w:t>O</w:t>
      </w:r>
      <w:r w:rsidRPr="00D4301A">
        <w:rPr>
          <w:rFonts w:ascii="Arial" w:hAnsi="Arial" w:cs="Arial"/>
          <w:sz w:val="24"/>
          <w:szCs w:val="24"/>
        </w:rPr>
        <w:t xml:space="preserve">bra </w:t>
      </w:r>
      <w:r w:rsidR="00D417EB" w:rsidRPr="00D4301A">
        <w:rPr>
          <w:rFonts w:ascii="Arial" w:hAnsi="Arial" w:cs="Arial"/>
          <w:sz w:val="24"/>
          <w:szCs w:val="24"/>
        </w:rPr>
        <w:t>M</w:t>
      </w:r>
      <w:r w:rsidRPr="00D4301A">
        <w:rPr>
          <w:rFonts w:ascii="Arial" w:hAnsi="Arial" w:cs="Arial"/>
          <w:sz w:val="24"/>
          <w:szCs w:val="24"/>
        </w:rPr>
        <w:t xml:space="preserve">ayor, apartado 14. por continuar trabajando, una vez iniciado procedimiento administrativo correspondiente, sin contar con licencia de construcción y/o planos autorizados por la </w:t>
      </w:r>
      <w:r w:rsidR="00845DCC" w:rsidRPr="00D4301A">
        <w:rPr>
          <w:rFonts w:ascii="Arial" w:hAnsi="Arial" w:cs="Arial"/>
          <w:sz w:val="24"/>
          <w:szCs w:val="24"/>
        </w:rPr>
        <w:t>Dirección General de Desarrollo Urbano, Centro Histórico Y Ecología</w:t>
      </w:r>
      <w:r w:rsidRPr="00D4301A">
        <w:rPr>
          <w:rFonts w:ascii="Arial" w:hAnsi="Arial" w:cs="Arial"/>
          <w:sz w:val="24"/>
          <w:szCs w:val="24"/>
        </w:rPr>
        <w:t xml:space="preserve">, de la </w:t>
      </w:r>
      <w:r w:rsidR="00845DCC" w:rsidRPr="00D4301A">
        <w:rPr>
          <w:rFonts w:ascii="Arial" w:hAnsi="Arial" w:cs="Arial"/>
          <w:sz w:val="24"/>
          <w:szCs w:val="24"/>
        </w:rPr>
        <w:t>L</w:t>
      </w:r>
      <w:r w:rsidRPr="00D4301A">
        <w:rPr>
          <w:rFonts w:ascii="Arial" w:hAnsi="Arial" w:cs="Arial"/>
          <w:sz w:val="24"/>
          <w:szCs w:val="24"/>
        </w:rPr>
        <w:t xml:space="preserve">ey de </w:t>
      </w:r>
      <w:r w:rsidR="00845DCC" w:rsidRPr="00D4301A">
        <w:rPr>
          <w:rFonts w:ascii="Arial" w:hAnsi="Arial" w:cs="Arial"/>
          <w:sz w:val="24"/>
          <w:szCs w:val="24"/>
        </w:rPr>
        <w:t>I</w:t>
      </w:r>
      <w:r w:rsidRPr="00D4301A">
        <w:rPr>
          <w:rFonts w:ascii="Arial" w:hAnsi="Arial" w:cs="Arial"/>
          <w:sz w:val="24"/>
          <w:szCs w:val="24"/>
        </w:rPr>
        <w:t>ngresos del Municipio de Oaxaca de Juárez para el ejercicio fiscal 2018.</w:t>
      </w:r>
    </w:p>
    <w:p w:rsidR="00EB41F7" w:rsidRPr="00D4301A" w:rsidRDefault="000B4494" w:rsidP="000B4494">
      <w:pPr>
        <w:jc w:val="both"/>
        <w:rPr>
          <w:rFonts w:ascii="Arial" w:hAnsi="Arial" w:cs="Arial"/>
          <w:sz w:val="24"/>
          <w:szCs w:val="24"/>
        </w:rPr>
      </w:pPr>
      <w:r w:rsidRPr="00D4301A">
        <w:rPr>
          <w:rFonts w:ascii="Arial" w:hAnsi="Arial" w:cs="Arial"/>
          <w:sz w:val="24"/>
          <w:szCs w:val="24"/>
        </w:rPr>
        <w:t>250 U.M.A. *$80.60 = $20,150.00 (veinte mil ciento cincuenta pesos 00/100 m.n.)</w:t>
      </w:r>
    </w:p>
    <w:p w:rsidR="00EB41F7" w:rsidRPr="00D4301A" w:rsidRDefault="00EB41F7" w:rsidP="00EB41F7">
      <w:pPr>
        <w:pStyle w:val="Prrafodelista"/>
        <w:jc w:val="both"/>
        <w:rPr>
          <w:rFonts w:ascii="Arial" w:hAnsi="Arial" w:cs="Arial"/>
          <w:sz w:val="24"/>
          <w:szCs w:val="24"/>
          <w:highlight w:val="yellow"/>
        </w:rPr>
      </w:pPr>
    </w:p>
    <w:p w:rsidR="007333DC" w:rsidRPr="00D4301A" w:rsidRDefault="000B4494" w:rsidP="000B4494">
      <w:pPr>
        <w:spacing w:after="0" w:line="240" w:lineRule="auto"/>
        <w:ind w:left="708"/>
        <w:jc w:val="both"/>
        <w:rPr>
          <w:rFonts w:ascii="Arial" w:eastAsia="Times New Roman" w:hAnsi="Arial" w:cs="Arial"/>
          <w:i/>
          <w:color w:val="000000"/>
          <w:u w:val="single"/>
          <w:lang w:eastAsia="es-MX"/>
        </w:rPr>
      </w:pPr>
      <w:r w:rsidRPr="00D4301A">
        <w:rPr>
          <w:rFonts w:ascii="Arial" w:eastAsia="Times New Roman" w:hAnsi="Arial" w:cs="Arial"/>
          <w:i/>
          <w:color w:val="000000"/>
          <w:u w:val="single"/>
          <w:lang w:eastAsia="es-MX"/>
        </w:rPr>
        <w:t>“</w:t>
      </w:r>
      <w:r w:rsidR="007333DC" w:rsidRPr="00D4301A">
        <w:rPr>
          <w:rFonts w:ascii="Arial" w:eastAsia="Times New Roman" w:hAnsi="Arial" w:cs="Arial"/>
          <w:i/>
          <w:color w:val="000000"/>
          <w:u w:val="single"/>
          <w:lang w:eastAsia="es-MX"/>
        </w:rPr>
        <w:t>LEY DE INGRESOS DEL MUNICIPIO DE OAXAXCA DE JUAREZ</w:t>
      </w:r>
    </w:p>
    <w:p w:rsidR="007333DC" w:rsidRPr="00D4301A" w:rsidRDefault="007333DC" w:rsidP="000B4494">
      <w:pPr>
        <w:spacing w:after="0" w:line="240" w:lineRule="auto"/>
        <w:ind w:left="708"/>
        <w:jc w:val="both"/>
        <w:rPr>
          <w:rFonts w:ascii="Arial" w:eastAsia="Times New Roman" w:hAnsi="Arial" w:cs="Arial"/>
          <w:i/>
          <w:color w:val="000000"/>
          <w:u w:val="single"/>
          <w:lang w:eastAsia="es-MX"/>
        </w:rPr>
      </w:pPr>
    </w:p>
    <w:p w:rsidR="007333DC" w:rsidRPr="00D4301A" w:rsidRDefault="007333DC" w:rsidP="000B4494">
      <w:pPr>
        <w:spacing w:after="0" w:line="240" w:lineRule="auto"/>
        <w:ind w:left="708"/>
        <w:jc w:val="both"/>
        <w:rPr>
          <w:rFonts w:ascii="Arial" w:eastAsia="Times New Roman" w:hAnsi="Arial" w:cs="Arial"/>
          <w:i/>
          <w:color w:val="000000"/>
          <w:lang w:eastAsia="es-MX"/>
        </w:rPr>
      </w:pPr>
      <w:r w:rsidRPr="00D4301A">
        <w:rPr>
          <w:rFonts w:ascii="Arial" w:eastAsia="Times New Roman" w:hAnsi="Arial" w:cs="Arial"/>
          <w:i/>
          <w:color w:val="000000"/>
          <w:lang w:eastAsia="es-MX"/>
        </w:rPr>
        <w:t>Artículo 191.- las sanciones de orden administrativo y fiscal por infracciones a las leyes y reglamentos municipales que, en uso de sus facultades, imponga la Autoridad Municipal, serán aplicadas conforme a las siguientes tarifas:</w:t>
      </w:r>
    </w:p>
    <w:p w:rsidR="007333DC" w:rsidRPr="00D4301A" w:rsidRDefault="007333DC" w:rsidP="000B4494">
      <w:pPr>
        <w:spacing w:after="0" w:line="240" w:lineRule="auto"/>
        <w:ind w:left="708"/>
        <w:jc w:val="both"/>
        <w:rPr>
          <w:rFonts w:ascii="Arial" w:eastAsia="Times New Roman" w:hAnsi="Arial" w:cs="Arial"/>
          <w:i/>
          <w:color w:val="000000"/>
          <w:lang w:eastAsia="es-MX"/>
        </w:rPr>
      </w:pPr>
    </w:p>
    <w:p w:rsidR="007333DC" w:rsidRPr="00D4301A" w:rsidRDefault="007333DC" w:rsidP="000B4494">
      <w:pPr>
        <w:spacing w:after="0" w:line="240" w:lineRule="auto"/>
        <w:ind w:left="708"/>
        <w:jc w:val="both"/>
        <w:rPr>
          <w:rFonts w:ascii="Arial" w:eastAsia="Times New Roman" w:hAnsi="Arial" w:cs="Arial"/>
          <w:i/>
          <w:color w:val="000000"/>
          <w:lang w:eastAsia="es-MX"/>
        </w:rPr>
      </w:pPr>
      <w:r w:rsidRPr="00D4301A">
        <w:rPr>
          <w:rFonts w:ascii="Arial" w:eastAsia="Times New Roman" w:hAnsi="Arial" w:cs="Arial"/>
          <w:i/>
          <w:color w:val="000000"/>
          <w:lang w:eastAsia="es-MX"/>
        </w:rPr>
        <w:t>X. En materia de Desarrollo Urbano:</w:t>
      </w:r>
    </w:p>
    <w:p w:rsidR="007333DC" w:rsidRPr="00D4301A" w:rsidRDefault="007333DC" w:rsidP="000B4494">
      <w:pPr>
        <w:spacing w:after="0" w:line="240" w:lineRule="auto"/>
        <w:ind w:left="708"/>
        <w:jc w:val="both"/>
        <w:rPr>
          <w:rFonts w:ascii="Arial" w:eastAsia="Times New Roman" w:hAnsi="Arial" w:cs="Arial"/>
          <w:i/>
          <w:color w:val="000000"/>
          <w:lang w:eastAsia="es-MX"/>
        </w:rPr>
      </w:pPr>
      <w:r w:rsidRPr="00D4301A">
        <w:rPr>
          <w:rFonts w:ascii="Arial" w:eastAsia="Times New Roman" w:hAnsi="Arial" w:cs="Arial"/>
          <w:i/>
          <w:color w:val="000000"/>
          <w:lang w:eastAsia="es-MX"/>
        </w:rPr>
        <w:lastRenderedPageBreak/>
        <w:t>e) Obra Mayor: por continuar trabajando una vez iniciado el procedimiento administrativo correspondiente, sin contar con licencia de construcción y/o planos autorizados por la Dirección General de Desarrollo Urbano: De 100 a 250 UMA</w:t>
      </w:r>
      <w:r w:rsidR="000B4494" w:rsidRPr="00D4301A">
        <w:rPr>
          <w:rFonts w:ascii="Arial" w:eastAsia="Times New Roman" w:hAnsi="Arial" w:cs="Arial"/>
          <w:i/>
          <w:color w:val="000000"/>
          <w:lang w:eastAsia="es-MX"/>
        </w:rPr>
        <w:t>”.</w:t>
      </w:r>
    </w:p>
    <w:p w:rsidR="000B4494" w:rsidRPr="00D4301A" w:rsidRDefault="000B4494" w:rsidP="000B4494">
      <w:pPr>
        <w:spacing w:after="0" w:line="240" w:lineRule="auto"/>
        <w:ind w:left="708"/>
        <w:jc w:val="both"/>
        <w:rPr>
          <w:rFonts w:ascii="Arial" w:eastAsia="Times New Roman" w:hAnsi="Arial" w:cs="Arial"/>
          <w:i/>
          <w:color w:val="000000"/>
          <w:lang w:eastAsia="es-MX"/>
        </w:rPr>
      </w:pPr>
    </w:p>
    <w:p w:rsidR="007333DC" w:rsidRPr="00D4301A" w:rsidRDefault="007333DC" w:rsidP="00EB41F7">
      <w:pPr>
        <w:pStyle w:val="Prrafodelista"/>
        <w:jc w:val="both"/>
        <w:rPr>
          <w:rFonts w:ascii="Arial" w:hAnsi="Arial" w:cs="Arial"/>
          <w:sz w:val="24"/>
          <w:szCs w:val="24"/>
          <w:highlight w:val="yellow"/>
        </w:rPr>
      </w:pPr>
    </w:p>
    <w:p w:rsidR="000B4494" w:rsidRPr="00D4301A" w:rsidRDefault="000B4494" w:rsidP="000B4494">
      <w:pPr>
        <w:spacing w:line="256" w:lineRule="auto"/>
        <w:jc w:val="both"/>
        <w:rPr>
          <w:rFonts w:ascii="Arial" w:hAnsi="Arial" w:cs="Arial"/>
          <w:sz w:val="24"/>
          <w:szCs w:val="24"/>
        </w:rPr>
      </w:pPr>
      <w:r w:rsidRPr="00D4301A">
        <w:rPr>
          <w:rFonts w:ascii="Arial" w:hAnsi="Arial" w:cs="Arial"/>
          <w:sz w:val="24"/>
          <w:szCs w:val="24"/>
        </w:rPr>
        <w:t xml:space="preserve">2. Por construcción de ampliación de casa habitación, local comercial, departamento. </w:t>
      </w:r>
      <w:r w:rsidR="00D60E9F" w:rsidRPr="00D4301A">
        <w:rPr>
          <w:rFonts w:ascii="Arial" w:hAnsi="Arial" w:cs="Arial"/>
          <w:sz w:val="24"/>
          <w:szCs w:val="24"/>
        </w:rPr>
        <w:t>S</w:t>
      </w:r>
      <w:r w:rsidRPr="00D4301A">
        <w:rPr>
          <w:rFonts w:ascii="Arial" w:hAnsi="Arial" w:cs="Arial"/>
          <w:sz w:val="24"/>
          <w:szCs w:val="24"/>
        </w:rPr>
        <w:t xml:space="preserve">e </w:t>
      </w:r>
      <w:r w:rsidR="00466919" w:rsidRPr="00D4301A">
        <w:rPr>
          <w:rFonts w:ascii="Arial" w:hAnsi="Arial" w:cs="Arial"/>
          <w:sz w:val="24"/>
          <w:szCs w:val="24"/>
        </w:rPr>
        <w:t>sancionará</w:t>
      </w:r>
      <w:r w:rsidRPr="00D4301A">
        <w:rPr>
          <w:rFonts w:ascii="Arial" w:hAnsi="Arial" w:cs="Arial"/>
          <w:sz w:val="24"/>
          <w:szCs w:val="24"/>
        </w:rPr>
        <w:t xml:space="preserve"> por m2, correspondiendo la sanción a 12 unidades de medida y actualización vigente. Con fundamento en el artículo 191, fracción </w:t>
      </w:r>
      <w:r w:rsidR="00466919" w:rsidRPr="00D4301A">
        <w:rPr>
          <w:rFonts w:ascii="Arial" w:hAnsi="Arial" w:cs="Arial"/>
          <w:sz w:val="24"/>
          <w:szCs w:val="24"/>
        </w:rPr>
        <w:t>X</w:t>
      </w:r>
      <w:r w:rsidRPr="00D4301A">
        <w:rPr>
          <w:rFonts w:ascii="Arial" w:hAnsi="Arial" w:cs="Arial"/>
          <w:sz w:val="24"/>
          <w:szCs w:val="24"/>
        </w:rPr>
        <w:t>, en materia de desarrollo urbano, c) ampliación, apartado 1, de la Ley de Ingresos del Municipio de Oaxaca de Juárez para el ejercicio fiscal 2018</w:t>
      </w:r>
      <w:r w:rsidR="00EB41F7" w:rsidRPr="00D4301A">
        <w:rPr>
          <w:rFonts w:ascii="Arial" w:hAnsi="Arial" w:cs="Arial"/>
          <w:sz w:val="24"/>
          <w:szCs w:val="24"/>
        </w:rPr>
        <w:t xml:space="preserve">. </w:t>
      </w:r>
    </w:p>
    <w:p w:rsidR="00EB41F7" w:rsidRPr="00D4301A" w:rsidRDefault="00EB41F7" w:rsidP="000B4494">
      <w:pPr>
        <w:spacing w:line="256" w:lineRule="auto"/>
        <w:jc w:val="both"/>
        <w:rPr>
          <w:rFonts w:ascii="Arial" w:hAnsi="Arial" w:cs="Arial"/>
          <w:sz w:val="24"/>
          <w:szCs w:val="24"/>
        </w:rPr>
      </w:pPr>
      <w:r w:rsidRPr="00D4301A">
        <w:rPr>
          <w:rFonts w:ascii="Arial" w:hAnsi="Arial" w:cs="Arial"/>
          <w:sz w:val="24"/>
          <w:szCs w:val="24"/>
        </w:rPr>
        <w:t>12 U.M.A. *$80.60 * 54.00 M2 = $52,228.80 (CINCUENTA Y DOS MIL DOSCIENTOS PESOS 00/100 M.N.)</w:t>
      </w:r>
    </w:p>
    <w:p w:rsidR="007333DC" w:rsidRPr="00D4301A" w:rsidRDefault="007333DC" w:rsidP="00EB41F7">
      <w:pPr>
        <w:pStyle w:val="Prrafodelista"/>
        <w:jc w:val="both"/>
        <w:rPr>
          <w:rFonts w:ascii="Arial" w:hAnsi="Arial" w:cs="Arial"/>
          <w:sz w:val="24"/>
          <w:szCs w:val="24"/>
        </w:rPr>
      </w:pPr>
    </w:p>
    <w:p w:rsidR="009301C9" w:rsidRPr="00D4301A" w:rsidRDefault="000B4494" w:rsidP="000B4494">
      <w:pPr>
        <w:spacing w:after="0" w:line="240" w:lineRule="auto"/>
        <w:ind w:left="708"/>
        <w:jc w:val="both"/>
        <w:rPr>
          <w:rFonts w:ascii="Arial" w:eastAsia="Times New Roman" w:hAnsi="Arial" w:cs="Arial"/>
          <w:i/>
          <w:color w:val="000000"/>
          <w:lang w:eastAsia="es-MX"/>
        </w:rPr>
      </w:pPr>
      <w:r w:rsidRPr="00D4301A">
        <w:rPr>
          <w:rFonts w:ascii="Arial" w:eastAsia="Times New Roman" w:hAnsi="Arial" w:cs="Arial"/>
          <w:i/>
          <w:color w:val="000000"/>
          <w:lang w:eastAsia="es-MX"/>
        </w:rPr>
        <w:t>“</w:t>
      </w:r>
      <w:r w:rsidR="009301C9" w:rsidRPr="00D4301A">
        <w:rPr>
          <w:rFonts w:ascii="Arial" w:eastAsia="Times New Roman" w:hAnsi="Arial" w:cs="Arial"/>
          <w:i/>
          <w:color w:val="000000"/>
          <w:lang w:eastAsia="es-MX"/>
        </w:rPr>
        <w:t>Artículo 191.- las sanciones de orden administrativo y fiscal por infracciones a las leyes y reglamentos municipales que, en uso de sus facultades, imponga la Autoridad Municipal, serán aplicadas conforme a las siguientes tarifas:</w:t>
      </w:r>
    </w:p>
    <w:p w:rsidR="009301C9" w:rsidRPr="00D4301A" w:rsidRDefault="009301C9" w:rsidP="000B4494">
      <w:pPr>
        <w:spacing w:after="0" w:line="240" w:lineRule="auto"/>
        <w:ind w:left="708"/>
        <w:jc w:val="both"/>
        <w:rPr>
          <w:rFonts w:ascii="Arial" w:eastAsia="Times New Roman" w:hAnsi="Arial" w:cs="Arial"/>
          <w:i/>
          <w:color w:val="000000"/>
          <w:lang w:eastAsia="es-MX"/>
        </w:rPr>
      </w:pPr>
    </w:p>
    <w:p w:rsidR="009301C9" w:rsidRPr="00D4301A" w:rsidRDefault="009301C9" w:rsidP="000B4494">
      <w:pPr>
        <w:spacing w:after="0" w:line="240" w:lineRule="auto"/>
        <w:ind w:left="708"/>
        <w:jc w:val="both"/>
        <w:rPr>
          <w:rFonts w:ascii="Arial" w:eastAsia="Times New Roman" w:hAnsi="Arial" w:cs="Arial"/>
          <w:i/>
          <w:color w:val="000000"/>
          <w:lang w:eastAsia="es-MX"/>
        </w:rPr>
      </w:pPr>
      <w:r w:rsidRPr="00D4301A">
        <w:rPr>
          <w:rFonts w:ascii="Arial" w:eastAsia="Times New Roman" w:hAnsi="Arial" w:cs="Arial"/>
          <w:i/>
          <w:color w:val="000000"/>
          <w:lang w:eastAsia="es-MX"/>
        </w:rPr>
        <w:t>X. En materia de Desarrollo Urbano:</w:t>
      </w:r>
    </w:p>
    <w:p w:rsidR="009301C9" w:rsidRPr="00D4301A" w:rsidRDefault="009301C9" w:rsidP="000B4494">
      <w:pPr>
        <w:ind w:left="708"/>
        <w:jc w:val="both"/>
        <w:rPr>
          <w:rFonts w:ascii="Arial" w:hAnsi="Arial" w:cs="Arial"/>
          <w:i/>
        </w:rPr>
      </w:pPr>
      <w:r w:rsidRPr="00D4301A">
        <w:rPr>
          <w:rFonts w:ascii="Arial" w:hAnsi="Arial" w:cs="Arial"/>
          <w:i/>
        </w:rPr>
        <w:t xml:space="preserve">c) Ampliación: </w:t>
      </w:r>
    </w:p>
    <w:tbl>
      <w:tblPr>
        <w:tblStyle w:val="Tablaconcuadrcula"/>
        <w:tblW w:w="0" w:type="auto"/>
        <w:tblInd w:w="708" w:type="dxa"/>
        <w:tblLook w:val="04A0" w:firstRow="1" w:lastRow="0" w:firstColumn="1" w:lastColumn="0" w:noHBand="0" w:noVBand="1"/>
      </w:tblPr>
      <w:tblGrid>
        <w:gridCol w:w="1244"/>
        <w:gridCol w:w="1200"/>
        <w:gridCol w:w="1352"/>
        <w:gridCol w:w="1352"/>
        <w:gridCol w:w="1211"/>
        <w:gridCol w:w="1263"/>
      </w:tblGrid>
      <w:tr w:rsidR="009301C9" w:rsidRPr="00D4301A" w:rsidTr="00466919">
        <w:tc>
          <w:tcPr>
            <w:tcW w:w="1244" w:type="dxa"/>
          </w:tcPr>
          <w:p w:rsidR="009301C9" w:rsidRPr="00D4301A" w:rsidRDefault="009301C9" w:rsidP="009301C9">
            <w:pPr>
              <w:jc w:val="both"/>
              <w:rPr>
                <w:rFonts w:ascii="Arial" w:hAnsi="Arial" w:cs="Arial"/>
                <w:b/>
                <w:i/>
              </w:rPr>
            </w:pPr>
            <w:r w:rsidRPr="00D4301A">
              <w:rPr>
                <w:rFonts w:ascii="Arial" w:hAnsi="Arial" w:cs="Arial"/>
                <w:b/>
                <w:i/>
              </w:rPr>
              <w:t xml:space="preserve">ZONA BAJA </w:t>
            </w:r>
          </w:p>
        </w:tc>
        <w:tc>
          <w:tcPr>
            <w:tcW w:w="1200" w:type="dxa"/>
          </w:tcPr>
          <w:p w:rsidR="009301C9" w:rsidRPr="00D4301A" w:rsidRDefault="009301C9" w:rsidP="009301C9">
            <w:pPr>
              <w:jc w:val="both"/>
              <w:rPr>
                <w:rFonts w:ascii="Arial" w:hAnsi="Arial" w:cs="Arial"/>
                <w:b/>
                <w:i/>
              </w:rPr>
            </w:pPr>
            <w:r w:rsidRPr="00D4301A">
              <w:rPr>
                <w:rFonts w:ascii="Arial" w:hAnsi="Arial" w:cs="Arial"/>
                <w:b/>
                <w:i/>
              </w:rPr>
              <w:t>ZONA BAJA</w:t>
            </w:r>
          </w:p>
        </w:tc>
        <w:tc>
          <w:tcPr>
            <w:tcW w:w="1352" w:type="dxa"/>
          </w:tcPr>
          <w:p w:rsidR="009301C9" w:rsidRPr="00D4301A" w:rsidRDefault="009301C9" w:rsidP="009301C9">
            <w:pPr>
              <w:jc w:val="both"/>
              <w:rPr>
                <w:rFonts w:ascii="Arial" w:hAnsi="Arial" w:cs="Arial"/>
                <w:b/>
                <w:i/>
              </w:rPr>
            </w:pPr>
            <w:r w:rsidRPr="00D4301A">
              <w:rPr>
                <w:rFonts w:ascii="Arial" w:hAnsi="Arial" w:cs="Arial"/>
                <w:b/>
                <w:i/>
              </w:rPr>
              <w:t>ZONA MEDIA</w:t>
            </w:r>
          </w:p>
        </w:tc>
        <w:tc>
          <w:tcPr>
            <w:tcW w:w="1352" w:type="dxa"/>
          </w:tcPr>
          <w:p w:rsidR="009301C9" w:rsidRPr="00D4301A" w:rsidRDefault="009301C9" w:rsidP="009301C9">
            <w:pPr>
              <w:jc w:val="both"/>
              <w:rPr>
                <w:rFonts w:ascii="Arial" w:hAnsi="Arial" w:cs="Arial"/>
                <w:b/>
                <w:i/>
              </w:rPr>
            </w:pPr>
            <w:r w:rsidRPr="00D4301A">
              <w:rPr>
                <w:rFonts w:ascii="Arial" w:hAnsi="Arial" w:cs="Arial"/>
                <w:b/>
                <w:i/>
              </w:rPr>
              <w:t>ZONA MEDIA</w:t>
            </w:r>
          </w:p>
        </w:tc>
        <w:tc>
          <w:tcPr>
            <w:tcW w:w="1211" w:type="dxa"/>
          </w:tcPr>
          <w:p w:rsidR="009301C9" w:rsidRPr="00D4301A" w:rsidRDefault="009301C9" w:rsidP="009301C9">
            <w:pPr>
              <w:jc w:val="both"/>
              <w:rPr>
                <w:rFonts w:ascii="Arial" w:hAnsi="Arial" w:cs="Arial"/>
                <w:b/>
                <w:i/>
              </w:rPr>
            </w:pPr>
            <w:r w:rsidRPr="00D4301A">
              <w:rPr>
                <w:rFonts w:ascii="Arial" w:hAnsi="Arial" w:cs="Arial"/>
                <w:b/>
                <w:i/>
              </w:rPr>
              <w:t>ZONA ALTA</w:t>
            </w:r>
          </w:p>
        </w:tc>
        <w:tc>
          <w:tcPr>
            <w:tcW w:w="1263" w:type="dxa"/>
          </w:tcPr>
          <w:p w:rsidR="009301C9" w:rsidRPr="00D4301A" w:rsidRDefault="009301C9" w:rsidP="009301C9">
            <w:pPr>
              <w:jc w:val="both"/>
              <w:rPr>
                <w:rFonts w:ascii="Arial" w:hAnsi="Arial" w:cs="Arial"/>
                <w:b/>
                <w:i/>
              </w:rPr>
            </w:pPr>
            <w:r w:rsidRPr="00D4301A">
              <w:rPr>
                <w:rFonts w:ascii="Arial" w:hAnsi="Arial" w:cs="Arial"/>
                <w:b/>
                <w:i/>
              </w:rPr>
              <w:t>ZONA ALTA</w:t>
            </w:r>
          </w:p>
        </w:tc>
      </w:tr>
      <w:tr w:rsidR="009301C9" w:rsidRPr="00D4301A" w:rsidTr="00466919">
        <w:tc>
          <w:tcPr>
            <w:tcW w:w="1244" w:type="dxa"/>
          </w:tcPr>
          <w:p w:rsidR="009301C9" w:rsidRPr="00D4301A" w:rsidRDefault="009301C9" w:rsidP="009301C9">
            <w:pPr>
              <w:jc w:val="both"/>
              <w:rPr>
                <w:rFonts w:ascii="Arial" w:hAnsi="Arial" w:cs="Arial"/>
                <w:i/>
              </w:rPr>
            </w:pPr>
            <w:r w:rsidRPr="00D4301A">
              <w:rPr>
                <w:rFonts w:ascii="Arial" w:hAnsi="Arial" w:cs="Arial"/>
                <w:i/>
              </w:rPr>
              <w:t>UMA</w:t>
            </w:r>
          </w:p>
        </w:tc>
        <w:tc>
          <w:tcPr>
            <w:tcW w:w="1200" w:type="dxa"/>
          </w:tcPr>
          <w:p w:rsidR="009301C9" w:rsidRPr="00D4301A" w:rsidRDefault="009301C9" w:rsidP="009301C9">
            <w:pPr>
              <w:jc w:val="both"/>
              <w:rPr>
                <w:rFonts w:ascii="Arial" w:hAnsi="Arial" w:cs="Arial"/>
                <w:i/>
              </w:rPr>
            </w:pPr>
            <w:r w:rsidRPr="00D4301A">
              <w:rPr>
                <w:rFonts w:ascii="Arial" w:hAnsi="Arial" w:cs="Arial"/>
                <w:i/>
              </w:rPr>
              <w:t>UMA</w:t>
            </w:r>
          </w:p>
        </w:tc>
        <w:tc>
          <w:tcPr>
            <w:tcW w:w="1352" w:type="dxa"/>
            <w:tcBorders>
              <w:bottom w:val="single" w:sz="4" w:space="0" w:color="auto"/>
            </w:tcBorders>
          </w:tcPr>
          <w:p w:rsidR="009301C9" w:rsidRPr="00D4301A" w:rsidRDefault="009301C9" w:rsidP="009301C9">
            <w:pPr>
              <w:jc w:val="both"/>
              <w:rPr>
                <w:rFonts w:ascii="Arial" w:hAnsi="Arial" w:cs="Arial"/>
                <w:i/>
              </w:rPr>
            </w:pPr>
            <w:r w:rsidRPr="00D4301A">
              <w:rPr>
                <w:rFonts w:ascii="Arial" w:hAnsi="Arial" w:cs="Arial"/>
                <w:i/>
              </w:rPr>
              <w:t>UMA</w:t>
            </w:r>
          </w:p>
        </w:tc>
        <w:tc>
          <w:tcPr>
            <w:tcW w:w="1352" w:type="dxa"/>
          </w:tcPr>
          <w:p w:rsidR="009301C9" w:rsidRPr="00D4301A" w:rsidRDefault="009301C9" w:rsidP="009301C9">
            <w:pPr>
              <w:jc w:val="both"/>
              <w:rPr>
                <w:rFonts w:ascii="Arial" w:hAnsi="Arial" w:cs="Arial"/>
                <w:i/>
              </w:rPr>
            </w:pPr>
            <w:r w:rsidRPr="00D4301A">
              <w:rPr>
                <w:rFonts w:ascii="Arial" w:hAnsi="Arial" w:cs="Arial"/>
                <w:i/>
              </w:rPr>
              <w:t xml:space="preserve">UMA </w:t>
            </w:r>
          </w:p>
        </w:tc>
        <w:tc>
          <w:tcPr>
            <w:tcW w:w="1211" w:type="dxa"/>
          </w:tcPr>
          <w:p w:rsidR="009301C9" w:rsidRPr="00D4301A" w:rsidRDefault="009301C9" w:rsidP="009301C9">
            <w:pPr>
              <w:jc w:val="both"/>
              <w:rPr>
                <w:rFonts w:ascii="Arial" w:hAnsi="Arial" w:cs="Arial"/>
                <w:i/>
              </w:rPr>
            </w:pPr>
            <w:r w:rsidRPr="00D4301A">
              <w:rPr>
                <w:rFonts w:ascii="Arial" w:hAnsi="Arial" w:cs="Arial"/>
                <w:i/>
              </w:rPr>
              <w:t xml:space="preserve">UMA </w:t>
            </w:r>
          </w:p>
        </w:tc>
        <w:tc>
          <w:tcPr>
            <w:tcW w:w="1263" w:type="dxa"/>
          </w:tcPr>
          <w:p w:rsidR="009301C9" w:rsidRPr="00D4301A" w:rsidRDefault="009301C9" w:rsidP="009301C9">
            <w:pPr>
              <w:jc w:val="both"/>
              <w:rPr>
                <w:rFonts w:ascii="Arial" w:hAnsi="Arial" w:cs="Arial"/>
                <w:i/>
              </w:rPr>
            </w:pPr>
            <w:r w:rsidRPr="00D4301A">
              <w:rPr>
                <w:rFonts w:ascii="Arial" w:hAnsi="Arial" w:cs="Arial"/>
                <w:i/>
              </w:rPr>
              <w:t>UMA</w:t>
            </w:r>
          </w:p>
        </w:tc>
      </w:tr>
      <w:tr w:rsidR="009301C9" w:rsidRPr="00D4301A" w:rsidTr="00466919">
        <w:tc>
          <w:tcPr>
            <w:tcW w:w="1244" w:type="dxa"/>
          </w:tcPr>
          <w:p w:rsidR="009301C9" w:rsidRPr="00D4301A" w:rsidRDefault="009301C9" w:rsidP="009301C9">
            <w:pPr>
              <w:jc w:val="both"/>
              <w:rPr>
                <w:rFonts w:ascii="Arial" w:hAnsi="Arial" w:cs="Arial"/>
                <w:i/>
              </w:rPr>
            </w:pPr>
            <w:r w:rsidRPr="00D4301A">
              <w:rPr>
                <w:rFonts w:ascii="Arial" w:hAnsi="Arial" w:cs="Arial"/>
                <w:i/>
              </w:rPr>
              <w:t>MINIMO</w:t>
            </w:r>
          </w:p>
        </w:tc>
        <w:tc>
          <w:tcPr>
            <w:tcW w:w="1200" w:type="dxa"/>
          </w:tcPr>
          <w:p w:rsidR="009301C9" w:rsidRPr="00D4301A" w:rsidRDefault="009301C9" w:rsidP="009301C9">
            <w:pPr>
              <w:jc w:val="both"/>
              <w:rPr>
                <w:rFonts w:ascii="Arial" w:hAnsi="Arial" w:cs="Arial"/>
                <w:i/>
              </w:rPr>
            </w:pPr>
            <w:r w:rsidRPr="00D4301A">
              <w:rPr>
                <w:rFonts w:ascii="Arial" w:hAnsi="Arial" w:cs="Arial"/>
                <w:i/>
              </w:rPr>
              <w:t>MAXIMO</w:t>
            </w:r>
          </w:p>
        </w:tc>
        <w:tc>
          <w:tcPr>
            <w:tcW w:w="1352" w:type="dxa"/>
          </w:tcPr>
          <w:p w:rsidR="009301C9" w:rsidRPr="00D4301A" w:rsidRDefault="009301C9" w:rsidP="009301C9">
            <w:pPr>
              <w:jc w:val="both"/>
              <w:rPr>
                <w:rFonts w:ascii="Arial" w:hAnsi="Arial" w:cs="Arial"/>
                <w:i/>
              </w:rPr>
            </w:pPr>
            <w:r w:rsidRPr="00D4301A">
              <w:rPr>
                <w:rFonts w:ascii="Arial" w:hAnsi="Arial" w:cs="Arial"/>
                <w:i/>
              </w:rPr>
              <w:t xml:space="preserve">MINIMO </w:t>
            </w:r>
          </w:p>
        </w:tc>
        <w:tc>
          <w:tcPr>
            <w:tcW w:w="1352" w:type="dxa"/>
          </w:tcPr>
          <w:p w:rsidR="009301C9" w:rsidRPr="00D4301A" w:rsidRDefault="009301C9" w:rsidP="009301C9">
            <w:pPr>
              <w:jc w:val="both"/>
              <w:rPr>
                <w:rFonts w:ascii="Arial" w:hAnsi="Arial" w:cs="Arial"/>
                <w:i/>
              </w:rPr>
            </w:pPr>
            <w:r w:rsidRPr="00D4301A">
              <w:rPr>
                <w:rFonts w:ascii="Arial" w:hAnsi="Arial" w:cs="Arial"/>
                <w:i/>
              </w:rPr>
              <w:t>MAXIMO</w:t>
            </w:r>
          </w:p>
        </w:tc>
        <w:tc>
          <w:tcPr>
            <w:tcW w:w="1211" w:type="dxa"/>
          </w:tcPr>
          <w:p w:rsidR="009301C9" w:rsidRPr="00D4301A" w:rsidRDefault="009301C9" w:rsidP="009301C9">
            <w:pPr>
              <w:jc w:val="both"/>
              <w:rPr>
                <w:rFonts w:ascii="Arial" w:hAnsi="Arial" w:cs="Arial"/>
                <w:i/>
              </w:rPr>
            </w:pPr>
            <w:r w:rsidRPr="00D4301A">
              <w:rPr>
                <w:rFonts w:ascii="Arial" w:hAnsi="Arial" w:cs="Arial"/>
                <w:i/>
              </w:rPr>
              <w:t xml:space="preserve">MINIMO </w:t>
            </w:r>
          </w:p>
        </w:tc>
        <w:tc>
          <w:tcPr>
            <w:tcW w:w="1263" w:type="dxa"/>
          </w:tcPr>
          <w:p w:rsidR="009301C9" w:rsidRPr="00D4301A" w:rsidRDefault="009301C9" w:rsidP="009301C9">
            <w:pPr>
              <w:jc w:val="both"/>
              <w:rPr>
                <w:rFonts w:ascii="Arial" w:hAnsi="Arial" w:cs="Arial"/>
                <w:i/>
              </w:rPr>
            </w:pPr>
            <w:r w:rsidRPr="00D4301A">
              <w:rPr>
                <w:rFonts w:ascii="Arial" w:hAnsi="Arial" w:cs="Arial"/>
                <w:i/>
              </w:rPr>
              <w:t>MAXIMO</w:t>
            </w:r>
          </w:p>
        </w:tc>
      </w:tr>
      <w:tr w:rsidR="009301C9" w:rsidRPr="00D4301A" w:rsidTr="00466919">
        <w:tc>
          <w:tcPr>
            <w:tcW w:w="1244" w:type="dxa"/>
          </w:tcPr>
          <w:p w:rsidR="009301C9" w:rsidRPr="00D4301A" w:rsidRDefault="009301C9" w:rsidP="009301C9">
            <w:pPr>
              <w:jc w:val="both"/>
              <w:rPr>
                <w:rFonts w:ascii="Arial" w:hAnsi="Arial" w:cs="Arial"/>
                <w:i/>
              </w:rPr>
            </w:pPr>
            <w:r w:rsidRPr="00D4301A">
              <w:rPr>
                <w:rFonts w:ascii="Arial" w:hAnsi="Arial" w:cs="Arial"/>
                <w:i/>
              </w:rPr>
              <w:t>4</w:t>
            </w:r>
          </w:p>
        </w:tc>
        <w:tc>
          <w:tcPr>
            <w:tcW w:w="1200" w:type="dxa"/>
          </w:tcPr>
          <w:p w:rsidR="009301C9" w:rsidRPr="00D4301A" w:rsidRDefault="009301C9" w:rsidP="009301C9">
            <w:pPr>
              <w:jc w:val="both"/>
              <w:rPr>
                <w:rFonts w:ascii="Arial" w:hAnsi="Arial" w:cs="Arial"/>
                <w:i/>
              </w:rPr>
            </w:pPr>
            <w:r w:rsidRPr="00D4301A">
              <w:rPr>
                <w:rFonts w:ascii="Arial" w:hAnsi="Arial" w:cs="Arial"/>
                <w:i/>
              </w:rPr>
              <w:t>8</w:t>
            </w:r>
          </w:p>
        </w:tc>
        <w:tc>
          <w:tcPr>
            <w:tcW w:w="1352" w:type="dxa"/>
          </w:tcPr>
          <w:p w:rsidR="009301C9" w:rsidRPr="00D4301A" w:rsidRDefault="009301C9" w:rsidP="009301C9">
            <w:pPr>
              <w:jc w:val="both"/>
              <w:rPr>
                <w:rFonts w:ascii="Arial" w:hAnsi="Arial" w:cs="Arial"/>
                <w:i/>
              </w:rPr>
            </w:pPr>
            <w:r w:rsidRPr="00D4301A">
              <w:rPr>
                <w:rFonts w:ascii="Arial" w:hAnsi="Arial" w:cs="Arial"/>
                <w:i/>
              </w:rPr>
              <w:t>5</w:t>
            </w:r>
          </w:p>
        </w:tc>
        <w:tc>
          <w:tcPr>
            <w:tcW w:w="1352" w:type="dxa"/>
          </w:tcPr>
          <w:p w:rsidR="009301C9" w:rsidRPr="00D4301A" w:rsidRDefault="009301C9" w:rsidP="009301C9">
            <w:pPr>
              <w:jc w:val="both"/>
              <w:rPr>
                <w:rFonts w:ascii="Arial" w:hAnsi="Arial" w:cs="Arial"/>
                <w:i/>
              </w:rPr>
            </w:pPr>
            <w:r w:rsidRPr="00D4301A">
              <w:rPr>
                <w:rFonts w:ascii="Arial" w:hAnsi="Arial" w:cs="Arial"/>
                <w:i/>
              </w:rPr>
              <w:t>10</w:t>
            </w:r>
          </w:p>
        </w:tc>
        <w:tc>
          <w:tcPr>
            <w:tcW w:w="1211" w:type="dxa"/>
          </w:tcPr>
          <w:p w:rsidR="009301C9" w:rsidRPr="00D4301A" w:rsidRDefault="009301C9" w:rsidP="009301C9">
            <w:pPr>
              <w:jc w:val="both"/>
              <w:rPr>
                <w:rFonts w:ascii="Arial" w:hAnsi="Arial" w:cs="Arial"/>
                <w:i/>
              </w:rPr>
            </w:pPr>
            <w:r w:rsidRPr="00D4301A">
              <w:rPr>
                <w:rFonts w:ascii="Arial" w:hAnsi="Arial" w:cs="Arial"/>
                <w:i/>
              </w:rPr>
              <w:t>6</w:t>
            </w:r>
          </w:p>
        </w:tc>
        <w:tc>
          <w:tcPr>
            <w:tcW w:w="1263" w:type="dxa"/>
          </w:tcPr>
          <w:p w:rsidR="009301C9" w:rsidRPr="00D4301A" w:rsidRDefault="009301C9" w:rsidP="009301C9">
            <w:pPr>
              <w:jc w:val="both"/>
              <w:rPr>
                <w:rFonts w:ascii="Arial" w:hAnsi="Arial" w:cs="Arial"/>
                <w:i/>
              </w:rPr>
            </w:pPr>
            <w:r w:rsidRPr="00D4301A">
              <w:rPr>
                <w:rFonts w:ascii="Arial" w:hAnsi="Arial" w:cs="Arial"/>
                <w:i/>
              </w:rPr>
              <w:t>12</w:t>
            </w:r>
          </w:p>
        </w:tc>
      </w:tr>
    </w:tbl>
    <w:p w:rsidR="00F57B34" w:rsidRPr="00D4301A" w:rsidRDefault="00F57B34" w:rsidP="00F57B34">
      <w:pPr>
        <w:ind w:left="644"/>
        <w:jc w:val="both"/>
        <w:rPr>
          <w:rFonts w:ascii="Arial" w:hAnsi="Arial" w:cs="Arial"/>
          <w:sz w:val="24"/>
          <w:szCs w:val="24"/>
        </w:rPr>
      </w:pPr>
    </w:p>
    <w:p w:rsidR="009301C9" w:rsidRPr="00D4301A" w:rsidRDefault="009301C9" w:rsidP="00466919">
      <w:pPr>
        <w:pStyle w:val="Prrafodelista"/>
        <w:numPr>
          <w:ilvl w:val="0"/>
          <w:numId w:val="9"/>
        </w:numPr>
        <w:jc w:val="both"/>
        <w:rPr>
          <w:rFonts w:ascii="Arial" w:hAnsi="Arial" w:cs="Arial"/>
          <w:sz w:val="24"/>
          <w:szCs w:val="24"/>
        </w:rPr>
      </w:pPr>
      <w:r w:rsidRPr="00D4301A">
        <w:rPr>
          <w:rFonts w:ascii="Arial" w:hAnsi="Arial" w:cs="Arial"/>
          <w:sz w:val="24"/>
          <w:szCs w:val="24"/>
        </w:rPr>
        <w:t>Por construcción de ampliación de casa habitación, local comercial, departamentos se sancionará por m2</w:t>
      </w:r>
      <w:r w:rsidR="00F57B34" w:rsidRPr="00D4301A">
        <w:rPr>
          <w:rFonts w:ascii="Arial" w:hAnsi="Arial" w:cs="Arial"/>
          <w:sz w:val="24"/>
          <w:szCs w:val="24"/>
        </w:rPr>
        <w:t>”</w:t>
      </w:r>
    </w:p>
    <w:p w:rsidR="00466919" w:rsidRPr="00D4301A" w:rsidRDefault="00466919" w:rsidP="00466919">
      <w:pPr>
        <w:pStyle w:val="Prrafodelista"/>
        <w:ind w:left="1004"/>
        <w:jc w:val="both"/>
        <w:rPr>
          <w:rFonts w:ascii="Arial" w:hAnsi="Arial" w:cs="Arial"/>
          <w:sz w:val="24"/>
          <w:szCs w:val="24"/>
        </w:rPr>
      </w:pPr>
    </w:p>
    <w:p w:rsidR="00EB41F7" w:rsidRPr="00D4301A" w:rsidRDefault="00F57B34" w:rsidP="00F57B34">
      <w:pPr>
        <w:spacing w:line="256" w:lineRule="auto"/>
        <w:jc w:val="both"/>
        <w:rPr>
          <w:rFonts w:ascii="Arial" w:hAnsi="Arial" w:cs="Arial"/>
          <w:sz w:val="24"/>
          <w:szCs w:val="24"/>
        </w:rPr>
      </w:pPr>
      <w:r w:rsidRPr="00D4301A">
        <w:rPr>
          <w:rFonts w:ascii="Arial" w:hAnsi="Arial" w:cs="Arial"/>
          <w:sz w:val="24"/>
          <w:szCs w:val="24"/>
        </w:rPr>
        <w:t xml:space="preserve">3. Por las violaciones al reglamento al efectuar las demoliciones o construcciones no autorizadas, efectuadas por el propietario y el director responsable contraviniendo las disposiciones de la </w:t>
      </w:r>
      <w:r w:rsidR="00CD2764" w:rsidRPr="00D4301A">
        <w:rPr>
          <w:rFonts w:ascii="Arial" w:hAnsi="Arial" w:cs="Arial"/>
          <w:sz w:val="24"/>
          <w:szCs w:val="24"/>
        </w:rPr>
        <w:t>Ley Federal de la materia y el Reglamento, c</w:t>
      </w:r>
      <w:r w:rsidRPr="00D4301A">
        <w:rPr>
          <w:rFonts w:ascii="Arial" w:hAnsi="Arial" w:cs="Arial"/>
          <w:sz w:val="24"/>
          <w:szCs w:val="24"/>
        </w:rPr>
        <w:t xml:space="preserve">orrespondiendo la sanción a 100 unidades de medida y actualización vigente. Con fundamento en el artículo 191, fracción xiv, infracciones al Reglamento General de Aplicación del Plan Parcial para la Conservación del Centro Histórico de la Ciudad de Oaxaca de Juárez, inciso e), </w:t>
      </w:r>
      <w:r w:rsidR="00844A8C" w:rsidRPr="00D4301A">
        <w:rPr>
          <w:rFonts w:ascii="Arial" w:hAnsi="Arial" w:cs="Arial"/>
          <w:sz w:val="24"/>
          <w:szCs w:val="24"/>
        </w:rPr>
        <w:t>de la L</w:t>
      </w:r>
      <w:r w:rsidRPr="00D4301A">
        <w:rPr>
          <w:rFonts w:ascii="Arial" w:hAnsi="Arial" w:cs="Arial"/>
          <w:sz w:val="24"/>
          <w:szCs w:val="24"/>
        </w:rPr>
        <w:t xml:space="preserve">ey de </w:t>
      </w:r>
      <w:r w:rsidR="00844A8C" w:rsidRPr="00D4301A">
        <w:rPr>
          <w:rFonts w:ascii="Arial" w:hAnsi="Arial" w:cs="Arial"/>
          <w:sz w:val="24"/>
          <w:szCs w:val="24"/>
        </w:rPr>
        <w:t>I</w:t>
      </w:r>
      <w:r w:rsidRPr="00D4301A">
        <w:rPr>
          <w:rFonts w:ascii="Arial" w:hAnsi="Arial" w:cs="Arial"/>
          <w:sz w:val="24"/>
          <w:szCs w:val="24"/>
        </w:rPr>
        <w:t>ngresos del municipio de Oaxaca de Juárez para ejercicio fiscal 2018</w:t>
      </w:r>
      <w:r w:rsidR="00EB41F7" w:rsidRPr="00D4301A">
        <w:rPr>
          <w:rFonts w:ascii="Arial" w:hAnsi="Arial" w:cs="Arial"/>
          <w:sz w:val="24"/>
          <w:szCs w:val="24"/>
        </w:rPr>
        <w:t>.</w:t>
      </w:r>
    </w:p>
    <w:p w:rsidR="00EB41F7" w:rsidRPr="00D4301A" w:rsidRDefault="00EB41F7" w:rsidP="00EB41F7">
      <w:pPr>
        <w:pStyle w:val="Prrafodelista"/>
        <w:jc w:val="both"/>
        <w:rPr>
          <w:rFonts w:ascii="Arial" w:hAnsi="Arial" w:cs="Arial"/>
          <w:sz w:val="24"/>
          <w:szCs w:val="24"/>
        </w:rPr>
      </w:pPr>
      <w:r w:rsidRPr="00D4301A">
        <w:rPr>
          <w:rFonts w:ascii="Arial" w:hAnsi="Arial" w:cs="Arial"/>
          <w:sz w:val="24"/>
          <w:szCs w:val="24"/>
        </w:rPr>
        <w:t>100 U.M.A *$80.60 = $8,060.00 (OCHO MIL SESENTA PESOS 00/100 M.N.)</w:t>
      </w:r>
    </w:p>
    <w:p w:rsidR="00EB41F7" w:rsidRPr="00D4301A" w:rsidRDefault="00EB41F7" w:rsidP="00EB41F7">
      <w:pPr>
        <w:pStyle w:val="Prrafodelista"/>
        <w:jc w:val="both"/>
        <w:rPr>
          <w:rFonts w:ascii="Arial" w:hAnsi="Arial" w:cs="Arial"/>
          <w:sz w:val="24"/>
          <w:szCs w:val="24"/>
        </w:rPr>
      </w:pPr>
    </w:p>
    <w:p w:rsidR="009301C9" w:rsidRPr="00D4301A" w:rsidRDefault="00F57B34" w:rsidP="00F57B34">
      <w:pPr>
        <w:spacing w:after="0" w:line="240" w:lineRule="auto"/>
        <w:ind w:left="708"/>
        <w:jc w:val="both"/>
        <w:rPr>
          <w:rFonts w:ascii="Arial" w:eastAsia="Times New Roman" w:hAnsi="Arial" w:cs="Arial"/>
          <w:i/>
          <w:color w:val="000000"/>
          <w:lang w:eastAsia="es-MX"/>
        </w:rPr>
      </w:pPr>
      <w:r w:rsidRPr="00D4301A">
        <w:rPr>
          <w:rFonts w:ascii="Arial" w:eastAsia="Times New Roman" w:hAnsi="Arial" w:cs="Arial"/>
          <w:color w:val="000000"/>
          <w:sz w:val="24"/>
          <w:szCs w:val="24"/>
          <w:lang w:eastAsia="es-MX"/>
        </w:rPr>
        <w:t>“</w:t>
      </w:r>
      <w:r w:rsidR="009301C9" w:rsidRPr="00D4301A">
        <w:rPr>
          <w:rFonts w:ascii="Arial" w:eastAsia="Times New Roman" w:hAnsi="Arial" w:cs="Arial"/>
          <w:i/>
          <w:color w:val="000000"/>
          <w:lang w:eastAsia="es-MX"/>
        </w:rPr>
        <w:t>Artículo 191.- las sanciones de orden administrativo y fiscal por infracciones a las leyes y reglamentos municipales que, en uso de sus facultades, imponga la Autoridad Municipal, serán aplicadas conforme a las siguientes tarifas:</w:t>
      </w:r>
    </w:p>
    <w:p w:rsidR="009301C9" w:rsidRPr="00D4301A" w:rsidRDefault="009301C9" w:rsidP="00F57B34">
      <w:pPr>
        <w:ind w:left="708"/>
        <w:jc w:val="both"/>
        <w:rPr>
          <w:rFonts w:ascii="Arial" w:hAnsi="Arial" w:cs="Arial"/>
          <w:i/>
        </w:rPr>
      </w:pPr>
      <w:r w:rsidRPr="00D4301A">
        <w:rPr>
          <w:rFonts w:ascii="Arial" w:hAnsi="Arial" w:cs="Arial"/>
          <w:i/>
        </w:rPr>
        <w:t>F</w:t>
      </w:r>
      <w:r w:rsidR="00F57B34" w:rsidRPr="00D4301A">
        <w:rPr>
          <w:rFonts w:ascii="Arial" w:hAnsi="Arial" w:cs="Arial"/>
          <w:i/>
        </w:rPr>
        <w:t xml:space="preserve">racción </w:t>
      </w:r>
      <w:r w:rsidRPr="00D4301A">
        <w:rPr>
          <w:rFonts w:ascii="Arial" w:hAnsi="Arial" w:cs="Arial"/>
          <w:i/>
        </w:rPr>
        <w:t xml:space="preserve">XIV. </w:t>
      </w:r>
      <w:r w:rsidR="00A838AC" w:rsidRPr="00D4301A">
        <w:rPr>
          <w:rFonts w:ascii="Arial" w:hAnsi="Arial" w:cs="Arial"/>
          <w:i/>
        </w:rPr>
        <w:t>I</w:t>
      </w:r>
      <w:r w:rsidR="00F57B34" w:rsidRPr="00D4301A">
        <w:rPr>
          <w:rFonts w:ascii="Arial" w:hAnsi="Arial" w:cs="Arial"/>
          <w:i/>
        </w:rPr>
        <w:t xml:space="preserve">nfracciones al </w:t>
      </w:r>
      <w:r w:rsidR="00A838AC" w:rsidRPr="00D4301A">
        <w:rPr>
          <w:rFonts w:ascii="Arial" w:hAnsi="Arial" w:cs="Arial"/>
          <w:i/>
        </w:rPr>
        <w:t>R</w:t>
      </w:r>
      <w:r w:rsidR="00F57B34" w:rsidRPr="00D4301A">
        <w:rPr>
          <w:rFonts w:ascii="Arial" w:hAnsi="Arial" w:cs="Arial"/>
          <w:i/>
        </w:rPr>
        <w:t xml:space="preserve">eglamento General de Aplicación del </w:t>
      </w:r>
      <w:r w:rsidR="00A838AC" w:rsidRPr="00D4301A">
        <w:rPr>
          <w:rFonts w:ascii="Arial" w:hAnsi="Arial" w:cs="Arial"/>
          <w:i/>
        </w:rPr>
        <w:t>P</w:t>
      </w:r>
      <w:r w:rsidR="00F57B34" w:rsidRPr="00D4301A">
        <w:rPr>
          <w:rFonts w:ascii="Arial" w:hAnsi="Arial" w:cs="Arial"/>
          <w:i/>
        </w:rPr>
        <w:t xml:space="preserve">lan </w:t>
      </w:r>
      <w:r w:rsidR="00A838AC" w:rsidRPr="00D4301A">
        <w:rPr>
          <w:rFonts w:ascii="Arial" w:hAnsi="Arial" w:cs="Arial"/>
          <w:i/>
        </w:rPr>
        <w:t>P</w:t>
      </w:r>
      <w:r w:rsidR="00F57B34" w:rsidRPr="00D4301A">
        <w:rPr>
          <w:rFonts w:ascii="Arial" w:hAnsi="Arial" w:cs="Arial"/>
          <w:i/>
        </w:rPr>
        <w:t xml:space="preserve">arcial para la </w:t>
      </w:r>
      <w:r w:rsidR="00A838AC" w:rsidRPr="00D4301A">
        <w:rPr>
          <w:rFonts w:ascii="Arial" w:hAnsi="Arial" w:cs="Arial"/>
          <w:i/>
        </w:rPr>
        <w:t>C</w:t>
      </w:r>
      <w:r w:rsidR="00F57B34" w:rsidRPr="00D4301A">
        <w:rPr>
          <w:rFonts w:ascii="Arial" w:hAnsi="Arial" w:cs="Arial"/>
          <w:i/>
        </w:rPr>
        <w:t xml:space="preserve">onservación del </w:t>
      </w:r>
      <w:r w:rsidR="00A838AC" w:rsidRPr="00D4301A">
        <w:rPr>
          <w:rFonts w:ascii="Arial" w:hAnsi="Arial" w:cs="Arial"/>
          <w:i/>
        </w:rPr>
        <w:t>C</w:t>
      </w:r>
      <w:r w:rsidR="00F57B34" w:rsidRPr="00D4301A">
        <w:rPr>
          <w:rFonts w:ascii="Arial" w:hAnsi="Arial" w:cs="Arial"/>
          <w:i/>
        </w:rPr>
        <w:t xml:space="preserve">entro </w:t>
      </w:r>
      <w:r w:rsidR="00A838AC" w:rsidRPr="00D4301A">
        <w:rPr>
          <w:rFonts w:ascii="Arial" w:hAnsi="Arial" w:cs="Arial"/>
          <w:i/>
        </w:rPr>
        <w:t>H</w:t>
      </w:r>
      <w:r w:rsidR="00F57B34" w:rsidRPr="00D4301A">
        <w:rPr>
          <w:rFonts w:ascii="Arial" w:hAnsi="Arial" w:cs="Arial"/>
          <w:i/>
        </w:rPr>
        <w:t xml:space="preserve">istórico de la </w:t>
      </w:r>
      <w:r w:rsidR="00A838AC" w:rsidRPr="00D4301A">
        <w:rPr>
          <w:rFonts w:ascii="Arial" w:hAnsi="Arial" w:cs="Arial"/>
          <w:i/>
        </w:rPr>
        <w:t>C</w:t>
      </w:r>
      <w:r w:rsidR="00F57B34" w:rsidRPr="00D4301A">
        <w:rPr>
          <w:rFonts w:ascii="Arial" w:hAnsi="Arial" w:cs="Arial"/>
          <w:i/>
        </w:rPr>
        <w:t xml:space="preserve">iudad de </w:t>
      </w:r>
      <w:r w:rsidR="00A838AC" w:rsidRPr="00D4301A">
        <w:rPr>
          <w:rFonts w:ascii="Arial" w:hAnsi="Arial" w:cs="Arial"/>
          <w:i/>
        </w:rPr>
        <w:t>O</w:t>
      </w:r>
      <w:r w:rsidR="00F57B34" w:rsidRPr="00D4301A">
        <w:rPr>
          <w:rFonts w:ascii="Arial" w:hAnsi="Arial" w:cs="Arial"/>
          <w:i/>
        </w:rPr>
        <w:t xml:space="preserve">axaca de </w:t>
      </w:r>
      <w:r w:rsidR="00A838AC" w:rsidRPr="00D4301A">
        <w:rPr>
          <w:rFonts w:ascii="Arial" w:hAnsi="Arial" w:cs="Arial"/>
          <w:i/>
        </w:rPr>
        <w:t>J</w:t>
      </w:r>
      <w:r w:rsidR="00F57B34" w:rsidRPr="00D4301A">
        <w:rPr>
          <w:rFonts w:ascii="Arial" w:hAnsi="Arial" w:cs="Arial"/>
          <w:i/>
        </w:rPr>
        <w:t>uárez</w:t>
      </w:r>
      <w:r w:rsidR="00A838AC" w:rsidRPr="00D4301A">
        <w:rPr>
          <w:rFonts w:ascii="Arial" w:hAnsi="Arial" w:cs="Arial"/>
          <w:i/>
        </w:rPr>
        <w:t>.</w:t>
      </w:r>
    </w:p>
    <w:p w:rsidR="00A838AC" w:rsidRPr="00D4301A" w:rsidRDefault="00A838AC" w:rsidP="00F57B34">
      <w:pPr>
        <w:ind w:left="708"/>
        <w:jc w:val="both"/>
        <w:rPr>
          <w:rFonts w:ascii="Arial" w:hAnsi="Arial" w:cs="Arial"/>
          <w:i/>
        </w:rPr>
      </w:pPr>
      <w:r w:rsidRPr="00D4301A">
        <w:rPr>
          <w:rFonts w:ascii="Arial" w:hAnsi="Arial" w:cs="Arial"/>
          <w:i/>
        </w:rPr>
        <w:t>e) Por violación a cada uno de los conceptos de este Reglamento, por utilizar colores no autorizados en fachadas.</w:t>
      </w:r>
      <w:r w:rsidR="00F57B34" w:rsidRPr="00D4301A">
        <w:rPr>
          <w:rFonts w:ascii="Arial" w:hAnsi="Arial" w:cs="Arial"/>
          <w:i/>
        </w:rPr>
        <w:t>”</w:t>
      </w:r>
    </w:p>
    <w:p w:rsidR="009301C9" w:rsidRPr="00D4301A" w:rsidRDefault="009301C9" w:rsidP="00EB41F7">
      <w:pPr>
        <w:pStyle w:val="Prrafodelista"/>
        <w:jc w:val="both"/>
        <w:rPr>
          <w:rFonts w:ascii="Arial" w:hAnsi="Arial" w:cs="Arial"/>
          <w:b/>
          <w:sz w:val="24"/>
          <w:szCs w:val="24"/>
        </w:rPr>
      </w:pPr>
    </w:p>
    <w:p w:rsidR="00EB41F7" w:rsidRPr="00D4301A" w:rsidRDefault="00F57B34" w:rsidP="00F57B34">
      <w:pPr>
        <w:spacing w:line="256" w:lineRule="auto"/>
        <w:jc w:val="both"/>
        <w:rPr>
          <w:rFonts w:ascii="Arial" w:hAnsi="Arial" w:cs="Arial"/>
          <w:sz w:val="24"/>
          <w:szCs w:val="24"/>
        </w:rPr>
      </w:pPr>
      <w:r w:rsidRPr="00D4301A">
        <w:rPr>
          <w:rFonts w:ascii="Arial" w:hAnsi="Arial" w:cs="Arial"/>
          <w:sz w:val="24"/>
          <w:szCs w:val="24"/>
        </w:rPr>
        <w:t>4. Por falta de presentación del permiso de licencia de construcción. Correspondiendo la sanción a 60 unidades de medida y actualización vigente. Con fundamento en el artículo 192, fracción V, de la Ley de Ingresos del Municipio de Oaxaca de Juárez para el ejercicio fiscal 2018.</w:t>
      </w:r>
    </w:p>
    <w:p w:rsidR="00EB41F7" w:rsidRPr="00D4301A" w:rsidRDefault="00F57B34" w:rsidP="004D48A7">
      <w:pPr>
        <w:jc w:val="both"/>
        <w:rPr>
          <w:rFonts w:ascii="Arial" w:hAnsi="Arial" w:cs="Arial"/>
          <w:sz w:val="24"/>
          <w:szCs w:val="24"/>
        </w:rPr>
      </w:pPr>
      <w:r w:rsidRPr="00D4301A">
        <w:rPr>
          <w:rFonts w:ascii="Arial" w:hAnsi="Arial" w:cs="Arial"/>
          <w:sz w:val="24"/>
          <w:szCs w:val="24"/>
        </w:rPr>
        <w:t xml:space="preserve">60 </w:t>
      </w:r>
      <w:r w:rsidR="004D48A7" w:rsidRPr="00D4301A">
        <w:rPr>
          <w:rFonts w:ascii="Arial" w:hAnsi="Arial" w:cs="Arial"/>
          <w:sz w:val="24"/>
          <w:szCs w:val="24"/>
        </w:rPr>
        <w:t xml:space="preserve">U.M.A </w:t>
      </w:r>
      <w:r w:rsidRPr="00D4301A">
        <w:rPr>
          <w:rFonts w:ascii="Arial" w:hAnsi="Arial" w:cs="Arial"/>
          <w:sz w:val="24"/>
          <w:szCs w:val="24"/>
        </w:rPr>
        <w:t>*$80.60 = $4,836.00 (cuatro mil ochocientos treinta y seis pesos 00/100 m.n.)</w:t>
      </w:r>
    </w:p>
    <w:p w:rsidR="00EB41F7" w:rsidRPr="00D4301A" w:rsidRDefault="00EB41F7" w:rsidP="00EB41F7">
      <w:pPr>
        <w:pStyle w:val="Prrafodelista"/>
        <w:jc w:val="both"/>
        <w:rPr>
          <w:rFonts w:ascii="Arial" w:hAnsi="Arial" w:cs="Arial"/>
          <w:sz w:val="24"/>
          <w:szCs w:val="24"/>
        </w:rPr>
      </w:pPr>
    </w:p>
    <w:p w:rsidR="00A838AC" w:rsidRPr="00D4301A" w:rsidRDefault="004D48A7" w:rsidP="00EB41F7">
      <w:pPr>
        <w:pStyle w:val="Prrafodelista"/>
        <w:jc w:val="both"/>
        <w:rPr>
          <w:rFonts w:ascii="Arial" w:hAnsi="Arial" w:cs="Arial"/>
          <w:i/>
        </w:rPr>
      </w:pPr>
      <w:r w:rsidRPr="00D4301A">
        <w:rPr>
          <w:rFonts w:ascii="Arial" w:hAnsi="Arial" w:cs="Arial"/>
          <w:i/>
        </w:rPr>
        <w:lastRenderedPageBreak/>
        <w:t>“</w:t>
      </w:r>
      <w:r w:rsidR="00A838AC" w:rsidRPr="00D4301A">
        <w:rPr>
          <w:rFonts w:ascii="Arial" w:hAnsi="Arial" w:cs="Arial"/>
          <w:b/>
          <w:i/>
        </w:rPr>
        <w:t>Artículo 192</w:t>
      </w:r>
      <w:r w:rsidR="00A838AC" w:rsidRPr="00D4301A">
        <w:rPr>
          <w:rFonts w:ascii="Arial" w:hAnsi="Arial" w:cs="Arial"/>
          <w:i/>
        </w:rPr>
        <w:t xml:space="preserve">. Las sanciones por violaciones al Reglamento de Construcción y Seguridad Estructural para el Estado de Oaxaca, se aplicarán conforme a lo siguiente: </w:t>
      </w:r>
    </w:p>
    <w:p w:rsidR="00A838AC" w:rsidRPr="00D4301A" w:rsidRDefault="00C424E6" w:rsidP="00EB41F7">
      <w:pPr>
        <w:pStyle w:val="Prrafodelista"/>
        <w:jc w:val="both"/>
        <w:rPr>
          <w:rFonts w:ascii="Arial" w:hAnsi="Arial" w:cs="Arial"/>
          <w:i/>
        </w:rPr>
      </w:pPr>
      <w:r w:rsidRPr="00D4301A">
        <w:rPr>
          <w:rFonts w:ascii="Arial" w:hAnsi="Arial" w:cs="Arial"/>
          <w:b/>
          <w:i/>
        </w:rPr>
        <w:t>V</w:t>
      </w:r>
      <w:r w:rsidRPr="00D4301A">
        <w:rPr>
          <w:rFonts w:ascii="Arial" w:hAnsi="Arial" w:cs="Arial"/>
          <w:i/>
        </w:rPr>
        <w:t>. Por falta de presentación del permi</w:t>
      </w:r>
      <w:r w:rsidR="004D48A7" w:rsidRPr="00D4301A">
        <w:rPr>
          <w:rFonts w:ascii="Arial" w:hAnsi="Arial" w:cs="Arial"/>
          <w:i/>
        </w:rPr>
        <w:t>so de licencia de construcción.”</w:t>
      </w:r>
    </w:p>
    <w:p w:rsidR="00A838AC" w:rsidRPr="00D4301A" w:rsidRDefault="00A838AC" w:rsidP="00EB41F7">
      <w:pPr>
        <w:pStyle w:val="Prrafodelista"/>
        <w:jc w:val="both"/>
        <w:rPr>
          <w:rFonts w:ascii="Arial" w:hAnsi="Arial" w:cs="Arial"/>
          <w:sz w:val="24"/>
          <w:szCs w:val="24"/>
        </w:rPr>
      </w:pPr>
    </w:p>
    <w:p w:rsidR="00EB41F7" w:rsidRPr="00D4301A" w:rsidRDefault="004D48A7" w:rsidP="004D48A7">
      <w:pPr>
        <w:spacing w:line="256" w:lineRule="auto"/>
        <w:jc w:val="both"/>
        <w:rPr>
          <w:rFonts w:ascii="Arial" w:hAnsi="Arial" w:cs="Arial"/>
          <w:sz w:val="24"/>
          <w:szCs w:val="24"/>
        </w:rPr>
      </w:pPr>
      <w:r w:rsidRPr="00D4301A">
        <w:rPr>
          <w:rFonts w:ascii="Arial" w:hAnsi="Arial" w:cs="Arial"/>
          <w:sz w:val="24"/>
          <w:szCs w:val="24"/>
        </w:rPr>
        <w:t>5. Por falta de presentación de planos autorizados. Correspondiendo la sanción a 60 unidades de medida y actualización vigente. C</w:t>
      </w:r>
      <w:r w:rsidR="00036A3F" w:rsidRPr="00D4301A">
        <w:rPr>
          <w:rFonts w:ascii="Arial" w:hAnsi="Arial" w:cs="Arial"/>
          <w:sz w:val="24"/>
          <w:szCs w:val="24"/>
        </w:rPr>
        <w:t>on fundamento en el artículo</w:t>
      </w:r>
      <w:r w:rsidRPr="00D4301A">
        <w:rPr>
          <w:rFonts w:ascii="Arial" w:hAnsi="Arial" w:cs="Arial"/>
          <w:sz w:val="24"/>
          <w:szCs w:val="24"/>
        </w:rPr>
        <w:t xml:space="preserve"> 192, fracción VI, de la Ley de Ingresos del Municipio de Oaxaca de Juárez para el ejercicio fiscal 2018.</w:t>
      </w:r>
    </w:p>
    <w:p w:rsidR="00EB41F7" w:rsidRPr="00D4301A" w:rsidRDefault="006137F0" w:rsidP="004D48A7">
      <w:pPr>
        <w:jc w:val="both"/>
        <w:rPr>
          <w:rFonts w:ascii="Arial" w:hAnsi="Arial" w:cs="Arial"/>
          <w:sz w:val="24"/>
          <w:szCs w:val="24"/>
        </w:rPr>
      </w:pPr>
      <w:r w:rsidRPr="00D4301A">
        <w:rPr>
          <w:rFonts w:ascii="Arial" w:hAnsi="Arial" w:cs="Arial"/>
          <w:sz w:val="24"/>
          <w:szCs w:val="24"/>
        </w:rPr>
        <w:t xml:space="preserve">60 U.M.A *$80.60 = $4,836.00 </w:t>
      </w:r>
      <w:r w:rsidR="00EB41F7" w:rsidRPr="00D4301A">
        <w:rPr>
          <w:rFonts w:ascii="Arial" w:hAnsi="Arial" w:cs="Arial"/>
          <w:sz w:val="24"/>
          <w:szCs w:val="24"/>
        </w:rPr>
        <w:t>(CUATRO MIL OCHOCIENTOS TREINTA Y SEIS PESOS 00/100 M.N.)</w:t>
      </w:r>
    </w:p>
    <w:p w:rsidR="00EB41F7" w:rsidRPr="00D4301A" w:rsidRDefault="00EB41F7" w:rsidP="00EB41F7">
      <w:pPr>
        <w:pStyle w:val="Prrafodelista"/>
        <w:jc w:val="both"/>
        <w:rPr>
          <w:rFonts w:ascii="Arial" w:hAnsi="Arial" w:cs="Arial"/>
          <w:b/>
          <w:sz w:val="24"/>
          <w:szCs w:val="24"/>
        </w:rPr>
      </w:pPr>
    </w:p>
    <w:p w:rsidR="0000502C" w:rsidRPr="00D4301A" w:rsidRDefault="004D48A7" w:rsidP="0000502C">
      <w:pPr>
        <w:pStyle w:val="Prrafodelista"/>
        <w:jc w:val="both"/>
        <w:rPr>
          <w:rFonts w:ascii="Arial" w:hAnsi="Arial" w:cs="Arial"/>
          <w:i/>
        </w:rPr>
      </w:pPr>
      <w:r w:rsidRPr="00D4301A">
        <w:rPr>
          <w:rFonts w:ascii="Arial" w:hAnsi="Arial" w:cs="Arial"/>
          <w:b/>
          <w:i/>
        </w:rPr>
        <w:t>“</w:t>
      </w:r>
      <w:r w:rsidR="0000502C" w:rsidRPr="00D4301A">
        <w:rPr>
          <w:rFonts w:ascii="Arial" w:hAnsi="Arial" w:cs="Arial"/>
          <w:b/>
          <w:i/>
        </w:rPr>
        <w:t>Artículo</w:t>
      </w:r>
      <w:r w:rsidR="0000502C" w:rsidRPr="00D4301A">
        <w:rPr>
          <w:rFonts w:ascii="Arial" w:hAnsi="Arial" w:cs="Arial"/>
          <w:i/>
        </w:rPr>
        <w:t xml:space="preserve"> 192. Las sanciones por violaciones al Reglamento de Construcción y Seguridad Estructural para el Estado de Oaxaca, se aplicarán conforme a lo siguiente: </w:t>
      </w:r>
    </w:p>
    <w:p w:rsidR="0000502C" w:rsidRPr="00D4301A" w:rsidRDefault="0000502C" w:rsidP="00EB41F7">
      <w:pPr>
        <w:pStyle w:val="Prrafodelista"/>
        <w:jc w:val="both"/>
        <w:rPr>
          <w:rFonts w:ascii="Arial" w:hAnsi="Arial" w:cs="Arial"/>
          <w:i/>
        </w:rPr>
      </w:pPr>
      <w:r w:rsidRPr="00D4301A">
        <w:rPr>
          <w:rFonts w:ascii="Arial" w:hAnsi="Arial" w:cs="Arial"/>
          <w:b/>
          <w:i/>
        </w:rPr>
        <w:t>VI</w:t>
      </w:r>
      <w:r w:rsidRPr="00D4301A">
        <w:rPr>
          <w:rFonts w:ascii="Arial" w:hAnsi="Arial" w:cs="Arial"/>
          <w:i/>
        </w:rPr>
        <w:t>. Por falta de pres</w:t>
      </w:r>
      <w:r w:rsidR="004D48A7" w:rsidRPr="00D4301A">
        <w:rPr>
          <w:rFonts w:ascii="Arial" w:hAnsi="Arial" w:cs="Arial"/>
          <w:i/>
        </w:rPr>
        <w:t>entación de planos autorizados.”</w:t>
      </w:r>
    </w:p>
    <w:p w:rsidR="0000502C" w:rsidRPr="00D4301A" w:rsidRDefault="0000502C" w:rsidP="00EB41F7">
      <w:pPr>
        <w:pStyle w:val="Prrafodelista"/>
        <w:jc w:val="both"/>
        <w:rPr>
          <w:rFonts w:ascii="Arial" w:hAnsi="Arial" w:cs="Arial"/>
          <w:i/>
        </w:rPr>
      </w:pPr>
    </w:p>
    <w:p w:rsidR="00EB41F7" w:rsidRPr="00D4301A" w:rsidRDefault="004D48A7" w:rsidP="004D48A7">
      <w:pPr>
        <w:ind w:firstLine="708"/>
        <w:jc w:val="both"/>
        <w:rPr>
          <w:rFonts w:ascii="Arial" w:hAnsi="Arial" w:cs="Arial"/>
          <w:sz w:val="24"/>
          <w:szCs w:val="24"/>
        </w:rPr>
      </w:pPr>
      <w:r w:rsidRPr="00D4301A">
        <w:rPr>
          <w:rFonts w:ascii="Arial" w:hAnsi="Arial" w:cs="Arial"/>
          <w:sz w:val="24"/>
          <w:szCs w:val="24"/>
        </w:rPr>
        <w:t>Haciendo un importe total de: $90,110.80 (noventa mil ciento diez pesos 80/100 m.n.)</w:t>
      </w:r>
    </w:p>
    <w:p w:rsidR="004D48A7" w:rsidRPr="00D4301A" w:rsidRDefault="004D48A7" w:rsidP="004D48A7">
      <w:pPr>
        <w:ind w:firstLine="708"/>
        <w:jc w:val="both"/>
        <w:rPr>
          <w:rFonts w:ascii="Arial" w:hAnsi="Arial" w:cs="Arial"/>
          <w:sz w:val="24"/>
          <w:szCs w:val="24"/>
        </w:rPr>
      </w:pPr>
      <w:r w:rsidRPr="00D4301A">
        <w:rPr>
          <w:rFonts w:ascii="Arial" w:hAnsi="Arial" w:cs="Arial"/>
          <w:sz w:val="24"/>
          <w:szCs w:val="24"/>
        </w:rPr>
        <w:t>Impuesto para el fondo de fomento turístico gastronómico, cultural y artesanal del Municipio de Oaxaca de Juárez del 12% de acuerdo a los Artículos 108, 109 y 110 de la Ley de Ingresos del Municipio de Oaxaca de Juárez para el ejercicio fiscal 2018, de la multa 004/2018 impuesta por la DGDUCHE: $10,813.29 (diez mil ochocientos trece pesos 29/100 M.N.)</w:t>
      </w:r>
    </w:p>
    <w:p w:rsidR="004D48A7" w:rsidRPr="00D4301A" w:rsidRDefault="004D48A7" w:rsidP="004D48A7">
      <w:pPr>
        <w:jc w:val="both"/>
        <w:rPr>
          <w:rFonts w:ascii="Arial" w:hAnsi="Arial" w:cs="Arial"/>
          <w:sz w:val="24"/>
          <w:szCs w:val="24"/>
        </w:rPr>
      </w:pPr>
      <w:r w:rsidRPr="00D4301A">
        <w:rPr>
          <w:rFonts w:ascii="Arial" w:hAnsi="Arial" w:cs="Arial"/>
          <w:sz w:val="24"/>
          <w:szCs w:val="24"/>
        </w:rPr>
        <w:t>TOTAL GLOBAL: $100,924.09 (CIEN MIEL NOVECIENTOS VEINTICUATRO PESOS 09/100 M.N.)</w:t>
      </w:r>
    </w:p>
    <w:p w:rsidR="004D48A7" w:rsidRPr="00D4301A" w:rsidRDefault="004D48A7" w:rsidP="001647D3">
      <w:pPr>
        <w:spacing w:line="276" w:lineRule="auto"/>
        <w:ind w:left="708"/>
        <w:jc w:val="both"/>
        <w:rPr>
          <w:rFonts w:ascii="Arial" w:hAnsi="Arial" w:cs="Arial"/>
          <w:i/>
        </w:rPr>
      </w:pPr>
      <w:r w:rsidRPr="00D4301A">
        <w:rPr>
          <w:rFonts w:ascii="Arial" w:hAnsi="Arial" w:cs="Arial"/>
          <w:i/>
        </w:rPr>
        <w:t>“</w:t>
      </w:r>
      <w:r w:rsidRPr="00D4301A">
        <w:rPr>
          <w:rFonts w:ascii="Arial" w:hAnsi="Arial" w:cs="Arial"/>
          <w:b/>
          <w:i/>
        </w:rPr>
        <w:t>Artículo 108</w:t>
      </w:r>
      <w:r w:rsidRPr="00D4301A">
        <w:rPr>
          <w:rFonts w:ascii="Arial" w:hAnsi="Arial" w:cs="Arial"/>
          <w:i/>
        </w:rPr>
        <w:t>. Son sujetos de este impuesto las personas físicas y morales que cometan infracciones a las disposiciones establecidas en los Reglamentos y Leyes Municipales.</w:t>
      </w:r>
    </w:p>
    <w:p w:rsidR="004D48A7" w:rsidRPr="00D4301A" w:rsidRDefault="004D48A7" w:rsidP="001647D3">
      <w:pPr>
        <w:spacing w:line="276" w:lineRule="auto"/>
        <w:ind w:left="708"/>
        <w:jc w:val="both"/>
        <w:rPr>
          <w:rFonts w:ascii="Arial" w:hAnsi="Arial" w:cs="Arial"/>
          <w:i/>
        </w:rPr>
      </w:pPr>
      <w:r w:rsidRPr="00D4301A">
        <w:rPr>
          <w:rFonts w:ascii="Arial" w:hAnsi="Arial" w:cs="Arial"/>
          <w:b/>
          <w:i/>
        </w:rPr>
        <w:t>Artículo 109.</w:t>
      </w:r>
      <w:r w:rsidRPr="00D4301A">
        <w:rPr>
          <w:rFonts w:ascii="Arial" w:hAnsi="Arial" w:cs="Arial"/>
          <w:i/>
        </w:rPr>
        <w:t xml:space="preserve"> </w:t>
      </w:r>
      <w:r w:rsidR="00F01D28" w:rsidRPr="00D4301A">
        <w:rPr>
          <w:rFonts w:ascii="Arial" w:hAnsi="Arial" w:cs="Arial"/>
          <w:i/>
        </w:rPr>
        <w:t>La base de este impuesta será el monto total que resulte de la infracción cometida por violaciones a las disposiciones establecidas en los Reglamentos y Leyes Municipales.</w:t>
      </w:r>
    </w:p>
    <w:p w:rsidR="00F01D28" w:rsidRPr="00D4301A" w:rsidRDefault="00F01D28" w:rsidP="001647D3">
      <w:pPr>
        <w:spacing w:line="276" w:lineRule="auto"/>
        <w:ind w:left="708"/>
        <w:jc w:val="both"/>
        <w:rPr>
          <w:rFonts w:ascii="Arial" w:hAnsi="Arial" w:cs="Arial"/>
          <w:i/>
        </w:rPr>
      </w:pPr>
      <w:r w:rsidRPr="00D4301A">
        <w:rPr>
          <w:rFonts w:ascii="Arial" w:hAnsi="Arial" w:cs="Arial"/>
          <w:b/>
          <w:i/>
        </w:rPr>
        <w:t>Artículo 110</w:t>
      </w:r>
      <w:r w:rsidRPr="00D4301A">
        <w:rPr>
          <w:rFonts w:ascii="Arial" w:hAnsi="Arial" w:cs="Arial"/>
          <w:i/>
        </w:rPr>
        <w:t xml:space="preserve">. Este impuesto se causará a razón del 12% sobre la base a las que hace referencia el artículo anterior y deberá ser determinado por la autoridad sancionadora. </w:t>
      </w:r>
    </w:p>
    <w:p w:rsidR="004D48A7" w:rsidRPr="00D4301A" w:rsidRDefault="00F01D28" w:rsidP="001647D3">
      <w:pPr>
        <w:spacing w:line="276" w:lineRule="auto"/>
        <w:ind w:left="708"/>
        <w:jc w:val="both"/>
        <w:rPr>
          <w:rFonts w:ascii="Arial" w:hAnsi="Arial" w:cs="Arial"/>
          <w:i/>
        </w:rPr>
      </w:pPr>
      <w:r w:rsidRPr="00D4301A">
        <w:rPr>
          <w:rFonts w:ascii="Arial" w:hAnsi="Arial" w:cs="Arial"/>
          <w:i/>
        </w:rPr>
        <w:t>En el formato único de liquidación, órdenes de pago y comprobantes de pago emitidos por el Municipio para el cobro de este Impuesto podrá aparecer indistintamente especificado con el nombre completo “Impuesto para el Fondo de Fomento Gastronómico, Cultural y Artesanal del Municipio de Oaxaca de Juárez” o con las siglas “F.F.S.”</w:t>
      </w:r>
    </w:p>
    <w:p w:rsidR="008C5B1C" w:rsidRPr="00D4301A" w:rsidRDefault="008C5B1C" w:rsidP="004D48A7">
      <w:pPr>
        <w:spacing w:line="360" w:lineRule="auto"/>
        <w:ind w:firstLine="708"/>
        <w:jc w:val="both"/>
        <w:rPr>
          <w:rFonts w:ascii="Arial" w:hAnsi="Arial" w:cs="Arial"/>
          <w:sz w:val="24"/>
          <w:szCs w:val="24"/>
        </w:rPr>
      </w:pPr>
    </w:p>
    <w:p w:rsidR="00FD08EC" w:rsidRPr="00D4301A" w:rsidRDefault="0087359D" w:rsidP="004D48A7">
      <w:pPr>
        <w:spacing w:line="360" w:lineRule="auto"/>
        <w:ind w:firstLine="708"/>
        <w:jc w:val="both"/>
        <w:rPr>
          <w:rFonts w:ascii="Arial" w:hAnsi="Arial" w:cs="Arial"/>
          <w:sz w:val="24"/>
          <w:szCs w:val="24"/>
        </w:rPr>
      </w:pPr>
      <w:r w:rsidRPr="00D4301A">
        <w:rPr>
          <w:rFonts w:ascii="Arial" w:hAnsi="Arial" w:cs="Arial"/>
          <w:sz w:val="24"/>
          <w:szCs w:val="24"/>
        </w:rPr>
        <w:t xml:space="preserve">De </w:t>
      </w:r>
      <w:r w:rsidR="00F4332B" w:rsidRPr="00D4301A">
        <w:rPr>
          <w:rFonts w:ascii="Arial" w:hAnsi="Arial" w:cs="Arial"/>
          <w:sz w:val="24"/>
          <w:szCs w:val="24"/>
        </w:rPr>
        <w:t xml:space="preserve">todo </w:t>
      </w:r>
      <w:r w:rsidRPr="00D4301A">
        <w:rPr>
          <w:rFonts w:ascii="Arial" w:hAnsi="Arial" w:cs="Arial"/>
          <w:sz w:val="24"/>
          <w:szCs w:val="24"/>
        </w:rPr>
        <w:t>lo anteriormente transcrito se advierte que la autoridad demandada cumplió con los artículos 14 y 16, de la Constitución Federal y en el artículo 17 de la Ley de Procedimiento y Justicia Administrativa del Estado</w:t>
      </w:r>
      <w:r w:rsidR="003A6681" w:rsidRPr="00D4301A">
        <w:rPr>
          <w:rFonts w:ascii="Arial" w:hAnsi="Arial" w:cs="Arial"/>
          <w:sz w:val="24"/>
          <w:szCs w:val="24"/>
        </w:rPr>
        <w:t>;</w:t>
      </w:r>
      <w:r w:rsidR="00542F67" w:rsidRPr="00D4301A">
        <w:rPr>
          <w:rFonts w:ascii="Arial" w:hAnsi="Arial" w:cs="Arial"/>
          <w:sz w:val="24"/>
          <w:szCs w:val="24"/>
        </w:rPr>
        <w:t xml:space="preserve"> porque la parte actora </w:t>
      </w:r>
      <w:r w:rsidR="00F4332B" w:rsidRPr="00D4301A">
        <w:rPr>
          <w:rFonts w:ascii="Arial" w:hAnsi="Arial" w:cs="Arial"/>
          <w:sz w:val="24"/>
          <w:szCs w:val="24"/>
        </w:rPr>
        <w:t>inició la construcción o reparaci</w:t>
      </w:r>
      <w:r w:rsidR="00EC3295" w:rsidRPr="00D4301A">
        <w:rPr>
          <w:rFonts w:ascii="Arial" w:hAnsi="Arial" w:cs="Arial"/>
          <w:sz w:val="24"/>
          <w:szCs w:val="24"/>
        </w:rPr>
        <w:t>ón del inmueble de su propiedad, misma que</w:t>
      </w:r>
      <w:r w:rsidR="004441B9" w:rsidRPr="00D4301A">
        <w:rPr>
          <w:rFonts w:ascii="Arial" w:hAnsi="Arial" w:cs="Arial"/>
          <w:sz w:val="24"/>
          <w:szCs w:val="24"/>
        </w:rPr>
        <w:t xml:space="preserve"> se ubica en </w:t>
      </w:r>
      <w:r w:rsidR="0016737A">
        <w:rPr>
          <w:rFonts w:ascii="Arial" w:eastAsia="Times New Roman" w:hAnsi="Arial" w:cs="Arial"/>
          <w:bCs/>
          <w:iCs/>
          <w:caps/>
          <w:kern w:val="2"/>
          <w:sz w:val="24"/>
          <w:szCs w:val="24"/>
          <w:lang w:val="es-ES_tradnl" w:eastAsia="es-ES"/>
        </w:rPr>
        <w:t>**********</w:t>
      </w:r>
      <w:r w:rsidR="0016737A">
        <w:rPr>
          <w:rFonts w:ascii="Arial" w:eastAsia="Times New Roman" w:hAnsi="Arial" w:cs="Arial"/>
          <w:bCs/>
          <w:iCs/>
          <w:caps/>
          <w:kern w:val="2"/>
          <w:sz w:val="24"/>
          <w:szCs w:val="24"/>
          <w:lang w:val="es-ES_tradnl" w:eastAsia="es-ES"/>
        </w:rPr>
        <w:t xml:space="preserve"> </w:t>
      </w:r>
      <w:r w:rsidR="004441B9" w:rsidRPr="00D4301A">
        <w:rPr>
          <w:rFonts w:ascii="Arial" w:hAnsi="Arial" w:cs="Arial"/>
          <w:sz w:val="24"/>
          <w:szCs w:val="24"/>
        </w:rPr>
        <w:t xml:space="preserve">número </w:t>
      </w:r>
      <w:r w:rsidR="0016737A">
        <w:rPr>
          <w:rFonts w:ascii="Arial" w:eastAsia="Times New Roman" w:hAnsi="Arial" w:cs="Arial"/>
          <w:bCs/>
          <w:iCs/>
          <w:caps/>
          <w:kern w:val="2"/>
          <w:sz w:val="24"/>
          <w:szCs w:val="24"/>
          <w:lang w:val="es-ES_tradnl" w:eastAsia="es-ES"/>
        </w:rPr>
        <w:t>**********</w:t>
      </w:r>
      <w:r w:rsidR="004441B9" w:rsidRPr="00D4301A">
        <w:rPr>
          <w:rFonts w:ascii="Arial" w:hAnsi="Arial" w:cs="Arial"/>
          <w:sz w:val="24"/>
          <w:szCs w:val="24"/>
        </w:rPr>
        <w:t xml:space="preserve">, esquina </w:t>
      </w:r>
      <w:r w:rsidR="0016737A">
        <w:rPr>
          <w:rFonts w:ascii="Arial" w:eastAsia="Times New Roman" w:hAnsi="Arial" w:cs="Arial"/>
          <w:bCs/>
          <w:iCs/>
          <w:caps/>
          <w:kern w:val="2"/>
          <w:sz w:val="24"/>
          <w:szCs w:val="24"/>
          <w:lang w:val="es-ES_tradnl" w:eastAsia="es-ES"/>
        </w:rPr>
        <w:t>**********</w:t>
      </w:r>
      <w:r w:rsidR="004441B9" w:rsidRPr="00D4301A">
        <w:rPr>
          <w:rFonts w:ascii="Arial" w:hAnsi="Arial" w:cs="Arial"/>
          <w:sz w:val="24"/>
          <w:szCs w:val="24"/>
        </w:rPr>
        <w:t xml:space="preserve">, </w:t>
      </w:r>
      <w:r w:rsidR="0016737A">
        <w:rPr>
          <w:rFonts w:ascii="Arial" w:eastAsia="Times New Roman" w:hAnsi="Arial" w:cs="Arial"/>
          <w:bCs/>
          <w:iCs/>
          <w:caps/>
          <w:kern w:val="2"/>
          <w:sz w:val="24"/>
          <w:szCs w:val="24"/>
          <w:lang w:val="es-ES_tradnl" w:eastAsia="es-ES"/>
        </w:rPr>
        <w:t>**********</w:t>
      </w:r>
      <w:r w:rsidR="004441B9" w:rsidRPr="00D4301A">
        <w:rPr>
          <w:rFonts w:ascii="Arial" w:hAnsi="Arial" w:cs="Arial"/>
          <w:sz w:val="24"/>
          <w:szCs w:val="24"/>
        </w:rPr>
        <w:t>, Oaxaca de Juárez, Oaxaca, y que</w:t>
      </w:r>
      <w:r w:rsidR="00B62525" w:rsidRPr="00D4301A">
        <w:rPr>
          <w:rFonts w:ascii="Arial" w:hAnsi="Arial" w:cs="Arial"/>
          <w:sz w:val="24"/>
          <w:szCs w:val="24"/>
        </w:rPr>
        <w:t xml:space="preserve"> </w:t>
      </w:r>
      <w:r w:rsidR="00EC3295" w:rsidRPr="00D4301A">
        <w:rPr>
          <w:rFonts w:ascii="Arial" w:hAnsi="Arial" w:cs="Arial"/>
          <w:sz w:val="24"/>
          <w:szCs w:val="24"/>
        </w:rPr>
        <w:t xml:space="preserve">justificó con la copia certificada </w:t>
      </w:r>
      <w:r w:rsidR="0016737A">
        <w:rPr>
          <w:rFonts w:ascii="Arial" w:eastAsia="Times New Roman" w:hAnsi="Arial" w:cs="Arial"/>
          <w:bCs/>
          <w:iCs/>
          <w:caps/>
          <w:kern w:val="2"/>
          <w:sz w:val="24"/>
          <w:szCs w:val="24"/>
          <w:lang w:val="es-ES_tradnl" w:eastAsia="es-ES"/>
        </w:rPr>
        <w:t>**********</w:t>
      </w:r>
      <w:r w:rsidR="00EC3295" w:rsidRPr="00D4301A">
        <w:rPr>
          <w:rFonts w:ascii="Arial" w:hAnsi="Arial" w:cs="Arial"/>
          <w:sz w:val="24"/>
          <w:szCs w:val="24"/>
        </w:rPr>
        <w:t xml:space="preserve">, volumen </w:t>
      </w:r>
      <w:r w:rsidR="0016737A">
        <w:rPr>
          <w:rFonts w:ascii="Arial" w:eastAsia="Times New Roman" w:hAnsi="Arial" w:cs="Arial"/>
          <w:bCs/>
          <w:iCs/>
          <w:caps/>
          <w:kern w:val="2"/>
          <w:sz w:val="24"/>
          <w:szCs w:val="24"/>
          <w:lang w:val="es-ES_tradnl" w:eastAsia="es-ES"/>
        </w:rPr>
        <w:t>**********</w:t>
      </w:r>
      <w:r w:rsidR="00EC3295" w:rsidRPr="00D4301A">
        <w:rPr>
          <w:rFonts w:ascii="Arial" w:hAnsi="Arial" w:cs="Arial"/>
          <w:sz w:val="24"/>
          <w:szCs w:val="24"/>
        </w:rPr>
        <w:t>, de treinta de agosto</w:t>
      </w:r>
      <w:r w:rsidR="003B05EA" w:rsidRPr="00D4301A">
        <w:rPr>
          <w:rFonts w:ascii="Arial" w:hAnsi="Arial" w:cs="Arial"/>
          <w:sz w:val="24"/>
          <w:szCs w:val="24"/>
        </w:rPr>
        <w:t xml:space="preserve"> de dos 200</w:t>
      </w:r>
      <w:r w:rsidR="00EC3295" w:rsidRPr="00D4301A">
        <w:rPr>
          <w:rFonts w:ascii="Arial" w:hAnsi="Arial" w:cs="Arial"/>
          <w:sz w:val="24"/>
          <w:szCs w:val="24"/>
        </w:rPr>
        <w:t xml:space="preserve">4 dos mil </w:t>
      </w:r>
      <w:r w:rsidR="003B05EA" w:rsidRPr="00D4301A">
        <w:rPr>
          <w:rFonts w:ascii="Arial" w:hAnsi="Arial" w:cs="Arial"/>
          <w:sz w:val="24"/>
          <w:szCs w:val="24"/>
        </w:rPr>
        <w:t>cuatro</w:t>
      </w:r>
      <w:r w:rsidR="00EC3295" w:rsidRPr="00D4301A">
        <w:rPr>
          <w:rFonts w:ascii="Arial" w:hAnsi="Arial" w:cs="Arial"/>
          <w:sz w:val="24"/>
          <w:szCs w:val="24"/>
        </w:rPr>
        <w:t xml:space="preserve">, </w:t>
      </w:r>
      <w:r w:rsidR="00B62525" w:rsidRPr="00D4301A">
        <w:rPr>
          <w:rFonts w:ascii="Arial" w:hAnsi="Arial" w:cs="Arial"/>
          <w:sz w:val="24"/>
          <w:szCs w:val="24"/>
        </w:rPr>
        <w:t xml:space="preserve">sin licencia o permiso para ello, no compareció a ofrecer pruebas en el procedimiento administrativo </w:t>
      </w:r>
      <w:r w:rsidR="0016737A">
        <w:rPr>
          <w:rFonts w:ascii="Arial" w:eastAsia="Times New Roman" w:hAnsi="Arial" w:cs="Arial"/>
          <w:bCs/>
          <w:iCs/>
          <w:caps/>
          <w:kern w:val="2"/>
          <w:sz w:val="24"/>
          <w:szCs w:val="24"/>
          <w:lang w:val="es-ES_tradnl" w:eastAsia="es-ES"/>
        </w:rPr>
        <w:t>**********</w:t>
      </w:r>
      <w:r w:rsidR="00B62525" w:rsidRPr="00D4301A">
        <w:rPr>
          <w:rFonts w:ascii="Arial" w:hAnsi="Arial" w:cs="Arial"/>
          <w:sz w:val="24"/>
          <w:szCs w:val="24"/>
        </w:rPr>
        <w:t xml:space="preserve">, no </w:t>
      </w:r>
      <w:r w:rsidR="00B62525" w:rsidRPr="00D4301A">
        <w:rPr>
          <w:rFonts w:ascii="Arial" w:hAnsi="Arial" w:cs="Arial"/>
          <w:sz w:val="24"/>
          <w:szCs w:val="24"/>
        </w:rPr>
        <w:lastRenderedPageBreak/>
        <w:t xml:space="preserve">obstante haber sido citado; se </w:t>
      </w:r>
      <w:r w:rsidR="00FD08EC" w:rsidRPr="00D4301A">
        <w:rPr>
          <w:rFonts w:ascii="Arial" w:hAnsi="Arial" w:cs="Arial"/>
          <w:sz w:val="24"/>
          <w:szCs w:val="24"/>
        </w:rPr>
        <w:t xml:space="preserve">suspendió </w:t>
      </w:r>
      <w:r w:rsidR="00B62525" w:rsidRPr="00D4301A">
        <w:rPr>
          <w:rFonts w:ascii="Arial" w:hAnsi="Arial" w:cs="Arial"/>
          <w:sz w:val="24"/>
          <w:szCs w:val="24"/>
        </w:rPr>
        <w:t xml:space="preserve">la obra y siguió construyendo, </w:t>
      </w:r>
      <w:r w:rsidR="00FD08EC" w:rsidRPr="00D4301A">
        <w:rPr>
          <w:rFonts w:ascii="Arial" w:hAnsi="Arial" w:cs="Arial"/>
          <w:sz w:val="24"/>
          <w:szCs w:val="24"/>
        </w:rPr>
        <w:t xml:space="preserve">fijaron </w:t>
      </w:r>
      <w:r w:rsidR="00B62525" w:rsidRPr="00D4301A">
        <w:rPr>
          <w:rFonts w:ascii="Arial" w:hAnsi="Arial" w:cs="Arial"/>
          <w:sz w:val="24"/>
          <w:szCs w:val="24"/>
        </w:rPr>
        <w:t>sellos de clausura y los quito y siguió construyendo</w:t>
      </w:r>
      <w:r w:rsidR="00FD08EC" w:rsidRPr="00D4301A">
        <w:rPr>
          <w:rFonts w:ascii="Arial" w:hAnsi="Arial" w:cs="Arial"/>
          <w:sz w:val="24"/>
          <w:szCs w:val="24"/>
        </w:rPr>
        <w:t>.</w:t>
      </w:r>
    </w:p>
    <w:p w:rsidR="00FD08EC" w:rsidRPr="00D4301A" w:rsidRDefault="00FD08EC" w:rsidP="004D48A7">
      <w:pPr>
        <w:spacing w:line="360" w:lineRule="auto"/>
        <w:ind w:firstLine="708"/>
        <w:jc w:val="both"/>
        <w:rPr>
          <w:rFonts w:ascii="Arial" w:hAnsi="Arial" w:cs="Arial"/>
          <w:sz w:val="24"/>
          <w:szCs w:val="24"/>
        </w:rPr>
      </w:pPr>
      <w:r w:rsidRPr="00D4301A">
        <w:rPr>
          <w:rFonts w:ascii="Arial" w:hAnsi="Arial" w:cs="Arial"/>
          <w:sz w:val="24"/>
          <w:szCs w:val="24"/>
        </w:rPr>
        <w:t>Así mismo la autoridad demandada para iniciar el procedimiento administrativo fundó su</w:t>
      </w:r>
      <w:r w:rsidR="00B62525" w:rsidRPr="00D4301A">
        <w:rPr>
          <w:rFonts w:ascii="Arial" w:hAnsi="Arial" w:cs="Arial"/>
          <w:sz w:val="24"/>
          <w:szCs w:val="24"/>
        </w:rPr>
        <w:t xml:space="preserve"> competencia material y territorial</w:t>
      </w:r>
      <w:r w:rsidRPr="00D4301A">
        <w:rPr>
          <w:rFonts w:ascii="Arial" w:hAnsi="Arial" w:cs="Arial"/>
          <w:sz w:val="24"/>
          <w:szCs w:val="24"/>
        </w:rPr>
        <w:t xml:space="preserve">, al igual que para imponerle las multas </w:t>
      </w:r>
      <w:r w:rsidR="00B62525" w:rsidRPr="00D4301A">
        <w:rPr>
          <w:rFonts w:ascii="Arial" w:hAnsi="Arial" w:cs="Arial"/>
          <w:sz w:val="24"/>
          <w:szCs w:val="24"/>
        </w:rPr>
        <w:t xml:space="preserve">las cuales ya fueron </w:t>
      </w:r>
      <w:r w:rsidR="00143C4E" w:rsidRPr="00D4301A">
        <w:rPr>
          <w:rFonts w:ascii="Arial" w:hAnsi="Arial" w:cs="Arial"/>
          <w:sz w:val="24"/>
          <w:szCs w:val="24"/>
        </w:rPr>
        <w:t xml:space="preserve">señaladas y transcritas </w:t>
      </w:r>
      <w:r w:rsidRPr="00D4301A">
        <w:rPr>
          <w:rFonts w:ascii="Arial" w:hAnsi="Arial" w:cs="Arial"/>
          <w:sz w:val="24"/>
          <w:szCs w:val="24"/>
        </w:rPr>
        <w:t xml:space="preserve">en esta sentencia, y </w:t>
      </w:r>
      <w:r w:rsidR="00143C4E" w:rsidRPr="00D4301A">
        <w:rPr>
          <w:rFonts w:ascii="Arial" w:hAnsi="Arial" w:cs="Arial"/>
          <w:sz w:val="24"/>
          <w:szCs w:val="24"/>
        </w:rPr>
        <w:t>que se encuentran d</w:t>
      </w:r>
      <w:r w:rsidRPr="00D4301A">
        <w:rPr>
          <w:rFonts w:ascii="Arial" w:hAnsi="Arial" w:cs="Arial"/>
          <w:sz w:val="24"/>
          <w:szCs w:val="24"/>
        </w:rPr>
        <w:t>ebidamente fundadas y motivadas.</w:t>
      </w:r>
    </w:p>
    <w:p w:rsidR="001364C5" w:rsidRPr="00D4301A" w:rsidRDefault="00FD08EC" w:rsidP="004D48A7">
      <w:pPr>
        <w:spacing w:line="360" w:lineRule="auto"/>
        <w:ind w:firstLine="708"/>
        <w:jc w:val="both"/>
        <w:rPr>
          <w:rFonts w:ascii="Arial" w:hAnsi="Arial" w:cs="Arial"/>
          <w:sz w:val="24"/>
          <w:szCs w:val="24"/>
        </w:rPr>
      </w:pPr>
      <w:r w:rsidRPr="00D4301A">
        <w:rPr>
          <w:rFonts w:ascii="Arial" w:hAnsi="Arial" w:cs="Arial"/>
          <w:sz w:val="24"/>
          <w:szCs w:val="24"/>
        </w:rPr>
        <w:t xml:space="preserve">Es decir, que se observó por parte de la autoridad demandada </w:t>
      </w:r>
      <w:r w:rsidR="004520BC" w:rsidRPr="00D4301A">
        <w:rPr>
          <w:rFonts w:ascii="Arial" w:hAnsi="Arial" w:cs="Arial"/>
          <w:sz w:val="24"/>
          <w:szCs w:val="24"/>
        </w:rPr>
        <w:t xml:space="preserve">para la parte actora </w:t>
      </w:r>
      <w:r w:rsidR="001364C5" w:rsidRPr="00D4301A">
        <w:rPr>
          <w:rFonts w:ascii="Arial" w:hAnsi="Arial" w:cs="Arial"/>
          <w:sz w:val="24"/>
          <w:szCs w:val="24"/>
        </w:rPr>
        <w:t xml:space="preserve">el derecho al debido proceso, ya que se le notificó el inicio del procedimiento, se le dio la oportunidad de ofrecer y desahogar las </w:t>
      </w:r>
      <w:r w:rsidR="00BE26FB" w:rsidRPr="00D4301A">
        <w:rPr>
          <w:rFonts w:ascii="Arial" w:hAnsi="Arial" w:cs="Arial"/>
          <w:sz w:val="24"/>
          <w:szCs w:val="24"/>
        </w:rPr>
        <w:t>pruebas, la oportunidad de alegar y la resolución que dirimió las cuestiones debatida.</w:t>
      </w:r>
    </w:p>
    <w:p w:rsidR="00FD08EC" w:rsidRPr="00D4301A" w:rsidRDefault="00FD08EC" w:rsidP="00A44042">
      <w:pPr>
        <w:spacing w:line="360" w:lineRule="auto"/>
        <w:ind w:firstLine="708"/>
        <w:jc w:val="both"/>
        <w:rPr>
          <w:rFonts w:ascii="Arial" w:eastAsia="Times New Roman" w:hAnsi="Arial" w:cs="Arial"/>
          <w:sz w:val="24"/>
          <w:szCs w:val="24"/>
          <w:lang w:eastAsia="es-MX"/>
        </w:rPr>
      </w:pPr>
      <w:r w:rsidRPr="00D4301A">
        <w:rPr>
          <w:rFonts w:ascii="Arial" w:hAnsi="Arial" w:cs="Arial"/>
          <w:sz w:val="24"/>
          <w:szCs w:val="24"/>
        </w:rPr>
        <w:t xml:space="preserve">Sirve de fundamentó a lo anterior, la jurisprudencia </w:t>
      </w:r>
      <w:r w:rsidR="00BE26FB" w:rsidRPr="00D4301A">
        <w:rPr>
          <w:rFonts w:ascii="Arial" w:eastAsia="Times New Roman" w:hAnsi="Arial" w:cs="Arial"/>
          <w:sz w:val="24"/>
          <w:szCs w:val="24"/>
          <w:lang w:eastAsia="es-MX"/>
        </w:rPr>
        <w:t xml:space="preserve">Tesis: 1a./J. 11/2014 (10a.), con número de registro 2005716, de la Gaceta del Semanario Judicial de la Federación, Primera Sala de la décima época, </w:t>
      </w:r>
      <w:r w:rsidR="00BE26FB" w:rsidRPr="00FD08EC">
        <w:rPr>
          <w:rFonts w:ascii="Arial" w:eastAsia="Times New Roman" w:hAnsi="Arial" w:cs="Arial"/>
          <w:sz w:val="24"/>
          <w:szCs w:val="24"/>
          <w:lang w:eastAsia="es-MX"/>
        </w:rPr>
        <w:t xml:space="preserve">Libro 3, </w:t>
      </w:r>
      <w:r w:rsidR="00A44042" w:rsidRPr="00D4301A">
        <w:rPr>
          <w:rFonts w:ascii="Arial" w:eastAsia="Times New Roman" w:hAnsi="Arial" w:cs="Arial"/>
          <w:sz w:val="24"/>
          <w:szCs w:val="24"/>
          <w:lang w:eastAsia="es-MX"/>
        </w:rPr>
        <w:t>f</w:t>
      </w:r>
      <w:r w:rsidR="00BE26FB" w:rsidRPr="00FD08EC">
        <w:rPr>
          <w:rFonts w:ascii="Arial" w:eastAsia="Times New Roman" w:hAnsi="Arial" w:cs="Arial"/>
          <w:sz w:val="24"/>
          <w:szCs w:val="24"/>
          <w:lang w:eastAsia="es-MX"/>
        </w:rPr>
        <w:t xml:space="preserve">ebrero de 2014, </w:t>
      </w:r>
      <w:r w:rsidR="00A44042" w:rsidRPr="00D4301A">
        <w:rPr>
          <w:rFonts w:ascii="Arial" w:eastAsia="Times New Roman" w:hAnsi="Arial" w:cs="Arial"/>
          <w:sz w:val="24"/>
          <w:szCs w:val="24"/>
          <w:lang w:eastAsia="es-MX"/>
        </w:rPr>
        <w:t>t</w:t>
      </w:r>
      <w:r w:rsidR="00BE26FB" w:rsidRPr="00FD08EC">
        <w:rPr>
          <w:rFonts w:ascii="Arial" w:eastAsia="Times New Roman" w:hAnsi="Arial" w:cs="Arial"/>
          <w:sz w:val="24"/>
          <w:szCs w:val="24"/>
          <w:lang w:eastAsia="es-MX"/>
        </w:rPr>
        <w:t>omo I</w:t>
      </w:r>
      <w:r w:rsidR="00BE26FB" w:rsidRPr="00D4301A">
        <w:rPr>
          <w:rFonts w:ascii="Arial" w:eastAsia="Times New Roman" w:hAnsi="Arial" w:cs="Arial"/>
          <w:sz w:val="24"/>
          <w:szCs w:val="24"/>
          <w:lang w:eastAsia="es-MX"/>
        </w:rPr>
        <w:t xml:space="preserve">, </w:t>
      </w:r>
      <w:r w:rsidR="00A44042" w:rsidRPr="00D4301A">
        <w:rPr>
          <w:rFonts w:ascii="Arial" w:eastAsia="Times New Roman" w:hAnsi="Arial" w:cs="Arial"/>
          <w:sz w:val="24"/>
          <w:szCs w:val="24"/>
          <w:lang w:eastAsia="es-MX"/>
        </w:rPr>
        <w:t>con el rubro y texto siguientes:</w:t>
      </w:r>
    </w:p>
    <w:p w:rsidR="00FD08EC" w:rsidRPr="00D4301A" w:rsidRDefault="00A44042" w:rsidP="00090E84">
      <w:pPr>
        <w:spacing w:after="0" w:line="276" w:lineRule="auto"/>
        <w:ind w:left="708"/>
        <w:jc w:val="both"/>
        <w:rPr>
          <w:rFonts w:ascii="Arial" w:hAnsi="Arial" w:cs="Arial"/>
          <w:sz w:val="24"/>
          <w:szCs w:val="24"/>
        </w:rPr>
      </w:pPr>
      <w:r w:rsidRPr="00D4301A">
        <w:rPr>
          <w:rFonts w:ascii="Arial" w:eastAsia="Times New Roman" w:hAnsi="Arial" w:cs="Arial"/>
          <w:b/>
          <w:bCs/>
          <w:color w:val="000000"/>
          <w:sz w:val="26"/>
          <w:szCs w:val="26"/>
          <w:lang w:eastAsia="es-MX"/>
        </w:rPr>
        <w:t>“</w:t>
      </w:r>
      <w:r w:rsidR="00FD08EC" w:rsidRPr="00FD08EC">
        <w:rPr>
          <w:rFonts w:ascii="Arial" w:eastAsia="Times New Roman" w:hAnsi="Arial" w:cs="Arial"/>
          <w:b/>
          <w:bCs/>
          <w:i/>
          <w:color w:val="000000"/>
          <w:lang w:eastAsia="es-MX"/>
        </w:rPr>
        <w:t>DERECHO AL DEBIDO PROCESO. SU CONTENIDO.</w:t>
      </w:r>
      <w:r w:rsidRPr="00D4301A">
        <w:rPr>
          <w:rFonts w:ascii="Arial" w:eastAsia="Times New Roman" w:hAnsi="Arial" w:cs="Arial"/>
          <w:b/>
          <w:bCs/>
          <w:i/>
          <w:color w:val="000000"/>
          <w:lang w:eastAsia="es-MX"/>
        </w:rPr>
        <w:t xml:space="preserve"> </w:t>
      </w:r>
      <w:r w:rsidR="00FD08EC" w:rsidRPr="00FD08EC">
        <w:rPr>
          <w:rFonts w:ascii="Arial" w:eastAsia="Times New Roman" w:hAnsi="Arial" w:cs="Arial"/>
          <w:i/>
          <w:color w:val="000000"/>
          <w:lang w:eastAsia="es-MX"/>
        </w:rPr>
        <w:t>Dentro de las garantías del debido proceso existe un "núcleo duro", que debe observarse inexcusablemente en todo procedimiento jurisdiccional, y otro de garantías que son aplicables en los procesos que impliquen un ejercicio de la potestad punitiva del Estado. Así, en cuanto al "núcleo duro", las garantías del debido proceso que aplican a cualquier procedimiento de naturaleza jurisdiccional son las que esta Suprema Corte de Justicia de la Nación ha identificado como formalidades esenciales del procedimiento, cuyo conjunto integra la "garantía de audiencia", las cuales permiten que los gobernados ejerzan sus defensas antes de que las autoridades modifiquen su esfera jurídica definitivamente. Al respecto, el Tribunal en Pleno de esta Suprema Corte de Justicia de la Nación, en la jurisprudencia P./J. 47/95, publicada en el Semanario Judicial de la Federación y su Gaceta, Novena Época, Tomo II, diciembre de 1995, página 133, de rubro: "</w:t>
      </w:r>
      <w:hyperlink r:id="rId8" w:tgtFrame="_popup" w:history="1">
        <w:r w:rsidR="00FD08EC" w:rsidRPr="00D4301A">
          <w:rPr>
            <w:rFonts w:ascii="Arial" w:eastAsia="Times New Roman" w:hAnsi="Arial" w:cs="Arial"/>
            <w:i/>
            <w:color w:val="0000FF"/>
            <w:lang w:eastAsia="es-MX"/>
          </w:rPr>
          <w:t>FORMALIDADES ESENCIALES DEL PROCEDIMIENTO. SON LAS QUE GARANTIZAN UNA ADECUADA Y OPORTUNA DEFENSA PREVIA AL ACTO PRIVATIVO</w:t>
        </w:r>
      </w:hyperlink>
      <w:r w:rsidR="00FD08EC" w:rsidRPr="00FD08EC">
        <w:rPr>
          <w:rFonts w:ascii="Arial" w:eastAsia="Times New Roman" w:hAnsi="Arial" w:cs="Arial"/>
          <w:i/>
          <w:color w:val="000000"/>
          <w:lang w:eastAsia="es-MX"/>
        </w:rPr>
        <w:t>.", sostuvo que las formalidades esenciales del procedimiento son: (i) la notificación del inicio del procedimiento; (ii) la oportunidad de ofrecer y desahogar las pruebas en que se finque la defensa; (iii) la oportunidad de alegar; y, (iv) una resolución que dirima las cuestiones debatidas y cuya impugnación ha sido considerada por esta Primera Sala como parte de esta formalidad. Ahora bien, el otro núcleo es identificado comúnmente con el elenco de garantías mínimo que debe tener toda persona cuya esfera jurídica pretenda modificarse mediante la actividad punitiva del Estado, como ocurre, por ejemplo, con el derecho penal, migratorio, fiscal o administrativo, en donde se exigirá que se hagan compatibles las garantías con la materia específica del asunto. Por tanto, dentro de esta categoría de garantías del debido proceso, se identifican dos especies: la primera, que corresponde a todas las personas independientemente de su condición, nacionalidad, género, edad, etcétera, dentro de las que están, por ejemplo, el derecho a contar con un abogado, a no declarar contra sí mismo o a conocer la causa del procedimiento sancionatorio; y la segunda, que es la combinación del elenco mínimo de garantías con el derecho de igualdad ante la ley, y que protege a aquellas personas que pueden encontrarse en una situación de desventaja frente al ordenamiento jurídico, por pertenecer a algún grupo vulnerable, por ejemplo, el derecho a la notificación y asistencia consular, el derecho a contar con un traductor o intérprete, el derecho de las niñas y los niños a que su detención sea notificada a quienes ejerzan su patria potestad y tutela, entre otras de igual naturaleza.</w:t>
      </w:r>
      <w:r w:rsidRPr="00D4301A">
        <w:rPr>
          <w:rFonts w:ascii="Arial" w:eastAsia="Times New Roman" w:hAnsi="Arial" w:cs="Arial"/>
          <w:i/>
          <w:color w:val="000000"/>
          <w:lang w:eastAsia="es-MX"/>
        </w:rPr>
        <w:t>”</w:t>
      </w:r>
    </w:p>
    <w:p w:rsidR="00FD08EC" w:rsidRPr="00D4301A" w:rsidRDefault="00FD08EC" w:rsidP="004D48A7">
      <w:pPr>
        <w:spacing w:line="360" w:lineRule="auto"/>
        <w:ind w:firstLine="708"/>
        <w:jc w:val="both"/>
        <w:rPr>
          <w:rFonts w:ascii="Arial" w:hAnsi="Arial" w:cs="Arial"/>
          <w:sz w:val="24"/>
          <w:szCs w:val="24"/>
        </w:rPr>
      </w:pPr>
    </w:p>
    <w:p w:rsidR="00511EEA" w:rsidRPr="00D4301A" w:rsidRDefault="00511EEA" w:rsidP="004D48A7">
      <w:pPr>
        <w:spacing w:line="360" w:lineRule="auto"/>
        <w:ind w:firstLine="708"/>
        <w:jc w:val="both"/>
        <w:rPr>
          <w:rFonts w:ascii="Arial" w:hAnsi="Arial" w:cs="Arial"/>
          <w:sz w:val="24"/>
          <w:szCs w:val="24"/>
        </w:rPr>
      </w:pPr>
      <w:r w:rsidRPr="00D4301A">
        <w:rPr>
          <w:rFonts w:ascii="Arial" w:hAnsi="Arial" w:cs="Arial"/>
          <w:sz w:val="24"/>
          <w:szCs w:val="24"/>
        </w:rPr>
        <w:lastRenderedPageBreak/>
        <w:t xml:space="preserve">En cuanto a las jurisprudencias con los rubros “Principios de Seguridad Jurídica en materia </w:t>
      </w:r>
      <w:r w:rsidR="00E34F7E" w:rsidRPr="00D4301A">
        <w:rPr>
          <w:rFonts w:ascii="Arial" w:hAnsi="Arial" w:cs="Arial"/>
          <w:sz w:val="24"/>
          <w:szCs w:val="24"/>
        </w:rPr>
        <w:t>fiscal su contenido esencial” “Multa motivación de la resolución que fija su monto dentro de los parámetros del Código Fiscal de la Federación” “</w:t>
      </w:r>
      <w:r w:rsidR="00390EAC" w:rsidRPr="00D4301A">
        <w:rPr>
          <w:rFonts w:ascii="Arial" w:hAnsi="Arial" w:cs="Arial"/>
          <w:sz w:val="24"/>
          <w:szCs w:val="24"/>
        </w:rPr>
        <w:t xml:space="preserve">Fundamentación y Motivación de los actos administrativos”, </w:t>
      </w:r>
      <w:r w:rsidR="00A602B5" w:rsidRPr="00D4301A">
        <w:rPr>
          <w:rFonts w:ascii="Arial" w:hAnsi="Arial" w:cs="Arial"/>
          <w:sz w:val="24"/>
          <w:szCs w:val="24"/>
        </w:rPr>
        <w:t xml:space="preserve">invocadas por la parte actora, </w:t>
      </w:r>
      <w:r w:rsidR="0010593A" w:rsidRPr="00D4301A">
        <w:rPr>
          <w:rFonts w:ascii="Arial" w:hAnsi="Arial" w:cs="Arial"/>
          <w:sz w:val="24"/>
          <w:szCs w:val="24"/>
        </w:rPr>
        <w:t xml:space="preserve">las mismas </w:t>
      </w:r>
      <w:r w:rsidR="00390EAC" w:rsidRPr="00D4301A">
        <w:rPr>
          <w:rFonts w:ascii="Arial" w:hAnsi="Arial" w:cs="Arial"/>
          <w:sz w:val="24"/>
          <w:szCs w:val="24"/>
        </w:rPr>
        <w:t>fueron observadas por la autoridad demandada al dictar su resolución.</w:t>
      </w:r>
    </w:p>
    <w:p w:rsidR="00F41D14" w:rsidRPr="00D4301A" w:rsidRDefault="008C0F53" w:rsidP="004D48A7">
      <w:pPr>
        <w:spacing w:line="360" w:lineRule="auto"/>
        <w:ind w:firstLine="708"/>
        <w:jc w:val="both"/>
        <w:rPr>
          <w:rFonts w:ascii="Arial" w:hAnsi="Arial" w:cs="Arial"/>
          <w:sz w:val="24"/>
          <w:szCs w:val="24"/>
          <w:lang w:eastAsia="es-ES"/>
        </w:rPr>
      </w:pPr>
      <w:r w:rsidRPr="00D4301A">
        <w:rPr>
          <w:rFonts w:ascii="Arial" w:hAnsi="Arial" w:cs="Arial"/>
          <w:b/>
          <w:sz w:val="24"/>
          <w:szCs w:val="24"/>
        </w:rPr>
        <w:t>En consecue</w:t>
      </w:r>
      <w:r w:rsidR="00D00320" w:rsidRPr="00D4301A">
        <w:rPr>
          <w:rFonts w:ascii="Arial" w:hAnsi="Arial" w:cs="Arial"/>
          <w:b/>
          <w:sz w:val="24"/>
          <w:szCs w:val="24"/>
        </w:rPr>
        <w:t>ncia</w:t>
      </w:r>
      <w:r w:rsidR="00D00320" w:rsidRPr="00D4301A">
        <w:rPr>
          <w:rFonts w:ascii="Arial" w:hAnsi="Arial" w:cs="Arial"/>
          <w:sz w:val="24"/>
          <w:szCs w:val="24"/>
        </w:rPr>
        <w:t xml:space="preserve">, si la parte actora no cumplió con la Constitución Federal y local y las leyes emanadas de ella, </w:t>
      </w:r>
      <w:r w:rsidR="00155704" w:rsidRPr="00D4301A">
        <w:rPr>
          <w:rFonts w:ascii="Arial" w:hAnsi="Arial" w:cs="Arial"/>
          <w:sz w:val="24"/>
          <w:szCs w:val="24"/>
        </w:rPr>
        <w:t>y con el pr</w:t>
      </w:r>
      <w:r w:rsidR="00622821" w:rsidRPr="00D4301A">
        <w:rPr>
          <w:rFonts w:ascii="Arial" w:hAnsi="Arial" w:cs="Arial"/>
          <w:sz w:val="24"/>
          <w:szCs w:val="24"/>
        </w:rPr>
        <w:t>incipio que</w:t>
      </w:r>
      <w:r w:rsidR="00155704" w:rsidRPr="00D4301A">
        <w:rPr>
          <w:rFonts w:ascii="Arial" w:hAnsi="Arial" w:cs="Arial"/>
          <w:sz w:val="24"/>
          <w:szCs w:val="24"/>
        </w:rPr>
        <w:t xml:space="preserve"> </w:t>
      </w:r>
      <w:r w:rsidR="005E1C72" w:rsidRPr="00D4301A">
        <w:rPr>
          <w:rFonts w:ascii="Arial" w:hAnsi="Arial" w:cs="Arial"/>
          <w:sz w:val="24"/>
          <w:szCs w:val="24"/>
        </w:rPr>
        <w:t>reza “</w:t>
      </w:r>
      <w:r w:rsidR="00155704" w:rsidRPr="00D4301A">
        <w:rPr>
          <w:rFonts w:ascii="Arial" w:hAnsi="Arial" w:cs="Arial"/>
          <w:sz w:val="24"/>
          <w:szCs w:val="24"/>
        </w:rPr>
        <w:t xml:space="preserve">los particulares pueden hacer </w:t>
      </w:r>
      <w:r w:rsidR="005E1C72" w:rsidRPr="00D4301A">
        <w:rPr>
          <w:rFonts w:ascii="Arial" w:hAnsi="Arial" w:cs="Arial"/>
          <w:sz w:val="24"/>
          <w:szCs w:val="24"/>
        </w:rPr>
        <w:t>lo que la Ley no le prohíbe y deben hacer lo que la Ley les ordena”</w:t>
      </w:r>
      <w:r w:rsidR="00622821" w:rsidRPr="00D4301A">
        <w:rPr>
          <w:rFonts w:ascii="Arial" w:hAnsi="Arial" w:cs="Arial"/>
          <w:sz w:val="24"/>
          <w:szCs w:val="24"/>
        </w:rPr>
        <w:t xml:space="preserve"> y por todo lo aquí relatado, </w:t>
      </w:r>
      <w:r w:rsidRPr="00D4301A">
        <w:rPr>
          <w:rFonts w:ascii="Arial" w:hAnsi="Arial" w:cs="Arial"/>
          <w:b/>
          <w:sz w:val="24"/>
          <w:szCs w:val="24"/>
        </w:rPr>
        <w:t xml:space="preserve">SE DECLARA LA LEGALIDAD Y VALIDEZ </w:t>
      </w:r>
      <w:r w:rsidRPr="00D4301A">
        <w:rPr>
          <w:rFonts w:ascii="Arial" w:hAnsi="Arial" w:cs="Arial"/>
          <w:sz w:val="24"/>
          <w:szCs w:val="24"/>
        </w:rPr>
        <w:t xml:space="preserve">del </w:t>
      </w:r>
      <w:r w:rsidRPr="00D4301A">
        <w:rPr>
          <w:rFonts w:ascii="Arial" w:hAnsi="Arial" w:cs="Arial"/>
          <w:sz w:val="24"/>
          <w:szCs w:val="24"/>
          <w:lang w:eastAsia="es-ES"/>
        </w:rPr>
        <w:t xml:space="preserve">acuerdo de sanción y multa con número </w:t>
      </w:r>
      <w:r w:rsidR="0016737A">
        <w:rPr>
          <w:rFonts w:ascii="Arial" w:eastAsia="Times New Roman" w:hAnsi="Arial" w:cs="Arial"/>
          <w:bCs/>
          <w:iCs/>
          <w:caps/>
          <w:kern w:val="2"/>
          <w:sz w:val="24"/>
          <w:szCs w:val="24"/>
          <w:lang w:val="es-ES_tradnl" w:eastAsia="es-ES"/>
        </w:rPr>
        <w:t>**********</w:t>
      </w:r>
      <w:r w:rsidRPr="00D4301A">
        <w:rPr>
          <w:rFonts w:ascii="Arial" w:hAnsi="Arial" w:cs="Arial"/>
          <w:sz w:val="24"/>
          <w:szCs w:val="24"/>
          <w:lang w:eastAsia="es-ES"/>
        </w:rPr>
        <w:t>, de dos de febrero de dos mil dieciocho, emitido por la Directora General de Desarrollo Urbano, Centro Histórico y Ecología del Municipio de Oaxaca de Juárez, Oaxaca.</w:t>
      </w:r>
    </w:p>
    <w:p w:rsidR="008C0F53" w:rsidRPr="00D4301A" w:rsidRDefault="008C0F53" w:rsidP="008C0F53">
      <w:pPr>
        <w:spacing w:line="360" w:lineRule="auto"/>
        <w:ind w:right="51" w:firstLine="708"/>
        <w:jc w:val="both"/>
        <w:rPr>
          <w:rFonts w:ascii="Arial" w:eastAsia="Times New Roman" w:hAnsi="Arial" w:cs="Arial"/>
          <w:b/>
          <w:sz w:val="24"/>
          <w:szCs w:val="24"/>
          <w:lang w:val="es-ES_tradnl" w:eastAsia="es-ES"/>
        </w:rPr>
      </w:pPr>
      <w:r w:rsidRPr="00D4301A">
        <w:rPr>
          <w:rFonts w:ascii="Arial" w:hAnsi="Arial" w:cs="Arial"/>
          <w:sz w:val="24"/>
          <w:szCs w:val="24"/>
        </w:rPr>
        <w:t>En mérito de lo expuesto y con fundamento en los artículos 207 fracciones I, II y III y 209, de la Ley de Procedimiento y Justicia Administrativa para el Estado de Oaxaca, se; - - - - - - - - - - - - - - - - - - - - - - - - - - - - - - - - - - - - - - - - - - - - - - - - - -  - -</w:t>
      </w:r>
    </w:p>
    <w:p w:rsidR="008C0F53" w:rsidRPr="00D4301A" w:rsidRDefault="008C0F53" w:rsidP="008C0F53">
      <w:pPr>
        <w:spacing w:after="0" w:line="360" w:lineRule="auto"/>
        <w:ind w:right="-1134"/>
        <w:jc w:val="center"/>
        <w:rPr>
          <w:rFonts w:ascii="Arial" w:eastAsia="Times New Roman" w:hAnsi="Arial" w:cs="Arial"/>
          <w:b/>
          <w:sz w:val="24"/>
          <w:szCs w:val="24"/>
          <w:lang w:val="es-ES_tradnl" w:eastAsia="es-ES"/>
        </w:rPr>
      </w:pPr>
      <w:r w:rsidRPr="00D4301A">
        <w:rPr>
          <w:rFonts w:ascii="Arial" w:eastAsia="Times New Roman" w:hAnsi="Arial" w:cs="Arial"/>
          <w:b/>
          <w:sz w:val="24"/>
          <w:szCs w:val="24"/>
          <w:lang w:val="es-ES_tradnl" w:eastAsia="es-ES"/>
        </w:rPr>
        <w:t>R E S U E L V E</w:t>
      </w:r>
    </w:p>
    <w:p w:rsidR="008C0F53" w:rsidRPr="00D4301A" w:rsidRDefault="008C0F53" w:rsidP="008C0F53">
      <w:pPr>
        <w:spacing w:after="0" w:line="276" w:lineRule="auto"/>
        <w:ind w:right="-1134"/>
        <w:jc w:val="center"/>
        <w:rPr>
          <w:rFonts w:ascii="Arial" w:eastAsia="Times New Roman" w:hAnsi="Arial" w:cs="Arial"/>
          <w:b/>
          <w:sz w:val="24"/>
          <w:szCs w:val="24"/>
          <w:lang w:val="es-ES_tradnl" w:eastAsia="es-ES"/>
        </w:rPr>
      </w:pPr>
    </w:p>
    <w:p w:rsidR="008C0F53" w:rsidRPr="00D4301A" w:rsidRDefault="008C0F53" w:rsidP="008C0F53">
      <w:pPr>
        <w:widowControl w:val="0"/>
        <w:suppressAutoHyphens/>
        <w:spacing w:after="0" w:line="360" w:lineRule="auto"/>
        <w:ind w:right="51" w:firstLine="567"/>
        <w:jc w:val="both"/>
        <w:rPr>
          <w:rFonts w:ascii="Arial" w:eastAsia="Arial Unicode MS" w:hAnsi="Arial" w:cs="Arial"/>
          <w:kern w:val="2"/>
          <w:sz w:val="24"/>
          <w:szCs w:val="24"/>
          <w:lang w:eastAsia="ar-SA"/>
        </w:rPr>
      </w:pPr>
      <w:r w:rsidRPr="00D4301A">
        <w:rPr>
          <w:rFonts w:ascii="Arial" w:eastAsia="Arial Unicode MS" w:hAnsi="Arial" w:cs="Arial"/>
          <w:b/>
          <w:bCs/>
          <w:kern w:val="2"/>
          <w:sz w:val="24"/>
          <w:szCs w:val="24"/>
          <w:lang w:eastAsia="ar-SA"/>
        </w:rPr>
        <w:t>PRIMERO.</w:t>
      </w:r>
      <w:r w:rsidRPr="00D4301A">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 - - - </w:t>
      </w:r>
    </w:p>
    <w:p w:rsidR="008C0F53" w:rsidRPr="00D4301A" w:rsidRDefault="008C0F53" w:rsidP="008C0F53">
      <w:pPr>
        <w:widowControl w:val="0"/>
        <w:suppressAutoHyphens/>
        <w:spacing w:after="0" w:line="360" w:lineRule="auto"/>
        <w:ind w:right="51" w:firstLine="567"/>
        <w:jc w:val="both"/>
        <w:rPr>
          <w:rFonts w:ascii="Arial" w:eastAsia="Arial Unicode MS" w:hAnsi="Arial" w:cs="Arial"/>
          <w:kern w:val="2"/>
          <w:sz w:val="20"/>
          <w:szCs w:val="24"/>
          <w:lang w:val="es-ES_tradnl" w:eastAsia="ar-SA"/>
        </w:rPr>
      </w:pPr>
      <w:r w:rsidRPr="00D4301A">
        <w:rPr>
          <w:rFonts w:ascii="Arial" w:eastAsia="Arial Unicode MS" w:hAnsi="Arial" w:cs="Arial"/>
          <w:b/>
          <w:kern w:val="2"/>
          <w:sz w:val="24"/>
          <w:szCs w:val="24"/>
          <w:lang w:val="es-ES_tradnl" w:eastAsia="ar-SA"/>
        </w:rPr>
        <w:t xml:space="preserve">SEGUNDO. </w:t>
      </w:r>
      <w:r w:rsidRPr="00D4301A">
        <w:rPr>
          <w:rFonts w:ascii="Arial" w:eastAsia="Arial Unicode MS" w:hAnsi="Arial" w:cs="Arial"/>
          <w:kern w:val="2"/>
          <w:sz w:val="24"/>
          <w:szCs w:val="24"/>
          <w:lang w:val="es-ES_tradnl" w:eastAsia="ar-SA"/>
        </w:rPr>
        <w:t xml:space="preserve">La personalidad de las partes quedo acreditada en autos. - - - - - - </w:t>
      </w:r>
    </w:p>
    <w:p w:rsidR="008C0F53" w:rsidRPr="00D4301A" w:rsidRDefault="008C0F53" w:rsidP="008C0F53">
      <w:pPr>
        <w:spacing w:after="0" w:line="360" w:lineRule="auto"/>
        <w:ind w:right="51" w:firstLine="567"/>
        <w:jc w:val="both"/>
        <w:rPr>
          <w:rFonts w:ascii="Arial" w:hAnsi="Arial" w:cs="Arial"/>
          <w:sz w:val="24"/>
          <w:szCs w:val="24"/>
          <w:lang w:eastAsia="es-ES"/>
        </w:rPr>
      </w:pPr>
      <w:r w:rsidRPr="00D4301A">
        <w:rPr>
          <w:rFonts w:ascii="Arial" w:eastAsia="Arial Unicode MS" w:hAnsi="Arial" w:cs="Arial"/>
          <w:b/>
          <w:kern w:val="2"/>
          <w:sz w:val="24"/>
          <w:szCs w:val="24"/>
          <w:lang w:eastAsia="ar-SA"/>
        </w:rPr>
        <w:t xml:space="preserve">TERCERO. </w:t>
      </w:r>
      <w:r w:rsidRPr="00D4301A">
        <w:rPr>
          <w:rFonts w:ascii="Arial" w:hAnsi="Arial" w:cs="Arial"/>
          <w:color w:val="000000"/>
          <w:sz w:val="24"/>
          <w:szCs w:val="24"/>
        </w:rPr>
        <w:t>No se actualizó la causal de improcedencia señalada por la autoridad demandada</w:t>
      </w:r>
      <w:r w:rsidR="00B141A6" w:rsidRPr="00D4301A">
        <w:rPr>
          <w:rFonts w:ascii="Arial" w:hAnsi="Arial" w:cs="Arial"/>
          <w:color w:val="000000"/>
          <w:sz w:val="24"/>
          <w:szCs w:val="24"/>
        </w:rPr>
        <w:t xml:space="preserve"> y p</w:t>
      </w:r>
      <w:r w:rsidR="00707FCA" w:rsidRPr="00D4301A">
        <w:rPr>
          <w:rFonts w:ascii="Arial" w:hAnsi="Arial" w:cs="Arial"/>
          <w:color w:val="000000"/>
          <w:sz w:val="24"/>
          <w:szCs w:val="24"/>
        </w:rPr>
        <w:t xml:space="preserve">or </w:t>
      </w:r>
      <w:r w:rsidRPr="00D4301A">
        <w:rPr>
          <w:rFonts w:ascii="Arial" w:hAnsi="Arial" w:cs="Arial"/>
          <w:color w:val="000000"/>
          <w:sz w:val="24"/>
          <w:szCs w:val="24"/>
        </w:rPr>
        <w:t xml:space="preserve">lo que corresponde al Notificador adscrito a la Dirección </w:t>
      </w:r>
      <w:r w:rsidRPr="00D4301A">
        <w:rPr>
          <w:rFonts w:ascii="Arial" w:hAnsi="Arial" w:cs="Arial"/>
          <w:sz w:val="24"/>
          <w:szCs w:val="24"/>
          <w:lang w:eastAsia="es-ES"/>
        </w:rPr>
        <w:t xml:space="preserve">General de Desarrollo Urbano, Centro Histórico y Ecología del Municipio de Oaxaca de Juárez, </w:t>
      </w:r>
      <w:r w:rsidRPr="00D4301A">
        <w:rPr>
          <w:rFonts w:ascii="Arial" w:hAnsi="Arial" w:cs="Arial"/>
          <w:b/>
          <w:sz w:val="24"/>
          <w:szCs w:val="24"/>
          <w:lang w:eastAsia="es-ES"/>
        </w:rPr>
        <w:t xml:space="preserve">se sobresee </w:t>
      </w:r>
      <w:r w:rsidRPr="00D4301A">
        <w:rPr>
          <w:rFonts w:ascii="Arial" w:hAnsi="Arial" w:cs="Arial"/>
          <w:sz w:val="24"/>
          <w:szCs w:val="24"/>
          <w:lang w:eastAsia="es-ES"/>
        </w:rPr>
        <w:t>el juicio como quedo precisado en el considerando tercero de esta sentencia. - - - - - - - - - - - - - - - - - - - - - - - - - - - - - - - - - - - - - - - - - - - - - - - -</w:t>
      </w:r>
    </w:p>
    <w:p w:rsidR="00622821" w:rsidRPr="00D4301A" w:rsidRDefault="00622821" w:rsidP="008C0F53">
      <w:pPr>
        <w:spacing w:after="0" w:line="360" w:lineRule="auto"/>
        <w:ind w:right="51" w:firstLine="567"/>
        <w:jc w:val="both"/>
        <w:rPr>
          <w:rFonts w:ascii="Arial" w:hAnsi="Arial" w:cs="Arial"/>
          <w:b/>
          <w:sz w:val="24"/>
          <w:szCs w:val="24"/>
          <w:lang w:eastAsia="es-ES"/>
        </w:rPr>
      </w:pPr>
    </w:p>
    <w:p w:rsidR="008C0F53" w:rsidRDefault="008C0F53" w:rsidP="008C0F53">
      <w:pPr>
        <w:spacing w:after="0" w:line="360" w:lineRule="auto"/>
        <w:ind w:right="51" w:firstLine="567"/>
        <w:jc w:val="both"/>
        <w:rPr>
          <w:rFonts w:ascii="Arial" w:hAnsi="Arial" w:cs="Arial"/>
          <w:sz w:val="24"/>
          <w:szCs w:val="24"/>
          <w:lang w:eastAsia="es-ES"/>
        </w:rPr>
      </w:pPr>
      <w:r w:rsidRPr="00D4301A">
        <w:rPr>
          <w:rFonts w:ascii="Arial" w:hAnsi="Arial" w:cs="Arial"/>
          <w:b/>
          <w:sz w:val="24"/>
          <w:szCs w:val="24"/>
          <w:lang w:eastAsia="es-ES"/>
        </w:rPr>
        <w:t xml:space="preserve">CUARTO. </w:t>
      </w:r>
      <w:r w:rsidRPr="00D4301A">
        <w:rPr>
          <w:rFonts w:ascii="Arial" w:hAnsi="Arial" w:cs="Arial"/>
          <w:b/>
          <w:sz w:val="24"/>
          <w:szCs w:val="24"/>
        </w:rPr>
        <w:t xml:space="preserve">SE DECLARA LA LEGALIDAD Y VALIDEZ </w:t>
      </w:r>
      <w:r w:rsidRPr="00D4301A">
        <w:rPr>
          <w:rFonts w:ascii="Arial" w:hAnsi="Arial" w:cs="Arial"/>
          <w:sz w:val="24"/>
          <w:szCs w:val="24"/>
        </w:rPr>
        <w:t xml:space="preserve">de la resolución </w:t>
      </w:r>
      <w:r w:rsidR="00C20CB1">
        <w:rPr>
          <w:rFonts w:ascii="Arial" w:hAnsi="Arial" w:cs="Arial"/>
          <w:sz w:val="24"/>
          <w:szCs w:val="24"/>
        </w:rPr>
        <w:t xml:space="preserve">administrativa, </w:t>
      </w:r>
      <w:r w:rsidRPr="00D4301A">
        <w:rPr>
          <w:rFonts w:ascii="Arial" w:hAnsi="Arial" w:cs="Arial"/>
          <w:sz w:val="24"/>
          <w:szCs w:val="24"/>
        </w:rPr>
        <w:t xml:space="preserve">consistente en el </w:t>
      </w:r>
      <w:r w:rsidRPr="00D4301A">
        <w:rPr>
          <w:rFonts w:ascii="Arial" w:hAnsi="Arial" w:cs="Arial"/>
          <w:sz w:val="24"/>
          <w:szCs w:val="24"/>
          <w:lang w:eastAsia="es-ES"/>
        </w:rPr>
        <w:t xml:space="preserve">acuerdo de sanción y multa con número </w:t>
      </w:r>
      <w:r w:rsidR="0016737A">
        <w:rPr>
          <w:rFonts w:ascii="Arial" w:eastAsia="Times New Roman" w:hAnsi="Arial" w:cs="Arial"/>
          <w:bCs/>
          <w:iCs/>
          <w:caps/>
          <w:kern w:val="2"/>
          <w:sz w:val="24"/>
          <w:szCs w:val="24"/>
          <w:lang w:val="es-ES_tradnl" w:eastAsia="es-ES"/>
        </w:rPr>
        <w:t>**********</w:t>
      </w:r>
      <w:r w:rsidRPr="00D4301A">
        <w:rPr>
          <w:rFonts w:ascii="Arial" w:hAnsi="Arial" w:cs="Arial"/>
          <w:sz w:val="24"/>
          <w:szCs w:val="24"/>
          <w:lang w:eastAsia="es-ES"/>
        </w:rPr>
        <w:t xml:space="preserve">, de dos de febrero de dos mil dieciocho, </w:t>
      </w:r>
      <w:r w:rsidR="0030430A" w:rsidRPr="00D4301A">
        <w:rPr>
          <w:rFonts w:ascii="Arial" w:hAnsi="Arial" w:cs="Arial"/>
          <w:sz w:val="24"/>
          <w:szCs w:val="24"/>
          <w:lang w:eastAsia="es-ES"/>
        </w:rPr>
        <w:t>emitido por la autoridad demandada Directora General de Desarrollo Urbano, Centro Histórico y Ecología del Municipio de Oaxaca de Juárez,</w:t>
      </w:r>
      <w:r w:rsidR="00B52797">
        <w:rPr>
          <w:rFonts w:ascii="Arial" w:hAnsi="Arial" w:cs="Arial"/>
          <w:sz w:val="24"/>
          <w:szCs w:val="24"/>
          <w:lang w:eastAsia="es-ES"/>
        </w:rPr>
        <w:t xml:space="preserve"> en el procedimiento administrativo número </w:t>
      </w:r>
      <w:r w:rsidR="0016737A">
        <w:rPr>
          <w:rFonts w:ascii="Arial" w:eastAsia="Times New Roman" w:hAnsi="Arial" w:cs="Arial"/>
          <w:bCs/>
          <w:iCs/>
          <w:caps/>
          <w:kern w:val="2"/>
          <w:sz w:val="24"/>
          <w:szCs w:val="24"/>
          <w:lang w:val="es-ES_tradnl" w:eastAsia="es-ES"/>
        </w:rPr>
        <w:t>**********</w:t>
      </w:r>
      <w:r w:rsidR="00B52797">
        <w:rPr>
          <w:rFonts w:ascii="Arial" w:hAnsi="Arial" w:cs="Arial"/>
          <w:sz w:val="24"/>
          <w:szCs w:val="24"/>
          <w:lang w:eastAsia="es-ES"/>
        </w:rPr>
        <w:t>,</w:t>
      </w:r>
      <w:r w:rsidR="0030430A" w:rsidRPr="00D4301A">
        <w:rPr>
          <w:rFonts w:ascii="Arial" w:hAnsi="Arial" w:cs="Arial"/>
          <w:sz w:val="24"/>
          <w:szCs w:val="24"/>
          <w:lang w:eastAsia="es-ES"/>
        </w:rPr>
        <w:t xml:space="preserve"> </w:t>
      </w:r>
      <w:r w:rsidRPr="00D4301A">
        <w:rPr>
          <w:rFonts w:ascii="Arial" w:hAnsi="Arial" w:cs="Arial"/>
          <w:sz w:val="24"/>
          <w:szCs w:val="24"/>
          <w:lang w:eastAsia="es-ES"/>
        </w:rPr>
        <w:t xml:space="preserve">como quedo precisado en el considerando cuarto de esta sentencia. </w:t>
      </w:r>
      <w:r w:rsidR="009509EE" w:rsidRPr="00D4301A">
        <w:rPr>
          <w:rFonts w:ascii="Arial" w:hAnsi="Arial" w:cs="Arial"/>
          <w:sz w:val="24"/>
          <w:szCs w:val="24"/>
          <w:lang w:eastAsia="es-ES"/>
        </w:rPr>
        <w:t xml:space="preserve">- - - - </w:t>
      </w:r>
      <w:r w:rsidR="0030430A" w:rsidRPr="00D4301A">
        <w:rPr>
          <w:rFonts w:ascii="Arial" w:hAnsi="Arial" w:cs="Arial"/>
          <w:sz w:val="24"/>
          <w:szCs w:val="24"/>
          <w:lang w:eastAsia="es-ES"/>
        </w:rPr>
        <w:t xml:space="preserve">- - - - - - - - - - - </w:t>
      </w:r>
      <w:r w:rsidR="00B52797">
        <w:rPr>
          <w:rFonts w:ascii="Arial" w:hAnsi="Arial" w:cs="Arial"/>
          <w:sz w:val="24"/>
          <w:szCs w:val="24"/>
          <w:lang w:eastAsia="es-ES"/>
        </w:rPr>
        <w:t xml:space="preserve">- </w:t>
      </w:r>
    </w:p>
    <w:p w:rsidR="0016737A" w:rsidRPr="00D4301A" w:rsidRDefault="0016737A" w:rsidP="008C0F53">
      <w:pPr>
        <w:spacing w:after="0" w:line="360" w:lineRule="auto"/>
        <w:ind w:right="51" w:firstLine="567"/>
        <w:jc w:val="both"/>
        <w:rPr>
          <w:rFonts w:ascii="Arial" w:hAnsi="Arial" w:cs="Arial"/>
          <w:color w:val="000000"/>
          <w:sz w:val="24"/>
          <w:szCs w:val="24"/>
        </w:rPr>
      </w:pPr>
    </w:p>
    <w:p w:rsidR="009509EE" w:rsidRPr="00D4301A" w:rsidRDefault="0030430A" w:rsidP="009509EE">
      <w:pPr>
        <w:widowControl w:val="0"/>
        <w:suppressAutoHyphens/>
        <w:spacing w:line="360" w:lineRule="auto"/>
        <w:ind w:right="51" w:firstLine="567"/>
        <w:jc w:val="both"/>
        <w:rPr>
          <w:rFonts w:ascii="Arial" w:eastAsia="Arial Unicode MS" w:hAnsi="Arial" w:cs="Arial"/>
          <w:kern w:val="2"/>
          <w:sz w:val="24"/>
          <w:szCs w:val="24"/>
          <w:lang w:eastAsia="ar-SA"/>
        </w:rPr>
      </w:pPr>
      <w:r w:rsidRPr="00D4301A">
        <w:rPr>
          <w:rFonts w:ascii="Arial" w:eastAsia="Arial Unicode MS" w:hAnsi="Arial" w:cs="Arial"/>
          <w:b/>
          <w:kern w:val="2"/>
          <w:sz w:val="24"/>
          <w:szCs w:val="24"/>
          <w:lang w:eastAsia="ar-SA"/>
        </w:rPr>
        <w:t>QUINTO</w:t>
      </w:r>
      <w:r w:rsidR="009509EE" w:rsidRPr="00D4301A">
        <w:rPr>
          <w:rFonts w:ascii="Arial" w:eastAsia="Arial Unicode MS" w:hAnsi="Arial" w:cs="Arial"/>
          <w:b/>
          <w:kern w:val="2"/>
          <w:sz w:val="24"/>
          <w:szCs w:val="24"/>
          <w:lang w:eastAsia="ar-SA"/>
        </w:rPr>
        <w:t xml:space="preserve">. NOTIFÍQUESE PERSONALMENTE AL ACTOR Y POR OFICIO A LA AUTORIDAD DEMANDADA, </w:t>
      </w:r>
      <w:r w:rsidR="009509EE" w:rsidRPr="00D4301A">
        <w:rPr>
          <w:rFonts w:ascii="Arial" w:eastAsia="Arial Unicode MS" w:hAnsi="Arial" w:cs="Arial"/>
          <w:kern w:val="2"/>
          <w:sz w:val="24"/>
          <w:szCs w:val="24"/>
          <w:lang w:eastAsia="ar-SA"/>
        </w:rPr>
        <w:t xml:space="preserve">con fundamento en los artículos 172 fracción I y 173 fracciones I y II, de la Ley de Procedimiento y Justicia Administrativa para el Estado de Oaxaca. - - - - - - - - - - - - - - - - - - - - - - - - - - - - - - - - - - - - - - - - - - - - - - - </w:t>
      </w:r>
    </w:p>
    <w:p w:rsidR="009509EE" w:rsidRPr="00D4301A" w:rsidRDefault="009509EE" w:rsidP="009509EE">
      <w:pPr>
        <w:spacing w:line="360" w:lineRule="auto"/>
        <w:ind w:right="51" w:firstLine="567"/>
        <w:jc w:val="both"/>
        <w:rPr>
          <w:rFonts w:ascii="Arial" w:hAnsi="Arial" w:cs="Arial"/>
          <w:sz w:val="24"/>
          <w:szCs w:val="24"/>
        </w:rPr>
      </w:pPr>
      <w:r w:rsidRPr="00D4301A">
        <w:rPr>
          <w:rFonts w:ascii="Arial" w:hAnsi="Arial" w:cs="Arial"/>
          <w:sz w:val="24"/>
          <w:szCs w:val="24"/>
        </w:rPr>
        <w:t xml:space="preserve">Así lo resolvió y firma el Maestro en Derecho Pedro Carlos Zamora Martínez, Magistrado Titular de la Cuarta Sala Unitaria de Primera Instancia del Tribunal de </w:t>
      </w:r>
      <w:r w:rsidRPr="00D4301A">
        <w:rPr>
          <w:rFonts w:ascii="Arial" w:hAnsi="Arial" w:cs="Arial"/>
          <w:sz w:val="24"/>
          <w:szCs w:val="24"/>
        </w:rPr>
        <w:lastRenderedPageBreak/>
        <w:t>Justicia Administrativa del Estado de Oaxaca, quien actúa legalmente con la Licenciada Monserrat García Altamirano, Secretaria de Acuerdos de esta Sala, quien autoriza y da fe. - - - - - - - - - - - - - - - - - - - - - - - - - - - - - - - - - - - - - - - - - - - - -</w:t>
      </w:r>
    </w:p>
    <w:sectPr w:rsidR="009509EE" w:rsidRPr="00D4301A" w:rsidSect="00E752AA">
      <w:headerReference w:type="even" r:id="rId9"/>
      <w:headerReference w:type="default" r:id="rId10"/>
      <w:footerReference w:type="even" r:id="rId11"/>
      <w:footerReference w:type="default" r:id="rId12"/>
      <w:headerReference w:type="first" r:id="rId13"/>
      <w:footerReference w:type="first" r:id="rId14"/>
      <w:pgSz w:w="12242" w:h="20163" w:code="5"/>
      <w:pgMar w:top="1418" w:right="1185" w:bottom="1276" w:left="1985" w:header="1134"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281D" w:rsidRDefault="0038281D" w:rsidP="000802F9">
      <w:pPr>
        <w:spacing w:after="0" w:line="240" w:lineRule="auto"/>
      </w:pPr>
      <w:r>
        <w:separator/>
      </w:r>
    </w:p>
  </w:endnote>
  <w:endnote w:type="continuationSeparator" w:id="0">
    <w:p w:rsidR="0038281D" w:rsidRDefault="0038281D"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1EF3" w:rsidRDefault="002B1EF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1EF3" w:rsidRDefault="002B1EF3">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1EF3" w:rsidRDefault="002B1EF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281D" w:rsidRDefault="0038281D" w:rsidP="000802F9">
      <w:pPr>
        <w:spacing w:after="0" w:line="240" w:lineRule="auto"/>
      </w:pPr>
      <w:r>
        <w:separator/>
      </w:r>
    </w:p>
  </w:footnote>
  <w:footnote w:type="continuationSeparator" w:id="0">
    <w:p w:rsidR="0038281D" w:rsidRDefault="0038281D"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1EF3" w:rsidRDefault="002B1EF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0984971"/>
      <w:docPartObj>
        <w:docPartGallery w:val="Page Numbers (Top of Page)"/>
        <w:docPartUnique/>
      </w:docPartObj>
    </w:sdtPr>
    <w:sdtEndPr/>
    <w:sdtContent>
      <w:p w:rsidR="0038281D" w:rsidRDefault="002B1EF3">
        <w:pPr>
          <w:pStyle w:val="Encabezado"/>
          <w:jc w:val="center"/>
        </w:pPr>
        <w:r w:rsidRPr="0011414C">
          <w:rPr>
            <w:noProof/>
            <w:lang w:eastAsia="es-MX"/>
          </w:rPr>
          <mc:AlternateContent>
            <mc:Choice Requires="wps">
              <w:drawing>
                <wp:anchor distT="45720" distB="45720" distL="114300" distR="114300" simplePos="0" relativeHeight="251659776" behindDoc="0" locked="0" layoutInCell="1" allowOverlap="1" wp14:anchorId="4BE2D20C" wp14:editId="57A0F1D8">
                  <wp:simplePos x="0" y="0"/>
                  <wp:positionH relativeFrom="column">
                    <wp:posOffset>-1011677</wp:posOffset>
                  </wp:positionH>
                  <wp:positionV relativeFrom="paragraph">
                    <wp:posOffset>3644319</wp:posOffset>
                  </wp:positionV>
                  <wp:extent cx="824593" cy="1641022"/>
                  <wp:effectExtent l="0" t="0" r="13970"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2B1EF3" w:rsidRPr="008824D9" w:rsidRDefault="002B1EF3" w:rsidP="002B1EF3">
                              <w:pPr>
                                <w:jc w:val="both"/>
                                <w:rPr>
                                  <w:sz w:val="20"/>
                                  <w:szCs w:val="20"/>
                                </w:rPr>
                              </w:pPr>
                              <w:bookmarkStart w:id="0" w:name="_GoBack"/>
                              <w:r w:rsidRPr="008824D9">
                                <w:rPr>
                                  <w:rFonts w:ascii="Arial" w:eastAsia="Calibri" w:hAnsi="Arial" w:cs="Arial"/>
                                  <w:sz w:val="20"/>
                                  <w:szCs w:val="20"/>
                                </w:rPr>
                                <w:t xml:space="preserve"> Datos protegidos por el artículo 116 de la LGTAIP y el Artículo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E2D20C" id="_x0000_t202" coordsize="21600,21600" o:spt="202" path="m,l,21600r21600,l21600,xe">
                  <v:stroke joinstyle="miter"/>
                  <v:path gradientshapeok="t" o:connecttype="rect"/>
                </v:shapetype>
                <v:shape id="Cuadro de texto 1" o:spid="_x0000_s1026" type="#_x0000_t202" style="position:absolute;left:0;text-align:left;margin-left:-79.65pt;margin-top:286.95pt;width:64.95pt;height:129.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">
                  <v:textbox>
                    <w:txbxContent>
                      <w:p w:rsidR="002B1EF3" w:rsidRPr="008824D9" w:rsidRDefault="002B1EF3" w:rsidP="002B1EF3">
                        <w:pPr>
                          <w:jc w:val="both"/>
                          <w:rPr>
                            <w:sz w:val="20"/>
                            <w:szCs w:val="20"/>
                          </w:rPr>
                        </w:pPr>
                        <w:bookmarkStart w:id="1" w:name="_GoBack"/>
                        <w:r w:rsidRPr="008824D9">
                          <w:rPr>
                            <w:rFonts w:ascii="Arial" w:eastAsia="Calibri" w:hAnsi="Arial" w:cs="Arial"/>
                            <w:sz w:val="20"/>
                            <w:szCs w:val="20"/>
                          </w:rPr>
                          <w:t xml:space="preserve"> Datos protegidos por el artículo 116 de la LGTAIP y el Artículo 56 de la LTAIPEO</w:t>
                        </w:r>
                        <w:bookmarkEnd w:id="1"/>
                      </w:p>
                    </w:txbxContent>
                  </v:textbox>
                </v:shape>
              </w:pict>
            </mc:Fallback>
          </mc:AlternateContent>
        </w:r>
        <w:r w:rsidR="0038281D">
          <w:fldChar w:fldCharType="begin"/>
        </w:r>
        <w:r w:rsidR="0038281D">
          <w:instrText>PAGE   \* MERGEFORMAT</w:instrText>
        </w:r>
        <w:r w:rsidR="0038281D">
          <w:fldChar w:fldCharType="separate"/>
        </w:r>
        <w:r w:rsidRPr="002B1EF3">
          <w:rPr>
            <w:noProof/>
            <w:lang w:val="es-ES"/>
          </w:rPr>
          <w:t>2</w:t>
        </w:r>
        <w:r w:rsidR="0038281D">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125" w:type="dxa"/>
      <w:tblInd w:w="2082" w:type="dxa"/>
      <w:tblLayout w:type="fixed"/>
      <w:tblLook w:val="04A0" w:firstRow="1" w:lastRow="0" w:firstColumn="1" w:lastColumn="0" w:noHBand="0" w:noVBand="1"/>
    </w:tblPr>
    <w:tblGrid>
      <w:gridCol w:w="2689"/>
      <w:gridCol w:w="22"/>
      <w:gridCol w:w="4414"/>
    </w:tblGrid>
    <w:tr w:rsidR="0038281D" w:rsidRPr="00481955" w:rsidTr="00A57772">
      <w:trPr>
        <w:trHeight w:val="1096"/>
      </w:trPr>
      <w:tc>
        <w:tcPr>
          <w:tcW w:w="7125" w:type="dxa"/>
          <w:gridSpan w:val="3"/>
        </w:tcPr>
        <w:p w:rsidR="0038281D" w:rsidRPr="00481955" w:rsidRDefault="0038281D" w:rsidP="00342DCC">
          <w:pPr>
            <w:pStyle w:val="Encabezado"/>
            <w:spacing w:line="276" w:lineRule="auto"/>
            <w:ind w:left="548"/>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rsidR="0038281D" w:rsidRPr="00481955" w:rsidRDefault="0038281D" w:rsidP="00A57772">
          <w:pPr>
            <w:tabs>
              <w:tab w:val="left" w:pos="2534"/>
            </w:tabs>
            <w:suppressAutoHyphens/>
            <w:spacing w:after="0" w:line="100" w:lineRule="atLeast"/>
            <w:ind w:left="548" w:right="51"/>
            <w:jc w:val="both"/>
            <w:rPr>
              <w:rFonts w:ascii="Arial" w:eastAsia="Times New Roman" w:hAnsi="Arial" w:cs="Arial"/>
              <w:iCs/>
              <w:kern w:val="2"/>
              <w:sz w:val="24"/>
              <w:szCs w:val="24"/>
              <w:lang w:val="es-ES_tradnl" w:eastAsia="es-ES"/>
            </w:rPr>
          </w:pPr>
        </w:p>
      </w:tc>
    </w:tr>
    <w:tr w:rsidR="0038281D" w:rsidRPr="00481955" w:rsidTr="00A57772">
      <w:trPr>
        <w:trHeight w:val="655"/>
      </w:trPr>
      <w:tc>
        <w:tcPr>
          <w:tcW w:w="2711" w:type="dxa"/>
          <w:gridSpan w:val="2"/>
          <w:hideMark/>
        </w:tcPr>
        <w:p w:rsidR="0038281D" w:rsidRPr="00481955" w:rsidRDefault="0038281D" w:rsidP="000607F6">
          <w:pPr>
            <w:tabs>
              <w:tab w:val="center" w:pos="4419"/>
              <w:tab w:val="right" w:pos="8838"/>
            </w:tabs>
            <w:suppressAutoHyphens/>
            <w:spacing w:after="0" w:line="100" w:lineRule="atLeast"/>
            <w:ind w:left="548" w:right="-383"/>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 xml:space="preserve">juicio de </w:t>
          </w:r>
        </w:p>
        <w:p w:rsidR="0038281D" w:rsidRPr="00481955" w:rsidRDefault="0038281D" w:rsidP="000607F6">
          <w:pPr>
            <w:tabs>
              <w:tab w:val="center" w:pos="4419"/>
              <w:tab w:val="right" w:pos="8838"/>
            </w:tabs>
            <w:suppressAutoHyphens/>
            <w:spacing w:after="0" w:line="100" w:lineRule="atLeast"/>
            <w:ind w:left="548" w:right="-383"/>
            <w:jc w:val="both"/>
            <w:rPr>
              <w:rFonts w:ascii="Arial" w:eastAsia="Times New Roman" w:hAnsi="Arial" w:cs="Arial"/>
              <w:b/>
              <w:iCs/>
              <w:kern w:val="2"/>
              <w:sz w:val="24"/>
              <w:szCs w:val="24"/>
              <w:lang w:val="es-ES_tradnl" w:eastAsia="es-ES"/>
            </w:rPr>
          </w:pPr>
          <w:r w:rsidRPr="00481955">
            <w:rPr>
              <w:rFonts w:ascii="Arial" w:eastAsia="Times New Roman" w:hAnsi="Arial" w:cs="Arial"/>
              <w:b/>
              <w:iCs/>
              <w:caps/>
              <w:kern w:val="2"/>
              <w:sz w:val="24"/>
              <w:szCs w:val="24"/>
              <w:lang w:val="es-ES_tradnl" w:eastAsia="es-ES"/>
            </w:rPr>
            <w:t>nulidad:</w:t>
          </w:r>
        </w:p>
      </w:tc>
      <w:tc>
        <w:tcPr>
          <w:tcW w:w="4414" w:type="dxa"/>
          <w:hideMark/>
        </w:tcPr>
        <w:p w:rsidR="0038281D" w:rsidRPr="00481955" w:rsidRDefault="0038281D" w:rsidP="00E010C3">
          <w:pPr>
            <w:tabs>
              <w:tab w:val="center" w:pos="4419"/>
              <w:tab w:val="right" w:pos="8838"/>
            </w:tabs>
            <w:suppressAutoHyphens/>
            <w:spacing w:after="0" w:line="100" w:lineRule="atLeast"/>
            <w:ind w:left="-115" w:right="-391"/>
            <w:jc w:val="both"/>
            <w:rPr>
              <w:rFonts w:ascii="Arial" w:eastAsia="Times New Roman" w:hAnsi="Arial" w:cs="Arial"/>
              <w:bCs/>
              <w:iCs/>
              <w:caps/>
              <w:kern w:val="2"/>
              <w:sz w:val="28"/>
              <w:szCs w:val="24"/>
              <w:lang w:val="es-ES_tradnl" w:eastAsia="es-ES"/>
            </w:rPr>
          </w:pPr>
          <w:r>
            <w:rPr>
              <w:rFonts w:ascii="Arial" w:eastAsia="Times New Roman" w:hAnsi="Arial" w:cs="Arial"/>
              <w:bCs/>
              <w:iCs/>
              <w:caps/>
              <w:kern w:val="2"/>
              <w:sz w:val="28"/>
              <w:szCs w:val="24"/>
              <w:lang w:val="es-ES_tradnl" w:eastAsia="es-ES"/>
            </w:rPr>
            <w:t>0031/2018</w:t>
          </w:r>
        </w:p>
        <w:p w:rsidR="0038281D" w:rsidRPr="00481955" w:rsidRDefault="0038281D" w:rsidP="000607F6">
          <w:pPr>
            <w:tabs>
              <w:tab w:val="center" w:pos="4419"/>
              <w:tab w:val="right" w:pos="8838"/>
            </w:tabs>
            <w:suppressAutoHyphens/>
            <w:spacing w:after="0" w:line="100" w:lineRule="atLeast"/>
            <w:ind w:left="-73" w:right="-391"/>
            <w:jc w:val="both"/>
            <w:rPr>
              <w:rFonts w:ascii="Arial" w:eastAsia="Times New Roman" w:hAnsi="Arial" w:cs="Arial"/>
              <w:bCs/>
              <w:iCs/>
              <w:caps/>
              <w:kern w:val="2"/>
              <w:sz w:val="24"/>
              <w:szCs w:val="24"/>
              <w:lang w:val="es-ES_tradnl" w:eastAsia="es-ES"/>
            </w:rPr>
          </w:pPr>
        </w:p>
      </w:tc>
    </w:tr>
    <w:tr w:rsidR="0038281D" w:rsidRPr="00481955" w:rsidTr="003013B4">
      <w:trPr>
        <w:trHeight w:val="114"/>
      </w:trPr>
      <w:tc>
        <w:tcPr>
          <w:tcW w:w="2689" w:type="dxa"/>
          <w:hideMark/>
        </w:tcPr>
        <w:p w:rsidR="0038281D" w:rsidRPr="00481955" w:rsidRDefault="0038281D"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4436" w:type="dxa"/>
          <w:gridSpan w:val="2"/>
        </w:tcPr>
        <w:p w:rsidR="0038281D" w:rsidRPr="00481955" w:rsidRDefault="00787B9F" w:rsidP="000802F9">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38281D" w:rsidRPr="00481955" w:rsidTr="00A57772">
      <w:trPr>
        <w:trHeight w:val="1441"/>
      </w:trPr>
      <w:tc>
        <w:tcPr>
          <w:tcW w:w="2689" w:type="dxa"/>
        </w:tcPr>
        <w:p w:rsidR="0038281D" w:rsidRPr="00481955" w:rsidRDefault="0038281D" w:rsidP="000607F6">
          <w:pPr>
            <w:tabs>
              <w:tab w:val="center" w:pos="4419"/>
              <w:tab w:val="right" w:pos="8838"/>
            </w:tabs>
            <w:suppressAutoHyphens/>
            <w:spacing w:after="0" w:line="100" w:lineRule="atLeast"/>
            <w:ind w:left="548" w:right="-241"/>
            <w:jc w:val="both"/>
            <w:rPr>
              <w:rFonts w:ascii="Arial" w:eastAsia="Times New Roman" w:hAnsi="Arial" w:cs="Arial"/>
              <w:b/>
              <w:bCs/>
              <w:iCs/>
              <w:caps/>
              <w:kern w:val="2"/>
              <w:sz w:val="24"/>
              <w:szCs w:val="24"/>
              <w:lang w:val="es-ES_tradnl" w:eastAsia="es-ES"/>
            </w:rPr>
          </w:pPr>
        </w:p>
        <w:p w:rsidR="0038281D" w:rsidRPr="00481955" w:rsidRDefault="0038281D"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rsidR="0038281D" w:rsidRPr="00481955" w:rsidRDefault="0038281D"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38281D" w:rsidRPr="00481955" w:rsidRDefault="0038281D"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38281D" w:rsidRPr="00481955" w:rsidRDefault="0038281D" w:rsidP="000607F6">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38281D" w:rsidRDefault="0038281D"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38281D" w:rsidRDefault="0038281D"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38281D" w:rsidRPr="00481955" w:rsidRDefault="0038281D"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MAGISTRADO:</w:t>
          </w:r>
        </w:p>
        <w:p w:rsidR="0038281D" w:rsidRPr="00481955" w:rsidRDefault="0038281D"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38281D" w:rsidRPr="00481955" w:rsidRDefault="0038281D"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38281D" w:rsidRPr="00481955" w:rsidRDefault="0038281D"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rsidR="0038281D" w:rsidRPr="00481955" w:rsidRDefault="0038281D"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p>
      </w:tc>
      <w:tc>
        <w:tcPr>
          <w:tcW w:w="4436" w:type="dxa"/>
          <w:gridSpan w:val="2"/>
        </w:tcPr>
        <w:p w:rsidR="0038281D" w:rsidRPr="00481955" w:rsidRDefault="0038281D"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38281D" w:rsidRDefault="0038281D"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DE3E67">
            <w:rPr>
              <w:rFonts w:ascii="Arial" w:eastAsia="Times New Roman" w:hAnsi="Arial" w:cs="Arial"/>
              <w:bCs/>
              <w:iCs/>
              <w:caps/>
              <w:kern w:val="2"/>
              <w:sz w:val="21"/>
              <w:szCs w:val="21"/>
              <w:lang w:val="es-ES_tradnl" w:eastAsia="es-ES"/>
            </w:rPr>
            <w:t>DIRECCIÓN GENERAL Y NOTIFICADOR, AUTORIDADES DE LA DIRECCIÓN GENERAL DE DESARROLLO URBANO, CENTRO HISTÓRICO Y ECOLOGÍA DEL MUNICIPIO DE OAXACA DE JUÁREZ</w:t>
          </w:r>
          <w:r>
            <w:rPr>
              <w:rFonts w:ascii="Arial" w:eastAsia="Times New Roman" w:hAnsi="Arial" w:cs="Arial"/>
              <w:bCs/>
              <w:iCs/>
              <w:caps/>
              <w:kern w:val="2"/>
              <w:sz w:val="24"/>
              <w:szCs w:val="24"/>
              <w:lang w:val="es-ES_tradnl" w:eastAsia="es-ES"/>
            </w:rPr>
            <w:t>.</w:t>
          </w:r>
        </w:p>
        <w:p w:rsidR="0038281D" w:rsidRPr="00481955" w:rsidRDefault="0038281D"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38281D" w:rsidRPr="00481955" w:rsidRDefault="0038281D"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M. D. pEDRO CARLOS ZAMORA MARTÍNEZ</w:t>
          </w:r>
        </w:p>
        <w:p w:rsidR="0038281D" w:rsidRPr="00481955" w:rsidRDefault="0038281D"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38281D" w:rsidRPr="00481955" w:rsidRDefault="0038281D"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 xml:space="preserve">lIC. monserrat garcía </w:t>
          </w:r>
          <w:r>
            <w:rPr>
              <w:rFonts w:ascii="Arial" w:eastAsia="Times New Roman" w:hAnsi="Arial" w:cs="Arial"/>
              <w:bCs/>
              <w:iCs/>
              <w:caps/>
              <w:kern w:val="2"/>
              <w:sz w:val="24"/>
              <w:szCs w:val="24"/>
              <w:lang w:val="es-ES_tradnl" w:eastAsia="es-ES"/>
            </w:rPr>
            <w:t>altamirano</w:t>
          </w:r>
        </w:p>
      </w:tc>
    </w:tr>
  </w:tbl>
  <w:p w:rsidR="0038281D" w:rsidRDefault="002B1EF3" w:rsidP="00D354A0">
    <w:pPr>
      <w:pStyle w:val="Encabezado"/>
    </w:pPr>
    <w:r w:rsidRPr="0011414C">
      <w:rPr>
        <w:noProof/>
        <w:lang w:eastAsia="es-MX"/>
      </w:rPr>
      <mc:AlternateContent>
        <mc:Choice Requires="wps">
          <w:drawing>
            <wp:anchor distT="45720" distB="45720" distL="114300" distR="114300" simplePos="0" relativeHeight="251657728" behindDoc="0" locked="0" layoutInCell="1" allowOverlap="1" wp14:anchorId="7DD2B01A" wp14:editId="16BAC9F6">
              <wp:simplePos x="0" y="0"/>
              <wp:positionH relativeFrom="column">
                <wp:posOffset>-1007880</wp:posOffset>
              </wp:positionH>
              <wp:positionV relativeFrom="paragraph">
                <wp:posOffset>1414145</wp:posOffset>
              </wp:positionV>
              <wp:extent cx="824593" cy="1641022"/>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2B1EF3" w:rsidRPr="008824D9" w:rsidRDefault="002B1EF3" w:rsidP="002B1EF3">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D2B01A" id="_x0000_t202" coordsize="21600,21600" o:spt="202" path="m,l,21600r21600,l21600,xe">
              <v:stroke joinstyle="miter"/>
              <v:path gradientshapeok="t" o:connecttype="rect"/>
            </v:shapetype>
            <v:shape id="Cuadro de texto 2" o:spid="_x0000_s1027" type="#_x0000_t202" style="position:absolute;margin-left:-79.35pt;margin-top:111.35pt;width:64.95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">
              <v:textbox>
                <w:txbxContent>
                  <w:p w:rsidR="002B1EF3" w:rsidRPr="008824D9" w:rsidRDefault="002B1EF3" w:rsidP="002B1EF3">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7F6E2B"/>
    <w:multiLevelType w:val="hybridMultilevel"/>
    <w:tmpl w:val="6ABC0FB8"/>
    <w:lvl w:ilvl="0" w:tplc="080A000F">
      <w:start w:val="1"/>
      <w:numFmt w:val="decimal"/>
      <w:lvlText w:val="%1."/>
      <w:lvlJc w:val="left"/>
      <w:pPr>
        <w:ind w:left="644" w:hanging="360"/>
      </w:pPr>
    </w:lvl>
    <w:lvl w:ilvl="1" w:tplc="080A0019">
      <w:start w:val="1"/>
      <w:numFmt w:val="lowerLetter"/>
      <w:lvlText w:val="%2."/>
      <w:lvlJc w:val="left"/>
      <w:pPr>
        <w:ind w:left="1364" w:hanging="360"/>
      </w:pPr>
    </w:lvl>
    <w:lvl w:ilvl="2" w:tplc="080A001B">
      <w:start w:val="1"/>
      <w:numFmt w:val="lowerRoman"/>
      <w:lvlText w:val="%3."/>
      <w:lvlJc w:val="right"/>
      <w:pPr>
        <w:ind w:left="2084" w:hanging="180"/>
      </w:pPr>
    </w:lvl>
    <w:lvl w:ilvl="3" w:tplc="080A000F">
      <w:start w:val="1"/>
      <w:numFmt w:val="decimal"/>
      <w:lvlText w:val="%4."/>
      <w:lvlJc w:val="left"/>
      <w:pPr>
        <w:ind w:left="2804" w:hanging="360"/>
      </w:pPr>
    </w:lvl>
    <w:lvl w:ilvl="4" w:tplc="080A0019">
      <w:start w:val="1"/>
      <w:numFmt w:val="lowerLetter"/>
      <w:lvlText w:val="%5."/>
      <w:lvlJc w:val="left"/>
      <w:pPr>
        <w:ind w:left="3524" w:hanging="360"/>
      </w:pPr>
    </w:lvl>
    <w:lvl w:ilvl="5" w:tplc="080A001B">
      <w:start w:val="1"/>
      <w:numFmt w:val="lowerRoman"/>
      <w:lvlText w:val="%6."/>
      <w:lvlJc w:val="right"/>
      <w:pPr>
        <w:ind w:left="4244" w:hanging="180"/>
      </w:pPr>
    </w:lvl>
    <w:lvl w:ilvl="6" w:tplc="080A000F">
      <w:start w:val="1"/>
      <w:numFmt w:val="decimal"/>
      <w:lvlText w:val="%7."/>
      <w:lvlJc w:val="left"/>
      <w:pPr>
        <w:ind w:left="4964" w:hanging="360"/>
      </w:pPr>
    </w:lvl>
    <w:lvl w:ilvl="7" w:tplc="080A0019">
      <w:start w:val="1"/>
      <w:numFmt w:val="lowerLetter"/>
      <w:lvlText w:val="%8."/>
      <w:lvlJc w:val="left"/>
      <w:pPr>
        <w:ind w:left="5684" w:hanging="360"/>
      </w:pPr>
    </w:lvl>
    <w:lvl w:ilvl="8" w:tplc="080A001B">
      <w:start w:val="1"/>
      <w:numFmt w:val="lowerRoman"/>
      <w:lvlText w:val="%9."/>
      <w:lvlJc w:val="right"/>
      <w:pPr>
        <w:ind w:left="6404" w:hanging="180"/>
      </w:pPr>
    </w:lvl>
  </w:abstractNum>
  <w:abstractNum w:abstractNumId="1">
    <w:nsid w:val="1DE5205D"/>
    <w:multiLevelType w:val="hybridMultilevel"/>
    <w:tmpl w:val="DE44711A"/>
    <w:lvl w:ilvl="0" w:tplc="080A000F">
      <w:start w:val="2"/>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6E42B31"/>
    <w:multiLevelType w:val="hybridMultilevel"/>
    <w:tmpl w:val="004A5B80"/>
    <w:lvl w:ilvl="0" w:tplc="54CA443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2D29287E"/>
    <w:multiLevelType w:val="hybridMultilevel"/>
    <w:tmpl w:val="9792203C"/>
    <w:lvl w:ilvl="0" w:tplc="1C705A02">
      <w:start w:val="1"/>
      <w:numFmt w:val="decimal"/>
      <w:lvlText w:val="%1."/>
      <w:lvlJc w:val="left"/>
      <w:pPr>
        <w:ind w:left="1004" w:hanging="360"/>
      </w:pPr>
      <w:rPr>
        <w:rFonts w:hint="default"/>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4">
    <w:nsid w:val="4C69229D"/>
    <w:multiLevelType w:val="hybridMultilevel"/>
    <w:tmpl w:val="E1225058"/>
    <w:lvl w:ilvl="0" w:tplc="F410AFBA">
      <w:start w:val="1"/>
      <w:numFmt w:val="decimal"/>
      <w:lvlText w:val="%1."/>
      <w:lvlJc w:val="left"/>
      <w:pPr>
        <w:ind w:left="927" w:hanging="360"/>
      </w:pPr>
      <w:rPr>
        <w:rFonts w:eastAsiaTheme="minorHAnsi"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nsid w:val="53EB1E79"/>
    <w:multiLevelType w:val="hybridMultilevel"/>
    <w:tmpl w:val="F9B88A1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
    <w:nsid w:val="6771186E"/>
    <w:multiLevelType w:val="hybridMultilevel"/>
    <w:tmpl w:val="D7C088FA"/>
    <w:lvl w:ilvl="0" w:tplc="F762FF0A">
      <w:start w:val="1"/>
      <w:numFmt w:val="upperRoman"/>
      <w:lvlText w:val="%1."/>
      <w:lvlJc w:val="left"/>
      <w:pPr>
        <w:ind w:left="1080" w:hanging="72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
    <w:nsid w:val="68141424"/>
    <w:multiLevelType w:val="hybridMultilevel"/>
    <w:tmpl w:val="6E983688"/>
    <w:lvl w:ilvl="0" w:tplc="5DB08E60">
      <w:start w:val="1"/>
      <w:numFmt w:val="upperRoman"/>
      <w:lvlText w:val="%1."/>
      <w:lvlJc w:val="left"/>
      <w:pPr>
        <w:ind w:left="1080" w:hanging="72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
    <w:nsid w:val="7AB95B85"/>
    <w:multiLevelType w:val="hybridMultilevel"/>
    <w:tmpl w:val="6F86D660"/>
    <w:lvl w:ilvl="0" w:tplc="4AD2C498">
      <w:start w:val="1"/>
      <w:numFmt w:val="decimal"/>
      <w:lvlText w:val="%1."/>
      <w:lvlJc w:val="left"/>
      <w:pPr>
        <w:ind w:left="1004" w:hanging="360"/>
      </w:pPr>
      <w:rPr>
        <w:rFonts w:hint="default"/>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num w:numId="1">
    <w:abstractNumId w:val="4"/>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2"/>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proofState w:spelling="clean" w:grammar="clean"/>
  <w:defaultTabStop w:val="708"/>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502C"/>
    <w:rsid w:val="000058B8"/>
    <w:rsid w:val="0001193E"/>
    <w:rsid w:val="00013066"/>
    <w:rsid w:val="00013C84"/>
    <w:rsid w:val="000213B5"/>
    <w:rsid w:val="0002480F"/>
    <w:rsid w:val="0002757B"/>
    <w:rsid w:val="00034E6C"/>
    <w:rsid w:val="0003627A"/>
    <w:rsid w:val="00036A3F"/>
    <w:rsid w:val="00041F79"/>
    <w:rsid w:val="00045388"/>
    <w:rsid w:val="00046574"/>
    <w:rsid w:val="000469F3"/>
    <w:rsid w:val="00047E7C"/>
    <w:rsid w:val="0005706D"/>
    <w:rsid w:val="000607F6"/>
    <w:rsid w:val="0006588F"/>
    <w:rsid w:val="00070191"/>
    <w:rsid w:val="000717C1"/>
    <w:rsid w:val="00073184"/>
    <w:rsid w:val="000802F9"/>
    <w:rsid w:val="0008757F"/>
    <w:rsid w:val="00090E84"/>
    <w:rsid w:val="00095A45"/>
    <w:rsid w:val="0009640C"/>
    <w:rsid w:val="00096F8C"/>
    <w:rsid w:val="000A30AF"/>
    <w:rsid w:val="000A4213"/>
    <w:rsid w:val="000A6A9E"/>
    <w:rsid w:val="000B4494"/>
    <w:rsid w:val="000B4A6F"/>
    <w:rsid w:val="000C3DA7"/>
    <w:rsid w:val="000C46D9"/>
    <w:rsid w:val="000C621F"/>
    <w:rsid w:val="000C6C99"/>
    <w:rsid w:val="000C7C2A"/>
    <w:rsid w:val="000D7478"/>
    <w:rsid w:val="000D7BF6"/>
    <w:rsid w:val="000E3D82"/>
    <w:rsid w:val="000F0820"/>
    <w:rsid w:val="001052E9"/>
    <w:rsid w:val="0010593A"/>
    <w:rsid w:val="00106947"/>
    <w:rsid w:val="00107994"/>
    <w:rsid w:val="00115BF1"/>
    <w:rsid w:val="00122E7A"/>
    <w:rsid w:val="00130496"/>
    <w:rsid w:val="001364C5"/>
    <w:rsid w:val="0013757E"/>
    <w:rsid w:val="00140CCA"/>
    <w:rsid w:val="00142481"/>
    <w:rsid w:val="00143C4E"/>
    <w:rsid w:val="00155051"/>
    <w:rsid w:val="00155704"/>
    <w:rsid w:val="00156730"/>
    <w:rsid w:val="00161C64"/>
    <w:rsid w:val="001647D3"/>
    <w:rsid w:val="0016737A"/>
    <w:rsid w:val="001714ED"/>
    <w:rsid w:val="00172701"/>
    <w:rsid w:val="001822CF"/>
    <w:rsid w:val="00182E30"/>
    <w:rsid w:val="00185746"/>
    <w:rsid w:val="00196D61"/>
    <w:rsid w:val="001B0A48"/>
    <w:rsid w:val="001C0DEA"/>
    <w:rsid w:val="001C3BE6"/>
    <w:rsid w:val="001C4B2B"/>
    <w:rsid w:val="001D0653"/>
    <w:rsid w:val="001D23DA"/>
    <w:rsid w:val="001D6088"/>
    <w:rsid w:val="001E2975"/>
    <w:rsid w:val="001E698D"/>
    <w:rsid w:val="00215E27"/>
    <w:rsid w:val="002276CC"/>
    <w:rsid w:val="00231001"/>
    <w:rsid w:val="00232D35"/>
    <w:rsid w:val="002341D5"/>
    <w:rsid w:val="00237D8D"/>
    <w:rsid w:val="002425DE"/>
    <w:rsid w:val="002429F6"/>
    <w:rsid w:val="002437C1"/>
    <w:rsid w:val="0025463B"/>
    <w:rsid w:val="0025754A"/>
    <w:rsid w:val="00264750"/>
    <w:rsid w:val="002672A2"/>
    <w:rsid w:val="00271F28"/>
    <w:rsid w:val="00286CA4"/>
    <w:rsid w:val="002901A1"/>
    <w:rsid w:val="00296924"/>
    <w:rsid w:val="002A0590"/>
    <w:rsid w:val="002A432D"/>
    <w:rsid w:val="002A5328"/>
    <w:rsid w:val="002B1EF3"/>
    <w:rsid w:val="002D6509"/>
    <w:rsid w:val="002D6635"/>
    <w:rsid w:val="002E61BE"/>
    <w:rsid w:val="002E6A32"/>
    <w:rsid w:val="002F0097"/>
    <w:rsid w:val="002F3329"/>
    <w:rsid w:val="002F3BD6"/>
    <w:rsid w:val="002F5659"/>
    <w:rsid w:val="003013B4"/>
    <w:rsid w:val="003022CC"/>
    <w:rsid w:val="0030430A"/>
    <w:rsid w:val="00310AF4"/>
    <w:rsid w:val="00324251"/>
    <w:rsid w:val="00324843"/>
    <w:rsid w:val="00324F80"/>
    <w:rsid w:val="0033039A"/>
    <w:rsid w:val="00331BD9"/>
    <w:rsid w:val="00337A93"/>
    <w:rsid w:val="00342DCC"/>
    <w:rsid w:val="00347068"/>
    <w:rsid w:val="00352A14"/>
    <w:rsid w:val="003550FF"/>
    <w:rsid w:val="0036324F"/>
    <w:rsid w:val="00363BE3"/>
    <w:rsid w:val="00367EA8"/>
    <w:rsid w:val="00373C09"/>
    <w:rsid w:val="00373FAA"/>
    <w:rsid w:val="00376457"/>
    <w:rsid w:val="0038281D"/>
    <w:rsid w:val="003858E2"/>
    <w:rsid w:val="00390EAC"/>
    <w:rsid w:val="0039228C"/>
    <w:rsid w:val="00397DD5"/>
    <w:rsid w:val="003A059A"/>
    <w:rsid w:val="003A5D26"/>
    <w:rsid w:val="003A6681"/>
    <w:rsid w:val="003B05EA"/>
    <w:rsid w:val="003B376F"/>
    <w:rsid w:val="003C3FA8"/>
    <w:rsid w:val="003C7D79"/>
    <w:rsid w:val="003D1382"/>
    <w:rsid w:val="003E0D16"/>
    <w:rsid w:val="003E196E"/>
    <w:rsid w:val="003E4A6C"/>
    <w:rsid w:val="003E7C5D"/>
    <w:rsid w:val="003F0AE0"/>
    <w:rsid w:val="004015FF"/>
    <w:rsid w:val="0040588A"/>
    <w:rsid w:val="00411EA2"/>
    <w:rsid w:val="004157F8"/>
    <w:rsid w:val="0042286A"/>
    <w:rsid w:val="0042684F"/>
    <w:rsid w:val="004327E6"/>
    <w:rsid w:val="00436C74"/>
    <w:rsid w:val="004441B9"/>
    <w:rsid w:val="00447097"/>
    <w:rsid w:val="004520BC"/>
    <w:rsid w:val="00454E48"/>
    <w:rsid w:val="00466919"/>
    <w:rsid w:val="00467407"/>
    <w:rsid w:val="0046793B"/>
    <w:rsid w:val="00474D91"/>
    <w:rsid w:val="004804B5"/>
    <w:rsid w:val="00484D17"/>
    <w:rsid w:val="00490C34"/>
    <w:rsid w:val="00490CB9"/>
    <w:rsid w:val="00492AE6"/>
    <w:rsid w:val="004930A3"/>
    <w:rsid w:val="0049344B"/>
    <w:rsid w:val="00495930"/>
    <w:rsid w:val="004A0A78"/>
    <w:rsid w:val="004B3580"/>
    <w:rsid w:val="004C26D5"/>
    <w:rsid w:val="004C6585"/>
    <w:rsid w:val="004C7C97"/>
    <w:rsid w:val="004D48A7"/>
    <w:rsid w:val="004E1673"/>
    <w:rsid w:val="004F638E"/>
    <w:rsid w:val="00500C82"/>
    <w:rsid w:val="00506193"/>
    <w:rsid w:val="00510DED"/>
    <w:rsid w:val="00511EEA"/>
    <w:rsid w:val="00511FD5"/>
    <w:rsid w:val="00516719"/>
    <w:rsid w:val="00520EE2"/>
    <w:rsid w:val="00542F67"/>
    <w:rsid w:val="00552029"/>
    <w:rsid w:val="00552E58"/>
    <w:rsid w:val="00552F2A"/>
    <w:rsid w:val="005531E7"/>
    <w:rsid w:val="005546F6"/>
    <w:rsid w:val="00555E26"/>
    <w:rsid w:val="005603F9"/>
    <w:rsid w:val="0057251E"/>
    <w:rsid w:val="00572E7F"/>
    <w:rsid w:val="00577695"/>
    <w:rsid w:val="005834A9"/>
    <w:rsid w:val="00586792"/>
    <w:rsid w:val="00593215"/>
    <w:rsid w:val="005959C7"/>
    <w:rsid w:val="00597255"/>
    <w:rsid w:val="005A5EE2"/>
    <w:rsid w:val="005B07C0"/>
    <w:rsid w:val="005C36F1"/>
    <w:rsid w:val="005C3D82"/>
    <w:rsid w:val="005C6661"/>
    <w:rsid w:val="005D62D2"/>
    <w:rsid w:val="005E1C72"/>
    <w:rsid w:val="005E23A0"/>
    <w:rsid w:val="005E73C7"/>
    <w:rsid w:val="006003E7"/>
    <w:rsid w:val="006023A0"/>
    <w:rsid w:val="006042A6"/>
    <w:rsid w:val="0060766F"/>
    <w:rsid w:val="006137F0"/>
    <w:rsid w:val="00622821"/>
    <w:rsid w:val="00624503"/>
    <w:rsid w:val="00624B6E"/>
    <w:rsid w:val="006302E0"/>
    <w:rsid w:val="006314F8"/>
    <w:rsid w:val="00632A90"/>
    <w:rsid w:val="00637FA5"/>
    <w:rsid w:val="00652F4A"/>
    <w:rsid w:val="00692D3B"/>
    <w:rsid w:val="006A71D2"/>
    <w:rsid w:val="006B6C7A"/>
    <w:rsid w:val="006D3FF4"/>
    <w:rsid w:val="006F362D"/>
    <w:rsid w:val="00700293"/>
    <w:rsid w:val="00707F5A"/>
    <w:rsid w:val="00707FCA"/>
    <w:rsid w:val="0072703D"/>
    <w:rsid w:val="00731756"/>
    <w:rsid w:val="007333DC"/>
    <w:rsid w:val="007422C9"/>
    <w:rsid w:val="00743520"/>
    <w:rsid w:val="007526F1"/>
    <w:rsid w:val="007559D0"/>
    <w:rsid w:val="00761FE2"/>
    <w:rsid w:val="0076238D"/>
    <w:rsid w:val="007654E4"/>
    <w:rsid w:val="007664FA"/>
    <w:rsid w:val="00775391"/>
    <w:rsid w:val="00777015"/>
    <w:rsid w:val="00787B9F"/>
    <w:rsid w:val="00793E42"/>
    <w:rsid w:val="007A6B94"/>
    <w:rsid w:val="007C5F39"/>
    <w:rsid w:val="007D1BE6"/>
    <w:rsid w:val="007F3995"/>
    <w:rsid w:val="007F4307"/>
    <w:rsid w:val="0080025C"/>
    <w:rsid w:val="00800D39"/>
    <w:rsid w:val="0080384E"/>
    <w:rsid w:val="0082367C"/>
    <w:rsid w:val="00826DC5"/>
    <w:rsid w:val="0083665B"/>
    <w:rsid w:val="00844A8C"/>
    <w:rsid w:val="00845DCC"/>
    <w:rsid w:val="008460DD"/>
    <w:rsid w:val="008462D3"/>
    <w:rsid w:val="00850959"/>
    <w:rsid w:val="00855550"/>
    <w:rsid w:val="0085650F"/>
    <w:rsid w:val="00860209"/>
    <w:rsid w:val="0087359D"/>
    <w:rsid w:val="008813B3"/>
    <w:rsid w:val="0088282F"/>
    <w:rsid w:val="00882B38"/>
    <w:rsid w:val="0089415A"/>
    <w:rsid w:val="008A2436"/>
    <w:rsid w:val="008B423A"/>
    <w:rsid w:val="008C0F53"/>
    <w:rsid w:val="008C5B1C"/>
    <w:rsid w:val="008D5A78"/>
    <w:rsid w:val="008E58A5"/>
    <w:rsid w:val="008E628C"/>
    <w:rsid w:val="008E7EE5"/>
    <w:rsid w:val="00907352"/>
    <w:rsid w:val="00914631"/>
    <w:rsid w:val="009301C9"/>
    <w:rsid w:val="00931791"/>
    <w:rsid w:val="00932C71"/>
    <w:rsid w:val="00933099"/>
    <w:rsid w:val="00936C66"/>
    <w:rsid w:val="009509EE"/>
    <w:rsid w:val="0095308E"/>
    <w:rsid w:val="00963789"/>
    <w:rsid w:val="00971D7B"/>
    <w:rsid w:val="00974A18"/>
    <w:rsid w:val="00983085"/>
    <w:rsid w:val="0098397E"/>
    <w:rsid w:val="009847AB"/>
    <w:rsid w:val="009913AB"/>
    <w:rsid w:val="009972D1"/>
    <w:rsid w:val="009A095B"/>
    <w:rsid w:val="009A0EDE"/>
    <w:rsid w:val="009A4A9F"/>
    <w:rsid w:val="009A6749"/>
    <w:rsid w:val="009A7804"/>
    <w:rsid w:val="009B0CDB"/>
    <w:rsid w:val="009B7A6A"/>
    <w:rsid w:val="009C0A2A"/>
    <w:rsid w:val="009C1FE1"/>
    <w:rsid w:val="009E29A2"/>
    <w:rsid w:val="00A001FE"/>
    <w:rsid w:val="00A01619"/>
    <w:rsid w:val="00A05DD4"/>
    <w:rsid w:val="00A15069"/>
    <w:rsid w:val="00A2627E"/>
    <w:rsid w:val="00A3017F"/>
    <w:rsid w:val="00A3129C"/>
    <w:rsid w:val="00A331F2"/>
    <w:rsid w:val="00A44042"/>
    <w:rsid w:val="00A51FAE"/>
    <w:rsid w:val="00A57772"/>
    <w:rsid w:val="00A602B5"/>
    <w:rsid w:val="00A61D71"/>
    <w:rsid w:val="00A62361"/>
    <w:rsid w:val="00A7081A"/>
    <w:rsid w:val="00A728AC"/>
    <w:rsid w:val="00A76AE3"/>
    <w:rsid w:val="00A80FFD"/>
    <w:rsid w:val="00A82B81"/>
    <w:rsid w:val="00A838AC"/>
    <w:rsid w:val="00A842E6"/>
    <w:rsid w:val="00A92B7B"/>
    <w:rsid w:val="00A94405"/>
    <w:rsid w:val="00AC04C4"/>
    <w:rsid w:val="00AD52F4"/>
    <w:rsid w:val="00AD5F01"/>
    <w:rsid w:val="00AE2664"/>
    <w:rsid w:val="00AE3241"/>
    <w:rsid w:val="00AE49DC"/>
    <w:rsid w:val="00B056F5"/>
    <w:rsid w:val="00B062CD"/>
    <w:rsid w:val="00B1248C"/>
    <w:rsid w:val="00B141A6"/>
    <w:rsid w:val="00B26267"/>
    <w:rsid w:val="00B34634"/>
    <w:rsid w:val="00B3507C"/>
    <w:rsid w:val="00B42A87"/>
    <w:rsid w:val="00B5082F"/>
    <w:rsid w:val="00B520A4"/>
    <w:rsid w:val="00B52797"/>
    <w:rsid w:val="00B55046"/>
    <w:rsid w:val="00B56743"/>
    <w:rsid w:val="00B6060C"/>
    <w:rsid w:val="00B62525"/>
    <w:rsid w:val="00B65E7A"/>
    <w:rsid w:val="00B70D59"/>
    <w:rsid w:val="00B74722"/>
    <w:rsid w:val="00B8152E"/>
    <w:rsid w:val="00B85E51"/>
    <w:rsid w:val="00B966E3"/>
    <w:rsid w:val="00B972D3"/>
    <w:rsid w:val="00BA7D64"/>
    <w:rsid w:val="00BB2824"/>
    <w:rsid w:val="00BB6C3D"/>
    <w:rsid w:val="00BC0B36"/>
    <w:rsid w:val="00BC6680"/>
    <w:rsid w:val="00BD0018"/>
    <w:rsid w:val="00BD2641"/>
    <w:rsid w:val="00BD2E5F"/>
    <w:rsid w:val="00BD38B5"/>
    <w:rsid w:val="00BD4162"/>
    <w:rsid w:val="00BD68B0"/>
    <w:rsid w:val="00BD7BDE"/>
    <w:rsid w:val="00BE07A6"/>
    <w:rsid w:val="00BE237A"/>
    <w:rsid w:val="00BE26FB"/>
    <w:rsid w:val="00BE648A"/>
    <w:rsid w:val="00BF3C5E"/>
    <w:rsid w:val="00C0129D"/>
    <w:rsid w:val="00C05DEA"/>
    <w:rsid w:val="00C068C1"/>
    <w:rsid w:val="00C20AD2"/>
    <w:rsid w:val="00C20CB1"/>
    <w:rsid w:val="00C26E38"/>
    <w:rsid w:val="00C33F24"/>
    <w:rsid w:val="00C34812"/>
    <w:rsid w:val="00C422B4"/>
    <w:rsid w:val="00C424E6"/>
    <w:rsid w:val="00C44BAA"/>
    <w:rsid w:val="00C476E1"/>
    <w:rsid w:val="00C56851"/>
    <w:rsid w:val="00C57566"/>
    <w:rsid w:val="00C70FE0"/>
    <w:rsid w:val="00C8011D"/>
    <w:rsid w:val="00C83AF9"/>
    <w:rsid w:val="00C87778"/>
    <w:rsid w:val="00C951B9"/>
    <w:rsid w:val="00C95C58"/>
    <w:rsid w:val="00C96AF6"/>
    <w:rsid w:val="00CA13C7"/>
    <w:rsid w:val="00CA4689"/>
    <w:rsid w:val="00CA6E82"/>
    <w:rsid w:val="00CC4BC7"/>
    <w:rsid w:val="00CC56C2"/>
    <w:rsid w:val="00CD2764"/>
    <w:rsid w:val="00CF3F6E"/>
    <w:rsid w:val="00D00320"/>
    <w:rsid w:val="00D01C42"/>
    <w:rsid w:val="00D06166"/>
    <w:rsid w:val="00D109EB"/>
    <w:rsid w:val="00D138EB"/>
    <w:rsid w:val="00D161D5"/>
    <w:rsid w:val="00D16743"/>
    <w:rsid w:val="00D16B4E"/>
    <w:rsid w:val="00D239AB"/>
    <w:rsid w:val="00D303B4"/>
    <w:rsid w:val="00D3181C"/>
    <w:rsid w:val="00D326C3"/>
    <w:rsid w:val="00D352A2"/>
    <w:rsid w:val="00D354A0"/>
    <w:rsid w:val="00D36EB0"/>
    <w:rsid w:val="00D417EB"/>
    <w:rsid w:val="00D42C9D"/>
    <w:rsid w:val="00D4301A"/>
    <w:rsid w:val="00D45DC1"/>
    <w:rsid w:val="00D51880"/>
    <w:rsid w:val="00D60E9F"/>
    <w:rsid w:val="00D61A0A"/>
    <w:rsid w:val="00D80FD7"/>
    <w:rsid w:val="00D96AE7"/>
    <w:rsid w:val="00D96C82"/>
    <w:rsid w:val="00DA6D50"/>
    <w:rsid w:val="00DB437F"/>
    <w:rsid w:val="00DE333A"/>
    <w:rsid w:val="00DE3E67"/>
    <w:rsid w:val="00DF685C"/>
    <w:rsid w:val="00DF7BC2"/>
    <w:rsid w:val="00E001EE"/>
    <w:rsid w:val="00E010C3"/>
    <w:rsid w:val="00E030BF"/>
    <w:rsid w:val="00E1085B"/>
    <w:rsid w:val="00E12843"/>
    <w:rsid w:val="00E17F6D"/>
    <w:rsid w:val="00E246B3"/>
    <w:rsid w:val="00E24806"/>
    <w:rsid w:val="00E34F7E"/>
    <w:rsid w:val="00E354FB"/>
    <w:rsid w:val="00E36B74"/>
    <w:rsid w:val="00E5167A"/>
    <w:rsid w:val="00E54166"/>
    <w:rsid w:val="00E61662"/>
    <w:rsid w:val="00E63589"/>
    <w:rsid w:val="00E6450B"/>
    <w:rsid w:val="00E6624D"/>
    <w:rsid w:val="00E668CC"/>
    <w:rsid w:val="00E752AA"/>
    <w:rsid w:val="00E87683"/>
    <w:rsid w:val="00E924D7"/>
    <w:rsid w:val="00E938CB"/>
    <w:rsid w:val="00EB41F7"/>
    <w:rsid w:val="00EC3295"/>
    <w:rsid w:val="00EC7ED7"/>
    <w:rsid w:val="00ED4430"/>
    <w:rsid w:val="00ED6D27"/>
    <w:rsid w:val="00EE220A"/>
    <w:rsid w:val="00EE2978"/>
    <w:rsid w:val="00EE60A7"/>
    <w:rsid w:val="00EF4213"/>
    <w:rsid w:val="00EF5F2F"/>
    <w:rsid w:val="00F01D28"/>
    <w:rsid w:val="00F04E12"/>
    <w:rsid w:val="00F125DB"/>
    <w:rsid w:val="00F14ACB"/>
    <w:rsid w:val="00F1607D"/>
    <w:rsid w:val="00F16DA3"/>
    <w:rsid w:val="00F17438"/>
    <w:rsid w:val="00F3050E"/>
    <w:rsid w:val="00F325F4"/>
    <w:rsid w:val="00F40A8B"/>
    <w:rsid w:val="00F41D14"/>
    <w:rsid w:val="00F4332B"/>
    <w:rsid w:val="00F450E2"/>
    <w:rsid w:val="00F45386"/>
    <w:rsid w:val="00F533E8"/>
    <w:rsid w:val="00F54DF3"/>
    <w:rsid w:val="00F55DA4"/>
    <w:rsid w:val="00F57B34"/>
    <w:rsid w:val="00F72B41"/>
    <w:rsid w:val="00F9675C"/>
    <w:rsid w:val="00FA035A"/>
    <w:rsid w:val="00FA3B19"/>
    <w:rsid w:val="00FC1BB2"/>
    <w:rsid w:val="00FC3653"/>
    <w:rsid w:val="00FC3A41"/>
    <w:rsid w:val="00FC58CB"/>
    <w:rsid w:val="00FD084C"/>
    <w:rsid w:val="00FD08EC"/>
    <w:rsid w:val="00FE3F2F"/>
    <w:rsid w:val="00FE4623"/>
    <w:rsid w:val="00FE7FD1"/>
    <w:rsid w:val="00FF2E86"/>
    <w:rsid w:val="00FF6757"/>
    <w:rsid w:val="00FF6866"/>
    <w:rsid w:val="00FF69A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5:docId w15:val="{ED081FC2-5878-4C62-B2D0-555E53C16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2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customStyle="1" w:styleId="Estilo">
    <w:name w:val="Estilo"/>
    <w:basedOn w:val="Sinespaciado"/>
    <w:link w:val="EstiloCar"/>
    <w:qFormat/>
    <w:rsid w:val="00C96AF6"/>
    <w:pPr>
      <w:jc w:val="both"/>
    </w:pPr>
    <w:rPr>
      <w:rFonts w:ascii="Arial" w:hAnsi="Arial"/>
      <w:sz w:val="24"/>
    </w:rPr>
  </w:style>
  <w:style w:type="character" w:customStyle="1" w:styleId="EstiloCar">
    <w:name w:val="Estilo Car"/>
    <w:basedOn w:val="Fuentedeprrafopredeter"/>
    <w:link w:val="Estilo"/>
    <w:rsid w:val="00C96AF6"/>
    <w:rPr>
      <w:rFonts w:ascii="Arial" w:hAnsi="Arial"/>
      <w:sz w:val="24"/>
    </w:rPr>
  </w:style>
  <w:style w:type="paragraph" w:styleId="Textodeglobo">
    <w:name w:val="Balloon Text"/>
    <w:basedOn w:val="Normal"/>
    <w:link w:val="TextodegloboCar"/>
    <w:uiPriority w:val="99"/>
    <w:semiHidden/>
    <w:unhideWhenUsed/>
    <w:rsid w:val="00232D3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32D35"/>
    <w:rPr>
      <w:rFonts w:ascii="Segoe UI" w:hAnsi="Segoe UI" w:cs="Segoe UI"/>
      <w:sz w:val="18"/>
      <w:szCs w:val="18"/>
    </w:rPr>
  </w:style>
  <w:style w:type="paragraph" w:styleId="Prrafodelista">
    <w:name w:val="List Paragraph"/>
    <w:basedOn w:val="Normal"/>
    <w:uiPriority w:val="34"/>
    <w:qFormat/>
    <w:rsid w:val="00DB437F"/>
    <w:pPr>
      <w:ind w:left="720"/>
      <w:contextualSpacing/>
    </w:pPr>
  </w:style>
  <w:style w:type="character" w:customStyle="1" w:styleId="lbl-encabezado-negro">
    <w:name w:val="lbl-encabezado-negro"/>
    <w:basedOn w:val="Fuentedeprrafopredeter"/>
    <w:rsid w:val="00ED6D27"/>
  </w:style>
  <w:style w:type="character" w:customStyle="1" w:styleId="red">
    <w:name w:val="red"/>
    <w:basedOn w:val="Fuentedeprrafopredeter"/>
    <w:rsid w:val="00ED6D27"/>
  </w:style>
  <w:style w:type="table" w:styleId="Tablaconcuadrcula">
    <w:name w:val="Table Grid"/>
    <w:basedOn w:val="Tablanormal"/>
    <w:uiPriority w:val="39"/>
    <w:rsid w:val="009301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semiHidden/>
    <w:unhideWhenUsed/>
    <w:rsid w:val="00FD08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890439">
      <w:bodyDiv w:val="1"/>
      <w:marLeft w:val="0"/>
      <w:marRight w:val="0"/>
      <w:marTop w:val="0"/>
      <w:marBottom w:val="0"/>
      <w:divBdr>
        <w:top w:val="none" w:sz="0" w:space="0" w:color="auto"/>
        <w:left w:val="none" w:sz="0" w:space="0" w:color="auto"/>
        <w:bottom w:val="none" w:sz="0" w:space="0" w:color="auto"/>
        <w:right w:val="none" w:sz="0" w:space="0" w:color="auto"/>
      </w:divBdr>
    </w:div>
    <w:div w:id="298456247">
      <w:bodyDiv w:val="1"/>
      <w:marLeft w:val="0"/>
      <w:marRight w:val="0"/>
      <w:marTop w:val="0"/>
      <w:marBottom w:val="0"/>
      <w:divBdr>
        <w:top w:val="none" w:sz="0" w:space="0" w:color="auto"/>
        <w:left w:val="none" w:sz="0" w:space="0" w:color="auto"/>
        <w:bottom w:val="none" w:sz="0" w:space="0" w:color="auto"/>
        <w:right w:val="none" w:sz="0" w:space="0" w:color="auto"/>
      </w:divBdr>
      <w:divsChild>
        <w:div w:id="132598381">
          <w:marLeft w:val="0"/>
          <w:marRight w:val="0"/>
          <w:marTop w:val="0"/>
          <w:marBottom w:val="0"/>
          <w:divBdr>
            <w:top w:val="none" w:sz="0" w:space="0" w:color="auto"/>
            <w:left w:val="none" w:sz="0" w:space="0" w:color="auto"/>
            <w:bottom w:val="none" w:sz="0" w:space="0" w:color="auto"/>
            <w:right w:val="none" w:sz="0" w:space="0" w:color="auto"/>
          </w:divBdr>
          <w:divsChild>
            <w:div w:id="951475467">
              <w:marLeft w:val="0"/>
              <w:marRight w:val="0"/>
              <w:marTop w:val="0"/>
              <w:marBottom w:val="0"/>
              <w:divBdr>
                <w:top w:val="none" w:sz="0" w:space="0" w:color="auto"/>
                <w:left w:val="none" w:sz="0" w:space="0" w:color="auto"/>
                <w:bottom w:val="none" w:sz="0" w:space="0" w:color="auto"/>
                <w:right w:val="none" w:sz="0" w:space="0" w:color="auto"/>
              </w:divBdr>
            </w:div>
          </w:divsChild>
        </w:div>
        <w:div w:id="2103212318">
          <w:marLeft w:val="0"/>
          <w:marRight w:val="0"/>
          <w:marTop w:val="0"/>
          <w:marBottom w:val="0"/>
          <w:divBdr>
            <w:top w:val="none" w:sz="0" w:space="0" w:color="auto"/>
            <w:left w:val="none" w:sz="0" w:space="0" w:color="auto"/>
            <w:bottom w:val="none" w:sz="0" w:space="0" w:color="auto"/>
            <w:right w:val="none" w:sz="0" w:space="0" w:color="auto"/>
          </w:divBdr>
          <w:divsChild>
            <w:div w:id="172039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1171526626">
      <w:bodyDiv w:val="1"/>
      <w:marLeft w:val="0"/>
      <w:marRight w:val="0"/>
      <w:marTop w:val="0"/>
      <w:marBottom w:val="0"/>
      <w:divBdr>
        <w:top w:val="none" w:sz="0" w:space="0" w:color="auto"/>
        <w:left w:val="none" w:sz="0" w:space="0" w:color="auto"/>
        <w:bottom w:val="none" w:sz="0" w:space="0" w:color="auto"/>
        <w:right w:val="none" w:sz="0" w:space="0" w:color="auto"/>
      </w:divBdr>
      <w:divsChild>
        <w:div w:id="533007120">
          <w:marLeft w:val="0"/>
          <w:marRight w:val="0"/>
          <w:marTop w:val="0"/>
          <w:marBottom w:val="0"/>
          <w:divBdr>
            <w:top w:val="none" w:sz="0" w:space="0" w:color="auto"/>
            <w:left w:val="none" w:sz="0" w:space="0" w:color="auto"/>
            <w:bottom w:val="none" w:sz="0" w:space="0" w:color="auto"/>
            <w:right w:val="none" w:sz="0" w:space="0" w:color="auto"/>
          </w:divBdr>
          <w:divsChild>
            <w:div w:id="990987593">
              <w:marLeft w:val="0"/>
              <w:marRight w:val="0"/>
              <w:marTop w:val="0"/>
              <w:marBottom w:val="0"/>
              <w:divBdr>
                <w:top w:val="none" w:sz="0" w:space="0" w:color="auto"/>
                <w:left w:val="none" w:sz="0" w:space="0" w:color="auto"/>
                <w:bottom w:val="none" w:sz="0" w:space="0" w:color="auto"/>
                <w:right w:val="none" w:sz="0" w:space="0" w:color="auto"/>
              </w:divBdr>
            </w:div>
          </w:divsChild>
        </w:div>
        <w:div w:id="1065643281">
          <w:marLeft w:val="0"/>
          <w:marRight w:val="0"/>
          <w:marTop w:val="0"/>
          <w:marBottom w:val="0"/>
          <w:divBdr>
            <w:top w:val="none" w:sz="0" w:space="0" w:color="auto"/>
            <w:left w:val="none" w:sz="0" w:space="0" w:color="auto"/>
            <w:bottom w:val="none" w:sz="0" w:space="0" w:color="auto"/>
            <w:right w:val="none" w:sz="0" w:space="0" w:color="auto"/>
          </w:divBdr>
          <w:divsChild>
            <w:div w:id="214384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983294">
      <w:bodyDiv w:val="1"/>
      <w:marLeft w:val="0"/>
      <w:marRight w:val="0"/>
      <w:marTop w:val="0"/>
      <w:marBottom w:val="0"/>
      <w:divBdr>
        <w:top w:val="none" w:sz="0" w:space="0" w:color="auto"/>
        <w:left w:val="none" w:sz="0" w:space="0" w:color="auto"/>
        <w:bottom w:val="none" w:sz="0" w:space="0" w:color="auto"/>
        <w:right w:val="none" w:sz="0" w:space="0" w:color="auto"/>
      </w:divBdr>
      <w:divsChild>
        <w:div w:id="633755058">
          <w:marLeft w:val="0"/>
          <w:marRight w:val="0"/>
          <w:marTop w:val="0"/>
          <w:marBottom w:val="0"/>
          <w:divBdr>
            <w:top w:val="none" w:sz="0" w:space="0" w:color="auto"/>
            <w:left w:val="none" w:sz="0" w:space="0" w:color="auto"/>
            <w:bottom w:val="none" w:sz="0" w:space="0" w:color="auto"/>
            <w:right w:val="none" w:sz="0" w:space="0" w:color="auto"/>
          </w:divBdr>
          <w:divsChild>
            <w:div w:id="2138061002">
              <w:marLeft w:val="0"/>
              <w:marRight w:val="0"/>
              <w:marTop w:val="0"/>
              <w:marBottom w:val="0"/>
              <w:divBdr>
                <w:top w:val="none" w:sz="0" w:space="0" w:color="auto"/>
                <w:left w:val="none" w:sz="0" w:space="0" w:color="auto"/>
                <w:bottom w:val="none" w:sz="0" w:space="0" w:color="auto"/>
                <w:right w:val="none" w:sz="0" w:space="0" w:color="auto"/>
              </w:divBdr>
            </w:div>
          </w:divsChild>
        </w:div>
        <w:div w:id="380446491">
          <w:marLeft w:val="0"/>
          <w:marRight w:val="0"/>
          <w:marTop w:val="0"/>
          <w:marBottom w:val="0"/>
          <w:divBdr>
            <w:top w:val="none" w:sz="0" w:space="0" w:color="auto"/>
            <w:left w:val="none" w:sz="0" w:space="0" w:color="auto"/>
            <w:bottom w:val="none" w:sz="0" w:space="0" w:color="auto"/>
            <w:right w:val="none" w:sz="0" w:space="0" w:color="auto"/>
          </w:divBdr>
          <w:divsChild>
            <w:div w:id="91189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jf.scjn.gob.mx/sjfsist/Paginas/DetalleGeneralV2.aspx?id=200234&amp;Clase=DetalleTesisB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2E2381-E160-4080-98F6-5DC519408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1096</TotalTime>
  <Pages>16</Pages>
  <Words>6854</Words>
  <Characters>37702</Characters>
  <Application>Microsoft Office Word</Application>
  <DocSecurity>0</DocSecurity>
  <Lines>314</Lines>
  <Paragraphs>88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44468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503</cp:revision>
  <cp:lastPrinted>2019-06-17T20:05:00Z</cp:lastPrinted>
  <dcterms:created xsi:type="dcterms:W3CDTF">2018-05-14T18:33:00Z</dcterms:created>
  <dcterms:modified xsi:type="dcterms:W3CDTF">2021-02-09T18:04:00Z</dcterms:modified>
</cp:coreProperties>
</file>