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796" w:type="dxa"/>
        <w:tblInd w:w="1985" w:type="dxa"/>
        <w:tblLayout w:type="fixed"/>
        <w:tblLook w:val="04A0" w:firstRow="1" w:lastRow="0" w:firstColumn="1" w:lastColumn="0" w:noHBand="0" w:noVBand="1"/>
      </w:tblPr>
      <w:tblGrid>
        <w:gridCol w:w="2891"/>
        <w:gridCol w:w="4622"/>
        <w:gridCol w:w="283"/>
      </w:tblGrid>
      <w:tr w:rsidR="00F1697D" w:rsidRPr="00481955" w14:paraId="2DFBCD57" w14:textId="77777777" w:rsidTr="00AE62A7">
        <w:trPr>
          <w:trHeight w:val="1101"/>
        </w:trPr>
        <w:tc>
          <w:tcPr>
            <w:tcW w:w="7796" w:type="dxa"/>
            <w:gridSpan w:val="3"/>
          </w:tcPr>
          <w:p w14:paraId="74DA3140" w14:textId="77777777" w:rsidR="00F1697D" w:rsidRPr="00481955" w:rsidRDefault="00F1697D" w:rsidP="00591B4E">
            <w:pPr>
              <w:pStyle w:val="Encabezado"/>
              <w:spacing w:line="276" w:lineRule="auto"/>
              <w:ind w:left="90"/>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14:paraId="71A04ECC" w14:textId="77777777" w:rsidR="00F1697D" w:rsidRPr="00481955" w:rsidRDefault="00F1697D" w:rsidP="00591B4E">
            <w:pPr>
              <w:tabs>
                <w:tab w:val="center" w:pos="4419"/>
                <w:tab w:val="right" w:pos="8838"/>
              </w:tabs>
              <w:suppressAutoHyphens/>
              <w:spacing w:after="0" w:line="100" w:lineRule="atLeast"/>
              <w:ind w:left="90" w:right="51"/>
              <w:jc w:val="both"/>
              <w:rPr>
                <w:rFonts w:ascii="Arial" w:eastAsia="Times New Roman" w:hAnsi="Arial" w:cs="Arial"/>
                <w:iCs/>
                <w:kern w:val="2"/>
                <w:sz w:val="24"/>
                <w:szCs w:val="24"/>
                <w:lang w:val="es-ES_tradnl" w:eastAsia="es-ES"/>
              </w:rPr>
            </w:pPr>
          </w:p>
        </w:tc>
      </w:tr>
      <w:tr w:rsidR="00F1697D" w:rsidRPr="00481955" w14:paraId="68929B5F" w14:textId="77777777" w:rsidTr="00AE62A7">
        <w:trPr>
          <w:gridAfter w:val="1"/>
          <w:wAfter w:w="283" w:type="dxa"/>
          <w:trHeight w:val="657"/>
        </w:trPr>
        <w:tc>
          <w:tcPr>
            <w:tcW w:w="2891" w:type="dxa"/>
            <w:hideMark/>
          </w:tcPr>
          <w:p w14:paraId="3001455E" w14:textId="77777777" w:rsidR="00F1697D" w:rsidRPr="00591B4E" w:rsidRDefault="00F1697D" w:rsidP="00591B4E">
            <w:pPr>
              <w:tabs>
                <w:tab w:val="center" w:pos="4419"/>
                <w:tab w:val="right" w:pos="8838"/>
              </w:tabs>
              <w:suppressAutoHyphens/>
              <w:spacing w:after="0" w:line="100" w:lineRule="atLeast"/>
              <w:ind w:left="90" w:right="-108"/>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juicio de nulidad:</w:t>
            </w:r>
          </w:p>
        </w:tc>
        <w:tc>
          <w:tcPr>
            <w:tcW w:w="4622" w:type="dxa"/>
            <w:hideMark/>
          </w:tcPr>
          <w:p w14:paraId="3BCEFAEB" w14:textId="67E41073" w:rsidR="00F1697D" w:rsidRPr="00842C95" w:rsidRDefault="00160960" w:rsidP="00D766BE">
            <w:pPr>
              <w:tabs>
                <w:tab w:val="center" w:pos="4419"/>
                <w:tab w:val="right" w:pos="8838"/>
              </w:tabs>
              <w:suppressAutoHyphens/>
              <w:spacing w:after="0" w:line="100" w:lineRule="atLeast"/>
              <w:ind w:left="-108" w:right="-391"/>
              <w:jc w:val="both"/>
              <w:rPr>
                <w:rFonts w:ascii="Arial" w:eastAsia="Times New Roman" w:hAnsi="Arial" w:cs="Arial"/>
                <w:b/>
                <w:bCs/>
                <w:iCs/>
                <w:caps/>
                <w:kern w:val="2"/>
                <w:sz w:val="24"/>
                <w:szCs w:val="24"/>
                <w:lang w:val="es-ES_tradnl" w:eastAsia="es-ES"/>
              </w:rPr>
            </w:pPr>
            <w:r>
              <w:rPr>
                <w:rFonts w:ascii="Arial" w:eastAsia="Times New Roman" w:hAnsi="Arial" w:cs="Arial"/>
                <w:b/>
                <w:bCs/>
                <w:iCs/>
                <w:caps/>
                <w:kern w:val="2"/>
                <w:sz w:val="24"/>
                <w:szCs w:val="24"/>
                <w:lang w:val="es-ES_tradnl" w:eastAsia="es-ES"/>
              </w:rPr>
              <w:t>0</w:t>
            </w:r>
            <w:r w:rsidR="00D766BE">
              <w:rPr>
                <w:rFonts w:ascii="Arial" w:eastAsia="Times New Roman" w:hAnsi="Arial" w:cs="Arial"/>
                <w:b/>
                <w:bCs/>
                <w:iCs/>
                <w:caps/>
                <w:kern w:val="2"/>
                <w:sz w:val="24"/>
                <w:szCs w:val="24"/>
                <w:lang w:val="es-ES_tradnl" w:eastAsia="es-ES"/>
              </w:rPr>
              <w:t>0</w:t>
            </w:r>
            <w:r w:rsidR="0008135F">
              <w:rPr>
                <w:rFonts w:ascii="Arial" w:eastAsia="Times New Roman" w:hAnsi="Arial" w:cs="Arial"/>
                <w:b/>
                <w:bCs/>
                <w:iCs/>
                <w:caps/>
                <w:kern w:val="2"/>
                <w:sz w:val="24"/>
                <w:szCs w:val="24"/>
                <w:lang w:val="es-ES_tradnl" w:eastAsia="es-ES"/>
              </w:rPr>
              <w:t>31</w:t>
            </w:r>
            <w:r w:rsidR="00F1697D" w:rsidRPr="00842C95">
              <w:rPr>
                <w:rFonts w:ascii="Arial" w:eastAsia="Times New Roman" w:hAnsi="Arial" w:cs="Arial"/>
                <w:b/>
                <w:bCs/>
                <w:iCs/>
                <w:caps/>
                <w:kern w:val="2"/>
                <w:sz w:val="24"/>
                <w:szCs w:val="24"/>
                <w:lang w:val="es-ES_tradnl" w:eastAsia="es-ES"/>
              </w:rPr>
              <w:t>/202</w:t>
            </w:r>
            <w:r w:rsidR="001A2A52">
              <w:rPr>
                <w:rFonts w:ascii="Arial" w:eastAsia="Times New Roman" w:hAnsi="Arial" w:cs="Arial"/>
                <w:b/>
                <w:bCs/>
                <w:iCs/>
                <w:caps/>
                <w:kern w:val="2"/>
                <w:sz w:val="24"/>
                <w:szCs w:val="24"/>
                <w:lang w:val="es-ES_tradnl" w:eastAsia="es-ES"/>
              </w:rPr>
              <w:t>0</w:t>
            </w:r>
          </w:p>
          <w:p w14:paraId="0E7CE610" w14:textId="77777777" w:rsidR="00F1697D" w:rsidRPr="00481955" w:rsidRDefault="00F1697D" w:rsidP="00D766BE">
            <w:pPr>
              <w:tabs>
                <w:tab w:val="center" w:pos="4419"/>
                <w:tab w:val="right" w:pos="8838"/>
              </w:tabs>
              <w:suppressAutoHyphens/>
              <w:spacing w:after="0" w:line="100" w:lineRule="atLeast"/>
              <w:ind w:left="-108" w:right="-391"/>
              <w:jc w:val="both"/>
              <w:rPr>
                <w:rFonts w:ascii="Arial" w:eastAsia="Times New Roman" w:hAnsi="Arial" w:cs="Arial"/>
                <w:bCs/>
                <w:iCs/>
                <w:caps/>
                <w:kern w:val="2"/>
                <w:sz w:val="24"/>
                <w:szCs w:val="24"/>
                <w:lang w:val="es-ES_tradnl" w:eastAsia="es-ES"/>
              </w:rPr>
            </w:pPr>
          </w:p>
        </w:tc>
      </w:tr>
      <w:tr w:rsidR="00F1697D" w:rsidRPr="00481955" w14:paraId="41547FCE" w14:textId="77777777" w:rsidTr="00AE62A7">
        <w:trPr>
          <w:gridAfter w:val="1"/>
          <w:wAfter w:w="283" w:type="dxa"/>
          <w:trHeight w:val="115"/>
        </w:trPr>
        <w:tc>
          <w:tcPr>
            <w:tcW w:w="2891" w:type="dxa"/>
            <w:hideMark/>
          </w:tcPr>
          <w:p w14:paraId="5B5F881E" w14:textId="2A4F7384" w:rsidR="00F1697D" w:rsidRPr="00481955" w:rsidRDefault="00F1697D" w:rsidP="00591B4E">
            <w:pPr>
              <w:tabs>
                <w:tab w:val="center" w:pos="4419"/>
                <w:tab w:val="right" w:pos="8838"/>
              </w:tabs>
              <w:suppressAutoHyphens/>
              <w:spacing w:after="0" w:line="100" w:lineRule="atLeast"/>
              <w:ind w:left="90" w:right="51"/>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4622" w:type="dxa"/>
          </w:tcPr>
          <w:p w14:paraId="7AF5C35B" w14:textId="4D77769C" w:rsidR="00F1697D" w:rsidRPr="00481955" w:rsidRDefault="003A49C5" w:rsidP="00D766BE">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F1697D" w:rsidRPr="00481955" w14:paraId="2A38E67A" w14:textId="77777777" w:rsidTr="00AE62A7">
        <w:trPr>
          <w:gridAfter w:val="1"/>
          <w:wAfter w:w="283" w:type="dxa"/>
          <w:trHeight w:val="1448"/>
        </w:trPr>
        <w:tc>
          <w:tcPr>
            <w:tcW w:w="2891" w:type="dxa"/>
          </w:tcPr>
          <w:p w14:paraId="61B7E484" w14:textId="77777777" w:rsidR="00F1697D" w:rsidRPr="00481955" w:rsidRDefault="00F1697D" w:rsidP="00591B4E">
            <w:pPr>
              <w:tabs>
                <w:tab w:val="center" w:pos="4419"/>
                <w:tab w:val="right" w:pos="8838"/>
              </w:tabs>
              <w:suppressAutoHyphens/>
              <w:spacing w:after="0" w:line="100" w:lineRule="atLeast"/>
              <w:ind w:left="90" w:right="-241"/>
              <w:jc w:val="both"/>
              <w:rPr>
                <w:rFonts w:ascii="Arial" w:eastAsia="Times New Roman" w:hAnsi="Arial" w:cs="Arial"/>
                <w:b/>
                <w:bCs/>
                <w:iCs/>
                <w:caps/>
                <w:kern w:val="2"/>
                <w:sz w:val="24"/>
                <w:szCs w:val="24"/>
                <w:lang w:val="es-ES_tradnl" w:eastAsia="es-ES"/>
              </w:rPr>
            </w:pPr>
          </w:p>
          <w:p w14:paraId="66C67E42" w14:textId="77777777" w:rsidR="00F1697D" w:rsidRPr="00481955" w:rsidRDefault="00F1697D"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r>
              <w:rPr>
                <w:rFonts w:ascii="Arial" w:eastAsia="Times New Roman" w:hAnsi="Arial" w:cs="Arial"/>
                <w:b/>
                <w:bCs/>
                <w:iCs/>
                <w:caps/>
                <w:kern w:val="2"/>
                <w:sz w:val="24"/>
                <w:szCs w:val="24"/>
                <w:lang w:val="es-ES_tradnl" w:eastAsia="es-ES"/>
              </w:rPr>
              <w:t>demandadA</w:t>
            </w:r>
            <w:r w:rsidRPr="00481955">
              <w:rPr>
                <w:rFonts w:ascii="Arial" w:eastAsia="Times New Roman" w:hAnsi="Arial" w:cs="Arial"/>
                <w:b/>
                <w:bCs/>
                <w:iCs/>
                <w:caps/>
                <w:kern w:val="2"/>
                <w:sz w:val="24"/>
                <w:szCs w:val="24"/>
                <w:lang w:val="es-ES_tradnl" w:eastAsia="es-ES"/>
              </w:rPr>
              <w:t>:</w:t>
            </w:r>
          </w:p>
          <w:p w14:paraId="67E68FCD" w14:textId="77777777" w:rsidR="00F1697D" w:rsidRPr="00481955" w:rsidRDefault="00F1697D"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p>
          <w:p w14:paraId="1327A5E9" w14:textId="77777777" w:rsidR="00F1697D" w:rsidRPr="00481955" w:rsidRDefault="00F1697D"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p>
          <w:p w14:paraId="7314877A" w14:textId="77777777" w:rsidR="00F1697D" w:rsidRPr="00481955" w:rsidRDefault="00F1697D"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p>
          <w:p w14:paraId="3F894A99" w14:textId="77777777" w:rsidR="00F1697D" w:rsidRPr="00481955" w:rsidRDefault="00F1697D"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14:paraId="10FFB03E" w14:textId="77777777" w:rsidR="00F1697D" w:rsidRPr="00481955" w:rsidRDefault="00F1697D" w:rsidP="00591B4E">
            <w:pPr>
              <w:tabs>
                <w:tab w:val="center" w:pos="4419"/>
                <w:tab w:val="right" w:pos="8838"/>
              </w:tabs>
              <w:suppressAutoHyphens/>
              <w:spacing w:after="0" w:line="100" w:lineRule="atLeast"/>
              <w:ind w:left="90" w:right="51"/>
              <w:jc w:val="both"/>
              <w:rPr>
                <w:rFonts w:ascii="Arial" w:eastAsia="Times New Roman" w:hAnsi="Arial" w:cs="Arial"/>
                <w:b/>
                <w:iCs/>
                <w:caps/>
                <w:kern w:val="2"/>
                <w:sz w:val="24"/>
                <w:szCs w:val="24"/>
                <w:lang w:val="es-ES_tradnl" w:eastAsia="es-ES"/>
              </w:rPr>
            </w:pPr>
          </w:p>
        </w:tc>
        <w:tc>
          <w:tcPr>
            <w:tcW w:w="4622" w:type="dxa"/>
          </w:tcPr>
          <w:p w14:paraId="3C18FA23" w14:textId="77777777" w:rsidR="00F1697D" w:rsidRPr="00481955" w:rsidRDefault="00F1697D" w:rsidP="00591B4E">
            <w:pPr>
              <w:suppressAutoHyphens/>
              <w:spacing w:after="0" w:line="100" w:lineRule="atLeast"/>
              <w:ind w:left="90" w:right="51"/>
              <w:jc w:val="both"/>
              <w:rPr>
                <w:rFonts w:ascii="Arial" w:eastAsia="Times New Roman" w:hAnsi="Arial" w:cs="Arial"/>
                <w:bCs/>
                <w:iCs/>
                <w:caps/>
                <w:kern w:val="2"/>
                <w:sz w:val="24"/>
                <w:szCs w:val="24"/>
                <w:lang w:val="es-ES_tradnl" w:eastAsia="es-ES"/>
              </w:rPr>
            </w:pPr>
          </w:p>
          <w:p w14:paraId="47AC6D29" w14:textId="0B9788DE" w:rsidR="005D2946" w:rsidRDefault="005D2946" w:rsidP="00513285">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 xml:space="preserve">consejo directivo de </w:t>
            </w:r>
            <w:r w:rsidR="00513285">
              <w:rPr>
                <w:rFonts w:ascii="Arial" w:eastAsia="Times New Roman" w:hAnsi="Arial" w:cs="Arial"/>
                <w:bCs/>
                <w:iCs/>
                <w:caps/>
                <w:kern w:val="2"/>
                <w:sz w:val="24"/>
                <w:szCs w:val="24"/>
                <w:lang w:val="es-ES_tradnl" w:eastAsia="es-ES"/>
              </w:rPr>
              <w:t xml:space="preserve">LA OFICINA DE </w:t>
            </w:r>
            <w:r>
              <w:rPr>
                <w:rFonts w:ascii="Arial" w:eastAsia="Times New Roman" w:hAnsi="Arial" w:cs="Arial"/>
                <w:bCs/>
                <w:iCs/>
                <w:caps/>
                <w:kern w:val="2"/>
                <w:sz w:val="24"/>
                <w:szCs w:val="24"/>
                <w:lang w:val="es-ES_tradnl" w:eastAsia="es-ES"/>
              </w:rPr>
              <w:t xml:space="preserve">pensiones del estado de oaxaca </w:t>
            </w:r>
          </w:p>
          <w:p w14:paraId="4F6A57BB" w14:textId="77777777" w:rsidR="00513285" w:rsidRDefault="00513285" w:rsidP="00513285">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14:paraId="3CE4A273" w14:textId="5263523E" w:rsidR="00513285" w:rsidRPr="00481955" w:rsidRDefault="00F1697D" w:rsidP="00D766BE">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l</w:t>
            </w:r>
            <w:r w:rsidR="00D766BE">
              <w:rPr>
                <w:rFonts w:ascii="Arial" w:eastAsia="Times New Roman" w:hAnsi="Arial" w:cs="Arial"/>
                <w:bCs/>
                <w:iCs/>
                <w:caps/>
                <w:kern w:val="2"/>
                <w:sz w:val="24"/>
                <w:szCs w:val="24"/>
                <w:lang w:val="es-ES_tradnl" w:eastAsia="es-ES"/>
              </w:rPr>
              <w:t>ICenciada</w:t>
            </w:r>
            <w:r w:rsidR="005D2946">
              <w:rPr>
                <w:rFonts w:ascii="Arial" w:eastAsia="Times New Roman" w:hAnsi="Arial" w:cs="Arial"/>
                <w:bCs/>
                <w:iCs/>
                <w:caps/>
                <w:kern w:val="2"/>
                <w:sz w:val="24"/>
                <w:szCs w:val="24"/>
                <w:lang w:val="es-ES_tradnl" w:eastAsia="es-ES"/>
              </w:rPr>
              <w:t xml:space="preserve"> monserrat garcía altamirano</w:t>
            </w:r>
          </w:p>
        </w:tc>
      </w:tr>
    </w:tbl>
    <w:p w14:paraId="47570584" w14:textId="77777777" w:rsidR="00513285" w:rsidRDefault="00513285" w:rsidP="00513285">
      <w:pPr>
        <w:spacing w:after="0" w:line="360" w:lineRule="auto"/>
        <w:jc w:val="both"/>
        <w:rPr>
          <w:rFonts w:ascii="Arial" w:hAnsi="Arial" w:cs="Arial"/>
          <w:b/>
          <w:sz w:val="24"/>
          <w:szCs w:val="24"/>
        </w:rPr>
      </w:pPr>
    </w:p>
    <w:p w14:paraId="54C3DF44" w14:textId="7D9F8B6D" w:rsidR="000E367B" w:rsidRPr="00D74DEC" w:rsidRDefault="000E367B" w:rsidP="000E367B">
      <w:pPr>
        <w:spacing w:line="360" w:lineRule="auto"/>
        <w:jc w:val="both"/>
        <w:rPr>
          <w:rFonts w:ascii="Arial" w:hAnsi="Arial" w:cs="Arial"/>
          <w:sz w:val="24"/>
          <w:szCs w:val="24"/>
        </w:rPr>
      </w:pPr>
      <w:r w:rsidRPr="000F1C72">
        <w:rPr>
          <w:rFonts w:ascii="Arial" w:hAnsi="Arial" w:cs="Arial"/>
          <w:b/>
          <w:sz w:val="24"/>
          <w:szCs w:val="24"/>
        </w:rPr>
        <w:t>OAXACA DE JUÁREZ, OAXACA</w:t>
      </w:r>
      <w:r>
        <w:rPr>
          <w:rFonts w:ascii="Arial" w:hAnsi="Arial" w:cs="Arial"/>
          <w:b/>
          <w:sz w:val="24"/>
          <w:szCs w:val="24"/>
        </w:rPr>
        <w:t>,</w:t>
      </w:r>
      <w:r w:rsidRPr="000F1C72">
        <w:rPr>
          <w:rFonts w:ascii="Arial" w:hAnsi="Arial" w:cs="Arial"/>
          <w:b/>
          <w:sz w:val="24"/>
          <w:szCs w:val="24"/>
        </w:rPr>
        <w:t xml:space="preserve"> A</w:t>
      </w:r>
      <w:r>
        <w:rPr>
          <w:rFonts w:ascii="Arial" w:hAnsi="Arial" w:cs="Arial"/>
          <w:b/>
          <w:sz w:val="24"/>
          <w:szCs w:val="24"/>
        </w:rPr>
        <w:t xml:space="preserve"> </w:t>
      </w:r>
      <w:r w:rsidR="001A2A52">
        <w:rPr>
          <w:rFonts w:ascii="Arial" w:hAnsi="Arial" w:cs="Arial"/>
          <w:b/>
          <w:sz w:val="24"/>
          <w:szCs w:val="24"/>
        </w:rPr>
        <w:t xml:space="preserve">VEINTISÉIS DE OCTUBRE </w:t>
      </w:r>
      <w:r w:rsidR="005416C4">
        <w:rPr>
          <w:rFonts w:ascii="Arial" w:hAnsi="Arial" w:cs="Arial"/>
          <w:b/>
          <w:sz w:val="24"/>
          <w:szCs w:val="24"/>
        </w:rPr>
        <w:t>DE DOS MIL VEINTIUNO</w:t>
      </w:r>
      <w:r w:rsidR="005416C4" w:rsidRPr="00D74DEC">
        <w:rPr>
          <w:rFonts w:ascii="Arial" w:hAnsi="Arial" w:cs="Arial"/>
          <w:sz w:val="24"/>
          <w:szCs w:val="24"/>
        </w:rPr>
        <w:t xml:space="preserve">. - - - - - - - - - - - - - - - - - - - - - - - - - - - - - - - - - - - - - - - - - - - - - - - - - - - </w:t>
      </w:r>
      <w:r w:rsidR="00D74DEC" w:rsidRPr="00D74DEC">
        <w:rPr>
          <w:rFonts w:ascii="Arial" w:hAnsi="Arial" w:cs="Arial"/>
          <w:sz w:val="24"/>
          <w:szCs w:val="24"/>
        </w:rPr>
        <w:t xml:space="preserve">- - - </w:t>
      </w:r>
      <w:r w:rsidR="001A2A52">
        <w:rPr>
          <w:rFonts w:ascii="Arial" w:hAnsi="Arial" w:cs="Arial"/>
          <w:sz w:val="24"/>
          <w:szCs w:val="24"/>
        </w:rPr>
        <w:t xml:space="preserve">- - </w:t>
      </w:r>
    </w:p>
    <w:p w14:paraId="795920F2" w14:textId="3B1817D7" w:rsidR="000E367B" w:rsidRPr="00DE5543" w:rsidRDefault="000E367B" w:rsidP="001A3BEA">
      <w:pPr>
        <w:pStyle w:val="Sinespaciado"/>
        <w:spacing w:after="240" w:line="360" w:lineRule="auto"/>
        <w:ind w:firstLine="567"/>
        <w:jc w:val="both"/>
        <w:rPr>
          <w:rFonts w:ascii="Arial" w:eastAsia="Times New Roman" w:hAnsi="Arial" w:cs="Arial"/>
          <w:bCs/>
          <w:iCs/>
          <w:caps/>
          <w:kern w:val="2"/>
          <w:sz w:val="24"/>
          <w:szCs w:val="24"/>
          <w:lang w:val="es-ES_tradnl" w:eastAsia="es-ES"/>
        </w:rPr>
      </w:pPr>
      <w:r w:rsidRPr="001F3232">
        <w:rPr>
          <w:rFonts w:ascii="Arial" w:hAnsi="Arial" w:cs="Arial"/>
          <w:b/>
          <w:sz w:val="24"/>
          <w:szCs w:val="24"/>
          <w:lang w:eastAsia="es-ES"/>
        </w:rPr>
        <w:t>VISTOS</w:t>
      </w:r>
      <w:r w:rsidRPr="001F3232">
        <w:rPr>
          <w:rFonts w:ascii="Arial" w:hAnsi="Arial" w:cs="Arial"/>
          <w:sz w:val="24"/>
          <w:szCs w:val="24"/>
          <w:lang w:eastAsia="es-ES"/>
        </w:rPr>
        <w:t xml:space="preserve">, para resolver los autos del juicio de nulidad número </w:t>
      </w:r>
      <w:r w:rsidRPr="001F3232">
        <w:rPr>
          <w:rFonts w:ascii="Arial" w:hAnsi="Arial" w:cs="Arial"/>
          <w:b/>
          <w:sz w:val="24"/>
          <w:szCs w:val="24"/>
          <w:lang w:eastAsia="es-ES"/>
        </w:rPr>
        <w:t>0</w:t>
      </w:r>
      <w:r w:rsidR="001F3232" w:rsidRPr="001F3232">
        <w:rPr>
          <w:rFonts w:ascii="Arial" w:hAnsi="Arial" w:cs="Arial"/>
          <w:b/>
          <w:sz w:val="24"/>
          <w:szCs w:val="24"/>
          <w:lang w:eastAsia="es-ES"/>
        </w:rPr>
        <w:t>03</w:t>
      </w:r>
      <w:r w:rsidR="0088654D">
        <w:rPr>
          <w:rFonts w:ascii="Arial" w:hAnsi="Arial" w:cs="Arial"/>
          <w:b/>
          <w:sz w:val="24"/>
          <w:szCs w:val="24"/>
          <w:lang w:eastAsia="es-ES"/>
        </w:rPr>
        <w:t>1</w:t>
      </w:r>
      <w:r w:rsidR="00DA45B0">
        <w:rPr>
          <w:rFonts w:ascii="Arial" w:hAnsi="Arial" w:cs="Arial"/>
          <w:b/>
          <w:sz w:val="24"/>
          <w:szCs w:val="24"/>
          <w:lang w:eastAsia="es-ES"/>
        </w:rPr>
        <w:t>/2020</w:t>
      </w:r>
      <w:r w:rsidRPr="001F3232">
        <w:rPr>
          <w:rFonts w:ascii="Arial" w:hAnsi="Arial" w:cs="Arial"/>
          <w:sz w:val="24"/>
          <w:szCs w:val="24"/>
          <w:lang w:eastAsia="es-ES"/>
        </w:rPr>
        <w:t>,</w:t>
      </w:r>
      <w:r w:rsidRPr="009E202F">
        <w:rPr>
          <w:rFonts w:ascii="Arial" w:hAnsi="Arial" w:cs="Arial"/>
          <w:sz w:val="24"/>
          <w:szCs w:val="24"/>
          <w:lang w:eastAsia="es-ES"/>
        </w:rPr>
        <w:t xml:space="preserve"> promovido por</w:t>
      </w:r>
      <w:r>
        <w:rPr>
          <w:rFonts w:ascii="Arial" w:hAnsi="Arial" w:cs="Arial"/>
          <w:sz w:val="24"/>
          <w:szCs w:val="24"/>
          <w:lang w:eastAsia="es-ES"/>
        </w:rPr>
        <w:t xml:space="preserve"> </w:t>
      </w:r>
      <w:r w:rsidR="00E60888">
        <w:rPr>
          <w:rFonts w:ascii="Arial" w:hAnsi="Arial" w:cs="Arial"/>
          <w:sz w:val="24"/>
          <w:szCs w:val="24"/>
          <w:lang w:eastAsia="es-ES"/>
        </w:rPr>
        <w:t xml:space="preserve">la parte actora </w:t>
      </w:r>
      <w:r w:rsidR="003A49C5">
        <w:rPr>
          <w:rFonts w:ascii="Arial" w:eastAsia="Times New Roman" w:hAnsi="Arial" w:cs="Arial"/>
          <w:bCs/>
          <w:iCs/>
          <w:caps/>
          <w:kern w:val="2"/>
          <w:sz w:val="24"/>
          <w:szCs w:val="24"/>
          <w:lang w:val="es-ES_tradnl" w:eastAsia="es-ES"/>
        </w:rPr>
        <w:t>**********</w:t>
      </w:r>
      <w:r w:rsidR="003A49C5">
        <w:rPr>
          <w:rFonts w:ascii="Arial" w:eastAsia="Times New Roman" w:hAnsi="Arial" w:cs="Arial"/>
          <w:bCs/>
          <w:iCs/>
          <w:caps/>
          <w:kern w:val="2"/>
          <w:sz w:val="24"/>
          <w:szCs w:val="24"/>
          <w:lang w:val="es-ES_tradnl" w:eastAsia="es-ES"/>
        </w:rPr>
        <w:t xml:space="preserve"> </w:t>
      </w:r>
      <w:r>
        <w:rPr>
          <w:rFonts w:ascii="Arial" w:eastAsia="Times New Roman" w:hAnsi="Arial" w:cs="Arial"/>
          <w:bCs/>
          <w:iCs/>
          <w:kern w:val="2"/>
          <w:sz w:val="24"/>
          <w:szCs w:val="24"/>
          <w:lang w:val="es-ES_tradnl" w:eastAsia="es-ES"/>
        </w:rPr>
        <w:t xml:space="preserve">en contra de </w:t>
      </w:r>
      <w:bookmarkStart w:id="0" w:name="_GoBack"/>
      <w:bookmarkEnd w:id="0"/>
      <w:r>
        <w:rPr>
          <w:rFonts w:ascii="Arial" w:eastAsia="Times New Roman" w:hAnsi="Arial" w:cs="Arial"/>
          <w:bCs/>
          <w:iCs/>
          <w:kern w:val="2"/>
          <w:sz w:val="24"/>
          <w:szCs w:val="24"/>
          <w:lang w:val="es-ES_tradnl" w:eastAsia="es-ES"/>
        </w:rPr>
        <w:t>la nulidad de</w:t>
      </w:r>
      <w:r w:rsidR="00CB11B7">
        <w:rPr>
          <w:rFonts w:ascii="Arial" w:eastAsia="Times New Roman" w:hAnsi="Arial" w:cs="Arial"/>
          <w:bCs/>
          <w:iCs/>
          <w:kern w:val="2"/>
          <w:sz w:val="24"/>
          <w:szCs w:val="24"/>
          <w:lang w:val="es-ES_tradnl" w:eastAsia="es-ES"/>
        </w:rPr>
        <w:t xml:space="preserve"> </w:t>
      </w:r>
      <w:r w:rsidR="00AA559C">
        <w:rPr>
          <w:rFonts w:ascii="Arial" w:eastAsia="Times New Roman" w:hAnsi="Arial" w:cs="Arial"/>
          <w:bCs/>
          <w:iCs/>
          <w:kern w:val="2"/>
          <w:sz w:val="24"/>
          <w:szCs w:val="24"/>
          <w:lang w:val="es-ES_tradnl" w:eastAsia="es-ES"/>
        </w:rPr>
        <w:t>l</w:t>
      </w:r>
      <w:r w:rsidR="00AE62A7">
        <w:rPr>
          <w:rFonts w:ascii="Arial" w:eastAsia="Times New Roman" w:hAnsi="Arial" w:cs="Arial"/>
          <w:bCs/>
          <w:iCs/>
          <w:kern w:val="2"/>
          <w:sz w:val="24"/>
          <w:szCs w:val="24"/>
          <w:lang w:val="es-ES_tradnl" w:eastAsia="es-ES"/>
        </w:rPr>
        <w:t xml:space="preserve">os oficios: </w:t>
      </w:r>
      <w:r w:rsidR="00E60888">
        <w:rPr>
          <w:rFonts w:ascii="Arial" w:eastAsia="Times New Roman" w:hAnsi="Arial" w:cs="Arial"/>
          <w:b/>
          <w:bCs/>
          <w:iCs/>
          <w:kern w:val="2"/>
          <w:sz w:val="24"/>
          <w:szCs w:val="24"/>
          <w:lang w:val="es-ES_tradnl" w:eastAsia="es-ES"/>
        </w:rPr>
        <w:t xml:space="preserve">a) </w:t>
      </w:r>
      <w:r w:rsidR="003A49C5">
        <w:rPr>
          <w:rFonts w:ascii="Arial" w:eastAsia="Times New Roman" w:hAnsi="Arial" w:cs="Arial"/>
          <w:bCs/>
          <w:iCs/>
          <w:caps/>
          <w:kern w:val="2"/>
          <w:sz w:val="24"/>
          <w:szCs w:val="24"/>
          <w:lang w:val="es-ES_tradnl" w:eastAsia="es-ES"/>
        </w:rPr>
        <w:t>**********</w:t>
      </w:r>
      <w:r w:rsidR="00AA559C">
        <w:rPr>
          <w:rFonts w:ascii="Arial" w:eastAsia="Times New Roman" w:hAnsi="Arial" w:cs="Arial"/>
          <w:bCs/>
          <w:iCs/>
          <w:kern w:val="2"/>
          <w:sz w:val="24"/>
          <w:szCs w:val="24"/>
          <w:lang w:val="es-ES_tradnl" w:eastAsia="es-ES"/>
        </w:rPr>
        <w:t xml:space="preserve">, de </w:t>
      </w:r>
      <w:r w:rsidR="001A3BEA">
        <w:rPr>
          <w:rFonts w:ascii="Arial" w:eastAsia="Times New Roman" w:hAnsi="Arial" w:cs="Arial"/>
          <w:bCs/>
          <w:iCs/>
          <w:kern w:val="2"/>
          <w:sz w:val="24"/>
          <w:szCs w:val="24"/>
          <w:lang w:val="es-ES_tradnl" w:eastAsia="es-ES"/>
        </w:rPr>
        <w:t>veintiocho de noviembre de dos mil diecinueve</w:t>
      </w:r>
      <w:r w:rsidR="0088654D">
        <w:rPr>
          <w:rFonts w:ascii="Arial" w:eastAsia="Times New Roman" w:hAnsi="Arial" w:cs="Arial"/>
          <w:bCs/>
          <w:iCs/>
          <w:kern w:val="2"/>
          <w:sz w:val="24"/>
          <w:szCs w:val="24"/>
          <w:lang w:val="es-ES_tradnl" w:eastAsia="es-ES"/>
        </w:rPr>
        <w:t>,</w:t>
      </w:r>
      <w:r w:rsidR="001A3BEA">
        <w:rPr>
          <w:rFonts w:ascii="Arial" w:eastAsia="Times New Roman" w:hAnsi="Arial" w:cs="Arial"/>
          <w:bCs/>
          <w:iCs/>
          <w:kern w:val="2"/>
          <w:sz w:val="24"/>
          <w:szCs w:val="24"/>
          <w:lang w:val="es-ES_tradnl" w:eastAsia="es-ES"/>
        </w:rPr>
        <w:t xml:space="preserve"> </w:t>
      </w:r>
      <w:r w:rsidR="00E60888">
        <w:rPr>
          <w:rFonts w:ascii="Arial" w:eastAsia="Times New Roman" w:hAnsi="Arial" w:cs="Arial"/>
          <w:bCs/>
          <w:iCs/>
          <w:kern w:val="2"/>
          <w:sz w:val="24"/>
          <w:szCs w:val="24"/>
          <w:lang w:val="es-ES_tradnl" w:eastAsia="es-ES"/>
        </w:rPr>
        <w:t xml:space="preserve">y </w:t>
      </w:r>
      <w:r w:rsidR="00AA559C">
        <w:rPr>
          <w:rFonts w:ascii="Arial" w:eastAsia="Times New Roman" w:hAnsi="Arial" w:cs="Arial"/>
          <w:b/>
          <w:bCs/>
          <w:iCs/>
          <w:kern w:val="2"/>
          <w:sz w:val="24"/>
          <w:szCs w:val="24"/>
          <w:lang w:val="es-ES_tradnl" w:eastAsia="es-ES"/>
        </w:rPr>
        <w:t>b)</w:t>
      </w:r>
      <w:r w:rsidR="00E60888">
        <w:rPr>
          <w:rFonts w:ascii="Arial" w:eastAsia="Times New Roman" w:hAnsi="Arial" w:cs="Arial"/>
          <w:b/>
          <w:bCs/>
          <w:iCs/>
          <w:kern w:val="2"/>
          <w:sz w:val="24"/>
          <w:szCs w:val="24"/>
          <w:lang w:val="es-ES_tradnl" w:eastAsia="es-ES"/>
        </w:rPr>
        <w:t xml:space="preserve"> </w:t>
      </w:r>
      <w:r w:rsidR="003A49C5">
        <w:rPr>
          <w:rFonts w:ascii="Arial" w:eastAsia="Times New Roman" w:hAnsi="Arial" w:cs="Arial"/>
          <w:bCs/>
          <w:iCs/>
          <w:caps/>
          <w:kern w:val="2"/>
          <w:sz w:val="24"/>
          <w:szCs w:val="24"/>
          <w:lang w:val="es-ES_tradnl" w:eastAsia="es-ES"/>
        </w:rPr>
        <w:t>**********</w:t>
      </w:r>
      <w:r w:rsidR="00F641C1">
        <w:rPr>
          <w:rFonts w:ascii="Arial" w:eastAsia="Times New Roman" w:hAnsi="Arial" w:cs="Arial"/>
          <w:bCs/>
          <w:iCs/>
          <w:kern w:val="2"/>
          <w:sz w:val="24"/>
          <w:szCs w:val="24"/>
          <w:lang w:val="es-ES_tradnl" w:eastAsia="es-ES"/>
        </w:rPr>
        <w:t xml:space="preserve">, de </w:t>
      </w:r>
      <w:r w:rsidR="00C54B7B">
        <w:rPr>
          <w:rFonts w:ascii="Arial" w:eastAsia="Times New Roman" w:hAnsi="Arial" w:cs="Arial"/>
          <w:bCs/>
          <w:iCs/>
          <w:kern w:val="2"/>
          <w:sz w:val="24"/>
          <w:szCs w:val="24"/>
          <w:lang w:val="es-ES_tradnl" w:eastAsia="es-ES"/>
        </w:rPr>
        <w:t>treinta de diciembre</w:t>
      </w:r>
      <w:r w:rsidR="000E3D51">
        <w:rPr>
          <w:rFonts w:ascii="Arial" w:eastAsia="Times New Roman" w:hAnsi="Arial" w:cs="Arial"/>
          <w:bCs/>
          <w:iCs/>
          <w:kern w:val="2"/>
          <w:sz w:val="24"/>
          <w:szCs w:val="24"/>
          <w:lang w:val="es-ES_tradnl" w:eastAsia="es-ES"/>
        </w:rPr>
        <w:t xml:space="preserve"> de dos mil quince</w:t>
      </w:r>
      <w:r w:rsidR="00A13332">
        <w:rPr>
          <w:rFonts w:ascii="Arial" w:eastAsia="Times New Roman" w:hAnsi="Arial" w:cs="Arial"/>
          <w:bCs/>
          <w:iCs/>
          <w:kern w:val="2"/>
          <w:sz w:val="24"/>
          <w:szCs w:val="24"/>
          <w:lang w:val="es-ES_tradnl" w:eastAsia="es-ES"/>
        </w:rPr>
        <w:t xml:space="preserve">, </w:t>
      </w:r>
      <w:r w:rsidR="00F641C1">
        <w:rPr>
          <w:rFonts w:ascii="Arial" w:eastAsia="Times New Roman" w:hAnsi="Arial" w:cs="Arial"/>
          <w:bCs/>
          <w:iCs/>
          <w:kern w:val="2"/>
          <w:sz w:val="24"/>
          <w:szCs w:val="24"/>
          <w:lang w:val="es-ES_tradnl" w:eastAsia="es-ES"/>
        </w:rPr>
        <w:t xml:space="preserve">emitidos Director General </w:t>
      </w:r>
      <w:r w:rsidR="00AE62A7">
        <w:rPr>
          <w:rFonts w:ascii="Arial" w:eastAsia="Times New Roman" w:hAnsi="Arial" w:cs="Arial"/>
          <w:bCs/>
          <w:iCs/>
          <w:kern w:val="2"/>
          <w:sz w:val="24"/>
          <w:szCs w:val="24"/>
          <w:lang w:val="es-ES_tradnl" w:eastAsia="es-ES"/>
        </w:rPr>
        <w:t xml:space="preserve">de la Oficina de Pensiones del Estado de Oaxaca, y: - - - </w:t>
      </w:r>
    </w:p>
    <w:p w14:paraId="6B51DDAC" w14:textId="77777777" w:rsidR="000E367B" w:rsidRDefault="000E367B" w:rsidP="000E367B">
      <w:pPr>
        <w:widowControl w:val="0"/>
        <w:spacing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14:paraId="1ACB6FAE" w14:textId="030C90D0" w:rsidR="004F6C5E" w:rsidRDefault="000E367B" w:rsidP="00A42320">
      <w:pPr>
        <w:spacing w:line="360" w:lineRule="auto"/>
        <w:ind w:right="51" w:firstLine="567"/>
        <w:jc w:val="both"/>
        <w:rPr>
          <w:rFonts w:ascii="Arial" w:eastAsia="Times New Roman" w:hAnsi="Arial" w:cs="Arial"/>
          <w:sz w:val="24"/>
          <w:szCs w:val="24"/>
          <w:lang w:val="es-ES" w:eastAsia="es-ES"/>
        </w:rPr>
      </w:pPr>
      <w:r w:rsidRPr="000F1C72">
        <w:rPr>
          <w:rFonts w:ascii="Arial" w:eastAsia="Times New Roman" w:hAnsi="Arial" w:cs="Arial"/>
          <w:b/>
          <w:bCs/>
          <w:sz w:val="24"/>
          <w:szCs w:val="24"/>
          <w:lang w:val="es-ES" w:eastAsia="es-ES"/>
        </w:rPr>
        <w:t xml:space="preserve">PRIMERO. </w:t>
      </w:r>
      <w:r>
        <w:rPr>
          <w:rFonts w:ascii="Arial" w:eastAsia="Times New Roman" w:hAnsi="Arial" w:cs="Arial"/>
          <w:sz w:val="24"/>
          <w:szCs w:val="24"/>
          <w:lang w:val="es-ES" w:eastAsia="es-ES"/>
        </w:rPr>
        <w:t xml:space="preserve">Por auto de </w:t>
      </w:r>
      <w:r w:rsidR="005F0933">
        <w:rPr>
          <w:rFonts w:ascii="Arial" w:eastAsia="Times New Roman" w:hAnsi="Arial" w:cs="Arial"/>
          <w:sz w:val="24"/>
          <w:szCs w:val="24"/>
          <w:lang w:val="es-ES" w:eastAsia="es-ES"/>
        </w:rPr>
        <w:t xml:space="preserve">veinte de febrero </w:t>
      </w:r>
      <w:r>
        <w:rPr>
          <w:rFonts w:ascii="Arial" w:eastAsia="Times New Roman" w:hAnsi="Arial" w:cs="Arial"/>
          <w:sz w:val="24"/>
          <w:szCs w:val="24"/>
          <w:lang w:val="es-ES" w:eastAsia="es-ES"/>
        </w:rPr>
        <w:t xml:space="preserve">de dos mil </w:t>
      </w:r>
      <w:r w:rsidR="002945A9">
        <w:rPr>
          <w:rFonts w:ascii="Arial" w:eastAsia="Times New Roman" w:hAnsi="Arial" w:cs="Arial"/>
          <w:sz w:val="24"/>
          <w:szCs w:val="24"/>
          <w:lang w:val="es-ES" w:eastAsia="es-ES"/>
        </w:rPr>
        <w:t>veint</w:t>
      </w:r>
      <w:r w:rsidR="005F0933">
        <w:rPr>
          <w:rFonts w:ascii="Arial" w:eastAsia="Times New Roman" w:hAnsi="Arial" w:cs="Arial"/>
          <w:sz w:val="24"/>
          <w:szCs w:val="24"/>
          <w:lang w:val="es-ES" w:eastAsia="es-ES"/>
        </w:rPr>
        <w:t>e</w:t>
      </w:r>
      <w:r>
        <w:rPr>
          <w:rFonts w:ascii="Arial" w:eastAsia="Times New Roman" w:hAnsi="Arial" w:cs="Arial"/>
          <w:sz w:val="24"/>
          <w:szCs w:val="24"/>
          <w:lang w:val="es-ES" w:eastAsia="es-ES"/>
        </w:rPr>
        <w:t xml:space="preserve">, </w:t>
      </w:r>
      <w:r w:rsidRPr="004A05A4">
        <w:rPr>
          <w:rFonts w:ascii="Arial" w:eastAsia="Times New Roman" w:hAnsi="Arial" w:cs="Arial"/>
          <w:b/>
          <w:sz w:val="24"/>
          <w:szCs w:val="24"/>
          <w:lang w:val="es-ES" w:eastAsia="es-ES"/>
        </w:rPr>
        <w:t xml:space="preserve">se </w:t>
      </w:r>
      <w:r w:rsidR="001C6D01">
        <w:rPr>
          <w:rFonts w:ascii="Arial" w:eastAsia="Times New Roman" w:hAnsi="Arial" w:cs="Arial"/>
          <w:b/>
          <w:sz w:val="24"/>
          <w:szCs w:val="24"/>
          <w:lang w:val="es-ES" w:eastAsia="es-ES"/>
        </w:rPr>
        <w:t>reservó acordar la admisi</w:t>
      </w:r>
      <w:r w:rsidR="00D62315">
        <w:rPr>
          <w:rFonts w:ascii="Arial" w:eastAsia="Times New Roman" w:hAnsi="Arial" w:cs="Arial"/>
          <w:b/>
          <w:sz w:val="24"/>
          <w:szCs w:val="24"/>
          <w:lang w:val="es-ES" w:eastAsia="es-ES"/>
        </w:rPr>
        <w:t xml:space="preserve">ón de </w:t>
      </w:r>
      <w:r w:rsidR="00D62315" w:rsidRPr="00D62315">
        <w:rPr>
          <w:rFonts w:ascii="Arial" w:eastAsia="Times New Roman" w:hAnsi="Arial" w:cs="Arial"/>
          <w:b/>
          <w:sz w:val="24"/>
          <w:szCs w:val="24"/>
          <w:lang w:val="es-ES" w:eastAsia="es-ES"/>
        </w:rPr>
        <w:t>demanda</w:t>
      </w:r>
      <w:r w:rsidR="00D62315">
        <w:rPr>
          <w:rFonts w:ascii="Arial" w:eastAsia="Times New Roman" w:hAnsi="Arial" w:cs="Arial"/>
          <w:sz w:val="24"/>
          <w:szCs w:val="24"/>
          <w:lang w:val="es-ES" w:eastAsia="es-ES"/>
        </w:rPr>
        <w:t xml:space="preserve">, hasta en tanto </w:t>
      </w:r>
      <w:r w:rsidR="00A42320">
        <w:rPr>
          <w:rFonts w:ascii="Arial" w:eastAsia="Times New Roman" w:hAnsi="Arial" w:cs="Arial"/>
          <w:sz w:val="24"/>
          <w:szCs w:val="24"/>
          <w:lang w:val="es-ES" w:eastAsia="es-ES"/>
        </w:rPr>
        <w:t xml:space="preserve">se solicitara y se rindiera informe por parte del titular de la Sexta Sala Unitaria, respecto del expediente </w:t>
      </w:r>
      <w:r w:rsidR="003A49C5">
        <w:rPr>
          <w:rFonts w:ascii="Arial" w:eastAsia="Times New Roman" w:hAnsi="Arial" w:cs="Arial"/>
          <w:bCs/>
          <w:iCs/>
          <w:caps/>
          <w:kern w:val="2"/>
          <w:sz w:val="24"/>
          <w:szCs w:val="24"/>
          <w:lang w:val="es-ES_tradnl" w:eastAsia="es-ES"/>
        </w:rPr>
        <w:t>**********</w:t>
      </w:r>
      <w:r w:rsidR="00A42320">
        <w:rPr>
          <w:rFonts w:ascii="Arial" w:eastAsia="Times New Roman" w:hAnsi="Arial" w:cs="Arial"/>
          <w:sz w:val="24"/>
          <w:szCs w:val="24"/>
          <w:lang w:val="es-ES" w:eastAsia="es-ES"/>
        </w:rPr>
        <w:t>, de su índice (foja 22).</w:t>
      </w:r>
    </w:p>
    <w:p w14:paraId="65B61842" w14:textId="6C9FF28C" w:rsidR="00A42320" w:rsidRDefault="00A42320" w:rsidP="00A42320">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SEGUNDO. </w:t>
      </w:r>
      <w:r>
        <w:rPr>
          <w:rFonts w:ascii="Arial" w:eastAsia="Times New Roman" w:hAnsi="Arial" w:cs="Arial"/>
          <w:sz w:val="24"/>
          <w:szCs w:val="24"/>
          <w:lang w:val="es-ES" w:eastAsia="es-ES"/>
        </w:rPr>
        <w:t xml:space="preserve">Mediante acuerdo de treinta de noviembre de dos mil veinte, </w:t>
      </w:r>
      <w:r w:rsidR="005A1B0B">
        <w:rPr>
          <w:rFonts w:ascii="Arial" w:eastAsia="Times New Roman" w:hAnsi="Arial" w:cs="Arial"/>
          <w:sz w:val="24"/>
          <w:szCs w:val="24"/>
          <w:lang w:val="es-ES" w:eastAsia="es-ES"/>
        </w:rPr>
        <w:t xml:space="preserve">y al no obrar constancia de que haya sido remitido el informe solicitado, </w:t>
      </w:r>
      <w:r w:rsidR="00C0682B">
        <w:rPr>
          <w:rFonts w:ascii="Arial" w:eastAsia="Times New Roman" w:hAnsi="Arial" w:cs="Arial"/>
          <w:sz w:val="24"/>
          <w:szCs w:val="24"/>
          <w:lang w:val="es-ES" w:eastAsia="es-ES"/>
        </w:rPr>
        <w:t>se requirió nuevamente el informe al titular de la Sexta Sala Unitaria</w:t>
      </w:r>
      <w:r w:rsidR="005A1B0B">
        <w:rPr>
          <w:rFonts w:ascii="Arial" w:eastAsia="Times New Roman" w:hAnsi="Arial" w:cs="Arial"/>
          <w:sz w:val="24"/>
          <w:szCs w:val="24"/>
          <w:lang w:val="es-ES" w:eastAsia="es-ES"/>
        </w:rPr>
        <w:t xml:space="preserve"> (foja 25).</w:t>
      </w:r>
    </w:p>
    <w:p w14:paraId="3EB1EFC5" w14:textId="67D5763D" w:rsidR="000E367B" w:rsidRPr="00552029" w:rsidRDefault="005A1B0B" w:rsidP="000E367B">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TERCERO. </w:t>
      </w:r>
      <w:r>
        <w:rPr>
          <w:rFonts w:ascii="Arial" w:eastAsia="Times New Roman" w:hAnsi="Arial" w:cs="Arial"/>
          <w:sz w:val="24"/>
          <w:szCs w:val="24"/>
          <w:lang w:val="es-ES" w:eastAsia="es-ES"/>
        </w:rPr>
        <w:t xml:space="preserve">El veinte de mayo de dos mil veintiuno, </w:t>
      </w:r>
      <w:r w:rsidR="00500D9C">
        <w:rPr>
          <w:rFonts w:ascii="Arial" w:eastAsia="Times New Roman" w:hAnsi="Arial" w:cs="Arial"/>
          <w:sz w:val="24"/>
          <w:szCs w:val="24"/>
          <w:lang w:val="es-ES" w:eastAsia="es-ES"/>
        </w:rPr>
        <w:t xml:space="preserve">se tuvo a la Encargada del Despacho de la Sexta Sala Unitaria, remitiendo el informe solicitado; por lo que </w:t>
      </w:r>
      <w:r w:rsidR="00500D9C">
        <w:rPr>
          <w:rFonts w:ascii="Arial" w:eastAsia="Times New Roman" w:hAnsi="Arial" w:cs="Arial"/>
          <w:b/>
          <w:sz w:val="24"/>
          <w:szCs w:val="24"/>
          <w:lang w:val="es-ES" w:eastAsia="es-ES"/>
        </w:rPr>
        <w:t xml:space="preserve">se </w:t>
      </w:r>
      <w:r w:rsidR="000E367B" w:rsidRPr="004A05A4">
        <w:rPr>
          <w:rFonts w:ascii="Arial" w:eastAsia="Times New Roman" w:hAnsi="Arial" w:cs="Arial"/>
          <w:b/>
          <w:sz w:val="24"/>
          <w:szCs w:val="24"/>
          <w:lang w:val="es-ES" w:eastAsia="es-ES"/>
        </w:rPr>
        <w:t>admitió</w:t>
      </w:r>
      <w:r w:rsidR="000E367B" w:rsidRPr="000F1C72">
        <w:rPr>
          <w:rFonts w:ascii="Arial" w:eastAsia="Times New Roman" w:hAnsi="Arial" w:cs="Arial"/>
          <w:b/>
          <w:sz w:val="24"/>
          <w:szCs w:val="24"/>
          <w:lang w:val="es-ES" w:eastAsia="es-ES"/>
        </w:rPr>
        <w:t xml:space="preserve"> a trámite la demanda</w:t>
      </w:r>
      <w:r w:rsidR="000E367B">
        <w:rPr>
          <w:rFonts w:ascii="Arial" w:eastAsia="Times New Roman" w:hAnsi="Arial" w:cs="Arial"/>
          <w:b/>
          <w:sz w:val="24"/>
          <w:szCs w:val="24"/>
          <w:lang w:val="es-ES" w:eastAsia="es-ES"/>
        </w:rPr>
        <w:t xml:space="preserve"> de nulidad,</w:t>
      </w:r>
      <w:r w:rsidR="000E367B" w:rsidRPr="000F1C72">
        <w:rPr>
          <w:rFonts w:ascii="Arial" w:eastAsia="Times New Roman" w:hAnsi="Arial" w:cs="Arial"/>
          <w:sz w:val="24"/>
          <w:szCs w:val="24"/>
          <w:lang w:val="es-ES" w:eastAsia="es-ES"/>
        </w:rPr>
        <w:t xml:space="preserve"> ordenándose </w:t>
      </w:r>
      <w:r w:rsidR="000E367B" w:rsidRPr="000F1C72">
        <w:rPr>
          <w:rFonts w:ascii="Arial" w:eastAsia="Times New Roman" w:hAnsi="Arial" w:cs="Arial"/>
          <w:sz w:val="24"/>
          <w:szCs w:val="24"/>
          <w:lang w:val="es-ES_tradnl" w:eastAsia="es-ES"/>
        </w:rPr>
        <w:t xml:space="preserve">notificar, emplazar y correr traslado a la </w:t>
      </w:r>
      <w:r w:rsidR="000E367B">
        <w:rPr>
          <w:rFonts w:ascii="Arial" w:eastAsia="Times New Roman" w:hAnsi="Arial" w:cs="Arial"/>
          <w:b/>
          <w:sz w:val="24"/>
          <w:szCs w:val="24"/>
          <w:lang w:val="es-ES_tradnl" w:eastAsia="es-ES"/>
        </w:rPr>
        <w:t xml:space="preserve">autoridad demandada, </w:t>
      </w:r>
      <w:r w:rsidR="000E367B" w:rsidRPr="000F1C72">
        <w:rPr>
          <w:rFonts w:ascii="Arial" w:eastAsia="Times New Roman" w:hAnsi="Arial" w:cs="Arial"/>
          <w:sz w:val="24"/>
          <w:szCs w:val="24"/>
          <w:lang w:val="es-ES_tradnl" w:eastAsia="es-ES"/>
        </w:rPr>
        <w:t>para que dentro del término de ley la contestara</w:t>
      </w:r>
      <w:r w:rsidR="00B5715B">
        <w:rPr>
          <w:rFonts w:ascii="Arial" w:eastAsia="Times New Roman" w:hAnsi="Arial" w:cs="Arial"/>
          <w:sz w:val="24"/>
          <w:szCs w:val="24"/>
          <w:lang w:val="es-ES_tradnl" w:eastAsia="es-ES"/>
        </w:rPr>
        <w:t>n</w:t>
      </w:r>
      <w:r w:rsidR="000E367B" w:rsidRPr="000F1C72">
        <w:rPr>
          <w:rFonts w:ascii="Arial" w:eastAsia="Times New Roman" w:hAnsi="Arial" w:cs="Arial"/>
          <w:sz w:val="24"/>
          <w:szCs w:val="24"/>
          <w:lang w:val="es-ES_tradnl" w:eastAsia="es-ES"/>
        </w:rPr>
        <w:t xml:space="preserve">; </w:t>
      </w:r>
      <w:r w:rsidR="000E367B">
        <w:rPr>
          <w:rFonts w:ascii="Arial" w:eastAsia="Times New Roman" w:hAnsi="Arial" w:cs="Arial"/>
          <w:sz w:val="24"/>
          <w:szCs w:val="24"/>
          <w:lang w:val="es-ES_tradnl" w:eastAsia="es-ES"/>
        </w:rPr>
        <w:t xml:space="preserve">apercibida </w:t>
      </w:r>
      <w:r w:rsidR="000E367B" w:rsidRPr="000F1C72">
        <w:rPr>
          <w:rFonts w:ascii="Arial" w:eastAsia="Times New Roman" w:hAnsi="Arial" w:cs="Arial"/>
          <w:sz w:val="24"/>
          <w:szCs w:val="24"/>
          <w:lang w:val="es-ES_tradnl" w:eastAsia="es-ES"/>
        </w:rPr>
        <w:t>que para</w:t>
      </w:r>
      <w:r w:rsidR="000E367B">
        <w:rPr>
          <w:rFonts w:ascii="Arial" w:eastAsia="Times New Roman" w:hAnsi="Arial" w:cs="Arial"/>
          <w:sz w:val="24"/>
          <w:szCs w:val="24"/>
          <w:lang w:val="es-ES_tradnl" w:eastAsia="es-ES"/>
        </w:rPr>
        <w:t xml:space="preserve"> el caso de no hacerlo se </w:t>
      </w:r>
      <w:r w:rsidR="000E367B" w:rsidRPr="000F1C72">
        <w:rPr>
          <w:rFonts w:ascii="Arial" w:eastAsia="Times New Roman" w:hAnsi="Arial" w:cs="Arial"/>
          <w:sz w:val="24"/>
          <w:szCs w:val="24"/>
          <w:lang w:val="es-ES_tradnl" w:eastAsia="es-ES"/>
        </w:rPr>
        <w:t xml:space="preserve">tendría </w:t>
      </w:r>
      <w:r w:rsidR="000E367B">
        <w:rPr>
          <w:rFonts w:ascii="Arial" w:eastAsia="Times New Roman" w:hAnsi="Arial" w:cs="Arial"/>
          <w:sz w:val="24"/>
          <w:szCs w:val="24"/>
          <w:lang w:val="es-ES_tradnl" w:eastAsia="es-ES"/>
        </w:rPr>
        <w:t xml:space="preserve">por </w:t>
      </w:r>
      <w:r w:rsidR="000E367B" w:rsidRPr="000F1C72">
        <w:rPr>
          <w:rFonts w:ascii="Arial" w:eastAsia="Times New Roman" w:hAnsi="Arial" w:cs="Arial"/>
          <w:sz w:val="24"/>
          <w:szCs w:val="24"/>
          <w:lang w:val="es-ES_tradnl" w:eastAsia="es-ES"/>
        </w:rPr>
        <w:t>precluído su derecho y por contestada la demanda en sentido afirma</w:t>
      </w:r>
      <w:r w:rsidR="000E367B">
        <w:rPr>
          <w:rFonts w:ascii="Arial" w:eastAsia="Times New Roman" w:hAnsi="Arial" w:cs="Arial"/>
          <w:sz w:val="24"/>
          <w:szCs w:val="24"/>
          <w:lang w:val="es-ES_tradnl" w:eastAsia="es-ES"/>
        </w:rPr>
        <w:t xml:space="preserve">tivo, salvo prueba en contrario (fojas </w:t>
      </w:r>
      <w:r w:rsidR="004A23EB">
        <w:rPr>
          <w:rFonts w:ascii="Arial" w:eastAsia="Times New Roman" w:hAnsi="Arial" w:cs="Arial"/>
          <w:sz w:val="24"/>
          <w:szCs w:val="24"/>
          <w:lang w:val="es-ES_tradnl" w:eastAsia="es-ES"/>
        </w:rPr>
        <w:t>47 y 48</w:t>
      </w:r>
      <w:r w:rsidR="000E367B">
        <w:rPr>
          <w:rFonts w:ascii="Arial" w:eastAsia="Times New Roman" w:hAnsi="Arial" w:cs="Arial"/>
          <w:sz w:val="24"/>
          <w:szCs w:val="24"/>
          <w:lang w:val="es-ES_tradnl" w:eastAsia="es-ES"/>
        </w:rPr>
        <w:t>).</w:t>
      </w:r>
    </w:p>
    <w:p w14:paraId="4B481BC7" w14:textId="4EE8B9E8" w:rsidR="000E367B" w:rsidRDefault="004A23EB" w:rsidP="000E367B">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CUARTO.</w:t>
      </w:r>
      <w:r w:rsidR="000E367B" w:rsidRPr="00C612C7">
        <w:rPr>
          <w:rFonts w:ascii="Arial" w:eastAsia="Times New Roman" w:hAnsi="Arial" w:cs="Arial"/>
          <w:b/>
          <w:sz w:val="24"/>
          <w:szCs w:val="24"/>
          <w:lang w:val="es-ES" w:eastAsia="es-ES"/>
        </w:rPr>
        <w:t xml:space="preserve"> </w:t>
      </w:r>
      <w:r w:rsidR="000E367B" w:rsidRPr="00C612C7">
        <w:rPr>
          <w:rFonts w:ascii="Arial" w:eastAsia="Times New Roman" w:hAnsi="Arial" w:cs="Arial"/>
          <w:sz w:val="24"/>
          <w:szCs w:val="24"/>
          <w:lang w:val="es-ES" w:eastAsia="es-ES"/>
        </w:rPr>
        <w:t>Mediante prov</w:t>
      </w:r>
      <w:r w:rsidR="000E367B">
        <w:rPr>
          <w:rFonts w:ascii="Arial" w:eastAsia="Times New Roman" w:hAnsi="Arial" w:cs="Arial"/>
          <w:sz w:val="24"/>
          <w:szCs w:val="24"/>
          <w:lang w:val="es-ES" w:eastAsia="es-ES"/>
        </w:rPr>
        <w:t>eído de</w:t>
      </w:r>
      <w:r w:rsidR="001F3FB5">
        <w:rPr>
          <w:rFonts w:ascii="Arial" w:eastAsia="Times New Roman" w:hAnsi="Arial" w:cs="Arial"/>
          <w:sz w:val="24"/>
          <w:szCs w:val="24"/>
          <w:lang w:val="es-ES" w:eastAsia="es-ES"/>
        </w:rPr>
        <w:t xml:space="preserve"> </w:t>
      </w:r>
      <w:r w:rsidR="006C1E2D">
        <w:rPr>
          <w:rFonts w:ascii="Arial" w:eastAsia="Times New Roman" w:hAnsi="Arial" w:cs="Arial"/>
          <w:sz w:val="24"/>
          <w:szCs w:val="24"/>
          <w:lang w:val="es-ES" w:eastAsia="es-ES"/>
        </w:rPr>
        <w:t xml:space="preserve">quince </w:t>
      </w:r>
      <w:r w:rsidR="001F3FB5">
        <w:rPr>
          <w:rFonts w:ascii="Arial" w:eastAsia="Times New Roman" w:hAnsi="Arial" w:cs="Arial"/>
          <w:sz w:val="24"/>
          <w:szCs w:val="24"/>
          <w:lang w:val="es-ES" w:eastAsia="es-ES"/>
        </w:rPr>
        <w:t xml:space="preserve">de julio del presente año, </w:t>
      </w:r>
      <w:r w:rsidR="000E367B">
        <w:rPr>
          <w:rFonts w:ascii="Arial" w:eastAsia="Times New Roman" w:hAnsi="Arial" w:cs="Arial"/>
          <w:sz w:val="24"/>
          <w:szCs w:val="24"/>
          <w:lang w:val="es-ES" w:eastAsia="es-ES"/>
        </w:rPr>
        <w:t xml:space="preserve">se tuvo </w:t>
      </w:r>
      <w:r w:rsidR="000E367B">
        <w:rPr>
          <w:rFonts w:ascii="Arial" w:hAnsi="Arial" w:cs="Arial"/>
          <w:b/>
          <w:sz w:val="24"/>
          <w:szCs w:val="24"/>
        </w:rPr>
        <w:t>en tiempo</w:t>
      </w:r>
      <w:r w:rsidR="000E367B">
        <w:rPr>
          <w:rFonts w:ascii="Arial" w:hAnsi="Arial" w:cs="Arial"/>
          <w:sz w:val="24"/>
          <w:szCs w:val="24"/>
        </w:rPr>
        <w:t xml:space="preserve"> </w:t>
      </w:r>
      <w:r w:rsidR="000E367B">
        <w:rPr>
          <w:rFonts w:ascii="Arial" w:hAnsi="Arial" w:cs="Arial"/>
          <w:b/>
          <w:sz w:val="24"/>
          <w:szCs w:val="24"/>
        </w:rPr>
        <w:t xml:space="preserve">contestando la demanda de nulidad </w:t>
      </w:r>
      <w:r w:rsidR="000E367B">
        <w:rPr>
          <w:rFonts w:ascii="Arial" w:hAnsi="Arial" w:cs="Arial"/>
          <w:sz w:val="24"/>
          <w:szCs w:val="24"/>
        </w:rPr>
        <w:t xml:space="preserve">al </w:t>
      </w:r>
      <w:r w:rsidR="006C1E2D">
        <w:rPr>
          <w:rFonts w:ascii="Arial" w:hAnsi="Arial" w:cs="Arial"/>
          <w:sz w:val="24"/>
          <w:szCs w:val="24"/>
        </w:rPr>
        <w:t>Director General y a</w:t>
      </w:r>
      <w:r w:rsidR="00B26FE7">
        <w:rPr>
          <w:rFonts w:ascii="Arial" w:hAnsi="Arial" w:cs="Arial"/>
          <w:sz w:val="24"/>
          <w:szCs w:val="24"/>
        </w:rPr>
        <w:t xml:space="preserve">poderado legal </w:t>
      </w:r>
      <w:r w:rsidR="00B5715B">
        <w:rPr>
          <w:rFonts w:ascii="Arial" w:hAnsi="Arial" w:cs="Arial"/>
          <w:sz w:val="24"/>
          <w:szCs w:val="24"/>
        </w:rPr>
        <w:t>del Consejo Directivo de la</w:t>
      </w:r>
      <w:r w:rsidR="00B26FE7">
        <w:rPr>
          <w:rFonts w:ascii="Arial" w:hAnsi="Arial" w:cs="Arial"/>
          <w:sz w:val="24"/>
          <w:szCs w:val="24"/>
        </w:rPr>
        <w:t xml:space="preserve"> Oficina de Pensiones del Estado de Oaxaca, </w:t>
      </w:r>
      <w:r w:rsidR="000E367B">
        <w:rPr>
          <w:rFonts w:ascii="Arial" w:eastAsia="Times New Roman" w:hAnsi="Arial" w:cs="Arial"/>
          <w:sz w:val="24"/>
          <w:szCs w:val="24"/>
          <w:lang w:val="es-ES_tradnl" w:eastAsia="es-ES"/>
        </w:rPr>
        <w:t xml:space="preserve">haciendo valer sus excepciones y defensas, por ofrecidas y admitidas sus pruebas, </w:t>
      </w:r>
      <w:r w:rsidR="008E6E08">
        <w:rPr>
          <w:rFonts w:ascii="Arial" w:hAnsi="Arial" w:cs="Arial"/>
          <w:sz w:val="24"/>
          <w:szCs w:val="24"/>
          <w:lang w:val="es-ES"/>
        </w:rPr>
        <w:t xml:space="preserve">por lo que se fijó </w:t>
      </w:r>
      <w:r w:rsidR="00A84592">
        <w:rPr>
          <w:rFonts w:ascii="Arial" w:hAnsi="Arial" w:cs="Arial"/>
          <w:sz w:val="24"/>
          <w:szCs w:val="24"/>
          <w:lang w:val="es-ES"/>
        </w:rPr>
        <w:t>día y hora</w:t>
      </w:r>
      <w:r w:rsidR="008E6E08">
        <w:rPr>
          <w:rFonts w:ascii="Arial" w:hAnsi="Arial" w:cs="Arial"/>
          <w:sz w:val="24"/>
          <w:szCs w:val="24"/>
          <w:lang w:val="es-ES"/>
        </w:rPr>
        <w:t xml:space="preserve"> para que tuviera verificativo la audiencia de Ley</w:t>
      </w:r>
      <w:r w:rsidR="008E6E08">
        <w:rPr>
          <w:rFonts w:ascii="Arial" w:eastAsia="Times New Roman" w:hAnsi="Arial" w:cs="Arial"/>
          <w:sz w:val="24"/>
          <w:szCs w:val="24"/>
          <w:lang w:val="es-ES_tradnl" w:eastAsia="es-ES"/>
        </w:rPr>
        <w:t xml:space="preserve"> </w:t>
      </w:r>
      <w:r w:rsidR="000E367B">
        <w:rPr>
          <w:rFonts w:ascii="Arial" w:eastAsia="Times New Roman" w:hAnsi="Arial" w:cs="Arial"/>
          <w:sz w:val="24"/>
          <w:szCs w:val="24"/>
          <w:lang w:val="es-ES_tradnl" w:eastAsia="es-ES"/>
        </w:rPr>
        <w:t xml:space="preserve">(foja </w:t>
      </w:r>
      <w:r w:rsidR="006C1E2D">
        <w:rPr>
          <w:rFonts w:ascii="Arial" w:eastAsia="Times New Roman" w:hAnsi="Arial" w:cs="Arial"/>
          <w:sz w:val="24"/>
          <w:szCs w:val="24"/>
          <w:lang w:val="es-ES_tradnl" w:eastAsia="es-ES"/>
        </w:rPr>
        <w:t>90</w:t>
      </w:r>
      <w:r w:rsidR="000E367B">
        <w:rPr>
          <w:rFonts w:ascii="Arial" w:eastAsia="Times New Roman" w:hAnsi="Arial" w:cs="Arial"/>
          <w:sz w:val="24"/>
          <w:szCs w:val="24"/>
          <w:lang w:val="es-ES_tradnl" w:eastAsia="es-ES"/>
        </w:rPr>
        <w:t>).</w:t>
      </w:r>
    </w:p>
    <w:p w14:paraId="285E7883" w14:textId="6C308FF1" w:rsidR="009103E2" w:rsidRDefault="00A741BB" w:rsidP="0084038D">
      <w:pPr>
        <w:spacing w:after="0"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QUINTO</w:t>
      </w:r>
      <w:r w:rsidR="008E6E08">
        <w:rPr>
          <w:rFonts w:ascii="Arial" w:eastAsia="Times New Roman" w:hAnsi="Arial" w:cs="Arial"/>
          <w:b/>
          <w:sz w:val="24"/>
          <w:szCs w:val="24"/>
          <w:lang w:val="es-ES_tradnl" w:eastAsia="es-ES"/>
        </w:rPr>
        <w:t xml:space="preserve">. </w:t>
      </w:r>
      <w:r w:rsidR="00FB350E">
        <w:rPr>
          <w:rFonts w:ascii="Arial" w:eastAsia="Times New Roman" w:hAnsi="Arial" w:cs="Arial"/>
          <w:snapToGrid w:val="0"/>
          <w:sz w:val="24"/>
          <w:szCs w:val="24"/>
          <w:lang w:val="es-ES_tradnl" w:eastAsia="es-ES"/>
        </w:rPr>
        <w:t xml:space="preserve">El </w:t>
      </w:r>
      <w:r>
        <w:rPr>
          <w:rFonts w:ascii="Arial" w:eastAsia="Times New Roman" w:hAnsi="Arial" w:cs="Arial"/>
          <w:snapToGrid w:val="0"/>
          <w:sz w:val="24"/>
          <w:szCs w:val="24"/>
          <w:lang w:val="es-ES_tradnl" w:eastAsia="es-ES"/>
        </w:rPr>
        <w:t xml:space="preserve">veinte de octubre </w:t>
      </w:r>
      <w:r w:rsidR="008E6E08">
        <w:rPr>
          <w:rFonts w:ascii="Arial" w:eastAsia="Times New Roman" w:hAnsi="Arial" w:cs="Arial"/>
          <w:snapToGrid w:val="0"/>
          <w:sz w:val="24"/>
          <w:szCs w:val="24"/>
          <w:lang w:val="es-ES_tradnl" w:eastAsia="es-ES"/>
        </w:rPr>
        <w:t>de dos mil veintiuno, se declaró</w:t>
      </w:r>
      <w:r w:rsidR="008E6E08">
        <w:rPr>
          <w:rFonts w:ascii="Arial" w:eastAsia="Times New Roman" w:hAnsi="Arial" w:cs="Arial"/>
          <w:sz w:val="24"/>
          <w:szCs w:val="24"/>
          <w:lang w:eastAsia="es-ES"/>
        </w:rPr>
        <w:t xml:space="preserve"> abierta la audiencia de ley en la que no concurrieron las partes, ni persona alguna que legalmente las representara, la </w:t>
      </w:r>
      <w:r w:rsidR="008E6E08">
        <w:rPr>
          <w:rFonts w:ascii="Arial" w:eastAsia="Times New Roman" w:hAnsi="Arial" w:cs="Arial"/>
          <w:b/>
          <w:bCs/>
          <w:sz w:val="24"/>
          <w:szCs w:val="24"/>
          <w:lang w:eastAsia="es-ES"/>
        </w:rPr>
        <w:t xml:space="preserve">parte actora </w:t>
      </w:r>
      <w:r w:rsidR="008E6E08">
        <w:rPr>
          <w:rFonts w:ascii="Arial" w:eastAsia="Times New Roman" w:hAnsi="Arial" w:cs="Arial"/>
          <w:sz w:val="24"/>
          <w:szCs w:val="24"/>
          <w:lang w:eastAsia="es-ES"/>
        </w:rPr>
        <w:t xml:space="preserve">formuló sus alegatos </w:t>
      </w:r>
      <w:r w:rsidR="008E6E08">
        <w:rPr>
          <w:rFonts w:ascii="Arial" w:eastAsia="Times New Roman" w:hAnsi="Arial" w:cs="Arial"/>
          <w:b/>
          <w:bCs/>
          <w:sz w:val="24"/>
          <w:szCs w:val="24"/>
          <w:lang w:eastAsia="es-ES"/>
        </w:rPr>
        <w:t xml:space="preserve">no así </w:t>
      </w:r>
      <w:r w:rsidR="008E6E08">
        <w:rPr>
          <w:rFonts w:ascii="Arial" w:eastAsia="Times New Roman" w:hAnsi="Arial" w:cs="Arial"/>
          <w:sz w:val="24"/>
          <w:szCs w:val="24"/>
          <w:lang w:eastAsia="es-ES"/>
        </w:rPr>
        <w:t>la autoridad demandada</w:t>
      </w:r>
      <w:r w:rsidR="008E6E08">
        <w:rPr>
          <w:rFonts w:ascii="Arial" w:eastAsia="Times New Roman" w:hAnsi="Arial" w:cs="Arial"/>
          <w:sz w:val="24"/>
          <w:szCs w:val="24"/>
          <w:lang w:val="es-ES_tradnl" w:eastAsia="es-ES"/>
        </w:rPr>
        <w:t xml:space="preserve"> y se les citó para oír </w:t>
      </w:r>
      <w:r w:rsidR="008E6E08">
        <w:rPr>
          <w:rFonts w:ascii="Arial" w:eastAsia="Times New Roman" w:hAnsi="Arial" w:cs="Arial"/>
          <w:sz w:val="24"/>
          <w:szCs w:val="24"/>
          <w:lang w:val="es-ES_tradnl" w:eastAsia="es-ES"/>
        </w:rPr>
        <w:lastRenderedPageBreak/>
        <w:t>sentencia misma que ahora se pronuncia, en términos del artículo 205, de la Ley de Procedimi</w:t>
      </w:r>
      <w:r w:rsidR="001F3FB5">
        <w:rPr>
          <w:rFonts w:ascii="Arial" w:eastAsia="Times New Roman" w:hAnsi="Arial" w:cs="Arial"/>
          <w:sz w:val="24"/>
          <w:szCs w:val="24"/>
          <w:lang w:val="es-ES_tradnl" w:eastAsia="es-ES"/>
        </w:rPr>
        <w:t>ento y Justicia Administrativa del</w:t>
      </w:r>
      <w:r w:rsidR="008E6E08">
        <w:rPr>
          <w:rFonts w:ascii="Arial" w:eastAsia="Times New Roman" w:hAnsi="Arial" w:cs="Arial"/>
          <w:sz w:val="24"/>
          <w:szCs w:val="24"/>
          <w:lang w:val="es-ES_tradnl" w:eastAsia="es-ES"/>
        </w:rPr>
        <w:t xml:space="preserve"> Estado</w:t>
      </w:r>
      <w:r>
        <w:rPr>
          <w:rFonts w:ascii="Arial" w:eastAsia="Times New Roman" w:hAnsi="Arial" w:cs="Arial"/>
          <w:sz w:val="24"/>
          <w:szCs w:val="24"/>
          <w:lang w:val="es-ES_tradnl" w:eastAsia="es-ES"/>
        </w:rPr>
        <w:t xml:space="preserve"> de Oaxaca (foja 96</w:t>
      </w:r>
      <w:r w:rsidR="00FB350E">
        <w:rPr>
          <w:rFonts w:ascii="Arial" w:eastAsia="Times New Roman" w:hAnsi="Arial" w:cs="Arial"/>
          <w:sz w:val="24"/>
          <w:szCs w:val="24"/>
          <w:lang w:val="es-ES_tradnl" w:eastAsia="es-ES"/>
        </w:rPr>
        <w:t>).</w:t>
      </w:r>
    </w:p>
    <w:p w14:paraId="15FA4C34" w14:textId="77777777" w:rsidR="0084038D" w:rsidRDefault="0084038D" w:rsidP="0084038D">
      <w:pPr>
        <w:spacing w:after="0" w:line="360" w:lineRule="auto"/>
        <w:ind w:right="51" w:firstLine="567"/>
        <w:jc w:val="both"/>
        <w:rPr>
          <w:rFonts w:ascii="Arial" w:eastAsia="Times New Roman" w:hAnsi="Arial" w:cs="Arial"/>
          <w:sz w:val="24"/>
          <w:szCs w:val="24"/>
          <w:lang w:val="es-ES_tradnl" w:eastAsia="es-ES"/>
        </w:rPr>
      </w:pPr>
    </w:p>
    <w:p w14:paraId="11CF3C2C" w14:textId="77777777" w:rsidR="00FC0EFB" w:rsidRDefault="000E367B" w:rsidP="0084038D">
      <w:pPr>
        <w:spacing w:after="0" w:line="360" w:lineRule="auto"/>
        <w:ind w:right="5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t>C O N S I D E R A N D O:</w:t>
      </w:r>
    </w:p>
    <w:p w14:paraId="3E4A31AB" w14:textId="77777777" w:rsidR="0084038D" w:rsidRDefault="0084038D" w:rsidP="0084038D">
      <w:pPr>
        <w:spacing w:after="0" w:line="360" w:lineRule="auto"/>
        <w:ind w:right="51"/>
        <w:jc w:val="center"/>
        <w:rPr>
          <w:rFonts w:ascii="Arial" w:eastAsia="Times New Roman" w:hAnsi="Arial" w:cs="Arial"/>
          <w:b/>
          <w:bCs/>
          <w:sz w:val="24"/>
          <w:szCs w:val="24"/>
          <w:lang w:val="es-ES_tradnl" w:eastAsia="es-ES"/>
        </w:rPr>
      </w:pPr>
    </w:p>
    <w:p w14:paraId="5644118A" w14:textId="77777777" w:rsidR="000E367B" w:rsidRDefault="00FC0EFB" w:rsidP="00FC0EFB">
      <w:pPr>
        <w:spacing w:line="360" w:lineRule="auto"/>
        <w:ind w:right="51"/>
        <w:jc w:val="both"/>
        <w:rPr>
          <w:rFonts w:ascii="Arial" w:hAnsi="Arial" w:cs="Arial"/>
          <w:sz w:val="24"/>
          <w:szCs w:val="24"/>
        </w:rPr>
      </w:pPr>
      <w:r>
        <w:rPr>
          <w:rFonts w:ascii="Arial" w:eastAsia="Times New Roman" w:hAnsi="Arial" w:cs="Arial"/>
          <w:b/>
          <w:sz w:val="24"/>
          <w:szCs w:val="24"/>
          <w:lang w:val="es-ES_tradnl" w:eastAsia="es-ES"/>
        </w:rPr>
        <w:tab/>
      </w:r>
      <w:r w:rsidR="000E367B" w:rsidRPr="00C72C88">
        <w:rPr>
          <w:rFonts w:ascii="Arial" w:eastAsia="Times New Roman" w:hAnsi="Arial" w:cs="Arial"/>
          <w:b/>
          <w:sz w:val="24"/>
          <w:szCs w:val="24"/>
          <w:lang w:val="es-ES_tradnl" w:eastAsia="es-ES"/>
        </w:rPr>
        <w:t>PRIMERO</w:t>
      </w:r>
      <w:r w:rsidR="000E367B" w:rsidRPr="00C72C88">
        <w:rPr>
          <w:rFonts w:ascii="Arial" w:eastAsia="Times New Roman" w:hAnsi="Arial" w:cs="Arial"/>
          <w:b/>
          <w:color w:val="000000"/>
          <w:sz w:val="24"/>
          <w:szCs w:val="24"/>
          <w:lang w:val="es-ES_tradnl" w:eastAsia="es-ES"/>
        </w:rPr>
        <w:t xml:space="preserve">. Competencia. </w:t>
      </w:r>
      <w:r w:rsidR="000E367B">
        <w:rPr>
          <w:rFonts w:ascii="Arial" w:eastAsia="Times New Roman" w:hAnsi="Arial" w:cs="Arial"/>
          <w:bCs/>
          <w:sz w:val="24"/>
          <w:szCs w:val="24"/>
          <w:lang w:val="es-ES" w:eastAsia="es-ES"/>
        </w:rPr>
        <w:t xml:space="preserve">Esta </w:t>
      </w:r>
      <w:r w:rsidR="000E367B">
        <w:rPr>
          <w:rFonts w:ascii="Arial" w:hAnsi="Arial" w:cs="Arial"/>
          <w:sz w:val="24"/>
          <w:szCs w:val="24"/>
        </w:rPr>
        <w:t xml:space="preserve">Cuarta Sala Unitaria de Primera Instancia del Tribunal de Justicia Administrativa del Estado, </w:t>
      </w:r>
      <w:r w:rsidR="000E367B">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w:t>
      </w:r>
      <w:r w:rsidR="000E367B" w:rsidRPr="00AD0F56">
        <w:rPr>
          <w:rFonts w:ascii="Arial" w:eastAsia="Times New Roman" w:hAnsi="Arial" w:cs="Arial"/>
          <w:b/>
          <w:bCs/>
          <w:sz w:val="24"/>
          <w:szCs w:val="24"/>
          <w:lang w:val="es-ES" w:eastAsia="es-ES"/>
        </w:rPr>
        <w:t>carácter estatal</w:t>
      </w:r>
      <w:r w:rsidR="000E367B">
        <w:rPr>
          <w:rFonts w:ascii="Arial" w:eastAsia="Times New Roman" w:hAnsi="Arial" w:cs="Arial"/>
          <w:bCs/>
          <w:sz w:val="24"/>
          <w:szCs w:val="24"/>
          <w:lang w:val="es-ES" w:eastAsia="es-ES"/>
        </w:rPr>
        <w:t>, de conformidad con lo dispuesto por el artículo</w:t>
      </w:r>
      <w:r w:rsidR="009363A2">
        <w:rPr>
          <w:rFonts w:ascii="Arial" w:eastAsia="Times New Roman" w:hAnsi="Arial" w:cs="Arial"/>
          <w:bCs/>
          <w:sz w:val="24"/>
          <w:szCs w:val="24"/>
          <w:lang w:val="es-ES" w:eastAsia="es-ES"/>
        </w:rPr>
        <w:t xml:space="preserve"> 116 fracción V, de la Constitución Federal y</w:t>
      </w:r>
      <w:r w:rsidR="000E367B">
        <w:rPr>
          <w:rFonts w:ascii="Arial" w:eastAsia="Times New Roman" w:hAnsi="Arial" w:cs="Arial"/>
          <w:bCs/>
          <w:sz w:val="24"/>
          <w:szCs w:val="24"/>
          <w:lang w:val="es-ES" w:eastAsia="es-ES"/>
        </w:rPr>
        <w:t xml:space="preserve"> 114 QUÁTER, de </w:t>
      </w:r>
      <w:r w:rsidR="000E367B">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14:paraId="0C61C5C2" w14:textId="24C58360" w:rsidR="00AD0F56" w:rsidRDefault="000E367B" w:rsidP="00AD0F56">
      <w:pPr>
        <w:spacing w:line="360" w:lineRule="auto"/>
        <w:ind w:firstLine="567"/>
        <w:jc w:val="both"/>
        <w:rPr>
          <w:rFonts w:ascii="Arial" w:eastAsia="Times New Roman" w:hAnsi="Arial" w:cs="Arial"/>
          <w:b/>
          <w:sz w:val="24"/>
          <w:szCs w:val="24"/>
          <w:highlight w:val="yellow"/>
          <w:lang w:val="es-ES_tradnl" w:eastAsia="es-ES"/>
        </w:rPr>
      </w:pPr>
      <w:r w:rsidRPr="00506240">
        <w:rPr>
          <w:rFonts w:ascii="Arial" w:eastAsia="Times New Roman" w:hAnsi="Arial" w:cs="Arial"/>
          <w:b/>
          <w:bCs/>
          <w:sz w:val="24"/>
          <w:szCs w:val="24"/>
          <w:lang w:val="es-ES_tradnl" w:eastAsia="es-ES"/>
        </w:rPr>
        <w:t>SEGUNDO</w:t>
      </w:r>
      <w:r w:rsidRPr="00506240">
        <w:rPr>
          <w:rFonts w:ascii="Arial" w:eastAsia="Times New Roman" w:hAnsi="Arial" w:cs="Arial"/>
          <w:bCs/>
          <w:sz w:val="24"/>
          <w:szCs w:val="24"/>
          <w:lang w:val="es-ES_tradnl" w:eastAsia="es-ES"/>
        </w:rPr>
        <w:t>.</w:t>
      </w:r>
      <w:r w:rsidRPr="00506240">
        <w:rPr>
          <w:rFonts w:ascii="Arial" w:eastAsia="Times New Roman" w:hAnsi="Arial" w:cs="Arial"/>
          <w:sz w:val="24"/>
          <w:szCs w:val="24"/>
          <w:lang w:val="es-ES_tradnl" w:eastAsia="es-ES"/>
        </w:rPr>
        <w:t xml:space="preserve"> </w:t>
      </w:r>
      <w:r w:rsidRPr="00506240">
        <w:rPr>
          <w:rFonts w:ascii="Arial" w:eastAsia="Times New Roman" w:hAnsi="Arial" w:cs="Arial"/>
          <w:b/>
          <w:sz w:val="24"/>
          <w:szCs w:val="24"/>
          <w:lang w:val="es-ES_tradnl" w:eastAsia="es-ES"/>
        </w:rPr>
        <w:t xml:space="preserve">Personalidad. </w:t>
      </w:r>
      <w:r w:rsidRPr="00506240">
        <w:rPr>
          <w:rFonts w:ascii="Arial" w:eastAsia="Times New Roman" w:hAnsi="Arial" w:cs="Arial"/>
          <w:sz w:val="24"/>
          <w:szCs w:val="24"/>
          <w:lang w:val="es-ES_tradnl" w:eastAsia="es-ES"/>
        </w:rPr>
        <w:t>La personalidad de</w:t>
      </w:r>
      <w:r w:rsidR="00B82D97" w:rsidRPr="00506240">
        <w:rPr>
          <w:rFonts w:ascii="Arial" w:eastAsia="Times New Roman" w:hAnsi="Arial" w:cs="Arial"/>
          <w:sz w:val="24"/>
          <w:szCs w:val="24"/>
          <w:lang w:val="es-ES_tradnl" w:eastAsia="es-ES"/>
        </w:rPr>
        <w:t xml:space="preserve"> </w:t>
      </w:r>
      <w:r w:rsidRPr="00506240">
        <w:rPr>
          <w:rFonts w:ascii="Arial" w:eastAsia="Times New Roman" w:hAnsi="Arial" w:cs="Arial"/>
          <w:sz w:val="24"/>
          <w:szCs w:val="24"/>
          <w:lang w:val="es-ES_tradnl" w:eastAsia="es-ES"/>
        </w:rPr>
        <w:t>l</w:t>
      </w:r>
      <w:r w:rsidR="00B82D97" w:rsidRPr="00506240">
        <w:rPr>
          <w:rFonts w:ascii="Arial" w:eastAsia="Times New Roman" w:hAnsi="Arial" w:cs="Arial"/>
          <w:sz w:val="24"/>
          <w:szCs w:val="24"/>
          <w:lang w:val="es-ES_tradnl" w:eastAsia="es-ES"/>
        </w:rPr>
        <w:t>a</w:t>
      </w:r>
      <w:r w:rsidRPr="00506240">
        <w:rPr>
          <w:rFonts w:ascii="Arial" w:eastAsia="Times New Roman" w:hAnsi="Arial" w:cs="Arial"/>
          <w:sz w:val="24"/>
          <w:szCs w:val="24"/>
          <w:lang w:val="es-ES_tradnl" w:eastAsia="es-ES"/>
        </w:rPr>
        <w:t xml:space="preserve"> </w:t>
      </w:r>
      <w:r w:rsidRPr="00506240">
        <w:rPr>
          <w:rFonts w:ascii="Arial" w:eastAsia="Times New Roman" w:hAnsi="Arial" w:cs="Arial"/>
          <w:b/>
          <w:sz w:val="24"/>
          <w:szCs w:val="24"/>
          <w:lang w:val="es-ES_tradnl" w:eastAsia="es-ES"/>
        </w:rPr>
        <w:t>actor</w:t>
      </w:r>
      <w:r w:rsidR="00B82D97" w:rsidRPr="00506240">
        <w:rPr>
          <w:rFonts w:ascii="Arial" w:eastAsia="Times New Roman" w:hAnsi="Arial" w:cs="Arial"/>
          <w:b/>
          <w:sz w:val="24"/>
          <w:szCs w:val="24"/>
          <w:lang w:val="es-ES_tradnl" w:eastAsia="es-ES"/>
        </w:rPr>
        <w:t>a</w:t>
      </w:r>
      <w:r w:rsidRPr="00506240">
        <w:rPr>
          <w:rFonts w:ascii="Arial" w:eastAsia="Times New Roman" w:hAnsi="Arial" w:cs="Arial"/>
          <w:b/>
          <w:sz w:val="24"/>
          <w:szCs w:val="24"/>
          <w:lang w:val="es-ES_tradnl" w:eastAsia="es-ES"/>
        </w:rPr>
        <w:t xml:space="preserve"> </w:t>
      </w:r>
      <w:r w:rsidRPr="00506240">
        <w:rPr>
          <w:rFonts w:ascii="Arial" w:eastAsia="Times New Roman" w:hAnsi="Arial" w:cs="Arial"/>
          <w:sz w:val="24"/>
          <w:szCs w:val="24"/>
          <w:lang w:val="es-ES_tradnl" w:eastAsia="es-ES"/>
        </w:rPr>
        <w:t>quedó acreditada en</w:t>
      </w:r>
      <w:r>
        <w:rPr>
          <w:rFonts w:ascii="Arial" w:eastAsia="Times New Roman" w:hAnsi="Arial" w:cs="Arial"/>
          <w:sz w:val="24"/>
          <w:szCs w:val="24"/>
          <w:lang w:val="es-ES_tradnl" w:eastAsia="es-ES"/>
        </w:rPr>
        <w:t xml:space="preserve"> términos del artículo</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148</w:t>
      </w:r>
      <w:r w:rsidRPr="000F1C72">
        <w:rPr>
          <w:rFonts w:ascii="Arial" w:eastAsia="Times New Roman" w:hAnsi="Arial" w:cs="Arial"/>
          <w:sz w:val="24"/>
          <w:szCs w:val="24"/>
          <w:lang w:val="es-ES_tradnl" w:eastAsia="es-ES"/>
        </w:rPr>
        <w:t xml:space="preserve">, de la Ley de </w:t>
      </w:r>
      <w:r>
        <w:rPr>
          <w:rFonts w:ascii="Arial" w:eastAsia="Times New Roman" w:hAnsi="Arial" w:cs="Arial"/>
          <w:sz w:val="24"/>
          <w:szCs w:val="24"/>
          <w:lang w:val="es-ES_tradnl" w:eastAsia="es-ES"/>
        </w:rPr>
        <w:t xml:space="preserve">Procedimiento y Justicia Administrativa para el Estado, ya que promueve por su propio derecho; y la </w:t>
      </w:r>
      <w:r>
        <w:rPr>
          <w:rFonts w:ascii="Arial" w:eastAsia="Times New Roman" w:hAnsi="Arial" w:cs="Arial"/>
          <w:b/>
          <w:sz w:val="24"/>
          <w:szCs w:val="24"/>
          <w:lang w:val="es-ES_tradnl" w:eastAsia="es-ES"/>
        </w:rPr>
        <w:t>autoridad demandada</w:t>
      </w:r>
      <w:r>
        <w:rPr>
          <w:rFonts w:ascii="Arial" w:eastAsia="Times New Roman" w:hAnsi="Arial" w:cs="Arial"/>
          <w:sz w:val="24"/>
          <w:szCs w:val="24"/>
          <w:lang w:val="es-ES_tradnl" w:eastAsia="es-ES"/>
        </w:rPr>
        <w:t xml:space="preserve"> </w:t>
      </w:r>
      <w:r w:rsidR="00EF09ED">
        <w:rPr>
          <w:rFonts w:ascii="Arial" w:eastAsia="Times New Roman" w:hAnsi="Arial" w:cs="Arial"/>
          <w:sz w:val="24"/>
          <w:szCs w:val="24"/>
          <w:lang w:val="es-ES_tradnl" w:eastAsia="es-ES"/>
        </w:rPr>
        <w:t xml:space="preserve">Director General y apoderado legal del </w:t>
      </w:r>
      <w:r w:rsidR="00AD0F56" w:rsidRPr="00457D79">
        <w:rPr>
          <w:rFonts w:ascii="Arial" w:eastAsia="Times New Roman" w:hAnsi="Arial" w:cs="Arial"/>
          <w:bCs/>
          <w:sz w:val="24"/>
          <w:szCs w:val="24"/>
          <w:lang w:val="es-ES_tradnl" w:eastAsia="es-ES"/>
        </w:rPr>
        <w:t xml:space="preserve">Consejo Directivo de la Oficina de </w:t>
      </w:r>
      <w:r w:rsidR="00AD0F56" w:rsidRPr="00101478">
        <w:rPr>
          <w:rFonts w:ascii="Arial" w:eastAsia="Times New Roman" w:hAnsi="Arial" w:cs="Arial"/>
          <w:bCs/>
          <w:sz w:val="24"/>
          <w:szCs w:val="24"/>
          <w:lang w:val="es-ES_tradnl" w:eastAsia="es-ES"/>
        </w:rPr>
        <w:t>P</w:t>
      </w:r>
      <w:r w:rsidR="00AD0F56">
        <w:rPr>
          <w:rFonts w:ascii="Arial" w:eastAsia="Times New Roman" w:hAnsi="Arial" w:cs="Arial"/>
          <w:bCs/>
          <w:sz w:val="24"/>
          <w:szCs w:val="24"/>
          <w:lang w:val="es-ES_tradnl" w:eastAsia="es-ES"/>
        </w:rPr>
        <w:t>ensiones del Estado, lo acreditó</w:t>
      </w:r>
      <w:r w:rsidR="00AD0F56" w:rsidRPr="00101478">
        <w:rPr>
          <w:rFonts w:ascii="Arial" w:eastAsia="Times New Roman" w:hAnsi="Arial" w:cs="Arial"/>
          <w:bCs/>
          <w:sz w:val="24"/>
          <w:szCs w:val="24"/>
          <w:lang w:val="es-ES_tradnl" w:eastAsia="es-ES"/>
        </w:rPr>
        <w:t xml:space="preserve"> en términos de lo dispuesto por </w:t>
      </w:r>
      <w:r w:rsidR="00335630">
        <w:rPr>
          <w:rFonts w:ascii="Arial" w:eastAsia="Times New Roman" w:hAnsi="Arial" w:cs="Arial"/>
          <w:bCs/>
          <w:sz w:val="24"/>
          <w:szCs w:val="24"/>
          <w:lang w:val="es-ES_tradnl" w:eastAsia="es-ES"/>
        </w:rPr>
        <w:t>el artículo 151</w:t>
      </w:r>
      <w:r w:rsidR="000F72E7">
        <w:rPr>
          <w:rFonts w:ascii="Arial" w:eastAsia="Times New Roman" w:hAnsi="Arial" w:cs="Arial"/>
          <w:bCs/>
          <w:sz w:val="24"/>
          <w:szCs w:val="24"/>
          <w:lang w:val="es-ES_tradnl" w:eastAsia="es-ES"/>
        </w:rPr>
        <w:t>,</w:t>
      </w:r>
      <w:r w:rsidR="00335630">
        <w:rPr>
          <w:rFonts w:ascii="Arial" w:eastAsia="Times New Roman" w:hAnsi="Arial" w:cs="Arial"/>
          <w:bCs/>
          <w:sz w:val="24"/>
          <w:szCs w:val="24"/>
          <w:lang w:val="es-ES_tradnl" w:eastAsia="es-ES"/>
        </w:rPr>
        <w:t xml:space="preserve"> de la Ley citada.</w:t>
      </w:r>
    </w:p>
    <w:p w14:paraId="1DEC692A" w14:textId="77777777" w:rsidR="00FC78A8" w:rsidRDefault="000E367B" w:rsidP="00FC78A8">
      <w:pPr>
        <w:spacing w:line="360" w:lineRule="auto"/>
        <w:ind w:firstLine="567"/>
        <w:jc w:val="both"/>
        <w:rPr>
          <w:rFonts w:ascii="Arial" w:eastAsia="Times New Roman" w:hAnsi="Arial" w:cs="Arial"/>
          <w:bCs/>
          <w:sz w:val="24"/>
          <w:szCs w:val="24"/>
          <w:lang w:eastAsia="es-ES"/>
        </w:rPr>
      </w:pPr>
      <w:r w:rsidRPr="00FC78A8">
        <w:rPr>
          <w:rFonts w:ascii="Arial" w:eastAsia="Times New Roman" w:hAnsi="Arial" w:cs="Arial"/>
          <w:b/>
          <w:sz w:val="24"/>
          <w:szCs w:val="24"/>
          <w:lang w:val="es-ES_tradnl" w:eastAsia="es-ES"/>
        </w:rPr>
        <w:t>TERCERO. Causales de</w:t>
      </w:r>
      <w:r w:rsidRPr="00FC78A8">
        <w:rPr>
          <w:rFonts w:ascii="Arial" w:eastAsia="Times New Roman" w:hAnsi="Arial" w:cs="Arial"/>
          <w:sz w:val="24"/>
          <w:szCs w:val="24"/>
          <w:lang w:val="es-ES_tradnl" w:eastAsia="es-ES"/>
        </w:rPr>
        <w:t xml:space="preserve"> </w:t>
      </w:r>
      <w:r w:rsidRPr="00FC78A8">
        <w:rPr>
          <w:rFonts w:ascii="Arial" w:eastAsia="Times New Roman" w:hAnsi="Arial" w:cs="Arial"/>
          <w:b/>
          <w:sz w:val="24"/>
          <w:szCs w:val="24"/>
          <w:lang w:val="es-ES_tradnl" w:eastAsia="es-ES"/>
        </w:rPr>
        <w:t xml:space="preserve">improcedencia y sobreseimiento. </w:t>
      </w:r>
      <w:r w:rsidRPr="00FC78A8">
        <w:rPr>
          <w:rFonts w:ascii="Arial" w:eastAsia="Times New Roman" w:hAnsi="Arial" w:cs="Arial"/>
          <w:sz w:val="24"/>
          <w:szCs w:val="24"/>
          <w:lang w:val="es-ES_tradnl" w:eastAsia="es-ES"/>
        </w:rPr>
        <w:t>Por ser</w:t>
      </w:r>
      <w:r w:rsidRPr="00FC78A8">
        <w:rPr>
          <w:rFonts w:ascii="Arial" w:eastAsia="Times New Roman" w:hAnsi="Arial" w:cs="Arial"/>
          <w:b/>
          <w:sz w:val="24"/>
          <w:szCs w:val="24"/>
          <w:lang w:val="es-ES_tradnl" w:eastAsia="es-ES"/>
        </w:rPr>
        <w:t xml:space="preserve"> </w:t>
      </w:r>
      <w:r w:rsidRPr="00FC78A8">
        <w:rPr>
          <w:rFonts w:ascii="Arial" w:eastAsia="Times New Roman" w:hAnsi="Arial" w:cs="Arial"/>
          <w:sz w:val="24"/>
          <w:szCs w:val="24"/>
          <w:lang w:val="es-ES_tradnl" w:eastAsia="es-ES"/>
        </w:rPr>
        <w:t>de</w:t>
      </w:r>
      <w:r>
        <w:rPr>
          <w:rFonts w:ascii="Arial" w:eastAsia="Times New Roman" w:hAnsi="Arial" w:cs="Arial"/>
          <w:sz w:val="24"/>
          <w:szCs w:val="24"/>
          <w:lang w:val="es-ES_tradnl" w:eastAsia="es-ES"/>
        </w:rPr>
        <w:t xml:space="preserve"> orden público y de estudio preferente a cualquier otra cuestión, mismas que pueden ser estudiadas de oficio o a petición de parte, </w:t>
      </w:r>
      <w:r>
        <w:rPr>
          <w:rFonts w:ascii="Arial" w:eastAsia="Times New Roman" w:hAnsi="Arial" w:cs="Arial"/>
          <w:bCs/>
          <w:sz w:val="24"/>
          <w:szCs w:val="24"/>
          <w:lang w:eastAsia="es-ES"/>
        </w:rPr>
        <w:t xml:space="preserve">ya que de actualizarse las hipótesis normativas, ello impide la resolución de fondo del asunto y deberá decretarse su sobreseimiento, en los </w:t>
      </w:r>
      <w:r w:rsidRPr="00A741BB">
        <w:rPr>
          <w:rFonts w:ascii="Arial" w:eastAsia="Times New Roman" w:hAnsi="Arial" w:cs="Arial"/>
          <w:bCs/>
          <w:sz w:val="24"/>
          <w:szCs w:val="24"/>
          <w:lang w:eastAsia="es-ES"/>
        </w:rPr>
        <w:t>términos de los artículos 161 y 162, de la Ley de la materia.</w:t>
      </w:r>
      <w:r w:rsidR="00FC78A8" w:rsidRPr="00FC78A8">
        <w:rPr>
          <w:rFonts w:ascii="Arial" w:eastAsia="Times New Roman" w:hAnsi="Arial" w:cs="Arial"/>
          <w:bCs/>
          <w:sz w:val="24"/>
          <w:szCs w:val="24"/>
          <w:lang w:eastAsia="es-ES"/>
        </w:rPr>
        <w:t xml:space="preserve"> </w:t>
      </w:r>
    </w:p>
    <w:p w14:paraId="118B20E4" w14:textId="4C8156DE" w:rsidR="00536A69" w:rsidRDefault="00536A69" w:rsidP="00536A69">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La </w:t>
      </w:r>
      <w:r w:rsidRPr="005B1844">
        <w:rPr>
          <w:rFonts w:ascii="Arial" w:eastAsia="Times New Roman" w:hAnsi="Arial" w:cs="Arial"/>
          <w:b/>
          <w:sz w:val="24"/>
          <w:szCs w:val="24"/>
          <w:lang w:eastAsia="es-ES"/>
        </w:rPr>
        <w:t>autoridad demandada</w:t>
      </w:r>
      <w:r>
        <w:rPr>
          <w:rFonts w:ascii="Arial" w:eastAsia="Times New Roman" w:hAnsi="Arial" w:cs="Arial"/>
          <w:bCs/>
          <w:sz w:val="24"/>
          <w:szCs w:val="24"/>
          <w:lang w:eastAsia="es-ES"/>
        </w:rPr>
        <w:t xml:space="preserve"> </w:t>
      </w:r>
      <w:r w:rsidR="00A240C9">
        <w:rPr>
          <w:rFonts w:ascii="Arial" w:eastAsia="Times New Roman" w:hAnsi="Arial" w:cs="Arial"/>
          <w:sz w:val="24"/>
          <w:szCs w:val="24"/>
          <w:lang w:val="es-ES_tradnl" w:eastAsia="es-ES"/>
        </w:rPr>
        <w:t xml:space="preserve">Director General y apoderado legal del </w:t>
      </w:r>
      <w:r w:rsidR="00A240C9" w:rsidRPr="00457D79">
        <w:rPr>
          <w:rFonts w:ascii="Arial" w:eastAsia="Times New Roman" w:hAnsi="Arial" w:cs="Arial"/>
          <w:bCs/>
          <w:sz w:val="24"/>
          <w:szCs w:val="24"/>
          <w:lang w:val="es-ES_tradnl" w:eastAsia="es-ES"/>
        </w:rPr>
        <w:t xml:space="preserve">Consejo Directivo de la Oficina de </w:t>
      </w:r>
      <w:r w:rsidR="00A240C9" w:rsidRPr="00101478">
        <w:rPr>
          <w:rFonts w:ascii="Arial" w:eastAsia="Times New Roman" w:hAnsi="Arial" w:cs="Arial"/>
          <w:bCs/>
          <w:sz w:val="24"/>
          <w:szCs w:val="24"/>
          <w:lang w:val="es-ES_tradnl" w:eastAsia="es-ES"/>
        </w:rPr>
        <w:t>P</w:t>
      </w:r>
      <w:r w:rsidR="00A240C9">
        <w:rPr>
          <w:rFonts w:ascii="Arial" w:eastAsia="Times New Roman" w:hAnsi="Arial" w:cs="Arial"/>
          <w:bCs/>
          <w:sz w:val="24"/>
          <w:szCs w:val="24"/>
          <w:lang w:val="es-ES_tradnl" w:eastAsia="es-ES"/>
        </w:rPr>
        <w:t xml:space="preserve">ensiones del Estado, </w:t>
      </w:r>
      <w:r>
        <w:rPr>
          <w:rFonts w:ascii="Arial" w:eastAsia="Times New Roman" w:hAnsi="Arial" w:cs="Arial"/>
          <w:bCs/>
          <w:sz w:val="24"/>
          <w:szCs w:val="24"/>
          <w:lang w:val="es-ES_tradnl" w:eastAsia="es-ES"/>
        </w:rPr>
        <w:t>hizo</w:t>
      </w:r>
      <w:r>
        <w:rPr>
          <w:rFonts w:ascii="Arial" w:eastAsia="Times New Roman" w:hAnsi="Arial" w:cs="Arial"/>
          <w:bCs/>
          <w:sz w:val="24"/>
          <w:szCs w:val="24"/>
          <w:lang w:eastAsia="es-ES"/>
        </w:rPr>
        <w:t xml:space="preserve"> valer como causales de improcedencia y </w:t>
      </w:r>
      <w:r w:rsidRPr="00F75B19">
        <w:rPr>
          <w:rFonts w:ascii="Arial" w:eastAsia="Times New Roman" w:hAnsi="Arial" w:cs="Arial"/>
          <w:bCs/>
          <w:sz w:val="24"/>
          <w:szCs w:val="24"/>
          <w:lang w:eastAsia="es-ES"/>
        </w:rPr>
        <w:t xml:space="preserve">sobreseimiento las contenidas en el artículo 161 fracción </w:t>
      </w:r>
      <w:r w:rsidR="00A741BB" w:rsidRPr="00F75B19">
        <w:rPr>
          <w:rFonts w:ascii="Arial" w:eastAsia="Times New Roman" w:hAnsi="Arial" w:cs="Arial"/>
          <w:bCs/>
          <w:sz w:val="24"/>
          <w:szCs w:val="24"/>
          <w:lang w:eastAsia="es-ES"/>
        </w:rPr>
        <w:t xml:space="preserve">VI, </w:t>
      </w:r>
      <w:r w:rsidRPr="00F75B19">
        <w:rPr>
          <w:rFonts w:ascii="Arial" w:eastAsia="Times New Roman" w:hAnsi="Arial" w:cs="Arial"/>
          <w:bCs/>
          <w:sz w:val="24"/>
          <w:szCs w:val="24"/>
          <w:lang w:eastAsia="es-ES"/>
        </w:rPr>
        <w:t>IX</w:t>
      </w:r>
      <w:r w:rsidR="00A741BB" w:rsidRPr="00F75B19">
        <w:rPr>
          <w:rFonts w:ascii="Arial" w:eastAsia="Times New Roman" w:hAnsi="Arial" w:cs="Arial"/>
          <w:bCs/>
          <w:sz w:val="24"/>
          <w:szCs w:val="24"/>
          <w:lang w:eastAsia="es-ES"/>
        </w:rPr>
        <w:t xml:space="preserve"> y X</w:t>
      </w:r>
      <w:r w:rsidR="00F75B19" w:rsidRPr="00F75B19">
        <w:rPr>
          <w:rFonts w:ascii="Arial" w:eastAsia="Times New Roman" w:hAnsi="Arial" w:cs="Arial"/>
          <w:bCs/>
          <w:sz w:val="24"/>
          <w:szCs w:val="24"/>
          <w:lang w:eastAsia="es-ES"/>
        </w:rPr>
        <w:t xml:space="preserve"> y 162 fracción I, </w:t>
      </w:r>
      <w:r w:rsidRPr="00F75B19">
        <w:rPr>
          <w:rFonts w:ascii="Arial" w:eastAsia="Times New Roman" w:hAnsi="Arial" w:cs="Arial"/>
          <w:bCs/>
          <w:sz w:val="24"/>
          <w:szCs w:val="24"/>
          <w:lang w:eastAsia="es-ES"/>
        </w:rPr>
        <w:t>de la</w:t>
      </w:r>
      <w:r>
        <w:rPr>
          <w:rFonts w:ascii="Arial" w:eastAsia="Times New Roman" w:hAnsi="Arial" w:cs="Arial"/>
          <w:bCs/>
          <w:sz w:val="24"/>
          <w:szCs w:val="24"/>
          <w:lang w:eastAsia="es-ES"/>
        </w:rPr>
        <w:t xml:space="preserve"> Ley de Procedimiento y Justicia Administrativa del Estado, </w:t>
      </w:r>
      <w:r w:rsidRPr="00B61462">
        <w:rPr>
          <w:rFonts w:ascii="Arial" w:eastAsia="Times New Roman" w:hAnsi="Arial" w:cs="Arial"/>
          <w:bCs/>
          <w:sz w:val="24"/>
          <w:szCs w:val="24"/>
          <w:lang w:eastAsia="es-ES"/>
        </w:rPr>
        <w:t>que establecen:</w:t>
      </w:r>
    </w:p>
    <w:p w14:paraId="217979E3" w14:textId="0573D842" w:rsidR="00536A69" w:rsidRPr="002B29F1" w:rsidRDefault="00536A69" w:rsidP="00536A69">
      <w:pPr>
        <w:spacing w:after="0" w:line="276" w:lineRule="auto"/>
        <w:ind w:left="851" w:right="425"/>
        <w:jc w:val="both"/>
        <w:rPr>
          <w:rFonts w:ascii="Arial" w:eastAsia="Times New Roman" w:hAnsi="Arial" w:cs="Arial"/>
          <w:bCs/>
          <w:i/>
          <w:lang w:eastAsia="es-ES"/>
        </w:rPr>
      </w:pPr>
      <w:r w:rsidRPr="002B29F1">
        <w:rPr>
          <w:rFonts w:ascii="Arial" w:eastAsia="Times New Roman" w:hAnsi="Arial" w:cs="Arial"/>
          <w:bCs/>
          <w:i/>
          <w:lang w:eastAsia="es-ES"/>
        </w:rPr>
        <w:t>“A</w:t>
      </w:r>
      <w:r w:rsidR="00815061" w:rsidRPr="002B29F1">
        <w:rPr>
          <w:rFonts w:ascii="Arial" w:eastAsia="Times New Roman" w:hAnsi="Arial" w:cs="Arial"/>
          <w:bCs/>
          <w:i/>
          <w:lang w:eastAsia="es-ES"/>
        </w:rPr>
        <w:t>rtículo</w:t>
      </w:r>
      <w:r w:rsidRPr="002B29F1">
        <w:rPr>
          <w:rFonts w:ascii="Arial" w:eastAsia="Times New Roman" w:hAnsi="Arial" w:cs="Arial"/>
          <w:bCs/>
          <w:i/>
          <w:lang w:eastAsia="es-ES"/>
        </w:rPr>
        <w:t xml:space="preserve"> 161. Es improcedente el juicio ante el Tribunal contra actos:</w:t>
      </w:r>
    </w:p>
    <w:p w14:paraId="4C45AFA3" w14:textId="77777777" w:rsidR="00536A69" w:rsidRPr="002B29F1" w:rsidRDefault="00536A69" w:rsidP="00536A69">
      <w:pPr>
        <w:spacing w:after="0" w:line="276" w:lineRule="auto"/>
        <w:ind w:left="851" w:right="425"/>
        <w:jc w:val="both"/>
        <w:rPr>
          <w:rFonts w:ascii="Arial" w:eastAsia="Times New Roman" w:hAnsi="Arial" w:cs="Arial"/>
          <w:bCs/>
          <w:i/>
          <w:lang w:eastAsia="es-ES"/>
        </w:rPr>
      </w:pPr>
      <w:r w:rsidRPr="002B29F1">
        <w:rPr>
          <w:rFonts w:ascii="Arial" w:eastAsia="Times New Roman" w:hAnsi="Arial" w:cs="Arial"/>
          <w:bCs/>
          <w:i/>
          <w:lang w:eastAsia="es-ES"/>
        </w:rPr>
        <w:t>(…)</w:t>
      </w:r>
    </w:p>
    <w:p w14:paraId="3EACC881" w14:textId="108E80AF" w:rsidR="00F75B19" w:rsidRPr="002B29F1" w:rsidRDefault="00F75B19" w:rsidP="00536A69">
      <w:pPr>
        <w:spacing w:after="0" w:line="276" w:lineRule="auto"/>
        <w:ind w:left="851" w:right="425"/>
        <w:jc w:val="both"/>
        <w:rPr>
          <w:rFonts w:ascii="Arial" w:eastAsia="Times New Roman" w:hAnsi="Arial" w:cs="Arial"/>
          <w:bCs/>
          <w:i/>
          <w:lang w:eastAsia="es-ES"/>
        </w:rPr>
      </w:pPr>
      <w:r w:rsidRPr="002B29F1">
        <w:rPr>
          <w:rFonts w:ascii="Arial" w:hAnsi="Arial" w:cs="Arial"/>
          <w:i/>
        </w:rPr>
        <w:t>VI. Contra actos consentidos expresamente o por manifestaciones de voluntad que entrañen ese consentimiento, entendiéndose por éstos últimos, en contra de los cuales no se promueva el juicio dentro del término que para tal efecto señale esta Ley;</w:t>
      </w:r>
    </w:p>
    <w:p w14:paraId="286FE692" w14:textId="1CDA0AAF" w:rsidR="00536A69" w:rsidRPr="002B29F1" w:rsidRDefault="00536A69" w:rsidP="00536A69">
      <w:pPr>
        <w:spacing w:after="0" w:line="276" w:lineRule="auto"/>
        <w:ind w:left="851" w:right="425"/>
        <w:jc w:val="both"/>
        <w:rPr>
          <w:rFonts w:ascii="Arial" w:eastAsia="Times New Roman" w:hAnsi="Arial" w:cs="Arial"/>
          <w:i/>
          <w:lang w:eastAsia="es-ES"/>
        </w:rPr>
      </w:pPr>
      <w:r w:rsidRPr="002B29F1">
        <w:rPr>
          <w:rFonts w:ascii="Arial" w:eastAsia="Times New Roman" w:hAnsi="Arial" w:cs="Arial"/>
          <w:bCs/>
          <w:i/>
          <w:lang w:eastAsia="es-ES"/>
        </w:rPr>
        <w:t xml:space="preserve">IX. </w:t>
      </w:r>
      <w:r w:rsidRPr="002B29F1">
        <w:rPr>
          <w:rFonts w:ascii="Arial" w:eastAsia="Times New Roman" w:hAnsi="Arial" w:cs="Arial"/>
          <w:i/>
          <w:lang w:eastAsia="es-ES"/>
        </w:rPr>
        <w:t xml:space="preserve">Cuando de las constancias de autos apareciere claramente que no existe el acto reclamado o cuando no se probare su </w:t>
      </w:r>
      <w:r w:rsidR="00F75B19" w:rsidRPr="002B29F1">
        <w:rPr>
          <w:rFonts w:ascii="Arial" w:eastAsia="Times New Roman" w:hAnsi="Arial" w:cs="Arial"/>
          <w:i/>
          <w:lang w:eastAsia="es-ES"/>
        </w:rPr>
        <w:t xml:space="preserve">existencia; </w:t>
      </w:r>
    </w:p>
    <w:p w14:paraId="73D8AF31" w14:textId="3809ABBB" w:rsidR="00F75B19" w:rsidRDefault="002B29F1" w:rsidP="00536A69">
      <w:pPr>
        <w:spacing w:after="0" w:line="276" w:lineRule="auto"/>
        <w:ind w:left="851" w:right="425"/>
        <w:jc w:val="both"/>
        <w:rPr>
          <w:rFonts w:ascii="Arial" w:hAnsi="Arial" w:cs="Arial"/>
          <w:i/>
        </w:rPr>
      </w:pPr>
      <w:r w:rsidRPr="002B29F1">
        <w:rPr>
          <w:rFonts w:ascii="Arial" w:hAnsi="Arial" w:cs="Arial"/>
          <w:i/>
        </w:rPr>
        <w:t>X. En los demás casos en que la improcedencia resulte de alguna disposición de esta Ley o de cualquiera otra de naturaleza fiscal o administrativa.</w:t>
      </w:r>
    </w:p>
    <w:p w14:paraId="0464FE80" w14:textId="77777777" w:rsidR="002B29F1" w:rsidRPr="002B29F1" w:rsidRDefault="002B29F1" w:rsidP="00536A69">
      <w:pPr>
        <w:spacing w:after="0" w:line="276" w:lineRule="auto"/>
        <w:ind w:left="851" w:right="425"/>
        <w:jc w:val="both"/>
        <w:rPr>
          <w:rFonts w:ascii="Arial" w:eastAsia="Times New Roman" w:hAnsi="Arial" w:cs="Arial"/>
          <w:bCs/>
          <w:i/>
          <w:lang w:eastAsia="es-ES"/>
        </w:rPr>
      </w:pPr>
    </w:p>
    <w:p w14:paraId="67ED2729" w14:textId="5891A552" w:rsidR="00536A69" w:rsidRPr="001E6CA9" w:rsidRDefault="002B29F1" w:rsidP="00536A69">
      <w:pPr>
        <w:spacing w:after="0" w:line="276" w:lineRule="auto"/>
        <w:ind w:left="851" w:right="425"/>
        <w:jc w:val="both"/>
        <w:rPr>
          <w:rFonts w:ascii="Arial" w:eastAsia="Times New Roman" w:hAnsi="Arial" w:cs="Arial"/>
          <w:bCs/>
          <w:i/>
          <w:lang w:eastAsia="es-ES"/>
        </w:rPr>
      </w:pPr>
      <w:r>
        <w:rPr>
          <w:rFonts w:ascii="Arial" w:eastAsia="Times New Roman" w:hAnsi="Arial" w:cs="Arial"/>
          <w:bCs/>
          <w:i/>
          <w:lang w:eastAsia="es-ES"/>
        </w:rPr>
        <w:t>“</w:t>
      </w:r>
      <w:r w:rsidR="00536A69" w:rsidRPr="001E6CA9">
        <w:rPr>
          <w:rFonts w:ascii="Arial" w:eastAsia="Times New Roman" w:hAnsi="Arial" w:cs="Arial"/>
          <w:bCs/>
          <w:i/>
          <w:lang w:eastAsia="es-ES"/>
        </w:rPr>
        <w:t>A</w:t>
      </w:r>
      <w:r w:rsidR="00815061" w:rsidRPr="001E6CA9">
        <w:rPr>
          <w:rFonts w:ascii="Arial" w:eastAsia="Times New Roman" w:hAnsi="Arial" w:cs="Arial"/>
          <w:bCs/>
          <w:i/>
          <w:lang w:eastAsia="es-ES"/>
        </w:rPr>
        <w:t>rtículo</w:t>
      </w:r>
      <w:r w:rsidR="00536A69" w:rsidRPr="001E6CA9">
        <w:rPr>
          <w:rFonts w:ascii="Arial" w:eastAsia="Times New Roman" w:hAnsi="Arial" w:cs="Arial"/>
          <w:bCs/>
          <w:i/>
          <w:lang w:eastAsia="es-ES"/>
        </w:rPr>
        <w:t xml:space="preserve"> 162. Procede el sobreseimiento del juicio:</w:t>
      </w:r>
    </w:p>
    <w:p w14:paraId="10042B9C" w14:textId="77777777" w:rsidR="00536A69" w:rsidRPr="001E6CA9" w:rsidRDefault="00536A69" w:rsidP="00536A69">
      <w:pPr>
        <w:spacing w:after="0" w:line="276" w:lineRule="auto"/>
        <w:ind w:left="851" w:right="425"/>
        <w:jc w:val="both"/>
        <w:rPr>
          <w:rFonts w:ascii="Arial" w:eastAsia="Times New Roman" w:hAnsi="Arial" w:cs="Arial"/>
          <w:i/>
          <w:lang w:eastAsia="es-ES"/>
        </w:rPr>
      </w:pPr>
      <w:r w:rsidRPr="001E6CA9">
        <w:rPr>
          <w:rFonts w:ascii="Arial" w:eastAsia="Times New Roman" w:hAnsi="Arial" w:cs="Arial"/>
          <w:i/>
          <w:lang w:eastAsia="es-ES"/>
        </w:rPr>
        <w:lastRenderedPageBreak/>
        <w:t>(…)</w:t>
      </w:r>
    </w:p>
    <w:p w14:paraId="0BA96CE2" w14:textId="0A86EDE3" w:rsidR="00F75B19" w:rsidRPr="002B29F1" w:rsidRDefault="00F75B19" w:rsidP="00536A69">
      <w:pPr>
        <w:spacing w:after="0" w:line="276" w:lineRule="auto"/>
        <w:ind w:left="851" w:right="425"/>
        <w:jc w:val="both"/>
        <w:rPr>
          <w:rFonts w:ascii="Arial" w:eastAsia="Times New Roman" w:hAnsi="Arial" w:cs="Arial"/>
          <w:bCs/>
          <w:i/>
          <w:sz w:val="20"/>
          <w:lang w:eastAsia="es-ES"/>
        </w:rPr>
      </w:pPr>
      <w:r w:rsidRPr="002B29F1">
        <w:rPr>
          <w:rFonts w:ascii="Arial" w:eastAsia="Times New Roman" w:hAnsi="Arial" w:cs="Arial"/>
          <w:bCs/>
          <w:i/>
          <w:lang w:eastAsia="es-ES"/>
        </w:rPr>
        <w:t>II.</w:t>
      </w:r>
      <w:r w:rsidRPr="002B29F1">
        <w:rPr>
          <w:rFonts w:ascii="Arial" w:hAnsi="Arial" w:cs="Arial"/>
          <w:i/>
        </w:rPr>
        <w:t xml:space="preserve"> Contra actos consentidos expresamente o por manifestaciones de voluntad que entrañen ese consentimiento, entendiéndose por éstos últimos, en contra de los cuales no se promueva el juicio dentro del término que para tal efecto señale esta Ley;</w:t>
      </w:r>
      <w:r w:rsidR="002B29F1">
        <w:rPr>
          <w:rFonts w:ascii="Arial" w:hAnsi="Arial" w:cs="Arial"/>
          <w:i/>
        </w:rPr>
        <w:t>”</w:t>
      </w:r>
    </w:p>
    <w:p w14:paraId="34EB1D39" w14:textId="77777777" w:rsidR="00F75B19" w:rsidRDefault="00F75B19" w:rsidP="00536A69">
      <w:pPr>
        <w:spacing w:after="0" w:line="276" w:lineRule="auto"/>
        <w:ind w:left="851" w:right="425"/>
        <w:jc w:val="both"/>
        <w:rPr>
          <w:rFonts w:ascii="Arial" w:eastAsia="Times New Roman" w:hAnsi="Arial" w:cs="Arial"/>
          <w:bCs/>
          <w:i/>
          <w:lang w:eastAsia="es-ES"/>
        </w:rPr>
      </w:pPr>
    </w:p>
    <w:p w14:paraId="5762BE0F" w14:textId="77777777" w:rsidR="00345AEC" w:rsidRDefault="00345AEC" w:rsidP="00345AEC">
      <w:pPr>
        <w:spacing w:after="0" w:line="360" w:lineRule="auto"/>
        <w:ind w:right="51" w:firstLine="567"/>
        <w:jc w:val="both"/>
        <w:rPr>
          <w:rFonts w:ascii="Arial" w:eastAsia="Arial" w:hAnsi="Arial" w:cs="Arial"/>
          <w:sz w:val="24"/>
          <w:szCs w:val="24"/>
        </w:rPr>
      </w:pPr>
    </w:p>
    <w:p w14:paraId="44BCBA26" w14:textId="1A3F4D8C" w:rsidR="009217F8" w:rsidRDefault="009217F8" w:rsidP="009217F8">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No se configura la </w:t>
      </w:r>
      <w:r w:rsidRPr="009217F8">
        <w:rPr>
          <w:rFonts w:ascii="Arial" w:eastAsia="Arial" w:hAnsi="Arial" w:cs="Arial"/>
          <w:sz w:val="24"/>
          <w:szCs w:val="24"/>
        </w:rPr>
        <w:t>causal contenida en la fracción VI</w:t>
      </w:r>
      <w:r>
        <w:rPr>
          <w:rFonts w:ascii="Arial" w:eastAsia="Arial" w:hAnsi="Arial" w:cs="Arial"/>
          <w:sz w:val="24"/>
          <w:szCs w:val="24"/>
        </w:rPr>
        <w:t>, del artículo señalado, ya que la parte actora no consintió el contenido de los oficios impugnados, toda vez que de autos del presente juicio no se advierte la existencia de constancia, prueba o manifestación expresa del demandante, que entrañe la aceptación de</w:t>
      </w:r>
      <w:r w:rsidR="007543B1">
        <w:rPr>
          <w:rFonts w:ascii="Arial" w:eastAsia="Arial" w:hAnsi="Arial" w:cs="Arial"/>
          <w:sz w:val="24"/>
          <w:szCs w:val="24"/>
        </w:rPr>
        <w:t xml:space="preserve"> </w:t>
      </w:r>
      <w:r>
        <w:rPr>
          <w:rFonts w:ascii="Arial" w:eastAsia="Arial" w:hAnsi="Arial" w:cs="Arial"/>
          <w:sz w:val="24"/>
          <w:szCs w:val="24"/>
        </w:rPr>
        <w:t>l</w:t>
      </w:r>
      <w:r w:rsidR="007543B1">
        <w:rPr>
          <w:rFonts w:ascii="Arial" w:eastAsia="Arial" w:hAnsi="Arial" w:cs="Arial"/>
          <w:sz w:val="24"/>
          <w:szCs w:val="24"/>
        </w:rPr>
        <w:t>os oficios</w:t>
      </w:r>
      <w:r>
        <w:rPr>
          <w:rFonts w:ascii="Arial" w:eastAsia="Arial" w:hAnsi="Arial" w:cs="Arial"/>
          <w:sz w:val="24"/>
          <w:szCs w:val="24"/>
        </w:rPr>
        <w:t xml:space="preserve">, prueba de ello, es el presente juicio de nulidad que se resuelve, por ello, </w:t>
      </w:r>
      <w:r w:rsidRPr="007543B1">
        <w:rPr>
          <w:rFonts w:ascii="Arial" w:eastAsia="Arial" w:hAnsi="Arial" w:cs="Arial"/>
          <w:sz w:val="24"/>
          <w:szCs w:val="24"/>
        </w:rPr>
        <w:t>no es un acto consentido,</w:t>
      </w:r>
      <w:r>
        <w:rPr>
          <w:rFonts w:ascii="Arial" w:eastAsia="Arial" w:hAnsi="Arial" w:cs="Arial"/>
          <w:sz w:val="24"/>
          <w:szCs w:val="24"/>
        </w:rPr>
        <w:t xml:space="preserve"> ya que </w:t>
      </w:r>
      <w:r w:rsidR="000776D4">
        <w:rPr>
          <w:rFonts w:ascii="Arial" w:eastAsia="Arial" w:hAnsi="Arial" w:cs="Arial"/>
          <w:sz w:val="24"/>
          <w:szCs w:val="24"/>
        </w:rPr>
        <w:t xml:space="preserve">la parte actora manifiesta bajo protesta de decir verdad que el acto impugnado oficio </w:t>
      </w:r>
      <w:r w:rsidR="003A49C5">
        <w:rPr>
          <w:rFonts w:ascii="Arial" w:eastAsia="Times New Roman" w:hAnsi="Arial" w:cs="Arial"/>
          <w:bCs/>
          <w:iCs/>
          <w:caps/>
          <w:kern w:val="2"/>
          <w:sz w:val="24"/>
          <w:szCs w:val="24"/>
          <w:lang w:val="es-ES_tradnl" w:eastAsia="es-ES"/>
        </w:rPr>
        <w:t>**********</w:t>
      </w:r>
      <w:r w:rsidR="000776D4">
        <w:rPr>
          <w:rFonts w:ascii="Arial" w:eastAsia="Arial" w:hAnsi="Arial" w:cs="Arial"/>
          <w:sz w:val="24"/>
          <w:szCs w:val="24"/>
        </w:rPr>
        <w:t>, le fue notificado el día siete de enero de dos mi</w:t>
      </w:r>
      <w:r w:rsidR="000140A4">
        <w:rPr>
          <w:rFonts w:ascii="Arial" w:eastAsia="Arial" w:hAnsi="Arial" w:cs="Arial"/>
          <w:sz w:val="24"/>
          <w:szCs w:val="24"/>
        </w:rPr>
        <w:t xml:space="preserve">l veinte, </w:t>
      </w:r>
      <w:r>
        <w:rPr>
          <w:rFonts w:ascii="Arial" w:eastAsia="Arial" w:hAnsi="Arial" w:cs="Arial"/>
          <w:sz w:val="24"/>
          <w:szCs w:val="24"/>
        </w:rPr>
        <w:t xml:space="preserve">y la demanda de nulidad fue presentada el día </w:t>
      </w:r>
      <w:r w:rsidR="002209E7" w:rsidRPr="00580691">
        <w:rPr>
          <w:rFonts w:ascii="Arial" w:eastAsia="Arial" w:hAnsi="Arial" w:cs="Arial"/>
          <w:sz w:val="24"/>
          <w:szCs w:val="24"/>
        </w:rPr>
        <w:t xml:space="preserve">diecinueve de febrero </w:t>
      </w:r>
      <w:r w:rsidR="00580691" w:rsidRPr="00580691">
        <w:rPr>
          <w:rFonts w:ascii="Arial" w:eastAsia="Arial" w:hAnsi="Arial" w:cs="Arial"/>
          <w:sz w:val="24"/>
          <w:szCs w:val="24"/>
        </w:rPr>
        <w:t>de dos mil veinte</w:t>
      </w:r>
      <w:r>
        <w:rPr>
          <w:rFonts w:ascii="Arial" w:eastAsia="Arial" w:hAnsi="Arial" w:cs="Arial"/>
          <w:sz w:val="24"/>
          <w:szCs w:val="24"/>
        </w:rPr>
        <w:t xml:space="preserve">, </w:t>
      </w:r>
      <w:r w:rsidR="00345AEC">
        <w:rPr>
          <w:rFonts w:ascii="Arial" w:eastAsia="Arial" w:hAnsi="Arial" w:cs="Arial"/>
          <w:sz w:val="24"/>
          <w:szCs w:val="24"/>
        </w:rPr>
        <w:t xml:space="preserve">en la Oficialía de Partes Común </w:t>
      </w:r>
      <w:r>
        <w:rPr>
          <w:rFonts w:ascii="Arial" w:eastAsia="Arial" w:hAnsi="Arial" w:cs="Arial"/>
          <w:sz w:val="24"/>
          <w:szCs w:val="24"/>
        </w:rPr>
        <w:t>de Primera Instancia de este Tribunal.</w:t>
      </w:r>
    </w:p>
    <w:p w14:paraId="173E103C" w14:textId="77777777" w:rsidR="009217F8" w:rsidRDefault="009217F8" w:rsidP="009217F8">
      <w:pPr>
        <w:spacing w:line="360" w:lineRule="auto"/>
        <w:ind w:firstLine="567"/>
        <w:jc w:val="both"/>
        <w:rPr>
          <w:rFonts w:ascii="Arial" w:eastAsia="Arial" w:hAnsi="Arial" w:cs="Arial"/>
          <w:sz w:val="24"/>
          <w:szCs w:val="24"/>
        </w:rPr>
      </w:pPr>
      <w:r>
        <w:rPr>
          <w:rFonts w:ascii="Arial" w:eastAsia="Arial" w:hAnsi="Arial" w:cs="Arial"/>
          <w:sz w:val="24"/>
          <w:szCs w:val="24"/>
        </w:rPr>
        <w:t>Por tal razó</w:t>
      </w:r>
      <w:r w:rsidRPr="005A0FCD">
        <w:rPr>
          <w:rFonts w:ascii="Arial" w:eastAsia="Arial" w:hAnsi="Arial" w:cs="Arial"/>
          <w:sz w:val="24"/>
          <w:szCs w:val="24"/>
        </w:rPr>
        <w:t xml:space="preserve">n, si el escrito de demanda fue presentado dentro del término de treinta días hábiles </w:t>
      </w:r>
      <w:r>
        <w:rPr>
          <w:rFonts w:ascii="Arial" w:eastAsia="Arial" w:hAnsi="Arial" w:cs="Arial"/>
          <w:sz w:val="24"/>
          <w:szCs w:val="24"/>
        </w:rPr>
        <w:t>que prevé el artículo 166 de la Ley de la Materia, el juicio se promovió dentro del término citado y, por ende, no se configura la causal de sobreseimiento solicitada por la autoridad demandada.</w:t>
      </w:r>
    </w:p>
    <w:p w14:paraId="673428D2" w14:textId="6B9D070B" w:rsidR="005A0FCD" w:rsidRPr="002B29F1" w:rsidRDefault="005A0FCD" w:rsidP="005A0FCD">
      <w:pPr>
        <w:spacing w:line="360" w:lineRule="auto"/>
        <w:ind w:right="51" w:firstLine="567"/>
        <w:jc w:val="both"/>
        <w:rPr>
          <w:rFonts w:ascii="Arial" w:eastAsia="Times New Roman" w:hAnsi="Arial" w:cs="Arial"/>
          <w:bCs/>
          <w:sz w:val="24"/>
          <w:szCs w:val="24"/>
          <w:lang w:val="es-ES_tradnl" w:eastAsia="es-ES"/>
        </w:rPr>
      </w:pPr>
      <w:r w:rsidRPr="002B29F1">
        <w:rPr>
          <w:rFonts w:ascii="Arial" w:eastAsia="Times New Roman" w:hAnsi="Arial" w:cs="Arial"/>
          <w:bCs/>
          <w:sz w:val="24"/>
          <w:szCs w:val="24"/>
          <w:lang w:val="es-ES_tradnl" w:eastAsia="es-ES"/>
        </w:rPr>
        <w:t xml:space="preserve">La causal de improcedencia prevista en la fracción IX del artículo 161, y en la fracción V del artículo 162, de la Ley de la Materia, no se configura, en virtud que la parte actora </w:t>
      </w:r>
      <w:r w:rsidRPr="002B29F1">
        <w:rPr>
          <w:rFonts w:ascii="Arial" w:eastAsia="Times New Roman" w:hAnsi="Arial" w:cs="Arial"/>
          <w:sz w:val="24"/>
          <w:szCs w:val="24"/>
          <w:lang w:val="es-ES_tradnl" w:eastAsia="es-ES"/>
        </w:rPr>
        <w:t>acreditó la existencia de los actos</w:t>
      </w:r>
      <w:r w:rsidRPr="002B29F1">
        <w:rPr>
          <w:rFonts w:ascii="Arial" w:eastAsia="Times New Roman" w:hAnsi="Arial" w:cs="Arial"/>
          <w:bCs/>
          <w:sz w:val="24"/>
          <w:szCs w:val="24"/>
          <w:lang w:val="es-ES_tradnl" w:eastAsia="es-ES"/>
        </w:rPr>
        <w:t xml:space="preserve"> que impugna, ya que a fojas 15 y 19 de autos, obra</w:t>
      </w:r>
      <w:r w:rsidR="00944EE9">
        <w:rPr>
          <w:rFonts w:ascii="Arial" w:eastAsia="Times New Roman" w:hAnsi="Arial" w:cs="Arial"/>
          <w:bCs/>
          <w:sz w:val="24"/>
          <w:szCs w:val="24"/>
          <w:lang w:val="es-ES_tradnl" w:eastAsia="es-ES"/>
        </w:rPr>
        <w:t xml:space="preserve"> el original y copia certificada respectivamente, </w:t>
      </w:r>
      <w:r w:rsidRPr="002B29F1">
        <w:rPr>
          <w:rFonts w:ascii="Arial" w:eastAsia="Times New Roman" w:hAnsi="Arial" w:cs="Arial"/>
          <w:bCs/>
          <w:sz w:val="24"/>
          <w:szCs w:val="24"/>
          <w:lang w:val="es-ES_tradnl" w:eastAsia="es-ES"/>
        </w:rPr>
        <w:t xml:space="preserve">de los oficios </w:t>
      </w:r>
      <w:r w:rsidR="003A49C5">
        <w:rPr>
          <w:rFonts w:ascii="Arial" w:eastAsia="Times New Roman" w:hAnsi="Arial" w:cs="Arial"/>
          <w:bCs/>
          <w:iCs/>
          <w:caps/>
          <w:kern w:val="2"/>
          <w:sz w:val="24"/>
          <w:szCs w:val="24"/>
          <w:lang w:val="es-ES_tradnl" w:eastAsia="es-ES"/>
        </w:rPr>
        <w:t>**********</w:t>
      </w:r>
      <w:r w:rsidRPr="002B29F1">
        <w:rPr>
          <w:rFonts w:ascii="Arial" w:eastAsia="Times New Roman" w:hAnsi="Arial" w:cs="Arial"/>
          <w:bCs/>
          <w:iCs/>
          <w:kern w:val="2"/>
          <w:sz w:val="24"/>
          <w:szCs w:val="24"/>
          <w:lang w:val="es-ES_tradnl" w:eastAsia="es-ES"/>
        </w:rPr>
        <w:t>, de veintiocho de noviembre de dos mil diecinueve y</w:t>
      </w:r>
      <w:r w:rsidRPr="002B29F1">
        <w:rPr>
          <w:rFonts w:ascii="Arial" w:eastAsia="Times New Roman" w:hAnsi="Arial" w:cs="Arial"/>
          <w:b/>
          <w:bCs/>
          <w:iCs/>
          <w:kern w:val="2"/>
          <w:sz w:val="24"/>
          <w:szCs w:val="24"/>
          <w:lang w:val="es-ES_tradnl" w:eastAsia="es-ES"/>
        </w:rPr>
        <w:t xml:space="preserve"> </w:t>
      </w:r>
      <w:r w:rsidR="003A49C5">
        <w:rPr>
          <w:rFonts w:ascii="Arial" w:eastAsia="Times New Roman" w:hAnsi="Arial" w:cs="Arial"/>
          <w:bCs/>
          <w:iCs/>
          <w:caps/>
          <w:kern w:val="2"/>
          <w:sz w:val="24"/>
          <w:szCs w:val="24"/>
          <w:lang w:val="es-ES_tradnl" w:eastAsia="es-ES"/>
        </w:rPr>
        <w:t>**********</w:t>
      </w:r>
      <w:r w:rsidRPr="002B29F1">
        <w:rPr>
          <w:rFonts w:ascii="Arial" w:eastAsia="Times New Roman" w:hAnsi="Arial" w:cs="Arial"/>
          <w:bCs/>
          <w:iCs/>
          <w:kern w:val="2"/>
          <w:sz w:val="24"/>
          <w:szCs w:val="24"/>
          <w:lang w:val="es-ES_tradnl" w:eastAsia="es-ES"/>
        </w:rPr>
        <w:t>, de treinta de diciembre de dos mil quince,</w:t>
      </w:r>
      <w:r w:rsidRPr="002B29F1">
        <w:rPr>
          <w:rFonts w:ascii="Arial" w:eastAsia="Times New Roman" w:hAnsi="Arial" w:cs="Arial"/>
          <w:bCs/>
          <w:sz w:val="24"/>
          <w:szCs w:val="24"/>
          <w:lang w:val="es-ES_tradnl" w:eastAsia="es-ES"/>
        </w:rPr>
        <w:t xml:space="preserve"> emitidos por el Director General de la Oficina de Pensiones del Gobierno del Estado, en cumplimiento al acuerdo del Consejo Directivo de la Oficina de Pensiones, la</w:t>
      </w:r>
      <w:r w:rsidR="00944EE9">
        <w:rPr>
          <w:rFonts w:ascii="Arial" w:eastAsia="Times New Roman" w:hAnsi="Arial" w:cs="Arial"/>
          <w:bCs/>
          <w:sz w:val="24"/>
          <w:szCs w:val="24"/>
          <w:lang w:val="es-ES_tradnl" w:eastAsia="es-ES"/>
        </w:rPr>
        <w:t>s</w:t>
      </w:r>
      <w:r w:rsidRPr="002B29F1">
        <w:rPr>
          <w:rFonts w:ascii="Arial" w:eastAsia="Times New Roman" w:hAnsi="Arial" w:cs="Arial"/>
          <w:bCs/>
          <w:sz w:val="24"/>
          <w:szCs w:val="24"/>
          <w:lang w:val="es-ES_tradnl" w:eastAsia="es-ES"/>
        </w:rPr>
        <w:t xml:space="preserve"> cual</w:t>
      </w:r>
      <w:r w:rsidR="00944EE9">
        <w:rPr>
          <w:rFonts w:ascii="Arial" w:eastAsia="Times New Roman" w:hAnsi="Arial" w:cs="Arial"/>
          <w:bCs/>
          <w:sz w:val="24"/>
          <w:szCs w:val="24"/>
          <w:lang w:val="es-ES_tradnl" w:eastAsia="es-ES"/>
        </w:rPr>
        <w:t>es</w:t>
      </w:r>
      <w:r w:rsidRPr="002B29F1">
        <w:rPr>
          <w:rFonts w:ascii="Arial" w:eastAsia="Times New Roman" w:hAnsi="Arial" w:cs="Arial"/>
          <w:bCs/>
          <w:sz w:val="24"/>
          <w:szCs w:val="24"/>
          <w:lang w:val="es-ES_tradnl" w:eastAsia="es-ES"/>
        </w:rPr>
        <w:t xml:space="preserve"> al ser documentos públicos expedidos por una autoridad en ejercicio de sus funciones, hace</w:t>
      </w:r>
      <w:r w:rsidR="00944EE9">
        <w:rPr>
          <w:rFonts w:ascii="Arial" w:eastAsia="Times New Roman" w:hAnsi="Arial" w:cs="Arial"/>
          <w:bCs/>
          <w:sz w:val="24"/>
          <w:szCs w:val="24"/>
          <w:lang w:val="es-ES_tradnl" w:eastAsia="es-ES"/>
        </w:rPr>
        <w:t>n</w:t>
      </w:r>
      <w:r w:rsidRPr="002B29F1">
        <w:rPr>
          <w:rFonts w:ascii="Arial" w:eastAsia="Times New Roman" w:hAnsi="Arial" w:cs="Arial"/>
          <w:bCs/>
          <w:sz w:val="24"/>
          <w:szCs w:val="24"/>
          <w:lang w:val="es-ES_tradnl" w:eastAsia="es-ES"/>
        </w:rPr>
        <w:t xml:space="preserve"> prueba plena en términos del artículo 203 fracción I, de la Ley de Procedimiento y Justicia Administrativa para el Estado.</w:t>
      </w:r>
    </w:p>
    <w:p w14:paraId="43018BC3" w14:textId="5D213A7B" w:rsidR="009217F8" w:rsidRDefault="009217F8" w:rsidP="009217F8">
      <w:pPr>
        <w:tabs>
          <w:tab w:val="left" w:pos="567"/>
        </w:tabs>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Por lo que respecta la </w:t>
      </w:r>
      <w:r w:rsidRPr="005A0FCD">
        <w:rPr>
          <w:rFonts w:ascii="Arial" w:eastAsia="Arial" w:hAnsi="Arial" w:cs="Arial"/>
          <w:sz w:val="24"/>
          <w:szCs w:val="24"/>
        </w:rPr>
        <w:t>causal de improcedencia contenida en la fracción X</w:t>
      </w:r>
      <w:r>
        <w:rPr>
          <w:rFonts w:ascii="Arial" w:eastAsia="Arial" w:hAnsi="Arial" w:cs="Arial"/>
          <w:b/>
          <w:sz w:val="24"/>
          <w:szCs w:val="24"/>
        </w:rPr>
        <w:t xml:space="preserve"> </w:t>
      </w:r>
      <w:r>
        <w:rPr>
          <w:rFonts w:ascii="Arial" w:eastAsia="Arial" w:hAnsi="Arial" w:cs="Arial"/>
          <w:sz w:val="24"/>
          <w:szCs w:val="24"/>
        </w:rPr>
        <w:t>del artículo 161</w:t>
      </w:r>
      <w:r w:rsidR="005A0FCD">
        <w:rPr>
          <w:rFonts w:ascii="Arial" w:eastAsia="Arial" w:hAnsi="Arial" w:cs="Arial"/>
          <w:sz w:val="24"/>
          <w:szCs w:val="24"/>
        </w:rPr>
        <w:t>,</w:t>
      </w:r>
      <w:r>
        <w:rPr>
          <w:rFonts w:ascii="Arial" w:eastAsia="Arial" w:hAnsi="Arial" w:cs="Arial"/>
          <w:sz w:val="24"/>
          <w:szCs w:val="24"/>
        </w:rPr>
        <w:t xml:space="preserve"> de la Ley de Procedimiento y Justicia Administrativa para el Estado de Oaxaca, de autos se advierte que </w:t>
      </w:r>
      <w:r w:rsidRPr="005A0FCD">
        <w:rPr>
          <w:rFonts w:ascii="Arial" w:eastAsia="Arial" w:hAnsi="Arial" w:cs="Arial"/>
          <w:sz w:val="24"/>
          <w:szCs w:val="24"/>
        </w:rPr>
        <w:t>no existe</w:t>
      </w:r>
      <w:r>
        <w:rPr>
          <w:rFonts w:ascii="Arial" w:eastAsia="Arial" w:hAnsi="Arial" w:cs="Arial"/>
          <w:sz w:val="24"/>
          <w:szCs w:val="24"/>
        </w:rPr>
        <w:t xml:space="preserve"> ninguna otra causal de improcedencia o sobreseimiento de naturaleza fiscal o administrativa que proceda en este juicio de nulidad y que la autoridad demandada pruebe su existencia.</w:t>
      </w:r>
    </w:p>
    <w:p w14:paraId="21D69F78" w14:textId="77777777" w:rsidR="00536A69" w:rsidRDefault="00536A69" w:rsidP="00FF4BD8">
      <w:pPr>
        <w:spacing w:after="0" w:line="360" w:lineRule="auto"/>
        <w:ind w:right="51" w:firstLine="567"/>
        <w:jc w:val="both"/>
        <w:rPr>
          <w:rFonts w:ascii="Arial" w:eastAsia="Times New Roman" w:hAnsi="Arial" w:cs="Arial"/>
          <w:bCs/>
          <w:sz w:val="24"/>
          <w:szCs w:val="24"/>
          <w:lang w:val="es-ES_tradnl" w:eastAsia="es-ES"/>
        </w:rPr>
      </w:pPr>
      <w:r w:rsidRPr="005A0FCD">
        <w:rPr>
          <w:rFonts w:ascii="Arial" w:eastAsia="Times New Roman" w:hAnsi="Arial" w:cs="Arial"/>
          <w:bCs/>
          <w:sz w:val="24"/>
          <w:szCs w:val="24"/>
          <w:lang w:val="es-ES_tradnl" w:eastAsia="es-ES"/>
        </w:rPr>
        <w:t>En consecuencia</w:t>
      </w:r>
      <w:r w:rsidRPr="005A0FCD">
        <w:rPr>
          <w:rFonts w:ascii="Arial" w:eastAsia="Times New Roman" w:hAnsi="Arial" w:cs="Arial"/>
          <w:sz w:val="24"/>
          <w:szCs w:val="24"/>
          <w:lang w:val="es-ES_tradnl" w:eastAsia="es-ES"/>
        </w:rPr>
        <w:t>, al no actualizarse las causales de improcedencia invocadas por la autoridad demandada</w:t>
      </w:r>
      <w:r w:rsidRPr="005A0FCD">
        <w:rPr>
          <w:rFonts w:ascii="Arial" w:eastAsia="Times New Roman" w:hAnsi="Arial" w:cs="Arial"/>
          <w:sz w:val="24"/>
          <w:szCs w:val="24"/>
          <w:lang w:val="es-ES" w:eastAsia="es-ES"/>
        </w:rPr>
        <w:t xml:space="preserve">, </w:t>
      </w:r>
      <w:r w:rsidRPr="005A0FCD">
        <w:rPr>
          <w:rFonts w:ascii="Arial" w:eastAsia="Times New Roman" w:hAnsi="Arial" w:cs="Arial"/>
          <w:b/>
          <w:sz w:val="24"/>
          <w:szCs w:val="24"/>
          <w:lang w:val="es-ES_tradnl" w:eastAsia="es-ES"/>
        </w:rPr>
        <w:t>NO SE SOBRESEE EL JUICIO</w:t>
      </w:r>
      <w:r w:rsidRPr="005A0FCD">
        <w:rPr>
          <w:rFonts w:ascii="Arial" w:eastAsia="Times New Roman" w:hAnsi="Arial" w:cs="Arial"/>
          <w:bCs/>
          <w:sz w:val="24"/>
          <w:szCs w:val="24"/>
          <w:lang w:val="es-ES_tradnl" w:eastAsia="es-ES"/>
        </w:rPr>
        <w:t>.</w:t>
      </w:r>
    </w:p>
    <w:p w14:paraId="68A78277" w14:textId="77777777" w:rsidR="00FF4BD8" w:rsidRDefault="00FF4BD8" w:rsidP="00FF4BD8">
      <w:pPr>
        <w:spacing w:after="0" w:line="360" w:lineRule="auto"/>
        <w:ind w:firstLine="567"/>
        <w:jc w:val="both"/>
        <w:rPr>
          <w:rFonts w:ascii="Arial" w:eastAsia="Times New Roman" w:hAnsi="Arial" w:cs="Arial"/>
          <w:b/>
          <w:bCs/>
          <w:sz w:val="24"/>
          <w:szCs w:val="24"/>
          <w:lang w:eastAsia="es-ES"/>
        </w:rPr>
      </w:pPr>
    </w:p>
    <w:p w14:paraId="41B0810E" w14:textId="04369F59" w:rsidR="00536A69" w:rsidRDefault="00536A69" w:rsidP="00536A69">
      <w:pPr>
        <w:spacing w:line="360" w:lineRule="auto"/>
        <w:ind w:firstLine="567"/>
        <w:jc w:val="both"/>
        <w:rPr>
          <w:rFonts w:ascii="Arial" w:eastAsia="Times New Roman" w:hAnsi="Arial" w:cs="Arial"/>
          <w:sz w:val="24"/>
          <w:szCs w:val="24"/>
          <w:lang w:val="es-ES_tradnl" w:eastAsia="es-ES"/>
        </w:rPr>
      </w:pPr>
      <w:r w:rsidRPr="002B6BAD">
        <w:rPr>
          <w:rFonts w:ascii="Arial" w:eastAsia="Times New Roman" w:hAnsi="Arial" w:cs="Arial"/>
          <w:b/>
          <w:bCs/>
          <w:sz w:val="24"/>
          <w:szCs w:val="24"/>
          <w:lang w:eastAsia="es-ES"/>
        </w:rPr>
        <w:t xml:space="preserve">CUARTO. Excepciones y defensas. </w:t>
      </w:r>
      <w:r w:rsidRPr="002B6BAD">
        <w:rPr>
          <w:rFonts w:ascii="Arial" w:eastAsia="Times New Roman" w:hAnsi="Arial" w:cs="Arial"/>
          <w:bCs/>
          <w:sz w:val="24"/>
          <w:szCs w:val="24"/>
          <w:lang w:eastAsia="es-ES"/>
        </w:rPr>
        <w:t xml:space="preserve">Se procede al análisis de las excepciones </w:t>
      </w:r>
      <w:r w:rsidRPr="002B6BAD">
        <w:rPr>
          <w:rFonts w:ascii="Arial" w:eastAsia="Times New Roman" w:hAnsi="Arial" w:cs="Arial"/>
          <w:b/>
          <w:sz w:val="24"/>
          <w:szCs w:val="24"/>
          <w:lang w:val="es-ES_tradnl" w:eastAsia="es-ES"/>
        </w:rPr>
        <w:t xml:space="preserve">de </w:t>
      </w:r>
      <w:r w:rsidRPr="007966B5">
        <w:rPr>
          <w:rFonts w:ascii="Arial" w:eastAsia="Times New Roman" w:hAnsi="Arial" w:cs="Arial"/>
          <w:sz w:val="24"/>
          <w:szCs w:val="24"/>
          <w:lang w:val="es-ES_tradnl" w:eastAsia="es-ES"/>
        </w:rPr>
        <w:t>falta de acción</w:t>
      </w:r>
      <w:r w:rsidR="003D48F1" w:rsidRPr="007966B5">
        <w:rPr>
          <w:rFonts w:ascii="Arial" w:eastAsia="Times New Roman" w:hAnsi="Arial" w:cs="Arial"/>
          <w:sz w:val="24"/>
          <w:szCs w:val="24"/>
          <w:lang w:val="es-ES_tradnl" w:eastAsia="es-ES"/>
        </w:rPr>
        <w:t xml:space="preserve"> y</w:t>
      </w:r>
      <w:r w:rsidRPr="007966B5">
        <w:rPr>
          <w:rFonts w:ascii="Arial" w:eastAsia="Times New Roman" w:hAnsi="Arial" w:cs="Arial"/>
          <w:sz w:val="24"/>
          <w:szCs w:val="24"/>
          <w:lang w:val="es-ES_tradnl" w:eastAsia="es-ES"/>
        </w:rPr>
        <w:t xml:space="preserve"> de derecho </w:t>
      </w:r>
      <w:r w:rsidRPr="00446C9E">
        <w:rPr>
          <w:rFonts w:ascii="Arial" w:eastAsia="Times New Roman" w:hAnsi="Arial" w:cs="Arial"/>
          <w:bCs/>
          <w:sz w:val="24"/>
          <w:szCs w:val="24"/>
          <w:lang w:val="es-ES_tradnl" w:eastAsia="es-ES"/>
        </w:rPr>
        <w:t>en que funda su demanda la parte actora</w:t>
      </w:r>
      <w:r w:rsidRPr="002B6BAD">
        <w:rPr>
          <w:rFonts w:ascii="Arial" w:eastAsia="Times New Roman" w:hAnsi="Arial" w:cs="Arial"/>
          <w:sz w:val="24"/>
          <w:szCs w:val="24"/>
          <w:lang w:val="es-ES_tradnl" w:eastAsia="es-ES"/>
        </w:rPr>
        <w:t xml:space="preserve">, </w:t>
      </w:r>
      <w:r w:rsidRPr="007966B5">
        <w:rPr>
          <w:rFonts w:ascii="Arial" w:eastAsia="Times New Roman" w:hAnsi="Arial" w:cs="Arial"/>
          <w:bCs/>
          <w:sz w:val="24"/>
          <w:szCs w:val="24"/>
          <w:lang w:val="es-ES_tradnl" w:eastAsia="es-ES"/>
        </w:rPr>
        <w:t>opuestas</w:t>
      </w:r>
      <w:r w:rsidRPr="002B6BAD">
        <w:rPr>
          <w:rFonts w:ascii="Arial" w:eastAsia="Times New Roman" w:hAnsi="Arial" w:cs="Arial"/>
          <w:sz w:val="24"/>
          <w:szCs w:val="24"/>
          <w:lang w:val="es-ES_tradnl" w:eastAsia="es-ES"/>
        </w:rPr>
        <w:t xml:space="preserve"> por el </w:t>
      </w:r>
      <w:r w:rsidR="00A240C9">
        <w:rPr>
          <w:rFonts w:ascii="Arial" w:eastAsia="Times New Roman" w:hAnsi="Arial" w:cs="Arial"/>
          <w:sz w:val="24"/>
          <w:szCs w:val="24"/>
          <w:lang w:val="es-ES_tradnl" w:eastAsia="es-ES"/>
        </w:rPr>
        <w:t xml:space="preserve">Director General y apoderado legal del </w:t>
      </w:r>
      <w:r w:rsidR="00A240C9" w:rsidRPr="00457D79">
        <w:rPr>
          <w:rFonts w:ascii="Arial" w:eastAsia="Times New Roman" w:hAnsi="Arial" w:cs="Arial"/>
          <w:bCs/>
          <w:sz w:val="24"/>
          <w:szCs w:val="24"/>
          <w:lang w:val="es-ES_tradnl" w:eastAsia="es-ES"/>
        </w:rPr>
        <w:t xml:space="preserve">Consejo Directivo de la Oficina de </w:t>
      </w:r>
      <w:r w:rsidR="00A240C9" w:rsidRPr="00101478">
        <w:rPr>
          <w:rFonts w:ascii="Arial" w:eastAsia="Times New Roman" w:hAnsi="Arial" w:cs="Arial"/>
          <w:bCs/>
          <w:sz w:val="24"/>
          <w:szCs w:val="24"/>
          <w:lang w:val="es-ES_tradnl" w:eastAsia="es-ES"/>
        </w:rPr>
        <w:t>P</w:t>
      </w:r>
      <w:r w:rsidR="00A240C9">
        <w:rPr>
          <w:rFonts w:ascii="Arial" w:eastAsia="Times New Roman" w:hAnsi="Arial" w:cs="Arial"/>
          <w:bCs/>
          <w:sz w:val="24"/>
          <w:szCs w:val="24"/>
          <w:lang w:val="es-ES_tradnl" w:eastAsia="es-ES"/>
        </w:rPr>
        <w:t>ensiones del Estado</w:t>
      </w:r>
      <w:r>
        <w:rPr>
          <w:rFonts w:ascii="Arial" w:eastAsia="Times New Roman" w:hAnsi="Arial" w:cs="Arial"/>
          <w:bCs/>
          <w:sz w:val="24"/>
          <w:szCs w:val="24"/>
          <w:lang w:val="es-ES_tradnl" w:eastAsia="es-ES"/>
        </w:rPr>
        <w:t xml:space="preserve">, </w:t>
      </w:r>
      <w:r w:rsidRPr="002B6BAD">
        <w:rPr>
          <w:rFonts w:ascii="Arial" w:eastAsia="Times New Roman" w:hAnsi="Arial" w:cs="Arial"/>
          <w:sz w:val="24"/>
          <w:szCs w:val="24"/>
          <w:lang w:val="es-ES_tradnl" w:eastAsia="es-ES"/>
        </w:rPr>
        <w:t>al dar contestación a la demanda</w:t>
      </w:r>
      <w:r w:rsidR="002B1C64">
        <w:rPr>
          <w:rFonts w:ascii="Arial" w:eastAsia="Times New Roman" w:hAnsi="Arial" w:cs="Arial"/>
          <w:sz w:val="24"/>
          <w:szCs w:val="24"/>
          <w:lang w:val="es-ES_tradnl" w:eastAsia="es-ES"/>
        </w:rPr>
        <w:t>.</w:t>
      </w:r>
    </w:p>
    <w:p w14:paraId="2B53D459" w14:textId="5B2B117B" w:rsidR="00536A69" w:rsidRPr="002B6BAD" w:rsidRDefault="00536A69" w:rsidP="00536A69">
      <w:pPr>
        <w:spacing w:line="360" w:lineRule="auto"/>
        <w:ind w:right="51" w:firstLine="567"/>
        <w:jc w:val="both"/>
        <w:rPr>
          <w:rFonts w:ascii="Arial" w:eastAsia="Times New Roman" w:hAnsi="Arial" w:cs="Arial"/>
          <w:sz w:val="24"/>
          <w:szCs w:val="24"/>
          <w:lang w:val="es-ES_tradnl" w:eastAsia="es-ES"/>
        </w:rPr>
      </w:pPr>
      <w:r w:rsidRPr="002B6BAD">
        <w:rPr>
          <w:rFonts w:ascii="Arial" w:eastAsia="Times New Roman" w:hAnsi="Arial" w:cs="Arial"/>
          <w:sz w:val="24"/>
          <w:szCs w:val="24"/>
          <w:lang w:val="es-ES_tradnl" w:eastAsia="es-ES"/>
        </w:rPr>
        <w:lastRenderedPageBreak/>
        <w:t xml:space="preserve">La </w:t>
      </w:r>
      <w:r w:rsidR="00C967D3">
        <w:rPr>
          <w:rFonts w:ascii="Arial" w:eastAsia="Times New Roman" w:hAnsi="Arial" w:cs="Arial"/>
          <w:sz w:val="24"/>
          <w:szCs w:val="24"/>
          <w:lang w:val="es-ES_tradnl" w:eastAsia="es-ES"/>
        </w:rPr>
        <w:t>excepción opuesta</w:t>
      </w:r>
      <w:r w:rsidRPr="007966B5">
        <w:rPr>
          <w:rFonts w:ascii="Arial" w:eastAsia="Times New Roman" w:hAnsi="Arial" w:cs="Arial"/>
          <w:sz w:val="24"/>
          <w:szCs w:val="24"/>
          <w:lang w:val="es-ES_tradnl" w:eastAsia="es-ES"/>
        </w:rPr>
        <w:t xml:space="preserve"> </w:t>
      </w:r>
      <w:r w:rsidR="00C967D3">
        <w:rPr>
          <w:rFonts w:ascii="Arial" w:eastAsia="Times New Roman" w:hAnsi="Arial" w:cs="Arial"/>
          <w:sz w:val="24"/>
          <w:szCs w:val="24"/>
          <w:lang w:val="es-ES_tradnl" w:eastAsia="es-ES"/>
        </w:rPr>
        <w:t>es improcedente</w:t>
      </w:r>
      <w:r w:rsidRPr="007966B5">
        <w:rPr>
          <w:rFonts w:ascii="Arial" w:eastAsia="Times New Roman" w:hAnsi="Arial" w:cs="Arial"/>
          <w:sz w:val="24"/>
          <w:szCs w:val="24"/>
          <w:lang w:val="es-ES_tradnl" w:eastAsia="es-ES"/>
        </w:rPr>
        <w:t>, en virtud de que conforme a lo dispuesto por el artículo 17</w:t>
      </w:r>
      <w:r w:rsidR="007966B5">
        <w:rPr>
          <w:rFonts w:ascii="Arial" w:eastAsia="Times New Roman" w:hAnsi="Arial" w:cs="Arial"/>
          <w:sz w:val="24"/>
          <w:szCs w:val="24"/>
          <w:lang w:val="es-ES_tradnl" w:eastAsia="es-ES"/>
        </w:rPr>
        <w:t>,</w:t>
      </w:r>
      <w:r w:rsidRPr="007966B5">
        <w:rPr>
          <w:rFonts w:ascii="Arial" w:eastAsia="Times New Roman" w:hAnsi="Arial" w:cs="Arial"/>
          <w:sz w:val="24"/>
          <w:szCs w:val="24"/>
          <w:lang w:val="es-ES_tradnl" w:eastAsia="es-ES"/>
        </w:rPr>
        <w:t xml:space="preserve"> de la Constitución Federal, la</w:t>
      </w:r>
      <w:r w:rsidRPr="002B6BAD">
        <w:rPr>
          <w:rFonts w:ascii="Arial" w:eastAsia="Times New Roman" w:hAnsi="Arial" w:cs="Arial"/>
          <w:sz w:val="24"/>
          <w:szCs w:val="24"/>
          <w:lang w:val="es-ES_tradnl" w:eastAsia="es-ES"/>
        </w:rPr>
        <w:t xml:space="preserve"> parte actora tiene el derecho y la facultad de exigir a través de este juicio y las normas aplicables al caso que se juzgue la legalidad del oficio que se impugna.</w:t>
      </w:r>
    </w:p>
    <w:p w14:paraId="68322E81" w14:textId="6DA646A0" w:rsidR="00FC78A8" w:rsidRDefault="00536A69" w:rsidP="00536A69">
      <w:pPr>
        <w:spacing w:line="360" w:lineRule="auto"/>
        <w:ind w:firstLine="567"/>
        <w:jc w:val="both"/>
        <w:rPr>
          <w:rFonts w:ascii="Arial" w:eastAsia="Times New Roman" w:hAnsi="Arial" w:cs="Arial"/>
          <w:bCs/>
          <w:color w:val="000000"/>
          <w:sz w:val="24"/>
          <w:szCs w:val="24"/>
          <w:lang w:val="es-ES" w:eastAsia="es-ES"/>
        </w:rPr>
      </w:pPr>
      <w:r w:rsidRPr="00C93592">
        <w:rPr>
          <w:rFonts w:ascii="Arial" w:eastAsia="Times New Roman" w:hAnsi="Arial" w:cs="Arial"/>
          <w:b/>
          <w:sz w:val="24"/>
          <w:szCs w:val="24"/>
          <w:lang w:val="es-ES_tradnl" w:eastAsia="es-ES"/>
        </w:rPr>
        <w:t xml:space="preserve">QUINTO. </w:t>
      </w:r>
      <w:r w:rsidR="00C93592" w:rsidRPr="00655F00">
        <w:rPr>
          <w:rFonts w:ascii="Arial" w:eastAsia="Times New Roman" w:hAnsi="Arial" w:cs="Arial"/>
          <w:b/>
          <w:sz w:val="24"/>
          <w:szCs w:val="24"/>
          <w:lang w:val="es-ES_tradnl" w:eastAsia="es-ES"/>
        </w:rPr>
        <w:t xml:space="preserve">Análisis del fondo del asunto. </w:t>
      </w:r>
      <w:r w:rsidRPr="00C93592">
        <w:rPr>
          <w:rFonts w:ascii="Arial" w:eastAsia="Times New Roman" w:hAnsi="Arial" w:cs="Arial"/>
          <w:sz w:val="24"/>
          <w:szCs w:val="24"/>
          <w:lang w:val="es-ES_tradnl" w:eastAsia="es-ES"/>
        </w:rPr>
        <w:t>Del escrito</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de demanda de</w:t>
      </w:r>
      <w:r w:rsidR="00005020">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l</w:t>
      </w:r>
      <w:r w:rsidR="00005020">
        <w:rPr>
          <w:rFonts w:ascii="Arial" w:eastAsia="Times New Roman" w:hAnsi="Arial" w:cs="Arial"/>
          <w:sz w:val="24"/>
          <w:szCs w:val="24"/>
          <w:lang w:val="es-ES_tradnl" w:eastAsia="es-ES"/>
        </w:rPr>
        <w:t>a</w:t>
      </w:r>
      <w:r w:rsidR="00932431">
        <w:rPr>
          <w:rFonts w:ascii="Arial" w:eastAsia="Times New Roman" w:hAnsi="Arial" w:cs="Arial"/>
          <w:sz w:val="24"/>
          <w:szCs w:val="24"/>
          <w:lang w:val="es-ES_tradnl" w:eastAsia="es-ES"/>
        </w:rPr>
        <w:t xml:space="preserve"> </w:t>
      </w:r>
      <w:r w:rsidR="00005020">
        <w:rPr>
          <w:rFonts w:ascii="Arial" w:eastAsia="Times New Roman" w:hAnsi="Arial" w:cs="Arial"/>
          <w:color w:val="000000"/>
          <w:sz w:val="24"/>
          <w:szCs w:val="24"/>
          <w:lang w:val="es-ES_tradnl" w:eastAsia="es-ES"/>
        </w:rPr>
        <w:t xml:space="preserve">parte actora, </w:t>
      </w:r>
      <w:r>
        <w:rPr>
          <w:rFonts w:ascii="Arial" w:eastAsia="Times New Roman" w:hAnsi="Arial" w:cs="Arial"/>
          <w:color w:val="000000"/>
          <w:sz w:val="24"/>
          <w:szCs w:val="24"/>
          <w:lang w:val="es-ES_tradnl" w:eastAsia="es-ES"/>
        </w:rPr>
        <w:t>se advierte que solicita</w:t>
      </w:r>
      <w:r w:rsidR="004712BE">
        <w:rPr>
          <w:rFonts w:ascii="Arial" w:eastAsia="Times New Roman" w:hAnsi="Arial" w:cs="Arial"/>
          <w:color w:val="000000"/>
          <w:sz w:val="24"/>
          <w:szCs w:val="24"/>
          <w:lang w:val="es-ES_tradnl" w:eastAsia="es-ES"/>
        </w:rPr>
        <w:t>:</w:t>
      </w:r>
      <w:r w:rsidR="00005020">
        <w:rPr>
          <w:rFonts w:ascii="Arial" w:eastAsia="Times New Roman" w:hAnsi="Arial" w:cs="Arial"/>
          <w:color w:val="000000"/>
          <w:sz w:val="24"/>
          <w:szCs w:val="24"/>
          <w:lang w:val="es-ES_tradnl" w:eastAsia="es-ES"/>
        </w:rPr>
        <w:t xml:space="preserve"> </w:t>
      </w:r>
      <w:r w:rsidR="00A240C9">
        <w:rPr>
          <w:rFonts w:ascii="Arial" w:eastAsia="Times New Roman" w:hAnsi="Arial" w:cs="Arial"/>
          <w:color w:val="000000"/>
          <w:sz w:val="24"/>
          <w:szCs w:val="24"/>
          <w:lang w:val="es-ES_tradnl" w:eastAsia="es-ES"/>
        </w:rPr>
        <w:t>a) l</w:t>
      </w:r>
      <w:r w:rsidR="004712BE">
        <w:rPr>
          <w:rFonts w:ascii="Arial" w:eastAsia="Times New Roman" w:hAnsi="Arial" w:cs="Arial"/>
          <w:color w:val="000000"/>
          <w:sz w:val="24"/>
          <w:szCs w:val="24"/>
          <w:lang w:val="es-ES_tradnl" w:eastAsia="es-ES"/>
        </w:rPr>
        <w:t>a</w:t>
      </w:r>
      <w:r>
        <w:rPr>
          <w:rFonts w:ascii="Arial" w:eastAsia="Times New Roman" w:hAnsi="Arial" w:cs="Arial"/>
          <w:color w:val="000000"/>
          <w:sz w:val="24"/>
          <w:szCs w:val="24"/>
          <w:lang w:val="es-ES_tradnl" w:eastAsia="es-ES"/>
        </w:rPr>
        <w:t xml:space="preserve"> nulidad de</w:t>
      </w:r>
      <w:r w:rsidR="004712BE">
        <w:rPr>
          <w:rFonts w:ascii="Arial" w:eastAsia="Times New Roman" w:hAnsi="Arial" w:cs="Arial"/>
          <w:color w:val="000000"/>
          <w:sz w:val="24"/>
          <w:szCs w:val="24"/>
          <w:lang w:val="es-ES_tradnl" w:eastAsia="es-ES"/>
        </w:rPr>
        <w:t xml:space="preserve"> </w:t>
      </w:r>
      <w:r w:rsidR="00005020">
        <w:rPr>
          <w:rFonts w:ascii="Arial" w:eastAsia="Times New Roman" w:hAnsi="Arial" w:cs="Arial"/>
          <w:color w:val="000000"/>
          <w:sz w:val="24"/>
          <w:szCs w:val="24"/>
          <w:lang w:val="es-ES_tradnl" w:eastAsia="es-ES"/>
        </w:rPr>
        <w:t>l</w:t>
      </w:r>
      <w:r w:rsidR="004712BE">
        <w:rPr>
          <w:rFonts w:ascii="Arial" w:eastAsia="Times New Roman" w:hAnsi="Arial" w:cs="Arial"/>
          <w:color w:val="000000"/>
          <w:sz w:val="24"/>
          <w:szCs w:val="24"/>
          <w:lang w:val="es-ES_tradnl" w:eastAsia="es-ES"/>
        </w:rPr>
        <w:t>os oficios</w:t>
      </w:r>
      <w:r w:rsidR="00005020">
        <w:rPr>
          <w:rFonts w:ascii="Arial" w:eastAsia="Times New Roman" w:hAnsi="Arial" w:cs="Arial"/>
          <w:color w:val="000000"/>
          <w:sz w:val="24"/>
          <w:szCs w:val="24"/>
          <w:lang w:val="es-ES_tradnl" w:eastAsia="es-ES"/>
        </w:rPr>
        <w:t xml:space="preserve"> </w:t>
      </w:r>
      <w:r w:rsidR="003A49C5">
        <w:rPr>
          <w:rFonts w:ascii="Arial" w:eastAsia="Times New Roman" w:hAnsi="Arial" w:cs="Arial"/>
          <w:bCs/>
          <w:iCs/>
          <w:caps/>
          <w:kern w:val="2"/>
          <w:sz w:val="24"/>
          <w:szCs w:val="24"/>
          <w:lang w:val="es-ES_tradnl" w:eastAsia="es-ES"/>
        </w:rPr>
        <w:t>**********</w:t>
      </w:r>
      <w:r w:rsidR="00086518">
        <w:rPr>
          <w:rFonts w:ascii="Arial" w:eastAsia="Times New Roman" w:hAnsi="Arial" w:cs="Arial"/>
          <w:bCs/>
          <w:iCs/>
          <w:kern w:val="2"/>
          <w:sz w:val="24"/>
          <w:szCs w:val="24"/>
          <w:lang w:val="es-ES_tradnl" w:eastAsia="es-ES"/>
        </w:rPr>
        <w:t xml:space="preserve">, de veintiocho de noviembre de dos mil diecinueve y </w:t>
      </w:r>
      <w:r w:rsidR="003A49C5">
        <w:rPr>
          <w:rFonts w:ascii="Arial" w:eastAsia="Times New Roman" w:hAnsi="Arial" w:cs="Arial"/>
          <w:bCs/>
          <w:iCs/>
          <w:caps/>
          <w:kern w:val="2"/>
          <w:sz w:val="24"/>
          <w:szCs w:val="24"/>
          <w:lang w:val="es-ES_tradnl" w:eastAsia="es-ES"/>
        </w:rPr>
        <w:t>**********</w:t>
      </w:r>
      <w:r w:rsidR="00086518">
        <w:rPr>
          <w:rFonts w:ascii="Arial" w:eastAsia="Times New Roman" w:hAnsi="Arial" w:cs="Arial"/>
          <w:bCs/>
          <w:iCs/>
          <w:kern w:val="2"/>
          <w:sz w:val="24"/>
          <w:szCs w:val="24"/>
          <w:lang w:val="es-ES_tradnl" w:eastAsia="es-ES"/>
        </w:rPr>
        <w:t>, de treinta de diciembre de dos mil quince,</w:t>
      </w:r>
      <w:r w:rsidR="00086518">
        <w:rPr>
          <w:rFonts w:ascii="Arial" w:eastAsia="Times New Roman" w:hAnsi="Arial" w:cs="Arial"/>
          <w:bCs/>
          <w:color w:val="000000"/>
          <w:sz w:val="24"/>
          <w:szCs w:val="24"/>
          <w:lang w:val="es-ES" w:eastAsia="es-ES"/>
        </w:rPr>
        <w:t xml:space="preserve"> </w:t>
      </w:r>
      <w:r w:rsidR="00005020">
        <w:rPr>
          <w:rFonts w:ascii="Arial" w:eastAsia="Times New Roman" w:hAnsi="Arial" w:cs="Arial"/>
          <w:bCs/>
          <w:color w:val="000000"/>
          <w:sz w:val="24"/>
          <w:szCs w:val="24"/>
          <w:lang w:val="es-ES" w:eastAsia="es-ES"/>
        </w:rPr>
        <w:t xml:space="preserve">emitidos </w:t>
      </w:r>
      <w:r>
        <w:rPr>
          <w:rFonts w:ascii="Arial" w:eastAsia="Times New Roman" w:hAnsi="Arial" w:cs="Arial"/>
          <w:sz w:val="24"/>
          <w:szCs w:val="24"/>
          <w:lang w:val="es-ES" w:eastAsia="es-ES"/>
        </w:rPr>
        <w:t>por el Director General de la Oficina de Pensiones del Gobierno del Estado,</w:t>
      </w:r>
      <w:r>
        <w:rPr>
          <w:rFonts w:ascii="Arial" w:eastAsia="Times New Roman" w:hAnsi="Arial" w:cs="Arial"/>
          <w:bCs/>
          <w:color w:val="000000"/>
          <w:sz w:val="24"/>
          <w:szCs w:val="24"/>
          <w:lang w:val="es-ES" w:eastAsia="es-ES"/>
        </w:rPr>
        <w:t xml:space="preserve"> en donde se autorizó su pensión por jubilación por el 100% del sueldo base que percibe</w:t>
      </w:r>
      <w:r w:rsidR="000C1033">
        <w:rPr>
          <w:rFonts w:ascii="Arial" w:eastAsia="Times New Roman" w:hAnsi="Arial" w:cs="Arial"/>
          <w:bCs/>
          <w:color w:val="000000"/>
          <w:sz w:val="24"/>
          <w:szCs w:val="24"/>
          <w:lang w:val="es-ES" w:eastAsia="es-ES"/>
        </w:rPr>
        <w:t xml:space="preserve"> un Agente de Ministerio Público</w:t>
      </w:r>
      <w:r>
        <w:rPr>
          <w:rFonts w:ascii="Arial" w:eastAsia="Times New Roman" w:hAnsi="Arial" w:cs="Arial"/>
          <w:bCs/>
          <w:color w:val="000000"/>
          <w:sz w:val="24"/>
          <w:szCs w:val="24"/>
          <w:lang w:val="es-ES" w:eastAsia="es-ES"/>
        </w:rPr>
        <w:t xml:space="preserve">; </w:t>
      </w:r>
      <w:r w:rsidR="004712BE">
        <w:rPr>
          <w:rFonts w:ascii="Arial" w:eastAsia="Times New Roman" w:hAnsi="Arial" w:cs="Arial"/>
          <w:bCs/>
          <w:color w:val="000000"/>
          <w:sz w:val="24"/>
          <w:szCs w:val="24"/>
          <w:lang w:val="es-ES" w:eastAsia="es-ES"/>
        </w:rPr>
        <w:t>b</w:t>
      </w:r>
      <w:r w:rsidRPr="00435BDC">
        <w:rPr>
          <w:rFonts w:ascii="Arial" w:eastAsia="Times New Roman" w:hAnsi="Arial" w:cs="Arial"/>
          <w:bCs/>
          <w:color w:val="000000"/>
          <w:sz w:val="24"/>
          <w:szCs w:val="24"/>
          <w:lang w:val="es-ES" w:eastAsia="es-ES"/>
        </w:rPr>
        <w:t>)</w:t>
      </w:r>
      <w:r w:rsidR="00EE2916" w:rsidRPr="00435BDC">
        <w:rPr>
          <w:rFonts w:ascii="Arial" w:eastAsia="Times New Roman" w:hAnsi="Arial" w:cs="Arial"/>
          <w:bCs/>
          <w:color w:val="000000"/>
          <w:sz w:val="24"/>
          <w:szCs w:val="24"/>
          <w:lang w:val="es-ES" w:eastAsia="es-ES"/>
        </w:rPr>
        <w:t xml:space="preserve"> </w:t>
      </w:r>
      <w:r w:rsidR="00A240C9">
        <w:rPr>
          <w:rFonts w:ascii="Arial" w:eastAsia="Times New Roman" w:hAnsi="Arial" w:cs="Arial"/>
          <w:bCs/>
          <w:color w:val="000000"/>
          <w:sz w:val="24"/>
          <w:szCs w:val="24"/>
          <w:lang w:val="es-ES" w:eastAsia="es-ES"/>
        </w:rPr>
        <w:t>q</w:t>
      </w:r>
      <w:r w:rsidR="004712BE">
        <w:rPr>
          <w:rFonts w:ascii="Arial" w:eastAsia="Times New Roman" w:hAnsi="Arial" w:cs="Arial"/>
          <w:bCs/>
          <w:color w:val="000000"/>
          <w:sz w:val="24"/>
          <w:szCs w:val="24"/>
          <w:lang w:val="es-ES" w:eastAsia="es-ES"/>
        </w:rPr>
        <w:t>ue se le pague como trabajador</w:t>
      </w:r>
      <w:r w:rsidR="00FC78A8" w:rsidRPr="00435BDC">
        <w:rPr>
          <w:rFonts w:ascii="Arial" w:eastAsia="Times New Roman" w:hAnsi="Arial" w:cs="Arial"/>
          <w:bCs/>
          <w:color w:val="000000"/>
          <w:sz w:val="24"/>
          <w:szCs w:val="24"/>
          <w:lang w:val="es-ES" w:eastAsia="es-ES"/>
        </w:rPr>
        <w:t xml:space="preserve"> de confianza las mismas prestaciones a que tienen derecho los trabajadores de base como son: previsión social múltiple, des</w:t>
      </w:r>
      <w:r w:rsidR="00FC78A8">
        <w:rPr>
          <w:rFonts w:ascii="Arial" w:eastAsia="Times New Roman" w:hAnsi="Arial" w:cs="Arial"/>
          <w:bCs/>
          <w:color w:val="000000"/>
          <w:sz w:val="24"/>
          <w:szCs w:val="24"/>
          <w:lang w:val="es-ES" w:eastAsia="es-ES"/>
        </w:rPr>
        <w:t xml:space="preserve">pensa, vida cara, quinquenios, aguinaldo, estímulo del día del jubilado, día de las madres, y canasta navideña, </w:t>
      </w:r>
      <w:r w:rsidR="0015388E">
        <w:rPr>
          <w:rFonts w:ascii="Arial" w:eastAsia="Times New Roman" w:hAnsi="Arial" w:cs="Arial"/>
          <w:bCs/>
          <w:color w:val="000000"/>
          <w:sz w:val="24"/>
          <w:szCs w:val="24"/>
          <w:lang w:val="es-ES" w:eastAsia="es-ES"/>
        </w:rPr>
        <w:t xml:space="preserve">de forma retroactiva, </w:t>
      </w:r>
      <w:r w:rsidR="00FC78A8">
        <w:rPr>
          <w:rFonts w:ascii="Arial" w:eastAsia="Times New Roman" w:hAnsi="Arial" w:cs="Arial"/>
          <w:bCs/>
          <w:color w:val="000000"/>
          <w:sz w:val="24"/>
          <w:szCs w:val="24"/>
          <w:lang w:val="es-ES" w:eastAsia="es-ES"/>
        </w:rPr>
        <w:t xml:space="preserve">desde el </w:t>
      </w:r>
      <w:r w:rsidR="0015388E">
        <w:rPr>
          <w:rFonts w:ascii="Arial" w:eastAsia="Times New Roman" w:hAnsi="Arial" w:cs="Arial"/>
          <w:bCs/>
          <w:color w:val="000000"/>
          <w:sz w:val="24"/>
          <w:szCs w:val="24"/>
          <w:lang w:val="es-ES" w:eastAsia="es-ES"/>
        </w:rPr>
        <w:t>momento en que se emitió mi dictamen de jubilación</w:t>
      </w:r>
      <w:r w:rsidR="002C4D55">
        <w:rPr>
          <w:rFonts w:ascii="Arial" w:eastAsia="Times New Roman" w:hAnsi="Arial" w:cs="Arial"/>
          <w:bCs/>
          <w:color w:val="000000"/>
          <w:sz w:val="24"/>
          <w:szCs w:val="24"/>
          <w:lang w:val="es-ES" w:eastAsia="es-ES"/>
        </w:rPr>
        <w:t>.</w:t>
      </w:r>
    </w:p>
    <w:p w14:paraId="682EEF31" w14:textId="2612D0AE" w:rsidR="00FC78A8" w:rsidRPr="00B84F21" w:rsidRDefault="00FC78A8" w:rsidP="00FC78A8">
      <w:pPr>
        <w:spacing w:after="100" w:afterAutospacing="1" w:line="360" w:lineRule="auto"/>
        <w:ind w:firstLine="567"/>
        <w:jc w:val="both"/>
        <w:rPr>
          <w:rFonts w:ascii="Arial" w:eastAsia="Times New Roman" w:hAnsi="Arial" w:cs="Arial"/>
          <w:bCs/>
          <w:color w:val="000000"/>
          <w:sz w:val="24"/>
          <w:szCs w:val="24"/>
          <w:lang w:val="es-ES" w:eastAsia="es-ES"/>
        </w:rPr>
      </w:pPr>
      <w:r>
        <w:rPr>
          <w:rFonts w:ascii="Arial" w:eastAsia="Times New Roman" w:hAnsi="Arial" w:cs="Arial"/>
          <w:bCs/>
          <w:color w:val="000000"/>
          <w:sz w:val="24"/>
          <w:szCs w:val="24"/>
          <w:lang w:val="es-ES" w:eastAsia="es-ES"/>
        </w:rPr>
        <w:t xml:space="preserve">En primer término, se procede al análisis de las pretensiones indicadas en los </w:t>
      </w:r>
      <w:r w:rsidRPr="000661E2">
        <w:rPr>
          <w:rFonts w:ascii="Arial" w:eastAsia="Times New Roman" w:hAnsi="Arial" w:cs="Arial"/>
          <w:bCs/>
          <w:color w:val="000000"/>
          <w:sz w:val="24"/>
          <w:szCs w:val="24"/>
          <w:lang w:val="es-ES" w:eastAsia="es-ES"/>
        </w:rPr>
        <w:t>incisos a)</w:t>
      </w:r>
      <w:r w:rsidR="004712BE">
        <w:rPr>
          <w:rFonts w:ascii="Arial" w:eastAsia="Times New Roman" w:hAnsi="Arial" w:cs="Arial"/>
          <w:bCs/>
          <w:color w:val="000000"/>
          <w:sz w:val="24"/>
          <w:szCs w:val="24"/>
          <w:lang w:val="es-ES" w:eastAsia="es-ES"/>
        </w:rPr>
        <w:t xml:space="preserve"> y b</w:t>
      </w:r>
      <w:r w:rsidR="000661E2">
        <w:rPr>
          <w:rFonts w:ascii="Arial" w:eastAsia="Times New Roman" w:hAnsi="Arial" w:cs="Arial"/>
          <w:bCs/>
          <w:color w:val="000000"/>
          <w:sz w:val="24"/>
          <w:szCs w:val="24"/>
          <w:lang w:val="es-ES" w:eastAsia="es-ES"/>
        </w:rPr>
        <w:t xml:space="preserve">) </w:t>
      </w:r>
      <w:r w:rsidRPr="000661E2">
        <w:rPr>
          <w:rFonts w:ascii="Arial" w:eastAsia="Times New Roman" w:hAnsi="Arial" w:cs="Arial"/>
          <w:bCs/>
          <w:color w:val="000000"/>
          <w:sz w:val="24"/>
          <w:szCs w:val="24"/>
          <w:lang w:val="es-ES" w:eastAsia="es-ES"/>
        </w:rPr>
        <w:t xml:space="preserve">por relacionarse entre sí; es decir que se declare </w:t>
      </w:r>
      <w:r w:rsidRPr="000661E2">
        <w:rPr>
          <w:rFonts w:ascii="Arial" w:eastAsia="Times New Roman" w:hAnsi="Arial" w:cs="Arial"/>
          <w:color w:val="000000"/>
          <w:sz w:val="24"/>
          <w:szCs w:val="24"/>
          <w:lang w:val="es-ES_tradnl" w:eastAsia="es-ES"/>
        </w:rPr>
        <w:t>la nulidad de la</w:t>
      </w:r>
      <w:r w:rsidR="000661E2">
        <w:rPr>
          <w:rFonts w:ascii="Arial" w:eastAsia="Times New Roman" w:hAnsi="Arial" w:cs="Arial"/>
          <w:color w:val="000000"/>
          <w:sz w:val="24"/>
          <w:szCs w:val="24"/>
          <w:lang w:val="es-ES_tradnl" w:eastAsia="es-ES"/>
        </w:rPr>
        <w:t>s</w:t>
      </w:r>
      <w:r w:rsidRPr="000661E2">
        <w:rPr>
          <w:rFonts w:ascii="Arial" w:eastAsia="Times New Roman" w:hAnsi="Arial" w:cs="Arial"/>
          <w:color w:val="000000"/>
          <w:sz w:val="24"/>
          <w:szCs w:val="24"/>
          <w:lang w:val="es-ES_tradnl" w:eastAsia="es-ES"/>
        </w:rPr>
        <w:t xml:space="preserve"> </w:t>
      </w:r>
      <w:r w:rsidRPr="000862F9">
        <w:rPr>
          <w:rFonts w:ascii="Arial" w:eastAsia="Times New Roman" w:hAnsi="Arial" w:cs="Arial"/>
          <w:color w:val="000000"/>
          <w:sz w:val="24"/>
          <w:szCs w:val="24"/>
          <w:lang w:val="es-ES_tradnl" w:eastAsia="es-ES"/>
        </w:rPr>
        <w:t>resoluci</w:t>
      </w:r>
      <w:r w:rsidR="000661E2" w:rsidRPr="000862F9">
        <w:rPr>
          <w:rFonts w:ascii="Arial" w:eastAsia="Times New Roman" w:hAnsi="Arial" w:cs="Arial"/>
          <w:color w:val="000000"/>
          <w:sz w:val="24"/>
          <w:szCs w:val="24"/>
          <w:lang w:val="es-ES_tradnl" w:eastAsia="es-ES"/>
        </w:rPr>
        <w:t>ones</w:t>
      </w:r>
      <w:r w:rsidRPr="000862F9">
        <w:rPr>
          <w:rFonts w:ascii="Arial" w:eastAsia="Times New Roman" w:hAnsi="Arial" w:cs="Arial"/>
          <w:color w:val="000000"/>
          <w:sz w:val="24"/>
          <w:szCs w:val="24"/>
          <w:lang w:val="es-ES_tradnl" w:eastAsia="es-ES"/>
        </w:rPr>
        <w:t xml:space="preserve"> </w:t>
      </w:r>
      <w:r w:rsidRPr="000862F9">
        <w:rPr>
          <w:rFonts w:ascii="Arial" w:eastAsia="Times New Roman" w:hAnsi="Arial" w:cs="Arial"/>
          <w:bCs/>
          <w:color w:val="000000"/>
          <w:sz w:val="24"/>
          <w:szCs w:val="24"/>
          <w:lang w:val="es-ES" w:eastAsia="es-ES"/>
        </w:rPr>
        <w:t>contenida</w:t>
      </w:r>
      <w:r w:rsidR="000661E2" w:rsidRPr="000862F9">
        <w:rPr>
          <w:rFonts w:ascii="Arial" w:eastAsia="Times New Roman" w:hAnsi="Arial" w:cs="Arial"/>
          <w:bCs/>
          <w:color w:val="000000"/>
          <w:sz w:val="24"/>
          <w:szCs w:val="24"/>
          <w:lang w:val="es-ES" w:eastAsia="es-ES"/>
        </w:rPr>
        <w:t>s</w:t>
      </w:r>
      <w:r w:rsidRPr="000862F9">
        <w:rPr>
          <w:rFonts w:ascii="Arial" w:eastAsia="Times New Roman" w:hAnsi="Arial" w:cs="Arial"/>
          <w:bCs/>
          <w:color w:val="000000"/>
          <w:sz w:val="24"/>
          <w:szCs w:val="24"/>
          <w:lang w:val="es-ES" w:eastAsia="es-ES"/>
        </w:rPr>
        <w:t xml:space="preserve"> en </w:t>
      </w:r>
      <w:r w:rsidR="000661E2" w:rsidRPr="000862F9">
        <w:rPr>
          <w:rFonts w:ascii="Arial" w:eastAsia="Times New Roman" w:hAnsi="Arial" w:cs="Arial"/>
          <w:bCs/>
          <w:color w:val="000000"/>
          <w:sz w:val="24"/>
          <w:szCs w:val="24"/>
          <w:lang w:val="es-ES" w:eastAsia="es-ES"/>
        </w:rPr>
        <w:t xml:space="preserve">los </w:t>
      </w:r>
      <w:r w:rsidRPr="000862F9">
        <w:rPr>
          <w:rFonts w:ascii="Arial" w:eastAsia="Times New Roman" w:hAnsi="Arial" w:cs="Arial"/>
          <w:color w:val="000000"/>
          <w:sz w:val="24"/>
          <w:szCs w:val="24"/>
          <w:lang w:val="es-ES" w:eastAsia="es-ES"/>
        </w:rPr>
        <w:t>oficio</w:t>
      </w:r>
      <w:r w:rsidR="000661E2" w:rsidRPr="000862F9">
        <w:rPr>
          <w:rFonts w:ascii="Arial" w:eastAsia="Times New Roman" w:hAnsi="Arial" w:cs="Arial"/>
          <w:color w:val="000000"/>
          <w:sz w:val="24"/>
          <w:szCs w:val="24"/>
          <w:lang w:val="es-ES" w:eastAsia="es-ES"/>
        </w:rPr>
        <w:t>s</w:t>
      </w:r>
      <w:r w:rsidRPr="000661E2">
        <w:rPr>
          <w:rFonts w:ascii="Arial" w:eastAsia="Times New Roman" w:hAnsi="Arial" w:cs="Arial"/>
          <w:color w:val="000000"/>
          <w:sz w:val="24"/>
          <w:szCs w:val="24"/>
          <w:lang w:val="es-ES" w:eastAsia="es-ES"/>
        </w:rPr>
        <w:t xml:space="preserve"> </w:t>
      </w:r>
      <w:r w:rsidR="003A49C5">
        <w:rPr>
          <w:rFonts w:ascii="Arial" w:eastAsia="Times New Roman" w:hAnsi="Arial" w:cs="Arial"/>
          <w:bCs/>
          <w:iCs/>
          <w:caps/>
          <w:kern w:val="2"/>
          <w:sz w:val="24"/>
          <w:szCs w:val="24"/>
          <w:lang w:val="es-ES_tradnl" w:eastAsia="es-ES"/>
        </w:rPr>
        <w:t>**********</w:t>
      </w:r>
      <w:r w:rsidR="00244558">
        <w:rPr>
          <w:rFonts w:ascii="Arial" w:eastAsia="Times New Roman" w:hAnsi="Arial" w:cs="Arial"/>
          <w:bCs/>
          <w:iCs/>
          <w:kern w:val="2"/>
          <w:sz w:val="24"/>
          <w:szCs w:val="24"/>
          <w:lang w:val="es-ES_tradnl" w:eastAsia="es-ES"/>
        </w:rPr>
        <w:t xml:space="preserve">, de veintiocho de noviembre de dos mil diecinueve y </w:t>
      </w:r>
      <w:r w:rsidR="003A49C5">
        <w:rPr>
          <w:rFonts w:ascii="Arial" w:eastAsia="Times New Roman" w:hAnsi="Arial" w:cs="Arial"/>
          <w:bCs/>
          <w:iCs/>
          <w:caps/>
          <w:kern w:val="2"/>
          <w:sz w:val="24"/>
          <w:szCs w:val="24"/>
          <w:lang w:val="es-ES_tradnl" w:eastAsia="es-ES"/>
        </w:rPr>
        <w:t>**********</w:t>
      </w:r>
      <w:r w:rsidR="00244558">
        <w:rPr>
          <w:rFonts w:ascii="Arial" w:eastAsia="Times New Roman" w:hAnsi="Arial" w:cs="Arial"/>
          <w:bCs/>
          <w:iCs/>
          <w:kern w:val="2"/>
          <w:sz w:val="24"/>
          <w:szCs w:val="24"/>
          <w:lang w:val="es-ES_tradnl" w:eastAsia="es-ES"/>
        </w:rPr>
        <w:t>, de treinta de diciembre de dos mil quince</w:t>
      </w:r>
      <w:r w:rsidR="00244558">
        <w:rPr>
          <w:rFonts w:ascii="Arial" w:eastAsia="Times New Roman" w:hAnsi="Arial" w:cs="Arial"/>
          <w:bCs/>
          <w:color w:val="000000"/>
          <w:sz w:val="24"/>
          <w:szCs w:val="24"/>
          <w:lang w:val="es-ES" w:eastAsia="es-ES"/>
        </w:rPr>
        <w:t xml:space="preserve">, </w:t>
      </w:r>
      <w:r w:rsidRPr="000661E2">
        <w:rPr>
          <w:rFonts w:ascii="Arial" w:eastAsia="Times New Roman" w:hAnsi="Arial" w:cs="Arial"/>
          <w:bCs/>
          <w:color w:val="000000"/>
          <w:sz w:val="24"/>
          <w:szCs w:val="24"/>
          <w:lang w:val="es-ES" w:eastAsia="es-ES"/>
        </w:rPr>
        <w:t>emitid</w:t>
      </w:r>
      <w:r w:rsidR="0021228D">
        <w:rPr>
          <w:rFonts w:ascii="Arial" w:eastAsia="Times New Roman" w:hAnsi="Arial" w:cs="Arial"/>
          <w:bCs/>
          <w:color w:val="000000"/>
          <w:sz w:val="24"/>
          <w:szCs w:val="24"/>
          <w:lang w:val="es-ES" w:eastAsia="es-ES"/>
        </w:rPr>
        <w:t>os</w:t>
      </w:r>
      <w:r w:rsidRPr="000661E2">
        <w:rPr>
          <w:rFonts w:ascii="Arial" w:eastAsia="Times New Roman" w:hAnsi="Arial" w:cs="Arial"/>
          <w:bCs/>
          <w:color w:val="000000"/>
          <w:sz w:val="24"/>
          <w:szCs w:val="24"/>
          <w:lang w:val="es-ES" w:eastAsia="es-ES"/>
        </w:rPr>
        <w:t xml:space="preserve"> </w:t>
      </w:r>
      <w:r w:rsidRPr="000661E2">
        <w:rPr>
          <w:rFonts w:ascii="Arial" w:eastAsia="Times New Roman" w:hAnsi="Arial" w:cs="Arial"/>
          <w:sz w:val="24"/>
          <w:szCs w:val="24"/>
          <w:lang w:val="es-ES" w:eastAsia="es-ES"/>
        </w:rPr>
        <w:t>por el Consejo Directivo de Pensiones del Estado a través del Director General de la Oficina de Pensiones del Gobierno del Estado,</w:t>
      </w:r>
      <w:r w:rsidRPr="000661E2">
        <w:rPr>
          <w:rFonts w:ascii="Arial" w:eastAsia="Times New Roman" w:hAnsi="Arial" w:cs="Arial"/>
          <w:bCs/>
          <w:color w:val="000000"/>
          <w:sz w:val="24"/>
          <w:szCs w:val="24"/>
          <w:lang w:val="es-ES" w:eastAsia="es-ES"/>
        </w:rPr>
        <w:t xml:space="preserve"> en la cual se autorizó la pensión por jubilació</w:t>
      </w:r>
      <w:r w:rsidR="00B84F21">
        <w:rPr>
          <w:rFonts w:ascii="Arial" w:eastAsia="Times New Roman" w:hAnsi="Arial" w:cs="Arial"/>
          <w:bCs/>
          <w:color w:val="000000"/>
          <w:sz w:val="24"/>
          <w:szCs w:val="24"/>
          <w:lang w:val="es-ES" w:eastAsia="es-ES"/>
        </w:rPr>
        <w:t>n del</w:t>
      </w:r>
      <w:r w:rsidR="002F3035">
        <w:rPr>
          <w:rFonts w:ascii="Arial" w:eastAsia="Times New Roman" w:hAnsi="Arial" w:cs="Arial"/>
          <w:bCs/>
          <w:color w:val="000000"/>
          <w:sz w:val="24"/>
          <w:szCs w:val="24"/>
          <w:lang w:val="es-ES" w:eastAsia="es-ES"/>
        </w:rPr>
        <w:t xml:space="preserve"> actor</w:t>
      </w:r>
      <w:r w:rsidRPr="000661E2">
        <w:rPr>
          <w:rFonts w:ascii="Arial" w:eastAsia="Times New Roman" w:hAnsi="Arial" w:cs="Arial"/>
          <w:bCs/>
          <w:color w:val="000000"/>
          <w:sz w:val="24"/>
          <w:szCs w:val="24"/>
          <w:lang w:val="es-ES" w:eastAsia="es-ES"/>
        </w:rPr>
        <w:t>, por el 100% del sueldo base que percib</w:t>
      </w:r>
      <w:r w:rsidR="00244558">
        <w:rPr>
          <w:rFonts w:ascii="Arial" w:eastAsia="Times New Roman" w:hAnsi="Arial" w:cs="Arial"/>
          <w:bCs/>
          <w:color w:val="000000"/>
          <w:sz w:val="24"/>
          <w:szCs w:val="24"/>
          <w:lang w:val="es-ES" w:eastAsia="es-ES"/>
        </w:rPr>
        <w:t>ía</w:t>
      </w:r>
      <w:r w:rsidR="00A66142">
        <w:rPr>
          <w:rFonts w:ascii="Arial" w:eastAsia="Times New Roman" w:hAnsi="Arial" w:cs="Arial"/>
          <w:bCs/>
          <w:color w:val="000000"/>
          <w:sz w:val="24"/>
          <w:szCs w:val="24"/>
          <w:lang w:val="es-ES" w:eastAsia="es-ES"/>
        </w:rPr>
        <w:t>; y b) q</w:t>
      </w:r>
      <w:r w:rsidRPr="000661E2">
        <w:rPr>
          <w:rFonts w:ascii="Arial" w:eastAsia="Times New Roman" w:hAnsi="Arial" w:cs="Arial"/>
          <w:bCs/>
          <w:color w:val="000000"/>
          <w:sz w:val="24"/>
          <w:szCs w:val="24"/>
          <w:lang w:val="es-ES" w:eastAsia="es-ES"/>
        </w:rPr>
        <w:t xml:space="preserve">ue se le pague como trabajador de confianza las mismas prestaciones que tienen derecho </w:t>
      </w:r>
      <w:r w:rsidRPr="000661E2">
        <w:rPr>
          <w:rFonts w:ascii="Arial" w:eastAsia="Times New Roman" w:hAnsi="Arial" w:cs="Arial"/>
          <w:color w:val="000000"/>
          <w:sz w:val="24"/>
          <w:szCs w:val="24"/>
          <w:lang w:val="es-ES" w:eastAsia="es-ES"/>
        </w:rPr>
        <w:t>los trabajadores de base</w:t>
      </w:r>
      <w:r w:rsidRPr="000661E2">
        <w:rPr>
          <w:rFonts w:ascii="Arial" w:eastAsia="Times New Roman" w:hAnsi="Arial" w:cs="Arial"/>
          <w:bCs/>
          <w:color w:val="000000"/>
          <w:sz w:val="24"/>
          <w:szCs w:val="24"/>
          <w:lang w:val="es-ES" w:eastAsia="es-ES"/>
        </w:rPr>
        <w:t xml:space="preserve"> como son: previsión social múltiple, despensa, vida cara, quinquenios, aguinaldo, estímulo del día del</w:t>
      </w:r>
      <w:r>
        <w:rPr>
          <w:rFonts w:ascii="Arial" w:eastAsia="Times New Roman" w:hAnsi="Arial" w:cs="Arial"/>
          <w:bCs/>
          <w:color w:val="000000"/>
          <w:sz w:val="24"/>
          <w:szCs w:val="24"/>
          <w:lang w:val="es-ES" w:eastAsia="es-ES"/>
        </w:rPr>
        <w:t xml:space="preserve"> jubilado, día de las madres, y canasta navideña, </w:t>
      </w:r>
      <w:r w:rsidR="00665EA3">
        <w:rPr>
          <w:rFonts w:ascii="Arial" w:eastAsia="Times New Roman" w:hAnsi="Arial" w:cs="Arial"/>
          <w:bCs/>
          <w:color w:val="000000"/>
          <w:sz w:val="24"/>
          <w:szCs w:val="24"/>
          <w:lang w:val="es-ES" w:eastAsia="es-ES"/>
        </w:rPr>
        <w:t>en forma retroactiva desde que se le dictaminó su pensión por jubilación</w:t>
      </w:r>
      <w:r w:rsidR="00DE7656">
        <w:rPr>
          <w:rFonts w:ascii="Arial" w:eastAsia="Times New Roman" w:hAnsi="Arial" w:cs="Arial"/>
          <w:bCs/>
          <w:color w:val="000000"/>
          <w:sz w:val="24"/>
          <w:szCs w:val="24"/>
          <w:lang w:val="es-ES" w:eastAsia="es-ES"/>
        </w:rPr>
        <w:t>.</w:t>
      </w:r>
    </w:p>
    <w:p w14:paraId="6B9B0CF4" w14:textId="0246900F" w:rsidR="00FC78A8" w:rsidRPr="00F014CC" w:rsidRDefault="00DE7656" w:rsidP="00FC78A8">
      <w:pPr>
        <w:spacing w:after="100" w:afterAutospacing="1" w:line="360" w:lineRule="auto"/>
        <w:ind w:firstLine="567"/>
        <w:jc w:val="both"/>
        <w:rPr>
          <w:rFonts w:ascii="Arial" w:eastAsia="Times New Roman" w:hAnsi="Arial" w:cs="Arial"/>
          <w:sz w:val="24"/>
          <w:szCs w:val="24"/>
          <w:lang w:val="es-ES" w:eastAsia="es-ES"/>
        </w:rPr>
      </w:pPr>
      <w:r w:rsidRPr="00F014CC">
        <w:rPr>
          <w:rFonts w:ascii="Arial" w:eastAsia="Times New Roman" w:hAnsi="Arial" w:cs="Arial"/>
          <w:bCs/>
          <w:sz w:val="24"/>
          <w:szCs w:val="24"/>
          <w:lang w:val="es-ES" w:eastAsia="es-ES"/>
        </w:rPr>
        <w:t xml:space="preserve">El </w:t>
      </w:r>
      <w:r w:rsidRPr="00F014CC">
        <w:rPr>
          <w:rFonts w:ascii="Arial" w:eastAsia="Times New Roman" w:hAnsi="Arial" w:cs="Arial"/>
          <w:b/>
          <w:bCs/>
          <w:sz w:val="24"/>
          <w:szCs w:val="24"/>
          <w:lang w:val="es-ES" w:eastAsia="es-ES"/>
        </w:rPr>
        <w:t>actor</w:t>
      </w:r>
      <w:r w:rsidR="00FC78A8" w:rsidRPr="00F014CC">
        <w:rPr>
          <w:rFonts w:ascii="Arial" w:eastAsia="Times New Roman" w:hAnsi="Arial" w:cs="Arial"/>
          <w:sz w:val="24"/>
          <w:szCs w:val="24"/>
          <w:lang w:val="es-ES" w:eastAsia="es-ES"/>
        </w:rPr>
        <w:t xml:space="preserve"> ofreció como sus </w:t>
      </w:r>
      <w:r w:rsidR="00FC78A8" w:rsidRPr="00F014CC">
        <w:rPr>
          <w:rFonts w:ascii="Arial" w:eastAsia="Times New Roman" w:hAnsi="Arial" w:cs="Arial"/>
          <w:b/>
          <w:sz w:val="24"/>
          <w:szCs w:val="24"/>
          <w:lang w:val="es-ES" w:eastAsia="es-ES"/>
        </w:rPr>
        <w:t>pruebas</w:t>
      </w:r>
      <w:r w:rsidR="00FC78A8" w:rsidRPr="00F014CC">
        <w:rPr>
          <w:rFonts w:ascii="Arial" w:eastAsia="Times New Roman" w:hAnsi="Arial" w:cs="Arial"/>
          <w:sz w:val="24"/>
          <w:szCs w:val="24"/>
          <w:lang w:val="es-ES" w:eastAsia="es-ES"/>
        </w:rPr>
        <w:t xml:space="preserve"> las siguientes:</w:t>
      </w:r>
      <w:r w:rsidR="00370EA0" w:rsidRPr="00F014CC">
        <w:rPr>
          <w:rFonts w:ascii="Arial" w:eastAsia="Times New Roman" w:hAnsi="Arial" w:cs="Arial"/>
          <w:sz w:val="24"/>
          <w:szCs w:val="24"/>
          <w:lang w:val="es-ES" w:eastAsia="es-ES"/>
        </w:rPr>
        <w:t xml:space="preserve"> </w:t>
      </w:r>
      <w:r w:rsidR="00C13977" w:rsidRPr="00C13977">
        <w:rPr>
          <w:rFonts w:ascii="Arial" w:hAnsi="Arial" w:cs="Arial"/>
          <w:sz w:val="24"/>
          <w:szCs w:val="24"/>
        </w:rPr>
        <w:t>1. Documental pública.</w:t>
      </w:r>
      <w:r w:rsidR="00C13977" w:rsidRPr="00C13977">
        <w:rPr>
          <w:rFonts w:ascii="Arial" w:hAnsi="Arial" w:cs="Arial"/>
          <w:bCs/>
          <w:sz w:val="24"/>
          <w:szCs w:val="24"/>
        </w:rPr>
        <w:t xml:space="preserve"> Consiste</w:t>
      </w:r>
      <w:r w:rsidR="00C13977">
        <w:rPr>
          <w:rFonts w:ascii="Arial" w:hAnsi="Arial" w:cs="Arial"/>
          <w:bCs/>
          <w:sz w:val="24"/>
          <w:szCs w:val="24"/>
        </w:rPr>
        <w:t>nte</w:t>
      </w:r>
      <w:r w:rsidR="00C13977" w:rsidRPr="00C13977">
        <w:rPr>
          <w:rFonts w:ascii="Arial" w:hAnsi="Arial" w:cs="Arial"/>
          <w:bCs/>
          <w:sz w:val="24"/>
          <w:szCs w:val="24"/>
        </w:rPr>
        <w:t xml:space="preserve"> en el original del oficio número </w:t>
      </w:r>
      <w:r w:rsidR="003A49C5">
        <w:rPr>
          <w:rFonts w:ascii="Arial" w:eastAsia="Times New Roman" w:hAnsi="Arial" w:cs="Arial"/>
          <w:bCs/>
          <w:iCs/>
          <w:caps/>
          <w:kern w:val="2"/>
          <w:sz w:val="24"/>
          <w:szCs w:val="24"/>
          <w:lang w:val="es-ES_tradnl" w:eastAsia="es-ES"/>
        </w:rPr>
        <w:t>**********</w:t>
      </w:r>
      <w:r w:rsidR="00C13977" w:rsidRPr="00C13977">
        <w:rPr>
          <w:rFonts w:ascii="Arial" w:hAnsi="Arial" w:cs="Arial"/>
          <w:bCs/>
          <w:sz w:val="24"/>
          <w:szCs w:val="24"/>
        </w:rPr>
        <w:t xml:space="preserve">, veintiocho de noviembre de dos mil diecinueve; </w:t>
      </w:r>
      <w:r w:rsidR="00C13977">
        <w:rPr>
          <w:rFonts w:ascii="Arial" w:hAnsi="Arial" w:cs="Arial"/>
          <w:sz w:val="24"/>
          <w:szCs w:val="24"/>
        </w:rPr>
        <w:t xml:space="preserve">2. </w:t>
      </w:r>
      <w:r w:rsidR="00C13977" w:rsidRPr="00C13977">
        <w:rPr>
          <w:rFonts w:ascii="Arial" w:hAnsi="Arial" w:cs="Arial"/>
          <w:sz w:val="24"/>
          <w:szCs w:val="24"/>
        </w:rPr>
        <w:t>Documental pública</w:t>
      </w:r>
      <w:r w:rsidR="00C13977" w:rsidRPr="00C13977">
        <w:rPr>
          <w:rFonts w:ascii="Arial" w:hAnsi="Arial" w:cs="Arial"/>
          <w:bCs/>
          <w:sz w:val="24"/>
          <w:szCs w:val="24"/>
        </w:rPr>
        <w:t xml:space="preserve">. Consistente en el original del recibo de pago de la Oficina de Pensiones del Estado, con fecha de pago treinta y uno de enero de dos mil veinte, relativo a la pensión mensual comprendida del uno al veintiocho de febrero de dos mil veinte, emitido a favor de </w:t>
      </w:r>
      <w:r w:rsidR="003A49C5">
        <w:rPr>
          <w:rFonts w:ascii="Arial" w:eastAsia="Times New Roman" w:hAnsi="Arial" w:cs="Arial"/>
          <w:bCs/>
          <w:iCs/>
          <w:caps/>
          <w:kern w:val="2"/>
          <w:sz w:val="24"/>
          <w:szCs w:val="24"/>
          <w:lang w:val="es-ES_tradnl" w:eastAsia="es-ES"/>
        </w:rPr>
        <w:t>**********</w:t>
      </w:r>
      <w:r w:rsidR="00C13977" w:rsidRPr="00C13977">
        <w:rPr>
          <w:rFonts w:ascii="Arial" w:hAnsi="Arial" w:cs="Arial"/>
          <w:bCs/>
          <w:sz w:val="24"/>
          <w:szCs w:val="24"/>
        </w:rPr>
        <w:t xml:space="preserve">; </w:t>
      </w:r>
      <w:r w:rsidR="00C13977" w:rsidRPr="00C13977">
        <w:rPr>
          <w:rFonts w:ascii="Arial" w:hAnsi="Arial" w:cs="Arial"/>
          <w:sz w:val="24"/>
          <w:szCs w:val="24"/>
        </w:rPr>
        <w:t xml:space="preserve">3. Documental pública. </w:t>
      </w:r>
      <w:r w:rsidR="00C13977" w:rsidRPr="00C13977">
        <w:rPr>
          <w:rFonts w:ascii="Arial" w:hAnsi="Arial" w:cs="Arial"/>
          <w:bCs/>
          <w:sz w:val="24"/>
          <w:szCs w:val="24"/>
        </w:rPr>
        <w:t xml:space="preserve">Consistente en el original del recibo de pago vía nómina con número de folio </w:t>
      </w:r>
      <w:r w:rsidR="003A49C5">
        <w:rPr>
          <w:rFonts w:ascii="Arial" w:eastAsia="Times New Roman" w:hAnsi="Arial" w:cs="Arial"/>
          <w:bCs/>
          <w:iCs/>
          <w:caps/>
          <w:kern w:val="2"/>
          <w:sz w:val="24"/>
          <w:szCs w:val="24"/>
          <w:lang w:val="es-ES_tradnl" w:eastAsia="es-ES"/>
        </w:rPr>
        <w:t>**********</w:t>
      </w:r>
      <w:r w:rsidR="00C13977" w:rsidRPr="00C13977">
        <w:rPr>
          <w:rFonts w:ascii="Arial" w:hAnsi="Arial" w:cs="Arial"/>
          <w:bCs/>
          <w:sz w:val="24"/>
          <w:szCs w:val="24"/>
        </w:rPr>
        <w:t xml:space="preserve">, relativo al período del uno al treinta y uno de diciembre de dos mil quince, emitido por el Gobierno del Estado, a favor de </w:t>
      </w:r>
      <w:r w:rsidR="003A49C5">
        <w:rPr>
          <w:rFonts w:ascii="Arial" w:eastAsia="Times New Roman" w:hAnsi="Arial" w:cs="Arial"/>
          <w:bCs/>
          <w:iCs/>
          <w:caps/>
          <w:kern w:val="2"/>
          <w:sz w:val="24"/>
          <w:szCs w:val="24"/>
          <w:lang w:val="es-ES_tradnl" w:eastAsia="es-ES"/>
        </w:rPr>
        <w:t>**********</w:t>
      </w:r>
      <w:r w:rsidR="00C13977" w:rsidRPr="00C13977">
        <w:rPr>
          <w:rFonts w:ascii="Arial" w:hAnsi="Arial" w:cs="Arial"/>
          <w:bCs/>
          <w:sz w:val="24"/>
          <w:szCs w:val="24"/>
        </w:rPr>
        <w:t xml:space="preserve">; </w:t>
      </w:r>
      <w:r w:rsidR="00C13977" w:rsidRPr="00C13977">
        <w:rPr>
          <w:rFonts w:ascii="Arial" w:hAnsi="Arial" w:cs="Arial"/>
          <w:sz w:val="24"/>
          <w:szCs w:val="24"/>
        </w:rPr>
        <w:t>4. Documental pública.</w:t>
      </w:r>
      <w:r w:rsidR="00C13977" w:rsidRPr="00C13977">
        <w:rPr>
          <w:rFonts w:ascii="Arial" w:hAnsi="Arial" w:cs="Arial"/>
          <w:bCs/>
          <w:sz w:val="24"/>
          <w:szCs w:val="24"/>
        </w:rPr>
        <w:t xml:space="preserve"> Consistente en la copia certificada del oficio número </w:t>
      </w:r>
      <w:r w:rsidR="003A49C5">
        <w:rPr>
          <w:rFonts w:ascii="Arial" w:eastAsia="Times New Roman" w:hAnsi="Arial" w:cs="Arial"/>
          <w:bCs/>
          <w:iCs/>
          <w:caps/>
          <w:kern w:val="2"/>
          <w:sz w:val="24"/>
          <w:szCs w:val="24"/>
          <w:lang w:val="es-ES_tradnl" w:eastAsia="es-ES"/>
        </w:rPr>
        <w:t>**********</w:t>
      </w:r>
      <w:r w:rsidR="00C13977" w:rsidRPr="00C13977">
        <w:rPr>
          <w:rFonts w:ascii="Arial" w:hAnsi="Arial" w:cs="Arial"/>
          <w:bCs/>
          <w:sz w:val="24"/>
          <w:szCs w:val="24"/>
        </w:rPr>
        <w:t>, de fecha treinta de diciembre d</w:t>
      </w:r>
      <w:r w:rsidR="009A0ADF">
        <w:rPr>
          <w:rFonts w:ascii="Arial" w:hAnsi="Arial" w:cs="Arial"/>
          <w:bCs/>
          <w:sz w:val="24"/>
          <w:szCs w:val="24"/>
        </w:rPr>
        <w:t>e</w:t>
      </w:r>
      <w:r w:rsidR="00C13977" w:rsidRPr="00C13977">
        <w:rPr>
          <w:rFonts w:ascii="Arial" w:hAnsi="Arial" w:cs="Arial"/>
          <w:bCs/>
          <w:sz w:val="24"/>
          <w:szCs w:val="24"/>
        </w:rPr>
        <w:t xml:space="preserve"> dos mil quince, suscrito por el Director General de la Oficina de Pensiones del Estado, pasado ante la fe del Notario Público número </w:t>
      </w:r>
      <w:r w:rsidR="009A0ADF" w:rsidRPr="00C13977">
        <w:rPr>
          <w:rFonts w:ascii="Arial" w:hAnsi="Arial" w:cs="Arial"/>
          <w:bCs/>
          <w:sz w:val="24"/>
          <w:szCs w:val="24"/>
        </w:rPr>
        <w:t xml:space="preserve">noventa y ocho </w:t>
      </w:r>
      <w:r w:rsidR="00C13977" w:rsidRPr="00C13977">
        <w:rPr>
          <w:rFonts w:ascii="Arial" w:hAnsi="Arial" w:cs="Arial"/>
          <w:bCs/>
          <w:sz w:val="24"/>
          <w:szCs w:val="24"/>
        </w:rPr>
        <w:t xml:space="preserve">en el Estado; </w:t>
      </w:r>
      <w:r w:rsidR="00C13977" w:rsidRPr="00C13977">
        <w:rPr>
          <w:rFonts w:ascii="Arial" w:hAnsi="Arial" w:cs="Arial"/>
          <w:sz w:val="24"/>
          <w:szCs w:val="24"/>
        </w:rPr>
        <w:t>5. La instrumental de actuaciones</w:t>
      </w:r>
      <w:r w:rsidR="00C13977" w:rsidRPr="00C13977">
        <w:rPr>
          <w:rFonts w:ascii="Arial" w:hAnsi="Arial" w:cs="Arial"/>
          <w:bCs/>
          <w:sz w:val="24"/>
          <w:szCs w:val="24"/>
        </w:rPr>
        <w:t xml:space="preserve">; y </w:t>
      </w:r>
      <w:r w:rsidR="00C13977" w:rsidRPr="00C13977">
        <w:rPr>
          <w:rFonts w:ascii="Arial" w:hAnsi="Arial" w:cs="Arial"/>
          <w:sz w:val="24"/>
          <w:szCs w:val="24"/>
        </w:rPr>
        <w:t>6. La presuncional legal y humana</w:t>
      </w:r>
      <w:r w:rsidR="009A0ADF">
        <w:rPr>
          <w:rFonts w:ascii="Arial" w:hAnsi="Arial" w:cs="Arial"/>
          <w:sz w:val="24"/>
          <w:szCs w:val="24"/>
        </w:rPr>
        <w:t xml:space="preserve">; </w:t>
      </w:r>
      <w:r w:rsidR="00FC78A8" w:rsidRPr="003D48F1">
        <w:rPr>
          <w:rFonts w:ascii="Arial" w:eastAsia="Times New Roman" w:hAnsi="Arial" w:cs="Arial"/>
          <w:sz w:val="24"/>
          <w:szCs w:val="24"/>
          <w:lang w:val="es-ES" w:eastAsia="es-ES"/>
        </w:rPr>
        <w:t>las pruebas señala</w:t>
      </w:r>
      <w:r w:rsidR="009363A2" w:rsidRPr="003D48F1">
        <w:rPr>
          <w:rFonts w:ascii="Arial" w:eastAsia="Times New Roman" w:hAnsi="Arial" w:cs="Arial"/>
          <w:sz w:val="24"/>
          <w:szCs w:val="24"/>
          <w:lang w:val="es-ES" w:eastAsia="es-ES"/>
        </w:rPr>
        <w:t>das con los  números del 1 a</w:t>
      </w:r>
      <w:r w:rsidR="00830AE8" w:rsidRPr="003D48F1">
        <w:rPr>
          <w:rFonts w:ascii="Arial" w:eastAsia="Times New Roman" w:hAnsi="Arial" w:cs="Arial"/>
          <w:sz w:val="24"/>
          <w:szCs w:val="24"/>
          <w:lang w:val="es-ES" w:eastAsia="es-ES"/>
        </w:rPr>
        <w:t xml:space="preserve"> </w:t>
      </w:r>
      <w:r w:rsidR="009363A2" w:rsidRPr="003D48F1">
        <w:rPr>
          <w:rFonts w:ascii="Arial" w:eastAsia="Times New Roman" w:hAnsi="Arial" w:cs="Arial"/>
          <w:sz w:val="24"/>
          <w:szCs w:val="24"/>
          <w:lang w:val="es-ES" w:eastAsia="es-ES"/>
        </w:rPr>
        <w:t>l</w:t>
      </w:r>
      <w:r w:rsidR="00830AE8" w:rsidRPr="003D48F1">
        <w:rPr>
          <w:rFonts w:ascii="Arial" w:eastAsia="Times New Roman" w:hAnsi="Arial" w:cs="Arial"/>
          <w:sz w:val="24"/>
          <w:szCs w:val="24"/>
          <w:lang w:val="es-ES" w:eastAsia="es-ES"/>
        </w:rPr>
        <w:t>a</w:t>
      </w:r>
      <w:r w:rsidR="009363A2" w:rsidRPr="003D48F1">
        <w:rPr>
          <w:rFonts w:ascii="Arial" w:eastAsia="Times New Roman" w:hAnsi="Arial" w:cs="Arial"/>
          <w:sz w:val="24"/>
          <w:szCs w:val="24"/>
          <w:lang w:val="es-ES" w:eastAsia="es-ES"/>
        </w:rPr>
        <w:t xml:space="preserve"> </w:t>
      </w:r>
      <w:r w:rsidR="009A0ADF">
        <w:rPr>
          <w:rFonts w:ascii="Arial" w:eastAsia="Times New Roman" w:hAnsi="Arial" w:cs="Arial"/>
          <w:sz w:val="24"/>
          <w:szCs w:val="24"/>
          <w:lang w:val="es-ES" w:eastAsia="es-ES"/>
        </w:rPr>
        <w:t>4</w:t>
      </w:r>
      <w:r w:rsidR="00FC78A8" w:rsidRPr="003D48F1">
        <w:rPr>
          <w:rFonts w:ascii="Arial" w:eastAsia="Times New Roman" w:hAnsi="Arial" w:cs="Arial"/>
          <w:sz w:val="24"/>
          <w:szCs w:val="24"/>
          <w:lang w:val="es-ES" w:eastAsia="es-ES"/>
        </w:rPr>
        <w:t>, hacen prueba plena al haber sido expedidas por funcionarios públicos en ejercicio de su encargo y la</w:t>
      </w:r>
      <w:r w:rsidR="009A0ADF">
        <w:rPr>
          <w:rFonts w:ascii="Arial" w:eastAsia="Times New Roman" w:hAnsi="Arial" w:cs="Arial"/>
          <w:sz w:val="24"/>
          <w:szCs w:val="24"/>
          <w:lang w:val="es-ES" w:eastAsia="es-ES"/>
        </w:rPr>
        <w:t>s</w:t>
      </w:r>
      <w:r w:rsidR="00F014CC">
        <w:rPr>
          <w:rFonts w:ascii="Arial" w:eastAsia="Times New Roman" w:hAnsi="Arial" w:cs="Arial"/>
          <w:sz w:val="24"/>
          <w:szCs w:val="24"/>
          <w:lang w:val="es-ES" w:eastAsia="es-ES"/>
        </w:rPr>
        <w:t xml:space="preserve"> prueba</w:t>
      </w:r>
      <w:r w:rsidR="009A0ADF">
        <w:rPr>
          <w:rFonts w:ascii="Arial" w:eastAsia="Times New Roman" w:hAnsi="Arial" w:cs="Arial"/>
          <w:sz w:val="24"/>
          <w:szCs w:val="24"/>
          <w:lang w:val="es-ES" w:eastAsia="es-ES"/>
        </w:rPr>
        <w:t>s</w:t>
      </w:r>
      <w:r w:rsidR="00FC78A8" w:rsidRPr="003D48F1">
        <w:rPr>
          <w:rFonts w:ascii="Arial" w:eastAsia="Times New Roman" w:hAnsi="Arial" w:cs="Arial"/>
          <w:sz w:val="24"/>
          <w:szCs w:val="24"/>
          <w:lang w:val="es-ES" w:eastAsia="es-ES"/>
        </w:rPr>
        <w:t xml:space="preserve"> marcada</w:t>
      </w:r>
      <w:r w:rsidR="009A0ADF">
        <w:rPr>
          <w:rFonts w:ascii="Arial" w:eastAsia="Times New Roman" w:hAnsi="Arial" w:cs="Arial"/>
          <w:sz w:val="24"/>
          <w:szCs w:val="24"/>
          <w:lang w:val="es-ES" w:eastAsia="es-ES"/>
        </w:rPr>
        <w:t>s</w:t>
      </w:r>
      <w:r w:rsidR="00FC78A8" w:rsidRPr="003D48F1">
        <w:rPr>
          <w:rFonts w:ascii="Arial" w:eastAsia="Times New Roman" w:hAnsi="Arial" w:cs="Arial"/>
          <w:sz w:val="24"/>
          <w:szCs w:val="24"/>
          <w:lang w:val="es-ES" w:eastAsia="es-ES"/>
        </w:rPr>
        <w:t xml:space="preserve"> con </w:t>
      </w:r>
      <w:r w:rsidR="009A0ADF">
        <w:rPr>
          <w:rFonts w:ascii="Arial" w:eastAsia="Times New Roman" w:hAnsi="Arial" w:cs="Arial"/>
          <w:sz w:val="24"/>
          <w:szCs w:val="24"/>
          <w:lang w:val="es-ES" w:eastAsia="es-ES"/>
        </w:rPr>
        <w:t>los</w:t>
      </w:r>
      <w:r w:rsidR="00F014CC">
        <w:rPr>
          <w:rFonts w:ascii="Arial" w:eastAsia="Times New Roman" w:hAnsi="Arial" w:cs="Arial"/>
          <w:sz w:val="24"/>
          <w:szCs w:val="24"/>
          <w:lang w:val="es-ES" w:eastAsia="es-ES"/>
        </w:rPr>
        <w:t xml:space="preserve"> </w:t>
      </w:r>
      <w:r w:rsidR="00FC78A8" w:rsidRPr="003D48F1">
        <w:rPr>
          <w:rFonts w:ascii="Arial" w:eastAsia="Times New Roman" w:hAnsi="Arial" w:cs="Arial"/>
          <w:sz w:val="24"/>
          <w:szCs w:val="24"/>
          <w:lang w:val="es-ES" w:eastAsia="es-ES"/>
        </w:rPr>
        <w:t>número</w:t>
      </w:r>
      <w:r w:rsidR="009A0ADF">
        <w:rPr>
          <w:rFonts w:ascii="Arial" w:eastAsia="Times New Roman" w:hAnsi="Arial" w:cs="Arial"/>
          <w:sz w:val="24"/>
          <w:szCs w:val="24"/>
          <w:lang w:val="es-ES" w:eastAsia="es-ES"/>
        </w:rPr>
        <w:t>s</w:t>
      </w:r>
      <w:r w:rsidR="00FC78A8" w:rsidRPr="003D48F1">
        <w:rPr>
          <w:rFonts w:ascii="Arial" w:eastAsia="Times New Roman" w:hAnsi="Arial" w:cs="Arial"/>
          <w:sz w:val="24"/>
          <w:szCs w:val="24"/>
          <w:lang w:val="es-ES" w:eastAsia="es-ES"/>
        </w:rPr>
        <w:t xml:space="preserve"> </w:t>
      </w:r>
      <w:r w:rsidR="009A0ADF">
        <w:rPr>
          <w:rFonts w:ascii="Arial" w:eastAsia="Times New Roman" w:hAnsi="Arial" w:cs="Arial"/>
          <w:sz w:val="24"/>
          <w:szCs w:val="24"/>
          <w:lang w:val="es-ES" w:eastAsia="es-ES"/>
        </w:rPr>
        <w:t>5 y 6</w:t>
      </w:r>
      <w:r w:rsidR="00F014CC">
        <w:rPr>
          <w:rFonts w:ascii="Arial" w:eastAsia="Times New Roman" w:hAnsi="Arial" w:cs="Arial"/>
          <w:sz w:val="24"/>
          <w:szCs w:val="24"/>
          <w:lang w:val="es-ES" w:eastAsia="es-ES"/>
        </w:rPr>
        <w:t>, se desahoga</w:t>
      </w:r>
      <w:r w:rsidR="009A0ADF">
        <w:rPr>
          <w:rFonts w:ascii="Arial" w:eastAsia="Times New Roman" w:hAnsi="Arial" w:cs="Arial"/>
          <w:sz w:val="24"/>
          <w:szCs w:val="24"/>
          <w:lang w:val="es-ES" w:eastAsia="es-ES"/>
        </w:rPr>
        <w:t>n</w:t>
      </w:r>
      <w:r w:rsidR="00FC78A8" w:rsidRPr="003D48F1">
        <w:rPr>
          <w:rFonts w:ascii="Arial" w:eastAsia="Times New Roman" w:hAnsi="Arial" w:cs="Arial"/>
          <w:sz w:val="24"/>
          <w:szCs w:val="24"/>
          <w:lang w:val="es-ES" w:eastAsia="es-ES"/>
        </w:rPr>
        <w:t xml:space="preserve"> por su propia y especial naturaleza en </w:t>
      </w:r>
      <w:r w:rsidR="00FC78A8" w:rsidRPr="003D48F1">
        <w:rPr>
          <w:rFonts w:ascii="Arial" w:hAnsi="Arial" w:cs="Arial"/>
          <w:sz w:val="24"/>
          <w:szCs w:val="24"/>
        </w:rPr>
        <w:t xml:space="preserve">términos de las </w:t>
      </w:r>
      <w:r w:rsidR="00FC78A8" w:rsidRPr="003D48F1">
        <w:rPr>
          <w:rFonts w:ascii="Arial" w:hAnsi="Arial" w:cs="Arial"/>
          <w:sz w:val="24"/>
          <w:szCs w:val="24"/>
        </w:rPr>
        <w:lastRenderedPageBreak/>
        <w:t>fra</w:t>
      </w:r>
      <w:r w:rsidR="00F014CC">
        <w:rPr>
          <w:rFonts w:ascii="Arial" w:hAnsi="Arial" w:cs="Arial"/>
          <w:sz w:val="24"/>
          <w:szCs w:val="24"/>
        </w:rPr>
        <w:t xml:space="preserve">cciones I y II del artículo 203, </w:t>
      </w:r>
      <w:r w:rsidR="00FC78A8" w:rsidRPr="003D48F1">
        <w:rPr>
          <w:rFonts w:ascii="Arial" w:hAnsi="Arial" w:cs="Arial"/>
          <w:sz w:val="24"/>
          <w:szCs w:val="24"/>
        </w:rPr>
        <w:t xml:space="preserve">de la Ley de Procedimiento y Justicia Administrativa para el Estado. </w:t>
      </w:r>
    </w:p>
    <w:p w14:paraId="1AAE5651" w14:textId="77777777" w:rsidR="002C69C0" w:rsidRDefault="00FC78A8" w:rsidP="002C69C0">
      <w:pPr>
        <w:spacing w:line="360" w:lineRule="auto"/>
        <w:ind w:left="567" w:right="-142"/>
        <w:jc w:val="both"/>
        <w:rPr>
          <w:rFonts w:ascii="Arial" w:eastAsia="Times New Roman" w:hAnsi="Arial" w:cs="Arial"/>
          <w:sz w:val="24"/>
          <w:szCs w:val="24"/>
          <w:lang w:val="es-ES_tradnl" w:eastAsia="es-ES"/>
        </w:rPr>
      </w:pPr>
      <w:r>
        <w:rPr>
          <w:rFonts w:ascii="Arial" w:eastAsia="Times New Roman" w:hAnsi="Arial" w:cs="Arial"/>
          <w:bCs/>
          <w:sz w:val="24"/>
          <w:szCs w:val="24"/>
          <w:lang w:val="es-ES_tradnl" w:eastAsia="es-ES"/>
        </w:rPr>
        <w:t>Por su parte, l</w:t>
      </w:r>
      <w:r w:rsidRPr="00A106D6">
        <w:rPr>
          <w:rFonts w:ascii="Arial" w:eastAsia="Times New Roman" w:hAnsi="Arial" w:cs="Arial"/>
          <w:bCs/>
          <w:sz w:val="24"/>
          <w:szCs w:val="24"/>
          <w:lang w:val="es-ES_tradnl" w:eastAsia="es-ES"/>
        </w:rPr>
        <w:t>a</w:t>
      </w:r>
      <w:r w:rsidRPr="00350936">
        <w:rPr>
          <w:rFonts w:ascii="Arial" w:eastAsia="Times New Roman" w:hAnsi="Arial" w:cs="Arial"/>
          <w:b/>
          <w:sz w:val="24"/>
          <w:szCs w:val="24"/>
          <w:lang w:val="es-ES_tradnl" w:eastAsia="es-ES"/>
        </w:rPr>
        <w:t xml:space="preserve"> autoridad demandada</w:t>
      </w:r>
      <w:r w:rsidRPr="00350936">
        <w:rPr>
          <w:rFonts w:ascii="Arial" w:eastAsia="Times New Roman" w:hAnsi="Arial" w:cs="Arial"/>
          <w:sz w:val="24"/>
          <w:szCs w:val="24"/>
          <w:lang w:val="es-ES_tradnl" w:eastAsia="es-ES"/>
        </w:rPr>
        <w:t xml:space="preserve">, al dar contestación a la demanda señaló: </w:t>
      </w:r>
    </w:p>
    <w:p w14:paraId="6572F860" w14:textId="00A0E318" w:rsidR="00B103BC" w:rsidRPr="00B103BC" w:rsidRDefault="00FC78A8" w:rsidP="004E4BA7">
      <w:pPr>
        <w:spacing w:after="0" w:line="360" w:lineRule="auto"/>
        <w:ind w:left="567" w:right="567"/>
        <w:jc w:val="both"/>
        <w:rPr>
          <w:rFonts w:ascii="Arial" w:eastAsia="Times New Roman" w:hAnsi="Arial" w:cs="Arial"/>
          <w:i/>
          <w:lang w:val="es-ES_tradnl" w:eastAsia="es-ES"/>
        </w:rPr>
      </w:pPr>
      <w:r w:rsidRPr="006D16D5">
        <w:rPr>
          <w:rFonts w:ascii="Arial" w:eastAsia="Times New Roman" w:hAnsi="Arial" w:cs="Arial"/>
          <w:i/>
          <w:lang w:val="es-ES_tradnl" w:eastAsia="es-ES"/>
        </w:rPr>
        <w:t>“…</w:t>
      </w:r>
      <w:r w:rsidR="004603CA">
        <w:rPr>
          <w:rFonts w:ascii="Arial" w:eastAsia="Times New Roman" w:hAnsi="Arial" w:cs="Arial"/>
          <w:i/>
          <w:lang w:val="es-ES_tradnl" w:eastAsia="es-ES"/>
        </w:rPr>
        <w:t xml:space="preserve">SE NIEGA que al administrado </w:t>
      </w:r>
      <w:r w:rsidR="00B103BC">
        <w:rPr>
          <w:rFonts w:ascii="Arial" w:eastAsia="Times New Roman" w:hAnsi="Arial" w:cs="Arial"/>
          <w:i/>
          <w:lang w:val="es-ES_tradnl" w:eastAsia="es-ES"/>
        </w:rPr>
        <w:t xml:space="preserve">le asista la razón para reclamar la nulidad de la resolución administrativa dictada por mi autoridad, Director General de la Oficina de Pensiones del Estado de Oaxaca, y contenida en el oficio </w:t>
      </w:r>
      <w:r w:rsidR="003A49C5">
        <w:rPr>
          <w:rFonts w:ascii="Arial" w:eastAsia="Times New Roman" w:hAnsi="Arial" w:cs="Arial"/>
          <w:bCs/>
          <w:iCs/>
          <w:caps/>
          <w:kern w:val="2"/>
          <w:sz w:val="24"/>
          <w:szCs w:val="24"/>
          <w:lang w:val="es-ES_tradnl" w:eastAsia="es-ES"/>
        </w:rPr>
        <w:t>**********</w:t>
      </w:r>
      <w:r w:rsidR="003A49C5">
        <w:rPr>
          <w:rFonts w:ascii="Arial" w:eastAsia="Times New Roman" w:hAnsi="Arial" w:cs="Arial"/>
          <w:bCs/>
          <w:iCs/>
          <w:caps/>
          <w:kern w:val="2"/>
          <w:sz w:val="24"/>
          <w:szCs w:val="24"/>
          <w:lang w:val="es-ES_tradnl" w:eastAsia="es-ES"/>
        </w:rPr>
        <w:t xml:space="preserve"> </w:t>
      </w:r>
      <w:r w:rsidR="00B103BC">
        <w:rPr>
          <w:rFonts w:ascii="Arial" w:eastAsia="Times New Roman" w:hAnsi="Arial" w:cs="Arial"/>
          <w:b/>
          <w:i/>
          <w:lang w:val="es-ES_tradnl" w:eastAsia="es-ES"/>
        </w:rPr>
        <w:t xml:space="preserve">de fecha 28 de noviembre de 2019, </w:t>
      </w:r>
      <w:r w:rsidR="00B103BC">
        <w:rPr>
          <w:rFonts w:ascii="Arial" w:eastAsia="Times New Roman" w:hAnsi="Arial" w:cs="Arial"/>
          <w:i/>
          <w:lang w:val="es-ES_tradnl" w:eastAsia="es-ES"/>
        </w:rPr>
        <w:t>toda vez que el acto administrativo que se impugna es legalmente válido; esto en razón de que, dicho acto administrativo cumple cabalmente con los elementos y requisitos que la ley prevé de conformidad con lo dispuesto con el artículo 17 de la Ley de Procedimiento y Justicia Administrativa para el Estado de Oaxaca..:”</w:t>
      </w:r>
      <w:r w:rsidR="00EE638F">
        <w:rPr>
          <w:rFonts w:ascii="Arial" w:eastAsia="Times New Roman" w:hAnsi="Arial" w:cs="Arial"/>
          <w:i/>
          <w:lang w:val="es-ES_tradnl" w:eastAsia="es-ES"/>
        </w:rPr>
        <w:t xml:space="preserve"> (Énfasis de origen) </w:t>
      </w:r>
      <w:r w:rsidR="00EE638F" w:rsidRPr="00EE638F">
        <w:rPr>
          <w:rFonts w:ascii="Arial" w:eastAsia="Times New Roman" w:hAnsi="Arial" w:cs="Arial"/>
          <w:sz w:val="24"/>
          <w:szCs w:val="24"/>
          <w:lang w:val="es-ES_tradnl" w:eastAsia="es-ES"/>
        </w:rPr>
        <w:t xml:space="preserve">(foja </w:t>
      </w:r>
      <w:r w:rsidR="00A66142">
        <w:rPr>
          <w:rFonts w:ascii="Arial" w:eastAsia="Times New Roman" w:hAnsi="Arial" w:cs="Arial"/>
          <w:sz w:val="24"/>
          <w:szCs w:val="24"/>
          <w:lang w:val="es-ES_tradnl" w:eastAsia="es-ES"/>
        </w:rPr>
        <w:t>52</w:t>
      </w:r>
      <w:r w:rsidR="00EE638F" w:rsidRPr="00EE638F">
        <w:rPr>
          <w:rFonts w:ascii="Arial" w:eastAsia="Times New Roman" w:hAnsi="Arial" w:cs="Arial"/>
          <w:sz w:val="24"/>
          <w:szCs w:val="24"/>
          <w:lang w:val="es-ES_tradnl" w:eastAsia="es-ES"/>
        </w:rPr>
        <w:t>).</w:t>
      </w:r>
    </w:p>
    <w:p w14:paraId="131D5671" w14:textId="77777777" w:rsidR="00B103BC" w:rsidRDefault="00B103BC" w:rsidP="004E4BA7">
      <w:pPr>
        <w:spacing w:after="0" w:line="360" w:lineRule="auto"/>
        <w:ind w:left="567" w:right="567"/>
        <w:jc w:val="both"/>
        <w:rPr>
          <w:rFonts w:ascii="Arial" w:eastAsia="Times New Roman" w:hAnsi="Arial" w:cs="Arial"/>
          <w:i/>
          <w:lang w:val="es-ES_tradnl" w:eastAsia="es-ES"/>
        </w:rPr>
      </w:pPr>
    </w:p>
    <w:p w14:paraId="3FDC2F94" w14:textId="058DF5A3" w:rsidR="00FC78A8" w:rsidRPr="007E7EE1" w:rsidRDefault="00243CA0" w:rsidP="00FC78A8">
      <w:pPr>
        <w:spacing w:line="360" w:lineRule="auto"/>
        <w:ind w:firstLine="567"/>
        <w:jc w:val="both"/>
        <w:rPr>
          <w:rFonts w:ascii="Arial" w:eastAsia="Times New Roman" w:hAnsi="Arial" w:cs="Arial"/>
          <w:bCs/>
          <w:sz w:val="24"/>
          <w:szCs w:val="24"/>
          <w:lang w:val="es-ES" w:eastAsia="es-ES"/>
        </w:rPr>
      </w:pPr>
      <w:r w:rsidRPr="007E7EE1">
        <w:rPr>
          <w:rFonts w:ascii="Arial" w:eastAsia="Times New Roman" w:hAnsi="Arial" w:cs="Arial"/>
          <w:sz w:val="24"/>
          <w:szCs w:val="24"/>
          <w:lang w:val="es-ES" w:eastAsia="es-ES"/>
        </w:rPr>
        <w:t xml:space="preserve">La </w:t>
      </w:r>
      <w:r w:rsidRPr="003D48F1">
        <w:rPr>
          <w:rFonts w:ascii="Arial" w:eastAsia="Times New Roman" w:hAnsi="Arial" w:cs="Arial"/>
          <w:b/>
          <w:sz w:val="24"/>
          <w:szCs w:val="24"/>
          <w:lang w:val="es-ES" w:eastAsia="es-ES"/>
        </w:rPr>
        <w:t>autoridad demandada</w:t>
      </w:r>
      <w:r w:rsidRPr="007E7EE1">
        <w:rPr>
          <w:rFonts w:ascii="Arial" w:eastAsia="Times New Roman" w:hAnsi="Arial" w:cs="Arial"/>
          <w:sz w:val="24"/>
          <w:szCs w:val="24"/>
          <w:lang w:val="es-ES" w:eastAsia="es-ES"/>
        </w:rPr>
        <w:t>, p</w:t>
      </w:r>
      <w:r w:rsidR="00FC78A8" w:rsidRPr="007E7EE1">
        <w:rPr>
          <w:rFonts w:ascii="Arial" w:eastAsia="Times New Roman" w:hAnsi="Arial" w:cs="Arial"/>
          <w:sz w:val="24"/>
          <w:szCs w:val="24"/>
          <w:lang w:val="es-ES" w:eastAsia="es-ES"/>
        </w:rPr>
        <w:t xml:space="preserve">ara acreditar sus manifestaciones ofreció </w:t>
      </w:r>
      <w:r w:rsidRPr="007E7EE1">
        <w:rPr>
          <w:rFonts w:ascii="Arial" w:eastAsia="Times New Roman" w:hAnsi="Arial" w:cs="Arial"/>
          <w:sz w:val="24"/>
          <w:szCs w:val="24"/>
          <w:lang w:val="es-ES" w:eastAsia="es-ES"/>
        </w:rPr>
        <w:t xml:space="preserve">como </w:t>
      </w:r>
      <w:r w:rsidR="002C69C0">
        <w:rPr>
          <w:rFonts w:ascii="Arial" w:eastAsia="Times New Roman" w:hAnsi="Arial" w:cs="Arial"/>
          <w:sz w:val="24"/>
          <w:szCs w:val="24"/>
          <w:lang w:val="es-ES" w:eastAsia="es-ES"/>
        </w:rPr>
        <w:t xml:space="preserve">sus </w:t>
      </w:r>
      <w:r w:rsidR="00FC78A8" w:rsidRPr="007E7EE1">
        <w:rPr>
          <w:rFonts w:ascii="Arial" w:eastAsia="Times New Roman" w:hAnsi="Arial" w:cs="Arial"/>
          <w:sz w:val="24"/>
          <w:szCs w:val="24"/>
          <w:lang w:val="es-ES" w:eastAsia="es-ES"/>
        </w:rPr>
        <w:t>pruebas</w:t>
      </w:r>
      <w:r w:rsidRPr="007E7EE1">
        <w:rPr>
          <w:rFonts w:ascii="Arial" w:eastAsia="Times New Roman" w:hAnsi="Arial" w:cs="Arial"/>
          <w:sz w:val="24"/>
          <w:szCs w:val="24"/>
          <w:lang w:val="es-ES" w:eastAsia="es-ES"/>
        </w:rPr>
        <w:t xml:space="preserve"> las</w:t>
      </w:r>
      <w:r w:rsidR="00FC78A8" w:rsidRPr="007E7EE1">
        <w:rPr>
          <w:rFonts w:ascii="Arial" w:eastAsia="Times New Roman" w:hAnsi="Arial" w:cs="Arial"/>
          <w:sz w:val="24"/>
          <w:szCs w:val="24"/>
          <w:lang w:val="es-ES" w:eastAsia="es-ES"/>
        </w:rPr>
        <w:t xml:space="preserve"> siguientes:</w:t>
      </w:r>
      <w:r w:rsidR="00D55D02" w:rsidRPr="007E7EE1">
        <w:rPr>
          <w:rFonts w:ascii="Arial" w:eastAsia="Times New Roman" w:hAnsi="Arial" w:cs="Arial"/>
          <w:sz w:val="24"/>
          <w:szCs w:val="24"/>
          <w:lang w:val="es-ES" w:eastAsia="es-ES"/>
        </w:rPr>
        <w:t xml:space="preserve"> </w:t>
      </w:r>
      <w:r w:rsidR="00E13F6B" w:rsidRPr="00E13F6B">
        <w:rPr>
          <w:rFonts w:ascii="Arial" w:hAnsi="Arial" w:cs="Arial"/>
          <w:sz w:val="24"/>
          <w:szCs w:val="24"/>
        </w:rPr>
        <w:t xml:space="preserve">1. La documental pública. </w:t>
      </w:r>
      <w:r w:rsidR="00E13F6B" w:rsidRPr="00E13F6B">
        <w:rPr>
          <w:rFonts w:ascii="Arial" w:hAnsi="Arial" w:cs="Arial"/>
          <w:bCs/>
          <w:sz w:val="24"/>
          <w:szCs w:val="24"/>
        </w:rPr>
        <w:t xml:space="preserve">Consistente en el original del oficio </w:t>
      </w:r>
      <w:r w:rsidR="003A49C5">
        <w:rPr>
          <w:rFonts w:ascii="Arial" w:eastAsia="Times New Roman" w:hAnsi="Arial" w:cs="Arial"/>
          <w:bCs/>
          <w:iCs/>
          <w:caps/>
          <w:kern w:val="2"/>
          <w:sz w:val="24"/>
          <w:szCs w:val="24"/>
          <w:lang w:val="es-ES_tradnl" w:eastAsia="es-ES"/>
        </w:rPr>
        <w:t>**********</w:t>
      </w:r>
      <w:r w:rsidR="00E13F6B" w:rsidRPr="00E13F6B">
        <w:rPr>
          <w:rFonts w:ascii="Arial" w:hAnsi="Arial" w:cs="Arial"/>
          <w:bCs/>
          <w:sz w:val="24"/>
          <w:szCs w:val="24"/>
        </w:rPr>
        <w:t xml:space="preserve">, de fecha veintiocho de noviembre de dos mil diecinueve, signado por el Director General de la Oficina de Pensiones, ofrecida por la parte actora, misma que hace suya por obrar en autos; </w:t>
      </w:r>
      <w:r w:rsidR="00E13F6B" w:rsidRPr="00E13F6B">
        <w:rPr>
          <w:rFonts w:ascii="Arial" w:hAnsi="Arial" w:cs="Arial"/>
          <w:sz w:val="24"/>
          <w:szCs w:val="24"/>
        </w:rPr>
        <w:t xml:space="preserve">2. La documental privada. </w:t>
      </w:r>
      <w:r w:rsidR="00E13F6B">
        <w:rPr>
          <w:rFonts w:ascii="Arial" w:hAnsi="Arial" w:cs="Arial"/>
          <w:bCs/>
          <w:sz w:val="24"/>
          <w:szCs w:val="24"/>
        </w:rPr>
        <w:t>Copia</w:t>
      </w:r>
      <w:r w:rsidR="00E13F6B" w:rsidRPr="00E13F6B">
        <w:rPr>
          <w:rFonts w:ascii="Arial" w:hAnsi="Arial" w:cs="Arial"/>
          <w:bCs/>
          <w:sz w:val="24"/>
          <w:szCs w:val="24"/>
        </w:rPr>
        <w:t xml:space="preserve"> </w:t>
      </w:r>
      <w:r w:rsidR="00A66142">
        <w:rPr>
          <w:rFonts w:ascii="Arial" w:hAnsi="Arial" w:cs="Arial"/>
          <w:bCs/>
          <w:sz w:val="24"/>
          <w:szCs w:val="24"/>
        </w:rPr>
        <w:t>certificada</w:t>
      </w:r>
      <w:r w:rsidR="00E13F6B" w:rsidRPr="00E13F6B">
        <w:rPr>
          <w:rFonts w:ascii="Arial" w:hAnsi="Arial" w:cs="Arial"/>
          <w:bCs/>
          <w:sz w:val="24"/>
          <w:szCs w:val="24"/>
        </w:rPr>
        <w:t xml:space="preserve"> del oficio </w:t>
      </w:r>
      <w:r w:rsidR="003A49C5">
        <w:rPr>
          <w:rFonts w:ascii="Arial" w:eastAsia="Times New Roman" w:hAnsi="Arial" w:cs="Arial"/>
          <w:bCs/>
          <w:iCs/>
          <w:caps/>
          <w:kern w:val="2"/>
          <w:sz w:val="24"/>
          <w:szCs w:val="24"/>
          <w:lang w:val="es-ES_tradnl" w:eastAsia="es-ES"/>
        </w:rPr>
        <w:t>**********</w:t>
      </w:r>
      <w:r w:rsidR="00E13F6B" w:rsidRPr="00E13F6B">
        <w:rPr>
          <w:rFonts w:ascii="Arial" w:hAnsi="Arial" w:cs="Arial"/>
          <w:bCs/>
          <w:sz w:val="24"/>
          <w:szCs w:val="24"/>
        </w:rPr>
        <w:t>, de treinta de diciembre de dos mil quince, emitido por el Director General de la Oficina de Pensiones</w:t>
      </w:r>
      <w:r w:rsidR="00E13F6B">
        <w:rPr>
          <w:rFonts w:ascii="Arial" w:hAnsi="Arial" w:cs="Arial"/>
          <w:bCs/>
          <w:sz w:val="24"/>
          <w:szCs w:val="24"/>
        </w:rPr>
        <w:t xml:space="preserve"> del Estado</w:t>
      </w:r>
      <w:r w:rsidR="00E13F6B" w:rsidRPr="00E13F6B">
        <w:rPr>
          <w:rFonts w:ascii="Arial" w:hAnsi="Arial" w:cs="Arial"/>
          <w:bCs/>
          <w:sz w:val="24"/>
          <w:szCs w:val="24"/>
        </w:rPr>
        <w:t xml:space="preserve">, ofrecida por la parte actora, misma que hace suya por obrar en autos; </w:t>
      </w:r>
      <w:r w:rsidR="00E13F6B" w:rsidRPr="00E13F6B">
        <w:rPr>
          <w:rFonts w:ascii="Arial" w:hAnsi="Arial" w:cs="Arial"/>
          <w:sz w:val="24"/>
          <w:szCs w:val="24"/>
        </w:rPr>
        <w:t>3. Documental pública.</w:t>
      </w:r>
      <w:r w:rsidR="00E13F6B" w:rsidRPr="00E13F6B">
        <w:rPr>
          <w:rFonts w:ascii="Arial" w:hAnsi="Arial" w:cs="Arial"/>
          <w:bCs/>
          <w:sz w:val="24"/>
          <w:szCs w:val="24"/>
        </w:rPr>
        <w:t xml:space="preserve"> Consistente en un cuadernillo de copias certificadas constante de diecisiete fojas útiles, en las que consta la concesión de la pensión por jubilación a favor de </w:t>
      </w:r>
      <w:r w:rsidR="003A49C5">
        <w:rPr>
          <w:rFonts w:ascii="Arial" w:eastAsia="Times New Roman" w:hAnsi="Arial" w:cs="Arial"/>
          <w:bCs/>
          <w:iCs/>
          <w:caps/>
          <w:kern w:val="2"/>
          <w:sz w:val="24"/>
          <w:szCs w:val="24"/>
          <w:lang w:val="es-ES_tradnl" w:eastAsia="es-ES"/>
        </w:rPr>
        <w:t>**********</w:t>
      </w:r>
      <w:r w:rsidR="00E13F6B" w:rsidRPr="00E13F6B">
        <w:rPr>
          <w:rFonts w:ascii="Arial" w:hAnsi="Arial" w:cs="Arial"/>
          <w:bCs/>
          <w:sz w:val="24"/>
          <w:szCs w:val="24"/>
        </w:rPr>
        <w:t xml:space="preserve">; </w:t>
      </w:r>
      <w:r w:rsidR="00E13F6B">
        <w:rPr>
          <w:rFonts w:ascii="Arial" w:hAnsi="Arial" w:cs="Arial"/>
          <w:sz w:val="24"/>
          <w:szCs w:val="24"/>
        </w:rPr>
        <w:t>4. I</w:t>
      </w:r>
      <w:r w:rsidR="00E13F6B" w:rsidRPr="00E13F6B">
        <w:rPr>
          <w:rFonts w:ascii="Arial" w:hAnsi="Arial" w:cs="Arial"/>
          <w:sz w:val="24"/>
          <w:szCs w:val="24"/>
        </w:rPr>
        <w:t>nstrumental de actuaciones; y</w:t>
      </w:r>
      <w:r w:rsidR="00E13F6B">
        <w:rPr>
          <w:rFonts w:ascii="Arial" w:hAnsi="Arial" w:cs="Arial"/>
          <w:sz w:val="24"/>
          <w:szCs w:val="24"/>
        </w:rPr>
        <w:t xml:space="preserve"> 5. P</w:t>
      </w:r>
      <w:r w:rsidR="00E13F6B" w:rsidRPr="00E13F6B">
        <w:rPr>
          <w:rFonts w:ascii="Arial" w:hAnsi="Arial" w:cs="Arial"/>
          <w:sz w:val="24"/>
          <w:szCs w:val="24"/>
        </w:rPr>
        <w:t>resunción legal y humana</w:t>
      </w:r>
      <w:r w:rsidR="00E13F6B">
        <w:rPr>
          <w:rFonts w:ascii="Arial" w:hAnsi="Arial" w:cs="Arial"/>
          <w:sz w:val="24"/>
          <w:szCs w:val="24"/>
        </w:rPr>
        <w:t xml:space="preserve">; </w:t>
      </w:r>
      <w:r w:rsidR="00FC78A8" w:rsidRPr="007E7EE1">
        <w:rPr>
          <w:rFonts w:ascii="Arial" w:eastAsia="Times New Roman" w:hAnsi="Arial" w:cs="Arial"/>
          <w:bCs/>
          <w:sz w:val="24"/>
          <w:szCs w:val="24"/>
          <w:lang w:val="es-ES" w:eastAsia="es-ES"/>
        </w:rPr>
        <w:t>la</w:t>
      </w:r>
      <w:r w:rsidR="001A46E4" w:rsidRPr="007E7EE1">
        <w:rPr>
          <w:rFonts w:ascii="Arial" w:eastAsia="Times New Roman" w:hAnsi="Arial" w:cs="Arial"/>
          <w:bCs/>
          <w:sz w:val="24"/>
          <w:szCs w:val="24"/>
          <w:lang w:val="es-ES" w:eastAsia="es-ES"/>
        </w:rPr>
        <w:t>s</w:t>
      </w:r>
      <w:r w:rsidR="00FC78A8" w:rsidRPr="007E7EE1">
        <w:rPr>
          <w:rFonts w:ascii="Arial" w:eastAsia="Times New Roman" w:hAnsi="Arial" w:cs="Arial"/>
          <w:bCs/>
          <w:sz w:val="24"/>
          <w:szCs w:val="24"/>
          <w:lang w:val="es-ES" w:eastAsia="es-ES"/>
        </w:rPr>
        <w:t xml:space="preserve"> prueba</w:t>
      </w:r>
      <w:r w:rsidR="001A46E4" w:rsidRPr="007E7EE1">
        <w:rPr>
          <w:rFonts w:ascii="Arial" w:eastAsia="Times New Roman" w:hAnsi="Arial" w:cs="Arial"/>
          <w:bCs/>
          <w:sz w:val="24"/>
          <w:szCs w:val="24"/>
          <w:lang w:val="es-ES" w:eastAsia="es-ES"/>
        </w:rPr>
        <w:t>s</w:t>
      </w:r>
      <w:r w:rsidR="00FC78A8" w:rsidRPr="007E7EE1">
        <w:rPr>
          <w:rFonts w:ascii="Arial" w:eastAsia="Times New Roman" w:hAnsi="Arial" w:cs="Arial"/>
          <w:bCs/>
          <w:sz w:val="24"/>
          <w:szCs w:val="24"/>
          <w:lang w:val="es-ES" w:eastAsia="es-ES"/>
        </w:rPr>
        <w:t xml:space="preserve"> marcada</w:t>
      </w:r>
      <w:r w:rsidR="001A46E4" w:rsidRPr="007E7EE1">
        <w:rPr>
          <w:rFonts w:ascii="Arial" w:eastAsia="Times New Roman" w:hAnsi="Arial" w:cs="Arial"/>
          <w:bCs/>
          <w:sz w:val="24"/>
          <w:szCs w:val="24"/>
          <w:lang w:val="es-ES" w:eastAsia="es-ES"/>
        </w:rPr>
        <w:t>s</w:t>
      </w:r>
      <w:r w:rsidR="00FC78A8" w:rsidRPr="007E7EE1">
        <w:rPr>
          <w:rFonts w:ascii="Arial" w:eastAsia="Times New Roman" w:hAnsi="Arial" w:cs="Arial"/>
          <w:bCs/>
          <w:sz w:val="24"/>
          <w:szCs w:val="24"/>
          <w:lang w:val="es-ES" w:eastAsia="es-ES"/>
        </w:rPr>
        <w:t xml:space="preserve"> </w:t>
      </w:r>
      <w:r w:rsidR="001A46E4" w:rsidRPr="007E7EE1">
        <w:rPr>
          <w:rFonts w:ascii="Arial" w:eastAsia="Times New Roman" w:hAnsi="Arial" w:cs="Arial"/>
          <w:bCs/>
          <w:sz w:val="24"/>
          <w:szCs w:val="24"/>
          <w:lang w:val="es-ES" w:eastAsia="es-ES"/>
        </w:rPr>
        <w:t xml:space="preserve">del </w:t>
      </w:r>
      <w:r w:rsidR="00FC78A8" w:rsidRPr="007E7EE1">
        <w:rPr>
          <w:rFonts w:ascii="Arial" w:eastAsia="Times New Roman" w:hAnsi="Arial" w:cs="Arial"/>
          <w:bCs/>
          <w:sz w:val="24"/>
          <w:szCs w:val="24"/>
          <w:lang w:val="es-ES" w:eastAsia="es-ES"/>
        </w:rPr>
        <w:t>número 1</w:t>
      </w:r>
      <w:r w:rsidR="001A46E4" w:rsidRPr="007E7EE1">
        <w:rPr>
          <w:rFonts w:ascii="Arial" w:eastAsia="Times New Roman" w:hAnsi="Arial" w:cs="Arial"/>
          <w:bCs/>
          <w:sz w:val="24"/>
          <w:szCs w:val="24"/>
          <w:lang w:val="es-ES" w:eastAsia="es-ES"/>
        </w:rPr>
        <w:t xml:space="preserve"> a </w:t>
      </w:r>
      <w:r w:rsidR="001928DB">
        <w:rPr>
          <w:rFonts w:ascii="Arial" w:eastAsia="Times New Roman" w:hAnsi="Arial" w:cs="Arial"/>
          <w:bCs/>
          <w:sz w:val="24"/>
          <w:szCs w:val="24"/>
          <w:lang w:val="es-ES" w:eastAsia="es-ES"/>
        </w:rPr>
        <w:t>3</w:t>
      </w:r>
      <w:r w:rsidR="00FC78A8" w:rsidRPr="007E7EE1">
        <w:rPr>
          <w:rFonts w:ascii="Arial" w:eastAsia="Times New Roman" w:hAnsi="Arial" w:cs="Arial"/>
          <w:bCs/>
          <w:sz w:val="24"/>
          <w:szCs w:val="24"/>
          <w:lang w:val="es-ES" w:eastAsia="es-ES"/>
        </w:rPr>
        <w:t xml:space="preserve">, </w:t>
      </w:r>
      <w:r w:rsidR="001A46E4" w:rsidRPr="007E7EE1">
        <w:rPr>
          <w:rFonts w:ascii="Arial" w:eastAsia="Times New Roman" w:hAnsi="Arial" w:cs="Arial"/>
          <w:bCs/>
          <w:sz w:val="24"/>
          <w:szCs w:val="24"/>
          <w:lang w:val="es-ES" w:eastAsia="es-ES"/>
        </w:rPr>
        <w:t xml:space="preserve">hacen prueba plena al haber sido expedidas por </w:t>
      </w:r>
      <w:r w:rsidR="001A46E4" w:rsidRPr="007E7EE1">
        <w:rPr>
          <w:rFonts w:ascii="Arial" w:eastAsia="Times New Roman" w:hAnsi="Arial" w:cs="Arial"/>
          <w:sz w:val="24"/>
          <w:szCs w:val="24"/>
          <w:lang w:val="es-ES" w:eastAsia="es-ES"/>
        </w:rPr>
        <w:t xml:space="preserve">funcionarios públicos en ejercicio </w:t>
      </w:r>
      <w:r w:rsidR="00FC78A8" w:rsidRPr="007E7EE1">
        <w:rPr>
          <w:rFonts w:ascii="Arial" w:eastAsia="Times New Roman" w:hAnsi="Arial" w:cs="Arial"/>
          <w:bCs/>
          <w:sz w:val="24"/>
          <w:szCs w:val="24"/>
          <w:lang w:val="es-ES" w:eastAsia="es-ES"/>
        </w:rPr>
        <w:t xml:space="preserve">de sus funciones, </w:t>
      </w:r>
      <w:r w:rsidR="00FC78A8" w:rsidRPr="007E7EE1">
        <w:rPr>
          <w:rFonts w:ascii="Arial" w:eastAsia="Times New Roman" w:hAnsi="Arial" w:cs="Arial"/>
          <w:sz w:val="24"/>
          <w:szCs w:val="24"/>
          <w:lang w:val="es-ES" w:eastAsia="es-ES"/>
        </w:rPr>
        <w:t xml:space="preserve">las pruebas marcadas con los números </w:t>
      </w:r>
      <w:r w:rsidR="001928DB">
        <w:rPr>
          <w:rFonts w:ascii="Arial" w:eastAsia="Times New Roman" w:hAnsi="Arial" w:cs="Arial"/>
          <w:sz w:val="24"/>
          <w:szCs w:val="24"/>
          <w:lang w:val="es-ES" w:eastAsia="es-ES"/>
        </w:rPr>
        <w:t>4 y 5</w:t>
      </w:r>
      <w:r w:rsidR="00FC78A8" w:rsidRPr="007E7EE1">
        <w:rPr>
          <w:rFonts w:ascii="Arial" w:eastAsia="Times New Roman" w:hAnsi="Arial" w:cs="Arial"/>
          <w:sz w:val="24"/>
          <w:szCs w:val="24"/>
          <w:lang w:val="es-ES" w:eastAsia="es-ES"/>
        </w:rPr>
        <w:t xml:space="preserve">, se desahogan por su propia y especial naturaleza en </w:t>
      </w:r>
      <w:r w:rsidR="00FC78A8" w:rsidRPr="007E7EE1">
        <w:rPr>
          <w:rFonts w:ascii="Arial" w:hAnsi="Arial" w:cs="Arial"/>
          <w:sz w:val="24"/>
          <w:szCs w:val="24"/>
        </w:rPr>
        <w:t>términos de las fra</w:t>
      </w:r>
      <w:r w:rsidR="009500B1">
        <w:rPr>
          <w:rFonts w:ascii="Arial" w:hAnsi="Arial" w:cs="Arial"/>
          <w:sz w:val="24"/>
          <w:szCs w:val="24"/>
        </w:rPr>
        <w:t xml:space="preserve">cciones I y II del artículo 203, </w:t>
      </w:r>
      <w:r w:rsidR="00FC78A8" w:rsidRPr="007E7EE1">
        <w:rPr>
          <w:rFonts w:ascii="Arial" w:hAnsi="Arial" w:cs="Arial"/>
          <w:sz w:val="24"/>
          <w:szCs w:val="24"/>
        </w:rPr>
        <w:t>de la Ley de Procedimiento y Justicia Administrativa para el Estado.</w:t>
      </w:r>
    </w:p>
    <w:p w14:paraId="7D1A192D" w14:textId="7175ADF2" w:rsidR="00FC78A8" w:rsidRDefault="00FC78A8" w:rsidP="00FC78A8">
      <w:pPr>
        <w:spacing w:line="360" w:lineRule="auto"/>
        <w:ind w:firstLine="708"/>
        <w:jc w:val="both"/>
        <w:rPr>
          <w:rFonts w:ascii="Arial" w:hAnsi="Arial" w:cs="Arial"/>
          <w:sz w:val="24"/>
          <w:szCs w:val="24"/>
        </w:rPr>
      </w:pPr>
      <w:r w:rsidRPr="00E74DFF">
        <w:rPr>
          <w:rFonts w:ascii="Arial" w:hAnsi="Arial" w:cs="Arial"/>
          <w:sz w:val="24"/>
          <w:szCs w:val="24"/>
        </w:rPr>
        <w:t xml:space="preserve">Enseguida, este Juzgador procede al análisis del </w:t>
      </w:r>
      <w:r>
        <w:rPr>
          <w:rFonts w:ascii="Arial" w:hAnsi="Arial" w:cs="Arial"/>
          <w:sz w:val="24"/>
          <w:szCs w:val="24"/>
        </w:rPr>
        <w:t xml:space="preserve">contenido </w:t>
      </w:r>
      <w:r w:rsidR="00A65999">
        <w:rPr>
          <w:rFonts w:ascii="Arial" w:hAnsi="Arial" w:cs="Arial"/>
          <w:sz w:val="24"/>
          <w:szCs w:val="24"/>
        </w:rPr>
        <w:t xml:space="preserve">de los oficios </w:t>
      </w:r>
      <w:r w:rsidR="00781D9D" w:rsidRPr="000862F9">
        <w:rPr>
          <w:rFonts w:ascii="Arial" w:eastAsia="Times New Roman" w:hAnsi="Arial" w:cs="Arial"/>
          <w:color w:val="000000"/>
          <w:sz w:val="24"/>
          <w:szCs w:val="24"/>
          <w:lang w:val="es-ES" w:eastAsia="es-ES"/>
        </w:rPr>
        <w:t>oficios</w:t>
      </w:r>
      <w:r w:rsidR="00781D9D" w:rsidRPr="000661E2">
        <w:rPr>
          <w:rFonts w:ascii="Arial" w:eastAsia="Times New Roman" w:hAnsi="Arial" w:cs="Arial"/>
          <w:color w:val="000000"/>
          <w:sz w:val="24"/>
          <w:szCs w:val="24"/>
          <w:lang w:val="es-ES" w:eastAsia="es-ES"/>
        </w:rPr>
        <w:t xml:space="preserve"> </w:t>
      </w:r>
      <w:r w:rsidR="003A49C5">
        <w:rPr>
          <w:rFonts w:ascii="Arial" w:eastAsia="Times New Roman" w:hAnsi="Arial" w:cs="Arial"/>
          <w:bCs/>
          <w:iCs/>
          <w:caps/>
          <w:kern w:val="2"/>
          <w:sz w:val="24"/>
          <w:szCs w:val="24"/>
          <w:lang w:val="es-ES_tradnl" w:eastAsia="es-ES"/>
        </w:rPr>
        <w:t>**********</w:t>
      </w:r>
      <w:r w:rsidR="00781D9D">
        <w:rPr>
          <w:rFonts w:ascii="Arial" w:eastAsia="Times New Roman" w:hAnsi="Arial" w:cs="Arial"/>
          <w:bCs/>
          <w:iCs/>
          <w:kern w:val="2"/>
          <w:sz w:val="24"/>
          <w:szCs w:val="24"/>
          <w:lang w:val="es-ES_tradnl" w:eastAsia="es-ES"/>
        </w:rPr>
        <w:t>, de veintiocho de noviembre de dos mil diecinueve</w:t>
      </w:r>
      <w:r w:rsidR="00A66142">
        <w:rPr>
          <w:rFonts w:ascii="Arial" w:eastAsia="Times New Roman" w:hAnsi="Arial" w:cs="Arial"/>
          <w:bCs/>
          <w:iCs/>
          <w:kern w:val="2"/>
          <w:sz w:val="24"/>
          <w:szCs w:val="24"/>
          <w:lang w:val="es-ES_tradnl" w:eastAsia="es-ES"/>
        </w:rPr>
        <w:t>,</w:t>
      </w:r>
      <w:r w:rsidR="00781D9D">
        <w:rPr>
          <w:rFonts w:ascii="Arial" w:eastAsia="Times New Roman" w:hAnsi="Arial" w:cs="Arial"/>
          <w:bCs/>
          <w:iCs/>
          <w:kern w:val="2"/>
          <w:sz w:val="24"/>
          <w:szCs w:val="24"/>
          <w:lang w:val="es-ES_tradnl" w:eastAsia="es-ES"/>
        </w:rPr>
        <w:t xml:space="preserve"> y </w:t>
      </w:r>
      <w:r w:rsidR="003A49C5">
        <w:rPr>
          <w:rFonts w:ascii="Arial" w:eastAsia="Times New Roman" w:hAnsi="Arial" w:cs="Arial"/>
          <w:bCs/>
          <w:iCs/>
          <w:caps/>
          <w:kern w:val="2"/>
          <w:sz w:val="24"/>
          <w:szCs w:val="24"/>
          <w:lang w:val="es-ES_tradnl" w:eastAsia="es-ES"/>
        </w:rPr>
        <w:t>**********</w:t>
      </w:r>
      <w:r w:rsidR="00781D9D">
        <w:rPr>
          <w:rFonts w:ascii="Arial" w:eastAsia="Times New Roman" w:hAnsi="Arial" w:cs="Arial"/>
          <w:bCs/>
          <w:iCs/>
          <w:kern w:val="2"/>
          <w:sz w:val="24"/>
          <w:szCs w:val="24"/>
          <w:lang w:val="es-ES_tradnl" w:eastAsia="es-ES"/>
        </w:rPr>
        <w:t>, de treinta de diciembre de dos mil quince</w:t>
      </w:r>
      <w:r w:rsidR="00A65999" w:rsidRPr="00057054">
        <w:rPr>
          <w:rFonts w:ascii="Arial" w:hAnsi="Arial" w:cs="Arial"/>
          <w:bCs/>
          <w:sz w:val="24"/>
          <w:szCs w:val="24"/>
        </w:rPr>
        <w:t>,</w:t>
      </w:r>
      <w:r w:rsidR="00A65999">
        <w:rPr>
          <w:rFonts w:ascii="Arial" w:hAnsi="Arial" w:cs="Arial"/>
          <w:bCs/>
          <w:sz w:val="24"/>
          <w:szCs w:val="24"/>
        </w:rPr>
        <w:t xml:space="preserve"> </w:t>
      </w:r>
      <w:r w:rsidRPr="00E74DFF">
        <w:rPr>
          <w:rFonts w:ascii="Arial" w:hAnsi="Arial" w:cs="Arial"/>
          <w:sz w:val="24"/>
          <w:szCs w:val="24"/>
        </w:rPr>
        <w:t>emitido</w:t>
      </w:r>
      <w:r w:rsidR="00A65999">
        <w:rPr>
          <w:rFonts w:ascii="Arial" w:hAnsi="Arial" w:cs="Arial"/>
          <w:sz w:val="24"/>
          <w:szCs w:val="24"/>
        </w:rPr>
        <w:t>s</w:t>
      </w:r>
      <w:r w:rsidRPr="00E74DFF">
        <w:rPr>
          <w:rFonts w:ascii="Arial" w:hAnsi="Arial" w:cs="Arial"/>
          <w:sz w:val="24"/>
          <w:szCs w:val="24"/>
        </w:rPr>
        <w:t xml:space="preserve"> por el Director General de la Oficina de Pensiones del Estado, con la finalidad de determinar si está</w:t>
      </w:r>
      <w:r w:rsidR="00A65999">
        <w:rPr>
          <w:rFonts w:ascii="Arial" w:hAnsi="Arial" w:cs="Arial"/>
          <w:sz w:val="24"/>
          <w:szCs w:val="24"/>
        </w:rPr>
        <w:t>n</w:t>
      </w:r>
      <w:r w:rsidRPr="00E74DFF">
        <w:rPr>
          <w:rFonts w:ascii="Arial" w:hAnsi="Arial" w:cs="Arial"/>
          <w:sz w:val="24"/>
          <w:szCs w:val="24"/>
        </w:rPr>
        <w:t xml:space="preserve"> debidamente fundado</w:t>
      </w:r>
      <w:r w:rsidR="00A65999">
        <w:rPr>
          <w:rFonts w:ascii="Arial" w:hAnsi="Arial" w:cs="Arial"/>
          <w:sz w:val="24"/>
          <w:szCs w:val="24"/>
        </w:rPr>
        <w:t>s</w:t>
      </w:r>
      <w:r w:rsidRPr="00E74DFF">
        <w:rPr>
          <w:rFonts w:ascii="Arial" w:hAnsi="Arial" w:cs="Arial"/>
          <w:sz w:val="24"/>
          <w:szCs w:val="24"/>
        </w:rPr>
        <w:t xml:space="preserve"> y motivado</w:t>
      </w:r>
      <w:r w:rsidR="00A65999">
        <w:rPr>
          <w:rFonts w:ascii="Arial" w:hAnsi="Arial" w:cs="Arial"/>
          <w:sz w:val="24"/>
          <w:szCs w:val="24"/>
        </w:rPr>
        <w:t>s</w:t>
      </w:r>
      <w:r w:rsidRPr="00E74DFF">
        <w:rPr>
          <w:rFonts w:ascii="Arial" w:hAnsi="Arial" w:cs="Arial"/>
          <w:sz w:val="24"/>
          <w:szCs w:val="24"/>
        </w:rPr>
        <w:t xml:space="preserve"> y si es procedente la petición del actor respecto a que se le otorguen las mismas prestaciones, como </w:t>
      </w:r>
      <w:r w:rsidRPr="00A65999">
        <w:rPr>
          <w:rFonts w:ascii="Arial" w:hAnsi="Arial" w:cs="Arial"/>
          <w:sz w:val="24"/>
          <w:szCs w:val="24"/>
        </w:rPr>
        <w:t>trabajador de confianza, que se le dan a los trabajadores de base,</w:t>
      </w:r>
      <w:r w:rsidRPr="00E74DFF">
        <w:rPr>
          <w:rFonts w:ascii="Arial" w:hAnsi="Arial" w:cs="Arial"/>
          <w:sz w:val="24"/>
          <w:szCs w:val="24"/>
        </w:rPr>
        <w:t xml:space="preserve"> por concepto de pensión por jubilación.</w:t>
      </w:r>
    </w:p>
    <w:p w14:paraId="6D44E06F" w14:textId="0D46E461" w:rsidR="00FC78A8" w:rsidRPr="00B97C8F" w:rsidRDefault="00FC78A8" w:rsidP="00BB0290">
      <w:pPr>
        <w:spacing w:line="360" w:lineRule="auto"/>
        <w:ind w:firstLine="567"/>
        <w:jc w:val="both"/>
        <w:rPr>
          <w:rFonts w:ascii="Arial" w:eastAsia="Times New Roman" w:hAnsi="Arial" w:cs="Arial"/>
          <w:i/>
          <w:lang w:val="es-ES_tradnl" w:eastAsia="es-ES"/>
        </w:rPr>
      </w:pPr>
      <w:r w:rsidRPr="00B97C8F">
        <w:rPr>
          <w:rFonts w:ascii="Arial" w:hAnsi="Arial" w:cs="Arial"/>
          <w:sz w:val="24"/>
          <w:szCs w:val="24"/>
        </w:rPr>
        <w:t>En el acto impugnado</w:t>
      </w:r>
      <w:r w:rsidR="00CE1418" w:rsidRPr="00B97C8F">
        <w:rPr>
          <w:rFonts w:ascii="Arial" w:hAnsi="Arial" w:cs="Arial"/>
          <w:sz w:val="24"/>
          <w:szCs w:val="24"/>
        </w:rPr>
        <w:t xml:space="preserve"> oficio </w:t>
      </w:r>
      <w:r w:rsidR="003A49C5">
        <w:rPr>
          <w:rFonts w:ascii="Arial" w:eastAsia="Times New Roman" w:hAnsi="Arial" w:cs="Arial"/>
          <w:bCs/>
          <w:iCs/>
          <w:caps/>
          <w:kern w:val="2"/>
          <w:sz w:val="24"/>
          <w:szCs w:val="24"/>
          <w:lang w:val="es-ES_tradnl" w:eastAsia="es-ES"/>
        </w:rPr>
        <w:t>**********</w:t>
      </w:r>
      <w:r w:rsidR="00CE1418" w:rsidRPr="00B97C8F">
        <w:rPr>
          <w:rFonts w:ascii="Arial" w:hAnsi="Arial" w:cs="Arial"/>
          <w:sz w:val="24"/>
          <w:szCs w:val="24"/>
        </w:rPr>
        <w:t>,</w:t>
      </w:r>
      <w:r w:rsidRPr="00B97C8F">
        <w:rPr>
          <w:rFonts w:ascii="Arial" w:hAnsi="Arial" w:cs="Arial"/>
          <w:sz w:val="24"/>
          <w:szCs w:val="24"/>
        </w:rPr>
        <w:t xml:space="preserve"> la autoridad emisora indicó</w:t>
      </w:r>
      <w:r w:rsidR="00B1223F" w:rsidRPr="00B97C8F">
        <w:rPr>
          <w:rFonts w:ascii="Arial" w:hAnsi="Arial" w:cs="Arial"/>
          <w:sz w:val="24"/>
          <w:szCs w:val="24"/>
        </w:rPr>
        <w:t xml:space="preserve">: </w:t>
      </w:r>
      <w:r w:rsidRPr="00B97C8F">
        <w:rPr>
          <w:rFonts w:ascii="Arial" w:hAnsi="Arial" w:cs="Arial"/>
          <w:i/>
        </w:rPr>
        <w:t>“</w:t>
      </w:r>
      <w:r w:rsidRPr="00B97C8F">
        <w:rPr>
          <w:rFonts w:ascii="Arial" w:eastAsia="Times New Roman" w:hAnsi="Arial" w:cs="Arial"/>
          <w:i/>
          <w:lang w:val="es-ES_tradnl" w:eastAsia="es-ES"/>
        </w:rPr>
        <w:t>…</w:t>
      </w:r>
      <w:r w:rsidR="001E1437" w:rsidRPr="00B97C8F">
        <w:rPr>
          <w:rFonts w:ascii="Arial" w:eastAsia="Times New Roman" w:hAnsi="Arial" w:cs="Arial"/>
          <w:i/>
          <w:lang w:val="es-ES_tradnl" w:eastAsia="es-ES"/>
        </w:rPr>
        <w:t xml:space="preserve">Por lo anteriormente expuesto, es procedente autorizar la solicitud de pensión por jubilación al ciudadano </w:t>
      </w:r>
      <w:r w:rsidR="003A49C5">
        <w:rPr>
          <w:rFonts w:ascii="Arial" w:eastAsia="Times New Roman" w:hAnsi="Arial" w:cs="Arial"/>
          <w:bCs/>
          <w:iCs/>
          <w:caps/>
          <w:kern w:val="2"/>
          <w:sz w:val="24"/>
          <w:szCs w:val="24"/>
          <w:lang w:val="es-ES_tradnl" w:eastAsia="es-ES"/>
        </w:rPr>
        <w:t>**********</w:t>
      </w:r>
      <w:r w:rsidR="001E1437" w:rsidRPr="00B97C8F">
        <w:rPr>
          <w:rFonts w:ascii="Arial" w:eastAsia="Times New Roman" w:hAnsi="Arial" w:cs="Arial"/>
          <w:i/>
          <w:lang w:val="es-ES_tradnl" w:eastAsia="es-ES"/>
        </w:rPr>
        <w:t>, de conformidad con lo establecido en los artículos 1, 2, 5 fracción I inciso a), 29, 31, 50 fracción I, 52, 53 en relación direct</w:t>
      </w:r>
      <w:r w:rsidR="00A66142">
        <w:rPr>
          <w:rFonts w:ascii="Arial" w:eastAsia="Times New Roman" w:hAnsi="Arial" w:cs="Arial"/>
          <w:i/>
          <w:lang w:val="es-ES_tradnl" w:eastAsia="es-ES"/>
        </w:rPr>
        <w:t>a</w:t>
      </w:r>
      <w:r w:rsidR="001E1437" w:rsidRPr="00B97C8F">
        <w:rPr>
          <w:rFonts w:ascii="Arial" w:eastAsia="Times New Roman" w:hAnsi="Arial" w:cs="Arial"/>
          <w:i/>
          <w:lang w:val="es-ES_tradnl" w:eastAsia="es-ES"/>
        </w:rPr>
        <w:t xml:space="preserve"> con el convenio celebrado entre la Dirección de Pensiones del Gobierno del Estado y la Dirección </w:t>
      </w:r>
      <w:r w:rsidR="00B97C8F" w:rsidRPr="00B97C8F">
        <w:rPr>
          <w:rFonts w:ascii="Arial" w:eastAsia="Times New Roman" w:hAnsi="Arial" w:cs="Arial"/>
          <w:i/>
          <w:lang w:val="es-ES_tradnl" w:eastAsia="es-ES"/>
        </w:rPr>
        <w:t xml:space="preserve">de Recursos Humanos, dependiente de la Secretaría de Administración del Poder Ejecutivo, de fecha 12 de noviembre de </w:t>
      </w:r>
      <w:r w:rsidR="0025718F">
        <w:rPr>
          <w:rFonts w:ascii="Arial" w:eastAsia="Times New Roman" w:hAnsi="Arial" w:cs="Arial"/>
          <w:i/>
          <w:lang w:val="es-ES_tradnl" w:eastAsia="es-ES"/>
        </w:rPr>
        <w:t>1999, 54, 79, 88 fracción I y IV</w:t>
      </w:r>
      <w:r w:rsidR="00B97C8F" w:rsidRPr="00B97C8F">
        <w:rPr>
          <w:rFonts w:ascii="Arial" w:eastAsia="Times New Roman" w:hAnsi="Arial" w:cs="Arial"/>
          <w:i/>
          <w:lang w:val="es-ES_tradnl" w:eastAsia="es-ES"/>
        </w:rPr>
        <w:t xml:space="preserve"> y 89 fracción I y transitorio cuarta de la Ley de Pensiones para los Trabajadores del Gobierno del </w:t>
      </w:r>
      <w:r w:rsidR="00B97C8F" w:rsidRPr="00B97C8F">
        <w:rPr>
          <w:rFonts w:ascii="Arial" w:eastAsia="Times New Roman" w:hAnsi="Arial" w:cs="Arial"/>
          <w:i/>
          <w:lang w:val="es-ES_tradnl" w:eastAsia="es-ES"/>
        </w:rPr>
        <w:lastRenderedPageBreak/>
        <w:t>Estado de Oaxaca, ésta se concede por el 100% del sueldo base que percibe un Administrativo, que es de $4,637.00 (Cuatro mil seiscientos treinta y siete pesos 00/100 M.N.)..:”</w:t>
      </w:r>
    </w:p>
    <w:p w14:paraId="6FD8A951" w14:textId="77777777" w:rsidR="0084038D" w:rsidRPr="003A49C5" w:rsidRDefault="0084038D" w:rsidP="00967DCC">
      <w:pPr>
        <w:spacing w:after="0" w:line="360" w:lineRule="auto"/>
        <w:ind w:firstLine="708"/>
        <w:jc w:val="both"/>
        <w:rPr>
          <w:rFonts w:ascii="Arial" w:eastAsia="Times New Roman" w:hAnsi="Arial" w:cs="Arial"/>
          <w:sz w:val="16"/>
          <w:szCs w:val="16"/>
          <w:lang w:val="es-ES_tradnl" w:eastAsia="es-ES"/>
        </w:rPr>
      </w:pPr>
    </w:p>
    <w:p w14:paraId="7DB6911D" w14:textId="5BB3FF08" w:rsidR="00967DCC" w:rsidRPr="00B97C8F" w:rsidRDefault="00645D96" w:rsidP="00967DCC">
      <w:pPr>
        <w:spacing w:after="0" w:line="360" w:lineRule="auto"/>
        <w:ind w:firstLine="708"/>
        <w:jc w:val="both"/>
        <w:rPr>
          <w:rFonts w:ascii="Arial" w:eastAsia="Times New Roman" w:hAnsi="Arial" w:cs="Arial"/>
          <w:sz w:val="24"/>
          <w:szCs w:val="24"/>
          <w:lang w:val="es-ES" w:eastAsia="es-ES"/>
        </w:rPr>
      </w:pPr>
      <w:r w:rsidRPr="00B97C8F">
        <w:rPr>
          <w:rFonts w:ascii="Arial" w:eastAsia="Times New Roman" w:hAnsi="Arial" w:cs="Arial"/>
          <w:sz w:val="24"/>
          <w:szCs w:val="24"/>
          <w:lang w:val="es-ES" w:eastAsia="es-ES"/>
        </w:rPr>
        <w:t>De lo transcrito se advierte</w:t>
      </w:r>
      <w:r w:rsidR="00967DCC" w:rsidRPr="00B97C8F">
        <w:rPr>
          <w:rFonts w:ascii="Arial" w:eastAsia="Times New Roman" w:hAnsi="Arial" w:cs="Arial"/>
          <w:sz w:val="24"/>
          <w:szCs w:val="24"/>
          <w:lang w:val="es-ES" w:eastAsia="es-ES"/>
        </w:rPr>
        <w:t xml:space="preserve"> que la autoridad demandada, omitió citar como fundamento de su resolución los artículos 54, de la Ley de Pensiones para los Trabajadores del Gobierno del Estado, mismo que para una </w:t>
      </w:r>
      <w:r w:rsidR="00B97C8F" w:rsidRPr="00B97C8F">
        <w:rPr>
          <w:rFonts w:ascii="Arial" w:eastAsia="Times New Roman" w:hAnsi="Arial" w:cs="Arial"/>
          <w:sz w:val="24"/>
          <w:szCs w:val="24"/>
          <w:lang w:val="es-ES" w:eastAsia="es-ES"/>
        </w:rPr>
        <w:t>mejor comprensión se transcribe</w:t>
      </w:r>
      <w:r w:rsidR="00967DCC" w:rsidRPr="00B97C8F">
        <w:rPr>
          <w:rFonts w:ascii="Arial" w:eastAsia="Times New Roman" w:hAnsi="Arial" w:cs="Arial"/>
          <w:sz w:val="24"/>
          <w:szCs w:val="24"/>
          <w:lang w:val="es-ES" w:eastAsia="es-ES"/>
        </w:rPr>
        <w:t>:</w:t>
      </w:r>
    </w:p>
    <w:p w14:paraId="5FEA02BD" w14:textId="77777777" w:rsidR="00967DCC" w:rsidRPr="00B97C8F" w:rsidRDefault="00967DCC" w:rsidP="00967DCC">
      <w:pPr>
        <w:spacing w:after="0" w:line="240" w:lineRule="auto"/>
        <w:ind w:left="851" w:right="283"/>
        <w:jc w:val="both"/>
        <w:rPr>
          <w:rFonts w:ascii="Arial" w:eastAsia="Times New Roman" w:hAnsi="Arial" w:cs="Arial"/>
          <w:b/>
          <w:sz w:val="21"/>
          <w:szCs w:val="21"/>
          <w:lang w:val="es-ES" w:eastAsia="es-ES"/>
        </w:rPr>
      </w:pPr>
    </w:p>
    <w:p w14:paraId="5EFCB271" w14:textId="319DD748" w:rsidR="00967DCC" w:rsidRPr="00B97C8F" w:rsidRDefault="00967DCC" w:rsidP="00B97C8F">
      <w:pPr>
        <w:spacing w:after="0" w:line="276" w:lineRule="auto"/>
        <w:ind w:left="851" w:right="851"/>
        <w:jc w:val="both"/>
        <w:rPr>
          <w:rFonts w:ascii="Arial" w:eastAsia="Times New Roman" w:hAnsi="Arial" w:cs="Arial"/>
          <w:i/>
          <w:sz w:val="21"/>
          <w:szCs w:val="21"/>
          <w:lang w:val="es-ES" w:eastAsia="es-ES"/>
        </w:rPr>
      </w:pPr>
      <w:r w:rsidRPr="00B97C8F">
        <w:rPr>
          <w:rFonts w:ascii="Arial" w:eastAsia="Times New Roman" w:hAnsi="Arial" w:cs="Arial"/>
          <w:b/>
          <w:i/>
          <w:sz w:val="21"/>
          <w:szCs w:val="21"/>
          <w:lang w:val="es-ES" w:eastAsia="es-ES"/>
        </w:rPr>
        <w:t>“</w:t>
      </w:r>
      <w:r w:rsidRPr="00B97C8F">
        <w:rPr>
          <w:rFonts w:ascii="Arial" w:eastAsia="Times New Roman" w:hAnsi="Arial" w:cs="Arial"/>
          <w:i/>
          <w:sz w:val="21"/>
          <w:szCs w:val="21"/>
          <w:lang w:val="es-ES" w:eastAsia="es-ES"/>
        </w:rPr>
        <w:t>Artículo 54.</w:t>
      </w:r>
      <w:r w:rsidRPr="00B97C8F">
        <w:rPr>
          <w:rFonts w:ascii="Arial" w:eastAsia="Times New Roman" w:hAnsi="Arial" w:cs="Arial"/>
          <w:b/>
          <w:i/>
          <w:sz w:val="21"/>
          <w:szCs w:val="21"/>
          <w:lang w:val="es-ES" w:eastAsia="es-ES"/>
        </w:rPr>
        <w:t xml:space="preserve"> </w:t>
      </w:r>
      <w:r w:rsidRPr="00B97C8F">
        <w:rPr>
          <w:rFonts w:ascii="Arial" w:eastAsia="Times New Roman" w:hAnsi="Arial" w:cs="Arial"/>
          <w:i/>
          <w:sz w:val="21"/>
          <w:szCs w:val="21"/>
          <w:lang w:val="es-ES" w:eastAsia="es-ES"/>
        </w:rPr>
        <w:t>Al monto resultante de la pensión señalada en el artículo anterior se integrarán las prestaciones siguientes:</w:t>
      </w:r>
    </w:p>
    <w:p w14:paraId="1F567417" w14:textId="77777777" w:rsidR="00967DCC" w:rsidRPr="00B97C8F" w:rsidRDefault="00967DCC" w:rsidP="00035AAA">
      <w:pPr>
        <w:spacing w:after="0" w:line="276" w:lineRule="auto"/>
        <w:ind w:left="851" w:right="992"/>
        <w:jc w:val="both"/>
        <w:rPr>
          <w:rFonts w:ascii="Arial" w:eastAsia="Times New Roman" w:hAnsi="Arial" w:cs="Arial"/>
          <w:i/>
          <w:sz w:val="21"/>
          <w:szCs w:val="21"/>
          <w:lang w:val="es-ES" w:eastAsia="es-ES"/>
        </w:rPr>
      </w:pPr>
      <w:r w:rsidRPr="00B97C8F">
        <w:rPr>
          <w:rFonts w:ascii="Arial" w:eastAsia="Times New Roman" w:hAnsi="Arial" w:cs="Arial"/>
          <w:bCs/>
          <w:i/>
          <w:sz w:val="21"/>
          <w:szCs w:val="21"/>
          <w:lang w:val="es-ES" w:eastAsia="es-ES"/>
        </w:rPr>
        <w:t>I.</w:t>
      </w:r>
      <w:r w:rsidRPr="00B97C8F">
        <w:rPr>
          <w:rFonts w:ascii="Arial" w:eastAsia="Times New Roman" w:hAnsi="Arial" w:cs="Arial"/>
          <w:i/>
          <w:sz w:val="21"/>
          <w:szCs w:val="21"/>
          <w:lang w:val="es-ES" w:eastAsia="es-ES"/>
        </w:rPr>
        <w:t xml:space="preserve"> Jubilados: tratándose de aquellos que </w:t>
      </w:r>
      <w:r w:rsidRPr="00B97C8F">
        <w:rPr>
          <w:rFonts w:ascii="Arial" w:eastAsia="Times New Roman" w:hAnsi="Arial" w:cs="Arial"/>
          <w:b/>
          <w:i/>
          <w:sz w:val="21"/>
          <w:szCs w:val="21"/>
          <w:lang w:val="es-ES" w:eastAsia="es-ES"/>
        </w:rPr>
        <w:t>fueron trabajadores de base</w:t>
      </w:r>
      <w:r w:rsidRPr="00B97C8F">
        <w:rPr>
          <w:rFonts w:ascii="Arial" w:eastAsia="Times New Roman" w:hAnsi="Arial" w:cs="Arial"/>
          <w:i/>
          <w:sz w:val="21"/>
          <w:szCs w:val="21"/>
          <w:lang w:val="es-ES" w:eastAsia="es-ES"/>
        </w:rPr>
        <w:t xml:space="preserve"> se integrarán la previsión social múltiple, despensa, vida cara, quinquenios, aguinaldo, estímulo del día jubilado, día de las madres y canasta navideña.</w:t>
      </w:r>
    </w:p>
    <w:p w14:paraId="5A1CF463" w14:textId="77777777" w:rsidR="00B97C8F" w:rsidRPr="00B97C8F" w:rsidRDefault="00967DCC" w:rsidP="00B97C8F">
      <w:pPr>
        <w:spacing w:line="276" w:lineRule="auto"/>
        <w:ind w:left="851" w:right="992"/>
        <w:jc w:val="both"/>
        <w:rPr>
          <w:rFonts w:ascii="Arial" w:eastAsia="Times New Roman" w:hAnsi="Arial" w:cs="Arial"/>
          <w:i/>
          <w:sz w:val="21"/>
          <w:szCs w:val="21"/>
          <w:lang w:val="es-ES" w:eastAsia="es-ES"/>
        </w:rPr>
      </w:pPr>
      <w:r w:rsidRPr="00B97C8F">
        <w:rPr>
          <w:rFonts w:ascii="Arial" w:eastAsia="Times New Roman" w:hAnsi="Arial" w:cs="Arial"/>
          <w:i/>
          <w:sz w:val="21"/>
          <w:szCs w:val="21"/>
          <w:lang w:val="es-ES" w:eastAsia="es-ES"/>
        </w:rPr>
        <w:t>El aguinaldo para jubilados será equivalente a 70 días de la cuantía diaria; y</w:t>
      </w:r>
    </w:p>
    <w:p w14:paraId="5409B424" w14:textId="23D8553B" w:rsidR="00967DCC" w:rsidRPr="00B97C8F" w:rsidRDefault="00967DCC" w:rsidP="00B97C8F">
      <w:pPr>
        <w:spacing w:line="276" w:lineRule="auto"/>
        <w:ind w:left="851" w:right="992"/>
        <w:jc w:val="both"/>
        <w:rPr>
          <w:rFonts w:ascii="Arial" w:eastAsia="Times New Roman" w:hAnsi="Arial" w:cs="Arial"/>
          <w:i/>
          <w:sz w:val="21"/>
          <w:szCs w:val="21"/>
          <w:lang w:val="es-ES" w:eastAsia="es-ES"/>
        </w:rPr>
      </w:pPr>
      <w:r w:rsidRPr="00B97C8F">
        <w:rPr>
          <w:rFonts w:ascii="Arial" w:eastAsia="Times New Roman" w:hAnsi="Arial" w:cs="Arial"/>
          <w:bCs/>
          <w:i/>
          <w:sz w:val="21"/>
          <w:szCs w:val="21"/>
          <w:lang w:val="es-ES" w:eastAsia="es-ES"/>
        </w:rPr>
        <w:t>II.</w:t>
      </w:r>
      <w:r w:rsidRPr="00B97C8F">
        <w:rPr>
          <w:rFonts w:ascii="Arial" w:eastAsia="Times New Roman" w:hAnsi="Arial" w:cs="Arial"/>
          <w:i/>
          <w:sz w:val="21"/>
          <w:szCs w:val="21"/>
          <w:lang w:val="es-ES" w:eastAsia="es-ES"/>
        </w:rPr>
        <w:t xml:space="preserve"> Pensionados y pensionistas: canasta navideña.</w:t>
      </w:r>
    </w:p>
    <w:p w14:paraId="13509D4D" w14:textId="77777777" w:rsidR="00967DCC" w:rsidRPr="00B97C8F" w:rsidRDefault="00967DCC" w:rsidP="00035AAA">
      <w:pPr>
        <w:spacing w:after="0" w:line="276" w:lineRule="auto"/>
        <w:ind w:left="851" w:right="992"/>
        <w:jc w:val="both"/>
        <w:rPr>
          <w:rFonts w:ascii="Arial" w:eastAsia="Times New Roman" w:hAnsi="Arial" w:cs="Arial"/>
          <w:i/>
          <w:sz w:val="21"/>
          <w:szCs w:val="21"/>
          <w:lang w:val="es-ES" w:eastAsia="es-ES"/>
        </w:rPr>
      </w:pPr>
      <w:r w:rsidRPr="00B97C8F">
        <w:rPr>
          <w:rFonts w:ascii="Arial" w:eastAsia="Times New Roman" w:hAnsi="Arial" w:cs="Arial"/>
          <w:i/>
          <w:sz w:val="21"/>
          <w:szCs w:val="21"/>
          <w:lang w:val="es-ES" w:eastAsia="es-ES"/>
        </w:rPr>
        <w:t>Los montos de las prestaciones señaladas en las fracciones anteriores serán determinados por acuerdo del Consejo Directivo, mismos que no deberán ser superiores a los montos que se otorguen a los trabajadores activos.</w:t>
      </w:r>
    </w:p>
    <w:p w14:paraId="16AF4CBF" w14:textId="77777777" w:rsidR="00967DCC" w:rsidRDefault="00967DCC" w:rsidP="00035AAA">
      <w:pPr>
        <w:spacing w:line="276" w:lineRule="auto"/>
        <w:ind w:left="851" w:right="992"/>
        <w:jc w:val="both"/>
        <w:rPr>
          <w:rFonts w:ascii="Arial" w:eastAsia="Times New Roman" w:hAnsi="Arial" w:cs="Arial"/>
          <w:i/>
          <w:sz w:val="21"/>
          <w:szCs w:val="21"/>
          <w:lang w:val="es-ES" w:eastAsia="es-ES"/>
        </w:rPr>
      </w:pPr>
      <w:r w:rsidRPr="00B97C8F">
        <w:rPr>
          <w:rFonts w:ascii="Arial" w:eastAsia="Times New Roman" w:hAnsi="Arial" w:cs="Arial"/>
          <w:i/>
          <w:sz w:val="21"/>
          <w:szCs w:val="21"/>
          <w:lang w:val="es-ES" w:eastAsia="es-ES"/>
        </w:rPr>
        <w:t>Asimismo, no podrán otorgarse nuevas prestaciones con cargo al fondo de pensiones, si llegase a ocurrir su otorgamiento, su costo deberá ser cubierto con el presupuesto de egresos autorizado en el Decreto de Presupuesto Egresos del Estado para el ejercicio fiscal correspondiente.”</w:t>
      </w:r>
    </w:p>
    <w:p w14:paraId="7247D0A1" w14:textId="77777777" w:rsidR="006F46B3" w:rsidRPr="006F46B3" w:rsidRDefault="006F46B3" w:rsidP="006F46B3">
      <w:pPr>
        <w:spacing w:after="0" w:line="276" w:lineRule="auto"/>
        <w:ind w:left="851" w:right="283"/>
        <w:jc w:val="both"/>
        <w:rPr>
          <w:rFonts w:ascii="Arial" w:eastAsia="Times New Roman" w:hAnsi="Arial" w:cs="Arial"/>
          <w:sz w:val="21"/>
          <w:szCs w:val="21"/>
          <w:lang w:val="es-ES" w:eastAsia="es-ES"/>
        </w:rPr>
      </w:pPr>
    </w:p>
    <w:p w14:paraId="0A5D82FC" w14:textId="385FD0BE" w:rsidR="00967DCC" w:rsidRDefault="00967DCC" w:rsidP="00967DCC">
      <w:pPr>
        <w:spacing w:after="100" w:afterAutospacing="1" w:line="360" w:lineRule="auto"/>
        <w:ind w:firstLine="708"/>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De acuerdo con </w:t>
      </w:r>
      <w:r w:rsidR="00B97C8F">
        <w:rPr>
          <w:rFonts w:ascii="Arial" w:eastAsia="Times New Roman" w:hAnsi="Arial" w:cs="Arial"/>
          <w:sz w:val="24"/>
          <w:szCs w:val="24"/>
          <w:lang w:val="es-ES" w:eastAsia="es-ES"/>
        </w:rPr>
        <w:t xml:space="preserve">la </w:t>
      </w:r>
      <w:r>
        <w:rPr>
          <w:rFonts w:ascii="Arial" w:eastAsia="Times New Roman" w:hAnsi="Arial" w:cs="Arial"/>
          <w:sz w:val="24"/>
          <w:szCs w:val="24"/>
          <w:lang w:val="es-ES" w:eastAsia="es-ES"/>
        </w:rPr>
        <w:t xml:space="preserve">fracción I de este artículo 54 citado, sólo los </w:t>
      </w:r>
      <w:r w:rsidRPr="00035AAA">
        <w:rPr>
          <w:rFonts w:ascii="Arial" w:eastAsia="Times New Roman" w:hAnsi="Arial" w:cs="Arial"/>
          <w:sz w:val="24"/>
          <w:szCs w:val="24"/>
          <w:lang w:val="es-ES" w:eastAsia="es-ES"/>
        </w:rPr>
        <w:t>trabajadores de base tienen derecho a que el monto de su pensión por jubilación, se</w:t>
      </w:r>
      <w:r>
        <w:rPr>
          <w:rFonts w:ascii="Arial" w:eastAsia="Times New Roman" w:hAnsi="Arial" w:cs="Arial"/>
          <w:sz w:val="24"/>
          <w:szCs w:val="24"/>
          <w:lang w:val="es-ES" w:eastAsia="es-ES"/>
        </w:rPr>
        <w:t xml:space="preserve"> integre con las prestaciones de previsión social múltiple, despensa, vida cara, quinquenios, aguinaldo, estímulo del día jubilado, día de las madres y canasta navideña, lo cual no ocurre en los </w:t>
      </w:r>
      <w:r w:rsidRPr="00035AAA">
        <w:rPr>
          <w:rFonts w:ascii="Arial" w:eastAsia="Times New Roman" w:hAnsi="Arial" w:cs="Arial"/>
          <w:sz w:val="24"/>
          <w:szCs w:val="24"/>
          <w:lang w:val="es-ES" w:eastAsia="es-ES"/>
        </w:rPr>
        <w:t>trabajadores de confianza</w:t>
      </w:r>
      <w:r>
        <w:rPr>
          <w:rFonts w:ascii="Arial" w:eastAsia="Times New Roman" w:hAnsi="Arial" w:cs="Arial"/>
          <w:sz w:val="24"/>
          <w:szCs w:val="24"/>
          <w:lang w:val="es-ES" w:eastAsia="es-ES"/>
        </w:rPr>
        <w:t xml:space="preserve">, que tenía el administrado </w:t>
      </w:r>
      <w:r w:rsidR="00333C52">
        <w:rPr>
          <w:rFonts w:ascii="Arial" w:eastAsia="Times New Roman" w:hAnsi="Arial" w:cs="Arial"/>
          <w:bCs/>
          <w:iCs/>
          <w:caps/>
          <w:kern w:val="2"/>
          <w:sz w:val="24"/>
          <w:szCs w:val="24"/>
          <w:lang w:val="es-ES_tradnl" w:eastAsia="es-ES"/>
        </w:rPr>
        <w:t>**********</w:t>
      </w:r>
      <w:r w:rsidR="00035AAA">
        <w:rPr>
          <w:rFonts w:ascii="Arial" w:eastAsia="Times New Roman" w:hAnsi="Arial" w:cs="Arial"/>
          <w:sz w:val="24"/>
          <w:szCs w:val="24"/>
          <w:lang w:val="es-ES" w:eastAsia="es-ES"/>
        </w:rPr>
        <w:t>.</w:t>
      </w:r>
    </w:p>
    <w:p w14:paraId="4076C4E1" w14:textId="77777777" w:rsidR="00967DCC" w:rsidRDefault="00967DCC" w:rsidP="00967DCC">
      <w:pPr>
        <w:spacing w:after="100" w:afterAutospacing="1"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Lo anterior, es contrario a lo señalado por el artículo 1 párrafos primero y quinto de la Constitución Federal, que establece: </w:t>
      </w:r>
    </w:p>
    <w:p w14:paraId="276BC295" w14:textId="77777777" w:rsidR="00967DCC" w:rsidRPr="00A828D2" w:rsidRDefault="00967DCC" w:rsidP="00967DCC">
      <w:pPr>
        <w:spacing w:after="0" w:line="276" w:lineRule="auto"/>
        <w:ind w:left="993" w:right="425"/>
        <w:jc w:val="both"/>
        <w:rPr>
          <w:rFonts w:ascii="Arial" w:hAnsi="Arial" w:cs="Arial"/>
          <w:i/>
          <w:sz w:val="21"/>
          <w:szCs w:val="21"/>
        </w:rPr>
      </w:pPr>
      <w:r>
        <w:rPr>
          <w:rFonts w:ascii="Arial" w:eastAsia="Times New Roman" w:hAnsi="Arial" w:cs="Arial"/>
          <w:i/>
          <w:sz w:val="21"/>
          <w:szCs w:val="21"/>
          <w:lang w:val="es-ES" w:eastAsia="es-ES"/>
        </w:rPr>
        <w:t>“</w:t>
      </w:r>
      <w:r w:rsidRPr="00A828D2">
        <w:rPr>
          <w:rFonts w:ascii="Arial" w:hAnsi="Arial" w:cs="Arial"/>
          <w:i/>
          <w:sz w:val="21"/>
          <w:szCs w:val="21"/>
        </w:rPr>
        <w:t>Artículo 1o.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6C14959C" w14:textId="77777777" w:rsidR="00967DCC" w:rsidRPr="00A828D2" w:rsidRDefault="00967DCC" w:rsidP="00967DCC">
      <w:pPr>
        <w:spacing w:after="0" w:line="276" w:lineRule="auto"/>
        <w:ind w:left="993" w:right="425"/>
        <w:jc w:val="both"/>
        <w:rPr>
          <w:rFonts w:ascii="Arial" w:hAnsi="Arial" w:cs="Arial"/>
          <w:i/>
          <w:sz w:val="21"/>
          <w:szCs w:val="21"/>
        </w:rPr>
      </w:pPr>
      <w:r w:rsidRPr="00A828D2">
        <w:rPr>
          <w:rFonts w:ascii="Arial" w:hAnsi="Arial" w:cs="Arial"/>
          <w:i/>
          <w:sz w:val="21"/>
          <w:szCs w:val="21"/>
        </w:rPr>
        <w:t>(…)</w:t>
      </w:r>
    </w:p>
    <w:p w14:paraId="6CBC6673" w14:textId="77777777" w:rsidR="00967DCC" w:rsidRDefault="00967DCC" w:rsidP="00967DCC">
      <w:pPr>
        <w:spacing w:after="0" w:line="276" w:lineRule="auto"/>
        <w:ind w:left="993" w:right="425"/>
        <w:jc w:val="both"/>
        <w:rPr>
          <w:rFonts w:ascii="Arial" w:hAnsi="Arial" w:cs="Arial"/>
          <w:i/>
          <w:sz w:val="21"/>
          <w:szCs w:val="21"/>
        </w:rPr>
      </w:pPr>
      <w:r w:rsidRPr="00A828D2">
        <w:rPr>
          <w:rFonts w:ascii="Arial" w:hAnsi="Arial" w:cs="Arial"/>
          <w:i/>
          <w:sz w:val="21"/>
          <w:szCs w:val="21"/>
        </w:rPr>
        <w:t>Queda prohibida toda discriminación motivada por origen étnico o nacional, el género, la edad, las discapacidades, la</w:t>
      </w:r>
      <w:r>
        <w:rPr>
          <w:rFonts w:ascii="Arial" w:hAnsi="Arial" w:cs="Arial"/>
          <w:i/>
          <w:sz w:val="21"/>
          <w:szCs w:val="21"/>
        </w:rPr>
        <w:t xml:space="preserve"> condición social, las condiciones de salud, la religión, las opiniones, las preferencias sexuales, el estado civil o cualquier otra que atente contra la dignidad humana y tenga por objeto anular o menoscabar los derechos y libertades de las personas.”</w:t>
      </w:r>
    </w:p>
    <w:p w14:paraId="12B32F75" w14:textId="77777777" w:rsidR="00967DCC" w:rsidRDefault="00967DCC" w:rsidP="00967DCC">
      <w:pPr>
        <w:spacing w:after="0" w:line="360" w:lineRule="auto"/>
        <w:ind w:firstLine="708"/>
        <w:jc w:val="both"/>
        <w:rPr>
          <w:rFonts w:ascii="Arial" w:eastAsia="Times New Roman" w:hAnsi="Arial" w:cs="Arial"/>
          <w:sz w:val="24"/>
          <w:szCs w:val="24"/>
          <w:lang w:val="es-ES" w:eastAsia="es-ES"/>
        </w:rPr>
      </w:pPr>
    </w:p>
    <w:p w14:paraId="7F3061B5" w14:textId="77777777" w:rsidR="00967DCC" w:rsidRDefault="00967DCC" w:rsidP="00967DCC">
      <w:pPr>
        <w:spacing w:after="0" w:line="360" w:lineRule="auto"/>
        <w:ind w:firstLine="567"/>
        <w:jc w:val="both"/>
        <w:rPr>
          <w:rFonts w:ascii="Arial" w:hAnsi="Arial" w:cs="Arial"/>
          <w:sz w:val="24"/>
          <w:szCs w:val="24"/>
        </w:rPr>
      </w:pPr>
      <w:r>
        <w:rPr>
          <w:rFonts w:ascii="Arial" w:eastAsia="Times New Roman" w:hAnsi="Arial" w:cs="Arial"/>
          <w:sz w:val="24"/>
          <w:szCs w:val="24"/>
          <w:lang w:val="es-ES" w:eastAsia="es-ES"/>
        </w:rPr>
        <w:t xml:space="preserve">El artículo transcrito indica que, todas las personas gozaran de los derechos humanos reconocidos en la constitución y en los tratados </w:t>
      </w:r>
      <w:r>
        <w:rPr>
          <w:rFonts w:ascii="Arial" w:hAnsi="Arial" w:cs="Arial"/>
          <w:sz w:val="24"/>
          <w:szCs w:val="24"/>
        </w:rPr>
        <w:t xml:space="preserve">internacionales de los que el Estado Mexicano sea parte, </w:t>
      </w:r>
      <w:r>
        <w:rPr>
          <w:rFonts w:ascii="Arial" w:eastAsia="Times New Roman" w:hAnsi="Arial" w:cs="Arial"/>
          <w:sz w:val="24"/>
          <w:szCs w:val="24"/>
          <w:lang w:val="es-ES" w:eastAsia="es-ES"/>
        </w:rPr>
        <w:t xml:space="preserve">los cuales se interpretarán favoreciendo en todo tiempo a las personas su protección más amplia; que las autoridades tienen la obligación de promover, respetar y garantizar los derechos humanos de conformidad con lo principios de universalidad, interdependencia, indivisibilidad y progresividad; que queda </w:t>
      </w:r>
      <w:r>
        <w:rPr>
          <w:rFonts w:ascii="Arial" w:hAnsi="Arial" w:cs="Arial"/>
          <w:sz w:val="24"/>
          <w:szCs w:val="24"/>
        </w:rPr>
        <w:t xml:space="preserve">prohibida </w:t>
      </w:r>
      <w:r w:rsidRPr="00A828D2">
        <w:rPr>
          <w:rFonts w:ascii="Arial" w:hAnsi="Arial" w:cs="Arial"/>
          <w:sz w:val="24"/>
          <w:szCs w:val="24"/>
        </w:rPr>
        <w:t xml:space="preserve">toda discriminación motivada por origen étnico o nacional, el género, la edad, las discapacidades, la condición </w:t>
      </w:r>
      <w:r w:rsidRPr="00A828D2">
        <w:rPr>
          <w:rFonts w:ascii="Arial" w:hAnsi="Arial" w:cs="Arial"/>
          <w:sz w:val="24"/>
          <w:szCs w:val="24"/>
        </w:rPr>
        <w:lastRenderedPageBreak/>
        <w:t>social, las condiciones de salud, la religión, las opiniones, las preferencias sexuales, el estado civil o cualquier otra que atente contra la dignidad humana</w:t>
      </w:r>
      <w:r>
        <w:rPr>
          <w:rFonts w:ascii="Arial" w:hAnsi="Arial" w:cs="Arial"/>
          <w:sz w:val="24"/>
          <w:szCs w:val="24"/>
        </w:rPr>
        <w:t xml:space="preserve"> y tenga por objeto anular o menoscabar los derechos y libertades de las personas.</w:t>
      </w:r>
    </w:p>
    <w:p w14:paraId="7A4ECC86" w14:textId="77777777" w:rsidR="0084038D" w:rsidRDefault="0084038D" w:rsidP="00967DCC">
      <w:pPr>
        <w:spacing w:after="0" w:line="360" w:lineRule="auto"/>
        <w:ind w:firstLine="567"/>
        <w:jc w:val="both"/>
        <w:rPr>
          <w:rFonts w:ascii="Arial" w:hAnsi="Arial" w:cs="Arial"/>
          <w:sz w:val="24"/>
          <w:szCs w:val="24"/>
        </w:rPr>
      </w:pPr>
    </w:p>
    <w:p w14:paraId="621A479D" w14:textId="0C925316" w:rsidR="00967DCC" w:rsidRDefault="00967DCC" w:rsidP="00967DCC">
      <w:pPr>
        <w:spacing w:after="0" w:line="360" w:lineRule="auto"/>
        <w:ind w:firstLine="567"/>
        <w:jc w:val="both"/>
        <w:rPr>
          <w:rFonts w:ascii="Arial" w:hAnsi="Arial" w:cs="Arial"/>
          <w:sz w:val="24"/>
          <w:szCs w:val="24"/>
        </w:rPr>
      </w:pPr>
      <w:r>
        <w:rPr>
          <w:rFonts w:ascii="Arial" w:hAnsi="Arial" w:cs="Arial"/>
          <w:sz w:val="24"/>
          <w:szCs w:val="24"/>
        </w:rPr>
        <w:t>En el presente caso, la autoridad demandada, como ya se señaló, no indicó en su resolución el artículo 54</w:t>
      </w:r>
      <w:r w:rsidR="00A828D2">
        <w:rPr>
          <w:rFonts w:ascii="Arial" w:hAnsi="Arial" w:cs="Arial"/>
          <w:sz w:val="24"/>
          <w:szCs w:val="24"/>
        </w:rPr>
        <w:t>,</w:t>
      </w:r>
      <w:r>
        <w:rPr>
          <w:rFonts w:ascii="Arial" w:hAnsi="Arial" w:cs="Arial"/>
          <w:sz w:val="24"/>
          <w:szCs w:val="24"/>
        </w:rPr>
        <w:t xml:space="preserve"> de la Ley de Pensiones para los Trabajadores del Estado, pero, si lo aplicó de manera tácita al indicar que al accionante se le autorizaba su pensión por jubilación por el 100% de su sueldo base, sin hacer referencia a las demás prestaciones.</w:t>
      </w:r>
    </w:p>
    <w:p w14:paraId="253A3145" w14:textId="77777777" w:rsidR="00967DCC" w:rsidRPr="00FE2267" w:rsidRDefault="00967DCC" w:rsidP="00967DCC">
      <w:pPr>
        <w:spacing w:after="0" w:line="360" w:lineRule="auto"/>
        <w:ind w:firstLine="567"/>
        <w:jc w:val="both"/>
        <w:rPr>
          <w:rFonts w:ascii="Arial" w:hAnsi="Arial" w:cs="Arial"/>
          <w:sz w:val="20"/>
          <w:szCs w:val="20"/>
        </w:rPr>
      </w:pPr>
    </w:p>
    <w:p w14:paraId="4480F8BC" w14:textId="2587F1CD" w:rsidR="00967DCC" w:rsidRDefault="00967DCC" w:rsidP="00967DCC">
      <w:pPr>
        <w:spacing w:after="0" w:line="360" w:lineRule="auto"/>
        <w:ind w:firstLine="567"/>
        <w:jc w:val="both"/>
        <w:rPr>
          <w:rFonts w:ascii="Arial" w:hAnsi="Arial" w:cs="Arial"/>
          <w:sz w:val="24"/>
          <w:szCs w:val="24"/>
        </w:rPr>
      </w:pPr>
      <w:r>
        <w:rPr>
          <w:rFonts w:ascii="Arial" w:hAnsi="Arial" w:cs="Arial"/>
          <w:sz w:val="24"/>
          <w:szCs w:val="24"/>
        </w:rPr>
        <w:t>Luego si el artículo 54</w:t>
      </w:r>
      <w:r w:rsidR="00A828D2">
        <w:rPr>
          <w:rFonts w:ascii="Arial" w:hAnsi="Arial" w:cs="Arial"/>
          <w:sz w:val="24"/>
          <w:szCs w:val="24"/>
        </w:rPr>
        <w:t>,</w:t>
      </w:r>
      <w:r>
        <w:rPr>
          <w:rFonts w:ascii="Arial" w:hAnsi="Arial" w:cs="Arial"/>
          <w:sz w:val="24"/>
          <w:szCs w:val="24"/>
        </w:rPr>
        <w:t xml:space="preserve"> de la Ley de Pensiones para los Trabajadores del Estado, establece mayores prestaciones para los </w:t>
      </w:r>
      <w:r w:rsidRPr="00A828D2">
        <w:rPr>
          <w:rFonts w:ascii="Arial" w:hAnsi="Arial" w:cs="Arial"/>
          <w:sz w:val="24"/>
          <w:szCs w:val="24"/>
        </w:rPr>
        <w:t>trabajadores de base que para los trabajadores de confianza</w:t>
      </w:r>
      <w:r w:rsidRPr="00A828D2">
        <w:rPr>
          <w:rFonts w:ascii="Arial" w:hAnsi="Arial" w:cs="Arial"/>
          <w:bCs/>
          <w:sz w:val="24"/>
          <w:szCs w:val="24"/>
        </w:rPr>
        <w:t xml:space="preserve">, </w:t>
      </w:r>
      <w:r w:rsidRPr="00A828D2">
        <w:rPr>
          <w:rFonts w:ascii="Arial" w:hAnsi="Arial" w:cs="Arial"/>
          <w:sz w:val="24"/>
          <w:szCs w:val="24"/>
        </w:rPr>
        <w:t>ello se traduce en un trato discriminatorio</w:t>
      </w:r>
      <w:r>
        <w:rPr>
          <w:rFonts w:ascii="Arial" w:hAnsi="Arial" w:cs="Arial"/>
          <w:sz w:val="24"/>
          <w:szCs w:val="24"/>
        </w:rPr>
        <w:t xml:space="preserve"> en perjuicio del actor, lo cual se encuentra prohibido por el artículo 1° de la Constitución Federal.</w:t>
      </w:r>
    </w:p>
    <w:p w14:paraId="22D327E1" w14:textId="77777777" w:rsidR="00967DCC" w:rsidRPr="00FE2267" w:rsidRDefault="00967DCC" w:rsidP="00967DCC">
      <w:pPr>
        <w:spacing w:after="0" w:line="360" w:lineRule="auto"/>
        <w:ind w:firstLine="567"/>
        <w:jc w:val="both"/>
        <w:rPr>
          <w:rFonts w:ascii="Arial" w:hAnsi="Arial" w:cs="Arial"/>
          <w:sz w:val="20"/>
          <w:szCs w:val="20"/>
        </w:rPr>
      </w:pPr>
    </w:p>
    <w:p w14:paraId="19ADA594" w14:textId="5C684956" w:rsidR="00967DCC" w:rsidRPr="00F60B77" w:rsidRDefault="00967DCC" w:rsidP="0057498B">
      <w:pPr>
        <w:spacing w:after="0" w:line="360" w:lineRule="auto"/>
        <w:ind w:firstLine="567"/>
        <w:jc w:val="both"/>
        <w:rPr>
          <w:rFonts w:ascii="Arial" w:eastAsia="Times New Roman" w:hAnsi="Arial" w:cs="Arial"/>
          <w:sz w:val="24"/>
          <w:szCs w:val="24"/>
          <w:u w:val="single"/>
          <w:lang w:val="es-ES" w:eastAsia="es-ES"/>
        </w:rPr>
      </w:pPr>
      <w:r>
        <w:rPr>
          <w:rFonts w:ascii="Arial" w:hAnsi="Arial" w:cs="Arial"/>
          <w:sz w:val="24"/>
          <w:szCs w:val="24"/>
        </w:rPr>
        <w:t xml:space="preserve">Por lo tanto, para respetar los derechos fundamentales del actor </w:t>
      </w:r>
      <w:r w:rsidR="00C959EC">
        <w:rPr>
          <w:rFonts w:ascii="Arial" w:eastAsia="Times New Roman" w:hAnsi="Arial" w:cs="Arial"/>
          <w:bCs/>
          <w:iCs/>
          <w:caps/>
          <w:kern w:val="2"/>
          <w:sz w:val="24"/>
          <w:szCs w:val="24"/>
          <w:lang w:val="es-ES_tradnl" w:eastAsia="es-ES"/>
        </w:rPr>
        <w:t>**********</w:t>
      </w:r>
      <w:r w:rsidR="00C959EC">
        <w:rPr>
          <w:rFonts w:ascii="Arial" w:eastAsia="Times New Roman" w:hAnsi="Arial" w:cs="Arial"/>
          <w:bCs/>
          <w:iCs/>
          <w:caps/>
          <w:kern w:val="2"/>
          <w:sz w:val="24"/>
          <w:szCs w:val="24"/>
          <w:lang w:val="es-ES_tradnl" w:eastAsia="es-ES"/>
        </w:rPr>
        <w:t>,</w:t>
      </w:r>
      <w:r w:rsidRPr="00A828D2">
        <w:rPr>
          <w:rFonts w:ascii="Arial" w:eastAsia="Times New Roman" w:hAnsi="Arial" w:cs="Arial"/>
          <w:color w:val="000000"/>
          <w:sz w:val="24"/>
          <w:szCs w:val="24"/>
          <w:lang w:val="es-ES_tradnl" w:eastAsia="es-ES"/>
        </w:rPr>
        <w:t xml:space="preserve"> </w:t>
      </w:r>
      <w:r w:rsidRPr="00A828D2">
        <w:rPr>
          <w:rFonts w:ascii="Arial" w:hAnsi="Arial" w:cs="Arial"/>
          <w:sz w:val="24"/>
          <w:szCs w:val="24"/>
        </w:rPr>
        <w:t>trabajador de confianza del Gobierno del Estado, se le deberá aplicar en forma extensiva la fracción I del artículo 54</w:t>
      </w:r>
      <w:r w:rsidR="00A828D2">
        <w:rPr>
          <w:rFonts w:ascii="Arial" w:hAnsi="Arial" w:cs="Arial"/>
          <w:sz w:val="24"/>
          <w:szCs w:val="24"/>
        </w:rPr>
        <w:t>,</w:t>
      </w:r>
      <w:r w:rsidRPr="00A828D2">
        <w:rPr>
          <w:rFonts w:ascii="Arial" w:hAnsi="Arial" w:cs="Arial"/>
          <w:sz w:val="24"/>
          <w:szCs w:val="24"/>
        </w:rPr>
        <w:t xml:space="preserve"> de la Ley de Pensiones de los Trabajadores del Estado, y otorgarle las prestaciones a que tienen derecho los </w:t>
      </w:r>
      <w:r w:rsidRPr="00A828D2">
        <w:rPr>
          <w:rFonts w:ascii="Arial" w:hAnsi="Arial" w:cs="Arial"/>
          <w:bCs/>
          <w:sz w:val="24"/>
          <w:szCs w:val="24"/>
        </w:rPr>
        <w:t>trabajadores de</w:t>
      </w:r>
      <w:r w:rsidRPr="00A828D2">
        <w:rPr>
          <w:rFonts w:ascii="Arial" w:hAnsi="Arial" w:cs="Arial"/>
          <w:sz w:val="24"/>
          <w:szCs w:val="24"/>
        </w:rPr>
        <w:t xml:space="preserve"> base, es decir, las de </w:t>
      </w:r>
      <w:r w:rsidRPr="00A828D2">
        <w:rPr>
          <w:rFonts w:ascii="Arial" w:eastAsia="Times New Roman" w:hAnsi="Arial" w:cs="Arial"/>
          <w:sz w:val="24"/>
          <w:szCs w:val="24"/>
          <w:lang w:val="es-ES" w:eastAsia="es-ES"/>
        </w:rPr>
        <w:t>previsión social múltiple, despensa, vida cara, quinquenios, aguinaldo, estímulo del día jubilado, día de las madres, canasta navideña y el aguinaldo; prestaciones que deberán ser cubiertas a la actora, a partir de la fecha en que obtuvo la calidad de j</w:t>
      </w:r>
      <w:r w:rsidR="0057498B">
        <w:rPr>
          <w:rFonts w:ascii="Arial" w:eastAsia="Times New Roman" w:hAnsi="Arial" w:cs="Arial"/>
          <w:sz w:val="24"/>
          <w:szCs w:val="24"/>
          <w:lang w:val="es-ES" w:eastAsia="es-ES"/>
        </w:rPr>
        <w:t>ubilado, es decir, a partir de la fecha en la que se real</w:t>
      </w:r>
      <w:r w:rsidR="0025718F">
        <w:rPr>
          <w:rFonts w:ascii="Arial" w:eastAsia="Times New Roman" w:hAnsi="Arial" w:cs="Arial"/>
          <w:sz w:val="24"/>
          <w:szCs w:val="24"/>
          <w:lang w:val="es-ES" w:eastAsia="es-ES"/>
        </w:rPr>
        <w:t>iza su primer pago como jubilado</w:t>
      </w:r>
      <w:r w:rsidR="0057498B">
        <w:rPr>
          <w:rFonts w:ascii="Arial" w:eastAsia="Times New Roman" w:hAnsi="Arial" w:cs="Arial"/>
          <w:sz w:val="24"/>
          <w:szCs w:val="24"/>
          <w:lang w:val="es-ES" w:eastAsia="es-ES"/>
        </w:rPr>
        <w:t xml:space="preserve">. </w:t>
      </w:r>
    </w:p>
    <w:p w14:paraId="35B5D324" w14:textId="77777777" w:rsidR="00967DCC" w:rsidRDefault="00967DCC" w:rsidP="00FF3AA9">
      <w:pPr>
        <w:spacing w:after="0" w:line="240" w:lineRule="auto"/>
        <w:ind w:firstLine="567"/>
        <w:jc w:val="both"/>
        <w:rPr>
          <w:rFonts w:ascii="Arial" w:eastAsia="Times New Roman" w:hAnsi="Arial" w:cs="Arial"/>
          <w:sz w:val="24"/>
          <w:szCs w:val="24"/>
          <w:lang w:val="es-ES" w:eastAsia="es-ES"/>
        </w:rPr>
      </w:pPr>
    </w:p>
    <w:p w14:paraId="1B71E4A5" w14:textId="61657993" w:rsidR="00967DCC" w:rsidRDefault="00967DCC" w:rsidP="00967DCC">
      <w:pPr>
        <w:spacing w:after="0"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Sirve de fundamento a lo anterior, l</w:t>
      </w:r>
      <w:r>
        <w:rPr>
          <w:rFonts w:ascii="Arial" w:eastAsia="Times New Roman" w:hAnsi="Arial" w:cs="Arial"/>
          <w:color w:val="000000"/>
          <w:sz w:val="24"/>
          <w:szCs w:val="24"/>
          <w:lang w:val="es-ES_tradnl" w:eastAsia="es-ES"/>
        </w:rPr>
        <w:t xml:space="preserve">a jurisprudencia de la Suprema Corte de Justica, con número de registro 2002000, de la décima época, </w:t>
      </w:r>
      <w:r w:rsidR="00FF3AA9">
        <w:rPr>
          <w:rFonts w:ascii="Arial" w:eastAsia="Times New Roman" w:hAnsi="Arial" w:cs="Arial"/>
          <w:color w:val="000000"/>
          <w:sz w:val="24"/>
          <w:szCs w:val="24"/>
          <w:lang w:val="es-ES_tradnl" w:eastAsia="es-ES"/>
        </w:rPr>
        <w:t>primera sala</w:t>
      </w:r>
      <w:r>
        <w:rPr>
          <w:rFonts w:ascii="Arial" w:eastAsia="Times New Roman" w:hAnsi="Arial" w:cs="Arial"/>
          <w:color w:val="000000"/>
          <w:sz w:val="24"/>
          <w:szCs w:val="24"/>
          <w:lang w:val="es-ES_tradnl" w:eastAsia="es-ES"/>
        </w:rPr>
        <w:t xml:space="preserve">, Semanario Judicial de la Federación y su Gaceta, Libro XIII, octubre de 2012, tomo 2, materia constitucional, tesis: 1a./J. 107/2012 (10a.), página: 799, con el rubro y texto siguiente: </w:t>
      </w:r>
    </w:p>
    <w:p w14:paraId="0CF5F68A" w14:textId="77777777" w:rsidR="00FF3AA9" w:rsidRDefault="00FF3AA9" w:rsidP="00FF3AA9">
      <w:pPr>
        <w:tabs>
          <w:tab w:val="left" w:pos="7371"/>
        </w:tabs>
        <w:spacing w:after="0" w:line="276" w:lineRule="auto"/>
        <w:ind w:left="851" w:right="851"/>
        <w:jc w:val="both"/>
        <w:rPr>
          <w:rFonts w:ascii="Arial" w:eastAsia="Times New Roman" w:hAnsi="Arial" w:cs="Arial"/>
          <w:b/>
          <w:i/>
          <w:color w:val="000000"/>
          <w:sz w:val="21"/>
          <w:szCs w:val="21"/>
          <w:lang w:val="es-ES_tradnl" w:eastAsia="es-ES"/>
        </w:rPr>
      </w:pPr>
    </w:p>
    <w:p w14:paraId="7B5D5C3D" w14:textId="77777777" w:rsidR="00967DCC" w:rsidRDefault="00967DCC" w:rsidP="00FF3AA9">
      <w:pPr>
        <w:spacing w:after="0" w:line="276" w:lineRule="auto"/>
        <w:ind w:left="851" w:right="851"/>
        <w:jc w:val="both"/>
        <w:rPr>
          <w:rFonts w:ascii="Arial" w:eastAsia="Times New Roman" w:hAnsi="Arial" w:cs="Arial"/>
          <w:i/>
          <w:color w:val="000000"/>
          <w:sz w:val="21"/>
          <w:szCs w:val="21"/>
          <w:lang w:val="es-ES_tradnl" w:eastAsia="es-ES"/>
        </w:rPr>
      </w:pPr>
      <w:r>
        <w:rPr>
          <w:rFonts w:ascii="Arial" w:eastAsia="Times New Roman" w:hAnsi="Arial" w:cs="Arial"/>
          <w:b/>
          <w:i/>
          <w:color w:val="000000"/>
          <w:sz w:val="21"/>
          <w:szCs w:val="21"/>
          <w:lang w:val="es-ES_tradnl" w:eastAsia="es-ES"/>
        </w:rPr>
        <w:t>“PRINCIPIO PRO PERSONA. CRITERIO DE SELECCIÓN DE LA NORMA DE DERECHO FUNDAMENTAL APLICABLE.</w:t>
      </w:r>
      <w:r>
        <w:rPr>
          <w:rFonts w:ascii="Arial" w:eastAsia="Times New Roman" w:hAnsi="Arial" w:cs="Arial"/>
          <w:i/>
          <w:color w:val="000000"/>
          <w:sz w:val="21"/>
          <w:szCs w:val="21"/>
          <w:lang w:val="es-ES_tradnl" w:eastAsia="es-ES"/>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w:t>
      </w:r>
      <w:r>
        <w:rPr>
          <w:rFonts w:ascii="Arial" w:eastAsia="Times New Roman" w:hAnsi="Arial" w:cs="Arial"/>
          <w:b/>
          <w:i/>
          <w:color w:val="000000"/>
          <w:sz w:val="21"/>
          <w:szCs w:val="21"/>
          <w:lang w:val="es-ES_tradnl" w:eastAsia="es-ES"/>
        </w:rPr>
        <w:t>a)</w:t>
      </w:r>
      <w:r>
        <w:rPr>
          <w:rFonts w:ascii="Arial" w:eastAsia="Times New Roman" w:hAnsi="Arial" w:cs="Arial"/>
          <w:i/>
          <w:color w:val="000000"/>
          <w:sz w:val="21"/>
          <w:szCs w:val="21"/>
          <w:lang w:val="es-ES_tradnl" w:eastAsia="es-ES"/>
        </w:rPr>
        <w:t xml:space="preserve"> los derechos fundamentales reconocidos en la Constitución Política de los Estados Unidos Mexicanos; y </w:t>
      </w:r>
      <w:r>
        <w:rPr>
          <w:rFonts w:ascii="Arial" w:eastAsia="Times New Roman" w:hAnsi="Arial" w:cs="Arial"/>
          <w:b/>
          <w:i/>
          <w:color w:val="000000"/>
          <w:sz w:val="21"/>
          <w:szCs w:val="21"/>
          <w:lang w:val="es-ES_tradnl" w:eastAsia="es-ES"/>
        </w:rPr>
        <w:t>b)</w:t>
      </w:r>
      <w:r>
        <w:rPr>
          <w:rFonts w:ascii="Arial" w:eastAsia="Times New Roman" w:hAnsi="Arial" w:cs="Arial"/>
          <w:i/>
          <w:color w:val="000000"/>
          <w:sz w:val="21"/>
          <w:szCs w:val="21"/>
          <w:lang w:val="es-ES_tradnl" w:eastAsia="es-ES"/>
        </w:rPr>
        <w:t xml:space="preserve">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w:t>
      </w:r>
      <w:proofErr w:type="spellStart"/>
      <w:r>
        <w:rPr>
          <w:rFonts w:ascii="Arial" w:eastAsia="Times New Roman" w:hAnsi="Arial" w:cs="Arial"/>
          <w:i/>
          <w:color w:val="000000"/>
          <w:sz w:val="21"/>
          <w:szCs w:val="21"/>
          <w:lang w:val="es-ES_tradnl" w:eastAsia="es-ES"/>
        </w:rPr>
        <w:t>pro</w:t>
      </w:r>
      <w:proofErr w:type="spellEnd"/>
      <w:r>
        <w:rPr>
          <w:rFonts w:ascii="Arial" w:eastAsia="Times New Roman" w:hAnsi="Arial" w:cs="Arial"/>
          <w:i/>
          <w:color w:val="000000"/>
          <w:sz w:val="21"/>
          <w:szCs w:val="21"/>
          <w:lang w:val="es-ES_tradnl" w:eastAsia="es-ES"/>
        </w:rPr>
        <w:t xml:space="preserve">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w:t>
      </w:r>
      <w:r>
        <w:rPr>
          <w:rFonts w:ascii="Arial" w:eastAsia="Times New Roman" w:hAnsi="Arial" w:cs="Arial"/>
          <w:i/>
          <w:color w:val="000000"/>
          <w:sz w:val="21"/>
          <w:szCs w:val="21"/>
          <w:lang w:val="es-ES_tradnl" w:eastAsia="es-ES"/>
        </w:rPr>
        <w:lastRenderedPageBreak/>
        <w:t>texto constitucional, sino que también incluye a todos aquellos derechos que figuran en los tratados internacionales ratificados por el Estado mexicano.”</w:t>
      </w:r>
    </w:p>
    <w:p w14:paraId="47A8893E" w14:textId="77777777" w:rsidR="00967DCC" w:rsidRPr="0084038D" w:rsidRDefault="00967DCC" w:rsidP="00967DCC">
      <w:pPr>
        <w:tabs>
          <w:tab w:val="left" w:pos="7371"/>
        </w:tabs>
        <w:spacing w:after="0" w:line="276" w:lineRule="auto"/>
        <w:ind w:left="851" w:right="283"/>
        <w:jc w:val="both"/>
        <w:rPr>
          <w:rFonts w:ascii="Arial" w:eastAsia="Times New Roman" w:hAnsi="Arial" w:cs="Arial"/>
          <w:i/>
          <w:color w:val="000000"/>
          <w:sz w:val="16"/>
          <w:szCs w:val="16"/>
          <w:lang w:val="es-ES_tradnl" w:eastAsia="es-ES"/>
        </w:rPr>
      </w:pPr>
    </w:p>
    <w:p w14:paraId="3C0930BC" w14:textId="77777777" w:rsidR="0084038D" w:rsidRPr="0084038D" w:rsidRDefault="0084038D" w:rsidP="0084038D">
      <w:pPr>
        <w:spacing w:after="0" w:line="360" w:lineRule="auto"/>
        <w:ind w:firstLine="567"/>
        <w:jc w:val="both"/>
        <w:rPr>
          <w:rFonts w:ascii="Arial" w:eastAsia="Times New Roman" w:hAnsi="Arial" w:cs="Arial"/>
          <w:sz w:val="20"/>
          <w:szCs w:val="20"/>
          <w:lang w:val="es-ES" w:eastAsia="es-ES"/>
        </w:rPr>
      </w:pPr>
    </w:p>
    <w:p w14:paraId="103262BB" w14:textId="22BA5F7B" w:rsidR="00967DCC" w:rsidRDefault="00967DCC" w:rsidP="00967DCC">
      <w:pPr>
        <w:spacing w:after="100" w:afterAutospacing="1" w:line="360" w:lineRule="auto"/>
        <w:ind w:firstLine="567"/>
        <w:jc w:val="both"/>
        <w:rPr>
          <w:rFonts w:ascii="Arial" w:hAnsi="Arial" w:cs="Arial"/>
          <w:b/>
          <w:bCs/>
          <w:sz w:val="24"/>
          <w:szCs w:val="24"/>
        </w:rPr>
      </w:pPr>
      <w:r>
        <w:rPr>
          <w:rFonts w:ascii="Arial" w:eastAsia="Times New Roman" w:hAnsi="Arial" w:cs="Arial"/>
          <w:sz w:val="24"/>
          <w:szCs w:val="24"/>
          <w:lang w:val="es-ES" w:eastAsia="es-ES"/>
        </w:rPr>
        <w:t>En consecuencia, al no reunir la resolución impugnada los requisitos que establece el artículo 17 fracción V de la Ley de Procedimiento y Justicia Administrativa para el Estado de Oaxaca, este juzgador procede declarar la</w:t>
      </w:r>
      <w:r>
        <w:rPr>
          <w:rFonts w:ascii="Arial" w:eastAsia="Times New Roman" w:hAnsi="Arial" w:cs="Arial"/>
          <w:b/>
          <w:sz w:val="24"/>
          <w:szCs w:val="24"/>
          <w:lang w:val="es-ES" w:eastAsia="es-ES"/>
        </w:rPr>
        <w:t xml:space="preserve"> NULIDAD </w:t>
      </w:r>
      <w:r>
        <w:rPr>
          <w:rFonts w:ascii="Arial" w:eastAsia="Times New Roman" w:hAnsi="Arial" w:cs="Arial"/>
          <w:sz w:val="24"/>
          <w:szCs w:val="24"/>
          <w:lang w:val="es-ES" w:eastAsia="es-ES"/>
        </w:rPr>
        <w:t xml:space="preserve">del acto administrativo impugnado </w:t>
      </w:r>
      <w:r>
        <w:rPr>
          <w:rFonts w:ascii="Arial" w:eastAsia="Times New Roman" w:hAnsi="Arial" w:cs="Arial"/>
          <w:b/>
          <w:sz w:val="24"/>
          <w:szCs w:val="24"/>
          <w:lang w:val="es-ES" w:eastAsia="es-ES"/>
        </w:rPr>
        <w:t xml:space="preserve">PARA EL EFECTO </w:t>
      </w:r>
      <w:r>
        <w:rPr>
          <w:rFonts w:ascii="Arial" w:eastAsia="Times New Roman" w:hAnsi="Arial" w:cs="Arial"/>
          <w:sz w:val="24"/>
          <w:szCs w:val="24"/>
          <w:lang w:val="es-ES" w:eastAsia="es-ES"/>
        </w:rPr>
        <w:t xml:space="preserve">de que la autoridad demandada </w:t>
      </w:r>
      <w:r w:rsidRPr="00506240">
        <w:rPr>
          <w:rFonts w:ascii="Arial" w:eastAsia="Times New Roman" w:hAnsi="Arial" w:cs="Arial"/>
          <w:bCs/>
          <w:sz w:val="24"/>
          <w:szCs w:val="24"/>
          <w:lang w:val="es-ES" w:eastAsia="es-ES"/>
        </w:rPr>
        <w:t xml:space="preserve">Consejo Directivo de Pensiones del Gobierno del Estado </w:t>
      </w:r>
      <w:r w:rsidRPr="00506240">
        <w:rPr>
          <w:rFonts w:ascii="Arial" w:eastAsia="Times New Roman" w:hAnsi="Arial" w:cs="Arial"/>
          <w:sz w:val="24"/>
          <w:szCs w:val="24"/>
          <w:lang w:val="es-ES" w:eastAsia="es-ES"/>
        </w:rPr>
        <w:t xml:space="preserve">a través del </w:t>
      </w:r>
      <w:r w:rsidRPr="00506240">
        <w:rPr>
          <w:rFonts w:ascii="Arial" w:eastAsia="Times New Roman" w:hAnsi="Arial" w:cs="Arial"/>
          <w:bCs/>
          <w:sz w:val="24"/>
          <w:szCs w:val="24"/>
          <w:lang w:val="es-ES" w:eastAsia="es-ES"/>
        </w:rPr>
        <w:t>Director General de la Oficina de Pensiones del Estado</w:t>
      </w:r>
      <w:r w:rsidRPr="00506240">
        <w:rPr>
          <w:rFonts w:ascii="Arial" w:eastAsia="Times New Roman" w:hAnsi="Arial" w:cs="Arial"/>
          <w:sz w:val="24"/>
          <w:szCs w:val="24"/>
          <w:lang w:val="es-ES" w:eastAsia="es-ES"/>
        </w:rPr>
        <w:t>:</w:t>
      </w:r>
      <w:r>
        <w:rPr>
          <w:rFonts w:ascii="Arial" w:eastAsia="Times New Roman" w:hAnsi="Arial" w:cs="Arial"/>
          <w:sz w:val="24"/>
          <w:szCs w:val="24"/>
          <w:lang w:val="es-ES" w:eastAsia="es-ES"/>
        </w:rPr>
        <w:t xml:space="preserve"> </w:t>
      </w:r>
      <w:r>
        <w:rPr>
          <w:rFonts w:ascii="Arial" w:hAnsi="Arial" w:cs="Arial"/>
          <w:b/>
          <w:sz w:val="24"/>
          <w:szCs w:val="24"/>
        </w:rPr>
        <w:t xml:space="preserve">a) </w:t>
      </w:r>
      <w:r>
        <w:rPr>
          <w:rFonts w:ascii="Arial" w:hAnsi="Arial" w:cs="Arial"/>
          <w:sz w:val="24"/>
          <w:szCs w:val="24"/>
        </w:rPr>
        <w:t>Deje sin efectos la</w:t>
      </w:r>
      <w:r w:rsidR="00FF3AA9">
        <w:rPr>
          <w:rFonts w:ascii="Arial" w:hAnsi="Arial" w:cs="Arial"/>
          <w:sz w:val="24"/>
          <w:szCs w:val="24"/>
        </w:rPr>
        <w:t>s</w:t>
      </w:r>
      <w:r>
        <w:rPr>
          <w:rFonts w:ascii="Arial" w:hAnsi="Arial" w:cs="Arial"/>
          <w:sz w:val="24"/>
          <w:szCs w:val="24"/>
        </w:rPr>
        <w:t xml:space="preserve"> resoluci</w:t>
      </w:r>
      <w:r w:rsidR="00FF3AA9">
        <w:rPr>
          <w:rFonts w:ascii="Arial" w:hAnsi="Arial" w:cs="Arial"/>
          <w:sz w:val="24"/>
          <w:szCs w:val="24"/>
        </w:rPr>
        <w:t>ones contenidas</w:t>
      </w:r>
      <w:r>
        <w:rPr>
          <w:rFonts w:ascii="Arial" w:hAnsi="Arial" w:cs="Arial"/>
          <w:sz w:val="24"/>
          <w:szCs w:val="24"/>
        </w:rPr>
        <w:t xml:space="preserve"> e</w:t>
      </w:r>
      <w:r>
        <w:rPr>
          <w:rFonts w:ascii="Arial" w:eastAsia="Times New Roman" w:hAnsi="Arial" w:cs="Arial"/>
          <w:sz w:val="24"/>
          <w:szCs w:val="24"/>
          <w:lang w:val="es-ES" w:eastAsia="es-ES"/>
        </w:rPr>
        <w:t xml:space="preserve">n </w:t>
      </w:r>
      <w:r w:rsidR="00FF3AA9">
        <w:rPr>
          <w:rFonts w:ascii="Arial" w:eastAsia="Times New Roman" w:hAnsi="Arial" w:cs="Arial"/>
          <w:sz w:val="24"/>
          <w:szCs w:val="24"/>
          <w:lang w:val="es-ES" w:eastAsia="es-ES"/>
        </w:rPr>
        <w:t xml:space="preserve">los </w:t>
      </w:r>
      <w:r w:rsidR="002C4D55" w:rsidRPr="002B29F1">
        <w:rPr>
          <w:rFonts w:ascii="Arial" w:eastAsia="Times New Roman" w:hAnsi="Arial" w:cs="Arial"/>
          <w:bCs/>
          <w:sz w:val="24"/>
          <w:szCs w:val="24"/>
          <w:lang w:val="es-ES_tradnl" w:eastAsia="es-ES"/>
        </w:rPr>
        <w:t xml:space="preserve">los oficios </w:t>
      </w:r>
      <w:r w:rsidR="00C959EC">
        <w:rPr>
          <w:rFonts w:ascii="Arial" w:eastAsia="Times New Roman" w:hAnsi="Arial" w:cs="Arial"/>
          <w:bCs/>
          <w:iCs/>
          <w:caps/>
          <w:kern w:val="2"/>
          <w:sz w:val="24"/>
          <w:szCs w:val="24"/>
          <w:lang w:val="es-ES_tradnl" w:eastAsia="es-ES"/>
        </w:rPr>
        <w:t>**********</w:t>
      </w:r>
      <w:r w:rsidR="002C4D55" w:rsidRPr="002B29F1">
        <w:rPr>
          <w:rFonts w:ascii="Arial" w:eastAsia="Times New Roman" w:hAnsi="Arial" w:cs="Arial"/>
          <w:bCs/>
          <w:iCs/>
          <w:kern w:val="2"/>
          <w:sz w:val="24"/>
          <w:szCs w:val="24"/>
          <w:lang w:val="es-ES_tradnl" w:eastAsia="es-ES"/>
        </w:rPr>
        <w:t>, de veintiocho de noviembre de dos mil diecinueve y</w:t>
      </w:r>
      <w:r w:rsidR="002C4D55" w:rsidRPr="002B29F1">
        <w:rPr>
          <w:rFonts w:ascii="Arial" w:eastAsia="Times New Roman" w:hAnsi="Arial" w:cs="Arial"/>
          <w:b/>
          <w:bCs/>
          <w:iCs/>
          <w:kern w:val="2"/>
          <w:sz w:val="24"/>
          <w:szCs w:val="24"/>
          <w:lang w:val="es-ES_tradnl" w:eastAsia="es-ES"/>
        </w:rPr>
        <w:t xml:space="preserve"> </w:t>
      </w:r>
      <w:r w:rsidR="00C959EC">
        <w:rPr>
          <w:rFonts w:ascii="Arial" w:eastAsia="Times New Roman" w:hAnsi="Arial" w:cs="Arial"/>
          <w:bCs/>
          <w:iCs/>
          <w:caps/>
          <w:kern w:val="2"/>
          <w:sz w:val="24"/>
          <w:szCs w:val="24"/>
          <w:lang w:val="es-ES_tradnl" w:eastAsia="es-ES"/>
        </w:rPr>
        <w:t>**********</w:t>
      </w:r>
      <w:r w:rsidR="002C4D55" w:rsidRPr="002B29F1">
        <w:rPr>
          <w:rFonts w:ascii="Arial" w:eastAsia="Times New Roman" w:hAnsi="Arial" w:cs="Arial"/>
          <w:bCs/>
          <w:iCs/>
          <w:kern w:val="2"/>
          <w:sz w:val="24"/>
          <w:szCs w:val="24"/>
          <w:lang w:val="es-ES_tradnl" w:eastAsia="es-ES"/>
        </w:rPr>
        <w:t>, de treinta de diciembre de dos mil quince</w:t>
      </w:r>
      <w:r w:rsidR="002C4D55" w:rsidRPr="002C4D55">
        <w:rPr>
          <w:rFonts w:ascii="Arial" w:hAnsi="Arial" w:cs="Arial"/>
          <w:sz w:val="24"/>
          <w:szCs w:val="24"/>
        </w:rPr>
        <w:t>;</w:t>
      </w:r>
      <w:r w:rsidR="002C4D55">
        <w:rPr>
          <w:rFonts w:ascii="Arial" w:hAnsi="Arial" w:cs="Arial"/>
          <w:b/>
          <w:sz w:val="24"/>
          <w:szCs w:val="24"/>
        </w:rPr>
        <w:t xml:space="preserve"> </w:t>
      </w:r>
      <w:r>
        <w:rPr>
          <w:rFonts w:ascii="Arial" w:hAnsi="Arial" w:cs="Arial"/>
          <w:b/>
          <w:sz w:val="24"/>
          <w:szCs w:val="24"/>
        </w:rPr>
        <w:t xml:space="preserve">b) </w:t>
      </w:r>
      <w:r>
        <w:rPr>
          <w:rFonts w:ascii="Arial" w:hAnsi="Arial" w:cs="Arial"/>
          <w:sz w:val="24"/>
          <w:szCs w:val="24"/>
        </w:rPr>
        <w:t xml:space="preserve">Dicte otro debidamente fundado y motivado en la que se le otorgue al actor </w:t>
      </w:r>
      <w:r w:rsidR="00C959EC">
        <w:rPr>
          <w:rFonts w:ascii="Arial" w:eastAsia="Times New Roman" w:hAnsi="Arial" w:cs="Arial"/>
          <w:bCs/>
          <w:iCs/>
          <w:caps/>
          <w:kern w:val="2"/>
          <w:sz w:val="24"/>
          <w:szCs w:val="24"/>
          <w:lang w:val="es-ES_tradnl" w:eastAsia="es-ES"/>
        </w:rPr>
        <w:t>**********</w:t>
      </w:r>
      <w:r>
        <w:rPr>
          <w:rFonts w:ascii="Arial" w:hAnsi="Arial" w:cs="Arial"/>
          <w:b/>
          <w:bCs/>
          <w:sz w:val="24"/>
          <w:szCs w:val="24"/>
        </w:rPr>
        <w:t>, trabajador de confianza</w:t>
      </w:r>
      <w:r>
        <w:rPr>
          <w:rFonts w:ascii="Arial" w:hAnsi="Arial" w:cs="Arial"/>
          <w:bCs/>
          <w:sz w:val="24"/>
          <w:szCs w:val="24"/>
        </w:rPr>
        <w:t xml:space="preserve">, </w:t>
      </w:r>
      <w:r>
        <w:rPr>
          <w:rFonts w:ascii="Arial" w:hAnsi="Arial" w:cs="Arial"/>
          <w:sz w:val="24"/>
          <w:szCs w:val="24"/>
        </w:rPr>
        <w:t xml:space="preserve">la pensión por jubilación con los beneficios contenidos en la fracción I del artículo 54, de la Ley de Pensiones para los </w:t>
      </w:r>
      <w:r>
        <w:rPr>
          <w:rFonts w:ascii="Arial" w:hAnsi="Arial" w:cs="Arial"/>
          <w:b/>
          <w:sz w:val="24"/>
          <w:szCs w:val="24"/>
        </w:rPr>
        <w:t>trabajadores de base</w:t>
      </w:r>
      <w:r>
        <w:rPr>
          <w:rFonts w:ascii="Arial" w:hAnsi="Arial" w:cs="Arial"/>
          <w:sz w:val="24"/>
          <w:szCs w:val="24"/>
        </w:rPr>
        <w:t xml:space="preserve"> del Gobierno del Estado, esto es, previsión social múltiple, despensa, vida cara, quinquenios, estímulo del día jubilado, día de las madres, canasta navideña y aguinaldo; </w:t>
      </w:r>
      <w:r w:rsidR="005A2F16">
        <w:rPr>
          <w:rFonts w:ascii="Arial" w:hAnsi="Arial" w:cs="Arial"/>
          <w:sz w:val="24"/>
          <w:szCs w:val="24"/>
        </w:rPr>
        <w:t xml:space="preserve">y </w:t>
      </w:r>
      <w:r>
        <w:rPr>
          <w:rFonts w:ascii="Arial" w:hAnsi="Arial" w:cs="Arial"/>
          <w:b/>
          <w:sz w:val="24"/>
          <w:szCs w:val="24"/>
        </w:rPr>
        <w:t xml:space="preserve">c) </w:t>
      </w:r>
      <w:r>
        <w:rPr>
          <w:rFonts w:ascii="Arial" w:hAnsi="Arial" w:cs="Arial"/>
          <w:sz w:val="24"/>
          <w:szCs w:val="24"/>
        </w:rPr>
        <w:t xml:space="preserve">Que realice el pago de manera retroactiva al </w:t>
      </w:r>
      <w:r>
        <w:rPr>
          <w:rFonts w:ascii="Arial" w:hAnsi="Arial" w:cs="Arial"/>
          <w:b/>
          <w:sz w:val="24"/>
          <w:szCs w:val="24"/>
        </w:rPr>
        <w:t xml:space="preserve">uno de </w:t>
      </w:r>
      <w:r w:rsidR="002C4D55">
        <w:rPr>
          <w:rFonts w:ascii="Arial" w:hAnsi="Arial" w:cs="Arial"/>
          <w:b/>
          <w:sz w:val="24"/>
          <w:szCs w:val="24"/>
        </w:rPr>
        <w:t>enero</w:t>
      </w:r>
      <w:r w:rsidR="00C00D6B">
        <w:rPr>
          <w:rFonts w:ascii="Arial" w:hAnsi="Arial" w:cs="Arial"/>
          <w:b/>
          <w:sz w:val="24"/>
          <w:szCs w:val="24"/>
        </w:rPr>
        <w:t xml:space="preserve"> de dos mil </w:t>
      </w:r>
      <w:r w:rsidR="002C4D55">
        <w:rPr>
          <w:rFonts w:ascii="Arial" w:hAnsi="Arial" w:cs="Arial"/>
          <w:b/>
          <w:sz w:val="24"/>
          <w:szCs w:val="24"/>
        </w:rPr>
        <w:t>dieciséis</w:t>
      </w:r>
      <w:r>
        <w:rPr>
          <w:rFonts w:ascii="Arial" w:hAnsi="Arial" w:cs="Arial"/>
          <w:sz w:val="24"/>
          <w:szCs w:val="24"/>
        </w:rPr>
        <w:t>,</w:t>
      </w:r>
      <w:r w:rsidR="002C4D55">
        <w:rPr>
          <w:rFonts w:ascii="Arial" w:hAnsi="Arial" w:cs="Arial"/>
          <w:sz w:val="24"/>
          <w:szCs w:val="24"/>
        </w:rPr>
        <w:t xml:space="preserve"> de las prestaciones referidas.</w:t>
      </w:r>
    </w:p>
    <w:p w14:paraId="78026C35" w14:textId="3F30FD0F" w:rsidR="00967DCC" w:rsidRDefault="00967DCC" w:rsidP="00967DCC">
      <w:pPr>
        <w:spacing w:line="360" w:lineRule="auto"/>
        <w:ind w:firstLine="567"/>
        <w:jc w:val="both"/>
        <w:rPr>
          <w:rFonts w:ascii="Arial" w:eastAsia="Times New Roman" w:hAnsi="Arial" w:cs="Arial"/>
          <w:kern w:val="2"/>
          <w:sz w:val="24"/>
          <w:szCs w:val="24"/>
          <w:lang w:val="es-ES" w:eastAsia="ar-SA"/>
        </w:rPr>
      </w:pPr>
      <w:r>
        <w:rPr>
          <w:rFonts w:ascii="Arial" w:eastAsia="Times New Roman" w:hAnsi="Arial" w:cs="Arial"/>
          <w:sz w:val="24"/>
          <w:szCs w:val="24"/>
          <w:lang w:val="es-ES" w:eastAsia="es-ES"/>
        </w:rPr>
        <w:t>Por todo lo anteriormente expuesto y con fundamento en los artículos 207 fracciones I, II, III, 208 fracción VI, de la Ley de Procedimiento y Justicia Administrativa para el Estado de Oaxaca</w:t>
      </w:r>
      <w:r>
        <w:rPr>
          <w:rFonts w:ascii="Arial" w:eastAsia="Times New Roman" w:hAnsi="Arial" w:cs="Arial"/>
          <w:kern w:val="2"/>
          <w:sz w:val="24"/>
          <w:szCs w:val="24"/>
          <w:lang w:val="es-ES" w:eastAsia="ar-SA"/>
        </w:rPr>
        <w:t xml:space="preserve">, se; - - - - - - - - - - - - - - - - - - - - - - - - - - - </w:t>
      </w:r>
      <w:r w:rsidR="0059682B">
        <w:rPr>
          <w:rFonts w:ascii="Arial" w:eastAsia="Times New Roman" w:hAnsi="Arial" w:cs="Arial"/>
          <w:kern w:val="2"/>
          <w:sz w:val="24"/>
          <w:szCs w:val="24"/>
          <w:lang w:val="es-ES" w:eastAsia="ar-SA"/>
        </w:rPr>
        <w:t>- - - - - - - - - - - - - - -</w:t>
      </w:r>
      <w:r w:rsidR="002C4D55">
        <w:rPr>
          <w:rFonts w:ascii="Arial" w:eastAsia="Times New Roman" w:hAnsi="Arial" w:cs="Arial"/>
          <w:kern w:val="2"/>
          <w:sz w:val="24"/>
          <w:szCs w:val="24"/>
          <w:lang w:val="es-ES" w:eastAsia="ar-SA"/>
        </w:rPr>
        <w:t xml:space="preserve"> - - - - - - - - - - - - </w:t>
      </w:r>
    </w:p>
    <w:p w14:paraId="0FFE2A03" w14:textId="77777777" w:rsidR="00967DCC" w:rsidRDefault="00967DCC" w:rsidP="00967DCC">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14:paraId="249E7934" w14:textId="2C20F432" w:rsidR="00967DCC" w:rsidRDefault="00967DCC" w:rsidP="00967DCC">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w:t>
      </w:r>
      <w:r>
        <w:rPr>
          <w:rFonts w:ascii="Arial" w:eastAsia="Arial Unicode MS" w:hAnsi="Arial" w:cs="Arial"/>
          <w:b/>
          <w:kern w:val="2"/>
          <w:sz w:val="24"/>
          <w:szCs w:val="24"/>
          <w:lang w:eastAsia="ar-SA"/>
        </w:rPr>
        <w:t>competente</w:t>
      </w:r>
      <w:r>
        <w:rPr>
          <w:rFonts w:ascii="Arial" w:eastAsia="Arial Unicode MS" w:hAnsi="Arial" w:cs="Arial"/>
          <w:kern w:val="2"/>
          <w:sz w:val="24"/>
          <w:szCs w:val="24"/>
          <w:lang w:eastAsia="ar-SA"/>
        </w:rPr>
        <w:t xml:space="preserve"> para conocer y resolver del presente asunto. - - - - - - - - - - - - - - - - - - - - - - - - - - - - - - - - - - - - - - - - - - - - - </w:t>
      </w:r>
      <w:r w:rsidR="00F827B8">
        <w:rPr>
          <w:rFonts w:ascii="Arial" w:eastAsia="Arial Unicode MS" w:hAnsi="Arial" w:cs="Arial"/>
          <w:kern w:val="2"/>
          <w:sz w:val="24"/>
          <w:szCs w:val="24"/>
          <w:lang w:eastAsia="ar-SA"/>
        </w:rPr>
        <w:t>- - - - - -</w:t>
      </w:r>
      <w:r w:rsidR="00BD243B">
        <w:rPr>
          <w:rFonts w:ascii="Arial" w:eastAsia="Arial Unicode MS" w:hAnsi="Arial" w:cs="Arial"/>
          <w:kern w:val="2"/>
          <w:sz w:val="24"/>
          <w:szCs w:val="24"/>
          <w:lang w:eastAsia="ar-SA"/>
        </w:rPr>
        <w:t xml:space="preserve"> - - </w:t>
      </w:r>
    </w:p>
    <w:p w14:paraId="6E9C77A2" w14:textId="5024BAD9" w:rsidR="00967DCC" w:rsidRDefault="00967DCC" w:rsidP="00967DCC">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 xml:space="preserve">La </w:t>
      </w:r>
      <w:r>
        <w:rPr>
          <w:rFonts w:ascii="Arial" w:eastAsia="Arial Unicode MS" w:hAnsi="Arial" w:cs="Arial"/>
          <w:b/>
          <w:kern w:val="2"/>
          <w:sz w:val="24"/>
          <w:szCs w:val="24"/>
          <w:lang w:val="es-ES_tradnl" w:eastAsia="ar-SA"/>
        </w:rPr>
        <w:t xml:space="preserve">personalidad </w:t>
      </w:r>
      <w:r>
        <w:rPr>
          <w:rFonts w:ascii="Arial" w:eastAsia="Arial Unicode MS" w:hAnsi="Arial" w:cs="Arial"/>
          <w:kern w:val="2"/>
          <w:sz w:val="24"/>
          <w:szCs w:val="24"/>
          <w:lang w:val="es-ES_tradnl" w:eastAsia="ar-SA"/>
        </w:rPr>
        <w:t xml:space="preserve">de las partes quedó acreditada en autos. - - - - </w:t>
      </w:r>
      <w:r w:rsidR="00AC45BC">
        <w:rPr>
          <w:rFonts w:ascii="Arial" w:eastAsia="Arial Unicode MS" w:hAnsi="Arial" w:cs="Arial"/>
          <w:kern w:val="2"/>
          <w:sz w:val="24"/>
          <w:szCs w:val="24"/>
          <w:lang w:val="es-ES_tradnl" w:eastAsia="ar-SA"/>
        </w:rPr>
        <w:t>- - - -</w:t>
      </w:r>
      <w:r w:rsidR="00BD243B">
        <w:rPr>
          <w:rFonts w:ascii="Arial" w:eastAsia="Arial Unicode MS" w:hAnsi="Arial" w:cs="Arial"/>
          <w:kern w:val="2"/>
          <w:sz w:val="24"/>
          <w:szCs w:val="24"/>
          <w:lang w:val="es-ES_tradnl" w:eastAsia="ar-SA"/>
        </w:rPr>
        <w:t xml:space="preserve"> -</w:t>
      </w:r>
    </w:p>
    <w:p w14:paraId="03A68774" w14:textId="4369E28B" w:rsidR="00967DCC" w:rsidRDefault="00967DCC" w:rsidP="00967DCC">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TERCERO. </w:t>
      </w:r>
      <w:r>
        <w:rPr>
          <w:rFonts w:ascii="Arial" w:eastAsia="Arial Unicode MS" w:hAnsi="Arial" w:cs="Arial"/>
          <w:kern w:val="2"/>
          <w:sz w:val="24"/>
          <w:szCs w:val="24"/>
          <w:lang w:eastAsia="ar-SA"/>
        </w:rPr>
        <w:t xml:space="preserve">No se actualizó la causal de improcedencia hecha valer por la autoridad demandada, en consecuencia, </w:t>
      </w:r>
      <w:r>
        <w:rPr>
          <w:rFonts w:ascii="Arial" w:eastAsia="Arial Unicode MS" w:hAnsi="Arial" w:cs="Arial"/>
          <w:b/>
          <w:kern w:val="2"/>
          <w:sz w:val="24"/>
          <w:szCs w:val="24"/>
          <w:lang w:eastAsia="ar-SA"/>
        </w:rPr>
        <w:t>NO SE SOBRESEE</w:t>
      </w:r>
      <w:r>
        <w:rPr>
          <w:rFonts w:ascii="Arial" w:eastAsia="Arial Unicode MS" w:hAnsi="Arial" w:cs="Arial"/>
          <w:kern w:val="2"/>
          <w:sz w:val="24"/>
          <w:szCs w:val="24"/>
          <w:lang w:eastAsia="ar-SA"/>
        </w:rPr>
        <w:t xml:space="preserve"> el juicio. - - - - - - - - -</w:t>
      </w:r>
      <w:r w:rsidR="00FF5041">
        <w:rPr>
          <w:rFonts w:ascii="Arial" w:eastAsia="Arial Unicode MS" w:hAnsi="Arial" w:cs="Arial"/>
          <w:kern w:val="2"/>
          <w:sz w:val="24"/>
          <w:szCs w:val="24"/>
          <w:lang w:eastAsia="ar-SA"/>
        </w:rPr>
        <w:t xml:space="preserve"> - - - </w:t>
      </w:r>
      <w:r w:rsidR="00BD243B">
        <w:rPr>
          <w:rFonts w:ascii="Arial" w:eastAsia="Arial Unicode MS" w:hAnsi="Arial" w:cs="Arial"/>
          <w:kern w:val="2"/>
          <w:sz w:val="24"/>
          <w:szCs w:val="24"/>
          <w:lang w:eastAsia="ar-SA"/>
        </w:rPr>
        <w:t xml:space="preserve">- - - - - - - - </w:t>
      </w:r>
    </w:p>
    <w:p w14:paraId="02E28FD2" w14:textId="740BDCFE" w:rsidR="00952EA1" w:rsidRDefault="00967DCC" w:rsidP="00952EA1">
      <w:pPr>
        <w:widowControl w:val="0"/>
        <w:suppressAutoHyphens/>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_tradnl" w:eastAsia="es-ES"/>
        </w:rPr>
        <w:t xml:space="preserve">CUARTO. </w:t>
      </w:r>
      <w:r>
        <w:rPr>
          <w:rFonts w:ascii="Arial" w:eastAsia="Times New Roman" w:hAnsi="Arial" w:cs="Arial"/>
          <w:sz w:val="24"/>
          <w:szCs w:val="24"/>
          <w:lang w:val="es-ES_tradnl" w:eastAsia="es-ES"/>
        </w:rPr>
        <w:t xml:space="preserve">Se declara la </w:t>
      </w:r>
      <w:r>
        <w:rPr>
          <w:rFonts w:ascii="Arial" w:eastAsia="Times New Roman" w:hAnsi="Arial" w:cs="Arial"/>
          <w:b/>
          <w:sz w:val="24"/>
          <w:szCs w:val="24"/>
          <w:lang w:val="es-ES_tradnl" w:eastAsia="es-ES"/>
        </w:rPr>
        <w:t xml:space="preserve">NULIDAD </w:t>
      </w:r>
      <w:r>
        <w:rPr>
          <w:rFonts w:ascii="Arial" w:eastAsia="Times New Roman" w:hAnsi="Arial" w:cs="Arial"/>
          <w:sz w:val="24"/>
          <w:szCs w:val="24"/>
          <w:lang w:val="es-ES_tradnl" w:eastAsia="es-ES"/>
        </w:rPr>
        <w:t>de la</w:t>
      </w:r>
      <w:r w:rsidR="00930AD5">
        <w:rPr>
          <w:rFonts w:ascii="Arial" w:eastAsia="Times New Roman" w:hAnsi="Arial" w:cs="Arial"/>
          <w:sz w:val="24"/>
          <w:szCs w:val="24"/>
          <w:lang w:val="es-ES_tradnl" w:eastAsia="es-ES"/>
        </w:rPr>
        <w:t>s resoluciones</w:t>
      </w:r>
      <w:r>
        <w:rPr>
          <w:rFonts w:ascii="Arial" w:eastAsia="Times New Roman" w:hAnsi="Arial" w:cs="Arial"/>
          <w:sz w:val="24"/>
          <w:szCs w:val="24"/>
          <w:lang w:val="es-ES_tradnl" w:eastAsia="es-ES"/>
        </w:rPr>
        <w:t xml:space="preserve"> contenida</w:t>
      </w:r>
      <w:r w:rsidR="00930AD5">
        <w:rPr>
          <w:rFonts w:ascii="Arial" w:eastAsia="Times New Roman" w:hAnsi="Arial" w:cs="Arial"/>
          <w:sz w:val="24"/>
          <w:szCs w:val="24"/>
          <w:lang w:val="es-ES_tradnl" w:eastAsia="es-ES"/>
        </w:rPr>
        <w:t>s</w:t>
      </w:r>
      <w:r>
        <w:rPr>
          <w:rFonts w:ascii="Arial" w:eastAsia="Times New Roman" w:hAnsi="Arial" w:cs="Arial"/>
          <w:sz w:val="24"/>
          <w:szCs w:val="24"/>
          <w:lang w:val="es-ES_tradnl" w:eastAsia="es-ES"/>
        </w:rPr>
        <w:t xml:space="preserve"> en </w:t>
      </w:r>
      <w:r w:rsidR="00CA4A60">
        <w:rPr>
          <w:rFonts w:ascii="Arial" w:eastAsia="Times New Roman" w:hAnsi="Arial" w:cs="Arial"/>
          <w:sz w:val="24"/>
          <w:szCs w:val="24"/>
          <w:lang w:val="es-ES_tradnl" w:eastAsia="es-ES"/>
        </w:rPr>
        <w:t xml:space="preserve">los </w:t>
      </w:r>
      <w:r>
        <w:rPr>
          <w:rFonts w:ascii="Arial" w:eastAsia="Times New Roman" w:hAnsi="Arial" w:cs="Arial"/>
          <w:sz w:val="24"/>
          <w:szCs w:val="24"/>
          <w:lang w:val="es-ES_tradnl" w:eastAsia="es-ES"/>
        </w:rPr>
        <w:t>oficio</w:t>
      </w:r>
      <w:r w:rsidR="00952EA1">
        <w:rPr>
          <w:rFonts w:ascii="Arial" w:eastAsia="Times New Roman" w:hAnsi="Arial" w:cs="Arial"/>
          <w:sz w:val="24"/>
          <w:szCs w:val="24"/>
          <w:lang w:val="es-ES_tradnl" w:eastAsia="es-ES"/>
        </w:rPr>
        <w:t xml:space="preserve">s </w:t>
      </w:r>
      <w:r w:rsidR="00C959EC">
        <w:rPr>
          <w:rFonts w:ascii="Arial" w:eastAsia="Times New Roman" w:hAnsi="Arial" w:cs="Arial"/>
          <w:bCs/>
          <w:iCs/>
          <w:caps/>
          <w:kern w:val="2"/>
          <w:sz w:val="24"/>
          <w:szCs w:val="24"/>
          <w:lang w:val="es-ES_tradnl" w:eastAsia="es-ES"/>
        </w:rPr>
        <w:t>**********</w:t>
      </w:r>
      <w:r w:rsidR="00952EA1">
        <w:rPr>
          <w:rFonts w:ascii="Arial" w:eastAsia="Times New Roman" w:hAnsi="Arial" w:cs="Arial"/>
          <w:bCs/>
          <w:iCs/>
          <w:kern w:val="2"/>
          <w:sz w:val="24"/>
          <w:szCs w:val="24"/>
          <w:lang w:val="es-ES_tradnl" w:eastAsia="es-ES"/>
        </w:rPr>
        <w:t xml:space="preserve">, de </w:t>
      </w:r>
      <w:r w:rsidR="00BD243B">
        <w:rPr>
          <w:rFonts w:ascii="Arial" w:eastAsia="Times New Roman" w:hAnsi="Arial" w:cs="Arial"/>
          <w:bCs/>
          <w:iCs/>
          <w:kern w:val="2"/>
          <w:sz w:val="24"/>
          <w:szCs w:val="24"/>
          <w:lang w:val="es-ES_tradnl" w:eastAsia="es-ES"/>
        </w:rPr>
        <w:t xml:space="preserve">veintiocho de noviembre de dos mil diecinueve </w:t>
      </w:r>
      <w:r w:rsidR="00952EA1">
        <w:rPr>
          <w:rFonts w:ascii="Arial" w:eastAsia="Times New Roman" w:hAnsi="Arial" w:cs="Arial"/>
          <w:bCs/>
          <w:iCs/>
          <w:kern w:val="2"/>
          <w:sz w:val="24"/>
          <w:szCs w:val="24"/>
          <w:lang w:val="es-ES_tradnl" w:eastAsia="es-ES"/>
        </w:rPr>
        <w:t xml:space="preserve">y </w:t>
      </w:r>
      <w:r w:rsidR="00C959EC">
        <w:rPr>
          <w:rFonts w:ascii="Arial" w:eastAsia="Times New Roman" w:hAnsi="Arial" w:cs="Arial"/>
          <w:bCs/>
          <w:iCs/>
          <w:caps/>
          <w:kern w:val="2"/>
          <w:sz w:val="24"/>
          <w:szCs w:val="24"/>
          <w:lang w:val="es-ES_tradnl" w:eastAsia="es-ES"/>
        </w:rPr>
        <w:t>**********</w:t>
      </w:r>
      <w:r w:rsidR="00952EA1">
        <w:rPr>
          <w:rFonts w:ascii="Arial" w:eastAsia="Times New Roman" w:hAnsi="Arial" w:cs="Arial"/>
          <w:bCs/>
          <w:iCs/>
          <w:kern w:val="2"/>
          <w:sz w:val="24"/>
          <w:szCs w:val="24"/>
          <w:lang w:val="es-ES_tradnl" w:eastAsia="es-ES"/>
        </w:rPr>
        <w:t xml:space="preserve">, </w:t>
      </w:r>
      <w:r w:rsidR="00BD243B">
        <w:rPr>
          <w:rFonts w:ascii="Arial" w:eastAsia="Times New Roman" w:hAnsi="Arial" w:cs="Arial"/>
          <w:bCs/>
          <w:iCs/>
          <w:kern w:val="2"/>
          <w:sz w:val="24"/>
          <w:szCs w:val="24"/>
          <w:lang w:val="es-ES_tradnl" w:eastAsia="es-ES"/>
        </w:rPr>
        <w:t>de treinta de diciembre de dos mil quince</w:t>
      </w:r>
      <w:r w:rsidR="00952EA1">
        <w:rPr>
          <w:rFonts w:ascii="Arial" w:eastAsia="Times New Roman" w:hAnsi="Arial" w:cs="Arial"/>
          <w:bCs/>
          <w:iCs/>
          <w:kern w:val="2"/>
          <w:sz w:val="24"/>
          <w:szCs w:val="24"/>
          <w:lang w:val="es-ES_tradnl" w:eastAsia="es-ES"/>
        </w:rPr>
        <w:t xml:space="preserve">, </w:t>
      </w:r>
      <w:r>
        <w:rPr>
          <w:rFonts w:ascii="Arial" w:hAnsi="Arial" w:cs="Arial"/>
          <w:sz w:val="24"/>
          <w:szCs w:val="24"/>
        </w:rPr>
        <w:t>emitido</w:t>
      </w:r>
      <w:r w:rsidR="00952EA1">
        <w:rPr>
          <w:rFonts w:ascii="Arial" w:hAnsi="Arial" w:cs="Arial"/>
          <w:sz w:val="24"/>
          <w:szCs w:val="24"/>
        </w:rPr>
        <w:t>s</w:t>
      </w:r>
      <w:r>
        <w:rPr>
          <w:rFonts w:ascii="Arial" w:hAnsi="Arial" w:cs="Arial"/>
          <w:sz w:val="24"/>
          <w:szCs w:val="24"/>
        </w:rPr>
        <w:t xml:space="preserve"> por el </w:t>
      </w:r>
      <w:r>
        <w:rPr>
          <w:rFonts w:ascii="Arial" w:hAnsi="Arial" w:cs="Arial"/>
          <w:b/>
          <w:bCs/>
          <w:sz w:val="24"/>
          <w:szCs w:val="24"/>
        </w:rPr>
        <w:t>Director General de la Oficina de Pensiones del Estado</w:t>
      </w:r>
      <w:r>
        <w:rPr>
          <w:rFonts w:ascii="Arial" w:hAnsi="Arial" w:cs="Arial"/>
          <w:sz w:val="24"/>
          <w:szCs w:val="24"/>
        </w:rPr>
        <w:t xml:space="preserve">, </w:t>
      </w:r>
      <w:r>
        <w:rPr>
          <w:rFonts w:ascii="Arial" w:eastAsia="Times New Roman" w:hAnsi="Arial" w:cs="Arial"/>
          <w:b/>
          <w:sz w:val="24"/>
          <w:szCs w:val="24"/>
          <w:lang w:val="es-ES_tradnl" w:eastAsia="es-ES"/>
        </w:rPr>
        <w:t xml:space="preserve">PARA EL EFECTO </w:t>
      </w:r>
      <w:r>
        <w:rPr>
          <w:rFonts w:ascii="Arial" w:eastAsia="Times New Roman" w:hAnsi="Arial" w:cs="Arial"/>
          <w:sz w:val="24"/>
          <w:szCs w:val="24"/>
          <w:lang w:val="es-ES_tradnl" w:eastAsia="es-ES"/>
        </w:rPr>
        <w:t xml:space="preserve">precisado en los incisos del a) al </w:t>
      </w:r>
      <w:r w:rsidR="002C4D55">
        <w:rPr>
          <w:rFonts w:ascii="Arial" w:eastAsia="Times New Roman" w:hAnsi="Arial" w:cs="Arial"/>
          <w:sz w:val="24"/>
          <w:szCs w:val="24"/>
          <w:lang w:val="es-ES_tradnl" w:eastAsia="es-ES"/>
        </w:rPr>
        <w:t>c</w:t>
      </w:r>
      <w:r>
        <w:rPr>
          <w:rFonts w:ascii="Arial" w:eastAsia="Times New Roman" w:hAnsi="Arial" w:cs="Arial"/>
          <w:sz w:val="24"/>
          <w:szCs w:val="24"/>
          <w:lang w:val="es-ES_tradnl" w:eastAsia="es-ES"/>
        </w:rPr>
        <w:t xml:space="preserve">) del considerando </w:t>
      </w:r>
      <w:r>
        <w:rPr>
          <w:rFonts w:ascii="Arial" w:eastAsia="Times New Roman" w:hAnsi="Arial" w:cs="Arial"/>
          <w:b/>
          <w:sz w:val="24"/>
          <w:szCs w:val="24"/>
          <w:lang w:val="es-ES_tradnl" w:eastAsia="es-ES"/>
        </w:rPr>
        <w:t>quinto</w:t>
      </w:r>
      <w:r>
        <w:rPr>
          <w:rFonts w:ascii="Arial" w:eastAsia="Times New Roman" w:hAnsi="Arial" w:cs="Arial"/>
          <w:sz w:val="24"/>
          <w:szCs w:val="24"/>
          <w:lang w:val="es-ES_tradnl" w:eastAsia="es-ES"/>
        </w:rPr>
        <w:t xml:space="preserve"> de esta sentencia. </w:t>
      </w:r>
      <w:r>
        <w:rPr>
          <w:rFonts w:ascii="Arial" w:eastAsia="Times New Roman" w:hAnsi="Arial" w:cs="Arial"/>
          <w:sz w:val="24"/>
          <w:szCs w:val="24"/>
          <w:lang w:val="es-ES" w:eastAsia="es-ES"/>
        </w:rPr>
        <w:t xml:space="preserve">- - </w:t>
      </w:r>
      <w:r w:rsidR="00952EA1">
        <w:rPr>
          <w:rFonts w:ascii="Arial" w:eastAsia="Times New Roman" w:hAnsi="Arial" w:cs="Arial"/>
          <w:sz w:val="24"/>
          <w:szCs w:val="24"/>
          <w:lang w:val="es-ES" w:eastAsia="es-ES"/>
        </w:rPr>
        <w:t xml:space="preserve">- - - - - - - - - - - - - - - - - - - - - - - - - - - - - - - - </w:t>
      </w:r>
    </w:p>
    <w:p w14:paraId="73D7A7DD" w14:textId="4E76E662" w:rsidR="00967DCC" w:rsidRDefault="00967DCC" w:rsidP="00952EA1">
      <w:pPr>
        <w:widowControl w:val="0"/>
        <w:suppressAutoHyphens/>
        <w:spacing w:line="360" w:lineRule="auto"/>
        <w:ind w:right="51" w:firstLine="567"/>
        <w:jc w:val="both"/>
        <w:rPr>
          <w:rFonts w:ascii="Arial" w:hAnsi="Arial" w:cs="Arial"/>
          <w:bCs/>
          <w:sz w:val="24"/>
          <w:szCs w:val="24"/>
        </w:rPr>
      </w:pPr>
      <w:r>
        <w:rPr>
          <w:rFonts w:ascii="Arial" w:eastAsia="Times New Roman" w:hAnsi="Arial" w:cs="Arial"/>
          <w:b/>
          <w:bCs/>
          <w:sz w:val="24"/>
          <w:szCs w:val="24"/>
          <w:lang w:val="es-ES" w:eastAsia="es-ES"/>
        </w:rPr>
        <w:t xml:space="preserve">QUINTO. </w:t>
      </w:r>
      <w:r>
        <w:rPr>
          <w:rFonts w:ascii="Arial" w:eastAsia="Calibri" w:hAnsi="Arial" w:cs="Arial"/>
          <w:b/>
          <w:sz w:val="24"/>
          <w:szCs w:val="24"/>
        </w:rPr>
        <w:t>Notifíquese personalmente a la parte actora y mediante oficio a la autoridad demandada</w:t>
      </w:r>
      <w:r>
        <w:rPr>
          <w:rFonts w:ascii="Arial" w:eastAsia="Calibri" w:hAnsi="Arial" w:cs="Arial"/>
          <w:sz w:val="24"/>
          <w:szCs w:val="24"/>
        </w:rPr>
        <w:t>, en términos de los artículos 172 fracción I y 173 fracciones I y II, de la Ley de Procedimiento y Justicia</w:t>
      </w:r>
      <w:r w:rsidR="000E1466">
        <w:rPr>
          <w:rFonts w:ascii="Arial" w:eastAsia="Calibri" w:hAnsi="Arial" w:cs="Arial"/>
          <w:sz w:val="24"/>
          <w:szCs w:val="24"/>
        </w:rPr>
        <w:t xml:space="preserve"> Administrativa para el Estado. - - - - - - - - - - - - </w:t>
      </w:r>
      <w:r w:rsidR="002C4D55">
        <w:rPr>
          <w:rFonts w:ascii="Arial" w:eastAsia="Calibri" w:hAnsi="Arial" w:cs="Arial"/>
          <w:sz w:val="24"/>
          <w:szCs w:val="24"/>
        </w:rPr>
        <w:t xml:space="preserve">- - - </w:t>
      </w:r>
    </w:p>
    <w:p w14:paraId="5C814BA5" w14:textId="113A4037" w:rsidR="00EE638F" w:rsidRDefault="00EE638F" w:rsidP="00EE638F">
      <w:pPr>
        <w:spacing w:after="240" w:line="360" w:lineRule="auto"/>
        <w:ind w:firstLine="567"/>
        <w:jc w:val="both"/>
        <w:rPr>
          <w:rFonts w:ascii="Arial" w:hAnsi="Arial" w:cs="Arial"/>
          <w:sz w:val="24"/>
          <w:szCs w:val="24"/>
        </w:rPr>
      </w:pPr>
      <w:r>
        <w:rPr>
          <w:rFonts w:ascii="Arial" w:hAnsi="Arial" w:cs="Arial"/>
          <w:sz w:val="24"/>
          <w:szCs w:val="24"/>
        </w:rPr>
        <w:t xml:space="preserve">Así lo resolvió y firma la Licenciada Monserrat García Altamirano, Secretaria de Acuerdos Encargada del Despacho de la Cuarta Sala Unitaria de Primera Instancia de este Tribunal, autorizada mediante oficio número </w:t>
      </w:r>
      <w:r>
        <w:rPr>
          <w:rFonts w:ascii="Arial" w:hAnsi="Arial" w:cs="Arial"/>
          <w:b/>
          <w:bCs/>
          <w:sz w:val="24"/>
          <w:szCs w:val="24"/>
        </w:rPr>
        <w:t>TJAO/P/77/2021</w:t>
      </w:r>
      <w:r>
        <w:rPr>
          <w:rFonts w:ascii="Arial" w:hAnsi="Arial" w:cs="Arial"/>
          <w:sz w:val="24"/>
          <w:szCs w:val="24"/>
        </w:rPr>
        <w:t xml:space="preserve">, de fecha cinco de abril de dos mil veintiuno, suscrito por el Magistrado Presidente del Tribunal de Justicia Administrativa del Estado de Oaxaca, para tramitar y resolver los asuntos que se lleven en </w:t>
      </w:r>
      <w:r>
        <w:rPr>
          <w:rFonts w:ascii="Arial" w:hAnsi="Arial" w:cs="Arial"/>
          <w:sz w:val="24"/>
          <w:szCs w:val="24"/>
        </w:rPr>
        <w:lastRenderedPageBreak/>
        <w:t xml:space="preserve">esta Cuarta Sala Unitaria de Primera Instancia de este Tribunal, quien actúa legalmente asistida del </w:t>
      </w:r>
      <w:proofErr w:type="spellStart"/>
      <w:r>
        <w:rPr>
          <w:rFonts w:ascii="Arial" w:hAnsi="Arial" w:cs="Arial"/>
          <w:sz w:val="24"/>
          <w:szCs w:val="24"/>
        </w:rPr>
        <w:t>Pste</w:t>
      </w:r>
      <w:proofErr w:type="spellEnd"/>
      <w:r>
        <w:rPr>
          <w:rFonts w:ascii="Arial" w:hAnsi="Arial" w:cs="Arial"/>
          <w:sz w:val="24"/>
          <w:szCs w:val="24"/>
        </w:rPr>
        <w:t xml:space="preserve">. </w:t>
      </w:r>
      <w:proofErr w:type="gramStart"/>
      <w:r>
        <w:rPr>
          <w:rFonts w:ascii="Arial" w:hAnsi="Arial" w:cs="Arial"/>
          <w:sz w:val="24"/>
          <w:szCs w:val="24"/>
        </w:rPr>
        <w:t>en</w:t>
      </w:r>
      <w:proofErr w:type="gramEnd"/>
      <w:r>
        <w:rPr>
          <w:rFonts w:ascii="Arial" w:hAnsi="Arial" w:cs="Arial"/>
          <w:sz w:val="24"/>
          <w:szCs w:val="24"/>
        </w:rPr>
        <w:t xml:space="preserve"> D. Medardo Martínez Bautista, Actuario adscrito a la Sala, quien autoriza y da fe, </w:t>
      </w:r>
      <w:r>
        <w:rPr>
          <w:rFonts w:ascii="Arial" w:eastAsia="Arial" w:hAnsi="Arial" w:cs="Arial"/>
          <w:sz w:val="24"/>
          <w:szCs w:val="24"/>
        </w:rPr>
        <w:t>lo anterior, con fundamento en el artículo 20, fracción XXII, de la Ley Orgánica del Tribunal de Justicia Administrativa para el Estado de Oaxaca, publicada en el Periódico Oficial del Estado, el día siete de noviembre de dos mil diecinueve, 139 fracción IV, de la Ley de Procedimiento y Justicia Administrativa del Estado, en relación con el diverso 72, del Reglamento Interno de este Tribunal</w:t>
      </w:r>
      <w:r>
        <w:rPr>
          <w:rFonts w:ascii="Arial" w:hAnsi="Arial" w:cs="Arial"/>
          <w:sz w:val="24"/>
          <w:szCs w:val="24"/>
        </w:rPr>
        <w:t xml:space="preserve">. - - - - - - - </w:t>
      </w:r>
      <w:r w:rsidR="009F2E6C">
        <w:rPr>
          <w:rFonts w:ascii="Arial" w:hAnsi="Arial" w:cs="Arial"/>
          <w:sz w:val="24"/>
          <w:szCs w:val="24"/>
        </w:rPr>
        <w:t xml:space="preserve">- - - - - - - - - - - - - - - - - - - - </w:t>
      </w:r>
    </w:p>
    <w:sectPr w:rsidR="00EE638F" w:rsidSect="001A3BEA">
      <w:headerReference w:type="default" r:id="rId7"/>
      <w:footerReference w:type="default" r:id="rId8"/>
      <w:pgSz w:w="12240" w:h="20160" w:code="5"/>
      <w:pgMar w:top="1417" w:right="900"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7CF6BC" w14:textId="77777777" w:rsidR="00547CF8" w:rsidRDefault="00547CF8" w:rsidP="00502047">
      <w:pPr>
        <w:spacing w:after="0" w:line="240" w:lineRule="auto"/>
      </w:pPr>
      <w:r>
        <w:separator/>
      </w:r>
    </w:p>
  </w:endnote>
  <w:endnote w:type="continuationSeparator" w:id="0">
    <w:p w14:paraId="458419C8" w14:textId="77777777" w:rsidR="00547CF8" w:rsidRDefault="00547CF8" w:rsidP="005020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449AA3" w14:textId="77777777" w:rsidR="00502047" w:rsidRDefault="00502047">
    <w:pPr>
      <w:pStyle w:val="Piedepgina"/>
      <w:jc w:val="center"/>
    </w:pPr>
  </w:p>
  <w:p w14:paraId="76ED2160" w14:textId="77777777" w:rsidR="00502047" w:rsidRDefault="0050204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153D91" w14:textId="77777777" w:rsidR="00547CF8" w:rsidRDefault="00547CF8" w:rsidP="00502047">
      <w:pPr>
        <w:spacing w:after="0" w:line="240" w:lineRule="auto"/>
      </w:pPr>
      <w:r>
        <w:separator/>
      </w:r>
    </w:p>
  </w:footnote>
  <w:footnote w:type="continuationSeparator" w:id="0">
    <w:p w14:paraId="1AB2CF72" w14:textId="77777777" w:rsidR="00547CF8" w:rsidRDefault="00547CF8" w:rsidP="005020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2378443"/>
      <w:docPartObj>
        <w:docPartGallery w:val="Page Numbers (Top of Page)"/>
        <w:docPartUnique/>
      </w:docPartObj>
    </w:sdtPr>
    <w:sdtEndPr/>
    <w:sdtContent>
      <w:p w14:paraId="53B28D01" w14:textId="14AFD09D" w:rsidR="00B45F36" w:rsidRDefault="00C959EC">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75D61A9D" wp14:editId="30361759">
                  <wp:simplePos x="0" y="0"/>
                  <wp:positionH relativeFrom="column">
                    <wp:posOffset>-824865</wp:posOffset>
                  </wp:positionH>
                  <wp:positionV relativeFrom="paragraph">
                    <wp:posOffset>4821801</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31C7E622" w14:textId="77777777" w:rsidR="00C959EC" w:rsidRDefault="00C959EC" w:rsidP="00C959EC">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D61A9D" id="_x0000_t202" coordsize="21600,21600" o:spt="202" path="m,l,21600r21600,l21600,xe">
                  <v:stroke joinstyle="miter"/>
                  <v:path gradientshapeok="t" o:connecttype="rect"/>
                </v:shapetype>
                <v:shape id="Cuadro de texto 2" o:spid="_x0000_s1026" type="#_x0000_t202" style="position:absolute;left:0;text-align:left;margin-left:-64.95pt;margin-top:379.65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">
                  <v:textbox>
                    <w:txbxContent>
                      <w:p w14:paraId="31C7E622" w14:textId="77777777" w:rsidR="00C959EC" w:rsidRDefault="00C959EC" w:rsidP="00C959EC">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B45F36">
          <w:fldChar w:fldCharType="begin"/>
        </w:r>
        <w:r w:rsidR="00B45F36">
          <w:instrText>PAGE   \* MERGEFORMAT</w:instrText>
        </w:r>
        <w:r w:rsidR="00B45F36">
          <w:fldChar w:fldCharType="separate"/>
        </w:r>
        <w:r w:rsidRPr="00C959EC">
          <w:rPr>
            <w:noProof/>
            <w:lang w:val="es-ES"/>
          </w:rPr>
          <w:t>2</w:t>
        </w:r>
        <w:r w:rsidR="00B45F36">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7BE"/>
    <w:rsid w:val="00005020"/>
    <w:rsid w:val="0001175B"/>
    <w:rsid w:val="000140A4"/>
    <w:rsid w:val="00021CE3"/>
    <w:rsid w:val="00035AAA"/>
    <w:rsid w:val="00057054"/>
    <w:rsid w:val="000661E2"/>
    <w:rsid w:val="0007432A"/>
    <w:rsid w:val="00075401"/>
    <w:rsid w:val="000776D4"/>
    <w:rsid w:val="0008135F"/>
    <w:rsid w:val="000862F9"/>
    <w:rsid w:val="00086518"/>
    <w:rsid w:val="000A2571"/>
    <w:rsid w:val="000A6955"/>
    <w:rsid w:val="000B129A"/>
    <w:rsid w:val="000B6FA7"/>
    <w:rsid w:val="000C1033"/>
    <w:rsid w:val="000E1466"/>
    <w:rsid w:val="000E367B"/>
    <w:rsid w:val="000E3D51"/>
    <w:rsid w:val="000E7CFE"/>
    <w:rsid w:val="000F72E7"/>
    <w:rsid w:val="001356C4"/>
    <w:rsid w:val="0014235E"/>
    <w:rsid w:val="0015388E"/>
    <w:rsid w:val="00160960"/>
    <w:rsid w:val="00184116"/>
    <w:rsid w:val="0019227D"/>
    <w:rsid w:val="001928DB"/>
    <w:rsid w:val="001938C4"/>
    <w:rsid w:val="001938C8"/>
    <w:rsid w:val="001A280B"/>
    <w:rsid w:val="001A2A52"/>
    <w:rsid w:val="001A3BEA"/>
    <w:rsid w:val="001A46E4"/>
    <w:rsid w:val="001C6D01"/>
    <w:rsid w:val="001E1437"/>
    <w:rsid w:val="001E6CA9"/>
    <w:rsid w:val="001F2E5B"/>
    <w:rsid w:val="001F3232"/>
    <w:rsid w:val="001F3FB5"/>
    <w:rsid w:val="00201B28"/>
    <w:rsid w:val="00210230"/>
    <w:rsid w:val="0021228D"/>
    <w:rsid w:val="002209E7"/>
    <w:rsid w:val="002278BC"/>
    <w:rsid w:val="00234479"/>
    <w:rsid w:val="00242EFB"/>
    <w:rsid w:val="00243CA0"/>
    <w:rsid w:val="00244558"/>
    <w:rsid w:val="0025718F"/>
    <w:rsid w:val="00261489"/>
    <w:rsid w:val="0027113A"/>
    <w:rsid w:val="00285D34"/>
    <w:rsid w:val="002924FD"/>
    <w:rsid w:val="002945A9"/>
    <w:rsid w:val="002B1C64"/>
    <w:rsid w:val="002B29F1"/>
    <w:rsid w:val="002C2FD4"/>
    <w:rsid w:val="002C4D55"/>
    <w:rsid w:val="002C69C0"/>
    <w:rsid w:val="002D353E"/>
    <w:rsid w:val="002D4580"/>
    <w:rsid w:val="002E169C"/>
    <w:rsid w:val="002E4773"/>
    <w:rsid w:val="002E4799"/>
    <w:rsid w:val="002F3035"/>
    <w:rsid w:val="0030100D"/>
    <w:rsid w:val="00333C52"/>
    <w:rsid w:val="00335630"/>
    <w:rsid w:val="00345AEC"/>
    <w:rsid w:val="003524F2"/>
    <w:rsid w:val="00370EA0"/>
    <w:rsid w:val="00382C16"/>
    <w:rsid w:val="003955B5"/>
    <w:rsid w:val="003A49C5"/>
    <w:rsid w:val="003D48F1"/>
    <w:rsid w:val="003E1E9C"/>
    <w:rsid w:val="0040500C"/>
    <w:rsid w:val="00411647"/>
    <w:rsid w:val="0041547B"/>
    <w:rsid w:val="00435BDC"/>
    <w:rsid w:val="004557BE"/>
    <w:rsid w:val="004603CA"/>
    <w:rsid w:val="00467B06"/>
    <w:rsid w:val="004712BE"/>
    <w:rsid w:val="004820EB"/>
    <w:rsid w:val="00485E5D"/>
    <w:rsid w:val="004946E1"/>
    <w:rsid w:val="004A23EB"/>
    <w:rsid w:val="004A6739"/>
    <w:rsid w:val="004B22F1"/>
    <w:rsid w:val="004B3A95"/>
    <w:rsid w:val="004B73A8"/>
    <w:rsid w:val="004C5B78"/>
    <w:rsid w:val="004D1697"/>
    <w:rsid w:val="004D60B5"/>
    <w:rsid w:val="004E4BA7"/>
    <w:rsid w:val="004E61B1"/>
    <w:rsid w:val="004F6C5E"/>
    <w:rsid w:val="00500D9C"/>
    <w:rsid w:val="00502047"/>
    <w:rsid w:val="00506240"/>
    <w:rsid w:val="00507035"/>
    <w:rsid w:val="00512DF4"/>
    <w:rsid w:val="00513285"/>
    <w:rsid w:val="00520A6C"/>
    <w:rsid w:val="00530B8F"/>
    <w:rsid w:val="00536A69"/>
    <w:rsid w:val="005416C4"/>
    <w:rsid w:val="00547CF8"/>
    <w:rsid w:val="00567420"/>
    <w:rsid w:val="0057498B"/>
    <w:rsid w:val="00580691"/>
    <w:rsid w:val="00583F92"/>
    <w:rsid w:val="00591B4E"/>
    <w:rsid w:val="00595847"/>
    <w:rsid w:val="0059682B"/>
    <w:rsid w:val="005A0FCD"/>
    <w:rsid w:val="005A1B0B"/>
    <w:rsid w:val="005A2E5E"/>
    <w:rsid w:val="005A2F16"/>
    <w:rsid w:val="005B1BCA"/>
    <w:rsid w:val="005C2230"/>
    <w:rsid w:val="005C2279"/>
    <w:rsid w:val="005C3EE6"/>
    <w:rsid w:val="005D2946"/>
    <w:rsid w:val="005F0933"/>
    <w:rsid w:val="00601083"/>
    <w:rsid w:val="00620CA6"/>
    <w:rsid w:val="0064196D"/>
    <w:rsid w:val="00645D96"/>
    <w:rsid w:val="00656F8D"/>
    <w:rsid w:val="00665EA3"/>
    <w:rsid w:val="006660D6"/>
    <w:rsid w:val="00673B1C"/>
    <w:rsid w:val="00697AA2"/>
    <w:rsid w:val="006B69DA"/>
    <w:rsid w:val="006C1E2D"/>
    <w:rsid w:val="006D5099"/>
    <w:rsid w:val="006F46B3"/>
    <w:rsid w:val="006F6F54"/>
    <w:rsid w:val="007543B1"/>
    <w:rsid w:val="00757908"/>
    <w:rsid w:val="00760218"/>
    <w:rsid w:val="00781D9D"/>
    <w:rsid w:val="00783FBF"/>
    <w:rsid w:val="0079254A"/>
    <w:rsid w:val="007966B5"/>
    <w:rsid w:val="007E7EE1"/>
    <w:rsid w:val="00810CE3"/>
    <w:rsid w:val="00815061"/>
    <w:rsid w:val="008230F1"/>
    <w:rsid w:val="00830AE8"/>
    <w:rsid w:val="0084038D"/>
    <w:rsid w:val="00844A14"/>
    <w:rsid w:val="0084523A"/>
    <w:rsid w:val="00845264"/>
    <w:rsid w:val="0085215C"/>
    <w:rsid w:val="00855581"/>
    <w:rsid w:val="00880D52"/>
    <w:rsid w:val="0088654D"/>
    <w:rsid w:val="008A39F1"/>
    <w:rsid w:val="008C0177"/>
    <w:rsid w:val="008E3B1F"/>
    <w:rsid w:val="008E6E08"/>
    <w:rsid w:val="008F5C88"/>
    <w:rsid w:val="00900832"/>
    <w:rsid w:val="00904AD0"/>
    <w:rsid w:val="009103E2"/>
    <w:rsid w:val="009217F8"/>
    <w:rsid w:val="00921957"/>
    <w:rsid w:val="00930AD5"/>
    <w:rsid w:val="00932431"/>
    <w:rsid w:val="009363A2"/>
    <w:rsid w:val="0094035B"/>
    <w:rsid w:val="00944EE9"/>
    <w:rsid w:val="009500B1"/>
    <w:rsid w:val="00952EA1"/>
    <w:rsid w:val="009564C5"/>
    <w:rsid w:val="00957DA3"/>
    <w:rsid w:val="00967DCC"/>
    <w:rsid w:val="009762DB"/>
    <w:rsid w:val="00991682"/>
    <w:rsid w:val="009A0ADF"/>
    <w:rsid w:val="009B2050"/>
    <w:rsid w:val="009B671F"/>
    <w:rsid w:val="009C371F"/>
    <w:rsid w:val="009D0A2A"/>
    <w:rsid w:val="009E3698"/>
    <w:rsid w:val="009E3738"/>
    <w:rsid w:val="009F2E6C"/>
    <w:rsid w:val="00A0273A"/>
    <w:rsid w:val="00A128FF"/>
    <w:rsid w:val="00A13332"/>
    <w:rsid w:val="00A240C9"/>
    <w:rsid w:val="00A3271B"/>
    <w:rsid w:val="00A42320"/>
    <w:rsid w:val="00A65999"/>
    <w:rsid w:val="00A66142"/>
    <w:rsid w:val="00A741BB"/>
    <w:rsid w:val="00A828D2"/>
    <w:rsid w:val="00A84592"/>
    <w:rsid w:val="00AA559C"/>
    <w:rsid w:val="00AC2DDD"/>
    <w:rsid w:val="00AC45BC"/>
    <w:rsid w:val="00AD0F56"/>
    <w:rsid w:val="00AE62A7"/>
    <w:rsid w:val="00AE66CE"/>
    <w:rsid w:val="00AF3C8E"/>
    <w:rsid w:val="00B103BC"/>
    <w:rsid w:val="00B1223F"/>
    <w:rsid w:val="00B2070D"/>
    <w:rsid w:val="00B21E75"/>
    <w:rsid w:val="00B26FE7"/>
    <w:rsid w:val="00B32243"/>
    <w:rsid w:val="00B45F36"/>
    <w:rsid w:val="00B5393F"/>
    <w:rsid w:val="00B5715B"/>
    <w:rsid w:val="00B577DE"/>
    <w:rsid w:val="00B778A4"/>
    <w:rsid w:val="00B82D97"/>
    <w:rsid w:val="00B84F21"/>
    <w:rsid w:val="00B97C8F"/>
    <w:rsid w:val="00BB0290"/>
    <w:rsid w:val="00BD243B"/>
    <w:rsid w:val="00BF3949"/>
    <w:rsid w:val="00C00D6B"/>
    <w:rsid w:val="00C05C70"/>
    <w:rsid w:val="00C0682B"/>
    <w:rsid w:val="00C13977"/>
    <w:rsid w:val="00C44697"/>
    <w:rsid w:val="00C508EC"/>
    <w:rsid w:val="00C54B7B"/>
    <w:rsid w:val="00C71524"/>
    <w:rsid w:val="00C93592"/>
    <w:rsid w:val="00C952B6"/>
    <w:rsid w:val="00C959EC"/>
    <w:rsid w:val="00C967D3"/>
    <w:rsid w:val="00CA4A60"/>
    <w:rsid w:val="00CB11B7"/>
    <w:rsid w:val="00CB2E93"/>
    <w:rsid w:val="00CE0113"/>
    <w:rsid w:val="00CE1418"/>
    <w:rsid w:val="00CE387C"/>
    <w:rsid w:val="00CF0083"/>
    <w:rsid w:val="00CF32F4"/>
    <w:rsid w:val="00D01928"/>
    <w:rsid w:val="00D26BFA"/>
    <w:rsid w:val="00D31816"/>
    <w:rsid w:val="00D43150"/>
    <w:rsid w:val="00D55D02"/>
    <w:rsid w:val="00D62315"/>
    <w:rsid w:val="00D65EB4"/>
    <w:rsid w:val="00D66D8D"/>
    <w:rsid w:val="00D74DEC"/>
    <w:rsid w:val="00D766BE"/>
    <w:rsid w:val="00D86058"/>
    <w:rsid w:val="00D955DF"/>
    <w:rsid w:val="00DA3D3E"/>
    <w:rsid w:val="00DA45B0"/>
    <w:rsid w:val="00DC73D1"/>
    <w:rsid w:val="00DC7F9E"/>
    <w:rsid w:val="00DE7656"/>
    <w:rsid w:val="00DE7C8F"/>
    <w:rsid w:val="00E01D9F"/>
    <w:rsid w:val="00E13F6B"/>
    <w:rsid w:val="00E2763D"/>
    <w:rsid w:val="00E3489A"/>
    <w:rsid w:val="00E51D31"/>
    <w:rsid w:val="00E60888"/>
    <w:rsid w:val="00E865E2"/>
    <w:rsid w:val="00E97BA1"/>
    <w:rsid w:val="00EA13A9"/>
    <w:rsid w:val="00EA3D84"/>
    <w:rsid w:val="00EB1D72"/>
    <w:rsid w:val="00EC7B80"/>
    <w:rsid w:val="00ED773D"/>
    <w:rsid w:val="00EE2916"/>
    <w:rsid w:val="00EE5ADA"/>
    <w:rsid w:val="00EE638F"/>
    <w:rsid w:val="00EF09ED"/>
    <w:rsid w:val="00EF0A5A"/>
    <w:rsid w:val="00EF2B06"/>
    <w:rsid w:val="00F00572"/>
    <w:rsid w:val="00F014CC"/>
    <w:rsid w:val="00F1241E"/>
    <w:rsid w:val="00F1697D"/>
    <w:rsid w:val="00F36D33"/>
    <w:rsid w:val="00F56B2E"/>
    <w:rsid w:val="00F60B77"/>
    <w:rsid w:val="00F641C1"/>
    <w:rsid w:val="00F65CC8"/>
    <w:rsid w:val="00F75B19"/>
    <w:rsid w:val="00F8078C"/>
    <w:rsid w:val="00F827B8"/>
    <w:rsid w:val="00F830AC"/>
    <w:rsid w:val="00FB350E"/>
    <w:rsid w:val="00FB4823"/>
    <w:rsid w:val="00FC0046"/>
    <w:rsid w:val="00FC0EFB"/>
    <w:rsid w:val="00FC78A8"/>
    <w:rsid w:val="00FE2042"/>
    <w:rsid w:val="00FE2267"/>
    <w:rsid w:val="00FE3057"/>
    <w:rsid w:val="00FF3AA9"/>
    <w:rsid w:val="00FF4BD8"/>
    <w:rsid w:val="00FF504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B7974F"/>
  <w15:chartTrackingRefBased/>
  <w15:docId w15:val="{6B33CE70-3285-4FD1-86DF-FA02A0D8E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697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1697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1697D"/>
  </w:style>
  <w:style w:type="paragraph" w:styleId="Sinespaciado">
    <w:name w:val="No Spacing"/>
    <w:uiPriority w:val="1"/>
    <w:qFormat/>
    <w:rsid w:val="000E367B"/>
    <w:pPr>
      <w:spacing w:after="0" w:line="240" w:lineRule="auto"/>
    </w:pPr>
  </w:style>
  <w:style w:type="paragraph" w:styleId="Textoindependiente">
    <w:name w:val="Body Text"/>
    <w:basedOn w:val="Normal"/>
    <w:link w:val="TextoindependienteCar"/>
    <w:uiPriority w:val="99"/>
    <w:semiHidden/>
    <w:unhideWhenUsed/>
    <w:rsid w:val="000E367B"/>
    <w:pPr>
      <w:spacing w:after="120"/>
    </w:pPr>
  </w:style>
  <w:style w:type="character" w:customStyle="1" w:styleId="TextoindependienteCar">
    <w:name w:val="Texto independiente Car"/>
    <w:basedOn w:val="Fuentedeprrafopredeter"/>
    <w:link w:val="Textoindependiente"/>
    <w:uiPriority w:val="99"/>
    <w:semiHidden/>
    <w:rsid w:val="000E367B"/>
  </w:style>
  <w:style w:type="paragraph" w:styleId="Textoindependienteprimerasangra">
    <w:name w:val="Body Text First Indent"/>
    <w:basedOn w:val="Textoindependiente"/>
    <w:link w:val="TextoindependienteprimerasangraCar"/>
    <w:uiPriority w:val="99"/>
    <w:unhideWhenUsed/>
    <w:rsid w:val="000E367B"/>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E367B"/>
  </w:style>
  <w:style w:type="paragraph" w:styleId="Textodeglobo">
    <w:name w:val="Balloon Text"/>
    <w:basedOn w:val="Normal"/>
    <w:link w:val="TextodegloboCar"/>
    <w:uiPriority w:val="99"/>
    <w:semiHidden/>
    <w:unhideWhenUsed/>
    <w:rsid w:val="0050204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02047"/>
    <w:rPr>
      <w:rFonts w:ascii="Segoe UI" w:hAnsi="Segoe UI" w:cs="Segoe UI"/>
      <w:sz w:val="18"/>
      <w:szCs w:val="18"/>
    </w:rPr>
  </w:style>
  <w:style w:type="paragraph" w:styleId="Piedepgina">
    <w:name w:val="footer"/>
    <w:basedOn w:val="Normal"/>
    <w:link w:val="PiedepginaCar"/>
    <w:uiPriority w:val="99"/>
    <w:unhideWhenUsed/>
    <w:rsid w:val="005020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020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6154742">
      <w:bodyDiv w:val="1"/>
      <w:marLeft w:val="0"/>
      <w:marRight w:val="0"/>
      <w:marTop w:val="0"/>
      <w:marBottom w:val="0"/>
      <w:divBdr>
        <w:top w:val="none" w:sz="0" w:space="0" w:color="auto"/>
        <w:left w:val="none" w:sz="0" w:space="0" w:color="auto"/>
        <w:bottom w:val="none" w:sz="0" w:space="0" w:color="auto"/>
        <w:right w:val="none" w:sz="0" w:space="0" w:color="auto"/>
      </w:divBdr>
    </w:div>
    <w:div w:id="646780930">
      <w:bodyDiv w:val="1"/>
      <w:marLeft w:val="0"/>
      <w:marRight w:val="0"/>
      <w:marTop w:val="0"/>
      <w:marBottom w:val="0"/>
      <w:divBdr>
        <w:top w:val="none" w:sz="0" w:space="0" w:color="auto"/>
        <w:left w:val="none" w:sz="0" w:space="0" w:color="auto"/>
        <w:bottom w:val="none" w:sz="0" w:space="0" w:color="auto"/>
        <w:right w:val="none" w:sz="0" w:space="0" w:color="auto"/>
      </w:divBdr>
    </w:div>
    <w:div w:id="829324779">
      <w:bodyDiv w:val="1"/>
      <w:marLeft w:val="0"/>
      <w:marRight w:val="0"/>
      <w:marTop w:val="0"/>
      <w:marBottom w:val="0"/>
      <w:divBdr>
        <w:top w:val="none" w:sz="0" w:space="0" w:color="auto"/>
        <w:left w:val="none" w:sz="0" w:space="0" w:color="auto"/>
        <w:bottom w:val="none" w:sz="0" w:space="0" w:color="auto"/>
        <w:right w:val="none" w:sz="0" w:space="0" w:color="auto"/>
      </w:divBdr>
    </w:div>
    <w:div w:id="1213343271">
      <w:bodyDiv w:val="1"/>
      <w:marLeft w:val="0"/>
      <w:marRight w:val="0"/>
      <w:marTop w:val="0"/>
      <w:marBottom w:val="0"/>
      <w:divBdr>
        <w:top w:val="none" w:sz="0" w:space="0" w:color="auto"/>
        <w:left w:val="none" w:sz="0" w:space="0" w:color="auto"/>
        <w:bottom w:val="none" w:sz="0" w:space="0" w:color="auto"/>
        <w:right w:val="none" w:sz="0" w:space="0" w:color="auto"/>
      </w:divBdr>
    </w:div>
    <w:div w:id="1587223650">
      <w:bodyDiv w:val="1"/>
      <w:marLeft w:val="0"/>
      <w:marRight w:val="0"/>
      <w:marTop w:val="0"/>
      <w:marBottom w:val="0"/>
      <w:divBdr>
        <w:top w:val="none" w:sz="0" w:space="0" w:color="auto"/>
        <w:left w:val="none" w:sz="0" w:space="0" w:color="auto"/>
        <w:bottom w:val="none" w:sz="0" w:space="0" w:color="auto"/>
        <w:right w:val="none" w:sz="0" w:space="0" w:color="auto"/>
      </w:divBdr>
    </w:div>
    <w:div w:id="1942060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28C4C0-0717-4424-8BF2-CF5650D74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666</TotalTime>
  <Pages>9</Pages>
  <Words>4014</Words>
  <Characters>22079</Characters>
  <Application>Microsoft Office Word</Application>
  <DocSecurity>0</DocSecurity>
  <Lines>183</Lines>
  <Paragraphs>52</Paragraphs>
  <ScaleCrop>false</ScaleCrop>
  <HeadingPairs>
    <vt:vector size="2" baseType="variant">
      <vt:variant>
        <vt:lpstr>Título</vt:lpstr>
      </vt:variant>
      <vt:variant>
        <vt:i4>1</vt:i4>
      </vt:variant>
    </vt:vector>
  </HeadingPairs>
  <TitlesOfParts>
    <vt:vector size="1" baseType="lpstr">
      <vt:lpstr/>
    </vt:vector>
  </TitlesOfParts>
  <Company>LDG</Company>
  <LinksUpToDate>false</LinksUpToDate>
  <CharactersWithSpaces>26041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533</cp:revision>
  <cp:lastPrinted>2022-02-23T16:21:00Z</cp:lastPrinted>
  <dcterms:created xsi:type="dcterms:W3CDTF">2021-06-15T19:08:00Z</dcterms:created>
  <dcterms:modified xsi:type="dcterms:W3CDTF">2022-02-23T16:21:00Z</dcterms:modified>
</cp:coreProperties>
</file>