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879" w:rsidRPr="00820495" w:rsidRDefault="00734879" w:rsidP="00734879">
      <w:bookmarkStart w:id="0" w:name="_GoBack"/>
      <w:bookmarkEnd w:id="0"/>
      <w:r>
        <w:tab/>
        <w:t xml:space="preserve">  </w:t>
      </w:r>
    </w:p>
    <w:p w:rsidR="00734879" w:rsidRDefault="00734879" w:rsidP="00734879">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734879" w:rsidRPr="00B668BB"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B668BB" w:rsidRDefault="00734879" w:rsidP="003C58D4">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734879" w:rsidRPr="000A1F0F" w:rsidRDefault="00734879" w:rsidP="003C58D4">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734879" w:rsidRDefault="00734879" w:rsidP="003C58D4">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5C2769">
              <w:rPr>
                <w:rFonts w:ascii="Arial" w:hAnsi="Arial" w:cs="Arial"/>
                <w:b/>
                <w:iCs/>
                <w:caps/>
                <w:sz w:val="26"/>
                <w:szCs w:val="26"/>
                <w:lang w:val="es-PE"/>
              </w:rPr>
              <w:t>0</w:t>
            </w:r>
            <w:r w:rsidR="007758DB">
              <w:rPr>
                <w:rFonts w:ascii="Arial" w:hAnsi="Arial" w:cs="Arial"/>
                <w:b/>
                <w:iCs/>
                <w:caps/>
                <w:sz w:val="26"/>
                <w:szCs w:val="26"/>
                <w:lang w:val="es-PE"/>
              </w:rPr>
              <w:t>3</w:t>
            </w:r>
            <w:r w:rsidR="004C45AD">
              <w:rPr>
                <w:rFonts w:ascii="Arial" w:hAnsi="Arial" w:cs="Arial"/>
                <w:b/>
                <w:iCs/>
                <w:caps/>
                <w:sz w:val="26"/>
                <w:szCs w:val="26"/>
                <w:lang w:val="es-PE"/>
              </w:rPr>
              <w:t>19</w:t>
            </w:r>
            <w:r>
              <w:rPr>
                <w:rFonts w:ascii="Arial" w:hAnsi="Arial" w:cs="Arial"/>
                <w:b/>
                <w:iCs/>
                <w:caps/>
                <w:sz w:val="26"/>
                <w:szCs w:val="26"/>
                <w:lang w:val="es-PE"/>
              </w:rPr>
              <w:t>/2018.</w:t>
            </w:r>
          </w:p>
          <w:p w:rsidR="00734879" w:rsidRPr="000A1F0F" w:rsidRDefault="00734879" w:rsidP="003C58D4">
            <w:pPr>
              <w:pStyle w:val="Encabezado"/>
              <w:ind w:right="51"/>
              <w:jc w:val="both"/>
              <w:rPr>
                <w:rFonts w:ascii="Arial" w:hAnsi="Arial" w:cs="Arial"/>
                <w:b/>
                <w:iCs/>
                <w:caps/>
                <w:sz w:val="26"/>
                <w:szCs w:val="26"/>
                <w:lang w:val="es-PE"/>
              </w:rPr>
            </w:pPr>
          </w:p>
          <w:p w:rsidR="00734879" w:rsidRDefault="00734879" w:rsidP="003C58D4">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w:t>
            </w:r>
            <w:r w:rsidR="005C2769">
              <w:rPr>
                <w:rFonts w:ascii="Arial" w:hAnsi="Arial" w:cs="Arial"/>
                <w:b/>
                <w:iCs/>
                <w:caps/>
                <w:sz w:val="26"/>
                <w:szCs w:val="26"/>
                <w:lang w:val="es-PE"/>
              </w:rPr>
              <w:t>0</w:t>
            </w:r>
            <w:r w:rsidR="004C45AD">
              <w:rPr>
                <w:rFonts w:ascii="Arial" w:hAnsi="Arial" w:cs="Arial"/>
                <w:b/>
                <w:iCs/>
                <w:caps/>
                <w:sz w:val="26"/>
                <w:szCs w:val="26"/>
                <w:lang w:val="es-PE"/>
              </w:rPr>
              <w:t xml:space="preserve">086/2017 </w:t>
            </w:r>
            <w:r w:rsidR="005C2769">
              <w:rPr>
                <w:rFonts w:ascii="Arial" w:hAnsi="Arial" w:cs="Arial"/>
                <w:b/>
                <w:iCs/>
                <w:caps/>
                <w:sz w:val="26"/>
                <w:szCs w:val="26"/>
                <w:lang w:val="es-PE"/>
              </w:rPr>
              <w:t xml:space="preserve">de la </w:t>
            </w:r>
            <w:r w:rsidR="007758DB">
              <w:rPr>
                <w:rFonts w:ascii="Arial" w:hAnsi="Arial" w:cs="Arial"/>
                <w:b/>
                <w:iCs/>
                <w:caps/>
                <w:sz w:val="26"/>
                <w:szCs w:val="26"/>
                <w:lang w:val="es-PE"/>
              </w:rPr>
              <w:t xml:space="preserve">SEGUNDA </w:t>
            </w:r>
            <w:r>
              <w:rPr>
                <w:rFonts w:ascii="Arial" w:hAnsi="Arial" w:cs="Arial"/>
                <w:b/>
                <w:iCs/>
                <w:caps/>
                <w:sz w:val="26"/>
                <w:szCs w:val="26"/>
                <w:lang w:val="es-PE"/>
              </w:rPr>
              <w:t>sala unitaria DE PRIMERA INSTANCIA.</w:t>
            </w:r>
          </w:p>
          <w:p w:rsidR="00734879" w:rsidRPr="000A1F0F" w:rsidRDefault="00734879" w:rsidP="003C58D4">
            <w:pPr>
              <w:pStyle w:val="Encabezado"/>
              <w:ind w:left="1119" w:right="51" w:hanging="1119"/>
              <w:jc w:val="both"/>
              <w:rPr>
                <w:rFonts w:ascii="Arial" w:hAnsi="Arial" w:cs="Arial"/>
                <w:b/>
                <w:iCs/>
                <w:caps/>
                <w:sz w:val="26"/>
                <w:szCs w:val="26"/>
                <w:lang w:val="es-PE"/>
              </w:rPr>
            </w:pPr>
          </w:p>
          <w:p w:rsidR="00734879" w:rsidRPr="000A1F0F" w:rsidRDefault="00734879" w:rsidP="00245E19">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sidR="00245E19">
              <w:rPr>
                <w:rFonts w:ascii="Arial" w:hAnsi="Arial" w:cs="Arial"/>
                <w:b/>
                <w:iCs/>
                <w:caps/>
                <w:sz w:val="26"/>
                <w:szCs w:val="26"/>
                <w:lang w:val="es-PE"/>
              </w:rPr>
              <w:t>MANUEL VELASCO ALCÁNTARA</w:t>
            </w:r>
            <w:r>
              <w:rPr>
                <w:rFonts w:ascii="Arial" w:hAnsi="Arial" w:cs="Arial"/>
                <w:b/>
                <w:iCs/>
                <w:caps/>
                <w:sz w:val="26"/>
                <w:szCs w:val="26"/>
                <w:lang w:val="es-PE"/>
              </w:rPr>
              <w:t>.</w:t>
            </w:r>
          </w:p>
        </w:tc>
      </w:tr>
      <w:tr w:rsidR="00734879" w:rsidRPr="00B668BB" w:rsidTr="003C58D4">
        <w:tc>
          <w:tcPr>
            <w:tcW w:w="2356" w:type="dxa"/>
          </w:tcPr>
          <w:p w:rsidR="00734879" w:rsidRPr="00B668BB" w:rsidRDefault="00734879" w:rsidP="003C58D4">
            <w:pPr>
              <w:rPr>
                <w:rFonts w:ascii="Arial" w:hAnsi="Arial" w:cs="Arial"/>
                <w:b/>
                <w:sz w:val="26"/>
                <w:szCs w:val="26"/>
              </w:rPr>
            </w:pPr>
          </w:p>
        </w:tc>
        <w:tc>
          <w:tcPr>
            <w:tcW w:w="7426" w:type="dxa"/>
          </w:tcPr>
          <w:p w:rsidR="00734879" w:rsidRPr="00B668BB" w:rsidRDefault="00734879" w:rsidP="003C58D4">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734879" w:rsidRPr="00FC7072" w:rsidTr="003C58D4">
        <w:tc>
          <w:tcPr>
            <w:tcW w:w="2356" w:type="dxa"/>
          </w:tcPr>
          <w:p w:rsidR="00734879" w:rsidRPr="00FC7072" w:rsidRDefault="00734879" w:rsidP="00FC7072">
            <w:pPr>
              <w:spacing w:line="360" w:lineRule="auto"/>
              <w:jc w:val="both"/>
              <w:rPr>
                <w:rFonts w:ascii="Arial" w:hAnsi="Arial" w:cs="Arial"/>
                <w:b/>
                <w:sz w:val="26"/>
                <w:szCs w:val="26"/>
              </w:rPr>
            </w:pPr>
          </w:p>
        </w:tc>
        <w:tc>
          <w:tcPr>
            <w:tcW w:w="7426" w:type="dxa"/>
          </w:tcPr>
          <w:p w:rsidR="00734879" w:rsidRPr="00FC7072" w:rsidRDefault="00734879" w:rsidP="00FC7072">
            <w:pPr>
              <w:tabs>
                <w:tab w:val="left" w:pos="3103"/>
              </w:tabs>
              <w:spacing w:line="360" w:lineRule="auto"/>
              <w:ind w:left="2961" w:hanging="2961"/>
              <w:jc w:val="both"/>
              <w:rPr>
                <w:rFonts w:ascii="Arial" w:hAnsi="Arial" w:cs="Arial"/>
                <w:b/>
                <w:i/>
                <w:iCs/>
                <w:caps/>
                <w:sz w:val="26"/>
                <w:szCs w:val="26"/>
              </w:rPr>
            </w:pPr>
          </w:p>
        </w:tc>
      </w:tr>
    </w:tbl>
    <w:p w:rsidR="00734879" w:rsidRPr="00FC7072" w:rsidRDefault="009B7898" w:rsidP="00FC7072">
      <w:pPr>
        <w:pStyle w:val="Textoindependiente"/>
        <w:spacing w:after="0" w:line="360" w:lineRule="auto"/>
        <w:jc w:val="both"/>
        <w:rPr>
          <w:rFonts w:ascii="Arial" w:hAnsi="Arial" w:cs="Arial"/>
          <w:b/>
          <w:sz w:val="26"/>
          <w:szCs w:val="26"/>
        </w:rPr>
      </w:pPr>
      <w:r>
        <w:rPr>
          <w:rFonts w:ascii="Arial" w:hAnsi="Arial" w:cs="Arial"/>
          <w:b/>
          <w:sz w:val="26"/>
          <w:szCs w:val="26"/>
        </w:rPr>
        <w:t>OAXACA DE JUÁREZ, OAXACA, 28 VEINTIOCHO DE MARZO DE 2019 DOS MIL DIECINUEVE. - - - - - - - - - - - - - - - - - - - - - - - - - - - - - -</w:t>
      </w:r>
      <w:r w:rsidR="00245E19">
        <w:rPr>
          <w:rFonts w:ascii="Arial" w:hAnsi="Arial" w:cs="Arial"/>
          <w:b/>
          <w:sz w:val="26"/>
          <w:szCs w:val="26"/>
        </w:rPr>
        <w:t xml:space="preserve"> </w:t>
      </w:r>
      <w:r w:rsidR="00400116" w:rsidRPr="00FC7072">
        <w:rPr>
          <w:rFonts w:ascii="Arial" w:hAnsi="Arial" w:cs="Arial"/>
          <w:b/>
          <w:sz w:val="26"/>
          <w:szCs w:val="26"/>
        </w:rPr>
        <w:t xml:space="preserve"> </w:t>
      </w:r>
      <w:r w:rsidR="00734879" w:rsidRPr="00FC7072">
        <w:rPr>
          <w:rFonts w:ascii="Arial" w:hAnsi="Arial" w:cs="Arial"/>
          <w:b/>
          <w:sz w:val="26"/>
          <w:szCs w:val="26"/>
        </w:rPr>
        <w:t xml:space="preserve">  </w:t>
      </w:r>
    </w:p>
    <w:p w:rsidR="003B64FF" w:rsidRDefault="00734879" w:rsidP="00245E19">
      <w:pPr>
        <w:pStyle w:val="Textoindependiente"/>
        <w:spacing w:before="240" w:after="0" w:line="360" w:lineRule="auto"/>
        <w:ind w:firstLine="708"/>
        <w:jc w:val="both"/>
        <w:rPr>
          <w:rFonts w:ascii="Arial" w:hAnsi="Arial" w:cs="Arial"/>
          <w:sz w:val="26"/>
          <w:szCs w:val="26"/>
        </w:rPr>
      </w:pPr>
      <w:r w:rsidRPr="00FC7072">
        <w:rPr>
          <w:rFonts w:ascii="Arial" w:hAnsi="Arial" w:cs="Arial"/>
          <w:sz w:val="26"/>
          <w:szCs w:val="26"/>
        </w:rPr>
        <w:t xml:space="preserve">Por recibido el Cuaderno de Revisión </w:t>
      </w:r>
      <w:r w:rsidR="005C2769" w:rsidRPr="00FC7072">
        <w:rPr>
          <w:rFonts w:ascii="Arial" w:hAnsi="Arial" w:cs="Arial"/>
          <w:b/>
          <w:sz w:val="26"/>
          <w:szCs w:val="26"/>
        </w:rPr>
        <w:t>0</w:t>
      </w:r>
      <w:r w:rsidR="007758DB" w:rsidRPr="00FC7072">
        <w:rPr>
          <w:rFonts w:ascii="Arial" w:hAnsi="Arial" w:cs="Arial"/>
          <w:b/>
          <w:sz w:val="26"/>
          <w:szCs w:val="26"/>
        </w:rPr>
        <w:t>3</w:t>
      </w:r>
      <w:r w:rsidR="00845005">
        <w:rPr>
          <w:rFonts w:ascii="Arial" w:hAnsi="Arial" w:cs="Arial"/>
          <w:b/>
          <w:sz w:val="26"/>
          <w:szCs w:val="26"/>
        </w:rPr>
        <w:t>19/2</w:t>
      </w:r>
      <w:r w:rsidRPr="00FC7072">
        <w:rPr>
          <w:rFonts w:ascii="Arial" w:hAnsi="Arial" w:cs="Arial"/>
          <w:b/>
          <w:sz w:val="26"/>
          <w:szCs w:val="26"/>
        </w:rPr>
        <w:t xml:space="preserve">018 </w:t>
      </w:r>
      <w:r w:rsidRPr="00FC7072">
        <w:rPr>
          <w:rFonts w:ascii="Arial" w:hAnsi="Arial" w:cs="Arial"/>
          <w:sz w:val="26"/>
          <w:szCs w:val="26"/>
        </w:rPr>
        <w:t>que remite la Secretaría General de Acuerdos, con motivo del recurso</w:t>
      </w:r>
      <w:r w:rsidR="005C2769" w:rsidRPr="00FC7072">
        <w:rPr>
          <w:rFonts w:ascii="Arial" w:hAnsi="Arial" w:cs="Arial"/>
          <w:sz w:val="26"/>
          <w:szCs w:val="26"/>
        </w:rPr>
        <w:t xml:space="preserve"> de revisión interpuesto por en contra de</w:t>
      </w:r>
      <w:r w:rsidR="007758DB" w:rsidRPr="00FC7072">
        <w:rPr>
          <w:rFonts w:ascii="Arial" w:hAnsi="Arial" w:cs="Arial"/>
          <w:sz w:val="26"/>
          <w:szCs w:val="26"/>
        </w:rPr>
        <w:t xml:space="preserve"> </w:t>
      </w:r>
      <w:r w:rsidR="005C2769" w:rsidRPr="00FC7072">
        <w:rPr>
          <w:rFonts w:ascii="Arial" w:hAnsi="Arial" w:cs="Arial"/>
          <w:sz w:val="26"/>
          <w:szCs w:val="26"/>
        </w:rPr>
        <w:t>l</w:t>
      </w:r>
      <w:r w:rsidR="007758DB" w:rsidRPr="00FC7072">
        <w:rPr>
          <w:rFonts w:ascii="Arial" w:hAnsi="Arial" w:cs="Arial"/>
          <w:sz w:val="26"/>
          <w:szCs w:val="26"/>
        </w:rPr>
        <w:t xml:space="preserve">a sentencia de fecha </w:t>
      </w:r>
      <w:r w:rsidR="00845005">
        <w:rPr>
          <w:rFonts w:ascii="Arial" w:hAnsi="Arial" w:cs="Arial"/>
          <w:sz w:val="26"/>
          <w:szCs w:val="26"/>
        </w:rPr>
        <w:t>13 trece</w:t>
      </w:r>
      <w:r w:rsidR="007758DB" w:rsidRPr="00FC7072">
        <w:rPr>
          <w:rFonts w:ascii="Arial" w:hAnsi="Arial" w:cs="Arial"/>
          <w:sz w:val="26"/>
          <w:szCs w:val="26"/>
        </w:rPr>
        <w:t xml:space="preserve"> de agosto </w:t>
      </w:r>
      <w:r w:rsidR="000D6E56" w:rsidRPr="00FC7072">
        <w:rPr>
          <w:rFonts w:ascii="Arial" w:hAnsi="Arial" w:cs="Arial"/>
          <w:sz w:val="26"/>
          <w:szCs w:val="26"/>
        </w:rPr>
        <w:t>de 2018</w:t>
      </w:r>
      <w:r w:rsidRPr="00FC7072">
        <w:rPr>
          <w:rFonts w:ascii="Arial" w:hAnsi="Arial" w:cs="Arial"/>
          <w:sz w:val="26"/>
          <w:szCs w:val="26"/>
        </w:rPr>
        <w:t xml:space="preserve"> dos mil </w:t>
      </w:r>
      <w:r w:rsidR="000D6E56" w:rsidRPr="00FC7072">
        <w:rPr>
          <w:rFonts w:ascii="Arial" w:hAnsi="Arial" w:cs="Arial"/>
          <w:sz w:val="26"/>
          <w:szCs w:val="26"/>
        </w:rPr>
        <w:t>dieciocho</w:t>
      </w:r>
      <w:r w:rsidRPr="00FC7072">
        <w:rPr>
          <w:rFonts w:ascii="Arial" w:hAnsi="Arial" w:cs="Arial"/>
          <w:sz w:val="26"/>
          <w:szCs w:val="26"/>
        </w:rPr>
        <w:t>, dictad</w:t>
      </w:r>
      <w:r w:rsidR="00245E19">
        <w:rPr>
          <w:rFonts w:ascii="Arial" w:hAnsi="Arial" w:cs="Arial"/>
          <w:sz w:val="26"/>
          <w:szCs w:val="26"/>
        </w:rPr>
        <w:t>a</w:t>
      </w:r>
      <w:r w:rsidRPr="00FC7072">
        <w:rPr>
          <w:rFonts w:ascii="Arial" w:hAnsi="Arial" w:cs="Arial"/>
          <w:sz w:val="26"/>
          <w:szCs w:val="26"/>
        </w:rPr>
        <w:t xml:space="preserve"> en el expediente </w:t>
      </w:r>
      <w:r w:rsidR="000D6E56" w:rsidRPr="00FC7072">
        <w:rPr>
          <w:rFonts w:ascii="Arial" w:hAnsi="Arial" w:cs="Arial"/>
          <w:b/>
          <w:sz w:val="26"/>
          <w:szCs w:val="26"/>
        </w:rPr>
        <w:t>0</w:t>
      </w:r>
      <w:r w:rsidR="00DE58F1">
        <w:rPr>
          <w:rFonts w:ascii="Arial" w:hAnsi="Arial" w:cs="Arial"/>
          <w:b/>
          <w:sz w:val="26"/>
          <w:szCs w:val="26"/>
        </w:rPr>
        <w:t>086/</w:t>
      </w:r>
      <w:r w:rsidR="007758DB" w:rsidRPr="00FC7072">
        <w:rPr>
          <w:rFonts w:ascii="Arial" w:hAnsi="Arial" w:cs="Arial"/>
          <w:b/>
          <w:sz w:val="26"/>
          <w:szCs w:val="26"/>
        </w:rPr>
        <w:t>2017</w:t>
      </w:r>
      <w:r w:rsidRPr="00FC7072">
        <w:rPr>
          <w:rFonts w:ascii="Arial" w:hAnsi="Arial" w:cs="Arial"/>
          <w:b/>
          <w:sz w:val="26"/>
          <w:szCs w:val="26"/>
        </w:rPr>
        <w:t xml:space="preserve"> </w:t>
      </w:r>
      <w:r w:rsidRPr="00FC7072">
        <w:rPr>
          <w:rFonts w:ascii="Arial" w:hAnsi="Arial" w:cs="Arial"/>
          <w:sz w:val="26"/>
          <w:szCs w:val="26"/>
        </w:rPr>
        <w:t>del índice de</w:t>
      </w:r>
      <w:r w:rsidR="000D6E56" w:rsidRPr="00FC7072">
        <w:rPr>
          <w:rFonts w:ascii="Arial" w:hAnsi="Arial" w:cs="Arial"/>
          <w:sz w:val="26"/>
          <w:szCs w:val="26"/>
        </w:rPr>
        <w:t xml:space="preserve"> la S</w:t>
      </w:r>
      <w:r w:rsidR="007758DB" w:rsidRPr="00FC7072">
        <w:rPr>
          <w:rFonts w:ascii="Arial" w:hAnsi="Arial" w:cs="Arial"/>
          <w:sz w:val="26"/>
          <w:szCs w:val="26"/>
        </w:rPr>
        <w:t>egunda</w:t>
      </w:r>
      <w:r w:rsidRPr="00FC7072">
        <w:rPr>
          <w:rFonts w:ascii="Arial" w:hAnsi="Arial" w:cs="Arial"/>
          <w:sz w:val="26"/>
          <w:szCs w:val="26"/>
        </w:rPr>
        <w:t xml:space="preserve"> Sala Unitaria de Primera Instancia, relativo al juicio de nulidad promovido por </w:t>
      </w:r>
      <w:r w:rsidR="00714EA4">
        <w:rPr>
          <w:rFonts w:ascii="Arial" w:hAnsi="Arial" w:cs="Arial"/>
          <w:b/>
          <w:sz w:val="26"/>
          <w:szCs w:val="26"/>
        </w:rPr>
        <w:t>**********</w:t>
      </w:r>
      <w:r w:rsidRPr="00FC7072">
        <w:rPr>
          <w:rFonts w:ascii="Arial" w:hAnsi="Arial" w:cs="Arial"/>
          <w:b/>
          <w:sz w:val="26"/>
          <w:szCs w:val="26"/>
        </w:rPr>
        <w:t xml:space="preserve">, </w:t>
      </w:r>
      <w:r w:rsidRPr="00FC7072">
        <w:rPr>
          <w:rFonts w:ascii="Arial" w:hAnsi="Arial" w:cs="Arial"/>
          <w:sz w:val="26"/>
          <w:szCs w:val="26"/>
        </w:rPr>
        <w:t>en contra de</w:t>
      </w:r>
      <w:r w:rsidR="008F0D20">
        <w:rPr>
          <w:rFonts w:ascii="Arial" w:hAnsi="Arial" w:cs="Arial"/>
          <w:sz w:val="26"/>
          <w:szCs w:val="26"/>
        </w:rPr>
        <w:t xml:space="preserve"> la</w:t>
      </w:r>
      <w:r w:rsidRPr="00FC7072">
        <w:rPr>
          <w:rFonts w:ascii="Arial" w:hAnsi="Arial" w:cs="Arial"/>
          <w:sz w:val="26"/>
          <w:szCs w:val="26"/>
        </w:rPr>
        <w:t xml:space="preserve"> </w:t>
      </w:r>
      <w:r w:rsidR="00DE6DA2" w:rsidRPr="00FC7072">
        <w:rPr>
          <w:rFonts w:ascii="Arial" w:eastAsia="Calibri" w:hAnsi="Arial" w:cs="Arial"/>
          <w:b/>
          <w:bCs/>
          <w:color w:val="000000" w:themeColor="text1"/>
          <w:sz w:val="26"/>
          <w:szCs w:val="26"/>
        </w:rPr>
        <w:t>POLICÍA</w:t>
      </w:r>
      <w:r w:rsidR="007758DB" w:rsidRPr="00FC7072">
        <w:rPr>
          <w:rFonts w:ascii="Arial" w:eastAsia="Calibri" w:hAnsi="Arial" w:cs="Arial"/>
          <w:b/>
          <w:bCs/>
          <w:color w:val="000000" w:themeColor="text1"/>
          <w:sz w:val="26"/>
          <w:szCs w:val="26"/>
        </w:rPr>
        <w:t xml:space="preserve"> VIAL </w:t>
      </w:r>
      <w:r w:rsidR="00DE58F1">
        <w:rPr>
          <w:rFonts w:ascii="Arial" w:eastAsia="Calibri" w:hAnsi="Arial" w:cs="Arial"/>
          <w:b/>
          <w:bCs/>
          <w:color w:val="000000" w:themeColor="text1"/>
          <w:sz w:val="26"/>
          <w:szCs w:val="26"/>
        </w:rPr>
        <w:t>FLOR DEL CARMEN NÚÑEZ CARRASCO</w:t>
      </w:r>
      <w:r w:rsidR="00E00AF1" w:rsidRPr="00FC7072">
        <w:rPr>
          <w:rFonts w:ascii="Arial" w:eastAsia="Calibri" w:hAnsi="Arial" w:cs="Arial"/>
          <w:b/>
          <w:bCs/>
          <w:color w:val="000000" w:themeColor="text1"/>
          <w:sz w:val="26"/>
          <w:szCs w:val="26"/>
        </w:rPr>
        <w:t xml:space="preserve">, </w:t>
      </w:r>
      <w:r w:rsidR="007758DB" w:rsidRPr="00FC7072">
        <w:rPr>
          <w:rFonts w:ascii="Arial" w:eastAsia="Calibri" w:hAnsi="Arial" w:cs="Arial"/>
          <w:b/>
          <w:bCs/>
          <w:color w:val="000000" w:themeColor="text1"/>
          <w:sz w:val="26"/>
          <w:szCs w:val="26"/>
        </w:rPr>
        <w:t>con número estadístico PV-</w:t>
      </w:r>
      <w:r w:rsidR="00DE6DA2">
        <w:rPr>
          <w:rFonts w:ascii="Arial" w:eastAsia="Calibri" w:hAnsi="Arial" w:cs="Arial"/>
          <w:b/>
          <w:bCs/>
          <w:color w:val="000000" w:themeColor="text1"/>
          <w:sz w:val="26"/>
          <w:szCs w:val="26"/>
        </w:rPr>
        <w:t>252</w:t>
      </w:r>
      <w:r w:rsidR="00160265">
        <w:rPr>
          <w:rFonts w:ascii="Arial" w:eastAsia="Calibri" w:hAnsi="Arial" w:cs="Arial"/>
          <w:b/>
          <w:bCs/>
          <w:color w:val="000000" w:themeColor="text1"/>
          <w:sz w:val="26"/>
          <w:szCs w:val="26"/>
        </w:rPr>
        <w:t>, ADSCRITA</w:t>
      </w:r>
      <w:r w:rsidR="007758DB" w:rsidRPr="00FC7072">
        <w:rPr>
          <w:rFonts w:ascii="Arial" w:eastAsia="Calibri" w:hAnsi="Arial" w:cs="Arial"/>
          <w:b/>
          <w:bCs/>
          <w:color w:val="000000" w:themeColor="text1"/>
          <w:sz w:val="26"/>
          <w:szCs w:val="26"/>
        </w:rPr>
        <w:t xml:space="preserve"> A LA COMISIÓN DE SEGURIDAD PÚBLICA Y VIALIDAD DEL MUNICIPIO DE OAXACA DE JUÁREZ</w:t>
      </w:r>
      <w:r w:rsidR="00DE6DA2">
        <w:rPr>
          <w:rFonts w:ascii="Arial" w:eastAsia="Calibri" w:hAnsi="Arial" w:cs="Arial"/>
          <w:b/>
          <w:bCs/>
          <w:color w:val="000000" w:themeColor="text1"/>
          <w:sz w:val="26"/>
          <w:szCs w:val="26"/>
        </w:rPr>
        <w:t>, OAXACA</w:t>
      </w:r>
      <w:r w:rsidR="007B5890" w:rsidRPr="00FC7072">
        <w:rPr>
          <w:rFonts w:ascii="Arial" w:eastAsia="Calibri" w:hAnsi="Arial" w:cs="Arial"/>
          <w:b/>
          <w:bCs/>
          <w:color w:val="000000" w:themeColor="text1"/>
          <w:sz w:val="26"/>
          <w:szCs w:val="26"/>
        </w:rPr>
        <w:t>;</w:t>
      </w:r>
      <w:r w:rsidR="00B56BD9" w:rsidRPr="00FC7072">
        <w:rPr>
          <w:rFonts w:ascii="Arial" w:hAnsi="Arial" w:cs="Arial"/>
          <w:sz w:val="26"/>
          <w:szCs w:val="26"/>
        </w:rPr>
        <w:t xml:space="preserve"> </w:t>
      </w:r>
      <w:r w:rsidR="00816D09" w:rsidRPr="00FC7072">
        <w:rPr>
          <w:rFonts w:ascii="Arial" w:hAnsi="Arial" w:cs="Arial"/>
          <w:sz w:val="26"/>
          <w:szCs w:val="26"/>
        </w:rPr>
        <w:t>por lo que</w:t>
      </w:r>
      <w:r w:rsidR="007B5890" w:rsidRPr="00FC7072">
        <w:rPr>
          <w:rFonts w:ascii="Arial" w:hAnsi="Arial" w:cs="Arial"/>
          <w:sz w:val="26"/>
          <w:szCs w:val="26"/>
        </w:rPr>
        <w:t>,</w:t>
      </w:r>
      <w:r w:rsidR="00816D09" w:rsidRPr="00FC7072">
        <w:rPr>
          <w:rFonts w:ascii="Arial" w:hAnsi="Arial" w:cs="Arial"/>
          <w:sz w:val="26"/>
          <w:szCs w:val="26"/>
        </w:rPr>
        <w:t xml:space="preserve"> con fundamento en los artículos 2</w:t>
      </w:r>
      <w:r w:rsidR="004A5356">
        <w:rPr>
          <w:rFonts w:ascii="Arial" w:hAnsi="Arial" w:cs="Arial"/>
          <w:sz w:val="26"/>
          <w:szCs w:val="26"/>
        </w:rPr>
        <w:t>0</w:t>
      </w:r>
      <w:r w:rsidR="00816D09" w:rsidRPr="00FC7072">
        <w:rPr>
          <w:rFonts w:ascii="Arial" w:hAnsi="Arial" w:cs="Arial"/>
          <w:sz w:val="26"/>
          <w:szCs w:val="26"/>
        </w:rPr>
        <w:t>7 y 2</w:t>
      </w:r>
      <w:r w:rsidR="004A5356">
        <w:rPr>
          <w:rFonts w:ascii="Arial" w:hAnsi="Arial" w:cs="Arial"/>
          <w:sz w:val="26"/>
          <w:szCs w:val="26"/>
        </w:rPr>
        <w:t>0</w:t>
      </w:r>
      <w:r w:rsidR="00816D09" w:rsidRPr="00FC7072">
        <w:rPr>
          <w:rFonts w:ascii="Arial" w:hAnsi="Arial" w:cs="Arial"/>
          <w:sz w:val="26"/>
          <w:szCs w:val="26"/>
        </w:rPr>
        <w:t>8 de la Ley de Justicia Administrativa para el Estado de Oaxaca, se admite. En consecuencia, se procede a dictar resolución en los siguientes términos:</w:t>
      </w:r>
    </w:p>
    <w:p w:rsidR="003B64FF" w:rsidRDefault="00734879" w:rsidP="003B64FF">
      <w:pPr>
        <w:pStyle w:val="Textoindependiente"/>
        <w:spacing w:before="240" w:after="0" w:line="360" w:lineRule="auto"/>
        <w:jc w:val="center"/>
        <w:rPr>
          <w:rFonts w:ascii="Arial" w:hAnsi="Arial" w:cs="Arial"/>
          <w:b/>
          <w:bCs/>
          <w:sz w:val="26"/>
          <w:szCs w:val="26"/>
        </w:rPr>
      </w:pPr>
      <w:r w:rsidRPr="00FC7072">
        <w:rPr>
          <w:rFonts w:ascii="Arial" w:hAnsi="Arial" w:cs="Arial"/>
          <w:b/>
          <w:bCs/>
          <w:sz w:val="26"/>
          <w:szCs w:val="26"/>
        </w:rPr>
        <w:t>R E S U L T A N D O</w:t>
      </w:r>
    </w:p>
    <w:p w:rsidR="003B64FF" w:rsidRDefault="00734879" w:rsidP="00160265">
      <w:pPr>
        <w:pStyle w:val="Textoindependiente"/>
        <w:spacing w:before="240" w:after="0" w:line="360" w:lineRule="auto"/>
        <w:ind w:firstLine="708"/>
        <w:jc w:val="both"/>
        <w:rPr>
          <w:rFonts w:ascii="Arial" w:hAnsi="Arial" w:cs="Arial"/>
          <w:sz w:val="26"/>
          <w:szCs w:val="26"/>
        </w:rPr>
      </w:pPr>
      <w:r w:rsidRPr="00FC7072">
        <w:rPr>
          <w:rFonts w:ascii="Arial" w:hAnsi="Arial" w:cs="Arial"/>
          <w:b/>
          <w:bCs/>
          <w:sz w:val="26"/>
          <w:szCs w:val="26"/>
        </w:rPr>
        <w:t xml:space="preserve">PRIMERO. </w:t>
      </w:r>
      <w:r w:rsidR="000D6E56" w:rsidRPr="00FC7072">
        <w:rPr>
          <w:rFonts w:ascii="Arial" w:hAnsi="Arial" w:cs="Arial"/>
          <w:sz w:val="26"/>
          <w:szCs w:val="26"/>
        </w:rPr>
        <w:t xml:space="preserve">Inconforme con </w:t>
      </w:r>
      <w:r w:rsidR="00403B74" w:rsidRPr="00FC7072">
        <w:rPr>
          <w:rFonts w:ascii="Arial" w:hAnsi="Arial" w:cs="Arial"/>
          <w:sz w:val="26"/>
          <w:szCs w:val="26"/>
        </w:rPr>
        <w:t xml:space="preserve">la sentencia </w:t>
      </w:r>
      <w:r w:rsidR="00DE6DA2" w:rsidRPr="00FC7072">
        <w:rPr>
          <w:rFonts w:ascii="Arial" w:hAnsi="Arial" w:cs="Arial"/>
          <w:sz w:val="26"/>
          <w:szCs w:val="26"/>
        </w:rPr>
        <w:t xml:space="preserve">de fecha </w:t>
      </w:r>
      <w:r w:rsidR="00DE6DA2">
        <w:rPr>
          <w:rFonts w:ascii="Arial" w:hAnsi="Arial" w:cs="Arial"/>
          <w:sz w:val="26"/>
          <w:szCs w:val="26"/>
        </w:rPr>
        <w:t>13 trece</w:t>
      </w:r>
      <w:r w:rsidR="00DE6DA2" w:rsidRPr="00FC7072">
        <w:rPr>
          <w:rFonts w:ascii="Arial" w:hAnsi="Arial" w:cs="Arial"/>
          <w:sz w:val="26"/>
          <w:szCs w:val="26"/>
        </w:rPr>
        <w:t xml:space="preserve"> de agosto de 2018 dos mil dieciocho</w:t>
      </w:r>
      <w:r w:rsidRPr="00FC7072">
        <w:rPr>
          <w:rFonts w:ascii="Arial" w:hAnsi="Arial" w:cs="Arial"/>
          <w:sz w:val="26"/>
          <w:szCs w:val="26"/>
        </w:rPr>
        <w:t>, dictad</w:t>
      </w:r>
      <w:r w:rsidR="001936BD">
        <w:rPr>
          <w:rFonts w:ascii="Arial" w:hAnsi="Arial" w:cs="Arial"/>
          <w:sz w:val="26"/>
          <w:szCs w:val="26"/>
        </w:rPr>
        <w:t xml:space="preserve">a por </w:t>
      </w:r>
      <w:r w:rsidR="00160265">
        <w:rPr>
          <w:rFonts w:ascii="Arial" w:hAnsi="Arial" w:cs="Arial"/>
          <w:sz w:val="26"/>
          <w:szCs w:val="26"/>
        </w:rPr>
        <w:t>el Magistrado</w:t>
      </w:r>
      <w:r w:rsidR="000D6E56" w:rsidRPr="00FC7072">
        <w:rPr>
          <w:rFonts w:ascii="Arial" w:hAnsi="Arial" w:cs="Arial"/>
          <w:sz w:val="26"/>
          <w:szCs w:val="26"/>
        </w:rPr>
        <w:t xml:space="preserve"> de la S</w:t>
      </w:r>
      <w:r w:rsidR="00403B74" w:rsidRPr="00FC7072">
        <w:rPr>
          <w:rFonts w:ascii="Arial" w:hAnsi="Arial" w:cs="Arial"/>
          <w:sz w:val="26"/>
          <w:szCs w:val="26"/>
        </w:rPr>
        <w:t>egunda</w:t>
      </w:r>
      <w:r w:rsidRPr="00FC7072">
        <w:rPr>
          <w:rFonts w:ascii="Arial" w:hAnsi="Arial" w:cs="Arial"/>
          <w:sz w:val="26"/>
          <w:szCs w:val="26"/>
        </w:rPr>
        <w:t xml:space="preserve"> Sala Unitaria de Primera Instancia, </w:t>
      </w:r>
      <w:r w:rsidR="00714EA4">
        <w:rPr>
          <w:rFonts w:ascii="Arial" w:hAnsi="Arial" w:cs="Arial"/>
          <w:b/>
          <w:sz w:val="26"/>
          <w:szCs w:val="26"/>
        </w:rPr>
        <w:t>**********</w:t>
      </w:r>
      <w:r w:rsidRPr="00FC7072">
        <w:rPr>
          <w:rFonts w:ascii="Arial" w:hAnsi="Arial" w:cs="Arial"/>
          <w:sz w:val="26"/>
          <w:szCs w:val="26"/>
        </w:rPr>
        <w:t>, interpuso en su contra recurso d</w:t>
      </w:r>
      <w:r w:rsidR="004F4B8C">
        <w:rPr>
          <w:rFonts w:ascii="Arial" w:hAnsi="Arial" w:cs="Arial"/>
          <w:sz w:val="26"/>
          <w:szCs w:val="26"/>
        </w:rPr>
        <w:t>e revisión.</w:t>
      </w:r>
    </w:p>
    <w:p w:rsidR="00734879" w:rsidRDefault="00734879" w:rsidP="003B64FF">
      <w:pPr>
        <w:pStyle w:val="Textoindependiente"/>
        <w:spacing w:before="240" w:after="0" w:line="360" w:lineRule="auto"/>
        <w:ind w:firstLine="708"/>
        <w:jc w:val="both"/>
        <w:rPr>
          <w:rFonts w:ascii="Arial" w:eastAsia="Calibri" w:hAnsi="Arial" w:cs="Arial"/>
          <w:sz w:val="26"/>
          <w:szCs w:val="26"/>
        </w:rPr>
      </w:pPr>
      <w:r w:rsidRPr="00FC7072">
        <w:rPr>
          <w:rFonts w:ascii="Arial" w:hAnsi="Arial" w:cs="Arial"/>
          <w:b/>
          <w:bCs/>
          <w:sz w:val="26"/>
          <w:szCs w:val="26"/>
        </w:rPr>
        <w:t xml:space="preserve">SEGUNDO. </w:t>
      </w:r>
      <w:r w:rsidRPr="00FC7072">
        <w:rPr>
          <w:rFonts w:ascii="Arial" w:eastAsia="Calibri" w:hAnsi="Arial" w:cs="Arial"/>
          <w:sz w:val="26"/>
          <w:szCs w:val="26"/>
        </w:rPr>
        <w:t>L</w:t>
      </w:r>
      <w:r w:rsidR="00403B74" w:rsidRPr="00FC7072">
        <w:rPr>
          <w:rFonts w:ascii="Arial" w:eastAsia="Calibri" w:hAnsi="Arial" w:cs="Arial"/>
          <w:sz w:val="26"/>
          <w:szCs w:val="26"/>
        </w:rPr>
        <w:t>os puntos resolutivos de l</w:t>
      </w:r>
      <w:r w:rsidRPr="00FC7072">
        <w:rPr>
          <w:rFonts w:ascii="Arial" w:eastAsia="Calibri" w:hAnsi="Arial" w:cs="Arial"/>
          <w:sz w:val="26"/>
          <w:szCs w:val="26"/>
        </w:rPr>
        <w:t xml:space="preserve">a </w:t>
      </w:r>
      <w:r w:rsidR="00403B74" w:rsidRPr="00FC7072">
        <w:rPr>
          <w:rFonts w:ascii="Arial" w:eastAsia="Calibri" w:hAnsi="Arial" w:cs="Arial"/>
          <w:sz w:val="26"/>
          <w:szCs w:val="26"/>
        </w:rPr>
        <w:t>sentencia</w:t>
      </w:r>
      <w:r w:rsidRPr="00FC7072">
        <w:rPr>
          <w:rFonts w:ascii="Arial" w:eastAsia="Calibri" w:hAnsi="Arial" w:cs="Arial"/>
          <w:sz w:val="26"/>
          <w:szCs w:val="26"/>
        </w:rPr>
        <w:t xml:space="preserve"> recurrid</w:t>
      </w:r>
      <w:r w:rsidR="00403B74" w:rsidRPr="00FC7072">
        <w:rPr>
          <w:rFonts w:ascii="Arial" w:eastAsia="Calibri" w:hAnsi="Arial" w:cs="Arial"/>
          <w:sz w:val="26"/>
          <w:szCs w:val="26"/>
        </w:rPr>
        <w:t>a</w:t>
      </w:r>
      <w:r w:rsidRPr="00FC7072">
        <w:rPr>
          <w:rFonts w:ascii="Arial" w:eastAsia="Calibri" w:hAnsi="Arial" w:cs="Arial"/>
          <w:sz w:val="26"/>
          <w:szCs w:val="26"/>
        </w:rPr>
        <w:t xml:space="preserve">, </w:t>
      </w:r>
      <w:r w:rsidR="00403B74" w:rsidRPr="00FC7072">
        <w:rPr>
          <w:rFonts w:ascii="Arial" w:eastAsia="Calibri" w:hAnsi="Arial" w:cs="Arial"/>
          <w:sz w:val="26"/>
          <w:szCs w:val="26"/>
        </w:rPr>
        <w:t>son</w:t>
      </w:r>
      <w:r w:rsidRPr="00FC7072">
        <w:rPr>
          <w:rFonts w:ascii="Arial" w:eastAsia="Calibri" w:hAnsi="Arial" w:cs="Arial"/>
          <w:sz w:val="26"/>
          <w:szCs w:val="26"/>
        </w:rPr>
        <w:t xml:space="preserve"> </w:t>
      </w:r>
      <w:r w:rsidR="00297F10">
        <w:rPr>
          <w:rFonts w:ascii="Arial" w:eastAsia="Calibri" w:hAnsi="Arial" w:cs="Arial"/>
          <w:sz w:val="26"/>
          <w:szCs w:val="26"/>
        </w:rPr>
        <w:t>los siguientes</w:t>
      </w:r>
      <w:r w:rsidR="004F4B8C">
        <w:rPr>
          <w:rFonts w:ascii="Arial" w:eastAsia="Calibri" w:hAnsi="Arial" w:cs="Arial"/>
          <w:sz w:val="26"/>
          <w:szCs w:val="26"/>
        </w:rPr>
        <w:t>:</w:t>
      </w:r>
    </w:p>
    <w:p w:rsidR="00297F10" w:rsidRPr="00CB23E3" w:rsidRDefault="00403B74" w:rsidP="00341364">
      <w:pPr>
        <w:pStyle w:val="Textoindependienteprimerasangra2"/>
        <w:ind w:left="709" w:right="900"/>
        <w:jc w:val="both"/>
        <w:rPr>
          <w:rFonts w:cstheme="minorHAnsi"/>
          <w:b/>
          <w:i/>
        </w:rPr>
      </w:pPr>
      <w:r w:rsidRPr="00CB23E3">
        <w:rPr>
          <w:rFonts w:cstheme="minorHAnsi"/>
          <w:b/>
          <w:i/>
        </w:rPr>
        <w:t>“</w:t>
      </w:r>
      <w:r w:rsidR="00297F10" w:rsidRPr="00CB23E3">
        <w:rPr>
          <w:rFonts w:cstheme="minorHAnsi"/>
          <w:b/>
          <w:i/>
        </w:rPr>
        <w:t xml:space="preserve">PRIMERO.- </w:t>
      </w:r>
      <w:r w:rsidR="00297F10" w:rsidRPr="00CB23E3">
        <w:rPr>
          <w:rFonts w:cstheme="minorHAnsi"/>
          <w:i/>
        </w:rPr>
        <w:t>Esta Sala Unitaria de Primera Instancia es competente para conocer y resolver de la presente causa, por las razones dadas en el considerando primero de este fallo.</w:t>
      </w:r>
      <w:r w:rsidR="00297F10" w:rsidRPr="00CB23E3">
        <w:rPr>
          <w:rFonts w:cstheme="minorHAnsi"/>
          <w:b/>
          <w:i/>
        </w:rPr>
        <w:t xml:space="preserve"> </w:t>
      </w:r>
    </w:p>
    <w:p w:rsidR="00297F10" w:rsidRPr="00CB23E3" w:rsidRDefault="00297F10" w:rsidP="00341364">
      <w:pPr>
        <w:pStyle w:val="Textoindependienteprimerasangra2"/>
        <w:ind w:left="709" w:right="900"/>
        <w:jc w:val="both"/>
        <w:rPr>
          <w:rFonts w:cstheme="minorHAnsi"/>
          <w:b/>
          <w:i/>
        </w:rPr>
      </w:pPr>
      <w:r w:rsidRPr="00CB23E3">
        <w:rPr>
          <w:rFonts w:cstheme="minorHAnsi"/>
          <w:b/>
          <w:i/>
        </w:rPr>
        <w:t>SEGUNDO.-</w:t>
      </w:r>
      <w:r w:rsidRPr="00CB23E3">
        <w:rPr>
          <w:rFonts w:cstheme="minorHAnsi"/>
          <w:i/>
        </w:rPr>
        <w:t xml:space="preserve"> La personalidad de las partes quedó acreditada en autos.</w:t>
      </w:r>
    </w:p>
    <w:p w:rsidR="00297F10" w:rsidRPr="00CB23E3" w:rsidRDefault="00297F10" w:rsidP="00341364">
      <w:pPr>
        <w:pStyle w:val="Textoindependienteprimerasangra2"/>
        <w:ind w:left="709" w:right="900"/>
        <w:jc w:val="both"/>
        <w:rPr>
          <w:rFonts w:cstheme="minorHAnsi"/>
          <w:b/>
          <w:i/>
        </w:rPr>
      </w:pPr>
      <w:r w:rsidRPr="00CB23E3">
        <w:rPr>
          <w:rFonts w:cstheme="minorHAnsi"/>
          <w:b/>
          <w:i/>
        </w:rPr>
        <w:t xml:space="preserve">TERCERO.- </w:t>
      </w:r>
      <w:r w:rsidRPr="00CB23E3">
        <w:rPr>
          <w:rFonts w:cstheme="minorHAnsi"/>
          <w:i/>
        </w:rPr>
        <w:t xml:space="preserve">Se reconoce </w:t>
      </w:r>
      <w:r w:rsidRPr="00CB23E3">
        <w:rPr>
          <w:rFonts w:cstheme="minorHAnsi"/>
          <w:b/>
          <w:i/>
        </w:rPr>
        <w:t>la LEGALIDAD Y VALIDEZ</w:t>
      </w:r>
      <w:r w:rsidRPr="00CB23E3">
        <w:rPr>
          <w:rFonts w:cstheme="minorHAnsi"/>
          <w:i/>
        </w:rPr>
        <w:t xml:space="preserve"> del acta de infracción de folio 23978, de  cuatro de agosto de dos mil diecisiete, elaborada por la Policía Vial Flor del Carmen Núñez Carrasco, con número </w:t>
      </w:r>
      <w:r w:rsidRPr="00CB23E3">
        <w:rPr>
          <w:rFonts w:cstheme="minorHAnsi"/>
          <w:i/>
        </w:rPr>
        <w:lastRenderedPageBreak/>
        <w:t>estadístico 252 de la Comisaría de Vialidad del Municipio de Oaxaca de Juárez, Oaxaca; y del recibo del pago con folio TRA02300000316545, de treinta y uno de agosto de dos mil diecisiete, que reclamó al Recaudador de Rentas de la Coordinación de Finanzas y Administración del Municipio de Oaxaca de Juárez, Oaxaca.</w:t>
      </w:r>
    </w:p>
    <w:p w:rsidR="00403B74" w:rsidRPr="00CB23E3" w:rsidRDefault="00297F10" w:rsidP="00CB23E3">
      <w:pPr>
        <w:pStyle w:val="Textoindependienteprimerasangra2"/>
        <w:ind w:left="709" w:right="900" w:firstLine="0"/>
        <w:jc w:val="both"/>
        <w:rPr>
          <w:rFonts w:eastAsia="Times New Roman" w:cstheme="minorHAnsi"/>
          <w:b/>
          <w:bCs/>
          <w:i/>
          <w:lang w:eastAsia="es-ES"/>
        </w:rPr>
      </w:pPr>
      <w:r w:rsidRPr="00CB23E3">
        <w:rPr>
          <w:rFonts w:cstheme="minorHAnsi"/>
          <w:b/>
          <w:i/>
        </w:rPr>
        <w:t xml:space="preserve">CUARTO.- NOTIFÍQUESE </w:t>
      </w:r>
      <w:r w:rsidRPr="00CB23E3">
        <w:rPr>
          <w:rFonts w:cstheme="minorHAnsi"/>
          <w:i/>
        </w:rPr>
        <w:t xml:space="preserve">personalmente a la actora y por oficio a las Autoridades demandadas, </w:t>
      </w:r>
      <w:r w:rsidRPr="00CB23E3">
        <w:rPr>
          <w:rFonts w:cstheme="minorHAnsi"/>
          <w:b/>
          <w:i/>
        </w:rPr>
        <w:t>CÚMPLASE.</w:t>
      </w:r>
      <w:r w:rsidR="00403B74" w:rsidRPr="00CB23E3">
        <w:rPr>
          <w:rFonts w:cstheme="minorHAnsi"/>
          <w:i/>
        </w:rPr>
        <w:t>”</w:t>
      </w:r>
      <w:r w:rsidR="001D4BEA" w:rsidRPr="00CB23E3">
        <w:rPr>
          <w:rFonts w:cstheme="minorHAnsi"/>
          <w:i/>
        </w:rPr>
        <w:t xml:space="preserve">- - - </w:t>
      </w:r>
      <w:r w:rsidR="00EB01EB" w:rsidRPr="00CB23E3">
        <w:rPr>
          <w:rFonts w:cstheme="minorHAnsi"/>
          <w:i/>
        </w:rPr>
        <w:t xml:space="preserve">- </w:t>
      </w:r>
      <w:r w:rsidRPr="00CB23E3">
        <w:rPr>
          <w:rFonts w:cstheme="minorHAnsi"/>
          <w:i/>
        </w:rPr>
        <w:t xml:space="preserve">- - - - - - - - - - - - - </w:t>
      </w:r>
      <w:r w:rsidR="008B1EE7">
        <w:rPr>
          <w:rFonts w:cstheme="minorHAnsi"/>
          <w:i/>
        </w:rPr>
        <w:t>- - - - - - - - - -</w:t>
      </w:r>
    </w:p>
    <w:p w:rsidR="003B64FF" w:rsidRDefault="003B64FF" w:rsidP="00FC7072">
      <w:pPr>
        <w:pStyle w:val="Textoindependiente"/>
        <w:spacing w:after="0" w:line="360" w:lineRule="auto"/>
        <w:jc w:val="both"/>
        <w:rPr>
          <w:rFonts w:ascii="Arial" w:eastAsia="Times New Roman" w:hAnsi="Arial" w:cs="Arial"/>
          <w:b/>
          <w:sz w:val="26"/>
          <w:szCs w:val="26"/>
          <w:lang w:eastAsia="es-ES"/>
        </w:rPr>
      </w:pPr>
    </w:p>
    <w:p w:rsidR="003B64FF" w:rsidRDefault="00734879" w:rsidP="003B64FF">
      <w:pPr>
        <w:pStyle w:val="Textoindependiente"/>
        <w:spacing w:after="0" w:line="360" w:lineRule="auto"/>
        <w:jc w:val="center"/>
        <w:rPr>
          <w:rFonts w:ascii="Arial" w:eastAsia="Times New Roman" w:hAnsi="Arial" w:cs="Arial"/>
          <w:b/>
          <w:sz w:val="26"/>
          <w:szCs w:val="26"/>
          <w:lang w:eastAsia="es-ES"/>
        </w:rPr>
      </w:pPr>
      <w:r w:rsidRPr="00FC7072">
        <w:rPr>
          <w:rFonts w:ascii="Arial" w:eastAsia="Times New Roman" w:hAnsi="Arial" w:cs="Arial"/>
          <w:b/>
          <w:sz w:val="26"/>
          <w:szCs w:val="26"/>
          <w:lang w:eastAsia="es-ES"/>
        </w:rPr>
        <w:t>C O N S I D E R A N D O</w:t>
      </w:r>
    </w:p>
    <w:p w:rsidR="004F4B8C" w:rsidRDefault="00734879" w:rsidP="004A5356">
      <w:pPr>
        <w:pStyle w:val="Textoindependiente"/>
        <w:spacing w:before="240" w:after="0" w:line="360" w:lineRule="auto"/>
        <w:ind w:firstLine="708"/>
        <w:jc w:val="both"/>
        <w:rPr>
          <w:rFonts w:ascii="Arial" w:hAnsi="Arial" w:cs="Arial"/>
          <w:b/>
          <w:sz w:val="26"/>
          <w:szCs w:val="26"/>
        </w:rPr>
      </w:pPr>
      <w:r w:rsidRPr="00FC7072">
        <w:rPr>
          <w:rFonts w:ascii="Arial" w:hAnsi="Arial" w:cs="Arial"/>
          <w:b/>
          <w:sz w:val="26"/>
          <w:szCs w:val="26"/>
        </w:rPr>
        <w:t xml:space="preserve">PRIMERO. </w:t>
      </w:r>
      <w:r w:rsidRPr="00FC7072">
        <w:rPr>
          <w:rFonts w:ascii="Arial" w:hAnsi="Arial" w:cs="Arial"/>
          <w:sz w:val="26"/>
          <w:szCs w:val="26"/>
          <w:lang w:eastAsia="es-ES"/>
        </w:rPr>
        <w:t xml:space="preserve">Esta Sala Superior es competente para conocer del presente asunto, de conformidad con lo dispuesto por los artículos 114 </w:t>
      </w:r>
      <w:r w:rsidR="004A5356" w:rsidRPr="00FC7072">
        <w:rPr>
          <w:rFonts w:ascii="Arial" w:hAnsi="Arial" w:cs="Arial"/>
          <w:sz w:val="26"/>
          <w:szCs w:val="26"/>
          <w:lang w:eastAsia="es-ES"/>
        </w:rPr>
        <w:t>QUÁTER</w:t>
      </w:r>
      <w:r w:rsidR="00F02BF6" w:rsidRPr="00FC7072">
        <w:rPr>
          <w:rFonts w:ascii="Arial" w:hAnsi="Arial" w:cs="Arial"/>
          <w:sz w:val="26"/>
          <w:szCs w:val="26"/>
          <w:lang w:eastAsia="es-ES"/>
        </w:rPr>
        <w:t>,</w:t>
      </w:r>
      <w:r w:rsidR="002D1C06" w:rsidRPr="00FC7072">
        <w:rPr>
          <w:rFonts w:ascii="Arial" w:hAnsi="Arial" w:cs="Arial"/>
          <w:sz w:val="26"/>
          <w:szCs w:val="26"/>
          <w:lang w:eastAsia="es-ES"/>
        </w:rPr>
        <w:t xml:space="preserve"> </w:t>
      </w:r>
      <w:r w:rsidR="00F72CD9" w:rsidRPr="00FC7072">
        <w:rPr>
          <w:rFonts w:ascii="Arial" w:hAnsi="Arial" w:cs="Arial"/>
          <w:sz w:val="26"/>
          <w:szCs w:val="26"/>
          <w:lang w:eastAsia="es-ES"/>
        </w:rPr>
        <w:t xml:space="preserve">tercer párrafo de la Constitución </w:t>
      </w:r>
      <w:r w:rsidR="004A5356">
        <w:rPr>
          <w:rFonts w:ascii="Arial" w:hAnsi="Arial" w:cs="Arial"/>
          <w:sz w:val="26"/>
          <w:szCs w:val="26"/>
          <w:lang w:eastAsia="es-ES"/>
        </w:rPr>
        <w:t>Política</w:t>
      </w:r>
      <w:r w:rsidR="00F72CD9" w:rsidRPr="00FC7072">
        <w:rPr>
          <w:rFonts w:ascii="Arial" w:hAnsi="Arial" w:cs="Arial"/>
          <w:sz w:val="26"/>
          <w:szCs w:val="26"/>
          <w:lang w:eastAsia="es-ES"/>
        </w:rPr>
        <w:t xml:space="preserve"> </w:t>
      </w:r>
      <w:r w:rsidRPr="00FC7072">
        <w:rPr>
          <w:rFonts w:ascii="Arial" w:hAnsi="Arial" w:cs="Arial"/>
          <w:sz w:val="26"/>
          <w:szCs w:val="26"/>
          <w:lang w:eastAsia="es-ES"/>
        </w:rPr>
        <w:t xml:space="preserve">del Estado Libre y Soberano de Oaxaca, </w:t>
      </w:r>
      <w:r w:rsidRPr="00FC7072">
        <w:rPr>
          <w:rFonts w:ascii="Arial" w:hAnsi="Arial" w:cs="Arial"/>
          <w:sz w:val="26"/>
          <w:szCs w:val="26"/>
        </w:rPr>
        <w:t xml:space="preserve">así como los diversos </w:t>
      </w:r>
      <w:r w:rsidR="004A5356">
        <w:rPr>
          <w:rFonts w:ascii="Arial" w:hAnsi="Arial" w:cs="Arial"/>
          <w:sz w:val="26"/>
          <w:szCs w:val="26"/>
        </w:rPr>
        <w:t xml:space="preserve">82, fracción III, </w:t>
      </w:r>
      <w:r w:rsidRPr="00FC7072">
        <w:rPr>
          <w:rFonts w:ascii="Arial" w:hAnsi="Arial" w:cs="Arial"/>
          <w:sz w:val="26"/>
          <w:szCs w:val="26"/>
        </w:rPr>
        <w:t xml:space="preserve">86, 88, 92, 93, fracción I, 94, 201, 206 y 208, de la Ley de Justicia Administrativa para el Estado de Oaxaca, dado que se trata de un Recurso de Revisión interpuesto en contra </w:t>
      </w:r>
      <w:r w:rsidR="00B93CDC" w:rsidRPr="00FC7072">
        <w:rPr>
          <w:rFonts w:ascii="Arial" w:hAnsi="Arial" w:cs="Arial"/>
          <w:sz w:val="26"/>
          <w:szCs w:val="26"/>
        </w:rPr>
        <w:t>de</w:t>
      </w:r>
      <w:r w:rsidR="004A5356">
        <w:rPr>
          <w:rFonts w:ascii="Arial" w:hAnsi="Arial" w:cs="Arial"/>
          <w:sz w:val="26"/>
          <w:szCs w:val="26"/>
        </w:rPr>
        <w:t xml:space="preserve"> </w:t>
      </w:r>
      <w:r w:rsidR="00B93CDC" w:rsidRPr="00FC7072">
        <w:rPr>
          <w:rFonts w:ascii="Arial" w:hAnsi="Arial" w:cs="Arial"/>
          <w:sz w:val="26"/>
          <w:szCs w:val="26"/>
        </w:rPr>
        <w:t>la</w:t>
      </w:r>
      <w:r w:rsidR="004A5356">
        <w:rPr>
          <w:rFonts w:ascii="Arial" w:hAnsi="Arial" w:cs="Arial"/>
          <w:sz w:val="26"/>
          <w:szCs w:val="26"/>
        </w:rPr>
        <w:t xml:space="preserve"> sentencia</w:t>
      </w:r>
      <w:r w:rsidRPr="00FC7072">
        <w:rPr>
          <w:rFonts w:ascii="Arial" w:hAnsi="Arial" w:cs="Arial"/>
          <w:sz w:val="26"/>
          <w:szCs w:val="26"/>
        </w:rPr>
        <w:t xml:space="preserve"> de </w:t>
      </w:r>
      <w:r w:rsidR="00302ED9">
        <w:rPr>
          <w:rFonts w:ascii="Arial" w:hAnsi="Arial" w:cs="Arial"/>
          <w:sz w:val="26"/>
          <w:szCs w:val="26"/>
        </w:rPr>
        <w:t>13 trece</w:t>
      </w:r>
      <w:r w:rsidR="00302ED9" w:rsidRPr="00FC7072">
        <w:rPr>
          <w:rFonts w:ascii="Arial" w:hAnsi="Arial" w:cs="Arial"/>
          <w:sz w:val="26"/>
          <w:szCs w:val="26"/>
        </w:rPr>
        <w:t xml:space="preserve"> de agosto de 2018 dos mil dieciocho</w:t>
      </w:r>
      <w:r w:rsidR="00BE122C">
        <w:rPr>
          <w:rFonts w:ascii="Arial" w:hAnsi="Arial" w:cs="Arial"/>
          <w:sz w:val="26"/>
          <w:szCs w:val="26"/>
        </w:rPr>
        <w:t>, dictada</w:t>
      </w:r>
      <w:r w:rsidRPr="00FC7072">
        <w:rPr>
          <w:rFonts w:ascii="Arial" w:hAnsi="Arial" w:cs="Arial"/>
          <w:sz w:val="26"/>
          <w:szCs w:val="26"/>
        </w:rPr>
        <w:t xml:space="preserve"> en el expediente </w:t>
      </w:r>
      <w:r w:rsidR="00B93CDC" w:rsidRPr="00FC7072">
        <w:rPr>
          <w:rFonts w:ascii="Arial" w:hAnsi="Arial" w:cs="Arial"/>
          <w:b/>
          <w:sz w:val="26"/>
          <w:szCs w:val="26"/>
        </w:rPr>
        <w:t>0</w:t>
      </w:r>
      <w:r w:rsidR="00302ED9">
        <w:rPr>
          <w:rFonts w:ascii="Arial" w:hAnsi="Arial" w:cs="Arial"/>
          <w:b/>
          <w:sz w:val="26"/>
          <w:szCs w:val="26"/>
        </w:rPr>
        <w:t>086</w:t>
      </w:r>
      <w:r w:rsidR="00B93CDC" w:rsidRPr="00FC7072">
        <w:rPr>
          <w:rFonts w:ascii="Arial" w:hAnsi="Arial" w:cs="Arial"/>
          <w:b/>
          <w:sz w:val="26"/>
          <w:szCs w:val="26"/>
        </w:rPr>
        <w:t>/201</w:t>
      </w:r>
      <w:r w:rsidR="00EB01EB" w:rsidRPr="00FC7072">
        <w:rPr>
          <w:rFonts w:ascii="Arial" w:hAnsi="Arial" w:cs="Arial"/>
          <w:b/>
          <w:sz w:val="26"/>
          <w:szCs w:val="26"/>
        </w:rPr>
        <w:t>7</w:t>
      </w:r>
      <w:r w:rsidRPr="00FC7072">
        <w:rPr>
          <w:rFonts w:ascii="Arial" w:hAnsi="Arial" w:cs="Arial"/>
          <w:b/>
          <w:sz w:val="26"/>
          <w:szCs w:val="26"/>
        </w:rPr>
        <w:t xml:space="preserve"> </w:t>
      </w:r>
      <w:r w:rsidRPr="00FC7072">
        <w:rPr>
          <w:rFonts w:ascii="Arial" w:hAnsi="Arial" w:cs="Arial"/>
          <w:sz w:val="26"/>
          <w:szCs w:val="26"/>
        </w:rPr>
        <w:t>del índice de</w:t>
      </w:r>
      <w:r w:rsidR="00B93CDC" w:rsidRPr="00FC7072">
        <w:rPr>
          <w:rFonts w:ascii="Arial" w:hAnsi="Arial" w:cs="Arial"/>
          <w:sz w:val="26"/>
          <w:szCs w:val="26"/>
        </w:rPr>
        <w:t xml:space="preserve"> la S</w:t>
      </w:r>
      <w:r w:rsidR="00EB01EB" w:rsidRPr="00FC7072">
        <w:rPr>
          <w:rFonts w:ascii="Arial" w:hAnsi="Arial" w:cs="Arial"/>
          <w:sz w:val="26"/>
          <w:szCs w:val="26"/>
        </w:rPr>
        <w:t>egunda</w:t>
      </w:r>
      <w:r w:rsidRPr="00FC7072">
        <w:rPr>
          <w:rFonts w:ascii="Arial" w:hAnsi="Arial" w:cs="Arial"/>
          <w:sz w:val="26"/>
          <w:szCs w:val="26"/>
        </w:rPr>
        <w:t xml:space="preserve"> Sala Unitaria de Primera Instancia</w:t>
      </w:r>
      <w:r w:rsidRPr="00FC7072">
        <w:rPr>
          <w:rFonts w:ascii="Arial" w:hAnsi="Arial" w:cs="Arial"/>
          <w:b/>
          <w:sz w:val="26"/>
          <w:szCs w:val="26"/>
        </w:rPr>
        <w:t xml:space="preserve">. </w:t>
      </w:r>
    </w:p>
    <w:p w:rsidR="009E3E30" w:rsidRDefault="009E3E30" w:rsidP="009E3E30">
      <w:pPr>
        <w:pStyle w:val="Textoindependiente"/>
        <w:spacing w:before="240" w:after="0" w:line="360" w:lineRule="auto"/>
        <w:ind w:firstLine="708"/>
        <w:jc w:val="both"/>
        <w:rPr>
          <w:rFonts w:ascii="Arial" w:hAnsi="Arial" w:cs="Arial"/>
          <w:sz w:val="26"/>
          <w:szCs w:val="26"/>
        </w:rPr>
      </w:pPr>
      <w:r w:rsidRPr="00FC7072">
        <w:rPr>
          <w:rFonts w:ascii="Arial" w:hAnsi="Arial" w:cs="Arial"/>
          <w:b/>
          <w:sz w:val="26"/>
          <w:szCs w:val="26"/>
        </w:rPr>
        <w:t>SEGUNDO.</w:t>
      </w:r>
      <w:r w:rsidRPr="00FC7072">
        <w:rPr>
          <w:rFonts w:ascii="Arial" w:hAnsi="Arial" w:cs="Arial"/>
          <w:sz w:val="26"/>
          <w:szCs w:val="26"/>
        </w:rPr>
        <w:t xml:space="preserve"> Los agravios hechos valer se encuentran expuestos en el escrito </w:t>
      </w:r>
      <w:r>
        <w:rPr>
          <w:rFonts w:ascii="Arial" w:hAnsi="Arial" w:cs="Arial"/>
          <w:sz w:val="26"/>
          <w:szCs w:val="26"/>
        </w:rPr>
        <w:t xml:space="preserve">respectivo </w:t>
      </w:r>
      <w:r w:rsidRPr="00FC7072">
        <w:rPr>
          <w:rFonts w:ascii="Arial" w:hAnsi="Arial" w:cs="Arial"/>
          <w:sz w:val="26"/>
          <w:szCs w:val="26"/>
        </w:rPr>
        <w:t xml:space="preserve">de la recurrente, por lo que no existe necesidad de transcribirlos, </w:t>
      </w:r>
      <w:r>
        <w:rPr>
          <w:rFonts w:ascii="Arial" w:hAnsi="Arial" w:cs="Arial"/>
          <w:sz w:val="26"/>
          <w:szCs w:val="26"/>
        </w:rPr>
        <w:t xml:space="preserve">virtud a que ello no implica trasgresión a derecho alguno de la recurrente, como tampoco </w:t>
      </w:r>
      <w:r w:rsidRPr="00FC7072">
        <w:rPr>
          <w:rFonts w:ascii="Arial" w:hAnsi="Arial" w:cs="Arial"/>
          <w:sz w:val="26"/>
          <w:szCs w:val="26"/>
        </w:rPr>
        <w:t>se vulnera disposición expresa que imponga tal obligación.</w:t>
      </w:r>
      <w:r>
        <w:rPr>
          <w:rFonts w:ascii="Arial" w:hAnsi="Arial" w:cs="Arial"/>
          <w:sz w:val="26"/>
          <w:szCs w:val="26"/>
        </w:rPr>
        <w:t xml:space="preserve"> </w:t>
      </w:r>
    </w:p>
    <w:p w:rsidR="009E3E30" w:rsidRDefault="009E3E30" w:rsidP="009E3E30">
      <w:pPr>
        <w:pStyle w:val="Textoindependiente"/>
        <w:spacing w:after="0" w:line="360" w:lineRule="auto"/>
        <w:ind w:firstLine="708"/>
        <w:jc w:val="both"/>
        <w:rPr>
          <w:rFonts w:ascii="Arial" w:hAnsi="Arial" w:cs="Arial"/>
          <w:sz w:val="26"/>
          <w:szCs w:val="26"/>
        </w:rPr>
      </w:pPr>
    </w:p>
    <w:p w:rsidR="00E21359" w:rsidRDefault="009E3E30" w:rsidP="009E3E30">
      <w:pPr>
        <w:pStyle w:val="Textoindependiente"/>
        <w:spacing w:after="0" w:line="360" w:lineRule="auto"/>
        <w:ind w:firstLine="708"/>
        <w:jc w:val="both"/>
        <w:rPr>
          <w:rFonts w:ascii="Arial" w:hAnsi="Arial" w:cs="Arial"/>
          <w:sz w:val="26"/>
          <w:szCs w:val="26"/>
        </w:rPr>
      </w:pPr>
      <w:r w:rsidRPr="00FC7072">
        <w:rPr>
          <w:rFonts w:ascii="Arial" w:hAnsi="Arial" w:cs="Arial"/>
          <w:sz w:val="26"/>
          <w:szCs w:val="26"/>
        </w:rPr>
        <w:t>Se invoca en apoyo, la Tesis, publicada en la Gaceta del Semanario Judicial de la Federación, Volumen 81, Sexta Parte, Séptima  Época, pagina 23, bajo el rubro y tex</w:t>
      </w:r>
      <w:r>
        <w:rPr>
          <w:rFonts w:ascii="Arial" w:hAnsi="Arial" w:cs="Arial"/>
          <w:sz w:val="26"/>
          <w:szCs w:val="26"/>
        </w:rPr>
        <w:t xml:space="preserve">to siguiente: </w:t>
      </w:r>
    </w:p>
    <w:p w:rsidR="009E3E30" w:rsidRDefault="009E3E30" w:rsidP="009E3E30">
      <w:pPr>
        <w:pStyle w:val="Textoindependiente"/>
        <w:spacing w:after="0" w:line="360" w:lineRule="auto"/>
        <w:ind w:firstLine="708"/>
        <w:jc w:val="both"/>
        <w:rPr>
          <w:rFonts w:ascii="Arial" w:hAnsi="Arial" w:cs="Arial"/>
          <w:sz w:val="26"/>
          <w:szCs w:val="26"/>
        </w:rPr>
      </w:pPr>
    </w:p>
    <w:p w:rsidR="00734879" w:rsidRDefault="00E21359" w:rsidP="00E21359">
      <w:pPr>
        <w:pStyle w:val="Textoindependiente"/>
        <w:spacing w:after="0" w:line="360" w:lineRule="auto"/>
        <w:ind w:left="851" w:right="900"/>
        <w:jc w:val="both"/>
        <w:rPr>
          <w:rFonts w:ascii="Arial" w:hAnsi="Arial" w:cs="Arial"/>
          <w:i/>
          <w:lang w:eastAsia="es-MX"/>
        </w:rPr>
      </w:pPr>
      <w:r>
        <w:rPr>
          <w:rFonts w:ascii="Arial" w:hAnsi="Arial" w:cs="Arial"/>
          <w:sz w:val="26"/>
          <w:szCs w:val="26"/>
        </w:rPr>
        <w:t>“</w:t>
      </w:r>
      <w:r w:rsidRPr="00E21359">
        <w:rPr>
          <w:rFonts w:ascii="Arial" w:hAnsi="Arial" w:cs="Arial"/>
          <w:b/>
          <w:i/>
        </w:rPr>
        <w:t>CONCEPTOS</w:t>
      </w:r>
      <w:r>
        <w:rPr>
          <w:rFonts w:ascii="Arial" w:hAnsi="Arial" w:cs="Arial"/>
          <w:b/>
          <w:i/>
        </w:rPr>
        <w:t xml:space="preserve"> DE VIOLACIÓN. NO ES OBLIGATORIO TRANSCRIBIRLOS EN LA SENTENCIA. </w:t>
      </w:r>
      <w:r w:rsidR="00734879" w:rsidRPr="00FC7072">
        <w:rPr>
          <w:rFonts w:ascii="Arial" w:hAnsi="Arial" w:cs="Arial"/>
          <w:i/>
          <w:lang w:eastAsia="es-MX"/>
        </w:rPr>
        <w:t>Aun cuando sea verdad que el juzgador no transcriba en su integridad los conceptos de violación externados por la quejosa en su demanda de garantías, a pesar de indicarlo así en su sentencia, también lo </w:t>
      </w:r>
      <w:r w:rsidR="00734879" w:rsidRPr="00FC7072">
        <w:rPr>
          <w:rFonts w:ascii="Arial" w:hAnsi="Arial" w:cs="Arial"/>
          <w:bCs/>
          <w:i/>
          <w:bdr w:val="none" w:sz="0" w:space="0" w:color="auto" w:frame="1"/>
          <w:lang w:eastAsia="es-MX"/>
        </w:rPr>
        <w:t>es</w:t>
      </w:r>
      <w:r w:rsidR="00734879" w:rsidRPr="00FC7072">
        <w:rPr>
          <w:rFonts w:ascii="Arial"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w:t>
      </w:r>
      <w:r>
        <w:rPr>
          <w:rFonts w:ascii="Arial" w:hAnsi="Arial" w:cs="Arial"/>
          <w:i/>
          <w:lang w:eastAsia="es-MX"/>
        </w:rPr>
        <w:t xml:space="preserve"> - - - - - - - </w:t>
      </w:r>
    </w:p>
    <w:p w:rsidR="00714EA4" w:rsidRPr="00E21359" w:rsidRDefault="00714EA4" w:rsidP="00E21359">
      <w:pPr>
        <w:pStyle w:val="Textoindependiente"/>
        <w:spacing w:after="0" w:line="360" w:lineRule="auto"/>
        <w:ind w:left="851" w:right="900"/>
        <w:jc w:val="both"/>
        <w:rPr>
          <w:rFonts w:ascii="Arial" w:hAnsi="Arial" w:cs="Arial"/>
          <w:b/>
          <w:i/>
        </w:rPr>
      </w:pPr>
    </w:p>
    <w:p w:rsidR="00D73949" w:rsidRPr="006A529F" w:rsidRDefault="00734879" w:rsidP="006A529F">
      <w:pPr>
        <w:pStyle w:val="Sinespaciado"/>
        <w:spacing w:before="240" w:line="360" w:lineRule="auto"/>
        <w:ind w:right="49"/>
        <w:jc w:val="both"/>
        <w:rPr>
          <w:rFonts w:ascii="Arial" w:hAnsi="Arial" w:cs="Arial"/>
          <w:sz w:val="26"/>
          <w:szCs w:val="26"/>
        </w:rPr>
      </w:pPr>
      <w:r w:rsidRPr="00FC7072">
        <w:rPr>
          <w:rFonts w:ascii="Arial" w:hAnsi="Arial" w:cs="Arial"/>
          <w:b/>
          <w:sz w:val="26"/>
          <w:szCs w:val="26"/>
        </w:rPr>
        <w:t>TERCERO</w:t>
      </w:r>
      <w:r w:rsidRPr="00FC7072">
        <w:rPr>
          <w:rFonts w:ascii="Arial" w:hAnsi="Arial" w:cs="Arial"/>
          <w:sz w:val="26"/>
          <w:szCs w:val="26"/>
        </w:rPr>
        <w:t>.-</w:t>
      </w:r>
      <w:r w:rsidR="007D1573" w:rsidRPr="00FC7072">
        <w:rPr>
          <w:rFonts w:ascii="Arial" w:hAnsi="Arial" w:cs="Arial"/>
          <w:sz w:val="26"/>
          <w:szCs w:val="26"/>
        </w:rPr>
        <w:t xml:space="preserve"> </w:t>
      </w:r>
      <w:r w:rsidR="007874E0" w:rsidRPr="00FC7072">
        <w:rPr>
          <w:rFonts w:ascii="Arial" w:hAnsi="Arial" w:cs="Arial"/>
          <w:sz w:val="26"/>
          <w:szCs w:val="26"/>
        </w:rPr>
        <w:t xml:space="preserve">Manifiesta la recurrente le causa </w:t>
      </w:r>
      <w:r w:rsidR="007F3C5D">
        <w:rPr>
          <w:rFonts w:ascii="Arial" w:hAnsi="Arial" w:cs="Arial"/>
          <w:sz w:val="26"/>
          <w:szCs w:val="26"/>
        </w:rPr>
        <w:t xml:space="preserve">agravio </w:t>
      </w:r>
      <w:r w:rsidR="007874E0" w:rsidRPr="00FC7072">
        <w:rPr>
          <w:rFonts w:ascii="Arial" w:hAnsi="Arial" w:cs="Arial"/>
          <w:sz w:val="26"/>
          <w:szCs w:val="26"/>
        </w:rPr>
        <w:t xml:space="preserve">la </w:t>
      </w:r>
      <w:r w:rsidR="007F3C5D">
        <w:rPr>
          <w:rFonts w:ascii="Arial" w:hAnsi="Arial" w:cs="Arial"/>
          <w:sz w:val="26"/>
          <w:szCs w:val="26"/>
        </w:rPr>
        <w:t>sentencia recurrida</w:t>
      </w:r>
      <w:r w:rsidR="006A529F">
        <w:rPr>
          <w:rFonts w:ascii="Arial" w:hAnsi="Arial" w:cs="Arial"/>
          <w:sz w:val="26"/>
          <w:szCs w:val="26"/>
        </w:rPr>
        <w:t>,</w:t>
      </w:r>
      <w:r w:rsidR="007F3C5D">
        <w:rPr>
          <w:rFonts w:ascii="Arial" w:hAnsi="Arial" w:cs="Arial"/>
          <w:sz w:val="26"/>
          <w:szCs w:val="26"/>
        </w:rPr>
        <w:t xml:space="preserve"> </w:t>
      </w:r>
      <w:r w:rsidR="001B4A9A" w:rsidRPr="00FC7072">
        <w:rPr>
          <w:rFonts w:ascii="Arial" w:hAnsi="Arial" w:cs="Arial"/>
          <w:sz w:val="26"/>
          <w:szCs w:val="26"/>
        </w:rPr>
        <w:t xml:space="preserve">pues </w:t>
      </w:r>
      <w:r w:rsidR="004206DE" w:rsidRPr="00FC7072">
        <w:rPr>
          <w:rFonts w:ascii="Arial" w:hAnsi="Arial" w:cs="Arial"/>
          <w:sz w:val="26"/>
          <w:szCs w:val="26"/>
        </w:rPr>
        <w:t xml:space="preserve">como lo señaló en su demanda de nulidad, el acta de </w:t>
      </w:r>
      <w:r w:rsidR="004206DE" w:rsidRPr="00FC7072">
        <w:rPr>
          <w:rFonts w:ascii="Arial" w:hAnsi="Arial" w:cs="Arial"/>
          <w:sz w:val="26"/>
          <w:szCs w:val="26"/>
        </w:rPr>
        <w:lastRenderedPageBreak/>
        <w:t xml:space="preserve">infracción impugnada no reúne los requisitos de validez establecidos por el artículo 7 de la Ley de Justicia Administrativa para el Estado de </w:t>
      </w:r>
      <w:r w:rsidR="004206DE" w:rsidRPr="008512DF">
        <w:rPr>
          <w:rFonts w:ascii="Arial" w:hAnsi="Arial" w:cs="Arial"/>
          <w:sz w:val="26"/>
          <w:szCs w:val="26"/>
        </w:rPr>
        <w:t>Oaxaca</w:t>
      </w:r>
      <w:r w:rsidR="006672C7" w:rsidRPr="008512DF">
        <w:rPr>
          <w:rFonts w:ascii="Arial" w:hAnsi="Arial" w:cs="Arial"/>
          <w:sz w:val="26"/>
          <w:szCs w:val="26"/>
        </w:rPr>
        <w:t>,</w:t>
      </w:r>
      <w:r w:rsidR="004206DE" w:rsidRPr="008512DF">
        <w:rPr>
          <w:rFonts w:ascii="Arial" w:hAnsi="Arial" w:cs="Arial"/>
          <w:sz w:val="26"/>
          <w:szCs w:val="26"/>
        </w:rPr>
        <w:t xml:space="preserve"> </w:t>
      </w:r>
      <w:r w:rsidR="008F0D20">
        <w:rPr>
          <w:rFonts w:ascii="Arial" w:hAnsi="Arial" w:cs="Arial"/>
          <w:sz w:val="26"/>
          <w:szCs w:val="26"/>
        </w:rPr>
        <w:t xml:space="preserve">al no señalar </w:t>
      </w:r>
      <w:r w:rsidR="00E97800" w:rsidRPr="008512DF">
        <w:rPr>
          <w:rFonts w:ascii="Arial" w:hAnsi="Arial" w:cs="Arial"/>
          <w:sz w:val="26"/>
          <w:szCs w:val="26"/>
        </w:rPr>
        <w:t>l</w:t>
      </w:r>
      <w:r w:rsidR="008F0D20">
        <w:rPr>
          <w:rFonts w:ascii="Arial" w:hAnsi="Arial" w:cs="Arial"/>
          <w:sz w:val="26"/>
          <w:szCs w:val="26"/>
        </w:rPr>
        <w:t>a</w:t>
      </w:r>
      <w:r w:rsidR="00E97800" w:rsidRPr="008512DF">
        <w:rPr>
          <w:rFonts w:ascii="Arial" w:hAnsi="Arial" w:cs="Arial"/>
          <w:sz w:val="26"/>
          <w:szCs w:val="26"/>
        </w:rPr>
        <w:t xml:space="preserve"> Policía Vial en</w:t>
      </w:r>
      <w:r w:rsidR="00C855A4" w:rsidRPr="008512DF">
        <w:rPr>
          <w:rFonts w:ascii="Arial" w:hAnsi="Arial" w:cs="Arial"/>
          <w:sz w:val="26"/>
          <w:szCs w:val="26"/>
        </w:rPr>
        <w:t xml:space="preserve"> </w:t>
      </w:r>
      <w:r w:rsidR="00E97800" w:rsidRPr="008512DF">
        <w:rPr>
          <w:rFonts w:ascii="Arial" w:hAnsi="Arial" w:cs="Arial"/>
          <w:sz w:val="26"/>
          <w:szCs w:val="26"/>
        </w:rPr>
        <w:t>el acta de infracción</w:t>
      </w:r>
      <w:r w:rsidR="00C855A4" w:rsidRPr="008512DF">
        <w:rPr>
          <w:rFonts w:ascii="Arial" w:hAnsi="Arial" w:cs="Arial"/>
          <w:sz w:val="26"/>
          <w:szCs w:val="26"/>
        </w:rPr>
        <w:t xml:space="preserve">, </w:t>
      </w:r>
      <w:r w:rsidR="00795127" w:rsidRPr="008512DF">
        <w:rPr>
          <w:rFonts w:ascii="Arial" w:hAnsi="Arial" w:cs="Arial"/>
          <w:sz w:val="26"/>
          <w:szCs w:val="26"/>
        </w:rPr>
        <w:t xml:space="preserve">cómo se percató que efectivamente el vehículo infraccionado, </w:t>
      </w:r>
      <w:r w:rsidR="00CB2717" w:rsidRPr="008512DF">
        <w:rPr>
          <w:rFonts w:ascii="Arial" w:hAnsi="Arial" w:cs="Arial"/>
          <w:sz w:val="26"/>
          <w:szCs w:val="26"/>
        </w:rPr>
        <w:t>se encontraba</w:t>
      </w:r>
      <w:r w:rsidR="00795127" w:rsidRPr="00FC7072">
        <w:rPr>
          <w:rFonts w:ascii="Arial" w:hAnsi="Arial" w:cs="Arial"/>
          <w:sz w:val="26"/>
          <w:szCs w:val="26"/>
        </w:rPr>
        <w:t xml:space="preserve"> estacionado </w:t>
      </w:r>
      <w:r w:rsidR="00EF6BC6">
        <w:rPr>
          <w:rFonts w:ascii="Arial" w:hAnsi="Arial" w:cs="Arial"/>
          <w:sz w:val="26"/>
          <w:szCs w:val="26"/>
        </w:rPr>
        <w:t>en un cajón para discapacitados</w:t>
      </w:r>
      <w:r w:rsidR="00CB2717">
        <w:rPr>
          <w:rFonts w:ascii="Arial" w:hAnsi="Arial" w:cs="Arial"/>
          <w:sz w:val="26"/>
          <w:szCs w:val="26"/>
        </w:rPr>
        <w:t xml:space="preserve">, </w:t>
      </w:r>
      <w:r w:rsidR="000A486D" w:rsidRPr="000A486D">
        <w:rPr>
          <w:rFonts w:ascii="Arial" w:hAnsi="Arial" w:cs="Arial"/>
          <w:sz w:val="26"/>
          <w:szCs w:val="26"/>
        </w:rPr>
        <w:t>sin contar con tarjeta para discapacidad</w:t>
      </w:r>
      <w:r w:rsidR="006672C7" w:rsidRPr="00FC7072">
        <w:rPr>
          <w:rFonts w:ascii="Arial" w:hAnsi="Arial" w:cs="Arial"/>
          <w:sz w:val="26"/>
          <w:szCs w:val="26"/>
        </w:rPr>
        <w:t>, pues no se indicaron las circunstancias en que ocurrieron los hechos, así como la forma e</w:t>
      </w:r>
      <w:r w:rsidR="008512DF">
        <w:rPr>
          <w:rFonts w:ascii="Arial" w:hAnsi="Arial" w:cs="Arial"/>
          <w:sz w:val="26"/>
          <w:szCs w:val="26"/>
        </w:rPr>
        <w:t>n</w:t>
      </w:r>
      <w:r w:rsidR="006672C7" w:rsidRPr="00FC7072">
        <w:rPr>
          <w:rFonts w:ascii="Arial" w:hAnsi="Arial" w:cs="Arial"/>
          <w:sz w:val="26"/>
          <w:szCs w:val="26"/>
        </w:rPr>
        <w:t xml:space="preserve"> la</w:t>
      </w:r>
      <w:r w:rsidR="0098209F">
        <w:rPr>
          <w:rFonts w:ascii="Arial" w:hAnsi="Arial" w:cs="Arial"/>
          <w:sz w:val="26"/>
          <w:szCs w:val="26"/>
        </w:rPr>
        <w:t xml:space="preserve"> cual se cercioró qu</w:t>
      </w:r>
      <w:r w:rsidR="006672C7" w:rsidRPr="00FC7072">
        <w:rPr>
          <w:rFonts w:ascii="Arial" w:hAnsi="Arial" w:cs="Arial"/>
          <w:sz w:val="26"/>
          <w:szCs w:val="26"/>
        </w:rPr>
        <w:t>e se había comet</w:t>
      </w:r>
      <w:r w:rsidR="000A486D">
        <w:rPr>
          <w:rFonts w:ascii="Arial" w:hAnsi="Arial" w:cs="Arial"/>
          <w:sz w:val="26"/>
          <w:szCs w:val="26"/>
        </w:rPr>
        <w:t>ido violación al Reglamento de V</w:t>
      </w:r>
      <w:r w:rsidR="006672C7" w:rsidRPr="00FC7072">
        <w:rPr>
          <w:rFonts w:ascii="Arial" w:hAnsi="Arial" w:cs="Arial"/>
          <w:sz w:val="26"/>
          <w:szCs w:val="26"/>
        </w:rPr>
        <w:t>ialidad para el Municipio de Oaxaca de Juárez, y tener por debidamente motivado el acto impugnado.</w:t>
      </w:r>
    </w:p>
    <w:p w:rsidR="000014D0" w:rsidRPr="00FC7072" w:rsidRDefault="00C41369" w:rsidP="006A529F">
      <w:pPr>
        <w:pStyle w:val="Textoindependiente"/>
        <w:spacing w:line="360" w:lineRule="auto"/>
        <w:ind w:firstLine="708"/>
        <w:jc w:val="both"/>
        <w:rPr>
          <w:rFonts w:ascii="Arial" w:hAnsi="Arial" w:cs="Arial"/>
          <w:color w:val="000000"/>
          <w:sz w:val="26"/>
          <w:szCs w:val="26"/>
        </w:rPr>
      </w:pPr>
      <w:r>
        <w:rPr>
          <w:rFonts w:ascii="Arial" w:hAnsi="Arial" w:cs="Arial"/>
          <w:sz w:val="26"/>
          <w:szCs w:val="26"/>
        </w:rPr>
        <w:t>D</w:t>
      </w:r>
      <w:r w:rsidR="000014D0" w:rsidRPr="00FC7072">
        <w:rPr>
          <w:rFonts w:ascii="Arial" w:hAnsi="Arial" w:cs="Arial"/>
          <w:sz w:val="26"/>
          <w:szCs w:val="26"/>
        </w:rPr>
        <w:t>e</w:t>
      </w:r>
      <w:r w:rsidR="006A529F">
        <w:rPr>
          <w:rFonts w:ascii="Arial" w:hAnsi="Arial" w:cs="Arial"/>
          <w:sz w:val="26"/>
          <w:szCs w:val="26"/>
        </w:rPr>
        <w:t xml:space="preserve"> </w:t>
      </w:r>
      <w:r w:rsidR="000014D0" w:rsidRPr="00FC7072">
        <w:rPr>
          <w:rFonts w:ascii="Arial" w:hAnsi="Arial" w:cs="Arial"/>
          <w:color w:val="000000"/>
          <w:sz w:val="26"/>
          <w:szCs w:val="26"/>
        </w:rPr>
        <w:t>l</w:t>
      </w:r>
      <w:r w:rsidR="006A529F">
        <w:rPr>
          <w:rFonts w:ascii="Arial" w:hAnsi="Arial" w:cs="Arial"/>
          <w:color w:val="000000"/>
          <w:sz w:val="26"/>
          <w:szCs w:val="26"/>
        </w:rPr>
        <w:t xml:space="preserve">as constancias de autos remitidas para la substanciación </w:t>
      </w:r>
      <w:r w:rsidR="000014D0" w:rsidRPr="00FC7072">
        <w:rPr>
          <w:rFonts w:ascii="Arial" w:hAnsi="Arial" w:cs="Arial"/>
          <w:color w:val="000000"/>
          <w:sz w:val="26"/>
          <w:szCs w:val="26"/>
        </w:rPr>
        <w:t>de</w:t>
      </w:r>
      <w:r w:rsidR="006A529F">
        <w:rPr>
          <w:rFonts w:ascii="Arial" w:hAnsi="Arial" w:cs="Arial"/>
          <w:color w:val="000000"/>
          <w:sz w:val="26"/>
          <w:szCs w:val="26"/>
        </w:rPr>
        <w:t xml:space="preserve"> </w:t>
      </w:r>
      <w:r w:rsidR="000014D0" w:rsidRPr="00FC7072">
        <w:rPr>
          <w:rFonts w:ascii="Arial" w:hAnsi="Arial" w:cs="Arial"/>
          <w:color w:val="000000"/>
          <w:sz w:val="26"/>
          <w:szCs w:val="26"/>
        </w:rPr>
        <w:t>l</w:t>
      </w:r>
      <w:r w:rsidR="006A529F">
        <w:rPr>
          <w:rFonts w:ascii="Arial" w:hAnsi="Arial" w:cs="Arial"/>
          <w:color w:val="000000"/>
          <w:sz w:val="26"/>
          <w:szCs w:val="26"/>
        </w:rPr>
        <w:t>a</w:t>
      </w:r>
      <w:r w:rsidR="000014D0" w:rsidRPr="00FC7072">
        <w:rPr>
          <w:rFonts w:ascii="Arial" w:hAnsi="Arial" w:cs="Arial"/>
          <w:color w:val="000000"/>
          <w:sz w:val="26"/>
          <w:szCs w:val="26"/>
        </w:rPr>
        <w:t xml:space="preserve"> presente </w:t>
      </w:r>
      <w:r w:rsidR="006A529F">
        <w:rPr>
          <w:rFonts w:ascii="Arial" w:hAnsi="Arial" w:cs="Arial"/>
          <w:color w:val="000000"/>
          <w:sz w:val="26"/>
          <w:szCs w:val="26"/>
        </w:rPr>
        <w:t>alzada</w:t>
      </w:r>
      <w:r w:rsidR="000014D0" w:rsidRPr="00FC7072">
        <w:rPr>
          <w:rFonts w:ascii="Arial" w:hAnsi="Arial" w:cs="Arial"/>
          <w:color w:val="000000"/>
          <w:sz w:val="26"/>
          <w:szCs w:val="26"/>
        </w:rPr>
        <w:t xml:space="preserve">, con valor probatorio pleno, </w:t>
      </w:r>
      <w:r w:rsidR="006A529F">
        <w:rPr>
          <w:rFonts w:ascii="Arial" w:hAnsi="Arial" w:cs="Arial"/>
          <w:color w:val="000000"/>
          <w:sz w:val="26"/>
          <w:szCs w:val="26"/>
        </w:rPr>
        <w:t>acorde a lo dispuesto por</w:t>
      </w:r>
      <w:r w:rsidR="000014D0" w:rsidRPr="00FC7072">
        <w:rPr>
          <w:rFonts w:ascii="Arial" w:hAnsi="Arial" w:cs="Arial"/>
          <w:color w:val="000000"/>
          <w:sz w:val="26"/>
          <w:szCs w:val="26"/>
        </w:rPr>
        <w:t xml:space="preserve"> el artículo 173</w:t>
      </w:r>
      <w:r w:rsidR="006A529F">
        <w:rPr>
          <w:rFonts w:ascii="Arial" w:hAnsi="Arial" w:cs="Arial"/>
          <w:color w:val="000000"/>
          <w:sz w:val="26"/>
          <w:szCs w:val="26"/>
        </w:rPr>
        <w:t>,</w:t>
      </w:r>
      <w:r w:rsidR="000014D0" w:rsidRPr="00FC7072">
        <w:rPr>
          <w:rFonts w:ascii="Arial" w:hAnsi="Arial" w:cs="Arial"/>
          <w:color w:val="000000"/>
          <w:sz w:val="26"/>
          <w:szCs w:val="26"/>
        </w:rPr>
        <w:t xml:space="preserve"> fracción I, de la Ley de Justicia Administrativa para el Estado</w:t>
      </w:r>
      <w:r w:rsidR="006A529F">
        <w:rPr>
          <w:rFonts w:ascii="Arial" w:hAnsi="Arial" w:cs="Arial"/>
          <w:color w:val="000000"/>
          <w:sz w:val="26"/>
          <w:szCs w:val="26"/>
        </w:rPr>
        <w:t xml:space="preserve"> de Oaxaca</w:t>
      </w:r>
      <w:r w:rsidR="000014D0" w:rsidRPr="00FC7072">
        <w:rPr>
          <w:rFonts w:ascii="Arial" w:hAnsi="Arial" w:cs="Arial"/>
          <w:color w:val="000000"/>
          <w:sz w:val="26"/>
          <w:szCs w:val="26"/>
        </w:rPr>
        <w:t>, al tratarse de actuaciones judiciales, se advierte que la Primera Instancia en la parte re</w:t>
      </w:r>
      <w:r w:rsidR="00A05032">
        <w:rPr>
          <w:rFonts w:ascii="Arial" w:hAnsi="Arial" w:cs="Arial"/>
          <w:color w:val="000000"/>
          <w:sz w:val="26"/>
          <w:szCs w:val="26"/>
        </w:rPr>
        <w:t>lativa del considerando tercero</w:t>
      </w:r>
      <w:r w:rsidR="002B78F6">
        <w:rPr>
          <w:rFonts w:ascii="Arial" w:hAnsi="Arial" w:cs="Arial"/>
          <w:color w:val="000000"/>
          <w:sz w:val="26"/>
          <w:szCs w:val="26"/>
        </w:rPr>
        <w:t xml:space="preserve"> determinó:</w:t>
      </w:r>
    </w:p>
    <w:p w:rsidR="00CB23E3" w:rsidRPr="00CB23E3" w:rsidRDefault="00C60443" w:rsidP="00CB23E3">
      <w:pPr>
        <w:pStyle w:val="Textoindependienteprimerasangra2"/>
        <w:spacing w:line="360" w:lineRule="auto"/>
        <w:ind w:left="851" w:right="758"/>
        <w:jc w:val="both"/>
        <w:rPr>
          <w:rFonts w:cstheme="minorHAnsi"/>
          <w:b/>
          <w:bCs/>
          <w:i/>
          <w:color w:val="000000"/>
        </w:rPr>
      </w:pPr>
      <w:r w:rsidRPr="00FC7072">
        <w:rPr>
          <w:rFonts w:ascii="Arial" w:hAnsi="Arial" w:cs="Arial"/>
          <w:i/>
        </w:rPr>
        <w:t>“</w:t>
      </w:r>
      <w:r w:rsidR="00AE2A43" w:rsidRPr="00CB23E3">
        <w:rPr>
          <w:rFonts w:cstheme="minorHAnsi"/>
          <w:bCs/>
          <w:i/>
          <w:color w:val="000000"/>
        </w:rPr>
        <w:tab/>
      </w:r>
      <w:r w:rsidR="00CB23E3" w:rsidRPr="00CB23E3">
        <w:rPr>
          <w:rFonts w:cstheme="minorHAnsi"/>
          <w:b/>
          <w:bCs/>
          <w:i/>
          <w:color w:val="000000"/>
        </w:rPr>
        <w:t>TERCERO.-.</w:t>
      </w:r>
    </w:p>
    <w:p w:rsidR="00CB23E3" w:rsidRPr="00CB23E3" w:rsidRDefault="00CB23E3" w:rsidP="00CB23E3">
      <w:pPr>
        <w:ind w:left="851" w:right="758" w:firstLine="360"/>
        <w:jc w:val="both"/>
        <w:rPr>
          <w:rFonts w:cstheme="minorHAnsi"/>
          <w:b/>
          <w:bCs/>
          <w:i/>
          <w:color w:val="000000"/>
        </w:rPr>
      </w:pPr>
      <w:r w:rsidRPr="00CB23E3">
        <w:rPr>
          <w:rFonts w:cstheme="minorHAnsi"/>
          <w:b/>
          <w:bCs/>
          <w:i/>
          <w:color w:val="000000"/>
        </w:rPr>
        <w:t>(…)</w:t>
      </w:r>
    </w:p>
    <w:p w:rsidR="00CB23E3" w:rsidRPr="00CB23E3" w:rsidRDefault="00CB23E3" w:rsidP="00CB23E3">
      <w:pPr>
        <w:ind w:left="851" w:right="758" w:firstLine="360"/>
        <w:jc w:val="both"/>
        <w:rPr>
          <w:rFonts w:cstheme="minorHAnsi"/>
          <w:bCs/>
          <w:i/>
          <w:color w:val="000000"/>
        </w:rPr>
      </w:pPr>
      <w:r w:rsidRPr="00CB23E3">
        <w:rPr>
          <w:rFonts w:cstheme="minorHAnsi"/>
          <w:b/>
          <w:bCs/>
          <w:i/>
          <w:color w:val="000000"/>
        </w:rPr>
        <w:t>Los conceptos de impugnación son</w:t>
      </w:r>
      <w:r w:rsidRPr="00CB23E3">
        <w:rPr>
          <w:rFonts w:cstheme="minorHAnsi"/>
          <w:bCs/>
          <w:i/>
          <w:color w:val="000000"/>
        </w:rPr>
        <w:t xml:space="preserve"> </w:t>
      </w:r>
      <w:r w:rsidRPr="00CB23E3">
        <w:rPr>
          <w:rFonts w:cstheme="minorHAnsi"/>
          <w:b/>
          <w:bCs/>
          <w:i/>
          <w:color w:val="000000"/>
        </w:rPr>
        <w:t>infundados</w:t>
      </w:r>
      <w:r w:rsidRPr="00CB23E3">
        <w:rPr>
          <w:rFonts w:cstheme="minorHAnsi"/>
          <w:bCs/>
          <w:i/>
          <w:color w:val="000000"/>
        </w:rPr>
        <w:t>, ya que no le asiste razón de que el acta de infracción se encuentra indebidamente fundada y motivada, ya que no especificó si la fundamentación o motivación es indebida o ambas. Tomando en consideración que un acto se encuentra indebidamente fundado y motivado cuando la fundamentación no corresponde a la motivación o viceversa.</w:t>
      </w:r>
    </w:p>
    <w:p w:rsidR="00CB23E3" w:rsidRPr="00CB23E3" w:rsidRDefault="00CB23E3" w:rsidP="00CB23E3">
      <w:pPr>
        <w:ind w:left="851" w:right="758"/>
        <w:jc w:val="both"/>
        <w:rPr>
          <w:rFonts w:cstheme="minorHAnsi"/>
          <w:bCs/>
          <w:i/>
          <w:color w:val="000000"/>
        </w:rPr>
      </w:pPr>
      <w:r w:rsidRPr="00CB23E3">
        <w:rPr>
          <w:rFonts w:cstheme="minorHAnsi"/>
          <w:bCs/>
          <w:i/>
          <w:color w:val="000000"/>
        </w:rPr>
        <w:tab/>
        <w:t>El original del acta de infracción se trata de una documental con valor pleno en términos del artículo 173 fracción I de la Ley de Justicia Administrativa para el Estado de Oaxaca, ya que fue elaborada por autoridad competente, en ejercicio de sus funciones y siguiendo con el análisis de la citada acta se advierte que, es un formato pre-impreso el cual fue diseñado dada la especial y singular forma en que son realizados estos actos administrativos, ya que resultan ser infracciones de tránsito hechas en las calles del Municipio  de Oaxaca de Juárez.</w:t>
      </w:r>
    </w:p>
    <w:p w:rsidR="00CB23E3" w:rsidRPr="00CB23E3" w:rsidRDefault="00CB23E3" w:rsidP="00CB23E3">
      <w:pPr>
        <w:ind w:left="851" w:right="758"/>
        <w:jc w:val="both"/>
        <w:rPr>
          <w:rFonts w:cstheme="minorHAnsi"/>
          <w:bCs/>
          <w:i/>
          <w:color w:val="000000"/>
        </w:rPr>
      </w:pPr>
      <w:r w:rsidRPr="00CB23E3">
        <w:rPr>
          <w:rFonts w:cstheme="minorHAnsi"/>
          <w:bCs/>
          <w:i/>
          <w:color w:val="000000"/>
        </w:rPr>
        <w:tab/>
        <w:t xml:space="preserve">Del contenido del acta de infracción se advierte que la Policía Vial invocó </w:t>
      </w:r>
      <w:r w:rsidRPr="00CB23E3">
        <w:rPr>
          <w:rFonts w:cstheme="minorHAnsi"/>
          <w:b/>
          <w:bCs/>
          <w:i/>
          <w:color w:val="000000"/>
        </w:rPr>
        <w:t xml:space="preserve">como fundamentación </w:t>
      </w:r>
      <w:r w:rsidRPr="00CB23E3">
        <w:rPr>
          <w:rFonts w:cstheme="minorHAnsi"/>
          <w:bCs/>
          <w:i/>
          <w:color w:val="000000"/>
        </w:rPr>
        <w:t xml:space="preserve">el artículo 86, fracción XXI y 137 del Reglamento de Vialidad para el Municipio de Oaxaca de Juárez, Oaxaca; y </w:t>
      </w:r>
      <w:r w:rsidRPr="00CB23E3">
        <w:rPr>
          <w:rFonts w:cstheme="minorHAnsi"/>
          <w:b/>
          <w:bCs/>
          <w:i/>
          <w:color w:val="000000"/>
        </w:rPr>
        <w:t xml:space="preserve">como motivación </w:t>
      </w:r>
      <w:r w:rsidRPr="00CB23E3">
        <w:rPr>
          <w:rFonts w:cstheme="minorHAnsi"/>
          <w:bCs/>
          <w:i/>
          <w:color w:val="000000"/>
        </w:rPr>
        <w:t xml:space="preserve">plasmó </w:t>
      </w:r>
      <w:r w:rsidRPr="00CB23E3">
        <w:rPr>
          <w:rFonts w:cstheme="minorHAnsi"/>
          <w:b/>
          <w:bCs/>
          <w:i/>
          <w:color w:val="000000"/>
        </w:rPr>
        <w:t xml:space="preserve">el conductor se estacionó en un cajón para discapacidad sin contar con tarjeta para discapacidad, </w:t>
      </w:r>
      <w:r w:rsidRPr="00CB23E3">
        <w:rPr>
          <w:rFonts w:cstheme="minorHAnsi"/>
          <w:bCs/>
          <w:i/>
          <w:color w:val="000000"/>
        </w:rPr>
        <w:t>actualizándose como falta administrativa estacionarse en un cajón para discapacidad sin contar con tarjetón para el mismo; máxime que se asentó que en el lugar existe señalamiento visible.</w:t>
      </w:r>
    </w:p>
    <w:p w:rsidR="00CB23E3" w:rsidRPr="00CB23E3" w:rsidRDefault="00CB23E3" w:rsidP="00CB23E3">
      <w:pPr>
        <w:ind w:left="851" w:right="758"/>
        <w:jc w:val="both"/>
        <w:rPr>
          <w:rFonts w:cstheme="minorHAnsi"/>
          <w:bCs/>
          <w:i/>
          <w:color w:val="000000"/>
        </w:rPr>
      </w:pPr>
      <w:r w:rsidRPr="00CB23E3">
        <w:rPr>
          <w:rFonts w:cstheme="minorHAnsi"/>
          <w:bCs/>
          <w:i/>
          <w:color w:val="000000"/>
        </w:rPr>
        <w:tab/>
        <w:t>(…)</w:t>
      </w:r>
    </w:p>
    <w:p w:rsidR="00CB23E3" w:rsidRPr="00CB23E3" w:rsidRDefault="00CB23E3" w:rsidP="00CB23E3">
      <w:pPr>
        <w:ind w:left="851" w:right="758"/>
        <w:jc w:val="both"/>
        <w:rPr>
          <w:rFonts w:cstheme="minorHAnsi"/>
          <w:bCs/>
          <w:i/>
          <w:color w:val="000000"/>
        </w:rPr>
      </w:pPr>
      <w:r w:rsidRPr="00CB23E3">
        <w:rPr>
          <w:rFonts w:cstheme="minorHAnsi"/>
          <w:bCs/>
          <w:i/>
          <w:color w:val="000000"/>
        </w:rPr>
        <w:tab/>
        <w:t>Por otra parte, respecto al recibo de pago con folio TRA02300000316545, de treinta y uno de agosto de dos mil diecisiete, que reclamó al Recaudador de Rentas de la Coordinación de Finanzas y Administración del Municipio de Oaxaca de Juárez, Oaxaca, la actora formuló como concepto de impugnación:</w:t>
      </w:r>
    </w:p>
    <w:p w:rsidR="00CB23E3" w:rsidRPr="00CB23E3" w:rsidRDefault="00CB23E3" w:rsidP="00CB23E3">
      <w:pPr>
        <w:ind w:left="851" w:right="758"/>
        <w:jc w:val="both"/>
        <w:rPr>
          <w:rFonts w:cstheme="minorHAnsi"/>
          <w:bCs/>
          <w:i/>
          <w:color w:val="000000"/>
        </w:rPr>
      </w:pPr>
      <w:r w:rsidRPr="00CB23E3">
        <w:rPr>
          <w:rFonts w:cstheme="minorHAnsi"/>
          <w:bCs/>
          <w:i/>
          <w:color w:val="000000"/>
        </w:rPr>
        <w:tab/>
        <w:t>A.- Es claro el agravio ya que la multa deviene ilegal e indebida impuesta en el acta de infracción. Por lo que al acreditarse la ilegalidad de la infracción acorde al principio que lo accesorio sigue la suerte de lo principal, procede la devolución de la cantidad indebidamente pagada, ya que dicho recibo de pago es fruto de un acto viciado.</w:t>
      </w:r>
    </w:p>
    <w:p w:rsidR="00CB23E3" w:rsidRPr="00CB23E3" w:rsidRDefault="00CB23E3" w:rsidP="00CB23E3">
      <w:pPr>
        <w:ind w:left="851" w:right="758"/>
        <w:jc w:val="both"/>
        <w:rPr>
          <w:rFonts w:cstheme="minorHAnsi"/>
          <w:bCs/>
          <w:i/>
          <w:color w:val="000000"/>
        </w:rPr>
      </w:pPr>
      <w:r w:rsidRPr="00CB23E3">
        <w:rPr>
          <w:rFonts w:cstheme="minorHAnsi"/>
          <w:bCs/>
          <w:i/>
          <w:color w:val="000000"/>
        </w:rPr>
        <w:lastRenderedPageBreak/>
        <w:tab/>
      </w:r>
      <w:r w:rsidRPr="00CB23E3">
        <w:rPr>
          <w:rFonts w:cstheme="minorHAnsi"/>
          <w:b/>
          <w:bCs/>
          <w:i/>
          <w:color w:val="000000"/>
        </w:rPr>
        <w:t xml:space="preserve">Es infundado dicho concepto de impugnación, </w:t>
      </w:r>
      <w:r w:rsidRPr="00CB23E3">
        <w:rPr>
          <w:rFonts w:cstheme="minorHAnsi"/>
          <w:bCs/>
          <w:i/>
          <w:color w:val="000000"/>
        </w:rPr>
        <w:t xml:space="preserve">ya que la parte actora señaló dicho acto impugnado como la consecuencia derivada de la infracción como lo es el pago de la cantidad de $845.00.  </w:t>
      </w:r>
    </w:p>
    <w:p w:rsidR="00CB23E3" w:rsidRPr="00CB23E3" w:rsidRDefault="00CB23E3" w:rsidP="00CB23E3">
      <w:pPr>
        <w:ind w:left="851" w:right="758"/>
        <w:jc w:val="both"/>
        <w:rPr>
          <w:rFonts w:cstheme="minorHAnsi"/>
          <w:bCs/>
          <w:i/>
          <w:color w:val="000000"/>
        </w:rPr>
      </w:pPr>
      <w:r w:rsidRPr="00CB23E3">
        <w:rPr>
          <w:rFonts w:cstheme="minorHAnsi"/>
          <w:bCs/>
          <w:i/>
          <w:color w:val="000000"/>
        </w:rPr>
        <w:tab/>
        <w:t xml:space="preserve">En primer lugar, no asiste razón a la parte actora que el policía vial le haya impuesto la multa de $845.00, por estacionarse en un cajón para discapacitados; sino que del contenido del acta de infracción solo se advierte un código como referencia de cobro </w:t>
      </w:r>
      <w:r w:rsidRPr="00CB23E3">
        <w:rPr>
          <w:rFonts w:cstheme="minorHAnsi"/>
          <w:b/>
          <w:bCs/>
          <w:i/>
          <w:color w:val="000000"/>
        </w:rPr>
        <w:t xml:space="preserve">V145, </w:t>
      </w:r>
      <w:r w:rsidRPr="00CB23E3">
        <w:rPr>
          <w:rFonts w:cstheme="minorHAnsi"/>
          <w:bCs/>
          <w:i/>
          <w:color w:val="000000"/>
        </w:rPr>
        <w:t>es decir, no se determinó una cantidad concreta para el pago correspondiente; sino que de la lectura del citado recibo de pago se advierte como desglose que por estacionarse en un lugar prohibido aparece un importe de $754.90; y como fondo de fomento social, turístico, gasto un monto de 90.59, menos un redondeo de -0.49, cuyo resultado de la cantidad de $845.00.</w:t>
      </w:r>
    </w:p>
    <w:p w:rsidR="00CB23E3" w:rsidRPr="00CB23E3" w:rsidRDefault="00CB23E3" w:rsidP="00CB23E3">
      <w:pPr>
        <w:ind w:left="851" w:right="758"/>
        <w:jc w:val="both"/>
        <w:rPr>
          <w:rFonts w:cstheme="minorHAnsi"/>
          <w:bCs/>
          <w:i/>
          <w:color w:val="000000"/>
        </w:rPr>
      </w:pPr>
      <w:r w:rsidRPr="00CB23E3">
        <w:rPr>
          <w:rFonts w:cstheme="minorHAnsi"/>
          <w:bCs/>
          <w:i/>
          <w:color w:val="000000"/>
        </w:rPr>
        <w:tab/>
        <w:t>En ese contexto, no fue la autoridad que levantó la infracción quien determinó la multa; sino que fue la autoridad exactora  en donde incluyó otro concepto de cobro no reclamado, lo que pone de manifiesto que con la autoridad exactora se estableció la relación de supra a subordinación con la parte actora, es decir la determinación de la multa impuesta es propiamente del Recaudador de Rentas de la Coordinación de Finanzas y Administración del Municipio de Oaxaca de Juárez, Oaxaca, por lo que debió de haberse reclamado como vicios propios y no como actos de ejecución.</w:t>
      </w:r>
    </w:p>
    <w:p w:rsidR="00CB23E3" w:rsidRPr="00CB23E3" w:rsidRDefault="00CB23E3" w:rsidP="00CB23E3">
      <w:pPr>
        <w:ind w:left="851" w:right="758"/>
        <w:jc w:val="both"/>
        <w:rPr>
          <w:rFonts w:cstheme="minorHAnsi"/>
          <w:bCs/>
          <w:i/>
          <w:color w:val="000000"/>
        </w:rPr>
      </w:pPr>
      <w:r w:rsidRPr="00CB23E3">
        <w:rPr>
          <w:rFonts w:cstheme="minorHAnsi"/>
          <w:bCs/>
          <w:i/>
          <w:color w:val="000000"/>
        </w:rPr>
        <w:tab/>
        <w:t>Sirve de apoyo en lo conducente la tesis de rubro y texto:</w:t>
      </w:r>
    </w:p>
    <w:p w:rsidR="00CB23E3" w:rsidRPr="00CB23E3" w:rsidRDefault="00CB23E3" w:rsidP="00CB23E3">
      <w:pPr>
        <w:ind w:left="851" w:right="758"/>
        <w:jc w:val="both"/>
        <w:rPr>
          <w:rFonts w:cstheme="minorHAnsi"/>
          <w:bCs/>
          <w:i/>
          <w:color w:val="000000"/>
        </w:rPr>
      </w:pPr>
      <w:r w:rsidRPr="00CB23E3">
        <w:rPr>
          <w:rFonts w:cstheme="minorHAnsi"/>
          <w:bCs/>
          <w:i/>
          <w:color w:val="000000"/>
        </w:rPr>
        <w:t>Época: Décima Época</w:t>
      </w:r>
    </w:p>
    <w:p w:rsidR="00CB23E3" w:rsidRPr="00CB23E3" w:rsidRDefault="00CB23E3" w:rsidP="00CB23E3">
      <w:pPr>
        <w:ind w:left="851" w:right="758"/>
        <w:jc w:val="both"/>
        <w:rPr>
          <w:rFonts w:cstheme="minorHAnsi"/>
          <w:bCs/>
          <w:i/>
          <w:color w:val="000000"/>
        </w:rPr>
      </w:pPr>
      <w:r w:rsidRPr="00CB23E3">
        <w:rPr>
          <w:rFonts w:cstheme="minorHAnsi"/>
          <w:bCs/>
          <w:i/>
          <w:color w:val="000000"/>
        </w:rPr>
        <w:t>Registro: 2012863</w:t>
      </w:r>
    </w:p>
    <w:p w:rsidR="00CB23E3" w:rsidRPr="00CB23E3" w:rsidRDefault="00CB23E3" w:rsidP="00CB23E3">
      <w:pPr>
        <w:ind w:left="851" w:right="758"/>
        <w:jc w:val="both"/>
        <w:rPr>
          <w:rFonts w:cstheme="minorHAnsi"/>
          <w:bCs/>
          <w:i/>
          <w:color w:val="000000"/>
        </w:rPr>
      </w:pPr>
      <w:r w:rsidRPr="00CB23E3">
        <w:rPr>
          <w:rFonts w:cstheme="minorHAnsi"/>
          <w:bCs/>
          <w:i/>
          <w:color w:val="000000"/>
        </w:rPr>
        <w:t>Instancia: Tribunales Colegiados de Circuito</w:t>
      </w:r>
    </w:p>
    <w:p w:rsidR="00CB23E3" w:rsidRPr="00CB23E3" w:rsidRDefault="00CB23E3" w:rsidP="00CB23E3">
      <w:pPr>
        <w:ind w:left="851" w:right="758"/>
        <w:jc w:val="both"/>
        <w:rPr>
          <w:rFonts w:cstheme="minorHAnsi"/>
          <w:bCs/>
          <w:i/>
          <w:color w:val="000000"/>
        </w:rPr>
      </w:pPr>
      <w:r w:rsidRPr="00CB23E3">
        <w:rPr>
          <w:rFonts w:cstheme="minorHAnsi"/>
          <w:bCs/>
          <w:i/>
          <w:color w:val="000000"/>
        </w:rPr>
        <w:t>Tipo de Tesis: Aislada</w:t>
      </w:r>
    </w:p>
    <w:p w:rsidR="00CB23E3" w:rsidRPr="00CB23E3" w:rsidRDefault="00CB23E3" w:rsidP="00CB23E3">
      <w:pPr>
        <w:ind w:left="851" w:right="758"/>
        <w:jc w:val="both"/>
        <w:rPr>
          <w:rFonts w:cstheme="minorHAnsi"/>
          <w:bCs/>
          <w:i/>
          <w:color w:val="000000"/>
        </w:rPr>
      </w:pPr>
      <w:r w:rsidRPr="00CB23E3">
        <w:rPr>
          <w:rFonts w:cstheme="minorHAnsi"/>
          <w:bCs/>
          <w:i/>
          <w:color w:val="000000"/>
        </w:rPr>
        <w:t>Fuente: Gaceta del Semanario Judicial de la Federación</w:t>
      </w:r>
    </w:p>
    <w:p w:rsidR="00CB23E3" w:rsidRPr="00CB23E3" w:rsidRDefault="00CB23E3" w:rsidP="00CB23E3">
      <w:pPr>
        <w:ind w:left="851" w:right="758"/>
        <w:jc w:val="both"/>
        <w:rPr>
          <w:rFonts w:cstheme="minorHAnsi"/>
          <w:bCs/>
          <w:i/>
          <w:color w:val="000000"/>
        </w:rPr>
      </w:pPr>
      <w:r w:rsidRPr="00CB23E3">
        <w:rPr>
          <w:rFonts w:cstheme="minorHAnsi"/>
          <w:bCs/>
          <w:i/>
          <w:color w:val="000000"/>
        </w:rPr>
        <w:t>Libro 35, Octubre de 2016, Tomo IV</w:t>
      </w:r>
    </w:p>
    <w:p w:rsidR="00CB23E3" w:rsidRPr="00CB23E3" w:rsidRDefault="00CB23E3" w:rsidP="00CB23E3">
      <w:pPr>
        <w:ind w:left="851" w:right="758"/>
        <w:jc w:val="both"/>
        <w:rPr>
          <w:rFonts w:cstheme="minorHAnsi"/>
          <w:bCs/>
          <w:i/>
          <w:color w:val="000000"/>
        </w:rPr>
      </w:pPr>
      <w:r w:rsidRPr="00CB23E3">
        <w:rPr>
          <w:rFonts w:cstheme="minorHAnsi"/>
          <w:bCs/>
          <w:i/>
          <w:color w:val="000000"/>
        </w:rPr>
        <w:t>Materia (s): Común</w:t>
      </w:r>
    </w:p>
    <w:p w:rsidR="00CB23E3" w:rsidRPr="00CB23E3" w:rsidRDefault="00CB23E3" w:rsidP="00CB23E3">
      <w:pPr>
        <w:ind w:left="851" w:right="758"/>
        <w:jc w:val="both"/>
        <w:rPr>
          <w:rFonts w:cstheme="minorHAnsi"/>
          <w:bCs/>
          <w:i/>
          <w:color w:val="000000"/>
        </w:rPr>
      </w:pPr>
      <w:r w:rsidRPr="00CB23E3">
        <w:rPr>
          <w:rFonts w:cstheme="minorHAnsi"/>
          <w:bCs/>
          <w:i/>
          <w:color w:val="000000"/>
        </w:rPr>
        <w:t>Tesis: V.2o.P.A. 13 A(10a.)</w:t>
      </w:r>
    </w:p>
    <w:p w:rsidR="00CB23E3" w:rsidRPr="00CB23E3" w:rsidRDefault="00CB23E3" w:rsidP="00CB23E3">
      <w:pPr>
        <w:ind w:left="851" w:right="758"/>
        <w:jc w:val="both"/>
        <w:rPr>
          <w:rFonts w:cstheme="minorHAnsi"/>
          <w:bCs/>
          <w:i/>
          <w:color w:val="000000"/>
        </w:rPr>
      </w:pPr>
      <w:r w:rsidRPr="00CB23E3">
        <w:rPr>
          <w:rFonts w:cstheme="minorHAnsi"/>
          <w:bCs/>
          <w:i/>
          <w:color w:val="000000"/>
        </w:rPr>
        <w:t>Página: 3037</w:t>
      </w:r>
    </w:p>
    <w:p w:rsidR="00CB23E3" w:rsidRPr="00CB23E3" w:rsidRDefault="00CB23E3" w:rsidP="00CB23E3">
      <w:pPr>
        <w:ind w:left="851" w:right="758"/>
        <w:jc w:val="both"/>
        <w:rPr>
          <w:rFonts w:cstheme="minorHAnsi"/>
          <w:b/>
          <w:bCs/>
          <w:i/>
          <w:color w:val="000000"/>
        </w:rPr>
      </w:pPr>
      <w:r w:rsidRPr="00CB23E3">
        <w:rPr>
          <w:rFonts w:cstheme="minorHAnsi"/>
          <w:b/>
          <w:bCs/>
          <w:i/>
          <w:color w:val="000000"/>
        </w:rPr>
        <w:t>´RECIBO DE PAGO DE UNA MULTA POR INFRACCIONES DE TRÁNSITO. ES UN ACTO DE AUTORIDAD PARA EFECTOS DEL JUICIO DE AMPARO, CUANDO LA ENTIDAD RECAUDADORA LIQUIDA EL MONTO DE LA INFRACCIÓN Y/O DE CONCEPTOS NO REFERIDOS EN LA BOLETA CORRESPONDIENTE (APLICACIÓN DE LA JURISPRUDENCIA 2a./J.182/2008).´</w:t>
      </w:r>
    </w:p>
    <w:p w:rsidR="00CB23E3" w:rsidRPr="00CB23E3" w:rsidRDefault="00CB23E3" w:rsidP="00CB23E3">
      <w:pPr>
        <w:ind w:left="851" w:right="758" w:firstLine="565"/>
        <w:jc w:val="both"/>
        <w:rPr>
          <w:rFonts w:cstheme="minorHAnsi"/>
          <w:b/>
          <w:bCs/>
          <w:i/>
          <w:color w:val="000000"/>
        </w:rPr>
      </w:pPr>
      <w:r>
        <w:rPr>
          <w:rFonts w:cstheme="minorHAnsi"/>
          <w:b/>
          <w:bCs/>
          <w:i/>
          <w:color w:val="000000"/>
        </w:rPr>
        <w:t>(</w:t>
      </w:r>
      <w:r w:rsidRPr="00CB23E3">
        <w:rPr>
          <w:rFonts w:cstheme="minorHAnsi"/>
          <w:b/>
          <w:bCs/>
          <w:i/>
          <w:color w:val="000000"/>
        </w:rPr>
        <w:t>…</w:t>
      </w:r>
      <w:r>
        <w:rPr>
          <w:rFonts w:cstheme="minorHAnsi"/>
          <w:b/>
          <w:bCs/>
          <w:i/>
          <w:color w:val="000000"/>
        </w:rPr>
        <w:t>)</w:t>
      </w:r>
    </w:p>
    <w:p w:rsidR="002B78F6" w:rsidRDefault="00CB23E3" w:rsidP="008B1EE7">
      <w:pPr>
        <w:ind w:left="851" w:right="758" w:firstLine="565"/>
        <w:jc w:val="both"/>
        <w:rPr>
          <w:rFonts w:ascii="Arial" w:hAnsi="Arial" w:cs="Arial"/>
          <w:i/>
        </w:rPr>
      </w:pPr>
      <w:r w:rsidRPr="00CB23E3">
        <w:rPr>
          <w:rFonts w:cstheme="minorHAnsi"/>
          <w:bCs/>
          <w:i/>
          <w:color w:val="000000"/>
        </w:rPr>
        <w:t xml:space="preserve">En consecuencia, con fundamento en el artículo 179 de la Ley de Justicia Administrativa para el Estado de Oaxaca, se </w:t>
      </w:r>
      <w:r w:rsidRPr="00CB23E3">
        <w:rPr>
          <w:rFonts w:cstheme="minorHAnsi"/>
          <w:b/>
          <w:bCs/>
          <w:i/>
          <w:color w:val="000000"/>
        </w:rPr>
        <w:t xml:space="preserve">RECONOCE LA LEGALIDAD Y VALIDEZ </w:t>
      </w:r>
      <w:r w:rsidRPr="00CB23E3">
        <w:rPr>
          <w:rFonts w:cstheme="minorHAnsi"/>
          <w:bCs/>
          <w:i/>
          <w:color w:val="000000"/>
        </w:rPr>
        <w:t>del acta de infracción de folio 23978, de  cuatro de agosto de dos mil diecisiete, elaborada por la Policía Vial Flor del Carmen Núñez Carrasco, con número estadístico 252 de la Comisaría de Vialidad del Municipio de Oaxaca de Juárez, Oaxaca (foja 7); y del recibo del pago con folio TRA02300000316545, de treinta y uno de agosto de dos mil diecisiete, que reclamó al Recaudador de Rentas de la Coordinación de Finanzas y Administración del Municipio de Oaxaca de Juárez, Oaxaca, por cumplir con los requisitos que alude el artículo número 7 de la Ley de Justicia Administrativa para el Estado de Oaxaca.</w:t>
      </w:r>
      <w:r>
        <w:rPr>
          <w:rFonts w:cstheme="minorHAnsi"/>
          <w:bCs/>
          <w:i/>
          <w:color w:val="000000"/>
        </w:rPr>
        <w:t xml:space="preserve"> </w:t>
      </w:r>
      <w:r w:rsidR="00E82223" w:rsidRPr="00FC7072">
        <w:rPr>
          <w:rFonts w:ascii="Arial" w:hAnsi="Arial" w:cs="Arial"/>
          <w:i/>
        </w:rPr>
        <w:t>”</w:t>
      </w:r>
      <w:r w:rsidR="008B1EE7">
        <w:rPr>
          <w:rFonts w:ascii="Arial" w:hAnsi="Arial" w:cs="Arial"/>
          <w:i/>
        </w:rPr>
        <w:t xml:space="preserve">.- - - - - - - - - - - - - - - - - - - - - </w:t>
      </w:r>
    </w:p>
    <w:p w:rsidR="002B78F6" w:rsidRPr="00FC7072" w:rsidRDefault="002B78F6" w:rsidP="00FC7072">
      <w:pPr>
        <w:pStyle w:val="Textoindependienteprimerasangra2"/>
        <w:spacing w:line="360" w:lineRule="auto"/>
        <w:ind w:left="851" w:right="758"/>
        <w:jc w:val="both"/>
        <w:rPr>
          <w:rFonts w:ascii="Arial" w:hAnsi="Arial" w:cs="Arial"/>
          <w:i/>
        </w:rPr>
      </w:pPr>
    </w:p>
    <w:p w:rsidR="00201D7D" w:rsidRDefault="00201D7D" w:rsidP="00201D7D">
      <w:pPr>
        <w:pStyle w:val="Textoindependiente"/>
        <w:spacing w:line="360" w:lineRule="auto"/>
        <w:ind w:firstLine="708"/>
        <w:jc w:val="both"/>
        <w:rPr>
          <w:rFonts w:ascii="Arial" w:hAnsi="Arial" w:cs="Arial"/>
          <w:sz w:val="26"/>
          <w:szCs w:val="26"/>
        </w:rPr>
      </w:pPr>
      <w:r w:rsidRPr="002C6C84">
        <w:rPr>
          <w:rFonts w:ascii="Arial" w:hAnsi="Arial" w:cs="Arial"/>
          <w:sz w:val="26"/>
          <w:szCs w:val="26"/>
        </w:rPr>
        <w:t>D</w:t>
      </w:r>
      <w:r w:rsidR="00860F2A" w:rsidRPr="002C6C84">
        <w:rPr>
          <w:rFonts w:ascii="Arial" w:hAnsi="Arial" w:cs="Arial"/>
          <w:sz w:val="26"/>
          <w:szCs w:val="26"/>
        </w:rPr>
        <w:t>e l</w:t>
      </w:r>
      <w:r w:rsidRPr="002C6C84">
        <w:rPr>
          <w:rFonts w:ascii="Arial" w:hAnsi="Arial" w:cs="Arial"/>
          <w:sz w:val="26"/>
          <w:szCs w:val="26"/>
        </w:rPr>
        <w:t xml:space="preserve">o anteriormente </w:t>
      </w:r>
      <w:r w:rsidR="00860F2A" w:rsidRPr="002C6C84">
        <w:rPr>
          <w:rFonts w:ascii="Arial" w:hAnsi="Arial" w:cs="Arial"/>
          <w:sz w:val="26"/>
          <w:szCs w:val="26"/>
        </w:rPr>
        <w:t>transcri</w:t>
      </w:r>
      <w:r w:rsidRPr="002C6C84">
        <w:rPr>
          <w:rFonts w:ascii="Arial" w:hAnsi="Arial" w:cs="Arial"/>
          <w:sz w:val="26"/>
          <w:szCs w:val="26"/>
        </w:rPr>
        <w:t>to,</w:t>
      </w:r>
      <w:r w:rsidR="00860F2A" w:rsidRPr="002C6C84">
        <w:rPr>
          <w:rFonts w:ascii="Arial" w:hAnsi="Arial" w:cs="Arial"/>
          <w:sz w:val="26"/>
          <w:szCs w:val="26"/>
        </w:rPr>
        <w:t xml:space="preserve"> se advierte que </w:t>
      </w:r>
      <w:r w:rsidR="0056262A" w:rsidRPr="002C6C84">
        <w:rPr>
          <w:rFonts w:ascii="Arial" w:hAnsi="Arial" w:cs="Arial"/>
          <w:sz w:val="26"/>
          <w:szCs w:val="26"/>
        </w:rPr>
        <w:t xml:space="preserve">la sentencia impugnada contraviene lo dispuesto por el artículo 177 de la Ley de </w:t>
      </w:r>
      <w:r w:rsidR="0056262A" w:rsidRPr="008F12A9">
        <w:rPr>
          <w:rFonts w:ascii="Arial" w:hAnsi="Arial" w:cs="Arial"/>
          <w:sz w:val="26"/>
          <w:szCs w:val="26"/>
        </w:rPr>
        <w:t>Justicia Administrativa para el Estado, al no estar debidamente fundada y motivada, además de resultar contradictoria al determinar por un</w:t>
      </w:r>
      <w:r w:rsidR="00F40FAF" w:rsidRPr="008F12A9">
        <w:rPr>
          <w:rFonts w:ascii="Arial" w:hAnsi="Arial" w:cs="Arial"/>
          <w:sz w:val="26"/>
          <w:szCs w:val="26"/>
        </w:rPr>
        <w:t xml:space="preserve"> lado infundados los conceptos d</w:t>
      </w:r>
      <w:r w:rsidR="0056262A" w:rsidRPr="008F12A9">
        <w:rPr>
          <w:rFonts w:ascii="Arial" w:hAnsi="Arial" w:cs="Arial"/>
          <w:sz w:val="26"/>
          <w:szCs w:val="26"/>
        </w:rPr>
        <w:t xml:space="preserve">e impugnación de la parte actora, porque a su juicio no se especificó si la fundamentación o motivación que demanda del acta de infracción, es indebida o ambas lo son, y con posterioridad señala que el acta de infracción folio </w:t>
      </w:r>
      <w:r w:rsidR="00DD20A8" w:rsidRPr="008F12A9">
        <w:rPr>
          <w:rFonts w:ascii="Arial" w:hAnsi="Arial" w:cs="Arial"/>
          <w:sz w:val="26"/>
          <w:szCs w:val="26"/>
        </w:rPr>
        <w:t>23978,</w:t>
      </w:r>
      <w:r w:rsidR="0056262A" w:rsidRPr="008F12A9">
        <w:rPr>
          <w:rFonts w:ascii="Arial" w:hAnsi="Arial" w:cs="Arial"/>
          <w:sz w:val="26"/>
          <w:szCs w:val="26"/>
        </w:rPr>
        <w:t xml:space="preserve"> de </w:t>
      </w:r>
      <w:r w:rsidR="001245E7">
        <w:rPr>
          <w:rFonts w:ascii="Arial" w:hAnsi="Arial" w:cs="Arial"/>
          <w:sz w:val="26"/>
          <w:szCs w:val="26"/>
        </w:rPr>
        <w:t xml:space="preserve">4 </w:t>
      </w:r>
      <w:r w:rsidR="00B83107" w:rsidRPr="008F12A9">
        <w:rPr>
          <w:rFonts w:ascii="Arial" w:hAnsi="Arial" w:cs="Arial"/>
          <w:sz w:val="26"/>
          <w:szCs w:val="26"/>
        </w:rPr>
        <w:t xml:space="preserve">cuatro </w:t>
      </w:r>
      <w:r w:rsidR="00B83107" w:rsidRPr="008F12A9">
        <w:rPr>
          <w:rFonts w:ascii="Arial" w:hAnsi="Arial" w:cs="Arial"/>
          <w:sz w:val="26"/>
          <w:szCs w:val="26"/>
        </w:rPr>
        <w:lastRenderedPageBreak/>
        <w:t xml:space="preserve">de agosto de dos mil </w:t>
      </w:r>
      <w:r w:rsidR="001245E7">
        <w:rPr>
          <w:rFonts w:ascii="Arial" w:hAnsi="Arial" w:cs="Arial"/>
          <w:sz w:val="26"/>
          <w:szCs w:val="26"/>
        </w:rPr>
        <w:t xml:space="preserve">2017 </w:t>
      </w:r>
      <w:r w:rsidR="00B83107" w:rsidRPr="008F12A9">
        <w:rPr>
          <w:rFonts w:ascii="Arial" w:hAnsi="Arial" w:cs="Arial"/>
          <w:sz w:val="26"/>
          <w:szCs w:val="26"/>
        </w:rPr>
        <w:t>diecisiete</w:t>
      </w:r>
      <w:r w:rsidR="0056262A" w:rsidRPr="008F12A9">
        <w:rPr>
          <w:rFonts w:ascii="Arial" w:hAnsi="Arial" w:cs="Arial"/>
          <w:sz w:val="26"/>
          <w:szCs w:val="26"/>
        </w:rPr>
        <w:t>, se encuentra de</w:t>
      </w:r>
      <w:r w:rsidR="00F40FAF" w:rsidRPr="008F12A9">
        <w:rPr>
          <w:rFonts w:ascii="Arial" w:hAnsi="Arial" w:cs="Arial"/>
          <w:sz w:val="26"/>
          <w:szCs w:val="26"/>
        </w:rPr>
        <w:t xml:space="preserve">bidamente motivada y fundada </w:t>
      </w:r>
      <w:r w:rsidR="008F0D20">
        <w:rPr>
          <w:rFonts w:ascii="Arial" w:hAnsi="Arial" w:cs="Arial"/>
          <w:sz w:val="26"/>
          <w:szCs w:val="26"/>
        </w:rPr>
        <w:t xml:space="preserve">en cuanto a que </w:t>
      </w:r>
      <w:r w:rsidR="00584AEB" w:rsidRPr="008F12A9">
        <w:rPr>
          <w:rFonts w:ascii="Arial" w:hAnsi="Arial" w:cs="Arial"/>
          <w:sz w:val="26"/>
          <w:szCs w:val="26"/>
        </w:rPr>
        <w:t>l</w:t>
      </w:r>
      <w:r w:rsidR="008F0D20">
        <w:rPr>
          <w:rFonts w:ascii="Arial" w:hAnsi="Arial" w:cs="Arial"/>
          <w:sz w:val="26"/>
          <w:szCs w:val="26"/>
        </w:rPr>
        <w:t>a</w:t>
      </w:r>
      <w:r w:rsidR="00584AEB" w:rsidRPr="008F12A9">
        <w:rPr>
          <w:rFonts w:ascii="Arial" w:hAnsi="Arial" w:cs="Arial"/>
          <w:sz w:val="26"/>
          <w:szCs w:val="26"/>
        </w:rPr>
        <w:t xml:space="preserve"> Policía Vial</w:t>
      </w:r>
      <w:r w:rsidR="00F40FAF" w:rsidRPr="008F12A9">
        <w:rPr>
          <w:rFonts w:ascii="Arial" w:hAnsi="Arial" w:cs="Arial"/>
          <w:sz w:val="26"/>
          <w:szCs w:val="26"/>
        </w:rPr>
        <w:t>,</w:t>
      </w:r>
      <w:r w:rsidR="00584AEB" w:rsidRPr="008F12A9">
        <w:rPr>
          <w:rFonts w:ascii="Arial" w:hAnsi="Arial" w:cs="Arial"/>
          <w:sz w:val="26"/>
          <w:szCs w:val="26"/>
        </w:rPr>
        <w:t xml:space="preserve"> si señaló el lugar, la fecha, el motivo y fundamento por el cual realizó dicho acto, y que de los artículos</w:t>
      </w:r>
      <w:r w:rsidR="00584AEB" w:rsidRPr="002C6C84">
        <w:rPr>
          <w:rFonts w:ascii="Arial" w:hAnsi="Arial" w:cs="Arial"/>
          <w:sz w:val="26"/>
          <w:szCs w:val="26"/>
        </w:rPr>
        <w:t xml:space="preserve"> señalados y de los asentado  en el acta de infracción, no se aprecia que la fundamentación y motivación sea incorrecta o indebida como lo expresa la parte actora, sino que corresponde a la infracción cometida</w:t>
      </w:r>
    </w:p>
    <w:p w:rsidR="00201D7D" w:rsidRDefault="0056262A" w:rsidP="00201D7D">
      <w:pPr>
        <w:pStyle w:val="Textoindependiente"/>
        <w:spacing w:line="360" w:lineRule="auto"/>
        <w:ind w:firstLine="708"/>
        <w:jc w:val="both"/>
        <w:rPr>
          <w:rFonts w:ascii="Arial" w:hAnsi="Arial" w:cs="Arial"/>
          <w:sz w:val="26"/>
          <w:szCs w:val="26"/>
        </w:rPr>
      </w:pPr>
      <w:r w:rsidRPr="00FC7072">
        <w:rPr>
          <w:rFonts w:ascii="Arial" w:hAnsi="Arial" w:cs="Arial"/>
          <w:sz w:val="26"/>
          <w:szCs w:val="26"/>
        </w:rPr>
        <w:t xml:space="preserve">En ese sentido, resulta errónea la determinación de la Sala </w:t>
      </w:r>
      <w:r w:rsidR="00EB7B05">
        <w:rPr>
          <w:rFonts w:ascii="Arial" w:hAnsi="Arial" w:cs="Arial"/>
          <w:sz w:val="26"/>
          <w:szCs w:val="26"/>
        </w:rPr>
        <w:t>de Primera Instancia</w:t>
      </w:r>
      <w:r w:rsidRPr="00FC7072">
        <w:rPr>
          <w:rFonts w:ascii="Arial" w:hAnsi="Arial" w:cs="Arial"/>
          <w:sz w:val="26"/>
          <w:szCs w:val="26"/>
        </w:rPr>
        <w:t xml:space="preserve"> </w:t>
      </w:r>
      <w:r w:rsidR="00166806" w:rsidRPr="00FC7072">
        <w:rPr>
          <w:rFonts w:ascii="Arial" w:hAnsi="Arial" w:cs="Arial"/>
          <w:sz w:val="26"/>
          <w:szCs w:val="26"/>
        </w:rPr>
        <w:t xml:space="preserve">al declarar la legalidad y validez del </w:t>
      </w:r>
      <w:r w:rsidR="006B4A01" w:rsidRPr="006B4A01">
        <w:rPr>
          <w:rFonts w:ascii="Arial" w:hAnsi="Arial" w:cs="Arial"/>
          <w:sz w:val="26"/>
          <w:szCs w:val="26"/>
        </w:rPr>
        <w:t>acta de</w:t>
      </w:r>
      <w:r w:rsidR="006B4A01">
        <w:rPr>
          <w:rFonts w:ascii="Arial" w:hAnsi="Arial" w:cs="Arial"/>
          <w:sz w:val="26"/>
          <w:szCs w:val="26"/>
        </w:rPr>
        <w:t xml:space="preserve"> infracción de folio 23978, de</w:t>
      </w:r>
      <w:r w:rsidR="00B11172">
        <w:rPr>
          <w:rFonts w:ascii="Arial" w:hAnsi="Arial" w:cs="Arial"/>
          <w:sz w:val="26"/>
          <w:szCs w:val="26"/>
        </w:rPr>
        <w:t xml:space="preserve"> </w:t>
      </w:r>
      <w:r w:rsidR="001245E7">
        <w:rPr>
          <w:rFonts w:ascii="Arial" w:hAnsi="Arial" w:cs="Arial"/>
          <w:sz w:val="26"/>
          <w:szCs w:val="26"/>
        </w:rPr>
        <w:t>4</w:t>
      </w:r>
      <w:r w:rsidR="006B4A01">
        <w:rPr>
          <w:rFonts w:ascii="Arial" w:hAnsi="Arial" w:cs="Arial"/>
          <w:sz w:val="26"/>
          <w:szCs w:val="26"/>
        </w:rPr>
        <w:t xml:space="preserve"> </w:t>
      </w:r>
      <w:r w:rsidR="006B4A01" w:rsidRPr="006B4A01">
        <w:rPr>
          <w:rFonts w:ascii="Arial" w:hAnsi="Arial" w:cs="Arial"/>
          <w:sz w:val="26"/>
          <w:szCs w:val="26"/>
        </w:rPr>
        <w:t xml:space="preserve">cuatro de agosto de dos mil </w:t>
      </w:r>
      <w:r w:rsidR="001245E7">
        <w:rPr>
          <w:rFonts w:ascii="Arial" w:hAnsi="Arial" w:cs="Arial"/>
          <w:sz w:val="26"/>
          <w:szCs w:val="26"/>
        </w:rPr>
        <w:t xml:space="preserve">2017 </w:t>
      </w:r>
      <w:r w:rsidR="006B4A01" w:rsidRPr="006B4A01">
        <w:rPr>
          <w:rFonts w:ascii="Arial" w:hAnsi="Arial" w:cs="Arial"/>
          <w:sz w:val="26"/>
          <w:szCs w:val="26"/>
        </w:rPr>
        <w:t xml:space="preserve">diecisiete, elaborada por la Policía Vial Flor del Carmen Núñez Carrasco, con número estadístico </w:t>
      </w:r>
      <w:r w:rsidR="00FC31AA">
        <w:rPr>
          <w:rFonts w:ascii="Arial" w:hAnsi="Arial" w:cs="Arial"/>
          <w:sz w:val="26"/>
          <w:szCs w:val="26"/>
        </w:rPr>
        <w:t>PV-</w:t>
      </w:r>
      <w:r w:rsidR="006B4A01" w:rsidRPr="006B4A01">
        <w:rPr>
          <w:rFonts w:ascii="Arial" w:hAnsi="Arial" w:cs="Arial"/>
          <w:sz w:val="26"/>
          <w:szCs w:val="26"/>
        </w:rPr>
        <w:t xml:space="preserve">252 de la </w:t>
      </w:r>
      <w:r w:rsidR="005B5F8C">
        <w:rPr>
          <w:rFonts w:ascii="Arial" w:hAnsi="Arial" w:cs="Arial"/>
          <w:sz w:val="26"/>
          <w:szCs w:val="26"/>
        </w:rPr>
        <w:t>Comisión de Seguridad Pública y Vialidad del Municipio de Oaxaca de Juárez, Oaxaca</w:t>
      </w:r>
      <w:r w:rsidR="00166806" w:rsidRPr="00FC7072">
        <w:rPr>
          <w:rFonts w:ascii="Arial" w:hAnsi="Arial" w:cs="Arial"/>
          <w:sz w:val="26"/>
          <w:szCs w:val="26"/>
        </w:rPr>
        <w:t xml:space="preserve">, </w:t>
      </w:r>
      <w:r w:rsidR="00EB7B05">
        <w:rPr>
          <w:rFonts w:ascii="Arial" w:hAnsi="Arial" w:cs="Arial"/>
          <w:sz w:val="26"/>
          <w:szCs w:val="26"/>
        </w:rPr>
        <w:t xml:space="preserve">al considerar que </w:t>
      </w:r>
      <w:r w:rsidR="00166806" w:rsidRPr="00FC7072">
        <w:rPr>
          <w:rFonts w:ascii="Arial" w:hAnsi="Arial" w:cs="Arial"/>
          <w:sz w:val="26"/>
          <w:szCs w:val="26"/>
        </w:rPr>
        <w:t>cumpl</w:t>
      </w:r>
      <w:r w:rsidR="00EB7B05">
        <w:rPr>
          <w:rFonts w:ascii="Arial" w:hAnsi="Arial" w:cs="Arial"/>
          <w:sz w:val="26"/>
          <w:szCs w:val="26"/>
        </w:rPr>
        <w:t>e</w:t>
      </w:r>
      <w:r w:rsidR="00166806" w:rsidRPr="00FC7072">
        <w:rPr>
          <w:rFonts w:ascii="Arial" w:hAnsi="Arial" w:cs="Arial"/>
          <w:sz w:val="26"/>
          <w:szCs w:val="26"/>
        </w:rPr>
        <w:t xml:space="preserve"> con los requisitos que alude el artículo 7 de la Ley de Justicia Administrativa para el Estado de Oaxaca.</w:t>
      </w:r>
    </w:p>
    <w:p w:rsidR="00ED0EDB" w:rsidRDefault="0056262A" w:rsidP="00201D7D">
      <w:pPr>
        <w:pStyle w:val="Textoindependiente"/>
        <w:spacing w:line="360" w:lineRule="auto"/>
        <w:ind w:firstLine="708"/>
        <w:jc w:val="both"/>
        <w:rPr>
          <w:rFonts w:ascii="Arial" w:hAnsi="Arial" w:cs="Arial"/>
          <w:b/>
          <w:sz w:val="26"/>
          <w:szCs w:val="26"/>
        </w:rPr>
      </w:pPr>
      <w:r w:rsidRPr="00FC7072">
        <w:rPr>
          <w:rFonts w:ascii="Arial" w:hAnsi="Arial" w:cs="Arial"/>
          <w:sz w:val="26"/>
          <w:szCs w:val="26"/>
        </w:rPr>
        <w:t xml:space="preserve">Así las cosas, </w:t>
      </w:r>
      <w:r w:rsidR="00F40FAF">
        <w:rPr>
          <w:rFonts w:ascii="Arial" w:hAnsi="Arial" w:cs="Arial"/>
          <w:sz w:val="26"/>
          <w:szCs w:val="26"/>
        </w:rPr>
        <w:t xml:space="preserve">resulta </w:t>
      </w:r>
      <w:r w:rsidR="00ED0EDB">
        <w:rPr>
          <w:rFonts w:ascii="Arial" w:hAnsi="Arial" w:cs="Arial"/>
          <w:b/>
          <w:sz w:val="26"/>
          <w:szCs w:val="26"/>
        </w:rPr>
        <w:t xml:space="preserve">FUNDADO </w:t>
      </w:r>
      <w:r w:rsidRPr="00FC7072">
        <w:rPr>
          <w:rFonts w:ascii="Arial" w:hAnsi="Arial" w:cs="Arial"/>
          <w:b/>
          <w:sz w:val="26"/>
          <w:szCs w:val="26"/>
        </w:rPr>
        <w:t>e</w:t>
      </w:r>
      <w:r w:rsidR="00201D7D">
        <w:rPr>
          <w:rFonts w:ascii="Arial" w:hAnsi="Arial" w:cs="Arial"/>
          <w:b/>
          <w:sz w:val="26"/>
          <w:szCs w:val="26"/>
        </w:rPr>
        <w:t xml:space="preserve">l agravio </w:t>
      </w:r>
      <w:r w:rsidR="00693067" w:rsidRPr="00FC7072">
        <w:rPr>
          <w:rFonts w:ascii="Arial" w:hAnsi="Arial" w:cs="Arial"/>
          <w:sz w:val="26"/>
          <w:szCs w:val="26"/>
        </w:rPr>
        <w:t>e</w:t>
      </w:r>
      <w:r w:rsidR="00201D7D">
        <w:rPr>
          <w:rFonts w:ascii="Arial" w:hAnsi="Arial" w:cs="Arial"/>
          <w:sz w:val="26"/>
          <w:szCs w:val="26"/>
        </w:rPr>
        <w:t>xpresado</w:t>
      </w:r>
      <w:r w:rsidR="00693067" w:rsidRPr="00FC7072">
        <w:rPr>
          <w:rFonts w:ascii="Arial" w:hAnsi="Arial" w:cs="Arial"/>
          <w:sz w:val="26"/>
          <w:szCs w:val="26"/>
        </w:rPr>
        <w:t xml:space="preserve"> </w:t>
      </w:r>
      <w:r w:rsidRPr="00FC7072">
        <w:rPr>
          <w:rFonts w:ascii="Arial" w:hAnsi="Arial" w:cs="Arial"/>
          <w:sz w:val="26"/>
          <w:szCs w:val="26"/>
        </w:rPr>
        <w:t xml:space="preserve">por </w:t>
      </w:r>
      <w:r w:rsidR="00693067" w:rsidRPr="00FC7072">
        <w:rPr>
          <w:rFonts w:ascii="Arial" w:hAnsi="Arial" w:cs="Arial"/>
          <w:sz w:val="26"/>
          <w:szCs w:val="26"/>
        </w:rPr>
        <w:t>la</w:t>
      </w:r>
      <w:r w:rsidR="00F97E6E">
        <w:rPr>
          <w:rFonts w:ascii="Arial" w:hAnsi="Arial" w:cs="Arial"/>
          <w:sz w:val="26"/>
          <w:szCs w:val="26"/>
        </w:rPr>
        <w:t xml:space="preserve"> recurrente; por tanto, </w:t>
      </w:r>
      <w:r w:rsidRPr="00FC7072">
        <w:rPr>
          <w:rFonts w:ascii="Arial" w:eastAsia="Calibri" w:hAnsi="Arial" w:cs="Arial"/>
          <w:sz w:val="26"/>
          <w:szCs w:val="26"/>
        </w:rPr>
        <w:t xml:space="preserve">con la finalidad de reparar </w:t>
      </w:r>
      <w:r w:rsidR="001B0BAF">
        <w:rPr>
          <w:rFonts w:ascii="Arial" w:eastAsia="Calibri" w:hAnsi="Arial" w:cs="Arial"/>
          <w:sz w:val="26"/>
          <w:szCs w:val="26"/>
        </w:rPr>
        <w:t>el agravio</w:t>
      </w:r>
      <w:r w:rsidRPr="00FC7072">
        <w:rPr>
          <w:rFonts w:ascii="Arial" w:eastAsia="Calibri" w:hAnsi="Arial" w:cs="Arial"/>
          <w:sz w:val="26"/>
          <w:szCs w:val="26"/>
        </w:rPr>
        <w:t xml:space="preserve"> </w:t>
      </w:r>
      <w:r w:rsidRPr="00FC7072">
        <w:rPr>
          <w:rFonts w:ascii="Arial" w:hAnsi="Arial" w:cs="Arial"/>
          <w:sz w:val="26"/>
          <w:szCs w:val="26"/>
        </w:rPr>
        <w:t xml:space="preserve">causado y </w:t>
      </w:r>
      <w:r w:rsidR="00EB7B05">
        <w:rPr>
          <w:rFonts w:ascii="Arial" w:hAnsi="Arial" w:cs="Arial"/>
          <w:sz w:val="26"/>
          <w:szCs w:val="26"/>
        </w:rPr>
        <w:t xml:space="preserve">dado </w:t>
      </w:r>
      <w:r w:rsidRPr="00FC7072">
        <w:rPr>
          <w:rFonts w:ascii="Arial" w:hAnsi="Arial" w:cs="Arial"/>
          <w:sz w:val="26"/>
          <w:szCs w:val="26"/>
        </w:rPr>
        <w:t xml:space="preserve">vez que </w:t>
      </w:r>
      <w:r w:rsidRPr="00FC7072">
        <w:rPr>
          <w:rFonts w:ascii="Arial" w:hAnsi="Arial" w:cs="Arial"/>
          <w:color w:val="000000" w:themeColor="text1"/>
          <w:sz w:val="26"/>
          <w:szCs w:val="26"/>
        </w:rPr>
        <w:t xml:space="preserve">la </w:t>
      </w:r>
      <w:r w:rsidR="00EB7B05">
        <w:rPr>
          <w:rFonts w:ascii="Arial" w:hAnsi="Arial" w:cs="Arial"/>
          <w:color w:val="000000" w:themeColor="text1"/>
          <w:sz w:val="26"/>
          <w:szCs w:val="26"/>
        </w:rPr>
        <w:t xml:space="preserve">Primera Instancia </w:t>
      </w:r>
      <w:r w:rsidRPr="00FC7072">
        <w:rPr>
          <w:rFonts w:ascii="Arial" w:hAnsi="Arial" w:cs="Arial"/>
          <w:color w:val="000000" w:themeColor="text1"/>
          <w:sz w:val="26"/>
          <w:szCs w:val="26"/>
        </w:rPr>
        <w:t xml:space="preserve">ha agotado su jurisdicción, </w:t>
      </w:r>
      <w:r w:rsidR="00201D7D">
        <w:rPr>
          <w:rFonts w:ascii="Arial" w:hAnsi="Arial" w:cs="Arial"/>
          <w:color w:val="000000" w:themeColor="text1"/>
          <w:sz w:val="26"/>
          <w:szCs w:val="26"/>
        </w:rPr>
        <w:t xml:space="preserve">al </w:t>
      </w:r>
      <w:r w:rsidRPr="00FC7072">
        <w:rPr>
          <w:rFonts w:ascii="Arial" w:hAnsi="Arial" w:cs="Arial"/>
          <w:color w:val="000000" w:themeColor="text1"/>
          <w:sz w:val="26"/>
          <w:szCs w:val="26"/>
        </w:rPr>
        <w:t>exist</w:t>
      </w:r>
      <w:r w:rsidR="00201D7D">
        <w:rPr>
          <w:rFonts w:ascii="Arial" w:hAnsi="Arial" w:cs="Arial"/>
          <w:color w:val="000000" w:themeColor="text1"/>
          <w:sz w:val="26"/>
          <w:szCs w:val="26"/>
        </w:rPr>
        <w:t>ir</w:t>
      </w:r>
      <w:r w:rsidRPr="00FC7072">
        <w:rPr>
          <w:rFonts w:ascii="Arial" w:hAnsi="Arial" w:cs="Arial"/>
          <w:color w:val="000000" w:themeColor="text1"/>
          <w:sz w:val="26"/>
          <w:szCs w:val="26"/>
        </w:rPr>
        <w:t xml:space="preserve"> un pronunciamiento; atendiendo al principio de tutela judicial efectiva consagrado en el artículo 17 Constitucional, procede que </w:t>
      </w:r>
      <w:r w:rsidR="00EB7B05">
        <w:rPr>
          <w:rFonts w:ascii="Arial" w:hAnsi="Arial" w:cs="Arial"/>
          <w:sz w:val="26"/>
          <w:szCs w:val="26"/>
        </w:rPr>
        <w:t xml:space="preserve">esta </w:t>
      </w:r>
      <w:r w:rsidRPr="00FC7072">
        <w:rPr>
          <w:rFonts w:ascii="Arial" w:hAnsi="Arial" w:cs="Arial"/>
          <w:sz w:val="26"/>
          <w:szCs w:val="26"/>
        </w:rPr>
        <w:t>Superior</w:t>
      </w:r>
      <w:r w:rsidR="00EB7B05">
        <w:rPr>
          <w:rFonts w:ascii="Arial" w:hAnsi="Arial" w:cs="Arial"/>
          <w:sz w:val="26"/>
          <w:szCs w:val="26"/>
        </w:rPr>
        <w:t>idad</w:t>
      </w:r>
      <w:r w:rsidRPr="00FC7072">
        <w:rPr>
          <w:rFonts w:ascii="Arial" w:hAnsi="Arial" w:cs="Arial"/>
          <w:sz w:val="26"/>
          <w:szCs w:val="26"/>
        </w:rPr>
        <w:t xml:space="preserve"> </w:t>
      </w:r>
      <w:r w:rsidR="00ED0EDB">
        <w:rPr>
          <w:rFonts w:ascii="Arial" w:hAnsi="Arial" w:cs="Arial"/>
          <w:b/>
          <w:sz w:val="26"/>
          <w:szCs w:val="26"/>
        </w:rPr>
        <w:t xml:space="preserve">reasuma jurisdicción. </w:t>
      </w:r>
    </w:p>
    <w:p w:rsidR="0056262A" w:rsidRPr="00FC7072" w:rsidRDefault="00ED0EDB" w:rsidP="00201D7D">
      <w:pPr>
        <w:pStyle w:val="Textoindependiente"/>
        <w:spacing w:line="360" w:lineRule="auto"/>
        <w:ind w:firstLine="708"/>
        <w:jc w:val="both"/>
        <w:rPr>
          <w:rFonts w:ascii="Arial" w:hAnsi="Arial" w:cs="Arial"/>
          <w:color w:val="000000" w:themeColor="text1"/>
          <w:sz w:val="26"/>
          <w:szCs w:val="26"/>
        </w:rPr>
      </w:pPr>
      <w:r>
        <w:rPr>
          <w:rFonts w:ascii="Arial" w:hAnsi="Arial" w:cs="Arial"/>
          <w:sz w:val="26"/>
          <w:szCs w:val="26"/>
        </w:rPr>
        <w:t>S</w:t>
      </w:r>
      <w:r w:rsidR="0056262A" w:rsidRPr="00FC7072">
        <w:rPr>
          <w:rFonts w:ascii="Arial" w:hAnsi="Arial" w:cs="Arial"/>
          <w:color w:val="000000" w:themeColor="text1"/>
          <w:sz w:val="26"/>
          <w:szCs w:val="26"/>
        </w:rPr>
        <w:t>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w:t>
      </w:r>
      <w:r>
        <w:rPr>
          <w:rFonts w:ascii="Arial" w:hAnsi="Arial" w:cs="Arial"/>
          <w:color w:val="000000" w:themeColor="text1"/>
          <w:sz w:val="26"/>
          <w:szCs w:val="26"/>
        </w:rPr>
        <w:t>, de rubro y tenor siguientes:</w:t>
      </w:r>
    </w:p>
    <w:p w:rsidR="0056262A" w:rsidRDefault="0056262A" w:rsidP="00282CA9">
      <w:pPr>
        <w:pStyle w:val="Sinespaciado"/>
        <w:spacing w:after="120" w:line="360"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w:t>
      </w:r>
      <w:r w:rsidRPr="00E25EFD">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E25EF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w:t>
      </w:r>
      <w:r w:rsidRPr="00E25EFD">
        <w:rPr>
          <w:rFonts w:ascii="Arial" w:hAnsi="Arial" w:cs="Arial"/>
          <w:bCs/>
          <w:i/>
          <w:color w:val="000000" w:themeColor="text1"/>
          <w:lang w:val="es-MX"/>
        </w:rPr>
        <w:lastRenderedPageBreak/>
        <w:t xml:space="preserve">contendientes por lo que, a fin de resolver la litis natural en todos sus aspectos, el ad quem debe reasumir jurisdicción y abordar oficiosamente el análisis correspondiente, sin que ello implique suplencia de los agravios.”- - - - - - - - - - - </w:t>
      </w:r>
      <w:r w:rsidR="00E25EFD">
        <w:rPr>
          <w:rFonts w:ascii="Arial" w:hAnsi="Arial" w:cs="Arial"/>
          <w:bCs/>
          <w:i/>
          <w:color w:val="000000" w:themeColor="text1"/>
          <w:lang w:val="es-MX"/>
        </w:rPr>
        <w:t>- - - - - - - - - - - - - - - - - - - - -</w:t>
      </w:r>
    </w:p>
    <w:p w:rsidR="00282CA9" w:rsidRDefault="00A348A8" w:rsidP="00C241DD">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En consecuencia se procede a </w:t>
      </w:r>
      <w:r w:rsidR="00C241DD">
        <w:rPr>
          <w:rFonts w:ascii="Arial" w:hAnsi="Arial" w:cs="Arial"/>
          <w:sz w:val="26"/>
          <w:szCs w:val="26"/>
        </w:rPr>
        <w:t>realizar e</w:t>
      </w:r>
      <w:r>
        <w:rPr>
          <w:rFonts w:ascii="Arial" w:hAnsi="Arial" w:cs="Arial"/>
          <w:sz w:val="26"/>
          <w:szCs w:val="26"/>
        </w:rPr>
        <w:t xml:space="preserve">l estudio de los conceptos de impugnación efectuados por </w:t>
      </w:r>
      <w:r w:rsidR="006535D7">
        <w:rPr>
          <w:rFonts w:ascii="Arial" w:hAnsi="Arial" w:cs="Arial"/>
          <w:sz w:val="26"/>
          <w:szCs w:val="26"/>
        </w:rPr>
        <w:t xml:space="preserve">la parte actora </w:t>
      </w:r>
      <w:r>
        <w:rPr>
          <w:rFonts w:ascii="Arial" w:hAnsi="Arial" w:cs="Arial"/>
          <w:sz w:val="26"/>
          <w:szCs w:val="26"/>
        </w:rPr>
        <w:t>en su demanda de nulidad, de donde se advierte manifestó lo siguiente:</w:t>
      </w:r>
    </w:p>
    <w:p w:rsidR="006535D7" w:rsidRDefault="006535D7" w:rsidP="006535D7">
      <w:pPr>
        <w:pStyle w:val="Sinespaciado"/>
        <w:spacing w:after="120" w:line="360" w:lineRule="auto"/>
        <w:ind w:left="709" w:right="900" w:firstLine="567"/>
        <w:jc w:val="both"/>
        <w:rPr>
          <w:rFonts w:ascii="Arial" w:hAnsi="Arial" w:cs="Arial"/>
          <w:i/>
        </w:rPr>
      </w:pPr>
      <w:r>
        <w:rPr>
          <w:rFonts w:ascii="Arial" w:hAnsi="Arial" w:cs="Arial"/>
          <w:b/>
          <w:i/>
        </w:rPr>
        <w:t xml:space="preserve">“PRIMERO.- </w:t>
      </w:r>
      <w:r w:rsidR="00BB2BB2">
        <w:rPr>
          <w:rFonts w:ascii="Arial" w:hAnsi="Arial" w:cs="Arial"/>
          <w:b/>
          <w:i/>
        </w:rPr>
        <w:t xml:space="preserve">INDEBIDA FUNDAMENTACIÓN Y MOTIVACIÓN DEL ACTO IMPUGNADO- </w:t>
      </w:r>
      <w:r>
        <w:rPr>
          <w:rFonts w:ascii="Arial" w:hAnsi="Arial" w:cs="Arial"/>
          <w:i/>
        </w:rPr>
        <w:t>El acta de infracción impugnada no satisface los requisitos de debida fundamentación y motivación conforme a lo dispuesto por el artículo 16 Constitucional. En efecto, para que una multa por infracción al Reglamento de Vialidad para el Municipio de Oaxaca de Juárez, se encuentre debidamente fundada y motivada se requiere que se haga la descripción clara y completa de la conducta que satisface la hipótesis legal invocada con la debida precisión tanto del artículo, como de la fracción e inciso en cada caso en particular, hecho que definitivamente no ocurrió en la especie.</w:t>
      </w:r>
    </w:p>
    <w:p w:rsidR="00927FB3" w:rsidRPr="004771C8" w:rsidRDefault="00615C6B" w:rsidP="003275EC">
      <w:pPr>
        <w:pStyle w:val="Sinespaciado"/>
        <w:spacing w:after="120" w:line="360" w:lineRule="auto"/>
        <w:ind w:left="709" w:right="900" w:firstLine="567"/>
        <w:jc w:val="both"/>
        <w:rPr>
          <w:rFonts w:ascii="Arial" w:hAnsi="Arial" w:cs="Arial"/>
          <w:i/>
        </w:rPr>
      </w:pPr>
      <w:r>
        <w:rPr>
          <w:rFonts w:ascii="Arial" w:hAnsi="Arial" w:cs="Arial"/>
          <w:i/>
        </w:rPr>
        <w:t xml:space="preserve">Se dice lo anterior, toda vez que </w:t>
      </w:r>
      <w:r w:rsidR="00D6770C">
        <w:rPr>
          <w:rFonts w:ascii="Arial" w:hAnsi="Arial" w:cs="Arial"/>
          <w:i/>
        </w:rPr>
        <w:t xml:space="preserve">la autoridad demandada únicamente señalo </w:t>
      </w:r>
      <w:r>
        <w:rPr>
          <w:rFonts w:ascii="Arial" w:hAnsi="Arial" w:cs="Arial"/>
          <w:i/>
        </w:rPr>
        <w:t xml:space="preserve">en el apartado de “FALTAS </w:t>
      </w:r>
      <w:r w:rsidR="00083D0D">
        <w:rPr>
          <w:rFonts w:ascii="Arial" w:hAnsi="Arial" w:cs="Arial"/>
          <w:i/>
        </w:rPr>
        <w:t>ADMINISTRATIVAS</w:t>
      </w:r>
      <w:r>
        <w:rPr>
          <w:rFonts w:ascii="Arial" w:hAnsi="Arial" w:cs="Arial"/>
          <w:i/>
        </w:rPr>
        <w:t>”;</w:t>
      </w:r>
      <w:r w:rsidR="00133EE4">
        <w:rPr>
          <w:rFonts w:ascii="Arial" w:hAnsi="Arial" w:cs="Arial"/>
          <w:i/>
        </w:rPr>
        <w:t xml:space="preserve"> en el rubro titulado OTRO ´</w:t>
      </w:r>
      <w:r w:rsidR="00133EE4" w:rsidRPr="00133EE4">
        <w:rPr>
          <w:rFonts w:ascii="Arial" w:hAnsi="Arial" w:cs="Arial"/>
          <w:b/>
          <w:i/>
        </w:rPr>
        <w:t>CAJÓN PARA DISCAPACIDAD SIN CONTAR CON TARJETÓN PARA EL MISMO</w:t>
      </w:r>
      <w:r w:rsidR="00133EE4">
        <w:rPr>
          <w:rFonts w:ascii="Arial" w:hAnsi="Arial" w:cs="Arial"/>
          <w:i/>
        </w:rPr>
        <w:t>´, es decir, existe una inadecuada fundamentación y motivación del acto impugnado, como consecuencia no se logra acreditar la infracci</w:t>
      </w:r>
      <w:r w:rsidR="00083D0D">
        <w:rPr>
          <w:rFonts w:ascii="Arial" w:hAnsi="Arial" w:cs="Arial"/>
          <w:i/>
        </w:rPr>
        <w:t xml:space="preserve">ón imputada, pues como lo precisé en el capítulo de hechos, niego lisa y llanamente haber cometido las mismas; </w:t>
      </w:r>
      <w:r w:rsidR="00101768">
        <w:rPr>
          <w:rFonts w:ascii="Arial" w:hAnsi="Arial" w:cs="Arial"/>
          <w:i/>
        </w:rPr>
        <w:t>es decir, la demanda</w:t>
      </w:r>
      <w:r w:rsidR="000B4FBA">
        <w:rPr>
          <w:rFonts w:ascii="Arial" w:hAnsi="Arial" w:cs="Arial"/>
          <w:i/>
        </w:rPr>
        <w:t>da</w:t>
      </w:r>
      <w:r w:rsidR="00101768">
        <w:rPr>
          <w:rFonts w:ascii="Arial" w:hAnsi="Arial" w:cs="Arial"/>
          <w:i/>
        </w:rPr>
        <w:t xml:space="preserve"> fue omisa en precisar en forma clara las circunstancias en que incurrieron los hechos, pues no se motivó </w:t>
      </w:r>
      <w:r w:rsidR="00083D0D">
        <w:rPr>
          <w:rFonts w:ascii="Arial" w:hAnsi="Arial" w:cs="Arial"/>
          <w:i/>
        </w:rPr>
        <w:t xml:space="preserve"> </w:t>
      </w:r>
      <w:r w:rsidR="00101768">
        <w:rPr>
          <w:rFonts w:ascii="Arial" w:hAnsi="Arial" w:cs="Arial"/>
          <w:i/>
        </w:rPr>
        <w:t xml:space="preserve">como </w:t>
      </w:r>
      <w:r w:rsidR="004771C8">
        <w:rPr>
          <w:rFonts w:ascii="Arial" w:hAnsi="Arial" w:cs="Arial"/>
          <w:i/>
        </w:rPr>
        <w:t xml:space="preserve">se cercioraron </w:t>
      </w:r>
      <w:r w:rsidR="00101768">
        <w:rPr>
          <w:rFonts w:ascii="Arial" w:hAnsi="Arial" w:cs="Arial"/>
          <w:i/>
        </w:rPr>
        <w:t>y el lugar donde supuestamente cometí la</w:t>
      </w:r>
      <w:r w:rsidR="00CD79AA">
        <w:rPr>
          <w:rFonts w:ascii="Arial" w:hAnsi="Arial" w:cs="Arial"/>
          <w:i/>
        </w:rPr>
        <w:t xml:space="preserve"> violación al reglamento de tránsito, razón por la cual no basta que la demandada pretenda motivar el acto combatido sin especificar el lugar en el que se cometió la supuesta infracción de tránsito</w:t>
      </w:r>
      <w:r w:rsidR="00C636E8">
        <w:rPr>
          <w:rFonts w:ascii="Arial" w:hAnsi="Arial" w:cs="Arial"/>
          <w:i/>
        </w:rPr>
        <w:t xml:space="preserve"> </w:t>
      </w:r>
      <w:r w:rsidR="00927FB3">
        <w:rPr>
          <w:rFonts w:ascii="Arial" w:hAnsi="Arial" w:cs="Arial"/>
          <w:i/>
        </w:rPr>
        <w:t>[…]”</w:t>
      </w:r>
      <w:r w:rsidR="00C636E8">
        <w:rPr>
          <w:rFonts w:ascii="Arial" w:hAnsi="Arial" w:cs="Arial"/>
          <w:i/>
        </w:rPr>
        <w:t xml:space="preserve"> </w:t>
      </w:r>
    </w:p>
    <w:p w:rsidR="00C241DD" w:rsidRDefault="00C241DD" w:rsidP="00C241DD">
      <w:pPr>
        <w:spacing w:line="360" w:lineRule="auto"/>
        <w:ind w:firstLine="708"/>
        <w:jc w:val="both"/>
        <w:rPr>
          <w:rFonts w:ascii="Arial" w:hAnsi="Arial" w:cs="Arial"/>
          <w:i/>
          <w:sz w:val="26"/>
          <w:szCs w:val="26"/>
        </w:rPr>
      </w:pPr>
      <w:r>
        <w:rPr>
          <w:rFonts w:ascii="Arial" w:hAnsi="Arial" w:cs="Arial"/>
          <w:sz w:val="26"/>
          <w:szCs w:val="26"/>
          <w:lang w:val="es-ES"/>
        </w:rPr>
        <w:t>D</w:t>
      </w:r>
      <w:r w:rsidR="009D54BC">
        <w:rPr>
          <w:rFonts w:ascii="Arial" w:hAnsi="Arial" w:cs="Arial"/>
          <w:sz w:val="26"/>
          <w:szCs w:val="26"/>
        </w:rPr>
        <w:t xml:space="preserve">el acta de infracción </w:t>
      </w:r>
      <w:r w:rsidR="00B974FB">
        <w:rPr>
          <w:rFonts w:ascii="Arial" w:hAnsi="Arial" w:cs="Arial"/>
          <w:sz w:val="26"/>
          <w:szCs w:val="26"/>
        </w:rPr>
        <w:t>folio</w:t>
      </w:r>
      <w:r w:rsidR="009F74D2">
        <w:rPr>
          <w:rFonts w:ascii="Arial" w:hAnsi="Arial" w:cs="Arial"/>
          <w:sz w:val="26"/>
          <w:szCs w:val="26"/>
        </w:rPr>
        <w:t xml:space="preserve"> 23978, </w:t>
      </w:r>
      <w:r w:rsidR="00B974FB">
        <w:rPr>
          <w:rFonts w:ascii="Arial" w:hAnsi="Arial" w:cs="Arial"/>
          <w:sz w:val="26"/>
          <w:szCs w:val="26"/>
        </w:rPr>
        <w:t xml:space="preserve">de fecha </w:t>
      </w:r>
      <w:r w:rsidR="001245E7">
        <w:rPr>
          <w:rFonts w:ascii="Arial" w:hAnsi="Arial" w:cs="Arial"/>
          <w:sz w:val="26"/>
          <w:szCs w:val="26"/>
        </w:rPr>
        <w:t xml:space="preserve">4 </w:t>
      </w:r>
      <w:r w:rsidR="009F74D2" w:rsidRPr="009F74D2">
        <w:rPr>
          <w:rFonts w:ascii="Arial" w:hAnsi="Arial" w:cs="Arial"/>
          <w:sz w:val="26"/>
          <w:szCs w:val="26"/>
        </w:rPr>
        <w:t xml:space="preserve">cuatro </w:t>
      </w:r>
      <w:r w:rsidR="009F74D2">
        <w:rPr>
          <w:rFonts w:ascii="Arial" w:hAnsi="Arial" w:cs="Arial"/>
          <w:sz w:val="26"/>
          <w:szCs w:val="26"/>
        </w:rPr>
        <w:t>de agosto de dos mil</w:t>
      </w:r>
      <w:r w:rsidR="001245E7">
        <w:rPr>
          <w:rFonts w:ascii="Arial" w:hAnsi="Arial" w:cs="Arial"/>
          <w:sz w:val="26"/>
          <w:szCs w:val="26"/>
        </w:rPr>
        <w:t xml:space="preserve"> 2017</w:t>
      </w:r>
      <w:r w:rsidR="009F74D2">
        <w:rPr>
          <w:rFonts w:ascii="Arial" w:hAnsi="Arial" w:cs="Arial"/>
          <w:sz w:val="26"/>
          <w:szCs w:val="26"/>
        </w:rPr>
        <w:t xml:space="preserve"> diecisiete</w:t>
      </w:r>
      <w:r w:rsidR="00B974FB">
        <w:rPr>
          <w:rFonts w:ascii="Arial" w:hAnsi="Arial" w:cs="Arial"/>
          <w:sz w:val="26"/>
          <w:szCs w:val="26"/>
        </w:rPr>
        <w:t xml:space="preserve">, </w:t>
      </w:r>
      <w:r w:rsidR="003275EC">
        <w:rPr>
          <w:rFonts w:ascii="Arial" w:hAnsi="Arial" w:cs="Arial"/>
          <w:sz w:val="26"/>
          <w:szCs w:val="26"/>
        </w:rPr>
        <w:t xml:space="preserve">visible a folio 7 siete </w:t>
      </w:r>
      <w:r w:rsidR="008D2B03">
        <w:rPr>
          <w:rFonts w:ascii="Arial" w:hAnsi="Arial" w:cs="Arial"/>
          <w:sz w:val="26"/>
          <w:szCs w:val="26"/>
        </w:rPr>
        <w:t>se advierte que</w:t>
      </w:r>
      <w:r w:rsidR="008F0D20">
        <w:rPr>
          <w:rFonts w:ascii="Arial" w:hAnsi="Arial" w:cs="Arial"/>
          <w:sz w:val="26"/>
          <w:szCs w:val="26"/>
        </w:rPr>
        <w:t xml:space="preserve"> </w:t>
      </w:r>
      <w:r w:rsidR="00B974FB">
        <w:rPr>
          <w:rFonts w:ascii="Arial" w:hAnsi="Arial" w:cs="Arial"/>
          <w:sz w:val="26"/>
          <w:szCs w:val="26"/>
        </w:rPr>
        <w:t>l</w:t>
      </w:r>
      <w:r w:rsidR="008F0D20">
        <w:rPr>
          <w:rFonts w:ascii="Arial" w:hAnsi="Arial" w:cs="Arial"/>
          <w:sz w:val="26"/>
          <w:szCs w:val="26"/>
        </w:rPr>
        <w:t>a</w:t>
      </w:r>
      <w:r w:rsidR="00B974FB">
        <w:rPr>
          <w:rFonts w:ascii="Arial" w:hAnsi="Arial" w:cs="Arial"/>
          <w:sz w:val="26"/>
          <w:szCs w:val="26"/>
        </w:rPr>
        <w:t xml:space="preserve"> Policía Vial </w:t>
      </w:r>
      <w:r w:rsidR="009F74D2" w:rsidRPr="009F74D2">
        <w:rPr>
          <w:rFonts w:ascii="Arial" w:hAnsi="Arial" w:cs="Arial"/>
          <w:sz w:val="26"/>
          <w:szCs w:val="26"/>
        </w:rPr>
        <w:t>Flor del Carmen Núñez Carrasco</w:t>
      </w:r>
      <w:r w:rsidR="00B974FB">
        <w:rPr>
          <w:rFonts w:ascii="Arial" w:hAnsi="Arial" w:cs="Arial"/>
          <w:sz w:val="26"/>
          <w:szCs w:val="26"/>
        </w:rPr>
        <w:t xml:space="preserve">, con número estadístico </w:t>
      </w:r>
      <w:r w:rsidR="00FC31AA">
        <w:rPr>
          <w:rFonts w:ascii="Arial" w:hAnsi="Arial" w:cs="Arial"/>
          <w:sz w:val="26"/>
          <w:szCs w:val="26"/>
        </w:rPr>
        <w:t>PV-</w:t>
      </w:r>
      <w:r w:rsidR="001245E7">
        <w:rPr>
          <w:rFonts w:ascii="Arial" w:hAnsi="Arial" w:cs="Arial"/>
          <w:sz w:val="26"/>
          <w:szCs w:val="26"/>
        </w:rPr>
        <w:t>252</w:t>
      </w:r>
      <w:r w:rsidR="00B974FB">
        <w:rPr>
          <w:rFonts w:ascii="Arial" w:hAnsi="Arial" w:cs="Arial"/>
          <w:sz w:val="26"/>
          <w:szCs w:val="26"/>
        </w:rPr>
        <w:t xml:space="preserve">, </w:t>
      </w:r>
      <w:r w:rsidR="005B5F8C">
        <w:rPr>
          <w:rFonts w:ascii="Arial" w:hAnsi="Arial" w:cs="Arial"/>
          <w:sz w:val="26"/>
          <w:szCs w:val="26"/>
        </w:rPr>
        <w:t>adscrita</w:t>
      </w:r>
      <w:r w:rsidR="00B974FB">
        <w:rPr>
          <w:rFonts w:ascii="Arial" w:hAnsi="Arial" w:cs="Arial"/>
          <w:sz w:val="26"/>
          <w:szCs w:val="26"/>
        </w:rPr>
        <w:t xml:space="preserve"> a la Comisión de Seguridad Pública y Vialidad del Municipio de Oaxaca de Ju</w:t>
      </w:r>
      <w:r w:rsidR="003A7E5D">
        <w:rPr>
          <w:rFonts w:ascii="Arial" w:hAnsi="Arial" w:cs="Arial"/>
          <w:sz w:val="26"/>
          <w:szCs w:val="26"/>
        </w:rPr>
        <w:t>árez</w:t>
      </w:r>
      <w:r w:rsidR="008B6A86">
        <w:rPr>
          <w:rFonts w:ascii="Arial" w:hAnsi="Arial" w:cs="Arial"/>
          <w:sz w:val="26"/>
          <w:szCs w:val="26"/>
        </w:rPr>
        <w:t>,</w:t>
      </w:r>
      <w:r w:rsidR="00D641CB">
        <w:rPr>
          <w:rFonts w:ascii="Arial" w:hAnsi="Arial" w:cs="Arial"/>
          <w:sz w:val="26"/>
          <w:szCs w:val="26"/>
        </w:rPr>
        <w:t xml:space="preserve"> Oaxaca,</w:t>
      </w:r>
      <w:r w:rsidR="008B6A86">
        <w:rPr>
          <w:rFonts w:ascii="Arial" w:hAnsi="Arial" w:cs="Arial"/>
          <w:sz w:val="26"/>
          <w:szCs w:val="26"/>
        </w:rPr>
        <w:t xml:space="preserve"> </w:t>
      </w:r>
      <w:r w:rsidR="008D2B03">
        <w:rPr>
          <w:rFonts w:ascii="Arial" w:hAnsi="Arial" w:cs="Arial"/>
          <w:sz w:val="26"/>
          <w:szCs w:val="26"/>
        </w:rPr>
        <w:t>señaló</w:t>
      </w:r>
      <w:r w:rsidR="00802D13">
        <w:rPr>
          <w:rFonts w:ascii="Arial" w:hAnsi="Arial" w:cs="Arial"/>
          <w:sz w:val="26"/>
          <w:szCs w:val="26"/>
        </w:rPr>
        <w:t xml:space="preserve"> como</w:t>
      </w:r>
      <w:r w:rsidR="008D2B03">
        <w:rPr>
          <w:rFonts w:ascii="Arial" w:hAnsi="Arial" w:cs="Arial"/>
          <w:sz w:val="26"/>
          <w:szCs w:val="26"/>
        </w:rPr>
        <w:t xml:space="preserve"> ubicación en la cual se comete la infracción</w:t>
      </w:r>
      <w:r w:rsidR="0061288A">
        <w:rPr>
          <w:rFonts w:ascii="Arial" w:hAnsi="Arial" w:cs="Arial"/>
          <w:sz w:val="26"/>
          <w:szCs w:val="26"/>
        </w:rPr>
        <w:t xml:space="preserve">, la siguiente: </w:t>
      </w:r>
      <w:r w:rsidR="0061288A">
        <w:rPr>
          <w:rFonts w:ascii="Arial" w:hAnsi="Arial" w:cs="Arial"/>
          <w:i/>
          <w:sz w:val="24"/>
          <w:szCs w:val="24"/>
        </w:rPr>
        <w:t>“</w:t>
      </w:r>
      <w:r w:rsidR="001270C4">
        <w:rPr>
          <w:rFonts w:ascii="Arial" w:hAnsi="Arial" w:cs="Arial"/>
          <w:i/>
          <w:sz w:val="24"/>
          <w:szCs w:val="24"/>
        </w:rPr>
        <w:t>Reforma A</w:t>
      </w:r>
      <w:r w:rsidR="00D641CB">
        <w:rPr>
          <w:rFonts w:ascii="Arial" w:hAnsi="Arial" w:cs="Arial"/>
          <w:i/>
          <w:sz w:val="24"/>
          <w:szCs w:val="24"/>
        </w:rPr>
        <w:t>ltura Issste</w:t>
      </w:r>
      <w:r w:rsidR="0061288A">
        <w:rPr>
          <w:rFonts w:ascii="Arial" w:hAnsi="Arial" w:cs="Arial"/>
          <w:i/>
          <w:sz w:val="24"/>
          <w:szCs w:val="24"/>
        </w:rPr>
        <w:t>”</w:t>
      </w:r>
      <w:r w:rsidR="00AB364F">
        <w:rPr>
          <w:rFonts w:ascii="Arial" w:hAnsi="Arial" w:cs="Arial"/>
          <w:i/>
          <w:sz w:val="24"/>
          <w:szCs w:val="24"/>
        </w:rPr>
        <w:t xml:space="preserve"> (sic)</w:t>
      </w:r>
      <w:r w:rsidR="0061288A">
        <w:rPr>
          <w:rFonts w:ascii="Arial" w:hAnsi="Arial" w:cs="Arial"/>
          <w:i/>
          <w:sz w:val="24"/>
          <w:szCs w:val="24"/>
        </w:rPr>
        <w:t xml:space="preserve">, </w:t>
      </w:r>
      <w:r w:rsidR="008D2B03">
        <w:rPr>
          <w:rFonts w:ascii="Arial" w:hAnsi="Arial" w:cs="Arial"/>
          <w:sz w:val="26"/>
          <w:szCs w:val="26"/>
        </w:rPr>
        <w:t>as</w:t>
      </w:r>
      <w:r w:rsidR="0061288A">
        <w:rPr>
          <w:rFonts w:ascii="Arial" w:hAnsi="Arial" w:cs="Arial"/>
          <w:sz w:val="26"/>
          <w:szCs w:val="26"/>
        </w:rPr>
        <w:t xml:space="preserve">imismo, señala en el apartado  </w:t>
      </w:r>
      <w:r w:rsidR="0061288A" w:rsidRPr="00A918FA">
        <w:rPr>
          <w:rFonts w:ascii="Arial" w:hAnsi="Arial" w:cs="Arial"/>
          <w:i/>
          <w:sz w:val="26"/>
          <w:szCs w:val="26"/>
        </w:rPr>
        <w:t>FUNDAMENTACIÓN</w:t>
      </w:r>
      <w:r w:rsidR="0061288A">
        <w:rPr>
          <w:rFonts w:ascii="Arial" w:hAnsi="Arial" w:cs="Arial"/>
          <w:sz w:val="26"/>
          <w:szCs w:val="26"/>
        </w:rPr>
        <w:t xml:space="preserve">: </w:t>
      </w:r>
      <w:r w:rsidR="0061288A" w:rsidRPr="0061288A">
        <w:rPr>
          <w:rFonts w:ascii="Arial" w:hAnsi="Arial" w:cs="Arial"/>
          <w:i/>
          <w:sz w:val="24"/>
          <w:szCs w:val="24"/>
        </w:rPr>
        <w:t>“A</w:t>
      </w:r>
      <w:r w:rsidR="00AB224D" w:rsidRPr="0061288A">
        <w:rPr>
          <w:rFonts w:ascii="Arial" w:hAnsi="Arial" w:cs="Arial"/>
          <w:i/>
          <w:sz w:val="24"/>
          <w:szCs w:val="24"/>
        </w:rPr>
        <w:t xml:space="preserve">rticulo </w:t>
      </w:r>
      <w:r w:rsidR="0061288A" w:rsidRPr="0061288A">
        <w:rPr>
          <w:rFonts w:ascii="Arial" w:hAnsi="Arial" w:cs="Arial"/>
          <w:i/>
          <w:sz w:val="24"/>
          <w:szCs w:val="24"/>
        </w:rPr>
        <w:t>86 F</w:t>
      </w:r>
      <w:r w:rsidR="00AB224D" w:rsidRPr="0061288A">
        <w:rPr>
          <w:rFonts w:ascii="Arial" w:hAnsi="Arial" w:cs="Arial"/>
          <w:i/>
          <w:sz w:val="24"/>
          <w:szCs w:val="24"/>
        </w:rPr>
        <w:t xml:space="preserve">racción </w:t>
      </w:r>
      <w:r w:rsidR="0061288A" w:rsidRPr="0061288A">
        <w:rPr>
          <w:rFonts w:ascii="Arial" w:hAnsi="Arial" w:cs="Arial"/>
          <w:i/>
          <w:sz w:val="24"/>
          <w:szCs w:val="24"/>
        </w:rPr>
        <w:t>X</w:t>
      </w:r>
      <w:r w:rsidR="00AB224D">
        <w:rPr>
          <w:rFonts w:ascii="Arial" w:hAnsi="Arial" w:cs="Arial"/>
          <w:i/>
          <w:sz w:val="24"/>
          <w:szCs w:val="24"/>
        </w:rPr>
        <w:t>XI. Articulo 137</w:t>
      </w:r>
      <w:r w:rsidR="00162026">
        <w:rPr>
          <w:rFonts w:ascii="Arial" w:hAnsi="Arial" w:cs="Arial"/>
          <w:i/>
          <w:sz w:val="24"/>
          <w:szCs w:val="24"/>
        </w:rPr>
        <w:t xml:space="preserve">, </w:t>
      </w:r>
      <w:r w:rsidR="002E40D0">
        <w:rPr>
          <w:rFonts w:ascii="Arial" w:hAnsi="Arial" w:cs="Arial"/>
          <w:i/>
          <w:sz w:val="24"/>
          <w:szCs w:val="24"/>
        </w:rPr>
        <w:t>…</w:t>
      </w:r>
      <w:r w:rsidR="00812D51">
        <w:rPr>
          <w:rFonts w:ascii="Arial" w:hAnsi="Arial" w:cs="Arial"/>
          <w:i/>
          <w:sz w:val="24"/>
          <w:szCs w:val="24"/>
        </w:rPr>
        <w:t>”;</w:t>
      </w:r>
      <w:r w:rsidR="007D3621">
        <w:rPr>
          <w:rFonts w:ascii="Arial" w:hAnsi="Arial" w:cs="Arial"/>
          <w:i/>
          <w:sz w:val="24"/>
          <w:szCs w:val="24"/>
        </w:rPr>
        <w:t xml:space="preserve"> e</w:t>
      </w:r>
      <w:r w:rsidR="003E0C6E">
        <w:rPr>
          <w:rFonts w:ascii="Arial" w:hAnsi="Arial" w:cs="Arial"/>
          <w:sz w:val="26"/>
          <w:szCs w:val="26"/>
        </w:rPr>
        <w:t xml:space="preserve"> </w:t>
      </w:r>
      <w:r w:rsidR="00F64BC3">
        <w:rPr>
          <w:rFonts w:ascii="Arial" w:hAnsi="Arial" w:cs="Arial"/>
          <w:sz w:val="26"/>
          <w:szCs w:val="26"/>
        </w:rPr>
        <w:t>imprim</w:t>
      </w:r>
      <w:r w:rsidR="003E0C6E">
        <w:rPr>
          <w:rFonts w:ascii="Arial" w:hAnsi="Arial" w:cs="Arial"/>
          <w:sz w:val="26"/>
          <w:szCs w:val="26"/>
        </w:rPr>
        <w:t>e</w:t>
      </w:r>
      <w:r w:rsidR="00F64BC3">
        <w:rPr>
          <w:rFonts w:ascii="Arial" w:hAnsi="Arial" w:cs="Arial"/>
          <w:sz w:val="26"/>
          <w:szCs w:val="26"/>
        </w:rPr>
        <w:t xml:space="preserve"> en </w:t>
      </w:r>
      <w:r w:rsidR="00493EFD">
        <w:rPr>
          <w:rFonts w:ascii="Arial" w:hAnsi="Arial" w:cs="Arial"/>
          <w:sz w:val="26"/>
          <w:szCs w:val="26"/>
        </w:rPr>
        <w:t xml:space="preserve">el </w:t>
      </w:r>
      <w:r w:rsidR="00F64BC3">
        <w:rPr>
          <w:rFonts w:ascii="Arial" w:hAnsi="Arial" w:cs="Arial"/>
          <w:sz w:val="26"/>
          <w:szCs w:val="26"/>
        </w:rPr>
        <w:t xml:space="preserve">concepto </w:t>
      </w:r>
      <w:r w:rsidR="00493EFD">
        <w:rPr>
          <w:rFonts w:ascii="Arial" w:hAnsi="Arial" w:cs="Arial"/>
          <w:sz w:val="26"/>
          <w:szCs w:val="26"/>
        </w:rPr>
        <w:t xml:space="preserve">OTRO </w:t>
      </w:r>
      <w:r w:rsidR="00F64BC3">
        <w:rPr>
          <w:rFonts w:ascii="Arial" w:hAnsi="Arial" w:cs="Arial"/>
          <w:sz w:val="26"/>
          <w:szCs w:val="26"/>
        </w:rPr>
        <w:t xml:space="preserve">del apartado de </w:t>
      </w:r>
      <w:r w:rsidR="00F64BC3" w:rsidRPr="00F64BC3">
        <w:rPr>
          <w:rFonts w:ascii="Arial" w:hAnsi="Arial" w:cs="Arial"/>
          <w:i/>
          <w:sz w:val="26"/>
          <w:szCs w:val="26"/>
        </w:rPr>
        <w:t>“FALTAS ADMINISTRATIVAS</w:t>
      </w:r>
      <w:r w:rsidR="007056D8">
        <w:rPr>
          <w:rFonts w:ascii="Arial" w:hAnsi="Arial" w:cs="Arial"/>
          <w:i/>
          <w:sz w:val="26"/>
          <w:szCs w:val="26"/>
        </w:rPr>
        <w:t xml:space="preserve"> EN RELACIÓN AL </w:t>
      </w:r>
      <w:r w:rsidR="007056D8">
        <w:rPr>
          <w:rFonts w:ascii="Arial" w:hAnsi="Arial" w:cs="Arial"/>
          <w:i/>
          <w:sz w:val="26"/>
          <w:szCs w:val="26"/>
        </w:rPr>
        <w:lastRenderedPageBreak/>
        <w:t>REGLAMENTO DE VIALIDAD PARA EL MUNICIPIO DE OAXACA DE JUAREZ</w:t>
      </w:r>
      <w:r w:rsidR="00F64BC3" w:rsidRPr="00F64BC3">
        <w:rPr>
          <w:rFonts w:ascii="Arial" w:hAnsi="Arial" w:cs="Arial"/>
          <w:i/>
          <w:sz w:val="26"/>
          <w:szCs w:val="26"/>
        </w:rPr>
        <w:t>”</w:t>
      </w:r>
      <w:r w:rsidR="00F64BC3">
        <w:rPr>
          <w:rFonts w:ascii="Arial" w:hAnsi="Arial" w:cs="Arial"/>
          <w:sz w:val="26"/>
          <w:szCs w:val="26"/>
        </w:rPr>
        <w:t xml:space="preserve"> </w:t>
      </w:r>
      <w:r w:rsidR="00493EFD">
        <w:rPr>
          <w:rFonts w:ascii="Arial" w:hAnsi="Arial" w:cs="Arial"/>
          <w:sz w:val="26"/>
          <w:szCs w:val="26"/>
        </w:rPr>
        <w:t xml:space="preserve">de dicho documento, </w:t>
      </w:r>
      <w:r w:rsidR="00255806">
        <w:rPr>
          <w:rFonts w:ascii="Arial" w:hAnsi="Arial" w:cs="Arial"/>
          <w:sz w:val="26"/>
          <w:szCs w:val="26"/>
        </w:rPr>
        <w:t>lo siguiente</w:t>
      </w:r>
      <w:r w:rsidR="00493EFD">
        <w:rPr>
          <w:rFonts w:ascii="Arial" w:hAnsi="Arial" w:cs="Arial"/>
          <w:sz w:val="26"/>
          <w:szCs w:val="26"/>
        </w:rPr>
        <w:t xml:space="preserve">: </w:t>
      </w:r>
      <w:r w:rsidR="00493EFD" w:rsidRPr="000F64CA">
        <w:rPr>
          <w:rFonts w:ascii="Arial" w:hAnsi="Arial" w:cs="Arial"/>
          <w:i/>
          <w:sz w:val="24"/>
          <w:szCs w:val="24"/>
        </w:rPr>
        <w:t>“</w:t>
      </w:r>
      <w:r w:rsidR="00A85C51">
        <w:rPr>
          <w:rFonts w:ascii="Arial" w:hAnsi="Arial" w:cs="Arial"/>
          <w:i/>
          <w:sz w:val="24"/>
          <w:szCs w:val="24"/>
        </w:rPr>
        <w:t>Cajón para discapacidad</w:t>
      </w:r>
      <w:r w:rsidR="00EC6AB9">
        <w:rPr>
          <w:rFonts w:ascii="Arial" w:hAnsi="Arial" w:cs="Arial"/>
          <w:i/>
          <w:sz w:val="24"/>
          <w:szCs w:val="24"/>
        </w:rPr>
        <w:t>(sic)</w:t>
      </w:r>
      <w:r w:rsidR="00A85C51">
        <w:rPr>
          <w:rFonts w:ascii="Arial" w:hAnsi="Arial" w:cs="Arial"/>
          <w:i/>
          <w:sz w:val="24"/>
          <w:szCs w:val="24"/>
        </w:rPr>
        <w:t xml:space="preserve"> </w:t>
      </w:r>
      <w:r w:rsidR="00A85C51" w:rsidRPr="00AB7854">
        <w:rPr>
          <w:rFonts w:ascii="Arial" w:hAnsi="Arial" w:cs="Arial"/>
          <w:i/>
          <w:sz w:val="24"/>
          <w:szCs w:val="24"/>
        </w:rPr>
        <w:t>sin contar con tarjeton para el mismo</w:t>
      </w:r>
      <w:r w:rsidR="00493EFD" w:rsidRPr="00AB7854">
        <w:rPr>
          <w:rFonts w:ascii="Arial" w:hAnsi="Arial" w:cs="Arial"/>
          <w:i/>
          <w:sz w:val="26"/>
          <w:szCs w:val="26"/>
        </w:rPr>
        <w:t>”</w:t>
      </w:r>
      <w:r w:rsidR="00255806" w:rsidRPr="00AB7854">
        <w:rPr>
          <w:rFonts w:ascii="Arial" w:hAnsi="Arial" w:cs="Arial"/>
          <w:i/>
          <w:sz w:val="26"/>
          <w:szCs w:val="26"/>
        </w:rPr>
        <w:t>.</w:t>
      </w:r>
    </w:p>
    <w:p w:rsidR="00F47B53" w:rsidRDefault="00A918FA" w:rsidP="00C241DD">
      <w:pPr>
        <w:spacing w:before="240" w:line="360" w:lineRule="auto"/>
        <w:ind w:firstLine="708"/>
        <w:jc w:val="both"/>
        <w:rPr>
          <w:rFonts w:ascii="Arial" w:hAnsi="Arial" w:cs="Arial"/>
          <w:sz w:val="26"/>
          <w:szCs w:val="26"/>
        </w:rPr>
      </w:pPr>
      <w:r w:rsidRPr="00A918FA">
        <w:rPr>
          <w:rFonts w:ascii="Arial" w:hAnsi="Arial" w:cs="Arial"/>
          <w:sz w:val="26"/>
          <w:szCs w:val="26"/>
        </w:rPr>
        <w:t>Por</w:t>
      </w:r>
      <w:r>
        <w:rPr>
          <w:rFonts w:ascii="Arial" w:hAnsi="Arial" w:cs="Arial"/>
          <w:sz w:val="26"/>
          <w:szCs w:val="26"/>
        </w:rPr>
        <w:t xml:space="preserve"> tanto, resulta </w:t>
      </w:r>
      <w:r w:rsidRPr="00A918FA">
        <w:rPr>
          <w:rFonts w:ascii="Arial" w:hAnsi="Arial" w:cs="Arial"/>
          <w:b/>
          <w:sz w:val="26"/>
          <w:szCs w:val="26"/>
        </w:rPr>
        <w:t>fundado el concepto de impugnación primero</w:t>
      </w:r>
      <w:r>
        <w:rPr>
          <w:rFonts w:ascii="Arial" w:hAnsi="Arial" w:cs="Arial"/>
          <w:sz w:val="26"/>
          <w:szCs w:val="26"/>
        </w:rPr>
        <w:t xml:space="preserve">, </w:t>
      </w:r>
      <w:r w:rsidR="00812D51">
        <w:rPr>
          <w:rFonts w:ascii="Arial" w:hAnsi="Arial" w:cs="Arial"/>
          <w:sz w:val="26"/>
          <w:szCs w:val="26"/>
        </w:rPr>
        <w:t xml:space="preserve">toda vez que, no se precisó </w:t>
      </w:r>
      <w:r w:rsidR="009B10FF">
        <w:rPr>
          <w:rFonts w:ascii="Arial" w:hAnsi="Arial" w:cs="Arial"/>
          <w:sz w:val="26"/>
          <w:szCs w:val="26"/>
        </w:rPr>
        <w:t xml:space="preserve">por parte de la autoridad demandada, </w:t>
      </w:r>
      <w:r w:rsidR="00812D51">
        <w:rPr>
          <w:rFonts w:ascii="Arial" w:hAnsi="Arial" w:cs="Arial"/>
          <w:sz w:val="26"/>
          <w:szCs w:val="26"/>
        </w:rPr>
        <w:t>las razones, motivos o circunstancias especiales que llevaron a la autoridad a concluir que el caso en particular, encuadra en el supuesto previsto en las normas legales invocadas como fundamento.</w:t>
      </w:r>
    </w:p>
    <w:p w:rsidR="00D42C40" w:rsidRDefault="00E40078" w:rsidP="00D42C40">
      <w:pPr>
        <w:spacing w:before="240" w:line="360" w:lineRule="auto"/>
        <w:ind w:firstLine="708"/>
        <w:jc w:val="both"/>
        <w:rPr>
          <w:rFonts w:ascii="Arial" w:hAnsi="Arial" w:cs="Arial"/>
          <w:sz w:val="26"/>
          <w:szCs w:val="26"/>
        </w:rPr>
      </w:pPr>
      <w:r w:rsidRPr="00E40078">
        <w:rPr>
          <w:rFonts w:ascii="Arial" w:hAnsi="Arial" w:cs="Arial"/>
          <w:sz w:val="26"/>
          <w:szCs w:val="26"/>
        </w:rPr>
        <w:t xml:space="preserve">Los </w:t>
      </w:r>
      <w:r w:rsidR="007762FA">
        <w:rPr>
          <w:rFonts w:ascii="Arial" w:hAnsi="Arial" w:cs="Arial"/>
          <w:sz w:val="26"/>
          <w:szCs w:val="26"/>
        </w:rPr>
        <w:t>artículos 86</w:t>
      </w:r>
      <w:r w:rsidR="009F2E07">
        <w:rPr>
          <w:rFonts w:ascii="Arial" w:hAnsi="Arial" w:cs="Arial"/>
          <w:sz w:val="26"/>
          <w:szCs w:val="26"/>
        </w:rPr>
        <w:t>,</w:t>
      </w:r>
      <w:r w:rsidR="007762FA">
        <w:rPr>
          <w:rFonts w:ascii="Arial" w:hAnsi="Arial" w:cs="Arial"/>
          <w:sz w:val="26"/>
          <w:szCs w:val="26"/>
        </w:rPr>
        <w:t xml:space="preserve"> fracción XXI</w:t>
      </w:r>
      <w:r>
        <w:rPr>
          <w:rFonts w:ascii="Arial" w:hAnsi="Arial" w:cs="Arial"/>
          <w:sz w:val="26"/>
          <w:szCs w:val="26"/>
        </w:rPr>
        <w:t xml:space="preserve"> y </w:t>
      </w:r>
      <w:r w:rsidR="00FC5D21">
        <w:rPr>
          <w:rFonts w:ascii="Arial" w:hAnsi="Arial" w:cs="Arial"/>
          <w:sz w:val="26"/>
          <w:szCs w:val="26"/>
        </w:rPr>
        <w:t>artículo 137</w:t>
      </w:r>
      <w:r w:rsidR="009F2E07">
        <w:rPr>
          <w:rFonts w:ascii="Arial" w:hAnsi="Arial" w:cs="Arial"/>
          <w:sz w:val="26"/>
          <w:szCs w:val="26"/>
        </w:rPr>
        <w:t>,</w:t>
      </w:r>
      <w:r w:rsidR="0095303B">
        <w:rPr>
          <w:rFonts w:ascii="Arial" w:hAnsi="Arial" w:cs="Arial"/>
          <w:sz w:val="26"/>
          <w:szCs w:val="26"/>
        </w:rPr>
        <w:t xml:space="preserve"> </w:t>
      </w:r>
      <w:r w:rsidR="00FC5D21">
        <w:rPr>
          <w:rFonts w:ascii="Arial" w:hAnsi="Arial" w:cs="Arial"/>
          <w:sz w:val="26"/>
          <w:szCs w:val="26"/>
        </w:rPr>
        <w:t>del</w:t>
      </w:r>
      <w:r>
        <w:rPr>
          <w:rFonts w:ascii="Arial" w:hAnsi="Arial" w:cs="Arial"/>
          <w:sz w:val="26"/>
          <w:szCs w:val="26"/>
        </w:rPr>
        <w:t xml:space="preserve"> Reglamento de Vialidad para el Municipio de Oaxaca de Juár</w:t>
      </w:r>
      <w:r w:rsidR="00780F5C">
        <w:rPr>
          <w:rFonts w:ascii="Arial" w:hAnsi="Arial" w:cs="Arial"/>
          <w:sz w:val="26"/>
          <w:szCs w:val="26"/>
        </w:rPr>
        <w:t>ez, establecen:</w:t>
      </w:r>
    </w:p>
    <w:p w:rsidR="00E40078" w:rsidRDefault="00D07FBC" w:rsidP="00E533F3">
      <w:pPr>
        <w:spacing w:line="360" w:lineRule="auto"/>
        <w:ind w:left="709" w:right="758"/>
        <w:jc w:val="both"/>
        <w:rPr>
          <w:rFonts w:ascii="Arial" w:hAnsi="Arial" w:cs="Arial"/>
          <w:i/>
        </w:rPr>
      </w:pPr>
      <w:r>
        <w:rPr>
          <w:rFonts w:ascii="Arial" w:hAnsi="Arial" w:cs="Arial"/>
          <w:i/>
        </w:rPr>
        <w:t>“</w:t>
      </w:r>
      <w:r>
        <w:rPr>
          <w:rFonts w:ascii="Arial" w:hAnsi="Arial" w:cs="Arial"/>
          <w:b/>
          <w:i/>
        </w:rPr>
        <w:t xml:space="preserve">ARTICULO 86.- </w:t>
      </w:r>
      <w:r>
        <w:rPr>
          <w:rFonts w:ascii="Arial" w:hAnsi="Arial" w:cs="Arial"/>
          <w:i/>
        </w:rPr>
        <w:t>Queda prohibido el estacionamiento:</w:t>
      </w:r>
    </w:p>
    <w:p w:rsidR="00D07FBC" w:rsidRDefault="008B7F19" w:rsidP="00E533F3">
      <w:pPr>
        <w:spacing w:line="360" w:lineRule="auto"/>
        <w:ind w:left="709" w:right="758"/>
        <w:jc w:val="both"/>
        <w:rPr>
          <w:rFonts w:ascii="Arial" w:hAnsi="Arial" w:cs="Arial"/>
          <w:i/>
        </w:rPr>
      </w:pPr>
      <w:r>
        <w:rPr>
          <w:rFonts w:ascii="Arial" w:hAnsi="Arial" w:cs="Arial"/>
          <w:b/>
          <w:i/>
        </w:rPr>
        <w:t>XX</w:t>
      </w:r>
      <w:r w:rsidR="00D07FBC">
        <w:rPr>
          <w:rFonts w:ascii="Arial" w:hAnsi="Arial" w:cs="Arial"/>
          <w:b/>
          <w:i/>
        </w:rPr>
        <w:t xml:space="preserve">I. </w:t>
      </w:r>
      <w:r>
        <w:rPr>
          <w:rFonts w:ascii="Arial" w:hAnsi="Arial" w:cs="Arial"/>
          <w:i/>
        </w:rPr>
        <w:t xml:space="preserve">En cajones de estacionamiento exclusivo y especial para personas con discapacidad, a menos que se trate de un </w:t>
      </w:r>
      <w:r w:rsidR="008C5D53">
        <w:rPr>
          <w:rFonts w:ascii="Arial" w:hAnsi="Arial" w:cs="Arial"/>
          <w:i/>
        </w:rPr>
        <w:t xml:space="preserve">vehículo que </w:t>
      </w:r>
      <w:r w:rsidR="00F47810">
        <w:rPr>
          <w:rFonts w:ascii="Arial" w:hAnsi="Arial" w:cs="Arial"/>
          <w:i/>
        </w:rPr>
        <w:t>esté</w:t>
      </w:r>
      <w:r w:rsidR="008C5D53">
        <w:rPr>
          <w:rFonts w:ascii="Arial" w:hAnsi="Arial" w:cs="Arial"/>
          <w:i/>
        </w:rPr>
        <w:t xml:space="preserve"> debidamente identificado según lo dispone el presente ordenamiento y que cuente con el permiso vigente</w:t>
      </w:r>
      <w:r w:rsidR="00D07FBC">
        <w:rPr>
          <w:rFonts w:ascii="Arial" w:hAnsi="Arial" w:cs="Arial"/>
          <w:i/>
        </w:rPr>
        <w:t>.”</w:t>
      </w:r>
    </w:p>
    <w:p w:rsidR="00D07FBC" w:rsidRDefault="00286AF2" w:rsidP="00E533F3">
      <w:pPr>
        <w:spacing w:line="360" w:lineRule="auto"/>
        <w:ind w:left="709" w:right="758"/>
        <w:jc w:val="both"/>
        <w:rPr>
          <w:rFonts w:ascii="Arial" w:hAnsi="Arial" w:cs="Arial"/>
          <w:i/>
        </w:rPr>
      </w:pPr>
      <w:r>
        <w:rPr>
          <w:rFonts w:ascii="Arial" w:hAnsi="Arial" w:cs="Arial"/>
          <w:b/>
          <w:i/>
        </w:rPr>
        <w:t>ARTICULO 137</w:t>
      </w:r>
      <w:r w:rsidR="00D07FBC">
        <w:rPr>
          <w:rFonts w:ascii="Arial" w:hAnsi="Arial" w:cs="Arial"/>
          <w:b/>
          <w:i/>
        </w:rPr>
        <w:t xml:space="preserve">. </w:t>
      </w:r>
      <w:r>
        <w:rPr>
          <w:rFonts w:ascii="Arial" w:hAnsi="Arial" w:cs="Arial"/>
          <w:i/>
        </w:rPr>
        <w:t>Los elementos de la policía vial están facultados en caso de una infracción a las disposiciones que dicta este reglamento para recoger licencias tarjetas de circulación, placas de circulación de vehículos, a fin de garantizar el pago de las sanciones administrativas correspondientes</w:t>
      </w:r>
      <w:r w:rsidR="00D07FBC">
        <w:rPr>
          <w:rFonts w:ascii="Arial" w:hAnsi="Arial" w:cs="Arial"/>
          <w:i/>
        </w:rPr>
        <w:t>.</w:t>
      </w:r>
    </w:p>
    <w:p w:rsidR="00F47B53" w:rsidRDefault="008E79FD" w:rsidP="009F2E07">
      <w:pPr>
        <w:spacing w:after="120" w:line="360" w:lineRule="auto"/>
        <w:ind w:right="69" w:firstLine="708"/>
        <w:jc w:val="both"/>
        <w:rPr>
          <w:rFonts w:ascii="Arial" w:hAnsi="Arial" w:cs="Arial"/>
          <w:sz w:val="26"/>
          <w:szCs w:val="26"/>
        </w:rPr>
      </w:pPr>
      <w:r>
        <w:rPr>
          <w:rFonts w:ascii="Arial" w:hAnsi="Arial" w:cs="Arial"/>
          <w:sz w:val="26"/>
          <w:szCs w:val="26"/>
        </w:rPr>
        <w:t xml:space="preserve">Por lo que la autoridad demandada  omitió señalar, tiempo, modo, lugar y circunstancias de la conducta del infractor, que la llevaron a concluir que la parte actora </w:t>
      </w:r>
      <w:r w:rsidR="000B1F53">
        <w:rPr>
          <w:rFonts w:ascii="Arial" w:hAnsi="Arial" w:cs="Arial"/>
          <w:sz w:val="26"/>
          <w:szCs w:val="26"/>
        </w:rPr>
        <w:t xml:space="preserve">infringió el Reglamento de Vialidad del Municipio de Oaxaca de Juárez, y con ello se evidenciara la actualización de la </w:t>
      </w:r>
      <w:r w:rsidR="000B1F53" w:rsidRPr="00DC2137">
        <w:rPr>
          <w:rFonts w:ascii="Arial" w:hAnsi="Arial" w:cs="Arial"/>
          <w:sz w:val="26"/>
          <w:szCs w:val="26"/>
        </w:rPr>
        <w:t>hipótesis de la norma citada, como lo prevé el artículo 7</w:t>
      </w:r>
      <w:r w:rsidR="009F2E07">
        <w:rPr>
          <w:rFonts w:ascii="Arial" w:hAnsi="Arial" w:cs="Arial"/>
          <w:sz w:val="26"/>
          <w:szCs w:val="26"/>
        </w:rPr>
        <w:t>,</w:t>
      </w:r>
      <w:r w:rsidR="000B1F53" w:rsidRPr="00DC2137">
        <w:rPr>
          <w:rFonts w:ascii="Arial" w:hAnsi="Arial" w:cs="Arial"/>
          <w:sz w:val="26"/>
          <w:szCs w:val="26"/>
        </w:rPr>
        <w:t xml:space="preserve"> fracción V</w:t>
      </w:r>
      <w:r w:rsidR="009F2E07">
        <w:rPr>
          <w:rFonts w:ascii="Arial" w:hAnsi="Arial" w:cs="Arial"/>
          <w:sz w:val="26"/>
          <w:szCs w:val="26"/>
        </w:rPr>
        <w:t>,</w:t>
      </w:r>
      <w:r w:rsidR="000B1F53" w:rsidRPr="00DC2137">
        <w:rPr>
          <w:rFonts w:ascii="Arial" w:hAnsi="Arial" w:cs="Arial"/>
          <w:sz w:val="26"/>
          <w:szCs w:val="26"/>
        </w:rPr>
        <w:t xml:space="preserve"> de la</w:t>
      </w:r>
      <w:r w:rsidR="000B1F53">
        <w:rPr>
          <w:rFonts w:ascii="Arial" w:hAnsi="Arial" w:cs="Arial"/>
          <w:sz w:val="26"/>
          <w:szCs w:val="26"/>
        </w:rPr>
        <w:t xml:space="preserve"> Ley de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los artículos </w:t>
      </w:r>
      <w:r w:rsidR="00B476B4">
        <w:rPr>
          <w:rFonts w:ascii="Arial" w:hAnsi="Arial" w:cs="Arial"/>
          <w:sz w:val="26"/>
          <w:szCs w:val="26"/>
        </w:rPr>
        <w:t>86</w:t>
      </w:r>
      <w:r w:rsidR="009F2E07">
        <w:rPr>
          <w:rFonts w:ascii="Arial" w:hAnsi="Arial" w:cs="Arial"/>
          <w:sz w:val="26"/>
          <w:szCs w:val="26"/>
        </w:rPr>
        <w:t>,</w:t>
      </w:r>
      <w:r w:rsidR="00B476B4">
        <w:rPr>
          <w:rFonts w:ascii="Arial" w:hAnsi="Arial" w:cs="Arial"/>
          <w:sz w:val="26"/>
          <w:szCs w:val="26"/>
        </w:rPr>
        <w:t xml:space="preserve"> fracción XXI y artículo 137</w:t>
      </w:r>
      <w:r w:rsidR="00885C25">
        <w:rPr>
          <w:rFonts w:ascii="Arial" w:hAnsi="Arial" w:cs="Arial"/>
          <w:sz w:val="26"/>
          <w:szCs w:val="26"/>
        </w:rPr>
        <w:t>,</w:t>
      </w:r>
      <w:r w:rsidR="00B476B4">
        <w:rPr>
          <w:rFonts w:ascii="Arial" w:hAnsi="Arial" w:cs="Arial"/>
          <w:sz w:val="26"/>
          <w:szCs w:val="26"/>
        </w:rPr>
        <w:t xml:space="preserve"> </w:t>
      </w:r>
      <w:r w:rsidR="000B1F53">
        <w:rPr>
          <w:rFonts w:ascii="Arial" w:hAnsi="Arial" w:cs="Arial"/>
          <w:sz w:val="26"/>
          <w:szCs w:val="26"/>
        </w:rPr>
        <w:t>del Reglamento</w:t>
      </w:r>
      <w:r w:rsidR="00885C25">
        <w:rPr>
          <w:rFonts w:ascii="Arial" w:hAnsi="Arial" w:cs="Arial"/>
          <w:sz w:val="26"/>
          <w:szCs w:val="26"/>
        </w:rPr>
        <w:t xml:space="preserve"> de Vialidad en cita</w:t>
      </w:r>
      <w:r w:rsidR="000B1F53">
        <w:rPr>
          <w:rFonts w:ascii="Arial" w:hAnsi="Arial" w:cs="Arial"/>
          <w:sz w:val="26"/>
          <w:szCs w:val="26"/>
        </w:rPr>
        <w:t>, sin que hiciera referencia de los hechos ocurridos, de igual forma, no especificó las razones particulares o causas inmediatas que lo llevaron a esa conclusión y que le haya servido de sustento p</w:t>
      </w:r>
      <w:r w:rsidR="00F47B53">
        <w:rPr>
          <w:rFonts w:ascii="Arial" w:hAnsi="Arial" w:cs="Arial"/>
          <w:sz w:val="26"/>
          <w:szCs w:val="26"/>
        </w:rPr>
        <w:t>ara la emisión del acto.</w:t>
      </w:r>
    </w:p>
    <w:p w:rsidR="00F47B53" w:rsidRDefault="00325611" w:rsidP="00F47B53">
      <w:pPr>
        <w:spacing w:after="120" w:line="360" w:lineRule="auto"/>
        <w:ind w:right="69" w:firstLine="708"/>
        <w:jc w:val="both"/>
        <w:rPr>
          <w:rFonts w:ascii="Arial" w:hAnsi="Arial" w:cs="Arial"/>
          <w:sz w:val="26"/>
          <w:szCs w:val="26"/>
        </w:rPr>
      </w:pPr>
      <w:r>
        <w:rPr>
          <w:rFonts w:ascii="Arial" w:hAnsi="Arial" w:cs="Arial"/>
          <w:sz w:val="26"/>
          <w:szCs w:val="26"/>
        </w:rPr>
        <w:t xml:space="preserve">Por tanto, </w:t>
      </w:r>
      <w:r w:rsidR="009E4F67">
        <w:rPr>
          <w:rFonts w:ascii="Arial" w:hAnsi="Arial" w:cs="Arial"/>
          <w:sz w:val="26"/>
          <w:szCs w:val="26"/>
        </w:rPr>
        <w:t xml:space="preserve"> </w:t>
      </w:r>
      <w:r w:rsidR="00A15C49">
        <w:rPr>
          <w:rFonts w:ascii="Arial" w:hAnsi="Arial" w:cs="Arial"/>
          <w:sz w:val="26"/>
          <w:szCs w:val="26"/>
        </w:rPr>
        <w:t xml:space="preserve">al no precisar y concluir con argumentos lógicos jurídicos, las circunstancias por las cuales </w:t>
      </w:r>
      <w:r w:rsidR="008432B4">
        <w:rPr>
          <w:rFonts w:ascii="Arial" w:hAnsi="Arial" w:cs="Arial"/>
          <w:sz w:val="26"/>
          <w:szCs w:val="26"/>
        </w:rPr>
        <w:t>l</w:t>
      </w:r>
      <w:r w:rsidR="008F0D20">
        <w:rPr>
          <w:rFonts w:ascii="Arial" w:hAnsi="Arial" w:cs="Arial"/>
          <w:sz w:val="26"/>
          <w:szCs w:val="26"/>
        </w:rPr>
        <w:t>a</w:t>
      </w:r>
      <w:r w:rsidR="008432B4">
        <w:rPr>
          <w:rFonts w:ascii="Arial" w:hAnsi="Arial" w:cs="Arial"/>
          <w:sz w:val="26"/>
          <w:szCs w:val="26"/>
        </w:rPr>
        <w:t xml:space="preserve"> Policía Vial con número estadístico </w:t>
      </w:r>
      <w:r w:rsidR="00B500F5" w:rsidRPr="00B500F5">
        <w:rPr>
          <w:rFonts w:ascii="Arial" w:hAnsi="Arial" w:cs="Arial"/>
          <w:sz w:val="26"/>
          <w:szCs w:val="26"/>
        </w:rPr>
        <w:t>PV-252</w:t>
      </w:r>
      <w:r w:rsidR="00B500F5">
        <w:rPr>
          <w:rFonts w:ascii="Arial" w:hAnsi="Arial" w:cs="Arial"/>
          <w:sz w:val="26"/>
          <w:szCs w:val="26"/>
        </w:rPr>
        <w:t xml:space="preserve"> </w:t>
      </w:r>
      <w:r w:rsidR="008432B4">
        <w:rPr>
          <w:rFonts w:ascii="Arial" w:hAnsi="Arial" w:cs="Arial"/>
          <w:sz w:val="26"/>
          <w:szCs w:val="26"/>
        </w:rPr>
        <w:t xml:space="preserve">de la </w:t>
      </w:r>
      <w:r w:rsidR="005B5F8C">
        <w:rPr>
          <w:rFonts w:ascii="Arial" w:hAnsi="Arial" w:cs="Arial"/>
          <w:sz w:val="26"/>
          <w:szCs w:val="26"/>
        </w:rPr>
        <w:t xml:space="preserve">Comisión de Seguridad Pública y Vialidad del </w:t>
      </w:r>
      <w:r w:rsidR="005B5F8C">
        <w:rPr>
          <w:rFonts w:ascii="Arial" w:hAnsi="Arial" w:cs="Arial"/>
          <w:sz w:val="26"/>
          <w:szCs w:val="26"/>
        </w:rPr>
        <w:lastRenderedPageBreak/>
        <w:t>Municipio de Oaxaca de Juárez, Oaxaca</w:t>
      </w:r>
      <w:r w:rsidR="008432B4">
        <w:rPr>
          <w:rFonts w:ascii="Arial" w:hAnsi="Arial" w:cs="Arial"/>
          <w:sz w:val="26"/>
          <w:szCs w:val="26"/>
        </w:rPr>
        <w:t xml:space="preserve">, consideró </w:t>
      </w:r>
      <w:r w:rsidR="00A15C49">
        <w:rPr>
          <w:rFonts w:ascii="Arial" w:hAnsi="Arial" w:cs="Arial"/>
          <w:sz w:val="26"/>
          <w:szCs w:val="26"/>
        </w:rPr>
        <w:t xml:space="preserve">que el supuesto infractor </w:t>
      </w:r>
      <w:r w:rsidR="0095303B" w:rsidRPr="008512DF">
        <w:rPr>
          <w:rFonts w:ascii="Arial" w:hAnsi="Arial" w:cs="Arial"/>
          <w:sz w:val="26"/>
          <w:szCs w:val="26"/>
        </w:rPr>
        <w:t>se encontraba</w:t>
      </w:r>
      <w:r w:rsidR="0095303B" w:rsidRPr="00FC7072">
        <w:rPr>
          <w:rFonts w:ascii="Arial" w:hAnsi="Arial" w:cs="Arial"/>
          <w:sz w:val="26"/>
          <w:szCs w:val="26"/>
        </w:rPr>
        <w:t xml:space="preserve"> estacionado </w:t>
      </w:r>
      <w:r w:rsidR="0095303B" w:rsidRPr="000A486D">
        <w:rPr>
          <w:rFonts w:ascii="Arial" w:hAnsi="Arial" w:cs="Arial"/>
          <w:sz w:val="26"/>
          <w:szCs w:val="26"/>
        </w:rPr>
        <w:t>en un cajón para discapacidad</w:t>
      </w:r>
      <w:r w:rsidR="0095303B">
        <w:rPr>
          <w:rFonts w:ascii="Arial" w:hAnsi="Arial" w:cs="Arial"/>
          <w:sz w:val="26"/>
          <w:szCs w:val="26"/>
        </w:rPr>
        <w:t xml:space="preserve">, </w:t>
      </w:r>
      <w:r w:rsidR="0095303B" w:rsidRPr="000A486D">
        <w:rPr>
          <w:rFonts w:ascii="Arial" w:hAnsi="Arial" w:cs="Arial"/>
          <w:sz w:val="26"/>
          <w:szCs w:val="26"/>
        </w:rPr>
        <w:t>sin contar con tarjeta para discapacidad</w:t>
      </w:r>
      <w:r w:rsidR="0095303B" w:rsidRPr="00FC7072">
        <w:rPr>
          <w:rFonts w:ascii="Arial" w:hAnsi="Arial" w:cs="Arial"/>
          <w:sz w:val="26"/>
          <w:szCs w:val="26"/>
        </w:rPr>
        <w:t>,</w:t>
      </w:r>
      <w:r w:rsidR="005820B8">
        <w:rPr>
          <w:rFonts w:ascii="Arial" w:hAnsi="Arial" w:cs="Arial"/>
          <w:sz w:val="26"/>
          <w:szCs w:val="26"/>
        </w:rPr>
        <w:t xml:space="preserve"> soslayó cumplir con la obligación de fundar y motivar el acto impugnado; esto es, que debió expresar con precisión el o los preceptos legales aplicables al caso y señalar las circunstancias especiales, razones particulares o causas inmediatas, que haya tenido en consideración para la emisión del acto, </w:t>
      </w:r>
      <w:r w:rsidR="005F233A" w:rsidRPr="00DC2137">
        <w:rPr>
          <w:rFonts w:ascii="Arial" w:hAnsi="Arial" w:cs="Arial"/>
          <w:sz w:val="26"/>
          <w:szCs w:val="26"/>
        </w:rPr>
        <w:t>como lo prevé el artículo 7</w:t>
      </w:r>
      <w:r w:rsidR="005F233A">
        <w:rPr>
          <w:rFonts w:ascii="Arial" w:hAnsi="Arial" w:cs="Arial"/>
          <w:sz w:val="26"/>
          <w:szCs w:val="26"/>
        </w:rPr>
        <w:t>,</w:t>
      </w:r>
      <w:r w:rsidR="005F233A" w:rsidRPr="00DC2137">
        <w:rPr>
          <w:rFonts w:ascii="Arial" w:hAnsi="Arial" w:cs="Arial"/>
          <w:sz w:val="26"/>
          <w:szCs w:val="26"/>
        </w:rPr>
        <w:t xml:space="preserve"> fracción V</w:t>
      </w:r>
      <w:r w:rsidR="005F233A">
        <w:rPr>
          <w:rFonts w:ascii="Arial" w:hAnsi="Arial" w:cs="Arial"/>
          <w:sz w:val="26"/>
          <w:szCs w:val="26"/>
        </w:rPr>
        <w:t>,</w:t>
      </w:r>
      <w:r w:rsidR="005820B8">
        <w:rPr>
          <w:rFonts w:ascii="Arial" w:hAnsi="Arial" w:cs="Arial"/>
          <w:sz w:val="26"/>
          <w:szCs w:val="26"/>
        </w:rPr>
        <w:t xml:space="preserve"> de la Ley de Justicia Administrativa para el Estado de Oaxaca.</w:t>
      </w:r>
    </w:p>
    <w:p w:rsidR="00F47B53" w:rsidRDefault="00325611" w:rsidP="00F47B53">
      <w:pPr>
        <w:spacing w:after="120" w:line="360" w:lineRule="auto"/>
        <w:ind w:right="69" w:firstLine="708"/>
        <w:jc w:val="both"/>
        <w:rPr>
          <w:rFonts w:ascii="Arial" w:hAnsi="Arial" w:cs="Arial"/>
          <w:sz w:val="26"/>
          <w:szCs w:val="26"/>
        </w:rPr>
      </w:pPr>
      <w:r w:rsidRPr="00F25E75">
        <w:rPr>
          <w:rFonts w:ascii="Arial" w:hAnsi="Arial" w:cs="Arial"/>
          <w:sz w:val="26"/>
          <w:szCs w:val="26"/>
        </w:rPr>
        <w:t>En estas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 su contra será deficiente, a mas que el acto estará apartado de la obligación que tienen las autoridades de actuar en el estricto margen de la legalidad, atendiendo las disposiciones jurídicas al caso en concreto</w:t>
      </w:r>
    </w:p>
    <w:p w:rsidR="00D70C47" w:rsidRDefault="00325611" w:rsidP="00F47B53">
      <w:pPr>
        <w:spacing w:after="120" w:line="360" w:lineRule="auto"/>
        <w:ind w:right="69" w:firstLine="708"/>
        <w:jc w:val="both"/>
        <w:rPr>
          <w:rFonts w:ascii="Arial" w:hAnsi="Arial" w:cs="Arial"/>
          <w:sz w:val="26"/>
          <w:szCs w:val="26"/>
        </w:rPr>
      </w:pPr>
      <w:r>
        <w:rPr>
          <w:rFonts w:ascii="Arial" w:hAnsi="Arial" w:cs="Arial"/>
          <w:sz w:val="26"/>
          <w:szCs w:val="26"/>
        </w:rPr>
        <w:t>Así, cu</w:t>
      </w:r>
      <w:r w:rsidRPr="00EE0FE5">
        <w:rPr>
          <w:rFonts w:ascii="Arial" w:hAnsi="Arial" w:cs="Arial"/>
          <w:sz w:val="26"/>
          <w:szCs w:val="26"/>
        </w:rPr>
        <w:t xml:space="preserve">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legal. </w:t>
      </w:r>
    </w:p>
    <w:p w:rsidR="00325611" w:rsidRPr="00EE0FE5" w:rsidRDefault="00325611" w:rsidP="00F47B53">
      <w:pPr>
        <w:spacing w:after="120" w:line="360" w:lineRule="auto"/>
        <w:ind w:right="69" w:firstLine="708"/>
        <w:jc w:val="both"/>
        <w:rPr>
          <w:rFonts w:ascii="Arial" w:hAnsi="Arial" w:cs="Arial"/>
          <w:sz w:val="26"/>
          <w:szCs w:val="26"/>
        </w:rPr>
      </w:pPr>
      <w:r w:rsidRPr="00EE0FE5">
        <w:rPr>
          <w:rFonts w:ascii="Arial" w:hAnsi="Arial" w:cs="Arial"/>
          <w:sz w:val="26"/>
          <w:szCs w:val="26"/>
        </w:rPr>
        <w:t>Así lo ha determinado</w:t>
      </w:r>
      <w:r w:rsidR="00C50DA0">
        <w:rPr>
          <w:rFonts w:ascii="Arial" w:hAnsi="Arial" w:cs="Arial"/>
          <w:sz w:val="26"/>
          <w:szCs w:val="26"/>
        </w:rPr>
        <w:t xml:space="preserve"> </w:t>
      </w:r>
      <w:r w:rsidRPr="00EE0FE5">
        <w:rPr>
          <w:rFonts w:ascii="Arial" w:hAnsi="Arial" w:cs="Arial"/>
          <w:sz w:val="26"/>
          <w:szCs w:val="26"/>
        </w:rPr>
        <w:t xml:space="preserve">el </w:t>
      </w:r>
      <w:r w:rsidR="00C50DA0">
        <w:rPr>
          <w:rFonts w:ascii="Arial" w:hAnsi="Arial" w:cs="Arial"/>
          <w:sz w:val="26"/>
          <w:szCs w:val="26"/>
        </w:rPr>
        <w:t>más a</w:t>
      </w:r>
      <w:r w:rsidRPr="00EE0FE5">
        <w:rPr>
          <w:rFonts w:ascii="Arial" w:hAnsi="Arial" w:cs="Arial"/>
          <w:sz w:val="26"/>
          <w:szCs w:val="26"/>
        </w:rPr>
        <w:t>lto Tri</w:t>
      </w:r>
      <w:r w:rsidR="00C50DA0">
        <w:rPr>
          <w:rFonts w:ascii="Arial" w:hAnsi="Arial" w:cs="Arial"/>
          <w:sz w:val="26"/>
          <w:szCs w:val="26"/>
        </w:rPr>
        <w:t>bunal del p</w:t>
      </w:r>
      <w:r w:rsidRPr="00EE0FE5">
        <w:rPr>
          <w:rFonts w:ascii="Arial" w:hAnsi="Arial" w:cs="Arial"/>
          <w:sz w:val="26"/>
          <w:szCs w:val="26"/>
        </w:rPr>
        <w:t>aís en la jurisprudencia V</w:t>
      </w:r>
      <w:r w:rsidR="00C50DA0">
        <w:rPr>
          <w:rFonts w:ascii="Arial" w:hAnsi="Arial" w:cs="Arial"/>
          <w:sz w:val="26"/>
          <w:szCs w:val="26"/>
        </w:rPr>
        <w:t>I</w:t>
      </w:r>
      <w:r w:rsidRPr="00EE0FE5">
        <w:rPr>
          <w:rFonts w:ascii="Arial" w:hAnsi="Arial" w:cs="Arial"/>
          <w:sz w:val="26"/>
          <w:szCs w:val="26"/>
        </w:rPr>
        <w:t>.2. J</w:t>
      </w:r>
      <w:r w:rsidR="00C50DA0">
        <w:rPr>
          <w:rFonts w:ascii="Arial" w:hAnsi="Arial" w:cs="Arial"/>
          <w:sz w:val="26"/>
          <w:szCs w:val="26"/>
        </w:rPr>
        <w:t xml:space="preserve">.7248, sustentada por el </w:t>
      </w:r>
      <w:r w:rsidRPr="00EE0FE5">
        <w:rPr>
          <w:rFonts w:ascii="Arial" w:hAnsi="Arial" w:cs="Arial"/>
          <w:sz w:val="26"/>
          <w:szCs w:val="26"/>
        </w:rPr>
        <w:t xml:space="preserve">Segundo Tribunal Colegiado del </w:t>
      </w:r>
      <w:r w:rsidR="00C50DA0">
        <w:rPr>
          <w:rFonts w:ascii="Arial" w:hAnsi="Arial" w:cs="Arial"/>
          <w:sz w:val="26"/>
          <w:szCs w:val="26"/>
        </w:rPr>
        <w:t>Sexto</w:t>
      </w:r>
      <w:r w:rsidRPr="00EE0FE5">
        <w:rPr>
          <w:rFonts w:ascii="Arial" w:hAnsi="Arial" w:cs="Arial"/>
          <w:sz w:val="26"/>
          <w:szCs w:val="26"/>
        </w:rPr>
        <w:t xml:space="preserve"> Circuito</w:t>
      </w:r>
      <w:r w:rsidR="00C50DA0">
        <w:rPr>
          <w:rFonts w:ascii="Arial" w:hAnsi="Arial" w:cs="Arial"/>
          <w:sz w:val="26"/>
          <w:szCs w:val="26"/>
        </w:rPr>
        <w:t xml:space="preserve">, publicada en la página 43 de la Gaceta del </w:t>
      </w:r>
      <w:r w:rsidRPr="00EE0FE5">
        <w:rPr>
          <w:rFonts w:ascii="Arial" w:hAnsi="Arial" w:cs="Arial"/>
          <w:sz w:val="26"/>
          <w:szCs w:val="26"/>
        </w:rPr>
        <w:t xml:space="preserve">Semanario Judicial de la Federación, </w:t>
      </w:r>
      <w:r w:rsidR="00C50DA0">
        <w:rPr>
          <w:rFonts w:ascii="Arial" w:hAnsi="Arial" w:cs="Arial"/>
          <w:sz w:val="26"/>
          <w:szCs w:val="26"/>
        </w:rPr>
        <w:t xml:space="preserve"> Tomo 64, Abril de 12993, Octava Época, Materia Administrativa, </w:t>
      </w:r>
      <w:r w:rsidRPr="00EE0FE5">
        <w:rPr>
          <w:rFonts w:ascii="Arial" w:hAnsi="Arial" w:cs="Arial"/>
          <w:sz w:val="26"/>
          <w:szCs w:val="26"/>
        </w:rPr>
        <w:t xml:space="preserve"> bajo el rubro y texto siguientes:</w:t>
      </w:r>
      <w:r w:rsidR="00C50DA0">
        <w:rPr>
          <w:rFonts w:ascii="Arial" w:hAnsi="Arial" w:cs="Arial"/>
          <w:sz w:val="26"/>
          <w:szCs w:val="26"/>
        </w:rPr>
        <w:t xml:space="preserve"> </w:t>
      </w:r>
    </w:p>
    <w:p w:rsidR="00F848E1" w:rsidRDefault="00325611" w:rsidP="0026706C">
      <w:pPr>
        <w:spacing w:after="120" w:line="360" w:lineRule="auto"/>
        <w:ind w:left="993" w:right="777"/>
        <w:jc w:val="both"/>
        <w:rPr>
          <w:rFonts w:ascii="Arial" w:hAnsi="Arial" w:cs="Arial"/>
          <w:sz w:val="26"/>
          <w:szCs w:val="26"/>
        </w:rPr>
      </w:pPr>
      <w:r>
        <w:t>“</w:t>
      </w:r>
      <w:r>
        <w:rPr>
          <w:rFonts w:ascii="Arial" w:hAnsi="Arial" w:cs="Arial"/>
          <w:b/>
          <w:i/>
        </w:rPr>
        <w:t>FUNDAMENTACIÓ</w:t>
      </w:r>
      <w:r w:rsidRPr="00C24312">
        <w:rPr>
          <w:rFonts w:ascii="Arial" w:hAnsi="Arial" w:cs="Arial"/>
          <w:b/>
          <w:i/>
        </w:rPr>
        <w:t>N</w:t>
      </w:r>
      <w:r>
        <w:rPr>
          <w:rFonts w:ascii="Arial" w:hAnsi="Arial" w:cs="Arial"/>
          <w:b/>
          <w:i/>
        </w:rPr>
        <w:t xml:space="preserve"> Y MOTIVACIÓ</w:t>
      </w:r>
      <w:r w:rsidRPr="00C24312">
        <w:rPr>
          <w:rFonts w:ascii="Arial" w:hAnsi="Arial" w:cs="Arial"/>
          <w:b/>
          <w:i/>
        </w:rPr>
        <w:t>N</w:t>
      </w:r>
      <w:r w:rsidR="00F848E1">
        <w:rPr>
          <w:rFonts w:ascii="Arial" w:hAnsi="Arial" w:cs="Arial"/>
          <w:b/>
          <w:i/>
        </w:rPr>
        <w:t xml:space="preserve"> DE LOS ACTOS ADMINISTRATIVOS.</w:t>
      </w:r>
      <w:r w:rsidR="001910E3">
        <w:rPr>
          <w:rFonts w:ascii="Arial" w:hAnsi="Arial" w:cs="Arial"/>
          <w:b/>
          <w:i/>
        </w:rPr>
        <w:t xml:space="preserve"> </w:t>
      </w:r>
      <w:r w:rsidR="00427F45">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w:t>
      </w:r>
      <w:r w:rsidR="00427F45">
        <w:rPr>
          <w:rFonts w:ascii="Arial" w:hAnsi="Arial" w:cs="Arial"/>
          <w:i/>
        </w:rPr>
        <w:lastRenderedPageBreak/>
        <w:t xml:space="preserve">también deben señalarse con precisión, las circunstancias especiales, razones particulares o causas inmediatas que se hayan tenido en consideración para la emisión del acto, siendo necesario además, que exista adecuación para la emisión del acto, siendo necesario además, que exista adecuación entre los motivos aducidos y las normas aplicables, es decir, que en el caso concreto se configure la hipótesis normativa. Esto es, </w:t>
      </w:r>
      <w:r w:rsidR="000031F1">
        <w:rPr>
          <w:rFonts w:ascii="Arial" w:hAnsi="Arial" w:cs="Arial"/>
          <w:i/>
        </w:rPr>
        <w:t xml:space="preserve">que cuando el precepto en comento previene que nadie puede ser molestado en su persona, propiedades o derechos, sino en virtud de mandamiento escrito de autoridades competentes que funde y motive la causa legal del procedimiento, está exigiendo a todas las autoridades que apeguen sus actos a la ley; </w:t>
      </w:r>
      <w:r w:rsidR="000B4FBA">
        <w:rPr>
          <w:rFonts w:ascii="Arial" w:hAnsi="Arial" w:cs="Arial"/>
          <w:i/>
        </w:rPr>
        <w:t xml:space="preserve">expresando de que ley se trata </w:t>
      </w:r>
      <w:r w:rsidR="000031F1">
        <w:rPr>
          <w:rFonts w:ascii="Arial" w:hAnsi="Arial" w:cs="Arial"/>
          <w:i/>
        </w:rPr>
        <w:t xml:space="preserve">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 - - - - - - - - - - - - - -</w:t>
      </w:r>
      <w:r w:rsidR="008653C1">
        <w:rPr>
          <w:rFonts w:ascii="Arial" w:hAnsi="Arial" w:cs="Arial"/>
          <w:i/>
        </w:rPr>
        <w:t xml:space="preserve"> </w:t>
      </w:r>
      <w:r w:rsidR="000031F1">
        <w:rPr>
          <w:rFonts w:ascii="Arial" w:hAnsi="Arial" w:cs="Arial"/>
          <w:i/>
        </w:rPr>
        <w:t>-</w:t>
      </w:r>
      <w:r w:rsidR="008653C1">
        <w:rPr>
          <w:rFonts w:ascii="Arial" w:hAnsi="Arial" w:cs="Arial"/>
          <w:i/>
        </w:rPr>
        <w:t xml:space="preserve"> - - - - - - - - - - - - - - -</w:t>
      </w:r>
    </w:p>
    <w:p w:rsidR="00D70C47" w:rsidRPr="00AA3F8E" w:rsidRDefault="0016761D" w:rsidP="0016761D">
      <w:pPr>
        <w:spacing w:line="360" w:lineRule="auto"/>
        <w:ind w:firstLine="567"/>
        <w:jc w:val="both"/>
        <w:rPr>
          <w:rFonts w:ascii="Arial" w:hAnsi="Arial" w:cs="Arial"/>
          <w:sz w:val="26"/>
          <w:szCs w:val="26"/>
        </w:rPr>
      </w:pPr>
      <w:r w:rsidRPr="00AA3F8E">
        <w:rPr>
          <w:rFonts w:ascii="Arial" w:hAnsi="Arial" w:cs="Arial"/>
          <w:sz w:val="26"/>
          <w:szCs w:val="26"/>
        </w:rPr>
        <w:t>Tal escenario es legalmente suficiente para que resulte procedente, conforme a la fracción II</w:t>
      </w:r>
      <w:r w:rsidR="005F233A">
        <w:rPr>
          <w:rFonts w:ascii="Arial" w:hAnsi="Arial" w:cs="Arial"/>
          <w:sz w:val="26"/>
          <w:szCs w:val="26"/>
        </w:rPr>
        <w:t>,</w:t>
      </w:r>
      <w:r w:rsidRPr="00AA3F8E">
        <w:rPr>
          <w:rFonts w:ascii="Arial" w:hAnsi="Arial" w:cs="Arial"/>
          <w:sz w:val="26"/>
          <w:szCs w:val="26"/>
        </w:rPr>
        <w:t xml:space="preserve"> del artículo 178</w:t>
      </w:r>
      <w:r w:rsidR="005F233A">
        <w:rPr>
          <w:rFonts w:ascii="Arial" w:hAnsi="Arial" w:cs="Arial"/>
          <w:sz w:val="26"/>
          <w:szCs w:val="26"/>
        </w:rPr>
        <w:t>,</w:t>
      </w:r>
      <w:r w:rsidRPr="00AA3F8E">
        <w:rPr>
          <w:rFonts w:ascii="Arial" w:hAnsi="Arial" w:cs="Arial"/>
          <w:sz w:val="26"/>
          <w:szCs w:val="26"/>
        </w:rPr>
        <w:t xml:space="preserve"> de la Ley en cita</w:t>
      </w:r>
      <w:r w:rsidRPr="00AA3F8E">
        <w:rPr>
          <w:rStyle w:val="Refdenotaalpie"/>
          <w:rFonts w:ascii="Arial" w:hAnsi="Arial" w:cs="Arial"/>
          <w:sz w:val="26"/>
          <w:szCs w:val="26"/>
        </w:rPr>
        <w:footnoteReference w:id="1"/>
      </w:r>
      <w:r w:rsidRPr="00AA3F8E">
        <w:rPr>
          <w:rFonts w:ascii="Arial" w:hAnsi="Arial" w:cs="Arial"/>
          <w:sz w:val="26"/>
          <w:szCs w:val="26"/>
        </w:rPr>
        <w:t xml:space="preserve">,  declarar </w:t>
      </w:r>
      <w:r w:rsidRPr="00AA3F8E">
        <w:rPr>
          <w:rFonts w:ascii="Arial" w:hAnsi="Arial" w:cs="Arial"/>
          <w:b/>
          <w:sz w:val="26"/>
          <w:szCs w:val="26"/>
        </w:rPr>
        <w:t xml:space="preserve">la NULIDAD LISA Y LLANA del  acta  de infracción de tránsito folio </w:t>
      </w:r>
      <w:r w:rsidR="00B11172" w:rsidRPr="00AA3F8E">
        <w:rPr>
          <w:rFonts w:ascii="Arial" w:hAnsi="Arial" w:cs="Arial"/>
          <w:b/>
          <w:sz w:val="26"/>
          <w:szCs w:val="26"/>
        </w:rPr>
        <w:t xml:space="preserve">23978, de </w:t>
      </w:r>
      <w:r w:rsidR="0059752D" w:rsidRPr="00AA3F8E">
        <w:rPr>
          <w:rFonts w:ascii="Arial" w:hAnsi="Arial" w:cs="Arial"/>
          <w:b/>
          <w:sz w:val="26"/>
          <w:szCs w:val="26"/>
        </w:rPr>
        <w:t>4 cuatro de agosto de dos mil 2017 diecisiete</w:t>
      </w:r>
      <w:r w:rsidRPr="00AA3F8E">
        <w:rPr>
          <w:rFonts w:ascii="Arial" w:hAnsi="Arial" w:cs="Arial"/>
          <w:b/>
          <w:sz w:val="26"/>
          <w:szCs w:val="26"/>
        </w:rPr>
        <w:t xml:space="preserve">, relacionada al vehículo con placas de circulación </w:t>
      </w:r>
      <w:r w:rsidR="00E0449F" w:rsidRPr="00AA3F8E">
        <w:rPr>
          <w:rFonts w:ascii="Arial" w:hAnsi="Arial" w:cs="Arial"/>
          <w:b/>
          <w:sz w:val="26"/>
          <w:szCs w:val="26"/>
        </w:rPr>
        <w:t>TLJ9896</w:t>
      </w:r>
      <w:r w:rsidRPr="00AA3F8E">
        <w:rPr>
          <w:rFonts w:ascii="Arial" w:hAnsi="Arial" w:cs="Arial"/>
          <w:b/>
          <w:sz w:val="26"/>
          <w:szCs w:val="26"/>
        </w:rPr>
        <w:t xml:space="preserve"> del Estado de </w:t>
      </w:r>
      <w:r w:rsidR="00E0449F" w:rsidRPr="00AA3F8E">
        <w:rPr>
          <w:rFonts w:ascii="Arial" w:hAnsi="Arial" w:cs="Arial"/>
          <w:b/>
          <w:sz w:val="26"/>
          <w:szCs w:val="26"/>
        </w:rPr>
        <w:t>Oaxaca</w:t>
      </w:r>
      <w:r w:rsidRPr="00AA3F8E">
        <w:rPr>
          <w:rFonts w:ascii="Arial" w:hAnsi="Arial" w:cs="Arial"/>
          <w:b/>
          <w:sz w:val="26"/>
          <w:szCs w:val="26"/>
        </w:rPr>
        <w:t xml:space="preserve">, </w:t>
      </w:r>
      <w:r w:rsidR="008F0D20" w:rsidRPr="00AA3F8E">
        <w:rPr>
          <w:rFonts w:ascii="Arial" w:hAnsi="Arial" w:cs="Arial"/>
          <w:sz w:val="26"/>
          <w:szCs w:val="26"/>
        </w:rPr>
        <w:t xml:space="preserve">emitida por </w:t>
      </w:r>
      <w:r w:rsidRPr="00AA3F8E">
        <w:rPr>
          <w:rFonts w:ascii="Arial" w:hAnsi="Arial" w:cs="Arial"/>
          <w:sz w:val="26"/>
          <w:szCs w:val="26"/>
        </w:rPr>
        <w:t>l</w:t>
      </w:r>
      <w:r w:rsidR="008F0D20" w:rsidRPr="00AA3F8E">
        <w:rPr>
          <w:rFonts w:ascii="Arial" w:hAnsi="Arial" w:cs="Arial"/>
          <w:sz w:val="26"/>
          <w:szCs w:val="26"/>
        </w:rPr>
        <w:t xml:space="preserve">a Policía Vial </w:t>
      </w:r>
      <w:r w:rsidRPr="00AA3F8E">
        <w:rPr>
          <w:rFonts w:ascii="Arial" w:hAnsi="Arial" w:cs="Arial"/>
          <w:sz w:val="26"/>
          <w:szCs w:val="26"/>
        </w:rPr>
        <w:t xml:space="preserve"> </w:t>
      </w:r>
      <w:r w:rsidR="00E0449F" w:rsidRPr="00AA3F8E">
        <w:rPr>
          <w:rFonts w:ascii="Arial" w:hAnsi="Arial" w:cs="Arial"/>
          <w:sz w:val="26"/>
          <w:szCs w:val="26"/>
        </w:rPr>
        <w:t xml:space="preserve">FLOR DEL CARMEN NÚÑEZ CARRASCO, con número estadístico PV-252, </w:t>
      </w:r>
      <w:r w:rsidR="005B5F8C">
        <w:rPr>
          <w:rFonts w:ascii="Arial" w:hAnsi="Arial" w:cs="Arial"/>
          <w:sz w:val="26"/>
          <w:szCs w:val="26"/>
        </w:rPr>
        <w:t>elemento adscrita</w:t>
      </w:r>
      <w:r w:rsidRPr="00AA3F8E">
        <w:rPr>
          <w:rFonts w:ascii="Arial" w:hAnsi="Arial" w:cs="Arial"/>
          <w:sz w:val="26"/>
          <w:szCs w:val="26"/>
        </w:rPr>
        <w:t xml:space="preserve"> a la </w:t>
      </w:r>
      <w:r w:rsidR="005B5F8C">
        <w:rPr>
          <w:rFonts w:ascii="Arial" w:hAnsi="Arial" w:cs="Arial"/>
          <w:sz w:val="26"/>
          <w:szCs w:val="26"/>
        </w:rPr>
        <w:t>Comisión de Seguridad Pública y Vialidad del Municipio de Oaxaca de Juárez, Oaxaca</w:t>
      </w:r>
      <w:r w:rsidR="00D70C47" w:rsidRPr="00AA3F8E">
        <w:rPr>
          <w:rFonts w:ascii="Arial" w:hAnsi="Arial" w:cs="Arial"/>
          <w:sz w:val="26"/>
          <w:szCs w:val="26"/>
        </w:rPr>
        <w:t>.</w:t>
      </w:r>
    </w:p>
    <w:p w:rsidR="00586223" w:rsidRPr="00AA3F8E" w:rsidRDefault="00D70C47" w:rsidP="00D70C47">
      <w:pPr>
        <w:spacing w:line="360" w:lineRule="auto"/>
        <w:ind w:firstLine="708"/>
        <w:jc w:val="both"/>
        <w:rPr>
          <w:rFonts w:ascii="Arial" w:hAnsi="Arial" w:cs="Arial"/>
          <w:sz w:val="26"/>
          <w:szCs w:val="26"/>
        </w:rPr>
      </w:pPr>
      <w:r w:rsidRPr="00AA3F8E">
        <w:rPr>
          <w:rFonts w:ascii="Arial" w:hAnsi="Arial" w:cs="Arial"/>
          <w:sz w:val="26"/>
          <w:szCs w:val="26"/>
        </w:rPr>
        <w:t>E</w:t>
      </w:r>
      <w:r w:rsidR="0016761D" w:rsidRPr="00AA3F8E">
        <w:rPr>
          <w:rFonts w:ascii="Arial" w:hAnsi="Arial" w:cs="Arial"/>
          <w:sz w:val="26"/>
          <w:szCs w:val="26"/>
        </w:rPr>
        <w:t>n cuanto a la pretensión de la actora</w:t>
      </w:r>
      <w:r w:rsidRPr="00AA3F8E">
        <w:rPr>
          <w:rFonts w:ascii="Arial" w:hAnsi="Arial" w:cs="Arial"/>
          <w:sz w:val="26"/>
          <w:szCs w:val="26"/>
        </w:rPr>
        <w:t xml:space="preserve">, respecto a la </w:t>
      </w:r>
      <w:r w:rsidR="0016761D" w:rsidRPr="00AA3F8E">
        <w:rPr>
          <w:rFonts w:ascii="Arial" w:hAnsi="Arial" w:cs="Arial"/>
          <w:sz w:val="26"/>
          <w:szCs w:val="26"/>
        </w:rPr>
        <w:t xml:space="preserve">devolución de la cantidad pagada que especifica en su punto sexto de su demanda, y cuyo pago fiscal demuestra haberse realizado, de acuerdo  con el recibo de pago con número </w:t>
      </w:r>
      <w:r w:rsidR="00586223" w:rsidRPr="00AA3F8E">
        <w:rPr>
          <w:rFonts w:ascii="Arial" w:hAnsi="Arial" w:cs="Arial"/>
          <w:sz w:val="26"/>
          <w:szCs w:val="26"/>
        </w:rPr>
        <w:t>TRA02300000316545, de 31 treinta y uno de agosto de 2017 dos mil diecisiete</w:t>
      </w:r>
      <w:r w:rsidR="0016761D" w:rsidRPr="00AA3F8E">
        <w:rPr>
          <w:rFonts w:ascii="Arial" w:hAnsi="Arial" w:cs="Arial"/>
          <w:sz w:val="26"/>
          <w:szCs w:val="26"/>
        </w:rPr>
        <w:t xml:space="preserve">, derivada del acta de infracción valorada en líneas arriba y expedida por la Recaudación de </w:t>
      </w:r>
      <w:r w:rsidR="0016761D" w:rsidRPr="00AA3F8E">
        <w:rPr>
          <w:rFonts w:ascii="Arial" w:hAnsi="Arial" w:cs="Arial"/>
          <w:sz w:val="26"/>
          <w:szCs w:val="26"/>
        </w:rPr>
        <w:lastRenderedPageBreak/>
        <w:t>Rentas de la Coordinación  de Finanzas y Administración de Oaxaca de Juárez, Oaxaca, lo cual alcanza para demostrar dicho pago</w:t>
      </w:r>
      <w:r w:rsidR="00586223" w:rsidRPr="00AA3F8E">
        <w:rPr>
          <w:rFonts w:ascii="Arial" w:hAnsi="Arial" w:cs="Arial"/>
          <w:sz w:val="26"/>
          <w:szCs w:val="26"/>
        </w:rPr>
        <w:t>.</w:t>
      </w:r>
    </w:p>
    <w:p w:rsidR="0016761D" w:rsidRPr="00AA3F8E" w:rsidRDefault="0016761D" w:rsidP="0016761D">
      <w:pPr>
        <w:spacing w:line="360" w:lineRule="auto"/>
        <w:ind w:firstLine="567"/>
        <w:jc w:val="both"/>
        <w:rPr>
          <w:rFonts w:ascii="Arial" w:hAnsi="Arial" w:cs="Arial"/>
          <w:sz w:val="26"/>
          <w:szCs w:val="26"/>
        </w:rPr>
      </w:pPr>
      <w:r w:rsidRPr="00AA3F8E">
        <w:rPr>
          <w:rFonts w:ascii="Arial" w:hAnsi="Arial" w:cs="Arial"/>
          <w:sz w:val="26"/>
          <w:szCs w:val="26"/>
        </w:rPr>
        <w:t xml:space="preserve"> Así, siendo un acto consecuente, inmediato y directo del acto impugnado, que procedió declarar nulo en forma lisa y llana, es por lo que resulta un efecto propio de tal declaración</w:t>
      </w:r>
      <w:r w:rsidRPr="00AA3F8E">
        <w:rPr>
          <w:rStyle w:val="Refdenotaalpie"/>
          <w:rFonts w:ascii="Arial" w:hAnsi="Arial" w:cs="Arial"/>
          <w:sz w:val="26"/>
          <w:szCs w:val="26"/>
        </w:rPr>
        <w:footnoteReference w:id="2"/>
      </w:r>
      <w:r w:rsidR="00784166" w:rsidRPr="00AA3F8E">
        <w:rPr>
          <w:rFonts w:ascii="Arial" w:hAnsi="Arial" w:cs="Arial"/>
          <w:sz w:val="26"/>
          <w:szCs w:val="26"/>
        </w:rPr>
        <w:t xml:space="preserve">; </w:t>
      </w:r>
      <w:r w:rsidRPr="00AA3F8E">
        <w:rPr>
          <w:rFonts w:ascii="Arial" w:hAnsi="Arial" w:cs="Arial"/>
          <w:sz w:val="26"/>
          <w:szCs w:val="26"/>
        </w:rPr>
        <w:t>por ende, se impone que para restituir a</w:t>
      </w:r>
      <w:r w:rsidR="00784166" w:rsidRPr="00AA3F8E">
        <w:rPr>
          <w:rFonts w:ascii="Arial" w:hAnsi="Arial" w:cs="Arial"/>
          <w:sz w:val="26"/>
          <w:szCs w:val="26"/>
        </w:rPr>
        <w:t xml:space="preserve"> </w:t>
      </w:r>
      <w:r w:rsidRPr="00AA3F8E">
        <w:rPr>
          <w:rFonts w:ascii="Arial" w:hAnsi="Arial" w:cs="Arial"/>
          <w:sz w:val="26"/>
          <w:szCs w:val="26"/>
        </w:rPr>
        <w:t>l</w:t>
      </w:r>
      <w:r w:rsidR="00784166" w:rsidRPr="00AA3F8E">
        <w:rPr>
          <w:rFonts w:ascii="Arial" w:hAnsi="Arial" w:cs="Arial"/>
          <w:sz w:val="26"/>
          <w:szCs w:val="26"/>
        </w:rPr>
        <w:t>a</w:t>
      </w:r>
      <w:r w:rsidRPr="00AA3F8E">
        <w:rPr>
          <w:rFonts w:ascii="Arial" w:hAnsi="Arial" w:cs="Arial"/>
          <w:sz w:val="26"/>
          <w:szCs w:val="26"/>
        </w:rPr>
        <w:t xml:space="preserve"> administrad</w:t>
      </w:r>
      <w:r w:rsidR="00784166" w:rsidRPr="00AA3F8E">
        <w:rPr>
          <w:rFonts w:ascii="Arial" w:hAnsi="Arial" w:cs="Arial"/>
          <w:sz w:val="26"/>
          <w:szCs w:val="26"/>
        </w:rPr>
        <w:t>a</w:t>
      </w:r>
      <w:r w:rsidRPr="00AA3F8E">
        <w:rPr>
          <w:rFonts w:ascii="Arial" w:hAnsi="Arial" w:cs="Arial"/>
          <w:sz w:val="26"/>
          <w:szCs w:val="26"/>
        </w:rPr>
        <w:t>, aquí actor</w:t>
      </w:r>
      <w:r w:rsidR="00784166" w:rsidRPr="00AA3F8E">
        <w:rPr>
          <w:rFonts w:ascii="Arial" w:hAnsi="Arial" w:cs="Arial"/>
          <w:sz w:val="26"/>
          <w:szCs w:val="26"/>
        </w:rPr>
        <w:t>a</w:t>
      </w:r>
      <w:r w:rsidRPr="00AA3F8E">
        <w:rPr>
          <w:rFonts w:ascii="Arial" w:hAnsi="Arial" w:cs="Arial"/>
          <w:sz w:val="26"/>
          <w:szCs w:val="26"/>
        </w:rPr>
        <w:t xml:space="preserve">, en el pleno goce de sus derechos afectados con la emisión de dicho acto, </w:t>
      </w:r>
      <w:r w:rsidRPr="00AA3F8E">
        <w:rPr>
          <w:rFonts w:ascii="Arial" w:hAnsi="Arial" w:cs="Arial"/>
          <w:b/>
          <w:sz w:val="26"/>
          <w:szCs w:val="26"/>
        </w:rPr>
        <w:t xml:space="preserve">se le haga devolución del pago </w:t>
      </w:r>
      <w:r w:rsidR="00122D9E">
        <w:rPr>
          <w:rFonts w:ascii="Arial" w:hAnsi="Arial" w:cs="Arial"/>
          <w:b/>
          <w:sz w:val="26"/>
          <w:szCs w:val="26"/>
        </w:rPr>
        <w:t>realizado</w:t>
      </w:r>
      <w:r w:rsidRPr="00AA3F8E">
        <w:rPr>
          <w:rFonts w:ascii="Arial" w:hAnsi="Arial" w:cs="Arial"/>
          <w:b/>
          <w:sz w:val="26"/>
          <w:szCs w:val="26"/>
        </w:rPr>
        <w:t xml:space="preserve"> ante la Recaudación de Rentas de la Coordinación de Finanzas y Administración del Municipio de Juárez,</w:t>
      </w:r>
      <w:r w:rsidR="00D9383D">
        <w:rPr>
          <w:rFonts w:ascii="Arial" w:hAnsi="Arial" w:cs="Arial"/>
          <w:b/>
          <w:sz w:val="26"/>
          <w:szCs w:val="26"/>
        </w:rPr>
        <w:t xml:space="preserve"> ahora Tesorero M</w:t>
      </w:r>
      <w:r w:rsidR="00C77127">
        <w:rPr>
          <w:rFonts w:ascii="Arial" w:hAnsi="Arial" w:cs="Arial"/>
          <w:b/>
          <w:sz w:val="26"/>
          <w:szCs w:val="26"/>
        </w:rPr>
        <w:t xml:space="preserve">unicipal, </w:t>
      </w:r>
      <w:r w:rsidRPr="00AA3F8E">
        <w:rPr>
          <w:rFonts w:ascii="Arial" w:hAnsi="Arial" w:cs="Arial"/>
          <w:b/>
          <w:sz w:val="26"/>
          <w:szCs w:val="26"/>
        </w:rPr>
        <w:t xml:space="preserve">por la cantidad de </w:t>
      </w:r>
      <w:r w:rsidRPr="00AA3F8E">
        <w:rPr>
          <w:rFonts w:ascii="Arial" w:hAnsi="Arial" w:cs="Arial"/>
          <w:b/>
          <w:color w:val="141414"/>
          <w:sz w:val="26"/>
          <w:szCs w:val="26"/>
          <w:shd w:val="clear" w:color="auto" w:fill="FCFCFF"/>
        </w:rPr>
        <w:t>$</w:t>
      </w:r>
      <w:r w:rsidR="00784166" w:rsidRPr="00AA3F8E">
        <w:rPr>
          <w:rFonts w:ascii="Arial" w:hAnsi="Arial" w:cs="Arial"/>
          <w:b/>
          <w:color w:val="141414"/>
          <w:sz w:val="26"/>
          <w:szCs w:val="26"/>
          <w:shd w:val="clear" w:color="auto" w:fill="FCFCFF"/>
        </w:rPr>
        <w:t>845</w:t>
      </w:r>
      <w:r w:rsidRPr="00AA3F8E">
        <w:rPr>
          <w:rFonts w:ascii="Arial" w:hAnsi="Arial" w:cs="Arial"/>
          <w:b/>
          <w:sz w:val="26"/>
          <w:szCs w:val="26"/>
        </w:rPr>
        <w:t>.00 (</w:t>
      </w:r>
      <w:r w:rsidR="00784166" w:rsidRPr="00AA3F8E">
        <w:rPr>
          <w:rFonts w:ascii="Arial" w:hAnsi="Arial" w:cs="Arial"/>
          <w:b/>
          <w:sz w:val="26"/>
          <w:szCs w:val="26"/>
        </w:rPr>
        <w:t>ochocientos cuarenta y cinco</w:t>
      </w:r>
      <w:r w:rsidRPr="00AA3F8E">
        <w:rPr>
          <w:rFonts w:ascii="Arial" w:hAnsi="Arial" w:cs="Arial"/>
          <w:b/>
          <w:sz w:val="26"/>
          <w:szCs w:val="26"/>
        </w:rPr>
        <w:t xml:space="preserve"> pesos 00/100 M.N)</w:t>
      </w:r>
      <w:r w:rsidR="00784166" w:rsidRPr="00AA3F8E">
        <w:rPr>
          <w:rFonts w:ascii="Arial" w:hAnsi="Arial" w:cs="Arial"/>
          <w:sz w:val="26"/>
          <w:szCs w:val="26"/>
        </w:rPr>
        <w:t>.</w:t>
      </w:r>
    </w:p>
    <w:p w:rsidR="0016761D" w:rsidRPr="00AA3F8E" w:rsidRDefault="0016761D" w:rsidP="0016761D">
      <w:pPr>
        <w:spacing w:after="120" w:line="360" w:lineRule="auto"/>
        <w:ind w:firstLine="708"/>
        <w:jc w:val="both"/>
        <w:rPr>
          <w:rFonts w:ascii="Arial" w:hAnsi="Arial" w:cs="Arial"/>
          <w:sz w:val="26"/>
          <w:szCs w:val="26"/>
        </w:rPr>
      </w:pPr>
      <w:r w:rsidRPr="00AA3F8E">
        <w:rPr>
          <w:rFonts w:ascii="Arial" w:hAnsi="Arial" w:cs="Arial"/>
          <w:sz w:val="26"/>
          <w:szCs w:val="26"/>
        </w:rPr>
        <w:t xml:space="preserve">Por tanto, procede ordenar a la autoridad demandada Recaudador de Rentas de la Coordinación de Finanzas del </w:t>
      </w:r>
      <w:r w:rsidR="00B80A57">
        <w:rPr>
          <w:rFonts w:ascii="Arial" w:hAnsi="Arial" w:cs="Arial"/>
          <w:sz w:val="26"/>
          <w:szCs w:val="26"/>
        </w:rPr>
        <w:t xml:space="preserve">Municipio de Oaxaca de Juárez, </w:t>
      </w:r>
      <w:r w:rsidR="00D9383D">
        <w:rPr>
          <w:rFonts w:ascii="Arial" w:hAnsi="Arial" w:cs="Arial"/>
          <w:sz w:val="26"/>
          <w:szCs w:val="26"/>
        </w:rPr>
        <w:t>ahora Tesorero M</w:t>
      </w:r>
      <w:r w:rsidR="00D027B5">
        <w:rPr>
          <w:rFonts w:ascii="Arial" w:hAnsi="Arial" w:cs="Arial"/>
          <w:sz w:val="26"/>
          <w:szCs w:val="26"/>
        </w:rPr>
        <w:t xml:space="preserve">unicipal, </w:t>
      </w:r>
      <w:r w:rsidRPr="00AA3F8E">
        <w:rPr>
          <w:rFonts w:ascii="Arial" w:hAnsi="Arial" w:cs="Arial"/>
          <w:sz w:val="26"/>
          <w:szCs w:val="26"/>
        </w:rPr>
        <w:t xml:space="preserve">haga </w:t>
      </w:r>
      <w:r w:rsidR="00D9383D">
        <w:rPr>
          <w:rFonts w:ascii="Arial" w:hAnsi="Arial" w:cs="Arial"/>
          <w:sz w:val="26"/>
          <w:szCs w:val="26"/>
        </w:rPr>
        <w:t xml:space="preserve">la </w:t>
      </w:r>
      <w:r w:rsidRPr="00AA3F8E">
        <w:rPr>
          <w:rFonts w:ascii="Arial" w:hAnsi="Arial" w:cs="Arial"/>
          <w:sz w:val="26"/>
          <w:szCs w:val="26"/>
        </w:rPr>
        <w:t xml:space="preserve">devolución al actor de la cantidad que se indica en el recibo correspondiente (folio 8). </w:t>
      </w:r>
    </w:p>
    <w:p w:rsidR="00F47B53" w:rsidRDefault="00CB6DC1" w:rsidP="00F47B53">
      <w:pPr>
        <w:spacing w:after="120" w:line="360" w:lineRule="auto"/>
        <w:ind w:firstLine="708"/>
        <w:jc w:val="both"/>
        <w:rPr>
          <w:rFonts w:ascii="Arial" w:eastAsia="Times New Roman" w:hAnsi="Arial" w:cs="Arial"/>
          <w:bCs/>
          <w:sz w:val="26"/>
          <w:szCs w:val="26"/>
          <w:lang w:eastAsia="es-ES"/>
        </w:rPr>
      </w:pPr>
      <w:r w:rsidRPr="00AA3F8E">
        <w:rPr>
          <w:rFonts w:ascii="Arial" w:hAnsi="Arial" w:cs="Arial"/>
          <w:sz w:val="26"/>
          <w:szCs w:val="26"/>
        </w:rPr>
        <w:t>Por lo anteriormente expuesto</w:t>
      </w:r>
      <w:r w:rsidR="0016761D" w:rsidRPr="00AA3F8E">
        <w:rPr>
          <w:rFonts w:ascii="Arial" w:hAnsi="Arial" w:cs="Arial"/>
          <w:sz w:val="26"/>
          <w:szCs w:val="26"/>
        </w:rPr>
        <w:t xml:space="preserve"> y fundado</w:t>
      </w:r>
      <w:r w:rsidRPr="00AA3F8E">
        <w:rPr>
          <w:rFonts w:ascii="Arial" w:hAnsi="Arial" w:cs="Arial"/>
          <w:sz w:val="26"/>
          <w:szCs w:val="26"/>
        </w:rPr>
        <w:t xml:space="preserve">, </w:t>
      </w:r>
      <w:r w:rsidR="009D6EAE" w:rsidRPr="00AA3F8E">
        <w:rPr>
          <w:rFonts w:ascii="Arial" w:hAnsi="Arial" w:cs="Arial"/>
          <w:sz w:val="26"/>
          <w:szCs w:val="26"/>
        </w:rPr>
        <w:t>se</w:t>
      </w:r>
      <w:r w:rsidR="00A837CE" w:rsidRPr="00AA3F8E">
        <w:rPr>
          <w:rFonts w:ascii="Arial" w:hAnsi="Arial" w:cs="Arial"/>
          <w:sz w:val="26"/>
          <w:szCs w:val="26"/>
        </w:rPr>
        <w:t xml:space="preserve"> </w:t>
      </w:r>
      <w:r w:rsidR="009D6EAE" w:rsidRPr="00AA3F8E">
        <w:rPr>
          <w:rFonts w:ascii="Arial" w:hAnsi="Arial" w:cs="Arial"/>
          <w:b/>
          <w:i/>
          <w:sz w:val="26"/>
          <w:szCs w:val="26"/>
        </w:rPr>
        <w:t>REVOCA</w:t>
      </w:r>
      <w:r w:rsidR="00A837CE" w:rsidRPr="00AA3F8E">
        <w:rPr>
          <w:rFonts w:ascii="Arial" w:hAnsi="Arial" w:cs="Arial"/>
          <w:b/>
          <w:sz w:val="26"/>
          <w:szCs w:val="26"/>
        </w:rPr>
        <w:t xml:space="preserve"> </w:t>
      </w:r>
      <w:r w:rsidR="00A837CE" w:rsidRPr="00AA3F8E">
        <w:rPr>
          <w:rFonts w:ascii="Arial" w:hAnsi="Arial" w:cs="Arial"/>
          <w:sz w:val="26"/>
          <w:szCs w:val="26"/>
        </w:rPr>
        <w:t xml:space="preserve">la sentencia </w:t>
      </w:r>
      <w:r w:rsidR="009D6EAE" w:rsidRPr="00AA3F8E">
        <w:rPr>
          <w:rFonts w:ascii="Arial" w:hAnsi="Arial" w:cs="Arial"/>
          <w:sz w:val="26"/>
          <w:szCs w:val="26"/>
        </w:rPr>
        <w:t xml:space="preserve">de </w:t>
      </w:r>
      <w:r w:rsidR="00A837CE" w:rsidRPr="00AA3F8E">
        <w:rPr>
          <w:rFonts w:ascii="Arial" w:hAnsi="Arial" w:cs="Arial"/>
          <w:sz w:val="26"/>
          <w:szCs w:val="26"/>
        </w:rPr>
        <w:t xml:space="preserve">alzada </w:t>
      </w:r>
      <w:r w:rsidR="009D6EAE" w:rsidRPr="00AA3F8E">
        <w:rPr>
          <w:rFonts w:ascii="Arial" w:hAnsi="Arial" w:cs="Arial"/>
          <w:sz w:val="26"/>
          <w:szCs w:val="26"/>
        </w:rPr>
        <w:t>y se proced</w:t>
      </w:r>
      <w:r w:rsidR="00B60F8F" w:rsidRPr="00AA3F8E">
        <w:rPr>
          <w:rFonts w:ascii="Arial" w:hAnsi="Arial" w:cs="Arial"/>
          <w:sz w:val="26"/>
          <w:szCs w:val="26"/>
        </w:rPr>
        <w:t>e</w:t>
      </w:r>
      <w:r w:rsidR="009D6EAE" w:rsidRPr="00AA3F8E">
        <w:rPr>
          <w:rFonts w:ascii="Arial" w:hAnsi="Arial" w:cs="Arial"/>
          <w:sz w:val="26"/>
          <w:szCs w:val="26"/>
        </w:rPr>
        <w:t xml:space="preserve"> </w:t>
      </w:r>
      <w:r w:rsidR="009D6EAE" w:rsidRPr="00AA3F8E">
        <w:rPr>
          <w:rFonts w:ascii="Arial" w:hAnsi="Arial" w:cs="Arial"/>
          <w:b/>
          <w:i/>
          <w:sz w:val="26"/>
          <w:szCs w:val="26"/>
        </w:rPr>
        <w:t>DECLARAR LA NULIDAD LISA Y</w:t>
      </w:r>
      <w:r w:rsidR="009D6EAE" w:rsidRPr="00AA3DFD">
        <w:rPr>
          <w:rFonts w:ascii="Arial" w:hAnsi="Arial" w:cs="Arial"/>
          <w:b/>
          <w:i/>
          <w:sz w:val="26"/>
          <w:szCs w:val="26"/>
        </w:rPr>
        <w:t xml:space="preserve"> LLANA</w:t>
      </w:r>
      <w:r w:rsidR="009D6EAE">
        <w:rPr>
          <w:rFonts w:ascii="Arial" w:hAnsi="Arial" w:cs="Arial"/>
          <w:b/>
          <w:sz w:val="26"/>
          <w:szCs w:val="26"/>
        </w:rPr>
        <w:t xml:space="preserve"> </w:t>
      </w:r>
      <w:r w:rsidR="009D6EAE">
        <w:rPr>
          <w:rFonts w:ascii="Arial" w:hAnsi="Arial" w:cs="Arial"/>
          <w:sz w:val="26"/>
          <w:szCs w:val="26"/>
        </w:rPr>
        <w:t xml:space="preserve">del acta de infracción folio </w:t>
      </w:r>
      <w:r w:rsidR="005930A3" w:rsidRPr="005930A3">
        <w:rPr>
          <w:rFonts w:ascii="Arial" w:hAnsi="Arial" w:cs="Arial"/>
          <w:sz w:val="26"/>
          <w:szCs w:val="26"/>
        </w:rPr>
        <w:t>23978</w:t>
      </w:r>
      <w:r w:rsidR="005930A3">
        <w:rPr>
          <w:rFonts w:ascii="Arial" w:hAnsi="Arial" w:cs="Arial"/>
          <w:sz w:val="26"/>
          <w:szCs w:val="26"/>
        </w:rPr>
        <w:t>,</w:t>
      </w:r>
      <w:r w:rsidR="009D6EAE" w:rsidRPr="00FC7072">
        <w:rPr>
          <w:rFonts w:ascii="Arial" w:hAnsi="Arial" w:cs="Arial"/>
          <w:sz w:val="26"/>
          <w:szCs w:val="26"/>
        </w:rPr>
        <w:t xml:space="preserve"> de </w:t>
      </w:r>
      <w:r w:rsidR="005930A3">
        <w:rPr>
          <w:rFonts w:ascii="Arial" w:hAnsi="Arial" w:cs="Arial"/>
          <w:sz w:val="26"/>
          <w:szCs w:val="26"/>
        </w:rPr>
        <w:t xml:space="preserve">4 </w:t>
      </w:r>
      <w:r w:rsidR="005930A3" w:rsidRPr="005930A3">
        <w:rPr>
          <w:rFonts w:ascii="Arial" w:hAnsi="Arial" w:cs="Arial"/>
          <w:sz w:val="26"/>
          <w:szCs w:val="26"/>
        </w:rPr>
        <w:t xml:space="preserve">cuatro de agosto de </w:t>
      </w:r>
      <w:r w:rsidR="005930A3">
        <w:rPr>
          <w:rFonts w:ascii="Arial" w:hAnsi="Arial" w:cs="Arial"/>
          <w:sz w:val="26"/>
          <w:szCs w:val="26"/>
        </w:rPr>
        <w:t xml:space="preserve">2017 </w:t>
      </w:r>
      <w:r w:rsidR="005930A3" w:rsidRPr="005930A3">
        <w:rPr>
          <w:rFonts w:ascii="Arial" w:hAnsi="Arial" w:cs="Arial"/>
          <w:sz w:val="26"/>
          <w:szCs w:val="26"/>
        </w:rPr>
        <w:t>dos mil diecisiete</w:t>
      </w:r>
      <w:r w:rsidR="008F0D20">
        <w:rPr>
          <w:rFonts w:ascii="Arial" w:hAnsi="Arial" w:cs="Arial"/>
          <w:sz w:val="26"/>
          <w:szCs w:val="26"/>
        </w:rPr>
        <w:t xml:space="preserve">, formulada por </w:t>
      </w:r>
      <w:r w:rsidR="009D6EAE" w:rsidRPr="00FC7072">
        <w:rPr>
          <w:rFonts w:ascii="Arial" w:hAnsi="Arial" w:cs="Arial"/>
          <w:sz w:val="26"/>
          <w:szCs w:val="26"/>
        </w:rPr>
        <w:t>l</w:t>
      </w:r>
      <w:r w:rsidR="008F0D20">
        <w:rPr>
          <w:rFonts w:ascii="Arial" w:hAnsi="Arial" w:cs="Arial"/>
          <w:sz w:val="26"/>
          <w:szCs w:val="26"/>
        </w:rPr>
        <w:t>a</w:t>
      </w:r>
      <w:r w:rsidR="009D6EAE" w:rsidRPr="00FC7072">
        <w:rPr>
          <w:rFonts w:ascii="Arial" w:hAnsi="Arial" w:cs="Arial"/>
          <w:sz w:val="26"/>
          <w:szCs w:val="26"/>
        </w:rPr>
        <w:t xml:space="preserve"> Policía Vial </w:t>
      </w:r>
      <w:r w:rsidR="005930A3" w:rsidRPr="005930A3">
        <w:rPr>
          <w:rFonts w:ascii="Arial" w:hAnsi="Arial" w:cs="Arial"/>
          <w:sz w:val="26"/>
          <w:szCs w:val="26"/>
        </w:rPr>
        <w:t xml:space="preserve">Flor del Carmen Núñez Carrasco, con número estadístico </w:t>
      </w:r>
      <w:r w:rsidR="00FC31AA">
        <w:rPr>
          <w:rFonts w:ascii="Arial" w:hAnsi="Arial" w:cs="Arial"/>
          <w:sz w:val="26"/>
          <w:szCs w:val="26"/>
        </w:rPr>
        <w:t>PV-</w:t>
      </w:r>
      <w:r w:rsidR="005930A3" w:rsidRPr="005930A3">
        <w:rPr>
          <w:rFonts w:ascii="Arial" w:hAnsi="Arial" w:cs="Arial"/>
          <w:sz w:val="26"/>
          <w:szCs w:val="26"/>
        </w:rPr>
        <w:t>252</w:t>
      </w:r>
      <w:r w:rsidR="005B5F8C">
        <w:rPr>
          <w:rFonts w:ascii="Arial" w:hAnsi="Arial" w:cs="Arial"/>
          <w:sz w:val="26"/>
          <w:szCs w:val="26"/>
        </w:rPr>
        <w:t>, adscrita</w:t>
      </w:r>
      <w:r w:rsidR="009D6EAE" w:rsidRPr="00FC7072">
        <w:rPr>
          <w:rFonts w:ascii="Arial" w:hAnsi="Arial" w:cs="Arial"/>
          <w:sz w:val="26"/>
          <w:szCs w:val="26"/>
        </w:rPr>
        <w:t xml:space="preserve"> a </w:t>
      </w:r>
      <w:r w:rsidR="005B5F8C">
        <w:rPr>
          <w:rFonts w:ascii="Arial" w:hAnsi="Arial" w:cs="Arial"/>
          <w:sz w:val="26"/>
          <w:szCs w:val="26"/>
        </w:rPr>
        <w:t>la Comisión de Seguridad Pública y Vialidad del Municipio de Oaxaca de Juárez, Oaxaca</w:t>
      </w:r>
      <w:r w:rsidR="009B6654">
        <w:rPr>
          <w:rFonts w:ascii="Arial" w:eastAsia="Times New Roman" w:hAnsi="Arial" w:cs="Arial"/>
          <w:bCs/>
          <w:sz w:val="26"/>
          <w:szCs w:val="26"/>
          <w:lang w:eastAsia="es-ES"/>
        </w:rPr>
        <w:t>.</w:t>
      </w:r>
    </w:p>
    <w:p w:rsidR="00033829" w:rsidRDefault="00606506" w:rsidP="00F47B53">
      <w:pPr>
        <w:spacing w:after="120" w:line="360" w:lineRule="auto"/>
        <w:ind w:firstLine="708"/>
        <w:jc w:val="both"/>
        <w:rPr>
          <w:rFonts w:ascii="Arial" w:eastAsia="Calibri" w:hAnsi="Arial" w:cs="Arial"/>
          <w:sz w:val="26"/>
          <w:szCs w:val="26"/>
        </w:rPr>
      </w:pPr>
      <w:r>
        <w:rPr>
          <w:rFonts w:ascii="Arial" w:eastAsia="Calibri" w:hAnsi="Arial" w:cs="Arial"/>
          <w:sz w:val="26"/>
          <w:szCs w:val="26"/>
        </w:rPr>
        <w:t xml:space="preserve">En mérito a lo resuelto, </w:t>
      </w:r>
      <w:r w:rsidR="007C598D" w:rsidRPr="00B20ADC">
        <w:rPr>
          <w:rFonts w:ascii="Arial" w:eastAsia="Calibri" w:hAnsi="Arial" w:cs="Arial"/>
          <w:sz w:val="26"/>
          <w:szCs w:val="26"/>
        </w:rPr>
        <w:t>al haber</w:t>
      </w:r>
      <w:r w:rsidRPr="00B20ADC">
        <w:rPr>
          <w:rFonts w:ascii="Arial" w:eastAsia="Calibri" w:hAnsi="Arial" w:cs="Arial"/>
          <w:sz w:val="26"/>
          <w:szCs w:val="26"/>
        </w:rPr>
        <w:t xml:space="preserve"> resultado </w:t>
      </w:r>
      <w:r w:rsidR="007C598D" w:rsidRPr="00B20ADC">
        <w:rPr>
          <w:rFonts w:ascii="Arial" w:eastAsia="Calibri" w:hAnsi="Arial" w:cs="Arial"/>
          <w:sz w:val="26"/>
          <w:szCs w:val="26"/>
        </w:rPr>
        <w:t>suficiente el</w:t>
      </w:r>
      <w:r w:rsidRPr="00B20ADC">
        <w:rPr>
          <w:rFonts w:ascii="Arial" w:eastAsia="Calibri" w:hAnsi="Arial" w:cs="Arial"/>
          <w:sz w:val="26"/>
          <w:szCs w:val="26"/>
        </w:rPr>
        <w:t xml:space="preserve"> estudio de este motivo de impugnación por haber logrado evidenciar</w:t>
      </w:r>
      <w:r>
        <w:rPr>
          <w:rFonts w:ascii="Arial" w:eastAsia="Calibri" w:hAnsi="Arial" w:cs="Arial"/>
          <w:sz w:val="26"/>
          <w:szCs w:val="26"/>
        </w:rPr>
        <w:t xml:space="preserve"> la ilegalidad en la actuación </w:t>
      </w:r>
      <w:r w:rsidRPr="00B20ADC">
        <w:rPr>
          <w:rFonts w:ascii="Arial" w:eastAsia="Calibri" w:hAnsi="Arial" w:cs="Arial"/>
          <w:sz w:val="26"/>
          <w:szCs w:val="26"/>
        </w:rPr>
        <w:t xml:space="preserve">de la demandada por la </w:t>
      </w:r>
      <w:r>
        <w:rPr>
          <w:rFonts w:ascii="Arial" w:eastAsia="Calibri" w:hAnsi="Arial" w:cs="Arial"/>
          <w:sz w:val="26"/>
          <w:szCs w:val="26"/>
        </w:rPr>
        <w:t>falta de</w:t>
      </w:r>
      <w:r w:rsidRPr="00B20ADC">
        <w:rPr>
          <w:rFonts w:ascii="Arial" w:eastAsia="Calibri" w:hAnsi="Arial" w:cs="Arial"/>
          <w:sz w:val="26"/>
          <w:szCs w:val="26"/>
        </w:rPr>
        <w:t xml:space="preserve"> motivación, </w:t>
      </w:r>
      <w:r>
        <w:rPr>
          <w:rFonts w:ascii="Arial" w:eastAsia="Calibri" w:hAnsi="Arial" w:cs="Arial"/>
          <w:sz w:val="26"/>
          <w:szCs w:val="26"/>
        </w:rPr>
        <w:t xml:space="preserve">lo </w:t>
      </w:r>
      <w:r w:rsidRPr="00B20ADC">
        <w:rPr>
          <w:rFonts w:ascii="Arial" w:eastAsia="Calibri" w:hAnsi="Arial" w:cs="Arial"/>
          <w:sz w:val="26"/>
          <w:szCs w:val="26"/>
        </w:rPr>
        <w:t xml:space="preserve">que conlleva </w:t>
      </w:r>
      <w:r>
        <w:rPr>
          <w:rFonts w:ascii="Arial" w:eastAsia="Calibri" w:hAnsi="Arial" w:cs="Arial"/>
          <w:sz w:val="26"/>
          <w:szCs w:val="26"/>
        </w:rPr>
        <w:t xml:space="preserve">a declarar la nulidad lisa y llana del acto impugnado; por tanto, resulta innecesario el análisis </w:t>
      </w:r>
      <w:r w:rsidRPr="00B20ADC">
        <w:rPr>
          <w:rFonts w:ascii="Arial" w:eastAsia="Calibri" w:hAnsi="Arial" w:cs="Arial"/>
          <w:sz w:val="26"/>
          <w:szCs w:val="26"/>
        </w:rPr>
        <w:t>de</w:t>
      </w:r>
      <w:r>
        <w:rPr>
          <w:rFonts w:ascii="Arial" w:eastAsia="Calibri" w:hAnsi="Arial" w:cs="Arial"/>
          <w:sz w:val="26"/>
          <w:szCs w:val="26"/>
        </w:rPr>
        <w:t xml:space="preserve"> </w:t>
      </w:r>
      <w:r w:rsidRPr="00B20ADC">
        <w:rPr>
          <w:rFonts w:ascii="Arial" w:eastAsia="Calibri" w:hAnsi="Arial" w:cs="Arial"/>
          <w:sz w:val="26"/>
          <w:szCs w:val="26"/>
        </w:rPr>
        <w:t>l</w:t>
      </w:r>
      <w:r>
        <w:rPr>
          <w:rFonts w:ascii="Arial" w:eastAsia="Calibri" w:hAnsi="Arial" w:cs="Arial"/>
          <w:sz w:val="26"/>
          <w:szCs w:val="26"/>
        </w:rPr>
        <w:t>os</w:t>
      </w:r>
      <w:r w:rsidR="007C598D">
        <w:rPr>
          <w:rFonts w:ascii="Arial" w:eastAsia="Calibri" w:hAnsi="Arial" w:cs="Arial"/>
          <w:sz w:val="26"/>
          <w:szCs w:val="26"/>
        </w:rPr>
        <w:t xml:space="preserve"> </w:t>
      </w:r>
      <w:r w:rsidRPr="00B20ADC">
        <w:rPr>
          <w:rFonts w:ascii="Arial" w:eastAsia="Calibri" w:hAnsi="Arial" w:cs="Arial"/>
          <w:sz w:val="26"/>
          <w:szCs w:val="26"/>
        </w:rPr>
        <w:t>demás motivos de disenso pues en nada mejoraría la determinación emitida</w:t>
      </w:r>
      <w:r>
        <w:rPr>
          <w:rFonts w:ascii="Arial" w:eastAsia="Calibri" w:hAnsi="Arial" w:cs="Arial"/>
          <w:sz w:val="26"/>
          <w:szCs w:val="26"/>
        </w:rPr>
        <w:t xml:space="preserve">. </w:t>
      </w:r>
    </w:p>
    <w:p w:rsidR="00F47B53" w:rsidRDefault="00606506" w:rsidP="00F47B53">
      <w:pPr>
        <w:spacing w:after="120" w:line="360" w:lineRule="auto"/>
        <w:ind w:firstLine="708"/>
        <w:jc w:val="both"/>
        <w:rPr>
          <w:rFonts w:ascii="Arial" w:hAnsi="Arial" w:cs="Arial"/>
          <w:i/>
          <w:sz w:val="26"/>
          <w:szCs w:val="26"/>
        </w:rPr>
      </w:pPr>
      <w:r>
        <w:rPr>
          <w:rFonts w:ascii="Arial" w:eastAsia="Calibri" w:hAnsi="Arial" w:cs="Arial"/>
          <w:sz w:val="26"/>
          <w:szCs w:val="26"/>
        </w:rPr>
        <w:lastRenderedPageBreak/>
        <w:t xml:space="preserve">Esta </w:t>
      </w:r>
      <w:r w:rsidRPr="00B20ADC">
        <w:rPr>
          <w:rFonts w:ascii="Arial" w:eastAsia="Calibri" w:hAnsi="Arial" w:cs="Arial"/>
          <w:sz w:val="26"/>
          <w:szCs w:val="26"/>
        </w:rPr>
        <w:t>consideración encuentra apoyo por analogía jurídica</w:t>
      </w:r>
      <w:r>
        <w:rPr>
          <w:rFonts w:ascii="Arial" w:eastAsia="Calibri" w:hAnsi="Arial" w:cs="Arial"/>
          <w:sz w:val="26"/>
          <w:szCs w:val="26"/>
        </w:rPr>
        <w:t>,</w:t>
      </w:r>
      <w:r w:rsidRPr="00B20ADC">
        <w:rPr>
          <w:rFonts w:ascii="Arial" w:eastAsia="Calibri" w:hAnsi="Arial" w:cs="Arial"/>
          <w:sz w:val="26"/>
          <w:szCs w:val="26"/>
        </w:rPr>
        <w:t xml:space="preserve"> en la jurisprudencia </w:t>
      </w:r>
      <w:r w:rsidRPr="00B20ADC">
        <w:rPr>
          <w:rFonts w:ascii="Arial" w:hAnsi="Arial" w:cs="Arial"/>
          <w:sz w:val="26"/>
          <w:szCs w:val="26"/>
        </w:rPr>
        <w:t>I.2o. J/32 del Segundo Tribunal Colegiado  en materia adminis</w:t>
      </w:r>
      <w:r>
        <w:rPr>
          <w:rFonts w:ascii="Arial" w:hAnsi="Arial" w:cs="Arial"/>
          <w:sz w:val="26"/>
          <w:szCs w:val="26"/>
        </w:rPr>
        <w:t xml:space="preserve">trativa del Primer Circuito, </w:t>
      </w:r>
      <w:r w:rsidRPr="00B20ADC">
        <w:rPr>
          <w:rFonts w:ascii="Arial" w:hAnsi="Arial" w:cs="Arial"/>
          <w:sz w:val="26"/>
          <w:szCs w:val="26"/>
        </w:rPr>
        <w:t>emitida  en la novena época, y publicada en el Semanario Judicial de la Federación,  y su Gaceta Tomo X de agosto de 1</w:t>
      </w:r>
      <w:r>
        <w:rPr>
          <w:rFonts w:ascii="Arial" w:hAnsi="Arial" w:cs="Arial"/>
          <w:sz w:val="26"/>
          <w:szCs w:val="26"/>
        </w:rPr>
        <w:t xml:space="preserve">999, consultable a página 647, </w:t>
      </w:r>
      <w:r w:rsidRPr="00B20ADC">
        <w:rPr>
          <w:rFonts w:ascii="Arial" w:hAnsi="Arial" w:cs="Arial"/>
          <w:sz w:val="26"/>
          <w:szCs w:val="26"/>
        </w:rPr>
        <w:t>con el  rubro y texto del tenor literal siguientes</w:t>
      </w:r>
      <w:r w:rsidRPr="00606506">
        <w:rPr>
          <w:rFonts w:ascii="Arial" w:hAnsi="Arial" w:cs="Arial"/>
          <w:i/>
          <w:sz w:val="26"/>
          <w:szCs w:val="26"/>
        </w:rPr>
        <w:t>:</w:t>
      </w:r>
      <w:r w:rsidRPr="00606506">
        <w:rPr>
          <w:rFonts w:ascii="Arial" w:eastAsia="Calibri" w:hAnsi="Arial" w:cs="Arial"/>
          <w:i/>
          <w:sz w:val="26"/>
          <w:szCs w:val="26"/>
        </w:rPr>
        <w:t xml:space="preserve"> </w:t>
      </w:r>
      <w:r w:rsidRPr="00606506">
        <w:rPr>
          <w:rFonts w:ascii="Arial" w:hAnsi="Arial" w:cs="Arial"/>
          <w:b/>
          <w:i/>
          <w:sz w:val="26"/>
          <w:szCs w:val="26"/>
        </w:rPr>
        <w:t>“CONCEPTOS DE ANULACIÓN. LA EXIGENCIA DE EXAMINARLOS EXHAUSTIVAMENTE DEBE PONDERARSE A LA LUZ DE CADA CONTROVERSIA EN PARTICULAR</w:t>
      </w:r>
      <w:r w:rsidRPr="00606506">
        <w:rPr>
          <w:rFonts w:ascii="Arial" w:hAnsi="Arial" w:cs="Arial"/>
          <w:i/>
          <w:sz w:val="26"/>
          <w:szCs w:val="26"/>
        </w:rPr>
        <w:t>.”.</w:t>
      </w:r>
    </w:p>
    <w:p w:rsidR="00F47B53" w:rsidRDefault="009B6654" w:rsidP="00F47B53">
      <w:pPr>
        <w:spacing w:after="120" w:line="360" w:lineRule="auto"/>
        <w:ind w:firstLine="708"/>
        <w:jc w:val="both"/>
        <w:rPr>
          <w:rFonts w:ascii="Arial" w:hAnsi="Arial" w:cs="Arial"/>
          <w:sz w:val="26"/>
          <w:szCs w:val="26"/>
        </w:rPr>
      </w:pPr>
      <w:r>
        <w:rPr>
          <w:rFonts w:ascii="Arial" w:eastAsia="Times New Roman" w:hAnsi="Arial" w:cs="Arial"/>
          <w:bCs/>
          <w:sz w:val="26"/>
          <w:szCs w:val="26"/>
          <w:lang w:eastAsia="es-ES"/>
        </w:rPr>
        <w:t>Por consiguiente, c</w:t>
      </w:r>
      <w:r w:rsidR="00A837CE" w:rsidRPr="00894AC8">
        <w:rPr>
          <w:rFonts w:ascii="Arial" w:eastAsia="Calibri" w:hAnsi="Arial" w:cs="Arial"/>
          <w:sz w:val="26"/>
          <w:szCs w:val="26"/>
        </w:rPr>
        <w:t xml:space="preserve">on fundamento en los artículos </w:t>
      </w:r>
      <w:r w:rsidR="00A837CE" w:rsidRPr="00894AC8">
        <w:rPr>
          <w:rFonts w:ascii="Arial" w:hAnsi="Arial" w:cs="Arial"/>
          <w:sz w:val="26"/>
          <w:szCs w:val="26"/>
        </w:rPr>
        <w:t>207 y 208 de la Ley de Justicia Administrativa para el Estado</w:t>
      </w:r>
      <w:r w:rsidR="00A837CE" w:rsidRPr="00441F72">
        <w:rPr>
          <w:rFonts w:ascii="Arial" w:hAnsi="Arial" w:cs="Arial"/>
          <w:sz w:val="26"/>
          <w:szCs w:val="26"/>
        </w:rPr>
        <w:t>, se:</w:t>
      </w:r>
    </w:p>
    <w:p w:rsidR="00F47B53" w:rsidRDefault="00A837CE" w:rsidP="00F47B53">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rsidR="00F47B53" w:rsidRDefault="00A837CE" w:rsidP="00F47B53">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sidR="009D6EAE">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Pr>
          <w:rFonts w:ascii="Arial" w:hAnsi="Arial" w:cs="Arial"/>
          <w:sz w:val="26"/>
          <w:szCs w:val="26"/>
        </w:rPr>
        <w:t xml:space="preserve">ntencia de </w:t>
      </w:r>
      <w:r w:rsidR="007C598D">
        <w:rPr>
          <w:rFonts w:ascii="Arial" w:hAnsi="Arial" w:cs="Arial"/>
          <w:sz w:val="26"/>
          <w:szCs w:val="26"/>
        </w:rPr>
        <w:t>13 trece</w:t>
      </w:r>
      <w:r w:rsidR="007C598D" w:rsidRPr="00FC7072">
        <w:rPr>
          <w:rFonts w:ascii="Arial" w:hAnsi="Arial" w:cs="Arial"/>
          <w:sz w:val="26"/>
          <w:szCs w:val="26"/>
        </w:rPr>
        <w:t xml:space="preserve"> de agosto de 2018 dos mil dieciocho</w:t>
      </w:r>
      <w:r w:rsidR="00441F72">
        <w:rPr>
          <w:rFonts w:ascii="Arial" w:hAnsi="Arial" w:cs="Arial"/>
          <w:sz w:val="26"/>
          <w:szCs w:val="26"/>
        </w:rPr>
        <w:t>,</w:t>
      </w:r>
      <w:r w:rsidRPr="00894AC8">
        <w:rPr>
          <w:rFonts w:ascii="Arial" w:hAnsi="Arial" w:cs="Arial"/>
          <w:sz w:val="26"/>
          <w:szCs w:val="26"/>
        </w:rPr>
        <w:t xml:space="preserve"> por las razones otorgadas e</w:t>
      </w:r>
      <w:r w:rsidR="00F47B53">
        <w:rPr>
          <w:rFonts w:ascii="Arial" w:hAnsi="Arial" w:cs="Arial"/>
          <w:sz w:val="26"/>
          <w:szCs w:val="26"/>
        </w:rPr>
        <w:t>n el considerando que antecede.</w:t>
      </w:r>
    </w:p>
    <w:p w:rsidR="0016761D" w:rsidRDefault="00BB2FE1" w:rsidP="0016761D">
      <w:pPr>
        <w:spacing w:line="360" w:lineRule="auto"/>
        <w:ind w:firstLine="567"/>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0016761D" w:rsidRPr="0016761D">
        <w:rPr>
          <w:rFonts w:ascii="Arial" w:hAnsi="Arial" w:cs="Arial"/>
          <w:sz w:val="26"/>
          <w:szCs w:val="26"/>
        </w:rPr>
        <w:t>Se declara la</w:t>
      </w:r>
      <w:r w:rsidR="0016761D" w:rsidRPr="0016761D">
        <w:rPr>
          <w:rFonts w:ascii="Arial" w:hAnsi="Arial" w:cs="Arial"/>
          <w:b/>
          <w:sz w:val="26"/>
          <w:szCs w:val="26"/>
        </w:rPr>
        <w:t xml:space="preserve"> NULIDAD LISA Y LLANA</w:t>
      </w:r>
      <w:r w:rsidR="0016761D" w:rsidRPr="0016761D">
        <w:rPr>
          <w:rFonts w:ascii="Arial" w:hAnsi="Arial" w:cs="Arial"/>
          <w:sz w:val="26"/>
          <w:szCs w:val="26"/>
        </w:rPr>
        <w:t xml:space="preserve"> del acta de infracción con folio </w:t>
      </w:r>
      <w:r w:rsidR="00843A3B">
        <w:rPr>
          <w:rFonts w:ascii="Arial" w:hAnsi="Arial" w:cs="Arial"/>
          <w:sz w:val="26"/>
          <w:szCs w:val="26"/>
        </w:rPr>
        <w:t>23978</w:t>
      </w:r>
      <w:r w:rsidR="0016761D" w:rsidRPr="0016761D">
        <w:rPr>
          <w:rFonts w:ascii="Arial" w:hAnsi="Arial" w:cs="Arial"/>
          <w:sz w:val="26"/>
          <w:szCs w:val="26"/>
        </w:rPr>
        <w:t xml:space="preserve">, de </w:t>
      </w:r>
      <w:r w:rsidR="00B738F3">
        <w:rPr>
          <w:rFonts w:ascii="Arial" w:hAnsi="Arial" w:cs="Arial"/>
          <w:sz w:val="26"/>
          <w:szCs w:val="26"/>
        </w:rPr>
        <w:t xml:space="preserve">fecha 4 </w:t>
      </w:r>
      <w:r w:rsidR="00B738F3" w:rsidRPr="009F74D2">
        <w:rPr>
          <w:rFonts w:ascii="Arial" w:hAnsi="Arial" w:cs="Arial"/>
          <w:sz w:val="26"/>
          <w:szCs w:val="26"/>
        </w:rPr>
        <w:t xml:space="preserve">cuatro </w:t>
      </w:r>
      <w:r w:rsidR="00B738F3">
        <w:rPr>
          <w:rFonts w:ascii="Arial" w:hAnsi="Arial" w:cs="Arial"/>
          <w:sz w:val="26"/>
          <w:szCs w:val="26"/>
        </w:rPr>
        <w:t>de agosto de dos mil 2017 diecisiete</w:t>
      </w:r>
      <w:r w:rsidR="008F0D20">
        <w:rPr>
          <w:rFonts w:ascii="Arial" w:hAnsi="Arial" w:cs="Arial"/>
          <w:sz w:val="26"/>
          <w:szCs w:val="26"/>
        </w:rPr>
        <w:t xml:space="preserve">, emitida por </w:t>
      </w:r>
      <w:r w:rsidR="0016761D" w:rsidRPr="0016761D">
        <w:rPr>
          <w:rFonts w:ascii="Arial" w:hAnsi="Arial" w:cs="Arial"/>
          <w:sz w:val="26"/>
          <w:szCs w:val="26"/>
        </w:rPr>
        <w:t>l</w:t>
      </w:r>
      <w:r w:rsidR="008F0D20">
        <w:rPr>
          <w:rFonts w:ascii="Arial" w:hAnsi="Arial" w:cs="Arial"/>
          <w:sz w:val="26"/>
          <w:szCs w:val="26"/>
        </w:rPr>
        <w:t>a</w:t>
      </w:r>
      <w:r w:rsidR="0016761D" w:rsidRPr="0016761D">
        <w:rPr>
          <w:rFonts w:ascii="Arial" w:hAnsi="Arial" w:cs="Arial"/>
          <w:sz w:val="26"/>
          <w:szCs w:val="26"/>
        </w:rPr>
        <w:t xml:space="preserve"> </w:t>
      </w:r>
      <w:r w:rsidR="00FC31AA" w:rsidRPr="0016761D">
        <w:rPr>
          <w:rFonts w:ascii="Arial" w:hAnsi="Arial" w:cs="Arial"/>
          <w:sz w:val="26"/>
          <w:szCs w:val="26"/>
        </w:rPr>
        <w:t xml:space="preserve">Policía Vial </w:t>
      </w:r>
      <w:r w:rsidR="00B738F3" w:rsidRPr="00B738F3">
        <w:rPr>
          <w:rFonts w:ascii="Arial" w:hAnsi="Arial" w:cs="Arial"/>
          <w:sz w:val="26"/>
          <w:szCs w:val="26"/>
        </w:rPr>
        <w:t xml:space="preserve">Flor del Carmen Núñez Carrasco, con número estadístico </w:t>
      </w:r>
      <w:r w:rsidR="006D64F7">
        <w:rPr>
          <w:rFonts w:ascii="Arial" w:hAnsi="Arial" w:cs="Arial"/>
          <w:sz w:val="26"/>
          <w:szCs w:val="26"/>
        </w:rPr>
        <w:t>PV-</w:t>
      </w:r>
      <w:r w:rsidR="00B738F3" w:rsidRPr="00B738F3">
        <w:rPr>
          <w:rFonts w:ascii="Arial" w:hAnsi="Arial" w:cs="Arial"/>
          <w:sz w:val="26"/>
          <w:szCs w:val="26"/>
        </w:rPr>
        <w:t xml:space="preserve">252 </w:t>
      </w:r>
      <w:r w:rsidR="005B5F8C">
        <w:rPr>
          <w:rFonts w:ascii="Arial" w:hAnsi="Arial" w:cs="Arial"/>
          <w:sz w:val="26"/>
          <w:szCs w:val="26"/>
        </w:rPr>
        <w:t>adscrita</w:t>
      </w:r>
      <w:r w:rsidR="0016761D" w:rsidRPr="0016761D">
        <w:rPr>
          <w:rFonts w:ascii="Arial" w:hAnsi="Arial" w:cs="Arial"/>
          <w:sz w:val="26"/>
          <w:szCs w:val="26"/>
        </w:rPr>
        <w:t xml:space="preserve"> a </w:t>
      </w:r>
      <w:r w:rsidR="005B5F8C">
        <w:rPr>
          <w:rFonts w:ascii="Arial" w:hAnsi="Arial" w:cs="Arial"/>
          <w:sz w:val="26"/>
          <w:szCs w:val="26"/>
        </w:rPr>
        <w:t>la Comisión de Seguridad Pública y Vialidad del Municipio de Oaxaca de Juárez, Oaxaca</w:t>
      </w:r>
      <w:r w:rsidR="0016761D" w:rsidRPr="0016761D">
        <w:rPr>
          <w:rFonts w:ascii="Arial" w:hAnsi="Arial" w:cs="Arial"/>
          <w:sz w:val="26"/>
          <w:szCs w:val="26"/>
        </w:rPr>
        <w:t xml:space="preserve">. </w:t>
      </w:r>
    </w:p>
    <w:p w:rsidR="00F47B53" w:rsidRPr="0016761D" w:rsidRDefault="0016761D" w:rsidP="0016761D">
      <w:pPr>
        <w:spacing w:before="240" w:after="120" w:line="360" w:lineRule="auto"/>
        <w:ind w:firstLine="708"/>
        <w:jc w:val="both"/>
        <w:rPr>
          <w:rFonts w:ascii="Arial" w:hAnsi="Arial" w:cs="Arial"/>
          <w:sz w:val="26"/>
          <w:szCs w:val="26"/>
        </w:rPr>
      </w:pPr>
      <w:r w:rsidRPr="0016761D">
        <w:rPr>
          <w:rFonts w:ascii="Arial" w:hAnsi="Arial" w:cs="Arial"/>
          <w:b/>
          <w:sz w:val="26"/>
          <w:szCs w:val="26"/>
        </w:rPr>
        <w:t>T</w:t>
      </w:r>
      <w:r>
        <w:rPr>
          <w:rFonts w:ascii="Arial" w:hAnsi="Arial" w:cs="Arial"/>
          <w:b/>
          <w:sz w:val="26"/>
          <w:szCs w:val="26"/>
        </w:rPr>
        <w:t>ERCER</w:t>
      </w:r>
      <w:r w:rsidRPr="0016761D">
        <w:rPr>
          <w:rFonts w:ascii="Arial" w:hAnsi="Arial" w:cs="Arial"/>
          <w:b/>
          <w:sz w:val="26"/>
          <w:szCs w:val="26"/>
        </w:rPr>
        <w:t>O</w:t>
      </w:r>
      <w:r w:rsidRPr="0016761D">
        <w:rPr>
          <w:rFonts w:ascii="Arial" w:hAnsi="Arial" w:cs="Arial"/>
          <w:sz w:val="26"/>
          <w:szCs w:val="26"/>
        </w:rPr>
        <w:t xml:space="preserve">. Se </w:t>
      </w:r>
      <w:r w:rsidRPr="0016761D">
        <w:rPr>
          <w:rFonts w:ascii="Arial" w:hAnsi="Arial" w:cs="Arial"/>
          <w:b/>
          <w:sz w:val="26"/>
          <w:szCs w:val="26"/>
        </w:rPr>
        <w:t>ORDENA</w:t>
      </w:r>
      <w:r w:rsidRPr="0016761D">
        <w:rPr>
          <w:rFonts w:ascii="Arial" w:hAnsi="Arial" w:cs="Arial"/>
          <w:sz w:val="26"/>
          <w:szCs w:val="26"/>
        </w:rPr>
        <w:t xml:space="preserve"> al Recaudador de Rentas de la Coordinación de Finanzas del Municipio de Oaxaca de Juárez,</w:t>
      </w:r>
      <w:r w:rsidR="00371BDA">
        <w:rPr>
          <w:rFonts w:ascii="Arial" w:hAnsi="Arial" w:cs="Arial"/>
          <w:sz w:val="26"/>
          <w:szCs w:val="26"/>
        </w:rPr>
        <w:t xml:space="preserve"> ahora Tesorero Municipal,</w:t>
      </w:r>
      <w:r w:rsidRPr="0016761D">
        <w:rPr>
          <w:rFonts w:ascii="Arial" w:hAnsi="Arial" w:cs="Arial"/>
          <w:sz w:val="26"/>
          <w:szCs w:val="26"/>
        </w:rPr>
        <w:t xml:space="preserve"> </w:t>
      </w:r>
      <w:r w:rsidRPr="0016761D">
        <w:rPr>
          <w:rFonts w:ascii="Arial" w:hAnsi="Arial" w:cs="Arial"/>
          <w:b/>
          <w:sz w:val="26"/>
          <w:szCs w:val="26"/>
        </w:rPr>
        <w:t>haga la devolución</w:t>
      </w:r>
      <w:r w:rsidRPr="0016761D">
        <w:rPr>
          <w:rFonts w:ascii="Arial" w:hAnsi="Arial" w:cs="Arial"/>
          <w:sz w:val="26"/>
          <w:szCs w:val="26"/>
        </w:rPr>
        <w:t xml:space="preserve"> a la parte actora </w:t>
      </w:r>
      <w:r w:rsidR="00714EA4">
        <w:rPr>
          <w:rFonts w:ascii="Arial" w:hAnsi="Arial" w:cs="Arial"/>
          <w:b/>
          <w:sz w:val="26"/>
          <w:szCs w:val="26"/>
        </w:rPr>
        <w:t>**********</w:t>
      </w:r>
      <w:r w:rsidRPr="0016761D">
        <w:rPr>
          <w:rFonts w:ascii="Arial" w:hAnsi="Arial" w:cs="Arial"/>
          <w:sz w:val="26"/>
          <w:szCs w:val="26"/>
        </w:rPr>
        <w:t xml:space="preserve">, de la cantidad de </w:t>
      </w:r>
      <w:r w:rsidR="006D64F7" w:rsidRPr="006D64F7">
        <w:rPr>
          <w:rFonts w:ascii="Arial" w:hAnsi="Arial" w:cs="Arial"/>
          <w:b/>
          <w:color w:val="141414"/>
          <w:sz w:val="26"/>
          <w:szCs w:val="26"/>
          <w:shd w:val="clear" w:color="auto" w:fill="FCFCFF"/>
        </w:rPr>
        <w:t>$845.00 (ochocientos cua</w:t>
      </w:r>
      <w:r w:rsidR="006D64F7">
        <w:rPr>
          <w:rFonts w:ascii="Arial" w:hAnsi="Arial" w:cs="Arial"/>
          <w:b/>
          <w:color w:val="141414"/>
          <w:sz w:val="26"/>
          <w:szCs w:val="26"/>
          <w:shd w:val="clear" w:color="auto" w:fill="FCFCFF"/>
        </w:rPr>
        <w:t>renta y cinco pesos 00/100 M.N)</w:t>
      </w:r>
      <w:r w:rsidRPr="0016761D">
        <w:rPr>
          <w:rFonts w:ascii="Arial" w:hAnsi="Arial" w:cs="Arial"/>
          <w:b/>
          <w:sz w:val="26"/>
          <w:szCs w:val="26"/>
        </w:rPr>
        <w:t xml:space="preserve">, </w:t>
      </w:r>
      <w:r w:rsidRPr="0016761D">
        <w:rPr>
          <w:rFonts w:ascii="Arial" w:hAnsi="Arial" w:cs="Arial"/>
          <w:sz w:val="26"/>
          <w:szCs w:val="26"/>
        </w:rPr>
        <w:t>que se indica</w:t>
      </w:r>
      <w:r w:rsidR="00843A3B">
        <w:rPr>
          <w:rFonts w:ascii="Arial" w:hAnsi="Arial" w:cs="Arial"/>
          <w:sz w:val="26"/>
          <w:szCs w:val="26"/>
        </w:rPr>
        <w:t xml:space="preserve"> en el recibo correspondiente.</w:t>
      </w:r>
    </w:p>
    <w:p w:rsidR="00F47B53" w:rsidRPr="006E349D" w:rsidRDefault="00F47B53" w:rsidP="00F47B53">
      <w:pPr>
        <w:spacing w:before="240" w:line="360" w:lineRule="auto"/>
        <w:ind w:firstLine="708"/>
        <w:jc w:val="both"/>
        <w:rPr>
          <w:rFonts w:ascii="Arial" w:hAnsi="Arial" w:cs="Arial"/>
          <w:sz w:val="26"/>
          <w:szCs w:val="26"/>
        </w:rPr>
      </w:pPr>
      <w:r>
        <w:rPr>
          <w:rFonts w:ascii="Arial" w:hAnsi="Arial" w:cs="Arial"/>
          <w:b/>
          <w:sz w:val="26"/>
          <w:szCs w:val="26"/>
        </w:rPr>
        <w:t xml:space="preserve">CUARTO.-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w:t>
      </w:r>
      <w:r w:rsidR="00843A3B">
        <w:rPr>
          <w:rFonts w:ascii="Arial" w:hAnsi="Arial" w:cs="Arial"/>
          <w:sz w:val="26"/>
          <w:szCs w:val="26"/>
        </w:rPr>
        <w:t>isión como asunto concluido.</w:t>
      </w:r>
    </w:p>
    <w:p w:rsidR="00F47B53" w:rsidRPr="006E349D" w:rsidRDefault="00F47B53" w:rsidP="00F47B53">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Adrián Quiroga Avendaño, María Elena Villa de Jarquín, Hugo Villegas Aquino,</w:t>
      </w:r>
      <w:r w:rsidRPr="00C61187">
        <w:rPr>
          <w:rFonts w:ascii="Arial" w:hAnsi="Arial" w:cs="Arial"/>
          <w:sz w:val="26"/>
          <w:szCs w:val="26"/>
        </w:rPr>
        <w:t xml:space="preserve"> </w:t>
      </w:r>
      <w:r>
        <w:rPr>
          <w:rFonts w:ascii="Arial" w:hAnsi="Arial" w:cs="Arial"/>
          <w:sz w:val="26"/>
          <w:szCs w:val="26"/>
        </w:rPr>
        <w:t>Enrique Pacheco Martínez y Manuel Velasco Alcántara (ponente);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Licenciad</w:t>
      </w:r>
      <w:r>
        <w:rPr>
          <w:rFonts w:ascii="Arial" w:hAnsi="Arial" w:cs="Arial"/>
          <w:sz w:val="26"/>
          <w:szCs w:val="26"/>
        </w:rPr>
        <w:t>a</w:t>
      </w:r>
      <w:r w:rsidRPr="00C61187">
        <w:rPr>
          <w:rFonts w:ascii="Arial" w:hAnsi="Arial" w:cs="Arial"/>
          <w:sz w:val="26"/>
          <w:szCs w:val="26"/>
        </w:rPr>
        <w:t xml:space="preserve"> </w:t>
      </w:r>
      <w:r>
        <w:rPr>
          <w:rFonts w:ascii="Arial" w:hAnsi="Arial" w:cs="Arial"/>
          <w:sz w:val="26"/>
          <w:szCs w:val="26"/>
        </w:rPr>
        <w:t>Leticia García Soto</w:t>
      </w:r>
      <w:r w:rsidRPr="00C61187">
        <w:rPr>
          <w:rFonts w:ascii="Arial" w:hAnsi="Arial" w:cs="Arial"/>
          <w:sz w:val="26"/>
          <w:szCs w:val="26"/>
        </w:rPr>
        <w:t>, Secretari</w:t>
      </w:r>
      <w:r>
        <w:rPr>
          <w:rFonts w:ascii="Arial" w:hAnsi="Arial" w:cs="Arial"/>
          <w:sz w:val="26"/>
          <w:szCs w:val="26"/>
        </w:rPr>
        <w:t>a</w:t>
      </w:r>
      <w:r w:rsidRPr="00C61187">
        <w:rPr>
          <w:rFonts w:ascii="Arial" w:hAnsi="Arial" w:cs="Arial"/>
          <w:sz w:val="26"/>
          <w:szCs w:val="26"/>
        </w:rPr>
        <w:t xml:space="preserve"> General de Acuerdos de este Tribunal, que autoriza y da fe.- </w:t>
      </w:r>
    </w:p>
    <w:p w:rsidR="00AA6241" w:rsidRDefault="00F47B53" w:rsidP="00F47B53">
      <w:pPr>
        <w:rPr>
          <w:rFonts w:ascii="Arial" w:hAnsi="Arial" w:cs="Arial"/>
          <w:sz w:val="20"/>
          <w:szCs w:val="20"/>
        </w:rPr>
      </w:pPr>
      <w:r>
        <w:rPr>
          <w:rFonts w:ascii="Arial" w:hAnsi="Arial" w:cs="Arial"/>
          <w:sz w:val="20"/>
          <w:szCs w:val="20"/>
        </w:rPr>
        <w:lastRenderedPageBreak/>
        <w:t xml:space="preserve">                            </w:t>
      </w:r>
    </w:p>
    <w:p w:rsidR="00F47B53" w:rsidRDefault="00F47B53" w:rsidP="00AA6241">
      <w:pPr>
        <w:ind w:left="708" w:firstLine="708"/>
        <w:rPr>
          <w:rFonts w:ascii="Arial" w:hAnsi="Arial" w:cs="Arial"/>
          <w:sz w:val="26"/>
          <w:szCs w:val="26"/>
        </w:rPr>
      </w:pPr>
      <w:r w:rsidRPr="00CE5C32">
        <w:rPr>
          <w:rFonts w:ascii="Arial" w:hAnsi="Arial" w:cs="Arial"/>
          <w:sz w:val="26"/>
          <w:szCs w:val="26"/>
        </w:rPr>
        <w:t>MAGISTRADO ADRIÁN QUIROGA AVENDAÑO</w:t>
      </w:r>
    </w:p>
    <w:p w:rsidR="00F47B53" w:rsidRPr="00CE5C32" w:rsidRDefault="00F47B53" w:rsidP="00F47B53">
      <w:pPr>
        <w:jc w:val="center"/>
        <w:rPr>
          <w:rFonts w:ascii="Arial" w:hAnsi="Arial" w:cs="Arial"/>
          <w:sz w:val="26"/>
          <w:szCs w:val="26"/>
        </w:rPr>
      </w:pPr>
      <w:r>
        <w:rPr>
          <w:rFonts w:ascii="Arial" w:hAnsi="Arial" w:cs="Arial"/>
          <w:sz w:val="26"/>
          <w:szCs w:val="26"/>
        </w:rPr>
        <w:t>PRESIDENTE</w:t>
      </w:r>
    </w:p>
    <w:p w:rsidR="00F47B53" w:rsidRPr="00CE5C32" w:rsidRDefault="00F47B53" w:rsidP="00F47B53">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F47B53" w:rsidRPr="00CE5C32" w:rsidRDefault="00F47B53" w:rsidP="00F47B53">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47B53" w:rsidRPr="00CE5C32" w:rsidRDefault="00F47B53" w:rsidP="00F47B53">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47B53" w:rsidRDefault="00F47B53" w:rsidP="00F47B53">
      <w:pPr>
        <w:spacing w:line="360" w:lineRule="auto"/>
        <w:jc w:val="center"/>
        <w:rPr>
          <w:rFonts w:ascii="Arial" w:hAnsi="Arial" w:cs="Arial"/>
          <w:sz w:val="26"/>
          <w:szCs w:val="26"/>
        </w:rPr>
      </w:pPr>
      <w:r>
        <w:rPr>
          <w:rFonts w:ascii="Arial" w:hAnsi="Arial" w:cs="Arial"/>
          <w:sz w:val="26"/>
          <w:szCs w:val="26"/>
        </w:rPr>
        <w:t>MAGISTRADO MANUEL VELASCO ALCÁNTARA</w:t>
      </w:r>
    </w:p>
    <w:p w:rsidR="00F47B53" w:rsidRDefault="00F47B53" w:rsidP="00F47B53">
      <w:pPr>
        <w:jc w:val="center"/>
        <w:rPr>
          <w:rFonts w:ascii="Arial" w:hAnsi="Arial" w:cs="Arial"/>
          <w:sz w:val="26"/>
          <w:szCs w:val="26"/>
        </w:rPr>
      </w:pPr>
      <w:r>
        <w:rPr>
          <w:rFonts w:ascii="Arial" w:hAnsi="Arial" w:cs="Arial"/>
          <w:sz w:val="26"/>
          <w:szCs w:val="26"/>
        </w:rPr>
        <w:t>LIC. LETICIA GARCÍA SOTO</w:t>
      </w:r>
    </w:p>
    <w:p w:rsidR="00011BA9" w:rsidRDefault="00F47B53" w:rsidP="00AA6241">
      <w:pPr>
        <w:jc w:val="center"/>
      </w:pPr>
      <w:r w:rsidRPr="00CE5C32">
        <w:rPr>
          <w:rFonts w:ascii="Arial" w:hAnsi="Arial" w:cs="Arial"/>
          <w:sz w:val="26"/>
          <w:szCs w:val="26"/>
        </w:rPr>
        <w:t>SECRETARIA GENERAL DE ACUERDOS</w:t>
      </w:r>
    </w:p>
    <w:sectPr w:rsidR="00011BA9" w:rsidSect="003C58D4">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C23" w:rsidRDefault="00483C23">
      <w:r>
        <w:separator/>
      </w:r>
    </w:p>
  </w:endnote>
  <w:endnote w:type="continuationSeparator" w:id="0">
    <w:p w:rsidR="00483C23" w:rsidRDefault="00483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0D7" w:rsidRDefault="004B00D7">
    <w:pPr>
      <w:pStyle w:val="Piedepgina"/>
    </w:pPr>
    <w:r>
      <w:rPr>
        <w:noProof/>
        <w:lang w:eastAsia="es-MX"/>
      </w:rPr>
      <w:drawing>
        <wp:anchor distT="0" distB="0" distL="114300" distR="114300" simplePos="0" relativeHeight="251660800" behindDoc="0" locked="0" layoutInCell="1" allowOverlap="1" wp14:anchorId="2B76F2C9" wp14:editId="0D4CD2E7">
          <wp:simplePos x="0" y="0"/>
          <wp:positionH relativeFrom="column">
            <wp:posOffset>-1160145</wp:posOffset>
          </wp:positionH>
          <wp:positionV relativeFrom="paragraph">
            <wp:posOffset>-4880610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C23" w:rsidRDefault="00483C23">
      <w:r>
        <w:separator/>
      </w:r>
    </w:p>
  </w:footnote>
  <w:footnote w:type="continuationSeparator" w:id="0">
    <w:p w:rsidR="00483C23" w:rsidRDefault="00483C23">
      <w:r>
        <w:continuationSeparator/>
      </w:r>
    </w:p>
  </w:footnote>
  <w:footnote w:id="1">
    <w:p w:rsidR="0016761D" w:rsidRPr="005E1BE2" w:rsidRDefault="0016761D" w:rsidP="0016761D">
      <w:pPr>
        <w:pStyle w:val="Textonotapie"/>
        <w:jc w:val="both"/>
        <w:rPr>
          <w:sz w:val="18"/>
          <w:szCs w:val="18"/>
        </w:rPr>
      </w:pPr>
      <w:r>
        <w:rPr>
          <w:rStyle w:val="Refdenotaalpie"/>
        </w:rPr>
        <w:footnoteRef/>
      </w:r>
      <w:r>
        <w:t xml:space="preserve"> </w:t>
      </w:r>
      <w:r w:rsidRPr="005E1BE2">
        <w:rPr>
          <w:sz w:val="18"/>
          <w:szCs w:val="18"/>
        </w:rPr>
        <w:t xml:space="preserve">Art. 178.- Se declarará que un acto administrativo es ilegal si de esa ilegalidad nace su nulidad relativa o absoluta, cuando se demuestre alguna de las siguientes causales:… II. Omisión de los requisitos formales exigidos por las leyes que afecten las defensa del particular y trasciendan al sentido de la resolución impugnada, inclusive la ausencia de fundamento o motivación, en su caso. </w:t>
      </w:r>
    </w:p>
  </w:footnote>
  <w:footnote w:id="2">
    <w:p w:rsidR="0016761D" w:rsidRPr="004D3EFB" w:rsidRDefault="0016761D" w:rsidP="0016761D">
      <w:pPr>
        <w:jc w:val="both"/>
        <w:rPr>
          <w:rFonts w:ascii="Calibri Light" w:hAnsi="Calibri Light"/>
          <w:i/>
          <w:color w:val="000000"/>
          <w:sz w:val="18"/>
          <w:szCs w:val="18"/>
          <w:lang w:eastAsia="es-MX"/>
        </w:rPr>
      </w:pPr>
      <w:r w:rsidRPr="004D3EFB">
        <w:rPr>
          <w:rStyle w:val="Refdenotaalpie"/>
          <w:rFonts w:ascii="Calibri Light" w:hAnsi="Calibri Light"/>
          <w:sz w:val="18"/>
          <w:szCs w:val="18"/>
        </w:rPr>
        <w:footnoteRef/>
      </w:r>
      <w:r w:rsidRPr="004D3EFB">
        <w:rPr>
          <w:rFonts w:ascii="Calibri Light" w:hAnsi="Calibri Light"/>
          <w:sz w:val="18"/>
          <w:szCs w:val="18"/>
        </w:rPr>
        <w:t xml:space="preserve"> </w:t>
      </w:r>
      <w:r w:rsidRPr="004D3EFB">
        <w:rPr>
          <w:rFonts w:ascii="Calibri Light" w:hAnsi="Calibri Light"/>
          <w:b/>
          <w:bCs/>
          <w:color w:val="000000"/>
          <w:sz w:val="18"/>
          <w:szCs w:val="18"/>
          <w:lang w:eastAsia="es-MX"/>
        </w:rPr>
        <w:t xml:space="preserve">SENTENCIAS DEL TRIBUNAL FEDERAL DE JUSTICIA FISCAL Y ADMINISTRATIVA. LA ORDEN DE RESTITUIR AL ACTOR EN SUS DERECHOS ES UN EFECTO PROPIO DE LAS QUE DECLARAN LA NULIDAD QUE, POR TANTO, NO IMPLICA LA INTRODUCCIÓN DE UN NUEVO ELEMENTO EN LA LITIS NI SUPLENCIA DE LA QUEJA DEFICIENTE. </w:t>
      </w:r>
      <w:r w:rsidRPr="004D3EFB">
        <w:rPr>
          <w:rFonts w:ascii="Calibri Light" w:hAnsi="Calibri Light"/>
          <w:bCs/>
          <w:color w:val="000000"/>
          <w:sz w:val="18"/>
          <w:szCs w:val="18"/>
          <w:lang w:eastAsia="es-MX"/>
        </w:rPr>
        <w:t>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r w:rsidRPr="004D3EFB">
        <w:rPr>
          <w:rFonts w:ascii="Calibri Light" w:hAnsi="Calibri Light"/>
          <w:sz w:val="18"/>
          <w:szCs w:val="18"/>
          <w:lang w:eastAsia="es-MX"/>
        </w:rPr>
        <w:t xml:space="preserve">. </w:t>
      </w:r>
      <w:r w:rsidRPr="004D3EFB">
        <w:rPr>
          <w:rFonts w:ascii="Calibri Light" w:hAnsi="Calibri Light"/>
          <w:i/>
          <w:sz w:val="18"/>
          <w:szCs w:val="18"/>
          <w:lang w:eastAsia="es-MX"/>
        </w:rPr>
        <w:t>CUARTO TRIBUNAL COLEGIADO EN MATERIA ADMINISTRATIVA DEL PRIMER CIRCUITO. Tesis: I.4o.A.455 A</w:t>
      </w:r>
      <w:r w:rsidRPr="00233AED">
        <w:rPr>
          <w:lang w:eastAsia="es-MX"/>
        </w:rPr>
        <w:t xml:space="preserve"> </w:t>
      </w:r>
      <w:r w:rsidRPr="004D3EFB">
        <w:rPr>
          <w:rFonts w:ascii="Calibri Light" w:hAnsi="Calibri Light"/>
          <w:i/>
          <w:sz w:val="18"/>
          <w:szCs w:val="18"/>
          <w:lang w:eastAsia="es-MX"/>
        </w:rPr>
        <w:t>Tribunales Colegiados de Circuito, Semanario Judicial de la Federación y su Gaceta, Novena Época, Tomo</w:t>
      </w:r>
      <w:r w:rsidRPr="004D3EFB">
        <w:rPr>
          <w:rFonts w:ascii="Calibri Light" w:hAnsi="Calibri Light"/>
          <w:i/>
          <w:color w:val="444444"/>
          <w:sz w:val="18"/>
          <w:szCs w:val="18"/>
          <w:lang w:eastAsia="es-MX"/>
        </w:rPr>
        <w:t xml:space="preserve"> XX, Diciembre de 2004, Pag. 1454, Tesis Aislada(Administrativa)</w:t>
      </w:r>
    </w:p>
    <w:p w:rsidR="0016761D" w:rsidRPr="00845B57" w:rsidRDefault="0016761D" w:rsidP="0016761D">
      <w:pPr>
        <w:jc w:val="both"/>
        <w:rPr>
          <w:rFonts w:ascii="Calibri" w:hAnsi="Calibri"/>
          <w:color w:val="000000"/>
          <w:sz w:val="26"/>
          <w:szCs w:val="26"/>
          <w:lang w:eastAsia="es-MX"/>
        </w:rPr>
      </w:pPr>
    </w:p>
    <w:p w:rsidR="0016761D" w:rsidRDefault="0016761D" w:rsidP="0016761D">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3C58D4" w:rsidRDefault="000D6E56">
        <w:pPr>
          <w:pStyle w:val="Encabezado"/>
          <w:jc w:val="center"/>
        </w:pPr>
        <w:r>
          <w:fldChar w:fldCharType="begin"/>
        </w:r>
        <w:r>
          <w:instrText>PAGE   \* MERGEFORMAT</w:instrText>
        </w:r>
        <w:r>
          <w:fldChar w:fldCharType="separate"/>
        </w:r>
        <w:r>
          <w:rPr>
            <w:noProof/>
          </w:rPr>
          <w:t>2</w:t>
        </w:r>
        <w:r>
          <w:fldChar w:fldCharType="end"/>
        </w:r>
      </w:p>
    </w:sdtContent>
  </w:sdt>
  <w:p w:rsidR="003C58D4" w:rsidRDefault="003C58D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3C58D4" w:rsidRDefault="000D6E56" w:rsidP="003C58D4">
        <w:pPr>
          <w:pStyle w:val="Encabezado"/>
          <w:jc w:val="center"/>
          <w:rPr>
            <w:noProof/>
          </w:rPr>
        </w:pPr>
        <w:r>
          <w:fldChar w:fldCharType="begin"/>
        </w:r>
        <w:r>
          <w:instrText xml:space="preserve"> PAGE   \* MERGEFORMAT </w:instrText>
        </w:r>
        <w:r>
          <w:fldChar w:fldCharType="separate"/>
        </w:r>
        <w:r w:rsidR="00C715BC">
          <w:rPr>
            <w:noProof/>
          </w:rPr>
          <w:t>1</w:t>
        </w:r>
        <w:r>
          <w:rPr>
            <w:noProof/>
          </w:rPr>
          <w:fldChar w:fldCharType="end"/>
        </w:r>
      </w:p>
    </w:sdtContent>
  </w:sdt>
  <w:p w:rsidR="003C58D4" w:rsidRDefault="000D6E56" w:rsidP="003C58D4">
    <w:pPr>
      <w:pStyle w:val="Encabezado"/>
      <w:jc w:val="center"/>
    </w:pPr>
    <w:r>
      <w:rPr>
        <w:noProof/>
        <w:lang w:val="es-MX" w:eastAsia="es-MX"/>
      </w:rPr>
      <w:drawing>
        <wp:anchor distT="0" distB="0" distL="114300" distR="114300" simplePos="0" relativeHeight="251659776" behindDoc="1" locked="0" layoutInCell="1" allowOverlap="1" wp14:anchorId="53DC0BDE" wp14:editId="3BC02FC5">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6704" behindDoc="0" locked="0" layoutInCell="1" allowOverlap="1" wp14:anchorId="56F57687" wp14:editId="21D0EA58">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7D3F"/>
    <w:multiLevelType w:val="hybridMultilevel"/>
    <w:tmpl w:val="6C9E553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nsid w:val="02313FF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AEE7EFB"/>
    <w:multiLevelType w:val="hybridMultilevel"/>
    <w:tmpl w:val="1B2012CA"/>
    <w:lvl w:ilvl="0" w:tplc="080A000B">
      <w:start w:val="1"/>
      <w:numFmt w:val="bullet"/>
      <w:lvlText w:val=""/>
      <w:lvlJc w:val="left"/>
      <w:pPr>
        <w:ind w:left="2496" w:hanging="360"/>
      </w:pPr>
      <w:rPr>
        <w:rFonts w:ascii="Wingdings" w:hAnsi="Wingdings" w:hint="default"/>
      </w:rPr>
    </w:lvl>
    <w:lvl w:ilvl="1" w:tplc="080A0003" w:tentative="1">
      <w:start w:val="1"/>
      <w:numFmt w:val="bullet"/>
      <w:lvlText w:val="o"/>
      <w:lvlJc w:val="left"/>
      <w:pPr>
        <w:ind w:left="3216" w:hanging="360"/>
      </w:pPr>
      <w:rPr>
        <w:rFonts w:ascii="Courier New" w:hAnsi="Courier New" w:cs="Courier New" w:hint="default"/>
      </w:rPr>
    </w:lvl>
    <w:lvl w:ilvl="2" w:tplc="080A0005" w:tentative="1">
      <w:start w:val="1"/>
      <w:numFmt w:val="bullet"/>
      <w:lvlText w:val=""/>
      <w:lvlJc w:val="left"/>
      <w:pPr>
        <w:ind w:left="3936" w:hanging="360"/>
      </w:pPr>
      <w:rPr>
        <w:rFonts w:ascii="Wingdings" w:hAnsi="Wingdings" w:hint="default"/>
      </w:rPr>
    </w:lvl>
    <w:lvl w:ilvl="3" w:tplc="080A0001" w:tentative="1">
      <w:start w:val="1"/>
      <w:numFmt w:val="bullet"/>
      <w:lvlText w:val=""/>
      <w:lvlJc w:val="left"/>
      <w:pPr>
        <w:ind w:left="4656" w:hanging="360"/>
      </w:pPr>
      <w:rPr>
        <w:rFonts w:ascii="Symbol" w:hAnsi="Symbol" w:hint="default"/>
      </w:rPr>
    </w:lvl>
    <w:lvl w:ilvl="4" w:tplc="080A0003" w:tentative="1">
      <w:start w:val="1"/>
      <w:numFmt w:val="bullet"/>
      <w:lvlText w:val="o"/>
      <w:lvlJc w:val="left"/>
      <w:pPr>
        <w:ind w:left="5376" w:hanging="360"/>
      </w:pPr>
      <w:rPr>
        <w:rFonts w:ascii="Courier New" w:hAnsi="Courier New" w:cs="Courier New" w:hint="default"/>
      </w:rPr>
    </w:lvl>
    <w:lvl w:ilvl="5" w:tplc="080A0005" w:tentative="1">
      <w:start w:val="1"/>
      <w:numFmt w:val="bullet"/>
      <w:lvlText w:val=""/>
      <w:lvlJc w:val="left"/>
      <w:pPr>
        <w:ind w:left="6096" w:hanging="360"/>
      </w:pPr>
      <w:rPr>
        <w:rFonts w:ascii="Wingdings" w:hAnsi="Wingdings" w:hint="default"/>
      </w:rPr>
    </w:lvl>
    <w:lvl w:ilvl="6" w:tplc="080A0001" w:tentative="1">
      <w:start w:val="1"/>
      <w:numFmt w:val="bullet"/>
      <w:lvlText w:val=""/>
      <w:lvlJc w:val="left"/>
      <w:pPr>
        <w:ind w:left="6816" w:hanging="360"/>
      </w:pPr>
      <w:rPr>
        <w:rFonts w:ascii="Symbol" w:hAnsi="Symbol" w:hint="default"/>
      </w:rPr>
    </w:lvl>
    <w:lvl w:ilvl="7" w:tplc="080A0003" w:tentative="1">
      <w:start w:val="1"/>
      <w:numFmt w:val="bullet"/>
      <w:lvlText w:val="o"/>
      <w:lvlJc w:val="left"/>
      <w:pPr>
        <w:ind w:left="7536" w:hanging="360"/>
      </w:pPr>
      <w:rPr>
        <w:rFonts w:ascii="Courier New" w:hAnsi="Courier New" w:cs="Courier New" w:hint="default"/>
      </w:rPr>
    </w:lvl>
    <w:lvl w:ilvl="8" w:tplc="080A0005" w:tentative="1">
      <w:start w:val="1"/>
      <w:numFmt w:val="bullet"/>
      <w:lvlText w:val=""/>
      <w:lvlJc w:val="left"/>
      <w:pPr>
        <w:ind w:left="8256" w:hanging="360"/>
      </w:pPr>
      <w:rPr>
        <w:rFonts w:ascii="Wingdings" w:hAnsi="Wingdings" w:hint="default"/>
      </w:rPr>
    </w:lvl>
  </w:abstractNum>
  <w:abstractNum w:abstractNumId="3">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1C186BDC"/>
    <w:multiLevelType w:val="hybridMultilevel"/>
    <w:tmpl w:val="A27CE50E"/>
    <w:lvl w:ilvl="0" w:tplc="D138FC4C">
      <w:start w:val="1"/>
      <w:numFmt w:val="decimal"/>
      <w:lvlText w:val="%1)"/>
      <w:lvlJc w:val="left"/>
      <w:pPr>
        <w:ind w:left="1065" w:hanging="360"/>
      </w:pPr>
      <w:rPr>
        <w:rFonts w:hint="default"/>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A3F5D08"/>
    <w:multiLevelType w:val="hybridMultilevel"/>
    <w:tmpl w:val="91501428"/>
    <w:lvl w:ilvl="0" w:tplc="158CDB5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3AF0F9B"/>
    <w:multiLevelType w:val="hybridMultilevel"/>
    <w:tmpl w:val="73A87C26"/>
    <w:lvl w:ilvl="0" w:tplc="61C063A0">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3A1D183C"/>
    <w:multiLevelType w:val="hybridMultilevel"/>
    <w:tmpl w:val="9716CED2"/>
    <w:lvl w:ilvl="0" w:tplc="D3284014">
      <w:start w:val="1"/>
      <w:numFmt w:val="lowerLetter"/>
      <w:lvlText w:val="%1)"/>
      <w:lvlJc w:val="left"/>
      <w:pPr>
        <w:ind w:left="2327" w:hanging="105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6DC27283"/>
    <w:multiLevelType w:val="hybridMultilevel"/>
    <w:tmpl w:val="A1001E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02166C5"/>
    <w:multiLevelType w:val="hybridMultilevel"/>
    <w:tmpl w:val="8EB075BC"/>
    <w:lvl w:ilvl="0" w:tplc="080A000B">
      <w:start w:val="1"/>
      <w:numFmt w:val="bullet"/>
      <w:lvlText w:val=""/>
      <w:lvlJc w:val="left"/>
      <w:pPr>
        <w:ind w:left="1776" w:hanging="360"/>
      </w:pPr>
      <w:rPr>
        <w:rFonts w:ascii="Wingdings" w:hAnsi="Wingdings" w:hint="default"/>
        <w:color w:val="auto"/>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0">
    <w:nsid w:val="71441639"/>
    <w:multiLevelType w:val="hybridMultilevel"/>
    <w:tmpl w:val="25AED548"/>
    <w:lvl w:ilvl="0" w:tplc="080A000B">
      <w:start w:val="1"/>
      <w:numFmt w:val="bullet"/>
      <w:lvlText w:val=""/>
      <w:lvlJc w:val="left"/>
      <w:pPr>
        <w:ind w:left="644"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0"/>
  </w:num>
  <w:num w:numId="3">
    <w:abstractNumId w:val="8"/>
  </w:num>
  <w:num w:numId="4">
    <w:abstractNumId w:val="9"/>
  </w:num>
  <w:num w:numId="5">
    <w:abstractNumId w:val="0"/>
  </w:num>
  <w:num w:numId="6">
    <w:abstractNumId w:val="2"/>
  </w:num>
  <w:num w:numId="7">
    <w:abstractNumId w:val="6"/>
  </w:num>
  <w:num w:numId="8">
    <w:abstractNumId w:val="1"/>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879"/>
    <w:rsid w:val="000014D0"/>
    <w:rsid w:val="000031F1"/>
    <w:rsid w:val="00011BA9"/>
    <w:rsid w:val="0001352D"/>
    <w:rsid w:val="00024866"/>
    <w:rsid w:val="00033268"/>
    <w:rsid w:val="00033829"/>
    <w:rsid w:val="000421C4"/>
    <w:rsid w:val="00043FCA"/>
    <w:rsid w:val="000538EE"/>
    <w:rsid w:val="00055EA0"/>
    <w:rsid w:val="00056C72"/>
    <w:rsid w:val="00066700"/>
    <w:rsid w:val="000732E3"/>
    <w:rsid w:val="00083D0D"/>
    <w:rsid w:val="000953D9"/>
    <w:rsid w:val="000967F6"/>
    <w:rsid w:val="000A486D"/>
    <w:rsid w:val="000A613B"/>
    <w:rsid w:val="000A756D"/>
    <w:rsid w:val="000B03CF"/>
    <w:rsid w:val="000B1292"/>
    <w:rsid w:val="000B1F53"/>
    <w:rsid w:val="000B28CA"/>
    <w:rsid w:val="000B4FBA"/>
    <w:rsid w:val="000C55AB"/>
    <w:rsid w:val="000D6E56"/>
    <w:rsid w:val="000F098C"/>
    <w:rsid w:val="000F64CA"/>
    <w:rsid w:val="00101768"/>
    <w:rsid w:val="00105800"/>
    <w:rsid w:val="00110BDB"/>
    <w:rsid w:val="0011451A"/>
    <w:rsid w:val="00122CB0"/>
    <w:rsid w:val="00122D9E"/>
    <w:rsid w:val="001245E7"/>
    <w:rsid w:val="001270C4"/>
    <w:rsid w:val="001304DC"/>
    <w:rsid w:val="00132BA3"/>
    <w:rsid w:val="00133EE4"/>
    <w:rsid w:val="00135060"/>
    <w:rsid w:val="001458F2"/>
    <w:rsid w:val="0014676D"/>
    <w:rsid w:val="0015367D"/>
    <w:rsid w:val="00160265"/>
    <w:rsid w:val="00161E0B"/>
    <w:rsid w:val="00162026"/>
    <w:rsid w:val="001665B8"/>
    <w:rsid w:val="00166806"/>
    <w:rsid w:val="0016761D"/>
    <w:rsid w:val="0017133D"/>
    <w:rsid w:val="00190330"/>
    <w:rsid w:val="001910E3"/>
    <w:rsid w:val="001936BD"/>
    <w:rsid w:val="0019595E"/>
    <w:rsid w:val="00195C8E"/>
    <w:rsid w:val="001A059C"/>
    <w:rsid w:val="001A1030"/>
    <w:rsid w:val="001A5EB1"/>
    <w:rsid w:val="001A6C74"/>
    <w:rsid w:val="001A7648"/>
    <w:rsid w:val="001B0BAF"/>
    <w:rsid w:val="001B1417"/>
    <w:rsid w:val="001B1B6A"/>
    <w:rsid w:val="001B4A9A"/>
    <w:rsid w:val="001C0D3E"/>
    <w:rsid w:val="001C1524"/>
    <w:rsid w:val="001C4CC4"/>
    <w:rsid w:val="001C67A3"/>
    <w:rsid w:val="001D18A1"/>
    <w:rsid w:val="001D3AF3"/>
    <w:rsid w:val="001D4BEA"/>
    <w:rsid w:val="001E0230"/>
    <w:rsid w:val="00201D7D"/>
    <w:rsid w:val="00204675"/>
    <w:rsid w:val="00206F2D"/>
    <w:rsid w:val="002154ED"/>
    <w:rsid w:val="00215966"/>
    <w:rsid w:val="00221663"/>
    <w:rsid w:val="00231234"/>
    <w:rsid w:val="002337CE"/>
    <w:rsid w:val="002452B1"/>
    <w:rsid w:val="00245E19"/>
    <w:rsid w:val="00252172"/>
    <w:rsid w:val="00253FB7"/>
    <w:rsid w:val="00255806"/>
    <w:rsid w:val="00262BC8"/>
    <w:rsid w:val="0026706C"/>
    <w:rsid w:val="002745E9"/>
    <w:rsid w:val="0027524D"/>
    <w:rsid w:val="00275547"/>
    <w:rsid w:val="002800FC"/>
    <w:rsid w:val="00282CA9"/>
    <w:rsid w:val="00286AF2"/>
    <w:rsid w:val="002917AB"/>
    <w:rsid w:val="0029246B"/>
    <w:rsid w:val="00293595"/>
    <w:rsid w:val="002938F5"/>
    <w:rsid w:val="00297F10"/>
    <w:rsid w:val="002B4649"/>
    <w:rsid w:val="002B78F6"/>
    <w:rsid w:val="002C2358"/>
    <w:rsid w:val="002C3980"/>
    <w:rsid w:val="002C3EE4"/>
    <w:rsid w:val="002C674E"/>
    <w:rsid w:val="002C6B31"/>
    <w:rsid w:val="002C6C84"/>
    <w:rsid w:val="002D1C06"/>
    <w:rsid w:val="002D5411"/>
    <w:rsid w:val="002D75B5"/>
    <w:rsid w:val="002E40D0"/>
    <w:rsid w:val="002F1A16"/>
    <w:rsid w:val="00302ED9"/>
    <w:rsid w:val="00313817"/>
    <w:rsid w:val="00325611"/>
    <w:rsid w:val="003275EC"/>
    <w:rsid w:val="00330592"/>
    <w:rsid w:val="00331538"/>
    <w:rsid w:val="00334DD2"/>
    <w:rsid w:val="0034015F"/>
    <w:rsid w:val="00341364"/>
    <w:rsid w:val="003557AE"/>
    <w:rsid w:val="003645FD"/>
    <w:rsid w:val="00371BDA"/>
    <w:rsid w:val="00376B55"/>
    <w:rsid w:val="00380A16"/>
    <w:rsid w:val="00382986"/>
    <w:rsid w:val="00385594"/>
    <w:rsid w:val="003933E1"/>
    <w:rsid w:val="00396F1D"/>
    <w:rsid w:val="003A5074"/>
    <w:rsid w:val="003A7E5D"/>
    <w:rsid w:val="003B3E44"/>
    <w:rsid w:val="003B5BFE"/>
    <w:rsid w:val="003B64FF"/>
    <w:rsid w:val="003C2AD6"/>
    <w:rsid w:val="003C58D4"/>
    <w:rsid w:val="003D07B9"/>
    <w:rsid w:val="003E0C6E"/>
    <w:rsid w:val="003E43C5"/>
    <w:rsid w:val="003E4BB3"/>
    <w:rsid w:val="003E5667"/>
    <w:rsid w:val="003F34A2"/>
    <w:rsid w:val="00400116"/>
    <w:rsid w:val="00403B74"/>
    <w:rsid w:val="00405290"/>
    <w:rsid w:val="00411C39"/>
    <w:rsid w:val="004154BA"/>
    <w:rsid w:val="004206DE"/>
    <w:rsid w:val="00427F45"/>
    <w:rsid w:val="0044072F"/>
    <w:rsid w:val="00441F72"/>
    <w:rsid w:val="004442A0"/>
    <w:rsid w:val="004453D6"/>
    <w:rsid w:val="0044645D"/>
    <w:rsid w:val="00451740"/>
    <w:rsid w:val="00460B99"/>
    <w:rsid w:val="00463247"/>
    <w:rsid w:val="0046536A"/>
    <w:rsid w:val="00472191"/>
    <w:rsid w:val="00474BA7"/>
    <w:rsid w:val="0047701A"/>
    <w:rsid w:val="004771C8"/>
    <w:rsid w:val="00477FB9"/>
    <w:rsid w:val="00480A35"/>
    <w:rsid w:val="00483492"/>
    <w:rsid w:val="00483C23"/>
    <w:rsid w:val="00486E85"/>
    <w:rsid w:val="00486FD1"/>
    <w:rsid w:val="00491E51"/>
    <w:rsid w:val="00493EFD"/>
    <w:rsid w:val="0049429C"/>
    <w:rsid w:val="00497064"/>
    <w:rsid w:val="004A4DFA"/>
    <w:rsid w:val="004A5356"/>
    <w:rsid w:val="004B00D7"/>
    <w:rsid w:val="004B12B8"/>
    <w:rsid w:val="004B1FF1"/>
    <w:rsid w:val="004B4077"/>
    <w:rsid w:val="004B4607"/>
    <w:rsid w:val="004C2177"/>
    <w:rsid w:val="004C3D8B"/>
    <w:rsid w:val="004C4251"/>
    <w:rsid w:val="004C45AD"/>
    <w:rsid w:val="004C58AA"/>
    <w:rsid w:val="004F1881"/>
    <w:rsid w:val="004F4B8C"/>
    <w:rsid w:val="00507274"/>
    <w:rsid w:val="00515366"/>
    <w:rsid w:val="00523A8B"/>
    <w:rsid w:val="00524A21"/>
    <w:rsid w:val="00535FB3"/>
    <w:rsid w:val="00540BFB"/>
    <w:rsid w:val="00545967"/>
    <w:rsid w:val="0055489E"/>
    <w:rsid w:val="0056067B"/>
    <w:rsid w:val="0056262A"/>
    <w:rsid w:val="00563D6B"/>
    <w:rsid w:val="00565E88"/>
    <w:rsid w:val="00573D79"/>
    <w:rsid w:val="005820B8"/>
    <w:rsid w:val="00584AEB"/>
    <w:rsid w:val="00586223"/>
    <w:rsid w:val="005930A3"/>
    <w:rsid w:val="0059312E"/>
    <w:rsid w:val="0059406B"/>
    <w:rsid w:val="00595EF1"/>
    <w:rsid w:val="0059752D"/>
    <w:rsid w:val="005A12A9"/>
    <w:rsid w:val="005B0648"/>
    <w:rsid w:val="005B0ED8"/>
    <w:rsid w:val="005B1501"/>
    <w:rsid w:val="005B24E6"/>
    <w:rsid w:val="005B28CD"/>
    <w:rsid w:val="005B2E01"/>
    <w:rsid w:val="005B5F8C"/>
    <w:rsid w:val="005C2769"/>
    <w:rsid w:val="005C5213"/>
    <w:rsid w:val="005C61CB"/>
    <w:rsid w:val="005C75F5"/>
    <w:rsid w:val="005D4F11"/>
    <w:rsid w:val="005D66C1"/>
    <w:rsid w:val="005D72EC"/>
    <w:rsid w:val="005F233A"/>
    <w:rsid w:val="00601126"/>
    <w:rsid w:val="00601575"/>
    <w:rsid w:val="00602D2B"/>
    <w:rsid w:val="00603B59"/>
    <w:rsid w:val="00605FA6"/>
    <w:rsid w:val="00606506"/>
    <w:rsid w:val="0061288A"/>
    <w:rsid w:val="00615C6B"/>
    <w:rsid w:val="00627003"/>
    <w:rsid w:val="006423C6"/>
    <w:rsid w:val="006535D7"/>
    <w:rsid w:val="00660759"/>
    <w:rsid w:val="00660B35"/>
    <w:rsid w:val="00665115"/>
    <w:rsid w:val="00665516"/>
    <w:rsid w:val="006672C7"/>
    <w:rsid w:val="006716D9"/>
    <w:rsid w:val="00680068"/>
    <w:rsid w:val="006809AE"/>
    <w:rsid w:val="00690768"/>
    <w:rsid w:val="00693067"/>
    <w:rsid w:val="00697883"/>
    <w:rsid w:val="006A529F"/>
    <w:rsid w:val="006B351B"/>
    <w:rsid w:val="006B4A01"/>
    <w:rsid w:val="006B5CF9"/>
    <w:rsid w:val="006C1B58"/>
    <w:rsid w:val="006C25AF"/>
    <w:rsid w:val="006C2B76"/>
    <w:rsid w:val="006D13D0"/>
    <w:rsid w:val="006D4821"/>
    <w:rsid w:val="006D4860"/>
    <w:rsid w:val="006D64F7"/>
    <w:rsid w:val="006E65FC"/>
    <w:rsid w:val="00701E7F"/>
    <w:rsid w:val="007056D8"/>
    <w:rsid w:val="00713BF9"/>
    <w:rsid w:val="00714EA4"/>
    <w:rsid w:val="00727B74"/>
    <w:rsid w:val="00734879"/>
    <w:rsid w:val="007371FA"/>
    <w:rsid w:val="0074240D"/>
    <w:rsid w:val="00746810"/>
    <w:rsid w:val="007472B9"/>
    <w:rsid w:val="00763B30"/>
    <w:rsid w:val="00766A71"/>
    <w:rsid w:val="007758DB"/>
    <w:rsid w:val="007762FA"/>
    <w:rsid w:val="00780F5C"/>
    <w:rsid w:val="007839CD"/>
    <w:rsid w:val="00784166"/>
    <w:rsid w:val="00784366"/>
    <w:rsid w:val="007874E0"/>
    <w:rsid w:val="00795127"/>
    <w:rsid w:val="007A6334"/>
    <w:rsid w:val="007A6ED7"/>
    <w:rsid w:val="007B5890"/>
    <w:rsid w:val="007B65CC"/>
    <w:rsid w:val="007C27D8"/>
    <w:rsid w:val="007C598D"/>
    <w:rsid w:val="007D1573"/>
    <w:rsid w:val="007D3621"/>
    <w:rsid w:val="007E01C3"/>
    <w:rsid w:val="007E645B"/>
    <w:rsid w:val="007F078A"/>
    <w:rsid w:val="007F2ADA"/>
    <w:rsid w:val="007F3964"/>
    <w:rsid w:val="007F3C5D"/>
    <w:rsid w:val="007F59CA"/>
    <w:rsid w:val="007F69A9"/>
    <w:rsid w:val="007F70C0"/>
    <w:rsid w:val="00802D13"/>
    <w:rsid w:val="00805B76"/>
    <w:rsid w:val="00812D51"/>
    <w:rsid w:val="00816D09"/>
    <w:rsid w:val="0083160A"/>
    <w:rsid w:val="00831B66"/>
    <w:rsid w:val="00832351"/>
    <w:rsid w:val="00834B93"/>
    <w:rsid w:val="0083600F"/>
    <w:rsid w:val="008422F9"/>
    <w:rsid w:val="00842F40"/>
    <w:rsid w:val="008432B4"/>
    <w:rsid w:val="00843A3B"/>
    <w:rsid w:val="00845005"/>
    <w:rsid w:val="00850155"/>
    <w:rsid w:val="008512DF"/>
    <w:rsid w:val="00851D80"/>
    <w:rsid w:val="008551C4"/>
    <w:rsid w:val="00860F2A"/>
    <w:rsid w:val="00862F3A"/>
    <w:rsid w:val="008653C1"/>
    <w:rsid w:val="008663A0"/>
    <w:rsid w:val="00875336"/>
    <w:rsid w:val="008761E3"/>
    <w:rsid w:val="00881502"/>
    <w:rsid w:val="0088323C"/>
    <w:rsid w:val="00885C25"/>
    <w:rsid w:val="008A0736"/>
    <w:rsid w:val="008A080B"/>
    <w:rsid w:val="008B1EE7"/>
    <w:rsid w:val="008B2C30"/>
    <w:rsid w:val="008B6A86"/>
    <w:rsid w:val="008B739A"/>
    <w:rsid w:val="008B7F19"/>
    <w:rsid w:val="008C5D53"/>
    <w:rsid w:val="008D0438"/>
    <w:rsid w:val="008D2B03"/>
    <w:rsid w:val="008D76F0"/>
    <w:rsid w:val="008D7CD3"/>
    <w:rsid w:val="008E00CC"/>
    <w:rsid w:val="008E79FD"/>
    <w:rsid w:val="008F0D20"/>
    <w:rsid w:val="008F12A9"/>
    <w:rsid w:val="008F3680"/>
    <w:rsid w:val="00904EF5"/>
    <w:rsid w:val="0091457B"/>
    <w:rsid w:val="00921F38"/>
    <w:rsid w:val="00927FB3"/>
    <w:rsid w:val="00933555"/>
    <w:rsid w:val="0095303B"/>
    <w:rsid w:val="009570F5"/>
    <w:rsid w:val="009609AF"/>
    <w:rsid w:val="00971A66"/>
    <w:rsid w:val="00972258"/>
    <w:rsid w:val="0098209F"/>
    <w:rsid w:val="00984CEA"/>
    <w:rsid w:val="009921FC"/>
    <w:rsid w:val="00994D53"/>
    <w:rsid w:val="00994EE4"/>
    <w:rsid w:val="009A0906"/>
    <w:rsid w:val="009A7420"/>
    <w:rsid w:val="009B10FF"/>
    <w:rsid w:val="009B6654"/>
    <w:rsid w:val="009B75B8"/>
    <w:rsid w:val="009B7898"/>
    <w:rsid w:val="009C6721"/>
    <w:rsid w:val="009D07DC"/>
    <w:rsid w:val="009D34DE"/>
    <w:rsid w:val="009D54BC"/>
    <w:rsid w:val="009D6EAE"/>
    <w:rsid w:val="009E3E30"/>
    <w:rsid w:val="009E4F67"/>
    <w:rsid w:val="009F2E07"/>
    <w:rsid w:val="009F74D2"/>
    <w:rsid w:val="009F796C"/>
    <w:rsid w:val="00A02D88"/>
    <w:rsid w:val="00A05032"/>
    <w:rsid w:val="00A15C49"/>
    <w:rsid w:val="00A348A8"/>
    <w:rsid w:val="00A4041D"/>
    <w:rsid w:val="00A70DEC"/>
    <w:rsid w:val="00A728C4"/>
    <w:rsid w:val="00A82205"/>
    <w:rsid w:val="00A837CE"/>
    <w:rsid w:val="00A85C51"/>
    <w:rsid w:val="00A85FA1"/>
    <w:rsid w:val="00A918FA"/>
    <w:rsid w:val="00A9386E"/>
    <w:rsid w:val="00A976E2"/>
    <w:rsid w:val="00AA00C2"/>
    <w:rsid w:val="00AA3DFD"/>
    <w:rsid w:val="00AA3F8E"/>
    <w:rsid w:val="00AA6241"/>
    <w:rsid w:val="00AB224D"/>
    <w:rsid w:val="00AB28FA"/>
    <w:rsid w:val="00AB2CA3"/>
    <w:rsid w:val="00AB364F"/>
    <w:rsid w:val="00AB47E7"/>
    <w:rsid w:val="00AB7854"/>
    <w:rsid w:val="00AC4EB0"/>
    <w:rsid w:val="00AC74ED"/>
    <w:rsid w:val="00AC7A56"/>
    <w:rsid w:val="00AD2FA6"/>
    <w:rsid w:val="00AE1305"/>
    <w:rsid w:val="00AE1583"/>
    <w:rsid w:val="00AE2A43"/>
    <w:rsid w:val="00AE30CB"/>
    <w:rsid w:val="00AE64D2"/>
    <w:rsid w:val="00AE704E"/>
    <w:rsid w:val="00AF3C79"/>
    <w:rsid w:val="00AF496C"/>
    <w:rsid w:val="00B10D1F"/>
    <w:rsid w:val="00B11172"/>
    <w:rsid w:val="00B35508"/>
    <w:rsid w:val="00B476B4"/>
    <w:rsid w:val="00B500F5"/>
    <w:rsid w:val="00B5126D"/>
    <w:rsid w:val="00B56BD9"/>
    <w:rsid w:val="00B60F8F"/>
    <w:rsid w:val="00B738F3"/>
    <w:rsid w:val="00B80A57"/>
    <w:rsid w:val="00B81DD6"/>
    <w:rsid w:val="00B83107"/>
    <w:rsid w:val="00B84AB1"/>
    <w:rsid w:val="00B93CDC"/>
    <w:rsid w:val="00B9473C"/>
    <w:rsid w:val="00B96855"/>
    <w:rsid w:val="00B974FB"/>
    <w:rsid w:val="00B97D5D"/>
    <w:rsid w:val="00BA2175"/>
    <w:rsid w:val="00BA2CAE"/>
    <w:rsid w:val="00BB248B"/>
    <w:rsid w:val="00BB2BB2"/>
    <w:rsid w:val="00BB2FE1"/>
    <w:rsid w:val="00BB6715"/>
    <w:rsid w:val="00BC0A08"/>
    <w:rsid w:val="00BC7043"/>
    <w:rsid w:val="00BC7192"/>
    <w:rsid w:val="00BD0D62"/>
    <w:rsid w:val="00BD10C4"/>
    <w:rsid w:val="00BD37D9"/>
    <w:rsid w:val="00BD64D2"/>
    <w:rsid w:val="00BD7FF2"/>
    <w:rsid w:val="00BE122C"/>
    <w:rsid w:val="00BE24B5"/>
    <w:rsid w:val="00C00249"/>
    <w:rsid w:val="00C007F4"/>
    <w:rsid w:val="00C106A0"/>
    <w:rsid w:val="00C163F0"/>
    <w:rsid w:val="00C208E5"/>
    <w:rsid w:val="00C241DD"/>
    <w:rsid w:val="00C34C77"/>
    <w:rsid w:val="00C40145"/>
    <w:rsid w:val="00C41369"/>
    <w:rsid w:val="00C50DA0"/>
    <w:rsid w:val="00C53D4E"/>
    <w:rsid w:val="00C55785"/>
    <w:rsid w:val="00C60443"/>
    <w:rsid w:val="00C636E8"/>
    <w:rsid w:val="00C715BC"/>
    <w:rsid w:val="00C77127"/>
    <w:rsid w:val="00C855A4"/>
    <w:rsid w:val="00C91703"/>
    <w:rsid w:val="00C9592E"/>
    <w:rsid w:val="00CA52C4"/>
    <w:rsid w:val="00CA6D65"/>
    <w:rsid w:val="00CB23E3"/>
    <w:rsid w:val="00CB26A3"/>
    <w:rsid w:val="00CB2717"/>
    <w:rsid w:val="00CB38CB"/>
    <w:rsid w:val="00CB550F"/>
    <w:rsid w:val="00CB6DC1"/>
    <w:rsid w:val="00CC590F"/>
    <w:rsid w:val="00CD08E7"/>
    <w:rsid w:val="00CD79AA"/>
    <w:rsid w:val="00CE2854"/>
    <w:rsid w:val="00D027B5"/>
    <w:rsid w:val="00D03E9B"/>
    <w:rsid w:val="00D0757F"/>
    <w:rsid w:val="00D07FBC"/>
    <w:rsid w:val="00D111BD"/>
    <w:rsid w:val="00D135DB"/>
    <w:rsid w:val="00D1489D"/>
    <w:rsid w:val="00D17043"/>
    <w:rsid w:val="00D363BC"/>
    <w:rsid w:val="00D3650E"/>
    <w:rsid w:val="00D37492"/>
    <w:rsid w:val="00D41255"/>
    <w:rsid w:val="00D42C40"/>
    <w:rsid w:val="00D62446"/>
    <w:rsid w:val="00D62868"/>
    <w:rsid w:val="00D641CB"/>
    <w:rsid w:val="00D6770C"/>
    <w:rsid w:val="00D70C47"/>
    <w:rsid w:val="00D738CE"/>
    <w:rsid w:val="00D73949"/>
    <w:rsid w:val="00D75F1D"/>
    <w:rsid w:val="00D7649F"/>
    <w:rsid w:val="00D77133"/>
    <w:rsid w:val="00D856D4"/>
    <w:rsid w:val="00D9383D"/>
    <w:rsid w:val="00DC2137"/>
    <w:rsid w:val="00DC2197"/>
    <w:rsid w:val="00DD20A8"/>
    <w:rsid w:val="00DD5423"/>
    <w:rsid w:val="00DE58F1"/>
    <w:rsid w:val="00DE6DA2"/>
    <w:rsid w:val="00DF4A96"/>
    <w:rsid w:val="00E00AF1"/>
    <w:rsid w:val="00E011E5"/>
    <w:rsid w:val="00E01261"/>
    <w:rsid w:val="00E0449F"/>
    <w:rsid w:val="00E04E08"/>
    <w:rsid w:val="00E05C46"/>
    <w:rsid w:val="00E17086"/>
    <w:rsid w:val="00E21359"/>
    <w:rsid w:val="00E21468"/>
    <w:rsid w:val="00E25EFD"/>
    <w:rsid w:val="00E306CB"/>
    <w:rsid w:val="00E40078"/>
    <w:rsid w:val="00E46FD3"/>
    <w:rsid w:val="00E5127B"/>
    <w:rsid w:val="00E52314"/>
    <w:rsid w:val="00E533F3"/>
    <w:rsid w:val="00E5568D"/>
    <w:rsid w:val="00E56D4D"/>
    <w:rsid w:val="00E70CEE"/>
    <w:rsid w:val="00E82223"/>
    <w:rsid w:val="00E95ADA"/>
    <w:rsid w:val="00E97800"/>
    <w:rsid w:val="00EB01EB"/>
    <w:rsid w:val="00EB14C1"/>
    <w:rsid w:val="00EB219E"/>
    <w:rsid w:val="00EB3C85"/>
    <w:rsid w:val="00EB4CAF"/>
    <w:rsid w:val="00EB4FCC"/>
    <w:rsid w:val="00EB7B05"/>
    <w:rsid w:val="00EC10AD"/>
    <w:rsid w:val="00EC3931"/>
    <w:rsid w:val="00EC6AB9"/>
    <w:rsid w:val="00ED0EDB"/>
    <w:rsid w:val="00ED49A8"/>
    <w:rsid w:val="00EF1020"/>
    <w:rsid w:val="00EF1E5E"/>
    <w:rsid w:val="00EF2FC6"/>
    <w:rsid w:val="00EF6BC6"/>
    <w:rsid w:val="00F025A6"/>
    <w:rsid w:val="00F02BF6"/>
    <w:rsid w:val="00F04A47"/>
    <w:rsid w:val="00F17812"/>
    <w:rsid w:val="00F17BBF"/>
    <w:rsid w:val="00F25E75"/>
    <w:rsid w:val="00F31945"/>
    <w:rsid w:val="00F40FAF"/>
    <w:rsid w:val="00F42483"/>
    <w:rsid w:val="00F42535"/>
    <w:rsid w:val="00F47810"/>
    <w:rsid w:val="00F47B53"/>
    <w:rsid w:val="00F56B1A"/>
    <w:rsid w:val="00F64BC3"/>
    <w:rsid w:val="00F66738"/>
    <w:rsid w:val="00F72CD9"/>
    <w:rsid w:val="00F76560"/>
    <w:rsid w:val="00F848E1"/>
    <w:rsid w:val="00F85DA8"/>
    <w:rsid w:val="00F85EBA"/>
    <w:rsid w:val="00F97A40"/>
    <w:rsid w:val="00F97E6E"/>
    <w:rsid w:val="00FA388D"/>
    <w:rsid w:val="00FA4DBF"/>
    <w:rsid w:val="00FA7221"/>
    <w:rsid w:val="00FB2416"/>
    <w:rsid w:val="00FC31AA"/>
    <w:rsid w:val="00FC58B8"/>
    <w:rsid w:val="00FC5D21"/>
    <w:rsid w:val="00FC70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unhideWhenUsed/>
    <w:rsid w:val="00A837CE"/>
    <w:rPr>
      <w:sz w:val="20"/>
      <w:szCs w:val="20"/>
      <w:lang w:val="es-ES"/>
    </w:rPr>
  </w:style>
  <w:style w:type="character" w:customStyle="1" w:styleId="TextonotapieCar">
    <w:name w:val="Texto nota pie Car"/>
    <w:basedOn w:val="Fuentedeprrafopredeter"/>
    <w:link w:val="Textonotapie"/>
    <w:uiPriority w:val="99"/>
    <w:rsid w:val="00A837CE"/>
    <w:rPr>
      <w:sz w:val="20"/>
      <w:szCs w:val="20"/>
      <w:lang w:val="es-ES"/>
    </w:rPr>
  </w:style>
  <w:style w:type="character" w:styleId="Refdenotaalpie">
    <w:name w:val="footnote reference"/>
    <w:basedOn w:val="Fuentedeprrafopredeter"/>
    <w:uiPriority w:val="99"/>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9921FC"/>
    <w:pPr>
      <w:tabs>
        <w:tab w:val="center" w:pos="4419"/>
        <w:tab w:val="right" w:pos="8838"/>
      </w:tabs>
    </w:pPr>
  </w:style>
  <w:style w:type="character" w:customStyle="1" w:styleId="PiedepginaCar">
    <w:name w:val="Pie de página Car"/>
    <w:basedOn w:val="Fuentedeprrafopredeter"/>
    <w:link w:val="Piedepgina"/>
    <w:uiPriority w:val="99"/>
    <w:rsid w:val="009921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879"/>
    <w:pPr>
      <w:spacing w:after="0" w:line="240" w:lineRule="auto"/>
    </w:pPr>
  </w:style>
  <w:style w:type="paragraph" w:styleId="Ttulo1">
    <w:name w:val="heading 1"/>
    <w:basedOn w:val="Normal"/>
    <w:next w:val="Normal"/>
    <w:link w:val="Ttulo1Car"/>
    <w:uiPriority w:val="9"/>
    <w:qFormat/>
    <w:rsid w:val="006535D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535D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34879"/>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734879"/>
    <w:rPr>
      <w:rFonts w:ascii="Times New Roman" w:eastAsia="PMingLiU" w:hAnsi="Times New Roman" w:cs="Times New Roman"/>
      <w:sz w:val="24"/>
      <w:szCs w:val="24"/>
      <w:lang w:val="es-ES" w:eastAsia="zh-TW"/>
    </w:rPr>
  </w:style>
  <w:style w:type="paragraph" w:styleId="Sinespaciado">
    <w:name w:val="No Spacing"/>
    <w:uiPriority w:val="1"/>
    <w:qFormat/>
    <w:rsid w:val="00734879"/>
    <w:pPr>
      <w:spacing w:after="0" w:line="240" w:lineRule="auto"/>
    </w:pPr>
    <w:rPr>
      <w:lang w:val="es-ES"/>
    </w:rPr>
  </w:style>
  <w:style w:type="paragraph" w:styleId="Prrafodelista">
    <w:name w:val="List Paragraph"/>
    <w:basedOn w:val="Normal"/>
    <w:uiPriority w:val="34"/>
    <w:qFormat/>
    <w:rsid w:val="00734879"/>
    <w:pPr>
      <w:ind w:left="720"/>
      <w:contextualSpacing/>
    </w:pPr>
  </w:style>
  <w:style w:type="paragraph" w:styleId="Textodeglobo">
    <w:name w:val="Balloon Text"/>
    <w:basedOn w:val="Normal"/>
    <w:link w:val="TextodegloboCar"/>
    <w:uiPriority w:val="99"/>
    <w:semiHidden/>
    <w:unhideWhenUsed/>
    <w:rsid w:val="005A12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12A9"/>
    <w:rPr>
      <w:rFonts w:ascii="Segoe UI" w:hAnsi="Segoe UI" w:cs="Segoe UI"/>
      <w:sz w:val="18"/>
      <w:szCs w:val="18"/>
    </w:rPr>
  </w:style>
  <w:style w:type="paragraph" w:customStyle="1" w:styleId="Textoindependiente21">
    <w:name w:val="Texto independiente 21"/>
    <w:basedOn w:val="Normal"/>
    <w:rsid w:val="00A837CE"/>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unhideWhenUsed/>
    <w:rsid w:val="00A837CE"/>
    <w:rPr>
      <w:sz w:val="20"/>
      <w:szCs w:val="20"/>
      <w:lang w:val="es-ES"/>
    </w:rPr>
  </w:style>
  <w:style w:type="character" w:customStyle="1" w:styleId="TextonotapieCar">
    <w:name w:val="Texto nota pie Car"/>
    <w:basedOn w:val="Fuentedeprrafopredeter"/>
    <w:link w:val="Textonotapie"/>
    <w:uiPriority w:val="99"/>
    <w:rsid w:val="00A837CE"/>
    <w:rPr>
      <w:sz w:val="20"/>
      <w:szCs w:val="20"/>
      <w:lang w:val="es-ES"/>
    </w:rPr>
  </w:style>
  <w:style w:type="character" w:styleId="Refdenotaalpie">
    <w:name w:val="footnote reference"/>
    <w:basedOn w:val="Fuentedeprrafopredeter"/>
    <w:uiPriority w:val="99"/>
    <w:unhideWhenUsed/>
    <w:rsid w:val="00A837CE"/>
    <w:rPr>
      <w:vertAlign w:val="superscript"/>
    </w:rPr>
  </w:style>
  <w:style w:type="paragraph" w:customStyle="1" w:styleId="Estilo">
    <w:name w:val="Estilo"/>
    <w:basedOn w:val="Sinespaciado"/>
    <w:link w:val="EstiloCar"/>
    <w:qFormat/>
    <w:rsid w:val="00A837CE"/>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A837CE"/>
    <w:rPr>
      <w:rFonts w:ascii="Arial" w:eastAsiaTheme="minorEastAsia" w:hAnsi="Arial"/>
      <w:sz w:val="24"/>
      <w:lang w:eastAsia="es-MX"/>
    </w:rPr>
  </w:style>
  <w:style w:type="paragraph" w:styleId="Sangradetextonormal">
    <w:name w:val="Body Text Indent"/>
    <w:basedOn w:val="Normal"/>
    <w:link w:val="SangradetextonormalCar"/>
    <w:uiPriority w:val="99"/>
    <w:unhideWhenUsed/>
    <w:rsid w:val="00A837CE"/>
    <w:pPr>
      <w:spacing w:after="120"/>
      <w:ind w:left="283"/>
    </w:pPr>
  </w:style>
  <w:style w:type="character" w:customStyle="1" w:styleId="SangradetextonormalCar">
    <w:name w:val="Sangría de texto normal Car"/>
    <w:basedOn w:val="Fuentedeprrafopredeter"/>
    <w:link w:val="Sangradetextonormal"/>
    <w:uiPriority w:val="99"/>
    <w:rsid w:val="00A837CE"/>
  </w:style>
  <w:style w:type="paragraph" w:styleId="Textoindependienteprimerasangra2">
    <w:name w:val="Body Text First Indent 2"/>
    <w:basedOn w:val="Sangradetextonormal"/>
    <w:link w:val="Textoindependienteprimerasangra2Car"/>
    <w:uiPriority w:val="99"/>
    <w:unhideWhenUsed/>
    <w:rsid w:val="00A837C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A837CE"/>
  </w:style>
  <w:style w:type="character" w:customStyle="1" w:styleId="Ttulo1Car">
    <w:name w:val="Título 1 Car"/>
    <w:basedOn w:val="Fuentedeprrafopredeter"/>
    <w:link w:val="Ttulo1"/>
    <w:uiPriority w:val="9"/>
    <w:rsid w:val="006535D7"/>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6535D7"/>
    <w:rPr>
      <w:rFonts w:asciiTheme="majorHAnsi" w:eastAsiaTheme="majorEastAsia" w:hAnsiTheme="majorHAnsi" w:cstheme="majorBidi"/>
      <w:color w:val="365F91" w:themeColor="accent1" w:themeShade="BF"/>
      <w:sz w:val="26"/>
      <w:szCs w:val="26"/>
    </w:rPr>
  </w:style>
  <w:style w:type="paragraph" w:styleId="Textoindependiente">
    <w:name w:val="Body Text"/>
    <w:basedOn w:val="Normal"/>
    <w:link w:val="TextoindependienteCar"/>
    <w:uiPriority w:val="99"/>
    <w:unhideWhenUsed/>
    <w:rsid w:val="006535D7"/>
    <w:pPr>
      <w:spacing w:after="120"/>
    </w:pPr>
  </w:style>
  <w:style w:type="character" w:customStyle="1" w:styleId="TextoindependienteCar">
    <w:name w:val="Texto independiente Car"/>
    <w:basedOn w:val="Fuentedeprrafopredeter"/>
    <w:link w:val="Textoindependiente"/>
    <w:uiPriority w:val="99"/>
    <w:rsid w:val="006535D7"/>
  </w:style>
  <w:style w:type="paragraph" w:styleId="Piedepgina">
    <w:name w:val="footer"/>
    <w:basedOn w:val="Normal"/>
    <w:link w:val="PiedepginaCar"/>
    <w:uiPriority w:val="99"/>
    <w:unhideWhenUsed/>
    <w:rsid w:val="009921FC"/>
    <w:pPr>
      <w:tabs>
        <w:tab w:val="center" w:pos="4419"/>
        <w:tab w:val="right" w:pos="8838"/>
      </w:tabs>
    </w:pPr>
  </w:style>
  <w:style w:type="character" w:customStyle="1" w:styleId="PiedepginaCar">
    <w:name w:val="Pie de página Car"/>
    <w:basedOn w:val="Fuentedeprrafopredeter"/>
    <w:link w:val="Piedepgina"/>
    <w:uiPriority w:val="99"/>
    <w:rsid w:val="00992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7E9EE-0652-4FEB-A787-F716D0EE4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12</Pages>
  <Words>4169</Words>
  <Characters>22934</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TCA-Admin</cp:lastModifiedBy>
  <cp:revision>22</cp:revision>
  <cp:lastPrinted>2019-04-09T16:40:00Z</cp:lastPrinted>
  <dcterms:created xsi:type="dcterms:W3CDTF">2019-03-12T19:56:00Z</dcterms:created>
  <dcterms:modified xsi:type="dcterms:W3CDTF">2019-04-09T16:40:00Z</dcterms:modified>
</cp:coreProperties>
</file>