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C64033" w:rsidRDefault="00E671E1" w:rsidP="004B0467">
      <w:pPr>
        <w:pStyle w:val="corte4fondo"/>
        <w:spacing w:line="240" w:lineRule="auto"/>
        <w:ind w:left="4820" w:right="51" w:firstLine="0"/>
        <w:rPr>
          <w:rFonts w:cs="Arial"/>
          <w:b/>
          <w:sz w:val="20"/>
        </w:rPr>
      </w:pPr>
      <w:bookmarkStart w:id="0" w:name="_GoBack"/>
      <w:bookmarkEnd w:id="0"/>
      <w:r w:rsidRPr="00C64033">
        <w:rPr>
          <w:rFonts w:cs="Arial"/>
          <w:b/>
          <w:sz w:val="20"/>
        </w:rPr>
        <w:t>QUINTA SALA UNITARIA DE PRIMERA INSTANCIA DEL TRIBUNAL DE</w:t>
      </w:r>
      <w:r w:rsidR="00E30435">
        <w:rPr>
          <w:rFonts w:cs="Arial"/>
          <w:b/>
          <w:sz w:val="20"/>
        </w:rPr>
        <w:t xml:space="preserve"> JUSTICIA ADMINISTRATIVA DEL </w:t>
      </w:r>
      <w:r w:rsidRPr="00C64033">
        <w:rPr>
          <w:rFonts w:cs="Arial"/>
          <w:b/>
          <w:sz w:val="20"/>
        </w:rPr>
        <w:t>ESTADO DE OAXACA</w:t>
      </w:r>
      <w:r w:rsidR="002C7A0D" w:rsidRPr="00C64033">
        <w:rPr>
          <w:rFonts w:cs="Arial"/>
          <w:b/>
          <w:sz w:val="20"/>
        </w:rPr>
        <w:t>.</w:t>
      </w:r>
    </w:p>
    <w:p w:rsidR="00E671E1" w:rsidRPr="00C64033" w:rsidRDefault="00E671E1" w:rsidP="00CB25EF">
      <w:pPr>
        <w:pStyle w:val="corte4fondo"/>
        <w:spacing w:line="240" w:lineRule="auto"/>
        <w:ind w:left="2552" w:right="51" w:firstLine="0"/>
        <w:rPr>
          <w:rFonts w:cs="Arial"/>
          <w:b/>
          <w:sz w:val="20"/>
        </w:rPr>
      </w:pPr>
    </w:p>
    <w:p w:rsidR="00E671E1" w:rsidRPr="00C64033" w:rsidRDefault="00E671E1" w:rsidP="004B0467">
      <w:pPr>
        <w:pStyle w:val="corte4fondo"/>
        <w:spacing w:line="240" w:lineRule="auto"/>
        <w:ind w:left="4820" w:right="51" w:firstLine="0"/>
        <w:rPr>
          <w:rFonts w:cs="Arial"/>
          <w:sz w:val="20"/>
        </w:rPr>
      </w:pPr>
      <w:r w:rsidRPr="00C64033">
        <w:rPr>
          <w:rFonts w:cs="Arial"/>
          <w:b/>
          <w:sz w:val="20"/>
        </w:rPr>
        <w:t>JUICIO DE NULIDAD</w:t>
      </w:r>
      <w:r w:rsidRPr="00C64033">
        <w:rPr>
          <w:rFonts w:cs="Arial"/>
          <w:sz w:val="20"/>
        </w:rPr>
        <w:t xml:space="preserve">: </w:t>
      </w:r>
      <w:r w:rsidR="00BB7DDC">
        <w:rPr>
          <w:rFonts w:cs="Arial"/>
          <w:sz w:val="20"/>
        </w:rPr>
        <w:t>320</w:t>
      </w:r>
      <w:r w:rsidR="00761695" w:rsidRPr="00C64033">
        <w:rPr>
          <w:rFonts w:cs="Arial"/>
          <w:sz w:val="20"/>
        </w:rPr>
        <w:t>/2016</w:t>
      </w:r>
      <w:r w:rsidR="00BB7DDC">
        <w:rPr>
          <w:rFonts w:cs="Arial"/>
          <w:sz w:val="20"/>
        </w:rPr>
        <w:t xml:space="preserve"> antes 0252/2015</w:t>
      </w:r>
    </w:p>
    <w:p w:rsidR="00761695" w:rsidRPr="00C64033" w:rsidRDefault="00761695" w:rsidP="00761695">
      <w:pPr>
        <w:pStyle w:val="corte4fondo"/>
        <w:spacing w:line="240" w:lineRule="auto"/>
        <w:ind w:left="2552" w:right="51" w:firstLine="0"/>
        <w:rPr>
          <w:rFonts w:cs="Arial"/>
          <w:sz w:val="20"/>
        </w:rPr>
      </w:pPr>
    </w:p>
    <w:p w:rsidR="00E671E1" w:rsidRPr="00C64033" w:rsidRDefault="00E671E1" w:rsidP="004B0467">
      <w:pPr>
        <w:pStyle w:val="corte4fondo"/>
        <w:spacing w:line="240" w:lineRule="auto"/>
        <w:ind w:left="4820" w:right="51" w:firstLine="0"/>
        <w:rPr>
          <w:rFonts w:cs="Arial"/>
          <w:sz w:val="20"/>
        </w:rPr>
      </w:pPr>
      <w:r w:rsidRPr="00C64033">
        <w:rPr>
          <w:rFonts w:cs="Arial"/>
          <w:b/>
          <w:sz w:val="20"/>
        </w:rPr>
        <w:t>ACTOR:</w:t>
      </w:r>
      <w:r w:rsidR="00BB7DDC">
        <w:rPr>
          <w:rFonts w:cs="Arial"/>
          <w:b/>
          <w:sz w:val="20"/>
        </w:rPr>
        <w:t xml:space="preserve"> </w:t>
      </w:r>
      <w:r w:rsidR="0066595F">
        <w:rPr>
          <w:rFonts w:cs="Arial"/>
          <w:b/>
          <w:szCs w:val="24"/>
        </w:rPr>
        <w:t>**********</w:t>
      </w:r>
      <w:r w:rsidR="00BB7DDC">
        <w:rPr>
          <w:rFonts w:cs="Arial"/>
          <w:b/>
          <w:sz w:val="20"/>
        </w:rPr>
        <w:t>.</w:t>
      </w:r>
    </w:p>
    <w:p w:rsidR="00E671E1" w:rsidRPr="00C64033" w:rsidRDefault="00E671E1" w:rsidP="00CB25EF">
      <w:pPr>
        <w:pStyle w:val="corte4fondo"/>
        <w:spacing w:line="240" w:lineRule="auto"/>
        <w:ind w:left="2552" w:right="51" w:firstLine="0"/>
        <w:rPr>
          <w:rFonts w:cs="Arial"/>
          <w:b/>
          <w:i/>
          <w:sz w:val="20"/>
        </w:rPr>
      </w:pPr>
      <w:r w:rsidRPr="00C64033">
        <w:rPr>
          <w:rFonts w:cs="Arial"/>
          <w:b/>
          <w:i/>
          <w:sz w:val="20"/>
        </w:rPr>
        <w:t xml:space="preserve"> </w:t>
      </w:r>
    </w:p>
    <w:p w:rsidR="004B0467" w:rsidRPr="008673E0" w:rsidRDefault="00921F9C" w:rsidP="008673E0">
      <w:pPr>
        <w:pStyle w:val="corte4fondo"/>
        <w:spacing w:line="240" w:lineRule="auto"/>
        <w:ind w:left="4820" w:right="51" w:firstLine="0"/>
        <w:rPr>
          <w:rFonts w:cs="Arial"/>
          <w:b/>
          <w:sz w:val="20"/>
        </w:rPr>
      </w:pPr>
      <w:r w:rsidRPr="00C64033">
        <w:rPr>
          <w:rFonts w:cs="Arial"/>
          <w:b/>
          <w:sz w:val="20"/>
        </w:rPr>
        <w:t xml:space="preserve">AUTORIDADES DEMANDADAS: </w:t>
      </w:r>
      <w:r w:rsidR="008673E0">
        <w:rPr>
          <w:rFonts w:cs="Arial"/>
          <w:b/>
          <w:sz w:val="20"/>
        </w:rPr>
        <w:t xml:space="preserve">COORDINADOR DEL CENTRO DE DESARROLLO INFANTIL (C.E.N.D.I.) DE LA SECRETARÍA DE </w:t>
      </w:r>
      <w:r w:rsidRPr="008673E0">
        <w:rPr>
          <w:rFonts w:cs="Arial"/>
          <w:b/>
          <w:sz w:val="20"/>
        </w:rPr>
        <w:t>SEGURID</w:t>
      </w:r>
      <w:r w:rsidR="004B0467" w:rsidRPr="008673E0">
        <w:rPr>
          <w:rFonts w:cs="Arial"/>
          <w:b/>
          <w:sz w:val="20"/>
        </w:rPr>
        <w:t>AD PÚBLICA DEL ESTADO DE OAXACA</w:t>
      </w:r>
      <w:r w:rsidR="008673E0" w:rsidRPr="008673E0">
        <w:rPr>
          <w:rFonts w:cs="Arial"/>
          <w:b/>
          <w:sz w:val="20"/>
        </w:rPr>
        <w:t xml:space="preserve">. </w:t>
      </w:r>
    </w:p>
    <w:p w:rsidR="00C64033" w:rsidRDefault="00C64033" w:rsidP="00CB25EF">
      <w:pPr>
        <w:pStyle w:val="corte4fondo"/>
        <w:spacing w:line="240" w:lineRule="auto"/>
        <w:ind w:left="2552" w:right="51" w:firstLine="0"/>
        <w:rPr>
          <w:rFonts w:cs="Arial"/>
          <w:b/>
          <w:sz w:val="20"/>
        </w:rPr>
      </w:pPr>
    </w:p>
    <w:p w:rsidR="00E621B3" w:rsidRPr="008673E0" w:rsidRDefault="00E621B3" w:rsidP="00CB25EF">
      <w:pPr>
        <w:pStyle w:val="corte4fondo"/>
        <w:spacing w:line="240" w:lineRule="auto"/>
        <w:ind w:left="2552" w:right="51" w:firstLine="0"/>
        <w:rPr>
          <w:rFonts w:cs="Arial"/>
          <w:b/>
          <w:sz w:val="20"/>
        </w:rPr>
      </w:pPr>
    </w:p>
    <w:p w:rsidR="00E671E1" w:rsidRPr="00C64033" w:rsidRDefault="00E671E1" w:rsidP="00E671E1">
      <w:pPr>
        <w:pStyle w:val="BodyText2"/>
        <w:spacing w:line="360" w:lineRule="auto"/>
        <w:ind w:right="-567" w:firstLine="0"/>
        <w:rPr>
          <w:rFonts w:ascii="Arial" w:hAnsi="Arial" w:cs="Arial"/>
          <w:b/>
          <w:sz w:val="20"/>
          <w:lang w:val="es-ES_tradnl"/>
        </w:rPr>
      </w:pPr>
    </w:p>
    <w:p w:rsidR="00E671E1" w:rsidRPr="00AC7EE9" w:rsidRDefault="00E671E1" w:rsidP="00E671E1">
      <w:pPr>
        <w:pStyle w:val="BodyText2"/>
        <w:spacing w:line="360" w:lineRule="auto"/>
        <w:ind w:firstLine="0"/>
        <w:rPr>
          <w:rFonts w:ascii="Arial" w:hAnsi="Arial" w:cs="Arial"/>
          <w:szCs w:val="24"/>
        </w:rPr>
      </w:pPr>
      <w:r w:rsidRPr="00AC7EE9">
        <w:rPr>
          <w:rFonts w:ascii="Arial" w:hAnsi="Arial" w:cs="Arial"/>
          <w:b/>
          <w:szCs w:val="24"/>
        </w:rPr>
        <w:t>OAXACA DE JUÁREZ, OAXACA,</w:t>
      </w:r>
      <w:r w:rsidR="00B8697F">
        <w:rPr>
          <w:rFonts w:ascii="Arial" w:hAnsi="Arial" w:cs="Arial"/>
          <w:b/>
          <w:szCs w:val="24"/>
        </w:rPr>
        <w:t xml:space="preserve"> DISTRITO DEL CENTRO A</w:t>
      </w:r>
      <w:r w:rsidR="00FE7D79">
        <w:rPr>
          <w:rFonts w:ascii="Arial" w:hAnsi="Arial" w:cs="Arial"/>
          <w:b/>
          <w:szCs w:val="24"/>
        </w:rPr>
        <w:t xml:space="preserve"> </w:t>
      </w:r>
      <w:r w:rsidR="00A54F81">
        <w:rPr>
          <w:rFonts w:ascii="Arial" w:hAnsi="Arial" w:cs="Arial"/>
          <w:b/>
          <w:szCs w:val="24"/>
        </w:rPr>
        <w:t xml:space="preserve">VEINTIDOS </w:t>
      </w:r>
      <w:r w:rsidR="00E30435">
        <w:rPr>
          <w:rFonts w:ascii="Arial" w:hAnsi="Arial" w:cs="Arial"/>
          <w:b/>
          <w:szCs w:val="24"/>
        </w:rPr>
        <w:t>DE OCTU</w:t>
      </w:r>
      <w:r w:rsidR="008673E0">
        <w:rPr>
          <w:rFonts w:ascii="Arial" w:hAnsi="Arial" w:cs="Arial"/>
          <w:b/>
          <w:szCs w:val="24"/>
        </w:rPr>
        <w:t>BRE DE DOS MIL DIECIOCHO</w:t>
      </w:r>
      <w:r w:rsidR="0082043D" w:rsidRPr="00AC7EE9">
        <w:rPr>
          <w:rFonts w:ascii="Arial" w:hAnsi="Arial" w:cs="Arial"/>
          <w:b/>
          <w:szCs w:val="24"/>
        </w:rPr>
        <w:t xml:space="preserve"> (</w:t>
      </w:r>
      <w:r w:rsidR="00A54F81">
        <w:rPr>
          <w:rFonts w:ascii="Arial" w:hAnsi="Arial" w:cs="Arial"/>
          <w:b/>
          <w:szCs w:val="24"/>
        </w:rPr>
        <w:t>22</w:t>
      </w:r>
      <w:r w:rsidR="008673E0">
        <w:rPr>
          <w:rFonts w:ascii="Arial" w:hAnsi="Arial" w:cs="Arial"/>
          <w:b/>
          <w:szCs w:val="24"/>
        </w:rPr>
        <w:t>-10-2018</w:t>
      </w:r>
      <w:r w:rsidR="00C8368E" w:rsidRPr="00AC7EE9">
        <w:rPr>
          <w:rFonts w:ascii="Arial" w:hAnsi="Arial" w:cs="Arial"/>
          <w:b/>
          <w:szCs w:val="24"/>
        </w:rPr>
        <w:t>)</w:t>
      </w:r>
      <w:r w:rsidRPr="00AC7EE9">
        <w:rPr>
          <w:rFonts w:ascii="Arial" w:hAnsi="Arial" w:cs="Arial"/>
          <w:b/>
          <w:szCs w:val="24"/>
        </w:rPr>
        <w:t xml:space="preserve">. </w:t>
      </w:r>
      <w:r w:rsidRPr="00AC7EE9">
        <w:rPr>
          <w:rFonts w:ascii="Arial" w:hAnsi="Arial" w:cs="Arial"/>
          <w:szCs w:val="24"/>
        </w:rPr>
        <w:t xml:space="preserve">- - - - - - - - </w:t>
      </w:r>
      <w:r w:rsidR="002C7A0D" w:rsidRPr="00AC7EE9">
        <w:rPr>
          <w:rFonts w:ascii="Arial" w:hAnsi="Arial" w:cs="Arial"/>
          <w:szCs w:val="24"/>
        </w:rPr>
        <w:t xml:space="preserve">- - - - - - - </w:t>
      </w:r>
    </w:p>
    <w:p w:rsidR="00E621B3" w:rsidRDefault="00E621B3" w:rsidP="00AC7EE9">
      <w:pPr>
        <w:pStyle w:val="BodyText2"/>
        <w:spacing w:line="360" w:lineRule="auto"/>
        <w:ind w:firstLine="0"/>
        <w:rPr>
          <w:rFonts w:ascii="Arial" w:hAnsi="Arial" w:cs="Arial"/>
          <w:szCs w:val="24"/>
        </w:rPr>
      </w:pPr>
    </w:p>
    <w:p w:rsidR="00E621B3" w:rsidRDefault="00E671E1" w:rsidP="00AC7EE9">
      <w:pPr>
        <w:pStyle w:val="BodyText2"/>
        <w:spacing w:line="360" w:lineRule="auto"/>
        <w:ind w:firstLine="0"/>
        <w:rPr>
          <w:rFonts w:ascii="Arial" w:hAnsi="Arial" w:cs="Arial"/>
          <w:b/>
          <w:szCs w:val="24"/>
        </w:rPr>
      </w:pPr>
      <w:r w:rsidRPr="00AC7EE9">
        <w:rPr>
          <w:rFonts w:ascii="Arial" w:hAnsi="Arial" w:cs="Arial"/>
          <w:szCs w:val="24"/>
        </w:rPr>
        <w:tab/>
      </w:r>
      <w:r w:rsidR="00FC146D" w:rsidRPr="00AC7EE9">
        <w:rPr>
          <w:rFonts w:ascii="Arial" w:hAnsi="Arial" w:cs="Arial"/>
          <w:b/>
          <w:szCs w:val="24"/>
        </w:rPr>
        <w:tab/>
      </w:r>
    </w:p>
    <w:p w:rsidR="009643C3" w:rsidRPr="006D52A2" w:rsidRDefault="006F0180" w:rsidP="00AC7EE9">
      <w:pPr>
        <w:pStyle w:val="BodyText2"/>
        <w:spacing w:line="360" w:lineRule="auto"/>
        <w:ind w:firstLine="0"/>
        <w:rPr>
          <w:rFonts w:ascii="Arial" w:hAnsi="Arial" w:cs="Arial"/>
          <w:b/>
          <w:szCs w:val="24"/>
        </w:rPr>
      </w:pPr>
      <w:r w:rsidRPr="00AC7EE9">
        <w:rPr>
          <w:rFonts w:ascii="Arial" w:hAnsi="Arial" w:cs="Arial"/>
          <w:b/>
          <w:szCs w:val="24"/>
        </w:rPr>
        <w:t>V  I  S  T  O  S</w:t>
      </w:r>
      <w:r w:rsidR="00A87F63" w:rsidRPr="00AC7EE9">
        <w:rPr>
          <w:rFonts w:ascii="Arial" w:hAnsi="Arial" w:cs="Arial"/>
          <w:szCs w:val="24"/>
        </w:rPr>
        <w:t xml:space="preserve">  para resolver los autos del</w:t>
      </w:r>
      <w:r w:rsidR="00183229" w:rsidRPr="00AC7EE9">
        <w:rPr>
          <w:rFonts w:ascii="Arial" w:hAnsi="Arial" w:cs="Arial"/>
          <w:szCs w:val="24"/>
        </w:rPr>
        <w:t xml:space="preserve"> </w:t>
      </w:r>
      <w:r w:rsidR="00D47454" w:rsidRPr="00AC7EE9">
        <w:rPr>
          <w:rFonts w:ascii="Arial" w:hAnsi="Arial" w:cs="Arial"/>
          <w:szCs w:val="24"/>
        </w:rPr>
        <w:t>j</w:t>
      </w:r>
      <w:r w:rsidR="007E782A" w:rsidRPr="00AC7EE9">
        <w:rPr>
          <w:rFonts w:ascii="Arial" w:hAnsi="Arial" w:cs="Arial"/>
          <w:szCs w:val="24"/>
        </w:rPr>
        <w:t>uicio de nulidad de número</w:t>
      </w:r>
      <w:r w:rsidR="00065CEC" w:rsidRPr="00AC7EE9">
        <w:rPr>
          <w:rFonts w:ascii="Arial" w:hAnsi="Arial" w:cs="Arial"/>
          <w:szCs w:val="24"/>
        </w:rPr>
        <w:t xml:space="preserve"> </w:t>
      </w:r>
      <w:r w:rsidR="008673E0">
        <w:rPr>
          <w:rFonts w:ascii="Arial" w:hAnsi="Arial" w:cs="Arial"/>
          <w:szCs w:val="24"/>
        </w:rPr>
        <w:t>320</w:t>
      </w:r>
      <w:r w:rsidR="007E782A" w:rsidRPr="00AC7EE9">
        <w:rPr>
          <w:rFonts w:ascii="Arial" w:hAnsi="Arial" w:cs="Arial"/>
          <w:szCs w:val="24"/>
        </w:rPr>
        <w:t>/2016</w:t>
      </w:r>
      <w:r w:rsidR="008673E0">
        <w:rPr>
          <w:rFonts w:ascii="Arial" w:hAnsi="Arial" w:cs="Arial"/>
          <w:szCs w:val="24"/>
        </w:rPr>
        <w:t xml:space="preserve"> antes 252/2</w:t>
      </w:r>
      <w:r w:rsidR="00E30435">
        <w:rPr>
          <w:rFonts w:ascii="Arial" w:hAnsi="Arial" w:cs="Arial"/>
          <w:szCs w:val="24"/>
        </w:rPr>
        <w:t>0</w:t>
      </w:r>
      <w:r w:rsidR="008673E0">
        <w:rPr>
          <w:rFonts w:ascii="Arial" w:hAnsi="Arial" w:cs="Arial"/>
          <w:szCs w:val="24"/>
        </w:rPr>
        <w:t>15</w:t>
      </w:r>
      <w:r w:rsidR="002C7A0D" w:rsidRPr="00AC7EE9">
        <w:rPr>
          <w:rFonts w:ascii="Arial" w:hAnsi="Arial" w:cs="Arial"/>
          <w:szCs w:val="24"/>
        </w:rPr>
        <w:t>, promovido</w:t>
      </w:r>
      <w:r w:rsidR="007E782A" w:rsidRPr="00AC7EE9">
        <w:rPr>
          <w:rFonts w:ascii="Arial" w:hAnsi="Arial" w:cs="Arial"/>
          <w:szCs w:val="24"/>
        </w:rPr>
        <w:t xml:space="preserve"> por </w:t>
      </w:r>
      <w:r w:rsidR="0066595F">
        <w:rPr>
          <w:rFonts w:ascii="Arial" w:hAnsi="Arial" w:cs="Arial"/>
          <w:b/>
          <w:szCs w:val="24"/>
        </w:rPr>
        <w:t>**********</w:t>
      </w:r>
      <w:r w:rsidR="00183229" w:rsidRPr="00AC7EE9">
        <w:rPr>
          <w:rFonts w:ascii="Arial" w:hAnsi="Arial" w:cs="Arial"/>
          <w:szCs w:val="24"/>
        </w:rPr>
        <w:t>, e</w:t>
      </w:r>
      <w:r w:rsidR="00A87F63" w:rsidRPr="00AC7EE9">
        <w:rPr>
          <w:rFonts w:ascii="Arial" w:hAnsi="Arial" w:cs="Arial"/>
          <w:szCs w:val="24"/>
        </w:rPr>
        <w:t xml:space="preserve">n </w:t>
      </w:r>
      <w:r w:rsidR="00921F9C" w:rsidRPr="00AC7EE9">
        <w:rPr>
          <w:rFonts w:ascii="Arial" w:hAnsi="Arial" w:cs="Arial"/>
          <w:szCs w:val="24"/>
        </w:rPr>
        <w:t xml:space="preserve">contra </w:t>
      </w:r>
      <w:r w:rsidR="00DF6234">
        <w:rPr>
          <w:rFonts w:ascii="Arial" w:hAnsi="Arial" w:cs="Arial"/>
          <w:szCs w:val="24"/>
        </w:rPr>
        <w:t>de los</w:t>
      </w:r>
      <w:r w:rsidR="008673E0">
        <w:rPr>
          <w:rFonts w:ascii="Arial" w:hAnsi="Arial" w:cs="Arial"/>
          <w:szCs w:val="24"/>
        </w:rPr>
        <w:t xml:space="preserve"> cobros mensuales </w:t>
      </w:r>
      <w:r w:rsidR="00DF6234">
        <w:rPr>
          <w:rFonts w:ascii="Arial" w:hAnsi="Arial" w:cs="Arial"/>
          <w:szCs w:val="24"/>
        </w:rPr>
        <w:t xml:space="preserve">por concepto de colegiaturas  realizada por el </w:t>
      </w:r>
      <w:r w:rsidR="009643C3">
        <w:rPr>
          <w:rFonts w:ascii="Arial" w:hAnsi="Arial" w:cs="Arial"/>
          <w:szCs w:val="24"/>
        </w:rPr>
        <w:t xml:space="preserve">Coordinador del Centro de Desarrollo Infantil (C.E.N.D.I.) de la Secretaría de Seguridad Pública del Estado de Oaxaca. - - - - - - - - - - - - - - - - - - - - - - - - - - - - - - - - - </w:t>
      </w:r>
    </w:p>
    <w:p w:rsidR="005C6641" w:rsidRPr="00AC7EE9" w:rsidRDefault="009643C3" w:rsidP="00AC7EE9">
      <w:pPr>
        <w:pStyle w:val="BodyText2"/>
        <w:spacing w:line="360" w:lineRule="auto"/>
        <w:ind w:firstLine="0"/>
        <w:rPr>
          <w:rFonts w:ascii="Arial" w:hAnsi="Arial" w:cs="Arial"/>
          <w:b/>
          <w:szCs w:val="24"/>
        </w:rPr>
      </w:pPr>
      <w:r w:rsidRPr="00AC7EE9">
        <w:rPr>
          <w:rFonts w:ascii="Arial" w:hAnsi="Arial" w:cs="Arial"/>
          <w:b/>
          <w:szCs w:val="24"/>
        </w:rPr>
        <w:t xml:space="preserve"> </w:t>
      </w:r>
    </w:p>
    <w:p w:rsidR="00E671E1" w:rsidRDefault="003F3E00" w:rsidP="00E621B3">
      <w:pPr>
        <w:spacing w:line="360" w:lineRule="auto"/>
        <w:rPr>
          <w:rFonts w:ascii="Arial" w:hAnsi="Arial" w:cs="Arial"/>
          <w:b/>
          <w:spacing w:val="-3"/>
          <w:sz w:val="24"/>
          <w:szCs w:val="24"/>
          <w:lang w:val="es-ES_tradnl"/>
        </w:rPr>
      </w:pPr>
      <w:r w:rsidRPr="00AC7EE9">
        <w:rPr>
          <w:rFonts w:ascii="Arial" w:hAnsi="Arial" w:cs="Arial"/>
          <w:sz w:val="24"/>
          <w:szCs w:val="24"/>
        </w:rPr>
        <w:t xml:space="preserve">                               </w:t>
      </w:r>
      <w:r w:rsidR="001B5D21" w:rsidRPr="00AC7EE9">
        <w:rPr>
          <w:rFonts w:ascii="Arial" w:hAnsi="Arial" w:cs="Arial"/>
          <w:sz w:val="24"/>
          <w:szCs w:val="24"/>
        </w:rPr>
        <w:t xml:space="preserve">         </w:t>
      </w:r>
      <w:r w:rsidRPr="00AC7EE9">
        <w:rPr>
          <w:rFonts w:ascii="Arial" w:hAnsi="Arial" w:cs="Arial"/>
          <w:sz w:val="24"/>
          <w:szCs w:val="24"/>
        </w:rPr>
        <w:t xml:space="preserve"> </w:t>
      </w:r>
      <w:r w:rsidR="006F0180" w:rsidRPr="00AC7EE9">
        <w:rPr>
          <w:rFonts w:ascii="Arial" w:hAnsi="Arial" w:cs="Arial"/>
          <w:b/>
          <w:sz w:val="24"/>
          <w:szCs w:val="24"/>
        </w:rPr>
        <w:t>R E</w:t>
      </w:r>
      <w:r w:rsidR="00DA26E6" w:rsidRPr="00AC7EE9">
        <w:rPr>
          <w:rFonts w:ascii="Arial" w:hAnsi="Arial" w:cs="Arial"/>
          <w:b/>
          <w:spacing w:val="-3"/>
          <w:sz w:val="24"/>
          <w:szCs w:val="24"/>
          <w:lang w:val="es-ES_tradnl"/>
        </w:rPr>
        <w:t xml:space="preserve"> S U L T A N D O</w:t>
      </w:r>
    </w:p>
    <w:p w:rsidR="006D52A2" w:rsidRPr="00AC7EE9" w:rsidRDefault="006D52A2" w:rsidP="00571381">
      <w:pPr>
        <w:spacing w:line="360" w:lineRule="auto"/>
        <w:jc w:val="both"/>
        <w:rPr>
          <w:rFonts w:ascii="Arial" w:hAnsi="Arial" w:cs="Arial"/>
          <w:b/>
          <w:spacing w:val="-3"/>
          <w:sz w:val="24"/>
          <w:szCs w:val="24"/>
          <w:lang w:val="es-ES_tradnl"/>
        </w:rPr>
      </w:pPr>
    </w:p>
    <w:p w:rsidR="006523AB" w:rsidRPr="00AC7EE9" w:rsidRDefault="001E66AE" w:rsidP="006523AB">
      <w:pPr>
        <w:pStyle w:val="BodyText2"/>
        <w:spacing w:line="360" w:lineRule="auto"/>
        <w:ind w:firstLine="0"/>
        <w:rPr>
          <w:rFonts w:ascii="Arial" w:hAnsi="Arial" w:cs="Arial"/>
          <w:b/>
          <w:szCs w:val="24"/>
        </w:rPr>
      </w:pPr>
      <w:r w:rsidRPr="00AC7EE9">
        <w:rPr>
          <w:rFonts w:ascii="Arial" w:hAnsi="Arial" w:cs="Arial"/>
          <w:b/>
          <w:spacing w:val="-3"/>
          <w:szCs w:val="24"/>
          <w:lang w:val="es-ES_tradnl"/>
        </w:rPr>
        <w:tab/>
        <w:t>PRIMERO.-</w:t>
      </w:r>
      <w:r w:rsidR="00DF6234">
        <w:rPr>
          <w:rFonts w:ascii="Arial" w:hAnsi="Arial" w:cs="Arial"/>
          <w:spacing w:val="-3"/>
          <w:szCs w:val="24"/>
          <w:lang w:val="es-ES_tradnl"/>
        </w:rPr>
        <w:t xml:space="preserve"> Por </w:t>
      </w:r>
      <w:r w:rsidR="003F7557" w:rsidRPr="00AC7EE9">
        <w:rPr>
          <w:rFonts w:ascii="Arial" w:hAnsi="Arial" w:cs="Arial"/>
          <w:spacing w:val="-3"/>
          <w:szCs w:val="24"/>
          <w:lang w:val="es-ES_tradnl"/>
        </w:rPr>
        <w:t xml:space="preserve"> auto de fecha </w:t>
      </w:r>
      <w:r w:rsidR="00F17E1D">
        <w:rPr>
          <w:rFonts w:ascii="Arial" w:hAnsi="Arial" w:cs="Arial"/>
          <w:b/>
          <w:szCs w:val="24"/>
        </w:rPr>
        <w:t>**********</w:t>
      </w:r>
      <w:r w:rsidR="00DF6234">
        <w:rPr>
          <w:rFonts w:ascii="Arial" w:hAnsi="Arial" w:cs="Arial"/>
          <w:spacing w:val="-3"/>
          <w:szCs w:val="24"/>
          <w:lang w:val="es-ES_tradnl"/>
        </w:rPr>
        <w:t xml:space="preserve"> emitido por el entonces Primer Juzgado de lo Contencioso Administrativo de Primera Instancia</w:t>
      </w:r>
      <w:r w:rsidR="00036C6C" w:rsidRPr="00AC7EE9">
        <w:rPr>
          <w:rFonts w:ascii="Arial" w:hAnsi="Arial" w:cs="Arial"/>
          <w:spacing w:val="-3"/>
          <w:szCs w:val="24"/>
          <w:lang w:val="es-ES_tradnl"/>
        </w:rPr>
        <w:t xml:space="preserve"> </w:t>
      </w:r>
      <w:r w:rsidR="006523AB">
        <w:rPr>
          <w:rFonts w:ascii="Arial" w:hAnsi="Arial" w:cs="Arial"/>
          <w:spacing w:val="-3"/>
          <w:szCs w:val="24"/>
          <w:lang w:val="es-ES_tradnl"/>
        </w:rPr>
        <w:t>del Tribunal de lo Contenci</w:t>
      </w:r>
      <w:r w:rsidR="00E621B3">
        <w:rPr>
          <w:rFonts w:ascii="Arial" w:hAnsi="Arial" w:cs="Arial"/>
          <w:spacing w:val="-3"/>
          <w:szCs w:val="24"/>
          <w:lang w:val="es-ES_tradnl"/>
        </w:rPr>
        <w:t xml:space="preserve">oso Administrativo y de Cuentas </w:t>
      </w:r>
      <w:r w:rsidR="006523AB">
        <w:rPr>
          <w:rFonts w:ascii="Arial" w:hAnsi="Arial" w:cs="Arial"/>
          <w:spacing w:val="-3"/>
          <w:szCs w:val="24"/>
          <w:lang w:val="es-ES_tradnl"/>
        </w:rPr>
        <w:t xml:space="preserve">del Estado de Oaxaca, </w:t>
      </w:r>
      <w:r w:rsidR="00036C6C" w:rsidRPr="00AC7EE9">
        <w:rPr>
          <w:rFonts w:ascii="Arial" w:hAnsi="Arial" w:cs="Arial"/>
          <w:spacing w:val="-3"/>
          <w:szCs w:val="24"/>
          <w:lang w:val="es-ES_tradnl"/>
        </w:rPr>
        <w:t xml:space="preserve">se recibió el escrito de </w:t>
      </w:r>
      <w:r w:rsidR="000E4F38">
        <w:rPr>
          <w:rFonts w:ascii="Arial" w:hAnsi="Arial" w:cs="Arial"/>
          <w:b/>
          <w:szCs w:val="24"/>
        </w:rPr>
        <w:t>**********</w:t>
      </w:r>
      <w:r w:rsidR="006523AB" w:rsidRPr="00AC7EE9">
        <w:rPr>
          <w:rFonts w:ascii="Arial" w:hAnsi="Arial" w:cs="Arial"/>
          <w:szCs w:val="24"/>
        </w:rPr>
        <w:t xml:space="preserve">, </w:t>
      </w:r>
      <w:r w:rsidR="006523AB">
        <w:rPr>
          <w:rFonts w:ascii="Arial" w:hAnsi="Arial" w:cs="Arial"/>
          <w:szCs w:val="24"/>
        </w:rPr>
        <w:t>qui</w:t>
      </w:r>
      <w:r w:rsidR="006523AB" w:rsidRPr="00AC7EE9">
        <w:rPr>
          <w:rFonts w:ascii="Arial" w:hAnsi="Arial" w:cs="Arial"/>
          <w:szCs w:val="24"/>
        </w:rPr>
        <w:t xml:space="preserve">en </w:t>
      </w:r>
      <w:r w:rsidR="006523AB">
        <w:rPr>
          <w:rFonts w:ascii="Arial" w:hAnsi="Arial" w:cs="Arial"/>
          <w:szCs w:val="24"/>
        </w:rPr>
        <w:t xml:space="preserve"> promovió  juicio de nulidad en </w:t>
      </w:r>
      <w:r w:rsidR="006523AB" w:rsidRPr="00AC7EE9">
        <w:rPr>
          <w:rFonts w:ascii="Arial" w:hAnsi="Arial" w:cs="Arial"/>
          <w:szCs w:val="24"/>
        </w:rPr>
        <w:t xml:space="preserve">contra </w:t>
      </w:r>
      <w:r w:rsidR="006523AB">
        <w:rPr>
          <w:rFonts w:ascii="Arial" w:hAnsi="Arial" w:cs="Arial"/>
          <w:szCs w:val="24"/>
        </w:rPr>
        <w:t>de los cobros mensuales por concepto de colegiaturas  realizada por el Coordinador del Centro de Desarrollo Infantil (C.E.N.D.I.)</w:t>
      </w:r>
      <w:r w:rsidR="009643C3">
        <w:rPr>
          <w:rFonts w:ascii="Arial" w:hAnsi="Arial" w:cs="Arial"/>
          <w:szCs w:val="24"/>
        </w:rPr>
        <w:t xml:space="preserve"> de la S</w:t>
      </w:r>
      <w:r w:rsidR="006523AB">
        <w:rPr>
          <w:rFonts w:ascii="Arial" w:hAnsi="Arial" w:cs="Arial"/>
          <w:szCs w:val="24"/>
        </w:rPr>
        <w:t>ecretaría de Seguridad Pública</w:t>
      </w:r>
      <w:r w:rsidR="009643C3">
        <w:rPr>
          <w:rFonts w:ascii="Arial" w:hAnsi="Arial" w:cs="Arial"/>
          <w:szCs w:val="24"/>
        </w:rPr>
        <w:t xml:space="preserve"> del E</w:t>
      </w:r>
      <w:r w:rsidR="006523AB">
        <w:rPr>
          <w:rFonts w:ascii="Arial" w:hAnsi="Arial" w:cs="Arial"/>
          <w:szCs w:val="24"/>
        </w:rPr>
        <w:t>stado de Oaxaca, por lo que visto su contenido y para el pronunciamiento de la admisión de la demanda  se le requirió para que en el término legal concedido exhibiera el acta de nacimiento del menor al cual representaba, con los tantos correspondientes para las partes con el apercibimiento de no hacerlo se le desecharía la demanda interpuesta.</w:t>
      </w:r>
    </w:p>
    <w:p w:rsidR="006523AB" w:rsidRPr="006523AB" w:rsidRDefault="006523AB" w:rsidP="00571381">
      <w:pPr>
        <w:spacing w:line="360" w:lineRule="auto"/>
        <w:jc w:val="both"/>
        <w:rPr>
          <w:rFonts w:ascii="Arial" w:hAnsi="Arial" w:cs="Arial"/>
          <w:spacing w:val="-3"/>
          <w:sz w:val="24"/>
          <w:szCs w:val="24"/>
        </w:rPr>
      </w:pPr>
    </w:p>
    <w:p w:rsidR="006523AB" w:rsidRDefault="006523AB" w:rsidP="00571381">
      <w:pPr>
        <w:spacing w:line="360" w:lineRule="auto"/>
        <w:jc w:val="both"/>
        <w:rPr>
          <w:rFonts w:ascii="Arial" w:hAnsi="Arial" w:cs="Arial"/>
          <w:spacing w:val="-3"/>
          <w:sz w:val="24"/>
          <w:szCs w:val="24"/>
          <w:lang w:val="es-ES_tradnl"/>
        </w:rPr>
      </w:pPr>
    </w:p>
    <w:p w:rsidR="002D375F" w:rsidRPr="00AC7EE9" w:rsidRDefault="006523AB" w:rsidP="00E621B3">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Mediante auto de fecha </w:t>
      </w:r>
      <w:r w:rsidR="00F17E1D">
        <w:rPr>
          <w:rFonts w:ascii="Arial" w:hAnsi="Arial" w:cs="Arial"/>
          <w:b/>
          <w:szCs w:val="24"/>
        </w:rPr>
        <w:t>**********</w:t>
      </w:r>
      <w:r w:rsidR="00036C6C" w:rsidRPr="00AC7EE9">
        <w:rPr>
          <w:rFonts w:ascii="Arial" w:hAnsi="Arial" w:cs="Arial"/>
          <w:b/>
          <w:sz w:val="24"/>
          <w:szCs w:val="24"/>
        </w:rPr>
        <w:t xml:space="preserve">, </w:t>
      </w:r>
      <w:r w:rsidR="0008517D">
        <w:rPr>
          <w:rFonts w:ascii="Arial" w:hAnsi="Arial" w:cs="Arial"/>
          <w:sz w:val="24"/>
          <w:szCs w:val="24"/>
        </w:rPr>
        <w:t xml:space="preserve">se tuvo a </w:t>
      </w:r>
      <w:r w:rsidR="000E4F38">
        <w:rPr>
          <w:rFonts w:ascii="Arial" w:hAnsi="Arial" w:cs="Arial"/>
          <w:b/>
          <w:szCs w:val="24"/>
        </w:rPr>
        <w:t>**********</w:t>
      </w:r>
      <w:r w:rsidR="0008517D">
        <w:rPr>
          <w:rFonts w:ascii="Arial" w:hAnsi="Arial" w:cs="Arial"/>
          <w:sz w:val="24"/>
          <w:szCs w:val="24"/>
        </w:rPr>
        <w:t xml:space="preserve">, dando cumplimiento al requerimiento que se le hizo, en tal virtud se le admitió la demanda de Juicio de Nulidad </w:t>
      </w:r>
      <w:r w:rsidR="009643C3">
        <w:rPr>
          <w:rFonts w:ascii="Arial" w:hAnsi="Arial" w:cs="Arial"/>
          <w:sz w:val="24"/>
          <w:szCs w:val="24"/>
        </w:rPr>
        <w:t>interpuesta, ordenándose</w:t>
      </w:r>
      <w:r w:rsidR="0008517D">
        <w:rPr>
          <w:rFonts w:ascii="Arial" w:hAnsi="Arial" w:cs="Arial"/>
          <w:sz w:val="24"/>
          <w:szCs w:val="24"/>
        </w:rPr>
        <w:t xml:space="preserve"> formar expediente,</w:t>
      </w:r>
      <w:r w:rsidR="003F7557" w:rsidRPr="00AC7EE9">
        <w:rPr>
          <w:rFonts w:ascii="Arial" w:hAnsi="Arial" w:cs="Arial"/>
          <w:sz w:val="24"/>
          <w:szCs w:val="24"/>
        </w:rPr>
        <w:t xml:space="preserve"> registrarse en el libro </w:t>
      </w:r>
      <w:r w:rsidR="0008517D">
        <w:rPr>
          <w:rFonts w:ascii="Arial" w:hAnsi="Arial" w:cs="Arial"/>
          <w:sz w:val="24"/>
          <w:szCs w:val="24"/>
        </w:rPr>
        <w:t>respectivo,</w:t>
      </w:r>
      <w:r w:rsidR="003F7557" w:rsidRPr="00AC7EE9">
        <w:rPr>
          <w:rFonts w:ascii="Arial" w:hAnsi="Arial" w:cs="Arial"/>
          <w:sz w:val="24"/>
          <w:szCs w:val="24"/>
        </w:rPr>
        <w:t xml:space="preserve"> notificar, correr traslado, emplazar y </w:t>
      </w:r>
      <w:r w:rsidR="003F7557" w:rsidRPr="00AC7EE9">
        <w:rPr>
          <w:rFonts w:ascii="Arial" w:hAnsi="Arial" w:cs="Arial"/>
          <w:sz w:val="24"/>
          <w:szCs w:val="24"/>
        </w:rPr>
        <w:lastRenderedPageBreak/>
        <w:t>apercibir a las autoridades demandadas</w:t>
      </w:r>
      <w:r w:rsidR="007F1933" w:rsidRPr="00AC7EE9">
        <w:rPr>
          <w:rFonts w:ascii="Arial" w:hAnsi="Arial" w:cs="Arial"/>
          <w:sz w:val="24"/>
          <w:szCs w:val="24"/>
        </w:rPr>
        <w:t>,</w:t>
      </w:r>
      <w:r w:rsidR="00B8697F">
        <w:rPr>
          <w:rFonts w:ascii="Arial" w:hAnsi="Arial" w:cs="Arial"/>
          <w:sz w:val="24"/>
          <w:szCs w:val="24"/>
        </w:rPr>
        <w:t xml:space="preserve"> </w:t>
      </w:r>
      <w:r w:rsidR="00681D2C" w:rsidRPr="00AC7EE9">
        <w:rPr>
          <w:rFonts w:ascii="Arial" w:hAnsi="Arial" w:cs="Arial"/>
          <w:sz w:val="24"/>
          <w:szCs w:val="24"/>
        </w:rPr>
        <w:t>para que contestaran la demanda de mérito en los términos de ley</w:t>
      </w:r>
      <w:r w:rsidR="00E30435">
        <w:rPr>
          <w:rFonts w:ascii="Arial" w:hAnsi="Arial" w:cs="Arial"/>
          <w:sz w:val="24"/>
          <w:szCs w:val="24"/>
        </w:rPr>
        <w:t xml:space="preserve">. - </w:t>
      </w:r>
    </w:p>
    <w:p w:rsidR="00D43921" w:rsidRPr="00AC7EE9" w:rsidRDefault="00D43921" w:rsidP="00D54831">
      <w:pPr>
        <w:tabs>
          <w:tab w:val="left" w:pos="6825"/>
        </w:tabs>
        <w:spacing w:line="360" w:lineRule="auto"/>
        <w:jc w:val="both"/>
        <w:rPr>
          <w:rFonts w:ascii="Arial" w:hAnsi="Arial" w:cs="Arial"/>
          <w:sz w:val="24"/>
          <w:szCs w:val="24"/>
        </w:rPr>
      </w:pPr>
      <w:r w:rsidRPr="00AC7EE9">
        <w:rPr>
          <w:rFonts w:ascii="Arial" w:hAnsi="Arial" w:cs="Arial"/>
          <w:sz w:val="24"/>
          <w:szCs w:val="24"/>
        </w:rPr>
        <w:t xml:space="preserve">    </w:t>
      </w:r>
      <w:r w:rsidR="00D54831" w:rsidRPr="00AC7EE9">
        <w:rPr>
          <w:rFonts w:ascii="Arial" w:hAnsi="Arial" w:cs="Arial"/>
          <w:sz w:val="24"/>
          <w:szCs w:val="24"/>
        </w:rPr>
        <w:tab/>
      </w:r>
    </w:p>
    <w:p w:rsidR="0008517D" w:rsidRPr="006755C6" w:rsidRDefault="00D43921" w:rsidP="0008517D">
      <w:pPr>
        <w:pStyle w:val="corte4fondo"/>
        <w:ind w:right="51" w:firstLine="0"/>
        <w:rPr>
          <w:rFonts w:cs="Arial"/>
          <w:b/>
          <w:bCs/>
          <w:iCs/>
          <w:sz w:val="24"/>
          <w:szCs w:val="24"/>
        </w:rPr>
      </w:pPr>
      <w:r w:rsidRPr="00AC7EE9">
        <w:rPr>
          <w:rFonts w:cs="Arial"/>
          <w:sz w:val="24"/>
          <w:szCs w:val="24"/>
        </w:rPr>
        <w:t xml:space="preserve">         </w:t>
      </w:r>
      <w:r w:rsidR="0008517D" w:rsidRPr="006755C6">
        <w:rPr>
          <w:rFonts w:cs="Arial"/>
          <w:b/>
          <w:bCs/>
          <w:iCs/>
          <w:sz w:val="24"/>
          <w:szCs w:val="24"/>
        </w:rPr>
        <w:t xml:space="preserve">TERCERO.- Mediante </w:t>
      </w:r>
      <w:r w:rsidR="00F17E1D">
        <w:rPr>
          <w:rFonts w:cs="Arial"/>
          <w:b/>
          <w:szCs w:val="24"/>
        </w:rPr>
        <w:t>**********</w:t>
      </w:r>
      <w:r w:rsidR="0008517D" w:rsidRPr="006755C6">
        <w:rPr>
          <w:rFonts w:cs="Arial"/>
          <w:bCs/>
          <w:sz w:val="24"/>
          <w:szCs w:val="24"/>
        </w:rPr>
        <w:t xml:space="preserve"> se hizo del conocimiento de las partes la nueva denominación de</w:t>
      </w:r>
      <w:r w:rsidR="007A76AD">
        <w:rPr>
          <w:rFonts w:cs="Arial"/>
          <w:bCs/>
          <w:sz w:val="24"/>
          <w:szCs w:val="24"/>
        </w:rPr>
        <w:t>l e</w:t>
      </w:r>
      <w:r w:rsidR="0008517D" w:rsidRPr="006755C6">
        <w:rPr>
          <w:rFonts w:cs="Arial"/>
          <w:bCs/>
          <w:sz w:val="24"/>
          <w:szCs w:val="24"/>
        </w:rPr>
        <w:t xml:space="preserve"> órgano jurisdiccional y la designación de su titular</w:t>
      </w:r>
      <w:r w:rsidR="007A76AD">
        <w:rPr>
          <w:rFonts w:cs="Arial"/>
          <w:bCs/>
          <w:sz w:val="24"/>
          <w:szCs w:val="24"/>
        </w:rPr>
        <w:t xml:space="preserve"> de la entonces Quinta Sala Unitaria de Primera Instancia del Tribunal Contencioso </w:t>
      </w:r>
      <w:r w:rsidR="00E30435">
        <w:rPr>
          <w:rFonts w:cs="Arial"/>
          <w:bCs/>
          <w:sz w:val="24"/>
          <w:szCs w:val="24"/>
        </w:rPr>
        <w:t xml:space="preserve">Administrativo </w:t>
      </w:r>
      <w:r w:rsidR="007A76AD">
        <w:rPr>
          <w:rFonts w:cs="Arial"/>
          <w:bCs/>
          <w:sz w:val="24"/>
          <w:szCs w:val="24"/>
        </w:rPr>
        <w:t>y de Cuentas del Poder Judicial del Estado de Oaxaca</w:t>
      </w:r>
      <w:r w:rsidR="0008517D" w:rsidRPr="006755C6">
        <w:rPr>
          <w:rFonts w:cs="Arial"/>
          <w:bCs/>
          <w:sz w:val="24"/>
          <w:szCs w:val="24"/>
        </w:rPr>
        <w:t>; con lo que se les ordenó dar vista, para efecto de que manifestarán lo que a su derecho conviniera. Asimismo, se les hizo del conocimiento el nuevo número de expediente a efecto de la identi</w:t>
      </w:r>
      <w:r w:rsidR="009643C3">
        <w:rPr>
          <w:rFonts w:cs="Arial"/>
          <w:bCs/>
          <w:sz w:val="24"/>
          <w:szCs w:val="24"/>
        </w:rPr>
        <w:t>ficación correspondiente de ese</w:t>
      </w:r>
      <w:r w:rsidR="00E30435">
        <w:rPr>
          <w:rFonts w:cs="Arial"/>
          <w:bCs/>
          <w:sz w:val="24"/>
          <w:szCs w:val="24"/>
        </w:rPr>
        <w:t xml:space="preserve"> mismo órgano</w:t>
      </w:r>
      <w:r w:rsidR="009643C3">
        <w:rPr>
          <w:rFonts w:cs="Arial"/>
          <w:bCs/>
          <w:sz w:val="24"/>
          <w:szCs w:val="24"/>
        </w:rPr>
        <w:t>, así como la suspensión e inicio de los términos judiciales</w:t>
      </w:r>
      <w:r w:rsidR="0008517D" w:rsidRPr="006755C6">
        <w:rPr>
          <w:rFonts w:cs="Arial"/>
          <w:bCs/>
          <w:sz w:val="24"/>
          <w:szCs w:val="24"/>
        </w:rPr>
        <w:t xml:space="preserve">.- - - - - - - - - - - - - - - - - - - - - - - - - </w:t>
      </w:r>
      <w:r w:rsidR="007A76AD">
        <w:rPr>
          <w:rFonts w:cs="Arial"/>
          <w:bCs/>
          <w:sz w:val="24"/>
          <w:szCs w:val="24"/>
        </w:rPr>
        <w:t>- -</w:t>
      </w:r>
      <w:r w:rsidR="009643C3">
        <w:rPr>
          <w:rFonts w:cs="Arial"/>
          <w:bCs/>
          <w:sz w:val="24"/>
          <w:szCs w:val="24"/>
        </w:rPr>
        <w:t xml:space="preserve"> </w:t>
      </w:r>
      <w:r w:rsidR="00E30435">
        <w:rPr>
          <w:rFonts w:cs="Arial"/>
          <w:bCs/>
          <w:sz w:val="24"/>
          <w:szCs w:val="24"/>
        </w:rPr>
        <w:t>- - - - - - - - - -</w:t>
      </w:r>
    </w:p>
    <w:p w:rsidR="0008517D" w:rsidRDefault="0008517D" w:rsidP="00D54831">
      <w:pPr>
        <w:spacing w:line="360" w:lineRule="auto"/>
        <w:jc w:val="both"/>
        <w:rPr>
          <w:rFonts w:ascii="Arial" w:hAnsi="Arial" w:cs="Arial"/>
          <w:sz w:val="24"/>
          <w:szCs w:val="24"/>
          <w:lang w:val="es-ES_tradnl"/>
        </w:rPr>
      </w:pPr>
    </w:p>
    <w:p w:rsidR="00D54831" w:rsidRPr="00AC7EE9" w:rsidRDefault="007A76AD" w:rsidP="00E621B3">
      <w:pPr>
        <w:spacing w:line="360" w:lineRule="auto"/>
        <w:ind w:firstLine="567"/>
        <w:jc w:val="both"/>
        <w:rPr>
          <w:rFonts w:ascii="Arial" w:hAnsi="Arial" w:cs="Arial"/>
          <w:sz w:val="24"/>
          <w:szCs w:val="24"/>
        </w:rPr>
      </w:pPr>
      <w:r>
        <w:rPr>
          <w:rFonts w:ascii="Arial" w:hAnsi="Arial" w:cs="Arial"/>
          <w:b/>
          <w:sz w:val="24"/>
          <w:szCs w:val="24"/>
        </w:rPr>
        <w:t>CUARTO.-</w:t>
      </w:r>
      <w:r w:rsidR="00D54831" w:rsidRPr="00AC7EE9">
        <w:rPr>
          <w:rFonts w:ascii="Arial" w:hAnsi="Arial" w:cs="Arial"/>
          <w:b/>
          <w:sz w:val="24"/>
          <w:szCs w:val="24"/>
        </w:rPr>
        <w:t xml:space="preserve"> </w:t>
      </w:r>
      <w:r w:rsidR="00D54831" w:rsidRPr="00AC7EE9">
        <w:rPr>
          <w:rFonts w:ascii="Arial" w:hAnsi="Arial" w:cs="Arial"/>
          <w:sz w:val="24"/>
          <w:szCs w:val="24"/>
        </w:rPr>
        <w:t xml:space="preserve">Con fecha </w:t>
      </w:r>
      <w:r w:rsidR="00F17E1D">
        <w:rPr>
          <w:rFonts w:ascii="Arial" w:hAnsi="Arial" w:cs="Arial"/>
          <w:b/>
          <w:szCs w:val="24"/>
        </w:rPr>
        <w:t>**********</w:t>
      </w:r>
      <w:r w:rsidR="00D54831" w:rsidRPr="00AC7EE9">
        <w:rPr>
          <w:rFonts w:ascii="Arial" w:hAnsi="Arial" w:cs="Arial"/>
          <w:sz w:val="24"/>
          <w:szCs w:val="24"/>
        </w:rPr>
        <w:t xml:space="preserve"> se tuvo al </w:t>
      </w:r>
      <w:r w:rsidR="009643C3" w:rsidRPr="009643C3">
        <w:rPr>
          <w:rFonts w:ascii="Arial" w:hAnsi="Arial" w:cs="Arial"/>
          <w:sz w:val="24"/>
          <w:szCs w:val="24"/>
        </w:rPr>
        <w:t>Coordinador del Centro de Desarrollo Infantil (C.E.N.D.I.) de la Secretaría de Seguridad Pública del Estado de Oaxaca,</w:t>
      </w:r>
      <w:r w:rsidR="009643C3">
        <w:rPr>
          <w:rFonts w:ascii="Arial" w:hAnsi="Arial" w:cs="Arial"/>
          <w:sz w:val="24"/>
          <w:szCs w:val="24"/>
        </w:rPr>
        <w:t xml:space="preserve"> </w:t>
      </w:r>
      <w:r w:rsidR="00570582">
        <w:rPr>
          <w:rFonts w:ascii="Arial" w:hAnsi="Arial" w:cs="Arial"/>
          <w:sz w:val="24"/>
          <w:szCs w:val="24"/>
        </w:rPr>
        <w:t>dando contestación a la demanda</w:t>
      </w:r>
      <w:r w:rsidR="00D54831" w:rsidRPr="00AC7EE9">
        <w:rPr>
          <w:rFonts w:ascii="Arial" w:hAnsi="Arial" w:cs="Arial"/>
          <w:sz w:val="24"/>
          <w:szCs w:val="24"/>
        </w:rPr>
        <w:t>, haciendo vale</w:t>
      </w:r>
      <w:r w:rsidR="005B2172" w:rsidRPr="00AC7EE9">
        <w:rPr>
          <w:rFonts w:ascii="Arial" w:hAnsi="Arial" w:cs="Arial"/>
          <w:sz w:val="24"/>
          <w:szCs w:val="24"/>
        </w:rPr>
        <w:t xml:space="preserve">r sus argumentos y excepciones, </w:t>
      </w:r>
      <w:r w:rsidR="00695C97">
        <w:rPr>
          <w:rFonts w:ascii="Arial" w:hAnsi="Arial" w:cs="Arial"/>
          <w:sz w:val="24"/>
          <w:szCs w:val="24"/>
        </w:rPr>
        <w:t xml:space="preserve"> </w:t>
      </w:r>
      <w:r w:rsidR="00E418A9">
        <w:rPr>
          <w:rFonts w:ascii="Arial" w:hAnsi="Arial" w:cs="Arial"/>
          <w:sz w:val="24"/>
          <w:szCs w:val="24"/>
        </w:rPr>
        <w:t>ordenándose correr traslado de la contestación de la demanda a l</w:t>
      </w:r>
      <w:r w:rsidR="00E30435">
        <w:rPr>
          <w:rFonts w:ascii="Arial" w:hAnsi="Arial" w:cs="Arial"/>
          <w:sz w:val="24"/>
          <w:szCs w:val="24"/>
        </w:rPr>
        <w:t>a parte actora, admitiéndose</w:t>
      </w:r>
      <w:r w:rsidR="00E418A9">
        <w:rPr>
          <w:rFonts w:ascii="Arial" w:hAnsi="Arial" w:cs="Arial"/>
          <w:sz w:val="24"/>
          <w:szCs w:val="24"/>
        </w:rPr>
        <w:t xml:space="preserve"> las pruebas ofrecidas con excepción de la prueba testimonial, de la que fue requerida para que en el término legal </w:t>
      </w:r>
      <w:r w:rsidR="00E418A9" w:rsidRPr="00372242">
        <w:rPr>
          <w:rFonts w:ascii="Arial" w:hAnsi="Arial" w:cs="Arial"/>
          <w:sz w:val="24"/>
          <w:szCs w:val="24"/>
        </w:rPr>
        <w:t>concedido</w:t>
      </w:r>
      <w:r w:rsidR="00372242">
        <w:rPr>
          <w:rFonts w:ascii="Arial" w:hAnsi="Arial" w:cs="Arial"/>
          <w:sz w:val="24"/>
          <w:szCs w:val="24"/>
        </w:rPr>
        <w:t xml:space="preserve">, aclarara en qué sentido ofrece la prueba de referencia con el apercibimiento de no hacerlo se le desecharía la misma. - - </w:t>
      </w:r>
    </w:p>
    <w:p w:rsidR="003C1EA1" w:rsidRPr="00AC7EE9" w:rsidRDefault="008145A6" w:rsidP="00571381">
      <w:pPr>
        <w:spacing w:line="360" w:lineRule="auto"/>
        <w:jc w:val="both"/>
        <w:rPr>
          <w:rFonts w:ascii="Arial" w:hAnsi="Arial" w:cs="Arial"/>
          <w:sz w:val="24"/>
          <w:szCs w:val="24"/>
        </w:rPr>
      </w:pPr>
      <w:r w:rsidRPr="00AC7EE9">
        <w:rPr>
          <w:rFonts w:ascii="Arial" w:hAnsi="Arial" w:cs="Arial"/>
          <w:sz w:val="24"/>
          <w:szCs w:val="24"/>
        </w:rPr>
        <w:t xml:space="preserve"> </w:t>
      </w:r>
    </w:p>
    <w:p w:rsidR="00134841" w:rsidRDefault="000E695F" w:rsidP="006A5E8B">
      <w:pPr>
        <w:pStyle w:val="corte4fondo"/>
        <w:ind w:right="49" w:firstLine="567"/>
        <w:rPr>
          <w:rFonts w:cs="Arial"/>
          <w:sz w:val="24"/>
          <w:szCs w:val="24"/>
        </w:rPr>
      </w:pPr>
      <w:r w:rsidRPr="00AC7EE9">
        <w:rPr>
          <w:rFonts w:cs="Arial"/>
          <w:sz w:val="24"/>
          <w:szCs w:val="24"/>
        </w:rPr>
        <w:t xml:space="preserve">    </w:t>
      </w:r>
      <w:r w:rsidR="008145A6" w:rsidRPr="00AC7EE9">
        <w:rPr>
          <w:rFonts w:cs="Arial"/>
          <w:b/>
          <w:sz w:val="24"/>
          <w:szCs w:val="24"/>
        </w:rPr>
        <w:t xml:space="preserve"> </w:t>
      </w:r>
      <w:r w:rsidR="00134841">
        <w:rPr>
          <w:rFonts w:cs="Arial"/>
          <w:b/>
          <w:sz w:val="24"/>
          <w:szCs w:val="24"/>
        </w:rPr>
        <w:t xml:space="preserve">QUINTO.- </w:t>
      </w:r>
      <w:r w:rsidR="00134841" w:rsidRPr="00134841">
        <w:rPr>
          <w:rFonts w:cs="Arial"/>
          <w:sz w:val="24"/>
          <w:szCs w:val="24"/>
        </w:rPr>
        <w:t>Mediante acuerdo</w:t>
      </w:r>
      <w:r w:rsidR="00E30435">
        <w:rPr>
          <w:rFonts w:cs="Arial"/>
          <w:sz w:val="24"/>
          <w:szCs w:val="24"/>
        </w:rPr>
        <w:t xml:space="preserve"> de </w:t>
      </w:r>
      <w:r w:rsidR="00F17E1D">
        <w:rPr>
          <w:rFonts w:cs="Arial"/>
          <w:b/>
          <w:szCs w:val="24"/>
        </w:rPr>
        <w:t xml:space="preserve">********** </w:t>
      </w:r>
      <w:r w:rsidR="008F49C8">
        <w:rPr>
          <w:rFonts w:cs="Arial"/>
          <w:sz w:val="24"/>
          <w:szCs w:val="24"/>
        </w:rPr>
        <w:t xml:space="preserve">se le tuvo a la parte demandada desistiéndose de la prueba testimonial ofrecida, en el mismo proveido se le requirió a la parte demandada proporcionara el domicilio del comité de padres de familia del </w:t>
      </w:r>
      <w:r w:rsidR="008F49C8" w:rsidRPr="009643C3">
        <w:rPr>
          <w:rFonts w:cs="Arial"/>
          <w:sz w:val="24"/>
          <w:szCs w:val="24"/>
        </w:rPr>
        <w:t>(C.E.N.D.I.) de la Secretaría de Seguridad Pública del Estado de Oaxaca</w:t>
      </w:r>
      <w:r w:rsidR="00E621B3">
        <w:rPr>
          <w:rFonts w:cs="Arial"/>
          <w:sz w:val="24"/>
          <w:szCs w:val="24"/>
        </w:rPr>
        <w:t xml:space="preserve">, en virtud </w:t>
      </w:r>
      <w:r w:rsidR="008F49C8">
        <w:rPr>
          <w:rFonts w:cs="Arial"/>
          <w:sz w:val="24"/>
          <w:szCs w:val="24"/>
        </w:rPr>
        <w:t>de que por manifestación hecha por la enjuiciada, dijo que las documentales que le fueron requeridas no se encontraban en su poder y que  éstas obraban en poder del comité de padres de familia en mención</w:t>
      </w:r>
      <w:r w:rsidR="00354EA1">
        <w:rPr>
          <w:rFonts w:cs="Arial"/>
          <w:sz w:val="24"/>
          <w:szCs w:val="24"/>
        </w:rPr>
        <w:t xml:space="preserve">. - - - - - - - - - - </w:t>
      </w:r>
      <w:r w:rsidR="00C602E1">
        <w:rPr>
          <w:rFonts w:cs="Arial"/>
          <w:sz w:val="24"/>
          <w:szCs w:val="24"/>
        </w:rPr>
        <w:t xml:space="preserve">- - - - - - - - - - - - - - - - - - - - - - - - </w:t>
      </w:r>
    </w:p>
    <w:p w:rsidR="00354EA1" w:rsidRDefault="00354EA1" w:rsidP="006A5E8B">
      <w:pPr>
        <w:pStyle w:val="corte4fondo"/>
        <w:ind w:right="49" w:firstLine="567"/>
        <w:rPr>
          <w:rFonts w:cs="Arial"/>
          <w:sz w:val="24"/>
          <w:szCs w:val="24"/>
        </w:rPr>
      </w:pPr>
    </w:p>
    <w:p w:rsidR="00C602E1" w:rsidRDefault="00354EA1" w:rsidP="00C602E1">
      <w:pPr>
        <w:pStyle w:val="corte4fondo"/>
        <w:ind w:right="49" w:firstLine="567"/>
        <w:rPr>
          <w:rFonts w:cs="Arial"/>
          <w:sz w:val="24"/>
          <w:szCs w:val="24"/>
        </w:rPr>
      </w:pPr>
      <w:r w:rsidRPr="00354EA1">
        <w:rPr>
          <w:rFonts w:cs="Arial"/>
          <w:b/>
          <w:sz w:val="24"/>
          <w:szCs w:val="24"/>
        </w:rPr>
        <w:t>SEXTO.-</w:t>
      </w:r>
      <w:r w:rsidRPr="00354EA1">
        <w:rPr>
          <w:rFonts w:cs="Arial"/>
          <w:sz w:val="24"/>
          <w:szCs w:val="24"/>
        </w:rPr>
        <w:t xml:space="preserve"> Por acuerdo de fecha </w:t>
      </w:r>
      <w:r w:rsidR="00F17E1D">
        <w:rPr>
          <w:rFonts w:cs="Arial"/>
          <w:b/>
          <w:szCs w:val="24"/>
        </w:rPr>
        <w:t>**********</w:t>
      </w:r>
      <w:r>
        <w:rPr>
          <w:rFonts w:cs="Arial"/>
          <w:sz w:val="24"/>
          <w:szCs w:val="24"/>
        </w:rPr>
        <w:t xml:space="preserve"> se tuvo al</w:t>
      </w:r>
      <w:r w:rsidRPr="00AC7EE9">
        <w:rPr>
          <w:rFonts w:cs="Arial"/>
          <w:sz w:val="24"/>
          <w:szCs w:val="24"/>
        </w:rPr>
        <w:t xml:space="preserve"> </w:t>
      </w:r>
      <w:r w:rsidRPr="009643C3">
        <w:rPr>
          <w:rFonts w:cs="Arial"/>
          <w:sz w:val="24"/>
          <w:szCs w:val="24"/>
        </w:rPr>
        <w:t>Coordinador del Centro de Desarrollo Infantil (C.E.N.D.I.) de la Secretaría de Seguridad Pública del Estado de Oaxaca</w:t>
      </w:r>
      <w:r>
        <w:rPr>
          <w:rFonts w:cs="Arial"/>
          <w:sz w:val="24"/>
          <w:szCs w:val="24"/>
        </w:rPr>
        <w:t xml:space="preserve">, cumplimentado el requerimiento que se le hizo en tiempo y forma, en atención a ello se ordenó  girar oficio al comité de padres de familia del </w:t>
      </w:r>
      <w:r w:rsidRPr="009643C3">
        <w:rPr>
          <w:rFonts w:cs="Arial"/>
          <w:sz w:val="24"/>
          <w:szCs w:val="24"/>
        </w:rPr>
        <w:t>(C.E.N.D.I.) de la Secretaría de Seguridad Pública del Estado de Oaxaca</w:t>
      </w:r>
      <w:r w:rsidR="00852D56">
        <w:rPr>
          <w:rFonts w:cs="Arial"/>
          <w:sz w:val="24"/>
          <w:szCs w:val="24"/>
        </w:rPr>
        <w:t>,</w:t>
      </w:r>
      <w:r>
        <w:rPr>
          <w:rFonts w:cs="Arial"/>
          <w:sz w:val="24"/>
          <w:szCs w:val="24"/>
        </w:rPr>
        <w:t xml:space="preserve"> para que en términos del plazo legal c</w:t>
      </w:r>
      <w:r w:rsidR="0036108D">
        <w:rPr>
          <w:rFonts w:cs="Arial"/>
          <w:sz w:val="24"/>
          <w:szCs w:val="24"/>
        </w:rPr>
        <w:t>oncedido</w:t>
      </w:r>
      <w:r>
        <w:rPr>
          <w:rFonts w:cs="Arial"/>
          <w:sz w:val="24"/>
          <w:szCs w:val="24"/>
        </w:rPr>
        <w:t xml:space="preserve"> exhibiera c</w:t>
      </w:r>
      <w:r w:rsidR="0036108D">
        <w:rPr>
          <w:rFonts w:cs="Arial"/>
          <w:sz w:val="24"/>
          <w:szCs w:val="24"/>
        </w:rPr>
        <w:t xml:space="preserve">opias simples </w:t>
      </w:r>
      <w:r>
        <w:rPr>
          <w:rFonts w:cs="Arial"/>
          <w:sz w:val="24"/>
          <w:szCs w:val="24"/>
        </w:rPr>
        <w:t>de los acuses de recibo de pago del</w:t>
      </w:r>
      <w:r w:rsidR="0036108D">
        <w:rPr>
          <w:rFonts w:cs="Arial"/>
          <w:sz w:val="24"/>
          <w:szCs w:val="24"/>
        </w:rPr>
        <w:t xml:space="preserve"> mes </w:t>
      </w:r>
      <w:r>
        <w:rPr>
          <w:rFonts w:cs="Arial"/>
          <w:sz w:val="24"/>
          <w:szCs w:val="24"/>
        </w:rPr>
        <w:t xml:space="preserve">de </w:t>
      </w:r>
      <w:r w:rsidR="00F17E1D">
        <w:rPr>
          <w:rFonts w:cs="Arial"/>
          <w:b/>
          <w:szCs w:val="24"/>
        </w:rPr>
        <w:t xml:space="preserve">********** </w:t>
      </w:r>
      <w:r w:rsidR="00C86C53">
        <w:rPr>
          <w:rFonts w:cs="Arial"/>
          <w:sz w:val="24"/>
          <w:szCs w:val="24"/>
        </w:rPr>
        <w:t xml:space="preserve">del menor </w:t>
      </w:r>
      <w:r w:rsidR="000E4F38">
        <w:rPr>
          <w:rFonts w:cs="Arial"/>
          <w:b/>
          <w:szCs w:val="24"/>
        </w:rPr>
        <w:t>**********</w:t>
      </w:r>
      <w:r w:rsidR="00C86C53">
        <w:rPr>
          <w:rFonts w:cs="Arial"/>
          <w:sz w:val="24"/>
          <w:szCs w:val="24"/>
        </w:rPr>
        <w:t xml:space="preserve">, o bien manifestara el impedimento </w:t>
      </w:r>
      <w:r w:rsidR="0036108D">
        <w:rPr>
          <w:rFonts w:cs="Arial"/>
          <w:sz w:val="24"/>
          <w:szCs w:val="24"/>
        </w:rPr>
        <w:t xml:space="preserve">legal que tuviera  para </w:t>
      </w:r>
      <w:r w:rsidR="0036108D">
        <w:rPr>
          <w:rFonts w:cs="Arial"/>
          <w:sz w:val="24"/>
          <w:szCs w:val="24"/>
        </w:rPr>
        <w:lastRenderedPageBreak/>
        <w:t xml:space="preserve">hacerlo, en términos del Código de Procedimientos Civiles para el Estado de Oaxaca, de aplicación supletoria. - - - - - </w:t>
      </w:r>
      <w:r w:rsidR="00C602E1">
        <w:rPr>
          <w:rFonts w:cs="Arial"/>
          <w:sz w:val="24"/>
          <w:szCs w:val="24"/>
        </w:rPr>
        <w:t xml:space="preserve">- - - - - - - - - - - - - - - - - - - - - - - - - - </w:t>
      </w:r>
    </w:p>
    <w:p w:rsidR="00354EA1" w:rsidRPr="00354EA1" w:rsidRDefault="00354EA1" w:rsidP="006A5E8B">
      <w:pPr>
        <w:pStyle w:val="corte4fondo"/>
        <w:ind w:right="49" w:firstLine="567"/>
        <w:rPr>
          <w:rFonts w:cs="Arial"/>
          <w:b/>
          <w:sz w:val="24"/>
          <w:szCs w:val="24"/>
        </w:rPr>
      </w:pPr>
    </w:p>
    <w:p w:rsidR="00134841" w:rsidRDefault="00134841" w:rsidP="00C602E1">
      <w:pPr>
        <w:pStyle w:val="corte4fondo"/>
        <w:ind w:right="49" w:firstLine="0"/>
        <w:rPr>
          <w:rFonts w:cs="Arial"/>
          <w:b/>
          <w:sz w:val="24"/>
          <w:szCs w:val="24"/>
        </w:rPr>
      </w:pPr>
    </w:p>
    <w:p w:rsidR="00852D56" w:rsidRDefault="008145A6" w:rsidP="006A5E8B">
      <w:pPr>
        <w:pStyle w:val="corte4fondo"/>
        <w:ind w:right="49" w:firstLine="567"/>
        <w:rPr>
          <w:rFonts w:cs="Arial"/>
          <w:sz w:val="24"/>
          <w:szCs w:val="24"/>
        </w:rPr>
      </w:pPr>
      <w:r w:rsidRPr="00AC7EE9">
        <w:rPr>
          <w:rFonts w:cs="Arial"/>
          <w:b/>
          <w:sz w:val="24"/>
          <w:szCs w:val="24"/>
        </w:rPr>
        <w:t xml:space="preserve"> </w:t>
      </w:r>
      <w:r w:rsidR="0036108D">
        <w:rPr>
          <w:rFonts w:cs="Arial"/>
          <w:b/>
          <w:sz w:val="24"/>
          <w:szCs w:val="24"/>
        </w:rPr>
        <w:t>SEPTIMO</w:t>
      </w:r>
      <w:r w:rsidR="00F37D11" w:rsidRPr="00AC7EE9">
        <w:rPr>
          <w:rFonts w:cs="Arial"/>
          <w:b/>
          <w:sz w:val="24"/>
          <w:szCs w:val="24"/>
        </w:rPr>
        <w:t xml:space="preserve">.- </w:t>
      </w:r>
      <w:r w:rsidR="00F37D11" w:rsidRPr="00AC7EE9">
        <w:rPr>
          <w:rFonts w:cs="Arial"/>
          <w:sz w:val="24"/>
          <w:szCs w:val="24"/>
        </w:rPr>
        <w:t xml:space="preserve">Con </w:t>
      </w:r>
      <w:r w:rsidR="00F17E1D">
        <w:rPr>
          <w:rFonts w:cs="Arial"/>
          <w:b/>
          <w:szCs w:val="24"/>
        </w:rPr>
        <w:t>**********</w:t>
      </w:r>
      <w:r w:rsidR="00F37D11" w:rsidRPr="00AC7EE9">
        <w:rPr>
          <w:rFonts w:cs="Arial"/>
          <w:sz w:val="24"/>
          <w:szCs w:val="24"/>
        </w:rPr>
        <w:t>,</w:t>
      </w:r>
      <w:r w:rsidR="00852D56">
        <w:rPr>
          <w:rFonts w:cs="Arial"/>
          <w:sz w:val="24"/>
          <w:szCs w:val="24"/>
        </w:rPr>
        <w:t xml:space="preserve"> se tuvo al</w:t>
      </w:r>
      <w:r w:rsidR="00F37D11" w:rsidRPr="00AC7EE9">
        <w:rPr>
          <w:rFonts w:cs="Arial"/>
          <w:sz w:val="24"/>
          <w:szCs w:val="24"/>
        </w:rPr>
        <w:t xml:space="preserve"> </w:t>
      </w:r>
      <w:r w:rsidR="00852D56">
        <w:rPr>
          <w:rFonts w:cs="Arial"/>
          <w:sz w:val="24"/>
          <w:szCs w:val="24"/>
        </w:rPr>
        <w:t xml:space="preserve">comité de padres de familia del </w:t>
      </w:r>
      <w:r w:rsidR="00852D56" w:rsidRPr="009643C3">
        <w:rPr>
          <w:rFonts w:cs="Arial"/>
          <w:sz w:val="24"/>
          <w:szCs w:val="24"/>
        </w:rPr>
        <w:t>(C.E.N.D.I.) de la Secretaría de Seguridad Pública del Estado de Oaxaca</w:t>
      </w:r>
      <w:r w:rsidR="00852D56">
        <w:rPr>
          <w:rFonts w:cs="Arial"/>
          <w:sz w:val="24"/>
          <w:szCs w:val="24"/>
        </w:rPr>
        <w:t xml:space="preserve">, informando su imposibilidad para exhibir la documentación que le fue requerida, en virtud de que el anterior Comité de Padres de Familia, no entregó corte de caja, archivo o documentación alguna de su gestión, ordenándose dar vista a la parte actora para que en términos legales manifestara lo que a su derecho conviniera. - - - - - - - - - - - - - - - - - - - - - - </w:t>
      </w:r>
      <w:r w:rsidR="00C602E1">
        <w:rPr>
          <w:rFonts w:cs="Arial"/>
          <w:sz w:val="24"/>
          <w:szCs w:val="24"/>
        </w:rPr>
        <w:t xml:space="preserve">- - </w:t>
      </w:r>
      <w:r w:rsidR="00852D56">
        <w:rPr>
          <w:rFonts w:cs="Arial"/>
          <w:sz w:val="24"/>
          <w:szCs w:val="24"/>
        </w:rPr>
        <w:t xml:space="preserve">  </w:t>
      </w:r>
    </w:p>
    <w:p w:rsidR="00852D56" w:rsidRDefault="00852D56" w:rsidP="006A5E8B">
      <w:pPr>
        <w:pStyle w:val="corte4fondo"/>
        <w:ind w:right="49" w:firstLine="567"/>
        <w:rPr>
          <w:rFonts w:cs="Arial"/>
          <w:sz w:val="24"/>
          <w:szCs w:val="24"/>
        </w:rPr>
      </w:pPr>
    </w:p>
    <w:p w:rsidR="00C602E1" w:rsidRDefault="00852D56" w:rsidP="00C602E1">
      <w:pPr>
        <w:pStyle w:val="corte4fondo"/>
        <w:ind w:right="49" w:firstLine="567"/>
        <w:rPr>
          <w:rFonts w:cs="Arial"/>
          <w:sz w:val="24"/>
          <w:szCs w:val="24"/>
        </w:rPr>
      </w:pPr>
      <w:r w:rsidRPr="00852D56">
        <w:rPr>
          <w:rFonts w:cs="Arial"/>
          <w:b/>
          <w:sz w:val="24"/>
          <w:szCs w:val="24"/>
        </w:rPr>
        <w:t>OCTAVO.-</w:t>
      </w:r>
      <w:r>
        <w:rPr>
          <w:rFonts w:cs="Arial"/>
          <w:b/>
          <w:sz w:val="24"/>
          <w:szCs w:val="24"/>
        </w:rPr>
        <w:t xml:space="preserve"> </w:t>
      </w:r>
      <w:r w:rsidR="00C16D57">
        <w:rPr>
          <w:rFonts w:cs="Arial"/>
          <w:sz w:val="24"/>
          <w:szCs w:val="24"/>
        </w:rPr>
        <w:t xml:space="preserve">Mediante auto de fecha </w:t>
      </w:r>
      <w:r w:rsidR="00F17E1D">
        <w:rPr>
          <w:rFonts w:cs="Arial"/>
          <w:b/>
          <w:szCs w:val="24"/>
        </w:rPr>
        <w:t xml:space="preserve">********** </w:t>
      </w:r>
      <w:r w:rsidR="00C16D57">
        <w:rPr>
          <w:rFonts w:cs="Arial"/>
          <w:sz w:val="24"/>
          <w:szCs w:val="24"/>
        </w:rPr>
        <w:t xml:space="preserve">en atención a que la parte actora no desahogo  la vista concedida mediante proveido de fecha </w:t>
      </w:r>
      <w:r w:rsidR="000E4F38">
        <w:rPr>
          <w:rFonts w:cs="Arial"/>
          <w:b/>
          <w:szCs w:val="24"/>
        </w:rPr>
        <w:t>**********</w:t>
      </w:r>
      <w:r w:rsidR="00C16D57">
        <w:rPr>
          <w:rFonts w:cs="Arial"/>
          <w:sz w:val="24"/>
          <w:szCs w:val="24"/>
        </w:rPr>
        <w:t xml:space="preserve">, se desechó la probanza ofrecida por la parte actora, consistente en los recibos de pago del </w:t>
      </w:r>
      <w:r w:rsidR="00F17E1D">
        <w:rPr>
          <w:rFonts w:cs="Arial"/>
          <w:b/>
          <w:szCs w:val="24"/>
        </w:rPr>
        <w:t xml:space="preserve">********** </w:t>
      </w:r>
      <w:r w:rsidR="00C16D57">
        <w:rPr>
          <w:rFonts w:cs="Arial"/>
          <w:sz w:val="24"/>
          <w:szCs w:val="24"/>
        </w:rPr>
        <w:t xml:space="preserve">así como los correspondientes a los ciclos escolares del </w:t>
      </w:r>
      <w:r w:rsidR="00F17E1D">
        <w:rPr>
          <w:rFonts w:cs="Arial"/>
          <w:b/>
          <w:szCs w:val="24"/>
        </w:rPr>
        <w:t>**********</w:t>
      </w:r>
      <w:r w:rsidR="004A3853">
        <w:rPr>
          <w:rFonts w:cs="Arial"/>
          <w:sz w:val="24"/>
          <w:szCs w:val="24"/>
        </w:rPr>
        <w:t>. Por último se señaló fecha y hora para la celebración de la audiencia final.</w:t>
      </w:r>
      <w:r w:rsidR="0033723B">
        <w:rPr>
          <w:rFonts w:cs="Arial"/>
          <w:sz w:val="24"/>
          <w:szCs w:val="24"/>
        </w:rPr>
        <w:t xml:space="preserve"> - - - - - - - - - - - - - - - - - - - - - </w:t>
      </w:r>
      <w:r w:rsidR="00C602E1">
        <w:rPr>
          <w:rFonts w:cs="Arial"/>
          <w:sz w:val="24"/>
          <w:szCs w:val="24"/>
        </w:rPr>
        <w:t xml:space="preserve">- - - - - - - - - - - </w:t>
      </w:r>
    </w:p>
    <w:p w:rsidR="00C16D57" w:rsidRPr="00C16D57" w:rsidRDefault="00C16D57" w:rsidP="006A5E8B">
      <w:pPr>
        <w:pStyle w:val="corte4fondo"/>
        <w:ind w:right="49" w:firstLine="567"/>
        <w:rPr>
          <w:rFonts w:cs="Arial"/>
          <w:sz w:val="24"/>
          <w:szCs w:val="24"/>
        </w:rPr>
      </w:pPr>
    </w:p>
    <w:p w:rsidR="00C16D57" w:rsidRDefault="00C16D57" w:rsidP="006A5E8B">
      <w:pPr>
        <w:pStyle w:val="corte4fondo"/>
        <w:ind w:right="49" w:firstLine="567"/>
        <w:rPr>
          <w:rFonts w:cs="Arial"/>
          <w:b/>
          <w:sz w:val="24"/>
          <w:szCs w:val="24"/>
        </w:rPr>
      </w:pPr>
    </w:p>
    <w:p w:rsidR="00C602E1" w:rsidRDefault="004A3853" w:rsidP="00C602E1">
      <w:pPr>
        <w:pStyle w:val="corte4fondo"/>
        <w:ind w:right="49" w:firstLine="567"/>
        <w:rPr>
          <w:rFonts w:cs="Arial"/>
          <w:sz w:val="24"/>
          <w:szCs w:val="24"/>
        </w:rPr>
      </w:pPr>
      <w:r>
        <w:rPr>
          <w:rFonts w:cs="Arial"/>
          <w:b/>
          <w:sz w:val="24"/>
          <w:szCs w:val="24"/>
        </w:rPr>
        <w:t xml:space="preserve">NOVENO.- </w:t>
      </w:r>
      <w:r w:rsidR="00F37D11" w:rsidRPr="00AC7EE9">
        <w:rPr>
          <w:rFonts w:cs="Arial"/>
          <w:sz w:val="24"/>
          <w:szCs w:val="24"/>
        </w:rPr>
        <w:t xml:space="preserve"> </w:t>
      </w:r>
      <w:r w:rsidR="003E7719">
        <w:rPr>
          <w:rFonts w:cs="Arial"/>
          <w:sz w:val="24"/>
          <w:szCs w:val="24"/>
        </w:rPr>
        <w:t xml:space="preserve">En fecha </w:t>
      </w:r>
      <w:r w:rsidR="000E4F38">
        <w:rPr>
          <w:rFonts w:cs="Arial"/>
          <w:b/>
          <w:szCs w:val="24"/>
        </w:rPr>
        <w:t xml:space="preserve">********** </w:t>
      </w:r>
      <w:r w:rsidR="0033723B">
        <w:rPr>
          <w:rFonts w:cs="Arial"/>
          <w:sz w:val="24"/>
          <w:szCs w:val="24"/>
        </w:rPr>
        <w:t xml:space="preserve">se </w:t>
      </w:r>
      <w:r w:rsidR="00F37D11" w:rsidRPr="00AC7EE9">
        <w:rPr>
          <w:rFonts w:cs="Arial"/>
          <w:sz w:val="24"/>
          <w:szCs w:val="24"/>
        </w:rPr>
        <w:t xml:space="preserve">celebró la Audiencia </w:t>
      </w:r>
      <w:r w:rsidR="00CE7CC7">
        <w:rPr>
          <w:rFonts w:cs="Arial"/>
          <w:sz w:val="24"/>
          <w:szCs w:val="24"/>
        </w:rPr>
        <w:t>Final en cada una de sus etapas y la secretaria de acuerdos dio cuenta, que</w:t>
      </w:r>
      <w:r w:rsidR="00F37D11" w:rsidRPr="00AC7EE9">
        <w:rPr>
          <w:rFonts w:cs="Arial"/>
          <w:sz w:val="24"/>
          <w:szCs w:val="24"/>
        </w:rPr>
        <w:t xml:space="preserve"> </w:t>
      </w:r>
      <w:r w:rsidR="0033723B">
        <w:rPr>
          <w:rFonts w:cs="Arial"/>
          <w:sz w:val="24"/>
          <w:szCs w:val="24"/>
        </w:rPr>
        <w:t>solo la parte demandad</w:t>
      </w:r>
      <w:r w:rsidR="00F37D11" w:rsidRPr="00AC7EE9">
        <w:rPr>
          <w:rFonts w:cs="Arial"/>
          <w:sz w:val="24"/>
          <w:szCs w:val="24"/>
        </w:rPr>
        <w:t xml:space="preserve"> form</w:t>
      </w:r>
      <w:r w:rsidR="00570582">
        <w:rPr>
          <w:rFonts w:cs="Arial"/>
          <w:sz w:val="24"/>
          <w:szCs w:val="24"/>
        </w:rPr>
        <w:t>ul</w:t>
      </w:r>
      <w:r w:rsidR="0033723B">
        <w:rPr>
          <w:rFonts w:cs="Arial"/>
          <w:sz w:val="24"/>
          <w:szCs w:val="24"/>
        </w:rPr>
        <w:t>ó alegatos. - - - - - - - - - - -</w:t>
      </w:r>
      <w:r w:rsidR="00852D56">
        <w:rPr>
          <w:rFonts w:cs="Arial"/>
          <w:sz w:val="24"/>
          <w:szCs w:val="24"/>
        </w:rPr>
        <w:t xml:space="preserve"> </w:t>
      </w:r>
      <w:r w:rsidR="00C602E1">
        <w:rPr>
          <w:rFonts w:cs="Arial"/>
          <w:sz w:val="24"/>
          <w:szCs w:val="24"/>
        </w:rPr>
        <w:t xml:space="preserve">- - - - - - - - - - - - - - - - - - - - - - - - </w:t>
      </w:r>
    </w:p>
    <w:p w:rsidR="00E671E1" w:rsidRDefault="00E671E1" w:rsidP="006A5E8B">
      <w:pPr>
        <w:pStyle w:val="corte4fondo"/>
        <w:ind w:right="49" w:firstLine="567"/>
        <w:rPr>
          <w:rFonts w:cs="Arial"/>
          <w:sz w:val="24"/>
          <w:szCs w:val="24"/>
        </w:rPr>
      </w:pPr>
    </w:p>
    <w:p w:rsidR="0033723B" w:rsidRDefault="0033723B" w:rsidP="006A5E8B">
      <w:pPr>
        <w:pStyle w:val="corte4fondo"/>
        <w:ind w:right="49" w:firstLine="567"/>
        <w:rPr>
          <w:rFonts w:cs="Arial"/>
          <w:sz w:val="24"/>
          <w:szCs w:val="24"/>
        </w:rPr>
      </w:pPr>
    </w:p>
    <w:p w:rsidR="0033723B" w:rsidRPr="002A53FA" w:rsidRDefault="0033723B" w:rsidP="006A5E8B">
      <w:pPr>
        <w:pStyle w:val="corte4fondo"/>
        <w:ind w:right="49" w:firstLine="567"/>
        <w:rPr>
          <w:rFonts w:cs="Arial"/>
          <w:sz w:val="24"/>
          <w:szCs w:val="24"/>
        </w:rPr>
      </w:pPr>
      <w:r w:rsidRPr="002A53FA">
        <w:rPr>
          <w:rFonts w:cs="Arial"/>
          <w:b/>
          <w:sz w:val="24"/>
          <w:szCs w:val="24"/>
        </w:rPr>
        <w:t>DECIMO</w:t>
      </w:r>
      <w:r w:rsidR="002A53FA">
        <w:rPr>
          <w:rFonts w:cs="Arial"/>
          <w:b/>
          <w:sz w:val="24"/>
          <w:szCs w:val="24"/>
        </w:rPr>
        <w:t xml:space="preserve">.- </w:t>
      </w:r>
      <w:r w:rsidR="002A53FA">
        <w:rPr>
          <w:rFonts w:cs="Arial"/>
          <w:sz w:val="24"/>
          <w:szCs w:val="24"/>
        </w:rPr>
        <w:t xml:space="preserve">Mediante acuerdo de fecha </w:t>
      </w:r>
      <w:r w:rsidR="000E4F38">
        <w:rPr>
          <w:rFonts w:cs="Arial"/>
          <w:b/>
          <w:szCs w:val="24"/>
        </w:rPr>
        <w:t xml:space="preserve">********** </w:t>
      </w:r>
      <w:r w:rsidR="002A53FA">
        <w:rPr>
          <w:rFonts w:cs="Arial"/>
          <w:sz w:val="24"/>
          <w:szCs w:val="24"/>
        </w:rPr>
        <w:t>se hizo del conocimiento a las partes de la suspensión de plazos y términos jurisdiccionales, emitido por el extinto Tribunal de lo Contencioso y de Cuentas del Poder Judicial del Estado de Oaxaca, derivado de la derogación y adici</w:t>
      </w:r>
      <w:r w:rsidR="00C326DB">
        <w:rPr>
          <w:rFonts w:cs="Arial"/>
          <w:sz w:val="24"/>
          <w:szCs w:val="24"/>
        </w:rPr>
        <w:t xml:space="preserve">ón </w:t>
      </w:r>
      <w:r w:rsidR="002A53FA">
        <w:rPr>
          <w:rFonts w:cs="Arial"/>
          <w:sz w:val="24"/>
          <w:szCs w:val="24"/>
        </w:rPr>
        <w:t>a disposiciones de la Constitución Política del Estado Libre y Soberano de Oaxaca</w:t>
      </w:r>
      <w:r w:rsidR="00C326DB">
        <w:rPr>
          <w:rFonts w:cs="Arial"/>
          <w:sz w:val="24"/>
          <w:szCs w:val="24"/>
        </w:rPr>
        <w:t>; así mismo, en dicho preveido se declaró el inicio de actividades del Tribunal de Justicia Administrativa del Estado de Oaxaca</w:t>
      </w:r>
      <w:r w:rsidR="00C21796">
        <w:rPr>
          <w:rFonts w:cs="Arial"/>
          <w:sz w:val="24"/>
          <w:szCs w:val="24"/>
        </w:rPr>
        <w:t xml:space="preserve">, levantando la suspensión de plazos y términos judiciales, determinándose la continuación de las siete Salas Unitarias del extinto tribunal mencionado con antelación. Por </w:t>
      </w:r>
      <w:r w:rsidR="00E93B88">
        <w:rPr>
          <w:rFonts w:cs="Arial"/>
          <w:sz w:val="24"/>
          <w:szCs w:val="24"/>
        </w:rPr>
        <w:t>último</w:t>
      </w:r>
      <w:r w:rsidR="00C21796">
        <w:rPr>
          <w:rFonts w:cs="Arial"/>
          <w:sz w:val="24"/>
          <w:szCs w:val="24"/>
        </w:rPr>
        <w:t xml:space="preserve"> se ordenó notificar a </w:t>
      </w:r>
      <w:r w:rsidR="00E93B88">
        <w:rPr>
          <w:rFonts w:cs="Arial"/>
          <w:sz w:val="24"/>
          <w:szCs w:val="24"/>
        </w:rPr>
        <w:t xml:space="preserve">las partes, turnándose el presente asunto para el dictado de la sentencia, y - - - - - - - - - - - - - - - - - - - </w:t>
      </w:r>
    </w:p>
    <w:p w:rsidR="0033723B" w:rsidRDefault="0033723B" w:rsidP="006A5E8B">
      <w:pPr>
        <w:spacing w:line="360" w:lineRule="auto"/>
        <w:jc w:val="center"/>
        <w:rPr>
          <w:rFonts w:ascii="Arial" w:hAnsi="Arial" w:cs="Arial"/>
          <w:b/>
          <w:spacing w:val="-3"/>
          <w:sz w:val="24"/>
          <w:szCs w:val="24"/>
          <w:lang w:val="es-ES_tradnl"/>
        </w:rPr>
      </w:pPr>
    </w:p>
    <w:p w:rsidR="006D52A2" w:rsidRDefault="006D52A2" w:rsidP="006A5E8B">
      <w:pPr>
        <w:spacing w:line="360" w:lineRule="auto"/>
        <w:jc w:val="center"/>
        <w:rPr>
          <w:rFonts w:ascii="Arial" w:hAnsi="Arial" w:cs="Arial"/>
          <w:b/>
          <w:spacing w:val="-3"/>
          <w:sz w:val="24"/>
          <w:szCs w:val="24"/>
          <w:lang w:val="es-ES_tradnl"/>
        </w:rPr>
      </w:pPr>
    </w:p>
    <w:p w:rsidR="006D52A2" w:rsidRDefault="006D52A2" w:rsidP="006A5E8B">
      <w:pPr>
        <w:spacing w:line="360" w:lineRule="auto"/>
        <w:jc w:val="center"/>
        <w:rPr>
          <w:rFonts w:ascii="Arial" w:hAnsi="Arial" w:cs="Arial"/>
          <w:b/>
          <w:spacing w:val="-3"/>
          <w:sz w:val="24"/>
          <w:szCs w:val="24"/>
          <w:lang w:val="es-ES_tradnl"/>
        </w:rPr>
      </w:pPr>
    </w:p>
    <w:p w:rsidR="001E1D9B" w:rsidRPr="00AC7EE9" w:rsidRDefault="001E1D9B" w:rsidP="006A5E8B">
      <w:pPr>
        <w:spacing w:line="360" w:lineRule="auto"/>
        <w:jc w:val="center"/>
        <w:rPr>
          <w:rFonts w:ascii="Arial" w:hAnsi="Arial" w:cs="Arial"/>
          <w:b/>
          <w:spacing w:val="-3"/>
          <w:sz w:val="24"/>
          <w:szCs w:val="24"/>
          <w:lang w:val="es-ES_tradnl"/>
        </w:rPr>
      </w:pPr>
      <w:r w:rsidRPr="00AC7EE9">
        <w:rPr>
          <w:rFonts w:ascii="Arial" w:hAnsi="Arial" w:cs="Arial"/>
          <w:b/>
          <w:spacing w:val="-3"/>
          <w:sz w:val="24"/>
          <w:szCs w:val="24"/>
          <w:lang w:val="es-ES_tradnl"/>
        </w:rPr>
        <w:lastRenderedPageBreak/>
        <w:t>C</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O</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N</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S</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I</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D</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E</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R</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A</w:t>
      </w:r>
      <w:r w:rsidR="008E3690"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N</w:t>
      </w:r>
      <w:r w:rsidR="00316DD3" w:rsidRPr="00AC7EE9">
        <w:rPr>
          <w:rFonts w:ascii="Arial" w:hAnsi="Arial" w:cs="Arial"/>
          <w:b/>
          <w:spacing w:val="-3"/>
          <w:sz w:val="24"/>
          <w:szCs w:val="24"/>
          <w:lang w:val="es-ES_tradnl"/>
        </w:rPr>
        <w:t xml:space="preserve"> </w:t>
      </w:r>
      <w:r w:rsidRPr="00AC7EE9">
        <w:rPr>
          <w:rFonts w:ascii="Arial" w:hAnsi="Arial" w:cs="Arial"/>
          <w:b/>
          <w:spacing w:val="-3"/>
          <w:sz w:val="24"/>
          <w:szCs w:val="24"/>
          <w:lang w:val="es-ES_tradnl"/>
        </w:rPr>
        <w:t>D</w:t>
      </w:r>
      <w:r w:rsidR="008E3690" w:rsidRPr="00AC7EE9">
        <w:rPr>
          <w:rFonts w:ascii="Arial" w:hAnsi="Arial" w:cs="Arial"/>
          <w:b/>
          <w:spacing w:val="-3"/>
          <w:sz w:val="24"/>
          <w:szCs w:val="24"/>
          <w:lang w:val="es-ES_tradnl"/>
        </w:rPr>
        <w:t xml:space="preserve"> </w:t>
      </w:r>
      <w:r w:rsidR="006A5E8B">
        <w:rPr>
          <w:rFonts w:ascii="Arial" w:hAnsi="Arial" w:cs="Arial"/>
          <w:b/>
          <w:spacing w:val="-3"/>
          <w:sz w:val="24"/>
          <w:szCs w:val="24"/>
          <w:lang w:val="es-ES_tradnl"/>
        </w:rPr>
        <w:t>O:</w:t>
      </w:r>
    </w:p>
    <w:p w:rsidR="006D52A2" w:rsidRDefault="006F0180" w:rsidP="00E93B88">
      <w:pPr>
        <w:spacing w:line="360" w:lineRule="auto"/>
        <w:ind w:firstLine="709"/>
        <w:jc w:val="both"/>
        <w:rPr>
          <w:rFonts w:ascii="Arial" w:hAnsi="Arial" w:cs="Arial"/>
          <w:b/>
          <w:sz w:val="24"/>
          <w:szCs w:val="24"/>
          <w:lang w:val="es-ES_tradnl"/>
        </w:rPr>
      </w:pPr>
      <w:r w:rsidRPr="00AC7EE9">
        <w:rPr>
          <w:rFonts w:ascii="Arial" w:hAnsi="Arial" w:cs="Arial"/>
          <w:b/>
          <w:sz w:val="24"/>
          <w:szCs w:val="24"/>
          <w:lang w:val="es-ES_tradnl"/>
        </w:rPr>
        <w:tab/>
      </w:r>
    </w:p>
    <w:p w:rsidR="00E93B88" w:rsidRDefault="00FC146D" w:rsidP="00E93B88">
      <w:pPr>
        <w:spacing w:line="360" w:lineRule="auto"/>
        <w:ind w:firstLine="709"/>
        <w:jc w:val="both"/>
        <w:rPr>
          <w:rFonts w:ascii="Arial" w:hAnsi="Arial" w:cs="Arial"/>
          <w:sz w:val="24"/>
          <w:szCs w:val="24"/>
        </w:rPr>
      </w:pPr>
      <w:r w:rsidRPr="00AC7EE9">
        <w:rPr>
          <w:rFonts w:ascii="Arial" w:hAnsi="Arial" w:cs="Arial"/>
          <w:b/>
          <w:sz w:val="24"/>
          <w:szCs w:val="24"/>
        </w:rPr>
        <w:t xml:space="preserve">PRIMERO.- </w:t>
      </w:r>
      <w:r w:rsidR="00E93B88" w:rsidRPr="00CD3302">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por razón de territorio en términos del 115, 81, 82 fracciones I y V, 84, 92, 96, 114 y 115 de la Ley de Justicia Administrativa para el Estado de Oaxaca. </w:t>
      </w:r>
      <w:r w:rsidR="00E93B88" w:rsidRPr="00CD3302">
        <w:rPr>
          <w:rFonts w:ascii="Arial" w:hAnsi="Arial" w:cs="Arial"/>
          <w:i/>
          <w:sz w:val="24"/>
          <w:szCs w:val="24"/>
        </w:rPr>
        <w:t>-</w:t>
      </w:r>
      <w:r w:rsidR="00E93B88" w:rsidRPr="00CD3302">
        <w:rPr>
          <w:rFonts w:ascii="Arial" w:hAnsi="Arial" w:cs="Arial"/>
          <w:sz w:val="24"/>
          <w:szCs w:val="24"/>
        </w:rPr>
        <w:t xml:space="preserve"> - - - - - - </w:t>
      </w:r>
    </w:p>
    <w:p w:rsidR="00E93B88" w:rsidRPr="00E93B88" w:rsidRDefault="00E93B88" w:rsidP="00E93B88">
      <w:pPr>
        <w:spacing w:line="360" w:lineRule="auto"/>
        <w:ind w:firstLine="709"/>
        <w:jc w:val="both"/>
        <w:rPr>
          <w:rFonts w:ascii="Arial" w:hAnsi="Arial" w:cs="Arial"/>
          <w:sz w:val="24"/>
          <w:szCs w:val="24"/>
        </w:rPr>
      </w:pPr>
    </w:p>
    <w:p w:rsidR="00E93B88" w:rsidRDefault="00E93B88" w:rsidP="00130FCE">
      <w:pPr>
        <w:spacing w:line="360" w:lineRule="auto"/>
        <w:ind w:right="51" w:firstLine="709"/>
        <w:jc w:val="both"/>
        <w:rPr>
          <w:rFonts w:ascii="Arial" w:hAnsi="Arial" w:cs="Arial"/>
          <w:sz w:val="24"/>
          <w:szCs w:val="24"/>
        </w:rPr>
      </w:pPr>
      <w:r w:rsidRPr="00CD3302">
        <w:rPr>
          <w:rFonts w:ascii="Arial" w:hAnsi="Arial" w:cs="Arial"/>
          <w:b/>
          <w:snapToGrid w:val="0"/>
          <w:sz w:val="24"/>
          <w:szCs w:val="24"/>
        </w:rPr>
        <w:t xml:space="preserve">SEGUNDO.- </w:t>
      </w:r>
      <w:r w:rsidRPr="00CD3302">
        <w:rPr>
          <w:rFonts w:ascii="Arial" w:hAnsi="Arial" w:cs="Arial"/>
          <w:sz w:val="24"/>
          <w:szCs w:val="24"/>
        </w:rPr>
        <w:t xml:space="preserve">La personalidad de las partes actora quedó debidamente acreditada en autos, así como el de la autoridad demandada </w:t>
      </w:r>
      <w:r w:rsidR="00130FCE" w:rsidRPr="009643C3">
        <w:rPr>
          <w:rFonts w:ascii="Arial" w:hAnsi="Arial" w:cs="Arial"/>
          <w:sz w:val="24"/>
          <w:szCs w:val="24"/>
        </w:rPr>
        <w:t>Coordinador del Centro de Desarrollo Infantil (C.E.N.D.I.) de la Secretaría de Seguridad Pública del Estado de Oaxaca</w:t>
      </w:r>
      <w:r w:rsidRPr="00CD3302">
        <w:rPr>
          <w:rFonts w:ascii="Arial" w:hAnsi="Arial" w:cs="Arial"/>
          <w:sz w:val="24"/>
          <w:szCs w:val="24"/>
        </w:rPr>
        <w:t>; en términos del artículo 119</w:t>
      </w:r>
      <w:r w:rsidRPr="00CD3302">
        <w:rPr>
          <w:rFonts w:ascii="Arial" w:hAnsi="Arial" w:cs="Arial"/>
          <w:snapToGrid w:val="0"/>
          <w:sz w:val="24"/>
          <w:szCs w:val="24"/>
        </w:rPr>
        <w:t xml:space="preserve"> de la Ley de Justicia Administr</w:t>
      </w:r>
      <w:r w:rsidR="00130FCE">
        <w:rPr>
          <w:rFonts w:ascii="Arial" w:hAnsi="Arial" w:cs="Arial"/>
          <w:snapToGrid w:val="0"/>
          <w:sz w:val="24"/>
          <w:szCs w:val="24"/>
        </w:rPr>
        <w:t xml:space="preserve">ativa para el Estado de Oaxaca, </w:t>
      </w:r>
      <w:r w:rsidRPr="00CD3302">
        <w:rPr>
          <w:rFonts w:ascii="Arial" w:hAnsi="Arial" w:cs="Arial"/>
          <w:sz w:val="24"/>
          <w:szCs w:val="24"/>
        </w:rPr>
        <w:t>ya que el actor promueve</w:t>
      </w:r>
      <w:r w:rsidR="00130FCE">
        <w:rPr>
          <w:rFonts w:ascii="Arial" w:hAnsi="Arial" w:cs="Arial"/>
          <w:sz w:val="24"/>
          <w:szCs w:val="24"/>
        </w:rPr>
        <w:t xml:space="preserve"> por su propio derecho y en su carácter de representante legal del menor </w:t>
      </w:r>
      <w:r w:rsidR="000E4F38">
        <w:rPr>
          <w:rFonts w:ascii="Arial" w:hAnsi="Arial" w:cs="Arial"/>
          <w:b/>
          <w:szCs w:val="24"/>
        </w:rPr>
        <w:t>**********</w:t>
      </w:r>
      <w:r w:rsidRPr="00CD3302">
        <w:rPr>
          <w:rFonts w:ascii="Arial" w:hAnsi="Arial" w:cs="Arial"/>
          <w:sz w:val="24"/>
          <w:szCs w:val="24"/>
        </w:rPr>
        <w:t xml:space="preserve"> y las autoridad demandada</w:t>
      </w:r>
      <w:r w:rsidR="00130FCE">
        <w:rPr>
          <w:rFonts w:ascii="Arial" w:hAnsi="Arial" w:cs="Arial"/>
          <w:sz w:val="24"/>
          <w:szCs w:val="24"/>
        </w:rPr>
        <w:t xml:space="preserve"> señalada con antelación exhibió</w:t>
      </w:r>
      <w:r w:rsidRPr="00CD3302">
        <w:rPr>
          <w:rFonts w:ascii="Arial" w:hAnsi="Arial" w:cs="Arial"/>
          <w:sz w:val="24"/>
          <w:szCs w:val="24"/>
        </w:rPr>
        <w:t xml:space="preserve"> copia debidamente certificada de su nombramiento y protesta</w:t>
      </w:r>
      <w:r w:rsidR="00130FCE">
        <w:rPr>
          <w:rFonts w:ascii="Arial" w:hAnsi="Arial" w:cs="Arial"/>
          <w:sz w:val="24"/>
          <w:szCs w:val="24"/>
        </w:rPr>
        <w:t xml:space="preserve"> de ley, documental</w:t>
      </w:r>
      <w:r w:rsidRPr="00CD3302">
        <w:rPr>
          <w:rFonts w:ascii="Arial" w:hAnsi="Arial" w:cs="Arial"/>
          <w:sz w:val="24"/>
          <w:szCs w:val="24"/>
        </w:rPr>
        <w:t xml:space="preserve"> que adquiere valor probatorio pleno en términos del artículo 173, de la Ley que rige a este </w:t>
      </w:r>
      <w:r w:rsidRPr="00A54F81">
        <w:rPr>
          <w:rFonts w:ascii="Arial" w:hAnsi="Arial" w:cs="Arial"/>
          <w:sz w:val="24"/>
          <w:szCs w:val="24"/>
        </w:rPr>
        <w:t>Tribunal.</w:t>
      </w:r>
      <w:r w:rsidRPr="00CD3302">
        <w:rPr>
          <w:rFonts w:ascii="Arial" w:hAnsi="Arial" w:cs="Arial"/>
          <w:sz w:val="24"/>
          <w:szCs w:val="24"/>
        </w:rPr>
        <w:t xml:space="preserve"> </w:t>
      </w:r>
      <w:r w:rsidR="00130FCE">
        <w:rPr>
          <w:rFonts w:ascii="Arial" w:hAnsi="Arial" w:cs="Arial"/>
          <w:sz w:val="24"/>
          <w:szCs w:val="24"/>
        </w:rPr>
        <w:t xml:space="preserve">- - - - - - - - - - - - - - - - - - - - - - - - - - - - - - - - - - - - - - </w:t>
      </w:r>
    </w:p>
    <w:p w:rsidR="00C70816" w:rsidRDefault="00C70816" w:rsidP="00C70816">
      <w:pPr>
        <w:spacing w:line="360" w:lineRule="auto"/>
        <w:ind w:right="51"/>
        <w:jc w:val="both"/>
        <w:rPr>
          <w:rFonts w:ascii="Arial" w:hAnsi="Arial" w:cs="Arial"/>
          <w:sz w:val="24"/>
          <w:szCs w:val="24"/>
        </w:rPr>
      </w:pPr>
      <w:r w:rsidRPr="00AC7EE9">
        <w:rPr>
          <w:rFonts w:ascii="Arial" w:hAnsi="Arial" w:cs="Arial"/>
          <w:sz w:val="24"/>
          <w:szCs w:val="24"/>
        </w:rPr>
        <w:t xml:space="preserve">        </w:t>
      </w:r>
    </w:p>
    <w:p w:rsidR="007B1EBA" w:rsidRDefault="007B1EBA" w:rsidP="00C70816">
      <w:pPr>
        <w:spacing w:line="360" w:lineRule="auto"/>
        <w:ind w:right="51"/>
        <w:jc w:val="both"/>
        <w:rPr>
          <w:rFonts w:ascii="Arial" w:hAnsi="Arial" w:cs="Arial"/>
          <w:sz w:val="24"/>
          <w:szCs w:val="24"/>
        </w:rPr>
      </w:pPr>
    </w:p>
    <w:p w:rsidR="007B1EBA" w:rsidRPr="007B1EBA" w:rsidRDefault="007B1EBA" w:rsidP="007B1EBA">
      <w:pPr>
        <w:spacing w:line="360" w:lineRule="auto"/>
        <w:ind w:right="51" w:firstLine="567"/>
        <w:jc w:val="both"/>
        <w:rPr>
          <w:rFonts w:ascii="Arial" w:hAnsi="Arial" w:cs="Arial"/>
          <w:bCs/>
          <w:sz w:val="24"/>
          <w:szCs w:val="24"/>
          <w:lang w:val="es-MX"/>
        </w:rPr>
      </w:pPr>
      <w:r>
        <w:rPr>
          <w:rFonts w:ascii="Arial" w:hAnsi="Arial" w:cs="Arial"/>
          <w:b/>
          <w:sz w:val="24"/>
          <w:szCs w:val="24"/>
        </w:rPr>
        <w:t xml:space="preserve">TERCERO. </w:t>
      </w:r>
      <w:r w:rsidRPr="005173E1">
        <w:rPr>
          <w:rFonts w:ascii="Arial" w:hAnsi="Arial" w:cs="Arial"/>
          <w:color w:val="000000"/>
          <w:sz w:val="24"/>
          <w:szCs w:val="24"/>
        </w:rPr>
        <w:t xml:space="preserve">Por ser las </w:t>
      </w:r>
      <w:r w:rsidRPr="00C157FE">
        <w:rPr>
          <w:rFonts w:ascii="Arial" w:hAnsi="Arial" w:cs="Arial"/>
          <w:b/>
          <w:color w:val="000000"/>
          <w:sz w:val="24"/>
          <w:szCs w:val="24"/>
        </w:rPr>
        <w:t>causales de improcedencia y sobreseimiento</w:t>
      </w:r>
      <w:r w:rsidRPr="005173E1">
        <w:rPr>
          <w:rFonts w:ascii="Arial" w:hAnsi="Arial" w:cs="Arial"/>
          <w:color w:val="000000"/>
          <w:sz w:val="24"/>
          <w:szCs w:val="24"/>
        </w:rPr>
        <w:t xml:space="preserve"> de orden público, y de estudio preferente a cualquier otra cuestión, que aún de oficio, deben ser examinadas en el juicio, </w:t>
      </w:r>
      <w:r w:rsidRPr="005173E1">
        <w:rPr>
          <w:rFonts w:ascii="Arial" w:hAnsi="Arial" w:cs="Arial"/>
          <w:bCs/>
          <w:sz w:val="24"/>
          <w:szCs w:val="24"/>
          <w:lang w:val="es-MX"/>
        </w:rPr>
        <w:t>ya que de actualizarse las hipótesis normativas, impide la resolución del fondo del asunto y deberá decretarse su sobreseimiento en términos de los artículo</w:t>
      </w:r>
      <w:r>
        <w:rPr>
          <w:rFonts w:ascii="Arial" w:hAnsi="Arial" w:cs="Arial"/>
          <w:bCs/>
          <w:sz w:val="24"/>
          <w:szCs w:val="24"/>
          <w:lang w:val="es-MX"/>
        </w:rPr>
        <w:t>s</w:t>
      </w:r>
      <w:r w:rsidRPr="005173E1">
        <w:rPr>
          <w:rFonts w:ascii="Arial" w:hAnsi="Arial" w:cs="Arial"/>
          <w:bCs/>
          <w:sz w:val="24"/>
          <w:szCs w:val="24"/>
          <w:lang w:val="es-MX"/>
        </w:rPr>
        <w:t xml:space="preserve"> 131 y 132 de la </w:t>
      </w:r>
      <w:r>
        <w:rPr>
          <w:rFonts w:ascii="Arial" w:hAnsi="Arial" w:cs="Arial"/>
          <w:bCs/>
          <w:sz w:val="24"/>
          <w:szCs w:val="24"/>
          <w:lang w:val="es-MX"/>
        </w:rPr>
        <w:t xml:space="preserve">Ley de Justicia Administrativa para el Estado de Oaxaca; </w:t>
      </w:r>
      <w:r>
        <w:rPr>
          <w:rFonts w:ascii="Arial" w:hAnsi="Arial" w:cs="Arial"/>
          <w:bCs/>
          <w:sz w:val="24"/>
          <w:szCs w:val="24"/>
        </w:rPr>
        <w:t>este Sala</w:t>
      </w:r>
      <w:r>
        <w:rPr>
          <w:rFonts w:ascii="Arial" w:hAnsi="Arial" w:cs="Arial"/>
          <w:bCs/>
          <w:sz w:val="24"/>
          <w:szCs w:val="24"/>
          <w:lang w:val="es-MX"/>
        </w:rPr>
        <w:t xml:space="preserve"> procede a verificar si en el caso se actualiza alguna de dichas causales de improcedencia. </w:t>
      </w:r>
      <w:r w:rsidR="000E4F38">
        <w:rPr>
          <w:rFonts w:ascii="Arial" w:hAnsi="Arial" w:cs="Arial"/>
          <w:b/>
          <w:szCs w:val="24"/>
        </w:rPr>
        <w:t>**********</w:t>
      </w:r>
      <w:r w:rsidR="006F1B35">
        <w:rPr>
          <w:rFonts w:ascii="Arial" w:hAnsi="Arial" w:cs="Arial"/>
          <w:sz w:val="24"/>
          <w:szCs w:val="24"/>
        </w:rPr>
        <w:t xml:space="preserve">, quien promovió </w:t>
      </w:r>
      <w:r w:rsidRPr="007B1EBA">
        <w:rPr>
          <w:rFonts w:ascii="Arial" w:hAnsi="Arial" w:cs="Arial"/>
          <w:sz w:val="24"/>
          <w:szCs w:val="24"/>
        </w:rPr>
        <w:t>juicio de nulidad en contra de los cobros mensuale</w:t>
      </w:r>
      <w:r w:rsidR="006F1B35">
        <w:rPr>
          <w:rFonts w:ascii="Arial" w:hAnsi="Arial" w:cs="Arial"/>
          <w:sz w:val="24"/>
          <w:szCs w:val="24"/>
        </w:rPr>
        <w:t xml:space="preserve">s por concepto de colegiaturas </w:t>
      </w:r>
      <w:r w:rsidRPr="007B1EBA">
        <w:rPr>
          <w:rFonts w:ascii="Arial" w:hAnsi="Arial" w:cs="Arial"/>
          <w:sz w:val="24"/>
          <w:szCs w:val="24"/>
        </w:rPr>
        <w:t>realizad</w:t>
      </w:r>
      <w:r w:rsidR="006F1B35">
        <w:rPr>
          <w:rFonts w:ascii="Arial" w:hAnsi="Arial" w:cs="Arial"/>
          <w:sz w:val="24"/>
          <w:szCs w:val="24"/>
        </w:rPr>
        <w:t xml:space="preserve">a por el Coordinador del Centro </w:t>
      </w:r>
      <w:r w:rsidRPr="007B1EBA">
        <w:rPr>
          <w:rFonts w:ascii="Arial" w:hAnsi="Arial" w:cs="Arial"/>
          <w:sz w:val="24"/>
          <w:szCs w:val="24"/>
        </w:rPr>
        <w:t>de Desarrollo Infantil (C.E.N.D.I.) de la Secretaría de Seguridad Pública del Estado de Oaxaca,</w:t>
      </w:r>
      <w:r>
        <w:rPr>
          <w:rFonts w:ascii="Arial" w:hAnsi="Arial" w:cs="Arial"/>
          <w:bCs/>
          <w:sz w:val="24"/>
          <w:szCs w:val="24"/>
          <w:lang w:val="es-MX"/>
        </w:rPr>
        <w:t xml:space="preserve"> </w:t>
      </w:r>
      <w:r>
        <w:rPr>
          <w:rFonts w:ascii="Arial" w:hAnsi="Arial" w:cs="Arial"/>
          <w:sz w:val="24"/>
          <w:szCs w:val="24"/>
          <w:lang w:val="es-MX"/>
        </w:rPr>
        <w:t>a</w:t>
      </w:r>
      <w:r>
        <w:rPr>
          <w:rFonts w:ascii="Arial" w:hAnsi="Arial" w:cs="Arial"/>
          <w:sz w:val="24"/>
          <w:szCs w:val="24"/>
        </w:rPr>
        <w:t>ludien</w:t>
      </w:r>
      <w:r w:rsidR="006F1B35">
        <w:rPr>
          <w:rFonts w:ascii="Arial" w:hAnsi="Arial" w:cs="Arial"/>
          <w:sz w:val="24"/>
          <w:szCs w:val="24"/>
        </w:rPr>
        <w:t xml:space="preserve">do tener derecho </w:t>
      </w:r>
      <w:r>
        <w:rPr>
          <w:rFonts w:ascii="Arial" w:hAnsi="Arial" w:cs="Arial"/>
          <w:sz w:val="24"/>
          <w:szCs w:val="24"/>
        </w:rPr>
        <w:t>a su devolución y que hace m</w:t>
      </w:r>
      <w:r w:rsidR="00895DDA">
        <w:rPr>
          <w:rFonts w:ascii="Arial" w:hAnsi="Arial" w:cs="Arial"/>
          <w:sz w:val="24"/>
          <w:szCs w:val="24"/>
        </w:rPr>
        <w:t>ención en su escrito de demanda, así como, la actualización y pago de los intereses generados.</w:t>
      </w:r>
    </w:p>
    <w:p w:rsidR="007B1EBA" w:rsidRDefault="007B1EBA" w:rsidP="007B1EBA">
      <w:pPr>
        <w:spacing w:line="360" w:lineRule="auto"/>
        <w:ind w:right="51"/>
        <w:jc w:val="both"/>
        <w:rPr>
          <w:rFonts w:ascii="Arial" w:hAnsi="Arial" w:cs="Arial"/>
          <w:sz w:val="24"/>
          <w:szCs w:val="24"/>
          <w:lang w:val="es-MX"/>
        </w:rPr>
      </w:pPr>
    </w:p>
    <w:p w:rsidR="006F1B35" w:rsidRDefault="007B1EBA" w:rsidP="006F1B35">
      <w:pPr>
        <w:spacing w:line="360" w:lineRule="auto"/>
        <w:ind w:right="51" w:firstLine="567"/>
        <w:jc w:val="both"/>
        <w:rPr>
          <w:rFonts w:ascii="Arial" w:hAnsi="Arial" w:cs="Arial"/>
          <w:sz w:val="24"/>
          <w:szCs w:val="24"/>
        </w:rPr>
      </w:pPr>
      <w:r>
        <w:rPr>
          <w:rFonts w:ascii="Arial" w:hAnsi="Arial" w:cs="Arial"/>
          <w:sz w:val="24"/>
          <w:szCs w:val="24"/>
        </w:rPr>
        <w:t xml:space="preserve">El accionante para </w:t>
      </w:r>
      <w:r w:rsidRPr="009B48D3">
        <w:rPr>
          <w:rFonts w:ascii="Arial" w:hAnsi="Arial" w:cs="Arial"/>
          <w:sz w:val="24"/>
          <w:szCs w:val="24"/>
        </w:rPr>
        <w:t>acreditar la existencia del acto que impugnó o</w:t>
      </w:r>
      <w:r>
        <w:rPr>
          <w:rFonts w:ascii="Arial" w:hAnsi="Arial" w:cs="Arial"/>
          <w:sz w:val="24"/>
          <w:szCs w:val="24"/>
        </w:rPr>
        <w:t>freció como ele</w:t>
      </w:r>
      <w:r w:rsidR="006F1B35">
        <w:rPr>
          <w:rFonts w:ascii="Arial" w:hAnsi="Arial" w:cs="Arial"/>
          <w:sz w:val="24"/>
          <w:szCs w:val="24"/>
        </w:rPr>
        <w:t>mentos de prueba entre otros la siguiente</w:t>
      </w:r>
      <w:r>
        <w:rPr>
          <w:rFonts w:ascii="Arial" w:hAnsi="Arial" w:cs="Arial"/>
          <w:sz w:val="24"/>
          <w:szCs w:val="24"/>
        </w:rPr>
        <w:t>: A).- La Documental Pública</w:t>
      </w:r>
      <w:r w:rsidR="006F1B35">
        <w:rPr>
          <w:rFonts w:ascii="Arial" w:hAnsi="Arial" w:cs="Arial"/>
          <w:sz w:val="24"/>
          <w:szCs w:val="24"/>
        </w:rPr>
        <w:t xml:space="preserve"> </w:t>
      </w:r>
      <w:r>
        <w:rPr>
          <w:rFonts w:ascii="Arial" w:hAnsi="Arial" w:cs="Arial"/>
          <w:sz w:val="24"/>
          <w:szCs w:val="24"/>
        </w:rPr>
        <w:t>consistente en</w:t>
      </w:r>
      <w:r w:rsidR="006F1B35">
        <w:rPr>
          <w:rFonts w:ascii="Arial" w:hAnsi="Arial" w:cs="Arial"/>
          <w:sz w:val="24"/>
          <w:szCs w:val="24"/>
        </w:rPr>
        <w:t xml:space="preserve"> el oficio número </w:t>
      </w:r>
      <w:r w:rsidR="000E4F38">
        <w:rPr>
          <w:rFonts w:ascii="Arial" w:hAnsi="Arial" w:cs="Arial"/>
          <w:b/>
          <w:szCs w:val="24"/>
        </w:rPr>
        <w:t xml:space="preserve">********** </w:t>
      </w:r>
      <w:r w:rsidR="006F1B35">
        <w:rPr>
          <w:rFonts w:ascii="Arial" w:hAnsi="Arial" w:cs="Arial"/>
          <w:sz w:val="24"/>
          <w:szCs w:val="24"/>
        </w:rPr>
        <w:t xml:space="preserve">de fecha </w:t>
      </w:r>
      <w:r w:rsidR="000E4F38">
        <w:rPr>
          <w:rFonts w:ascii="Arial" w:hAnsi="Arial" w:cs="Arial"/>
          <w:b/>
          <w:szCs w:val="24"/>
        </w:rPr>
        <w:t>**********</w:t>
      </w:r>
      <w:r w:rsidR="006F1B35">
        <w:rPr>
          <w:rFonts w:ascii="Arial" w:hAnsi="Arial" w:cs="Arial"/>
          <w:sz w:val="24"/>
          <w:szCs w:val="24"/>
        </w:rPr>
        <w:t>.</w:t>
      </w:r>
    </w:p>
    <w:p w:rsidR="007B1EBA" w:rsidRDefault="006F1B35" w:rsidP="006F1B35">
      <w:pPr>
        <w:spacing w:line="360" w:lineRule="auto"/>
        <w:ind w:right="51" w:firstLine="567"/>
        <w:jc w:val="both"/>
        <w:rPr>
          <w:rFonts w:ascii="Arial" w:hAnsi="Arial" w:cs="Arial"/>
          <w:sz w:val="24"/>
          <w:szCs w:val="24"/>
        </w:rPr>
      </w:pPr>
      <w:r>
        <w:rPr>
          <w:rFonts w:ascii="Arial" w:hAnsi="Arial" w:cs="Arial"/>
          <w:sz w:val="24"/>
          <w:szCs w:val="24"/>
        </w:rPr>
        <w:t xml:space="preserve"> </w:t>
      </w:r>
    </w:p>
    <w:p w:rsidR="003B0DF4" w:rsidRDefault="007B1EBA" w:rsidP="006F1B35">
      <w:pPr>
        <w:spacing w:line="360" w:lineRule="auto"/>
        <w:ind w:right="51" w:firstLine="567"/>
        <w:jc w:val="both"/>
        <w:rPr>
          <w:rFonts w:ascii="Arial" w:hAnsi="Arial" w:cs="Arial"/>
          <w:bCs/>
          <w:iCs/>
          <w:sz w:val="24"/>
          <w:szCs w:val="24"/>
        </w:rPr>
      </w:pPr>
      <w:r>
        <w:rPr>
          <w:rFonts w:ascii="Arial" w:hAnsi="Arial" w:cs="Arial"/>
          <w:bCs/>
          <w:sz w:val="24"/>
          <w:szCs w:val="24"/>
        </w:rPr>
        <w:lastRenderedPageBreak/>
        <w:t>P</w:t>
      </w:r>
      <w:r w:rsidR="006F1B35">
        <w:rPr>
          <w:rFonts w:ascii="Arial" w:hAnsi="Arial" w:cs="Arial"/>
          <w:bCs/>
          <w:sz w:val="24"/>
          <w:szCs w:val="24"/>
        </w:rPr>
        <w:t xml:space="preserve">or su parte, el </w:t>
      </w:r>
      <w:r w:rsidR="006F1B35" w:rsidRPr="009643C3">
        <w:rPr>
          <w:rFonts w:ascii="Arial" w:hAnsi="Arial" w:cs="Arial"/>
          <w:sz w:val="24"/>
          <w:szCs w:val="24"/>
        </w:rPr>
        <w:t>Coordinador del Centro de Desarrollo Infantil (C.E.N.D.I.) de la Secretaría de Seguridad Pública del Estado de Oaxaca</w:t>
      </w:r>
      <w:r w:rsidR="006F1B35" w:rsidRPr="00CD3302">
        <w:rPr>
          <w:rFonts w:ascii="Arial" w:hAnsi="Arial" w:cs="Arial"/>
          <w:sz w:val="24"/>
          <w:szCs w:val="24"/>
        </w:rPr>
        <w:t>;</w:t>
      </w:r>
      <w:r w:rsidR="006F1B35">
        <w:rPr>
          <w:rFonts w:ascii="Arial" w:hAnsi="Arial" w:cs="Arial"/>
          <w:bCs/>
          <w:sz w:val="24"/>
          <w:szCs w:val="24"/>
        </w:rPr>
        <w:t xml:space="preserve"> </w:t>
      </w:r>
      <w:r>
        <w:rPr>
          <w:rFonts w:ascii="Arial" w:hAnsi="Arial" w:cs="Arial"/>
          <w:bCs/>
          <w:iCs/>
          <w:sz w:val="24"/>
          <w:szCs w:val="24"/>
        </w:rPr>
        <w:t>al dar contes</w:t>
      </w:r>
      <w:r w:rsidR="00895DDA">
        <w:rPr>
          <w:rFonts w:ascii="Arial" w:hAnsi="Arial" w:cs="Arial"/>
          <w:bCs/>
          <w:iCs/>
          <w:sz w:val="24"/>
          <w:szCs w:val="24"/>
        </w:rPr>
        <w:t>tación a la demanda manifestó</w:t>
      </w:r>
      <w:r>
        <w:rPr>
          <w:rFonts w:ascii="Arial" w:hAnsi="Arial" w:cs="Arial"/>
          <w:bCs/>
          <w:iCs/>
          <w:sz w:val="24"/>
          <w:szCs w:val="24"/>
        </w:rPr>
        <w:t xml:space="preserve"> </w:t>
      </w:r>
      <w:r w:rsidR="00895DDA">
        <w:rPr>
          <w:rFonts w:ascii="Arial" w:hAnsi="Arial" w:cs="Arial"/>
          <w:bCs/>
          <w:iCs/>
          <w:sz w:val="24"/>
          <w:szCs w:val="24"/>
        </w:rPr>
        <w:t xml:space="preserve">respecto al acto administrativo impugnado </w:t>
      </w:r>
      <w:r w:rsidR="00895DDA" w:rsidRPr="003B0DF4">
        <w:rPr>
          <w:rFonts w:ascii="Arial" w:hAnsi="Arial" w:cs="Arial"/>
          <w:b/>
          <w:bCs/>
          <w:iCs/>
          <w:sz w:val="24"/>
          <w:szCs w:val="24"/>
        </w:rPr>
        <w:t>“… Primero es conveniente señalar que las únicas cuotas que se realizan por</w:t>
      </w:r>
      <w:r w:rsidR="003B0DF4" w:rsidRPr="003B0DF4">
        <w:rPr>
          <w:rFonts w:ascii="Arial" w:hAnsi="Arial" w:cs="Arial"/>
          <w:b/>
          <w:bCs/>
          <w:iCs/>
          <w:sz w:val="24"/>
          <w:szCs w:val="24"/>
        </w:rPr>
        <w:t xml:space="preserve"> </w:t>
      </w:r>
      <w:r w:rsidR="00895DDA" w:rsidRPr="003B0DF4">
        <w:rPr>
          <w:rFonts w:ascii="Arial" w:hAnsi="Arial" w:cs="Arial"/>
          <w:b/>
          <w:bCs/>
          <w:iCs/>
          <w:sz w:val="24"/>
          <w:szCs w:val="24"/>
        </w:rPr>
        <w:t xml:space="preserve">parte de los padres de familia  de los alumnos de esta institución son voluntarias, consensadas y autorizadas por el comité indicado el cual el actor formó parte como tesorero y de cuyas determinaciones no tuvo participación esta representación, ya que dicho comité optó dicha medida por mayoría de votos entre todos los padres </w:t>
      </w:r>
      <w:r w:rsidR="003B0DF4" w:rsidRPr="003B0DF4">
        <w:rPr>
          <w:rFonts w:ascii="Arial" w:hAnsi="Arial" w:cs="Arial"/>
          <w:b/>
          <w:bCs/>
          <w:iCs/>
          <w:sz w:val="24"/>
          <w:szCs w:val="24"/>
        </w:rPr>
        <w:t>de familia, por consenso y por v</w:t>
      </w:r>
      <w:r w:rsidR="00895DDA" w:rsidRPr="003B0DF4">
        <w:rPr>
          <w:rFonts w:ascii="Arial" w:hAnsi="Arial" w:cs="Arial"/>
          <w:b/>
          <w:bCs/>
          <w:iCs/>
          <w:sz w:val="24"/>
          <w:szCs w:val="24"/>
        </w:rPr>
        <w:t>oluntad propia</w:t>
      </w:r>
      <w:r w:rsidR="003B0DF4" w:rsidRPr="003B0DF4">
        <w:rPr>
          <w:rFonts w:ascii="Arial" w:hAnsi="Arial" w:cs="Arial"/>
          <w:b/>
          <w:bCs/>
          <w:iCs/>
          <w:sz w:val="24"/>
          <w:szCs w:val="24"/>
        </w:rPr>
        <w:t>, para realizar las mejoras que creyeron pertinentes para la institución y para el mejor desarrollo de sus hijos</w:t>
      </w:r>
      <w:r w:rsidR="003B0DF4">
        <w:rPr>
          <w:rFonts w:ascii="Arial" w:hAnsi="Arial" w:cs="Arial"/>
          <w:bCs/>
          <w:iCs/>
          <w:sz w:val="24"/>
          <w:szCs w:val="24"/>
        </w:rPr>
        <w:t xml:space="preserve">…”. </w:t>
      </w:r>
    </w:p>
    <w:p w:rsidR="003B0DF4" w:rsidRDefault="003B0DF4" w:rsidP="006F1B35">
      <w:pPr>
        <w:spacing w:line="360" w:lineRule="auto"/>
        <w:ind w:right="51" w:firstLine="567"/>
        <w:jc w:val="both"/>
        <w:rPr>
          <w:rFonts w:ascii="Arial" w:hAnsi="Arial" w:cs="Arial"/>
          <w:bCs/>
          <w:iCs/>
          <w:sz w:val="24"/>
          <w:szCs w:val="24"/>
        </w:rPr>
      </w:pPr>
    </w:p>
    <w:p w:rsidR="006F1B35" w:rsidRPr="006F1B35" w:rsidRDefault="003B0DF4" w:rsidP="006F1B35">
      <w:pPr>
        <w:spacing w:line="360" w:lineRule="auto"/>
        <w:ind w:right="51" w:firstLine="567"/>
        <w:jc w:val="both"/>
        <w:rPr>
          <w:rFonts w:ascii="Arial" w:hAnsi="Arial" w:cs="Arial"/>
          <w:bCs/>
          <w:iCs/>
          <w:sz w:val="24"/>
          <w:szCs w:val="24"/>
        </w:rPr>
      </w:pPr>
      <w:r>
        <w:rPr>
          <w:rFonts w:ascii="Arial" w:hAnsi="Arial" w:cs="Arial"/>
          <w:bCs/>
          <w:iCs/>
          <w:sz w:val="24"/>
          <w:szCs w:val="24"/>
        </w:rPr>
        <w:t xml:space="preserve">Ahora bien por lo que respecta a las pretensiones del actor, la autoridad demandada manifestó: </w:t>
      </w:r>
      <w:r w:rsidRPr="003B0DF4">
        <w:rPr>
          <w:rFonts w:ascii="Arial" w:hAnsi="Arial" w:cs="Arial"/>
          <w:b/>
          <w:bCs/>
          <w:iCs/>
          <w:sz w:val="24"/>
          <w:szCs w:val="24"/>
        </w:rPr>
        <w:t>“… Son improcedentes todas y cada una de ellas, toda vez que, como se dijo, esta representó no dicto ni ordenó el acto reclamado, ya que dicho acto fue voluntario consensado y autorizado por el comité de padres de familia de la representación que represento…”</w:t>
      </w:r>
    </w:p>
    <w:p w:rsidR="007B1EBA" w:rsidRDefault="007B1EBA" w:rsidP="003B0DF4">
      <w:pPr>
        <w:spacing w:line="360" w:lineRule="auto"/>
        <w:ind w:right="51"/>
        <w:jc w:val="both"/>
        <w:rPr>
          <w:rFonts w:ascii="Arial" w:hAnsi="Arial" w:cs="Arial"/>
          <w:bCs/>
          <w:iCs/>
          <w:sz w:val="24"/>
          <w:szCs w:val="24"/>
        </w:rPr>
      </w:pPr>
    </w:p>
    <w:p w:rsidR="002A39E2" w:rsidRDefault="003B0DF4" w:rsidP="002A39E2">
      <w:pPr>
        <w:spacing w:line="360" w:lineRule="auto"/>
        <w:ind w:right="51" w:firstLine="567"/>
        <w:jc w:val="both"/>
        <w:rPr>
          <w:rFonts w:ascii="Arial" w:hAnsi="Arial" w:cs="Arial"/>
          <w:bCs/>
          <w:iCs/>
          <w:sz w:val="24"/>
          <w:szCs w:val="24"/>
        </w:rPr>
      </w:pPr>
      <w:r>
        <w:rPr>
          <w:rFonts w:ascii="Arial" w:hAnsi="Arial" w:cs="Arial"/>
          <w:bCs/>
          <w:iCs/>
          <w:sz w:val="24"/>
          <w:szCs w:val="24"/>
        </w:rPr>
        <w:t>Para acreditar lo anterior, la autoridad demandada ofreció</w:t>
      </w:r>
      <w:r w:rsidR="007B1EBA">
        <w:rPr>
          <w:rFonts w:ascii="Arial" w:hAnsi="Arial" w:cs="Arial"/>
          <w:bCs/>
          <w:iCs/>
          <w:sz w:val="24"/>
          <w:szCs w:val="24"/>
        </w:rPr>
        <w:t xml:space="preserve"> como prueba</w:t>
      </w:r>
      <w:r w:rsidR="002A39E2">
        <w:rPr>
          <w:rFonts w:ascii="Arial" w:hAnsi="Arial" w:cs="Arial"/>
          <w:bCs/>
          <w:iCs/>
          <w:sz w:val="24"/>
          <w:szCs w:val="24"/>
        </w:rPr>
        <w:t xml:space="preserve"> entre otras las siguientes</w:t>
      </w:r>
      <w:r>
        <w:rPr>
          <w:rFonts w:ascii="Arial" w:hAnsi="Arial" w:cs="Arial"/>
          <w:bCs/>
          <w:iCs/>
          <w:sz w:val="24"/>
          <w:szCs w:val="24"/>
        </w:rPr>
        <w:t xml:space="preserve">: 1.- </w:t>
      </w:r>
      <w:r w:rsidR="00F17E1D">
        <w:rPr>
          <w:rFonts w:ascii="Arial" w:hAnsi="Arial" w:cs="Arial"/>
          <w:b/>
          <w:szCs w:val="24"/>
        </w:rPr>
        <w:t xml:space="preserve">********** </w:t>
      </w:r>
      <w:r w:rsidR="00773025">
        <w:rPr>
          <w:rFonts w:ascii="Arial" w:hAnsi="Arial" w:cs="Arial"/>
          <w:bCs/>
          <w:iCs/>
          <w:sz w:val="24"/>
          <w:szCs w:val="24"/>
        </w:rPr>
        <w:t xml:space="preserve">2.- La documental consistente en copia certificada del escrito del actor de fecha </w:t>
      </w:r>
      <w:r w:rsidR="000E4F38">
        <w:rPr>
          <w:rFonts w:ascii="Arial" w:hAnsi="Arial" w:cs="Arial"/>
          <w:b/>
          <w:szCs w:val="24"/>
        </w:rPr>
        <w:t xml:space="preserve">********** </w:t>
      </w:r>
      <w:r w:rsidR="007B1EBA">
        <w:rPr>
          <w:rFonts w:ascii="Arial" w:hAnsi="Arial" w:cs="Arial"/>
          <w:bCs/>
          <w:iCs/>
          <w:sz w:val="24"/>
          <w:szCs w:val="24"/>
        </w:rPr>
        <w:t>documental</w:t>
      </w:r>
      <w:r w:rsidR="002A39E2">
        <w:rPr>
          <w:rFonts w:ascii="Arial" w:hAnsi="Arial" w:cs="Arial"/>
          <w:bCs/>
          <w:iCs/>
          <w:sz w:val="24"/>
          <w:szCs w:val="24"/>
        </w:rPr>
        <w:t>es</w:t>
      </w:r>
      <w:r w:rsidR="007B1EBA">
        <w:rPr>
          <w:rFonts w:ascii="Arial" w:hAnsi="Arial" w:cs="Arial"/>
          <w:bCs/>
          <w:iCs/>
          <w:sz w:val="24"/>
          <w:szCs w:val="24"/>
        </w:rPr>
        <w:t xml:space="preserve"> a la</w:t>
      </w:r>
      <w:r w:rsidR="002A39E2">
        <w:rPr>
          <w:rFonts w:ascii="Arial" w:hAnsi="Arial" w:cs="Arial"/>
          <w:bCs/>
          <w:iCs/>
          <w:sz w:val="24"/>
          <w:szCs w:val="24"/>
        </w:rPr>
        <w:t>s</w:t>
      </w:r>
      <w:r w:rsidR="007B1EBA">
        <w:rPr>
          <w:rFonts w:ascii="Arial" w:hAnsi="Arial" w:cs="Arial"/>
          <w:bCs/>
          <w:iCs/>
          <w:sz w:val="24"/>
          <w:szCs w:val="24"/>
        </w:rPr>
        <w:t xml:space="preserve"> que se le confiere valor probatorio pleno, en términos del artículo 173 fracción I de la Ley de Justicia Administr</w:t>
      </w:r>
      <w:r w:rsidR="002A39E2">
        <w:rPr>
          <w:rFonts w:ascii="Arial" w:hAnsi="Arial" w:cs="Arial"/>
          <w:bCs/>
          <w:iCs/>
          <w:sz w:val="24"/>
          <w:szCs w:val="24"/>
        </w:rPr>
        <w:t xml:space="preserve">ativa para el Estado de Oaxaca. </w:t>
      </w:r>
    </w:p>
    <w:p w:rsidR="007B1EBA" w:rsidRDefault="007B1EBA" w:rsidP="002A39E2">
      <w:pPr>
        <w:spacing w:line="360" w:lineRule="auto"/>
        <w:ind w:right="51"/>
        <w:jc w:val="both"/>
        <w:rPr>
          <w:rFonts w:ascii="Arial" w:hAnsi="Arial" w:cs="Arial"/>
          <w:sz w:val="24"/>
          <w:szCs w:val="24"/>
        </w:rPr>
      </w:pPr>
    </w:p>
    <w:p w:rsidR="001D6CE0" w:rsidRDefault="007B1EBA" w:rsidP="007B1EBA">
      <w:pPr>
        <w:spacing w:line="360" w:lineRule="auto"/>
        <w:ind w:right="51" w:firstLine="567"/>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Ahora bien de</w:t>
      </w:r>
      <w:r w:rsidR="002A39E2">
        <w:rPr>
          <w:rFonts w:ascii="Arial" w:hAnsi="Arial" w:cs="Arial"/>
          <w:sz w:val="24"/>
          <w:szCs w:val="24"/>
        </w:rPr>
        <w:t xml:space="preserve"> </w:t>
      </w:r>
      <w:r>
        <w:rPr>
          <w:rFonts w:ascii="Arial" w:hAnsi="Arial" w:cs="Arial"/>
          <w:sz w:val="24"/>
          <w:szCs w:val="24"/>
        </w:rPr>
        <w:t>l</w:t>
      </w:r>
      <w:r w:rsidR="002A39E2">
        <w:rPr>
          <w:rFonts w:ascii="Arial" w:hAnsi="Arial" w:cs="Arial"/>
          <w:sz w:val="24"/>
          <w:szCs w:val="24"/>
        </w:rPr>
        <w:t>as documentales mencionados y que obran en autos</w:t>
      </w:r>
      <w:r>
        <w:rPr>
          <w:rFonts w:ascii="Arial" w:hAnsi="Arial" w:cs="Arial"/>
          <w:sz w:val="24"/>
          <w:szCs w:val="24"/>
        </w:rPr>
        <w:t xml:space="preserve">, se desprende que </w:t>
      </w:r>
      <w:r w:rsidR="001D6CE0">
        <w:rPr>
          <w:rFonts w:ascii="Arial" w:hAnsi="Arial" w:cs="Arial"/>
          <w:sz w:val="24"/>
          <w:szCs w:val="24"/>
        </w:rPr>
        <w:t>efectivamente la autoridad demandada,</w:t>
      </w:r>
      <w:r w:rsidR="001D6CE0" w:rsidRPr="001D6CE0">
        <w:rPr>
          <w:rFonts w:ascii="Arial" w:hAnsi="Arial" w:cs="Arial"/>
          <w:sz w:val="24"/>
          <w:szCs w:val="24"/>
        </w:rPr>
        <w:t xml:space="preserve"> </w:t>
      </w:r>
      <w:r w:rsidR="001D6CE0" w:rsidRPr="009643C3">
        <w:rPr>
          <w:rFonts w:ascii="Arial" w:hAnsi="Arial" w:cs="Arial"/>
          <w:sz w:val="24"/>
          <w:szCs w:val="24"/>
        </w:rPr>
        <w:t>Coordinador del Centro de Desarrollo Infantil (C.E.N.D.I.) de la Secretaría de Seguridad Pública del Estado de Oaxaca</w:t>
      </w:r>
      <w:r w:rsidR="001D6CE0" w:rsidRPr="00CD3302">
        <w:rPr>
          <w:rFonts w:ascii="Arial" w:hAnsi="Arial" w:cs="Arial"/>
          <w:sz w:val="24"/>
          <w:szCs w:val="24"/>
        </w:rPr>
        <w:t>;</w:t>
      </w:r>
      <w:r w:rsidR="001D6CE0">
        <w:rPr>
          <w:rFonts w:ascii="Arial" w:hAnsi="Arial" w:cs="Arial"/>
          <w:sz w:val="24"/>
          <w:szCs w:val="24"/>
        </w:rPr>
        <w:t xml:space="preserve"> en ningún momento emitió u ordenó los cobros por colegiatura que demanda la parte actora, ya que si bien es cierto existe el oficio </w:t>
      </w:r>
      <w:r w:rsidR="000E4F38">
        <w:rPr>
          <w:rFonts w:ascii="Arial" w:hAnsi="Arial" w:cs="Arial"/>
          <w:b/>
          <w:szCs w:val="24"/>
        </w:rPr>
        <w:t xml:space="preserve">********** </w:t>
      </w:r>
      <w:r w:rsidR="001D6CE0">
        <w:rPr>
          <w:rFonts w:ascii="Arial" w:hAnsi="Arial" w:cs="Arial"/>
          <w:bCs/>
          <w:iCs/>
          <w:sz w:val="24"/>
          <w:szCs w:val="24"/>
        </w:rPr>
        <w:t xml:space="preserve">de fecha </w:t>
      </w:r>
      <w:r w:rsidR="000E4F38">
        <w:rPr>
          <w:rFonts w:ascii="Arial" w:hAnsi="Arial" w:cs="Arial"/>
          <w:b/>
          <w:szCs w:val="24"/>
        </w:rPr>
        <w:t xml:space="preserve">********** </w:t>
      </w:r>
      <w:r w:rsidR="001D6CE0">
        <w:rPr>
          <w:rFonts w:ascii="Arial" w:hAnsi="Arial" w:cs="Arial"/>
          <w:bCs/>
          <w:iCs/>
          <w:sz w:val="24"/>
          <w:szCs w:val="24"/>
        </w:rPr>
        <w:t xml:space="preserve">cierto es también que en ningún momento le causa agravio a la esfera jurídica del accionante ya que ésta se imitó como respuesta a la información solicitada y en ninguna de sus partes agravia garantía individual alguna del administrado, ya que en atención a lo dispuesto por el artículo 8º. De la </w:t>
      </w:r>
      <w:r w:rsidR="00CA560E">
        <w:rPr>
          <w:rFonts w:ascii="Arial" w:hAnsi="Arial" w:cs="Arial"/>
          <w:bCs/>
          <w:iCs/>
          <w:sz w:val="24"/>
          <w:szCs w:val="24"/>
        </w:rPr>
        <w:t>Constitución</w:t>
      </w:r>
      <w:r w:rsidR="001D6CE0">
        <w:rPr>
          <w:rFonts w:ascii="Arial" w:hAnsi="Arial" w:cs="Arial"/>
          <w:bCs/>
          <w:iCs/>
          <w:sz w:val="24"/>
          <w:szCs w:val="24"/>
        </w:rPr>
        <w:t xml:space="preserve"> Política de los Estados Unidos Mexicanos y 13 dela Constitución </w:t>
      </w:r>
      <w:r w:rsidR="00CA560E">
        <w:rPr>
          <w:rFonts w:ascii="Arial" w:hAnsi="Arial" w:cs="Arial"/>
          <w:bCs/>
          <w:iCs/>
          <w:sz w:val="24"/>
          <w:szCs w:val="24"/>
        </w:rPr>
        <w:t>Política</w:t>
      </w:r>
      <w:r w:rsidR="001D6CE0">
        <w:rPr>
          <w:rFonts w:ascii="Arial" w:hAnsi="Arial" w:cs="Arial"/>
          <w:bCs/>
          <w:iCs/>
          <w:sz w:val="24"/>
          <w:szCs w:val="24"/>
        </w:rPr>
        <w:t xml:space="preserve"> del Estado Libre soberano de Oaxaca,</w:t>
      </w:r>
      <w:r w:rsidR="00CA560E">
        <w:rPr>
          <w:rFonts w:ascii="Arial" w:hAnsi="Arial" w:cs="Arial"/>
          <w:bCs/>
          <w:iCs/>
          <w:sz w:val="24"/>
          <w:szCs w:val="24"/>
        </w:rPr>
        <w:t xml:space="preserve"> le fue respetado su derecho de petición.</w:t>
      </w:r>
    </w:p>
    <w:p w:rsidR="007B1EBA" w:rsidRPr="00677385" w:rsidRDefault="007B1EBA" w:rsidP="00CA560E">
      <w:pPr>
        <w:spacing w:line="360" w:lineRule="auto"/>
        <w:ind w:right="51"/>
        <w:jc w:val="both"/>
        <w:rPr>
          <w:rFonts w:ascii="Arial" w:hAnsi="Arial" w:cs="Arial"/>
          <w:sz w:val="24"/>
          <w:szCs w:val="24"/>
        </w:rPr>
      </w:pPr>
    </w:p>
    <w:p w:rsidR="00CA560E" w:rsidRDefault="007B1EBA" w:rsidP="007B1EBA">
      <w:pPr>
        <w:spacing w:line="360" w:lineRule="auto"/>
        <w:ind w:right="51"/>
        <w:jc w:val="both"/>
        <w:rPr>
          <w:rFonts w:ascii="Arial" w:hAnsi="Arial" w:cs="Arial"/>
          <w:bCs/>
          <w:sz w:val="24"/>
          <w:szCs w:val="24"/>
          <w:lang w:val="es-MX"/>
        </w:rPr>
      </w:pPr>
      <w:r>
        <w:rPr>
          <w:rFonts w:ascii="Arial" w:hAnsi="Arial" w:cs="Arial"/>
          <w:bCs/>
          <w:sz w:val="24"/>
          <w:szCs w:val="24"/>
          <w:lang w:val="es-MX"/>
        </w:rPr>
        <w:lastRenderedPageBreak/>
        <w:t xml:space="preserve">         En ese orden de ideas, de las constancias de autos, no se advierta que el actor haya aportado algún elemento probatorio tendiente a acreditar la existencia </w:t>
      </w:r>
      <w:r w:rsidR="00CA560E">
        <w:rPr>
          <w:rFonts w:ascii="Arial" w:hAnsi="Arial" w:cs="Arial"/>
          <w:bCs/>
          <w:sz w:val="24"/>
          <w:szCs w:val="24"/>
          <w:lang w:val="es-MX"/>
        </w:rPr>
        <w:t xml:space="preserve">de la orden por parte de la autoridad para el cobro de las colegiaturas reclamadas, incluso de dichas constancias se desprende que el actor fue parte integrante del comité de padres de familia del </w:t>
      </w:r>
      <w:r w:rsidR="00CA560E" w:rsidRPr="009643C3">
        <w:rPr>
          <w:rFonts w:ascii="Arial" w:hAnsi="Arial" w:cs="Arial"/>
          <w:sz w:val="24"/>
          <w:szCs w:val="24"/>
        </w:rPr>
        <w:t>Centro de Desarrollo Infantil (C.E.N.D.I.) de la Secretaría de Seguridad Pública del Estado de Oaxaca</w:t>
      </w:r>
      <w:r w:rsidR="000D720E">
        <w:rPr>
          <w:rFonts w:ascii="Arial" w:hAnsi="Arial" w:cs="Arial"/>
          <w:sz w:val="24"/>
          <w:szCs w:val="24"/>
        </w:rPr>
        <w:t>, como tesorero de dicho comité y que dentro de su actuación se tomó la decisión de realizar el pago de la cantidad que alude el actor en su escrito de demanda como cuota voluntaria y que esta no fue impuesta por la autoridad demandada.</w:t>
      </w:r>
    </w:p>
    <w:p w:rsidR="00CA560E" w:rsidRDefault="00CA560E" w:rsidP="007B1EBA">
      <w:pPr>
        <w:spacing w:line="360" w:lineRule="auto"/>
        <w:ind w:right="51"/>
        <w:jc w:val="both"/>
        <w:rPr>
          <w:rFonts w:ascii="Arial" w:hAnsi="Arial" w:cs="Arial"/>
          <w:bCs/>
          <w:sz w:val="24"/>
          <w:szCs w:val="24"/>
          <w:lang w:val="es-MX"/>
        </w:rPr>
      </w:pPr>
    </w:p>
    <w:p w:rsidR="007B1EBA" w:rsidRDefault="000D720E" w:rsidP="00C004E2">
      <w:pPr>
        <w:spacing w:line="360" w:lineRule="auto"/>
        <w:ind w:right="51" w:firstLine="708"/>
        <w:jc w:val="both"/>
        <w:rPr>
          <w:rFonts w:ascii="Arial" w:hAnsi="Arial" w:cs="Arial"/>
          <w:bCs/>
          <w:sz w:val="24"/>
          <w:szCs w:val="24"/>
          <w:lang w:val="es-MX"/>
        </w:rPr>
      </w:pPr>
      <w:r>
        <w:rPr>
          <w:rFonts w:ascii="Arial" w:hAnsi="Arial" w:cs="Arial"/>
          <w:sz w:val="24"/>
          <w:szCs w:val="24"/>
          <w:lang w:val="es-MX"/>
        </w:rPr>
        <w:t xml:space="preserve"> Por lo que resulta</w:t>
      </w:r>
      <w:r>
        <w:rPr>
          <w:rFonts w:ascii="Arial" w:hAnsi="Arial" w:cs="Arial"/>
          <w:sz w:val="24"/>
          <w:szCs w:val="24"/>
        </w:rPr>
        <w:t xml:space="preserve"> improcedente y de viabilidad jurídica</w:t>
      </w:r>
      <w:r w:rsidR="007B1EBA">
        <w:rPr>
          <w:rFonts w:ascii="Arial" w:hAnsi="Arial" w:cs="Arial"/>
          <w:sz w:val="24"/>
          <w:szCs w:val="24"/>
        </w:rPr>
        <w:t xml:space="preserve"> exigir el pago de</w:t>
      </w:r>
      <w:r w:rsidR="007B1EBA" w:rsidRPr="006D488D">
        <w:rPr>
          <w:rFonts w:ascii="Arial" w:hAnsi="Arial" w:cs="Arial"/>
          <w:sz w:val="24"/>
          <w:szCs w:val="24"/>
        </w:rPr>
        <w:t xml:space="preserve"> </w:t>
      </w:r>
      <w:r w:rsidR="007B1EBA">
        <w:rPr>
          <w:rFonts w:ascii="Arial" w:hAnsi="Arial" w:cs="Arial"/>
          <w:sz w:val="24"/>
          <w:szCs w:val="24"/>
        </w:rPr>
        <w:t xml:space="preserve">las prestaciones que demanda </w:t>
      </w:r>
      <w:r>
        <w:rPr>
          <w:rFonts w:ascii="Arial" w:hAnsi="Arial" w:cs="Arial"/>
          <w:sz w:val="24"/>
          <w:szCs w:val="24"/>
        </w:rPr>
        <w:t xml:space="preserve">el actor </w:t>
      </w:r>
      <w:r w:rsidR="007B1EBA">
        <w:rPr>
          <w:rFonts w:ascii="Arial" w:hAnsi="Arial" w:cs="Arial"/>
          <w:sz w:val="24"/>
          <w:szCs w:val="24"/>
        </w:rPr>
        <w:t>y de la nulidad en contra de</w:t>
      </w:r>
      <w:r>
        <w:rPr>
          <w:rFonts w:ascii="Arial" w:hAnsi="Arial" w:cs="Arial"/>
          <w:sz w:val="24"/>
          <w:szCs w:val="24"/>
        </w:rPr>
        <w:t xml:space="preserve">l contenido del oficio </w:t>
      </w:r>
      <w:r w:rsidR="000E4F38">
        <w:rPr>
          <w:rFonts w:ascii="Arial" w:hAnsi="Arial" w:cs="Arial"/>
          <w:b/>
          <w:szCs w:val="24"/>
        </w:rPr>
        <w:t xml:space="preserve">********** </w:t>
      </w:r>
      <w:r w:rsidR="007B1EBA">
        <w:rPr>
          <w:rFonts w:ascii="Arial" w:hAnsi="Arial" w:cs="Arial"/>
          <w:bCs/>
          <w:color w:val="000000"/>
          <w:sz w:val="24"/>
          <w:szCs w:val="24"/>
          <w:lang w:val="es-MX"/>
        </w:rPr>
        <w:t>toda vez que las pruebas ofrecidas y que constan</w:t>
      </w:r>
      <w:r w:rsidR="007B1EBA">
        <w:rPr>
          <w:rFonts w:ascii="Arial" w:hAnsi="Arial" w:cs="Arial"/>
          <w:bCs/>
          <w:sz w:val="24"/>
          <w:szCs w:val="24"/>
          <w:lang w:val="es-MX"/>
        </w:rPr>
        <w:t xml:space="preserve"> agregadas en autos, no resultan idón</w:t>
      </w:r>
      <w:r>
        <w:rPr>
          <w:rFonts w:ascii="Arial" w:hAnsi="Arial" w:cs="Arial"/>
          <w:bCs/>
          <w:sz w:val="24"/>
          <w:szCs w:val="24"/>
          <w:lang w:val="es-MX"/>
        </w:rPr>
        <w:t>eas para demostrar que la autoridad demandada haya emitido la determinación del cobro de colegiaturas</w:t>
      </w:r>
      <w:r w:rsidR="00C004E2">
        <w:rPr>
          <w:rFonts w:ascii="Arial" w:hAnsi="Arial" w:cs="Arial"/>
          <w:bCs/>
          <w:sz w:val="24"/>
          <w:szCs w:val="24"/>
          <w:lang w:val="es-MX"/>
        </w:rPr>
        <w:t xml:space="preserve"> durante los periodos señalados por la actora en su escrito de demanda</w:t>
      </w:r>
      <w:r w:rsidR="007B1EBA">
        <w:rPr>
          <w:rFonts w:ascii="Arial" w:hAnsi="Arial" w:cs="Arial"/>
          <w:bCs/>
          <w:sz w:val="24"/>
          <w:szCs w:val="24"/>
          <w:lang w:val="es-MX"/>
        </w:rPr>
        <w:t>.</w:t>
      </w:r>
      <w:r w:rsidR="00C004E2">
        <w:rPr>
          <w:rFonts w:ascii="Arial" w:hAnsi="Arial" w:cs="Arial"/>
          <w:bCs/>
          <w:sz w:val="24"/>
          <w:szCs w:val="24"/>
          <w:lang w:val="es-MX"/>
        </w:rPr>
        <w:t xml:space="preserve"> De lo anterior esta juzgadora considera que nos encontramos ante el </w:t>
      </w:r>
      <w:r w:rsidR="00091EDC">
        <w:rPr>
          <w:rFonts w:ascii="Arial" w:hAnsi="Arial" w:cs="Arial"/>
          <w:bCs/>
          <w:sz w:val="24"/>
          <w:szCs w:val="24"/>
          <w:lang w:val="es-MX"/>
        </w:rPr>
        <w:t>supuesto</w:t>
      </w:r>
      <w:r w:rsidR="00C004E2">
        <w:rPr>
          <w:rFonts w:ascii="Arial" w:hAnsi="Arial" w:cs="Arial"/>
          <w:bCs/>
          <w:sz w:val="24"/>
          <w:szCs w:val="24"/>
          <w:lang w:val="es-MX"/>
        </w:rPr>
        <w:t xml:space="preserve"> de la causal de i</w:t>
      </w:r>
      <w:r w:rsidR="00C004E2" w:rsidRPr="00091EDC">
        <w:rPr>
          <w:rFonts w:ascii="Arial" w:hAnsi="Arial" w:cs="Arial"/>
          <w:bCs/>
          <w:sz w:val="24"/>
          <w:szCs w:val="24"/>
          <w:lang w:val="es-MX"/>
        </w:rPr>
        <w:t>mprocedencia y sobreseimiento, prevista por los artícu</w:t>
      </w:r>
      <w:r w:rsidR="00091EDC" w:rsidRPr="00091EDC">
        <w:rPr>
          <w:rFonts w:ascii="Arial" w:hAnsi="Arial" w:cs="Arial"/>
          <w:bCs/>
          <w:sz w:val="24"/>
          <w:szCs w:val="24"/>
          <w:lang w:val="es-MX"/>
        </w:rPr>
        <w:t>los 131 fracción</w:t>
      </w:r>
      <w:r w:rsidR="00A54F81">
        <w:rPr>
          <w:rFonts w:ascii="Arial" w:hAnsi="Arial" w:cs="Arial"/>
          <w:bCs/>
          <w:sz w:val="24"/>
          <w:szCs w:val="24"/>
          <w:lang w:val="es-MX"/>
        </w:rPr>
        <w:t xml:space="preserve"> II y</w:t>
      </w:r>
      <w:r w:rsidR="00091EDC" w:rsidRPr="00091EDC">
        <w:rPr>
          <w:rFonts w:ascii="Arial" w:hAnsi="Arial" w:cs="Arial"/>
          <w:bCs/>
          <w:sz w:val="24"/>
          <w:szCs w:val="24"/>
          <w:lang w:val="es-MX"/>
        </w:rPr>
        <w:t xml:space="preserve"> IX</w:t>
      </w:r>
      <w:r w:rsidR="00A54F81">
        <w:rPr>
          <w:rFonts w:ascii="Arial" w:hAnsi="Arial" w:cs="Arial"/>
          <w:bCs/>
          <w:sz w:val="24"/>
          <w:szCs w:val="24"/>
          <w:lang w:val="es-MX"/>
        </w:rPr>
        <w:t xml:space="preserve"> en relación con el numeral 132 </w:t>
      </w:r>
      <w:r w:rsidR="00A54F81" w:rsidRPr="00091EDC">
        <w:rPr>
          <w:rFonts w:ascii="Arial" w:hAnsi="Arial" w:cs="Arial"/>
          <w:bCs/>
          <w:sz w:val="24"/>
          <w:szCs w:val="24"/>
          <w:lang w:val="es-MX"/>
        </w:rPr>
        <w:t>fracciones</w:t>
      </w:r>
      <w:r w:rsidR="00A54F81">
        <w:rPr>
          <w:rFonts w:ascii="Arial" w:hAnsi="Arial" w:cs="Arial"/>
          <w:bCs/>
          <w:sz w:val="24"/>
          <w:szCs w:val="24"/>
          <w:lang w:val="es-MX"/>
        </w:rPr>
        <w:t xml:space="preserve"> II y</w:t>
      </w:r>
      <w:r w:rsidR="00091EDC">
        <w:rPr>
          <w:rFonts w:ascii="Arial" w:hAnsi="Arial" w:cs="Arial"/>
          <w:bCs/>
          <w:sz w:val="24"/>
          <w:szCs w:val="24"/>
          <w:lang w:val="es-MX"/>
        </w:rPr>
        <w:t xml:space="preserve"> V, </w:t>
      </w:r>
      <w:r w:rsidR="00C004E2" w:rsidRPr="00091EDC">
        <w:rPr>
          <w:rFonts w:ascii="Arial" w:hAnsi="Arial" w:cs="Arial"/>
          <w:bCs/>
          <w:sz w:val="24"/>
          <w:szCs w:val="24"/>
          <w:lang w:val="es-MX"/>
        </w:rPr>
        <w:t>de la Ley de Justicia Administrativa para el Estado de Oaxaca.</w:t>
      </w:r>
    </w:p>
    <w:p w:rsidR="00C004E2" w:rsidRPr="00C004E2" w:rsidRDefault="00C004E2" w:rsidP="00C004E2">
      <w:pPr>
        <w:spacing w:line="360" w:lineRule="auto"/>
        <w:ind w:right="51" w:firstLine="708"/>
        <w:jc w:val="both"/>
        <w:rPr>
          <w:rFonts w:cs="Arial"/>
          <w:sz w:val="24"/>
          <w:szCs w:val="24"/>
          <w:lang w:val="es-MX"/>
        </w:rPr>
      </w:pPr>
    </w:p>
    <w:p w:rsidR="00AA79EA" w:rsidRDefault="007B1EBA" w:rsidP="00AA79EA">
      <w:pPr>
        <w:pStyle w:val="corte4fondo"/>
        <w:ind w:right="51" w:firstLine="720"/>
        <w:rPr>
          <w:rFonts w:cs="Arial"/>
          <w:sz w:val="24"/>
          <w:szCs w:val="24"/>
        </w:rPr>
      </w:pPr>
      <w:r>
        <w:rPr>
          <w:rFonts w:cs="Arial"/>
          <w:sz w:val="24"/>
          <w:szCs w:val="24"/>
        </w:rPr>
        <w:t>Por consiguiente, al no haber acreditado el accionante con prueba idónea,</w:t>
      </w:r>
      <w:r w:rsidRPr="00FD432D">
        <w:rPr>
          <w:rFonts w:cs="Arial"/>
          <w:bCs/>
          <w:sz w:val="24"/>
          <w:szCs w:val="24"/>
          <w:lang w:val="es-MX"/>
        </w:rPr>
        <w:t xml:space="preserve"> </w:t>
      </w:r>
      <w:r w:rsidR="00091EDC">
        <w:rPr>
          <w:rFonts w:cs="Arial"/>
          <w:sz w:val="24"/>
          <w:szCs w:val="24"/>
        </w:rPr>
        <w:t>la existencia del acto impugnado</w:t>
      </w:r>
      <w:r>
        <w:rPr>
          <w:rFonts w:cs="Arial"/>
          <w:sz w:val="24"/>
          <w:szCs w:val="24"/>
        </w:rPr>
        <w:t xml:space="preserve">, que le confiera el derecho a exigir el pago de </w:t>
      </w:r>
      <w:r w:rsidR="00091EDC">
        <w:rPr>
          <w:rFonts w:cs="Arial"/>
          <w:sz w:val="24"/>
          <w:szCs w:val="24"/>
        </w:rPr>
        <w:t>las pretensiones demandadas,</w:t>
      </w:r>
      <w:r>
        <w:rPr>
          <w:rFonts w:cs="Arial"/>
          <w:sz w:val="24"/>
          <w:szCs w:val="24"/>
        </w:rPr>
        <w:t xml:space="preserve"> así </w:t>
      </w:r>
      <w:r w:rsidR="00091EDC">
        <w:rPr>
          <w:rFonts w:cs="Arial"/>
          <w:sz w:val="24"/>
          <w:szCs w:val="24"/>
        </w:rPr>
        <w:t>como de la nulidad en contra de</w:t>
      </w:r>
      <w:r>
        <w:rPr>
          <w:rFonts w:cs="Arial"/>
          <w:sz w:val="24"/>
          <w:szCs w:val="24"/>
        </w:rPr>
        <w:t>l</w:t>
      </w:r>
      <w:r w:rsidR="00091EDC">
        <w:rPr>
          <w:rFonts w:cs="Arial"/>
          <w:sz w:val="24"/>
          <w:szCs w:val="24"/>
        </w:rPr>
        <w:t xml:space="preserve"> contenido del oficio </w:t>
      </w:r>
      <w:r w:rsidR="000E4F38">
        <w:rPr>
          <w:rFonts w:cs="Arial"/>
          <w:b/>
          <w:szCs w:val="24"/>
        </w:rPr>
        <w:t xml:space="preserve">********** </w:t>
      </w:r>
      <w:r w:rsidR="00AA79EA">
        <w:rPr>
          <w:rFonts w:cs="Arial"/>
          <w:bCs/>
          <w:iCs/>
          <w:sz w:val="24"/>
          <w:szCs w:val="24"/>
        </w:rPr>
        <w:t>y tomando en cuenta que</w:t>
      </w:r>
      <w:r>
        <w:rPr>
          <w:rFonts w:cs="Arial"/>
          <w:sz w:val="24"/>
          <w:szCs w:val="24"/>
        </w:rPr>
        <w:t xml:space="preserve">, tampoco probó </w:t>
      </w:r>
      <w:r>
        <w:rPr>
          <w:rFonts w:cs="Arial"/>
          <w:bCs/>
          <w:sz w:val="24"/>
          <w:szCs w:val="24"/>
          <w:lang w:val="es-MX"/>
        </w:rPr>
        <w:t>la afe</w:t>
      </w:r>
      <w:r w:rsidR="00AA79EA">
        <w:rPr>
          <w:rFonts w:cs="Arial"/>
          <w:bCs/>
          <w:sz w:val="24"/>
          <w:szCs w:val="24"/>
          <w:lang w:val="es-MX"/>
        </w:rPr>
        <w:t>ctación a un derecho subjetivo; b</w:t>
      </w:r>
      <w:r>
        <w:rPr>
          <w:rFonts w:cs="Arial"/>
          <w:bCs/>
          <w:sz w:val="24"/>
          <w:szCs w:val="24"/>
          <w:lang w:val="es-MX"/>
        </w:rPr>
        <w:t>ajo esa tesitura, el actor no acreditó su</w:t>
      </w:r>
      <w:r>
        <w:rPr>
          <w:rFonts w:cs="Arial"/>
          <w:sz w:val="24"/>
          <w:szCs w:val="24"/>
        </w:rPr>
        <w:t xml:space="preserve"> interés jurídico, es decir, </w:t>
      </w:r>
      <w:r w:rsidRPr="00EE6B8D">
        <w:rPr>
          <w:rFonts w:cs="Arial"/>
          <w:sz w:val="24"/>
          <w:szCs w:val="24"/>
        </w:rPr>
        <w:t xml:space="preserve">la facultad que le confiere el derecho para exigir del </w:t>
      </w:r>
      <w:r w:rsidR="00AA79EA" w:rsidRPr="009643C3">
        <w:rPr>
          <w:rFonts w:cs="Arial"/>
          <w:sz w:val="24"/>
          <w:szCs w:val="24"/>
        </w:rPr>
        <w:t>Coordinador del Centro de Desarrollo Infantil (C.E.N.D.I.) de la Secretaría de Seguridad Pública del Estado de Oaxaca</w:t>
      </w:r>
      <w:r w:rsidR="00AA79EA">
        <w:rPr>
          <w:rFonts w:cs="Arial"/>
          <w:sz w:val="24"/>
          <w:szCs w:val="24"/>
        </w:rPr>
        <w:t>, la devolución de los pagos realizados por el administrado.</w:t>
      </w:r>
    </w:p>
    <w:p w:rsidR="00E707E8" w:rsidRDefault="00E707E8" w:rsidP="00E707E8">
      <w:pPr>
        <w:spacing w:line="360" w:lineRule="auto"/>
        <w:jc w:val="both"/>
        <w:rPr>
          <w:rFonts w:ascii="Arial" w:hAnsi="Arial" w:cs="Arial"/>
          <w:bCs/>
          <w:sz w:val="24"/>
          <w:szCs w:val="24"/>
          <w:lang w:val="es-MX"/>
        </w:rPr>
      </w:pPr>
    </w:p>
    <w:p w:rsidR="00E707E8" w:rsidRDefault="00E707E8" w:rsidP="00E707E8">
      <w:pPr>
        <w:spacing w:line="360" w:lineRule="auto"/>
        <w:ind w:firstLine="567"/>
        <w:jc w:val="both"/>
        <w:rPr>
          <w:rFonts w:ascii="Arial" w:hAnsi="Arial" w:cs="Arial"/>
          <w:bCs/>
          <w:sz w:val="24"/>
          <w:szCs w:val="24"/>
          <w:lang w:val="es-MX"/>
        </w:rPr>
      </w:pPr>
      <w:r>
        <w:rPr>
          <w:rFonts w:ascii="Arial" w:hAnsi="Arial" w:cs="Arial"/>
          <w:bCs/>
          <w:sz w:val="24"/>
          <w:szCs w:val="24"/>
          <w:lang w:val="es-MX"/>
        </w:rPr>
        <w:t>Es por ello,</w:t>
      </w:r>
      <w:r w:rsidRPr="00883888">
        <w:rPr>
          <w:rFonts w:ascii="Arial" w:hAnsi="Arial" w:cs="Arial"/>
          <w:bCs/>
          <w:sz w:val="24"/>
          <w:szCs w:val="24"/>
          <w:lang w:val="es-MX"/>
        </w:rPr>
        <w:t xml:space="preserve"> que al no </w:t>
      </w:r>
      <w:r>
        <w:rPr>
          <w:rFonts w:ascii="Arial" w:hAnsi="Arial" w:cs="Arial"/>
          <w:bCs/>
          <w:sz w:val="24"/>
          <w:szCs w:val="24"/>
          <w:lang w:val="es-MX"/>
        </w:rPr>
        <w:t xml:space="preserve">existir el acto reclamado y no haberse demostrado la imputación de tales actos en el presente juicio, </w:t>
      </w:r>
      <w:r w:rsidRPr="00883888">
        <w:rPr>
          <w:rFonts w:ascii="Arial" w:hAnsi="Arial" w:cs="Arial"/>
          <w:bCs/>
          <w:sz w:val="24"/>
          <w:szCs w:val="24"/>
          <w:lang w:val="es-MX"/>
        </w:rPr>
        <w:t xml:space="preserve">se llega a la convicción de la </w:t>
      </w:r>
      <w:r>
        <w:rPr>
          <w:rFonts w:ascii="Arial" w:hAnsi="Arial" w:cs="Arial"/>
          <w:bCs/>
          <w:sz w:val="24"/>
          <w:szCs w:val="24"/>
          <w:lang w:val="es-MX"/>
        </w:rPr>
        <w:t>inexistencia de los actos reclamados, actualizándose lo previsto en el artículo 131 fracciones II y IX, en relación con el numeral 132 facción II y V de la Ley de Justicia Administrativa para el Estado de Oaxaca, que establecen en la parte que nos interesa, lo siguiente:</w:t>
      </w:r>
    </w:p>
    <w:p w:rsidR="00E707E8" w:rsidRPr="006E39BC" w:rsidRDefault="00E707E8" w:rsidP="00E707E8">
      <w:pPr>
        <w:spacing w:line="360" w:lineRule="auto"/>
        <w:ind w:right="18"/>
        <w:jc w:val="both"/>
        <w:rPr>
          <w:rFonts w:ascii="Arial" w:hAnsi="Arial" w:cs="Arial"/>
          <w:bCs/>
          <w:color w:val="000000"/>
          <w:sz w:val="24"/>
          <w:szCs w:val="24"/>
        </w:rPr>
      </w:pPr>
      <w:r>
        <w:rPr>
          <w:rFonts w:ascii="Arial" w:hAnsi="Arial" w:cs="Arial"/>
          <w:color w:val="FF0000"/>
          <w:sz w:val="24"/>
          <w:szCs w:val="24"/>
          <w:lang w:val="es-MX"/>
        </w:rPr>
        <w:t xml:space="preserve"> </w:t>
      </w:r>
    </w:p>
    <w:p w:rsidR="006D52A2" w:rsidRDefault="006D52A2" w:rsidP="00E707E8">
      <w:pPr>
        <w:spacing w:line="276" w:lineRule="auto"/>
        <w:ind w:left="1843" w:right="1469"/>
        <w:jc w:val="both"/>
        <w:rPr>
          <w:rFonts w:ascii="Arial" w:hAnsi="Arial" w:cs="Arial"/>
          <w:b/>
          <w:i/>
          <w:color w:val="000000"/>
          <w:sz w:val="24"/>
          <w:szCs w:val="24"/>
        </w:rPr>
      </w:pPr>
    </w:p>
    <w:p w:rsidR="00E707E8" w:rsidRPr="006E39BC" w:rsidRDefault="00E707E8" w:rsidP="00E707E8">
      <w:pPr>
        <w:spacing w:line="276" w:lineRule="auto"/>
        <w:ind w:left="1843" w:right="1469"/>
        <w:jc w:val="both"/>
        <w:rPr>
          <w:rFonts w:ascii="Arial" w:hAnsi="Arial" w:cs="Arial"/>
          <w:i/>
          <w:color w:val="000000"/>
          <w:sz w:val="24"/>
          <w:szCs w:val="24"/>
          <w:lang w:val="es-MX"/>
        </w:rPr>
      </w:pPr>
      <w:r w:rsidRPr="006E39BC">
        <w:rPr>
          <w:rFonts w:ascii="Arial" w:hAnsi="Arial" w:cs="Arial"/>
          <w:b/>
          <w:i/>
          <w:color w:val="000000"/>
          <w:sz w:val="24"/>
          <w:szCs w:val="24"/>
        </w:rPr>
        <w:t>ARTICULO 131</w:t>
      </w:r>
      <w:r w:rsidRPr="006E39BC">
        <w:rPr>
          <w:rFonts w:ascii="Arial" w:hAnsi="Arial" w:cs="Arial"/>
          <w:i/>
          <w:color w:val="000000"/>
          <w:sz w:val="24"/>
          <w:szCs w:val="24"/>
        </w:rPr>
        <w:t>.- Es improcedente el juicio ante el Tribunal de lo Contencioso Administrativo contra actos:</w:t>
      </w:r>
      <w:r w:rsidRPr="006E39BC">
        <w:rPr>
          <w:rFonts w:ascii="Arial" w:hAnsi="Arial" w:cs="Arial"/>
          <w:bCs/>
          <w:i/>
          <w:color w:val="000000"/>
          <w:sz w:val="24"/>
          <w:szCs w:val="24"/>
        </w:rPr>
        <w:t xml:space="preserve"> </w:t>
      </w:r>
    </w:p>
    <w:p w:rsidR="00E707E8" w:rsidRPr="006E39BC" w:rsidRDefault="00E707E8" w:rsidP="00E707E8">
      <w:pPr>
        <w:spacing w:line="276" w:lineRule="auto"/>
        <w:ind w:left="1701" w:right="567"/>
        <w:jc w:val="both"/>
        <w:rPr>
          <w:rFonts w:ascii="Arial" w:hAnsi="Arial" w:cs="Arial"/>
          <w:i/>
          <w:color w:val="000000"/>
          <w:sz w:val="24"/>
          <w:szCs w:val="24"/>
        </w:rPr>
      </w:pPr>
      <w:r w:rsidRPr="006E39BC">
        <w:rPr>
          <w:rFonts w:ascii="Arial" w:hAnsi="Arial" w:cs="Arial"/>
          <w:i/>
          <w:color w:val="000000"/>
          <w:sz w:val="24"/>
          <w:szCs w:val="24"/>
        </w:rPr>
        <w:t>…</w:t>
      </w:r>
    </w:p>
    <w:p w:rsidR="00E707E8" w:rsidRPr="006E39BC" w:rsidRDefault="00E707E8" w:rsidP="00E707E8">
      <w:pPr>
        <w:spacing w:line="360" w:lineRule="auto"/>
        <w:ind w:left="1701" w:right="1469"/>
        <w:jc w:val="both"/>
        <w:rPr>
          <w:rFonts w:ascii="Arial" w:hAnsi="Arial" w:cs="Arial"/>
          <w:i/>
          <w:color w:val="000000"/>
          <w:sz w:val="24"/>
          <w:szCs w:val="24"/>
        </w:rPr>
      </w:pPr>
      <w:r w:rsidRPr="006E39BC">
        <w:rPr>
          <w:rFonts w:ascii="Arial" w:hAnsi="Arial" w:cs="Arial"/>
          <w:i/>
          <w:color w:val="000000"/>
          <w:sz w:val="24"/>
          <w:szCs w:val="24"/>
        </w:rPr>
        <w:t>II. Que no afecten los intereses jurídicos o legítimos del actor;</w:t>
      </w:r>
    </w:p>
    <w:p w:rsidR="00E707E8" w:rsidRDefault="00E707E8" w:rsidP="00E707E8">
      <w:pPr>
        <w:spacing w:line="360" w:lineRule="auto"/>
        <w:ind w:left="1701" w:right="1469"/>
        <w:jc w:val="both"/>
        <w:rPr>
          <w:rFonts w:ascii="Arial" w:hAnsi="Arial" w:cs="Arial"/>
          <w:i/>
          <w:color w:val="000000"/>
          <w:sz w:val="24"/>
          <w:szCs w:val="24"/>
        </w:rPr>
      </w:pPr>
      <w:r>
        <w:rPr>
          <w:rFonts w:ascii="Arial" w:hAnsi="Arial" w:cs="Arial"/>
          <w:i/>
          <w:color w:val="000000"/>
          <w:sz w:val="24"/>
          <w:szCs w:val="24"/>
        </w:rPr>
        <w:t>…</w:t>
      </w:r>
    </w:p>
    <w:p w:rsidR="00E707E8" w:rsidRPr="006E39BC" w:rsidRDefault="00E707E8" w:rsidP="00E707E8">
      <w:pPr>
        <w:spacing w:line="360" w:lineRule="auto"/>
        <w:ind w:left="1701" w:right="1469"/>
        <w:jc w:val="both"/>
        <w:rPr>
          <w:rFonts w:ascii="Arial" w:hAnsi="Arial" w:cs="Arial"/>
          <w:i/>
          <w:color w:val="000000"/>
          <w:sz w:val="24"/>
          <w:szCs w:val="24"/>
        </w:rPr>
      </w:pPr>
      <w:r w:rsidRPr="006E39BC">
        <w:rPr>
          <w:rFonts w:ascii="Arial" w:hAnsi="Arial" w:cs="Arial"/>
          <w:i/>
          <w:color w:val="000000"/>
          <w:sz w:val="24"/>
          <w:szCs w:val="24"/>
        </w:rPr>
        <w:t>IX.- Cuando de las constancias de autos apareciere claramente que no existe el acto reclamado o cuando no se probare su existencia, y</w:t>
      </w:r>
    </w:p>
    <w:p w:rsidR="00E707E8" w:rsidRPr="006E39BC" w:rsidRDefault="00E707E8" w:rsidP="00E707E8">
      <w:pPr>
        <w:spacing w:line="360" w:lineRule="auto"/>
        <w:ind w:left="1701" w:right="1469"/>
        <w:jc w:val="both"/>
        <w:rPr>
          <w:rFonts w:ascii="Arial" w:hAnsi="Arial" w:cs="Arial"/>
          <w:i/>
          <w:color w:val="000000"/>
          <w:sz w:val="24"/>
          <w:szCs w:val="24"/>
        </w:rPr>
      </w:pPr>
      <w:r w:rsidRPr="006E39BC">
        <w:rPr>
          <w:rFonts w:ascii="Arial" w:hAnsi="Arial" w:cs="Arial"/>
          <w:i/>
          <w:color w:val="000000"/>
          <w:sz w:val="24"/>
          <w:szCs w:val="24"/>
        </w:rPr>
        <w:t xml:space="preserve">Las causales de deben ser examinadas de oficio. </w:t>
      </w:r>
    </w:p>
    <w:p w:rsidR="00E707E8" w:rsidRPr="006E39BC" w:rsidRDefault="00E707E8" w:rsidP="00E707E8">
      <w:pPr>
        <w:spacing w:line="360" w:lineRule="auto"/>
        <w:ind w:left="1701" w:right="1469"/>
        <w:jc w:val="both"/>
        <w:rPr>
          <w:rFonts w:ascii="Arial" w:hAnsi="Arial" w:cs="Arial"/>
          <w:i/>
          <w:color w:val="000000"/>
          <w:sz w:val="24"/>
          <w:szCs w:val="24"/>
        </w:rPr>
      </w:pPr>
    </w:p>
    <w:p w:rsidR="00E707E8" w:rsidRDefault="00E707E8" w:rsidP="00E707E8">
      <w:pPr>
        <w:spacing w:line="360" w:lineRule="auto"/>
        <w:ind w:left="1701" w:right="1469"/>
        <w:jc w:val="both"/>
        <w:rPr>
          <w:rFonts w:ascii="Arial" w:hAnsi="Arial" w:cs="Arial"/>
          <w:i/>
          <w:color w:val="000000"/>
          <w:sz w:val="24"/>
          <w:szCs w:val="24"/>
        </w:rPr>
      </w:pPr>
      <w:r w:rsidRPr="006E39BC">
        <w:rPr>
          <w:rFonts w:ascii="Arial" w:hAnsi="Arial" w:cs="Arial"/>
          <w:i/>
          <w:color w:val="000000"/>
          <w:sz w:val="24"/>
          <w:szCs w:val="24"/>
        </w:rPr>
        <w:t>ARTÍCULO 132.- Procede el sobreseimiento del juicio:</w:t>
      </w:r>
    </w:p>
    <w:p w:rsidR="00E707E8" w:rsidRPr="006E39BC" w:rsidRDefault="00E707E8" w:rsidP="00E707E8">
      <w:pPr>
        <w:spacing w:line="360" w:lineRule="auto"/>
        <w:ind w:left="1701" w:right="1469"/>
        <w:jc w:val="both"/>
        <w:rPr>
          <w:rFonts w:ascii="Arial" w:hAnsi="Arial" w:cs="Arial"/>
          <w:i/>
          <w:color w:val="000000"/>
          <w:sz w:val="24"/>
          <w:szCs w:val="24"/>
        </w:rPr>
      </w:pPr>
      <w:r>
        <w:rPr>
          <w:rFonts w:ascii="Arial" w:hAnsi="Arial" w:cs="Arial"/>
          <w:i/>
          <w:color w:val="000000"/>
          <w:sz w:val="24"/>
          <w:szCs w:val="24"/>
        </w:rPr>
        <w:t>…</w:t>
      </w:r>
    </w:p>
    <w:p w:rsidR="00E707E8" w:rsidRDefault="00E707E8" w:rsidP="00E707E8">
      <w:pPr>
        <w:spacing w:line="360" w:lineRule="auto"/>
        <w:ind w:left="1701" w:right="1469"/>
        <w:jc w:val="both"/>
        <w:rPr>
          <w:rFonts w:ascii="Arial" w:hAnsi="Arial" w:cs="Arial"/>
          <w:i/>
          <w:color w:val="000000"/>
          <w:sz w:val="24"/>
          <w:szCs w:val="24"/>
        </w:rPr>
      </w:pPr>
      <w:r w:rsidRPr="006E39BC">
        <w:rPr>
          <w:rFonts w:ascii="Arial" w:hAnsi="Arial" w:cs="Arial"/>
          <w:i/>
          <w:color w:val="000000"/>
          <w:sz w:val="24"/>
          <w:szCs w:val="24"/>
        </w:rPr>
        <w:t>II.- Cuando durante la tramitación del procedimiento sobre</w:t>
      </w:r>
      <w:r>
        <w:rPr>
          <w:rFonts w:ascii="Arial" w:hAnsi="Arial" w:cs="Arial"/>
          <w:i/>
          <w:color w:val="000000"/>
          <w:sz w:val="24"/>
          <w:szCs w:val="24"/>
        </w:rPr>
        <w:t xml:space="preserve">viniere alguna de las causas de </w:t>
      </w:r>
      <w:r w:rsidRPr="006E39BC">
        <w:rPr>
          <w:rFonts w:ascii="Arial" w:hAnsi="Arial" w:cs="Arial"/>
          <w:i/>
          <w:color w:val="000000"/>
          <w:sz w:val="24"/>
          <w:szCs w:val="24"/>
        </w:rPr>
        <w:t>Improcedencia a que se refiere el artículo anterior;</w:t>
      </w:r>
    </w:p>
    <w:p w:rsidR="00E707E8" w:rsidRPr="004560B7" w:rsidRDefault="00E707E8" w:rsidP="00E707E8">
      <w:pPr>
        <w:spacing w:line="360" w:lineRule="auto"/>
        <w:ind w:left="1701" w:right="1469"/>
        <w:jc w:val="both"/>
        <w:rPr>
          <w:rFonts w:ascii="Arial" w:hAnsi="Arial" w:cs="Arial"/>
          <w:i/>
          <w:color w:val="000000"/>
          <w:sz w:val="24"/>
          <w:szCs w:val="24"/>
        </w:rPr>
      </w:pPr>
      <w:r>
        <w:rPr>
          <w:rFonts w:ascii="Arial" w:hAnsi="Arial" w:cs="Arial"/>
          <w:i/>
          <w:color w:val="000000"/>
          <w:sz w:val="24"/>
          <w:szCs w:val="24"/>
        </w:rPr>
        <w:t>…</w:t>
      </w:r>
    </w:p>
    <w:p w:rsidR="00E707E8" w:rsidRPr="006E39BC" w:rsidRDefault="00E707E8" w:rsidP="00E707E8">
      <w:pPr>
        <w:spacing w:line="360" w:lineRule="auto"/>
        <w:ind w:left="1701" w:right="1469"/>
        <w:jc w:val="both"/>
        <w:rPr>
          <w:rFonts w:ascii="Arial" w:hAnsi="Arial" w:cs="Arial"/>
          <w:color w:val="000000"/>
          <w:sz w:val="24"/>
          <w:szCs w:val="24"/>
        </w:rPr>
      </w:pPr>
      <w:r w:rsidRPr="006E39BC">
        <w:rPr>
          <w:rFonts w:ascii="Arial" w:hAnsi="Arial" w:cs="Arial"/>
          <w:color w:val="000000"/>
          <w:sz w:val="24"/>
          <w:szCs w:val="24"/>
        </w:rPr>
        <w:t>V.- Cuando de las constancias de autos apareciere claramente que no existe el acto o resolución impugnada.</w:t>
      </w:r>
    </w:p>
    <w:p w:rsidR="00E707E8" w:rsidRPr="00680619" w:rsidRDefault="00E707E8" w:rsidP="00E707E8">
      <w:pPr>
        <w:spacing w:line="360" w:lineRule="auto"/>
        <w:ind w:left="1701" w:right="1469"/>
        <w:jc w:val="both"/>
        <w:rPr>
          <w:rFonts w:ascii="Arial" w:hAnsi="Arial" w:cs="Arial"/>
          <w:bCs/>
          <w:sz w:val="24"/>
          <w:szCs w:val="24"/>
        </w:rPr>
      </w:pPr>
    </w:p>
    <w:p w:rsidR="006D52A2" w:rsidRDefault="006D52A2" w:rsidP="00E707E8">
      <w:pPr>
        <w:spacing w:line="360" w:lineRule="auto"/>
        <w:ind w:right="18" w:firstLine="567"/>
        <w:jc w:val="both"/>
        <w:rPr>
          <w:rFonts w:ascii="Arial" w:hAnsi="Arial" w:cs="Arial"/>
          <w:bCs/>
          <w:sz w:val="24"/>
          <w:szCs w:val="24"/>
        </w:rPr>
      </w:pPr>
    </w:p>
    <w:p w:rsidR="00E707E8" w:rsidRDefault="00E707E8" w:rsidP="00E707E8">
      <w:pPr>
        <w:spacing w:line="360" w:lineRule="auto"/>
        <w:ind w:right="18" w:firstLine="567"/>
        <w:jc w:val="both"/>
        <w:rPr>
          <w:rFonts w:ascii="Arial" w:hAnsi="Arial" w:cs="Arial"/>
          <w:sz w:val="24"/>
          <w:szCs w:val="24"/>
        </w:rPr>
      </w:pPr>
      <w:r>
        <w:rPr>
          <w:rFonts w:ascii="Arial" w:hAnsi="Arial" w:cs="Arial"/>
          <w:bCs/>
          <w:sz w:val="24"/>
          <w:szCs w:val="24"/>
        </w:rPr>
        <w:t xml:space="preserve">Ahora bien, del análisis del </w:t>
      </w:r>
      <w:r w:rsidRPr="00680619">
        <w:rPr>
          <w:rFonts w:ascii="Arial" w:hAnsi="Arial" w:cs="Arial"/>
          <w:bCs/>
          <w:sz w:val="24"/>
          <w:szCs w:val="24"/>
        </w:rPr>
        <w:t>sumario</w:t>
      </w:r>
      <w:r>
        <w:rPr>
          <w:rFonts w:ascii="Arial" w:hAnsi="Arial" w:cs="Arial"/>
          <w:bCs/>
          <w:sz w:val="24"/>
          <w:szCs w:val="24"/>
        </w:rPr>
        <w:t xml:space="preserve"> en relación a los </w:t>
      </w:r>
      <w:r>
        <w:rPr>
          <w:rFonts w:ascii="Arial" w:hAnsi="Arial" w:cs="Arial"/>
          <w:sz w:val="24"/>
          <w:szCs w:val="24"/>
        </w:rPr>
        <w:t xml:space="preserve">actos impugnados se advierte que el actor no acreditó la existencia de los mismos y por ello </w:t>
      </w:r>
      <w:r>
        <w:rPr>
          <w:rFonts w:ascii="Arial" w:hAnsi="Arial" w:cs="Arial"/>
          <w:color w:val="000000"/>
          <w:sz w:val="24"/>
          <w:szCs w:val="24"/>
        </w:rPr>
        <w:t>le deparara algún perjuicio o tuviera interés jurídico o legítimo para demandar la nulidad de ellos, no obstante de tener a la autoridad  contestando la demanda y negando los actos que le reclama el actor y el administrado no demostró fehacientemente los hechos materia del juicio que se encuentra impugnado a la autoridad demandada,</w:t>
      </w:r>
      <w:r>
        <w:rPr>
          <w:rFonts w:ascii="Arial" w:hAnsi="Arial" w:cs="Arial"/>
          <w:sz w:val="24"/>
          <w:szCs w:val="24"/>
        </w:rPr>
        <w:t xml:space="preserve"> por lo que </w:t>
      </w:r>
      <w:r>
        <w:rPr>
          <w:rFonts w:ascii="Arial" w:hAnsi="Arial" w:cs="Arial"/>
          <w:color w:val="000000"/>
          <w:sz w:val="24"/>
          <w:szCs w:val="24"/>
        </w:rPr>
        <w:t xml:space="preserve">el actor al </w:t>
      </w:r>
      <w:r>
        <w:rPr>
          <w:rFonts w:ascii="Arial" w:hAnsi="Arial" w:cs="Arial"/>
          <w:sz w:val="24"/>
          <w:szCs w:val="24"/>
        </w:rPr>
        <w:t xml:space="preserve">no acreditar su interés jurídico y legitimo para reclamar su  existencia, falta de fundamentación y motivación, se </w:t>
      </w:r>
      <w:r>
        <w:rPr>
          <w:rFonts w:ascii="Arial" w:hAnsi="Arial" w:cs="Arial"/>
          <w:color w:val="000000"/>
          <w:sz w:val="24"/>
          <w:szCs w:val="24"/>
        </w:rPr>
        <w:t xml:space="preserve">actualiza las causales de improcedencia previstas en los artículos </w:t>
      </w:r>
      <w:r w:rsidRPr="00680619">
        <w:rPr>
          <w:rFonts w:ascii="Arial" w:hAnsi="Arial" w:cs="Arial"/>
          <w:sz w:val="24"/>
          <w:szCs w:val="24"/>
          <w:lang w:val="es-MX"/>
        </w:rPr>
        <w:t xml:space="preserve">131 fracciones II y  IX y 132 fracción II y V de la Ley de Justicia Administrativa para el Estado de </w:t>
      </w:r>
      <w:r w:rsidRPr="00530C36">
        <w:rPr>
          <w:rFonts w:ascii="Arial" w:hAnsi="Arial" w:cs="Arial"/>
          <w:sz w:val="24"/>
          <w:szCs w:val="24"/>
          <w:lang w:val="es-MX"/>
        </w:rPr>
        <w:t>Oaxaca;</w:t>
      </w:r>
      <w:r>
        <w:rPr>
          <w:rFonts w:ascii="Arial" w:hAnsi="Arial" w:cs="Arial"/>
          <w:color w:val="FF0000"/>
          <w:sz w:val="24"/>
          <w:szCs w:val="24"/>
          <w:lang w:val="es-MX"/>
        </w:rPr>
        <w:t xml:space="preserve"> </w:t>
      </w:r>
      <w:r w:rsidRPr="00680619">
        <w:rPr>
          <w:rFonts w:ascii="Arial" w:hAnsi="Arial" w:cs="Arial"/>
          <w:b/>
          <w:sz w:val="24"/>
          <w:szCs w:val="24"/>
        </w:rPr>
        <w:t>SE SOBRESEE EL JUICIO</w:t>
      </w:r>
      <w:r>
        <w:rPr>
          <w:rFonts w:ascii="Arial" w:hAnsi="Arial" w:cs="Arial"/>
          <w:sz w:val="24"/>
          <w:szCs w:val="24"/>
        </w:rPr>
        <w:t>.</w:t>
      </w:r>
      <w:r w:rsidRPr="00680619">
        <w:rPr>
          <w:rFonts w:ascii="Arial" w:hAnsi="Arial" w:cs="Arial"/>
          <w:sz w:val="24"/>
          <w:szCs w:val="24"/>
        </w:rPr>
        <w:t xml:space="preserve"> </w:t>
      </w:r>
    </w:p>
    <w:p w:rsidR="00E707E8" w:rsidRDefault="00E707E8" w:rsidP="00E707E8">
      <w:pPr>
        <w:spacing w:line="360" w:lineRule="auto"/>
        <w:ind w:right="18" w:firstLine="567"/>
        <w:jc w:val="both"/>
        <w:rPr>
          <w:rFonts w:ascii="Arial" w:hAnsi="Arial" w:cs="Arial"/>
          <w:sz w:val="24"/>
          <w:szCs w:val="24"/>
        </w:rPr>
      </w:pPr>
    </w:p>
    <w:p w:rsidR="00E707E8" w:rsidRDefault="00E707E8" w:rsidP="00E707E8">
      <w:pPr>
        <w:spacing w:line="360" w:lineRule="auto"/>
        <w:ind w:right="18" w:firstLine="567"/>
        <w:jc w:val="both"/>
        <w:rPr>
          <w:rFonts w:ascii="Arial" w:hAnsi="Arial" w:cs="Arial"/>
          <w:sz w:val="24"/>
          <w:szCs w:val="24"/>
        </w:rPr>
      </w:pPr>
      <w:r>
        <w:rPr>
          <w:rFonts w:ascii="Arial" w:hAnsi="Arial" w:cs="Arial"/>
          <w:sz w:val="24"/>
          <w:szCs w:val="24"/>
        </w:rPr>
        <w:lastRenderedPageBreak/>
        <w:t xml:space="preserve"> Sirve de apoyo a lo anterior, la tesis número III.2º.A.58 K, emitida por los Tribunales Colegiados de Circuito, visible en la página dos mil cuatrocientos cuarenta y nueve tomo XXVII, febrero de dos mil ocho, Novena Época, del Semanario Judicial de la Federación y su Gaceta, bajo el siguiente rubro:</w:t>
      </w:r>
    </w:p>
    <w:p w:rsidR="00E707E8" w:rsidRDefault="00E707E8" w:rsidP="00E707E8">
      <w:pPr>
        <w:spacing w:line="360" w:lineRule="auto"/>
        <w:ind w:right="18" w:firstLine="567"/>
        <w:jc w:val="both"/>
        <w:rPr>
          <w:rFonts w:ascii="Arial" w:hAnsi="Arial" w:cs="Arial"/>
          <w:sz w:val="24"/>
          <w:szCs w:val="24"/>
        </w:rPr>
      </w:pPr>
    </w:p>
    <w:p w:rsidR="006D52A2" w:rsidRDefault="006D52A2" w:rsidP="00E707E8">
      <w:pPr>
        <w:spacing w:line="360" w:lineRule="auto"/>
        <w:ind w:left="1134" w:right="902"/>
        <w:jc w:val="both"/>
        <w:rPr>
          <w:rFonts w:ascii="Arial" w:hAnsi="Arial" w:cs="Arial"/>
          <w:b/>
          <w:sz w:val="24"/>
          <w:szCs w:val="24"/>
        </w:rPr>
      </w:pPr>
    </w:p>
    <w:p w:rsidR="00E707E8" w:rsidRPr="00D72334" w:rsidRDefault="00E707E8" w:rsidP="00E707E8">
      <w:pPr>
        <w:spacing w:line="360" w:lineRule="auto"/>
        <w:ind w:left="1134" w:right="902"/>
        <w:jc w:val="both"/>
        <w:rPr>
          <w:rFonts w:ascii="Arial" w:hAnsi="Arial" w:cs="Arial"/>
          <w:color w:val="000000"/>
          <w:sz w:val="24"/>
          <w:szCs w:val="24"/>
        </w:rPr>
      </w:pPr>
      <w:r w:rsidRPr="00D72334">
        <w:rPr>
          <w:rFonts w:ascii="Arial" w:hAnsi="Arial" w:cs="Arial"/>
          <w:b/>
          <w:sz w:val="24"/>
          <w:szCs w:val="24"/>
        </w:rPr>
        <w:t>“SOBRESEIMIENTO EN EL AMPARO. SE ACTUALIZA LA CAUSA PREVISTA EN EL ARTÍCULO 74, FRACCIÓN IV, DE LA LEY DE LA MATERIA, CUANDO LA AUTORIDAD RESPONSABLE NIEGA LA CERTEZA DE LOS ACTOS RECLAMADOS Y EL QUEJOSO NO DEMUESTRA FEHACIENTEMENTE QUE ELLA LOS LLEVÓ A CABO</w:t>
      </w:r>
      <w:r w:rsidRPr="00D72334">
        <w:rPr>
          <w:rFonts w:ascii="Arial" w:hAnsi="Arial" w:cs="Arial"/>
          <w:sz w:val="24"/>
          <w:szCs w:val="24"/>
        </w:rPr>
        <w:t>. Conforme a la fracción IV del artículo 74 de la Ley de Amparo, procede el sobreseimiento en el juicio de garantías si no se acredita la existencia de los actos reclamados. Así, cuando la autoridad señalada como responsable niega la certeza de éstos, corresponde al quejoso demostrar fehacientemente que ella los llevó a cabo. Lo anterior tiene explicación si se atiende a los efectos de la protección de la Justicia Federal a que se refiere el artículo 80 de la mencionada ley. Por tanto, no basta que exista evidencia de alguna afectación al particular, en tanto no se demuestre quién fue la autoridad que la causó, dado que puede ocurrir que tales actos deriven de diversas autoridades</w:t>
      </w:r>
      <w:r>
        <w:t>.”</w:t>
      </w:r>
    </w:p>
    <w:p w:rsidR="00E707E8" w:rsidRPr="00680619" w:rsidRDefault="00E707E8" w:rsidP="00E707E8">
      <w:pPr>
        <w:spacing w:line="360" w:lineRule="auto"/>
        <w:ind w:right="-141"/>
        <w:jc w:val="both"/>
        <w:rPr>
          <w:rFonts w:ascii="Arial" w:hAnsi="Arial" w:cs="Arial"/>
          <w:bCs/>
          <w:sz w:val="24"/>
          <w:szCs w:val="24"/>
        </w:rPr>
      </w:pPr>
    </w:p>
    <w:p w:rsidR="00E707E8" w:rsidRDefault="00E707E8" w:rsidP="00E707E8">
      <w:pPr>
        <w:spacing w:line="360" w:lineRule="auto"/>
        <w:ind w:right="18" w:firstLine="567"/>
        <w:jc w:val="both"/>
        <w:rPr>
          <w:rFonts w:ascii="Arial" w:hAnsi="Arial" w:cs="Arial"/>
          <w:bCs/>
          <w:sz w:val="24"/>
          <w:szCs w:val="24"/>
          <w:lang w:val="es-MX"/>
        </w:rPr>
      </w:pPr>
      <w:r w:rsidRPr="00680619">
        <w:rPr>
          <w:rFonts w:ascii="Arial" w:hAnsi="Arial" w:cs="Arial"/>
          <w:bCs/>
          <w:sz w:val="24"/>
          <w:szCs w:val="24"/>
          <w:lang w:val="es-MX"/>
        </w:rPr>
        <w:t xml:space="preserve">         Finalmente, como se ha decretado el sobreseimiento del juicio, resulta innecesario la transcripción y análisis de los conceptos de impugnación señalados en el escrito de demanda, ya que </w:t>
      </w:r>
      <w:r w:rsidRPr="00680619">
        <w:rPr>
          <w:rFonts w:ascii="Arial" w:hAnsi="Arial" w:cs="Arial"/>
          <w:bCs/>
          <w:sz w:val="24"/>
          <w:szCs w:val="24"/>
        </w:rPr>
        <w:t>en la especie se actualiza la causal de improcedencia de este juicio, cuyo estudio es oficioso, por ser una cuestión de orden público y estudio preferente , atento a lo dispuesto en el ú</w:t>
      </w:r>
      <w:r>
        <w:rPr>
          <w:rFonts w:ascii="Arial" w:hAnsi="Arial" w:cs="Arial"/>
          <w:bCs/>
          <w:sz w:val="24"/>
          <w:szCs w:val="24"/>
        </w:rPr>
        <w:t xml:space="preserve">ltimo párrafo del artículo 131 </w:t>
      </w:r>
      <w:r w:rsidRPr="00680619">
        <w:rPr>
          <w:rFonts w:ascii="Arial" w:hAnsi="Arial" w:cs="Arial"/>
          <w:bCs/>
          <w:sz w:val="24"/>
          <w:szCs w:val="24"/>
        </w:rPr>
        <w:t xml:space="preserve">de la </w:t>
      </w:r>
      <w:r w:rsidRPr="00680619">
        <w:rPr>
          <w:rFonts w:ascii="Arial" w:hAnsi="Arial" w:cs="Arial"/>
          <w:sz w:val="24"/>
          <w:szCs w:val="24"/>
          <w:lang w:val="es-MX"/>
        </w:rPr>
        <w:t>Ley de Justicia Administrativa para el Estado de Oaxaca,</w:t>
      </w:r>
      <w:r w:rsidRPr="00680619">
        <w:rPr>
          <w:rFonts w:ascii="Arial" w:hAnsi="Arial" w:cs="Arial"/>
          <w:bCs/>
          <w:sz w:val="24"/>
          <w:szCs w:val="24"/>
          <w:lang w:val="es-MX"/>
        </w:rPr>
        <w:t xml:space="preserve"> pues en este último supuesto se excluye la posibilidad de que este Tribunal emprenda algún estudio sustancial sobre el fondo del asunto. </w:t>
      </w:r>
    </w:p>
    <w:p w:rsidR="00E707E8" w:rsidRPr="00C57363" w:rsidRDefault="00E707E8" w:rsidP="00E707E8">
      <w:pPr>
        <w:spacing w:line="360" w:lineRule="auto"/>
        <w:ind w:right="18" w:firstLine="567"/>
        <w:jc w:val="both"/>
        <w:rPr>
          <w:rFonts w:ascii="Arial" w:hAnsi="Arial" w:cs="Arial"/>
          <w:bCs/>
          <w:sz w:val="24"/>
          <w:szCs w:val="24"/>
        </w:rPr>
      </w:pPr>
    </w:p>
    <w:p w:rsidR="00E707E8" w:rsidRDefault="00E707E8" w:rsidP="00E707E8">
      <w:pPr>
        <w:autoSpaceDE w:val="0"/>
        <w:autoSpaceDN w:val="0"/>
        <w:adjustRightInd w:val="0"/>
        <w:spacing w:line="360" w:lineRule="auto"/>
        <w:jc w:val="both"/>
        <w:rPr>
          <w:rFonts w:ascii="Arial" w:hAnsi="Arial"/>
          <w:sz w:val="24"/>
          <w:szCs w:val="24"/>
          <w:lang w:val="es-MX"/>
        </w:rPr>
      </w:pPr>
      <w:r>
        <w:rPr>
          <w:rFonts w:ascii="Arial" w:hAnsi="Arial" w:cs="Arial"/>
          <w:bCs/>
          <w:color w:val="FF0000"/>
          <w:sz w:val="24"/>
          <w:szCs w:val="24"/>
          <w:lang w:val="es-MX"/>
        </w:rPr>
        <w:t xml:space="preserve">                  </w:t>
      </w:r>
      <w:r w:rsidRPr="00680619">
        <w:rPr>
          <w:rFonts w:ascii="Arial" w:hAnsi="Arial" w:cs="Arial"/>
          <w:bCs/>
          <w:sz w:val="24"/>
          <w:szCs w:val="24"/>
          <w:lang w:val="es-MX"/>
        </w:rPr>
        <w:t xml:space="preserve">La anterior determinación cobra aplicación en la </w:t>
      </w:r>
      <w:r w:rsidRPr="00680619">
        <w:rPr>
          <w:rFonts w:ascii="Arial" w:hAnsi="Arial"/>
          <w:sz w:val="24"/>
          <w:szCs w:val="24"/>
          <w:lang w:val="es-MX"/>
        </w:rPr>
        <w:t xml:space="preserve">Jurisprudencia con número de Registro: 185227, </w:t>
      </w:r>
      <w:r w:rsidRPr="00680619">
        <w:rPr>
          <w:rFonts w:ascii="Arial" w:hAnsi="Arial" w:cs="Arial"/>
          <w:sz w:val="24"/>
          <w:szCs w:val="24"/>
          <w:lang w:val="es-MX"/>
        </w:rPr>
        <w:t xml:space="preserve">Novena Época, </w:t>
      </w:r>
      <w:r w:rsidRPr="00680619">
        <w:rPr>
          <w:rFonts w:ascii="Arial" w:hAnsi="Arial"/>
          <w:sz w:val="24"/>
          <w:szCs w:val="24"/>
          <w:lang w:val="es-MX"/>
        </w:rPr>
        <w:t xml:space="preserve">del Segundo Tribunal Colegiado En Materia Administrativa del Sexto Circuito, Fuente: Semanario </w:t>
      </w:r>
      <w:r w:rsidRPr="00680619">
        <w:rPr>
          <w:rFonts w:ascii="Arial" w:hAnsi="Arial"/>
          <w:sz w:val="24"/>
          <w:szCs w:val="24"/>
          <w:lang w:val="es-MX"/>
        </w:rPr>
        <w:lastRenderedPageBreak/>
        <w:t>Judicial de la Federación y su Gaceta, XVII, Enero de 2003, Tesis: VI.2o.A. J/4, visible en    Página: 1601 baj</w:t>
      </w:r>
      <w:r>
        <w:rPr>
          <w:rFonts w:ascii="Arial" w:hAnsi="Arial"/>
          <w:sz w:val="24"/>
          <w:szCs w:val="24"/>
          <w:lang w:val="es-MX"/>
        </w:rPr>
        <w:t xml:space="preserve">o el rubro y texto siguientes: </w:t>
      </w:r>
    </w:p>
    <w:p w:rsidR="00E707E8" w:rsidRPr="00680619" w:rsidRDefault="00E707E8" w:rsidP="00E707E8">
      <w:pPr>
        <w:autoSpaceDE w:val="0"/>
        <w:autoSpaceDN w:val="0"/>
        <w:adjustRightInd w:val="0"/>
        <w:spacing w:line="360" w:lineRule="auto"/>
        <w:jc w:val="both"/>
        <w:rPr>
          <w:rFonts w:ascii="Arial" w:hAnsi="Arial"/>
          <w:sz w:val="24"/>
          <w:szCs w:val="24"/>
          <w:lang w:val="es-MX"/>
        </w:rPr>
      </w:pPr>
    </w:p>
    <w:p w:rsidR="00E707E8" w:rsidRDefault="00E707E8" w:rsidP="00E707E8">
      <w:pPr>
        <w:autoSpaceDE w:val="0"/>
        <w:autoSpaceDN w:val="0"/>
        <w:adjustRightInd w:val="0"/>
        <w:spacing w:line="276" w:lineRule="auto"/>
        <w:ind w:left="1701" w:right="1469"/>
        <w:jc w:val="both"/>
        <w:rPr>
          <w:rFonts w:ascii="Arial" w:hAnsi="Arial"/>
          <w:sz w:val="22"/>
          <w:szCs w:val="22"/>
          <w:lang w:val="es-MX"/>
        </w:rPr>
      </w:pPr>
      <w:r w:rsidRPr="00680619">
        <w:rPr>
          <w:rFonts w:ascii="Arial" w:hAnsi="Arial"/>
          <w:b/>
          <w:sz w:val="22"/>
          <w:szCs w:val="22"/>
          <w:lang w:val="es-MX"/>
        </w:rPr>
        <w:t>CONCEPTOS DE ANULACI</w:t>
      </w:r>
      <w:r>
        <w:rPr>
          <w:rFonts w:ascii="Arial" w:hAnsi="Arial"/>
          <w:b/>
          <w:sz w:val="22"/>
          <w:szCs w:val="22"/>
          <w:lang w:val="es-MX"/>
        </w:rPr>
        <w:t xml:space="preserve">ÓN. LA FALTA DE SU ANÁLISIS POR </w:t>
      </w:r>
      <w:r w:rsidRPr="00680619">
        <w:rPr>
          <w:rFonts w:ascii="Arial" w:hAnsi="Arial"/>
          <w:b/>
          <w:sz w:val="22"/>
          <w:szCs w:val="22"/>
          <w:lang w:val="es-MX"/>
        </w:rPr>
        <w:t xml:space="preserve">LA SALA FISCAL NO RESULTA ILEGAL, SI SE SOBRESEYÓ EN EL JUICIO DE NULIDAD. </w:t>
      </w:r>
      <w:r w:rsidRPr="00680619">
        <w:rPr>
          <w:rFonts w:ascii="Arial" w:hAnsi="Arial"/>
          <w:sz w:val="22"/>
          <w:szCs w:val="22"/>
          <w:lang w:val="es-MX"/>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E707E8" w:rsidRDefault="00E707E8" w:rsidP="00E707E8">
      <w:pPr>
        <w:autoSpaceDE w:val="0"/>
        <w:autoSpaceDN w:val="0"/>
        <w:adjustRightInd w:val="0"/>
        <w:spacing w:line="276" w:lineRule="auto"/>
        <w:ind w:left="1134" w:right="902"/>
        <w:jc w:val="both"/>
        <w:rPr>
          <w:rFonts w:ascii="Arial" w:hAnsi="Arial"/>
          <w:sz w:val="22"/>
          <w:szCs w:val="22"/>
          <w:lang w:val="es-MX"/>
        </w:rPr>
      </w:pPr>
    </w:p>
    <w:p w:rsidR="00E707E8" w:rsidRDefault="00E707E8" w:rsidP="00E707E8">
      <w:pPr>
        <w:autoSpaceDE w:val="0"/>
        <w:autoSpaceDN w:val="0"/>
        <w:adjustRightInd w:val="0"/>
        <w:spacing w:line="276" w:lineRule="auto"/>
        <w:ind w:left="1134" w:right="902"/>
        <w:jc w:val="both"/>
        <w:rPr>
          <w:rFonts w:ascii="Arial" w:hAnsi="Arial"/>
          <w:sz w:val="22"/>
          <w:szCs w:val="22"/>
          <w:lang w:val="es-MX"/>
        </w:rPr>
      </w:pPr>
    </w:p>
    <w:p w:rsidR="006D52A2" w:rsidRPr="00C57363" w:rsidRDefault="006D52A2" w:rsidP="00E707E8">
      <w:pPr>
        <w:autoSpaceDE w:val="0"/>
        <w:autoSpaceDN w:val="0"/>
        <w:adjustRightInd w:val="0"/>
        <w:spacing w:line="276" w:lineRule="auto"/>
        <w:ind w:left="1134" w:right="902"/>
        <w:jc w:val="both"/>
        <w:rPr>
          <w:rFonts w:ascii="Arial" w:hAnsi="Arial"/>
          <w:sz w:val="22"/>
          <w:szCs w:val="22"/>
          <w:lang w:val="es-MX"/>
        </w:rPr>
      </w:pPr>
    </w:p>
    <w:p w:rsidR="00E707E8" w:rsidRDefault="00E707E8" w:rsidP="00E707E8">
      <w:pPr>
        <w:spacing w:line="360" w:lineRule="auto"/>
        <w:ind w:firstLine="567"/>
        <w:jc w:val="both"/>
        <w:rPr>
          <w:rFonts w:ascii="Arial" w:hAnsi="Arial" w:cs="Arial"/>
          <w:sz w:val="24"/>
          <w:szCs w:val="24"/>
        </w:rPr>
      </w:pPr>
      <w:r>
        <w:rPr>
          <w:rFonts w:ascii="Arial" w:hAnsi="Arial" w:cs="Arial"/>
          <w:color w:val="000000"/>
          <w:sz w:val="24"/>
          <w:szCs w:val="24"/>
        </w:rPr>
        <w:t xml:space="preserve">Por las razones dadas, al no existir el acto de autoridad impugnado, ello </w:t>
      </w:r>
      <w:r w:rsidRPr="00F31F83">
        <w:rPr>
          <w:rFonts w:ascii="Arial" w:hAnsi="Arial" w:cs="Arial"/>
          <w:color w:val="000000"/>
          <w:sz w:val="24"/>
          <w:szCs w:val="24"/>
        </w:rPr>
        <w:t xml:space="preserve">impide </w:t>
      </w:r>
      <w:r>
        <w:rPr>
          <w:rFonts w:ascii="Arial" w:hAnsi="Arial" w:cs="Arial"/>
          <w:color w:val="000000"/>
          <w:sz w:val="24"/>
          <w:szCs w:val="24"/>
        </w:rPr>
        <w:t>el</w:t>
      </w:r>
      <w:r w:rsidRPr="00F31F83">
        <w:rPr>
          <w:rFonts w:ascii="Arial" w:hAnsi="Arial" w:cs="Arial"/>
          <w:color w:val="000000"/>
          <w:sz w:val="24"/>
          <w:szCs w:val="24"/>
        </w:rPr>
        <w:t xml:space="preserve"> análisis </w:t>
      </w:r>
      <w:r>
        <w:rPr>
          <w:rFonts w:ascii="Arial" w:hAnsi="Arial" w:cs="Arial"/>
          <w:color w:val="000000"/>
          <w:sz w:val="24"/>
          <w:szCs w:val="24"/>
        </w:rPr>
        <w:t>del asunto conforme al a</w:t>
      </w:r>
      <w:r w:rsidRPr="00F31F83">
        <w:rPr>
          <w:rFonts w:ascii="Arial" w:hAnsi="Arial" w:cs="Arial"/>
          <w:color w:val="000000"/>
          <w:sz w:val="24"/>
          <w:szCs w:val="24"/>
        </w:rPr>
        <w:t>rtículo 7 de la Ley de Justicia Administrativa para el Estado</w:t>
      </w:r>
      <w:r>
        <w:rPr>
          <w:rFonts w:ascii="Arial" w:hAnsi="Arial" w:cs="Arial"/>
          <w:color w:val="000000"/>
          <w:sz w:val="24"/>
          <w:szCs w:val="24"/>
        </w:rPr>
        <w:t xml:space="preserve"> de Oaxaca </w:t>
      </w:r>
      <w:r w:rsidRPr="00F31F83">
        <w:rPr>
          <w:rFonts w:ascii="Arial" w:hAnsi="Arial" w:cs="Arial"/>
          <w:color w:val="000000"/>
          <w:sz w:val="24"/>
          <w:szCs w:val="24"/>
        </w:rPr>
        <w:t>y</w:t>
      </w:r>
      <w:r>
        <w:rPr>
          <w:rFonts w:ascii="Arial" w:hAnsi="Arial" w:cs="Arial"/>
          <w:color w:val="000000"/>
          <w:sz w:val="24"/>
          <w:szCs w:val="24"/>
        </w:rPr>
        <w:t xml:space="preserve">, </w:t>
      </w:r>
      <w:r w:rsidRPr="00F31F83">
        <w:rPr>
          <w:rFonts w:ascii="Arial" w:hAnsi="Arial" w:cs="Arial"/>
          <w:color w:val="000000"/>
          <w:sz w:val="24"/>
          <w:szCs w:val="24"/>
        </w:rPr>
        <w:t>en consecuencia</w:t>
      </w:r>
      <w:r>
        <w:rPr>
          <w:rFonts w:ascii="Arial" w:hAnsi="Arial" w:cs="Arial"/>
          <w:color w:val="000000"/>
          <w:sz w:val="24"/>
          <w:szCs w:val="24"/>
        </w:rPr>
        <w:t>,</w:t>
      </w:r>
      <w:r w:rsidRPr="00F31F83">
        <w:rPr>
          <w:rFonts w:ascii="Arial" w:hAnsi="Arial" w:cs="Arial"/>
          <w:color w:val="000000"/>
          <w:sz w:val="24"/>
          <w:szCs w:val="24"/>
        </w:rPr>
        <w:t xml:space="preserve"> </w:t>
      </w:r>
      <w:r>
        <w:rPr>
          <w:rFonts w:ascii="Arial" w:hAnsi="Arial" w:cs="Arial"/>
          <w:color w:val="000000"/>
          <w:sz w:val="24"/>
          <w:szCs w:val="24"/>
        </w:rPr>
        <w:t>procede</w:t>
      </w:r>
      <w:r w:rsidRPr="00F31F83">
        <w:rPr>
          <w:rFonts w:ascii="Arial" w:hAnsi="Arial" w:cs="Arial"/>
          <w:color w:val="000000"/>
          <w:sz w:val="24"/>
          <w:szCs w:val="24"/>
        </w:rPr>
        <w:t xml:space="preserve"> </w:t>
      </w:r>
      <w:r w:rsidRPr="00F31F83">
        <w:rPr>
          <w:rFonts w:ascii="Arial" w:hAnsi="Arial" w:cs="Arial"/>
          <w:b/>
          <w:color w:val="000000"/>
          <w:sz w:val="24"/>
          <w:szCs w:val="24"/>
        </w:rPr>
        <w:t>SOBRESEE</w:t>
      </w:r>
      <w:r>
        <w:rPr>
          <w:rFonts w:ascii="Arial" w:hAnsi="Arial" w:cs="Arial"/>
          <w:b/>
          <w:color w:val="000000"/>
          <w:sz w:val="24"/>
          <w:szCs w:val="24"/>
        </w:rPr>
        <w:t>R</w:t>
      </w:r>
      <w:r w:rsidRPr="00F31F83">
        <w:rPr>
          <w:rFonts w:ascii="Arial" w:hAnsi="Arial" w:cs="Arial"/>
          <w:b/>
          <w:color w:val="000000"/>
          <w:sz w:val="24"/>
          <w:szCs w:val="24"/>
        </w:rPr>
        <w:t xml:space="preserve"> </w:t>
      </w:r>
      <w:r w:rsidRPr="005B316C">
        <w:rPr>
          <w:rFonts w:ascii="Arial" w:hAnsi="Arial" w:cs="Arial"/>
          <w:color w:val="000000"/>
          <w:sz w:val="24"/>
          <w:szCs w:val="24"/>
        </w:rPr>
        <w:t>el juicio</w:t>
      </w:r>
      <w:r>
        <w:rPr>
          <w:rFonts w:ascii="Arial" w:hAnsi="Arial" w:cs="Arial"/>
          <w:color w:val="000000"/>
          <w:sz w:val="24"/>
          <w:szCs w:val="24"/>
        </w:rPr>
        <w:t xml:space="preserve"> que se resuelve</w:t>
      </w:r>
      <w:r w:rsidRPr="00F6336A">
        <w:rPr>
          <w:rFonts w:ascii="Arial" w:hAnsi="Arial" w:cs="Arial"/>
          <w:sz w:val="24"/>
          <w:szCs w:val="24"/>
        </w:rPr>
        <w:t>, porque el actor no probó la existencia de los actos reclamados en el juicio.</w:t>
      </w:r>
      <w:r w:rsidR="00A54F81">
        <w:rPr>
          <w:rFonts w:ascii="Arial" w:hAnsi="Arial" w:cs="Arial"/>
          <w:sz w:val="24"/>
          <w:szCs w:val="24"/>
        </w:rPr>
        <w:t xml:space="preserve"> - - - - - - - - - - - - - - - - - - - - - - - - - - - - - - </w:t>
      </w:r>
    </w:p>
    <w:p w:rsidR="00A54F81" w:rsidRDefault="00A54F81" w:rsidP="00E707E8">
      <w:pPr>
        <w:spacing w:line="360" w:lineRule="auto"/>
        <w:ind w:firstLine="567"/>
        <w:jc w:val="both"/>
        <w:rPr>
          <w:rFonts w:ascii="Arial" w:hAnsi="Arial" w:cs="Arial"/>
          <w:sz w:val="24"/>
          <w:szCs w:val="24"/>
        </w:rPr>
      </w:pPr>
    </w:p>
    <w:p w:rsidR="00C602E1" w:rsidRDefault="00A54F81" w:rsidP="00C602E1">
      <w:pPr>
        <w:pStyle w:val="corte4fondo"/>
        <w:ind w:right="49" w:firstLine="567"/>
        <w:rPr>
          <w:rFonts w:cs="Arial"/>
          <w:sz w:val="24"/>
          <w:szCs w:val="24"/>
        </w:rPr>
      </w:pPr>
      <w:r>
        <w:rPr>
          <w:rFonts w:cs="Arial"/>
          <w:b/>
          <w:color w:val="444444"/>
          <w:sz w:val="24"/>
          <w:szCs w:val="24"/>
        </w:rPr>
        <w:t>CUARTO</w:t>
      </w:r>
      <w:r w:rsidRPr="00BE3BD8">
        <w:rPr>
          <w:rFonts w:cs="Arial"/>
          <w:b/>
          <w:color w:val="444444"/>
          <w:sz w:val="24"/>
          <w:szCs w:val="24"/>
        </w:rPr>
        <w:t>.-</w:t>
      </w:r>
      <w:r w:rsidRPr="00BE3BD8">
        <w:rPr>
          <w:rFonts w:cs="Arial"/>
          <w:color w:val="444444"/>
          <w:sz w:val="24"/>
          <w:szCs w:val="24"/>
        </w:rPr>
        <w:t xml:space="preserve"> Como la parte actora en el presente juicio,</w:t>
      </w:r>
      <w:r w:rsidRPr="00BE3BD8">
        <w:rPr>
          <w:rFonts w:cs="Arial"/>
          <w:b/>
          <w:color w:val="444444"/>
          <w:sz w:val="24"/>
          <w:szCs w:val="24"/>
        </w:rPr>
        <w:t xml:space="preserve"> no se opuso a la publicación de sus datos personales</w:t>
      </w:r>
      <w:r w:rsidRPr="00BE3BD8">
        <w:rPr>
          <w:rFonts w:cs="Arial"/>
          <w:color w:val="444444"/>
          <w:sz w:val="24"/>
          <w:szCs w:val="24"/>
        </w:rPr>
        <w:t xml:space="preserve"> y al encontrarse obligado este juzgador a proteger dicha información</w:t>
      </w:r>
      <w:r w:rsidRPr="00BE3BD8">
        <w:rPr>
          <w:rFonts w:cs="Arial"/>
          <w:b/>
          <w:color w:val="444444"/>
          <w:sz w:val="24"/>
          <w:szCs w:val="24"/>
        </w:rPr>
        <w:t xml:space="preserve"> </w:t>
      </w:r>
      <w:r w:rsidRPr="00BE3BD8">
        <w:rPr>
          <w:rFonts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E3BD8">
        <w:rPr>
          <w:rFonts w:cs="Arial"/>
          <w:b/>
          <w:color w:val="444444"/>
          <w:sz w:val="24"/>
          <w:szCs w:val="24"/>
        </w:rPr>
        <w:t xml:space="preserve">se ordena la publicación de la sentencia, </w:t>
      </w:r>
      <w:r w:rsidRPr="00BE3BD8">
        <w:rPr>
          <w:rFonts w:cs="Arial"/>
          <w:color w:val="444444"/>
          <w:sz w:val="24"/>
          <w:szCs w:val="24"/>
        </w:rPr>
        <w:t xml:space="preserve">con  la supresión de datos personales identificables, procurándose que no se impida conocer el criterio sostenido por este órgano jurisdiccional. - - - - - - - - - - - - - - </w:t>
      </w:r>
      <w:r>
        <w:rPr>
          <w:rFonts w:cs="Arial"/>
          <w:color w:val="444444"/>
          <w:sz w:val="24"/>
          <w:szCs w:val="24"/>
        </w:rPr>
        <w:t>- - - - - - - - - - - - - - - -</w:t>
      </w:r>
      <w:r w:rsidR="00C602E1">
        <w:rPr>
          <w:rFonts w:cs="Arial"/>
          <w:color w:val="444444"/>
          <w:sz w:val="24"/>
          <w:szCs w:val="24"/>
        </w:rPr>
        <w:t xml:space="preserve"> </w:t>
      </w:r>
      <w:r w:rsidR="00C602E1">
        <w:rPr>
          <w:rFonts w:cs="Arial"/>
          <w:sz w:val="24"/>
          <w:szCs w:val="24"/>
        </w:rPr>
        <w:t xml:space="preserve">- - - - - - - - - - - - - - - - </w:t>
      </w:r>
    </w:p>
    <w:p w:rsidR="00E707E8" w:rsidRPr="00C602E1" w:rsidRDefault="00E707E8" w:rsidP="00A54F81">
      <w:pPr>
        <w:spacing w:line="360" w:lineRule="auto"/>
        <w:ind w:right="51"/>
        <w:jc w:val="both"/>
        <w:rPr>
          <w:rFonts w:ascii="Arial" w:hAnsi="Arial" w:cs="Arial"/>
          <w:color w:val="444444"/>
          <w:sz w:val="24"/>
          <w:szCs w:val="24"/>
          <w:lang w:val="es-ES_tradnl"/>
        </w:rPr>
      </w:pPr>
    </w:p>
    <w:p w:rsidR="00A54F81" w:rsidRPr="00A54F81" w:rsidRDefault="00A54F81" w:rsidP="00A54F81">
      <w:pPr>
        <w:spacing w:line="360" w:lineRule="auto"/>
        <w:ind w:right="51"/>
        <w:jc w:val="both"/>
        <w:rPr>
          <w:rFonts w:ascii="Arial" w:hAnsi="Arial" w:cs="Arial"/>
          <w:color w:val="444444"/>
          <w:sz w:val="24"/>
          <w:szCs w:val="24"/>
        </w:rPr>
      </w:pPr>
    </w:p>
    <w:p w:rsidR="00E707E8" w:rsidRPr="00C57363" w:rsidRDefault="00E707E8" w:rsidP="00E707E8">
      <w:pPr>
        <w:tabs>
          <w:tab w:val="left" w:pos="1020"/>
        </w:tabs>
        <w:spacing w:line="360" w:lineRule="auto"/>
        <w:ind w:right="-141" w:firstLine="567"/>
        <w:jc w:val="both"/>
        <w:rPr>
          <w:rFonts w:ascii="Arial" w:hAnsi="Arial" w:cs="Arial"/>
          <w:bCs/>
          <w:sz w:val="24"/>
          <w:szCs w:val="24"/>
        </w:rPr>
      </w:pPr>
      <w:r w:rsidRPr="00C57363">
        <w:rPr>
          <w:rFonts w:ascii="Arial" w:hAnsi="Arial" w:cs="Arial"/>
          <w:bCs/>
          <w:sz w:val="24"/>
          <w:szCs w:val="24"/>
        </w:rPr>
        <w:t xml:space="preserve">En mérito de lo expuesto, con </w:t>
      </w:r>
      <w:r>
        <w:rPr>
          <w:rFonts w:ascii="Arial" w:hAnsi="Arial" w:cs="Arial"/>
          <w:bCs/>
          <w:sz w:val="24"/>
          <w:szCs w:val="24"/>
        </w:rPr>
        <w:t>fundamento en los artículos 131 fracciones II y IX, 132</w:t>
      </w:r>
      <w:r w:rsidRPr="00C57363">
        <w:rPr>
          <w:rFonts w:ascii="Arial" w:hAnsi="Arial" w:cs="Arial"/>
          <w:bCs/>
          <w:sz w:val="24"/>
          <w:szCs w:val="24"/>
        </w:rPr>
        <w:t xml:space="preserve"> fracciones II y V de la Ley de Justicia Administrativa para el Estado de Oaxaca,</w:t>
      </w:r>
      <w:r w:rsidRPr="00C57363">
        <w:rPr>
          <w:rFonts w:ascii="Arial" w:hAnsi="Arial" w:cs="Arial"/>
          <w:b/>
          <w:bCs/>
          <w:sz w:val="24"/>
          <w:szCs w:val="24"/>
        </w:rPr>
        <w:t xml:space="preserve"> </w:t>
      </w:r>
      <w:r w:rsidRPr="00C57363">
        <w:rPr>
          <w:rFonts w:ascii="Arial" w:hAnsi="Arial" w:cs="Arial"/>
          <w:bCs/>
          <w:sz w:val="24"/>
          <w:szCs w:val="24"/>
        </w:rPr>
        <w:t>se: - - - - - - - - - - - - - - - - - - - - - - - - - - - - - - - - - - - - -</w:t>
      </w:r>
      <w:r>
        <w:rPr>
          <w:rFonts w:ascii="Arial" w:hAnsi="Arial" w:cs="Arial"/>
          <w:bCs/>
          <w:sz w:val="24"/>
          <w:szCs w:val="24"/>
        </w:rPr>
        <w:t xml:space="preserve"> - - - - - - - - - </w:t>
      </w:r>
    </w:p>
    <w:p w:rsidR="00E707E8" w:rsidRPr="00C57363" w:rsidRDefault="00E707E8" w:rsidP="00E707E8">
      <w:pPr>
        <w:spacing w:line="360" w:lineRule="auto"/>
        <w:ind w:right="18" w:firstLine="567"/>
        <w:jc w:val="both"/>
        <w:rPr>
          <w:rFonts w:ascii="Arial" w:hAnsi="Arial" w:cs="Arial"/>
          <w:sz w:val="24"/>
          <w:szCs w:val="24"/>
        </w:rPr>
      </w:pPr>
    </w:p>
    <w:p w:rsidR="006D52A2" w:rsidRDefault="006D52A2" w:rsidP="00E707E8">
      <w:pPr>
        <w:spacing w:line="360" w:lineRule="auto"/>
        <w:ind w:right="51"/>
        <w:jc w:val="center"/>
        <w:rPr>
          <w:rFonts w:cs="Arial"/>
          <w:sz w:val="24"/>
          <w:szCs w:val="24"/>
        </w:rPr>
      </w:pPr>
    </w:p>
    <w:p w:rsidR="00E707E8" w:rsidRPr="00DE17BF" w:rsidRDefault="00E707E8" w:rsidP="00E707E8">
      <w:pPr>
        <w:spacing w:line="360" w:lineRule="auto"/>
        <w:ind w:right="51"/>
        <w:jc w:val="center"/>
        <w:rPr>
          <w:rFonts w:ascii="Arial" w:hAnsi="Arial" w:cs="Arial"/>
          <w:b/>
          <w:bCs/>
          <w:sz w:val="24"/>
          <w:szCs w:val="24"/>
        </w:rPr>
      </w:pPr>
      <w:r>
        <w:rPr>
          <w:rFonts w:cs="Arial"/>
          <w:sz w:val="24"/>
          <w:szCs w:val="24"/>
        </w:rPr>
        <w:t xml:space="preserve"> </w:t>
      </w:r>
      <w:r w:rsidRPr="00DE17BF">
        <w:rPr>
          <w:rFonts w:ascii="Arial" w:hAnsi="Arial" w:cs="Arial"/>
          <w:b/>
          <w:bCs/>
          <w:sz w:val="24"/>
          <w:szCs w:val="24"/>
        </w:rPr>
        <w:t>R E S U E L V E:</w:t>
      </w:r>
    </w:p>
    <w:p w:rsidR="00E707E8" w:rsidRPr="00DE17BF" w:rsidRDefault="00E707E8" w:rsidP="00E707E8">
      <w:pPr>
        <w:spacing w:line="360" w:lineRule="auto"/>
        <w:ind w:right="51"/>
        <w:jc w:val="center"/>
        <w:rPr>
          <w:rFonts w:ascii="Arial" w:hAnsi="Arial" w:cs="Arial"/>
          <w:b/>
          <w:bCs/>
          <w:sz w:val="24"/>
          <w:szCs w:val="24"/>
        </w:rPr>
      </w:pPr>
    </w:p>
    <w:p w:rsidR="00E707E8" w:rsidRDefault="00E707E8" w:rsidP="00E707E8">
      <w:pPr>
        <w:spacing w:line="360" w:lineRule="auto"/>
        <w:ind w:right="51" w:firstLine="709"/>
        <w:jc w:val="both"/>
        <w:rPr>
          <w:rFonts w:ascii="Arial" w:hAnsi="Arial" w:cs="Arial"/>
          <w:sz w:val="24"/>
          <w:szCs w:val="24"/>
        </w:rPr>
      </w:pPr>
      <w:r w:rsidRPr="00DE17BF">
        <w:rPr>
          <w:rFonts w:ascii="Arial" w:hAnsi="Arial" w:cs="Arial"/>
          <w:b/>
          <w:bCs/>
          <w:sz w:val="24"/>
          <w:szCs w:val="24"/>
        </w:rPr>
        <w:t>PRIMERO</w:t>
      </w:r>
      <w:r w:rsidRPr="00DE17BF">
        <w:rPr>
          <w:rFonts w:ascii="Arial" w:hAnsi="Arial" w:cs="Arial"/>
          <w:bCs/>
          <w:sz w:val="24"/>
          <w:szCs w:val="24"/>
        </w:rPr>
        <w:t xml:space="preserve">.- </w:t>
      </w:r>
      <w:r w:rsidRPr="00DE17BF">
        <w:rPr>
          <w:rFonts w:ascii="Arial" w:hAnsi="Arial" w:cs="Arial"/>
          <w:sz w:val="24"/>
          <w:szCs w:val="24"/>
        </w:rPr>
        <w:t xml:space="preserve">Esta Quinta Sala Unitaria de Primera Instancia del Tribunal de </w:t>
      </w:r>
      <w:r>
        <w:rPr>
          <w:rFonts w:ascii="Arial" w:hAnsi="Arial" w:cs="Arial"/>
          <w:sz w:val="24"/>
          <w:szCs w:val="24"/>
        </w:rPr>
        <w:t>Justicia Administrativa</w:t>
      </w:r>
      <w:r w:rsidRPr="00DE17BF">
        <w:rPr>
          <w:rFonts w:ascii="Arial" w:hAnsi="Arial" w:cs="Arial"/>
          <w:sz w:val="24"/>
          <w:szCs w:val="24"/>
        </w:rPr>
        <w:t xml:space="preserve"> del Estado de Oaxaca</w:t>
      </w:r>
      <w:r>
        <w:rPr>
          <w:rFonts w:ascii="Arial" w:hAnsi="Arial" w:cs="Arial"/>
          <w:sz w:val="24"/>
          <w:szCs w:val="24"/>
        </w:rPr>
        <w:t xml:space="preserve">, </w:t>
      </w:r>
      <w:r w:rsidRPr="00DE17BF">
        <w:rPr>
          <w:rFonts w:ascii="Arial" w:hAnsi="Arial" w:cs="Arial"/>
          <w:sz w:val="24"/>
          <w:szCs w:val="24"/>
        </w:rPr>
        <w:t xml:space="preserve">fue competente para conocer y resolver del presente asunto.- - - - - - </w:t>
      </w:r>
      <w:r>
        <w:rPr>
          <w:rFonts w:ascii="Arial" w:hAnsi="Arial" w:cs="Arial"/>
          <w:sz w:val="24"/>
          <w:szCs w:val="24"/>
        </w:rPr>
        <w:t xml:space="preserve">- - - - - - - - - - - - - - - - - - </w:t>
      </w:r>
    </w:p>
    <w:p w:rsidR="00E707E8" w:rsidRPr="00411516" w:rsidRDefault="00E707E8" w:rsidP="00E707E8">
      <w:pPr>
        <w:spacing w:line="360" w:lineRule="auto"/>
        <w:ind w:right="51" w:firstLine="709"/>
        <w:jc w:val="both"/>
        <w:rPr>
          <w:rFonts w:ascii="Arial" w:hAnsi="Arial" w:cs="Arial"/>
          <w:sz w:val="24"/>
          <w:szCs w:val="24"/>
        </w:rPr>
      </w:pPr>
    </w:p>
    <w:p w:rsidR="00E707E8" w:rsidRDefault="00E707E8" w:rsidP="00E707E8">
      <w:pPr>
        <w:spacing w:line="360" w:lineRule="auto"/>
        <w:ind w:right="51" w:firstLine="567"/>
        <w:jc w:val="both"/>
        <w:rPr>
          <w:rFonts w:ascii="Arial" w:hAnsi="Arial" w:cs="Arial"/>
          <w:sz w:val="24"/>
          <w:szCs w:val="24"/>
        </w:rPr>
      </w:pPr>
      <w:r w:rsidRPr="00680619">
        <w:rPr>
          <w:rFonts w:ascii="Arial" w:hAnsi="Arial" w:cs="Arial"/>
          <w:b/>
          <w:sz w:val="24"/>
          <w:szCs w:val="24"/>
        </w:rPr>
        <w:t xml:space="preserve">SEGUNDO.- </w:t>
      </w:r>
      <w:r w:rsidRPr="00680619">
        <w:rPr>
          <w:rFonts w:ascii="Arial" w:hAnsi="Arial" w:cs="Arial"/>
          <w:sz w:val="24"/>
          <w:szCs w:val="24"/>
        </w:rPr>
        <w:t>La personalidad</w:t>
      </w:r>
      <w:r>
        <w:rPr>
          <w:rFonts w:ascii="Arial" w:hAnsi="Arial" w:cs="Arial"/>
          <w:sz w:val="24"/>
          <w:szCs w:val="24"/>
        </w:rPr>
        <w:t xml:space="preserve"> de las partes quedó acreditada en autos</w:t>
      </w:r>
      <w:r w:rsidRPr="00680619">
        <w:rPr>
          <w:rFonts w:ascii="Arial" w:hAnsi="Arial" w:cs="Arial"/>
          <w:sz w:val="24"/>
          <w:szCs w:val="24"/>
        </w:rPr>
        <w:t xml:space="preserve">.- </w:t>
      </w:r>
    </w:p>
    <w:p w:rsidR="00E707E8" w:rsidRPr="00680619" w:rsidRDefault="00E707E8" w:rsidP="00E707E8">
      <w:pPr>
        <w:spacing w:line="360" w:lineRule="auto"/>
        <w:ind w:right="51" w:firstLine="567"/>
        <w:jc w:val="both"/>
        <w:rPr>
          <w:rFonts w:ascii="Arial" w:hAnsi="Arial" w:cs="Arial"/>
          <w:sz w:val="24"/>
          <w:szCs w:val="24"/>
        </w:rPr>
      </w:pPr>
    </w:p>
    <w:p w:rsidR="00E707E8" w:rsidRPr="00680619" w:rsidRDefault="00E707E8" w:rsidP="00E707E8">
      <w:pPr>
        <w:spacing w:line="360" w:lineRule="auto"/>
        <w:ind w:firstLine="567"/>
        <w:jc w:val="both"/>
        <w:rPr>
          <w:rFonts w:ascii="Arial" w:hAnsi="Arial" w:cs="Arial"/>
          <w:bCs/>
          <w:color w:val="FF0000"/>
          <w:sz w:val="24"/>
          <w:szCs w:val="24"/>
        </w:rPr>
      </w:pPr>
      <w:r w:rsidRPr="00680619">
        <w:rPr>
          <w:rFonts w:ascii="Arial" w:hAnsi="Arial" w:cs="Arial"/>
          <w:b/>
          <w:bCs/>
          <w:sz w:val="24"/>
          <w:szCs w:val="24"/>
        </w:rPr>
        <w:t>TERCERO.</w:t>
      </w:r>
      <w:r>
        <w:rPr>
          <w:rFonts w:ascii="Arial" w:hAnsi="Arial" w:cs="Arial"/>
          <w:b/>
          <w:bCs/>
          <w:sz w:val="24"/>
          <w:szCs w:val="24"/>
        </w:rPr>
        <w:t xml:space="preserve">- </w:t>
      </w:r>
      <w:r w:rsidRPr="00680619">
        <w:rPr>
          <w:rFonts w:ascii="Arial" w:hAnsi="Arial" w:cs="Arial"/>
          <w:sz w:val="24"/>
          <w:szCs w:val="24"/>
        </w:rPr>
        <w:t>En atención al razonamiento expuesto en el c</w:t>
      </w:r>
      <w:r>
        <w:rPr>
          <w:rFonts w:ascii="Arial" w:hAnsi="Arial" w:cs="Arial"/>
          <w:bCs/>
          <w:sz w:val="24"/>
          <w:szCs w:val="24"/>
        </w:rPr>
        <w:t xml:space="preserve">onsiderando TERCERO </w:t>
      </w:r>
      <w:r w:rsidRPr="00680619">
        <w:rPr>
          <w:rFonts w:ascii="Arial" w:hAnsi="Arial" w:cs="Arial"/>
          <w:bCs/>
          <w:sz w:val="24"/>
          <w:szCs w:val="24"/>
        </w:rPr>
        <w:t xml:space="preserve">de esta resolución, </w:t>
      </w:r>
      <w:r w:rsidRPr="00680619">
        <w:rPr>
          <w:rFonts w:ascii="Arial" w:hAnsi="Arial" w:cs="Arial"/>
          <w:b/>
          <w:bCs/>
          <w:sz w:val="24"/>
          <w:szCs w:val="24"/>
        </w:rPr>
        <w:t xml:space="preserve">SE SOBRESEE EL PRESENTE JUICIO. </w:t>
      </w:r>
      <w:r w:rsidRPr="00680619">
        <w:rPr>
          <w:rFonts w:ascii="Arial" w:hAnsi="Arial" w:cs="Arial"/>
          <w:bCs/>
          <w:sz w:val="24"/>
          <w:szCs w:val="24"/>
        </w:rPr>
        <w:t xml:space="preserve">- - - </w:t>
      </w:r>
    </w:p>
    <w:p w:rsidR="00E707E8" w:rsidRPr="00C57363" w:rsidRDefault="00E707E8" w:rsidP="00E707E8">
      <w:pPr>
        <w:spacing w:line="360" w:lineRule="auto"/>
        <w:ind w:firstLine="567"/>
        <w:jc w:val="both"/>
        <w:rPr>
          <w:rFonts w:ascii="Arial" w:hAnsi="Arial" w:cs="Arial"/>
          <w:bCs/>
          <w:sz w:val="24"/>
          <w:szCs w:val="24"/>
        </w:rPr>
      </w:pPr>
    </w:p>
    <w:p w:rsidR="00E707E8" w:rsidRPr="00C57363" w:rsidRDefault="00E707E8" w:rsidP="00E707E8">
      <w:pPr>
        <w:spacing w:line="360" w:lineRule="auto"/>
        <w:ind w:right="51" w:firstLine="567"/>
        <w:jc w:val="both"/>
        <w:rPr>
          <w:rFonts w:ascii="Arial" w:hAnsi="Arial" w:cs="Arial"/>
          <w:sz w:val="24"/>
          <w:szCs w:val="24"/>
        </w:rPr>
      </w:pPr>
      <w:r>
        <w:rPr>
          <w:rFonts w:ascii="Arial" w:hAnsi="Arial" w:cs="Arial"/>
          <w:b/>
          <w:sz w:val="24"/>
          <w:szCs w:val="24"/>
        </w:rPr>
        <w:t xml:space="preserve">CUARTO.- </w:t>
      </w:r>
      <w:r w:rsidRPr="00C57363">
        <w:rPr>
          <w:rFonts w:ascii="Arial" w:hAnsi="Arial" w:cs="Arial"/>
          <w:sz w:val="24"/>
          <w:szCs w:val="24"/>
        </w:rPr>
        <w:t>Con fundamento en los artículos 142 fracción I y 143 fracciones I y II de la Ley de Justicia Administrativa para el Estado de Oaxaca,</w:t>
      </w:r>
      <w:r w:rsidRPr="00C57363">
        <w:rPr>
          <w:rFonts w:ascii="Arial" w:hAnsi="Arial" w:cs="Arial"/>
          <w:b/>
          <w:sz w:val="24"/>
          <w:szCs w:val="24"/>
        </w:rPr>
        <w:t xml:space="preserve"> NOTIFÍQUESE PERSONALMENTE AL ACTOR Y POR OFICIO A LA AUTORIDAD DEMANDADA. CÚMPLASE. - - - - - - - - - - - - - - - - - - - - - </w:t>
      </w:r>
    </w:p>
    <w:p w:rsidR="00E707E8" w:rsidRPr="00C57363" w:rsidRDefault="00E707E8" w:rsidP="00E707E8">
      <w:pPr>
        <w:tabs>
          <w:tab w:val="left" w:pos="567"/>
        </w:tabs>
        <w:spacing w:line="360" w:lineRule="auto"/>
        <w:ind w:right="51" w:firstLine="567"/>
        <w:jc w:val="both"/>
        <w:rPr>
          <w:rFonts w:ascii="Arial" w:hAnsi="Arial" w:cs="Arial"/>
          <w:sz w:val="24"/>
          <w:szCs w:val="24"/>
        </w:rPr>
      </w:pPr>
      <w:r w:rsidRPr="00C57363">
        <w:rPr>
          <w:rFonts w:ascii="Arial" w:hAnsi="Arial" w:cs="Arial"/>
          <w:sz w:val="24"/>
          <w:szCs w:val="24"/>
        </w:rPr>
        <w:t xml:space="preserve"> </w:t>
      </w:r>
    </w:p>
    <w:p w:rsidR="00C602E1" w:rsidRDefault="007B1EBA" w:rsidP="00C602E1">
      <w:pPr>
        <w:pStyle w:val="corte4fondo"/>
        <w:ind w:right="49" w:firstLine="567"/>
        <w:rPr>
          <w:rFonts w:cs="Arial"/>
          <w:sz w:val="24"/>
          <w:szCs w:val="24"/>
        </w:rPr>
      </w:pPr>
      <w:r>
        <w:rPr>
          <w:rFonts w:cs="Arial"/>
          <w:color w:val="000000"/>
          <w:sz w:val="24"/>
          <w:szCs w:val="24"/>
        </w:rPr>
        <w:tab/>
      </w:r>
      <w:r w:rsidRPr="004E061D">
        <w:rPr>
          <w:rFonts w:cs="Arial"/>
          <w:sz w:val="24"/>
          <w:szCs w:val="24"/>
        </w:rPr>
        <w:t xml:space="preserve">Así lo resolvió y firma el Magistrado Licenciado Julián Hernández Carrillo, de la Quinta Sala Unitaria de Primera Instancia del Tribunal de </w:t>
      </w:r>
      <w:r w:rsidR="00E707E8">
        <w:rPr>
          <w:rFonts w:cs="Arial"/>
          <w:sz w:val="24"/>
          <w:szCs w:val="24"/>
        </w:rPr>
        <w:t>Justicia Administrativa</w:t>
      </w:r>
      <w:r w:rsidRPr="004E061D">
        <w:rPr>
          <w:rFonts w:cs="Arial"/>
          <w:sz w:val="24"/>
          <w:szCs w:val="24"/>
        </w:rPr>
        <w:t xml:space="preserve"> del Estado de Oaxaca, quien actúa con la Licenciada Marissa Ignacio Valencia, Secretaria Judicial de Acuerdos, que autoriza y da fe.</w:t>
      </w:r>
      <w:r w:rsidR="00C602E1">
        <w:rPr>
          <w:rFonts w:cs="Arial"/>
          <w:sz w:val="24"/>
          <w:szCs w:val="24"/>
        </w:rPr>
        <w:t xml:space="preserve">- - - - - - - </w:t>
      </w:r>
      <w:r w:rsidR="00E63557">
        <w:rPr>
          <w:rFonts w:cs="Arial"/>
          <w:sz w:val="24"/>
          <w:szCs w:val="24"/>
        </w:rPr>
        <w:t xml:space="preserve">- </w:t>
      </w:r>
      <w:r w:rsidR="00C602E1">
        <w:rPr>
          <w:rFonts w:cs="Arial"/>
          <w:sz w:val="24"/>
          <w:szCs w:val="24"/>
        </w:rPr>
        <w:t xml:space="preserve">- - - - - - - - - - - - - - - - - - - - - - - - - - - - - - - - - - - - - - - - - - - - - - </w:t>
      </w:r>
    </w:p>
    <w:p w:rsidR="00C602E1" w:rsidRDefault="00C602E1" w:rsidP="00C602E1">
      <w:pPr>
        <w:pStyle w:val="corte4fondo"/>
        <w:ind w:right="49" w:firstLine="567"/>
        <w:rPr>
          <w:rFonts w:cs="Arial"/>
          <w:sz w:val="24"/>
          <w:szCs w:val="24"/>
        </w:rPr>
      </w:pPr>
    </w:p>
    <w:p w:rsidR="007B1EBA" w:rsidRPr="00C602E1" w:rsidRDefault="00C602E1" w:rsidP="007B1EBA">
      <w:pPr>
        <w:spacing w:line="360" w:lineRule="auto"/>
        <w:jc w:val="both"/>
        <w:rPr>
          <w:rFonts w:ascii="Arial" w:hAnsi="Arial" w:cs="Arial"/>
          <w:b/>
          <w:color w:val="000000"/>
          <w:sz w:val="24"/>
          <w:szCs w:val="24"/>
          <w:lang w:val="es-ES_tradnl"/>
        </w:rPr>
      </w:pPr>
      <w:r>
        <w:rPr>
          <w:rFonts w:ascii="Arial" w:hAnsi="Arial" w:cs="Arial"/>
          <w:b/>
          <w:color w:val="000000"/>
          <w:sz w:val="24"/>
          <w:szCs w:val="24"/>
          <w:lang w:val="es-ES_tradnl"/>
        </w:rPr>
        <w:t xml:space="preserve"> </w:t>
      </w:r>
    </w:p>
    <w:p w:rsidR="007B1EBA" w:rsidRDefault="007B1EBA" w:rsidP="00C70816">
      <w:pPr>
        <w:spacing w:line="360" w:lineRule="auto"/>
        <w:ind w:right="51"/>
        <w:jc w:val="both"/>
        <w:rPr>
          <w:rFonts w:ascii="Arial" w:hAnsi="Arial" w:cs="Arial"/>
          <w:sz w:val="24"/>
          <w:szCs w:val="24"/>
        </w:rPr>
      </w:pPr>
    </w:p>
    <w:p w:rsidR="004009C0" w:rsidRDefault="004009C0" w:rsidP="00C70816">
      <w:pPr>
        <w:spacing w:line="360" w:lineRule="auto"/>
        <w:ind w:right="51"/>
        <w:jc w:val="both"/>
        <w:rPr>
          <w:rFonts w:ascii="Arial" w:hAnsi="Arial" w:cs="Arial"/>
          <w:sz w:val="24"/>
          <w:szCs w:val="24"/>
        </w:rPr>
      </w:pPr>
      <w:r>
        <w:rPr>
          <w:rFonts w:ascii="Arial" w:hAnsi="Arial" w:cs="Arial"/>
          <w:sz w:val="24"/>
          <w:szCs w:val="24"/>
        </w:rPr>
        <w:t xml:space="preserve"> </w:t>
      </w:r>
    </w:p>
    <w:sectPr w:rsidR="004009C0" w:rsidSect="00B64062">
      <w:headerReference w:type="default" r:id="rId9"/>
      <w:footerReference w:type="first" r:id="rId10"/>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D2A" w:rsidRDefault="00E20D2A" w:rsidP="00F420D4">
      <w:r>
        <w:separator/>
      </w:r>
    </w:p>
  </w:endnote>
  <w:endnote w:type="continuationSeparator" w:id="0">
    <w:p w:rsidR="00E20D2A" w:rsidRDefault="00E20D2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2E1" w:rsidRDefault="00027EAD">
    <w:pPr>
      <w:pStyle w:val="Piedepgina"/>
    </w:pPr>
    <w:r>
      <w:rPr>
        <w:noProof/>
        <w:lang w:val="es-MX"/>
      </w:rPr>
      <mc:AlternateContent>
        <mc:Choice Requires="wps">
          <w:drawing>
            <wp:anchor distT="45720" distB="45720" distL="114300" distR="114300" simplePos="0" relativeHeight="251657216" behindDoc="0" locked="0" layoutInCell="1" allowOverlap="1">
              <wp:simplePos x="0" y="0"/>
              <wp:positionH relativeFrom="page">
                <wp:posOffset>190500</wp:posOffset>
              </wp:positionH>
              <wp:positionV relativeFrom="paragraph">
                <wp:posOffset>-5433695</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602E1" w:rsidRDefault="00C602E1" w:rsidP="00C602E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5pt;margin-top:-427.8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61Lw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">
              <v:textbox>
                <w:txbxContent>
                  <w:p w:rsidR="00C602E1" w:rsidRDefault="00C602E1" w:rsidP="00C602E1">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D2A" w:rsidRDefault="00E20D2A" w:rsidP="00F420D4">
      <w:r>
        <w:separator/>
      </w:r>
    </w:p>
  </w:footnote>
  <w:footnote w:type="continuationSeparator" w:id="0">
    <w:p w:rsidR="00E20D2A" w:rsidRDefault="00E20D2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27EAD">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B1EAA">
      <w:rPr>
        <w:rFonts w:ascii="Arial" w:hAnsi="Arial" w:cs="Arial"/>
        <w:b/>
        <w:sz w:val="28"/>
        <w:lang w:val="en-US"/>
      </w:rPr>
      <w:t xml:space="preserve">           </w:t>
    </w:r>
    <w:r w:rsidR="00C86C53">
      <w:rPr>
        <w:rFonts w:ascii="Arial" w:hAnsi="Arial" w:cs="Arial"/>
        <w:b/>
        <w:sz w:val="28"/>
        <w:lang w:val="en-US"/>
      </w:rPr>
      <w:t>EXP: 320</w:t>
    </w:r>
    <w:r w:rsidR="00571381">
      <w:rPr>
        <w:rFonts w:ascii="Arial" w:hAnsi="Arial" w:cs="Arial"/>
        <w:b/>
        <w:sz w:val="28"/>
        <w:lang w:val="en-US"/>
      </w:rPr>
      <w:t>/2016</w:t>
    </w:r>
    <w:r w:rsidR="00C86C53">
      <w:rPr>
        <w:rFonts w:ascii="Arial" w:hAnsi="Arial" w:cs="Arial"/>
        <w:b/>
        <w:sz w:val="28"/>
        <w:lang w:val="en-US"/>
      </w:rPr>
      <w:t xml:space="preserve"> antes</w:t>
    </w:r>
  </w:p>
  <w:p w:rsidR="00406509" w:rsidRPr="0036108D" w:rsidRDefault="00C86C53" w:rsidP="00C86C53">
    <w:pPr>
      <w:tabs>
        <w:tab w:val="left" w:pos="6226"/>
      </w:tabs>
      <w:rPr>
        <w:rFonts w:ascii="Arial" w:hAnsi="Arial" w:cs="Arial"/>
        <w:sz w:val="24"/>
        <w:szCs w:val="24"/>
        <w:lang w:val="es-ES_tradnl"/>
      </w:rPr>
    </w:pPr>
    <w:r>
      <w:rPr>
        <w:lang w:val="es-ES_tradnl"/>
      </w:rPr>
      <w:tab/>
    </w:r>
    <w:r w:rsidR="0036108D" w:rsidRPr="0036108D">
      <w:rPr>
        <w:rFonts w:ascii="Arial" w:hAnsi="Arial" w:cs="Arial"/>
        <w:sz w:val="24"/>
        <w:szCs w:val="24"/>
        <w:lang w:val="es-ES_tradnl"/>
      </w:rPr>
      <w:t>252/2015</w:t>
    </w:r>
  </w:p>
  <w:p w:rsidR="00406509" w:rsidRDefault="00027EAD" w:rsidP="00CC4788">
    <w:pPr>
      <w:pStyle w:val="Encabezado"/>
      <w:spacing w:line="360" w:lineRule="auto"/>
      <w:jc w:val="right"/>
    </w:pPr>
    <w:r>
      <w:rPr>
        <w:noProof/>
        <w:snapToGrid/>
        <w:lang w:val="es-MX"/>
      </w:rPr>
      <mc:AlternateContent>
        <mc:Choice Requires="wps">
          <w:drawing>
            <wp:anchor distT="45720" distB="45720" distL="114300" distR="114300" simplePos="0" relativeHeight="251658240" behindDoc="0" locked="0" layoutInCell="1" allowOverlap="1">
              <wp:simplePos x="0" y="0"/>
              <wp:positionH relativeFrom="page">
                <wp:posOffset>167005</wp:posOffset>
              </wp:positionH>
              <wp:positionV relativeFrom="paragraph">
                <wp:posOffset>3886200</wp:posOffset>
              </wp:positionV>
              <wp:extent cx="1046480" cy="1685925"/>
              <wp:effectExtent l="0" t="0" r="20320"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602E1" w:rsidRDefault="00C602E1" w:rsidP="00C602E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15pt;margin-top:306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">
              <v:textbox>
                <w:txbxContent>
                  <w:p w:rsidR="00C602E1" w:rsidRDefault="00C602E1" w:rsidP="00C602E1">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A2763"/>
    <w:multiLevelType w:val="hybridMultilevel"/>
    <w:tmpl w:val="D51E93CA"/>
    <w:lvl w:ilvl="0" w:tplc="F99EBE7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26344048"/>
    <w:multiLevelType w:val="hybridMultilevel"/>
    <w:tmpl w:val="0BC625E8"/>
    <w:lvl w:ilvl="0" w:tplc="7D6E8B3C">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448B404B"/>
    <w:multiLevelType w:val="hybridMultilevel"/>
    <w:tmpl w:val="FBD0EC90"/>
    <w:lvl w:ilvl="0" w:tplc="FBA0C708">
      <w:numFmt w:val="bullet"/>
      <w:lvlText w:val="-"/>
      <w:lvlJc w:val="left"/>
      <w:pPr>
        <w:ind w:left="987" w:hanging="360"/>
      </w:pPr>
      <w:rPr>
        <w:rFonts w:ascii="Arial" w:eastAsia="Times New Roman" w:hAnsi="Arial" w:cs="Arial" w:hint="default"/>
      </w:rPr>
    </w:lvl>
    <w:lvl w:ilvl="1" w:tplc="080A0003" w:tentative="1">
      <w:start w:val="1"/>
      <w:numFmt w:val="bullet"/>
      <w:lvlText w:val="o"/>
      <w:lvlJc w:val="left"/>
      <w:pPr>
        <w:ind w:left="1707" w:hanging="360"/>
      </w:pPr>
      <w:rPr>
        <w:rFonts w:ascii="Courier New" w:hAnsi="Courier New" w:cs="Courier New" w:hint="default"/>
      </w:rPr>
    </w:lvl>
    <w:lvl w:ilvl="2" w:tplc="080A0005" w:tentative="1">
      <w:start w:val="1"/>
      <w:numFmt w:val="bullet"/>
      <w:lvlText w:val=""/>
      <w:lvlJc w:val="left"/>
      <w:pPr>
        <w:ind w:left="2427" w:hanging="360"/>
      </w:pPr>
      <w:rPr>
        <w:rFonts w:ascii="Wingdings" w:hAnsi="Wingdings" w:hint="default"/>
      </w:rPr>
    </w:lvl>
    <w:lvl w:ilvl="3" w:tplc="080A0001" w:tentative="1">
      <w:start w:val="1"/>
      <w:numFmt w:val="bullet"/>
      <w:lvlText w:val=""/>
      <w:lvlJc w:val="left"/>
      <w:pPr>
        <w:ind w:left="3147" w:hanging="360"/>
      </w:pPr>
      <w:rPr>
        <w:rFonts w:ascii="Symbol" w:hAnsi="Symbol" w:hint="default"/>
      </w:rPr>
    </w:lvl>
    <w:lvl w:ilvl="4" w:tplc="080A0003" w:tentative="1">
      <w:start w:val="1"/>
      <w:numFmt w:val="bullet"/>
      <w:lvlText w:val="o"/>
      <w:lvlJc w:val="left"/>
      <w:pPr>
        <w:ind w:left="3867" w:hanging="360"/>
      </w:pPr>
      <w:rPr>
        <w:rFonts w:ascii="Courier New" w:hAnsi="Courier New" w:cs="Courier New" w:hint="default"/>
      </w:rPr>
    </w:lvl>
    <w:lvl w:ilvl="5" w:tplc="080A0005" w:tentative="1">
      <w:start w:val="1"/>
      <w:numFmt w:val="bullet"/>
      <w:lvlText w:val=""/>
      <w:lvlJc w:val="left"/>
      <w:pPr>
        <w:ind w:left="4587" w:hanging="360"/>
      </w:pPr>
      <w:rPr>
        <w:rFonts w:ascii="Wingdings" w:hAnsi="Wingdings" w:hint="default"/>
      </w:rPr>
    </w:lvl>
    <w:lvl w:ilvl="6" w:tplc="080A0001" w:tentative="1">
      <w:start w:val="1"/>
      <w:numFmt w:val="bullet"/>
      <w:lvlText w:val=""/>
      <w:lvlJc w:val="left"/>
      <w:pPr>
        <w:ind w:left="5307" w:hanging="360"/>
      </w:pPr>
      <w:rPr>
        <w:rFonts w:ascii="Symbol" w:hAnsi="Symbol" w:hint="default"/>
      </w:rPr>
    </w:lvl>
    <w:lvl w:ilvl="7" w:tplc="080A0003" w:tentative="1">
      <w:start w:val="1"/>
      <w:numFmt w:val="bullet"/>
      <w:lvlText w:val="o"/>
      <w:lvlJc w:val="left"/>
      <w:pPr>
        <w:ind w:left="6027" w:hanging="360"/>
      </w:pPr>
      <w:rPr>
        <w:rFonts w:ascii="Courier New" w:hAnsi="Courier New" w:cs="Courier New" w:hint="default"/>
      </w:rPr>
    </w:lvl>
    <w:lvl w:ilvl="8" w:tplc="080A0005" w:tentative="1">
      <w:start w:val="1"/>
      <w:numFmt w:val="bullet"/>
      <w:lvlText w:val=""/>
      <w:lvlJc w:val="left"/>
      <w:pPr>
        <w:ind w:left="6747" w:hanging="360"/>
      </w:pPr>
      <w:rPr>
        <w:rFonts w:ascii="Wingdings" w:hAnsi="Wingdings" w:hint="default"/>
      </w:rPr>
    </w:lvl>
  </w:abstractNum>
  <w:abstractNum w:abstractNumId="4">
    <w:nsid w:val="5DF12113"/>
    <w:multiLevelType w:val="hybridMultilevel"/>
    <w:tmpl w:val="D2D81E9C"/>
    <w:lvl w:ilvl="0" w:tplc="E2EE4D10">
      <w:start w:val="1"/>
      <w:numFmt w:val="upperRoman"/>
      <w:lvlText w:val="%1."/>
      <w:lvlJc w:val="left"/>
      <w:pPr>
        <w:ind w:left="765" w:hanging="72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5"/>
  </w:num>
  <w:num w:numId="3">
    <w:abstractNumId w:val="1"/>
  </w:num>
  <w:num w:numId="4">
    <w:abstractNumId w:val="7"/>
  </w:num>
  <w:num w:numId="5">
    <w:abstractNumId w:val="0"/>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299E"/>
    <w:rsid w:val="00012AF7"/>
    <w:rsid w:val="00013173"/>
    <w:rsid w:val="00014783"/>
    <w:rsid w:val="0001647B"/>
    <w:rsid w:val="00016741"/>
    <w:rsid w:val="00020BB7"/>
    <w:rsid w:val="00020C7F"/>
    <w:rsid w:val="00021CBE"/>
    <w:rsid w:val="000245C9"/>
    <w:rsid w:val="00024D09"/>
    <w:rsid w:val="00027E3C"/>
    <w:rsid w:val="00027EAD"/>
    <w:rsid w:val="000314CE"/>
    <w:rsid w:val="0003235C"/>
    <w:rsid w:val="00032EB5"/>
    <w:rsid w:val="00033970"/>
    <w:rsid w:val="00034305"/>
    <w:rsid w:val="00036C6C"/>
    <w:rsid w:val="0004107F"/>
    <w:rsid w:val="00041924"/>
    <w:rsid w:val="0004209E"/>
    <w:rsid w:val="000442F4"/>
    <w:rsid w:val="00044EAF"/>
    <w:rsid w:val="0004548C"/>
    <w:rsid w:val="00046F31"/>
    <w:rsid w:val="000505BA"/>
    <w:rsid w:val="00050A1C"/>
    <w:rsid w:val="0005190C"/>
    <w:rsid w:val="00053680"/>
    <w:rsid w:val="000538FE"/>
    <w:rsid w:val="000549A1"/>
    <w:rsid w:val="00056A5A"/>
    <w:rsid w:val="00056AC0"/>
    <w:rsid w:val="00056AF9"/>
    <w:rsid w:val="00056BFA"/>
    <w:rsid w:val="00062F80"/>
    <w:rsid w:val="00064021"/>
    <w:rsid w:val="00064C73"/>
    <w:rsid w:val="00065CEC"/>
    <w:rsid w:val="00070E1B"/>
    <w:rsid w:val="00071182"/>
    <w:rsid w:val="0007346E"/>
    <w:rsid w:val="00074812"/>
    <w:rsid w:val="00074EF2"/>
    <w:rsid w:val="00075652"/>
    <w:rsid w:val="00081A52"/>
    <w:rsid w:val="0008218F"/>
    <w:rsid w:val="0008231D"/>
    <w:rsid w:val="000835B4"/>
    <w:rsid w:val="00083868"/>
    <w:rsid w:val="00083FA3"/>
    <w:rsid w:val="0008517D"/>
    <w:rsid w:val="00085C41"/>
    <w:rsid w:val="00087F9A"/>
    <w:rsid w:val="00090AED"/>
    <w:rsid w:val="00091CF1"/>
    <w:rsid w:val="00091E44"/>
    <w:rsid w:val="00091EDC"/>
    <w:rsid w:val="0009226D"/>
    <w:rsid w:val="000926F1"/>
    <w:rsid w:val="00093B28"/>
    <w:rsid w:val="00093F09"/>
    <w:rsid w:val="00096EEB"/>
    <w:rsid w:val="000970DA"/>
    <w:rsid w:val="000A3904"/>
    <w:rsid w:val="000A4C8E"/>
    <w:rsid w:val="000A5355"/>
    <w:rsid w:val="000A60D3"/>
    <w:rsid w:val="000A7122"/>
    <w:rsid w:val="000B1EAA"/>
    <w:rsid w:val="000B4839"/>
    <w:rsid w:val="000B4EF2"/>
    <w:rsid w:val="000B6603"/>
    <w:rsid w:val="000B7936"/>
    <w:rsid w:val="000B7FD5"/>
    <w:rsid w:val="000C2B35"/>
    <w:rsid w:val="000C7C47"/>
    <w:rsid w:val="000D0E26"/>
    <w:rsid w:val="000D1A0F"/>
    <w:rsid w:val="000D2089"/>
    <w:rsid w:val="000D2093"/>
    <w:rsid w:val="000D2F19"/>
    <w:rsid w:val="000D684A"/>
    <w:rsid w:val="000D720E"/>
    <w:rsid w:val="000D7AC5"/>
    <w:rsid w:val="000E0584"/>
    <w:rsid w:val="000E128B"/>
    <w:rsid w:val="000E1977"/>
    <w:rsid w:val="000E2E62"/>
    <w:rsid w:val="000E2E9E"/>
    <w:rsid w:val="000E4F38"/>
    <w:rsid w:val="000E695F"/>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5F08"/>
    <w:rsid w:val="00116AD9"/>
    <w:rsid w:val="0011715F"/>
    <w:rsid w:val="0012103E"/>
    <w:rsid w:val="00125DF0"/>
    <w:rsid w:val="00126AE7"/>
    <w:rsid w:val="00126EAC"/>
    <w:rsid w:val="00127456"/>
    <w:rsid w:val="001306B9"/>
    <w:rsid w:val="00130FCE"/>
    <w:rsid w:val="001310CA"/>
    <w:rsid w:val="00132836"/>
    <w:rsid w:val="00133411"/>
    <w:rsid w:val="0013414A"/>
    <w:rsid w:val="00134841"/>
    <w:rsid w:val="00134A34"/>
    <w:rsid w:val="00136090"/>
    <w:rsid w:val="00136F7C"/>
    <w:rsid w:val="00140E99"/>
    <w:rsid w:val="001411A0"/>
    <w:rsid w:val="0014293B"/>
    <w:rsid w:val="00144BCA"/>
    <w:rsid w:val="00147870"/>
    <w:rsid w:val="00150176"/>
    <w:rsid w:val="00150338"/>
    <w:rsid w:val="00151DA7"/>
    <w:rsid w:val="001520A9"/>
    <w:rsid w:val="00154035"/>
    <w:rsid w:val="00155459"/>
    <w:rsid w:val="00156809"/>
    <w:rsid w:val="00160744"/>
    <w:rsid w:val="00161AA7"/>
    <w:rsid w:val="00165602"/>
    <w:rsid w:val="00165B0A"/>
    <w:rsid w:val="001661CB"/>
    <w:rsid w:val="0017017A"/>
    <w:rsid w:val="00170591"/>
    <w:rsid w:val="001705B3"/>
    <w:rsid w:val="0017119D"/>
    <w:rsid w:val="001728AE"/>
    <w:rsid w:val="00174171"/>
    <w:rsid w:val="001742B9"/>
    <w:rsid w:val="001749B6"/>
    <w:rsid w:val="00182097"/>
    <w:rsid w:val="00182D6E"/>
    <w:rsid w:val="00182DD7"/>
    <w:rsid w:val="00183229"/>
    <w:rsid w:val="00184113"/>
    <w:rsid w:val="0018528F"/>
    <w:rsid w:val="00186A01"/>
    <w:rsid w:val="001876D9"/>
    <w:rsid w:val="00187BF4"/>
    <w:rsid w:val="00190598"/>
    <w:rsid w:val="00191632"/>
    <w:rsid w:val="001929BD"/>
    <w:rsid w:val="001933DB"/>
    <w:rsid w:val="00195BE9"/>
    <w:rsid w:val="00196AE3"/>
    <w:rsid w:val="001A230B"/>
    <w:rsid w:val="001A26B5"/>
    <w:rsid w:val="001A289F"/>
    <w:rsid w:val="001A2BAD"/>
    <w:rsid w:val="001A4B23"/>
    <w:rsid w:val="001A613C"/>
    <w:rsid w:val="001A75E0"/>
    <w:rsid w:val="001A76B6"/>
    <w:rsid w:val="001B08A3"/>
    <w:rsid w:val="001B0951"/>
    <w:rsid w:val="001B12B6"/>
    <w:rsid w:val="001B2B46"/>
    <w:rsid w:val="001B447F"/>
    <w:rsid w:val="001B5975"/>
    <w:rsid w:val="001B5D21"/>
    <w:rsid w:val="001B6A7B"/>
    <w:rsid w:val="001B7203"/>
    <w:rsid w:val="001B7E8B"/>
    <w:rsid w:val="001C0A21"/>
    <w:rsid w:val="001C0BE4"/>
    <w:rsid w:val="001C1F9A"/>
    <w:rsid w:val="001C4533"/>
    <w:rsid w:val="001D0949"/>
    <w:rsid w:val="001D2022"/>
    <w:rsid w:val="001D46B8"/>
    <w:rsid w:val="001D4BA3"/>
    <w:rsid w:val="001D689D"/>
    <w:rsid w:val="001D6CE0"/>
    <w:rsid w:val="001E1062"/>
    <w:rsid w:val="001E1D9B"/>
    <w:rsid w:val="001E2AE1"/>
    <w:rsid w:val="001E3376"/>
    <w:rsid w:val="001E33EB"/>
    <w:rsid w:val="001E48B8"/>
    <w:rsid w:val="001E5028"/>
    <w:rsid w:val="001E6368"/>
    <w:rsid w:val="001E65CD"/>
    <w:rsid w:val="001E66AE"/>
    <w:rsid w:val="001E72CD"/>
    <w:rsid w:val="001F014F"/>
    <w:rsid w:val="001F0AD3"/>
    <w:rsid w:val="001F0EBB"/>
    <w:rsid w:val="001F2CDF"/>
    <w:rsid w:val="001F2F05"/>
    <w:rsid w:val="001F350A"/>
    <w:rsid w:val="001F6D14"/>
    <w:rsid w:val="00200672"/>
    <w:rsid w:val="00201DB4"/>
    <w:rsid w:val="002047DF"/>
    <w:rsid w:val="00204AC3"/>
    <w:rsid w:val="00204BB1"/>
    <w:rsid w:val="00205786"/>
    <w:rsid w:val="00210262"/>
    <w:rsid w:val="00210A5F"/>
    <w:rsid w:val="00210CDB"/>
    <w:rsid w:val="00210E8B"/>
    <w:rsid w:val="002118C5"/>
    <w:rsid w:val="00211F20"/>
    <w:rsid w:val="002124A3"/>
    <w:rsid w:val="00212B3D"/>
    <w:rsid w:val="00214464"/>
    <w:rsid w:val="00216492"/>
    <w:rsid w:val="00217528"/>
    <w:rsid w:val="002207CF"/>
    <w:rsid w:val="0022085C"/>
    <w:rsid w:val="00221BAB"/>
    <w:rsid w:val="00224E35"/>
    <w:rsid w:val="002255C6"/>
    <w:rsid w:val="00225AC2"/>
    <w:rsid w:val="00226451"/>
    <w:rsid w:val="002329D9"/>
    <w:rsid w:val="00233DDE"/>
    <w:rsid w:val="0023407F"/>
    <w:rsid w:val="0024126C"/>
    <w:rsid w:val="002414F6"/>
    <w:rsid w:val="00244653"/>
    <w:rsid w:val="00244E33"/>
    <w:rsid w:val="002467CD"/>
    <w:rsid w:val="00251684"/>
    <w:rsid w:val="00252101"/>
    <w:rsid w:val="002523D8"/>
    <w:rsid w:val="00252E4B"/>
    <w:rsid w:val="002562A6"/>
    <w:rsid w:val="0025726B"/>
    <w:rsid w:val="00263D08"/>
    <w:rsid w:val="00265AD0"/>
    <w:rsid w:val="00267921"/>
    <w:rsid w:val="002736D1"/>
    <w:rsid w:val="00277B57"/>
    <w:rsid w:val="002811C3"/>
    <w:rsid w:val="00281246"/>
    <w:rsid w:val="00281435"/>
    <w:rsid w:val="00281ABF"/>
    <w:rsid w:val="00282300"/>
    <w:rsid w:val="00283EA9"/>
    <w:rsid w:val="00286483"/>
    <w:rsid w:val="0028659A"/>
    <w:rsid w:val="00287A9D"/>
    <w:rsid w:val="00290580"/>
    <w:rsid w:val="00291EE6"/>
    <w:rsid w:val="002930D3"/>
    <w:rsid w:val="00294C2A"/>
    <w:rsid w:val="002955B2"/>
    <w:rsid w:val="002963FC"/>
    <w:rsid w:val="00296F46"/>
    <w:rsid w:val="00297889"/>
    <w:rsid w:val="00297C64"/>
    <w:rsid w:val="002A0BE7"/>
    <w:rsid w:val="002A12B1"/>
    <w:rsid w:val="002A199E"/>
    <w:rsid w:val="002A1C28"/>
    <w:rsid w:val="002A2373"/>
    <w:rsid w:val="002A2E41"/>
    <w:rsid w:val="002A39E2"/>
    <w:rsid w:val="002A53FA"/>
    <w:rsid w:val="002A7520"/>
    <w:rsid w:val="002B06DD"/>
    <w:rsid w:val="002B19B8"/>
    <w:rsid w:val="002B3A63"/>
    <w:rsid w:val="002B5B2A"/>
    <w:rsid w:val="002C1189"/>
    <w:rsid w:val="002C1889"/>
    <w:rsid w:val="002C224B"/>
    <w:rsid w:val="002C2B64"/>
    <w:rsid w:val="002C4078"/>
    <w:rsid w:val="002C443E"/>
    <w:rsid w:val="002C53EC"/>
    <w:rsid w:val="002C7A0D"/>
    <w:rsid w:val="002D0049"/>
    <w:rsid w:val="002D0C96"/>
    <w:rsid w:val="002D11A5"/>
    <w:rsid w:val="002D2928"/>
    <w:rsid w:val="002D375F"/>
    <w:rsid w:val="002D58C8"/>
    <w:rsid w:val="002D6336"/>
    <w:rsid w:val="002D643E"/>
    <w:rsid w:val="002D6887"/>
    <w:rsid w:val="002D6AB7"/>
    <w:rsid w:val="002D7764"/>
    <w:rsid w:val="002E1217"/>
    <w:rsid w:val="002E1B65"/>
    <w:rsid w:val="002E77B4"/>
    <w:rsid w:val="002F15B5"/>
    <w:rsid w:val="002F3E1C"/>
    <w:rsid w:val="002F77A0"/>
    <w:rsid w:val="00300678"/>
    <w:rsid w:val="00300FD4"/>
    <w:rsid w:val="00304939"/>
    <w:rsid w:val="00304AD8"/>
    <w:rsid w:val="003059A2"/>
    <w:rsid w:val="00306CC8"/>
    <w:rsid w:val="00310405"/>
    <w:rsid w:val="00310CB8"/>
    <w:rsid w:val="0031194F"/>
    <w:rsid w:val="0031273C"/>
    <w:rsid w:val="003147F3"/>
    <w:rsid w:val="00314908"/>
    <w:rsid w:val="00315F24"/>
    <w:rsid w:val="003168CD"/>
    <w:rsid w:val="00316DD3"/>
    <w:rsid w:val="00317477"/>
    <w:rsid w:val="00320273"/>
    <w:rsid w:val="00321872"/>
    <w:rsid w:val="00324066"/>
    <w:rsid w:val="00324EB0"/>
    <w:rsid w:val="003267CF"/>
    <w:rsid w:val="00331281"/>
    <w:rsid w:val="003329BD"/>
    <w:rsid w:val="00332D2C"/>
    <w:rsid w:val="0033381A"/>
    <w:rsid w:val="00333C2A"/>
    <w:rsid w:val="00335660"/>
    <w:rsid w:val="00335C82"/>
    <w:rsid w:val="0033723B"/>
    <w:rsid w:val="003412D0"/>
    <w:rsid w:val="003425B5"/>
    <w:rsid w:val="00342FE7"/>
    <w:rsid w:val="00343BEF"/>
    <w:rsid w:val="00345283"/>
    <w:rsid w:val="0034657A"/>
    <w:rsid w:val="00350AB5"/>
    <w:rsid w:val="003516F0"/>
    <w:rsid w:val="00352A6A"/>
    <w:rsid w:val="00352B8D"/>
    <w:rsid w:val="003549C8"/>
    <w:rsid w:val="00354EA1"/>
    <w:rsid w:val="00357A5B"/>
    <w:rsid w:val="00357C79"/>
    <w:rsid w:val="00360090"/>
    <w:rsid w:val="00360334"/>
    <w:rsid w:val="00360B74"/>
    <w:rsid w:val="0036108D"/>
    <w:rsid w:val="003633C7"/>
    <w:rsid w:val="00363E85"/>
    <w:rsid w:val="0036403B"/>
    <w:rsid w:val="003643D4"/>
    <w:rsid w:val="003650A9"/>
    <w:rsid w:val="0037012E"/>
    <w:rsid w:val="003703F4"/>
    <w:rsid w:val="003713FB"/>
    <w:rsid w:val="00372242"/>
    <w:rsid w:val="00372D3B"/>
    <w:rsid w:val="003733E3"/>
    <w:rsid w:val="00376A6B"/>
    <w:rsid w:val="00377B4D"/>
    <w:rsid w:val="00377E54"/>
    <w:rsid w:val="00380071"/>
    <w:rsid w:val="00380CB3"/>
    <w:rsid w:val="00380DDD"/>
    <w:rsid w:val="0038194D"/>
    <w:rsid w:val="003823C3"/>
    <w:rsid w:val="00382B8F"/>
    <w:rsid w:val="00382D43"/>
    <w:rsid w:val="00385BE5"/>
    <w:rsid w:val="00387E75"/>
    <w:rsid w:val="00390D09"/>
    <w:rsid w:val="00390DC4"/>
    <w:rsid w:val="00390F20"/>
    <w:rsid w:val="00392141"/>
    <w:rsid w:val="00392B82"/>
    <w:rsid w:val="003948AD"/>
    <w:rsid w:val="00394C09"/>
    <w:rsid w:val="00395314"/>
    <w:rsid w:val="00396650"/>
    <w:rsid w:val="003A0915"/>
    <w:rsid w:val="003A21EC"/>
    <w:rsid w:val="003A2453"/>
    <w:rsid w:val="003A36F9"/>
    <w:rsid w:val="003A5963"/>
    <w:rsid w:val="003A5AC1"/>
    <w:rsid w:val="003A76C8"/>
    <w:rsid w:val="003A7A0E"/>
    <w:rsid w:val="003B00A0"/>
    <w:rsid w:val="003B0DF4"/>
    <w:rsid w:val="003B1FE0"/>
    <w:rsid w:val="003B7573"/>
    <w:rsid w:val="003C0374"/>
    <w:rsid w:val="003C09CD"/>
    <w:rsid w:val="003C0D11"/>
    <w:rsid w:val="003C1439"/>
    <w:rsid w:val="003C1EA1"/>
    <w:rsid w:val="003C379F"/>
    <w:rsid w:val="003C5385"/>
    <w:rsid w:val="003C5875"/>
    <w:rsid w:val="003C587B"/>
    <w:rsid w:val="003C6379"/>
    <w:rsid w:val="003C6CD2"/>
    <w:rsid w:val="003D28C2"/>
    <w:rsid w:val="003D2922"/>
    <w:rsid w:val="003D405B"/>
    <w:rsid w:val="003D58D4"/>
    <w:rsid w:val="003D600E"/>
    <w:rsid w:val="003D7CEF"/>
    <w:rsid w:val="003E0EA1"/>
    <w:rsid w:val="003E2E97"/>
    <w:rsid w:val="003E3602"/>
    <w:rsid w:val="003E4018"/>
    <w:rsid w:val="003E40D5"/>
    <w:rsid w:val="003E547E"/>
    <w:rsid w:val="003E5E33"/>
    <w:rsid w:val="003E6AE7"/>
    <w:rsid w:val="003E7719"/>
    <w:rsid w:val="003F07EA"/>
    <w:rsid w:val="003F1454"/>
    <w:rsid w:val="003F1781"/>
    <w:rsid w:val="003F1EF0"/>
    <w:rsid w:val="003F244C"/>
    <w:rsid w:val="003F3003"/>
    <w:rsid w:val="003F33CC"/>
    <w:rsid w:val="003F3B45"/>
    <w:rsid w:val="003F3E00"/>
    <w:rsid w:val="003F465F"/>
    <w:rsid w:val="003F7557"/>
    <w:rsid w:val="003F7AA1"/>
    <w:rsid w:val="00400570"/>
    <w:rsid w:val="004009C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3038B"/>
    <w:rsid w:val="00432032"/>
    <w:rsid w:val="00433C14"/>
    <w:rsid w:val="00434575"/>
    <w:rsid w:val="00434A60"/>
    <w:rsid w:val="004355F2"/>
    <w:rsid w:val="00441715"/>
    <w:rsid w:val="004427C3"/>
    <w:rsid w:val="00442B5A"/>
    <w:rsid w:val="00443406"/>
    <w:rsid w:val="0044398E"/>
    <w:rsid w:val="00446692"/>
    <w:rsid w:val="00450673"/>
    <w:rsid w:val="00452313"/>
    <w:rsid w:val="00452FF9"/>
    <w:rsid w:val="0045338B"/>
    <w:rsid w:val="00453CEE"/>
    <w:rsid w:val="00456797"/>
    <w:rsid w:val="00460B6C"/>
    <w:rsid w:val="0046381F"/>
    <w:rsid w:val="00464420"/>
    <w:rsid w:val="004647E3"/>
    <w:rsid w:val="004648B4"/>
    <w:rsid w:val="00464F07"/>
    <w:rsid w:val="00465EA9"/>
    <w:rsid w:val="00466311"/>
    <w:rsid w:val="004679D0"/>
    <w:rsid w:val="00472472"/>
    <w:rsid w:val="00472BED"/>
    <w:rsid w:val="004736D0"/>
    <w:rsid w:val="00474163"/>
    <w:rsid w:val="00476D6A"/>
    <w:rsid w:val="00477E8E"/>
    <w:rsid w:val="0048167A"/>
    <w:rsid w:val="0048260A"/>
    <w:rsid w:val="00482904"/>
    <w:rsid w:val="00483AE3"/>
    <w:rsid w:val="00484BB9"/>
    <w:rsid w:val="00484F40"/>
    <w:rsid w:val="00485E22"/>
    <w:rsid w:val="004872EE"/>
    <w:rsid w:val="004877CB"/>
    <w:rsid w:val="00490B19"/>
    <w:rsid w:val="00490F80"/>
    <w:rsid w:val="00491B62"/>
    <w:rsid w:val="004952F9"/>
    <w:rsid w:val="004960F4"/>
    <w:rsid w:val="004964EC"/>
    <w:rsid w:val="0049736F"/>
    <w:rsid w:val="004979D2"/>
    <w:rsid w:val="004A0534"/>
    <w:rsid w:val="004A0FA6"/>
    <w:rsid w:val="004A1AB7"/>
    <w:rsid w:val="004A263D"/>
    <w:rsid w:val="004A2D45"/>
    <w:rsid w:val="004A2F74"/>
    <w:rsid w:val="004A32A5"/>
    <w:rsid w:val="004A3853"/>
    <w:rsid w:val="004A4303"/>
    <w:rsid w:val="004A50DB"/>
    <w:rsid w:val="004A7855"/>
    <w:rsid w:val="004A79AA"/>
    <w:rsid w:val="004B03A4"/>
    <w:rsid w:val="004B0467"/>
    <w:rsid w:val="004B29AC"/>
    <w:rsid w:val="004C20B6"/>
    <w:rsid w:val="004C5BC5"/>
    <w:rsid w:val="004C6FA4"/>
    <w:rsid w:val="004D0C5D"/>
    <w:rsid w:val="004D3142"/>
    <w:rsid w:val="004D32E5"/>
    <w:rsid w:val="004D4EAC"/>
    <w:rsid w:val="004D7C34"/>
    <w:rsid w:val="004E147A"/>
    <w:rsid w:val="004E17C7"/>
    <w:rsid w:val="004E1D41"/>
    <w:rsid w:val="004E2501"/>
    <w:rsid w:val="004E649B"/>
    <w:rsid w:val="004F20D7"/>
    <w:rsid w:val="004F335B"/>
    <w:rsid w:val="004F4D6B"/>
    <w:rsid w:val="0050026E"/>
    <w:rsid w:val="00500713"/>
    <w:rsid w:val="0050260C"/>
    <w:rsid w:val="00502939"/>
    <w:rsid w:val="00505266"/>
    <w:rsid w:val="00506BD3"/>
    <w:rsid w:val="00512324"/>
    <w:rsid w:val="00513132"/>
    <w:rsid w:val="005136C7"/>
    <w:rsid w:val="00516E85"/>
    <w:rsid w:val="00516F23"/>
    <w:rsid w:val="00520954"/>
    <w:rsid w:val="00522E65"/>
    <w:rsid w:val="0052490B"/>
    <w:rsid w:val="005253C6"/>
    <w:rsid w:val="005269F7"/>
    <w:rsid w:val="00526B49"/>
    <w:rsid w:val="00527D41"/>
    <w:rsid w:val="00531D3F"/>
    <w:rsid w:val="0053215A"/>
    <w:rsid w:val="00532CF8"/>
    <w:rsid w:val="00533B03"/>
    <w:rsid w:val="00533C85"/>
    <w:rsid w:val="0053413C"/>
    <w:rsid w:val="00535712"/>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0582"/>
    <w:rsid w:val="00571381"/>
    <w:rsid w:val="005715D2"/>
    <w:rsid w:val="005717DB"/>
    <w:rsid w:val="005752D4"/>
    <w:rsid w:val="00575BBF"/>
    <w:rsid w:val="0057617D"/>
    <w:rsid w:val="00576956"/>
    <w:rsid w:val="00577792"/>
    <w:rsid w:val="005777EE"/>
    <w:rsid w:val="00580422"/>
    <w:rsid w:val="005804EA"/>
    <w:rsid w:val="005823F1"/>
    <w:rsid w:val="00582EA6"/>
    <w:rsid w:val="00583179"/>
    <w:rsid w:val="005832A8"/>
    <w:rsid w:val="005838F8"/>
    <w:rsid w:val="005859FC"/>
    <w:rsid w:val="005867DB"/>
    <w:rsid w:val="005873E4"/>
    <w:rsid w:val="00587D13"/>
    <w:rsid w:val="0059083C"/>
    <w:rsid w:val="00592EEA"/>
    <w:rsid w:val="00593C2B"/>
    <w:rsid w:val="005977B1"/>
    <w:rsid w:val="00597953"/>
    <w:rsid w:val="005A1297"/>
    <w:rsid w:val="005A1648"/>
    <w:rsid w:val="005A2B68"/>
    <w:rsid w:val="005A32E5"/>
    <w:rsid w:val="005A43C7"/>
    <w:rsid w:val="005A5760"/>
    <w:rsid w:val="005B0BAE"/>
    <w:rsid w:val="005B2172"/>
    <w:rsid w:val="005B2D18"/>
    <w:rsid w:val="005B4C50"/>
    <w:rsid w:val="005B5845"/>
    <w:rsid w:val="005B72B3"/>
    <w:rsid w:val="005B76ED"/>
    <w:rsid w:val="005C10FF"/>
    <w:rsid w:val="005C1E29"/>
    <w:rsid w:val="005C4C64"/>
    <w:rsid w:val="005C512A"/>
    <w:rsid w:val="005C6489"/>
    <w:rsid w:val="005C6641"/>
    <w:rsid w:val="005C72A3"/>
    <w:rsid w:val="005C78FC"/>
    <w:rsid w:val="005D1AC6"/>
    <w:rsid w:val="005D3A01"/>
    <w:rsid w:val="005D4F8A"/>
    <w:rsid w:val="005D59FF"/>
    <w:rsid w:val="005D68F7"/>
    <w:rsid w:val="005D7181"/>
    <w:rsid w:val="005E0A09"/>
    <w:rsid w:val="005E1CFF"/>
    <w:rsid w:val="005E3374"/>
    <w:rsid w:val="005E3390"/>
    <w:rsid w:val="005E4251"/>
    <w:rsid w:val="005E676B"/>
    <w:rsid w:val="005E73B4"/>
    <w:rsid w:val="005F0655"/>
    <w:rsid w:val="005F14A2"/>
    <w:rsid w:val="005F22CD"/>
    <w:rsid w:val="005F3312"/>
    <w:rsid w:val="005F3D16"/>
    <w:rsid w:val="005F4689"/>
    <w:rsid w:val="005F63EE"/>
    <w:rsid w:val="005F784D"/>
    <w:rsid w:val="006003E3"/>
    <w:rsid w:val="0060079D"/>
    <w:rsid w:val="006028B7"/>
    <w:rsid w:val="00602E7B"/>
    <w:rsid w:val="00603BBC"/>
    <w:rsid w:val="006041EF"/>
    <w:rsid w:val="006046A9"/>
    <w:rsid w:val="0060547C"/>
    <w:rsid w:val="00605555"/>
    <w:rsid w:val="00605B97"/>
    <w:rsid w:val="006066F5"/>
    <w:rsid w:val="00611618"/>
    <w:rsid w:val="00611EEB"/>
    <w:rsid w:val="0061365F"/>
    <w:rsid w:val="006149FE"/>
    <w:rsid w:val="00616421"/>
    <w:rsid w:val="00620681"/>
    <w:rsid w:val="0062158E"/>
    <w:rsid w:val="006243E4"/>
    <w:rsid w:val="00624AC4"/>
    <w:rsid w:val="00624E42"/>
    <w:rsid w:val="006327B1"/>
    <w:rsid w:val="00637309"/>
    <w:rsid w:val="006376E3"/>
    <w:rsid w:val="00640682"/>
    <w:rsid w:val="00641377"/>
    <w:rsid w:val="006413BE"/>
    <w:rsid w:val="00642E14"/>
    <w:rsid w:val="00642EFE"/>
    <w:rsid w:val="00643230"/>
    <w:rsid w:val="00644579"/>
    <w:rsid w:val="00646935"/>
    <w:rsid w:val="00647BD9"/>
    <w:rsid w:val="00647D3F"/>
    <w:rsid w:val="00650971"/>
    <w:rsid w:val="00651F4D"/>
    <w:rsid w:val="006521AE"/>
    <w:rsid w:val="006523AB"/>
    <w:rsid w:val="00652850"/>
    <w:rsid w:val="006538BC"/>
    <w:rsid w:val="00653DCE"/>
    <w:rsid w:val="00654118"/>
    <w:rsid w:val="00655C9B"/>
    <w:rsid w:val="00656E30"/>
    <w:rsid w:val="00663C72"/>
    <w:rsid w:val="00664A6D"/>
    <w:rsid w:val="0066521C"/>
    <w:rsid w:val="0066595F"/>
    <w:rsid w:val="00665C4A"/>
    <w:rsid w:val="0066724B"/>
    <w:rsid w:val="0067204D"/>
    <w:rsid w:val="00673E9B"/>
    <w:rsid w:val="00674816"/>
    <w:rsid w:val="00675E64"/>
    <w:rsid w:val="00677037"/>
    <w:rsid w:val="00677266"/>
    <w:rsid w:val="00677962"/>
    <w:rsid w:val="00677E1D"/>
    <w:rsid w:val="006804CA"/>
    <w:rsid w:val="006807E0"/>
    <w:rsid w:val="00680D66"/>
    <w:rsid w:val="00680E63"/>
    <w:rsid w:val="00681D2C"/>
    <w:rsid w:val="00683A92"/>
    <w:rsid w:val="006852EA"/>
    <w:rsid w:val="00685A21"/>
    <w:rsid w:val="00685CD7"/>
    <w:rsid w:val="006869BB"/>
    <w:rsid w:val="00690ACB"/>
    <w:rsid w:val="0069111E"/>
    <w:rsid w:val="00691338"/>
    <w:rsid w:val="006935D3"/>
    <w:rsid w:val="00693F7D"/>
    <w:rsid w:val="00694914"/>
    <w:rsid w:val="00695C97"/>
    <w:rsid w:val="00695CFE"/>
    <w:rsid w:val="00696E90"/>
    <w:rsid w:val="006A0DFF"/>
    <w:rsid w:val="006A10B7"/>
    <w:rsid w:val="006A1FA3"/>
    <w:rsid w:val="006A2B96"/>
    <w:rsid w:val="006A4207"/>
    <w:rsid w:val="006A5144"/>
    <w:rsid w:val="006A5775"/>
    <w:rsid w:val="006A5E8B"/>
    <w:rsid w:val="006A6775"/>
    <w:rsid w:val="006A7CFE"/>
    <w:rsid w:val="006B0D21"/>
    <w:rsid w:val="006B1186"/>
    <w:rsid w:val="006B2526"/>
    <w:rsid w:val="006B6FB5"/>
    <w:rsid w:val="006C08B8"/>
    <w:rsid w:val="006C1AA2"/>
    <w:rsid w:val="006C1AFE"/>
    <w:rsid w:val="006C2098"/>
    <w:rsid w:val="006C3005"/>
    <w:rsid w:val="006C3E3C"/>
    <w:rsid w:val="006C41F7"/>
    <w:rsid w:val="006C473F"/>
    <w:rsid w:val="006C4C9E"/>
    <w:rsid w:val="006C5037"/>
    <w:rsid w:val="006C64DD"/>
    <w:rsid w:val="006C66C5"/>
    <w:rsid w:val="006D0345"/>
    <w:rsid w:val="006D0644"/>
    <w:rsid w:val="006D0DBB"/>
    <w:rsid w:val="006D1B3F"/>
    <w:rsid w:val="006D2301"/>
    <w:rsid w:val="006D4C6B"/>
    <w:rsid w:val="006D52A2"/>
    <w:rsid w:val="006D56F8"/>
    <w:rsid w:val="006D5C1E"/>
    <w:rsid w:val="006D6448"/>
    <w:rsid w:val="006E18BC"/>
    <w:rsid w:val="006E1C8E"/>
    <w:rsid w:val="006E1E0F"/>
    <w:rsid w:val="006E3543"/>
    <w:rsid w:val="006E6887"/>
    <w:rsid w:val="006E7A69"/>
    <w:rsid w:val="006E7B04"/>
    <w:rsid w:val="006F0180"/>
    <w:rsid w:val="006F079D"/>
    <w:rsid w:val="006F1B35"/>
    <w:rsid w:val="006F1D18"/>
    <w:rsid w:val="006F2DDC"/>
    <w:rsid w:val="006F681E"/>
    <w:rsid w:val="006F6DA9"/>
    <w:rsid w:val="006F7E94"/>
    <w:rsid w:val="0070000B"/>
    <w:rsid w:val="00702CE1"/>
    <w:rsid w:val="00703624"/>
    <w:rsid w:val="00703A00"/>
    <w:rsid w:val="00704A0F"/>
    <w:rsid w:val="00704FE5"/>
    <w:rsid w:val="007051A4"/>
    <w:rsid w:val="007063C9"/>
    <w:rsid w:val="00706543"/>
    <w:rsid w:val="00711368"/>
    <w:rsid w:val="00716BD6"/>
    <w:rsid w:val="007203B7"/>
    <w:rsid w:val="00721051"/>
    <w:rsid w:val="00723504"/>
    <w:rsid w:val="00725A70"/>
    <w:rsid w:val="0072623F"/>
    <w:rsid w:val="00727806"/>
    <w:rsid w:val="00731C48"/>
    <w:rsid w:val="00732613"/>
    <w:rsid w:val="00733D84"/>
    <w:rsid w:val="00734FFC"/>
    <w:rsid w:val="0073549D"/>
    <w:rsid w:val="00741EBE"/>
    <w:rsid w:val="00742847"/>
    <w:rsid w:val="00742E41"/>
    <w:rsid w:val="00745766"/>
    <w:rsid w:val="00745F0A"/>
    <w:rsid w:val="007464C8"/>
    <w:rsid w:val="007503DF"/>
    <w:rsid w:val="00751867"/>
    <w:rsid w:val="00751F7C"/>
    <w:rsid w:val="0075236C"/>
    <w:rsid w:val="00752822"/>
    <w:rsid w:val="00753CEF"/>
    <w:rsid w:val="00756FAD"/>
    <w:rsid w:val="007573E4"/>
    <w:rsid w:val="007605E9"/>
    <w:rsid w:val="00761695"/>
    <w:rsid w:val="0076240F"/>
    <w:rsid w:val="007718E7"/>
    <w:rsid w:val="00773025"/>
    <w:rsid w:val="00774120"/>
    <w:rsid w:val="00774F36"/>
    <w:rsid w:val="007754C3"/>
    <w:rsid w:val="007758DC"/>
    <w:rsid w:val="0077658E"/>
    <w:rsid w:val="00777982"/>
    <w:rsid w:val="00780CEE"/>
    <w:rsid w:val="00781270"/>
    <w:rsid w:val="0078200B"/>
    <w:rsid w:val="00782596"/>
    <w:rsid w:val="007833F6"/>
    <w:rsid w:val="0078340D"/>
    <w:rsid w:val="00783E02"/>
    <w:rsid w:val="007901DA"/>
    <w:rsid w:val="00792BD2"/>
    <w:rsid w:val="00793875"/>
    <w:rsid w:val="007946E7"/>
    <w:rsid w:val="00795424"/>
    <w:rsid w:val="0079593B"/>
    <w:rsid w:val="00796FC9"/>
    <w:rsid w:val="007A49FC"/>
    <w:rsid w:val="007A5B4E"/>
    <w:rsid w:val="007A70CC"/>
    <w:rsid w:val="007A74E2"/>
    <w:rsid w:val="007A76AD"/>
    <w:rsid w:val="007A794A"/>
    <w:rsid w:val="007A79A2"/>
    <w:rsid w:val="007A7F1F"/>
    <w:rsid w:val="007B032F"/>
    <w:rsid w:val="007B049D"/>
    <w:rsid w:val="007B08FC"/>
    <w:rsid w:val="007B1DE9"/>
    <w:rsid w:val="007B1EBA"/>
    <w:rsid w:val="007B392C"/>
    <w:rsid w:val="007B401F"/>
    <w:rsid w:val="007B6C5A"/>
    <w:rsid w:val="007B78E7"/>
    <w:rsid w:val="007C1052"/>
    <w:rsid w:val="007C2745"/>
    <w:rsid w:val="007C2CBC"/>
    <w:rsid w:val="007C481E"/>
    <w:rsid w:val="007D0569"/>
    <w:rsid w:val="007D07B7"/>
    <w:rsid w:val="007D0C90"/>
    <w:rsid w:val="007D0EF1"/>
    <w:rsid w:val="007D3090"/>
    <w:rsid w:val="007D4E19"/>
    <w:rsid w:val="007D547B"/>
    <w:rsid w:val="007D5572"/>
    <w:rsid w:val="007D64A3"/>
    <w:rsid w:val="007E17D0"/>
    <w:rsid w:val="007E255D"/>
    <w:rsid w:val="007E3FE7"/>
    <w:rsid w:val="007E5E3B"/>
    <w:rsid w:val="007E6691"/>
    <w:rsid w:val="007E6B02"/>
    <w:rsid w:val="007E70F4"/>
    <w:rsid w:val="007E7328"/>
    <w:rsid w:val="007E753B"/>
    <w:rsid w:val="007E782A"/>
    <w:rsid w:val="007E788C"/>
    <w:rsid w:val="007F1933"/>
    <w:rsid w:val="007F36A8"/>
    <w:rsid w:val="007F41E6"/>
    <w:rsid w:val="007F45A6"/>
    <w:rsid w:val="007F5CEA"/>
    <w:rsid w:val="007F68F8"/>
    <w:rsid w:val="007F77DC"/>
    <w:rsid w:val="00800686"/>
    <w:rsid w:val="008011B9"/>
    <w:rsid w:val="0080368F"/>
    <w:rsid w:val="008064E5"/>
    <w:rsid w:val="008108A6"/>
    <w:rsid w:val="008145A6"/>
    <w:rsid w:val="0081495F"/>
    <w:rsid w:val="00814C91"/>
    <w:rsid w:val="008150DA"/>
    <w:rsid w:val="00815773"/>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5F65"/>
    <w:rsid w:val="00836571"/>
    <w:rsid w:val="00841B62"/>
    <w:rsid w:val="00841F5F"/>
    <w:rsid w:val="008420D8"/>
    <w:rsid w:val="00845E3F"/>
    <w:rsid w:val="00852549"/>
    <w:rsid w:val="00852D56"/>
    <w:rsid w:val="008537D0"/>
    <w:rsid w:val="008537D5"/>
    <w:rsid w:val="008558B0"/>
    <w:rsid w:val="008573A8"/>
    <w:rsid w:val="00857964"/>
    <w:rsid w:val="008611D0"/>
    <w:rsid w:val="00864616"/>
    <w:rsid w:val="00864785"/>
    <w:rsid w:val="00865B67"/>
    <w:rsid w:val="00866DB4"/>
    <w:rsid w:val="008673E0"/>
    <w:rsid w:val="00867DD9"/>
    <w:rsid w:val="00871ECE"/>
    <w:rsid w:val="00874B6E"/>
    <w:rsid w:val="008758D6"/>
    <w:rsid w:val="008758F9"/>
    <w:rsid w:val="0087700E"/>
    <w:rsid w:val="0087745F"/>
    <w:rsid w:val="00877AFE"/>
    <w:rsid w:val="00880F50"/>
    <w:rsid w:val="00880F9A"/>
    <w:rsid w:val="008815D2"/>
    <w:rsid w:val="008815DD"/>
    <w:rsid w:val="00881F13"/>
    <w:rsid w:val="008839BB"/>
    <w:rsid w:val="008842C8"/>
    <w:rsid w:val="008870E7"/>
    <w:rsid w:val="00890A33"/>
    <w:rsid w:val="008919E4"/>
    <w:rsid w:val="00892019"/>
    <w:rsid w:val="00892058"/>
    <w:rsid w:val="00892FAA"/>
    <w:rsid w:val="008935BF"/>
    <w:rsid w:val="0089414B"/>
    <w:rsid w:val="00895DDA"/>
    <w:rsid w:val="00897D8B"/>
    <w:rsid w:val="008A0617"/>
    <w:rsid w:val="008A08C6"/>
    <w:rsid w:val="008A13DE"/>
    <w:rsid w:val="008A23F3"/>
    <w:rsid w:val="008A2DFD"/>
    <w:rsid w:val="008A3FCE"/>
    <w:rsid w:val="008B0D08"/>
    <w:rsid w:val="008B0ED0"/>
    <w:rsid w:val="008B1EE7"/>
    <w:rsid w:val="008B23E5"/>
    <w:rsid w:val="008B244E"/>
    <w:rsid w:val="008B4412"/>
    <w:rsid w:val="008B519F"/>
    <w:rsid w:val="008B5449"/>
    <w:rsid w:val="008B75F5"/>
    <w:rsid w:val="008B7C6B"/>
    <w:rsid w:val="008C1CFF"/>
    <w:rsid w:val="008C1DB1"/>
    <w:rsid w:val="008C1E3F"/>
    <w:rsid w:val="008C44D2"/>
    <w:rsid w:val="008C4E1E"/>
    <w:rsid w:val="008C57A9"/>
    <w:rsid w:val="008C617E"/>
    <w:rsid w:val="008D1CDD"/>
    <w:rsid w:val="008D1D3A"/>
    <w:rsid w:val="008D2FBA"/>
    <w:rsid w:val="008D3707"/>
    <w:rsid w:val="008E3690"/>
    <w:rsid w:val="008E3733"/>
    <w:rsid w:val="008E408B"/>
    <w:rsid w:val="008E687B"/>
    <w:rsid w:val="008F1FCC"/>
    <w:rsid w:val="008F3515"/>
    <w:rsid w:val="008F351B"/>
    <w:rsid w:val="008F3ED5"/>
    <w:rsid w:val="008F49C8"/>
    <w:rsid w:val="008F541F"/>
    <w:rsid w:val="008F5E5C"/>
    <w:rsid w:val="008F6CC7"/>
    <w:rsid w:val="0090022B"/>
    <w:rsid w:val="00900434"/>
    <w:rsid w:val="009008C1"/>
    <w:rsid w:val="00900F54"/>
    <w:rsid w:val="009014A5"/>
    <w:rsid w:val="00901CBF"/>
    <w:rsid w:val="009025C9"/>
    <w:rsid w:val="00902A45"/>
    <w:rsid w:val="0090575C"/>
    <w:rsid w:val="009070BA"/>
    <w:rsid w:val="00907BC2"/>
    <w:rsid w:val="00910707"/>
    <w:rsid w:val="00910987"/>
    <w:rsid w:val="0091313D"/>
    <w:rsid w:val="009155DE"/>
    <w:rsid w:val="0091647E"/>
    <w:rsid w:val="00916C3B"/>
    <w:rsid w:val="0091758B"/>
    <w:rsid w:val="00921292"/>
    <w:rsid w:val="00921F9C"/>
    <w:rsid w:val="009238E1"/>
    <w:rsid w:val="0092391C"/>
    <w:rsid w:val="00925F7C"/>
    <w:rsid w:val="0092664F"/>
    <w:rsid w:val="009269A8"/>
    <w:rsid w:val="0093455D"/>
    <w:rsid w:val="00934AC5"/>
    <w:rsid w:val="0093679C"/>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3C3"/>
    <w:rsid w:val="00964553"/>
    <w:rsid w:val="00964987"/>
    <w:rsid w:val="00967684"/>
    <w:rsid w:val="00967AF0"/>
    <w:rsid w:val="00972ABB"/>
    <w:rsid w:val="009733B6"/>
    <w:rsid w:val="009746B2"/>
    <w:rsid w:val="00974DC4"/>
    <w:rsid w:val="00974DD2"/>
    <w:rsid w:val="00975B8F"/>
    <w:rsid w:val="0097662F"/>
    <w:rsid w:val="00976728"/>
    <w:rsid w:val="00976D54"/>
    <w:rsid w:val="009772B7"/>
    <w:rsid w:val="00977D97"/>
    <w:rsid w:val="00980D0C"/>
    <w:rsid w:val="009810C1"/>
    <w:rsid w:val="00982035"/>
    <w:rsid w:val="00982202"/>
    <w:rsid w:val="00983DA4"/>
    <w:rsid w:val="0098669A"/>
    <w:rsid w:val="00986B30"/>
    <w:rsid w:val="00987271"/>
    <w:rsid w:val="00990878"/>
    <w:rsid w:val="00990E6B"/>
    <w:rsid w:val="00991D25"/>
    <w:rsid w:val="009937F6"/>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3ED"/>
    <w:rsid w:val="009C019E"/>
    <w:rsid w:val="009C1F1B"/>
    <w:rsid w:val="009C30A3"/>
    <w:rsid w:val="009C324B"/>
    <w:rsid w:val="009C3CFF"/>
    <w:rsid w:val="009C475B"/>
    <w:rsid w:val="009C5F0D"/>
    <w:rsid w:val="009C6771"/>
    <w:rsid w:val="009C6C41"/>
    <w:rsid w:val="009D2B2F"/>
    <w:rsid w:val="009D2CED"/>
    <w:rsid w:val="009D47E7"/>
    <w:rsid w:val="009D501C"/>
    <w:rsid w:val="009D5533"/>
    <w:rsid w:val="009D5A66"/>
    <w:rsid w:val="009D5BE5"/>
    <w:rsid w:val="009D66EE"/>
    <w:rsid w:val="009E1824"/>
    <w:rsid w:val="009E1A34"/>
    <w:rsid w:val="009E1CBF"/>
    <w:rsid w:val="009E2FFF"/>
    <w:rsid w:val="009E3E88"/>
    <w:rsid w:val="009E4016"/>
    <w:rsid w:val="009E4154"/>
    <w:rsid w:val="009E4C18"/>
    <w:rsid w:val="009E4C2B"/>
    <w:rsid w:val="009F486C"/>
    <w:rsid w:val="009F67AC"/>
    <w:rsid w:val="009F6EDF"/>
    <w:rsid w:val="00A0054F"/>
    <w:rsid w:val="00A006E0"/>
    <w:rsid w:val="00A0275A"/>
    <w:rsid w:val="00A03B61"/>
    <w:rsid w:val="00A06C75"/>
    <w:rsid w:val="00A06EB4"/>
    <w:rsid w:val="00A070D3"/>
    <w:rsid w:val="00A074B1"/>
    <w:rsid w:val="00A07FC3"/>
    <w:rsid w:val="00A11375"/>
    <w:rsid w:val="00A130A9"/>
    <w:rsid w:val="00A15F99"/>
    <w:rsid w:val="00A16C51"/>
    <w:rsid w:val="00A17D5D"/>
    <w:rsid w:val="00A213DC"/>
    <w:rsid w:val="00A21598"/>
    <w:rsid w:val="00A21876"/>
    <w:rsid w:val="00A22429"/>
    <w:rsid w:val="00A233DA"/>
    <w:rsid w:val="00A2455D"/>
    <w:rsid w:val="00A24683"/>
    <w:rsid w:val="00A25CF7"/>
    <w:rsid w:val="00A26777"/>
    <w:rsid w:val="00A27039"/>
    <w:rsid w:val="00A276E6"/>
    <w:rsid w:val="00A30046"/>
    <w:rsid w:val="00A302BD"/>
    <w:rsid w:val="00A30761"/>
    <w:rsid w:val="00A30C6D"/>
    <w:rsid w:val="00A32345"/>
    <w:rsid w:val="00A32DDD"/>
    <w:rsid w:val="00A33528"/>
    <w:rsid w:val="00A33807"/>
    <w:rsid w:val="00A33BD0"/>
    <w:rsid w:val="00A35F14"/>
    <w:rsid w:val="00A36755"/>
    <w:rsid w:val="00A36ED5"/>
    <w:rsid w:val="00A37020"/>
    <w:rsid w:val="00A40D14"/>
    <w:rsid w:val="00A41AE4"/>
    <w:rsid w:val="00A42C13"/>
    <w:rsid w:val="00A42C77"/>
    <w:rsid w:val="00A442F1"/>
    <w:rsid w:val="00A44693"/>
    <w:rsid w:val="00A448C2"/>
    <w:rsid w:val="00A44CEE"/>
    <w:rsid w:val="00A44F25"/>
    <w:rsid w:val="00A4566C"/>
    <w:rsid w:val="00A45DA3"/>
    <w:rsid w:val="00A47676"/>
    <w:rsid w:val="00A47DB9"/>
    <w:rsid w:val="00A50589"/>
    <w:rsid w:val="00A528C7"/>
    <w:rsid w:val="00A52CBF"/>
    <w:rsid w:val="00A53778"/>
    <w:rsid w:val="00A54C68"/>
    <w:rsid w:val="00A54F81"/>
    <w:rsid w:val="00A55C5A"/>
    <w:rsid w:val="00A619A4"/>
    <w:rsid w:val="00A61D58"/>
    <w:rsid w:val="00A63FC8"/>
    <w:rsid w:val="00A64D72"/>
    <w:rsid w:val="00A64F93"/>
    <w:rsid w:val="00A65716"/>
    <w:rsid w:val="00A660E6"/>
    <w:rsid w:val="00A667F9"/>
    <w:rsid w:val="00A66F0B"/>
    <w:rsid w:val="00A67006"/>
    <w:rsid w:val="00A67FBB"/>
    <w:rsid w:val="00A701F1"/>
    <w:rsid w:val="00A7102B"/>
    <w:rsid w:val="00A71449"/>
    <w:rsid w:val="00A725CF"/>
    <w:rsid w:val="00A731B2"/>
    <w:rsid w:val="00A7375B"/>
    <w:rsid w:val="00A73781"/>
    <w:rsid w:val="00A73D32"/>
    <w:rsid w:val="00A746DD"/>
    <w:rsid w:val="00A74BC7"/>
    <w:rsid w:val="00A76B47"/>
    <w:rsid w:val="00A77965"/>
    <w:rsid w:val="00A77AD0"/>
    <w:rsid w:val="00A81983"/>
    <w:rsid w:val="00A82517"/>
    <w:rsid w:val="00A82541"/>
    <w:rsid w:val="00A83526"/>
    <w:rsid w:val="00A8509B"/>
    <w:rsid w:val="00A8590C"/>
    <w:rsid w:val="00A86A84"/>
    <w:rsid w:val="00A87F63"/>
    <w:rsid w:val="00A900D5"/>
    <w:rsid w:val="00A90D18"/>
    <w:rsid w:val="00A90EC6"/>
    <w:rsid w:val="00A93189"/>
    <w:rsid w:val="00A96E62"/>
    <w:rsid w:val="00AA055E"/>
    <w:rsid w:val="00AA0D97"/>
    <w:rsid w:val="00AA23FA"/>
    <w:rsid w:val="00AA2ED6"/>
    <w:rsid w:val="00AA525F"/>
    <w:rsid w:val="00AA5D28"/>
    <w:rsid w:val="00AA79EA"/>
    <w:rsid w:val="00AB0269"/>
    <w:rsid w:val="00AB041E"/>
    <w:rsid w:val="00AB0915"/>
    <w:rsid w:val="00AB180C"/>
    <w:rsid w:val="00AB1E4A"/>
    <w:rsid w:val="00AB25EF"/>
    <w:rsid w:val="00AB2F2B"/>
    <w:rsid w:val="00AB452C"/>
    <w:rsid w:val="00AB56BF"/>
    <w:rsid w:val="00AB683C"/>
    <w:rsid w:val="00AC206A"/>
    <w:rsid w:val="00AC3580"/>
    <w:rsid w:val="00AC4A26"/>
    <w:rsid w:val="00AC503D"/>
    <w:rsid w:val="00AC731A"/>
    <w:rsid w:val="00AC7EE9"/>
    <w:rsid w:val="00AD0605"/>
    <w:rsid w:val="00AD1584"/>
    <w:rsid w:val="00AD31C3"/>
    <w:rsid w:val="00AD37D4"/>
    <w:rsid w:val="00AE0FF3"/>
    <w:rsid w:val="00AE139F"/>
    <w:rsid w:val="00AE1857"/>
    <w:rsid w:val="00AE1F62"/>
    <w:rsid w:val="00AE4AC6"/>
    <w:rsid w:val="00AE4BCC"/>
    <w:rsid w:val="00AE5100"/>
    <w:rsid w:val="00AE76CD"/>
    <w:rsid w:val="00AE76E6"/>
    <w:rsid w:val="00AE7C6B"/>
    <w:rsid w:val="00AF032E"/>
    <w:rsid w:val="00AF1BC6"/>
    <w:rsid w:val="00AF21E7"/>
    <w:rsid w:val="00AF25CB"/>
    <w:rsid w:val="00AF3116"/>
    <w:rsid w:val="00AF33EB"/>
    <w:rsid w:val="00AF38B7"/>
    <w:rsid w:val="00AF3A49"/>
    <w:rsid w:val="00AF3EEA"/>
    <w:rsid w:val="00AF59DB"/>
    <w:rsid w:val="00AF5DBC"/>
    <w:rsid w:val="00AF7376"/>
    <w:rsid w:val="00B01196"/>
    <w:rsid w:val="00B03494"/>
    <w:rsid w:val="00B03924"/>
    <w:rsid w:val="00B0405B"/>
    <w:rsid w:val="00B042CF"/>
    <w:rsid w:val="00B04444"/>
    <w:rsid w:val="00B05B7E"/>
    <w:rsid w:val="00B06ACB"/>
    <w:rsid w:val="00B071FA"/>
    <w:rsid w:val="00B072DF"/>
    <w:rsid w:val="00B137BA"/>
    <w:rsid w:val="00B148D5"/>
    <w:rsid w:val="00B17195"/>
    <w:rsid w:val="00B20000"/>
    <w:rsid w:val="00B22C91"/>
    <w:rsid w:val="00B22FF4"/>
    <w:rsid w:val="00B23C98"/>
    <w:rsid w:val="00B23E16"/>
    <w:rsid w:val="00B242B9"/>
    <w:rsid w:val="00B25046"/>
    <w:rsid w:val="00B25A20"/>
    <w:rsid w:val="00B266F1"/>
    <w:rsid w:val="00B2696D"/>
    <w:rsid w:val="00B2756B"/>
    <w:rsid w:val="00B30F4B"/>
    <w:rsid w:val="00B323F9"/>
    <w:rsid w:val="00B33F4A"/>
    <w:rsid w:val="00B3477B"/>
    <w:rsid w:val="00B34921"/>
    <w:rsid w:val="00B35E8D"/>
    <w:rsid w:val="00B35FE9"/>
    <w:rsid w:val="00B3710E"/>
    <w:rsid w:val="00B4276A"/>
    <w:rsid w:val="00B45FFE"/>
    <w:rsid w:val="00B46019"/>
    <w:rsid w:val="00B50083"/>
    <w:rsid w:val="00B51187"/>
    <w:rsid w:val="00B5310E"/>
    <w:rsid w:val="00B54025"/>
    <w:rsid w:val="00B55A16"/>
    <w:rsid w:val="00B5667A"/>
    <w:rsid w:val="00B57B2F"/>
    <w:rsid w:val="00B61BCB"/>
    <w:rsid w:val="00B63DD7"/>
    <w:rsid w:val="00B64062"/>
    <w:rsid w:val="00B64109"/>
    <w:rsid w:val="00B64219"/>
    <w:rsid w:val="00B64C51"/>
    <w:rsid w:val="00B65B6E"/>
    <w:rsid w:val="00B71109"/>
    <w:rsid w:val="00B71490"/>
    <w:rsid w:val="00B71D0A"/>
    <w:rsid w:val="00B74BFD"/>
    <w:rsid w:val="00B752DF"/>
    <w:rsid w:val="00B75C3A"/>
    <w:rsid w:val="00B75F58"/>
    <w:rsid w:val="00B7691F"/>
    <w:rsid w:val="00B77753"/>
    <w:rsid w:val="00B8114B"/>
    <w:rsid w:val="00B8197F"/>
    <w:rsid w:val="00B81A89"/>
    <w:rsid w:val="00B81D01"/>
    <w:rsid w:val="00B82572"/>
    <w:rsid w:val="00B8278A"/>
    <w:rsid w:val="00B833C2"/>
    <w:rsid w:val="00B83E8A"/>
    <w:rsid w:val="00B83F5B"/>
    <w:rsid w:val="00B84527"/>
    <w:rsid w:val="00B85503"/>
    <w:rsid w:val="00B859E1"/>
    <w:rsid w:val="00B85B0C"/>
    <w:rsid w:val="00B8697F"/>
    <w:rsid w:val="00B86B68"/>
    <w:rsid w:val="00B90FA1"/>
    <w:rsid w:val="00B936F6"/>
    <w:rsid w:val="00B93AF1"/>
    <w:rsid w:val="00B94032"/>
    <w:rsid w:val="00B94E89"/>
    <w:rsid w:val="00B95FFA"/>
    <w:rsid w:val="00B966ED"/>
    <w:rsid w:val="00B971EA"/>
    <w:rsid w:val="00BA3B47"/>
    <w:rsid w:val="00BA4306"/>
    <w:rsid w:val="00BA452A"/>
    <w:rsid w:val="00BA4573"/>
    <w:rsid w:val="00BA47D8"/>
    <w:rsid w:val="00BA7943"/>
    <w:rsid w:val="00BB0B6F"/>
    <w:rsid w:val="00BB1873"/>
    <w:rsid w:val="00BB2FAC"/>
    <w:rsid w:val="00BB5C9D"/>
    <w:rsid w:val="00BB6F49"/>
    <w:rsid w:val="00BB7163"/>
    <w:rsid w:val="00BB7DDC"/>
    <w:rsid w:val="00BC2BFC"/>
    <w:rsid w:val="00BC36B2"/>
    <w:rsid w:val="00BC4315"/>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04E2"/>
    <w:rsid w:val="00C011E7"/>
    <w:rsid w:val="00C01975"/>
    <w:rsid w:val="00C01C0B"/>
    <w:rsid w:val="00C01E4D"/>
    <w:rsid w:val="00C0241E"/>
    <w:rsid w:val="00C02475"/>
    <w:rsid w:val="00C02766"/>
    <w:rsid w:val="00C03C51"/>
    <w:rsid w:val="00C05425"/>
    <w:rsid w:val="00C077AF"/>
    <w:rsid w:val="00C12465"/>
    <w:rsid w:val="00C1277A"/>
    <w:rsid w:val="00C12DE9"/>
    <w:rsid w:val="00C1322C"/>
    <w:rsid w:val="00C13CF8"/>
    <w:rsid w:val="00C1429D"/>
    <w:rsid w:val="00C14839"/>
    <w:rsid w:val="00C149A8"/>
    <w:rsid w:val="00C167A4"/>
    <w:rsid w:val="00C16B98"/>
    <w:rsid w:val="00C16C1A"/>
    <w:rsid w:val="00C16D57"/>
    <w:rsid w:val="00C21294"/>
    <w:rsid w:val="00C21796"/>
    <w:rsid w:val="00C2179D"/>
    <w:rsid w:val="00C300D5"/>
    <w:rsid w:val="00C30C6A"/>
    <w:rsid w:val="00C326DB"/>
    <w:rsid w:val="00C32742"/>
    <w:rsid w:val="00C32EC6"/>
    <w:rsid w:val="00C33E3F"/>
    <w:rsid w:val="00C34131"/>
    <w:rsid w:val="00C35494"/>
    <w:rsid w:val="00C3562A"/>
    <w:rsid w:val="00C373D5"/>
    <w:rsid w:val="00C400BF"/>
    <w:rsid w:val="00C400CF"/>
    <w:rsid w:val="00C40E84"/>
    <w:rsid w:val="00C4157E"/>
    <w:rsid w:val="00C4265D"/>
    <w:rsid w:val="00C42980"/>
    <w:rsid w:val="00C44F50"/>
    <w:rsid w:val="00C44F8D"/>
    <w:rsid w:val="00C46650"/>
    <w:rsid w:val="00C47610"/>
    <w:rsid w:val="00C4799B"/>
    <w:rsid w:val="00C55077"/>
    <w:rsid w:val="00C570F9"/>
    <w:rsid w:val="00C602E1"/>
    <w:rsid w:val="00C6031E"/>
    <w:rsid w:val="00C60499"/>
    <w:rsid w:val="00C6164E"/>
    <w:rsid w:val="00C61EDB"/>
    <w:rsid w:val="00C635C4"/>
    <w:rsid w:val="00C63A62"/>
    <w:rsid w:val="00C63CD0"/>
    <w:rsid w:val="00C64033"/>
    <w:rsid w:val="00C645CF"/>
    <w:rsid w:val="00C70816"/>
    <w:rsid w:val="00C70E49"/>
    <w:rsid w:val="00C71873"/>
    <w:rsid w:val="00C72D40"/>
    <w:rsid w:val="00C738F6"/>
    <w:rsid w:val="00C7457A"/>
    <w:rsid w:val="00C752AF"/>
    <w:rsid w:val="00C80A79"/>
    <w:rsid w:val="00C811F7"/>
    <w:rsid w:val="00C8240D"/>
    <w:rsid w:val="00C8368E"/>
    <w:rsid w:val="00C84BF9"/>
    <w:rsid w:val="00C855AD"/>
    <w:rsid w:val="00C865D8"/>
    <w:rsid w:val="00C86C53"/>
    <w:rsid w:val="00C87E49"/>
    <w:rsid w:val="00C90CD5"/>
    <w:rsid w:val="00C90D1B"/>
    <w:rsid w:val="00C90FCB"/>
    <w:rsid w:val="00C91FA4"/>
    <w:rsid w:val="00C92941"/>
    <w:rsid w:val="00C94C8E"/>
    <w:rsid w:val="00C9500C"/>
    <w:rsid w:val="00C962D2"/>
    <w:rsid w:val="00CA0AC2"/>
    <w:rsid w:val="00CA0E10"/>
    <w:rsid w:val="00CA142B"/>
    <w:rsid w:val="00CA2761"/>
    <w:rsid w:val="00CA2A67"/>
    <w:rsid w:val="00CA2F80"/>
    <w:rsid w:val="00CA560E"/>
    <w:rsid w:val="00CB0A89"/>
    <w:rsid w:val="00CB18E2"/>
    <w:rsid w:val="00CB1AC5"/>
    <w:rsid w:val="00CB1AF3"/>
    <w:rsid w:val="00CB25EF"/>
    <w:rsid w:val="00CB47A4"/>
    <w:rsid w:val="00CB497A"/>
    <w:rsid w:val="00CC0F4C"/>
    <w:rsid w:val="00CC2523"/>
    <w:rsid w:val="00CC2932"/>
    <w:rsid w:val="00CC4788"/>
    <w:rsid w:val="00CC5FC3"/>
    <w:rsid w:val="00CC667D"/>
    <w:rsid w:val="00CC7076"/>
    <w:rsid w:val="00CD15C9"/>
    <w:rsid w:val="00CD4469"/>
    <w:rsid w:val="00CD69E5"/>
    <w:rsid w:val="00CE1886"/>
    <w:rsid w:val="00CE1DB2"/>
    <w:rsid w:val="00CE1DF8"/>
    <w:rsid w:val="00CE2E41"/>
    <w:rsid w:val="00CE5E5D"/>
    <w:rsid w:val="00CE7CC7"/>
    <w:rsid w:val="00CF38EF"/>
    <w:rsid w:val="00CF484F"/>
    <w:rsid w:val="00D01676"/>
    <w:rsid w:val="00D04795"/>
    <w:rsid w:val="00D101A3"/>
    <w:rsid w:val="00D122FE"/>
    <w:rsid w:val="00D134CA"/>
    <w:rsid w:val="00D15020"/>
    <w:rsid w:val="00D17094"/>
    <w:rsid w:val="00D1781F"/>
    <w:rsid w:val="00D22743"/>
    <w:rsid w:val="00D22A56"/>
    <w:rsid w:val="00D25789"/>
    <w:rsid w:val="00D27CBA"/>
    <w:rsid w:val="00D30560"/>
    <w:rsid w:val="00D30DB5"/>
    <w:rsid w:val="00D33B82"/>
    <w:rsid w:val="00D3570B"/>
    <w:rsid w:val="00D362C9"/>
    <w:rsid w:val="00D36420"/>
    <w:rsid w:val="00D36B84"/>
    <w:rsid w:val="00D40AA5"/>
    <w:rsid w:val="00D4259F"/>
    <w:rsid w:val="00D426C5"/>
    <w:rsid w:val="00D4286A"/>
    <w:rsid w:val="00D42F3D"/>
    <w:rsid w:val="00D43921"/>
    <w:rsid w:val="00D43ABD"/>
    <w:rsid w:val="00D46017"/>
    <w:rsid w:val="00D46084"/>
    <w:rsid w:val="00D47454"/>
    <w:rsid w:val="00D47733"/>
    <w:rsid w:val="00D47C9B"/>
    <w:rsid w:val="00D50F1D"/>
    <w:rsid w:val="00D51588"/>
    <w:rsid w:val="00D52F0E"/>
    <w:rsid w:val="00D54831"/>
    <w:rsid w:val="00D5570F"/>
    <w:rsid w:val="00D5671E"/>
    <w:rsid w:val="00D56B63"/>
    <w:rsid w:val="00D57952"/>
    <w:rsid w:val="00D579F1"/>
    <w:rsid w:val="00D6140E"/>
    <w:rsid w:val="00D61C26"/>
    <w:rsid w:val="00D626C5"/>
    <w:rsid w:val="00D62E6C"/>
    <w:rsid w:val="00D64D8B"/>
    <w:rsid w:val="00D7178E"/>
    <w:rsid w:val="00D74975"/>
    <w:rsid w:val="00D758F0"/>
    <w:rsid w:val="00D76E5D"/>
    <w:rsid w:val="00D822F0"/>
    <w:rsid w:val="00D8522B"/>
    <w:rsid w:val="00D901F8"/>
    <w:rsid w:val="00D90C59"/>
    <w:rsid w:val="00D972DB"/>
    <w:rsid w:val="00D97777"/>
    <w:rsid w:val="00DA03C1"/>
    <w:rsid w:val="00DA041F"/>
    <w:rsid w:val="00DA1164"/>
    <w:rsid w:val="00DA1A06"/>
    <w:rsid w:val="00DA234D"/>
    <w:rsid w:val="00DA26E6"/>
    <w:rsid w:val="00DA2749"/>
    <w:rsid w:val="00DA2E10"/>
    <w:rsid w:val="00DA2F6B"/>
    <w:rsid w:val="00DA33D3"/>
    <w:rsid w:val="00DA430B"/>
    <w:rsid w:val="00DA4D50"/>
    <w:rsid w:val="00DA586D"/>
    <w:rsid w:val="00DA609C"/>
    <w:rsid w:val="00DA727C"/>
    <w:rsid w:val="00DA78FA"/>
    <w:rsid w:val="00DA7991"/>
    <w:rsid w:val="00DB556C"/>
    <w:rsid w:val="00DC01A8"/>
    <w:rsid w:val="00DC5F02"/>
    <w:rsid w:val="00DD0D1A"/>
    <w:rsid w:val="00DD1ADC"/>
    <w:rsid w:val="00DD1B93"/>
    <w:rsid w:val="00DD220C"/>
    <w:rsid w:val="00DD3AE5"/>
    <w:rsid w:val="00DD4716"/>
    <w:rsid w:val="00DE08F1"/>
    <w:rsid w:val="00DE6F67"/>
    <w:rsid w:val="00DE7144"/>
    <w:rsid w:val="00DF0B5C"/>
    <w:rsid w:val="00DF217A"/>
    <w:rsid w:val="00DF41B9"/>
    <w:rsid w:val="00DF4A27"/>
    <w:rsid w:val="00DF533F"/>
    <w:rsid w:val="00DF5385"/>
    <w:rsid w:val="00DF6128"/>
    <w:rsid w:val="00DF6234"/>
    <w:rsid w:val="00DF72A0"/>
    <w:rsid w:val="00DF7687"/>
    <w:rsid w:val="00DF7931"/>
    <w:rsid w:val="00DF7A52"/>
    <w:rsid w:val="00E00740"/>
    <w:rsid w:val="00E014CF"/>
    <w:rsid w:val="00E0219C"/>
    <w:rsid w:val="00E037A1"/>
    <w:rsid w:val="00E04791"/>
    <w:rsid w:val="00E051BD"/>
    <w:rsid w:val="00E0775E"/>
    <w:rsid w:val="00E12239"/>
    <w:rsid w:val="00E12734"/>
    <w:rsid w:val="00E12C78"/>
    <w:rsid w:val="00E137AD"/>
    <w:rsid w:val="00E14051"/>
    <w:rsid w:val="00E15C60"/>
    <w:rsid w:val="00E20529"/>
    <w:rsid w:val="00E20D2A"/>
    <w:rsid w:val="00E20E55"/>
    <w:rsid w:val="00E2119E"/>
    <w:rsid w:val="00E21A47"/>
    <w:rsid w:val="00E23DBA"/>
    <w:rsid w:val="00E24897"/>
    <w:rsid w:val="00E24D4C"/>
    <w:rsid w:val="00E252D2"/>
    <w:rsid w:val="00E30435"/>
    <w:rsid w:val="00E3119B"/>
    <w:rsid w:val="00E330FC"/>
    <w:rsid w:val="00E3488E"/>
    <w:rsid w:val="00E356E5"/>
    <w:rsid w:val="00E35730"/>
    <w:rsid w:val="00E36A29"/>
    <w:rsid w:val="00E418A9"/>
    <w:rsid w:val="00E41939"/>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1B3"/>
    <w:rsid w:val="00E63557"/>
    <w:rsid w:val="00E64C62"/>
    <w:rsid w:val="00E67187"/>
    <w:rsid w:val="00E671E1"/>
    <w:rsid w:val="00E707E8"/>
    <w:rsid w:val="00E70852"/>
    <w:rsid w:val="00E714D5"/>
    <w:rsid w:val="00E72813"/>
    <w:rsid w:val="00E738AB"/>
    <w:rsid w:val="00E7476E"/>
    <w:rsid w:val="00E747FA"/>
    <w:rsid w:val="00E7746D"/>
    <w:rsid w:val="00E8000B"/>
    <w:rsid w:val="00E813CB"/>
    <w:rsid w:val="00E816FE"/>
    <w:rsid w:val="00E8584F"/>
    <w:rsid w:val="00E8685F"/>
    <w:rsid w:val="00E86DB2"/>
    <w:rsid w:val="00E91A26"/>
    <w:rsid w:val="00E93B88"/>
    <w:rsid w:val="00E95CB7"/>
    <w:rsid w:val="00E95F2F"/>
    <w:rsid w:val="00E964EF"/>
    <w:rsid w:val="00E97140"/>
    <w:rsid w:val="00E9716C"/>
    <w:rsid w:val="00E97C0D"/>
    <w:rsid w:val="00EA00DA"/>
    <w:rsid w:val="00EA08F1"/>
    <w:rsid w:val="00EA1067"/>
    <w:rsid w:val="00EA1F4B"/>
    <w:rsid w:val="00EA2281"/>
    <w:rsid w:val="00EA254A"/>
    <w:rsid w:val="00EA35EE"/>
    <w:rsid w:val="00EA4E73"/>
    <w:rsid w:val="00EA5286"/>
    <w:rsid w:val="00EA5892"/>
    <w:rsid w:val="00EA62B7"/>
    <w:rsid w:val="00EA7867"/>
    <w:rsid w:val="00EB2989"/>
    <w:rsid w:val="00EB3B05"/>
    <w:rsid w:val="00EB5252"/>
    <w:rsid w:val="00EB72D4"/>
    <w:rsid w:val="00EB7EEE"/>
    <w:rsid w:val="00EC1BD4"/>
    <w:rsid w:val="00EC1F36"/>
    <w:rsid w:val="00EC2304"/>
    <w:rsid w:val="00EC2CAE"/>
    <w:rsid w:val="00EC3A83"/>
    <w:rsid w:val="00EC3E9C"/>
    <w:rsid w:val="00EC4DC8"/>
    <w:rsid w:val="00EC55E1"/>
    <w:rsid w:val="00EC5D51"/>
    <w:rsid w:val="00EC6B29"/>
    <w:rsid w:val="00EC7A78"/>
    <w:rsid w:val="00ED0297"/>
    <w:rsid w:val="00ED14FA"/>
    <w:rsid w:val="00ED527F"/>
    <w:rsid w:val="00ED6B44"/>
    <w:rsid w:val="00EE097B"/>
    <w:rsid w:val="00EE2DBA"/>
    <w:rsid w:val="00EE37A5"/>
    <w:rsid w:val="00EE65F1"/>
    <w:rsid w:val="00EE6D5D"/>
    <w:rsid w:val="00EE7953"/>
    <w:rsid w:val="00EE7EFB"/>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3671"/>
    <w:rsid w:val="00F04482"/>
    <w:rsid w:val="00F05309"/>
    <w:rsid w:val="00F05546"/>
    <w:rsid w:val="00F05F6F"/>
    <w:rsid w:val="00F069C8"/>
    <w:rsid w:val="00F06F47"/>
    <w:rsid w:val="00F0774E"/>
    <w:rsid w:val="00F07778"/>
    <w:rsid w:val="00F117E9"/>
    <w:rsid w:val="00F11C82"/>
    <w:rsid w:val="00F149CE"/>
    <w:rsid w:val="00F165F9"/>
    <w:rsid w:val="00F17A31"/>
    <w:rsid w:val="00F17E1D"/>
    <w:rsid w:val="00F17F48"/>
    <w:rsid w:val="00F213ED"/>
    <w:rsid w:val="00F2192E"/>
    <w:rsid w:val="00F22887"/>
    <w:rsid w:val="00F22925"/>
    <w:rsid w:val="00F25866"/>
    <w:rsid w:val="00F259D9"/>
    <w:rsid w:val="00F2615C"/>
    <w:rsid w:val="00F26C51"/>
    <w:rsid w:val="00F26CA5"/>
    <w:rsid w:val="00F31DED"/>
    <w:rsid w:val="00F32339"/>
    <w:rsid w:val="00F3273C"/>
    <w:rsid w:val="00F32F51"/>
    <w:rsid w:val="00F33D4B"/>
    <w:rsid w:val="00F33E5A"/>
    <w:rsid w:val="00F3584E"/>
    <w:rsid w:val="00F35EB6"/>
    <w:rsid w:val="00F36679"/>
    <w:rsid w:val="00F36F18"/>
    <w:rsid w:val="00F375A9"/>
    <w:rsid w:val="00F37C5D"/>
    <w:rsid w:val="00F37D11"/>
    <w:rsid w:val="00F4064D"/>
    <w:rsid w:val="00F418A4"/>
    <w:rsid w:val="00F420D4"/>
    <w:rsid w:val="00F42728"/>
    <w:rsid w:val="00F42C3E"/>
    <w:rsid w:val="00F44ACE"/>
    <w:rsid w:val="00F45230"/>
    <w:rsid w:val="00F45337"/>
    <w:rsid w:val="00F45BE9"/>
    <w:rsid w:val="00F50C34"/>
    <w:rsid w:val="00F514AA"/>
    <w:rsid w:val="00F5158E"/>
    <w:rsid w:val="00F51F19"/>
    <w:rsid w:val="00F53556"/>
    <w:rsid w:val="00F545A6"/>
    <w:rsid w:val="00F55659"/>
    <w:rsid w:val="00F55FF3"/>
    <w:rsid w:val="00F56A3E"/>
    <w:rsid w:val="00F60BAC"/>
    <w:rsid w:val="00F61067"/>
    <w:rsid w:val="00F66527"/>
    <w:rsid w:val="00F67395"/>
    <w:rsid w:val="00F67BDA"/>
    <w:rsid w:val="00F70ED4"/>
    <w:rsid w:val="00F74475"/>
    <w:rsid w:val="00F744BA"/>
    <w:rsid w:val="00F7456A"/>
    <w:rsid w:val="00F776F6"/>
    <w:rsid w:val="00F77B02"/>
    <w:rsid w:val="00F817ED"/>
    <w:rsid w:val="00F82437"/>
    <w:rsid w:val="00F82A18"/>
    <w:rsid w:val="00F82B24"/>
    <w:rsid w:val="00F82EFF"/>
    <w:rsid w:val="00F831F2"/>
    <w:rsid w:val="00F8692D"/>
    <w:rsid w:val="00F86C82"/>
    <w:rsid w:val="00F87B7C"/>
    <w:rsid w:val="00F906F4"/>
    <w:rsid w:val="00F90AB0"/>
    <w:rsid w:val="00F922BA"/>
    <w:rsid w:val="00F94942"/>
    <w:rsid w:val="00F94A36"/>
    <w:rsid w:val="00F96EC1"/>
    <w:rsid w:val="00F9726A"/>
    <w:rsid w:val="00FA463E"/>
    <w:rsid w:val="00FA49D4"/>
    <w:rsid w:val="00FA4B0F"/>
    <w:rsid w:val="00FA4DE3"/>
    <w:rsid w:val="00FA516B"/>
    <w:rsid w:val="00FA5DB7"/>
    <w:rsid w:val="00FA5DBE"/>
    <w:rsid w:val="00FA6D67"/>
    <w:rsid w:val="00FA7ACA"/>
    <w:rsid w:val="00FA7C57"/>
    <w:rsid w:val="00FA7E94"/>
    <w:rsid w:val="00FB2D91"/>
    <w:rsid w:val="00FB43AD"/>
    <w:rsid w:val="00FB5BE1"/>
    <w:rsid w:val="00FB605F"/>
    <w:rsid w:val="00FC146D"/>
    <w:rsid w:val="00FC1C32"/>
    <w:rsid w:val="00FC3C6C"/>
    <w:rsid w:val="00FC4547"/>
    <w:rsid w:val="00FC5613"/>
    <w:rsid w:val="00FC5787"/>
    <w:rsid w:val="00FC6E28"/>
    <w:rsid w:val="00FC6FFA"/>
    <w:rsid w:val="00FD05A5"/>
    <w:rsid w:val="00FD11E5"/>
    <w:rsid w:val="00FD1806"/>
    <w:rsid w:val="00FD4591"/>
    <w:rsid w:val="00FD4919"/>
    <w:rsid w:val="00FD57D4"/>
    <w:rsid w:val="00FD64D7"/>
    <w:rsid w:val="00FD6D2F"/>
    <w:rsid w:val="00FD6E8A"/>
    <w:rsid w:val="00FE0FD3"/>
    <w:rsid w:val="00FE3DC5"/>
    <w:rsid w:val="00FE5033"/>
    <w:rsid w:val="00FE698F"/>
    <w:rsid w:val="00FE7A32"/>
    <w:rsid w:val="00FE7D79"/>
    <w:rsid w:val="00FF0CD5"/>
    <w:rsid w:val="00FF0FA4"/>
    <w:rsid w:val="00FF1D2A"/>
    <w:rsid w:val="00FF38DF"/>
    <w:rsid w:val="00FF4B34"/>
    <w:rsid w:val="00FF5635"/>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4B0467"/>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4B0467"/>
    <w:rPr>
      <w:rFonts w:ascii="Arial" w:eastAsia="Times New Roman" w:hAnsi="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4B0467"/>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4B0467"/>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776320471">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29202-343D-4D08-A5C8-F5FF09A69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3276</Words>
  <Characters>18021</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2020-03-20T18:59:00Z</cp:lastPrinted>
  <dcterms:created xsi:type="dcterms:W3CDTF">2020-03-20T23:50:00Z</dcterms:created>
  <dcterms:modified xsi:type="dcterms:W3CDTF">2020-03-20T23:50:00Z</dcterms:modified>
</cp:coreProperties>
</file>