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2AE992" w14:textId="104F4B9E" w:rsidR="00DB3D8E" w:rsidRPr="00862358" w:rsidRDefault="00DB3D8E" w:rsidP="00DB3D8E">
      <w:pPr>
        <w:spacing w:line="240" w:lineRule="auto"/>
        <w:ind w:left="2124"/>
        <w:jc w:val="both"/>
        <w:rPr>
          <w:rFonts w:ascii="Arial" w:hAnsi="Arial" w:cs="Arial"/>
          <w:b/>
          <w:sz w:val="26"/>
          <w:szCs w:val="26"/>
        </w:rPr>
      </w:pPr>
      <w:r w:rsidRPr="00862358">
        <w:rPr>
          <w:rFonts w:ascii="Arial" w:hAnsi="Arial" w:cs="Arial"/>
          <w:b/>
          <w:sz w:val="26"/>
          <w:szCs w:val="26"/>
        </w:rPr>
        <w:t>SALA SUPERIOR DEL TRIBUNAL DE JUSTICIA ADMINISTRATIVA DEL ESTADO DE OAXACA</w:t>
      </w:r>
    </w:p>
    <w:p w14:paraId="774F5E87" w14:textId="386C4F8E" w:rsidR="00DB3D8E" w:rsidRPr="00862358" w:rsidRDefault="00472585" w:rsidP="00DB3D8E">
      <w:pPr>
        <w:spacing w:line="240" w:lineRule="auto"/>
        <w:ind w:left="2124"/>
        <w:jc w:val="both"/>
        <w:rPr>
          <w:rFonts w:ascii="Arial" w:hAnsi="Arial" w:cs="Arial"/>
          <w:b/>
          <w:sz w:val="26"/>
          <w:szCs w:val="26"/>
        </w:rPr>
      </w:pPr>
      <w:r w:rsidRPr="00862358">
        <w:rPr>
          <w:rFonts w:ascii="Arial" w:hAnsi="Arial" w:cs="Arial"/>
          <w:b/>
          <w:sz w:val="26"/>
          <w:szCs w:val="26"/>
        </w:rPr>
        <w:t>RECURSO DE REVISIÓN:</w:t>
      </w:r>
      <w:r w:rsidRPr="00862358">
        <w:rPr>
          <w:rFonts w:ascii="Arial" w:hAnsi="Arial" w:cs="Arial"/>
          <w:b/>
          <w:sz w:val="26"/>
          <w:szCs w:val="26"/>
        </w:rPr>
        <w:tab/>
      </w:r>
      <w:r w:rsidR="00E36A80">
        <w:rPr>
          <w:rFonts w:ascii="Arial" w:hAnsi="Arial" w:cs="Arial"/>
          <w:b/>
          <w:sz w:val="26"/>
          <w:szCs w:val="26"/>
        </w:rPr>
        <w:t>0033</w:t>
      </w:r>
      <w:r w:rsidR="00AB18D3" w:rsidRPr="00862358">
        <w:rPr>
          <w:rFonts w:ascii="Arial" w:hAnsi="Arial" w:cs="Arial"/>
          <w:b/>
          <w:sz w:val="26"/>
          <w:szCs w:val="26"/>
        </w:rPr>
        <w:t>/202</w:t>
      </w:r>
      <w:r w:rsidR="00E36A80">
        <w:rPr>
          <w:rFonts w:ascii="Arial" w:hAnsi="Arial" w:cs="Arial"/>
          <w:b/>
          <w:sz w:val="26"/>
          <w:szCs w:val="26"/>
        </w:rPr>
        <w:t>1</w:t>
      </w:r>
    </w:p>
    <w:p w14:paraId="3AEA4EBD" w14:textId="7737CBCE" w:rsidR="00DB3D8E" w:rsidRPr="00862358" w:rsidRDefault="00472585" w:rsidP="00DB3D8E">
      <w:pPr>
        <w:spacing w:line="240" w:lineRule="auto"/>
        <w:ind w:left="2124"/>
        <w:jc w:val="both"/>
        <w:rPr>
          <w:rFonts w:ascii="Arial" w:hAnsi="Arial" w:cs="Arial"/>
          <w:b/>
          <w:sz w:val="26"/>
          <w:szCs w:val="26"/>
        </w:rPr>
      </w:pPr>
      <w:r w:rsidRPr="00862358">
        <w:rPr>
          <w:rFonts w:ascii="Arial" w:hAnsi="Arial" w:cs="Arial"/>
          <w:b/>
          <w:sz w:val="26"/>
          <w:szCs w:val="26"/>
        </w:rPr>
        <w:t>EXPEDIENTE:</w:t>
      </w:r>
      <w:r w:rsidRPr="00862358">
        <w:rPr>
          <w:rFonts w:ascii="Arial" w:hAnsi="Arial" w:cs="Arial"/>
          <w:b/>
          <w:sz w:val="26"/>
          <w:szCs w:val="26"/>
        </w:rPr>
        <w:tab/>
      </w:r>
      <w:r w:rsidR="00E046E1">
        <w:rPr>
          <w:rFonts w:ascii="Arial" w:hAnsi="Arial" w:cs="Arial"/>
          <w:b/>
          <w:sz w:val="26"/>
          <w:szCs w:val="26"/>
        </w:rPr>
        <w:t>0054</w:t>
      </w:r>
      <w:r w:rsidR="00E046E1" w:rsidRPr="00862358">
        <w:rPr>
          <w:rFonts w:ascii="Arial" w:hAnsi="Arial" w:cs="Arial"/>
          <w:b/>
          <w:sz w:val="26"/>
          <w:szCs w:val="26"/>
        </w:rPr>
        <w:t>/2019</w:t>
      </w:r>
      <w:r w:rsidR="00E046E1" w:rsidRPr="00862358">
        <w:rPr>
          <w:rFonts w:ascii="Arial" w:hAnsi="Arial" w:cs="Arial"/>
          <w:sz w:val="26"/>
          <w:szCs w:val="26"/>
        </w:rPr>
        <w:t xml:space="preserve"> </w:t>
      </w:r>
      <w:r w:rsidR="00E046E1">
        <w:rPr>
          <w:rFonts w:ascii="Arial" w:hAnsi="Arial" w:cs="Arial"/>
          <w:b/>
          <w:sz w:val="26"/>
          <w:szCs w:val="26"/>
        </w:rPr>
        <w:t>SEXTA</w:t>
      </w:r>
      <w:r w:rsidR="00DB3D8E" w:rsidRPr="00862358">
        <w:rPr>
          <w:rFonts w:ascii="Arial" w:hAnsi="Arial" w:cs="Arial"/>
          <w:b/>
          <w:sz w:val="26"/>
          <w:szCs w:val="26"/>
        </w:rPr>
        <w:t xml:space="preserve"> SALA UNITARIA DE</w:t>
      </w:r>
      <w:r w:rsidR="00781516" w:rsidRPr="00862358">
        <w:rPr>
          <w:rFonts w:ascii="Arial" w:hAnsi="Arial" w:cs="Arial"/>
          <w:b/>
          <w:sz w:val="26"/>
          <w:szCs w:val="26"/>
        </w:rPr>
        <w:t xml:space="preserve"> PRIMERA</w:t>
      </w:r>
      <w:r w:rsidR="00DB3D8E" w:rsidRPr="00862358">
        <w:rPr>
          <w:rFonts w:ascii="Arial" w:hAnsi="Arial" w:cs="Arial"/>
          <w:b/>
          <w:sz w:val="26"/>
          <w:szCs w:val="26"/>
        </w:rPr>
        <w:t xml:space="preserve"> INSTANCIA</w:t>
      </w:r>
    </w:p>
    <w:p w14:paraId="49DB7F80" w14:textId="2912E805" w:rsidR="00DB3D8E" w:rsidRPr="00862358" w:rsidRDefault="00580FDE" w:rsidP="00DB3D8E">
      <w:pPr>
        <w:spacing w:line="240" w:lineRule="auto"/>
        <w:ind w:left="2124"/>
        <w:jc w:val="both"/>
        <w:rPr>
          <w:rFonts w:ascii="Arial" w:hAnsi="Arial" w:cs="Arial"/>
          <w:b/>
          <w:sz w:val="26"/>
          <w:szCs w:val="26"/>
        </w:rPr>
      </w:pPr>
      <w:r w:rsidRPr="00862358">
        <w:rPr>
          <w:rFonts w:ascii="Arial" w:hAnsi="Arial" w:cs="Arial"/>
          <w:b/>
          <w:sz w:val="26"/>
          <w:szCs w:val="26"/>
        </w:rPr>
        <w:t xml:space="preserve">PONENTE: </w:t>
      </w:r>
      <w:r w:rsidR="0082538B">
        <w:rPr>
          <w:rFonts w:ascii="Arial" w:hAnsi="Arial" w:cs="Arial"/>
          <w:b/>
          <w:sz w:val="26"/>
          <w:szCs w:val="26"/>
        </w:rPr>
        <w:t>MAGISTRADA GLORIA DEL CARMEN CAMACHO MEZA.</w:t>
      </w:r>
    </w:p>
    <w:p w14:paraId="04B73F59" w14:textId="77777777" w:rsidR="00DB3D8E" w:rsidRPr="00862358" w:rsidRDefault="00DB3D8E" w:rsidP="00DB3D8E">
      <w:pPr>
        <w:spacing w:line="240" w:lineRule="auto"/>
        <w:ind w:left="2124"/>
        <w:jc w:val="both"/>
        <w:rPr>
          <w:rFonts w:ascii="Arial" w:hAnsi="Arial" w:cs="Arial"/>
          <w:b/>
          <w:sz w:val="26"/>
          <w:szCs w:val="26"/>
        </w:rPr>
      </w:pPr>
    </w:p>
    <w:p w14:paraId="0505F7C0" w14:textId="71D9E376" w:rsidR="00DB3D8E" w:rsidRPr="00862358" w:rsidRDefault="00DB3D8E" w:rsidP="00DB3D8E">
      <w:pPr>
        <w:spacing w:line="360" w:lineRule="auto"/>
        <w:jc w:val="both"/>
        <w:rPr>
          <w:rFonts w:ascii="Arial" w:hAnsi="Arial" w:cs="Arial"/>
          <w:b/>
          <w:sz w:val="26"/>
          <w:szCs w:val="26"/>
        </w:rPr>
      </w:pPr>
      <w:r w:rsidRPr="00862358">
        <w:rPr>
          <w:rFonts w:ascii="Arial" w:hAnsi="Arial" w:cs="Arial"/>
          <w:b/>
          <w:sz w:val="26"/>
          <w:szCs w:val="26"/>
        </w:rPr>
        <w:t>OAXACA DE JUÁREZ, OAXACA</w:t>
      </w:r>
      <w:r w:rsidR="00107541" w:rsidRPr="00862358">
        <w:rPr>
          <w:rFonts w:ascii="Arial" w:hAnsi="Arial" w:cs="Arial"/>
          <w:b/>
          <w:sz w:val="26"/>
          <w:szCs w:val="26"/>
        </w:rPr>
        <w:t>,</w:t>
      </w:r>
      <w:r w:rsidR="005B2F34">
        <w:rPr>
          <w:rFonts w:ascii="Arial" w:hAnsi="Arial" w:cs="Arial"/>
          <w:b/>
          <w:sz w:val="26"/>
          <w:szCs w:val="26"/>
        </w:rPr>
        <w:t xml:space="preserve"> A ONCE DE NOVIEMBRE </w:t>
      </w:r>
      <w:r w:rsidRPr="00862358">
        <w:rPr>
          <w:rFonts w:ascii="Arial" w:hAnsi="Arial" w:cs="Arial"/>
          <w:b/>
          <w:sz w:val="26"/>
          <w:szCs w:val="26"/>
        </w:rPr>
        <w:t xml:space="preserve">DE DOS MIL </w:t>
      </w:r>
      <w:r w:rsidR="004D5D9E" w:rsidRPr="00862358">
        <w:rPr>
          <w:rFonts w:ascii="Arial" w:hAnsi="Arial" w:cs="Arial"/>
          <w:b/>
          <w:sz w:val="26"/>
          <w:szCs w:val="26"/>
        </w:rPr>
        <w:t>VEINTIUNO. -</w:t>
      </w:r>
      <w:r w:rsidRPr="00862358">
        <w:rPr>
          <w:rFonts w:ascii="Arial" w:hAnsi="Arial" w:cs="Arial"/>
          <w:b/>
          <w:sz w:val="26"/>
          <w:szCs w:val="26"/>
        </w:rPr>
        <w:t xml:space="preserve"> - - - - - - - - - - - - - - - - - - - - - - - - - - - - - - - - - - </w:t>
      </w:r>
      <w:r w:rsidR="00DE7A51" w:rsidRPr="00862358">
        <w:rPr>
          <w:rFonts w:ascii="Arial" w:hAnsi="Arial" w:cs="Arial"/>
          <w:b/>
          <w:sz w:val="26"/>
          <w:szCs w:val="26"/>
        </w:rPr>
        <w:t xml:space="preserve">- - - - </w:t>
      </w:r>
    </w:p>
    <w:p w14:paraId="50FE3FFD" w14:textId="67EEC6BC" w:rsidR="00DB3D8E" w:rsidRPr="00862358" w:rsidRDefault="00DB3D8E" w:rsidP="00D32CE2">
      <w:pPr>
        <w:spacing w:line="360" w:lineRule="auto"/>
        <w:ind w:firstLine="708"/>
        <w:jc w:val="both"/>
        <w:rPr>
          <w:rFonts w:ascii="Arial" w:hAnsi="Arial" w:cs="Arial"/>
          <w:b/>
          <w:bCs/>
          <w:sz w:val="26"/>
          <w:szCs w:val="26"/>
        </w:rPr>
      </w:pPr>
      <w:r w:rsidRPr="00862358">
        <w:rPr>
          <w:rFonts w:ascii="Arial" w:hAnsi="Arial" w:cs="Arial"/>
          <w:sz w:val="26"/>
          <w:szCs w:val="26"/>
        </w:rPr>
        <w:t xml:space="preserve">Por recibido el Cuaderno de Revisión </w:t>
      </w:r>
      <w:r w:rsidR="00E36A80">
        <w:rPr>
          <w:rFonts w:ascii="Arial" w:hAnsi="Arial" w:cs="Arial"/>
          <w:b/>
          <w:sz w:val="26"/>
          <w:szCs w:val="26"/>
        </w:rPr>
        <w:t>0033</w:t>
      </w:r>
      <w:r w:rsidR="000412D7" w:rsidRPr="00862358">
        <w:rPr>
          <w:rFonts w:ascii="Arial" w:hAnsi="Arial" w:cs="Arial"/>
          <w:b/>
          <w:sz w:val="26"/>
          <w:szCs w:val="26"/>
        </w:rPr>
        <w:t>/202</w:t>
      </w:r>
      <w:r w:rsidR="00E36A80">
        <w:rPr>
          <w:rFonts w:ascii="Arial" w:hAnsi="Arial" w:cs="Arial"/>
          <w:b/>
          <w:sz w:val="26"/>
          <w:szCs w:val="26"/>
        </w:rPr>
        <w:t>1</w:t>
      </w:r>
      <w:r w:rsidRPr="00862358">
        <w:rPr>
          <w:rFonts w:ascii="Arial" w:hAnsi="Arial" w:cs="Arial"/>
          <w:sz w:val="26"/>
          <w:szCs w:val="26"/>
        </w:rPr>
        <w:t>, que remite la Secretaría General de Acuerdos, con motivo del recu</w:t>
      </w:r>
      <w:r w:rsidR="00395933" w:rsidRPr="00862358">
        <w:rPr>
          <w:rFonts w:ascii="Arial" w:hAnsi="Arial" w:cs="Arial"/>
          <w:sz w:val="26"/>
          <w:szCs w:val="26"/>
        </w:rPr>
        <w:t>rso de revisión interpuesto por</w:t>
      </w:r>
      <w:r w:rsidR="00EC3CB8" w:rsidRPr="00862358">
        <w:rPr>
          <w:rFonts w:ascii="Arial" w:hAnsi="Arial" w:cs="Arial"/>
          <w:sz w:val="26"/>
          <w:szCs w:val="26"/>
        </w:rPr>
        <w:t xml:space="preserve"> </w:t>
      </w:r>
      <w:bookmarkStart w:id="0" w:name="_Hlk80618392"/>
      <w:bookmarkStart w:id="1" w:name="_Hlk84849140"/>
      <w:r w:rsidR="00EF2B3B">
        <w:rPr>
          <w:rFonts w:ascii="Arial" w:eastAsia="Calibri" w:hAnsi="Arial" w:cs="Arial"/>
          <w:b/>
          <w:sz w:val="26"/>
          <w:szCs w:val="26"/>
        </w:rPr>
        <w:t>***********</w:t>
      </w:r>
      <w:r w:rsidR="00A35098">
        <w:rPr>
          <w:rFonts w:ascii="Arial" w:hAnsi="Arial" w:cs="Arial"/>
          <w:b/>
          <w:sz w:val="26"/>
          <w:szCs w:val="26"/>
        </w:rPr>
        <w:t xml:space="preserve">, </w:t>
      </w:r>
      <w:r w:rsidR="00E046E1">
        <w:rPr>
          <w:rFonts w:ascii="Arial" w:hAnsi="Arial" w:cs="Arial"/>
          <w:b/>
          <w:sz w:val="26"/>
          <w:szCs w:val="26"/>
        </w:rPr>
        <w:t>REPRESENTANTE LEGAL DE LA PERSONA MORAL DENOMINADA “</w:t>
      </w:r>
      <w:r w:rsidR="00EF2B3B">
        <w:rPr>
          <w:rFonts w:ascii="Arial" w:eastAsia="Calibri" w:hAnsi="Arial" w:cs="Arial"/>
          <w:b/>
          <w:sz w:val="26"/>
          <w:szCs w:val="26"/>
        </w:rPr>
        <w:t>***********</w:t>
      </w:r>
      <w:r w:rsidR="00713FEC" w:rsidRPr="00AB3FD5">
        <w:rPr>
          <w:rFonts w:ascii="Arial" w:hAnsi="Arial" w:cs="Arial"/>
          <w:b/>
          <w:sz w:val="26"/>
          <w:szCs w:val="26"/>
        </w:rPr>
        <w:t>”</w:t>
      </w:r>
      <w:r w:rsidR="00AB3FD5">
        <w:rPr>
          <w:rFonts w:ascii="Arial" w:hAnsi="Arial" w:cs="Arial"/>
          <w:b/>
          <w:sz w:val="26"/>
          <w:szCs w:val="26"/>
        </w:rPr>
        <w:t>,</w:t>
      </w:r>
      <w:r w:rsidR="00E046E1">
        <w:rPr>
          <w:rFonts w:ascii="Arial" w:hAnsi="Arial" w:cs="Arial"/>
          <w:b/>
          <w:sz w:val="26"/>
          <w:szCs w:val="26"/>
        </w:rPr>
        <w:t xml:space="preserve"> S.A. DE C.V.</w:t>
      </w:r>
      <w:r w:rsidR="009E6160" w:rsidRPr="00862358">
        <w:rPr>
          <w:rFonts w:ascii="Arial" w:hAnsi="Arial" w:cs="Arial"/>
          <w:sz w:val="26"/>
          <w:szCs w:val="26"/>
        </w:rPr>
        <w:t xml:space="preserve">, </w:t>
      </w:r>
      <w:bookmarkEnd w:id="0"/>
      <w:bookmarkEnd w:id="1"/>
      <w:r w:rsidR="00195C28" w:rsidRPr="00862358">
        <w:rPr>
          <w:rFonts w:ascii="Arial" w:hAnsi="Arial" w:cs="Arial"/>
          <w:sz w:val="26"/>
          <w:szCs w:val="26"/>
        </w:rPr>
        <w:t xml:space="preserve">en contra </w:t>
      </w:r>
      <w:r w:rsidR="00EC3CB8" w:rsidRPr="00862358">
        <w:rPr>
          <w:rFonts w:ascii="Arial" w:hAnsi="Arial" w:cs="Arial"/>
          <w:sz w:val="26"/>
          <w:szCs w:val="26"/>
        </w:rPr>
        <w:t xml:space="preserve">de la sentencia </w:t>
      </w:r>
      <w:r w:rsidR="00195C28" w:rsidRPr="00862358">
        <w:rPr>
          <w:rFonts w:ascii="Arial" w:hAnsi="Arial" w:cs="Arial"/>
          <w:sz w:val="26"/>
          <w:szCs w:val="26"/>
        </w:rPr>
        <w:t xml:space="preserve">de </w:t>
      </w:r>
      <w:r w:rsidR="00E046E1">
        <w:rPr>
          <w:rFonts w:ascii="Arial" w:hAnsi="Arial" w:cs="Arial"/>
          <w:sz w:val="26"/>
          <w:szCs w:val="26"/>
        </w:rPr>
        <w:t>treinta de septiembre de</w:t>
      </w:r>
      <w:r w:rsidR="00D848C7" w:rsidRPr="00862358">
        <w:rPr>
          <w:rFonts w:ascii="Arial" w:hAnsi="Arial" w:cs="Arial"/>
          <w:sz w:val="26"/>
          <w:szCs w:val="26"/>
        </w:rPr>
        <w:t xml:space="preserve"> dos mil veinte</w:t>
      </w:r>
      <w:r w:rsidR="00400D95" w:rsidRPr="00862358">
        <w:rPr>
          <w:rFonts w:ascii="Arial" w:hAnsi="Arial" w:cs="Arial"/>
          <w:sz w:val="26"/>
          <w:szCs w:val="26"/>
        </w:rPr>
        <w:t>, dictada</w:t>
      </w:r>
      <w:r w:rsidR="00EC3CB8" w:rsidRPr="00862358">
        <w:rPr>
          <w:rFonts w:ascii="Arial" w:hAnsi="Arial" w:cs="Arial"/>
          <w:sz w:val="26"/>
          <w:szCs w:val="26"/>
        </w:rPr>
        <w:t xml:space="preserve"> en el expediente</w:t>
      </w:r>
      <w:r w:rsidRPr="00862358">
        <w:rPr>
          <w:rFonts w:ascii="Arial" w:hAnsi="Arial" w:cs="Arial"/>
          <w:sz w:val="26"/>
          <w:szCs w:val="26"/>
        </w:rPr>
        <w:t xml:space="preserve"> </w:t>
      </w:r>
      <w:r w:rsidR="00E046E1">
        <w:rPr>
          <w:rFonts w:ascii="Arial" w:hAnsi="Arial" w:cs="Arial"/>
          <w:b/>
          <w:sz w:val="26"/>
          <w:szCs w:val="26"/>
        </w:rPr>
        <w:t>0054</w:t>
      </w:r>
      <w:r w:rsidR="00400D95" w:rsidRPr="00862358">
        <w:rPr>
          <w:rFonts w:ascii="Arial" w:hAnsi="Arial" w:cs="Arial"/>
          <w:b/>
          <w:sz w:val="26"/>
          <w:szCs w:val="26"/>
        </w:rPr>
        <w:t>/2019</w:t>
      </w:r>
      <w:r w:rsidR="00400D95" w:rsidRPr="00862358">
        <w:rPr>
          <w:rFonts w:ascii="Arial" w:hAnsi="Arial" w:cs="Arial"/>
          <w:sz w:val="26"/>
          <w:szCs w:val="26"/>
        </w:rPr>
        <w:t xml:space="preserve"> de la </w:t>
      </w:r>
      <w:r w:rsidR="00E046E1">
        <w:rPr>
          <w:rFonts w:ascii="Arial" w:hAnsi="Arial" w:cs="Arial"/>
          <w:sz w:val="26"/>
          <w:szCs w:val="26"/>
        </w:rPr>
        <w:t xml:space="preserve">Sexta </w:t>
      </w:r>
      <w:r w:rsidRPr="00862358">
        <w:rPr>
          <w:rFonts w:ascii="Arial" w:hAnsi="Arial" w:cs="Arial"/>
          <w:sz w:val="26"/>
          <w:szCs w:val="26"/>
        </w:rPr>
        <w:t>Sala Unitaria de Primera Instancia, relativo al juicio de nulidad promovido por</w:t>
      </w:r>
      <w:r w:rsidR="000401A6">
        <w:rPr>
          <w:rFonts w:ascii="Arial" w:hAnsi="Arial" w:cs="Arial"/>
          <w:sz w:val="26"/>
          <w:szCs w:val="26"/>
        </w:rPr>
        <w:t xml:space="preserve"> el hoy</w:t>
      </w:r>
      <w:r w:rsidR="00E046E1">
        <w:rPr>
          <w:rFonts w:ascii="Arial" w:hAnsi="Arial" w:cs="Arial"/>
          <w:b/>
          <w:sz w:val="26"/>
          <w:szCs w:val="26"/>
        </w:rPr>
        <w:t xml:space="preserve"> RECURRENTE</w:t>
      </w:r>
      <w:r w:rsidR="00D848C7" w:rsidRPr="00862358">
        <w:rPr>
          <w:rFonts w:ascii="Arial" w:hAnsi="Arial" w:cs="Arial"/>
          <w:b/>
          <w:sz w:val="26"/>
          <w:szCs w:val="26"/>
        </w:rPr>
        <w:t xml:space="preserve">, </w:t>
      </w:r>
      <w:r w:rsidRPr="00862358">
        <w:rPr>
          <w:rFonts w:ascii="Arial" w:hAnsi="Arial" w:cs="Arial"/>
          <w:bCs/>
          <w:sz w:val="26"/>
          <w:szCs w:val="26"/>
        </w:rPr>
        <w:t>en contra de</w:t>
      </w:r>
      <w:r w:rsidR="00752A9A">
        <w:rPr>
          <w:rFonts w:ascii="Arial" w:hAnsi="Arial" w:cs="Arial"/>
          <w:bCs/>
          <w:sz w:val="26"/>
          <w:szCs w:val="26"/>
        </w:rPr>
        <w:t xml:space="preserve"> la</w:t>
      </w:r>
      <w:r w:rsidR="00E046E1">
        <w:rPr>
          <w:rFonts w:ascii="Arial" w:hAnsi="Arial" w:cs="Arial"/>
          <w:bCs/>
          <w:sz w:val="26"/>
          <w:szCs w:val="26"/>
        </w:rPr>
        <w:t xml:space="preserve"> </w:t>
      </w:r>
      <w:r w:rsidR="00E046E1">
        <w:rPr>
          <w:rFonts w:ascii="Arial" w:hAnsi="Arial" w:cs="Arial"/>
          <w:b/>
          <w:bCs/>
          <w:sz w:val="26"/>
          <w:szCs w:val="26"/>
        </w:rPr>
        <w:t>DIRECTORA DE INGRESOS Y RECAUDACIÓN DE LA SUBSECRETARÍA DE INGRESOS DE LA SECRETARÍA DE FINANZAS DEL GOBIERNO DEL ESTADO DE OAXACA</w:t>
      </w:r>
      <w:r w:rsidRPr="00862358">
        <w:rPr>
          <w:rFonts w:ascii="Arial" w:hAnsi="Arial" w:cs="Arial"/>
          <w:b/>
          <w:sz w:val="26"/>
          <w:szCs w:val="26"/>
        </w:rPr>
        <w:t xml:space="preserve">; </w:t>
      </w:r>
      <w:r w:rsidRPr="00862358">
        <w:rPr>
          <w:rFonts w:ascii="Arial" w:hAnsi="Arial" w:cs="Arial"/>
          <w:sz w:val="26"/>
          <w:szCs w:val="26"/>
        </w:rPr>
        <w:t xml:space="preserve">por lo que con fundamento en los artículos 236 y 238 de la Ley de Procedimiento y Justicia Administrativa para el Estado de Oaxaca, se admite. En consecuencia, se procede a dictar </w:t>
      </w:r>
      <w:r w:rsidR="00AB3FD5">
        <w:rPr>
          <w:rFonts w:ascii="Arial" w:hAnsi="Arial" w:cs="Arial"/>
          <w:sz w:val="26"/>
          <w:szCs w:val="26"/>
        </w:rPr>
        <w:t xml:space="preserve">la </w:t>
      </w:r>
      <w:r w:rsidRPr="00862358">
        <w:rPr>
          <w:rFonts w:ascii="Arial" w:hAnsi="Arial" w:cs="Arial"/>
          <w:sz w:val="26"/>
          <w:szCs w:val="26"/>
        </w:rPr>
        <w:t xml:space="preserve">resolución en los siguientes </w:t>
      </w:r>
      <w:r w:rsidR="009E6160" w:rsidRPr="00862358">
        <w:rPr>
          <w:rFonts w:ascii="Arial" w:hAnsi="Arial" w:cs="Arial"/>
          <w:sz w:val="26"/>
          <w:szCs w:val="26"/>
        </w:rPr>
        <w:t xml:space="preserve">términos: </w:t>
      </w:r>
      <w:r w:rsidR="001F03C2">
        <w:rPr>
          <w:rFonts w:ascii="Arial" w:hAnsi="Arial" w:cs="Arial"/>
          <w:sz w:val="26"/>
          <w:szCs w:val="26"/>
        </w:rPr>
        <w:t>- - - - - - - - - - - - - - - - - - - - - - - -</w:t>
      </w:r>
      <w:r w:rsidR="00AB3FD5">
        <w:rPr>
          <w:rFonts w:ascii="Arial" w:hAnsi="Arial" w:cs="Arial"/>
          <w:sz w:val="26"/>
          <w:szCs w:val="26"/>
        </w:rPr>
        <w:t xml:space="preserve"> - - - - - - - - </w:t>
      </w:r>
      <w:r w:rsidR="001F03C2">
        <w:rPr>
          <w:rFonts w:ascii="Arial" w:hAnsi="Arial" w:cs="Arial"/>
          <w:sz w:val="26"/>
          <w:szCs w:val="26"/>
        </w:rPr>
        <w:t xml:space="preserve"> </w:t>
      </w:r>
    </w:p>
    <w:p w14:paraId="44E9B270" w14:textId="4ADB5D70" w:rsidR="00DB3D8E" w:rsidRPr="00862358" w:rsidRDefault="00DB3D8E" w:rsidP="00DB3D8E">
      <w:pPr>
        <w:spacing w:line="360" w:lineRule="auto"/>
        <w:jc w:val="center"/>
        <w:rPr>
          <w:rFonts w:ascii="Arial" w:hAnsi="Arial" w:cs="Arial"/>
          <w:b/>
          <w:bCs/>
          <w:sz w:val="26"/>
          <w:szCs w:val="26"/>
        </w:rPr>
      </w:pPr>
      <w:r w:rsidRPr="00862358">
        <w:rPr>
          <w:rFonts w:ascii="Arial" w:hAnsi="Arial" w:cs="Arial"/>
          <w:b/>
          <w:bCs/>
          <w:sz w:val="26"/>
          <w:szCs w:val="26"/>
        </w:rPr>
        <w:t>R E S U L T A N D O</w:t>
      </w:r>
      <w:r w:rsidR="00E36A80">
        <w:rPr>
          <w:rFonts w:ascii="Arial" w:hAnsi="Arial" w:cs="Arial"/>
          <w:b/>
          <w:bCs/>
          <w:sz w:val="26"/>
          <w:szCs w:val="26"/>
        </w:rPr>
        <w:t xml:space="preserve"> </w:t>
      </w:r>
    </w:p>
    <w:p w14:paraId="546F513F" w14:textId="691A66B8" w:rsidR="00DB3D8E" w:rsidRPr="00862358" w:rsidRDefault="00DB3D8E" w:rsidP="00EF7CCD">
      <w:pPr>
        <w:spacing w:line="360" w:lineRule="auto"/>
        <w:ind w:firstLine="708"/>
        <w:jc w:val="both"/>
        <w:rPr>
          <w:rFonts w:ascii="Arial" w:hAnsi="Arial" w:cs="Arial"/>
          <w:sz w:val="26"/>
          <w:szCs w:val="26"/>
        </w:rPr>
      </w:pPr>
      <w:r w:rsidRPr="00862358">
        <w:rPr>
          <w:rFonts w:ascii="Arial" w:hAnsi="Arial" w:cs="Arial"/>
          <w:b/>
          <w:bCs/>
          <w:sz w:val="26"/>
          <w:szCs w:val="26"/>
        </w:rPr>
        <w:t xml:space="preserve">PRIMERO. </w:t>
      </w:r>
      <w:r w:rsidRPr="00862358">
        <w:rPr>
          <w:rFonts w:ascii="Arial" w:hAnsi="Arial" w:cs="Arial"/>
          <w:sz w:val="26"/>
          <w:szCs w:val="26"/>
        </w:rPr>
        <w:t>Inconforme con</w:t>
      </w:r>
      <w:r w:rsidR="00AF6F9F" w:rsidRPr="00862358">
        <w:rPr>
          <w:rFonts w:ascii="Arial" w:hAnsi="Arial" w:cs="Arial"/>
          <w:sz w:val="26"/>
          <w:szCs w:val="26"/>
        </w:rPr>
        <w:t xml:space="preserve"> la sentencia</w:t>
      </w:r>
      <w:r w:rsidR="00840700" w:rsidRPr="00862358">
        <w:rPr>
          <w:rFonts w:ascii="Arial" w:hAnsi="Arial" w:cs="Arial"/>
          <w:sz w:val="26"/>
          <w:szCs w:val="26"/>
        </w:rPr>
        <w:t xml:space="preserve"> de </w:t>
      </w:r>
      <w:r w:rsidR="00752A9A">
        <w:rPr>
          <w:rFonts w:ascii="Arial" w:hAnsi="Arial" w:cs="Arial"/>
          <w:sz w:val="26"/>
          <w:szCs w:val="26"/>
        </w:rPr>
        <w:t>treinta de septiembre de</w:t>
      </w:r>
      <w:r w:rsidR="00752A9A" w:rsidRPr="00862358">
        <w:rPr>
          <w:rFonts w:ascii="Arial" w:hAnsi="Arial" w:cs="Arial"/>
          <w:sz w:val="26"/>
          <w:szCs w:val="26"/>
        </w:rPr>
        <w:t xml:space="preserve"> dos mil veinte</w:t>
      </w:r>
      <w:r w:rsidR="006648FA" w:rsidRPr="00862358">
        <w:rPr>
          <w:rFonts w:ascii="Arial" w:hAnsi="Arial" w:cs="Arial"/>
          <w:sz w:val="26"/>
          <w:szCs w:val="26"/>
        </w:rPr>
        <w:t>, dictad</w:t>
      </w:r>
      <w:r w:rsidR="00107541" w:rsidRPr="00862358">
        <w:rPr>
          <w:rFonts w:ascii="Arial" w:hAnsi="Arial" w:cs="Arial"/>
          <w:sz w:val="26"/>
          <w:szCs w:val="26"/>
        </w:rPr>
        <w:t>a</w:t>
      </w:r>
      <w:r w:rsidR="006648FA" w:rsidRPr="00862358">
        <w:rPr>
          <w:rFonts w:ascii="Arial" w:hAnsi="Arial" w:cs="Arial"/>
          <w:sz w:val="26"/>
          <w:szCs w:val="26"/>
        </w:rPr>
        <w:t xml:space="preserve"> por la </w:t>
      </w:r>
      <w:r w:rsidR="00752A9A">
        <w:rPr>
          <w:rFonts w:ascii="Arial" w:hAnsi="Arial" w:cs="Arial"/>
          <w:sz w:val="26"/>
          <w:szCs w:val="26"/>
        </w:rPr>
        <w:t>Sexta</w:t>
      </w:r>
      <w:r w:rsidRPr="00862358">
        <w:rPr>
          <w:rFonts w:ascii="Arial" w:hAnsi="Arial" w:cs="Arial"/>
          <w:sz w:val="26"/>
          <w:szCs w:val="26"/>
        </w:rPr>
        <w:t xml:space="preserve"> Sal</w:t>
      </w:r>
      <w:r w:rsidR="00AF6F9F" w:rsidRPr="00862358">
        <w:rPr>
          <w:rFonts w:ascii="Arial" w:hAnsi="Arial" w:cs="Arial"/>
          <w:sz w:val="26"/>
          <w:szCs w:val="26"/>
        </w:rPr>
        <w:t>a Unitaria de Primera</w:t>
      </w:r>
      <w:r w:rsidR="00752A9A">
        <w:rPr>
          <w:rFonts w:ascii="Arial" w:hAnsi="Arial" w:cs="Arial"/>
          <w:sz w:val="26"/>
          <w:szCs w:val="26"/>
        </w:rPr>
        <w:t xml:space="preserve"> Instancia de este Tribunal,</w:t>
      </w:r>
      <w:r w:rsidR="00AF6F9F" w:rsidRPr="00862358">
        <w:rPr>
          <w:rFonts w:ascii="Arial" w:hAnsi="Arial" w:cs="Arial"/>
          <w:sz w:val="26"/>
          <w:szCs w:val="26"/>
        </w:rPr>
        <w:t xml:space="preserve"> </w:t>
      </w:r>
      <w:r w:rsidR="00EF2B3B">
        <w:rPr>
          <w:rFonts w:ascii="Arial" w:eastAsia="Calibri" w:hAnsi="Arial" w:cs="Arial"/>
          <w:b/>
          <w:sz w:val="26"/>
          <w:szCs w:val="26"/>
        </w:rPr>
        <w:t>***********</w:t>
      </w:r>
      <w:r w:rsidR="00E36A80">
        <w:rPr>
          <w:rFonts w:ascii="Arial" w:hAnsi="Arial" w:cs="Arial"/>
          <w:b/>
          <w:sz w:val="26"/>
          <w:szCs w:val="26"/>
        </w:rPr>
        <w:t>, REPRESENTANTE LEGAL DE LA PERSONA MORAL DENOMINADA “</w:t>
      </w:r>
      <w:r w:rsidR="00EF2B3B">
        <w:rPr>
          <w:rFonts w:ascii="Arial" w:eastAsia="Calibri" w:hAnsi="Arial" w:cs="Arial"/>
          <w:b/>
          <w:sz w:val="26"/>
          <w:szCs w:val="26"/>
        </w:rPr>
        <w:t>***********</w:t>
      </w:r>
      <w:r w:rsidR="00713FEC" w:rsidRPr="00AB3FD5">
        <w:rPr>
          <w:rFonts w:ascii="Arial" w:hAnsi="Arial" w:cs="Arial"/>
          <w:b/>
          <w:sz w:val="26"/>
          <w:szCs w:val="26"/>
        </w:rPr>
        <w:t>”</w:t>
      </w:r>
      <w:r w:rsidR="00AB3FD5">
        <w:rPr>
          <w:rFonts w:ascii="Arial" w:hAnsi="Arial" w:cs="Arial"/>
          <w:b/>
          <w:sz w:val="26"/>
          <w:szCs w:val="26"/>
        </w:rPr>
        <w:t>,</w:t>
      </w:r>
      <w:r w:rsidR="00E36A80">
        <w:rPr>
          <w:rFonts w:ascii="Arial" w:hAnsi="Arial" w:cs="Arial"/>
          <w:b/>
          <w:sz w:val="26"/>
          <w:szCs w:val="26"/>
        </w:rPr>
        <w:t xml:space="preserve"> S.A. DE C.V.</w:t>
      </w:r>
      <w:r w:rsidRPr="00862358">
        <w:rPr>
          <w:rFonts w:ascii="Arial" w:hAnsi="Arial" w:cs="Arial"/>
          <w:sz w:val="26"/>
          <w:szCs w:val="26"/>
        </w:rPr>
        <w:t xml:space="preserve">, interpuso en su contra recurso de </w:t>
      </w:r>
      <w:r w:rsidR="00BE440E" w:rsidRPr="00862358">
        <w:rPr>
          <w:rFonts w:ascii="Arial" w:hAnsi="Arial" w:cs="Arial"/>
          <w:sz w:val="26"/>
          <w:szCs w:val="26"/>
        </w:rPr>
        <w:t>revisión. -</w:t>
      </w:r>
      <w:r w:rsidR="0066033E" w:rsidRPr="00862358">
        <w:rPr>
          <w:rFonts w:ascii="Arial" w:hAnsi="Arial" w:cs="Arial"/>
          <w:sz w:val="26"/>
          <w:szCs w:val="26"/>
        </w:rPr>
        <w:t xml:space="preserve"> - - </w:t>
      </w:r>
      <w:r w:rsidR="00D848C7" w:rsidRPr="00862358">
        <w:rPr>
          <w:rFonts w:ascii="Arial" w:hAnsi="Arial" w:cs="Arial"/>
          <w:sz w:val="26"/>
          <w:szCs w:val="26"/>
        </w:rPr>
        <w:t xml:space="preserve">- - - - - - - </w:t>
      </w:r>
      <w:r w:rsidR="00FE2924">
        <w:rPr>
          <w:rFonts w:ascii="Arial" w:hAnsi="Arial" w:cs="Arial"/>
          <w:sz w:val="26"/>
          <w:szCs w:val="26"/>
        </w:rPr>
        <w:t>- - -</w:t>
      </w:r>
      <w:r w:rsidR="00E36A80">
        <w:rPr>
          <w:rFonts w:ascii="Arial" w:hAnsi="Arial" w:cs="Arial"/>
          <w:sz w:val="26"/>
          <w:szCs w:val="26"/>
        </w:rPr>
        <w:t xml:space="preserve"> - </w:t>
      </w:r>
      <w:r w:rsidR="00AB3FD5">
        <w:rPr>
          <w:rFonts w:ascii="Arial" w:hAnsi="Arial" w:cs="Arial"/>
          <w:sz w:val="26"/>
          <w:szCs w:val="26"/>
        </w:rPr>
        <w:t xml:space="preserve">- - - </w:t>
      </w:r>
      <w:r w:rsidR="00EF2B3B">
        <w:rPr>
          <w:rFonts w:ascii="Arial" w:hAnsi="Arial" w:cs="Arial"/>
          <w:sz w:val="26"/>
          <w:szCs w:val="26"/>
        </w:rPr>
        <w:t xml:space="preserve">- - - - </w:t>
      </w:r>
    </w:p>
    <w:p w14:paraId="4D8CC091" w14:textId="43CA7DCC" w:rsidR="00DB3D8E" w:rsidRPr="00862358" w:rsidRDefault="00DB3D8E" w:rsidP="00DB3D8E">
      <w:pPr>
        <w:spacing w:after="0" w:line="360" w:lineRule="auto"/>
        <w:ind w:firstLine="708"/>
        <w:jc w:val="both"/>
        <w:rPr>
          <w:rFonts w:ascii="Arial" w:hAnsi="Arial" w:cs="Arial"/>
          <w:bCs/>
          <w:sz w:val="26"/>
          <w:szCs w:val="26"/>
        </w:rPr>
      </w:pPr>
      <w:r w:rsidRPr="00862358">
        <w:rPr>
          <w:rFonts w:ascii="Arial" w:hAnsi="Arial" w:cs="Arial"/>
          <w:b/>
          <w:bCs/>
          <w:sz w:val="26"/>
          <w:szCs w:val="26"/>
        </w:rPr>
        <w:t xml:space="preserve">SEGUNDO. </w:t>
      </w:r>
      <w:r w:rsidR="00EF7CCD" w:rsidRPr="00862358">
        <w:rPr>
          <w:rFonts w:ascii="Arial" w:hAnsi="Arial" w:cs="Arial"/>
          <w:bCs/>
          <w:sz w:val="26"/>
          <w:szCs w:val="26"/>
        </w:rPr>
        <w:t>L</w:t>
      </w:r>
      <w:r w:rsidR="00EC3CB8" w:rsidRPr="00862358">
        <w:rPr>
          <w:rFonts w:ascii="Arial" w:hAnsi="Arial" w:cs="Arial"/>
          <w:bCs/>
          <w:sz w:val="26"/>
          <w:szCs w:val="26"/>
        </w:rPr>
        <w:t>os puntos resolutivos de l</w:t>
      </w:r>
      <w:r w:rsidR="00EF7CCD" w:rsidRPr="00862358">
        <w:rPr>
          <w:rFonts w:ascii="Arial" w:hAnsi="Arial" w:cs="Arial"/>
          <w:bCs/>
          <w:sz w:val="26"/>
          <w:szCs w:val="26"/>
        </w:rPr>
        <w:t xml:space="preserve">a sentencia recurrida </w:t>
      </w:r>
      <w:r w:rsidR="00EC3CB8" w:rsidRPr="00862358">
        <w:rPr>
          <w:rFonts w:ascii="Arial" w:hAnsi="Arial" w:cs="Arial"/>
          <w:bCs/>
          <w:sz w:val="26"/>
          <w:szCs w:val="26"/>
        </w:rPr>
        <w:t xml:space="preserve">son los </w:t>
      </w:r>
      <w:r w:rsidRPr="00862358">
        <w:rPr>
          <w:rFonts w:ascii="Arial" w:hAnsi="Arial" w:cs="Arial"/>
          <w:bCs/>
          <w:sz w:val="26"/>
          <w:szCs w:val="26"/>
        </w:rPr>
        <w:t>siguiente</w:t>
      </w:r>
      <w:r w:rsidR="00EC3CB8" w:rsidRPr="00862358">
        <w:rPr>
          <w:rFonts w:ascii="Arial" w:hAnsi="Arial" w:cs="Arial"/>
          <w:bCs/>
          <w:sz w:val="26"/>
          <w:szCs w:val="26"/>
        </w:rPr>
        <w:t>s</w:t>
      </w:r>
      <w:r w:rsidRPr="00862358">
        <w:rPr>
          <w:rFonts w:ascii="Arial" w:hAnsi="Arial" w:cs="Arial"/>
          <w:bCs/>
          <w:sz w:val="26"/>
          <w:szCs w:val="26"/>
        </w:rPr>
        <w:t>:</w:t>
      </w:r>
      <w:r w:rsidR="00D848C7" w:rsidRPr="00862358">
        <w:rPr>
          <w:rFonts w:ascii="Arial" w:hAnsi="Arial" w:cs="Arial"/>
          <w:bCs/>
          <w:sz w:val="26"/>
          <w:szCs w:val="26"/>
        </w:rPr>
        <w:t xml:space="preserve"> - - - - - - - - - - - - - - - - - - - - - - - - - - - - - - - </w:t>
      </w:r>
      <w:r w:rsidR="009237FF" w:rsidRPr="00862358">
        <w:rPr>
          <w:rFonts w:ascii="Arial" w:hAnsi="Arial" w:cs="Arial"/>
          <w:bCs/>
          <w:sz w:val="26"/>
          <w:szCs w:val="26"/>
        </w:rPr>
        <w:t>- -</w:t>
      </w:r>
      <w:r w:rsidR="0082538B">
        <w:rPr>
          <w:rFonts w:ascii="Arial" w:hAnsi="Arial" w:cs="Arial"/>
          <w:bCs/>
          <w:sz w:val="26"/>
          <w:szCs w:val="26"/>
        </w:rPr>
        <w:t xml:space="preserve"> </w:t>
      </w:r>
      <w:r w:rsidR="009237FF" w:rsidRPr="00862358">
        <w:rPr>
          <w:rFonts w:ascii="Arial" w:hAnsi="Arial" w:cs="Arial"/>
          <w:bCs/>
          <w:sz w:val="26"/>
          <w:szCs w:val="26"/>
        </w:rPr>
        <w:t>-</w:t>
      </w:r>
      <w:r w:rsidR="00D848C7" w:rsidRPr="00862358">
        <w:rPr>
          <w:rFonts w:ascii="Arial" w:hAnsi="Arial" w:cs="Arial"/>
          <w:bCs/>
          <w:sz w:val="26"/>
          <w:szCs w:val="26"/>
        </w:rPr>
        <w:t xml:space="preserve"> - - - - - - - </w:t>
      </w:r>
    </w:p>
    <w:p w14:paraId="2BC45CFC" w14:textId="06FB8DA7" w:rsidR="00EC3CB8" w:rsidRPr="00850ED0" w:rsidRDefault="00DB3D8E" w:rsidP="00D848C7">
      <w:pPr>
        <w:widowControl w:val="0"/>
        <w:tabs>
          <w:tab w:val="left" w:pos="7938"/>
        </w:tabs>
        <w:spacing w:before="120" w:after="0" w:line="360" w:lineRule="auto"/>
        <w:ind w:left="1134" w:right="618" w:firstLine="284"/>
        <w:jc w:val="both"/>
        <w:rPr>
          <w:rFonts w:ascii="Arial" w:eastAsia="Times New Roman" w:hAnsi="Arial" w:cs="Arial"/>
          <w:bCs/>
          <w:i/>
          <w:iCs/>
          <w:lang w:eastAsia="es-ES"/>
        </w:rPr>
      </w:pPr>
      <w:r w:rsidRPr="00850ED0">
        <w:rPr>
          <w:rFonts w:ascii="Arial" w:eastAsia="Times New Roman" w:hAnsi="Arial" w:cs="Arial"/>
          <w:bCs/>
          <w:i/>
          <w:iCs/>
          <w:lang w:eastAsia="es-ES"/>
        </w:rPr>
        <w:t>“</w:t>
      </w:r>
      <w:r w:rsidR="00EC3CB8" w:rsidRPr="00850ED0">
        <w:rPr>
          <w:rFonts w:ascii="Arial" w:eastAsia="Times New Roman" w:hAnsi="Arial" w:cs="Arial"/>
          <w:b/>
          <w:bCs/>
          <w:i/>
          <w:iCs/>
          <w:lang w:eastAsia="es-ES"/>
        </w:rPr>
        <w:t xml:space="preserve">PRIMERO. </w:t>
      </w:r>
      <w:r w:rsidR="00EC3CB8" w:rsidRPr="00850ED0">
        <w:rPr>
          <w:rFonts w:ascii="Arial" w:eastAsia="Times New Roman" w:hAnsi="Arial" w:cs="Arial"/>
          <w:bCs/>
          <w:i/>
          <w:iCs/>
          <w:lang w:eastAsia="es-ES"/>
        </w:rPr>
        <w:t xml:space="preserve">Esta </w:t>
      </w:r>
      <w:r w:rsidR="00FE2924" w:rsidRPr="00850ED0">
        <w:rPr>
          <w:rFonts w:ascii="Arial" w:eastAsia="Times New Roman" w:hAnsi="Arial" w:cs="Arial"/>
          <w:bCs/>
          <w:i/>
          <w:iCs/>
          <w:lang w:eastAsia="es-ES"/>
        </w:rPr>
        <w:t>Sexta</w:t>
      </w:r>
      <w:r w:rsidR="00EC3CB8" w:rsidRPr="00850ED0">
        <w:rPr>
          <w:rFonts w:ascii="Arial" w:eastAsia="Times New Roman" w:hAnsi="Arial" w:cs="Arial"/>
          <w:bCs/>
          <w:i/>
          <w:iCs/>
          <w:lang w:eastAsia="es-ES"/>
        </w:rPr>
        <w:t xml:space="preserve"> Sala Unitaria</w:t>
      </w:r>
      <w:r w:rsidR="00FE2924" w:rsidRPr="00850ED0">
        <w:rPr>
          <w:rFonts w:ascii="Arial" w:eastAsia="Times New Roman" w:hAnsi="Arial" w:cs="Arial"/>
          <w:bCs/>
          <w:i/>
          <w:iCs/>
          <w:lang w:eastAsia="es-ES"/>
        </w:rPr>
        <w:t xml:space="preserve"> del Tribunal de Justicia Administrativa del Estado de Oaxaca, es compe</w:t>
      </w:r>
      <w:r w:rsidR="000F357A" w:rsidRPr="00850ED0">
        <w:rPr>
          <w:rFonts w:ascii="Arial" w:eastAsia="Times New Roman" w:hAnsi="Arial" w:cs="Arial"/>
          <w:bCs/>
          <w:i/>
          <w:iCs/>
          <w:lang w:eastAsia="es-ES"/>
        </w:rPr>
        <w:t>tente para conocer y resolver el presente juicio</w:t>
      </w:r>
      <w:r w:rsidR="009E6160" w:rsidRPr="00850ED0">
        <w:rPr>
          <w:rFonts w:ascii="Arial" w:eastAsia="Times New Roman" w:hAnsi="Arial" w:cs="Arial"/>
          <w:bCs/>
          <w:i/>
          <w:iCs/>
          <w:lang w:eastAsia="es-ES"/>
        </w:rPr>
        <w:t>. -</w:t>
      </w:r>
      <w:r w:rsidR="00EC3CB8" w:rsidRPr="00850ED0">
        <w:rPr>
          <w:rFonts w:ascii="Arial" w:eastAsia="Times New Roman" w:hAnsi="Arial" w:cs="Arial"/>
          <w:bCs/>
          <w:i/>
          <w:iCs/>
          <w:lang w:eastAsia="es-ES"/>
        </w:rPr>
        <w:t xml:space="preserve"> - - - - - - - - - - - </w:t>
      </w:r>
      <w:r w:rsidR="00707BE2">
        <w:rPr>
          <w:rFonts w:ascii="Arial" w:eastAsia="Times New Roman" w:hAnsi="Arial" w:cs="Arial"/>
          <w:bCs/>
          <w:i/>
          <w:iCs/>
          <w:lang w:eastAsia="es-ES"/>
        </w:rPr>
        <w:t>- - - - - - - - - - - - - - - -</w:t>
      </w:r>
    </w:p>
    <w:p w14:paraId="272FEF03" w14:textId="3596DA80" w:rsidR="00EC3CB8" w:rsidRPr="00850ED0" w:rsidRDefault="00EC3CB8" w:rsidP="00D848C7">
      <w:pPr>
        <w:widowControl w:val="0"/>
        <w:tabs>
          <w:tab w:val="left" w:pos="7938"/>
        </w:tabs>
        <w:spacing w:before="120" w:after="0" w:line="360" w:lineRule="auto"/>
        <w:ind w:left="1134" w:right="618" w:firstLine="426"/>
        <w:jc w:val="both"/>
        <w:rPr>
          <w:rFonts w:ascii="Arial" w:eastAsia="Times New Roman" w:hAnsi="Arial" w:cs="Arial"/>
          <w:bCs/>
          <w:i/>
          <w:iCs/>
          <w:lang w:eastAsia="es-ES"/>
        </w:rPr>
      </w:pPr>
      <w:r w:rsidRPr="00850ED0">
        <w:rPr>
          <w:rFonts w:ascii="Arial" w:eastAsia="Times New Roman" w:hAnsi="Arial" w:cs="Arial"/>
          <w:b/>
          <w:bCs/>
          <w:i/>
          <w:iCs/>
          <w:lang w:eastAsia="es-ES"/>
        </w:rPr>
        <w:t>SEGUNDO.</w:t>
      </w:r>
      <w:r w:rsidR="000F357A" w:rsidRPr="00850ED0">
        <w:rPr>
          <w:rFonts w:ascii="Arial" w:eastAsia="Times New Roman" w:hAnsi="Arial" w:cs="Arial"/>
          <w:b/>
          <w:bCs/>
          <w:i/>
          <w:iCs/>
          <w:lang w:eastAsia="es-ES"/>
        </w:rPr>
        <w:t xml:space="preserve"> </w:t>
      </w:r>
      <w:r w:rsidR="000F357A" w:rsidRPr="00850ED0">
        <w:rPr>
          <w:rFonts w:ascii="Arial" w:eastAsia="Times New Roman" w:hAnsi="Arial" w:cs="Arial"/>
          <w:bCs/>
          <w:i/>
          <w:iCs/>
          <w:lang w:eastAsia="es-ES"/>
        </w:rPr>
        <w:t xml:space="preserve">La personalidad de las partes quedó asentada en autos, dentro del considerando SEGUNDO de la presente </w:t>
      </w:r>
      <w:r w:rsidR="000F357A" w:rsidRPr="00850ED0">
        <w:rPr>
          <w:rFonts w:ascii="Arial" w:eastAsia="Times New Roman" w:hAnsi="Arial" w:cs="Arial"/>
          <w:bCs/>
          <w:i/>
          <w:iCs/>
          <w:lang w:eastAsia="es-ES"/>
        </w:rPr>
        <w:lastRenderedPageBreak/>
        <w:t xml:space="preserve">resolución.- - - - - - - - - - - - - - - - - - - - - - - - - - - - </w:t>
      </w:r>
      <w:r w:rsidR="00707BE2">
        <w:rPr>
          <w:rFonts w:ascii="Arial" w:eastAsia="Times New Roman" w:hAnsi="Arial" w:cs="Arial"/>
          <w:bCs/>
          <w:i/>
          <w:iCs/>
          <w:lang w:eastAsia="es-ES"/>
        </w:rPr>
        <w:t xml:space="preserve">- - - - - - - - - - - - - </w:t>
      </w:r>
      <w:r w:rsidR="000F357A" w:rsidRPr="00850ED0">
        <w:rPr>
          <w:rFonts w:ascii="Arial" w:eastAsia="Times New Roman" w:hAnsi="Arial" w:cs="Arial"/>
          <w:bCs/>
          <w:i/>
          <w:iCs/>
          <w:lang w:eastAsia="es-ES"/>
        </w:rPr>
        <w:t xml:space="preserve"> </w:t>
      </w:r>
      <w:r w:rsidRPr="00850ED0">
        <w:rPr>
          <w:rFonts w:ascii="Arial" w:eastAsia="Times New Roman" w:hAnsi="Arial" w:cs="Arial"/>
          <w:b/>
          <w:bCs/>
          <w:i/>
          <w:iCs/>
          <w:lang w:eastAsia="es-ES"/>
        </w:rPr>
        <w:t xml:space="preserve"> </w:t>
      </w:r>
    </w:p>
    <w:p w14:paraId="74F11A28" w14:textId="5AB9ED5C" w:rsidR="00C64A18" w:rsidRPr="00850ED0" w:rsidRDefault="00C64A18" w:rsidP="00D848C7">
      <w:pPr>
        <w:widowControl w:val="0"/>
        <w:tabs>
          <w:tab w:val="left" w:pos="7938"/>
        </w:tabs>
        <w:spacing w:before="240" w:after="0" w:line="360" w:lineRule="auto"/>
        <w:ind w:left="1134" w:right="616" w:firstLine="426"/>
        <w:jc w:val="both"/>
        <w:rPr>
          <w:rFonts w:ascii="Arial" w:eastAsia="Times New Roman" w:hAnsi="Arial" w:cs="Arial"/>
          <w:bCs/>
          <w:i/>
          <w:iCs/>
          <w:lang w:eastAsia="es-ES"/>
        </w:rPr>
      </w:pPr>
      <w:r w:rsidRPr="00850ED0">
        <w:rPr>
          <w:rFonts w:ascii="Arial" w:eastAsia="Times New Roman" w:hAnsi="Arial" w:cs="Arial"/>
          <w:b/>
          <w:bCs/>
          <w:i/>
          <w:iCs/>
          <w:lang w:eastAsia="es-ES"/>
        </w:rPr>
        <w:t xml:space="preserve">TERCERO. </w:t>
      </w:r>
      <w:r w:rsidR="000F357A" w:rsidRPr="00850ED0">
        <w:rPr>
          <w:rFonts w:ascii="Arial" w:eastAsia="Times New Roman" w:hAnsi="Arial" w:cs="Arial"/>
          <w:bCs/>
          <w:i/>
          <w:iCs/>
          <w:lang w:eastAsia="es-ES"/>
        </w:rPr>
        <w:t xml:space="preserve">Esta Sala advierte que, en el presente juicio no se configura alguna causal de improcedencia o sobreseimiento, por lo tanto, </w:t>
      </w:r>
      <w:r w:rsidR="000F357A" w:rsidRPr="00850ED0">
        <w:rPr>
          <w:rFonts w:ascii="Arial" w:eastAsia="Times New Roman" w:hAnsi="Arial" w:cs="Arial"/>
          <w:b/>
          <w:bCs/>
          <w:i/>
          <w:iCs/>
          <w:lang w:eastAsia="es-ES"/>
        </w:rPr>
        <w:t>NO SE SOBRESEE</w:t>
      </w:r>
      <w:r w:rsidR="000F357A" w:rsidRPr="00850ED0">
        <w:rPr>
          <w:rFonts w:ascii="Arial" w:eastAsia="Times New Roman" w:hAnsi="Arial" w:cs="Arial"/>
          <w:bCs/>
          <w:i/>
          <w:iCs/>
          <w:lang w:eastAsia="es-ES"/>
        </w:rPr>
        <w:t>.- - - - - - - -</w:t>
      </w:r>
      <w:r w:rsidR="00707BE2">
        <w:rPr>
          <w:rFonts w:ascii="Arial" w:eastAsia="Times New Roman" w:hAnsi="Arial" w:cs="Arial"/>
          <w:bCs/>
          <w:i/>
          <w:iCs/>
          <w:lang w:eastAsia="es-ES"/>
        </w:rPr>
        <w:t xml:space="preserve"> - - - - - - - - - - - - - - - - - - -</w:t>
      </w:r>
    </w:p>
    <w:p w14:paraId="74E0C17E" w14:textId="07AE2C75" w:rsidR="000F357A" w:rsidRPr="00850ED0" w:rsidRDefault="00C64A18" w:rsidP="007366C8">
      <w:pPr>
        <w:widowControl w:val="0"/>
        <w:tabs>
          <w:tab w:val="left" w:pos="7938"/>
        </w:tabs>
        <w:spacing w:before="240" w:after="0" w:line="360" w:lineRule="auto"/>
        <w:ind w:left="1134" w:right="616" w:firstLine="426"/>
        <w:jc w:val="both"/>
        <w:rPr>
          <w:rFonts w:ascii="Arial" w:eastAsia="Times New Roman" w:hAnsi="Arial" w:cs="Arial"/>
          <w:bCs/>
          <w:i/>
          <w:iCs/>
          <w:lang w:eastAsia="es-ES"/>
        </w:rPr>
      </w:pPr>
      <w:r w:rsidRPr="00850ED0">
        <w:rPr>
          <w:rFonts w:ascii="Arial" w:eastAsia="Times New Roman" w:hAnsi="Arial" w:cs="Arial"/>
          <w:b/>
          <w:bCs/>
          <w:i/>
          <w:iCs/>
          <w:lang w:eastAsia="es-ES"/>
        </w:rPr>
        <w:t xml:space="preserve">CUARTO. </w:t>
      </w:r>
      <w:r w:rsidR="000F357A" w:rsidRPr="00850ED0">
        <w:rPr>
          <w:rFonts w:ascii="Arial" w:eastAsia="Times New Roman" w:hAnsi="Arial" w:cs="Arial"/>
          <w:bCs/>
          <w:i/>
          <w:iCs/>
          <w:lang w:eastAsia="es-ES"/>
        </w:rPr>
        <w:t xml:space="preserve">Se </w:t>
      </w:r>
      <w:r w:rsidR="000F357A" w:rsidRPr="00850ED0">
        <w:rPr>
          <w:rFonts w:ascii="Arial" w:eastAsia="Times New Roman" w:hAnsi="Arial" w:cs="Arial"/>
          <w:b/>
          <w:bCs/>
          <w:i/>
          <w:iCs/>
          <w:lang w:eastAsia="es-ES"/>
        </w:rPr>
        <w:t xml:space="preserve">RECONOCE LA LEGALIDAD Y VALIDEZ, </w:t>
      </w:r>
      <w:r w:rsidR="000F357A" w:rsidRPr="00850ED0">
        <w:rPr>
          <w:rFonts w:ascii="Arial" w:eastAsia="Times New Roman" w:hAnsi="Arial" w:cs="Arial"/>
          <w:bCs/>
          <w:i/>
          <w:iCs/>
          <w:lang w:eastAsia="es-ES"/>
        </w:rPr>
        <w:t xml:space="preserve">de la multa por infracción relacionada con la presentación de declaraciones del Impuesto Sobre Erogaciones por Remuneraciones al Trabajo Personal, con número de control 01MO14ER192126, de fecha diecinueve de febrero de dos mil diecinueve, emitida por la maestra ELIZABETH MARTÍNEZ ARZOLA, Directora de Ingresos y Recaudación de la Subsecretaría de Ingresos de la Secretaría de Finanzas del Gobierno del Estado de Oaxaca, mediante la cual se impone una sanción </w:t>
      </w:r>
      <w:r w:rsidR="00933779" w:rsidRPr="00850ED0">
        <w:rPr>
          <w:rFonts w:ascii="Arial" w:eastAsia="Times New Roman" w:hAnsi="Arial" w:cs="Arial"/>
          <w:bCs/>
          <w:i/>
          <w:iCs/>
          <w:lang w:eastAsia="es-ES"/>
        </w:rPr>
        <w:t>económica en cantidad de 50 UMA $</w:t>
      </w:r>
      <w:r w:rsidR="00EF2B3B">
        <w:rPr>
          <w:rFonts w:ascii="Arial" w:eastAsia="Calibri" w:hAnsi="Arial" w:cs="Arial"/>
          <w:b/>
          <w:sz w:val="26"/>
          <w:szCs w:val="26"/>
        </w:rPr>
        <w:t>***********</w:t>
      </w:r>
      <w:r w:rsidR="00933779" w:rsidRPr="00850ED0">
        <w:rPr>
          <w:rFonts w:ascii="Arial" w:eastAsia="Times New Roman" w:hAnsi="Arial" w:cs="Arial"/>
          <w:bCs/>
          <w:i/>
          <w:iCs/>
          <w:lang w:eastAsia="es-ES"/>
        </w:rPr>
        <w:t>, por las razones ya expuestas en los considerandos CUARTO a SEXTO de esta sentencia.- - - - - - - - - - - - - - - - - - - - - - - - - - - - - - - - -</w:t>
      </w:r>
      <w:r w:rsidR="00AE42AE">
        <w:rPr>
          <w:rFonts w:ascii="Arial" w:eastAsia="Times New Roman" w:hAnsi="Arial" w:cs="Arial"/>
          <w:bCs/>
          <w:i/>
          <w:iCs/>
          <w:lang w:eastAsia="es-ES"/>
        </w:rPr>
        <w:t>- - -</w:t>
      </w:r>
    </w:p>
    <w:p w14:paraId="60856917" w14:textId="6B535110" w:rsidR="00C64A18" w:rsidRPr="00850ED0" w:rsidRDefault="00933779" w:rsidP="00933779">
      <w:pPr>
        <w:widowControl w:val="0"/>
        <w:tabs>
          <w:tab w:val="left" w:pos="7938"/>
        </w:tabs>
        <w:spacing w:before="240" w:after="0" w:line="360" w:lineRule="auto"/>
        <w:ind w:left="1134" w:right="616" w:firstLine="426"/>
        <w:jc w:val="both"/>
        <w:rPr>
          <w:rFonts w:ascii="Arial" w:eastAsia="Times New Roman" w:hAnsi="Arial" w:cs="Arial"/>
          <w:bCs/>
          <w:i/>
          <w:iCs/>
          <w:lang w:eastAsia="es-ES"/>
        </w:rPr>
      </w:pPr>
      <w:r w:rsidRPr="00850ED0">
        <w:rPr>
          <w:rFonts w:ascii="Arial" w:eastAsia="Times New Roman" w:hAnsi="Arial" w:cs="Arial"/>
          <w:b/>
          <w:bCs/>
          <w:i/>
          <w:iCs/>
          <w:lang w:eastAsia="es-ES"/>
        </w:rPr>
        <w:t>QUINTO.</w:t>
      </w:r>
      <w:r w:rsidRPr="00850ED0">
        <w:rPr>
          <w:rFonts w:ascii="Arial" w:eastAsia="Times New Roman" w:hAnsi="Arial" w:cs="Arial"/>
          <w:bCs/>
          <w:i/>
          <w:iCs/>
          <w:lang w:eastAsia="es-ES"/>
        </w:rPr>
        <w:t xml:space="preserve"> Conforme a lo dispuesto en los artículos 142 fracción I y 143 fracciones I y II de la Ley de Justicia Administrativa para el Estado de Oaxaca (sic), </w:t>
      </w:r>
      <w:r w:rsidRPr="00850ED0">
        <w:rPr>
          <w:rFonts w:ascii="Arial" w:eastAsia="Times New Roman" w:hAnsi="Arial" w:cs="Arial"/>
          <w:b/>
          <w:bCs/>
          <w:i/>
          <w:iCs/>
          <w:lang w:eastAsia="es-ES"/>
        </w:rPr>
        <w:t>NOTIFÍQUESE y CÚMPLASE</w:t>
      </w:r>
      <w:r w:rsidR="00D8523D" w:rsidRPr="00850ED0">
        <w:rPr>
          <w:rFonts w:ascii="Arial" w:eastAsia="Times New Roman" w:hAnsi="Arial" w:cs="Arial"/>
          <w:bCs/>
          <w:i/>
          <w:iCs/>
          <w:lang w:eastAsia="es-ES"/>
        </w:rPr>
        <w:t>.</w:t>
      </w:r>
      <w:r w:rsidR="007366C8" w:rsidRPr="00850ED0">
        <w:rPr>
          <w:rFonts w:ascii="Arial" w:eastAsia="Times New Roman" w:hAnsi="Arial" w:cs="Arial"/>
          <w:bCs/>
          <w:i/>
          <w:iCs/>
          <w:lang w:eastAsia="es-ES"/>
        </w:rPr>
        <w:t>”</w:t>
      </w:r>
      <w:r w:rsidR="00D8523D" w:rsidRPr="00850ED0">
        <w:rPr>
          <w:rFonts w:ascii="Arial" w:eastAsia="Times New Roman" w:hAnsi="Arial" w:cs="Arial"/>
          <w:bCs/>
          <w:i/>
          <w:iCs/>
          <w:lang w:eastAsia="es-ES"/>
        </w:rPr>
        <w:t xml:space="preserve">- - - - - - - - </w:t>
      </w:r>
      <w:r w:rsidR="009E6160" w:rsidRPr="00850ED0">
        <w:rPr>
          <w:rFonts w:ascii="Arial" w:eastAsia="Times New Roman" w:hAnsi="Arial" w:cs="Arial"/>
          <w:bCs/>
          <w:i/>
          <w:iCs/>
          <w:lang w:eastAsia="es-ES"/>
        </w:rPr>
        <w:t>- - - - - - - - - - - - -</w:t>
      </w:r>
      <w:r w:rsidR="00305FBF">
        <w:rPr>
          <w:rFonts w:ascii="Arial" w:eastAsia="Times New Roman" w:hAnsi="Arial" w:cs="Arial"/>
          <w:bCs/>
          <w:i/>
          <w:iCs/>
          <w:lang w:eastAsia="es-ES"/>
        </w:rPr>
        <w:t xml:space="preserve">- - - - - - - - - - - - - - - - - - </w:t>
      </w:r>
    </w:p>
    <w:p w14:paraId="791D7B3B" w14:textId="017E759D" w:rsidR="00DB3D8E" w:rsidRPr="00862358" w:rsidRDefault="00DB3D8E" w:rsidP="00A07D97">
      <w:pPr>
        <w:widowControl w:val="0"/>
        <w:tabs>
          <w:tab w:val="left" w:pos="7938"/>
        </w:tabs>
        <w:spacing w:before="240" w:after="0" w:line="360" w:lineRule="auto"/>
        <w:ind w:left="1134" w:right="616"/>
        <w:jc w:val="center"/>
        <w:rPr>
          <w:rFonts w:ascii="Arial" w:eastAsia="Calibri" w:hAnsi="Arial" w:cs="Arial"/>
          <w:b/>
          <w:bCs/>
          <w:sz w:val="26"/>
          <w:szCs w:val="26"/>
          <w:lang w:eastAsia="en-US"/>
        </w:rPr>
      </w:pPr>
      <w:r w:rsidRPr="00862358">
        <w:rPr>
          <w:rFonts w:ascii="Arial" w:eastAsia="Calibri" w:hAnsi="Arial" w:cs="Arial"/>
          <w:b/>
          <w:bCs/>
          <w:sz w:val="26"/>
          <w:szCs w:val="26"/>
        </w:rPr>
        <w:t>C O N S I D E R A N D O</w:t>
      </w:r>
      <w:r w:rsidR="00AB3FD5">
        <w:rPr>
          <w:rFonts w:ascii="Arial" w:eastAsia="Calibri" w:hAnsi="Arial" w:cs="Arial"/>
          <w:b/>
          <w:bCs/>
          <w:sz w:val="26"/>
          <w:szCs w:val="26"/>
        </w:rPr>
        <w:t xml:space="preserve"> </w:t>
      </w:r>
    </w:p>
    <w:p w14:paraId="7B0D8B81" w14:textId="0B5BAE82" w:rsidR="00DB3D8E" w:rsidRPr="00862358" w:rsidRDefault="00DB3D8E" w:rsidP="00DB3D8E">
      <w:pPr>
        <w:spacing w:before="240" w:line="360" w:lineRule="auto"/>
        <w:ind w:firstLine="708"/>
        <w:jc w:val="both"/>
        <w:rPr>
          <w:rFonts w:ascii="Arial" w:eastAsiaTheme="minorHAnsi" w:hAnsi="Arial" w:cs="Arial"/>
          <w:b/>
          <w:bCs/>
          <w:iCs/>
          <w:sz w:val="26"/>
          <w:szCs w:val="26"/>
        </w:rPr>
      </w:pPr>
      <w:r w:rsidRPr="00862358">
        <w:rPr>
          <w:rFonts w:ascii="Arial" w:hAnsi="Arial" w:cs="Arial"/>
          <w:b/>
          <w:bCs/>
          <w:iCs/>
          <w:sz w:val="26"/>
          <w:szCs w:val="26"/>
          <w:lang w:eastAsia="es-ES"/>
        </w:rPr>
        <w:t>PRIMERO.</w:t>
      </w:r>
      <w:r w:rsidRPr="00862358">
        <w:rPr>
          <w:rFonts w:ascii="Arial" w:hAnsi="Arial" w:cs="Arial"/>
          <w:b/>
          <w:bCs/>
          <w:iCs/>
          <w:sz w:val="26"/>
          <w:szCs w:val="26"/>
        </w:rPr>
        <w:t xml:space="preserve"> </w:t>
      </w:r>
      <w:r w:rsidRPr="00862358">
        <w:rPr>
          <w:rFonts w:ascii="Arial" w:hAnsi="Arial" w:cs="Arial"/>
          <w:bCs/>
          <w:iCs/>
          <w:sz w:val="26"/>
          <w:szCs w:val="26"/>
        </w:rPr>
        <w:t xml:space="preserve">Esta Sala Superior es competente para conocer del presente asunto, de conformidad con lo dispuesto por los artículos 114 </w:t>
      </w:r>
      <w:r w:rsidR="00C64A18" w:rsidRPr="00862358">
        <w:rPr>
          <w:rFonts w:ascii="Arial" w:hAnsi="Arial" w:cs="Arial"/>
          <w:bCs/>
          <w:iCs/>
          <w:sz w:val="26"/>
          <w:szCs w:val="26"/>
        </w:rPr>
        <w:t xml:space="preserve">QUÁTER </w:t>
      </w:r>
      <w:r w:rsidRPr="00862358">
        <w:rPr>
          <w:rFonts w:ascii="Arial" w:hAnsi="Arial" w:cs="Arial"/>
          <w:bCs/>
          <w:iCs/>
          <w:sz w:val="26"/>
          <w:szCs w:val="26"/>
        </w:rPr>
        <w:t>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artículos</w:t>
      </w:r>
      <w:r w:rsidRPr="00862358">
        <w:rPr>
          <w:rFonts w:ascii="Arial" w:hAnsi="Arial" w:cs="Arial"/>
          <w:bCs/>
          <w:iCs/>
          <w:sz w:val="26"/>
          <w:szCs w:val="26"/>
          <w:lang w:eastAsia="es-ES"/>
        </w:rPr>
        <w:t xml:space="preserve"> 125</w:t>
      </w:r>
      <w:r w:rsidRPr="00862358">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w:t>
      </w:r>
      <w:r w:rsidR="00E47CEC" w:rsidRPr="00862358">
        <w:rPr>
          <w:rFonts w:ascii="Arial" w:hAnsi="Arial" w:cs="Arial"/>
          <w:bCs/>
          <w:iCs/>
          <w:sz w:val="26"/>
          <w:szCs w:val="26"/>
        </w:rPr>
        <w:t>en contra de</w:t>
      </w:r>
      <w:r w:rsidR="00C64A18" w:rsidRPr="00862358">
        <w:rPr>
          <w:rFonts w:ascii="Arial" w:hAnsi="Arial" w:cs="Arial"/>
          <w:bCs/>
          <w:iCs/>
          <w:sz w:val="26"/>
          <w:szCs w:val="26"/>
        </w:rPr>
        <w:t xml:space="preserve"> </w:t>
      </w:r>
      <w:r w:rsidR="00E47CEC" w:rsidRPr="00862358">
        <w:rPr>
          <w:rFonts w:ascii="Arial" w:hAnsi="Arial" w:cs="Arial"/>
          <w:bCs/>
          <w:iCs/>
          <w:sz w:val="26"/>
          <w:szCs w:val="26"/>
        </w:rPr>
        <w:t>l</w:t>
      </w:r>
      <w:r w:rsidR="00C64A18" w:rsidRPr="00862358">
        <w:rPr>
          <w:rFonts w:ascii="Arial" w:hAnsi="Arial" w:cs="Arial"/>
          <w:bCs/>
          <w:iCs/>
          <w:sz w:val="26"/>
          <w:szCs w:val="26"/>
        </w:rPr>
        <w:t xml:space="preserve">a sentencia de </w:t>
      </w:r>
      <w:r w:rsidR="005B2CD7">
        <w:rPr>
          <w:rFonts w:ascii="Arial" w:hAnsi="Arial" w:cs="Arial"/>
          <w:sz w:val="26"/>
          <w:szCs w:val="26"/>
        </w:rPr>
        <w:t>treinta de septiembre de</w:t>
      </w:r>
      <w:r w:rsidR="005B2CD7" w:rsidRPr="00862358">
        <w:rPr>
          <w:rFonts w:ascii="Arial" w:hAnsi="Arial" w:cs="Arial"/>
          <w:sz w:val="26"/>
          <w:szCs w:val="26"/>
        </w:rPr>
        <w:t xml:space="preserve"> dos mil veinte</w:t>
      </w:r>
      <w:r w:rsidR="00FE43FC" w:rsidRPr="00862358">
        <w:rPr>
          <w:rFonts w:ascii="Arial" w:hAnsi="Arial" w:cs="Arial"/>
          <w:bCs/>
          <w:iCs/>
          <w:sz w:val="26"/>
          <w:szCs w:val="26"/>
        </w:rPr>
        <w:t>, dic</w:t>
      </w:r>
      <w:r w:rsidR="00FE43FC" w:rsidRPr="00AB3FD5">
        <w:rPr>
          <w:rFonts w:ascii="Arial" w:hAnsi="Arial" w:cs="Arial"/>
          <w:bCs/>
          <w:iCs/>
          <w:sz w:val="26"/>
          <w:szCs w:val="26"/>
        </w:rPr>
        <w:t>ta</w:t>
      </w:r>
      <w:r w:rsidR="00FD2545" w:rsidRPr="00AB3FD5">
        <w:rPr>
          <w:rFonts w:ascii="Arial" w:hAnsi="Arial" w:cs="Arial"/>
          <w:bCs/>
          <w:iCs/>
          <w:sz w:val="26"/>
          <w:szCs w:val="26"/>
        </w:rPr>
        <w:t>da</w:t>
      </w:r>
      <w:r w:rsidR="00FE43FC" w:rsidRPr="00862358">
        <w:rPr>
          <w:rFonts w:ascii="Arial" w:hAnsi="Arial" w:cs="Arial"/>
          <w:bCs/>
          <w:iCs/>
          <w:sz w:val="26"/>
          <w:szCs w:val="26"/>
        </w:rPr>
        <w:t xml:space="preserve"> por la </w:t>
      </w:r>
      <w:r w:rsidR="005B2CD7">
        <w:rPr>
          <w:rFonts w:ascii="Arial" w:hAnsi="Arial" w:cs="Arial"/>
          <w:bCs/>
          <w:iCs/>
          <w:sz w:val="26"/>
          <w:szCs w:val="26"/>
        </w:rPr>
        <w:t>Sexta</w:t>
      </w:r>
      <w:r w:rsidR="00C64A18" w:rsidRPr="00862358">
        <w:rPr>
          <w:rFonts w:ascii="Arial" w:hAnsi="Arial" w:cs="Arial"/>
          <w:bCs/>
          <w:iCs/>
          <w:sz w:val="26"/>
          <w:szCs w:val="26"/>
        </w:rPr>
        <w:t xml:space="preserve"> </w:t>
      </w:r>
      <w:r w:rsidRPr="00862358">
        <w:rPr>
          <w:rFonts w:ascii="Arial" w:hAnsi="Arial" w:cs="Arial"/>
          <w:bCs/>
          <w:iCs/>
          <w:sz w:val="26"/>
          <w:szCs w:val="26"/>
        </w:rPr>
        <w:t xml:space="preserve">Sala Unitaria de Primera Instancia </w:t>
      </w:r>
      <w:r w:rsidR="00E47CEC" w:rsidRPr="00862358">
        <w:rPr>
          <w:rFonts w:ascii="Arial" w:hAnsi="Arial" w:cs="Arial"/>
          <w:bCs/>
          <w:iCs/>
          <w:sz w:val="26"/>
          <w:szCs w:val="26"/>
        </w:rPr>
        <w:t>de este Tribunal, en el</w:t>
      </w:r>
      <w:r w:rsidRPr="00862358">
        <w:rPr>
          <w:rFonts w:ascii="Arial" w:hAnsi="Arial" w:cs="Arial"/>
          <w:bCs/>
          <w:iCs/>
          <w:sz w:val="26"/>
          <w:szCs w:val="26"/>
        </w:rPr>
        <w:t xml:space="preserve"> expediente </w:t>
      </w:r>
      <w:r w:rsidR="005B2CD7">
        <w:rPr>
          <w:rFonts w:ascii="Arial" w:hAnsi="Arial" w:cs="Arial"/>
          <w:b/>
          <w:bCs/>
          <w:iCs/>
          <w:sz w:val="26"/>
          <w:szCs w:val="26"/>
        </w:rPr>
        <w:t>0054</w:t>
      </w:r>
      <w:r w:rsidR="00235C97" w:rsidRPr="00862358">
        <w:rPr>
          <w:rFonts w:ascii="Arial" w:hAnsi="Arial" w:cs="Arial"/>
          <w:b/>
          <w:bCs/>
          <w:iCs/>
          <w:sz w:val="26"/>
          <w:szCs w:val="26"/>
        </w:rPr>
        <w:t>/20</w:t>
      </w:r>
      <w:r w:rsidR="00C64A18" w:rsidRPr="00862358">
        <w:rPr>
          <w:rFonts w:ascii="Arial" w:hAnsi="Arial" w:cs="Arial"/>
          <w:b/>
          <w:bCs/>
          <w:iCs/>
          <w:sz w:val="26"/>
          <w:szCs w:val="26"/>
        </w:rPr>
        <w:t>19</w:t>
      </w:r>
      <w:r w:rsidRPr="00862358">
        <w:rPr>
          <w:rFonts w:ascii="Arial" w:hAnsi="Arial" w:cs="Arial"/>
          <w:sz w:val="26"/>
          <w:szCs w:val="26"/>
        </w:rPr>
        <w:t>.</w:t>
      </w:r>
      <w:r w:rsidR="00E47CEC" w:rsidRPr="00862358">
        <w:rPr>
          <w:rFonts w:ascii="Arial" w:hAnsi="Arial" w:cs="Arial"/>
          <w:sz w:val="26"/>
          <w:szCs w:val="26"/>
        </w:rPr>
        <w:t xml:space="preserve">- - - - - </w:t>
      </w:r>
      <w:r w:rsidR="00AB3FD5">
        <w:rPr>
          <w:rFonts w:ascii="Arial" w:hAnsi="Arial" w:cs="Arial"/>
          <w:sz w:val="26"/>
          <w:szCs w:val="26"/>
        </w:rPr>
        <w:t>-</w:t>
      </w:r>
    </w:p>
    <w:p w14:paraId="1890D9AD" w14:textId="6C7AAD93" w:rsidR="005B2CD7" w:rsidRDefault="00DB3D8E" w:rsidP="005B2CD7">
      <w:pPr>
        <w:spacing w:line="360" w:lineRule="auto"/>
        <w:ind w:firstLine="708"/>
        <w:jc w:val="both"/>
        <w:rPr>
          <w:rFonts w:ascii="Arial" w:hAnsi="Arial" w:cs="Arial"/>
          <w:sz w:val="26"/>
          <w:szCs w:val="26"/>
        </w:rPr>
      </w:pPr>
      <w:r w:rsidRPr="00862358">
        <w:rPr>
          <w:rFonts w:ascii="Arial" w:hAnsi="Arial" w:cs="Arial"/>
          <w:b/>
          <w:sz w:val="26"/>
          <w:szCs w:val="26"/>
        </w:rPr>
        <w:t>SEGUNDO</w:t>
      </w:r>
      <w:r w:rsidRPr="00862358">
        <w:rPr>
          <w:rFonts w:ascii="Arial" w:hAnsi="Arial" w:cs="Arial"/>
          <w:sz w:val="26"/>
          <w:szCs w:val="26"/>
        </w:rPr>
        <w:t xml:space="preserve">. </w:t>
      </w:r>
      <w:r w:rsidR="004D5D9E" w:rsidRPr="00862358">
        <w:rPr>
          <w:rFonts w:ascii="Arial" w:hAnsi="Arial" w:cs="Arial"/>
          <w:bCs/>
          <w:sz w:val="26"/>
          <w:szCs w:val="26"/>
        </w:rPr>
        <w:t xml:space="preserve">Los agravios hechos valer se encuentran expuestos en el escrito del recurrente, por lo que no existe necesidad de transcribirlos, virtud a que ello no implica transgresión a derecho alguno </w:t>
      </w:r>
      <w:r w:rsidR="00107541" w:rsidRPr="00862358">
        <w:rPr>
          <w:rFonts w:ascii="Arial" w:hAnsi="Arial" w:cs="Arial"/>
          <w:bCs/>
          <w:sz w:val="26"/>
          <w:szCs w:val="26"/>
        </w:rPr>
        <w:t>del mismo</w:t>
      </w:r>
      <w:r w:rsidR="004D5D9E" w:rsidRPr="00862358">
        <w:rPr>
          <w:rFonts w:ascii="Arial" w:hAnsi="Arial" w:cs="Arial"/>
          <w:bCs/>
          <w:sz w:val="26"/>
          <w:szCs w:val="26"/>
        </w:rPr>
        <w:t xml:space="preserve">, como tampoco se vulnera disposición expresa que </w:t>
      </w:r>
      <w:r w:rsidR="004D5D9E" w:rsidRPr="00862358">
        <w:rPr>
          <w:rFonts w:ascii="Arial" w:hAnsi="Arial" w:cs="Arial"/>
          <w:bCs/>
          <w:sz w:val="26"/>
          <w:szCs w:val="26"/>
        </w:rPr>
        <w:lastRenderedPageBreak/>
        <w:t>imponga tal obligación</w:t>
      </w:r>
      <w:r w:rsidR="004D5D9E" w:rsidRPr="00862358">
        <w:rPr>
          <w:rFonts w:ascii="Arial" w:hAnsi="Arial" w:cs="Arial"/>
          <w:sz w:val="26"/>
          <w:szCs w:val="26"/>
        </w:rPr>
        <w:t xml:space="preserve">. </w:t>
      </w:r>
      <w:r w:rsidR="005B2CD7">
        <w:rPr>
          <w:rFonts w:ascii="Arial" w:hAnsi="Arial" w:cs="Arial"/>
          <w:sz w:val="26"/>
          <w:szCs w:val="26"/>
        </w:rPr>
        <w:t>En apoyo a lo anterior, se invoca el criterio Jurisprudencial</w:t>
      </w:r>
      <w:r w:rsidR="005B2CD7">
        <w:rPr>
          <w:rFonts w:ascii="Arial" w:hAnsi="Arial" w:cs="Arial"/>
          <w:bCs/>
          <w:color w:val="000000"/>
          <w:sz w:val="26"/>
          <w:szCs w:val="26"/>
        </w:rPr>
        <w:t xml:space="preserve"> 2a./J. 58/2010 emitid</w:t>
      </w:r>
      <w:r w:rsidR="00E36A80">
        <w:rPr>
          <w:rFonts w:ascii="Arial" w:hAnsi="Arial" w:cs="Arial"/>
          <w:bCs/>
          <w:color w:val="000000"/>
          <w:sz w:val="26"/>
          <w:szCs w:val="26"/>
        </w:rPr>
        <w:t>o</w:t>
      </w:r>
      <w:r w:rsidR="005B2CD7">
        <w:rPr>
          <w:rFonts w:ascii="Arial" w:hAnsi="Arial" w:cs="Arial"/>
          <w:bCs/>
          <w:color w:val="000000"/>
          <w:sz w:val="26"/>
          <w:szCs w:val="26"/>
        </w:rPr>
        <w:t xml:space="preserve"> por la Segunda Sala de la Suprema Corte de Justicia de la Nación, con número de registro 164618, publicad</w:t>
      </w:r>
      <w:r w:rsidR="00E36A80">
        <w:rPr>
          <w:rFonts w:ascii="Arial" w:hAnsi="Arial" w:cs="Arial"/>
          <w:bCs/>
          <w:color w:val="000000"/>
          <w:sz w:val="26"/>
          <w:szCs w:val="26"/>
        </w:rPr>
        <w:t>o</w:t>
      </w:r>
      <w:r w:rsidR="005B2CD7">
        <w:rPr>
          <w:rFonts w:ascii="Arial" w:hAnsi="Arial" w:cs="Arial"/>
          <w:bCs/>
          <w:color w:val="000000"/>
          <w:sz w:val="26"/>
          <w:szCs w:val="26"/>
        </w:rPr>
        <w:t xml:space="preserve"> en la Gaceta del Semanario Judicial de la Federación, Tomo XXXI, Mayo de 2010, visible a página 830, Novena Época, bajo el rubro y texto siguiente:- - - - - - - - - - - - - - - - - - - - - - - - -</w:t>
      </w:r>
    </w:p>
    <w:p w14:paraId="36ACCA9F" w14:textId="12291ACC" w:rsidR="00255F76" w:rsidRDefault="005B2CD7" w:rsidP="006E5151">
      <w:pPr>
        <w:spacing w:after="120"/>
        <w:ind w:left="567" w:right="902"/>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 - - - - - - - - - - - - - - - </w:t>
      </w:r>
    </w:p>
    <w:p w14:paraId="1DE61107" w14:textId="2290171E" w:rsidR="00255F76" w:rsidRDefault="00EC3CB8" w:rsidP="0035067D">
      <w:pPr>
        <w:pStyle w:val="Sinespaciado"/>
        <w:spacing w:before="240" w:line="360" w:lineRule="auto"/>
        <w:ind w:firstLine="708"/>
        <w:jc w:val="both"/>
        <w:rPr>
          <w:rFonts w:ascii="Arial" w:eastAsia="Calibri" w:hAnsi="Arial" w:cs="Arial"/>
          <w:bCs/>
          <w:sz w:val="26"/>
          <w:szCs w:val="26"/>
        </w:rPr>
      </w:pPr>
      <w:r w:rsidRPr="00862358">
        <w:rPr>
          <w:rFonts w:ascii="Arial" w:eastAsia="Calibri" w:hAnsi="Arial" w:cs="Arial"/>
          <w:b/>
          <w:bCs/>
          <w:sz w:val="26"/>
          <w:szCs w:val="26"/>
        </w:rPr>
        <w:t>TERCERO</w:t>
      </w:r>
      <w:r w:rsidRPr="00862358">
        <w:rPr>
          <w:rFonts w:ascii="Arial" w:eastAsia="Calibri" w:hAnsi="Arial" w:cs="Arial"/>
          <w:bCs/>
          <w:sz w:val="26"/>
          <w:szCs w:val="26"/>
        </w:rPr>
        <w:t>.</w:t>
      </w:r>
      <w:bookmarkStart w:id="2" w:name="_Hlk69599389"/>
      <w:r w:rsidR="001C40B5">
        <w:rPr>
          <w:rFonts w:ascii="Arial" w:eastAsia="Calibri" w:hAnsi="Arial" w:cs="Arial"/>
          <w:bCs/>
          <w:sz w:val="26"/>
          <w:szCs w:val="26"/>
        </w:rPr>
        <w:t xml:space="preserve"> </w:t>
      </w:r>
      <w:r w:rsidR="00255F76">
        <w:rPr>
          <w:rFonts w:ascii="Arial" w:eastAsia="Calibri" w:hAnsi="Arial" w:cs="Arial"/>
          <w:bCs/>
          <w:sz w:val="26"/>
          <w:szCs w:val="26"/>
        </w:rPr>
        <w:t xml:space="preserve">Señala el recurrente </w:t>
      </w:r>
      <w:r w:rsidR="00ED03C6">
        <w:rPr>
          <w:rFonts w:ascii="Arial" w:eastAsia="Calibri" w:hAnsi="Arial" w:cs="Arial"/>
          <w:bCs/>
          <w:sz w:val="26"/>
          <w:szCs w:val="26"/>
        </w:rPr>
        <w:t xml:space="preserve">en su </w:t>
      </w:r>
      <w:r w:rsidR="00ED03C6" w:rsidRPr="004F33E6">
        <w:rPr>
          <w:rFonts w:ascii="Arial" w:eastAsia="Calibri" w:hAnsi="Arial" w:cs="Arial"/>
          <w:b/>
          <w:bCs/>
          <w:sz w:val="26"/>
          <w:szCs w:val="26"/>
        </w:rPr>
        <w:t>agravio primero</w:t>
      </w:r>
      <w:r w:rsidR="00ED03C6">
        <w:rPr>
          <w:rFonts w:ascii="Arial" w:eastAsia="Calibri" w:hAnsi="Arial" w:cs="Arial"/>
          <w:bCs/>
          <w:sz w:val="26"/>
          <w:szCs w:val="26"/>
        </w:rPr>
        <w:t xml:space="preserve"> </w:t>
      </w:r>
      <w:r w:rsidR="00255F76">
        <w:rPr>
          <w:rFonts w:ascii="Arial" w:eastAsia="Calibri" w:hAnsi="Arial" w:cs="Arial"/>
          <w:bCs/>
          <w:sz w:val="26"/>
          <w:szCs w:val="26"/>
        </w:rPr>
        <w:t xml:space="preserve">que debe considerarse indebida la forma de resolver de la Sexta Sala Unitaria de este Tribunal, </w:t>
      </w:r>
      <w:r w:rsidR="008E7EB0">
        <w:rPr>
          <w:rFonts w:ascii="Arial" w:eastAsia="Calibri" w:hAnsi="Arial" w:cs="Arial"/>
          <w:bCs/>
          <w:sz w:val="26"/>
          <w:szCs w:val="26"/>
        </w:rPr>
        <w:t>al transgredir</w:t>
      </w:r>
      <w:r w:rsidR="00255F76">
        <w:rPr>
          <w:rFonts w:ascii="Arial" w:eastAsia="Calibri" w:hAnsi="Arial" w:cs="Arial"/>
          <w:bCs/>
          <w:sz w:val="26"/>
          <w:szCs w:val="26"/>
        </w:rPr>
        <w:t xml:space="preserve"> lo dispuesto por el artículo 207 fracciones I y II de la Ley de Procedimiento y Justicia Administrativa del Estado de Oaxaca, </w:t>
      </w:r>
      <w:r w:rsidR="00F477D8">
        <w:rPr>
          <w:rFonts w:ascii="Arial" w:eastAsia="Calibri" w:hAnsi="Arial" w:cs="Arial"/>
          <w:bCs/>
          <w:sz w:val="26"/>
          <w:szCs w:val="26"/>
        </w:rPr>
        <w:t>ya</w:t>
      </w:r>
      <w:r w:rsidR="00255F76">
        <w:rPr>
          <w:rFonts w:ascii="Arial" w:eastAsia="Calibri" w:hAnsi="Arial" w:cs="Arial"/>
          <w:bCs/>
          <w:sz w:val="26"/>
          <w:szCs w:val="26"/>
        </w:rPr>
        <w:t xml:space="preserve"> que </w:t>
      </w:r>
      <w:r w:rsidR="007032E2">
        <w:rPr>
          <w:rFonts w:ascii="Arial" w:eastAsia="Calibri" w:hAnsi="Arial" w:cs="Arial"/>
          <w:bCs/>
          <w:sz w:val="26"/>
          <w:szCs w:val="26"/>
        </w:rPr>
        <w:t>el</w:t>
      </w:r>
      <w:r w:rsidR="00255F76">
        <w:rPr>
          <w:rFonts w:ascii="Arial" w:eastAsia="Calibri" w:hAnsi="Arial" w:cs="Arial"/>
          <w:bCs/>
          <w:sz w:val="26"/>
          <w:szCs w:val="26"/>
        </w:rPr>
        <w:t xml:space="preserve"> considerando cuarto carece de fundamentación y motivación.</w:t>
      </w:r>
      <w:r w:rsidR="006656C3">
        <w:rPr>
          <w:rFonts w:ascii="Arial" w:eastAsia="Calibri" w:hAnsi="Arial" w:cs="Arial"/>
          <w:bCs/>
          <w:sz w:val="26"/>
          <w:szCs w:val="26"/>
        </w:rPr>
        <w:t xml:space="preserve">- - - - - - - - - - - - - - - - - - - - - - - - - - - - - - </w:t>
      </w:r>
    </w:p>
    <w:p w14:paraId="50B20099" w14:textId="77777777" w:rsidR="0035067D" w:rsidRPr="002F68A1" w:rsidRDefault="0035067D" w:rsidP="002F68A1">
      <w:pPr>
        <w:pStyle w:val="Sinespaciado"/>
      </w:pPr>
    </w:p>
    <w:p w14:paraId="321C3E2D" w14:textId="21FEAA15" w:rsidR="00D40B19" w:rsidRDefault="00700401" w:rsidP="005B2CD7">
      <w:pPr>
        <w:spacing w:line="360" w:lineRule="auto"/>
        <w:ind w:firstLine="708"/>
        <w:jc w:val="both"/>
        <w:rPr>
          <w:rFonts w:ascii="Arial" w:eastAsia="Calibri" w:hAnsi="Arial" w:cs="Arial"/>
          <w:bCs/>
          <w:sz w:val="26"/>
          <w:szCs w:val="26"/>
        </w:rPr>
      </w:pPr>
      <w:r w:rsidRPr="00FD2545">
        <w:rPr>
          <w:rFonts w:ascii="Arial" w:eastAsia="Calibri" w:hAnsi="Arial" w:cs="Arial"/>
          <w:bCs/>
          <w:sz w:val="26"/>
          <w:szCs w:val="26"/>
        </w:rPr>
        <w:t>El recurrente m</w:t>
      </w:r>
      <w:r w:rsidR="00D43CDA" w:rsidRPr="00FD2545">
        <w:rPr>
          <w:rFonts w:ascii="Arial" w:eastAsia="Calibri" w:hAnsi="Arial" w:cs="Arial"/>
          <w:bCs/>
          <w:sz w:val="26"/>
          <w:szCs w:val="26"/>
        </w:rPr>
        <w:t>anifiesta</w:t>
      </w:r>
      <w:r w:rsidR="00D43CDA">
        <w:rPr>
          <w:rFonts w:ascii="Arial" w:eastAsia="Calibri" w:hAnsi="Arial" w:cs="Arial"/>
          <w:bCs/>
          <w:sz w:val="26"/>
          <w:szCs w:val="26"/>
        </w:rPr>
        <w:t xml:space="preserve"> lo anterio</w:t>
      </w:r>
      <w:r w:rsidR="00D43CDA" w:rsidRPr="000960B7">
        <w:rPr>
          <w:rFonts w:ascii="Arial" w:eastAsia="Calibri" w:hAnsi="Arial" w:cs="Arial"/>
          <w:bCs/>
          <w:sz w:val="26"/>
          <w:szCs w:val="26"/>
        </w:rPr>
        <w:t>r</w:t>
      </w:r>
      <w:r w:rsidRPr="000960B7">
        <w:rPr>
          <w:rFonts w:ascii="Arial" w:eastAsia="Calibri" w:hAnsi="Arial" w:cs="Arial"/>
          <w:bCs/>
          <w:sz w:val="26"/>
          <w:szCs w:val="26"/>
        </w:rPr>
        <w:t>,</w:t>
      </w:r>
      <w:r w:rsidR="00D43CDA">
        <w:rPr>
          <w:rFonts w:ascii="Arial" w:eastAsia="Calibri" w:hAnsi="Arial" w:cs="Arial"/>
          <w:bCs/>
          <w:sz w:val="26"/>
          <w:szCs w:val="26"/>
        </w:rPr>
        <w:t xml:space="preserve"> porque </w:t>
      </w:r>
      <w:r w:rsidR="00F477D8">
        <w:rPr>
          <w:rFonts w:ascii="Arial" w:eastAsia="Calibri" w:hAnsi="Arial" w:cs="Arial"/>
          <w:bCs/>
          <w:sz w:val="26"/>
          <w:szCs w:val="26"/>
        </w:rPr>
        <w:t>la Sexta Sala Unitaria</w:t>
      </w:r>
      <w:r w:rsidR="008B64C8">
        <w:rPr>
          <w:rFonts w:ascii="Arial" w:eastAsia="Calibri" w:hAnsi="Arial" w:cs="Arial"/>
          <w:bCs/>
          <w:sz w:val="26"/>
          <w:szCs w:val="26"/>
        </w:rPr>
        <w:t xml:space="preserve"> declaró infundado </w:t>
      </w:r>
      <w:r w:rsidR="002108A7">
        <w:rPr>
          <w:rFonts w:ascii="Arial" w:eastAsia="Calibri" w:hAnsi="Arial" w:cs="Arial"/>
          <w:bCs/>
          <w:sz w:val="26"/>
          <w:szCs w:val="26"/>
        </w:rPr>
        <w:t>el</w:t>
      </w:r>
      <w:r w:rsidR="008B64C8">
        <w:rPr>
          <w:rFonts w:ascii="Arial" w:eastAsia="Calibri" w:hAnsi="Arial" w:cs="Arial"/>
          <w:bCs/>
          <w:sz w:val="26"/>
          <w:szCs w:val="26"/>
        </w:rPr>
        <w:t xml:space="preserve"> concepto de impugnación marcado como primero de su escrito inicial de demanda, bajo la idea equivocada de que: </w:t>
      </w:r>
      <w:r w:rsidR="008B64C8" w:rsidRPr="008B64C8">
        <w:rPr>
          <w:rFonts w:ascii="Arial" w:eastAsia="Calibri" w:hAnsi="Arial" w:cs="Arial"/>
          <w:bCs/>
          <w:i/>
        </w:rPr>
        <w:t>“…se advierte a simple vista</w:t>
      </w:r>
      <w:r w:rsidR="008B64C8">
        <w:rPr>
          <w:rFonts w:ascii="Arial" w:eastAsia="Calibri" w:hAnsi="Arial" w:cs="Arial"/>
          <w:bCs/>
          <w:i/>
        </w:rPr>
        <w:t xml:space="preserve"> una firma autógrafa.” </w:t>
      </w:r>
      <w:r w:rsidR="008B64C8">
        <w:rPr>
          <w:rFonts w:ascii="Arial" w:eastAsia="Calibri" w:hAnsi="Arial" w:cs="Arial"/>
          <w:bCs/>
        </w:rPr>
        <w:t xml:space="preserve"> </w:t>
      </w:r>
      <w:r w:rsidR="00F477D8" w:rsidRPr="00F477D8">
        <w:rPr>
          <w:rFonts w:ascii="Arial" w:eastAsia="Calibri" w:hAnsi="Arial" w:cs="Arial"/>
          <w:bCs/>
          <w:sz w:val="26"/>
          <w:szCs w:val="26"/>
        </w:rPr>
        <w:t xml:space="preserve">Sin </w:t>
      </w:r>
      <w:r w:rsidR="00F477D8">
        <w:rPr>
          <w:rFonts w:ascii="Arial" w:eastAsia="Calibri" w:hAnsi="Arial" w:cs="Arial"/>
          <w:bCs/>
          <w:sz w:val="26"/>
          <w:szCs w:val="26"/>
        </w:rPr>
        <w:t>embar</w:t>
      </w:r>
      <w:r w:rsidR="00F477D8" w:rsidRPr="00F477D8">
        <w:rPr>
          <w:rFonts w:ascii="Arial" w:eastAsia="Calibri" w:hAnsi="Arial" w:cs="Arial"/>
          <w:bCs/>
          <w:sz w:val="26"/>
          <w:szCs w:val="26"/>
        </w:rPr>
        <w:t xml:space="preserve">go, </w:t>
      </w:r>
      <w:r w:rsidR="003863E3" w:rsidRPr="000960B7">
        <w:rPr>
          <w:rFonts w:ascii="Arial" w:eastAsia="Calibri" w:hAnsi="Arial" w:cs="Arial"/>
          <w:bCs/>
          <w:sz w:val="26"/>
          <w:szCs w:val="26"/>
        </w:rPr>
        <w:t>señala</w:t>
      </w:r>
      <w:r w:rsidR="003863E3" w:rsidRPr="003863E3">
        <w:rPr>
          <w:rFonts w:ascii="Arial" w:eastAsia="Calibri" w:hAnsi="Arial" w:cs="Arial"/>
          <w:bCs/>
          <w:sz w:val="26"/>
          <w:szCs w:val="26"/>
        </w:rPr>
        <w:t xml:space="preserve"> </w:t>
      </w:r>
      <w:r w:rsidR="00F477D8" w:rsidRPr="00F477D8">
        <w:rPr>
          <w:rFonts w:ascii="Arial" w:eastAsia="Calibri" w:hAnsi="Arial" w:cs="Arial"/>
          <w:bCs/>
          <w:sz w:val="26"/>
          <w:szCs w:val="26"/>
        </w:rPr>
        <w:t xml:space="preserve">que </w:t>
      </w:r>
      <w:r w:rsidR="00F477D8">
        <w:rPr>
          <w:rFonts w:ascii="Arial" w:eastAsia="Calibri" w:hAnsi="Arial" w:cs="Arial"/>
          <w:bCs/>
          <w:sz w:val="26"/>
          <w:szCs w:val="26"/>
        </w:rPr>
        <w:t xml:space="preserve">dicho </w:t>
      </w:r>
      <w:r w:rsidR="008B64C8" w:rsidRPr="008B64C8">
        <w:rPr>
          <w:rFonts w:ascii="Arial" w:eastAsia="Calibri" w:hAnsi="Arial" w:cs="Arial"/>
          <w:bCs/>
          <w:sz w:val="26"/>
          <w:szCs w:val="26"/>
        </w:rPr>
        <w:t xml:space="preserve">razonamiento </w:t>
      </w:r>
      <w:r w:rsidR="008B64C8">
        <w:rPr>
          <w:rFonts w:ascii="Arial" w:eastAsia="Calibri" w:hAnsi="Arial" w:cs="Arial"/>
          <w:bCs/>
          <w:sz w:val="26"/>
          <w:szCs w:val="26"/>
        </w:rPr>
        <w:t xml:space="preserve">es incongruente con la labor jurisdiccional que debe cumplir dicha Sala Unitaria, </w:t>
      </w:r>
      <w:r w:rsidR="00EB41DC">
        <w:rPr>
          <w:rFonts w:ascii="Arial" w:eastAsia="Calibri" w:hAnsi="Arial" w:cs="Arial"/>
          <w:bCs/>
          <w:sz w:val="26"/>
          <w:szCs w:val="26"/>
        </w:rPr>
        <w:t xml:space="preserve">ya que perdió de </w:t>
      </w:r>
      <w:r w:rsidR="008B64C8">
        <w:rPr>
          <w:rFonts w:ascii="Arial" w:eastAsia="Calibri" w:hAnsi="Arial" w:cs="Arial"/>
          <w:bCs/>
          <w:sz w:val="26"/>
          <w:szCs w:val="26"/>
        </w:rPr>
        <w:t xml:space="preserve">vista que el argumento </w:t>
      </w:r>
      <w:r w:rsidR="00EB41DC">
        <w:rPr>
          <w:rFonts w:ascii="Arial" w:eastAsia="Calibri" w:hAnsi="Arial" w:cs="Arial"/>
          <w:bCs/>
          <w:sz w:val="26"/>
          <w:szCs w:val="26"/>
        </w:rPr>
        <w:t xml:space="preserve">que le fue </w:t>
      </w:r>
      <w:r w:rsidR="008B64C8">
        <w:rPr>
          <w:rFonts w:ascii="Arial" w:eastAsia="Calibri" w:hAnsi="Arial" w:cs="Arial"/>
          <w:bCs/>
          <w:sz w:val="26"/>
          <w:szCs w:val="26"/>
        </w:rPr>
        <w:t xml:space="preserve">planteado va más allá de la apreciación de los sentidos, </w:t>
      </w:r>
      <w:r w:rsidR="00EB41DC">
        <w:rPr>
          <w:rFonts w:ascii="Arial" w:eastAsia="Calibri" w:hAnsi="Arial" w:cs="Arial"/>
          <w:bCs/>
          <w:sz w:val="26"/>
          <w:szCs w:val="26"/>
        </w:rPr>
        <w:t>puesto que</w:t>
      </w:r>
      <w:r w:rsidR="00D40B19">
        <w:rPr>
          <w:rFonts w:ascii="Arial" w:eastAsia="Calibri" w:hAnsi="Arial" w:cs="Arial"/>
          <w:bCs/>
          <w:sz w:val="26"/>
          <w:szCs w:val="26"/>
        </w:rPr>
        <w:t xml:space="preserve"> la carga de la prueba era para la </w:t>
      </w:r>
      <w:r w:rsidR="00EB41DC">
        <w:rPr>
          <w:rFonts w:ascii="Arial" w:eastAsia="Calibri" w:hAnsi="Arial" w:cs="Arial"/>
          <w:bCs/>
          <w:sz w:val="26"/>
          <w:szCs w:val="26"/>
        </w:rPr>
        <w:t xml:space="preserve">autoridad </w:t>
      </w:r>
      <w:r w:rsidR="00D40B19">
        <w:rPr>
          <w:rFonts w:ascii="Arial" w:eastAsia="Calibri" w:hAnsi="Arial" w:cs="Arial"/>
          <w:bCs/>
          <w:sz w:val="26"/>
          <w:szCs w:val="26"/>
        </w:rPr>
        <w:t>demandada.</w:t>
      </w:r>
      <w:r w:rsidR="006656C3">
        <w:rPr>
          <w:rFonts w:ascii="Arial" w:eastAsia="Calibri" w:hAnsi="Arial" w:cs="Arial"/>
          <w:bCs/>
          <w:sz w:val="26"/>
          <w:szCs w:val="26"/>
        </w:rPr>
        <w:t xml:space="preserve">- - - </w:t>
      </w:r>
    </w:p>
    <w:p w14:paraId="59A38A44" w14:textId="41CFB867" w:rsidR="00287CA9" w:rsidRDefault="006C38CF" w:rsidP="005B2CD7">
      <w:pPr>
        <w:spacing w:line="360" w:lineRule="auto"/>
        <w:ind w:firstLine="708"/>
        <w:jc w:val="both"/>
        <w:rPr>
          <w:rFonts w:ascii="Arial" w:eastAsia="Calibri" w:hAnsi="Arial" w:cs="Arial"/>
          <w:bCs/>
          <w:sz w:val="26"/>
          <w:szCs w:val="26"/>
        </w:rPr>
      </w:pPr>
      <w:r>
        <w:rPr>
          <w:rFonts w:ascii="Arial" w:eastAsia="Calibri" w:hAnsi="Arial" w:cs="Arial"/>
          <w:bCs/>
          <w:sz w:val="26"/>
          <w:szCs w:val="26"/>
        </w:rPr>
        <w:t>Asimismo</w:t>
      </w:r>
      <w:r w:rsidRPr="000960B7">
        <w:rPr>
          <w:rFonts w:ascii="Arial" w:eastAsia="Calibri" w:hAnsi="Arial" w:cs="Arial"/>
          <w:bCs/>
          <w:sz w:val="26"/>
          <w:szCs w:val="26"/>
        </w:rPr>
        <w:t xml:space="preserve">, </w:t>
      </w:r>
      <w:r w:rsidR="00700401" w:rsidRPr="000960B7">
        <w:rPr>
          <w:rFonts w:ascii="Arial" w:eastAsia="Calibri" w:hAnsi="Arial" w:cs="Arial"/>
          <w:bCs/>
          <w:sz w:val="26"/>
          <w:szCs w:val="26"/>
        </w:rPr>
        <w:t>el recurrente</w:t>
      </w:r>
      <w:r w:rsidR="00700401">
        <w:rPr>
          <w:rFonts w:ascii="Arial" w:eastAsia="Calibri" w:hAnsi="Arial" w:cs="Arial"/>
          <w:bCs/>
          <w:sz w:val="26"/>
          <w:szCs w:val="26"/>
        </w:rPr>
        <w:t xml:space="preserve"> </w:t>
      </w:r>
      <w:r>
        <w:rPr>
          <w:rFonts w:ascii="Arial" w:eastAsia="Calibri" w:hAnsi="Arial" w:cs="Arial"/>
          <w:bCs/>
          <w:sz w:val="26"/>
          <w:szCs w:val="26"/>
        </w:rPr>
        <w:t xml:space="preserve">indica que </w:t>
      </w:r>
      <w:r w:rsidR="00D40B19">
        <w:rPr>
          <w:rFonts w:ascii="Arial" w:eastAsia="Calibri" w:hAnsi="Arial" w:cs="Arial"/>
          <w:bCs/>
          <w:sz w:val="26"/>
          <w:szCs w:val="26"/>
        </w:rPr>
        <w:t xml:space="preserve">la conclusión </w:t>
      </w:r>
      <w:r w:rsidR="00ED49F2">
        <w:rPr>
          <w:rFonts w:ascii="Arial" w:eastAsia="Calibri" w:hAnsi="Arial" w:cs="Arial"/>
          <w:bCs/>
          <w:sz w:val="26"/>
          <w:szCs w:val="26"/>
        </w:rPr>
        <w:t xml:space="preserve">de la Sala Unitaria </w:t>
      </w:r>
      <w:r w:rsidR="005F3143">
        <w:rPr>
          <w:rFonts w:ascii="Arial" w:eastAsia="Calibri" w:hAnsi="Arial" w:cs="Arial"/>
          <w:bCs/>
          <w:sz w:val="26"/>
          <w:szCs w:val="26"/>
        </w:rPr>
        <w:t>para considerar infundado el</w:t>
      </w:r>
      <w:r w:rsidR="00D40B19">
        <w:rPr>
          <w:rFonts w:ascii="Arial" w:eastAsia="Calibri" w:hAnsi="Arial" w:cs="Arial"/>
          <w:bCs/>
          <w:sz w:val="26"/>
          <w:szCs w:val="26"/>
        </w:rPr>
        <w:t xml:space="preserve"> concepto de impugnación primero</w:t>
      </w:r>
      <w:r w:rsidR="005F3143">
        <w:rPr>
          <w:rFonts w:ascii="Arial" w:eastAsia="Calibri" w:hAnsi="Arial" w:cs="Arial"/>
          <w:bCs/>
          <w:sz w:val="26"/>
          <w:szCs w:val="26"/>
        </w:rPr>
        <w:t xml:space="preserve"> de su demanda</w:t>
      </w:r>
      <w:r w:rsidR="00D40B19">
        <w:rPr>
          <w:rFonts w:ascii="Arial" w:eastAsia="Calibri" w:hAnsi="Arial" w:cs="Arial"/>
          <w:bCs/>
          <w:sz w:val="26"/>
          <w:szCs w:val="26"/>
        </w:rPr>
        <w:t xml:space="preserve">, </w:t>
      </w:r>
      <w:r w:rsidR="005F3143">
        <w:rPr>
          <w:rFonts w:ascii="Arial" w:eastAsia="Calibri" w:hAnsi="Arial" w:cs="Arial"/>
          <w:bCs/>
          <w:sz w:val="26"/>
          <w:szCs w:val="26"/>
        </w:rPr>
        <w:t xml:space="preserve">estuvo precedido </w:t>
      </w:r>
      <w:r w:rsidR="00D40B19">
        <w:rPr>
          <w:rFonts w:ascii="Arial" w:eastAsia="Calibri" w:hAnsi="Arial" w:cs="Arial"/>
          <w:bCs/>
          <w:sz w:val="26"/>
          <w:szCs w:val="26"/>
        </w:rPr>
        <w:t xml:space="preserve">de un razonamiento carente de </w:t>
      </w:r>
      <w:r w:rsidR="00D40B19">
        <w:rPr>
          <w:rFonts w:ascii="Arial" w:eastAsia="Calibri" w:hAnsi="Arial" w:cs="Arial"/>
          <w:bCs/>
          <w:sz w:val="26"/>
          <w:szCs w:val="26"/>
        </w:rPr>
        <w:lastRenderedPageBreak/>
        <w:t xml:space="preserve">sentido, </w:t>
      </w:r>
      <w:r w:rsidR="005F3143">
        <w:rPr>
          <w:rFonts w:ascii="Arial" w:eastAsia="Calibri" w:hAnsi="Arial" w:cs="Arial"/>
          <w:bCs/>
          <w:sz w:val="26"/>
          <w:szCs w:val="26"/>
        </w:rPr>
        <w:t xml:space="preserve">al determinar </w:t>
      </w:r>
      <w:r w:rsidR="00D40B19">
        <w:rPr>
          <w:rFonts w:ascii="Arial" w:eastAsia="Calibri" w:hAnsi="Arial" w:cs="Arial"/>
          <w:bCs/>
          <w:sz w:val="26"/>
          <w:szCs w:val="26"/>
        </w:rPr>
        <w:t>que el documento que contiene la multa</w:t>
      </w:r>
      <w:r w:rsidR="005F3143">
        <w:rPr>
          <w:rFonts w:ascii="Arial" w:eastAsia="Calibri" w:hAnsi="Arial" w:cs="Arial"/>
          <w:bCs/>
          <w:sz w:val="26"/>
          <w:szCs w:val="26"/>
        </w:rPr>
        <w:t xml:space="preserve"> combatida en el juicio de nulidad</w:t>
      </w:r>
      <w:r w:rsidR="00D40B19">
        <w:rPr>
          <w:rFonts w:ascii="Arial" w:eastAsia="Calibri" w:hAnsi="Arial" w:cs="Arial"/>
          <w:bCs/>
          <w:sz w:val="26"/>
          <w:szCs w:val="26"/>
        </w:rPr>
        <w:t xml:space="preserve"> fue presentado en copia simple, siendo que el documento fue exhibido en el juicio tal y como les fue entregado, de ahí que le correspondía a l</w:t>
      </w:r>
      <w:r w:rsidR="00287CA9">
        <w:rPr>
          <w:rFonts w:ascii="Arial" w:eastAsia="Calibri" w:hAnsi="Arial" w:cs="Arial"/>
          <w:bCs/>
          <w:sz w:val="26"/>
          <w:szCs w:val="26"/>
        </w:rPr>
        <w:t>a autoridad demandada la carga de probar, que el documento con número de control 01MO14ER192126, de diecinueve de febrero de dos mil diecinueve, fue notificado en los mismos términos.</w:t>
      </w:r>
      <w:r w:rsidR="006656C3">
        <w:rPr>
          <w:rFonts w:ascii="Arial" w:eastAsia="Calibri" w:hAnsi="Arial" w:cs="Arial"/>
          <w:bCs/>
          <w:sz w:val="26"/>
          <w:szCs w:val="26"/>
        </w:rPr>
        <w:t xml:space="preserve">- - - - - - - - - - - - - - - - - - - - - - - - </w:t>
      </w:r>
    </w:p>
    <w:p w14:paraId="084E1BAF" w14:textId="1C03715E" w:rsidR="00287CA9" w:rsidRDefault="00287CA9" w:rsidP="005B2CD7">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ello, </w:t>
      </w:r>
      <w:r w:rsidR="007032E2" w:rsidRPr="00367AC1">
        <w:rPr>
          <w:rFonts w:ascii="Arial" w:eastAsia="Calibri" w:hAnsi="Arial" w:cs="Arial"/>
          <w:bCs/>
          <w:sz w:val="26"/>
          <w:szCs w:val="26"/>
        </w:rPr>
        <w:t>señala</w:t>
      </w:r>
      <w:r w:rsidR="00700401" w:rsidRPr="00367AC1">
        <w:rPr>
          <w:rFonts w:ascii="Arial" w:eastAsia="Calibri" w:hAnsi="Arial" w:cs="Arial"/>
          <w:bCs/>
          <w:sz w:val="26"/>
          <w:szCs w:val="26"/>
        </w:rPr>
        <w:t xml:space="preserve"> el revisionista</w:t>
      </w:r>
      <w:r>
        <w:rPr>
          <w:rFonts w:ascii="Arial" w:eastAsia="Calibri" w:hAnsi="Arial" w:cs="Arial"/>
          <w:bCs/>
          <w:sz w:val="26"/>
          <w:szCs w:val="26"/>
        </w:rPr>
        <w:t xml:space="preserve"> que debe considerarse indebido el </w:t>
      </w:r>
      <w:r w:rsidR="00F20DFC">
        <w:rPr>
          <w:rFonts w:ascii="Arial" w:eastAsia="Calibri" w:hAnsi="Arial" w:cs="Arial"/>
          <w:bCs/>
          <w:sz w:val="26"/>
          <w:szCs w:val="26"/>
        </w:rPr>
        <w:t>razonamiento con el que resolvió</w:t>
      </w:r>
      <w:r>
        <w:rPr>
          <w:rFonts w:ascii="Arial" w:eastAsia="Calibri" w:hAnsi="Arial" w:cs="Arial"/>
          <w:bCs/>
          <w:sz w:val="26"/>
          <w:szCs w:val="26"/>
        </w:rPr>
        <w:t xml:space="preserve"> la Primera Instancia, al no abordar los puntos que se plantearon en su concepto de impugnación</w:t>
      </w:r>
      <w:r w:rsidR="009654C8">
        <w:rPr>
          <w:rFonts w:ascii="Arial" w:eastAsia="Calibri" w:hAnsi="Arial" w:cs="Arial"/>
          <w:bCs/>
          <w:sz w:val="26"/>
          <w:szCs w:val="26"/>
        </w:rPr>
        <w:t xml:space="preserve"> primero</w:t>
      </w:r>
      <w:r>
        <w:rPr>
          <w:rFonts w:ascii="Arial" w:eastAsia="Calibri" w:hAnsi="Arial" w:cs="Arial"/>
          <w:bCs/>
          <w:sz w:val="26"/>
          <w:szCs w:val="26"/>
        </w:rPr>
        <w:t xml:space="preserve">, además </w:t>
      </w:r>
      <w:r w:rsidR="00F20DFC">
        <w:rPr>
          <w:rFonts w:ascii="Arial" w:eastAsia="Calibri" w:hAnsi="Arial" w:cs="Arial"/>
          <w:bCs/>
          <w:sz w:val="26"/>
          <w:szCs w:val="26"/>
        </w:rPr>
        <w:t>de que omitió</w:t>
      </w:r>
      <w:r>
        <w:rPr>
          <w:rFonts w:ascii="Arial" w:eastAsia="Calibri" w:hAnsi="Arial" w:cs="Arial"/>
          <w:bCs/>
          <w:sz w:val="26"/>
          <w:szCs w:val="26"/>
        </w:rPr>
        <w:t xml:space="preserve"> </w:t>
      </w:r>
      <w:r w:rsidR="00F20DFC">
        <w:rPr>
          <w:rFonts w:ascii="Arial" w:eastAsia="Calibri" w:hAnsi="Arial" w:cs="Arial"/>
          <w:bCs/>
          <w:sz w:val="26"/>
          <w:szCs w:val="26"/>
        </w:rPr>
        <w:t>aplicar</w:t>
      </w:r>
      <w:r>
        <w:rPr>
          <w:rFonts w:ascii="Arial" w:eastAsia="Calibri" w:hAnsi="Arial" w:cs="Arial"/>
          <w:bCs/>
          <w:sz w:val="26"/>
          <w:szCs w:val="26"/>
        </w:rPr>
        <w:t xml:space="preserve"> la Jurisprudencia de rubro: “FIRMA AUTÓGRAFA. LA CARGA DE LA PRUEBA CORRESPONDE A LA AUTORIDAD QUE EMITIÓ EL ACTO IMPUGNADO EN EL JUICIO DE NULIDAD, SIEMPRE QUE EN LA CONTESTACIÓN A LA DEMANDA AFIRME QUE AQUÉL SÍ LA CONTIENE.”</w:t>
      </w:r>
      <w:r w:rsidR="006656C3">
        <w:rPr>
          <w:rFonts w:ascii="Arial" w:eastAsia="Calibri" w:hAnsi="Arial" w:cs="Arial"/>
          <w:bCs/>
          <w:sz w:val="26"/>
          <w:szCs w:val="26"/>
        </w:rPr>
        <w:t xml:space="preserve">.- - - - - - - - - - - - - - - - - - - - - </w:t>
      </w:r>
    </w:p>
    <w:p w14:paraId="165D0190" w14:textId="797618E9" w:rsidR="00142FAF" w:rsidRDefault="00914435" w:rsidP="005B2CD7">
      <w:pPr>
        <w:spacing w:line="360" w:lineRule="auto"/>
        <w:ind w:firstLine="708"/>
        <w:jc w:val="both"/>
        <w:rPr>
          <w:rFonts w:ascii="Arial" w:eastAsia="Calibri" w:hAnsi="Arial" w:cs="Arial"/>
          <w:bCs/>
          <w:sz w:val="26"/>
          <w:szCs w:val="26"/>
        </w:rPr>
      </w:pPr>
      <w:r>
        <w:rPr>
          <w:rFonts w:ascii="Arial" w:eastAsia="Calibri" w:hAnsi="Arial" w:cs="Arial"/>
          <w:bCs/>
          <w:sz w:val="26"/>
          <w:szCs w:val="26"/>
        </w:rPr>
        <w:t>También</w:t>
      </w:r>
      <w:r w:rsidR="00F20DFC">
        <w:rPr>
          <w:rFonts w:ascii="Arial" w:eastAsia="Calibri" w:hAnsi="Arial" w:cs="Arial"/>
          <w:bCs/>
          <w:sz w:val="26"/>
          <w:szCs w:val="26"/>
        </w:rPr>
        <w:t>,</w:t>
      </w:r>
      <w:r>
        <w:rPr>
          <w:rFonts w:ascii="Arial" w:eastAsia="Calibri" w:hAnsi="Arial" w:cs="Arial"/>
          <w:bCs/>
          <w:sz w:val="26"/>
          <w:szCs w:val="26"/>
        </w:rPr>
        <w:t xml:space="preserve"> </w:t>
      </w:r>
      <w:r w:rsidR="007032E2">
        <w:rPr>
          <w:rFonts w:ascii="Arial" w:eastAsia="Calibri" w:hAnsi="Arial" w:cs="Arial"/>
          <w:bCs/>
          <w:sz w:val="26"/>
          <w:szCs w:val="26"/>
        </w:rPr>
        <w:t>indica</w:t>
      </w:r>
      <w:r>
        <w:rPr>
          <w:rFonts w:ascii="Arial" w:eastAsia="Calibri" w:hAnsi="Arial" w:cs="Arial"/>
          <w:bCs/>
          <w:sz w:val="26"/>
          <w:szCs w:val="26"/>
        </w:rPr>
        <w:t xml:space="preserve"> que contrario a lo que se argumentó en la sentencia que recurre, nunca pretendió hacer valer que</w:t>
      </w:r>
      <w:r w:rsidR="00F20DFC">
        <w:rPr>
          <w:rFonts w:ascii="Arial" w:eastAsia="Calibri" w:hAnsi="Arial" w:cs="Arial"/>
          <w:bCs/>
          <w:sz w:val="26"/>
          <w:szCs w:val="26"/>
        </w:rPr>
        <w:t xml:space="preserve"> la firma autógrafa no pertenecía</w:t>
      </w:r>
      <w:r>
        <w:rPr>
          <w:rFonts w:ascii="Arial" w:eastAsia="Calibri" w:hAnsi="Arial" w:cs="Arial"/>
          <w:bCs/>
          <w:sz w:val="26"/>
          <w:szCs w:val="26"/>
        </w:rPr>
        <w:t xml:space="preserve"> a la emisora del acto, ya que no hay firma autógrafa al respecto, sino</w:t>
      </w:r>
      <w:r w:rsidR="00F20DFC">
        <w:rPr>
          <w:rFonts w:ascii="Arial" w:eastAsia="Calibri" w:hAnsi="Arial" w:cs="Arial"/>
          <w:bCs/>
          <w:sz w:val="26"/>
          <w:szCs w:val="26"/>
        </w:rPr>
        <w:t xml:space="preserve"> lo</w:t>
      </w:r>
      <w:r>
        <w:rPr>
          <w:rFonts w:ascii="Arial" w:eastAsia="Calibri" w:hAnsi="Arial" w:cs="Arial"/>
          <w:bCs/>
          <w:sz w:val="26"/>
          <w:szCs w:val="26"/>
        </w:rPr>
        <w:t xml:space="preserve"> que planteó </w:t>
      </w:r>
      <w:r w:rsidR="00F20DFC">
        <w:rPr>
          <w:rFonts w:ascii="Arial" w:eastAsia="Calibri" w:hAnsi="Arial" w:cs="Arial"/>
          <w:bCs/>
          <w:sz w:val="26"/>
          <w:szCs w:val="26"/>
        </w:rPr>
        <w:t xml:space="preserve">fue </w:t>
      </w:r>
      <w:r w:rsidR="00F22D06">
        <w:rPr>
          <w:rFonts w:ascii="Arial" w:eastAsia="Calibri" w:hAnsi="Arial" w:cs="Arial"/>
          <w:bCs/>
          <w:sz w:val="26"/>
          <w:szCs w:val="26"/>
        </w:rPr>
        <w:t>la negativa lisa y llana</w:t>
      </w:r>
      <w:r>
        <w:rPr>
          <w:rFonts w:ascii="Arial" w:eastAsia="Calibri" w:hAnsi="Arial" w:cs="Arial"/>
          <w:bCs/>
          <w:sz w:val="26"/>
          <w:szCs w:val="26"/>
        </w:rPr>
        <w:t xml:space="preserve"> de que el acto administrativo impugnado </w:t>
      </w:r>
      <w:r w:rsidR="00F20DFC">
        <w:rPr>
          <w:rFonts w:ascii="Arial" w:eastAsia="Calibri" w:hAnsi="Arial" w:cs="Arial"/>
          <w:bCs/>
          <w:sz w:val="26"/>
          <w:szCs w:val="26"/>
        </w:rPr>
        <w:t xml:space="preserve">no </w:t>
      </w:r>
      <w:r>
        <w:rPr>
          <w:rFonts w:ascii="Arial" w:eastAsia="Calibri" w:hAnsi="Arial" w:cs="Arial"/>
          <w:bCs/>
          <w:sz w:val="26"/>
          <w:szCs w:val="26"/>
        </w:rPr>
        <w:t xml:space="preserve">tuviera firma autógrafa, de ahí que </w:t>
      </w:r>
      <w:r w:rsidR="009654C8">
        <w:rPr>
          <w:rFonts w:ascii="Arial" w:eastAsia="Calibri" w:hAnsi="Arial" w:cs="Arial"/>
          <w:bCs/>
          <w:sz w:val="26"/>
          <w:szCs w:val="26"/>
        </w:rPr>
        <w:t xml:space="preserve">refiere que </w:t>
      </w:r>
      <w:r>
        <w:rPr>
          <w:rFonts w:ascii="Arial" w:eastAsia="Calibri" w:hAnsi="Arial" w:cs="Arial"/>
          <w:bCs/>
          <w:sz w:val="26"/>
          <w:szCs w:val="26"/>
        </w:rPr>
        <w:t xml:space="preserve">conforme a lo ya expuesto en esta instancia, y en la demanda de origen, le correspondía a la autoridad </w:t>
      </w:r>
      <w:r w:rsidRPr="00AB3FD5">
        <w:rPr>
          <w:rFonts w:ascii="Arial" w:eastAsia="Calibri" w:hAnsi="Arial" w:cs="Arial"/>
          <w:bCs/>
          <w:sz w:val="26"/>
          <w:szCs w:val="26"/>
        </w:rPr>
        <w:t xml:space="preserve">demandada demostrar lo contrario, esto es, que el acto que se </w:t>
      </w:r>
      <w:r w:rsidR="004F33E6" w:rsidRPr="00AB3FD5">
        <w:rPr>
          <w:rFonts w:ascii="Arial" w:eastAsia="Calibri" w:hAnsi="Arial" w:cs="Arial"/>
          <w:bCs/>
          <w:sz w:val="26"/>
          <w:szCs w:val="26"/>
        </w:rPr>
        <w:t xml:space="preserve">le </w:t>
      </w:r>
      <w:r w:rsidRPr="00AB3FD5">
        <w:rPr>
          <w:rFonts w:ascii="Arial" w:eastAsia="Calibri" w:hAnsi="Arial" w:cs="Arial"/>
          <w:bCs/>
          <w:sz w:val="26"/>
          <w:szCs w:val="26"/>
        </w:rPr>
        <w:t xml:space="preserve">notificó </w:t>
      </w:r>
      <w:r w:rsidR="00F22D06" w:rsidRPr="00AB3FD5">
        <w:rPr>
          <w:rFonts w:ascii="Arial" w:eastAsia="Calibri" w:hAnsi="Arial" w:cs="Arial"/>
          <w:bCs/>
          <w:sz w:val="26"/>
          <w:szCs w:val="26"/>
        </w:rPr>
        <w:t>sí</w:t>
      </w:r>
      <w:r w:rsidRPr="00AB3FD5">
        <w:rPr>
          <w:rFonts w:ascii="Arial" w:eastAsia="Calibri" w:hAnsi="Arial" w:cs="Arial"/>
          <w:bCs/>
          <w:sz w:val="26"/>
          <w:szCs w:val="26"/>
        </w:rPr>
        <w:t xml:space="preserve"> contenía la firma</w:t>
      </w:r>
      <w:r w:rsidR="009654C8" w:rsidRPr="00AB3FD5">
        <w:rPr>
          <w:rFonts w:ascii="Arial" w:eastAsia="Calibri" w:hAnsi="Arial" w:cs="Arial"/>
          <w:bCs/>
          <w:sz w:val="26"/>
          <w:szCs w:val="26"/>
        </w:rPr>
        <w:t xml:space="preserve"> autógrafa y no como lo pretendió</w:t>
      </w:r>
      <w:r w:rsidR="003D799E" w:rsidRPr="00AB3FD5">
        <w:rPr>
          <w:rFonts w:ascii="Arial" w:eastAsia="Calibri" w:hAnsi="Arial" w:cs="Arial"/>
          <w:bCs/>
          <w:sz w:val="26"/>
          <w:szCs w:val="26"/>
        </w:rPr>
        <w:t xml:space="preserve"> el resolutor en</w:t>
      </w:r>
      <w:r w:rsidRPr="00AB3FD5">
        <w:rPr>
          <w:rFonts w:ascii="Arial" w:eastAsia="Calibri" w:hAnsi="Arial" w:cs="Arial"/>
          <w:bCs/>
          <w:sz w:val="26"/>
          <w:szCs w:val="26"/>
        </w:rPr>
        <w:t xml:space="preserve"> la sentencia recurrida</w:t>
      </w:r>
      <w:r w:rsidR="00E20FB3" w:rsidRPr="00AB3FD5">
        <w:rPr>
          <w:rFonts w:ascii="Arial" w:eastAsia="Calibri" w:hAnsi="Arial" w:cs="Arial"/>
          <w:bCs/>
          <w:sz w:val="26"/>
          <w:szCs w:val="26"/>
        </w:rPr>
        <w:t>,</w:t>
      </w:r>
      <w:r w:rsidRPr="00AB3FD5">
        <w:rPr>
          <w:rFonts w:ascii="Arial" w:eastAsia="Calibri" w:hAnsi="Arial" w:cs="Arial"/>
          <w:bCs/>
          <w:sz w:val="26"/>
          <w:szCs w:val="26"/>
        </w:rPr>
        <w:t xml:space="preserve"> </w:t>
      </w:r>
      <w:r w:rsidR="003D799E" w:rsidRPr="00AB3FD5">
        <w:rPr>
          <w:rFonts w:ascii="Arial" w:eastAsia="Calibri" w:hAnsi="Arial" w:cs="Arial"/>
          <w:bCs/>
          <w:sz w:val="26"/>
          <w:szCs w:val="26"/>
        </w:rPr>
        <w:t>en la que determ</w:t>
      </w:r>
      <w:r w:rsidR="00F22D06" w:rsidRPr="00AB3FD5">
        <w:rPr>
          <w:rFonts w:ascii="Arial" w:eastAsia="Calibri" w:hAnsi="Arial" w:cs="Arial"/>
          <w:bCs/>
          <w:sz w:val="26"/>
          <w:szCs w:val="26"/>
        </w:rPr>
        <w:t>inó</w:t>
      </w:r>
      <w:r w:rsidR="003D799E" w:rsidRPr="00AB3FD5">
        <w:rPr>
          <w:rFonts w:ascii="Arial" w:eastAsia="Calibri" w:hAnsi="Arial" w:cs="Arial"/>
          <w:bCs/>
          <w:sz w:val="26"/>
          <w:szCs w:val="26"/>
        </w:rPr>
        <w:t xml:space="preserve"> que</w:t>
      </w:r>
      <w:r w:rsidR="00F22D06" w:rsidRPr="00AB3FD5">
        <w:rPr>
          <w:rFonts w:ascii="Arial" w:eastAsia="Calibri" w:hAnsi="Arial" w:cs="Arial"/>
          <w:bCs/>
          <w:sz w:val="26"/>
          <w:szCs w:val="26"/>
        </w:rPr>
        <w:t xml:space="preserve"> debía</w:t>
      </w:r>
      <w:r w:rsidRPr="00AB3FD5">
        <w:rPr>
          <w:rFonts w:ascii="Arial" w:eastAsia="Calibri" w:hAnsi="Arial" w:cs="Arial"/>
          <w:bCs/>
          <w:sz w:val="26"/>
          <w:szCs w:val="26"/>
        </w:rPr>
        <w:t xml:space="preserve"> objetar di</w:t>
      </w:r>
      <w:r>
        <w:rPr>
          <w:rFonts w:ascii="Arial" w:eastAsia="Calibri" w:hAnsi="Arial" w:cs="Arial"/>
          <w:bCs/>
          <w:sz w:val="26"/>
          <w:szCs w:val="26"/>
        </w:rPr>
        <w:t xml:space="preserve">cho documento ofreciendo la prueba pertinente, ya que </w:t>
      </w:r>
      <w:r w:rsidR="00F20DFC">
        <w:rPr>
          <w:rFonts w:ascii="Arial" w:eastAsia="Calibri" w:hAnsi="Arial" w:cs="Arial"/>
          <w:bCs/>
          <w:sz w:val="26"/>
          <w:szCs w:val="26"/>
        </w:rPr>
        <w:t>insiste</w:t>
      </w:r>
      <w:r w:rsidR="00700401">
        <w:rPr>
          <w:rFonts w:ascii="Arial" w:eastAsia="Calibri" w:hAnsi="Arial" w:cs="Arial"/>
          <w:bCs/>
          <w:sz w:val="26"/>
          <w:szCs w:val="26"/>
        </w:rPr>
        <w:t xml:space="preserve"> </w:t>
      </w:r>
      <w:r w:rsidR="00700401" w:rsidRPr="00F22D06">
        <w:rPr>
          <w:rFonts w:ascii="Arial" w:eastAsia="Calibri" w:hAnsi="Arial" w:cs="Arial"/>
          <w:bCs/>
          <w:sz w:val="26"/>
          <w:szCs w:val="26"/>
        </w:rPr>
        <w:t>en</w:t>
      </w:r>
      <w:r w:rsidR="00F20DFC" w:rsidRPr="00F22D06">
        <w:rPr>
          <w:rFonts w:ascii="Arial" w:eastAsia="Calibri" w:hAnsi="Arial" w:cs="Arial"/>
          <w:bCs/>
          <w:sz w:val="26"/>
          <w:szCs w:val="26"/>
        </w:rPr>
        <w:t xml:space="preserve"> q</w:t>
      </w:r>
      <w:r w:rsidR="00F20DFC">
        <w:rPr>
          <w:rFonts w:ascii="Arial" w:eastAsia="Calibri" w:hAnsi="Arial" w:cs="Arial"/>
          <w:bCs/>
          <w:sz w:val="26"/>
          <w:szCs w:val="26"/>
        </w:rPr>
        <w:t xml:space="preserve">ue </w:t>
      </w:r>
      <w:r>
        <w:rPr>
          <w:rFonts w:ascii="Arial" w:eastAsia="Calibri" w:hAnsi="Arial" w:cs="Arial"/>
          <w:bCs/>
          <w:sz w:val="26"/>
          <w:szCs w:val="26"/>
        </w:rPr>
        <w:t xml:space="preserve">con la negativa lisa y llana </w:t>
      </w:r>
      <w:r w:rsidR="00350E73">
        <w:rPr>
          <w:rFonts w:ascii="Arial" w:eastAsia="Calibri" w:hAnsi="Arial" w:cs="Arial"/>
          <w:bCs/>
          <w:sz w:val="26"/>
          <w:szCs w:val="26"/>
        </w:rPr>
        <w:t xml:space="preserve">que </w:t>
      </w:r>
      <w:r w:rsidR="00350E73" w:rsidRPr="00F22D06">
        <w:rPr>
          <w:rFonts w:ascii="Arial" w:eastAsia="Calibri" w:hAnsi="Arial" w:cs="Arial"/>
          <w:bCs/>
          <w:sz w:val="26"/>
          <w:szCs w:val="26"/>
        </w:rPr>
        <w:t>formuló</w:t>
      </w:r>
      <w:r w:rsidR="00E20FB3" w:rsidRPr="00F22D06">
        <w:rPr>
          <w:rFonts w:ascii="Arial" w:eastAsia="Calibri" w:hAnsi="Arial" w:cs="Arial"/>
          <w:bCs/>
          <w:sz w:val="26"/>
          <w:szCs w:val="26"/>
        </w:rPr>
        <w:t>,</w:t>
      </w:r>
      <w:r>
        <w:rPr>
          <w:rFonts w:ascii="Arial" w:eastAsia="Calibri" w:hAnsi="Arial" w:cs="Arial"/>
          <w:bCs/>
          <w:sz w:val="26"/>
          <w:szCs w:val="26"/>
        </w:rPr>
        <w:t xml:space="preserve"> la carga de la prueba </w:t>
      </w:r>
      <w:r w:rsidR="00350E73">
        <w:rPr>
          <w:rFonts w:ascii="Arial" w:eastAsia="Calibri" w:hAnsi="Arial" w:cs="Arial"/>
          <w:bCs/>
          <w:sz w:val="26"/>
          <w:szCs w:val="26"/>
        </w:rPr>
        <w:t>se le revirtió</w:t>
      </w:r>
      <w:r w:rsidR="00142FAF">
        <w:rPr>
          <w:rFonts w:ascii="Arial" w:eastAsia="Calibri" w:hAnsi="Arial" w:cs="Arial"/>
          <w:bCs/>
          <w:sz w:val="26"/>
          <w:szCs w:val="26"/>
        </w:rPr>
        <w:t xml:space="preserve"> a la autoridad demandada, </w:t>
      </w:r>
      <w:r w:rsidR="00F20DFC">
        <w:rPr>
          <w:rFonts w:ascii="Arial" w:eastAsia="Calibri" w:hAnsi="Arial" w:cs="Arial"/>
          <w:bCs/>
          <w:sz w:val="26"/>
          <w:szCs w:val="26"/>
        </w:rPr>
        <w:t>porque</w:t>
      </w:r>
      <w:r w:rsidR="00142FAF">
        <w:rPr>
          <w:rFonts w:ascii="Arial" w:eastAsia="Calibri" w:hAnsi="Arial" w:cs="Arial"/>
          <w:bCs/>
          <w:sz w:val="26"/>
          <w:szCs w:val="26"/>
        </w:rPr>
        <w:t xml:space="preserve"> </w:t>
      </w:r>
      <w:r w:rsidR="00350E73">
        <w:rPr>
          <w:rFonts w:ascii="Arial" w:eastAsia="Calibri" w:hAnsi="Arial" w:cs="Arial"/>
          <w:bCs/>
          <w:sz w:val="26"/>
          <w:szCs w:val="26"/>
        </w:rPr>
        <w:t xml:space="preserve">él </w:t>
      </w:r>
      <w:r w:rsidR="00142FAF">
        <w:rPr>
          <w:rFonts w:ascii="Arial" w:eastAsia="Calibri" w:hAnsi="Arial" w:cs="Arial"/>
          <w:bCs/>
          <w:sz w:val="26"/>
          <w:szCs w:val="26"/>
        </w:rPr>
        <w:t>no puede probar sobre hechos negativos.</w:t>
      </w:r>
      <w:r w:rsidR="006656C3">
        <w:rPr>
          <w:rFonts w:ascii="Arial" w:eastAsia="Calibri" w:hAnsi="Arial" w:cs="Arial"/>
          <w:bCs/>
          <w:sz w:val="26"/>
          <w:szCs w:val="26"/>
        </w:rPr>
        <w:t>- - - - - - - - - - - - - - - - - - - - - - - - - - - - - - - - - - - - - - -</w:t>
      </w:r>
      <w:r w:rsidR="005B2B9E">
        <w:rPr>
          <w:rFonts w:ascii="Arial" w:eastAsia="Calibri" w:hAnsi="Arial" w:cs="Arial"/>
          <w:bCs/>
          <w:sz w:val="26"/>
          <w:szCs w:val="26"/>
        </w:rPr>
        <w:t xml:space="preserve"> - - - - - - </w:t>
      </w:r>
    </w:p>
    <w:p w14:paraId="1A4A110C" w14:textId="0D8B92F7" w:rsidR="00F86828" w:rsidRDefault="00142FAF" w:rsidP="004F33E6">
      <w:pPr>
        <w:spacing w:line="360" w:lineRule="auto"/>
        <w:ind w:firstLine="708"/>
        <w:jc w:val="both"/>
        <w:rPr>
          <w:rFonts w:ascii="Arial" w:eastAsia="Calibri" w:hAnsi="Arial" w:cs="Arial"/>
          <w:bCs/>
          <w:sz w:val="26"/>
          <w:szCs w:val="26"/>
        </w:rPr>
      </w:pPr>
      <w:r>
        <w:rPr>
          <w:rFonts w:ascii="Arial" w:eastAsia="Calibri" w:hAnsi="Arial" w:cs="Arial"/>
          <w:bCs/>
          <w:sz w:val="26"/>
          <w:szCs w:val="26"/>
        </w:rPr>
        <w:t>Además</w:t>
      </w:r>
      <w:r w:rsidR="00350E73">
        <w:rPr>
          <w:rFonts w:ascii="Arial" w:eastAsia="Calibri" w:hAnsi="Arial" w:cs="Arial"/>
          <w:bCs/>
          <w:sz w:val="26"/>
          <w:szCs w:val="26"/>
        </w:rPr>
        <w:t>,</w:t>
      </w:r>
      <w:r>
        <w:rPr>
          <w:rFonts w:ascii="Arial" w:eastAsia="Calibri" w:hAnsi="Arial" w:cs="Arial"/>
          <w:bCs/>
          <w:sz w:val="26"/>
          <w:szCs w:val="26"/>
        </w:rPr>
        <w:t xml:space="preserve"> refiere que aunque la autoridad demandada haya exhibido junto con su </w:t>
      </w:r>
      <w:r w:rsidRPr="005B2B9E">
        <w:rPr>
          <w:rFonts w:ascii="Arial" w:eastAsia="Calibri" w:hAnsi="Arial" w:cs="Arial"/>
          <w:bCs/>
          <w:sz w:val="26"/>
          <w:szCs w:val="26"/>
        </w:rPr>
        <w:t xml:space="preserve">contestación de </w:t>
      </w:r>
      <w:r w:rsidR="00B9404E" w:rsidRPr="005B2B9E">
        <w:rPr>
          <w:rFonts w:ascii="Arial" w:eastAsia="Calibri" w:hAnsi="Arial" w:cs="Arial"/>
          <w:bCs/>
          <w:sz w:val="26"/>
          <w:szCs w:val="26"/>
        </w:rPr>
        <w:t>la</w:t>
      </w:r>
      <w:r w:rsidR="00B9404E">
        <w:rPr>
          <w:rFonts w:ascii="Arial" w:eastAsia="Calibri" w:hAnsi="Arial" w:cs="Arial"/>
          <w:bCs/>
          <w:sz w:val="26"/>
          <w:szCs w:val="26"/>
        </w:rPr>
        <w:t xml:space="preserve"> </w:t>
      </w:r>
      <w:r>
        <w:rPr>
          <w:rFonts w:ascii="Arial" w:eastAsia="Calibri" w:hAnsi="Arial" w:cs="Arial"/>
          <w:bCs/>
          <w:sz w:val="26"/>
          <w:szCs w:val="26"/>
        </w:rPr>
        <w:t>demand</w:t>
      </w:r>
      <w:r w:rsidRPr="005B2B9E">
        <w:rPr>
          <w:rFonts w:ascii="Arial" w:eastAsia="Calibri" w:hAnsi="Arial" w:cs="Arial"/>
          <w:bCs/>
          <w:sz w:val="26"/>
          <w:szCs w:val="26"/>
        </w:rPr>
        <w:t>a</w:t>
      </w:r>
      <w:r w:rsidR="00B9404E" w:rsidRPr="005B2B9E">
        <w:rPr>
          <w:rFonts w:ascii="Arial" w:eastAsia="Calibri" w:hAnsi="Arial" w:cs="Arial"/>
          <w:bCs/>
          <w:sz w:val="26"/>
          <w:szCs w:val="26"/>
        </w:rPr>
        <w:t>,</w:t>
      </w:r>
      <w:r>
        <w:rPr>
          <w:rFonts w:ascii="Arial" w:eastAsia="Calibri" w:hAnsi="Arial" w:cs="Arial"/>
          <w:bCs/>
          <w:sz w:val="26"/>
          <w:szCs w:val="26"/>
        </w:rPr>
        <w:t xml:space="preserve"> copia certificada del </w:t>
      </w:r>
      <w:r w:rsidR="00B9404E" w:rsidRPr="005B2B9E">
        <w:rPr>
          <w:rFonts w:ascii="Arial" w:eastAsia="Calibri" w:hAnsi="Arial" w:cs="Arial"/>
          <w:bCs/>
          <w:sz w:val="26"/>
          <w:szCs w:val="26"/>
        </w:rPr>
        <w:t>documento</w:t>
      </w:r>
      <w:r w:rsidR="00B9404E">
        <w:rPr>
          <w:rFonts w:ascii="Arial" w:eastAsia="Calibri" w:hAnsi="Arial" w:cs="Arial"/>
          <w:bCs/>
          <w:sz w:val="26"/>
          <w:szCs w:val="26"/>
        </w:rPr>
        <w:t xml:space="preserve"> </w:t>
      </w:r>
      <w:r>
        <w:rPr>
          <w:rFonts w:ascii="Arial" w:eastAsia="Calibri" w:hAnsi="Arial" w:cs="Arial"/>
          <w:bCs/>
          <w:sz w:val="26"/>
          <w:szCs w:val="26"/>
        </w:rPr>
        <w:t xml:space="preserve">combatido, </w:t>
      </w:r>
      <w:r w:rsidR="00350E73">
        <w:rPr>
          <w:rFonts w:ascii="Arial" w:eastAsia="Calibri" w:hAnsi="Arial" w:cs="Arial"/>
          <w:bCs/>
          <w:sz w:val="26"/>
          <w:szCs w:val="26"/>
        </w:rPr>
        <w:t>esto no le quitó</w:t>
      </w:r>
      <w:r>
        <w:rPr>
          <w:rFonts w:ascii="Arial" w:eastAsia="Calibri" w:hAnsi="Arial" w:cs="Arial"/>
          <w:bCs/>
          <w:sz w:val="26"/>
          <w:szCs w:val="26"/>
        </w:rPr>
        <w:t xml:space="preserve"> la carga de probar que el acto que se </w:t>
      </w:r>
      <w:r w:rsidR="00350E73">
        <w:rPr>
          <w:rFonts w:ascii="Arial" w:eastAsia="Calibri" w:hAnsi="Arial" w:cs="Arial"/>
          <w:bCs/>
          <w:sz w:val="26"/>
          <w:szCs w:val="26"/>
        </w:rPr>
        <w:t xml:space="preserve">le </w:t>
      </w:r>
      <w:r w:rsidR="00C711CA">
        <w:rPr>
          <w:rFonts w:ascii="Arial" w:eastAsia="Calibri" w:hAnsi="Arial" w:cs="Arial"/>
          <w:bCs/>
          <w:sz w:val="26"/>
          <w:szCs w:val="26"/>
        </w:rPr>
        <w:t>notificó contenía</w:t>
      </w:r>
      <w:r>
        <w:rPr>
          <w:rFonts w:ascii="Arial" w:eastAsia="Calibri" w:hAnsi="Arial" w:cs="Arial"/>
          <w:bCs/>
          <w:sz w:val="26"/>
          <w:szCs w:val="26"/>
        </w:rPr>
        <w:t xml:space="preserve"> firma autógrafa, ya que el </w:t>
      </w:r>
      <w:r w:rsidR="00C711CA">
        <w:rPr>
          <w:rFonts w:ascii="Arial" w:eastAsia="Calibri" w:hAnsi="Arial" w:cs="Arial"/>
          <w:bCs/>
          <w:sz w:val="26"/>
          <w:szCs w:val="26"/>
        </w:rPr>
        <w:t>acto</w:t>
      </w:r>
      <w:r>
        <w:rPr>
          <w:rFonts w:ascii="Arial" w:eastAsia="Calibri" w:hAnsi="Arial" w:cs="Arial"/>
          <w:bCs/>
          <w:sz w:val="26"/>
          <w:szCs w:val="26"/>
        </w:rPr>
        <w:t xml:space="preserve"> que le agravia es precisamente el que se le notificó y no el que exhibió la autoridad demandada; </w:t>
      </w:r>
      <w:bookmarkStart w:id="3" w:name="_Hlk84331463"/>
      <w:r>
        <w:rPr>
          <w:rFonts w:ascii="Arial" w:eastAsia="Calibri" w:hAnsi="Arial" w:cs="Arial"/>
          <w:bCs/>
          <w:sz w:val="26"/>
          <w:szCs w:val="26"/>
        </w:rPr>
        <w:t xml:space="preserve">por </w:t>
      </w:r>
      <w:r w:rsidR="00C711CA">
        <w:rPr>
          <w:rFonts w:ascii="Arial" w:eastAsia="Calibri" w:hAnsi="Arial" w:cs="Arial"/>
          <w:bCs/>
          <w:sz w:val="26"/>
          <w:szCs w:val="26"/>
        </w:rPr>
        <w:t xml:space="preserve">ello indica que </w:t>
      </w:r>
      <w:r>
        <w:rPr>
          <w:rFonts w:ascii="Arial" w:eastAsia="Calibri" w:hAnsi="Arial" w:cs="Arial"/>
          <w:bCs/>
          <w:sz w:val="26"/>
          <w:szCs w:val="26"/>
        </w:rPr>
        <w:t xml:space="preserve">la autoridad demandada </w:t>
      </w:r>
      <w:r w:rsidR="00C711CA">
        <w:rPr>
          <w:rFonts w:ascii="Arial" w:eastAsia="Calibri" w:hAnsi="Arial" w:cs="Arial"/>
          <w:bCs/>
          <w:sz w:val="26"/>
          <w:szCs w:val="26"/>
        </w:rPr>
        <w:t>estaba obligada a</w:t>
      </w:r>
      <w:r>
        <w:rPr>
          <w:rFonts w:ascii="Arial" w:eastAsia="Calibri" w:hAnsi="Arial" w:cs="Arial"/>
          <w:bCs/>
          <w:sz w:val="26"/>
          <w:szCs w:val="26"/>
        </w:rPr>
        <w:t xml:space="preserve"> demostrar  que cumplió con la exigencia del artículo 122 fracción VII de Código Fiscal del Estado de Oaxaca, y </w:t>
      </w:r>
      <w:r w:rsidR="004F33E6">
        <w:rPr>
          <w:rFonts w:ascii="Arial" w:eastAsia="Calibri" w:hAnsi="Arial" w:cs="Arial"/>
          <w:bCs/>
          <w:sz w:val="26"/>
          <w:szCs w:val="26"/>
        </w:rPr>
        <w:t xml:space="preserve">que </w:t>
      </w:r>
      <w:r w:rsidR="00C711CA">
        <w:rPr>
          <w:rFonts w:ascii="Arial" w:eastAsia="Calibri" w:hAnsi="Arial" w:cs="Arial"/>
          <w:bCs/>
          <w:sz w:val="26"/>
          <w:szCs w:val="26"/>
        </w:rPr>
        <w:t xml:space="preserve">por lo </w:t>
      </w:r>
      <w:r w:rsidR="00C711CA">
        <w:rPr>
          <w:rFonts w:ascii="Arial" w:eastAsia="Calibri" w:hAnsi="Arial" w:cs="Arial"/>
          <w:bCs/>
          <w:sz w:val="26"/>
          <w:szCs w:val="26"/>
        </w:rPr>
        <w:lastRenderedPageBreak/>
        <w:t>tanto su concepto de impugnación primero no debió</w:t>
      </w:r>
      <w:r>
        <w:rPr>
          <w:rFonts w:ascii="Arial" w:eastAsia="Calibri" w:hAnsi="Arial" w:cs="Arial"/>
          <w:bCs/>
          <w:sz w:val="26"/>
          <w:szCs w:val="26"/>
        </w:rPr>
        <w:t xml:space="preserve"> considerarse infundado</w:t>
      </w:r>
      <w:bookmarkEnd w:id="3"/>
      <w:r>
        <w:rPr>
          <w:rFonts w:ascii="Arial" w:eastAsia="Calibri" w:hAnsi="Arial" w:cs="Arial"/>
          <w:bCs/>
          <w:sz w:val="26"/>
          <w:szCs w:val="26"/>
        </w:rPr>
        <w:t>.</w:t>
      </w:r>
      <w:r w:rsidR="00350E73">
        <w:rPr>
          <w:rFonts w:ascii="Arial" w:eastAsia="Calibri" w:hAnsi="Arial" w:cs="Arial"/>
          <w:bCs/>
          <w:sz w:val="26"/>
          <w:szCs w:val="26"/>
        </w:rPr>
        <w:t xml:space="preserve">- - - - - - - - - - - - - </w:t>
      </w:r>
      <w:r w:rsidR="00C711CA">
        <w:rPr>
          <w:rFonts w:ascii="Arial" w:eastAsia="Calibri" w:hAnsi="Arial" w:cs="Arial"/>
          <w:bCs/>
          <w:sz w:val="26"/>
          <w:szCs w:val="26"/>
        </w:rPr>
        <w:t>- - - - - - - - - - - - - - - - - - - - - - - - - - - - - - -</w:t>
      </w:r>
    </w:p>
    <w:p w14:paraId="557D6C5E" w14:textId="77777777" w:rsidR="0035067D" w:rsidRDefault="0035067D" w:rsidP="0035067D">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su </w:t>
      </w:r>
      <w:r w:rsidRPr="004F33E6">
        <w:rPr>
          <w:rFonts w:ascii="Arial" w:eastAsia="Calibri" w:hAnsi="Arial" w:cs="Arial"/>
          <w:b/>
          <w:bCs/>
          <w:sz w:val="26"/>
          <w:szCs w:val="26"/>
        </w:rPr>
        <w:t>agravio segundo</w:t>
      </w:r>
      <w:r>
        <w:rPr>
          <w:rFonts w:ascii="Arial" w:eastAsia="Calibri" w:hAnsi="Arial" w:cs="Arial"/>
          <w:bCs/>
          <w:sz w:val="26"/>
          <w:szCs w:val="26"/>
        </w:rPr>
        <w:t xml:space="preserve"> manifiesta el recurrente que la sentencia de treinta de septiembre de dos mil veinte, es contraria a lo </w:t>
      </w:r>
      <w:bookmarkStart w:id="4" w:name="_Hlk84421958"/>
      <w:r>
        <w:rPr>
          <w:rFonts w:ascii="Arial" w:eastAsia="Calibri" w:hAnsi="Arial" w:cs="Arial"/>
          <w:bCs/>
          <w:sz w:val="26"/>
          <w:szCs w:val="26"/>
        </w:rPr>
        <w:t>dispuesto por el artículo 107 (sic) fracciones I y II de la Ley de Procedimiento y Justicia Administrativa para el Estado de Oaxaca,</w:t>
      </w:r>
      <w:bookmarkEnd w:id="4"/>
      <w:r>
        <w:rPr>
          <w:rFonts w:ascii="Arial" w:eastAsia="Calibri" w:hAnsi="Arial" w:cs="Arial"/>
          <w:bCs/>
          <w:sz w:val="26"/>
          <w:szCs w:val="26"/>
        </w:rPr>
        <w:t xml:space="preserve"> toda vez que carece de fundamentación y motivación, porque no resolvió sobre la pretensión que hizo valer.- - - - - - - - - - - - - - - - - - - - - - - - - - - </w:t>
      </w:r>
    </w:p>
    <w:p w14:paraId="47B33E45" w14:textId="77777777" w:rsidR="0035067D" w:rsidRDefault="0035067D" w:rsidP="0035067D">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Esto, porque indica que la resolutora de manera indebida declaró infundado el concepto de impugnación marcado como segundo de su escrito de ampliación de demanda, al determinar que la notificación del documento con número de control 01MO14ER192126, de diecinueve de febrero de dos mil diecinueve, se encontraba apegada a derecho, por el simple hecho de que la notificación por medio de correo certificado con acuse de recibo, está contemplada como un  medio de notificación, sin que considerara que para tener como legal este tipo de notificaciones es necesario atender ciertas formalidades.- - - - - - - - - - - </w:t>
      </w:r>
    </w:p>
    <w:p w14:paraId="4268BB07" w14:textId="73F26378" w:rsidR="0035067D" w:rsidRDefault="0035067D" w:rsidP="0035067D">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Más adelante, manifiesta que como lo podrá observar este </w:t>
      </w:r>
      <w:r w:rsidR="005B2B9E" w:rsidRPr="00AB3FD5">
        <w:rPr>
          <w:rFonts w:ascii="Arial" w:eastAsia="Calibri" w:hAnsi="Arial" w:cs="Arial"/>
          <w:bCs/>
          <w:sz w:val="26"/>
          <w:szCs w:val="26"/>
        </w:rPr>
        <w:t>órgano colegiado</w:t>
      </w:r>
      <w:r w:rsidRPr="00AB3FD5">
        <w:rPr>
          <w:rFonts w:ascii="Arial" w:eastAsia="Calibri" w:hAnsi="Arial" w:cs="Arial"/>
          <w:bCs/>
          <w:sz w:val="26"/>
          <w:szCs w:val="26"/>
        </w:rPr>
        <w:t>, la Sala Unitaria pasó por alto el argumento que le</w:t>
      </w:r>
      <w:r>
        <w:rPr>
          <w:rFonts w:ascii="Arial" w:eastAsia="Calibri" w:hAnsi="Arial" w:cs="Arial"/>
          <w:bCs/>
          <w:sz w:val="26"/>
          <w:szCs w:val="26"/>
        </w:rPr>
        <w:t xml:space="preserve"> fue puesto a su consideración, en el que indicó que no solo por el  hecho de que la notificación del acto impugnado se haya realizado por correo certificado con acuse de recibo, esta sea válida, porque para  ello es necesario que se cumplan con ciertos requisitos, como lo es que dicha notificación sea recibida por el destinatario o su representante legal, lo cual  no aconteció en el presente caso.- - - - - - - </w:t>
      </w:r>
    </w:p>
    <w:p w14:paraId="46DBCCD7" w14:textId="574263F4" w:rsidR="0035067D" w:rsidRPr="00B9404E" w:rsidRDefault="0035067D" w:rsidP="0035067D">
      <w:pPr>
        <w:spacing w:line="360" w:lineRule="auto"/>
        <w:ind w:firstLine="708"/>
        <w:jc w:val="both"/>
        <w:rPr>
          <w:rFonts w:ascii="Arial" w:eastAsia="Calibri" w:hAnsi="Arial" w:cs="Arial"/>
          <w:bCs/>
          <w:i/>
          <w:iCs/>
          <w:sz w:val="26"/>
          <w:szCs w:val="26"/>
        </w:rPr>
      </w:pPr>
      <w:r>
        <w:rPr>
          <w:rFonts w:ascii="Arial" w:eastAsia="Calibri" w:hAnsi="Arial" w:cs="Arial"/>
          <w:bCs/>
          <w:sz w:val="26"/>
          <w:szCs w:val="26"/>
        </w:rPr>
        <w:t xml:space="preserve">Refiere que lo anterior, tiene justificación en lo dispuesto por el artículo 42 de la Ley del Servicio Postal Mexicano, el cual prevé que debe recabarse la firma del destinatario o de su representante legal, para considerar valida una notificación practicada por correo certificado con acuse de recibo, por lo que es indispensable que se haya recibido por el destinatario o su representante legal, hecho que indica no fue abordado por la Sala Unitaria en la sentencia recurrida, además de que omitió atender el contenido de su pretensión hecha valer en su escrito de demanda, y aplicar la jurisprudencia de rubro: “NOTIFICACIONES DE LOS ACTOS ADMINISTRATIVOS POR CORREO CERTIFICADO </w:t>
      </w:r>
      <w:r>
        <w:rPr>
          <w:rFonts w:ascii="Arial" w:eastAsia="Calibri" w:hAnsi="Arial" w:cs="Arial"/>
          <w:bCs/>
          <w:sz w:val="26"/>
          <w:szCs w:val="26"/>
        </w:rPr>
        <w:lastRenderedPageBreak/>
        <w:t xml:space="preserve">CON ACUSE DE RECIBO. REQUISITOS PARA LA LEGALIDAD DE LAS REALIZADAS A LAS PERSONAS MORALES”.- - - - - - - - - - - - - - </w:t>
      </w:r>
    </w:p>
    <w:p w14:paraId="064AE984" w14:textId="542E0385" w:rsidR="0035067D" w:rsidRDefault="00366015" w:rsidP="0035067D">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w:t>
      </w:r>
      <w:r w:rsidRPr="005B2B9E">
        <w:rPr>
          <w:rFonts w:ascii="Arial" w:eastAsia="Calibri" w:hAnsi="Arial" w:cs="Arial"/>
          <w:bCs/>
          <w:sz w:val="26"/>
          <w:szCs w:val="26"/>
        </w:rPr>
        <w:t>ello</w:t>
      </w:r>
      <w:r w:rsidR="000B2888" w:rsidRPr="005B2B9E">
        <w:rPr>
          <w:rFonts w:ascii="Arial" w:eastAsia="Calibri" w:hAnsi="Arial" w:cs="Arial"/>
          <w:bCs/>
          <w:sz w:val="26"/>
          <w:szCs w:val="26"/>
        </w:rPr>
        <w:t>,</w:t>
      </w:r>
      <w:r w:rsidR="000B2888">
        <w:rPr>
          <w:rFonts w:ascii="Arial" w:eastAsia="Calibri" w:hAnsi="Arial" w:cs="Arial"/>
          <w:bCs/>
          <w:sz w:val="26"/>
          <w:szCs w:val="26"/>
        </w:rPr>
        <w:t xml:space="preserve"> </w:t>
      </w:r>
      <w:r>
        <w:rPr>
          <w:rFonts w:ascii="Arial" w:eastAsia="Calibri" w:hAnsi="Arial" w:cs="Arial"/>
          <w:bCs/>
          <w:sz w:val="26"/>
          <w:szCs w:val="26"/>
        </w:rPr>
        <w:t>señala</w:t>
      </w:r>
      <w:r w:rsidR="000B2888">
        <w:rPr>
          <w:rFonts w:ascii="Arial" w:eastAsia="Calibri" w:hAnsi="Arial" w:cs="Arial"/>
          <w:bCs/>
          <w:sz w:val="26"/>
          <w:szCs w:val="26"/>
        </w:rPr>
        <w:t xml:space="preserve"> </w:t>
      </w:r>
      <w:r w:rsidR="000B2888" w:rsidRPr="005B2B9E">
        <w:rPr>
          <w:rFonts w:ascii="Arial" w:eastAsia="Calibri" w:hAnsi="Arial" w:cs="Arial"/>
          <w:bCs/>
          <w:sz w:val="26"/>
          <w:szCs w:val="26"/>
        </w:rPr>
        <w:t>el recurrente</w:t>
      </w:r>
      <w:r w:rsidR="0035067D">
        <w:rPr>
          <w:rFonts w:ascii="Arial" w:eastAsia="Calibri" w:hAnsi="Arial" w:cs="Arial"/>
          <w:bCs/>
          <w:sz w:val="26"/>
          <w:szCs w:val="26"/>
        </w:rPr>
        <w:t xml:space="preserve"> que la forma de resolver por parte de la Sala Unitaria </w:t>
      </w:r>
      <w:r>
        <w:rPr>
          <w:rFonts w:ascii="Arial" w:eastAsia="Calibri" w:hAnsi="Arial" w:cs="Arial"/>
          <w:bCs/>
          <w:sz w:val="26"/>
          <w:szCs w:val="26"/>
        </w:rPr>
        <w:t>fue</w:t>
      </w:r>
      <w:r w:rsidR="0035067D">
        <w:rPr>
          <w:rFonts w:ascii="Arial" w:eastAsia="Calibri" w:hAnsi="Arial" w:cs="Arial"/>
          <w:bCs/>
          <w:sz w:val="26"/>
          <w:szCs w:val="26"/>
        </w:rPr>
        <w:t xml:space="preserve"> contraria a derecho, porque no justificó debidamente su determinación, al no considerar que la notificación por correo certificado con acuse de recibo era ilegal toda vez que violenta lo dispuesto por el artículo 42 de la Ley de Servicio Postal Mexicano, al no haberse entendido con el representante legal de la persona moral “</w:t>
      </w:r>
      <w:r w:rsidR="00EF2B3B">
        <w:rPr>
          <w:rFonts w:ascii="Arial" w:eastAsia="Calibri" w:hAnsi="Arial" w:cs="Arial"/>
          <w:b/>
          <w:sz w:val="26"/>
          <w:szCs w:val="26"/>
        </w:rPr>
        <w:t>***********</w:t>
      </w:r>
      <w:r>
        <w:rPr>
          <w:rFonts w:ascii="Arial" w:eastAsia="Calibri" w:hAnsi="Arial" w:cs="Arial"/>
          <w:bCs/>
          <w:sz w:val="26"/>
          <w:szCs w:val="26"/>
        </w:rPr>
        <w:t>”</w:t>
      </w:r>
      <w:r w:rsidR="00AB3FD5">
        <w:rPr>
          <w:rFonts w:ascii="Arial" w:eastAsia="Calibri" w:hAnsi="Arial" w:cs="Arial"/>
          <w:bCs/>
          <w:sz w:val="26"/>
          <w:szCs w:val="26"/>
        </w:rPr>
        <w:t>,</w:t>
      </w:r>
      <w:r>
        <w:rPr>
          <w:rFonts w:ascii="Arial" w:eastAsia="Calibri" w:hAnsi="Arial" w:cs="Arial"/>
          <w:bCs/>
          <w:sz w:val="26"/>
          <w:szCs w:val="26"/>
        </w:rPr>
        <w:t xml:space="preserve"> </w:t>
      </w:r>
      <w:r w:rsidR="0035067D">
        <w:rPr>
          <w:rFonts w:ascii="Arial" w:eastAsia="Calibri" w:hAnsi="Arial" w:cs="Arial"/>
          <w:bCs/>
          <w:sz w:val="26"/>
          <w:szCs w:val="26"/>
        </w:rPr>
        <w:t xml:space="preserve">S.A. de C.V.- - - - - - - - - - - - - - - - - - </w:t>
      </w:r>
      <w:r w:rsidR="00EF2B3B">
        <w:rPr>
          <w:rFonts w:ascii="Arial" w:eastAsia="Calibri" w:hAnsi="Arial" w:cs="Arial"/>
          <w:bCs/>
          <w:sz w:val="26"/>
          <w:szCs w:val="26"/>
        </w:rPr>
        <w:t>- - - - - - - - - - - -  - - - -</w:t>
      </w:r>
    </w:p>
    <w:p w14:paraId="0A833CE2" w14:textId="49E6A79A" w:rsidR="00C13CE8" w:rsidRDefault="0035067D" w:rsidP="0035067D">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razón de lo anterior, solicita que se revoque el fallo que se </w:t>
      </w:r>
      <w:proofErr w:type="gramStart"/>
      <w:r>
        <w:rPr>
          <w:rFonts w:ascii="Arial" w:eastAsia="Calibri" w:hAnsi="Arial" w:cs="Arial"/>
          <w:bCs/>
          <w:sz w:val="26"/>
          <w:szCs w:val="26"/>
        </w:rPr>
        <w:t>controvierte</w:t>
      </w:r>
      <w:proofErr w:type="gramEnd"/>
      <w:r>
        <w:rPr>
          <w:rFonts w:ascii="Arial" w:eastAsia="Calibri" w:hAnsi="Arial" w:cs="Arial"/>
          <w:bCs/>
          <w:sz w:val="26"/>
          <w:szCs w:val="26"/>
        </w:rPr>
        <w:t xml:space="preserve"> al carecer de la debida fundamentación y motivación.- - - - </w:t>
      </w:r>
    </w:p>
    <w:p w14:paraId="4BF5FDC8" w14:textId="34DEDF9E" w:rsidR="000B34DF" w:rsidRDefault="000B34DF" w:rsidP="005B2CD7">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su </w:t>
      </w:r>
      <w:r w:rsidRPr="00804A27">
        <w:rPr>
          <w:rFonts w:ascii="Arial" w:eastAsia="Calibri" w:hAnsi="Arial" w:cs="Arial"/>
          <w:b/>
          <w:bCs/>
          <w:sz w:val="26"/>
          <w:szCs w:val="26"/>
        </w:rPr>
        <w:t>agravio tercero</w:t>
      </w:r>
      <w:r>
        <w:rPr>
          <w:rFonts w:ascii="Arial" w:eastAsia="Calibri" w:hAnsi="Arial" w:cs="Arial"/>
          <w:bCs/>
          <w:sz w:val="26"/>
          <w:szCs w:val="26"/>
        </w:rPr>
        <w:t>,</w:t>
      </w:r>
      <w:r w:rsidR="000B2888">
        <w:rPr>
          <w:rFonts w:ascii="Arial" w:eastAsia="Calibri" w:hAnsi="Arial" w:cs="Arial"/>
          <w:bCs/>
          <w:sz w:val="26"/>
          <w:szCs w:val="26"/>
        </w:rPr>
        <w:t xml:space="preserve"> </w:t>
      </w:r>
      <w:r w:rsidR="000B2888" w:rsidRPr="005B2B9E">
        <w:rPr>
          <w:rFonts w:ascii="Arial" w:eastAsia="Calibri" w:hAnsi="Arial" w:cs="Arial"/>
          <w:bCs/>
          <w:sz w:val="26"/>
          <w:szCs w:val="26"/>
        </w:rPr>
        <w:t>el revisionista</w:t>
      </w:r>
      <w:r>
        <w:rPr>
          <w:rFonts w:ascii="Arial" w:eastAsia="Calibri" w:hAnsi="Arial" w:cs="Arial"/>
          <w:bCs/>
          <w:sz w:val="26"/>
          <w:szCs w:val="26"/>
        </w:rPr>
        <w:t xml:space="preserve"> </w:t>
      </w:r>
      <w:r w:rsidR="00804A27">
        <w:rPr>
          <w:rFonts w:ascii="Arial" w:eastAsia="Calibri" w:hAnsi="Arial" w:cs="Arial"/>
          <w:bCs/>
          <w:sz w:val="26"/>
          <w:szCs w:val="26"/>
        </w:rPr>
        <w:t xml:space="preserve">manifiesta que </w:t>
      </w:r>
      <w:r>
        <w:rPr>
          <w:rFonts w:ascii="Arial" w:eastAsia="Calibri" w:hAnsi="Arial" w:cs="Arial"/>
          <w:bCs/>
          <w:sz w:val="26"/>
          <w:szCs w:val="26"/>
        </w:rPr>
        <w:t xml:space="preserve">resulta ilegal la sentencia que recurre, </w:t>
      </w:r>
      <w:r w:rsidR="00366015">
        <w:rPr>
          <w:rFonts w:ascii="Arial" w:eastAsia="Calibri" w:hAnsi="Arial" w:cs="Arial"/>
          <w:bCs/>
          <w:sz w:val="26"/>
          <w:szCs w:val="26"/>
        </w:rPr>
        <w:t>respecto al</w:t>
      </w:r>
      <w:r>
        <w:rPr>
          <w:rFonts w:ascii="Arial" w:eastAsia="Calibri" w:hAnsi="Arial" w:cs="Arial"/>
          <w:bCs/>
          <w:sz w:val="26"/>
          <w:szCs w:val="26"/>
        </w:rPr>
        <w:t xml:space="preserve"> considerando sexto toda vez que transgrede l</w:t>
      </w:r>
      <w:r w:rsidR="005332AA">
        <w:rPr>
          <w:rFonts w:ascii="Arial" w:eastAsia="Calibri" w:hAnsi="Arial" w:cs="Arial"/>
          <w:bCs/>
          <w:sz w:val="26"/>
          <w:szCs w:val="26"/>
        </w:rPr>
        <w:t>o dispuesto por el artículo 107 (sic)</w:t>
      </w:r>
      <w:r w:rsidR="00DB15F0">
        <w:rPr>
          <w:rFonts w:ascii="Arial" w:eastAsia="Calibri" w:hAnsi="Arial" w:cs="Arial"/>
          <w:bCs/>
          <w:sz w:val="26"/>
          <w:szCs w:val="26"/>
        </w:rPr>
        <w:t xml:space="preserve"> fracciones</w:t>
      </w:r>
      <w:r>
        <w:rPr>
          <w:rFonts w:ascii="Arial" w:eastAsia="Calibri" w:hAnsi="Arial" w:cs="Arial"/>
          <w:bCs/>
          <w:sz w:val="26"/>
          <w:szCs w:val="26"/>
        </w:rPr>
        <w:t xml:space="preserve"> I y II de la Ley de Procedimiento y Justicia Administrativa para el Estado de Oaxaca, al no estar debidamente fundad</w:t>
      </w:r>
      <w:r w:rsidR="00366015">
        <w:rPr>
          <w:rFonts w:ascii="Arial" w:eastAsia="Calibri" w:hAnsi="Arial" w:cs="Arial"/>
          <w:bCs/>
          <w:sz w:val="26"/>
          <w:szCs w:val="26"/>
        </w:rPr>
        <w:t>o</w:t>
      </w:r>
      <w:r>
        <w:rPr>
          <w:rFonts w:ascii="Arial" w:eastAsia="Calibri" w:hAnsi="Arial" w:cs="Arial"/>
          <w:bCs/>
          <w:sz w:val="26"/>
          <w:szCs w:val="26"/>
        </w:rPr>
        <w:t xml:space="preserve"> y motivad</w:t>
      </w:r>
      <w:r w:rsidR="00366015">
        <w:rPr>
          <w:rFonts w:ascii="Arial" w:eastAsia="Calibri" w:hAnsi="Arial" w:cs="Arial"/>
          <w:bCs/>
          <w:sz w:val="26"/>
          <w:szCs w:val="26"/>
        </w:rPr>
        <w:t>o</w:t>
      </w:r>
      <w:r>
        <w:rPr>
          <w:rFonts w:ascii="Arial" w:eastAsia="Calibri" w:hAnsi="Arial" w:cs="Arial"/>
          <w:bCs/>
          <w:sz w:val="26"/>
          <w:szCs w:val="26"/>
        </w:rPr>
        <w:t xml:space="preserve">, y </w:t>
      </w:r>
      <w:r w:rsidR="00804A27">
        <w:rPr>
          <w:rFonts w:ascii="Arial" w:eastAsia="Calibri" w:hAnsi="Arial" w:cs="Arial"/>
          <w:bCs/>
          <w:sz w:val="26"/>
          <w:szCs w:val="26"/>
        </w:rPr>
        <w:t>por no</w:t>
      </w:r>
      <w:r>
        <w:rPr>
          <w:rFonts w:ascii="Arial" w:eastAsia="Calibri" w:hAnsi="Arial" w:cs="Arial"/>
          <w:bCs/>
          <w:sz w:val="26"/>
          <w:szCs w:val="26"/>
        </w:rPr>
        <w:t xml:space="preserve"> resolver sobre los puntos controvertidos.</w:t>
      </w:r>
      <w:r w:rsidR="006656C3">
        <w:rPr>
          <w:rFonts w:ascii="Arial" w:eastAsia="Calibri" w:hAnsi="Arial" w:cs="Arial"/>
          <w:bCs/>
          <w:sz w:val="26"/>
          <w:szCs w:val="26"/>
        </w:rPr>
        <w:t>- - - - - - - - - - - - - - - - - - - - - - - - - - - - -</w:t>
      </w:r>
      <w:r w:rsidR="00366015">
        <w:rPr>
          <w:rFonts w:ascii="Arial" w:eastAsia="Calibri" w:hAnsi="Arial" w:cs="Arial"/>
          <w:bCs/>
          <w:sz w:val="26"/>
          <w:szCs w:val="26"/>
        </w:rPr>
        <w:t xml:space="preserve"> </w:t>
      </w:r>
    </w:p>
    <w:p w14:paraId="7053D8F7" w14:textId="7E489498" w:rsidR="00DE2A98" w:rsidRDefault="00804A27" w:rsidP="005B2CD7">
      <w:pPr>
        <w:spacing w:line="360" w:lineRule="auto"/>
        <w:ind w:firstLine="708"/>
        <w:jc w:val="both"/>
        <w:rPr>
          <w:rFonts w:ascii="Arial" w:eastAsia="Calibri" w:hAnsi="Arial" w:cs="Arial"/>
          <w:bCs/>
          <w:sz w:val="26"/>
          <w:szCs w:val="26"/>
        </w:rPr>
      </w:pPr>
      <w:r>
        <w:rPr>
          <w:rFonts w:ascii="Arial" w:eastAsia="Calibri" w:hAnsi="Arial" w:cs="Arial"/>
          <w:bCs/>
          <w:sz w:val="26"/>
          <w:szCs w:val="26"/>
        </w:rPr>
        <w:t>Esto, porque refiere q</w:t>
      </w:r>
      <w:r w:rsidR="000B34DF">
        <w:rPr>
          <w:rFonts w:ascii="Arial" w:eastAsia="Calibri" w:hAnsi="Arial" w:cs="Arial"/>
          <w:bCs/>
          <w:sz w:val="26"/>
          <w:szCs w:val="26"/>
        </w:rPr>
        <w:t xml:space="preserve">ue al resolver </w:t>
      </w:r>
      <w:r>
        <w:rPr>
          <w:rFonts w:ascii="Arial" w:eastAsia="Calibri" w:hAnsi="Arial" w:cs="Arial"/>
          <w:bCs/>
          <w:sz w:val="26"/>
          <w:szCs w:val="26"/>
        </w:rPr>
        <w:t xml:space="preserve">la Primera Instancia sobre </w:t>
      </w:r>
      <w:r w:rsidR="000B34DF">
        <w:rPr>
          <w:rFonts w:ascii="Arial" w:eastAsia="Calibri" w:hAnsi="Arial" w:cs="Arial"/>
          <w:bCs/>
          <w:sz w:val="26"/>
          <w:szCs w:val="26"/>
        </w:rPr>
        <w:t xml:space="preserve">el segundo concepto de impugnación de su escrito de </w:t>
      </w:r>
      <w:r w:rsidR="000B34DF" w:rsidRPr="005B2B9E">
        <w:rPr>
          <w:rFonts w:ascii="Arial" w:eastAsia="Calibri" w:hAnsi="Arial" w:cs="Arial"/>
          <w:bCs/>
          <w:sz w:val="26"/>
          <w:szCs w:val="26"/>
        </w:rPr>
        <w:t>demanda</w:t>
      </w:r>
      <w:r w:rsidR="00867994" w:rsidRPr="005B2B9E">
        <w:rPr>
          <w:rFonts w:ascii="Arial" w:eastAsia="Calibri" w:hAnsi="Arial" w:cs="Arial"/>
          <w:bCs/>
          <w:sz w:val="26"/>
          <w:szCs w:val="26"/>
        </w:rPr>
        <w:t>,</w:t>
      </w:r>
      <w:r w:rsidR="000B34DF">
        <w:rPr>
          <w:rFonts w:ascii="Arial" w:eastAsia="Calibri" w:hAnsi="Arial" w:cs="Arial"/>
          <w:bCs/>
          <w:sz w:val="26"/>
          <w:szCs w:val="26"/>
        </w:rPr>
        <w:t xml:space="preserve"> </w:t>
      </w:r>
      <w:r>
        <w:rPr>
          <w:rFonts w:ascii="Arial" w:eastAsia="Calibri" w:hAnsi="Arial" w:cs="Arial"/>
          <w:bCs/>
          <w:sz w:val="26"/>
          <w:szCs w:val="26"/>
        </w:rPr>
        <w:t>lo hace basándose</w:t>
      </w:r>
      <w:r w:rsidR="00DE2A98">
        <w:rPr>
          <w:rFonts w:ascii="Arial" w:eastAsia="Calibri" w:hAnsi="Arial" w:cs="Arial"/>
          <w:bCs/>
          <w:sz w:val="26"/>
          <w:szCs w:val="26"/>
        </w:rPr>
        <w:t xml:space="preserve"> en una apreciación equivoca</w:t>
      </w:r>
      <w:r>
        <w:rPr>
          <w:rFonts w:ascii="Arial" w:eastAsia="Calibri" w:hAnsi="Arial" w:cs="Arial"/>
          <w:bCs/>
          <w:sz w:val="26"/>
          <w:szCs w:val="26"/>
        </w:rPr>
        <w:t xml:space="preserve">da, lo que ocasiona que su </w:t>
      </w:r>
      <w:r w:rsidR="00DE2A98">
        <w:rPr>
          <w:rFonts w:ascii="Arial" w:eastAsia="Calibri" w:hAnsi="Arial" w:cs="Arial"/>
          <w:bCs/>
          <w:sz w:val="26"/>
          <w:szCs w:val="26"/>
        </w:rPr>
        <w:t xml:space="preserve"> conclusión </w:t>
      </w:r>
      <w:r>
        <w:rPr>
          <w:rFonts w:ascii="Arial" w:eastAsia="Calibri" w:hAnsi="Arial" w:cs="Arial"/>
          <w:bCs/>
          <w:sz w:val="26"/>
          <w:szCs w:val="26"/>
        </w:rPr>
        <w:t xml:space="preserve">sea </w:t>
      </w:r>
      <w:r w:rsidR="00DE2A98">
        <w:rPr>
          <w:rFonts w:ascii="Arial" w:eastAsia="Calibri" w:hAnsi="Arial" w:cs="Arial"/>
          <w:bCs/>
          <w:sz w:val="26"/>
          <w:szCs w:val="26"/>
        </w:rPr>
        <w:t>contraria a derecho</w:t>
      </w:r>
      <w:r>
        <w:rPr>
          <w:rFonts w:ascii="Arial" w:eastAsia="Calibri" w:hAnsi="Arial" w:cs="Arial"/>
          <w:bCs/>
          <w:sz w:val="26"/>
          <w:szCs w:val="26"/>
        </w:rPr>
        <w:t>,</w:t>
      </w:r>
      <w:r w:rsidR="00DE2A98">
        <w:rPr>
          <w:rFonts w:ascii="Arial" w:eastAsia="Calibri" w:hAnsi="Arial" w:cs="Arial"/>
          <w:bCs/>
          <w:sz w:val="26"/>
          <w:szCs w:val="26"/>
        </w:rPr>
        <w:t xml:space="preserve"> </w:t>
      </w:r>
      <w:r>
        <w:rPr>
          <w:rFonts w:ascii="Arial" w:eastAsia="Calibri" w:hAnsi="Arial" w:cs="Arial"/>
          <w:bCs/>
          <w:sz w:val="26"/>
          <w:szCs w:val="26"/>
        </w:rPr>
        <w:t>porque</w:t>
      </w:r>
      <w:r w:rsidR="00DE2A98">
        <w:rPr>
          <w:rFonts w:ascii="Arial" w:eastAsia="Calibri" w:hAnsi="Arial" w:cs="Arial"/>
          <w:bCs/>
          <w:sz w:val="26"/>
          <w:szCs w:val="26"/>
        </w:rPr>
        <w:t xml:space="preserve"> consideró </w:t>
      </w:r>
      <w:r w:rsidR="005332AA">
        <w:rPr>
          <w:rFonts w:ascii="Arial" w:eastAsia="Calibri" w:hAnsi="Arial" w:cs="Arial"/>
          <w:bCs/>
          <w:sz w:val="26"/>
          <w:szCs w:val="26"/>
        </w:rPr>
        <w:t xml:space="preserve">que </w:t>
      </w:r>
      <w:r w:rsidR="00DE2A98">
        <w:rPr>
          <w:rFonts w:ascii="Arial" w:eastAsia="Calibri" w:hAnsi="Arial" w:cs="Arial"/>
          <w:bCs/>
          <w:sz w:val="26"/>
          <w:szCs w:val="26"/>
        </w:rPr>
        <w:t xml:space="preserve">la notificación de la resolución contenida en el oficio </w:t>
      </w:r>
      <w:r>
        <w:rPr>
          <w:rFonts w:ascii="Arial" w:eastAsia="Calibri" w:hAnsi="Arial" w:cs="Arial"/>
          <w:bCs/>
          <w:sz w:val="26"/>
          <w:szCs w:val="26"/>
        </w:rPr>
        <w:t>número</w:t>
      </w:r>
      <w:r w:rsidR="00DE2A98">
        <w:rPr>
          <w:rFonts w:ascii="Arial" w:eastAsia="Calibri" w:hAnsi="Arial" w:cs="Arial"/>
          <w:bCs/>
          <w:sz w:val="26"/>
          <w:szCs w:val="26"/>
        </w:rPr>
        <w:t xml:space="preserve"> 01MO14ER192126 de diecinueve de febrero de dos mil diecinueve</w:t>
      </w:r>
      <w:r w:rsidR="005332AA">
        <w:rPr>
          <w:rFonts w:ascii="Arial" w:eastAsia="Calibri" w:hAnsi="Arial" w:cs="Arial"/>
          <w:bCs/>
          <w:sz w:val="26"/>
          <w:szCs w:val="26"/>
        </w:rPr>
        <w:t>,</w:t>
      </w:r>
      <w:r>
        <w:rPr>
          <w:rFonts w:ascii="Arial" w:eastAsia="Calibri" w:hAnsi="Arial" w:cs="Arial"/>
          <w:bCs/>
          <w:sz w:val="26"/>
          <w:szCs w:val="26"/>
        </w:rPr>
        <w:t xml:space="preserve"> fue</w:t>
      </w:r>
      <w:r w:rsidRPr="00804A27">
        <w:rPr>
          <w:rFonts w:ascii="Arial" w:eastAsia="Calibri" w:hAnsi="Arial" w:cs="Arial"/>
          <w:bCs/>
          <w:sz w:val="26"/>
          <w:szCs w:val="26"/>
        </w:rPr>
        <w:t xml:space="preserve"> </w:t>
      </w:r>
      <w:r>
        <w:rPr>
          <w:rFonts w:ascii="Arial" w:eastAsia="Calibri" w:hAnsi="Arial" w:cs="Arial"/>
          <w:bCs/>
          <w:sz w:val="26"/>
          <w:szCs w:val="26"/>
        </w:rPr>
        <w:t>apegada a derecho</w:t>
      </w:r>
      <w:r w:rsidR="005332AA">
        <w:rPr>
          <w:rFonts w:ascii="Arial" w:eastAsia="Calibri" w:hAnsi="Arial" w:cs="Arial"/>
          <w:bCs/>
          <w:sz w:val="26"/>
          <w:szCs w:val="26"/>
        </w:rPr>
        <w:t xml:space="preserve"> aun</w:t>
      </w:r>
      <w:r w:rsidR="00DE2A98">
        <w:rPr>
          <w:rFonts w:ascii="Arial" w:eastAsia="Calibri" w:hAnsi="Arial" w:cs="Arial"/>
          <w:bCs/>
          <w:sz w:val="26"/>
          <w:szCs w:val="26"/>
        </w:rPr>
        <w:t xml:space="preserve"> cuando no se cumplieron las formalidades establecidas para una notificación por correo certificado  con acuse de recibo.</w:t>
      </w:r>
      <w:r w:rsidR="006656C3">
        <w:rPr>
          <w:rFonts w:ascii="Arial" w:eastAsia="Calibri" w:hAnsi="Arial" w:cs="Arial"/>
          <w:bCs/>
          <w:sz w:val="26"/>
          <w:szCs w:val="26"/>
        </w:rPr>
        <w:t xml:space="preserve">- - - - - - - - - - - - - - - - - - - - - - - - - - - - - - - - - - - - - - - - - - - - - - - </w:t>
      </w:r>
    </w:p>
    <w:p w14:paraId="32DCBFA8" w14:textId="5FCB2C10" w:rsidR="00DE2A98" w:rsidRPr="007D5C58" w:rsidRDefault="009A0AEE" w:rsidP="007D5C58">
      <w:pPr>
        <w:spacing w:line="360" w:lineRule="auto"/>
        <w:ind w:firstLine="708"/>
        <w:jc w:val="both"/>
        <w:rPr>
          <w:rFonts w:ascii="Arial" w:eastAsia="Calibri" w:hAnsi="Arial" w:cs="Arial"/>
          <w:bCs/>
          <w:i/>
          <w:iCs/>
          <w:sz w:val="26"/>
          <w:szCs w:val="26"/>
        </w:rPr>
      </w:pPr>
      <w:r>
        <w:rPr>
          <w:rFonts w:ascii="Arial" w:eastAsia="Calibri" w:hAnsi="Arial" w:cs="Arial"/>
          <w:bCs/>
          <w:sz w:val="26"/>
          <w:szCs w:val="26"/>
        </w:rPr>
        <w:t>Por lo que</w:t>
      </w:r>
      <w:r w:rsidRPr="005B2B9E">
        <w:rPr>
          <w:rFonts w:ascii="Arial" w:eastAsia="Calibri" w:hAnsi="Arial" w:cs="Arial"/>
          <w:bCs/>
          <w:sz w:val="26"/>
          <w:szCs w:val="26"/>
        </w:rPr>
        <w:t>,</w:t>
      </w:r>
      <w:r w:rsidR="00804A27" w:rsidRPr="005B2B9E">
        <w:rPr>
          <w:rFonts w:ascii="Arial" w:eastAsia="Calibri" w:hAnsi="Arial" w:cs="Arial"/>
          <w:bCs/>
          <w:sz w:val="26"/>
          <w:szCs w:val="26"/>
        </w:rPr>
        <w:t xml:space="preserve"> </w:t>
      </w:r>
      <w:r w:rsidR="00282426" w:rsidRPr="005B2B9E">
        <w:rPr>
          <w:rFonts w:ascii="Arial" w:eastAsia="Calibri" w:hAnsi="Arial" w:cs="Arial"/>
          <w:bCs/>
          <w:sz w:val="26"/>
          <w:szCs w:val="26"/>
        </w:rPr>
        <w:t>el recurrente</w:t>
      </w:r>
      <w:r w:rsidR="00282426">
        <w:rPr>
          <w:rFonts w:ascii="Arial" w:eastAsia="Calibri" w:hAnsi="Arial" w:cs="Arial"/>
          <w:bCs/>
          <w:sz w:val="26"/>
          <w:szCs w:val="26"/>
        </w:rPr>
        <w:t xml:space="preserve"> </w:t>
      </w:r>
      <w:r w:rsidR="00804A27">
        <w:rPr>
          <w:rFonts w:ascii="Arial" w:eastAsia="Calibri" w:hAnsi="Arial" w:cs="Arial"/>
          <w:bCs/>
          <w:sz w:val="26"/>
          <w:szCs w:val="26"/>
        </w:rPr>
        <w:t>señal</w:t>
      </w:r>
      <w:r>
        <w:rPr>
          <w:rFonts w:ascii="Arial" w:eastAsia="Calibri" w:hAnsi="Arial" w:cs="Arial"/>
          <w:bCs/>
          <w:sz w:val="26"/>
          <w:szCs w:val="26"/>
        </w:rPr>
        <w:t>a</w:t>
      </w:r>
      <w:r w:rsidR="00804A27">
        <w:rPr>
          <w:rFonts w:ascii="Arial" w:eastAsia="Calibri" w:hAnsi="Arial" w:cs="Arial"/>
          <w:bCs/>
          <w:sz w:val="26"/>
          <w:szCs w:val="26"/>
        </w:rPr>
        <w:t xml:space="preserve"> que la</w:t>
      </w:r>
      <w:r w:rsidR="00DE2A98">
        <w:rPr>
          <w:rFonts w:ascii="Arial" w:eastAsia="Calibri" w:hAnsi="Arial" w:cs="Arial"/>
          <w:bCs/>
          <w:sz w:val="26"/>
          <w:szCs w:val="26"/>
        </w:rPr>
        <w:t xml:space="preserve"> espontaneida</w:t>
      </w:r>
      <w:r w:rsidR="007D5C58">
        <w:rPr>
          <w:rFonts w:ascii="Arial" w:eastAsia="Calibri" w:hAnsi="Arial" w:cs="Arial"/>
          <w:bCs/>
          <w:sz w:val="26"/>
          <w:szCs w:val="26"/>
        </w:rPr>
        <w:t>d alegada en</w:t>
      </w:r>
      <w:r w:rsidR="00DE2A98">
        <w:rPr>
          <w:rFonts w:ascii="Arial" w:eastAsia="Calibri" w:hAnsi="Arial" w:cs="Arial"/>
          <w:bCs/>
          <w:sz w:val="26"/>
          <w:szCs w:val="26"/>
        </w:rPr>
        <w:t xml:space="preserve"> el concepto de impugnación </w:t>
      </w:r>
      <w:r w:rsidR="00804A27">
        <w:rPr>
          <w:rFonts w:ascii="Arial" w:eastAsia="Calibri" w:hAnsi="Arial" w:cs="Arial"/>
          <w:bCs/>
          <w:sz w:val="26"/>
          <w:szCs w:val="26"/>
        </w:rPr>
        <w:t xml:space="preserve">segundo de </w:t>
      </w:r>
      <w:r w:rsidR="007D5C58">
        <w:rPr>
          <w:rFonts w:ascii="Arial" w:eastAsia="Calibri" w:hAnsi="Arial" w:cs="Arial"/>
          <w:bCs/>
          <w:sz w:val="26"/>
          <w:szCs w:val="26"/>
        </w:rPr>
        <w:t xml:space="preserve">su </w:t>
      </w:r>
      <w:r w:rsidR="00804A27">
        <w:rPr>
          <w:rFonts w:ascii="Arial" w:eastAsia="Calibri" w:hAnsi="Arial" w:cs="Arial"/>
          <w:bCs/>
          <w:sz w:val="26"/>
          <w:szCs w:val="26"/>
        </w:rPr>
        <w:t>demanda</w:t>
      </w:r>
      <w:r w:rsidR="00DE2A98">
        <w:rPr>
          <w:rFonts w:ascii="Arial" w:eastAsia="Calibri" w:hAnsi="Arial" w:cs="Arial"/>
          <w:bCs/>
          <w:sz w:val="26"/>
          <w:szCs w:val="26"/>
        </w:rPr>
        <w:t xml:space="preserve">, debe prevalecer, una vez que </w:t>
      </w:r>
      <w:r w:rsidR="009C5968">
        <w:rPr>
          <w:rFonts w:ascii="Arial" w:eastAsia="Calibri" w:hAnsi="Arial" w:cs="Arial"/>
          <w:bCs/>
          <w:sz w:val="26"/>
          <w:szCs w:val="26"/>
        </w:rPr>
        <w:t xml:space="preserve">se </w:t>
      </w:r>
      <w:r w:rsidR="00DE2A98">
        <w:rPr>
          <w:rFonts w:ascii="Arial" w:eastAsia="Calibri" w:hAnsi="Arial" w:cs="Arial"/>
          <w:bCs/>
          <w:sz w:val="26"/>
          <w:szCs w:val="26"/>
        </w:rPr>
        <w:t xml:space="preserve">haya verificado que la forma de resolver por </w:t>
      </w:r>
      <w:r w:rsidR="001B1919">
        <w:rPr>
          <w:rFonts w:ascii="Arial" w:eastAsia="Calibri" w:hAnsi="Arial" w:cs="Arial"/>
          <w:bCs/>
          <w:sz w:val="26"/>
          <w:szCs w:val="26"/>
        </w:rPr>
        <w:t>parte</w:t>
      </w:r>
      <w:r w:rsidR="00DE2A98">
        <w:rPr>
          <w:rFonts w:ascii="Arial" w:eastAsia="Calibri" w:hAnsi="Arial" w:cs="Arial"/>
          <w:bCs/>
          <w:sz w:val="26"/>
          <w:szCs w:val="26"/>
        </w:rPr>
        <w:t xml:space="preserve"> de la </w:t>
      </w:r>
      <w:r w:rsidR="00804A27">
        <w:rPr>
          <w:rFonts w:ascii="Arial" w:eastAsia="Calibri" w:hAnsi="Arial" w:cs="Arial"/>
          <w:bCs/>
          <w:sz w:val="26"/>
          <w:szCs w:val="26"/>
        </w:rPr>
        <w:t xml:space="preserve">Sala Unitaria </w:t>
      </w:r>
      <w:r w:rsidR="00DE2A98">
        <w:rPr>
          <w:rFonts w:ascii="Arial" w:eastAsia="Calibri" w:hAnsi="Arial" w:cs="Arial"/>
          <w:bCs/>
          <w:sz w:val="26"/>
          <w:szCs w:val="26"/>
        </w:rPr>
        <w:t>es contraria a derecho</w:t>
      </w:r>
      <w:r w:rsidR="007D5C58">
        <w:rPr>
          <w:rFonts w:ascii="Arial" w:eastAsia="Calibri" w:hAnsi="Arial" w:cs="Arial"/>
          <w:bCs/>
          <w:sz w:val="26"/>
          <w:szCs w:val="26"/>
        </w:rPr>
        <w:t xml:space="preserve">, al </w:t>
      </w:r>
      <w:r w:rsidR="007D5C58">
        <w:rPr>
          <w:rFonts w:ascii="Arial" w:hAnsi="Arial" w:cs="Arial"/>
          <w:sz w:val="26"/>
          <w:szCs w:val="26"/>
        </w:rPr>
        <w:t xml:space="preserve">haber cumplido con la obligación omitida antes de que le fuera notificado el requerimiento emitido por la autoridad fiscal.- - - - - - - - </w:t>
      </w:r>
      <w:r w:rsidR="006656C3">
        <w:rPr>
          <w:rFonts w:ascii="Arial" w:eastAsia="Calibri" w:hAnsi="Arial" w:cs="Arial"/>
          <w:bCs/>
          <w:sz w:val="26"/>
          <w:szCs w:val="26"/>
        </w:rPr>
        <w:t xml:space="preserve">- - - - - - - - - - - - - - - - - - - - - </w:t>
      </w:r>
      <w:r w:rsidR="005B2B9E">
        <w:rPr>
          <w:rFonts w:ascii="Arial" w:eastAsia="Calibri" w:hAnsi="Arial" w:cs="Arial"/>
          <w:bCs/>
          <w:sz w:val="26"/>
          <w:szCs w:val="26"/>
        </w:rPr>
        <w:t xml:space="preserve">- </w:t>
      </w:r>
    </w:p>
    <w:p w14:paraId="436AF90C" w14:textId="539294F3" w:rsidR="0035067D" w:rsidRDefault="009C5968" w:rsidP="007D5C58">
      <w:pPr>
        <w:spacing w:line="360" w:lineRule="auto"/>
        <w:ind w:firstLine="708"/>
        <w:jc w:val="both"/>
        <w:rPr>
          <w:rFonts w:ascii="Arial" w:eastAsia="Calibri" w:hAnsi="Arial" w:cs="Arial"/>
          <w:bCs/>
          <w:sz w:val="26"/>
          <w:szCs w:val="26"/>
        </w:rPr>
      </w:pPr>
      <w:r w:rsidRPr="00647CB5">
        <w:rPr>
          <w:rFonts w:ascii="Arial" w:eastAsia="Calibri" w:hAnsi="Arial" w:cs="Arial"/>
          <w:bCs/>
          <w:sz w:val="26"/>
          <w:szCs w:val="26"/>
        </w:rPr>
        <w:t>Finalmente</w:t>
      </w:r>
      <w:r w:rsidR="00282426" w:rsidRPr="00647CB5">
        <w:rPr>
          <w:rFonts w:ascii="Arial" w:eastAsia="Calibri" w:hAnsi="Arial" w:cs="Arial"/>
          <w:bCs/>
          <w:sz w:val="26"/>
          <w:szCs w:val="26"/>
        </w:rPr>
        <w:t>,</w:t>
      </w:r>
      <w:r>
        <w:rPr>
          <w:rFonts w:ascii="Arial" w:eastAsia="Calibri" w:hAnsi="Arial" w:cs="Arial"/>
          <w:bCs/>
          <w:sz w:val="26"/>
          <w:szCs w:val="26"/>
        </w:rPr>
        <w:t xml:space="preserve"> indica que</w:t>
      </w:r>
      <w:r w:rsidR="00DE2A98">
        <w:rPr>
          <w:rFonts w:ascii="Arial" w:eastAsia="Calibri" w:hAnsi="Arial" w:cs="Arial"/>
          <w:bCs/>
          <w:sz w:val="26"/>
          <w:szCs w:val="26"/>
        </w:rPr>
        <w:t xml:space="preserve"> de</w:t>
      </w:r>
      <w:r w:rsidR="00647CB5">
        <w:rPr>
          <w:rFonts w:ascii="Arial" w:eastAsia="Calibri" w:hAnsi="Arial" w:cs="Arial"/>
          <w:bCs/>
          <w:sz w:val="26"/>
          <w:szCs w:val="26"/>
        </w:rPr>
        <w:t>rivado de</w:t>
      </w:r>
      <w:r w:rsidR="00DE2A98">
        <w:rPr>
          <w:rFonts w:ascii="Arial" w:eastAsia="Calibri" w:hAnsi="Arial" w:cs="Arial"/>
          <w:bCs/>
          <w:sz w:val="26"/>
          <w:szCs w:val="26"/>
        </w:rPr>
        <w:t xml:space="preserve"> las ilegalidades </w:t>
      </w:r>
      <w:r>
        <w:rPr>
          <w:rFonts w:ascii="Arial" w:eastAsia="Calibri" w:hAnsi="Arial" w:cs="Arial"/>
          <w:bCs/>
          <w:sz w:val="26"/>
          <w:szCs w:val="26"/>
        </w:rPr>
        <w:t>mencionadas</w:t>
      </w:r>
      <w:r w:rsidR="00710F60">
        <w:rPr>
          <w:rFonts w:ascii="Arial" w:eastAsia="Calibri" w:hAnsi="Arial" w:cs="Arial"/>
          <w:bCs/>
          <w:sz w:val="26"/>
          <w:szCs w:val="26"/>
        </w:rPr>
        <w:t xml:space="preserve"> </w:t>
      </w:r>
      <w:r w:rsidR="008C7F66" w:rsidRPr="007D5C58">
        <w:rPr>
          <w:rFonts w:ascii="Arial" w:eastAsia="Calibri" w:hAnsi="Arial" w:cs="Arial"/>
          <w:bCs/>
          <w:sz w:val="26"/>
          <w:szCs w:val="26"/>
        </w:rPr>
        <w:t>anteriormente</w:t>
      </w:r>
      <w:r w:rsidR="00647CB5" w:rsidRPr="007D5C58">
        <w:rPr>
          <w:rFonts w:ascii="Arial" w:eastAsia="Calibri" w:hAnsi="Arial" w:cs="Arial"/>
          <w:bCs/>
          <w:sz w:val="26"/>
          <w:szCs w:val="26"/>
        </w:rPr>
        <w:t xml:space="preserve"> </w:t>
      </w:r>
      <w:r w:rsidR="00282426" w:rsidRPr="008C7F66">
        <w:rPr>
          <w:rFonts w:ascii="Arial" w:eastAsia="Calibri" w:hAnsi="Arial" w:cs="Arial"/>
          <w:bCs/>
          <w:color w:val="FF0000"/>
          <w:sz w:val="26"/>
          <w:szCs w:val="26"/>
        </w:rPr>
        <w:t xml:space="preserve"> </w:t>
      </w:r>
      <w:r w:rsidR="00DE2A98">
        <w:rPr>
          <w:rFonts w:ascii="Arial" w:eastAsia="Calibri" w:hAnsi="Arial" w:cs="Arial"/>
          <w:bCs/>
          <w:sz w:val="26"/>
          <w:szCs w:val="26"/>
        </w:rPr>
        <w:t xml:space="preserve">y en relación a la notificación </w:t>
      </w:r>
      <w:r w:rsidR="007D5C58">
        <w:rPr>
          <w:rFonts w:ascii="Arial" w:eastAsia="Calibri" w:hAnsi="Arial" w:cs="Arial"/>
          <w:bCs/>
          <w:sz w:val="26"/>
          <w:szCs w:val="26"/>
        </w:rPr>
        <w:t>ilegal</w:t>
      </w:r>
      <w:r w:rsidR="00204DCA">
        <w:rPr>
          <w:rFonts w:ascii="Arial" w:eastAsia="Calibri" w:hAnsi="Arial" w:cs="Arial"/>
          <w:bCs/>
          <w:sz w:val="26"/>
          <w:szCs w:val="26"/>
        </w:rPr>
        <w:t xml:space="preserve"> </w:t>
      </w:r>
      <w:r w:rsidR="001B1919">
        <w:rPr>
          <w:rFonts w:ascii="Arial" w:eastAsia="Calibri" w:hAnsi="Arial" w:cs="Arial"/>
          <w:bCs/>
          <w:sz w:val="26"/>
          <w:szCs w:val="26"/>
        </w:rPr>
        <w:t>de fech</w:t>
      </w:r>
      <w:r w:rsidR="00DE2A98">
        <w:rPr>
          <w:rFonts w:ascii="Arial" w:eastAsia="Calibri" w:hAnsi="Arial" w:cs="Arial"/>
          <w:bCs/>
          <w:sz w:val="26"/>
          <w:szCs w:val="26"/>
        </w:rPr>
        <w:t>a diez de abril de dos mil die</w:t>
      </w:r>
      <w:r>
        <w:rPr>
          <w:rFonts w:ascii="Arial" w:eastAsia="Calibri" w:hAnsi="Arial" w:cs="Arial"/>
          <w:bCs/>
          <w:sz w:val="26"/>
          <w:szCs w:val="26"/>
        </w:rPr>
        <w:t xml:space="preserve">cinueve del acto impugnado, </w:t>
      </w:r>
      <w:r w:rsidR="007D5C58">
        <w:rPr>
          <w:rFonts w:ascii="Arial" w:eastAsia="Calibri" w:hAnsi="Arial" w:cs="Arial"/>
          <w:bCs/>
          <w:sz w:val="26"/>
          <w:szCs w:val="26"/>
        </w:rPr>
        <w:t xml:space="preserve">se le </w:t>
      </w:r>
      <w:r>
        <w:rPr>
          <w:rFonts w:ascii="Arial" w:eastAsia="Calibri" w:hAnsi="Arial" w:cs="Arial"/>
          <w:bCs/>
          <w:sz w:val="26"/>
          <w:szCs w:val="26"/>
        </w:rPr>
        <w:t xml:space="preserve">debió </w:t>
      </w:r>
      <w:r w:rsidR="00DE2A98">
        <w:rPr>
          <w:rFonts w:ascii="Arial" w:eastAsia="Calibri" w:hAnsi="Arial" w:cs="Arial"/>
          <w:bCs/>
          <w:sz w:val="26"/>
          <w:szCs w:val="26"/>
        </w:rPr>
        <w:t xml:space="preserve">tener </w:t>
      </w:r>
      <w:r w:rsidR="007D5C58">
        <w:rPr>
          <w:rFonts w:ascii="Arial" w:eastAsia="Calibri" w:hAnsi="Arial" w:cs="Arial"/>
          <w:bCs/>
          <w:sz w:val="26"/>
          <w:szCs w:val="26"/>
        </w:rPr>
        <w:t xml:space="preserve">como </w:t>
      </w:r>
      <w:r w:rsidR="00A472D2">
        <w:rPr>
          <w:rFonts w:ascii="Arial" w:eastAsia="Calibri" w:hAnsi="Arial" w:cs="Arial"/>
          <w:bCs/>
          <w:sz w:val="26"/>
          <w:szCs w:val="26"/>
        </w:rPr>
        <w:t>conocedor</w:t>
      </w:r>
      <w:r w:rsidR="00DE2A98" w:rsidRPr="00A472D2">
        <w:rPr>
          <w:rFonts w:ascii="Arial" w:eastAsia="Calibri" w:hAnsi="Arial" w:cs="Arial"/>
          <w:bCs/>
          <w:sz w:val="26"/>
          <w:szCs w:val="26"/>
        </w:rPr>
        <w:t xml:space="preserve"> del</w:t>
      </w:r>
      <w:r w:rsidR="00DE2A98">
        <w:rPr>
          <w:rFonts w:ascii="Arial" w:eastAsia="Calibri" w:hAnsi="Arial" w:cs="Arial"/>
          <w:bCs/>
          <w:sz w:val="26"/>
          <w:szCs w:val="26"/>
        </w:rPr>
        <w:t xml:space="preserve"> acto impugnado</w:t>
      </w:r>
      <w:r w:rsidR="00A472D2">
        <w:rPr>
          <w:rFonts w:ascii="Arial" w:eastAsia="Calibri" w:hAnsi="Arial" w:cs="Arial"/>
          <w:bCs/>
          <w:sz w:val="26"/>
          <w:szCs w:val="26"/>
        </w:rPr>
        <w:t xml:space="preserve"> </w:t>
      </w:r>
      <w:r>
        <w:rPr>
          <w:rFonts w:ascii="Arial" w:eastAsia="Calibri" w:hAnsi="Arial" w:cs="Arial"/>
          <w:bCs/>
          <w:sz w:val="26"/>
          <w:szCs w:val="26"/>
        </w:rPr>
        <w:t>el día</w:t>
      </w:r>
      <w:r w:rsidR="00DE2A98">
        <w:rPr>
          <w:rFonts w:ascii="Arial" w:eastAsia="Calibri" w:hAnsi="Arial" w:cs="Arial"/>
          <w:bCs/>
          <w:sz w:val="26"/>
          <w:szCs w:val="26"/>
        </w:rPr>
        <w:t xml:space="preserve"> treinta y uno de mayo de dos mil </w:t>
      </w:r>
      <w:r w:rsidR="00DE2A98">
        <w:rPr>
          <w:rFonts w:ascii="Arial" w:eastAsia="Calibri" w:hAnsi="Arial" w:cs="Arial"/>
          <w:bCs/>
          <w:sz w:val="26"/>
          <w:szCs w:val="26"/>
        </w:rPr>
        <w:lastRenderedPageBreak/>
        <w:t xml:space="preserve">diecinueve, </w:t>
      </w:r>
      <w:r w:rsidR="007D5C58">
        <w:rPr>
          <w:rFonts w:ascii="Arial" w:eastAsia="Calibri" w:hAnsi="Arial" w:cs="Arial"/>
          <w:bCs/>
          <w:sz w:val="26"/>
          <w:szCs w:val="26"/>
        </w:rPr>
        <w:t>en virtud de que la</w:t>
      </w:r>
      <w:r w:rsidR="00DE2A98">
        <w:rPr>
          <w:rFonts w:ascii="Arial" w:eastAsia="Calibri" w:hAnsi="Arial" w:cs="Arial"/>
          <w:bCs/>
          <w:sz w:val="26"/>
          <w:szCs w:val="26"/>
        </w:rPr>
        <w:t xml:space="preserve"> autoridad demandada</w:t>
      </w:r>
      <w:r w:rsidR="001B1919">
        <w:rPr>
          <w:rFonts w:ascii="Arial" w:eastAsia="Calibri" w:hAnsi="Arial" w:cs="Arial"/>
          <w:bCs/>
          <w:sz w:val="26"/>
          <w:szCs w:val="26"/>
        </w:rPr>
        <w:t xml:space="preserve"> </w:t>
      </w:r>
      <w:r w:rsidR="00115C22">
        <w:rPr>
          <w:rFonts w:ascii="Arial" w:eastAsia="Calibri" w:hAnsi="Arial" w:cs="Arial"/>
          <w:bCs/>
          <w:sz w:val="26"/>
          <w:szCs w:val="26"/>
        </w:rPr>
        <w:t>no justificó</w:t>
      </w:r>
      <w:r w:rsidR="001B1919">
        <w:rPr>
          <w:rFonts w:ascii="Arial" w:eastAsia="Calibri" w:hAnsi="Arial" w:cs="Arial"/>
          <w:bCs/>
          <w:sz w:val="26"/>
          <w:szCs w:val="26"/>
        </w:rPr>
        <w:t xml:space="preserve"> que </w:t>
      </w:r>
      <w:r>
        <w:rPr>
          <w:rFonts w:ascii="Arial" w:eastAsia="Calibri" w:hAnsi="Arial" w:cs="Arial"/>
          <w:bCs/>
          <w:sz w:val="26"/>
          <w:szCs w:val="26"/>
        </w:rPr>
        <w:t xml:space="preserve">le </w:t>
      </w:r>
      <w:r w:rsidR="001B1919">
        <w:rPr>
          <w:rFonts w:ascii="Arial" w:eastAsia="Calibri" w:hAnsi="Arial" w:cs="Arial"/>
          <w:bCs/>
          <w:sz w:val="26"/>
          <w:szCs w:val="26"/>
        </w:rPr>
        <w:t>not</w:t>
      </w:r>
      <w:r w:rsidR="001B1919" w:rsidRPr="007D5C58">
        <w:rPr>
          <w:rFonts w:ascii="Arial" w:eastAsia="Calibri" w:hAnsi="Arial" w:cs="Arial"/>
          <w:bCs/>
          <w:sz w:val="26"/>
          <w:szCs w:val="26"/>
        </w:rPr>
        <w:t>ifi</w:t>
      </w:r>
      <w:r w:rsidR="00395AEF" w:rsidRPr="007D5C58">
        <w:rPr>
          <w:rFonts w:ascii="Arial" w:eastAsia="Calibri" w:hAnsi="Arial" w:cs="Arial"/>
          <w:bCs/>
          <w:sz w:val="26"/>
          <w:szCs w:val="26"/>
        </w:rPr>
        <w:t>có</w:t>
      </w:r>
      <w:r w:rsidR="001B1919">
        <w:rPr>
          <w:rFonts w:ascii="Arial" w:eastAsia="Calibri" w:hAnsi="Arial" w:cs="Arial"/>
          <w:bCs/>
          <w:sz w:val="26"/>
          <w:szCs w:val="26"/>
        </w:rPr>
        <w:t xml:space="preserve"> legalmente el acto impugnado</w:t>
      </w:r>
      <w:r w:rsidR="00115C22">
        <w:rPr>
          <w:rFonts w:ascii="Arial" w:eastAsia="Calibri" w:hAnsi="Arial" w:cs="Arial"/>
          <w:bCs/>
          <w:sz w:val="26"/>
          <w:szCs w:val="26"/>
        </w:rPr>
        <w:t xml:space="preserve"> el diez de abril de dos mil diecinueve</w:t>
      </w:r>
      <w:r w:rsidR="001B1919">
        <w:rPr>
          <w:rFonts w:ascii="Arial" w:eastAsia="Calibri" w:hAnsi="Arial" w:cs="Arial"/>
          <w:bCs/>
          <w:sz w:val="26"/>
          <w:szCs w:val="26"/>
        </w:rPr>
        <w:t xml:space="preserve">, </w:t>
      </w:r>
      <w:r w:rsidR="00115C22">
        <w:rPr>
          <w:rFonts w:ascii="Arial" w:eastAsia="Calibri" w:hAnsi="Arial" w:cs="Arial"/>
          <w:bCs/>
          <w:sz w:val="26"/>
          <w:szCs w:val="26"/>
        </w:rPr>
        <w:t xml:space="preserve">al no constar su </w:t>
      </w:r>
      <w:r w:rsidR="001B1919">
        <w:rPr>
          <w:rFonts w:ascii="Arial" w:eastAsia="Calibri" w:hAnsi="Arial" w:cs="Arial"/>
          <w:bCs/>
          <w:sz w:val="26"/>
          <w:szCs w:val="26"/>
        </w:rPr>
        <w:t>firma como único representante legal de la persona moral destinataria y por tanto el único autorizado para recibir notificaciones personales en términos de los artículos 42, 59 fracción I</w:t>
      </w:r>
      <w:r w:rsidR="00395AEF">
        <w:rPr>
          <w:rFonts w:ascii="Arial" w:eastAsia="Calibri" w:hAnsi="Arial" w:cs="Arial"/>
          <w:bCs/>
          <w:sz w:val="26"/>
          <w:szCs w:val="26"/>
        </w:rPr>
        <w:t>,</w:t>
      </w:r>
      <w:r w:rsidR="001B1919">
        <w:rPr>
          <w:rFonts w:ascii="Arial" w:eastAsia="Calibri" w:hAnsi="Arial" w:cs="Arial"/>
          <w:bCs/>
          <w:sz w:val="26"/>
          <w:szCs w:val="26"/>
        </w:rPr>
        <w:t xml:space="preserve"> y 61 fracción I</w:t>
      </w:r>
      <w:r w:rsidR="00395AEF">
        <w:rPr>
          <w:rFonts w:ascii="Arial" w:eastAsia="Calibri" w:hAnsi="Arial" w:cs="Arial"/>
          <w:bCs/>
          <w:sz w:val="26"/>
          <w:szCs w:val="26"/>
        </w:rPr>
        <w:t>,</w:t>
      </w:r>
      <w:r w:rsidR="001B1919">
        <w:rPr>
          <w:rFonts w:ascii="Arial" w:eastAsia="Calibri" w:hAnsi="Arial" w:cs="Arial"/>
          <w:bCs/>
          <w:sz w:val="26"/>
          <w:szCs w:val="26"/>
        </w:rPr>
        <w:t xml:space="preserve"> de la Ley del Servicio Postal Mexicano, ya que para</w:t>
      </w:r>
      <w:r w:rsidR="00115C22">
        <w:rPr>
          <w:rFonts w:ascii="Arial" w:eastAsia="Calibri" w:hAnsi="Arial" w:cs="Arial"/>
          <w:bCs/>
          <w:sz w:val="26"/>
          <w:szCs w:val="26"/>
        </w:rPr>
        <w:t xml:space="preserve"> que</w:t>
      </w:r>
      <w:r w:rsidR="001B1919">
        <w:rPr>
          <w:rFonts w:ascii="Arial" w:eastAsia="Calibri" w:hAnsi="Arial" w:cs="Arial"/>
          <w:bCs/>
          <w:sz w:val="26"/>
          <w:szCs w:val="26"/>
        </w:rPr>
        <w:t xml:space="preserve"> las notificaciones realizadas por correo certificado con acuse de recibo tengan eficacia jurídica, requieren ser entregadas al destinatario o a su representante legal y recabar la firma de </w:t>
      </w:r>
      <w:r w:rsidR="00395AEF" w:rsidRPr="007D5C58">
        <w:rPr>
          <w:rFonts w:ascii="Arial" w:eastAsia="Calibri" w:hAnsi="Arial" w:cs="Arial"/>
          <w:bCs/>
          <w:sz w:val="26"/>
          <w:szCs w:val="26"/>
        </w:rPr>
        <w:t>é</w:t>
      </w:r>
      <w:r w:rsidR="001B1919" w:rsidRPr="007D5C58">
        <w:rPr>
          <w:rFonts w:ascii="Arial" w:eastAsia="Calibri" w:hAnsi="Arial" w:cs="Arial"/>
          <w:bCs/>
          <w:sz w:val="26"/>
          <w:szCs w:val="26"/>
        </w:rPr>
        <w:t>ste</w:t>
      </w:r>
      <w:r w:rsidR="001B1919">
        <w:rPr>
          <w:rFonts w:ascii="Arial" w:eastAsia="Calibri" w:hAnsi="Arial" w:cs="Arial"/>
          <w:bCs/>
          <w:sz w:val="26"/>
          <w:szCs w:val="26"/>
        </w:rPr>
        <w:t xml:space="preserve"> en un documento </w:t>
      </w:r>
      <w:r w:rsidR="001B1919" w:rsidRPr="00395AEF">
        <w:rPr>
          <w:rFonts w:ascii="Arial" w:eastAsia="Calibri" w:hAnsi="Arial" w:cs="Arial"/>
          <w:bCs/>
          <w:sz w:val="26"/>
          <w:szCs w:val="26"/>
        </w:rPr>
        <w:t>especial</w:t>
      </w:r>
      <w:r w:rsidR="002D0984" w:rsidRPr="00395AEF">
        <w:rPr>
          <w:rFonts w:ascii="Arial" w:eastAsia="Calibri" w:hAnsi="Arial" w:cs="Arial"/>
          <w:bCs/>
          <w:sz w:val="26"/>
          <w:szCs w:val="26"/>
        </w:rPr>
        <w:t>,</w:t>
      </w:r>
      <w:r w:rsidR="001B1919" w:rsidRPr="00395AEF">
        <w:rPr>
          <w:rFonts w:ascii="Arial" w:eastAsia="Calibri" w:hAnsi="Arial" w:cs="Arial"/>
          <w:bCs/>
          <w:sz w:val="26"/>
          <w:szCs w:val="26"/>
        </w:rPr>
        <w:t xml:space="preserve"> </w:t>
      </w:r>
      <w:r w:rsidR="001B1919" w:rsidRPr="00A472D2">
        <w:rPr>
          <w:rFonts w:ascii="Arial" w:eastAsia="Calibri" w:hAnsi="Arial" w:cs="Arial"/>
          <w:bCs/>
          <w:sz w:val="26"/>
          <w:szCs w:val="26"/>
        </w:rPr>
        <w:t>que se entregar</w:t>
      </w:r>
      <w:r w:rsidR="00AD54B6" w:rsidRPr="00A472D2">
        <w:rPr>
          <w:rFonts w:ascii="Arial" w:eastAsia="Calibri" w:hAnsi="Arial" w:cs="Arial"/>
          <w:bCs/>
          <w:sz w:val="26"/>
          <w:szCs w:val="26"/>
        </w:rPr>
        <w:t>á</w:t>
      </w:r>
      <w:r w:rsidR="001B1919" w:rsidRPr="00A472D2">
        <w:rPr>
          <w:rFonts w:ascii="Arial" w:eastAsia="Calibri" w:hAnsi="Arial" w:cs="Arial"/>
          <w:bCs/>
          <w:sz w:val="26"/>
          <w:szCs w:val="26"/>
        </w:rPr>
        <w:t xml:space="preserve">  a</w:t>
      </w:r>
      <w:r w:rsidR="001B1919">
        <w:rPr>
          <w:rFonts w:ascii="Arial" w:eastAsia="Calibri" w:hAnsi="Arial" w:cs="Arial"/>
          <w:bCs/>
          <w:sz w:val="26"/>
          <w:szCs w:val="26"/>
        </w:rPr>
        <w:t xml:space="preserve"> su vez al remitente como constancia.</w:t>
      </w:r>
      <w:r w:rsidR="006656C3">
        <w:rPr>
          <w:rFonts w:ascii="Arial" w:eastAsia="Calibri" w:hAnsi="Arial" w:cs="Arial"/>
          <w:bCs/>
          <w:sz w:val="26"/>
          <w:szCs w:val="26"/>
        </w:rPr>
        <w:t>- - - -</w:t>
      </w:r>
      <w:r w:rsidR="008C7F66">
        <w:rPr>
          <w:rFonts w:ascii="Arial" w:eastAsia="Calibri" w:hAnsi="Arial" w:cs="Arial"/>
          <w:bCs/>
          <w:sz w:val="26"/>
          <w:szCs w:val="26"/>
        </w:rPr>
        <w:t xml:space="preserve"> </w:t>
      </w:r>
    </w:p>
    <w:p w14:paraId="79E10AF0" w14:textId="23B26C76" w:rsidR="0035067D" w:rsidRPr="00262C5C" w:rsidRDefault="006656C3" w:rsidP="0035067D">
      <w:pPr>
        <w:pStyle w:val="Textoindependiente"/>
        <w:spacing w:line="360" w:lineRule="auto"/>
        <w:ind w:firstLine="708"/>
        <w:jc w:val="both"/>
        <w:rPr>
          <w:rFonts w:ascii="Arial" w:eastAsiaTheme="minorHAnsi" w:hAnsi="Arial" w:cs="Arial"/>
          <w:color w:val="000000"/>
          <w:sz w:val="26"/>
          <w:szCs w:val="26"/>
          <w:lang w:eastAsia="en-US"/>
        </w:rPr>
      </w:pPr>
      <w:bookmarkStart w:id="5" w:name="_Hlk85020357"/>
      <w:r>
        <w:rPr>
          <w:rFonts w:ascii="Arial" w:eastAsia="Calibri" w:hAnsi="Arial" w:cs="Arial"/>
          <w:bCs/>
          <w:sz w:val="26"/>
          <w:szCs w:val="26"/>
        </w:rPr>
        <w:t xml:space="preserve"> </w:t>
      </w:r>
      <w:r w:rsidR="0035067D" w:rsidRPr="00E36A80">
        <w:rPr>
          <w:rFonts w:ascii="Arial" w:eastAsia="Calibri" w:hAnsi="Arial" w:cs="Arial"/>
          <w:b/>
          <w:bCs/>
          <w:sz w:val="26"/>
          <w:szCs w:val="26"/>
        </w:rPr>
        <w:t xml:space="preserve">   </w:t>
      </w:r>
      <w:r w:rsidR="0035067D" w:rsidRPr="00E36A80">
        <w:rPr>
          <w:rFonts w:ascii="Arial" w:eastAsiaTheme="minorHAnsi" w:hAnsi="Arial" w:cs="Arial"/>
          <w:b/>
          <w:bCs/>
          <w:sz w:val="26"/>
          <w:szCs w:val="26"/>
          <w:lang w:eastAsia="en-US"/>
        </w:rPr>
        <w:t>De</w:t>
      </w:r>
      <w:r w:rsidR="0035067D" w:rsidRPr="00E36A80">
        <w:rPr>
          <w:rFonts w:ascii="Arial" w:eastAsiaTheme="minorHAnsi" w:hAnsi="Arial" w:cs="Arial"/>
          <w:b/>
          <w:bCs/>
          <w:color w:val="000000"/>
          <w:sz w:val="26"/>
          <w:szCs w:val="26"/>
          <w:lang w:eastAsia="en-US"/>
        </w:rPr>
        <w:t>l</w:t>
      </w:r>
      <w:r w:rsidR="0035067D" w:rsidRPr="00262C5C">
        <w:rPr>
          <w:rFonts w:ascii="Arial" w:eastAsiaTheme="minorHAnsi" w:hAnsi="Arial" w:cs="Arial"/>
          <w:color w:val="000000"/>
          <w:sz w:val="26"/>
          <w:szCs w:val="26"/>
          <w:lang w:eastAsia="en-US"/>
        </w:rPr>
        <w:t xml:space="preserve"> expediente remitido a esta Sala </w:t>
      </w:r>
      <w:r w:rsidR="0035067D">
        <w:rPr>
          <w:rFonts w:ascii="Arial" w:eastAsiaTheme="minorHAnsi" w:hAnsi="Arial" w:cs="Arial"/>
          <w:color w:val="000000"/>
          <w:sz w:val="26"/>
          <w:szCs w:val="26"/>
          <w:lang w:eastAsia="en-US"/>
        </w:rPr>
        <w:t xml:space="preserve">Superior </w:t>
      </w:r>
      <w:r w:rsidR="0035067D" w:rsidRPr="00262C5C">
        <w:rPr>
          <w:rFonts w:ascii="Arial" w:eastAsiaTheme="minorHAnsi" w:hAnsi="Arial" w:cs="Arial"/>
          <w:color w:val="000000"/>
          <w:sz w:val="26"/>
          <w:szCs w:val="26"/>
          <w:lang w:eastAsia="en-US"/>
        </w:rPr>
        <w:t>para la sustanciación del presente recur</w:t>
      </w:r>
      <w:r w:rsidR="0035067D">
        <w:rPr>
          <w:rFonts w:ascii="Arial" w:eastAsiaTheme="minorHAnsi" w:hAnsi="Arial" w:cs="Arial"/>
          <w:color w:val="000000"/>
          <w:sz w:val="26"/>
          <w:szCs w:val="26"/>
          <w:lang w:eastAsia="en-US"/>
        </w:rPr>
        <w:t xml:space="preserve">so, </w:t>
      </w:r>
      <w:bookmarkStart w:id="6" w:name="_Hlk84327925"/>
      <w:r w:rsidR="0035067D">
        <w:rPr>
          <w:rFonts w:ascii="Arial" w:eastAsiaTheme="minorHAnsi" w:hAnsi="Arial" w:cs="Arial"/>
          <w:color w:val="000000"/>
          <w:sz w:val="26"/>
          <w:szCs w:val="26"/>
          <w:lang w:eastAsia="en-US"/>
        </w:rPr>
        <w:t xml:space="preserve">con valor probatorio pleno </w:t>
      </w:r>
      <w:r w:rsidR="0035067D" w:rsidRPr="00262C5C">
        <w:rPr>
          <w:rFonts w:ascii="Arial" w:eastAsiaTheme="minorHAnsi" w:hAnsi="Arial" w:cs="Arial"/>
          <w:color w:val="000000"/>
          <w:sz w:val="26"/>
          <w:szCs w:val="26"/>
          <w:lang w:eastAsia="en-US"/>
        </w:rPr>
        <w:t>d</w:t>
      </w:r>
      <w:r w:rsidR="0035067D">
        <w:rPr>
          <w:rFonts w:ascii="Arial" w:eastAsiaTheme="minorHAnsi" w:hAnsi="Arial" w:cs="Arial"/>
          <w:color w:val="000000"/>
          <w:sz w:val="26"/>
          <w:szCs w:val="26"/>
          <w:lang w:eastAsia="en-US"/>
        </w:rPr>
        <w:t>e conformidad con el artículo 20</w:t>
      </w:r>
      <w:r w:rsidR="0035067D" w:rsidRPr="00262C5C">
        <w:rPr>
          <w:rFonts w:ascii="Arial" w:eastAsiaTheme="minorHAnsi" w:hAnsi="Arial" w:cs="Arial"/>
          <w:color w:val="000000"/>
          <w:sz w:val="26"/>
          <w:szCs w:val="26"/>
          <w:lang w:eastAsia="en-US"/>
        </w:rPr>
        <w:t>3 fracción I</w:t>
      </w:r>
      <w:r w:rsidR="0035067D">
        <w:rPr>
          <w:rStyle w:val="Refdenotaalpie"/>
          <w:rFonts w:ascii="Arial" w:eastAsiaTheme="minorHAnsi" w:hAnsi="Arial" w:cs="Arial"/>
          <w:color w:val="000000"/>
          <w:sz w:val="26"/>
          <w:szCs w:val="26"/>
          <w:lang w:eastAsia="en-US"/>
        </w:rPr>
        <w:footnoteReference w:id="1"/>
      </w:r>
      <w:r w:rsidR="0035067D" w:rsidRPr="00262C5C">
        <w:rPr>
          <w:rFonts w:ascii="Arial" w:eastAsiaTheme="minorHAnsi" w:hAnsi="Arial" w:cs="Arial"/>
          <w:color w:val="000000"/>
          <w:sz w:val="26"/>
          <w:szCs w:val="26"/>
          <w:lang w:eastAsia="en-US"/>
        </w:rPr>
        <w:t>, de la Ley de</w:t>
      </w:r>
      <w:r w:rsidR="0035067D">
        <w:rPr>
          <w:rFonts w:ascii="Arial" w:eastAsiaTheme="minorHAnsi" w:hAnsi="Arial" w:cs="Arial"/>
          <w:color w:val="000000"/>
          <w:sz w:val="26"/>
          <w:szCs w:val="26"/>
          <w:lang w:eastAsia="en-US"/>
        </w:rPr>
        <w:t xml:space="preserve"> Procedimiento y</w:t>
      </w:r>
      <w:r w:rsidR="0035067D" w:rsidRPr="00262C5C">
        <w:rPr>
          <w:rFonts w:ascii="Arial" w:eastAsiaTheme="minorHAnsi" w:hAnsi="Arial" w:cs="Arial"/>
          <w:color w:val="000000"/>
          <w:sz w:val="26"/>
          <w:szCs w:val="26"/>
          <w:lang w:eastAsia="en-US"/>
        </w:rPr>
        <w:t xml:space="preserve"> Justicia Administrativa para el Estado</w:t>
      </w:r>
      <w:bookmarkEnd w:id="6"/>
      <w:r w:rsidR="00B51EE9">
        <w:rPr>
          <w:rFonts w:ascii="Arial" w:eastAsiaTheme="minorHAnsi" w:hAnsi="Arial" w:cs="Arial"/>
          <w:color w:val="000000"/>
          <w:sz w:val="26"/>
          <w:szCs w:val="26"/>
          <w:lang w:eastAsia="en-US"/>
        </w:rPr>
        <w:t xml:space="preserve"> de Oaxaca</w:t>
      </w:r>
      <w:r w:rsidR="0035067D" w:rsidRPr="00262C5C">
        <w:rPr>
          <w:rFonts w:ascii="Arial" w:eastAsiaTheme="minorHAnsi" w:hAnsi="Arial" w:cs="Arial"/>
          <w:color w:val="000000"/>
          <w:sz w:val="26"/>
          <w:szCs w:val="26"/>
          <w:lang w:eastAsia="en-US"/>
        </w:rPr>
        <w:t xml:space="preserve">, al tratarse de actuaciones judiciales, se </w:t>
      </w:r>
      <w:r w:rsidR="0035067D">
        <w:rPr>
          <w:rFonts w:ascii="Arial" w:eastAsiaTheme="minorHAnsi" w:hAnsi="Arial" w:cs="Arial"/>
          <w:color w:val="000000"/>
          <w:sz w:val="26"/>
          <w:szCs w:val="26"/>
          <w:lang w:eastAsia="en-US"/>
        </w:rPr>
        <w:t xml:space="preserve">tiene la sentencia de treinta de septiembre de dos mil veinte, en la que se </w:t>
      </w:r>
      <w:r w:rsidR="0035067D" w:rsidRPr="00262C5C">
        <w:rPr>
          <w:rFonts w:ascii="Arial" w:eastAsiaTheme="minorHAnsi" w:hAnsi="Arial" w:cs="Arial"/>
          <w:color w:val="000000"/>
          <w:sz w:val="26"/>
          <w:szCs w:val="26"/>
          <w:lang w:eastAsia="en-US"/>
        </w:rPr>
        <w:t>determinó:</w:t>
      </w:r>
      <w:r w:rsidR="0035067D">
        <w:rPr>
          <w:rFonts w:ascii="Arial" w:eastAsiaTheme="minorHAnsi" w:hAnsi="Arial" w:cs="Arial"/>
          <w:color w:val="000000"/>
          <w:sz w:val="26"/>
          <w:szCs w:val="26"/>
          <w:lang w:eastAsia="en-US"/>
        </w:rPr>
        <w:t xml:space="preserve">- - - - - - - - - - - - - - - - - - - - - - </w:t>
      </w:r>
    </w:p>
    <w:p w14:paraId="496D8143" w14:textId="77777777" w:rsidR="0035067D" w:rsidRDefault="0035067D" w:rsidP="0035067D">
      <w:pPr>
        <w:spacing w:line="360" w:lineRule="auto"/>
        <w:ind w:left="851" w:right="616"/>
        <w:jc w:val="both"/>
        <w:rPr>
          <w:rFonts w:ascii="Arial" w:eastAsiaTheme="minorHAnsi" w:hAnsi="Arial" w:cs="Arial"/>
          <w:i/>
          <w:lang w:eastAsia="en-US"/>
        </w:rPr>
      </w:pPr>
      <w:r w:rsidRPr="00262C5C">
        <w:rPr>
          <w:rFonts w:ascii="Arial" w:eastAsiaTheme="minorHAnsi" w:hAnsi="Arial" w:cs="Arial"/>
          <w:i/>
          <w:lang w:eastAsia="en-US"/>
        </w:rPr>
        <w:t xml:space="preserve"> </w:t>
      </w:r>
      <w:r>
        <w:rPr>
          <w:rFonts w:ascii="Arial" w:eastAsiaTheme="minorHAnsi" w:hAnsi="Arial" w:cs="Arial"/>
          <w:i/>
          <w:lang w:eastAsia="en-US"/>
        </w:rPr>
        <w:tab/>
      </w:r>
      <w:r w:rsidRPr="00262C5C">
        <w:rPr>
          <w:rFonts w:ascii="Arial" w:eastAsiaTheme="minorHAnsi" w:hAnsi="Arial" w:cs="Arial"/>
          <w:i/>
          <w:lang w:eastAsia="en-US"/>
        </w:rPr>
        <w:t>“</w:t>
      </w:r>
      <w:r w:rsidRPr="00262C5C">
        <w:rPr>
          <w:rFonts w:ascii="Arial" w:eastAsiaTheme="minorHAnsi" w:hAnsi="Arial" w:cs="Arial"/>
          <w:b/>
          <w:i/>
          <w:lang w:eastAsia="en-US"/>
        </w:rPr>
        <w:t xml:space="preserve">CUARTO.- </w:t>
      </w:r>
      <w:r>
        <w:rPr>
          <w:rFonts w:ascii="Arial" w:eastAsiaTheme="minorHAnsi" w:hAnsi="Arial" w:cs="Arial"/>
          <w:i/>
          <w:lang w:eastAsia="en-US"/>
        </w:rPr>
        <w:t xml:space="preserve">Arguye la parte actora en su concepto de impugnación PRIMERO, de su escrito inicial de demanda, que la multa por infracción carece de validez al no contener firma autógrafa (acto primigenio), lo que en términos del artículo 149 de la Ley de Procedimiento y Justicia Administrativa para el Estado de Oaxaca, lo que la(sic) hoy actor pretende hacer valer es que la firma autógrafa no pertenece realmente a la emisora del acto, máxime que de la lectura hecha a la multa por infracción con número de control 01MO14ER192126, de fecha diecinueve de febrero de dos mil diecinueve, visible en las fojas 26 y 37 del sumario, documental que adquiere valor probatorio pleno en términos del artículo 203 fracción I de la Ley de Procedimiento y Justicia Administrativa para el Estado de Oaxaca, se advierte que la misma fue presentado (sic) por la parte actora en copia simple, sin embargo, la autoridad demandada presentó el mismo documento pero en copia certificada, sin que se manifestara por las partes respecto a su alcance probatorio o falsedad, en la que se advierte a simple vista una firma autógrafa, sin embargo, si el actor consideraba que la firma ahí contenida era falsa o bien no era autógrafa, debió de haber objetado dicho documento, ofreciendo la prueba pertinente para tal efecto, como lo pudo haber sido la pericial en caligrafía, de modo que se llegara al conocimiento sobre la veracidad o falsedad de dicha firma, en consecuencia al no </w:t>
      </w:r>
      <w:r>
        <w:rPr>
          <w:rFonts w:ascii="Arial" w:eastAsiaTheme="minorHAnsi" w:hAnsi="Arial" w:cs="Arial"/>
          <w:i/>
          <w:lang w:eastAsia="en-US"/>
        </w:rPr>
        <w:lastRenderedPageBreak/>
        <w:t xml:space="preserve">haber acreditado mediante la prueba pertinente que dicha firma es falsa, su concepto de impugnación PRIMERO resulta </w:t>
      </w:r>
      <w:r>
        <w:rPr>
          <w:rFonts w:ascii="Arial" w:eastAsiaTheme="minorHAnsi" w:hAnsi="Arial" w:cs="Arial"/>
          <w:b/>
          <w:i/>
          <w:u w:val="single"/>
          <w:lang w:eastAsia="en-US"/>
        </w:rPr>
        <w:t>INFUNDADO.</w:t>
      </w:r>
    </w:p>
    <w:p w14:paraId="182E7F78" w14:textId="2394D9BF" w:rsidR="0035067D" w:rsidRDefault="0035067D" w:rsidP="009A0AEE">
      <w:pPr>
        <w:spacing w:line="360" w:lineRule="auto"/>
        <w:ind w:left="851" w:right="616"/>
        <w:jc w:val="both"/>
        <w:rPr>
          <w:rFonts w:ascii="Arial" w:eastAsiaTheme="minorHAnsi" w:hAnsi="Arial" w:cs="Arial"/>
          <w:i/>
          <w:lang w:eastAsia="en-US"/>
        </w:rPr>
      </w:pPr>
      <w:r>
        <w:rPr>
          <w:rFonts w:ascii="Arial" w:eastAsiaTheme="minorHAnsi" w:hAnsi="Arial" w:cs="Arial"/>
          <w:i/>
          <w:lang w:eastAsia="en-US"/>
        </w:rPr>
        <w:t xml:space="preserve">   </w:t>
      </w:r>
      <w:r>
        <w:rPr>
          <w:rFonts w:ascii="Arial" w:eastAsiaTheme="minorHAnsi" w:hAnsi="Arial" w:cs="Arial"/>
          <w:i/>
          <w:lang w:eastAsia="en-US"/>
        </w:rPr>
        <w:tab/>
      </w:r>
      <w:r>
        <w:rPr>
          <w:rFonts w:ascii="Arial" w:eastAsiaTheme="minorHAnsi" w:hAnsi="Arial" w:cs="Arial"/>
          <w:b/>
          <w:i/>
          <w:lang w:eastAsia="en-US"/>
        </w:rPr>
        <w:t xml:space="preserve">QUINTO.- </w:t>
      </w:r>
      <w:r>
        <w:rPr>
          <w:rFonts w:ascii="Arial" w:eastAsiaTheme="minorHAnsi" w:hAnsi="Arial" w:cs="Arial"/>
          <w:i/>
          <w:lang w:eastAsia="en-US"/>
        </w:rPr>
        <w:t>La parte actora manifiesta toralmente en su concepto de impugnación SEGUNDO, hecho valer en su ampliación de demanda, que viola en su perjuicio lo establecido en los artículos 14 y 16 de la Constitución Política de los Estados Unidos Mexicanos, en virtud de que manifiesta no haber sido notificada legalmente, al respecto esta Sala reconoce que 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haber sido notificado legalmente de la multa que hoy impugna, para controvertir lo anterior, la autoridad demandada manifiesta que, 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éste se lleve a cabo, y dicha situación no será considerada como un perjuicio a la seguridad y certeza jurídica, ya que tal y como lo argumenta la demandada, el Servicio Postal Mexicano es quien realiza la diligencia o acto de notificación, y al ser un organismo público descentralizado, todos los actos tendientes a la notificación o entrega de un documento que éste realice, goza de plena certidumbre jurídica</w:t>
      </w:r>
      <w:r w:rsidR="009A0AEE">
        <w:rPr>
          <w:rFonts w:ascii="Arial" w:eastAsiaTheme="minorHAnsi" w:hAnsi="Arial" w:cs="Arial"/>
          <w:i/>
          <w:lang w:eastAsia="en-US"/>
        </w:rPr>
        <w:t>…</w:t>
      </w:r>
    </w:p>
    <w:p w14:paraId="20722AB6" w14:textId="2E4202B3" w:rsidR="009A0AEE" w:rsidRPr="009A0AEE" w:rsidRDefault="009A0AEE" w:rsidP="009A0AEE">
      <w:pPr>
        <w:spacing w:after="0" w:line="360" w:lineRule="auto"/>
        <w:ind w:left="851" w:right="616" w:firstLine="708"/>
        <w:jc w:val="both"/>
        <w:rPr>
          <w:rFonts w:ascii="Arial" w:eastAsiaTheme="minorHAnsi" w:hAnsi="Arial" w:cs="Arial"/>
          <w:bCs/>
          <w:i/>
          <w:lang w:eastAsia="en-US"/>
        </w:rPr>
      </w:pPr>
      <w:r w:rsidRPr="009A0AEE">
        <w:rPr>
          <w:rFonts w:ascii="Arial" w:eastAsiaTheme="minorHAnsi" w:hAnsi="Arial" w:cs="Arial"/>
          <w:bCs/>
          <w:i/>
          <w:lang w:eastAsia="en-US"/>
        </w:rPr>
        <w:t>[…]</w:t>
      </w:r>
    </w:p>
    <w:p w14:paraId="4ADCE327" w14:textId="77777777" w:rsidR="0035067D" w:rsidRDefault="0035067D" w:rsidP="0035067D">
      <w:pPr>
        <w:spacing w:line="360" w:lineRule="auto"/>
        <w:ind w:left="851" w:right="616" w:firstLine="565"/>
        <w:jc w:val="both"/>
        <w:rPr>
          <w:rFonts w:ascii="Arial" w:eastAsiaTheme="minorHAnsi" w:hAnsi="Arial" w:cs="Arial"/>
          <w:i/>
          <w:lang w:eastAsia="en-US"/>
        </w:rPr>
      </w:pPr>
      <w:r w:rsidRPr="007A6410">
        <w:rPr>
          <w:rFonts w:ascii="Arial" w:eastAsiaTheme="minorHAnsi" w:hAnsi="Arial" w:cs="Arial"/>
          <w:i/>
          <w:lang w:eastAsia="en-US"/>
        </w:rPr>
        <w:t>Derivado d</w:t>
      </w:r>
      <w:r>
        <w:rPr>
          <w:rFonts w:ascii="Arial" w:eastAsiaTheme="minorHAnsi" w:hAnsi="Arial" w:cs="Arial"/>
          <w:i/>
          <w:lang w:eastAsia="en-US"/>
        </w:rPr>
        <w:t>e lo anterior, manifiesta la autoridad demandada, que la notificación se hizo con apego a derecho, tomando como base lo estipulado en el último párrafo del artículo 132 del multicitado Código, es decir, mediante correo certificado con acuse de recibo.</w:t>
      </w:r>
    </w:p>
    <w:p w14:paraId="170330BA" w14:textId="77777777" w:rsidR="0035067D" w:rsidRDefault="0035067D" w:rsidP="0035067D">
      <w:pPr>
        <w:spacing w:line="360" w:lineRule="auto"/>
        <w:ind w:left="851" w:right="616" w:firstLine="565"/>
        <w:jc w:val="both"/>
        <w:rPr>
          <w:rFonts w:ascii="Arial" w:eastAsiaTheme="minorHAnsi" w:hAnsi="Arial" w:cs="Arial"/>
          <w:i/>
          <w:u w:val="single"/>
          <w:lang w:eastAsia="en-US"/>
        </w:rPr>
      </w:pPr>
      <w:r>
        <w:rPr>
          <w:rFonts w:ascii="Arial" w:eastAsiaTheme="minorHAnsi" w:hAnsi="Arial" w:cs="Arial"/>
          <w:i/>
          <w:lang w:eastAsia="en-US"/>
        </w:rPr>
        <w:t xml:space="preserve">Ahora bien, esta Sala advierte que la demandada acredita su dicho con el acuse de recibo en el que fue notificado el actor, visible en la foja 38 del sumario, documental que adquiere valor probatorio pleno en términos del artículo 203 fracción I de la Ley de Procedimiento y Justicia Administrativa para el Estado de Oaxaca, luego entonces, se considera que la notificación quedó debidamente realizada, siendo la fecha exacta de notificación el diez de abril de dos mil diecinueve (10/04/2019) es por ello, que dicho concepto de impugnación resulta </w:t>
      </w:r>
      <w:r w:rsidRPr="005C338A">
        <w:rPr>
          <w:rFonts w:ascii="Arial" w:eastAsiaTheme="minorHAnsi" w:hAnsi="Arial" w:cs="Arial"/>
          <w:b/>
          <w:i/>
          <w:u w:val="single"/>
          <w:lang w:eastAsia="en-US"/>
        </w:rPr>
        <w:t>INFUNDADO</w:t>
      </w:r>
      <w:r w:rsidRPr="005C338A">
        <w:rPr>
          <w:rFonts w:ascii="Arial" w:eastAsiaTheme="minorHAnsi" w:hAnsi="Arial" w:cs="Arial"/>
          <w:i/>
          <w:u w:val="single"/>
          <w:lang w:eastAsia="en-US"/>
        </w:rPr>
        <w:t xml:space="preserve"> </w:t>
      </w:r>
      <w:r>
        <w:rPr>
          <w:rFonts w:ascii="Arial" w:eastAsiaTheme="minorHAnsi" w:hAnsi="Arial" w:cs="Arial"/>
          <w:i/>
          <w:u w:val="single"/>
          <w:lang w:eastAsia="en-US"/>
        </w:rPr>
        <w:t>.</w:t>
      </w:r>
    </w:p>
    <w:p w14:paraId="70711613" w14:textId="6FF0B1AF" w:rsidR="0035067D" w:rsidRDefault="0035067D" w:rsidP="0035067D">
      <w:pPr>
        <w:spacing w:line="360" w:lineRule="auto"/>
        <w:ind w:left="851" w:right="616" w:firstLine="565"/>
        <w:jc w:val="both"/>
        <w:rPr>
          <w:rFonts w:ascii="Arial" w:eastAsiaTheme="minorHAnsi" w:hAnsi="Arial" w:cs="Arial"/>
          <w:i/>
          <w:lang w:eastAsia="en-US"/>
        </w:rPr>
      </w:pPr>
      <w:r>
        <w:rPr>
          <w:rFonts w:ascii="Arial" w:eastAsiaTheme="minorHAnsi" w:hAnsi="Arial" w:cs="Arial"/>
          <w:b/>
          <w:i/>
          <w:lang w:eastAsia="en-US"/>
        </w:rPr>
        <w:lastRenderedPageBreak/>
        <w:t xml:space="preserve">SEXTO.- </w:t>
      </w:r>
      <w:r>
        <w:rPr>
          <w:rFonts w:ascii="Arial" w:eastAsiaTheme="minorHAnsi" w:hAnsi="Arial" w:cs="Arial"/>
          <w:i/>
          <w:lang w:eastAsia="en-US"/>
        </w:rPr>
        <w:t xml:space="preserve"> La parte actora manifiesta en su concepto de impugnación SEGUNDO, de su escrito inicial de demanda, que la multa por infracción debe declararse nula, toda vez que a decir se actualiza lo dispuesto en el artículo 263 del Código Fiscal para el Estado de Oaxaca, toda vez que menciona que se cumplió de forma espontánea las obligaciones requeridas, artículo que se transcribe para su mayor comprensión:</w:t>
      </w:r>
    </w:p>
    <w:p w14:paraId="7FDD8B92" w14:textId="30B5170C" w:rsidR="009A0AEE" w:rsidRPr="009A0AEE" w:rsidRDefault="009A0AEE" w:rsidP="009A0AEE">
      <w:pPr>
        <w:spacing w:after="0" w:line="360" w:lineRule="auto"/>
        <w:ind w:left="851" w:right="616" w:firstLine="708"/>
        <w:jc w:val="both"/>
        <w:rPr>
          <w:rFonts w:ascii="Arial" w:eastAsiaTheme="minorHAnsi" w:hAnsi="Arial" w:cs="Arial"/>
          <w:bCs/>
          <w:i/>
          <w:lang w:eastAsia="en-US"/>
        </w:rPr>
      </w:pPr>
      <w:r w:rsidRPr="009A0AEE">
        <w:rPr>
          <w:rFonts w:ascii="Arial" w:eastAsiaTheme="minorHAnsi" w:hAnsi="Arial" w:cs="Arial"/>
          <w:bCs/>
          <w:i/>
          <w:lang w:eastAsia="en-US"/>
        </w:rPr>
        <w:t>[…]</w:t>
      </w:r>
    </w:p>
    <w:p w14:paraId="18D65224" w14:textId="28C9F9B5" w:rsidR="0035067D" w:rsidRDefault="009A0AEE" w:rsidP="0035067D">
      <w:pPr>
        <w:spacing w:line="360" w:lineRule="auto"/>
        <w:ind w:left="851" w:right="616" w:firstLine="565"/>
        <w:jc w:val="both"/>
        <w:rPr>
          <w:rFonts w:ascii="Arial" w:eastAsiaTheme="minorHAnsi" w:hAnsi="Arial" w:cs="Arial"/>
          <w:b/>
          <w:i/>
          <w:u w:val="single"/>
          <w:lang w:eastAsia="en-US"/>
        </w:rPr>
      </w:pPr>
      <w:r>
        <w:rPr>
          <w:rFonts w:ascii="Arial" w:eastAsiaTheme="minorHAnsi" w:hAnsi="Arial" w:cs="Arial"/>
          <w:i/>
          <w:lang w:eastAsia="en-US"/>
        </w:rPr>
        <w:t>…</w:t>
      </w:r>
      <w:r w:rsidR="0035067D">
        <w:rPr>
          <w:rFonts w:ascii="Arial" w:eastAsiaTheme="minorHAnsi" w:hAnsi="Arial" w:cs="Arial"/>
          <w:i/>
          <w:lang w:eastAsia="en-US"/>
        </w:rPr>
        <w:t xml:space="preserve">ya que como se estipulo en el considerando SEGUNDO de esta sentencia, la autoridad demandada anexó el acuse de recibo en el que fue notificado al actor el acto combatido, visible en la foja 38 del sumario, documental que adquiere valor probatorio pleno en términos del artículo 203 fracción I de la Ley de Procedimiento y Justicia Administrativa del Estado de Oaxaca, luego entonces, se considera que la notificación quedó debidamente realizada, siendo la fecha exacta de la notificación el seis (sic) de abril de dos mil diecinueve (10/04/2019) a la 1:27 pm, fecha que se toma como si fuese descubierta por la autoridad, por lo que no se puede considerar que realizó de forma espontánea su declaración, ya que como se menciona en los criterios establecidos en la corte, para que sea considerado como cumplimiento espontáneo, debe ser corregida la situación fiscal antes de la fecha de notificación del requerimiento o bien de cualquier acto de gestión en el que se le comunique al contribuyente la falta o bien la situación detectada, sin que para ello, sea eficiente si ha surtido o no efectos la notificación del acto combatido. Derivado de lo anterior, el concepto de impugnación estudiado en el presente considerando, resulta </w:t>
      </w:r>
      <w:r w:rsidR="0035067D">
        <w:rPr>
          <w:rFonts w:ascii="Arial" w:eastAsiaTheme="minorHAnsi" w:hAnsi="Arial" w:cs="Arial"/>
          <w:b/>
          <w:i/>
          <w:u w:val="single"/>
          <w:lang w:eastAsia="en-US"/>
        </w:rPr>
        <w:t>INFUNDADO.</w:t>
      </w:r>
    </w:p>
    <w:p w14:paraId="43F37668" w14:textId="49747065" w:rsidR="0035067D" w:rsidRPr="009A0AEE" w:rsidRDefault="0035067D" w:rsidP="0035067D">
      <w:pPr>
        <w:spacing w:after="0" w:line="360" w:lineRule="auto"/>
        <w:ind w:left="851" w:right="616" w:firstLine="708"/>
        <w:jc w:val="both"/>
        <w:rPr>
          <w:rFonts w:ascii="Arial" w:eastAsiaTheme="minorHAnsi" w:hAnsi="Arial" w:cs="Arial"/>
          <w:bCs/>
          <w:i/>
          <w:lang w:eastAsia="en-US"/>
        </w:rPr>
      </w:pPr>
      <w:bookmarkStart w:id="7" w:name="_Hlk85633816"/>
      <w:r w:rsidRPr="009A0AEE">
        <w:rPr>
          <w:bCs/>
        </w:rPr>
        <w:t xml:space="preserve"> </w:t>
      </w:r>
      <w:r w:rsidRPr="009A0AEE">
        <w:rPr>
          <w:rFonts w:ascii="Arial" w:eastAsiaTheme="minorHAnsi" w:hAnsi="Arial" w:cs="Arial"/>
          <w:bCs/>
          <w:i/>
          <w:lang w:eastAsia="en-US"/>
        </w:rPr>
        <w:t>[…]</w:t>
      </w:r>
    </w:p>
    <w:bookmarkEnd w:id="7"/>
    <w:p w14:paraId="40BB0EEB" w14:textId="23D75D4A" w:rsidR="00092931" w:rsidRDefault="0035067D" w:rsidP="00092931">
      <w:pPr>
        <w:spacing w:after="0" w:line="360" w:lineRule="auto"/>
        <w:ind w:left="851" w:right="616" w:firstLine="708"/>
        <w:jc w:val="both"/>
        <w:rPr>
          <w:rFonts w:ascii="Arial" w:eastAsiaTheme="minorHAnsi" w:hAnsi="Arial" w:cs="Arial"/>
          <w:i/>
          <w:lang w:eastAsia="en-US"/>
        </w:rPr>
      </w:pPr>
      <w:r w:rsidRPr="00C3532B">
        <w:rPr>
          <w:rFonts w:ascii="Arial" w:eastAsiaTheme="minorHAnsi" w:hAnsi="Arial" w:cs="Arial"/>
          <w:i/>
          <w:lang w:eastAsia="en-US"/>
        </w:rPr>
        <w:t>En consecuencia a lo anterior, y al no</w:t>
      </w:r>
      <w:r>
        <w:rPr>
          <w:rFonts w:ascii="Arial" w:eastAsiaTheme="minorHAnsi" w:hAnsi="Arial" w:cs="Arial"/>
          <w:i/>
          <w:lang w:eastAsia="en-US"/>
        </w:rPr>
        <w:t xml:space="preserve"> haber sido declaradas fundadas ninguno de los conceptos de impugnación hechos valer por la parte actora y no haber probado la ilegalidad del acto combatido, esta Sala </w:t>
      </w:r>
      <w:r>
        <w:rPr>
          <w:rFonts w:ascii="Arial" w:eastAsiaTheme="minorHAnsi" w:hAnsi="Arial" w:cs="Arial"/>
          <w:b/>
          <w:i/>
          <w:lang w:eastAsia="en-US"/>
        </w:rPr>
        <w:t xml:space="preserve">RECONOCE LA LEGALIDAD Y VALIDEZ </w:t>
      </w:r>
      <w:r>
        <w:rPr>
          <w:rFonts w:ascii="Arial" w:eastAsiaTheme="minorHAnsi" w:hAnsi="Arial" w:cs="Arial"/>
          <w:i/>
          <w:lang w:eastAsia="en-US"/>
        </w:rPr>
        <w:t>de la multa por infracción relacionada con la presentación de declaraciones del Impuesto Sobre Erogaciones por Remuneraciones al Trabajo Personal, con número de control 01MO14ER192126, de fecha diecinueve de febrero de dos mil diecinueve, emitida por la maestra ELIZABETH MARTÍNEZ ARZOLA, Directora de Ingresos y Recaudación de la Subsecretaria de Ingresos de la Secretaría de Finanzas del Gobierno del Estado de Oaxaca, mediante la cual se impone una sanción ec</w:t>
      </w:r>
      <w:r w:rsidR="00EF2B3B">
        <w:rPr>
          <w:rFonts w:ascii="Arial" w:eastAsiaTheme="minorHAnsi" w:hAnsi="Arial" w:cs="Arial"/>
          <w:i/>
          <w:lang w:eastAsia="en-US"/>
        </w:rPr>
        <w:t xml:space="preserve">onómica en cantidad de 50 UMA </w:t>
      </w:r>
      <w:r w:rsidR="00EF2B3B">
        <w:rPr>
          <w:rFonts w:ascii="Arial" w:eastAsia="Calibri" w:hAnsi="Arial" w:cs="Arial"/>
          <w:b/>
          <w:sz w:val="26"/>
          <w:szCs w:val="26"/>
        </w:rPr>
        <w:t>***********</w:t>
      </w:r>
      <w:r>
        <w:rPr>
          <w:rFonts w:ascii="Arial" w:eastAsiaTheme="minorHAnsi" w:hAnsi="Arial" w:cs="Arial"/>
          <w:i/>
          <w:lang w:eastAsia="en-US"/>
        </w:rPr>
        <w:t>…”</w:t>
      </w:r>
      <w:r w:rsidRPr="00C3532B">
        <w:rPr>
          <w:rFonts w:ascii="Arial" w:eastAsiaTheme="minorHAnsi" w:hAnsi="Arial" w:cs="Arial"/>
          <w:i/>
          <w:lang w:eastAsia="en-US"/>
        </w:rPr>
        <w:t xml:space="preserve"> </w:t>
      </w:r>
      <w:r>
        <w:rPr>
          <w:rFonts w:ascii="Arial" w:eastAsiaTheme="minorHAnsi" w:hAnsi="Arial" w:cs="Arial"/>
          <w:i/>
          <w:lang w:eastAsia="en-US"/>
        </w:rPr>
        <w:t xml:space="preserve">.- - - - - - - - - - - - - - - - - - - - - - - - - - - - - - - - - - - - - - </w:t>
      </w:r>
      <w:r w:rsidR="00EF2B3B">
        <w:rPr>
          <w:rFonts w:ascii="Arial" w:eastAsiaTheme="minorHAnsi" w:hAnsi="Arial" w:cs="Arial"/>
          <w:i/>
          <w:lang w:eastAsia="en-US"/>
        </w:rPr>
        <w:t xml:space="preserve"> </w:t>
      </w:r>
      <w:r>
        <w:rPr>
          <w:rFonts w:ascii="Arial" w:eastAsiaTheme="minorHAnsi" w:hAnsi="Arial" w:cs="Arial"/>
          <w:i/>
          <w:lang w:eastAsia="en-US"/>
        </w:rPr>
        <w:t xml:space="preserve"> </w:t>
      </w:r>
      <w:bookmarkEnd w:id="5"/>
    </w:p>
    <w:p w14:paraId="7E0A6D14" w14:textId="77777777" w:rsidR="00092931" w:rsidRPr="00092931" w:rsidRDefault="00092931" w:rsidP="00092931">
      <w:pPr>
        <w:spacing w:after="0" w:line="360" w:lineRule="auto"/>
        <w:ind w:left="851" w:right="616" w:firstLine="708"/>
        <w:jc w:val="both"/>
        <w:rPr>
          <w:rFonts w:ascii="Arial" w:eastAsiaTheme="minorHAnsi" w:hAnsi="Arial" w:cs="Arial"/>
          <w:i/>
          <w:lang w:eastAsia="en-US"/>
        </w:rPr>
      </w:pPr>
    </w:p>
    <w:p w14:paraId="0DD0B3EB" w14:textId="730E0E7C" w:rsidR="00A472D2" w:rsidRDefault="0035067D" w:rsidP="00FB24C7">
      <w:pPr>
        <w:spacing w:after="120" w:line="360" w:lineRule="auto"/>
        <w:ind w:right="49" w:firstLine="708"/>
        <w:jc w:val="both"/>
        <w:rPr>
          <w:rFonts w:ascii="Arial" w:hAnsi="Arial" w:cs="Arial"/>
          <w:bCs/>
          <w:sz w:val="26"/>
          <w:szCs w:val="26"/>
        </w:rPr>
      </w:pPr>
      <w:r w:rsidRPr="0053590B">
        <w:rPr>
          <w:rFonts w:ascii="Arial" w:eastAsiaTheme="minorHAnsi" w:hAnsi="Arial" w:cs="Arial"/>
          <w:sz w:val="26"/>
          <w:szCs w:val="26"/>
          <w:lang w:val="es-ES" w:eastAsia="en-US"/>
        </w:rPr>
        <w:lastRenderedPageBreak/>
        <w:t>De la transcripción efectuada</w:t>
      </w:r>
      <w:r w:rsidR="00946288">
        <w:rPr>
          <w:rFonts w:ascii="Arial" w:eastAsiaTheme="minorHAnsi" w:hAnsi="Arial" w:cs="Arial"/>
          <w:sz w:val="26"/>
          <w:szCs w:val="26"/>
          <w:lang w:val="es-ES" w:eastAsia="en-US"/>
        </w:rPr>
        <w:t>,</w:t>
      </w:r>
      <w:r w:rsidRPr="0053590B">
        <w:rPr>
          <w:rFonts w:ascii="Arial" w:eastAsiaTheme="minorHAnsi" w:hAnsi="Arial" w:cs="Arial"/>
          <w:sz w:val="26"/>
          <w:szCs w:val="26"/>
          <w:lang w:val="es-ES" w:eastAsia="en-US"/>
        </w:rPr>
        <w:t xml:space="preserve"> se advierte que </w:t>
      </w:r>
      <w:r w:rsidR="00946288">
        <w:rPr>
          <w:rFonts w:ascii="Arial" w:eastAsiaTheme="minorHAnsi" w:hAnsi="Arial" w:cs="Arial"/>
          <w:sz w:val="26"/>
          <w:szCs w:val="26"/>
          <w:lang w:val="es-ES" w:eastAsia="en-US"/>
        </w:rPr>
        <w:t>en efecto</w:t>
      </w:r>
      <w:r w:rsidR="00B10D0B">
        <w:rPr>
          <w:rFonts w:ascii="Arial" w:eastAsiaTheme="minorHAnsi" w:hAnsi="Arial" w:cs="Arial"/>
          <w:sz w:val="26"/>
          <w:szCs w:val="26"/>
          <w:lang w:val="es-ES" w:eastAsia="en-US"/>
        </w:rPr>
        <w:t>,</w:t>
      </w:r>
      <w:r w:rsidR="009A0AEE">
        <w:rPr>
          <w:rFonts w:ascii="Arial" w:eastAsiaTheme="minorHAnsi" w:hAnsi="Arial" w:cs="Arial"/>
          <w:sz w:val="26"/>
          <w:szCs w:val="26"/>
          <w:lang w:val="es-ES" w:eastAsia="en-US"/>
        </w:rPr>
        <w:t xml:space="preserve"> </w:t>
      </w:r>
      <w:bookmarkStart w:id="8" w:name="_Hlk85021998"/>
      <w:r w:rsidR="00946288">
        <w:rPr>
          <w:rFonts w:ascii="Arial" w:eastAsiaTheme="minorHAnsi" w:hAnsi="Arial" w:cs="Arial"/>
          <w:sz w:val="26"/>
          <w:szCs w:val="26"/>
          <w:lang w:val="es-ES" w:eastAsia="en-US"/>
        </w:rPr>
        <w:t xml:space="preserve">la sentencia impugnada </w:t>
      </w:r>
      <w:r w:rsidR="00B10D0B">
        <w:rPr>
          <w:rFonts w:ascii="Arial" w:eastAsiaTheme="minorHAnsi" w:hAnsi="Arial" w:cs="Arial"/>
          <w:sz w:val="26"/>
          <w:szCs w:val="26"/>
          <w:lang w:val="es-ES" w:eastAsia="en-US"/>
        </w:rPr>
        <w:t xml:space="preserve">contraviene </w:t>
      </w:r>
      <w:r w:rsidR="00B10D0B" w:rsidRPr="00B10D0B">
        <w:rPr>
          <w:rFonts w:ascii="Arial" w:eastAsia="Arial Unicode MS" w:hAnsi="Arial" w:cs="Arial"/>
          <w:bCs/>
          <w:sz w:val="26"/>
          <w:szCs w:val="26"/>
        </w:rPr>
        <w:t xml:space="preserve">lo dispuesto por el artículo </w:t>
      </w:r>
      <w:r w:rsidR="00B10D0B" w:rsidRPr="00B10D0B">
        <w:rPr>
          <w:rFonts w:ascii="Arial" w:eastAsiaTheme="minorHAnsi" w:hAnsi="Arial" w:cs="Arial"/>
          <w:sz w:val="26"/>
          <w:szCs w:val="26"/>
          <w:lang w:val="es-ES" w:eastAsia="en-US"/>
        </w:rPr>
        <w:t>207</w:t>
      </w:r>
      <w:r w:rsidR="00B10D0B" w:rsidRPr="00B10D0B">
        <w:rPr>
          <w:rStyle w:val="Refdenotaalpie"/>
          <w:rFonts w:ascii="Arial" w:eastAsiaTheme="minorHAnsi" w:hAnsi="Arial" w:cs="Arial"/>
          <w:sz w:val="26"/>
          <w:szCs w:val="26"/>
          <w:lang w:val="es-ES" w:eastAsia="en-US"/>
        </w:rPr>
        <w:footnoteReference w:id="2"/>
      </w:r>
      <w:r w:rsidR="00B10D0B" w:rsidRPr="00B10D0B">
        <w:rPr>
          <w:rFonts w:ascii="Arial" w:eastAsiaTheme="minorHAnsi" w:hAnsi="Arial" w:cs="Arial"/>
          <w:sz w:val="26"/>
          <w:szCs w:val="26"/>
          <w:lang w:val="es-ES" w:eastAsia="en-US"/>
        </w:rPr>
        <w:t xml:space="preserve"> fracción I, de la Ley de Procedimiento y Justicia Administrativa para el Estado de Oaxaca</w:t>
      </w:r>
      <w:r w:rsidR="00B10D0B">
        <w:rPr>
          <w:rFonts w:ascii="Arial" w:eastAsiaTheme="minorHAnsi" w:hAnsi="Arial" w:cs="Arial"/>
          <w:sz w:val="26"/>
          <w:szCs w:val="26"/>
          <w:lang w:val="es-ES" w:eastAsia="en-US"/>
        </w:rPr>
        <w:t xml:space="preserve">, al no estar </w:t>
      </w:r>
      <w:r>
        <w:rPr>
          <w:rFonts w:ascii="Arial" w:eastAsiaTheme="minorHAnsi" w:hAnsi="Arial" w:cs="Arial"/>
          <w:sz w:val="26"/>
          <w:szCs w:val="26"/>
          <w:lang w:val="es-ES" w:eastAsia="en-US"/>
        </w:rPr>
        <w:t xml:space="preserve">debidamente fundada y motivada, </w:t>
      </w:r>
      <w:r w:rsidRPr="00C92546">
        <w:rPr>
          <w:rFonts w:ascii="Arial" w:eastAsiaTheme="minorHAnsi" w:hAnsi="Arial" w:cs="Arial"/>
          <w:sz w:val="26"/>
          <w:szCs w:val="26"/>
          <w:lang w:val="es-ES" w:eastAsia="en-US"/>
        </w:rPr>
        <w:t xml:space="preserve">debido a que la </w:t>
      </w:r>
      <w:r w:rsidRPr="00F40F35">
        <w:rPr>
          <w:rFonts w:ascii="Arial" w:eastAsiaTheme="minorHAnsi" w:hAnsi="Arial" w:cs="Arial"/>
          <w:sz w:val="26"/>
          <w:szCs w:val="26"/>
          <w:lang w:val="es-ES" w:eastAsia="en-US"/>
        </w:rPr>
        <w:t>juzgadora omitió realizar un</w:t>
      </w:r>
      <w:r w:rsidR="00B10D0B" w:rsidRPr="00F40F35">
        <w:rPr>
          <w:rFonts w:ascii="Arial" w:eastAsiaTheme="minorHAnsi" w:hAnsi="Arial" w:cs="Arial"/>
          <w:sz w:val="26"/>
          <w:szCs w:val="26"/>
          <w:lang w:val="es-ES" w:eastAsia="en-US"/>
        </w:rPr>
        <w:t xml:space="preserve"> análisis completo de los conceptos de impugnación</w:t>
      </w:r>
      <w:r w:rsidR="00985580" w:rsidRPr="00F40F35">
        <w:rPr>
          <w:rFonts w:ascii="Arial" w:eastAsiaTheme="minorHAnsi" w:hAnsi="Arial" w:cs="Arial"/>
          <w:sz w:val="26"/>
          <w:szCs w:val="26"/>
          <w:lang w:val="es-ES" w:eastAsia="en-US"/>
        </w:rPr>
        <w:t xml:space="preserve"> vertido</w:t>
      </w:r>
      <w:r w:rsidRPr="00F40F35">
        <w:rPr>
          <w:rFonts w:ascii="Arial" w:eastAsiaTheme="minorHAnsi" w:hAnsi="Arial" w:cs="Arial"/>
          <w:sz w:val="26"/>
          <w:szCs w:val="26"/>
          <w:lang w:val="es-ES" w:eastAsia="en-US"/>
        </w:rPr>
        <w:t xml:space="preserve">s </w:t>
      </w:r>
      <w:r w:rsidR="00F40F35" w:rsidRPr="00F40F35">
        <w:rPr>
          <w:rFonts w:ascii="Arial" w:eastAsiaTheme="minorHAnsi" w:hAnsi="Arial" w:cs="Arial"/>
          <w:sz w:val="26"/>
          <w:szCs w:val="26"/>
          <w:lang w:val="es-ES" w:eastAsia="en-US"/>
        </w:rPr>
        <w:t>por el actor</w:t>
      </w:r>
      <w:r w:rsidR="000401A6">
        <w:rPr>
          <w:rFonts w:ascii="Arial" w:eastAsiaTheme="minorHAnsi" w:hAnsi="Arial" w:cs="Arial"/>
          <w:sz w:val="26"/>
          <w:szCs w:val="26"/>
          <w:lang w:val="es-ES" w:eastAsia="en-US"/>
        </w:rPr>
        <w:t>,</w:t>
      </w:r>
      <w:r w:rsidR="00F40F35" w:rsidRPr="00F40F35">
        <w:rPr>
          <w:rFonts w:ascii="Arial" w:eastAsiaTheme="minorHAnsi" w:hAnsi="Arial" w:cs="Arial"/>
          <w:sz w:val="26"/>
          <w:szCs w:val="26"/>
          <w:lang w:val="es-ES" w:eastAsia="en-US"/>
        </w:rPr>
        <w:t xml:space="preserve"> tanto en su demanda como en la ampliación de esta</w:t>
      </w:r>
      <w:r w:rsidR="00B10D0B" w:rsidRPr="00F40F35">
        <w:rPr>
          <w:rFonts w:ascii="Arial" w:eastAsiaTheme="minorHAnsi" w:hAnsi="Arial" w:cs="Arial"/>
          <w:sz w:val="26"/>
          <w:szCs w:val="26"/>
          <w:lang w:val="es-ES" w:eastAsia="en-US"/>
        </w:rPr>
        <w:t xml:space="preserve">, </w:t>
      </w:r>
      <w:r w:rsidR="00DB430F" w:rsidRPr="00F40F35">
        <w:rPr>
          <w:rFonts w:ascii="Arial" w:eastAsiaTheme="minorHAnsi" w:hAnsi="Arial" w:cs="Arial"/>
          <w:sz w:val="26"/>
          <w:szCs w:val="26"/>
          <w:lang w:val="es-ES" w:eastAsia="en-US"/>
        </w:rPr>
        <w:t>en los que señaló</w:t>
      </w:r>
      <w:r w:rsidR="00635FD1" w:rsidRPr="00F40F35">
        <w:rPr>
          <w:rFonts w:ascii="Arial" w:eastAsiaTheme="minorHAnsi" w:hAnsi="Arial" w:cs="Arial"/>
          <w:sz w:val="26"/>
          <w:szCs w:val="26"/>
          <w:lang w:val="es-ES" w:eastAsia="en-US"/>
        </w:rPr>
        <w:t xml:space="preserve"> que </w:t>
      </w:r>
      <w:r w:rsidR="00DB430F" w:rsidRPr="00F40F35">
        <w:rPr>
          <w:rFonts w:ascii="Arial" w:eastAsiaTheme="minorHAnsi" w:hAnsi="Arial" w:cs="Arial"/>
          <w:sz w:val="26"/>
          <w:szCs w:val="26"/>
          <w:lang w:val="es-ES" w:eastAsia="en-US"/>
        </w:rPr>
        <w:t xml:space="preserve">la autoridad demandada tenía la carga de probar que la firma que se encuentra </w:t>
      </w:r>
      <w:r w:rsidR="00DB430F" w:rsidRPr="00F40F35">
        <w:rPr>
          <w:rFonts w:ascii="Arial" w:eastAsia="Calibri" w:hAnsi="Arial" w:cs="Arial"/>
          <w:bCs/>
          <w:sz w:val="26"/>
          <w:szCs w:val="26"/>
        </w:rPr>
        <w:t xml:space="preserve">en </w:t>
      </w:r>
      <w:r w:rsidR="00DB430F" w:rsidRPr="00F40F35">
        <w:rPr>
          <w:rFonts w:ascii="Arial" w:eastAsiaTheme="minorHAnsi" w:hAnsi="Arial" w:cs="Arial"/>
          <w:sz w:val="26"/>
          <w:szCs w:val="26"/>
          <w:lang w:val="es-ES" w:eastAsia="en-US"/>
        </w:rPr>
        <w:t xml:space="preserve">la multa </w:t>
      </w:r>
      <w:r w:rsidR="00DB430F" w:rsidRPr="00F40F35">
        <w:rPr>
          <w:rFonts w:ascii="Arial" w:hAnsi="Arial" w:cs="Arial"/>
          <w:bCs/>
          <w:sz w:val="26"/>
          <w:szCs w:val="26"/>
        </w:rPr>
        <w:t xml:space="preserve">con número de control 01MO14ER192126 </w:t>
      </w:r>
      <w:r w:rsidR="00BA71ED" w:rsidRPr="00F40F35">
        <w:rPr>
          <w:rFonts w:ascii="Arial" w:hAnsi="Arial" w:cs="Arial"/>
          <w:bCs/>
          <w:sz w:val="26"/>
          <w:szCs w:val="26"/>
        </w:rPr>
        <w:t>es</w:t>
      </w:r>
      <w:r w:rsidR="00DB430F" w:rsidRPr="00F40F35">
        <w:rPr>
          <w:rFonts w:ascii="Arial" w:hAnsi="Arial" w:cs="Arial"/>
          <w:bCs/>
          <w:sz w:val="26"/>
          <w:szCs w:val="26"/>
        </w:rPr>
        <w:t xml:space="preserve"> autógrafa</w:t>
      </w:r>
      <w:r w:rsidR="00BA71ED" w:rsidRPr="00F40F35">
        <w:rPr>
          <w:rFonts w:ascii="Arial" w:hAnsi="Arial" w:cs="Arial"/>
          <w:bCs/>
          <w:sz w:val="26"/>
          <w:szCs w:val="26"/>
        </w:rPr>
        <w:t>, para que así cumpliera</w:t>
      </w:r>
      <w:r w:rsidR="00DB430F" w:rsidRPr="00F40F35">
        <w:rPr>
          <w:rFonts w:ascii="Arial" w:hAnsi="Arial" w:cs="Arial"/>
          <w:bCs/>
          <w:sz w:val="26"/>
          <w:szCs w:val="26"/>
        </w:rPr>
        <w:t xml:space="preserve"> </w:t>
      </w:r>
      <w:r w:rsidR="00B675AD" w:rsidRPr="00F40F35">
        <w:rPr>
          <w:rFonts w:ascii="Arial" w:hAnsi="Arial" w:cs="Arial"/>
          <w:bCs/>
          <w:sz w:val="26"/>
          <w:szCs w:val="26"/>
        </w:rPr>
        <w:t>con</w:t>
      </w:r>
      <w:r w:rsidR="00DB430F" w:rsidRPr="00F40F35">
        <w:rPr>
          <w:rFonts w:ascii="Arial" w:hAnsi="Arial" w:cs="Arial"/>
          <w:bCs/>
          <w:sz w:val="26"/>
          <w:szCs w:val="26"/>
        </w:rPr>
        <w:t xml:space="preserve"> lo </w:t>
      </w:r>
      <w:r w:rsidR="00BA71ED" w:rsidRPr="00F40F35">
        <w:rPr>
          <w:rFonts w:ascii="Arial" w:hAnsi="Arial" w:cs="Arial"/>
          <w:bCs/>
          <w:sz w:val="26"/>
          <w:szCs w:val="26"/>
        </w:rPr>
        <w:t>establecido en</w:t>
      </w:r>
      <w:r w:rsidR="00DB430F" w:rsidRPr="00F40F35">
        <w:rPr>
          <w:rFonts w:ascii="Arial" w:hAnsi="Arial" w:cs="Arial"/>
          <w:bCs/>
          <w:sz w:val="26"/>
          <w:szCs w:val="26"/>
        </w:rPr>
        <w:t xml:space="preserve"> el artículo </w:t>
      </w:r>
      <w:r w:rsidR="00DB430F" w:rsidRPr="00F40F35">
        <w:rPr>
          <w:rFonts w:ascii="Arial" w:eastAsia="Calibri" w:hAnsi="Arial" w:cs="Arial"/>
          <w:bCs/>
          <w:sz w:val="26"/>
          <w:szCs w:val="26"/>
        </w:rPr>
        <w:t>122 fracción VII de Código Fiscal del Estado de Oaxaca</w:t>
      </w:r>
      <w:r w:rsidR="009B15D9" w:rsidRPr="00F40F35">
        <w:rPr>
          <w:rFonts w:ascii="Arial" w:hAnsi="Arial" w:cs="Arial"/>
          <w:bCs/>
          <w:sz w:val="26"/>
          <w:szCs w:val="26"/>
        </w:rPr>
        <w:t>;</w:t>
      </w:r>
      <w:r w:rsidR="00661904" w:rsidRPr="00F40F35">
        <w:rPr>
          <w:rFonts w:ascii="Arial" w:hAnsi="Arial" w:cs="Arial"/>
          <w:bCs/>
          <w:sz w:val="26"/>
          <w:szCs w:val="26"/>
        </w:rPr>
        <w:t xml:space="preserve"> que </w:t>
      </w:r>
      <w:r w:rsidR="00985580" w:rsidRPr="00F40F35">
        <w:rPr>
          <w:rFonts w:ascii="Arial" w:eastAsiaTheme="minorHAnsi" w:hAnsi="Arial" w:cs="Arial"/>
          <w:sz w:val="26"/>
          <w:szCs w:val="26"/>
          <w:lang w:val="es-ES" w:eastAsia="en-US"/>
        </w:rPr>
        <w:t xml:space="preserve">la notificación por correo certificado con acuse de recibo </w:t>
      </w:r>
      <w:r w:rsidR="00661904" w:rsidRPr="00F40F35">
        <w:rPr>
          <w:rFonts w:ascii="Arial" w:eastAsiaTheme="minorHAnsi" w:hAnsi="Arial" w:cs="Arial"/>
          <w:sz w:val="26"/>
          <w:szCs w:val="26"/>
          <w:lang w:val="es-ES" w:eastAsia="en-US"/>
        </w:rPr>
        <w:t xml:space="preserve">es ilegal porque no cumple con lo </w:t>
      </w:r>
      <w:r w:rsidR="00BA71ED" w:rsidRPr="00F40F35">
        <w:rPr>
          <w:rFonts w:ascii="Arial" w:eastAsiaTheme="minorHAnsi" w:hAnsi="Arial" w:cs="Arial"/>
          <w:sz w:val="26"/>
          <w:szCs w:val="26"/>
          <w:lang w:val="es-ES" w:eastAsia="en-US"/>
        </w:rPr>
        <w:t>estipulado</w:t>
      </w:r>
      <w:r w:rsidR="00661904" w:rsidRPr="00F40F35">
        <w:rPr>
          <w:rFonts w:ascii="Arial" w:eastAsiaTheme="minorHAnsi" w:hAnsi="Arial" w:cs="Arial"/>
          <w:sz w:val="26"/>
          <w:szCs w:val="26"/>
          <w:lang w:val="es-ES" w:eastAsia="en-US"/>
        </w:rPr>
        <w:t xml:space="preserve"> en el artículo 42 de la Ley del Servicio Postal Mexicano</w:t>
      </w:r>
      <w:r w:rsidR="009B15D9" w:rsidRPr="00F40F35">
        <w:rPr>
          <w:rFonts w:ascii="Arial" w:eastAsiaTheme="minorHAnsi" w:hAnsi="Arial" w:cs="Arial"/>
          <w:sz w:val="26"/>
          <w:szCs w:val="26"/>
          <w:lang w:val="es-ES" w:eastAsia="en-US"/>
        </w:rPr>
        <w:t>;</w:t>
      </w:r>
      <w:r w:rsidR="00661904" w:rsidRPr="00F40F35">
        <w:rPr>
          <w:rFonts w:ascii="Arial" w:hAnsi="Arial" w:cs="Arial"/>
          <w:bCs/>
          <w:sz w:val="26"/>
          <w:szCs w:val="26"/>
        </w:rPr>
        <w:t xml:space="preserve"> y </w:t>
      </w:r>
      <w:r w:rsidR="00BA71ED" w:rsidRPr="00F40F35">
        <w:rPr>
          <w:rFonts w:ascii="Arial" w:eastAsia="Calibri" w:hAnsi="Arial" w:cs="Arial"/>
          <w:bCs/>
          <w:sz w:val="26"/>
          <w:szCs w:val="26"/>
        </w:rPr>
        <w:t xml:space="preserve">que </w:t>
      </w:r>
      <w:r w:rsidR="00B675AD" w:rsidRPr="00F40F35">
        <w:rPr>
          <w:rFonts w:ascii="Arial" w:eastAsia="Calibri" w:hAnsi="Arial" w:cs="Arial"/>
          <w:bCs/>
          <w:sz w:val="26"/>
          <w:szCs w:val="26"/>
        </w:rPr>
        <w:t>al no justificar</w:t>
      </w:r>
      <w:r w:rsidR="00BA71ED" w:rsidRPr="00F40F35">
        <w:rPr>
          <w:rFonts w:ascii="Arial" w:eastAsia="Calibri" w:hAnsi="Arial" w:cs="Arial"/>
          <w:bCs/>
          <w:sz w:val="26"/>
          <w:szCs w:val="26"/>
        </w:rPr>
        <w:t xml:space="preserve"> la autoridad demandada que se le haya notificado legalmente el acto impugnado el diez de abril de dos mil diecinueve, al no constar su firma </w:t>
      </w:r>
      <w:r w:rsidR="00F30B5F">
        <w:rPr>
          <w:rFonts w:ascii="Arial" w:eastAsia="Calibri" w:hAnsi="Arial" w:cs="Arial"/>
          <w:bCs/>
          <w:sz w:val="26"/>
          <w:szCs w:val="26"/>
        </w:rPr>
        <w:t xml:space="preserve">siendo </w:t>
      </w:r>
      <w:r w:rsidR="000401A6">
        <w:rPr>
          <w:rFonts w:ascii="Arial" w:eastAsia="Calibri" w:hAnsi="Arial" w:cs="Arial"/>
          <w:bCs/>
          <w:sz w:val="26"/>
          <w:szCs w:val="26"/>
        </w:rPr>
        <w:t>el</w:t>
      </w:r>
      <w:r w:rsidR="00BA71ED" w:rsidRPr="00F40F35">
        <w:rPr>
          <w:rFonts w:ascii="Arial" w:eastAsia="Calibri" w:hAnsi="Arial" w:cs="Arial"/>
          <w:bCs/>
          <w:sz w:val="26"/>
          <w:szCs w:val="26"/>
        </w:rPr>
        <w:t xml:space="preserve"> único representante legal de la persona moral destinataria</w:t>
      </w:r>
      <w:r w:rsidR="00B675AD" w:rsidRPr="00F40F35">
        <w:rPr>
          <w:rFonts w:ascii="Arial" w:eastAsia="Calibri" w:hAnsi="Arial" w:cs="Arial"/>
          <w:bCs/>
          <w:sz w:val="26"/>
          <w:szCs w:val="26"/>
        </w:rPr>
        <w:t xml:space="preserve"> en el acuse de recibo que exhibió en su contestación de demanda, </w:t>
      </w:r>
      <w:r w:rsidR="00BA71ED" w:rsidRPr="00F40F35">
        <w:rPr>
          <w:rFonts w:ascii="Arial" w:eastAsia="Calibri" w:hAnsi="Arial" w:cs="Arial"/>
          <w:bCs/>
          <w:sz w:val="26"/>
          <w:szCs w:val="26"/>
        </w:rPr>
        <w:t xml:space="preserve">se actualizó </w:t>
      </w:r>
      <w:r w:rsidR="00FB24C7">
        <w:rPr>
          <w:rFonts w:ascii="Arial" w:hAnsi="Arial" w:cs="Arial"/>
          <w:sz w:val="26"/>
          <w:szCs w:val="26"/>
        </w:rPr>
        <w:t>el supuesto de cumplimiento espontáneo</w:t>
      </w:r>
      <w:r w:rsidR="00FB24C7">
        <w:rPr>
          <w:rFonts w:ascii="Arial" w:eastAsia="Calibri" w:hAnsi="Arial" w:cs="Arial"/>
          <w:bCs/>
          <w:sz w:val="26"/>
          <w:szCs w:val="26"/>
        </w:rPr>
        <w:t xml:space="preserve"> </w:t>
      </w:r>
      <w:r w:rsidR="00661904" w:rsidRPr="00F40F35">
        <w:rPr>
          <w:rFonts w:ascii="Arial" w:hAnsi="Arial" w:cs="Arial"/>
          <w:bCs/>
          <w:sz w:val="26"/>
          <w:szCs w:val="26"/>
        </w:rPr>
        <w:t xml:space="preserve">del pago de la obligación fiscal requerida, </w:t>
      </w:r>
      <w:r w:rsidR="00BA71ED" w:rsidRPr="00F40F35">
        <w:rPr>
          <w:rFonts w:ascii="Arial" w:hAnsi="Arial" w:cs="Arial"/>
          <w:bCs/>
          <w:sz w:val="26"/>
          <w:szCs w:val="26"/>
        </w:rPr>
        <w:t>conforme a</w:t>
      </w:r>
      <w:r w:rsidR="00661904" w:rsidRPr="00F40F35">
        <w:rPr>
          <w:rFonts w:ascii="Arial" w:hAnsi="Arial" w:cs="Arial"/>
          <w:bCs/>
          <w:sz w:val="26"/>
          <w:szCs w:val="26"/>
        </w:rPr>
        <w:t xml:space="preserve"> lo establecido en el artículo 263 del Código Fiscal para el Estado de Oaxaca</w:t>
      </w:r>
      <w:r w:rsidR="00BA71ED" w:rsidRPr="00F40F35">
        <w:rPr>
          <w:rFonts w:ascii="Arial" w:hAnsi="Arial" w:cs="Arial"/>
          <w:bCs/>
          <w:sz w:val="26"/>
          <w:szCs w:val="26"/>
        </w:rPr>
        <w:t xml:space="preserve">, esto, por haber realizado el pago </w:t>
      </w:r>
      <w:r w:rsidR="00FB24C7">
        <w:rPr>
          <w:rFonts w:ascii="Arial" w:hAnsi="Arial" w:cs="Arial"/>
          <w:bCs/>
          <w:sz w:val="26"/>
          <w:szCs w:val="26"/>
        </w:rPr>
        <w:t xml:space="preserve">el </w:t>
      </w:r>
      <w:r w:rsidR="00BA71ED" w:rsidRPr="00F40F35">
        <w:rPr>
          <w:rFonts w:ascii="Arial" w:hAnsi="Arial" w:cs="Arial"/>
          <w:bCs/>
          <w:sz w:val="26"/>
          <w:szCs w:val="26"/>
        </w:rPr>
        <w:t>día once de abril de dos mil diecinueve</w:t>
      </w:r>
      <w:r w:rsidR="009A391E" w:rsidRPr="00F40F35">
        <w:rPr>
          <w:rFonts w:ascii="Arial" w:hAnsi="Arial" w:cs="Arial"/>
          <w:bCs/>
          <w:sz w:val="26"/>
          <w:szCs w:val="26"/>
        </w:rPr>
        <w:t>, antes de que conociera de la multa impuesta</w:t>
      </w:r>
      <w:r w:rsidR="003C24EC" w:rsidRPr="00F40F35">
        <w:rPr>
          <w:rFonts w:ascii="Arial" w:hAnsi="Arial" w:cs="Arial"/>
          <w:bCs/>
          <w:sz w:val="26"/>
          <w:szCs w:val="26"/>
        </w:rPr>
        <w:t>.</w:t>
      </w:r>
      <w:r w:rsidR="00A472D2">
        <w:rPr>
          <w:rFonts w:ascii="Arial" w:hAnsi="Arial" w:cs="Arial"/>
          <w:bCs/>
          <w:sz w:val="26"/>
          <w:szCs w:val="26"/>
        </w:rPr>
        <w:t xml:space="preserve">- - - - - - - </w:t>
      </w:r>
    </w:p>
    <w:p w14:paraId="245D5B15" w14:textId="39690AD1" w:rsidR="00946288" w:rsidRPr="00F40F35" w:rsidRDefault="00FB24C7" w:rsidP="00FB24C7">
      <w:pPr>
        <w:spacing w:after="120" w:line="360" w:lineRule="auto"/>
        <w:ind w:right="49" w:firstLine="708"/>
        <w:jc w:val="both"/>
        <w:rPr>
          <w:rFonts w:ascii="Arial" w:eastAsia="Calibri" w:hAnsi="Arial" w:cs="Arial"/>
          <w:bCs/>
          <w:sz w:val="26"/>
          <w:szCs w:val="26"/>
        </w:rPr>
      </w:pPr>
      <w:r>
        <w:rPr>
          <w:rFonts w:ascii="Arial" w:hAnsi="Arial" w:cs="Arial"/>
          <w:bCs/>
          <w:sz w:val="26"/>
          <w:szCs w:val="26"/>
        </w:rPr>
        <w:t xml:space="preserve">De tal modo, que la Primera Instancia violentó </w:t>
      </w:r>
      <w:r w:rsidR="00946288" w:rsidRPr="00F40F35">
        <w:rPr>
          <w:rFonts w:ascii="Arial" w:eastAsia="Arial Unicode MS" w:hAnsi="Arial" w:cs="Arial"/>
          <w:bCs/>
          <w:sz w:val="26"/>
          <w:szCs w:val="26"/>
        </w:rPr>
        <w:t xml:space="preserve">el principio de exhaustividad que toda sentencia debe </w:t>
      </w:r>
      <w:r>
        <w:rPr>
          <w:rFonts w:ascii="Arial" w:eastAsia="Arial Unicode MS" w:hAnsi="Arial" w:cs="Arial"/>
          <w:bCs/>
          <w:sz w:val="26"/>
          <w:szCs w:val="26"/>
        </w:rPr>
        <w:t>observar</w:t>
      </w:r>
      <w:r w:rsidR="00946288" w:rsidRPr="00F40F35">
        <w:rPr>
          <w:rFonts w:ascii="Arial" w:eastAsia="Arial Unicode MS" w:hAnsi="Arial" w:cs="Arial"/>
          <w:bCs/>
          <w:sz w:val="26"/>
          <w:szCs w:val="26"/>
        </w:rPr>
        <w:t xml:space="preserve">, toda vez que las resoluciones judiciales deben analizar todos y cada uno de los puntos planteados por las partes, y fijar claramente los puntos propuestos </w:t>
      </w:r>
      <w:r>
        <w:rPr>
          <w:rFonts w:ascii="Arial" w:eastAsia="Arial Unicode MS" w:hAnsi="Arial" w:cs="Arial"/>
          <w:bCs/>
          <w:sz w:val="26"/>
          <w:szCs w:val="26"/>
        </w:rPr>
        <w:t>por ellas,</w:t>
      </w:r>
      <w:r w:rsidR="00946288" w:rsidRPr="00F40F35">
        <w:rPr>
          <w:rFonts w:ascii="Arial" w:eastAsia="Arial Unicode MS" w:hAnsi="Arial" w:cs="Arial"/>
          <w:bCs/>
          <w:sz w:val="26"/>
          <w:szCs w:val="26"/>
        </w:rPr>
        <w:t xml:space="preserve"> indicando los fundamentos y motivos en los que basa su determinación,</w:t>
      </w:r>
      <w:r w:rsidR="00A11219" w:rsidRPr="00F40F35">
        <w:rPr>
          <w:rFonts w:ascii="Arial" w:eastAsia="Arial Unicode MS" w:hAnsi="Arial" w:cs="Arial"/>
          <w:bCs/>
          <w:sz w:val="26"/>
          <w:szCs w:val="26"/>
        </w:rPr>
        <w:t xml:space="preserve"> por tanto, los agravios vertidos por la recurrente son </w:t>
      </w:r>
      <w:r w:rsidR="00A11219" w:rsidRPr="00F40F35">
        <w:rPr>
          <w:rFonts w:ascii="Arial" w:eastAsia="Arial Unicode MS" w:hAnsi="Arial" w:cs="Arial"/>
          <w:b/>
          <w:bCs/>
          <w:sz w:val="26"/>
          <w:szCs w:val="26"/>
        </w:rPr>
        <w:t>FUNDADOS</w:t>
      </w:r>
      <w:r w:rsidR="00946288" w:rsidRPr="00F40F35">
        <w:rPr>
          <w:rFonts w:ascii="Arial" w:eastAsia="Arial Unicode MS" w:hAnsi="Arial" w:cs="Arial"/>
          <w:b/>
          <w:bCs/>
          <w:sz w:val="26"/>
          <w:szCs w:val="26"/>
          <w:lang w:eastAsia="es-ES"/>
        </w:rPr>
        <w:t>.</w:t>
      </w:r>
      <w:r w:rsidR="00946288" w:rsidRPr="00F40F35">
        <w:rPr>
          <w:rFonts w:ascii="Arial" w:eastAsia="Arial Unicode MS" w:hAnsi="Arial" w:cs="Arial"/>
          <w:bCs/>
          <w:sz w:val="26"/>
          <w:szCs w:val="26"/>
        </w:rPr>
        <w:t xml:space="preserve">- - - - - - - </w:t>
      </w:r>
      <w:r w:rsidR="00BA71ED" w:rsidRPr="00F40F35">
        <w:rPr>
          <w:rFonts w:ascii="Arial" w:eastAsia="Arial Unicode MS" w:hAnsi="Arial" w:cs="Arial"/>
          <w:bCs/>
          <w:sz w:val="26"/>
          <w:szCs w:val="26"/>
        </w:rPr>
        <w:t xml:space="preserve">- - - - </w:t>
      </w:r>
      <w:r w:rsidR="00F40F35" w:rsidRPr="00F40F35">
        <w:rPr>
          <w:rFonts w:ascii="Arial" w:eastAsia="Arial Unicode MS" w:hAnsi="Arial" w:cs="Arial"/>
          <w:bCs/>
          <w:sz w:val="26"/>
          <w:szCs w:val="26"/>
        </w:rPr>
        <w:t xml:space="preserve">- - - - - - - - - </w:t>
      </w:r>
      <w:r>
        <w:rPr>
          <w:rFonts w:ascii="Arial" w:eastAsia="Arial Unicode MS" w:hAnsi="Arial" w:cs="Arial"/>
          <w:bCs/>
          <w:sz w:val="26"/>
          <w:szCs w:val="26"/>
        </w:rPr>
        <w:t xml:space="preserve">- - - - - - - - - - - - - - - - - - - - - - </w:t>
      </w:r>
    </w:p>
    <w:bookmarkEnd w:id="8"/>
    <w:p w14:paraId="00972C9D" w14:textId="6AD276C5" w:rsidR="0035067D" w:rsidRPr="00267730" w:rsidRDefault="009B15D9" w:rsidP="00267730">
      <w:pPr>
        <w:spacing w:line="360" w:lineRule="auto"/>
        <w:ind w:firstLine="708"/>
        <w:jc w:val="both"/>
        <w:rPr>
          <w:rFonts w:ascii="Arial" w:eastAsia="Arial Unicode MS" w:hAnsi="Arial" w:cs="Arial"/>
          <w:bCs/>
          <w:sz w:val="26"/>
          <w:szCs w:val="26"/>
          <w:lang w:val="es-ES" w:eastAsia="es-ES"/>
        </w:rPr>
      </w:pPr>
      <w:r>
        <w:rPr>
          <w:rFonts w:ascii="Arial" w:eastAsia="Arial Unicode MS" w:hAnsi="Arial" w:cs="Arial"/>
          <w:bCs/>
          <w:sz w:val="26"/>
          <w:szCs w:val="26"/>
          <w:lang w:eastAsia="es-ES"/>
        </w:rPr>
        <w:t>Luego</w:t>
      </w:r>
      <w:r w:rsidR="0035067D" w:rsidRPr="00C92546">
        <w:rPr>
          <w:rFonts w:ascii="Arial" w:eastAsia="Arial Unicode MS" w:hAnsi="Arial" w:cs="Arial"/>
          <w:bCs/>
          <w:sz w:val="26"/>
          <w:szCs w:val="26"/>
          <w:lang w:val="es-ES" w:eastAsia="es-ES"/>
        </w:rPr>
        <w:t>, a fin de corregir la ilegalidad cometida</w:t>
      </w:r>
      <w:r>
        <w:rPr>
          <w:rFonts w:ascii="Arial" w:eastAsia="Arial Unicode MS" w:hAnsi="Arial" w:cs="Arial"/>
          <w:bCs/>
          <w:sz w:val="26"/>
          <w:szCs w:val="26"/>
          <w:lang w:val="es-ES" w:eastAsia="es-ES"/>
        </w:rPr>
        <w:t xml:space="preserve"> por la </w:t>
      </w:r>
      <w:r w:rsidR="00F40F35">
        <w:rPr>
          <w:rFonts w:ascii="Arial" w:eastAsia="Arial Unicode MS" w:hAnsi="Arial" w:cs="Arial"/>
          <w:bCs/>
          <w:sz w:val="26"/>
          <w:szCs w:val="26"/>
          <w:lang w:val="es-ES" w:eastAsia="es-ES"/>
        </w:rPr>
        <w:t>Sala primigenia</w:t>
      </w:r>
      <w:r w:rsidR="0035067D" w:rsidRPr="00C92546">
        <w:rPr>
          <w:rFonts w:ascii="Arial" w:eastAsia="Arial Unicode MS" w:hAnsi="Arial" w:cs="Arial"/>
          <w:bCs/>
          <w:sz w:val="26"/>
          <w:szCs w:val="26"/>
          <w:lang w:val="es-ES" w:eastAsia="es-ES"/>
        </w:rPr>
        <w:t xml:space="preserve">, </w:t>
      </w:r>
      <w:r w:rsidR="00473E94" w:rsidRPr="00473E94">
        <w:rPr>
          <w:rFonts w:ascii="Arial" w:eastAsia="Calibri" w:hAnsi="Arial" w:cs="Arial"/>
          <w:bCs/>
          <w:sz w:val="26"/>
          <w:szCs w:val="26"/>
        </w:rPr>
        <w:t>lo procedente es</w:t>
      </w:r>
      <w:r w:rsidR="00473E94">
        <w:rPr>
          <w:rFonts w:ascii="Arial" w:eastAsia="Calibri" w:hAnsi="Arial" w:cs="Arial"/>
          <w:b/>
          <w:sz w:val="26"/>
          <w:szCs w:val="26"/>
        </w:rPr>
        <w:t xml:space="preserve"> REVOCAR </w:t>
      </w:r>
      <w:r w:rsidR="00473E94">
        <w:rPr>
          <w:rFonts w:ascii="Arial" w:eastAsia="Calibri" w:hAnsi="Arial" w:cs="Arial"/>
          <w:bCs/>
          <w:sz w:val="26"/>
          <w:szCs w:val="26"/>
        </w:rPr>
        <w:t xml:space="preserve">la sentencia de </w:t>
      </w:r>
      <w:r w:rsidR="00267730">
        <w:rPr>
          <w:rFonts w:ascii="Arial" w:eastAsia="Calibri" w:hAnsi="Arial" w:cs="Arial"/>
          <w:bCs/>
          <w:sz w:val="26"/>
          <w:szCs w:val="26"/>
        </w:rPr>
        <w:t>treinta de septiembre de dos mil veinte</w:t>
      </w:r>
      <w:r w:rsidR="00473E94">
        <w:rPr>
          <w:rFonts w:ascii="Arial" w:eastAsia="Calibri" w:hAnsi="Arial" w:cs="Arial"/>
          <w:bCs/>
          <w:sz w:val="26"/>
          <w:szCs w:val="26"/>
        </w:rPr>
        <w:t xml:space="preserve">, y en consecuencia </w:t>
      </w:r>
      <w:r w:rsidR="00473E94" w:rsidRPr="00267730">
        <w:rPr>
          <w:rFonts w:ascii="Arial" w:eastAsia="Times New Roman" w:hAnsi="Arial" w:cs="Arial"/>
          <w:bCs/>
          <w:sz w:val="26"/>
          <w:szCs w:val="26"/>
          <w:lang w:eastAsia="es-ES"/>
        </w:rPr>
        <w:t>esta Sala Superior</w:t>
      </w:r>
      <w:r w:rsidR="00473E94">
        <w:rPr>
          <w:rFonts w:ascii="Arial" w:eastAsia="Times New Roman" w:hAnsi="Arial" w:cs="Arial"/>
          <w:bCs/>
          <w:sz w:val="26"/>
          <w:szCs w:val="26"/>
          <w:lang w:eastAsia="es-ES"/>
        </w:rPr>
        <w:t xml:space="preserve"> </w:t>
      </w:r>
      <w:r w:rsidR="00267730">
        <w:rPr>
          <w:rFonts w:ascii="Arial" w:eastAsia="Times New Roman" w:hAnsi="Arial" w:cs="Arial"/>
          <w:b/>
          <w:bCs/>
          <w:sz w:val="26"/>
          <w:szCs w:val="26"/>
          <w:lang w:eastAsia="es-ES"/>
        </w:rPr>
        <w:t xml:space="preserve">reasume jurisdicción </w:t>
      </w:r>
      <w:r w:rsidR="00267730">
        <w:rPr>
          <w:rFonts w:ascii="Arial" w:eastAsia="Times New Roman" w:hAnsi="Arial" w:cs="Arial"/>
          <w:sz w:val="26"/>
          <w:szCs w:val="26"/>
          <w:lang w:eastAsia="es-ES"/>
        </w:rPr>
        <w:t xml:space="preserve">a efecto de que se </w:t>
      </w:r>
      <w:r w:rsidR="0035067D" w:rsidRPr="00C92546">
        <w:rPr>
          <w:rFonts w:ascii="Arial" w:eastAsia="Arial Unicode MS" w:hAnsi="Arial" w:cs="Arial"/>
          <w:bCs/>
          <w:sz w:val="26"/>
          <w:szCs w:val="26"/>
          <w:lang w:val="es-ES" w:eastAsia="es-ES"/>
        </w:rPr>
        <w:t>analice el acto sometido a la consideración de la Primera Instancia</w:t>
      </w:r>
      <w:r w:rsidR="00B675AD">
        <w:rPr>
          <w:rFonts w:ascii="Arial" w:eastAsia="Arial Unicode MS" w:hAnsi="Arial" w:cs="Arial"/>
          <w:bCs/>
          <w:sz w:val="26"/>
          <w:szCs w:val="26"/>
          <w:lang w:val="es-ES" w:eastAsia="es-ES"/>
        </w:rPr>
        <w:t xml:space="preserve"> en los términos planteados por el actor</w:t>
      </w:r>
      <w:r w:rsidR="00B3282A">
        <w:rPr>
          <w:rFonts w:ascii="Arial" w:eastAsia="Arial Unicode MS" w:hAnsi="Arial" w:cs="Arial"/>
          <w:bCs/>
          <w:sz w:val="26"/>
          <w:szCs w:val="26"/>
          <w:lang w:val="es-ES" w:eastAsia="es-ES"/>
        </w:rPr>
        <w:t xml:space="preserve"> en el juicio de nulidad</w:t>
      </w:r>
      <w:r w:rsidR="0035067D" w:rsidRPr="00C92546">
        <w:rPr>
          <w:rFonts w:ascii="Arial" w:eastAsia="Arial Unicode MS" w:hAnsi="Arial" w:cs="Arial"/>
          <w:bCs/>
          <w:sz w:val="26"/>
          <w:szCs w:val="26"/>
          <w:lang w:val="es-ES" w:eastAsia="es-ES"/>
        </w:rPr>
        <w:t xml:space="preserve">, sin que ello implique una suplencia de la </w:t>
      </w:r>
      <w:r w:rsidR="0035067D" w:rsidRPr="00C92546">
        <w:rPr>
          <w:rFonts w:ascii="Arial" w:eastAsia="Arial Unicode MS" w:hAnsi="Arial" w:cs="Arial"/>
          <w:bCs/>
          <w:sz w:val="26"/>
          <w:szCs w:val="26"/>
          <w:lang w:val="es-ES" w:eastAsia="es-ES"/>
        </w:rPr>
        <w:lastRenderedPageBreak/>
        <w:t xml:space="preserve">queja en los agravios expuestos con la revisión. </w:t>
      </w:r>
      <w:r w:rsidR="0035067D" w:rsidRPr="00E94301">
        <w:rPr>
          <w:rFonts w:ascii="Arial" w:eastAsia="Arial Unicode MS" w:hAnsi="Arial" w:cs="Arial"/>
          <w:bCs/>
          <w:sz w:val="26"/>
          <w:szCs w:val="26"/>
          <w:lang w:val="es-ES" w:eastAsia="es-ES"/>
        </w:rPr>
        <w:t>Sirve de apoyo, por similitud en el tema, la jurisprudencia de la Novena Época,</w:t>
      </w:r>
      <w:r w:rsidR="0035067D">
        <w:rPr>
          <w:rFonts w:ascii="Arial" w:eastAsia="Arial Unicode MS" w:hAnsi="Arial" w:cs="Arial"/>
          <w:bCs/>
          <w:sz w:val="26"/>
          <w:szCs w:val="26"/>
          <w:lang w:val="es-ES" w:eastAsia="es-ES"/>
        </w:rPr>
        <w:t xml:space="preserve"> </w:t>
      </w:r>
      <w:r w:rsidR="0035067D" w:rsidRPr="00E94301">
        <w:rPr>
          <w:rFonts w:ascii="Arial" w:eastAsia="Arial Unicode MS" w:hAnsi="Arial" w:cs="Arial"/>
          <w:bCs/>
          <w:sz w:val="26"/>
          <w:szCs w:val="26"/>
          <w:lang w:val="es-ES" w:eastAsia="es-ES"/>
        </w:rPr>
        <w:t xml:space="preserve">emitida por el Segundo Tribunal Colegiado del Décimo Primer Circuito, publicada en el Semanario Judicial de la Federación y su Gaceta, Tomo XXII, </w:t>
      </w:r>
      <w:r w:rsidR="0035067D">
        <w:rPr>
          <w:rFonts w:ascii="Arial" w:eastAsia="Arial Unicode MS" w:hAnsi="Arial" w:cs="Arial"/>
          <w:bCs/>
          <w:sz w:val="26"/>
          <w:szCs w:val="26"/>
          <w:lang w:val="es-ES" w:eastAsia="es-ES"/>
        </w:rPr>
        <w:t>o</w:t>
      </w:r>
      <w:r w:rsidR="0035067D" w:rsidRPr="00E94301">
        <w:rPr>
          <w:rFonts w:ascii="Arial" w:eastAsia="Arial Unicode MS" w:hAnsi="Arial" w:cs="Arial"/>
          <w:bCs/>
          <w:sz w:val="26"/>
          <w:szCs w:val="26"/>
          <w:lang w:val="es-ES" w:eastAsia="es-ES"/>
        </w:rPr>
        <w:t>ctubre de 2005, visible en la página 2075, con número de registro 177094</w:t>
      </w:r>
      <w:r w:rsidR="0035067D">
        <w:rPr>
          <w:rFonts w:ascii="Arial" w:eastAsia="Arial Unicode MS" w:hAnsi="Arial" w:cs="Arial"/>
          <w:bCs/>
          <w:sz w:val="26"/>
          <w:szCs w:val="26"/>
          <w:lang w:val="es-ES" w:eastAsia="es-ES"/>
        </w:rPr>
        <w:t xml:space="preserve">, </w:t>
      </w:r>
      <w:r w:rsidR="00012205">
        <w:rPr>
          <w:rFonts w:ascii="Arial" w:eastAsia="Arial Unicode MS" w:hAnsi="Arial" w:cs="Arial"/>
          <w:bCs/>
          <w:sz w:val="26"/>
          <w:szCs w:val="26"/>
          <w:lang w:val="es-ES" w:eastAsia="es-ES"/>
        </w:rPr>
        <w:t xml:space="preserve">de rubro y tenor siguientes:- - - - - - - - - - - - </w:t>
      </w:r>
      <w:r w:rsidR="00B675AD">
        <w:rPr>
          <w:rFonts w:ascii="Arial" w:eastAsia="Arial Unicode MS" w:hAnsi="Arial" w:cs="Arial"/>
          <w:bCs/>
          <w:sz w:val="26"/>
          <w:szCs w:val="26"/>
          <w:lang w:val="es-ES" w:eastAsia="es-ES"/>
        </w:rPr>
        <w:t xml:space="preserve">- - - - - - - - - - - - - - </w:t>
      </w:r>
    </w:p>
    <w:p w14:paraId="6B193809" w14:textId="5336F6F6" w:rsidR="0035067D" w:rsidRPr="00444787" w:rsidRDefault="0035067D" w:rsidP="00444787">
      <w:pPr>
        <w:spacing w:line="360" w:lineRule="auto"/>
        <w:ind w:left="851" w:right="616"/>
        <w:jc w:val="both"/>
        <w:rPr>
          <w:rFonts w:ascii="Arial" w:eastAsia="Calibri" w:hAnsi="Arial" w:cs="Arial"/>
          <w:bCs/>
          <w:sz w:val="26"/>
          <w:szCs w:val="26"/>
        </w:rPr>
      </w:pPr>
      <w:r w:rsidRPr="00C92546">
        <w:rPr>
          <w:rFonts w:ascii="Arial" w:eastAsia="Arial Unicode MS" w:hAnsi="Arial" w:cs="Arial"/>
          <w:b/>
          <w:i/>
          <w:lang w:val="es-ES" w:eastAsia="en-US"/>
        </w:rPr>
        <w:t>“AGRAVIOS EN LA APELACIÓN. AL NO EXISTIR REENVÍO EL AD QUEM DEBE REASUMIR JURISDICCIÓN Y ABORDAR OFICIOSAMENTE SU ANÁLISIS, SIN QUE ELLO IMPLIQUE SUPLENCIA DE AQUÉLLOS</w:t>
      </w:r>
      <w:r w:rsidRPr="00C92546">
        <w:rPr>
          <w:rFonts w:ascii="Arial" w:eastAsia="Arial Unicode MS" w:hAnsi="Arial" w:cs="Arial"/>
          <w:i/>
          <w:lang w:val="es-ES" w:eastAsia="en-US"/>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C92546">
        <w:rPr>
          <w:rFonts w:ascii="Arial" w:eastAsia="Arial Unicode MS" w:hAnsi="Arial" w:cs="Arial"/>
          <w:i/>
          <w:lang w:val="es-ES" w:eastAsia="en-US"/>
        </w:rPr>
        <w:t>quem</w:t>
      </w:r>
      <w:proofErr w:type="spellEnd"/>
      <w:r w:rsidRPr="00C92546">
        <w:rPr>
          <w:rFonts w:ascii="Arial" w:eastAsia="Arial Unicode MS" w:hAnsi="Arial" w:cs="Arial"/>
          <w:i/>
          <w:lang w:val="es-ES" w:eastAsia="en-US"/>
        </w:rPr>
        <w:t xml:space="preserve"> debe reasumir jurisdicción y abordar oficiosamente el análisis correspondiente, sin que ello implique suplencia de los agravios.”</w:t>
      </w:r>
      <w:r>
        <w:rPr>
          <w:rFonts w:ascii="Arial" w:eastAsia="Arial Unicode MS" w:hAnsi="Arial" w:cs="Arial"/>
          <w:i/>
          <w:lang w:val="es-ES" w:eastAsia="en-US"/>
        </w:rPr>
        <w:t xml:space="preserve">- - - - - - - - - - - - - - - - - - - - - - - - - - - - - - - </w:t>
      </w:r>
    </w:p>
    <w:p w14:paraId="37500BCB" w14:textId="33836B39" w:rsidR="00444787" w:rsidRPr="00865996" w:rsidRDefault="00444787" w:rsidP="00865996">
      <w:pPr>
        <w:spacing w:before="100" w:beforeAutospacing="1" w:after="0" w:line="360" w:lineRule="auto"/>
        <w:ind w:firstLine="708"/>
        <w:jc w:val="both"/>
        <w:rPr>
          <w:rFonts w:ascii="Arial" w:eastAsia="Arial Unicode MS" w:hAnsi="Arial" w:cs="Arial"/>
          <w:color w:val="FF0000"/>
          <w:sz w:val="26"/>
          <w:szCs w:val="26"/>
        </w:rPr>
      </w:pPr>
      <w:r w:rsidRPr="00F40F35">
        <w:rPr>
          <w:rFonts w:ascii="Arial" w:hAnsi="Arial" w:cs="Arial"/>
          <w:bCs/>
          <w:sz w:val="26"/>
          <w:szCs w:val="26"/>
        </w:rPr>
        <w:t>En</w:t>
      </w:r>
      <w:r w:rsidRPr="00F40F35">
        <w:rPr>
          <w:rFonts w:ascii="Arial" w:hAnsi="Arial" w:cs="Arial"/>
          <w:b/>
          <w:sz w:val="26"/>
          <w:szCs w:val="26"/>
        </w:rPr>
        <w:t xml:space="preserve"> </w:t>
      </w:r>
      <w:r w:rsidRPr="00F40F35">
        <w:rPr>
          <w:rFonts w:ascii="Arial" w:hAnsi="Arial" w:cs="Arial"/>
          <w:bCs/>
          <w:sz w:val="26"/>
          <w:szCs w:val="26"/>
        </w:rPr>
        <w:t xml:space="preserve">esas condiciones, </w:t>
      </w:r>
      <w:r w:rsidRPr="00F40F35">
        <w:rPr>
          <w:rFonts w:ascii="Arial" w:eastAsia="Arial Unicode MS" w:hAnsi="Arial" w:cs="Arial"/>
          <w:sz w:val="26"/>
          <w:szCs w:val="26"/>
        </w:rPr>
        <w:t>atentos al principio de mayor beneficio</w:t>
      </w:r>
      <w:r w:rsidR="00104221" w:rsidRPr="00F40F35">
        <w:rPr>
          <w:rFonts w:ascii="Arial" w:eastAsia="Arial Unicode MS" w:hAnsi="Arial" w:cs="Arial"/>
          <w:sz w:val="26"/>
          <w:szCs w:val="26"/>
        </w:rPr>
        <w:t xml:space="preserve"> </w:t>
      </w:r>
      <w:r w:rsidR="00865996" w:rsidRPr="00F40F35">
        <w:rPr>
          <w:rFonts w:ascii="Arial" w:eastAsia="Arial Unicode MS" w:hAnsi="Arial" w:cs="Arial"/>
          <w:sz w:val="26"/>
          <w:szCs w:val="26"/>
        </w:rPr>
        <w:t>para el actor</w:t>
      </w:r>
      <w:r w:rsidRPr="00F40F35">
        <w:rPr>
          <w:rFonts w:ascii="Arial" w:eastAsia="Arial Unicode MS" w:hAnsi="Arial" w:cs="Arial"/>
          <w:sz w:val="26"/>
          <w:szCs w:val="26"/>
        </w:rPr>
        <w:t xml:space="preserve">, lo procedente es realizar el análisis de </w:t>
      </w:r>
      <w:r w:rsidR="00865996" w:rsidRPr="00F40F35">
        <w:rPr>
          <w:rFonts w:ascii="Arial" w:eastAsia="Arial Unicode MS" w:hAnsi="Arial" w:cs="Arial"/>
          <w:sz w:val="26"/>
          <w:szCs w:val="26"/>
        </w:rPr>
        <w:t>los</w:t>
      </w:r>
      <w:r w:rsidRPr="00F40F35">
        <w:rPr>
          <w:rFonts w:ascii="Arial" w:eastAsia="Arial Unicode MS" w:hAnsi="Arial" w:cs="Arial"/>
          <w:sz w:val="26"/>
          <w:szCs w:val="26"/>
        </w:rPr>
        <w:t xml:space="preserve"> conceptos de impugnación </w:t>
      </w:r>
      <w:r w:rsidR="00865996" w:rsidRPr="00F40F35">
        <w:rPr>
          <w:rFonts w:ascii="Arial" w:eastAsia="Arial Unicode MS" w:hAnsi="Arial" w:cs="Arial"/>
          <w:sz w:val="26"/>
          <w:szCs w:val="26"/>
        </w:rPr>
        <w:t>que hizo</w:t>
      </w:r>
      <w:r w:rsidRPr="00F40F35">
        <w:rPr>
          <w:rFonts w:ascii="Arial" w:eastAsia="Arial Unicode MS" w:hAnsi="Arial" w:cs="Arial"/>
          <w:sz w:val="26"/>
          <w:szCs w:val="26"/>
        </w:rPr>
        <w:t xml:space="preserve"> valer, privilegiando el estudio de aquellos </w:t>
      </w:r>
      <w:r w:rsidR="0037048E" w:rsidRPr="00F40F35">
        <w:rPr>
          <w:rFonts w:ascii="Arial" w:eastAsia="Arial Unicode MS" w:hAnsi="Arial" w:cs="Arial"/>
          <w:sz w:val="26"/>
          <w:szCs w:val="26"/>
        </w:rPr>
        <w:t>que,</w:t>
      </w:r>
      <w:r w:rsidRPr="00F40F35">
        <w:rPr>
          <w:rFonts w:ascii="Arial" w:eastAsia="Arial Unicode MS" w:hAnsi="Arial" w:cs="Arial"/>
          <w:sz w:val="26"/>
          <w:szCs w:val="26"/>
        </w:rPr>
        <w:t xml:space="preserve"> de resultar fundados, </w:t>
      </w:r>
      <w:r w:rsidR="00865996" w:rsidRPr="00F40F35">
        <w:rPr>
          <w:rFonts w:ascii="Arial" w:eastAsia="Arial Unicode MS" w:hAnsi="Arial" w:cs="Arial"/>
          <w:sz w:val="26"/>
          <w:szCs w:val="26"/>
        </w:rPr>
        <w:t>conduzcan a declarar la nulidad lisa y llana del acto impugnado</w:t>
      </w:r>
      <w:r w:rsidRPr="00F40F35">
        <w:rPr>
          <w:rFonts w:ascii="Arial" w:eastAsia="Arial Unicode MS" w:hAnsi="Arial" w:cs="Arial"/>
          <w:sz w:val="26"/>
          <w:szCs w:val="26"/>
        </w:rPr>
        <w:t xml:space="preserve">. </w:t>
      </w:r>
      <w:r w:rsidRPr="00862358">
        <w:rPr>
          <w:rFonts w:ascii="Arial" w:eastAsia="Arial Unicode MS" w:hAnsi="Arial" w:cs="Arial"/>
          <w:sz w:val="26"/>
          <w:szCs w:val="26"/>
        </w:rPr>
        <w:t>- - - - - - - - - - - - - - - - - - - - - -</w:t>
      </w:r>
      <w:r w:rsidR="00865996">
        <w:rPr>
          <w:rFonts w:ascii="Arial" w:eastAsia="Arial Unicode MS" w:hAnsi="Arial" w:cs="Arial"/>
          <w:sz w:val="26"/>
          <w:szCs w:val="26"/>
        </w:rPr>
        <w:t xml:space="preserve"> - - - - - - - - - - - - - -</w:t>
      </w:r>
      <w:r w:rsidR="00F40F35">
        <w:rPr>
          <w:rFonts w:ascii="Arial" w:eastAsia="Arial Unicode MS" w:hAnsi="Arial" w:cs="Arial"/>
          <w:sz w:val="26"/>
          <w:szCs w:val="26"/>
        </w:rPr>
        <w:t xml:space="preserve"> - - - </w:t>
      </w:r>
      <w:r w:rsidR="00865996">
        <w:rPr>
          <w:rFonts w:ascii="Arial" w:eastAsia="Arial Unicode MS" w:hAnsi="Arial" w:cs="Arial"/>
          <w:sz w:val="26"/>
          <w:szCs w:val="26"/>
        </w:rPr>
        <w:t xml:space="preserve"> </w:t>
      </w:r>
      <w:r w:rsidRPr="00862358">
        <w:rPr>
          <w:rFonts w:ascii="Arial" w:eastAsia="Arial Unicode MS" w:hAnsi="Arial" w:cs="Arial"/>
          <w:sz w:val="26"/>
          <w:szCs w:val="26"/>
        </w:rPr>
        <w:t xml:space="preserve"> </w:t>
      </w:r>
    </w:p>
    <w:p w14:paraId="14E12AE3" w14:textId="0F0D2909" w:rsidR="00444787" w:rsidRPr="00862358" w:rsidRDefault="00444787" w:rsidP="00444787">
      <w:pPr>
        <w:widowControl w:val="0"/>
        <w:autoSpaceDE w:val="0"/>
        <w:autoSpaceDN w:val="0"/>
        <w:adjustRightInd w:val="0"/>
        <w:spacing w:before="240" w:after="0" w:line="360" w:lineRule="auto"/>
        <w:ind w:right="49" w:firstLine="708"/>
        <w:jc w:val="both"/>
        <w:rPr>
          <w:rFonts w:ascii="Arial" w:hAnsi="Arial"/>
          <w:sz w:val="26"/>
          <w:szCs w:val="26"/>
        </w:rPr>
      </w:pPr>
      <w:r w:rsidRPr="00862358">
        <w:rPr>
          <w:rFonts w:ascii="Arial" w:hAnsi="Arial" w:cs="Arial"/>
          <w:sz w:val="26"/>
          <w:szCs w:val="26"/>
        </w:rPr>
        <w:t>Sirve de apoyo a lo anterior la Juri</w:t>
      </w:r>
      <w:r w:rsidR="00012205">
        <w:rPr>
          <w:rFonts w:ascii="Arial" w:hAnsi="Arial" w:cs="Arial"/>
          <w:sz w:val="26"/>
          <w:szCs w:val="26"/>
        </w:rPr>
        <w:t xml:space="preserve">sprudencia, de la Novena Época, emitida por el </w:t>
      </w:r>
      <w:r w:rsidRPr="00862358">
        <w:rPr>
          <w:rFonts w:ascii="Arial" w:hAnsi="Arial" w:cs="Arial"/>
          <w:sz w:val="26"/>
          <w:szCs w:val="26"/>
        </w:rPr>
        <w:t xml:space="preserve">Primer Tribunal Colegiado en Materias Administrativa y de Trabajo del Décimo Sexto Circuito, </w:t>
      </w:r>
      <w:r w:rsidR="00012205">
        <w:rPr>
          <w:rFonts w:ascii="Arial" w:hAnsi="Arial" w:cs="Arial"/>
          <w:sz w:val="26"/>
          <w:szCs w:val="26"/>
        </w:rPr>
        <w:t xml:space="preserve">publicada en el </w:t>
      </w:r>
      <w:r w:rsidRPr="00862358">
        <w:rPr>
          <w:rFonts w:ascii="Arial" w:hAnsi="Arial" w:cs="Arial"/>
          <w:sz w:val="26"/>
          <w:szCs w:val="26"/>
        </w:rPr>
        <w:t>Semanario Judicial de la Federación y su Gaceta, Tomo XXX,</w:t>
      </w:r>
      <w:r w:rsidR="00012205">
        <w:rPr>
          <w:rFonts w:ascii="Arial" w:hAnsi="Arial" w:cs="Arial"/>
          <w:sz w:val="26"/>
          <w:szCs w:val="26"/>
        </w:rPr>
        <w:t xml:space="preserve"> agosto de 2009</w:t>
      </w:r>
      <w:r w:rsidRPr="00862358">
        <w:rPr>
          <w:rFonts w:ascii="Arial" w:hAnsi="Arial" w:cs="Arial"/>
          <w:sz w:val="26"/>
          <w:szCs w:val="26"/>
        </w:rPr>
        <w:t>, Página: 1275</w:t>
      </w:r>
      <w:r w:rsidR="00012205">
        <w:rPr>
          <w:rFonts w:ascii="Arial" w:hAnsi="Arial" w:cs="Arial"/>
          <w:sz w:val="26"/>
          <w:szCs w:val="26"/>
        </w:rPr>
        <w:t>, con número de r</w:t>
      </w:r>
      <w:r w:rsidR="00012205" w:rsidRPr="00862358">
        <w:rPr>
          <w:rFonts w:ascii="Arial" w:hAnsi="Arial" w:cs="Arial"/>
          <w:sz w:val="26"/>
          <w:szCs w:val="26"/>
        </w:rPr>
        <w:t>egistro: 166717</w:t>
      </w:r>
      <w:r w:rsidR="00012205">
        <w:rPr>
          <w:rFonts w:ascii="Arial" w:hAnsi="Arial" w:cs="Arial"/>
          <w:sz w:val="26"/>
          <w:szCs w:val="26"/>
        </w:rPr>
        <w:t>,</w:t>
      </w:r>
      <w:r w:rsidRPr="00862358">
        <w:rPr>
          <w:rFonts w:ascii="Arial" w:hAnsi="Arial" w:cs="Arial"/>
          <w:sz w:val="26"/>
          <w:szCs w:val="26"/>
        </w:rPr>
        <w:t xml:space="preserve"> de rubro y texto siguiente: - - - - - - - - - - - - - - - - - - - - - - - - - - - - - - - - - - - - - - - - </w:t>
      </w:r>
    </w:p>
    <w:p w14:paraId="1D370C86" w14:textId="77777777" w:rsidR="00444787" w:rsidRPr="00862358" w:rsidRDefault="00444787" w:rsidP="00444787">
      <w:pPr>
        <w:spacing w:after="0" w:line="240" w:lineRule="auto"/>
        <w:jc w:val="both"/>
        <w:rPr>
          <w:rFonts w:cs="Arial"/>
          <w:b/>
          <w:bCs/>
          <w:caps/>
          <w:sz w:val="26"/>
        </w:rPr>
      </w:pPr>
    </w:p>
    <w:p w14:paraId="5BB91566" w14:textId="54DDC96A" w:rsidR="0037048E" w:rsidRPr="0037048E" w:rsidRDefault="00444787" w:rsidP="001C19B3">
      <w:pPr>
        <w:spacing w:after="0" w:line="360" w:lineRule="auto"/>
        <w:ind w:left="709" w:right="709"/>
        <w:jc w:val="both"/>
        <w:rPr>
          <w:rFonts w:ascii="Arial" w:hAnsi="Arial" w:cs="Arial"/>
          <w:i/>
        </w:rPr>
      </w:pPr>
      <w:r w:rsidRPr="00862358">
        <w:rPr>
          <w:rFonts w:ascii="Arial" w:hAnsi="Arial" w:cs="Arial"/>
          <w:b/>
          <w:bCs/>
          <w:i/>
          <w:caps/>
        </w:rPr>
        <w:t xml:space="preserve">“CONCEPTOS DE ANULACIÓN EN EL JUICIO CONTENCIOSO ADMINISTRATIVO. ES PREFERENTE EL ESTUDIO DE AQUELLOS QUE CONDUZCAN A DECLARAR LA NULIDAD LISA Y LLANA DEL ACTO IMPUGNADO POR REPRESENTAR UN MAYOR BENEFICIO PARA EL ACTOR (LEGISLACIÓN DEL </w:t>
      </w:r>
      <w:r w:rsidRPr="00862358">
        <w:rPr>
          <w:rFonts w:ascii="Arial" w:hAnsi="Arial" w:cs="Arial"/>
          <w:b/>
          <w:bCs/>
          <w:i/>
          <w:caps/>
        </w:rPr>
        <w:lastRenderedPageBreak/>
        <w:t>ESTADO DE GUANAJUATO).</w:t>
      </w:r>
      <w:r w:rsidRPr="00862358">
        <w:rPr>
          <w:rFonts w:ascii="Arial" w:hAnsi="Arial" w:cs="Arial"/>
          <w:i/>
        </w:rPr>
        <w:t xml:space="preserve">El artículo </w:t>
      </w:r>
      <w:hyperlink r:id="rId8" w:history="1">
        <w:r w:rsidRPr="00862358">
          <w:rPr>
            <w:rStyle w:val="Hipervnculo"/>
            <w:rFonts w:ascii="Arial" w:hAnsi="Arial" w:cs="Arial"/>
            <w:i/>
            <w:color w:val="auto"/>
          </w:rPr>
          <w:t>17 constitucional</w:t>
        </w:r>
      </w:hyperlink>
      <w:r w:rsidRPr="00862358">
        <w:rPr>
          <w:rFonts w:ascii="Arial" w:hAnsi="Arial" w:cs="Arial"/>
          <w:i/>
        </w:rPr>
        <w:t xml:space="preserve">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w:t>
      </w:r>
      <w:hyperlink r:id="rId9" w:history="1">
        <w:r w:rsidRPr="00862358">
          <w:rPr>
            <w:rStyle w:val="Hipervnculo"/>
            <w:rFonts w:ascii="Arial" w:hAnsi="Arial" w:cs="Arial"/>
            <w:i/>
            <w:color w:val="auto"/>
          </w:rPr>
          <w:t>87 y 89, fracción I, de la Ley de Justicia Administrativa del Estado de Guanajuato</w:t>
        </w:r>
      </w:hyperlink>
      <w:r w:rsidRPr="00862358">
        <w:rPr>
          <w:rFonts w:ascii="Arial" w:hAnsi="Arial" w:cs="Arial"/>
          <w:i/>
        </w:rPr>
        <w:t xml:space="preserve">,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 - - - - - - - - - </w:t>
      </w:r>
    </w:p>
    <w:p w14:paraId="7352694E" w14:textId="5D42110D" w:rsidR="006970F4" w:rsidRDefault="005578F0" w:rsidP="008C6AE5">
      <w:pPr>
        <w:spacing w:before="100" w:beforeAutospacing="1" w:after="0" w:line="360" w:lineRule="auto"/>
        <w:ind w:firstLine="709"/>
        <w:jc w:val="both"/>
        <w:rPr>
          <w:rFonts w:ascii="Arial" w:hAnsi="Arial" w:cs="Arial"/>
          <w:bCs/>
          <w:sz w:val="26"/>
          <w:szCs w:val="26"/>
        </w:rPr>
      </w:pPr>
      <w:bookmarkStart w:id="9" w:name="_Hlk69600477"/>
      <w:bookmarkEnd w:id="2"/>
      <w:r w:rsidRPr="00862358">
        <w:rPr>
          <w:rFonts w:ascii="Arial" w:hAnsi="Arial" w:cs="Arial"/>
          <w:sz w:val="26"/>
          <w:szCs w:val="26"/>
        </w:rPr>
        <w:t>Enseguida se procede al estudio y análisis de</w:t>
      </w:r>
      <w:r w:rsidRPr="00862358">
        <w:rPr>
          <w:rFonts w:ascii="Arial" w:hAnsi="Arial" w:cs="Arial"/>
          <w:bCs/>
          <w:sz w:val="26"/>
          <w:szCs w:val="26"/>
        </w:rPr>
        <w:t xml:space="preserve">l concepto de impugnación </w:t>
      </w:r>
      <w:r w:rsidR="00455ABB" w:rsidRPr="00862358">
        <w:rPr>
          <w:rFonts w:ascii="Arial" w:hAnsi="Arial" w:cs="Arial"/>
          <w:b/>
          <w:bCs/>
          <w:i/>
          <w:sz w:val="26"/>
          <w:szCs w:val="26"/>
        </w:rPr>
        <w:t>SEGUNDO</w:t>
      </w:r>
      <w:r w:rsidR="005A1ECC">
        <w:rPr>
          <w:rFonts w:ascii="Arial" w:hAnsi="Arial" w:cs="Arial"/>
          <w:b/>
          <w:bCs/>
          <w:i/>
          <w:sz w:val="26"/>
          <w:szCs w:val="26"/>
        </w:rPr>
        <w:t xml:space="preserve"> </w:t>
      </w:r>
      <w:r w:rsidRPr="00862358">
        <w:rPr>
          <w:rFonts w:ascii="Arial" w:hAnsi="Arial" w:cs="Arial"/>
          <w:bCs/>
          <w:sz w:val="26"/>
          <w:szCs w:val="26"/>
        </w:rPr>
        <w:t xml:space="preserve">de la </w:t>
      </w:r>
      <w:r w:rsidR="0037048E">
        <w:rPr>
          <w:rFonts w:ascii="Arial" w:hAnsi="Arial" w:cs="Arial"/>
          <w:bCs/>
          <w:sz w:val="26"/>
          <w:szCs w:val="26"/>
        </w:rPr>
        <w:t xml:space="preserve">ampliación de </w:t>
      </w:r>
      <w:r w:rsidRPr="00862358">
        <w:rPr>
          <w:rFonts w:ascii="Arial" w:hAnsi="Arial" w:cs="Arial"/>
          <w:bCs/>
          <w:sz w:val="26"/>
          <w:szCs w:val="26"/>
        </w:rPr>
        <w:t xml:space="preserve">demanda </w:t>
      </w:r>
      <w:r w:rsidR="0037048E">
        <w:rPr>
          <w:rFonts w:ascii="Arial" w:hAnsi="Arial" w:cs="Arial"/>
          <w:bCs/>
          <w:sz w:val="26"/>
          <w:szCs w:val="26"/>
        </w:rPr>
        <w:t xml:space="preserve">de </w:t>
      </w:r>
      <w:r w:rsidR="0037048E">
        <w:rPr>
          <w:rFonts w:ascii="Arial" w:hAnsi="Arial" w:cs="Arial"/>
          <w:b/>
          <w:sz w:val="26"/>
          <w:szCs w:val="26"/>
        </w:rPr>
        <w:t xml:space="preserve">Gabriel Bourget Pietra Santa, </w:t>
      </w:r>
      <w:r w:rsidR="0037048E" w:rsidRPr="0037048E">
        <w:rPr>
          <w:rFonts w:ascii="Arial" w:hAnsi="Arial" w:cs="Arial"/>
          <w:b/>
          <w:sz w:val="26"/>
          <w:szCs w:val="26"/>
        </w:rPr>
        <w:t xml:space="preserve">representante legal de la persona moral denominada “Asesores Inmobiliarios </w:t>
      </w:r>
      <w:r w:rsidR="0037048E" w:rsidRPr="00F40F35">
        <w:rPr>
          <w:rFonts w:ascii="Arial" w:hAnsi="Arial" w:cs="Arial"/>
          <w:b/>
          <w:sz w:val="26"/>
          <w:szCs w:val="26"/>
        </w:rPr>
        <w:t>Bourget</w:t>
      </w:r>
      <w:r w:rsidR="00E11A5F" w:rsidRPr="00F40F35">
        <w:rPr>
          <w:rFonts w:ascii="Arial" w:hAnsi="Arial" w:cs="Arial"/>
          <w:b/>
          <w:sz w:val="26"/>
          <w:szCs w:val="26"/>
        </w:rPr>
        <w:t>”</w:t>
      </w:r>
      <w:r w:rsidR="00AB3FD5" w:rsidRPr="00F40F35">
        <w:rPr>
          <w:rFonts w:ascii="Arial" w:hAnsi="Arial" w:cs="Arial"/>
          <w:b/>
          <w:sz w:val="26"/>
          <w:szCs w:val="26"/>
        </w:rPr>
        <w:t>,</w:t>
      </w:r>
      <w:r w:rsidR="0037048E" w:rsidRPr="0037048E">
        <w:rPr>
          <w:rFonts w:ascii="Arial" w:hAnsi="Arial" w:cs="Arial"/>
          <w:b/>
          <w:sz w:val="26"/>
          <w:szCs w:val="26"/>
        </w:rPr>
        <w:t xml:space="preserve"> S.A. </w:t>
      </w:r>
      <w:r w:rsidR="00CA2038">
        <w:rPr>
          <w:rFonts w:ascii="Arial" w:hAnsi="Arial" w:cs="Arial"/>
          <w:b/>
          <w:sz w:val="26"/>
          <w:szCs w:val="26"/>
        </w:rPr>
        <w:t>d</w:t>
      </w:r>
      <w:r w:rsidR="0037048E" w:rsidRPr="0037048E">
        <w:rPr>
          <w:rFonts w:ascii="Arial" w:hAnsi="Arial" w:cs="Arial"/>
          <w:b/>
          <w:sz w:val="26"/>
          <w:szCs w:val="26"/>
        </w:rPr>
        <w:t>e C.V.,</w:t>
      </w:r>
      <w:r w:rsidR="0037048E">
        <w:rPr>
          <w:rFonts w:ascii="Arial" w:hAnsi="Arial" w:cs="Arial"/>
          <w:b/>
          <w:sz w:val="26"/>
          <w:szCs w:val="26"/>
        </w:rPr>
        <w:t xml:space="preserve"> </w:t>
      </w:r>
      <w:r w:rsidRPr="00862358">
        <w:rPr>
          <w:rFonts w:ascii="Arial" w:hAnsi="Arial" w:cs="Arial"/>
          <w:bCs/>
          <w:sz w:val="26"/>
          <w:szCs w:val="26"/>
        </w:rPr>
        <w:t xml:space="preserve">en </w:t>
      </w:r>
      <w:r w:rsidR="002E55CE" w:rsidRPr="00865996">
        <w:rPr>
          <w:rFonts w:ascii="Arial" w:hAnsi="Arial" w:cs="Arial"/>
          <w:bCs/>
          <w:sz w:val="26"/>
          <w:szCs w:val="26"/>
        </w:rPr>
        <w:t>la</w:t>
      </w:r>
      <w:r w:rsidR="002E55CE">
        <w:rPr>
          <w:rFonts w:ascii="Arial" w:hAnsi="Arial" w:cs="Arial"/>
          <w:bCs/>
          <w:sz w:val="26"/>
          <w:szCs w:val="26"/>
        </w:rPr>
        <w:t xml:space="preserve"> </w:t>
      </w:r>
      <w:r w:rsidRPr="00862358">
        <w:rPr>
          <w:rFonts w:ascii="Arial" w:hAnsi="Arial" w:cs="Arial"/>
          <w:bCs/>
          <w:sz w:val="26"/>
          <w:szCs w:val="26"/>
        </w:rPr>
        <w:t xml:space="preserve">cual expone que </w:t>
      </w:r>
      <w:r w:rsidR="00C12B72">
        <w:rPr>
          <w:rFonts w:ascii="Arial" w:hAnsi="Arial" w:cs="Arial"/>
          <w:bCs/>
          <w:sz w:val="26"/>
          <w:szCs w:val="26"/>
        </w:rPr>
        <w:t xml:space="preserve">la notificación </w:t>
      </w:r>
      <w:r w:rsidR="00E60523">
        <w:rPr>
          <w:rFonts w:ascii="Arial" w:hAnsi="Arial" w:cs="Arial"/>
          <w:bCs/>
          <w:sz w:val="26"/>
          <w:szCs w:val="26"/>
        </w:rPr>
        <w:t xml:space="preserve">de la resolución contenida en el oficio </w:t>
      </w:r>
      <w:r w:rsidR="00CA2038">
        <w:rPr>
          <w:rFonts w:ascii="Arial" w:hAnsi="Arial" w:cs="Arial"/>
          <w:bCs/>
          <w:sz w:val="26"/>
          <w:szCs w:val="26"/>
        </w:rPr>
        <w:t xml:space="preserve">con </w:t>
      </w:r>
      <w:r w:rsidR="00E60523">
        <w:rPr>
          <w:rFonts w:ascii="Arial" w:hAnsi="Arial" w:cs="Arial"/>
          <w:bCs/>
          <w:sz w:val="26"/>
          <w:szCs w:val="26"/>
        </w:rPr>
        <w:t>número</w:t>
      </w:r>
      <w:r w:rsidR="00CA2038">
        <w:rPr>
          <w:rFonts w:ascii="Arial" w:hAnsi="Arial" w:cs="Arial"/>
          <w:bCs/>
          <w:sz w:val="26"/>
          <w:szCs w:val="26"/>
        </w:rPr>
        <w:t xml:space="preserve"> de control</w:t>
      </w:r>
      <w:r w:rsidR="00E60523">
        <w:rPr>
          <w:rFonts w:ascii="Arial" w:hAnsi="Arial" w:cs="Arial"/>
          <w:bCs/>
          <w:sz w:val="26"/>
          <w:szCs w:val="26"/>
        </w:rPr>
        <w:t xml:space="preserve"> </w:t>
      </w:r>
      <w:bookmarkStart w:id="10" w:name="_Hlk85533528"/>
      <w:r w:rsidR="00E60523">
        <w:rPr>
          <w:rFonts w:ascii="Arial" w:hAnsi="Arial" w:cs="Arial"/>
          <w:bCs/>
          <w:sz w:val="26"/>
          <w:szCs w:val="26"/>
        </w:rPr>
        <w:t>01MO14ER192126</w:t>
      </w:r>
      <w:bookmarkEnd w:id="10"/>
      <w:r w:rsidR="00C12B72" w:rsidRPr="00C12B72">
        <w:rPr>
          <w:rFonts w:ascii="Arial" w:hAnsi="Arial" w:cs="Arial"/>
          <w:bCs/>
          <w:sz w:val="26"/>
          <w:szCs w:val="26"/>
        </w:rPr>
        <w:t xml:space="preserve"> </w:t>
      </w:r>
      <w:r w:rsidR="00C12B72">
        <w:rPr>
          <w:rFonts w:ascii="Arial" w:hAnsi="Arial" w:cs="Arial"/>
          <w:bCs/>
          <w:sz w:val="26"/>
          <w:szCs w:val="26"/>
        </w:rPr>
        <w:t>es ilegal</w:t>
      </w:r>
      <w:r w:rsidR="00E60523">
        <w:rPr>
          <w:rFonts w:ascii="Arial" w:hAnsi="Arial" w:cs="Arial"/>
          <w:bCs/>
          <w:sz w:val="26"/>
          <w:szCs w:val="26"/>
        </w:rPr>
        <w:t xml:space="preserve">, </w:t>
      </w:r>
      <w:r w:rsidR="006970F4">
        <w:rPr>
          <w:rFonts w:ascii="Arial" w:hAnsi="Arial" w:cs="Arial"/>
          <w:bCs/>
          <w:sz w:val="26"/>
          <w:szCs w:val="26"/>
        </w:rPr>
        <w:t>porque no se cumplieron los requisitos mínimos para considerar que se apegó a derecho.-</w:t>
      </w:r>
      <w:r w:rsidR="00CA2038">
        <w:rPr>
          <w:rFonts w:ascii="Arial" w:hAnsi="Arial" w:cs="Arial"/>
          <w:bCs/>
          <w:sz w:val="26"/>
          <w:szCs w:val="26"/>
        </w:rPr>
        <w:t xml:space="preserve"> - - - - - - - - - - - - - - - - - - - - - - - - - - - - - - - - - - - - - - </w:t>
      </w:r>
      <w:r w:rsidR="00B3282A">
        <w:rPr>
          <w:rFonts w:ascii="Arial" w:hAnsi="Arial" w:cs="Arial"/>
          <w:bCs/>
          <w:sz w:val="26"/>
          <w:szCs w:val="26"/>
        </w:rPr>
        <w:t>- - - - - - -</w:t>
      </w:r>
    </w:p>
    <w:p w14:paraId="4E62EC4E" w14:textId="63FDEB65" w:rsidR="006970F4" w:rsidRDefault="0084797C" w:rsidP="00C52F96">
      <w:pPr>
        <w:spacing w:before="100" w:beforeAutospacing="1" w:after="0" w:line="360" w:lineRule="auto"/>
        <w:ind w:firstLine="709"/>
        <w:jc w:val="both"/>
        <w:rPr>
          <w:rFonts w:ascii="Arial" w:hAnsi="Arial" w:cs="Arial"/>
          <w:bCs/>
          <w:sz w:val="26"/>
          <w:szCs w:val="26"/>
        </w:rPr>
      </w:pPr>
      <w:r>
        <w:rPr>
          <w:rFonts w:ascii="Arial" w:hAnsi="Arial" w:cs="Arial"/>
          <w:bCs/>
          <w:sz w:val="26"/>
          <w:szCs w:val="26"/>
        </w:rPr>
        <w:t>M</w:t>
      </w:r>
      <w:r w:rsidR="00CA2038">
        <w:rPr>
          <w:rFonts w:ascii="Arial" w:hAnsi="Arial" w:cs="Arial"/>
          <w:bCs/>
          <w:sz w:val="26"/>
          <w:szCs w:val="26"/>
        </w:rPr>
        <w:t>anifiesta</w:t>
      </w:r>
      <w:r w:rsidR="00B3282A">
        <w:rPr>
          <w:rFonts w:ascii="Arial" w:hAnsi="Arial" w:cs="Arial"/>
          <w:bCs/>
          <w:sz w:val="26"/>
          <w:szCs w:val="26"/>
        </w:rPr>
        <w:t xml:space="preserve"> el actor</w:t>
      </w:r>
      <w:r w:rsidR="00CA2038">
        <w:rPr>
          <w:rFonts w:ascii="Arial" w:hAnsi="Arial" w:cs="Arial"/>
          <w:bCs/>
          <w:sz w:val="26"/>
          <w:szCs w:val="26"/>
        </w:rPr>
        <w:t xml:space="preserve"> que </w:t>
      </w:r>
      <w:r w:rsidR="006970F4">
        <w:rPr>
          <w:rFonts w:ascii="Arial" w:hAnsi="Arial" w:cs="Arial"/>
          <w:bCs/>
          <w:sz w:val="26"/>
          <w:szCs w:val="26"/>
        </w:rPr>
        <w:t>la autoridad demandada en su contestación de demand</w:t>
      </w:r>
      <w:r w:rsidR="006970F4" w:rsidRPr="00865996">
        <w:rPr>
          <w:rFonts w:ascii="Arial" w:hAnsi="Arial" w:cs="Arial"/>
          <w:bCs/>
          <w:sz w:val="26"/>
          <w:szCs w:val="26"/>
        </w:rPr>
        <w:t>a</w:t>
      </w:r>
      <w:r w:rsidR="0009416B" w:rsidRPr="00865996">
        <w:rPr>
          <w:rFonts w:ascii="Arial" w:hAnsi="Arial" w:cs="Arial"/>
          <w:bCs/>
          <w:sz w:val="26"/>
          <w:szCs w:val="26"/>
        </w:rPr>
        <w:t>,</w:t>
      </w:r>
      <w:r w:rsidR="006970F4">
        <w:rPr>
          <w:rFonts w:ascii="Arial" w:hAnsi="Arial" w:cs="Arial"/>
          <w:bCs/>
          <w:sz w:val="26"/>
          <w:szCs w:val="26"/>
        </w:rPr>
        <w:t xml:space="preserve"> exhibió como prueba</w:t>
      </w:r>
      <w:r w:rsidR="00CA2038">
        <w:rPr>
          <w:rFonts w:ascii="Arial" w:hAnsi="Arial" w:cs="Arial"/>
          <w:bCs/>
          <w:sz w:val="26"/>
          <w:szCs w:val="26"/>
        </w:rPr>
        <w:t xml:space="preserve"> </w:t>
      </w:r>
      <w:r w:rsidR="006970F4">
        <w:rPr>
          <w:rFonts w:ascii="Arial" w:hAnsi="Arial" w:cs="Arial"/>
          <w:bCs/>
          <w:sz w:val="26"/>
          <w:szCs w:val="26"/>
        </w:rPr>
        <w:t xml:space="preserve">la constancia de notificación del Servicio Postal Mexicano (SPM 79), de diez de abril de dos mil diecinueve para acreditar la supuesta notificación </w:t>
      </w:r>
      <w:r w:rsidR="00C12B72">
        <w:rPr>
          <w:rFonts w:ascii="Arial" w:hAnsi="Arial" w:cs="Arial"/>
          <w:bCs/>
          <w:sz w:val="26"/>
          <w:szCs w:val="26"/>
        </w:rPr>
        <w:t>d</w:t>
      </w:r>
      <w:r w:rsidR="00CA2038">
        <w:rPr>
          <w:rFonts w:ascii="Arial" w:hAnsi="Arial" w:cs="Arial"/>
          <w:bCs/>
          <w:sz w:val="26"/>
          <w:szCs w:val="26"/>
        </w:rPr>
        <w:t>e</w:t>
      </w:r>
      <w:r w:rsidR="00C12B72">
        <w:rPr>
          <w:rFonts w:ascii="Arial" w:hAnsi="Arial" w:cs="Arial"/>
          <w:bCs/>
          <w:sz w:val="26"/>
          <w:szCs w:val="26"/>
        </w:rPr>
        <w:t xml:space="preserve"> </w:t>
      </w:r>
      <w:r w:rsidR="00CA2038">
        <w:rPr>
          <w:rFonts w:ascii="Arial" w:hAnsi="Arial" w:cs="Arial"/>
          <w:bCs/>
          <w:sz w:val="26"/>
          <w:szCs w:val="26"/>
        </w:rPr>
        <w:t>l</w:t>
      </w:r>
      <w:r w:rsidR="00C12B72">
        <w:rPr>
          <w:rFonts w:ascii="Arial" w:hAnsi="Arial" w:cs="Arial"/>
          <w:bCs/>
          <w:sz w:val="26"/>
          <w:szCs w:val="26"/>
        </w:rPr>
        <w:t xml:space="preserve">a </w:t>
      </w:r>
      <w:r w:rsidR="00902ED0">
        <w:rPr>
          <w:rFonts w:ascii="Arial" w:hAnsi="Arial" w:cs="Arial"/>
          <w:bCs/>
          <w:sz w:val="26"/>
          <w:szCs w:val="26"/>
        </w:rPr>
        <w:t>multa</w:t>
      </w:r>
      <w:r w:rsidR="00C12B72">
        <w:rPr>
          <w:rFonts w:ascii="Arial" w:hAnsi="Arial" w:cs="Arial"/>
          <w:bCs/>
          <w:sz w:val="26"/>
          <w:szCs w:val="26"/>
        </w:rPr>
        <w:t xml:space="preserve"> </w:t>
      </w:r>
      <w:r w:rsidR="00CA2038">
        <w:rPr>
          <w:rFonts w:ascii="Arial" w:hAnsi="Arial" w:cs="Arial"/>
          <w:bCs/>
          <w:sz w:val="26"/>
          <w:szCs w:val="26"/>
        </w:rPr>
        <w:t>con núm</w:t>
      </w:r>
      <w:r w:rsidR="00C12B72">
        <w:rPr>
          <w:rFonts w:ascii="Arial" w:hAnsi="Arial" w:cs="Arial"/>
          <w:bCs/>
          <w:sz w:val="26"/>
          <w:szCs w:val="26"/>
        </w:rPr>
        <w:t>e</w:t>
      </w:r>
      <w:r w:rsidR="00CA2038">
        <w:rPr>
          <w:rFonts w:ascii="Arial" w:hAnsi="Arial" w:cs="Arial"/>
          <w:bCs/>
          <w:sz w:val="26"/>
          <w:szCs w:val="26"/>
        </w:rPr>
        <w:t xml:space="preserve">ro de control 01MO14ER192126, </w:t>
      </w:r>
      <w:r w:rsidR="00C12B72">
        <w:rPr>
          <w:rFonts w:ascii="Arial" w:hAnsi="Arial" w:cs="Arial"/>
          <w:bCs/>
          <w:sz w:val="26"/>
          <w:szCs w:val="26"/>
        </w:rPr>
        <w:t xml:space="preserve">sin embargo, refiere que con dicho documento </w:t>
      </w:r>
      <w:r>
        <w:rPr>
          <w:rFonts w:ascii="Arial" w:hAnsi="Arial" w:cs="Arial"/>
          <w:bCs/>
          <w:sz w:val="26"/>
          <w:szCs w:val="26"/>
        </w:rPr>
        <w:t>la autoridad demandada no acreditó</w:t>
      </w:r>
      <w:r w:rsidR="00C12B72">
        <w:rPr>
          <w:rFonts w:ascii="Arial" w:hAnsi="Arial" w:cs="Arial"/>
          <w:bCs/>
          <w:sz w:val="26"/>
          <w:szCs w:val="26"/>
        </w:rPr>
        <w:t xml:space="preserve"> que </w:t>
      </w:r>
      <w:r w:rsidR="00925165">
        <w:rPr>
          <w:rFonts w:ascii="Arial" w:hAnsi="Arial" w:cs="Arial"/>
          <w:bCs/>
          <w:sz w:val="26"/>
          <w:szCs w:val="26"/>
        </w:rPr>
        <w:t xml:space="preserve">en su carácter de representante legal o bien otra persona facultada por su representada </w:t>
      </w:r>
      <w:r w:rsidR="00C52F96">
        <w:rPr>
          <w:rFonts w:ascii="Arial" w:hAnsi="Arial" w:cs="Arial"/>
          <w:bCs/>
          <w:sz w:val="26"/>
          <w:szCs w:val="26"/>
        </w:rPr>
        <w:t xml:space="preserve">hayan recibido dicho documento.- </w:t>
      </w:r>
      <w:r w:rsidR="00C12B72">
        <w:rPr>
          <w:rFonts w:ascii="Arial" w:hAnsi="Arial" w:cs="Arial"/>
          <w:bCs/>
          <w:sz w:val="26"/>
          <w:szCs w:val="26"/>
        </w:rPr>
        <w:t>-</w:t>
      </w:r>
      <w:r w:rsidR="00C52F96">
        <w:rPr>
          <w:rFonts w:ascii="Arial" w:hAnsi="Arial" w:cs="Arial"/>
          <w:bCs/>
          <w:sz w:val="26"/>
          <w:szCs w:val="26"/>
        </w:rPr>
        <w:t xml:space="preserve"> - - - - - - - - - - - - - - - -</w:t>
      </w:r>
      <w:r w:rsidR="00C12B72">
        <w:rPr>
          <w:rFonts w:ascii="Arial" w:hAnsi="Arial" w:cs="Arial"/>
          <w:bCs/>
          <w:sz w:val="26"/>
          <w:szCs w:val="26"/>
        </w:rPr>
        <w:t xml:space="preserve"> </w:t>
      </w:r>
    </w:p>
    <w:p w14:paraId="6C0B3CE9" w14:textId="58514F43" w:rsidR="00C12B72" w:rsidRDefault="00CD0C9B" w:rsidP="008C6AE5">
      <w:pPr>
        <w:spacing w:before="100" w:beforeAutospacing="1" w:after="0" w:line="360" w:lineRule="auto"/>
        <w:ind w:firstLine="709"/>
        <w:jc w:val="both"/>
        <w:rPr>
          <w:rFonts w:ascii="Arial" w:hAnsi="Arial" w:cs="Arial"/>
          <w:bCs/>
          <w:sz w:val="26"/>
          <w:szCs w:val="26"/>
        </w:rPr>
      </w:pPr>
      <w:r w:rsidRPr="00865996">
        <w:rPr>
          <w:rFonts w:ascii="Arial" w:hAnsi="Arial" w:cs="Arial"/>
          <w:bCs/>
          <w:sz w:val="26"/>
          <w:szCs w:val="26"/>
        </w:rPr>
        <w:lastRenderedPageBreak/>
        <w:t xml:space="preserve">Continúa </w:t>
      </w:r>
      <w:r w:rsidR="00341FFE" w:rsidRPr="00865996">
        <w:rPr>
          <w:rFonts w:ascii="Arial" w:hAnsi="Arial" w:cs="Arial"/>
          <w:bCs/>
          <w:sz w:val="26"/>
          <w:szCs w:val="26"/>
        </w:rPr>
        <w:t xml:space="preserve">expresando </w:t>
      </w:r>
      <w:r w:rsidR="00C52F96">
        <w:rPr>
          <w:rFonts w:ascii="Arial" w:hAnsi="Arial" w:cs="Arial"/>
          <w:bCs/>
          <w:sz w:val="26"/>
          <w:szCs w:val="26"/>
        </w:rPr>
        <w:t xml:space="preserve">el actor </w:t>
      </w:r>
      <w:r w:rsidR="00341FFE" w:rsidRPr="00865996">
        <w:rPr>
          <w:rFonts w:ascii="Arial" w:hAnsi="Arial" w:cs="Arial"/>
          <w:bCs/>
          <w:sz w:val="26"/>
          <w:szCs w:val="26"/>
        </w:rPr>
        <w:t>q</w:t>
      </w:r>
      <w:r w:rsidR="00C12B72" w:rsidRPr="00865996">
        <w:rPr>
          <w:rFonts w:ascii="Arial" w:hAnsi="Arial" w:cs="Arial"/>
          <w:bCs/>
          <w:sz w:val="26"/>
          <w:szCs w:val="26"/>
        </w:rPr>
        <w:t>ue</w:t>
      </w:r>
      <w:r w:rsidR="00C12B72">
        <w:rPr>
          <w:rFonts w:ascii="Arial" w:hAnsi="Arial" w:cs="Arial"/>
          <w:bCs/>
          <w:sz w:val="26"/>
          <w:szCs w:val="26"/>
        </w:rPr>
        <w:t xml:space="preserve"> por el hecho de que se haya </w:t>
      </w:r>
      <w:r w:rsidR="00C52F96">
        <w:rPr>
          <w:rFonts w:ascii="Arial" w:hAnsi="Arial" w:cs="Arial"/>
          <w:bCs/>
          <w:sz w:val="26"/>
          <w:szCs w:val="26"/>
        </w:rPr>
        <w:t>efectuado</w:t>
      </w:r>
      <w:r w:rsidR="00C12B72">
        <w:rPr>
          <w:rFonts w:ascii="Arial" w:hAnsi="Arial" w:cs="Arial"/>
          <w:bCs/>
          <w:sz w:val="26"/>
          <w:szCs w:val="26"/>
        </w:rPr>
        <w:t xml:space="preserve"> por correo certificado con acuse </w:t>
      </w:r>
      <w:r w:rsidR="00C12B72" w:rsidRPr="00865996">
        <w:rPr>
          <w:rFonts w:ascii="Arial" w:hAnsi="Arial" w:cs="Arial"/>
          <w:bCs/>
          <w:sz w:val="26"/>
          <w:szCs w:val="26"/>
        </w:rPr>
        <w:t>de recibo</w:t>
      </w:r>
      <w:r w:rsidR="00FE4F9F" w:rsidRPr="00865996">
        <w:rPr>
          <w:rFonts w:ascii="Arial" w:hAnsi="Arial" w:cs="Arial"/>
          <w:bCs/>
          <w:sz w:val="26"/>
          <w:szCs w:val="26"/>
        </w:rPr>
        <w:t>,</w:t>
      </w:r>
      <w:r w:rsidR="00C12B72">
        <w:rPr>
          <w:rFonts w:ascii="Arial" w:hAnsi="Arial" w:cs="Arial"/>
          <w:bCs/>
          <w:sz w:val="26"/>
          <w:szCs w:val="26"/>
        </w:rPr>
        <w:t xml:space="preserve"> la notificación de la </w:t>
      </w:r>
      <w:r w:rsidR="00902ED0">
        <w:rPr>
          <w:rFonts w:ascii="Arial" w:hAnsi="Arial" w:cs="Arial"/>
          <w:bCs/>
          <w:sz w:val="26"/>
          <w:szCs w:val="26"/>
        </w:rPr>
        <w:t>multa con n</w:t>
      </w:r>
      <w:r w:rsidR="006E74B1">
        <w:rPr>
          <w:rFonts w:ascii="Arial" w:hAnsi="Arial" w:cs="Arial"/>
          <w:bCs/>
          <w:sz w:val="26"/>
          <w:szCs w:val="26"/>
        </w:rPr>
        <w:t>ú</w:t>
      </w:r>
      <w:r w:rsidR="00902ED0">
        <w:rPr>
          <w:rFonts w:ascii="Arial" w:hAnsi="Arial" w:cs="Arial"/>
          <w:bCs/>
          <w:sz w:val="26"/>
          <w:szCs w:val="26"/>
        </w:rPr>
        <w:t xml:space="preserve">mero de </w:t>
      </w:r>
      <w:r w:rsidR="00C12B72">
        <w:rPr>
          <w:rFonts w:ascii="Arial" w:hAnsi="Arial" w:cs="Arial"/>
          <w:bCs/>
          <w:sz w:val="26"/>
          <w:szCs w:val="26"/>
        </w:rPr>
        <w:t>control 01MO14ER192126</w:t>
      </w:r>
      <w:r w:rsidR="000C2925">
        <w:rPr>
          <w:rFonts w:ascii="Arial" w:hAnsi="Arial" w:cs="Arial"/>
          <w:bCs/>
          <w:sz w:val="26"/>
          <w:szCs w:val="26"/>
        </w:rPr>
        <w:t xml:space="preserve">, no significa que </w:t>
      </w:r>
      <w:r w:rsidR="00C52F96">
        <w:rPr>
          <w:rFonts w:ascii="Arial" w:hAnsi="Arial" w:cs="Arial"/>
          <w:bCs/>
          <w:sz w:val="26"/>
          <w:szCs w:val="26"/>
        </w:rPr>
        <w:t xml:space="preserve">la notificación </w:t>
      </w:r>
      <w:r w:rsidR="000C2925">
        <w:rPr>
          <w:rFonts w:ascii="Arial" w:hAnsi="Arial" w:cs="Arial"/>
          <w:bCs/>
          <w:sz w:val="26"/>
          <w:szCs w:val="26"/>
        </w:rPr>
        <w:t xml:space="preserve">sea </w:t>
      </w:r>
      <w:r w:rsidR="009A16EC">
        <w:rPr>
          <w:rFonts w:ascii="Arial" w:hAnsi="Arial" w:cs="Arial"/>
          <w:bCs/>
          <w:sz w:val="26"/>
          <w:szCs w:val="26"/>
        </w:rPr>
        <w:t xml:space="preserve">válida, dado que para ello es necesario cumplir con ciertos requisitos, como </w:t>
      </w:r>
      <w:r w:rsidR="00902ED0">
        <w:rPr>
          <w:rFonts w:ascii="Arial" w:hAnsi="Arial" w:cs="Arial"/>
          <w:bCs/>
          <w:sz w:val="26"/>
          <w:szCs w:val="26"/>
        </w:rPr>
        <w:t xml:space="preserve">lo es el </w:t>
      </w:r>
      <w:r w:rsidR="009A16EC">
        <w:rPr>
          <w:rFonts w:ascii="Arial" w:hAnsi="Arial" w:cs="Arial"/>
          <w:bCs/>
          <w:sz w:val="26"/>
          <w:szCs w:val="26"/>
        </w:rPr>
        <w:t xml:space="preserve">que sea recibida por el destinatario o su representante legal, sin que en el </w:t>
      </w:r>
      <w:r w:rsidR="009A16EC" w:rsidRPr="00512110">
        <w:rPr>
          <w:rFonts w:ascii="Arial" w:hAnsi="Arial" w:cs="Arial"/>
          <w:bCs/>
          <w:sz w:val="26"/>
          <w:szCs w:val="26"/>
        </w:rPr>
        <w:t xml:space="preserve">caso </w:t>
      </w:r>
      <w:r w:rsidR="00865996" w:rsidRPr="00512110">
        <w:rPr>
          <w:rFonts w:ascii="Arial" w:hAnsi="Arial" w:cs="Arial"/>
          <w:bCs/>
          <w:sz w:val="26"/>
          <w:szCs w:val="26"/>
        </w:rPr>
        <w:t>é</w:t>
      </w:r>
      <w:r w:rsidR="006E74B1" w:rsidRPr="00512110">
        <w:rPr>
          <w:rFonts w:ascii="Arial" w:hAnsi="Arial" w:cs="Arial"/>
          <w:bCs/>
          <w:sz w:val="26"/>
          <w:szCs w:val="26"/>
        </w:rPr>
        <w:t xml:space="preserve">l </w:t>
      </w:r>
      <w:r w:rsidR="009A16EC" w:rsidRPr="00512110">
        <w:rPr>
          <w:rFonts w:ascii="Arial" w:hAnsi="Arial" w:cs="Arial"/>
          <w:bCs/>
          <w:sz w:val="26"/>
          <w:szCs w:val="26"/>
        </w:rPr>
        <w:t xml:space="preserve">haya recibido la notificación efectuada, </w:t>
      </w:r>
      <w:r w:rsidR="006E74B1" w:rsidRPr="00512110">
        <w:rPr>
          <w:rFonts w:ascii="Arial" w:hAnsi="Arial" w:cs="Arial"/>
          <w:bCs/>
          <w:sz w:val="26"/>
          <w:szCs w:val="26"/>
        </w:rPr>
        <w:t>y que por el contrario negaba que la</w:t>
      </w:r>
      <w:r w:rsidR="006E74B1">
        <w:rPr>
          <w:rFonts w:ascii="Arial" w:hAnsi="Arial" w:cs="Arial"/>
          <w:bCs/>
          <w:sz w:val="26"/>
          <w:szCs w:val="26"/>
        </w:rPr>
        <w:t xml:space="preserve"> persona que </w:t>
      </w:r>
      <w:r w:rsidR="009A16EC">
        <w:rPr>
          <w:rFonts w:ascii="Arial" w:hAnsi="Arial" w:cs="Arial"/>
          <w:bCs/>
          <w:sz w:val="26"/>
          <w:szCs w:val="26"/>
        </w:rPr>
        <w:t>firmó de recibido</w:t>
      </w:r>
      <w:r w:rsidR="006E74B1">
        <w:rPr>
          <w:rFonts w:ascii="Arial" w:hAnsi="Arial" w:cs="Arial"/>
          <w:bCs/>
          <w:sz w:val="26"/>
          <w:szCs w:val="26"/>
        </w:rPr>
        <w:t xml:space="preserve"> </w:t>
      </w:r>
      <w:r w:rsidR="009A16EC" w:rsidRPr="009A16EC">
        <w:rPr>
          <w:rFonts w:ascii="Arial" w:hAnsi="Arial" w:cs="Arial"/>
          <w:bCs/>
          <w:i/>
          <w:iCs/>
        </w:rPr>
        <w:t xml:space="preserve">“Cecilia </w:t>
      </w:r>
      <w:proofErr w:type="spellStart"/>
      <w:r w:rsidR="009A16EC" w:rsidRPr="009A16EC">
        <w:rPr>
          <w:rFonts w:ascii="Arial" w:hAnsi="Arial" w:cs="Arial"/>
          <w:bCs/>
          <w:i/>
          <w:iCs/>
        </w:rPr>
        <w:t>Gonzalez</w:t>
      </w:r>
      <w:proofErr w:type="spellEnd"/>
      <w:r w:rsidR="009A16EC" w:rsidRPr="009A16EC">
        <w:rPr>
          <w:rFonts w:ascii="Arial" w:hAnsi="Arial" w:cs="Arial"/>
          <w:bCs/>
          <w:i/>
          <w:iCs/>
        </w:rPr>
        <w:t>(sic)…”</w:t>
      </w:r>
      <w:r w:rsidR="009A16EC">
        <w:rPr>
          <w:rFonts w:ascii="Arial" w:hAnsi="Arial" w:cs="Arial"/>
          <w:bCs/>
          <w:sz w:val="26"/>
          <w:szCs w:val="26"/>
        </w:rPr>
        <w:t xml:space="preserve"> </w:t>
      </w:r>
      <w:r w:rsidR="006E74B1">
        <w:rPr>
          <w:rFonts w:ascii="Arial" w:hAnsi="Arial" w:cs="Arial"/>
          <w:bCs/>
          <w:sz w:val="26"/>
          <w:szCs w:val="26"/>
        </w:rPr>
        <w:t>sea</w:t>
      </w:r>
      <w:r w:rsidR="009A16EC">
        <w:rPr>
          <w:rFonts w:ascii="Arial" w:hAnsi="Arial" w:cs="Arial"/>
          <w:bCs/>
          <w:sz w:val="26"/>
          <w:szCs w:val="26"/>
        </w:rPr>
        <w:t xml:space="preserve"> representante legal o persona autorizada </w:t>
      </w:r>
      <w:r w:rsidR="006E74B1">
        <w:rPr>
          <w:rFonts w:ascii="Arial" w:hAnsi="Arial" w:cs="Arial"/>
          <w:bCs/>
          <w:sz w:val="26"/>
          <w:szCs w:val="26"/>
        </w:rPr>
        <w:t>de su representada</w:t>
      </w:r>
      <w:r w:rsidR="00B966BE">
        <w:rPr>
          <w:rFonts w:ascii="Arial" w:hAnsi="Arial" w:cs="Arial"/>
          <w:bCs/>
          <w:sz w:val="26"/>
          <w:szCs w:val="26"/>
        </w:rPr>
        <w:t xml:space="preserve">.- </w:t>
      </w:r>
      <w:r w:rsidR="006E74B1">
        <w:rPr>
          <w:rFonts w:ascii="Arial" w:hAnsi="Arial" w:cs="Arial"/>
          <w:bCs/>
          <w:sz w:val="26"/>
          <w:szCs w:val="26"/>
        </w:rPr>
        <w:t>- - - - - -</w:t>
      </w:r>
      <w:r w:rsidR="00865996">
        <w:rPr>
          <w:rFonts w:ascii="Arial" w:hAnsi="Arial" w:cs="Arial"/>
          <w:bCs/>
          <w:sz w:val="26"/>
          <w:szCs w:val="26"/>
        </w:rPr>
        <w:t xml:space="preserve"> - - - - - - - - - - - - - -  - - </w:t>
      </w:r>
    </w:p>
    <w:p w14:paraId="2CE21F11" w14:textId="69728368" w:rsidR="009A16EC" w:rsidRDefault="006E74B1" w:rsidP="0080206B">
      <w:pPr>
        <w:spacing w:before="100" w:beforeAutospacing="1" w:after="0" w:line="360" w:lineRule="auto"/>
        <w:ind w:firstLine="709"/>
        <w:jc w:val="both"/>
        <w:rPr>
          <w:rFonts w:ascii="Arial" w:hAnsi="Arial" w:cs="Arial"/>
          <w:bCs/>
          <w:sz w:val="26"/>
          <w:szCs w:val="26"/>
        </w:rPr>
      </w:pPr>
      <w:r>
        <w:rPr>
          <w:rFonts w:ascii="Arial" w:hAnsi="Arial" w:cs="Arial"/>
          <w:bCs/>
          <w:sz w:val="26"/>
          <w:szCs w:val="26"/>
        </w:rPr>
        <w:t xml:space="preserve">Señala </w:t>
      </w:r>
      <w:r w:rsidR="00C52F96">
        <w:rPr>
          <w:rFonts w:ascii="Arial" w:hAnsi="Arial" w:cs="Arial"/>
          <w:bCs/>
          <w:sz w:val="26"/>
          <w:szCs w:val="26"/>
        </w:rPr>
        <w:t xml:space="preserve">la parte actora </w:t>
      </w:r>
      <w:r w:rsidR="009A16EC">
        <w:rPr>
          <w:rFonts w:ascii="Arial" w:hAnsi="Arial" w:cs="Arial"/>
          <w:bCs/>
          <w:sz w:val="26"/>
          <w:szCs w:val="26"/>
        </w:rPr>
        <w:t>que la autoridad demandada no acredit</w:t>
      </w:r>
      <w:r>
        <w:rPr>
          <w:rFonts w:ascii="Arial" w:hAnsi="Arial" w:cs="Arial"/>
          <w:bCs/>
          <w:sz w:val="26"/>
          <w:szCs w:val="26"/>
        </w:rPr>
        <w:t>ó</w:t>
      </w:r>
      <w:r w:rsidR="009A16EC">
        <w:rPr>
          <w:rFonts w:ascii="Arial" w:hAnsi="Arial" w:cs="Arial"/>
          <w:bCs/>
          <w:sz w:val="26"/>
          <w:szCs w:val="26"/>
        </w:rPr>
        <w:t xml:space="preserve"> en forma eficaz que haya realizado </w:t>
      </w:r>
      <w:r>
        <w:rPr>
          <w:rFonts w:ascii="Arial" w:hAnsi="Arial" w:cs="Arial"/>
          <w:bCs/>
          <w:sz w:val="26"/>
          <w:szCs w:val="26"/>
        </w:rPr>
        <w:t>la</w:t>
      </w:r>
      <w:r w:rsidR="009A16EC">
        <w:rPr>
          <w:rFonts w:ascii="Arial" w:hAnsi="Arial" w:cs="Arial"/>
          <w:bCs/>
          <w:sz w:val="26"/>
          <w:szCs w:val="26"/>
        </w:rPr>
        <w:t xml:space="preserve"> notificación con apego a las disposiciones legales, toda vez que la constancia que denomina como del Servicio Postal Mexicano, no cumple con lo estipulado </w:t>
      </w:r>
      <w:r w:rsidR="00B966BE">
        <w:rPr>
          <w:rFonts w:ascii="Arial" w:hAnsi="Arial" w:cs="Arial"/>
          <w:bCs/>
          <w:sz w:val="26"/>
          <w:szCs w:val="26"/>
        </w:rPr>
        <w:t xml:space="preserve">en el artículo 42, de la </w:t>
      </w:r>
      <w:r w:rsidR="009A16EC">
        <w:rPr>
          <w:rFonts w:ascii="Arial" w:hAnsi="Arial" w:cs="Arial"/>
          <w:bCs/>
          <w:sz w:val="26"/>
          <w:szCs w:val="26"/>
        </w:rPr>
        <w:t>Ley del Servicio Postal Mexicano</w:t>
      </w:r>
      <w:r w:rsidR="00B966BE">
        <w:rPr>
          <w:rFonts w:ascii="Arial" w:hAnsi="Arial" w:cs="Arial"/>
          <w:bCs/>
          <w:sz w:val="26"/>
          <w:szCs w:val="26"/>
        </w:rPr>
        <w:t xml:space="preserve">, de donde se desprende la ilegalidad de la notificación de la </w:t>
      </w:r>
      <w:r>
        <w:rPr>
          <w:rFonts w:ascii="Arial" w:hAnsi="Arial" w:cs="Arial"/>
          <w:bCs/>
          <w:sz w:val="26"/>
          <w:szCs w:val="26"/>
        </w:rPr>
        <w:t>multa</w:t>
      </w:r>
      <w:r w:rsidR="00B966BE">
        <w:rPr>
          <w:rFonts w:ascii="Arial" w:hAnsi="Arial" w:cs="Arial"/>
          <w:bCs/>
          <w:sz w:val="26"/>
          <w:szCs w:val="26"/>
        </w:rPr>
        <w:t xml:space="preserve"> con número de control 01MO14ER192126 de diecinueve de febrero de dos mil diecinueve, </w:t>
      </w:r>
      <w:r w:rsidR="00303A08" w:rsidRPr="00865996">
        <w:rPr>
          <w:rFonts w:ascii="Arial" w:hAnsi="Arial" w:cs="Arial"/>
          <w:bCs/>
          <w:sz w:val="26"/>
          <w:szCs w:val="26"/>
        </w:rPr>
        <w:t>haciéndose</w:t>
      </w:r>
      <w:r w:rsidR="00303A08">
        <w:rPr>
          <w:rFonts w:ascii="Arial" w:hAnsi="Arial" w:cs="Arial"/>
          <w:bCs/>
          <w:sz w:val="26"/>
          <w:szCs w:val="26"/>
        </w:rPr>
        <w:t xml:space="preserve"> </w:t>
      </w:r>
      <w:r w:rsidR="00B966BE">
        <w:rPr>
          <w:rFonts w:ascii="Arial" w:hAnsi="Arial" w:cs="Arial"/>
          <w:bCs/>
          <w:sz w:val="26"/>
          <w:szCs w:val="26"/>
        </w:rPr>
        <w:t>evidente su argumento respecto a la espontaneidad del cumplimiento de la obligación por la cual</w:t>
      </w:r>
      <w:r w:rsidR="0080206B">
        <w:rPr>
          <w:rFonts w:ascii="Arial" w:hAnsi="Arial" w:cs="Arial"/>
          <w:bCs/>
          <w:sz w:val="26"/>
          <w:szCs w:val="26"/>
        </w:rPr>
        <w:t xml:space="preserve"> fue sancionada su representada</w:t>
      </w:r>
      <w:r w:rsidR="00512110">
        <w:rPr>
          <w:rFonts w:ascii="Arial" w:hAnsi="Arial" w:cs="Arial"/>
          <w:bCs/>
          <w:sz w:val="26"/>
          <w:szCs w:val="26"/>
        </w:rPr>
        <w:t>,</w:t>
      </w:r>
      <w:r w:rsidR="0080206B">
        <w:rPr>
          <w:rFonts w:ascii="Arial" w:hAnsi="Arial" w:cs="Arial"/>
          <w:bCs/>
          <w:sz w:val="26"/>
          <w:szCs w:val="26"/>
        </w:rPr>
        <w:t xml:space="preserve"> </w:t>
      </w:r>
      <w:r w:rsidR="00512110">
        <w:rPr>
          <w:rFonts w:ascii="Arial" w:hAnsi="Arial" w:cs="Arial"/>
          <w:bCs/>
          <w:sz w:val="26"/>
          <w:szCs w:val="26"/>
        </w:rPr>
        <w:t xml:space="preserve">ya que </w:t>
      </w:r>
      <w:r w:rsidR="00B966BE">
        <w:rPr>
          <w:rFonts w:ascii="Arial" w:hAnsi="Arial" w:cs="Arial"/>
          <w:bCs/>
          <w:sz w:val="26"/>
          <w:szCs w:val="26"/>
        </w:rPr>
        <w:t xml:space="preserve">debe tenerse como fecha de notificación el día </w:t>
      </w:r>
      <w:bookmarkStart w:id="11" w:name="_Hlk85550323"/>
      <w:r w:rsidR="00B966BE">
        <w:rPr>
          <w:rFonts w:ascii="Arial" w:hAnsi="Arial" w:cs="Arial"/>
          <w:bCs/>
          <w:sz w:val="26"/>
          <w:szCs w:val="26"/>
        </w:rPr>
        <w:t>treinta y uno de mayo de dos mil diecinueve</w:t>
      </w:r>
      <w:bookmarkEnd w:id="11"/>
      <w:r w:rsidR="0080206B">
        <w:rPr>
          <w:rFonts w:ascii="Arial" w:hAnsi="Arial" w:cs="Arial"/>
          <w:bCs/>
          <w:sz w:val="26"/>
          <w:szCs w:val="26"/>
        </w:rPr>
        <w:t xml:space="preserve">, </w:t>
      </w:r>
      <w:r w:rsidR="0080206B" w:rsidRPr="00512110">
        <w:rPr>
          <w:rFonts w:ascii="Arial" w:hAnsi="Arial" w:cs="Arial"/>
          <w:bCs/>
          <w:sz w:val="26"/>
          <w:szCs w:val="26"/>
        </w:rPr>
        <w:t xml:space="preserve">porque fue hasta </w:t>
      </w:r>
      <w:r w:rsidR="00512110" w:rsidRPr="00512110">
        <w:rPr>
          <w:rFonts w:ascii="Arial" w:hAnsi="Arial" w:cs="Arial"/>
          <w:bCs/>
          <w:sz w:val="26"/>
          <w:szCs w:val="26"/>
        </w:rPr>
        <w:t>ese día</w:t>
      </w:r>
      <w:r w:rsidR="0080206B" w:rsidRPr="00512110">
        <w:rPr>
          <w:rFonts w:ascii="Arial" w:hAnsi="Arial" w:cs="Arial"/>
          <w:bCs/>
          <w:sz w:val="26"/>
          <w:szCs w:val="26"/>
        </w:rPr>
        <w:t xml:space="preserve"> que tuvo conocimiento de la multa por infracción relacionada con la presentación de declaraciones del impuesto sobre erogaciones por remuneraciones al trabajo personal con número de control 01MO14ER192126</w:t>
      </w:r>
      <w:r w:rsidR="00512110" w:rsidRPr="00512110">
        <w:rPr>
          <w:rFonts w:ascii="Arial" w:hAnsi="Arial" w:cs="Arial"/>
          <w:bCs/>
          <w:i/>
          <w:iCs/>
          <w:sz w:val="26"/>
          <w:szCs w:val="26"/>
        </w:rPr>
        <w:t xml:space="preserve">, </w:t>
      </w:r>
      <w:r w:rsidR="00512110" w:rsidRPr="00512110">
        <w:rPr>
          <w:rFonts w:ascii="Arial" w:hAnsi="Arial" w:cs="Arial"/>
          <w:bCs/>
          <w:sz w:val="26"/>
          <w:szCs w:val="26"/>
        </w:rPr>
        <w:t>tal co</w:t>
      </w:r>
      <w:r w:rsidR="008972F2" w:rsidRPr="00512110">
        <w:rPr>
          <w:rFonts w:ascii="Arial" w:hAnsi="Arial" w:cs="Arial"/>
          <w:bCs/>
          <w:sz w:val="26"/>
          <w:szCs w:val="26"/>
        </w:rPr>
        <w:t>mo lo señaló en su escrito de demanda</w:t>
      </w:r>
      <w:r w:rsidR="009A16EC" w:rsidRPr="00512110">
        <w:rPr>
          <w:rFonts w:ascii="Arial" w:hAnsi="Arial" w:cs="Arial"/>
          <w:bCs/>
          <w:sz w:val="26"/>
          <w:szCs w:val="26"/>
        </w:rPr>
        <w:t>.- -</w:t>
      </w:r>
      <w:r w:rsidR="00B966BE" w:rsidRPr="00512110">
        <w:rPr>
          <w:rFonts w:ascii="Arial" w:hAnsi="Arial" w:cs="Arial"/>
          <w:bCs/>
          <w:sz w:val="26"/>
          <w:szCs w:val="26"/>
        </w:rPr>
        <w:t xml:space="preserve"> - </w:t>
      </w:r>
      <w:r w:rsidR="00B966BE">
        <w:rPr>
          <w:rFonts w:ascii="Arial" w:hAnsi="Arial" w:cs="Arial"/>
          <w:bCs/>
          <w:sz w:val="26"/>
          <w:szCs w:val="26"/>
        </w:rPr>
        <w:t xml:space="preserve">- </w:t>
      </w:r>
    </w:p>
    <w:p w14:paraId="54484559" w14:textId="729B2B7F" w:rsidR="006970F4" w:rsidRDefault="004B25F6" w:rsidP="00B42588">
      <w:pPr>
        <w:spacing w:before="100" w:beforeAutospacing="1" w:after="0" w:line="360" w:lineRule="auto"/>
        <w:ind w:firstLine="709"/>
        <w:jc w:val="both"/>
        <w:rPr>
          <w:rFonts w:ascii="Arial" w:hAnsi="Arial" w:cs="Arial"/>
          <w:bCs/>
          <w:sz w:val="26"/>
          <w:szCs w:val="26"/>
        </w:rPr>
      </w:pPr>
      <w:r>
        <w:rPr>
          <w:rFonts w:ascii="Arial" w:hAnsi="Arial" w:cs="Arial"/>
          <w:sz w:val="26"/>
          <w:szCs w:val="26"/>
        </w:rPr>
        <w:t xml:space="preserve">Por ello, refiere </w:t>
      </w:r>
      <w:r w:rsidR="00C52F96">
        <w:rPr>
          <w:rFonts w:ascii="Arial" w:hAnsi="Arial" w:cs="Arial"/>
          <w:sz w:val="26"/>
          <w:szCs w:val="26"/>
        </w:rPr>
        <w:t xml:space="preserve">el actor </w:t>
      </w:r>
      <w:r>
        <w:rPr>
          <w:rFonts w:ascii="Arial" w:hAnsi="Arial" w:cs="Arial"/>
          <w:sz w:val="26"/>
          <w:szCs w:val="26"/>
        </w:rPr>
        <w:t>que la resolución de fecha diecinueve de febrero de dos mil diecinueve, identificada con el número de control 01MO14ER192126, viola en su perjuicio</w:t>
      </w:r>
      <w:r w:rsidRPr="004822DF">
        <w:rPr>
          <w:rFonts w:ascii="Arial" w:hAnsi="Arial" w:cs="Arial"/>
          <w:sz w:val="26"/>
          <w:szCs w:val="26"/>
        </w:rPr>
        <w:t xml:space="preserve"> </w:t>
      </w:r>
      <w:r>
        <w:rPr>
          <w:rFonts w:ascii="Arial" w:hAnsi="Arial" w:cs="Arial"/>
          <w:sz w:val="26"/>
          <w:szCs w:val="26"/>
        </w:rPr>
        <w:t>lo establecido por el artículo 263 del Código Fiscal del Estado de Oaxaca</w:t>
      </w:r>
      <w:r w:rsidR="00512110" w:rsidRPr="00512110">
        <w:rPr>
          <w:rFonts w:ascii="Arial" w:hAnsi="Arial" w:cs="Arial"/>
          <w:sz w:val="26"/>
          <w:szCs w:val="26"/>
        </w:rPr>
        <w:t xml:space="preserve">, </w:t>
      </w:r>
      <w:r w:rsidRPr="00A472D2">
        <w:rPr>
          <w:rFonts w:ascii="Arial" w:hAnsi="Arial" w:cs="Arial"/>
          <w:sz w:val="26"/>
          <w:szCs w:val="26"/>
        </w:rPr>
        <w:t>porque cumpli</w:t>
      </w:r>
      <w:r w:rsidR="00653AB9" w:rsidRPr="00A472D2">
        <w:rPr>
          <w:rFonts w:ascii="Arial" w:hAnsi="Arial" w:cs="Arial"/>
          <w:sz w:val="26"/>
          <w:szCs w:val="26"/>
        </w:rPr>
        <w:t>ó</w:t>
      </w:r>
      <w:r w:rsidR="00512110" w:rsidRPr="00A472D2">
        <w:rPr>
          <w:rFonts w:ascii="Arial" w:hAnsi="Arial" w:cs="Arial"/>
          <w:sz w:val="26"/>
          <w:szCs w:val="26"/>
        </w:rPr>
        <w:t xml:space="preserve"> </w:t>
      </w:r>
      <w:r w:rsidRPr="00A472D2">
        <w:rPr>
          <w:rFonts w:ascii="Arial" w:hAnsi="Arial" w:cs="Arial"/>
          <w:sz w:val="26"/>
          <w:szCs w:val="26"/>
        </w:rPr>
        <w:t>con</w:t>
      </w:r>
      <w:r>
        <w:rPr>
          <w:rFonts w:ascii="Arial" w:hAnsi="Arial" w:cs="Arial"/>
          <w:sz w:val="26"/>
          <w:szCs w:val="26"/>
        </w:rPr>
        <w:t xml:space="preserve"> la obligación fiscal de manera espontánea, esto es</w:t>
      </w:r>
      <w:r w:rsidR="00B42588">
        <w:rPr>
          <w:rFonts w:ascii="Arial" w:hAnsi="Arial" w:cs="Arial"/>
          <w:sz w:val="26"/>
          <w:szCs w:val="26"/>
        </w:rPr>
        <w:t>,</w:t>
      </w:r>
      <w:r>
        <w:rPr>
          <w:rFonts w:ascii="Arial" w:hAnsi="Arial" w:cs="Arial"/>
          <w:sz w:val="26"/>
          <w:szCs w:val="26"/>
        </w:rPr>
        <w:t xml:space="preserve"> antes de que </w:t>
      </w:r>
      <w:r w:rsidR="00B42588">
        <w:rPr>
          <w:rFonts w:ascii="Arial" w:hAnsi="Arial" w:cs="Arial"/>
          <w:sz w:val="26"/>
          <w:szCs w:val="26"/>
        </w:rPr>
        <w:t>tuviera conocimiento d</w:t>
      </w:r>
      <w:r>
        <w:rPr>
          <w:rFonts w:ascii="Arial" w:hAnsi="Arial" w:cs="Arial"/>
          <w:sz w:val="26"/>
          <w:szCs w:val="26"/>
        </w:rPr>
        <w:t>el requerimiento emitido por la autoridad fiscal</w:t>
      </w:r>
      <w:r w:rsidR="00A82837">
        <w:rPr>
          <w:rFonts w:ascii="Arial" w:hAnsi="Arial" w:cs="Arial"/>
          <w:bCs/>
          <w:sz w:val="26"/>
          <w:szCs w:val="26"/>
        </w:rPr>
        <w:t xml:space="preserve">.- - - </w:t>
      </w:r>
      <w:r w:rsidR="00B42588">
        <w:rPr>
          <w:rFonts w:ascii="Arial" w:hAnsi="Arial" w:cs="Arial"/>
          <w:bCs/>
          <w:sz w:val="26"/>
          <w:szCs w:val="26"/>
        </w:rPr>
        <w:t xml:space="preserve">- - - - </w:t>
      </w:r>
    </w:p>
    <w:p w14:paraId="1DC75534" w14:textId="7A56A5CC" w:rsidR="00334366" w:rsidRDefault="00BB7D6F" w:rsidP="00F4754B">
      <w:pPr>
        <w:spacing w:before="100" w:beforeAutospacing="1" w:after="0" w:line="360" w:lineRule="auto"/>
        <w:ind w:firstLine="709"/>
        <w:jc w:val="both"/>
        <w:rPr>
          <w:rFonts w:ascii="Arial" w:hAnsi="Arial" w:cs="Arial"/>
          <w:bCs/>
          <w:sz w:val="26"/>
          <w:szCs w:val="26"/>
        </w:rPr>
      </w:pPr>
      <w:r w:rsidRPr="0080206B">
        <w:rPr>
          <w:rFonts w:ascii="Arial" w:hAnsi="Arial" w:cs="Arial"/>
          <w:bCs/>
          <w:sz w:val="26"/>
          <w:szCs w:val="26"/>
        </w:rPr>
        <w:t>Por su parte</w:t>
      </w:r>
      <w:r w:rsidR="000F735F" w:rsidRPr="0080206B">
        <w:rPr>
          <w:rFonts w:ascii="Arial" w:hAnsi="Arial" w:cs="Arial"/>
          <w:bCs/>
          <w:sz w:val="26"/>
          <w:szCs w:val="26"/>
        </w:rPr>
        <w:t>,</w:t>
      </w:r>
      <w:r>
        <w:rPr>
          <w:rFonts w:ascii="Arial" w:hAnsi="Arial" w:cs="Arial"/>
          <w:bCs/>
          <w:sz w:val="26"/>
          <w:szCs w:val="26"/>
        </w:rPr>
        <w:t xml:space="preserve"> la </w:t>
      </w:r>
      <w:r w:rsidR="00C52F96">
        <w:rPr>
          <w:rFonts w:ascii="Arial" w:hAnsi="Arial" w:cs="Arial"/>
          <w:bCs/>
          <w:sz w:val="26"/>
          <w:szCs w:val="26"/>
        </w:rPr>
        <w:t>Directora de lo Contencioso de la Procuraduría Fiscal de la Subsecretaría de Ingresos de la Secretaría de Finanzas del Poder Ejecutivo del Estado de Oaxaca en representación de la autoridad demandada,</w:t>
      </w:r>
      <w:r>
        <w:rPr>
          <w:rFonts w:ascii="Arial" w:hAnsi="Arial" w:cs="Arial"/>
          <w:bCs/>
          <w:sz w:val="26"/>
          <w:szCs w:val="26"/>
        </w:rPr>
        <w:t xml:space="preserve"> </w:t>
      </w:r>
      <w:r w:rsidRPr="00BB7D6F">
        <w:rPr>
          <w:rFonts w:ascii="Arial" w:hAnsi="Arial" w:cs="Arial"/>
          <w:bCs/>
          <w:sz w:val="26"/>
          <w:szCs w:val="26"/>
        </w:rPr>
        <w:t xml:space="preserve">señaló que </w:t>
      </w:r>
      <w:r w:rsidR="00334366">
        <w:rPr>
          <w:rFonts w:ascii="Arial" w:hAnsi="Arial" w:cs="Arial"/>
          <w:bCs/>
          <w:sz w:val="26"/>
          <w:szCs w:val="26"/>
        </w:rPr>
        <w:t>el acto impugnado consistente en</w:t>
      </w:r>
      <w:r w:rsidR="00BA0502">
        <w:rPr>
          <w:rFonts w:ascii="Arial" w:hAnsi="Arial" w:cs="Arial"/>
          <w:bCs/>
          <w:sz w:val="26"/>
          <w:szCs w:val="26"/>
        </w:rPr>
        <w:t xml:space="preserve"> </w:t>
      </w:r>
      <w:bookmarkStart w:id="12" w:name="_Hlk84856842"/>
      <w:r w:rsidRPr="00BB7D6F">
        <w:rPr>
          <w:rFonts w:ascii="Arial" w:hAnsi="Arial" w:cs="Arial"/>
          <w:bCs/>
          <w:sz w:val="26"/>
          <w:szCs w:val="26"/>
        </w:rPr>
        <w:t>l</w:t>
      </w:r>
      <w:r w:rsidR="00BA0502">
        <w:rPr>
          <w:rFonts w:ascii="Arial" w:hAnsi="Arial" w:cs="Arial"/>
          <w:bCs/>
          <w:sz w:val="26"/>
          <w:szCs w:val="26"/>
        </w:rPr>
        <w:t>a</w:t>
      </w:r>
      <w:r w:rsidRPr="00BB7D6F">
        <w:rPr>
          <w:rFonts w:ascii="Arial" w:hAnsi="Arial" w:cs="Arial"/>
          <w:bCs/>
          <w:sz w:val="26"/>
          <w:szCs w:val="26"/>
        </w:rPr>
        <w:t xml:space="preserve"> </w:t>
      </w:r>
      <w:r w:rsidR="00985580">
        <w:rPr>
          <w:rFonts w:ascii="Arial" w:hAnsi="Arial" w:cs="Arial"/>
          <w:bCs/>
          <w:sz w:val="26"/>
          <w:szCs w:val="26"/>
        </w:rPr>
        <w:t xml:space="preserve">multa por infracción relacionada con la presentación de declaraciones del impuesto sobre erogaciones por remuneraciones al trabajo </w:t>
      </w:r>
      <w:r w:rsidR="00985580">
        <w:rPr>
          <w:rFonts w:ascii="Arial" w:hAnsi="Arial" w:cs="Arial"/>
          <w:bCs/>
          <w:sz w:val="26"/>
          <w:szCs w:val="26"/>
        </w:rPr>
        <w:lastRenderedPageBreak/>
        <w:t xml:space="preserve">personal </w:t>
      </w:r>
      <w:r w:rsidR="00BA0502">
        <w:rPr>
          <w:rFonts w:ascii="Arial" w:hAnsi="Arial" w:cs="Arial"/>
          <w:bCs/>
          <w:sz w:val="26"/>
          <w:szCs w:val="26"/>
        </w:rPr>
        <w:t>con número de control 01MO14ER192126</w:t>
      </w:r>
      <w:bookmarkEnd w:id="12"/>
      <w:r w:rsidRPr="00BB7D6F">
        <w:rPr>
          <w:rFonts w:ascii="Arial" w:hAnsi="Arial" w:cs="Arial"/>
          <w:bCs/>
          <w:sz w:val="26"/>
          <w:szCs w:val="26"/>
        </w:rPr>
        <w:t xml:space="preserve">, </w:t>
      </w:r>
      <w:r w:rsidR="00334366">
        <w:rPr>
          <w:rFonts w:ascii="Arial" w:hAnsi="Arial" w:cs="Arial"/>
          <w:bCs/>
          <w:sz w:val="26"/>
          <w:szCs w:val="26"/>
        </w:rPr>
        <w:t xml:space="preserve">fue notificada conforme a lo que establece la Ley, en razón de que su representada notificó el acto de manera personal, </w:t>
      </w:r>
      <w:r w:rsidR="00F4754B">
        <w:rPr>
          <w:rFonts w:ascii="Arial" w:hAnsi="Arial" w:cs="Arial"/>
          <w:bCs/>
          <w:sz w:val="26"/>
          <w:szCs w:val="26"/>
        </w:rPr>
        <w:t>conforme a</w:t>
      </w:r>
      <w:r w:rsidR="00334366">
        <w:rPr>
          <w:rFonts w:ascii="Arial" w:hAnsi="Arial" w:cs="Arial"/>
          <w:bCs/>
          <w:sz w:val="26"/>
          <w:szCs w:val="26"/>
        </w:rPr>
        <w:t xml:space="preserve"> los artículos 132 y 134 del Código Fiscal para el Estado de Oaxaca.- - - </w:t>
      </w:r>
      <w:r w:rsidR="00F4754B">
        <w:rPr>
          <w:rFonts w:ascii="Arial" w:hAnsi="Arial" w:cs="Arial"/>
          <w:bCs/>
          <w:sz w:val="26"/>
          <w:szCs w:val="26"/>
        </w:rPr>
        <w:t xml:space="preserve">- - - - - - - - - - - - - - - - - </w:t>
      </w:r>
    </w:p>
    <w:p w14:paraId="0F2F51F9" w14:textId="241A85C6" w:rsidR="00F17D6C" w:rsidRDefault="00C52F96" w:rsidP="00CC1437">
      <w:pPr>
        <w:spacing w:before="100" w:beforeAutospacing="1" w:after="0" w:line="360" w:lineRule="auto"/>
        <w:ind w:firstLine="709"/>
        <w:jc w:val="both"/>
        <w:rPr>
          <w:rFonts w:ascii="Arial" w:hAnsi="Arial" w:cs="Arial"/>
          <w:bCs/>
          <w:sz w:val="26"/>
          <w:szCs w:val="26"/>
        </w:rPr>
      </w:pPr>
      <w:r>
        <w:rPr>
          <w:rFonts w:ascii="Arial" w:hAnsi="Arial" w:cs="Arial"/>
          <w:bCs/>
          <w:sz w:val="26"/>
          <w:szCs w:val="26"/>
        </w:rPr>
        <w:t>Continúa manifestando la Directora de lo Contencioso de la Procuraduría Fiscal, q</w:t>
      </w:r>
      <w:r w:rsidR="00512110">
        <w:rPr>
          <w:rFonts w:ascii="Arial" w:hAnsi="Arial" w:cs="Arial"/>
          <w:bCs/>
          <w:sz w:val="26"/>
          <w:szCs w:val="26"/>
        </w:rPr>
        <w:t xml:space="preserve">ue el artículo 132 último párrafo del Código Fiscal para el Estado de Oaxaca, establece que la notificación por correo certificado con acuse de recibo se </w:t>
      </w:r>
      <w:r w:rsidR="00512110" w:rsidRPr="00512110">
        <w:rPr>
          <w:rFonts w:ascii="Arial" w:hAnsi="Arial" w:cs="Arial"/>
          <w:bCs/>
          <w:sz w:val="26"/>
          <w:szCs w:val="26"/>
        </w:rPr>
        <w:t>considera personal</w:t>
      </w:r>
      <w:r w:rsidR="00512110">
        <w:rPr>
          <w:rFonts w:ascii="Arial" w:hAnsi="Arial" w:cs="Arial"/>
          <w:bCs/>
          <w:sz w:val="26"/>
          <w:szCs w:val="26"/>
        </w:rPr>
        <w:t xml:space="preserve">, y que, al haberse efectuado de esta </w:t>
      </w:r>
      <w:r w:rsidR="00512110" w:rsidRPr="0080206B">
        <w:rPr>
          <w:rFonts w:ascii="Arial" w:hAnsi="Arial" w:cs="Arial"/>
          <w:bCs/>
          <w:sz w:val="26"/>
          <w:szCs w:val="26"/>
        </w:rPr>
        <w:t>forma,</w:t>
      </w:r>
      <w:r w:rsidR="00512110">
        <w:rPr>
          <w:rFonts w:ascii="Arial" w:hAnsi="Arial" w:cs="Arial"/>
          <w:bCs/>
          <w:sz w:val="26"/>
          <w:szCs w:val="26"/>
        </w:rPr>
        <w:t xml:space="preserve"> no se dejó en estado de indefensión </w:t>
      </w:r>
      <w:r w:rsidR="00B60C3B">
        <w:rPr>
          <w:rFonts w:ascii="Arial" w:hAnsi="Arial" w:cs="Arial"/>
          <w:bCs/>
          <w:sz w:val="26"/>
          <w:szCs w:val="26"/>
        </w:rPr>
        <w:t xml:space="preserve">al actor, </w:t>
      </w:r>
      <w:r w:rsidR="00F4754B">
        <w:rPr>
          <w:rFonts w:ascii="Arial" w:hAnsi="Arial" w:cs="Arial"/>
          <w:bCs/>
          <w:sz w:val="26"/>
          <w:szCs w:val="26"/>
        </w:rPr>
        <w:t xml:space="preserve">ya que el procedimiento de notificación se llevó </w:t>
      </w:r>
      <w:r w:rsidR="00F4754B" w:rsidRPr="00B60C3B">
        <w:rPr>
          <w:rFonts w:ascii="Arial" w:hAnsi="Arial" w:cs="Arial"/>
          <w:bCs/>
          <w:sz w:val="26"/>
          <w:szCs w:val="26"/>
        </w:rPr>
        <w:t>a</w:t>
      </w:r>
      <w:r w:rsidR="0080206B" w:rsidRPr="00B60C3B">
        <w:rPr>
          <w:rFonts w:ascii="Arial" w:hAnsi="Arial" w:cs="Arial"/>
          <w:bCs/>
          <w:sz w:val="26"/>
          <w:szCs w:val="26"/>
        </w:rPr>
        <w:t xml:space="preserve"> </w:t>
      </w:r>
      <w:r w:rsidR="00F4754B" w:rsidRPr="00B60C3B">
        <w:rPr>
          <w:rFonts w:ascii="Arial" w:hAnsi="Arial" w:cs="Arial"/>
          <w:bCs/>
          <w:sz w:val="26"/>
          <w:szCs w:val="26"/>
        </w:rPr>
        <w:t>cabo</w:t>
      </w:r>
      <w:r w:rsidR="00F4754B">
        <w:rPr>
          <w:rFonts w:ascii="Arial" w:hAnsi="Arial" w:cs="Arial"/>
          <w:bCs/>
          <w:sz w:val="26"/>
          <w:szCs w:val="26"/>
        </w:rPr>
        <w:t xml:space="preserve"> </w:t>
      </w:r>
      <w:r w:rsidR="004054B7">
        <w:rPr>
          <w:rFonts w:ascii="Arial" w:hAnsi="Arial" w:cs="Arial"/>
          <w:bCs/>
          <w:sz w:val="26"/>
          <w:szCs w:val="26"/>
        </w:rPr>
        <w:t>conforme a lo establecido en</w:t>
      </w:r>
      <w:r w:rsidR="00F4754B">
        <w:rPr>
          <w:rFonts w:ascii="Arial" w:hAnsi="Arial" w:cs="Arial"/>
          <w:bCs/>
          <w:sz w:val="26"/>
          <w:szCs w:val="26"/>
        </w:rPr>
        <w:t xml:space="preserve"> </w:t>
      </w:r>
      <w:r w:rsidR="00F4754B" w:rsidRPr="004054B7">
        <w:rPr>
          <w:rFonts w:ascii="Arial" w:hAnsi="Arial" w:cs="Arial"/>
          <w:bCs/>
          <w:sz w:val="26"/>
          <w:szCs w:val="26"/>
        </w:rPr>
        <w:t>los</w:t>
      </w:r>
      <w:r w:rsidR="00F4754B">
        <w:rPr>
          <w:rFonts w:ascii="Arial" w:hAnsi="Arial" w:cs="Arial"/>
          <w:bCs/>
          <w:sz w:val="26"/>
          <w:szCs w:val="26"/>
        </w:rPr>
        <w:t xml:space="preserve"> ordenamientos legales aplicables al caso</w:t>
      </w:r>
      <w:r w:rsidR="00AD32FD" w:rsidRPr="004054B7">
        <w:rPr>
          <w:rFonts w:ascii="Arial" w:hAnsi="Arial" w:cs="Arial"/>
          <w:bCs/>
          <w:sz w:val="26"/>
          <w:szCs w:val="26"/>
        </w:rPr>
        <w:t>.</w:t>
      </w:r>
      <w:r w:rsidR="00F17D6C" w:rsidRPr="004054B7">
        <w:rPr>
          <w:rFonts w:ascii="Arial" w:hAnsi="Arial" w:cs="Arial"/>
          <w:bCs/>
          <w:sz w:val="26"/>
          <w:szCs w:val="26"/>
        </w:rPr>
        <w:t xml:space="preserve"> </w:t>
      </w:r>
      <w:r w:rsidR="00AD32FD" w:rsidRPr="004054B7">
        <w:rPr>
          <w:rFonts w:ascii="Arial" w:hAnsi="Arial" w:cs="Arial"/>
          <w:bCs/>
          <w:sz w:val="26"/>
          <w:szCs w:val="26"/>
        </w:rPr>
        <w:t>T</w:t>
      </w:r>
      <w:r w:rsidR="00CC1437" w:rsidRPr="004054B7">
        <w:rPr>
          <w:rFonts w:ascii="Arial" w:hAnsi="Arial" w:cs="Arial"/>
          <w:bCs/>
          <w:sz w:val="26"/>
          <w:szCs w:val="26"/>
        </w:rPr>
        <w:t>ambién</w:t>
      </w:r>
      <w:r w:rsidR="00F17D6C">
        <w:rPr>
          <w:rFonts w:ascii="Arial" w:hAnsi="Arial" w:cs="Arial"/>
          <w:bCs/>
          <w:sz w:val="26"/>
          <w:szCs w:val="26"/>
        </w:rPr>
        <w:t xml:space="preserve">, señala que la misma Ley faculta a la autoridad a realizar las notificaciones de esta forma, sin necesidad de que se efectúen mayores formalidades que las reguladas para este tipo de </w:t>
      </w:r>
      <w:r w:rsidR="00F17D6C" w:rsidRPr="004054B7">
        <w:rPr>
          <w:rFonts w:ascii="Arial" w:hAnsi="Arial" w:cs="Arial"/>
          <w:bCs/>
          <w:sz w:val="26"/>
          <w:szCs w:val="26"/>
        </w:rPr>
        <w:t>notificaciones</w:t>
      </w:r>
      <w:r w:rsidR="005D2E29" w:rsidRPr="004054B7">
        <w:rPr>
          <w:rFonts w:ascii="Arial" w:hAnsi="Arial" w:cs="Arial"/>
          <w:bCs/>
          <w:sz w:val="26"/>
          <w:szCs w:val="26"/>
        </w:rPr>
        <w:t>,</w:t>
      </w:r>
      <w:r w:rsidR="00F17D6C">
        <w:rPr>
          <w:rFonts w:ascii="Arial" w:hAnsi="Arial" w:cs="Arial"/>
          <w:bCs/>
          <w:sz w:val="26"/>
          <w:szCs w:val="26"/>
        </w:rPr>
        <w:t xml:space="preserve"> </w:t>
      </w:r>
      <w:r w:rsidR="00CC1437">
        <w:rPr>
          <w:rFonts w:ascii="Arial" w:hAnsi="Arial" w:cs="Arial"/>
          <w:bCs/>
          <w:sz w:val="26"/>
          <w:szCs w:val="26"/>
        </w:rPr>
        <w:t xml:space="preserve">las cuales </w:t>
      </w:r>
      <w:r w:rsidR="00F17D6C">
        <w:rPr>
          <w:rFonts w:ascii="Arial" w:hAnsi="Arial" w:cs="Arial"/>
          <w:bCs/>
          <w:sz w:val="26"/>
          <w:szCs w:val="26"/>
        </w:rPr>
        <w:t>fueron cumplid</w:t>
      </w:r>
      <w:r w:rsidR="00CC1437">
        <w:rPr>
          <w:rFonts w:ascii="Arial" w:hAnsi="Arial" w:cs="Arial"/>
          <w:bCs/>
          <w:sz w:val="26"/>
          <w:szCs w:val="26"/>
        </w:rPr>
        <w:t>a</w:t>
      </w:r>
      <w:r w:rsidR="00F17D6C">
        <w:rPr>
          <w:rFonts w:ascii="Arial" w:hAnsi="Arial" w:cs="Arial"/>
          <w:bCs/>
          <w:sz w:val="26"/>
          <w:szCs w:val="26"/>
        </w:rPr>
        <w:t xml:space="preserve">s por la autoridad emisora, pues el acto </w:t>
      </w:r>
      <w:r w:rsidR="00F17D6C" w:rsidRPr="004054B7">
        <w:rPr>
          <w:rFonts w:ascii="Arial" w:hAnsi="Arial" w:cs="Arial"/>
          <w:bCs/>
          <w:sz w:val="26"/>
          <w:szCs w:val="26"/>
        </w:rPr>
        <w:t>combatido</w:t>
      </w:r>
      <w:r w:rsidR="005D2E29" w:rsidRPr="004054B7">
        <w:rPr>
          <w:rFonts w:ascii="Arial" w:hAnsi="Arial" w:cs="Arial"/>
          <w:bCs/>
          <w:sz w:val="26"/>
          <w:szCs w:val="26"/>
        </w:rPr>
        <w:t>,</w:t>
      </w:r>
      <w:r w:rsidR="00F17D6C" w:rsidRPr="004054B7">
        <w:rPr>
          <w:rFonts w:ascii="Arial" w:hAnsi="Arial" w:cs="Arial"/>
          <w:bCs/>
          <w:sz w:val="26"/>
          <w:szCs w:val="26"/>
        </w:rPr>
        <w:t xml:space="preserve"> </w:t>
      </w:r>
      <w:r w:rsidR="005D2E29" w:rsidRPr="004054B7">
        <w:rPr>
          <w:rFonts w:ascii="Arial" w:hAnsi="Arial" w:cs="Arial"/>
          <w:bCs/>
          <w:sz w:val="26"/>
          <w:szCs w:val="26"/>
        </w:rPr>
        <w:t xml:space="preserve">que </w:t>
      </w:r>
      <w:r w:rsidR="00F17D6C" w:rsidRPr="004054B7">
        <w:rPr>
          <w:rFonts w:ascii="Arial" w:hAnsi="Arial" w:cs="Arial"/>
          <w:bCs/>
          <w:sz w:val="26"/>
          <w:szCs w:val="26"/>
        </w:rPr>
        <w:t>es</w:t>
      </w:r>
      <w:r w:rsidR="00F17D6C">
        <w:rPr>
          <w:rFonts w:ascii="Arial" w:hAnsi="Arial" w:cs="Arial"/>
          <w:bCs/>
          <w:sz w:val="26"/>
          <w:szCs w:val="26"/>
        </w:rPr>
        <w:t xml:space="preserve"> la </w:t>
      </w:r>
      <w:r w:rsidR="00985580">
        <w:rPr>
          <w:rFonts w:ascii="Arial" w:hAnsi="Arial" w:cs="Arial"/>
          <w:bCs/>
          <w:sz w:val="26"/>
          <w:szCs w:val="26"/>
        </w:rPr>
        <w:t xml:space="preserve">multa por infracción relacionada con la presentación de declaraciones del impuesto sobre erogaciones por remuneraciones al trabajo personal </w:t>
      </w:r>
      <w:r w:rsidR="00F17D6C">
        <w:rPr>
          <w:rFonts w:ascii="Arial" w:hAnsi="Arial" w:cs="Arial"/>
          <w:bCs/>
          <w:sz w:val="26"/>
          <w:szCs w:val="26"/>
        </w:rPr>
        <w:t>con número de control 01MO14ER192126</w:t>
      </w:r>
      <w:r w:rsidR="00F17D6C" w:rsidRPr="00BB7D6F">
        <w:rPr>
          <w:rFonts w:ascii="Arial" w:hAnsi="Arial" w:cs="Arial"/>
          <w:bCs/>
          <w:sz w:val="26"/>
          <w:szCs w:val="26"/>
        </w:rPr>
        <w:t>,</w:t>
      </w:r>
      <w:r w:rsidR="00F17D6C">
        <w:rPr>
          <w:rFonts w:ascii="Arial" w:hAnsi="Arial" w:cs="Arial"/>
          <w:bCs/>
          <w:sz w:val="26"/>
          <w:szCs w:val="26"/>
        </w:rPr>
        <w:t xml:space="preserve"> fue legalmente notificada por correo certificado con acuse de recibido el diez de abril de dos mil diecinueve, y que la firma de la persona que acusó de recibido </w:t>
      </w:r>
      <w:r w:rsidR="00CC1437">
        <w:rPr>
          <w:rFonts w:ascii="Arial" w:hAnsi="Arial" w:cs="Arial"/>
          <w:bCs/>
          <w:sz w:val="26"/>
          <w:szCs w:val="26"/>
        </w:rPr>
        <w:t xml:space="preserve">en </w:t>
      </w:r>
      <w:r w:rsidR="00F17D6C">
        <w:rPr>
          <w:rFonts w:ascii="Arial" w:hAnsi="Arial" w:cs="Arial"/>
          <w:bCs/>
          <w:sz w:val="26"/>
          <w:szCs w:val="26"/>
        </w:rPr>
        <w:t xml:space="preserve">la pieza postal consta en el calce del </w:t>
      </w:r>
      <w:r w:rsidR="00F17D6C" w:rsidRPr="004054B7">
        <w:rPr>
          <w:rFonts w:ascii="Arial" w:hAnsi="Arial" w:cs="Arial"/>
          <w:bCs/>
          <w:sz w:val="26"/>
          <w:szCs w:val="26"/>
        </w:rPr>
        <w:t>acuse</w:t>
      </w:r>
      <w:r w:rsidR="005A0E3F" w:rsidRPr="004054B7">
        <w:rPr>
          <w:rFonts w:ascii="Arial" w:hAnsi="Arial" w:cs="Arial"/>
          <w:bCs/>
          <w:sz w:val="26"/>
          <w:szCs w:val="26"/>
        </w:rPr>
        <w:t>,</w:t>
      </w:r>
      <w:r w:rsidR="00CC1437">
        <w:rPr>
          <w:rFonts w:ascii="Arial" w:hAnsi="Arial" w:cs="Arial"/>
          <w:bCs/>
          <w:sz w:val="26"/>
          <w:szCs w:val="26"/>
        </w:rPr>
        <w:t xml:space="preserve"> el cual </w:t>
      </w:r>
      <w:r w:rsidR="00F17D6C">
        <w:rPr>
          <w:rFonts w:ascii="Arial" w:hAnsi="Arial" w:cs="Arial"/>
          <w:bCs/>
          <w:sz w:val="26"/>
          <w:szCs w:val="26"/>
        </w:rPr>
        <w:t>forma parte de un acto de autoridad</w:t>
      </w:r>
      <w:r w:rsidR="00F17D6C" w:rsidRPr="00B60C3B">
        <w:rPr>
          <w:rFonts w:ascii="Arial" w:hAnsi="Arial" w:cs="Arial"/>
          <w:bCs/>
          <w:sz w:val="26"/>
          <w:szCs w:val="26"/>
        </w:rPr>
        <w:t xml:space="preserve">, </w:t>
      </w:r>
      <w:r w:rsidR="00CC1437" w:rsidRPr="00B60C3B">
        <w:rPr>
          <w:rFonts w:ascii="Arial" w:hAnsi="Arial" w:cs="Arial"/>
          <w:bCs/>
          <w:sz w:val="26"/>
          <w:szCs w:val="26"/>
        </w:rPr>
        <w:t>al ser</w:t>
      </w:r>
      <w:r w:rsidR="00F17D6C" w:rsidRPr="00B60C3B">
        <w:rPr>
          <w:rFonts w:ascii="Arial" w:hAnsi="Arial" w:cs="Arial"/>
          <w:bCs/>
          <w:sz w:val="26"/>
          <w:szCs w:val="26"/>
        </w:rPr>
        <w:t xml:space="preserve"> </w:t>
      </w:r>
      <w:r>
        <w:rPr>
          <w:rFonts w:ascii="Arial" w:hAnsi="Arial" w:cs="Arial"/>
          <w:bCs/>
          <w:sz w:val="26"/>
          <w:szCs w:val="26"/>
        </w:rPr>
        <w:t>é</w:t>
      </w:r>
      <w:r w:rsidR="00CC1437" w:rsidRPr="00B60C3B">
        <w:rPr>
          <w:rFonts w:ascii="Arial" w:hAnsi="Arial" w:cs="Arial"/>
          <w:bCs/>
          <w:sz w:val="26"/>
          <w:szCs w:val="26"/>
        </w:rPr>
        <w:t>st</w:t>
      </w:r>
      <w:r>
        <w:rPr>
          <w:rFonts w:ascii="Arial" w:hAnsi="Arial" w:cs="Arial"/>
          <w:bCs/>
          <w:sz w:val="26"/>
          <w:szCs w:val="26"/>
        </w:rPr>
        <w:t>a</w:t>
      </w:r>
      <w:r w:rsidR="00CC1437">
        <w:rPr>
          <w:rFonts w:ascii="Arial" w:hAnsi="Arial" w:cs="Arial"/>
          <w:bCs/>
          <w:sz w:val="26"/>
          <w:szCs w:val="26"/>
        </w:rPr>
        <w:t xml:space="preserve"> </w:t>
      </w:r>
      <w:r w:rsidR="00F17D6C">
        <w:rPr>
          <w:rFonts w:ascii="Arial" w:hAnsi="Arial" w:cs="Arial"/>
          <w:bCs/>
          <w:sz w:val="26"/>
          <w:szCs w:val="26"/>
        </w:rPr>
        <w:t>una de las formalidades reguladas en la norma para la comunicación de un acto administrativo, cumpliéndose así</w:t>
      </w:r>
      <w:r w:rsidR="00CC1437">
        <w:rPr>
          <w:rFonts w:ascii="Arial" w:hAnsi="Arial" w:cs="Arial"/>
          <w:bCs/>
          <w:sz w:val="26"/>
          <w:szCs w:val="26"/>
        </w:rPr>
        <w:t xml:space="preserve">, </w:t>
      </w:r>
      <w:r w:rsidR="00F17D6C">
        <w:rPr>
          <w:rFonts w:ascii="Arial" w:hAnsi="Arial" w:cs="Arial"/>
          <w:bCs/>
          <w:sz w:val="26"/>
          <w:szCs w:val="26"/>
        </w:rPr>
        <w:t xml:space="preserve">con lo que la Ley permite en cuestión de notificaciones.- - - - - - - - - - - - </w:t>
      </w:r>
      <w:r w:rsidR="00CC1437">
        <w:rPr>
          <w:rFonts w:ascii="Arial" w:hAnsi="Arial" w:cs="Arial"/>
          <w:bCs/>
          <w:sz w:val="26"/>
          <w:szCs w:val="26"/>
        </w:rPr>
        <w:t>- - - - - - - - - - - - - - - - - - -</w:t>
      </w:r>
      <w:r w:rsidR="00F17D6C">
        <w:rPr>
          <w:rFonts w:ascii="Arial" w:hAnsi="Arial" w:cs="Arial"/>
          <w:bCs/>
          <w:sz w:val="26"/>
          <w:szCs w:val="26"/>
        </w:rPr>
        <w:t xml:space="preserve">  </w:t>
      </w:r>
    </w:p>
    <w:p w14:paraId="1CE2665E" w14:textId="22A0AECF" w:rsidR="00825F50" w:rsidRDefault="00F17D6C" w:rsidP="00114363">
      <w:pPr>
        <w:spacing w:before="100" w:beforeAutospacing="1" w:after="0" w:line="360" w:lineRule="auto"/>
        <w:ind w:firstLine="709"/>
        <w:jc w:val="both"/>
        <w:rPr>
          <w:rFonts w:ascii="Arial" w:hAnsi="Arial" w:cs="Arial"/>
          <w:bCs/>
          <w:sz w:val="26"/>
          <w:szCs w:val="26"/>
        </w:rPr>
      </w:pPr>
      <w:r>
        <w:rPr>
          <w:rFonts w:ascii="Arial" w:hAnsi="Arial" w:cs="Arial"/>
          <w:bCs/>
          <w:sz w:val="26"/>
          <w:szCs w:val="26"/>
        </w:rPr>
        <w:t xml:space="preserve">Finalmente, </w:t>
      </w:r>
      <w:r w:rsidR="004054B7">
        <w:rPr>
          <w:rFonts w:ascii="Arial" w:hAnsi="Arial" w:cs="Arial"/>
          <w:bCs/>
          <w:sz w:val="26"/>
          <w:szCs w:val="26"/>
        </w:rPr>
        <w:t xml:space="preserve">la </w:t>
      </w:r>
      <w:r w:rsidR="00C52F96">
        <w:rPr>
          <w:rFonts w:ascii="Arial" w:hAnsi="Arial" w:cs="Arial"/>
          <w:bCs/>
          <w:sz w:val="26"/>
          <w:szCs w:val="26"/>
        </w:rPr>
        <w:t xml:space="preserve">citada </w:t>
      </w:r>
      <w:r w:rsidR="004054B7">
        <w:rPr>
          <w:rFonts w:ascii="Arial" w:hAnsi="Arial" w:cs="Arial"/>
          <w:bCs/>
          <w:sz w:val="26"/>
          <w:szCs w:val="26"/>
        </w:rPr>
        <w:t xml:space="preserve">autoridad </w:t>
      </w:r>
      <w:r w:rsidR="00C52F96">
        <w:rPr>
          <w:rFonts w:ascii="Arial" w:hAnsi="Arial" w:cs="Arial"/>
          <w:bCs/>
          <w:sz w:val="26"/>
          <w:szCs w:val="26"/>
        </w:rPr>
        <w:t>refiere</w:t>
      </w:r>
      <w:r w:rsidR="00984086">
        <w:rPr>
          <w:rFonts w:ascii="Arial" w:hAnsi="Arial" w:cs="Arial"/>
          <w:bCs/>
          <w:sz w:val="26"/>
          <w:szCs w:val="26"/>
        </w:rPr>
        <w:t xml:space="preserve"> que </w:t>
      </w:r>
      <w:r w:rsidR="00005094">
        <w:rPr>
          <w:rFonts w:ascii="Arial" w:hAnsi="Arial" w:cs="Arial"/>
          <w:bCs/>
          <w:sz w:val="26"/>
          <w:szCs w:val="26"/>
        </w:rPr>
        <w:t xml:space="preserve">cumplió con las formalidades establecidas en el artículo 42 de la </w:t>
      </w:r>
      <w:r w:rsidR="00005094" w:rsidRPr="004054B7">
        <w:rPr>
          <w:rFonts w:ascii="Arial" w:hAnsi="Arial" w:cs="Arial"/>
          <w:bCs/>
          <w:sz w:val="26"/>
          <w:szCs w:val="26"/>
        </w:rPr>
        <w:t xml:space="preserve">Ley </w:t>
      </w:r>
      <w:r w:rsidR="004054B7">
        <w:rPr>
          <w:rFonts w:ascii="Arial" w:hAnsi="Arial" w:cs="Arial"/>
          <w:bCs/>
          <w:sz w:val="26"/>
          <w:szCs w:val="26"/>
        </w:rPr>
        <w:t xml:space="preserve">del </w:t>
      </w:r>
      <w:r w:rsidR="00005094" w:rsidRPr="004054B7">
        <w:rPr>
          <w:rFonts w:ascii="Arial" w:hAnsi="Arial" w:cs="Arial"/>
          <w:bCs/>
          <w:sz w:val="26"/>
          <w:szCs w:val="26"/>
        </w:rPr>
        <w:t>Servicio Postal</w:t>
      </w:r>
      <w:r w:rsidR="00005094">
        <w:rPr>
          <w:rFonts w:ascii="Arial" w:hAnsi="Arial" w:cs="Arial"/>
          <w:bCs/>
          <w:sz w:val="26"/>
          <w:szCs w:val="26"/>
        </w:rPr>
        <w:t xml:space="preserve"> Mexicano, en relación con el artículo 31 del Reglamento para la Operación del Organismo Servicio Postal </w:t>
      </w:r>
      <w:r w:rsidR="00FE4CDC">
        <w:rPr>
          <w:rFonts w:ascii="Arial" w:hAnsi="Arial" w:cs="Arial"/>
          <w:bCs/>
          <w:sz w:val="26"/>
          <w:szCs w:val="26"/>
        </w:rPr>
        <w:t xml:space="preserve">Mexicano, ya que </w:t>
      </w:r>
      <w:r w:rsidR="001E5ABB">
        <w:rPr>
          <w:rFonts w:ascii="Arial" w:hAnsi="Arial" w:cs="Arial"/>
          <w:bCs/>
          <w:sz w:val="26"/>
          <w:szCs w:val="26"/>
        </w:rPr>
        <w:t xml:space="preserve">en el calce del acuse de recibo de la notificación realizada por correo </w:t>
      </w:r>
      <w:r w:rsidR="001E5ABB" w:rsidRPr="004054B7">
        <w:rPr>
          <w:rFonts w:ascii="Arial" w:hAnsi="Arial" w:cs="Arial"/>
          <w:bCs/>
          <w:sz w:val="26"/>
          <w:szCs w:val="26"/>
        </w:rPr>
        <w:t>certificado</w:t>
      </w:r>
      <w:r w:rsidR="00D338D0" w:rsidRPr="004054B7">
        <w:rPr>
          <w:rFonts w:ascii="Arial" w:hAnsi="Arial" w:cs="Arial"/>
          <w:bCs/>
          <w:sz w:val="26"/>
          <w:szCs w:val="26"/>
        </w:rPr>
        <w:t>,</w:t>
      </w:r>
      <w:r w:rsidR="001E5ABB">
        <w:rPr>
          <w:rFonts w:ascii="Arial" w:hAnsi="Arial" w:cs="Arial"/>
          <w:bCs/>
          <w:sz w:val="26"/>
          <w:szCs w:val="26"/>
        </w:rPr>
        <w:t xml:space="preserve"> se encuentra la firma de </w:t>
      </w:r>
      <w:r w:rsidR="000A56C0">
        <w:rPr>
          <w:rFonts w:ascii="Arial" w:hAnsi="Arial" w:cs="Arial"/>
          <w:bCs/>
          <w:sz w:val="26"/>
          <w:szCs w:val="26"/>
        </w:rPr>
        <w:t>la persona que la recibió</w:t>
      </w:r>
      <w:r w:rsidR="00FE4CDC">
        <w:rPr>
          <w:rFonts w:ascii="Arial" w:hAnsi="Arial" w:cs="Arial"/>
          <w:bCs/>
          <w:sz w:val="26"/>
          <w:szCs w:val="26"/>
        </w:rPr>
        <w:t>.-</w:t>
      </w:r>
      <w:r w:rsidR="001E5ABB">
        <w:rPr>
          <w:rFonts w:ascii="Arial" w:hAnsi="Arial" w:cs="Arial"/>
          <w:bCs/>
          <w:sz w:val="26"/>
          <w:szCs w:val="26"/>
        </w:rPr>
        <w:t xml:space="preserve"> - - - - - - - </w:t>
      </w:r>
      <w:r w:rsidR="000A56C0">
        <w:rPr>
          <w:rFonts w:ascii="Arial" w:hAnsi="Arial" w:cs="Arial"/>
          <w:bCs/>
          <w:sz w:val="26"/>
          <w:szCs w:val="26"/>
        </w:rPr>
        <w:t xml:space="preserve">- - - - - - - - </w:t>
      </w:r>
    </w:p>
    <w:p w14:paraId="51C3DD2A" w14:textId="77777777" w:rsidR="00114363" w:rsidRDefault="00114363" w:rsidP="00114363">
      <w:pPr>
        <w:spacing w:after="0" w:line="360" w:lineRule="auto"/>
        <w:ind w:firstLine="709"/>
        <w:jc w:val="both"/>
        <w:rPr>
          <w:rFonts w:ascii="Arial" w:hAnsi="Arial" w:cs="Arial"/>
          <w:bCs/>
          <w:sz w:val="26"/>
          <w:szCs w:val="26"/>
        </w:rPr>
      </w:pPr>
    </w:p>
    <w:p w14:paraId="32224B38" w14:textId="675B2A89" w:rsidR="001E5ABB" w:rsidRPr="001E5ABB" w:rsidRDefault="004B25F6" w:rsidP="004F5BBF">
      <w:pPr>
        <w:spacing w:after="0" w:line="360" w:lineRule="auto"/>
        <w:ind w:right="18" w:firstLine="567"/>
        <w:jc w:val="both"/>
        <w:rPr>
          <w:rFonts w:ascii="Arial" w:eastAsia="Times New Roman" w:hAnsi="Arial" w:cs="Arial"/>
          <w:sz w:val="26"/>
          <w:szCs w:val="26"/>
          <w:lang w:val="es-ES_tradnl" w:eastAsia="es-ES"/>
        </w:rPr>
      </w:pPr>
      <w:r w:rsidRPr="004B25F6">
        <w:rPr>
          <w:rFonts w:ascii="Arial" w:eastAsia="Times New Roman" w:hAnsi="Arial" w:cs="Arial"/>
          <w:b/>
          <w:bCs/>
          <w:sz w:val="26"/>
          <w:szCs w:val="26"/>
          <w:lang w:eastAsia="es-ES"/>
        </w:rPr>
        <w:t>D</w:t>
      </w:r>
      <w:r w:rsidR="001E5ABB" w:rsidRPr="004B25F6">
        <w:rPr>
          <w:rFonts w:ascii="Arial" w:eastAsia="Times New Roman" w:hAnsi="Arial" w:cs="Arial"/>
          <w:b/>
          <w:bCs/>
          <w:sz w:val="26"/>
          <w:szCs w:val="26"/>
          <w:lang w:val="es-ES_tradnl" w:eastAsia="es-ES"/>
        </w:rPr>
        <w:t xml:space="preserve">el </w:t>
      </w:r>
      <w:r w:rsidR="001E5ABB" w:rsidRPr="001E5ABB">
        <w:rPr>
          <w:rFonts w:ascii="Arial" w:eastAsia="Times New Roman" w:hAnsi="Arial" w:cs="Arial"/>
          <w:sz w:val="26"/>
          <w:szCs w:val="26"/>
          <w:lang w:val="es-ES_tradnl" w:eastAsia="es-ES"/>
        </w:rPr>
        <w:t>estudio del acuse de recibo, mediante el cual se llevó a cabo la notificación</w:t>
      </w:r>
      <w:r w:rsidR="0048268C">
        <w:rPr>
          <w:rFonts w:ascii="Arial" w:eastAsia="Times New Roman" w:hAnsi="Arial" w:cs="Arial"/>
          <w:sz w:val="26"/>
          <w:szCs w:val="26"/>
          <w:lang w:val="es-ES_tradnl" w:eastAsia="es-ES"/>
        </w:rPr>
        <w:t xml:space="preserve"> de</w:t>
      </w:r>
      <w:r w:rsidR="001E5ABB" w:rsidRPr="001E5ABB">
        <w:rPr>
          <w:rFonts w:ascii="Arial" w:eastAsia="Times New Roman" w:hAnsi="Arial" w:cs="Arial"/>
          <w:sz w:val="26"/>
          <w:szCs w:val="26"/>
          <w:lang w:val="es-ES_tradnl" w:eastAsia="es-ES"/>
        </w:rPr>
        <w:t xml:space="preserve"> </w:t>
      </w:r>
      <w:r w:rsidR="001E5ABB" w:rsidRPr="001E5ABB">
        <w:rPr>
          <w:rFonts w:ascii="Arial" w:hAnsi="Arial" w:cs="Arial"/>
          <w:bCs/>
          <w:sz w:val="26"/>
          <w:szCs w:val="26"/>
        </w:rPr>
        <w:t xml:space="preserve">la </w:t>
      </w:r>
      <w:r w:rsidR="009070FD" w:rsidRPr="001E5ABB">
        <w:rPr>
          <w:rFonts w:ascii="Arial" w:hAnsi="Arial" w:cs="Arial"/>
          <w:bCs/>
          <w:sz w:val="26"/>
          <w:szCs w:val="26"/>
        </w:rPr>
        <w:t xml:space="preserve">multa por infracción relacionada con la presentación de declaraciones del impuesto sobre erogaciones por remuneraciones al trabajo personal con número </w:t>
      </w:r>
      <w:r w:rsidR="001E5ABB" w:rsidRPr="001E5ABB">
        <w:rPr>
          <w:rFonts w:ascii="Arial" w:hAnsi="Arial" w:cs="Arial"/>
          <w:bCs/>
          <w:sz w:val="26"/>
          <w:szCs w:val="26"/>
        </w:rPr>
        <w:t>de control 01MO14ER192126</w:t>
      </w:r>
      <w:r w:rsidR="001E5ABB" w:rsidRPr="001E5ABB">
        <w:rPr>
          <w:rFonts w:ascii="Arial" w:eastAsia="Times New Roman" w:hAnsi="Arial" w:cs="Arial"/>
          <w:sz w:val="24"/>
          <w:szCs w:val="24"/>
          <w:lang w:val="es-ES_tradnl" w:eastAsia="es-ES"/>
        </w:rPr>
        <w:t xml:space="preserve">, </w:t>
      </w:r>
      <w:r w:rsidR="001E5ABB" w:rsidRPr="00D338D0">
        <w:rPr>
          <w:rFonts w:ascii="Arial" w:eastAsia="Times New Roman" w:hAnsi="Arial" w:cs="Arial"/>
          <w:sz w:val="26"/>
          <w:szCs w:val="26"/>
          <w:lang w:val="es-ES_tradnl" w:eastAsia="es-ES"/>
        </w:rPr>
        <w:t>a</w:t>
      </w:r>
      <w:r w:rsidR="000A56C0" w:rsidRPr="00D338D0">
        <w:rPr>
          <w:rFonts w:ascii="Arial" w:eastAsia="Times New Roman" w:hAnsi="Arial" w:cs="Arial"/>
          <w:sz w:val="26"/>
          <w:szCs w:val="26"/>
          <w:lang w:val="es-ES_tradnl" w:eastAsia="es-ES"/>
        </w:rPr>
        <w:t xml:space="preserve"> </w:t>
      </w:r>
      <w:r w:rsidR="001E5ABB" w:rsidRPr="00D338D0">
        <w:rPr>
          <w:rFonts w:ascii="Arial" w:eastAsia="Times New Roman" w:hAnsi="Arial" w:cs="Arial"/>
          <w:sz w:val="26"/>
          <w:szCs w:val="26"/>
          <w:lang w:val="es-ES_tradnl" w:eastAsia="es-ES"/>
        </w:rPr>
        <w:t>l</w:t>
      </w:r>
      <w:r w:rsidR="000A56C0" w:rsidRPr="00D338D0">
        <w:rPr>
          <w:rFonts w:ascii="Arial" w:eastAsia="Times New Roman" w:hAnsi="Arial" w:cs="Arial"/>
          <w:sz w:val="26"/>
          <w:szCs w:val="26"/>
          <w:lang w:val="es-ES_tradnl" w:eastAsia="es-ES"/>
        </w:rPr>
        <w:t>a</w:t>
      </w:r>
      <w:r w:rsidR="001E5ABB" w:rsidRPr="00D338D0">
        <w:rPr>
          <w:rFonts w:ascii="Arial" w:eastAsia="Times New Roman" w:hAnsi="Arial" w:cs="Arial"/>
          <w:sz w:val="26"/>
          <w:szCs w:val="26"/>
          <w:lang w:val="es-ES_tradnl" w:eastAsia="es-ES"/>
        </w:rPr>
        <w:t xml:space="preserve"> cual se le confiere valor probatorio pleno, en </w:t>
      </w:r>
      <w:r w:rsidR="001E5ABB" w:rsidRPr="00D338D0">
        <w:rPr>
          <w:rFonts w:ascii="Arial" w:eastAsia="Times New Roman" w:hAnsi="Arial" w:cs="Arial"/>
          <w:sz w:val="26"/>
          <w:szCs w:val="26"/>
          <w:lang w:val="es-ES_tradnl" w:eastAsia="es-ES"/>
        </w:rPr>
        <w:lastRenderedPageBreak/>
        <w:t>términos del artículo</w:t>
      </w:r>
      <w:r w:rsidR="001E5ABB" w:rsidRPr="001E5ABB">
        <w:rPr>
          <w:rFonts w:ascii="Arial" w:eastAsia="Times New Roman" w:hAnsi="Arial" w:cs="Arial"/>
          <w:sz w:val="24"/>
          <w:szCs w:val="24"/>
          <w:lang w:val="es-ES_tradnl" w:eastAsia="es-ES"/>
        </w:rPr>
        <w:t xml:space="preserve"> </w:t>
      </w:r>
      <w:r w:rsidR="000A56C0">
        <w:rPr>
          <w:rFonts w:ascii="Arial" w:eastAsiaTheme="minorHAnsi" w:hAnsi="Arial" w:cs="Arial"/>
          <w:sz w:val="26"/>
          <w:szCs w:val="26"/>
          <w:lang w:val="es-ES" w:eastAsia="en-US"/>
        </w:rPr>
        <w:t xml:space="preserve">203 </w:t>
      </w:r>
      <w:r w:rsidR="000A56C0" w:rsidRPr="0053590B">
        <w:rPr>
          <w:rFonts w:ascii="Arial" w:eastAsiaTheme="minorHAnsi" w:hAnsi="Arial" w:cs="Arial"/>
          <w:sz w:val="26"/>
          <w:szCs w:val="26"/>
          <w:lang w:val="es-ES" w:eastAsia="en-US"/>
        </w:rPr>
        <w:t xml:space="preserve">de la </w:t>
      </w:r>
      <w:r w:rsidR="000A56C0" w:rsidRPr="00B60C3B">
        <w:rPr>
          <w:rFonts w:ascii="Arial" w:eastAsiaTheme="minorHAnsi" w:hAnsi="Arial" w:cs="Arial"/>
          <w:sz w:val="26"/>
          <w:szCs w:val="26"/>
          <w:lang w:val="es-ES" w:eastAsia="en-US"/>
        </w:rPr>
        <w:t>Ley de Procedimiento y Justicia Administrativa para el Estado de Oaxaca</w:t>
      </w:r>
      <w:r w:rsidR="009070FD" w:rsidRPr="00B60C3B">
        <w:rPr>
          <w:rFonts w:ascii="Arial" w:eastAsia="Times New Roman" w:hAnsi="Arial" w:cs="Arial"/>
          <w:sz w:val="24"/>
          <w:szCs w:val="24"/>
          <w:lang w:val="es-ES_tradnl" w:eastAsia="es-ES"/>
        </w:rPr>
        <w:t>,</w:t>
      </w:r>
      <w:r w:rsidR="001E5ABB" w:rsidRPr="00B60C3B">
        <w:rPr>
          <w:rFonts w:ascii="Arial" w:eastAsia="Times New Roman" w:hAnsi="Arial" w:cs="Arial"/>
          <w:sz w:val="24"/>
          <w:szCs w:val="24"/>
          <w:lang w:val="es-ES_tradnl" w:eastAsia="es-ES"/>
        </w:rPr>
        <w:t xml:space="preserve"> </w:t>
      </w:r>
      <w:r w:rsidR="001E5ABB" w:rsidRPr="00B60C3B">
        <w:rPr>
          <w:rFonts w:ascii="Arial" w:eastAsia="Times New Roman" w:hAnsi="Arial" w:cs="Arial"/>
          <w:sz w:val="26"/>
          <w:szCs w:val="26"/>
          <w:lang w:val="es-ES_tradnl" w:eastAsia="es-ES"/>
        </w:rPr>
        <w:t xml:space="preserve">se desprende que </w:t>
      </w:r>
      <w:r w:rsidR="000A56C0" w:rsidRPr="00B60C3B">
        <w:rPr>
          <w:rFonts w:ascii="Arial" w:eastAsia="Times New Roman" w:hAnsi="Arial" w:cs="Arial"/>
          <w:sz w:val="26"/>
          <w:szCs w:val="26"/>
          <w:lang w:val="es-ES_tradnl" w:eastAsia="es-ES"/>
        </w:rPr>
        <w:t>dentro de los datos del destinatario, aparece el nombre de</w:t>
      </w:r>
      <w:r w:rsidR="00BC34E1" w:rsidRPr="00B60C3B">
        <w:rPr>
          <w:rFonts w:ascii="Arial" w:eastAsia="Times New Roman" w:hAnsi="Arial" w:cs="Arial"/>
          <w:sz w:val="26"/>
          <w:szCs w:val="26"/>
          <w:lang w:val="es-ES_tradnl" w:eastAsia="es-ES"/>
        </w:rPr>
        <w:t xml:space="preserve">: </w:t>
      </w:r>
      <w:r w:rsidR="004F5BBF" w:rsidRPr="00B60C3B">
        <w:rPr>
          <w:rFonts w:ascii="Arial" w:eastAsia="Times New Roman" w:hAnsi="Arial" w:cs="Arial"/>
          <w:b/>
          <w:sz w:val="26"/>
          <w:szCs w:val="26"/>
          <w:lang w:val="es-ES_tradnl" w:eastAsia="es-ES"/>
        </w:rPr>
        <w:t>“</w:t>
      </w:r>
      <w:r w:rsidR="00EF2B3B">
        <w:rPr>
          <w:rFonts w:ascii="Arial" w:eastAsia="Calibri" w:hAnsi="Arial" w:cs="Arial"/>
          <w:b/>
          <w:sz w:val="26"/>
          <w:szCs w:val="26"/>
        </w:rPr>
        <w:t>***********</w:t>
      </w:r>
      <w:r w:rsidR="00D338D0" w:rsidRPr="00B60C3B">
        <w:rPr>
          <w:rFonts w:ascii="Arial" w:eastAsia="Times New Roman" w:hAnsi="Arial" w:cs="Arial"/>
          <w:bCs/>
          <w:sz w:val="26"/>
          <w:szCs w:val="26"/>
          <w:lang w:val="es-ES_tradnl" w:eastAsia="es-ES"/>
        </w:rPr>
        <w:t>”</w:t>
      </w:r>
      <w:r w:rsidR="00AB3FD5" w:rsidRPr="00B60C3B">
        <w:rPr>
          <w:rFonts w:ascii="Arial" w:eastAsia="Times New Roman" w:hAnsi="Arial" w:cs="Arial"/>
          <w:bCs/>
          <w:sz w:val="26"/>
          <w:szCs w:val="26"/>
          <w:lang w:val="es-ES_tradnl" w:eastAsia="es-ES"/>
        </w:rPr>
        <w:t>,</w:t>
      </w:r>
      <w:r w:rsidR="004F5BBF" w:rsidRPr="00B60C3B">
        <w:rPr>
          <w:rFonts w:ascii="Arial" w:eastAsia="Times New Roman" w:hAnsi="Arial" w:cs="Arial"/>
          <w:bCs/>
          <w:sz w:val="26"/>
          <w:szCs w:val="26"/>
          <w:lang w:val="es-ES_tradnl" w:eastAsia="es-ES"/>
        </w:rPr>
        <w:t xml:space="preserve"> S.A.</w:t>
      </w:r>
      <w:r w:rsidR="004F5BBF" w:rsidRPr="00BC34E1">
        <w:rPr>
          <w:rFonts w:ascii="Arial" w:eastAsia="Times New Roman" w:hAnsi="Arial" w:cs="Arial"/>
          <w:bCs/>
          <w:sz w:val="26"/>
          <w:szCs w:val="26"/>
          <w:lang w:val="es-ES_tradnl" w:eastAsia="es-ES"/>
        </w:rPr>
        <w:t xml:space="preserve"> DE C.V</w:t>
      </w:r>
      <w:r w:rsidR="004F5BBF" w:rsidRPr="004F5BBF">
        <w:rPr>
          <w:rFonts w:ascii="Arial" w:eastAsia="Times New Roman" w:hAnsi="Arial" w:cs="Arial"/>
          <w:sz w:val="26"/>
          <w:szCs w:val="26"/>
          <w:lang w:val="es-ES_tradnl" w:eastAsia="es-ES"/>
        </w:rPr>
        <w:t>.</w:t>
      </w:r>
      <w:r w:rsidR="000A56C0" w:rsidRPr="000A56C0">
        <w:rPr>
          <w:rFonts w:ascii="Arial" w:eastAsia="Times New Roman" w:hAnsi="Arial" w:cs="Arial"/>
          <w:sz w:val="26"/>
          <w:szCs w:val="26"/>
          <w:lang w:val="es-ES_tradnl" w:eastAsia="es-ES"/>
        </w:rPr>
        <w:t xml:space="preserve">, y en el apartado </w:t>
      </w:r>
      <w:r w:rsidR="00933FD7">
        <w:rPr>
          <w:rFonts w:ascii="Arial" w:eastAsia="Times New Roman" w:hAnsi="Arial" w:cs="Arial"/>
          <w:sz w:val="26"/>
          <w:szCs w:val="26"/>
          <w:lang w:val="es-ES_tradnl" w:eastAsia="es-ES"/>
        </w:rPr>
        <w:t xml:space="preserve">de </w:t>
      </w:r>
      <w:r w:rsidR="000A56C0" w:rsidRPr="000A56C0">
        <w:rPr>
          <w:rFonts w:ascii="Arial" w:eastAsia="Times New Roman" w:hAnsi="Arial" w:cs="Arial"/>
          <w:sz w:val="26"/>
          <w:szCs w:val="26"/>
          <w:lang w:val="es-ES_tradnl" w:eastAsia="es-ES"/>
        </w:rPr>
        <w:t>“nombre y firma”, destinado a la recepción del documento, se asentó “</w:t>
      </w:r>
      <w:r w:rsidR="00EF2B3B">
        <w:rPr>
          <w:rFonts w:ascii="Arial" w:eastAsia="Calibri" w:hAnsi="Arial" w:cs="Arial"/>
          <w:b/>
          <w:sz w:val="26"/>
          <w:szCs w:val="26"/>
        </w:rPr>
        <w:t>***********</w:t>
      </w:r>
      <w:r w:rsidR="00BC34E1">
        <w:rPr>
          <w:rFonts w:ascii="Arial" w:eastAsia="Times New Roman" w:hAnsi="Arial" w:cs="Arial"/>
          <w:sz w:val="26"/>
          <w:szCs w:val="26"/>
          <w:lang w:val="es-ES_tradnl" w:eastAsia="es-ES"/>
        </w:rPr>
        <w:t>…</w:t>
      </w:r>
      <w:r w:rsidR="004F5BBF">
        <w:rPr>
          <w:rFonts w:ascii="Arial" w:eastAsia="Times New Roman" w:hAnsi="Arial" w:cs="Arial"/>
          <w:sz w:val="26"/>
          <w:szCs w:val="26"/>
          <w:lang w:val="es-ES_tradnl" w:eastAsia="es-ES"/>
        </w:rPr>
        <w:t>” y una rúbrica</w:t>
      </w:r>
      <w:r w:rsidR="00933FD7">
        <w:rPr>
          <w:rFonts w:ascii="Arial" w:eastAsia="Times New Roman" w:hAnsi="Arial" w:cs="Arial"/>
          <w:sz w:val="26"/>
          <w:szCs w:val="26"/>
          <w:lang w:val="es-ES_tradnl" w:eastAsia="es-ES"/>
        </w:rPr>
        <w:t xml:space="preserve"> (foja</w:t>
      </w:r>
      <w:r w:rsidR="00F17D6C">
        <w:rPr>
          <w:rFonts w:ascii="Arial" w:eastAsia="Times New Roman" w:hAnsi="Arial" w:cs="Arial"/>
          <w:sz w:val="26"/>
          <w:szCs w:val="26"/>
          <w:lang w:val="es-ES_tradnl" w:eastAsia="es-ES"/>
        </w:rPr>
        <w:t xml:space="preserve"> 38</w:t>
      </w:r>
      <w:r w:rsidR="00933FD7">
        <w:rPr>
          <w:rFonts w:ascii="Arial" w:eastAsia="Times New Roman" w:hAnsi="Arial" w:cs="Arial"/>
          <w:sz w:val="26"/>
          <w:szCs w:val="26"/>
          <w:lang w:val="es-ES_tradnl" w:eastAsia="es-ES"/>
        </w:rPr>
        <w:t xml:space="preserve"> del expediente principal)</w:t>
      </w:r>
      <w:r w:rsidR="004F5BBF">
        <w:rPr>
          <w:rFonts w:ascii="Arial" w:eastAsia="Times New Roman" w:hAnsi="Arial" w:cs="Arial"/>
          <w:sz w:val="26"/>
          <w:szCs w:val="26"/>
          <w:lang w:val="es-ES_tradnl" w:eastAsia="es-ES"/>
        </w:rPr>
        <w:t xml:space="preserve">.- - - - </w:t>
      </w:r>
      <w:r w:rsidR="00EF2B3B">
        <w:rPr>
          <w:rFonts w:ascii="Arial" w:eastAsia="Times New Roman" w:hAnsi="Arial" w:cs="Arial"/>
          <w:sz w:val="26"/>
          <w:szCs w:val="26"/>
          <w:lang w:val="es-ES_tradnl" w:eastAsia="es-ES"/>
        </w:rPr>
        <w:t xml:space="preserve">- - - - - - - - - - -- - - - - - - - - - -  - - - - - - - - - - </w:t>
      </w:r>
    </w:p>
    <w:p w14:paraId="3C1A67F2" w14:textId="77777777" w:rsidR="001E5ABB" w:rsidRPr="001E5ABB" w:rsidRDefault="001E5ABB" w:rsidP="001E5ABB">
      <w:pPr>
        <w:spacing w:after="0" w:line="360" w:lineRule="auto"/>
        <w:ind w:right="18" w:firstLine="567"/>
        <w:jc w:val="both"/>
        <w:rPr>
          <w:rFonts w:ascii="Arial" w:eastAsia="Times New Roman" w:hAnsi="Arial" w:cs="Arial"/>
          <w:sz w:val="24"/>
          <w:szCs w:val="24"/>
          <w:lang w:val="es-ES_tradnl" w:eastAsia="es-ES"/>
        </w:rPr>
      </w:pPr>
    </w:p>
    <w:p w14:paraId="5C1281A2" w14:textId="0FD9A5B3" w:rsidR="001E5ABB" w:rsidRDefault="001E5ABB" w:rsidP="001E5ABB">
      <w:pPr>
        <w:spacing w:after="0" w:line="360" w:lineRule="auto"/>
        <w:ind w:right="18" w:firstLine="567"/>
        <w:jc w:val="both"/>
        <w:rPr>
          <w:rFonts w:ascii="Arial" w:eastAsia="Times New Roman" w:hAnsi="Arial" w:cs="Arial"/>
          <w:sz w:val="26"/>
          <w:szCs w:val="26"/>
          <w:lang w:val="es-ES_tradnl" w:eastAsia="es-ES"/>
        </w:rPr>
      </w:pPr>
      <w:r w:rsidRPr="004F5BBF">
        <w:rPr>
          <w:rFonts w:ascii="Arial" w:eastAsia="Times New Roman" w:hAnsi="Arial" w:cs="Arial"/>
          <w:sz w:val="26"/>
          <w:szCs w:val="26"/>
          <w:lang w:val="es-ES_tradnl" w:eastAsia="es-ES"/>
        </w:rPr>
        <w:t xml:space="preserve">En ese sentido, el artículo 42 de la Ley del Servicio Postal Mexicano, establece que el servicio de acuse de recibo, consiste en recabar en un documento especial </w:t>
      </w:r>
      <w:r w:rsidRPr="004F5BBF">
        <w:rPr>
          <w:rFonts w:ascii="Arial" w:eastAsia="Times New Roman" w:hAnsi="Arial" w:cs="Arial"/>
          <w:b/>
          <w:sz w:val="26"/>
          <w:szCs w:val="26"/>
          <w:lang w:val="es-ES_tradnl" w:eastAsia="es-ES"/>
        </w:rPr>
        <w:t>la firma de recepción del destinatario o de su representante</w:t>
      </w:r>
      <w:r w:rsidRPr="004F5BBF">
        <w:rPr>
          <w:rFonts w:ascii="Arial" w:eastAsia="Times New Roman" w:hAnsi="Arial" w:cs="Arial"/>
          <w:sz w:val="26"/>
          <w:szCs w:val="26"/>
          <w:lang w:val="es-ES_tradnl" w:eastAsia="es-ES"/>
        </w:rPr>
        <w:t xml:space="preserve"> </w:t>
      </w:r>
      <w:r w:rsidRPr="004F5BBF">
        <w:rPr>
          <w:rFonts w:ascii="Arial" w:eastAsia="Times New Roman" w:hAnsi="Arial" w:cs="Arial"/>
          <w:b/>
          <w:sz w:val="26"/>
          <w:szCs w:val="26"/>
          <w:lang w:val="es-ES_tradnl" w:eastAsia="es-ES"/>
        </w:rPr>
        <w:t>legal</w:t>
      </w:r>
      <w:r w:rsidRPr="004F5BBF">
        <w:rPr>
          <w:rFonts w:ascii="Arial" w:eastAsia="Times New Roman" w:hAnsi="Arial" w:cs="Arial"/>
          <w:sz w:val="26"/>
          <w:szCs w:val="26"/>
          <w:lang w:val="es-ES_tradnl" w:eastAsia="es-ES"/>
        </w:rPr>
        <w:t xml:space="preserve"> y en entregar ese documento al remitente, como constancia; por lo que, al no constar la firma de </w:t>
      </w:r>
      <w:r w:rsidRPr="00F507DE">
        <w:rPr>
          <w:rFonts w:ascii="Arial" w:eastAsia="Times New Roman" w:hAnsi="Arial" w:cs="Arial"/>
          <w:sz w:val="26"/>
          <w:szCs w:val="26"/>
          <w:lang w:val="es-ES_tradnl" w:eastAsia="es-ES"/>
        </w:rPr>
        <w:t>recepción de</w:t>
      </w:r>
      <w:r w:rsidR="00CD2169" w:rsidRPr="00F507DE">
        <w:rPr>
          <w:rFonts w:ascii="Arial" w:eastAsia="Times New Roman" w:hAnsi="Arial" w:cs="Arial"/>
          <w:sz w:val="26"/>
          <w:szCs w:val="26"/>
          <w:lang w:val="es-ES_tradnl" w:eastAsia="es-ES"/>
        </w:rPr>
        <w:t xml:space="preserve">l representante legal de la persona moral denominada </w:t>
      </w:r>
      <w:r w:rsidR="00D338D0" w:rsidRPr="00F507DE">
        <w:rPr>
          <w:rFonts w:ascii="Arial" w:eastAsia="Times New Roman" w:hAnsi="Arial" w:cs="Arial"/>
          <w:sz w:val="26"/>
          <w:szCs w:val="26"/>
          <w:lang w:val="es-ES_tradnl" w:eastAsia="es-ES"/>
        </w:rPr>
        <w:t>“</w:t>
      </w:r>
      <w:r w:rsidR="00EF2B3B">
        <w:rPr>
          <w:rFonts w:ascii="Arial" w:eastAsia="Calibri" w:hAnsi="Arial" w:cs="Arial"/>
          <w:b/>
          <w:sz w:val="26"/>
          <w:szCs w:val="26"/>
        </w:rPr>
        <w:t>***********</w:t>
      </w:r>
      <w:r w:rsidR="00D338D0" w:rsidRPr="00F507DE">
        <w:rPr>
          <w:rFonts w:ascii="Arial" w:eastAsia="Times New Roman" w:hAnsi="Arial" w:cs="Arial"/>
          <w:sz w:val="26"/>
          <w:szCs w:val="26"/>
          <w:lang w:val="es-ES_tradnl" w:eastAsia="es-ES"/>
        </w:rPr>
        <w:t>”</w:t>
      </w:r>
      <w:r w:rsidR="004F5BBF" w:rsidRPr="00F507DE">
        <w:rPr>
          <w:rFonts w:ascii="Arial" w:eastAsia="Times New Roman" w:hAnsi="Arial" w:cs="Arial"/>
          <w:sz w:val="26"/>
          <w:szCs w:val="26"/>
          <w:lang w:val="es-ES_tradnl" w:eastAsia="es-ES"/>
        </w:rPr>
        <w:t>, S</w:t>
      </w:r>
      <w:r w:rsidR="004F5BBF" w:rsidRPr="004F5BBF">
        <w:rPr>
          <w:rFonts w:ascii="Arial" w:eastAsia="Times New Roman" w:hAnsi="Arial" w:cs="Arial"/>
          <w:sz w:val="26"/>
          <w:szCs w:val="26"/>
          <w:lang w:val="es-ES_tradnl" w:eastAsia="es-ES"/>
        </w:rPr>
        <w:t>.A. DE C.V</w:t>
      </w:r>
      <w:r w:rsidR="004F5BBF">
        <w:rPr>
          <w:rFonts w:ascii="Arial" w:eastAsia="Times New Roman" w:hAnsi="Arial" w:cs="Arial"/>
          <w:sz w:val="26"/>
          <w:szCs w:val="26"/>
          <w:lang w:val="es-ES_tradnl" w:eastAsia="es-ES"/>
        </w:rPr>
        <w:t>, como destinatario</w:t>
      </w:r>
      <w:r w:rsidRPr="004F5BBF">
        <w:rPr>
          <w:rFonts w:ascii="Arial" w:eastAsia="Times New Roman" w:hAnsi="Arial" w:cs="Arial"/>
          <w:sz w:val="26"/>
          <w:szCs w:val="26"/>
          <w:lang w:val="es-ES_tradnl" w:eastAsia="es-ES"/>
        </w:rPr>
        <w:t xml:space="preserve">, </w:t>
      </w:r>
      <w:r w:rsidR="004202E2">
        <w:rPr>
          <w:rFonts w:ascii="Arial" w:eastAsia="Times New Roman" w:hAnsi="Arial" w:cs="Arial"/>
          <w:sz w:val="26"/>
          <w:szCs w:val="26"/>
          <w:lang w:val="es-ES_tradnl" w:eastAsia="es-ES"/>
        </w:rPr>
        <w:t>en este caso la firma de</w:t>
      </w:r>
      <w:r w:rsidR="00337013">
        <w:rPr>
          <w:rFonts w:ascii="Arial" w:eastAsia="Times New Roman" w:hAnsi="Arial" w:cs="Arial"/>
          <w:sz w:val="26"/>
          <w:szCs w:val="26"/>
          <w:lang w:val="es-ES_tradnl" w:eastAsia="es-ES"/>
        </w:rPr>
        <w:t xml:space="preserve"> </w:t>
      </w:r>
      <w:r w:rsidR="00EF2B3B">
        <w:rPr>
          <w:rFonts w:ascii="Arial" w:eastAsia="Calibri" w:hAnsi="Arial" w:cs="Arial"/>
          <w:b/>
          <w:sz w:val="26"/>
          <w:szCs w:val="26"/>
        </w:rPr>
        <w:t>***********</w:t>
      </w:r>
      <w:r w:rsidR="00337013">
        <w:rPr>
          <w:rFonts w:ascii="Arial" w:eastAsia="Times New Roman" w:hAnsi="Arial" w:cs="Arial"/>
          <w:sz w:val="26"/>
          <w:szCs w:val="26"/>
          <w:lang w:val="es-ES_tradnl" w:eastAsia="es-ES"/>
        </w:rPr>
        <w:t xml:space="preserve">, como </w:t>
      </w:r>
      <w:r w:rsidR="00776958">
        <w:rPr>
          <w:rFonts w:ascii="Arial" w:eastAsia="Times New Roman" w:hAnsi="Arial" w:cs="Arial"/>
          <w:sz w:val="26"/>
          <w:szCs w:val="26"/>
          <w:lang w:val="es-ES_tradnl" w:eastAsia="es-ES"/>
        </w:rPr>
        <w:t xml:space="preserve">administrador único de la referida sociedad anónima, como lo demuestra con la copia certificada del instrumento número </w:t>
      </w:r>
      <w:r w:rsidR="00EF2B3B">
        <w:rPr>
          <w:rFonts w:ascii="Arial" w:eastAsia="Calibri" w:hAnsi="Arial" w:cs="Arial"/>
          <w:b/>
          <w:sz w:val="26"/>
          <w:szCs w:val="26"/>
        </w:rPr>
        <w:t>***********</w:t>
      </w:r>
      <w:r w:rsidR="00776958">
        <w:rPr>
          <w:rFonts w:ascii="Arial" w:eastAsia="Times New Roman" w:hAnsi="Arial" w:cs="Arial"/>
          <w:sz w:val="26"/>
          <w:szCs w:val="26"/>
          <w:lang w:val="es-ES_tradnl" w:eastAsia="es-ES"/>
        </w:rPr>
        <w:t xml:space="preserve">, libro de registro número </w:t>
      </w:r>
      <w:r w:rsidR="00EF2B3B">
        <w:rPr>
          <w:rFonts w:ascii="Arial" w:eastAsia="Calibri" w:hAnsi="Arial" w:cs="Arial"/>
          <w:b/>
          <w:sz w:val="26"/>
          <w:szCs w:val="26"/>
        </w:rPr>
        <w:t>***********</w:t>
      </w:r>
      <w:r w:rsidR="00776958">
        <w:rPr>
          <w:rFonts w:ascii="Arial" w:eastAsia="Times New Roman" w:hAnsi="Arial" w:cs="Arial"/>
          <w:sz w:val="26"/>
          <w:szCs w:val="26"/>
          <w:lang w:val="es-ES_tradnl" w:eastAsia="es-ES"/>
        </w:rPr>
        <w:t xml:space="preserve">, pasado ante la fe del corredor público número </w:t>
      </w:r>
      <w:r w:rsidR="00EF2B3B">
        <w:rPr>
          <w:rFonts w:ascii="Arial" w:eastAsia="Calibri" w:hAnsi="Arial" w:cs="Arial"/>
          <w:b/>
          <w:sz w:val="26"/>
          <w:szCs w:val="26"/>
        </w:rPr>
        <w:t>***********</w:t>
      </w:r>
      <w:r w:rsidR="00776958">
        <w:rPr>
          <w:rFonts w:ascii="Arial" w:eastAsia="Times New Roman" w:hAnsi="Arial" w:cs="Arial"/>
          <w:sz w:val="26"/>
          <w:szCs w:val="26"/>
          <w:lang w:val="es-ES_tradnl" w:eastAsia="es-ES"/>
        </w:rPr>
        <w:t xml:space="preserve"> en el Estado de Oaxaca</w:t>
      </w:r>
      <w:r w:rsidR="00464004">
        <w:rPr>
          <w:rFonts w:ascii="Arial" w:eastAsia="Times New Roman" w:hAnsi="Arial" w:cs="Arial"/>
          <w:sz w:val="26"/>
          <w:szCs w:val="26"/>
          <w:lang w:val="es-ES_tradnl" w:eastAsia="es-ES"/>
        </w:rPr>
        <w:t xml:space="preserve"> (fojas 15-23 del expediente principal)</w:t>
      </w:r>
      <w:r w:rsidR="00776958">
        <w:rPr>
          <w:rFonts w:ascii="Arial" w:eastAsia="Times New Roman" w:hAnsi="Arial" w:cs="Arial"/>
          <w:sz w:val="26"/>
          <w:szCs w:val="26"/>
          <w:lang w:val="es-ES_tradnl" w:eastAsia="es-ES"/>
        </w:rPr>
        <w:t xml:space="preserve">, </w:t>
      </w:r>
      <w:r w:rsidRPr="004F5BBF">
        <w:rPr>
          <w:rFonts w:ascii="Arial" w:eastAsia="Times New Roman" w:hAnsi="Arial" w:cs="Arial"/>
          <w:sz w:val="26"/>
          <w:szCs w:val="26"/>
          <w:lang w:val="es-ES_tradnl" w:eastAsia="es-ES"/>
        </w:rPr>
        <w:t xml:space="preserve">ni </w:t>
      </w:r>
      <w:r w:rsidR="00CD2169">
        <w:rPr>
          <w:rFonts w:ascii="Arial" w:eastAsia="Times New Roman" w:hAnsi="Arial" w:cs="Arial"/>
          <w:sz w:val="26"/>
          <w:szCs w:val="26"/>
          <w:lang w:val="es-ES_tradnl" w:eastAsia="es-ES"/>
        </w:rPr>
        <w:t>quedar a</w:t>
      </w:r>
      <w:r w:rsidRPr="004F5BBF">
        <w:rPr>
          <w:rFonts w:ascii="Arial" w:eastAsia="Times New Roman" w:hAnsi="Arial" w:cs="Arial"/>
          <w:sz w:val="26"/>
          <w:szCs w:val="26"/>
          <w:lang w:val="es-ES_tradnl" w:eastAsia="es-ES"/>
        </w:rPr>
        <w:t xml:space="preserve">creditado que </w:t>
      </w:r>
      <w:r w:rsidR="00EF2B3B">
        <w:rPr>
          <w:rFonts w:ascii="Arial" w:eastAsia="Calibri" w:hAnsi="Arial" w:cs="Arial"/>
          <w:b/>
          <w:sz w:val="26"/>
          <w:szCs w:val="26"/>
        </w:rPr>
        <w:t>***********</w:t>
      </w:r>
      <w:r w:rsidR="00EF2B3B">
        <w:rPr>
          <w:rFonts w:ascii="Arial" w:eastAsia="Calibri" w:hAnsi="Arial" w:cs="Arial"/>
          <w:b/>
          <w:sz w:val="26"/>
          <w:szCs w:val="26"/>
        </w:rPr>
        <w:t xml:space="preserve"> </w:t>
      </w:r>
      <w:r w:rsidRPr="004F5BBF">
        <w:rPr>
          <w:rFonts w:ascii="Arial" w:eastAsia="Times New Roman" w:hAnsi="Arial" w:cs="Arial"/>
          <w:sz w:val="26"/>
          <w:szCs w:val="26"/>
          <w:lang w:val="es-ES_tradnl" w:eastAsia="es-ES"/>
        </w:rPr>
        <w:t xml:space="preserve">sea </w:t>
      </w:r>
      <w:r w:rsidR="00CD2169">
        <w:rPr>
          <w:rFonts w:ascii="Arial" w:eastAsia="Times New Roman" w:hAnsi="Arial" w:cs="Arial"/>
          <w:sz w:val="26"/>
          <w:szCs w:val="26"/>
          <w:lang w:val="es-ES_tradnl" w:eastAsia="es-ES"/>
        </w:rPr>
        <w:t>su</w:t>
      </w:r>
      <w:r w:rsidRPr="004F5BBF">
        <w:rPr>
          <w:rFonts w:ascii="Arial" w:eastAsia="Times New Roman" w:hAnsi="Arial" w:cs="Arial"/>
          <w:sz w:val="26"/>
          <w:szCs w:val="26"/>
          <w:lang w:val="es-ES_tradnl" w:eastAsia="es-ES"/>
        </w:rPr>
        <w:t xml:space="preserve"> representante legal</w:t>
      </w:r>
      <w:r w:rsidR="00C52F96">
        <w:rPr>
          <w:rFonts w:ascii="Arial" w:eastAsia="Times New Roman" w:hAnsi="Arial" w:cs="Arial"/>
          <w:sz w:val="26"/>
          <w:szCs w:val="26"/>
          <w:lang w:val="es-ES_tradnl" w:eastAsia="es-ES"/>
        </w:rPr>
        <w:t>,</w:t>
      </w:r>
      <w:r w:rsidRPr="004F5BBF">
        <w:rPr>
          <w:rFonts w:ascii="Arial" w:eastAsia="Times New Roman" w:hAnsi="Arial" w:cs="Arial"/>
          <w:sz w:val="26"/>
          <w:szCs w:val="26"/>
          <w:lang w:val="es-ES_tradnl" w:eastAsia="es-ES"/>
        </w:rPr>
        <w:t xml:space="preserve"> se hace evidente que se incumplió con lo dispuesto en el numeral de referencia.</w:t>
      </w:r>
      <w:r w:rsidR="004F5BBF">
        <w:rPr>
          <w:rFonts w:ascii="Arial" w:eastAsia="Times New Roman" w:hAnsi="Arial" w:cs="Arial"/>
          <w:sz w:val="26"/>
          <w:szCs w:val="26"/>
          <w:lang w:val="es-ES_tradnl" w:eastAsia="es-ES"/>
        </w:rPr>
        <w:t xml:space="preserve">- - - - - - - </w:t>
      </w:r>
      <w:r w:rsidR="00CD2169">
        <w:rPr>
          <w:rFonts w:ascii="Arial" w:eastAsia="Times New Roman" w:hAnsi="Arial" w:cs="Arial"/>
          <w:sz w:val="26"/>
          <w:szCs w:val="26"/>
          <w:lang w:val="es-ES_tradnl" w:eastAsia="es-ES"/>
        </w:rPr>
        <w:t>- - - - -</w:t>
      </w:r>
      <w:r w:rsidR="00464004">
        <w:rPr>
          <w:rFonts w:ascii="Arial" w:eastAsia="Times New Roman" w:hAnsi="Arial" w:cs="Arial"/>
          <w:sz w:val="26"/>
          <w:szCs w:val="26"/>
          <w:lang w:val="es-ES_tradnl" w:eastAsia="es-ES"/>
        </w:rPr>
        <w:t xml:space="preserve"> </w:t>
      </w:r>
      <w:r w:rsidR="00EF2B3B">
        <w:rPr>
          <w:rFonts w:ascii="Arial" w:eastAsia="Times New Roman" w:hAnsi="Arial" w:cs="Arial"/>
          <w:sz w:val="26"/>
          <w:szCs w:val="26"/>
          <w:lang w:val="es-ES_tradnl" w:eastAsia="es-ES"/>
        </w:rPr>
        <w:t xml:space="preserve"> </w:t>
      </w:r>
      <w:r w:rsidR="00CD2169">
        <w:rPr>
          <w:rFonts w:ascii="Arial" w:eastAsia="Times New Roman" w:hAnsi="Arial" w:cs="Arial"/>
          <w:sz w:val="26"/>
          <w:szCs w:val="26"/>
          <w:lang w:val="es-ES_tradnl" w:eastAsia="es-ES"/>
        </w:rPr>
        <w:t xml:space="preserve"> </w:t>
      </w:r>
    </w:p>
    <w:p w14:paraId="5B470524" w14:textId="77777777" w:rsidR="00B675AD" w:rsidRDefault="00B675AD" w:rsidP="001E5ABB">
      <w:pPr>
        <w:spacing w:after="0" w:line="360" w:lineRule="auto"/>
        <w:ind w:right="18" w:firstLine="567"/>
        <w:jc w:val="both"/>
        <w:rPr>
          <w:rFonts w:ascii="Arial" w:eastAsia="Times New Roman" w:hAnsi="Arial" w:cs="Arial"/>
          <w:sz w:val="26"/>
          <w:szCs w:val="26"/>
          <w:lang w:val="es-ES_tradnl" w:eastAsia="es-ES"/>
        </w:rPr>
      </w:pPr>
    </w:p>
    <w:p w14:paraId="375DC891" w14:textId="6AFBF85B" w:rsidR="00FA0B79" w:rsidRPr="005568CC" w:rsidRDefault="00FA0B79" w:rsidP="00E11340">
      <w:pPr>
        <w:spacing w:line="360" w:lineRule="auto"/>
        <w:ind w:firstLine="708"/>
        <w:jc w:val="both"/>
        <w:rPr>
          <w:rFonts w:ascii="Arial" w:hAnsi="Arial" w:cs="Arial"/>
          <w:sz w:val="26"/>
          <w:szCs w:val="26"/>
        </w:rPr>
      </w:pPr>
      <w:r w:rsidRPr="005568CC">
        <w:rPr>
          <w:rFonts w:ascii="Arial" w:hAnsi="Arial" w:cs="Arial"/>
          <w:sz w:val="26"/>
          <w:szCs w:val="26"/>
        </w:rPr>
        <w:t>Asimismo</w:t>
      </w:r>
      <w:r w:rsidR="00B675AD" w:rsidRPr="005568CC">
        <w:rPr>
          <w:rFonts w:ascii="Arial" w:hAnsi="Arial" w:cs="Arial"/>
          <w:sz w:val="26"/>
          <w:szCs w:val="26"/>
        </w:rPr>
        <w:t xml:space="preserve">, </w:t>
      </w:r>
      <w:r w:rsidR="00775C7C" w:rsidRPr="005568CC">
        <w:rPr>
          <w:rFonts w:ascii="Arial" w:hAnsi="Arial" w:cs="Arial"/>
          <w:sz w:val="26"/>
          <w:szCs w:val="26"/>
        </w:rPr>
        <w:t xml:space="preserve">el </w:t>
      </w:r>
      <w:r w:rsidR="00775C7C" w:rsidRPr="005568CC">
        <w:rPr>
          <w:rFonts w:ascii="Arial" w:eastAsia="Arial Unicode MS" w:hAnsi="Arial" w:cs="Arial"/>
          <w:bCs/>
          <w:sz w:val="26"/>
          <w:szCs w:val="26"/>
          <w:lang w:val="es-ES" w:eastAsia="es-ES"/>
        </w:rPr>
        <w:t xml:space="preserve">Primer Tribunal Colegiado en Materia Administrativa del Segundo Circuito, ha establecido </w:t>
      </w:r>
      <w:r w:rsidR="00775C7C" w:rsidRPr="005568CC">
        <w:rPr>
          <w:rFonts w:ascii="Arial" w:hAnsi="Arial" w:cs="Arial"/>
          <w:sz w:val="26"/>
          <w:szCs w:val="26"/>
        </w:rPr>
        <w:t>que para tener una notificación por correo certificado como legalmente válida</w:t>
      </w:r>
      <w:r w:rsidR="00B675AD" w:rsidRPr="005568CC">
        <w:rPr>
          <w:rFonts w:ascii="Arial" w:hAnsi="Arial" w:cs="Arial"/>
          <w:sz w:val="26"/>
          <w:szCs w:val="26"/>
        </w:rPr>
        <w:t xml:space="preserve">, </w:t>
      </w:r>
      <w:r w:rsidR="00CA3E9F" w:rsidRPr="005568CC">
        <w:rPr>
          <w:rFonts w:ascii="Arial" w:hAnsi="Arial" w:cs="Arial"/>
          <w:sz w:val="26"/>
          <w:szCs w:val="26"/>
        </w:rPr>
        <w:t xml:space="preserve">esta debe ser </w:t>
      </w:r>
      <w:r w:rsidR="00B675AD" w:rsidRPr="005568CC">
        <w:rPr>
          <w:rFonts w:ascii="Arial" w:hAnsi="Arial" w:cs="Arial"/>
          <w:sz w:val="26"/>
          <w:szCs w:val="26"/>
        </w:rPr>
        <w:t xml:space="preserve">realizada </w:t>
      </w:r>
      <w:r w:rsidR="00B675AD" w:rsidRPr="005568CC">
        <w:rPr>
          <w:rFonts w:ascii="Arial" w:hAnsi="Arial" w:cs="Arial"/>
          <w:b/>
          <w:sz w:val="26"/>
          <w:szCs w:val="26"/>
        </w:rPr>
        <w:t xml:space="preserve">únicamente </w:t>
      </w:r>
      <w:r w:rsidR="00775C7C" w:rsidRPr="005568CC">
        <w:rPr>
          <w:rFonts w:ascii="Arial" w:hAnsi="Arial" w:cs="Arial"/>
          <w:b/>
          <w:sz w:val="26"/>
          <w:szCs w:val="26"/>
        </w:rPr>
        <w:t>al destinatario</w:t>
      </w:r>
      <w:r w:rsidR="00B675AD" w:rsidRPr="005568CC">
        <w:rPr>
          <w:rFonts w:ascii="Arial" w:hAnsi="Arial" w:cs="Arial"/>
          <w:b/>
          <w:sz w:val="26"/>
          <w:szCs w:val="26"/>
        </w:rPr>
        <w:t xml:space="preserve"> o su representante legal</w:t>
      </w:r>
      <w:r w:rsidR="00B675AD" w:rsidRPr="005568CC">
        <w:rPr>
          <w:rFonts w:ascii="Arial" w:hAnsi="Arial" w:cs="Arial"/>
          <w:sz w:val="26"/>
          <w:szCs w:val="26"/>
        </w:rPr>
        <w:t xml:space="preserve"> </w:t>
      </w:r>
      <w:r w:rsidR="0000767C" w:rsidRPr="005568CC">
        <w:rPr>
          <w:rFonts w:ascii="Arial" w:hAnsi="Arial" w:cs="Arial"/>
          <w:sz w:val="26"/>
          <w:szCs w:val="26"/>
        </w:rPr>
        <w:t xml:space="preserve">y que recibida por cualquiera de esas dos personas sea recabada en un documento especial la firma de recepción, que se entregará a su vez al remitente, como constancia, ya que sólo de esa manera puede conseguirse la finalidad de la notificación por correo certificado, que garantiza la mejor manera posible que la pieza postal sea del conocimiento del destinatario, </w:t>
      </w:r>
      <w:r w:rsidR="00E11340" w:rsidRPr="005568CC">
        <w:rPr>
          <w:rFonts w:ascii="Arial" w:hAnsi="Arial" w:cs="Arial"/>
          <w:sz w:val="26"/>
          <w:szCs w:val="26"/>
        </w:rPr>
        <w:t>y que de no realizarse así se contraviene lo estatuido en los artículos 42 de la Ley del Servicio Postal Mexicano y 31 del Reglamento para la Operación del Organismo Servicio Postal Mexicano, y se deja en estado de indefensión a la parte actora.</w:t>
      </w:r>
      <w:bookmarkStart w:id="13" w:name="_Hlk84518218"/>
      <w:r w:rsidR="00E11340" w:rsidRPr="005568CC">
        <w:rPr>
          <w:rFonts w:ascii="Arial" w:hAnsi="Arial" w:cs="Arial"/>
          <w:sz w:val="26"/>
          <w:szCs w:val="26"/>
        </w:rPr>
        <w:t xml:space="preserve"> </w:t>
      </w:r>
      <w:r w:rsidRPr="005568CC">
        <w:rPr>
          <w:rFonts w:ascii="Arial" w:eastAsia="Arial Unicode MS" w:hAnsi="Arial" w:cs="Arial"/>
          <w:bCs/>
          <w:sz w:val="26"/>
          <w:szCs w:val="26"/>
          <w:lang w:val="es-ES" w:eastAsia="es-ES"/>
        </w:rPr>
        <w:t xml:space="preserve">Sirve de apoyo, por similitud en el tema, </w:t>
      </w:r>
      <w:r w:rsidR="00CA3E9F" w:rsidRPr="005568CC">
        <w:rPr>
          <w:rFonts w:ascii="Arial" w:eastAsia="Arial Unicode MS" w:hAnsi="Arial" w:cs="Arial"/>
          <w:bCs/>
          <w:sz w:val="26"/>
          <w:szCs w:val="26"/>
          <w:lang w:val="es-ES" w:eastAsia="es-ES"/>
        </w:rPr>
        <w:t>la tesis aislada</w:t>
      </w:r>
      <w:r w:rsidRPr="005568CC">
        <w:rPr>
          <w:rFonts w:ascii="Arial" w:eastAsia="Arial Unicode MS" w:hAnsi="Arial" w:cs="Arial"/>
          <w:bCs/>
          <w:sz w:val="26"/>
          <w:szCs w:val="26"/>
          <w:lang w:val="es-ES" w:eastAsia="es-ES"/>
        </w:rPr>
        <w:t xml:space="preserve"> </w:t>
      </w:r>
      <w:r w:rsidR="00CA3E9F" w:rsidRPr="005568CC">
        <w:rPr>
          <w:rFonts w:ascii="Arial" w:eastAsia="Arial Unicode MS" w:hAnsi="Arial" w:cs="Arial"/>
          <w:bCs/>
          <w:sz w:val="26"/>
          <w:szCs w:val="26"/>
          <w:lang w:val="es-ES" w:eastAsia="es-ES"/>
        </w:rPr>
        <w:t xml:space="preserve">II.1o.A.91 A, </w:t>
      </w:r>
      <w:r w:rsidRPr="005568CC">
        <w:rPr>
          <w:rFonts w:ascii="Arial" w:eastAsia="Arial Unicode MS" w:hAnsi="Arial" w:cs="Arial"/>
          <w:bCs/>
          <w:sz w:val="26"/>
          <w:szCs w:val="26"/>
          <w:lang w:val="es-ES" w:eastAsia="es-ES"/>
        </w:rPr>
        <w:t xml:space="preserve">emitida por </w:t>
      </w:r>
      <w:r w:rsidR="00CA3E9F" w:rsidRPr="005568CC">
        <w:rPr>
          <w:rFonts w:ascii="Arial" w:eastAsia="Arial Unicode MS" w:hAnsi="Arial" w:cs="Arial"/>
          <w:bCs/>
          <w:sz w:val="26"/>
          <w:szCs w:val="26"/>
          <w:lang w:val="es-ES" w:eastAsia="es-ES"/>
        </w:rPr>
        <w:t>los</w:t>
      </w:r>
      <w:r w:rsidRPr="005568CC">
        <w:rPr>
          <w:rFonts w:ascii="Arial" w:eastAsia="Arial Unicode MS" w:hAnsi="Arial" w:cs="Arial"/>
          <w:bCs/>
          <w:sz w:val="26"/>
          <w:szCs w:val="26"/>
          <w:lang w:val="es-ES" w:eastAsia="es-ES"/>
        </w:rPr>
        <w:t xml:space="preserve"> </w:t>
      </w:r>
      <w:r w:rsidR="00CA3E9F" w:rsidRPr="005568CC">
        <w:rPr>
          <w:rFonts w:ascii="Arial" w:eastAsia="Arial Unicode MS" w:hAnsi="Arial" w:cs="Arial"/>
          <w:bCs/>
          <w:sz w:val="26"/>
          <w:szCs w:val="26"/>
          <w:lang w:val="es-ES" w:eastAsia="es-ES"/>
        </w:rPr>
        <w:t>Tribunales Colegiados de Circuito</w:t>
      </w:r>
      <w:r w:rsidRPr="005568CC">
        <w:rPr>
          <w:rFonts w:ascii="Arial" w:eastAsia="Arial Unicode MS" w:hAnsi="Arial" w:cs="Arial"/>
          <w:bCs/>
          <w:sz w:val="26"/>
          <w:szCs w:val="26"/>
          <w:lang w:val="es-ES" w:eastAsia="es-ES"/>
        </w:rPr>
        <w:t xml:space="preserve">, publicada en el </w:t>
      </w:r>
      <w:r w:rsidR="00CA3E9F" w:rsidRPr="005568CC">
        <w:rPr>
          <w:rFonts w:ascii="Arial" w:eastAsia="Arial Unicode MS" w:hAnsi="Arial" w:cs="Arial"/>
          <w:bCs/>
          <w:sz w:val="26"/>
          <w:szCs w:val="26"/>
          <w:lang w:val="es-ES" w:eastAsia="es-ES"/>
        </w:rPr>
        <w:t xml:space="preserve">Semanario Judicial de la Federación y su Gaceta, tomo XVI, agosto de 2002, </w:t>
      </w:r>
      <w:r w:rsidR="00CA3E9F" w:rsidRPr="005568CC">
        <w:rPr>
          <w:rFonts w:ascii="Arial" w:eastAsia="Arial Unicode MS" w:hAnsi="Arial" w:cs="Arial"/>
          <w:bCs/>
          <w:sz w:val="26"/>
          <w:szCs w:val="26"/>
          <w:lang w:val="es-ES" w:eastAsia="es-ES"/>
        </w:rPr>
        <w:lastRenderedPageBreak/>
        <w:t>página 1327, con número de registro 186214</w:t>
      </w:r>
      <w:r w:rsidRPr="005568CC">
        <w:rPr>
          <w:rFonts w:ascii="Arial" w:eastAsia="Arial Unicode MS" w:hAnsi="Arial" w:cs="Arial"/>
          <w:bCs/>
          <w:sz w:val="26"/>
          <w:szCs w:val="26"/>
          <w:lang w:val="es-ES" w:eastAsia="es-ES"/>
        </w:rPr>
        <w:t xml:space="preserve">, de rubro y tenor siguientes:- - - - - - - - - </w:t>
      </w:r>
      <w:r w:rsidR="0000767C" w:rsidRPr="005568CC">
        <w:rPr>
          <w:rFonts w:ascii="Arial" w:eastAsia="Arial Unicode MS" w:hAnsi="Arial" w:cs="Arial"/>
          <w:bCs/>
          <w:sz w:val="26"/>
          <w:szCs w:val="26"/>
          <w:lang w:val="es-ES" w:eastAsia="es-ES"/>
        </w:rPr>
        <w:t xml:space="preserve">- - - - - - - - - </w:t>
      </w:r>
      <w:r w:rsidR="00E11340" w:rsidRPr="005568CC">
        <w:rPr>
          <w:rFonts w:ascii="Arial" w:eastAsia="Arial Unicode MS" w:hAnsi="Arial" w:cs="Arial"/>
          <w:bCs/>
          <w:sz w:val="26"/>
          <w:szCs w:val="26"/>
          <w:lang w:val="es-ES" w:eastAsia="es-ES"/>
        </w:rPr>
        <w:t xml:space="preserve">- - - - - - - -  - - - - - - - - - - - - - - -  - - </w:t>
      </w:r>
    </w:p>
    <w:p w14:paraId="15886C2C" w14:textId="356AE918" w:rsidR="00B675AD" w:rsidRPr="00FA0B79" w:rsidRDefault="00B675AD" w:rsidP="00FA0B79">
      <w:pPr>
        <w:tabs>
          <w:tab w:val="left" w:pos="6663"/>
        </w:tabs>
        <w:ind w:left="851" w:right="616"/>
        <w:jc w:val="both"/>
        <w:rPr>
          <w:rFonts w:ascii="Arial" w:hAnsi="Arial" w:cs="Arial"/>
          <w:b/>
          <w:bCs/>
          <w:i/>
          <w:color w:val="000000" w:themeColor="text1"/>
        </w:rPr>
      </w:pPr>
      <w:r w:rsidRPr="00FA0B79">
        <w:rPr>
          <w:rFonts w:ascii="Arial" w:hAnsi="Arial" w:cs="Arial"/>
          <w:b/>
          <w:bCs/>
          <w:i/>
          <w:color w:val="000000" w:themeColor="text1"/>
        </w:rPr>
        <w:t xml:space="preserve">“NOTIFICACIONES POR CORREO CERTIFICADO CON ACUSE DE RECIBO.    </w:t>
      </w:r>
      <w:r w:rsidRPr="00FA0B79">
        <w:rPr>
          <w:rFonts w:ascii="Arial" w:hAnsi="Arial" w:cs="Arial"/>
          <w:i/>
          <w:color w:val="000000" w:themeColor="text1"/>
        </w:rPr>
        <w:t>El término notificación se ha definido como el acto de hacer saber alguna cosa jurídicamente, para que la noticia dada a la parte que le pare perjuicio en la omisión de lo que se le manda o intima, o para que le corra término; luego entonces, por notificación debe entenderse el acto del órgano jurisdiccional por el que se hace del conocimiento de las partes las determinaciones dictadas en el juicio, mismas que deben realizarse de conformidad con las formalidades establecidas por la ley, a fin de que éstas estén en aptitud de alegar y realizar lo que a su derecho convenga; por tanto, si de conformidad con el artículo </w:t>
      </w:r>
      <w:hyperlink r:id="rId10" w:history="1">
        <w:r w:rsidRPr="00FA0B79">
          <w:rPr>
            <w:rStyle w:val="Hipervnculo"/>
            <w:rFonts w:ascii="Arial" w:hAnsi="Arial" w:cs="Arial"/>
            <w:i/>
            <w:color w:val="000000" w:themeColor="text1"/>
          </w:rPr>
          <w:t>253, párrafo segundo, fracción I, del Código Fiscal de la Federación</w:t>
        </w:r>
      </w:hyperlink>
      <w:r w:rsidRPr="00FA0B79">
        <w:rPr>
          <w:rFonts w:ascii="Arial" w:hAnsi="Arial" w:cs="Arial"/>
          <w:i/>
          <w:color w:val="000000" w:themeColor="text1"/>
        </w:rPr>
        <w:t>, en lo que respecta a las notificaciones personales por correo certificado cuando el particular no se presente a oír y recibir notificaciones, se harán personalmente o por correo certificado con acuse de recibo siempre que se conozca su domicilio o que éste o el de su representante se encuentre en territorio nacional, tratándose de: I. La que corra traslado de la demanda, de la contestación y, en su caso, de la ampliación; y el artículo </w:t>
      </w:r>
      <w:hyperlink r:id="rId11" w:history="1">
        <w:r w:rsidRPr="00FA0B79">
          <w:rPr>
            <w:rStyle w:val="Hipervnculo"/>
            <w:rFonts w:ascii="Arial" w:hAnsi="Arial" w:cs="Arial"/>
            <w:i/>
            <w:color w:val="000000" w:themeColor="text1"/>
          </w:rPr>
          <w:t>42</w:t>
        </w:r>
      </w:hyperlink>
      <w:r w:rsidRPr="00FA0B79">
        <w:rPr>
          <w:rFonts w:ascii="Arial" w:hAnsi="Arial" w:cs="Arial"/>
          <w:i/>
          <w:color w:val="000000" w:themeColor="text1"/>
        </w:rPr>
        <w:t> de la Ley del Servicio Postal Mexicano dispone que el servicio de acuse de recibo de envíos o correspondencia registrados, consiste en recabar en un documento especial la firma de recepción del destinatario o de su representante legal y entregar ese documento al remitente como constancia, en caso de que por causas ajenas al organismo no pueda recabarse la firma del documento se procederá conforme a las disposiciones reglamentarias. En tanto que el diverso artículo </w:t>
      </w:r>
      <w:hyperlink r:id="rId12" w:history="1">
        <w:r w:rsidRPr="00FA0B79">
          <w:rPr>
            <w:rStyle w:val="Hipervnculo"/>
            <w:rFonts w:ascii="Arial" w:hAnsi="Arial" w:cs="Arial"/>
            <w:i/>
            <w:color w:val="000000" w:themeColor="text1"/>
          </w:rPr>
          <w:t>59, fracción I</w:t>
        </w:r>
      </w:hyperlink>
      <w:r w:rsidRPr="00FA0B79">
        <w:rPr>
          <w:rFonts w:ascii="Arial" w:hAnsi="Arial" w:cs="Arial"/>
          <w:i/>
          <w:color w:val="000000" w:themeColor="text1"/>
        </w:rPr>
        <w:t>, de la citada ley, precisa que los remitentes de correspondencia y envíos tienen como derechos: I. Que la correspondencia y envíos se entreguen a sus destinatarios. Asimismo, el diverso numeral 61, fracción I, de dicha ley, indica que los destinatarios de correspondencia y envíos tienen como derechos: I. Recibir correspondencia y envíos que le sean destinados. Además de que el diverso artículo </w:t>
      </w:r>
      <w:hyperlink r:id="rId13" w:history="1">
        <w:r w:rsidRPr="00FA0B79">
          <w:rPr>
            <w:rStyle w:val="Hipervnculo"/>
            <w:rFonts w:ascii="Arial" w:hAnsi="Arial" w:cs="Arial"/>
            <w:i/>
            <w:color w:val="000000" w:themeColor="text1"/>
          </w:rPr>
          <w:t>31 del Reglamento para la Operación del Organismo Servicio Postal Mexicano</w:t>
        </w:r>
      </w:hyperlink>
      <w:r w:rsidRPr="00FA0B79">
        <w:rPr>
          <w:rFonts w:ascii="Arial" w:hAnsi="Arial" w:cs="Arial"/>
          <w:i/>
          <w:color w:val="000000" w:themeColor="text1"/>
        </w:rPr>
        <w:t>, establece que el servicio de acuse de recibo de envíos o correspondencia registrada, deberá solicitarse en el momento del depósito y consiste en recabar en un documento especial la firma de recepción del destinatario o de su representante legal y entregar ese documento al remitente como constancia, y el diverso numeral </w:t>
      </w:r>
      <w:hyperlink r:id="rId14" w:history="1">
        <w:r w:rsidRPr="00FA0B79">
          <w:rPr>
            <w:rStyle w:val="Hipervnculo"/>
            <w:rFonts w:ascii="Arial" w:hAnsi="Arial" w:cs="Arial"/>
            <w:i/>
            <w:color w:val="000000" w:themeColor="text1"/>
          </w:rPr>
          <w:t>33</w:t>
        </w:r>
      </w:hyperlink>
      <w:r w:rsidRPr="00FA0B79">
        <w:rPr>
          <w:rFonts w:ascii="Arial" w:hAnsi="Arial" w:cs="Arial"/>
          <w:i/>
          <w:color w:val="000000" w:themeColor="text1"/>
        </w:rPr>
        <w:t xml:space="preserve"> de dicho reglamento precisa que en los casos en que el destinatario se niegue a firmar el documento de constancia o no se encuentre en el domicilio en un plazo de diez días contados a partir del aviso escrito, o no acuda a la oficina correspondiente a recoger la pieza postal, ésta será devuelta al remitente a su costa y sin responsabilidad para el organismo. </w:t>
      </w:r>
      <w:r w:rsidRPr="00775C7C">
        <w:rPr>
          <w:rFonts w:ascii="Arial" w:hAnsi="Arial" w:cs="Arial"/>
          <w:b/>
          <w:i/>
          <w:color w:val="000000" w:themeColor="text1"/>
        </w:rPr>
        <w:t>De ahí que para que las notificaciones que en términos de la legislación tributaria puedan hacerse por correo certificado con acuse de recibo tengan eficacia jurídica, es necesario</w:t>
      </w:r>
      <w:r w:rsidRPr="00FA0B79">
        <w:rPr>
          <w:rFonts w:ascii="Arial" w:hAnsi="Arial" w:cs="Arial"/>
          <w:i/>
          <w:color w:val="000000" w:themeColor="text1"/>
        </w:rPr>
        <w:t xml:space="preserve"> </w:t>
      </w:r>
      <w:r w:rsidRPr="0000767C">
        <w:rPr>
          <w:rFonts w:ascii="Arial" w:hAnsi="Arial" w:cs="Arial"/>
          <w:b/>
          <w:i/>
          <w:color w:val="000000" w:themeColor="text1"/>
        </w:rPr>
        <w:t>que éstas se ajusten a lo establecido en los artículos </w:t>
      </w:r>
      <w:hyperlink r:id="rId15" w:history="1">
        <w:r w:rsidRPr="0000767C">
          <w:rPr>
            <w:rStyle w:val="Hipervnculo"/>
            <w:rFonts w:ascii="Arial" w:hAnsi="Arial" w:cs="Arial"/>
            <w:b/>
            <w:i/>
            <w:color w:val="000000" w:themeColor="text1"/>
          </w:rPr>
          <w:t>42</w:t>
        </w:r>
      </w:hyperlink>
      <w:r w:rsidRPr="0000767C">
        <w:rPr>
          <w:rFonts w:ascii="Arial" w:hAnsi="Arial" w:cs="Arial"/>
          <w:b/>
          <w:i/>
          <w:color w:val="000000" w:themeColor="text1"/>
        </w:rPr>
        <w:t>, </w:t>
      </w:r>
      <w:hyperlink r:id="rId16" w:history="1">
        <w:r w:rsidRPr="0000767C">
          <w:rPr>
            <w:rStyle w:val="Hipervnculo"/>
            <w:rFonts w:ascii="Arial" w:hAnsi="Arial" w:cs="Arial"/>
            <w:b/>
            <w:i/>
            <w:color w:val="000000" w:themeColor="text1"/>
          </w:rPr>
          <w:t>59, fracción I</w:t>
        </w:r>
      </w:hyperlink>
      <w:r w:rsidRPr="0000767C">
        <w:rPr>
          <w:rFonts w:ascii="Arial" w:hAnsi="Arial" w:cs="Arial"/>
          <w:b/>
          <w:i/>
          <w:color w:val="000000" w:themeColor="text1"/>
        </w:rPr>
        <w:t> y </w:t>
      </w:r>
      <w:hyperlink r:id="rId17" w:history="1">
        <w:r w:rsidRPr="0000767C">
          <w:rPr>
            <w:rStyle w:val="Hipervnculo"/>
            <w:rFonts w:ascii="Arial" w:hAnsi="Arial" w:cs="Arial"/>
            <w:b/>
            <w:i/>
            <w:color w:val="000000" w:themeColor="text1"/>
          </w:rPr>
          <w:t>61, fracción I, de la Ley del Servicio Postal Mexicano</w:t>
        </w:r>
      </w:hyperlink>
      <w:r w:rsidRPr="0000767C">
        <w:rPr>
          <w:rFonts w:ascii="Arial" w:hAnsi="Arial" w:cs="Arial"/>
          <w:b/>
          <w:i/>
          <w:color w:val="000000" w:themeColor="text1"/>
        </w:rPr>
        <w:t>,</w:t>
      </w:r>
      <w:r w:rsidRPr="00FA0B79">
        <w:rPr>
          <w:rFonts w:ascii="Arial" w:hAnsi="Arial" w:cs="Arial"/>
          <w:i/>
          <w:color w:val="000000" w:themeColor="text1"/>
        </w:rPr>
        <w:t xml:space="preserve"> </w:t>
      </w:r>
      <w:r w:rsidRPr="00775C7C">
        <w:rPr>
          <w:rFonts w:ascii="Arial" w:hAnsi="Arial" w:cs="Arial"/>
          <w:b/>
          <w:i/>
          <w:color w:val="000000" w:themeColor="text1"/>
        </w:rPr>
        <w:t>es decir, que la correspondencia registrada sea entregada únicamente al destinatario o a su representante legal y que recibida por cualquiera de esas dos personas sea recabada en un documento</w:t>
      </w:r>
      <w:r w:rsidRPr="00FA0B79">
        <w:rPr>
          <w:rFonts w:ascii="Arial" w:hAnsi="Arial" w:cs="Arial"/>
          <w:i/>
          <w:color w:val="000000" w:themeColor="text1"/>
        </w:rPr>
        <w:t xml:space="preserve"> /especial la firma de recepción, que se entregará a su vez al remitente, como constancia, ya que sólo de esa manera puede conseguirse la finalidad de la notificación por correo certificado, que garantiza la mejor manera posible que la pieza postal sea del </w:t>
      </w:r>
      <w:r w:rsidRPr="00FA0B79">
        <w:rPr>
          <w:rFonts w:ascii="Arial" w:hAnsi="Arial" w:cs="Arial"/>
          <w:i/>
          <w:color w:val="000000" w:themeColor="text1"/>
        </w:rPr>
        <w:lastRenderedPageBreak/>
        <w:t>conocimiento del destinatario, tomando en consideración el específico tratamiento que esta forma de comunicación implica, es decir, que la correspondencia registrada, a diferencia del correo ordinario, habrá de ser entregada precisamente a quien sea dirigida y no a otra persona ajena. Por lo que si la notificación se realiza en contravención a lo dispuesto por el artículo 253, fracción I, del Código Fiscal de la Federación</w:t>
      </w:r>
      <w:r w:rsidRPr="00775C7C">
        <w:rPr>
          <w:rFonts w:ascii="Arial" w:hAnsi="Arial" w:cs="Arial"/>
          <w:b/>
          <w:i/>
          <w:color w:val="000000" w:themeColor="text1"/>
        </w:rPr>
        <w:t>, en virtud de que la notificación personal realizada mediante acuse de recibo no se entrega al destinatario o a su representante legal, se contraviene lo estatuido en los artículos </w:t>
      </w:r>
      <w:hyperlink r:id="rId18" w:history="1">
        <w:r w:rsidRPr="00775C7C">
          <w:rPr>
            <w:rStyle w:val="Hipervnculo"/>
            <w:rFonts w:ascii="Arial" w:hAnsi="Arial" w:cs="Arial"/>
            <w:b/>
            <w:i/>
            <w:color w:val="000000" w:themeColor="text1"/>
          </w:rPr>
          <w:t>42</w:t>
        </w:r>
      </w:hyperlink>
      <w:r w:rsidRPr="00775C7C">
        <w:rPr>
          <w:rFonts w:ascii="Arial" w:hAnsi="Arial" w:cs="Arial"/>
          <w:b/>
          <w:i/>
          <w:color w:val="000000" w:themeColor="text1"/>
        </w:rPr>
        <w:t> de la Ley del Servicio Postal Mexicano y </w:t>
      </w:r>
      <w:hyperlink r:id="rId19" w:history="1">
        <w:r w:rsidRPr="00775C7C">
          <w:rPr>
            <w:rStyle w:val="Hipervnculo"/>
            <w:rFonts w:ascii="Arial" w:hAnsi="Arial" w:cs="Arial"/>
            <w:b/>
            <w:i/>
            <w:color w:val="000000" w:themeColor="text1"/>
          </w:rPr>
          <w:t>31 del Reglamento para la Operación del Organismo Servicio Postal Mexicano</w:t>
        </w:r>
      </w:hyperlink>
      <w:r w:rsidRPr="00775C7C">
        <w:rPr>
          <w:rFonts w:ascii="Arial" w:hAnsi="Arial" w:cs="Arial"/>
          <w:b/>
          <w:i/>
          <w:color w:val="000000" w:themeColor="text1"/>
        </w:rPr>
        <w:t>,</w:t>
      </w:r>
      <w:r w:rsidRPr="00FA0B79">
        <w:rPr>
          <w:rFonts w:ascii="Arial" w:hAnsi="Arial" w:cs="Arial"/>
          <w:i/>
          <w:color w:val="000000" w:themeColor="text1"/>
        </w:rPr>
        <w:t xml:space="preserve"> siendo inconcuso que se violan garantías individuales y se deja en evidente estado de indefensión a la parte quejosa.”</w:t>
      </w:r>
      <w:r w:rsidR="00775C7C">
        <w:rPr>
          <w:rFonts w:ascii="Arial" w:hAnsi="Arial" w:cs="Arial"/>
          <w:i/>
          <w:color w:val="000000" w:themeColor="text1"/>
        </w:rPr>
        <w:t xml:space="preserve"> (Lo resaltado es nuestro)- - - - - - - - - - - - - - - - - - - -  - - - - - - - - - - - - - - </w:t>
      </w:r>
    </w:p>
    <w:bookmarkEnd w:id="13"/>
    <w:p w14:paraId="76D7B1A5" w14:textId="4C2675EA" w:rsidR="00CA3E9F" w:rsidRDefault="001E5ABB" w:rsidP="00CD1925">
      <w:pPr>
        <w:spacing w:after="0" w:line="360" w:lineRule="auto"/>
        <w:ind w:right="18" w:firstLine="567"/>
        <w:jc w:val="both"/>
        <w:rPr>
          <w:rFonts w:ascii="Arial" w:eastAsia="Times New Roman" w:hAnsi="Arial" w:cs="Arial"/>
          <w:sz w:val="26"/>
          <w:szCs w:val="26"/>
          <w:lang w:val="es-ES_tradnl" w:eastAsia="es-ES"/>
        </w:rPr>
      </w:pPr>
      <w:r w:rsidRPr="00D338D0">
        <w:rPr>
          <w:rFonts w:ascii="Arial" w:eastAsia="Times New Roman" w:hAnsi="Arial" w:cs="Arial"/>
          <w:sz w:val="26"/>
          <w:szCs w:val="26"/>
          <w:lang w:val="es-ES_tradnl" w:eastAsia="es-ES"/>
        </w:rPr>
        <w:t xml:space="preserve">Así las cosas, </w:t>
      </w:r>
      <w:r w:rsidRPr="005568CC">
        <w:rPr>
          <w:rFonts w:ascii="Arial" w:eastAsia="Times New Roman" w:hAnsi="Arial" w:cs="Arial"/>
          <w:sz w:val="26"/>
          <w:szCs w:val="26"/>
          <w:lang w:val="es-ES_tradnl" w:eastAsia="es-ES"/>
        </w:rPr>
        <w:t xml:space="preserve">la notificación </w:t>
      </w:r>
      <w:r w:rsidR="009070FD" w:rsidRPr="005568CC">
        <w:rPr>
          <w:rFonts w:ascii="Arial" w:eastAsia="Times New Roman" w:hAnsi="Arial" w:cs="Arial"/>
          <w:sz w:val="26"/>
          <w:szCs w:val="26"/>
          <w:lang w:val="es-ES_tradnl" w:eastAsia="es-ES"/>
        </w:rPr>
        <w:t xml:space="preserve">por correo certificado </w:t>
      </w:r>
      <w:r w:rsidR="00A668A7" w:rsidRPr="005568CC">
        <w:rPr>
          <w:rFonts w:ascii="Arial" w:eastAsia="Times New Roman" w:hAnsi="Arial" w:cs="Arial"/>
          <w:sz w:val="26"/>
          <w:szCs w:val="26"/>
          <w:lang w:val="es-ES_tradnl" w:eastAsia="es-ES"/>
        </w:rPr>
        <w:t xml:space="preserve">con acuse de recibo </w:t>
      </w:r>
      <w:r w:rsidR="00367D06" w:rsidRPr="005568CC">
        <w:rPr>
          <w:rFonts w:ascii="Arial" w:eastAsia="Times New Roman" w:hAnsi="Arial" w:cs="Arial"/>
          <w:sz w:val="26"/>
          <w:szCs w:val="26"/>
          <w:lang w:val="es-ES_tradnl" w:eastAsia="es-ES"/>
        </w:rPr>
        <w:t xml:space="preserve">efectuada </w:t>
      </w:r>
      <w:r w:rsidR="00CD1925" w:rsidRPr="005568CC">
        <w:rPr>
          <w:rFonts w:ascii="Arial" w:eastAsia="Times New Roman" w:hAnsi="Arial" w:cs="Arial"/>
          <w:sz w:val="26"/>
          <w:szCs w:val="26"/>
          <w:lang w:val="es-ES_tradnl" w:eastAsia="es-ES"/>
        </w:rPr>
        <w:t>el</w:t>
      </w:r>
      <w:r w:rsidR="00E11340" w:rsidRPr="005568CC">
        <w:rPr>
          <w:rFonts w:ascii="Arial" w:eastAsia="Times New Roman" w:hAnsi="Arial" w:cs="Arial"/>
          <w:sz w:val="26"/>
          <w:szCs w:val="26"/>
          <w:lang w:val="es-ES_tradnl" w:eastAsia="es-ES"/>
        </w:rPr>
        <w:t xml:space="preserve"> diez de abril de dos mil diecinueve</w:t>
      </w:r>
      <w:r w:rsidRPr="005568CC">
        <w:rPr>
          <w:rFonts w:ascii="Arial" w:eastAsia="Times New Roman" w:hAnsi="Arial" w:cs="Arial"/>
          <w:sz w:val="26"/>
          <w:szCs w:val="26"/>
          <w:lang w:val="es-ES_tradnl" w:eastAsia="es-ES"/>
        </w:rPr>
        <w:t xml:space="preserve">, </w:t>
      </w:r>
      <w:r w:rsidRPr="00924C8D">
        <w:rPr>
          <w:rFonts w:ascii="Arial" w:eastAsia="Times New Roman" w:hAnsi="Arial" w:cs="Arial"/>
          <w:sz w:val="26"/>
          <w:szCs w:val="26"/>
          <w:lang w:val="es-ES_tradnl" w:eastAsia="es-ES"/>
        </w:rPr>
        <w:t xml:space="preserve">resulta </w:t>
      </w:r>
      <w:r w:rsidRPr="00274554">
        <w:rPr>
          <w:rFonts w:ascii="Arial" w:eastAsia="Times New Roman" w:hAnsi="Arial" w:cs="Arial"/>
          <w:b/>
          <w:bCs/>
          <w:sz w:val="26"/>
          <w:szCs w:val="26"/>
          <w:lang w:val="es-ES_tradnl" w:eastAsia="es-ES"/>
        </w:rPr>
        <w:t>ilegal</w:t>
      </w:r>
      <w:r w:rsidRPr="00924C8D">
        <w:rPr>
          <w:rFonts w:ascii="Arial" w:eastAsia="Times New Roman" w:hAnsi="Arial" w:cs="Arial"/>
          <w:sz w:val="26"/>
          <w:szCs w:val="26"/>
          <w:lang w:val="es-ES_tradnl" w:eastAsia="es-ES"/>
        </w:rPr>
        <w:t xml:space="preserve">, </w:t>
      </w:r>
      <w:r w:rsidR="00CA3E9F">
        <w:rPr>
          <w:rFonts w:ascii="Arial" w:hAnsi="Arial" w:cs="Arial"/>
          <w:sz w:val="26"/>
          <w:szCs w:val="26"/>
        </w:rPr>
        <w:t>por no haber</w:t>
      </w:r>
      <w:r w:rsidR="00CA3E9F" w:rsidRPr="001C08F2">
        <w:rPr>
          <w:rFonts w:ascii="Arial" w:hAnsi="Arial" w:cs="Arial"/>
          <w:sz w:val="26"/>
          <w:szCs w:val="26"/>
        </w:rPr>
        <w:t xml:space="preserve"> sido entendida directamente con el </w:t>
      </w:r>
      <w:r w:rsidR="00E11340">
        <w:rPr>
          <w:rFonts w:ascii="Arial" w:hAnsi="Arial" w:cs="Arial"/>
          <w:sz w:val="26"/>
          <w:szCs w:val="26"/>
        </w:rPr>
        <w:t>destinatario</w:t>
      </w:r>
      <w:r w:rsidR="00CA3E9F" w:rsidRPr="001C08F2">
        <w:rPr>
          <w:rFonts w:ascii="Arial" w:hAnsi="Arial" w:cs="Arial"/>
          <w:sz w:val="26"/>
          <w:szCs w:val="26"/>
        </w:rPr>
        <w:t xml:space="preserve"> o su representante legal</w:t>
      </w:r>
      <w:r w:rsidR="00CA3E9F">
        <w:rPr>
          <w:rFonts w:ascii="Arial" w:eastAsia="Times New Roman" w:hAnsi="Arial" w:cs="Arial"/>
          <w:sz w:val="26"/>
          <w:szCs w:val="26"/>
          <w:lang w:val="es-ES_tradnl" w:eastAsia="es-ES"/>
        </w:rPr>
        <w:t xml:space="preserve">, </w:t>
      </w:r>
      <w:r w:rsidRPr="00924C8D">
        <w:rPr>
          <w:rFonts w:ascii="Arial" w:eastAsia="Times New Roman" w:hAnsi="Arial" w:cs="Arial"/>
          <w:sz w:val="26"/>
          <w:szCs w:val="26"/>
          <w:lang w:val="es-ES_tradnl" w:eastAsia="es-ES"/>
        </w:rPr>
        <w:t xml:space="preserve">y como consecuencia se tiene como fecha en que </w:t>
      </w:r>
      <w:r w:rsidR="007028B2" w:rsidRPr="00924C8D">
        <w:rPr>
          <w:rFonts w:ascii="Arial" w:eastAsia="Times New Roman" w:hAnsi="Arial" w:cs="Arial"/>
          <w:sz w:val="26"/>
          <w:szCs w:val="26"/>
          <w:lang w:val="es-ES_tradnl" w:eastAsia="es-ES"/>
        </w:rPr>
        <w:t>el</w:t>
      </w:r>
      <w:r w:rsidRPr="00924C8D">
        <w:rPr>
          <w:rFonts w:ascii="Arial" w:eastAsia="Times New Roman" w:hAnsi="Arial" w:cs="Arial"/>
          <w:sz w:val="26"/>
          <w:szCs w:val="26"/>
          <w:lang w:val="es-ES_tradnl" w:eastAsia="es-ES"/>
        </w:rPr>
        <w:t xml:space="preserve"> actor tuvo conocimiento </w:t>
      </w:r>
      <w:r w:rsidR="00114363" w:rsidRPr="00924C8D">
        <w:rPr>
          <w:rFonts w:ascii="Arial" w:eastAsia="Times New Roman" w:hAnsi="Arial" w:cs="Arial"/>
          <w:sz w:val="26"/>
          <w:szCs w:val="26"/>
          <w:lang w:val="es-ES_tradnl" w:eastAsia="es-ES"/>
        </w:rPr>
        <w:t>d</w:t>
      </w:r>
      <w:r w:rsidR="00631438" w:rsidRPr="00924C8D">
        <w:rPr>
          <w:rFonts w:ascii="Arial" w:eastAsia="Times New Roman" w:hAnsi="Arial" w:cs="Arial"/>
          <w:sz w:val="26"/>
          <w:szCs w:val="26"/>
          <w:lang w:val="es-ES_tradnl" w:eastAsia="es-ES"/>
        </w:rPr>
        <w:t>el acto impugnado</w:t>
      </w:r>
      <w:r w:rsidRPr="00924C8D">
        <w:rPr>
          <w:rFonts w:ascii="Arial" w:eastAsia="Times New Roman" w:hAnsi="Arial" w:cs="Arial"/>
          <w:sz w:val="26"/>
          <w:szCs w:val="26"/>
          <w:lang w:val="es-ES_tradnl" w:eastAsia="es-ES"/>
        </w:rPr>
        <w:t xml:space="preserve">, el </w:t>
      </w:r>
      <w:r w:rsidR="008972F2" w:rsidRPr="00924C8D">
        <w:rPr>
          <w:rFonts w:ascii="Arial" w:hAnsi="Arial" w:cs="Arial"/>
          <w:b/>
          <w:sz w:val="26"/>
          <w:szCs w:val="26"/>
        </w:rPr>
        <w:t>treinta y uno de mayo de dos mil diecinueve</w:t>
      </w:r>
      <w:r w:rsidR="00223E0A">
        <w:rPr>
          <w:rFonts w:ascii="Arial" w:hAnsi="Arial" w:cs="Arial"/>
          <w:b/>
          <w:sz w:val="26"/>
          <w:szCs w:val="26"/>
        </w:rPr>
        <w:t xml:space="preserve">, </w:t>
      </w:r>
      <w:r w:rsidR="00223E0A" w:rsidRPr="00924C8D">
        <w:rPr>
          <w:rFonts w:ascii="Arial" w:hAnsi="Arial" w:cs="Arial"/>
          <w:bCs/>
          <w:sz w:val="26"/>
          <w:szCs w:val="26"/>
        </w:rPr>
        <w:t>como lo refirió en su escrito de demanda</w:t>
      </w:r>
      <w:r w:rsidR="00223E0A">
        <w:rPr>
          <w:rFonts w:ascii="Arial" w:hAnsi="Arial" w:cs="Arial"/>
          <w:bCs/>
          <w:sz w:val="26"/>
          <w:szCs w:val="26"/>
        </w:rPr>
        <w:t xml:space="preserve"> </w:t>
      </w:r>
      <w:r w:rsidR="00223E0A">
        <w:rPr>
          <w:rFonts w:ascii="Arial" w:eastAsia="Times New Roman" w:hAnsi="Arial" w:cs="Arial"/>
          <w:sz w:val="26"/>
          <w:szCs w:val="26"/>
          <w:lang w:val="es-ES_tradnl" w:eastAsia="es-ES"/>
        </w:rPr>
        <w:t>(foja 1 del expediente principal)</w:t>
      </w:r>
      <w:r w:rsidR="00223E0A">
        <w:rPr>
          <w:rFonts w:ascii="Arial" w:hAnsi="Arial" w:cs="Arial"/>
          <w:bCs/>
          <w:sz w:val="26"/>
          <w:szCs w:val="26"/>
        </w:rPr>
        <w:t>,</w:t>
      </w:r>
      <w:r w:rsidR="00D338D0">
        <w:rPr>
          <w:rFonts w:ascii="Arial" w:hAnsi="Arial" w:cs="Arial"/>
          <w:b/>
          <w:sz w:val="26"/>
          <w:szCs w:val="26"/>
        </w:rPr>
        <w:t xml:space="preserve"> </w:t>
      </w:r>
      <w:r w:rsidR="00A668A7" w:rsidRPr="005568CC">
        <w:rPr>
          <w:rFonts w:ascii="Arial" w:hAnsi="Arial" w:cs="Arial"/>
          <w:sz w:val="26"/>
          <w:szCs w:val="26"/>
        </w:rPr>
        <w:t xml:space="preserve">al no </w:t>
      </w:r>
      <w:r w:rsidR="00CA3E9F" w:rsidRPr="005568CC">
        <w:rPr>
          <w:rFonts w:ascii="Arial" w:hAnsi="Arial" w:cs="Arial"/>
          <w:sz w:val="26"/>
          <w:szCs w:val="26"/>
        </w:rPr>
        <w:t>haber quedado</w:t>
      </w:r>
      <w:r w:rsidR="00A668A7" w:rsidRPr="005568CC">
        <w:rPr>
          <w:rFonts w:ascii="Arial" w:hAnsi="Arial" w:cs="Arial"/>
          <w:sz w:val="26"/>
          <w:szCs w:val="26"/>
        </w:rPr>
        <w:t xml:space="preserve"> demostrado que </w:t>
      </w:r>
      <w:r w:rsidR="00EF2B3B">
        <w:rPr>
          <w:rFonts w:ascii="Arial" w:eastAsia="Calibri" w:hAnsi="Arial" w:cs="Arial"/>
          <w:b/>
          <w:sz w:val="26"/>
          <w:szCs w:val="26"/>
        </w:rPr>
        <w:t>***********</w:t>
      </w:r>
      <w:r w:rsidR="00CA3E9F" w:rsidRPr="005568CC">
        <w:rPr>
          <w:rFonts w:ascii="Arial" w:hAnsi="Arial" w:cs="Arial"/>
          <w:sz w:val="26"/>
          <w:szCs w:val="26"/>
        </w:rPr>
        <w:t xml:space="preserve">, </w:t>
      </w:r>
      <w:r w:rsidR="00E11340" w:rsidRPr="005568CC">
        <w:rPr>
          <w:rFonts w:ascii="Arial" w:hAnsi="Arial" w:cs="Arial"/>
          <w:sz w:val="26"/>
          <w:szCs w:val="26"/>
        </w:rPr>
        <w:t xml:space="preserve">persona </w:t>
      </w:r>
      <w:r w:rsidR="00702B0A">
        <w:rPr>
          <w:rFonts w:ascii="Arial" w:hAnsi="Arial" w:cs="Arial"/>
          <w:sz w:val="26"/>
          <w:szCs w:val="26"/>
        </w:rPr>
        <w:t>que recibió</w:t>
      </w:r>
      <w:r w:rsidR="00E11340" w:rsidRPr="005568CC">
        <w:rPr>
          <w:rFonts w:ascii="Arial" w:hAnsi="Arial" w:cs="Arial"/>
          <w:sz w:val="26"/>
          <w:szCs w:val="26"/>
        </w:rPr>
        <w:t xml:space="preserve"> la notificación de la </w:t>
      </w:r>
      <w:r w:rsidR="00E11340" w:rsidRPr="005568CC">
        <w:rPr>
          <w:rFonts w:ascii="Arial" w:hAnsi="Arial" w:cs="Arial"/>
          <w:bCs/>
          <w:sz w:val="26"/>
          <w:szCs w:val="26"/>
        </w:rPr>
        <w:t>multa por infracción relacionada con la presentación de declaraciones del impuesto sobre erogaciones por remuneraciones al trabajo personal con número de control 01MO14ER192126</w:t>
      </w:r>
      <w:r w:rsidR="00E11340" w:rsidRPr="005568CC">
        <w:rPr>
          <w:rFonts w:ascii="Arial" w:hAnsi="Arial" w:cs="Arial"/>
          <w:sz w:val="26"/>
          <w:szCs w:val="26"/>
        </w:rPr>
        <w:t xml:space="preserve">, </w:t>
      </w:r>
      <w:r w:rsidR="00A668A7" w:rsidRPr="005568CC">
        <w:rPr>
          <w:rFonts w:ascii="Arial" w:hAnsi="Arial" w:cs="Arial"/>
          <w:sz w:val="26"/>
          <w:szCs w:val="26"/>
        </w:rPr>
        <w:t xml:space="preserve">sea representante legal de la persona moral </w:t>
      </w:r>
      <w:r w:rsidR="00A668A7" w:rsidRPr="005568CC">
        <w:rPr>
          <w:rFonts w:ascii="Arial" w:eastAsia="Times New Roman" w:hAnsi="Arial" w:cs="Arial"/>
          <w:sz w:val="26"/>
          <w:szCs w:val="26"/>
          <w:lang w:val="es-ES_tradnl" w:eastAsia="es-ES"/>
        </w:rPr>
        <w:t>denominada “</w:t>
      </w:r>
      <w:r w:rsidR="00EF2B3B">
        <w:rPr>
          <w:rFonts w:ascii="Arial" w:eastAsia="Calibri" w:hAnsi="Arial" w:cs="Arial"/>
          <w:b/>
          <w:sz w:val="26"/>
          <w:szCs w:val="26"/>
        </w:rPr>
        <w:t>***********</w:t>
      </w:r>
      <w:r w:rsidR="00A668A7" w:rsidRPr="005568CC">
        <w:rPr>
          <w:rFonts w:ascii="Arial" w:eastAsia="Times New Roman" w:hAnsi="Arial" w:cs="Arial"/>
          <w:sz w:val="26"/>
          <w:szCs w:val="26"/>
          <w:lang w:val="es-ES_tradnl" w:eastAsia="es-ES"/>
        </w:rPr>
        <w:t>”, S</w:t>
      </w:r>
      <w:r w:rsidR="00CD1925" w:rsidRPr="005568CC">
        <w:rPr>
          <w:rFonts w:ascii="Arial" w:eastAsia="Times New Roman" w:hAnsi="Arial" w:cs="Arial"/>
          <w:sz w:val="26"/>
          <w:szCs w:val="26"/>
          <w:lang w:val="es-ES_tradnl" w:eastAsia="es-ES"/>
        </w:rPr>
        <w:t>.A. DE C.V.-</w:t>
      </w:r>
      <w:r w:rsidR="00702B0A">
        <w:rPr>
          <w:rFonts w:ascii="Arial" w:eastAsia="Times New Roman" w:hAnsi="Arial" w:cs="Arial"/>
          <w:sz w:val="26"/>
          <w:szCs w:val="26"/>
          <w:lang w:val="es-ES_tradnl" w:eastAsia="es-ES"/>
        </w:rPr>
        <w:t xml:space="preserve"> - - - - </w:t>
      </w:r>
      <w:r w:rsidR="00EF2B3B">
        <w:rPr>
          <w:rFonts w:ascii="Arial" w:eastAsia="Times New Roman" w:hAnsi="Arial" w:cs="Arial"/>
          <w:sz w:val="26"/>
          <w:szCs w:val="26"/>
          <w:lang w:val="es-ES_tradnl" w:eastAsia="es-ES"/>
        </w:rPr>
        <w:t xml:space="preserve"> </w:t>
      </w:r>
    </w:p>
    <w:p w14:paraId="3E918DE6" w14:textId="7598579B" w:rsidR="00AE662F" w:rsidRDefault="00AE662F" w:rsidP="00005380">
      <w:pPr>
        <w:pStyle w:val="Sinespaciado"/>
        <w:rPr>
          <w:rFonts w:eastAsia="Times New Roman"/>
          <w:lang w:eastAsia="es-ES"/>
        </w:rPr>
      </w:pPr>
    </w:p>
    <w:p w14:paraId="513B2CC9" w14:textId="1D605E02" w:rsidR="00AE662F" w:rsidRPr="00A02596" w:rsidRDefault="00AE662F" w:rsidP="00AE662F">
      <w:pPr>
        <w:spacing w:line="360" w:lineRule="auto"/>
        <w:ind w:firstLine="567"/>
        <w:jc w:val="both"/>
        <w:rPr>
          <w:rFonts w:ascii="Calibri" w:eastAsia="Times New Roman" w:hAnsi="Calibri" w:cs="Calibri"/>
          <w:color w:val="212529"/>
          <w:sz w:val="26"/>
          <w:szCs w:val="26"/>
        </w:rPr>
      </w:pPr>
      <w:r>
        <w:rPr>
          <w:rFonts w:ascii="Arial" w:eastAsiaTheme="minorHAnsi" w:hAnsi="Arial" w:cs="Arial"/>
          <w:bCs/>
          <w:sz w:val="26"/>
          <w:szCs w:val="26"/>
          <w:lang w:val="es-ES" w:eastAsia="en-US"/>
        </w:rPr>
        <w:t>Es aplicable al caso la jurisprudencia XIX.1o.A.C. J/23,</w:t>
      </w:r>
      <w:r w:rsidR="00400F6B">
        <w:rPr>
          <w:rFonts w:ascii="Arial" w:eastAsiaTheme="minorHAnsi" w:hAnsi="Arial" w:cs="Arial"/>
          <w:bCs/>
          <w:sz w:val="26"/>
          <w:szCs w:val="26"/>
          <w:lang w:val="es-ES" w:eastAsia="en-US"/>
        </w:rPr>
        <w:t xml:space="preserve"> </w:t>
      </w:r>
      <w:r>
        <w:rPr>
          <w:rFonts w:ascii="Arial" w:eastAsiaTheme="minorHAnsi" w:hAnsi="Arial" w:cs="Arial"/>
          <w:bCs/>
          <w:sz w:val="26"/>
          <w:szCs w:val="26"/>
          <w:lang w:val="es-ES" w:eastAsia="en-US"/>
        </w:rPr>
        <w:t xml:space="preserve">emitida por los Tribunales Colegiados de Circuito, publicada en el Semanario Judicial de la Federación y su Gaceta, </w:t>
      </w:r>
      <w:r w:rsidR="00400F6B">
        <w:rPr>
          <w:rFonts w:ascii="Arial" w:eastAsiaTheme="minorHAnsi" w:hAnsi="Arial" w:cs="Arial"/>
          <w:bCs/>
          <w:sz w:val="26"/>
          <w:szCs w:val="26"/>
          <w:lang w:val="es-ES" w:eastAsia="en-US"/>
        </w:rPr>
        <w:t>t</w:t>
      </w:r>
      <w:r>
        <w:rPr>
          <w:rFonts w:ascii="Arial" w:eastAsiaTheme="minorHAnsi" w:hAnsi="Arial" w:cs="Arial"/>
          <w:bCs/>
          <w:sz w:val="26"/>
          <w:szCs w:val="26"/>
          <w:lang w:val="es-ES" w:eastAsia="en-US"/>
        </w:rPr>
        <w:t xml:space="preserve">omo XXXIII, </w:t>
      </w:r>
      <w:r w:rsidR="00400F6B">
        <w:rPr>
          <w:rFonts w:ascii="Arial" w:eastAsiaTheme="minorHAnsi" w:hAnsi="Arial" w:cs="Arial"/>
          <w:bCs/>
          <w:sz w:val="26"/>
          <w:szCs w:val="26"/>
          <w:lang w:val="es-ES" w:eastAsia="en-US"/>
        </w:rPr>
        <w:t>e</w:t>
      </w:r>
      <w:r>
        <w:rPr>
          <w:rFonts w:ascii="Arial" w:eastAsiaTheme="minorHAnsi" w:hAnsi="Arial" w:cs="Arial"/>
          <w:bCs/>
          <w:sz w:val="26"/>
          <w:szCs w:val="26"/>
          <w:lang w:val="es-ES" w:eastAsia="en-US"/>
        </w:rPr>
        <w:t xml:space="preserve">nero de 2011, página 2006, </w:t>
      </w:r>
      <w:r w:rsidR="00400F6B">
        <w:rPr>
          <w:rFonts w:ascii="Arial" w:eastAsiaTheme="minorHAnsi" w:hAnsi="Arial" w:cs="Arial"/>
          <w:bCs/>
          <w:sz w:val="26"/>
          <w:szCs w:val="26"/>
          <w:lang w:val="es-ES" w:eastAsia="en-US"/>
        </w:rPr>
        <w:t xml:space="preserve">de la novena época, con número de registro digital 163079 </w:t>
      </w:r>
      <w:r>
        <w:rPr>
          <w:rFonts w:ascii="Arial" w:eastAsiaTheme="minorHAnsi" w:hAnsi="Arial" w:cs="Arial"/>
          <w:bCs/>
          <w:sz w:val="26"/>
          <w:szCs w:val="26"/>
          <w:lang w:val="es-ES" w:eastAsia="en-US"/>
        </w:rPr>
        <w:t>de rubro y texto:</w:t>
      </w:r>
      <w:r w:rsidR="00400F6B">
        <w:rPr>
          <w:rFonts w:ascii="Arial" w:eastAsiaTheme="minorHAnsi" w:hAnsi="Arial" w:cs="Arial"/>
          <w:bCs/>
          <w:sz w:val="26"/>
          <w:szCs w:val="26"/>
          <w:lang w:val="es-ES" w:eastAsia="en-US"/>
        </w:rPr>
        <w:t xml:space="preserve">- - - - - - - - - - - - - - - - - - - - - - - - - - - - - - - - - - </w:t>
      </w:r>
    </w:p>
    <w:p w14:paraId="332B8FC0" w14:textId="6F3ED402" w:rsidR="00AE662F" w:rsidRPr="00AE662F" w:rsidRDefault="00AE662F" w:rsidP="00AE662F">
      <w:pPr>
        <w:shd w:val="clear" w:color="auto" w:fill="FFFFFF"/>
        <w:ind w:left="567" w:right="616"/>
        <w:jc w:val="both"/>
        <w:rPr>
          <w:rFonts w:ascii="Arial" w:eastAsia="Times New Roman" w:hAnsi="Arial" w:cs="Arial"/>
          <w:i/>
          <w:iCs/>
        </w:rPr>
      </w:pPr>
      <w:r w:rsidRPr="00AE662F">
        <w:rPr>
          <w:rFonts w:ascii="Arial" w:eastAsia="Times New Roman" w:hAnsi="Arial" w:cs="Arial"/>
          <w:b/>
          <w:bCs/>
          <w:i/>
          <w:iCs/>
        </w:rPr>
        <w:t xml:space="preserve">“NOTIFICACIÓN PERSONAL POR CORREO CERTIFICADO EN EL JUICIO CONTENCIOSO ADMINISTRATIVO FEDERAL. EN EL ACUSE DE RECIBO QUE AL EFECTO SE RECABE DEBEN ASENTARSE EL NOMBRE Y LA FIRMA DE LA PERSONA A QUIEN SE ENTREGÓ, ASÍ COMO EL CARÁCTER CON QUE SE OSTENTA, PARA CONSTATAR SI EFECTIVAMENTE SE TRATA DEL DESTINATARIO, DE SU REPRESENTANTE LEGAL O, EN SU CASO, DE LA PERSONA AUTORIZADA DENTRO DEL PROCEDIMIENTO PARA RECIBIRLA. </w:t>
      </w:r>
      <w:r w:rsidRPr="00AE662F">
        <w:rPr>
          <w:rFonts w:ascii="Arial" w:eastAsia="Times New Roman" w:hAnsi="Arial" w:cs="Arial"/>
          <w:i/>
          <w:iCs/>
        </w:rPr>
        <w:t>Si, por una parte, del artículo </w:t>
      </w:r>
      <w:hyperlink r:id="rId20" w:history="1">
        <w:r w:rsidRPr="00AE662F">
          <w:rPr>
            <w:rFonts w:ascii="Arial" w:eastAsia="Times New Roman" w:hAnsi="Arial" w:cs="Arial"/>
            <w:i/>
            <w:iCs/>
          </w:rPr>
          <w:t>67 de la Ley Federal de Procedimiento Contencioso Administrativo</w:t>
        </w:r>
      </w:hyperlink>
      <w:r w:rsidRPr="00AE662F">
        <w:rPr>
          <w:rFonts w:ascii="Arial" w:eastAsia="Times New Roman" w:hAnsi="Arial" w:cs="Arial"/>
          <w:i/>
          <w:iCs/>
        </w:rPr>
        <w:t> se advierte que en el juicio contencioso administrativo federal pueden practicarse notificaciones personales por correo certificado con acuse de recibo, una vez que las partes o el representante legal señalen domicilio en el territorio nacional y, por la otra, que de la interpretación de los artículos </w:t>
      </w:r>
      <w:hyperlink r:id="rId21" w:history="1">
        <w:r w:rsidRPr="00AE662F">
          <w:rPr>
            <w:rFonts w:ascii="Arial" w:eastAsia="Times New Roman" w:hAnsi="Arial" w:cs="Arial"/>
            <w:i/>
            <w:iCs/>
          </w:rPr>
          <w:t>42, 59, fracción I y 61, fracción I, de la Ley del Servicio Postal Mexicano</w:t>
        </w:r>
      </w:hyperlink>
      <w:r w:rsidRPr="00AE662F">
        <w:rPr>
          <w:rFonts w:ascii="Arial" w:eastAsia="Times New Roman" w:hAnsi="Arial" w:cs="Arial"/>
          <w:i/>
          <w:iCs/>
        </w:rPr>
        <w:t xml:space="preserve"> deriva que aquéllas deben realizarse únicamente con el </w:t>
      </w:r>
      <w:r w:rsidRPr="00AE662F">
        <w:rPr>
          <w:rFonts w:ascii="Arial" w:eastAsia="Times New Roman" w:hAnsi="Arial" w:cs="Arial"/>
          <w:i/>
          <w:iCs/>
        </w:rPr>
        <w:lastRenderedPageBreak/>
        <w:t>destinatario o representante legal, recabándose la firma respectiva en un documento especial que habrá de ser entregado al remitente como constancia, se concluye que, dadas las formalidades que implica esta forma de comunicación, en el citado acuse deben asentarse el nombre y la firma de la persona a quien se entregó la notificación, así como el carácter con que se ostenta, para constatar si efectivamente se trata del destinatario, de su representante legal o, en su caso, de la persona autorizada dentro del procedimiento para recibirla.”</w:t>
      </w:r>
      <w:r>
        <w:rPr>
          <w:rFonts w:ascii="Arial" w:eastAsia="Times New Roman" w:hAnsi="Arial" w:cs="Arial"/>
          <w:i/>
          <w:iCs/>
        </w:rPr>
        <w:t xml:space="preserve">- - - - - - - - - - - -  - - - </w:t>
      </w:r>
    </w:p>
    <w:bookmarkEnd w:id="9"/>
    <w:p w14:paraId="18B4DB42" w14:textId="0D5B082A" w:rsidR="001E401B" w:rsidRPr="005568CC" w:rsidRDefault="00CD1925" w:rsidP="001E401B">
      <w:pPr>
        <w:spacing w:before="100" w:beforeAutospacing="1" w:after="0" w:line="360" w:lineRule="auto"/>
        <w:ind w:right="49" w:firstLine="708"/>
        <w:jc w:val="both"/>
        <w:rPr>
          <w:rFonts w:ascii="Arial" w:eastAsia="Times New Roman" w:hAnsi="Arial" w:cs="Arial"/>
          <w:sz w:val="26"/>
          <w:szCs w:val="26"/>
          <w:lang w:val="es-ES_tradnl" w:eastAsia="es-ES"/>
        </w:rPr>
      </w:pPr>
      <w:r w:rsidRPr="005568CC">
        <w:rPr>
          <w:rFonts w:ascii="Arial" w:eastAsia="Calibri" w:hAnsi="Arial" w:cs="Arial"/>
          <w:sz w:val="26"/>
          <w:szCs w:val="26"/>
        </w:rPr>
        <w:t xml:space="preserve">Ahora, </w:t>
      </w:r>
      <w:r w:rsidR="00367D06" w:rsidRPr="005568CC">
        <w:rPr>
          <w:rFonts w:ascii="Arial" w:eastAsia="Calibri" w:hAnsi="Arial" w:cs="Arial"/>
          <w:sz w:val="26"/>
          <w:szCs w:val="26"/>
        </w:rPr>
        <w:t>ante</w:t>
      </w:r>
      <w:r w:rsidRPr="005568CC">
        <w:rPr>
          <w:rFonts w:ascii="Arial" w:eastAsia="Calibri" w:hAnsi="Arial" w:cs="Arial"/>
          <w:sz w:val="26"/>
          <w:szCs w:val="26"/>
        </w:rPr>
        <w:t xml:space="preserve"> la </w:t>
      </w:r>
      <w:r w:rsidR="00367D06" w:rsidRPr="005568CC">
        <w:rPr>
          <w:rFonts w:ascii="Arial" w:eastAsia="Calibri" w:hAnsi="Arial" w:cs="Arial"/>
          <w:sz w:val="26"/>
          <w:szCs w:val="26"/>
        </w:rPr>
        <w:t xml:space="preserve">ilegalidad de la </w:t>
      </w:r>
      <w:r w:rsidRPr="005568CC">
        <w:rPr>
          <w:rFonts w:ascii="Arial" w:eastAsia="Calibri" w:hAnsi="Arial" w:cs="Arial"/>
          <w:sz w:val="26"/>
          <w:szCs w:val="26"/>
        </w:rPr>
        <w:t xml:space="preserve">notificación </w:t>
      </w:r>
      <w:r w:rsidR="00367D06" w:rsidRPr="005568CC">
        <w:rPr>
          <w:rFonts w:ascii="Arial" w:eastAsia="Calibri" w:hAnsi="Arial" w:cs="Arial"/>
          <w:sz w:val="26"/>
          <w:szCs w:val="26"/>
        </w:rPr>
        <w:t xml:space="preserve">realizada </w:t>
      </w:r>
      <w:r w:rsidR="00367D06" w:rsidRPr="005568CC">
        <w:rPr>
          <w:rFonts w:ascii="Arial" w:eastAsia="Times New Roman" w:hAnsi="Arial" w:cs="Arial"/>
          <w:sz w:val="26"/>
          <w:szCs w:val="26"/>
          <w:lang w:val="es-ES_tradnl" w:eastAsia="es-ES"/>
        </w:rPr>
        <w:t xml:space="preserve">por correo certificado </w:t>
      </w:r>
      <w:r w:rsidR="004560BA" w:rsidRPr="005568CC">
        <w:rPr>
          <w:rFonts w:ascii="Arial" w:eastAsia="Times New Roman" w:hAnsi="Arial" w:cs="Arial"/>
          <w:sz w:val="26"/>
          <w:szCs w:val="26"/>
          <w:lang w:val="es-ES_tradnl" w:eastAsia="es-ES"/>
        </w:rPr>
        <w:t xml:space="preserve">con acuse de recibo, </w:t>
      </w:r>
      <w:r w:rsidR="00367D06" w:rsidRPr="005568CC">
        <w:rPr>
          <w:rFonts w:ascii="Arial" w:eastAsia="Times New Roman" w:hAnsi="Arial" w:cs="Arial"/>
          <w:sz w:val="26"/>
          <w:szCs w:val="26"/>
          <w:lang w:val="es-ES_tradnl" w:eastAsia="es-ES"/>
        </w:rPr>
        <w:t xml:space="preserve">lo procedente es analizar si se actualiza </w:t>
      </w:r>
      <w:r w:rsidR="001E401B" w:rsidRPr="005568CC">
        <w:rPr>
          <w:rFonts w:ascii="Arial" w:eastAsia="Times New Roman" w:hAnsi="Arial" w:cs="Arial"/>
          <w:sz w:val="26"/>
          <w:szCs w:val="26"/>
          <w:lang w:val="es-ES_tradnl" w:eastAsia="es-ES"/>
        </w:rPr>
        <w:t xml:space="preserve">el </w:t>
      </w:r>
      <w:r w:rsidR="00367D06" w:rsidRPr="005568CC">
        <w:rPr>
          <w:rFonts w:ascii="Arial" w:hAnsi="Arial" w:cs="Arial"/>
          <w:bCs/>
          <w:sz w:val="26"/>
          <w:szCs w:val="26"/>
        </w:rPr>
        <w:t xml:space="preserve">cumplimiento de la obligación </w:t>
      </w:r>
      <w:r w:rsidR="003868AD" w:rsidRPr="005568CC">
        <w:rPr>
          <w:rFonts w:ascii="Arial" w:hAnsi="Arial" w:cs="Arial"/>
          <w:bCs/>
          <w:sz w:val="26"/>
          <w:szCs w:val="26"/>
        </w:rPr>
        <w:t>fiscal</w:t>
      </w:r>
      <w:r w:rsidR="001E401B" w:rsidRPr="005568CC">
        <w:rPr>
          <w:rFonts w:ascii="Arial" w:hAnsi="Arial" w:cs="Arial"/>
          <w:bCs/>
          <w:sz w:val="26"/>
          <w:szCs w:val="26"/>
        </w:rPr>
        <w:t xml:space="preserve"> de manera espontánea</w:t>
      </w:r>
      <w:r w:rsidR="003868AD" w:rsidRPr="005568CC">
        <w:rPr>
          <w:rFonts w:ascii="Arial" w:hAnsi="Arial" w:cs="Arial"/>
          <w:bCs/>
          <w:sz w:val="26"/>
          <w:szCs w:val="26"/>
        </w:rPr>
        <w:t xml:space="preserve">, </w:t>
      </w:r>
      <w:r w:rsidR="0030354A" w:rsidRPr="005568CC">
        <w:rPr>
          <w:rFonts w:ascii="Arial" w:eastAsia="Times New Roman" w:hAnsi="Arial" w:cs="Arial"/>
          <w:sz w:val="26"/>
          <w:szCs w:val="26"/>
          <w:lang w:val="es-ES_tradnl" w:eastAsia="es-ES"/>
        </w:rPr>
        <w:t>a que se</w:t>
      </w:r>
      <w:r w:rsidR="001E401B" w:rsidRPr="005568CC">
        <w:rPr>
          <w:rFonts w:ascii="Arial" w:eastAsia="Times New Roman" w:hAnsi="Arial" w:cs="Arial"/>
          <w:sz w:val="26"/>
          <w:szCs w:val="26"/>
          <w:lang w:val="es-ES_tradnl" w:eastAsia="es-ES"/>
        </w:rPr>
        <w:t xml:space="preserve"> refiere</w:t>
      </w:r>
      <w:r w:rsidR="00367D06" w:rsidRPr="005568CC">
        <w:rPr>
          <w:rFonts w:ascii="Arial" w:eastAsia="Times New Roman" w:hAnsi="Arial" w:cs="Arial"/>
          <w:sz w:val="26"/>
          <w:szCs w:val="26"/>
          <w:lang w:val="es-ES_tradnl" w:eastAsia="es-ES"/>
        </w:rPr>
        <w:t xml:space="preserve"> el actor en su concepto de impugnación segundo de su ampliación de demanda</w:t>
      </w:r>
      <w:r w:rsidR="003868AD" w:rsidRPr="005568CC">
        <w:rPr>
          <w:rFonts w:ascii="Arial" w:eastAsia="Times New Roman" w:hAnsi="Arial" w:cs="Arial"/>
          <w:sz w:val="26"/>
          <w:szCs w:val="26"/>
          <w:lang w:val="es-ES_tradnl" w:eastAsia="es-ES"/>
        </w:rPr>
        <w:t>.-</w:t>
      </w:r>
      <w:r w:rsidR="004560BA" w:rsidRPr="005568CC">
        <w:rPr>
          <w:rFonts w:ascii="Arial" w:eastAsia="Times New Roman" w:hAnsi="Arial" w:cs="Arial"/>
          <w:sz w:val="26"/>
          <w:szCs w:val="26"/>
          <w:lang w:val="es-ES_tradnl" w:eastAsia="es-ES"/>
        </w:rPr>
        <w:t xml:space="preserve"> - - - - - - - - - - - </w:t>
      </w:r>
      <w:r w:rsidR="001E401B" w:rsidRPr="005568CC">
        <w:rPr>
          <w:rFonts w:ascii="Arial" w:eastAsia="Times New Roman" w:hAnsi="Arial" w:cs="Arial"/>
          <w:sz w:val="26"/>
          <w:szCs w:val="26"/>
          <w:lang w:val="es-ES_tradnl" w:eastAsia="es-ES"/>
        </w:rPr>
        <w:t>- - - - - -  - - - -</w:t>
      </w:r>
    </w:p>
    <w:p w14:paraId="11A38E6E" w14:textId="14F4033E" w:rsidR="007028B2" w:rsidRDefault="003868AD" w:rsidP="007028B2">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El</w:t>
      </w:r>
      <w:r w:rsidR="00631438">
        <w:rPr>
          <w:rFonts w:ascii="Arial" w:eastAsia="Calibri" w:hAnsi="Arial" w:cs="Arial"/>
          <w:sz w:val="26"/>
          <w:szCs w:val="26"/>
        </w:rPr>
        <w:t xml:space="preserve"> artículo </w:t>
      </w:r>
      <w:r w:rsidR="007028B2">
        <w:rPr>
          <w:rFonts w:ascii="Arial" w:eastAsia="Calibri" w:hAnsi="Arial" w:cs="Arial"/>
          <w:sz w:val="26"/>
          <w:szCs w:val="26"/>
        </w:rPr>
        <w:t>263 del Código Fiscal para el Estado de Oaxaca,  establece:</w:t>
      </w:r>
      <w:r w:rsidR="007028B2" w:rsidRPr="00BE6A60">
        <w:rPr>
          <w:rFonts w:ascii="Arial" w:hAnsi="Arial" w:cs="Arial"/>
          <w:iCs/>
          <w:sz w:val="26"/>
          <w:szCs w:val="26"/>
        </w:rPr>
        <w:t xml:space="preserve">- - - - - - - - </w:t>
      </w:r>
      <w:r w:rsidR="00631438">
        <w:rPr>
          <w:rFonts w:ascii="Arial" w:hAnsi="Arial" w:cs="Arial"/>
          <w:iCs/>
          <w:sz w:val="26"/>
          <w:szCs w:val="26"/>
        </w:rPr>
        <w:t xml:space="preserve">- - - - - - - </w:t>
      </w:r>
      <w:r>
        <w:rPr>
          <w:rFonts w:ascii="Arial" w:hAnsi="Arial" w:cs="Arial"/>
          <w:iCs/>
          <w:sz w:val="26"/>
          <w:szCs w:val="26"/>
        </w:rPr>
        <w:t xml:space="preserve">- - - - - - - - - - - - - - - - - - - - - - - - - - - - - </w:t>
      </w:r>
    </w:p>
    <w:p w14:paraId="4A9BC07E" w14:textId="77777777" w:rsidR="007028B2" w:rsidRDefault="007028B2" w:rsidP="007028B2">
      <w:pPr>
        <w:autoSpaceDE w:val="0"/>
        <w:autoSpaceDN w:val="0"/>
        <w:adjustRightInd w:val="0"/>
        <w:spacing w:after="0" w:line="240" w:lineRule="auto"/>
        <w:rPr>
          <w:rFonts w:ascii="Arial" w:hAnsi="Arial" w:cs="Arial"/>
          <w:b/>
          <w:bCs/>
          <w:color w:val="000000"/>
          <w:sz w:val="19"/>
          <w:szCs w:val="19"/>
        </w:rPr>
      </w:pPr>
    </w:p>
    <w:p w14:paraId="7393D489" w14:textId="727B8D9C" w:rsidR="00631438" w:rsidRPr="00631438" w:rsidRDefault="007028B2" w:rsidP="00631438">
      <w:pPr>
        <w:autoSpaceDE w:val="0"/>
        <w:autoSpaceDN w:val="0"/>
        <w:adjustRightInd w:val="0"/>
        <w:spacing w:after="0" w:line="360" w:lineRule="auto"/>
        <w:ind w:left="851" w:right="616"/>
        <w:jc w:val="both"/>
        <w:rPr>
          <w:rFonts w:ascii="Arial" w:hAnsi="Arial" w:cs="Arial"/>
          <w:i/>
          <w:iCs/>
          <w:color w:val="000000"/>
        </w:rPr>
      </w:pPr>
      <w:r>
        <w:rPr>
          <w:rFonts w:ascii="Arial" w:hAnsi="Arial" w:cs="Arial"/>
          <w:b/>
          <w:bCs/>
          <w:i/>
          <w:iCs/>
          <w:color w:val="000000"/>
        </w:rPr>
        <w:t>“</w:t>
      </w:r>
      <w:r w:rsidR="00631438" w:rsidRPr="00631438">
        <w:rPr>
          <w:rFonts w:ascii="Arial" w:hAnsi="Arial" w:cs="Arial"/>
          <w:b/>
          <w:bCs/>
          <w:i/>
          <w:iCs/>
          <w:color w:val="000000"/>
        </w:rPr>
        <w:t xml:space="preserve">ARTÍCULO 263. </w:t>
      </w:r>
      <w:bookmarkStart w:id="14" w:name="_Hlk85616653"/>
      <w:r w:rsidR="00631438" w:rsidRPr="00631438">
        <w:rPr>
          <w:rFonts w:ascii="Arial" w:hAnsi="Arial" w:cs="Arial"/>
          <w:i/>
          <w:iCs/>
          <w:color w:val="000000"/>
        </w:rPr>
        <w:t>No se impondrán multas cuando se cumplan en forma espontánea las obligaciones</w:t>
      </w:r>
      <w:r w:rsidR="00631438">
        <w:rPr>
          <w:rFonts w:ascii="Arial" w:hAnsi="Arial" w:cs="Arial"/>
          <w:i/>
          <w:iCs/>
          <w:color w:val="000000"/>
        </w:rPr>
        <w:t xml:space="preserve"> </w:t>
      </w:r>
      <w:r w:rsidR="00631438" w:rsidRPr="00631438">
        <w:rPr>
          <w:rFonts w:ascii="Arial" w:hAnsi="Arial" w:cs="Arial"/>
          <w:i/>
          <w:iCs/>
          <w:color w:val="000000"/>
        </w:rPr>
        <w:t>fiscales fuera de los plazos señalados por las disposiciones fiscales, o cuando se haya incurrido en</w:t>
      </w:r>
      <w:r w:rsidR="00631438">
        <w:rPr>
          <w:rFonts w:ascii="Arial" w:hAnsi="Arial" w:cs="Arial"/>
          <w:i/>
          <w:iCs/>
          <w:color w:val="000000"/>
        </w:rPr>
        <w:t xml:space="preserve"> </w:t>
      </w:r>
      <w:r w:rsidR="00631438" w:rsidRPr="00631438">
        <w:rPr>
          <w:rFonts w:ascii="Arial" w:hAnsi="Arial" w:cs="Arial"/>
          <w:i/>
          <w:iCs/>
          <w:color w:val="000000"/>
        </w:rPr>
        <w:t xml:space="preserve">infracción a causa de fuerza mayor o de caso fortuito. </w:t>
      </w:r>
    </w:p>
    <w:bookmarkEnd w:id="14"/>
    <w:p w14:paraId="094D78CB" w14:textId="77777777" w:rsidR="00631438" w:rsidRPr="00631438" w:rsidRDefault="00631438" w:rsidP="00631438">
      <w:pPr>
        <w:autoSpaceDE w:val="0"/>
        <w:autoSpaceDN w:val="0"/>
        <w:adjustRightInd w:val="0"/>
        <w:spacing w:after="0" w:line="360" w:lineRule="auto"/>
        <w:ind w:left="851" w:right="616"/>
        <w:jc w:val="both"/>
        <w:rPr>
          <w:rFonts w:ascii="Arial" w:hAnsi="Arial" w:cs="Arial"/>
          <w:i/>
          <w:iCs/>
          <w:color w:val="000000"/>
        </w:rPr>
      </w:pPr>
    </w:p>
    <w:p w14:paraId="696E443D" w14:textId="1F59D65D" w:rsidR="00631438" w:rsidRPr="00631438" w:rsidRDefault="00631438" w:rsidP="006B3A0A">
      <w:pPr>
        <w:autoSpaceDE w:val="0"/>
        <w:autoSpaceDN w:val="0"/>
        <w:adjustRightInd w:val="0"/>
        <w:spacing w:after="0" w:line="360" w:lineRule="auto"/>
        <w:ind w:left="851" w:right="616"/>
        <w:jc w:val="both"/>
        <w:rPr>
          <w:rFonts w:ascii="Arial" w:hAnsi="Arial" w:cs="Arial"/>
          <w:i/>
          <w:iCs/>
          <w:color w:val="000000"/>
        </w:rPr>
      </w:pPr>
      <w:r w:rsidRPr="00631438">
        <w:rPr>
          <w:rFonts w:ascii="Arial" w:hAnsi="Arial" w:cs="Arial"/>
          <w:i/>
          <w:iCs/>
          <w:color w:val="000000"/>
        </w:rPr>
        <w:t>Se considerará que el cumplimiento de obligaciones fuera de los plazos establecidos en la ley no es</w:t>
      </w:r>
      <w:r w:rsidR="006B3A0A">
        <w:rPr>
          <w:rFonts w:ascii="Arial" w:hAnsi="Arial" w:cs="Arial"/>
          <w:i/>
          <w:iCs/>
          <w:color w:val="000000"/>
        </w:rPr>
        <w:t xml:space="preserve"> </w:t>
      </w:r>
      <w:r w:rsidRPr="00631438">
        <w:rPr>
          <w:rFonts w:ascii="Arial" w:hAnsi="Arial" w:cs="Arial"/>
          <w:i/>
          <w:iCs/>
          <w:color w:val="000000"/>
        </w:rPr>
        <w:t>espontáneo, en el caso que:</w:t>
      </w:r>
    </w:p>
    <w:p w14:paraId="463CB598" w14:textId="77777777" w:rsidR="00631438" w:rsidRPr="00631438" w:rsidRDefault="00631438" w:rsidP="00631438">
      <w:pPr>
        <w:autoSpaceDE w:val="0"/>
        <w:autoSpaceDN w:val="0"/>
        <w:adjustRightInd w:val="0"/>
        <w:spacing w:after="0" w:line="360" w:lineRule="auto"/>
        <w:ind w:left="851" w:right="616"/>
        <w:jc w:val="both"/>
        <w:rPr>
          <w:rFonts w:ascii="Arial" w:hAnsi="Arial" w:cs="Arial"/>
          <w:i/>
          <w:iCs/>
          <w:color w:val="000000"/>
        </w:rPr>
      </w:pPr>
    </w:p>
    <w:p w14:paraId="66475187" w14:textId="05C48495" w:rsidR="00631438" w:rsidRPr="00631438" w:rsidRDefault="00631438" w:rsidP="006B3A0A">
      <w:pPr>
        <w:autoSpaceDE w:val="0"/>
        <w:autoSpaceDN w:val="0"/>
        <w:adjustRightInd w:val="0"/>
        <w:spacing w:after="0" w:line="360" w:lineRule="auto"/>
        <w:ind w:left="851" w:right="616"/>
        <w:jc w:val="both"/>
        <w:rPr>
          <w:rFonts w:ascii="Arial" w:hAnsi="Arial" w:cs="Arial"/>
          <w:i/>
          <w:iCs/>
          <w:color w:val="000000"/>
        </w:rPr>
      </w:pPr>
      <w:r w:rsidRPr="00631438">
        <w:rPr>
          <w:rFonts w:ascii="Arial" w:hAnsi="Arial" w:cs="Arial"/>
          <w:i/>
          <w:iCs/>
          <w:color w:val="000000"/>
        </w:rPr>
        <w:t>I. La omisión corresponda al pago de contribuciones o cualquier otro crédito fiscal, y sea</w:t>
      </w:r>
      <w:r w:rsidR="006B3A0A">
        <w:rPr>
          <w:rFonts w:ascii="Arial" w:hAnsi="Arial" w:cs="Arial"/>
          <w:i/>
          <w:iCs/>
          <w:color w:val="000000"/>
        </w:rPr>
        <w:t xml:space="preserve"> </w:t>
      </w:r>
      <w:r w:rsidRPr="00631438">
        <w:rPr>
          <w:rFonts w:ascii="Arial" w:hAnsi="Arial" w:cs="Arial"/>
          <w:i/>
          <w:iCs/>
          <w:color w:val="000000"/>
        </w:rPr>
        <w:t>corregida por el contribuyente después que las autoridades fiscales hubieren notificado</w:t>
      </w:r>
      <w:r w:rsidR="006B3A0A">
        <w:rPr>
          <w:rFonts w:ascii="Arial" w:hAnsi="Arial" w:cs="Arial"/>
          <w:i/>
          <w:iCs/>
          <w:color w:val="000000"/>
        </w:rPr>
        <w:t xml:space="preserve"> </w:t>
      </w:r>
      <w:r w:rsidRPr="00631438">
        <w:rPr>
          <w:rFonts w:ascii="Arial" w:hAnsi="Arial" w:cs="Arial"/>
          <w:i/>
          <w:iCs/>
          <w:color w:val="000000"/>
        </w:rPr>
        <w:t>una orden de visita domiciliaria, o haya sido notificado requerimiento de solicitud de</w:t>
      </w:r>
      <w:r w:rsidR="006B3A0A">
        <w:rPr>
          <w:rFonts w:ascii="Arial" w:hAnsi="Arial" w:cs="Arial"/>
          <w:i/>
          <w:iCs/>
          <w:color w:val="000000"/>
        </w:rPr>
        <w:t xml:space="preserve"> </w:t>
      </w:r>
      <w:r w:rsidRPr="00631438">
        <w:rPr>
          <w:rFonts w:ascii="Arial" w:hAnsi="Arial" w:cs="Arial"/>
          <w:i/>
          <w:iCs/>
          <w:color w:val="000000"/>
        </w:rPr>
        <w:t>información o documentación, requerimiento o cualquier otra gestión notificada por las</w:t>
      </w:r>
      <w:r w:rsidR="006B3A0A">
        <w:rPr>
          <w:rFonts w:ascii="Arial" w:hAnsi="Arial" w:cs="Arial"/>
          <w:i/>
          <w:iCs/>
          <w:color w:val="000000"/>
        </w:rPr>
        <w:t xml:space="preserve"> </w:t>
      </w:r>
      <w:r w:rsidRPr="00631438">
        <w:rPr>
          <w:rFonts w:ascii="Arial" w:hAnsi="Arial" w:cs="Arial"/>
          <w:i/>
          <w:iCs/>
          <w:color w:val="000000"/>
        </w:rPr>
        <w:t xml:space="preserve">mismas, tendientes a la comprobación del cumplimiento de disposiciones fiscales. </w:t>
      </w:r>
    </w:p>
    <w:p w14:paraId="590F9D9B" w14:textId="77777777" w:rsidR="00631438" w:rsidRPr="00631438" w:rsidRDefault="00631438" w:rsidP="00631438">
      <w:pPr>
        <w:autoSpaceDE w:val="0"/>
        <w:autoSpaceDN w:val="0"/>
        <w:adjustRightInd w:val="0"/>
        <w:spacing w:after="0" w:line="360" w:lineRule="auto"/>
        <w:ind w:left="851" w:right="616"/>
        <w:jc w:val="both"/>
        <w:rPr>
          <w:rFonts w:ascii="Arial" w:hAnsi="Arial" w:cs="Arial"/>
          <w:i/>
          <w:iCs/>
          <w:color w:val="000000"/>
        </w:rPr>
      </w:pPr>
    </w:p>
    <w:p w14:paraId="69486CDD" w14:textId="41374B89" w:rsidR="00631438" w:rsidRPr="00631438" w:rsidRDefault="00631438" w:rsidP="006B3A0A">
      <w:pPr>
        <w:autoSpaceDE w:val="0"/>
        <w:autoSpaceDN w:val="0"/>
        <w:adjustRightInd w:val="0"/>
        <w:spacing w:after="0" w:line="360" w:lineRule="auto"/>
        <w:ind w:left="851" w:right="616"/>
        <w:jc w:val="both"/>
        <w:rPr>
          <w:rFonts w:ascii="Arial" w:hAnsi="Arial" w:cs="Arial"/>
          <w:i/>
          <w:iCs/>
          <w:color w:val="000000"/>
        </w:rPr>
      </w:pPr>
      <w:r w:rsidRPr="00631438">
        <w:rPr>
          <w:rFonts w:ascii="Arial" w:hAnsi="Arial" w:cs="Arial"/>
          <w:i/>
          <w:iCs/>
          <w:color w:val="000000"/>
        </w:rPr>
        <w:t>Para efectos de lo dispuesto en esta fracción, se considera que existe notificación en los términos</w:t>
      </w:r>
      <w:r w:rsidR="006B3A0A">
        <w:rPr>
          <w:rFonts w:ascii="Arial" w:hAnsi="Arial" w:cs="Arial"/>
          <w:i/>
          <w:iCs/>
          <w:color w:val="000000"/>
        </w:rPr>
        <w:t xml:space="preserve"> </w:t>
      </w:r>
      <w:r w:rsidRPr="00631438">
        <w:rPr>
          <w:rFonts w:ascii="Arial" w:hAnsi="Arial" w:cs="Arial"/>
          <w:i/>
          <w:iCs/>
          <w:color w:val="000000"/>
        </w:rPr>
        <w:t xml:space="preserve">establecidos en el último párrafo del artículo 141 de este Código, </w:t>
      </w:r>
      <w:proofErr w:type="spellStart"/>
      <w:r w:rsidRPr="00631438">
        <w:rPr>
          <w:rFonts w:ascii="Arial" w:hAnsi="Arial" w:cs="Arial"/>
          <w:i/>
          <w:iCs/>
          <w:color w:val="000000"/>
        </w:rPr>
        <w:t>aún</w:t>
      </w:r>
      <w:proofErr w:type="spellEnd"/>
      <w:r w:rsidRPr="00631438">
        <w:rPr>
          <w:rFonts w:ascii="Arial" w:hAnsi="Arial" w:cs="Arial"/>
          <w:i/>
          <w:iCs/>
          <w:color w:val="000000"/>
        </w:rPr>
        <w:t xml:space="preserve"> cuando ésta no haya surtido sus</w:t>
      </w:r>
    </w:p>
    <w:p w14:paraId="1A85400A" w14:textId="77777777" w:rsidR="00631438" w:rsidRPr="00631438" w:rsidRDefault="00631438" w:rsidP="00631438">
      <w:pPr>
        <w:autoSpaceDE w:val="0"/>
        <w:autoSpaceDN w:val="0"/>
        <w:adjustRightInd w:val="0"/>
        <w:spacing w:after="0" w:line="360" w:lineRule="auto"/>
        <w:ind w:left="851" w:right="616"/>
        <w:jc w:val="both"/>
        <w:rPr>
          <w:rFonts w:ascii="Arial" w:hAnsi="Arial" w:cs="Arial"/>
          <w:i/>
          <w:iCs/>
          <w:color w:val="000000"/>
        </w:rPr>
      </w:pPr>
      <w:r w:rsidRPr="00631438">
        <w:rPr>
          <w:rFonts w:ascii="Arial" w:hAnsi="Arial" w:cs="Arial"/>
          <w:i/>
          <w:iCs/>
          <w:color w:val="000000"/>
        </w:rPr>
        <w:t>efectos para el cómputo de plazos.</w:t>
      </w:r>
    </w:p>
    <w:p w14:paraId="04F68CBD" w14:textId="77777777" w:rsidR="00631438" w:rsidRPr="00631438" w:rsidRDefault="00631438" w:rsidP="00631438">
      <w:pPr>
        <w:autoSpaceDE w:val="0"/>
        <w:autoSpaceDN w:val="0"/>
        <w:adjustRightInd w:val="0"/>
        <w:spacing w:after="0" w:line="360" w:lineRule="auto"/>
        <w:ind w:left="851" w:right="616"/>
        <w:jc w:val="both"/>
        <w:rPr>
          <w:rFonts w:ascii="Arial" w:hAnsi="Arial" w:cs="Arial"/>
          <w:i/>
          <w:iCs/>
          <w:color w:val="000000"/>
        </w:rPr>
      </w:pPr>
    </w:p>
    <w:p w14:paraId="056D2404" w14:textId="6CDDD1CE" w:rsidR="00631438" w:rsidRPr="00631438" w:rsidRDefault="00631438" w:rsidP="006B3A0A">
      <w:pPr>
        <w:autoSpaceDE w:val="0"/>
        <w:autoSpaceDN w:val="0"/>
        <w:adjustRightInd w:val="0"/>
        <w:spacing w:after="0" w:line="360" w:lineRule="auto"/>
        <w:ind w:left="851" w:right="616"/>
        <w:jc w:val="both"/>
        <w:rPr>
          <w:rFonts w:ascii="Arial" w:hAnsi="Arial" w:cs="Arial"/>
          <w:i/>
          <w:iCs/>
          <w:color w:val="000000"/>
        </w:rPr>
      </w:pPr>
      <w:r w:rsidRPr="00631438">
        <w:rPr>
          <w:rFonts w:ascii="Arial" w:hAnsi="Arial" w:cs="Arial"/>
          <w:i/>
          <w:iCs/>
          <w:color w:val="000000"/>
        </w:rPr>
        <w:t>II. La omisión haya sido subsanada por el contribuyente con posterioridad a los diez días</w:t>
      </w:r>
      <w:r w:rsidR="006B3A0A">
        <w:rPr>
          <w:rFonts w:ascii="Arial" w:hAnsi="Arial" w:cs="Arial"/>
          <w:i/>
          <w:iCs/>
          <w:color w:val="000000"/>
        </w:rPr>
        <w:t xml:space="preserve"> </w:t>
      </w:r>
      <w:r w:rsidRPr="00631438">
        <w:rPr>
          <w:rFonts w:ascii="Arial" w:hAnsi="Arial" w:cs="Arial"/>
          <w:i/>
          <w:iCs/>
          <w:color w:val="000000"/>
        </w:rPr>
        <w:t>siguientes a la presentación del dictamen de los estados financieros de dicho contribuyente</w:t>
      </w:r>
      <w:r w:rsidR="006B3A0A">
        <w:rPr>
          <w:rFonts w:ascii="Arial" w:hAnsi="Arial" w:cs="Arial"/>
          <w:i/>
          <w:iCs/>
          <w:color w:val="000000"/>
        </w:rPr>
        <w:t xml:space="preserve"> </w:t>
      </w:r>
      <w:r w:rsidRPr="00631438">
        <w:rPr>
          <w:rFonts w:ascii="Arial" w:hAnsi="Arial" w:cs="Arial"/>
          <w:i/>
          <w:iCs/>
          <w:color w:val="000000"/>
        </w:rPr>
        <w:t>formulado por contador público ante la Secretaría, respecto de aquellas contribuciones</w:t>
      </w:r>
      <w:r w:rsidR="006B3A0A">
        <w:rPr>
          <w:rFonts w:ascii="Arial" w:hAnsi="Arial" w:cs="Arial"/>
          <w:i/>
          <w:iCs/>
          <w:color w:val="000000"/>
        </w:rPr>
        <w:t xml:space="preserve"> </w:t>
      </w:r>
      <w:r w:rsidRPr="00631438">
        <w:rPr>
          <w:rFonts w:ascii="Arial" w:hAnsi="Arial" w:cs="Arial"/>
          <w:i/>
          <w:iCs/>
          <w:color w:val="000000"/>
        </w:rPr>
        <w:t>omitidas que hubieren sido observadas en el dictamen.</w:t>
      </w:r>
    </w:p>
    <w:p w14:paraId="470B6DF7" w14:textId="77777777" w:rsidR="00631438" w:rsidRPr="00631438" w:rsidRDefault="00631438" w:rsidP="00631438">
      <w:pPr>
        <w:autoSpaceDE w:val="0"/>
        <w:autoSpaceDN w:val="0"/>
        <w:adjustRightInd w:val="0"/>
        <w:spacing w:after="0" w:line="360" w:lineRule="auto"/>
        <w:ind w:left="851" w:right="616"/>
        <w:jc w:val="both"/>
        <w:rPr>
          <w:rFonts w:ascii="Arial" w:hAnsi="Arial" w:cs="Arial"/>
          <w:i/>
          <w:iCs/>
          <w:color w:val="000000"/>
        </w:rPr>
      </w:pPr>
    </w:p>
    <w:p w14:paraId="62FE4E25" w14:textId="728382DC" w:rsidR="00631438" w:rsidRPr="00631438" w:rsidRDefault="00631438" w:rsidP="006B3A0A">
      <w:pPr>
        <w:autoSpaceDE w:val="0"/>
        <w:autoSpaceDN w:val="0"/>
        <w:adjustRightInd w:val="0"/>
        <w:spacing w:after="0" w:line="360" w:lineRule="auto"/>
        <w:ind w:left="851" w:right="616"/>
        <w:jc w:val="both"/>
        <w:rPr>
          <w:rFonts w:ascii="Arial" w:hAnsi="Arial" w:cs="Arial"/>
          <w:i/>
          <w:iCs/>
          <w:color w:val="000000"/>
        </w:rPr>
      </w:pPr>
      <w:r w:rsidRPr="00631438">
        <w:rPr>
          <w:rFonts w:ascii="Arial" w:hAnsi="Arial" w:cs="Arial"/>
          <w:i/>
          <w:iCs/>
          <w:color w:val="000000"/>
        </w:rPr>
        <w:lastRenderedPageBreak/>
        <w:t>Siempre que se omita el pago de una contribución cuya determinación corresponda a los servidores</w:t>
      </w:r>
      <w:r w:rsidR="006B3A0A">
        <w:rPr>
          <w:rFonts w:ascii="Arial" w:hAnsi="Arial" w:cs="Arial"/>
          <w:i/>
          <w:iCs/>
          <w:color w:val="000000"/>
        </w:rPr>
        <w:t xml:space="preserve"> </w:t>
      </w:r>
      <w:r w:rsidRPr="00631438">
        <w:rPr>
          <w:rFonts w:ascii="Arial" w:hAnsi="Arial" w:cs="Arial"/>
          <w:i/>
          <w:iCs/>
          <w:color w:val="000000"/>
        </w:rPr>
        <w:t>públicos o a los notarios o corredores titulados, los accesorios, incluyendo la multa que corresponda,</w:t>
      </w:r>
      <w:r w:rsidR="006B3A0A">
        <w:rPr>
          <w:rFonts w:ascii="Arial" w:hAnsi="Arial" w:cs="Arial"/>
          <w:i/>
          <w:iCs/>
          <w:color w:val="000000"/>
        </w:rPr>
        <w:t xml:space="preserve"> </w:t>
      </w:r>
      <w:r w:rsidRPr="00631438">
        <w:rPr>
          <w:rFonts w:ascii="Arial" w:hAnsi="Arial" w:cs="Arial"/>
          <w:i/>
          <w:iCs/>
          <w:color w:val="000000"/>
        </w:rPr>
        <w:t>serán a cargo exclusivamente de ellos, y los contribuyentes sólo quedarán obligados a pagar las</w:t>
      </w:r>
      <w:r w:rsidR="006B3A0A">
        <w:rPr>
          <w:rFonts w:ascii="Arial" w:hAnsi="Arial" w:cs="Arial"/>
          <w:i/>
          <w:iCs/>
          <w:color w:val="000000"/>
        </w:rPr>
        <w:t xml:space="preserve"> </w:t>
      </w:r>
      <w:r w:rsidRPr="00631438">
        <w:rPr>
          <w:rFonts w:ascii="Arial" w:hAnsi="Arial" w:cs="Arial"/>
          <w:i/>
          <w:iCs/>
          <w:color w:val="000000"/>
        </w:rPr>
        <w:t>contribuciones omitidas. Si la infracción se cometiere por inexactitud o falsedad de los datos</w:t>
      </w:r>
      <w:r w:rsidR="006B3A0A">
        <w:rPr>
          <w:rFonts w:ascii="Arial" w:hAnsi="Arial" w:cs="Arial"/>
          <w:i/>
          <w:iCs/>
          <w:color w:val="000000"/>
        </w:rPr>
        <w:t xml:space="preserve"> </w:t>
      </w:r>
      <w:r w:rsidRPr="00631438">
        <w:rPr>
          <w:rFonts w:ascii="Arial" w:hAnsi="Arial" w:cs="Arial"/>
          <w:i/>
          <w:iCs/>
          <w:color w:val="000000"/>
        </w:rPr>
        <w:t>proporcionados para efectos de su determinación a quien determinó las contribuciones, los accesorios</w:t>
      </w:r>
      <w:r w:rsidR="006B3A0A">
        <w:rPr>
          <w:rFonts w:ascii="Arial" w:hAnsi="Arial" w:cs="Arial"/>
          <w:i/>
          <w:iCs/>
          <w:color w:val="000000"/>
        </w:rPr>
        <w:t xml:space="preserve"> </w:t>
      </w:r>
      <w:r w:rsidRPr="00631438">
        <w:rPr>
          <w:rFonts w:ascii="Arial" w:hAnsi="Arial" w:cs="Arial"/>
          <w:i/>
          <w:iCs/>
          <w:color w:val="000000"/>
        </w:rPr>
        <w:t>serán a cargo de los contribuyentes.</w:t>
      </w:r>
    </w:p>
    <w:p w14:paraId="5108BBF4" w14:textId="77777777" w:rsidR="00631438" w:rsidRPr="00631438" w:rsidRDefault="00631438" w:rsidP="00631438">
      <w:pPr>
        <w:autoSpaceDE w:val="0"/>
        <w:autoSpaceDN w:val="0"/>
        <w:adjustRightInd w:val="0"/>
        <w:spacing w:after="0" w:line="360" w:lineRule="auto"/>
        <w:ind w:left="851" w:right="616"/>
        <w:jc w:val="both"/>
        <w:rPr>
          <w:rFonts w:ascii="Arial" w:hAnsi="Arial" w:cs="Arial"/>
          <w:i/>
          <w:iCs/>
          <w:color w:val="000000"/>
        </w:rPr>
      </w:pPr>
    </w:p>
    <w:p w14:paraId="1D44BBE8" w14:textId="46D98589" w:rsidR="007028B2" w:rsidRDefault="00631438" w:rsidP="00631438">
      <w:pPr>
        <w:autoSpaceDE w:val="0"/>
        <w:autoSpaceDN w:val="0"/>
        <w:adjustRightInd w:val="0"/>
        <w:spacing w:after="0" w:line="360" w:lineRule="auto"/>
        <w:ind w:left="851" w:right="616"/>
        <w:jc w:val="both"/>
        <w:rPr>
          <w:rFonts w:ascii="Arial" w:hAnsi="Arial" w:cs="Arial"/>
          <w:i/>
          <w:iCs/>
          <w:color w:val="000000"/>
        </w:rPr>
      </w:pPr>
      <w:r w:rsidRPr="00631438">
        <w:rPr>
          <w:rFonts w:ascii="Arial" w:hAnsi="Arial" w:cs="Arial"/>
          <w:i/>
          <w:iCs/>
          <w:color w:val="000000"/>
        </w:rPr>
        <w:t>Para efectos de este artículo, se considera que la notificación surte efectos en el momento en que se realiza</w:t>
      </w:r>
      <w:r w:rsidR="007028B2" w:rsidRPr="00631438">
        <w:rPr>
          <w:rFonts w:ascii="Arial" w:hAnsi="Arial" w:cs="Arial"/>
          <w:i/>
          <w:iCs/>
          <w:color w:val="000000"/>
        </w:rPr>
        <w:t>.”</w:t>
      </w:r>
    </w:p>
    <w:p w14:paraId="3821597F" w14:textId="506D5AE9" w:rsidR="00B36FBC" w:rsidRDefault="003868AD" w:rsidP="00B57D6E">
      <w:pPr>
        <w:spacing w:before="100" w:beforeAutospacing="1" w:after="0" w:line="360" w:lineRule="auto"/>
        <w:ind w:right="49" w:firstLine="567"/>
        <w:jc w:val="both"/>
        <w:rPr>
          <w:rFonts w:ascii="Arial" w:hAnsi="Arial" w:cs="Arial"/>
          <w:color w:val="000000"/>
          <w:sz w:val="26"/>
          <w:szCs w:val="26"/>
        </w:rPr>
      </w:pPr>
      <w:r>
        <w:rPr>
          <w:rFonts w:ascii="Arial" w:hAnsi="Arial" w:cs="Arial"/>
          <w:color w:val="000000"/>
          <w:sz w:val="26"/>
          <w:szCs w:val="26"/>
        </w:rPr>
        <w:t>Transcripción, de la que se</w:t>
      </w:r>
      <w:r w:rsidR="003E2129">
        <w:rPr>
          <w:rFonts w:ascii="Arial" w:hAnsi="Arial" w:cs="Arial"/>
          <w:color w:val="000000"/>
          <w:sz w:val="26"/>
          <w:szCs w:val="26"/>
        </w:rPr>
        <w:t xml:space="preserve"> </w:t>
      </w:r>
      <w:r w:rsidR="00B57D6E">
        <w:rPr>
          <w:rFonts w:ascii="Arial" w:hAnsi="Arial" w:cs="Arial"/>
          <w:color w:val="000000"/>
          <w:sz w:val="26"/>
          <w:szCs w:val="26"/>
        </w:rPr>
        <w:t>advierte</w:t>
      </w:r>
      <w:r w:rsidR="003E2129">
        <w:rPr>
          <w:rFonts w:ascii="Arial" w:hAnsi="Arial" w:cs="Arial"/>
          <w:color w:val="000000"/>
          <w:sz w:val="26"/>
          <w:szCs w:val="26"/>
        </w:rPr>
        <w:t xml:space="preserve"> que el primer párrafo prevé que no </w:t>
      </w:r>
      <w:r w:rsidR="003E2129" w:rsidRPr="003E2129">
        <w:rPr>
          <w:rFonts w:ascii="Arial" w:hAnsi="Arial" w:cs="Arial"/>
          <w:color w:val="000000"/>
          <w:sz w:val="26"/>
          <w:szCs w:val="26"/>
        </w:rPr>
        <w:t xml:space="preserve">se impondrán multas cuando </w:t>
      </w:r>
      <w:r w:rsidR="003E2129">
        <w:rPr>
          <w:rFonts w:ascii="Arial" w:hAnsi="Arial" w:cs="Arial"/>
          <w:color w:val="000000"/>
          <w:sz w:val="26"/>
          <w:szCs w:val="26"/>
        </w:rPr>
        <w:t xml:space="preserve">los contribuyentes </w:t>
      </w:r>
      <w:r w:rsidR="003E2129" w:rsidRPr="003E2129">
        <w:rPr>
          <w:rFonts w:ascii="Arial" w:hAnsi="Arial" w:cs="Arial"/>
          <w:color w:val="000000"/>
          <w:sz w:val="26"/>
          <w:szCs w:val="26"/>
        </w:rPr>
        <w:t>cumplan en forma espontánea las obligaciones fiscales fuera de los plazos señalados por las disposiciones fiscales</w:t>
      </w:r>
      <w:r w:rsidR="00B57D6E">
        <w:rPr>
          <w:rFonts w:ascii="Arial" w:hAnsi="Arial" w:cs="Arial"/>
          <w:color w:val="000000"/>
          <w:sz w:val="26"/>
          <w:szCs w:val="26"/>
        </w:rPr>
        <w:t>;</w:t>
      </w:r>
      <w:r w:rsidR="00B36FBC" w:rsidRPr="00B36FBC">
        <w:rPr>
          <w:rFonts w:ascii="Arial" w:hAnsi="Arial" w:cs="Arial"/>
          <w:color w:val="000000"/>
          <w:sz w:val="26"/>
          <w:szCs w:val="26"/>
        </w:rPr>
        <w:t xml:space="preserve"> </w:t>
      </w:r>
      <w:r w:rsidR="00B36FBC">
        <w:rPr>
          <w:rFonts w:ascii="Arial" w:hAnsi="Arial" w:cs="Arial"/>
          <w:color w:val="000000"/>
          <w:sz w:val="26"/>
          <w:szCs w:val="26"/>
        </w:rPr>
        <w:t>as</w:t>
      </w:r>
      <w:r w:rsidR="009943AB">
        <w:rPr>
          <w:rFonts w:ascii="Arial" w:hAnsi="Arial" w:cs="Arial"/>
          <w:color w:val="000000"/>
          <w:sz w:val="26"/>
          <w:szCs w:val="26"/>
        </w:rPr>
        <w:t>i</w:t>
      </w:r>
      <w:r w:rsidR="00B36FBC">
        <w:rPr>
          <w:rFonts w:ascii="Arial" w:hAnsi="Arial" w:cs="Arial"/>
          <w:color w:val="000000"/>
          <w:sz w:val="26"/>
          <w:szCs w:val="26"/>
        </w:rPr>
        <w:t xml:space="preserve">mismo, en la fracción I del mismo artículo 263 en cita, se prevé el supuesto de que el cumplimiento no se considerará espontáneo cuando el contribuyente haya cumplido con sus obligaciones fiscales después de que le haya sido notificado el requerimiento respectivo.- - - - - - - - - - - - - - - - - - - - - </w:t>
      </w:r>
    </w:p>
    <w:p w14:paraId="036D542C" w14:textId="64DCC58A" w:rsidR="00913BCE" w:rsidRDefault="00656346" w:rsidP="00913BCE">
      <w:pPr>
        <w:spacing w:before="100" w:beforeAutospacing="1" w:after="0" w:line="360" w:lineRule="auto"/>
        <w:ind w:right="49" w:firstLine="567"/>
        <w:jc w:val="both"/>
        <w:rPr>
          <w:rFonts w:ascii="Arial" w:hAnsi="Arial" w:cs="Arial"/>
          <w:iCs/>
          <w:sz w:val="26"/>
          <w:szCs w:val="26"/>
        </w:rPr>
      </w:pPr>
      <w:r>
        <w:rPr>
          <w:rFonts w:ascii="Arial" w:hAnsi="Arial" w:cs="Arial"/>
          <w:color w:val="000000"/>
          <w:sz w:val="26"/>
          <w:szCs w:val="26"/>
        </w:rPr>
        <w:t>Así</w:t>
      </w:r>
      <w:r w:rsidR="00913BCE">
        <w:rPr>
          <w:rFonts w:ascii="Arial" w:hAnsi="Arial" w:cs="Arial"/>
          <w:color w:val="000000"/>
          <w:sz w:val="26"/>
          <w:szCs w:val="26"/>
        </w:rPr>
        <w:t>, d</w:t>
      </w:r>
      <w:r w:rsidR="009943AB">
        <w:rPr>
          <w:rFonts w:ascii="Arial" w:hAnsi="Arial" w:cs="Arial"/>
          <w:color w:val="000000"/>
          <w:sz w:val="26"/>
          <w:szCs w:val="26"/>
        </w:rPr>
        <w:t xml:space="preserve">el </w:t>
      </w:r>
      <w:r w:rsidR="00B57D6E">
        <w:rPr>
          <w:rFonts w:ascii="Arial" w:hAnsi="Arial" w:cs="Arial"/>
          <w:color w:val="000000"/>
          <w:sz w:val="26"/>
          <w:szCs w:val="26"/>
        </w:rPr>
        <w:t xml:space="preserve">contenido de la </w:t>
      </w:r>
      <w:bookmarkStart w:id="15" w:name="_Hlk85619604"/>
      <w:r w:rsidR="00B57D6E" w:rsidRPr="001E5ABB">
        <w:rPr>
          <w:rFonts w:ascii="Arial" w:hAnsi="Arial" w:cs="Arial"/>
          <w:bCs/>
          <w:sz w:val="26"/>
          <w:szCs w:val="26"/>
        </w:rPr>
        <w:t>Multa por Infracción Relacionada con la Presentación de Declaraciones del Impuesto Sobre Erogaciones por Remuneraciones al Trabajo Personal con número de control 01MO14ER192126</w:t>
      </w:r>
      <w:bookmarkEnd w:id="15"/>
      <w:r w:rsidR="007028B2">
        <w:rPr>
          <w:rFonts w:ascii="Arial" w:hAnsi="Arial" w:cs="Arial"/>
          <w:sz w:val="26"/>
          <w:szCs w:val="26"/>
        </w:rPr>
        <w:t xml:space="preserve">, se </w:t>
      </w:r>
      <w:r w:rsidR="00B57D6E">
        <w:rPr>
          <w:rFonts w:ascii="Arial" w:hAnsi="Arial" w:cs="Arial"/>
          <w:sz w:val="26"/>
          <w:szCs w:val="26"/>
        </w:rPr>
        <w:t>tiene</w:t>
      </w:r>
      <w:r w:rsidR="00913BCE">
        <w:rPr>
          <w:rFonts w:ascii="Arial" w:hAnsi="Arial" w:cs="Arial"/>
          <w:sz w:val="26"/>
          <w:szCs w:val="26"/>
        </w:rPr>
        <w:t xml:space="preserve"> lo siguiente</w:t>
      </w:r>
      <w:r w:rsidR="007028B2">
        <w:rPr>
          <w:rFonts w:ascii="Arial" w:hAnsi="Arial" w:cs="Arial"/>
          <w:sz w:val="26"/>
          <w:szCs w:val="26"/>
        </w:rPr>
        <w:t>:</w:t>
      </w:r>
      <w:r w:rsidR="007028B2" w:rsidRPr="00F75EE4">
        <w:rPr>
          <w:rFonts w:ascii="Arial" w:hAnsi="Arial" w:cs="Arial"/>
          <w:iCs/>
          <w:sz w:val="26"/>
          <w:szCs w:val="26"/>
        </w:rPr>
        <w:t xml:space="preserve"> </w:t>
      </w:r>
      <w:r w:rsidR="007028B2" w:rsidRPr="00BE6A60">
        <w:rPr>
          <w:rFonts w:ascii="Arial" w:hAnsi="Arial" w:cs="Arial"/>
          <w:iCs/>
          <w:sz w:val="26"/>
          <w:szCs w:val="26"/>
        </w:rPr>
        <w:t xml:space="preserve">- - - - - - - - - - - - - - - - - </w:t>
      </w:r>
      <w:r w:rsidR="00B57D6E">
        <w:rPr>
          <w:rFonts w:ascii="Arial" w:hAnsi="Arial" w:cs="Arial"/>
          <w:iCs/>
          <w:sz w:val="26"/>
          <w:szCs w:val="26"/>
        </w:rPr>
        <w:t xml:space="preserve">- - - - </w:t>
      </w:r>
    </w:p>
    <w:p w14:paraId="32C78A58" w14:textId="77777777" w:rsidR="00913BCE" w:rsidRDefault="00913BCE" w:rsidP="00913BCE">
      <w:pPr>
        <w:spacing w:before="100" w:beforeAutospacing="1" w:after="0" w:line="360" w:lineRule="auto"/>
        <w:ind w:right="49" w:firstLine="567"/>
        <w:jc w:val="both"/>
        <w:rPr>
          <w:rFonts w:ascii="Arial" w:hAnsi="Arial" w:cs="Arial"/>
          <w:iCs/>
          <w:sz w:val="26"/>
          <w:szCs w:val="26"/>
        </w:rPr>
      </w:pPr>
    </w:p>
    <w:tbl>
      <w:tblPr>
        <w:tblStyle w:val="Tablaconcuadrcula"/>
        <w:tblW w:w="8285" w:type="dxa"/>
        <w:tblInd w:w="279" w:type="dxa"/>
        <w:tblLook w:val="04A0" w:firstRow="1" w:lastRow="0" w:firstColumn="1" w:lastColumn="0" w:noHBand="0" w:noVBand="1"/>
      </w:tblPr>
      <w:tblGrid>
        <w:gridCol w:w="1489"/>
        <w:gridCol w:w="1454"/>
        <w:gridCol w:w="2006"/>
        <w:gridCol w:w="1471"/>
        <w:gridCol w:w="1865"/>
      </w:tblGrid>
      <w:tr w:rsidR="00913BCE" w14:paraId="175CEA98" w14:textId="77777777" w:rsidTr="00913BCE">
        <w:trPr>
          <w:trHeight w:val="762"/>
        </w:trPr>
        <w:tc>
          <w:tcPr>
            <w:tcW w:w="1489" w:type="dxa"/>
          </w:tcPr>
          <w:p w14:paraId="6E794A4B" w14:textId="77777777" w:rsidR="00913BCE" w:rsidRPr="00913BCE" w:rsidRDefault="00913BCE" w:rsidP="00223E0A">
            <w:pPr>
              <w:jc w:val="center"/>
              <w:rPr>
                <w:b/>
                <w:bCs/>
                <w:sz w:val="18"/>
              </w:rPr>
            </w:pPr>
            <w:r w:rsidRPr="00913BCE">
              <w:rPr>
                <w:b/>
                <w:bCs/>
                <w:sz w:val="18"/>
              </w:rPr>
              <w:t>OBLIGACIÓN OMITIDA</w:t>
            </w:r>
          </w:p>
        </w:tc>
        <w:tc>
          <w:tcPr>
            <w:tcW w:w="1454" w:type="dxa"/>
          </w:tcPr>
          <w:p w14:paraId="3E23FF01" w14:textId="77777777" w:rsidR="00913BCE" w:rsidRPr="00913BCE" w:rsidRDefault="00913BCE" w:rsidP="00223E0A">
            <w:pPr>
              <w:jc w:val="center"/>
              <w:rPr>
                <w:b/>
                <w:bCs/>
                <w:sz w:val="18"/>
              </w:rPr>
            </w:pPr>
            <w:r w:rsidRPr="00913BCE">
              <w:rPr>
                <w:b/>
                <w:bCs/>
                <w:sz w:val="18"/>
              </w:rPr>
              <w:t>PERIODO (S)</w:t>
            </w:r>
          </w:p>
          <w:p w14:paraId="05FAA89A" w14:textId="77777777" w:rsidR="00913BCE" w:rsidRPr="00913BCE" w:rsidRDefault="00913BCE" w:rsidP="00223E0A">
            <w:pPr>
              <w:jc w:val="center"/>
              <w:rPr>
                <w:b/>
                <w:bCs/>
                <w:sz w:val="18"/>
              </w:rPr>
            </w:pPr>
            <w:r w:rsidRPr="00913BCE">
              <w:rPr>
                <w:b/>
                <w:bCs/>
                <w:sz w:val="18"/>
              </w:rPr>
              <w:t>REQUERIDO(S).</w:t>
            </w:r>
          </w:p>
        </w:tc>
        <w:tc>
          <w:tcPr>
            <w:tcW w:w="2006" w:type="dxa"/>
          </w:tcPr>
          <w:p w14:paraId="7C22CA3F" w14:textId="77777777" w:rsidR="00913BCE" w:rsidRPr="00913BCE" w:rsidRDefault="00913BCE" w:rsidP="00223E0A">
            <w:pPr>
              <w:jc w:val="center"/>
              <w:rPr>
                <w:b/>
                <w:bCs/>
                <w:sz w:val="18"/>
              </w:rPr>
            </w:pPr>
            <w:r w:rsidRPr="00913BCE">
              <w:rPr>
                <w:b/>
                <w:bCs/>
                <w:sz w:val="18"/>
              </w:rPr>
              <w:t>PLAZO PARA LA PRESENTACIÓN DE LA(S) DECLARACIONE(S)(SIC) OMITIDA(S)</w:t>
            </w:r>
          </w:p>
        </w:tc>
        <w:tc>
          <w:tcPr>
            <w:tcW w:w="1471" w:type="dxa"/>
          </w:tcPr>
          <w:p w14:paraId="5DB5DCD4" w14:textId="77777777" w:rsidR="00913BCE" w:rsidRPr="00913BCE" w:rsidRDefault="00913BCE" w:rsidP="00223E0A">
            <w:pPr>
              <w:jc w:val="center"/>
              <w:rPr>
                <w:b/>
                <w:bCs/>
                <w:sz w:val="18"/>
              </w:rPr>
            </w:pPr>
            <w:r w:rsidRPr="00913BCE">
              <w:rPr>
                <w:b/>
                <w:bCs/>
                <w:sz w:val="18"/>
              </w:rPr>
              <w:t>FECHA DE VENCIMIENTO DE LA PRESENTACIÓN</w:t>
            </w:r>
          </w:p>
        </w:tc>
        <w:tc>
          <w:tcPr>
            <w:tcW w:w="1865" w:type="dxa"/>
          </w:tcPr>
          <w:p w14:paraId="24E59A4B" w14:textId="77777777" w:rsidR="00913BCE" w:rsidRPr="00913BCE" w:rsidRDefault="00913BCE" w:rsidP="00223E0A">
            <w:pPr>
              <w:jc w:val="center"/>
              <w:rPr>
                <w:b/>
                <w:bCs/>
                <w:sz w:val="18"/>
              </w:rPr>
            </w:pPr>
            <w:r w:rsidRPr="00913BCE">
              <w:rPr>
                <w:b/>
                <w:bCs/>
                <w:sz w:val="18"/>
              </w:rPr>
              <w:t>FUNDAMENTO LEGAL</w:t>
            </w:r>
          </w:p>
        </w:tc>
      </w:tr>
      <w:tr w:rsidR="00913BCE" w14:paraId="43CB470D" w14:textId="77777777" w:rsidTr="00913BCE">
        <w:trPr>
          <w:trHeight w:val="2093"/>
        </w:trPr>
        <w:tc>
          <w:tcPr>
            <w:tcW w:w="1489" w:type="dxa"/>
          </w:tcPr>
          <w:p w14:paraId="62A0774C" w14:textId="77777777" w:rsidR="00913BCE" w:rsidRPr="00176A18" w:rsidRDefault="00913BCE" w:rsidP="00223E0A">
            <w:pPr>
              <w:jc w:val="both"/>
              <w:rPr>
                <w:sz w:val="20"/>
              </w:rPr>
            </w:pPr>
            <w:r w:rsidRPr="00B7588F">
              <w:rPr>
                <w:sz w:val="18"/>
              </w:rPr>
              <w:t>Presentación de la(s) declaración(es) bimestral(es) definitiva(s) del Impuesto Sobre Erogaciones por Remuneraciones al Trabajo Personal.</w:t>
            </w:r>
          </w:p>
        </w:tc>
        <w:tc>
          <w:tcPr>
            <w:tcW w:w="1454" w:type="dxa"/>
          </w:tcPr>
          <w:p w14:paraId="410D93A6" w14:textId="77777777" w:rsidR="00913BCE" w:rsidRPr="00B7588F" w:rsidRDefault="00913BCE" w:rsidP="00223E0A">
            <w:pPr>
              <w:jc w:val="center"/>
              <w:rPr>
                <w:sz w:val="18"/>
              </w:rPr>
            </w:pPr>
          </w:p>
          <w:p w14:paraId="40E61681" w14:textId="77777777" w:rsidR="00913BCE" w:rsidRPr="00B7588F" w:rsidRDefault="00913BCE" w:rsidP="00223E0A">
            <w:pPr>
              <w:jc w:val="center"/>
              <w:rPr>
                <w:sz w:val="18"/>
              </w:rPr>
            </w:pPr>
          </w:p>
          <w:p w14:paraId="55FA2C7A" w14:textId="77777777" w:rsidR="00913BCE" w:rsidRPr="00B7588F" w:rsidRDefault="00913BCE" w:rsidP="00223E0A">
            <w:pPr>
              <w:jc w:val="center"/>
              <w:rPr>
                <w:sz w:val="18"/>
              </w:rPr>
            </w:pPr>
          </w:p>
          <w:p w14:paraId="79892772" w14:textId="77777777" w:rsidR="00913BCE" w:rsidRPr="00B7588F" w:rsidRDefault="00913BCE" w:rsidP="00223E0A">
            <w:pPr>
              <w:jc w:val="center"/>
              <w:rPr>
                <w:sz w:val="18"/>
              </w:rPr>
            </w:pPr>
            <w:r w:rsidRPr="00B7588F">
              <w:rPr>
                <w:sz w:val="18"/>
              </w:rPr>
              <w:t>6º bimestre de 2018</w:t>
            </w:r>
          </w:p>
        </w:tc>
        <w:tc>
          <w:tcPr>
            <w:tcW w:w="2006" w:type="dxa"/>
          </w:tcPr>
          <w:p w14:paraId="1DBB4C88" w14:textId="77777777" w:rsidR="00913BCE" w:rsidRPr="00B7588F" w:rsidRDefault="00913BCE" w:rsidP="00223E0A">
            <w:pPr>
              <w:jc w:val="center"/>
              <w:rPr>
                <w:sz w:val="18"/>
              </w:rPr>
            </w:pPr>
          </w:p>
          <w:p w14:paraId="3573CAA9" w14:textId="77777777" w:rsidR="00913BCE" w:rsidRPr="00B7588F" w:rsidRDefault="00913BCE" w:rsidP="00223E0A">
            <w:pPr>
              <w:jc w:val="center"/>
              <w:rPr>
                <w:sz w:val="18"/>
              </w:rPr>
            </w:pPr>
          </w:p>
          <w:p w14:paraId="36327349" w14:textId="77777777" w:rsidR="00913BCE" w:rsidRPr="00B7588F" w:rsidRDefault="00913BCE" w:rsidP="00223E0A">
            <w:pPr>
              <w:jc w:val="center"/>
              <w:rPr>
                <w:sz w:val="18"/>
              </w:rPr>
            </w:pPr>
          </w:p>
          <w:p w14:paraId="487D92B5" w14:textId="77777777" w:rsidR="00913BCE" w:rsidRPr="00B7588F" w:rsidRDefault="00913BCE" w:rsidP="00223E0A">
            <w:pPr>
              <w:jc w:val="center"/>
              <w:rPr>
                <w:sz w:val="18"/>
              </w:rPr>
            </w:pPr>
            <w:r w:rsidRPr="00B7588F">
              <w:rPr>
                <w:sz w:val="18"/>
              </w:rPr>
              <w:t>1 al 17 de enero de 2019</w:t>
            </w:r>
          </w:p>
        </w:tc>
        <w:tc>
          <w:tcPr>
            <w:tcW w:w="1471" w:type="dxa"/>
          </w:tcPr>
          <w:p w14:paraId="147205C5" w14:textId="77777777" w:rsidR="00913BCE" w:rsidRPr="00B7588F" w:rsidRDefault="00913BCE" w:rsidP="00223E0A">
            <w:pPr>
              <w:jc w:val="center"/>
              <w:rPr>
                <w:sz w:val="18"/>
              </w:rPr>
            </w:pPr>
          </w:p>
          <w:p w14:paraId="75540C23" w14:textId="77777777" w:rsidR="00913BCE" w:rsidRPr="00B7588F" w:rsidRDefault="00913BCE" w:rsidP="00223E0A">
            <w:pPr>
              <w:jc w:val="center"/>
              <w:rPr>
                <w:sz w:val="18"/>
              </w:rPr>
            </w:pPr>
          </w:p>
          <w:p w14:paraId="3462960C" w14:textId="77777777" w:rsidR="00913BCE" w:rsidRPr="00B7588F" w:rsidRDefault="00913BCE" w:rsidP="00223E0A">
            <w:pPr>
              <w:jc w:val="center"/>
              <w:rPr>
                <w:sz w:val="18"/>
              </w:rPr>
            </w:pPr>
          </w:p>
          <w:p w14:paraId="45232399" w14:textId="77777777" w:rsidR="00913BCE" w:rsidRPr="00B7588F" w:rsidRDefault="00913BCE" w:rsidP="00223E0A">
            <w:pPr>
              <w:jc w:val="center"/>
              <w:rPr>
                <w:sz w:val="18"/>
              </w:rPr>
            </w:pPr>
            <w:r w:rsidRPr="00B7588F">
              <w:rPr>
                <w:sz w:val="18"/>
              </w:rPr>
              <w:t>17 de enero de 2019</w:t>
            </w:r>
          </w:p>
        </w:tc>
        <w:tc>
          <w:tcPr>
            <w:tcW w:w="1865" w:type="dxa"/>
          </w:tcPr>
          <w:p w14:paraId="70198B3B" w14:textId="77777777" w:rsidR="00913BCE" w:rsidRPr="00B7588F" w:rsidRDefault="00913BCE" w:rsidP="00223E0A">
            <w:pPr>
              <w:jc w:val="both"/>
              <w:rPr>
                <w:sz w:val="18"/>
              </w:rPr>
            </w:pPr>
            <w:r w:rsidRPr="00B7588F">
              <w:rPr>
                <w:sz w:val="18"/>
              </w:rPr>
              <w:t>Artículo 66 de la Ley Estatal de Hacienda vigente, para el ejercicio fiscal 2018.</w:t>
            </w:r>
          </w:p>
          <w:p w14:paraId="1EFF50CB" w14:textId="77777777" w:rsidR="00913BCE" w:rsidRPr="00176A18" w:rsidRDefault="00913BCE" w:rsidP="00223E0A">
            <w:pPr>
              <w:jc w:val="both"/>
              <w:rPr>
                <w:sz w:val="20"/>
              </w:rPr>
            </w:pPr>
            <w:r w:rsidRPr="00B7588F">
              <w:rPr>
                <w:sz w:val="18"/>
              </w:rPr>
              <w:t>Articulo 123 párrafos segundo y último Código Fiscal para el estado de Oaxaca vigente, para el ejercicio fiscal 2018.</w:t>
            </w:r>
          </w:p>
        </w:tc>
      </w:tr>
    </w:tbl>
    <w:p w14:paraId="2DAD78F2" w14:textId="77777777" w:rsidR="00913BCE" w:rsidRDefault="00913BCE" w:rsidP="00913BCE">
      <w:pPr>
        <w:spacing w:before="100" w:beforeAutospacing="1" w:after="0" w:line="360" w:lineRule="auto"/>
        <w:ind w:right="49"/>
        <w:jc w:val="both"/>
        <w:rPr>
          <w:rFonts w:ascii="Arial" w:hAnsi="Arial" w:cs="Arial"/>
          <w:iCs/>
          <w:sz w:val="26"/>
          <w:szCs w:val="26"/>
        </w:rPr>
      </w:pPr>
    </w:p>
    <w:p w14:paraId="3BA83776" w14:textId="37A9C1D7" w:rsidR="007028B2" w:rsidRDefault="00656346" w:rsidP="00656346">
      <w:pPr>
        <w:spacing w:before="100" w:beforeAutospacing="1" w:after="0" w:line="360" w:lineRule="auto"/>
        <w:ind w:right="49" w:firstLine="567"/>
        <w:jc w:val="both"/>
        <w:rPr>
          <w:rFonts w:ascii="Arial" w:hAnsi="Arial" w:cs="Arial"/>
          <w:sz w:val="26"/>
          <w:szCs w:val="26"/>
        </w:rPr>
      </w:pPr>
      <w:r>
        <w:rPr>
          <w:rFonts w:ascii="Arial" w:hAnsi="Arial" w:cs="Arial"/>
          <w:sz w:val="26"/>
          <w:szCs w:val="26"/>
        </w:rPr>
        <w:t xml:space="preserve">De ahí, que se actualice el </w:t>
      </w:r>
      <w:r w:rsidR="007028B2" w:rsidRPr="00656346">
        <w:rPr>
          <w:rFonts w:ascii="Arial" w:hAnsi="Arial" w:cs="Arial"/>
          <w:sz w:val="26"/>
          <w:szCs w:val="26"/>
        </w:rPr>
        <w:t>cumplimiento</w:t>
      </w:r>
      <w:r w:rsidR="007028B2" w:rsidRPr="005131F1">
        <w:rPr>
          <w:rFonts w:ascii="Arial" w:hAnsi="Arial" w:cs="Arial"/>
          <w:b/>
          <w:bCs/>
          <w:sz w:val="26"/>
          <w:szCs w:val="26"/>
        </w:rPr>
        <w:t xml:space="preserve"> espontáneo </w:t>
      </w:r>
      <w:r w:rsidR="007028B2" w:rsidRPr="00656346">
        <w:rPr>
          <w:rFonts w:ascii="Arial" w:hAnsi="Arial" w:cs="Arial"/>
          <w:sz w:val="26"/>
          <w:szCs w:val="26"/>
        </w:rPr>
        <w:t>en el caso que nos ocupa,</w:t>
      </w:r>
      <w:r w:rsidR="007028B2">
        <w:rPr>
          <w:rFonts w:ascii="Arial" w:hAnsi="Arial" w:cs="Arial"/>
          <w:sz w:val="26"/>
          <w:szCs w:val="26"/>
        </w:rPr>
        <w:t xml:space="preserve"> pues si bien es cierto que el actor cumplió con la obligación fiscal antes </w:t>
      </w:r>
      <w:r>
        <w:rPr>
          <w:rFonts w:ascii="Arial" w:hAnsi="Arial" w:cs="Arial"/>
          <w:sz w:val="26"/>
          <w:szCs w:val="26"/>
        </w:rPr>
        <w:t>señalada</w:t>
      </w:r>
      <w:r w:rsidR="007028B2">
        <w:rPr>
          <w:rFonts w:ascii="Arial" w:hAnsi="Arial" w:cs="Arial"/>
          <w:sz w:val="26"/>
          <w:szCs w:val="26"/>
        </w:rPr>
        <w:t xml:space="preserve"> después de la fecha de vencimiento </w:t>
      </w:r>
      <w:r w:rsidR="007028B2">
        <w:rPr>
          <w:rFonts w:ascii="Arial" w:hAnsi="Arial" w:cs="Arial"/>
          <w:sz w:val="26"/>
          <w:szCs w:val="26"/>
        </w:rPr>
        <w:lastRenderedPageBreak/>
        <w:t xml:space="preserve">establecida para tal efecto, que era el </w:t>
      </w:r>
      <w:r w:rsidR="007355E8" w:rsidRPr="007355E8">
        <w:rPr>
          <w:rFonts w:ascii="Arial" w:hAnsi="Arial" w:cs="Arial"/>
          <w:sz w:val="26"/>
          <w:szCs w:val="26"/>
        </w:rPr>
        <w:t>diecisiete de enero de dos mil diecinueve</w:t>
      </w:r>
      <w:r w:rsidR="007028B2">
        <w:rPr>
          <w:rFonts w:ascii="Arial" w:hAnsi="Arial" w:cs="Arial"/>
          <w:sz w:val="26"/>
          <w:szCs w:val="26"/>
        </w:rPr>
        <w:t xml:space="preserve">, pues lo hizo hasta el </w:t>
      </w:r>
      <w:r w:rsidR="0025335E">
        <w:rPr>
          <w:rFonts w:ascii="Arial" w:hAnsi="Arial" w:cs="Arial"/>
          <w:sz w:val="26"/>
          <w:szCs w:val="26"/>
        </w:rPr>
        <w:t>11 de abril de dos mil diecinueve</w:t>
      </w:r>
      <w:r w:rsidR="007028B2">
        <w:rPr>
          <w:rFonts w:ascii="Arial" w:hAnsi="Arial" w:cs="Arial"/>
          <w:sz w:val="26"/>
          <w:szCs w:val="26"/>
        </w:rPr>
        <w:t xml:space="preserve">, también lo es que realizó dicho pago antes de que tuviera conocimiento de esa multa, lo cual aconteció hasta el día </w:t>
      </w:r>
      <w:r w:rsidR="0025335E">
        <w:rPr>
          <w:rFonts w:ascii="Arial" w:hAnsi="Arial" w:cs="Arial"/>
          <w:sz w:val="26"/>
          <w:szCs w:val="26"/>
        </w:rPr>
        <w:t>treinta y uno de mayo de dos mil diecinue</w:t>
      </w:r>
      <w:r>
        <w:rPr>
          <w:rFonts w:ascii="Arial" w:hAnsi="Arial" w:cs="Arial"/>
          <w:sz w:val="26"/>
          <w:szCs w:val="26"/>
        </w:rPr>
        <w:t xml:space="preserve">ve como quedó establecido en párrafos anteriores, por lo que </w:t>
      </w:r>
      <w:r w:rsidR="007028B2" w:rsidRPr="00D60039">
        <w:rPr>
          <w:rFonts w:ascii="Arial" w:hAnsi="Arial" w:cs="Arial"/>
          <w:b/>
          <w:bCs/>
          <w:sz w:val="26"/>
          <w:szCs w:val="26"/>
        </w:rPr>
        <w:t>cumplió con sus obligaciones antes de que la autoridad le notificara la multa en comento,</w:t>
      </w:r>
      <w:r w:rsidR="007028B2">
        <w:rPr>
          <w:rFonts w:ascii="Arial" w:hAnsi="Arial" w:cs="Arial"/>
          <w:sz w:val="26"/>
          <w:szCs w:val="26"/>
        </w:rPr>
        <w:t xml:space="preserve"> lo cual adquiere relevancia porque un acto de autoridad surte sus efectos legales hasta que se notifica, pues la notificación es la forma en que se comunica a las partes como consecuencia de esa exteriorización, y es a través de la notificación, los administrados conocen el contenido del acto y éste adquiere eficacia porque al tener conocimiento de ello, pueden interponer los medios de defensa que estimen pertinentes. En consecuencia, la eficacia del acto se cumple a partir de que el interesado queda sabedor de la existencia del acto y sus efectos, y no desde la fecha de su emisión, </w:t>
      </w:r>
      <w:r w:rsidR="00D45F43">
        <w:rPr>
          <w:rFonts w:ascii="Arial" w:hAnsi="Arial" w:cs="Arial"/>
          <w:sz w:val="26"/>
          <w:szCs w:val="26"/>
        </w:rPr>
        <w:t>ya que,</w:t>
      </w:r>
      <w:r w:rsidR="007028B2">
        <w:rPr>
          <w:rFonts w:ascii="Arial" w:hAnsi="Arial" w:cs="Arial"/>
          <w:sz w:val="26"/>
          <w:szCs w:val="26"/>
        </w:rPr>
        <w:t xml:space="preserve"> en ese caso, sus efectos quedan dentro de la sede administrativa.</w:t>
      </w:r>
      <w:r w:rsidR="007028B2" w:rsidRPr="00F75EE4">
        <w:rPr>
          <w:rFonts w:ascii="Arial" w:hAnsi="Arial" w:cs="Arial"/>
          <w:iCs/>
          <w:sz w:val="26"/>
          <w:szCs w:val="26"/>
        </w:rPr>
        <w:t xml:space="preserve"> </w:t>
      </w:r>
      <w:r w:rsidR="007028B2" w:rsidRPr="00BE6A60">
        <w:rPr>
          <w:rFonts w:ascii="Arial" w:hAnsi="Arial" w:cs="Arial"/>
          <w:iCs/>
          <w:sz w:val="26"/>
          <w:szCs w:val="26"/>
        </w:rPr>
        <w:t>- - - - - - - - - - - - -</w:t>
      </w:r>
      <w:r w:rsidR="004B25F6">
        <w:rPr>
          <w:rFonts w:ascii="Arial" w:hAnsi="Arial" w:cs="Arial"/>
          <w:iCs/>
          <w:sz w:val="26"/>
          <w:szCs w:val="26"/>
        </w:rPr>
        <w:t xml:space="preserve"> - - - - - -  - - </w:t>
      </w:r>
      <w:r w:rsidR="007028B2" w:rsidRPr="00BE6A60">
        <w:rPr>
          <w:rFonts w:ascii="Arial" w:hAnsi="Arial" w:cs="Arial"/>
          <w:iCs/>
          <w:sz w:val="26"/>
          <w:szCs w:val="26"/>
        </w:rPr>
        <w:t xml:space="preserve"> </w:t>
      </w:r>
    </w:p>
    <w:p w14:paraId="3F646E21" w14:textId="079FB705" w:rsidR="007028B2" w:rsidRDefault="007028B2" w:rsidP="007028B2">
      <w:pPr>
        <w:spacing w:before="100" w:beforeAutospacing="1" w:after="0" w:line="360" w:lineRule="auto"/>
        <w:ind w:right="49" w:firstLine="567"/>
        <w:jc w:val="both"/>
        <w:rPr>
          <w:rFonts w:ascii="Arial" w:hAnsi="Arial" w:cs="Arial"/>
          <w:sz w:val="26"/>
          <w:szCs w:val="26"/>
        </w:rPr>
      </w:pPr>
      <w:r>
        <w:rPr>
          <w:rFonts w:ascii="Arial" w:hAnsi="Arial" w:cs="Arial"/>
          <w:sz w:val="26"/>
          <w:szCs w:val="26"/>
        </w:rPr>
        <w:t xml:space="preserve">Por esas razones, se tiene que le asiste la razón al actor al argumentar que </w:t>
      </w:r>
      <w:bookmarkStart w:id="16" w:name="_Hlk85638042"/>
      <w:r>
        <w:rPr>
          <w:rFonts w:ascii="Arial" w:hAnsi="Arial" w:cs="Arial"/>
          <w:sz w:val="26"/>
          <w:szCs w:val="26"/>
        </w:rPr>
        <w:t xml:space="preserve">la resolución de fecha diecinueve de febrero de dos mil diecinueve, identificada con el número de control </w:t>
      </w:r>
      <w:r w:rsidR="0025335E">
        <w:rPr>
          <w:rFonts w:ascii="Arial" w:hAnsi="Arial" w:cs="Arial"/>
          <w:sz w:val="26"/>
          <w:szCs w:val="26"/>
        </w:rPr>
        <w:t>01MO14ER192126</w:t>
      </w:r>
      <w:r>
        <w:rPr>
          <w:rFonts w:ascii="Arial" w:hAnsi="Arial" w:cs="Arial"/>
          <w:sz w:val="26"/>
          <w:szCs w:val="26"/>
        </w:rPr>
        <w:t>, viola en su perjuicio</w:t>
      </w:r>
      <w:r w:rsidRPr="004822DF">
        <w:rPr>
          <w:rFonts w:ascii="Arial" w:hAnsi="Arial" w:cs="Arial"/>
          <w:sz w:val="26"/>
          <w:szCs w:val="26"/>
        </w:rPr>
        <w:t xml:space="preserve"> </w:t>
      </w:r>
      <w:r>
        <w:rPr>
          <w:rFonts w:ascii="Arial" w:hAnsi="Arial" w:cs="Arial"/>
          <w:sz w:val="26"/>
          <w:szCs w:val="26"/>
        </w:rPr>
        <w:t>lo establecido por el artículo 263 del Código Fiscal del Estado, porque al haber cumplido con la obligación omitida antes de que le fuera notificado el requerimiento emitido por la autoridad fiscal</w:t>
      </w:r>
      <w:bookmarkEnd w:id="16"/>
      <w:r>
        <w:rPr>
          <w:rFonts w:ascii="Arial" w:hAnsi="Arial" w:cs="Arial"/>
          <w:sz w:val="26"/>
          <w:szCs w:val="26"/>
        </w:rPr>
        <w:t xml:space="preserve">, </w:t>
      </w:r>
      <w:r w:rsidR="00C77198" w:rsidRPr="005568CC">
        <w:rPr>
          <w:rFonts w:ascii="Arial" w:hAnsi="Arial" w:cs="Arial"/>
          <w:sz w:val="26"/>
          <w:szCs w:val="26"/>
        </w:rPr>
        <w:t>actualizándose el</w:t>
      </w:r>
      <w:r w:rsidR="002B63FA">
        <w:rPr>
          <w:rFonts w:ascii="Arial" w:hAnsi="Arial" w:cs="Arial"/>
          <w:sz w:val="26"/>
          <w:szCs w:val="26"/>
        </w:rPr>
        <w:t xml:space="preserve"> supuesto de</w:t>
      </w:r>
      <w:r w:rsidR="00C77198">
        <w:rPr>
          <w:rFonts w:ascii="Arial" w:hAnsi="Arial" w:cs="Arial"/>
          <w:sz w:val="26"/>
          <w:szCs w:val="26"/>
        </w:rPr>
        <w:t xml:space="preserve"> c</w:t>
      </w:r>
      <w:r>
        <w:rPr>
          <w:rFonts w:ascii="Arial" w:hAnsi="Arial" w:cs="Arial"/>
          <w:sz w:val="26"/>
          <w:szCs w:val="26"/>
        </w:rPr>
        <w:t xml:space="preserve">umplimiento espontáneo de la obligación fiscal, en los términos previstos en dicho precepto legal, fue indebido que la </w:t>
      </w:r>
      <w:r w:rsidR="00EB539A" w:rsidRPr="00EB539A">
        <w:rPr>
          <w:rFonts w:ascii="Arial" w:hAnsi="Arial" w:cs="Arial"/>
          <w:sz w:val="26"/>
          <w:szCs w:val="26"/>
        </w:rPr>
        <w:t>Directora de Ingresos y Recaudación de la Subsecretaría de Ingresos de la Secretaría de Finanzas del Poder Ejecutivo del Estado de Oaxaca</w:t>
      </w:r>
      <w:r w:rsidR="00EB539A">
        <w:rPr>
          <w:rFonts w:ascii="Arial" w:hAnsi="Arial" w:cs="Arial"/>
          <w:sz w:val="26"/>
          <w:szCs w:val="26"/>
        </w:rPr>
        <w:t>,</w:t>
      </w:r>
      <w:r w:rsidR="00EB539A" w:rsidRPr="00EB539A">
        <w:rPr>
          <w:rFonts w:ascii="Arial" w:hAnsi="Arial" w:cs="Arial"/>
          <w:sz w:val="26"/>
          <w:szCs w:val="26"/>
        </w:rPr>
        <w:t xml:space="preserve"> </w:t>
      </w:r>
      <w:r>
        <w:rPr>
          <w:rFonts w:ascii="Arial" w:hAnsi="Arial" w:cs="Arial"/>
          <w:sz w:val="26"/>
          <w:szCs w:val="26"/>
        </w:rPr>
        <w:t>impusiera al actor la multa combatida, por contravenir el artículo 263 del Código Fiscal del Estado.</w:t>
      </w:r>
      <w:r w:rsidR="00473E94">
        <w:rPr>
          <w:rFonts w:ascii="Arial" w:hAnsi="Arial" w:cs="Arial"/>
          <w:sz w:val="26"/>
          <w:szCs w:val="26"/>
        </w:rPr>
        <w:t xml:space="preserve">- - - - - - - - - - - - - - - - - - - - - - </w:t>
      </w:r>
      <w:r w:rsidR="005568CC">
        <w:rPr>
          <w:rFonts w:ascii="Arial" w:hAnsi="Arial" w:cs="Arial"/>
          <w:sz w:val="26"/>
          <w:szCs w:val="26"/>
        </w:rPr>
        <w:t xml:space="preserve">- - - - - - - - - </w:t>
      </w:r>
    </w:p>
    <w:p w14:paraId="0AE1ADAD" w14:textId="2AF247A6" w:rsidR="007028B2" w:rsidRPr="009C03D9" w:rsidRDefault="007028B2" w:rsidP="007028B2">
      <w:pPr>
        <w:spacing w:before="100" w:beforeAutospacing="1" w:after="0" w:line="360" w:lineRule="auto"/>
        <w:ind w:right="49" w:firstLine="567"/>
        <w:jc w:val="both"/>
        <w:rPr>
          <w:rFonts w:ascii="Arial" w:hAnsi="Arial" w:cs="Arial"/>
          <w:sz w:val="26"/>
          <w:szCs w:val="26"/>
        </w:rPr>
      </w:pPr>
      <w:r>
        <w:rPr>
          <w:rFonts w:ascii="Arial" w:hAnsi="Arial" w:cs="Arial"/>
          <w:sz w:val="26"/>
          <w:szCs w:val="26"/>
        </w:rPr>
        <w:t xml:space="preserve">Resulta aplicable la tesis </w:t>
      </w:r>
      <w:r w:rsidRPr="009C03D9">
        <w:rPr>
          <w:rFonts w:ascii="Arial" w:hAnsi="Arial" w:cs="Arial"/>
          <w:sz w:val="26"/>
          <w:szCs w:val="26"/>
        </w:rPr>
        <w:t xml:space="preserve">VI.A.48 A </w:t>
      </w:r>
      <w:r>
        <w:rPr>
          <w:rFonts w:ascii="Arial" w:hAnsi="Arial" w:cs="Arial"/>
          <w:sz w:val="26"/>
          <w:szCs w:val="26"/>
        </w:rPr>
        <w:t xml:space="preserve">por los </w:t>
      </w:r>
      <w:r w:rsidRPr="009C03D9">
        <w:rPr>
          <w:rFonts w:ascii="Arial" w:hAnsi="Arial" w:cs="Arial"/>
          <w:sz w:val="26"/>
          <w:szCs w:val="26"/>
        </w:rPr>
        <w:t>Tribunales Colegiados de Circuito</w:t>
      </w:r>
      <w:r>
        <w:rPr>
          <w:rFonts w:ascii="Arial" w:hAnsi="Arial" w:cs="Arial"/>
          <w:sz w:val="26"/>
          <w:szCs w:val="26"/>
        </w:rPr>
        <w:t xml:space="preserve">, en </w:t>
      </w:r>
      <w:r w:rsidR="00EB138B" w:rsidRPr="009C03D9">
        <w:rPr>
          <w:rFonts w:ascii="Arial" w:hAnsi="Arial" w:cs="Arial"/>
          <w:sz w:val="26"/>
          <w:szCs w:val="26"/>
        </w:rPr>
        <w:t>materia administrativa</w:t>
      </w:r>
      <w:r>
        <w:rPr>
          <w:rFonts w:ascii="Arial" w:hAnsi="Arial" w:cs="Arial"/>
          <w:sz w:val="26"/>
          <w:szCs w:val="26"/>
        </w:rPr>
        <w:t>, visible en el</w:t>
      </w:r>
      <w:r w:rsidRPr="009C03D9">
        <w:rPr>
          <w:rFonts w:ascii="Arial" w:hAnsi="Arial" w:cs="Arial"/>
          <w:sz w:val="26"/>
          <w:szCs w:val="26"/>
        </w:rPr>
        <w:t xml:space="preserve"> Semanario Judicial de la Federación y su Gaceta</w:t>
      </w:r>
      <w:r>
        <w:rPr>
          <w:rFonts w:ascii="Arial" w:hAnsi="Arial" w:cs="Arial"/>
          <w:sz w:val="26"/>
          <w:szCs w:val="26"/>
        </w:rPr>
        <w:t xml:space="preserve">, </w:t>
      </w:r>
      <w:r w:rsidRPr="009C03D9">
        <w:rPr>
          <w:rFonts w:ascii="Arial" w:hAnsi="Arial" w:cs="Arial"/>
          <w:sz w:val="26"/>
          <w:szCs w:val="26"/>
        </w:rPr>
        <w:t xml:space="preserve">Tomo XI, </w:t>
      </w:r>
      <w:r w:rsidR="00EB138B">
        <w:rPr>
          <w:rFonts w:ascii="Arial" w:hAnsi="Arial" w:cs="Arial"/>
          <w:sz w:val="26"/>
          <w:szCs w:val="26"/>
        </w:rPr>
        <w:t>a</w:t>
      </w:r>
      <w:r w:rsidRPr="009C03D9">
        <w:rPr>
          <w:rFonts w:ascii="Arial" w:hAnsi="Arial" w:cs="Arial"/>
          <w:sz w:val="26"/>
          <w:szCs w:val="26"/>
        </w:rPr>
        <w:t>bril de 2000</w:t>
      </w:r>
      <w:r>
        <w:rPr>
          <w:rFonts w:ascii="Arial" w:hAnsi="Arial" w:cs="Arial"/>
          <w:sz w:val="26"/>
          <w:szCs w:val="26"/>
        </w:rPr>
        <w:t xml:space="preserve">, </w:t>
      </w:r>
      <w:r w:rsidR="00EB138B">
        <w:rPr>
          <w:rFonts w:ascii="Arial" w:hAnsi="Arial" w:cs="Arial"/>
          <w:sz w:val="26"/>
          <w:szCs w:val="26"/>
        </w:rPr>
        <w:t xml:space="preserve">emitida en la </w:t>
      </w:r>
      <w:r w:rsidR="00EB138B" w:rsidRPr="009C03D9">
        <w:rPr>
          <w:rFonts w:ascii="Arial" w:hAnsi="Arial" w:cs="Arial"/>
          <w:sz w:val="26"/>
          <w:szCs w:val="26"/>
        </w:rPr>
        <w:t>novena época</w:t>
      </w:r>
      <w:r w:rsidR="00EB138B">
        <w:rPr>
          <w:rFonts w:ascii="Arial" w:hAnsi="Arial" w:cs="Arial"/>
          <w:sz w:val="26"/>
          <w:szCs w:val="26"/>
        </w:rPr>
        <w:t>, p</w:t>
      </w:r>
      <w:r w:rsidRPr="009C03D9">
        <w:rPr>
          <w:rFonts w:ascii="Arial" w:hAnsi="Arial" w:cs="Arial"/>
          <w:sz w:val="26"/>
          <w:szCs w:val="26"/>
        </w:rPr>
        <w:t>ágina:   968</w:t>
      </w:r>
      <w:r>
        <w:rPr>
          <w:rFonts w:ascii="Arial" w:hAnsi="Arial" w:cs="Arial"/>
          <w:sz w:val="26"/>
          <w:szCs w:val="26"/>
        </w:rPr>
        <w:t xml:space="preserve">, </w:t>
      </w:r>
      <w:r w:rsidR="00EB138B">
        <w:rPr>
          <w:rFonts w:ascii="Arial" w:hAnsi="Arial" w:cs="Arial"/>
          <w:sz w:val="26"/>
          <w:szCs w:val="26"/>
        </w:rPr>
        <w:t>con número de registro</w:t>
      </w:r>
      <w:r w:rsidR="00EB138B" w:rsidRPr="009C03D9">
        <w:rPr>
          <w:rFonts w:ascii="Arial" w:hAnsi="Arial" w:cs="Arial"/>
          <w:sz w:val="26"/>
          <w:szCs w:val="26"/>
        </w:rPr>
        <w:t xml:space="preserve"> 191936</w:t>
      </w:r>
      <w:r w:rsidR="00EB138B">
        <w:rPr>
          <w:rFonts w:ascii="Arial" w:hAnsi="Arial" w:cs="Arial"/>
          <w:sz w:val="26"/>
          <w:szCs w:val="26"/>
        </w:rPr>
        <w:t xml:space="preserve">, </w:t>
      </w:r>
      <w:r>
        <w:rPr>
          <w:rFonts w:ascii="Arial" w:hAnsi="Arial" w:cs="Arial"/>
          <w:sz w:val="26"/>
          <w:szCs w:val="26"/>
        </w:rPr>
        <w:t xml:space="preserve">de rubro y texto siguientes: </w:t>
      </w:r>
      <w:r w:rsidRPr="00BE6A60">
        <w:rPr>
          <w:rFonts w:ascii="Arial" w:hAnsi="Arial" w:cs="Arial"/>
          <w:iCs/>
          <w:sz w:val="26"/>
          <w:szCs w:val="26"/>
        </w:rPr>
        <w:t>- - - - - - - - - - - - - - - - - - - - - - - - - - - - -</w:t>
      </w:r>
      <w:r>
        <w:rPr>
          <w:rFonts w:ascii="Arial" w:hAnsi="Arial" w:cs="Arial"/>
          <w:iCs/>
          <w:sz w:val="26"/>
          <w:szCs w:val="26"/>
        </w:rPr>
        <w:t xml:space="preserve"> - - - - - </w:t>
      </w:r>
      <w:r w:rsidR="00EB138B">
        <w:rPr>
          <w:rFonts w:ascii="Arial" w:hAnsi="Arial" w:cs="Arial"/>
          <w:iCs/>
          <w:sz w:val="26"/>
          <w:szCs w:val="26"/>
        </w:rPr>
        <w:t xml:space="preserve">- - - - </w:t>
      </w:r>
    </w:p>
    <w:p w14:paraId="62CA66B8" w14:textId="27015293" w:rsidR="00473E94" w:rsidRPr="00473E94" w:rsidRDefault="007028B2" w:rsidP="00473E94">
      <w:pPr>
        <w:spacing w:before="100" w:beforeAutospacing="1" w:after="0" w:line="360" w:lineRule="auto"/>
        <w:ind w:left="567" w:right="616"/>
        <w:jc w:val="both"/>
        <w:rPr>
          <w:rFonts w:ascii="Arial" w:hAnsi="Arial" w:cs="Arial"/>
          <w:i/>
          <w:iCs/>
        </w:rPr>
      </w:pPr>
      <w:r w:rsidRPr="00812FC2">
        <w:rPr>
          <w:rFonts w:ascii="Arial" w:hAnsi="Arial" w:cs="Arial"/>
          <w:b/>
          <w:bCs/>
          <w:i/>
          <w:iCs/>
        </w:rPr>
        <w:t xml:space="preserve">“MULTAS FISCALES. PARA DETERMINAR SU IMPROCEDENCIA POR EL CUMPLIMIENTO ESPONTÁNEO DE LA OBLIGACIÓN </w:t>
      </w:r>
      <w:r w:rsidRPr="00812FC2">
        <w:rPr>
          <w:rFonts w:ascii="Arial" w:hAnsi="Arial" w:cs="Arial"/>
          <w:b/>
          <w:bCs/>
          <w:i/>
          <w:iCs/>
        </w:rPr>
        <w:lastRenderedPageBreak/>
        <w:t>OMITIDA, CUANDO LA AUTORIDAD HACENDARIA DICTÓ RESOLUCIÓN DETERMINANDO LA INFRACCIÓN, DEBE TOMARSE EN CONSIDERACIÓN LA FECHA DE NOTIFICACIÓN DE ÉSTA Y NO LA DE SU EMISIÓN.</w:t>
      </w:r>
      <w:r w:rsidR="003E2129">
        <w:rPr>
          <w:rFonts w:ascii="Arial" w:hAnsi="Arial" w:cs="Arial"/>
          <w:b/>
          <w:bCs/>
          <w:i/>
          <w:iCs/>
        </w:rPr>
        <w:t xml:space="preserve"> </w:t>
      </w:r>
      <w:r w:rsidRPr="00812FC2">
        <w:rPr>
          <w:rFonts w:ascii="Arial" w:hAnsi="Arial" w:cs="Arial"/>
          <w:i/>
          <w:iCs/>
        </w:rPr>
        <w:t>El artículo 73 del Código Fiscal de la Federación prohíbe a las autoridades hacendarias imponer multas "... cuando se cumplan en forma espontánea las obligaciones fiscales fuera de los plazos señalados por las disposiciones fiscales ..."; por tanto, el momento que debe considerarse para determinar si el cumplimiento de una obligación fiscal fuera del plazo establecido en la ley es o no espontáneo, cuando la autoridad emite una resolución en la que descubrió la infracción del particular, es el de su notificación y no el de la fecha de emisión anotada en el oficio respectivo, en virtud de que la notificación es el acto mediante el cual se da publicidad a las resoluciones de la autoridad y, por ello, es a partir del instante en que ésta se efectúa en que el acto de la autoridad hacendaria surte efectos frente al particular, pues desde ese momento el contribuyente tiene pleno conocimiento de su existencia. Consecuentemente, debe concluirse que es espontáneo el cumplimiento de la obligación fiscal si se efectúa con antelación a la notificación del requerimiento correspondiente.</w:t>
      </w:r>
      <w:r w:rsidR="003E2129">
        <w:rPr>
          <w:rFonts w:ascii="Arial" w:hAnsi="Arial" w:cs="Arial"/>
          <w:i/>
          <w:iCs/>
        </w:rPr>
        <w:t xml:space="preserve">”- - - - - - - - - - - - - - - - - - </w:t>
      </w:r>
      <w:r w:rsidR="0025335E">
        <w:rPr>
          <w:rFonts w:ascii="Arial" w:hAnsi="Arial" w:cs="Arial"/>
          <w:i/>
          <w:iCs/>
        </w:rPr>
        <w:t xml:space="preserve">- - - - - - - - - - - - - - - - - - - - - - </w:t>
      </w:r>
    </w:p>
    <w:p w14:paraId="651D8A97" w14:textId="789FE8BD" w:rsidR="007028B2" w:rsidRPr="00040BCA" w:rsidRDefault="00473E94" w:rsidP="00040BCA">
      <w:pPr>
        <w:pStyle w:val="Sinespaciado"/>
        <w:spacing w:before="100" w:beforeAutospacing="1" w:line="360" w:lineRule="auto"/>
        <w:ind w:firstLine="709"/>
        <w:jc w:val="both"/>
        <w:rPr>
          <w:rFonts w:ascii="Arial" w:eastAsia="Arial Unicode MS" w:hAnsi="Arial" w:cs="Arial"/>
          <w:sz w:val="26"/>
          <w:szCs w:val="26"/>
        </w:rPr>
      </w:pPr>
      <w:r>
        <w:rPr>
          <w:rFonts w:ascii="Arial" w:hAnsi="Arial" w:cs="Arial"/>
          <w:sz w:val="26"/>
          <w:szCs w:val="26"/>
        </w:rPr>
        <w:t>Ante tales consideraciones</w:t>
      </w:r>
      <w:r w:rsidR="00C77198">
        <w:rPr>
          <w:rFonts w:ascii="Arial" w:hAnsi="Arial" w:cs="Arial"/>
          <w:sz w:val="26"/>
          <w:szCs w:val="26"/>
        </w:rPr>
        <w:t xml:space="preserve">, con fundamento en el artículo 208 </w:t>
      </w:r>
      <w:r w:rsidR="000052A0">
        <w:rPr>
          <w:rFonts w:ascii="Arial" w:hAnsi="Arial" w:cs="Arial"/>
          <w:sz w:val="26"/>
          <w:szCs w:val="26"/>
        </w:rPr>
        <w:t xml:space="preserve">y 209 </w:t>
      </w:r>
      <w:r w:rsidR="00C77198">
        <w:rPr>
          <w:rFonts w:ascii="Arial" w:hAnsi="Arial" w:cs="Arial"/>
          <w:sz w:val="26"/>
          <w:szCs w:val="26"/>
        </w:rPr>
        <w:t xml:space="preserve">de la Ley de Procedimiento y Justicia Administrativa para el Estado de Oaxaca, </w:t>
      </w:r>
      <w:r w:rsidR="00BA6A39" w:rsidRPr="00EB539A">
        <w:rPr>
          <w:rFonts w:ascii="Arial" w:hAnsi="Arial" w:cs="Arial"/>
          <w:bCs/>
          <w:color w:val="000000"/>
          <w:sz w:val="26"/>
          <w:szCs w:val="26"/>
        </w:rPr>
        <w:t>es procedente declarar</w:t>
      </w:r>
      <w:r w:rsidR="00BA6A39">
        <w:rPr>
          <w:rFonts w:ascii="Arial" w:hAnsi="Arial" w:cs="Arial"/>
          <w:bCs/>
          <w:color w:val="000000"/>
          <w:sz w:val="26"/>
          <w:szCs w:val="26"/>
        </w:rPr>
        <w:t xml:space="preserve"> </w:t>
      </w:r>
      <w:r w:rsidR="0025335E" w:rsidRPr="00862358">
        <w:rPr>
          <w:rFonts w:ascii="Arial" w:hAnsi="Arial" w:cs="Arial"/>
          <w:bCs/>
          <w:color w:val="000000"/>
          <w:sz w:val="26"/>
          <w:szCs w:val="26"/>
        </w:rPr>
        <w:t xml:space="preserve">la </w:t>
      </w:r>
      <w:r w:rsidR="0025335E" w:rsidRPr="00862358">
        <w:rPr>
          <w:rFonts w:ascii="Arial" w:hAnsi="Arial" w:cs="Arial"/>
          <w:b/>
          <w:bCs/>
          <w:color w:val="000000"/>
          <w:sz w:val="26"/>
          <w:szCs w:val="26"/>
        </w:rPr>
        <w:t xml:space="preserve">NULIDAD LISA Y LLANA </w:t>
      </w:r>
      <w:bookmarkStart w:id="17" w:name="_Hlk85630807"/>
      <w:r w:rsidR="0025335E" w:rsidRPr="00862358">
        <w:rPr>
          <w:rFonts w:ascii="Arial" w:hAnsi="Arial" w:cs="Arial"/>
          <w:bCs/>
          <w:color w:val="000000"/>
          <w:sz w:val="26"/>
          <w:szCs w:val="26"/>
        </w:rPr>
        <w:t>del acto impugnad</w:t>
      </w:r>
      <w:r w:rsidR="0025335E" w:rsidRPr="00EB539A">
        <w:rPr>
          <w:rFonts w:ascii="Arial" w:hAnsi="Arial" w:cs="Arial"/>
          <w:bCs/>
          <w:color w:val="000000"/>
          <w:sz w:val="26"/>
          <w:szCs w:val="26"/>
        </w:rPr>
        <w:t>o</w:t>
      </w:r>
      <w:r w:rsidR="005F4E7C" w:rsidRPr="00EB539A">
        <w:rPr>
          <w:rFonts w:ascii="Arial" w:hAnsi="Arial" w:cs="Arial"/>
          <w:bCs/>
          <w:color w:val="000000"/>
          <w:sz w:val="26"/>
          <w:szCs w:val="26"/>
        </w:rPr>
        <w:t>,</w:t>
      </w:r>
      <w:r w:rsidR="0025335E" w:rsidRPr="00862358">
        <w:rPr>
          <w:rFonts w:ascii="Arial" w:hAnsi="Arial" w:cs="Arial"/>
          <w:bCs/>
          <w:color w:val="000000"/>
          <w:sz w:val="26"/>
          <w:szCs w:val="26"/>
        </w:rPr>
        <w:t xml:space="preserve"> consistente en</w:t>
      </w:r>
      <w:r w:rsidR="004F5991">
        <w:rPr>
          <w:rFonts w:ascii="Arial" w:hAnsi="Arial" w:cs="Arial"/>
          <w:bCs/>
          <w:color w:val="000000"/>
          <w:sz w:val="26"/>
          <w:szCs w:val="26"/>
        </w:rPr>
        <w:t xml:space="preserve"> la</w:t>
      </w:r>
      <w:r w:rsidR="0025335E" w:rsidRPr="00862358">
        <w:rPr>
          <w:rFonts w:ascii="Arial" w:hAnsi="Arial" w:cs="Arial"/>
          <w:bCs/>
          <w:color w:val="000000"/>
          <w:sz w:val="26"/>
          <w:szCs w:val="26"/>
        </w:rPr>
        <w:t xml:space="preserve"> </w:t>
      </w:r>
      <w:r w:rsidR="00653AB9" w:rsidRPr="001E5ABB">
        <w:rPr>
          <w:rFonts w:ascii="Arial" w:hAnsi="Arial" w:cs="Arial"/>
          <w:bCs/>
          <w:sz w:val="26"/>
          <w:szCs w:val="26"/>
        </w:rPr>
        <w:t xml:space="preserve">multa por infracción relacionada con la presentación de declaraciones del impuesto sobre erogaciones por remuneraciones al trabajo personal con </w:t>
      </w:r>
      <w:r w:rsidR="004F5991" w:rsidRPr="001E5ABB">
        <w:rPr>
          <w:rFonts w:ascii="Arial" w:hAnsi="Arial" w:cs="Arial"/>
          <w:bCs/>
          <w:sz w:val="26"/>
          <w:szCs w:val="26"/>
        </w:rPr>
        <w:t>número de control 01MO14ER192126</w:t>
      </w:r>
      <w:r w:rsidR="0025335E" w:rsidRPr="00862358">
        <w:rPr>
          <w:rFonts w:ascii="Arial" w:eastAsia="Calibri" w:hAnsi="Arial" w:cs="Arial"/>
          <w:bCs/>
          <w:sz w:val="26"/>
          <w:szCs w:val="26"/>
        </w:rPr>
        <w:t xml:space="preserve"> de </w:t>
      </w:r>
      <w:r w:rsidR="004F5991">
        <w:rPr>
          <w:rFonts w:ascii="Arial" w:eastAsia="Calibri" w:hAnsi="Arial" w:cs="Arial"/>
          <w:bCs/>
          <w:sz w:val="26"/>
          <w:szCs w:val="26"/>
        </w:rPr>
        <w:t>diecinueve de febrero de dos mil diecinueve</w:t>
      </w:r>
      <w:r w:rsidR="0025335E" w:rsidRPr="00862358">
        <w:rPr>
          <w:rFonts w:ascii="Arial" w:eastAsia="Calibri" w:hAnsi="Arial" w:cs="Arial"/>
          <w:bCs/>
          <w:sz w:val="26"/>
          <w:szCs w:val="26"/>
        </w:rPr>
        <w:t xml:space="preserve">, </w:t>
      </w:r>
      <w:r w:rsidR="0025335E" w:rsidRPr="00862358">
        <w:rPr>
          <w:rFonts w:ascii="Arial" w:hAnsi="Arial" w:cs="Arial"/>
          <w:bCs/>
          <w:sz w:val="26"/>
          <w:szCs w:val="26"/>
        </w:rPr>
        <w:t>emitida por la Directora de Ingresos y Recaudación de la Subsecretaría de Ingresos de la Secretaría de Finanzas del Poder Ejecutivo del Estado de Oaxaca</w:t>
      </w:r>
      <w:r w:rsidR="0025335E" w:rsidRPr="00862358">
        <w:rPr>
          <w:rFonts w:ascii="Arial" w:eastAsia="Calibri" w:hAnsi="Arial" w:cs="Arial"/>
          <w:bCs/>
          <w:sz w:val="26"/>
          <w:szCs w:val="26"/>
        </w:rPr>
        <w:t>,</w:t>
      </w:r>
      <w:r w:rsidR="00040BCA">
        <w:rPr>
          <w:rFonts w:ascii="Arial" w:eastAsia="Calibri" w:hAnsi="Arial" w:cs="Arial"/>
          <w:bCs/>
          <w:sz w:val="26"/>
          <w:szCs w:val="26"/>
        </w:rPr>
        <w:t xml:space="preserve"> </w:t>
      </w:r>
      <w:r w:rsidR="00040BCA" w:rsidRPr="00862358">
        <w:rPr>
          <w:rFonts w:ascii="Arial" w:eastAsia="Calibri" w:hAnsi="Arial" w:cs="Arial"/>
          <w:bCs/>
          <w:sz w:val="26"/>
          <w:szCs w:val="26"/>
        </w:rPr>
        <w:t xml:space="preserve">dirigida a </w:t>
      </w:r>
      <w:r w:rsidR="00040BCA" w:rsidRPr="00862358">
        <w:rPr>
          <w:rFonts w:ascii="Arial" w:eastAsia="Arial Unicode MS" w:hAnsi="Arial" w:cs="Arial"/>
          <w:bCs/>
          <w:sz w:val="26"/>
          <w:szCs w:val="26"/>
          <w:lang w:val="es-MX" w:eastAsia="es-ES"/>
        </w:rPr>
        <w:t>“</w:t>
      </w:r>
      <w:r w:rsidR="00EF2B3B">
        <w:rPr>
          <w:rFonts w:ascii="Arial" w:eastAsia="Calibri" w:hAnsi="Arial" w:cs="Arial"/>
          <w:b/>
          <w:sz w:val="26"/>
          <w:szCs w:val="26"/>
        </w:rPr>
        <w:t>***********</w:t>
      </w:r>
      <w:r w:rsidR="005F4E7C" w:rsidRPr="005568CC">
        <w:rPr>
          <w:rFonts w:ascii="Arial" w:eastAsia="Arial Unicode MS" w:hAnsi="Arial" w:cs="Arial"/>
          <w:bCs/>
          <w:sz w:val="26"/>
          <w:szCs w:val="26"/>
          <w:lang w:val="es-MX" w:eastAsia="es-ES"/>
        </w:rPr>
        <w:t>”</w:t>
      </w:r>
      <w:r w:rsidR="005568CC">
        <w:rPr>
          <w:rFonts w:ascii="Arial" w:eastAsia="Arial Unicode MS" w:hAnsi="Arial" w:cs="Arial"/>
          <w:bCs/>
          <w:sz w:val="26"/>
          <w:szCs w:val="26"/>
          <w:lang w:val="es-MX" w:eastAsia="es-ES"/>
        </w:rPr>
        <w:t>,</w:t>
      </w:r>
      <w:r w:rsidR="00040BCA" w:rsidRPr="005568CC">
        <w:rPr>
          <w:rFonts w:ascii="Arial" w:eastAsia="Arial Unicode MS" w:hAnsi="Arial" w:cs="Arial"/>
          <w:bCs/>
          <w:sz w:val="26"/>
          <w:szCs w:val="26"/>
          <w:lang w:val="es-MX" w:eastAsia="es-ES"/>
        </w:rPr>
        <w:t xml:space="preserve"> S.A</w:t>
      </w:r>
      <w:r w:rsidR="00040BCA" w:rsidRPr="00862358">
        <w:rPr>
          <w:rFonts w:ascii="Arial" w:eastAsia="Arial Unicode MS" w:hAnsi="Arial" w:cs="Arial"/>
          <w:bCs/>
          <w:sz w:val="26"/>
          <w:szCs w:val="26"/>
          <w:lang w:val="es-MX" w:eastAsia="es-ES"/>
        </w:rPr>
        <w:t>. de C.V.</w:t>
      </w:r>
      <w:r w:rsidR="00040BCA" w:rsidRPr="00862358">
        <w:rPr>
          <w:rFonts w:ascii="Arial" w:hAnsi="Arial" w:cs="Arial"/>
          <w:bCs/>
          <w:sz w:val="26"/>
          <w:szCs w:val="26"/>
        </w:rPr>
        <w:t>,</w:t>
      </w:r>
      <w:r w:rsidR="0025335E" w:rsidRPr="00862358">
        <w:rPr>
          <w:rFonts w:ascii="Arial" w:hAnsi="Arial" w:cs="Arial"/>
          <w:bCs/>
          <w:color w:val="000000"/>
          <w:sz w:val="26"/>
          <w:szCs w:val="26"/>
        </w:rPr>
        <w:t xml:space="preserve"> </w:t>
      </w:r>
      <w:bookmarkEnd w:id="17"/>
      <w:r w:rsidR="0025335E" w:rsidRPr="00862358">
        <w:rPr>
          <w:rFonts w:ascii="Arial" w:eastAsia="Arial Unicode MS" w:hAnsi="Arial" w:cs="Arial"/>
          <w:sz w:val="26"/>
          <w:szCs w:val="26"/>
        </w:rPr>
        <w:t xml:space="preserve">al </w:t>
      </w:r>
      <w:r>
        <w:rPr>
          <w:rFonts w:ascii="Arial" w:hAnsi="Arial" w:cs="Arial"/>
          <w:sz w:val="26"/>
          <w:szCs w:val="26"/>
        </w:rPr>
        <w:t>actualizarse el</w:t>
      </w:r>
      <w:r w:rsidR="002B63FA">
        <w:rPr>
          <w:rFonts w:ascii="Arial" w:hAnsi="Arial" w:cs="Arial"/>
          <w:sz w:val="26"/>
          <w:szCs w:val="26"/>
        </w:rPr>
        <w:t xml:space="preserve"> supuesto de</w:t>
      </w:r>
      <w:r>
        <w:rPr>
          <w:rFonts w:ascii="Arial" w:hAnsi="Arial" w:cs="Arial"/>
          <w:sz w:val="26"/>
          <w:szCs w:val="26"/>
        </w:rPr>
        <w:t xml:space="preserve"> cumplimiento </w:t>
      </w:r>
      <w:r w:rsidRPr="00040BCA">
        <w:rPr>
          <w:rFonts w:ascii="Arial" w:hAnsi="Arial" w:cs="Arial"/>
          <w:b/>
          <w:bCs/>
          <w:sz w:val="26"/>
          <w:szCs w:val="26"/>
        </w:rPr>
        <w:t>espontáneo</w:t>
      </w:r>
      <w:r>
        <w:rPr>
          <w:rFonts w:ascii="Arial" w:hAnsi="Arial" w:cs="Arial"/>
          <w:sz w:val="26"/>
          <w:szCs w:val="26"/>
        </w:rPr>
        <w:t xml:space="preserve"> de la obligación fiscal, </w:t>
      </w:r>
      <w:r w:rsidR="005F4E7C" w:rsidRPr="00EB539A">
        <w:rPr>
          <w:rFonts w:ascii="Arial" w:hAnsi="Arial" w:cs="Arial"/>
          <w:sz w:val="26"/>
          <w:szCs w:val="26"/>
        </w:rPr>
        <w:t>previsto</w:t>
      </w:r>
      <w:r>
        <w:rPr>
          <w:rFonts w:ascii="Arial" w:hAnsi="Arial" w:cs="Arial"/>
          <w:sz w:val="26"/>
          <w:szCs w:val="26"/>
        </w:rPr>
        <w:t xml:space="preserve"> en el artículo 263</w:t>
      </w:r>
      <w:r w:rsidR="00040BCA">
        <w:rPr>
          <w:rFonts w:ascii="Arial" w:hAnsi="Arial" w:cs="Arial"/>
          <w:sz w:val="26"/>
          <w:szCs w:val="26"/>
        </w:rPr>
        <w:t xml:space="preserve"> primer párrafo,</w:t>
      </w:r>
      <w:r>
        <w:rPr>
          <w:rFonts w:ascii="Arial" w:hAnsi="Arial" w:cs="Arial"/>
          <w:sz w:val="26"/>
          <w:szCs w:val="26"/>
        </w:rPr>
        <w:t xml:space="preserve"> del Código Fiscal del Estado</w:t>
      </w:r>
      <w:r w:rsidR="00C77198">
        <w:rPr>
          <w:rFonts w:ascii="Arial" w:hAnsi="Arial" w:cs="Arial"/>
          <w:sz w:val="26"/>
          <w:szCs w:val="26"/>
        </w:rPr>
        <w:t>.- - - - - - - - -</w:t>
      </w:r>
      <w:r w:rsidR="00040BCA">
        <w:rPr>
          <w:rFonts w:ascii="Arial" w:hAnsi="Arial" w:cs="Arial"/>
          <w:sz w:val="26"/>
          <w:szCs w:val="26"/>
        </w:rPr>
        <w:t xml:space="preserve"> - - - - - - - - - - - - - - - - </w:t>
      </w:r>
      <w:r w:rsidR="00EF2B3B">
        <w:rPr>
          <w:rFonts w:ascii="Arial" w:hAnsi="Arial" w:cs="Arial"/>
          <w:sz w:val="26"/>
          <w:szCs w:val="26"/>
        </w:rPr>
        <w:t>- - - - - - - - - - - - - - - - - - - - -</w:t>
      </w:r>
    </w:p>
    <w:p w14:paraId="7E1F2892" w14:textId="18F4249C" w:rsidR="00390235" w:rsidRPr="00862358" w:rsidRDefault="005C3F17" w:rsidP="005578F0">
      <w:pPr>
        <w:spacing w:before="100" w:beforeAutospacing="1" w:after="0" w:line="360" w:lineRule="auto"/>
        <w:ind w:firstLine="709"/>
        <w:jc w:val="both"/>
        <w:rPr>
          <w:rFonts w:ascii="Arial" w:hAnsi="Arial" w:cs="Arial"/>
          <w:sz w:val="26"/>
          <w:szCs w:val="26"/>
        </w:rPr>
      </w:pPr>
      <w:r w:rsidRPr="00862358">
        <w:rPr>
          <w:rFonts w:ascii="Arial" w:hAnsi="Arial" w:cs="Arial"/>
          <w:sz w:val="26"/>
          <w:szCs w:val="26"/>
        </w:rPr>
        <w:t>Consecuentemente</w:t>
      </w:r>
      <w:r w:rsidR="005578F0" w:rsidRPr="00862358">
        <w:rPr>
          <w:rFonts w:ascii="Arial" w:hAnsi="Arial" w:cs="Arial"/>
          <w:sz w:val="26"/>
          <w:szCs w:val="26"/>
        </w:rPr>
        <w:t>, con fundamento en los artículos 237 y 238 de la Ley de Procedimiento y Justicia Administrativa para el Estado</w:t>
      </w:r>
      <w:r w:rsidR="005F4E7C">
        <w:rPr>
          <w:rFonts w:ascii="Arial" w:hAnsi="Arial" w:cs="Arial"/>
          <w:sz w:val="26"/>
          <w:szCs w:val="26"/>
        </w:rPr>
        <w:t xml:space="preserve"> </w:t>
      </w:r>
      <w:r w:rsidR="005F4E7C" w:rsidRPr="00EB539A">
        <w:rPr>
          <w:rFonts w:ascii="Arial" w:hAnsi="Arial" w:cs="Arial"/>
          <w:sz w:val="26"/>
          <w:szCs w:val="26"/>
        </w:rPr>
        <w:t>de Oaxaca</w:t>
      </w:r>
      <w:r w:rsidR="005578F0" w:rsidRPr="00EB539A">
        <w:rPr>
          <w:rFonts w:ascii="Arial" w:hAnsi="Arial" w:cs="Arial"/>
          <w:sz w:val="26"/>
          <w:szCs w:val="26"/>
        </w:rPr>
        <w:t>, se:</w:t>
      </w:r>
      <w:r w:rsidR="00653847">
        <w:rPr>
          <w:rFonts w:ascii="Arial" w:hAnsi="Arial" w:cs="Arial"/>
          <w:sz w:val="26"/>
          <w:szCs w:val="26"/>
        </w:rPr>
        <w:t xml:space="preserve">- - - - - - - - - - - - - - - - - - - - - - - - - - - - - - - - - - - - - - - - - - - </w:t>
      </w:r>
    </w:p>
    <w:p w14:paraId="147A314E" w14:textId="24D0E7F8" w:rsidR="005578F0" w:rsidRPr="00862358" w:rsidRDefault="005578F0" w:rsidP="00390235">
      <w:pPr>
        <w:spacing w:before="100" w:beforeAutospacing="1" w:after="0" w:line="360" w:lineRule="auto"/>
        <w:ind w:firstLine="709"/>
        <w:jc w:val="center"/>
        <w:rPr>
          <w:rFonts w:ascii="Arial" w:hAnsi="Arial" w:cs="Arial"/>
          <w:color w:val="000000"/>
          <w:sz w:val="26"/>
          <w:szCs w:val="26"/>
        </w:rPr>
      </w:pPr>
      <w:r w:rsidRPr="00862358">
        <w:rPr>
          <w:rFonts w:ascii="Arial" w:hAnsi="Arial" w:cs="Arial"/>
          <w:b/>
          <w:color w:val="000000"/>
          <w:sz w:val="26"/>
          <w:szCs w:val="26"/>
        </w:rPr>
        <w:t>R E S U E L V E</w:t>
      </w:r>
    </w:p>
    <w:p w14:paraId="2EC2383B" w14:textId="076CDD45" w:rsidR="005578F0" w:rsidRPr="00862358" w:rsidRDefault="005578F0" w:rsidP="005578F0">
      <w:pPr>
        <w:spacing w:before="100" w:beforeAutospacing="1" w:after="0" w:line="360" w:lineRule="auto"/>
        <w:ind w:firstLine="709"/>
        <w:jc w:val="both"/>
        <w:rPr>
          <w:rFonts w:ascii="Arial" w:hAnsi="Arial" w:cs="Arial"/>
          <w:color w:val="000000"/>
          <w:sz w:val="26"/>
          <w:szCs w:val="26"/>
        </w:rPr>
      </w:pPr>
      <w:r w:rsidRPr="00862358">
        <w:rPr>
          <w:rFonts w:ascii="Arial" w:hAnsi="Arial" w:cs="Arial"/>
          <w:b/>
          <w:color w:val="000000"/>
          <w:sz w:val="26"/>
          <w:szCs w:val="26"/>
        </w:rPr>
        <w:t>PRIMERO</w:t>
      </w:r>
      <w:r w:rsidRPr="00862358">
        <w:rPr>
          <w:rFonts w:ascii="Arial" w:hAnsi="Arial" w:cs="Arial"/>
          <w:color w:val="000000"/>
          <w:sz w:val="26"/>
          <w:szCs w:val="26"/>
        </w:rPr>
        <w:t xml:space="preserve">. Se </w:t>
      </w:r>
      <w:r w:rsidR="00C77198">
        <w:rPr>
          <w:rFonts w:ascii="Arial" w:hAnsi="Arial" w:cs="Arial"/>
          <w:b/>
          <w:bCs/>
          <w:color w:val="000000"/>
          <w:sz w:val="26"/>
          <w:szCs w:val="26"/>
        </w:rPr>
        <w:t xml:space="preserve">REVOCA </w:t>
      </w:r>
      <w:r w:rsidRPr="00862358">
        <w:rPr>
          <w:rFonts w:ascii="Arial" w:hAnsi="Arial" w:cs="Arial"/>
          <w:color w:val="000000"/>
          <w:sz w:val="26"/>
          <w:szCs w:val="26"/>
        </w:rPr>
        <w:t xml:space="preserve">la sentencia de </w:t>
      </w:r>
      <w:r w:rsidR="00C77198">
        <w:rPr>
          <w:rFonts w:ascii="Arial" w:hAnsi="Arial" w:cs="Arial"/>
          <w:color w:val="000000"/>
          <w:sz w:val="26"/>
          <w:szCs w:val="26"/>
        </w:rPr>
        <w:t>treinta de septiembre de dos mil veinte</w:t>
      </w:r>
      <w:r w:rsidRPr="00862358">
        <w:rPr>
          <w:rFonts w:ascii="Arial" w:hAnsi="Arial" w:cs="Arial"/>
          <w:color w:val="000000"/>
          <w:sz w:val="26"/>
          <w:szCs w:val="26"/>
        </w:rPr>
        <w:t xml:space="preserve">, por las razones expuestas en esta </w:t>
      </w:r>
      <w:r w:rsidR="00390235" w:rsidRPr="00862358">
        <w:rPr>
          <w:rFonts w:ascii="Arial" w:hAnsi="Arial" w:cs="Arial"/>
          <w:color w:val="000000"/>
          <w:sz w:val="26"/>
          <w:szCs w:val="26"/>
        </w:rPr>
        <w:t>resolución. -</w:t>
      </w:r>
      <w:r w:rsidRPr="00862358">
        <w:rPr>
          <w:rFonts w:ascii="Arial" w:hAnsi="Arial" w:cs="Arial"/>
          <w:color w:val="000000"/>
          <w:sz w:val="26"/>
          <w:szCs w:val="26"/>
        </w:rPr>
        <w:t xml:space="preserve"> - - - -</w:t>
      </w:r>
      <w:r w:rsidR="00C77198">
        <w:rPr>
          <w:rFonts w:ascii="Arial" w:hAnsi="Arial" w:cs="Arial"/>
          <w:color w:val="000000"/>
          <w:sz w:val="26"/>
          <w:szCs w:val="26"/>
        </w:rPr>
        <w:t xml:space="preserve"> - - </w:t>
      </w:r>
      <w:r w:rsidRPr="00862358">
        <w:rPr>
          <w:rFonts w:ascii="Arial" w:hAnsi="Arial" w:cs="Arial"/>
          <w:color w:val="000000"/>
          <w:sz w:val="26"/>
          <w:szCs w:val="26"/>
        </w:rPr>
        <w:t xml:space="preserve">  </w:t>
      </w:r>
    </w:p>
    <w:p w14:paraId="6BF4006E" w14:textId="0A9E58F3" w:rsidR="005578F0" w:rsidRPr="00862358" w:rsidRDefault="005578F0" w:rsidP="005578F0">
      <w:pPr>
        <w:spacing w:before="100" w:beforeAutospacing="1" w:after="0" w:line="360" w:lineRule="auto"/>
        <w:ind w:firstLine="709"/>
        <w:jc w:val="both"/>
        <w:rPr>
          <w:rFonts w:ascii="Arial" w:hAnsi="Arial" w:cs="Arial"/>
          <w:bCs/>
          <w:sz w:val="26"/>
          <w:szCs w:val="26"/>
        </w:rPr>
      </w:pPr>
      <w:r w:rsidRPr="00862358">
        <w:rPr>
          <w:rFonts w:ascii="Arial" w:hAnsi="Arial" w:cs="Arial"/>
          <w:b/>
          <w:sz w:val="26"/>
          <w:szCs w:val="26"/>
        </w:rPr>
        <w:lastRenderedPageBreak/>
        <w:t xml:space="preserve">SEGUNDO. </w:t>
      </w:r>
      <w:r w:rsidR="00C77198">
        <w:rPr>
          <w:rFonts w:ascii="Arial" w:hAnsi="Arial" w:cs="Arial"/>
          <w:bCs/>
          <w:sz w:val="26"/>
          <w:szCs w:val="26"/>
        </w:rPr>
        <w:t xml:space="preserve">Se declara la </w:t>
      </w:r>
      <w:r w:rsidR="00C77198">
        <w:rPr>
          <w:rFonts w:ascii="Arial" w:hAnsi="Arial" w:cs="Arial"/>
          <w:b/>
          <w:sz w:val="26"/>
          <w:szCs w:val="26"/>
        </w:rPr>
        <w:t xml:space="preserve">NULIDAD LISA Y LLANA </w:t>
      </w:r>
      <w:r w:rsidR="00C77198">
        <w:rPr>
          <w:rFonts w:ascii="Arial" w:hAnsi="Arial" w:cs="Arial"/>
          <w:bCs/>
          <w:color w:val="000000"/>
          <w:sz w:val="26"/>
          <w:szCs w:val="26"/>
        </w:rPr>
        <w:t>de la</w:t>
      </w:r>
      <w:r w:rsidR="00C77198" w:rsidRPr="00862358">
        <w:rPr>
          <w:rFonts w:ascii="Arial" w:hAnsi="Arial" w:cs="Arial"/>
          <w:bCs/>
          <w:color w:val="000000"/>
          <w:sz w:val="26"/>
          <w:szCs w:val="26"/>
        </w:rPr>
        <w:t xml:space="preserve"> </w:t>
      </w:r>
      <w:r w:rsidR="00653AB9" w:rsidRPr="00A472D2">
        <w:rPr>
          <w:rFonts w:ascii="Arial" w:hAnsi="Arial" w:cs="Arial"/>
          <w:bCs/>
          <w:sz w:val="26"/>
          <w:szCs w:val="26"/>
        </w:rPr>
        <w:t>multa por infracción relacionada con la presentación de declaraciones del impuesto sobre erogaciones por remuneraciones al trabajo personal</w:t>
      </w:r>
      <w:r w:rsidR="00653AB9" w:rsidRPr="001E5ABB">
        <w:rPr>
          <w:rFonts w:ascii="Arial" w:hAnsi="Arial" w:cs="Arial"/>
          <w:bCs/>
          <w:sz w:val="26"/>
          <w:szCs w:val="26"/>
        </w:rPr>
        <w:t xml:space="preserve"> con número</w:t>
      </w:r>
      <w:r w:rsidR="00C77198" w:rsidRPr="001E5ABB">
        <w:rPr>
          <w:rFonts w:ascii="Arial" w:hAnsi="Arial" w:cs="Arial"/>
          <w:bCs/>
          <w:sz w:val="26"/>
          <w:szCs w:val="26"/>
        </w:rPr>
        <w:t xml:space="preserve"> de control 01MO14ER192126</w:t>
      </w:r>
      <w:r w:rsidR="00C77198" w:rsidRPr="00862358">
        <w:rPr>
          <w:rFonts w:ascii="Arial" w:eastAsia="Calibri" w:hAnsi="Arial" w:cs="Arial"/>
          <w:bCs/>
          <w:sz w:val="26"/>
          <w:szCs w:val="26"/>
        </w:rPr>
        <w:t xml:space="preserve"> de </w:t>
      </w:r>
      <w:r w:rsidR="00C77198">
        <w:rPr>
          <w:rFonts w:ascii="Arial" w:eastAsia="Calibri" w:hAnsi="Arial" w:cs="Arial"/>
          <w:bCs/>
          <w:sz w:val="26"/>
          <w:szCs w:val="26"/>
        </w:rPr>
        <w:t>diecinueve de febrero de dos mil diecinueve</w:t>
      </w:r>
      <w:r w:rsidR="00C77198" w:rsidRPr="00862358">
        <w:rPr>
          <w:rFonts w:ascii="Arial" w:eastAsia="Calibri" w:hAnsi="Arial" w:cs="Arial"/>
          <w:bCs/>
          <w:sz w:val="26"/>
          <w:szCs w:val="26"/>
        </w:rPr>
        <w:t xml:space="preserve">, </w:t>
      </w:r>
      <w:r w:rsidR="00C77198" w:rsidRPr="00862358">
        <w:rPr>
          <w:rFonts w:ascii="Arial" w:hAnsi="Arial" w:cs="Arial"/>
          <w:bCs/>
          <w:sz w:val="26"/>
          <w:szCs w:val="26"/>
        </w:rPr>
        <w:t>emitida por la Directora de Ingresos y Recaudación de la Subsecretaría de Ingresos de la Secretaría de Finanzas del Poder Ejecutivo del Estado de Oaxaca,</w:t>
      </w:r>
      <w:r w:rsidR="00C77198" w:rsidRPr="00862358">
        <w:rPr>
          <w:rFonts w:ascii="Arial" w:eastAsia="Calibri" w:hAnsi="Arial" w:cs="Arial"/>
          <w:bCs/>
          <w:sz w:val="26"/>
          <w:szCs w:val="26"/>
        </w:rPr>
        <w:t xml:space="preserve"> dirigida a </w:t>
      </w:r>
      <w:r w:rsidR="00C77198" w:rsidRPr="00862358">
        <w:rPr>
          <w:rFonts w:ascii="Arial" w:eastAsia="Arial Unicode MS" w:hAnsi="Arial" w:cs="Arial"/>
          <w:bCs/>
          <w:sz w:val="26"/>
          <w:szCs w:val="26"/>
          <w:lang w:eastAsia="es-ES"/>
        </w:rPr>
        <w:t>“</w:t>
      </w:r>
      <w:r w:rsidR="00EF2B3B">
        <w:rPr>
          <w:rFonts w:ascii="Arial" w:eastAsia="Calibri" w:hAnsi="Arial" w:cs="Arial"/>
          <w:b/>
          <w:sz w:val="26"/>
          <w:szCs w:val="26"/>
        </w:rPr>
        <w:t>***********</w:t>
      </w:r>
      <w:r w:rsidR="00EA4BD0" w:rsidRPr="005568CC">
        <w:rPr>
          <w:rFonts w:ascii="Arial" w:eastAsia="Arial Unicode MS" w:hAnsi="Arial" w:cs="Arial"/>
          <w:bCs/>
          <w:sz w:val="26"/>
          <w:szCs w:val="26"/>
          <w:lang w:eastAsia="es-ES"/>
        </w:rPr>
        <w:t>”</w:t>
      </w:r>
      <w:r w:rsidR="005568CC">
        <w:rPr>
          <w:rFonts w:ascii="Arial" w:eastAsia="Arial Unicode MS" w:hAnsi="Arial" w:cs="Arial"/>
          <w:bCs/>
          <w:sz w:val="26"/>
          <w:szCs w:val="26"/>
          <w:lang w:eastAsia="es-ES"/>
        </w:rPr>
        <w:t>,</w:t>
      </w:r>
      <w:r w:rsidR="00C77198" w:rsidRPr="00862358">
        <w:rPr>
          <w:rFonts w:ascii="Arial" w:eastAsia="Arial Unicode MS" w:hAnsi="Arial" w:cs="Arial"/>
          <w:bCs/>
          <w:sz w:val="26"/>
          <w:szCs w:val="26"/>
          <w:lang w:eastAsia="es-ES"/>
        </w:rPr>
        <w:t xml:space="preserve"> S.A. de C.V.</w:t>
      </w:r>
      <w:r w:rsidRPr="00862358">
        <w:rPr>
          <w:rFonts w:ascii="Arial" w:hAnsi="Arial" w:cs="Arial"/>
          <w:bCs/>
          <w:sz w:val="26"/>
          <w:szCs w:val="26"/>
        </w:rPr>
        <w:t xml:space="preserve">, por las razones expuestas en el considerando que antecede.- </w:t>
      </w:r>
      <w:r w:rsidR="00040BCA">
        <w:rPr>
          <w:rFonts w:ascii="Arial" w:hAnsi="Arial" w:cs="Arial"/>
          <w:bCs/>
          <w:sz w:val="26"/>
          <w:szCs w:val="26"/>
        </w:rPr>
        <w:t xml:space="preserve">- - - - - - - </w:t>
      </w:r>
      <w:r w:rsidR="00EF2B3B">
        <w:rPr>
          <w:rFonts w:ascii="Arial" w:hAnsi="Arial" w:cs="Arial"/>
          <w:bCs/>
          <w:sz w:val="26"/>
          <w:szCs w:val="26"/>
        </w:rPr>
        <w:t xml:space="preserve"> </w:t>
      </w:r>
      <w:bookmarkStart w:id="18" w:name="_GoBack"/>
      <w:bookmarkEnd w:id="18"/>
      <w:r w:rsidR="00040BCA">
        <w:rPr>
          <w:rFonts w:ascii="Arial" w:hAnsi="Arial" w:cs="Arial"/>
          <w:bCs/>
          <w:sz w:val="26"/>
          <w:szCs w:val="26"/>
        </w:rPr>
        <w:t xml:space="preserve"> </w:t>
      </w:r>
    </w:p>
    <w:p w14:paraId="25084DF7" w14:textId="719CF64A" w:rsidR="003C65E9" w:rsidRPr="003A3D7C" w:rsidRDefault="005578F0" w:rsidP="003A3D7C">
      <w:pPr>
        <w:spacing w:before="100" w:beforeAutospacing="1" w:after="0" w:line="360" w:lineRule="auto"/>
        <w:ind w:firstLine="709"/>
        <w:jc w:val="both"/>
        <w:rPr>
          <w:rFonts w:ascii="Arial" w:hAnsi="Arial" w:cs="Arial"/>
          <w:sz w:val="26"/>
          <w:szCs w:val="26"/>
        </w:rPr>
      </w:pPr>
      <w:r w:rsidRPr="00862358">
        <w:rPr>
          <w:rFonts w:ascii="Arial" w:hAnsi="Arial" w:cs="Arial"/>
          <w:b/>
          <w:sz w:val="26"/>
          <w:szCs w:val="26"/>
        </w:rPr>
        <w:t>TERCERO. NOTIFÍQUESE Y CÚMPLASE,</w:t>
      </w:r>
      <w:r w:rsidRPr="00862358">
        <w:rPr>
          <w:rFonts w:ascii="Arial" w:hAnsi="Arial" w:cs="Arial"/>
          <w:sz w:val="26"/>
          <w:szCs w:val="26"/>
        </w:rPr>
        <w:t xml:space="preserve"> con copia certificada de la presente resolución, vuelvan las constancias remitidas a la </w:t>
      </w:r>
      <w:r w:rsidR="00040BCA">
        <w:rPr>
          <w:rFonts w:ascii="Arial" w:hAnsi="Arial" w:cs="Arial"/>
          <w:sz w:val="26"/>
          <w:szCs w:val="26"/>
        </w:rPr>
        <w:t>Sexta</w:t>
      </w:r>
      <w:r w:rsidRPr="00862358">
        <w:rPr>
          <w:rFonts w:ascii="Arial" w:hAnsi="Arial" w:cs="Arial"/>
          <w:sz w:val="26"/>
          <w:szCs w:val="26"/>
        </w:rPr>
        <w:t xml:space="preserve"> Sala Unitaria de Primera Instancia, y en su oportunidad archívese el cuaderno de revisión como concluido. - - - - - - - - - - - - - - - - - - - - - - - - </w:t>
      </w:r>
    </w:p>
    <w:p w14:paraId="70E2FB4C" w14:textId="78C0D3DA" w:rsidR="00BA700D" w:rsidRDefault="00BA700D" w:rsidP="00BA700D">
      <w:pPr>
        <w:pStyle w:val="Sinespaciado"/>
        <w:spacing w:before="240" w:line="360" w:lineRule="auto"/>
        <w:ind w:right="-376" w:firstLine="567"/>
        <w:jc w:val="both"/>
        <w:rPr>
          <w:rFonts w:ascii="Arial"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Gloria del Carmen Camacho Meza </w:t>
      </w:r>
      <w:r>
        <w:rPr>
          <w:rFonts w:ascii="Arial" w:hAnsi="Arial" w:cs="Arial"/>
          <w:b/>
          <w:bCs/>
          <w:sz w:val="26"/>
          <w:szCs w:val="26"/>
        </w:rPr>
        <w:t>(ponente)</w:t>
      </w:r>
      <w:r>
        <w:rPr>
          <w:rFonts w:ascii="Arial" w:hAnsi="Arial" w:cs="Arial"/>
          <w:sz w:val="26"/>
          <w:szCs w:val="26"/>
        </w:rPr>
        <w:t xml:space="preserve">, y Paulo José Luis Tapia Palacios, quienes actúan con el Licenciado Juan Edy García Coronado, Secretario General de Acuerdos de este Tribunal, que autoriza y da fe. - - - - - - - - - - - - - - - - - </w:t>
      </w:r>
    </w:p>
    <w:p w14:paraId="4ECF974F" w14:textId="77777777" w:rsidR="00BA700D" w:rsidRDefault="00BA700D" w:rsidP="00BA700D">
      <w:pPr>
        <w:spacing w:after="0" w:line="360" w:lineRule="auto"/>
        <w:ind w:right="51" w:firstLine="567"/>
        <w:jc w:val="center"/>
        <w:rPr>
          <w:rFonts w:ascii="Arial" w:eastAsia="Calibri" w:hAnsi="Arial" w:cs="Arial"/>
          <w:b/>
          <w:sz w:val="18"/>
          <w:szCs w:val="18"/>
        </w:rPr>
      </w:pPr>
    </w:p>
    <w:p w14:paraId="0CEC7F8E" w14:textId="77777777" w:rsidR="00BA700D" w:rsidRDefault="00BA700D" w:rsidP="00BA700D">
      <w:pPr>
        <w:spacing w:after="0" w:line="360" w:lineRule="auto"/>
        <w:ind w:right="51" w:firstLine="567"/>
        <w:jc w:val="center"/>
        <w:rPr>
          <w:rFonts w:ascii="Arial" w:eastAsia="Calibri" w:hAnsi="Arial" w:cs="Arial"/>
          <w:b/>
          <w:sz w:val="18"/>
          <w:szCs w:val="18"/>
        </w:rPr>
      </w:pPr>
    </w:p>
    <w:p w14:paraId="4EDBA4DA" w14:textId="58509B40" w:rsidR="00BA700D" w:rsidRDefault="00BA700D" w:rsidP="00BA700D">
      <w:pPr>
        <w:spacing w:after="0" w:line="240" w:lineRule="auto"/>
        <w:rPr>
          <w:rFonts w:ascii="Arial" w:eastAsia="Times New Roman" w:hAnsi="Arial" w:cs="Arial"/>
          <w:sz w:val="26"/>
          <w:szCs w:val="26"/>
        </w:rPr>
      </w:pPr>
    </w:p>
    <w:p w14:paraId="2760BD9E" w14:textId="77777777" w:rsidR="00105C4D" w:rsidRDefault="00105C4D" w:rsidP="00BA700D">
      <w:pPr>
        <w:spacing w:after="0" w:line="240" w:lineRule="auto"/>
        <w:rPr>
          <w:rFonts w:ascii="Arial" w:eastAsia="Times New Roman" w:hAnsi="Arial" w:cs="Arial"/>
          <w:sz w:val="26"/>
          <w:szCs w:val="26"/>
        </w:rPr>
      </w:pPr>
    </w:p>
    <w:p w14:paraId="5B502553" w14:textId="77777777" w:rsidR="00BA700D" w:rsidRDefault="00BA700D" w:rsidP="00BA700D">
      <w:pPr>
        <w:spacing w:after="0" w:line="240" w:lineRule="auto"/>
        <w:rPr>
          <w:rFonts w:ascii="Arial" w:eastAsia="Times New Roman" w:hAnsi="Arial" w:cs="Arial"/>
          <w:sz w:val="26"/>
          <w:szCs w:val="26"/>
        </w:rPr>
      </w:pPr>
    </w:p>
    <w:p w14:paraId="2CB4B633" w14:textId="77777777" w:rsidR="00BA700D" w:rsidRDefault="00BA700D" w:rsidP="00BA700D">
      <w:pPr>
        <w:spacing w:after="0" w:line="240" w:lineRule="auto"/>
        <w:ind w:firstLine="567"/>
        <w:jc w:val="center"/>
        <w:rPr>
          <w:rFonts w:ascii="Arial" w:eastAsia="Times New Roman" w:hAnsi="Arial" w:cs="Arial"/>
          <w:sz w:val="26"/>
          <w:szCs w:val="26"/>
        </w:rPr>
      </w:pPr>
    </w:p>
    <w:p w14:paraId="2BBE7C39" w14:textId="77777777" w:rsidR="00BA700D" w:rsidRDefault="00BA700D" w:rsidP="00BA700D">
      <w:pPr>
        <w:spacing w:after="0" w:line="240" w:lineRule="auto"/>
        <w:ind w:firstLine="567"/>
        <w:jc w:val="center"/>
        <w:rPr>
          <w:rFonts w:ascii="Arial" w:hAnsi="Arial" w:cs="Arial"/>
          <w:b/>
          <w:sz w:val="14"/>
          <w:szCs w:val="26"/>
        </w:rPr>
      </w:pPr>
      <w:r>
        <w:rPr>
          <w:rFonts w:ascii="Arial" w:eastAsia="Times New Roman" w:hAnsi="Arial" w:cs="Arial"/>
          <w:sz w:val="26"/>
          <w:szCs w:val="26"/>
        </w:rPr>
        <w:t>MAGISTRADO MANUEL VELASCO ALCÁNTARA</w:t>
      </w:r>
    </w:p>
    <w:p w14:paraId="45B06B4D" w14:textId="77777777" w:rsidR="00BA700D" w:rsidRDefault="00BA700D" w:rsidP="00BA700D">
      <w:pPr>
        <w:spacing w:after="0" w:line="240" w:lineRule="auto"/>
        <w:ind w:firstLine="567"/>
        <w:jc w:val="center"/>
        <w:rPr>
          <w:rFonts w:ascii="Arial" w:hAnsi="Arial" w:cs="Arial"/>
          <w:sz w:val="26"/>
          <w:szCs w:val="26"/>
        </w:rPr>
      </w:pPr>
      <w:r>
        <w:rPr>
          <w:rFonts w:ascii="Arial" w:hAnsi="Arial" w:cs="Arial"/>
          <w:sz w:val="26"/>
          <w:szCs w:val="26"/>
        </w:rPr>
        <w:t>PRESIDENTE</w:t>
      </w:r>
    </w:p>
    <w:p w14:paraId="1C114596" w14:textId="188C4570" w:rsidR="00BA700D" w:rsidRPr="006803AA" w:rsidRDefault="00BA700D" w:rsidP="00BA700D">
      <w:pPr>
        <w:jc w:val="center"/>
        <w:rPr>
          <w:rFonts w:ascii="Arial" w:hAnsi="Arial" w:cs="Arial"/>
          <w:b/>
          <w:bCs/>
          <w:sz w:val="20"/>
          <w:szCs w:val="20"/>
        </w:rPr>
      </w:pPr>
    </w:p>
    <w:p w14:paraId="2A2DA12B" w14:textId="77777777" w:rsidR="00BA700D" w:rsidRDefault="00BA700D" w:rsidP="00BA700D">
      <w:pPr>
        <w:rPr>
          <w:rFonts w:ascii="Arial" w:hAnsi="Arial" w:cs="Arial"/>
          <w:sz w:val="26"/>
          <w:szCs w:val="26"/>
        </w:rPr>
      </w:pPr>
    </w:p>
    <w:p w14:paraId="338CAB3D" w14:textId="77777777" w:rsidR="00BA700D" w:rsidRDefault="00BA700D" w:rsidP="00BA700D">
      <w:pPr>
        <w:jc w:val="center"/>
        <w:rPr>
          <w:rFonts w:ascii="Arial" w:hAnsi="Arial" w:cs="Arial"/>
          <w:sz w:val="26"/>
          <w:szCs w:val="26"/>
        </w:rPr>
      </w:pPr>
    </w:p>
    <w:p w14:paraId="36921AFA" w14:textId="77777777" w:rsidR="00BA700D" w:rsidRDefault="00BA700D" w:rsidP="00BA700D">
      <w:pPr>
        <w:jc w:val="center"/>
        <w:rPr>
          <w:rFonts w:ascii="Arial" w:hAnsi="Arial" w:cs="Arial"/>
          <w:sz w:val="26"/>
          <w:szCs w:val="26"/>
        </w:rPr>
      </w:pPr>
    </w:p>
    <w:p w14:paraId="1E21BE2B" w14:textId="77777777" w:rsidR="00BA700D" w:rsidRDefault="00BA700D" w:rsidP="00BA700D">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0F8926D4" w14:textId="77777777" w:rsidR="00BA700D" w:rsidRDefault="00BA700D" w:rsidP="00BA700D">
      <w:pPr>
        <w:rPr>
          <w:rFonts w:ascii="Arial" w:hAnsi="Arial" w:cs="Arial"/>
          <w:sz w:val="26"/>
          <w:szCs w:val="26"/>
        </w:rPr>
      </w:pPr>
    </w:p>
    <w:p w14:paraId="1BA35721" w14:textId="77777777" w:rsidR="00BA700D" w:rsidRDefault="00BA700D" w:rsidP="00BA700D">
      <w:pPr>
        <w:jc w:val="center"/>
        <w:rPr>
          <w:rFonts w:ascii="Arial" w:hAnsi="Arial" w:cs="Arial"/>
          <w:b/>
          <w:bCs/>
          <w:sz w:val="18"/>
          <w:szCs w:val="18"/>
        </w:rPr>
      </w:pPr>
    </w:p>
    <w:p w14:paraId="645244BC" w14:textId="03CC607E" w:rsidR="00BA700D" w:rsidRDefault="00105C4D" w:rsidP="00BA700D">
      <w:pPr>
        <w:jc w:val="center"/>
        <w:rPr>
          <w:rFonts w:ascii="Arial" w:hAnsi="Arial" w:cs="Arial"/>
          <w:b/>
          <w:bCs/>
          <w:sz w:val="18"/>
          <w:szCs w:val="18"/>
        </w:rPr>
      </w:pPr>
      <w:r>
        <w:rPr>
          <w:rFonts w:ascii="Arial" w:hAnsi="Arial" w:cs="Arial"/>
          <w:b/>
          <w:bCs/>
          <w:sz w:val="18"/>
          <w:szCs w:val="18"/>
        </w:rPr>
        <w:t>LAS PRESENTES FIRMAS CORRESPONDEN AL RECURSO DE REVISIÓN 0033/2021.</w:t>
      </w:r>
    </w:p>
    <w:p w14:paraId="4323BF88" w14:textId="005A0D59" w:rsidR="00BA700D" w:rsidRDefault="00BA700D" w:rsidP="00BA700D">
      <w:pPr>
        <w:rPr>
          <w:rFonts w:ascii="Arial" w:hAnsi="Arial" w:cs="Arial"/>
          <w:sz w:val="26"/>
          <w:szCs w:val="26"/>
        </w:rPr>
      </w:pPr>
    </w:p>
    <w:p w14:paraId="65B8E766" w14:textId="0192323D" w:rsidR="00097EE9" w:rsidRDefault="00097EE9" w:rsidP="00BA700D">
      <w:pPr>
        <w:rPr>
          <w:rFonts w:ascii="Arial" w:hAnsi="Arial" w:cs="Arial"/>
          <w:sz w:val="26"/>
          <w:szCs w:val="26"/>
        </w:rPr>
      </w:pPr>
    </w:p>
    <w:p w14:paraId="609DFD23" w14:textId="77777777" w:rsidR="00097EE9" w:rsidRDefault="00097EE9" w:rsidP="00BA700D">
      <w:pPr>
        <w:rPr>
          <w:rFonts w:ascii="Arial" w:hAnsi="Arial" w:cs="Arial"/>
          <w:sz w:val="26"/>
          <w:szCs w:val="26"/>
        </w:rPr>
      </w:pPr>
    </w:p>
    <w:p w14:paraId="4D779913" w14:textId="77777777" w:rsidR="00BA700D" w:rsidRDefault="00BA700D" w:rsidP="00BA700D">
      <w:pPr>
        <w:rPr>
          <w:rFonts w:ascii="Arial" w:hAnsi="Arial" w:cs="Arial"/>
          <w:sz w:val="26"/>
          <w:szCs w:val="26"/>
        </w:rPr>
      </w:pPr>
    </w:p>
    <w:p w14:paraId="0038517C" w14:textId="77777777" w:rsidR="00BA700D" w:rsidRDefault="00BA700D" w:rsidP="00BA700D">
      <w:pPr>
        <w:rPr>
          <w:rFonts w:ascii="Arial" w:hAnsi="Arial" w:cs="Arial"/>
          <w:sz w:val="26"/>
          <w:szCs w:val="26"/>
        </w:rPr>
      </w:pPr>
      <w:r>
        <w:rPr>
          <w:rFonts w:ascii="Arial" w:hAnsi="Arial" w:cs="Arial"/>
          <w:sz w:val="26"/>
          <w:szCs w:val="26"/>
        </w:rPr>
        <w:lastRenderedPageBreak/>
        <w:t xml:space="preserve">                   MAGISTRADO RAÚL PALOMARES PALOMINO</w:t>
      </w:r>
    </w:p>
    <w:p w14:paraId="0B9AC4E3" w14:textId="77777777" w:rsidR="00BA700D" w:rsidRDefault="00BA700D" w:rsidP="00BA700D">
      <w:pPr>
        <w:jc w:val="center"/>
        <w:rPr>
          <w:rFonts w:ascii="Arial" w:hAnsi="Arial" w:cs="Arial"/>
          <w:sz w:val="26"/>
          <w:szCs w:val="26"/>
        </w:rPr>
      </w:pPr>
    </w:p>
    <w:p w14:paraId="4B7FECD7" w14:textId="77777777" w:rsidR="00BA700D" w:rsidRDefault="00BA700D" w:rsidP="00BA700D">
      <w:pPr>
        <w:rPr>
          <w:rFonts w:ascii="Arial" w:hAnsi="Arial" w:cs="Arial"/>
          <w:sz w:val="26"/>
          <w:szCs w:val="26"/>
        </w:rPr>
      </w:pPr>
    </w:p>
    <w:p w14:paraId="05ADDB0D" w14:textId="77777777" w:rsidR="00BA700D" w:rsidRDefault="00BA700D" w:rsidP="00BA700D">
      <w:pPr>
        <w:rPr>
          <w:rFonts w:ascii="Arial" w:hAnsi="Arial" w:cs="Arial"/>
          <w:sz w:val="26"/>
          <w:szCs w:val="26"/>
        </w:rPr>
      </w:pPr>
    </w:p>
    <w:p w14:paraId="79B93BF0" w14:textId="77777777" w:rsidR="00BA700D" w:rsidRDefault="00BA700D" w:rsidP="00BA700D">
      <w:pPr>
        <w:rPr>
          <w:rFonts w:ascii="Arial" w:hAnsi="Arial" w:cs="Arial"/>
          <w:sz w:val="26"/>
          <w:szCs w:val="26"/>
        </w:rPr>
      </w:pPr>
    </w:p>
    <w:p w14:paraId="523D6B8F" w14:textId="77777777" w:rsidR="00BA700D" w:rsidRDefault="00BA700D" w:rsidP="00BA700D">
      <w:pPr>
        <w:rPr>
          <w:rFonts w:ascii="Arial" w:hAnsi="Arial" w:cs="Arial"/>
          <w:sz w:val="26"/>
          <w:szCs w:val="26"/>
        </w:rPr>
      </w:pPr>
    </w:p>
    <w:p w14:paraId="19543314" w14:textId="77777777" w:rsidR="00BA700D" w:rsidRDefault="00BA700D" w:rsidP="00BA700D">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MAGISTRADA GLORIA DEL CARMEN CAMACHO MEZA</w:t>
      </w:r>
    </w:p>
    <w:p w14:paraId="4E384FD8" w14:textId="77777777" w:rsidR="00BA700D" w:rsidRDefault="00BA700D" w:rsidP="00BA700D">
      <w:pPr>
        <w:jc w:val="center"/>
        <w:rPr>
          <w:rFonts w:ascii="Arial" w:hAnsi="Arial" w:cs="Arial"/>
          <w:b/>
          <w:bCs/>
          <w:sz w:val="18"/>
          <w:szCs w:val="18"/>
        </w:rPr>
      </w:pPr>
    </w:p>
    <w:p w14:paraId="615BF98B" w14:textId="77777777" w:rsidR="00BA700D" w:rsidRDefault="00BA700D" w:rsidP="00BA700D">
      <w:pPr>
        <w:tabs>
          <w:tab w:val="left" w:pos="1680"/>
          <w:tab w:val="center" w:pos="4277"/>
        </w:tabs>
        <w:spacing w:line="360" w:lineRule="auto"/>
        <w:rPr>
          <w:rFonts w:ascii="Arial" w:hAnsi="Arial" w:cs="Arial"/>
          <w:b/>
          <w:bCs/>
          <w:sz w:val="18"/>
          <w:szCs w:val="18"/>
        </w:rPr>
      </w:pPr>
    </w:p>
    <w:p w14:paraId="20812ECD" w14:textId="77777777" w:rsidR="00BA700D" w:rsidRDefault="00BA700D" w:rsidP="00BA700D">
      <w:pPr>
        <w:tabs>
          <w:tab w:val="left" w:pos="1680"/>
          <w:tab w:val="center" w:pos="4277"/>
        </w:tabs>
        <w:spacing w:line="360" w:lineRule="auto"/>
        <w:rPr>
          <w:rFonts w:ascii="Arial" w:hAnsi="Arial" w:cs="Arial"/>
          <w:b/>
          <w:bCs/>
          <w:sz w:val="18"/>
          <w:szCs w:val="18"/>
        </w:rPr>
      </w:pPr>
    </w:p>
    <w:p w14:paraId="16ED3821" w14:textId="77777777" w:rsidR="00BA700D" w:rsidRDefault="00BA700D" w:rsidP="00BA700D">
      <w:pPr>
        <w:tabs>
          <w:tab w:val="left" w:pos="1680"/>
          <w:tab w:val="center" w:pos="4277"/>
        </w:tabs>
        <w:spacing w:line="360" w:lineRule="auto"/>
        <w:jc w:val="center"/>
        <w:rPr>
          <w:rFonts w:ascii="Arial" w:hAnsi="Arial" w:cs="Arial"/>
          <w:b/>
          <w:bCs/>
          <w:sz w:val="18"/>
          <w:szCs w:val="18"/>
        </w:rPr>
      </w:pPr>
    </w:p>
    <w:p w14:paraId="258F12AC" w14:textId="77777777" w:rsidR="00BA700D" w:rsidRDefault="00BA700D" w:rsidP="00BA700D">
      <w:pPr>
        <w:tabs>
          <w:tab w:val="left" w:pos="1680"/>
          <w:tab w:val="center" w:pos="4277"/>
        </w:tabs>
        <w:spacing w:line="360" w:lineRule="auto"/>
        <w:jc w:val="center"/>
        <w:rPr>
          <w:rFonts w:ascii="Arial" w:hAnsi="Arial" w:cs="Arial"/>
          <w:b/>
          <w:bCs/>
          <w:sz w:val="18"/>
          <w:szCs w:val="18"/>
        </w:rPr>
      </w:pPr>
    </w:p>
    <w:p w14:paraId="7CCC0B4D" w14:textId="77777777" w:rsidR="00BA700D" w:rsidRDefault="00BA700D" w:rsidP="00BA700D">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3ADA795E" w14:textId="77777777" w:rsidR="00BA700D" w:rsidRDefault="00BA700D" w:rsidP="00BA700D">
      <w:pPr>
        <w:tabs>
          <w:tab w:val="left" w:pos="1680"/>
          <w:tab w:val="center" w:pos="4277"/>
        </w:tabs>
        <w:spacing w:line="360" w:lineRule="auto"/>
        <w:jc w:val="center"/>
        <w:rPr>
          <w:rFonts w:ascii="Arial" w:hAnsi="Arial" w:cs="Arial"/>
          <w:sz w:val="26"/>
          <w:szCs w:val="26"/>
        </w:rPr>
      </w:pPr>
    </w:p>
    <w:p w14:paraId="6A6ED04E" w14:textId="280523A6" w:rsidR="00BA700D" w:rsidRDefault="00BA700D" w:rsidP="00BA700D">
      <w:pPr>
        <w:tabs>
          <w:tab w:val="left" w:pos="1680"/>
          <w:tab w:val="center" w:pos="4277"/>
        </w:tabs>
        <w:spacing w:line="360" w:lineRule="auto"/>
        <w:jc w:val="center"/>
        <w:rPr>
          <w:rFonts w:ascii="Arial" w:hAnsi="Arial" w:cs="Arial"/>
          <w:sz w:val="26"/>
          <w:szCs w:val="26"/>
        </w:rPr>
      </w:pPr>
    </w:p>
    <w:p w14:paraId="683566E0" w14:textId="77777777" w:rsidR="00097EE9" w:rsidRDefault="00097EE9" w:rsidP="00BA700D">
      <w:pPr>
        <w:tabs>
          <w:tab w:val="left" w:pos="1680"/>
          <w:tab w:val="center" w:pos="4277"/>
        </w:tabs>
        <w:spacing w:line="360" w:lineRule="auto"/>
        <w:jc w:val="center"/>
        <w:rPr>
          <w:rFonts w:ascii="Arial" w:hAnsi="Arial" w:cs="Arial"/>
          <w:sz w:val="26"/>
          <w:szCs w:val="26"/>
        </w:rPr>
      </w:pPr>
    </w:p>
    <w:p w14:paraId="383A3347" w14:textId="77777777" w:rsidR="00BA700D" w:rsidRDefault="00BA700D" w:rsidP="00BA700D">
      <w:pPr>
        <w:spacing w:after="0" w:line="240" w:lineRule="auto"/>
        <w:jc w:val="center"/>
        <w:rPr>
          <w:rFonts w:ascii="Arial" w:hAnsi="Arial" w:cs="Arial"/>
          <w:sz w:val="26"/>
          <w:szCs w:val="26"/>
        </w:rPr>
      </w:pPr>
    </w:p>
    <w:p w14:paraId="2BCDF6B2" w14:textId="77777777" w:rsidR="00BA700D" w:rsidRDefault="00BA700D" w:rsidP="00BA700D">
      <w:pPr>
        <w:spacing w:after="0" w:line="240" w:lineRule="auto"/>
        <w:jc w:val="center"/>
        <w:rPr>
          <w:rFonts w:ascii="Arial" w:hAnsi="Arial" w:cs="Arial"/>
          <w:sz w:val="26"/>
          <w:szCs w:val="26"/>
        </w:rPr>
      </w:pPr>
    </w:p>
    <w:p w14:paraId="177DE495" w14:textId="77777777" w:rsidR="00BA700D" w:rsidRDefault="00BA700D" w:rsidP="00BA700D">
      <w:pPr>
        <w:spacing w:after="0" w:line="240" w:lineRule="auto"/>
        <w:jc w:val="center"/>
        <w:rPr>
          <w:rFonts w:ascii="Arial" w:hAnsi="Arial" w:cs="Arial"/>
          <w:sz w:val="26"/>
          <w:szCs w:val="26"/>
        </w:rPr>
      </w:pPr>
      <w:r>
        <w:rPr>
          <w:rFonts w:ascii="Arial" w:hAnsi="Arial" w:cs="Arial"/>
          <w:sz w:val="26"/>
          <w:szCs w:val="26"/>
        </w:rPr>
        <w:t>LICENCIADO JUAN EDY GARCÍA CORONADO.</w:t>
      </w:r>
    </w:p>
    <w:p w14:paraId="53B6DA68" w14:textId="77777777" w:rsidR="00BA700D" w:rsidRDefault="00BA700D" w:rsidP="00BA700D">
      <w:pPr>
        <w:spacing w:after="0" w:line="240" w:lineRule="auto"/>
        <w:jc w:val="center"/>
      </w:pPr>
      <w:r>
        <w:rPr>
          <w:rFonts w:ascii="Arial" w:hAnsi="Arial" w:cs="Arial"/>
          <w:sz w:val="26"/>
          <w:szCs w:val="26"/>
        </w:rPr>
        <w:t>SECRETARIO GENERAL DE ACUERDOS</w:t>
      </w:r>
    </w:p>
    <w:p w14:paraId="28E59D0D" w14:textId="77777777" w:rsidR="00BA700D" w:rsidRDefault="00BA700D" w:rsidP="00BA700D">
      <w:r>
        <w:t xml:space="preserve"> </w:t>
      </w:r>
    </w:p>
    <w:p w14:paraId="0BC6CA53" w14:textId="77777777" w:rsidR="00BA700D" w:rsidRDefault="00BA700D" w:rsidP="00BA700D">
      <w:pPr>
        <w:widowControl w:val="0"/>
        <w:tabs>
          <w:tab w:val="left" w:pos="0"/>
        </w:tabs>
        <w:spacing w:after="120" w:line="360" w:lineRule="auto"/>
        <w:ind w:right="18"/>
        <w:jc w:val="both"/>
        <w:rPr>
          <w:rFonts w:ascii="Calibri" w:eastAsia="Times New Roman" w:hAnsi="Calibri" w:cs="Times New Roman"/>
        </w:rPr>
      </w:pPr>
      <w:r>
        <w:rPr>
          <w:rFonts w:ascii="Calibri" w:eastAsia="Times New Roman" w:hAnsi="Calibri" w:cs="Times New Roman"/>
        </w:rPr>
        <w:t xml:space="preserve"> </w:t>
      </w:r>
    </w:p>
    <w:p w14:paraId="378E7D16" w14:textId="77777777" w:rsidR="00E350BE" w:rsidRPr="00A67EF0" w:rsidRDefault="00E350BE" w:rsidP="00BA700D">
      <w:pPr>
        <w:pStyle w:val="Sinespaciado"/>
        <w:spacing w:after="120" w:line="360" w:lineRule="auto"/>
        <w:ind w:firstLine="567"/>
        <w:jc w:val="both"/>
        <w:rPr>
          <w:b/>
          <w:sz w:val="18"/>
          <w:szCs w:val="18"/>
        </w:rPr>
      </w:pPr>
    </w:p>
    <w:sectPr w:rsidR="00E350BE" w:rsidRPr="00A67EF0" w:rsidSect="00BE440E">
      <w:headerReference w:type="even" r:id="rId22"/>
      <w:headerReference w:type="default" r:id="rId23"/>
      <w:footerReference w:type="default" r:id="rId24"/>
      <w:headerReference w:type="first" r:id="rId25"/>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7FF1F7" w14:textId="77777777" w:rsidR="00182E14" w:rsidRDefault="00182E14">
      <w:pPr>
        <w:spacing w:after="0" w:line="240" w:lineRule="auto"/>
      </w:pPr>
      <w:r>
        <w:separator/>
      </w:r>
    </w:p>
  </w:endnote>
  <w:endnote w:type="continuationSeparator" w:id="0">
    <w:p w14:paraId="0789C198" w14:textId="77777777" w:rsidR="00182E14" w:rsidRDefault="00182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2B7EC4" w14:textId="77777777" w:rsidR="00223E0A" w:rsidRDefault="00223E0A">
    <w:pPr>
      <w:pStyle w:val="Piedepgina"/>
      <w:jc w:val="center"/>
    </w:pPr>
  </w:p>
  <w:p w14:paraId="39AB17C5" w14:textId="77777777" w:rsidR="00223E0A" w:rsidRDefault="00223E0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28D575" w14:textId="77777777" w:rsidR="00182E14" w:rsidRDefault="00182E14">
      <w:pPr>
        <w:spacing w:after="0" w:line="240" w:lineRule="auto"/>
      </w:pPr>
      <w:r>
        <w:separator/>
      </w:r>
    </w:p>
  </w:footnote>
  <w:footnote w:type="continuationSeparator" w:id="0">
    <w:p w14:paraId="06DFE332" w14:textId="77777777" w:rsidR="00182E14" w:rsidRDefault="00182E14">
      <w:pPr>
        <w:spacing w:after="0" w:line="240" w:lineRule="auto"/>
      </w:pPr>
      <w:r>
        <w:continuationSeparator/>
      </w:r>
    </w:p>
  </w:footnote>
  <w:footnote w:id="1">
    <w:p w14:paraId="3C8C22DA" w14:textId="77777777" w:rsidR="00223E0A" w:rsidRPr="00985DF9" w:rsidRDefault="00223E0A" w:rsidP="0035067D">
      <w:pPr>
        <w:pStyle w:val="Textonotapie"/>
        <w:rPr>
          <w:i/>
        </w:rPr>
      </w:pPr>
      <w:r>
        <w:rPr>
          <w:rStyle w:val="Refdenotaalpie"/>
        </w:rPr>
        <w:footnoteRef/>
      </w:r>
      <w:r>
        <w:t xml:space="preserve"> “</w:t>
      </w:r>
      <w:r w:rsidRPr="00985DF9">
        <w:rPr>
          <w:b/>
          <w:bCs/>
          <w:i/>
        </w:rPr>
        <w:t xml:space="preserve">ARTÍCULO 203.- </w:t>
      </w:r>
      <w:r w:rsidRPr="00985DF9">
        <w:rPr>
          <w:i/>
        </w:rPr>
        <w:t>La valoración de las pruebas se hará de acuerdo con las siguientes reglas:</w:t>
      </w:r>
    </w:p>
    <w:p w14:paraId="6721DB10" w14:textId="77777777" w:rsidR="00223E0A" w:rsidRPr="00985DF9" w:rsidRDefault="00223E0A" w:rsidP="0035067D">
      <w:pPr>
        <w:pStyle w:val="Textonotapie"/>
        <w:rPr>
          <w:i/>
        </w:rPr>
      </w:pPr>
      <w:r w:rsidRPr="00985DF9">
        <w:rPr>
          <w:i/>
        </w:rPr>
        <w:t>I. Harán prueba plena la confesión expresa de las partes y los actos contenidos en</w:t>
      </w:r>
    </w:p>
    <w:p w14:paraId="18DDD4CC" w14:textId="77777777" w:rsidR="00223E0A" w:rsidRPr="00985DF9" w:rsidRDefault="00223E0A" w:rsidP="0035067D">
      <w:pPr>
        <w:pStyle w:val="Textonotapie"/>
      </w:pPr>
      <w:r w:rsidRPr="00985DF9">
        <w:rPr>
          <w:i/>
        </w:rPr>
        <w:t xml:space="preserve">documentos públicos, si en éstos últimos se </w:t>
      </w:r>
      <w:r w:rsidRPr="00985DF9">
        <w:t>contienen declaraciones de verdad o</w:t>
      </w:r>
    </w:p>
    <w:p w14:paraId="113963BD" w14:textId="77777777" w:rsidR="00223E0A" w:rsidRPr="00985DF9" w:rsidRDefault="00223E0A" w:rsidP="0035067D">
      <w:pPr>
        <w:pStyle w:val="Textonotapie"/>
      </w:pPr>
      <w:r w:rsidRPr="00985DF9">
        <w:t>manifestaciones de hechos de particulares; y…”</w:t>
      </w:r>
    </w:p>
  </w:footnote>
  <w:footnote w:id="2">
    <w:p w14:paraId="5784542E" w14:textId="77777777" w:rsidR="00223E0A" w:rsidRPr="00E94301" w:rsidRDefault="00223E0A" w:rsidP="00B10D0B">
      <w:pPr>
        <w:pStyle w:val="Textonotapie"/>
      </w:pPr>
      <w:r>
        <w:rPr>
          <w:rStyle w:val="Refdenotaalpie"/>
        </w:rPr>
        <w:footnoteRef/>
      </w:r>
      <w:r>
        <w:t xml:space="preserve"> “</w:t>
      </w:r>
      <w:r w:rsidRPr="00E94301">
        <w:rPr>
          <w:b/>
          <w:bCs/>
        </w:rPr>
        <w:t>ARTÍCULO 207</w:t>
      </w:r>
      <w:r w:rsidRPr="00E94301">
        <w:t>.- Las sentencias que emita el Tribunal, deberán de contener:</w:t>
      </w:r>
    </w:p>
    <w:p w14:paraId="0A9E506A" w14:textId="77777777" w:rsidR="00223E0A" w:rsidRPr="00E94301" w:rsidRDefault="00223E0A" w:rsidP="00B10D0B">
      <w:pPr>
        <w:pStyle w:val="Textonotapie"/>
      </w:pPr>
      <w:r w:rsidRPr="00E94301">
        <w:t>I. La fijación clara y precisa de los puntos controvertidos, la exposición de las razones</w:t>
      </w:r>
    </w:p>
    <w:p w14:paraId="767FB4F7" w14:textId="77777777" w:rsidR="00223E0A" w:rsidRPr="00E94301" w:rsidRDefault="00223E0A" w:rsidP="00B10D0B">
      <w:pPr>
        <w:pStyle w:val="Textonotapie"/>
      </w:pPr>
      <w:r w:rsidRPr="00E94301">
        <w:t>por las que, en su caso, se haga uso de la facultad para suplir la deficiencia de la queja,</w:t>
      </w:r>
    </w:p>
    <w:p w14:paraId="1C4E6C5B" w14:textId="77777777" w:rsidR="00223E0A" w:rsidRDefault="00223E0A" w:rsidP="00B10D0B">
      <w:pPr>
        <w:pStyle w:val="Textonotapie"/>
      </w:pPr>
      <w:r w:rsidRPr="00E94301">
        <w:t>así como el examen y valoración de las pruebas que se hayan rendido;</w:t>
      </w:r>
      <w:r>
        <w:t>..</w:t>
      </w:r>
      <w:r w:rsidRPr="00E94301">
        <w:t>.</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313A003" w14:textId="77777777" w:rsidR="00223E0A" w:rsidRDefault="00EF2B3B">
        <w:pPr>
          <w:pStyle w:val="Encabezado"/>
          <w:jc w:val="center"/>
        </w:pPr>
        <w:r>
          <w:rPr>
            <w:noProof/>
          </w:rPr>
          <w:pict w14:anchorId="3A88E6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223E0A">
          <w:fldChar w:fldCharType="begin"/>
        </w:r>
        <w:r w:rsidR="00223E0A">
          <w:instrText>PAGE   \* MERGEFORMAT</w:instrText>
        </w:r>
        <w:r w:rsidR="00223E0A">
          <w:fldChar w:fldCharType="separate"/>
        </w:r>
        <w:r w:rsidRPr="00EF2B3B">
          <w:rPr>
            <w:noProof/>
            <w:lang w:val="es-ES"/>
          </w:rPr>
          <w:t>20</w:t>
        </w:r>
        <w:r w:rsidR="00223E0A">
          <w:rPr>
            <w:noProof/>
            <w:lang w:val="es-ES"/>
          </w:rPr>
          <w:fldChar w:fldCharType="end"/>
        </w:r>
      </w:p>
    </w:sdtContent>
  </w:sdt>
  <w:p w14:paraId="22EE50C2" w14:textId="77777777" w:rsidR="00223E0A" w:rsidRDefault="00223E0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9A59DB" w14:textId="77777777" w:rsidR="00223E0A" w:rsidRDefault="00EF2B3B">
    <w:pPr>
      <w:pStyle w:val="Encabezado"/>
      <w:jc w:val="center"/>
    </w:pPr>
    <w:r>
      <w:rPr>
        <w:noProof/>
      </w:rPr>
      <w:pict w14:anchorId="30F3FF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223E0A">
          <w:fldChar w:fldCharType="begin"/>
        </w:r>
        <w:r w:rsidR="00223E0A">
          <w:instrText>PAGE   \* MERGEFORMAT</w:instrText>
        </w:r>
        <w:r w:rsidR="00223E0A">
          <w:fldChar w:fldCharType="separate"/>
        </w:r>
        <w:r w:rsidRPr="00EF2B3B">
          <w:rPr>
            <w:noProof/>
            <w:lang w:val="es-ES"/>
          </w:rPr>
          <w:t>21</w:t>
        </w:r>
        <w:r w:rsidR="00223E0A">
          <w:rPr>
            <w:noProof/>
            <w:lang w:val="es-ES"/>
          </w:rPr>
          <w:fldChar w:fldCharType="end"/>
        </w:r>
      </w:sdtContent>
    </w:sdt>
  </w:p>
  <w:p w14:paraId="6575F84E" w14:textId="77777777" w:rsidR="00223E0A" w:rsidRDefault="00223E0A"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1BAE194A" wp14:editId="010CFED5">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9FC084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5B6B6F" w14:textId="77777777" w:rsidR="00223E0A" w:rsidRDefault="00EF2B3B">
    <w:pPr>
      <w:pStyle w:val="Encabezado"/>
    </w:pPr>
    <w:r>
      <w:rPr>
        <w:noProof/>
      </w:rPr>
      <w:pict w14:anchorId="6A98E7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C0A4493"/>
    <w:multiLevelType w:val="hybridMultilevel"/>
    <w:tmpl w:val="66402598"/>
    <w:lvl w:ilvl="0" w:tplc="C8285E1A">
      <w:start w:val="1"/>
      <w:numFmt w:val="upperRoman"/>
      <w:lvlText w:val="%1."/>
      <w:lvlJc w:val="left"/>
      <w:pPr>
        <w:ind w:left="1500" w:hanging="720"/>
      </w:pPr>
      <w:rPr>
        <w:rFonts w:hint="default"/>
        <w:u w:val="none"/>
      </w:rPr>
    </w:lvl>
    <w:lvl w:ilvl="1" w:tplc="080A0019" w:tentative="1">
      <w:start w:val="1"/>
      <w:numFmt w:val="lowerLetter"/>
      <w:lvlText w:val="%2."/>
      <w:lvlJc w:val="left"/>
      <w:pPr>
        <w:ind w:left="1860" w:hanging="360"/>
      </w:pPr>
    </w:lvl>
    <w:lvl w:ilvl="2" w:tplc="080A001B" w:tentative="1">
      <w:start w:val="1"/>
      <w:numFmt w:val="lowerRoman"/>
      <w:lvlText w:val="%3."/>
      <w:lvlJc w:val="right"/>
      <w:pPr>
        <w:ind w:left="2580" w:hanging="180"/>
      </w:pPr>
    </w:lvl>
    <w:lvl w:ilvl="3" w:tplc="080A000F" w:tentative="1">
      <w:start w:val="1"/>
      <w:numFmt w:val="decimal"/>
      <w:lvlText w:val="%4."/>
      <w:lvlJc w:val="left"/>
      <w:pPr>
        <w:ind w:left="3300" w:hanging="360"/>
      </w:pPr>
    </w:lvl>
    <w:lvl w:ilvl="4" w:tplc="080A0019" w:tentative="1">
      <w:start w:val="1"/>
      <w:numFmt w:val="lowerLetter"/>
      <w:lvlText w:val="%5."/>
      <w:lvlJc w:val="left"/>
      <w:pPr>
        <w:ind w:left="4020" w:hanging="360"/>
      </w:pPr>
    </w:lvl>
    <w:lvl w:ilvl="5" w:tplc="080A001B" w:tentative="1">
      <w:start w:val="1"/>
      <w:numFmt w:val="lowerRoman"/>
      <w:lvlText w:val="%6."/>
      <w:lvlJc w:val="right"/>
      <w:pPr>
        <w:ind w:left="4740" w:hanging="180"/>
      </w:pPr>
    </w:lvl>
    <w:lvl w:ilvl="6" w:tplc="080A000F" w:tentative="1">
      <w:start w:val="1"/>
      <w:numFmt w:val="decimal"/>
      <w:lvlText w:val="%7."/>
      <w:lvlJc w:val="left"/>
      <w:pPr>
        <w:ind w:left="5460" w:hanging="360"/>
      </w:pPr>
    </w:lvl>
    <w:lvl w:ilvl="7" w:tplc="080A0019" w:tentative="1">
      <w:start w:val="1"/>
      <w:numFmt w:val="lowerLetter"/>
      <w:lvlText w:val="%8."/>
      <w:lvlJc w:val="left"/>
      <w:pPr>
        <w:ind w:left="6180" w:hanging="360"/>
      </w:pPr>
    </w:lvl>
    <w:lvl w:ilvl="8" w:tplc="080A001B" w:tentative="1">
      <w:start w:val="1"/>
      <w:numFmt w:val="lowerRoman"/>
      <w:lvlText w:val="%9."/>
      <w:lvlJc w:val="right"/>
      <w:pPr>
        <w:ind w:left="6900"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08342C0"/>
    <w:multiLevelType w:val="hybridMultilevel"/>
    <w:tmpl w:val="1C203ABA"/>
    <w:lvl w:ilvl="0" w:tplc="79786740">
      <w:start w:val="1"/>
      <w:numFmt w:val="decimal"/>
      <w:lvlText w:val="%1)"/>
      <w:lvlJc w:val="left"/>
      <w:pPr>
        <w:ind w:left="786" w:hanging="36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6B671744"/>
    <w:multiLevelType w:val="hybridMultilevel"/>
    <w:tmpl w:val="99BEB3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CC519A1"/>
    <w:multiLevelType w:val="hybridMultilevel"/>
    <w:tmpl w:val="CB8E86E0"/>
    <w:lvl w:ilvl="0" w:tplc="59E05276">
      <w:start w:val="1"/>
      <w:numFmt w:val="upperRoman"/>
      <w:lvlText w:val="%1."/>
      <w:lvlJc w:val="left"/>
      <w:pPr>
        <w:ind w:left="2136" w:hanging="720"/>
      </w:pPr>
      <w:rPr>
        <w:rFonts w:hint="default"/>
        <w:u w:val="none"/>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2"/>
  </w:num>
  <w:num w:numId="3">
    <w:abstractNumId w:val="0"/>
  </w:num>
  <w:num w:numId="4">
    <w:abstractNumId w:val="9"/>
  </w:num>
  <w:num w:numId="5">
    <w:abstractNumId w:val="12"/>
  </w:num>
  <w:num w:numId="6">
    <w:abstractNumId w:val="6"/>
  </w:num>
  <w:num w:numId="7">
    <w:abstractNumId w:val="4"/>
  </w:num>
  <w:num w:numId="8">
    <w:abstractNumId w:val="1"/>
  </w:num>
  <w:num w:numId="9">
    <w:abstractNumId w:val="3"/>
  </w:num>
  <w:num w:numId="10">
    <w:abstractNumId w:val="8"/>
  </w:num>
  <w:num w:numId="11">
    <w:abstractNumId w:val="10"/>
  </w:num>
  <w:num w:numId="12">
    <w:abstractNumId w:val="5"/>
  </w:num>
  <w:num w:numId="13">
    <w:abstractNumId w:val="13"/>
  </w:num>
  <w:num w:numId="14">
    <w:abstractNumId w:val="14"/>
  </w:num>
  <w:num w:numId="15">
    <w:abstractNumId w:val="7"/>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256"/>
    <w:rsid w:val="00000AF2"/>
    <w:rsid w:val="00000BFF"/>
    <w:rsid w:val="00000EAB"/>
    <w:rsid w:val="0000187B"/>
    <w:rsid w:val="00001FA6"/>
    <w:rsid w:val="0000259B"/>
    <w:rsid w:val="0000268B"/>
    <w:rsid w:val="00002B85"/>
    <w:rsid w:val="00003BB2"/>
    <w:rsid w:val="00003CC3"/>
    <w:rsid w:val="00004038"/>
    <w:rsid w:val="0000488B"/>
    <w:rsid w:val="00005094"/>
    <w:rsid w:val="000052A0"/>
    <w:rsid w:val="00005380"/>
    <w:rsid w:val="00005B69"/>
    <w:rsid w:val="00005BCB"/>
    <w:rsid w:val="00005EA0"/>
    <w:rsid w:val="00007105"/>
    <w:rsid w:val="00007296"/>
    <w:rsid w:val="0000767C"/>
    <w:rsid w:val="00007E09"/>
    <w:rsid w:val="00007EFD"/>
    <w:rsid w:val="00007FD5"/>
    <w:rsid w:val="000106FE"/>
    <w:rsid w:val="000121A9"/>
    <w:rsid w:val="00012205"/>
    <w:rsid w:val="000126F6"/>
    <w:rsid w:val="00012918"/>
    <w:rsid w:val="00012DC1"/>
    <w:rsid w:val="000130C8"/>
    <w:rsid w:val="000135AF"/>
    <w:rsid w:val="00014F98"/>
    <w:rsid w:val="0001544F"/>
    <w:rsid w:val="0001695E"/>
    <w:rsid w:val="00016C0B"/>
    <w:rsid w:val="00016E88"/>
    <w:rsid w:val="000174F5"/>
    <w:rsid w:val="00020680"/>
    <w:rsid w:val="00020D86"/>
    <w:rsid w:val="000215EA"/>
    <w:rsid w:val="00021989"/>
    <w:rsid w:val="00021B04"/>
    <w:rsid w:val="00021C5F"/>
    <w:rsid w:val="00021CC2"/>
    <w:rsid w:val="00022BBC"/>
    <w:rsid w:val="00022E99"/>
    <w:rsid w:val="00023D19"/>
    <w:rsid w:val="00023F33"/>
    <w:rsid w:val="00024545"/>
    <w:rsid w:val="00025BEB"/>
    <w:rsid w:val="000262A2"/>
    <w:rsid w:val="000264DD"/>
    <w:rsid w:val="00026C11"/>
    <w:rsid w:val="000306D4"/>
    <w:rsid w:val="00030BAF"/>
    <w:rsid w:val="000324B9"/>
    <w:rsid w:val="000329BA"/>
    <w:rsid w:val="00032D83"/>
    <w:rsid w:val="000330FB"/>
    <w:rsid w:val="00033A79"/>
    <w:rsid w:val="00034F3F"/>
    <w:rsid w:val="0003508F"/>
    <w:rsid w:val="0003629C"/>
    <w:rsid w:val="00036809"/>
    <w:rsid w:val="00036823"/>
    <w:rsid w:val="0003693B"/>
    <w:rsid w:val="000369AF"/>
    <w:rsid w:val="00037279"/>
    <w:rsid w:val="00037443"/>
    <w:rsid w:val="00037843"/>
    <w:rsid w:val="00037C6A"/>
    <w:rsid w:val="000401A6"/>
    <w:rsid w:val="00040BCA"/>
    <w:rsid w:val="00040C69"/>
    <w:rsid w:val="000412D7"/>
    <w:rsid w:val="000419E9"/>
    <w:rsid w:val="00041EAA"/>
    <w:rsid w:val="00042473"/>
    <w:rsid w:val="00043077"/>
    <w:rsid w:val="000441B5"/>
    <w:rsid w:val="00044C5F"/>
    <w:rsid w:val="00044D95"/>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6B6"/>
    <w:rsid w:val="00060DBB"/>
    <w:rsid w:val="00061268"/>
    <w:rsid w:val="00061414"/>
    <w:rsid w:val="00061610"/>
    <w:rsid w:val="000616B5"/>
    <w:rsid w:val="00061C4C"/>
    <w:rsid w:val="0006202A"/>
    <w:rsid w:val="000620CD"/>
    <w:rsid w:val="00062802"/>
    <w:rsid w:val="00062BE3"/>
    <w:rsid w:val="00064906"/>
    <w:rsid w:val="00064D94"/>
    <w:rsid w:val="00064E90"/>
    <w:rsid w:val="00064FD9"/>
    <w:rsid w:val="000665B9"/>
    <w:rsid w:val="00067B5A"/>
    <w:rsid w:val="00070777"/>
    <w:rsid w:val="00070AA4"/>
    <w:rsid w:val="00070DE7"/>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07D"/>
    <w:rsid w:val="0008122B"/>
    <w:rsid w:val="0008141F"/>
    <w:rsid w:val="00082896"/>
    <w:rsid w:val="00083375"/>
    <w:rsid w:val="00085132"/>
    <w:rsid w:val="0008514D"/>
    <w:rsid w:val="00085F74"/>
    <w:rsid w:val="00086D3B"/>
    <w:rsid w:val="00087470"/>
    <w:rsid w:val="000875DB"/>
    <w:rsid w:val="000900BD"/>
    <w:rsid w:val="000904A5"/>
    <w:rsid w:val="0009077C"/>
    <w:rsid w:val="00090D7D"/>
    <w:rsid w:val="000910E0"/>
    <w:rsid w:val="00091B93"/>
    <w:rsid w:val="00092931"/>
    <w:rsid w:val="000939DB"/>
    <w:rsid w:val="00093C95"/>
    <w:rsid w:val="0009416B"/>
    <w:rsid w:val="00094EB2"/>
    <w:rsid w:val="00095419"/>
    <w:rsid w:val="000960B7"/>
    <w:rsid w:val="000964DE"/>
    <w:rsid w:val="00096B18"/>
    <w:rsid w:val="00096C5C"/>
    <w:rsid w:val="00096CE1"/>
    <w:rsid w:val="000974DD"/>
    <w:rsid w:val="00097EE9"/>
    <w:rsid w:val="000A084D"/>
    <w:rsid w:val="000A0E5E"/>
    <w:rsid w:val="000A12C0"/>
    <w:rsid w:val="000A1491"/>
    <w:rsid w:val="000A17DF"/>
    <w:rsid w:val="000A200A"/>
    <w:rsid w:val="000A2550"/>
    <w:rsid w:val="000A27AC"/>
    <w:rsid w:val="000A335C"/>
    <w:rsid w:val="000A33D9"/>
    <w:rsid w:val="000A33F5"/>
    <w:rsid w:val="000A5540"/>
    <w:rsid w:val="000A56C0"/>
    <w:rsid w:val="000A578F"/>
    <w:rsid w:val="000A58B5"/>
    <w:rsid w:val="000A5D36"/>
    <w:rsid w:val="000A5FA8"/>
    <w:rsid w:val="000A6C87"/>
    <w:rsid w:val="000A73A4"/>
    <w:rsid w:val="000B0351"/>
    <w:rsid w:val="000B03B9"/>
    <w:rsid w:val="000B0431"/>
    <w:rsid w:val="000B1A06"/>
    <w:rsid w:val="000B1F22"/>
    <w:rsid w:val="000B2866"/>
    <w:rsid w:val="000B2888"/>
    <w:rsid w:val="000B2A93"/>
    <w:rsid w:val="000B31B3"/>
    <w:rsid w:val="000B34DF"/>
    <w:rsid w:val="000B35EE"/>
    <w:rsid w:val="000B36E5"/>
    <w:rsid w:val="000B39C8"/>
    <w:rsid w:val="000B3B3B"/>
    <w:rsid w:val="000B40FA"/>
    <w:rsid w:val="000B5281"/>
    <w:rsid w:val="000B584E"/>
    <w:rsid w:val="000B5EC8"/>
    <w:rsid w:val="000B5FE3"/>
    <w:rsid w:val="000B674B"/>
    <w:rsid w:val="000B6887"/>
    <w:rsid w:val="000B6B86"/>
    <w:rsid w:val="000B6DB8"/>
    <w:rsid w:val="000B6EF2"/>
    <w:rsid w:val="000B71FE"/>
    <w:rsid w:val="000B77B4"/>
    <w:rsid w:val="000B7A3A"/>
    <w:rsid w:val="000C02A9"/>
    <w:rsid w:val="000C0569"/>
    <w:rsid w:val="000C1E6B"/>
    <w:rsid w:val="000C238B"/>
    <w:rsid w:val="000C2764"/>
    <w:rsid w:val="000C2925"/>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140"/>
    <w:rsid w:val="000E1E0D"/>
    <w:rsid w:val="000E343A"/>
    <w:rsid w:val="000E3E99"/>
    <w:rsid w:val="000E3F44"/>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57A"/>
    <w:rsid w:val="000F3D2D"/>
    <w:rsid w:val="000F4347"/>
    <w:rsid w:val="000F50E8"/>
    <w:rsid w:val="000F54B0"/>
    <w:rsid w:val="000F5C41"/>
    <w:rsid w:val="000F5DE0"/>
    <w:rsid w:val="000F62C3"/>
    <w:rsid w:val="000F735F"/>
    <w:rsid w:val="000F75AF"/>
    <w:rsid w:val="000F77DE"/>
    <w:rsid w:val="001002F5"/>
    <w:rsid w:val="001019F2"/>
    <w:rsid w:val="00102570"/>
    <w:rsid w:val="001025E5"/>
    <w:rsid w:val="00102AFD"/>
    <w:rsid w:val="001041F6"/>
    <w:rsid w:val="00104221"/>
    <w:rsid w:val="00105C4D"/>
    <w:rsid w:val="0010644A"/>
    <w:rsid w:val="00106A37"/>
    <w:rsid w:val="0010719A"/>
    <w:rsid w:val="00107541"/>
    <w:rsid w:val="001108F3"/>
    <w:rsid w:val="00110B09"/>
    <w:rsid w:val="00110C32"/>
    <w:rsid w:val="00111BFC"/>
    <w:rsid w:val="00111CBB"/>
    <w:rsid w:val="0011210D"/>
    <w:rsid w:val="00112765"/>
    <w:rsid w:val="00112BF7"/>
    <w:rsid w:val="00113361"/>
    <w:rsid w:val="00113A46"/>
    <w:rsid w:val="00114363"/>
    <w:rsid w:val="00114AC5"/>
    <w:rsid w:val="00115C22"/>
    <w:rsid w:val="001162E0"/>
    <w:rsid w:val="00116579"/>
    <w:rsid w:val="0011786C"/>
    <w:rsid w:val="00121DE8"/>
    <w:rsid w:val="0012291D"/>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92C"/>
    <w:rsid w:val="00131CDF"/>
    <w:rsid w:val="0013204A"/>
    <w:rsid w:val="00132391"/>
    <w:rsid w:val="00132FF4"/>
    <w:rsid w:val="00133BFB"/>
    <w:rsid w:val="00133DCC"/>
    <w:rsid w:val="00134A68"/>
    <w:rsid w:val="00134AB5"/>
    <w:rsid w:val="00135132"/>
    <w:rsid w:val="0013555E"/>
    <w:rsid w:val="00135B0C"/>
    <w:rsid w:val="00136897"/>
    <w:rsid w:val="0013695E"/>
    <w:rsid w:val="00136FB8"/>
    <w:rsid w:val="0014043C"/>
    <w:rsid w:val="00140D7E"/>
    <w:rsid w:val="00142417"/>
    <w:rsid w:val="00142FAF"/>
    <w:rsid w:val="00143682"/>
    <w:rsid w:val="00143E1A"/>
    <w:rsid w:val="00144089"/>
    <w:rsid w:val="001441D3"/>
    <w:rsid w:val="001450E2"/>
    <w:rsid w:val="001460CF"/>
    <w:rsid w:val="00146509"/>
    <w:rsid w:val="0014671A"/>
    <w:rsid w:val="00146991"/>
    <w:rsid w:val="00147CCC"/>
    <w:rsid w:val="00147FEF"/>
    <w:rsid w:val="0015050B"/>
    <w:rsid w:val="00151A88"/>
    <w:rsid w:val="00152929"/>
    <w:rsid w:val="00152DA5"/>
    <w:rsid w:val="00152F51"/>
    <w:rsid w:val="00152FB6"/>
    <w:rsid w:val="0015351E"/>
    <w:rsid w:val="00153BE4"/>
    <w:rsid w:val="001542BE"/>
    <w:rsid w:val="00154490"/>
    <w:rsid w:val="001545E6"/>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132"/>
    <w:rsid w:val="001778B4"/>
    <w:rsid w:val="001779CB"/>
    <w:rsid w:val="00177B53"/>
    <w:rsid w:val="00182151"/>
    <w:rsid w:val="001825EC"/>
    <w:rsid w:val="001826D0"/>
    <w:rsid w:val="00182E14"/>
    <w:rsid w:val="0018345B"/>
    <w:rsid w:val="0018356C"/>
    <w:rsid w:val="0018358B"/>
    <w:rsid w:val="0018454F"/>
    <w:rsid w:val="001846BB"/>
    <w:rsid w:val="001854BD"/>
    <w:rsid w:val="00185DC5"/>
    <w:rsid w:val="00186701"/>
    <w:rsid w:val="00186FB3"/>
    <w:rsid w:val="0018765B"/>
    <w:rsid w:val="00190FEE"/>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C6C"/>
    <w:rsid w:val="001A2FDB"/>
    <w:rsid w:val="001A3755"/>
    <w:rsid w:val="001A4127"/>
    <w:rsid w:val="001A4E1C"/>
    <w:rsid w:val="001A554E"/>
    <w:rsid w:val="001A5D2C"/>
    <w:rsid w:val="001A6EBE"/>
    <w:rsid w:val="001A6F68"/>
    <w:rsid w:val="001A77FB"/>
    <w:rsid w:val="001B009D"/>
    <w:rsid w:val="001B13DB"/>
    <w:rsid w:val="001B17F6"/>
    <w:rsid w:val="001B1919"/>
    <w:rsid w:val="001B341D"/>
    <w:rsid w:val="001B3A10"/>
    <w:rsid w:val="001B6E63"/>
    <w:rsid w:val="001B7EF3"/>
    <w:rsid w:val="001C0151"/>
    <w:rsid w:val="001C0C36"/>
    <w:rsid w:val="001C100F"/>
    <w:rsid w:val="001C1402"/>
    <w:rsid w:val="001C19B3"/>
    <w:rsid w:val="001C1FDF"/>
    <w:rsid w:val="001C2557"/>
    <w:rsid w:val="001C2644"/>
    <w:rsid w:val="001C276C"/>
    <w:rsid w:val="001C2B0B"/>
    <w:rsid w:val="001C2B81"/>
    <w:rsid w:val="001C36D8"/>
    <w:rsid w:val="001C3973"/>
    <w:rsid w:val="001C39B4"/>
    <w:rsid w:val="001C3A80"/>
    <w:rsid w:val="001C40B5"/>
    <w:rsid w:val="001C421F"/>
    <w:rsid w:val="001C422B"/>
    <w:rsid w:val="001C502D"/>
    <w:rsid w:val="001C53B0"/>
    <w:rsid w:val="001C7EC3"/>
    <w:rsid w:val="001D07F6"/>
    <w:rsid w:val="001D0DCF"/>
    <w:rsid w:val="001D31A6"/>
    <w:rsid w:val="001D3B81"/>
    <w:rsid w:val="001D3C8C"/>
    <w:rsid w:val="001D40CC"/>
    <w:rsid w:val="001D4D61"/>
    <w:rsid w:val="001D4D8C"/>
    <w:rsid w:val="001D5282"/>
    <w:rsid w:val="001D529D"/>
    <w:rsid w:val="001D577C"/>
    <w:rsid w:val="001D694C"/>
    <w:rsid w:val="001D754A"/>
    <w:rsid w:val="001D7F3C"/>
    <w:rsid w:val="001E0C5D"/>
    <w:rsid w:val="001E288A"/>
    <w:rsid w:val="001E2A02"/>
    <w:rsid w:val="001E2B84"/>
    <w:rsid w:val="001E338B"/>
    <w:rsid w:val="001E3B11"/>
    <w:rsid w:val="001E401B"/>
    <w:rsid w:val="001E4C02"/>
    <w:rsid w:val="001E5ABB"/>
    <w:rsid w:val="001E65E8"/>
    <w:rsid w:val="001E6A54"/>
    <w:rsid w:val="001E6AE5"/>
    <w:rsid w:val="001E7020"/>
    <w:rsid w:val="001E71FD"/>
    <w:rsid w:val="001E77A9"/>
    <w:rsid w:val="001E7BD1"/>
    <w:rsid w:val="001F03C2"/>
    <w:rsid w:val="001F2154"/>
    <w:rsid w:val="001F287C"/>
    <w:rsid w:val="001F2D73"/>
    <w:rsid w:val="001F5050"/>
    <w:rsid w:val="001F625A"/>
    <w:rsid w:val="001F6B28"/>
    <w:rsid w:val="001F6C56"/>
    <w:rsid w:val="001F72DF"/>
    <w:rsid w:val="001F77D0"/>
    <w:rsid w:val="002010A9"/>
    <w:rsid w:val="00201769"/>
    <w:rsid w:val="00201CDD"/>
    <w:rsid w:val="0020247E"/>
    <w:rsid w:val="002025FD"/>
    <w:rsid w:val="00203FD3"/>
    <w:rsid w:val="00204DCA"/>
    <w:rsid w:val="00205A55"/>
    <w:rsid w:val="00206222"/>
    <w:rsid w:val="0020694D"/>
    <w:rsid w:val="00206B99"/>
    <w:rsid w:val="002073D2"/>
    <w:rsid w:val="002078AA"/>
    <w:rsid w:val="002100D4"/>
    <w:rsid w:val="00210261"/>
    <w:rsid w:val="0021074F"/>
    <w:rsid w:val="002108A7"/>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08C"/>
    <w:rsid w:val="002206C6"/>
    <w:rsid w:val="00221687"/>
    <w:rsid w:val="00221709"/>
    <w:rsid w:val="00222664"/>
    <w:rsid w:val="00222A05"/>
    <w:rsid w:val="00222E1E"/>
    <w:rsid w:val="0022341D"/>
    <w:rsid w:val="0022360E"/>
    <w:rsid w:val="00223E0A"/>
    <w:rsid w:val="00223F75"/>
    <w:rsid w:val="00224412"/>
    <w:rsid w:val="002246DF"/>
    <w:rsid w:val="002248E9"/>
    <w:rsid w:val="00225069"/>
    <w:rsid w:val="00225768"/>
    <w:rsid w:val="00226F4D"/>
    <w:rsid w:val="00227445"/>
    <w:rsid w:val="00227471"/>
    <w:rsid w:val="00230D10"/>
    <w:rsid w:val="00231036"/>
    <w:rsid w:val="0023243E"/>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35E"/>
    <w:rsid w:val="00253A1C"/>
    <w:rsid w:val="002541B3"/>
    <w:rsid w:val="00255F76"/>
    <w:rsid w:val="00256B3C"/>
    <w:rsid w:val="00256E7D"/>
    <w:rsid w:val="00256F27"/>
    <w:rsid w:val="00257816"/>
    <w:rsid w:val="00257C5E"/>
    <w:rsid w:val="00260433"/>
    <w:rsid w:val="0026116F"/>
    <w:rsid w:val="002617F9"/>
    <w:rsid w:val="00262666"/>
    <w:rsid w:val="00262C5C"/>
    <w:rsid w:val="00262D7C"/>
    <w:rsid w:val="00263720"/>
    <w:rsid w:val="00265161"/>
    <w:rsid w:val="00265B12"/>
    <w:rsid w:val="00265F1B"/>
    <w:rsid w:val="002665A2"/>
    <w:rsid w:val="00267221"/>
    <w:rsid w:val="00267730"/>
    <w:rsid w:val="00270087"/>
    <w:rsid w:val="00270831"/>
    <w:rsid w:val="0027275E"/>
    <w:rsid w:val="00272A7D"/>
    <w:rsid w:val="00273171"/>
    <w:rsid w:val="00274554"/>
    <w:rsid w:val="002748AA"/>
    <w:rsid w:val="00275418"/>
    <w:rsid w:val="00280489"/>
    <w:rsid w:val="002805AC"/>
    <w:rsid w:val="00280919"/>
    <w:rsid w:val="00280940"/>
    <w:rsid w:val="00281661"/>
    <w:rsid w:val="00282426"/>
    <w:rsid w:val="00282768"/>
    <w:rsid w:val="00282C81"/>
    <w:rsid w:val="00282F40"/>
    <w:rsid w:val="00283B3F"/>
    <w:rsid w:val="002841EE"/>
    <w:rsid w:val="002844AF"/>
    <w:rsid w:val="00284891"/>
    <w:rsid w:val="00285B3A"/>
    <w:rsid w:val="00285C95"/>
    <w:rsid w:val="00286C13"/>
    <w:rsid w:val="00286D80"/>
    <w:rsid w:val="00287456"/>
    <w:rsid w:val="00287888"/>
    <w:rsid w:val="00287CA9"/>
    <w:rsid w:val="002912F3"/>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3313"/>
    <w:rsid w:val="002A376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3FA"/>
    <w:rsid w:val="002B6893"/>
    <w:rsid w:val="002B6B9D"/>
    <w:rsid w:val="002B6C19"/>
    <w:rsid w:val="002B6D0D"/>
    <w:rsid w:val="002B79C4"/>
    <w:rsid w:val="002C01BF"/>
    <w:rsid w:val="002C02F6"/>
    <w:rsid w:val="002C06FE"/>
    <w:rsid w:val="002C2259"/>
    <w:rsid w:val="002C3470"/>
    <w:rsid w:val="002C348A"/>
    <w:rsid w:val="002C3C5B"/>
    <w:rsid w:val="002C41D3"/>
    <w:rsid w:val="002C4419"/>
    <w:rsid w:val="002C4824"/>
    <w:rsid w:val="002C509D"/>
    <w:rsid w:val="002C5345"/>
    <w:rsid w:val="002C5540"/>
    <w:rsid w:val="002C62F6"/>
    <w:rsid w:val="002C6CED"/>
    <w:rsid w:val="002C6F55"/>
    <w:rsid w:val="002D0290"/>
    <w:rsid w:val="002D03BF"/>
    <w:rsid w:val="002D0984"/>
    <w:rsid w:val="002D0C9B"/>
    <w:rsid w:val="002D0DFB"/>
    <w:rsid w:val="002D1979"/>
    <w:rsid w:val="002D268B"/>
    <w:rsid w:val="002D2CEE"/>
    <w:rsid w:val="002D3701"/>
    <w:rsid w:val="002D3A26"/>
    <w:rsid w:val="002D3CF1"/>
    <w:rsid w:val="002D3F79"/>
    <w:rsid w:val="002D40D2"/>
    <w:rsid w:val="002D413F"/>
    <w:rsid w:val="002D4B99"/>
    <w:rsid w:val="002D5F02"/>
    <w:rsid w:val="002D69F0"/>
    <w:rsid w:val="002D6E4D"/>
    <w:rsid w:val="002D724E"/>
    <w:rsid w:val="002D7BA0"/>
    <w:rsid w:val="002E1666"/>
    <w:rsid w:val="002E3358"/>
    <w:rsid w:val="002E3511"/>
    <w:rsid w:val="002E3777"/>
    <w:rsid w:val="002E3B43"/>
    <w:rsid w:val="002E3D1C"/>
    <w:rsid w:val="002E55CE"/>
    <w:rsid w:val="002E5953"/>
    <w:rsid w:val="002E5971"/>
    <w:rsid w:val="002E5EAB"/>
    <w:rsid w:val="002E6032"/>
    <w:rsid w:val="002E60D4"/>
    <w:rsid w:val="002E679B"/>
    <w:rsid w:val="002E6930"/>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8A1"/>
    <w:rsid w:val="002F6EC3"/>
    <w:rsid w:val="002F7173"/>
    <w:rsid w:val="002F7484"/>
    <w:rsid w:val="002F77C3"/>
    <w:rsid w:val="002F7BD3"/>
    <w:rsid w:val="00301CB4"/>
    <w:rsid w:val="00302960"/>
    <w:rsid w:val="0030330D"/>
    <w:rsid w:val="0030354A"/>
    <w:rsid w:val="00303A08"/>
    <w:rsid w:val="00304999"/>
    <w:rsid w:val="00304F25"/>
    <w:rsid w:val="003056B2"/>
    <w:rsid w:val="00305D48"/>
    <w:rsid w:val="00305FBF"/>
    <w:rsid w:val="00306940"/>
    <w:rsid w:val="00307353"/>
    <w:rsid w:val="00307E06"/>
    <w:rsid w:val="0031096E"/>
    <w:rsid w:val="00311560"/>
    <w:rsid w:val="00311708"/>
    <w:rsid w:val="00311BB1"/>
    <w:rsid w:val="00312470"/>
    <w:rsid w:val="0031285C"/>
    <w:rsid w:val="00313A44"/>
    <w:rsid w:val="00313B50"/>
    <w:rsid w:val="003150CD"/>
    <w:rsid w:val="003154AB"/>
    <w:rsid w:val="003155CF"/>
    <w:rsid w:val="00315BA3"/>
    <w:rsid w:val="00316707"/>
    <w:rsid w:val="003168A3"/>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038A"/>
    <w:rsid w:val="00331836"/>
    <w:rsid w:val="0033190E"/>
    <w:rsid w:val="00333962"/>
    <w:rsid w:val="00333B62"/>
    <w:rsid w:val="00333E45"/>
    <w:rsid w:val="00334366"/>
    <w:rsid w:val="00334A65"/>
    <w:rsid w:val="003364DB"/>
    <w:rsid w:val="00336A8D"/>
    <w:rsid w:val="00337013"/>
    <w:rsid w:val="00337583"/>
    <w:rsid w:val="003379FB"/>
    <w:rsid w:val="00337DF6"/>
    <w:rsid w:val="0034068D"/>
    <w:rsid w:val="0034180B"/>
    <w:rsid w:val="00341A52"/>
    <w:rsid w:val="00341FFE"/>
    <w:rsid w:val="00342184"/>
    <w:rsid w:val="0034266B"/>
    <w:rsid w:val="00342740"/>
    <w:rsid w:val="00342B26"/>
    <w:rsid w:val="00342CE5"/>
    <w:rsid w:val="00343BE2"/>
    <w:rsid w:val="0034457F"/>
    <w:rsid w:val="003448FF"/>
    <w:rsid w:val="00345946"/>
    <w:rsid w:val="00345C53"/>
    <w:rsid w:val="00346754"/>
    <w:rsid w:val="00347AAB"/>
    <w:rsid w:val="00347FD3"/>
    <w:rsid w:val="0035006A"/>
    <w:rsid w:val="0035067D"/>
    <w:rsid w:val="003509B6"/>
    <w:rsid w:val="00350B13"/>
    <w:rsid w:val="00350E73"/>
    <w:rsid w:val="00352506"/>
    <w:rsid w:val="00352B7B"/>
    <w:rsid w:val="00352CC2"/>
    <w:rsid w:val="00352DE7"/>
    <w:rsid w:val="0035300A"/>
    <w:rsid w:val="0035347E"/>
    <w:rsid w:val="003549F9"/>
    <w:rsid w:val="00355E72"/>
    <w:rsid w:val="0035659D"/>
    <w:rsid w:val="003611E4"/>
    <w:rsid w:val="0036133D"/>
    <w:rsid w:val="003617D9"/>
    <w:rsid w:val="00361938"/>
    <w:rsid w:val="003625FB"/>
    <w:rsid w:val="003628C5"/>
    <w:rsid w:val="00363135"/>
    <w:rsid w:val="003633B9"/>
    <w:rsid w:val="003636DE"/>
    <w:rsid w:val="003646B9"/>
    <w:rsid w:val="003646E5"/>
    <w:rsid w:val="003652C6"/>
    <w:rsid w:val="003654A6"/>
    <w:rsid w:val="00365A98"/>
    <w:rsid w:val="00366015"/>
    <w:rsid w:val="003660A9"/>
    <w:rsid w:val="0036666B"/>
    <w:rsid w:val="00366829"/>
    <w:rsid w:val="003668C0"/>
    <w:rsid w:val="0036711C"/>
    <w:rsid w:val="00367AC1"/>
    <w:rsid w:val="00367D06"/>
    <w:rsid w:val="0037048E"/>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30E1"/>
    <w:rsid w:val="003859C4"/>
    <w:rsid w:val="00385EA5"/>
    <w:rsid w:val="003863E3"/>
    <w:rsid w:val="003868AD"/>
    <w:rsid w:val="00386F92"/>
    <w:rsid w:val="003874C3"/>
    <w:rsid w:val="00387725"/>
    <w:rsid w:val="00387C65"/>
    <w:rsid w:val="00390235"/>
    <w:rsid w:val="00390C5E"/>
    <w:rsid w:val="00390CDE"/>
    <w:rsid w:val="00391114"/>
    <w:rsid w:val="0039204B"/>
    <w:rsid w:val="00392B20"/>
    <w:rsid w:val="003937BE"/>
    <w:rsid w:val="00394516"/>
    <w:rsid w:val="00395933"/>
    <w:rsid w:val="00395AEF"/>
    <w:rsid w:val="003961E1"/>
    <w:rsid w:val="003974F9"/>
    <w:rsid w:val="0039774F"/>
    <w:rsid w:val="003A0AA1"/>
    <w:rsid w:val="003A0FE5"/>
    <w:rsid w:val="003A24EC"/>
    <w:rsid w:val="003A3D7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3D2F"/>
    <w:rsid w:val="003B4B44"/>
    <w:rsid w:val="003B4BAF"/>
    <w:rsid w:val="003B5111"/>
    <w:rsid w:val="003B57C3"/>
    <w:rsid w:val="003B609E"/>
    <w:rsid w:val="003B6C7E"/>
    <w:rsid w:val="003B7427"/>
    <w:rsid w:val="003B79F9"/>
    <w:rsid w:val="003C0293"/>
    <w:rsid w:val="003C0DF1"/>
    <w:rsid w:val="003C1936"/>
    <w:rsid w:val="003C1E4B"/>
    <w:rsid w:val="003C24EC"/>
    <w:rsid w:val="003C268F"/>
    <w:rsid w:val="003C32DC"/>
    <w:rsid w:val="003C32FC"/>
    <w:rsid w:val="003C42AD"/>
    <w:rsid w:val="003C4C9F"/>
    <w:rsid w:val="003C5D9D"/>
    <w:rsid w:val="003C65E9"/>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99E"/>
    <w:rsid w:val="003D7E33"/>
    <w:rsid w:val="003E0022"/>
    <w:rsid w:val="003E0C30"/>
    <w:rsid w:val="003E0F2A"/>
    <w:rsid w:val="003E1CD9"/>
    <w:rsid w:val="003E2129"/>
    <w:rsid w:val="003E2A20"/>
    <w:rsid w:val="003E2A7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1B1"/>
    <w:rsid w:val="003F2FA4"/>
    <w:rsid w:val="003F3E65"/>
    <w:rsid w:val="003F42FC"/>
    <w:rsid w:val="003F4833"/>
    <w:rsid w:val="003F4B68"/>
    <w:rsid w:val="003F532D"/>
    <w:rsid w:val="003F7A40"/>
    <w:rsid w:val="004003E7"/>
    <w:rsid w:val="00400CE8"/>
    <w:rsid w:val="00400D95"/>
    <w:rsid w:val="00400F6B"/>
    <w:rsid w:val="00401B8F"/>
    <w:rsid w:val="00401FEB"/>
    <w:rsid w:val="004022FC"/>
    <w:rsid w:val="00402763"/>
    <w:rsid w:val="004027A1"/>
    <w:rsid w:val="004051E8"/>
    <w:rsid w:val="004054B7"/>
    <w:rsid w:val="00405E13"/>
    <w:rsid w:val="00406284"/>
    <w:rsid w:val="00406A7E"/>
    <w:rsid w:val="00406B2A"/>
    <w:rsid w:val="00406B80"/>
    <w:rsid w:val="00406C21"/>
    <w:rsid w:val="00406CDF"/>
    <w:rsid w:val="00406FC8"/>
    <w:rsid w:val="0040758D"/>
    <w:rsid w:val="00407734"/>
    <w:rsid w:val="00407A5C"/>
    <w:rsid w:val="00411707"/>
    <w:rsid w:val="0041258E"/>
    <w:rsid w:val="00412C2F"/>
    <w:rsid w:val="00412D4F"/>
    <w:rsid w:val="0041486D"/>
    <w:rsid w:val="004151A5"/>
    <w:rsid w:val="0041584F"/>
    <w:rsid w:val="00415924"/>
    <w:rsid w:val="004165A7"/>
    <w:rsid w:val="00416F89"/>
    <w:rsid w:val="00417B7B"/>
    <w:rsid w:val="004202E2"/>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772"/>
    <w:rsid w:val="00430E42"/>
    <w:rsid w:val="0043209C"/>
    <w:rsid w:val="004322A6"/>
    <w:rsid w:val="00433351"/>
    <w:rsid w:val="004340BA"/>
    <w:rsid w:val="004348C5"/>
    <w:rsid w:val="00436197"/>
    <w:rsid w:val="00436B6F"/>
    <w:rsid w:val="00437D5A"/>
    <w:rsid w:val="0044044F"/>
    <w:rsid w:val="00441DE8"/>
    <w:rsid w:val="00442F67"/>
    <w:rsid w:val="00442FBB"/>
    <w:rsid w:val="00443487"/>
    <w:rsid w:val="0044467E"/>
    <w:rsid w:val="00444787"/>
    <w:rsid w:val="0044496C"/>
    <w:rsid w:val="00444F46"/>
    <w:rsid w:val="0044520F"/>
    <w:rsid w:val="00445EB2"/>
    <w:rsid w:val="004468EC"/>
    <w:rsid w:val="00446A05"/>
    <w:rsid w:val="00446B69"/>
    <w:rsid w:val="00447E4B"/>
    <w:rsid w:val="004502C5"/>
    <w:rsid w:val="004509CE"/>
    <w:rsid w:val="004515BE"/>
    <w:rsid w:val="00452B43"/>
    <w:rsid w:val="00454957"/>
    <w:rsid w:val="004557F7"/>
    <w:rsid w:val="00455A62"/>
    <w:rsid w:val="00455ABB"/>
    <w:rsid w:val="004560BA"/>
    <w:rsid w:val="00456145"/>
    <w:rsid w:val="00456294"/>
    <w:rsid w:val="004572E7"/>
    <w:rsid w:val="00457778"/>
    <w:rsid w:val="00457FE0"/>
    <w:rsid w:val="00461033"/>
    <w:rsid w:val="00461308"/>
    <w:rsid w:val="00461FB3"/>
    <w:rsid w:val="0046279F"/>
    <w:rsid w:val="00463013"/>
    <w:rsid w:val="00463325"/>
    <w:rsid w:val="00463B4C"/>
    <w:rsid w:val="00463D48"/>
    <w:rsid w:val="00464004"/>
    <w:rsid w:val="00464148"/>
    <w:rsid w:val="00464587"/>
    <w:rsid w:val="004647B9"/>
    <w:rsid w:val="00464F06"/>
    <w:rsid w:val="004652D5"/>
    <w:rsid w:val="00465BF5"/>
    <w:rsid w:val="004668E6"/>
    <w:rsid w:val="004673D5"/>
    <w:rsid w:val="004721FF"/>
    <w:rsid w:val="00472585"/>
    <w:rsid w:val="0047274B"/>
    <w:rsid w:val="00472B3D"/>
    <w:rsid w:val="00472D90"/>
    <w:rsid w:val="00473E94"/>
    <w:rsid w:val="00473EB5"/>
    <w:rsid w:val="0047647A"/>
    <w:rsid w:val="004771E5"/>
    <w:rsid w:val="00477357"/>
    <w:rsid w:val="00477E07"/>
    <w:rsid w:val="00480A69"/>
    <w:rsid w:val="004813E0"/>
    <w:rsid w:val="0048268C"/>
    <w:rsid w:val="00483B0E"/>
    <w:rsid w:val="0048479A"/>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25F6"/>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5"/>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D9E"/>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33E6"/>
    <w:rsid w:val="004F421C"/>
    <w:rsid w:val="004F4289"/>
    <w:rsid w:val="004F46EC"/>
    <w:rsid w:val="004F48BF"/>
    <w:rsid w:val="004F5821"/>
    <w:rsid w:val="004F5991"/>
    <w:rsid w:val="004F5BBF"/>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2110"/>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2AA"/>
    <w:rsid w:val="00533B21"/>
    <w:rsid w:val="00533D34"/>
    <w:rsid w:val="00533EE1"/>
    <w:rsid w:val="00533F49"/>
    <w:rsid w:val="00534D86"/>
    <w:rsid w:val="00535462"/>
    <w:rsid w:val="0053590B"/>
    <w:rsid w:val="0053715D"/>
    <w:rsid w:val="00537700"/>
    <w:rsid w:val="00537BB3"/>
    <w:rsid w:val="00537DB4"/>
    <w:rsid w:val="00540317"/>
    <w:rsid w:val="0054049A"/>
    <w:rsid w:val="0054184C"/>
    <w:rsid w:val="00541B18"/>
    <w:rsid w:val="00541D68"/>
    <w:rsid w:val="00542646"/>
    <w:rsid w:val="00543104"/>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8CC"/>
    <w:rsid w:val="0055695F"/>
    <w:rsid w:val="00556D72"/>
    <w:rsid w:val="00557727"/>
    <w:rsid w:val="005578F0"/>
    <w:rsid w:val="00557C7D"/>
    <w:rsid w:val="00557EEB"/>
    <w:rsid w:val="00560145"/>
    <w:rsid w:val="0056061C"/>
    <w:rsid w:val="005609AA"/>
    <w:rsid w:val="0056180D"/>
    <w:rsid w:val="00561AFE"/>
    <w:rsid w:val="00561B8F"/>
    <w:rsid w:val="0056210B"/>
    <w:rsid w:val="00562D03"/>
    <w:rsid w:val="005632DA"/>
    <w:rsid w:val="00563692"/>
    <w:rsid w:val="00563B9C"/>
    <w:rsid w:val="00564488"/>
    <w:rsid w:val="0056508D"/>
    <w:rsid w:val="00567CCF"/>
    <w:rsid w:val="00570608"/>
    <w:rsid w:val="00570752"/>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0FDE"/>
    <w:rsid w:val="00581327"/>
    <w:rsid w:val="005817AB"/>
    <w:rsid w:val="00582C57"/>
    <w:rsid w:val="00584BAB"/>
    <w:rsid w:val="00584EFB"/>
    <w:rsid w:val="0058621D"/>
    <w:rsid w:val="00586D72"/>
    <w:rsid w:val="00586E4F"/>
    <w:rsid w:val="00587330"/>
    <w:rsid w:val="00587984"/>
    <w:rsid w:val="00587A6C"/>
    <w:rsid w:val="00587A84"/>
    <w:rsid w:val="00590AF7"/>
    <w:rsid w:val="005916FB"/>
    <w:rsid w:val="00592360"/>
    <w:rsid w:val="00593333"/>
    <w:rsid w:val="005960D3"/>
    <w:rsid w:val="005973A7"/>
    <w:rsid w:val="00597993"/>
    <w:rsid w:val="00597B8E"/>
    <w:rsid w:val="005A0825"/>
    <w:rsid w:val="005A09A3"/>
    <w:rsid w:val="005A0E3F"/>
    <w:rsid w:val="005A1ECC"/>
    <w:rsid w:val="005A1FEE"/>
    <w:rsid w:val="005A273F"/>
    <w:rsid w:val="005A2A29"/>
    <w:rsid w:val="005A338C"/>
    <w:rsid w:val="005A3499"/>
    <w:rsid w:val="005A3583"/>
    <w:rsid w:val="005A4118"/>
    <w:rsid w:val="005A453F"/>
    <w:rsid w:val="005A493F"/>
    <w:rsid w:val="005A5C44"/>
    <w:rsid w:val="005A69B4"/>
    <w:rsid w:val="005A6A9E"/>
    <w:rsid w:val="005A752F"/>
    <w:rsid w:val="005B1E67"/>
    <w:rsid w:val="005B2365"/>
    <w:rsid w:val="005B296A"/>
    <w:rsid w:val="005B2B9E"/>
    <w:rsid w:val="005B2CD7"/>
    <w:rsid w:val="005B2F34"/>
    <w:rsid w:val="005B3184"/>
    <w:rsid w:val="005B36F5"/>
    <w:rsid w:val="005B3BB9"/>
    <w:rsid w:val="005B3F3B"/>
    <w:rsid w:val="005B5FC8"/>
    <w:rsid w:val="005B6E2C"/>
    <w:rsid w:val="005B7761"/>
    <w:rsid w:val="005C08BA"/>
    <w:rsid w:val="005C0DC0"/>
    <w:rsid w:val="005C194D"/>
    <w:rsid w:val="005C1C0E"/>
    <w:rsid w:val="005C21B5"/>
    <w:rsid w:val="005C3179"/>
    <w:rsid w:val="005C338A"/>
    <w:rsid w:val="005C3F17"/>
    <w:rsid w:val="005C464F"/>
    <w:rsid w:val="005C565F"/>
    <w:rsid w:val="005C5B71"/>
    <w:rsid w:val="005C639C"/>
    <w:rsid w:val="005C7062"/>
    <w:rsid w:val="005C714B"/>
    <w:rsid w:val="005C795A"/>
    <w:rsid w:val="005D2CDE"/>
    <w:rsid w:val="005D2DDC"/>
    <w:rsid w:val="005D2E29"/>
    <w:rsid w:val="005D341C"/>
    <w:rsid w:val="005D3A26"/>
    <w:rsid w:val="005D3C96"/>
    <w:rsid w:val="005D3DB2"/>
    <w:rsid w:val="005D413D"/>
    <w:rsid w:val="005D4EDA"/>
    <w:rsid w:val="005D58F0"/>
    <w:rsid w:val="005D65D4"/>
    <w:rsid w:val="005D65FC"/>
    <w:rsid w:val="005D6747"/>
    <w:rsid w:val="005D6918"/>
    <w:rsid w:val="005D7955"/>
    <w:rsid w:val="005E08EE"/>
    <w:rsid w:val="005E1980"/>
    <w:rsid w:val="005E3A57"/>
    <w:rsid w:val="005E3BA2"/>
    <w:rsid w:val="005E40A8"/>
    <w:rsid w:val="005E5F15"/>
    <w:rsid w:val="005E7897"/>
    <w:rsid w:val="005F0996"/>
    <w:rsid w:val="005F1394"/>
    <w:rsid w:val="005F14DE"/>
    <w:rsid w:val="005F156F"/>
    <w:rsid w:val="005F1C5A"/>
    <w:rsid w:val="005F1D9F"/>
    <w:rsid w:val="005F2179"/>
    <w:rsid w:val="005F2E7D"/>
    <w:rsid w:val="005F2EE4"/>
    <w:rsid w:val="005F2F7D"/>
    <w:rsid w:val="005F3143"/>
    <w:rsid w:val="005F45C2"/>
    <w:rsid w:val="005F4E7C"/>
    <w:rsid w:val="005F4ECF"/>
    <w:rsid w:val="005F569A"/>
    <w:rsid w:val="005F6073"/>
    <w:rsid w:val="005F6196"/>
    <w:rsid w:val="005F61B4"/>
    <w:rsid w:val="005F6454"/>
    <w:rsid w:val="005F7759"/>
    <w:rsid w:val="005F7852"/>
    <w:rsid w:val="00600199"/>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0D37"/>
    <w:rsid w:val="00631207"/>
    <w:rsid w:val="00631438"/>
    <w:rsid w:val="0063273E"/>
    <w:rsid w:val="00633242"/>
    <w:rsid w:val="00633FA0"/>
    <w:rsid w:val="00634279"/>
    <w:rsid w:val="00634534"/>
    <w:rsid w:val="00634EF5"/>
    <w:rsid w:val="00635F7C"/>
    <w:rsid w:val="00635FD1"/>
    <w:rsid w:val="00636401"/>
    <w:rsid w:val="00636905"/>
    <w:rsid w:val="00636A93"/>
    <w:rsid w:val="0063772A"/>
    <w:rsid w:val="006418C8"/>
    <w:rsid w:val="006427D9"/>
    <w:rsid w:val="00642BAE"/>
    <w:rsid w:val="00642CAD"/>
    <w:rsid w:val="00643209"/>
    <w:rsid w:val="00643498"/>
    <w:rsid w:val="00643D25"/>
    <w:rsid w:val="006448DB"/>
    <w:rsid w:val="00644D3E"/>
    <w:rsid w:val="00645AB9"/>
    <w:rsid w:val="00645E2A"/>
    <w:rsid w:val="006460CB"/>
    <w:rsid w:val="00646267"/>
    <w:rsid w:val="00646D5C"/>
    <w:rsid w:val="00646DD7"/>
    <w:rsid w:val="006473BA"/>
    <w:rsid w:val="006475F4"/>
    <w:rsid w:val="00647CB5"/>
    <w:rsid w:val="00647D90"/>
    <w:rsid w:val="006502D1"/>
    <w:rsid w:val="006504FE"/>
    <w:rsid w:val="006509E7"/>
    <w:rsid w:val="00651275"/>
    <w:rsid w:val="0065228A"/>
    <w:rsid w:val="00653793"/>
    <w:rsid w:val="00653847"/>
    <w:rsid w:val="00653AB9"/>
    <w:rsid w:val="00653B71"/>
    <w:rsid w:val="00653B8D"/>
    <w:rsid w:val="00654244"/>
    <w:rsid w:val="006546B6"/>
    <w:rsid w:val="006547BB"/>
    <w:rsid w:val="00654E96"/>
    <w:rsid w:val="006555CA"/>
    <w:rsid w:val="00655758"/>
    <w:rsid w:val="00655BA3"/>
    <w:rsid w:val="006560E3"/>
    <w:rsid w:val="00656346"/>
    <w:rsid w:val="006564ED"/>
    <w:rsid w:val="00656C6E"/>
    <w:rsid w:val="0066033E"/>
    <w:rsid w:val="0066116D"/>
    <w:rsid w:val="00661904"/>
    <w:rsid w:val="006633DF"/>
    <w:rsid w:val="00663F47"/>
    <w:rsid w:val="006648FA"/>
    <w:rsid w:val="00664AC4"/>
    <w:rsid w:val="00664FB0"/>
    <w:rsid w:val="0066505B"/>
    <w:rsid w:val="006656C3"/>
    <w:rsid w:val="00665ACE"/>
    <w:rsid w:val="00666E95"/>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87B"/>
    <w:rsid w:val="00687BEB"/>
    <w:rsid w:val="00691515"/>
    <w:rsid w:val="0069176B"/>
    <w:rsid w:val="00691AA2"/>
    <w:rsid w:val="00692778"/>
    <w:rsid w:val="00692B2A"/>
    <w:rsid w:val="006937A1"/>
    <w:rsid w:val="006938F8"/>
    <w:rsid w:val="006939F2"/>
    <w:rsid w:val="00693CC2"/>
    <w:rsid w:val="00693F50"/>
    <w:rsid w:val="0069449C"/>
    <w:rsid w:val="00694688"/>
    <w:rsid w:val="00694863"/>
    <w:rsid w:val="006948AC"/>
    <w:rsid w:val="00694C91"/>
    <w:rsid w:val="00694D2F"/>
    <w:rsid w:val="00695D24"/>
    <w:rsid w:val="00696139"/>
    <w:rsid w:val="00696607"/>
    <w:rsid w:val="00696616"/>
    <w:rsid w:val="00696D5C"/>
    <w:rsid w:val="00696F11"/>
    <w:rsid w:val="006970F4"/>
    <w:rsid w:val="006973E2"/>
    <w:rsid w:val="00697607"/>
    <w:rsid w:val="0069771F"/>
    <w:rsid w:val="00697D08"/>
    <w:rsid w:val="00697D57"/>
    <w:rsid w:val="006A07C1"/>
    <w:rsid w:val="006A136B"/>
    <w:rsid w:val="006A190C"/>
    <w:rsid w:val="006A19D5"/>
    <w:rsid w:val="006A1EA0"/>
    <w:rsid w:val="006A28FD"/>
    <w:rsid w:val="006A326C"/>
    <w:rsid w:val="006A36EF"/>
    <w:rsid w:val="006A52BF"/>
    <w:rsid w:val="006A5821"/>
    <w:rsid w:val="006A5A6C"/>
    <w:rsid w:val="006A5CBE"/>
    <w:rsid w:val="006A61E5"/>
    <w:rsid w:val="006A654C"/>
    <w:rsid w:val="006A6B9A"/>
    <w:rsid w:val="006A7061"/>
    <w:rsid w:val="006B0A9C"/>
    <w:rsid w:val="006B0B08"/>
    <w:rsid w:val="006B10A8"/>
    <w:rsid w:val="006B10B6"/>
    <w:rsid w:val="006B1778"/>
    <w:rsid w:val="006B1B86"/>
    <w:rsid w:val="006B208B"/>
    <w:rsid w:val="006B3A0A"/>
    <w:rsid w:val="006B3C7A"/>
    <w:rsid w:val="006B454E"/>
    <w:rsid w:val="006B462B"/>
    <w:rsid w:val="006B46C9"/>
    <w:rsid w:val="006B4FD6"/>
    <w:rsid w:val="006B511B"/>
    <w:rsid w:val="006B5508"/>
    <w:rsid w:val="006B6388"/>
    <w:rsid w:val="006B7267"/>
    <w:rsid w:val="006C1371"/>
    <w:rsid w:val="006C1BC7"/>
    <w:rsid w:val="006C1F9E"/>
    <w:rsid w:val="006C2F23"/>
    <w:rsid w:val="006C38CF"/>
    <w:rsid w:val="006C408C"/>
    <w:rsid w:val="006C44AE"/>
    <w:rsid w:val="006C456A"/>
    <w:rsid w:val="006C564D"/>
    <w:rsid w:val="006C671F"/>
    <w:rsid w:val="006C6F3C"/>
    <w:rsid w:val="006C6FB7"/>
    <w:rsid w:val="006D007C"/>
    <w:rsid w:val="006D04BD"/>
    <w:rsid w:val="006D06F5"/>
    <w:rsid w:val="006D0985"/>
    <w:rsid w:val="006D120B"/>
    <w:rsid w:val="006D1EE9"/>
    <w:rsid w:val="006D3FF8"/>
    <w:rsid w:val="006D428F"/>
    <w:rsid w:val="006D54E1"/>
    <w:rsid w:val="006D5A11"/>
    <w:rsid w:val="006D662C"/>
    <w:rsid w:val="006D668F"/>
    <w:rsid w:val="006E0406"/>
    <w:rsid w:val="006E09D6"/>
    <w:rsid w:val="006E1181"/>
    <w:rsid w:val="006E1695"/>
    <w:rsid w:val="006E197B"/>
    <w:rsid w:val="006E1AC8"/>
    <w:rsid w:val="006E22C9"/>
    <w:rsid w:val="006E2B27"/>
    <w:rsid w:val="006E5151"/>
    <w:rsid w:val="006E58AF"/>
    <w:rsid w:val="006E698C"/>
    <w:rsid w:val="006E6A36"/>
    <w:rsid w:val="006E74B1"/>
    <w:rsid w:val="006E7763"/>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401"/>
    <w:rsid w:val="007007EB"/>
    <w:rsid w:val="00701329"/>
    <w:rsid w:val="007017F0"/>
    <w:rsid w:val="007019B7"/>
    <w:rsid w:val="00702862"/>
    <w:rsid w:val="007028B2"/>
    <w:rsid w:val="00702B0A"/>
    <w:rsid w:val="007032E2"/>
    <w:rsid w:val="007037DD"/>
    <w:rsid w:val="00703AE1"/>
    <w:rsid w:val="00703B2F"/>
    <w:rsid w:val="0070428E"/>
    <w:rsid w:val="007042B5"/>
    <w:rsid w:val="00704634"/>
    <w:rsid w:val="00705D6A"/>
    <w:rsid w:val="00705E84"/>
    <w:rsid w:val="00706144"/>
    <w:rsid w:val="007061EE"/>
    <w:rsid w:val="007063E6"/>
    <w:rsid w:val="00707031"/>
    <w:rsid w:val="00707245"/>
    <w:rsid w:val="00707BE2"/>
    <w:rsid w:val="00707E4A"/>
    <w:rsid w:val="00710B09"/>
    <w:rsid w:val="00710F60"/>
    <w:rsid w:val="00711EB9"/>
    <w:rsid w:val="0071287D"/>
    <w:rsid w:val="00712D50"/>
    <w:rsid w:val="00713419"/>
    <w:rsid w:val="007135A0"/>
    <w:rsid w:val="00713957"/>
    <w:rsid w:val="00713FEC"/>
    <w:rsid w:val="00714402"/>
    <w:rsid w:val="00714488"/>
    <w:rsid w:val="007152D7"/>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4E62"/>
    <w:rsid w:val="007355E8"/>
    <w:rsid w:val="007366C8"/>
    <w:rsid w:val="00736F71"/>
    <w:rsid w:val="00740D93"/>
    <w:rsid w:val="007426D1"/>
    <w:rsid w:val="00743E50"/>
    <w:rsid w:val="00743F9C"/>
    <w:rsid w:val="00744DC2"/>
    <w:rsid w:val="00744E48"/>
    <w:rsid w:val="00744EED"/>
    <w:rsid w:val="00746015"/>
    <w:rsid w:val="00746730"/>
    <w:rsid w:val="00747E03"/>
    <w:rsid w:val="00751760"/>
    <w:rsid w:val="00752A9A"/>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4F0F"/>
    <w:rsid w:val="007758EE"/>
    <w:rsid w:val="00775BD0"/>
    <w:rsid w:val="00775C7C"/>
    <w:rsid w:val="00776958"/>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BE0"/>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410"/>
    <w:rsid w:val="007A65AF"/>
    <w:rsid w:val="007A719C"/>
    <w:rsid w:val="007A726F"/>
    <w:rsid w:val="007A757A"/>
    <w:rsid w:val="007B08F4"/>
    <w:rsid w:val="007B0A40"/>
    <w:rsid w:val="007B14D2"/>
    <w:rsid w:val="007B16FC"/>
    <w:rsid w:val="007B34BC"/>
    <w:rsid w:val="007B452B"/>
    <w:rsid w:val="007B4EEE"/>
    <w:rsid w:val="007B5EBB"/>
    <w:rsid w:val="007B65D2"/>
    <w:rsid w:val="007B6AD5"/>
    <w:rsid w:val="007C0328"/>
    <w:rsid w:val="007C04A2"/>
    <w:rsid w:val="007C1271"/>
    <w:rsid w:val="007C313D"/>
    <w:rsid w:val="007C32DC"/>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5C58"/>
    <w:rsid w:val="007D6461"/>
    <w:rsid w:val="007E04C5"/>
    <w:rsid w:val="007E0D68"/>
    <w:rsid w:val="007E3210"/>
    <w:rsid w:val="007E32FC"/>
    <w:rsid w:val="007E4266"/>
    <w:rsid w:val="007E49E0"/>
    <w:rsid w:val="007E4D2F"/>
    <w:rsid w:val="007E4EA5"/>
    <w:rsid w:val="007E5A5C"/>
    <w:rsid w:val="007E5AFE"/>
    <w:rsid w:val="007E6ECF"/>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086A"/>
    <w:rsid w:val="00801A10"/>
    <w:rsid w:val="00801F35"/>
    <w:rsid w:val="0080206B"/>
    <w:rsid w:val="00803391"/>
    <w:rsid w:val="00803D63"/>
    <w:rsid w:val="008041A6"/>
    <w:rsid w:val="00804A27"/>
    <w:rsid w:val="00805B95"/>
    <w:rsid w:val="008061D6"/>
    <w:rsid w:val="008064B5"/>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17C7B"/>
    <w:rsid w:val="0082001A"/>
    <w:rsid w:val="008205D0"/>
    <w:rsid w:val="0082070E"/>
    <w:rsid w:val="00820D99"/>
    <w:rsid w:val="00820E06"/>
    <w:rsid w:val="008211F5"/>
    <w:rsid w:val="008212FB"/>
    <w:rsid w:val="00823863"/>
    <w:rsid w:val="008240AB"/>
    <w:rsid w:val="008241FC"/>
    <w:rsid w:val="00824B51"/>
    <w:rsid w:val="00824FA5"/>
    <w:rsid w:val="0082538B"/>
    <w:rsid w:val="00825DF2"/>
    <w:rsid w:val="00825F50"/>
    <w:rsid w:val="00826459"/>
    <w:rsid w:val="008264A3"/>
    <w:rsid w:val="00826F27"/>
    <w:rsid w:val="008270BC"/>
    <w:rsid w:val="008303A9"/>
    <w:rsid w:val="008309C8"/>
    <w:rsid w:val="008309F3"/>
    <w:rsid w:val="00830E08"/>
    <w:rsid w:val="008312B3"/>
    <w:rsid w:val="0083287B"/>
    <w:rsid w:val="00832A83"/>
    <w:rsid w:val="00832D2B"/>
    <w:rsid w:val="00833114"/>
    <w:rsid w:val="00833178"/>
    <w:rsid w:val="008357D2"/>
    <w:rsid w:val="008370CF"/>
    <w:rsid w:val="00837CEF"/>
    <w:rsid w:val="00840700"/>
    <w:rsid w:val="00840C89"/>
    <w:rsid w:val="0084114B"/>
    <w:rsid w:val="00842756"/>
    <w:rsid w:val="008430AD"/>
    <w:rsid w:val="008433AE"/>
    <w:rsid w:val="0084355F"/>
    <w:rsid w:val="00843D17"/>
    <w:rsid w:val="0084425D"/>
    <w:rsid w:val="008454E4"/>
    <w:rsid w:val="0084703C"/>
    <w:rsid w:val="008473A8"/>
    <w:rsid w:val="00847424"/>
    <w:rsid w:val="0084797C"/>
    <w:rsid w:val="00847B25"/>
    <w:rsid w:val="00850259"/>
    <w:rsid w:val="008504C8"/>
    <w:rsid w:val="00850ED0"/>
    <w:rsid w:val="00851000"/>
    <w:rsid w:val="00851789"/>
    <w:rsid w:val="00851E40"/>
    <w:rsid w:val="00854886"/>
    <w:rsid w:val="00855029"/>
    <w:rsid w:val="0085507C"/>
    <w:rsid w:val="0085563E"/>
    <w:rsid w:val="00857456"/>
    <w:rsid w:val="008575A2"/>
    <w:rsid w:val="008601DA"/>
    <w:rsid w:val="00861653"/>
    <w:rsid w:val="00861978"/>
    <w:rsid w:val="00862358"/>
    <w:rsid w:val="008625C0"/>
    <w:rsid w:val="00863418"/>
    <w:rsid w:val="008634C5"/>
    <w:rsid w:val="00863FB1"/>
    <w:rsid w:val="00864F72"/>
    <w:rsid w:val="00865996"/>
    <w:rsid w:val="00865B42"/>
    <w:rsid w:val="00865C98"/>
    <w:rsid w:val="00866DED"/>
    <w:rsid w:val="00866DF0"/>
    <w:rsid w:val="008672F5"/>
    <w:rsid w:val="00867994"/>
    <w:rsid w:val="00870822"/>
    <w:rsid w:val="0087089C"/>
    <w:rsid w:val="008709B3"/>
    <w:rsid w:val="00870DB7"/>
    <w:rsid w:val="0087135B"/>
    <w:rsid w:val="00871C16"/>
    <w:rsid w:val="00871CF9"/>
    <w:rsid w:val="008721B7"/>
    <w:rsid w:val="008728A9"/>
    <w:rsid w:val="00872D12"/>
    <w:rsid w:val="0087355E"/>
    <w:rsid w:val="00873873"/>
    <w:rsid w:val="00873D60"/>
    <w:rsid w:val="008740F9"/>
    <w:rsid w:val="00875679"/>
    <w:rsid w:val="008757CB"/>
    <w:rsid w:val="00876443"/>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1DE0"/>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2F2"/>
    <w:rsid w:val="008A0BA3"/>
    <w:rsid w:val="008A12C7"/>
    <w:rsid w:val="008A16BE"/>
    <w:rsid w:val="008A23DD"/>
    <w:rsid w:val="008A249E"/>
    <w:rsid w:val="008A4EE6"/>
    <w:rsid w:val="008A64AB"/>
    <w:rsid w:val="008A6544"/>
    <w:rsid w:val="008A65C4"/>
    <w:rsid w:val="008A7EC3"/>
    <w:rsid w:val="008A7F72"/>
    <w:rsid w:val="008B0AD8"/>
    <w:rsid w:val="008B0FFE"/>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4C8"/>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AE5"/>
    <w:rsid w:val="008C7C52"/>
    <w:rsid w:val="008C7F66"/>
    <w:rsid w:val="008D1236"/>
    <w:rsid w:val="008D1EDE"/>
    <w:rsid w:val="008D2CA6"/>
    <w:rsid w:val="008D32AD"/>
    <w:rsid w:val="008D3620"/>
    <w:rsid w:val="008D458F"/>
    <w:rsid w:val="008D4A9D"/>
    <w:rsid w:val="008D52D9"/>
    <w:rsid w:val="008D6772"/>
    <w:rsid w:val="008D79B6"/>
    <w:rsid w:val="008D7AC6"/>
    <w:rsid w:val="008E02E6"/>
    <w:rsid w:val="008E08A8"/>
    <w:rsid w:val="008E0B04"/>
    <w:rsid w:val="008E15B5"/>
    <w:rsid w:val="008E2B42"/>
    <w:rsid w:val="008E350D"/>
    <w:rsid w:val="008E3B36"/>
    <w:rsid w:val="008E3CEC"/>
    <w:rsid w:val="008E480F"/>
    <w:rsid w:val="008E4A67"/>
    <w:rsid w:val="008E7EB0"/>
    <w:rsid w:val="008F0205"/>
    <w:rsid w:val="008F0DCC"/>
    <w:rsid w:val="008F1EB2"/>
    <w:rsid w:val="008F27A4"/>
    <w:rsid w:val="008F284E"/>
    <w:rsid w:val="008F2BAD"/>
    <w:rsid w:val="008F2CAE"/>
    <w:rsid w:val="008F37D5"/>
    <w:rsid w:val="008F39F2"/>
    <w:rsid w:val="008F45EB"/>
    <w:rsid w:val="008F4E1B"/>
    <w:rsid w:val="008F52F4"/>
    <w:rsid w:val="008F6B1B"/>
    <w:rsid w:val="008F743B"/>
    <w:rsid w:val="008F7789"/>
    <w:rsid w:val="009011B4"/>
    <w:rsid w:val="0090168E"/>
    <w:rsid w:val="00901AE0"/>
    <w:rsid w:val="009020E0"/>
    <w:rsid w:val="00902ED0"/>
    <w:rsid w:val="00902FFF"/>
    <w:rsid w:val="00903765"/>
    <w:rsid w:val="00903E8E"/>
    <w:rsid w:val="00904997"/>
    <w:rsid w:val="00904F32"/>
    <w:rsid w:val="00905D8A"/>
    <w:rsid w:val="00906235"/>
    <w:rsid w:val="0090696C"/>
    <w:rsid w:val="009070FD"/>
    <w:rsid w:val="00907C15"/>
    <w:rsid w:val="0091170B"/>
    <w:rsid w:val="00911817"/>
    <w:rsid w:val="00912F68"/>
    <w:rsid w:val="009133A9"/>
    <w:rsid w:val="00913418"/>
    <w:rsid w:val="009137F9"/>
    <w:rsid w:val="00913BCE"/>
    <w:rsid w:val="00913C08"/>
    <w:rsid w:val="00914435"/>
    <w:rsid w:val="00915282"/>
    <w:rsid w:val="0091567A"/>
    <w:rsid w:val="0091750A"/>
    <w:rsid w:val="00920287"/>
    <w:rsid w:val="00920947"/>
    <w:rsid w:val="0092099A"/>
    <w:rsid w:val="00920C90"/>
    <w:rsid w:val="00920ECE"/>
    <w:rsid w:val="00921E9D"/>
    <w:rsid w:val="009220E0"/>
    <w:rsid w:val="009220E3"/>
    <w:rsid w:val="0092244D"/>
    <w:rsid w:val="00922FD0"/>
    <w:rsid w:val="009237FF"/>
    <w:rsid w:val="0092383C"/>
    <w:rsid w:val="00923E83"/>
    <w:rsid w:val="00923FD8"/>
    <w:rsid w:val="00924C8D"/>
    <w:rsid w:val="009250C3"/>
    <w:rsid w:val="009250CB"/>
    <w:rsid w:val="00925165"/>
    <w:rsid w:val="00926AC7"/>
    <w:rsid w:val="00926FCD"/>
    <w:rsid w:val="00927607"/>
    <w:rsid w:val="00931D14"/>
    <w:rsid w:val="009322BE"/>
    <w:rsid w:val="00933060"/>
    <w:rsid w:val="00933673"/>
    <w:rsid w:val="00933779"/>
    <w:rsid w:val="00933FD7"/>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58FF"/>
    <w:rsid w:val="00946288"/>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B6C"/>
    <w:rsid w:val="00955D30"/>
    <w:rsid w:val="00956727"/>
    <w:rsid w:val="00957E51"/>
    <w:rsid w:val="009608E8"/>
    <w:rsid w:val="00960E04"/>
    <w:rsid w:val="0096112B"/>
    <w:rsid w:val="009629EE"/>
    <w:rsid w:val="0096309B"/>
    <w:rsid w:val="00964A87"/>
    <w:rsid w:val="00964CE3"/>
    <w:rsid w:val="00965204"/>
    <w:rsid w:val="009654C8"/>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BBF"/>
    <w:rsid w:val="00976FCC"/>
    <w:rsid w:val="0097768E"/>
    <w:rsid w:val="009818A2"/>
    <w:rsid w:val="009829E2"/>
    <w:rsid w:val="00983525"/>
    <w:rsid w:val="00984086"/>
    <w:rsid w:val="009844CE"/>
    <w:rsid w:val="00984590"/>
    <w:rsid w:val="00984F92"/>
    <w:rsid w:val="00984FB7"/>
    <w:rsid w:val="00985580"/>
    <w:rsid w:val="009855CB"/>
    <w:rsid w:val="00985932"/>
    <w:rsid w:val="00985BC0"/>
    <w:rsid w:val="00985DF9"/>
    <w:rsid w:val="009868FC"/>
    <w:rsid w:val="00986D6A"/>
    <w:rsid w:val="00990013"/>
    <w:rsid w:val="00990D44"/>
    <w:rsid w:val="00991E94"/>
    <w:rsid w:val="00992712"/>
    <w:rsid w:val="00993E7E"/>
    <w:rsid w:val="009943AB"/>
    <w:rsid w:val="0099690A"/>
    <w:rsid w:val="00997136"/>
    <w:rsid w:val="009971A7"/>
    <w:rsid w:val="00997DB0"/>
    <w:rsid w:val="009A0AEE"/>
    <w:rsid w:val="009A103E"/>
    <w:rsid w:val="009A16EC"/>
    <w:rsid w:val="009A33BE"/>
    <w:rsid w:val="009A391E"/>
    <w:rsid w:val="009A3F67"/>
    <w:rsid w:val="009B069C"/>
    <w:rsid w:val="009B0C38"/>
    <w:rsid w:val="009B1120"/>
    <w:rsid w:val="009B127F"/>
    <w:rsid w:val="009B15D9"/>
    <w:rsid w:val="009B15EE"/>
    <w:rsid w:val="009B19C2"/>
    <w:rsid w:val="009B1EAF"/>
    <w:rsid w:val="009B229F"/>
    <w:rsid w:val="009B2AE4"/>
    <w:rsid w:val="009B30D4"/>
    <w:rsid w:val="009B38A3"/>
    <w:rsid w:val="009B38C8"/>
    <w:rsid w:val="009B4212"/>
    <w:rsid w:val="009B4E0E"/>
    <w:rsid w:val="009B5202"/>
    <w:rsid w:val="009B537A"/>
    <w:rsid w:val="009B6107"/>
    <w:rsid w:val="009B622A"/>
    <w:rsid w:val="009B6D2C"/>
    <w:rsid w:val="009B7515"/>
    <w:rsid w:val="009B7AFA"/>
    <w:rsid w:val="009B7E2D"/>
    <w:rsid w:val="009C0461"/>
    <w:rsid w:val="009C08AF"/>
    <w:rsid w:val="009C16E5"/>
    <w:rsid w:val="009C24D1"/>
    <w:rsid w:val="009C3841"/>
    <w:rsid w:val="009C4EC5"/>
    <w:rsid w:val="009C5968"/>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163D"/>
    <w:rsid w:val="009E26AD"/>
    <w:rsid w:val="009E2B95"/>
    <w:rsid w:val="009E2F5D"/>
    <w:rsid w:val="009E34FA"/>
    <w:rsid w:val="009E3D69"/>
    <w:rsid w:val="009E3DAE"/>
    <w:rsid w:val="009E3DB9"/>
    <w:rsid w:val="009E4B0C"/>
    <w:rsid w:val="009E4B72"/>
    <w:rsid w:val="009E6160"/>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219"/>
    <w:rsid w:val="00A1186C"/>
    <w:rsid w:val="00A12661"/>
    <w:rsid w:val="00A12D31"/>
    <w:rsid w:val="00A12F8B"/>
    <w:rsid w:val="00A13C0F"/>
    <w:rsid w:val="00A14A7A"/>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098"/>
    <w:rsid w:val="00A352E3"/>
    <w:rsid w:val="00A35446"/>
    <w:rsid w:val="00A3583F"/>
    <w:rsid w:val="00A36854"/>
    <w:rsid w:val="00A36936"/>
    <w:rsid w:val="00A37825"/>
    <w:rsid w:val="00A402AB"/>
    <w:rsid w:val="00A4105D"/>
    <w:rsid w:val="00A41757"/>
    <w:rsid w:val="00A417FE"/>
    <w:rsid w:val="00A41DB0"/>
    <w:rsid w:val="00A41FA8"/>
    <w:rsid w:val="00A426F3"/>
    <w:rsid w:val="00A42E01"/>
    <w:rsid w:val="00A44166"/>
    <w:rsid w:val="00A448E0"/>
    <w:rsid w:val="00A456F5"/>
    <w:rsid w:val="00A45C71"/>
    <w:rsid w:val="00A4628E"/>
    <w:rsid w:val="00A47209"/>
    <w:rsid w:val="00A472D2"/>
    <w:rsid w:val="00A47455"/>
    <w:rsid w:val="00A47A31"/>
    <w:rsid w:val="00A47DF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815"/>
    <w:rsid w:val="00A62B80"/>
    <w:rsid w:val="00A63932"/>
    <w:rsid w:val="00A64280"/>
    <w:rsid w:val="00A64C7D"/>
    <w:rsid w:val="00A64E0F"/>
    <w:rsid w:val="00A654A2"/>
    <w:rsid w:val="00A654DF"/>
    <w:rsid w:val="00A655E9"/>
    <w:rsid w:val="00A65702"/>
    <w:rsid w:val="00A668A7"/>
    <w:rsid w:val="00A66CB2"/>
    <w:rsid w:val="00A67E0E"/>
    <w:rsid w:val="00A703F5"/>
    <w:rsid w:val="00A71119"/>
    <w:rsid w:val="00A72E3D"/>
    <w:rsid w:val="00A72EE1"/>
    <w:rsid w:val="00A73A3A"/>
    <w:rsid w:val="00A73B00"/>
    <w:rsid w:val="00A746E4"/>
    <w:rsid w:val="00A75326"/>
    <w:rsid w:val="00A761F4"/>
    <w:rsid w:val="00A77448"/>
    <w:rsid w:val="00A77B65"/>
    <w:rsid w:val="00A77C5E"/>
    <w:rsid w:val="00A77EC2"/>
    <w:rsid w:val="00A8007D"/>
    <w:rsid w:val="00A80761"/>
    <w:rsid w:val="00A80DC8"/>
    <w:rsid w:val="00A812F5"/>
    <w:rsid w:val="00A814C5"/>
    <w:rsid w:val="00A81C21"/>
    <w:rsid w:val="00A82837"/>
    <w:rsid w:val="00A82953"/>
    <w:rsid w:val="00A82B2C"/>
    <w:rsid w:val="00A833A8"/>
    <w:rsid w:val="00A83D36"/>
    <w:rsid w:val="00A8427B"/>
    <w:rsid w:val="00A843EA"/>
    <w:rsid w:val="00A84B23"/>
    <w:rsid w:val="00A84B4C"/>
    <w:rsid w:val="00A85897"/>
    <w:rsid w:val="00A86C24"/>
    <w:rsid w:val="00A86E22"/>
    <w:rsid w:val="00A87174"/>
    <w:rsid w:val="00A87279"/>
    <w:rsid w:val="00A87E95"/>
    <w:rsid w:val="00A900FE"/>
    <w:rsid w:val="00A92803"/>
    <w:rsid w:val="00A929D6"/>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3FD5"/>
    <w:rsid w:val="00AB511E"/>
    <w:rsid w:val="00AB5C16"/>
    <w:rsid w:val="00AB5C8E"/>
    <w:rsid w:val="00AB628D"/>
    <w:rsid w:val="00AC00B1"/>
    <w:rsid w:val="00AC0229"/>
    <w:rsid w:val="00AC0E47"/>
    <w:rsid w:val="00AC12CF"/>
    <w:rsid w:val="00AC154D"/>
    <w:rsid w:val="00AC2548"/>
    <w:rsid w:val="00AC3C32"/>
    <w:rsid w:val="00AC3DB8"/>
    <w:rsid w:val="00AC7FED"/>
    <w:rsid w:val="00AD100C"/>
    <w:rsid w:val="00AD2540"/>
    <w:rsid w:val="00AD32FD"/>
    <w:rsid w:val="00AD38ED"/>
    <w:rsid w:val="00AD39D6"/>
    <w:rsid w:val="00AD3C97"/>
    <w:rsid w:val="00AD4282"/>
    <w:rsid w:val="00AD54B6"/>
    <w:rsid w:val="00AD5A42"/>
    <w:rsid w:val="00AD7073"/>
    <w:rsid w:val="00AD77FD"/>
    <w:rsid w:val="00AD79E2"/>
    <w:rsid w:val="00AD7FFB"/>
    <w:rsid w:val="00AE05CA"/>
    <w:rsid w:val="00AE1C5C"/>
    <w:rsid w:val="00AE271F"/>
    <w:rsid w:val="00AE3DF5"/>
    <w:rsid w:val="00AE42AE"/>
    <w:rsid w:val="00AE4CFF"/>
    <w:rsid w:val="00AE4E46"/>
    <w:rsid w:val="00AE50E1"/>
    <w:rsid w:val="00AE52B0"/>
    <w:rsid w:val="00AE54F8"/>
    <w:rsid w:val="00AE5C7F"/>
    <w:rsid w:val="00AE662F"/>
    <w:rsid w:val="00AE6BA2"/>
    <w:rsid w:val="00AF1629"/>
    <w:rsid w:val="00AF2172"/>
    <w:rsid w:val="00AF28A1"/>
    <w:rsid w:val="00AF2C63"/>
    <w:rsid w:val="00AF3B8C"/>
    <w:rsid w:val="00AF3E80"/>
    <w:rsid w:val="00AF476D"/>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0D0B"/>
    <w:rsid w:val="00B11664"/>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37FB"/>
    <w:rsid w:val="00B2459C"/>
    <w:rsid w:val="00B25FA6"/>
    <w:rsid w:val="00B26009"/>
    <w:rsid w:val="00B26215"/>
    <w:rsid w:val="00B26918"/>
    <w:rsid w:val="00B26C44"/>
    <w:rsid w:val="00B30025"/>
    <w:rsid w:val="00B31114"/>
    <w:rsid w:val="00B313D0"/>
    <w:rsid w:val="00B3156A"/>
    <w:rsid w:val="00B315E1"/>
    <w:rsid w:val="00B315F4"/>
    <w:rsid w:val="00B317DD"/>
    <w:rsid w:val="00B3282A"/>
    <w:rsid w:val="00B33EBC"/>
    <w:rsid w:val="00B33F34"/>
    <w:rsid w:val="00B33FC4"/>
    <w:rsid w:val="00B33FC6"/>
    <w:rsid w:val="00B34E8B"/>
    <w:rsid w:val="00B36FBC"/>
    <w:rsid w:val="00B3722A"/>
    <w:rsid w:val="00B372E3"/>
    <w:rsid w:val="00B37C1A"/>
    <w:rsid w:val="00B37D09"/>
    <w:rsid w:val="00B40212"/>
    <w:rsid w:val="00B40B0C"/>
    <w:rsid w:val="00B40B73"/>
    <w:rsid w:val="00B41251"/>
    <w:rsid w:val="00B41312"/>
    <w:rsid w:val="00B417BF"/>
    <w:rsid w:val="00B42215"/>
    <w:rsid w:val="00B42588"/>
    <w:rsid w:val="00B438BE"/>
    <w:rsid w:val="00B453AD"/>
    <w:rsid w:val="00B45776"/>
    <w:rsid w:val="00B462D1"/>
    <w:rsid w:val="00B50446"/>
    <w:rsid w:val="00B51B10"/>
    <w:rsid w:val="00B51EE9"/>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57D6E"/>
    <w:rsid w:val="00B60C3B"/>
    <w:rsid w:val="00B60E54"/>
    <w:rsid w:val="00B6152A"/>
    <w:rsid w:val="00B61A36"/>
    <w:rsid w:val="00B6219D"/>
    <w:rsid w:val="00B62B0D"/>
    <w:rsid w:val="00B62E87"/>
    <w:rsid w:val="00B62F40"/>
    <w:rsid w:val="00B635E2"/>
    <w:rsid w:val="00B636E6"/>
    <w:rsid w:val="00B64DB8"/>
    <w:rsid w:val="00B6596E"/>
    <w:rsid w:val="00B65D72"/>
    <w:rsid w:val="00B661AF"/>
    <w:rsid w:val="00B675AD"/>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5ACC"/>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404E"/>
    <w:rsid w:val="00B95494"/>
    <w:rsid w:val="00B95FE2"/>
    <w:rsid w:val="00B962EE"/>
    <w:rsid w:val="00B966BE"/>
    <w:rsid w:val="00B97246"/>
    <w:rsid w:val="00B9725F"/>
    <w:rsid w:val="00B972B2"/>
    <w:rsid w:val="00B97390"/>
    <w:rsid w:val="00BA03EE"/>
    <w:rsid w:val="00BA0502"/>
    <w:rsid w:val="00BA0742"/>
    <w:rsid w:val="00BA1836"/>
    <w:rsid w:val="00BA18D4"/>
    <w:rsid w:val="00BA224E"/>
    <w:rsid w:val="00BA258A"/>
    <w:rsid w:val="00BA2A3D"/>
    <w:rsid w:val="00BA31EF"/>
    <w:rsid w:val="00BA3973"/>
    <w:rsid w:val="00BA42E0"/>
    <w:rsid w:val="00BA5246"/>
    <w:rsid w:val="00BA59AD"/>
    <w:rsid w:val="00BA63BB"/>
    <w:rsid w:val="00BA65C8"/>
    <w:rsid w:val="00BA6A39"/>
    <w:rsid w:val="00BA6A89"/>
    <w:rsid w:val="00BA6F7A"/>
    <w:rsid w:val="00BA700D"/>
    <w:rsid w:val="00BA71ED"/>
    <w:rsid w:val="00BA79B7"/>
    <w:rsid w:val="00BB0D35"/>
    <w:rsid w:val="00BB13C5"/>
    <w:rsid w:val="00BB1812"/>
    <w:rsid w:val="00BB23CB"/>
    <w:rsid w:val="00BB2532"/>
    <w:rsid w:val="00BB2686"/>
    <w:rsid w:val="00BB27AC"/>
    <w:rsid w:val="00BB37EA"/>
    <w:rsid w:val="00BB3A96"/>
    <w:rsid w:val="00BB4D08"/>
    <w:rsid w:val="00BB6A68"/>
    <w:rsid w:val="00BB739C"/>
    <w:rsid w:val="00BB7905"/>
    <w:rsid w:val="00BB7D6F"/>
    <w:rsid w:val="00BC0108"/>
    <w:rsid w:val="00BC0727"/>
    <w:rsid w:val="00BC088B"/>
    <w:rsid w:val="00BC1305"/>
    <w:rsid w:val="00BC2587"/>
    <w:rsid w:val="00BC327E"/>
    <w:rsid w:val="00BC342A"/>
    <w:rsid w:val="00BC34E1"/>
    <w:rsid w:val="00BC3B4D"/>
    <w:rsid w:val="00BC40F2"/>
    <w:rsid w:val="00BC45CE"/>
    <w:rsid w:val="00BC4F3D"/>
    <w:rsid w:val="00BC64CE"/>
    <w:rsid w:val="00BC668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40E"/>
    <w:rsid w:val="00BE4FDC"/>
    <w:rsid w:val="00BE55D5"/>
    <w:rsid w:val="00BE6056"/>
    <w:rsid w:val="00BE6217"/>
    <w:rsid w:val="00BE7C10"/>
    <w:rsid w:val="00BF01B9"/>
    <w:rsid w:val="00BF0D7C"/>
    <w:rsid w:val="00BF1235"/>
    <w:rsid w:val="00BF1C2A"/>
    <w:rsid w:val="00BF1F39"/>
    <w:rsid w:val="00BF29E9"/>
    <w:rsid w:val="00BF2AD9"/>
    <w:rsid w:val="00BF2B47"/>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11B"/>
    <w:rsid w:val="00C056CD"/>
    <w:rsid w:val="00C05725"/>
    <w:rsid w:val="00C060AE"/>
    <w:rsid w:val="00C06237"/>
    <w:rsid w:val="00C06404"/>
    <w:rsid w:val="00C06502"/>
    <w:rsid w:val="00C067A6"/>
    <w:rsid w:val="00C06967"/>
    <w:rsid w:val="00C0780B"/>
    <w:rsid w:val="00C07BB8"/>
    <w:rsid w:val="00C07CCB"/>
    <w:rsid w:val="00C1015F"/>
    <w:rsid w:val="00C1063F"/>
    <w:rsid w:val="00C11D9D"/>
    <w:rsid w:val="00C1296A"/>
    <w:rsid w:val="00C12B72"/>
    <w:rsid w:val="00C13CE8"/>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026"/>
    <w:rsid w:val="00C22D5B"/>
    <w:rsid w:val="00C22D64"/>
    <w:rsid w:val="00C22F22"/>
    <w:rsid w:val="00C2365F"/>
    <w:rsid w:val="00C23BF3"/>
    <w:rsid w:val="00C23FDB"/>
    <w:rsid w:val="00C24B6B"/>
    <w:rsid w:val="00C25080"/>
    <w:rsid w:val="00C25A02"/>
    <w:rsid w:val="00C26395"/>
    <w:rsid w:val="00C268F6"/>
    <w:rsid w:val="00C27D1A"/>
    <w:rsid w:val="00C31200"/>
    <w:rsid w:val="00C316BB"/>
    <w:rsid w:val="00C31A08"/>
    <w:rsid w:val="00C31BE7"/>
    <w:rsid w:val="00C32229"/>
    <w:rsid w:val="00C32DE7"/>
    <w:rsid w:val="00C32F73"/>
    <w:rsid w:val="00C32FD3"/>
    <w:rsid w:val="00C341CB"/>
    <w:rsid w:val="00C3532B"/>
    <w:rsid w:val="00C3542E"/>
    <w:rsid w:val="00C35B5E"/>
    <w:rsid w:val="00C370A0"/>
    <w:rsid w:val="00C4017A"/>
    <w:rsid w:val="00C404FF"/>
    <w:rsid w:val="00C40770"/>
    <w:rsid w:val="00C40EF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2F96"/>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39C0"/>
    <w:rsid w:val="00C64273"/>
    <w:rsid w:val="00C64A18"/>
    <w:rsid w:val="00C65B9B"/>
    <w:rsid w:val="00C67249"/>
    <w:rsid w:val="00C67698"/>
    <w:rsid w:val="00C67C78"/>
    <w:rsid w:val="00C705B1"/>
    <w:rsid w:val="00C70952"/>
    <w:rsid w:val="00C70B81"/>
    <w:rsid w:val="00C711CA"/>
    <w:rsid w:val="00C724E4"/>
    <w:rsid w:val="00C732D6"/>
    <w:rsid w:val="00C732D8"/>
    <w:rsid w:val="00C7377B"/>
    <w:rsid w:val="00C737D7"/>
    <w:rsid w:val="00C73886"/>
    <w:rsid w:val="00C73DC4"/>
    <w:rsid w:val="00C74D41"/>
    <w:rsid w:val="00C756FD"/>
    <w:rsid w:val="00C75775"/>
    <w:rsid w:val="00C75C57"/>
    <w:rsid w:val="00C75E08"/>
    <w:rsid w:val="00C76261"/>
    <w:rsid w:val="00C76927"/>
    <w:rsid w:val="00C76E4E"/>
    <w:rsid w:val="00C77198"/>
    <w:rsid w:val="00C80261"/>
    <w:rsid w:val="00C808D5"/>
    <w:rsid w:val="00C80910"/>
    <w:rsid w:val="00C810FC"/>
    <w:rsid w:val="00C83651"/>
    <w:rsid w:val="00C83754"/>
    <w:rsid w:val="00C83F2B"/>
    <w:rsid w:val="00C84998"/>
    <w:rsid w:val="00C855DB"/>
    <w:rsid w:val="00C8734A"/>
    <w:rsid w:val="00C9111E"/>
    <w:rsid w:val="00C91446"/>
    <w:rsid w:val="00C919AB"/>
    <w:rsid w:val="00C92546"/>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038"/>
    <w:rsid w:val="00CA2377"/>
    <w:rsid w:val="00CA265A"/>
    <w:rsid w:val="00CA2D94"/>
    <w:rsid w:val="00CA3E9F"/>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9B0"/>
    <w:rsid w:val="00CB7C3A"/>
    <w:rsid w:val="00CC0FC3"/>
    <w:rsid w:val="00CC1406"/>
    <w:rsid w:val="00CC1437"/>
    <w:rsid w:val="00CC154C"/>
    <w:rsid w:val="00CC1DB2"/>
    <w:rsid w:val="00CC367C"/>
    <w:rsid w:val="00CC3FEE"/>
    <w:rsid w:val="00CC416D"/>
    <w:rsid w:val="00CC43E9"/>
    <w:rsid w:val="00CC45E5"/>
    <w:rsid w:val="00CC466F"/>
    <w:rsid w:val="00CC55E8"/>
    <w:rsid w:val="00CC5DF0"/>
    <w:rsid w:val="00CC6A4D"/>
    <w:rsid w:val="00CC71C6"/>
    <w:rsid w:val="00CC7E7D"/>
    <w:rsid w:val="00CD0968"/>
    <w:rsid w:val="00CD0C9B"/>
    <w:rsid w:val="00CD1491"/>
    <w:rsid w:val="00CD1925"/>
    <w:rsid w:val="00CD2169"/>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477"/>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0C33"/>
    <w:rsid w:val="00D0124D"/>
    <w:rsid w:val="00D0217F"/>
    <w:rsid w:val="00D0267B"/>
    <w:rsid w:val="00D03157"/>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718"/>
    <w:rsid w:val="00D14E13"/>
    <w:rsid w:val="00D16547"/>
    <w:rsid w:val="00D20368"/>
    <w:rsid w:val="00D209D8"/>
    <w:rsid w:val="00D20B6C"/>
    <w:rsid w:val="00D20DAB"/>
    <w:rsid w:val="00D2186C"/>
    <w:rsid w:val="00D22722"/>
    <w:rsid w:val="00D239A5"/>
    <w:rsid w:val="00D24260"/>
    <w:rsid w:val="00D2457A"/>
    <w:rsid w:val="00D25024"/>
    <w:rsid w:val="00D25A36"/>
    <w:rsid w:val="00D25CB1"/>
    <w:rsid w:val="00D26250"/>
    <w:rsid w:val="00D2737B"/>
    <w:rsid w:val="00D3007F"/>
    <w:rsid w:val="00D30447"/>
    <w:rsid w:val="00D30DBA"/>
    <w:rsid w:val="00D30E35"/>
    <w:rsid w:val="00D30EC7"/>
    <w:rsid w:val="00D32CE2"/>
    <w:rsid w:val="00D33362"/>
    <w:rsid w:val="00D338D0"/>
    <w:rsid w:val="00D33B68"/>
    <w:rsid w:val="00D33C0D"/>
    <w:rsid w:val="00D34C41"/>
    <w:rsid w:val="00D34E1A"/>
    <w:rsid w:val="00D35BC6"/>
    <w:rsid w:val="00D3635F"/>
    <w:rsid w:val="00D36532"/>
    <w:rsid w:val="00D367F9"/>
    <w:rsid w:val="00D37FBA"/>
    <w:rsid w:val="00D40A87"/>
    <w:rsid w:val="00D40B19"/>
    <w:rsid w:val="00D418AA"/>
    <w:rsid w:val="00D41CA2"/>
    <w:rsid w:val="00D42026"/>
    <w:rsid w:val="00D424A2"/>
    <w:rsid w:val="00D4251B"/>
    <w:rsid w:val="00D42ECA"/>
    <w:rsid w:val="00D43CDA"/>
    <w:rsid w:val="00D44BD1"/>
    <w:rsid w:val="00D45359"/>
    <w:rsid w:val="00D45E05"/>
    <w:rsid w:val="00D45F43"/>
    <w:rsid w:val="00D46D83"/>
    <w:rsid w:val="00D47AB6"/>
    <w:rsid w:val="00D507D9"/>
    <w:rsid w:val="00D50BC3"/>
    <w:rsid w:val="00D52E63"/>
    <w:rsid w:val="00D534AC"/>
    <w:rsid w:val="00D53E86"/>
    <w:rsid w:val="00D545A8"/>
    <w:rsid w:val="00D548A5"/>
    <w:rsid w:val="00D548E5"/>
    <w:rsid w:val="00D5529C"/>
    <w:rsid w:val="00D55BD9"/>
    <w:rsid w:val="00D56163"/>
    <w:rsid w:val="00D566F5"/>
    <w:rsid w:val="00D56BF3"/>
    <w:rsid w:val="00D56E67"/>
    <w:rsid w:val="00D60503"/>
    <w:rsid w:val="00D62605"/>
    <w:rsid w:val="00D63073"/>
    <w:rsid w:val="00D6362A"/>
    <w:rsid w:val="00D63DA5"/>
    <w:rsid w:val="00D641C8"/>
    <w:rsid w:val="00D64B3A"/>
    <w:rsid w:val="00D64D09"/>
    <w:rsid w:val="00D64E4C"/>
    <w:rsid w:val="00D6587E"/>
    <w:rsid w:val="00D65C48"/>
    <w:rsid w:val="00D67C48"/>
    <w:rsid w:val="00D70CA3"/>
    <w:rsid w:val="00D718E2"/>
    <w:rsid w:val="00D719E5"/>
    <w:rsid w:val="00D72097"/>
    <w:rsid w:val="00D73167"/>
    <w:rsid w:val="00D7322F"/>
    <w:rsid w:val="00D73481"/>
    <w:rsid w:val="00D73C07"/>
    <w:rsid w:val="00D743AB"/>
    <w:rsid w:val="00D74799"/>
    <w:rsid w:val="00D74964"/>
    <w:rsid w:val="00D74FDC"/>
    <w:rsid w:val="00D7536B"/>
    <w:rsid w:val="00D75AD5"/>
    <w:rsid w:val="00D76EE0"/>
    <w:rsid w:val="00D81033"/>
    <w:rsid w:val="00D81136"/>
    <w:rsid w:val="00D827E9"/>
    <w:rsid w:val="00D82C07"/>
    <w:rsid w:val="00D82CE9"/>
    <w:rsid w:val="00D8317A"/>
    <w:rsid w:val="00D848C7"/>
    <w:rsid w:val="00D84AEE"/>
    <w:rsid w:val="00D8502A"/>
    <w:rsid w:val="00D85054"/>
    <w:rsid w:val="00D850ED"/>
    <w:rsid w:val="00D8523D"/>
    <w:rsid w:val="00D85A56"/>
    <w:rsid w:val="00D85E53"/>
    <w:rsid w:val="00D865D9"/>
    <w:rsid w:val="00D86B99"/>
    <w:rsid w:val="00D9154A"/>
    <w:rsid w:val="00D923F4"/>
    <w:rsid w:val="00D93271"/>
    <w:rsid w:val="00D93527"/>
    <w:rsid w:val="00D93E7F"/>
    <w:rsid w:val="00D93F15"/>
    <w:rsid w:val="00D9475D"/>
    <w:rsid w:val="00D96319"/>
    <w:rsid w:val="00DA020A"/>
    <w:rsid w:val="00DA07B6"/>
    <w:rsid w:val="00DA0CA2"/>
    <w:rsid w:val="00DA0F62"/>
    <w:rsid w:val="00DA158D"/>
    <w:rsid w:val="00DA1D14"/>
    <w:rsid w:val="00DA2E1F"/>
    <w:rsid w:val="00DA31AB"/>
    <w:rsid w:val="00DA3B52"/>
    <w:rsid w:val="00DA40AB"/>
    <w:rsid w:val="00DA4151"/>
    <w:rsid w:val="00DA4B87"/>
    <w:rsid w:val="00DA5129"/>
    <w:rsid w:val="00DA54E7"/>
    <w:rsid w:val="00DA5795"/>
    <w:rsid w:val="00DA5945"/>
    <w:rsid w:val="00DA63A9"/>
    <w:rsid w:val="00DA717D"/>
    <w:rsid w:val="00DA7986"/>
    <w:rsid w:val="00DA7A5F"/>
    <w:rsid w:val="00DA7B5C"/>
    <w:rsid w:val="00DB05C4"/>
    <w:rsid w:val="00DB0766"/>
    <w:rsid w:val="00DB07C2"/>
    <w:rsid w:val="00DB08E9"/>
    <w:rsid w:val="00DB0E2F"/>
    <w:rsid w:val="00DB0F5D"/>
    <w:rsid w:val="00DB12CE"/>
    <w:rsid w:val="00DB1351"/>
    <w:rsid w:val="00DB15F0"/>
    <w:rsid w:val="00DB16DB"/>
    <w:rsid w:val="00DB2AE9"/>
    <w:rsid w:val="00DB2C6D"/>
    <w:rsid w:val="00DB3037"/>
    <w:rsid w:val="00DB3D8E"/>
    <w:rsid w:val="00DB430F"/>
    <w:rsid w:val="00DB45FD"/>
    <w:rsid w:val="00DB48F6"/>
    <w:rsid w:val="00DB4D86"/>
    <w:rsid w:val="00DB516F"/>
    <w:rsid w:val="00DB619B"/>
    <w:rsid w:val="00DB6A81"/>
    <w:rsid w:val="00DB77AF"/>
    <w:rsid w:val="00DB7F38"/>
    <w:rsid w:val="00DC09F8"/>
    <w:rsid w:val="00DC0D1A"/>
    <w:rsid w:val="00DC1C5C"/>
    <w:rsid w:val="00DC2465"/>
    <w:rsid w:val="00DC252B"/>
    <w:rsid w:val="00DC2811"/>
    <w:rsid w:val="00DC458D"/>
    <w:rsid w:val="00DC4BE1"/>
    <w:rsid w:val="00DC5054"/>
    <w:rsid w:val="00DC5538"/>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0587"/>
    <w:rsid w:val="00DE1132"/>
    <w:rsid w:val="00DE16BB"/>
    <w:rsid w:val="00DE170B"/>
    <w:rsid w:val="00DE1E31"/>
    <w:rsid w:val="00DE2A98"/>
    <w:rsid w:val="00DE2C26"/>
    <w:rsid w:val="00DE2CFB"/>
    <w:rsid w:val="00DE32B0"/>
    <w:rsid w:val="00DE414D"/>
    <w:rsid w:val="00DE5048"/>
    <w:rsid w:val="00DE68DD"/>
    <w:rsid w:val="00DE77DC"/>
    <w:rsid w:val="00DE7A5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6E1"/>
    <w:rsid w:val="00E04ACE"/>
    <w:rsid w:val="00E055B0"/>
    <w:rsid w:val="00E069C1"/>
    <w:rsid w:val="00E0725D"/>
    <w:rsid w:val="00E1063D"/>
    <w:rsid w:val="00E10676"/>
    <w:rsid w:val="00E10E12"/>
    <w:rsid w:val="00E11340"/>
    <w:rsid w:val="00E119EA"/>
    <w:rsid w:val="00E11A5F"/>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0FB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A80"/>
    <w:rsid w:val="00E36F87"/>
    <w:rsid w:val="00E36FAF"/>
    <w:rsid w:val="00E37775"/>
    <w:rsid w:val="00E37879"/>
    <w:rsid w:val="00E4029A"/>
    <w:rsid w:val="00E40898"/>
    <w:rsid w:val="00E410B5"/>
    <w:rsid w:val="00E41DFA"/>
    <w:rsid w:val="00E4205C"/>
    <w:rsid w:val="00E42264"/>
    <w:rsid w:val="00E42D1E"/>
    <w:rsid w:val="00E43435"/>
    <w:rsid w:val="00E44850"/>
    <w:rsid w:val="00E455A1"/>
    <w:rsid w:val="00E45DF0"/>
    <w:rsid w:val="00E45F05"/>
    <w:rsid w:val="00E47A05"/>
    <w:rsid w:val="00E47A30"/>
    <w:rsid w:val="00E47CEC"/>
    <w:rsid w:val="00E50E09"/>
    <w:rsid w:val="00E540CA"/>
    <w:rsid w:val="00E54462"/>
    <w:rsid w:val="00E54583"/>
    <w:rsid w:val="00E55F46"/>
    <w:rsid w:val="00E560EA"/>
    <w:rsid w:val="00E5633C"/>
    <w:rsid w:val="00E56E97"/>
    <w:rsid w:val="00E56EE4"/>
    <w:rsid w:val="00E60523"/>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301"/>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BD0"/>
    <w:rsid w:val="00EA4F63"/>
    <w:rsid w:val="00EA689E"/>
    <w:rsid w:val="00EA7C5F"/>
    <w:rsid w:val="00EA7FAC"/>
    <w:rsid w:val="00EB0480"/>
    <w:rsid w:val="00EB0E25"/>
    <w:rsid w:val="00EB138B"/>
    <w:rsid w:val="00EB1BF9"/>
    <w:rsid w:val="00EB1D2C"/>
    <w:rsid w:val="00EB2497"/>
    <w:rsid w:val="00EB2A4F"/>
    <w:rsid w:val="00EB2ACC"/>
    <w:rsid w:val="00EB2D9B"/>
    <w:rsid w:val="00EB2F4D"/>
    <w:rsid w:val="00EB3C52"/>
    <w:rsid w:val="00EB41DC"/>
    <w:rsid w:val="00EB51C7"/>
    <w:rsid w:val="00EB539A"/>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AAA"/>
    <w:rsid w:val="00ED0365"/>
    <w:rsid w:val="00ED03C6"/>
    <w:rsid w:val="00ED073E"/>
    <w:rsid w:val="00ED0BF4"/>
    <w:rsid w:val="00ED0E71"/>
    <w:rsid w:val="00ED18EC"/>
    <w:rsid w:val="00ED2378"/>
    <w:rsid w:val="00ED29A6"/>
    <w:rsid w:val="00ED35F3"/>
    <w:rsid w:val="00ED49F2"/>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858"/>
    <w:rsid w:val="00EE7B44"/>
    <w:rsid w:val="00EE7D04"/>
    <w:rsid w:val="00EE7FB9"/>
    <w:rsid w:val="00EF09AC"/>
    <w:rsid w:val="00EF14D1"/>
    <w:rsid w:val="00EF1DD2"/>
    <w:rsid w:val="00EF2B3B"/>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237A"/>
    <w:rsid w:val="00F13509"/>
    <w:rsid w:val="00F1360C"/>
    <w:rsid w:val="00F1390D"/>
    <w:rsid w:val="00F151EA"/>
    <w:rsid w:val="00F15595"/>
    <w:rsid w:val="00F156A1"/>
    <w:rsid w:val="00F15BBF"/>
    <w:rsid w:val="00F17208"/>
    <w:rsid w:val="00F17D6C"/>
    <w:rsid w:val="00F208B7"/>
    <w:rsid w:val="00F20B24"/>
    <w:rsid w:val="00F20DFC"/>
    <w:rsid w:val="00F21368"/>
    <w:rsid w:val="00F21535"/>
    <w:rsid w:val="00F21A7E"/>
    <w:rsid w:val="00F224D7"/>
    <w:rsid w:val="00F226DE"/>
    <w:rsid w:val="00F227F6"/>
    <w:rsid w:val="00F22851"/>
    <w:rsid w:val="00F22D06"/>
    <w:rsid w:val="00F233B1"/>
    <w:rsid w:val="00F24944"/>
    <w:rsid w:val="00F2516C"/>
    <w:rsid w:val="00F2560A"/>
    <w:rsid w:val="00F25B7F"/>
    <w:rsid w:val="00F2644C"/>
    <w:rsid w:val="00F26992"/>
    <w:rsid w:val="00F26F0E"/>
    <w:rsid w:val="00F2789C"/>
    <w:rsid w:val="00F30B5F"/>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0F35"/>
    <w:rsid w:val="00F42591"/>
    <w:rsid w:val="00F426C8"/>
    <w:rsid w:val="00F4377C"/>
    <w:rsid w:val="00F44809"/>
    <w:rsid w:val="00F45459"/>
    <w:rsid w:val="00F46BCC"/>
    <w:rsid w:val="00F46D5A"/>
    <w:rsid w:val="00F47305"/>
    <w:rsid w:val="00F4754B"/>
    <w:rsid w:val="00F477D8"/>
    <w:rsid w:val="00F5036E"/>
    <w:rsid w:val="00F507DE"/>
    <w:rsid w:val="00F519A9"/>
    <w:rsid w:val="00F52AF5"/>
    <w:rsid w:val="00F53204"/>
    <w:rsid w:val="00F5323B"/>
    <w:rsid w:val="00F53860"/>
    <w:rsid w:val="00F54021"/>
    <w:rsid w:val="00F542AA"/>
    <w:rsid w:val="00F543D3"/>
    <w:rsid w:val="00F551B0"/>
    <w:rsid w:val="00F55452"/>
    <w:rsid w:val="00F55CC1"/>
    <w:rsid w:val="00F56A49"/>
    <w:rsid w:val="00F56FB0"/>
    <w:rsid w:val="00F60D33"/>
    <w:rsid w:val="00F61136"/>
    <w:rsid w:val="00F6166A"/>
    <w:rsid w:val="00F624A5"/>
    <w:rsid w:val="00F62D15"/>
    <w:rsid w:val="00F63433"/>
    <w:rsid w:val="00F6398A"/>
    <w:rsid w:val="00F63C51"/>
    <w:rsid w:val="00F63CB4"/>
    <w:rsid w:val="00F6493E"/>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77C5B"/>
    <w:rsid w:val="00F804E8"/>
    <w:rsid w:val="00F80DF4"/>
    <w:rsid w:val="00F8181F"/>
    <w:rsid w:val="00F8258C"/>
    <w:rsid w:val="00F826FD"/>
    <w:rsid w:val="00F82BC8"/>
    <w:rsid w:val="00F82E77"/>
    <w:rsid w:val="00F838C1"/>
    <w:rsid w:val="00F83C99"/>
    <w:rsid w:val="00F844B3"/>
    <w:rsid w:val="00F84C3A"/>
    <w:rsid w:val="00F85662"/>
    <w:rsid w:val="00F86828"/>
    <w:rsid w:val="00F86E1B"/>
    <w:rsid w:val="00F902E3"/>
    <w:rsid w:val="00F92334"/>
    <w:rsid w:val="00F937E1"/>
    <w:rsid w:val="00F93E67"/>
    <w:rsid w:val="00F93EFB"/>
    <w:rsid w:val="00F94647"/>
    <w:rsid w:val="00F9524E"/>
    <w:rsid w:val="00F958CB"/>
    <w:rsid w:val="00F95BEE"/>
    <w:rsid w:val="00F95E95"/>
    <w:rsid w:val="00F966D6"/>
    <w:rsid w:val="00F96B6E"/>
    <w:rsid w:val="00F971CA"/>
    <w:rsid w:val="00F97B8D"/>
    <w:rsid w:val="00FA001C"/>
    <w:rsid w:val="00FA0211"/>
    <w:rsid w:val="00FA0B79"/>
    <w:rsid w:val="00FA197C"/>
    <w:rsid w:val="00FA1B8A"/>
    <w:rsid w:val="00FA39AD"/>
    <w:rsid w:val="00FA3C84"/>
    <w:rsid w:val="00FA46ED"/>
    <w:rsid w:val="00FA4A5E"/>
    <w:rsid w:val="00FA4B22"/>
    <w:rsid w:val="00FA5829"/>
    <w:rsid w:val="00FA669C"/>
    <w:rsid w:val="00FA746C"/>
    <w:rsid w:val="00FA7B8D"/>
    <w:rsid w:val="00FB0C83"/>
    <w:rsid w:val="00FB1000"/>
    <w:rsid w:val="00FB1043"/>
    <w:rsid w:val="00FB20F3"/>
    <w:rsid w:val="00FB24C7"/>
    <w:rsid w:val="00FB43AC"/>
    <w:rsid w:val="00FB47EA"/>
    <w:rsid w:val="00FB53EC"/>
    <w:rsid w:val="00FB567E"/>
    <w:rsid w:val="00FB768C"/>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0D37"/>
    <w:rsid w:val="00FD1CE7"/>
    <w:rsid w:val="00FD1D4B"/>
    <w:rsid w:val="00FD1F76"/>
    <w:rsid w:val="00FD230C"/>
    <w:rsid w:val="00FD2545"/>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2924"/>
    <w:rsid w:val="00FE30E1"/>
    <w:rsid w:val="00FE403F"/>
    <w:rsid w:val="00FE43FC"/>
    <w:rsid w:val="00FE4CDC"/>
    <w:rsid w:val="00FE4F9F"/>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44F1C"/>
  <w15:docId w15:val="{CA12E842-FBE2-408F-B50A-047634054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39"/>
    <w:rsid w:val="00913BC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75558841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05476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hyperlink" Target="javascript:AbrirModal(8)" TargetMode="External"/><Relationship Id="rId18" Type="http://schemas.openxmlformats.org/officeDocument/2006/relationships/hyperlink" Target="javascript:AbrirModal(1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javascript:void(0)" TargetMode="External"/><Relationship Id="rId7" Type="http://schemas.openxmlformats.org/officeDocument/2006/relationships/endnotes" Target="endnotes.xml"/><Relationship Id="rId12" Type="http://schemas.openxmlformats.org/officeDocument/2006/relationships/hyperlink" Target="javascript:AbrirModal(16)" TargetMode="External"/><Relationship Id="rId17" Type="http://schemas.openxmlformats.org/officeDocument/2006/relationships/hyperlink" Target="javascript:AbrirModal(12)"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javascript:AbrirModal(16)" TargetMode="External"/><Relationship Id="rId20" Type="http://schemas.openxmlformats.org/officeDocument/2006/relationships/hyperlink" Target="javascript:void(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AbrirModal(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javascript:AbrirModal(10)" TargetMode="External"/><Relationship Id="rId23" Type="http://schemas.openxmlformats.org/officeDocument/2006/relationships/header" Target="header2.xml"/><Relationship Id="rId10" Type="http://schemas.openxmlformats.org/officeDocument/2006/relationships/hyperlink" Target="javascript:AbrirModal(15)" TargetMode="External"/><Relationship Id="rId19" Type="http://schemas.openxmlformats.org/officeDocument/2006/relationships/hyperlink" Target="javascript:AbrirModal(8)" TargetMode="Externa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hyperlink" Target="javascript:AbrirModal(9)" TargetMode="External"/><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5B313-37BA-42DF-9EA6-45B3D8709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23</Pages>
  <Words>8695</Words>
  <Characters>47826</Characters>
  <Application>Microsoft Office Word</Application>
  <DocSecurity>0</DocSecurity>
  <Lines>398</Lines>
  <Paragraphs>112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56409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63</cp:revision>
  <cp:lastPrinted>2021-11-17T18:13:00Z</cp:lastPrinted>
  <dcterms:created xsi:type="dcterms:W3CDTF">2021-10-21T19:10:00Z</dcterms:created>
  <dcterms:modified xsi:type="dcterms:W3CDTF">2022-02-08T19:54:00Z</dcterms:modified>
</cp:coreProperties>
</file>