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385" w:rsidRDefault="00591385" w:rsidP="004A41DB">
      <w:pPr>
        <w:pStyle w:val="corte4fondo"/>
        <w:spacing w:line="240" w:lineRule="auto"/>
        <w:ind w:left="3544" w:right="-496" w:firstLine="0"/>
        <w:rPr>
          <w:rFonts w:cs="Arial"/>
          <w:b/>
          <w:sz w:val="24"/>
          <w:szCs w:val="24"/>
        </w:rPr>
      </w:pPr>
    </w:p>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1F01B2">
        <w:rPr>
          <w:rFonts w:cs="Arial"/>
          <w:b/>
          <w:sz w:val="24"/>
          <w:szCs w:val="24"/>
        </w:rPr>
        <w:t xml:space="preserve"> JUSTICIA ADMINISTRATIVA</w:t>
      </w:r>
      <w:r>
        <w:rPr>
          <w:rFonts w:cs="Arial"/>
          <w:b/>
          <w:sz w:val="24"/>
          <w:szCs w:val="24"/>
        </w:rPr>
        <w:t xml:space="preserve">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E7679D">
      <w:pPr>
        <w:pStyle w:val="corte4fondo"/>
        <w:spacing w:line="240" w:lineRule="auto"/>
        <w:ind w:left="3544" w:right="-496" w:firstLine="0"/>
        <w:rPr>
          <w:rFonts w:cs="Arial"/>
          <w:b/>
          <w:sz w:val="24"/>
          <w:szCs w:val="24"/>
        </w:rPr>
      </w:pPr>
      <w:r w:rsidRPr="00154DAF">
        <w:rPr>
          <w:rFonts w:cs="Arial"/>
          <w:b/>
          <w:sz w:val="24"/>
          <w:szCs w:val="24"/>
        </w:rPr>
        <w:t>JUICIO DE NULIDAD</w:t>
      </w:r>
      <w:r>
        <w:rPr>
          <w:rFonts w:cs="Arial"/>
          <w:b/>
          <w:sz w:val="24"/>
          <w:szCs w:val="24"/>
        </w:rPr>
        <w:t xml:space="preserve"> </w:t>
      </w:r>
      <w:r w:rsidR="00B34F08">
        <w:rPr>
          <w:rFonts w:cs="Arial"/>
          <w:b/>
          <w:sz w:val="24"/>
          <w:szCs w:val="24"/>
        </w:rPr>
        <w:t>0</w:t>
      </w:r>
      <w:r w:rsidR="00285D9A">
        <w:rPr>
          <w:rFonts w:cs="Arial"/>
          <w:b/>
          <w:sz w:val="24"/>
          <w:szCs w:val="24"/>
        </w:rPr>
        <w:t>35</w:t>
      </w:r>
      <w:r w:rsidR="001F01B2">
        <w:rPr>
          <w:rFonts w:cs="Arial"/>
          <w:b/>
          <w:sz w:val="24"/>
          <w:szCs w:val="24"/>
        </w:rPr>
        <w:t>/2018</w:t>
      </w:r>
    </w:p>
    <w:p w:rsidR="00E7679D" w:rsidRPr="00154DAF" w:rsidRDefault="00E7679D" w:rsidP="00E7679D">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D24FAF">
        <w:rPr>
          <w:rFonts w:cs="Arial"/>
          <w:b/>
          <w:sz w:val="24"/>
          <w:szCs w:val="24"/>
        </w:rPr>
        <w:t>**********</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CF4465">
        <w:rPr>
          <w:rFonts w:cs="Arial"/>
          <w:b/>
          <w:color w:val="000000"/>
          <w:sz w:val="24"/>
          <w:szCs w:val="24"/>
        </w:rPr>
        <w:t xml:space="preserve"> </w:t>
      </w:r>
      <w:r w:rsidRPr="0012731F">
        <w:rPr>
          <w:rFonts w:cs="Arial"/>
          <w:b/>
          <w:color w:val="000000"/>
          <w:sz w:val="24"/>
          <w:szCs w:val="24"/>
        </w:rPr>
        <w:t>DEMANDADA:</w:t>
      </w:r>
      <w:r>
        <w:rPr>
          <w:rFonts w:cs="Arial"/>
          <w:b/>
          <w:color w:val="000000"/>
          <w:sz w:val="24"/>
          <w:szCs w:val="24"/>
        </w:rPr>
        <w:t xml:space="preserve"> </w:t>
      </w:r>
      <w:r w:rsidR="00285D9A">
        <w:rPr>
          <w:rFonts w:cs="Arial"/>
          <w:b/>
          <w:color w:val="000000"/>
          <w:sz w:val="24"/>
          <w:szCs w:val="24"/>
        </w:rPr>
        <w:t xml:space="preserve">RECAUDADOR DE RENTAS DE LA COORDINACIÓN DE FINANZAS Y ADMINISTRACIÓN Y </w:t>
      </w:r>
      <w:r w:rsidRPr="0012731F">
        <w:rPr>
          <w:rFonts w:cs="Arial"/>
          <w:b/>
          <w:color w:val="000000"/>
          <w:sz w:val="24"/>
          <w:szCs w:val="24"/>
        </w:rPr>
        <w:t>POLI</w:t>
      </w:r>
      <w:r>
        <w:rPr>
          <w:rFonts w:cs="Arial"/>
          <w:b/>
          <w:color w:val="000000"/>
          <w:sz w:val="24"/>
          <w:szCs w:val="24"/>
        </w:rPr>
        <w:t xml:space="preserve">CÍA VIAL </w:t>
      </w:r>
      <w:r w:rsidR="00285D9A" w:rsidRPr="0012731F">
        <w:rPr>
          <w:rFonts w:cs="Arial"/>
          <w:b/>
          <w:color w:val="000000"/>
          <w:sz w:val="24"/>
          <w:szCs w:val="24"/>
        </w:rPr>
        <w:t>CON PLACA</w:t>
      </w:r>
      <w:r w:rsidR="00285D9A">
        <w:rPr>
          <w:rFonts w:cs="Arial"/>
          <w:b/>
          <w:color w:val="000000"/>
          <w:sz w:val="24"/>
          <w:szCs w:val="24"/>
        </w:rPr>
        <w:t xml:space="preserve"> PV-455 </w:t>
      </w:r>
      <w:r w:rsidRPr="0012731F">
        <w:rPr>
          <w:rFonts w:cs="Arial"/>
          <w:b/>
          <w:color w:val="000000"/>
          <w:sz w:val="24"/>
          <w:szCs w:val="24"/>
        </w:rPr>
        <w:t>DE LA COMISARÍA DE VIALIDAD MUNICIPAL DE OAXACA DE JUÁREZ.</w:t>
      </w:r>
    </w:p>
    <w:p w:rsidR="00CF4465" w:rsidRDefault="00CF4465"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CF4465">
        <w:rPr>
          <w:rFonts w:ascii="Arial" w:hAnsi="Arial" w:cs="Arial"/>
          <w:b/>
          <w:sz w:val="24"/>
          <w:szCs w:val="24"/>
        </w:rPr>
        <w:t>VEINTI</w:t>
      </w:r>
      <w:r w:rsidR="00285D9A">
        <w:rPr>
          <w:rFonts w:ascii="Arial" w:hAnsi="Arial" w:cs="Arial"/>
          <w:b/>
          <w:sz w:val="24"/>
          <w:szCs w:val="24"/>
        </w:rPr>
        <w:t>NUEVE</w:t>
      </w:r>
      <w:r w:rsidR="001F01B2">
        <w:rPr>
          <w:rFonts w:ascii="Arial" w:hAnsi="Arial" w:cs="Arial"/>
          <w:b/>
          <w:sz w:val="24"/>
          <w:szCs w:val="24"/>
        </w:rPr>
        <w:t xml:space="preserve"> DE </w:t>
      </w:r>
      <w:r w:rsidR="00CF4465">
        <w:rPr>
          <w:rFonts w:ascii="Arial" w:hAnsi="Arial" w:cs="Arial"/>
          <w:b/>
          <w:sz w:val="24"/>
          <w:szCs w:val="24"/>
        </w:rPr>
        <w:t>JUNIO</w:t>
      </w:r>
      <w:r w:rsidR="004A41DB">
        <w:rPr>
          <w:rFonts w:ascii="Arial" w:hAnsi="Arial" w:cs="Arial"/>
          <w:b/>
          <w:sz w:val="24"/>
          <w:szCs w:val="24"/>
        </w:rPr>
        <w:t xml:space="preserve"> DE </w:t>
      </w:r>
      <w:r w:rsidRPr="00003F0B">
        <w:rPr>
          <w:rFonts w:ascii="Arial" w:hAnsi="Arial" w:cs="Arial"/>
          <w:b/>
          <w:sz w:val="24"/>
          <w:szCs w:val="24"/>
        </w:rPr>
        <w:t xml:space="preserve">DOS MIL </w:t>
      </w:r>
      <w:r w:rsidR="004A41DB">
        <w:rPr>
          <w:rFonts w:ascii="Arial" w:hAnsi="Arial" w:cs="Arial"/>
          <w:b/>
          <w:sz w:val="24"/>
          <w:szCs w:val="24"/>
        </w:rPr>
        <w:t>DIECI</w:t>
      </w:r>
      <w:r w:rsidR="001F01B2">
        <w:rPr>
          <w:rFonts w:ascii="Arial" w:hAnsi="Arial" w:cs="Arial"/>
          <w:b/>
          <w:sz w:val="24"/>
          <w:szCs w:val="24"/>
        </w:rPr>
        <w:t>OCHO</w:t>
      </w:r>
      <w:r w:rsidR="004A41DB" w:rsidRPr="00003F0B">
        <w:rPr>
          <w:rFonts w:ascii="Arial" w:hAnsi="Arial" w:cs="Arial"/>
          <w:b/>
          <w:sz w:val="24"/>
          <w:szCs w:val="24"/>
        </w:rPr>
        <w:t xml:space="preserve">. </w:t>
      </w:r>
      <w:r w:rsidR="00CF4465">
        <w:rPr>
          <w:rFonts w:ascii="Arial" w:hAnsi="Arial" w:cs="Arial"/>
          <w:b/>
          <w:sz w:val="24"/>
          <w:szCs w:val="24"/>
        </w:rPr>
        <w:t>- - - - - - - - - - - - - - - - - - - - - - - - - - - - - - - - - - - - - - - - - - - - - - - - - - - -</w:t>
      </w:r>
    </w:p>
    <w:p w:rsidR="003C226E" w:rsidRDefault="003C226E" w:rsidP="00B237AA">
      <w:pPr>
        <w:spacing w:line="360" w:lineRule="auto"/>
        <w:ind w:right="-518" w:firstLine="708"/>
        <w:jc w:val="both"/>
        <w:rPr>
          <w:rFonts w:ascii="Arial" w:hAnsi="Arial" w:cs="Arial"/>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285D9A">
        <w:rPr>
          <w:rFonts w:ascii="Arial" w:hAnsi="Arial" w:cs="Arial"/>
          <w:b/>
          <w:sz w:val="24"/>
          <w:szCs w:val="24"/>
        </w:rPr>
        <w:t>35</w:t>
      </w:r>
      <w:r w:rsidR="00B34F08">
        <w:rPr>
          <w:rFonts w:ascii="Arial" w:hAnsi="Arial" w:cs="Arial"/>
          <w:b/>
          <w:sz w:val="24"/>
          <w:szCs w:val="24"/>
        </w:rPr>
        <w:t>/201</w:t>
      </w:r>
      <w:r w:rsidR="001F01B2">
        <w:rPr>
          <w:rFonts w:ascii="Arial" w:hAnsi="Arial" w:cs="Arial"/>
          <w:b/>
          <w:sz w:val="24"/>
          <w:szCs w:val="24"/>
        </w:rPr>
        <w:t>8</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 xml:space="preserve">promovido por </w:t>
      </w:r>
      <w:r w:rsidR="00D24FAF">
        <w:rPr>
          <w:rFonts w:cs="Arial"/>
          <w:b/>
          <w:sz w:val="24"/>
          <w:szCs w:val="24"/>
        </w:rPr>
        <w:t xml:space="preserve">**********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00285D9A">
        <w:rPr>
          <w:rFonts w:ascii="Arial" w:hAnsi="Arial" w:cs="Arial"/>
          <w:b/>
          <w:sz w:val="24"/>
          <w:szCs w:val="24"/>
          <w:lang w:val="es-MX"/>
        </w:rPr>
        <w:t xml:space="preserve">RECAUDADOR DE RENTAS DE LA COORDINACIÓN DE FINANZAS Y ADMINISTRACIÓN, </w:t>
      </w:r>
      <w:r w:rsidR="00285D9A" w:rsidRPr="00285D9A">
        <w:rPr>
          <w:rFonts w:ascii="Arial" w:hAnsi="Arial" w:cs="Arial"/>
          <w:b/>
          <w:sz w:val="24"/>
          <w:szCs w:val="24"/>
          <w:lang w:val="es-MX"/>
        </w:rPr>
        <w:t>así como del</w:t>
      </w:r>
      <w:r w:rsidR="00285D9A">
        <w:rPr>
          <w:rFonts w:ascii="Arial" w:hAnsi="Arial" w:cs="Arial"/>
          <w:b/>
          <w:sz w:val="24"/>
          <w:szCs w:val="24"/>
          <w:lang w:val="es-MX"/>
        </w:rPr>
        <w:t xml:space="preserve"> </w:t>
      </w:r>
      <w:r w:rsidRPr="00003F0B">
        <w:rPr>
          <w:rFonts w:ascii="Arial" w:hAnsi="Arial" w:cs="Arial"/>
          <w:b/>
          <w:sz w:val="24"/>
          <w:szCs w:val="24"/>
        </w:rPr>
        <w:t xml:space="preserve">POLICÍA VIAL </w:t>
      </w:r>
      <w:r w:rsidR="00CF4465" w:rsidRPr="00003F0B">
        <w:rPr>
          <w:rFonts w:ascii="Arial" w:hAnsi="Arial" w:cs="Arial"/>
          <w:b/>
          <w:bCs/>
          <w:sz w:val="24"/>
          <w:szCs w:val="24"/>
        </w:rPr>
        <w:t xml:space="preserve">CON PLACA </w:t>
      </w:r>
      <w:r w:rsidR="00CF4465">
        <w:rPr>
          <w:rFonts w:ascii="Arial" w:hAnsi="Arial" w:cs="Arial"/>
          <w:b/>
          <w:bCs/>
          <w:sz w:val="24"/>
          <w:szCs w:val="24"/>
        </w:rPr>
        <w:t>PV-</w:t>
      </w:r>
      <w:r w:rsidR="00285D9A">
        <w:rPr>
          <w:rFonts w:ascii="Arial" w:hAnsi="Arial" w:cs="Arial"/>
          <w:b/>
          <w:bCs/>
          <w:sz w:val="24"/>
          <w:szCs w:val="24"/>
        </w:rPr>
        <w:t>455</w:t>
      </w:r>
      <w:r w:rsidR="00CF4465">
        <w:rPr>
          <w:rFonts w:ascii="Arial" w:hAnsi="Arial" w:cs="Arial"/>
          <w:b/>
          <w:bCs/>
          <w:sz w:val="24"/>
          <w:szCs w:val="24"/>
        </w:rPr>
        <w:t xml:space="preserve"> </w:t>
      </w:r>
      <w:r w:rsidRPr="00003F0B">
        <w:rPr>
          <w:rFonts w:ascii="Arial" w:hAnsi="Arial" w:cs="Arial"/>
          <w:b/>
          <w:sz w:val="24"/>
          <w:szCs w:val="24"/>
        </w:rPr>
        <w:t xml:space="preserve">DE LA </w:t>
      </w:r>
      <w:r w:rsidR="00B237AA">
        <w:rPr>
          <w:rFonts w:ascii="Arial" w:hAnsi="Arial" w:cs="Arial"/>
          <w:b/>
          <w:bCs/>
          <w:sz w:val="24"/>
          <w:szCs w:val="24"/>
        </w:rPr>
        <w:t>COMISARÍA DE VIALIDAD</w:t>
      </w:r>
      <w:r w:rsidR="00193CF6">
        <w:rPr>
          <w:rFonts w:ascii="Arial" w:hAnsi="Arial" w:cs="Arial"/>
          <w:b/>
          <w:bCs/>
          <w:sz w:val="24"/>
          <w:szCs w:val="24"/>
        </w:rPr>
        <w:t>,</w:t>
      </w:r>
      <w:r w:rsidRPr="00003F0B">
        <w:rPr>
          <w:rFonts w:ascii="Arial" w:hAnsi="Arial" w:cs="Arial"/>
          <w:b/>
          <w:bCs/>
          <w:sz w:val="24"/>
          <w:szCs w:val="24"/>
        </w:rPr>
        <w:t xml:space="preserve"> </w:t>
      </w:r>
      <w:r w:rsidR="00193CF6">
        <w:rPr>
          <w:rFonts w:ascii="Arial" w:hAnsi="Arial" w:cs="Arial"/>
          <w:b/>
          <w:bCs/>
          <w:color w:val="000000"/>
          <w:sz w:val="24"/>
          <w:szCs w:val="24"/>
        </w:rPr>
        <w:t>DEL MUNICIPIO</w:t>
      </w:r>
      <w:r w:rsidR="00964805">
        <w:rPr>
          <w:rFonts w:ascii="Arial" w:hAnsi="Arial" w:cs="Arial"/>
          <w:b/>
          <w:bCs/>
          <w:color w:val="000000"/>
          <w:sz w:val="24"/>
          <w:szCs w:val="24"/>
        </w:rPr>
        <w:t xml:space="preserve"> DE OAXACA DE JUÁREZ</w:t>
      </w:r>
      <w:r w:rsidR="00CF4465">
        <w:rPr>
          <w:rFonts w:ascii="Arial" w:hAnsi="Arial" w:cs="Arial"/>
          <w:b/>
          <w:bCs/>
          <w:color w:val="000000"/>
          <w:sz w:val="24"/>
          <w:szCs w:val="24"/>
        </w:rPr>
        <w:t>,</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rsidR="001F01B2" w:rsidRDefault="001F01B2" w:rsidP="00B0645B">
      <w:pPr>
        <w:spacing w:line="360" w:lineRule="auto"/>
        <w:ind w:right="-518"/>
        <w:jc w:val="center"/>
        <w:rPr>
          <w:rFonts w:ascii="Arial" w:hAnsi="Arial" w:cs="Arial"/>
          <w:b/>
          <w:bCs/>
          <w:sz w:val="24"/>
          <w:szCs w:val="24"/>
          <w:lang w:val="es-ES"/>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25720E"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540A553C" wp14:editId="2B74CBD2">
                <wp:simplePos x="0" y="0"/>
                <wp:positionH relativeFrom="column">
                  <wp:posOffset>-1160780</wp:posOffset>
                </wp:positionH>
                <wp:positionV relativeFrom="paragraph">
                  <wp:posOffset>1887855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5720E" w:rsidRDefault="0025720E" w:rsidP="0025720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1.4pt;margin-top:148.6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xwrZY4wAAAAwBAAAPAAAAZHJzL2Rvd25yZXYu&#10;eG1sTI9LT8MwEITvSPwHa5G4oNR5VG0SsqkQEghupaD26sbbJMKPELtp+PeYE9x2tKOZb6rNrBWb&#10;aHS9NQjJIgZGprGyNy3Cx/tTlANzXhgplDWE8E0ONvX1VSVKaS/mjaadb1kIMa4UCJ33Q8m5azrS&#10;wi3sQCb8TnbUwgc5tlyO4hLCteJpHK+4Fr0JDZ0Y6LGj5nN31gj58mU6uNdsu29WJ1X4u/X0/DUi&#10;3t7MD/fAPM3+zwy/+AEd6sB0tGcjHVMIUZKngd0jpMU6AxYsUVKE44iwzLIceF3x/yPqHwAAAP//&#10;AwBQSwECLQAUAAYACAAAACEAtoM4kv4AAADhAQAAEwAAAAAAAAAAAAAAAAAAAAAAW0NvbnRlbnRf&#10;VHlwZXNdLnhtbFBLAQItABQABgAIAAAAIQA4/SH/1gAAAJQBAAALAAAAAAAAAAAAAAAAAC8BAABf&#10;cmVscy8ucmVsc1BLAQItABQABgAIAAAAIQDlmnaoKQIAAE8EAAAOAAAAAAAAAAAAAAAAAC4CAABk&#10;cnMvZTJvRG9jLnhtbFBLAQItABQABgAIAAAAIQBxwrZY4wAAAAwBAAAPAAAAAAAAAAAAAAAAAIME&#10;AABkcnMvZG93bnJldi54bWxQSwUGAAAAAAQABADzAAAAkwUAAAAA&#10;">
                <v:textbox>
                  <w:txbxContent>
                    <w:p w:rsidR="0025720E" w:rsidRDefault="0025720E" w:rsidP="0025720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3C226E">
        <w:rPr>
          <w:rFonts w:ascii="Arial" w:hAnsi="Arial" w:cs="Arial"/>
          <w:b/>
          <w:bCs/>
          <w:color w:val="000000"/>
          <w:sz w:val="24"/>
          <w:szCs w:val="24"/>
          <w:lang w:val="es-ES"/>
        </w:rPr>
        <w:t xml:space="preserve">PRIMERO. </w:t>
      </w:r>
      <w:r w:rsidR="003C226E" w:rsidRPr="003C226E">
        <w:rPr>
          <w:rFonts w:ascii="Arial" w:hAnsi="Arial" w:cs="Arial"/>
          <w:color w:val="000000"/>
          <w:sz w:val="24"/>
          <w:szCs w:val="24"/>
          <w:lang w:val="es-MX"/>
        </w:rPr>
        <w:t xml:space="preserve">Por acuerdo </w:t>
      </w:r>
      <w:r w:rsidR="003C226E" w:rsidRPr="003C226E">
        <w:rPr>
          <w:rFonts w:ascii="Arial" w:hAnsi="Arial" w:cs="Arial"/>
          <w:color w:val="000000"/>
          <w:sz w:val="24"/>
          <w:szCs w:val="24"/>
        </w:rPr>
        <w:t>de</w:t>
      </w:r>
      <w:r w:rsidR="00CF4465">
        <w:rPr>
          <w:rFonts w:ascii="Arial" w:hAnsi="Arial" w:cs="Arial"/>
          <w:color w:val="000000"/>
          <w:sz w:val="24"/>
          <w:szCs w:val="24"/>
        </w:rPr>
        <w:t xml:space="preserve"> </w:t>
      </w:r>
      <w:r w:rsidR="00285D9A">
        <w:rPr>
          <w:rFonts w:ascii="Arial" w:hAnsi="Arial" w:cs="Arial"/>
          <w:color w:val="000000"/>
          <w:sz w:val="24"/>
          <w:szCs w:val="24"/>
        </w:rPr>
        <w:t xml:space="preserve">cinco </w:t>
      </w:r>
      <w:r w:rsidR="00CF4465">
        <w:rPr>
          <w:rFonts w:ascii="Arial" w:hAnsi="Arial" w:cs="Arial"/>
          <w:color w:val="000000"/>
          <w:sz w:val="24"/>
          <w:szCs w:val="24"/>
        </w:rPr>
        <w:t>de abril de dos mil dieciocho</w:t>
      </w:r>
      <w:r w:rsidR="003C226E" w:rsidRPr="003C226E">
        <w:rPr>
          <w:rFonts w:ascii="Arial" w:hAnsi="Arial" w:cs="Arial"/>
          <w:color w:val="000000"/>
          <w:sz w:val="24"/>
          <w:szCs w:val="24"/>
        </w:rPr>
        <w:t xml:space="preserve">, se </w:t>
      </w:r>
      <w:r w:rsidR="001F01B2">
        <w:rPr>
          <w:rFonts w:ascii="Arial" w:hAnsi="Arial" w:cs="Arial"/>
          <w:color w:val="000000"/>
          <w:sz w:val="24"/>
          <w:szCs w:val="24"/>
        </w:rPr>
        <w:t>admitió la demanda interpuesta por</w:t>
      </w:r>
      <w:r w:rsidR="00441189">
        <w:rPr>
          <w:rFonts w:ascii="Arial" w:hAnsi="Arial" w:cs="Arial"/>
          <w:color w:val="000000"/>
          <w:sz w:val="24"/>
          <w:szCs w:val="24"/>
        </w:rPr>
        <w:t xml:space="preserve"> </w:t>
      </w:r>
      <w:r w:rsidR="00D24FAF">
        <w:rPr>
          <w:rFonts w:cs="Arial"/>
          <w:b/>
          <w:sz w:val="24"/>
          <w:szCs w:val="24"/>
        </w:rPr>
        <w:t>**********</w:t>
      </w:r>
      <w:r w:rsidR="00E8739C">
        <w:rPr>
          <w:rFonts w:ascii="Arial" w:hAnsi="Arial" w:cs="Arial"/>
          <w:b/>
          <w:bCs/>
          <w:color w:val="000000"/>
          <w:sz w:val="24"/>
          <w:szCs w:val="24"/>
        </w:rPr>
        <w:t>,</w:t>
      </w:r>
      <w:r w:rsidR="003C226E" w:rsidRPr="00D150C6">
        <w:rPr>
          <w:rFonts w:ascii="Arial" w:hAnsi="Arial" w:cs="Arial"/>
          <w:sz w:val="24"/>
          <w:szCs w:val="24"/>
        </w:rPr>
        <w:t xml:space="preserve"> </w:t>
      </w:r>
      <w:r w:rsidR="001F01B2">
        <w:rPr>
          <w:rFonts w:ascii="Arial" w:hAnsi="Arial" w:cs="Arial"/>
          <w:sz w:val="24"/>
          <w:szCs w:val="24"/>
        </w:rPr>
        <w:t xml:space="preserve">quien </w:t>
      </w:r>
      <w:r w:rsidR="003C226E" w:rsidRPr="003C226E">
        <w:rPr>
          <w:rFonts w:ascii="Arial" w:hAnsi="Arial" w:cs="Arial"/>
          <w:bCs/>
          <w:color w:val="000000"/>
          <w:sz w:val="24"/>
          <w:szCs w:val="24"/>
          <w:lang w:val="es-MX"/>
        </w:rPr>
        <w:t xml:space="preserve">por su propio derecho, </w:t>
      </w:r>
      <w:r w:rsidR="00193CF6">
        <w:rPr>
          <w:rFonts w:ascii="Arial" w:hAnsi="Arial" w:cs="Arial"/>
          <w:bCs/>
          <w:color w:val="000000"/>
          <w:sz w:val="24"/>
          <w:szCs w:val="24"/>
          <w:lang w:val="es-MX"/>
        </w:rPr>
        <w:t>demandó</w:t>
      </w:r>
      <w:r w:rsidR="005C6ABD">
        <w:rPr>
          <w:rFonts w:ascii="Arial" w:hAnsi="Arial" w:cs="Arial"/>
          <w:bCs/>
          <w:color w:val="000000"/>
          <w:sz w:val="24"/>
          <w:szCs w:val="24"/>
          <w:lang w:val="es-MX"/>
        </w:rPr>
        <w:t xml:space="preserve"> </w:t>
      </w:r>
      <w:r w:rsidR="003C226E" w:rsidRPr="003C226E">
        <w:rPr>
          <w:rFonts w:ascii="Arial" w:hAnsi="Arial" w:cs="Arial"/>
          <w:color w:val="000000"/>
          <w:sz w:val="24"/>
          <w:szCs w:val="24"/>
          <w:lang w:val="es-ES"/>
        </w:rPr>
        <w:t xml:space="preserve">la nulidad del acta de infracción de tránsito de folio </w:t>
      </w:r>
      <w:r w:rsidR="00D24FAF">
        <w:rPr>
          <w:rFonts w:cs="Arial"/>
          <w:b/>
          <w:sz w:val="24"/>
          <w:szCs w:val="24"/>
        </w:rPr>
        <w:t>**********</w:t>
      </w:r>
      <w:r w:rsidR="003C226E" w:rsidRPr="003C226E">
        <w:rPr>
          <w:rFonts w:ascii="Arial" w:hAnsi="Arial" w:cs="Arial"/>
          <w:color w:val="000000"/>
          <w:sz w:val="24"/>
          <w:szCs w:val="24"/>
          <w:lang w:val="es-ES"/>
        </w:rPr>
        <w:t xml:space="preserve">de </w:t>
      </w:r>
      <w:r w:rsidR="00285D9A">
        <w:rPr>
          <w:rFonts w:ascii="Arial" w:hAnsi="Arial" w:cs="Arial"/>
          <w:color w:val="000000"/>
          <w:sz w:val="24"/>
          <w:szCs w:val="24"/>
          <w:lang w:val="es-ES"/>
        </w:rPr>
        <w:t>doce de marzo</w:t>
      </w:r>
      <w:r w:rsidR="00CF4465">
        <w:rPr>
          <w:rFonts w:ascii="Arial" w:hAnsi="Arial" w:cs="Arial"/>
          <w:color w:val="000000"/>
          <w:sz w:val="24"/>
          <w:szCs w:val="24"/>
          <w:lang w:val="es-ES"/>
        </w:rPr>
        <w:t xml:space="preserve"> de dos mil dieciocho</w:t>
      </w:r>
      <w:r w:rsidR="001F01B2">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w:t>
      </w:r>
      <w:r w:rsidR="001F01B2">
        <w:rPr>
          <w:rFonts w:ascii="Arial" w:hAnsi="Arial" w:cs="Arial"/>
          <w:color w:val="000000"/>
          <w:sz w:val="24"/>
          <w:szCs w:val="24"/>
          <w:lang w:val="es-ES"/>
        </w:rPr>
        <w:t xml:space="preserve">se admitieron </w:t>
      </w:r>
      <w:r w:rsidR="003C226E"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y </w:t>
      </w:r>
      <w:r w:rsidR="00682A0C">
        <w:rPr>
          <w:rFonts w:ascii="Arial" w:hAnsi="Arial" w:cs="Arial"/>
          <w:color w:val="000000"/>
          <w:sz w:val="24"/>
          <w:szCs w:val="24"/>
          <w:lang w:val="es-ES"/>
        </w:rPr>
        <w:t xml:space="preserve">con copia de la demanda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285D9A">
        <w:rPr>
          <w:rFonts w:ascii="Arial" w:hAnsi="Arial" w:cs="Arial"/>
          <w:color w:val="000000"/>
          <w:sz w:val="24"/>
          <w:szCs w:val="24"/>
        </w:rPr>
        <w:t xml:space="preserve"> </w:t>
      </w:r>
      <w:r w:rsidR="003C226E" w:rsidRPr="003C226E">
        <w:rPr>
          <w:rFonts w:ascii="Arial" w:hAnsi="Arial" w:cs="Arial"/>
          <w:color w:val="000000"/>
          <w:sz w:val="24"/>
          <w:szCs w:val="24"/>
        </w:rPr>
        <w:t>l</w:t>
      </w:r>
      <w:r w:rsidR="00285D9A">
        <w:rPr>
          <w:rFonts w:ascii="Arial" w:hAnsi="Arial" w:cs="Arial"/>
          <w:color w:val="000000"/>
          <w:sz w:val="24"/>
          <w:szCs w:val="24"/>
        </w:rPr>
        <w:t xml:space="preserve">as autoridades demandadas, </w:t>
      </w:r>
      <w:r w:rsidR="003C226E" w:rsidRPr="003C226E">
        <w:rPr>
          <w:rFonts w:ascii="Arial" w:hAnsi="Arial" w:cs="Arial"/>
          <w:color w:val="000000"/>
          <w:sz w:val="24"/>
          <w:szCs w:val="24"/>
        </w:rPr>
        <w:t>para que produjera</w:t>
      </w:r>
      <w:r w:rsidR="00285D9A">
        <w:rPr>
          <w:rFonts w:ascii="Arial" w:hAnsi="Arial" w:cs="Arial"/>
          <w:color w:val="000000"/>
          <w:sz w:val="24"/>
          <w:szCs w:val="24"/>
        </w:rPr>
        <w:t>n</w:t>
      </w:r>
      <w:r w:rsidR="003C226E" w:rsidRPr="003C226E">
        <w:rPr>
          <w:rFonts w:ascii="Arial" w:hAnsi="Arial" w:cs="Arial"/>
          <w:color w:val="000000"/>
          <w:sz w:val="24"/>
          <w:szCs w:val="24"/>
        </w:rPr>
        <w:t xml:space="preserve"> su contestación en el término de </w:t>
      </w:r>
      <w:r w:rsidR="00193CF6">
        <w:rPr>
          <w:rFonts w:ascii="Arial" w:hAnsi="Arial" w:cs="Arial"/>
          <w:color w:val="000000"/>
          <w:sz w:val="24"/>
          <w:szCs w:val="24"/>
        </w:rPr>
        <w:t>l</w:t>
      </w:r>
      <w:r w:rsidR="003C226E" w:rsidRPr="003C226E">
        <w:rPr>
          <w:rFonts w:ascii="Arial" w:hAnsi="Arial" w:cs="Arial"/>
          <w:color w:val="000000"/>
          <w:sz w:val="24"/>
          <w:szCs w:val="24"/>
        </w:rPr>
        <w:t>ey, apercibido</w:t>
      </w:r>
      <w:r w:rsidR="00285D9A">
        <w:rPr>
          <w:rFonts w:ascii="Arial" w:hAnsi="Arial" w:cs="Arial"/>
          <w:color w:val="000000"/>
          <w:sz w:val="24"/>
          <w:szCs w:val="24"/>
        </w:rPr>
        <w:t>s</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285D9A">
        <w:rPr>
          <w:rFonts w:ascii="Arial" w:hAnsi="Arial" w:cs="Arial"/>
          <w:color w:val="000000"/>
          <w:sz w:val="24"/>
          <w:szCs w:val="24"/>
        </w:rPr>
        <w:t>s</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p>
    <w:p w:rsidR="00193CF6" w:rsidRDefault="006B6CB5" w:rsidP="00C3280C">
      <w:pPr>
        <w:spacing w:line="360" w:lineRule="auto"/>
        <w:ind w:right="-518" w:firstLine="567"/>
        <w:jc w:val="both"/>
        <w:rPr>
          <w:rFonts w:ascii="Arial" w:hAnsi="Arial" w:cs="Arial"/>
          <w:bCs/>
          <w:color w:val="000000"/>
          <w:sz w:val="24"/>
          <w:szCs w:val="24"/>
        </w:rPr>
      </w:pPr>
      <w:r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5676FA">
        <w:rPr>
          <w:rFonts w:ascii="Arial" w:hAnsi="Arial" w:cs="Arial"/>
          <w:bCs/>
          <w:color w:val="000000"/>
          <w:sz w:val="24"/>
          <w:szCs w:val="24"/>
        </w:rPr>
        <w:t xml:space="preserve">El </w:t>
      </w:r>
      <w:r w:rsidR="00CF4465">
        <w:rPr>
          <w:rFonts w:ascii="Arial" w:hAnsi="Arial" w:cs="Arial"/>
          <w:bCs/>
          <w:color w:val="000000"/>
          <w:sz w:val="24"/>
          <w:szCs w:val="24"/>
        </w:rPr>
        <w:t>cinco de junio</w:t>
      </w:r>
      <w:r w:rsidR="005676FA">
        <w:rPr>
          <w:rFonts w:ascii="Arial" w:hAnsi="Arial" w:cs="Arial"/>
          <w:bCs/>
          <w:color w:val="000000"/>
          <w:sz w:val="24"/>
          <w:szCs w:val="24"/>
        </w:rPr>
        <w:t xml:space="preserve"> de dos mil dieciocho, se tuvo a</w:t>
      </w:r>
      <w:r w:rsidR="00CF4465">
        <w:rPr>
          <w:rFonts w:ascii="Arial" w:hAnsi="Arial" w:cs="Arial"/>
          <w:bCs/>
          <w:color w:val="000000"/>
          <w:sz w:val="24"/>
          <w:szCs w:val="24"/>
        </w:rPr>
        <w:t xml:space="preserve"> </w:t>
      </w:r>
      <w:r w:rsidR="005676FA">
        <w:rPr>
          <w:rFonts w:ascii="Arial" w:hAnsi="Arial" w:cs="Arial"/>
          <w:bCs/>
          <w:color w:val="000000"/>
          <w:sz w:val="24"/>
          <w:szCs w:val="24"/>
        </w:rPr>
        <w:t>l</w:t>
      </w:r>
      <w:r w:rsidR="00CF4465">
        <w:rPr>
          <w:rFonts w:ascii="Arial" w:hAnsi="Arial" w:cs="Arial"/>
          <w:bCs/>
          <w:color w:val="000000"/>
          <w:sz w:val="24"/>
          <w:szCs w:val="24"/>
        </w:rPr>
        <w:t>a Policía Vial</w:t>
      </w:r>
      <w:r w:rsidR="00285D9A">
        <w:rPr>
          <w:rFonts w:ascii="Arial" w:hAnsi="Arial" w:cs="Arial"/>
          <w:bCs/>
          <w:color w:val="000000"/>
          <w:sz w:val="24"/>
          <w:szCs w:val="24"/>
        </w:rPr>
        <w:t xml:space="preserve"> PV-455</w:t>
      </w:r>
      <w:r w:rsidR="00CF4465">
        <w:rPr>
          <w:rFonts w:ascii="Arial" w:hAnsi="Arial" w:cs="Arial"/>
          <w:bCs/>
          <w:color w:val="000000"/>
          <w:sz w:val="24"/>
          <w:szCs w:val="24"/>
        </w:rPr>
        <w:t xml:space="preserve"> de la Comisaría de Vialidad Municipal</w:t>
      </w:r>
      <w:r w:rsidR="00285D9A">
        <w:rPr>
          <w:rFonts w:ascii="Arial" w:hAnsi="Arial" w:cs="Arial"/>
          <w:bCs/>
          <w:color w:val="000000"/>
          <w:sz w:val="24"/>
          <w:szCs w:val="24"/>
        </w:rPr>
        <w:t>, así como al Jefe de la Unidad de Recaudación de Rentas</w:t>
      </w:r>
      <w:r w:rsidR="00CF4465">
        <w:rPr>
          <w:rFonts w:ascii="Arial" w:hAnsi="Arial" w:cs="Arial"/>
          <w:bCs/>
          <w:color w:val="000000"/>
          <w:sz w:val="24"/>
          <w:szCs w:val="24"/>
        </w:rPr>
        <w:t>,</w:t>
      </w:r>
      <w:r w:rsidR="005676FA">
        <w:rPr>
          <w:rFonts w:ascii="Arial" w:hAnsi="Arial" w:cs="Arial"/>
          <w:bCs/>
          <w:color w:val="000000"/>
          <w:sz w:val="24"/>
          <w:szCs w:val="24"/>
        </w:rPr>
        <w:t xml:space="preserve"> contestando la demanda, haciendo valer sus argumentos y defensas, </w:t>
      </w:r>
      <w:r w:rsidR="006655B8">
        <w:rPr>
          <w:rFonts w:ascii="Arial" w:hAnsi="Arial" w:cs="Arial"/>
          <w:bCs/>
          <w:color w:val="000000"/>
          <w:sz w:val="24"/>
          <w:szCs w:val="24"/>
        </w:rPr>
        <w:t>y se admitieron las pruebas ofrecidas, y con copia de</w:t>
      </w:r>
      <w:r w:rsidR="00702AA9">
        <w:rPr>
          <w:rFonts w:ascii="Arial" w:hAnsi="Arial" w:cs="Arial"/>
          <w:bCs/>
          <w:color w:val="000000"/>
          <w:sz w:val="24"/>
          <w:szCs w:val="24"/>
        </w:rPr>
        <w:t xml:space="preserve"> </w:t>
      </w:r>
      <w:r w:rsidR="006655B8">
        <w:rPr>
          <w:rFonts w:ascii="Arial" w:hAnsi="Arial" w:cs="Arial"/>
          <w:bCs/>
          <w:color w:val="000000"/>
          <w:sz w:val="24"/>
          <w:szCs w:val="24"/>
        </w:rPr>
        <w:t>l</w:t>
      </w:r>
      <w:r w:rsidR="00702AA9">
        <w:rPr>
          <w:rFonts w:ascii="Arial" w:hAnsi="Arial" w:cs="Arial"/>
          <w:bCs/>
          <w:color w:val="000000"/>
          <w:sz w:val="24"/>
          <w:szCs w:val="24"/>
        </w:rPr>
        <w:t>os</w:t>
      </w:r>
      <w:r w:rsidR="006655B8">
        <w:rPr>
          <w:rFonts w:ascii="Arial" w:hAnsi="Arial" w:cs="Arial"/>
          <w:bCs/>
          <w:color w:val="000000"/>
          <w:sz w:val="24"/>
          <w:szCs w:val="24"/>
        </w:rPr>
        <w:t xml:space="preserve"> escrito</w:t>
      </w:r>
      <w:r w:rsidR="00702AA9">
        <w:rPr>
          <w:rFonts w:ascii="Arial" w:hAnsi="Arial" w:cs="Arial"/>
          <w:bCs/>
          <w:color w:val="000000"/>
          <w:sz w:val="24"/>
          <w:szCs w:val="24"/>
        </w:rPr>
        <w:t>s</w:t>
      </w:r>
      <w:r w:rsidR="006655B8">
        <w:rPr>
          <w:rFonts w:ascii="Arial" w:hAnsi="Arial" w:cs="Arial"/>
          <w:bCs/>
          <w:color w:val="000000"/>
          <w:sz w:val="24"/>
          <w:szCs w:val="24"/>
        </w:rPr>
        <w:t xml:space="preserve"> de contestación, se ordenó correr</w:t>
      </w:r>
      <w:r w:rsidR="00193CF6">
        <w:rPr>
          <w:rFonts w:ascii="Arial" w:hAnsi="Arial" w:cs="Arial"/>
          <w:bCs/>
          <w:color w:val="000000"/>
          <w:sz w:val="24"/>
          <w:szCs w:val="24"/>
        </w:rPr>
        <w:t xml:space="preserve">le traslado a la parte actora. </w:t>
      </w:r>
    </w:p>
    <w:p w:rsidR="0070007E" w:rsidRPr="005676FA" w:rsidRDefault="00193CF6" w:rsidP="00C3280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w:t>
      </w:r>
      <w:r w:rsidR="006655B8">
        <w:rPr>
          <w:rFonts w:ascii="Arial" w:hAnsi="Arial" w:cs="Arial"/>
          <w:bCs/>
          <w:color w:val="000000"/>
          <w:sz w:val="24"/>
          <w:szCs w:val="24"/>
        </w:rPr>
        <w:t xml:space="preserve"> se señaló fecha </w:t>
      </w:r>
      <w:r>
        <w:rPr>
          <w:rFonts w:ascii="Arial" w:hAnsi="Arial" w:cs="Arial"/>
          <w:bCs/>
          <w:color w:val="000000"/>
          <w:sz w:val="24"/>
          <w:szCs w:val="24"/>
        </w:rPr>
        <w:t>y hora para la celebración de</w:t>
      </w:r>
      <w:r w:rsidR="006655B8">
        <w:rPr>
          <w:rFonts w:ascii="Arial" w:hAnsi="Arial" w:cs="Arial"/>
          <w:bCs/>
          <w:color w:val="000000"/>
          <w:sz w:val="24"/>
          <w:szCs w:val="24"/>
        </w:rPr>
        <w:t xml:space="preserve"> la audiencia final. - - - </w:t>
      </w:r>
    </w:p>
    <w:p w:rsidR="006655B8" w:rsidRDefault="006655B8" w:rsidP="000D13C0">
      <w:pPr>
        <w:spacing w:line="360" w:lineRule="auto"/>
        <w:ind w:right="-518" w:firstLine="567"/>
        <w:jc w:val="both"/>
        <w:rPr>
          <w:rFonts w:ascii="Arial" w:hAnsi="Arial" w:cs="Arial"/>
          <w:b/>
          <w:sz w:val="24"/>
          <w:szCs w:val="24"/>
          <w:lang w:val="es-MX"/>
        </w:rPr>
      </w:pPr>
    </w:p>
    <w:p w:rsidR="005B3140" w:rsidRDefault="006655B8" w:rsidP="00C108C5">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CF4465">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2159A2" w:rsidRPr="00D3353F">
        <w:rPr>
          <w:rFonts w:ascii="Arial" w:hAnsi="Arial" w:cs="Arial"/>
          <w:sz w:val="24"/>
          <w:szCs w:val="24"/>
          <w:lang w:val="es-MX"/>
        </w:rPr>
        <w:t xml:space="preserve">inal, </w:t>
      </w:r>
      <w:r w:rsidR="00874A3B" w:rsidRPr="00D3353F">
        <w:rPr>
          <w:rFonts w:ascii="Arial" w:hAnsi="Arial" w:cs="Arial"/>
          <w:sz w:val="24"/>
          <w:szCs w:val="24"/>
          <w:lang w:val="es-MX"/>
        </w:rPr>
        <w:t xml:space="preserve">se celebró el </w:t>
      </w:r>
      <w:r w:rsidR="00285D9A">
        <w:rPr>
          <w:rFonts w:ascii="Arial" w:hAnsi="Arial" w:cs="Arial"/>
          <w:sz w:val="24"/>
          <w:szCs w:val="24"/>
          <w:lang w:val="es-MX"/>
        </w:rPr>
        <w:t>veinte</w:t>
      </w:r>
      <w:r w:rsidR="00CF4465">
        <w:rPr>
          <w:rFonts w:ascii="Arial" w:hAnsi="Arial" w:cs="Arial"/>
          <w:sz w:val="24"/>
          <w:szCs w:val="24"/>
          <w:lang w:val="es-MX"/>
        </w:rPr>
        <w:t xml:space="preserve"> de junio del presente año</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cidas y admitidas en el juicio</w:t>
      </w:r>
      <w:r w:rsidR="0054051A" w:rsidRPr="00D3353F">
        <w:rPr>
          <w:rFonts w:ascii="Arial" w:hAnsi="Arial" w:cs="Arial"/>
          <w:bCs/>
          <w:sz w:val="24"/>
          <w:szCs w:val="24"/>
          <w:lang w:val="es-ES"/>
        </w:rPr>
        <w:t xml:space="preserve">; </w:t>
      </w:r>
      <w:r w:rsidR="00B8086C" w:rsidRPr="00D3353F">
        <w:rPr>
          <w:rFonts w:ascii="Arial" w:hAnsi="Arial" w:cs="Arial"/>
          <w:bCs/>
          <w:sz w:val="24"/>
          <w:szCs w:val="24"/>
          <w:lang w:val="es-ES"/>
        </w:rPr>
        <w:t xml:space="preserve">asimismo, </w:t>
      </w:r>
      <w:r w:rsidR="004045BC" w:rsidRPr="00D3353F">
        <w:rPr>
          <w:rFonts w:ascii="Arial" w:hAnsi="Arial" w:cs="Arial"/>
          <w:bCs/>
          <w:sz w:val="24"/>
          <w:szCs w:val="24"/>
          <w:lang w:val="es-ES"/>
        </w:rPr>
        <w:t>se dio cuenta</w:t>
      </w:r>
      <w:r w:rsidR="00E7092E">
        <w:rPr>
          <w:rFonts w:ascii="Arial" w:hAnsi="Arial" w:cs="Arial"/>
          <w:bCs/>
          <w:sz w:val="24"/>
          <w:szCs w:val="24"/>
          <w:lang w:val="es-ES"/>
        </w:rPr>
        <w:t xml:space="preserve"> con</w:t>
      </w:r>
      <w:r w:rsidR="004045BC" w:rsidRPr="00D3353F">
        <w:rPr>
          <w:rFonts w:ascii="Arial" w:hAnsi="Arial" w:cs="Arial"/>
          <w:bCs/>
          <w:sz w:val="24"/>
          <w:szCs w:val="24"/>
          <w:lang w:val="es-ES"/>
        </w:rPr>
        <w:t xml:space="preserve"> </w:t>
      </w:r>
      <w:r w:rsidR="0024382D">
        <w:rPr>
          <w:rFonts w:ascii="Arial" w:hAnsi="Arial" w:cs="Arial"/>
          <w:bCs/>
          <w:sz w:val="24"/>
          <w:szCs w:val="24"/>
          <w:lang w:val="es-ES"/>
        </w:rPr>
        <w:t xml:space="preserve">el </w:t>
      </w:r>
      <w:r w:rsidR="00E7092E">
        <w:rPr>
          <w:rFonts w:ascii="Arial" w:hAnsi="Arial" w:cs="Arial"/>
          <w:bCs/>
          <w:sz w:val="24"/>
          <w:szCs w:val="24"/>
          <w:lang w:val="es-ES"/>
        </w:rPr>
        <w:t xml:space="preserve">escrito de </w:t>
      </w:r>
      <w:r w:rsidR="000230E5">
        <w:rPr>
          <w:rFonts w:ascii="Arial" w:hAnsi="Arial" w:cs="Arial"/>
          <w:bCs/>
          <w:sz w:val="24"/>
          <w:szCs w:val="24"/>
          <w:lang w:val="es-ES"/>
        </w:rPr>
        <w:t>l</w:t>
      </w:r>
      <w:r w:rsidR="00E7092E">
        <w:rPr>
          <w:rFonts w:ascii="Arial" w:hAnsi="Arial" w:cs="Arial"/>
          <w:bCs/>
          <w:sz w:val="24"/>
          <w:szCs w:val="24"/>
          <w:lang w:val="es-ES"/>
        </w:rPr>
        <w:t>a</w:t>
      </w:r>
      <w:r w:rsidR="000230E5">
        <w:rPr>
          <w:rFonts w:ascii="Arial" w:hAnsi="Arial" w:cs="Arial"/>
          <w:bCs/>
          <w:sz w:val="24"/>
          <w:szCs w:val="24"/>
          <w:lang w:val="es-ES"/>
        </w:rPr>
        <w:t xml:space="preserve"> </w:t>
      </w:r>
      <w:r w:rsidR="00D5406C">
        <w:rPr>
          <w:rFonts w:ascii="Arial" w:hAnsi="Arial" w:cs="Arial"/>
          <w:bCs/>
          <w:sz w:val="24"/>
          <w:szCs w:val="24"/>
          <w:lang w:val="es-ES"/>
        </w:rPr>
        <w:t xml:space="preserve">autorizada de la </w:t>
      </w:r>
      <w:r w:rsidR="000230E5">
        <w:rPr>
          <w:rFonts w:ascii="Arial" w:hAnsi="Arial" w:cs="Arial"/>
          <w:bCs/>
          <w:sz w:val="24"/>
          <w:szCs w:val="24"/>
          <w:lang w:val="es-ES"/>
        </w:rPr>
        <w:t>parte</w:t>
      </w:r>
      <w:r w:rsidR="00553F5E">
        <w:rPr>
          <w:rFonts w:ascii="Arial" w:hAnsi="Arial" w:cs="Arial"/>
          <w:bCs/>
          <w:sz w:val="24"/>
          <w:szCs w:val="24"/>
          <w:lang w:val="es-ES"/>
        </w:rPr>
        <w:t xml:space="preserve"> </w:t>
      </w:r>
      <w:r w:rsidR="000230E5">
        <w:rPr>
          <w:rFonts w:ascii="Arial" w:hAnsi="Arial" w:cs="Arial"/>
          <w:bCs/>
          <w:sz w:val="24"/>
          <w:szCs w:val="24"/>
          <w:lang w:val="es-ES"/>
        </w:rPr>
        <w:t xml:space="preserve">actora, </w:t>
      </w:r>
      <w:r w:rsidR="00E7092E">
        <w:rPr>
          <w:rFonts w:ascii="Arial" w:hAnsi="Arial" w:cs="Arial"/>
          <w:bCs/>
          <w:sz w:val="24"/>
          <w:szCs w:val="24"/>
          <w:lang w:val="es-ES"/>
        </w:rPr>
        <w:t>por el cual formuló alegatos de su parte</w:t>
      </w:r>
      <w:r w:rsidR="0024382D">
        <w:rPr>
          <w:rFonts w:ascii="Arial" w:hAnsi="Arial" w:cs="Arial"/>
          <w:bCs/>
          <w:sz w:val="24"/>
          <w:szCs w:val="24"/>
          <w:lang w:val="es-ES"/>
        </w:rPr>
        <w:t xml:space="preserve">, mismo que fue agregado a autos para </w:t>
      </w:r>
      <w:r w:rsidR="0024382D">
        <w:rPr>
          <w:rFonts w:ascii="Arial" w:hAnsi="Arial" w:cs="Arial"/>
          <w:bCs/>
          <w:sz w:val="24"/>
          <w:szCs w:val="24"/>
          <w:lang w:val="es-ES"/>
        </w:rPr>
        <w:lastRenderedPageBreak/>
        <w:t>efectos legales correspondientes</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citó a las partes p</w:t>
      </w:r>
      <w:r w:rsidR="004045BC" w:rsidRPr="00D3353F">
        <w:rPr>
          <w:rFonts w:ascii="Arial" w:hAnsi="Arial" w:cs="Arial"/>
          <w:bCs/>
          <w:sz w:val="24"/>
          <w:szCs w:val="24"/>
          <w:lang w:val="es-ES"/>
        </w:rPr>
        <w:t xml:space="preserve">ara dictar sentencia, la que ahora se pronuncia, y: - - - - - - - - - - - - - - - - - - - - - - - - </w:t>
      </w:r>
      <w:r w:rsidR="00553F5E">
        <w:rPr>
          <w:rFonts w:ascii="Arial" w:hAnsi="Arial" w:cs="Arial"/>
          <w:bCs/>
          <w:sz w:val="24"/>
          <w:szCs w:val="24"/>
          <w:lang w:val="es-ES"/>
        </w:rPr>
        <w:t xml:space="preserve">- - - - - - - - </w:t>
      </w:r>
      <w:r>
        <w:rPr>
          <w:rFonts w:ascii="Arial" w:hAnsi="Arial" w:cs="Arial"/>
          <w:bCs/>
          <w:sz w:val="24"/>
          <w:szCs w:val="24"/>
          <w:lang w:val="es-ES"/>
        </w:rPr>
        <w:t xml:space="preserve">- - - - - - - - </w:t>
      </w:r>
    </w:p>
    <w:p w:rsidR="006C4B5D" w:rsidRDefault="006C4B5D"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rsidR="002159A2" w:rsidRPr="002159A2" w:rsidRDefault="002159A2" w:rsidP="002159A2">
      <w:pPr>
        <w:spacing w:line="360" w:lineRule="auto"/>
        <w:ind w:firstLine="708"/>
        <w:jc w:val="both"/>
        <w:rPr>
          <w:rFonts w:ascii="Arial" w:hAnsi="Arial" w:cs="Arial"/>
          <w:b/>
          <w:bCs/>
          <w:sz w:val="24"/>
          <w:szCs w:val="24"/>
        </w:rPr>
      </w:pPr>
    </w:p>
    <w:p w:rsidR="006655B8" w:rsidRPr="00CD763E" w:rsidRDefault="002159A2" w:rsidP="006655B8">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PRIMERO.</w:t>
      </w:r>
      <w:r w:rsidR="00243F3D" w:rsidRPr="00243F3D">
        <w:rPr>
          <w:rFonts w:ascii="Arial" w:hAnsi="Arial" w:cs="Arial"/>
          <w:color w:val="000000"/>
          <w:sz w:val="24"/>
          <w:szCs w:val="24"/>
        </w:rPr>
        <w:t xml:space="preserve"> </w:t>
      </w:r>
      <w:r w:rsidR="00243F3D" w:rsidRPr="00CD763E">
        <w:rPr>
          <w:rFonts w:ascii="Arial" w:hAnsi="Arial" w:cs="Arial"/>
          <w:color w:val="000000"/>
          <w:sz w:val="24"/>
          <w:szCs w:val="24"/>
        </w:rPr>
        <w:t>Esta Tercera Sala Unitaria de Primera Instancia del Tribunal de Justicia Administrativa del Estado, es competente para conocer y resolver del pres</w:t>
      </w:r>
      <w:r w:rsidR="00243F3D">
        <w:rPr>
          <w:rFonts w:ascii="Arial" w:hAnsi="Arial" w:cs="Arial"/>
          <w:color w:val="000000"/>
          <w:sz w:val="24"/>
          <w:szCs w:val="24"/>
        </w:rPr>
        <w:t>ente juicio, con fundamento en e</w:t>
      </w:r>
      <w:r w:rsidR="00243F3D" w:rsidRPr="00CD763E">
        <w:rPr>
          <w:rFonts w:ascii="Arial" w:hAnsi="Arial" w:cs="Arial"/>
          <w:color w:val="000000"/>
          <w:sz w:val="24"/>
          <w:szCs w:val="24"/>
        </w:rPr>
        <w:t>l</w:t>
      </w:r>
      <w:r w:rsidR="00243F3D">
        <w:rPr>
          <w:rFonts w:ascii="Arial" w:hAnsi="Arial" w:cs="Arial"/>
          <w:color w:val="000000"/>
          <w:sz w:val="24"/>
          <w:szCs w:val="24"/>
        </w:rPr>
        <w:t xml:space="preserve"> artículo 116, fracción V, de la Constitución Política de los Estados Unidos Mexicanos; </w:t>
      </w:r>
      <w:r w:rsidR="00243F3D" w:rsidRPr="00CD763E">
        <w:rPr>
          <w:rFonts w:ascii="Arial" w:hAnsi="Arial" w:cs="Arial"/>
          <w:color w:val="000000"/>
          <w:sz w:val="24"/>
          <w:szCs w:val="24"/>
        </w:rPr>
        <w:t>114 Quá</w:t>
      </w:r>
      <w:r w:rsidR="00243F3D">
        <w:rPr>
          <w:rFonts w:ascii="Arial" w:hAnsi="Arial" w:cs="Arial"/>
          <w:color w:val="000000"/>
          <w:sz w:val="24"/>
          <w:szCs w:val="24"/>
        </w:rPr>
        <w:t>r</w:t>
      </w:r>
      <w:r w:rsidR="00243F3D" w:rsidRPr="00CD763E">
        <w:rPr>
          <w:rFonts w:ascii="Arial" w:hAnsi="Arial" w:cs="Arial"/>
          <w:color w:val="000000"/>
          <w:sz w:val="24"/>
          <w:szCs w:val="24"/>
        </w:rPr>
        <w:t xml:space="preserve">ter, de la Constitución Política del Estado Libre y Soberano de Oaxaca; </w:t>
      </w:r>
      <w:r w:rsidR="00243F3D" w:rsidRPr="00CD763E">
        <w:rPr>
          <w:rFonts w:ascii="Arial" w:hAnsi="Arial" w:cs="Arial"/>
          <w:bCs/>
          <w:color w:val="000000"/>
          <w:sz w:val="24"/>
          <w:szCs w:val="24"/>
          <w:lang w:val="es-ES"/>
        </w:rPr>
        <w:t>120</w:t>
      </w:r>
      <w:r w:rsidR="00243F3D">
        <w:rPr>
          <w:rFonts w:ascii="Arial" w:hAnsi="Arial" w:cs="Arial"/>
          <w:bCs/>
          <w:color w:val="000000"/>
          <w:sz w:val="24"/>
          <w:szCs w:val="24"/>
          <w:lang w:val="es-ES"/>
        </w:rPr>
        <w:t xml:space="preserve"> fracción IV</w:t>
      </w:r>
      <w:r w:rsidR="00243F3D" w:rsidRPr="00CD763E">
        <w:rPr>
          <w:rFonts w:ascii="Arial" w:hAnsi="Arial" w:cs="Arial"/>
          <w:bCs/>
          <w:color w:val="000000"/>
          <w:sz w:val="24"/>
          <w:szCs w:val="24"/>
          <w:lang w:val="es-ES"/>
        </w:rPr>
        <w:t>, 129,  133</w:t>
      </w:r>
      <w:r w:rsidR="00243F3D">
        <w:rPr>
          <w:rFonts w:ascii="Arial" w:hAnsi="Arial" w:cs="Arial"/>
          <w:bCs/>
          <w:color w:val="000000"/>
          <w:sz w:val="24"/>
          <w:szCs w:val="24"/>
          <w:lang w:val="es-ES"/>
        </w:rPr>
        <w:t>, fracción I</w:t>
      </w:r>
      <w:r w:rsidR="00243F3D" w:rsidRPr="00CD763E">
        <w:rPr>
          <w:rFonts w:ascii="Arial" w:hAnsi="Arial" w:cs="Arial"/>
          <w:bCs/>
          <w:color w:val="000000"/>
          <w:sz w:val="24"/>
          <w:szCs w:val="24"/>
          <w:lang w:val="es-ES"/>
        </w:rPr>
        <w:t xml:space="preserve">, y 146 de la Ley de Procedimiento y Justicia Administrativa para el Estado de Oaxaca, por tratarse </w:t>
      </w:r>
      <w:r w:rsidR="00243F3D" w:rsidRPr="00CD763E">
        <w:rPr>
          <w:rFonts w:ascii="Arial" w:hAnsi="Arial" w:cs="Arial"/>
          <w:color w:val="000000"/>
          <w:sz w:val="24"/>
          <w:szCs w:val="24"/>
        </w:rPr>
        <w:t>de un acto atribuido a una autoridad</w:t>
      </w:r>
      <w:r w:rsidR="00243F3D" w:rsidRPr="00CD763E">
        <w:rPr>
          <w:rFonts w:ascii="Arial" w:hAnsi="Arial" w:cs="Arial"/>
          <w:sz w:val="24"/>
          <w:szCs w:val="24"/>
        </w:rPr>
        <w:t xml:space="preserve"> </w:t>
      </w:r>
      <w:r w:rsidR="00243F3D">
        <w:rPr>
          <w:rFonts w:ascii="Arial" w:hAnsi="Arial" w:cs="Arial"/>
          <w:sz w:val="24"/>
          <w:szCs w:val="24"/>
        </w:rPr>
        <w:t>administrativa</w:t>
      </w:r>
      <w:r w:rsidR="00243F3D" w:rsidRPr="00CD763E">
        <w:rPr>
          <w:rFonts w:ascii="Arial" w:hAnsi="Arial" w:cs="Arial"/>
          <w:sz w:val="24"/>
          <w:szCs w:val="24"/>
        </w:rPr>
        <w:t xml:space="preserve"> de carácter </w:t>
      </w:r>
      <w:r w:rsidR="00243F3D">
        <w:rPr>
          <w:rFonts w:ascii="Arial" w:hAnsi="Arial" w:cs="Arial"/>
          <w:sz w:val="24"/>
          <w:szCs w:val="24"/>
        </w:rPr>
        <w:t>municipal</w:t>
      </w:r>
      <w:r w:rsidR="00243F3D" w:rsidRPr="00CD763E">
        <w:rPr>
          <w:rFonts w:ascii="Arial" w:hAnsi="Arial" w:cs="Arial"/>
          <w:sz w:val="24"/>
          <w:szCs w:val="24"/>
        </w:rPr>
        <w:t xml:space="preserve">, ya que de conformidad con el último de los preceptos citados, este Tribunal tiene jurisdicción en todo el territorio del Estado. </w:t>
      </w:r>
      <w:r w:rsidR="00243F3D">
        <w:rPr>
          <w:rFonts w:ascii="Arial" w:hAnsi="Arial" w:cs="Arial"/>
          <w:sz w:val="24"/>
          <w:szCs w:val="24"/>
        </w:rPr>
        <w:t xml:space="preserve">- - - - - - - - - - - - - - - - - - - - - - - - - - - - - - </w:t>
      </w:r>
      <w:r w:rsidR="006655B8" w:rsidRPr="00CD763E">
        <w:rPr>
          <w:rFonts w:ascii="Arial" w:hAnsi="Arial" w:cs="Arial"/>
          <w:sz w:val="24"/>
          <w:szCs w:val="24"/>
        </w:rPr>
        <w:t xml:space="preserve"> </w:t>
      </w:r>
    </w:p>
    <w:p w:rsidR="006655B8" w:rsidRPr="00CD763E" w:rsidRDefault="006655B8" w:rsidP="006655B8">
      <w:pPr>
        <w:spacing w:line="360" w:lineRule="auto"/>
        <w:ind w:firstLine="708"/>
        <w:jc w:val="both"/>
        <w:rPr>
          <w:rFonts w:ascii="Arial" w:hAnsi="Arial" w:cs="Arial"/>
          <w:sz w:val="24"/>
          <w:szCs w:val="24"/>
        </w:rPr>
      </w:pPr>
    </w:p>
    <w:p w:rsidR="002A3764" w:rsidRDefault="006655B8" w:rsidP="006655B8">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Pr="00CD763E">
        <w:rPr>
          <w:rFonts w:ascii="Arial" w:hAnsi="Arial" w:cs="Arial"/>
          <w:sz w:val="24"/>
          <w:szCs w:val="24"/>
        </w:rPr>
        <w:t>La personalidad de las partes, quedó acreditada en términos de</w:t>
      </w:r>
      <w:r w:rsidR="000611E2">
        <w:rPr>
          <w:rFonts w:ascii="Arial" w:hAnsi="Arial" w:cs="Arial"/>
          <w:sz w:val="24"/>
          <w:szCs w:val="24"/>
        </w:rPr>
        <w:t xml:space="preserve"> los</w:t>
      </w:r>
      <w:r w:rsidRPr="00CD763E">
        <w:rPr>
          <w:rFonts w:ascii="Arial" w:hAnsi="Arial" w:cs="Arial"/>
          <w:sz w:val="24"/>
          <w:szCs w:val="24"/>
        </w:rPr>
        <w:t xml:space="preserve"> artículo</w:t>
      </w:r>
      <w:r w:rsidR="000611E2">
        <w:rPr>
          <w:rFonts w:ascii="Arial" w:hAnsi="Arial" w:cs="Arial"/>
          <w:sz w:val="24"/>
          <w:szCs w:val="24"/>
        </w:rPr>
        <w:t>s</w:t>
      </w:r>
      <w:r w:rsidRPr="00CD763E">
        <w:rPr>
          <w:rFonts w:ascii="Arial" w:hAnsi="Arial" w:cs="Arial"/>
          <w:sz w:val="24"/>
          <w:szCs w:val="24"/>
        </w:rPr>
        <w:t xml:space="preserve"> 148 y 151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sidR="00D77615">
        <w:rPr>
          <w:rFonts w:ascii="Arial" w:hAnsi="Arial" w:cs="Arial"/>
          <w:bCs/>
          <w:color w:val="000000"/>
          <w:sz w:val="24"/>
          <w:szCs w:val="24"/>
        </w:rPr>
        <w:t xml:space="preserve"> </w:t>
      </w:r>
      <w:r w:rsidR="00D24FAF">
        <w:rPr>
          <w:rFonts w:cs="Arial"/>
          <w:b/>
          <w:sz w:val="24"/>
          <w:szCs w:val="24"/>
        </w:rPr>
        <w:t xml:space="preserve">********** </w:t>
      </w:r>
      <w:r>
        <w:rPr>
          <w:rFonts w:ascii="Arial" w:hAnsi="Arial" w:cs="Arial"/>
          <w:bCs/>
          <w:color w:val="000000"/>
          <w:sz w:val="24"/>
          <w:szCs w:val="24"/>
        </w:rPr>
        <w:t>promueve por su propio derecho y la</w:t>
      </w:r>
      <w:r w:rsidR="001B5FFA">
        <w:rPr>
          <w:rFonts w:ascii="Arial" w:hAnsi="Arial" w:cs="Arial"/>
          <w:bCs/>
          <w:color w:val="000000"/>
          <w:sz w:val="24"/>
          <w:szCs w:val="24"/>
        </w:rPr>
        <w:t>s</w:t>
      </w:r>
      <w:r>
        <w:rPr>
          <w:rFonts w:ascii="Arial" w:hAnsi="Arial" w:cs="Arial"/>
          <w:bCs/>
          <w:color w:val="000000"/>
          <w:sz w:val="24"/>
          <w:szCs w:val="24"/>
        </w:rPr>
        <w:t xml:space="preserve"> </w:t>
      </w:r>
      <w:r w:rsidR="00D77615">
        <w:rPr>
          <w:rFonts w:ascii="Arial" w:hAnsi="Arial" w:cs="Arial"/>
          <w:bCs/>
          <w:color w:val="000000"/>
          <w:sz w:val="24"/>
          <w:szCs w:val="24"/>
        </w:rPr>
        <w:t>autoridad</w:t>
      </w:r>
      <w:r w:rsidR="001B5FFA">
        <w:rPr>
          <w:rFonts w:ascii="Arial" w:hAnsi="Arial" w:cs="Arial"/>
          <w:bCs/>
          <w:color w:val="000000"/>
          <w:sz w:val="24"/>
          <w:szCs w:val="24"/>
        </w:rPr>
        <w:t>es</w:t>
      </w:r>
      <w:r w:rsidR="00D77615">
        <w:rPr>
          <w:rFonts w:ascii="Arial" w:hAnsi="Arial" w:cs="Arial"/>
          <w:bCs/>
          <w:color w:val="000000"/>
          <w:sz w:val="24"/>
          <w:szCs w:val="24"/>
        </w:rPr>
        <w:t xml:space="preserve"> demandada</w:t>
      </w:r>
      <w:r w:rsidR="001B5FFA">
        <w:rPr>
          <w:rFonts w:ascii="Arial" w:hAnsi="Arial" w:cs="Arial"/>
          <w:bCs/>
          <w:color w:val="000000"/>
          <w:sz w:val="24"/>
          <w:szCs w:val="24"/>
        </w:rPr>
        <w:t>s</w:t>
      </w:r>
      <w:r w:rsidR="00D77615">
        <w:rPr>
          <w:rFonts w:ascii="Arial" w:hAnsi="Arial" w:cs="Arial"/>
          <w:bCs/>
          <w:color w:val="000000"/>
          <w:sz w:val="24"/>
          <w:szCs w:val="24"/>
        </w:rPr>
        <w:t xml:space="preserve"> exhibi</w:t>
      </w:r>
      <w:r w:rsidR="001B5FFA">
        <w:rPr>
          <w:rFonts w:ascii="Arial" w:hAnsi="Arial" w:cs="Arial"/>
          <w:bCs/>
          <w:color w:val="000000"/>
          <w:sz w:val="24"/>
          <w:szCs w:val="24"/>
        </w:rPr>
        <w:t>eron</w:t>
      </w:r>
      <w:r w:rsidR="00D77615">
        <w:rPr>
          <w:rFonts w:ascii="Arial" w:hAnsi="Arial" w:cs="Arial"/>
          <w:bCs/>
          <w:color w:val="000000"/>
          <w:sz w:val="24"/>
          <w:szCs w:val="24"/>
        </w:rPr>
        <w:t xml:space="preserve"> </w:t>
      </w:r>
      <w:r>
        <w:rPr>
          <w:rFonts w:ascii="Arial" w:hAnsi="Arial" w:cs="Arial"/>
          <w:bCs/>
          <w:color w:val="000000"/>
          <w:sz w:val="24"/>
          <w:szCs w:val="24"/>
        </w:rPr>
        <w:t xml:space="preserve">copia certificada del documento en donde consta su nombramiento y toma de protesta de ley, </w:t>
      </w:r>
      <w:r>
        <w:rPr>
          <w:rFonts w:ascii="Arial" w:hAnsi="Arial" w:cs="Arial"/>
          <w:sz w:val="24"/>
          <w:szCs w:val="24"/>
        </w:rPr>
        <w:t>documento</w:t>
      </w:r>
      <w:r w:rsidR="001B5FFA">
        <w:rPr>
          <w:rFonts w:ascii="Arial" w:hAnsi="Arial" w:cs="Arial"/>
          <w:sz w:val="24"/>
          <w:szCs w:val="24"/>
        </w:rPr>
        <w:t>s</w:t>
      </w:r>
      <w:r w:rsidRPr="000C0153">
        <w:rPr>
          <w:rFonts w:ascii="Arial" w:hAnsi="Arial" w:cs="Arial"/>
          <w:sz w:val="24"/>
          <w:szCs w:val="24"/>
        </w:rPr>
        <w:t xml:space="preserve"> que al ser cotejado</w:t>
      </w:r>
      <w:r w:rsidR="001B5FFA">
        <w:rPr>
          <w:rFonts w:ascii="Arial" w:hAnsi="Arial" w:cs="Arial"/>
          <w:sz w:val="24"/>
          <w:szCs w:val="24"/>
        </w:rPr>
        <w:t>s</w:t>
      </w:r>
      <w:r w:rsidRPr="000C0153">
        <w:rPr>
          <w:rFonts w:ascii="Arial" w:hAnsi="Arial" w:cs="Arial"/>
          <w:sz w:val="24"/>
          <w:szCs w:val="24"/>
        </w:rPr>
        <w:t xml:space="preserve">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en ejercicio de sus funciones, se le</w:t>
      </w:r>
      <w:r w:rsidR="001B5FFA">
        <w:rPr>
          <w:rFonts w:ascii="Arial" w:hAnsi="Arial" w:cs="Arial"/>
          <w:sz w:val="24"/>
          <w:szCs w:val="24"/>
        </w:rPr>
        <w:t>s</w:t>
      </w:r>
      <w:r w:rsidRPr="000C0153">
        <w:rPr>
          <w:rFonts w:ascii="Arial" w:hAnsi="Arial" w:cs="Arial"/>
          <w:sz w:val="24"/>
          <w:szCs w:val="24"/>
        </w:rPr>
        <w:t xml:space="preserve"> concede pleno valor probatorio, conforme a lo dispuesto por el artículo </w:t>
      </w:r>
      <w:r>
        <w:rPr>
          <w:rFonts w:ascii="Arial" w:hAnsi="Arial" w:cs="Arial"/>
          <w:sz w:val="24"/>
          <w:szCs w:val="24"/>
        </w:rPr>
        <w:t>203,</w:t>
      </w:r>
      <w:r w:rsidRPr="000C0153">
        <w:rPr>
          <w:rFonts w:ascii="Arial" w:hAnsi="Arial" w:cs="Arial"/>
          <w:sz w:val="24"/>
          <w:szCs w:val="24"/>
        </w:rPr>
        <w:t xml:space="preserve"> fracción I de la Ley</w:t>
      </w:r>
      <w:r>
        <w:rPr>
          <w:rFonts w:ascii="Arial" w:hAnsi="Arial" w:cs="Arial"/>
          <w:sz w:val="24"/>
          <w:szCs w:val="24"/>
        </w:rPr>
        <w:t xml:space="preserve"> citada</w:t>
      </w:r>
      <w:r w:rsidRPr="000C0153">
        <w:rPr>
          <w:rFonts w:ascii="Arial" w:hAnsi="Arial" w:cs="Arial"/>
          <w:sz w:val="24"/>
          <w:szCs w:val="24"/>
        </w:rPr>
        <w:t>.</w:t>
      </w:r>
      <w:r>
        <w:rPr>
          <w:rFonts w:ascii="Arial" w:hAnsi="Arial" w:cs="Arial"/>
          <w:sz w:val="24"/>
          <w:szCs w:val="24"/>
        </w:rPr>
        <w:t xml:space="preserve">  - - </w:t>
      </w:r>
      <w:r w:rsidR="00243F3D">
        <w:rPr>
          <w:rFonts w:ascii="Arial" w:hAnsi="Arial" w:cs="Arial"/>
          <w:sz w:val="24"/>
          <w:szCs w:val="24"/>
        </w:rPr>
        <w:t xml:space="preserve">- - - - - - - - - - - - - - - - - - - - - - - - - - - - - - </w:t>
      </w:r>
      <w:r w:rsidR="001B5FFA">
        <w:rPr>
          <w:rFonts w:ascii="Arial" w:hAnsi="Arial" w:cs="Arial"/>
          <w:sz w:val="24"/>
          <w:szCs w:val="24"/>
        </w:rPr>
        <w:t>- - - - - - - - - -</w:t>
      </w:r>
    </w:p>
    <w:p w:rsidR="002A3764" w:rsidRDefault="002A3764" w:rsidP="002A3764">
      <w:pPr>
        <w:spacing w:line="360" w:lineRule="auto"/>
        <w:ind w:firstLine="708"/>
        <w:jc w:val="both"/>
        <w:rPr>
          <w:rFonts w:ascii="Arial" w:hAnsi="Arial" w:cs="Arial"/>
          <w:sz w:val="24"/>
          <w:szCs w:val="24"/>
        </w:rPr>
      </w:pPr>
    </w:p>
    <w:p w:rsidR="00C108C5" w:rsidRDefault="00E22240" w:rsidP="00C3280C">
      <w:pPr>
        <w:spacing w:line="360" w:lineRule="auto"/>
        <w:ind w:right="-518" w:firstLine="567"/>
        <w:jc w:val="both"/>
        <w:rPr>
          <w:rFonts w:ascii="Arial" w:hAnsi="Arial" w:cs="Arial"/>
          <w:sz w:val="24"/>
          <w:szCs w:val="24"/>
        </w:rPr>
      </w:pPr>
      <w:r>
        <w:rPr>
          <w:rFonts w:ascii="Arial" w:hAnsi="Arial" w:cs="Arial"/>
          <w:b/>
          <w:bCs/>
          <w:sz w:val="24"/>
          <w:szCs w:val="24"/>
        </w:rPr>
        <w:t>TERCER</w:t>
      </w:r>
      <w:r w:rsidR="002A3764" w:rsidRPr="000C0153">
        <w:rPr>
          <w:rFonts w:ascii="Arial" w:hAnsi="Arial" w:cs="Arial"/>
          <w:b/>
          <w:bCs/>
          <w:sz w:val="24"/>
          <w:szCs w:val="24"/>
        </w:rPr>
        <w:t>O.</w:t>
      </w:r>
      <w:r w:rsidR="002A3764" w:rsidRPr="000C0153">
        <w:rPr>
          <w:rFonts w:ascii="Arial" w:hAnsi="Arial" w:cs="Arial"/>
          <w:bCs/>
          <w:color w:val="000000"/>
          <w:sz w:val="24"/>
          <w:szCs w:val="24"/>
        </w:rPr>
        <w:t xml:space="preserve"> </w:t>
      </w:r>
      <w:r w:rsidR="00C108C5" w:rsidRPr="00D55B75">
        <w:rPr>
          <w:rFonts w:ascii="Arial" w:hAnsi="Arial" w:cs="Arial"/>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w:t>
      </w:r>
      <w:r w:rsidR="0093625F">
        <w:rPr>
          <w:rFonts w:ascii="Arial" w:hAnsi="Arial" w:cs="Arial"/>
          <w:sz w:val="24"/>
          <w:szCs w:val="24"/>
        </w:rPr>
        <w:t>61 y 16</w:t>
      </w:r>
      <w:r w:rsidR="00C108C5" w:rsidRPr="00D55B75">
        <w:rPr>
          <w:rFonts w:ascii="Arial" w:hAnsi="Arial" w:cs="Arial"/>
          <w:sz w:val="24"/>
          <w:szCs w:val="24"/>
        </w:rPr>
        <w:t>2 de la ley de la materia.</w:t>
      </w:r>
    </w:p>
    <w:p w:rsidR="00C108C5" w:rsidRDefault="00C108C5" w:rsidP="00C108C5">
      <w:pPr>
        <w:spacing w:line="360" w:lineRule="auto"/>
        <w:ind w:right="-518" w:firstLine="708"/>
        <w:jc w:val="both"/>
        <w:rPr>
          <w:rFonts w:ascii="Arial" w:hAnsi="Arial" w:cs="Arial"/>
          <w:sz w:val="24"/>
          <w:szCs w:val="24"/>
        </w:rPr>
      </w:pPr>
    </w:p>
    <w:p w:rsidR="00EE4130" w:rsidRDefault="00EE4130" w:rsidP="00EE4130">
      <w:pPr>
        <w:tabs>
          <w:tab w:val="left" w:pos="567"/>
        </w:tabs>
        <w:spacing w:line="360" w:lineRule="auto"/>
        <w:ind w:right="-518" w:firstLine="567"/>
        <w:jc w:val="both"/>
        <w:rPr>
          <w:rFonts w:ascii="Arial" w:hAnsi="Arial" w:cs="Arial"/>
          <w:sz w:val="24"/>
          <w:szCs w:val="24"/>
        </w:rPr>
      </w:pPr>
      <w:r w:rsidRPr="0096392E">
        <w:rPr>
          <w:rFonts w:ascii="Arial" w:hAnsi="Arial" w:cs="Arial"/>
          <w:color w:val="000000" w:themeColor="text1"/>
          <w:sz w:val="24"/>
          <w:szCs w:val="24"/>
        </w:rPr>
        <w:t xml:space="preserve">El Policía Vial </w:t>
      </w:r>
      <w:r w:rsidRPr="00B25ACF">
        <w:rPr>
          <w:rFonts w:ascii="Arial" w:hAnsi="Arial" w:cs="Arial"/>
          <w:sz w:val="24"/>
          <w:szCs w:val="24"/>
        </w:rPr>
        <w:t xml:space="preserve">con </w:t>
      </w:r>
      <w:r>
        <w:rPr>
          <w:rFonts w:ascii="Arial" w:hAnsi="Arial" w:cs="Arial"/>
          <w:sz w:val="24"/>
          <w:szCs w:val="24"/>
        </w:rPr>
        <w:t>placa</w:t>
      </w:r>
      <w:r w:rsidRPr="00B25ACF">
        <w:rPr>
          <w:rFonts w:ascii="Arial" w:hAnsi="Arial" w:cs="Arial"/>
          <w:sz w:val="24"/>
          <w:szCs w:val="24"/>
        </w:rPr>
        <w:t xml:space="preserve"> </w:t>
      </w:r>
      <w:r w:rsidR="00B34F08">
        <w:rPr>
          <w:rFonts w:ascii="Arial" w:hAnsi="Arial" w:cs="Arial"/>
          <w:sz w:val="24"/>
          <w:szCs w:val="24"/>
        </w:rPr>
        <w:t>PV-</w:t>
      </w:r>
      <w:r w:rsidR="001B5FFA">
        <w:rPr>
          <w:rFonts w:ascii="Arial" w:hAnsi="Arial" w:cs="Arial"/>
          <w:sz w:val="24"/>
          <w:szCs w:val="24"/>
        </w:rPr>
        <w:t>455</w:t>
      </w:r>
      <w:r w:rsidRPr="00B25ACF">
        <w:rPr>
          <w:rFonts w:ascii="Arial" w:hAnsi="Arial" w:cs="Arial"/>
          <w:sz w:val="24"/>
          <w:szCs w:val="24"/>
        </w:rPr>
        <w:t xml:space="preserve">, de la </w:t>
      </w:r>
      <w:r w:rsidRPr="00914AE9">
        <w:rPr>
          <w:rFonts w:ascii="Arial" w:hAnsi="Arial" w:cs="Arial"/>
          <w:color w:val="FF0000"/>
          <w:sz w:val="24"/>
          <w:szCs w:val="24"/>
        </w:rPr>
        <w:t>Comisaría de Vialidad del Municipio de Oaxaca de Juárez</w:t>
      </w:r>
      <w:r w:rsidRPr="00914AE9">
        <w:rPr>
          <w:rFonts w:ascii="Arial" w:hAnsi="Arial" w:cs="Arial"/>
          <w:bCs/>
          <w:color w:val="FF0000"/>
          <w:sz w:val="24"/>
          <w:szCs w:val="24"/>
        </w:rPr>
        <w:t xml:space="preserve">, al </w:t>
      </w:r>
      <w:r w:rsidRPr="00914AE9">
        <w:rPr>
          <w:rFonts w:ascii="Arial" w:hAnsi="Arial" w:cs="Arial"/>
          <w:color w:val="FF0000"/>
          <w:sz w:val="24"/>
          <w:szCs w:val="24"/>
        </w:rPr>
        <w:t xml:space="preserve">contestar la demanda, señaló que </w:t>
      </w:r>
      <w:r w:rsidR="008259EB" w:rsidRPr="00914AE9">
        <w:rPr>
          <w:rFonts w:ascii="Arial" w:hAnsi="Arial" w:cs="Arial"/>
          <w:color w:val="FF0000"/>
          <w:sz w:val="24"/>
          <w:szCs w:val="24"/>
        </w:rPr>
        <w:t>e</w:t>
      </w:r>
      <w:r w:rsidRPr="00914AE9">
        <w:rPr>
          <w:rFonts w:ascii="Arial" w:hAnsi="Arial" w:cs="Arial"/>
          <w:color w:val="FF0000"/>
          <w:sz w:val="24"/>
          <w:szCs w:val="24"/>
        </w:rPr>
        <w:t xml:space="preserve">l actor carece de interés legítimo para impugnar el acto porque existe un </w:t>
      </w:r>
      <w:r>
        <w:rPr>
          <w:rFonts w:ascii="Arial" w:hAnsi="Arial" w:cs="Arial"/>
          <w:sz w:val="24"/>
          <w:szCs w:val="24"/>
        </w:rPr>
        <w:t>ordenamiento específico que regula el procedimiento relativo a la imposición de sanciones por infracciones en materia de tránsito; asimismo</w:t>
      </w:r>
      <w:r w:rsidRPr="00B25ACF">
        <w:rPr>
          <w:rFonts w:ascii="Arial" w:hAnsi="Arial" w:cs="Arial"/>
          <w:sz w:val="24"/>
          <w:szCs w:val="24"/>
        </w:rPr>
        <w:t xml:space="preserve">, agregó que el acto impugnado </w:t>
      </w:r>
      <w:r w:rsidRPr="00B25ACF">
        <w:rPr>
          <w:rFonts w:ascii="Arial" w:hAnsi="Arial" w:cs="Arial"/>
          <w:color w:val="000000"/>
          <w:sz w:val="24"/>
          <w:szCs w:val="24"/>
        </w:rPr>
        <w:t>se encuentra debidamente fundado y motivado, e hizo</w:t>
      </w:r>
      <w:r w:rsidRPr="00B25ACF">
        <w:rPr>
          <w:rFonts w:ascii="Arial" w:hAnsi="Arial" w:cs="Arial"/>
          <w:sz w:val="24"/>
          <w:szCs w:val="24"/>
        </w:rPr>
        <w:t xml:space="preserve"> valer las causales de improcedencia contenidas en las fracciones V, VI y </w:t>
      </w:r>
      <w:r w:rsidR="008259EB">
        <w:rPr>
          <w:rFonts w:ascii="Arial" w:hAnsi="Arial" w:cs="Arial"/>
          <w:sz w:val="24"/>
          <w:szCs w:val="24"/>
        </w:rPr>
        <w:t>X del artículo 16</w:t>
      </w:r>
      <w:r>
        <w:rPr>
          <w:rFonts w:ascii="Arial" w:hAnsi="Arial" w:cs="Arial"/>
          <w:sz w:val="24"/>
          <w:szCs w:val="24"/>
        </w:rPr>
        <w:t>1 de la L</w:t>
      </w:r>
      <w:r w:rsidRPr="00B25ACF">
        <w:rPr>
          <w:rFonts w:ascii="Arial" w:hAnsi="Arial" w:cs="Arial"/>
          <w:sz w:val="24"/>
          <w:szCs w:val="24"/>
        </w:rPr>
        <w:t xml:space="preserve">ey de </w:t>
      </w:r>
      <w:r w:rsidR="008259EB">
        <w:rPr>
          <w:rFonts w:ascii="Arial" w:hAnsi="Arial" w:cs="Arial"/>
          <w:sz w:val="24"/>
          <w:szCs w:val="24"/>
        </w:rPr>
        <w:t xml:space="preserve">Procedimiento y </w:t>
      </w:r>
      <w:r w:rsidR="0093625F">
        <w:rPr>
          <w:rFonts w:ascii="Arial" w:hAnsi="Arial" w:cs="Arial"/>
          <w:sz w:val="24"/>
          <w:szCs w:val="24"/>
        </w:rPr>
        <w:t>Justicia Administrativa para el  Estado de Oaxaca</w:t>
      </w:r>
      <w:r>
        <w:rPr>
          <w:rFonts w:ascii="Arial" w:hAnsi="Arial" w:cs="Arial"/>
          <w:sz w:val="24"/>
          <w:szCs w:val="24"/>
        </w:rPr>
        <w:t>, al considerar que el acto fue</w:t>
      </w:r>
      <w:r w:rsidRPr="00B25ACF">
        <w:rPr>
          <w:rFonts w:ascii="Arial" w:hAnsi="Arial" w:cs="Arial"/>
          <w:sz w:val="24"/>
          <w:szCs w:val="24"/>
        </w:rPr>
        <w:t xml:space="preserve"> consenti</w:t>
      </w:r>
      <w:r>
        <w:rPr>
          <w:rFonts w:ascii="Arial" w:hAnsi="Arial" w:cs="Arial"/>
          <w:sz w:val="24"/>
          <w:szCs w:val="24"/>
        </w:rPr>
        <w:t>d</w:t>
      </w:r>
      <w:r w:rsidRPr="00B25ACF">
        <w:rPr>
          <w:rFonts w:ascii="Arial" w:hAnsi="Arial" w:cs="Arial"/>
          <w:sz w:val="24"/>
          <w:szCs w:val="24"/>
        </w:rPr>
        <w:t xml:space="preserve">o </w:t>
      </w:r>
      <w:r>
        <w:rPr>
          <w:rFonts w:ascii="Arial" w:hAnsi="Arial" w:cs="Arial"/>
          <w:sz w:val="24"/>
          <w:szCs w:val="24"/>
        </w:rPr>
        <w:t>y por haberse consumado</w:t>
      </w:r>
      <w:r w:rsidRPr="00A30862">
        <w:rPr>
          <w:rFonts w:ascii="Arial" w:hAnsi="Arial" w:cs="Arial"/>
          <w:sz w:val="24"/>
          <w:szCs w:val="24"/>
        </w:rPr>
        <w:t xml:space="preserve">. </w:t>
      </w:r>
    </w:p>
    <w:p w:rsidR="00EE4130" w:rsidRDefault="00EE4130" w:rsidP="00EE4130">
      <w:pPr>
        <w:tabs>
          <w:tab w:val="left" w:pos="567"/>
        </w:tabs>
        <w:spacing w:line="360" w:lineRule="auto"/>
        <w:ind w:right="-518" w:firstLine="567"/>
        <w:jc w:val="both"/>
        <w:rPr>
          <w:rFonts w:ascii="Arial" w:hAnsi="Arial" w:cs="Arial"/>
          <w:sz w:val="24"/>
          <w:szCs w:val="24"/>
        </w:rPr>
      </w:pPr>
    </w:p>
    <w:p w:rsidR="00EE4130" w:rsidRDefault="00EE4130" w:rsidP="00EE4130">
      <w:pPr>
        <w:tabs>
          <w:tab w:val="left" w:pos="567"/>
        </w:tabs>
        <w:spacing w:line="360" w:lineRule="auto"/>
        <w:ind w:right="-518" w:firstLine="567"/>
        <w:jc w:val="both"/>
        <w:rPr>
          <w:rFonts w:ascii="Arial" w:hAnsi="Arial" w:cs="Arial"/>
          <w:sz w:val="24"/>
          <w:szCs w:val="24"/>
        </w:rPr>
      </w:pPr>
      <w:r w:rsidRPr="005C07B2">
        <w:rPr>
          <w:rFonts w:ascii="Arial" w:hAnsi="Arial" w:cs="Arial"/>
          <w:sz w:val="24"/>
          <w:szCs w:val="24"/>
        </w:rPr>
        <w:lastRenderedPageBreak/>
        <w:t>Al respecto, la Ley de</w:t>
      </w:r>
      <w:r w:rsidR="00E22240">
        <w:rPr>
          <w:rFonts w:ascii="Arial" w:hAnsi="Arial" w:cs="Arial"/>
          <w:sz w:val="24"/>
          <w:szCs w:val="24"/>
        </w:rPr>
        <w:t xml:space="preserve"> Procedimiento y</w:t>
      </w:r>
      <w:r w:rsidRPr="005C07B2">
        <w:rPr>
          <w:rFonts w:ascii="Arial" w:hAnsi="Arial" w:cs="Arial"/>
          <w:sz w:val="24"/>
          <w:szCs w:val="24"/>
        </w:rPr>
        <w:t xml:space="preserve"> Justicia Administrativa para el Estado de Oaxaca, establece:</w:t>
      </w:r>
    </w:p>
    <w:p w:rsidR="00EE4130" w:rsidRPr="004D20D8" w:rsidRDefault="00EE4130" w:rsidP="00EE4130">
      <w:pPr>
        <w:tabs>
          <w:tab w:val="left" w:pos="0"/>
        </w:tabs>
        <w:ind w:left="709" w:right="-516"/>
        <w:jc w:val="both"/>
        <w:rPr>
          <w:rFonts w:ascii="Arial" w:hAnsi="Arial" w:cs="Arial"/>
          <w:sz w:val="22"/>
          <w:szCs w:val="22"/>
        </w:rPr>
      </w:pPr>
      <w:r w:rsidRPr="004D20D8">
        <w:rPr>
          <w:rFonts w:ascii="Arial" w:hAnsi="Arial" w:cs="Arial"/>
          <w:b/>
          <w:sz w:val="22"/>
          <w:szCs w:val="22"/>
        </w:rPr>
        <w:t>Artículo 1</w:t>
      </w:r>
      <w:r w:rsidR="0093625F">
        <w:rPr>
          <w:rFonts w:ascii="Arial" w:hAnsi="Arial" w:cs="Arial"/>
          <w:b/>
          <w:sz w:val="22"/>
          <w:szCs w:val="22"/>
        </w:rPr>
        <w:t>6</w:t>
      </w:r>
      <w:r w:rsidRPr="004D20D8">
        <w:rPr>
          <w:rFonts w:ascii="Arial" w:hAnsi="Arial" w:cs="Arial"/>
          <w:b/>
          <w:sz w:val="22"/>
          <w:szCs w:val="22"/>
        </w:rPr>
        <w:t>1.-</w:t>
      </w:r>
      <w:r w:rsidRPr="004D20D8">
        <w:rPr>
          <w:rFonts w:ascii="Arial" w:hAnsi="Arial" w:cs="Arial"/>
          <w:sz w:val="22"/>
          <w:szCs w:val="22"/>
        </w:rPr>
        <w:t xml:space="preserve"> Es improcedente el juicio ante el Tribunal de lo Contencioso Administrativo contra actos:</w:t>
      </w:r>
    </w:p>
    <w:p w:rsidR="00EE4130" w:rsidRPr="004D20D8" w:rsidRDefault="00EE4130" w:rsidP="00EE4130">
      <w:pPr>
        <w:tabs>
          <w:tab w:val="left" w:pos="0"/>
        </w:tabs>
        <w:ind w:left="709" w:right="-516"/>
        <w:jc w:val="both"/>
        <w:rPr>
          <w:rFonts w:ascii="Arial" w:hAnsi="Arial" w:cs="Arial"/>
          <w:sz w:val="22"/>
          <w:szCs w:val="22"/>
        </w:rPr>
      </w:pPr>
      <w:r w:rsidRPr="004D20D8">
        <w:rPr>
          <w:rFonts w:ascii="Arial" w:hAnsi="Arial" w:cs="Arial"/>
          <w:sz w:val="22"/>
          <w:szCs w:val="22"/>
        </w:rPr>
        <w:t>II. Que no afecten los intereses jurídicos o legítimos del actor;</w:t>
      </w:r>
    </w:p>
    <w:p w:rsidR="00EE4130" w:rsidRPr="004D20D8" w:rsidRDefault="00EE4130" w:rsidP="00EE4130">
      <w:pPr>
        <w:tabs>
          <w:tab w:val="left" w:pos="0"/>
        </w:tabs>
        <w:ind w:left="709" w:right="-516"/>
        <w:jc w:val="both"/>
        <w:rPr>
          <w:rFonts w:ascii="Arial" w:hAnsi="Arial" w:cs="Arial"/>
          <w:sz w:val="22"/>
          <w:szCs w:val="22"/>
        </w:rPr>
      </w:pPr>
      <w:r w:rsidRPr="004D20D8">
        <w:rPr>
          <w:rFonts w:ascii="Arial" w:hAnsi="Arial" w:cs="Arial"/>
          <w:sz w:val="22"/>
          <w:szCs w:val="22"/>
        </w:rPr>
        <w:t xml:space="preserve">V.- Contra actos consumados de un modo irreparable; </w:t>
      </w:r>
    </w:p>
    <w:p w:rsidR="00EE4130" w:rsidRPr="004D20D8" w:rsidRDefault="00EE4130" w:rsidP="00EE4130">
      <w:pPr>
        <w:tabs>
          <w:tab w:val="left" w:pos="0"/>
        </w:tabs>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EE4130" w:rsidRPr="004D20D8" w:rsidRDefault="00EE4130" w:rsidP="00EE4130">
      <w:pPr>
        <w:tabs>
          <w:tab w:val="left" w:pos="0"/>
        </w:tabs>
        <w:ind w:left="709" w:right="-516"/>
        <w:jc w:val="both"/>
        <w:rPr>
          <w:rFonts w:ascii="Arial" w:hAnsi="Arial" w:cs="Arial"/>
          <w:sz w:val="22"/>
          <w:szCs w:val="22"/>
        </w:rPr>
      </w:pPr>
      <w:r w:rsidRPr="004D20D8">
        <w:rPr>
          <w:rFonts w:ascii="Arial" w:hAnsi="Arial" w:cs="Arial"/>
          <w:sz w:val="22"/>
          <w:szCs w:val="22"/>
        </w:rPr>
        <w:t>X.- En los demás casos en que la improcedencia resulte de alguna disposición de esta Ley o de cualquiera otra de naturaleza fiscal o administrativa.</w:t>
      </w:r>
    </w:p>
    <w:p w:rsidR="00EE4130" w:rsidRPr="000B101D" w:rsidRDefault="00EE4130" w:rsidP="00EE4130">
      <w:pPr>
        <w:tabs>
          <w:tab w:val="left" w:pos="0"/>
        </w:tabs>
        <w:spacing w:line="360" w:lineRule="auto"/>
        <w:ind w:right="-518"/>
        <w:jc w:val="both"/>
        <w:rPr>
          <w:rFonts w:ascii="Arial" w:hAnsi="Arial" w:cs="Arial"/>
          <w:sz w:val="24"/>
          <w:szCs w:val="24"/>
        </w:rPr>
      </w:pPr>
    </w:p>
    <w:p w:rsidR="00EE4130" w:rsidRDefault="000B3E90" w:rsidP="00DA192A">
      <w:pPr>
        <w:tabs>
          <w:tab w:val="left" w:pos="567"/>
        </w:tabs>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281CE9C" wp14:editId="68DFF83B">
                <wp:simplePos x="0" y="0"/>
                <wp:positionH relativeFrom="column">
                  <wp:posOffset>-1141730</wp:posOffset>
                </wp:positionH>
                <wp:positionV relativeFrom="paragraph">
                  <wp:posOffset>3243580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B3E90" w:rsidRDefault="000B3E90" w:rsidP="000B3E9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9.9pt;margin-top:255.4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dVpIU4gAAAAwBAAAPAAAAZHJzL2Rvd25yZXYu&#10;eG1sTI/NTsMwEITvSLyDtUhcUOqElKQN2VQICURvUBBc3XibRPgn2G4a3h5zgtuOdjTzTb2ZtWIT&#10;OT9Yg5AtUmBkWisH0yG8vT4kK2A+CCOFsoYQvsnDpjk/q0Ul7cm80LQLHYshxlcCoQ9hrDj3bU9a&#10;+IUdycTfwTotQpSu49KJUwzXil+nacG1GExs6MVI9z21n7ujRlgtn6YPv82f39vioNbhqpwevxzi&#10;5cV8dwss0Bz+zPCLH9GhiUx7ezTSM4WQZOU6sgeEmyyNR7QkWZED2yMUyzIH3tT8/4jmBwAA//8D&#10;AFBLAQItABQABgAIAAAAIQC2gziS/gAAAOEBAAATAAAAAAAAAAAAAAAAAAAAAABbQ29udGVudF9U&#10;eXBlc10ueG1sUEsBAi0AFAAGAAgAAAAhADj9If/WAAAAlAEAAAsAAAAAAAAAAAAAAAAALwEAAF9y&#10;ZWxzLy5yZWxzUEsBAi0AFAAGAAgAAAAhABMG0lEpAgAAVAQAAA4AAAAAAAAAAAAAAAAALgIAAGRy&#10;cy9lMm9Eb2MueG1sUEsBAi0AFAAGAAgAAAAhAJ1WkhTiAAAADAEAAA8AAAAAAAAAAAAAAAAAgwQA&#10;AGRycy9kb3ducmV2LnhtbFBLBQYAAAAABAAEAPMAAACSBQAAAAA=&#10;">
                <v:textbox>
                  <w:txbxContent>
                    <w:p w:rsidR="000B3E90" w:rsidRDefault="000B3E90" w:rsidP="000B3E9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E4130" w:rsidRPr="000B101D">
        <w:rPr>
          <w:rFonts w:ascii="Arial" w:hAnsi="Arial" w:cs="Arial"/>
          <w:sz w:val="24"/>
          <w:szCs w:val="24"/>
        </w:rPr>
        <w:tab/>
        <w:t xml:space="preserve">En primer término, con respecto a la objeción de falta de interés legítimo de la parte actora, para incoar el presente juicio, se tiene que </w:t>
      </w:r>
      <w:r w:rsidR="00EE4130">
        <w:rPr>
          <w:rFonts w:ascii="Arial" w:hAnsi="Arial" w:cs="Arial"/>
          <w:sz w:val="24"/>
          <w:szCs w:val="24"/>
        </w:rPr>
        <w:t>e</w:t>
      </w:r>
      <w:r w:rsidR="00EE4130" w:rsidRPr="000B101D">
        <w:rPr>
          <w:rFonts w:ascii="Arial" w:hAnsi="Arial" w:cs="Arial"/>
          <w:sz w:val="24"/>
          <w:szCs w:val="24"/>
        </w:rPr>
        <w:t xml:space="preserve">l accionante acompañó a su demanda el acta de infracción </w:t>
      </w:r>
      <w:r w:rsidR="00EE4130" w:rsidRPr="009724E0">
        <w:rPr>
          <w:rFonts w:ascii="Arial" w:hAnsi="Arial" w:cs="Arial"/>
          <w:sz w:val="24"/>
          <w:szCs w:val="24"/>
        </w:rPr>
        <w:t>de folio</w:t>
      </w:r>
      <w:r w:rsidR="00EE4130">
        <w:rPr>
          <w:rFonts w:ascii="Arial" w:hAnsi="Arial" w:cs="Arial"/>
          <w:sz w:val="24"/>
          <w:szCs w:val="24"/>
        </w:rPr>
        <w:t xml:space="preserve"> </w:t>
      </w:r>
      <w:r w:rsidR="00D24FAF">
        <w:rPr>
          <w:rFonts w:cs="Arial"/>
          <w:b/>
          <w:sz w:val="24"/>
          <w:szCs w:val="24"/>
        </w:rPr>
        <w:t>**********</w:t>
      </w:r>
      <w:r w:rsidR="00EE4130">
        <w:rPr>
          <w:rFonts w:ascii="Arial" w:hAnsi="Arial" w:cs="Arial"/>
          <w:sz w:val="24"/>
          <w:szCs w:val="24"/>
        </w:rPr>
        <w:t>, levantada por el P</w:t>
      </w:r>
      <w:r w:rsidR="000F2649">
        <w:rPr>
          <w:rFonts w:ascii="Arial" w:hAnsi="Arial" w:cs="Arial"/>
          <w:sz w:val="24"/>
          <w:szCs w:val="24"/>
        </w:rPr>
        <w:t>olicía Vial</w:t>
      </w:r>
      <w:r w:rsidR="00EE4130" w:rsidRPr="007E026D">
        <w:rPr>
          <w:rFonts w:ascii="Arial" w:hAnsi="Arial" w:cs="Arial"/>
          <w:sz w:val="24"/>
          <w:szCs w:val="24"/>
        </w:rPr>
        <w:t xml:space="preserve"> </w:t>
      </w:r>
      <w:r w:rsidR="00B34F08">
        <w:rPr>
          <w:rFonts w:ascii="Arial" w:hAnsi="Arial" w:cs="Arial"/>
          <w:sz w:val="24"/>
          <w:szCs w:val="24"/>
        </w:rPr>
        <w:t>PV-</w:t>
      </w:r>
      <w:r w:rsidR="00D24939">
        <w:rPr>
          <w:rFonts w:ascii="Arial" w:hAnsi="Arial" w:cs="Arial"/>
          <w:sz w:val="24"/>
          <w:szCs w:val="24"/>
        </w:rPr>
        <w:t>455</w:t>
      </w:r>
      <w:r w:rsidR="00B2400F">
        <w:rPr>
          <w:rFonts w:ascii="Arial" w:hAnsi="Arial" w:cs="Arial"/>
          <w:sz w:val="24"/>
          <w:szCs w:val="24"/>
        </w:rPr>
        <w:t xml:space="preserve"> </w:t>
      </w:r>
      <w:r w:rsidR="002E56AF">
        <w:rPr>
          <w:rFonts w:ascii="Arial" w:hAnsi="Arial" w:cs="Arial"/>
          <w:sz w:val="24"/>
          <w:szCs w:val="24"/>
        </w:rPr>
        <w:t>de la</w:t>
      </w:r>
      <w:r w:rsidR="00EE4130" w:rsidRPr="007E026D">
        <w:rPr>
          <w:rFonts w:ascii="Arial" w:hAnsi="Arial" w:cs="Arial"/>
          <w:sz w:val="24"/>
          <w:szCs w:val="24"/>
        </w:rPr>
        <w:t xml:space="preserve"> </w:t>
      </w:r>
      <w:r w:rsidR="00BD54E8">
        <w:rPr>
          <w:rFonts w:ascii="Arial" w:hAnsi="Arial" w:cs="Arial"/>
          <w:sz w:val="24"/>
          <w:szCs w:val="24"/>
        </w:rPr>
        <w:t>Comisaría de Vialidad d</w:t>
      </w:r>
      <w:r w:rsidR="00BD54E8" w:rsidRPr="007E026D">
        <w:rPr>
          <w:rFonts w:ascii="Arial" w:hAnsi="Arial" w:cs="Arial"/>
          <w:sz w:val="24"/>
          <w:szCs w:val="24"/>
        </w:rPr>
        <w:t>el</w:t>
      </w:r>
      <w:r w:rsidR="00BD54E8" w:rsidRPr="00FC3EAB">
        <w:rPr>
          <w:rFonts w:ascii="Arial" w:hAnsi="Arial" w:cs="Arial"/>
          <w:sz w:val="24"/>
          <w:szCs w:val="24"/>
        </w:rPr>
        <w:t xml:space="preserve"> Municipio </w:t>
      </w:r>
      <w:r w:rsidR="00BD54E8">
        <w:rPr>
          <w:rFonts w:ascii="Arial" w:hAnsi="Arial" w:cs="Arial"/>
          <w:sz w:val="24"/>
          <w:szCs w:val="24"/>
        </w:rPr>
        <w:t>d</w:t>
      </w:r>
      <w:r w:rsidR="00BD54E8" w:rsidRPr="00FC3EAB">
        <w:rPr>
          <w:rFonts w:ascii="Arial" w:hAnsi="Arial" w:cs="Arial"/>
          <w:sz w:val="24"/>
          <w:szCs w:val="24"/>
        </w:rPr>
        <w:t xml:space="preserve">e Oaxaca </w:t>
      </w:r>
      <w:r w:rsidR="00BD54E8">
        <w:rPr>
          <w:rFonts w:ascii="Arial" w:hAnsi="Arial" w:cs="Arial"/>
          <w:sz w:val="24"/>
          <w:szCs w:val="24"/>
        </w:rPr>
        <w:t>d</w:t>
      </w:r>
      <w:r w:rsidR="00BD54E8" w:rsidRPr="00FC3EAB">
        <w:rPr>
          <w:rFonts w:ascii="Arial" w:hAnsi="Arial" w:cs="Arial"/>
          <w:sz w:val="24"/>
          <w:szCs w:val="24"/>
        </w:rPr>
        <w:t>e Juárez</w:t>
      </w:r>
      <w:r w:rsidR="00EE4130" w:rsidRPr="009724E0">
        <w:rPr>
          <w:rFonts w:ascii="Arial" w:hAnsi="Arial" w:cs="Arial"/>
          <w:sz w:val="24"/>
          <w:szCs w:val="24"/>
        </w:rPr>
        <w:t>, el</w:t>
      </w:r>
      <w:r w:rsidR="00D24939">
        <w:rPr>
          <w:rFonts w:ascii="Arial" w:hAnsi="Arial" w:cs="Arial"/>
          <w:sz w:val="24"/>
          <w:szCs w:val="24"/>
        </w:rPr>
        <w:t xml:space="preserve"> doce de marzo</w:t>
      </w:r>
      <w:r w:rsidR="000F2649">
        <w:rPr>
          <w:rFonts w:ascii="Arial" w:hAnsi="Arial" w:cs="Arial"/>
          <w:sz w:val="24"/>
          <w:szCs w:val="24"/>
        </w:rPr>
        <w:t xml:space="preserve"> del </w:t>
      </w:r>
      <w:r w:rsidR="00BD54E8">
        <w:rPr>
          <w:rFonts w:ascii="Arial" w:hAnsi="Arial" w:cs="Arial"/>
          <w:sz w:val="24"/>
          <w:szCs w:val="24"/>
        </w:rPr>
        <w:t>presente año</w:t>
      </w:r>
      <w:r w:rsidR="00777037">
        <w:rPr>
          <w:rFonts w:ascii="Arial" w:hAnsi="Arial" w:cs="Arial"/>
          <w:sz w:val="24"/>
          <w:szCs w:val="24"/>
        </w:rPr>
        <w:t>,</w:t>
      </w:r>
      <w:r w:rsidR="00B2400F">
        <w:rPr>
          <w:rFonts w:ascii="Arial" w:hAnsi="Arial" w:cs="Arial"/>
          <w:sz w:val="24"/>
          <w:szCs w:val="24"/>
        </w:rPr>
        <w:t xml:space="preserve"> </w:t>
      </w:r>
      <w:r w:rsidR="00EE4130">
        <w:rPr>
          <w:rFonts w:ascii="Arial" w:hAnsi="Arial" w:cs="Arial"/>
          <w:sz w:val="24"/>
          <w:szCs w:val="24"/>
        </w:rPr>
        <w:t>respecto del</w:t>
      </w:r>
      <w:r w:rsidR="00BD54E8">
        <w:rPr>
          <w:rFonts w:ascii="Arial" w:hAnsi="Arial" w:cs="Arial"/>
          <w:sz w:val="24"/>
          <w:szCs w:val="24"/>
        </w:rPr>
        <w:t xml:space="preserve"> automóvil </w:t>
      </w:r>
      <w:r w:rsidR="00EE4130">
        <w:rPr>
          <w:rFonts w:ascii="Arial" w:hAnsi="Arial" w:cs="Arial"/>
          <w:sz w:val="24"/>
          <w:szCs w:val="24"/>
        </w:rPr>
        <w:t xml:space="preserve">particular </w:t>
      </w:r>
      <w:r w:rsidR="00EE4130" w:rsidRPr="00B17F30">
        <w:rPr>
          <w:rFonts w:ascii="Arial" w:hAnsi="Arial" w:cs="Arial"/>
          <w:sz w:val="24"/>
          <w:szCs w:val="24"/>
        </w:rPr>
        <w:t>con placa</w:t>
      </w:r>
      <w:r w:rsidR="008259EB">
        <w:rPr>
          <w:rFonts w:ascii="Arial" w:hAnsi="Arial" w:cs="Arial"/>
          <w:sz w:val="24"/>
          <w:szCs w:val="24"/>
        </w:rPr>
        <w:t xml:space="preserve">s de circulación </w:t>
      </w:r>
      <w:r w:rsidR="00D24FAF">
        <w:rPr>
          <w:rFonts w:cs="Arial"/>
          <w:b/>
          <w:sz w:val="24"/>
          <w:szCs w:val="24"/>
        </w:rPr>
        <w:t>**********</w:t>
      </w:r>
      <w:r w:rsidR="008259EB">
        <w:rPr>
          <w:rFonts w:ascii="Arial" w:hAnsi="Arial" w:cs="Arial"/>
          <w:sz w:val="24"/>
          <w:szCs w:val="24"/>
        </w:rPr>
        <w:t xml:space="preserve"> del Estado de </w:t>
      </w:r>
      <w:r w:rsidR="004F3CC7">
        <w:rPr>
          <w:rFonts w:ascii="Arial" w:hAnsi="Arial" w:cs="Arial"/>
          <w:sz w:val="24"/>
          <w:szCs w:val="24"/>
        </w:rPr>
        <w:t>Oaxaca</w:t>
      </w:r>
      <w:r w:rsidR="008259EB">
        <w:rPr>
          <w:rFonts w:ascii="Arial" w:hAnsi="Arial" w:cs="Arial"/>
          <w:sz w:val="24"/>
          <w:szCs w:val="24"/>
        </w:rPr>
        <w:t>,</w:t>
      </w:r>
      <w:r w:rsidR="003C09FA">
        <w:rPr>
          <w:rFonts w:ascii="Arial" w:hAnsi="Arial" w:cs="Arial"/>
          <w:sz w:val="24"/>
          <w:szCs w:val="24"/>
        </w:rPr>
        <w:t xml:space="preserve"> </w:t>
      </w:r>
      <w:r w:rsidR="000F2649">
        <w:rPr>
          <w:rFonts w:ascii="Arial" w:hAnsi="Arial" w:cs="Arial"/>
          <w:sz w:val="24"/>
          <w:szCs w:val="24"/>
        </w:rPr>
        <w:t>sin mencionar el nombre del propietario ni del infractor. D</w:t>
      </w:r>
      <w:r w:rsidR="00CD6A0F">
        <w:rPr>
          <w:rFonts w:ascii="Arial" w:hAnsi="Arial" w:cs="Arial"/>
          <w:sz w:val="24"/>
          <w:szCs w:val="24"/>
        </w:rPr>
        <w:t>e igual forma,</w:t>
      </w:r>
      <w:r w:rsidR="004F3CC7">
        <w:rPr>
          <w:rFonts w:ascii="Arial" w:hAnsi="Arial" w:cs="Arial"/>
          <w:sz w:val="24"/>
          <w:szCs w:val="24"/>
        </w:rPr>
        <w:t xml:space="preserve"> el original del recibo de folio </w:t>
      </w:r>
      <w:r w:rsidR="00D24FAF">
        <w:rPr>
          <w:rFonts w:cs="Arial"/>
          <w:b/>
          <w:sz w:val="24"/>
          <w:szCs w:val="24"/>
        </w:rPr>
        <w:t>**********</w:t>
      </w:r>
      <w:r w:rsidR="00CD6A0F">
        <w:rPr>
          <w:rFonts w:ascii="Arial" w:hAnsi="Arial" w:cs="Arial"/>
          <w:sz w:val="24"/>
          <w:szCs w:val="24"/>
        </w:rPr>
        <w:t xml:space="preserve">, de fecha </w:t>
      </w:r>
      <w:r w:rsidR="004F3CC7">
        <w:rPr>
          <w:rFonts w:ascii="Arial" w:hAnsi="Arial" w:cs="Arial"/>
          <w:sz w:val="24"/>
          <w:szCs w:val="24"/>
        </w:rPr>
        <w:t xml:space="preserve">dieciséis de marzo </w:t>
      </w:r>
      <w:r w:rsidR="00CD6A0F">
        <w:rPr>
          <w:rFonts w:ascii="Arial" w:hAnsi="Arial" w:cs="Arial"/>
          <w:sz w:val="24"/>
          <w:szCs w:val="24"/>
        </w:rPr>
        <w:t>de dos mil dieciocho</w:t>
      </w:r>
      <w:r w:rsidR="00CD6A0F" w:rsidRPr="00BF608E">
        <w:rPr>
          <w:rFonts w:ascii="Arial" w:hAnsi="Arial" w:cs="Arial"/>
          <w:sz w:val="24"/>
          <w:szCs w:val="24"/>
        </w:rPr>
        <w:t xml:space="preserve">, </w:t>
      </w:r>
      <w:r w:rsidR="00EE4130" w:rsidRPr="009724E0">
        <w:rPr>
          <w:rFonts w:ascii="Arial" w:hAnsi="Arial" w:cs="Arial"/>
          <w:sz w:val="24"/>
          <w:szCs w:val="24"/>
        </w:rPr>
        <w:t xml:space="preserve">por </w:t>
      </w:r>
      <w:r w:rsidR="00AF18B4">
        <w:rPr>
          <w:rFonts w:ascii="Arial" w:hAnsi="Arial" w:cs="Arial"/>
          <w:sz w:val="24"/>
          <w:szCs w:val="24"/>
        </w:rPr>
        <w:t xml:space="preserve">el cual realizó el pago de la infracción </w:t>
      </w:r>
      <w:r w:rsidR="00D24FAF">
        <w:rPr>
          <w:rFonts w:cs="Arial"/>
          <w:b/>
          <w:sz w:val="24"/>
          <w:szCs w:val="24"/>
        </w:rPr>
        <w:t>**********</w:t>
      </w:r>
      <w:r w:rsidR="00AF18B4">
        <w:rPr>
          <w:rFonts w:ascii="Arial" w:hAnsi="Arial" w:cs="Arial"/>
          <w:sz w:val="24"/>
          <w:szCs w:val="24"/>
        </w:rPr>
        <w:t xml:space="preserve">, respecto del vehículo de las placas </w:t>
      </w:r>
      <w:r w:rsidR="00D24FAF">
        <w:rPr>
          <w:rFonts w:cs="Arial"/>
          <w:b/>
          <w:sz w:val="24"/>
          <w:szCs w:val="24"/>
        </w:rPr>
        <w:t>**********</w:t>
      </w:r>
      <w:r w:rsidR="00EE4130" w:rsidRPr="009724E0">
        <w:rPr>
          <w:rFonts w:ascii="Arial" w:hAnsi="Arial" w:cs="Arial"/>
          <w:sz w:val="24"/>
          <w:szCs w:val="24"/>
        </w:rPr>
        <w:t xml:space="preserve">, </w:t>
      </w:r>
      <w:r w:rsidR="00EE4130" w:rsidRPr="009E7CD0">
        <w:rPr>
          <w:rFonts w:ascii="Arial" w:hAnsi="Arial" w:cs="Arial"/>
          <w:sz w:val="24"/>
          <w:szCs w:val="24"/>
        </w:rPr>
        <w:t>(</w:t>
      </w:r>
      <w:r w:rsidR="004F3CC7">
        <w:rPr>
          <w:rFonts w:ascii="Arial" w:hAnsi="Arial" w:cs="Arial"/>
          <w:sz w:val="24"/>
          <w:szCs w:val="24"/>
        </w:rPr>
        <w:t>9</w:t>
      </w:r>
      <w:r w:rsidR="00EE4130" w:rsidRPr="009E7CD0">
        <w:rPr>
          <w:rFonts w:ascii="Arial" w:hAnsi="Arial" w:cs="Arial"/>
          <w:sz w:val="24"/>
          <w:szCs w:val="24"/>
        </w:rPr>
        <w:t xml:space="preserve">); </w:t>
      </w:r>
      <w:r w:rsidR="00BD54E8" w:rsidRPr="009724E0">
        <w:rPr>
          <w:rFonts w:ascii="Arial" w:hAnsi="Arial" w:cs="Arial"/>
          <w:sz w:val="24"/>
          <w:szCs w:val="24"/>
        </w:rPr>
        <w:t>documental</w:t>
      </w:r>
      <w:r w:rsidR="00AF18B4">
        <w:rPr>
          <w:rFonts w:ascii="Arial" w:hAnsi="Arial" w:cs="Arial"/>
          <w:sz w:val="24"/>
          <w:szCs w:val="24"/>
        </w:rPr>
        <w:t>es</w:t>
      </w:r>
      <w:r w:rsidR="00BD54E8">
        <w:rPr>
          <w:rFonts w:ascii="Arial" w:hAnsi="Arial" w:cs="Arial"/>
          <w:sz w:val="24"/>
          <w:szCs w:val="24"/>
        </w:rPr>
        <w:t xml:space="preserve"> que hace</w:t>
      </w:r>
      <w:r w:rsidR="00AF18B4">
        <w:rPr>
          <w:rFonts w:ascii="Arial" w:hAnsi="Arial" w:cs="Arial"/>
          <w:sz w:val="24"/>
          <w:szCs w:val="24"/>
        </w:rPr>
        <w:t>n</w:t>
      </w:r>
      <w:r w:rsidR="00BD54E8">
        <w:rPr>
          <w:rFonts w:ascii="Arial" w:hAnsi="Arial" w:cs="Arial"/>
          <w:sz w:val="24"/>
          <w:szCs w:val="24"/>
        </w:rPr>
        <w:t xml:space="preserve"> prueba plena, </w:t>
      </w:r>
      <w:r w:rsidR="00BD54E8" w:rsidRPr="009724E0">
        <w:rPr>
          <w:rFonts w:ascii="Arial" w:hAnsi="Arial" w:cs="Arial"/>
          <w:sz w:val="24"/>
          <w:szCs w:val="24"/>
        </w:rPr>
        <w:t>en términos</w:t>
      </w:r>
      <w:r w:rsidR="0093625F">
        <w:rPr>
          <w:rFonts w:ascii="Arial" w:hAnsi="Arial" w:cs="Arial"/>
          <w:sz w:val="24"/>
          <w:szCs w:val="24"/>
        </w:rPr>
        <w:t xml:space="preserve"> de la fracción I del artículo 20</w:t>
      </w:r>
      <w:r w:rsidR="00BD54E8" w:rsidRPr="009724E0">
        <w:rPr>
          <w:rFonts w:ascii="Arial" w:hAnsi="Arial" w:cs="Arial"/>
          <w:sz w:val="24"/>
          <w:szCs w:val="24"/>
        </w:rPr>
        <w:t>3</w:t>
      </w:r>
      <w:r w:rsidR="00BD54E8">
        <w:rPr>
          <w:rFonts w:ascii="Arial" w:hAnsi="Arial" w:cs="Arial"/>
          <w:sz w:val="24"/>
          <w:szCs w:val="24"/>
        </w:rPr>
        <w:t xml:space="preserve"> </w:t>
      </w:r>
      <w:r w:rsidR="00BD54E8" w:rsidRPr="009724E0">
        <w:rPr>
          <w:rFonts w:ascii="Arial" w:hAnsi="Arial" w:cs="Arial"/>
          <w:sz w:val="24"/>
          <w:szCs w:val="24"/>
        </w:rPr>
        <w:t xml:space="preserve">de la Ley de </w:t>
      </w:r>
      <w:r w:rsidR="00BD54E8">
        <w:rPr>
          <w:rFonts w:ascii="Arial" w:hAnsi="Arial" w:cs="Arial"/>
          <w:sz w:val="24"/>
          <w:szCs w:val="24"/>
        </w:rPr>
        <w:t>la materia, por haber sido elaborada por servidor públic</w:t>
      </w:r>
      <w:r w:rsidR="00AF18B4">
        <w:rPr>
          <w:rFonts w:ascii="Arial" w:hAnsi="Arial" w:cs="Arial"/>
          <w:sz w:val="24"/>
          <w:szCs w:val="24"/>
        </w:rPr>
        <w:t>o en e</w:t>
      </w:r>
      <w:r w:rsidR="003C09FA">
        <w:rPr>
          <w:rFonts w:ascii="Arial" w:hAnsi="Arial" w:cs="Arial"/>
          <w:sz w:val="24"/>
          <w:szCs w:val="24"/>
        </w:rPr>
        <w:t>jercicio de sus funciones, no obstante de que el acta de infracción fue presentada en copia simple, virtud de que no fue objetada por las partes, como lo prevé el artículo 193 de la ley citada.;</w:t>
      </w:r>
    </w:p>
    <w:p w:rsidR="00DA192A" w:rsidRDefault="00DA192A" w:rsidP="00DA192A">
      <w:pPr>
        <w:tabs>
          <w:tab w:val="left" w:pos="567"/>
        </w:tabs>
        <w:spacing w:line="360" w:lineRule="auto"/>
        <w:ind w:right="-518"/>
        <w:jc w:val="both"/>
        <w:rPr>
          <w:rFonts w:ascii="Arial" w:hAnsi="Arial" w:cs="Arial"/>
          <w:b/>
          <w:sz w:val="22"/>
          <w:szCs w:val="22"/>
        </w:rPr>
      </w:pPr>
    </w:p>
    <w:p w:rsidR="00DA192A" w:rsidRDefault="0059630C" w:rsidP="00DA192A">
      <w:pPr>
        <w:tabs>
          <w:tab w:val="left" w:pos="567"/>
        </w:tabs>
        <w:spacing w:line="360" w:lineRule="auto"/>
        <w:ind w:right="-658" w:firstLine="567"/>
        <w:jc w:val="both"/>
        <w:rPr>
          <w:rFonts w:ascii="Arial" w:hAnsi="Arial" w:cs="Arial"/>
          <w:sz w:val="24"/>
          <w:szCs w:val="24"/>
        </w:rPr>
      </w:pPr>
      <w:r>
        <w:rPr>
          <w:rFonts w:ascii="Arial" w:hAnsi="Arial" w:cs="Arial"/>
          <w:sz w:val="24"/>
          <w:szCs w:val="24"/>
        </w:rPr>
        <w:t xml:space="preserve">Por lo tanto, </w:t>
      </w:r>
      <w:r w:rsidR="004F3CC7">
        <w:rPr>
          <w:rFonts w:ascii="Arial" w:hAnsi="Arial" w:cs="Arial"/>
          <w:sz w:val="24"/>
          <w:szCs w:val="24"/>
        </w:rPr>
        <w:t>adminiculadas</w:t>
      </w:r>
      <w:r w:rsidR="00AF18B4">
        <w:rPr>
          <w:rFonts w:ascii="Arial" w:hAnsi="Arial" w:cs="Arial"/>
          <w:sz w:val="24"/>
          <w:szCs w:val="24"/>
        </w:rPr>
        <w:t xml:space="preserve"> las</w:t>
      </w:r>
      <w:r>
        <w:rPr>
          <w:rFonts w:ascii="Arial" w:hAnsi="Arial" w:cs="Arial"/>
          <w:sz w:val="24"/>
          <w:szCs w:val="24"/>
        </w:rPr>
        <w:t xml:space="preserve"> documentales detalladas</w:t>
      </w:r>
      <w:r w:rsidR="00DA192A">
        <w:rPr>
          <w:rFonts w:ascii="Arial" w:hAnsi="Arial" w:cs="Arial"/>
          <w:sz w:val="24"/>
          <w:szCs w:val="24"/>
        </w:rPr>
        <w:t xml:space="preserve">, </w:t>
      </w:r>
      <w:r w:rsidR="00AF18B4">
        <w:rPr>
          <w:rFonts w:ascii="Arial" w:hAnsi="Arial" w:cs="Arial"/>
          <w:sz w:val="24"/>
          <w:szCs w:val="24"/>
        </w:rPr>
        <w:t xml:space="preserve">el actor </w:t>
      </w:r>
      <w:r w:rsidR="00DA192A" w:rsidRPr="009724E0">
        <w:rPr>
          <w:rFonts w:ascii="Arial" w:hAnsi="Arial" w:cs="Arial"/>
          <w:sz w:val="24"/>
          <w:szCs w:val="24"/>
        </w:rPr>
        <w:t xml:space="preserve">acredita la afectación a </w:t>
      </w:r>
      <w:r w:rsidR="00DA192A">
        <w:rPr>
          <w:rFonts w:ascii="Arial" w:hAnsi="Arial" w:cs="Arial"/>
          <w:sz w:val="24"/>
          <w:szCs w:val="24"/>
        </w:rPr>
        <w:t>la</w:t>
      </w:r>
      <w:r w:rsidR="00DA192A" w:rsidRPr="009724E0">
        <w:rPr>
          <w:rFonts w:ascii="Arial" w:hAnsi="Arial" w:cs="Arial"/>
          <w:sz w:val="24"/>
          <w:szCs w:val="24"/>
        </w:rPr>
        <w:t xml:space="preserve"> esfera de derechos</w:t>
      </w:r>
      <w:r w:rsidR="00DA192A" w:rsidRPr="007B77F8">
        <w:rPr>
          <w:rFonts w:ascii="Arial" w:hAnsi="Arial" w:cs="Arial"/>
          <w:bCs/>
          <w:color w:val="000000"/>
          <w:sz w:val="24"/>
          <w:szCs w:val="24"/>
        </w:rPr>
        <w:t>,</w:t>
      </w:r>
      <w:r w:rsidR="00DA192A">
        <w:rPr>
          <w:rFonts w:ascii="Arial" w:hAnsi="Arial" w:cs="Arial"/>
          <w:bCs/>
          <w:color w:val="000000"/>
          <w:sz w:val="24"/>
          <w:szCs w:val="24"/>
        </w:rPr>
        <w:t xml:space="preserve"> </w:t>
      </w:r>
      <w:r w:rsidR="00DA192A">
        <w:rPr>
          <w:rFonts w:ascii="Arial" w:hAnsi="Arial" w:cs="Arial"/>
          <w:sz w:val="24"/>
          <w:szCs w:val="24"/>
        </w:rPr>
        <w:t>respecto del</w:t>
      </w:r>
      <w:r w:rsidR="00DC7E5C">
        <w:rPr>
          <w:rFonts w:ascii="Arial" w:hAnsi="Arial" w:cs="Arial"/>
          <w:sz w:val="24"/>
          <w:szCs w:val="24"/>
        </w:rPr>
        <w:t xml:space="preserve"> </w:t>
      </w:r>
      <w:r w:rsidR="00AF18B4">
        <w:rPr>
          <w:rFonts w:ascii="Arial" w:hAnsi="Arial" w:cs="Arial"/>
          <w:sz w:val="24"/>
          <w:szCs w:val="24"/>
        </w:rPr>
        <w:t xml:space="preserve">automóvil particular </w:t>
      </w:r>
      <w:r w:rsidR="00DC7E5C">
        <w:rPr>
          <w:rFonts w:ascii="Arial" w:hAnsi="Arial" w:cs="Arial"/>
          <w:sz w:val="24"/>
          <w:szCs w:val="24"/>
        </w:rPr>
        <w:t xml:space="preserve">con placas </w:t>
      </w:r>
      <w:r w:rsidR="00DA192A" w:rsidRPr="009724E0">
        <w:rPr>
          <w:rFonts w:ascii="Arial" w:hAnsi="Arial" w:cs="Arial"/>
          <w:sz w:val="24"/>
          <w:szCs w:val="24"/>
        </w:rPr>
        <w:t>de circulación</w:t>
      </w:r>
      <w:r w:rsidR="00DA192A">
        <w:rPr>
          <w:rFonts w:ascii="Arial" w:hAnsi="Arial" w:cs="Arial"/>
          <w:sz w:val="24"/>
          <w:szCs w:val="24"/>
        </w:rPr>
        <w:t xml:space="preserve"> </w:t>
      </w:r>
      <w:r w:rsidR="00D24FAF">
        <w:rPr>
          <w:rFonts w:cs="Arial"/>
          <w:b/>
          <w:sz w:val="24"/>
          <w:szCs w:val="24"/>
        </w:rPr>
        <w:t>**********</w:t>
      </w:r>
      <w:r w:rsidR="00DA192A" w:rsidRPr="009724E0">
        <w:rPr>
          <w:rFonts w:ascii="Arial" w:hAnsi="Arial" w:cs="Arial"/>
          <w:sz w:val="24"/>
          <w:szCs w:val="24"/>
        </w:rPr>
        <w:t xml:space="preserve">, </w:t>
      </w:r>
      <w:r w:rsidR="00DA192A" w:rsidRPr="00463DB7">
        <w:rPr>
          <w:rFonts w:ascii="Arial" w:hAnsi="Arial" w:cs="Arial"/>
          <w:bCs/>
          <w:color w:val="000000"/>
          <w:sz w:val="24"/>
          <w:szCs w:val="24"/>
        </w:rPr>
        <w:t xml:space="preserve">y se satisface </w:t>
      </w:r>
      <w:r w:rsidR="00DA192A">
        <w:rPr>
          <w:rFonts w:ascii="Arial" w:hAnsi="Arial" w:cs="Arial"/>
          <w:bCs/>
          <w:color w:val="000000"/>
          <w:sz w:val="24"/>
          <w:szCs w:val="24"/>
        </w:rPr>
        <w:t>su</w:t>
      </w:r>
      <w:r w:rsidR="00DA192A" w:rsidRPr="00463DB7">
        <w:rPr>
          <w:rFonts w:ascii="Arial" w:hAnsi="Arial" w:cs="Arial"/>
          <w:bCs/>
          <w:color w:val="000000"/>
          <w:sz w:val="24"/>
          <w:szCs w:val="24"/>
        </w:rPr>
        <w:t xml:space="preserve"> interés legítimo</w:t>
      </w:r>
      <w:r w:rsidR="00DA192A" w:rsidRPr="009724E0">
        <w:rPr>
          <w:rFonts w:ascii="Arial" w:hAnsi="Arial" w:cs="Arial"/>
          <w:sz w:val="24"/>
          <w:szCs w:val="24"/>
        </w:rPr>
        <w:t xml:space="preserve"> para accionar el </w:t>
      </w:r>
      <w:r w:rsidR="00AF18B4">
        <w:rPr>
          <w:rFonts w:ascii="Arial" w:hAnsi="Arial" w:cs="Arial"/>
          <w:sz w:val="24"/>
          <w:szCs w:val="24"/>
        </w:rPr>
        <w:t>juicio de nulidad</w:t>
      </w:r>
      <w:r w:rsidR="00DA192A" w:rsidRPr="009724E0">
        <w:rPr>
          <w:rFonts w:ascii="Arial" w:hAnsi="Arial" w:cs="Arial"/>
          <w:sz w:val="24"/>
          <w:szCs w:val="24"/>
        </w:rPr>
        <w:t xml:space="preserve"> que se resuelve, de conformidad con l</w:t>
      </w:r>
      <w:r w:rsidR="00DC7E5C">
        <w:rPr>
          <w:rFonts w:ascii="Arial" w:hAnsi="Arial" w:cs="Arial"/>
          <w:sz w:val="24"/>
          <w:szCs w:val="24"/>
        </w:rPr>
        <w:t>o establecido por el artículo 16</w:t>
      </w:r>
      <w:r w:rsidR="00DA192A" w:rsidRPr="009724E0">
        <w:rPr>
          <w:rFonts w:ascii="Arial" w:hAnsi="Arial" w:cs="Arial"/>
          <w:sz w:val="24"/>
          <w:szCs w:val="24"/>
        </w:rPr>
        <w:t xml:space="preserve">4 de la </w:t>
      </w:r>
      <w:r w:rsidR="00DA192A">
        <w:rPr>
          <w:rFonts w:ascii="Arial" w:hAnsi="Arial" w:cs="Arial"/>
          <w:sz w:val="24"/>
          <w:szCs w:val="24"/>
        </w:rPr>
        <w:t>l</w:t>
      </w:r>
      <w:r w:rsidR="00DA192A" w:rsidRPr="009724E0">
        <w:rPr>
          <w:rFonts w:ascii="Arial" w:hAnsi="Arial" w:cs="Arial"/>
          <w:sz w:val="24"/>
          <w:szCs w:val="24"/>
        </w:rPr>
        <w:t xml:space="preserve">ey </w:t>
      </w:r>
      <w:r w:rsidR="00DA192A">
        <w:rPr>
          <w:rFonts w:ascii="Arial" w:hAnsi="Arial" w:cs="Arial"/>
          <w:sz w:val="24"/>
          <w:szCs w:val="24"/>
        </w:rPr>
        <w:t>invocada</w:t>
      </w:r>
      <w:r w:rsidR="00DA192A" w:rsidRPr="009724E0">
        <w:rPr>
          <w:rFonts w:ascii="Arial" w:hAnsi="Arial" w:cs="Arial"/>
          <w:sz w:val="24"/>
          <w:szCs w:val="24"/>
        </w:rPr>
        <w:t>, que dispone que sólo podrán demandar o intervenir en el juicio, las personas que tengan un interés jurídico o legítimo que funde su pretensión. Lo anterior</w:t>
      </w:r>
      <w:r w:rsidR="00DA192A">
        <w:rPr>
          <w:rFonts w:ascii="Arial" w:hAnsi="Arial" w:cs="Arial"/>
          <w:sz w:val="24"/>
          <w:szCs w:val="24"/>
        </w:rPr>
        <w:t>,</w:t>
      </w:r>
      <w:r w:rsidR="00DA192A"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w:t>
      </w:r>
      <w:r w:rsidR="00DA192A">
        <w:rPr>
          <w:rFonts w:ascii="Arial" w:hAnsi="Arial" w:cs="Arial"/>
          <w:sz w:val="24"/>
          <w:szCs w:val="24"/>
        </w:rPr>
        <w:t>s</w:t>
      </w:r>
      <w:r w:rsidR="00DA192A" w:rsidRPr="009724E0">
        <w:rPr>
          <w:rFonts w:ascii="Arial" w:hAnsi="Arial" w:cs="Arial"/>
          <w:sz w:val="24"/>
          <w:szCs w:val="24"/>
        </w:rPr>
        <w:t>:</w:t>
      </w:r>
    </w:p>
    <w:p w:rsidR="00DC7E5C" w:rsidRPr="009724E0" w:rsidRDefault="00DC7E5C" w:rsidP="00DA192A">
      <w:pPr>
        <w:tabs>
          <w:tab w:val="left" w:pos="567"/>
        </w:tabs>
        <w:spacing w:line="360" w:lineRule="auto"/>
        <w:ind w:right="-658" w:firstLine="567"/>
        <w:jc w:val="both"/>
        <w:rPr>
          <w:rFonts w:ascii="Arial" w:hAnsi="Arial" w:cs="Arial"/>
          <w:sz w:val="24"/>
          <w:szCs w:val="24"/>
        </w:rPr>
      </w:pPr>
    </w:p>
    <w:p w:rsidR="00EE4130" w:rsidRDefault="00EE4130" w:rsidP="00EE4130">
      <w:pPr>
        <w:tabs>
          <w:tab w:val="left" w:pos="567"/>
        </w:tabs>
        <w:ind w:left="567" w:right="-518"/>
        <w:jc w:val="both"/>
        <w:rPr>
          <w:rFonts w:ascii="Arial" w:hAnsi="Arial" w:cs="Arial"/>
          <w:bCs/>
          <w:color w:val="000000"/>
          <w:sz w:val="22"/>
          <w:szCs w:val="22"/>
        </w:rPr>
      </w:pPr>
      <w:r w:rsidRPr="004D20D8">
        <w:rPr>
          <w:rFonts w:ascii="Arial" w:hAnsi="Arial" w:cs="Arial"/>
          <w:b/>
          <w:sz w:val="22"/>
          <w:szCs w:val="22"/>
        </w:rPr>
        <w:t>INTERÉS LEGÍTIMO E INTERÉS JURÍDICO. AMBOS TÉRMINOS TIENEN DIFERENTE CONNOTACIÓN EN EL JUICIO CONTENCIOSO ADMINISTRATIVO.</w:t>
      </w:r>
      <w:r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w:t>
      </w:r>
      <w:r w:rsidRPr="004D20D8">
        <w:rPr>
          <w:rFonts w:ascii="Arial" w:hAnsi="Arial" w:cs="Arial"/>
          <w:sz w:val="22"/>
          <w:szCs w:val="22"/>
        </w:rPr>
        <w:lastRenderedPageBreak/>
        <w:t xml:space="preserve">número de gobernados que pudieran </w:t>
      </w:r>
      <w:proofErr w:type="spellStart"/>
      <w:r w:rsidRPr="004D20D8">
        <w:rPr>
          <w:rFonts w:ascii="Arial" w:hAnsi="Arial" w:cs="Arial"/>
          <w:sz w:val="22"/>
          <w:szCs w:val="22"/>
        </w:rPr>
        <w:t>accesar</w:t>
      </w:r>
      <w:proofErr w:type="spellEnd"/>
      <w:r w:rsidRPr="004D20D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4D20D8">
        <w:rPr>
          <w:rFonts w:ascii="Arial" w:hAnsi="Arial" w:cs="Arial"/>
          <w:bCs/>
          <w:color w:val="000000"/>
          <w:sz w:val="22"/>
          <w:szCs w:val="22"/>
        </w:rPr>
        <w:t xml:space="preserve"> </w:t>
      </w:r>
    </w:p>
    <w:p w:rsidR="00EE4130" w:rsidRPr="004D20D8" w:rsidRDefault="00EE4130" w:rsidP="00EE4130">
      <w:pPr>
        <w:spacing w:line="276" w:lineRule="auto"/>
        <w:ind w:right="-518"/>
        <w:jc w:val="both"/>
        <w:rPr>
          <w:rFonts w:ascii="Arial" w:hAnsi="Arial" w:cs="Arial"/>
          <w:bCs/>
          <w:color w:val="000000"/>
          <w:sz w:val="22"/>
          <w:szCs w:val="22"/>
        </w:rPr>
      </w:pPr>
    </w:p>
    <w:p w:rsidR="00EE4130" w:rsidRPr="005F5CB4" w:rsidRDefault="00EE4130" w:rsidP="00EE4130">
      <w:pPr>
        <w:tabs>
          <w:tab w:val="left" w:pos="0"/>
        </w:tabs>
        <w:spacing w:line="360" w:lineRule="auto"/>
        <w:ind w:right="-518"/>
        <w:jc w:val="both"/>
        <w:rPr>
          <w:rFonts w:ascii="Arial" w:hAnsi="Arial" w:cs="Arial"/>
          <w:sz w:val="24"/>
          <w:szCs w:val="24"/>
        </w:rPr>
      </w:pPr>
      <w:r>
        <w:rPr>
          <w:rFonts w:ascii="Arial" w:hAnsi="Arial" w:cs="Arial"/>
          <w:color w:val="000000"/>
          <w:sz w:val="24"/>
          <w:szCs w:val="24"/>
        </w:rPr>
        <w:tab/>
      </w:r>
      <w:r w:rsidRPr="005F5CB4">
        <w:rPr>
          <w:rFonts w:ascii="Arial" w:hAnsi="Arial" w:cs="Arial"/>
          <w:color w:val="000000"/>
          <w:sz w:val="24"/>
          <w:szCs w:val="24"/>
        </w:rPr>
        <w:t xml:space="preserve">Asimismo, el </w:t>
      </w:r>
      <w:r w:rsidR="00AF18B4" w:rsidRPr="005F5CB4">
        <w:rPr>
          <w:rFonts w:ascii="Arial" w:hAnsi="Arial" w:cs="Arial"/>
          <w:sz w:val="24"/>
          <w:szCs w:val="24"/>
        </w:rPr>
        <w:t xml:space="preserve">policía vial de la </w:t>
      </w:r>
      <w:r w:rsidR="00AF18B4">
        <w:rPr>
          <w:rFonts w:ascii="Arial" w:hAnsi="Arial" w:cs="Arial"/>
          <w:sz w:val="24"/>
          <w:szCs w:val="24"/>
        </w:rPr>
        <w:t>C</w:t>
      </w:r>
      <w:r w:rsidR="00AF18B4" w:rsidRPr="005F5CB4">
        <w:rPr>
          <w:rFonts w:ascii="Arial" w:hAnsi="Arial" w:cs="Arial"/>
          <w:sz w:val="24"/>
          <w:szCs w:val="24"/>
        </w:rPr>
        <w:t>omisaría de</w:t>
      </w:r>
      <w:r w:rsidR="00AF18B4">
        <w:rPr>
          <w:rFonts w:ascii="Arial" w:hAnsi="Arial" w:cs="Arial"/>
          <w:sz w:val="24"/>
          <w:szCs w:val="24"/>
        </w:rPr>
        <w:t xml:space="preserve"> Vialidad del Municipio de Oaxaca de J</w:t>
      </w:r>
      <w:r w:rsidR="00AF18B4" w:rsidRPr="005F5CB4">
        <w:rPr>
          <w:rFonts w:ascii="Arial" w:hAnsi="Arial" w:cs="Arial"/>
          <w:sz w:val="24"/>
          <w:szCs w:val="24"/>
        </w:rPr>
        <w:t xml:space="preserve">uárez, </w:t>
      </w:r>
      <w:r w:rsidR="00AF18B4">
        <w:rPr>
          <w:rFonts w:ascii="Arial" w:hAnsi="Arial" w:cs="Arial"/>
          <w:sz w:val="24"/>
          <w:szCs w:val="24"/>
        </w:rPr>
        <w:t>O</w:t>
      </w:r>
      <w:r w:rsidR="00AF18B4" w:rsidRPr="005F5CB4">
        <w:rPr>
          <w:rFonts w:ascii="Arial" w:hAnsi="Arial" w:cs="Arial"/>
          <w:sz w:val="24"/>
          <w:szCs w:val="24"/>
        </w:rPr>
        <w:t xml:space="preserve">axaca, con placa </w:t>
      </w:r>
      <w:r w:rsidR="00AF18B4">
        <w:rPr>
          <w:rFonts w:ascii="Arial" w:hAnsi="Arial" w:cs="Arial"/>
          <w:sz w:val="24"/>
          <w:szCs w:val="24"/>
        </w:rPr>
        <w:t>PV-</w:t>
      </w:r>
      <w:r w:rsidR="00D30D79">
        <w:rPr>
          <w:rFonts w:ascii="Arial" w:hAnsi="Arial" w:cs="Arial"/>
          <w:sz w:val="24"/>
          <w:szCs w:val="24"/>
        </w:rPr>
        <w:t>455</w:t>
      </w:r>
      <w:r w:rsidR="00AF18B4">
        <w:rPr>
          <w:rFonts w:ascii="Arial" w:hAnsi="Arial" w:cs="Arial"/>
          <w:sz w:val="24"/>
          <w:szCs w:val="24"/>
        </w:rPr>
        <w:t>,</w:t>
      </w:r>
      <w:r w:rsidR="00AF18B4">
        <w:rPr>
          <w:rFonts w:ascii="Arial" w:hAnsi="Arial" w:cs="Arial"/>
          <w:color w:val="000000"/>
          <w:sz w:val="24"/>
          <w:szCs w:val="24"/>
        </w:rPr>
        <w:t xml:space="preserve"> adujo</w:t>
      </w:r>
      <w:r w:rsidRPr="005F5CB4">
        <w:rPr>
          <w:rFonts w:ascii="Arial" w:hAnsi="Arial" w:cs="Arial"/>
          <w:color w:val="000000"/>
          <w:sz w:val="24"/>
          <w:szCs w:val="24"/>
        </w:rPr>
        <w:t xml:space="preserve"> el sobreseimiento del</w:t>
      </w:r>
      <w:r w:rsidRPr="005F5CB4">
        <w:rPr>
          <w:rFonts w:ascii="Arial" w:hAnsi="Arial" w:cs="Arial"/>
          <w:sz w:val="24"/>
          <w:szCs w:val="24"/>
        </w:rPr>
        <w:t xml:space="preserve"> juicio, toda vez, que se actualizan las causales de improcedencia previstas en las frac</w:t>
      </w:r>
      <w:r w:rsidR="00796AEF">
        <w:rPr>
          <w:rFonts w:ascii="Arial" w:hAnsi="Arial" w:cs="Arial"/>
          <w:sz w:val="24"/>
          <w:szCs w:val="24"/>
        </w:rPr>
        <w:t>ciones V, VI y X del artículo 16</w:t>
      </w:r>
      <w:r w:rsidRPr="005F5CB4">
        <w:rPr>
          <w:rFonts w:ascii="Arial" w:hAnsi="Arial" w:cs="Arial"/>
          <w:sz w:val="24"/>
          <w:szCs w:val="24"/>
        </w:rPr>
        <w:t>1, de la Ley que rige este Tribunal, virtud que l</w:t>
      </w:r>
      <w:r w:rsidR="00E7679D">
        <w:rPr>
          <w:rFonts w:ascii="Arial" w:hAnsi="Arial" w:cs="Arial"/>
          <w:sz w:val="24"/>
          <w:szCs w:val="24"/>
        </w:rPr>
        <w:t>a</w:t>
      </w:r>
      <w:r w:rsidRPr="005F5CB4">
        <w:rPr>
          <w:rFonts w:ascii="Arial" w:hAnsi="Arial" w:cs="Arial"/>
          <w:sz w:val="24"/>
          <w:szCs w:val="24"/>
        </w:rPr>
        <w:t xml:space="preserve"> actor</w:t>
      </w:r>
      <w:r w:rsidR="00E7679D">
        <w:rPr>
          <w:rFonts w:ascii="Arial" w:hAnsi="Arial" w:cs="Arial"/>
          <w:sz w:val="24"/>
          <w:szCs w:val="24"/>
        </w:rPr>
        <w:t>a</w:t>
      </w:r>
      <w:r w:rsidRPr="005F5CB4">
        <w:rPr>
          <w:rFonts w:ascii="Arial" w:hAnsi="Arial" w:cs="Arial"/>
          <w:sz w:val="24"/>
          <w:szCs w:val="24"/>
        </w:rPr>
        <w:t xml:space="preserve"> efectuó el pago de la infracción, como consta en el recibo oficial de pago con folio del sistema </w:t>
      </w:r>
      <w:r w:rsidR="00D24FAF">
        <w:rPr>
          <w:rFonts w:cs="Arial"/>
          <w:b/>
          <w:sz w:val="24"/>
          <w:szCs w:val="24"/>
        </w:rPr>
        <w:t>**********</w:t>
      </w:r>
      <w:r w:rsidRPr="005F5CB4">
        <w:rPr>
          <w:rFonts w:ascii="Arial" w:hAnsi="Arial" w:cs="Arial"/>
          <w:sz w:val="24"/>
          <w:szCs w:val="24"/>
        </w:rPr>
        <w:t>,</w:t>
      </w:r>
      <w:r w:rsidR="00796AEF">
        <w:rPr>
          <w:rFonts w:ascii="Arial" w:hAnsi="Arial" w:cs="Arial"/>
          <w:sz w:val="24"/>
          <w:szCs w:val="24"/>
        </w:rPr>
        <w:t xml:space="preserve"> y que por lo</w:t>
      </w:r>
      <w:r w:rsidRPr="005F5CB4">
        <w:rPr>
          <w:rFonts w:ascii="Arial" w:hAnsi="Arial" w:cs="Arial"/>
          <w:sz w:val="24"/>
          <w:szCs w:val="24"/>
        </w:rPr>
        <w:t xml:space="preserve"> tanto, se trata de un acto consumado y consentido.</w:t>
      </w:r>
    </w:p>
    <w:p w:rsidR="00EE4130" w:rsidRDefault="00EE4130" w:rsidP="00EE4130">
      <w:pPr>
        <w:tabs>
          <w:tab w:val="left" w:pos="0"/>
        </w:tabs>
        <w:spacing w:line="360" w:lineRule="auto"/>
        <w:ind w:right="-518"/>
        <w:jc w:val="both"/>
        <w:rPr>
          <w:rFonts w:ascii="Arial" w:hAnsi="Arial" w:cs="Arial"/>
          <w:sz w:val="24"/>
          <w:szCs w:val="24"/>
        </w:rPr>
      </w:pPr>
    </w:p>
    <w:p w:rsidR="00EE4130" w:rsidRPr="00D63B83" w:rsidRDefault="00EE4130" w:rsidP="00EE4130">
      <w:pPr>
        <w:tabs>
          <w:tab w:val="left" w:pos="0"/>
        </w:tabs>
        <w:spacing w:line="360" w:lineRule="auto"/>
        <w:ind w:right="-518"/>
        <w:jc w:val="both"/>
        <w:rPr>
          <w:rFonts w:ascii="Arial" w:hAnsi="Arial" w:cs="Arial"/>
          <w:color w:val="000000"/>
          <w:sz w:val="24"/>
          <w:szCs w:val="24"/>
        </w:rPr>
      </w:pPr>
      <w:r>
        <w:rPr>
          <w:rFonts w:ascii="Arial" w:hAnsi="Arial" w:cs="Arial"/>
          <w:sz w:val="24"/>
          <w:szCs w:val="24"/>
        </w:rPr>
        <w:tab/>
      </w:r>
      <w:r w:rsidR="00E7679D">
        <w:rPr>
          <w:rFonts w:ascii="Arial" w:hAnsi="Arial" w:cs="Arial"/>
          <w:sz w:val="24"/>
          <w:szCs w:val="24"/>
        </w:rPr>
        <w:t xml:space="preserve">Esto no es así, porque </w:t>
      </w:r>
      <w:r w:rsidR="008259EB">
        <w:rPr>
          <w:rFonts w:ascii="Arial" w:hAnsi="Arial" w:cs="Arial"/>
          <w:sz w:val="24"/>
          <w:szCs w:val="24"/>
        </w:rPr>
        <w:t>e</w:t>
      </w:r>
      <w:r w:rsidRPr="003D43D6">
        <w:rPr>
          <w:rFonts w:ascii="Arial" w:hAnsi="Arial" w:cs="Arial"/>
          <w:sz w:val="24"/>
          <w:szCs w:val="24"/>
        </w:rPr>
        <w:t xml:space="preserve">l actor impugna la nulidad del acta de infracción de tránsito de folio </w:t>
      </w:r>
      <w:r w:rsidR="00D24FAF">
        <w:rPr>
          <w:rFonts w:cs="Arial"/>
          <w:b/>
          <w:sz w:val="24"/>
          <w:szCs w:val="24"/>
        </w:rPr>
        <w:t>**********</w:t>
      </w:r>
      <w:r w:rsidRPr="003D43D6">
        <w:rPr>
          <w:rFonts w:ascii="Arial" w:hAnsi="Arial" w:cs="Arial"/>
          <w:sz w:val="24"/>
          <w:szCs w:val="24"/>
        </w:rPr>
        <w:t>, de</w:t>
      </w:r>
      <w:r w:rsidR="00D30D79">
        <w:rPr>
          <w:rFonts w:ascii="Arial" w:hAnsi="Arial" w:cs="Arial"/>
          <w:sz w:val="24"/>
          <w:szCs w:val="24"/>
        </w:rPr>
        <w:t xml:space="preserve"> doce de marzo de dos</w:t>
      </w:r>
      <w:r w:rsidR="00DC7E5C">
        <w:rPr>
          <w:rFonts w:ascii="Arial" w:hAnsi="Arial" w:cs="Arial"/>
          <w:sz w:val="24"/>
          <w:szCs w:val="24"/>
        </w:rPr>
        <w:t xml:space="preserve"> mil dieciocho</w:t>
      </w:r>
      <w:r w:rsidRPr="003D43D6">
        <w:rPr>
          <w:rFonts w:ascii="Arial" w:hAnsi="Arial" w:cs="Arial"/>
          <w:sz w:val="24"/>
          <w:szCs w:val="24"/>
        </w:rPr>
        <w:t xml:space="preserve">, levantada por el </w:t>
      </w:r>
      <w:r w:rsidR="008259EB">
        <w:rPr>
          <w:rFonts w:ascii="Arial" w:hAnsi="Arial" w:cs="Arial"/>
          <w:sz w:val="24"/>
          <w:szCs w:val="24"/>
        </w:rPr>
        <w:t>policía v</w:t>
      </w:r>
      <w:r>
        <w:rPr>
          <w:rFonts w:ascii="Arial" w:hAnsi="Arial" w:cs="Arial"/>
          <w:sz w:val="24"/>
          <w:szCs w:val="24"/>
        </w:rPr>
        <w:t>ial</w:t>
      </w:r>
      <w:r w:rsidR="008259EB">
        <w:rPr>
          <w:rFonts w:ascii="Arial" w:hAnsi="Arial" w:cs="Arial"/>
          <w:sz w:val="24"/>
          <w:szCs w:val="24"/>
        </w:rPr>
        <w:t xml:space="preserve"> PV-</w:t>
      </w:r>
      <w:r w:rsidR="00D30D79">
        <w:rPr>
          <w:rFonts w:ascii="Arial" w:hAnsi="Arial" w:cs="Arial"/>
          <w:sz w:val="24"/>
          <w:szCs w:val="24"/>
        </w:rPr>
        <w:t>455</w:t>
      </w:r>
      <w:r>
        <w:rPr>
          <w:rFonts w:ascii="Arial" w:hAnsi="Arial" w:cs="Arial"/>
          <w:sz w:val="24"/>
          <w:szCs w:val="24"/>
        </w:rPr>
        <w:t xml:space="preserve"> de la Comisaría de Vialidad del Municipio de Oaxaca de Juárez, </w:t>
      </w:r>
      <w:r w:rsidRPr="003D43D6">
        <w:rPr>
          <w:rFonts w:ascii="Arial" w:hAnsi="Arial" w:cs="Arial"/>
          <w:sz w:val="24"/>
          <w:szCs w:val="24"/>
        </w:rPr>
        <w:t>y señaló como pretensión en el juicio la devolución de la cantidad de</w:t>
      </w:r>
      <w:r>
        <w:rPr>
          <w:rFonts w:ascii="Arial" w:hAnsi="Arial" w:cs="Arial"/>
          <w:sz w:val="24"/>
          <w:szCs w:val="24"/>
        </w:rPr>
        <w:t xml:space="preserve"> </w:t>
      </w:r>
      <w:r w:rsidRPr="002C372D">
        <w:rPr>
          <w:rFonts w:ascii="Arial" w:hAnsi="Arial" w:cs="Arial"/>
          <w:color w:val="000000"/>
          <w:sz w:val="24"/>
          <w:szCs w:val="24"/>
        </w:rPr>
        <w:t>$</w:t>
      </w:r>
      <w:r w:rsidR="00D30D79">
        <w:rPr>
          <w:rFonts w:ascii="Arial" w:hAnsi="Arial" w:cs="Arial"/>
          <w:color w:val="000000"/>
          <w:sz w:val="24"/>
          <w:szCs w:val="24"/>
        </w:rPr>
        <w:t>468</w:t>
      </w:r>
      <w:r w:rsidRPr="002C372D">
        <w:rPr>
          <w:rFonts w:ascii="Arial" w:hAnsi="Arial" w:cs="Arial"/>
          <w:color w:val="000000"/>
          <w:sz w:val="24"/>
          <w:szCs w:val="24"/>
        </w:rPr>
        <w:t>.</w:t>
      </w:r>
      <w:r>
        <w:rPr>
          <w:rFonts w:ascii="Arial" w:hAnsi="Arial" w:cs="Arial"/>
          <w:color w:val="000000"/>
          <w:sz w:val="24"/>
          <w:szCs w:val="24"/>
        </w:rPr>
        <w:t>00 (</w:t>
      </w:r>
      <w:r w:rsidR="00D30D79">
        <w:rPr>
          <w:rFonts w:ascii="Arial" w:hAnsi="Arial" w:cs="Arial"/>
          <w:color w:val="000000"/>
          <w:sz w:val="24"/>
          <w:szCs w:val="24"/>
        </w:rPr>
        <w:t>CUATROCIENTOS SESENTA Y OCHO</w:t>
      </w:r>
      <w:r w:rsidR="00B96B44">
        <w:rPr>
          <w:rFonts w:ascii="Arial" w:hAnsi="Arial" w:cs="Arial"/>
          <w:color w:val="000000"/>
          <w:sz w:val="24"/>
          <w:szCs w:val="24"/>
        </w:rPr>
        <w:t xml:space="preserve"> PESOS</w:t>
      </w:r>
      <w:r w:rsidR="00DC7E5C">
        <w:rPr>
          <w:rFonts w:ascii="Arial" w:hAnsi="Arial" w:cs="Arial"/>
          <w:color w:val="000000"/>
          <w:sz w:val="24"/>
          <w:szCs w:val="24"/>
        </w:rPr>
        <w:t xml:space="preserve"> 00/100 MONEDA NACIONAL</w:t>
      </w:r>
      <w:r>
        <w:rPr>
          <w:rFonts w:ascii="Arial" w:hAnsi="Arial" w:cs="Arial"/>
          <w:color w:val="000000"/>
          <w:sz w:val="24"/>
          <w:szCs w:val="24"/>
        </w:rPr>
        <w:t xml:space="preserve">), </w:t>
      </w:r>
      <w:r w:rsidRPr="003D43D6">
        <w:rPr>
          <w:rFonts w:ascii="Arial" w:hAnsi="Arial" w:cs="Arial"/>
          <w:sz w:val="24"/>
          <w:szCs w:val="24"/>
        </w:rPr>
        <w:t xml:space="preserve">que indebidamente pagó, contenida en </w:t>
      </w:r>
      <w:r>
        <w:rPr>
          <w:rFonts w:ascii="Arial" w:hAnsi="Arial" w:cs="Arial"/>
          <w:sz w:val="24"/>
          <w:szCs w:val="24"/>
        </w:rPr>
        <w:t>e</w:t>
      </w:r>
      <w:r w:rsidRPr="003D43D6">
        <w:rPr>
          <w:rFonts w:ascii="Arial" w:hAnsi="Arial" w:cs="Arial"/>
          <w:sz w:val="24"/>
          <w:szCs w:val="24"/>
        </w:rPr>
        <w:t xml:space="preserve">l recibo oficial de pago de </w:t>
      </w:r>
      <w:r w:rsidRPr="002C372D">
        <w:rPr>
          <w:rFonts w:ascii="Arial" w:hAnsi="Arial" w:cs="Arial"/>
          <w:color w:val="000000"/>
          <w:sz w:val="24"/>
          <w:szCs w:val="24"/>
        </w:rPr>
        <w:t xml:space="preserve">folio </w:t>
      </w:r>
      <w:r>
        <w:rPr>
          <w:rFonts w:ascii="Arial" w:hAnsi="Arial" w:cs="Arial"/>
          <w:color w:val="000000"/>
          <w:sz w:val="24"/>
          <w:szCs w:val="24"/>
        </w:rPr>
        <w:t>del sistema</w:t>
      </w:r>
      <w:r w:rsidR="00DA192A">
        <w:rPr>
          <w:rFonts w:ascii="Arial" w:hAnsi="Arial" w:cs="Arial"/>
          <w:color w:val="000000"/>
          <w:sz w:val="24"/>
          <w:szCs w:val="24"/>
        </w:rPr>
        <w:t xml:space="preserve"> </w:t>
      </w:r>
      <w:r w:rsidR="00D24FAF">
        <w:rPr>
          <w:rFonts w:cs="Arial"/>
          <w:b/>
          <w:sz w:val="24"/>
          <w:szCs w:val="24"/>
        </w:rPr>
        <w:t>**********</w:t>
      </w:r>
      <w:r>
        <w:rPr>
          <w:rFonts w:ascii="Arial" w:hAnsi="Arial" w:cs="Arial"/>
          <w:color w:val="000000"/>
          <w:sz w:val="24"/>
          <w:szCs w:val="24"/>
        </w:rPr>
        <w:t xml:space="preserve"> de </w:t>
      </w:r>
      <w:r w:rsidR="00D30D79">
        <w:rPr>
          <w:rFonts w:ascii="Arial" w:hAnsi="Arial" w:cs="Arial"/>
          <w:color w:val="000000"/>
          <w:sz w:val="24"/>
          <w:szCs w:val="24"/>
        </w:rPr>
        <w:t xml:space="preserve">dieciséis de marzo de </w:t>
      </w:r>
      <w:r w:rsidR="00DC7E5C">
        <w:rPr>
          <w:rFonts w:ascii="Arial" w:hAnsi="Arial" w:cs="Arial"/>
          <w:color w:val="000000"/>
          <w:sz w:val="24"/>
          <w:szCs w:val="24"/>
        </w:rPr>
        <w:t>dos mil dieciocho</w:t>
      </w:r>
      <w:r w:rsidRPr="002C372D">
        <w:rPr>
          <w:rFonts w:ascii="Arial" w:hAnsi="Arial" w:cs="Arial"/>
          <w:color w:val="000000"/>
          <w:sz w:val="24"/>
          <w:szCs w:val="24"/>
        </w:rPr>
        <w:t xml:space="preserve">, expedido </w:t>
      </w:r>
      <w:r>
        <w:rPr>
          <w:rFonts w:ascii="Arial" w:hAnsi="Arial" w:cs="Arial"/>
          <w:color w:val="000000"/>
          <w:sz w:val="24"/>
          <w:szCs w:val="24"/>
        </w:rPr>
        <w:t>por la Recaudación de R</w:t>
      </w:r>
      <w:r w:rsidRPr="002C372D">
        <w:rPr>
          <w:rFonts w:ascii="Arial" w:hAnsi="Arial" w:cs="Arial"/>
          <w:color w:val="000000"/>
          <w:sz w:val="24"/>
          <w:szCs w:val="24"/>
        </w:rPr>
        <w:t xml:space="preserve">entas de la </w:t>
      </w:r>
      <w:r>
        <w:rPr>
          <w:rFonts w:ascii="Arial" w:hAnsi="Arial" w:cs="Arial"/>
          <w:color w:val="000000"/>
          <w:sz w:val="24"/>
          <w:szCs w:val="24"/>
        </w:rPr>
        <w:t>Secretaría de Finanzas y Administración</w:t>
      </w:r>
      <w:r w:rsidRPr="002C372D">
        <w:rPr>
          <w:rFonts w:ascii="Arial" w:hAnsi="Arial" w:cs="Arial"/>
          <w:color w:val="000000"/>
          <w:sz w:val="24"/>
          <w:szCs w:val="24"/>
        </w:rPr>
        <w:t xml:space="preserve"> de</w:t>
      </w:r>
      <w:r>
        <w:rPr>
          <w:rFonts w:ascii="Arial" w:hAnsi="Arial" w:cs="Arial"/>
          <w:color w:val="000000"/>
          <w:sz w:val="24"/>
          <w:szCs w:val="24"/>
        </w:rPr>
        <w:t>l Municipio de</w:t>
      </w:r>
      <w:r w:rsidRPr="002C372D">
        <w:rPr>
          <w:rFonts w:ascii="Arial" w:hAnsi="Arial" w:cs="Arial"/>
          <w:color w:val="000000"/>
          <w:sz w:val="24"/>
          <w:szCs w:val="24"/>
        </w:rPr>
        <w:t xml:space="preserve"> Oaxaca de Juárez</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l</w:t>
      </w:r>
      <w:r w:rsidR="0059630C">
        <w:rPr>
          <w:rFonts w:ascii="Arial" w:hAnsi="Arial" w:cs="Arial"/>
          <w:sz w:val="24"/>
          <w:szCs w:val="24"/>
        </w:rPr>
        <w:t>a</w:t>
      </w:r>
      <w:r w:rsidRPr="003D43D6">
        <w:rPr>
          <w:rFonts w:ascii="Arial" w:hAnsi="Arial" w:cs="Arial"/>
          <w:sz w:val="24"/>
          <w:szCs w:val="24"/>
        </w:rPr>
        <w:t xml:space="preserve"> actor</w:t>
      </w:r>
      <w:r w:rsidR="0059630C">
        <w:rPr>
          <w:rFonts w:ascii="Arial" w:hAnsi="Arial" w:cs="Arial"/>
          <w:sz w:val="24"/>
          <w:szCs w:val="24"/>
        </w:rPr>
        <w:t>a</w:t>
      </w:r>
      <w:r w:rsidRPr="003D43D6">
        <w:rPr>
          <w:rFonts w:ascii="Arial" w:hAnsi="Arial" w:cs="Arial"/>
          <w:sz w:val="24"/>
          <w:szCs w:val="24"/>
        </w:rPr>
        <w:t xml:space="preserve"> en el goce y disfrute de sus derechos, sin que exista impedimento físico y legal que lo hagan imposible.</w:t>
      </w:r>
    </w:p>
    <w:p w:rsidR="00EE4130" w:rsidRPr="007E0BD6" w:rsidRDefault="005D4F21" w:rsidP="00EE4130">
      <w:pPr>
        <w:tabs>
          <w:tab w:val="left" w:pos="0"/>
        </w:tabs>
        <w:spacing w:line="360" w:lineRule="auto"/>
        <w:ind w:right="-518"/>
        <w:jc w:val="both"/>
        <w:rPr>
          <w:rFonts w:ascii="Arial" w:hAnsi="Arial" w:cs="Arial"/>
          <w:color w:val="000000" w:themeColor="text1"/>
          <w:sz w:val="24"/>
          <w:szCs w:val="24"/>
        </w:rPr>
      </w:pPr>
      <w:r>
        <w:rPr>
          <w:rFonts w:ascii="Arial" w:hAnsi="Arial" w:cs="Arial"/>
          <w:color w:val="000000" w:themeColor="text1"/>
          <w:sz w:val="24"/>
          <w:szCs w:val="24"/>
        </w:rPr>
        <w:t xml:space="preserve">           </w:t>
      </w:r>
    </w:p>
    <w:p w:rsidR="00EE4130" w:rsidRDefault="00EE4130" w:rsidP="00EE4130">
      <w:pPr>
        <w:tabs>
          <w:tab w:val="left" w:pos="0"/>
        </w:tabs>
        <w:spacing w:line="360" w:lineRule="auto"/>
        <w:ind w:right="-518"/>
        <w:jc w:val="both"/>
        <w:rPr>
          <w:rFonts w:ascii="Arial" w:hAnsi="Arial" w:cs="Arial"/>
          <w:bCs/>
          <w:color w:val="000000"/>
          <w:sz w:val="24"/>
          <w:szCs w:val="24"/>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si bien </w:t>
      </w:r>
      <w:r w:rsidRPr="00990213">
        <w:rPr>
          <w:rFonts w:ascii="Arial" w:hAnsi="Arial" w:cs="Arial"/>
          <w:bCs/>
          <w:sz w:val="24"/>
          <w:szCs w:val="24"/>
        </w:rPr>
        <w:t xml:space="preserve">es cierto, que </w:t>
      </w:r>
      <w:r w:rsidR="00B96B44">
        <w:rPr>
          <w:rFonts w:ascii="Arial" w:hAnsi="Arial" w:cs="Arial"/>
          <w:bCs/>
          <w:sz w:val="24"/>
          <w:szCs w:val="24"/>
        </w:rPr>
        <w:t>e</w:t>
      </w:r>
      <w:r w:rsidRPr="00990213">
        <w:rPr>
          <w:rFonts w:ascii="Arial" w:hAnsi="Arial" w:cs="Arial"/>
          <w:bCs/>
          <w:sz w:val="24"/>
          <w:szCs w:val="24"/>
        </w:rPr>
        <w:t>l actor efectuó el pago de la infracción combatida, también lo es, que en autos del juicio, no se advierte la existencia de constancia, prueba o manifestación expresa de</w:t>
      </w:r>
      <w:r w:rsidR="0059630C">
        <w:rPr>
          <w:rFonts w:ascii="Arial" w:hAnsi="Arial" w:cs="Arial"/>
          <w:bCs/>
          <w:sz w:val="24"/>
          <w:szCs w:val="24"/>
        </w:rPr>
        <w:t xml:space="preserve"> </w:t>
      </w:r>
      <w:r w:rsidRPr="00990213">
        <w:rPr>
          <w:rFonts w:ascii="Arial" w:hAnsi="Arial" w:cs="Arial"/>
          <w:bCs/>
          <w:sz w:val="24"/>
          <w:szCs w:val="24"/>
        </w:rPr>
        <w:t>l</w:t>
      </w:r>
      <w:r w:rsidR="0059630C">
        <w:rPr>
          <w:rFonts w:ascii="Arial" w:hAnsi="Arial" w:cs="Arial"/>
          <w:bCs/>
          <w:sz w:val="24"/>
          <w:szCs w:val="24"/>
        </w:rPr>
        <w:t>a</w:t>
      </w:r>
      <w:r w:rsidRPr="00990213">
        <w:rPr>
          <w:rFonts w:ascii="Arial" w:hAnsi="Arial" w:cs="Arial"/>
          <w:bCs/>
          <w:sz w:val="24"/>
          <w:szCs w:val="24"/>
        </w:rPr>
        <w:t xml:space="preserve"> demandante que entrañe la aceptación del acta impugnada, prueba de ello, es el presente juicio de nulidad que se resuelve, por</w:t>
      </w:r>
      <w:r w:rsidR="00B96B44">
        <w:rPr>
          <w:rFonts w:ascii="Arial" w:hAnsi="Arial" w:cs="Arial"/>
          <w:bCs/>
          <w:sz w:val="24"/>
          <w:szCs w:val="24"/>
        </w:rPr>
        <w:t xml:space="preserve"> lo que,</w:t>
      </w:r>
      <w:r w:rsidRPr="00990213">
        <w:rPr>
          <w:rFonts w:ascii="Arial" w:hAnsi="Arial" w:cs="Arial"/>
          <w:bCs/>
          <w:sz w:val="24"/>
          <w:szCs w:val="24"/>
        </w:rPr>
        <w:t xml:space="preserve"> no se hizo valer en contra de un acto consentido, </w:t>
      </w:r>
      <w:r>
        <w:rPr>
          <w:rFonts w:ascii="Arial" w:hAnsi="Arial" w:cs="Arial"/>
          <w:bCs/>
          <w:sz w:val="24"/>
          <w:szCs w:val="24"/>
        </w:rPr>
        <w:t>asimismo,</w:t>
      </w:r>
      <w:r w:rsidRPr="00990213">
        <w:rPr>
          <w:rFonts w:ascii="Arial" w:hAnsi="Arial" w:cs="Arial"/>
          <w:bCs/>
          <w:sz w:val="24"/>
          <w:szCs w:val="24"/>
        </w:rPr>
        <w:t xml:space="preserve"> el ac</w:t>
      </w:r>
      <w:r>
        <w:rPr>
          <w:rFonts w:ascii="Arial" w:hAnsi="Arial" w:cs="Arial"/>
          <w:bCs/>
          <w:sz w:val="24"/>
          <w:szCs w:val="24"/>
        </w:rPr>
        <w:t xml:space="preserve">ta de infracción fue levantada el </w:t>
      </w:r>
      <w:r w:rsidR="00D30D79">
        <w:rPr>
          <w:rFonts w:ascii="Arial" w:hAnsi="Arial" w:cs="Arial"/>
          <w:bCs/>
          <w:sz w:val="24"/>
          <w:szCs w:val="24"/>
        </w:rPr>
        <w:t>doce de marzo de</w:t>
      </w:r>
      <w:r w:rsidR="00DC7E5C">
        <w:rPr>
          <w:rFonts w:ascii="Arial" w:hAnsi="Arial" w:cs="Arial"/>
          <w:bCs/>
          <w:sz w:val="24"/>
          <w:szCs w:val="24"/>
        </w:rPr>
        <w:t xml:space="preserve"> dos mil dieciocho</w:t>
      </w:r>
      <w:r>
        <w:rPr>
          <w:rFonts w:ascii="Arial" w:hAnsi="Arial" w:cs="Arial"/>
          <w:bCs/>
          <w:sz w:val="24"/>
          <w:szCs w:val="24"/>
        </w:rPr>
        <w:t>, y como</w:t>
      </w:r>
      <w:r w:rsidRPr="008B3E58">
        <w:rPr>
          <w:rFonts w:ascii="Arial" w:hAnsi="Arial" w:cs="Arial"/>
          <w:bCs/>
          <w:sz w:val="24"/>
          <w:szCs w:val="24"/>
        </w:rPr>
        <w:t xml:space="preserve"> </w:t>
      </w:r>
      <w:r>
        <w:rPr>
          <w:rFonts w:ascii="Arial" w:hAnsi="Arial" w:cs="Arial"/>
          <w:bCs/>
          <w:sz w:val="24"/>
          <w:szCs w:val="24"/>
        </w:rPr>
        <w:t>la demanda se presentó el</w:t>
      </w:r>
      <w:r w:rsidR="00B96B44">
        <w:rPr>
          <w:rFonts w:ascii="Arial" w:hAnsi="Arial" w:cs="Arial"/>
          <w:bCs/>
          <w:sz w:val="24"/>
          <w:szCs w:val="24"/>
        </w:rPr>
        <w:t xml:space="preserve"> </w:t>
      </w:r>
      <w:r w:rsidR="00D30D79">
        <w:rPr>
          <w:rFonts w:ascii="Arial" w:hAnsi="Arial" w:cs="Arial"/>
          <w:bCs/>
          <w:sz w:val="24"/>
          <w:szCs w:val="24"/>
        </w:rPr>
        <w:t>cuatro de abril</w:t>
      </w:r>
      <w:r w:rsidR="00B96B44">
        <w:rPr>
          <w:rFonts w:ascii="Arial" w:hAnsi="Arial" w:cs="Arial"/>
          <w:bCs/>
          <w:sz w:val="24"/>
          <w:szCs w:val="24"/>
        </w:rPr>
        <w:t xml:space="preserve"> del mismo año</w:t>
      </w:r>
      <w:r>
        <w:rPr>
          <w:rFonts w:ascii="Arial" w:hAnsi="Arial" w:cs="Arial"/>
          <w:bCs/>
          <w:sz w:val="24"/>
          <w:szCs w:val="24"/>
        </w:rPr>
        <w:t>, e</w:t>
      </w:r>
      <w:r w:rsidRPr="00990213">
        <w:rPr>
          <w:rFonts w:ascii="Arial" w:hAnsi="Arial" w:cs="Arial"/>
          <w:bCs/>
          <w:sz w:val="24"/>
          <w:szCs w:val="24"/>
        </w:rPr>
        <w:t xml:space="preserve">n la Oficialía de Partes Común de este </w:t>
      </w:r>
      <w:r w:rsidR="00905A4F">
        <w:rPr>
          <w:rFonts w:ascii="Arial" w:hAnsi="Arial" w:cs="Arial"/>
          <w:bCs/>
          <w:sz w:val="24"/>
          <w:szCs w:val="24"/>
        </w:rPr>
        <w:t>órgano jurisdiccional</w:t>
      </w:r>
      <w:r w:rsidRPr="00990213">
        <w:rPr>
          <w:rFonts w:ascii="Arial" w:hAnsi="Arial" w:cs="Arial"/>
          <w:bCs/>
          <w:sz w:val="24"/>
          <w:szCs w:val="24"/>
        </w:rPr>
        <w:t>, según se desprende del sello receptor, que se encuentra estampado al reverso de la</w:t>
      </w:r>
      <w:r w:rsidR="00DA41B0">
        <w:rPr>
          <w:rFonts w:ascii="Arial" w:hAnsi="Arial" w:cs="Arial"/>
          <w:bCs/>
          <w:sz w:val="24"/>
          <w:szCs w:val="24"/>
        </w:rPr>
        <w:t xml:space="preserve"> primer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sidR="002E56AF">
        <w:rPr>
          <w:rFonts w:ascii="Arial" w:hAnsi="Arial" w:cs="Arial"/>
          <w:bCs/>
          <w:sz w:val="24"/>
          <w:szCs w:val="24"/>
        </w:rPr>
        <w:t>de donde resulta evidente</w:t>
      </w:r>
      <w:r>
        <w:rPr>
          <w:rFonts w:ascii="Arial" w:hAnsi="Arial" w:cs="Arial"/>
          <w:bCs/>
          <w:sz w:val="24"/>
          <w:szCs w:val="24"/>
        </w:rPr>
        <w:t xml:space="preserve"> que </w:t>
      </w:r>
      <w:r w:rsidRPr="00990213">
        <w:rPr>
          <w:rFonts w:ascii="Arial" w:hAnsi="Arial" w:cs="Arial"/>
          <w:bCs/>
          <w:sz w:val="24"/>
          <w:szCs w:val="24"/>
        </w:rPr>
        <w:t>fue presentada dentro del término de treinta días hábiles que para la oportunidad de la presentación de la demanda prevé el artículo 1</w:t>
      </w:r>
      <w:r w:rsidR="00905A4F">
        <w:rPr>
          <w:rFonts w:ascii="Arial" w:hAnsi="Arial" w:cs="Arial"/>
          <w:bCs/>
          <w:sz w:val="24"/>
          <w:szCs w:val="24"/>
        </w:rPr>
        <w:t>6</w:t>
      </w:r>
      <w:r w:rsidRPr="00990213">
        <w:rPr>
          <w:rFonts w:ascii="Arial" w:hAnsi="Arial" w:cs="Arial"/>
          <w:bCs/>
          <w:sz w:val="24"/>
          <w:szCs w:val="24"/>
        </w:rPr>
        <w:t>6 de la Ley de</w:t>
      </w:r>
      <w:r w:rsidR="00905A4F">
        <w:rPr>
          <w:rFonts w:ascii="Arial" w:hAnsi="Arial" w:cs="Arial"/>
          <w:bCs/>
          <w:sz w:val="24"/>
          <w:szCs w:val="24"/>
        </w:rPr>
        <w:t xml:space="preserve"> Procedimiento y</w:t>
      </w:r>
      <w:r w:rsidRPr="00990213">
        <w:rPr>
          <w:rFonts w:ascii="Arial" w:hAnsi="Arial" w:cs="Arial"/>
          <w:bCs/>
          <w:sz w:val="24"/>
          <w:szCs w:val="24"/>
        </w:rPr>
        <w:t xml:space="preserve"> Justicia Administrativa para el Estado de Oaxaca, y por ende, no se actualiza la causal de improcedencia del juicio. </w:t>
      </w:r>
      <w:r w:rsidRPr="003D43D6">
        <w:rPr>
          <w:rFonts w:ascii="Arial" w:hAnsi="Arial" w:cs="Arial"/>
          <w:bCs/>
          <w:sz w:val="24"/>
          <w:szCs w:val="24"/>
        </w:rPr>
        <w:t>Tiene aplicación por identidad jurídica la tesis sustentada por la Segunda Sala de la Suprema Corte de Justicia de la Nación que aparece publicada en la página 261 del Semanario Judicial de la</w:t>
      </w:r>
      <w:r w:rsidRPr="00C330AB">
        <w:rPr>
          <w:rFonts w:ascii="Arial" w:hAnsi="Arial" w:cs="Arial"/>
          <w:bCs/>
          <w:color w:val="000000"/>
          <w:sz w:val="24"/>
          <w:szCs w:val="24"/>
        </w:rPr>
        <w:t xml:space="preserve"> Federación, Tomo  LXIII, Materia Administrativa bajo el rubro y texto siguientes: </w:t>
      </w:r>
    </w:p>
    <w:p w:rsidR="00EE4130" w:rsidRDefault="00EE4130" w:rsidP="00EE4130">
      <w:pPr>
        <w:tabs>
          <w:tab w:val="left" w:pos="0"/>
        </w:tabs>
        <w:ind w:right="-1134"/>
        <w:jc w:val="both"/>
        <w:rPr>
          <w:rFonts w:ascii="Arial" w:hAnsi="Arial" w:cs="Arial"/>
          <w:bCs/>
          <w:color w:val="000000"/>
          <w:sz w:val="24"/>
          <w:szCs w:val="24"/>
        </w:rPr>
      </w:pPr>
    </w:p>
    <w:p w:rsidR="00EE4130" w:rsidRDefault="00EE4130" w:rsidP="00905A4F">
      <w:pPr>
        <w:tabs>
          <w:tab w:val="left" w:pos="0"/>
        </w:tabs>
        <w:spacing w:line="360" w:lineRule="auto"/>
        <w:ind w:left="708" w:right="-518"/>
        <w:jc w:val="both"/>
        <w:rPr>
          <w:rFonts w:ascii="Arial" w:hAnsi="Arial" w:cs="Arial"/>
          <w:bCs/>
          <w:color w:val="000000"/>
          <w:sz w:val="22"/>
          <w:szCs w:val="22"/>
        </w:rPr>
      </w:pPr>
      <w:r w:rsidRPr="000774C5">
        <w:rPr>
          <w:rFonts w:ascii="Arial" w:hAnsi="Arial" w:cs="Arial"/>
          <w:b/>
          <w:bCs/>
          <w:color w:val="000000"/>
          <w:sz w:val="22"/>
          <w:szCs w:val="22"/>
        </w:rPr>
        <w:t>MULTAS, CUANDO EL PAGO DE LAS, NO IMPLICA SU CONSENTIMIENTO.</w:t>
      </w:r>
      <w:r w:rsidRPr="000774C5">
        <w:rPr>
          <w:rFonts w:ascii="Arial" w:hAnsi="Arial" w:cs="Arial"/>
          <w:bCs/>
          <w:color w:val="000000"/>
          <w:sz w:val="22"/>
          <w:szCs w:val="22"/>
        </w:rPr>
        <w:t xml:space="preserve"> En amparos interpuestos contra actos de las autoridades administrativas consistentes en multas, no procede el sobreseimiento por el sólo hecho de que los quejoso hayan pagado el importe de las mismas, si el juicio de garantías se promueve dentro de los quince días siguientes a la fecha en que se hace saber al interesado la sanción impuesta; de manera que no debe considerarse como acto consentido, el hecho de que el quejoso haya satisfecho el importe de la multa, con el objeto de evitarse mayores contratiempos.</w:t>
      </w:r>
    </w:p>
    <w:p w:rsidR="00EE4130" w:rsidRDefault="00EE4130" w:rsidP="00EE4130">
      <w:pPr>
        <w:tabs>
          <w:tab w:val="left" w:pos="0"/>
        </w:tabs>
        <w:spacing w:line="360" w:lineRule="auto"/>
        <w:ind w:right="-518"/>
        <w:jc w:val="both"/>
        <w:rPr>
          <w:rFonts w:ascii="Arial" w:hAnsi="Arial" w:cs="Arial"/>
          <w:bCs/>
          <w:color w:val="000000"/>
          <w:sz w:val="22"/>
          <w:szCs w:val="22"/>
        </w:rPr>
      </w:pPr>
    </w:p>
    <w:p w:rsidR="00EE4130" w:rsidRDefault="00EE4130" w:rsidP="00EE4130">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En cuanto a que el juicio resulta improcedente, porque el acto impugnado fue levantado conforme al Reglamento de Tránsito del Municipio de Oaxaca de Juárez, por ello, se encuentra debidamente fundado y motivado,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EE4130" w:rsidRDefault="00EE4130" w:rsidP="00EE4130">
      <w:pPr>
        <w:tabs>
          <w:tab w:val="left" w:pos="0"/>
        </w:tabs>
        <w:spacing w:line="360" w:lineRule="auto"/>
        <w:ind w:right="-518"/>
        <w:jc w:val="both"/>
        <w:rPr>
          <w:rFonts w:ascii="Arial" w:hAnsi="Arial" w:cs="Arial"/>
          <w:bCs/>
          <w:sz w:val="24"/>
          <w:szCs w:val="24"/>
        </w:rPr>
      </w:pPr>
    </w:p>
    <w:p w:rsidR="00EE4130" w:rsidRDefault="000B3E90" w:rsidP="00EE4130">
      <w:pPr>
        <w:tabs>
          <w:tab w:val="left" w:pos="0"/>
        </w:tabs>
        <w:ind w:left="708" w:right="-518"/>
        <w:jc w:val="both"/>
        <w:rPr>
          <w:rFonts w:ascii="Arial" w:hAnsi="Arial" w:cs="Arial"/>
          <w:bCs/>
          <w:sz w:val="22"/>
          <w:szCs w:val="22"/>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D9F5103" wp14:editId="23F3B6C9">
                <wp:simplePos x="0" y="0"/>
                <wp:positionH relativeFrom="column">
                  <wp:posOffset>-1141730</wp:posOffset>
                </wp:positionH>
                <wp:positionV relativeFrom="paragraph">
                  <wp:posOffset>412750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B3E90" w:rsidRDefault="000B3E90" w:rsidP="000B3E9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9.9pt;margin-top:32.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IvUImziAAAACwEAAA8AAABkcnMvZG93bnJl&#10;di54bWxMj81OwzAQhO9IvIO1SFxQ6qSlaRuyqRASCG5QEFzdZJtE+CfYbhrenuUEx9GMZr4pt5PR&#10;YiQfemcRslkKgmztmt62CG+v98kaRIjKNko7SwjfFGBbnZ+Vqmjcyb7QuIut4BIbCoXQxTgUUoa6&#10;I6PCzA1k2Ts4b1Rk6VvZeHXicqPlPE1zaVRveaFTA911VH/ujgZhff04foSnxfN7nR/0Jl6txocv&#10;j3h5Md3egIg0xb8w/OIzOlTMtHdH2wShEZJstWH2iJAv+RQnkixfgNgjzNNsCbIq5f8P1Q8AAAD/&#10;/wMAUEsBAi0AFAAGAAgAAAAhALaDOJL+AAAA4QEAABMAAAAAAAAAAAAAAAAAAAAAAFtDb250ZW50&#10;X1R5cGVzXS54bWxQSwECLQAUAAYACAAAACEAOP0h/9YAAACUAQAACwAAAAAAAAAAAAAAAAAvAQAA&#10;X3JlbHMvLnJlbHNQSwECLQAUAAYACAAAACEA2m9jQCsCAABUBAAADgAAAAAAAAAAAAAAAAAuAgAA&#10;ZHJzL2Uyb0RvYy54bWxQSwECLQAUAAYACAAAACEAi9QibOIAAAALAQAADwAAAAAAAAAAAAAAAACF&#10;BAAAZHJzL2Rvd25yZXYueG1sUEsFBgAAAAAEAAQA8wAAAJQFAAAAAA==&#10;">
                <v:textbox>
                  <w:txbxContent>
                    <w:p w:rsidR="000B3E90" w:rsidRDefault="000B3E90" w:rsidP="000B3E9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EE4130" w:rsidRPr="00C779D0">
        <w:rPr>
          <w:rFonts w:ascii="Arial" w:hAnsi="Arial" w:cs="Arial"/>
          <w:b/>
          <w:bCs/>
          <w:sz w:val="22"/>
          <w:szCs w:val="22"/>
        </w:rPr>
        <w:t>CONTROVERSIA CONSTITUCIONAL. SI SE HACE VALER UNA CAUSAL DE IMPROCEDENCIA QUE INVOLUCRA EL ESTUDIO  DE FONDO, DEBERÁ</w:t>
      </w:r>
      <w:r w:rsidR="00EE4130" w:rsidRPr="00C779D0">
        <w:rPr>
          <w:rFonts w:ascii="Arial" w:hAnsi="Arial" w:cs="Arial"/>
          <w:bCs/>
          <w:sz w:val="22"/>
          <w:szCs w:val="22"/>
        </w:rPr>
        <w:t xml:space="preserve"> </w:t>
      </w:r>
      <w:r w:rsidR="00EE4130" w:rsidRPr="00C779D0">
        <w:rPr>
          <w:rFonts w:ascii="Arial" w:hAnsi="Arial" w:cs="Arial"/>
          <w:b/>
          <w:bCs/>
          <w:sz w:val="22"/>
          <w:szCs w:val="22"/>
        </w:rPr>
        <w:t>DESESTIMARSE</w:t>
      </w:r>
      <w:r w:rsidR="00EE4130"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EE4130" w:rsidRDefault="00EE4130" w:rsidP="00EE4130">
      <w:pPr>
        <w:tabs>
          <w:tab w:val="left" w:pos="0"/>
        </w:tabs>
        <w:spacing w:line="360" w:lineRule="auto"/>
        <w:ind w:right="-518"/>
        <w:jc w:val="both"/>
        <w:rPr>
          <w:rFonts w:ascii="Arial" w:hAnsi="Arial" w:cs="Arial"/>
          <w:sz w:val="24"/>
          <w:szCs w:val="24"/>
        </w:rPr>
      </w:pPr>
    </w:p>
    <w:p w:rsidR="00EE4130" w:rsidRDefault="00EE4130" w:rsidP="00EE4130">
      <w:pPr>
        <w:spacing w:line="360" w:lineRule="auto"/>
        <w:ind w:right="-518" w:firstLine="567"/>
        <w:jc w:val="both"/>
        <w:rPr>
          <w:rFonts w:ascii="Arial" w:hAnsi="Arial" w:cs="Arial"/>
          <w:sz w:val="24"/>
          <w:szCs w:val="24"/>
        </w:rPr>
      </w:pPr>
      <w:r>
        <w:rPr>
          <w:rFonts w:ascii="Arial" w:hAnsi="Arial" w:cs="Arial"/>
          <w:sz w:val="24"/>
          <w:szCs w:val="24"/>
        </w:rPr>
        <w:t xml:space="preserve">Finalmente, en cuanto </w:t>
      </w:r>
      <w:r w:rsidRPr="00C60804">
        <w:rPr>
          <w:rFonts w:ascii="Arial" w:hAnsi="Arial" w:cs="Arial"/>
          <w:sz w:val="24"/>
          <w:szCs w:val="24"/>
        </w:rPr>
        <w:t>a la causal de improcedencia contenida en la fracción X, del artículo 1</w:t>
      </w:r>
      <w:r w:rsidR="00905A4F">
        <w:rPr>
          <w:rFonts w:ascii="Arial" w:hAnsi="Arial" w:cs="Arial"/>
          <w:sz w:val="24"/>
          <w:szCs w:val="24"/>
        </w:rPr>
        <w:t>6</w:t>
      </w:r>
      <w:r w:rsidRPr="00C60804">
        <w:rPr>
          <w:rFonts w:ascii="Arial" w:hAnsi="Arial" w:cs="Arial"/>
          <w:sz w:val="24"/>
          <w:szCs w:val="24"/>
        </w:rPr>
        <w:t xml:space="preserve">1 de la ley de la materia, </w:t>
      </w:r>
      <w:r w:rsidR="00CF5998">
        <w:rPr>
          <w:rFonts w:ascii="Arial" w:hAnsi="Arial" w:cs="Arial"/>
          <w:sz w:val="24"/>
          <w:szCs w:val="24"/>
        </w:rPr>
        <w:t xml:space="preserve">aun cuando el </w:t>
      </w:r>
      <w:r w:rsidR="00010ECE">
        <w:rPr>
          <w:rFonts w:ascii="Arial" w:hAnsi="Arial" w:cs="Arial"/>
          <w:sz w:val="24"/>
          <w:szCs w:val="24"/>
        </w:rPr>
        <w:t>policía vial de la Comisaría de Vialidad del Municipio de Oaxaca de Juárez, con placa</w:t>
      </w:r>
      <w:r>
        <w:rPr>
          <w:rFonts w:ascii="Arial" w:hAnsi="Arial" w:cs="Arial"/>
          <w:sz w:val="24"/>
          <w:szCs w:val="24"/>
        </w:rPr>
        <w:t xml:space="preserve"> </w:t>
      </w:r>
      <w:r w:rsidR="00D30D79">
        <w:rPr>
          <w:rFonts w:ascii="Arial" w:hAnsi="Arial" w:cs="Arial"/>
          <w:sz w:val="24"/>
          <w:szCs w:val="24"/>
        </w:rPr>
        <w:t>PV-455</w:t>
      </w:r>
      <w:r w:rsidRPr="00C60804">
        <w:rPr>
          <w:rFonts w:ascii="Arial" w:hAnsi="Arial" w:cs="Arial"/>
          <w:sz w:val="24"/>
          <w:szCs w:val="24"/>
        </w:rPr>
        <w:t xml:space="preserve"> no dio mayores argumentos del porqué consideró </w:t>
      </w:r>
      <w:r>
        <w:rPr>
          <w:rFonts w:ascii="Arial" w:hAnsi="Arial" w:cs="Arial"/>
          <w:sz w:val="24"/>
          <w:szCs w:val="24"/>
        </w:rPr>
        <w:t>que se actualiza dicha causal, esta Juzgadora de las constancias que integran los autos</w:t>
      </w:r>
      <w:r w:rsidRPr="00C60804">
        <w:rPr>
          <w:rFonts w:ascii="Arial" w:hAnsi="Arial" w:cs="Arial"/>
          <w:sz w:val="24"/>
          <w:szCs w:val="24"/>
        </w:rPr>
        <w:t xml:space="preserve"> advierte que </w:t>
      </w:r>
      <w:r>
        <w:rPr>
          <w:rFonts w:ascii="Arial" w:hAnsi="Arial" w:cs="Arial"/>
          <w:sz w:val="24"/>
          <w:szCs w:val="24"/>
        </w:rPr>
        <w:t xml:space="preserve">en el caso, </w:t>
      </w:r>
      <w:r w:rsidRPr="00C60804">
        <w:rPr>
          <w:rFonts w:ascii="Arial" w:hAnsi="Arial" w:cs="Arial"/>
          <w:sz w:val="24"/>
          <w:szCs w:val="24"/>
        </w:rPr>
        <w:t>no se actualiza alguna otra causal de improcedencia o sobreseimiento de naturaleza administrativa o fiscal, que impida el estudio de fondo del presente asunto.</w:t>
      </w:r>
    </w:p>
    <w:p w:rsidR="00EE4130" w:rsidRDefault="00EE4130" w:rsidP="00EE4130">
      <w:pPr>
        <w:spacing w:line="360" w:lineRule="auto"/>
        <w:ind w:right="-518" w:firstLine="567"/>
        <w:jc w:val="both"/>
        <w:rPr>
          <w:rFonts w:ascii="Arial" w:hAnsi="Arial" w:cs="Arial"/>
          <w:sz w:val="24"/>
          <w:szCs w:val="24"/>
        </w:rPr>
      </w:pPr>
    </w:p>
    <w:p w:rsidR="00EE4130" w:rsidRDefault="00EE4130" w:rsidP="00EE4130">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En consecuencia, al no proceder las causales de improcedencia invocadas por</w:t>
      </w:r>
      <w:r w:rsidR="00D30D79">
        <w:rPr>
          <w:rFonts w:ascii="Arial" w:hAnsi="Arial" w:cs="Arial"/>
          <w:bCs/>
          <w:sz w:val="24"/>
          <w:szCs w:val="24"/>
        </w:rPr>
        <w:t xml:space="preserve"> el Policía Vial PV-455</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 - - - - - - - -</w:t>
      </w:r>
      <w:r w:rsidR="005D4F21">
        <w:rPr>
          <w:rFonts w:ascii="Arial" w:hAnsi="Arial" w:cs="Arial"/>
          <w:bCs/>
          <w:sz w:val="24"/>
          <w:szCs w:val="24"/>
        </w:rPr>
        <w:t xml:space="preserve"> </w:t>
      </w:r>
      <w:r>
        <w:rPr>
          <w:rFonts w:ascii="Arial" w:hAnsi="Arial" w:cs="Arial"/>
          <w:bCs/>
          <w:sz w:val="24"/>
          <w:szCs w:val="24"/>
        </w:rPr>
        <w:t xml:space="preserve">- </w:t>
      </w:r>
      <w:r w:rsidR="005D4F21">
        <w:rPr>
          <w:rFonts w:ascii="Arial" w:hAnsi="Arial" w:cs="Arial"/>
          <w:bCs/>
          <w:sz w:val="24"/>
          <w:szCs w:val="24"/>
        </w:rPr>
        <w:t xml:space="preserve">- - - - </w:t>
      </w:r>
    </w:p>
    <w:p w:rsidR="00EE4130" w:rsidRDefault="00EE4130" w:rsidP="00EE4130">
      <w:pPr>
        <w:spacing w:line="360" w:lineRule="auto"/>
        <w:ind w:right="-518" w:firstLine="708"/>
        <w:jc w:val="both"/>
        <w:rPr>
          <w:rFonts w:ascii="Arial" w:hAnsi="Arial" w:cs="Arial"/>
          <w:bCs/>
          <w:sz w:val="24"/>
          <w:szCs w:val="24"/>
        </w:rPr>
      </w:pPr>
    </w:p>
    <w:p w:rsidR="004A6942" w:rsidRDefault="00EE4130" w:rsidP="00CD5A4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sidRPr="00D30D79">
        <w:rPr>
          <w:rFonts w:ascii="Arial" w:hAnsi="Arial" w:cs="Arial"/>
          <w:b/>
          <w:sz w:val="24"/>
          <w:szCs w:val="24"/>
        </w:rPr>
        <w:t xml:space="preserve"> </w:t>
      </w:r>
      <w:r w:rsidR="00D30D79" w:rsidRPr="00D30D79">
        <w:rPr>
          <w:rFonts w:ascii="Arial" w:hAnsi="Arial" w:cs="Arial"/>
          <w:b/>
          <w:sz w:val="24"/>
          <w:szCs w:val="24"/>
        </w:rPr>
        <w:t>MARIO MARTÍNEZ VERGARA</w:t>
      </w:r>
      <w:r w:rsidR="004A6942">
        <w:rPr>
          <w:rFonts w:ascii="Arial" w:hAnsi="Arial" w:cs="Arial"/>
          <w:b/>
          <w:bCs/>
          <w:color w:val="000000"/>
          <w:sz w:val="24"/>
          <w:szCs w:val="24"/>
        </w:rPr>
        <w:t xml:space="preserve">, </w:t>
      </w:r>
      <w:r w:rsidR="004A6942" w:rsidRPr="00CE3415">
        <w:rPr>
          <w:rFonts w:ascii="Arial" w:hAnsi="Arial" w:cs="Arial"/>
          <w:bCs/>
          <w:color w:val="000000"/>
          <w:sz w:val="24"/>
          <w:szCs w:val="24"/>
        </w:rPr>
        <w:t>demandó l</w:t>
      </w:r>
      <w:r w:rsidR="004A6942">
        <w:rPr>
          <w:rFonts w:ascii="Arial" w:hAnsi="Arial" w:cs="Arial"/>
          <w:bCs/>
          <w:color w:val="000000"/>
          <w:sz w:val="24"/>
          <w:szCs w:val="24"/>
        </w:rPr>
        <w:t>a nulidad lisa y llana del acta de infracció</w:t>
      </w:r>
      <w:r w:rsidR="004A6942" w:rsidRPr="00CE3415">
        <w:rPr>
          <w:rFonts w:ascii="Arial" w:hAnsi="Arial" w:cs="Arial"/>
          <w:bCs/>
          <w:color w:val="000000"/>
          <w:sz w:val="24"/>
          <w:szCs w:val="24"/>
        </w:rPr>
        <w:t>n</w:t>
      </w:r>
      <w:r w:rsidR="004A6942" w:rsidRPr="00B773EB">
        <w:rPr>
          <w:rFonts w:cs="Arial"/>
          <w:color w:val="000000"/>
          <w:sz w:val="24"/>
          <w:szCs w:val="24"/>
          <w:lang w:val="es-ES"/>
        </w:rPr>
        <w:t xml:space="preserve"> </w:t>
      </w:r>
      <w:r w:rsidR="004A6942" w:rsidRPr="00B773EB">
        <w:rPr>
          <w:rFonts w:ascii="Arial" w:hAnsi="Arial" w:cs="Arial"/>
          <w:bCs/>
          <w:color w:val="000000"/>
          <w:sz w:val="24"/>
          <w:szCs w:val="24"/>
          <w:lang w:val="es-ES"/>
        </w:rPr>
        <w:t xml:space="preserve">de folio </w:t>
      </w:r>
      <w:r w:rsidR="00D24FAF">
        <w:rPr>
          <w:rFonts w:cs="Arial"/>
          <w:b/>
          <w:sz w:val="24"/>
          <w:szCs w:val="24"/>
        </w:rPr>
        <w:t>**********</w:t>
      </w:r>
      <w:r w:rsidR="0059630C">
        <w:rPr>
          <w:rFonts w:ascii="Arial" w:hAnsi="Arial" w:cs="Arial"/>
          <w:bCs/>
          <w:color w:val="000000"/>
          <w:sz w:val="24"/>
          <w:szCs w:val="24"/>
          <w:lang w:val="es-ES"/>
        </w:rPr>
        <w:t>,</w:t>
      </w:r>
      <w:r w:rsidR="004A6942">
        <w:rPr>
          <w:rFonts w:ascii="Arial" w:hAnsi="Arial" w:cs="Arial"/>
          <w:bCs/>
          <w:color w:val="000000"/>
          <w:sz w:val="24"/>
          <w:szCs w:val="24"/>
          <w:lang w:val="es-ES"/>
        </w:rPr>
        <w:t xml:space="preserve"> levantada por el </w:t>
      </w:r>
      <w:r w:rsidR="00C3280C">
        <w:rPr>
          <w:rFonts w:ascii="Arial" w:hAnsi="Arial" w:cs="Arial"/>
          <w:b/>
          <w:bCs/>
          <w:sz w:val="24"/>
          <w:szCs w:val="24"/>
        </w:rPr>
        <w:t>POLICÍ</w:t>
      </w:r>
      <w:r w:rsidR="004A6942">
        <w:rPr>
          <w:rFonts w:ascii="Arial" w:hAnsi="Arial" w:cs="Arial"/>
          <w:b/>
          <w:bCs/>
          <w:sz w:val="24"/>
          <w:szCs w:val="24"/>
        </w:rPr>
        <w:t xml:space="preserve">A VIAL </w:t>
      </w:r>
      <w:r w:rsidR="00D30D79">
        <w:rPr>
          <w:rFonts w:ascii="Arial" w:hAnsi="Arial" w:cs="Arial"/>
          <w:b/>
          <w:bCs/>
          <w:sz w:val="24"/>
          <w:szCs w:val="24"/>
        </w:rPr>
        <w:t>PV-455</w:t>
      </w:r>
      <w:r w:rsidR="005D4F21">
        <w:rPr>
          <w:rFonts w:ascii="Arial" w:hAnsi="Arial" w:cs="Arial"/>
          <w:b/>
          <w:bCs/>
          <w:sz w:val="24"/>
          <w:szCs w:val="24"/>
        </w:rPr>
        <w:t xml:space="preserve">, </w:t>
      </w:r>
      <w:r w:rsidR="004A6942">
        <w:rPr>
          <w:rFonts w:ascii="Arial" w:hAnsi="Arial" w:cs="Arial"/>
          <w:b/>
          <w:bCs/>
          <w:sz w:val="24"/>
          <w:szCs w:val="24"/>
        </w:rPr>
        <w:t>DE LA COMIS</w:t>
      </w:r>
      <w:r w:rsidR="00CD5A4D">
        <w:rPr>
          <w:rFonts w:ascii="Arial" w:hAnsi="Arial" w:cs="Arial"/>
          <w:b/>
          <w:bCs/>
          <w:sz w:val="24"/>
          <w:szCs w:val="24"/>
        </w:rPr>
        <w:t>ARÍA DE VIALIDAD MUNICIPAL</w:t>
      </w:r>
      <w:r w:rsidR="004A6942" w:rsidRPr="00A163C0">
        <w:rPr>
          <w:rFonts w:ascii="Arial" w:hAnsi="Arial" w:cs="Arial"/>
          <w:b/>
          <w:bCs/>
          <w:sz w:val="24"/>
          <w:szCs w:val="24"/>
        </w:rPr>
        <w:t xml:space="preserve"> DE O</w:t>
      </w:r>
      <w:r w:rsidR="004A6942">
        <w:rPr>
          <w:rFonts w:ascii="Arial" w:hAnsi="Arial" w:cs="Arial"/>
          <w:b/>
          <w:bCs/>
          <w:sz w:val="24"/>
          <w:szCs w:val="24"/>
        </w:rPr>
        <w:t>AXACA DE JUÁREZ,</w:t>
      </w:r>
      <w:r w:rsidR="004A6942">
        <w:rPr>
          <w:rFonts w:ascii="Arial" w:hAnsi="Arial" w:cs="Arial"/>
          <w:b/>
          <w:bCs/>
          <w:color w:val="000000"/>
          <w:sz w:val="24"/>
          <w:szCs w:val="24"/>
        </w:rPr>
        <w:t xml:space="preserve"> </w:t>
      </w:r>
      <w:r w:rsidR="004A6942" w:rsidRPr="00B773EB">
        <w:rPr>
          <w:rFonts w:ascii="Arial" w:hAnsi="Arial" w:cs="Arial"/>
          <w:bCs/>
          <w:color w:val="000000"/>
          <w:sz w:val="24"/>
          <w:szCs w:val="24"/>
        </w:rPr>
        <w:t xml:space="preserve">el </w:t>
      </w:r>
      <w:r w:rsidR="00D30D79">
        <w:rPr>
          <w:rFonts w:ascii="Arial" w:hAnsi="Arial" w:cs="Arial"/>
          <w:bCs/>
          <w:color w:val="000000"/>
          <w:sz w:val="24"/>
          <w:szCs w:val="24"/>
        </w:rPr>
        <w:t>doce de marzo</w:t>
      </w:r>
      <w:r w:rsidR="008601DD">
        <w:rPr>
          <w:rFonts w:ascii="Arial" w:hAnsi="Arial" w:cs="Arial"/>
          <w:bCs/>
          <w:color w:val="000000"/>
          <w:sz w:val="24"/>
          <w:szCs w:val="24"/>
        </w:rPr>
        <w:t xml:space="preserve"> de dos mil dieciocho</w:t>
      </w:r>
      <w:r w:rsidR="004A6942" w:rsidRPr="00B773EB">
        <w:rPr>
          <w:rFonts w:ascii="Arial" w:hAnsi="Arial" w:cs="Arial"/>
          <w:bCs/>
          <w:color w:val="000000"/>
          <w:sz w:val="24"/>
          <w:szCs w:val="24"/>
        </w:rPr>
        <w:t>,</w:t>
      </w:r>
      <w:r w:rsidR="004A6942">
        <w:rPr>
          <w:rFonts w:ascii="Arial" w:hAnsi="Arial" w:cs="Arial"/>
          <w:bCs/>
          <w:color w:val="000000"/>
          <w:sz w:val="24"/>
          <w:szCs w:val="24"/>
        </w:rPr>
        <w:t xml:space="preserve"> </w:t>
      </w:r>
      <w:r w:rsidR="004A6942" w:rsidRPr="001E1CA2">
        <w:rPr>
          <w:rFonts w:ascii="Arial" w:hAnsi="Arial" w:cs="Arial"/>
          <w:bCs/>
          <w:color w:val="000000"/>
          <w:sz w:val="24"/>
          <w:szCs w:val="24"/>
        </w:rPr>
        <w:t>al considerar</w:t>
      </w:r>
      <w:r w:rsidR="004A6942" w:rsidRPr="001E1CA2">
        <w:rPr>
          <w:rFonts w:ascii="Arial" w:hAnsi="Arial" w:cs="Arial"/>
          <w:b/>
          <w:bCs/>
          <w:color w:val="000000"/>
          <w:sz w:val="24"/>
          <w:szCs w:val="24"/>
        </w:rPr>
        <w:t xml:space="preserve"> </w:t>
      </w:r>
      <w:r w:rsidR="004A6942" w:rsidRPr="00686581">
        <w:rPr>
          <w:rFonts w:ascii="Arial" w:hAnsi="Arial" w:cs="Arial"/>
          <w:bCs/>
          <w:color w:val="000000"/>
          <w:sz w:val="24"/>
          <w:szCs w:val="24"/>
        </w:rPr>
        <w:t xml:space="preserve">que carece de fundamentación y </w:t>
      </w:r>
      <w:r w:rsidR="004A6942" w:rsidRPr="00686581">
        <w:rPr>
          <w:rFonts w:ascii="Arial" w:hAnsi="Arial" w:cs="Arial"/>
          <w:bCs/>
          <w:color w:val="000000"/>
          <w:sz w:val="24"/>
          <w:szCs w:val="24"/>
        </w:rPr>
        <w:lastRenderedPageBreak/>
        <w:t xml:space="preserve">motivación </w:t>
      </w:r>
      <w:r w:rsidR="004A6942">
        <w:rPr>
          <w:rFonts w:ascii="Arial" w:hAnsi="Arial" w:cs="Arial"/>
          <w:bCs/>
          <w:color w:val="000000"/>
          <w:sz w:val="24"/>
          <w:szCs w:val="24"/>
        </w:rPr>
        <w:t>ante la falta de la descripción clara y completa de la conducta que satisface la hipótesis invocada como fundamento legal.</w:t>
      </w:r>
    </w:p>
    <w:p w:rsidR="004A6942" w:rsidRDefault="004A6942" w:rsidP="004A6942">
      <w:pPr>
        <w:spacing w:line="360" w:lineRule="auto"/>
        <w:ind w:right="-518" w:firstLine="567"/>
        <w:jc w:val="both"/>
        <w:rPr>
          <w:rFonts w:ascii="Arial" w:hAnsi="Arial" w:cs="Arial"/>
          <w:sz w:val="24"/>
          <w:szCs w:val="24"/>
        </w:rPr>
      </w:pPr>
    </w:p>
    <w:p w:rsidR="005F5CB4" w:rsidRDefault="005F5CB4" w:rsidP="005F5CB4">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DE </w:t>
      </w:r>
      <w:r w:rsidRPr="003C226E">
        <w:rPr>
          <w:rFonts w:ascii="Arial" w:hAnsi="Arial" w:cs="Arial"/>
          <w:b/>
          <w:sz w:val="24"/>
          <w:szCs w:val="24"/>
        </w:rPr>
        <w:t>LA COMIS</w:t>
      </w:r>
      <w:r>
        <w:rPr>
          <w:rFonts w:ascii="Arial" w:hAnsi="Arial" w:cs="Arial"/>
          <w:b/>
          <w:sz w:val="24"/>
          <w:szCs w:val="24"/>
        </w:rPr>
        <w:t>ARÍA DE VIALIDAD DEL MUNICIPIO DE OAXACA DE JUÁREZ</w:t>
      </w:r>
      <w:r>
        <w:rPr>
          <w:rFonts w:ascii="Arial" w:hAnsi="Arial" w:cs="Arial"/>
          <w:b/>
          <w:bCs/>
          <w:sz w:val="24"/>
          <w:szCs w:val="24"/>
        </w:rPr>
        <w:t xml:space="preserve">, CON PLACA </w:t>
      </w:r>
      <w:r w:rsidR="00B34F08">
        <w:rPr>
          <w:rFonts w:ascii="Arial" w:hAnsi="Arial" w:cs="Arial"/>
          <w:b/>
          <w:bCs/>
          <w:sz w:val="24"/>
          <w:szCs w:val="24"/>
        </w:rPr>
        <w:t>PV-</w:t>
      </w:r>
      <w:r w:rsidR="00D30D79">
        <w:rPr>
          <w:rFonts w:ascii="Arial" w:hAnsi="Arial" w:cs="Arial"/>
          <w:b/>
          <w:bCs/>
          <w:sz w:val="24"/>
          <w:szCs w:val="24"/>
        </w:rPr>
        <w:t>455</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en esencia, señaló que el acto impugnado se encuentra debidamente fundado y motivado, al encontrarse circunstanciado respecto del tiempo, lugar y modo</w:t>
      </w:r>
      <w:r w:rsidR="009B30CC">
        <w:rPr>
          <w:rFonts w:ascii="Arial" w:hAnsi="Arial" w:cs="Arial"/>
          <w:bCs/>
          <w:color w:val="000000"/>
          <w:sz w:val="24"/>
          <w:szCs w:val="24"/>
        </w:rPr>
        <w:t xml:space="preserve">, en que conforme al  artículo </w:t>
      </w:r>
      <w:r w:rsidR="00D30D79">
        <w:rPr>
          <w:rFonts w:ascii="Arial" w:hAnsi="Arial" w:cs="Arial"/>
          <w:bCs/>
          <w:color w:val="000000"/>
          <w:sz w:val="24"/>
          <w:szCs w:val="24"/>
        </w:rPr>
        <w:t>86</w:t>
      </w:r>
      <w:r>
        <w:rPr>
          <w:rFonts w:ascii="Arial" w:hAnsi="Arial" w:cs="Arial"/>
          <w:bCs/>
          <w:color w:val="000000"/>
          <w:sz w:val="24"/>
          <w:szCs w:val="24"/>
        </w:rPr>
        <w:t>, fracción</w:t>
      </w:r>
      <w:r w:rsidR="009B30CC">
        <w:rPr>
          <w:rFonts w:ascii="Arial" w:hAnsi="Arial" w:cs="Arial"/>
          <w:bCs/>
          <w:color w:val="000000"/>
          <w:sz w:val="24"/>
          <w:szCs w:val="24"/>
        </w:rPr>
        <w:t xml:space="preserve"> </w:t>
      </w:r>
      <w:r w:rsidR="00D30D79">
        <w:rPr>
          <w:rFonts w:ascii="Arial" w:hAnsi="Arial" w:cs="Arial"/>
          <w:bCs/>
          <w:color w:val="000000"/>
          <w:sz w:val="24"/>
          <w:szCs w:val="24"/>
        </w:rPr>
        <w:t>X</w:t>
      </w:r>
      <w:r w:rsidR="009B30CC">
        <w:rPr>
          <w:rFonts w:ascii="Arial" w:hAnsi="Arial" w:cs="Arial"/>
          <w:bCs/>
          <w:color w:val="000000"/>
          <w:sz w:val="24"/>
          <w:szCs w:val="24"/>
        </w:rPr>
        <w:t xml:space="preserve">, </w:t>
      </w:r>
      <w:r>
        <w:rPr>
          <w:rFonts w:ascii="Arial" w:hAnsi="Arial" w:cs="Arial"/>
          <w:bCs/>
          <w:color w:val="000000"/>
          <w:sz w:val="24"/>
          <w:szCs w:val="24"/>
        </w:rPr>
        <w:t>del Re</w:t>
      </w:r>
      <w:r w:rsidR="005D4F21">
        <w:rPr>
          <w:rFonts w:ascii="Arial" w:hAnsi="Arial" w:cs="Arial"/>
          <w:bCs/>
          <w:color w:val="000000"/>
          <w:sz w:val="24"/>
          <w:szCs w:val="24"/>
        </w:rPr>
        <w:t>glamento de Vialidad Municipal v</w:t>
      </w:r>
      <w:r>
        <w:rPr>
          <w:rFonts w:ascii="Arial" w:hAnsi="Arial" w:cs="Arial"/>
          <w:bCs/>
          <w:color w:val="000000"/>
          <w:sz w:val="24"/>
          <w:szCs w:val="24"/>
        </w:rPr>
        <w:t xml:space="preserve">igente, </w:t>
      </w:r>
      <w:r w:rsidR="009B30CC">
        <w:rPr>
          <w:rFonts w:ascii="Arial" w:hAnsi="Arial" w:cs="Arial"/>
          <w:bCs/>
          <w:color w:val="000000"/>
          <w:sz w:val="24"/>
          <w:szCs w:val="24"/>
        </w:rPr>
        <w:t xml:space="preserve">fue por </w:t>
      </w:r>
      <w:r w:rsidR="00D30D79">
        <w:rPr>
          <w:rFonts w:ascii="Arial" w:hAnsi="Arial" w:cs="Arial"/>
          <w:bCs/>
          <w:color w:val="000000"/>
          <w:sz w:val="24"/>
          <w:szCs w:val="24"/>
        </w:rPr>
        <w:t>estacionarse en sentido contrario</w:t>
      </w:r>
      <w:r w:rsidR="00DA41B0">
        <w:rPr>
          <w:rFonts w:ascii="Arial" w:hAnsi="Arial" w:cs="Arial"/>
          <w:bCs/>
          <w:color w:val="000000"/>
          <w:sz w:val="24"/>
          <w:szCs w:val="24"/>
        </w:rPr>
        <w:t xml:space="preserve">, </w:t>
      </w:r>
      <w:r>
        <w:rPr>
          <w:rFonts w:ascii="Arial" w:hAnsi="Arial" w:cs="Arial"/>
          <w:bCs/>
          <w:color w:val="000000"/>
          <w:sz w:val="24"/>
          <w:szCs w:val="24"/>
        </w:rPr>
        <w:t xml:space="preserve">resultando suficiente para cumplir con la motivación que exige la fracción V, del artículo </w:t>
      </w:r>
      <w:r w:rsidR="00D30D79">
        <w:rPr>
          <w:rFonts w:ascii="Arial" w:hAnsi="Arial" w:cs="Arial"/>
          <w:bCs/>
          <w:color w:val="000000"/>
          <w:sz w:val="24"/>
          <w:szCs w:val="24"/>
        </w:rPr>
        <w:t>1</w:t>
      </w:r>
      <w:r>
        <w:rPr>
          <w:rFonts w:ascii="Arial" w:hAnsi="Arial" w:cs="Arial"/>
          <w:bCs/>
          <w:color w:val="000000"/>
          <w:sz w:val="24"/>
          <w:szCs w:val="24"/>
        </w:rPr>
        <w:t>7, de la Ley de</w:t>
      </w:r>
      <w:r w:rsidR="00D30D79">
        <w:rPr>
          <w:rFonts w:ascii="Arial" w:hAnsi="Arial" w:cs="Arial"/>
          <w:bCs/>
          <w:color w:val="000000"/>
          <w:sz w:val="24"/>
          <w:szCs w:val="24"/>
        </w:rPr>
        <w:t xml:space="preserve"> Procedimiento y</w:t>
      </w:r>
      <w:r>
        <w:rPr>
          <w:rFonts w:ascii="Arial" w:hAnsi="Arial" w:cs="Arial"/>
          <w:bCs/>
          <w:color w:val="000000"/>
          <w:sz w:val="24"/>
          <w:szCs w:val="24"/>
        </w:rPr>
        <w:t xml:space="preserve"> Justicia Administrativa para el Estado.</w:t>
      </w:r>
    </w:p>
    <w:p w:rsidR="00CD5A4D" w:rsidRDefault="00CD5A4D" w:rsidP="004A6942">
      <w:pPr>
        <w:spacing w:line="360" w:lineRule="auto"/>
        <w:ind w:right="-518" w:firstLine="567"/>
        <w:jc w:val="both"/>
        <w:rPr>
          <w:rFonts w:ascii="Arial" w:hAnsi="Arial" w:cs="Arial"/>
          <w:sz w:val="24"/>
          <w:szCs w:val="24"/>
        </w:rPr>
      </w:pPr>
    </w:p>
    <w:p w:rsidR="004A6942" w:rsidRDefault="004A6942" w:rsidP="004A6942">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9B30CC">
        <w:rPr>
          <w:rFonts w:ascii="Arial" w:hAnsi="Arial" w:cs="Arial"/>
          <w:sz w:val="24"/>
          <w:szCs w:val="24"/>
        </w:rPr>
        <w:t>1</w:t>
      </w:r>
      <w:r>
        <w:rPr>
          <w:rFonts w:ascii="Arial" w:hAnsi="Arial" w:cs="Arial"/>
          <w:sz w:val="24"/>
          <w:szCs w:val="24"/>
        </w:rPr>
        <w:t xml:space="preserve">7 fracción V de la </w:t>
      </w:r>
      <w:r w:rsidR="005D4F21">
        <w:rPr>
          <w:rFonts w:ascii="Arial" w:hAnsi="Arial" w:cs="Arial"/>
          <w:sz w:val="24"/>
          <w:szCs w:val="24"/>
        </w:rPr>
        <w:t>l</w:t>
      </w:r>
      <w:r>
        <w:rPr>
          <w:rFonts w:ascii="Arial" w:hAnsi="Arial" w:cs="Arial"/>
          <w:sz w:val="24"/>
          <w:szCs w:val="24"/>
        </w:rPr>
        <w:t>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4A6942" w:rsidRDefault="004A6942" w:rsidP="004A6942">
      <w:pPr>
        <w:spacing w:line="360" w:lineRule="auto"/>
        <w:ind w:right="-518" w:firstLine="567"/>
        <w:jc w:val="both"/>
        <w:rPr>
          <w:rFonts w:ascii="Arial" w:hAnsi="Arial" w:cs="Arial"/>
          <w:bCs/>
          <w:color w:val="000000"/>
          <w:sz w:val="24"/>
          <w:szCs w:val="24"/>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Pr>
          <w:rFonts w:ascii="Arial" w:hAnsi="Arial" w:cs="Arial"/>
          <w:bCs/>
          <w:color w:val="000000"/>
          <w:sz w:val="24"/>
          <w:szCs w:val="24"/>
          <w:lang w:val="es-MX"/>
        </w:rPr>
        <w:t>;</w:t>
      </w:r>
      <w:r w:rsidRPr="005522D4">
        <w:rPr>
          <w:rFonts w:ascii="Arial" w:hAnsi="Arial" w:cs="Arial"/>
          <w:bCs/>
          <w:color w:val="000000"/>
          <w:sz w:val="24"/>
          <w:szCs w:val="24"/>
          <w:lang w:val="es-MX"/>
        </w:rPr>
        <w:t xml:space="preserve"> </w:t>
      </w:r>
      <w:r w:rsidR="008601DD">
        <w:rPr>
          <w:rFonts w:ascii="Arial" w:hAnsi="Arial" w:cs="Arial"/>
          <w:bCs/>
          <w:color w:val="000000"/>
          <w:sz w:val="24"/>
          <w:szCs w:val="24"/>
          <w:lang w:val="es-MX"/>
        </w:rPr>
        <w:t>a</w:t>
      </w:r>
      <w:r w:rsidRPr="005522D4">
        <w:rPr>
          <w:rFonts w:ascii="Arial" w:hAnsi="Arial" w:cs="Arial"/>
          <w:bCs/>
          <w:color w:val="000000"/>
          <w:sz w:val="24"/>
          <w:szCs w:val="24"/>
          <w:lang w:val="es-MX"/>
        </w:rPr>
        <w:t>mbos requisitos son correspondientes, ya que no es posible citar disposiciones sin relacionarlas con los hechos de que se trate, ni exponer razones sobre hechos que carezcan de relevancia para dichas disposiciones.</w:t>
      </w:r>
      <w:r w:rsidR="008601DD">
        <w:rPr>
          <w:rFonts w:ascii="Arial" w:hAnsi="Arial" w:cs="Arial"/>
          <w:bCs/>
          <w:color w:val="000000"/>
          <w:sz w:val="24"/>
          <w:szCs w:val="24"/>
          <w:lang w:val="es-MX"/>
        </w:rPr>
        <w:t xml:space="preserve"> </w:t>
      </w:r>
      <w:r w:rsidRPr="005522D4">
        <w:rPr>
          <w:rFonts w:ascii="Arial" w:hAnsi="Arial" w:cs="Arial"/>
          <w:bCs/>
          <w:color w:val="000000"/>
          <w:sz w:val="24"/>
          <w:szCs w:val="24"/>
          <w:lang w:val="es-MX"/>
        </w:rPr>
        <w:t>Esa correlación entre lo</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fundamentos jurídicos y los motivos de hecho suponen un razonamiento de la autoridad para demostrar la aplicabilidad de los preceptos legales invocados a los hechos de que se trate. </w:t>
      </w:r>
    </w:p>
    <w:p w:rsidR="004A6942" w:rsidRPr="005522D4" w:rsidRDefault="004A6942" w:rsidP="004A6942">
      <w:pPr>
        <w:spacing w:line="360" w:lineRule="auto"/>
        <w:ind w:right="-518" w:firstLine="567"/>
        <w:jc w:val="both"/>
        <w:rPr>
          <w:rFonts w:ascii="Arial" w:hAnsi="Arial" w:cs="Arial"/>
          <w:bCs/>
          <w:color w:val="000000"/>
          <w:sz w:val="24"/>
          <w:szCs w:val="24"/>
          <w:lang w:val="es-MX"/>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4A6942" w:rsidRPr="008E7535" w:rsidRDefault="004A6942" w:rsidP="004A6942">
      <w:pPr>
        <w:spacing w:line="360" w:lineRule="auto"/>
        <w:ind w:right="-518" w:firstLine="567"/>
        <w:jc w:val="both"/>
        <w:rPr>
          <w:rFonts w:ascii="Arial" w:hAnsi="Arial" w:cs="Arial"/>
          <w:bCs/>
          <w:color w:val="000000"/>
          <w:sz w:val="24"/>
          <w:szCs w:val="24"/>
        </w:rPr>
      </w:pPr>
    </w:p>
    <w:p w:rsidR="00CF5998" w:rsidRPr="005522D4" w:rsidRDefault="00CF5998" w:rsidP="00CF5998">
      <w:pPr>
        <w:spacing w:line="360" w:lineRule="auto"/>
        <w:ind w:right="-518" w:firstLine="567"/>
        <w:jc w:val="both"/>
        <w:rPr>
          <w:rFonts w:ascii="Arial" w:hAnsi="Arial" w:cs="Arial"/>
          <w:bCs/>
          <w:color w:val="000000"/>
          <w:sz w:val="24"/>
          <w:szCs w:val="24"/>
        </w:rPr>
      </w:pPr>
      <w:r w:rsidRPr="008E7535">
        <w:rPr>
          <w:rFonts w:ascii="Arial" w:hAnsi="Arial" w:cs="Arial"/>
          <w:bCs/>
          <w:color w:val="000000"/>
          <w:sz w:val="24"/>
          <w:szCs w:val="24"/>
          <w:lang w:val="es-MX"/>
        </w:rPr>
        <w:t xml:space="preserve">Ahora, en el </w:t>
      </w:r>
      <w:r w:rsidRPr="008E7535">
        <w:rPr>
          <w:rFonts w:ascii="Arial" w:hAnsi="Arial" w:cs="Arial"/>
          <w:bCs/>
          <w:color w:val="000000"/>
          <w:sz w:val="24"/>
          <w:szCs w:val="24"/>
        </w:rPr>
        <w:t>acta de infracción impugnada, se aprecia que el POLICÍA VIAL DE LA COMIS</w:t>
      </w:r>
      <w:r w:rsidR="009B30CC">
        <w:rPr>
          <w:rFonts w:ascii="Arial" w:hAnsi="Arial" w:cs="Arial"/>
          <w:bCs/>
          <w:color w:val="000000"/>
          <w:sz w:val="24"/>
          <w:szCs w:val="24"/>
        </w:rPr>
        <w:t>ARÍA DE VIALIDAD MUNICIPAL</w:t>
      </w:r>
      <w:r w:rsidRPr="008E7535">
        <w:rPr>
          <w:rFonts w:ascii="Arial" w:hAnsi="Arial" w:cs="Arial"/>
          <w:bCs/>
          <w:color w:val="000000"/>
          <w:sz w:val="24"/>
          <w:szCs w:val="24"/>
        </w:rPr>
        <w:t xml:space="preserve"> DE OAXACA DE JUÁREZ, CON PLACA </w:t>
      </w:r>
      <w:r w:rsidR="00B34F08">
        <w:rPr>
          <w:rFonts w:ascii="Arial" w:hAnsi="Arial" w:cs="Arial"/>
          <w:bCs/>
          <w:color w:val="000000"/>
          <w:sz w:val="24"/>
          <w:szCs w:val="24"/>
        </w:rPr>
        <w:t>PV-</w:t>
      </w:r>
      <w:r w:rsidR="003C09FA">
        <w:rPr>
          <w:rFonts w:ascii="Arial" w:hAnsi="Arial" w:cs="Arial"/>
          <w:bCs/>
          <w:color w:val="000000"/>
          <w:sz w:val="24"/>
          <w:szCs w:val="24"/>
        </w:rPr>
        <w:t>455</w:t>
      </w:r>
      <w:r w:rsidRPr="008E7535">
        <w:rPr>
          <w:rFonts w:ascii="Arial" w:hAnsi="Arial" w:cs="Arial"/>
          <w:bCs/>
          <w:color w:val="000000"/>
          <w:sz w:val="24"/>
          <w:szCs w:val="24"/>
        </w:rPr>
        <w:t>, anotó</w:t>
      </w:r>
      <w:r w:rsidRPr="005522D4">
        <w:rPr>
          <w:rFonts w:ascii="Arial" w:hAnsi="Arial" w:cs="Arial"/>
          <w:bCs/>
          <w:color w:val="000000"/>
          <w:sz w:val="24"/>
          <w:szCs w:val="24"/>
        </w:rPr>
        <w:t xml:space="preserve"> en el apartado relativo a</w:t>
      </w:r>
      <w:r w:rsidR="00680637">
        <w:rPr>
          <w:rFonts w:ascii="Arial" w:hAnsi="Arial" w:cs="Arial"/>
          <w:bCs/>
          <w:color w:val="000000"/>
          <w:sz w:val="24"/>
          <w:szCs w:val="24"/>
        </w:rPr>
        <w:t xml:space="preserve"> </w:t>
      </w:r>
      <w:r w:rsidR="003C09FA">
        <w:rPr>
          <w:rFonts w:ascii="Arial" w:hAnsi="Arial" w:cs="Arial"/>
          <w:b/>
          <w:bCs/>
          <w:color w:val="000000"/>
          <w:sz w:val="24"/>
          <w:szCs w:val="24"/>
        </w:rPr>
        <w:t>MOTIVACIÓN</w:t>
      </w:r>
      <w:r>
        <w:rPr>
          <w:rFonts w:ascii="Arial" w:hAnsi="Arial" w:cs="Arial"/>
          <w:bCs/>
          <w:color w:val="000000"/>
          <w:sz w:val="24"/>
          <w:szCs w:val="24"/>
        </w:rPr>
        <w:t xml:space="preserve">: </w:t>
      </w:r>
      <w:r w:rsidR="00BF02F1">
        <w:rPr>
          <w:rFonts w:ascii="Arial" w:hAnsi="Arial" w:cs="Arial"/>
          <w:bCs/>
          <w:color w:val="000000"/>
          <w:sz w:val="24"/>
          <w:szCs w:val="24"/>
        </w:rPr>
        <w:t>“</w:t>
      </w:r>
      <w:r w:rsidR="009B30CC">
        <w:rPr>
          <w:rFonts w:ascii="Arial" w:hAnsi="Arial" w:cs="Arial"/>
          <w:bCs/>
          <w:i/>
          <w:color w:val="000000"/>
          <w:sz w:val="24"/>
          <w:szCs w:val="24"/>
        </w:rPr>
        <w:t>P</w:t>
      </w:r>
      <w:r w:rsidR="003C09FA">
        <w:rPr>
          <w:rFonts w:ascii="Arial" w:hAnsi="Arial" w:cs="Arial"/>
          <w:bCs/>
          <w:i/>
          <w:color w:val="000000"/>
          <w:sz w:val="24"/>
          <w:szCs w:val="24"/>
        </w:rPr>
        <w:t>or estar estacionado en sentido contrario</w:t>
      </w:r>
      <w:r w:rsidR="00BF02F1">
        <w:rPr>
          <w:rFonts w:ascii="Arial" w:hAnsi="Arial" w:cs="Arial"/>
          <w:bCs/>
          <w:i/>
          <w:color w:val="000000"/>
          <w:sz w:val="24"/>
          <w:szCs w:val="24"/>
        </w:rPr>
        <w:t>”</w:t>
      </w:r>
      <w:r w:rsidRPr="00CF5998">
        <w:rPr>
          <w:rFonts w:ascii="Arial" w:hAnsi="Arial" w:cs="Arial"/>
          <w:bCs/>
          <w:i/>
          <w:color w:val="000000"/>
          <w:sz w:val="24"/>
          <w:szCs w:val="24"/>
        </w:rPr>
        <w:t>;</w:t>
      </w:r>
      <w:r w:rsidRPr="005522D4">
        <w:rPr>
          <w:rFonts w:ascii="Arial" w:hAnsi="Arial" w:cs="Arial"/>
          <w:bCs/>
          <w:color w:val="000000"/>
          <w:sz w:val="24"/>
          <w:szCs w:val="24"/>
        </w:rPr>
        <w:t xml:space="preserve"> y en el apartado </w:t>
      </w:r>
      <w:r w:rsidRPr="005522D4">
        <w:rPr>
          <w:rFonts w:ascii="Arial" w:hAnsi="Arial" w:cs="Arial"/>
          <w:b/>
          <w:bCs/>
          <w:color w:val="000000"/>
          <w:sz w:val="24"/>
          <w:szCs w:val="24"/>
        </w:rPr>
        <w:t>fundamentación</w:t>
      </w:r>
      <w:r w:rsidRPr="005522D4">
        <w:rPr>
          <w:rFonts w:ascii="Arial" w:hAnsi="Arial" w:cs="Arial"/>
          <w:bCs/>
          <w:i/>
          <w:color w:val="000000"/>
          <w:sz w:val="24"/>
          <w:szCs w:val="24"/>
        </w:rPr>
        <w:t xml:space="preserve"> “Artículo </w:t>
      </w:r>
      <w:r w:rsidR="003C09FA">
        <w:rPr>
          <w:rFonts w:ascii="Arial" w:hAnsi="Arial" w:cs="Arial"/>
          <w:bCs/>
          <w:i/>
          <w:color w:val="000000"/>
          <w:sz w:val="24"/>
          <w:szCs w:val="24"/>
        </w:rPr>
        <w:t>86</w:t>
      </w:r>
      <w:r w:rsidRPr="005522D4">
        <w:rPr>
          <w:rFonts w:ascii="Arial" w:hAnsi="Arial" w:cs="Arial"/>
          <w:bCs/>
          <w:i/>
          <w:color w:val="000000"/>
          <w:sz w:val="24"/>
          <w:szCs w:val="24"/>
        </w:rPr>
        <w:t xml:space="preserve"> fracción </w:t>
      </w:r>
      <w:r w:rsidR="003C09FA">
        <w:rPr>
          <w:rFonts w:ascii="Arial" w:hAnsi="Arial" w:cs="Arial"/>
          <w:bCs/>
          <w:i/>
          <w:color w:val="000000"/>
          <w:sz w:val="24"/>
          <w:szCs w:val="24"/>
        </w:rPr>
        <w:t>X</w:t>
      </w:r>
      <w:r w:rsidRPr="005522D4">
        <w:rPr>
          <w:rFonts w:ascii="Arial" w:hAnsi="Arial" w:cs="Arial"/>
          <w:bCs/>
          <w:i/>
          <w:color w:val="000000"/>
          <w:sz w:val="24"/>
          <w:szCs w:val="24"/>
        </w:rPr>
        <w:t>”</w:t>
      </w:r>
      <w:r w:rsidRPr="005522D4">
        <w:rPr>
          <w:rFonts w:ascii="Arial" w:hAnsi="Arial" w:cs="Arial"/>
          <w:bCs/>
          <w:color w:val="000000"/>
          <w:sz w:val="24"/>
          <w:szCs w:val="24"/>
        </w:rPr>
        <w:t xml:space="preserve"> del Reglamento de Vialidad para el Municipio de Oaxaca de Juárez en vigor, en relación a los </w:t>
      </w:r>
      <w:r>
        <w:rPr>
          <w:rFonts w:ascii="Arial" w:hAnsi="Arial" w:cs="Arial"/>
          <w:bCs/>
          <w:color w:val="000000"/>
          <w:sz w:val="24"/>
          <w:szCs w:val="24"/>
        </w:rPr>
        <w:t>a</w:t>
      </w:r>
      <w:r w:rsidRPr="005522D4">
        <w:rPr>
          <w:rFonts w:ascii="Arial" w:hAnsi="Arial" w:cs="Arial"/>
          <w:bCs/>
          <w:color w:val="000000"/>
          <w:sz w:val="24"/>
          <w:szCs w:val="24"/>
        </w:rPr>
        <w:t>rtículos 32 fracción VI y 201 fracciones, V, IX, X y XI de la Ley de Ingresos del Municipio de Oaxaca de Juárez para el Ejercicio Fiscal vigente</w:t>
      </w:r>
      <w:r>
        <w:rPr>
          <w:rFonts w:ascii="Arial" w:hAnsi="Arial" w:cs="Arial"/>
          <w:bCs/>
          <w:color w:val="000000"/>
          <w:sz w:val="24"/>
          <w:szCs w:val="24"/>
        </w:rPr>
        <w:t xml:space="preserve"> (</w:t>
      </w:r>
      <w:r w:rsidR="003C09FA">
        <w:rPr>
          <w:rFonts w:ascii="Arial" w:hAnsi="Arial" w:cs="Arial"/>
          <w:bCs/>
          <w:color w:val="000000"/>
          <w:sz w:val="24"/>
          <w:szCs w:val="24"/>
        </w:rPr>
        <w:t>8</w:t>
      </w:r>
      <w:r>
        <w:rPr>
          <w:rFonts w:ascii="Arial" w:hAnsi="Arial" w:cs="Arial"/>
          <w:bCs/>
          <w:color w:val="000000"/>
          <w:sz w:val="24"/>
          <w:szCs w:val="24"/>
        </w:rPr>
        <w:t>).</w:t>
      </w:r>
    </w:p>
    <w:p w:rsidR="00CF5998" w:rsidRDefault="00CF5998" w:rsidP="00CF5998">
      <w:pPr>
        <w:spacing w:line="360" w:lineRule="auto"/>
        <w:ind w:right="-518" w:firstLine="567"/>
        <w:jc w:val="both"/>
        <w:rPr>
          <w:rFonts w:ascii="Arial" w:hAnsi="Arial" w:cs="Arial"/>
          <w:bCs/>
          <w:color w:val="000000"/>
          <w:sz w:val="24"/>
          <w:szCs w:val="24"/>
        </w:rPr>
      </w:pPr>
    </w:p>
    <w:p w:rsidR="00CF5998" w:rsidRDefault="00CF5998" w:rsidP="00CF5998">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 xml:space="preserve">Como puede verse, </w:t>
      </w:r>
      <w:r>
        <w:rPr>
          <w:rFonts w:ascii="Arial" w:hAnsi="Arial" w:cs="Arial"/>
          <w:bCs/>
          <w:color w:val="000000"/>
          <w:sz w:val="24"/>
          <w:szCs w:val="24"/>
        </w:rPr>
        <w:t xml:space="preserve">el acto impugnado carece de motivación, al no constar en el mismo, </w:t>
      </w:r>
      <w:r w:rsidRPr="005173E1">
        <w:rPr>
          <w:rFonts w:ascii="Arial" w:hAnsi="Arial" w:cs="Arial"/>
          <w:sz w:val="24"/>
          <w:szCs w:val="24"/>
        </w:rPr>
        <w:t xml:space="preserve">las razones, motivos o circunstancias especiales que llevaron </w:t>
      </w:r>
      <w:r>
        <w:rPr>
          <w:rFonts w:ascii="Arial" w:hAnsi="Arial" w:cs="Arial"/>
          <w:sz w:val="24"/>
          <w:szCs w:val="24"/>
        </w:rPr>
        <w:t xml:space="preserve">al Policía Vial, con placa </w:t>
      </w:r>
      <w:r w:rsidR="00B34F08">
        <w:rPr>
          <w:rFonts w:ascii="Arial" w:hAnsi="Arial" w:cs="Arial"/>
          <w:sz w:val="24"/>
          <w:szCs w:val="24"/>
        </w:rPr>
        <w:t>PV-</w:t>
      </w:r>
      <w:r w:rsidR="003C09FA">
        <w:rPr>
          <w:rFonts w:ascii="Arial" w:hAnsi="Arial" w:cs="Arial"/>
          <w:sz w:val="24"/>
          <w:szCs w:val="24"/>
        </w:rPr>
        <w:t>455</w:t>
      </w:r>
      <w:r>
        <w:rPr>
          <w:rFonts w:ascii="Arial" w:hAnsi="Arial" w:cs="Arial"/>
          <w:sz w:val="24"/>
          <w:szCs w:val="24"/>
        </w:rPr>
        <w:t>,</w:t>
      </w:r>
      <w:r w:rsidRPr="005173E1">
        <w:rPr>
          <w:rFonts w:ascii="Arial" w:hAnsi="Arial" w:cs="Arial"/>
          <w:sz w:val="24"/>
          <w:szCs w:val="24"/>
        </w:rPr>
        <w:t xml:space="preserve"> a concluir que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 xml:space="preserve">al vulnerando el </w:t>
      </w:r>
      <w:r>
        <w:rPr>
          <w:rFonts w:ascii="Arial" w:hAnsi="Arial" w:cs="Arial"/>
          <w:bCs/>
          <w:color w:val="000000"/>
          <w:sz w:val="24"/>
          <w:szCs w:val="24"/>
        </w:rPr>
        <w:t>Reglamento de Vialidad para el Municipio de Oaxaca de Juárez, vigente a partir del 5 cinco de octubre de 2014 dos mil catorce.</w:t>
      </w:r>
    </w:p>
    <w:p w:rsidR="00CF5998" w:rsidRDefault="00CF5998" w:rsidP="00CF5998">
      <w:pPr>
        <w:spacing w:line="360" w:lineRule="auto"/>
        <w:ind w:right="-518" w:firstLine="567"/>
        <w:jc w:val="both"/>
        <w:rPr>
          <w:rFonts w:ascii="Arial" w:hAnsi="Arial" w:cs="Arial"/>
          <w:bCs/>
          <w:color w:val="000000"/>
          <w:sz w:val="24"/>
          <w:szCs w:val="24"/>
        </w:rPr>
      </w:pPr>
    </w:p>
    <w:p w:rsidR="00CF5998" w:rsidRPr="0043441C" w:rsidRDefault="00CF5998" w:rsidP="00CF5998">
      <w:pPr>
        <w:spacing w:line="360" w:lineRule="auto"/>
        <w:ind w:right="-518" w:firstLine="567"/>
        <w:jc w:val="both"/>
        <w:rPr>
          <w:rFonts w:ascii="Arial" w:hAnsi="Arial" w:cs="Arial"/>
          <w:sz w:val="24"/>
          <w:szCs w:val="24"/>
        </w:rPr>
      </w:pPr>
      <w:r w:rsidRPr="00932AE5">
        <w:rPr>
          <w:rFonts w:ascii="Arial" w:hAnsi="Arial" w:cs="Arial"/>
          <w:bCs/>
          <w:color w:val="000000"/>
          <w:sz w:val="24"/>
          <w:szCs w:val="24"/>
        </w:rPr>
        <w:t xml:space="preserve">Lo anterior es así, porque del acta de infracción cuya nulidad se demanda, su emisora </w:t>
      </w:r>
      <w:r w:rsidRPr="0043441C">
        <w:rPr>
          <w:rFonts w:ascii="Arial" w:hAnsi="Arial" w:cs="Arial"/>
          <w:sz w:val="24"/>
          <w:szCs w:val="24"/>
        </w:rPr>
        <w:t xml:space="preserve">citó como </w:t>
      </w:r>
      <w:r w:rsidRPr="00D9567C">
        <w:rPr>
          <w:rFonts w:ascii="Arial" w:hAnsi="Arial" w:cs="Arial"/>
          <w:b/>
          <w:sz w:val="24"/>
          <w:szCs w:val="24"/>
        </w:rPr>
        <w:t>fundament</w:t>
      </w:r>
      <w:r w:rsidR="00D9567C" w:rsidRPr="00D9567C">
        <w:rPr>
          <w:rFonts w:ascii="Arial" w:hAnsi="Arial" w:cs="Arial"/>
          <w:b/>
          <w:sz w:val="24"/>
          <w:szCs w:val="24"/>
        </w:rPr>
        <w:t>ación</w:t>
      </w:r>
      <w:r w:rsidRPr="0043441C">
        <w:rPr>
          <w:rFonts w:ascii="Arial" w:hAnsi="Arial" w:cs="Arial"/>
          <w:sz w:val="24"/>
          <w:szCs w:val="24"/>
        </w:rPr>
        <w:t xml:space="preserve"> el artículo </w:t>
      </w:r>
      <w:r w:rsidR="003C09FA">
        <w:rPr>
          <w:rFonts w:ascii="Arial" w:hAnsi="Arial" w:cs="Arial"/>
          <w:sz w:val="24"/>
          <w:szCs w:val="24"/>
        </w:rPr>
        <w:t>86</w:t>
      </w:r>
      <w:r w:rsidR="00514560">
        <w:rPr>
          <w:rFonts w:ascii="Arial" w:hAnsi="Arial" w:cs="Arial"/>
          <w:sz w:val="24"/>
          <w:szCs w:val="24"/>
        </w:rPr>
        <w:t>,</w:t>
      </w:r>
      <w:r w:rsidR="003C09FA">
        <w:rPr>
          <w:rFonts w:ascii="Arial" w:hAnsi="Arial" w:cs="Arial"/>
          <w:sz w:val="24"/>
          <w:szCs w:val="24"/>
        </w:rPr>
        <w:t xml:space="preserve"> </w:t>
      </w:r>
      <w:r w:rsidRPr="0043441C">
        <w:rPr>
          <w:rFonts w:ascii="Arial" w:hAnsi="Arial" w:cs="Arial"/>
          <w:sz w:val="24"/>
          <w:szCs w:val="24"/>
        </w:rPr>
        <w:t>fracción</w:t>
      </w:r>
      <w:r w:rsidRPr="00932AE5">
        <w:rPr>
          <w:rFonts w:ascii="Arial" w:hAnsi="Arial" w:cs="Arial"/>
          <w:sz w:val="24"/>
          <w:szCs w:val="24"/>
        </w:rPr>
        <w:t xml:space="preserve"> </w:t>
      </w:r>
      <w:r w:rsidR="00514560">
        <w:rPr>
          <w:rFonts w:ascii="Arial" w:hAnsi="Arial" w:cs="Arial"/>
          <w:sz w:val="24"/>
          <w:szCs w:val="24"/>
        </w:rPr>
        <w:t>X,</w:t>
      </w:r>
      <w:r w:rsidR="00D9567C">
        <w:rPr>
          <w:rFonts w:ascii="Arial" w:hAnsi="Arial" w:cs="Arial"/>
          <w:sz w:val="24"/>
          <w:szCs w:val="24"/>
        </w:rPr>
        <w:t xml:space="preserve"> d</w:t>
      </w:r>
      <w:r w:rsidRPr="0043441C">
        <w:rPr>
          <w:rFonts w:ascii="Arial" w:hAnsi="Arial" w:cs="Arial"/>
          <w:sz w:val="24"/>
          <w:szCs w:val="24"/>
        </w:rPr>
        <w:t xml:space="preserve">el Reglamento de </w:t>
      </w:r>
      <w:r w:rsidRPr="00932AE5">
        <w:rPr>
          <w:rFonts w:ascii="Arial" w:hAnsi="Arial" w:cs="Arial"/>
          <w:sz w:val="24"/>
          <w:szCs w:val="24"/>
        </w:rPr>
        <w:t xml:space="preserve">Vialidad para el </w:t>
      </w:r>
      <w:r w:rsidRPr="0043441C">
        <w:rPr>
          <w:rFonts w:ascii="Arial" w:hAnsi="Arial" w:cs="Arial"/>
          <w:sz w:val="24"/>
          <w:szCs w:val="24"/>
        </w:rPr>
        <w:t xml:space="preserve">Municipio de Oaxaca de Juárez, Oaxaca, </w:t>
      </w:r>
      <w:r w:rsidR="00D9567C">
        <w:rPr>
          <w:rFonts w:ascii="Arial" w:hAnsi="Arial" w:cs="Arial"/>
          <w:sz w:val="24"/>
          <w:szCs w:val="24"/>
        </w:rPr>
        <w:t xml:space="preserve">y señala como </w:t>
      </w:r>
      <w:r w:rsidR="00D9567C" w:rsidRPr="00D9567C">
        <w:rPr>
          <w:rFonts w:ascii="Arial" w:hAnsi="Arial" w:cs="Arial"/>
          <w:b/>
          <w:sz w:val="24"/>
          <w:szCs w:val="24"/>
        </w:rPr>
        <w:t>motivación</w:t>
      </w:r>
      <w:r w:rsidR="00D9567C">
        <w:rPr>
          <w:rFonts w:ascii="Arial" w:hAnsi="Arial" w:cs="Arial"/>
          <w:sz w:val="24"/>
          <w:szCs w:val="24"/>
        </w:rPr>
        <w:t xml:space="preserve"> </w:t>
      </w:r>
      <w:r w:rsidR="008F0294">
        <w:rPr>
          <w:rFonts w:ascii="Arial" w:hAnsi="Arial" w:cs="Arial"/>
          <w:sz w:val="24"/>
          <w:szCs w:val="24"/>
        </w:rPr>
        <w:t>“</w:t>
      </w:r>
      <w:r w:rsidR="00514560">
        <w:rPr>
          <w:rFonts w:ascii="Arial" w:hAnsi="Arial" w:cs="Arial"/>
          <w:sz w:val="22"/>
          <w:szCs w:val="22"/>
        </w:rPr>
        <w:t>POR ESTAR ESTACIONADO EN SENTIDO CONTRARIO</w:t>
      </w:r>
      <w:r w:rsidR="009B30CC">
        <w:rPr>
          <w:rFonts w:ascii="Arial" w:hAnsi="Arial" w:cs="Arial"/>
          <w:sz w:val="24"/>
          <w:szCs w:val="24"/>
        </w:rPr>
        <w:t>”</w:t>
      </w:r>
      <w:r w:rsidR="00D9567C">
        <w:rPr>
          <w:rFonts w:ascii="Arial" w:hAnsi="Arial" w:cs="Arial"/>
          <w:b/>
          <w:i/>
          <w:sz w:val="24"/>
          <w:szCs w:val="24"/>
        </w:rPr>
        <w:t xml:space="preserve">; </w:t>
      </w:r>
      <w:r w:rsidRPr="0043441C">
        <w:rPr>
          <w:rFonts w:ascii="Arial" w:hAnsi="Arial" w:cs="Arial"/>
          <w:sz w:val="24"/>
          <w:szCs w:val="24"/>
        </w:rPr>
        <w:t>sin embargo, no señaló</w:t>
      </w:r>
      <w:r w:rsidR="00D9567C">
        <w:rPr>
          <w:rFonts w:ascii="Arial" w:hAnsi="Arial" w:cs="Arial"/>
          <w:sz w:val="24"/>
          <w:szCs w:val="24"/>
        </w:rPr>
        <w:t xml:space="preserve"> </w:t>
      </w:r>
      <w:r w:rsidRPr="0043441C">
        <w:rPr>
          <w:rFonts w:ascii="Arial" w:hAnsi="Arial" w:cs="Arial"/>
          <w:sz w:val="24"/>
          <w:szCs w:val="24"/>
        </w:rPr>
        <w:t xml:space="preserve">las causas particulares o razones que lo llevaron a determinar la adecuación del caso a los preceptos citados, esto es, no precisó como </w:t>
      </w:r>
      <w:r w:rsidR="00B0722A">
        <w:rPr>
          <w:rFonts w:ascii="Arial" w:hAnsi="Arial" w:cs="Arial"/>
          <w:sz w:val="24"/>
          <w:szCs w:val="24"/>
        </w:rPr>
        <w:t xml:space="preserve">fue </w:t>
      </w:r>
      <w:r w:rsidR="009B30CC">
        <w:rPr>
          <w:rFonts w:ascii="Arial" w:hAnsi="Arial" w:cs="Arial"/>
          <w:sz w:val="24"/>
          <w:szCs w:val="24"/>
        </w:rPr>
        <w:t xml:space="preserve">que </w:t>
      </w:r>
      <w:r w:rsidR="00514560">
        <w:rPr>
          <w:rFonts w:ascii="Arial" w:hAnsi="Arial" w:cs="Arial"/>
          <w:sz w:val="24"/>
          <w:szCs w:val="24"/>
        </w:rPr>
        <w:t>se percató que el sentido en el que se encontraba estacionado el hoy actor, se trataba de sentido contrario; si fue porque se lo indicó un letrero, leyenda o algún otro señalamiento que así lo indicara</w:t>
      </w:r>
      <w:r w:rsidR="00533684">
        <w:rPr>
          <w:rFonts w:ascii="Arial" w:hAnsi="Arial" w:cs="Arial"/>
          <w:sz w:val="24"/>
          <w:szCs w:val="24"/>
        </w:rPr>
        <w:t>”</w:t>
      </w:r>
      <w:r w:rsidR="00514560">
        <w:rPr>
          <w:rFonts w:ascii="Arial" w:hAnsi="Arial" w:cs="Arial"/>
          <w:sz w:val="24"/>
          <w:szCs w:val="24"/>
        </w:rPr>
        <w:t>, por lo que al decir: “estacionado en sentido contrario”</w:t>
      </w:r>
      <w:r w:rsidR="00BF02F1">
        <w:rPr>
          <w:rFonts w:ascii="Arial" w:hAnsi="Arial" w:cs="Arial"/>
          <w:sz w:val="24"/>
          <w:szCs w:val="24"/>
        </w:rPr>
        <w:t xml:space="preserve">, resulta genérico, ya que la autoridad demandada, </w:t>
      </w:r>
      <w:r w:rsidRPr="00932AE5">
        <w:rPr>
          <w:rFonts w:ascii="Arial" w:hAnsi="Arial" w:cs="Arial"/>
          <w:sz w:val="24"/>
          <w:szCs w:val="24"/>
        </w:rPr>
        <w:t>debi</w:t>
      </w:r>
      <w:r w:rsidR="00514560">
        <w:rPr>
          <w:rFonts w:ascii="Arial" w:hAnsi="Arial" w:cs="Arial"/>
          <w:sz w:val="24"/>
          <w:szCs w:val="24"/>
        </w:rPr>
        <w:t>ó</w:t>
      </w:r>
      <w:r w:rsidRPr="00932AE5">
        <w:rPr>
          <w:rFonts w:ascii="Arial" w:hAnsi="Arial" w:cs="Arial"/>
          <w:sz w:val="24"/>
          <w:szCs w:val="24"/>
        </w:rPr>
        <w:t xml:space="preserve"> circunstanciar la conducta del infractor,</w:t>
      </w:r>
      <w:r>
        <w:rPr>
          <w:rFonts w:ascii="Arial" w:hAnsi="Arial" w:cs="Arial"/>
          <w:sz w:val="24"/>
          <w:szCs w:val="24"/>
        </w:rPr>
        <w:t xml:space="preserve"> </w:t>
      </w:r>
      <w:r w:rsidRPr="00932AE5">
        <w:rPr>
          <w:rFonts w:ascii="Arial" w:hAnsi="Arial" w:cs="Arial"/>
          <w:sz w:val="24"/>
          <w:szCs w:val="24"/>
        </w:rPr>
        <w:t xml:space="preserve">estableciendo su vinculación y adecuación respecto de la hipótesis de la norma citada en el acto impugnado, como lo prevé el artículo </w:t>
      </w:r>
      <w:r w:rsidR="00B0722A">
        <w:rPr>
          <w:rFonts w:ascii="Arial" w:hAnsi="Arial" w:cs="Arial"/>
          <w:sz w:val="24"/>
          <w:szCs w:val="24"/>
        </w:rPr>
        <w:t>1</w:t>
      </w:r>
      <w:r w:rsidRPr="00932AE5">
        <w:rPr>
          <w:rFonts w:ascii="Arial" w:hAnsi="Arial" w:cs="Arial"/>
          <w:sz w:val="24"/>
          <w:szCs w:val="24"/>
        </w:rPr>
        <w:t>7, fracción V, de la Ley de</w:t>
      </w:r>
      <w:r w:rsidR="00B0722A">
        <w:rPr>
          <w:rFonts w:ascii="Arial" w:hAnsi="Arial" w:cs="Arial"/>
          <w:sz w:val="24"/>
          <w:szCs w:val="24"/>
        </w:rPr>
        <w:t xml:space="preserve"> Procedimiento y</w:t>
      </w:r>
      <w:r w:rsidRPr="00932AE5">
        <w:rPr>
          <w:rFonts w:ascii="Arial" w:hAnsi="Arial" w:cs="Arial"/>
          <w:sz w:val="24"/>
          <w:szCs w:val="24"/>
        </w:rPr>
        <w:t xml:space="preserve"> Justicia Administrativa para el Estado, esto es, motivar todos los actos que emita para no dejar al administrado en estado de indefensión al ignorar las causas que llevaron a la autoridad a emitir dicho acto, </w:t>
      </w:r>
      <w:r w:rsidRPr="0043441C">
        <w:rPr>
          <w:rFonts w:ascii="Arial" w:hAnsi="Arial" w:cs="Arial"/>
          <w:sz w:val="24"/>
          <w:szCs w:val="24"/>
        </w:rPr>
        <w:t xml:space="preserve">lo que ocasionó el incumplimiento de la obligación que le impone el </w:t>
      </w:r>
      <w:r w:rsidRPr="00932AE5">
        <w:rPr>
          <w:rFonts w:ascii="Arial" w:hAnsi="Arial" w:cs="Arial"/>
          <w:sz w:val="24"/>
          <w:szCs w:val="24"/>
        </w:rPr>
        <w:t>referido precepto</w:t>
      </w:r>
      <w:r>
        <w:rPr>
          <w:rFonts w:ascii="Arial" w:hAnsi="Arial" w:cs="Arial"/>
          <w:sz w:val="24"/>
          <w:szCs w:val="24"/>
        </w:rPr>
        <w:t>.</w:t>
      </w:r>
      <w:r w:rsidRPr="0043441C">
        <w:rPr>
          <w:rFonts w:ascii="Arial" w:hAnsi="Arial" w:cs="Arial"/>
          <w:sz w:val="24"/>
          <w:szCs w:val="24"/>
        </w:rPr>
        <w:t xml:space="preserve"> </w:t>
      </w:r>
    </w:p>
    <w:p w:rsidR="00CF5998" w:rsidRDefault="00CF5998" w:rsidP="00CF5998">
      <w:pPr>
        <w:spacing w:line="360" w:lineRule="auto"/>
        <w:ind w:right="-518" w:firstLine="567"/>
        <w:jc w:val="both"/>
        <w:rPr>
          <w:rFonts w:ascii="Arial" w:hAnsi="Arial" w:cs="Arial"/>
          <w:bCs/>
          <w:color w:val="000000"/>
          <w:sz w:val="24"/>
          <w:szCs w:val="24"/>
        </w:rPr>
      </w:pPr>
    </w:p>
    <w:p w:rsidR="00CF5998" w:rsidRPr="00F92456" w:rsidRDefault="00CF5998" w:rsidP="00CF5998">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Pr="00295BAD">
        <w:rPr>
          <w:rFonts w:ascii="Arial" w:hAnsi="Arial" w:cs="Arial"/>
          <w:b/>
          <w:bCs/>
          <w:sz w:val="24"/>
          <w:szCs w:val="24"/>
        </w:rPr>
        <w:t>POLIC</w:t>
      </w:r>
      <w:r>
        <w:rPr>
          <w:rFonts w:ascii="Arial" w:hAnsi="Arial" w:cs="Arial"/>
          <w:b/>
          <w:bCs/>
          <w:sz w:val="24"/>
          <w:szCs w:val="24"/>
        </w:rPr>
        <w:t>Í</w:t>
      </w:r>
      <w:r w:rsidRPr="00295BAD">
        <w:rPr>
          <w:rFonts w:ascii="Arial" w:hAnsi="Arial" w:cs="Arial"/>
          <w:b/>
          <w:bCs/>
          <w:sz w:val="24"/>
          <w:szCs w:val="24"/>
        </w:rPr>
        <w:t>A VIAL DE LA COMIS</w:t>
      </w:r>
      <w:r w:rsidR="00B0722A">
        <w:rPr>
          <w:rFonts w:ascii="Arial" w:hAnsi="Arial" w:cs="Arial"/>
          <w:b/>
          <w:bCs/>
          <w:sz w:val="24"/>
          <w:szCs w:val="24"/>
        </w:rPr>
        <w:t>ARÍA DE VIALIDAD</w:t>
      </w:r>
      <w:r w:rsidRPr="00295BAD">
        <w:rPr>
          <w:rFonts w:ascii="Arial" w:hAnsi="Arial" w:cs="Arial"/>
          <w:b/>
          <w:bCs/>
          <w:sz w:val="24"/>
          <w:szCs w:val="24"/>
        </w:rPr>
        <w:t xml:space="preserve"> MUNICIPAL DE OAXACA DE JUÁREZ, CON PLACA </w:t>
      </w:r>
      <w:r w:rsidR="00B34F08">
        <w:rPr>
          <w:rFonts w:ascii="Arial" w:hAnsi="Arial" w:cs="Arial"/>
          <w:b/>
          <w:bCs/>
          <w:sz w:val="24"/>
          <w:szCs w:val="24"/>
        </w:rPr>
        <w:t>PV-</w:t>
      </w:r>
      <w:r w:rsidR="00C016AD">
        <w:rPr>
          <w:rFonts w:ascii="Arial" w:hAnsi="Arial" w:cs="Arial"/>
          <w:b/>
          <w:bCs/>
          <w:sz w:val="24"/>
          <w:szCs w:val="24"/>
        </w:rPr>
        <w:t>455</w:t>
      </w:r>
      <w:r>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w:t>
      </w:r>
      <w:r w:rsidR="00AB10DB">
        <w:rPr>
          <w:rFonts w:ascii="Arial" w:hAnsi="Arial" w:cs="Arial"/>
          <w:sz w:val="24"/>
          <w:szCs w:val="24"/>
        </w:rPr>
        <w:t>e</w:t>
      </w:r>
      <w:r>
        <w:rPr>
          <w:rFonts w:ascii="Arial" w:hAnsi="Arial" w:cs="Arial"/>
          <w:sz w:val="24"/>
          <w:szCs w:val="24"/>
        </w:rPr>
        <w:t>l</w:t>
      </w:r>
      <w:r w:rsidR="00AB10DB">
        <w:rPr>
          <w:rFonts w:ascii="Arial" w:hAnsi="Arial" w:cs="Arial"/>
          <w:sz w:val="24"/>
          <w:szCs w:val="24"/>
        </w:rPr>
        <w:t xml:space="preserve"> hoy actor</w:t>
      </w:r>
      <w:r>
        <w:rPr>
          <w:rFonts w:ascii="Arial" w:hAnsi="Arial" w:cs="Arial"/>
          <w:sz w:val="24"/>
          <w:szCs w:val="24"/>
        </w:rPr>
        <w:t xml:space="preserve">, </w:t>
      </w:r>
      <w:r w:rsidR="00AB10DB">
        <w:rPr>
          <w:rFonts w:ascii="Arial" w:hAnsi="Arial" w:cs="Arial"/>
          <w:sz w:val="24"/>
          <w:szCs w:val="24"/>
        </w:rPr>
        <w:t xml:space="preserve">se </w:t>
      </w:r>
      <w:r w:rsidR="00C016AD">
        <w:rPr>
          <w:rFonts w:ascii="Arial" w:hAnsi="Arial" w:cs="Arial"/>
          <w:b/>
          <w:i/>
          <w:sz w:val="24"/>
          <w:szCs w:val="24"/>
        </w:rPr>
        <w:t>estacionó en sentido contrario</w:t>
      </w:r>
      <w:r w:rsidR="00B0722A">
        <w:rPr>
          <w:rFonts w:ascii="Arial" w:hAnsi="Arial" w:cs="Arial"/>
          <w:b/>
          <w:i/>
          <w:sz w:val="24"/>
          <w:szCs w:val="24"/>
        </w:rPr>
        <w:t>,</w:t>
      </w:r>
      <w:r w:rsidR="00B0722A" w:rsidRPr="00B0722A">
        <w:rPr>
          <w:rFonts w:ascii="Arial" w:hAnsi="Arial" w:cs="Arial"/>
          <w:b/>
          <w:i/>
          <w:sz w:val="24"/>
          <w:szCs w:val="24"/>
        </w:rPr>
        <w:t xml:space="preserve"> </w:t>
      </w:r>
      <w:r w:rsidRPr="00905A4F">
        <w:rPr>
          <w:rFonts w:ascii="Arial" w:hAnsi="Arial" w:cs="Arial"/>
          <w:b/>
          <w:i/>
          <w:sz w:val="24"/>
          <w:szCs w:val="24"/>
        </w:rPr>
        <w:t xml:space="preserve"> </w:t>
      </w:r>
      <w:r>
        <w:rPr>
          <w:rFonts w:ascii="Arial" w:hAnsi="Arial" w:cs="Arial"/>
          <w:sz w:val="24"/>
          <w:szCs w:val="24"/>
        </w:rPr>
        <w:t xml:space="preserve">es indiscutible que el acto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CF5998" w:rsidRDefault="00CF5998" w:rsidP="00CF5998">
      <w:pPr>
        <w:ind w:right="-518"/>
        <w:jc w:val="both"/>
        <w:rPr>
          <w:rFonts w:ascii="Arial" w:hAnsi="Arial" w:cs="Arial"/>
          <w:sz w:val="24"/>
          <w:szCs w:val="24"/>
        </w:rPr>
      </w:pPr>
    </w:p>
    <w:p w:rsidR="00CF5998" w:rsidRPr="00963220" w:rsidRDefault="000B3E90" w:rsidP="008E7535">
      <w:pPr>
        <w:spacing w:line="276" w:lineRule="auto"/>
        <w:ind w:left="709"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7E2FE1EB" wp14:editId="0DFADD33">
                <wp:simplePos x="0" y="0"/>
                <wp:positionH relativeFrom="column">
                  <wp:posOffset>-960755</wp:posOffset>
                </wp:positionH>
                <wp:positionV relativeFrom="paragraph">
                  <wp:posOffset>97790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B3E90" w:rsidRDefault="000B3E90" w:rsidP="000B3E9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5.65pt;margin-top:7.7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Ul96Xd8AAAAKAQAADwAAAGRycy9kb3ducmV2&#10;LnhtbEyPy07DMBBF90j8gzVIbFDrJH3QhjgVQgLRHbQVbN14mkTY42C7afh7nBUsr+7RnTPFZjCa&#10;9eh8a0lAOk2AIVVWtVQLOOyfJytgPkhSUltCAT/oYVNeXxUyV/ZC79jvQs3iCPlcCmhC6HLOfdWg&#10;kX5qO6TYnawzMsToaq6cvMRxo3mWJEtuZEvxQiM7fGqw+tqdjYDV/LX/9NvZ20e1POl1uLvvX76d&#10;ELc3w+MDsIBD+INh1I/qUEanoz2T8kwLmKSLdBbZ2CzmwEYiy4Adx5yugZcF//9C+QsAAP//AwBQ&#10;SwECLQAUAAYACAAAACEAtoM4kv4AAADhAQAAEwAAAAAAAAAAAAAAAAAAAAAAW0NvbnRlbnRfVHlw&#10;ZXNdLnhtbFBLAQItABQABgAIAAAAIQA4/SH/1gAAAJQBAAALAAAAAAAAAAAAAAAAAC8BAABfcmVs&#10;cy8ucmVsc1BLAQItABQABgAIAAAAIQCdSAxPKgIAAFQEAAAOAAAAAAAAAAAAAAAAAC4CAABkcnMv&#10;ZTJvRG9jLnhtbFBLAQItABQABgAIAAAAIQBSX3pd3wAAAAoBAAAPAAAAAAAAAAAAAAAAAIQEAABk&#10;cnMvZG93bnJldi54bWxQSwUGAAAAAAQABADzAAAAkAUAAAAA&#10;">
                <v:textbox>
                  <w:txbxContent>
                    <w:p w:rsidR="000B3E90" w:rsidRDefault="000B3E90" w:rsidP="000B3E9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F5998" w:rsidRPr="00963220">
        <w:rPr>
          <w:rFonts w:ascii="Arial" w:hAnsi="Arial" w:cs="Arial"/>
          <w:b/>
          <w:sz w:val="24"/>
          <w:szCs w:val="24"/>
        </w:rPr>
        <w:t xml:space="preserve">FUNDAMENTACIÓN Y MOTIVACIÓN DE LOS ACTOS ADMINISTRATIVOS. </w:t>
      </w:r>
      <w:r w:rsidR="00CF5998" w:rsidRPr="00963220">
        <w:rPr>
          <w:rFonts w:ascii="Arial" w:hAnsi="Arial" w:cs="Arial"/>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w:t>
      </w:r>
      <w:r w:rsidR="00CF5998" w:rsidRPr="00963220">
        <w:rPr>
          <w:rFonts w:ascii="Arial" w:hAnsi="Arial" w:cs="Arial"/>
          <w:sz w:val="24"/>
          <w:szCs w:val="24"/>
        </w:rPr>
        <w:lastRenderedPageBreak/>
        <w:t xml:space="preserve">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CF5998" w:rsidRPr="00963220">
        <w:rPr>
          <w:rFonts w:ascii="Arial" w:hAnsi="Arial" w:cs="Arial"/>
          <w:sz w:val="24"/>
          <w:szCs w:val="24"/>
        </w:rPr>
        <w:t>subincisos</w:t>
      </w:r>
      <w:proofErr w:type="spellEnd"/>
      <w:r w:rsidR="00CF5998" w:rsidRPr="00963220">
        <w:rPr>
          <w:rFonts w:ascii="Arial" w:hAnsi="Arial" w:cs="Arial"/>
          <w:sz w:val="24"/>
          <w:szCs w:val="24"/>
        </w:rPr>
        <w:t>, fracciones y preceptos aplicables, y b).- Los cuerpos legales, y preceptos que otorgan competencia o facultades a las autoridades para emitir el acto en agravio del gobernado.</w:t>
      </w:r>
    </w:p>
    <w:p w:rsidR="00CF5998" w:rsidRPr="00963220" w:rsidRDefault="00CF5998" w:rsidP="00CF5998">
      <w:pPr>
        <w:spacing w:line="360" w:lineRule="auto"/>
        <w:ind w:left="709" w:right="-518"/>
        <w:jc w:val="both"/>
        <w:rPr>
          <w:rFonts w:ascii="Arial" w:hAnsi="Arial" w:cs="Arial"/>
          <w:sz w:val="24"/>
          <w:szCs w:val="24"/>
        </w:rPr>
      </w:pPr>
    </w:p>
    <w:p w:rsidR="00CF63C5" w:rsidRPr="008F6275" w:rsidRDefault="00792ADB" w:rsidP="003C685F">
      <w:pPr>
        <w:spacing w:line="360" w:lineRule="auto"/>
        <w:ind w:right="-518" w:firstLine="567"/>
        <w:jc w:val="both"/>
        <w:rPr>
          <w:rFonts w:ascii="Arial" w:hAnsi="Arial" w:cs="Arial"/>
          <w:sz w:val="24"/>
          <w:szCs w:val="24"/>
        </w:rPr>
      </w:pPr>
      <w:r>
        <w:rPr>
          <w:rFonts w:ascii="Arial" w:hAnsi="Arial" w:cs="Arial"/>
          <w:sz w:val="24"/>
          <w:szCs w:val="24"/>
        </w:rPr>
        <w:t xml:space="preserve">  </w:t>
      </w:r>
      <w:r w:rsidR="00F602E4" w:rsidRPr="00F92456">
        <w:rPr>
          <w:rFonts w:ascii="Arial" w:hAnsi="Arial" w:cs="Arial"/>
          <w:sz w:val="24"/>
          <w:szCs w:val="24"/>
        </w:rPr>
        <w:t xml:space="preserve">Así las cosas, se concluye que el acta de infracción impugnada resulta ilegal, al no contener el requisito que para su validez, le impone la fracción </w:t>
      </w:r>
      <w:r w:rsidR="00741F4F" w:rsidRPr="00F92456">
        <w:rPr>
          <w:rFonts w:ascii="Arial" w:hAnsi="Arial" w:cs="Arial"/>
          <w:sz w:val="24"/>
          <w:szCs w:val="24"/>
        </w:rPr>
        <w:t>V</w:t>
      </w:r>
      <w:r w:rsidR="00F602E4" w:rsidRPr="00F92456">
        <w:rPr>
          <w:rFonts w:ascii="Arial" w:hAnsi="Arial" w:cs="Arial"/>
          <w:sz w:val="24"/>
          <w:szCs w:val="24"/>
        </w:rPr>
        <w:t xml:space="preserve">, del artículo </w:t>
      </w:r>
      <w:r w:rsidR="005551BA">
        <w:rPr>
          <w:rFonts w:ascii="Arial" w:hAnsi="Arial" w:cs="Arial"/>
          <w:sz w:val="24"/>
          <w:szCs w:val="24"/>
        </w:rPr>
        <w:t>1</w:t>
      </w:r>
      <w:r w:rsidR="00F602E4" w:rsidRPr="00F92456">
        <w:rPr>
          <w:rFonts w:ascii="Arial" w:hAnsi="Arial" w:cs="Arial"/>
          <w:sz w:val="24"/>
          <w:szCs w:val="24"/>
        </w:rPr>
        <w:t xml:space="preserve">7 de la Ley de </w:t>
      </w:r>
      <w:r w:rsidR="005551BA">
        <w:rPr>
          <w:rFonts w:ascii="Arial" w:hAnsi="Arial" w:cs="Arial"/>
          <w:sz w:val="24"/>
          <w:szCs w:val="24"/>
        </w:rPr>
        <w:t xml:space="preserve">Procedimiento y </w:t>
      </w:r>
      <w:r w:rsidR="00F602E4" w:rsidRPr="00F92456">
        <w:rPr>
          <w:rFonts w:ascii="Arial" w:hAnsi="Arial" w:cs="Arial"/>
          <w:sz w:val="24"/>
          <w:szCs w:val="24"/>
        </w:rPr>
        <w:t xml:space="preserve">Justicia Administrativa; </w:t>
      </w:r>
      <w:r>
        <w:rPr>
          <w:rFonts w:ascii="Arial" w:hAnsi="Arial" w:cs="Arial"/>
          <w:sz w:val="24"/>
          <w:szCs w:val="24"/>
        </w:rPr>
        <w:t>por lo que</w:t>
      </w:r>
      <w:r w:rsidR="00F602E4" w:rsidRPr="00F92456">
        <w:rPr>
          <w:rFonts w:ascii="Arial" w:hAnsi="Arial" w:cs="Arial"/>
          <w:sz w:val="24"/>
          <w:szCs w:val="24"/>
        </w:rPr>
        <w:t xml:space="preserve">, </w:t>
      </w:r>
      <w:r w:rsidR="005551BA">
        <w:rPr>
          <w:rFonts w:ascii="Arial" w:hAnsi="Arial" w:cs="Arial"/>
          <w:sz w:val="24"/>
          <w:szCs w:val="24"/>
        </w:rPr>
        <w:t xml:space="preserve">se </w:t>
      </w:r>
      <w:r w:rsidR="00F602E4" w:rsidRPr="00F92456">
        <w:rPr>
          <w:rFonts w:ascii="Arial" w:hAnsi="Arial" w:cs="Arial"/>
          <w:sz w:val="24"/>
          <w:szCs w:val="24"/>
        </w:rPr>
        <w:t xml:space="preserve">declara </w:t>
      </w:r>
      <w:r w:rsidR="00F602E4" w:rsidRPr="00F92456">
        <w:rPr>
          <w:rFonts w:ascii="Arial" w:hAnsi="Arial" w:cs="Arial"/>
          <w:b/>
          <w:sz w:val="24"/>
          <w:szCs w:val="24"/>
        </w:rPr>
        <w:t xml:space="preserve">LA NULIDAD LISA Y LLANA </w:t>
      </w:r>
      <w:r w:rsidR="009C4B63" w:rsidRPr="009C4B63">
        <w:rPr>
          <w:rFonts w:ascii="Arial" w:hAnsi="Arial" w:cs="Arial"/>
          <w:sz w:val="24"/>
          <w:szCs w:val="24"/>
        </w:rPr>
        <w:t>del acta de infracción de folio</w:t>
      </w:r>
      <w:r w:rsidR="00F602E4" w:rsidRPr="00F92456">
        <w:rPr>
          <w:rFonts w:ascii="Arial" w:hAnsi="Arial" w:cs="Arial"/>
          <w:b/>
          <w:sz w:val="24"/>
          <w:szCs w:val="24"/>
        </w:rPr>
        <w:t xml:space="preserve"> </w:t>
      </w:r>
      <w:r w:rsidR="00D24FAF">
        <w:rPr>
          <w:rFonts w:cs="Arial"/>
          <w:b/>
          <w:sz w:val="24"/>
          <w:szCs w:val="24"/>
        </w:rPr>
        <w:t>**********</w:t>
      </w:r>
      <w:r w:rsidR="00E7679D">
        <w:rPr>
          <w:rFonts w:ascii="Arial" w:hAnsi="Arial" w:cs="Arial"/>
          <w:b/>
          <w:sz w:val="24"/>
          <w:szCs w:val="24"/>
        </w:rPr>
        <w:t xml:space="preserve">, </w:t>
      </w:r>
      <w:r w:rsidR="00E7679D">
        <w:rPr>
          <w:rFonts w:ascii="Arial" w:hAnsi="Arial" w:cs="Arial"/>
          <w:sz w:val="24"/>
          <w:szCs w:val="24"/>
        </w:rPr>
        <w:t>de</w:t>
      </w:r>
      <w:r w:rsidR="00E7679D" w:rsidRPr="00F92456">
        <w:rPr>
          <w:rFonts w:ascii="Arial" w:hAnsi="Arial" w:cs="Arial"/>
          <w:sz w:val="24"/>
          <w:szCs w:val="24"/>
        </w:rPr>
        <w:t xml:space="preserve"> </w:t>
      </w:r>
      <w:r w:rsidR="00C016AD">
        <w:rPr>
          <w:rFonts w:ascii="Arial" w:hAnsi="Arial" w:cs="Arial"/>
          <w:sz w:val="24"/>
          <w:szCs w:val="24"/>
        </w:rPr>
        <w:t>doce de marzo del</w:t>
      </w:r>
      <w:r w:rsidR="005551BA">
        <w:rPr>
          <w:rFonts w:ascii="Arial" w:hAnsi="Arial" w:cs="Arial"/>
          <w:sz w:val="24"/>
          <w:szCs w:val="24"/>
        </w:rPr>
        <w:t xml:space="preserve"> dos mil dieciocho</w:t>
      </w:r>
      <w:r w:rsidR="00E7679D">
        <w:rPr>
          <w:rFonts w:ascii="Arial" w:hAnsi="Arial" w:cs="Arial"/>
          <w:sz w:val="24"/>
          <w:szCs w:val="24"/>
        </w:rPr>
        <w:t>,</w:t>
      </w:r>
      <w:r w:rsidR="00E7679D" w:rsidRPr="00F92456">
        <w:rPr>
          <w:rFonts w:ascii="Arial" w:hAnsi="Arial" w:cs="Arial"/>
          <w:b/>
          <w:sz w:val="24"/>
          <w:szCs w:val="24"/>
        </w:rPr>
        <w:t xml:space="preserve"> </w:t>
      </w:r>
      <w:r w:rsidR="009C4B63" w:rsidRPr="005924C8">
        <w:rPr>
          <w:rFonts w:ascii="Arial" w:hAnsi="Arial" w:cs="Arial"/>
          <w:sz w:val="24"/>
          <w:szCs w:val="24"/>
        </w:rPr>
        <w:t>levan</w:t>
      </w:r>
      <w:r w:rsidR="009C4B63">
        <w:rPr>
          <w:rFonts w:ascii="Arial" w:hAnsi="Arial" w:cs="Arial"/>
          <w:sz w:val="24"/>
          <w:szCs w:val="24"/>
        </w:rPr>
        <w:t>tada por el policía vial de la C</w:t>
      </w:r>
      <w:r w:rsidR="009C4B63" w:rsidRPr="005924C8">
        <w:rPr>
          <w:rFonts w:ascii="Arial" w:hAnsi="Arial" w:cs="Arial"/>
          <w:sz w:val="24"/>
          <w:szCs w:val="24"/>
        </w:rPr>
        <w:t xml:space="preserve">omisaría de </w:t>
      </w:r>
      <w:r w:rsidR="009C4B63">
        <w:rPr>
          <w:rFonts w:ascii="Arial" w:hAnsi="Arial" w:cs="Arial"/>
          <w:sz w:val="24"/>
          <w:szCs w:val="24"/>
        </w:rPr>
        <w:t>Vialidad del M</w:t>
      </w:r>
      <w:r w:rsidR="009C4B63" w:rsidRPr="005924C8">
        <w:rPr>
          <w:rFonts w:ascii="Arial" w:hAnsi="Arial" w:cs="Arial"/>
          <w:sz w:val="24"/>
          <w:szCs w:val="24"/>
        </w:rPr>
        <w:t xml:space="preserve">unicipio de </w:t>
      </w:r>
      <w:r w:rsidR="009C4B63">
        <w:rPr>
          <w:rFonts w:ascii="Arial" w:hAnsi="Arial" w:cs="Arial"/>
          <w:sz w:val="24"/>
          <w:szCs w:val="24"/>
        </w:rPr>
        <w:t>Oaxaca de J</w:t>
      </w:r>
      <w:r>
        <w:rPr>
          <w:rFonts w:ascii="Arial" w:hAnsi="Arial" w:cs="Arial"/>
          <w:sz w:val="24"/>
          <w:szCs w:val="24"/>
        </w:rPr>
        <w:t>uárez, con placa PV</w:t>
      </w:r>
      <w:r w:rsidR="00C016AD">
        <w:rPr>
          <w:rFonts w:ascii="Arial" w:hAnsi="Arial" w:cs="Arial"/>
          <w:sz w:val="24"/>
          <w:szCs w:val="24"/>
        </w:rPr>
        <w:t>-455</w:t>
      </w:r>
      <w:r w:rsidR="009C4B63" w:rsidRPr="005924C8">
        <w:rPr>
          <w:rFonts w:ascii="Arial" w:hAnsi="Arial" w:cs="Arial"/>
          <w:sz w:val="24"/>
          <w:szCs w:val="24"/>
        </w:rPr>
        <w:t>;</w:t>
      </w:r>
      <w:r w:rsidR="009C4B63">
        <w:rPr>
          <w:rFonts w:ascii="Arial" w:hAnsi="Arial" w:cs="Arial"/>
          <w:sz w:val="24"/>
          <w:szCs w:val="24"/>
        </w:rPr>
        <w:t xml:space="preserve"> </w:t>
      </w:r>
      <w:r w:rsidR="003C685F">
        <w:rPr>
          <w:rFonts w:ascii="Arial" w:hAnsi="Arial" w:cs="Arial"/>
          <w:sz w:val="24"/>
          <w:szCs w:val="24"/>
        </w:rPr>
        <w:t>en consecuencia</w:t>
      </w:r>
      <w:r w:rsidR="003C685F">
        <w:rPr>
          <w:rFonts w:ascii="Arial" w:hAnsi="Arial" w:cs="Arial"/>
          <w:bCs/>
          <w:color w:val="000000"/>
          <w:sz w:val="24"/>
          <w:szCs w:val="24"/>
        </w:rPr>
        <w:t>, se ordena</w:t>
      </w:r>
      <w:r w:rsidR="005924C8">
        <w:rPr>
          <w:rFonts w:ascii="Arial" w:hAnsi="Arial" w:cs="Arial"/>
          <w:bCs/>
          <w:color w:val="000000"/>
          <w:sz w:val="24"/>
          <w:szCs w:val="24"/>
        </w:rPr>
        <w:t xml:space="preserve"> a</w:t>
      </w:r>
      <w:r w:rsidR="00C016AD">
        <w:rPr>
          <w:rFonts w:ascii="Arial" w:hAnsi="Arial" w:cs="Arial"/>
          <w:bCs/>
          <w:color w:val="000000"/>
          <w:sz w:val="24"/>
          <w:szCs w:val="24"/>
        </w:rPr>
        <w:t>l</w:t>
      </w:r>
      <w:r w:rsidR="00CF63C5" w:rsidRPr="005924C8">
        <w:rPr>
          <w:rFonts w:ascii="Arial" w:hAnsi="Arial" w:cs="Arial"/>
          <w:sz w:val="24"/>
          <w:szCs w:val="24"/>
        </w:rPr>
        <w:t xml:space="preserve"> </w:t>
      </w:r>
      <w:r w:rsidR="009C4B63">
        <w:rPr>
          <w:rFonts w:ascii="Arial" w:hAnsi="Arial" w:cs="Arial"/>
          <w:sz w:val="24"/>
          <w:szCs w:val="24"/>
        </w:rPr>
        <w:t>recaudador de rentas de la Coordinación de Finanzas y Administración</w:t>
      </w:r>
      <w:r w:rsidR="009C4B63" w:rsidRPr="005924C8">
        <w:rPr>
          <w:rFonts w:ascii="Arial" w:hAnsi="Arial" w:cs="Arial"/>
          <w:sz w:val="24"/>
          <w:szCs w:val="24"/>
        </w:rPr>
        <w:t xml:space="preserve"> de </w:t>
      </w:r>
      <w:r w:rsidR="009C4B63">
        <w:rPr>
          <w:rFonts w:ascii="Arial" w:hAnsi="Arial" w:cs="Arial"/>
          <w:sz w:val="24"/>
          <w:szCs w:val="24"/>
        </w:rPr>
        <w:t>Oaxaca de J</w:t>
      </w:r>
      <w:r w:rsidR="009C4B63" w:rsidRPr="005924C8">
        <w:rPr>
          <w:rFonts w:ascii="Arial" w:hAnsi="Arial" w:cs="Arial"/>
          <w:sz w:val="24"/>
          <w:szCs w:val="24"/>
        </w:rPr>
        <w:t xml:space="preserve">uárez, </w:t>
      </w:r>
      <w:r w:rsidR="00CF63C5" w:rsidRPr="005924C8">
        <w:rPr>
          <w:rFonts w:ascii="Arial" w:hAnsi="Arial" w:cs="Arial"/>
          <w:sz w:val="24"/>
          <w:szCs w:val="24"/>
        </w:rPr>
        <w:t>haga la devolución</w:t>
      </w:r>
      <w:r w:rsidR="00D24FAF">
        <w:rPr>
          <w:rFonts w:ascii="Arial" w:hAnsi="Arial" w:cs="Arial"/>
          <w:sz w:val="24"/>
          <w:szCs w:val="24"/>
        </w:rPr>
        <w:t xml:space="preserve"> a </w:t>
      </w:r>
      <w:r w:rsidR="00CF63C5" w:rsidRPr="005924C8">
        <w:rPr>
          <w:rFonts w:ascii="Arial" w:hAnsi="Arial" w:cs="Arial"/>
          <w:sz w:val="24"/>
          <w:szCs w:val="24"/>
        </w:rPr>
        <w:t xml:space="preserve"> </w:t>
      </w:r>
      <w:r w:rsidR="00D24FAF">
        <w:rPr>
          <w:rFonts w:cs="Arial"/>
          <w:b/>
          <w:sz w:val="24"/>
          <w:szCs w:val="24"/>
        </w:rPr>
        <w:t>**********</w:t>
      </w:r>
      <w:r w:rsidR="00CF63C5" w:rsidRPr="005924C8">
        <w:rPr>
          <w:rFonts w:ascii="Arial" w:hAnsi="Arial" w:cs="Arial"/>
          <w:sz w:val="24"/>
          <w:szCs w:val="24"/>
        </w:rPr>
        <w:t>, la cantidad que</w:t>
      </w:r>
      <w:r w:rsidR="00CF63C5" w:rsidRPr="008F6275">
        <w:rPr>
          <w:rFonts w:ascii="Arial" w:hAnsi="Arial" w:cs="Arial"/>
          <w:sz w:val="24"/>
          <w:szCs w:val="24"/>
        </w:rPr>
        <w:t xml:space="preserve"> pagó, </w:t>
      </w:r>
      <w:r w:rsidR="00CF63C5">
        <w:rPr>
          <w:rFonts w:ascii="Arial" w:hAnsi="Arial" w:cs="Arial"/>
          <w:sz w:val="24"/>
          <w:szCs w:val="24"/>
        </w:rPr>
        <w:t>como se advierte</w:t>
      </w:r>
      <w:r w:rsidR="00CF63C5" w:rsidRPr="008F6275">
        <w:rPr>
          <w:rFonts w:ascii="Arial" w:hAnsi="Arial" w:cs="Arial"/>
          <w:sz w:val="24"/>
          <w:szCs w:val="24"/>
        </w:rPr>
        <w:t xml:space="preserve"> en </w:t>
      </w:r>
      <w:r w:rsidR="00225D77">
        <w:rPr>
          <w:rFonts w:ascii="Arial" w:hAnsi="Arial" w:cs="Arial"/>
          <w:sz w:val="24"/>
          <w:szCs w:val="24"/>
        </w:rPr>
        <w:t>e</w:t>
      </w:r>
      <w:r w:rsidR="00CF63C5" w:rsidRPr="008F6275">
        <w:rPr>
          <w:rFonts w:ascii="Arial" w:hAnsi="Arial" w:cs="Arial"/>
          <w:sz w:val="24"/>
          <w:szCs w:val="24"/>
        </w:rPr>
        <w:t xml:space="preserve">l </w:t>
      </w:r>
      <w:r w:rsidR="00DA082B" w:rsidRPr="003D43D6">
        <w:rPr>
          <w:rFonts w:ascii="Arial" w:hAnsi="Arial" w:cs="Arial"/>
          <w:sz w:val="24"/>
          <w:szCs w:val="24"/>
        </w:rPr>
        <w:t xml:space="preserve">recibo oficial de pago de </w:t>
      </w:r>
      <w:r w:rsidR="00DA082B" w:rsidRPr="002C372D">
        <w:rPr>
          <w:rFonts w:ascii="Arial" w:hAnsi="Arial" w:cs="Arial"/>
          <w:color w:val="000000"/>
          <w:sz w:val="24"/>
          <w:szCs w:val="24"/>
        </w:rPr>
        <w:t xml:space="preserve">folio </w:t>
      </w:r>
      <w:r w:rsidR="00DA082B">
        <w:rPr>
          <w:rFonts w:ascii="Arial" w:hAnsi="Arial" w:cs="Arial"/>
          <w:color w:val="000000"/>
          <w:sz w:val="24"/>
          <w:szCs w:val="24"/>
        </w:rPr>
        <w:t>del sistema</w:t>
      </w:r>
      <w:r w:rsidR="00C016AD">
        <w:rPr>
          <w:rFonts w:ascii="Arial" w:hAnsi="Arial" w:cs="Arial"/>
          <w:color w:val="000000"/>
          <w:sz w:val="24"/>
          <w:szCs w:val="24"/>
        </w:rPr>
        <w:t xml:space="preserve"> </w:t>
      </w:r>
      <w:r w:rsidR="00D24FAF">
        <w:rPr>
          <w:rFonts w:cs="Arial"/>
          <w:b/>
          <w:sz w:val="24"/>
          <w:szCs w:val="24"/>
        </w:rPr>
        <w:t>**********</w:t>
      </w:r>
      <w:r w:rsidR="00C016AD">
        <w:rPr>
          <w:rFonts w:ascii="Arial" w:hAnsi="Arial" w:cs="Arial"/>
          <w:color w:val="000000"/>
          <w:sz w:val="24"/>
          <w:szCs w:val="24"/>
        </w:rPr>
        <w:t xml:space="preserve"> de dieciséis de marzo</w:t>
      </w:r>
      <w:r w:rsidR="005551BA">
        <w:rPr>
          <w:rFonts w:ascii="Arial" w:hAnsi="Arial" w:cs="Arial"/>
          <w:color w:val="000000"/>
          <w:sz w:val="24"/>
          <w:szCs w:val="24"/>
        </w:rPr>
        <w:t xml:space="preserve"> del presente año</w:t>
      </w:r>
      <w:r w:rsidR="00CF63C5" w:rsidRPr="008F6275">
        <w:rPr>
          <w:rFonts w:ascii="Arial" w:hAnsi="Arial" w:cs="Arial"/>
          <w:sz w:val="24"/>
          <w:szCs w:val="24"/>
        </w:rPr>
        <w:t xml:space="preserve">; misma devolución que deberá hacerse en los plazos que establecen los </w:t>
      </w:r>
      <w:r w:rsidR="005551BA">
        <w:rPr>
          <w:rFonts w:ascii="Arial" w:hAnsi="Arial" w:cs="Arial"/>
          <w:sz w:val="24"/>
          <w:szCs w:val="24"/>
        </w:rPr>
        <w:t xml:space="preserve">artículos </w:t>
      </w:r>
      <w:r>
        <w:rPr>
          <w:rFonts w:ascii="Arial" w:hAnsi="Arial" w:cs="Arial"/>
          <w:sz w:val="24"/>
          <w:szCs w:val="24"/>
        </w:rPr>
        <w:t>21</w:t>
      </w:r>
      <w:r w:rsidR="005551BA">
        <w:rPr>
          <w:rFonts w:ascii="Arial" w:hAnsi="Arial" w:cs="Arial"/>
          <w:sz w:val="24"/>
          <w:szCs w:val="24"/>
        </w:rPr>
        <w:t xml:space="preserve">2 y </w:t>
      </w:r>
      <w:r>
        <w:rPr>
          <w:rFonts w:ascii="Arial" w:hAnsi="Arial" w:cs="Arial"/>
          <w:sz w:val="24"/>
          <w:szCs w:val="24"/>
        </w:rPr>
        <w:t>21</w:t>
      </w:r>
      <w:r w:rsidR="005551BA">
        <w:rPr>
          <w:rFonts w:ascii="Arial" w:hAnsi="Arial" w:cs="Arial"/>
          <w:sz w:val="24"/>
          <w:szCs w:val="24"/>
        </w:rPr>
        <w:t>3 de la Ley antes citada.</w:t>
      </w:r>
      <w:r w:rsidR="00CF63C5">
        <w:rPr>
          <w:rFonts w:ascii="Arial" w:hAnsi="Arial" w:cs="Arial"/>
          <w:sz w:val="24"/>
          <w:szCs w:val="24"/>
        </w:rPr>
        <w:t xml:space="preserve"> </w:t>
      </w:r>
    </w:p>
    <w:p w:rsidR="00CF63C5" w:rsidRDefault="00CF63C5" w:rsidP="00932AE5">
      <w:pPr>
        <w:spacing w:line="360" w:lineRule="auto"/>
        <w:ind w:right="-518" w:firstLine="567"/>
        <w:jc w:val="both"/>
        <w:rPr>
          <w:rFonts w:ascii="Arial" w:hAnsi="Arial" w:cs="Arial"/>
          <w:sz w:val="24"/>
          <w:szCs w:val="24"/>
        </w:rPr>
      </w:pPr>
    </w:p>
    <w:p w:rsidR="00873FDA" w:rsidRPr="00F92456" w:rsidRDefault="001E01FB" w:rsidP="00932AE5">
      <w:pPr>
        <w:spacing w:line="360" w:lineRule="auto"/>
        <w:ind w:right="-518" w:firstLine="567"/>
        <w:jc w:val="both"/>
        <w:rPr>
          <w:rFonts w:ascii="Arial" w:hAnsi="Arial" w:cs="Arial"/>
          <w:sz w:val="24"/>
          <w:szCs w:val="24"/>
        </w:rPr>
      </w:pPr>
      <w:r w:rsidRPr="00F92456">
        <w:rPr>
          <w:rFonts w:ascii="Arial" w:hAnsi="Arial" w:cs="Arial"/>
          <w:sz w:val="24"/>
          <w:szCs w:val="24"/>
        </w:rPr>
        <w:t>Finalmente, r</w:t>
      </w:r>
      <w:r w:rsidR="00F602E4" w:rsidRPr="00F92456">
        <w:rPr>
          <w:rFonts w:ascii="Arial" w:hAnsi="Arial" w:cs="Arial"/>
          <w:sz w:val="24"/>
          <w:szCs w:val="24"/>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F92456">
        <w:rPr>
          <w:rFonts w:ascii="Arial" w:hAnsi="Arial" w:cs="Arial"/>
          <w:sz w:val="24"/>
          <w:szCs w:val="24"/>
        </w:rPr>
        <w:t>M</w:t>
      </w:r>
      <w:r w:rsidR="00F602E4" w:rsidRPr="00F92456">
        <w:rPr>
          <w:rFonts w:ascii="Arial" w:hAnsi="Arial" w:cs="Arial"/>
          <w:sz w:val="24"/>
          <w:szCs w:val="24"/>
        </w:rPr>
        <w:t>ateria Administrativa del Primer Circuito, publicada en el semanario Judicial de la Federación, del mes de agosto de 1999, pá</w:t>
      </w:r>
      <w:r w:rsidR="00873FDA" w:rsidRPr="00F92456">
        <w:rPr>
          <w:rFonts w:ascii="Arial" w:hAnsi="Arial" w:cs="Arial"/>
          <w:sz w:val="24"/>
          <w:szCs w:val="24"/>
        </w:rPr>
        <w:t>gina 647, que a la letra dice:</w:t>
      </w:r>
    </w:p>
    <w:p w:rsidR="00873FDA" w:rsidRDefault="00873FDA" w:rsidP="00B8086C">
      <w:pPr>
        <w:spacing w:line="360" w:lineRule="auto"/>
        <w:ind w:left="851" w:right="-518"/>
        <w:jc w:val="both"/>
        <w:rPr>
          <w:rFonts w:ascii="Arial" w:hAnsi="Arial" w:cs="Arial"/>
          <w:bCs/>
          <w:color w:val="000000"/>
          <w:sz w:val="24"/>
          <w:szCs w:val="24"/>
        </w:rPr>
      </w:pPr>
    </w:p>
    <w:p w:rsidR="00F602E4" w:rsidRPr="004D20D8" w:rsidRDefault="00F602E4" w:rsidP="00FC76DC">
      <w:pPr>
        <w:spacing w:line="276" w:lineRule="auto"/>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sidR="008733E3">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602E4" w:rsidRPr="004D20D8" w:rsidRDefault="00F602E4" w:rsidP="00B8086C">
      <w:pPr>
        <w:spacing w:line="360" w:lineRule="auto"/>
        <w:ind w:right="-518"/>
        <w:jc w:val="both"/>
        <w:rPr>
          <w:rFonts w:ascii="Arial" w:hAnsi="Arial" w:cs="Arial"/>
          <w:bCs/>
          <w:color w:val="000000"/>
          <w:sz w:val="22"/>
          <w:szCs w:val="22"/>
          <w:lang w:val="es-MX"/>
        </w:rPr>
      </w:pPr>
    </w:p>
    <w:p w:rsidR="00873FDA" w:rsidRDefault="00F602E4" w:rsidP="00B8086C">
      <w:pPr>
        <w:spacing w:line="360" w:lineRule="auto"/>
        <w:ind w:right="-518"/>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5551BA">
        <w:rPr>
          <w:rFonts w:ascii="Arial" w:hAnsi="Arial" w:cs="Arial"/>
          <w:bCs/>
          <w:color w:val="000000"/>
          <w:sz w:val="24"/>
          <w:szCs w:val="24"/>
        </w:rPr>
        <w:t>20</w:t>
      </w:r>
      <w:r w:rsidRPr="00514151">
        <w:rPr>
          <w:rFonts w:ascii="Arial" w:hAnsi="Arial" w:cs="Arial"/>
          <w:bCs/>
          <w:color w:val="000000"/>
          <w:sz w:val="24"/>
          <w:szCs w:val="24"/>
        </w:rPr>
        <w:t xml:space="preserve">7, </w:t>
      </w:r>
      <w:r w:rsidR="005551BA">
        <w:rPr>
          <w:rFonts w:ascii="Arial" w:hAnsi="Arial" w:cs="Arial"/>
          <w:bCs/>
          <w:color w:val="000000"/>
          <w:sz w:val="24"/>
          <w:szCs w:val="24"/>
        </w:rPr>
        <w:t>20</w:t>
      </w:r>
      <w:r w:rsidRPr="00514151">
        <w:rPr>
          <w:rFonts w:ascii="Arial" w:hAnsi="Arial" w:cs="Arial"/>
          <w:bCs/>
          <w:color w:val="000000"/>
          <w:sz w:val="24"/>
          <w:szCs w:val="24"/>
        </w:rPr>
        <w:t xml:space="preserve">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y</w:t>
      </w:r>
      <w:r w:rsidR="005551BA">
        <w:rPr>
          <w:rFonts w:ascii="Arial" w:hAnsi="Arial" w:cs="Arial"/>
          <w:bCs/>
          <w:color w:val="000000"/>
          <w:sz w:val="24"/>
          <w:szCs w:val="24"/>
        </w:rPr>
        <w:t xml:space="preserve"> 20</w:t>
      </w:r>
      <w:r w:rsidRPr="00514151">
        <w:rPr>
          <w:rFonts w:ascii="Arial" w:hAnsi="Arial" w:cs="Arial"/>
          <w:bCs/>
          <w:color w:val="000000"/>
          <w:sz w:val="24"/>
          <w:szCs w:val="24"/>
        </w:rPr>
        <w:t xml:space="preserve">9  de la Ley de </w:t>
      </w:r>
      <w:r w:rsidR="005551BA">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sidR="00A47806">
        <w:rPr>
          <w:rFonts w:ascii="Arial" w:hAnsi="Arial" w:cs="Arial"/>
          <w:bCs/>
          <w:color w:val="000000"/>
          <w:sz w:val="24"/>
          <w:szCs w:val="24"/>
        </w:rPr>
        <w:t xml:space="preserve">- - </w:t>
      </w:r>
    </w:p>
    <w:p w:rsidR="00AE3BEB" w:rsidRDefault="00AE3BEB" w:rsidP="00B8086C">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Default="00CE5157" w:rsidP="00CE5157">
      <w:pPr>
        <w:spacing w:line="360" w:lineRule="auto"/>
        <w:ind w:right="-518"/>
        <w:jc w:val="center"/>
        <w:rPr>
          <w:rFonts w:ascii="Arial" w:hAnsi="Arial" w:cs="Arial"/>
          <w:b/>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w:t>
      </w:r>
      <w:r w:rsidR="005551BA">
        <w:rPr>
          <w:rFonts w:ascii="Arial" w:hAnsi="Arial" w:cs="Arial"/>
          <w:bCs/>
          <w:color w:val="000000"/>
          <w:sz w:val="24"/>
          <w:szCs w:val="24"/>
        </w:rPr>
        <w:t>era Instancia del Tribunal de Justicia Administrativa</w:t>
      </w:r>
      <w:r>
        <w:rPr>
          <w:rFonts w:ascii="Arial" w:hAnsi="Arial" w:cs="Arial"/>
          <w:bCs/>
          <w:color w:val="000000"/>
          <w:sz w:val="24"/>
          <w:szCs w:val="24"/>
        </w:rPr>
        <w:t xml:space="preserve"> del Estado,</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5551BA">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CF5998">
        <w:rPr>
          <w:rFonts w:ascii="Arial" w:hAnsi="Arial" w:cs="Arial"/>
          <w:bCs/>
          <w:color w:val="000000"/>
          <w:sz w:val="24"/>
          <w:szCs w:val="24"/>
        </w:rPr>
        <w:t xml:space="preserve">s </w:t>
      </w:r>
      <w:r w:rsidRPr="00F149F1">
        <w:rPr>
          <w:rFonts w:ascii="Arial" w:hAnsi="Arial" w:cs="Arial"/>
          <w:bCs/>
          <w:color w:val="000000"/>
          <w:sz w:val="24"/>
          <w:szCs w:val="24"/>
        </w:rPr>
        <w:t>parte</w:t>
      </w:r>
      <w:r w:rsidR="00CF5998">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5551BA">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 xml:space="preserve">No se actualizaron las causales de improcedencia, invocada por </w:t>
      </w:r>
      <w:r w:rsidR="00792ADB">
        <w:rPr>
          <w:rFonts w:ascii="Arial" w:hAnsi="Arial" w:cs="Arial"/>
          <w:bCs/>
          <w:color w:val="000000"/>
          <w:sz w:val="24"/>
          <w:szCs w:val="24"/>
        </w:rPr>
        <w:t>la</w:t>
      </w:r>
      <w:r w:rsidR="005F5CB4">
        <w:rPr>
          <w:rFonts w:ascii="Arial" w:hAnsi="Arial" w:cs="Arial"/>
          <w:bCs/>
          <w:color w:val="000000"/>
          <w:sz w:val="24"/>
          <w:szCs w:val="24"/>
        </w:rPr>
        <w:t xml:space="preserve"> autoridad demandada</w:t>
      </w:r>
      <w:r>
        <w:rPr>
          <w:rFonts w:ascii="Arial" w:hAnsi="Arial" w:cs="Arial"/>
          <w:bCs/>
          <w:color w:val="000000"/>
          <w:sz w:val="24"/>
          <w:szCs w:val="24"/>
        </w:rPr>
        <w:t xml:space="preserve">, 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juicio.- - - - - - - - - - - - </w:t>
      </w:r>
      <w:r w:rsidR="00792ADB">
        <w:rPr>
          <w:rFonts w:ascii="Arial" w:hAnsi="Arial" w:cs="Arial"/>
          <w:bCs/>
          <w:color w:val="000000"/>
          <w:sz w:val="24"/>
          <w:szCs w:val="24"/>
        </w:rPr>
        <w:t xml:space="preserve">- - </w:t>
      </w:r>
    </w:p>
    <w:p w:rsidR="00247FA7" w:rsidRDefault="00247FA7" w:rsidP="00B8086C">
      <w:pPr>
        <w:spacing w:line="360" w:lineRule="auto"/>
        <w:ind w:right="-518"/>
        <w:jc w:val="both"/>
        <w:rPr>
          <w:rFonts w:ascii="Arial" w:hAnsi="Arial" w:cs="Arial"/>
          <w:bCs/>
          <w:color w:val="000000"/>
          <w:sz w:val="24"/>
          <w:szCs w:val="24"/>
        </w:rPr>
      </w:pPr>
    </w:p>
    <w:p w:rsidR="006A03AA" w:rsidRDefault="00FA3FF4" w:rsidP="005551BA">
      <w:pPr>
        <w:spacing w:line="360" w:lineRule="auto"/>
        <w:ind w:right="-518" w:firstLine="567"/>
        <w:jc w:val="both"/>
        <w:rPr>
          <w:rFonts w:ascii="Arial" w:hAnsi="Arial" w:cs="Arial"/>
          <w:sz w:val="24"/>
          <w:szCs w:val="24"/>
        </w:rPr>
      </w:pPr>
      <w:r>
        <w:rPr>
          <w:rFonts w:ascii="Arial" w:hAnsi="Arial" w:cs="Arial"/>
          <w:b/>
          <w:bCs/>
          <w:color w:val="000000"/>
          <w:sz w:val="24"/>
          <w:szCs w:val="24"/>
        </w:rPr>
        <w:t>CUART</w:t>
      </w:r>
      <w:r w:rsidR="00F602E4" w:rsidRPr="008B71C9">
        <w:rPr>
          <w:rFonts w:ascii="Arial" w:hAnsi="Arial" w:cs="Arial"/>
          <w:b/>
          <w:bCs/>
          <w:color w:val="000000"/>
          <w:sz w:val="24"/>
          <w:szCs w:val="24"/>
        </w:rPr>
        <w:t>O</w:t>
      </w:r>
      <w:r w:rsidR="006A23C4">
        <w:rPr>
          <w:rFonts w:ascii="Arial" w:hAnsi="Arial" w:cs="Arial"/>
          <w:b/>
          <w:bCs/>
          <w:color w:val="000000"/>
          <w:sz w:val="24"/>
          <w:szCs w:val="24"/>
        </w:rPr>
        <w:t>.</w:t>
      </w:r>
      <w:r w:rsidR="005551BA">
        <w:rPr>
          <w:rFonts w:ascii="Arial" w:hAnsi="Arial" w:cs="Arial"/>
          <w:b/>
          <w:bCs/>
          <w:color w:val="000000"/>
          <w:sz w:val="24"/>
          <w:szCs w:val="24"/>
        </w:rPr>
        <w:t xml:space="preserve"> </w:t>
      </w:r>
      <w:r w:rsidR="00C016AD">
        <w:rPr>
          <w:rFonts w:ascii="Arial" w:hAnsi="Arial" w:cs="Arial"/>
          <w:bCs/>
          <w:color w:val="000000"/>
          <w:sz w:val="24"/>
          <w:szCs w:val="24"/>
        </w:rPr>
        <w:t xml:space="preserve"> Se declara la </w:t>
      </w:r>
      <w:r w:rsidR="00C016AD" w:rsidRPr="00F92456">
        <w:rPr>
          <w:rFonts w:ascii="Arial" w:hAnsi="Arial" w:cs="Arial"/>
          <w:b/>
          <w:sz w:val="24"/>
          <w:szCs w:val="24"/>
        </w:rPr>
        <w:t xml:space="preserve">NULIDAD LISA Y LLANA </w:t>
      </w:r>
      <w:r w:rsidR="00C016AD" w:rsidRPr="009C4B63">
        <w:rPr>
          <w:rFonts w:ascii="Arial" w:hAnsi="Arial" w:cs="Arial"/>
          <w:sz w:val="24"/>
          <w:szCs w:val="24"/>
        </w:rPr>
        <w:t>del acta de infracción de folio</w:t>
      </w:r>
      <w:r w:rsidR="00C016AD" w:rsidRPr="00F92456">
        <w:rPr>
          <w:rFonts w:ascii="Arial" w:hAnsi="Arial" w:cs="Arial"/>
          <w:b/>
          <w:sz w:val="24"/>
          <w:szCs w:val="24"/>
        </w:rPr>
        <w:t xml:space="preserve"> </w:t>
      </w:r>
      <w:r w:rsidR="00D24FAF">
        <w:rPr>
          <w:rFonts w:cs="Arial"/>
          <w:b/>
          <w:sz w:val="24"/>
          <w:szCs w:val="24"/>
        </w:rPr>
        <w:t>**********</w:t>
      </w:r>
      <w:r w:rsidR="00C016AD">
        <w:rPr>
          <w:rFonts w:ascii="Arial" w:hAnsi="Arial" w:cs="Arial"/>
          <w:b/>
          <w:sz w:val="24"/>
          <w:szCs w:val="24"/>
        </w:rPr>
        <w:t xml:space="preserve">, </w:t>
      </w:r>
      <w:r w:rsidR="00C016AD">
        <w:rPr>
          <w:rFonts w:ascii="Arial" w:hAnsi="Arial" w:cs="Arial"/>
          <w:sz w:val="24"/>
          <w:szCs w:val="24"/>
        </w:rPr>
        <w:t>de</w:t>
      </w:r>
      <w:r w:rsidR="00C016AD" w:rsidRPr="00F92456">
        <w:rPr>
          <w:rFonts w:ascii="Arial" w:hAnsi="Arial" w:cs="Arial"/>
          <w:sz w:val="24"/>
          <w:szCs w:val="24"/>
        </w:rPr>
        <w:t xml:space="preserve"> </w:t>
      </w:r>
      <w:r w:rsidR="00C016AD">
        <w:rPr>
          <w:rFonts w:ascii="Arial" w:hAnsi="Arial" w:cs="Arial"/>
          <w:sz w:val="24"/>
          <w:szCs w:val="24"/>
        </w:rPr>
        <w:t>doce de marzo del dos mil dieciocho,</w:t>
      </w:r>
      <w:r w:rsidR="00C016AD" w:rsidRPr="00F92456">
        <w:rPr>
          <w:rFonts w:ascii="Arial" w:hAnsi="Arial" w:cs="Arial"/>
          <w:b/>
          <w:sz w:val="24"/>
          <w:szCs w:val="24"/>
        </w:rPr>
        <w:t xml:space="preserve"> </w:t>
      </w:r>
      <w:r w:rsidR="00C016AD" w:rsidRPr="005924C8">
        <w:rPr>
          <w:rFonts w:ascii="Arial" w:hAnsi="Arial" w:cs="Arial"/>
          <w:sz w:val="24"/>
          <w:szCs w:val="24"/>
        </w:rPr>
        <w:t>levan</w:t>
      </w:r>
      <w:r w:rsidR="00C016AD">
        <w:rPr>
          <w:rFonts w:ascii="Arial" w:hAnsi="Arial" w:cs="Arial"/>
          <w:sz w:val="24"/>
          <w:szCs w:val="24"/>
        </w:rPr>
        <w:t>tada por el policía vial de la C</w:t>
      </w:r>
      <w:r w:rsidR="00C016AD" w:rsidRPr="005924C8">
        <w:rPr>
          <w:rFonts w:ascii="Arial" w:hAnsi="Arial" w:cs="Arial"/>
          <w:sz w:val="24"/>
          <w:szCs w:val="24"/>
        </w:rPr>
        <w:t xml:space="preserve">omisaría de </w:t>
      </w:r>
      <w:r w:rsidR="00C016AD">
        <w:rPr>
          <w:rFonts w:ascii="Arial" w:hAnsi="Arial" w:cs="Arial"/>
          <w:sz w:val="24"/>
          <w:szCs w:val="24"/>
        </w:rPr>
        <w:t>Vialidad del M</w:t>
      </w:r>
      <w:r w:rsidR="00C016AD" w:rsidRPr="005924C8">
        <w:rPr>
          <w:rFonts w:ascii="Arial" w:hAnsi="Arial" w:cs="Arial"/>
          <w:sz w:val="24"/>
          <w:szCs w:val="24"/>
        </w:rPr>
        <w:t xml:space="preserve">unicipio de </w:t>
      </w:r>
      <w:r w:rsidR="00C016AD">
        <w:rPr>
          <w:rFonts w:ascii="Arial" w:hAnsi="Arial" w:cs="Arial"/>
          <w:sz w:val="24"/>
          <w:szCs w:val="24"/>
        </w:rPr>
        <w:t>Oaxaca de Juárez, con placa PV-455</w:t>
      </w:r>
      <w:r w:rsidR="00C016AD" w:rsidRPr="005924C8">
        <w:rPr>
          <w:rFonts w:ascii="Arial" w:hAnsi="Arial" w:cs="Arial"/>
          <w:sz w:val="24"/>
          <w:szCs w:val="24"/>
        </w:rPr>
        <w:t>;</w:t>
      </w:r>
      <w:r w:rsidR="00C016AD">
        <w:rPr>
          <w:rFonts w:ascii="Arial" w:hAnsi="Arial" w:cs="Arial"/>
          <w:sz w:val="24"/>
          <w:szCs w:val="24"/>
        </w:rPr>
        <w:t xml:space="preserve"> en consecuencia</w:t>
      </w:r>
      <w:r w:rsidR="00C016AD">
        <w:rPr>
          <w:rFonts w:ascii="Arial" w:hAnsi="Arial" w:cs="Arial"/>
          <w:bCs/>
          <w:color w:val="000000"/>
          <w:sz w:val="24"/>
          <w:szCs w:val="24"/>
        </w:rPr>
        <w:t>, se ordena al</w:t>
      </w:r>
      <w:r w:rsidR="00C016AD" w:rsidRPr="005924C8">
        <w:rPr>
          <w:rFonts w:ascii="Arial" w:hAnsi="Arial" w:cs="Arial"/>
          <w:sz w:val="24"/>
          <w:szCs w:val="24"/>
        </w:rPr>
        <w:t xml:space="preserve"> </w:t>
      </w:r>
      <w:r w:rsidR="00C016AD">
        <w:rPr>
          <w:rFonts w:ascii="Arial" w:hAnsi="Arial" w:cs="Arial"/>
          <w:sz w:val="24"/>
          <w:szCs w:val="24"/>
        </w:rPr>
        <w:t>recaudador de rentas de la Coordinación de Finanzas y Administración</w:t>
      </w:r>
      <w:r w:rsidR="00C016AD" w:rsidRPr="005924C8">
        <w:rPr>
          <w:rFonts w:ascii="Arial" w:hAnsi="Arial" w:cs="Arial"/>
          <w:sz w:val="24"/>
          <w:szCs w:val="24"/>
        </w:rPr>
        <w:t xml:space="preserve"> de </w:t>
      </w:r>
      <w:r w:rsidR="00C016AD">
        <w:rPr>
          <w:rFonts w:ascii="Arial" w:hAnsi="Arial" w:cs="Arial"/>
          <w:sz w:val="24"/>
          <w:szCs w:val="24"/>
        </w:rPr>
        <w:t>Oaxaca de J</w:t>
      </w:r>
      <w:r w:rsidR="00C016AD" w:rsidRPr="005924C8">
        <w:rPr>
          <w:rFonts w:ascii="Arial" w:hAnsi="Arial" w:cs="Arial"/>
          <w:sz w:val="24"/>
          <w:szCs w:val="24"/>
        </w:rPr>
        <w:t>uárez, haga la devolución a</w:t>
      </w:r>
      <w:r w:rsidR="00C016AD">
        <w:rPr>
          <w:rFonts w:ascii="Arial" w:hAnsi="Arial" w:cs="Arial"/>
          <w:sz w:val="24"/>
          <w:szCs w:val="24"/>
        </w:rPr>
        <w:t xml:space="preserve"> </w:t>
      </w:r>
      <w:r w:rsidR="002F73D7">
        <w:rPr>
          <w:rFonts w:cs="Arial"/>
          <w:b/>
          <w:sz w:val="24"/>
          <w:szCs w:val="24"/>
        </w:rPr>
        <w:t>**********</w:t>
      </w:r>
      <w:r w:rsidR="00C016AD" w:rsidRPr="005924C8">
        <w:rPr>
          <w:rFonts w:ascii="Arial" w:hAnsi="Arial" w:cs="Arial"/>
          <w:sz w:val="24"/>
          <w:szCs w:val="24"/>
        </w:rPr>
        <w:t>, la cantidad que</w:t>
      </w:r>
      <w:r w:rsidR="00C016AD" w:rsidRPr="008F6275">
        <w:rPr>
          <w:rFonts w:ascii="Arial" w:hAnsi="Arial" w:cs="Arial"/>
          <w:sz w:val="24"/>
          <w:szCs w:val="24"/>
        </w:rPr>
        <w:t xml:space="preserve"> pagó, </w:t>
      </w:r>
      <w:r w:rsidR="00C016AD">
        <w:rPr>
          <w:rFonts w:ascii="Arial" w:hAnsi="Arial" w:cs="Arial"/>
          <w:sz w:val="24"/>
          <w:szCs w:val="24"/>
        </w:rPr>
        <w:t>como se advierte</w:t>
      </w:r>
      <w:r w:rsidR="00C016AD" w:rsidRPr="008F6275">
        <w:rPr>
          <w:rFonts w:ascii="Arial" w:hAnsi="Arial" w:cs="Arial"/>
          <w:sz w:val="24"/>
          <w:szCs w:val="24"/>
        </w:rPr>
        <w:t xml:space="preserve"> en </w:t>
      </w:r>
      <w:r w:rsidR="00C016AD">
        <w:rPr>
          <w:rFonts w:ascii="Arial" w:hAnsi="Arial" w:cs="Arial"/>
          <w:sz w:val="24"/>
          <w:szCs w:val="24"/>
        </w:rPr>
        <w:t>e</w:t>
      </w:r>
      <w:r w:rsidR="00C016AD" w:rsidRPr="008F6275">
        <w:rPr>
          <w:rFonts w:ascii="Arial" w:hAnsi="Arial" w:cs="Arial"/>
          <w:sz w:val="24"/>
          <w:szCs w:val="24"/>
        </w:rPr>
        <w:t xml:space="preserve">l </w:t>
      </w:r>
      <w:r w:rsidR="00C016AD" w:rsidRPr="003D43D6">
        <w:rPr>
          <w:rFonts w:ascii="Arial" w:hAnsi="Arial" w:cs="Arial"/>
          <w:sz w:val="24"/>
          <w:szCs w:val="24"/>
        </w:rPr>
        <w:t xml:space="preserve">recibo oficial de pago de </w:t>
      </w:r>
      <w:r w:rsidR="00C016AD" w:rsidRPr="002C372D">
        <w:rPr>
          <w:rFonts w:ascii="Arial" w:hAnsi="Arial" w:cs="Arial"/>
          <w:color w:val="000000"/>
          <w:sz w:val="24"/>
          <w:szCs w:val="24"/>
        </w:rPr>
        <w:t xml:space="preserve">folio </w:t>
      </w:r>
      <w:r w:rsidR="00C016AD">
        <w:rPr>
          <w:rFonts w:ascii="Arial" w:hAnsi="Arial" w:cs="Arial"/>
          <w:color w:val="000000"/>
          <w:sz w:val="24"/>
          <w:szCs w:val="24"/>
        </w:rPr>
        <w:t xml:space="preserve">del sistema </w:t>
      </w:r>
      <w:r w:rsidR="00D24FAF">
        <w:rPr>
          <w:rFonts w:cs="Arial"/>
          <w:b/>
          <w:sz w:val="24"/>
          <w:szCs w:val="24"/>
        </w:rPr>
        <w:t>**********</w:t>
      </w:r>
      <w:r w:rsidR="00C016AD">
        <w:rPr>
          <w:rFonts w:ascii="Arial" w:hAnsi="Arial" w:cs="Arial"/>
          <w:color w:val="000000"/>
          <w:sz w:val="24"/>
          <w:szCs w:val="24"/>
        </w:rPr>
        <w:t xml:space="preserve"> de dieciséis de marzo del presente año</w:t>
      </w:r>
      <w:r w:rsidR="00C016AD" w:rsidRPr="008F6275">
        <w:rPr>
          <w:rFonts w:ascii="Arial" w:hAnsi="Arial" w:cs="Arial"/>
          <w:sz w:val="24"/>
          <w:szCs w:val="24"/>
        </w:rPr>
        <w:t xml:space="preserve">; misma devolución que deberá hacerse en los plazos que establecen los </w:t>
      </w:r>
      <w:r w:rsidR="00C016AD">
        <w:rPr>
          <w:rFonts w:ascii="Arial" w:hAnsi="Arial" w:cs="Arial"/>
          <w:sz w:val="24"/>
          <w:szCs w:val="24"/>
        </w:rPr>
        <w:t>artículos 212 y 213 de la Ley antes citada.</w:t>
      </w:r>
      <w:r w:rsidR="00792ADB">
        <w:rPr>
          <w:rFonts w:ascii="Arial" w:hAnsi="Arial" w:cs="Arial"/>
          <w:sz w:val="24"/>
          <w:szCs w:val="24"/>
        </w:rPr>
        <w:t xml:space="preserve">. </w:t>
      </w:r>
      <w:r w:rsidR="005551BA">
        <w:rPr>
          <w:rFonts w:ascii="Arial" w:hAnsi="Arial" w:cs="Arial"/>
          <w:sz w:val="24"/>
          <w:szCs w:val="24"/>
        </w:rPr>
        <w:t xml:space="preserve">- - - - - - - - - </w:t>
      </w:r>
      <w:r w:rsidR="00792ADB">
        <w:rPr>
          <w:rFonts w:ascii="Arial" w:hAnsi="Arial" w:cs="Arial"/>
          <w:sz w:val="24"/>
          <w:szCs w:val="24"/>
        </w:rPr>
        <w:t>- - - - - - - - - - - - - - - - - - - - - - - - - - - -</w:t>
      </w:r>
    </w:p>
    <w:p w:rsidR="006A23C4" w:rsidRDefault="006A23C4" w:rsidP="00B8086C">
      <w:pPr>
        <w:spacing w:line="360" w:lineRule="auto"/>
        <w:ind w:right="-518" w:firstLine="708"/>
        <w:jc w:val="both"/>
        <w:rPr>
          <w:rFonts w:ascii="Arial" w:hAnsi="Arial" w:cs="Arial"/>
          <w:bCs/>
          <w:color w:val="000000"/>
          <w:sz w:val="24"/>
          <w:szCs w:val="24"/>
        </w:rPr>
      </w:pPr>
    </w:p>
    <w:p w:rsidR="009507DF" w:rsidRPr="00E515F7" w:rsidRDefault="00FA3FF4"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5551BA">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5551BA">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5551BA">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w:t>
      </w:r>
      <w:r w:rsidR="00DA082B">
        <w:rPr>
          <w:rFonts w:ascii="Arial" w:hAnsi="Arial" w:cs="Arial"/>
          <w:b/>
          <w:bCs/>
          <w:color w:val="000000"/>
          <w:sz w:val="24"/>
          <w:szCs w:val="24"/>
        </w:rPr>
        <w:t>S</w:t>
      </w:r>
      <w:r w:rsidR="00F602E4" w:rsidRPr="001A33B6">
        <w:rPr>
          <w:rFonts w:ascii="Arial" w:hAnsi="Arial" w:cs="Arial"/>
          <w:b/>
          <w:bCs/>
          <w:color w:val="000000"/>
          <w:sz w:val="24"/>
          <w:szCs w:val="24"/>
        </w:rPr>
        <w:t xml:space="preserve"> AUTORIDAD</w:t>
      </w:r>
      <w:r w:rsidR="00DA082B">
        <w:rPr>
          <w:rFonts w:ascii="Arial" w:hAnsi="Arial" w:cs="Arial"/>
          <w:b/>
          <w:bCs/>
          <w:color w:val="000000"/>
          <w:sz w:val="24"/>
          <w:szCs w:val="24"/>
        </w:rPr>
        <w:t>ES</w:t>
      </w:r>
      <w:r w:rsidR="00F602E4" w:rsidRPr="001A33B6">
        <w:rPr>
          <w:rFonts w:ascii="Arial" w:hAnsi="Arial" w:cs="Arial"/>
          <w:b/>
          <w:bCs/>
          <w:color w:val="000000"/>
          <w:sz w:val="24"/>
          <w:szCs w:val="24"/>
        </w:rPr>
        <w:t xml:space="preserve"> DEMANDADA</w:t>
      </w:r>
      <w:r w:rsidR="00DA082B">
        <w:rPr>
          <w:rFonts w:ascii="Arial" w:hAnsi="Arial" w:cs="Arial"/>
          <w:b/>
          <w:bCs/>
          <w:color w:val="000000"/>
          <w:sz w:val="24"/>
          <w:szCs w:val="24"/>
        </w:rPr>
        <w:t>S</w:t>
      </w:r>
      <w:r w:rsidR="00F602E4" w:rsidRPr="001A33B6">
        <w:rPr>
          <w:rFonts w:ascii="Arial" w:hAnsi="Arial" w:cs="Arial"/>
          <w:b/>
          <w:bCs/>
          <w:color w:val="000000"/>
          <w:sz w:val="24"/>
          <w:szCs w:val="24"/>
        </w:rPr>
        <w:t>.</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rsidR="00CE5157" w:rsidRDefault="00CE5157" w:rsidP="00B8086C">
      <w:pPr>
        <w:spacing w:line="360" w:lineRule="auto"/>
        <w:ind w:right="-518" w:firstLine="708"/>
        <w:jc w:val="both"/>
        <w:rPr>
          <w:rFonts w:ascii="Arial" w:hAnsi="Arial" w:cs="Arial"/>
          <w:bCs/>
          <w:color w:val="000000"/>
          <w:sz w:val="24"/>
          <w:szCs w:val="24"/>
        </w:rPr>
      </w:pPr>
    </w:p>
    <w:p w:rsidR="00082F0F" w:rsidRPr="00927E72" w:rsidRDefault="000B3E90" w:rsidP="008E7535">
      <w:pPr>
        <w:spacing w:line="360" w:lineRule="auto"/>
        <w:ind w:right="-539" w:firstLine="567"/>
        <w:jc w:val="both"/>
        <w:rPr>
          <w:rFonts w:ascii="Arial" w:hAnsi="Arial" w:cs="Arial"/>
          <w:sz w:val="16"/>
          <w:szCs w:val="16"/>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09181A1B" wp14:editId="7CAE3A92">
                <wp:simplePos x="0" y="0"/>
                <wp:positionH relativeFrom="column">
                  <wp:posOffset>-1132205</wp:posOffset>
                </wp:positionH>
                <wp:positionV relativeFrom="paragraph">
                  <wp:posOffset>396875</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B3E90" w:rsidRDefault="000B3E90" w:rsidP="000B3E9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89.15pt;margin-top:31.2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IH9QiHhAAAACwEAAA8AAABkcnMvZG93bnJl&#10;di54bWxMj8tOwzAQRfdI/IM1SGxQ6qQtaRLiVAgJBDsoCLZuPE0i/Ai2m4a/Z1jBcjRH955bb2ej&#10;2YQ+DM4KyBYpMLStU4PtBLy93icFsBClVVI7iwK+McC2OT+rZaXcyb7gtIsdoxAbKimgj3GsOA9t&#10;j0aGhRvR0u/gvJGRTt9x5eWJwo3myzTNuZGDpYZejnjXY/u5OxoBxfpx+ghPq+f3Nj/oMl5tpocv&#10;L8TlxXx7AyziHP9g+NUndWjIae+OVgWmBSTZplgRKyBfXgMjIsnWNGZPaFmmwJua/9/Q/AAAAP//&#10;AwBQSwECLQAUAAYACAAAACEAtoM4kv4AAADhAQAAEwAAAAAAAAAAAAAAAAAAAAAAW0NvbnRlbnRf&#10;VHlwZXNdLnhtbFBLAQItABQABgAIAAAAIQA4/SH/1gAAAJQBAAALAAAAAAAAAAAAAAAAAC8BAABf&#10;cmVscy8ucmVsc1BLAQItABQABgAIAAAAIQBIvAFjKwIAAFQEAAAOAAAAAAAAAAAAAAAAAC4CAABk&#10;cnMvZTJvRG9jLnhtbFBLAQItABQABgAIAAAAIQCB/UIh4QAAAAsBAAAPAAAAAAAAAAAAAAAAAIUE&#10;AABkcnMvZG93bnJldi54bWxQSwUGAAAAAAQABADzAAAAkwUAAAAA&#10;">
                <v:textbox>
                  <w:txbxContent>
                    <w:p w:rsidR="000B3E90" w:rsidRDefault="000B3E90" w:rsidP="000B3E90">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7B6083">
        <w:rPr>
          <w:rFonts w:ascii="Arial" w:eastAsia="Batang" w:hAnsi="Arial" w:cs="Arial"/>
          <w:sz w:val="24"/>
          <w:szCs w:val="24"/>
        </w:rPr>
        <w:t>A</w:t>
      </w:r>
      <w:r w:rsidR="00DA082B" w:rsidRPr="007B6083">
        <w:rPr>
          <w:rFonts w:ascii="Arial" w:hAnsi="Arial" w:cs="Arial"/>
          <w:sz w:val="24"/>
          <w:szCs w:val="24"/>
        </w:rPr>
        <w:t xml:space="preserve">sí lo </w:t>
      </w:r>
      <w:r w:rsidR="008733E3">
        <w:rPr>
          <w:rFonts w:ascii="Arial" w:hAnsi="Arial" w:cs="Arial"/>
          <w:sz w:val="24"/>
          <w:szCs w:val="24"/>
        </w:rPr>
        <w:t xml:space="preserve">resolvió </w:t>
      </w:r>
      <w:r w:rsidR="00DA082B" w:rsidRPr="007B6083">
        <w:rPr>
          <w:rFonts w:ascii="Arial" w:hAnsi="Arial" w:cs="Arial"/>
          <w:sz w:val="24"/>
          <w:szCs w:val="24"/>
        </w:rPr>
        <w:t xml:space="preserve">y firma la </w:t>
      </w:r>
      <w:r w:rsidR="005551BA">
        <w:rPr>
          <w:rFonts w:ascii="Arial" w:hAnsi="Arial" w:cs="Arial"/>
          <w:sz w:val="24"/>
          <w:szCs w:val="24"/>
        </w:rPr>
        <w:t>m</w:t>
      </w:r>
      <w:r w:rsidR="00DA082B">
        <w:rPr>
          <w:rFonts w:ascii="Arial" w:hAnsi="Arial" w:cs="Arial"/>
          <w:sz w:val="24"/>
          <w:szCs w:val="24"/>
        </w:rPr>
        <w:t>agistrada</w:t>
      </w:r>
      <w:r w:rsidR="00DA082B" w:rsidRPr="007B6083">
        <w:rPr>
          <w:rFonts w:ascii="Arial" w:hAnsi="Arial" w:cs="Arial"/>
          <w:sz w:val="24"/>
          <w:szCs w:val="24"/>
        </w:rPr>
        <w:t xml:space="preserve"> </w:t>
      </w:r>
      <w:r w:rsidR="00DA082B">
        <w:rPr>
          <w:rFonts w:ascii="Arial" w:hAnsi="Arial" w:cs="Arial"/>
          <w:b/>
          <w:sz w:val="24"/>
          <w:szCs w:val="24"/>
        </w:rPr>
        <w:t>ANA MARÍA SOLEDAD CRUZ VASCONCELOS</w:t>
      </w:r>
      <w:r w:rsidR="00DA082B" w:rsidRPr="000E466A">
        <w:rPr>
          <w:rFonts w:ascii="Arial" w:hAnsi="Arial" w:cs="Arial"/>
          <w:b/>
          <w:sz w:val="24"/>
          <w:szCs w:val="24"/>
        </w:rPr>
        <w:t>,</w:t>
      </w:r>
      <w:r w:rsidR="00DA082B" w:rsidRPr="007B6083">
        <w:rPr>
          <w:rFonts w:ascii="Arial" w:hAnsi="Arial" w:cs="Arial"/>
          <w:sz w:val="24"/>
          <w:szCs w:val="24"/>
        </w:rPr>
        <w:t xml:space="preserve"> </w:t>
      </w:r>
      <w:r w:rsidR="005551BA">
        <w:rPr>
          <w:rFonts w:ascii="Arial" w:hAnsi="Arial" w:cs="Arial"/>
          <w:sz w:val="24"/>
          <w:szCs w:val="24"/>
        </w:rPr>
        <w:t>t</w:t>
      </w:r>
      <w:r w:rsidR="00DA082B">
        <w:rPr>
          <w:rFonts w:ascii="Arial" w:hAnsi="Arial" w:cs="Arial"/>
          <w:sz w:val="24"/>
          <w:szCs w:val="24"/>
        </w:rPr>
        <w:t xml:space="preserve">itular de la </w:t>
      </w:r>
      <w:r w:rsidR="00DA082B">
        <w:rPr>
          <w:rFonts w:ascii="Arial" w:hAnsi="Arial" w:cs="Arial"/>
          <w:bCs/>
          <w:color w:val="000000"/>
          <w:sz w:val="24"/>
          <w:szCs w:val="24"/>
        </w:rPr>
        <w:t>Tercera Sala Unitaria de Primera Instancia del Tribunal de</w:t>
      </w:r>
      <w:r w:rsidR="005551BA">
        <w:rPr>
          <w:rFonts w:ascii="Arial" w:hAnsi="Arial" w:cs="Arial"/>
          <w:bCs/>
          <w:color w:val="000000"/>
          <w:sz w:val="24"/>
          <w:szCs w:val="24"/>
        </w:rPr>
        <w:t xml:space="preserve"> Justicia Administrativa</w:t>
      </w:r>
      <w:r w:rsidR="00DA082B">
        <w:rPr>
          <w:rFonts w:ascii="Arial" w:hAnsi="Arial" w:cs="Arial"/>
          <w:bCs/>
          <w:color w:val="000000"/>
          <w:sz w:val="24"/>
          <w:szCs w:val="24"/>
        </w:rPr>
        <w:t xml:space="preserve"> del Estado</w:t>
      </w:r>
      <w:r w:rsidR="00DA082B">
        <w:rPr>
          <w:rFonts w:ascii="Arial" w:hAnsi="Arial" w:cs="Arial"/>
          <w:sz w:val="24"/>
          <w:szCs w:val="24"/>
        </w:rPr>
        <w:t>, quien actúa con el licenciado</w:t>
      </w:r>
      <w:r w:rsidR="00DA082B" w:rsidRPr="007B6083">
        <w:rPr>
          <w:rFonts w:ascii="Arial" w:hAnsi="Arial" w:cs="Arial"/>
          <w:sz w:val="24"/>
          <w:szCs w:val="24"/>
        </w:rPr>
        <w:t xml:space="preserve"> </w:t>
      </w:r>
      <w:r w:rsidR="00DA082B">
        <w:rPr>
          <w:rFonts w:ascii="Arial" w:hAnsi="Arial" w:cs="Arial"/>
          <w:b/>
          <w:sz w:val="24"/>
          <w:szCs w:val="24"/>
        </w:rPr>
        <w:t>JUAN CARLOS RIVERA HUERTA</w:t>
      </w:r>
      <w:r w:rsidR="005551BA">
        <w:rPr>
          <w:rFonts w:ascii="Arial" w:hAnsi="Arial" w:cs="Arial"/>
          <w:sz w:val="24"/>
          <w:szCs w:val="24"/>
        </w:rPr>
        <w:t>, s</w:t>
      </w:r>
      <w:bookmarkStart w:id="0" w:name="_GoBack"/>
      <w:bookmarkEnd w:id="0"/>
      <w:r w:rsidR="00DA082B">
        <w:rPr>
          <w:rFonts w:ascii="Arial" w:hAnsi="Arial" w:cs="Arial"/>
          <w:sz w:val="24"/>
          <w:szCs w:val="24"/>
        </w:rPr>
        <w:t>ecretario</w:t>
      </w:r>
      <w:r w:rsidR="00DA082B" w:rsidRPr="007B6083">
        <w:rPr>
          <w:rFonts w:ascii="Arial" w:hAnsi="Arial" w:cs="Arial"/>
          <w:sz w:val="24"/>
          <w:szCs w:val="24"/>
        </w:rPr>
        <w:t xml:space="preserve"> de </w:t>
      </w:r>
      <w:r w:rsidR="005551BA">
        <w:rPr>
          <w:rFonts w:ascii="Arial" w:hAnsi="Arial" w:cs="Arial"/>
          <w:sz w:val="24"/>
          <w:szCs w:val="24"/>
        </w:rPr>
        <w:t>a</w:t>
      </w:r>
      <w:r w:rsidR="00DA082B">
        <w:rPr>
          <w:rFonts w:ascii="Arial" w:hAnsi="Arial" w:cs="Arial"/>
          <w:sz w:val="24"/>
          <w:szCs w:val="24"/>
        </w:rPr>
        <w:t>cuerdos</w:t>
      </w:r>
      <w:r w:rsidR="00DA082B" w:rsidRPr="007B6083">
        <w:rPr>
          <w:rFonts w:ascii="Arial" w:hAnsi="Arial" w:cs="Arial"/>
          <w:sz w:val="24"/>
          <w:szCs w:val="24"/>
        </w:rPr>
        <w:t>, que autoriza y da fe.-</w:t>
      </w:r>
      <w:r w:rsidR="00DA082B">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014" w:rsidRDefault="00A92014" w:rsidP="00DD5D31">
      <w:r>
        <w:separator/>
      </w:r>
    </w:p>
  </w:endnote>
  <w:endnote w:type="continuationSeparator" w:id="0">
    <w:p w:rsidR="00A92014" w:rsidRDefault="00A92014"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014" w:rsidRDefault="00A92014" w:rsidP="00DD5D31">
      <w:r>
        <w:separator/>
      </w:r>
    </w:p>
  </w:footnote>
  <w:footnote w:type="continuationSeparator" w:id="0">
    <w:p w:rsidR="00A92014" w:rsidRDefault="00A92014"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0B3E90" w:rsidRPr="000B3E90">
          <w:rPr>
            <w:rFonts w:ascii="Arial" w:hAnsi="Arial" w:cs="Arial"/>
            <w:noProof/>
            <w:lang w:val="es-ES"/>
          </w:rPr>
          <w:t>9</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285D9A">
          <w:rPr>
            <w:rFonts w:ascii="Arial" w:hAnsi="Arial" w:cs="Arial"/>
            <w:sz w:val="18"/>
            <w:szCs w:val="18"/>
          </w:rPr>
          <w:t>35</w:t>
        </w:r>
        <w:r w:rsidR="000408A4">
          <w:rPr>
            <w:rFonts w:ascii="Arial" w:hAnsi="Arial" w:cs="Arial"/>
            <w:sz w:val="18"/>
            <w:szCs w:val="18"/>
          </w:rPr>
          <w:t>/201</w:t>
        </w:r>
        <w:r w:rsidR="005676FA">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ECE"/>
    <w:rsid w:val="000230E5"/>
    <w:rsid w:val="00026939"/>
    <w:rsid w:val="00030239"/>
    <w:rsid w:val="000356B9"/>
    <w:rsid w:val="000408A4"/>
    <w:rsid w:val="000611E2"/>
    <w:rsid w:val="00082F0F"/>
    <w:rsid w:val="00090FF5"/>
    <w:rsid w:val="000A3760"/>
    <w:rsid w:val="000A78E9"/>
    <w:rsid w:val="000B3E90"/>
    <w:rsid w:val="000D13C0"/>
    <w:rsid w:val="000D5CEE"/>
    <w:rsid w:val="000F14A5"/>
    <w:rsid w:val="000F2649"/>
    <w:rsid w:val="00146F95"/>
    <w:rsid w:val="001512FD"/>
    <w:rsid w:val="001666B7"/>
    <w:rsid w:val="00167257"/>
    <w:rsid w:val="00170147"/>
    <w:rsid w:val="001740CC"/>
    <w:rsid w:val="00186F8B"/>
    <w:rsid w:val="00193CF6"/>
    <w:rsid w:val="001A33B6"/>
    <w:rsid w:val="001A6DAF"/>
    <w:rsid w:val="001B5FFA"/>
    <w:rsid w:val="001C0AB4"/>
    <w:rsid w:val="001C70D5"/>
    <w:rsid w:val="001D737A"/>
    <w:rsid w:val="001E01FB"/>
    <w:rsid w:val="001F01B2"/>
    <w:rsid w:val="001F5E80"/>
    <w:rsid w:val="00203314"/>
    <w:rsid w:val="00205932"/>
    <w:rsid w:val="002159A2"/>
    <w:rsid w:val="00225D77"/>
    <w:rsid w:val="002324D8"/>
    <w:rsid w:val="002428E0"/>
    <w:rsid w:val="0024382D"/>
    <w:rsid w:val="00243F3D"/>
    <w:rsid w:val="00247FA7"/>
    <w:rsid w:val="0025720E"/>
    <w:rsid w:val="002648B3"/>
    <w:rsid w:val="00270E1B"/>
    <w:rsid w:val="00285D9A"/>
    <w:rsid w:val="00295BAD"/>
    <w:rsid w:val="002A3764"/>
    <w:rsid w:val="002A66CC"/>
    <w:rsid w:val="002B671C"/>
    <w:rsid w:val="002C3A7D"/>
    <w:rsid w:val="002E248A"/>
    <w:rsid w:val="002E56AF"/>
    <w:rsid w:val="002F3243"/>
    <w:rsid w:val="002F73D7"/>
    <w:rsid w:val="00301C2D"/>
    <w:rsid w:val="00306DBF"/>
    <w:rsid w:val="00312F73"/>
    <w:rsid w:val="00317203"/>
    <w:rsid w:val="00317397"/>
    <w:rsid w:val="0032546E"/>
    <w:rsid w:val="00327C82"/>
    <w:rsid w:val="003353CA"/>
    <w:rsid w:val="003422DF"/>
    <w:rsid w:val="00342680"/>
    <w:rsid w:val="00363C20"/>
    <w:rsid w:val="00365EB0"/>
    <w:rsid w:val="0037407B"/>
    <w:rsid w:val="00374952"/>
    <w:rsid w:val="00395E8C"/>
    <w:rsid w:val="00395ECA"/>
    <w:rsid w:val="003970CD"/>
    <w:rsid w:val="003974C8"/>
    <w:rsid w:val="003A1CE4"/>
    <w:rsid w:val="003C09FA"/>
    <w:rsid w:val="003C1726"/>
    <w:rsid w:val="003C226E"/>
    <w:rsid w:val="003C5AD8"/>
    <w:rsid w:val="003C685F"/>
    <w:rsid w:val="003D1260"/>
    <w:rsid w:val="003F7BF8"/>
    <w:rsid w:val="004045BC"/>
    <w:rsid w:val="0041451E"/>
    <w:rsid w:val="004249AE"/>
    <w:rsid w:val="00433380"/>
    <w:rsid w:val="0043441C"/>
    <w:rsid w:val="00436945"/>
    <w:rsid w:val="00441189"/>
    <w:rsid w:val="0044675C"/>
    <w:rsid w:val="00460E46"/>
    <w:rsid w:val="004A41DB"/>
    <w:rsid w:val="004A6942"/>
    <w:rsid w:val="004A69E8"/>
    <w:rsid w:val="004D09E1"/>
    <w:rsid w:val="004D20D8"/>
    <w:rsid w:val="004E4F17"/>
    <w:rsid w:val="004F3CC7"/>
    <w:rsid w:val="005015CD"/>
    <w:rsid w:val="00514560"/>
    <w:rsid w:val="00516D1F"/>
    <w:rsid w:val="00530E85"/>
    <w:rsid w:val="00533684"/>
    <w:rsid w:val="0054051A"/>
    <w:rsid w:val="00541B2C"/>
    <w:rsid w:val="00545CF5"/>
    <w:rsid w:val="005517D9"/>
    <w:rsid w:val="005522D4"/>
    <w:rsid w:val="00553F5E"/>
    <w:rsid w:val="005551BA"/>
    <w:rsid w:val="005608B3"/>
    <w:rsid w:val="005676FA"/>
    <w:rsid w:val="00567EC3"/>
    <w:rsid w:val="00591385"/>
    <w:rsid w:val="005924C8"/>
    <w:rsid w:val="00593D97"/>
    <w:rsid w:val="005948AE"/>
    <w:rsid w:val="0059630C"/>
    <w:rsid w:val="00596CB0"/>
    <w:rsid w:val="005B3140"/>
    <w:rsid w:val="005C07B2"/>
    <w:rsid w:val="005C6ABD"/>
    <w:rsid w:val="005D4F21"/>
    <w:rsid w:val="005E5524"/>
    <w:rsid w:val="005F5CB4"/>
    <w:rsid w:val="00614F21"/>
    <w:rsid w:val="0062007F"/>
    <w:rsid w:val="00624BF9"/>
    <w:rsid w:val="0064087C"/>
    <w:rsid w:val="006553E2"/>
    <w:rsid w:val="006655B8"/>
    <w:rsid w:val="00670EE8"/>
    <w:rsid w:val="00675EC7"/>
    <w:rsid w:val="0067615F"/>
    <w:rsid w:val="00680637"/>
    <w:rsid w:val="00682A0C"/>
    <w:rsid w:val="00687385"/>
    <w:rsid w:val="006948DA"/>
    <w:rsid w:val="006A03AA"/>
    <w:rsid w:val="006A23C4"/>
    <w:rsid w:val="006B6CB5"/>
    <w:rsid w:val="006C451E"/>
    <w:rsid w:val="006C4B5D"/>
    <w:rsid w:val="006D12EE"/>
    <w:rsid w:val="006F1AA2"/>
    <w:rsid w:val="006F63D2"/>
    <w:rsid w:val="006F6DEB"/>
    <w:rsid w:val="006F7ADE"/>
    <w:rsid w:val="0070007E"/>
    <w:rsid w:val="00702AA9"/>
    <w:rsid w:val="007049C9"/>
    <w:rsid w:val="00712FA2"/>
    <w:rsid w:val="007212B7"/>
    <w:rsid w:val="00741F4F"/>
    <w:rsid w:val="00755928"/>
    <w:rsid w:val="007624FD"/>
    <w:rsid w:val="00770405"/>
    <w:rsid w:val="00770844"/>
    <w:rsid w:val="00777037"/>
    <w:rsid w:val="00785661"/>
    <w:rsid w:val="00792ADB"/>
    <w:rsid w:val="00795312"/>
    <w:rsid w:val="00795B16"/>
    <w:rsid w:val="00796AEF"/>
    <w:rsid w:val="007A69B6"/>
    <w:rsid w:val="007A7904"/>
    <w:rsid w:val="007B77F8"/>
    <w:rsid w:val="007C70F7"/>
    <w:rsid w:val="007D385A"/>
    <w:rsid w:val="007E09EE"/>
    <w:rsid w:val="007F3316"/>
    <w:rsid w:val="00805B55"/>
    <w:rsid w:val="00816487"/>
    <w:rsid w:val="00823229"/>
    <w:rsid w:val="008259EB"/>
    <w:rsid w:val="00826139"/>
    <w:rsid w:val="00832A5C"/>
    <w:rsid w:val="00832EA5"/>
    <w:rsid w:val="00834A24"/>
    <w:rsid w:val="008601DD"/>
    <w:rsid w:val="00863C57"/>
    <w:rsid w:val="008733E3"/>
    <w:rsid w:val="00873FDA"/>
    <w:rsid w:val="00874A3B"/>
    <w:rsid w:val="00880A48"/>
    <w:rsid w:val="00884649"/>
    <w:rsid w:val="00890913"/>
    <w:rsid w:val="00890BC0"/>
    <w:rsid w:val="00896343"/>
    <w:rsid w:val="008B71C9"/>
    <w:rsid w:val="008D7D5B"/>
    <w:rsid w:val="008E3F50"/>
    <w:rsid w:val="008E7278"/>
    <w:rsid w:val="008E7535"/>
    <w:rsid w:val="008F0294"/>
    <w:rsid w:val="00905A4F"/>
    <w:rsid w:val="00914AE9"/>
    <w:rsid w:val="00927E72"/>
    <w:rsid w:val="00931065"/>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30CC"/>
    <w:rsid w:val="009B5B08"/>
    <w:rsid w:val="009C39E1"/>
    <w:rsid w:val="009C4B63"/>
    <w:rsid w:val="009C7A8F"/>
    <w:rsid w:val="009D0C4F"/>
    <w:rsid w:val="009E4E1D"/>
    <w:rsid w:val="009F0A4B"/>
    <w:rsid w:val="009F53DB"/>
    <w:rsid w:val="00A07995"/>
    <w:rsid w:val="00A11374"/>
    <w:rsid w:val="00A1223D"/>
    <w:rsid w:val="00A30862"/>
    <w:rsid w:val="00A34219"/>
    <w:rsid w:val="00A40E47"/>
    <w:rsid w:val="00A47806"/>
    <w:rsid w:val="00A92014"/>
    <w:rsid w:val="00AA305B"/>
    <w:rsid w:val="00AB10DB"/>
    <w:rsid w:val="00AB1839"/>
    <w:rsid w:val="00AD168D"/>
    <w:rsid w:val="00AD3569"/>
    <w:rsid w:val="00AD69BB"/>
    <w:rsid w:val="00AE18CC"/>
    <w:rsid w:val="00AE3BEB"/>
    <w:rsid w:val="00AF18B4"/>
    <w:rsid w:val="00B0645B"/>
    <w:rsid w:val="00B0722A"/>
    <w:rsid w:val="00B136E6"/>
    <w:rsid w:val="00B13DAA"/>
    <w:rsid w:val="00B17F30"/>
    <w:rsid w:val="00B237AA"/>
    <w:rsid w:val="00B2400F"/>
    <w:rsid w:val="00B34F08"/>
    <w:rsid w:val="00B461D1"/>
    <w:rsid w:val="00B6595F"/>
    <w:rsid w:val="00B73C43"/>
    <w:rsid w:val="00B77374"/>
    <w:rsid w:val="00B8086C"/>
    <w:rsid w:val="00B81216"/>
    <w:rsid w:val="00B84FA5"/>
    <w:rsid w:val="00B96451"/>
    <w:rsid w:val="00B964FF"/>
    <w:rsid w:val="00B96B44"/>
    <w:rsid w:val="00BA21A9"/>
    <w:rsid w:val="00BA6915"/>
    <w:rsid w:val="00BD0923"/>
    <w:rsid w:val="00BD54E8"/>
    <w:rsid w:val="00BF02F1"/>
    <w:rsid w:val="00BF0ACD"/>
    <w:rsid w:val="00BF456B"/>
    <w:rsid w:val="00BF4F3D"/>
    <w:rsid w:val="00C016AD"/>
    <w:rsid w:val="00C07F38"/>
    <w:rsid w:val="00C108C5"/>
    <w:rsid w:val="00C1103F"/>
    <w:rsid w:val="00C3280C"/>
    <w:rsid w:val="00C36DEF"/>
    <w:rsid w:val="00C60804"/>
    <w:rsid w:val="00C62E9D"/>
    <w:rsid w:val="00C86460"/>
    <w:rsid w:val="00C86EEB"/>
    <w:rsid w:val="00C87FFC"/>
    <w:rsid w:val="00CA2B13"/>
    <w:rsid w:val="00CB7978"/>
    <w:rsid w:val="00CD5A4D"/>
    <w:rsid w:val="00CD6A0F"/>
    <w:rsid w:val="00CE5157"/>
    <w:rsid w:val="00CF4465"/>
    <w:rsid w:val="00CF5998"/>
    <w:rsid w:val="00CF63C5"/>
    <w:rsid w:val="00D00017"/>
    <w:rsid w:val="00D150C6"/>
    <w:rsid w:val="00D24939"/>
    <w:rsid w:val="00D24FAF"/>
    <w:rsid w:val="00D30D79"/>
    <w:rsid w:val="00D3353F"/>
    <w:rsid w:val="00D340EA"/>
    <w:rsid w:val="00D441DB"/>
    <w:rsid w:val="00D5406C"/>
    <w:rsid w:val="00D55B75"/>
    <w:rsid w:val="00D70C31"/>
    <w:rsid w:val="00D75347"/>
    <w:rsid w:val="00D774DE"/>
    <w:rsid w:val="00D77615"/>
    <w:rsid w:val="00D93DE7"/>
    <w:rsid w:val="00D9567C"/>
    <w:rsid w:val="00DA082B"/>
    <w:rsid w:val="00DA192A"/>
    <w:rsid w:val="00DA41B0"/>
    <w:rsid w:val="00DC7E5C"/>
    <w:rsid w:val="00DD0C83"/>
    <w:rsid w:val="00DD3BB1"/>
    <w:rsid w:val="00DD5D31"/>
    <w:rsid w:val="00DF00F4"/>
    <w:rsid w:val="00E22240"/>
    <w:rsid w:val="00E43BF6"/>
    <w:rsid w:val="00E515F7"/>
    <w:rsid w:val="00E55533"/>
    <w:rsid w:val="00E609F1"/>
    <w:rsid w:val="00E7092E"/>
    <w:rsid w:val="00E7679D"/>
    <w:rsid w:val="00E77E04"/>
    <w:rsid w:val="00E8298F"/>
    <w:rsid w:val="00E8739C"/>
    <w:rsid w:val="00EA6E3B"/>
    <w:rsid w:val="00EA754E"/>
    <w:rsid w:val="00EA7F0E"/>
    <w:rsid w:val="00EB0F18"/>
    <w:rsid w:val="00EB1A29"/>
    <w:rsid w:val="00EB3BCF"/>
    <w:rsid w:val="00EC3943"/>
    <w:rsid w:val="00EE087A"/>
    <w:rsid w:val="00EE4130"/>
    <w:rsid w:val="00EF4440"/>
    <w:rsid w:val="00F0124A"/>
    <w:rsid w:val="00F1744E"/>
    <w:rsid w:val="00F25AC8"/>
    <w:rsid w:val="00F25B9B"/>
    <w:rsid w:val="00F35ADA"/>
    <w:rsid w:val="00F36DA8"/>
    <w:rsid w:val="00F602E4"/>
    <w:rsid w:val="00F73BD1"/>
    <w:rsid w:val="00F92456"/>
    <w:rsid w:val="00F92D37"/>
    <w:rsid w:val="00FA1612"/>
    <w:rsid w:val="00FA27E2"/>
    <w:rsid w:val="00FA3FF4"/>
    <w:rsid w:val="00FB1F62"/>
    <w:rsid w:val="00FC76DC"/>
    <w:rsid w:val="00FC7F25"/>
    <w:rsid w:val="00FD04D1"/>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97E99-D66F-4137-9ECC-8A4A082A1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Pages>
  <Words>4013</Words>
  <Characters>22073</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cp:revision>
  <cp:lastPrinted>2018-05-08T20:47:00Z</cp:lastPrinted>
  <dcterms:created xsi:type="dcterms:W3CDTF">2018-06-28T19:32:00Z</dcterms:created>
  <dcterms:modified xsi:type="dcterms:W3CDTF">2019-04-10T14:41:00Z</dcterms:modified>
</cp:coreProperties>
</file>