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3A2FDB" w14:textId="77777777" w:rsidR="00E671E1" w:rsidRPr="00976250" w:rsidRDefault="00E671E1" w:rsidP="00976250">
      <w:pPr>
        <w:pStyle w:val="corte4fondo"/>
        <w:spacing w:line="276" w:lineRule="auto"/>
        <w:ind w:left="2694" w:right="51" w:firstLine="0"/>
        <w:rPr>
          <w:rFonts w:cs="Arial"/>
          <w:b/>
          <w:sz w:val="22"/>
          <w:szCs w:val="22"/>
        </w:rPr>
      </w:pPr>
      <w:bookmarkStart w:id="0" w:name="_GoBack"/>
      <w:bookmarkEnd w:id="0"/>
      <w:r w:rsidRPr="00976250">
        <w:rPr>
          <w:rFonts w:cs="Arial"/>
          <w:b/>
          <w:sz w:val="22"/>
          <w:szCs w:val="22"/>
        </w:rPr>
        <w:t xml:space="preserve">QUINTA SALA UNITARIA DE PRIMERA INSTANCIA DEL TRIBUNAL </w:t>
      </w:r>
      <w:r w:rsidR="00894FDF" w:rsidRPr="00976250">
        <w:rPr>
          <w:rFonts w:cs="Arial"/>
          <w:b/>
          <w:sz w:val="22"/>
          <w:szCs w:val="22"/>
        </w:rPr>
        <w:t xml:space="preserve">DE JUSTICIA ADMINISTRATIVA </w:t>
      </w:r>
      <w:r w:rsidRPr="00976250">
        <w:rPr>
          <w:rFonts w:cs="Arial"/>
          <w:b/>
          <w:sz w:val="22"/>
          <w:szCs w:val="22"/>
        </w:rPr>
        <w:t>DEL ESTADO DE OAXACA</w:t>
      </w:r>
      <w:r w:rsidR="00C73BD0" w:rsidRPr="00976250">
        <w:rPr>
          <w:rFonts w:cs="Arial"/>
          <w:b/>
          <w:sz w:val="22"/>
          <w:szCs w:val="22"/>
        </w:rPr>
        <w:t>.</w:t>
      </w:r>
    </w:p>
    <w:p w14:paraId="064AC3A5" w14:textId="77777777" w:rsidR="00E671E1" w:rsidRPr="00976250" w:rsidRDefault="00E671E1" w:rsidP="00903828">
      <w:pPr>
        <w:pStyle w:val="corte4fondo"/>
        <w:spacing w:line="276" w:lineRule="auto"/>
        <w:ind w:left="4395" w:right="-521" w:firstLine="0"/>
        <w:rPr>
          <w:rFonts w:cs="Arial"/>
          <w:b/>
          <w:sz w:val="22"/>
          <w:szCs w:val="22"/>
        </w:rPr>
      </w:pPr>
    </w:p>
    <w:p w14:paraId="7D4057AC" w14:textId="30183D4D" w:rsidR="00E671E1" w:rsidRPr="00976250" w:rsidRDefault="00E671E1" w:rsidP="00976250">
      <w:pPr>
        <w:pStyle w:val="corte4fondo"/>
        <w:spacing w:line="276" w:lineRule="auto"/>
        <w:ind w:left="2694" w:right="-521" w:firstLine="0"/>
        <w:rPr>
          <w:rFonts w:cs="Arial"/>
          <w:sz w:val="22"/>
          <w:szCs w:val="22"/>
        </w:rPr>
      </w:pPr>
      <w:r w:rsidRPr="00976250">
        <w:rPr>
          <w:rFonts w:cs="Arial"/>
          <w:sz w:val="22"/>
          <w:szCs w:val="22"/>
        </w:rPr>
        <w:t xml:space="preserve">JUICIO DE NULIDAD: </w:t>
      </w:r>
      <w:r w:rsidR="00BF2E02" w:rsidRPr="00976250">
        <w:rPr>
          <w:rFonts w:cs="Arial"/>
          <w:b/>
          <w:sz w:val="22"/>
          <w:szCs w:val="22"/>
        </w:rPr>
        <w:t>0036/2019</w:t>
      </w:r>
      <w:r w:rsidR="00847EF8" w:rsidRPr="00976250">
        <w:rPr>
          <w:rFonts w:cs="Arial"/>
          <w:b/>
          <w:sz w:val="22"/>
          <w:szCs w:val="22"/>
        </w:rPr>
        <w:t>.</w:t>
      </w:r>
      <w:r w:rsidRPr="00976250">
        <w:rPr>
          <w:rFonts w:cs="Arial"/>
          <w:sz w:val="22"/>
          <w:szCs w:val="22"/>
        </w:rPr>
        <w:t xml:space="preserve"> </w:t>
      </w:r>
    </w:p>
    <w:p w14:paraId="28704D4F" w14:textId="77777777" w:rsidR="00E671E1" w:rsidRPr="00976250" w:rsidRDefault="00E671E1" w:rsidP="00903828">
      <w:pPr>
        <w:pStyle w:val="corte4fondo"/>
        <w:spacing w:line="276" w:lineRule="auto"/>
        <w:ind w:left="4395" w:right="-521" w:firstLine="0"/>
        <w:rPr>
          <w:rFonts w:cs="Arial"/>
          <w:sz w:val="22"/>
          <w:szCs w:val="22"/>
        </w:rPr>
      </w:pPr>
    </w:p>
    <w:p w14:paraId="775291DC" w14:textId="65512C69" w:rsidR="00E671E1" w:rsidRPr="00976250" w:rsidRDefault="003F0151" w:rsidP="00976250">
      <w:pPr>
        <w:ind w:left="2694"/>
        <w:contextualSpacing/>
        <w:jc w:val="both"/>
        <w:rPr>
          <w:rFonts w:ascii="Arial" w:hAnsi="Arial" w:cs="Arial"/>
          <w:b/>
          <w:sz w:val="22"/>
          <w:szCs w:val="22"/>
        </w:rPr>
      </w:pPr>
      <w:r w:rsidRPr="00976250">
        <w:rPr>
          <w:rFonts w:ascii="Arial" w:hAnsi="Arial" w:cs="Arial"/>
          <w:sz w:val="22"/>
          <w:szCs w:val="22"/>
        </w:rPr>
        <w:t>ACTOR:</w:t>
      </w:r>
      <w:r w:rsidRPr="00976250">
        <w:rPr>
          <w:rFonts w:ascii="Arial" w:hAnsi="Arial" w:cs="Arial"/>
          <w:b/>
          <w:sz w:val="22"/>
          <w:szCs w:val="22"/>
        </w:rPr>
        <w:t xml:space="preserve"> </w:t>
      </w:r>
      <w:r w:rsidR="00267716">
        <w:rPr>
          <w:rFonts w:cs="Arial"/>
          <w:b/>
          <w:sz w:val="24"/>
          <w:szCs w:val="24"/>
        </w:rPr>
        <w:t>***********</w:t>
      </w:r>
      <w:r w:rsidRPr="00976250">
        <w:rPr>
          <w:rFonts w:ascii="Arial" w:hAnsi="Arial" w:cs="Arial"/>
          <w:b/>
          <w:sz w:val="22"/>
          <w:szCs w:val="22"/>
        </w:rPr>
        <w:t>.</w:t>
      </w:r>
    </w:p>
    <w:p w14:paraId="35B28DAC" w14:textId="77777777" w:rsidR="00E671E1" w:rsidRPr="00976250" w:rsidRDefault="003F0151" w:rsidP="00903828">
      <w:pPr>
        <w:pStyle w:val="corte4fondo"/>
        <w:spacing w:line="276" w:lineRule="auto"/>
        <w:ind w:left="4395" w:right="-521" w:firstLine="0"/>
        <w:rPr>
          <w:rFonts w:cs="Arial"/>
          <w:b/>
          <w:sz w:val="22"/>
          <w:szCs w:val="22"/>
        </w:rPr>
      </w:pPr>
      <w:r w:rsidRPr="00976250">
        <w:rPr>
          <w:rFonts w:cs="Arial"/>
          <w:b/>
          <w:i/>
          <w:sz w:val="22"/>
          <w:szCs w:val="22"/>
        </w:rPr>
        <w:t xml:space="preserve"> </w:t>
      </w:r>
    </w:p>
    <w:p w14:paraId="1DF1D6EE" w14:textId="4773DBBC" w:rsidR="004A0903" w:rsidRPr="00976250" w:rsidRDefault="003F0151" w:rsidP="00976250">
      <w:pPr>
        <w:pStyle w:val="corte4fondo"/>
        <w:spacing w:line="276" w:lineRule="auto"/>
        <w:ind w:left="2694" w:right="51" w:firstLine="0"/>
        <w:rPr>
          <w:rFonts w:cs="Arial"/>
          <w:b/>
          <w:sz w:val="22"/>
          <w:szCs w:val="22"/>
        </w:rPr>
      </w:pPr>
      <w:r w:rsidRPr="00976250">
        <w:rPr>
          <w:rFonts w:cs="Arial"/>
          <w:sz w:val="22"/>
          <w:szCs w:val="22"/>
        </w:rPr>
        <w:t>AUTORIDAD</w:t>
      </w:r>
      <w:r w:rsidR="00933ECD" w:rsidRPr="00976250">
        <w:rPr>
          <w:rFonts w:cs="Arial"/>
          <w:sz w:val="22"/>
          <w:szCs w:val="22"/>
        </w:rPr>
        <w:t>ES</w:t>
      </w:r>
      <w:r w:rsidRPr="00976250">
        <w:rPr>
          <w:rFonts w:cs="Arial"/>
          <w:sz w:val="22"/>
          <w:szCs w:val="22"/>
        </w:rPr>
        <w:t xml:space="preserve"> DEMANDADA</w:t>
      </w:r>
      <w:r w:rsidR="00933ECD" w:rsidRPr="00976250">
        <w:rPr>
          <w:rFonts w:cs="Arial"/>
          <w:sz w:val="22"/>
          <w:szCs w:val="22"/>
        </w:rPr>
        <w:t>S</w:t>
      </w:r>
      <w:r w:rsidRPr="00976250">
        <w:rPr>
          <w:rFonts w:cs="Arial"/>
          <w:sz w:val="22"/>
          <w:szCs w:val="22"/>
        </w:rPr>
        <w:t>:</w:t>
      </w:r>
      <w:r w:rsidR="004A0903" w:rsidRPr="00976250">
        <w:rPr>
          <w:rFonts w:cs="Arial"/>
          <w:b/>
          <w:sz w:val="22"/>
          <w:szCs w:val="22"/>
        </w:rPr>
        <w:t xml:space="preserve"> </w:t>
      </w:r>
      <w:r w:rsidR="00BF2E02" w:rsidRPr="00976250">
        <w:rPr>
          <w:rFonts w:cs="Arial"/>
          <w:b/>
          <w:sz w:val="22"/>
          <w:szCs w:val="22"/>
        </w:rPr>
        <w:t>DIRECTORA DE INGRESOS Y RECAUDACIÓN DE LA SUBSECRETARÍA DE INGRESOS DE LA SECRETARÍA DE FINANZAS DEL PODER EJECUTIVO DEL ESTADO DE OAXACA Y SECRETARIO DE FINANZAS DEL ESTADO DE OAXACA</w:t>
      </w:r>
      <w:r w:rsidR="004B007B" w:rsidRPr="00976250">
        <w:rPr>
          <w:rFonts w:cs="Arial"/>
          <w:b/>
          <w:sz w:val="22"/>
          <w:szCs w:val="22"/>
        </w:rPr>
        <w:t>.</w:t>
      </w:r>
    </w:p>
    <w:p w14:paraId="614A398A" w14:textId="77777777" w:rsidR="000D2C3E" w:rsidRPr="00976250" w:rsidRDefault="000D2C3E" w:rsidP="00F34F16">
      <w:pPr>
        <w:pStyle w:val="Textoindependiente21"/>
        <w:spacing w:line="360" w:lineRule="auto"/>
        <w:ind w:firstLine="0"/>
        <w:rPr>
          <w:rFonts w:ascii="Arial" w:hAnsi="Arial" w:cs="Arial"/>
          <w:b/>
          <w:sz w:val="22"/>
          <w:szCs w:val="22"/>
        </w:rPr>
      </w:pPr>
    </w:p>
    <w:p w14:paraId="778E4BBB" w14:textId="29F70A50" w:rsidR="00DB644D" w:rsidRPr="005939F4" w:rsidRDefault="003F0151" w:rsidP="00F34F16">
      <w:pPr>
        <w:pStyle w:val="Textoindependiente21"/>
        <w:spacing w:line="360" w:lineRule="auto"/>
        <w:ind w:firstLine="0"/>
        <w:rPr>
          <w:rFonts w:ascii="Arial" w:hAnsi="Arial" w:cs="Arial"/>
          <w:szCs w:val="24"/>
        </w:rPr>
      </w:pPr>
      <w:r w:rsidRPr="005939F4">
        <w:rPr>
          <w:rFonts w:ascii="Arial" w:hAnsi="Arial" w:cs="Arial"/>
          <w:b/>
          <w:szCs w:val="24"/>
        </w:rPr>
        <w:t>OAXACA DE JUÁREZ, OAXACA, D</w:t>
      </w:r>
      <w:r w:rsidR="00903828" w:rsidRPr="005939F4">
        <w:rPr>
          <w:rFonts w:ascii="Arial" w:hAnsi="Arial" w:cs="Arial"/>
          <w:b/>
          <w:szCs w:val="24"/>
        </w:rPr>
        <w:t>I</w:t>
      </w:r>
      <w:r w:rsidR="00E829F1" w:rsidRPr="005939F4">
        <w:rPr>
          <w:rFonts w:ascii="Arial" w:hAnsi="Arial" w:cs="Arial"/>
          <w:b/>
          <w:szCs w:val="24"/>
        </w:rPr>
        <w:t>STRITO DEL CENTRO A</w:t>
      </w:r>
      <w:r w:rsidR="00337A58">
        <w:rPr>
          <w:rFonts w:ascii="Arial" w:hAnsi="Arial" w:cs="Arial"/>
          <w:b/>
          <w:szCs w:val="24"/>
        </w:rPr>
        <w:t xml:space="preserve"> </w:t>
      </w:r>
      <w:r w:rsidR="004532A3">
        <w:rPr>
          <w:rFonts w:ascii="Arial" w:hAnsi="Arial" w:cs="Arial"/>
          <w:b/>
          <w:szCs w:val="24"/>
        </w:rPr>
        <w:t>VEINTITRES</w:t>
      </w:r>
      <w:r w:rsidR="0002221B" w:rsidRPr="005939F4">
        <w:rPr>
          <w:rFonts w:ascii="Arial" w:hAnsi="Arial" w:cs="Arial"/>
          <w:b/>
          <w:szCs w:val="24"/>
        </w:rPr>
        <w:t xml:space="preserve"> D</w:t>
      </w:r>
      <w:r w:rsidRPr="005939F4">
        <w:rPr>
          <w:rFonts w:ascii="Arial" w:hAnsi="Arial" w:cs="Arial"/>
          <w:b/>
          <w:szCs w:val="24"/>
        </w:rPr>
        <w:t>E</w:t>
      </w:r>
      <w:r w:rsidR="00903828" w:rsidRPr="005939F4">
        <w:rPr>
          <w:rFonts w:ascii="Arial" w:hAnsi="Arial" w:cs="Arial"/>
          <w:b/>
          <w:szCs w:val="24"/>
        </w:rPr>
        <w:t xml:space="preserve"> </w:t>
      </w:r>
      <w:r w:rsidR="00981421">
        <w:rPr>
          <w:rFonts w:ascii="Arial" w:hAnsi="Arial" w:cs="Arial"/>
          <w:b/>
          <w:szCs w:val="24"/>
        </w:rPr>
        <w:t>SEPTIEMBRE</w:t>
      </w:r>
      <w:r w:rsidR="00FE3FF6">
        <w:rPr>
          <w:rFonts w:ascii="Arial" w:hAnsi="Arial" w:cs="Arial"/>
          <w:b/>
          <w:szCs w:val="24"/>
        </w:rPr>
        <w:t xml:space="preserve"> DE DOS MIL DIECINUEVE (</w:t>
      </w:r>
      <w:r w:rsidR="004532A3">
        <w:rPr>
          <w:rFonts w:ascii="Arial" w:hAnsi="Arial" w:cs="Arial"/>
          <w:b/>
          <w:szCs w:val="24"/>
        </w:rPr>
        <w:t>23</w:t>
      </w:r>
      <w:r w:rsidR="005D75B7">
        <w:rPr>
          <w:rFonts w:ascii="Arial" w:hAnsi="Arial" w:cs="Arial"/>
          <w:b/>
          <w:szCs w:val="24"/>
        </w:rPr>
        <w:t>-09</w:t>
      </w:r>
      <w:r w:rsidRPr="005939F4">
        <w:rPr>
          <w:rFonts w:ascii="Arial" w:hAnsi="Arial" w:cs="Arial"/>
          <w:b/>
          <w:szCs w:val="24"/>
        </w:rPr>
        <w:t xml:space="preserve">-2019). </w:t>
      </w:r>
      <w:r w:rsidRPr="005939F4">
        <w:rPr>
          <w:rFonts w:ascii="Arial" w:hAnsi="Arial" w:cs="Arial"/>
          <w:szCs w:val="24"/>
        </w:rPr>
        <w:t xml:space="preserve">- </w:t>
      </w:r>
    </w:p>
    <w:p w14:paraId="28FC34A7" w14:textId="77777777" w:rsidR="00903828" w:rsidRPr="005939F4" w:rsidRDefault="00903828" w:rsidP="00F34F16">
      <w:pPr>
        <w:pStyle w:val="Textoindependiente21"/>
        <w:spacing w:line="360" w:lineRule="auto"/>
        <w:ind w:firstLine="0"/>
        <w:rPr>
          <w:rFonts w:ascii="Arial" w:hAnsi="Arial" w:cs="Arial"/>
          <w:sz w:val="20"/>
        </w:rPr>
      </w:pPr>
    </w:p>
    <w:p w14:paraId="6E7CBDE9" w14:textId="08968766" w:rsidR="00C4765D" w:rsidRPr="005939F4" w:rsidRDefault="00A9190E" w:rsidP="004A0903">
      <w:pPr>
        <w:pStyle w:val="corte4fondo"/>
        <w:ind w:right="51" w:firstLine="708"/>
        <w:rPr>
          <w:rFonts w:cs="Arial"/>
          <w:sz w:val="24"/>
          <w:szCs w:val="24"/>
        </w:rPr>
      </w:pPr>
      <w:r w:rsidRPr="000D1CB5">
        <w:rPr>
          <w:rFonts w:cs="Arial"/>
          <w:b/>
          <w:sz w:val="24"/>
          <w:szCs w:val="24"/>
        </w:rPr>
        <w:t>V</w:t>
      </w:r>
      <w:r w:rsidR="00BF0D6B" w:rsidRPr="000D1CB5">
        <w:rPr>
          <w:rFonts w:cs="Arial"/>
          <w:b/>
          <w:sz w:val="24"/>
          <w:szCs w:val="24"/>
        </w:rPr>
        <w:t xml:space="preserve"> </w:t>
      </w:r>
      <w:r w:rsidRPr="000D1CB5">
        <w:rPr>
          <w:rFonts w:cs="Arial"/>
          <w:b/>
          <w:sz w:val="24"/>
          <w:szCs w:val="24"/>
        </w:rPr>
        <w:t>I</w:t>
      </w:r>
      <w:r w:rsidR="00BF0D6B" w:rsidRPr="000D1CB5">
        <w:rPr>
          <w:rFonts w:cs="Arial"/>
          <w:b/>
          <w:sz w:val="24"/>
          <w:szCs w:val="24"/>
        </w:rPr>
        <w:t xml:space="preserve"> </w:t>
      </w:r>
      <w:r w:rsidRPr="000D1CB5">
        <w:rPr>
          <w:rFonts w:cs="Arial"/>
          <w:b/>
          <w:sz w:val="24"/>
          <w:szCs w:val="24"/>
        </w:rPr>
        <w:t>S</w:t>
      </w:r>
      <w:r w:rsidR="00BF0D6B" w:rsidRPr="000D1CB5">
        <w:rPr>
          <w:rFonts w:cs="Arial"/>
          <w:b/>
          <w:sz w:val="24"/>
          <w:szCs w:val="24"/>
        </w:rPr>
        <w:t xml:space="preserve"> </w:t>
      </w:r>
      <w:r w:rsidRPr="000D1CB5">
        <w:rPr>
          <w:rFonts w:cs="Arial"/>
          <w:b/>
          <w:sz w:val="24"/>
          <w:szCs w:val="24"/>
        </w:rPr>
        <w:t>T</w:t>
      </w:r>
      <w:r w:rsidR="00BF0D6B" w:rsidRPr="000D1CB5">
        <w:rPr>
          <w:rFonts w:cs="Arial"/>
          <w:b/>
          <w:sz w:val="24"/>
          <w:szCs w:val="24"/>
        </w:rPr>
        <w:t xml:space="preserve"> </w:t>
      </w:r>
      <w:r w:rsidRPr="000D1CB5">
        <w:rPr>
          <w:rFonts w:cs="Arial"/>
          <w:b/>
          <w:sz w:val="24"/>
          <w:szCs w:val="24"/>
        </w:rPr>
        <w:t>O</w:t>
      </w:r>
      <w:r w:rsidR="00BF0D6B" w:rsidRPr="000D1CB5">
        <w:rPr>
          <w:rFonts w:cs="Arial"/>
          <w:b/>
          <w:sz w:val="24"/>
          <w:szCs w:val="24"/>
        </w:rPr>
        <w:t xml:space="preserve"> </w:t>
      </w:r>
      <w:r w:rsidRPr="000D1CB5">
        <w:rPr>
          <w:rFonts w:cs="Arial"/>
          <w:b/>
          <w:sz w:val="24"/>
          <w:szCs w:val="24"/>
        </w:rPr>
        <w:t>S</w:t>
      </w:r>
      <w:r w:rsidRPr="005939F4">
        <w:rPr>
          <w:rFonts w:cs="Arial"/>
          <w:sz w:val="24"/>
          <w:szCs w:val="24"/>
        </w:rPr>
        <w:t xml:space="preserve"> </w:t>
      </w:r>
      <w:r w:rsidR="00A87F63" w:rsidRPr="005939F4">
        <w:rPr>
          <w:rFonts w:cs="Arial"/>
          <w:sz w:val="24"/>
          <w:szCs w:val="24"/>
        </w:rPr>
        <w:t>para resolver los autos del</w:t>
      </w:r>
      <w:r w:rsidR="00183229" w:rsidRPr="005939F4">
        <w:rPr>
          <w:rFonts w:cs="Arial"/>
          <w:sz w:val="24"/>
          <w:szCs w:val="24"/>
        </w:rPr>
        <w:t xml:space="preserve"> </w:t>
      </w:r>
      <w:r w:rsidR="00D47454" w:rsidRPr="005939F4">
        <w:rPr>
          <w:rFonts w:cs="Arial"/>
          <w:sz w:val="24"/>
          <w:szCs w:val="24"/>
        </w:rPr>
        <w:t>j</w:t>
      </w:r>
      <w:r w:rsidR="00F90536" w:rsidRPr="005939F4">
        <w:rPr>
          <w:rFonts w:cs="Arial"/>
          <w:sz w:val="24"/>
          <w:szCs w:val="24"/>
        </w:rPr>
        <w:t>uicio de nulidad</w:t>
      </w:r>
      <w:r w:rsidR="007E782A" w:rsidRPr="005939F4">
        <w:rPr>
          <w:rFonts w:cs="Arial"/>
          <w:sz w:val="24"/>
          <w:szCs w:val="24"/>
        </w:rPr>
        <w:t xml:space="preserve"> número</w:t>
      </w:r>
      <w:r w:rsidR="00065CEC" w:rsidRPr="005939F4">
        <w:rPr>
          <w:rFonts w:cs="Arial"/>
          <w:sz w:val="24"/>
          <w:szCs w:val="24"/>
        </w:rPr>
        <w:t xml:space="preserve"> </w:t>
      </w:r>
      <w:r w:rsidR="00BF2E02">
        <w:rPr>
          <w:rFonts w:cs="Arial"/>
          <w:sz w:val="24"/>
          <w:szCs w:val="24"/>
        </w:rPr>
        <w:t>0036/2019</w:t>
      </w:r>
      <w:r w:rsidRPr="005939F4">
        <w:rPr>
          <w:rFonts w:cs="Arial"/>
          <w:sz w:val="24"/>
          <w:szCs w:val="24"/>
        </w:rPr>
        <w:t>,</w:t>
      </w:r>
      <w:r w:rsidR="00D71A3E" w:rsidRPr="005939F4">
        <w:rPr>
          <w:rFonts w:cs="Arial"/>
          <w:sz w:val="24"/>
          <w:szCs w:val="24"/>
        </w:rPr>
        <w:t xml:space="preserve"> promovido por</w:t>
      </w:r>
      <w:r w:rsidR="005F20D1">
        <w:rPr>
          <w:rFonts w:cs="Arial"/>
          <w:sz w:val="24"/>
          <w:szCs w:val="24"/>
        </w:rPr>
        <w:t xml:space="preserve"> </w:t>
      </w:r>
      <w:r w:rsidR="00267716">
        <w:rPr>
          <w:rFonts w:cs="Arial"/>
          <w:b/>
          <w:sz w:val="24"/>
          <w:szCs w:val="24"/>
        </w:rPr>
        <w:t>***********</w:t>
      </w:r>
      <w:r w:rsidR="008844CF" w:rsidRPr="005939F4">
        <w:rPr>
          <w:rFonts w:cs="Arial"/>
          <w:b/>
          <w:sz w:val="24"/>
          <w:szCs w:val="24"/>
        </w:rPr>
        <w:t>,</w:t>
      </w:r>
      <w:r w:rsidR="00FC10BE" w:rsidRPr="005939F4">
        <w:rPr>
          <w:rFonts w:cs="Arial"/>
          <w:sz w:val="24"/>
          <w:szCs w:val="24"/>
        </w:rPr>
        <w:t xml:space="preserve"> </w:t>
      </w:r>
      <w:r w:rsidR="00540A6F">
        <w:rPr>
          <w:rFonts w:cs="Arial"/>
          <w:sz w:val="24"/>
          <w:szCs w:val="24"/>
        </w:rPr>
        <w:t xml:space="preserve">en </w:t>
      </w:r>
      <w:r w:rsidR="00F90536" w:rsidRPr="005939F4">
        <w:rPr>
          <w:rFonts w:cs="Arial"/>
          <w:sz w:val="24"/>
          <w:szCs w:val="24"/>
        </w:rPr>
        <w:t>contra de</w:t>
      </w:r>
      <w:r w:rsidR="001B5DE7" w:rsidRPr="005939F4">
        <w:rPr>
          <w:rFonts w:cs="Arial"/>
          <w:sz w:val="24"/>
          <w:szCs w:val="24"/>
        </w:rPr>
        <w:t xml:space="preserve"> </w:t>
      </w:r>
      <w:r w:rsidR="00E72F9F" w:rsidRPr="008F6555">
        <w:rPr>
          <w:rFonts w:cs="Arial"/>
          <w:sz w:val="24"/>
          <w:szCs w:val="24"/>
        </w:rPr>
        <w:t>Multa por Infracción Relacionada con la Presentación de Declaraciones del Impuesto Cedular a los Ingresos por el Otorgamiento del Uso o Goce Temporal de Bienes Inmuebles</w:t>
      </w:r>
      <w:r w:rsidR="00E72F9F">
        <w:rPr>
          <w:rFonts w:cs="Arial"/>
          <w:sz w:val="24"/>
          <w:szCs w:val="24"/>
        </w:rPr>
        <w:t xml:space="preserve"> de fecha </w:t>
      </w:r>
      <w:r w:rsidR="00267716">
        <w:rPr>
          <w:rFonts w:cs="Arial"/>
          <w:b/>
          <w:sz w:val="24"/>
          <w:szCs w:val="24"/>
        </w:rPr>
        <w:t>***********</w:t>
      </w:r>
      <w:r w:rsidR="00BC1D90">
        <w:rPr>
          <w:rFonts w:cs="Arial"/>
          <w:sz w:val="24"/>
          <w:szCs w:val="24"/>
        </w:rPr>
        <w:t xml:space="preserve">, </w:t>
      </w:r>
      <w:r w:rsidR="004A0903" w:rsidRPr="005939F4">
        <w:rPr>
          <w:rFonts w:cs="Arial"/>
          <w:sz w:val="24"/>
          <w:szCs w:val="24"/>
        </w:rPr>
        <w:t xml:space="preserve">signada por la </w:t>
      </w:r>
      <w:r w:rsidR="006309C5" w:rsidRPr="005939F4">
        <w:rPr>
          <w:rFonts w:cs="Arial"/>
          <w:b/>
          <w:sz w:val="24"/>
          <w:szCs w:val="24"/>
        </w:rPr>
        <w:t xml:space="preserve">DIRECTORA DE INGRESOS Y RECAUDACIÓN DE LA </w:t>
      </w:r>
      <w:r w:rsidR="00E946AA">
        <w:rPr>
          <w:rFonts w:cs="Arial"/>
          <w:b/>
          <w:sz w:val="24"/>
          <w:szCs w:val="24"/>
        </w:rPr>
        <w:t xml:space="preserve">SUBSECRETARÍA DE INGRESOS DE LA </w:t>
      </w:r>
      <w:r w:rsidR="006309C5" w:rsidRPr="005939F4">
        <w:rPr>
          <w:rFonts w:cs="Arial"/>
          <w:b/>
          <w:sz w:val="24"/>
          <w:szCs w:val="24"/>
        </w:rPr>
        <w:t>SECRETARÍA DE FINANZAS DEL PODER EJECUTIVO DEL ESTADO DE OAXACA</w:t>
      </w:r>
      <w:r w:rsidR="00F85551">
        <w:rPr>
          <w:rFonts w:cs="Arial"/>
          <w:b/>
          <w:sz w:val="24"/>
          <w:szCs w:val="24"/>
        </w:rPr>
        <w:t>,</w:t>
      </w:r>
      <w:r w:rsidR="00020182">
        <w:rPr>
          <w:rFonts w:cs="Arial"/>
          <w:b/>
          <w:sz w:val="24"/>
          <w:szCs w:val="24"/>
        </w:rPr>
        <w:t xml:space="preserve"> </w:t>
      </w:r>
      <w:r w:rsidR="00020182">
        <w:rPr>
          <w:rFonts w:cs="Arial"/>
          <w:sz w:val="24"/>
          <w:szCs w:val="24"/>
        </w:rPr>
        <w:t xml:space="preserve">así como en contra del </w:t>
      </w:r>
      <w:r w:rsidR="00B12167" w:rsidRPr="008D7982">
        <w:rPr>
          <w:rFonts w:cs="Arial"/>
          <w:b/>
          <w:sz w:val="24"/>
          <w:szCs w:val="24"/>
        </w:rPr>
        <w:t>SECRETARIO DE FINANZAS DEL ESTADO DE OAXACA</w:t>
      </w:r>
      <w:r w:rsidR="00020182">
        <w:rPr>
          <w:rFonts w:cs="Arial"/>
          <w:b/>
          <w:sz w:val="24"/>
          <w:szCs w:val="24"/>
        </w:rPr>
        <w:t xml:space="preserve">, </w:t>
      </w:r>
      <w:r w:rsidR="00020182" w:rsidRPr="00020182">
        <w:rPr>
          <w:rFonts w:cs="Arial"/>
          <w:sz w:val="24"/>
          <w:szCs w:val="24"/>
        </w:rPr>
        <w:t>y</w:t>
      </w:r>
      <w:r w:rsidR="00BF0D6B" w:rsidRPr="005939F4">
        <w:rPr>
          <w:rFonts w:cs="Arial"/>
          <w:sz w:val="24"/>
          <w:szCs w:val="24"/>
        </w:rPr>
        <w:t>;</w:t>
      </w:r>
      <w:r w:rsidR="00907FAA" w:rsidRPr="005939F4">
        <w:rPr>
          <w:rFonts w:cs="Arial"/>
          <w:sz w:val="24"/>
          <w:szCs w:val="24"/>
        </w:rPr>
        <w:t xml:space="preserve"> </w:t>
      </w:r>
    </w:p>
    <w:p w14:paraId="3F2E5CAE" w14:textId="77777777" w:rsidR="001B1C95" w:rsidRPr="005939F4" w:rsidRDefault="001B1C95" w:rsidP="00025DE5">
      <w:pPr>
        <w:pStyle w:val="corte4fondo"/>
        <w:ind w:right="51" w:firstLine="0"/>
        <w:rPr>
          <w:rFonts w:cs="Arial"/>
          <w:sz w:val="20"/>
        </w:rPr>
      </w:pPr>
    </w:p>
    <w:p w14:paraId="71A86AB7" w14:textId="32E016B0" w:rsidR="00E671E1" w:rsidRPr="005939F4" w:rsidRDefault="006F0180" w:rsidP="00D81C72">
      <w:pPr>
        <w:spacing w:line="360" w:lineRule="auto"/>
        <w:jc w:val="center"/>
        <w:rPr>
          <w:rFonts w:ascii="Arial" w:hAnsi="Arial" w:cs="Arial"/>
          <w:b/>
          <w:spacing w:val="-3"/>
          <w:sz w:val="24"/>
          <w:szCs w:val="24"/>
          <w:lang w:val="es-ES_tradnl"/>
        </w:rPr>
      </w:pPr>
      <w:r w:rsidRPr="005939F4">
        <w:rPr>
          <w:rFonts w:ascii="Arial" w:hAnsi="Arial" w:cs="Arial"/>
          <w:b/>
          <w:sz w:val="24"/>
          <w:szCs w:val="24"/>
        </w:rPr>
        <w:t>R E</w:t>
      </w:r>
      <w:r w:rsidR="00DA26E6" w:rsidRPr="005939F4">
        <w:rPr>
          <w:rFonts w:ascii="Arial" w:hAnsi="Arial" w:cs="Arial"/>
          <w:b/>
          <w:spacing w:val="-3"/>
          <w:sz w:val="24"/>
          <w:szCs w:val="24"/>
          <w:lang w:val="es-ES_tradnl"/>
        </w:rPr>
        <w:t xml:space="preserve"> S U L T A N D O</w:t>
      </w:r>
      <w:r w:rsidRPr="005939F4">
        <w:rPr>
          <w:rFonts w:ascii="Arial" w:hAnsi="Arial" w:cs="Arial"/>
          <w:b/>
          <w:spacing w:val="-3"/>
          <w:sz w:val="24"/>
          <w:szCs w:val="24"/>
          <w:lang w:val="es-ES_tradnl"/>
        </w:rPr>
        <w:t>:</w:t>
      </w:r>
    </w:p>
    <w:p w14:paraId="6512D009" w14:textId="77777777" w:rsidR="00022B15" w:rsidRPr="005939F4" w:rsidRDefault="00022B15" w:rsidP="00847EF8">
      <w:pPr>
        <w:spacing w:line="360" w:lineRule="auto"/>
        <w:rPr>
          <w:rFonts w:ascii="Arial" w:hAnsi="Arial" w:cs="Arial"/>
        </w:rPr>
      </w:pPr>
    </w:p>
    <w:p w14:paraId="1DC3D64B" w14:textId="6ABD2919" w:rsidR="00487361" w:rsidRDefault="000616EF" w:rsidP="00962461">
      <w:pPr>
        <w:tabs>
          <w:tab w:val="left" w:pos="3261"/>
        </w:tabs>
        <w:spacing w:line="360" w:lineRule="auto"/>
        <w:jc w:val="both"/>
        <w:rPr>
          <w:rFonts w:ascii="Arial" w:hAnsi="Arial" w:cs="Arial"/>
          <w:sz w:val="24"/>
          <w:szCs w:val="24"/>
        </w:rPr>
      </w:pPr>
      <w:r w:rsidRPr="005939F4">
        <w:rPr>
          <w:rFonts w:ascii="Arial" w:hAnsi="Arial" w:cs="Arial"/>
          <w:b/>
          <w:spacing w:val="-3"/>
          <w:sz w:val="24"/>
          <w:szCs w:val="24"/>
          <w:lang w:val="es-ES_tradnl"/>
        </w:rPr>
        <w:t xml:space="preserve">          </w:t>
      </w:r>
      <w:r w:rsidR="001E66AE" w:rsidRPr="005939F4">
        <w:rPr>
          <w:rFonts w:ascii="Arial" w:hAnsi="Arial" w:cs="Arial"/>
          <w:b/>
          <w:spacing w:val="-3"/>
          <w:sz w:val="24"/>
          <w:szCs w:val="24"/>
          <w:lang w:val="es-ES_tradnl"/>
        </w:rPr>
        <w:t>PRIMERO.-</w:t>
      </w:r>
      <w:r w:rsidR="00894FDF" w:rsidRPr="005939F4">
        <w:rPr>
          <w:rFonts w:ascii="Arial" w:hAnsi="Arial" w:cs="Arial"/>
          <w:b/>
          <w:spacing w:val="-3"/>
          <w:sz w:val="24"/>
          <w:szCs w:val="24"/>
          <w:lang w:val="es-ES_tradnl"/>
        </w:rPr>
        <w:t xml:space="preserve"> </w:t>
      </w:r>
      <w:r w:rsidR="00267716">
        <w:rPr>
          <w:rFonts w:cs="Arial"/>
          <w:b/>
          <w:sz w:val="24"/>
          <w:szCs w:val="24"/>
        </w:rPr>
        <w:t>***********</w:t>
      </w:r>
      <w:r w:rsidR="007845B9" w:rsidRPr="005939F4">
        <w:rPr>
          <w:rFonts w:ascii="Arial" w:hAnsi="Arial" w:cs="Arial"/>
          <w:spacing w:val="-3"/>
          <w:sz w:val="24"/>
          <w:szCs w:val="24"/>
          <w:lang w:val="es-ES_tradnl"/>
        </w:rPr>
        <w:t>,</w:t>
      </w:r>
      <w:r w:rsidR="006309C5" w:rsidRPr="005939F4">
        <w:rPr>
          <w:rFonts w:ascii="Arial" w:hAnsi="Arial" w:cs="Arial"/>
          <w:sz w:val="24"/>
          <w:szCs w:val="24"/>
        </w:rPr>
        <w:t xml:space="preserve"> </w:t>
      </w:r>
      <w:r w:rsidR="00CA0ACB" w:rsidRPr="005939F4">
        <w:rPr>
          <w:rFonts w:ascii="Arial" w:hAnsi="Arial" w:cs="Arial"/>
          <w:spacing w:val="-3"/>
          <w:sz w:val="24"/>
          <w:szCs w:val="24"/>
          <w:lang w:val="es-ES_tradnl"/>
        </w:rPr>
        <w:t>mediante</w:t>
      </w:r>
      <w:r w:rsidR="00571381" w:rsidRPr="005939F4">
        <w:rPr>
          <w:rFonts w:ascii="Arial" w:hAnsi="Arial" w:cs="Arial"/>
          <w:spacing w:val="-3"/>
          <w:sz w:val="24"/>
          <w:szCs w:val="24"/>
          <w:lang w:val="es-ES_tradnl"/>
        </w:rPr>
        <w:t xml:space="preserve"> </w:t>
      </w:r>
      <w:r w:rsidR="00A87F63" w:rsidRPr="005939F4">
        <w:rPr>
          <w:rFonts w:ascii="Arial" w:hAnsi="Arial" w:cs="Arial"/>
          <w:sz w:val="24"/>
          <w:szCs w:val="24"/>
          <w:lang w:val="es-MX"/>
        </w:rPr>
        <w:t>escrito recibido el</w:t>
      </w:r>
      <w:r w:rsidR="00351B86" w:rsidRPr="005939F4">
        <w:rPr>
          <w:rFonts w:ascii="Arial" w:hAnsi="Arial" w:cs="Arial"/>
          <w:sz w:val="24"/>
          <w:szCs w:val="24"/>
          <w:lang w:val="es-MX"/>
        </w:rPr>
        <w:t xml:space="preserve"> </w:t>
      </w:r>
      <w:r w:rsidR="00E946AA">
        <w:rPr>
          <w:rFonts w:ascii="Arial" w:hAnsi="Arial" w:cs="Arial"/>
          <w:sz w:val="24"/>
          <w:szCs w:val="24"/>
          <w:lang w:val="es-MX"/>
        </w:rPr>
        <w:t>tres</w:t>
      </w:r>
      <w:r w:rsidR="004E6130">
        <w:rPr>
          <w:rFonts w:ascii="Arial" w:hAnsi="Arial" w:cs="Arial"/>
          <w:sz w:val="24"/>
          <w:szCs w:val="24"/>
          <w:lang w:val="es-MX"/>
        </w:rPr>
        <w:t xml:space="preserve"> de </w:t>
      </w:r>
      <w:r w:rsidR="00E946AA">
        <w:rPr>
          <w:rFonts w:ascii="Arial" w:hAnsi="Arial" w:cs="Arial"/>
          <w:sz w:val="24"/>
          <w:szCs w:val="24"/>
          <w:lang w:val="es-MX"/>
        </w:rPr>
        <w:t>mayo</w:t>
      </w:r>
      <w:r w:rsidR="00437A94" w:rsidRPr="005939F4">
        <w:rPr>
          <w:rFonts w:ascii="Arial" w:hAnsi="Arial" w:cs="Arial"/>
          <w:sz w:val="24"/>
          <w:szCs w:val="24"/>
          <w:lang w:val="es-MX"/>
        </w:rPr>
        <w:t xml:space="preserve"> de</w:t>
      </w:r>
      <w:r w:rsidR="00E946AA">
        <w:rPr>
          <w:rFonts w:ascii="Arial" w:hAnsi="Arial" w:cs="Arial"/>
          <w:sz w:val="24"/>
          <w:szCs w:val="24"/>
          <w:lang w:val="es-MX"/>
        </w:rPr>
        <w:t xml:space="preserve"> dos mil diecinueve</w:t>
      </w:r>
      <w:r w:rsidRPr="005939F4">
        <w:rPr>
          <w:rFonts w:ascii="Arial" w:hAnsi="Arial" w:cs="Arial"/>
          <w:sz w:val="24"/>
          <w:szCs w:val="24"/>
          <w:lang w:val="es-MX"/>
        </w:rPr>
        <w:t xml:space="preserve"> </w:t>
      </w:r>
      <w:r w:rsidR="00E946AA">
        <w:rPr>
          <w:rFonts w:ascii="Arial" w:hAnsi="Arial" w:cs="Arial"/>
          <w:sz w:val="24"/>
          <w:szCs w:val="24"/>
          <w:lang w:val="es-MX"/>
        </w:rPr>
        <w:t xml:space="preserve"> (03/</w:t>
      </w:r>
      <w:r w:rsidR="004E6130">
        <w:rPr>
          <w:rFonts w:ascii="Arial" w:hAnsi="Arial" w:cs="Arial"/>
          <w:sz w:val="24"/>
          <w:szCs w:val="24"/>
          <w:lang w:val="es-MX"/>
        </w:rPr>
        <w:t>0</w:t>
      </w:r>
      <w:r w:rsidR="00E946AA">
        <w:rPr>
          <w:rFonts w:ascii="Arial" w:hAnsi="Arial" w:cs="Arial"/>
          <w:sz w:val="24"/>
          <w:szCs w:val="24"/>
          <w:lang w:val="es-MX"/>
        </w:rPr>
        <w:t>5/2019</w:t>
      </w:r>
      <w:r w:rsidR="005C01D3" w:rsidRPr="005939F4">
        <w:rPr>
          <w:rFonts w:ascii="Arial" w:hAnsi="Arial" w:cs="Arial"/>
          <w:sz w:val="24"/>
          <w:szCs w:val="24"/>
          <w:lang w:val="es-MX"/>
        </w:rPr>
        <w:t>)</w:t>
      </w:r>
      <w:r w:rsidR="00A87F63" w:rsidRPr="005939F4">
        <w:rPr>
          <w:rFonts w:ascii="Arial" w:hAnsi="Arial" w:cs="Arial"/>
          <w:sz w:val="24"/>
          <w:szCs w:val="24"/>
          <w:lang w:val="es-MX"/>
        </w:rPr>
        <w:t>, e</w:t>
      </w:r>
      <w:r w:rsidR="00A87F63" w:rsidRPr="005939F4">
        <w:rPr>
          <w:rFonts w:ascii="Arial" w:hAnsi="Arial" w:cs="Arial"/>
          <w:sz w:val="24"/>
          <w:szCs w:val="24"/>
        </w:rPr>
        <w:t>n la Oficialía de Partes Común</w:t>
      </w:r>
      <w:r w:rsidR="00571381" w:rsidRPr="005939F4">
        <w:rPr>
          <w:rFonts w:ascii="Arial" w:hAnsi="Arial" w:cs="Arial"/>
          <w:sz w:val="24"/>
          <w:szCs w:val="24"/>
        </w:rPr>
        <w:t xml:space="preserve"> </w:t>
      </w:r>
      <w:r w:rsidR="00BB7FC6" w:rsidRPr="005939F4">
        <w:rPr>
          <w:rFonts w:ascii="Arial" w:hAnsi="Arial" w:cs="Arial"/>
          <w:sz w:val="24"/>
          <w:szCs w:val="24"/>
        </w:rPr>
        <w:t>de</w:t>
      </w:r>
      <w:r w:rsidR="00B64A1D" w:rsidRPr="005939F4">
        <w:rPr>
          <w:rFonts w:ascii="Arial" w:hAnsi="Arial" w:cs="Arial"/>
          <w:sz w:val="24"/>
          <w:szCs w:val="24"/>
        </w:rPr>
        <w:t xml:space="preserve"> este </w:t>
      </w:r>
      <w:r w:rsidR="00A87F63" w:rsidRPr="005939F4">
        <w:rPr>
          <w:rFonts w:ascii="Arial" w:hAnsi="Arial" w:cs="Arial"/>
          <w:sz w:val="24"/>
          <w:szCs w:val="24"/>
        </w:rPr>
        <w:t>Tribunal</w:t>
      </w:r>
      <w:r w:rsidR="00B128B0" w:rsidRPr="005939F4">
        <w:rPr>
          <w:rFonts w:ascii="Arial" w:hAnsi="Arial" w:cs="Arial"/>
          <w:sz w:val="24"/>
          <w:szCs w:val="24"/>
        </w:rPr>
        <w:t xml:space="preserve"> </w:t>
      </w:r>
      <w:r w:rsidR="00B82683" w:rsidRPr="005939F4">
        <w:rPr>
          <w:rFonts w:ascii="Arial" w:hAnsi="Arial" w:cs="Arial"/>
          <w:sz w:val="24"/>
          <w:szCs w:val="24"/>
        </w:rPr>
        <w:t xml:space="preserve">de </w:t>
      </w:r>
      <w:r w:rsidR="00B64A1D" w:rsidRPr="005939F4">
        <w:rPr>
          <w:rFonts w:ascii="Arial" w:hAnsi="Arial" w:cs="Arial"/>
          <w:sz w:val="24"/>
          <w:szCs w:val="24"/>
        </w:rPr>
        <w:t>Justicia Administrativa</w:t>
      </w:r>
      <w:r w:rsidR="00B128B0" w:rsidRPr="005939F4">
        <w:rPr>
          <w:rFonts w:ascii="Arial" w:hAnsi="Arial" w:cs="Arial"/>
          <w:sz w:val="24"/>
          <w:szCs w:val="24"/>
        </w:rPr>
        <w:t xml:space="preserve"> del Estado de Oaxaca</w:t>
      </w:r>
      <w:r w:rsidR="00A87F63" w:rsidRPr="005939F4">
        <w:rPr>
          <w:rFonts w:ascii="Arial" w:hAnsi="Arial" w:cs="Arial"/>
          <w:sz w:val="24"/>
          <w:szCs w:val="24"/>
          <w:lang w:val="es-MX"/>
        </w:rPr>
        <w:t>,</w:t>
      </w:r>
      <w:r w:rsidR="00A87F63" w:rsidRPr="005939F4">
        <w:rPr>
          <w:rFonts w:ascii="Arial" w:hAnsi="Arial" w:cs="Arial"/>
          <w:sz w:val="24"/>
          <w:szCs w:val="24"/>
        </w:rPr>
        <w:t xml:space="preserve"> demandó la nulidad de</w:t>
      </w:r>
      <w:r w:rsidR="00C87592" w:rsidRPr="005939F4">
        <w:rPr>
          <w:rFonts w:ascii="Arial" w:hAnsi="Arial" w:cs="Arial"/>
          <w:sz w:val="24"/>
          <w:szCs w:val="24"/>
        </w:rPr>
        <w:t xml:space="preserve"> </w:t>
      </w:r>
      <w:r w:rsidR="0082305F" w:rsidRPr="005939F4">
        <w:rPr>
          <w:rFonts w:ascii="Arial" w:hAnsi="Arial" w:cs="Arial"/>
          <w:sz w:val="24"/>
          <w:szCs w:val="24"/>
        </w:rPr>
        <w:t>l</w:t>
      </w:r>
      <w:r w:rsidR="00C87592" w:rsidRPr="005939F4">
        <w:rPr>
          <w:rFonts w:ascii="Arial" w:hAnsi="Arial" w:cs="Arial"/>
          <w:sz w:val="24"/>
          <w:szCs w:val="24"/>
        </w:rPr>
        <w:t>a</w:t>
      </w:r>
      <w:r w:rsidR="00894FDF" w:rsidRPr="005939F4">
        <w:rPr>
          <w:rFonts w:ascii="Arial" w:hAnsi="Arial" w:cs="Arial"/>
          <w:sz w:val="24"/>
          <w:szCs w:val="24"/>
        </w:rPr>
        <w:t xml:space="preserve"> </w:t>
      </w:r>
      <w:r w:rsidR="00E946AA">
        <w:rPr>
          <w:rFonts w:ascii="Arial" w:hAnsi="Arial" w:cs="Arial"/>
          <w:sz w:val="24"/>
          <w:szCs w:val="24"/>
        </w:rPr>
        <w:t xml:space="preserve">Multa por Infracción Relacionada con la Presentación de Declaraciones del Impuesto Cedular a los Ingresos por el Otorgamiento del Uso o Goce Temporal de Bienes Inmuebles de fecha </w:t>
      </w:r>
      <w:r w:rsidR="00267716">
        <w:rPr>
          <w:rFonts w:cs="Arial"/>
          <w:b/>
          <w:sz w:val="24"/>
          <w:szCs w:val="24"/>
        </w:rPr>
        <w:t>***********</w:t>
      </w:r>
      <w:r w:rsidR="004A0903" w:rsidRPr="005939F4">
        <w:rPr>
          <w:rFonts w:ascii="Arial" w:hAnsi="Arial" w:cs="Arial"/>
          <w:sz w:val="24"/>
          <w:szCs w:val="24"/>
        </w:rPr>
        <w:t xml:space="preserve">, signada por la </w:t>
      </w:r>
      <w:r w:rsidR="00E946AA">
        <w:rPr>
          <w:rFonts w:ascii="Arial" w:hAnsi="Arial" w:cs="Arial"/>
          <w:b/>
          <w:sz w:val="24"/>
          <w:szCs w:val="24"/>
        </w:rPr>
        <w:t>DIRECTORA DE INGRESOS Y RECAUDACIÓN DE LA SUBSECRETARÍA DE INGRESOS DE LA SECRETARÍA DE FINANZAS DEL PODER EJECUTIVO DEL ESTADO DE OAXACA</w:t>
      </w:r>
      <w:r w:rsidR="003E7463" w:rsidRPr="003E7463">
        <w:rPr>
          <w:rFonts w:ascii="Arial" w:hAnsi="Arial" w:cs="Arial"/>
          <w:sz w:val="24"/>
          <w:szCs w:val="24"/>
        </w:rPr>
        <w:t xml:space="preserve">, así como en contra del </w:t>
      </w:r>
      <w:r w:rsidR="003E7463" w:rsidRPr="003E7463">
        <w:rPr>
          <w:rFonts w:ascii="Arial" w:hAnsi="Arial" w:cs="Arial"/>
          <w:b/>
          <w:sz w:val="24"/>
          <w:szCs w:val="24"/>
        </w:rPr>
        <w:t>SECRETARIO DE FINANZAS DEL ESTADO DE OAXACA</w:t>
      </w:r>
      <w:r w:rsidR="003E7463">
        <w:rPr>
          <w:rFonts w:ascii="Arial" w:hAnsi="Arial" w:cs="Arial"/>
          <w:b/>
          <w:sz w:val="24"/>
          <w:szCs w:val="24"/>
        </w:rPr>
        <w:t>.</w:t>
      </w:r>
    </w:p>
    <w:p w14:paraId="29470796" w14:textId="77777777" w:rsidR="005158A3" w:rsidRPr="005939F4" w:rsidRDefault="005158A3" w:rsidP="00962461">
      <w:pPr>
        <w:tabs>
          <w:tab w:val="left" w:pos="3261"/>
        </w:tabs>
        <w:spacing w:line="360" w:lineRule="auto"/>
        <w:jc w:val="both"/>
        <w:rPr>
          <w:rFonts w:ascii="Arial" w:hAnsi="Arial" w:cs="Arial"/>
          <w:sz w:val="24"/>
          <w:szCs w:val="24"/>
        </w:rPr>
      </w:pPr>
    </w:p>
    <w:p w14:paraId="63011AE4" w14:textId="3AB56EA6" w:rsidR="002065A5" w:rsidRPr="005939F4" w:rsidRDefault="001B1C95" w:rsidP="00DF0277">
      <w:pPr>
        <w:spacing w:line="360" w:lineRule="auto"/>
        <w:jc w:val="both"/>
        <w:rPr>
          <w:rFonts w:ascii="Arial" w:hAnsi="Arial" w:cs="Arial"/>
          <w:sz w:val="24"/>
          <w:szCs w:val="24"/>
        </w:rPr>
      </w:pPr>
      <w:r>
        <w:rPr>
          <w:rFonts w:ascii="Arial" w:hAnsi="Arial" w:cs="Arial"/>
          <w:sz w:val="24"/>
          <w:szCs w:val="24"/>
        </w:rPr>
        <w:t xml:space="preserve">      </w:t>
      </w:r>
      <w:r w:rsidR="00FF190E">
        <w:rPr>
          <w:rFonts w:ascii="Arial" w:hAnsi="Arial" w:cs="Arial"/>
          <w:sz w:val="24"/>
          <w:szCs w:val="24"/>
        </w:rPr>
        <w:t xml:space="preserve">  </w:t>
      </w:r>
      <w:r w:rsidR="00E946AA">
        <w:rPr>
          <w:rFonts w:ascii="Arial" w:hAnsi="Arial" w:cs="Arial"/>
          <w:b/>
          <w:sz w:val="24"/>
          <w:szCs w:val="24"/>
        </w:rPr>
        <w:t>SEGUNDO</w:t>
      </w:r>
      <w:r w:rsidR="00E946AA" w:rsidRPr="00010BEC">
        <w:rPr>
          <w:rFonts w:ascii="Arial" w:hAnsi="Arial" w:cs="Arial"/>
          <w:b/>
          <w:sz w:val="24"/>
          <w:szCs w:val="24"/>
        </w:rPr>
        <w:t>.-</w:t>
      </w:r>
      <w:r w:rsidR="0073206B">
        <w:rPr>
          <w:rFonts w:ascii="Arial" w:hAnsi="Arial" w:cs="Arial"/>
          <w:b/>
          <w:sz w:val="24"/>
          <w:szCs w:val="24"/>
        </w:rPr>
        <w:t xml:space="preserve"> </w:t>
      </w:r>
      <w:r w:rsidR="00294ADA">
        <w:rPr>
          <w:rFonts w:ascii="Arial" w:hAnsi="Arial" w:cs="Arial"/>
          <w:sz w:val="24"/>
          <w:szCs w:val="24"/>
        </w:rPr>
        <w:t>P</w:t>
      </w:r>
      <w:r w:rsidR="00DF0277" w:rsidRPr="005939F4">
        <w:rPr>
          <w:rFonts w:ascii="Arial" w:hAnsi="Arial" w:cs="Arial"/>
          <w:bCs/>
          <w:sz w:val="24"/>
          <w:szCs w:val="24"/>
        </w:rPr>
        <w:t>or auto de fecha</w:t>
      </w:r>
      <w:r w:rsidR="00487361" w:rsidRPr="005939F4">
        <w:rPr>
          <w:rFonts w:ascii="Arial" w:hAnsi="Arial" w:cs="Arial"/>
          <w:bCs/>
          <w:sz w:val="24"/>
          <w:szCs w:val="24"/>
        </w:rPr>
        <w:t xml:space="preserve"> </w:t>
      </w:r>
      <w:r w:rsidR="00E946AA">
        <w:rPr>
          <w:rFonts w:ascii="Arial" w:hAnsi="Arial" w:cs="Arial"/>
          <w:bCs/>
          <w:sz w:val="24"/>
          <w:szCs w:val="24"/>
        </w:rPr>
        <w:t>nueve</w:t>
      </w:r>
      <w:r w:rsidR="000D26F5" w:rsidRPr="005939F4">
        <w:rPr>
          <w:rFonts w:ascii="Arial" w:hAnsi="Arial" w:cs="Arial"/>
          <w:bCs/>
          <w:sz w:val="24"/>
          <w:szCs w:val="24"/>
        </w:rPr>
        <w:t xml:space="preserve"> </w:t>
      </w:r>
      <w:r w:rsidR="00322A2B">
        <w:rPr>
          <w:rFonts w:ascii="Arial" w:hAnsi="Arial" w:cs="Arial"/>
          <w:bCs/>
          <w:sz w:val="24"/>
          <w:szCs w:val="24"/>
        </w:rPr>
        <w:t xml:space="preserve">de </w:t>
      </w:r>
      <w:r w:rsidR="00E946AA">
        <w:rPr>
          <w:rFonts w:ascii="Arial" w:hAnsi="Arial" w:cs="Arial"/>
          <w:bCs/>
          <w:sz w:val="24"/>
          <w:szCs w:val="24"/>
        </w:rPr>
        <w:t>mayo de dos mil diecinueve</w:t>
      </w:r>
      <w:r w:rsidR="000D26F5" w:rsidRPr="005939F4">
        <w:rPr>
          <w:rFonts w:ascii="Arial" w:hAnsi="Arial" w:cs="Arial"/>
          <w:bCs/>
          <w:sz w:val="24"/>
          <w:szCs w:val="24"/>
        </w:rPr>
        <w:t xml:space="preserve"> </w:t>
      </w:r>
      <w:r w:rsidR="00322A2B">
        <w:rPr>
          <w:rFonts w:ascii="Arial" w:hAnsi="Arial" w:cs="Arial"/>
          <w:bCs/>
          <w:sz w:val="24"/>
          <w:szCs w:val="24"/>
        </w:rPr>
        <w:t>(</w:t>
      </w:r>
      <w:r w:rsidR="002465C4" w:rsidRPr="005939F4">
        <w:rPr>
          <w:rFonts w:ascii="Arial" w:hAnsi="Arial" w:cs="Arial"/>
          <w:bCs/>
          <w:sz w:val="24"/>
          <w:szCs w:val="24"/>
        </w:rPr>
        <w:t>0</w:t>
      </w:r>
      <w:r w:rsidR="00E946AA">
        <w:rPr>
          <w:rFonts w:ascii="Arial" w:hAnsi="Arial" w:cs="Arial"/>
          <w:bCs/>
          <w:sz w:val="24"/>
          <w:szCs w:val="24"/>
        </w:rPr>
        <w:t>9/05/2019</w:t>
      </w:r>
      <w:r w:rsidR="00487361" w:rsidRPr="005939F4">
        <w:rPr>
          <w:rFonts w:ascii="Arial" w:hAnsi="Arial" w:cs="Arial"/>
          <w:bCs/>
          <w:sz w:val="24"/>
          <w:szCs w:val="24"/>
        </w:rPr>
        <w:t>)</w:t>
      </w:r>
      <w:r w:rsidR="006309C5" w:rsidRPr="005939F4">
        <w:rPr>
          <w:rFonts w:ascii="Arial" w:hAnsi="Arial" w:cs="Arial"/>
          <w:bCs/>
          <w:sz w:val="24"/>
          <w:szCs w:val="24"/>
        </w:rPr>
        <w:t>,</w:t>
      </w:r>
      <w:r w:rsidR="00487361" w:rsidRPr="005939F4">
        <w:rPr>
          <w:rFonts w:ascii="Arial" w:hAnsi="Arial" w:cs="Arial"/>
          <w:bCs/>
          <w:sz w:val="24"/>
          <w:szCs w:val="24"/>
        </w:rPr>
        <w:t xml:space="preserve"> </w:t>
      </w:r>
      <w:r w:rsidR="008413C1">
        <w:rPr>
          <w:rFonts w:ascii="Arial" w:hAnsi="Arial" w:cs="Arial"/>
          <w:bCs/>
          <w:sz w:val="24"/>
          <w:szCs w:val="24"/>
        </w:rPr>
        <w:t xml:space="preserve">se </w:t>
      </w:r>
      <w:r w:rsidR="002065A5" w:rsidRPr="005939F4">
        <w:rPr>
          <w:rFonts w:ascii="Arial" w:hAnsi="Arial" w:cs="Arial"/>
          <w:sz w:val="24"/>
          <w:szCs w:val="24"/>
        </w:rPr>
        <w:t xml:space="preserve">admitió a trámite la demanda interpuesta, ordenándose </w:t>
      </w:r>
      <w:r w:rsidR="002065A5" w:rsidRPr="005939F4">
        <w:rPr>
          <w:rFonts w:ascii="Arial" w:hAnsi="Arial" w:cs="Arial"/>
          <w:sz w:val="24"/>
          <w:szCs w:val="24"/>
        </w:rPr>
        <w:lastRenderedPageBreak/>
        <w:t>notificar, correr traslado, emplazar y apercibir a la</w:t>
      </w:r>
      <w:r w:rsidR="007244E3">
        <w:rPr>
          <w:rFonts w:ascii="Arial" w:hAnsi="Arial" w:cs="Arial"/>
          <w:sz w:val="24"/>
          <w:szCs w:val="24"/>
        </w:rPr>
        <w:t>s</w:t>
      </w:r>
      <w:r w:rsidR="002065A5" w:rsidRPr="005939F4">
        <w:rPr>
          <w:rFonts w:ascii="Arial" w:hAnsi="Arial" w:cs="Arial"/>
          <w:sz w:val="24"/>
          <w:szCs w:val="24"/>
        </w:rPr>
        <w:t xml:space="preserve"> autoridad</w:t>
      </w:r>
      <w:r w:rsidR="007244E3">
        <w:rPr>
          <w:rFonts w:ascii="Arial" w:hAnsi="Arial" w:cs="Arial"/>
          <w:sz w:val="24"/>
          <w:szCs w:val="24"/>
        </w:rPr>
        <w:t>es</w:t>
      </w:r>
      <w:r w:rsidR="002065A5" w:rsidRPr="005939F4">
        <w:rPr>
          <w:rFonts w:ascii="Arial" w:hAnsi="Arial" w:cs="Arial"/>
          <w:sz w:val="24"/>
          <w:szCs w:val="24"/>
        </w:rPr>
        <w:t xml:space="preserve"> demandada</w:t>
      </w:r>
      <w:r w:rsidR="007244E3">
        <w:rPr>
          <w:rFonts w:ascii="Arial" w:hAnsi="Arial" w:cs="Arial"/>
          <w:sz w:val="24"/>
          <w:szCs w:val="24"/>
        </w:rPr>
        <w:t>s</w:t>
      </w:r>
      <w:r w:rsidR="002065A5" w:rsidRPr="005939F4">
        <w:rPr>
          <w:rFonts w:ascii="Arial" w:hAnsi="Arial" w:cs="Arial"/>
          <w:sz w:val="24"/>
          <w:szCs w:val="24"/>
        </w:rPr>
        <w:t xml:space="preserve"> </w:t>
      </w:r>
      <w:r w:rsidR="00BF2E02">
        <w:rPr>
          <w:rFonts w:ascii="Arial" w:hAnsi="Arial" w:cs="Arial"/>
          <w:b/>
          <w:sz w:val="24"/>
          <w:szCs w:val="24"/>
        </w:rPr>
        <w:t xml:space="preserve">DIRECTORA DE INGRESOS Y RECAUDACIÓN DE LA SUBSECRETARÍA DE INGRESOS DE LA SECRETARÍA DE FINANZAS DEL PODER </w:t>
      </w:r>
      <w:r w:rsidR="00981421">
        <w:rPr>
          <w:rFonts w:ascii="Arial" w:hAnsi="Arial" w:cs="Arial"/>
          <w:b/>
          <w:sz w:val="24"/>
          <w:szCs w:val="24"/>
        </w:rPr>
        <w:t xml:space="preserve">EJECUTIVO DEL ESTADO DE OAXACA </w:t>
      </w:r>
      <w:r w:rsidR="00981421" w:rsidRPr="00801C8A">
        <w:rPr>
          <w:rFonts w:ascii="Arial" w:hAnsi="Arial" w:cs="Arial"/>
          <w:sz w:val="24"/>
          <w:szCs w:val="24"/>
        </w:rPr>
        <w:t>y al</w:t>
      </w:r>
      <w:r w:rsidR="00BF2E02">
        <w:rPr>
          <w:rFonts w:ascii="Arial" w:hAnsi="Arial" w:cs="Arial"/>
          <w:b/>
          <w:sz w:val="24"/>
          <w:szCs w:val="24"/>
        </w:rPr>
        <w:t xml:space="preserve"> SECRETARIO DE FINANZAS DEL ESTADO DE OAXACA</w:t>
      </w:r>
      <w:r w:rsidR="007244E3">
        <w:rPr>
          <w:rFonts w:ascii="Arial" w:hAnsi="Arial" w:cs="Arial"/>
          <w:b/>
          <w:sz w:val="24"/>
          <w:szCs w:val="24"/>
        </w:rPr>
        <w:t>,</w:t>
      </w:r>
      <w:r w:rsidR="002065A5" w:rsidRPr="007244E3">
        <w:rPr>
          <w:rFonts w:ascii="Arial" w:hAnsi="Arial" w:cs="Arial"/>
          <w:sz w:val="24"/>
          <w:szCs w:val="24"/>
        </w:rPr>
        <w:t xml:space="preserve"> </w:t>
      </w:r>
      <w:r w:rsidR="002065A5" w:rsidRPr="005939F4">
        <w:rPr>
          <w:rFonts w:ascii="Arial" w:hAnsi="Arial" w:cs="Arial"/>
          <w:sz w:val="24"/>
          <w:szCs w:val="24"/>
        </w:rPr>
        <w:t>para que produjera</w:t>
      </w:r>
      <w:r w:rsidR="007244E3">
        <w:rPr>
          <w:rFonts w:ascii="Arial" w:hAnsi="Arial" w:cs="Arial"/>
          <w:sz w:val="24"/>
          <w:szCs w:val="24"/>
        </w:rPr>
        <w:t>n</w:t>
      </w:r>
      <w:r w:rsidR="002065A5" w:rsidRPr="005939F4">
        <w:rPr>
          <w:rFonts w:ascii="Arial" w:hAnsi="Arial" w:cs="Arial"/>
          <w:sz w:val="24"/>
          <w:szCs w:val="24"/>
        </w:rPr>
        <w:t xml:space="preserve"> su contestación en los términos de ley. </w:t>
      </w:r>
    </w:p>
    <w:p w14:paraId="3C7177DE" w14:textId="77777777" w:rsidR="005A4058" w:rsidRPr="005939F4" w:rsidRDefault="005A4058" w:rsidP="00095D2E">
      <w:pPr>
        <w:spacing w:line="360" w:lineRule="auto"/>
        <w:jc w:val="both"/>
        <w:rPr>
          <w:rFonts w:ascii="Arial" w:hAnsi="Arial" w:cs="Arial"/>
          <w:sz w:val="24"/>
          <w:szCs w:val="24"/>
        </w:rPr>
      </w:pPr>
    </w:p>
    <w:p w14:paraId="0624448C" w14:textId="25D3BC79" w:rsidR="00D84414" w:rsidRPr="005939F4" w:rsidRDefault="00AC6EF3" w:rsidP="00D84414">
      <w:pPr>
        <w:spacing w:line="360" w:lineRule="auto"/>
        <w:jc w:val="both"/>
        <w:rPr>
          <w:rFonts w:ascii="Arial" w:hAnsi="Arial" w:cs="Arial"/>
          <w:bCs/>
          <w:sz w:val="24"/>
          <w:szCs w:val="24"/>
        </w:rPr>
      </w:pPr>
      <w:r w:rsidRPr="005939F4">
        <w:rPr>
          <w:rFonts w:ascii="Arial" w:hAnsi="Arial" w:cs="Arial"/>
          <w:b/>
          <w:sz w:val="24"/>
          <w:szCs w:val="24"/>
        </w:rPr>
        <w:t xml:space="preserve">         </w:t>
      </w:r>
      <w:r w:rsidR="00E946AA">
        <w:rPr>
          <w:rFonts w:ascii="Arial" w:hAnsi="Arial" w:cs="Arial"/>
          <w:b/>
          <w:sz w:val="24"/>
          <w:szCs w:val="24"/>
        </w:rPr>
        <w:t>TERCERO</w:t>
      </w:r>
      <w:r w:rsidR="00D44311" w:rsidRPr="005939F4">
        <w:rPr>
          <w:rFonts w:ascii="Arial" w:hAnsi="Arial" w:cs="Arial"/>
          <w:b/>
          <w:sz w:val="24"/>
          <w:szCs w:val="24"/>
        </w:rPr>
        <w:t xml:space="preserve">.- </w:t>
      </w:r>
      <w:r w:rsidR="00F2474F" w:rsidRPr="005939F4">
        <w:rPr>
          <w:rFonts w:ascii="Arial" w:hAnsi="Arial" w:cs="Arial"/>
          <w:bCs/>
          <w:sz w:val="24"/>
          <w:szCs w:val="24"/>
        </w:rPr>
        <w:t xml:space="preserve">Por acuerdo de </w:t>
      </w:r>
      <w:r w:rsidR="00EC2116">
        <w:rPr>
          <w:rFonts w:ascii="Arial" w:hAnsi="Arial" w:cs="Arial"/>
          <w:bCs/>
          <w:sz w:val="24"/>
          <w:szCs w:val="24"/>
        </w:rPr>
        <w:t>fecha diez</w:t>
      </w:r>
      <w:r w:rsidR="00BC4CA0">
        <w:rPr>
          <w:rFonts w:ascii="Arial" w:hAnsi="Arial" w:cs="Arial"/>
          <w:bCs/>
          <w:sz w:val="24"/>
          <w:szCs w:val="24"/>
        </w:rPr>
        <w:t xml:space="preserve"> de </w:t>
      </w:r>
      <w:r w:rsidR="00EC2116">
        <w:rPr>
          <w:rFonts w:ascii="Arial" w:hAnsi="Arial" w:cs="Arial"/>
          <w:bCs/>
          <w:sz w:val="24"/>
          <w:szCs w:val="24"/>
        </w:rPr>
        <w:t>junio</w:t>
      </w:r>
      <w:r w:rsidR="00FD369F" w:rsidRPr="005939F4">
        <w:rPr>
          <w:rFonts w:ascii="Arial" w:hAnsi="Arial" w:cs="Arial"/>
          <w:bCs/>
          <w:sz w:val="24"/>
          <w:szCs w:val="24"/>
        </w:rPr>
        <w:t xml:space="preserve"> de</w:t>
      </w:r>
      <w:r w:rsidR="000D26F5" w:rsidRPr="005939F4">
        <w:rPr>
          <w:rFonts w:ascii="Arial" w:hAnsi="Arial" w:cs="Arial"/>
          <w:bCs/>
          <w:sz w:val="24"/>
          <w:szCs w:val="24"/>
        </w:rPr>
        <w:t xml:space="preserve"> dos mil dieci</w:t>
      </w:r>
      <w:r w:rsidR="00EC2116">
        <w:rPr>
          <w:rFonts w:ascii="Arial" w:hAnsi="Arial" w:cs="Arial"/>
          <w:bCs/>
          <w:sz w:val="24"/>
          <w:szCs w:val="24"/>
        </w:rPr>
        <w:t>nueve</w:t>
      </w:r>
      <w:r w:rsidR="000D26F5" w:rsidRPr="005939F4">
        <w:rPr>
          <w:rFonts w:ascii="Arial" w:hAnsi="Arial" w:cs="Arial"/>
          <w:bCs/>
          <w:sz w:val="24"/>
          <w:szCs w:val="24"/>
        </w:rPr>
        <w:t xml:space="preserve">  </w:t>
      </w:r>
      <w:r w:rsidR="00BC4CA0">
        <w:rPr>
          <w:rFonts w:ascii="Arial" w:hAnsi="Arial" w:cs="Arial"/>
          <w:bCs/>
          <w:sz w:val="24"/>
          <w:szCs w:val="24"/>
        </w:rPr>
        <w:t>(</w:t>
      </w:r>
      <w:r w:rsidR="00EC2116">
        <w:rPr>
          <w:rFonts w:ascii="Arial" w:hAnsi="Arial" w:cs="Arial"/>
          <w:bCs/>
          <w:sz w:val="24"/>
          <w:szCs w:val="24"/>
        </w:rPr>
        <w:t>10</w:t>
      </w:r>
      <w:r w:rsidR="00BC4CA0">
        <w:rPr>
          <w:rFonts w:ascii="Arial" w:hAnsi="Arial" w:cs="Arial"/>
          <w:bCs/>
          <w:sz w:val="24"/>
          <w:szCs w:val="24"/>
        </w:rPr>
        <w:t>/</w:t>
      </w:r>
      <w:r w:rsidR="00EC2116">
        <w:rPr>
          <w:rFonts w:ascii="Arial" w:hAnsi="Arial" w:cs="Arial"/>
          <w:bCs/>
          <w:sz w:val="24"/>
          <w:szCs w:val="24"/>
        </w:rPr>
        <w:t>06/2019</w:t>
      </w:r>
      <w:r w:rsidR="00FD369F" w:rsidRPr="005939F4">
        <w:rPr>
          <w:rFonts w:ascii="Arial" w:hAnsi="Arial" w:cs="Arial"/>
          <w:bCs/>
          <w:sz w:val="24"/>
          <w:szCs w:val="24"/>
        </w:rPr>
        <w:t>)</w:t>
      </w:r>
      <w:r w:rsidR="00294ADA">
        <w:rPr>
          <w:rFonts w:ascii="Arial" w:hAnsi="Arial" w:cs="Arial"/>
          <w:bCs/>
          <w:sz w:val="24"/>
          <w:szCs w:val="24"/>
        </w:rPr>
        <w:t xml:space="preserve">, </w:t>
      </w:r>
      <w:r w:rsidR="00F2474F" w:rsidRPr="005939F4">
        <w:rPr>
          <w:rFonts w:ascii="Arial" w:hAnsi="Arial" w:cs="Arial"/>
          <w:bCs/>
          <w:sz w:val="24"/>
          <w:szCs w:val="24"/>
        </w:rPr>
        <w:t>se tuvo a</w:t>
      </w:r>
      <w:r w:rsidR="00CC12CD" w:rsidRPr="005939F4">
        <w:rPr>
          <w:rFonts w:ascii="Arial" w:hAnsi="Arial" w:cs="Arial"/>
          <w:bCs/>
          <w:sz w:val="24"/>
          <w:szCs w:val="24"/>
        </w:rPr>
        <w:t xml:space="preserve"> </w:t>
      </w:r>
      <w:r w:rsidR="00F2474F" w:rsidRPr="005939F4">
        <w:rPr>
          <w:rFonts w:ascii="Arial" w:hAnsi="Arial" w:cs="Arial"/>
          <w:bCs/>
          <w:sz w:val="24"/>
          <w:szCs w:val="24"/>
        </w:rPr>
        <w:t>l</w:t>
      </w:r>
      <w:r w:rsidR="00CC12CD" w:rsidRPr="005939F4">
        <w:rPr>
          <w:rFonts w:ascii="Arial" w:hAnsi="Arial" w:cs="Arial"/>
          <w:bCs/>
          <w:sz w:val="24"/>
          <w:szCs w:val="24"/>
        </w:rPr>
        <w:t>a</w:t>
      </w:r>
      <w:r w:rsidR="00F2474F" w:rsidRPr="005939F4">
        <w:rPr>
          <w:rFonts w:ascii="Arial" w:hAnsi="Arial" w:cs="Arial"/>
          <w:bCs/>
          <w:sz w:val="24"/>
          <w:szCs w:val="24"/>
        </w:rPr>
        <w:t xml:space="preserve"> </w:t>
      </w:r>
      <w:r w:rsidR="00972927" w:rsidRPr="005939F4">
        <w:rPr>
          <w:rFonts w:ascii="Arial" w:hAnsi="Arial" w:cs="Arial"/>
          <w:b/>
          <w:sz w:val="24"/>
          <w:szCs w:val="24"/>
        </w:rPr>
        <w:t>DIRECTORA DE LO</w:t>
      </w:r>
      <w:r w:rsidR="00CC12CD" w:rsidRPr="005939F4">
        <w:rPr>
          <w:rFonts w:ascii="Arial" w:hAnsi="Arial" w:cs="Arial"/>
          <w:b/>
          <w:sz w:val="24"/>
          <w:szCs w:val="24"/>
        </w:rPr>
        <w:t xml:space="preserve"> CONTENCIOSO </w:t>
      </w:r>
      <w:r w:rsidR="00972927" w:rsidRPr="005939F4">
        <w:rPr>
          <w:rFonts w:ascii="Arial" w:hAnsi="Arial" w:cs="Arial"/>
          <w:b/>
          <w:sz w:val="24"/>
          <w:szCs w:val="24"/>
        </w:rPr>
        <w:t xml:space="preserve">DE LA </w:t>
      </w:r>
      <w:r w:rsidR="00BC4CA0">
        <w:rPr>
          <w:rFonts w:ascii="Arial" w:hAnsi="Arial" w:cs="Arial"/>
          <w:b/>
          <w:sz w:val="24"/>
          <w:szCs w:val="24"/>
        </w:rPr>
        <w:t xml:space="preserve">PROCURADURÍA FISCAL </w:t>
      </w:r>
      <w:r w:rsidR="00BC4CA0" w:rsidRPr="00BC4CA0">
        <w:rPr>
          <w:rFonts w:ascii="Arial" w:hAnsi="Arial" w:cs="Arial"/>
          <w:sz w:val="24"/>
          <w:szCs w:val="24"/>
        </w:rPr>
        <w:t>dependiente de la</w:t>
      </w:r>
      <w:r w:rsidR="00BC4CA0">
        <w:rPr>
          <w:rFonts w:ascii="Arial" w:hAnsi="Arial" w:cs="Arial"/>
          <w:b/>
          <w:sz w:val="24"/>
          <w:szCs w:val="24"/>
        </w:rPr>
        <w:t xml:space="preserve"> </w:t>
      </w:r>
      <w:r w:rsidR="00CC12CD" w:rsidRPr="005939F4">
        <w:rPr>
          <w:rFonts w:ascii="Arial" w:hAnsi="Arial" w:cs="Arial"/>
          <w:b/>
          <w:sz w:val="24"/>
          <w:szCs w:val="24"/>
        </w:rPr>
        <w:t xml:space="preserve">SECRETARÍA DE FINANZAS DEL PODER EJECUTIVO </w:t>
      </w:r>
      <w:r w:rsidR="00F2474F" w:rsidRPr="005939F4">
        <w:rPr>
          <w:rFonts w:ascii="Arial" w:hAnsi="Arial" w:cs="Arial"/>
          <w:b/>
          <w:sz w:val="24"/>
          <w:szCs w:val="24"/>
        </w:rPr>
        <w:t>DEL ESTADO DE OAXACA,</w:t>
      </w:r>
      <w:r w:rsidR="004C7A71" w:rsidRPr="005939F4">
        <w:rPr>
          <w:rFonts w:ascii="Arial" w:hAnsi="Arial" w:cs="Arial"/>
          <w:bCs/>
          <w:sz w:val="24"/>
          <w:szCs w:val="24"/>
        </w:rPr>
        <w:t xml:space="preserve"> </w:t>
      </w:r>
      <w:r w:rsidR="00D84414" w:rsidRPr="005939F4">
        <w:rPr>
          <w:rFonts w:ascii="Arial" w:hAnsi="Arial" w:cs="Arial"/>
          <w:bCs/>
          <w:sz w:val="24"/>
          <w:szCs w:val="24"/>
        </w:rPr>
        <w:t>por contestada</w:t>
      </w:r>
      <w:r w:rsidR="00D84414">
        <w:rPr>
          <w:rFonts w:ascii="Arial" w:hAnsi="Arial" w:cs="Arial"/>
          <w:bCs/>
          <w:sz w:val="24"/>
          <w:szCs w:val="24"/>
        </w:rPr>
        <w:t xml:space="preserve"> la demanda en representación de la</w:t>
      </w:r>
      <w:r w:rsidR="00801C8A">
        <w:rPr>
          <w:rFonts w:ascii="Arial" w:hAnsi="Arial" w:cs="Arial"/>
          <w:bCs/>
          <w:sz w:val="24"/>
          <w:szCs w:val="24"/>
        </w:rPr>
        <w:t>s</w:t>
      </w:r>
      <w:r w:rsidR="00D84414">
        <w:rPr>
          <w:rFonts w:ascii="Arial" w:hAnsi="Arial" w:cs="Arial"/>
          <w:bCs/>
          <w:sz w:val="24"/>
          <w:szCs w:val="24"/>
        </w:rPr>
        <w:t xml:space="preserve"> autoridad</w:t>
      </w:r>
      <w:r w:rsidR="00801C8A">
        <w:rPr>
          <w:rFonts w:ascii="Arial" w:hAnsi="Arial" w:cs="Arial"/>
          <w:bCs/>
          <w:sz w:val="24"/>
          <w:szCs w:val="24"/>
        </w:rPr>
        <w:t>es</w:t>
      </w:r>
      <w:r w:rsidR="00D84414">
        <w:rPr>
          <w:rFonts w:ascii="Arial" w:hAnsi="Arial" w:cs="Arial"/>
          <w:bCs/>
          <w:sz w:val="24"/>
          <w:szCs w:val="24"/>
        </w:rPr>
        <w:t xml:space="preserve"> demandada</w:t>
      </w:r>
      <w:r w:rsidR="00801C8A">
        <w:rPr>
          <w:rFonts w:ascii="Arial" w:hAnsi="Arial" w:cs="Arial"/>
          <w:bCs/>
          <w:sz w:val="24"/>
          <w:szCs w:val="24"/>
        </w:rPr>
        <w:t>s</w:t>
      </w:r>
      <w:r w:rsidR="00D84414">
        <w:rPr>
          <w:rFonts w:ascii="Arial" w:hAnsi="Arial" w:cs="Arial"/>
          <w:bCs/>
          <w:sz w:val="24"/>
          <w:szCs w:val="24"/>
        </w:rPr>
        <w:t>,</w:t>
      </w:r>
      <w:r w:rsidR="008413C1">
        <w:rPr>
          <w:rFonts w:ascii="Arial" w:hAnsi="Arial" w:cs="Arial"/>
          <w:bCs/>
          <w:sz w:val="24"/>
          <w:szCs w:val="24"/>
        </w:rPr>
        <w:t xml:space="preserve"> </w:t>
      </w:r>
      <w:r w:rsidR="008413C1" w:rsidRPr="005939F4">
        <w:rPr>
          <w:rFonts w:ascii="Arial" w:hAnsi="Arial" w:cs="Arial"/>
          <w:bCs/>
          <w:sz w:val="24"/>
          <w:szCs w:val="24"/>
        </w:rPr>
        <w:t xml:space="preserve">reconociéndole </w:t>
      </w:r>
      <w:r w:rsidR="008413C1">
        <w:rPr>
          <w:rFonts w:ascii="Arial" w:hAnsi="Arial" w:cs="Arial"/>
          <w:bCs/>
          <w:sz w:val="24"/>
          <w:szCs w:val="24"/>
        </w:rPr>
        <w:t>la</w:t>
      </w:r>
      <w:r w:rsidR="008413C1" w:rsidRPr="005939F4">
        <w:rPr>
          <w:rFonts w:ascii="Arial" w:hAnsi="Arial" w:cs="Arial"/>
          <w:bCs/>
          <w:sz w:val="24"/>
          <w:szCs w:val="24"/>
        </w:rPr>
        <w:t xml:space="preserve"> personalidad </w:t>
      </w:r>
      <w:r w:rsidR="008413C1">
        <w:rPr>
          <w:rFonts w:ascii="Arial" w:hAnsi="Arial" w:cs="Arial"/>
          <w:bCs/>
          <w:sz w:val="24"/>
          <w:szCs w:val="24"/>
        </w:rPr>
        <w:t xml:space="preserve">con la que compareció en el presente juicio, </w:t>
      </w:r>
      <w:r w:rsidR="00D84414" w:rsidRPr="005939F4">
        <w:rPr>
          <w:rFonts w:ascii="Arial" w:hAnsi="Arial" w:cs="Arial"/>
          <w:bCs/>
          <w:sz w:val="24"/>
          <w:szCs w:val="24"/>
        </w:rPr>
        <w:t>haci</w:t>
      </w:r>
      <w:r w:rsidR="008413C1">
        <w:rPr>
          <w:rFonts w:ascii="Arial" w:hAnsi="Arial" w:cs="Arial"/>
          <w:bCs/>
          <w:sz w:val="24"/>
          <w:szCs w:val="24"/>
        </w:rPr>
        <w:t>endo</w:t>
      </w:r>
      <w:r w:rsidR="00D84414" w:rsidRPr="005939F4">
        <w:rPr>
          <w:rFonts w:ascii="Arial" w:hAnsi="Arial" w:cs="Arial"/>
          <w:bCs/>
          <w:sz w:val="24"/>
          <w:szCs w:val="24"/>
        </w:rPr>
        <w:t xml:space="preserve"> valer sus argumentos, defensas y pruebas ofrecidas, </w:t>
      </w:r>
      <w:r w:rsidR="00D84414" w:rsidRPr="005939F4">
        <w:rPr>
          <w:rFonts w:ascii="Arial" w:hAnsi="Arial" w:cs="Arial"/>
          <w:sz w:val="24"/>
          <w:szCs w:val="24"/>
        </w:rPr>
        <w:t xml:space="preserve">ordenándose correr traslado al actor de la contestación que efectúo la autoridad enjuiciada, </w:t>
      </w:r>
      <w:r w:rsidR="008413C1">
        <w:rPr>
          <w:rFonts w:ascii="Arial" w:hAnsi="Arial" w:cs="Arial"/>
          <w:sz w:val="24"/>
          <w:szCs w:val="24"/>
        </w:rPr>
        <w:t xml:space="preserve"> y </w:t>
      </w:r>
      <w:r w:rsidR="00D84414" w:rsidRPr="005939F4">
        <w:rPr>
          <w:rFonts w:ascii="Arial" w:hAnsi="Arial" w:cs="Arial"/>
          <w:bCs/>
          <w:sz w:val="24"/>
          <w:szCs w:val="24"/>
        </w:rPr>
        <w:t>se</w:t>
      </w:r>
      <w:r w:rsidR="008413C1">
        <w:rPr>
          <w:rFonts w:ascii="Arial" w:hAnsi="Arial" w:cs="Arial"/>
          <w:bCs/>
          <w:sz w:val="24"/>
          <w:szCs w:val="24"/>
        </w:rPr>
        <w:t xml:space="preserve"> señalándose fecha y hora </w:t>
      </w:r>
      <w:r w:rsidR="00D84414" w:rsidRPr="005939F4">
        <w:rPr>
          <w:rFonts w:ascii="Arial" w:hAnsi="Arial" w:cs="Arial"/>
          <w:bCs/>
          <w:sz w:val="24"/>
          <w:szCs w:val="24"/>
        </w:rPr>
        <w:t xml:space="preserve">para que tuviera verificativo la Audiencia Final.- - - </w:t>
      </w:r>
    </w:p>
    <w:p w14:paraId="7C772EF4" w14:textId="24249BC7" w:rsidR="006A0BE4" w:rsidRPr="005939F4" w:rsidRDefault="00AC6EF3" w:rsidP="001B1C95">
      <w:pPr>
        <w:spacing w:line="360" w:lineRule="auto"/>
        <w:jc w:val="both"/>
        <w:rPr>
          <w:rFonts w:ascii="Arial" w:hAnsi="Arial" w:cs="Arial"/>
          <w:bCs/>
          <w:sz w:val="24"/>
          <w:szCs w:val="24"/>
        </w:rPr>
      </w:pPr>
      <w:r w:rsidRPr="005939F4">
        <w:rPr>
          <w:rFonts w:ascii="Arial" w:hAnsi="Arial" w:cs="Arial"/>
          <w:b/>
          <w:sz w:val="24"/>
          <w:szCs w:val="24"/>
        </w:rPr>
        <w:t xml:space="preserve">   </w:t>
      </w:r>
    </w:p>
    <w:p w14:paraId="03FCB223" w14:textId="377C47A5" w:rsidR="00D84414" w:rsidRPr="005939F4" w:rsidRDefault="005D75B7" w:rsidP="00D84414">
      <w:pPr>
        <w:spacing w:line="360" w:lineRule="auto"/>
        <w:ind w:right="51" w:firstLine="567"/>
        <w:jc w:val="both"/>
        <w:rPr>
          <w:rFonts w:ascii="Arial" w:hAnsi="Arial" w:cs="Arial"/>
          <w:bCs/>
          <w:sz w:val="24"/>
          <w:szCs w:val="24"/>
        </w:rPr>
      </w:pPr>
      <w:r>
        <w:rPr>
          <w:rFonts w:ascii="Arial" w:hAnsi="Arial" w:cs="Arial"/>
          <w:b/>
          <w:bCs/>
          <w:sz w:val="24"/>
          <w:szCs w:val="24"/>
        </w:rPr>
        <w:t>CUARTO</w:t>
      </w:r>
      <w:r w:rsidR="00D44311" w:rsidRPr="005939F4">
        <w:rPr>
          <w:rFonts w:ascii="Arial" w:hAnsi="Arial" w:cs="Arial"/>
          <w:b/>
          <w:bCs/>
          <w:sz w:val="24"/>
          <w:szCs w:val="24"/>
        </w:rPr>
        <w:t>.-</w:t>
      </w:r>
      <w:r w:rsidR="00F2474F" w:rsidRPr="005939F4">
        <w:rPr>
          <w:rFonts w:ascii="Arial" w:hAnsi="Arial" w:cs="Arial"/>
          <w:bCs/>
          <w:sz w:val="24"/>
          <w:szCs w:val="24"/>
        </w:rPr>
        <w:t xml:space="preserve"> El </w:t>
      </w:r>
      <w:r w:rsidR="00B025A2" w:rsidRPr="005939F4">
        <w:rPr>
          <w:rFonts w:ascii="Arial" w:hAnsi="Arial" w:cs="Arial"/>
          <w:bCs/>
          <w:sz w:val="24"/>
          <w:szCs w:val="24"/>
        </w:rPr>
        <w:t xml:space="preserve">día </w:t>
      </w:r>
      <w:r w:rsidR="00D84414">
        <w:rPr>
          <w:rFonts w:ascii="Arial" w:hAnsi="Arial" w:cs="Arial"/>
          <w:bCs/>
          <w:sz w:val="24"/>
          <w:szCs w:val="24"/>
        </w:rPr>
        <w:t>nueve</w:t>
      </w:r>
      <w:r w:rsidR="00CC12CD" w:rsidRPr="005939F4">
        <w:rPr>
          <w:rFonts w:ascii="Arial" w:hAnsi="Arial" w:cs="Arial"/>
          <w:bCs/>
          <w:sz w:val="24"/>
          <w:szCs w:val="24"/>
        </w:rPr>
        <w:t xml:space="preserve"> de </w:t>
      </w:r>
      <w:r w:rsidR="00D84414">
        <w:rPr>
          <w:rFonts w:ascii="Arial" w:hAnsi="Arial" w:cs="Arial"/>
          <w:bCs/>
          <w:sz w:val="24"/>
          <w:szCs w:val="24"/>
        </w:rPr>
        <w:t>julio de dos mil diecinueve (09</w:t>
      </w:r>
      <w:r w:rsidR="001025B0" w:rsidRPr="005939F4">
        <w:rPr>
          <w:rFonts w:ascii="Arial" w:hAnsi="Arial" w:cs="Arial"/>
          <w:bCs/>
          <w:sz w:val="24"/>
          <w:szCs w:val="24"/>
        </w:rPr>
        <w:t>/0</w:t>
      </w:r>
      <w:r w:rsidR="00D84414">
        <w:rPr>
          <w:rFonts w:ascii="Arial" w:hAnsi="Arial" w:cs="Arial"/>
          <w:bCs/>
          <w:sz w:val="24"/>
          <w:szCs w:val="24"/>
        </w:rPr>
        <w:t>7</w:t>
      </w:r>
      <w:r w:rsidR="00726BF7">
        <w:rPr>
          <w:rFonts w:ascii="Arial" w:hAnsi="Arial" w:cs="Arial"/>
          <w:bCs/>
          <w:sz w:val="24"/>
          <w:szCs w:val="24"/>
        </w:rPr>
        <w:t>/2019</w:t>
      </w:r>
      <w:r w:rsidR="00F2474F" w:rsidRPr="005939F4">
        <w:rPr>
          <w:rFonts w:ascii="Arial" w:hAnsi="Arial" w:cs="Arial"/>
          <w:bCs/>
          <w:sz w:val="24"/>
          <w:szCs w:val="24"/>
        </w:rPr>
        <w:t>)</w:t>
      </w:r>
      <w:r w:rsidR="001025B0" w:rsidRPr="005939F4">
        <w:rPr>
          <w:rFonts w:ascii="Arial" w:hAnsi="Arial" w:cs="Arial"/>
          <w:bCs/>
          <w:sz w:val="24"/>
          <w:szCs w:val="24"/>
        </w:rPr>
        <w:t>,</w:t>
      </w:r>
      <w:r w:rsidR="00D10436" w:rsidRPr="005939F4">
        <w:rPr>
          <w:rFonts w:ascii="Arial" w:hAnsi="Arial" w:cs="Arial"/>
          <w:bCs/>
          <w:sz w:val="24"/>
          <w:szCs w:val="24"/>
        </w:rPr>
        <w:t xml:space="preserve"> se llevó a cabo la Audiencia F</w:t>
      </w:r>
      <w:r w:rsidR="00F2474F" w:rsidRPr="005939F4">
        <w:rPr>
          <w:rFonts w:ascii="Arial" w:hAnsi="Arial" w:cs="Arial"/>
          <w:bCs/>
          <w:sz w:val="24"/>
          <w:szCs w:val="24"/>
        </w:rPr>
        <w:t xml:space="preserve">inal, sin asistencia de las partes, ni persona alguna que legalmente las representara, en la cual se desahogaron las pruebas ofrecidas y admitidas en el </w:t>
      </w:r>
      <w:r w:rsidR="009C0656">
        <w:rPr>
          <w:rFonts w:ascii="Arial" w:hAnsi="Arial" w:cs="Arial"/>
          <w:bCs/>
          <w:sz w:val="24"/>
          <w:szCs w:val="24"/>
        </w:rPr>
        <w:t xml:space="preserve"> presente </w:t>
      </w:r>
      <w:r w:rsidR="00F2474F" w:rsidRPr="005939F4">
        <w:rPr>
          <w:rFonts w:ascii="Arial" w:hAnsi="Arial" w:cs="Arial"/>
          <w:bCs/>
          <w:sz w:val="24"/>
          <w:szCs w:val="24"/>
        </w:rPr>
        <w:t>juicio</w:t>
      </w:r>
      <w:r w:rsidR="009C0656">
        <w:rPr>
          <w:rFonts w:ascii="Arial" w:hAnsi="Arial" w:cs="Arial"/>
          <w:bCs/>
          <w:sz w:val="24"/>
          <w:szCs w:val="24"/>
        </w:rPr>
        <w:t>.</w:t>
      </w:r>
      <w:r w:rsidR="00F2474F" w:rsidRPr="005939F4">
        <w:rPr>
          <w:rFonts w:ascii="Arial" w:hAnsi="Arial" w:cs="Arial"/>
          <w:bCs/>
          <w:sz w:val="24"/>
          <w:szCs w:val="24"/>
        </w:rPr>
        <w:t xml:space="preserve"> </w:t>
      </w:r>
      <w:r w:rsidR="00D81C72">
        <w:rPr>
          <w:rFonts w:ascii="Arial" w:hAnsi="Arial" w:cs="Arial"/>
          <w:bCs/>
          <w:sz w:val="24"/>
          <w:szCs w:val="24"/>
        </w:rPr>
        <w:t>Así mismo, la</w:t>
      </w:r>
      <w:r w:rsidR="00801C8A">
        <w:rPr>
          <w:rFonts w:ascii="Arial" w:hAnsi="Arial" w:cs="Arial"/>
          <w:bCs/>
          <w:sz w:val="24"/>
          <w:szCs w:val="24"/>
        </w:rPr>
        <w:t xml:space="preserve"> Secretaria de A</w:t>
      </w:r>
      <w:r w:rsidR="00D84414" w:rsidRPr="00140F7D">
        <w:rPr>
          <w:rFonts w:ascii="Arial" w:hAnsi="Arial" w:cs="Arial"/>
          <w:bCs/>
          <w:sz w:val="24"/>
          <w:szCs w:val="24"/>
        </w:rPr>
        <w:t xml:space="preserve">cuerdos </w:t>
      </w:r>
      <w:r w:rsidR="00D81C72">
        <w:rPr>
          <w:rFonts w:ascii="Arial" w:hAnsi="Arial" w:cs="Arial"/>
          <w:bCs/>
          <w:sz w:val="24"/>
          <w:szCs w:val="24"/>
        </w:rPr>
        <w:t xml:space="preserve">de esta sala, dio cuenta </w:t>
      </w:r>
      <w:r w:rsidR="00D84414">
        <w:rPr>
          <w:rFonts w:ascii="Arial" w:hAnsi="Arial" w:cs="Arial"/>
          <w:bCs/>
          <w:sz w:val="24"/>
          <w:szCs w:val="24"/>
        </w:rPr>
        <w:t>del escrito sin fecha</w:t>
      </w:r>
      <w:r w:rsidR="00D84414" w:rsidRPr="00140F7D">
        <w:rPr>
          <w:rFonts w:ascii="Arial" w:hAnsi="Arial" w:cs="Arial"/>
          <w:bCs/>
          <w:sz w:val="24"/>
          <w:szCs w:val="24"/>
        </w:rPr>
        <w:t xml:space="preserve">, suscrito por </w:t>
      </w:r>
      <w:r w:rsidR="00D81C72">
        <w:rPr>
          <w:rFonts w:ascii="Arial" w:hAnsi="Arial" w:cs="Arial"/>
          <w:bCs/>
          <w:sz w:val="24"/>
          <w:szCs w:val="24"/>
        </w:rPr>
        <w:t>la</w:t>
      </w:r>
      <w:r w:rsidR="00D84414" w:rsidRPr="00140F7D">
        <w:rPr>
          <w:rFonts w:ascii="Arial" w:hAnsi="Arial" w:cs="Arial"/>
          <w:bCs/>
          <w:sz w:val="24"/>
          <w:szCs w:val="24"/>
        </w:rPr>
        <w:t xml:space="preserve"> actor</w:t>
      </w:r>
      <w:r w:rsidR="00D81C72">
        <w:rPr>
          <w:rFonts w:ascii="Arial" w:hAnsi="Arial" w:cs="Arial"/>
          <w:bCs/>
          <w:sz w:val="24"/>
          <w:szCs w:val="24"/>
        </w:rPr>
        <w:t>a</w:t>
      </w:r>
      <w:r w:rsidR="00D84414" w:rsidRPr="00140F7D">
        <w:rPr>
          <w:rFonts w:ascii="Arial" w:hAnsi="Arial" w:cs="Arial"/>
          <w:bCs/>
          <w:sz w:val="24"/>
          <w:szCs w:val="24"/>
        </w:rPr>
        <w:t xml:space="preserve">, presentado en la </w:t>
      </w:r>
      <w:r w:rsidR="00D81C72">
        <w:rPr>
          <w:rFonts w:ascii="Arial" w:hAnsi="Arial" w:cs="Arial"/>
          <w:bCs/>
          <w:sz w:val="24"/>
          <w:szCs w:val="24"/>
        </w:rPr>
        <w:t>O</w:t>
      </w:r>
      <w:r w:rsidR="00D84414" w:rsidRPr="00140F7D">
        <w:rPr>
          <w:rFonts w:ascii="Arial" w:hAnsi="Arial" w:cs="Arial"/>
          <w:bCs/>
          <w:sz w:val="24"/>
          <w:szCs w:val="24"/>
        </w:rPr>
        <w:t xml:space="preserve">ficialía de </w:t>
      </w:r>
      <w:r w:rsidR="00D81C72">
        <w:rPr>
          <w:rFonts w:ascii="Arial" w:hAnsi="Arial" w:cs="Arial"/>
          <w:bCs/>
          <w:sz w:val="24"/>
          <w:szCs w:val="24"/>
        </w:rPr>
        <w:t>P</w:t>
      </w:r>
      <w:r w:rsidR="00D84414" w:rsidRPr="00140F7D">
        <w:rPr>
          <w:rFonts w:ascii="Arial" w:hAnsi="Arial" w:cs="Arial"/>
          <w:bCs/>
          <w:sz w:val="24"/>
          <w:szCs w:val="24"/>
        </w:rPr>
        <w:t xml:space="preserve">artes </w:t>
      </w:r>
      <w:r w:rsidR="00D81C72">
        <w:rPr>
          <w:rFonts w:ascii="Arial" w:hAnsi="Arial" w:cs="Arial"/>
          <w:bCs/>
          <w:sz w:val="24"/>
          <w:szCs w:val="24"/>
        </w:rPr>
        <w:t>C</w:t>
      </w:r>
      <w:r w:rsidR="00D84414" w:rsidRPr="00140F7D">
        <w:rPr>
          <w:rFonts w:ascii="Arial" w:hAnsi="Arial" w:cs="Arial"/>
          <w:bCs/>
          <w:sz w:val="24"/>
          <w:szCs w:val="24"/>
        </w:rPr>
        <w:t xml:space="preserve">omún de este </w:t>
      </w:r>
      <w:r w:rsidR="00D81C72">
        <w:rPr>
          <w:rFonts w:ascii="Arial" w:hAnsi="Arial" w:cs="Arial"/>
          <w:bCs/>
          <w:sz w:val="24"/>
          <w:szCs w:val="24"/>
        </w:rPr>
        <w:t>T</w:t>
      </w:r>
      <w:r w:rsidR="00D84414" w:rsidRPr="00140F7D">
        <w:rPr>
          <w:rFonts w:ascii="Arial" w:hAnsi="Arial" w:cs="Arial"/>
          <w:bCs/>
          <w:sz w:val="24"/>
          <w:szCs w:val="24"/>
        </w:rPr>
        <w:t>ribunal</w:t>
      </w:r>
      <w:r w:rsidR="00E46490">
        <w:rPr>
          <w:rFonts w:ascii="Arial" w:hAnsi="Arial" w:cs="Arial"/>
          <w:bCs/>
          <w:sz w:val="24"/>
          <w:szCs w:val="24"/>
        </w:rPr>
        <w:t xml:space="preserve"> </w:t>
      </w:r>
      <w:r w:rsidR="00D81C72">
        <w:rPr>
          <w:rFonts w:ascii="Arial" w:hAnsi="Arial" w:cs="Arial"/>
          <w:bCs/>
          <w:sz w:val="24"/>
          <w:szCs w:val="24"/>
        </w:rPr>
        <w:t xml:space="preserve">el </w:t>
      </w:r>
      <w:r w:rsidR="00E46490">
        <w:rPr>
          <w:rFonts w:ascii="Arial" w:hAnsi="Arial" w:cs="Arial"/>
          <w:bCs/>
          <w:sz w:val="24"/>
          <w:szCs w:val="24"/>
        </w:rPr>
        <w:t>veinticinco de junio de dos mil diecinueve</w:t>
      </w:r>
      <w:r w:rsidR="00801C8A">
        <w:rPr>
          <w:rFonts w:ascii="Arial" w:hAnsi="Arial" w:cs="Arial"/>
          <w:bCs/>
          <w:sz w:val="24"/>
          <w:szCs w:val="24"/>
        </w:rPr>
        <w:t xml:space="preserve"> </w:t>
      </w:r>
      <w:r w:rsidR="00E46490">
        <w:rPr>
          <w:rFonts w:ascii="Arial" w:hAnsi="Arial" w:cs="Arial"/>
          <w:bCs/>
          <w:sz w:val="24"/>
          <w:szCs w:val="24"/>
        </w:rPr>
        <w:t>(25/06/2019)</w:t>
      </w:r>
      <w:r w:rsidR="00D84414">
        <w:rPr>
          <w:rFonts w:ascii="Arial" w:hAnsi="Arial" w:cs="Arial"/>
          <w:bCs/>
          <w:sz w:val="24"/>
          <w:szCs w:val="24"/>
        </w:rPr>
        <w:t>,</w:t>
      </w:r>
      <w:r w:rsidR="00D84414" w:rsidRPr="00140F7D">
        <w:rPr>
          <w:rFonts w:ascii="Arial" w:hAnsi="Arial" w:cs="Arial"/>
          <w:bCs/>
          <w:sz w:val="24"/>
          <w:szCs w:val="24"/>
        </w:rPr>
        <w:t xml:space="preserve"> mediante el cual formul</w:t>
      </w:r>
      <w:r w:rsidR="00D81C72">
        <w:rPr>
          <w:rFonts w:ascii="Arial" w:hAnsi="Arial" w:cs="Arial"/>
          <w:bCs/>
          <w:sz w:val="24"/>
          <w:szCs w:val="24"/>
        </w:rPr>
        <w:t>ó</w:t>
      </w:r>
      <w:r w:rsidR="00D84414" w:rsidRPr="00140F7D">
        <w:rPr>
          <w:rFonts w:ascii="Arial" w:hAnsi="Arial" w:cs="Arial"/>
          <w:bCs/>
          <w:sz w:val="24"/>
          <w:szCs w:val="24"/>
        </w:rPr>
        <w:t xml:space="preserve"> alegatos</w:t>
      </w:r>
      <w:r w:rsidR="00D81C72">
        <w:rPr>
          <w:rFonts w:ascii="Arial" w:hAnsi="Arial" w:cs="Arial"/>
          <w:bCs/>
          <w:sz w:val="24"/>
          <w:szCs w:val="24"/>
        </w:rPr>
        <w:t>,</w:t>
      </w:r>
      <w:r w:rsidR="00D84414" w:rsidRPr="00140F7D">
        <w:rPr>
          <w:rFonts w:ascii="Arial" w:hAnsi="Arial" w:cs="Arial"/>
          <w:bCs/>
          <w:sz w:val="24"/>
          <w:szCs w:val="24"/>
        </w:rPr>
        <w:t xml:space="preserve"> mismo</w:t>
      </w:r>
      <w:r w:rsidR="00D81C72">
        <w:rPr>
          <w:rFonts w:ascii="Arial" w:hAnsi="Arial" w:cs="Arial"/>
          <w:bCs/>
          <w:sz w:val="24"/>
          <w:szCs w:val="24"/>
        </w:rPr>
        <w:t xml:space="preserve">s </w:t>
      </w:r>
      <w:r w:rsidR="00D84414" w:rsidRPr="00140F7D">
        <w:rPr>
          <w:rFonts w:ascii="Arial" w:hAnsi="Arial" w:cs="Arial"/>
          <w:bCs/>
          <w:sz w:val="24"/>
          <w:szCs w:val="24"/>
        </w:rPr>
        <w:t>que s</w:t>
      </w:r>
      <w:r w:rsidR="005A3526">
        <w:rPr>
          <w:rFonts w:ascii="Arial" w:hAnsi="Arial" w:cs="Arial"/>
          <w:bCs/>
          <w:sz w:val="24"/>
          <w:szCs w:val="24"/>
        </w:rPr>
        <w:t>erán</w:t>
      </w:r>
      <w:r w:rsidR="00D84414" w:rsidRPr="00140F7D">
        <w:rPr>
          <w:rFonts w:ascii="Arial" w:hAnsi="Arial" w:cs="Arial"/>
          <w:bCs/>
          <w:sz w:val="24"/>
          <w:szCs w:val="24"/>
        </w:rPr>
        <w:t xml:space="preserve"> analizados </w:t>
      </w:r>
      <w:r w:rsidR="005A3526">
        <w:rPr>
          <w:rFonts w:ascii="Arial" w:hAnsi="Arial" w:cs="Arial"/>
          <w:bCs/>
          <w:sz w:val="24"/>
          <w:szCs w:val="24"/>
        </w:rPr>
        <w:t>al emitir la sentencia</w:t>
      </w:r>
      <w:r w:rsidR="00D84414" w:rsidRPr="00140F7D">
        <w:rPr>
          <w:rFonts w:ascii="Arial" w:hAnsi="Arial" w:cs="Arial"/>
          <w:bCs/>
          <w:sz w:val="24"/>
          <w:szCs w:val="24"/>
        </w:rPr>
        <w:t>, la que ahora se pronuncia, y</w:t>
      </w:r>
      <w:r w:rsidR="00D81C72">
        <w:rPr>
          <w:rFonts w:ascii="Arial" w:hAnsi="Arial" w:cs="Arial"/>
          <w:bCs/>
          <w:sz w:val="24"/>
          <w:szCs w:val="24"/>
        </w:rPr>
        <w:t>;</w:t>
      </w:r>
    </w:p>
    <w:p w14:paraId="3CA27335" w14:textId="2163929F" w:rsidR="00C26107" w:rsidRPr="005939F4" w:rsidRDefault="004D107E" w:rsidP="00D84414">
      <w:pPr>
        <w:spacing w:line="360" w:lineRule="auto"/>
        <w:ind w:right="51" w:firstLine="567"/>
        <w:jc w:val="both"/>
        <w:rPr>
          <w:rFonts w:ascii="Arial" w:hAnsi="Arial" w:cs="Arial"/>
          <w:bCs/>
          <w:sz w:val="24"/>
          <w:szCs w:val="24"/>
        </w:rPr>
      </w:pPr>
      <w:r>
        <w:rPr>
          <w:rFonts w:ascii="Arial" w:hAnsi="Arial" w:cs="Arial"/>
          <w:bCs/>
          <w:sz w:val="24"/>
          <w:szCs w:val="24"/>
        </w:rPr>
        <w:tab/>
      </w:r>
    </w:p>
    <w:p w14:paraId="3F2A93D1" w14:textId="77777777" w:rsidR="00DF0277" w:rsidRPr="005939F4" w:rsidRDefault="00DF0277" w:rsidP="00DF0277">
      <w:pPr>
        <w:spacing w:line="360" w:lineRule="auto"/>
        <w:jc w:val="both"/>
        <w:rPr>
          <w:rFonts w:ascii="Arial" w:hAnsi="Arial" w:cs="Arial"/>
          <w:b/>
          <w:spacing w:val="-3"/>
          <w:sz w:val="24"/>
          <w:szCs w:val="24"/>
          <w:lang w:val="es-ES_tradnl"/>
        </w:rPr>
      </w:pPr>
      <w:r w:rsidRPr="005939F4">
        <w:rPr>
          <w:rFonts w:ascii="Arial" w:hAnsi="Arial" w:cs="Arial"/>
          <w:b/>
          <w:spacing w:val="-3"/>
          <w:sz w:val="24"/>
          <w:szCs w:val="24"/>
          <w:lang w:val="es-ES_tradnl"/>
        </w:rPr>
        <w:t xml:space="preserve"> </w:t>
      </w:r>
      <w:r w:rsidRPr="005939F4">
        <w:rPr>
          <w:rFonts w:ascii="Arial" w:hAnsi="Arial" w:cs="Arial"/>
          <w:b/>
          <w:spacing w:val="-3"/>
          <w:sz w:val="24"/>
          <w:szCs w:val="24"/>
          <w:lang w:val="es-ES_tradnl"/>
        </w:rPr>
        <w:tab/>
      </w:r>
      <w:r w:rsidRPr="005939F4">
        <w:rPr>
          <w:rFonts w:ascii="Arial" w:hAnsi="Arial" w:cs="Arial"/>
          <w:b/>
          <w:spacing w:val="-3"/>
          <w:sz w:val="24"/>
          <w:szCs w:val="24"/>
          <w:lang w:val="es-ES_tradnl"/>
        </w:rPr>
        <w:tab/>
      </w:r>
      <w:r w:rsidRPr="005939F4">
        <w:rPr>
          <w:rFonts w:ascii="Arial" w:hAnsi="Arial" w:cs="Arial"/>
          <w:b/>
          <w:spacing w:val="-3"/>
          <w:sz w:val="24"/>
          <w:szCs w:val="24"/>
          <w:lang w:val="es-ES_tradnl"/>
        </w:rPr>
        <w:tab/>
      </w:r>
      <w:r w:rsidRPr="005939F4">
        <w:rPr>
          <w:rFonts w:ascii="Arial" w:hAnsi="Arial" w:cs="Arial"/>
          <w:b/>
          <w:spacing w:val="-3"/>
          <w:sz w:val="24"/>
          <w:szCs w:val="24"/>
          <w:lang w:val="es-ES_tradnl"/>
        </w:rPr>
        <w:tab/>
        <w:t>C O N S I D E R A N D O:</w:t>
      </w:r>
    </w:p>
    <w:p w14:paraId="5F75916A" w14:textId="77777777" w:rsidR="00DF0277" w:rsidRPr="005939F4" w:rsidRDefault="00DF0277" w:rsidP="00DF0277">
      <w:pPr>
        <w:spacing w:line="360" w:lineRule="auto"/>
        <w:jc w:val="right"/>
        <w:rPr>
          <w:rFonts w:ascii="Arial" w:hAnsi="Arial" w:cs="Arial"/>
          <w:b/>
          <w:spacing w:val="-3"/>
          <w:sz w:val="24"/>
          <w:szCs w:val="24"/>
          <w:lang w:val="es-ES_tradnl"/>
        </w:rPr>
      </w:pPr>
    </w:p>
    <w:p w14:paraId="3C587D34" w14:textId="46F23A62" w:rsidR="00CC1955" w:rsidRPr="005939F4" w:rsidRDefault="00DF0277" w:rsidP="00CC1955">
      <w:pPr>
        <w:spacing w:line="360" w:lineRule="auto"/>
        <w:ind w:hanging="426"/>
        <w:jc w:val="both"/>
        <w:rPr>
          <w:rFonts w:ascii="Arial" w:hAnsi="Arial" w:cs="Arial"/>
          <w:sz w:val="24"/>
          <w:szCs w:val="24"/>
        </w:rPr>
      </w:pPr>
      <w:r w:rsidRPr="005939F4">
        <w:rPr>
          <w:rFonts w:ascii="Arial" w:hAnsi="Arial" w:cs="Arial"/>
          <w:b/>
          <w:sz w:val="24"/>
          <w:szCs w:val="24"/>
          <w:lang w:val="es-ES_tradnl"/>
        </w:rPr>
        <w:tab/>
      </w:r>
      <w:r w:rsidR="00CC1955" w:rsidRPr="005939F4">
        <w:rPr>
          <w:rFonts w:ascii="Arial" w:hAnsi="Arial" w:cs="Arial"/>
          <w:b/>
          <w:sz w:val="24"/>
          <w:szCs w:val="24"/>
          <w:lang w:val="es-ES_tradnl"/>
        </w:rPr>
        <w:t xml:space="preserve">          </w:t>
      </w:r>
      <w:r w:rsidRPr="005939F4">
        <w:rPr>
          <w:rFonts w:ascii="Arial" w:hAnsi="Arial" w:cs="Arial"/>
          <w:b/>
          <w:sz w:val="24"/>
          <w:szCs w:val="24"/>
        </w:rPr>
        <w:t xml:space="preserve">PRIMERO.- </w:t>
      </w:r>
      <w:r w:rsidR="00CC1955" w:rsidRPr="005939F4">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 una autori</w:t>
      </w:r>
      <w:r w:rsidR="001F23C3" w:rsidRPr="005939F4">
        <w:rPr>
          <w:rFonts w:ascii="Arial" w:hAnsi="Arial" w:cs="Arial"/>
          <w:sz w:val="24"/>
          <w:szCs w:val="24"/>
        </w:rPr>
        <w:t>dad administrativa de carácter E</w:t>
      </w:r>
      <w:r w:rsidR="00CC1955" w:rsidRPr="005939F4">
        <w:rPr>
          <w:rFonts w:ascii="Arial" w:hAnsi="Arial" w:cs="Arial"/>
          <w:sz w:val="24"/>
          <w:szCs w:val="24"/>
        </w:rPr>
        <w:t xml:space="preserve">statal, con fundamento en el artículo 114 QUATER, párrafo primero, inciso B, de la Constitución Política del Estado Libre y Soberano de Oaxaca; </w:t>
      </w:r>
      <w:r w:rsidR="005158A3">
        <w:rPr>
          <w:rFonts w:ascii="Arial" w:hAnsi="Arial" w:cs="Arial"/>
          <w:sz w:val="24"/>
          <w:szCs w:val="24"/>
        </w:rPr>
        <w:t>132 fracción II,</w:t>
      </w:r>
      <w:r w:rsidR="003A46E8" w:rsidRPr="005939F4">
        <w:rPr>
          <w:rFonts w:ascii="Arial" w:hAnsi="Arial" w:cs="Arial"/>
          <w:sz w:val="24"/>
          <w:szCs w:val="24"/>
        </w:rPr>
        <w:t>1</w:t>
      </w:r>
      <w:r w:rsidR="00757629" w:rsidRPr="005939F4">
        <w:rPr>
          <w:rFonts w:ascii="Arial" w:hAnsi="Arial" w:cs="Arial"/>
          <w:sz w:val="24"/>
          <w:szCs w:val="24"/>
        </w:rPr>
        <w:t>46 y 147</w:t>
      </w:r>
      <w:r w:rsidR="00CC1955" w:rsidRPr="005939F4">
        <w:rPr>
          <w:rFonts w:ascii="Arial" w:hAnsi="Arial" w:cs="Arial"/>
          <w:sz w:val="24"/>
          <w:szCs w:val="24"/>
        </w:rPr>
        <w:t xml:space="preserve"> de la Ley </w:t>
      </w:r>
      <w:r w:rsidR="00757629" w:rsidRPr="005939F4">
        <w:rPr>
          <w:rFonts w:ascii="Arial" w:hAnsi="Arial" w:cs="Arial"/>
          <w:sz w:val="24"/>
          <w:szCs w:val="24"/>
        </w:rPr>
        <w:t>de Procedimiento y</w:t>
      </w:r>
      <w:r w:rsidR="00D15522" w:rsidRPr="005939F4">
        <w:rPr>
          <w:rFonts w:ascii="Arial" w:hAnsi="Arial" w:cs="Arial"/>
          <w:sz w:val="24"/>
          <w:szCs w:val="24"/>
        </w:rPr>
        <w:t xml:space="preserve"> </w:t>
      </w:r>
      <w:r w:rsidR="00CC1955" w:rsidRPr="005939F4">
        <w:rPr>
          <w:rFonts w:ascii="Arial" w:hAnsi="Arial" w:cs="Arial"/>
          <w:sz w:val="24"/>
          <w:szCs w:val="24"/>
        </w:rPr>
        <w:t>Justicia Administrativa para el Estado de Oaxaca. - - - - - - - - - -</w:t>
      </w:r>
      <w:r w:rsidR="003A46E8" w:rsidRPr="005939F4">
        <w:rPr>
          <w:rFonts w:ascii="Arial" w:hAnsi="Arial" w:cs="Arial"/>
          <w:sz w:val="24"/>
          <w:szCs w:val="24"/>
        </w:rPr>
        <w:t xml:space="preserve"> - - </w:t>
      </w:r>
      <w:r w:rsidR="005B1D02">
        <w:rPr>
          <w:rFonts w:ascii="Arial" w:hAnsi="Arial" w:cs="Arial"/>
          <w:sz w:val="24"/>
          <w:szCs w:val="24"/>
        </w:rPr>
        <w:t xml:space="preserve">- - - - - - - - - - - - - - - - - - - - - - - - - - - - - - </w:t>
      </w:r>
    </w:p>
    <w:p w14:paraId="2CC5932E" w14:textId="77777777" w:rsidR="000674B1" w:rsidRDefault="000674B1" w:rsidP="00CC1955">
      <w:pPr>
        <w:spacing w:line="360" w:lineRule="auto"/>
        <w:ind w:hanging="426"/>
        <w:jc w:val="both"/>
        <w:rPr>
          <w:rFonts w:ascii="Arial" w:hAnsi="Arial" w:cs="Arial"/>
          <w:sz w:val="24"/>
          <w:szCs w:val="24"/>
        </w:rPr>
      </w:pPr>
    </w:p>
    <w:p w14:paraId="29C80ABC" w14:textId="6FC7EE49" w:rsidR="00DF0277" w:rsidRPr="005939F4" w:rsidRDefault="00563F54" w:rsidP="00DF0277">
      <w:pPr>
        <w:spacing w:line="360" w:lineRule="auto"/>
        <w:jc w:val="both"/>
        <w:rPr>
          <w:rFonts w:ascii="Arial" w:hAnsi="Arial" w:cs="Arial"/>
          <w:sz w:val="24"/>
          <w:szCs w:val="24"/>
        </w:rPr>
      </w:pPr>
      <w:r w:rsidRPr="005939F4">
        <w:rPr>
          <w:rFonts w:ascii="Arial" w:hAnsi="Arial" w:cs="Arial"/>
          <w:b/>
          <w:snapToGrid w:val="0"/>
          <w:sz w:val="24"/>
          <w:szCs w:val="24"/>
        </w:rPr>
        <w:lastRenderedPageBreak/>
        <w:t xml:space="preserve">         SEGUNDO.- </w:t>
      </w:r>
      <w:r w:rsidR="002616B7" w:rsidRPr="005939F4">
        <w:rPr>
          <w:rFonts w:ascii="Arial" w:hAnsi="Arial" w:cs="Arial"/>
          <w:sz w:val="24"/>
          <w:szCs w:val="24"/>
        </w:rPr>
        <w:t xml:space="preserve">La personalidad </w:t>
      </w:r>
      <w:r w:rsidRPr="005939F4">
        <w:rPr>
          <w:rFonts w:ascii="Arial" w:hAnsi="Arial" w:cs="Arial"/>
          <w:sz w:val="24"/>
          <w:szCs w:val="24"/>
        </w:rPr>
        <w:t xml:space="preserve">de las partes </w:t>
      </w:r>
      <w:r w:rsidR="005B4D45" w:rsidRPr="005939F4">
        <w:rPr>
          <w:rFonts w:ascii="Arial" w:hAnsi="Arial" w:cs="Arial"/>
          <w:sz w:val="24"/>
          <w:szCs w:val="24"/>
        </w:rPr>
        <w:t xml:space="preserve">dentro del presente juicio </w:t>
      </w:r>
      <w:r w:rsidRPr="005939F4">
        <w:rPr>
          <w:rFonts w:ascii="Arial" w:hAnsi="Arial" w:cs="Arial"/>
          <w:sz w:val="24"/>
          <w:szCs w:val="24"/>
        </w:rPr>
        <w:t xml:space="preserve">quedó acreditada en autos, en términos del artículo </w:t>
      </w:r>
      <w:r w:rsidRPr="005939F4">
        <w:rPr>
          <w:rFonts w:ascii="Arial" w:hAnsi="Arial" w:cs="Arial"/>
          <w:snapToGrid w:val="0"/>
          <w:sz w:val="24"/>
          <w:szCs w:val="24"/>
        </w:rPr>
        <w:t>150</w:t>
      </w:r>
      <w:r w:rsidR="00E46391" w:rsidRPr="005939F4">
        <w:rPr>
          <w:rFonts w:ascii="Arial" w:hAnsi="Arial" w:cs="Arial"/>
          <w:snapToGrid w:val="0"/>
          <w:sz w:val="24"/>
          <w:szCs w:val="24"/>
        </w:rPr>
        <w:t xml:space="preserve"> y 151</w:t>
      </w:r>
      <w:r w:rsidRPr="005939F4">
        <w:rPr>
          <w:rFonts w:ascii="Arial" w:hAnsi="Arial" w:cs="Arial"/>
          <w:snapToGrid w:val="0"/>
          <w:sz w:val="24"/>
          <w:szCs w:val="24"/>
        </w:rPr>
        <w:t xml:space="preserve"> de la Ley de Procedimiento y Justicia Administrativa para el Estado de Oaxaca,</w:t>
      </w:r>
      <w:r w:rsidRPr="005939F4">
        <w:rPr>
          <w:rFonts w:ascii="Arial" w:hAnsi="Arial" w:cs="Arial"/>
          <w:snapToGrid w:val="0"/>
          <w:sz w:val="23"/>
          <w:szCs w:val="23"/>
        </w:rPr>
        <w:t xml:space="preserve"> </w:t>
      </w:r>
      <w:r w:rsidR="003239EC">
        <w:rPr>
          <w:rFonts w:ascii="Arial" w:hAnsi="Arial" w:cs="Arial"/>
          <w:sz w:val="24"/>
          <w:szCs w:val="24"/>
        </w:rPr>
        <w:t>ya que el</w:t>
      </w:r>
      <w:r w:rsidRPr="005939F4">
        <w:rPr>
          <w:rFonts w:ascii="Arial" w:hAnsi="Arial" w:cs="Arial"/>
          <w:sz w:val="24"/>
          <w:szCs w:val="24"/>
        </w:rPr>
        <w:t xml:space="preserve"> actor promueve </w:t>
      </w:r>
      <w:r w:rsidR="00D84414">
        <w:rPr>
          <w:rFonts w:ascii="Arial" w:hAnsi="Arial" w:cs="Arial"/>
          <w:sz w:val="24"/>
          <w:szCs w:val="24"/>
        </w:rPr>
        <w:t>por derecho propio</w:t>
      </w:r>
      <w:r w:rsidR="002616B7" w:rsidRPr="005939F4">
        <w:rPr>
          <w:rFonts w:ascii="Arial" w:hAnsi="Arial" w:cs="Arial"/>
          <w:sz w:val="24"/>
          <w:szCs w:val="24"/>
        </w:rPr>
        <w:t xml:space="preserve"> y la</w:t>
      </w:r>
      <w:r w:rsidR="009968B5">
        <w:rPr>
          <w:rFonts w:ascii="Arial" w:hAnsi="Arial" w:cs="Arial"/>
          <w:sz w:val="24"/>
          <w:szCs w:val="24"/>
        </w:rPr>
        <w:t>s</w:t>
      </w:r>
      <w:r w:rsidR="002616B7" w:rsidRPr="005939F4">
        <w:rPr>
          <w:rFonts w:ascii="Arial" w:hAnsi="Arial" w:cs="Arial"/>
          <w:sz w:val="24"/>
          <w:szCs w:val="24"/>
        </w:rPr>
        <w:t xml:space="preserve"> a</w:t>
      </w:r>
      <w:r w:rsidRPr="005939F4">
        <w:rPr>
          <w:rFonts w:ascii="Arial" w:hAnsi="Arial" w:cs="Arial"/>
          <w:sz w:val="24"/>
          <w:szCs w:val="24"/>
        </w:rPr>
        <w:t>utoridad</w:t>
      </w:r>
      <w:r w:rsidR="009968B5">
        <w:rPr>
          <w:rFonts w:ascii="Arial" w:hAnsi="Arial" w:cs="Arial"/>
          <w:sz w:val="24"/>
          <w:szCs w:val="24"/>
        </w:rPr>
        <w:t>es</w:t>
      </w:r>
      <w:r w:rsidRPr="005939F4">
        <w:rPr>
          <w:rFonts w:ascii="Arial" w:hAnsi="Arial" w:cs="Arial"/>
          <w:sz w:val="24"/>
          <w:szCs w:val="24"/>
        </w:rPr>
        <w:t xml:space="preserve"> demandada</w:t>
      </w:r>
      <w:r w:rsidR="009968B5">
        <w:rPr>
          <w:rFonts w:ascii="Arial" w:hAnsi="Arial" w:cs="Arial"/>
          <w:sz w:val="24"/>
          <w:szCs w:val="24"/>
        </w:rPr>
        <w:t>s</w:t>
      </w:r>
      <w:r w:rsidR="003401A5">
        <w:rPr>
          <w:rFonts w:ascii="Arial" w:hAnsi="Arial" w:cs="Arial"/>
          <w:sz w:val="24"/>
          <w:szCs w:val="24"/>
        </w:rPr>
        <w:t>, comparecieron en el presente juicio</w:t>
      </w:r>
      <w:r w:rsidRPr="005939F4">
        <w:rPr>
          <w:rFonts w:ascii="Arial" w:hAnsi="Arial" w:cs="Arial"/>
          <w:sz w:val="24"/>
          <w:szCs w:val="24"/>
        </w:rPr>
        <w:t xml:space="preserve"> </w:t>
      </w:r>
      <w:r w:rsidR="002616B7" w:rsidRPr="005939F4">
        <w:rPr>
          <w:rFonts w:ascii="Arial" w:hAnsi="Arial" w:cs="Arial"/>
          <w:sz w:val="24"/>
          <w:szCs w:val="24"/>
        </w:rPr>
        <w:t xml:space="preserve">a través </w:t>
      </w:r>
      <w:r w:rsidR="00743056" w:rsidRPr="005939F4">
        <w:rPr>
          <w:rFonts w:ascii="Arial" w:hAnsi="Arial" w:cs="Arial"/>
          <w:sz w:val="24"/>
          <w:szCs w:val="24"/>
        </w:rPr>
        <w:t xml:space="preserve">de la </w:t>
      </w:r>
      <w:r w:rsidR="00C23E34" w:rsidRPr="005939F4">
        <w:rPr>
          <w:rFonts w:ascii="Arial" w:hAnsi="Arial" w:cs="Arial"/>
          <w:b/>
          <w:sz w:val="24"/>
          <w:szCs w:val="24"/>
        </w:rPr>
        <w:t xml:space="preserve">DIRECTORA DE LO CONTENCIOSO DE LA </w:t>
      </w:r>
      <w:r w:rsidR="00C23E34">
        <w:rPr>
          <w:rFonts w:ascii="Arial" w:hAnsi="Arial" w:cs="Arial"/>
          <w:b/>
          <w:sz w:val="24"/>
          <w:szCs w:val="24"/>
        </w:rPr>
        <w:t xml:space="preserve">PROCURADURÍA FISCAL </w:t>
      </w:r>
      <w:r w:rsidR="00C23E34" w:rsidRPr="00BC4CA0">
        <w:rPr>
          <w:rFonts w:ascii="Arial" w:hAnsi="Arial" w:cs="Arial"/>
          <w:sz w:val="24"/>
          <w:szCs w:val="24"/>
        </w:rPr>
        <w:t>dependiente de la</w:t>
      </w:r>
      <w:r w:rsidR="00C23E34">
        <w:rPr>
          <w:rFonts w:ascii="Arial" w:hAnsi="Arial" w:cs="Arial"/>
          <w:b/>
          <w:sz w:val="24"/>
          <w:szCs w:val="24"/>
        </w:rPr>
        <w:t xml:space="preserve"> </w:t>
      </w:r>
      <w:r w:rsidR="00C23E34" w:rsidRPr="005939F4">
        <w:rPr>
          <w:rFonts w:ascii="Arial" w:hAnsi="Arial" w:cs="Arial"/>
          <w:b/>
          <w:sz w:val="24"/>
          <w:szCs w:val="24"/>
        </w:rPr>
        <w:t>SECRETARÍA DE FINANZAS DEL PODER EJECUTIVO DEL ESTADO DE OAXACA</w:t>
      </w:r>
      <w:r w:rsidR="003401A5">
        <w:rPr>
          <w:rFonts w:ascii="Arial" w:hAnsi="Arial" w:cs="Arial"/>
          <w:b/>
          <w:sz w:val="24"/>
          <w:szCs w:val="24"/>
        </w:rPr>
        <w:t xml:space="preserve">, </w:t>
      </w:r>
      <w:r w:rsidR="003401A5" w:rsidRPr="003401A5">
        <w:rPr>
          <w:rFonts w:ascii="Arial" w:hAnsi="Arial" w:cs="Arial"/>
          <w:sz w:val="24"/>
          <w:szCs w:val="24"/>
        </w:rPr>
        <w:t>quien es la unidad encargada de la defensa legal de las mismas</w:t>
      </w:r>
      <w:r w:rsidR="005B4D45" w:rsidRPr="005939F4">
        <w:rPr>
          <w:rFonts w:ascii="Arial" w:hAnsi="Arial" w:cs="Arial"/>
          <w:sz w:val="24"/>
          <w:szCs w:val="24"/>
        </w:rPr>
        <w:t xml:space="preserve">. </w:t>
      </w:r>
      <w:r w:rsidRPr="005939F4">
        <w:rPr>
          <w:rFonts w:ascii="Arial" w:hAnsi="Arial" w:cs="Arial"/>
          <w:sz w:val="24"/>
          <w:szCs w:val="24"/>
        </w:rPr>
        <w:t xml:space="preserve">- </w:t>
      </w:r>
    </w:p>
    <w:p w14:paraId="7A5095C6" w14:textId="77777777" w:rsidR="00975BA8" w:rsidRPr="005939F4" w:rsidRDefault="00CC1955" w:rsidP="00975BA8">
      <w:pPr>
        <w:pStyle w:val="corte4fondo"/>
        <w:ind w:right="51" w:firstLine="0"/>
        <w:rPr>
          <w:rFonts w:cs="Arial"/>
          <w:sz w:val="24"/>
          <w:szCs w:val="24"/>
        </w:rPr>
      </w:pPr>
      <w:r w:rsidRPr="005939F4">
        <w:rPr>
          <w:rFonts w:cs="Arial"/>
          <w:b/>
          <w:snapToGrid w:val="0"/>
          <w:sz w:val="24"/>
          <w:szCs w:val="24"/>
        </w:rPr>
        <w:t xml:space="preserve">      </w:t>
      </w:r>
      <w:r w:rsidR="00563F54" w:rsidRPr="005939F4">
        <w:rPr>
          <w:rFonts w:cs="Arial"/>
          <w:b/>
          <w:snapToGrid w:val="0"/>
          <w:sz w:val="24"/>
          <w:szCs w:val="24"/>
        </w:rPr>
        <w:t xml:space="preserve"> </w:t>
      </w:r>
      <w:r w:rsidRPr="005939F4">
        <w:rPr>
          <w:rFonts w:cs="Arial"/>
          <w:b/>
          <w:snapToGrid w:val="0"/>
          <w:sz w:val="24"/>
          <w:szCs w:val="24"/>
        </w:rPr>
        <w:t xml:space="preserve">     </w:t>
      </w:r>
    </w:p>
    <w:p w14:paraId="2025E0AC" w14:textId="640D6931" w:rsidR="00493361" w:rsidRPr="005939F4" w:rsidRDefault="005B4D45" w:rsidP="00B42CB1">
      <w:pPr>
        <w:pStyle w:val="corte4fondo"/>
        <w:ind w:right="51" w:firstLine="0"/>
        <w:rPr>
          <w:rFonts w:cs="Arial"/>
          <w:sz w:val="24"/>
          <w:szCs w:val="24"/>
        </w:rPr>
      </w:pPr>
      <w:r w:rsidRPr="005939F4">
        <w:rPr>
          <w:rFonts w:cs="Arial"/>
          <w:b/>
          <w:sz w:val="24"/>
          <w:szCs w:val="24"/>
        </w:rPr>
        <w:t xml:space="preserve">          </w:t>
      </w:r>
      <w:r w:rsidR="004D6632" w:rsidRPr="005939F4">
        <w:rPr>
          <w:rFonts w:cs="Arial"/>
          <w:b/>
          <w:sz w:val="24"/>
          <w:szCs w:val="24"/>
        </w:rPr>
        <w:t>TERCERO</w:t>
      </w:r>
      <w:r w:rsidR="004D6632" w:rsidRPr="005939F4">
        <w:rPr>
          <w:rFonts w:cs="Arial"/>
          <w:sz w:val="24"/>
          <w:szCs w:val="24"/>
        </w:rPr>
        <w:t xml:space="preserve">.-Previo al estudio de fondo del asunto, resulta obligado analizar, si en la especie se actualiza alguna causal de improcedencia del juicio de nulidad, ya sea invocada por las partes o bien, alguna que se advierta oficiosamente que impida la resolución del fondo del asunto y deba decretarse su sobreseimiento </w:t>
      </w:r>
      <w:r w:rsidR="001A6D1D" w:rsidRPr="005939F4">
        <w:rPr>
          <w:rFonts w:cs="Arial"/>
          <w:sz w:val="24"/>
          <w:szCs w:val="24"/>
        </w:rPr>
        <w:t>en términos de los artículos 161 y 16</w:t>
      </w:r>
      <w:r w:rsidR="004D6632" w:rsidRPr="005939F4">
        <w:rPr>
          <w:rFonts w:cs="Arial"/>
          <w:sz w:val="24"/>
          <w:szCs w:val="24"/>
        </w:rPr>
        <w:t xml:space="preserve">2 de la Ley de </w:t>
      </w:r>
      <w:r w:rsidR="001A6D1D" w:rsidRPr="005939F4">
        <w:rPr>
          <w:rFonts w:cs="Arial"/>
          <w:sz w:val="24"/>
          <w:szCs w:val="24"/>
        </w:rPr>
        <w:t xml:space="preserve">Procedimiento y </w:t>
      </w:r>
      <w:r w:rsidR="004D6632" w:rsidRPr="005939F4">
        <w:rPr>
          <w:rFonts w:cs="Arial"/>
          <w:sz w:val="24"/>
          <w:szCs w:val="24"/>
        </w:rPr>
        <w:t>Justicia Administ</w:t>
      </w:r>
      <w:r w:rsidR="00CD40C4" w:rsidRPr="005939F4">
        <w:rPr>
          <w:rFonts w:cs="Arial"/>
          <w:sz w:val="24"/>
          <w:szCs w:val="24"/>
        </w:rPr>
        <w:t>rativa para el Estado de Oaxaca</w:t>
      </w:r>
      <w:r w:rsidR="00B42CB1" w:rsidRPr="005939F4">
        <w:rPr>
          <w:rFonts w:cs="Arial"/>
          <w:sz w:val="24"/>
          <w:szCs w:val="24"/>
        </w:rPr>
        <w:t>.</w:t>
      </w:r>
      <w:r w:rsidR="005E2D16">
        <w:rPr>
          <w:rFonts w:cs="Arial"/>
          <w:sz w:val="24"/>
          <w:szCs w:val="24"/>
        </w:rPr>
        <w:t xml:space="preserve"> </w:t>
      </w:r>
      <w:r w:rsidR="00493361" w:rsidRPr="005939F4">
        <w:rPr>
          <w:rFonts w:cs="Arial"/>
          <w:sz w:val="24"/>
          <w:szCs w:val="24"/>
        </w:rPr>
        <w:t xml:space="preserve">- - </w:t>
      </w:r>
    </w:p>
    <w:p w14:paraId="71DD3084" w14:textId="77777777" w:rsidR="00493361" w:rsidRPr="005939F4" w:rsidRDefault="00493361" w:rsidP="00B42CB1">
      <w:pPr>
        <w:pStyle w:val="corte4fondo"/>
        <w:ind w:right="51" w:firstLine="0"/>
        <w:rPr>
          <w:rFonts w:cs="Arial"/>
          <w:sz w:val="24"/>
          <w:szCs w:val="24"/>
        </w:rPr>
      </w:pPr>
    </w:p>
    <w:p w14:paraId="55ACD4E3" w14:textId="414B6F85" w:rsidR="00C05145" w:rsidRDefault="00FD255D" w:rsidP="00234C8E">
      <w:pPr>
        <w:spacing w:line="360" w:lineRule="auto"/>
        <w:ind w:right="-91" w:firstLine="709"/>
        <w:jc w:val="both"/>
        <w:rPr>
          <w:rFonts w:ascii="Arial" w:hAnsi="Arial" w:cs="Arial"/>
          <w:sz w:val="24"/>
          <w:szCs w:val="24"/>
        </w:rPr>
      </w:pPr>
      <w:r>
        <w:rPr>
          <w:rFonts w:ascii="Arial" w:hAnsi="Arial" w:cs="Arial"/>
          <w:bCs/>
          <w:sz w:val="24"/>
          <w:szCs w:val="24"/>
        </w:rPr>
        <w:t xml:space="preserve">Por lo que respecta a los actos reclamados al </w:t>
      </w:r>
      <w:r w:rsidRPr="00F85551">
        <w:rPr>
          <w:rFonts w:ascii="Arial" w:hAnsi="Arial" w:cs="Arial"/>
          <w:b/>
          <w:sz w:val="24"/>
          <w:szCs w:val="24"/>
        </w:rPr>
        <w:t>SECRETARIO DE FINANZAS DEL ESTADO DE OAXACA,</w:t>
      </w:r>
      <w:r>
        <w:rPr>
          <w:rFonts w:ascii="Arial" w:hAnsi="Arial" w:cs="Arial"/>
          <w:b/>
          <w:sz w:val="24"/>
          <w:szCs w:val="24"/>
        </w:rPr>
        <w:t xml:space="preserve"> </w:t>
      </w:r>
      <w:r>
        <w:rPr>
          <w:rFonts w:ascii="Arial" w:hAnsi="Arial" w:cs="Arial"/>
          <w:sz w:val="24"/>
          <w:szCs w:val="24"/>
        </w:rPr>
        <w:t xml:space="preserve">se desprende de autos, que ésta no adquiere la calidad de parte en el presente juicio, de conformidad con lo establecido con la fracción II del artículo 163 de la Ley de Procedimiento y Justicia Administrativa para el Estado de Oaxaca, pues ésta no dictó, ordenó, ejecutó o trató de ejecutar el acto impugnado, aunado a que la actora </w:t>
      </w:r>
      <w:r w:rsidR="00301EF7">
        <w:rPr>
          <w:rFonts w:ascii="Arial" w:hAnsi="Arial" w:cs="Arial"/>
          <w:sz w:val="24"/>
          <w:szCs w:val="24"/>
        </w:rPr>
        <w:t>tampoco acreditó alguna de las acciones antes referidas</w:t>
      </w:r>
      <w:r w:rsidR="00093D2B">
        <w:rPr>
          <w:rFonts w:ascii="Arial" w:hAnsi="Arial" w:cs="Arial"/>
          <w:sz w:val="24"/>
          <w:szCs w:val="24"/>
        </w:rPr>
        <w:t xml:space="preserve">, pues es a ésta a quien corresponde la carga probatoria, tal y como lo establece la fracción IX del artículo 177 de la ley en comento, de donde se concluye que al no cumplir la parte actora con la carga probatoria de referencia, no existe acto de naturaleza administrativa alguno que le sea atribuible a la autoridad en comento, y por ende no existe afectación alguna a los intereses jurídicos o legítimos de la actora; por lo que lo procedente es SOBRESEER el juicio respecto de la autoridad </w:t>
      </w:r>
      <w:r w:rsidR="00C05145" w:rsidRPr="00F85551">
        <w:rPr>
          <w:rFonts w:ascii="Arial" w:hAnsi="Arial" w:cs="Arial"/>
          <w:bCs/>
          <w:sz w:val="24"/>
          <w:szCs w:val="24"/>
        </w:rPr>
        <w:t xml:space="preserve"> </w:t>
      </w:r>
      <w:r w:rsidR="00C05145" w:rsidRPr="00F85551">
        <w:rPr>
          <w:rFonts w:ascii="Arial" w:hAnsi="Arial" w:cs="Arial"/>
          <w:b/>
          <w:bCs/>
          <w:sz w:val="24"/>
          <w:szCs w:val="24"/>
        </w:rPr>
        <w:t>SECRETARIO DE FINANZAS DEL ESTADO DE OAXACA</w:t>
      </w:r>
      <w:r w:rsidR="00093D2B">
        <w:rPr>
          <w:rFonts w:ascii="Arial" w:hAnsi="Arial" w:cs="Arial"/>
          <w:b/>
          <w:bCs/>
          <w:sz w:val="24"/>
          <w:szCs w:val="24"/>
        </w:rPr>
        <w:t xml:space="preserve">, </w:t>
      </w:r>
      <w:r w:rsidR="00093D2B">
        <w:rPr>
          <w:rFonts w:ascii="Arial" w:hAnsi="Arial" w:cs="Arial"/>
          <w:bCs/>
          <w:sz w:val="24"/>
          <w:szCs w:val="24"/>
        </w:rPr>
        <w:t xml:space="preserve">de conformidad con lo establecido en la </w:t>
      </w:r>
      <w:r w:rsidR="00894949">
        <w:rPr>
          <w:rFonts w:ascii="Arial" w:hAnsi="Arial" w:cs="Arial"/>
          <w:bCs/>
          <w:sz w:val="24"/>
          <w:szCs w:val="24"/>
        </w:rPr>
        <w:t xml:space="preserve">fracción V del artículo 162 de la ley que rige este Tribunal. </w:t>
      </w:r>
      <w:r w:rsidR="00C05145" w:rsidRPr="00F85551">
        <w:rPr>
          <w:rFonts w:ascii="Arial" w:hAnsi="Arial" w:cs="Arial"/>
          <w:sz w:val="24"/>
          <w:szCs w:val="24"/>
        </w:rPr>
        <w:t>- - - - - -</w:t>
      </w:r>
      <w:r w:rsidR="00C05145">
        <w:rPr>
          <w:rFonts w:ascii="Arial" w:hAnsi="Arial" w:cs="Arial"/>
          <w:sz w:val="24"/>
          <w:szCs w:val="24"/>
        </w:rPr>
        <w:t xml:space="preserve"> </w:t>
      </w:r>
      <w:r w:rsidR="005B1D02" w:rsidRPr="005939F4">
        <w:rPr>
          <w:rFonts w:ascii="Arial" w:hAnsi="Arial" w:cs="Arial"/>
          <w:sz w:val="24"/>
          <w:szCs w:val="24"/>
        </w:rPr>
        <w:t xml:space="preserve">- - - - - - - </w:t>
      </w:r>
      <w:r w:rsidR="005B1D02">
        <w:rPr>
          <w:rFonts w:ascii="Arial" w:hAnsi="Arial" w:cs="Arial"/>
          <w:sz w:val="24"/>
          <w:szCs w:val="24"/>
        </w:rPr>
        <w:t xml:space="preserve">- - - - - - - - - - - - - - - - - - - - - </w:t>
      </w:r>
    </w:p>
    <w:p w14:paraId="3868B2D9" w14:textId="77777777" w:rsidR="005D75B7" w:rsidRDefault="00C05145" w:rsidP="00C05145">
      <w:pPr>
        <w:spacing w:line="360" w:lineRule="auto"/>
        <w:jc w:val="both"/>
        <w:rPr>
          <w:rFonts w:ascii="Arial" w:hAnsi="Arial" w:cs="Arial"/>
          <w:sz w:val="24"/>
          <w:szCs w:val="24"/>
        </w:rPr>
      </w:pPr>
      <w:r w:rsidRPr="005939F4">
        <w:rPr>
          <w:rFonts w:ascii="Arial" w:hAnsi="Arial" w:cs="Arial"/>
          <w:sz w:val="24"/>
          <w:szCs w:val="24"/>
        </w:rPr>
        <w:t xml:space="preserve">       </w:t>
      </w:r>
    </w:p>
    <w:p w14:paraId="4DEEFA7A" w14:textId="06021C0F" w:rsidR="00CC1955" w:rsidRPr="005939F4" w:rsidRDefault="00C05145" w:rsidP="00CC1955">
      <w:pPr>
        <w:spacing w:line="360" w:lineRule="auto"/>
        <w:jc w:val="both"/>
        <w:rPr>
          <w:rFonts w:ascii="Arial" w:hAnsi="Arial" w:cs="Arial"/>
          <w:sz w:val="24"/>
          <w:szCs w:val="24"/>
        </w:rPr>
      </w:pPr>
      <w:r w:rsidRPr="005939F4">
        <w:rPr>
          <w:rFonts w:ascii="Arial" w:hAnsi="Arial" w:cs="Arial"/>
          <w:sz w:val="24"/>
          <w:szCs w:val="24"/>
        </w:rPr>
        <w:t xml:space="preserve"> </w:t>
      </w:r>
      <w:r w:rsidR="007216D1" w:rsidRPr="005939F4">
        <w:rPr>
          <w:rFonts w:ascii="Arial" w:hAnsi="Arial" w:cs="Arial"/>
          <w:b/>
          <w:sz w:val="24"/>
          <w:szCs w:val="24"/>
        </w:rPr>
        <w:t xml:space="preserve">          </w:t>
      </w:r>
      <w:r w:rsidR="00DF0277" w:rsidRPr="005939F4">
        <w:rPr>
          <w:rFonts w:ascii="Arial" w:hAnsi="Arial" w:cs="Arial"/>
          <w:b/>
          <w:sz w:val="24"/>
          <w:szCs w:val="24"/>
        </w:rPr>
        <w:t>CUARTO</w:t>
      </w:r>
      <w:r w:rsidR="00CC1955" w:rsidRPr="005939F4">
        <w:rPr>
          <w:rFonts w:ascii="Arial" w:hAnsi="Arial" w:cs="Arial"/>
          <w:sz w:val="24"/>
          <w:szCs w:val="24"/>
        </w:rPr>
        <w:t>.-</w:t>
      </w:r>
      <w:r w:rsidR="00990DFE" w:rsidRPr="005939F4">
        <w:rPr>
          <w:rFonts w:ascii="Arial" w:hAnsi="Arial" w:cs="Arial"/>
          <w:sz w:val="24"/>
          <w:szCs w:val="24"/>
        </w:rPr>
        <w:t xml:space="preserve"> </w:t>
      </w:r>
      <w:r w:rsidR="00CC1955" w:rsidRPr="005939F4">
        <w:rPr>
          <w:rFonts w:ascii="Arial" w:hAnsi="Arial" w:cs="Arial"/>
          <w:bCs/>
          <w:sz w:val="24"/>
          <w:szCs w:val="24"/>
        </w:rPr>
        <w:t>Los conceptos de impugnación hechos valer por el actor se encuentran expuestos en su escrito inicial de demanda, por lo que no existe necesidad de transcribirlos, al no transgredírsele derecho alguno, como tampoco se vulnera disposición expresa que imponga tal obligación</w:t>
      </w:r>
      <w:r w:rsidR="00CC1955" w:rsidRPr="005939F4">
        <w:rPr>
          <w:rFonts w:ascii="Arial" w:hAnsi="Arial" w:cs="Arial"/>
          <w:sz w:val="24"/>
          <w:szCs w:val="24"/>
        </w:rPr>
        <w:t xml:space="preserve">; no obstante ello, serán valorados en el cuerpo de esta sentencia. </w:t>
      </w:r>
      <w:r w:rsidR="00C120E4" w:rsidRPr="005939F4">
        <w:rPr>
          <w:rFonts w:ascii="Arial" w:hAnsi="Arial" w:cs="Arial"/>
          <w:sz w:val="24"/>
          <w:szCs w:val="24"/>
        </w:rPr>
        <w:t xml:space="preserve">- - - - - - </w:t>
      </w:r>
      <w:r w:rsidR="00F66B79" w:rsidRPr="005939F4">
        <w:rPr>
          <w:rFonts w:ascii="Arial" w:hAnsi="Arial" w:cs="Arial"/>
          <w:sz w:val="24"/>
          <w:szCs w:val="24"/>
        </w:rPr>
        <w:t>-</w:t>
      </w:r>
      <w:r w:rsidR="00B24546" w:rsidRPr="005939F4">
        <w:rPr>
          <w:rFonts w:ascii="Arial" w:hAnsi="Arial" w:cs="Arial"/>
          <w:sz w:val="24"/>
          <w:szCs w:val="24"/>
        </w:rPr>
        <w:t xml:space="preserve"> - - - - </w:t>
      </w:r>
    </w:p>
    <w:p w14:paraId="640C0042" w14:textId="77777777" w:rsidR="00CC1955" w:rsidRPr="005939F4" w:rsidRDefault="00CC1955" w:rsidP="00CC1955">
      <w:pPr>
        <w:spacing w:line="360" w:lineRule="auto"/>
        <w:jc w:val="both"/>
        <w:rPr>
          <w:rFonts w:ascii="Arial" w:hAnsi="Arial" w:cs="Arial"/>
          <w:sz w:val="24"/>
          <w:szCs w:val="24"/>
        </w:rPr>
      </w:pPr>
    </w:p>
    <w:p w14:paraId="3B72BEB7" w14:textId="793F66CF" w:rsidR="00CC1955" w:rsidRPr="005939F4" w:rsidRDefault="00CC1955" w:rsidP="00010BEC">
      <w:pPr>
        <w:pStyle w:val="Textonotapie"/>
        <w:widowControl w:val="0"/>
        <w:spacing w:line="360" w:lineRule="auto"/>
        <w:ind w:firstLine="708"/>
        <w:jc w:val="both"/>
        <w:rPr>
          <w:rFonts w:ascii="Arial" w:hAnsi="Arial" w:cs="Arial"/>
          <w:sz w:val="24"/>
          <w:szCs w:val="24"/>
          <w:lang w:eastAsia="es-MX"/>
        </w:rPr>
      </w:pPr>
      <w:r w:rsidRPr="005939F4">
        <w:rPr>
          <w:rFonts w:ascii="Arial" w:hAnsi="Arial" w:cs="Arial"/>
          <w:sz w:val="24"/>
          <w:szCs w:val="24"/>
          <w:lang w:val="es-MX" w:eastAsia="es-MX"/>
        </w:rPr>
        <w:lastRenderedPageBreak/>
        <w:t>Al respecto resulta aplicable</w:t>
      </w:r>
      <w:r w:rsidRPr="005939F4">
        <w:rPr>
          <w:rFonts w:ascii="Arial" w:hAnsi="Arial" w:cs="Arial"/>
          <w:sz w:val="24"/>
          <w:szCs w:val="24"/>
          <w:lang w:eastAsia="es-MX"/>
        </w:rPr>
        <w:t xml:space="preserve"> la jurisprudencia por contradicción de tesis </w:t>
      </w:r>
      <w:r w:rsidR="005B1D02">
        <w:rPr>
          <w:rFonts w:cs="Arial"/>
          <w:b/>
          <w:sz w:val="24"/>
          <w:szCs w:val="24"/>
        </w:rPr>
        <w:t>***********</w:t>
      </w:r>
      <w:r w:rsidRPr="005939F4">
        <w:rPr>
          <w:rFonts w:ascii="Arial" w:hAnsi="Arial" w:cs="Arial"/>
          <w:sz w:val="24"/>
          <w:szCs w:val="24"/>
          <w:lang w:eastAsia="es-MX"/>
        </w:rPr>
        <w:t>, publicada en la Novena Época, por la Segunda Sala de la Suprema Corte de Justicia de la Nación, consultable en el Semanario Judicial de la Federación y su Gaceta, Tomo XXXI, mayo</w:t>
      </w:r>
      <w:r w:rsidR="00734132" w:rsidRPr="005939F4">
        <w:rPr>
          <w:rFonts w:ascii="Arial" w:hAnsi="Arial" w:cs="Arial"/>
          <w:sz w:val="24"/>
          <w:szCs w:val="24"/>
          <w:lang w:eastAsia="es-MX"/>
        </w:rPr>
        <w:t xml:space="preserve"> de 2010, página 830 de rubro:</w:t>
      </w:r>
    </w:p>
    <w:p w14:paraId="6DBF3D0D" w14:textId="77777777" w:rsidR="00755591" w:rsidRPr="005939F4" w:rsidRDefault="00755591" w:rsidP="00CC1955">
      <w:pPr>
        <w:pStyle w:val="Textonotapie"/>
        <w:widowControl w:val="0"/>
        <w:spacing w:line="276" w:lineRule="auto"/>
        <w:ind w:firstLine="708"/>
        <w:jc w:val="both"/>
        <w:rPr>
          <w:rFonts w:ascii="Arial" w:hAnsi="Arial" w:cs="Arial"/>
          <w:sz w:val="24"/>
          <w:szCs w:val="24"/>
          <w:lang w:eastAsia="es-MX"/>
        </w:rPr>
      </w:pPr>
    </w:p>
    <w:p w14:paraId="184AD9AA" w14:textId="652A8286" w:rsidR="00223AF2" w:rsidRPr="001C2A49" w:rsidRDefault="00CC1955" w:rsidP="00010BEC">
      <w:pPr>
        <w:pStyle w:val="Textonotapie"/>
        <w:widowControl w:val="0"/>
        <w:spacing w:line="360" w:lineRule="auto"/>
        <w:ind w:left="1701" w:right="1469"/>
        <w:jc w:val="both"/>
        <w:rPr>
          <w:rFonts w:ascii="Arial" w:hAnsi="Arial" w:cs="Arial"/>
          <w:b/>
          <w:sz w:val="18"/>
          <w:szCs w:val="18"/>
          <w:lang w:eastAsia="es-MX"/>
        </w:rPr>
      </w:pPr>
      <w:r w:rsidRPr="001C2A49">
        <w:rPr>
          <w:rFonts w:ascii="Arial" w:hAnsi="Arial" w:cs="Arial"/>
          <w:b/>
          <w:sz w:val="18"/>
          <w:szCs w:val="18"/>
          <w:lang w:eastAsia="es-MX"/>
        </w:rPr>
        <w:t>CONCEPTOS DE VIOLACIÓN O AGRAVIOS. PARA CUMPLIR CON LOS PRINCIPIOS DE CONGRUENCIA Y EXHAUSTIVIDAD EN LAS SENTENCIAS DE AMPARO ES INNECESARIA SU TRANSCRIPCIÓN.</w:t>
      </w:r>
    </w:p>
    <w:p w14:paraId="09947D11" w14:textId="25478205" w:rsidR="00A12932" w:rsidRDefault="00223AF2" w:rsidP="00712E54">
      <w:pPr>
        <w:spacing w:line="360" w:lineRule="auto"/>
        <w:ind w:right="51" w:firstLine="708"/>
        <w:jc w:val="both"/>
        <w:rPr>
          <w:rFonts w:ascii="Arial" w:hAnsi="Arial" w:cs="Arial"/>
          <w:sz w:val="24"/>
          <w:szCs w:val="24"/>
          <w:lang w:eastAsia="es-ES"/>
        </w:rPr>
      </w:pPr>
      <w:r w:rsidRPr="005939F4">
        <w:rPr>
          <w:rFonts w:ascii="Arial" w:hAnsi="Arial" w:cs="Arial"/>
          <w:sz w:val="24"/>
          <w:szCs w:val="24"/>
          <w:lang w:eastAsia="es-ES"/>
        </w:rPr>
        <w:t xml:space="preserve">Ahora bien, esta Sala después de haber analizado </w:t>
      </w:r>
      <w:r w:rsidR="003E7B38" w:rsidRPr="005939F4">
        <w:rPr>
          <w:rFonts w:ascii="Arial" w:hAnsi="Arial" w:cs="Arial"/>
          <w:sz w:val="24"/>
          <w:szCs w:val="24"/>
          <w:lang w:eastAsia="es-ES"/>
        </w:rPr>
        <w:t xml:space="preserve">la </w:t>
      </w:r>
      <w:r w:rsidR="00E174C2" w:rsidRPr="005939F4">
        <w:rPr>
          <w:rFonts w:ascii="Arial" w:hAnsi="Arial" w:cs="Arial"/>
          <w:sz w:val="24"/>
          <w:szCs w:val="24"/>
        </w:rPr>
        <w:t xml:space="preserve">multa por infracción </w:t>
      </w:r>
      <w:r w:rsidR="00377F00" w:rsidRPr="00377F00">
        <w:rPr>
          <w:rFonts w:ascii="Arial" w:hAnsi="Arial" w:cs="Arial"/>
          <w:sz w:val="24"/>
          <w:szCs w:val="24"/>
        </w:rPr>
        <w:t xml:space="preserve">relacionada con la presentación de declaraciones del </w:t>
      </w:r>
      <w:r w:rsidR="007A01F7">
        <w:rPr>
          <w:rFonts w:ascii="Arial" w:hAnsi="Arial" w:cs="Arial"/>
          <w:sz w:val="24"/>
          <w:szCs w:val="24"/>
        </w:rPr>
        <w:t>Impuesto</w:t>
      </w:r>
      <w:r w:rsidR="00A12932">
        <w:rPr>
          <w:rFonts w:ascii="Arial" w:hAnsi="Arial" w:cs="Arial"/>
          <w:sz w:val="24"/>
          <w:szCs w:val="24"/>
        </w:rPr>
        <w:t xml:space="preserve"> </w:t>
      </w:r>
      <w:r w:rsidR="007A01F7">
        <w:rPr>
          <w:rFonts w:ascii="Arial" w:hAnsi="Arial" w:cs="Arial"/>
          <w:sz w:val="24"/>
          <w:szCs w:val="24"/>
        </w:rPr>
        <w:t>Cedular a los Ingresos por el Otorgamiento del Uso o Goce Temporal de los Bienes Inmuebles</w:t>
      </w:r>
      <w:r w:rsidR="001B7B04" w:rsidRPr="005939F4">
        <w:rPr>
          <w:rFonts w:ascii="Arial" w:hAnsi="Arial" w:cs="Arial"/>
          <w:sz w:val="24"/>
          <w:szCs w:val="24"/>
          <w:lang w:eastAsia="es-ES"/>
        </w:rPr>
        <w:t>,</w:t>
      </w:r>
      <w:r w:rsidR="00BB2C6F" w:rsidRPr="005939F4">
        <w:rPr>
          <w:rFonts w:ascii="Arial" w:hAnsi="Arial" w:cs="Arial"/>
          <w:sz w:val="24"/>
          <w:szCs w:val="24"/>
          <w:lang w:eastAsia="es-ES"/>
        </w:rPr>
        <w:t xml:space="preserve"> contenida </w:t>
      </w:r>
      <w:r w:rsidRPr="005939F4">
        <w:rPr>
          <w:rFonts w:ascii="Arial" w:hAnsi="Arial" w:cs="Arial"/>
          <w:sz w:val="24"/>
          <w:szCs w:val="24"/>
          <w:lang w:eastAsia="es-ES"/>
        </w:rPr>
        <w:t xml:space="preserve">en el oficio con número </w:t>
      </w:r>
      <w:r w:rsidR="0030015A" w:rsidRPr="005939F4">
        <w:rPr>
          <w:rFonts w:ascii="Arial" w:hAnsi="Arial" w:cs="Arial"/>
          <w:sz w:val="24"/>
          <w:szCs w:val="24"/>
        </w:rPr>
        <w:t xml:space="preserve">de control </w:t>
      </w:r>
      <w:r w:rsidR="00267716">
        <w:rPr>
          <w:rFonts w:cs="Arial"/>
          <w:b/>
          <w:sz w:val="24"/>
          <w:szCs w:val="24"/>
        </w:rPr>
        <w:t xml:space="preserve">*********** </w:t>
      </w:r>
      <w:r w:rsidR="0030015A" w:rsidRPr="005939F4">
        <w:rPr>
          <w:rFonts w:ascii="Arial" w:hAnsi="Arial" w:cs="Arial"/>
          <w:sz w:val="24"/>
          <w:szCs w:val="24"/>
        </w:rPr>
        <w:t xml:space="preserve">signada por la </w:t>
      </w:r>
      <w:r w:rsidR="00E946AA">
        <w:rPr>
          <w:rFonts w:ascii="Arial" w:hAnsi="Arial" w:cs="Arial"/>
          <w:b/>
          <w:sz w:val="24"/>
          <w:szCs w:val="24"/>
        </w:rPr>
        <w:t>DIRECTORA DE INGRESOS Y RECAUDACIÓN DE LA SUBSECRETARÍA DE INGRESOS DE LA SECRETARÍA DE FINANZAS DEL PODER EJECUTIVO DEL ESTADO DE OAXACA</w:t>
      </w:r>
      <w:r w:rsidR="00285DA2" w:rsidRPr="005939F4">
        <w:rPr>
          <w:rFonts w:ascii="Arial" w:hAnsi="Arial" w:cs="Arial"/>
          <w:b/>
          <w:sz w:val="24"/>
          <w:szCs w:val="24"/>
        </w:rPr>
        <w:t>,</w:t>
      </w:r>
      <w:r w:rsidR="00673A04" w:rsidRPr="005939F4">
        <w:rPr>
          <w:rFonts w:ascii="Arial" w:hAnsi="Arial" w:cs="Arial"/>
          <w:sz w:val="24"/>
          <w:szCs w:val="24"/>
          <w:lang w:eastAsia="es-ES"/>
        </w:rPr>
        <w:t xml:space="preserve"> </w:t>
      </w:r>
      <w:r w:rsidR="00DD636A">
        <w:rPr>
          <w:rFonts w:ascii="Arial" w:hAnsi="Arial" w:cs="Arial"/>
          <w:sz w:val="24"/>
          <w:szCs w:val="24"/>
          <w:lang w:eastAsia="es-ES"/>
        </w:rPr>
        <w:t xml:space="preserve">así tenemos que de lo asentado en </w:t>
      </w:r>
      <w:r w:rsidR="00A12932">
        <w:rPr>
          <w:rFonts w:ascii="Arial" w:hAnsi="Arial" w:cs="Arial"/>
          <w:sz w:val="24"/>
          <w:szCs w:val="24"/>
          <w:lang w:eastAsia="es-ES"/>
        </w:rPr>
        <w:t>los conceptos de impugnación y en relación con los hechos manifestados por la actora,</w:t>
      </w:r>
      <w:r w:rsidR="00DD636A">
        <w:rPr>
          <w:rFonts w:ascii="Arial" w:hAnsi="Arial" w:cs="Arial"/>
          <w:sz w:val="24"/>
          <w:szCs w:val="24"/>
          <w:lang w:eastAsia="es-ES"/>
        </w:rPr>
        <w:t xml:space="preserve"> </w:t>
      </w:r>
      <w:r w:rsidR="00A12932">
        <w:rPr>
          <w:rFonts w:ascii="Arial" w:hAnsi="Arial" w:cs="Arial"/>
          <w:sz w:val="24"/>
          <w:szCs w:val="24"/>
          <w:lang w:eastAsia="es-ES"/>
        </w:rPr>
        <w:t>se conoció lo siguiente:</w:t>
      </w:r>
    </w:p>
    <w:p w14:paraId="4489EA9D" w14:textId="77777777" w:rsidR="00A12932" w:rsidRDefault="00A12932" w:rsidP="00A12932">
      <w:pPr>
        <w:spacing w:line="360" w:lineRule="auto"/>
        <w:ind w:right="51"/>
        <w:jc w:val="both"/>
        <w:rPr>
          <w:rFonts w:ascii="Arial" w:hAnsi="Arial" w:cs="Arial"/>
          <w:sz w:val="24"/>
          <w:szCs w:val="24"/>
          <w:lang w:eastAsia="es-ES"/>
        </w:rPr>
      </w:pPr>
    </w:p>
    <w:p w14:paraId="17A53F87" w14:textId="00143AEB" w:rsidR="0051477D" w:rsidRDefault="00A12932" w:rsidP="00234C8E">
      <w:pPr>
        <w:spacing w:line="360" w:lineRule="auto"/>
        <w:ind w:right="51" w:firstLine="708"/>
        <w:jc w:val="both"/>
        <w:rPr>
          <w:rFonts w:ascii="Arial" w:hAnsi="Arial" w:cs="Arial"/>
          <w:sz w:val="24"/>
          <w:szCs w:val="24"/>
          <w:lang w:eastAsia="es-ES"/>
        </w:rPr>
      </w:pPr>
      <w:r>
        <w:rPr>
          <w:rFonts w:ascii="Arial" w:hAnsi="Arial" w:cs="Arial"/>
          <w:sz w:val="24"/>
          <w:szCs w:val="24"/>
          <w:lang w:eastAsia="es-ES"/>
        </w:rPr>
        <w:t>E</w:t>
      </w:r>
      <w:r w:rsidR="00DD636A">
        <w:rPr>
          <w:rFonts w:ascii="Arial" w:hAnsi="Arial" w:cs="Arial"/>
          <w:sz w:val="24"/>
          <w:szCs w:val="24"/>
          <w:lang w:eastAsia="es-ES"/>
        </w:rPr>
        <w:t xml:space="preserve">n relación </w:t>
      </w:r>
      <w:r w:rsidR="00045823">
        <w:rPr>
          <w:rFonts w:ascii="Arial" w:hAnsi="Arial" w:cs="Arial"/>
          <w:sz w:val="24"/>
          <w:szCs w:val="24"/>
          <w:lang w:eastAsia="es-ES"/>
        </w:rPr>
        <w:t>a</w:t>
      </w:r>
      <w:r>
        <w:rPr>
          <w:rFonts w:ascii="Arial" w:hAnsi="Arial" w:cs="Arial"/>
          <w:sz w:val="24"/>
          <w:szCs w:val="24"/>
          <w:lang w:eastAsia="es-ES"/>
        </w:rPr>
        <w:t>l hecho que generó la multa objeto del pres</w:t>
      </w:r>
      <w:r w:rsidR="00BF618D">
        <w:rPr>
          <w:rFonts w:ascii="Arial" w:hAnsi="Arial" w:cs="Arial"/>
          <w:sz w:val="24"/>
          <w:szCs w:val="24"/>
          <w:lang w:eastAsia="es-ES"/>
        </w:rPr>
        <w:t xml:space="preserve">ente juicio, la autoridad emitió </w:t>
      </w:r>
      <w:r>
        <w:rPr>
          <w:rFonts w:ascii="Arial" w:hAnsi="Arial" w:cs="Arial"/>
          <w:sz w:val="24"/>
          <w:szCs w:val="24"/>
          <w:lang w:eastAsia="es-ES"/>
        </w:rPr>
        <w:t xml:space="preserve">la </w:t>
      </w:r>
      <w:r w:rsidR="00045823">
        <w:rPr>
          <w:rFonts w:ascii="Arial" w:hAnsi="Arial" w:cs="Arial"/>
          <w:sz w:val="24"/>
          <w:szCs w:val="24"/>
          <w:lang w:eastAsia="es-ES"/>
        </w:rPr>
        <w:t xml:space="preserve"> </w:t>
      </w:r>
      <w:r w:rsidR="00BF618D" w:rsidRPr="00566BDB">
        <w:rPr>
          <w:rFonts w:ascii="Arial" w:hAnsi="Arial" w:cs="Arial"/>
          <w:sz w:val="24"/>
          <w:szCs w:val="24"/>
        </w:rPr>
        <w:t xml:space="preserve">Multa por Infracción Relacionada con la Presentación de Declaraciones del Impuesto Cedular a los Ingresos por el Otorgamiento del Uso o Goce Temporal de Bienes Inmuebles de fecha </w:t>
      </w:r>
      <w:r w:rsidR="00267716">
        <w:rPr>
          <w:rFonts w:cs="Arial"/>
          <w:b/>
          <w:sz w:val="24"/>
          <w:szCs w:val="24"/>
        </w:rPr>
        <w:t>***********</w:t>
      </w:r>
      <w:r w:rsidR="00BF618D">
        <w:rPr>
          <w:rFonts w:ascii="Arial" w:hAnsi="Arial" w:cs="Arial"/>
          <w:sz w:val="24"/>
          <w:szCs w:val="24"/>
        </w:rPr>
        <w:t xml:space="preserve">, en la cual expone el antecedente por el cual la actora es sujeto de la Ley del </w:t>
      </w:r>
      <w:r w:rsidR="00BF618D" w:rsidRPr="00566BDB">
        <w:rPr>
          <w:rFonts w:ascii="Arial" w:hAnsi="Arial" w:cs="Arial"/>
          <w:sz w:val="24"/>
          <w:szCs w:val="24"/>
        </w:rPr>
        <w:t>Impuesto Cedular a los Ingresos por el Otorgamiento del Uso o Goce Temporal de Bienes Inmuebles</w:t>
      </w:r>
      <w:r w:rsidR="00BF618D">
        <w:rPr>
          <w:rFonts w:ascii="Arial" w:hAnsi="Arial" w:cs="Arial"/>
          <w:sz w:val="24"/>
          <w:szCs w:val="24"/>
        </w:rPr>
        <w:t xml:space="preserve">, y </w:t>
      </w:r>
      <w:r w:rsidR="0051477D">
        <w:rPr>
          <w:rFonts w:ascii="Arial" w:hAnsi="Arial" w:cs="Arial"/>
          <w:sz w:val="24"/>
          <w:szCs w:val="24"/>
          <w:lang w:eastAsia="es-ES"/>
        </w:rPr>
        <w:t>asentó lo siguiente:</w:t>
      </w:r>
    </w:p>
    <w:p w14:paraId="1C378F34" w14:textId="77777777" w:rsidR="0051477D" w:rsidRDefault="0051477D" w:rsidP="00712E54">
      <w:pPr>
        <w:spacing w:line="360" w:lineRule="auto"/>
        <w:ind w:right="51" w:firstLine="708"/>
        <w:jc w:val="both"/>
        <w:rPr>
          <w:rFonts w:ascii="Arial" w:hAnsi="Arial" w:cs="Arial"/>
          <w:sz w:val="24"/>
          <w:szCs w:val="24"/>
          <w:lang w:eastAsia="es-ES"/>
        </w:rPr>
      </w:pPr>
    </w:p>
    <w:p w14:paraId="6D3608F2" w14:textId="1E6302CA" w:rsidR="0051477D" w:rsidRPr="002009F4" w:rsidRDefault="0051477D" w:rsidP="002009F4">
      <w:pPr>
        <w:spacing w:line="360" w:lineRule="auto"/>
        <w:ind w:left="708" w:right="51"/>
        <w:jc w:val="both"/>
        <w:rPr>
          <w:rFonts w:ascii="Arial" w:hAnsi="Arial" w:cs="Arial"/>
          <w:i/>
          <w:sz w:val="16"/>
          <w:szCs w:val="16"/>
          <w:lang w:val="es-ES_tradnl" w:eastAsia="es-ES"/>
        </w:rPr>
      </w:pPr>
      <w:r w:rsidRPr="002009F4">
        <w:rPr>
          <w:rFonts w:ascii="Arial" w:hAnsi="Arial" w:cs="Arial"/>
          <w:i/>
          <w:sz w:val="16"/>
          <w:szCs w:val="16"/>
          <w:lang w:val="es-ES_tradnl" w:eastAsia="es-ES"/>
        </w:rPr>
        <w:t xml:space="preserve">“Considerando que con fecha </w:t>
      </w:r>
      <w:r w:rsidR="005B1D02">
        <w:rPr>
          <w:rFonts w:cs="Arial"/>
          <w:b/>
          <w:sz w:val="24"/>
          <w:szCs w:val="24"/>
        </w:rPr>
        <w:t>***********</w:t>
      </w:r>
      <w:r w:rsidRPr="002009F4">
        <w:rPr>
          <w:rFonts w:ascii="Arial" w:hAnsi="Arial" w:cs="Arial"/>
          <w:i/>
          <w:sz w:val="16"/>
          <w:szCs w:val="16"/>
          <w:lang w:val="es-ES_tradnl" w:eastAsia="es-ES"/>
        </w:rPr>
        <w:t xml:space="preserve">, usted </w:t>
      </w:r>
      <w:r w:rsidR="004532A3" w:rsidRPr="002009F4">
        <w:rPr>
          <w:rFonts w:ascii="Arial" w:hAnsi="Arial" w:cs="Arial"/>
          <w:i/>
          <w:sz w:val="16"/>
          <w:szCs w:val="16"/>
          <w:lang w:val="es-ES_tradnl" w:eastAsia="es-ES"/>
        </w:rPr>
        <w:t>presentó ante</w:t>
      </w:r>
      <w:r w:rsidRPr="002009F4">
        <w:rPr>
          <w:rFonts w:ascii="Arial" w:hAnsi="Arial" w:cs="Arial"/>
          <w:i/>
          <w:sz w:val="16"/>
          <w:szCs w:val="16"/>
          <w:lang w:val="es-ES_tradnl" w:eastAsia="es-ES"/>
        </w:rPr>
        <w:t xml:space="preserve"> la Delegación  o Subdelegación  Fiscal actualmente Centros Integrales de Atención a Contribuyentes correspondiente a su domicilio fiscal, formulario múltiple de Registro Estatal  de Contribuyentes a fin de quedar inscrito(a) con la obligación  del Impuesto Cedular a los Ingresos por el Otorgamiento del Uso o Goce Temporal de Bienes</w:t>
      </w:r>
      <w:r w:rsidR="009C7E66" w:rsidRPr="002009F4">
        <w:rPr>
          <w:rFonts w:ascii="Arial" w:hAnsi="Arial" w:cs="Arial"/>
          <w:i/>
          <w:sz w:val="16"/>
          <w:szCs w:val="16"/>
          <w:lang w:val="es-ES_tradnl" w:eastAsia="es-ES"/>
        </w:rPr>
        <w:t xml:space="preserve"> Inmuebles</w:t>
      </w:r>
      <w:r w:rsidRPr="002009F4">
        <w:rPr>
          <w:rFonts w:ascii="Arial" w:hAnsi="Arial" w:cs="Arial"/>
          <w:i/>
          <w:sz w:val="16"/>
          <w:szCs w:val="16"/>
          <w:lang w:val="es-ES_tradnl" w:eastAsia="es-ES"/>
        </w:rPr>
        <w:t>;”</w:t>
      </w:r>
    </w:p>
    <w:p w14:paraId="0346AD50" w14:textId="7300EE5D" w:rsidR="0051477D" w:rsidRDefault="0051477D" w:rsidP="0051477D">
      <w:pPr>
        <w:spacing w:line="360" w:lineRule="auto"/>
        <w:ind w:right="51"/>
        <w:jc w:val="both"/>
        <w:rPr>
          <w:rFonts w:ascii="Arial" w:hAnsi="Arial" w:cs="Arial"/>
          <w:sz w:val="24"/>
          <w:szCs w:val="24"/>
          <w:lang w:val="es-ES_tradnl" w:eastAsia="es-ES"/>
        </w:rPr>
      </w:pPr>
    </w:p>
    <w:p w14:paraId="05C55B34" w14:textId="1FF13FF7" w:rsidR="00ED633A" w:rsidRDefault="00ED633A" w:rsidP="00234C8E">
      <w:pPr>
        <w:spacing w:line="360" w:lineRule="auto"/>
        <w:ind w:right="51" w:firstLine="708"/>
        <w:jc w:val="both"/>
        <w:rPr>
          <w:rFonts w:ascii="Arial" w:hAnsi="Arial" w:cs="Arial"/>
          <w:sz w:val="24"/>
          <w:szCs w:val="24"/>
          <w:lang w:val="es-ES_tradnl" w:eastAsia="es-ES"/>
        </w:rPr>
      </w:pPr>
      <w:r>
        <w:rPr>
          <w:rFonts w:ascii="Arial" w:hAnsi="Arial" w:cs="Arial"/>
          <w:sz w:val="24"/>
          <w:szCs w:val="24"/>
          <w:lang w:val="es-ES_tradnl" w:eastAsia="es-ES"/>
        </w:rPr>
        <w:t xml:space="preserve">Ahora bien, esta Sala después de haber analizado la multa contenida en el oficio impugnado y tomando en consideración los conceptos de impugnación hechos valer por el actor suplidos en su deficiencia, advierte que la enjuiciada omitió señalar en la multa razones </w:t>
      </w:r>
      <w:r w:rsidR="00234C8E">
        <w:rPr>
          <w:rFonts w:ascii="Arial" w:hAnsi="Arial" w:cs="Arial"/>
          <w:sz w:val="24"/>
          <w:szCs w:val="24"/>
          <w:lang w:val="es-ES_tradnl" w:eastAsia="es-ES"/>
        </w:rPr>
        <w:t xml:space="preserve">particulares, causa inmediatas y circunstancias especiales, para su imposición ya que no precisa cuales fueron los antecedentes por los cuales consideró que el accionante se ubica en la circunstancia que la ley considera como hecho generador de la obligación fiscal; pues para tales efectos, no basta con el </w:t>
      </w:r>
      <w:r w:rsidR="00234C8E">
        <w:rPr>
          <w:rFonts w:ascii="Arial" w:hAnsi="Arial" w:cs="Arial"/>
          <w:sz w:val="24"/>
          <w:szCs w:val="24"/>
          <w:lang w:val="es-ES_tradnl" w:eastAsia="es-ES"/>
        </w:rPr>
        <w:lastRenderedPageBreak/>
        <w:t>señalamiento de que se le ha identificado como sujeto obligado, sino que la autoridad debió probar los hechos que la motivaron, y lo ubicaron en la hipótesis normativa para ser considerada sujeta de la multa.</w:t>
      </w:r>
    </w:p>
    <w:p w14:paraId="052FB1D0" w14:textId="11C52C31" w:rsidR="00234C8E" w:rsidRDefault="00234C8E" w:rsidP="0051477D">
      <w:pPr>
        <w:spacing w:line="360" w:lineRule="auto"/>
        <w:ind w:right="51"/>
        <w:jc w:val="both"/>
        <w:rPr>
          <w:rFonts w:ascii="Arial" w:hAnsi="Arial" w:cs="Arial"/>
          <w:sz w:val="24"/>
          <w:szCs w:val="24"/>
          <w:lang w:val="es-ES_tradnl" w:eastAsia="es-ES"/>
        </w:rPr>
      </w:pPr>
    </w:p>
    <w:p w14:paraId="543D0D0C" w14:textId="0CC5870C" w:rsidR="00234C8E" w:rsidRDefault="00234C8E" w:rsidP="0051477D">
      <w:pPr>
        <w:spacing w:line="360" w:lineRule="auto"/>
        <w:ind w:right="51"/>
        <w:jc w:val="both"/>
        <w:rPr>
          <w:rFonts w:ascii="Arial" w:hAnsi="Arial" w:cs="Arial"/>
          <w:sz w:val="24"/>
          <w:szCs w:val="24"/>
          <w:lang w:val="es-ES_tradnl" w:eastAsia="es-ES"/>
        </w:rPr>
      </w:pPr>
      <w:r>
        <w:rPr>
          <w:rFonts w:ascii="Arial" w:hAnsi="Arial" w:cs="Arial"/>
          <w:sz w:val="24"/>
          <w:szCs w:val="24"/>
          <w:lang w:val="es-ES_tradnl" w:eastAsia="es-ES"/>
        </w:rPr>
        <w:tab/>
        <w:t>En ese orden de ideas, la autoridad fiscalizadora en primer término, debió ubicar al actor como sujeto obligado, señalando los hechos o circunstancias que se generaron para que se actualizara el supuesto jurídico previsto por la ley fiscal vigente, del cu</w:t>
      </w:r>
      <w:r w:rsidR="002009F4">
        <w:rPr>
          <w:rFonts w:ascii="Arial" w:hAnsi="Arial" w:cs="Arial"/>
          <w:sz w:val="24"/>
          <w:szCs w:val="24"/>
          <w:lang w:val="es-ES_tradnl" w:eastAsia="es-ES"/>
        </w:rPr>
        <w:t>a</w:t>
      </w:r>
      <w:r>
        <w:rPr>
          <w:rFonts w:ascii="Arial" w:hAnsi="Arial" w:cs="Arial"/>
          <w:sz w:val="24"/>
          <w:szCs w:val="24"/>
          <w:lang w:val="es-ES_tradnl" w:eastAsia="es-ES"/>
        </w:rPr>
        <w:t xml:space="preserve">l </w:t>
      </w:r>
      <w:r w:rsidR="00D57AAA">
        <w:rPr>
          <w:rFonts w:ascii="Arial" w:hAnsi="Arial" w:cs="Arial"/>
          <w:sz w:val="24"/>
          <w:szCs w:val="24"/>
          <w:lang w:val="es-ES_tradnl" w:eastAsia="es-ES"/>
        </w:rPr>
        <w:t xml:space="preserve">deriva la obligación sobre el referido Impuesto, ya que del estudio de la multicitada multa no establece con exactitud la determinación del incumplimiento de la obligación por parte del administrado, así como no señala el expediente, documento o bases de datos </w:t>
      </w:r>
      <w:r w:rsidR="002009F4">
        <w:rPr>
          <w:rFonts w:ascii="Arial" w:hAnsi="Arial" w:cs="Arial"/>
          <w:sz w:val="24"/>
          <w:szCs w:val="24"/>
          <w:lang w:val="es-ES_tradnl" w:eastAsia="es-ES"/>
        </w:rPr>
        <w:t xml:space="preserve">al </w:t>
      </w:r>
      <w:r w:rsidR="00D57AAA">
        <w:rPr>
          <w:rFonts w:ascii="Arial" w:hAnsi="Arial" w:cs="Arial"/>
          <w:sz w:val="24"/>
          <w:szCs w:val="24"/>
          <w:lang w:val="es-ES_tradnl" w:eastAsia="es-ES"/>
        </w:rPr>
        <w:t xml:space="preserve">que tuvo acceso, para considerar a la actora como sujeto infractor en la aplicación del referido impuesto, solamente se limitó a hacer referencia al de la revisión realizada en el Registro Estatal de Contribuyentes con que cuenta la Secretaría de </w:t>
      </w:r>
      <w:r w:rsidR="002009F4">
        <w:rPr>
          <w:rFonts w:ascii="Arial" w:hAnsi="Arial" w:cs="Arial"/>
          <w:sz w:val="24"/>
          <w:szCs w:val="24"/>
          <w:lang w:val="es-ES_tradnl" w:eastAsia="es-ES"/>
        </w:rPr>
        <w:t>F</w:t>
      </w:r>
      <w:r w:rsidR="00D57AAA">
        <w:rPr>
          <w:rFonts w:ascii="Arial" w:hAnsi="Arial" w:cs="Arial"/>
          <w:sz w:val="24"/>
          <w:szCs w:val="24"/>
          <w:lang w:val="es-ES_tradnl" w:eastAsia="es-ES"/>
        </w:rPr>
        <w:t xml:space="preserve">inanzas del Gobierno del Estado de Oaxaca, sin apegarse a lo dispuesto en el artículo 97 del Código Fiscal para el Estado de </w:t>
      </w:r>
      <w:r w:rsidR="00C50A3E">
        <w:rPr>
          <w:rFonts w:ascii="Arial" w:hAnsi="Arial" w:cs="Arial"/>
          <w:sz w:val="24"/>
          <w:szCs w:val="24"/>
          <w:lang w:val="es-ES_tradnl" w:eastAsia="es-ES"/>
        </w:rPr>
        <w:t>Oaxaca</w:t>
      </w:r>
      <w:r w:rsidR="00D57AAA">
        <w:rPr>
          <w:rFonts w:ascii="Arial" w:hAnsi="Arial" w:cs="Arial"/>
          <w:sz w:val="24"/>
          <w:szCs w:val="24"/>
          <w:lang w:val="es-ES_tradnl" w:eastAsia="es-ES"/>
        </w:rPr>
        <w:t>, vigente, para mayor comprensión se transcribe:</w:t>
      </w:r>
    </w:p>
    <w:p w14:paraId="10DA922E" w14:textId="77777777" w:rsidR="002009F4" w:rsidRDefault="002009F4" w:rsidP="001C2A49">
      <w:pPr>
        <w:spacing w:line="360" w:lineRule="auto"/>
        <w:ind w:left="709" w:right="51" w:firstLine="709"/>
        <w:jc w:val="both"/>
        <w:rPr>
          <w:rFonts w:ascii="Arial" w:hAnsi="Arial" w:cs="Arial"/>
          <w:b/>
          <w:bCs/>
          <w:sz w:val="18"/>
          <w:szCs w:val="18"/>
          <w:lang w:val="es-ES_tradnl" w:eastAsia="es-ES"/>
        </w:rPr>
      </w:pPr>
    </w:p>
    <w:p w14:paraId="795C4836" w14:textId="4569D810" w:rsidR="00D57AAA" w:rsidRDefault="001C2A49" w:rsidP="00B754B9">
      <w:pPr>
        <w:spacing w:line="360" w:lineRule="auto"/>
        <w:ind w:left="2127" w:right="51" w:firstLine="709"/>
        <w:jc w:val="both"/>
        <w:rPr>
          <w:rFonts w:ascii="Arial" w:hAnsi="Arial" w:cs="Arial"/>
          <w:b/>
          <w:bCs/>
          <w:sz w:val="18"/>
          <w:szCs w:val="18"/>
          <w:lang w:val="es-ES_tradnl" w:eastAsia="es-ES"/>
        </w:rPr>
      </w:pPr>
      <w:r>
        <w:rPr>
          <w:rFonts w:ascii="Arial" w:hAnsi="Arial" w:cs="Arial"/>
          <w:b/>
          <w:bCs/>
          <w:sz w:val="18"/>
          <w:szCs w:val="18"/>
          <w:lang w:val="es-ES_tradnl" w:eastAsia="es-ES"/>
        </w:rPr>
        <w:t>CÓDIGO FISCAL PARA EL ESTADO DE OAXACA</w:t>
      </w:r>
    </w:p>
    <w:p w14:paraId="134755F3" w14:textId="77777777" w:rsidR="00B754B9" w:rsidRDefault="001C2A49" w:rsidP="001C2A49">
      <w:pPr>
        <w:spacing w:line="360" w:lineRule="auto"/>
        <w:ind w:left="1418" w:right="51" w:firstLine="11"/>
        <w:rPr>
          <w:rFonts w:ascii="Arial" w:hAnsi="Arial" w:cs="Arial"/>
          <w:b/>
          <w:bCs/>
          <w:sz w:val="18"/>
          <w:szCs w:val="18"/>
          <w:lang w:val="es-ES_tradnl" w:eastAsia="es-ES"/>
        </w:rPr>
      </w:pPr>
      <w:r>
        <w:rPr>
          <w:rFonts w:ascii="Arial" w:hAnsi="Arial" w:cs="Arial"/>
          <w:b/>
          <w:bCs/>
          <w:sz w:val="18"/>
          <w:szCs w:val="18"/>
          <w:lang w:val="es-ES_tradnl" w:eastAsia="es-ES"/>
        </w:rPr>
        <w:t>LIBRO TERCERO DE LAS FACULTADES DE LAS AUTORIDADES FISCALES</w:t>
      </w:r>
    </w:p>
    <w:p w14:paraId="593D4D3F" w14:textId="32B91861" w:rsidR="001C2A49" w:rsidRPr="001C2A49" w:rsidRDefault="001C2A49" w:rsidP="00B754B9">
      <w:pPr>
        <w:spacing w:line="360" w:lineRule="auto"/>
        <w:ind w:left="3545" w:right="51" w:firstLine="709"/>
        <w:rPr>
          <w:rFonts w:ascii="Arial" w:hAnsi="Arial" w:cs="Arial"/>
          <w:b/>
          <w:bCs/>
          <w:sz w:val="18"/>
          <w:szCs w:val="18"/>
          <w:lang w:val="es-ES_tradnl" w:eastAsia="es-ES"/>
        </w:rPr>
      </w:pPr>
      <w:r>
        <w:rPr>
          <w:rFonts w:ascii="Arial" w:hAnsi="Arial" w:cs="Arial"/>
          <w:b/>
          <w:bCs/>
          <w:sz w:val="18"/>
          <w:szCs w:val="18"/>
          <w:lang w:val="es-ES_tradnl" w:eastAsia="es-ES"/>
        </w:rPr>
        <w:t xml:space="preserve"> TÍTULO ÚNICO</w:t>
      </w:r>
    </w:p>
    <w:p w14:paraId="2C26B8BE" w14:textId="77777777" w:rsidR="002009F4" w:rsidRDefault="002009F4" w:rsidP="001C2A49">
      <w:pPr>
        <w:spacing w:line="360" w:lineRule="auto"/>
        <w:ind w:left="1418" w:right="51" w:firstLine="7"/>
        <w:jc w:val="both"/>
        <w:rPr>
          <w:rFonts w:ascii="Arial" w:hAnsi="Arial" w:cs="Arial"/>
          <w:sz w:val="18"/>
          <w:szCs w:val="18"/>
          <w:lang w:val="es-ES_tradnl" w:eastAsia="es-ES"/>
        </w:rPr>
      </w:pPr>
    </w:p>
    <w:p w14:paraId="3488FC4C" w14:textId="0B7CAA54" w:rsidR="00D57AAA" w:rsidRDefault="001C2A49" w:rsidP="001C2A49">
      <w:pPr>
        <w:spacing w:line="360" w:lineRule="auto"/>
        <w:ind w:left="1418" w:right="51" w:firstLine="7"/>
        <w:jc w:val="both"/>
        <w:rPr>
          <w:rFonts w:ascii="Arial" w:hAnsi="Arial" w:cs="Arial"/>
          <w:sz w:val="18"/>
          <w:szCs w:val="18"/>
          <w:lang w:val="es-ES_tradnl" w:eastAsia="es-ES"/>
        </w:rPr>
      </w:pPr>
      <w:r>
        <w:rPr>
          <w:rFonts w:ascii="Arial" w:hAnsi="Arial" w:cs="Arial"/>
          <w:sz w:val="18"/>
          <w:szCs w:val="18"/>
          <w:lang w:val="es-ES_tradnl" w:eastAsia="es-ES"/>
        </w:rPr>
        <w:t>ART</w:t>
      </w:r>
      <w:r w:rsidR="0004550F">
        <w:rPr>
          <w:rFonts w:ascii="Arial" w:hAnsi="Arial" w:cs="Arial"/>
          <w:sz w:val="18"/>
          <w:szCs w:val="18"/>
          <w:lang w:val="es-ES_tradnl" w:eastAsia="es-ES"/>
        </w:rPr>
        <w:t>Í</w:t>
      </w:r>
      <w:r>
        <w:rPr>
          <w:rFonts w:ascii="Arial" w:hAnsi="Arial" w:cs="Arial"/>
          <w:sz w:val="18"/>
          <w:szCs w:val="18"/>
          <w:lang w:val="es-ES_tradnl" w:eastAsia="es-ES"/>
        </w:rPr>
        <w:t xml:space="preserve">CULO 97. Los hechos que las autoridades fiscales conozcan con motivo del ejercicio de sus facultades de comprobación, o bien que consten en los expedientes, documentos o bases de datos que tengan en su poder o a las que  </w:t>
      </w:r>
      <w:r w:rsidR="00676676">
        <w:rPr>
          <w:rFonts w:ascii="Arial" w:hAnsi="Arial" w:cs="Arial"/>
          <w:sz w:val="18"/>
          <w:szCs w:val="18"/>
          <w:lang w:val="es-ES_tradnl" w:eastAsia="es-ES"/>
        </w:rPr>
        <w:t>tengan acceso, así como los proporcionados por otras autoridades, podrán utilizarse como sustento de la motivación de las resoluciones que emitan</w:t>
      </w:r>
    </w:p>
    <w:p w14:paraId="67D5FE82" w14:textId="423AC8BE" w:rsidR="001C2A49" w:rsidRPr="001C2A49" w:rsidRDefault="001C2A49" w:rsidP="0051477D">
      <w:pPr>
        <w:spacing w:line="360" w:lineRule="auto"/>
        <w:ind w:right="51"/>
        <w:jc w:val="both"/>
        <w:rPr>
          <w:rFonts w:ascii="Arial" w:hAnsi="Arial" w:cs="Arial"/>
          <w:b/>
          <w:bCs/>
          <w:sz w:val="18"/>
          <w:szCs w:val="18"/>
          <w:lang w:val="es-ES_tradnl" w:eastAsia="es-ES"/>
        </w:rPr>
      </w:pPr>
      <w:r>
        <w:rPr>
          <w:rFonts w:ascii="Arial" w:hAnsi="Arial" w:cs="Arial"/>
          <w:sz w:val="18"/>
          <w:szCs w:val="18"/>
          <w:lang w:val="es-ES_tradnl" w:eastAsia="es-ES"/>
        </w:rPr>
        <w:tab/>
      </w:r>
      <w:r>
        <w:rPr>
          <w:rFonts w:ascii="Arial" w:hAnsi="Arial" w:cs="Arial"/>
          <w:sz w:val="18"/>
          <w:szCs w:val="18"/>
          <w:lang w:val="es-ES_tradnl" w:eastAsia="es-ES"/>
        </w:rPr>
        <w:tab/>
      </w:r>
      <w:r>
        <w:rPr>
          <w:rFonts w:ascii="Arial" w:hAnsi="Arial" w:cs="Arial"/>
          <w:sz w:val="18"/>
          <w:szCs w:val="18"/>
          <w:lang w:val="es-ES_tradnl" w:eastAsia="es-ES"/>
        </w:rPr>
        <w:tab/>
      </w:r>
      <w:r>
        <w:rPr>
          <w:rFonts w:ascii="Arial" w:hAnsi="Arial" w:cs="Arial"/>
          <w:sz w:val="18"/>
          <w:szCs w:val="18"/>
          <w:lang w:val="es-ES_tradnl" w:eastAsia="es-ES"/>
        </w:rPr>
        <w:tab/>
      </w:r>
    </w:p>
    <w:p w14:paraId="70B0FCAA" w14:textId="402D14EB" w:rsidR="00D57AAA" w:rsidRDefault="00D57AAA" w:rsidP="00C50A3E">
      <w:pPr>
        <w:spacing w:line="360" w:lineRule="auto"/>
        <w:ind w:right="51" w:firstLine="709"/>
        <w:jc w:val="both"/>
        <w:rPr>
          <w:rFonts w:ascii="Arial" w:hAnsi="Arial" w:cs="Arial"/>
          <w:b/>
          <w:bCs/>
          <w:sz w:val="24"/>
          <w:szCs w:val="24"/>
          <w:lang w:val="es-ES_tradnl" w:eastAsia="es-ES"/>
        </w:rPr>
      </w:pPr>
      <w:r>
        <w:rPr>
          <w:rFonts w:ascii="Arial" w:hAnsi="Arial" w:cs="Arial"/>
          <w:sz w:val="24"/>
          <w:szCs w:val="24"/>
          <w:lang w:val="es-ES_tradnl" w:eastAsia="es-ES"/>
        </w:rPr>
        <w:t xml:space="preserve">Ahora bien, la enjuiciada consideró que la actora quedó inscrita en el </w:t>
      </w:r>
      <w:r w:rsidR="005B1D02">
        <w:rPr>
          <w:rFonts w:cs="Arial"/>
          <w:b/>
          <w:sz w:val="24"/>
          <w:szCs w:val="24"/>
        </w:rPr>
        <w:t xml:space="preserve">*********** </w:t>
      </w:r>
      <w:r>
        <w:rPr>
          <w:rFonts w:ascii="Arial" w:hAnsi="Arial" w:cs="Arial"/>
          <w:sz w:val="24"/>
          <w:szCs w:val="24"/>
          <w:lang w:val="es-ES_tradnl" w:eastAsia="es-ES"/>
        </w:rPr>
        <w:t xml:space="preserve">lo anterior por presentar ante la Delegación o Subdelegación Fiscal, formulario múltiple de Registro Estatal de Contribuyente a fin de quedar </w:t>
      </w:r>
      <w:r w:rsidR="00C50A3E">
        <w:rPr>
          <w:rFonts w:ascii="Arial" w:hAnsi="Arial" w:cs="Arial"/>
          <w:sz w:val="24"/>
          <w:szCs w:val="24"/>
          <w:lang w:val="es-ES_tradnl" w:eastAsia="es-ES"/>
        </w:rPr>
        <w:t xml:space="preserve">inscrito con la obligación al pago </w:t>
      </w:r>
      <w:r w:rsidR="00C50A3E">
        <w:rPr>
          <w:rFonts w:ascii="Arial" w:hAnsi="Arial" w:cs="Arial"/>
          <w:b/>
          <w:bCs/>
          <w:sz w:val="24"/>
          <w:szCs w:val="24"/>
          <w:lang w:val="es-ES_tradnl" w:eastAsia="es-ES"/>
        </w:rPr>
        <w:t>del impuesto Cedular a los Ingresos al otorgamiento del Uso o Goce Temporal de Bienes inmuebles y a la fecha de presentación de la multa no existe constancia que haya dado el cumplimiento con su obligación fiscal dentro de los plazos ahí señalados.</w:t>
      </w:r>
    </w:p>
    <w:p w14:paraId="23A4CB2F" w14:textId="0413A0B2" w:rsidR="00C50A3E" w:rsidRDefault="00C50A3E" w:rsidP="0051477D">
      <w:pPr>
        <w:spacing w:line="360" w:lineRule="auto"/>
        <w:ind w:right="51"/>
        <w:jc w:val="both"/>
        <w:rPr>
          <w:rFonts w:ascii="Arial" w:hAnsi="Arial" w:cs="Arial"/>
          <w:b/>
          <w:bCs/>
          <w:sz w:val="24"/>
          <w:szCs w:val="24"/>
          <w:lang w:val="es-ES_tradnl" w:eastAsia="es-ES"/>
        </w:rPr>
      </w:pPr>
    </w:p>
    <w:p w14:paraId="00087F3F" w14:textId="330663A3" w:rsidR="00C50A3E" w:rsidRDefault="00C50A3E" w:rsidP="00C50A3E">
      <w:pPr>
        <w:spacing w:line="360" w:lineRule="auto"/>
        <w:ind w:right="51" w:firstLine="709"/>
        <w:jc w:val="both"/>
        <w:rPr>
          <w:rFonts w:ascii="Arial" w:hAnsi="Arial" w:cs="Arial"/>
          <w:sz w:val="24"/>
          <w:szCs w:val="24"/>
          <w:lang w:val="es-ES_tradnl" w:eastAsia="es-ES"/>
        </w:rPr>
      </w:pPr>
      <w:r>
        <w:rPr>
          <w:rFonts w:ascii="Arial" w:hAnsi="Arial" w:cs="Arial"/>
          <w:sz w:val="24"/>
          <w:szCs w:val="24"/>
          <w:lang w:val="es-ES_tradnl" w:eastAsia="es-ES"/>
        </w:rPr>
        <w:t xml:space="preserve">De lo anterior se puede apreciar que la multicitada autoridad pasó por alto el derecho de audiencia y debido procedimiento en materia administrativa, consagrado en el segundo párrafo del artículo 14 de la Constitución Política de los Estados Unidos Mexicanos, entendiendo </w:t>
      </w:r>
      <w:r w:rsidR="007A3790">
        <w:rPr>
          <w:rFonts w:ascii="Arial" w:hAnsi="Arial" w:cs="Arial"/>
          <w:sz w:val="24"/>
          <w:szCs w:val="24"/>
          <w:lang w:val="es-ES_tradnl" w:eastAsia="es-ES"/>
        </w:rPr>
        <w:t>é</w:t>
      </w:r>
      <w:r>
        <w:rPr>
          <w:rFonts w:ascii="Arial" w:hAnsi="Arial" w:cs="Arial"/>
          <w:sz w:val="24"/>
          <w:szCs w:val="24"/>
          <w:lang w:val="es-ES_tradnl" w:eastAsia="es-ES"/>
        </w:rPr>
        <w:t>ste</w:t>
      </w:r>
      <w:r w:rsidR="007A3790">
        <w:rPr>
          <w:rFonts w:ascii="Arial" w:hAnsi="Arial" w:cs="Arial"/>
          <w:sz w:val="24"/>
          <w:szCs w:val="24"/>
          <w:lang w:val="es-ES_tradnl" w:eastAsia="es-ES"/>
        </w:rPr>
        <w:t xml:space="preserve"> como </w:t>
      </w:r>
      <w:r>
        <w:rPr>
          <w:rFonts w:ascii="Arial" w:hAnsi="Arial" w:cs="Arial"/>
          <w:sz w:val="24"/>
          <w:szCs w:val="24"/>
          <w:lang w:val="es-ES_tradnl" w:eastAsia="es-ES"/>
        </w:rPr>
        <w:t xml:space="preserve">el derecho que tiene toda persona para ejercer su defensa, es decir: a) </w:t>
      </w:r>
      <w:r>
        <w:rPr>
          <w:rFonts w:ascii="Arial" w:hAnsi="Arial" w:cs="Arial"/>
          <w:sz w:val="24"/>
          <w:szCs w:val="24"/>
          <w:lang w:val="es-ES_tradnl" w:eastAsia="es-ES"/>
        </w:rPr>
        <w:lastRenderedPageBreak/>
        <w:t xml:space="preserve">El aviso de inicio de procedimiento; b) La oportunidad de ofrecer las pruebas y alegar; c) Una resolución que </w:t>
      </w:r>
      <w:r w:rsidR="00676676">
        <w:rPr>
          <w:rFonts w:ascii="Arial" w:hAnsi="Arial" w:cs="Arial"/>
          <w:sz w:val="24"/>
          <w:szCs w:val="24"/>
          <w:lang w:val="es-ES_tradnl" w:eastAsia="es-ES"/>
        </w:rPr>
        <w:t>resuelva</w:t>
      </w:r>
      <w:r>
        <w:rPr>
          <w:rFonts w:ascii="Arial" w:hAnsi="Arial" w:cs="Arial"/>
          <w:sz w:val="24"/>
          <w:szCs w:val="24"/>
          <w:lang w:val="es-ES_tradnl" w:eastAsia="es-ES"/>
        </w:rPr>
        <w:t xml:space="preserve"> las cuestiones debatidas, y</w:t>
      </w:r>
      <w:r w:rsidR="007A3790">
        <w:rPr>
          <w:rFonts w:ascii="Arial" w:hAnsi="Arial" w:cs="Arial"/>
          <w:sz w:val="24"/>
          <w:szCs w:val="24"/>
          <w:lang w:val="es-ES_tradnl" w:eastAsia="es-ES"/>
        </w:rPr>
        <w:t>;</w:t>
      </w:r>
      <w:r>
        <w:rPr>
          <w:rFonts w:ascii="Arial" w:hAnsi="Arial" w:cs="Arial"/>
          <w:sz w:val="24"/>
          <w:szCs w:val="24"/>
          <w:lang w:val="es-ES_tradnl" w:eastAsia="es-ES"/>
        </w:rPr>
        <w:t xml:space="preserve"> d) La posibilidad de reclamar la resolución </w:t>
      </w:r>
      <w:r w:rsidR="00676676">
        <w:rPr>
          <w:rFonts w:ascii="Arial" w:hAnsi="Arial" w:cs="Arial"/>
          <w:sz w:val="24"/>
          <w:szCs w:val="24"/>
          <w:lang w:val="es-ES_tradnl" w:eastAsia="es-ES"/>
        </w:rPr>
        <w:t xml:space="preserve">mediante un recurso eficaz, sirve de apoyo la siguiente jurisprudencia </w:t>
      </w:r>
      <w:r w:rsidR="005B1D02">
        <w:rPr>
          <w:rFonts w:cs="Arial"/>
          <w:b/>
          <w:sz w:val="24"/>
          <w:szCs w:val="24"/>
        </w:rPr>
        <w:t>***********</w:t>
      </w:r>
      <w:r w:rsidR="00676676">
        <w:rPr>
          <w:rFonts w:ascii="Arial" w:hAnsi="Arial" w:cs="Arial"/>
          <w:sz w:val="24"/>
          <w:szCs w:val="24"/>
          <w:lang w:val="es-ES_tradnl" w:eastAsia="es-ES"/>
        </w:rPr>
        <w:t>, publicada en el Semanario Judicial de la Federación y su Gaceta, Novena Época, Tomo II, diciembre de 1995, página 133, de rubro:</w:t>
      </w:r>
    </w:p>
    <w:p w14:paraId="26E437F1" w14:textId="77777777" w:rsidR="00FE5A42" w:rsidRDefault="00FE5A42" w:rsidP="00C01E54">
      <w:pPr>
        <w:spacing w:line="360" w:lineRule="auto"/>
        <w:ind w:left="1418" w:right="51" w:firstLine="11"/>
        <w:jc w:val="both"/>
        <w:rPr>
          <w:rFonts w:ascii="Arial" w:hAnsi="Arial" w:cs="Arial"/>
          <w:b/>
          <w:bCs/>
          <w:sz w:val="18"/>
          <w:szCs w:val="18"/>
          <w:lang w:val="es-ES_tradnl" w:eastAsia="es-ES"/>
        </w:rPr>
      </w:pPr>
    </w:p>
    <w:p w14:paraId="1DBD12C7" w14:textId="3B863677" w:rsidR="00C01E54" w:rsidRPr="00C01E54" w:rsidRDefault="00C01E54" w:rsidP="00C01E54">
      <w:pPr>
        <w:spacing w:line="360" w:lineRule="auto"/>
        <w:ind w:left="1418" w:right="51" w:firstLine="11"/>
        <w:jc w:val="both"/>
        <w:rPr>
          <w:rFonts w:ascii="Arial" w:hAnsi="Arial" w:cs="Arial"/>
          <w:sz w:val="18"/>
          <w:szCs w:val="18"/>
          <w:lang w:val="es-ES_tradnl" w:eastAsia="es-ES"/>
        </w:rPr>
      </w:pPr>
      <w:r>
        <w:rPr>
          <w:rFonts w:ascii="Arial" w:hAnsi="Arial" w:cs="Arial"/>
          <w:b/>
          <w:bCs/>
          <w:sz w:val="18"/>
          <w:szCs w:val="18"/>
          <w:lang w:val="es-ES_tradnl" w:eastAsia="es-ES"/>
        </w:rPr>
        <w:t>FORMALIDADES ESENCIAL</w:t>
      </w:r>
      <w:r w:rsidR="00FE5A42">
        <w:rPr>
          <w:rFonts w:ascii="Arial" w:hAnsi="Arial" w:cs="Arial"/>
          <w:b/>
          <w:bCs/>
          <w:sz w:val="18"/>
          <w:szCs w:val="18"/>
          <w:lang w:val="es-ES_tradnl" w:eastAsia="es-ES"/>
        </w:rPr>
        <w:t>E</w:t>
      </w:r>
      <w:r>
        <w:rPr>
          <w:rFonts w:ascii="Arial" w:hAnsi="Arial" w:cs="Arial"/>
          <w:b/>
          <w:bCs/>
          <w:sz w:val="18"/>
          <w:szCs w:val="18"/>
          <w:lang w:val="es-ES_tradnl" w:eastAsia="es-ES"/>
        </w:rPr>
        <w:t xml:space="preserve">S DEL PROCEDIMIENTO. SON LAS QUE GARANTIZAN UNA ADECUADA Y OPORTUNA DEFENSA PREVIA AL ACTO PRIVATIVO. </w:t>
      </w:r>
      <w:r>
        <w:rPr>
          <w:rFonts w:ascii="Arial" w:hAnsi="Arial" w:cs="Arial"/>
          <w:sz w:val="18"/>
          <w:szCs w:val="18"/>
          <w:lang w:val="es-ES_tradnl" w:eastAsia="es-ES"/>
        </w:rPr>
        <w:t xml:space="preserve">La garantía de audiencia establecida por el articulo 14 constitucional consiste en otorgar al gobernado la oportunidad de defensa previamente al acto privativo de la vida, libertad propiedad, posiciones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C01E54">
        <w:rPr>
          <w:rFonts w:ascii="Arial" w:hAnsi="Arial" w:cs="Arial"/>
          <w:b/>
          <w:bCs/>
          <w:sz w:val="18"/>
          <w:szCs w:val="18"/>
          <w:lang w:val="es-ES_tradnl" w:eastAsia="es-ES"/>
        </w:rPr>
        <w:t xml:space="preserve">De no respetarse estos requisitos, se dejaría de cumplir con el fin de la garantía de audiencia, que es evitar la </w:t>
      </w:r>
      <w:r>
        <w:rPr>
          <w:rFonts w:ascii="Arial" w:hAnsi="Arial" w:cs="Arial"/>
          <w:b/>
          <w:bCs/>
          <w:sz w:val="18"/>
          <w:szCs w:val="18"/>
          <w:lang w:val="es-ES_tradnl" w:eastAsia="es-ES"/>
        </w:rPr>
        <w:t>indefensión del afectado.</w:t>
      </w:r>
    </w:p>
    <w:p w14:paraId="26D59814" w14:textId="323C0A2C" w:rsidR="00234C8E" w:rsidRPr="001C2A49" w:rsidRDefault="00234C8E" w:rsidP="0051477D">
      <w:pPr>
        <w:spacing w:line="360" w:lineRule="auto"/>
        <w:ind w:right="51"/>
        <w:jc w:val="both"/>
        <w:rPr>
          <w:rFonts w:ascii="Arial" w:hAnsi="Arial" w:cs="Arial"/>
          <w:sz w:val="18"/>
          <w:szCs w:val="18"/>
          <w:lang w:val="es-ES_tradnl" w:eastAsia="es-ES"/>
        </w:rPr>
      </w:pPr>
    </w:p>
    <w:p w14:paraId="4B6525FC" w14:textId="2A4239C5" w:rsidR="005B0813" w:rsidRDefault="00C01E54" w:rsidP="00A9684C">
      <w:pPr>
        <w:spacing w:line="360" w:lineRule="auto"/>
        <w:ind w:right="51" w:firstLine="709"/>
        <w:jc w:val="both"/>
        <w:rPr>
          <w:rFonts w:ascii="Arial" w:hAnsi="Arial" w:cs="Arial"/>
          <w:sz w:val="24"/>
          <w:szCs w:val="24"/>
          <w:lang w:val="es-ES_tradnl" w:eastAsia="es-ES"/>
        </w:rPr>
      </w:pPr>
      <w:r>
        <w:rPr>
          <w:rFonts w:ascii="Arial" w:hAnsi="Arial" w:cs="Arial"/>
          <w:sz w:val="24"/>
          <w:szCs w:val="24"/>
          <w:lang w:val="es-ES_tradnl" w:eastAsia="es-ES"/>
        </w:rPr>
        <w:t xml:space="preserve">En ese orden de ideas de ideas, la enjuiciada una vez que hubiese </w:t>
      </w:r>
      <w:r w:rsidR="005B0813">
        <w:rPr>
          <w:rFonts w:ascii="Arial" w:hAnsi="Arial" w:cs="Arial"/>
          <w:sz w:val="24"/>
          <w:szCs w:val="24"/>
          <w:lang w:val="es-ES_tradnl" w:eastAsia="es-ES"/>
        </w:rPr>
        <w:t>identificado al actor en los registros contables en materia de declaraciones y pagos como sujeto al referido impuesto debió requerir al contribuyente la supuesta documentación omitida y concederle un plazo legal</w:t>
      </w:r>
      <w:r w:rsidR="007A3790">
        <w:rPr>
          <w:rFonts w:ascii="Arial" w:hAnsi="Arial" w:cs="Arial"/>
          <w:sz w:val="24"/>
          <w:szCs w:val="24"/>
          <w:lang w:val="es-ES_tradnl" w:eastAsia="es-ES"/>
        </w:rPr>
        <w:t>,</w:t>
      </w:r>
      <w:r w:rsidR="005B0813">
        <w:rPr>
          <w:rFonts w:ascii="Arial" w:hAnsi="Arial" w:cs="Arial"/>
          <w:sz w:val="24"/>
          <w:szCs w:val="24"/>
          <w:lang w:val="es-ES_tradnl" w:eastAsia="es-ES"/>
        </w:rPr>
        <w:t xml:space="preserve"> a efecto de poder manifestar lo que a su derecho conviniera, para así cumplir con la formalidad esencial del procedimiento</w:t>
      </w:r>
      <w:r w:rsidR="009C0025">
        <w:rPr>
          <w:rFonts w:ascii="Arial" w:hAnsi="Arial" w:cs="Arial"/>
          <w:sz w:val="24"/>
          <w:szCs w:val="24"/>
          <w:lang w:val="es-ES_tradnl" w:eastAsia="es-ES"/>
        </w:rPr>
        <w:t>,</w:t>
      </w:r>
      <w:r w:rsidR="005B0813">
        <w:rPr>
          <w:rFonts w:ascii="Arial" w:hAnsi="Arial" w:cs="Arial"/>
          <w:sz w:val="24"/>
          <w:szCs w:val="24"/>
          <w:lang w:val="es-ES_tradnl" w:eastAsia="es-ES"/>
        </w:rPr>
        <w:t xml:space="preserve"> </w:t>
      </w:r>
      <w:r w:rsidR="00291B07" w:rsidRPr="00291B07">
        <w:rPr>
          <w:rFonts w:ascii="Arial" w:hAnsi="Arial" w:cs="Arial"/>
          <w:sz w:val="24"/>
          <w:szCs w:val="24"/>
          <w:lang w:val="es-ES_tradnl" w:eastAsia="es-ES"/>
        </w:rPr>
        <w:t>tal y como lo establece e</w:t>
      </w:r>
      <w:r w:rsidR="005B0813" w:rsidRPr="00291B07">
        <w:rPr>
          <w:rFonts w:ascii="Arial" w:hAnsi="Arial" w:cs="Arial"/>
          <w:sz w:val="24"/>
          <w:szCs w:val="24"/>
          <w:lang w:val="es-ES_tradnl" w:eastAsia="es-ES"/>
        </w:rPr>
        <w:t>l artículo 97 del Código Fiscal para el Estado de Oa</w:t>
      </w:r>
      <w:r w:rsidR="005B0813">
        <w:rPr>
          <w:rFonts w:ascii="Arial" w:hAnsi="Arial" w:cs="Arial"/>
          <w:sz w:val="24"/>
          <w:szCs w:val="24"/>
          <w:lang w:val="es-ES_tradnl" w:eastAsia="es-ES"/>
        </w:rPr>
        <w:t>xaca, pues</w:t>
      </w:r>
      <w:r w:rsidR="00291B07">
        <w:rPr>
          <w:rFonts w:ascii="Arial" w:hAnsi="Arial" w:cs="Arial"/>
          <w:sz w:val="24"/>
          <w:szCs w:val="24"/>
          <w:lang w:val="es-ES_tradnl" w:eastAsia="es-ES"/>
        </w:rPr>
        <w:t xml:space="preserve"> </w:t>
      </w:r>
      <w:r w:rsidR="005B0813">
        <w:rPr>
          <w:rFonts w:ascii="Arial" w:hAnsi="Arial" w:cs="Arial"/>
          <w:sz w:val="24"/>
          <w:szCs w:val="24"/>
          <w:lang w:val="es-ES_tradnl" w:eastAsia="es-ES"/>
        </w:rPr>
        <w:t>al hacerlo le otorgaría al gobernado la oportunidad de aclarar, corroborar, desvirtuar, precisar el contenido y alcance de la información que obra en poder de la autoridad fiscalizadora, y al no darle a conocer la ubicación del expediente, los documentos y base de datos donde dedujo la omisión de la información o documentación deja en estado de indefensión al actor, violándole la garantía de audiencia contenida en el artículo 14 de la Constitución Política de los Estado Unidos Mexicanos. Sirve de sustento la siguiente tesis aislada emitida por los Tribunales Colegiados de Circuito, Semanario Judicial de la Federación y su Gaceta, Época novena, materia administrativa, Tesis: IV.2°.</w:t>
      </w:r>
      <w:r w:rsidR="00A9684C">
        <w:rPr>
          <w:rFonts w:ascii="Arial" w:hAnsi="Arial" w:cs="Arial"/>
          <w:sz w:val="24"/>
          <w:szCs w:val="24"/>
          <w:lang w:val="es-ES_tradnl" w:eastAsia="es-ES"/>
        </w:rPr>
        <w:t xml:space="preserve"> A.69.A, página 1535.</w:t>
      </w:r>
    </w:p>
    <w:p w14:paraId="49AF09C4" w14:textId="77777777" w:rsidR="00291B07" w:rsidRDefault="00291B07" w:rsidP="00A9684C">
      <w:pPr>
        <w:spacing w:line="360" w:lineRule="auto"/>
        <w:ind w:left="1418" w:right="51" w:firstLine="7"/>
        <w:jc w:val="both"/>
        <w:rPr>
          <w:rFonts w:ascii="Arial" w:hAnsi="Arial" w:cs="Arial"/>
          <w:b/>
          <w:bCs/>
          <w:sz w:val="18"/>
          <w:szCs w:val="18"/>
          <w:lang w:val="es-ES_tradnl" w:eastAsia="es-ES"/>
        </w:rPr>
      </w:pPr>
    </w:p>
    <w:p w14:paraId="4E2718F0" w14:textId="3C213BE5" w:rsidR="00A9684C" w:rsidRPr="00A9684C" w:rsidRDefault="00A9684C" w:rsidP="00A9684C">
      <w:pPr>
        <w:spacing w:line="360" w:lineRule="auto"/>
        <w:ind w:left="1418" w:right="51" w:firstLine="7"/>
        <w:jc w:val="both"/>
        <w:rPr>
          <w:rFonts w:ascii="Arial" w:hAnsi="Arial" w:cs="Arial"/>
          <w:sz w:val="18"/>
          <w:szCs w:val="18"/>
          <w:lang w:val="es-ES_tradnl" w:eastAsia="es-ES"/>
        </w:rPr>
      </w:pPr>
      <w:r>
        <w:rPr>
          <w:rFonts w:ascii="Arial" w:hAnsi="Arial" w:cs="Arial"/>
          <w:b/>
          <w:bCs/>
          <w:sz w:val="18"/>
          <w:szCs w:val="18"/>
          <w:lang w:val="es-ES_tradnl" w:eastAsia="es-ES"/>
        </w:rPr>
        <w:t xml:space="preserve">CONTRIBUCIONES FEDERALES. PARA MOTIVAR LAS RESOLUCIONES QUE LAS AUTORIDADES FISCALES EMITAN EN ESA MATERIA, ES MENESTER QUE PRECISEN CLARAMENTE </w:t>
      </w:r>
      <w:r w:rsidRPr="00A9684C">
        <w:rPr>
          <w:rFonts w:ascii="Arial" w:hAnsi="Arial" w:cs="Arial"/>
          <w:b/>
          <w:bCs/>
          <w:sz w:val="18"/>
          <w:szCs w:val="18"/>
          <w:lang w:val="es-ES_tradnl" w:eastAsia="es-ES"/>
        </w:rPr>
        <w:t>CUÁLES SON LOS EXPEDIENTES Y DOCUMENTOS</w:t>
      </w:r>
      <w:r>
        <w:rPr>
          <w:rFonts w:ascii="Arial" w:hAnsi="Arial" w:cs="Arial"/>
          <w:b/>
          <w:bCs/>
          <w:sz w:val="18"/>
          <w:szCs w:val="18"/>
          <w:lang w:val="es-ES_tradnl" w:eastAsia="es-ES"/>
        </w:rPr>
        <w:t xml:space="preserve"> </w:t>
      </w:r>
      <w:r w:rsidRPr="00A9684C">
        <w:rPr>
          <w:rFonts w:ascii="Arial" w:hAnsi="Arial" w:cs="Arial"/>
          <w:b/>
          <w:bCs/>
          <w:sz w:val="18"/>
          <w:szCs w:val="18"/>
          <w:lang w:val="es-ES_tradnl" w:eastAsia="es-ES"/>
        </w:rPr>
        <w:t xml:space="preserve">QUE TOMARON EN CUENTA Y LOS HECHOS DE ELLOS ADVERTIDOS. </w:t>
      </w:r>
      <w:r w:rsidRPr="00A9684C">
        <w:rPr>
          <w:rFonts w:ascii="Arial" w:hAnsi="Arial" w:cs="Arial"/>
          <w:sz w:val="18"/>
          <w:szCs w:val="18"/>
          <w:lang w:val="es-ES_tradnl" w:eastAsia="es-ES"/>
        </w:rPr>
        <w:t>Conforme a</w:t>
      </w:r>
      <w:r>
        <w:rPr>
          <w:rFonts w:ascii="Arial" w:hAnsi="Arial" w:cs="Arial"/>
          <w:sz w:val="18"/>
          <w:szCs w:val="18"/>
          <w:lang w:val="es-ES_tradnl" w:eastAsia="es-ES"/>
        </w:rPr>
        <w:t xml:space="preserve"> </w:t>
      </w:r>
      <w:r w:rsidRPr="00A9684C">
        <w:rPr>
          <w:rFonts w:ascii="Arial" w:hAnsi="Arial" w:cs="Arial"/>
          <w:sz w:val="18"/>
          <w:szCs w:val="18"/>
          <w:lang w:val="es-ES_tradnl" w:eastAsia="es-ES"/>
        </w:rPr>
        <w:t>lo previsto en el artículo</w:t>
      </w:r>
      <w:r>
        <w:rPr>
          <w:rFonts w:ascii="Arial" w:hAnsi="Arial" w:cs="Arial"/>
          <w:sz w:val="18"/>
          <w:szCs w:val="18"/>
          <w:lang w:val="es-ES_tradnl" w:eastAsia="es-ES"/>
        </w:rPr>
        <w:t xml:space="preserve"> </w:t>
      </w:r>
      <w:r w:rsidRPr="00A9684C">
        <w:rPr>
          <w:rFonts w:ascii="Arial" w:hAnsi="Arial" w:cs="Arial"/>
          <w:sz w:val="18"/>
          <w:szCs w:val="18"/>
          <w:lang w:val="es-ES_tradnl" w:eastAsia="es-ES"/>
        </w:rPr>
        <w:t xml:space="preserve">63 del Código Fiscal de la </w:t>
      </w:r>
      <w:r w:rsidRPr="00A9684C">
        <w:rPr>
          <w:rFonts w:ascii="Arial" w:hAnsi="Arial" w:cs="Arial"/>
          <w:sz w:val="18"/>
          <w:szCs w:val="18"/>
          <w:lang w:val="es-ES_tradnl" w:eastAsia="es-ES"/>
        </w:rPr>
        <w:lastRenderedPageBreak/>
        <w:t>Federación, las autoridades fiscales están</w:t>
      </w:r>
      <w:r>
        <w:rPr>
          <w:rFonts w:ascii="Arial" w:hAnsi="Arial" w:cs="Arial"/>
          <w:sz w:val="18"/>
          <w:szCs w:val="18"/>
          <w:lang w:val="es-ES_tradnl" w:eastAsia="es-ES"/>
        </w:rPr>
        <w:t xml:space="preserve"> </w:t>
      </w:r>
      <w:r w:rsidRPr="00A9684C">
        <w:rPr>
          <w:rFonts w:ascii="Arial" w:hAnsi="Arial" w:cs="Arial"/>
          <w:sz w:val="18"/>
          <w:szCs w:val="18"/>
          <w:lang w:val="es-ES_tradnl" w:eastAsia="es-ES"/>
        </w:rPr>
        <w:t>facultadas para motivar las resoluciones que emitan en materia de contribuciones federales,</w:t>
      </w:r>
      <w:r>
        <w:rPr>
          <w:rFonts w:ascii="Arial" w:hAnsi="Arial" w:cs="Arial"/>
          <w:sz w:val="18"/>
          <w:szCs w:val="18"/>
          <w:lang w:val="es-ES_tradnl" w:eastAsia="es-ES"/>
        </w:rPr>
        <w:t xml:space="preserve"> </w:t>
      </w:r>
      <w:r w:rsidRPr="00A9684C">
        <w:rPr>
          <w:rFonts w:ascii="Arial" w:hAnsi="Arial" w:cs="Arial"/>
          <w:sz w:val="18"/>
          <w:szCs w:val="18"/>
          <w:lang w:val="es-ES_tradnl" w:eastAsia="es-ES"/>
        </w:rPr>
        <w:t>en los hechos que consten en expedientes o documentos que tengan en su poder. Ahora bien,</w:t>
      </w:r>
      <w:r>
        <w:rPr>
          <w:rFonts w:ascii="Arial" w:hAnsi="Arial" w:cs="Arial"/>
          <w:sz w:val="18"/>
          <w:szCs w:val="18"/>
          <w:lang w:val="es-ES_tradnl" w:eastAsia="es-ES"/>
        </w:rPr>
        <w:t xml:space="preserve"> </w:t>
      </w:r>
      <w:r w:rsidRPr="00A9684C">
        <w:rPr>
          <w:rFonts w:ascii="Arial" w:hAnsi="Arial" w:cs="Arial"/>
          <w:sz w:val="18"/>
          <w:szCs w:val="18"/>
          <w:lang w:val="es-ES_tradnl" w:eastAsia="es-ES"/>
        </w:rPr>
        <w:t>en el caso de que dichas autoridades ejerciten esa facultad, y a fin de dar cumplimiento al</w:t>
      </w:r>
      <w:r>
        <w:rPr>
          <w:rFonts w:ascii="Arial" w:hAnsi="Arial" w:cs="Arial"/>
          <w:sz w:val="18"/>
          <w:szCs w:val="18"/>
          <w:lang w:val="es-ES_tradnl" w:eastAsia="es-ES"/>
        </w:rPr>
        <w:t xml:space="preserve"> </w:t>
      </w:r>
      <w:r w:rsidRPr="00A9684C">
        <w:rPr>
          <w:rFonts w:ascii="Arial" w:hAnsi="Arial" w:cs="Arial"/>
          <w:sz w:val="18"/>
          <w:szCs w:val="18"/>
          <w:lang w:val="es-ES_tradnl" w:eastAsia="es-ES"/>
        </w:rPr>
        <w:t>requisito de la debida motivación, del que debe estar investido todo acto de autoridad en</w:t>
      </w:r>
      <w:r>
        <w:rPr>
          <w:rFonts w:ascii="Arial" w:hAnsi="Arial" w:cs="Arial"/>
          <w:sz w:val="18"/>
          <w:szCs w:val="18"/>
          <w:lang w:val="es-ES_tradnl" w:eastAsia="es-ES"/>
        </w:rPr>
        <w:t xml:space="preserve"> </w:t>
      </w:r>
      <w:r w:rsidRPr="00A9684C">
        <w:rPr>
          <w:rFonts w:ascii="Arial" w:hAnsi="Arial" w:cs="Arial"/>
          <w:sz w:val="18"/>
          <w:szCs w:val="18"/>
          <w:lang w:val="es-ES_tradnl" w:eastAsia="es-ES"/>
        </w:rPr>
        <w:t>términos de lo establecido en el artículo 16 de la Constitución Federal, es menester que</w:t>
      </w:r>
      <w:r>
        <w:rPr>
          <w:rFonts w:ascii="Arial" w:hAnsi="Arial" w:cs="Arial"/>
          <w:sz w:val="18"/>
          <w:szCs w:val="18"/>
          <w:lang w:val="es-ES_tradnl" w:eastAsia="es-ES"/>
        </w:rPr>
        <w:t xml:space="preserve"> </w:t>
      </w:r>
      <w:r w:rsidRPr="00A9684C">
        <w:rPr>
          <w:rFonts w:ascii="Arial" w:hAnsi="Arial" w:cs="Arial"/>
          <w:sz w:val="18"/>
          <w:szCs w:val="18"/>
          <w:lang w:val="es-ES_tradnl" w:eastAsia="es-ES"/>
        </w:rPr>
        <w:t>precisen claramente cuáles son los expedientes y documentos que tomaron en cuenta y los</w:t>
      </w:r>
      <w:r>
        <w:rPr>
          <w:rFonts w:ascii="Arial" w:hAnsi="Arial" w:cs="Arial"/>
          <w:sz w:val="18"/>
          <w:szCs w:val="18"/>
          <w:lang w:val="es-ES_tradnl" w:eastAsia="es-ES"/>
        </w:rPr>
        <w:t xml:space="preserve"> </w:t>
      </w:r>
      <w:r w:rsidRPr="00A9684C">
        <w:rPr>
          <w:rFonts w:ascii="Arial" w:hAnsi="Arial" w:cs="Arial"/>
          <w:sz w:val="18"/>
          <w:szCs w:val="18"/>
          <w:lang w:val="es-ES_tradnl" w:eastAsia="es-ES"/>
        </w:rPr>
        <w:t>hechos de ellos advertidos, pues si la autoridad fiscal, al determinar un crédito a cargo de un</w:t>
      </w:r>
      <w:r>
        <w:rPr>
          <w:rFonts w:ascii="Arial" w:hAnsi="Arial" w:cs="Arial"/>
          <w:sz w:val="18"/>
          <w:szCs w:val="18"/>
          <w:lang w:val="es-ES_tradnl" w:eastAsia="es-ES"/>
        </w:rPr>
        <w:t xml:space="preserve"> </w:t>
      </w:r>
      <w:r w:rsidRPr="00A9684C">
        <w:rPr>
          <w:rFonts w:ascii="Arial" w:hAnsi="Arial" w:cs="Arial"/>
          <w:sz w:val="18"/>
          <w:szCs w:val="18"/>
          <w:lang w:val="es-ES_tradnl" w:eastAsia="es-ES"/>
        </w:rPr>
        <w:t>particular, se limita a señalar genéricamente, con fundamento en el artículo 63 precitado, que</w:t>
      </w:r>
      <w:r>
        <w:rPr>
          <w:rFonts w:ascii="Arial" w:hAnsi="Arial" w:cs="Arial"/>
          <w:sz w:val="18"/>
          <w:szCs w:val="18"/>
          <w:lang w:val="es-ES_tradnl" w:eastAsia="es-ES"/>
        </w:rPr>
        <w:t xml:space="preserve"> </w:t>
      </w:r>
      <w:r w:rsidRPr="00A9684C">
        <w:rPr>
          <w:rFonts w:ascii="Arial" w:hAnsi="Arial" w:cs="Arial"/>
          <w:sz w:val="18"/>
          <w:szCs w:val="18"/>
          <w:lang w:val="es-ES_tradnl" w:eastAsia="es-ES"/>
        </w:rPr>
        <w:t>para expedir tal resolución se apoyó en los hechos y circunstancias que se desprendieron de</w:t>
      </w:r>
      <w:r>
        <w:rPr>
          <w:rFonts w:ascii="Arial" w:hAnsi="Arial" w:cs="Arial"/>
          <w:sz w:val="18"/>
          <w:szCs w:val="18"/>
          <w:lang w:val="es-ES_tradnl" w:eastAsia="es-ES"/>
        </w:rPr>
        <w:t xml:space="preserve"> </w:t>
      </w:r>
      <w:r w:rsidRPr="00A9684C">
        <w:rPr>
          <w:rFonts w:ascii="Arial" w:hAnsi="Arial" w:cs="Arial"/>
          <w:sz w:val="18"/>
          <w:szCs w:val="18"/>
          <w:lang w:val="es-ES_tradnl" w:eastAsia="es-ES"/>
        </w:rPr>
        <w:t>"los documentos e información que tiene en su poder o registros", sin mencionar en qué</w:t>
      </w:r>
      <w:r>
        <w:rPr>
          <w:rFonts w:ascii="Arial" w:hAnsi="Arial" w:cs="Arial"/>
          <w:sz w:val="18"/>
          <w:szCs w:val="18"/>
          <w:lang w:val="es-ES_tradnl" w:eastAsia="es-ES"/>
        </w:rPr>
        <w:t xml:space="preserve"> </w:t>
      </w:r>
      <w:r w:rsidRPr="00A9684C">
        <w:rPr>
          <w:rFonts w:ascii="Arial" w:hAnsi="Arial" w:cs="Arial"/>
          <w:sz w:val="18"/>
          <w:szCs w:val="18"/>
          <w:lang w:val="es-ES_tradnl" w:eastAsia="es-ES"/>
        </w:rPr>
        <w:t>consisten éstos, es evidente que conculca en perjuicio del contribuyente afectado la garantía</w:t>
      </w:r>
      <w:r>
        <w:rPr>
          <w:rFonts w:ascii="Arial" w:hAnsi="Arial" w:cs="Arial"/>
          <w:sz w:val="18"/>
          <w:szCs w:val="18"/>
          <w:lang w:val="es-ES_tradnl" w:eastAsia="es-ES"/>
        </w:rPr>
        <w:t xml:space="preserve"> </w:t>
      </w:r>
      <w:r w:rsidRPr="00A9684C">
        <w:rPr>
          <w:rFonts w:ascii="Arial" w:hAnsi="Arial" w:cs="Arial"/>
          <w:sz w:val="18"/>
          <w:szCs w:val="18"/>
          <w:lang w:val="es-ES_tradnl" w:eastAsia="es-ES"/>
        </w:rPr>
        <w:t>individual de seguridad jurídica consagrada en el dispositivo constitucional antes invocado,</w:t>
      </w:r>
      <w:r>
        <w:rPr>
          <w:rFonts w:ascii="Arial" w:hAnsi="Arial" w:cs="Arial"/>
          <w:sz w:val="18"/>
          <w:szCs w:val="18"/>
          <w:lang w:val="es-ES_tradnl" w:eastAsia="es-ES"/>
        </w:rPr>
        <w:t xml:space="preserve"> </w:t>
      </w:r>
      <w:r w:rsidRPr="00A9684C">
        <w:rPr>
          <w:rFonts w:ascii="Arial" w:hAnsi="Arial" w:cs="Arial"/>
          <w:sz w:val="18"/>
          <w:szCs w:val="18"/>
          <w:lang w:val="es-ES_tradnl" w:eastAsia="es-ES"/>
        </w:rPr>
        <w:t>ya que como consecuencia de tal omisión se le impide conocer la causa, la razón y los datos</w:t>
      </w:r>
      <w:r>
        <w:rPr>
          <w:rFonts w:ascii="Arial" w:hAnsi="Arial" w:cs="Arial"/>
          <w:sz w:val="18"/>
          <w:szCs w:val="18"/>
          <w:lang w:val="es-ES_tradnl" w:eastAsia="es-ES"/>
        </w:rPr>
        <w:t xml:space="preserve"> </w:t>
      </w:r>
      <w:r w:rsidRPr="00A9684C">
        <w:rPr>
          <w:rFonts w:ascii="Arial" w:hAnsi="Arial" w:cs="Arial"/>
          <w:sz w:val="18"/>
          <w:szCs w:val="18"/>
          <w:lang w:val="es-ES_tradnl" w:eastAsia="es-ES"/>
        </w:rPr>
        <w:t>que tuvo en cuenta para emitir el acto de molestia, y la posibilidad de defenderse.</w:t>
      </w:r>
    </w:p>
    <w:p w14:paraId="29E4F801" w14:textId="77777777" w:rsidR="00A9684C" w:rsidRDefault="00A9684C" w:rsidP="0051477D">
      <w:pPr>
        <w:spacing w:line="360" w:lineRule="auto"/>
        <w:ind w:right="51"/>
        <w:jc w:val="both"/>
        <w:rPr>
          <w:rFonts w:ascii="Arial" w:hAnsi="Arial" w:cs="Arial"/>
          <w:sz w:val="24"/>
          <w:szCs w:val="24"/>
          <w:lang w:val="es-ES_tradnl" w:eastAsia="es-ES"/>
        </w:rPr>
      </w:pPr>
      <w:r>
        <w:rPr>
          <w:rFonts w:ascii="Arial" w:hAnsi="Arial" w:cs="Arial"/>
          <w:sz w:val="24"/>
          <w:szCs w:val="24"/>
          <w:lang w:val="es-ES_tradnl" w:eastAsia="es-ES"/>
        </w:rPr>
        <w:tab/>
      </w:r>
    </w:p>
    <w:p w14:paraId="5AF4D1D4" w14:textId="1BE2C7FA" w:rsidR="00A9684C" w:rsidRPr="009615C3" w:rsidRDefault="00A9684C" w:rsidP="00A9684C">
      <w:pPr>
        <w:spacing w:line="360" w:lineRule="auto"/>
        <w:ind w:right="51" w:firstLine="709"/>
        <w:jc w:val="both"/>
        <w:rPr>
          <w:rFonts w:ascii="Arial" w:hAnsi="Arial" w:cs="Arial"/>
          <w:sz w:val="24"/>
          <w:szCs w:val="24"/>
          <w:lang w:val="es-ES_tradnl" w:eastAsia="es-ES"/>
        </w:rPr>
      </w:pPr>
      <w:r>
        <w:rPr>
          <w:rFonts w:ascii="Arial" w:hAnsi="Arial" w:cs="Arial"/>
          <w:sz w:val="24"/>
          <w:szCs w:val="24"/>
          <w:lang w:val="es-ES_tradnl" w:eastAsia="es-ES"/>
        </w:rPr>
        <w:t xml:space="preserve">De lo anterior, se advierte que la autoridad omitió señalar en la multa impugnada las razones particulares, causas inmediatas y circunstancias especiales </w:t>
      </w:r>
      <w:r w:rsidR="00291B07">
        <w:rPr>
          <w:rFonts w:ascii="Arial" w:hAnsi="Arial" w:cs="Arial"/>
          <w:sz w:val="24"/>
          <w:szCs w:val="24"/>
          <w:lang w:val="es-ES_tradnl" w:eastAsia="es-ES"/>
        </w:rPr>
        <w:t xml:space="preserve">que le llevaron a confirmar </w:t>
      </w:r>
      <w:r>
        <w:rPr>
          <w:rFonts w:ascii="Arial" w:hAnsi="Arial" w:cs="Arial"/>
          <w:sz w:val="24"/>
          <w:szCs w:val="24"/>
          <w:lang w:val="es-ES_tradnl" w:eastAsia="es-ES"/>
        </w:rPr>
        <w:t xml:space="preserve">fehacientemente que la administrada estaba obligada </w:t>
      </w:r>
      <w:r w:rsidR="000A5DA6">
        <w:rPr>
          <w:rFonts w:ascii="Arial" w:hAnsi="Arial" w:cs="Arial"/>
          <w:sz w:val="24"/>
          <w:szCs w:val="24"/>
          <w:lang w:val="es-ES_tradnl" w:eastAsia="es-ES"/>
        </w:rPr>
        <w:t xml:space="preserve">a la Presentación </w:t>
      </w:r>
      <w:r w:rsidR="000A5DA6" w:rsidRPr="000A5DA6">
        <w:rPr>
          <w:rFonts w:ascii="Arial" w:hAnsi="Arial" w:cs="Arial"/>
          <w:b/>
          <w:bCs/>
          <w:sz w:val="24"/>
          <w:szCs w:val="24"/>
          <w:lang w:val="es-ES_tradnl" w:eastAsia="es-ES"/>
        </w:rPr>
        <w:t>de las Declaraciones del Impuesto Cedular a los Ingresos al otorgamiento del Uso o Go</w:t>
      </w:r>
      <w:r w:rsidR="00291B07">
        <w:rPr>
          <w:rFonts w:ascii="Arial" w:hAnsi="Arial" w:cs="Arial"/>
          <w:b/>
          <w:bCs/>
          <w:sz w:val="24"/>
          <w:szCs w:val="24"/>
          <w:lang w:val="es-ES_tradnl" w:eastAsia="es-ES"/>
        </w:rPr>
        <w:t xml:space="preserve">ce Temporal de Bienes inmuebles; </w:t>
      </w:r>
      <w:r w:rsidR="00291B07">
        <w:rPr>
          <w:rFonts w:ascii="Arial" w:hAnsi="Arial" w:cs="Arial"/>
          <w:bCs/>
          <w:sz w:val="24"/>
          <w:szCs w:val="24"/>
          <w:lang w:val="es-ES_tradnl" w:eastAsia="es-ES"/>
        </w:rPr>
        <w:t xml:space="preserve">por lo que, </w:t>
      </w:r>
      <w:r w:rsidR="000A5DA6">
        <w:rPr>
          <w:rFonts w:ascii="Arial" w:hAnsi="Arial" w:cs="Arial"/>
          <w:sz w:val="24"/>
          <w:szCs w:val="24"/>
          <w:lang w:val="es-ES_tradnl" w:eastAsia="es-ES"/>
        </w:rPr>
        <w:t>al no indicar los antecedentes específicos que se tenían para considerarle sujeto de</w:t>
      </w:r>
      <w:r w:rsidR="00291B07">
        <w:rPr>
          <w:rFonts w:ascii="Arial" w:hAnsi="Arial" w:cs="Arial"/>
          <w:sz w:val="24"/>
          <w:szCs w:val="24"/>
          <w:lang w:val="es-ES_tradnl" w:eastAsia="es-ES"/>
        </w:rPr>
        <w:t xml:space="preserve">l citado </w:t>
      </w:r>
      <w:r w:rsidR="000A5DA6">
        <w:rPr>
          <w:rFonts w:ascii="Arial" w:hAnsi="Arial" w:cs="Arial"/>
          <w:sz w:val="24"/>
          <w:szCs w:val="24"/>
          <w:lang w:val="es-ES_tradnl" w:eastAsia="es-ES"/>
        </w:rPr>
        <w:t>impuesto</w:t>
      </w:r>
      <w:r w:rsidR="00291B07">
        <w:rPr>
          <w:rFonts w:ascii="Arial" w:hAnsi="Arial" w:cs="Arial"/>
          <w:sz w:val="24"/>
          <w:szCs w:val="24"/>
          <w:lang w:val="es-ES_tradnl" w:eastAsia="es-ES"/>
        </w:rPr>
        <w:t xml:space="preserve"> y tampoco </w:t>
      </w:r>
      <w:r w:rsidR="000A5DA6">
        <w:rPr>
          <w:rFonts w:ascii="Arial" w:hAnsi="Arial" w:cs="Arial"/>
          <w:sz w:val="24"/>
          <w:szCs w:val="24"/>
          <w:lang w:val="es-ES_tradnl" w:eastAsia="es-ES"/>
        </w:rPr>
        <w:t xml:space="preserve"> señalarlos en el cuerpo del acto de autoridad, provoca que la resolución carezca de debida fundamentación y motivación violando lo dispuesto por el artículo 17 fracción V, de la Ley de Procedimiento y Justicia Administrativa  para el Estado de Oaxaca, de donde en términos del artículo 207, fracciones I, II y II, 208 fracción  II, VI, de la Ley de la materia procede </w:t>
      </w:r>
      <w:r w:rsidR="000A5DA6">
        <w:rPr>
          <w:rFonts w:ascii="Arial" w:hAnsi="Arial" w:cs="Arial"/>
          <w:b/>
          <w:bCs/>
          <w:sz w:val="24"/>
          <w:szCs w:val="24"/>
          <w:lang w:val="es-ES_tradnl" w:eastAsia="es-ES"/>
        </w:rPr>
        <w:t xml:space="preserve">DECLARAR SU NULIDAD LISA Y LLANA </w:t>
      </w:r>
      <w:r w:rsidR="000A5DA6">
        <w:rPr>
          <w:rFonts w:ascii="Arial" w:hAnsi="Arial" w:cs="Arial"/>
          <w:sz w:val="24"/>
          <w:szCs w:val="24"/>
          <w:lang w:val="es-ES_tradnl" w:eastAsia="es-ES"/>
        </w:rPr>
        <w:t xml:space="preserve">de la multa contenida en el oficio de fecha </w:t>
      </w:r>
      <w:r w:rsidR="00267716">
        <w:rPr>
          <w:rFonts w:cs="Arial"/>
          <w:b/>
          <w:sz w:val="24"/>
          <w:szCs w:val="24"/>
        </w:rPr>
        <w:t xml:space="preserve">*********** </w:t>
      </w:r>
      <w:r w:rsidR="009615C3">
        <w:rPr>
          <w:rFonts w:ascii="Arial" w:hAnsi="Arial" w:cs="Arial"/>
          <w:sz w:val="24"/>
          <w:szCs w:val="24"/>
          <w:lang w:val="es-ES_tradnl" w:eastAsia="es-ES"/>
        </w:rPr>
        <w:t xml:space="preserve">signada por la </w:t>
      </w:r>
      <w:r w:rsidR="009615C3">
        <w:rPr>
          <w:rFonts w:ascii="Arial" w:hAnsi="Arial" w:cs="Arial"/>
          <w:b/>
          <w:bCs/>
          <w:sz w:val="24"/>
          <w:szCs w:val="24"/>
          <w:lang w:val="es-ES_tradnl" w:eastAsia="es-ES"/>
        </w:rPr>
        <w:t>DIRECTORA DE INGRESOS Y RECAUDACIÓN DE LA SUBSECRETARÍA DE INGRESOS DE LA SECRETAR</w:t>
      </w:r>
      <w:r w:rsidR="003865DB">
        <w:rPr>
          <w:rFonts w:ascii="Arial" w:hAnsi="Arial" w:cs="Arial"/>
          <w:b/>
          <w:bCs/>
          <w:sz w:val="24"/>
          <w:szCs w:val="24"/>
          <w:lang w:val="es-ES_tradnl" w:eastAsia="es-ES"/>
        </w:rPr>
        <w:t>Í</w:t>
      </w:r>
      <w:r w:rsidR="009615C3">
        <w:rPr>
          <w:rFonts w:ascii="Arial" w:hAnsi="Arial" w:cs="Arial"/>
          <w:b/>
          <w:bCs/>
          <w:sz w:val="24"/>
          <w:szCs w:val="24"/>
          <w:lang w:val="es-ES_tradnl" w:eastAsia="es-ES"/>
        </w:rPr>
        <w:t>A DE FINANZAS DEL PODER EJECUTIVO DEL ESTADO DE OAXACA.</w:t>
      </w:r>
      <w:r w:rsidR="009615C3">
        <w:rPr>
          <w:rFonts w:ascii="Arial" w:hAnsi="Arial" w:cs="Arial"/>
          <w:sz w:val="24"/>
          <w:szCs w:val="24"/>
          <w:lang w:val="es-ES_tradnl" w:eastAsia="es-ES"/>
        </w:rPr>
        <w:t xml:space="preserve"> </w:t>
      </w:r>
    </w:p>
    <w:p w14:paraId="35D40EC8" w14:textId="77777777" w:rsidR="009615C3" w:rsidRDefault="009615C3" w:rsidP="0051477D">
      <w:pPr>
        <w:spacing w:line="360" w:lineRule="auto"/>
        <w:ind w:right="51"/>
        <w:jc w:val="both"/>
        <w:rPr>
          <w:rFonts w:ascii="Arial" w:hAnsi="Arial" w:cs="Arial"/>
          <w:sz w:val="24"/>
          <w:szCs w:val="24"/>
          <w:lang w:val="es-ES_tradnl" w:eastAsia="es-ES"/>
        </w:rPr>
      </w:pPr>
    </w:p>
    <w:p w14:paraId="5BFADE7B" w14:textId="6CA09A9B" w:rsidR="009615C3" w:rsidRDefault="009615C3" w:rsidP="009615C3">
      <w:pPr>
        <w:spacing w:line="360" w:lineRule="auto"/>
        <w:ind w:right="51" w:firstLine="709"/>
        <w:jc w:val="both"/>
        <w:rPr>
          <w:rFonts w:ascii="Arial" w:hAnsi="Arial" w:cs="Arial"/>
          <w:sz w:val="24"/>
          <w:szCs w:val="24"/>
          <w:lang w:val="es-ES_tradnl" w:eastAsia="es-ES"/>
        </w:rPr>
      </w:pPr>
      <w:r>
        <w:rPr>
          <w:rFonts w:ascii="Arial" w:hAnsi="Arial" w:cs="Arial"/>
          <w:sz w:val="24"/>
          <w:szCs w:val="24"/>
          <w:lang w:val="es-ES_tradnl" w:eastAsia="es-ES"/>
        </w:rPr>
        <w:t>Sirve de sustento, la jurisprudencia del Primer Tribunal Colegiado en Materia Administrativa y de Trabajo del Décimo Sexto Circuito.</w:t>
      </w:r>
      <w:r w:rsidR="005B0813">
        <w:rPr>
          <w:rFonts w:ascii="Arial" w:hAnsi="Arial" w:cs="Arial"/>
          <w:sz w:val="24"/>
          <w:szCs w:val="24"/>
          <w:lang w:val="es-ES_tradnl" w:eastAsia="es-ES"/>
        </w:rPr>
        <w:t xml:space="preserve"> </w:t>
      </w:r>
      <w:r>
        <w:rPr>
          <w:rFonts w:ascii="Arial" w:hAnsi="Arial" w:cs="Arial"/>
          <w:sz w:val="24"/>
          <w:szCs w:val="24"/>
          <w:lang w:val="es-ES_tradnl" w:eastAsia="es-ES"/>
        </w:rPr>
        <w:t>Semanario Judicial de la Federación y su Gaceta, Novena Época, tomos XXII, enero de 2006 y VII, septiembre de 200, páginas 1529 y 7 bajo del rubro.</w:t>
      </w:r>
    </w:p>
    <w:p w14:paraId="4AEA5BEE" w14:textId="77777777" w:rsidR="003865DB" w:rsidRDefault="003865DB" w:rsidP="009615C3">
      <w:pPr>
        <w:spacing w:line="360" w:lineRule="auto"/>
        <w:ind w:left="1418" w:right="51"/>
        <w:jc w:val="both"/>
        <w:rPr>
          <w:rFonts w:ascii="Arial" w:hAnsi="Arial" w:cs="Arial"/>
          <w:b/>
          <w:bCs/>
          <w:sz w:val="18"/>
          <w:szCs w:val="18"/>
          <w:lang w:val="es-ES_tradnl" w:eastAsia="es-ES"/>
        </w:rPr>
      </w:pPr>
    </w:p>
    <w:p w14:paraId="230BE7B2" w14:textId="1AC44ED0" w:rsidR="009615C3" w:rsidRPr="009615C3" w:rsidRDefault="009615C3" w:rsidP="009615C3">
      <w:pPr>
        <w:spacing w:line="360" w:lineRule="auto"/>
        <w:ind w:left="1418" w:right="51"/>
        <w:jc w:val="both"/>
        <w:rPr>
          <w:rFonts w:ascii="Arial" w:hAnsi="Arial" w:cs="Arial"/>
          <w:b/>
          <w:bCs/>
          <w:sz w:val="18"/>
          <w:szCs w:val="18"/>
          <w:lang w:val="es-ES_tradnl" w:eastAsia="es-ES"/>
        </w:rPr>
      </w:pPr>
      <w:r>
        <w:rPr>
          <w:rFonts w:ascii="Arial" w:hAnsi="Arial" w:cs="Arial"/>
          <w:b/>
          <w:bCs/>
          <w:sz w:val="18"/>
          <w:szCs w:val="18"/>
          <w:lang w:val="es-ES_tradnl" w:eastAsia="es-ES"/>
        </w:rPr>
        <w:t>MULTAS DERIVADAS DE LA VERIFICACIÓN DEL CUMPLIMIENTO DE OBLIGACIONES FISCALES DE LOS CONTRIBUYENTES, SU NULIDAD POR VICIOS FORMALES DEBE SER LISA Y LLANA, AL HABERSE ORIGINADO CON MOTIVO DEL EJERCICIO DE FACULTADES DISCRECIONALES DE LA AUTORIDAD.</w:t>
      </w:r>
    </w:p>
    <w:p w14:paraId="458748C5" w14:textId="77777777" w:rsidR="009615C3" w:rsidRDefault="009615C3" w:rsidP="0051477D">
      <w:pPr>
        <w:spacing w:line="360" w:lineRule="auto"/>
        <w:ind w:right="51"/>
        <w:jc w:val="both"/>
        <w:rPr>
          <w:rFonts w:ascii="Arial" w:hAnsi="Arial" w:cs="Arial"/>
          <w:sz w:val="24"/>
          <w:szCs w:val="24"/>
          <w:lang w:val="es-ES_tradnl" w:eastAsia="es-ES"/>
        </w:rPr>
      </w:pPr>
      <w:r>
        <w:rPr>
          <w:rFonts w:ascii="Arial" w:hAnsi="Arial" w:cs="Arial"/>
          <w:sz w:val="24"/>
          <w:szCs w:val="24"/>
          <w:lang w:val="es-ES_tradnl" w:eastAsia="es-ES"/>
        </w:rPr>
        <w:tab/>
      </w:r>
    </w:p>
    <w:p w14:paraId="0CA1A908" w14:textId="5BBCEB34" w:rsidR="009615C3" w:rsidRPr="00A66A26" w:rsidRDefault="009615C3" w:rsidP="009615C3">
      <w:pPr>
        <w:spacing w:line="360" w:lineRule="auto"/>
        <w:ind w:right="51" w:firstLine="709"/>
        <w:jc w:val="both"/>
        <w:rPr>
          <w:rFonts w:ascii="Arial" w:hAnsi="Arial" w:cs="Arial"/>
          <w:b/>
          <w:bCs/>
          <w:i/>
          <w:lang w:val="es-ES_tradnl" w:eastAsia="es-ES"/>
        </w:rPr>
      </w:pPr>
      <w:r>
        <w:rPr>
          <w:rFonts w:ascii="Arial" w:hAnsi="Arial" w:cs="Arial"/>
          <w:sz w:val="24"/>
          <w:szCs w:val="24"/>
          <w:lang w:val="es-ES_tradnl" w:eastAsia="es-ES"/>
        </w:rPr>
        <w:lastRenderedPageBreak/>
        <w:t xml:space="preserve">Cabe señalar que si bien es cierto que, los tribunales deben ocuparse de todos los planteamientos formulados por las partes; al haberse declarado la nulidad del acto impugnado, resulta innecesario el análisis de los demás planteamientos formulados por el actor, virtud a que a nada práctico conduciría toda vez que lo analizado fue suficiente </w:t>
      </w:r>
      <w:r w:rsidR="00A16651">
        <w:rPr>
          <w:rFonts w:ascii="Arial" w:hAnsi="Arial" w:cs="Arial"/>
          <w:sz w:val="24"/>
          <w:szCs w:val="24"/>
          <w:lang w:val="es-ES_tradnl" w:eastAsia="es-ES"/>
        </w:rPr>
        <w:t>pa</w:t>
      </w:r>
      <w:r>
        <w:rPr>
          <w:rFonts w:ascii="Arial" w:hAnsi="Arial" w:cs="Arial"/>
          <w:sz w:val="24"/>
          <w:szCs w:val="24"/>
          <w:lang w:val="es-ES_tradnl" w:eastAsia="es-ES"/>
        </w:rPr>
        <w:t xml:space="preserve">ra declarar la nulidad lisa y llana </w:t>
      </w:r>
      <w:r w:rsidR="00A16651">
        <w:rPr>
          <w:rFonts w:ascii="Arial" w:hAnsi="Arial" w:cs="Arial"/>
          <w:sz w:val="24"/>
          <w:szCs w:val="24"/>
          <w:lang w:val="es-ES_tradnl" w:eastAsia="es-ES"/>
        </w:rPr>
        <w:t xml:space="preserve">del mismo pretensión principal del accionante. Resulta aplicable la jurisprudencia de la Novena Época sustentada por el Cuarto Tribunal Colegiado en materia Administrativa del Primer Circuito, publicada en el Semanario de la Federación y su GACETA, Tomo XXIII, mayo de 2006, visible en la página 646, bajo el siguiente rubro: </w:t>
      </w:r>
      <w:r w:rsidR="003865DB" w:rsidRPr="00A66A26">
        <w:rPr>
          <w:rFonts w:ascii="Arial" w:hAnsi="Arial" w:cs="Arial"/>
          <w:i/>
          <w:lang w:val="es-ES_tradnl" w:eastAsia="es-ES"/>
        </w:rPr>
        <w:t>“</w:t>
      </w:r>
      <w:r w:rsidR="00A16651" w:rsidRPr="00A66A26">
        <w:rPr>
          <w:rFonts w:ascii="Arial" w:hAnsi="Arial" w:cs="Arial"/>
          <w:b/>
          <w:bCs/>
          <w:i/>
          <w:lang w:val="es-ES_tradnl" w:eastAsia="es-ES"/>
        </w:rPr>
        <w:t>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w:t>
      </w:r>
      <w:r w:rsidR="003865DB" w:rsidRPr="00A66A26">
        <w:rPr>
          <w:rFonts w:ascii="Arial" w:hAnsi="Arial" w:cs="Arial"/>
          <w:b/>
          <w:bCs/>
          <w:i/>
          <w:lang w:val="es-ES_tradnl" w:eastAsia="es-ES"/>
        </w:rPr>
        <w:t>”</w:t>
      </w:r>
      <w:r w:rsidR="00A16651" w:rsidRPr="00A66A26">
        <w:rPr>
          <w:rFonts w:ascii="Arial" w:hAnsi="Arial" w:cs="Arial"/>
          <w:b/>
          <w:bCs/>
          <w:i/>
          <w:lang w:val="es-ES_tradnl" w:eastAsia="es-ES"/>
        </w:rPr>
        <w:t>.</w:t>
      </w:r>
    </w:p>
    <w:p w14:paraId="24C01EAA" w14:textId="77777777" w:rsidR="00A16651" w:rsidRDefault="00A16651" w:rsidP="00A16651">
      <w:pPr>
        <w:spacing w:line="360" w:lineRule="auto"/>
        <w:ind w:right="51"/>
        <w:jc w:val="both"/>
        <w:rPr>
          <w:rFonts w:ascii="Arial" w:hAnsi="Arial" w:cs="Arial"/>
          <w:b/>
          <w:sz w:val="24"/>
          <w:szCs w:val="24"/>
        </w:rPr>
      </w:pPr>
    </w:p>
    <w:p w14:paraId="1D6925DA" w14:textId="51AD5DF8" w:rsidR="00280932" w:rsidRPr="00813D65" w:rsidRDefault="00280932" w:rsidP="00A16651">
      <w:pPr>
        <w:spacing w:line="360" w:lineRule="auto"/>
        <w:ind w:right="51" w:firstLine="709"/>
        <w:jc w:val="both"/>
        <w:rPr>
          <w:rFonts w:ascii="Arial" w:hAnsi="Arial" w:cs="Arial"/>
          <w:sz w:val="24"/>
          <w:szCs w:val="24"/>
        </w:rPr>
      </w:pPr>
      <w:r w:rsidRPr="00813D65">
        <w:rPr>
          <w:rFonts w:ascii="Arial" w:hAnsi="Arial" w:cs="Arial"/>
          <w:b/>
          <w:sz w:val="24"/>
          <w:szCs w:val="24"/>
        </w:rPr>
        <w:t>QUINTO.-</w:t>
      </w:r>
      <w:r w:rsidRPr="00813D65">
        <w:rPr>
          <w:rFonts w:ascii="Arial" w:hAnsi="Arial" w:cs="Arial"/>
          <w:sz w:val="24"/>
          <w:szCs w:val="24"/>
        </w:rPr>
        <w:t xml:space="preserve"> Como la parte actora en el presente juicio,</w:t>
      </w:r>
      <w:r w:rsidRPr="00813D65">
        <w:rPr>
          <w:rFonts w:ascii="Arial" w:hAnsi="Arial" w:cs="Arial"/>
          <w:b/>
          <w:sz w:val="24"/>
          <w:szCs w:val="24"/>
        </w:rPr>
        <w:t xml:space="preserve"> no se opuso a la publicación de sus datos personales</w:t>
      </w:r>
      <w:r w:rsidRPr="00813D65">
        <w:rPr>
          <w:rFonts w:ascii="Arial" w:hAnsi="Arial" w:cs="Arial"/>
          <w:sz w:val="24"/>
          <w:szCs w:val="24"/>
        </w:rPr>
        <w:t xml:space="preserve"> y al encontrarse obligado este juzgador a proteger dicha información</w:t>
      </w:r>
      <w:r w:rsidRPr="00813D65">
        <w:rPr>
          <w:rFonts w:ascii="Arial" w:hAnsi="Arial" w:cs="Arial"/>
          <w:b/>
          <w:sz w:val="24"/>
          <w:szCs w:val="24"/>
        </w:rPr>
        <w:t xml:space="preserve"> </w:t>
      </w:r>
      <w:r w:rsidRPr="00813D65">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813D65">
        <w:rPr>
          <w:rFonts w:ascii="Arial" w:hAnsi="Arial" w:cs="Arial"/>
          <w:b/>
          <w:sz w:val="24"/>
          <w:szCs w:val="24"/>
        </w:rPr>
        <w:t xml:space="preserve">se ordena la publicación de la sentencia, </w:t>
      </w:r>
      <w:r w:rsidRPr="00813D65">
        <w:rPr>
          <w:rFonts w:ascii="Arial" w:hAnsi="Arial" w:cs="Arial"/>
          <w:sz w:val="24"/>
          <w:szCs w:val="24"/>
        </w:rPr>
        <w:t xml:space="preserve">con la supresión de datos personales identificables, procurándose que no se impida conocer el criterio sostenido por este órgano jurisdiccional. - - - - - - - - - - - - - - - - - - - - - - - - - - - - - - - - - - - - - - - - - - - - </w:t>
      </w:r>
      <w:r w:rsidR="005B1D02" w:rsidRPr="005939F4">
        <w:rPr>
          <w:rFonts w:ascii="Arial" w:hAnsi="Arial" w:cs="Arial"/>
          <w:sz w:val="24"/>
          <w:szCs w:val="24"/>
        </w:rPr>
        <w:t xml:space="preserve">- - </w:t>
      </w:r>
    </w:p>
    <w:p w14:paraId="65DDD7D6" w14:textId="77777777" w:rsidR="00280932" w:rsidRPr="00813D65" w:rsidRDefault="00280932" w:rsidP="00280932">
      <w:pPr>
        <w:pStyle w:val="corte4fondo"/>
        <w:ind w:right="-516" w:firstLine="0"/>
        <w:rPr>
          <w:rFonts w:cs="Arial"/>
          <w:i/>
          <w:sz w:val="24"/>
          <w:szCs w:val="24"/>
          <w:lang w:val="es-ES"/>
        </w:rPr>
      </w:pPr>
    </w:p>
    <w:p w14:paraId="0AAE1D10" w14:textId="02FAC5D2" w:rsidR="00280932" w:rsidRPr="00813D65" w:rsidRDefault="00280932" w:rsidP="00280932">
      <w:pPr>
        <w:spacing w:line="360" w:lineRule="auto"/>
        <w:ind w:right="51"/>
        <w:jc w:val="both"/>
        <w:rPr>
          <w:rFonts w:ascii="Arial" w:hAnsi="Arial" w:cs="Arial"/>
          <w:sz w:val="24"/>
          <w:szCs w:val="24"/>
        </w:rPr>
      </w:pPr>
      <w:r w:rsidRPr="00813D65">
        <w:rPr>
          <w:rFonts w:ascii="Arial" w:hAnsi="Arial" w:cs="Arial"/>
          <w:sz w:val="24"/>
          <w:szCs w:val="24"/>
        </w:rPr>
        <w:t xml:space="preserve">              Por lo expuesto, fundado y motivado, en términos de los artículos 207, fracciones I, II y III, 209 de la Ley de Procedimiento y Justicia Administrativa para el Estado de Oaxaca, se; - - - - - - - - - - - - - - - - - - - - - - - </w:t>
      </w:r>
    </w:p>
    <w:p w14:paraId="3A14E321" w14:textId="0BF99623" w:rsidR="00A16651" w:rsidRDefault="00280932" w:rsidP="00280932">
      <w:pPr>
        <w:spacing w:line="360" w:lineRule="auto"/>
        <w:ind w:right="51"/>
        <w:jc w:val="both"/>
        <w:rPr>
          <w:rFonts w:ascii="Arial" w:hAnsi="Arial" w:cs="Arial"/>
          <w:sz w:val="24"/>
          <w:szCs w:val="24"/>
        </w:rPr>
      </w:pPr>
      <w:r w:rsidRPr="00813D65">
        <w:rPr>
          <w:rFonts w:ascii="Arial" w:hAnsi="Arial" w:cs="Arial"/>
          <w:sz w:val="24"/>
          <w:szCs w:val="24"/>
        </w:rPr>
        <w:t xml:space="preserve"> </w:t>
      </w:r>
    </w:p>
    <w:p w14:paraId="4002D010" w14:textId="77777777" w:rsidR="00280932" w:rsidRPr="00813D65" w:rsidRDefault="00280932" w:rsidP="00280932">
      <w:pPr>
        <w:spacing w:line="360" w:lineRule="auto"/>
        <w:jc w:val="center"/>
        <w:rPr>
          <w:rFonts w:ascii="Arial" w:hAnsi="Arial" w:cs="Arial"/>
          <w:b/>
          <w:sz w:val="24"/>
          <w:szCs w:val="24"/>
        </w:rPr>
      </w:pPr>
      <w:r w:rsidRPr="00813D65">
        <w:rPr>
          <w:rFonts w:ascii="Arial" w:hAnsi="Arial" w:cs="Arial"/>
          <w:b/>
          <w:sz w:val="24"/>
          <w:szCs w:val="24"/>
        </w:rPr>
        <w:t>R E S U E L V E:</w:t>
      </w:r>
    </w:p>
    <w:p w14:paraId="46F4C157" w14:textId="77777777" w:rsidR="00280932" w:rsidRPr="00813D65" w:rsidRDefault="00280932" w:rsidP="00280932">
      <w:pPr>
        <w:spacing w:line="360" w:lineRule="auto"/>
        <w:rPr>
          <w:rFonts w:ascii="Arial" w:hAnsi="Arial" w:cs="Arial"/>
          <w:b/>
          <w:sz w:val="24"/>
          <w:szCs w:val="24"/>
        </w:rPr>
      </w:pPr>
    </w:p>
    <w:p w14:paraId="36AA040B" w14:textId="77777777" w:rsidR="00280932" w:rsidRPr="00813D65" w:rsidRDefault="00280932" w:rsidP="00280932">
      <w:pPr>
        <w:spacing w:line="360" w:lineRule="auto"/>
        <w:ind w:firstLine="708"/>
        <w:jc w:val="both"/>
        <w:rPr>
          <w:rFonts w:ascii="Arial" w:hAnsi="Arial" w:cs="Arial"/>
          <w:sz w:val="24"/>
          <w:szCs w:val="24"/>
        </w:rPr>
      </w:pPr>
      <w:r w:rsidRPr="00813D65">
        <w:rPr>
          <w:rFonts w:ascii="Arial" w:hAnsi="Arial" w:cs="Arial"/>
          <w:b/>
          <w:sz w:val="24"/>
          <w:szCs w:val="24"/>
        </w:rPr>
        <w:t>PRIMERO</w:t>
      </w:r>
      <w:r w:rsidRPr="00813D65">
        <w:rPr>
          <w:rFonts w:ascii="Arial" w:hAnsi="Arial" w:cs="Arial"/>
          <w:sz w:val="24"/>
          <w:szCs w:val="24"/>
        </w:rPr>
        <w:t xml:space="preserve">.- Esta Quinta Sala Unitaria del Tribunal de Justicia Administrativa del Estado de Oaxaca, es competente para conocer y resolver el presente juicio. - </w:t>
      </w:r>
    </w:p>
    <w:p w14:paraId="3369E0E1" w14:textId="77777777" w:rsidR="00280932" w:rsidRPr="00813D65" w:rsidRDefault="00280932" w:rsidP="00280932">
      <w:pPr>
        <w:spacing w:line="360" w:lineRule="auto"/>
        <w:ind w:firstLine="708"/>
        <w:jc w:val="both"/>
        <w:rPr>
          <w:rFonts w:ascii="Arial" w:hAnsi="Arial" w:cs="Arial"/>
          <w:sz w:val="24"/>
          <w:szCs w:val="24"/>
        </w:rPr>
      </w:pPr>
    </w:p>
    <w:p w14:paraId="7FE4EB21" w14:textId="6983AAC8" w:rsidR="00280932" w:rsidRPr="00813D65" w:rsidRDefault="00280932" w:rsidP="00280932">
      <w:pPr>
        <w:spacing w:line="360" w:lineRule="auto"/>
        <w:ind w:firstLine="708"/>
        <w:jc w:val="both"/>
        <w:rPr>
          <w:rFonts w:ascii="Arial" w:hAnsi="Arial" w:cs="Arial"/>
          <w:sz w:val="24"/>
          <w:szCs w:val="24"/>
        </w:rPr>
      </w:pPr>
      <w:r w:rsidRPr="00813D65">
        <w:rPr>
          <w:rFonts w:ascii="Arial" w:hAnsi="Arial" w:cs="Arial"/>
          <w:b/>
          <w:sz w:val="24"/>
          <w:szCs w:val="24"/>
        </w:rPr>
        <w:t>SEGUNDO</w:t>
      </w:r>
      <w:r w:rsidRPr="00813D65">
        <w:rPr>
          <w:rFonts w:ascii="Arial" w:hAnsi="Arial" w:cs="Arial"/>
          <w:sz w:val="24"/>
          <w:szCs w:val="24"/>
        </w:rPr>
        <w:t xml:space="preserve">.- La personalidad de las partes quedó acreditada en autos. </w:t>
      </w:r>
    </w:p>
    <w:p w14:paraId="0C1D5790" w14:textId="77777777" w:rsidR="00280932" w:rsidRPr="00813D65" w:rsidRDefault="00280932" w:rsidP="00280932">
      <w:pPr>
        <w:spacing w:line="360" w:lineRule="auto"/>
        <w:ind w:firstLine="708"/>
        <w:jc w:val="both"/>
        <w:rPr>
          <w:rFonts w:ascii="Arial" w:hAnsi="Arial" w:cs="Arial"/>
          <w:b/>
          <w:sz w:val="24"/>
          <w:szCs w:val="24"/>
        </w:rPr>
      </w:pPr>
    </w:p>
    <w:p w14:paraId="5CB4EB7A" w14:textId="4E1BD19F" w:rsidR="00280932" w:rsidRPr="00813D65" w:rsidRDefault="00280932" w:rsidP="00280932">
      <w:pPr>
        <w:spacing w:line="360" w:lineRule="auto"/>
        <w:ind w:firstLine="708"/>
        <w:jc w:val="both"/>
        <w:rPr>
          <w:rFonts w:ascii="Arial" w:hAnsi="Arial" w:cs="Arial"/>
          <w:sz w:val="24"/>
          <w:szCs w:val="24"/>
          <w:lang w:val="es-MX"/>
        </w:rPr>
      </w:pPr>
      <w:r w:rsidRPr="00813D65">
        <w:rPr>
          <w:rFonts w:ascii="Arial" w:hAnsi="Arial" w:cs="Arial"/>
          <w:b/>
          <w:sz w:val="24"/>
          <w:szCs w:val="24"/>
        </w:rPr>
        <w:t>TERCERO.</w:t>
      </w:r>
      <w:r w:rsidRPr="00813D65">
        <w:rPr>
          <w:rFonts w:ascii="Arial" w:hAnsi="Arial" w:cs="Arial"/>
          <w:sz w:val="24"/>
          <w:szCs w:val="24"/>
        </w:rPr>
        <w:t>-</w:t>
      </w:r>
      <w:r w:rsidRPr="00813D65">
        <w:rPr>
          <w:rFonts w:ascii="Arial" w:hAnsi="Arial" w:cs="Arial"/>
          <w:sz w:val="24"/>
          <w:szCs w:val="24"/>
          <w:lang w:val="es-MX"/>
        </w:rPr>
        <w:t xml:space="preserve"> </w:t>
      </w:r>
      <w:r w:rsidR="00A16651">
        <w:rPr>
          <w:rFonts w:ascii="Arial" w:hAnsi="Arial" w:cs="Arial"/>
          <w:sz w:val="24"/>
          <w:szCs w:val="24"/>
          <w:lang w:val="es-MX"/>
        </w:rPr>
        <w:t xml:space="preserve">En atención al razonamiento expuesto en el considerando TERCERO de esta resolución, </w:t>
      </w:r>
      <w:r w:rsidR="00A16651">
        <w:rPr>
          <w:rFonts w:ascii="Arial" w:hAnsi="Arial" w:cs="Arial"/>
          <w:b/>
          <w:bCs/>
          <w:sz w:val="24"/>
          <w:szCs w:val="24"/>
          <w:lang w:val="es-MX"/>
        </w:rPr>
        <w:t>SE SOBRESEE</w:t>
      </w:r>
      <w:r w:rsidR="00593D3A">
        <w:rPr>
          <w:rFonts w:ascii="Arial" w:hAnsi="Arial" w:cs="Arial"/>
          <w:b/>
          <w:bCs/>
          <w:sz w:val="24"/>
          <w:szCs w:val="24"/>
          <w:lang w:val="es-MX"/>
        </w:rPr>
        <w:t xml:space="preserve"> </w:t>
      </w:r>
      <w:r w:rsidR="00593D3A">
        <w:rPr>
          <w:rFonts w:ascii="Arial" w:hAnsi="Arial" w:cs="Arial"/>
          <w:bCs/>
          <w:sz w:val="24"/>
          <w:szCs w:val="24"/>
          <w:lang w:val="es-MX"/>
        </w:rPr>
        <w:t>el presente juicio</w:t>
      </w:r>
      <w:r w:rsidR="00A16651">
        <w:rPr>
          <w:rFonts w:ascii="Arial" w:hAnsi="Arial" w:cs="Arial"/>
          <w:b/>
          <w:bCs/>
          <w:sz w:val="24"/>
          <w:szCs w:val="24"/>
          <w:lang w:val="es-MX"/>
        </w:rPr>
        <w:t xml:space="preserve"> </w:t>
      </w:r>
      <w:r w:rsidR="00A16651">
        <w:rPr>
          <w:rFonts w:ascii="Arial" w:hAnsi="Arial" w:cs="Arial"/>
          <w:sz w:val="24"/>
          <w:szCs w:val="24"/>
          <w:lang w:val="es-MX"/>
        </w:rPr>
        <w:t>respecto de</w:t>
      </w:r>
      <w:r w:rsidR="00593D3A">
        <w:rPr>
          <w:rFonts w:ascii="Arial" w:hAnsi="Arial" w:cs="Arial"/>
          <w:sz w:val="24"/>
          <w:szCs w:val="24"/>
          <w:lang w:val="es-MX"/>
        </w:rPr>
        <w:t xml:space="preserve"> </w:t>
      </w:r>
      <w:r w:rsidR="00A16651">
        <w:rPr>
          <w:rFonts w:ascii="Arial" w:hAnsi="Arial" w:cs="Arial"/>
          <w:sz w:val="24"/>
          <w:szCs w:val="24"/>
          <w:lang w:val="es-MX"/>
        </w:rPr>
        <w:lastRenderedPageBreak/>
        <w:t>l</w:t>
      </w:r>
      <w:r w:rsidR="00593D3A">
        <w:rPr>
          <w:rFonts w:ascii="Arial" w:hAnsi="Arial" w:cs="Arial"/>
          <w:sz w:val="24"/>
          <w:szCs w:val="24"/>
          <w:lang w:val="es-MX"/>
        </w:rPr>
        <w:t>a autoridad demandada</w:t>
      </w:r>
      <w:r w:rsidR="00A16651">
        <w:rPr>
          <w:rFonts w:ascii="Arial" w:hAnsi="Arial" w:cs="Arial"/>
          <w:sz w:val="24"/>
          <w:szCs w:val="24"/>
          <w:lang w:val="es-MX"/>
        </w:rPr>
        <w:t xml:space="preserve"> </w:t>
      </w:r>
      <w:r w:rsidR="00A16651">
        <w:rPr>
          <w:rFonts w:ascii="Arial" w:hAnsi="Arial" w:cs="Arial"/>
          <w:b/>
          <w:bCs/>
          <w:sz w:val="24"/>
          <w:szCs w:val="24"/>
          <w:lang w:val="es-MX"/>
        </w:rPr>
        <w:t>SECRETARIO DE FINANZAS DEL ESTADO DE OAXACA</w:t>
      </w:r>
      <w:r w:rsidRPr="00813D65">
        <w:rPr>
          <w:rFonts w:ascii="Arial" w:hAnsi="Arial" w:cs="Arial"/>
          <w:sz w:val="24"/>
          <w:szCs w:val="24"/>
          <w:lang w:val="es-MX"/>
        </w:rPr>
        <w:t xml:space="preserve">. </w:t>
      </w:r>
    </w:p>
    <w:p w14:paraId="23BAA20E" w14:textId="77777777" w:rsidR="00280932" w:rsidRPr="00813D65" w:rsidRDefault="00280932" w:rsidP="00280932">
      <w:pPr>
        <w:spacing w:line="360" w:lineRule="auto"/>
        <w:ind w:firstLine="708"/>
        <w:jc w:val="both"/>
        <w:rPr>
          <w:rFonts w:ascii="Arial" w:hAnsi="Arial" w:cs="Arial"/>
          <w:bCs/>
          <w:sz w:val="24"/>
          <w:szCs w:val="24"/>
          <w:lang w:val="es-MX"/>
        </w:rPr>
      </w:pPr>
    </w:p>
    <w:p w14:paraId="49E7BACB" w14:textId="7B3B9BEA" w:rsidR="00280932" w:rsidRPr="00116F25" w:rsidRDefault="00280932" w:rsidP="00280932">
      <w:pPr>
        <w:spacing w:line="360" w:lineRule="auto"/>
        <w:ind w:right="-91"/>
        <w:jc w:val="both"/>
        <w:rPr>
          <w:rFonts w:ascii="Arial" w:hAnsi="Arial" w:cs="Arial"/>
          <w:b/>
          <w:sz w:val="24"/>
          <w:szCs w:val="24"/>
        </w:rPr>
      </w:pPr>
      <w:r w:rsidRPr="00813D65">
        <w:rPr>
          <w:rFonts w:ascii="Arial" w:hAnsi="Arial" w:cs="Arial"/>
          <w:b/>
          <w:bCs/>
          <w:sz w:val="24"/>
          <w:szCs w:val="24"/>
          <w:lang w:val="es-MX"/>
        </w:rPr>
        <w:t xml:space="preserve">            CUARTO</w:t>
      </w:r>
      <w:r w:rsidRPr="00813D65">
        <w:rPr>
          <w:rFonts w:ascii="Arial" w:hAnsi="Arial" w:cs="Arial"/>
          <w:bCs/>
          <w:sz w:val="24"/>
          <w:szCs w:val="24"/>
          <w:lang w:val="es-MX"/>
        </w:rPr>
        <w:t xml:space="preserve">.- </w:t>
      </w:r>
      <w:r w:rsidRPr="00813D65">
        <w:rPr>
          <w:rFonts w:ascii="Arial" w:hAnsi="Arial" w:cs="Arial"/>
          <w:b/>
          <w:bCs/>
          <w:sz w:val="24"/>
          <w:szCs w:val="24"/>
        </w:rPr>
        <w:t>SE</w:t>
      </w:r>
      <w:r w:rsidRPr="00813D65">
        <w:rPr>
          <w:rFonts w:ascii="Arial" w:hAnsi="Arial" w:cs="Arial"/>
          <w:sz w:val="24"/>
          <w:szCs w:val="24"/>
        </w:rPr>
        <w:t xml:space="preserve"> </w:t>
      </w:r>
      <w:r w:rsidR="00116F25">
        <w:rPr>
          <w:rFonts w:ascii="Arial" w:hAnsi="Arial" w:cs="Arial"/>
          <w:b/>
          <w:sz w:val="24"/>
          <w:szCs w:val="24"/>
        </w:rPr>
        <w:t xml:space="preserve">DECLARA LA NULIDAD LISA Y LLANA </w:t>
      </w:r>
      <w:r w:rsidR="00116F25">
        <w:rPr>
          <w:rFonts w:ascii="Arial" w:hAnsi="Arial" w:cs="Arial"/>
          <w:bCs/>
          <w:sz w:val="24"/>
          <w:szCs w:val="24"/>
        </w:rPr>
        <w:t>de</w:t>
      </w:r>
      <w:r w:rsidRPr="00813D65">
        <w:rPr>
          <w:rFonts w:ascii="Arial" w:hAnsi="Arial" w:cs="Arial"/>
          <w:sz w:val="24"/>
          <w:szCs w:val="24"/>
        </w:rPr>
        <w:t xml:space="preserve"> la </w:t>
      </w:r>
      <w:r w:rsidR="00116F25">
        <w:rPr>
          <w:rFonts w:ascii="Arial" w:hAnsi="Arial" w:cs="Arial"/>
          <w:sz w:val="24"/>
          <w:szCs w:val="24"/>
        </w:rPr>
        <w:t xml:space="preserve">multa </w:t>
      </w:r>
      <w:r w:rsidR="00976250">
        <w:rPr>
          <w:rFonts w:ascii="Arial" w:hAnsi="Arial" w:cs="Arial"/>
          <w:sz w:val="24"/>
          <w:szCs w:val="24"/>
        </w:rPr>
        <w:t xml:space="preserve">por infracción relacionada con la presentación de Declaraciones del Impuesto Cedulara los Ingresos por el Otorgamiento del Uso o Goce Temporal de los Bienes Inmuebles, </w:t>
      </w:r>
      <w:r w:rsidR="00116F25">
        <w:rPr>
          <w:rFonts w:ascii="Arial" w:hAnsi="Arial" w:cs="Arial"/>
          <w:sz w:val="24"/>
          <w:szCs w:val="24"/>
        </w:rPr>
        <w:t xml:space="preserve">contenida en el oficio de fecha </w:t>
      </w:r>
      <w:r w:rsidR="00267716">
        <w:rPr>
          <w:rFonts w:cs="Arial"/>
          <w:b/>
          <w:sz w:val="24"/>
          <w:szCs w:val="24"/>
        </w:rPr>
        <w:t>***********</w:t>
      </w:r>
      <w:r w:rsidR="00116F25">
        <w:rPr>
          <w:rFonts w:ascii="Arial" w:hAnsi="Arial" w:cs="Arial"/>
          <w:sz w:val="24"/>
          <w:szCs w:val="24"/>
        </w:rPr>
        <w:t>,</w:t>
      </w:r>
      <w:r w:rsidR="00116F25" w:rsidRPr="005939F4">
        <w:rPr>
          <w:rFonts w:ascii="Arial" w:hAnsi="Arial" w:cs="Arial"/>
          <w:sz w:val="24"/>
          <w:szCs w:val="24"/>
        </w:rPr>
        <w:t xml:space="preserve"> signada por la </w:t>
      </w:r>
      <w:r w:rsidR="00116F25">
        <w:rPr>
          <w:rFonts w:ascii="Arial" w:hAnsi="Arial" w:cs="Arial"/>
          <w:b/>
          <w:sz w:val="24"/>
          <w:szCs w:val="24"/>
        </w:rPr>
        <w:t xml:space="preserve">DIRECTORA DE INGRESOS Y RECAUDACIÓN DE LA SUBSECRETARÍA DE INGRESOS DE LA SECRETARÍA DE FINANZAS DEL PODER EJECUTIVO DEL ESTADO DE OAXACA </w:t>
      </w:r>
      <w:r w:rsidRPr="00813D65">
        <w:rPr>
          <w:rFonts w:ascii="Arial" w:hAnsi="Arial" w:cs="Arial"/>
          <w:sz w:val="24"/>
          <w:szCs w:val="24"/>
        </w:rPr>
        <w:t xml:space="preserve">por las razones </w:t>
      </w:r>
      <w:r w:rsidRPr="00813D65">
        <w:rPr>
          <w:rFonts w:ascii="Arial" w:hAnsi="Arial" w:cs="Arial"/>
          <w:bCs/>
          <w:sz w:val="24"/>
          <w:szCs w:val="24"/>
        </w:rPr>
        <w:t xml:space="preserve">esgrimidas en el considerando </w:t>
      </w:r>
      <w:r w:rsidRPr="00813D65">
        <w:rPr>
          <w:rFonts w:ascii="Arial" w:hAnsi="Arial" w:cs="Arial"/>
          <w:b/>
          <w:sz w:val="24"/>
          <w:szCs w:val="24"/>
        </w:rPr>
        <w:t>CUARTO</w:t>
      </w:r>
      <w:r w:rsidRPr="00813D65">
        <w:rPr>
          <w:rFonts w:ascii="Arial" w:hAnsi="Arial" w:cs="Arial"/>
          <w:bCs/>
          <w:sz w:val="24"/>
          <w:szCs w:val="24"/>
        </w:rPr>
        <w:t xml:space="preserve"> de esta sentencia.- - - - - - - - - - - - - - - - </w:t>
      </w:r>
      <w:r w:rsidR="005D75B7">
        <w:rPr>
          <w:rFonts w:ascii="Arial" w:hAnsi="Arial" w:cs="Arial"/>
          <w:bCs/>
          <w:sz w:val="24"/>
          <w:szCs w:val="24"/>
        </w:rPr>
        <w:t>- - - - - - - - -</w:t>
      </w:r>
      <w:r w:rsidR="00116F25">
        <w:rPr>
          <w:rFonts w:ascii="Arial" w:hAnsi="Arial" w:cs="Arial"/>
          <w:bCs/>
          <w:sz w:val="24"/>
          <w:szCs w:val="24"/>
        </w:rPr>
        <w:t xml:space="preserve"> </w:t>
      </w:r>
      <w:r w:rsidR="005D75B7">
        <w:rPr>
          <w:rFonts w:ascii="Arial" w:hAnsi="Arial" w:cs="Arial"/>
          <w:bCs/>
          <w:sz w:val="24"/>
          <w:szCs w:val="24"/>
        </w:rPr>
        <w:t xml:space="preserve">- </w:t>
      </w:r>
    </w:p>
    <w:p w14:paraId="59F5D111" w14:textId="77777777" w:rsidR="00280932" w:rsidRPr="00813D65" w:rsidRDefault="00280932" w:rsidP="00280932">
      <w:pPr>
        <w:spacing w:line="360" w:lineRule="auto"/>
        <w:ind w:right="-91"/>
        <w:jc w:val="both"/>
        <w:rPr>
          <w:rFonts w:ascii="Arial" w:hAnsi="Arial" w:cs="Arial"/>
          <w:bCs/>
          <w:sz w:val="24"/>
          <w:szCs w:val="24"/>
        </w:rPr>
      </w:pPr>
    </w:p>
    <w:p w14:paraId="4662526A" w14:textId="1A03566B" w:rsidR="00280932" w:rsidRPr="00813D65" w:rsidRDefault="00280932" w:rsidP="00280932">
      <w:pPr>
        <w:spacing w:line="360" w:lineRule="auto"/>
        <w:ind w:right="-91" w:firstLine="567"/>
        <w:jc w:val="both"/>
        <w:rPr>
          <w:rFonts w:ascii="Arial" w:hAnsi="Arial" w:cs="Arial"/>
          <w:bCs/>
          <w:sz w:val="24"/>
          <w:szCs w:val="24"/>
        </w:rPr>
      </w:pPr>
      <w:r w:rsidRPr="00813D65">
        <w:rPr>
          <w:rFonts w:ascii="Arial" w:hAnsi="Arial" w:cs="Arial"/>
          <w:b/>
          <w:sz w:val="24"/>
          <w:szCs w:val="24"/>
        </w:rPr>
        <w:t>QUINTO</w:t>
      </w:r>
      <w:r w:rsidRPr="00813D65">
        <w:rPr>
          <w:rFonts w:ascii="Arial" w:hAnsi="Arial" w:cs="Arial"/>
          <w:sz w:val="24"/>
          <w:szCs w:val="24"/>
        </w:rPr>
        <w:t>.-</w:t>
      </w:r>
      <w:r w:rsidRPr="00813D65">
        <w:rPr>
          <w:rFonts w:ascii="Arial" w:hAnsi="Arial" w:cs="Arial"/>
          <w:b/>
          <w:sz w:val="24"/>
          <w:szCs w:val="24"/>
          <w:lang w:val="es-MX"/>
        </w:rPr>
        <w:t xml:space="preserve"> </w:t>
      </w:r>
      <w:r w:rsidRPr="00813D65">
        <w:rPr>
          <w:rFonts w:ascii="Arial" w:eastAsia="Calibri" w:hAnsi="Arial" w:cs="Arial"/>
          <w:sz w:val="24"/>
          <w:szCs w:val="24"/>
          <w:lang w:val="es-MX" w:eastAsia="en-US"/>
        </w:rPr>
        <w:t>Conforme a lo dispuesto en los artículos 172</w:t>
      </w:r>
      <w:r w:rsidR="005A10E6">
        <w:rPr>
          <w:rFonts w:ascii="Arial" w:eastAsia="Calibri" w:hAnsi="Arial" w:cs="Arial"/>
          <w:sz w:val="24"/>
          <w:szCs w:val="24"/>
          <w:lang w:val="es-MX" w:eastAsia="en-US"/>
        </w:rPr>
        <w:t xml:space="preserve"> y</w:t>
      </w:r>
      <w:r w:rsidRPr="00813D65">
        <w:rPr>
          <w:rFonts w:ascii="Arial" w:eastAsia="Calibri" w:hAnsi="Arial" w:cs="Arial"/>
          <w:sz w:val="24"/>
          <w:szCs w:val="24"/>
          <w:lang w:val="es-MX" w:eastAsia="en-US"/>
        </w:rPr>
        <w:t xml:space="preserve"> 173 de la Ley de Procedimiento y Justicia Administrativa para el Estado de Oaxa</w:t>
      </w:r>
      <w:r w:rsidR="005A10E6">
        <w:rPr>
          <w:rFonts w:ascii="Arial" w:eastAsia="Calibri" w:hAnsi="Arial" w:cs="Arial"/>
          <w:sz w:val="24"/>
          <w:szCs w:val="24"/>
          <w:lang w:val="es-MX" w:eastAsia="en-US"/>
        </w:rPr>
        <w:t xml:space="preserve">ca, </w:t>
      </w:r>
      <w:r w:rsidR="005A10E6" w:rsidRPr="005A10E6">
        <w:rPr>
          <w:rFonts w:ascii="Arial" w:eastAsia="Calibri" w:hAnsi="Arial" w:cs="Arial"/>
          <w:b/>
          <w:sz w:val="24"/>
          <w:szCs w:val="24"/>
          <w:lang w:val="es-MX" w:eastAsia="en-US"/>
        </w:rPr>
        <w:t>NOTIFÍQUESE</w:t>
      </w:r>
      <w:r w:rsidR="005A10E6">
        <w:rPr>
          <w:rFonts w:ascii="Arial" w:eastAsia="Calibri" w:hAnsi="Arial" w:cs="Arial"/>
          <w:sz w:val="24"/>
          <w:szCs w:val="24"/>
          <w:lang w:val="es-MX" w:eastAsia="en-US"/>
        </w:rPr>
        <w:t xml:space="preserve"> personalmente a</w:t>
      </w:r>
      <w:r w:rsidRPr="00813D65">
        <w:rPr>
          <w:rFonts w:ascii="Arial" w:eastAsia="Calibri" w:hAnsi="Arial" w:cs="Arial"/>
          <w:sz w:val="24"/>
          <w:szCs w:val="24"/>
          <w:lang w:val="es-MX" w:eastAsia="en-US"/>
        </w:rPr>
        <w:t>l acto</w:t>
      </w:r>
      <w:r w:rsidR="005A10E6">
        <w:rPr>
          <w:rFonts w:ascii="Arial" w:eastAsia="Calibri" w:hAnsi="Arial" w:cs="Arial"/>
          <w:sz w:val="24"/>
          <w:szCs w:val="24"/>
          <w:lang w:val="es-MX" w:eastAsia="en-US"/>
        </w:rPr>
        <w:t>r</w:t>
      </w:r>
      <w:r w:rsidRPr="00813D65">
        <w:rPr>
          <w:rFonts w:ascii="Arial" w:eastAsia="Calibri" w:hAnsi="Arial" w:cs="Arial"/>
          <w:sz w:val="24"/>
          <w:szCs w:val="24"/>
          <w:lang w:val="es-MX" w:eastAsia="en-US"/>
        </w:rPr>
        <w:t xml:space="preserve"> y por oficio a la</w:t>
      </w:r>
      <w:r w:rsidR="005A10E6">
        <w:rPr>
          <w:rFonts w:ascii="Arial" w:eastAsia="Calibri" w:hAnsi="Arial" w:cs="Arial"/>
          <w:sz w:val="24"/>
          <w:szCs w:val="24"/>
          <w:lang w:val="es-MX" w:eastAsia="en-US"/>
        </w:rPr>
        <w:t>s</w:t>
      </w:r>
      <w:r w:rsidRPr="00813D65">
        <w:rPr>
          <w:rFonts w:ascii="Arial" w:eastAsia="Calibri" w:hAnsi="Arial" w:cs="Arial"/>
          <w:sz w:val="24"/>
          <w:szCs w:val="24"/>
          <w:lang w:val="es-MX" w:eastAsia="en-US"/>
        </w:rPr>
        <w:t xml:space="preserve"> autoridad</w:t>
      </w:r>
      <w:r w:rsidR="005A10E6">
        <w:rPr>
          <w:rFonts w:ascii="Arial" w:eastAsia="Calibri" w:hAnsi="Arial" w:cs="Arial"/>
          <w:sz w:val="24"/>
          <w:szCs w:val="24"/>
          <w:lang w:val="es-MX" w:eastAsia="en-US"/>
        </w:rPr>
        <w:t>es</w:t>
      </w:r>
      <w:r w:rsidRPr="00813D65">
        <w:rPr>
          <w:rFonts w:ascii="Arial" w:eastAsia="Calibri" w:hAnsi="Arial" w:cs="Arial"/>
          <w:sz w:val="24"/>
          <w:szCs w:val="24"/>
          <w:lang w:val="es-MX" w:eastAsia="en-US"/>
        </w:rPr>
        <w:t xml:space="preserve"> demandada</w:t>
      </w:r>
      <w:r w:rsidR="005A10E6">
        <w:rPr>
          <w:rFonts w:ascii="Arial" w:eastAsia="Calibri" w:hAnsi="Arial" w:cs="Arial"/>
          <w:sz w:val="24"/>
          <w:szCs w:val="24"/>
          <w:lang w:val="es-MX" w:eastAsia="en-US"/>
        </w:rPr>
        <w:t>s.</w:t>
      </w:r>
      <w:r w:rsidRPr="00813D65">
        <w:rPr>
          <w:rFonts w:ascii="Arial" w:eastAsia="Calibri" w:hAnsi="Arial" w:cs="Arial"/>
          <w:sz w:val="24"/>
          <w:szCs w:val="24"/>
          <w:lang w:val="es-MX" w:eastAsia="en-US"/>
        </w:rPr>
        <w:t xml:space="preserve"> </w:t>
      </w:r>
      <w:r w:rsidRPr="005A10E6">
        <w:rPr>
          <w:rFonts w:ascii="Arial" w:eastAsia="Calibri" w:hAnsi="Arial" w:cs="Arial"/>
          <w:b/>
          <w:sz w:val="24"/>
          <w:szCs w:val="24"/>
          <w:lang w:val="es-MX" w:eastAsia="en-US"/>
        </w:rPr>
        <w:t>CÚMPLASE.</w:t>
      </w:r>
      <w:r w:rsidRPr="00813D65">
        <w:rPr>
          <w:rFonts w:ascii="Arial" w:eastAsia="Calibri" w:hAnsi="Arial" w:cs="Arial"/>
          <w:sz w:val="24"/>
          <w:szCs w:val="24"/>
          <w:lang w:val="es-MX" w:eastAsia="en-US"/>
        </w:rPr>
        <w:t xml:space="preserve"> </w:t>
      </w:r>
      <w:r w:rsidRPr="00813D65">
        <w:rPr>
          <w:rFonts w:ascii="Arial" w:hAnsi="Arial" w:cs="Arial"/>
          <w:bCs/>
          <w:sz w:val="24"/>
          <w:szCs w:val="24"/>
        </w:rPr>
        <w:t xml:space="preserve">- </w:t>
      </w:r>
    </w:p>
    <w:p w14:paraId="46B9EC8E" w14:textId="77777777" w:rsidR="005A10E6" w:rsidRDefault="005A10E6" w:rsidP="00280932">
      <w:pPr>
        <w:spacing w:line="360" w:lineRule="auto"/>
        <w:ind w:right="49" w:firstLine="567"/>
        <w:jc w:val="both"/>
        <w:rPr>
          <w:rFonts w:ascii="Arial" w:hAnsi="Arial" w:cs="Arial"/>
          <w:sz w:val="24"/>
          <w:szCs w:val="24"/>
        </w:rPr>
      </w:pPr>
    </w:p>
    <w:p w14:paraId="421A5FE4" w14:textId="02AC5311" w:rsidR="00280932" w:rsidRPr="00813D65" w:rsidRDefault="00280932" w:rsidP="00280932">
      <w:pPr>
        <w:spacing w:line="360" w:lineRule="auto"/>
        <w:ind w:right="49" w:firstLine="567"/>
        <w:jc w:val="both"/>
        <w:rPr>
          <w:rFonts w:ascii="Arial" w:hAnsi="Arial" w:cs="Arial"/>
          <w:sz w:val="24"/>
          <w:szCs w:val="24"/>
        </w:rPr>
      </w:pPr>
      <w:r w:rsidRPr="00813D65">
        <w:rPr>
          <w:rFonts w:ascii="Arial" w:hAnsi="Arial" w:cs="Arial"/>
          <w:sz w:val="24"/>
          <w:szCs w:val="24"/>
        </w:rPr>
        <w:t xml:space="preserve">Así lo resolvió y firma el Magistrado Licenciado Julián Hernández Carrillo, de la Quinta Sala Unitaria de Primera Instancia del Tribunal de Justicia Administrativa del   Estado de Oaxaca, quien actúa con la Licenciada </w:t>
      </w:r>
      <w:proofErr w:type="spellStart"/>
      <w:r w:rsidRPr="00813D65">
        <w:rPr>
          <w:rFonts w:ascii="Arial" w:hAnsi="Arial" w:cs="Arial"/>
          <w:sz w:val="24"/>
          <w:szCs w:val="24"/>
        </w:rPr>
        <w:t>Marissa</w:t>
      </w:r>
      <w:proofErr w:type="spellEnd"/>
      <w:r w:rsidRPr="00813D65">
        <w:rPr>
          <w:rFonts w:ascii="Arial" w:hAnsi="Arial" w:cs="Arial"/>
          <w:sz w:val="24"/>
          <w:szCs w:val="24"/>
        </w:rPr>
        <w:t xml:space="preserve"> Ignacio Valencia, Secretaria Judicial de Acuerdos, que autoriza y da </w:t>
      </w:r>
      <w:r w:rsidR="00116F25" w:rsidRPr="00813D65">
        <w:rPr>
          <w:rFonts w:ascii="Arial" w:hAnsi="Arial" w:cs="Arial"/>
          <w:sz w:val="24"/>
          <w:szCs w:val="24"/>
        </w:rPr>
        <w:t>fe. -</w:t>
      </w:r>
      <w:r w:rsidRPr="00813D65">
        <w:rPr>
          <w:rFonts w:ascii="Arial" w:hAnsi="Arial" w:cs="Arial"/>
          <w:sz w:val="24"/>
          <w:szCs w:val="24"/>
        </w:rPr>
        <w:t xml:space="preserve">  - - - - - - - - - - - - - - - - - - - - </w:t>
      </w:r>
      <w:r w:rsidR="005B1D02" w:rsidRPr="005939F4">
        <w:rPr>
          <w:rFonts w:ascii="Arial" w:hAnsi="Arial" w:cs="Arial"/>
          <w:sz w:val="24"/>
          <w:szCs w:val="24"/>
        </w:rPr>
        <w:t xml:space="preserve">- - - - - - - </w:t>
      </w:r>
      <w:r w:rsidR="005B1D02">
        <w:rPr>
          <w:rFonts w:ascii="Arial" w:hAnsi="Arial" w:cs="Arial"/>
          <w:sz w:val="24"/>
          <w:szCs w:val="24"/>
        </w:rPr>
        <w:t xml:space="preserve">- - - - - - - - - - - - - - - </w:t>
      </w:r>
    </w:p>
    <w:p w14:paraId="3393C440" w14:textId="7C8FE578" w:rsidR="00C53B3B" w:rsidRPr="005939F4" w:rsidRDefault="00C53B3B" w:rsidP="00280932">
      <w:pPr>
        <w:widowControl w:val="0"/>
        <w:spacing w:line="360" w:lineRule="auto"/>
        <w:jc w:val="both"/>
        <w:rPr>
          <w:rFonts w:ascii="Arial" w:hAnsi="Arial" w:cs="Arial"/>
          <w:sz w:val="24"/>
          <w:szCs w:val="24"/>
          <w:lang w:eastAsia="es-ES"/>
        </w:rPr>
      </w:pPr>
    </w:p>
    <w:sectPr w:rsidR="00C53B3B" w:rsidRPr="005939F4" w:rsidSect="005B1D02">
      <w:headerReference w:type="default" r:id="rId9"/>
      <w:pgSz w:w="12242" w:h="20163" w:code="5"/>
      <w:pgMar w:top="1134" w:right="1134" w:bottom="1985" w:left="2835" w:header="720"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A68020" w14:textId="77777777" w:rsidR="001E0CA4" w:rsidRDefault="001E0CA4" w:rsidP="00F420D4">
      <w:r>
        <w:separator/>
      </w:r>
    </w:p>
  </w:endnote>
  <w:endnote w:type="continuationSeparator" w:id="0">
    <w:p w14:paraId="517C1E2A" w14:textId="77777777" w:rsidR="001E0CA4" w:rsidRDefault="001E0CA4"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686FC2" w14:textId="77777777" w:rsidR="001E0CA4" w:rsidRDefault="001E0CA4" w:rsidP="00F420D4">
      <w:r>
        <w:separator/>
      </w:r>
    </w:p>
  </w:footnote>
  <w:footnote w:type="continuationSeparator" w:id="0">
    <w:p w14:paraId="78A496BF" w14:textId="77777777" w:rsidR="001E0CA4" w:rsidRDefault="001E0CA4"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72DBBE" w14:textId="77777777" w:rsidR="00267716" w:rsidRDefault="0073206B" w:rsidP="00267716">
    <w:pPr>
      <w:ind w:left="3975"/>
      <w:rPr>
        <w:rFonts w:ascii="Arial" w:hAnsi="Arial" w:cs="Arial"/>
        <w:b/>
        <w:sz w:val="28"/>
        <w:lang w:val="en-US"/>
      </w:rPr>
    </w:pP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200EC4">
      <w:rPr>
        <w:rFonts w:ascii="Arial" w:hAnsi="Arial" w:cs="Arial"/>
        <w:b/>
        <w:noProof/>
        <w:sz w:val="28"/>
        <w:lang w:val="en-US"/>
      </w:rPr>
      <w:t>9</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p>
  <w:p w14:paraId="1A98DFB6" w14:textId="77777777" w:rsidR="00267716" w:rsidRDefault="00267716" w:rsidP="00267716">
    <w:pPr>
      <w:ind w:left="3975"/>
      <w:rPr>
        <w:rFonts w:ascii="Arial" w:hAnsi="Arial" w:cs="Arial"/>
        <w:b/>
        <w:sz w:val="28"/>
        <w:lang w:val="en-US"/>
      </w:rPr>
    </w:pPr>
  </w:p>
  <w:p w14:paraId="70C872FE" w14:textId="7CBE4201" w:rsidR="0073206B" w:rsidRPr="00CC4788" w:rsidRDefault="005B1D02" w:rsidP="005B1D02">
    <w:pPr>
      <w:rPr>
        <w:rFonts w:ascii="Arial" w:hAnsi="Arial" w:cs="Arial"/>
        <w:sz w:val="28"/>
        <w:lang w:val="es-ES_tradnl"/>
      </w:rPr>
    </w:pPr>
    <w:r>
      <w:rPr>
        <w:rFonts w:ascii="Arial" w:hAnsi="Arial" w:cs="Arial"/>
        <w:b/>
        <w:sz w:val="28"/>
        <w:lang w:val="en-US"/>
      </w:rPr>
      <w:t xml:space="preserve">                                                                                 </w:t>
    </w:r>
    <w:r w:rsidR="0073206B">
      <w:rPr>
        <w:rFonts w:ascii="Arial" w:hAnsi="Arial" w:cs="Arial"/>
        <w:b/>
        <w:sz w:val="28"/>
        <w:lang w:val="en-US"/>
      </w:rPr>
      <w:t>EXP/0036/2019</w:t>
    </w:r>
  </w:p>
  <w:p w14:paraId="54F07920" w14:textId="2D1E51F4" w:rsidR="0073206B" w:rsidRPr="00CC4788" w:rsidRDefault="005B1D02">
    <w:pPr>
      <w:rPr>
        <w:lang w:val="es-ES_tradnl"/>
      </w:rPr>
    </w:pPr>
    <w:r>
      <w:rPr>
        <w:rFonts w:ascii="Bookman Old Style" w:hAnsi="Bookman Old Style"/>
        <w:noProof/>
        <w:lang w:val="es-MX"/>
      </w:rPr>
      <mc:AlternateContent>
        <mc:Choice Requires="wps">
          <w:drawing>
            <wp:anchor distT="45720" distB="45720" distL="114300" distR="114300" simplePos="0" relativeHeight="251661312" behindDoc="0" locked="0" layoutInCell="1" allowOverlap="1" wp14:anchorId="08E0ED25" wp14:editId="1AE6DDB2">
              <wp:simplePos x="0" y="0"/>
              <wp:positionH relativeFrom="page">
                <wp:posOffset>257175</wp:posOffset>
              </wp:positionH>
              <wp:positionV relativeFrom="paragraph">
                <wp:posOffset>4384675</wp:posOffset>
              </wp:positionV>
              <wp:extent cx="1046480" cy="1685925"/>
              <wp:effectExtent l="0" t="0" r="20320" b="28575"/>
              <wp:wrapSquare wrapText="bothSides"/>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3EA075D6" w14:textId="77777777" w:rsidR="005B1D02" w:rsidRDefault="005B1D02" w:rsidP="005B1D02">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margin-left:20.25pt;margin-top:345.25pt;width:82.4pt;height:132.75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">
              <v:textbox>
                <w:txbxContent>
                  <w:p w14:paraId="3EA075D6" w14:textId="77777777" w:rsidR="005B1D02" w:rsidRDefault="005B1D02" w:rsidP="005B1D02">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52C21"/>
    <w:multiLevelType w:val="hybridMultilevel"/>
    <w:tmpl w:val="18DADB3E"/>
    <w:lvl w:ilvl="0" w:tplc="DE3C1DFE">
      <w:start w:val="1"/>
      <w:numFmt w:val="lowerRoman"/>
      <w:lvlText w:val="%1."/>
      <w:lvlJc w:val="left"/>
      <w:pPr>
        <w:ind w:left="1800" w:hanging="360"/>
      </w:pPr>
      <w:rPr>
        <w:rFonts w:hint="default"/>
      </w:rPr>
    </w:lvl>
    <w:lvl w:ilvl="1" w:tplc="080A001B">
      <w:start w:val="1"/>
      <w:numFmt w:val="lowerRoman"/>
      <w:lvlText w:val="%2."/>
      <w:lvlJc w:val="righ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0962AE8"/>
    <w:multiLevelType w:val="hybridMultilevel"/>
    <w:tmpl w:val="95D2311C"/>
    <w:lvl w:ilvl="0" w:tplc="080A001B">
      <w:start w:val="1"/>
      <w:numFmt w:val="lowerRoman"/>
      <w:lvlText w:val="%1."/>
      <w:lvlJc w:val="right"/>
      <w:pPr>
        <w:ind w:left="1636" w:hanging="360"/>
      </w:pPr>
    </w:lvl>
    <w:lvl w:ilvl="1" w:tplc="080A0019" w:tentative="1">
      <w:start w:val="1"/>
      <w:numFmt w:val="lowerLetter"/>
      <w:lvlText w:val="%2."/>
      <w:lvlJc w:val="left"/>
      <w:pPr>
        <w:ind w:left="2356" w:hanging="360"/>
      </w:pPr>
    </w:lvl>
    <w:lvl w:ilvl="2" w:tplc="080A001B" w:tentative="1">
      <w:start w:val="1"/>
      <w:numFmt w:val="lowerRoman"/>
      <w:lvlText w:val="%3."/>
      <w:lvlJc w:val="right"/>
      <w:pPr>
        <w:ind w:left="3076" w:hanging="180"/>
      </w:pPr>
    </w:lvl>
    <w:lvl w:ilvl="3" w:tplc="080A000F" w:tentative="1">
      <w:start w:val="1"/>
      <w:numFmt w:val="decimal"/>
      <w:lvlText w:val="%4."/>
      <w:lvlJc w:val="left"/>
      <w:pPr>
        <w:ind w:left="3796" w:hanging="360"/>
      </w:pPr>
    </w:lvl>
    <w:lvl w:ilvl="4" w:tplc="080A0019" w:tentative="1">
      <w:start w:val="1"/>
      <w:numFmt w:val="lowerLetter"/>
      <w:lvlText w:val="%5."/>
      <w:lvlJc w:val="left"/>
      <w:pPr>
        <w:ind w:left="4516" w:hanging="360"/>
      </w:pPr>
    </w:lvl>
    <w:lvl w:ilvl="5" w:tplc="080A001B" w:tentative="1">
      <w:start w:val="1"/>
      <w:numFmt w:val="lowerRoman"/>
      <w:lvlText w:val="%6."/>
      <w:lvlJc w:val="right"/>
      <w:pPr>
        <w:ind w:left="5236" w:hanging="180"/>
      </w:pPr>
    </w:lvl>
    <w:lvl w:ilvl="6" w:tplc="080A000F" w:tentative="1">
      <w:start w:val="1"/>
      <w:numFmt w:val="decimal"/>
      <w:lvlText w:val="%7."/>
      <w:lvlJc w:val="left"/>
      <w:pPr>
        <w:ind w:left="5956" w:hanging="360"/>
      </w:pPr>
    </w:lvl>
    <w:lvl w:ilvl="7" w:tplc="080A0019" w:tentative="1">
      <w:start w:val="1"/>
      <w:numFmt w:val="lowerLetter"/>
      <w:lvlText w:val="%8."/>
      <w:lvlJc w:val="left"/>
      <w:pPr>
        <w:ind w:left="6676" w:hanging="360"/>
      </w:pPr>
    </w:lvl>
    <w:lvl w:ilvl="8" w:tplc="080A001B" w:tentative="1">
      <w:start w:val="1"/>
      <w:numFmt w:val="lowerRoman"/>
      <w:lvlText w:val="%9."/>
      <w:lvlJc w:val="right"/>
      <w:pPr>
        <w:ind w:left="7396" w:hanging="180"/>
      </w:pPr>
    </w:lvl>
  </w:abstractNum>
  <w:abstractNum w:abstractNumId="2">
    <w:nsid w:val="03947114"/>
    <w:multiLevelType w:val="hybridMultilevel"/>
    <w:tmpl w:val="BBC03554"/>
    <w:lvl w:ilvl="0" w:tplc="34D64DC4">
      <w:start w:val="1"/>
      <w:numFmt w:val="upperRoman"/>
      <w:lvlText w:val="%1."/>
      <w:lvlJc w:val="left"/>
      <w:pPr>
        <w:ind w:left="720" w:hanging="360"/>
      </w:pPr>
      <w:rPr>
        <w:rFonts w:ascii="Arial" w:hAnsi="Arial" w:hint="default"/>
        <w:b w:val="0"/>
        <w:w w:val="100"/>
        <w:sz w:val="19"/>
        <w:szCs w:val="19"/>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03A57DE4"/>
    <w:multiLevelType w:val="hybridMultilevel"/>
    <w:tmpl w:val="D2EC6186"/>
    <w:lvl w:ilvl="0" w:tplc="080A001B">
      <w:start w:val="1"/>
      <w:numFmt w:val="lowerRoman"/>
      <w:lvlText w:val="%1."/>
      <w:lvlJc w:val="right"/>
      <w:pPr>
        <w:ind w:left="1636" w:hanging="360"/>
      </w:pPr>
    </w:lvl>
    <w:lvl w:ilvl="1" w:tplc="080A0019" w:tentative="1">
      <w:start w:val="1"/>
      <w:numFmt w:val="lowerLetter"/>
      <w:lvlText w:val="%2."/>
      <w:lvlJc w:val="left"/>
      <w:pPr>
        <w:ind w:left="2356" w:hanging="360"/>
      </w:pPr>
    </w:lvl>
    <w:lvl w:ilvl="2" w:tplc="080A001B" w:tentative="1">
      <w:start w:val="1"/>
      <w:numFmt w:val="lowerRoman"/>
      <w:lvlText w:val="%3."/>
      <w:lvlJc w:val="right"/>
      <w:pPr>
        <w:ind w:left="3076" w:hanging="180"/>
      </w:pPr>
    </w:lvl>
    <w:lvl w:ilvl="3" w:tplc="080A000F" w:tentative="1">
      <w:start w:val="1"/>
      <w:numFmt w:val="decimal"/>
      <w:lvlText w:val="%4."/>
      <w:lvlJc w:val="left"/>
      <w:pPr>
        <w:ind w:left="3796" w:hanging="360"/>
      </w:pPr>
    </w:lvl>
    <w:lvl w:ilvl="4" w:tplc="080A0019" w:tentative="1">
      <w:start w:val="1"/>
      <w:numFmt w:val="lowerLetter"/>
      <w:lvlText w:val="%5."/>
      <w:lvlJc w:val="left"/>
      <w:pPr>
        <w:ind w:left="4516" w:hanging="360"/>
      </w:pPr>
    </w:lvl>
    <w:lvl w:ilvl="5" w:tplc="080A001B" w:tentative="1">
      <w:start w:val="1"/>
      <w:numFmt w:val="lowerRoman"/>
      <w:lvlText w:val="%6."/>
      <w:lvlJc w:val="right"/>
      <w:pPr>
        <w:ind w:left="5236" w:hanging="180"/>
      </w:pPr>
    </w:lvl>
    <w:lvl w:ilvl="6" w:tplc="080A000F" w:tentative="1">
      <w:start w:val="1"/>
      <w:numFmt w:val="decimal"/>
      <w:lvlText w:val="%7."/>
      <w:lvlJc w:val="left"/>
      <w:pPr>
        <w:ind w:left="5956" w:hanging="360"/>
      </w:pPr>
    </w:lvl>
    <w:lvl w:ilvl="7" w:tplc="080A0019" w:tentative="1">
      <w:start w:val="1"/>
      <w:numFmt w:val="lowerLetter"/>
      <w:lvlText w:val="%8."/>
      <w:lvlJc w:val="left"/>
      <w:pPr>
        <w:ind w:left="6676" w:hanging="360"/>
      </w:pPr>
    </w:lvl>
    <w:lvl w:ilvl="8" w:tplc="080A001B" w:tentative="1">
      <w:start w:val="1"/>
      <w:numFmt w:val="lowerRoman"/>
      <w:lvlText w:val="%9."/>
      <w:lvlJc w:val="right"/>
      <w:pPr>
        <w:ind w:left="7396" w:hanging="180"/>
      </w:pPr>
    </w:lvl>
  </w:abstractNum>
  <w:abstractNum w:abstractNumId="4">
    <w:nsid w:val="06CC6979"/>
    <w:multiLevelType w:val="hybridMultilevel"/>
    <w:tmpl w:val="364C4A84"/>
    <w:lvl w:ilvl="0" w:tplc="080A001B">
      <w:start w:val="1"/>
      <w:numFmt w:val="lowerRoman"/>
      <w:lvlText w:val="%1."/>
      <w:lvlJc w:val="right"/>
      <w:pPr>
        <w:ind w:left="1636" w:hanging="360"/>
      </w:pPr>
    </w:lvl>
    <w:lvl w:ilvl="1" w:tplc="080A0019" w:tentative="1">
      <w:start w:val="1"/>
      <w:numFmt w:val="lowerLetter"/>
      <w:lvlText w:val="%2."/>
      <w:lvlJc w:val="left"/>
      <w:pPr>
        <w:ind w:left="2356" w:hanging="360"/>
      </w:pPr>
    </w:lvl>
    <w:lvl w:ilvl="2" w:tplc="080A001B" w:tentative="1">
      <w:start w:val="1"/>
      <w:numFmt w:val="lowerRoman"/>
      <w:lvlText w:val="%3."/>
      <w:lvlJc w:val="right"/>
      <w:pPr>
        <w:ind w:left="3076" w:hanging="180"/>
      </w:pPr>
    </w:lvl>
    <w:lvl w:ilvl="3" w:tplc="080A000F" w:tentative="1">
      <w:start w:val="1"/>
      <w:numFmt w:val="decimal"/>
      <w:lvlText w:val="%4."/>
      <w:lvlJc w:val="left"/>
      <w:pPr>
        <w:ind w:left="3796" w:hanging="360"/>
      </w:pPr>
    </w:lvl>
    <w:lvl w:ilvl="4" w:tplc="080A0019" w:tentative="1">
      <w:start w:val="1"/>
      <w:numFmt w:val="lowerLetter"/>
      <w:lvlText w:val="%5."/>
      <w:lvlJc w:val="left"/>
      <w:pPr>
        <w:ind w:left="4516" w:hanging="360"/>
      </w:pPr>
    </w:lvl>
    <w:lvl w:ilvl="5" w:tplc="080A001B" w:tentative="1">
      <w:start w:val="1"/>
      <w:numFmt w:val="lowerRoman"/>
      <w:lvlText w:val="%6."/>
      <w:lvlJc w:val="right"/>
      <w:pPr>
        <w:ind w:left="5236" w:hanging="180"/>
      </w:pPr>
    </w:lvl>
    <w:lvl w:ilvl="6" w:tplc="080A000F" w:tentative="1">
      <w:start w:val="1"/>
      <w:numFmt w:val="decimal"/>
      <w:lvlText w:val="%7."/>
      <w:lvlJc w:val="left"/>
      <w:pPr>
        <w:ind w:left="5956" w:hanging="360"/>
      </w:pPr>
    </w:lvl>
    <w:lvl w:ilvl="7" w:tplc="080A0019" w:tentative="1">
      <w:start w:val="1"/>
      <w:numFmt w:val="lowerLetter"/>
      <w:lvlText w:val="%8."/>
      <w:lvlJc w:val="left"/>
      <w:pPr>
        <w:ind w:left="6676" w:hanging="360"/>
      </w:pPr>
    </w:lvl>
    <w:lvl w:ilvl="8" w:tplc="080A001B" w:tentative="1">
      <w:start w:val="1"/>
      <w:numFmt w:val="lowerRoman"/>
      <w:lvlText w:val="%9."/>
      <w:lvlJc w:val="right"/>
      <w:pPr>
        <w:ind w:left="7396" w:hanging="180"/>
      </w:pPr>
    </w:lvl>
  </w:abstractNum>
  <w:abstractNum w:abstractNumId="5">
    <w:nsid w:val="09036537"/>
    <w:multiLevelType w:val="hybridMultilevel"/>
    <w:tmpl w:val="93ACC838"/>
    <w:lvl w:ilvl="0" w:tplc="080A001B">
      <w:start w:val="1"/>
      <w:numFmt w:val="lowerRoman"/>
      <w:lvlText w:val="%1."/>
      <w:lvlJc w:val="right"/>
      <w:pPr>
        <w:ind w:left="1636" w:hanging="360"/>
      </w:pPr>
    </w:lvl>
    <w:lvl w:ilvl="1" w:tplc="080A0019" w:tentative="1">
      <w:start w:val="1"/>
      <w:numFmt w:val="lowerLetter"/>
      <w:lvlText w:val="%2."/>
      <w:lvlJc w:val="left"/>
      <w:pPr>
        <w:ind w:left="2356" w:hanging="360"/>
      </w:pPr>
    </w:lvl>
    <w:lvl w:ilvl="2" w:tplc="080A001B" w:tentative="1">
      <w:start w:val="1"/>
      <w:numFmt w:val="lowerRoman"/>
      <w:lvlText w:val="%3."/>
      <w:lvlJc w:val="right"/>
      <w:pPr>
        <w:ind w:left="3076" w:hanging="180"/>
      </w:pPr>
    </w:lvl>
    <w:lvl w:ilvl="3" w:tplc="080A000F" w:tentative="1">
      <w:start w:val="1"/>
      <w:numFmt w:val="decimal"/>
      <w:lvlText w:val="%4."/>
      <w:lvlJc w:val="left"/>
      <w:pPr>
        <w:ind w:left="3796" w:hanging="360"/>
      </w:pPr>
    </w:lvl>
    <w:lvl w:ilvl="4" w:tplc="080A0019" w:tentative="1">
      <w:start w:val="1"/>
      <w:numFmt w:val="lowerLetter"/>
      <w:lvlText w:val="%5."/>
      <w:lvlJc w:val="left"/>
      <w:pPr>
        <w:ind w:left="4516" w:hanging="360"/>
      </w:pPr>
    </w:lvl>
    <w:lvl w:ilvl="5" w:tplc="080A001B" w:tentative="1">
      <w:start w:val="1"/>
      <w:numFmt w:val="lowerRoman"/>
      <w:lvlText w:val="%6."/>
      <w:lvlJc w:val="right"/>
      <w:pPr>
        <w:ind w:left="5236" w:hanging="180"/>
      </w:pPr>
    </w:lvl>
    <w:lvl w:ilvl="6" w:tplc="080A000F" w:tentative="1">
      <w:start w:val="1"/>
      <w:numFmt w:val="decimal"/>
      <w:lvlText w:val="%7."/>
      <w:lvlJc w:val="left"/>
      <w:pPr>
        <w:ind w:left="5956" w:hanging="360"/>
      </w:pPr>
    </w:lvl>
    <w:lvl w:ilvl="7" w:tplc="080A0019" w:tentative="1">
      <w:start w:val="1"/>
      <w:numFmt w:val="lowerLetter"/>
      <w:lvlText w:val="%8."/>
      <w:lvlJc w:val="left"/>
      <w:pPr>
        <w:ind w:left="6676" w:hanging="360"/>
      </w:pPr>
    </w:lvl>
    <w:lvl w:ilvl="8" w:tplc="080A001B" w:tentative="1">
      <w:start w:val="1"/>
      <w:numFmt w:val="lowerRoman"/>
      <w:lvlText w:val="%9."/>
      <w:lvlJc w:val="right"/>
      <w:pPr>
        <w:ind w:left="7396" w:hanging="180"/>
      </w:pPr>
    </w:lvl>
  </w:abstractNum>
  <w:abstractNum w:abstractNumId="6">
    <w:nsid w:val="0A882DC3"/>
    <w:multiLevelType w:val="hybridMultilevel"/>
    <w:tmpl w:val="AFCA5D48"/>
    <w:lvl w:ilvl="0" w:tplc="E5A0B488">
      <w:start w:val="1"/>
      <w:numFmt w:val="decimal"/>
      <w:lvlText w:val="%1."/>
      <w:lvlJc w:val="center"/>
      <w:pPr>
        <w:ind w:left="1800" w:hanging="360"/>
      </w:pPr>
      <w:rPr>
        <w:rFonts w:ascii="Arial" w:hAnsi="Arial" w:cs="Arial" w:hint="default"/>
        <w:b w:val="0"/>
      </w:r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7">
    <w:nsid w:val="0AC029EB"/>
    <w:multiLevelType w:val="hybridMultilevel"/>
    <w:tmpl w:val="A280B816"/>
    <w:lvl w:ilvl="0" w:tplc="A6CA30F8">
      <w:start w:val="1"/>
      <w:numFmt w:val="low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0EAF0A05"/>
    <w:multiLevelType w:val="hybridMultilevel"/>
    <w:tmpl w:val="7CB83130"/>
    <w:lvl w:ilvl="0" w:tplc="A6CA30F8">
      <w:start w:val="1"/>
      <w:numFmt w:val="low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0EDC3D31"/>
    <w:multiLevelType w:val="hybridMultilevel"/>
    <w:tmpl w:val="C19C20B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1">
    <w:nsid w:val="12463303"/>
    <w:multiLevelType w:val="hybridMultilevel"/>
    <w:tmpl w:val="47D2CB0C"/>
    <w:lvl w:ilvl="0" w:tplc="D4822386">
      <w:start w:val="1"/>
      <w:numFmt w:val="decimal"/>
      <w:lvlText w:val="%1."/>
      <w:lvlJc w:val="left"/>
      <w:pPr>
        <w:ind w:left="720" w:hanging="360"/>
      </w:pPr>
      <w:rPr>
        <w:rFonts w:hint="default"/>
        <w:lang w:val="es-E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16597F5A"/>
    <w:multiLevelType w:val="hybridMultilevel"/>
    <w:tmpl w:val="E896479A"/>
    <w:lvl w:ilvl="0" w:tplc="A6CA30F8">
      <w:start w:val="1"/>
      <w:numFmt w:val="lowerRoman"/>
      <w:lvlText w:val="%1)"/>
      <w:lvlJc w:val="left"/>
      <w:pPr>
        <w:ind w:left="1996" w:hanging="360"/>
      </w:pPr>
      <w:rPr>
        <w:rFonts w:hint="default"/>
      </w:rPr>
    </w:lvl>
    <w:lvl w:ilvl="1" w:tplc="080A0019" w:tentative="1">
      <w:start w:val="1"/>
      <w:numFmt w:val="lowerLetter"/>
      <w:lvlText w:val="%2."/>
      <w:lvlJc w:val="left"/>
      <w:pPr>
        <w:ind w:left="2716" w:hanging="360"/>
      </w:pPr>
    </w:lvl>
    <w:lvl w:ilvl="2" w:tplc="080A001B" w:tentative="1">
      <w:start w:val="1"/>
      <w:numFmt w:val="lowerRoman"/>
      <w:lvlText w:val="%3."/>
      <w:lvlJc w:val="right"/>
      <w:pPr>
        <w:ind w:left="3436" w:hanging="180"/>
      </w:pPr>
    </w:lvl>
    <w:lvl w:ilvl="3" w:tplc="080A000F" w:tentative="1">
      <w:start w:val="1"/>
      <w:numFmt w:val="decimal"/>
      <w:lvlText w:val="%4."/>
      <w:lvlJc w:val="left"/>
      <w:pPr>
        <w:ind w:left="4156" w:hanging="360"/>
      </w:pPr>
    </w:lvl>
    <w:lvl w:ilvl="4" w:tplc="080A0019" w:tentative="1">
      <w:start w:val="1"/>
      <w:numFmt w:val="lowerLetter"/>
      <w:lvlText w:val="%5."/>
      <w:lvlJc w:val="left"/>
      <w:pPr>
        <w:ind w:left="4876" w:hanging="360"/>
      </w:pPr>
    </w:lvl>
    <w:lvl w:ilvl="5" w:tplc="080A001B" w:tentative="1">
      <w:start w:val="1"/>
      <w:numFmt w:val="lowerRoman"/>
      <w:lvlText w:val="%6."/>
      <w:lvlJc w:val="right"/>
      <w:pPr>
        <w:ind w:left="5596" w:hanging="180"/>
      </w:pPr>
    </w:lvl>
    <w:lvl w:ilvl="6" w:tplc="080A000F" w:tentative="1">
      <w:start w:val="1"/>
      <w:numFmt w:val="decimal"/>
      <w:lvlText w:val="%7."/>
      <w:lvlJc w:val="left"/>
      <w:pPr>
        <w:ind w:left="6316" w:hanging="360"/>
      </w:pPr>
    </w:lvl>
    <w:lvl w:ilvl="7" w:tplc="080A0019" w:tentative="1">
      <w:start w:val="1"/>
      <w:numFmt w:val="lowerLetter"/>
      <w:lvlText w:val="%8."/>
      <w:lvlJc w:val="left"/>
      <w:pPr>
        <w:ind w:left="7036" w:hanging="360"/>
      </w:pPr>
    </w:lvl>
    <w:lvl w:ilvl="8" w:tplc="080A001B" w:tentative="1">
      <w:start w:val="1"/>
      <w:numFmt w:val="lowerRoman"/>
      <w:lvlText w:val="%9."/>
      <w:lvlJc w:val="right"/>
      <w:pPr>
        <w:ind w:left="7756" w:hanging="180"/>
      </w:pPr>
    </w:lvl>
  </w:abstractNum>
  <w:abstractNum w:abstractNumId="13">
    <w:nsid w:val="1ABE1F7D"/>
    <w:multiLevelType w:val="hybridMultilevel"/>
    <w:tmpl w:val="106C4990"/>
    <w:lvl w:ilvl="0" w:tplc="3EC46318">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14">
    <w:nsid w:val="1E9B56B7"/>
    <w:multiLevelType w:val="hybridMultilevel"/>
    <w:tmpl w:val="D93692B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23D737D8"/>
    <w:multiLevelType w:val="hybridMultilevel"/>
    <w:tmpl w:val="34B0D3C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24BC6F80"/>
    <w:multiLevelType w:val="hybridMultilevel"/>
    <w:tmpl w:val="8D1E2C5E"/>
    <w:lvl w:ilvl="0" w:tplc="A6CA30F8">
      <w:start w:val="1"/>
      <w:numFmt w:val="lowerRoman"/>
      <w:lvlText w:val="%1)"/>
      <w:lvlJc w:val="left"/>
      <w:pPr>
        <w:ind w:left="1494" w:hanging="360"/>
      </w:pPr>
      <w:rPr>
        <w:rFonts w:hint="default"/>
        <w:b w:val="0"/>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7">
    <w:nsid w:val="259A4C4A"/>
    <w:multiLevelType w:val="hybridMultilevel"/>
    <w:tmpl w:val="E3248AE4"/>
    <w:lvl w:ilvl="0" w:tplc="080A001B">
      <w:start w:val="1"/>
      <w:numFmt w:val="lowerRoman"/>
      <w:lvlText w:val="%1."/>
      <w:lvlJc w:val="right"/>
      <w:pPr>
        <w:ind w:left="1636" w:hanging="360"/>
      </w:pPr>
    </w:lvl>
    <w:lvl w:ilvl="1" w:tplc="080A0019" w:tentative="1">
      <w:start w:val="1"/>
      <w:numFmt w:val="lowerLetter"/>
      <w:lvlText w:val="%2."/>
      <w:lvlJc w:val="left"/>
      <w:pPr>
        <w:ind w:left="2356" w:hanging="360"/>
      </w:pPr>
    </w:lvl>
    <w:lvl w:ilvl="2" w:tplc="080A001B" w:tentative="1">
      <w:start w:val="1"/>
      <w:numFmt w:val="lowerRoman"/>
      <w:lvlText w:val="%3."/>
      <w:lvlJc w:val="right"/>
      <w:pPr>
        <w:ind w:left="3076" w:hanging="180"/>
      </w:pPr>
    </w:lvl>
    <w:lvl w:ilvl="3" w:tplc="080A000F" w:tentative="1">
      <w:start w:val="1"/>
      <w:numFmt w:val="decimal"/>
      <w:lvlText w:val="%4."/>
      <w:lvlJc w:val="left"/>
      <w:pPr>
        <w:ind w:left="3796" w:hanging="360"/>
      </w:pPr>
    </w:lvl>
    <w:lvl w:ilvl="4" w:tplc="080A0019" w:tentative="1">
      <w:start w:val="1"/>
      <w:numFmt w:val="lowerLetter"/>
      <w:lvlText w:val="%5."/>
      <w:lvlJc w:val="left"/>
      <w:pPr>
        <w:ind w:left="4516" w:hanging="360"/>
      </w:pPr>
    </w:lvl>
    <w:lvl w:ilvl="5" w:tplc="080A001B" w:tentative="1">
      <w:start w:val="1"/>
      <w:numFmt w:val="lowerRoman"/>
      <w:lvlText w:val="%6."/>
      <w:lvlJc w:val="right"/>
      <w:pPr>
        <w:ind w:left="5236" w:hanging="180"/>
      </w:pPr>
    </w:lvl>
    <w:lvl w:ilvl="6" w:tplc="080A000F" w:tentative="1">
      <w:start w:val="1"/>
      <w:numFmt w:val="decimal"/>
      <w:lvlText w:val="%7."/>
      <w:lvlJc w:val="left"/>
      <w:pPr>
        <w:ind w:left="5956" w:hanging="360"/>
      </w:pPr>
    </w:lvl>
    <w:lvl w:ilvl="7" w:tplc="080A0019" w:tentative="1">
      <w:start w:val="1"/>
      <w:numFmt w:val="lowerLetter"/>
      <w:lvlText w:val="%8."/>
      <w:lvlJc w:val="left"/>
      <w:pPr>
        <w:ind w:left="6676" w:hanging="360"/>
      </w:pPr>
    </w:lvl>
    <w:lvl w:ilvl="8" w:tplc="080A001B" w:tentative="1">
      <w:start w:val="1"/>
      <w:numFmt w:val="lowerRoman"/>
      <w:lvlText w:val="%9."/>
      <w:lvlJc w:val="right"/>
      <w:pPr>
        <w:ind w:left="7396" w:hanging="180"/>
      </w:pPr>
    </w:lvl>
  </w:abstractNum>
  <w:abstractNum w:abstractNumId="18">
    <w:nsid w:val="2653000D"/>
    <w:multiLevelType w:val="hybridMultilevel"/>
    <w:tmpl w:val="513249F0"/>
    <w:lvl w:ilvl="0" w:tplc="4FE2E510">
      <w:start w:val="1"/>
      <w:numFmt w:val="upperRoman"/>
      <w:lvlText w:val="%1."/>
      <w:lvlJc w:val="right"/>
      <w:pPr>
        <w:ind w:left="720" w:hanging="360"/>
      </w:pPr>
      <w:rPr>
        <w:rFonts w:ascii="Arial" w:hAnsi="Arial" w:hint="default"/>
        <w:b w:val="0"/>
        <w:w w:val="100"/>
        <w:sz w:val="20"/>
      </w:rPr>
    </w:lvl>
    <w:lvl w:ilvl="1" w:tplc="D4822386">
      <w:start w:val="1"/>
      <w:numFmt w:val="decimal"/>
      <w:lvlText w:val="%2."/>
      <w:lvlJc w:val="left"/>
      <w:pPr>
        <w:ind w:left="1440" w:hanging="360"/>
      </w:pPr>
      <w:rPr>
        <w:lang w:val="es-ES"/>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265C3E8B"/>
    <w:multiLevelType w:val="hybridMultilevel"/>
    <w:tmpl w:val="9E3E53BE"/>
    <w:lvl w:ilvl="0" w:tplc="080A001B">
      <w:start w:val="1"/>
      <w:numFmt w:val="lowerRoman"/>
      <w:lvlText w:val="%1."/>
      <w:lvlJc w:val="righ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20">
    <w:nsid w:val="28FD31C5"/>
    <w:multiLevelType w:val="hybridMultilevel"/>
    <w:tmpl w:val="C1DCA2EE"/>
    <w:lvl w:ilvl="0" w:tplc="07D85730">
      <w:start w:val="1"/>
      <w:numFmt w:val="lowerRoman"/>
      <w:lvlText w:val="%1."/>
      <w:lvlJc w:val="right"/>
      <w:pPr>
        <w:ind w:left="1636" w:hanging="360"/>
      </w:pPr>
      <w:rPr>
        <w:color w:val="auto"/>
      </w:rPr>
    </w:lvl>
    <w:lvl w:ilvl="1" w:tplc="080A0019" w:tentative="1">
      <w:start w:val="1"/>
      <w:numFmt w:val="lowerLetter"/>
      <w:lvlText w:val="%2."/>
      <w:lvlJc w:val="left"/>
      <w:pPr>
        <w:ind w:left="2356" w:hanging="360"/>
      </w:pPr>
    </w:lvl>
    <w:lvl w:ilvl="2" w:tplc="080A001B" w:tentative="1">
      <w:start w:val="1"/>
      <w:numFmt w:val="lowerRoman"/>
      <w:lvlText w:val="%3."/>
      <w:lvlJc w:val="right"/>
      <w:pPr>
        <w:ind w:left="3076" w:hanging="180"/>
      </w:pPr>
    </w:lvl>
    <w:lvl w:ilvl="3" w:tplc="080A000F" w:tentative="1">
      <w:start w:val="1"/>
      <w:numFmt w:val="decimal"/>
      <w:lvlText w:val="%4."/>
      <w:lvlJc w:val="left"/>
      <w:pPr>
        <w:ind w:left="3796" w:hanging="360"/>
      </w:pPr>
    </w:lvl>
    <w:lvl w:ilvl="4" w:tplc="080A0019" w:tentative="1">
      <w:start w:val="1"/>
      <w:numFmt w:val="lowerLetter"/>
      <w:lvlText w:val="%5."/>
      <w:lvlJc w:val="left"/>
      <w:pPr>
        <w:ind w:left="4516" w:hanging="360"/>
      </w:pPr>
    </w:lvl>
    <w:lvl w:ilvl="5" w:tplc="080A001B" w:tentative="1">
      <w:start w:val="1"/>
      <w:numFmt w:val="lowerRoman"/>
      <w:lvlText w:val="%6."/>
      <w:lvlJc w:val="right"/>
      <w:pPr>
        <w:ind w:left="5236" w:hanging="180"/>
      </w:pPr>
    </w:lvl>
    <w:lvl w:ilvl="6" w:tplc="080A000F" w:tentative="1">
      <w:start w:val="1"/>
      <w:numFmt w:val="decimal"/>
      <w:lvlText w:val="%7."/>
      <w:lvlJc w:val="left"/>
      <w:pPr>
        <w:ind w:left="5956" w:hanging="360"/>
      </w:pPr>
    </w:lvl>
    <w:lvl w:ilvl="7" w:tplc="080A0019" w:tentative="1">
      <w:start w:val="1"/>
      <w:numFmt w:val="lowerLetter"/>
      <w:lvlText w:val="%8."/>
      <w:lvlJc w:val="left"/>
      <w:pPr>
        <w:ind w:left="6676" w:hanging="360"/>
      </w:pPr>
    </w:lvl>
    <w:lvl w:ilvl="8" w:tplc="080A001B" w:tentative="1">
      <w:start w:val="1"/>
      <w:numFmt w:val="lowerRoman"/>
      <w:lvlText w:val="%9."/>
      <w:lvlJc w:val="right"/>
      <w:pPr>
        <w:ind w:left="7396" w:hanging="180"/>
      </w:pPr>
    </w:lvl>
  </w:abstractNum>
  <w:abstractNum w:abstractNumId="21">
    <w:nsid w:val="2B4361EB"/>
    <w:multiLevelType w:val="hybridMultilevel"/>
    <w:tmpl w:val="7CB83130"/>
    <w:lvl w:ilvl="0" w:tplc="A6CA30F8">
      <w:start w:val="1"/>
      <w:numFmt w:val="low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2C893089"/>
    <w:multiLevelType w:val="hybridMultilevel"/>
    <w:tmpl w:val="4A4A4DA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2E0361AC"/>
    <w:multiLevelType w:val="hybridMultilevel"/>
    <w:tmpl w:val="B92203C0"/>
    <w:lvl w:ilvl="0" w:tplc="080A001B">
      <w:start w:val="1"/>
      <w:numFmt w:val="lowerRoman"/>
      <w:lvlText w:val="%1."/>
      <w:lvlJc w:val="right"/>
      <w:pPr>
        <w:ind w:left="1636" w:hanging="360"/>
      </w:pPr>
    </w:lvl>
    <w:lvl w:ilvl="1" w:tplc="080A0019" w:tentative="1">
      <w:start w:val="1"/>
      <w:numFmt w:val="lowerLetter"/>
      <w:lvlText w:val="%2."/>
      <w:lvlJc w:val="left"/>
      <w:pPr>
        <w:ind w:left="2356" w:hanging="360"/>
      </w:pPr>
    </w:lvl>
    <w:lvl w:ilvl="2" w:tplc="080A001B" w:tentative="1">
      <w:start w:val="1"/>
      <w:numFmt w:val="lowerRoman"/>
      <w:lvlText w:val="%3."/>
      <w:lvlJc w:val="right"/>
      <w:pPr>
        <w:ind w:left="3076" w:hanging="180"/>
      </w:pPr>
    </w:lvl>
    <w:lvl w:ilvl="3" w:tplc="080A000F" w:tentative="1">
      <w:start w:val="1"/>
      <w:numFmt w:val="decimal"/>
      <w:lvlText w:val="%4."/>
      <w:lvlJc w:val="left"/>
      <w:pPr>
        <w:ind w:left="3796" w:hanging="360"/>
      </w:pPr>
    </w:lvl>
    <w:lvl w:ilvl="4" w:tplc="080A0019" w:tentative="1">
      <w:start w:val="1"/>
      <w:numFmt w:val="lowerLetter"/>
      <w:lvlText w:val="%5."/>
      <w:lvlJc w:val="left"/>
      <w:pPr>
        <w:ind w:left="4516" w:hanging="360"/>
      </w:pPr>
    </w:lvl>
    <w:lvl w:ilvl="5" w:tplc="080A001B" w:tentative="1">
      <w:start w:val="1"/>
      <w:numFmt w:val="lowerRoman"/>
      <w:lvlText w:val="%6."/>
      <w:lvlJc w:val="right"/>
      <w:pPr>
        <w:ind w:left="5236" w:hanging="180"/>
      </w:pPr>
    </w:lvl>
    <w:lvl w:ilvl="6" w:tplc="080A000F" w:tentative="1">
      <w:start w:val="1"/>
      <w:numFmt w:val="decimal"/>
      <w:lvlText w:val="%7."/>
      <w:lvlJc w:val="left"/>
      <w:pPr>
        <w:ind w:left="5956" w:hanging="360"/>
      </w:pPr>
    </w:lvl>
    <w:lvl w:ilvl="7" w:tplc="080A0019" w:tentative="1">
      <w:start w:val="1"/>
      <w:numFmt w:val="lowerLetter"/>
      <w:lvlText w:val="%8."/>
      <w:lvlJc w:val="left"/>
      <w:pPr>
        <w:ind w:left="6676" w:hanging="360"/>
      </w:pPr>
    </w:lvl>
    <w:lvl w:ilvl="8" w:tplc="080A001B" w:tentative="1">
      <w:start w:val="1"/>
      <w:numFmt w:val="lowerRoman"/>
      <w:lvlText w:val="%9."/>
      <w:lvlJc w:val="right"/>
      <w:pPr>
        <w:ind w:left="7396" w:hanging="180"/>
      </w:pPr>
    </w:lvl>
  </w:abstractNum>
  <w:abstractNum w:abstractNumId="24">
    <w:nsid w:val="2E106803"/>
    <w:multiLevelType w:val="hybridMultilevel"/>
    <w:tmpl w:val="C4FEF08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351A5A2C"/>
    <w:multiLevelType w:val="hybridMultilevel"/>
    <w:tmpl w:val="45CE834A"/>
    <w:lvl w:ilvl="0" w:tplc="F33CF31E">
      <w:start w:val="2"/>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nsid w:val="35E4308B"/>
    <w:multiLevelType w:val="hybridMultilevel"/>
    <w:tmpl w:val="FFA28536"/>
    <w:lvl w:ilvl="0" w:tplc="080A001B">
      <w:start w:val="1"/>
      <w:numFmt w:val="lowerRoman"/>
      <w:lvlText w:val="%1."/>
      <w:lvlJc w:val="right"/>
      <w:pPr>
        <w:ind w:left="1636" w:hanging="360"/>
      </w:pPr>
    </w:lvl>
    <w:lvl w:ilvl="1" w:tplc="080A0019" w:tentative="1">
      <w:start w:val="1"/>
      <w:numFmt w:val="lowerLetter"/>
      <w:lvlText w:val="%2."/>
      <w:lvlJc w:val="left"/>
      <w:pPr>
        <w:ind w:left="2356" w:hanging="360"/>
      </w:pPr>
    </w:lvl>
    <w:lvl w:ilvl="2" w:tplc="080A001B" w:tentative="1">
      <w:start w:val="1"/>
      <w:numFmt w:val="lowerRoman"/>
      <w:lvlText w:val="%3."/>
      <w:lvlJc w:val="right"/>
      <w:pPr>
        <w:ind w:left="3076" w:hanging="180"/>
      </w:pPr>
    </w:lvl>
    <w:lvl w:ilvl="3" w:tplc="080A000F" w:tentative="1">
      <w:start w:val="1"/>
      <w:numFmt w:val="decimal"/>
      <w:lvlText w:val="%4."/>
      <w:lvlJc w:val="left"/>
      <w:pPr>
        <w:ind w:left="3796" w:hanging="360"/>
      </w:pPr>
    </w:lvl>
    <w:lvl w:ilvl="4" w:tplc="080A0019" w:tentative="1">
      <w:start w:val="1"/>
      <w:numFmt w:val="lowerLetter"/>
      <w:lvlText w:val="%5."/>
      <w:lvlJc w:val="left"/>
      <w:pPr>
        <w:ind w:left="4516" w:hanging="360"/>
      </w:pPr>
    </w:lvl>
    <w:lvl w:ilvl="5" w:tplc="080A001B" w:tentative="1">
      <w:start w:val="1"/>
      <w:numFmt w:val="lowerRoman"/>
      <w:lvlText w:val="%6."/>
      <w:lvlJc w:val="right"/>
      <w:pPr>
        <w:ind w:left="5236" w:hanging="180"/>
      </w:pPr>
    </w:lvl>
    <w:lvl w:ilvl="6" w:tplc="080A000F" w:tentative="1">
      <w:start w:val="1"/>
      <w:numFmt w:val="decimal"/>
      <w:lvlText w:val="%7."/>
      <w:lvlJc w:val="left"/>
      <w:pPr>
        <w:ind w:left="5956" w:hanging="360"/>
      </w:pPr>
    </w:lvl>
    <w:lvl w:ilvl="7" w:tplc="080A0019" w:tentative="1">
      <w:start w:val="1"/>
      <w:numFmt w:val="lowerLetter"/>
      <w:lvlText w:val="%8."/>
      <w:lvlJc w:val="left"/>
      <w:pPr>
        <w:ind w:left="6676" w:hanging="360"/>
      </w:pPr>
    </w:lvl>
    <w:lvl w:ilvl="8" w:tplc="080A001B" w:tentative="1">
      <w:start w:val="1"/>
      <w:numFmt w:val="lowerRoman"/>
      <w:lvlText w:val="%9."/>
      <w:lvlJc w:val="right"/>
      <w:pPr>
        <w:ind w:left="7396" w:hanging="180"/>
      </w:pPr>
    </w:lvl>
  </w:abstractNum>
  <w:abstractNum w:abstractNumId="27">
    <w:nsid w:val="3A186EAB"/>
    <w:multiLevelType w:val="hybridMultilevel"/>
    <w:tmpl w:val="E5FA45E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nsid w:val="43BB123C"/>
    <w:multiLevelType w:val="hybridMultilevel"/>
    <w:tmpl w:val="924029FC"/>
    <w:lvl w:ilvl="0" w:tplc="080A001B">
      <w:start w:val="1"/>
      <w:numFmt w:val="lowerRoman"/>
      <w:lvlText w:val="%1."/>
      <w:lvlJc w:val="right"/>
      <w:pPr>
        <w:ind w:left="1636" w:hanging="360"/>
      </w:pPr>
    </w:lvl>
    <w:lvl w:ilvl="1" w:tplc="080A0019" w:tentative="1">
      <w:start w:val="1"/>
      <w:numFmt w:val="lowerLetter"/>
      <w:lvlText w:val="%2."/>
      <w:lvlJc w:val="left"/>
      <w:pPr>
        <w:ind w:left="2356" w:hanging="360"/>
      </w:pPr>
    </w:lvl>
    <w:lvl w:ilvl="2" w:tplc="080A001B" w:tentative="1">
      <w:start w:val="1"/>
      <w:numFmt w:val="lowerRoman"/>
      <w:lvlText w:val="%3."/>
      <w:lvlJc w:val="right"/>
      <w:pPr>
        <w:ind w:left="3076" w:hanging="180"/>
      </w:pPr>
    </w:lvl>
    <w:lvl w:ilvl="3" w:tplc="080A000F" w:tentative="1">
      <w:start w:val="1"/>
      <w:numFmt w:val="decimal"/>
      <w:lvlText w:val="%4."/>
      <w:lvlJc w:val="left"/>
      <w:pPr>
        <w:ind w:left="3796" w:hanging="360"/>
      </w:pPr>
    </w:lvl>
    <w:lvl w:ilvl="4" w:tplc="080A0019" w:tentative="1">
      <w:start w:val="1"/>
      <w:numFmt w:val="lowerLetter"/>
      <w:lvlText w:val="%5."/>
      <w:lvlJc w:val="left"/>
      <w:pPr>
        <w:ind w:left="4516" w:hanging="360"/>
      </w:pPr>
    </w:lvl>
    <w:lvl w:ilvl="5" w:tplc="080A001B" w:tentative="1">
      <w:start w:val="1"/>
      <w:numFmt w:val="lowerRoman"/>
      <w:lvlText w:val="%6."/>
      <w:lvlJc w:val="right"/>
      <w:pPr>
        <w:ind w:left="5236" w:hanging="180"/>
      </w:pPr>
    </w:lvl>
    <w:lvl w:ilvl="6" w:tplc="080A000F" w:tentative="1">
      <w:start w:val="1"/>
      <w:numFmt w:val="decimal"/>
      <w:lvlText w:val="%7."/>
      <w:lvlJc w:val="left"/>
      <w:pPr>
        <w:ind w:left="5956" w:hanging="360"/>
      </w:pPr>
    </w:lvl>
    <w:lvl w:ilvl="7" w:tplc="080A0019" w:tentative="1">
      <w:start w:val="1"/>
      <w:numFmt w:val="lowerLetter"/>
      <w:lvlText w:val="%8."/>
      <w:lvlJc w:val="left"/>
      <w:pPr>
        <w:ind w:left="6676" w:hanging="360"/>
      </w:pPr>
    </w:lvl>
    <w:lvl w:ilvl="8" w:tplc="080A001B" w:tentative="1">
      <w:start w:val="1"/>
      <w:numFmt w:val="lowerRoman"/>
      <w:lvlText w:val="%9."/>
      <w:lvlJc w:val="right"/>
      <w:pPr>
        <w:ind w:left="7396" w:hanging="180"/>
      </w:pPr>
    </w:lvl>
  </w:abstractNum>
  <w:abstractNum w:abstractNumId="29">
    <w:nsid w:val="4514417B"/>
    <w:multiLevelType w:val="hybridMultilevel"/>
    <w:tmpl w:val="A022AE30"/>
    <w:lvl w:ilvl="0" w:tplc="080A001B">
      <w:start w:val="1"/>
      <w:numFmt w:val="lowerRoman"/>
      <w:lvlText w:val="%1."/>
      <w:lvlJc w:val="right"/>
      <w:pPr>
        <w:ind w:left="1636" w:hanging="360"/>
      </w:pPr>
    </w:lvl>
    <w:lvl w:ilvl="1" w:tplc="080A0019" w:tentative="1">
      <w:start w:val="1"/>
      <w:numFmt w:val="lowerLetter"/>
      <w:lvlText w:val="%2."/>
      <w:lvlJc w:val="left"/>
      <w:pPr>
        <w:ind w:left="2356" w:hanging="360"/>
      </w:pPr>
    </w:lvl>
    <w:lvl w:ilvl="2" w:tplc="080A001B" w:tentative="1">
      <w:start w:val="1"/>
      <w:numFmt w:val="lowerRoman"/>
      <w:lvlText w:val="%3."/>
      <w:lvlJc w:val="right"/>
      <w:pPr>
        <w:ind w:left="3076" w:hanging="180"/>
      </w:pPr>
    </w:lvl>
    <w:lvl w:ilvl="3" w:tplc="080A000F" w:tentative="1">
      <w:start w:val="1"/>
      <w:numFmt w:val="decimal"/>
      <w:lvlText w:val="%4."/>
      <w:lvlJc w:val="left"/>
      <w:pPr>
        <w:ind w:left="3796" w:hanging="360"/>
      </w:pPr>
    </w:lvl>
    <w:lvl w:ilvl="4" w:tplc="080A0019" w:tentative="1">
      <w:start w:val="1"/>
      <w:numFmt w:val="lowerLetter"/>
      <w:lvlText w:val="%5."/>
      <w:lvlJc w:val="left"/>
      <w:pPr>
        <w:ind w:left="4516" w:hanging="360"/>
      </w:pPr>
    </w:lvl>
    <w:lvl w:ilvl="5" w:tplc="080A001B" w:tentative="1">
      <w:start w:val="1"/>
      <w:numFmt w:val="lowerRoman"/>
      <w:lvlText w:val="%6."/>
      <w:lvlJc w:val="right"/>
      <w:pPr>
        <w:ind w:left="5236" w:hanging="180"/>
      </w:pPr>
    </w:lvl>
    <w:lvl w:ilvl="6" w:tplc="080A000F" w:tentative="1">
      <w:start w:val="1"/>
      <w:numFmt w:val="decimal"/>
      <w:lvlText w:val="%7."/>
      <w:lvlJc w:val="left"/>
      <w:pPr>
        <w:ind w:left="5956" w:hanging="360"/>
      </w:pPr>
    </w:lvl>
    <w:lvl w:ilvl="7" w:tplc="080A0019" w:tentative="1">
      <w:start w:val="1"/>
      <w:numFmt w:val="lowerLetter"/>
      <w:lvlText w:val="%8."/>
      <w:lvlJc w:val="left"/>
      <w:pPr>
        <w:ind w:left="6676" w:hanging="360"/>
      </w:pPr>
    </w:lvl>
    <w:lvl w:ilvl="8" w:tplc="080A001B" w:tentative="1">
      <w:start w:val="1"/>
      <w:numFmt w:val="lowerRoman"/>
      <w:lvlText w:val="%9."/>
      <w:lvlJc w:val="right"/>
      <w:pPr>
        <w:ind w:left="7396" w:hanging="180"/>
      </w:pPr>
    </w:lvl>
  </w:abstractNum>
  <w:abstractNum w:abstractNumId="30">
    <w:nsid w:val="4FA81668"/>
    <w:multiLevelType w:val="hybridMultilevel"/>
    <w:tmpl w:val="A882FC78"/>
    <w:lvl w:ilvl="0" w:tplc="3A8EDA80">
      <w:start w:val="1"/>
      <w:numFmt w:val="lowerLetter"/>
      <w:lvlText w:val="%1)"/>
      <w:lvlJc w:val="lef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51B023B6"/>
    <w:multiLevelType w:val="hybridMultilevel"/>
    <w:tmpl w:val="F13E925A"/>
    <w:lvl w:ilvl="0" w:tplc="080A0017">
      <w:start w:val="1"/>
      <w:numFmt w:val="lowerLetter"/>
      <w:lvlText w:val="%1)"/>
      <w:lvlJc w:val="left"/>
      <w:pPr>
        <w:ind w:left="2629" w:hanging="360"/>
      </w:pPr>
      <w:rPr>
        <w:rFonts w:hint="default"/>
      </w:rPr>
    </w:lvl>
    <w:lvl w:ilvl="1" w:tplc="080A0019" w:tentative="1">
      <w:start w:val="1"/>
      <w:numFmt w:val="lowerLetter"/>
      <w:lvlText w:val="%2."/>
      <w:lvlJc w:val="left"/>
      <w:pPr>
        <w:ind w:left="3349" w:hanging="360"/>
      </w:pPr>
    </w:lvl>
    <w:lvl w:ilvl="2" w:tplc="080A001B" w:tentative="1">
      <w:start w:val="1"/>
      <w:numFmt w:val="lowerRoman"/>
      <w:lvlText w:val="%3."/>
      <w:lvlJc w:val="right"/>
      <w:pPr>
        <w:ind w:left="4069" w:hanging="180"/>
      </w:pPr>
    </w:lvl>
    <w:lvl w:ilvl="3" w:tplc="080A000F" w:tentative="1">
      <w:start w:val="1"/>
      <w:numFmt w:val="decimal"/>
      <w:lvlText w:val="%4."/>
      <w:lvlJc w:val="left"/>
      <w:pPr>
        <w:ind w:left="4789" w:hanging="360"/>
      </w:pPr>
    </w:lvl>
    <w:lvl w:ilvl="4" w:tplc="080A0019" w:tentative="1">
      <w:start w:val="1"/>
      <w:numFmt w:val="lowerLetter"/>
      <w:lvlText w:val="%5."/>
      <w:lvlJc w:val="left"/>
      <w:pPr>
        <w:ind w:left="5509" w:hanging="360"/>
      </w:pPr>
    </w:lvl>
    <w:lvl w:ilvl="5" w:tplc="080A001B" w:tentative="1">
      <w:start w:val="1"/>
      <w:numFmt w:val="lowerRoman"/>
      <w:lvlText w:val="%6."/>
      <w:lvlJc w:val="right"/>
      <w:pPr>
        <w:ind w:left="6229" w:hanging="180"/>
      </w:pPr>
    </w:lvl>
    <w:lvl w:ilvl="6" w:tplc="080A000F" w:tentative="1">
      <w:start w:val="1"/>
      <w:numFmt w:val="decimal"/>
      <w:lvlText w:val="%7."/>
      <w:lvlJc w:val="left"/>
      <w:pPr>
        <w:ind w:left="6949" w:hanging="360"/>
      </w:pPr>
    </w:lvl>
    <w:lvl w:ilvl="7" w:tplc="080A0019" w:tentative="1">
      <w:start w:val="1"/>
      <w:numFmt w:val="lowerLetter"/>
      <w:lvlText w:val="%8."/>
      <w:lvlJc w:val="left"/>
      <w:pPr>
        <w:ind w:left="7669" w:hanging="360"/>
      </w:pPr>
    </w:lvl>
    <w:lvl w:ilvl="8" w:tplc="080A001B" w:tentative="1">
      <w:start w:val="1"/>
      <w:numFmt w:val="lowerRoman"/>
      <w:lvlText w:val="%9."/>
      <w:lvlJc w:val="right"/>
      <w:pPr>
        <w:ind w:left="8389" w:hanging="180"/>
      </w:pPr>
    </w:lvl>
  </w:abstractNum>
  <w:abstractNum w:abstractNumId="32">
    <w:nsid w:val="5743754F"/>
    <w:multiLevelType w:val="hybridMultilevel"/>
    <w:tmpl w:val="5CD01F6A"/>
    <w:lvl w:ilvl="0" w:tplc="4FE2E510">
      <w:start w:val="1"/>
      <w:numFmt w:val="upperRoman"/>
      <w:lvlText w:val="%1."/>
      <w:lvlJc w:val="right"/>
      <w:pPr>
        <w:ind w:left="720" w:hanging="360"/>
      </w:pPr>
      <w:rPr>
        <w:rFonts w:ascii="Arial" w:hAnsi="Arial" w:hint="default"/>
        <w:b w:val="0"/>
        <w:w w:val="100"/>
        <w:sz w:val="20"/>
      </w:rPr>
    </w:lvl>
    <w:lvl w:ilvl="1" w:tplc="080A0017">
      <w:start w:val="1"/>
      <w:numFmt w:val="lowerLetter"/>
      <w:lvlText w:val="%2)"/>
      <w:lvlJc w:val="left"/>
      <w:pPr>
        <w:ind w:left="1440" w:hanging="360"/>
      </w:pPr>
    </w:lvl>
    <w:lvl w:ilvl="2" w:tplc="B07405FE">
      <w:start w:val="1"/>
      <w:numFmt w:val="decimal"/>
      <w:lvlText w:val="%3."/>
      <w:lvlJc w:val="left"/>
      <w:pPr>
        <w:ind w:left="2340" w:hanging="360"/>
      </w:pPr>
      <w:rPr>
        <w:rFonts w:hint="default"/>
      </w:r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nsid w:val="574F4311"/>
    <w:multiLevelType w:val="hybridMultilevel"/>
    <w:tmpl w:val="9162DC76"/>
    <w:lvl w:ilvl="0" w:tplc="080A001B">
      <w:start w:val="1"/>
      <w:numFmt w:val="lowerRoman"/>
      <w:lvlText w:val="%1."/>
      <w:lvlJc w:val="righ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34">
    <w:nsid w:val="5CF15EBD"/>
    <w:multiLevelType w:val="hybridMultilevel"/>
    <w:tmpl w:val="6C30EB2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nsid w:val="5D431F1A"/>
    <w:multiLevelType w:val="hybridMultilevel"/>
    <w:tmpl w:val="B32ADB66"/>
    <w:lvl w:ilvl="0" w:tplc="A6CA30F8">
      <w:start w:val="1"/>
      <w:numFmt w:val="low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7">
    <w:nsid w:val="669665DC"/>
    <w:multiLevelType w:val="hybridMultilevel"/>
    <w:tmpl w:val="E5F45998"/>
    <w:lvl w:ilvl="0" w:tplc="080A001B">
      <w:start w:val="1"/>
      <w:numFmt w:val="lowerRoman"/>
      <w:lvlText w:val="%1."/>
      <w:lvlJc w:val="right"/>
      <w:pPr>
        <w:ind w:left="1636" w:hanging="360"/>
      </w:pPr>
    </w:lvl>
    <w:lvl w:ilvl="1" w:tplc="080A0019" w:tentative="1">
      <w:start w:val="1"/>
      <w:numFmt w:val="lowerLetter"/>
      <w:lvlText w:val="%2."/>
      <w:lvlJc w:val="left"/>
      <w:pPr>
        <w:ind w:left="2356" w:hanging="360"/>
      </w:pPr>
    </w:lvl>
    <w:lvl w:ilvl="2" w:tplc="080A001B" w:tentative="1">
      <w:start w:val="1"/>
      <w:numFmt w:val="lowerRoman"/>
      <w:lvlText w:val="%3."/>
      <w:lvlJc w:val="right"/>
      <w:pPr>
        <w:ind w:left="3076" w:hanging="180"/>
      </w:pPr>
    </w:lvl>
    <w:lvl w:ilvl="3" w:tplc="080A000F" w:tentative="1">
      <w:start w:val="1"/>
      <w:numFmt w:val="decimal"/>
      <w:lvlText w:val="%4."/>
      <w:lvlJc w:val="left"/>
      <w:pPr>
        <w:ind w:left="3796" w:hanging="360"/>
      </w:pPr>
    </w:lvl>
    <w:lvl w:ilvl="4" w:tplc="080A0019" w:tentative="1">
      <w:start w:val="1"/>
      <w:numFmt w:val="lowerLetter"/>
      <w:lvlText w:val="%5."/>
      <w:lvlJc w:val="left"/>
      <w:pPr>
        <w:ind w:left="4516" w:hanging="360"/>
      </w:pPr>
    </w:lvl>
    <w:lvl w:ilvl="5" w:tplc="080A001B" w:tentative="1">
      <w:start w:val="1"/>
      <w:numFmt w:val="lowerRoman"/>
      <w:lvlText w:val="%6."/>
      <w:lvlJc w:val="right"/>
      <w:pPr>
        <w:ind w:left="5236" w:hanging="180"/>
      </w:pPr>
    </w:lvl>
    <w:lvl w:ilvl="6" w:tplc="080A000F" w:tentative="1">
      <w:start w:val="1"/>
      <w:numFmt w:val="decimal"/>
      <w:lvlText w:val="%7."/>
      <w:lvlJc w:val="left"/>
      <w:pPr>
        <w:ind w:left="5956" w:hanging="360"/>
      </w:pPr>
    </w:lvl>
    <w:lvl w:ilvl="7" w:tplc="080A0019" w:tentative="1">
      <w:start w:val="1"/>
      <w:numFmt w:val="lowerLetter"/>
      <w:lvlText w:val="%8."/>
      <w:lvlJc w:val="left"/>
      <w:pPr>
        <w:ind w:left="6676" w:hanging="360"/>
      </w:pPr>
    </w:lvl>
    <w:lvl w:ilvl="8" w:tplc="080A001B" w:tentative="1">
      <w:start w:val="1"/>
      <w:numFmt w:val="lowerRoman"/>
      <w:lvlText w:val="%9."/>
      <w:lvlJc w:val="right"/>
      <w:pPr>
        <w:ind w:left="7396" w:hanging="180"/>
      </w:pPr>
    </w:lvl>
  </w:abstractNum>
  <w:abstractNum w:abstractNumId="38">
    <w:nsid w:val="66BB63E3"/>
    <w:multiLevelType w:val="hybridMultilevel"/>
    <w:tmpl w:val="7AB4E7FA"/>
    <w:lvl w:ilvl="0" w:tplc="A6CA30F8">
      <w:start w:val="1"/>
      <w:numFmt w:val="lowerRoman"/>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0">
    <w:nsid w:val="6B8F1557"/>
    <w:multiLevelType w:val="hybridMultilevel"/>
    <w:tmpl w:val="9E4A0DCE"/>
    <w:lvl w:ilvl="0" w:tplc="080A001B">
      <w:start w:val="1"/>
      <w:numFmt w:val="lowerRoman"/>
      <w:lvlText w:val="%1."/>
      <w:lvlJc w:val="right"/>
      <w:pPr>
        <w:ind w:left="1800" w:hanging="360"/>
      </w:p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41">
    <w:nsid w:val="6BA27AA8"/>
    <w:multiLevelType w:val="hybridMultilevel"/>
    <w:tmpl w:val="91026448"/>
    <w:lvl w:ilvl="0" w:tplc="4FE2E510">
      <w:start w:val="1"/>
      <w:numFmt w:val="upperRoman"/>
      <w:lvlText w:val="%1."/>
      <w:lvlJc w:val="right"/>
      <w:pPr>
        <w:ind w:left="720" w:hanging="360"/>
      </w:pPr>
      <w:rPr>
        <w:rFonts w:ascii="Arial" w:hAnsi="Arial" w:hint="default"/>
        <w:b w:val="0"/>
        <w:w w:val="100"/>
        <w:sz w:val="20"/>
      </w:rPr>
    </w:lvl>
    <w:lvl w:ilvl="1" w:tplc="080A0017">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nsid w:val="6D053183"/>
    <w:multiLevelType w:val="hybridMultilevel"/>
    <w:tmpl w:val="60B8F0FA"/>
    <w:lvl w:ilvl="0" w:tplc="A6CA30F8">
      <w:start w:val="1"/>
      <w:numFmt w:val="low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nsid w:val="6EA5711B"/>
    <w:multiLevelType w:val="hybridMultilevel"/>
    <w:tmpl w:val="3C54E454"/>
    <w:lvl w:ilvl="0" w:tplc="34724A2E">
      <w:start w:val="1"/>
      <w:numFmt w:val="upperRoman"/>
      <w:lvlText w:val="%1."/>
      <w:lvlJc w:val="left"/>
      <w:pPr>
        <w:ind w:left="825" w:hanging="720"/>
      </w:pPr>
      <w:rPr>
        <w:rFonts w:hint="default"/>
      </w:rPr>
    </w:lvl>
    <w:lvl w:ilvl="1" w:tplc="080A0019" w:tentative="1">
      <w:start w:val="1"/>
      <w:numFmt w:val="lowerLetter"/>
      <w:lvlText w:val="%2."/>
      <w:lvlJc w:val="left"/>
      <w:pPr>
        <w:ind w:left="1185" w:hanging="360"/>
      </w:pPr>
    </w:lvl>
    <w:lvl w:ilvl="2" w:tplc="080A001B" w:tentative="1">
      <w:start w:val="1"/>
      <w:numFmt w:val="lowerRoman"/>
      <w:lvlText w:val="%3."/>
      <w:lvlJc w:val="right"/>
      <w:pPr>
        <w:ind w:left="1905" w:hanging="180"/>
      </w:pPr>
    </w:lvl>
    <w:lvl w:ilvl="3" w:tplc="080A000F" w:tentative="1">
      <w:start w:val="1"/>
      <w:numFmt w:val="decimal"/>
      <w:lvlText w:val="%4."/>
      <w:lvlJc w:val="left"/>
      <w:pPr>
        <w:ind w:left="2625" w:hanging="360"/>
      </w:pPr>
    </w:lvl>
    <w:lvl w:ilvl="4" w:tplc="080A0019" w:tentative="1">
      <w:start w:val="1"/>
      <w:numFmt w:val="lowerLetter"/>
      <w:lvlText w:val="%5."/>
      <w:lvlJc w:val="left"/>
      <w:pPr>
        <w:ind w:left="3345" w:hanging="360"/>
      </w:pPr>
    </w:lvl>
    <w:lvl w:ilvl="5" w:tplc="080A001B" w:tentative="1">
      <w:start w:val="1"/>
      <w:numFmt w:val="lowerRoman"/>
      <w:lvlText w:val="%6."/>
      <w:lvlJc w:val="right"/>
      <w:pPr>
        <w:ind w:left="4065" w:hanging="180"/>
      </w:pPr>
    </w:lvl>
    <w:lvl w:ilvl="6" w:tplc="080A000F" w:tentative="1">
      <w:start w:val="1"/>
      <w:numFmt w:val="decimal"/>
      <w:lvlText w:val="%7."/>
      <w:lvlJc w:val="left"/>
      <w:pPr>
        <w:ind w:left="4785" w:hanging="360"/>
      </w:pPr>
    </w:lvl>
    <w:lvl w:ilvl="7" w:tplc="080A0019" w:tentative="1">
      <w:start w:val="1"/>
      <w:numFmt w:val="lowerLetter"/>
      <w:lvlText w:val="%8."/>
      <w:lvlJc w:val="left"/>
      <w:pPr>
        <w:ind w:left="5505" w:hanging="360"/>
      </w:pPr>
    </w:lvl>
    <w:lvl w:ilvl="8" w:tplc="080A001B" w:tentative="1">
      <w:start w:val="1"/>
      <w:numFmt w:val="lowerRoman"/>
      <w:lvlText w:val="%9."/>
      <w:lvlJc w:val="right"/>
      <w:pPr>
        <w:ind w:left="6225" w:hanging="180"/>
      </w:pPr>
    </w:lvl>
  </w:abstractNum>
  <w:abstractNum w:abstractNumId="44">
    <w:nsid w:val="74A81CDA"/>
    <w:multiLevelType w:val="hybridMultilevel"/>
    <w:tmpl w:val="02FE26CA"/>
    <w:lvl w:ilvl="0" w:tplc="A6CA30F8">
      <w:start w:val="1"/>
      <w:numFmt w:val="lowerRoman"/>
      <w:lvlText w:val="%1)"/>
      <w:lvlJc w:val="left"/>
      <w:pPr>
        <w:ind w:left="1494" w:hanging="360"/>
      </w:pPr>
      <w:rPr>
        <w:rFonts w:hint="default"/>
        <w:b w:val="0"/>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45">
    <w:nsid w:val="74FE7C95"/>
    <w:multiLevelType w:val="hybridMultilevel"/>
    <w:tmpl w:val="6D16461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47">
    <w:nsid w:val="77375862"/>
    <w:multiLevelType w:val="hybridMultilevel"/>
    <w:tmpl w:val="6116FCC6"/>
    <w:lvl w:ilvl="0" w:tplc="C86ECAEC">
      <w:start w:val="1"/>
      <w:numFmt w:val="upperRoman"/>
      <w:lvlText w:val="%1."/>
      <w:lvlJc w:val="right"/>
      <w:pPr>
        <w:ind w:left="720" w:hanging="360"/>
      </w:pPr>
      <w:rPr>
        <w:rFonts w:hint="default"/>
        <w:b w:val="0"/>
        <w:sz w:val="19"/>
        <w:szCs w:val="19"/>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nsid w:val="77652202"/>
    <w:multiLevelType w:val="hybridMultilevel"/>
    <w:tmpl w:val="B342776A"/>
    <w:lvl w:ilvl="0" w:tplc="080A001B">
      <w:start w:val="1"/>
      <w:numFmt w:val="lowerRoman"/>
      <w:lvlText w:val="%1."/>
      <w:lvlJc w:val="right"/>
      <w:pPr>
        <w:ind w:left="1636" w:hanging="360"/>
      </w:pPr>
    </w:lvl>
    <w:lvl w:ilvl="1" w:tplc="080A0019" w:tentative="1">
      <w:start w:val="1"/>
      <w:numFmt w:val="lowerLetter"/>
      <w:lvlText w:val="%2."/>
      <w:lvlJc w:val="left"/>
      <w:pPr>
        <w:ind w:left="2356" w:hanging="360"/>
      </w:pPr>
    </w:lvl>
    <w:lvl w:ilvl="2" w:tplc="080A001B" w:tentative="1">
      <w:start w:val="1"/>
      <w:numFmt w:val="lowerRoman"/>
      <w:lvlText w:val="%3."/>
      <w:lvlJc w:val="right"/>
      <w:pPr>
        <w:ind w:left="3076" w:hanging="180"/>
      </w:pPr>
    </w:lvl>
    <w:lvl w:ilvl="3" w:tplc="080A000F" w:tentative="1">
      <w:start w:val="1"/>
      <w:numFmt w:val="decimal"/>
      <w:lvlText w:val="%4."/>
      <w:lvlJc w:val="left"/>
      <w:pPr>
        <w:ind w:left="3796" w:hanging="360"/>
      </w:pPr>
    </w:lvl>
    <w:lvl w:ilvl="4" w:tplc="080A0019" w:tentative="1">
      <w:start w:val="1"/>
      <w:numFmt w:val="lowerLetter"/>
      <w:lvlText w:val="%5."/>
      <w:lvlJc w:val="left"/>
      <w:pPr>
        <w:ind w:left="4516" w:hanging="360"/>
      </w:pPr>
    </w:lvl>
    <w:lvl w:ilvl="5" w:tplc="080A001B" w:tentative="1">
      <w:start w:val="1"/>
      <w:numFmt w:val="lowerRoman"/>
      <w:lvlText w:val="%6."/>
      <w:lvlJc w:val="right"/>
      <w:pPr>
        <w:ind w:left="5236" w:hanging="180"/>
      </w:pPr>
    </w:lvl>
    <w:lvl w:ilvl="6" w:tplc="080A000F" w:tentative="1">
      <w:start w:val="1"/>
      <w:numFmt w:val="decimal"/>
      <w:lvlText w:val="%7."/>
      <w:lvlJc w:val="left"/>
      <w:pPr>
        <w:ind w:left="5956" w:hanging="360"/>
      </w:pPr>
    </w:lvl>
    <w:lvl w:ilvl="7" w:tplc="080A0019" w:tentative="1">
      <w:start w:val="1"/>
      <w:numFmt w:val="lowerLetter"/>
      <w:lvlText w:val="%8."/>
      <w:lvlJc w:val="left"/>
      <w:pPr>
        <w:ind w:left="6676" w:hanging="360"/>
      </w:pPr>
    </w:lvl>
    <w:lvl w:ilvl="8" w:tplc="080A001B" w:tentative="1">
      <w:start w:val="1"/>
      <w:numFmt w:val="lowerRoman"/>
      <w:lvlText w:val="%9."/>
      <w:lvlJc w:val="right"/>
      <w:pPr>
        <w:ind w:left="7396" w:hanging="180"/>
      </w:pPr>
    </w:lvl>
  </w:abstractNum>
  <w:abstractNum w:abstractNumId="49">
    <w:nsid w:val="7A07239F"/>
    <w:multiLevelType w:val="hybridMultilevel"/>
    <w:tmpl w:val="CAD25F20"/>
    <w:lvl w:ilvl="0" w:tplc="93BC1E54">
      <w:start w:val="1"/>
      <w:numFmt w:val="lowerRoman"/>
      <w:lvlText w:val="%1."/>
      <w:lvlJc w:val="left"/>
      <w:pPr>
        <w:ind w:left="720" w:hanging="360"/>
      </w:pPr>
      <w:rPr>
        <w:rFonts w:hint="default"/>
      </w:rPr>
    </w:lvl>
    <w:lvl w:ilvl="1" w:tplc="080A0019" w:tentative="1">
      <w:start w:val="1"/>
      <w:numFmt w:val="lowerLetter"/>
      <w:lvlText w:val="%2."/>
      <w:lvlJc w:val="left"/>
      <w:pPr>
        <w:ind w:left="1440" w:hanging="360"/>
      </w:pPr>
    </w:lvl>
    <w:lvl w:ilvl="2" w:tplc="A6CA30F8">
      <w:start w:val="1"/>
      <w:numFmt w:val="lowerRoman"/>
      <w:lvlText w:val="%3)"/>
      <w:lvlJc w:val="left"/>
      <w:pPr>
        <w:ind w:left="2160" w:hanging="18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39"/>
  </w:num>
  <w:num w:numId="2">
    <w:abstractNumId w:val="36"/>
  </w:num>
  <w:num w:numId="3">
    <w:abstractNumId w:val="10"/>
  </w:num>
  <w:num w:numId="4">
    <w:abstractNumId w:val="46"/>
  </w:num>
  <w:num w:numId="5">
    <w:abstractNumId w:val="43"/>
  </w:num>
  <w:num w:numId="6">
    <w:abstractNumId w:val="13"/>
  </w:num>
  <w:num w:numId="7">
    <w:abstractNumId w:val="2"/>
  </w:num>
  <w:num w:numId="8">
    <w:abstractNumId w:val="18"/>
  </w:num>
  <w:num w:numId="9">
    <w:abstractNumId w:val="32"/>
  </w:num>
  <w:num w:numId="10">
    <w:abstractNumId w:val="41"/>
  </w:num>
  <w:num w:numId="11">
    <w:abstractNumId w:val="27"/>
  </w:num>
  <w:num w:numId="12">
    <w:abstractNumId w:val="22"/>
  </w:num>
  <w:num w:numId="13">
    <w:abstractNumId w:val="14"/>
  </w:num>
  <w:num w:numId="14">
    <w:abstractNumId w:val="45"/>
  </w:num>
  <w:num w:numId="15">
    <w:abstractNumId w:val="15"/>
  </w:num>
  <w:num w:numId="16">
    <w:abstractNumId w:val="34"/>
  </w:num>
  <w:num w:numId="17">
    <w:abstractNumId w:val="0"/>
  </w:num>
  <w:num w:numId="18">
    <w:abstractNumId w:val="40"/>
  </w:num>
  <w:num w:numId="19">
    <w:abstractNumId w:val="37"/>
  </w:num>
  <w:num w:numId="20">
    <w:abstractNumId w:val="17"/>
  </w:num>
  <w:num w:numId="21">
    <w:abstractNumId w:val="4"/>
  </w:num>
  <w:num w:numId="22">
    <w:abstractNumId w:val="5"/>
  </w:num>
  <w:num w:numId="23">
    <w:abstractNumId w:val="1"/>
  </w:num>
  <w:num w:numId="24">
    <w:abstractNumId w:val="3"/>
  </w:num>
  <w:num w:numId="25">
    <w:abstractNumId w:val="48"/>
  </w:num>
  <w:num w:numId="26">
    <w:abstractNumId w:val="20"/>
  </w:num>
  <w:num w:numId="27">
    <w:abstractNumId w:val="29"/>
  </w:num>
  <w:num w:numId="28">
    <w:abstractNumId w:val="26"/>
  </w:num>
  <w:num w:numId="29">
    <w:abstractNumId w:val="28"/>
  </w:num>
  <w:num w:numId="30">
    <w:abstractNumId w:val="23"/>
  </w:num>
  <w:num w:numId="31">
    <w:abstractNumId w:val="6"/>
  </w:num>
  <w:num w:numId="32">
    <w:abstractNumId w:val="31"/>
  </w:num>
  <w:num w:numId="33">
    <w:abstractNumId w:val="7"/>
  </w:num>
  <w:num w:numId="34">
    <w:abstractNumId w:val="25"/>
  </w:num>
  <w:num w:numId="35">
    <w:abstractNumId w:val="12"/>
  </w:num>
  <w:num w:numId="36">
    <w:abstractNumId w:val="24"/>
  </w:num>
  <w:num w:numId="37">
    <w:abstractNumId w:val="49"/>
  </w:num>
  <w:num w:numId="38">
    <w:abstractNumId w:val="21"/>
  </w:num>
  <w:num w:numId="39">
    <w:abstractNumId w:val="9"/>
  </w:num>
  <w:num w:numId="40">
    <w:abstractNumId w:val="42"/>
  </w:num>
  <w:num w:numId="41">
    <w:abstractNumId w:val="38"/>
  </w:num>
  <w:num w:numId="42">
    <w:abstractNumId w:val="35"/>
  </w:num>
  <w:num w:numId="43">
    <w:abstractNumId w:val="16"/>
  </w:num>
  <w:num w:numId="44">
    <w:abstractNumId w:val="44"/>
  </w:num>
  <w:num w:numId="45">
    <w:abstractNumId w:val="30"/>
  </w:num>
  <w:num w:numId="46">
    <w:abstractNumId w:val="11"/>
  </w:num>
  <w:num w:numId="47">
    <w:abstractNumId w:val="33"/>
  </w:num>
  <w:num w:numId="48">
    <w:abstractNumId w:val="19"/>
  </w:num>
  <w:num w:numId="49">
    <w:abstractNumId w:val="8"/>
  </w:num>
  <w:num w:numId="50">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hyphenationZone w:val="425"/>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02D"/>
    <w:rsid w:val="00000554"/>
    <w:rsid w:val="00000890"/>
    <w:rsid w:val="00000B01"/>
    <w:rsid w:val="0000269C"/>
    <w:rsid w:val="00003238"/>
    <w:rsid w:val="000038A9"/>
    <w:rsid w:val="000040A6"/>
    <w:rsid w:val="000048B6"/>
    <w:rsid w:val="00004A37"/>
    <w:rsid w:val="00004A93"/>
    <w:rsid w:val="00005E4D"/>
    <w:rsid w:val="000062C7"/>
    <w:rsid w:val="00006EBC"/>
    <w:rsid w:val="00007020"/>
    <w:rsid w:val="0000749C"/>
    <w:rsid w:val="00010BEC"/>
    <w:rsid w:val="000118CC"/>
    <w:rsid w:val="00012367"/>
    <w:rsid w:val="00012AF7"/>
    <w:rsid w:val="00013173"/>
    <w:rsid w:val="00014783"/>
    <w:rsid w:val="00014A5D"/>
    <w:rsid w:val="0001647B"/>
    <w:rsid w:val="00016741"/>
    <w:rsid w:val="00016747"/>
    <w:rsid w:val="00020182"/>
    <w:rsid w:val="00020C7F"/>
    <w:rsid w:val="00021CBE"/>
    <w:rsid w:val="0002221B"/>
    <w:rsid w:val="00022B15"/>
    <w:rsid w:val="00023E46"/>
    <w:rsid w:val="000245C9"/>
    <w:rsid w:val="00024D09"/>
    <w:rsid w:val="00025DE5"/>
    <w:rsid w:val="00025FAC"/>
    <w:rsid w:val="000275CB"/>
    <w:rsid w:val="00027E3C"/>
    <w:rsid w:val="000314CE"/>
    <w:rsid w:val="0003235C"/>
    <w:rsid w:val="00032B87"/>
    <w:rsid w:val="00032EB5"/>
    <w:rsid w:val="00033970"/>
    <w:rsid w:val="00034305"/>
    <w:rsid w:val="000376C4"/>
    <w:rsid w:val="0004107F"/>
    <w:rsid w:val="00041924"/>
    <w:rsid w:val="0004209E"/>
    <w:rsid w:val="000442F4"/>
    <w:rsid w:val="00044EAF"/>
    <w:rsid w:val="0004548C"/>
    <w:rsid w:val="0004550F"/>
    <w:rsid w:val="00045823"/>
    <w:rsid w:val="000463CB"/>
    <w:rsid w:val="00046F31"/>
    <w:rsid w:val="00050A1C"/>
    <w:rsid w:val="00050A9C"/>
    <w:rsid w:val="0005190C"/>
    <w:rsid w:val="00053680"/>
    <w:rsid w:val="000538FE"/>
    <w:rsid w:val="000544DF"/>
    <w:rsid w:val="000545E1"/>
    <w:rsid w:val="000549A1"/>
    <w:rsid w:val="00055118"/>
    <w:rsid w:val="00055255"/>
    <w:rsid w:val="000558C2"/>
    <w:rsid w:val="00055FB3"/>
    <w:rsid w:val="00056A5A"/>
    <w:rsid w:val="00056AC0"/>
    <w:rsid w:val="00056AF9"/>
    <w:rsid w:val="00056BFA"/>
    <w:rsid w:val="00056E54"/>
    <w:rsid w:val="00057154"/>
    <w:rsid w:val="0005768B"/>
    <w:rsid w:val="000616EF"/>
    <w:rsid w:val="00062C4F"/>
    <w:rsid w:val="00062F80"/>
    <w:rsid w:val="0006347A"/>
    <w:rsid w:val="00063BC4"/>
    <w:rsid w:val="00064021"/>
    <w:rsid w:val="000644EE"/>
    <w:rsid w:val="00064C73"/>
    <w:rsid w:val="00065CEC"/>
    <w:rsid w:val="000674B1"/>
    <w:rsid w:val="00067797"/>
    <w:rsid w:val="000708B9"/>
    <w:rsid w:val="00070E1B"/>
    <w:rsid w:val="00071182"/>
    <w:rsid w:val="00071B8B"/>
    <w:rsid w:val="00071E91"/>
    <w:rsid w:val="0007243E"/>
    <w:rsid w:val="0007346E"/>
    <w:rsid w:val="00074812"/>
    <w:rsid w:val="00074EF2"/>
    <w:rsid w:val="00075652"/>
    <w:rsid w:val="0007625C"/>
    <w:rsid w:val="00081826"/>
    <w:rsid w:val="00081A52"/>
    <w:rsid w:val="0008218F"/>
    <w:rsid w:val="0008231D"/>
    <w:rsid w:val="00083868"/>
    <w:rsid w:val="00083FA3"/>
    <w:rsid w:val="00084EDA"/>
    <w:rsid w:val="00085C41"/>
    <w:rsid w:val="00085E57"/>
    <w:rsid w:val="0008762A"/>
    <w:rsid w:val="00090AED"/>
    <w:rsid w:val="00091CF1"/>
    <w:rsid w:val="00091E44"/>
    <w:rsid w:val="0009226D"/>
    <w:rsid w:val="00092305"/>
    <w:rsid w:val="000926F1"/>
    <w:rsid w:val="00093B28"/>
    <w:rsid w:val="00093D2B"/>
    <w:rsid w:val="00093FC0"/>
    <w:rsid w:val="00095D2E"/>
    <w:rsid w:val="00096EEB"/>
    <w:rsid w:val="000970A7"/>
    <w:rsid w:val="000970DA"/>
    <w:rsid w:val="000A0ADA"/>
    <w:rsid w:val="000A136F"/>
    <w:rsid w:val="000A1BA8"/>
    <w:rsid w:val="000A1D4C"/>
    <w:rsid w:val="000A3904"/>
    <w:rsid w:val="000A4322"/>
    <w:rsid w:val="000A4C8E"/>
    <w:rsid w:val="000A5355"/>
    <w:rsid w:val="000A553B"/>
    <w:rsid w:val="000A5DA6"/>
    <w:rsid w:val="000A60D3"/>
    <w:rsid w:val="000A7122"/>
    <w:rsid w:val="000B177B"/>
    <w:rsid w:val="000B24C7"/>
    <w:rsid w:val="000B4839"/>
    <w:rsid w:val="000B4EF2"/>
    <w:rsid w:val="000B4F70"/>
    <w:rsid w:val="000B5122"/>
    <w:rsid w:val="000B51B9"/>
    <w:rsid w:val="000B57BB"/>
    <w:rsid w:val="000B6603"/>
    <w:rsid w:val="000B7936"/>
    <w:rsid w:val="000B7B54"/>
    <w:rsid w:val="000B7FD5"/>
    <w:rsid w:val="000C2B35"/>
    <w:rsid w:val="000C2ED0"/>
    <w:rsid w:val="000C4833"/>
    <w:rsid w:val="000C6F62"/>
    <w:rsid w:val="000D00EE"/>
    <w:rsid w:val="000D09BF"/>
    <w:rsid w:val="000D0E26"/>
    <w:rsid w:val="000D1A0F"/>
    <w:rsid w:val="000D1CB5"/>
    <w:rsid w:val="000D1F08"/>
    <w:rsid w:val="000D2089"/>
    <w:rsid w:val="000D2093"/>
    <w:rsid w:val="000D26F5"/>
    <w:rsid w:val="000D2C3E"/>
    <w:rsid w:val="000D2F19"/>
    <w:rsid w:val="000D2F4A"/>
    <w:rsid w:val="000D4A7A"/>
    <w:rsid w:val="000D549A"/>
    <w:rsid w:val="000D5FA7"/>
    <w:rsid w:val="000D684A"/>
    <w:rsid w:val="000D7A02"/>
    <w:rsid w:val="000D7AC5"/>
    <w:rsid w:val="000D7CE6"/>
    <w:rsid w:val="000E03DE"/>
    <w:rsid w:val="000E0584"/>
    <w:rsid w:val="000E12AD"/>
    <w:rsid w:val="000E1977"/>
    <w:rsid w:val="000E2E62"/>
    <w:rsid w:val="000E2E9E"/>
    <w:rsid w:val="000E69D0"/>
    <w:rsid w:val="000E7BD6"/>
    <w:rsid w:val="000F4DF7"/>
    <w:rsid w:val="000F698B"/>
    <w:rsid w:val="000F726A"/>
    <w:rsid w:val="000F787F"/>
    <w:rsid w:val="000F7C83"/>
    <w:rsid w:val="000F7CDD"/>
    <w:rsid w:val="000F7DFD"/>
    <w:rsid w:val="001004B5"/>
    <w:rsid w:val="0010069A"/>
    <w:rsid w:val="00101BA0"/>
    <w:rsid w:val="001025B0"/>
    <w:rsid w:val="001033BA"/>
    <w:rsid w:val="0010413C"/>
    <w:rsid w:val="00105638"/>
    <w:rsid w:val="00105CEA"/>
    <w:rsid w:val="0010689D"/>
    <w:rsid w:val="00106ABF"/>
    <w:rsid w:val="00106FCF"/>
    <w:rsid w:val="001075B5"/>
    <w:rsid w:val="00107AAC"/>
    <w:rsid w:val="00107FB6"/>
    <w:rsid w:val="00111700"/>
    <w:rsid w:val="00113DA7"/>
    <w:rsid w:val="001154F5"/>
    <w:rsid w:val="001156BF"/>
    <w:rsid w:val="00115F08"/>
    <w:rsid w:val="00116726"/>
    <w:rsid w:val="00116AD9"/>
    <w:rsid w:val="00116F25"/>
    <w:rsid w:val="0011715F"/>
    <w:rsid w:val="001172C5"/>
    <w:rsid w:val="001201E2"/>
    <w:rsid w:val="0012103E"/>
    <w:rsid w:val="0012191F"/>
    <w:rsid w:val="00124ED2"/>
    <w:rsid w:val="0012548B"/>
    <w:rsid w:val="00125DF0"/>
    <w:rsid w:val="00126EAC"/>
    <w:rsid w:val="00127456"/>
    <w:rsid w:val="001306B9"/>
    <w:rsid w:val="001310CA"/>
    <w:rsid w:val="00132836"/>
    <w:rsid w:val="00133411"/>
    <w:rsid w:val="0013414A"/>
    <w:rsid w:val="00134A34"/>
    <w:rsid w:val="00136090"/>
    <w:rsid w:val="00136607"/>
    <w:rsid w:val="00136A0A"/>
    <w:rsid w:val="00136F7C"/>
    <w:rsid w:val="001371F7"/>
    <w:rsid w:val="00140E99"/>
    <w:rsid w:val="00140F7D"/>
    <w:rsid w:val="001411A0"/>
    <w:rsid w:val="0014293B"/>
    <w:rsid w:val="001448B1"/>
    <w:rsid w:val="00144BCA"/>
    <w:rsid w:val="00144DA8"/>
    <w:rsid w:val="00147870"/>
    <w:rsid w:val="00150176"/>
    <w:rsid w:val="00150338"/>
    <w:rsid w:val="00151DA7"/>
    <w:rsid w:val="001520A9"/>
    <w:rsid w:val="00153433"/>
    <w:rsid w:val="00153590"/>
    <w:rsid w:val="00154035"/>
    <w:rsid w:val="00155459"/>
    <w:rsid w:val="00155553"/>
    <w:rsid w:val="001555BB"/>
    <w:rsid w:val="00156809"/>
    <w:rsid w:val="001578C2"/>
    <w:rsid w:val="00160744"/>
    <w:rsid w:val="00160E74"/>
    <w:rsid w:val="00161AA7"/>
    <w:rsid w:val="00165602"/>
    <w:rsid w:val="00165B0A"/>
    <w:rsid w:val="00165EC5"/>
    <w:rsid w:val="001661CB"/>
    <w:rsid w:val="00166E44"/>
    <w:rsid w:val="0017017A"/>
    <w:rsid w:val="00170591"/>
    <w:rsid w:val="0017119D"/>
    <w:rsid w:val="0017172C"/>
    <w:rsid w:val="00171CCC"/>
    <w:rsid w:val="001728AE"/>
    <w:rsid w:val="001728B9"/>
    <w:rsid w:val="00174171"/>
    <w:rsid w:val="001742B9"/>
    <w:rsid w:val="0017466C"/>
    <w:rsid w:val="001749B6"/>
    <w:rsid w:val="00175628"/>
    <w:rsid w:val="00177588"/>
    <w:rsid w:val="00182025"/>
    <w:rsid w:val="00182097"/>
    <w:rsid w:val="00182346"/>
    <w:rsid w:val="00182D6E"/>
    <w:rsid w:val="00182DD7"/>
    <w:rsid w:val="00183229"/>
    <w:rsid w:val="001839F5"/>
    <w:rsid w:val="00184014"/>
    <w:rsid w:val="00184DED"/>
    <w:rsid w:val="0018528F"/>
    <w:rsid w:val="00186A01"/>
    <w:rsid w:val="00186D46"/>
    <w:rsid w:val="00187BF4"/>
    <w:rsid w:val="00187CF0"/>
    <w:rsid w:val="00190598"/>
    <w:rsid w:val="001929BD"/>
    <w:rsid w:val="00192F03"/>
    <w:rsid w:val="001932B5"/>
    <w:rsid w:val="001933DB"/>
    <w:rsid w:val="00195BE9"/>
    <w:rsid w:val="00196AE3"/>
    <w:rsid w:val="001A21BB"/>
    <w:rsid w:val="001A230B"/>
    <w:rsid w:val="001A26B5"/>
    <w:rsid w:val="001A289F"/>
    <w:rsid w:val="001A2BAD"/>
    <w:rsid w:val="001A4B23"/>
    <w:rsid w:val="001A613C"/>
    <w:rsid w:val="001A6191"/>
    <w:rsid w:val="001A6D1D"/>
    <w:rsid w:val="001A76B6"/>
    <w:rsid w:val="001A77EC"/>
    <w:rsid w:val="001B08A3"/>
    <w:rsid w:val="001B0951"/>
    <w:rsid w:val="001B1177"/>
    <w:rsid w:val="001B1C95"/>
    <w:rsid w:val="001B1E47"/>
    <w:rsid w:val="001B266C"/>
    <w:rsid w:val="001B2A0C"/>
    <w:rsid w:val="001B2B46"/>
    <w:rsid w:val="001B2C9B"/>
    <w:rsid w:val="001B4B43"/>
    <w:rsid w:val="001B5975"/>
    <w:rsid w:val="001B5D21"/>
    <w:rsid w:val="001B5DE7"/>
    <w:rsid w:val="001B67CB"/>
    <w:rsid w:val="001B6A7B"/>
    <w:rsid w:val="001B6BD4"/>
    <w:rsid w:val="001B7203"/>
    <w:rsid w:val="001B7829"/>
    <w:rsid w:val="001B7940"/>
    <w:rsid w:val="001B7B04"/>
    <w:rsid w:val="001C0A21"/>
    <w:rsid w:val="001C0BE4"/>
    <w:rsid w:val="001C1F9A"/>
    <w:rsid w:val="001C2A49"/>
    <w:rsid w:val="001C4533"/>
    <w:rsid w:val="001C5D03"/>
    <w:rsid w:val="001D0949"/>
    <w:rsid w:val="001D0F26"/>
    <w:rsid w:val="001D2022"/>
    <w:rsid w:val="001D2213"/>
    <w:rsid w:val="001D2315"/>
    <w:rsid w:val="001D4569"/>
    <w:rsid w:val="001D46B8"/>
    <w:rsid w:val="001D4BA3"/>
    <w:rsid w:val="001D5642"/>
    <w:rsid w:val="001D689D"/>
    <w:rsid w:val="001E0CA4"/>
    <w:rsid w:val="001E1062"/>
    <w:rsid w:val="001E1320"/>
    <w:rsid w:val="001E1DC8"/>
    <w:rsid w:val="001E2792"/>
    <w:rsid w:val="001E2C37"/>
    <w:rsid w:val="001E2F19"/>
    <w:rsid w:val="001E3376"/>
    <w:rsid w:val="001E376B"/>
    <w:rsid w:val="001E48B8"/>
    <w:rsid w:val="001E4ACA"/>
    <w:rsid w:val="001E5028"/>
    <w:rsid w:val="001E61D3"/>
    <w:rsid w:val="001E6368"/>
    <w:rsid w:val="001E65CD"/>
    <w:rsid w:val="001E66AE"/>
    <w:rsid w:val="001E6A2A"/>
    <w:rsid w:val="001E6AD7"/>
    <w:rsid w:val="001E6FF6"/>
    <w:rsid w:val="001E72CD"/>
    <w:rsid w:val="001E76B2"/>
    <w:rsid w:val="001F014F"/>
    <w:rsid w:val="001F0AD3"/>
    <w:rsid w:val="001F0EBB"/>
    <w:rsid w:val="001F23C3"/>
    <w:rsid w:val="001F2CDF"/>
    <w:rsid w:val="001F2F05"/>
    <w:rsid w:val="001F6D14"/>
    <w:rsid w:val="001F7ED5"/>
    <w:rsid w:val="00200672"/>
    <w:rsid w:val="002009F4"/>
    <w:rsid w:val="00200EC4"/>
    <w:rsid w:val="00201759"/>
    <w:rsid w:val="00201DB4"/>
    <w:rsid w:val="002029D9"/>
    <w:rsid w:val="0020354D"/>
    <w:rsid w:val="002047DF"/>
    <w:rsid w:val="00204AC3"/>
    <w:rsid w:val="00204BB1"/>
    <w:rsid w:val="00205786"/>
    <w:rsid w:val="00206420"/>
    <w:rsid w:val="0020650E"/>
    <w:rsid w:val="002065A5"/>
    <w:rsid w:val="002079EA"/>
    <w:rsid w:val="00210262"/>
    <w:rsid w:val="00210A5F"/>
    <w:rsid w:val="00210CDB"/>
    <w:rsid w:val="00210E8B"/>
    <w:rsid w:val="00211517"/>
    <w:rsid w:val="002118C5"/>
    <w:rsid w:val="00211F20"/>
    <w:rsid w:val="002124A3"/>
    <w:rsid w:val="00212B3D"/>
    <w:rsid w:val="00214464"/>
    <w:rsid w:val="00216172"/>
    <w:rsid w:val="0021646A"/>
    <w:rsid w:val="00216DAB"/>
    <w:rsid w:val="002170ED"/>
    <w:rsid w:val="002173F1"/>
    <w:rsid w:val="00217528"/>
    <w:rsid w:val="0022085C"/>
    <w:rsid w:val="00221080"/>
    <w:rsid w:val="00221525"/>
    <w:rsid w:val="00221BAB"/>
    <w:rsid w:val="00221FF5"/>
    <w:rsid w:val="00223AF2"/>
    <w:rsid w:val="00224E35"/>
    <w:rsid w:val="00225087"/>
    <w:rsid w:val="002255C6"/>
    <w:rsid w:val="00225AC2"/>
    <w:rsid w:val="002266C3"/>
    <w:rsid w:val="00231D9C"/>
    <w:rsid w:val="002329D9"/>
    <w:rsid w:val="00233DDE"/>
    <w:rsid w:val="0023407F"/>
    <w:rsid w:val="00234C8E"/>
    <w:rsid w:val="00237DAD"/>
    <w:rsid w:val="00240444"/>
    <w:rsid w:val="00240EF3"/>
    <w:rsid w:val="00240F14"/>
    <w:rsid w:val="0024126C"/>
    <w:rsid w:val="002414F6"/>
    <w:rsid w:val="00241C6D"/>
    <w:rsid w:val="0024388E"/>
    <w:rsid w:val="0024394E"/>
    <w:rsid w:val="00243FF8"/>
    <w:rsid w:val="00244653"/>
    <w:rsid w:val="00244E33"/>
    <w:rsid w:val="002465C4"/>
    <w:rsid w:val="002467CD"/>
    <w:rsid w:val="00251684"/>
    <w:rsid w:val="00252101"/>
    <w:rsid w:val="002523D8"/>
    <w:rsid w:val="00252620"/>
    <w:rsid w:val="00252A6E"/>
    <w:rsid w:val="00252E4B"/>
    <w:rsid w:val="00254BF2"/>
    <w:rsid w:val="00255AE7"/>
    <w:rsid w:val="002562A6"/>
    <w:rsid w:val="0025726B"/>
    <w:rsid w:val="00260DEA"/>
    <w:rsid w:val="0026140A"/>
    <w:rsid w:val="002616B7"/>
    <w:rsid w:val="00261758"/>
    <w:rsid w:val="00261BE9"/>
    <w:rsid w:val="0026290E"/>
    <w:rsid w:val="00263D08"/>
    <w:rsid w:val="002647A8"/>
    <w:rsid w:val="00265AD0"/>
    <w:rsid w:val="00267232"/>
    <w:rsid w:val="00267716"/>
    <w:rsid w:val="00267921"/>
    <w:rsid w:val="0027064C"/>
    <w:rsid w:val="002714B5"/>
    <w:rsid w:val="002735EA"/>
    <w:rsid w:val="002736D1"/>
    <w:rsid w:val="00273CFD"/>
    <w:rsid w:val="00274A1A"/>
    <w:rsid w:val="00275A94"/>
    <w:rsid w:val="00275BDE"/>
    <w:rsid w:val="00277B57"/>
    <w:rsid w:val="00280932"/>
    <w:rsid w:val="00281184"/>
    <w:rsid w:val="002811C3"/>
    <w:rsid w:val="00281246"/>
    <w:rsid w:val="00281435"/>
    <w:rsid w:val="00281ABF"/>
    <w:rsid w:val="00282300"/>
    <w:rsid w:val="002823BB"/>
    <w:rsid w:val="00283002"/>
    <w:rsid w:val="00283EA9"/>
    <w:rsid w:val="002842EC"/>
    <w:rsid w:val="00284462"/>
    <w:rsid w:val="002858DC"/>
    <w:rsid w:val="00285DA2"/>
    <w:rsid w:val="00286483"/>
    <w:rsid w:val="0028659A"/>
    <w:rsid w:val="00287433"/>
    <w:rsid w:val="00287B63"/>
    <w:rsid w:val="00290580"/>
    <w:rsid w:val="00291849"/>
    <w:rsid w:val="00291B07"/>
    <w:rsid w:val="00291EE6"/>
    <w:rsid w:val="0029249E"/>
    <w:rsid w:val="002930D3"/>
    <w:rsid w:val="00294ADA"/>
    <w:rsid w:val="002955B2"/>
    <w:rsid w:val="002963FC"/>
    <w:rsid w:val="00296F46"/>
    <w:rsid w:val="0029727A"/>
    <w:rsid w:val="00297889"/>
    <w:rsid w:val="002A199E"/>
    <w:rsid w:val="002A1C28"/>
    <w:rsid w:val="002A2373"/>
    <w:rsid w:val="002A2E41"/>
    <w:rsid w:val="002A5A67"/>
    <w:rsid w:val="002A7520"/>
    <w:rsid w:val="002B06DD"/>
    <w:rsid w:val="002B0F76"/>
    <w:rsid w:val="002B0FB1"/>
    <w:rsid w:val="002B18CC"/>
    <w:rsid w:val="002B298B"/>
    <w:rsid w:val="002B3A63"/>
    <w:rsid w:val="002B48D7"/>
    <w:rsid w:val="002B4C8D"/>
    <w:rsid w:val="002B5B2A"/>
    <w:rsid w:val="002B6DD2"/>
    <w:rsid w:val="002C02A2"/>
    <w:rsid w:val="002C1189"/>
    <w:rsid w:val="002C1889"/>
    <w:rsid w:val="002C1C76"/>
    <w:rsid w:val="002C224B"/>
    <w:rsid w:val="002C2B64"/>
    <w:rsid w:val="002C4078"/>
    <w:rsid w:val="002C443E"/>
    <w:rsid w:val="002C53EC"/>
    <w:rsid w:val="002C58AD"/>
    <w:rsid w:val="002C76C7"/>
    <w:rsid w:val="002D0049"/>
    <w:rsid w:val="002D0B32"/>
    <w:rsid w:val="002D0C96"/>
    <w:rsid w:val="002D11A5"/>
    <w:rsid w:val="002D2928"/>
    <w:rsid w:val="002D3216"/>
    <w:rsid w:val="002D4C4E"/>
    <w:rsid w:val="002D58C8"/>
    <w:rsid w:val="002D643E"/>
    <w:rsid w:val="002D6887"/>
    <w:rsid w:val="002D6AB7"/>
    <w:rsid w:val="002D7764"/>
    <w:rsid w:val="002D7B85"/>
    <w:rsid w:val="002E0D99"/>
    <w:rsid w:val="002E0DB2"/>
    <w:rsid w:val="002E1217"/>
    <w:rsid w:val="002E1667"/>
    <w:rsid w:val="002E1B65"/>
    <w:rsid w:val="002E1B83"/>
    <w:rsid w:val="002E333B"/>
    <w:rsid w:val="002E3463"/>
    <w:rsid w:val="002E4382"/>
    <w:rsid w:val="002E530A"/>
    <w:rsid w:val="002E67D8"/>
    <w:rsid w:val="002E73E5"/>
    <w:rsid w:val="002E77B4"/>
    <w:rsid w:val="002F0ADE"/>
    <w:rsid w:val="002F15B5"/>
    <w:rsid w:val="002F34B6"/>
    <w:rsid w:val="002F45C3"/>
    <w:rsid w:val="002F55A2"/>
    <w:rsid w:val="002F62B7"/>
    <w:rsid w:val="002F6C81"/>
    <w:rsid w:val="002F77A0"/>
    <w:rsid w:val="0030015A"/>
    <w:rsid w:val="00300678"/>
    <w:rsid w:val="00300904"/>
    <w:rsid w:val="00300D2B"/>
    <w:rsid w:val="00300FD4"/>
    <w:rsid w:val="00301EF7"/>
    <w:rsid w:val="00304939"/>
    <w:rsid w:val="00304A7E"/>
    <w:rsid w:val="00304AD8"/>
    <w:rsid w:val="003059A2"/>
    <w:rsid w:val="00306CC8"/>
    <w:rsid w:val="00310405"/>
    <w:rsid w:val="00310CB8"/>
    <w:rsid w:val="0031119D"/>
    <w:rsid w:val="00311738"/>
    <w:rsid w:val="0031194F"/>
    <w:rsid w:val="0031273C"/>
    <w:rsid w:val="003147F3"/>
    <w:rsid w:val="00314908"/>
    <w:rsid w:val="003152EA"/>
    <w:rsid w:val="00315B58"/>
    <w:rsid w:val="00315DBF"/>
    <w:rsid w:val="003168CD"/>
    <w:rsid w:val="00317477"/>
    <w:rsid w:val="00320273"/>
    <w:rsid w:val="003216A8"/>
    <w:rsid w:val="00321872"/>
    <w:rsid w:val="00322A2B"/>
    <w:rsid w:val="003239EC"/>
    <w:rsid w:val="00324066"/>
    <w:rsid w:val="00324C76"/>
    <w:rsid w:val="00324EB0"/>
    <w:rsid w:val="003267CF"/>
    <w:rsid w:val="00331281"/>
    <w:rsid w:val="003327E9"/>
    <w:rsid w:val="003329BD"/>
    <w:rsid w:val="0033381A"/>
    <w:rsid w:val="00333C2A"/>
    <w:rsid w:val="00335660"/>
    <w:rsid w:val="00335C82"/>
    <w:rsid w:val="00337A58"/>
    <w:rsid w:val="003401A5"/>
    <w:rsid w:val="003412D0"/>
    <w:rsid w:val="003425B5"/>
    <w:rsid w:val="00342FE7"/>
    <w:rsid w:val="00343BEF"/>
    <w:rsid w:val="00345283"/>
    <w:rsid w:val="003462D3"/>
    <w:rsid w:val="0034657A"/>
    <w:rsid w:val="003466C7"/>
    <w:rsid w:val="003468DD"/>
    <w:rsid w:val="00347507"/>
    <w:rsid w:val="00347683"/>
    <w:rsid w:val="00350554"/>
    <w:rsid w:val="00350AB5"/>
    <w:rsid w:val="003516F0"/>
    <w:rsid w:val="00351B3D"/>
    <w:rsid w:val="00351B86"/>
    <w:rsid w:val="00352A6A"/>
    <w:rsid w:val="00352B8D"/>
    <w:rsid w:val="003541F9"/>
    <w:rsid w:val="003549C8"/>
    <w:rsid w:val="00356A69"/>
    <w:rsid w:val="00357237"/>
    <w:rsid w:val="00357A5B"/>
    <w:rsid w:val="00360090"/>
    <w:rsid w:val="00360334"/>
    <w:rsid w:val="003609A3"/>
    <w:rsid w:val="00360B74"/>
    <w:rsid w:val="00361B16"/>
    <w:rsid w:val="003626F1"/>
    <w:rsid w:val="003633C7"/>
    <w:rsid w:val="003634B8"/>
    <w:rsid w:val="00363E85"/>
    <w:rsid w:val="0036403B"/>
    <w:rsid w:val="003643D4"/>
    <w:rsid w:val="003650A9"/>
    <w:rsid w:val="003703F4"/>
    <w:rsid w:val="003704AB"/>
    <w:rsid w:val="00370CAC"/>
    <w:rsid w:val="003713FB"/>
    <w:rsid w:val="00371596"/>
    <w:rsid w:val="003733E3"/>
    <w:rsid w:val="00375963"/>
    <w:rsid w:val="00375A8B"/>
    <w:rsid w:val="0037637F"/>
    <w:rsid w:val="00376A6B"/>
    <w:rsid w:val="00377B4D"/>
    <w:rsid w:val="00377E54"/>
    <w:rsid w:val="00377F00"/>
    <w:rsid w:val="00380071"/>
    <w:rsid w:val="00380CB3"/>
    <w:rsid w:val="00380DDD"/>
    <w:rsid w:val="00380F92"/>
    <w:rsid w:val="00381413"/>
    <w:rsid w:val="0038194D"/>
    <w:rsid w:val="003823C3"/>
    <w:rsid w:val="003825B3"/>
    <w:rsid w:val="003826C0"/>
    <w:rsid w:val="00382D43"/>
    <w:rsid w:val="00384786"/>
    <w:rsid w:val="003856B6"/>
    <w:rsid w:val="00385BE5"/>
    <w:rsid w:val="00386194"/>
    <w:rsid w:val="003865DB"/>
    <w:rsid w:val="00386A00"/>
    <w:rsid w:val="00386C87"/>
    <w:rsid w:val="00387E75"/>
    <w:rsid w:val="00390D09"/>
    <w:rsid w:val="00390DC4"/>
    <w:rsid w:val="00390F20"/>
    <w:rsid w:val="00391F63"/>
    <w:rsid w:val="00392141"/>
    <w:rsid w:val="00392A2F"/>
    <w:rsid w:val="00392B82"/>
    <w:rsid w:val="003932AE"/>
    <w:rsid w:val="00393962"/>
    <w:rsid w:val="0039430A"/>
    <w:rsid w:val="003948AD"/>
    <w:rsid w:val="00394C09"/>
    <w:rsid w:val="00394C37"/>
    <w:rsid w:val="00394C6F"/>
    <w:rsid w:val="00395314"/>
    <w:rsid w:val="00396650"/>
    <w:rsid w:val="00396A52"/>
    <w:rsid w:val="00396E6C"/>
    <w:rsid w:val="003A0915"/>
    <w:rsid w:val="003A0F44"/>
    <w:rsid w:val="003A21EC"/>
    <w:rsid w:val="003A2453"/>
    <w:rsid w:val="003A3374"/>
    <w:rsid w:val="003A36F9"/>
    <w:rsid w:val="003A46E8"/>
    <w:rsid w:val="003A47DE"/>
    <w:rsid w:val="003A52D1"/>
    <w:rsid w:val="003A5963"/>
    <w:rsid w:val="003A5AC1"/>
    <w:rsid w:val="003A6BBC"/>
    <w:rsid w:val="003A70E1"/>
    <w:rsid w:val="003A76C8"/>
    <w:rsid w:val="003A7CAD"/>
    <w:rsid w:val="003B00A0"/>
    <w:rsid w:val="003B1FE0"/>
    <w:rsid w:val="003B6903"/>
    <w:rsid w:val="003B7573"/>
    <w:rsid w:val="003C0374"/>
    <w:rsid w:val="003C03BD"/>
    <w:rsid w:val="003C09CD"/>
    <w:rsid w:val="003C0D11"/>
    <w:rsid w:val="003C1439"/>
    <w:rsid w:val="003C14C7"/>
    <w:rsid w:val="003C1EA1"/>
    <w:rsid w:val="003C1EF5"/>
    <w:rsid w:val="003C2A43"/>
    <w:rsid w:val="003C379F"/>
    <w:rsid w:val="003C4B80"/>
    <w:rsid w:val="003C5875"/>
    <w:rsid w:val="003C587B"/>
    <w:rsid w:val="003C6379"/>
    <w:rsid w:val="003C6CD2"/>
    <w:rsid w:val="003C72AF"/>
    <w:rsid w:val="003C734E"/>
    <w:rsid w:val="003C7414"/>
    <w:rsid w:val="003D058A"/>
    <w:rsid w:val="003D067B"/>
    <w:rsid w:val="003D0955"/>
    <w:rsid w:val="003D13DF"/>
    <w:rsid w:val="003D221D"/>
    <w:rsid w:val="003D24A0"/>
    <w:rsid w:val="003D28C2"/>
    <w:rsid w:val="003D2922"/>
    <w:rsid w:val="003D2DC5"/>
    <w:rsid w:val="003D30C5"/>
    <w:rsid w:val="003D405B"/>
    <w:rsid w:val="003D58D4"/>
    <w:rsid w:val="003D600E"/>
    <w:rsid w:val="003D631F"/>
    <w:rsid w:val="003D79F2"/>
    <w:rsid w:val="003D7CEF"/>
    <w:rsid w:val="003E0EA1"/>
    <w:rsid w:val="003E16D1"/>
    <w:rsid w:val="003E2930"/>
    <w:rsid w:val="003E3602"/>
    <w:rsid w:val="003E4018"/>
    <w:rsid w:val="003E40D5"/>
    <w:rsid w:val="003E5E33"/>
    <w:rsid w:val="003E6AE7"/>
    <w:rsid w:val="003E7463"/>
    <w:rsid w:val="003E7B38"/>
    <w:rsid w:val="003F0151"/>
    <w:rsid w:val="003F07EA"/>
    <w:rsid w:val="003F1454"/>
    <w:rsid w:val="003F1781"/>
    <w:rsid w:val="003F1EF0"/>
    <w:rsid w:val="003F244C"/>
    <w:rsid w:val="003F2936"/>
    <w:rsid w:val="003F2EFB"/>
    <w:rsid w:val="003F3003"/>
    <w:rsid w:val="003F33CC"/>
    <w:rsid w:val="003F3B2A"/>
    <w:rsid w:val="003F3B45"/>
    <w:rsid w:val="003F3E00"/>
    <w:rsid w:val="003F465F"/>
    <w:rsid w:val="003F52B3"/>
    <w:rsid w:val="003F71DD"/>
    <w:rsid w:val="003F7AA1"/>
    <w:rsid w:val="00400570"/>
    <w:rsid w:val="00401408"/>
    <w:rsid w:val="00402013"/>
    <w:rsid w:val="004021EB"/>
    <w:rsid w:val="0040287A"/>
    <w:rsid w:val="00402B5F"/>
    <w:rsid w:val="00403959"/>
    <w:rsid w:val="004040F6"/>
    <w:rsid w:val="004050E7"/>
    <w:rsid w:val="00406509"/>
    <w:rsid w:val="00407311"/>
    <w:rsid w:val="0040794D"/>
    <w:rsid w:val="00407F1F"/>
    <w:rsid w:val="00411557"/>
    <w:rsid w:val="00411E6C"/>
    <w:rsid w:val="00412BDE"/>
    <w:rsid w:val="00414DF7"/>
    <w:rsid w:val="00416798"/>
    <w:rsid w:val="004173A1"/>
    <w:rsid w:val="00417AD4"/>
    <w:rsid w:val="00417D8D"/>
    <w:rsid w:val="004210EE"/>
    <w:rsid w:val="00421E4D"/>
    <w:rsid w:val="004228F6"/>
    <w:rsid w:val="00422A55"/>
    <w:rsid w:val="004232E3"/>
    <w:rsid w:val="0042370B"/>
    <w:rsid w:val="004242FE"/>
    <w:rsid w:val="00424E67"/>
    <w:rsid w:val="0042621F"/>
    <w:rsid w:val="00426A7E"/>
    <w:rsid w:val="00426ADD"/>
    <w:rsid w:val="0043038B"/>
    <w:rsid w:val="00430A94"/>
    <w:rsid w:val="00431227"/>
    <w:rsid w:val="00431743"/>
    <w:rsid w:val="0043192B"/>
    <w:rsid w:val="00432032"/>
    <w:rsid w:val="00434575"/>
    <w:rsid w:val="00434A60"/>
    <w:rsid w:val="004355F2"/>
    <w:rsid w:val="00436C57"/>
    <w:rsid w:val="00437A94"/>
    <w:rsid w:val="00440BA8"/>
    <w:rsid w:val="00441715"/>
    <w:rsid w:val="004427C3"/>
    <w:rsid w:val="00442B5A"/>
    <w:rsid w:val="00443406"/>
    <w:rsid w:val="0044398E"/>
    <w:rsid w:val="0044501A"/>
    <w:rsid w:val="004458BF"/>
    <w:rsid w:val="00446692"/>
    <w:rsid w:val="00446927"/>
    <w:rsid w:val="004469A2"/>
    <w:rsid w:val="004476A3"/>
    <w:rsid w:val="004476F6"/>
    <w:rsid w:val="00447AF9"/>
    <w:rsid w:val="004510B3"/>
    <w:rsid w:val="00452106"/>
    <w:rsid w:val="00452313"/>
    <w:rsid w:val="00452FF9"/>
    <w:rsid w:val="0045326F"/>
    <w:rsid w:val="004532A3"/>
    <w:rsid w:val="0045338B"/>
    <w:rsid w:val="00453A3D"/>
    <w:rsid w:val="00453CEE"/>
    <w:rsid w:val="00453D52"/>
    <w:rsid w:val="00456797"/>
    <w:rsid w:val="00460B6C"/>
    <w:rsid w:val="00462039"/>
    <w:rsid w:val="004623E2"/>
    <w:rsid w:val="00464420"/>
    <w:rsid w:val="004647E3"/>
    <w:rsid w:val="004648B4"/>
    <w:rsid w:val="00464F07"/>
    <w:rsid w:val="00465502"/>
    <w:rsid w:val="00465EA9"/>
    <w:rsid w:val="00466311"/>
    <w:rsid w:val="0046757F"/>
    <w:rsid w:val="00472472"/>
    <w:rsid w:val="00472F13"/>
    <w:rsid w:val="004736D0"/>
    <w:rsid w:val="00474163"/>
    <w:rsid w:val="00476710"/>
    <w:rsid w:val="004771E6"/>
    <w:rsid w:val="00477E8E"/>
    <w:rsid w:val="004808D6"/>
    <w:rsid w:val="0048167A"/>
    <w:rsid w:val="0048260A"/>
    <w:rsid w:val="00482904"/>
    <w:rsid w:val="00483E5E"/>
    <w:rsid w:val="00484BB9"/>
    <w:rsid w:val="00484F40"/>
    <w:rsid w:val="00485E22"/>
    <w:rsid w:val="0048694B"/>
    <w:rsid w:val="00487361"/>
    <w:rsid w:val="004877CB"/>
    <w:rsid w:val="00490562"/>
    <w:rsid w:val="0049073F"/>
    <w:rsid w:val="00490B19"/>
    <w:rsid w:val="00490F80"/>
    <w:rsid w:val="00491B62"/>
    <w:rsid w:val="00492E25"/>
    <w:rsid w:val="00493361"/>
    <w:rsid w:val="00493B80"/>
    <w:rsid w:val="004952F9"/>
    <w:rsid w:val="004956F2"/>
    <w:rsid w:val="00495C3E"/>
    <w:rsid w:val="004960F4"/>
    <w:rsid w:val="004964EC"/>
    <w:rsid w:val="0049679D"/>
    <w:rsid w:val="00496B22"/>
    <w:rsid w:val="0049736F"/>
    <w:rsid w:val="004979D2"/>
    <w:rsid w:val="004A0534"/>
    <w:rsid w:val="004A0903"/>
    <w:rsid w:val="004A0FA6"/>
    <w:rsid w:val="004A1374"/>
    <w:rsid w:val="004A1AB7"/>
    <w:rsid w:val="004A2571"/>
    <w:rsid w:val="004A263D"/>
    <w:rsid w:val="004A2D45"/>
    <w:rsid w:val="004A2F74"/>
    <w:rsid w:val="004A32A5"/>
    <w:rsid w:val="004A48BF"/>
    <w:rsid w:val="004A50DB"/>
    <w:rsid w:val="004A5FFD"/>
    <w:rsid w:val="004A7855"/>
    <w:rsid w:val="004A79AA"/>
    <w:rsid w:val="004B007B"/>
    <w:rsid w:val="004B03A4"/>
    <w:rsid w:val="004B0E8E"/>
    <w:rsid w:val="004B29AC"/>
    <w:rsid w:val="004B349D"/>
    <w:rsid w:val="004B3B90"/>
    <w:rsid w:val="004B4AF9"/>
    <w:rsid w:val="004B4F90"/>
    <w:rsid w:val="004B5337"/>
    <w:rsid w:val="004B737C"/>
    <w:rsid w:val="004C20B6"/>
    <w:rsid w:val="004C402E"/>
    <w:rsid w:val="004C5BC5"/>
    <w:rsid w:val="004C6FA4"/>
    <w:rsid w:val="004C70D3"/>
    <w:rsid w:val="004C7A71"/>
    <w:rsid w:val="004D0C5D"/>
    <w:rsid w:val="004D107E"/>
    <w:rsid w:val="004D1BEE"/>
    <w:rsid w:val="004D1EDB"/>
    <w:rsid w:val="004D27CC"/>
    <w:rsid w:val="004D2C74"/>
    <w:rsid w:val="004D2EC6"/>
    <w:rsid w:val="004D3142"/>
    <w:rsid w:val="004D32E5"/>
    <w:rsid w:val="004D3BC0"/>
    <w:rsid w:val="004D3D54"/>
    <w:rsid w:val="004D4B0E"/>
    <w:rsid w:val="004D5CFE"/>
    <w:rsid w:val="004D6632"/>
    <w:rsid w:val="004D76A2"/>
    <w:rsid w:val="004D7C34"/>
    <w:rsid w:val="004E147A"/>
    <w:rsid w:val="004E17C7"/>
    <w:rsid w:val="004E1907"/>
    <w:rsid w:val="004E1D41"/>
    <w:rsid w:val="004E2501"/>
    <w:rsid w:val="004E49B8"/>
    <w:rsid w:val="004E4F56"/>
    <w:rsid w:val="004E6130"/>
    <w:rsid w:val="004F1906"/>
    <w:rsid w:val="004F20D7"/>
    <w:rsid w:val="004F22A0"/>
    <w:rsid w:val="004F2708"/>
    <w:rsid w:val="004F2760"/>
    <w:rsid w:val="004F335B"/>
    <w:rsid w:val="004F4585"/>
    <w:rsid w:val="004F4D6B"/>
    <w:rsid w:val="0050026E"/>
    <w:rsid w:val="00500713"/>
    <w:rsid w:val="00501EE9"/>
    <w:rsid w:val="0050260C"/>
    <w:rsid w:val="00502939"/>
    <w:rsid w:val="00502C7B"/>
    <w:rsid w:val="00503149"/>
    <w:rsid w:val="00504727"/>
    <w:rsid w:val="00505266"/>
    <w:rsid w:val="00505C1E"/>
    <w:rsid w:val="00506BD3"/>
    <w:rsid w:val="005108B6"/>
    <w:rsid w:val="00512324"/>
    <w:rsid w:val="00513132"/>
    <w:rsid w:val="005136C7"/>
    <w:rsid w:val="005139CD"/>
    <w:rsid w:val="0051477D"/>
    <w:rsid w:val="005158A3"/>
    <w:rsid w:val="00515B39"/>
    <w:rsid w:val="00516E85"/>
    <w:rsid w:val="00516F23"/>
    <w:rsid w:val="00520954"/>
    <w:rsid w:val="00521D76"/>
    <w:rsid w:val="00522E65"/>
    <w:rsid w:val="0052490B"/>
    <w:rsid w:val="005253C6"/>
    <w:rsid w:val="0052594E"/>
    <w:rsid w:val="005269F7"/>
    <w:rsid w:val="00527D41"/>
    <w:rsid w:val="00531B1C"/>
    <w:rsid w:val="00531D3F"/>
    <w:rsid w:val="0053215A"/>
    <w:rsid w:val="00532C35"/>
    <w:rsid w:val="00532CF8"/>
    <w:rsid w:val="00532DFB"/>
    <w:rsid w:val="00533C85"/>
    <w:rsid w:val="0053413C"/>
    <w:rsid w:val="00535712"/>
    <w:rsid w:val="00535801"/>
    <w:rsid w:val="00535DF0"/>
    <w:rsid w:val="005408CC"/>
    <w:rsid w:val="00540A6F"/>
    <w:rsid w:val="00541CEF"/>
    <w:rsid w:val="00542C85"/>
    <w:rsid w:val="00543DA7"/>
    <w:rsid w:val="00546FBC"/>
    <w:rsid w:val="00547AD5"/>
    <w:rsid w:val="00547E3A"/>
    <w:rsid w:val="005506CF"/>
    <w:rsid w:val="00550D8F"/>
    <w:rsid w:val="0055693E"/>
    <w:rsid w:val="005575F5"/>
    <w:rsid w:val="00557C4E"/>
    <w:rsid w:val="00557E61"/>
    <w:rsid w:val="00557F7C"/>
    <w:rsid w:val="00557FEB"/>
    <w:rsid w:val="00563BA9"/>
    <w:rsid w:val="00563F54"/>
    <w:rsid w:val="005641E4"/>
    <w:rsid w:val="00564B2C"/>
    <w:rsid w:val="0056574E"/>
    <w:rsid w:val="00566BDB"/>
    <w:rsid w:val="00571381"/>
    <w:rsid w:val="005715D2"/>
    <w:rsid w:val="005717DB"/>
    <w:rsid w:val="00572847"/>
    <w:rsid w:val="005752D4"/>
    <w:rsid w:val="00575BBF"/>
    <w:rsid w:val="0057617D"/>
    <w:rsid w:val="00576956"/>
    <w:rsid w:val="005771BE"/>
    <w:rsid w:val="00577792"/>
    <w:rsid w:val="005777EE"/>
    <w:rsid w:val="00580422"/>
    <w:rsid w:val="005804EA"/>
    <w:rsid w:val="005823F1"/>
    <w:rsid w:val="00582987"/>
    <w:rsid w:val="00582EA6"/>
    <w:rsid w:val="00583179"/>
    <w:rsid w:val="005832A8"/>
    <w:rsid w:val="005859FC"/>
    <w:rsid w:val="005867DB"/>
    <w:rsid w:val="005873E4"/>
    <w:rsid w:val="00587D13"/>
    <w:rsid w:val="0059083C"/>
    <w:rsid w:val="00591650"/>
    <w:rsid w:val="00592EEA"/>
    <w:rsid w:val="005939F4"/>
    <w:rsid w:val="00593BF2"/>
    <w:rsid w:val="00593C2B"/>
    <w:rsid w:val="00593D3A"/>
    <w:rsid w:val="00595479"/>
    <w:rsid w:val="00596AB8"/>
    <w:rsid w:val="005977B1"/>
    <w:rsid w:val="00597953"/>
    <w:rsid w:val="005A10E6"/>
    <w:rsid w:val="005A1297"/>
    <w:rsid w:val="005A1648"/>
    <w:rsid w:val="005A1AD3"/>
    <w:rsid w:val="005A2B68"/>
    <w:rsid w:val="005A32E5"/>
    <w:rsid w:val="005A3526"/>
    <w:rsid w:val="005A3C64"/>
    <w:rsid w:val="005A400D"/>
    <w:rsid w:val="005A4058"/>
    <w:rsid w:val="005A43C7"/>
    <w:rsid w:val="005A4E21"/>
    <w:rsid w:val="005A5760"/>
    <w:rsid w:val="005A6814"/>
    <w:rsid w:val="005B0701"/>
    <w:rsid w:val="005B0813"/>
    <w:rsid w:val="005B0BAE"/>
    <w:rsid w:val="005B1D02"/>
    <w:rsid w:val="005B29AF"/>
    <w:rsid w:val="005B4C50"/>
    <w:rsid w:val="005B4D45"/>
    <w:rsid w:val="005B5845"/>
    <w:rsid w:val="005B76ED"/>
    <w:rsid w:val="005B789E"/>
    <w:rsid w:val="005C01D3"/>
    <w:rsid w:val="005C10FF"/>
    <w:rsid w:val="005C1A59"/>
    <w:rsid w:val="005C1E29"/>
    <w:rsid w:val="005C2494"/>
    <w:rsid w:val="005C4799"/>
    <w:rsid w:val="005C4C64"/>
    <w:rsid w:val="005C512A"/>
    <w:rsid w:val="005C6489"/>
    <w:rsid w:val="005C6641"/>
    <w:rsid w:val="005C718C"/>
    <w:rsid w:val="005C76D2"/>
    <w:rsid w:val="005C78FC"/>
    <w:rsid w:val="005C7CE7"/>
    <w:rsid w:val="005D1AC6"/>
    <w:rsid w:val="005D1D05"/>
    <w:rsid w:val="005D304F"/>
    <w:rsid w:val="005D4802"/>
    <w:rsid w:val="005D4F8A"/>
    <w:rsid w:val="005D68F7"/>
    <w:rsid w:val="005D6D45"/>
    <w:rsid w:val="005D705F"/>
    <w:rsid w:val="005D7181"/>
    <w:rsid w:val="005D75B7"/>
    <w:rsid w:val="005E1A7F"/>
    <w:rsid w:val="005E1CFF"/>
    <w:rsid w:val="005E24BC"/>
    <w:rsid w:val="005E2D16"/>
    <w:rsid w:val="005E31B9"/>
    <w:rsid w:val="005E3374"/>
    <w:rsid w:val="005E3390"/>
    <w:rsid w:val="005E41C5"/>
    <w:rsid w:val="005E4251"/>
    <w:rsid w:val="005E54FA"/>
    <w:rsid w:val="005E65C1"/>
    <w:rsid w:val="005E676B"/>
    <w:rsid w:val="005E73B4"/>
    <w:rsid w:val="005F0655"/>
    <w:rsid w:val="005F0D1D"/>
    <w:rsid w:val="005F14A2"/>
    <w:rsid w:val="005F1F25"/>
    <w:rsid w:val="005F20D1"/>
    <w:rsid w:val="005F22CD"/>
    <w:rsid w:val="005F3312"/>
    <w:rsid w:val="005F3D16"/>
    <w:rsid w:val="005F440A"/>
    <w:rsid w:val="005F4689"/>
    <w:rsid w:val="005F63EE"/>
    <w:rsid w:val="005F66C1"/>
    <w:rsid w:val="005F6E9B"/>
    <w:rsid w:val="005F7742"/>
    <w:rsid w:val="005F784D"/>
    <w:rsid w:val="0060079D"/>
    <w:rsid w:val="00601EF7"/>
    <w:rsid w:val="006028B7"/>
    <w:rsid w:val="00602E7B"/>
    <w:rsid w:val="006033A6"/>
    <w:rsid w:val="00603A33"/>
    <w:rsid w:val="00603BBC"/>
    <w:rsid w:val="006041EF"/>
    <w:rsid w:val="006046A9"/>
    <w:rsid w:val="0060547C"/>
    <w:rsid w:val="00605555"/>
    <w:rsid w:val="00605B97"/>
    <w:rsid w:val="006066F5"/>
    <w:rsid w:val="006073C8"/>
    <w:rsid w:val="00611618"/>
    <w:rsid w:val="00611EEB"/>
    <w:rsid w:val="0061365F"/>
    <w:rsid w:val="006149FE"/>
    <w:rsid w:val="00616421"/>
    <w:rsid w:val="00620681"/>
    <w:rsid w:val="006227D2"/>
    <w:rsid w:val="00622CD4"/>
    <w:rsid w:val="00624E42"/>
    <w:rsid w:val="00625310"/>
    <w:rsid w:val="006263F0"/>
    <w:rsid w:val="006309C5"/>
    <w:rsid w:val="006310AF"/>
    <w:rsid w:val="0063195C"/>
    <w:rsid w:val="006327B1"/>
    <w:rsid w:val="00633470"/>
    <w:rsid w:val="006376E3"/>
    <w:rsid w:val="00640682"/>
    <w:rsid w:val="00641377"/>
    <w:rsid w:val="006413BE"/>
    <w:rsid w:val="00643206"/>
    <w:rsid w:val="00643230"/>
    <w:rsid w:val="00644579"/>
    <w:rsid w:val="006451A4"/>
    <w:rsid w:val="00645AD5"/>
    <w:rsid w:val="00646935"/>
    <w:rsid w:val="00647B6C"/>
    <w:rsid w:val="00647BD9"/>
    <w:rsid w:val="00647D3F"/>
    <w:rsid w:val="006512D4"/>
    <w:rsid w:val="00651F4D"/>
    <w:rsid w:val="006521AE"/>
    <w:rsid w:val="00652850"/>
    <w:rsid w:val="00653310"/>
    <w:rsid w:val="006534DE"/>
    <w:rsid w:val="006538BC"/>
    <w:rsid w:val="00653DCE"/>
    <w:rsid w:val="00654118"/>
    <w:rsid w:val="006544F2"/>
    <w:rsid w:val="00655041"/>
    <w:rsid w:val="00655C9B"/>
    <w:rsid w:val="006564EC"/>
    <w:rsid w:val="00656E30"/>
    <w:rsid w:val="006570C7"/>
    <w:rsid w:val="0066378F"/>
    <w:rsid w:val="00663C72"/>
    <w:rsid w:val="0066455E"/>
    <w:rsid w:val="00664A6D"/>
    <w:rsid w:val="0066521C"/>
    <w:rsid w:val="00665C4A"/>
    <w:rsid w:val="00665D34"/>
    <w:rsid w:val="006660EB"/>
    <w:rsid w:val="00666536"/>
    <w:rsid w:val="006669FC"/>
    <w:rsid w:val="0066724B"/>
    <w:rsid w:val="0067204D"/>
    <w:rsid w:val="00673A04"/>
    <w:rsid w:val="00674816"/>
    <w:rsid w:val="00675E64"/>
    <w:rsid w:val="00676676"/>
    <w:rsid w:val="00677037"/>
    <w:rsid w:val="00677962"/>
    <w:rsid w:val="00677E1D"/>
    <w:rsid w:val="006804CA"/>
    <w:rsid w:val="00680583"/>
    <w:rsid w:val="006807E0"/>
    <w:rsid w:val="00680D66"/>
    <w:rsid w:val="0068140A"/>
    <w:rsid w:val="00683A92"/>
    <w:rsid w:val="006851BD"/>
    <w:rsid w:val="006852EA"/>
    <w:rsid w:val="00685960"/>
    <w:rsid w:val="00685A21"/>
    <w:rsid w:val="00685CD7"/>
    <w:rsid w:val="006869BB"/>
    <w:rsid w:val="006905D5"/>
    <w:rsid w:val="00690A43"/>
    <w:rsid w:val="00690ACB"/>
    <w:rsid w:val="00690CEC"/>
    <w:rsid w:val="0069111E"/>
    <w:rsid w:val="00691338"/>
    <w:rsid w:val="0069175F"/>
    <w:rsid w:val="006935D3"/>
    <w:rsid w:val="00693F7D"/>
    <w:rsid w:val="00694051"/>
    <w:rsid w:val="0069419F"/>
    <w:rsid w:val="00694914"/>
    <w:rsid w:val="006951CE"/>
    <w:rsid w:val="006953D5"/>
    <w:rsid w:val="006954C6"/>
    <w:rsid w:val="006957BD"/>
    <w:rsid w:val="00695CFE"/>
    <w:rsid w:val="00696E90"/>
    <w:rsid w:val="006A0BE4"/>
    <w:rsid w:val="006A0DFF"/>
    <w:rsid w:val="006A10B7"/>
    <w:rsid w:val="006A13F9"/>
    <w:rsid w:val="006A14F0"/>
    <w:rsid w:val="006A1FA3"/>
    <w:rsid w:val="006A2B96"/>
    <w:rsid w:val="006A4207"/>
    <w:rsid w:val="006A4FAE"/>
    <w:rsid w:val="006A5144"/>
    <w:rsid w:val="006A5775"/>
    <w:rsid w:val="006A637D"/>
    <w:rsid w:val="006A6775"/>
    <w:rsid w:val="006A6F9C"/>
    <w:rsid w:val="006A702A"/>
    <w:rsid w:val="006A7BDA"/>
    <w:rsid w:val="006A7CFE"/>
    <w:rsid w:val="006B0D21"/>
    <w:rsid w:val="006B1186"/>
    <w:rsid w:val="006B2526"/>
    <w:rsid w:val="006B6FB5"/>
    <w:rsid w:val="006B6FD3"/>
    <w:rsid w:val="006B6FF6"/>
    <w:rsid w:val="006B74BE"/>
    <w:rsid w:val="006B7712"/>
    <w:rsid w:val="006B7AF5"/>
    <w:rsid w:val="006C08B8"/>
    <w:rsid w:val="006C192B"/>
    <w:rsid w:val="006C1AA2"/>
    <w:rsid w:val="006C1AFE"/>
    <w:rsid w:val="006C2098"/>
    <w:rsid w:val="006C3005"/>
    <w:rsid w:val="006C39E7"/>
    <w:rsid w:val="006C3E3C"/>
    <w:rsid w:val="006C46D3"/>
    <w:rsid w:val="006C473F"/>
    <w:rsid w:val="006C4C9E"/>
    <w:rsid w:val="006C5037"/>
    <w:rsid w:val="006C552C"/>
    <w:rsid w:val="006C5816"/>
    <w:rsid w:val="006C64DD"/>
    <w:rsid w:val="006C6695"/>
    <w:rsid w:val="006C66C5"/>
    <w:rsid w:val="006D0644"/>
    <w:rsid w:val="006D0DBB"/>
    <w:rsid w:val="006D1B3F"/>
    <w:rsid w:val="006D2301"/>
    <w:rsid w:val="006D47EA"/>
    <w:rsid w:val="006D4C6B"/>
    <w:rsid w:val="006D4D21"/>
    <w:rsid w:val="006D56F8"/>
    <w:rsid w:val="006D57A7"/>
    <w:rsid w:val="006D5C1E"/>
    <w:rsid w:val="006D6448"/>
    <w:rsid w:val="006D7C20"/>
    <w:rsid w:val="006E18BC"/>
    <w:rsid w:val="006E1C8E"/>
    <w:rsid w:val="006E1E0F"/>
    <w:rsid w:val="006E20C3"/>
    <w:rsid w:val="006E3543"/>
    <w:rsid w:val="006E358C"/>
    <w:rsid w:val="006E42D1"/>
    <w:rsid w:val="006E6860"/>
    <w:rsid w:val="006E6887"/>
    <w:rsid w:val="006E7A69"/>
    <w:rsid w:val="006E7B04"/>
    <w:rsid w:val="006F000A"/>
    <w:rsid w:val="006F0180"/>
    <w:rsid w:val="006F079D"/>
    <w:rsid w:val="006F135A"/>
    <w:rsid w:val="006F1D18"/>
    <w:rsid w:val="006F2DDC"/>
    <w:rsid w:val="006F3634"/>
    <w:rsid w:val="006F5BCC"/>
    <w:rsid w:val="006F5BF6"/>
    <w:rsid w:val="006F681E"/>
    <w:rsid w:val="006F6DA9"/>
    <w:rsid w:val="006F7D61"/>
    <w:rsid w:val="006F7E94"/>
    <w:rsid w:val="006F7FA7"/>
    <w:rsid w:val="0070000B"/>
    <w:rsid w:val="00701120"/>
    <w:rsid w:val="00702CE1"/>
    <w:rsid w:val="00702F8F"/>
    <w:rsid w:val="007031EF"/>
    <w:rsid w:val="00703624"/>
    <w:rsid w:val="00703A00"/>
    <w:rsid w:val="00704506"/>
    <w:rsid w:val="00704A0F"/>
    <w:rsid w:val="00704B04"/>
    <w:rsid w:val="00704FE5"/>
    <w:rsid w:val="007051A4"/>
    <w:rsid w:val="00706543"/>
    <w:rsid w:val="00707052"/>
    <w:rsid w:val="0070774B"/>
    <w:rsid w:val="00707A55"/>
    <w:rsid w:val="00711368"/>
    <w:rsid w:val="007115C9"/>
    <w:rsid w:val="00711F9D"/>
    <w:rsid w:val="00712042"/>
    <w:rsid w:val="00712E54"/>
    <w:rsid w:val="007133D6"/>
    <w:rsid w:val="00713F07"/>
    <w:rsid w:val="00714BD6"/>
    <w:rsid w:val="00716BD6"/>
    <w:rsid w:val="007176D5"/>
    <w:rsid w:val="007203A9"/>
    <w:rsid w:val="007203B7"/>
    <w:rsid w:val="00720CD8"/>
    <w:rsid w:val="00721051"/>
    <w:rsid w:val="007216D1"/>
    <w:rsid w:val="00723504"/>
    <w:rsid w:val="00723E3B"/>
    <w:rsid w:val="0072420D"/>
    <w:rsid w:val="007244E3"/>
    <w:rsid w:val="00725254"/>
    <w:rsid w:val="00725A70"/>
    <w:rsid w:val="0072623F"/>
    <w:rsid w:val="007267C1"/>
    <w:rsid w:val="00726BF7"/>
    <w:rsid w:val="00727145"/>
    <w:rsid w:val="00727806"/>
    <w:rsid w:val="007306EB"/>
    <w:rsid w:val="00731C48"/>
    <w:rsid w:val="0073206B"/>
    <w:rsid w:val="00732613"/>
    <w:rsid w:val="00733D84"/>
    <w:rsid w:val="00733E8A"/>
    <w:rsid w:val="00734132"/>
    <w:rsid w:val="00734327"/>
    <w:rsid w:val="00734FFC"/>
    <w:rsid w:val="0073549D"/>
    <w:rsid w:val="00741176"/>
    <w:rsid w:val="007415E0"/>
    <w:rsid w:val="00741829"/>
    <w:rsid w:val="00741EBE"/>
    <w:rsid w:val="00742847"/>
    <w:rsid w:val="00742E41"/>
    <w:rsid w:val="00743056"/>
    <w:rsid w:val="00743155"/>
    <w:rsid w:val="00743A9C"/>
    <w:rsid w:val="00745498"/>
    <w:rsid w:val="00745766"/>
    <w:rsid w:val="00745F0A"/>
    <w:rsid w:val="00746345"/>
    <w:rsid w:val="007464C8"/>
    <w:rsid w:val="00747227"/>
    <w:rsid w:val="007502CD"/>
    <w:rsid w:val="007503DF"/>
    <w:rsid w:val="007508F2"/>
    <w:rsid w:val="00751231"/>
    <w:rsid w:val="00751867"/>
    <w:rsid w:val="0075236C"/>
    <w:rsid w:val="00752822"/>
    <w:rsid w:val="00753CEF"/>
    <w:rsid w:val="00754504"/>
    <w:rsid w:val="00755591"/>
    <w:rsid w:val="00755C87"/>
    <w:rsid w:val="00756FAD"/>
    <w:rsid w:val="007573E4"/>
    <w:rsid w:val="00757629"/>
    <w:rsid w:val="00760048"/>
    <w:rsid w:val="007605E9"/>
    <w:rsid w:val="00761581"/>
    <w:rsid w:val="007638BA"/>
    <w:rsid w:val="00763A5F"/>
    <w:rsid w:val="00764265"/>
    <w:rsid w:val="00765E1B"/>
    <w:rsid w:val="00767D80"/>
    <w:rsid w:val="00770855"/>
    <w:rsid w:val="007717D4"/>
    <w:rsid w:val="007718E7"/>
    <w:rsid w:val="00771B0E"/>
    <w:rsid w:val="00772FB5"/>
    <w:rsid w:val="00773676"/>
    <w:rsid w:val="00774F36"/>
    <w:rsid w:val="007754C3"/>
    <w:rsid w:val="007758DC"/>
    <w:rsid w:val="00775AC1"/>
    <w:rsid w:val="00775CE2"/>
    <w:rsid w:val="0077658E"/>
    <w:rsid w:val="00776C47"/>
    <w:rsid w:val="00777982"/>
    <w:rsid w:val="00777FAD"/>
    <w:rsid w:val="00780CEE"/>
    <w:rsid w:val="00781270"/>
    <w:rsid w:val="00781ABF"/>
    <w:rsid w:val="0078200B"/>
    <w:rsid w:val="007833F6"/>
    <w:rsid w:val="007838B3"/>
    <w:rsid w:val="00783E02"/>
    <w:rsid w:val="007845B9"/>
    <w:rsid w:val="007901DA"/>
    <w:rsid w:val="00792BD2"/>
    <w:rsid w:val="00793875"/>
    <w:rsid w:val="00793BB3"/>
    <w:rsid w:val="0079439C"/>
    <w:rsid w:val="007946E7"/>
    <w:rsid w:val="00794908"/>
    <w:rsid w:val="00795424"/>
    <w:rsid w:val="0079593B"/>
    <w:rsid w:val="00796AA1"/>
    <w:rsid w:val="00796FC9"/>
    <w:rsid w:val="007A01F7"/>
    <w:rsid w:val="007A3790"/>
    <w:rsid w:val="007A3919"/>
    <w:rsid w:val="007A4589"/>
    <w:rsid w:val="007A4742"/>
    <w:rsid w:val="007A49FC"/>
    <w:rsid w:val="007A5B4E"/>
    <w:rsid w:val="007A70CC"/>
    <w:rsid w:val="007A71CA"/>
    <w:rsid w:val="007A74E2"/>
    <w:rsid w:val="007A794A"/>
    <w:rsid w:val="007A79A2"/>
    <w:rsid w:val="007A7F1F"/>
    <w:rsid w:val="007A7F92"/>
    <w:rsid w:val="007B032F"/>
    <w:rsid w:val="007B049D"/>
    <w:rsid w:val="007B068B"/>
    <w:rsid w:val="007B08FC"/>
    <w:rsid w:val="007B1DE9"/>
    <w:rsid w:val="007B392C"/>
    <w:rsid w:val="007B401F"/>
    <w:rsid w:val="007B6BDF"/>
    <w:rsid w:val="007B6C5A"/>
    <w:rsid w:val="007B73B3"/>
    <w:rsid w:val="007B78E7"/>
    <w:rsid w:val="007C0A3B"/>
    <w:rsid w:val="007C1052"/>
    <w:rsid w:val="007C132D"/>
    <w:rsid w:val="007C1E64"/>
    <w:rsid w:val="007C2745"/>
    <w:rsid w:val="007C3999"/>
    <w:rsid w:val="007C3ECE"/>
    <w:rsid w:val="007C481E"/>
    <w:rsid w:val="007D0569"/>
    <w:rsid w:val="007D07B7"/>
    <w:rsid w:val="007D0C90"/>
    <w:rsid w:val="007D0EF1"/>
    <w:rsid w:val="007D2EED"/>
    <w:rsid w:val="007D3090"/>
    <w:rsid w:val="007D4E19"/>
    <w:rsid w:val="007D52FC"/>
    <w:rsid w:val="007D5572"/>
    <w:rsid w:val="007D64A3"/>
    <w:rsid w:val="007D763D"/>
    <w:rsid w:val="007E0117"/>
    <w:rsid w:val="007E17D0"/>
    <w:rsid w:val="007E255D"/>
    <w:rsid w:val="007E27B7"/>
    <w:rsid w:val="007E3FE7"/>
    <w:rsid w:val="007E4F32"/>
    <w:rsid w:val="007E5E3B"/>
    <w:rsid w:val="007E6140"/>
    <w:rsid w:val="007E6691"/>
    <w:rsid w:val="007E6B02"/>
    <w:rsid w:val="007E7078"/>
    <w:rsid w:val="007E70F4"/>
    <w:rsid w:val="007E7328"/>
    <w:rsid w:val="007E753B"/>
    <w:rsid w:val="007E782A"/>
    <w:rsid w:val="007E788C"/>
    <w:rsid w:val="007F01D7"/>
    <w:rsid w:val="007F312D"/>
    <w:rsid w:val="007F36A8"/>
    <w:rsid w:val="007F3755"/>
    <w:rsid w:val="007F3B59"/>
    <w:rsid w:val="007F3F2E"/>
    <w:rsid w:val="007F41E6"/>
    <w:rsid w:val="007F45A6"/>
    <w:rsid w:val="007F5CEA"/>
    <w:rsid w:val="007F68F8"/>
    <w:rsid w:val="007F77DC"/>
    <w:rsid w:val="00800B93"/>
    <w:rsid w:val="008011B9"/>
    <w:rsid w:val="00801C8A"/>
    <w:rsid w:val="0080368F"/>
    <w:rsid w:val="008064E5"/>
    <w:rsid w:val="0081072E"/>
    <w:rsid w:val="008108A6"/>
    <w:rsid w:val="0081495F"/>
    <w:rsid w:val="00814C91"/>
    <w:rsid w:val="008150DA"/>
    <w:rsid w:val="00815255"/>
    <w:rsid w:val="00815B97"/>
    <w:rsid w:val="00815E2E"/>
    <w:rsid w:val="00816445"/>
    <w:rsid w:val="0082012E"/>
    <w:rsid w:val="0082043D"/>
    <w:rsid w:val="00820C87"/>
    <w:rsid w:val="00822DB1"/>
    <w:rsid w:val="0082305F"/>
    <w:rsid w:val="00823072"/>
    <w:rsid w:val="008238F5"/>
    <w:rsid w:val="00823966"/>
    <w:rsid w:val="00823BF1"/>
    <w:rsid w:val="00824366"/>
    <w:rsid w:val="008252D2"/>
    <w:rsid w:val="00825AFE"/>
    <w:rsid w:val="00826695"/>
    <w:rsid w:val="00827CA1"/>
    <w:rsid w:val="00827EAA"/>
    <w:rsid w:val="00827EEA"/>
    <w:rsid w:val="00830825"/>
    <w:rsid w:val="00830E0C"/>
    <w:rsid w:val="00831124"/>
    <w:rsid w:val="00832B03"/>
    <w:rsid w:val="00833023"/>
    <w:rsid w:val="008333BC"/>
    <w:rsid w:val="008342DC"/>
    <w:rsid w:val="00834389"/>
    <w:rsid w:val="00834413"/>
    <w:rsid w:val="00834A94"/>
    <w:rsid w:val="00835275"/>
    <w:rsid w:val="00836571"/>
    <w:rsid w:val="00840146"/>
    <w:rsid w:val="008413C1"/>
    <w:rsid w:val="00841B62"/>
    <w:rsid w:val="00841F5F"/>
    <w:rsid w:val="008420D8"/>
    <w:rsid w:val="00842D11"/>
    <w:rsid w:val="00843EEE"/>
    <w:rsid w:val="00845E3F"/>
    <w:rsid w:val="00846633"/>
    <w:rsid w:val="00847EBD"/>
    <w:rsid w:val="00847EF8"/>
    <w:rsid w:val="0085108E"/>
    <w:rsid w:val="00852549"/>
    <w:rsid w:val="008537D0"/>
    <w:rsid w:val="00854820"/>
    <w:rsid w:val="008558B0"/>
    <w:rsid w:val="00855E50"/>
    <w:rsid w:val="00856ACB"/>
    <w:rsid w:val="008573A8"/>
    <w:rsid w:val="00857964"/>
    <w:rsid w:val="00860A7F"/>
    <w:rsid w:val="00860E43"/>
    <w:rsid w:val="008611D0"/>
    <w:rsid w:val="00862D44"/>
    <w:rsid w:val="00863288"/>
    <w:rsid w:val="00864616"/>
    <w:rsid w:val="00864785"/>
    <w:rsid w:val="00865B67"/>
    <w:rsid w:val="00866DB4"/>
    <w:rsid w:val="00867DD9"/>
    <w:rsid w:val="00870385"/>
    <w:rsid w:val="0087044A"/>
    <w:rsid w:val="00871ECE"/>
    <w:rsid w:val="00873279"/>
    <w:rsid w:val="00874B6E"/>
    <w:rsid w:val="008758D6"/>
    <w:rsid w:val="008758F9"/>
    <w:rsid w:val="0087700E"/>
    <w:rsid w:val="0087745F"/>
    <w:rsid w:val="00877AFE"/>
    <w:rsid w:val="00880F50"/>
    <w:rsid w:val="00880F9A"/>
    <w:rsid w:val="008815D2"/>
    <w:rsid w:val="008815DD"/>
    <w:rsid w:val="00881F13"/>
    <w:rsid w:val="00882649"/>
    <w:rsid w:val="008839BB"/>
    <w:rsid w:val="008842C8"/>
    <w:rsid w:val="008844CF"/>
    <w:rsid w:val="00885D85"/>
    <w:rsid w:val="00886F5A"/>
    <w:rsid w:val="00890A33"/>
    <w:rsid w:val="008919E4"/>
    <w:rsid w:val="00891B81"/>
    <w:rsid w:val="00891EFF"/>
    <w:rsid w:val="00892019"/>
    <w:rsid w:val="00892058"/>
    <w:rsid w:val="008931A5"/>
    <w:rsid w:val="008935BF"/>
    <w:rsid w:val="0089414B"/>
    <w:rsid w:val="00894949"/>
    <w:rsid w:val="00894FDF"/>
    <w:rsid w:val="00897D8B"/>
    <w:rsid w:val="008A0617"/>
    <w:rsid w:val="008A08C6"/>
    <w:rsid w:val="008A13DE"/>
    <w:rsid w:val="008A2236"/>
    <w:rsid w:val="008A23F3"/>
    <w:rsid w:val="008A2DFD"/>
    <w:rsid w:val="008A3DB8"/>
    <w:rsid w:val="008A3FCE"/>
    <w:rsid w:val="008A6077"/>
    <w:rsid w:val="008B0A3B"/>
    <w:rsid w:val="008B0ACF"/>
    <w:rsid w:val="008B0D08"/>
    <w:rsid w:val="008B0ED0"/>
    <w:rsid w:val="008B1843"/>
    <w:rsid w:val="008B1C46"/>
    <w:rsid w:val="008B1EE7"/>
    <w:rsid w:val="008B23E5"/>
    <w:rsid w:val="008B244E"/>
    <w:rsid w:val="008B325A"/>
    <w:rsid w:val="008B4412"/>
    <w:rsid w:val="008B519F"/>
    <w:rsid w:val="008B5449"/>
    <w:rsid w:val="008B75F5"/>
    <w:rsid w:val="008B7C6B"/>
    <w:rsid w:val="008C064C"/>
    <w:rsid w:val="008C18CE"/>
    <w:rsid w:val="008C1CFF"/>
    <w:rsid w:val="008C1E3F"/>
    <w:rsid w:val="008C3E73"/>
    <w:rsid w:val="008C4E1E"/>
    <w:rsid w:val="008C57A9"/>
    <w:rsid w:val="008C60FA"/>
    <w:rsid w:val="008C617E"/>
    <w:rsid w:val="008D0D49"/>
    <w:rsid w:val="008D1CDD"/>
    <w:rsid w:val="008D1D3A"/>
    <w:rsid w:val="008D2FBA"/>
    <w:rsid w:val="008D3707"/>
    <w:rsid w:val="008D57EB"/>
    <w:rsid w:val="008D7982"/>
    <w:rsid w:val="008E2DF8"/>
    <w:rsid w:val="008E3733"/>
    <w:rsid w:val="008E408B"/>
    <w:rsid w:val="008E649F"/>
    <w:rsid w:val="008E687B"/>
    <w:rsid w:val="008F18C7"/>
    <w:rsid w:val="008F1FCC"/>
    <w:rsid w:val="008F3515"/>
    <w:rsid w:val="008F351B"/>
    <w:rsid w:val="008F3A10"/>
    <w:rsid w:val="008F3ED5"/>
    <w:rsid w:val="008F3F5E"/>
    <w:rsid w:val="008F4E8B"/>
    <w:rsid w:val="008F518B"/>
    <w:rsid w:val="008F541F"/>
    <w:rsid w:val="008F5E5C"/>
    <w:rsid w:val="008F6555"/>
    <w:rsid w:val="008F6CC7"/>
    <w:rsid w:val="0090022B"/>
    <w:rsid w:val="00900434"/>
    <w:rsid w:val="009008C1"/>
    <w:rsid w:val="009008C7"/>
    <w:rsid w:val="00900F54"/>
    <w:rsid w:val="009014A5"/>
    <w:rsid w:val="00901CBF"/>
    <w:rsid w:val="00901F72"/>
    <w:rsid w:val="009025C9"/>
    <w:rsid w:val="00902A45"/>
    <w:rsid w:val="00903089"/>
    <w:rsid w:val="00903828"/>
    <w:rsid w:val="0090575C"/>
    <w:rsid w:val="00906835"/>
    <w:rsid w:val="009070BA"/>
    <w:rsid w:val="00907BC2"/>
    <w:rsid w:val="00907FAA"/>
    <w:rsid w:val="00910707"/>
    <w:rsid w:val="00910987"/>
    <w:rsid w:val="009115E2"/>
    <w:rsid w:val="0091313D"/>
    <w:rsid w:val="00913A04"/>
    <w:rsid w:val="0091482E"/>
    <w:rsid w:val="00914B8F"/>
    <w:rsid w:val="00914CAF"/>
    <w:rsid w:val="00914ECA"/>
    <w:rsid w:val="0091542B"/>
    <w:rsid w:val="009155DE"/>
    <w:rsid w:val="009160B6"/>
    <w:rsid w:val="0091647E"/>
    <w:rsid w:val="00916C3B"/>
    <w:rsid w:val="0091758B"/>
    <w:rsid w:val="00920789"/>
    <w:rsid w:val="00921292"/>
    <w:rsid w:val="009212D3"/>
    <w:rsid w:val="00921E24"/>
    <w:rsid w:val="009238E1"/>
    <w:rsid w:val="0092391C"/>
    <w:rsid w:val="009254DB"/>
    <w:rsid w:val="00925F7C"/>
    <w:rsid w:val="0092664F"/>
    <w:rsid w:val="009269A8"/>
    <w:rsid w:val="00927D78"/>
    <w:rsid w:val="00930418"/>
    <w:rsid w:val="00930BF9"/>
    <w:rsid w:val="00931B80"/>
    <w:rsid w:val="00932E27"/>
    <w:rsid w:val="00933BED"/>
    <w:rsid w:val="00933ECD"/>
    <w:rsid w:val="0093455D"/>
    <w:rsid w:val="00934AC5"/>
    <w:rsid w:val="0093679C"/>
    <w:rsid w:val="00936C4D"/>
    <w:rsid w:val="00936FBC"/>
    <w:rsid w:val="0094024A"/>
    <w:rsid w:val="009402AD"/>
    <w:rsid w:val="00940D80"/>
    <w:rsid w:val="00941762"/>
    <w:rsid w:val="00941ABE"/>
    <w:rsid w:val="00942107"/>
    <w:rsid w:val="00943036"/>
    <w:rsid w:val="00943444"/>
    <w:rsid w:val="00943AED"/>
    <w:rsid w:val="00943D65"/>
    <w:rsid w:val="00943E6C"/>
    <w:rsid w:val="00944DBA"/>
    <w:rsid w:val="00944FCC"/>
    <w:rsid w:val="0094502F"/>
    <w:rsid w:val="009453B2"/>
    <w:rsid w:val="009455E5"/>
    <w:rsid w:val="00946802"/>
    <w:rsid w:val="00946A4E"/>
    <w:rsid w:val="00947C67"/>
    <w:rsid w:val="00947EA3"/>
    <w:rsid w:val="0095019D"/>
    <w:rsid w:val="00950B93"/>
    <w:rsid w:val="00951823"/>
    <w:rsid w:val="009518AD"/>
    <w:rsid w:val="00952D18"/>
    <w:rsid w:val="00952F85"/>
    <w:rsid w:val="0095528A"/>
    <w:rsid w:val="009559E1"/>
    <w:rsid w:val="00956732"/>
    <w:rsid w:val="00957297"/>
    <w:rsid w:val="00957986"/>
    <w:rsid w:val="00957A53"/>
    <w:rsid w:val="0096005C"/>
    <w:rsid w:val="0096056A"/>
    <w:rsid w:val="009609CE"/>
    <w:rsid w:val="0096152F"/>
    <w:rsid w:val="009615C3"/>
    <w:rsid w:val="00961800"/>
    <w:rsid w:val="00962226"/>
    <w:rsid w:val="00962461"/>
    <w:rsid w:val="00963250"/>
    <w:rsid w:val="00964553"/>
    <w:rsid w:val="00964987"/>
    <w:rsid w:val="00967684"/>
    <w:rsid w:val="00967AF0"/>
    <w:rsid w:val="0097162D"/>
    <w:rsid w:val="00972927"/>
    <w:rsid w:val="00972ABB"/>
    <w:rsid w:val="0097394D"/>
    <w:rsid w:val="009746B2"/>
    <w:rsid w:val="00974DC4"/>
    <w:rsid w:val="00974DD2"/>
    <w:rsid w:val="00975488"/>
    <w:rsid w:val="00975B8F"/>
    <w:rsid w:val="00975BA8"/>
    <w:rsid w:val="00976250"/>
    <w:rsid w:val="0097662F"/>
    <w:rsid w:val="00976728"/>
    <w:rsid w:val="009772B7"/>
    <w:rsid w:val="00977D97"/>
    <w:rsid w:val="00980942"/>
    <w:rsid w:val="009809DE"/>
    <w:rsid w:val="00980D0C"/>
    <w:rsid w:val="009810C1"/>
    <w:rsid w:val="00981421"/>
    <w:rsid w:val="00982035"/>
    <w:rsid w:val="00982202"/>
    <w:rsid w:val="00982A11"/>
    <w:rsid w:val="009832B4"/>
    <w:rsid w:val="009838A3"/>
    <w:rsid w:val="00983B6A"/>
    <w:rsid w:val="00983DA4"/>
    <w:rsid w:val="00984940"/>
    <w:rsid w:val="00984FC9"/>
    <w:rsid w:val="0098669A"/>
    <w:rsid w:val="00986814"/>
    <w:rsid w:val="00986B30"/>
    <w:rsid w:val="00987271"/>
    <w:rsid w:val="009901A9"/>
    <w:rsid w:val="00990878"/>
    <w:rsid w:val="00990DFE"/>
    <w:rsid w:val="00990E6B"/>
    <w:rsid w:val="00991965"/>
    <w:rsid w:val="00991D25"/>
    <w:rsid w:val="00992B8A"/>
    <w:rsid w:val="00993F45"/>
    <w:rsid w:val="00994221"/>
    <w:rsid w:val="00994798"/>
    <w:rsid w:val="00994906"/>
    <w:rsid w:val="00994A4F"/>
    <w:rsid w:val="00995C0F"/>
    <w:rsid w:val="00996216"/>
    <w:rsid w:val="009962F1"/>
    <w:rsid w:val="009968B5"/>
    <w:rsid w:val="009A0852"/>
    <w:rsid w:val="009A08BE"/>
    <w:rsid w:val="009A212A"/>
    <w:rsid w:val="009A28A8"/>
    <w:rsid w:val="009A2DED"/>
    <w:rsid w:val="009A4EDE"/>
    <w:rsid w:val="009A5F61"/>
    <w:rsid w:val="009A6195"/>
    <w:rsid w:val="009B031C"/>
    <w:rsid w:val="009B0744"/>
    <w:rsid w:val="009B0A7C"/>
    <w:rsid w:val="009B0DEF"/>
    <w:rsid w:val="009B14F2"/>
    <w:rsid w:val="009B236C"/>
    <w:rsid w:val="009B2C85"/>
    <w:rsid w:val="009B4E93"/>
    <w:rsid w:val="009B5178"/>
    <w:rsid w:val="009B53ED"/>
    <w:rsid w:val="009C0025"/>
    <w:rsid w:val="009C019E"/>
    <w:rsid w:val="009C0656"/>
    <w:rsid w:val="009C1EA4"/>
    <w:rsid w:val="009C1F1B"/>
    <w:rsid w:val="009C30A3"/>
    <w:rsid w:val="009C324B"/>
    <w:rsid w:val="009C3CFF"/>
    <w:rsid w:val="009C3DBC"/>
    <w:rsid w:val="009C475B"/>
    <w:rsid w:val="009C5B2A"/>
    <w:rsid w:val="009C5F0D"/>
    <w:rsid w:val="009C6771"/>
    <w:rsid w:val="009C6C41"/>
    <w:rsid w:val="009C755A"/>
    <w:rsid w:val="009C7845"/>
    <w:rsid w:val="009C7E66"/>
    <w:rsid w:val="009D0F22"/>
    <w:rsid w:val="009D1FF7"/>
    <w:rsid w:val="009D2B2F"/>
    <w:rsid w:val="009D2CED"/>
    <w:rsid w:val="009D37F5"/>
    <w:rsid w:val="009D451B"/>
    <w:rsid w:val="009D47E7"/>
    <w:rsid w:val="009D501C"/>
    <w:rsid w:val="009D5533"/>
    <w:rsid w:val="009D5A66"/>
    <w:rsid w:val="009D5AA1"/>
    <w:rsid w:val="009D5BE5"/>
    <w:rsid w:val="009D63B2"/>
    <w:rsid w:val="009D76EA"/>
    <w:rsid w:val="009E1824"/>
    <w:rsid w:val="009E1A34"/>
    <w:rsid w:val="009E1CBF"/>
    <w:rsid w:val="009E2624"/>
    <w:rsid w:val="009E34CA"/>
    <w:rsid w:val="009E3E88"/>
    <w:rsid w:val="009E4016"/>
    <w:rsid w:val="009E410B"/>
    <w:rsid w:val="009E4154"/>
    <w:rsid w:val="009E4BBD"/>
    <w:rsid w:val="009E4C18"/>
    <w:rsid w:val="009E4C2B"/>
    <w:rsid w:val="009E5717"/>
    <w:rsid w:val="009E5CDF"/>
    <w:rsid w:val="009E5D48"/>
    <w:rsid w:val="009E703D"/>
    <w:rsid w:val="009E7329"/>
    <w:rsid w:val="009F0363"/>
    <w:rsid w:val="009F0CC4"/>
    <w:rsid w:val="009F15D5"/>
    <w:rsid w:val="009F2FF8"/>
    <w:rsid w:val="009F4826"/>
    <w:rsid w:val="009F486C"/>
    <w:rsid w:val="009F49E9"/>
    <w:rsid w:val="009F67AC"/>
    <w:rsid w:val="009F6EDF"/>
    <w:rsid w:val="009F7DB6"/>
    <w:rsid w:val="00A0054F"/>
    <w:rsid w:val="00A006E0"/>
    <w:rsid w:val="00A0185F"/>
    <w:rsid w:val="00A0275A"/>
    <w:rsid w:val="00A02C94"/>
    <w:rsid w:val="00A0313E"/>
    <w:rsid w:val="00A04ADC"/>
    <w:rsid w:val="00A04C09"/>
    <w:rsid w:val="00A06C75"/>
    <w:rsid w:val="00A06EB4"/>
    <w:rsid w:val="00A070D3"/>
    <w:rsid w:val="00A07112"/>
    <w:rsid w:val="00A074B1"/>
    <w:rsid w:val="00A074F6"/>
    <w:rsid w:val="00A07FC3"/>
    <w:rsid w:val="00A10F33"/>
    <w:rsid w:val="00A11375"/>
    <w:rsid w:val="00A12932"/>
    <w:rsid w:val="00A130A9"/>
    <w:rsid w:val="00A13D26"/>
    <w:rsid w:val="00A15F99"/>
    <w:rsid w:val="00A16651"/>
    <w:rsid w:val="00A1683A"/>
    <w:rsid w:val="00A16C51"/>
    <w:rsid w:val="00A17D5D"/>
    <w:rsid w:val="00A17EC3"/>
    <w:rsid w:val="00A21598"/>
    <w:rsid w:val="00A21876"/>
    <w:rsid w:val="00A21964"/>
    <w:rsid w:val="00A22429"/>
    <w:rsid w:val="00A233DA"/>
    <w:rsid w:val="00A23629"/>
    <w:rsid w:val="00A2455D"/>
    <w:rsid w:val="00A24683"/>
    <w:rsid w:val="00A25CF7"/>
    <w:rsid w:val="00A26777"/>
    <w:rsid w:val="00A27039"/>
    <w:rsid w:val="00A276E6"/>
    <w:rsid w:val="00A30046"/>
    <w:rsid w:val="00A302BD"/>
    <w:rsid w:val="00A303A1"/>
    <w:rsid w:val="00A30761"/>
    <w:rsid w:val="00A30C6D"/>
    <w:rsid w:val="00A31EF9"/>
    <w:rsid w:val="00A32345"/>
    <w:rsid w:val="00A32DDD"/>
    <w:rsid w:val="00A3320B"/>
    <w:rsid w:val="00A333F8"/>
    <w:rsid w:val="00A33528"/>
    <w:rsid w:val="00A33807"/>
    <w:rsid w:val="00A33BD0"/>
    <w:rsid w:val="00A34679"/>
    <w:rsid w:val="00A35BD1"/>
    <w:rsid w:val="00A35F14"/>
    <w:rsid w:val="00A36755"/>
    <w:rsid w:val="00A36ED5"/>
    <w:rsid w:val="00A4092B"/>
    <w:rsid w:val="00A40C9D"/>
    <w:rsid w:val="00A40D14"/>
    <w:rsid w:val="00A41AE4"/>
    <w:rsid w:val="00A41AEC"/>
    <w:rsid w:val="00A42A2A"/>
    <w:rsid w:val="00A42C77"/>
    <w:rsid w:val="00A438E4"/>
    <w:rsid w:val="00A43AC8"/>
    <w:rsid w:val="00A442F1"/>
    <w:rsid w:val="00A44693"/>
    <w:rsid w:val="00A448C2"/>
    <w:rsid w:val="00A44CEE"/>
    <w:rsid w:val="00A44DA6"/>
    <w:rsid w:val="00A44F25"/>
    <w:rsid w:val="00A45110"/>
    <w:rsid w:val="00A4566C"/>
    <w:rsid w:val="00A46A83"/>
    <w:rsid w:val="00A4701D"/>
    <w:rsid w:val="00A47676"/>
    <w:rsid w:val="00A47DB9"/>
    <w:rsid w:val="00A47F5A"/>
    <w:rsid w:val="00A50589"/>
    <w:rsid w:val="00A5237A"/>
    <w:rsid w:val="00A52652"/>
    <w:rsid w:val="00A528C7"/>
    <w:rsid w:val="00A52CBF"/>
    <w:rsid w:val="00A53778"/>
    <w:rsid w:val="00A54C68"/>
    <w:rsid w:val="00A55C5A"/>
    <w:rsid w:val="00A57350"/>
    <w:rsid w:val="00A619A4"/>
    <w:rsid w:val="00A61D58"/>
    <w:rsid w:val="00A63FC8"/>
    <w:rsid w:val="00A64F93"/>
    <w:rsid w:val="00A65716"/>
    <w:rsid w:val="00A65968"/>
    <w:rsid w:val="00A660E6"/>
    <w:rsid w:val="00A667F9"/>
    <w:rsid w:val="00A66A26"/>
    <w:rsid w:val="00A66F0B"/>
    <w:rsid w:val="00A67006"/>
    <w:rsid w:val="00A6777B"/>
    <w:rsid w:val="00A67FBB"/>
    <w:rsid w:val="00A701F1"/>
    <w:rsid w:val="00A7102B"/>
    <w:rsid w:val="00A71449"/>
    <w:rsid w:val="00A725CF"/>
    <w:rsid w:val="00A72722"/>
    <w:rsid w:val="00A731B2"/>
    <w:rsid w:val="00A734F0"/>
    <w:rsid w:val="00A7375B"/>
    <w:rsid w:val="00A73A87"/>
    <w:rsid w:val="00A73D32"/>
    <w:rsid w:val="00A746DD"/>
    <w:rsid w:val="00A74B4F"/>
    <w:rsid w:val="00A74BC7"/>
    <w:rsid w:val="00A757A9"/>
    <w:rsid w:val="00A76B47"/>
    <w:rsid w:val="00A77AD0"/>
    <w:rsid w:val="00A804EC"/>
    <w:rsid w:val="00A81983"/>
    <w:rsid w:val="00A82302"/>
    <w:rsid w:val="00A82517"/>
    <w:rsid w:val="00A82541"/>
    <w:rsid w:val="00A832E5"/>
    <w:rsid w:val="00A83526"/>
    <w:rsid w:val="00A83DC5"/>
    <w:rsid w:val="00A84B0D"/>
    <w:rsid w:val="00A84DC2"/>
    <w:rsid w:val="00A8509B"/>
    <w:rsid w:val="00A8590C"/>
    <w:rsid w:val="00A86914"/>
    <w:rsid w:val="00A86A84"/>
    <w:rsid w:val="00A86B59"/>
    <w:rsid w:val="00A87F63"/>
    <w:rsid w:val="00A900D5"/>
    <w:rsid w:val="00A9013B"/>
    <w:rsid w:val="00A90D18"/>
    <w:rsid w:val="00A90EC6"/>
    <w:rsid w:val="00A9190E"/>
    <w:rsid w:val="00A9288A"/>
    <w:rsid w:val="00A9684C"/>
    <w:rsid w:val="00A96E62"/>
    <w:rsid w:val="00AA055E"/>
    <w:rsid w:val="00AA0D97"/>
    <w:rsid w:val="00AA1444"/>
    <w:rsid w:val="00AA1A63"/>
    <w:rsid w:val="00AA23FA"/>
    <w:rsid w:val="00AA26DB"/>
    <w:rsid w:val="00AA2ED6"/>
    <w:rsid w:val="00AA314E"/>
    <w:rsid w:val="00AA32DF"/>
    <w:rsid w:val="00AA525F"/>
    <w:rsid w:val="00AA591A"/>
    <w:rsid w:val="00AA5D28"/>
    <w:rsid w:val="00AA6244"/>
    <w:rsid w:val="00AB0269"/>
    <w:rsid w:val="00AB041E"/>
    <w:rsid w:val="00AB0915"/>
    <w:rsid w:val="00AB0B8B"/>
    <w:rsid w:val="00AB180C"/>
    <w:rsid w:val="00AB1E4A"/>
    <w:rsid w:val="00AB25EF"/>
    <w:rsid w:val="00AB2F2B"/>
    <w:rsid w:val="00AB452C"/>
    <w:rsid w:val="00AB56BF"/>
    <w:rsid w:val="00AB683C"/>
    <w:rsid w:val="00AB6D23"/>
    <w:rsid w:val="00AB71D7"/>
    <w:rsid w:val="00AC063F"/>
    <w:rsid w:val="00AC206A"/>
    <w:rsid w:val="00AC3580"/>
    <w:rsid w:val="00AC4A26"/>
    <w:rsid w:val="00AC503D"/>
    <w:rsid w:val="00AC5809"/>
    <w:rsid w:val="00AC66DE"/>
    <w:rsid w:val="00AC6EF3"/>
    <w:rsid w:val="00AC731A"/>
    <w:rsid w:val="00AC7340"/>
    <w:rsid w:val="00AD106D"/>
    <w:rsid w:val="00AD1584"/>
    <w:rsid w:val="00AD1EEB"/>
    <w:rsid w:val="00AD1EF2"/>
    <w:rsid w:val="00AD31C3"/>
    <w:rsid w:val="00AD37D4"/>
    <w:rsid w:val="00AD3C81"/>
    <w:rsid w:val="00AD3FEE"/>
    <w:rsid w:val="00AD543F"/>
    <w:rsid w:val="00AD555F"/>
    <w:rsid w:val="00AD5D65"/>
    <w:rsid w:val="00AE00EF"/>
    <w:rsid w:val="00AE0D1C"/>
    <w:rsid w:val="00AE0FF3"/>
    <w:rsid w:val="00AE139F"/>
    <w:rsid w:val="00AE1857"/>
    <w:rsid w:val="00AE1F62"/>
    <w:rsid w:val="00AE20D1"/>
    <w:rsid w:val="00AE3F45"/>
    <w:rsid w:val="00AE4AC6"/>
    <w:rsid w:val="00AE4BCC"/>
    <w:rsid w:val="00AE5100"/>
    <w:rsid w:val="00AE6BBB"/>
    <w:rsid w:val="00AE76CD"/>
    <w:rsid w:val="00AE76E6"/>
    <w:rsid w:val="00AE7C6B"/>
    <w:rsid w:val="00AF0190"/>
    <w:rsid w:val="00AF032E"/>
    <w:rsid w:val="00AF1BC6"/>
    <w:rsid w:val="00AF21E7"/>
    <w:rsid w:val="00AF25CB"/>
    <w:rsid w:val="00AF28D0"/>
    <w:rsid w:val="00AF3116"/>
    <w:rsid w:val="00AF33EB"/>
    <w:rsid w:val="00AF3834"/>
    <w:rsid w:val="00AF3876"/>
    <w:rsid w:val="00AF38B7"/>
    <w:rsid w:val="00AF3A49"/>
    <w:rsid w:val="00AF3EEA"/>
    <w:rsid w:val="00AF40C1"/>
    <w:rsid w:val="00AF59DB"/>
    <w:rsid w:val="00AF7376"/>
    <w:rsid w:val="00AF73F8"/>
    <w:rsid w:val="00B01196"/>
    <w:rsid w:val="00B025A2"/>
    <w:rsid w:val="00B03494"/>
    <w:rsid w:val="00B035BB"/>
    <w:rsid w:val="00B03924"/>
    <w:rsid w:val="00B0405B"/>
    <w:rsid w:val="00B042CF"/>
    <w:rsid w:val="00B04444"/>
    <w:rsid w:val="00B05B7E"/>
    <w:rsid w:val="00B06ACB"/>
    <w:rsid w:val="00B071FA"/>
    <w:rsid w:val="00B072DF"/>
    <w:rsid w:val="00B07EC9"/>
    <w:rsid w:val="00B102DD"/>
    <w:rsid w:val="00B12167"/>
    <w:rsid w:val="00B128B0"/>
    <w:rsid w:val="00B14169"/>
    <w:rsid w:val="00B1476B"/>
    <w:rsid w:val="00B148D5"/>
    <w:rsid w:val="00B17195"/>
    <w:rsid w:val="00B17353"/>
    <w:rsid w:val="00B20000"/>
    <w:rsid w:val="00B22019"/>
    <w:rsid w:val="00B22C91"/>
    <w:rsid w:val="00B22FF4"/>
    <w:rsid w:val="00B23279"/>
    <w:rsid w:val="00B23C98"/>
    <w:rsid w:val="00B23E16"/>
    <w:rsid w:val="00B23F48"/>
    <w:rsid w:val="00B242B9"/>
    <w:rsid w:val="00B2439A"/>
    <w:rsid w:val="00B24546"/>
    <w:rsid w:val="00B25046"/>
    <w:rsid w:val="00B25A20"/>
    <w:rsid w:val="00B26598"/>
    <w:rsid w:val="00B266F1"/>
    <w:rsid w:val="00B2696D"/>
    <w:rsid w:val="00B2756B"/>
    <w:rsid w:val="00B308DD"/>
    <w:rsid w:val="00B323F9"/>
    <w:rsid w:val="00B32421"/>
    <w:rsid w:val="00B32E9D"/>
    <w:rsid w:val="00B33F4A"/>
    <w:rsid w:val="00B3428F"/>
    <w:rsid w:val="00B3433E"/>
    <w:rsid w:val="00B3477B"/>
    <w:rsid w:val="00B34921"/>
    <w:rsid w:val="00B35963"/>
    <w:rsid w:val="00B35D23"/>
    <w:rsid w:val="00B35E8D"/>
    <w:rsid w:val="00B35FE9"/>
    <w:rsid w:val="00B36572"/>
    <w:rsid w:val="00B3710E"/>
    <w:rsid w:val="00B4276A"/>
    <w:rsid w:val="00B42CB1"/>
    <w:rsid w:val="00B45A93"/>
    <w:rsid w:val="00B45FFE"/>
    <w:rsid w:val="00B46019"/>
    <w:rsid w:val="00B46062"/>
    <w:rsid w:val="00B4697B"/>
    <w:rsid w:val="00B46EC9"/>
    <w:rsid w:val="00B479F4"/>
    <w:rsid w:val="00B47E49"/>
    <w:rsid w:val="00B50083"/>
    <w:rsid w:val="00B5042D"/>
    <w:rsid w:val="00B507A3"/>
    <w:rsid w:val="00B50B7F"/>
    <w:rsid w:val="00B51187"/>
    <w:rsid w:val="00B52D6F"/>
    <w:rsid w:val="00B5310E"/>
    <w:rsid w:val="00B54025"/>
    <w:rsid w:val="00B554C5"/>
    <w:rsid w:val="00B55A16"/>
    <w:rsid w:val="00B5667A"/>
    <w:rsid w:val="00B57572"/>
    <w:rsid w:val="00B57B2F"/>
    <w:rsid w:val="00B57F57"/>
    <w:rsid w:val="00B61952"/>
    <w:rsid w:val="00B61BCB"/>
    <w:rsid w:val="00B64109"/>
    <w:rsid w:val="00B64219"/>
    <w:rsid w:val="00B64A1D"/>
    <w:rsid w:val="00B64C51"/>
    <w:rsid w:val="00B65B6E"/>
    <w:rsid w:val="00B66920"/>
    <w:rsid w:val="00B675F7"/>
    <w:rsid w:val="00B70D0C"/>
    <w:rsid w:val="00B71109"/>
    <w:rsid w:val="00B71490"/>
    <w:rsid w:val="00B71D0A"/>
    <w:rsid w:val="00B74099"/>
    <w:rsid w:val="00B74BFD"/>
    <w:rsid w:val="00B74C0B"/>
    <w:rsid w:val="00B752DF"/>
    <w:rsid w:val="00B754B9"/>
    <w:rsid w:val="00B75C3A"/>
    <w:rsid w:val="00B75F58"/>
    <w:rsid w:val="00B7691F"/>
    <w:rsid w:val="00B77753"/>
    <w:rsid w:val="00B8129C"/>
    <w:rsid w:val="00B8197F"/>
    <w:rsid w:val="00B81A89"/>
    <w:rsid w:val="00B82572"/>
    <w:rsid w:val="00B82683"/>
    <w:rsid w:val="00B8278A"/>
    <w:rsid w:val="00B833C2"/>
    <w:rsid w:val="00B83F5B"/>
    <w:rsid w:val="00B84527"/>
    <w:rsid w:val="00B85503"/>
    <w:rsid w:val="00B859E1"/>
    <w:rsid w:val="00B85B0C"/>
    <w:rsid w:val="00B85CF7"/>
    <w:rsid w:val="00B86B68"/>
    <w:rsid w:val="00B8751E"/>
    <w:rsid w:val="00B87BE4"/>
    <w:rsid w:val="00B90FA1"/>
    <w:rsid w:val="00B933C7"/>
    <w:rsid w:val="00B936F6"/>
    <w:rsid w:val="00B93AF1"/>
    <w:rsid w:val="00B94032"/>
    <w:rsid w:val="00B946DE"/>
    <w:rsid w:val="00B94E89"/>
    <w:rsid w:val="00B95FFA"/>
    <w:rsid w:val="00B973B0"/>
    <w:rsid w:val="00BA257F"/>
    <w:rsid w:val="00BA2BD1"/>
    <w:rsid w:val="00BA2F2D"/>
    <w:rsid w:val="00BA3B47"/>
    <w:rsid w:val="00BA4306"/>
    <w:rsid w:val="00BA452A"/>
    <w:rsid w:val="00BA4573"/>
    <w:rsid w:val="00BA47D8"/>
    <w:rsid w:val="00BA47E7"/>
    <w:rsid w:val="00BA4F1A"/>
    <w:rsid w:val="00BA553C"/>
    <w:rsid w:val="00BA7943"/>
    <w:rsid w:val="00BB01E4"/>
    <w:rsid w:val="00BB0B6F"/>
    <w:rsid w:val="00BB0F25"/>
    <w:rsid w:val="00BB1873"/>
    <w:rsid w:val="00BB240D"/>
    <w:rsid w:val="00BB2C6F"/>
    <w:rsid w:val="00BB2FAC"/>
    <w:rsid w:val="00BB4296"/>
    <w:rsid w:val="00BB5C9D"/>
    <w:rsid w:val="00BB5EFA"/>
    <w:rsid w:val="00BB6F49"/>
    <w:rsid w:val="00BB7163"/>
    <w:rsid w:val="00BB73F7"/>
    <w:rsid w:val="00BB7FC6"/>
    <w:rsid w:val="00BC0E1A"/>
    <w:rsid w:val="00BC1D90"/>
    <w:rsid w:val="00BC23AE"/>
    <w:rsid w:val="00BC2BFC"/>
    <w:rsid w:val="00BC36B2"/>
    <w:rsid w:val="00BC4CA0"/>
    <w:rsid w:val="00BC5B67"/>
    <w:rsid w:val="00BC5F57"/>
    <w:rsid w:val="00BC652A"/>
    <w:rsid w:val="00BC6B51"/>
    <w:rsid w:val="00BC7046"/>
    <w:rsid w:val="00BC7F7C"/>
    <w:rsid w:val="00BD04E8"/>
    <w:rsid w:val="00BD0F16"/>
    <w:rsid w:val="00BD25AD"/>
    <w:rsid w:val="00BD2C25"/>
    <w:rsid w:val="00BD344C"/>
    <w:rsid w:val="00BD3917"/>
    <w:rsid w:val="00BD447C"/>
    <w:rsid w:val="00BD4B57"/>
    <w:rsid w:val="00BD7012"/>
    <w:rsid w:val="00BD719B"/>
    <w:rsid w:val="00BE03D6"/>
    <w:rsid w:val="00BE11D4"/>
    <w:rsid w:val="00BE23E3"/>
    <w:rsid w:val="00BE2B4A"/>
    <w:rsid w:val="00BE3A73"/>
    <w:rsid w:val="00BE42A0"/>
    <w:rsid w:val="00BE42B8"/>
    <w:rsid w:val="00BE5544"/>
    <w:rsid w:val="00BE71A4"/>
    <w:rsid w:val="00BF0D6B"/>
    <w:rsid w:val="00BF1AC4"/>
    <w:rsid w:val="00BF211D"/>
    <w:rsid w:val="00BF2E02"/>
    <w:rsid w:val="00BF2FAA"/>
    <w:rsid w:val="00BF386A"/>
    <w:rsid w:val="00BF44D7"/>
    <w:rsid w:val="00BF4E30"/>
    <w:rsid w:val="00BF6181"/>
    <w:rsid w:val="00BF618D"/>
    <w:rsid w:val="00BF6F57"/>
    <w:rsid w:val="00BF6FB8"/>
    <w:rsid w:val="00BF71CC"/>
    <w:rsid w:val="00C008EF"/>
    <w:rsid w:val="00C011E7"/>
    <w:rsid w:val="00C01975"/>
    <w:rsid w:val="00C01C0B"/>
    <w:rsid w:val="00C01E4D"/>
    <w:rsid w:val="00C01E54"/>
    <w:rsid w:val="00C0241E"/>
    <w:rsid w:val="00C02475"/>
    <w:rsid w:val="00C02766"/>
    <w:rsid w:val="00C02B23"/>
    <w:rsid w:val="00C02F0E"/>
    <w:rsid w:val="00C03C51"/>
    <w:rsid w:val="00C05145"/>
    <w:rsid w:val="00C05425"/>
    <w:rsid w:val="00C05B5C"/>
    <w:rsid w:val="00C101AF"/>
    <w:rsid w:val="00C1034F"/>
    <w:rsid w:val="00C11ADC"/>
    <w:rsid w:val="00C120E4"/>
    <w:rsid w:val="00C1216E"/>
    <w:rsid w:val="00C12465"/>
    <w:rsid w:val="00C1277A"/>
    <w:rsid w:val="00C12DE9"/>
    <w:rsid w:val="00C13CF8"/>
    <w:rsid w:val="00C1429D"/>
    <w:rsid w:val="00C14839"/>
    <w:rsid w:val="00C149A8"/>
    <w:rsid w:val="00C1670A"/>
    <w:rsid w:val="00C167A4"/>
    <w:rsid w:val="00C16B98"/>
    <w:rsid w:val="00C16C1A"/>
    <w:rsid w:val="00C16C41"/>
    <w:rsid w:val="00C201E8"/>
    <w:rsid w:val="00C20A13"/>
    <w:rsid w:val="00C20B47"/>
    <w:rsid w:val="00C20EAD"/>
    <w:rsid w:val="00C21294"/>
    <w:rsid w:val="00C2179D"/>
    <w:rsid w:val="00C21A8E"/>
    <w:rsid w:val="00C23E34"/>
    <w:rsid w:val="00C24F26"/>
    <w:rsid w:val="00C26107"/>
    <w:rsid w:val="00C26F8B"/>
    <w:rsid w:val="00C300D5"/>
    <w:rsid w:val="00C30C6A"/>
    <w:rsid w:val="00C32742"/>
    <w:rsid w:val="00C33E3F"/>
    <w:rsid w:val="00C33ED0"/>
    <w:rsid w:val="00C34F7F"/>
    <w:rsid w:val="00C35494"/>
    <w:rsid w:val="00C3562A"/>
    <w:rsid w:val="00C35737"/>
    <w:rsid w:val="00C35F08"/>
    <w:rsid w:val="00C373D5"/>
    <w:rsid w:val="00C37E20"/>
    <w:rsid w:val="00C400BF"/>
    <w:rsid w:val="00C400CF"/>
    <w:rsid w:val="00C40378"/>
    <w:rsid w:val="00C4157E"/>
    <w:rsid w:val="00C4265D"/>
    <w:rsid w:val="00C42980"/>
    <w:rsid w:val="00C42AE4"/>
    <w:rsid w:val="00C42C6B"/>
    <w:rsid w:val="00C44F50"/>
    <w:rsid w:val="00C44F8D"/>
    <w:rsid w:val="00C45D7F"/>
    <w:rsid w:val="00C46650"/>
    <w:rsid w:val="00C47610"/>
    <w:rsid w:val="00C4765D"/>
    <w:rsid w:val="00C4799B"/>
    <w:rsid w:val="00C50A3E"/>
    <w:rsid w:val="00C53B3B"/>
    <w:rsid w:val="00C53CD6"/>
    <w:rsid w:val="00C55077"/>
    <w:rsid w:val="00C55C8B"/>
    <w:rsid w:val="00C566A6"/>
    <w:rsid w:val="00C570F9"/>
    <w:rsid w:val="00C6031E"/>
    <w:rsid w:val="00C60499"/>
    <w:rsid w:val="00C6164E"/>
    <w:rsid w:val="00C61EDB"/>
    <w:rsid w:val="00C630B9"/>
    <w:rsid w:val="00C63157"/>
    <w:rsid w:val="00C635C4"/>
    <w:rsid w:val="00C638FD"/>
    <w:rsid w:val="00C63A62"/>
    <w:rsid w:val="00C63CD0"/>
    <w:rsid w:val="00C645CF"/>
    <w:rsid w:val="00C6523A"/>
    <w:rsid w:val="00C670A5"/>
    <w:rsid w:val="00C70E49"/>
    <w:rsid w:val="00C71381"/>
    <w:rsid w:val="00C71873"/>
    <w:rsid w:val="00C72D40"/>
    <w:rsid w:val="00C738F6"/>
    <w:rsid w:val="00C73BD0"/>
    <w:rsid w:val="00C7457A"/>
    <w:rsid w:val="00C7718B"/>
    <w:rsid w:val="00C773F6"/>
    <w:rsid w:val="00C8013B"/>
    <w:rsid w:val="00C804F1"/>
    <w:rsid w:val="00C80A79"/>
    <w:rsid w:val="00C811F7"/>
    <w:rsid w:val="00C8146A"/>
    <w:rsid w:val="00C8240D"/>
    <w:rsid w:val="00C829C7"/>
    <w:rsid w:val="00C8368E"/>
    <w:rsid w:val="00C845B6"/>
    <w:rsid w:val="00C84BF9"/>
    <w:rsid w:val="00C855AD"/>
    <w:rsid w:val="00C865D8"/>
    <w:rsid w:val="00C86C4C"/>
    <w:rsid w:val="00C8714D"/>
    <w:rsid w:val="00C8715F"/>
    <w:rsid w:val="00C87592"/>
    <w:rsid w:val="00C87E49"/>
    <w:rsid w:val="00C90B12"/>
    <w:rsid w:val="00C90CD5"/>
    <w:rsid w:val="00C90D1B"/>
    <w:rsid w:val="00C90FCB"/>
    <w:rsid w:val="00C91FA4"/>
    <w:rsid w:val="00C92941"/>
    <w:rsid w:val="00C94C8E"/>
    <w:rsid w:val="00C94DBC"/>
    <w:rsid w:val="00C9500C"/>
    <w:rsid w:val="00C95D4C"/>
    <w:rsid w:val="00C962D2"/>
    <w:rsid w:val="00C97251"/>
    <w:rsid w:val="00CA0ACB"/>
    <w:rsid w:val="00CA0E10"/>
    <w:rsid w:val="00CA0EAE"/>
    <w:rsid w:val="00CA0FF6"/>
    <w:rsid w:val="00CA142B"/>
    <w:rsid w:val="00CA1F52"/>
    <w:rsid w:val="00CA2761"/>
    <w:rsid w:val="00CA2A67"/>
    <w:rsid w:val="00CA30F0"/>
    <w:rsid w:val="00CA3DE3"/>
    <w:rsid w:val="00CA50D0"/>
    <w:rsid w:val="00CA5522"/>
    <w:rsid w:val="00CA6768"/>
    <w:rsid w:val="00CA7121"/>
    <w:rsid w:val="00CA7F35"/>
    <w:rsid w:val="00CB0A89"/>
    <w:rsid w:val="00CB18E2"/>
    <w:rsid w:val="00CB1AC5"/>
    <w:rsid w:val="00CB1AF3"/>
    <w:rsid w:val="00CB29C7"/>
    <w:rsid w:val="00CB2A1C"/>
    <w:rsid w:val="00CB35A6"/>
    <w:rsid w:val="00CB47A4"/>
    <w:rsid w:val="00CB497A"/>
    <w:rsid w:val="00CB65B6"/>
    <w:rsid w:val="00CB758A"/>
    <w:rsid w:val="00CB768A"/>
    <w:rsid w:val="00CC03AC"/>
    <w:rsid w:val="00CC0F4C"/>
    <w:rsid w:val="00CC12CD"/>
    <w:rsid w:val="00CC1955"/>
    <w:rsid w:val="00CC2523"/>
    <w:rsid w:val="00CC2932"/>
    <w:rsid w:val="00CC3222"/>
    <w:rsid w:val="00CC4629"/>
    <w:rsid w:val="00CC4788"/>
    <w:rsid w:val="00CC5FC3"/>
    <w:rsid w:val="00CC6435"/>
    <w:rsid w:val="00CC667D"/>
    <w:rsid w:val="00CC7076"/>
    <w:rsid w:val="00CD100D"/>
    <w:rsid w:val="00CD15C9"/>
    <w:rsid w:val="00CD2FE7"/>
    <w:rsid w:val="00CD40C4"/>
    <w:rsid w:val="00CD4469"/>
    <w:rsid w:val="00CD4C2C"/>
    <w:rsid w:val="00CD69E5"/>
    <w:rsid w:val="00CE0DE9"/>
    <w:rsid w:val="00CE1886"/>
    <w:rsid w:val="00CE1DB2"/>
    <w:rsid w:val="00CE1DF8"/>
    <w:rsid w:val="00CE2949"/>
    <w:rsid w:val="00CE2E41"/>
    <w:rsid w:val="00CE5E5D"/>
    <w:rsid w:val="00CE6C68"/>
    <w:rsid w:val="00CF1118"/>
    <w:rsid w:val="00CF251E"/>
    <w:rsid w:val="00CF34ED"/>
    <w:rsid w:val="00CF38EF"/>
    <w:rsid w:val="00CF484F"/>
    <w:rsid w:val="00CF7303"/>
    <w:rsid w:val="00D00A5B"/>
    <w:rsid w:val="00D01676"/>
    <w:rsid w:val="00D0227B"/>
    <w:rsid w:val="00D03B6F"/>
    <w:rsid w:val="00D04795"/>
    <w:rsid w:val="00D101A3"/>
    <w:rsid w:val="00D10261"/>
    <w:rsid w:val="00D10436"/>
    <w:rsid w:val="00D122FE"/>
    <w:rsid w:val="00D12606"/>
    <w:rsid w:val="00D134CA"/>
    <w:rsid w:val="00D1420D"/>
    <w:rsid w:val="00D15020"/>
    <w:rsid w:val="00D1541A"/>
    <w:rsid w:val="00D15522"/>
    <w:rsid w:val="00D17094"/>
    <w:rsid w:val="00D1781F"/>
    <w:rsid w:val="00D201E8"/>
    <w:rsid w:val="00D21F82"/>
    <w:rsid w:val="00D22743"/>
    <w:rsid w:val="00D22A56"/>
    <w:rsid w:val="00D23109"/>
    <w:rsid w:val="00D25789"/>
    <w:rsid w:val="00D2770C"/>
    <w:rsid w:val="00D27CBA"/>
    <w:rsid w:val="00D30076"/>
    <w:rsid w:val="00D34949"/>
    <w:rsid w:val="00D352BF"/>
    <w:rsid w:val="00D35427"/>
    <w:rsid w:val="00D3570B"/>
    <w:rsid w:val="00D362C9"/>
    <w:rsid w:val="00D36420"/>
    <w:rsid w:val="00D36BE4"/>
    <w:rsid w:val="00D40AA5"/>
    <w:rsid w:val="00D40B72"/>
    <w:rsid w:val="00D4259F"/>
    <w:rsid w:val="00D426C5"/>
    <w:rsid w:val="00D4286A"/>
    <w:rsid w:val="00D42F3D"/>
    <w:rsid w:val="00D43ABD"/>
    <w:rsid w:val="00D44311"/>
    <w:rsid w:val="00D4524F"/>
    <w:rsid w:val="00D45C67"/>
    <w:rsid w:val="00D46017"/>
    <w:rsid w:val="00D46084"/>
    <w:rsid w:val="00D47454"/>
    <w:rsid w:val="00D47733"/>
    <w:rsid w:val="00D47C9B"/>
    <w:rsid w:val="00D50F1D"/>
    <w:rsid w:val="00D51588"/>
    <w:rsid w:val="00D51F38"/>
    <w:rsid w:val="00D52B0A"/>
    <w:rsid w:val="00D52F0E"/>
    <w:rsid w:val="00D5570F"/>
    <w:rsid w:val="00D56598"/>
    <w:rsid w:val="00D5671E"/>
    <w:rsid w:val="00D56B63"/>
    <w:rsid w:val="00D57952"/>
    <w:rsid w:val="00D579F1"/>
    <w:rsid w:val="00D57AAA"/>
    <w:rsid w:val="00D6135D"/>
    <w:rsid w:val="00D6140E"/>
    <w:rsid w:val="00D61C26"/>
    <w:rsid w:val="00D62263"/>
    <w:rsid w:val="00D626C5"/>
    <w:rsid w:val="00D62E6C"/>
    <w:rsid w:val="00D63367"/>
    <w:rsid w:val="00D63A89"/>
    <w:rsid w:val="00D63B38"/>
    <w:rsid w:val="00D63BC2"/>
    <w:rsid w:val="00D64D8B"/>
    <w:rsid w:val="00D656CB"/>
    <w:rsid w:val="00D71307"/>
    <w:rsid w:val="00D7178E"/>
    <w:rsid w:val="00D71A3E"/>
    <w:rsid w:val="00D72DC3"/>
    <w:rsid w:val="00D73F2C"/>
    <w:rsid w:val="00D74975"/>
    <w:rsid w:val="00D758F0"/>
    <w:rsid w:val="00D768AF"/>
    <w:rsid w:val="00D76E5D"/>
    <w:rsid w:val="00D775A1"/>
    <w:rsid w:val="00D77FD7"/>
    <w:rsid w:val="00D80E69"/>
    <w:rsid w:val="00D81C72"/>
    <w:rsid w:val="00D822F0"/>
    <w:rsid w:val="00D8288E"/>
    <w:rsid w:val="00D8386D"/>
    <w:rsid w:val="00D84414"/>
    <w:rsid w:val="00D8522B"/>
    <w:rsid w:val="00D85679"/>
    <w:rsid w:val="00D87D77"/>
    <w:rsid w:val="00D901F8"/>
    <w:rsid w:val="00D90C59"/>
    <w:rsid w:val="00D91468"/>
    <w:rsid w:val="00D93174"/>
    <w:rsid w:val="00D93B4F"/>
    <w:rsid w:val="00D9417C"/>
    <w:rsid w:val="00D972DB"/>
    <w:rsid w:val="00D97777"/>
    <w:rsid w:val="00D97A0D"/>
    <w:rsid w:val="00DA00A1"/>
    <w:rsid w:val="00DA03C1"/>
    <w:rsid w:val="00DA041F"/>
    <w:rsid w:val="00DA059F"/>
    <w:rsid w:val="00DA0BEB"/>
    <w:rsid w:val="00DA1164"/>
    <w:rsid w:val="00DA234D"/>
    <w:rsid w:val="00DA26E6"/>
    <w:rsid w:val="00DA2749"/>
    <w:rsid w:val="00DA2E10"/>
    <w:rsid w:val="00DA2F6B"/>
    <w:rsid w:val="00DA33D3"/>
    <w:rsid w:val="00DA430B"/>
    <w:rsid w:val="00DA4D50"/>
    <w:rsid w:val="00DA586D"/>
    <w:rsid w:val="00DA609C"/>
    <w:rsid w:val="00DA69DE"/>
    <w:rsid w:val="00DA727C"/>
    <w:rsid w:val="00DA7991"/>
    <w:rsid w:val="00DB0D85"/>
    <w:rsid w:val="00DB0ED0"/>
    <w:rsid w:val="00DB1DA2"/>
    <w:rsid w:val="00DB375D"/>
    <w:rsid w:val="00DB556C"/>
    <w:rsid w:val="00DB644D"/>
    <w:rsid w:val="00DB6DE0"/>
    <w:rsid w:val="00DC01A8"/>
    <w:rsid w:val="00DC22DA"/>
    <w:rsid w:val="00DC5F02"/>
    <w:rsid w:val="00DC78D4"/>
    <w:rsid w:val="00DC7A01"/>
    <w:rsid w:val="00DC7D32"/>
    <w:rsid w:val="00DD0420"/>
    <w:rsid w:val="00DD1ADC"/>
    <w:rsid w:val="00DD1B93"/>
    <w:rsid w:val="00DD220C"/>
    <w:rsid w:val="00DD3AE5"/>
    <w:rsid w:val="00DD4704"/>
    <w:rsid w:val="00DD4716"/>
    <w:rsid w:val="00DD4D1B"/>
    <w:rsid w:val="00DD636A"/>
    <w:rsid w:val="00DD70C2"/>
    <w:rsid w:val="00DE08F1"/>
    <w:rsid w:val="00DE2EB3"/>
    <w:rsid w:val="00DE4CA5"/>
    <w:rsid w:val="00DE696E"/>
    <w:rsid w:val="00DE6F67"/>
    <w:rsid w:val="00DE7144"/>
    <w:rsid w:val="00DF0277"/>
    <w:rsid w:val="00DF0B5C"/>
    <w:rsid w:val="00DF217A"/>
    <w:rsid w:val="00DF258F"/>
    <w:rsid w:val="00DF41B9"/>
    <w:rsid w:val="00DF4A27"/>
    <w:rsid w:val="00DF4E53"/>
    <w:rsid w:val="00DF52C3"/>
    <w:rsid w:val="00DF533F"/>
    <w:rsid w:val="00DF5385"/>
    <w:rsid w:val="00DF5CE2"/>
    <w:rsid w:val="00DF6128"/>
    <w:rsid w:val="00DF72A0"/>
    <w:rsid w:val="00DF7687"/>
    <w:rsid w:val="00DF7931"/>
    <w:rsid w:val="00DF7A52"/>
    <w:rsid w:val="00E00740"/>
    <w:rsid w:val="00E00EFF"/>
    <w:rsid w:val="00E014CF"/>
    <w:rsid w:val="00E0219C"/>
    <w:rsid w:val="00E037A1"/>
    <w:rsid w:val="00E03A78"/>
    <w:rsid w:val="00E04418"/>
    <w:rsid w:val="00E04791"/>
    <w:rsid w:val="00E04BA3"/>
    <w:rsid w:val="00E051BD"/>
    <w:rsid w:val="00E0583E"/>
    <w:rsid w:val="00E066D1"/>
    <w:rsid w:val="00E0775E"/>
    <w:rsid w:val="00E11EEE"/>
    <w:rsid w:val="00E12239"/>
    <w:rsid w:val="00E12734"/>
    <w:rsid w:val="00E128B0"/>
    <w:rsid w:val="00E12C78"/>
    <w:rsid w:val="00E13C9D"/>
    <w:rsid w:val="00E14051"/>
    <w:rsid w:val="00E1439E"/>
    <w:rsid w:val="00E14CEE"/>
    <w:rsid w:val="00E15D74"/>
    <w:rsid w:val="00E15EE3"/>
    <w:rsid w:val="00E16240"/>
    <w:rsid w:val="00E17135"/>
    <w:rsid w:val="00E174C2"/>
    <w:rsid w:val="00E20529"/>
    <w:rsid w:val="00E20E55"/>
    <w:rsid w:val="00E2119E"/>
    <w:rsid w:val="00E214DB"/>
    <w:rsid w:val="00E21A47"/>
    <w:rsid w:val="00E232D5"/>
    <w:rsid w:val="00E23DBA"/>
    <w:rsid w:val="00E24D4C"/>
    <w:rsid w:val="00E252D2"/>
    <w:rsid w:val="00E252DB"/>
    <w:rsid w:val="00E26B25"/>
    <w:rsid w:val="00E3119B"/>
    <w:rsid w:val="00E330FC"/>
    <w:rsid w:val="00E3488E"/>
    <w:rsid w:val="00E356E5"/>
    <w:rsid w:val="00E35730"/>
    <w:rsid w:val="00E37B4D"/>
    <w:rsid w:val="00E41527"/>
    <w:rsid w:val="00E41939"/>
    <w:rsid w:val="00E4235D"/>
    <w:rsid w:val="00E43A52"/>
    <w:rsid w:val="00E43C40"/>
    <w:rsid w:val="00E4467D"/>
    <w:rsid w:val="00E451FA"/>
    <w:rsid w:val="00E46391"/>
    <w:rsid w:val="00E463F2"/>
    <w:rsid w:val="00E46490"/>
    <w:rsid w:val="00E4690E"/>
    <w:rsid w:val="00E46D56"/>
    <w:rsid w:val="00E46E47"/>
    <w:rsid w:val="00E46EB8"/>
    <w:rsid w:val="00E47C02"/>
    <w:rsid w:val="00E47ED9"/>
    <w:rsid w:val="00E5009D"/>
    <w:rsid w:val="00E5033A"/>
    <w:rsid w:val="00E5049B"/>
    <w:rsid w:val="00E50653"/>
    <w:rsid w:val="00E534DA"/>
    <w:rsid w:val="00E56687"/>
    <w:rsid w:val="00E56F21"/>
    <w:rsid w:val="00E60543"/>
    <w:rsid w:val="00E60B40"/>
    <w:rsid w:val="00E611D2"/>
    <w:rsid w:val="00E612B5"/>
    <w:rsid w:val="00E614F0"/>
    <w:rsid w:val="00E6159E"/>
    <w:rsid w:val="00E61683"/>
    <w:rsid w:val="00E61D06"/>
    <w:rsid w:val="00E61E50"/>
    <w:rsid w:val="00E62360"/>
    <w:rsid w:val="00E623AB"/>
    <w:rsid w:val="00E6319E"/>
    <w:rsid w:val="00E638B4"/>
    <w:rsid w:val="00E64849"/>
    <w:rsid w:val="00E648D1"/>
    <w:rsid w:val="00E64C62"/>
    <w:rsid w:val="00E660B0"/>
    <w:rsid w:val="00E67187"/>
    <w:rsid w:val="00E671E1"/>
    <w:rsid w:val="00E70825"/>
    <w:rsid w:val="00E70852"/>
    <w:rsid w:val="00E714D5"/>
    <w:rsid w:val="00E72813"/>
    <w:rsid w:val="00E72BBD"/>
    <w:rsid w:val="00E72F9F"/>
    <w:rsid w:val="00E73FA3"/>
    <w:rsid w:val="00E7476E"/>
    <w:rsid w:val="00E747FA"/>
    <w:rsid w:val="00E74D48"/>
    <w:rsid w:val="00E74EC5"/>
    <w:rsid w:val="00E7746D"/>
    <w:rsid w:val="00E8000B"/>
    <w:rsid w:val="00E8056D"/>
    <w:rsid w:val="00E80599"/>
    <w:rsid w:val="00E816FE"/>
    <w:rsid w:val="00E829F1"/>
    <w:rsid w:val="00E83C48"/>
    <w:rsid w:val="00E8584F"/>
    <w:rsid w:val="00E8685F"/>
    <w:rsid w:val="00E86DB2"/>
    <w:rsid w:val="00E900EA"/>
    <w:rsid w:val="00E90161"/>
    <w:rsid w:val="00E91A26"/>
    <w:rsid w:val="00E92B20"/>
    <w:rsid w:val="00E946AA"/>
    <w:rsid w:val="00E95CB7"/>
    <w:rsid w:val="00E95D47"/>
    <w:rsid w:val="00E95E63"/>
    <w:rsid w:val="00E95F2F"/>
    <w:rsid w:val="00E964EF"/>
    <w:rsid w:val="00E97140"/>
    <w:rsid w:val="00E9716C"/>
    <w:rsid w:val="00E97C0D"/>
    <w:rsid w:val="00EA00DA"/>
    <w:rsid w:val="00EA0278"/>
    <w:rsid w:val="00EA08F1"/>
    <w:rsid w:val="00EA0D81"/>
    <w:rsid w:val="00EA1067"/>
    <w:rsid w:val="00EA1144"/>
    <w:rsid w:val="00EA1DCB"/>
    <w:rsid w:val="00EA1F4B"/>
    <w:rsid w:val="00EA2281"/>
    <w:rsid w:val="00EA254A"/>
    <w:rsid w:val="00EA35C0"/>
    <w:rsid w:val="00EA35EE"/>
    <w:rsid w:val="00EA4E73"/>
    <w:rsid w:val="00EA5286"/>
    <w:rsid w:val="00EA5892"/>
    <w:rsid w:val="00EA62B7"/>
    <w:rsid w:val="00EA7867"/>
    <w:rsid w:val="00EB1F49"/>
    <w:rsid w:val="00EB2989"/>
    <w:rsid w:val="00EB4713"/>
    <w:rsid w:val="00EB5252"/>
    <w:rsid w:val="00EB5C7B"/>
    <w:rsid w:val="00EB6FF9"/>
    <w:rsid w:val="00EB72D4"/>
    <w:rsid w:val="00EB7EEE"/>
    <w:rsid w:val="00EC1BD4"/>
    <w:rsid w:val="00EC1F36"/>
    <w:rsid w:val="00EC2116"/>
    <w:rsid w:val="00EC2304"/>
    <w:rsid w:val="00EC2CAE"/>
    <w:rsid w:val="00EC2EDF"/>
    <w:rsid w:val="00EC32F9"/>
    <w:rsid w:val="00EC3BD5"/>
    <w:rsid w:val="00EC430D"/>
    <w:rsid w:val="00EC4BE5"/>
    <w:rsid w:val="00EC4DC8"/>
    <w:rsid w:val="00EC525B"/>
    <w:rsid w:val="00EC55E1"/>
    <w:rsid w:val="00EC5D51"/>
    <w:rsid w:val="00EC6B29"/>
    <w:rsid w:val="00EC7A78"/>
    <w:rsid w:val="00ED0142"/>
    <w:rsid w:val="00ED0297"/>
    <w:rsid w:val="00ED14FA"/>
    <w:rsid w:val="00ED424C"/>
    <w:rsid w:val="00ED4FA7"/>
    <w:rsid w:val="00ED579E"/>
    <w:rsid w:val="00ED5DC8"/>
    <w:rsid w:val="00ED5F36"/>
    <w:rsid w:val="00ED633A"/>
    <w:rsid w:val="00ED6AD4"/>
    <w:rsid w:val="00ED6B44"/>
    <w:rsid w:val="00ED6E80"/>
    <w:rsid w:val="00ED79D9"/>
    <w:rsid w:val="00EE097B"/>
    <w:rsid w:val="00EE2DBA"/>
    <w:rsid w:val="00EE31D6"/>
    <w:rsid w:val="00EE37A5"/>
    <w:rsid w:val="00EE3E60"/>
    <w:rsid w:val="00EE517C"/>
    <w:rsid w:val="00EE65F1"/>
    <w:rsid w:val="00EE6D5D"/>
    <w:rsid w:val="00EE7953"/>
    <w:rsid w:val="00EE7EFB"/>
    <w:rsid w:val="00EF0EDD"/>
    <w:rsid w:val="00EF12C2"/>
    <w:rsid w:val="00EF1B4F"/>
    <w:rsid w:val="00EF27FB"/>
    <w:rsid w:val="00EF2BF5"/>
    <w:rsid w:val="00EF3020"/>
    <w:rsid w:val="00EF38BC"/>
    <w:rsid w:val="00EF475C"/>
    <w:rsid w:val="00EF4AAC"/>
    <w:rsid w:val="00EF4C67"/>
    <w:rsid w:val="00EF4CC9"/>
    <w:rsid w:val="00EF549B"/>
    <w:rsid w:val="00EF5A22"/>
    <w:rsid w:val="00EF7272"/>
    <w:rsid w:val="00EF7CE3"/>
    <w:rsid w:val="00EF7D68"/>
    <w:rsid w:val="00F00006"/>
    <w:rsid w:val="00F003A8"/>
    <w:rsid w:val="00F0066B"/>
    <w:rsid w:val="00F0228F"/>
    <w:rsid w:val="00F033B5"/>
    <w:rsid w:val="00F03631"/>
    <w:rsid w:val="00F03671"/>
    <w:rsid w:val="00F04482"/>
    <w:rsid w:val="00F04B80"/>
    <w:rsid w:val="00F05309"/>
    <w:rsid w:val="00F05546"/>
    <w:rsid w:val="00F0578F"/>
    <w:rsid w:val="00F05F6F"/>
    <w:rsid w:val="00F069C8"/>
    <w:rsid w:val="00F06F47"/>
    <w:rsid w:val="00F0739C"/>
    <w:rsid w:val="00F0774E"/>
    <w:rsid w:val="00F07778"/>
    <w:rsid w:val="00F10D4F"/>
    <w:rsid w:val="00F11281"/>
    <w:rsid w:val="00F117E9"/>
    <w:rsid w:val="00F11C82"/>
    <w:rsid w:val="00F11E29"/>
    <w:rsid w:val="00F12CC9"/>
    <w:rsid w:val="00F12FFC"/>
    <w:rsid w:val="00F1339F"/>
    <w:rsid w:val="00F1374A"/>
    <w:rsid w:val="00F1434F"/>
    <w:rsid w:val="00F149CE"/>
    <w:rsid w:val="00F158CF"/>
    <w:rsid w:val="00F15BDA"/>
    <w:rsid w:val="00F160DB"/>
    <w:rsid w:val="00F165F9"/>
    <w:rsid w:val="00F17A31"/>
    <w:rsid w:val="00F17F48"/>
    <w:rsid w:val="00F2096F"/>
    <w:rsid w:val="00F2127C"/>
    <w:rsid w:val="00F213ED"/>
    <w:rsid w:val="00F2192E"/>
    <w:rsid w:val="00F22698"/>
    <w:rsid w:val="00F22887"/>
    <w:rsid w:val="00F23F24"/>
    <w:rsid w:val="00F2474F"/>
    <w:rsid w:val="00F25866"/>
    <w:rsid w:val="00F259D9"/>
    <w:rsid w:val="00F2615C"/>
    <w:rsid w:val="00F261B0"/>
    <w:rsid w:val="00F26C51"/>
    <w:rsid w:val="00F31DED"/>
    <w:rsid w:val="00F32339"/>
    <w:rsid w:val="00F3273C"/>
    <w:rsid w:val="00F33E5A"/>
    <w:rsid w:val="00F34F16"/>
    <w:rsid w:val="00F3584E"/>
    <w:rsid w:val="00F35EB6"/>
    <w:rsid w:val="00F36F18"/>
    <w:rsid w:val="00F375A9"/>
    <w:rsid w:val="00F37C5D"/>
    <w:rsid w:val="00F4064D"/>
    <w:rsid w:val="00F418A4"/>
    <w:rsid w:val="00F420D4"/>
    <w:rsid w:val="00F42728"/>
    <w:rsid w:val="00F42C3E"/>
    <w:rsid w:val="00F44ACE"/>
    <w:rsid w:val="00F45230"/>
    <w:rsid w:val="00F45337"/>
    <w:rsid w:val="00F45BE9"/>
    <w:rsid w:val="00F469E4"/>
    <w:rsid w:val="00F46AD4"/>
    <w:rsid w:val="00F50C34"/>
    <w:rsid w:val="00F514AA"/>
    <w:rsid w:val="00F5158E"/>
    <w:rsid w:val="00F51CC7"/>
    <w:rsid w:val="00F51E9B"/>
    <w:rsid w:val="00F51F19"/>
    <w:rsid w:val="00F53556"/>
    <w:rsid w:val="00F545A6"/>
    <w:rsid w:val="00F55FF3"/>
    <w:rsid w:val="00F56A3E"/>
    <w:rsid w:val="00F56CE5"/>
    <w:rsid w:val="00F57FF9"/>
    <w:rsid w:val="00F60BAC"/>
    <w:rsid w:val="00F61067"/>
    <w:rsid w:val="00F615B6"/>
    <w:rsid w:val="00F630C6"/>
    <w:rsid w:val="00F636D5"/>
    <w:rsid w:val="00F66527"/>
    <w:rsid w:val="00F66B79"/>
    <w:rsid w:val="00F66D24"/>
    <w:rsid w:val="00F67395"/>
    <w:rsid w:val="00F673B0"/>
    <w:rsid w:val="00F67BDA"/>
    <w:rsid w:val="00F67F44"/>
    <w:rsid w:val="00F70ED4"/>
    <w:rsid w:val="00F73B92"/>
    <w:rsid w:val="00F742D6"/>
    <w:rsid w:val="00F74475"/>
    <w:rsid w:val="00F744BA"/>
    <w:rsid w:val="00F7456A"/>
    <w:rsid w:val="00F776F6"/>
    <w:rsid w:val="00F777A8"/>
    <w:rsid w:val="00F77BF5"/>
    <w:rsid w:val="00F817ED"/>
    <w:rsid w:val="00F82437"/>
    <w:rsid w:val="00F8246D"/>
    <w:rsid w:val="00F825BB"/>
    <w:rsid w:val="00F82780"/>
    <w:rsid w:val="00F82A18"/>
    <w:rsid w:val="00F82B24"/>
    <w:rsid w:val="00F82EFF"/>
    <w:rsid w:val="00F831F2"/>
    <w:rsid w:val="00F8409E"/>
    <w:rsid w:val="00F84524"/>
    <w:rsid w:val="00F8469F"/>
    <w:rsid w:val="00F85551"/>
    <w:rsid w:val="00F8692D"/>
    <w:rsid w:val="00F86C82"/>
    <w:rsid w:val="00F86FF7"/>
    <w:rsid w:val="00F875C7"/>
    <w:rsid w:val="00F8774B"/>
    <w:rsid w:val="00F87B7C"/>
    <w:rsid w:val="00F90536"/>
    <w:rsid w:val="00F906F4"/>
    <w:rsid w:val="00F90AB0"/>
    <w:rsid w:val="00F9148E"/>
    <w:rsid w:val="00F922BA"/>
    <w:rsid w:val="00F942A2"/>
    <w:rsid w:val="00F94942"/>
    <w:rsid w:val="00F95708"/>
    <w:rsid w:val="00F968FE"/>
    <w:rsid w:val="00F96EC1"/>
    <w:rsid w:val="00F9726A"/>
    <w:rsid w:val="00F97ED3"/>
    <w:rsid w:val="00FA0560"/>
    <w:rsid w:val="00FA10B5"/>
    <w:rsid w:val="00FA1913"/>
    <w:rsid w:val="00FA1BA5"/>
    <w:rsid w:val="00FA1D23"/>
    <w:rsid w:val="00FA2C96"/>
    <w:rsid w:val="00FA463E"/>
    <w:rsid w:val="00FA49D4"/>
    <w:rsid w:val="00FA4B0F"/>
    <w:rsid w:val="00FA4B23"/>
    <w:rsid w:val="00FA4DE3"/>
    <w:rsid w:val="00FA5DB7"/>
    <w:rsid w:val="00FA5DBE"/>
    <w:rsid w:val="00FA6D67"/>
    <w:rsid w:val="00FA7ACA"/>
    <w:rsid w:val="00FA7C57"/>
    <w:rsid w:val="00FA7E94"/>
    <w:rsid w:val="00FB19DD"/>
    <w:rsid w:val="00FB243A"/>
    <w:rsid w:val="00FB2D91"/>
    <w:rsid w:val="00FB3EAA"/>
    <w:rsid w:val="00FB43AD"/>
    <w:rsid w:val="00FB43AE"/>
    <w:rsid w:val="00FB4CF1"/>
    <w:rsid w:val="00FB51CC"/>
    <w:rsid w:val="00FB605F"/>
    <w:rsid w:val="00FB65E1"/>
    <w:rsid w:val="00FB6F50"/>
    <w:rsid w:val="00FC0A29"/>
    <w:rsid w:val="00FC0D22"/>
    <w:rsid w:val="00FC10BE"/>
    <w:rsid w:val="00FC146D"/>
    <w:rsid w:val="00FC1C32"/>
    <w:rsid w:val="00FC4547"/>
    <w:rsid w:val="00FC5613"/>
    <w:rsid w:val="00FC5787"/>
    <w:rsid w:val="00FC62C7"/>
    <w:rsid w:val="00FC6E28"/>
    <w:rsid w:val="00FC6FFA"/>
    <w:rsid w:val="00FD05A5"/>
    <w:rsid w:val="00FD0979"/>
    <w:rsid w:val="00FD0C81"/>
    <w:rsid w:val="00FD1806"/>
    <w:rsid w:val="00FD1DFE"/>
    <w:rsid w:val="00FD255D"/>
    <w:rsid w:val="00FD369F"/>
    <w:rsid w:val="00FD4919"/>
    <w:rsid w:val="00FD57D4"/>
    <w:rsid w:val="00FD6073"/>
    <w:rsid w:val="00FD64D7"/>
    <w:rsid w:val="00FD68AE"/>
    <w:rsid w:val="00FD6D2F"/>
    <w:rsid w:val="00FE0FD3"/>
    <w:rsid w:val="00FE1A42"/>
    <w:rsid w:val="00FE355E"/>
    <w:rsid w:val="00FE3DC5"/>
    <w:rsid w:val="00FE3FF6"/>
    <w:rsid w:val="00FE4C93"/>
    <w:rsid w:val="00FE5033"/>
    <w:rsid w:val="00FE53A7"/>
    <w:rsid w:val="00FE5A42"/>
    <w:rsid w:val="00FE60AE"/>
    <w:rsid w:val="00FE698F"/>
    <w:rsid w:val="00FE7818"/>
    <w:rsid w:val="00FE7A32"/>
    <w:rsid w:val="00FE7E0D"/>
    <w:rsid w:val="00FF0CD5"/>
    <w:rsid w:val="00FF0FA4"/>
    <w:rsid w:val="00FF17E2"/>
    <w:rsid w:val="00FF190E"/>
    <w:rsid w:val="00FF1C94"/>
    <w:rsid w:val="00FF1D2A"/>
    <w:rsid w:val="00FF38DF"/>
    <w:rsid w:val="00FF4B34"/>
    <w:rsid w:val="00FF53CD"/>
    <w:rsid w:val="00FF58B0"/>
    <w:rsid w:val="00FF5982"/>
    <w:rsid w:val="00FF644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2C8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paragraph" w:styleId="Ttulo4">
    <w:name w:val="heading 4"/>
    <w:basedOn w:val="Normal"/>
    <w:next w:val="Normal"/>
    <w:link w:val="Ttulo4Car"/>
    <w:uiPriority w:val="9"/>
    <w:semiHidden/>
    <w:unhideWhenUsed/>
    <w:qFormat/>
    <w:rsid w:val="00A04C09"/>
    <w:pPr>
      <w:keepNext/>
      <w:spacing w:before="240" w:after="60"/>
      <w:outlineLvl w:val="3"/>
    </w:pPr>
    <w:rPr>
      <w:rFonts w:ascii="Calibri" w:hAnsi="Calibri"/>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uiPriority w:val="99"/>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uiPriority w:val="99"/>
    <w:rsid w:val="006F0180"/>
    <w:rPr>
      <w:rFonts w:ascii="Courier New" w:eastAsia="Times New Roman" w:hAnsi="Courier New" w:cs="Times New Roman"/>
      <w:snapToGrid w:val="0"/>
      <w:sz w:val="24"/>
      <w:szCs w:val="20"/>
      <w:lang w:eastAsia="es-MX"/>
    </w:rPr>
  </w:style>
  <w:style w:type="paragraph" w:styleId="Sinespaciado">
    <w:name w:val="No Spacing"/>
    <w:link w:val="SinespaciadoCar"/>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Sangra2detindependiente1">
    <w:name w:val="Sangría 2 de t. independiente1"/>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Textoindependiente21">
    <w:name w:val="Texto independiente 21"/>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CC1955"/>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CC1955"/>
    <w:rPr>
      <w:rFonts w:ascii="Arial" w:eastAsia="Times New Roman" w:hAnsi="Arial"/>
      <w:b/>
      <w:sz w:val="30"/>
      <w:lang w:val="es-ES_tradnl" w:eastAsia="es-ES"/>
    </w:rPr>
  </w:style>
  <w:style w:type="character" w:styleId="Refdecomentario">
    <w:name w:val="annotation reference"/>
    <w:uiPriority w:val="99"/>
    <w:semiHidden/>
    <w:unhideWhenUsed/>
    <w:rsid w:val="002B298B"/>
    <w:rPr>
      <w:sz w:val="16"/>
      <w:szCs w:val="16"/>
    </w:rPr>
  </w:style>
  <w:style w:type="paragraph" w:styleId="Textocomentario">
    <w:name w:val="annotation text"/>
    <w:basedOn w:val="Normal"/>
    <w:link w:val="TextocomentarioCar"/>
    <w:uiPriority w:val="99"/>
    <w:semiHidden/>
    <w:unhideWhenUsed/>
    <w:rsid w:val="002B298B"/>
  </w:style>
  <w:style w:type="character" w:customStyle="1" w:styleId="TextocomentarioCar">
    <w:name w:val="Texto comentario Car"/>
    <w:link w:val="Textocomentario"/>
    <w:uiPriority w:val="99"/>
    <w:semiHidden/>
    <w:rsid w:val="002B298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B298B"/>
    <w:rPr>
      <w:b/>
      <w:bCs/>
    </w:rPr>
  </w:style>
  <w:style w:type="character" w:customStyle="1" w:styleId="AsuntodelcomentarioCar">
    <w:name w:val="Asunto del comentario Car"/>
    <w:link w:val="Asuntodelcomentario"/>
    <w:uiPriority w:val="99"/>
    <w:semiHidden/>
    <w:rsid w:val="002B298B"/>
    <w:rPr>
      <w:rFonts w:ascii="Times New Roman" w:eastAsia="Times New Roman" w:hAnsi="Times New Roman"/>
      <w:b/>
      <w:bCs/>
      <w:lang w:val="es-ES"/>
    </w:rPr>
  </w:style>
  <w:style w:type="paragraph" w:customStyle="1" w:styleId="Default">
    <w:name w:val="Default"/>
    <w:rsid w:val="00223AF2"/>
    <w:pPr>
      <w:autoSpaceDE w:val="0"/>
      <w:autoSpaceDN w:val="0"/>
      <w:adjustRightInd w:val="0"/>
    </w:pPr>
    <w:rPr>
      <w:rFonts w:ascii="Arial" w:hAnsi="Arial" w:cs="Arial"/>
      <w:color w:val="000000"/>
      <w:sz w:val="24"/>
      <w:szCs w:val="24"/>
    </w:rPr>
  </w:style>
  <w:style w:type="character" w:customStyle="1" w:styleId="Ttulo4Car">
    <w:name w:val="Título 4 Car"/>
    <w:link w:val="Ttulo4"/>
    <w:uiPriority w:val="9"/>
    <w:semiHidden/>
    <w:rsid w:val="00A04C09"/>
    <w:rPr>
      <w:rFonts w:ascii="Calibri" w:eastAsia="Times New Roman" w:hAnsi="Calibri" w:cs="Times New Roman"/>
      <w:b/>
      <w:bCs/>
      <w:sz w:val="28"/>
      <w:szCs w:val="28"/>
      <w:lang w:val="es-ES"/>
    </w:rPr>
  </w:style>
  <w:style w:type="character" w:customStyle="1" w:styleId="SinespaciadoCar">
    <w:name w:val="Sin espaciado Car"/>
    <w:link w:val="Sinespaciado"/>
    <w:uiPriority w:val="1"/>
    <w:locked/>
    <w:rsid w:val="005E31B9"/>
    <w:rPr>
      <w:rFonts w:ascii="Times New Roman" w:eastAsia="Times New Roman" w:hAnsi="Times New Roman"/>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paragraph" w:styleId="Ttulo4">
    <w:name w:val="heading 4"/>
    <w:basedOn w:val="Normal"/>
    <w:next w:val="Normal"/>
    <w:link w:val="Ttulo4Car"/>
    <w:uiPriority w:val="9"/>
    <w:semiHidden/>
    <w:unhideWhenUsed/>
    <w:qFormat/>
    <w:rsid w:val="00A04C09"/>
    <w:pPr>
      <w:keepNext/>
      <w:spacing w:before="240" w:after="60"/>
      <w:outlineLvl w:val="3"/>
    </w:pPr>
    <w:rPr>
      <w:rFonts w:ascii="Calibri" w:hAnsi="Calibri"/>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uiPriority w:val="99"/>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uiPriority w:val="99"/>
    <w:rsid w:val="006F0180"/>
    <w:rPr>
      <w:rFonts w:ascii="Courier New" w:eastAsia="Times New Roman" w:hAnsi="Courier New" w:cs="Times New Roman"/>
      <w:snapToGrid w:val="0"/>
      <w:sz w:val="24"/>
      <w:szCs w:val="20"/>
      <w:lang w:eastAsia="es-MX"/>
    </w:rPr>
  </w:style>
  <w:style w:type="paragraph" w:styleId="Sinespaciado">
    <w:name w:val="No Spacing"/>
    <w:link w:val="SinespaciadoCar"/>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Sangra2detindependiente1">
    <w:name w:val="Sangría 2 de t. independiente1"/>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Textoindependiente21">
    <w:name w:val="Texto independiente 21"/>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CC1955"/>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CC1955"/>
    <w:rPr>
      <w:rFonts w:ascii="Arial" w:eastAsia="Times New Roman" w:hAnsi="Arial"/>
      <w:b/>
      <w:sz w:val="30"/>
      <w:lang w:val="es-ES_tradnl" w:eastAsia="es-ES"/>
    </w:rPr>
  </w:style>
  <w:style w:type="character" w:styleId="Refdecomentario">
    <w:name w:val="annotation reference"/>
    <w:uiPriority w:val="99"/>
    <w:semiHidden/>
    <w:unhideWhenUsed/>
    <w:rsid w:val="002B298B"/>
    <w:rPr>
      <w:sz w:val="16"/>
      <w:szCs w:val="16"/>
    </w:rPr>
  </w:style>
  <w:style w:type="paragraph" w:styleId="Textocomentario">
    <w:name w:val="annotation text"/>
    <w:basedOn w:val="Normal"/>
    <w:link w:val="TextocomentarioCar"/>
    <w:uiPriority w:val="99"/>
    <w:semiHidden/>
    <w:unhideWhenUsed/>
    <w:rsid w:val="002B298B"/>
  </w:style>
  <w:style w:type="character" w:customStyle="1" w:styleId="TextocomentarioCar">
    <w:name w:val="Texto comentario Car"/>
    <w:link w:val="Textocomentario"/>
    <w:uiPriority w:val="99"/>
    <w:semiHidden/>
    <w:rsid w:val="002B298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B298B"/>
    <w:rPr>
      <w:b/>
      <w:bCs/>
    </w:rPr>
  </w:style>
  <w:style w:type="character" w:customStyle="1" w:styleId="AsuntodelcomentarioCar">
    <w:name w:val="Asunto del comentario Car"/>
    <w:link w:val="Asuntodelcomentario"/>
    <w:uiPriority w:val="99"/>
    <w:semiHidden/>
    <w:rsid w:val="002B298B"/>
    <w:rPr>
      <w:rFonts w:ascii="Times New Roman" w:eastAsia="Times New Roman" w:hAnsi="Times New Roman"/>
      <w:b/>
      <w:bCs/>
      <w:lang w:val="es-ES"/>
    </w:rPr>
  </w:style>
  <w:style w:type="paragraph" w:customStyle="1" w:styleId="Default">
    <w:name w:val="Default"/>
    <w:rsid w:val="00223AF2"/>
    <w:pPr>
      <w:autoSpaceDE w:val="0"/>
      <w:autoSpaceDN w:val="0"/>
      <w:adjustRightInd w:val="0"/>
    </w:pPr>
    <w:rPr>
      <w:rFonts w:ascii="Arial" w:hAnsi="Arial" w:cs="Arial"/>
      <w:color w:val="000000"/>
      <w:sz w:val="24"/>
      <w:szCs w:val="24"/>
    </w:rPr>
  </w:style>
  <w:style w:type="character" w:customStyle="1" w:styleId="Ttulo4Car">
    <w:name w:val="Título 4 Car"/>
    <w:link w:val="Ttulo4"/>
    <w:uiPriority w:val="9"/>
    <w:semiHidden/>
    <w:rsid w:val="00A04C09"/>
    <w:rPr>
      <w:rFonts w:ascii="Calibri" w:eastAsia="Times New Roman" w:hAnsi="Calibri" w:cs="Times New Roman"/>
      <w:b/>
      <w:bCs/>
      <w:sz w:val="28"/>
      <w:szCs w:val="28"/>
      <w:lang w:val="es-ES"/>
    </w:rPr>
  </w:style>
  <w:style w:type="character" w:customStyle="1" w:styleId="SinespaciadoCar">
    <w:name w:val="Sin espaciado Car"/>
    <w:link w:val="Sinespaciado"/>
    <w:uiPriority w:val="1"/>
    <w:locked/>
    <w:rsid w:val="005E31B9"/>
    <w:rPr>
      <w:rFonts w:ascii="Times New Roman" w:eastAsia="Times New Roman" w:hAnsi="Times New Roman"/>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3232435">
      <w:bodyDiv w:val="1"/>
      <w:marLeft w:val="0"/>
      <w:marRight w:val="0"/>
      <w:marTop w:val="0"/>
      <w:marBottom w:val="0"/>
      <w:divBdr>
        <w:top w:val="none" w:sz="0" w:space="0" w:color="auto"/>
        <w:left w:val="none" w:sz="0" w:space="0" w:color="auto"/>
        <w:bottom w:val="none" w:sz="0" w:space="0" w:color="auto"/>
        <w:right w:val="none" w:sz="0" w:space="0" w:color="auto"/>
      </w:divBdr>
      <w:divsChild>
        <w:div w:id="1835995658">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2637968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8E8089-253C-4502-899F-4A3AC4E6D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Pages>
  <Words>3269</Words>
  <Characters>17985</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21212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Jose</cp:lastModifiedBy>
  <cp:revision>34</cp:revision>
  <cp:lastPrinted>2021-02-12T21:24:00Z</cp:lastPrinted>
  <dcterms:created xsi:type="dcterms:W3CDTF">2019-09-23T20:45:00Z</dcterms:created>
  <dcterms:modified xsi:type="dcterms:W3CDTF">2021-02-12T21:24:00Z</dcterms:modified>
</cp:coreProperties>
</file>