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1302F" w14:textId="0669A199"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41475A">
        <w:rPr>
          <w:rFonts w:ascii="Arial" w:hAnsi="Arial" w:cs="Arial"/>
          <w:b/>
          <w:sz w:val="24"/>
          <w:szCs w:val="24"/>
        </w:rPr>
        <w:t xml:space="preserve"> </w:t>
      </w:r>
      <w:r w:rsidR="00255079">
        <w:rPr>
          <w:rFonts w:ascii="Arial" w:hAnsi="Arial" w:cs="Arial"/>
          <w:b/>
          <w:sz w:val="24"/>
          <w:szCs w:val="24"/>
        </w:rPr>
        <w:t>TREINTA</w:t>
      </w:r>
      <w:r w:rsidR="000D6464">
        <w:rPr>
          <w:rFonts w:ascii="Arial" w:hAnsi="Arial" w:cs="Arial"/>
          <w:b/>
          <w:sz w:val="24"/>
          <w:szCs w:val="24"/>
        </w:rPr>
        <w:t xml:space="preserve"> DE </w:t>
      </w:r>
      <w:r w:rsidR="00E8468D">
        <w:rPr>
          <w:rFonts w:ascii="Arial" w:hAnsi="Arial" w:cs="Arial"/>
          <w:b/>
          <w:sz w:val="24"/>
          <w:szCs w:val="24"/>
        </w:rPr>
        <w:t>NOVIEMBRE</w:t>
      </w:r>
      <w:r w:rsidR="0043013C">
        <w:rPr>
          <w:rFonts w:ascii="Arial" w:hAnsi="Arial" w:cs="Arial"/>
          <w:b/>
          <w:sz w:val="24"/>
          <w:szCs w:val="24"/>
        </w:rPr>
        <w:t xml:space="preserve"> </w:t>
      </w:r>
      <w:r w:rsidR="00515B4B">
        <w:rPr>
          <w:rFonts w:ascii="Arial" w:hAnsi="Arial" w:cs="Arial"/>
          <w:b/>
          <w:sz w:val="24"/>
          <w:szCs w:val="24"/>
        </w:rPr>
        <w:t>DE DOS MIL VEINT</w:t>
      </w:r>
      <w:r w:rsidR="00ED2EDF">
        <w:rPr>
          <w:rFonts w:ascii="Arial" w:hAnsi="Arial" w:cs="Arial"/>
          <w:b/>
          <w:sz w:val="24"/>
          <w:szCs w:val="24"/>
        </w:rPr>
        <w:t>IDÓS</w:t>
      </w:r>
      <w:r w:rsidR="00515B4B">
        <w:rPr>
          <w:rFonts w:ascii="Arial" w:hAnsi="Arial" w:cs="Arial"/>
          <w:b/>
          <w:sz w:val="24"/>
          <w:szCs w:val="24"/>
        </w:rPr>
        <w:t>.</w:t>
      </w:r>
      <w:r w:rsidR="00D45D90">
        <w:rPr>
          <w:rFonts w:ascii="Arial" w:hAnsi="Arial" w:cs="Arial"/>
          <w:b/>
          <w:sz w:val="24"/>
          <w:szCs w:val="24"/>
        </w:rPr>
        <w:t xml:space="preserve"> </w:t>
      </w:r>
      <w:r w:rsidR="00CA6C31">
        <w:rPr>
          <w:rFonts w:ascii="Arial" w:hAnsi="Arial" w:cs="Arial"/>
          <w:b/>
          <w:sz w:val="24"/>
          <w:szCs w:val="24"/>
        </w:rPr>
        <w:t xml:space="preserve">- - - - - - - - - - - - - - - - - - - - - - - - - - - - - - - - - - - - - - - - - - - - - - - - - - - </w:t>
      </w:r>
    </w:p>
    <w:p w14:paraId="506232BF" w14:textId="679F6781"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CA1281">
        <w:rPr>
          <w:rFonts w:ascii="Arial" w:hAnsi="Arial" w:cs="Arial"/>
          <w:b/>
          <w:sz w:val="24"/>
          <w:szCs w:val="24"/>
          <w:lang w:eastAsia="es-ES"/>
        </w:rPr>
        <w:t>00</w:t>
      </w:r>
      <w:r w:rsidR="00E8468D">
        <w:rPr>
          <w:rFonts w:ascii="Arial" w:hAnsi="Arial" w:cs="Arial"/>
          <w:b/>
          <w:sz w:val="24"/>
          <w:szCs w:val="24"/>
          <w:lang w:eastAsia="es-ES"/>
        </w:rPr>
        <w:t>36</w:t>
      </w:r>
      <w:r w:rsidRPr="009817F3">
        <w:rPr>
          <w:rFonts w:ascii="Arial" w:hAnsi="Arial" w:cs="Arial"/>
          <w:b/>
          <w:sz w:val="24"/>
          <w:szCs w:val="24"/>
          <w:lang w:eastAsia="es-ES"/>
        </w:rPr>
        <w:t>/20</w:t>
      </w:r>
      <w:r w:rsidR="000F1D15">
        <w:rPr>
          <w:rFonts w:ascii="Arial" w:hAnsi="Arial" w:cs="Arial"/>
          <w:b/>
          <w:sz w:val="24"/>
          <w:szCs w:val="24"/>
          <w:lang w:eastAsia="es-ES"/>
        </w:rPr>
        <w:t>2</w:t>
      </w:r>
      <w:r w:rsidR="009066EA">
        <w:rPr>
          <w:rFonts w:ascii="Arial" w:hAnsi="Arial" w:cs="Arial"/>
          <w:b/>
          <w:sz w:val="24"/>
          <w:szCs w:val="24"/>
          <w:lang w:eastAsia="es-ES"/>
        </w:rPr>
        <w:t>1</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146BE0">
        <w:rPr>
          <w:rFonts w:ascii="Arial" w:hAnsi="Arial" w:cs="Arial"/>
          <w:b/>
          <w:sz w:val="24"/>
          <w:szCs w:val="24"/>
          <w:lang w:eastAsia="es-ES"/>
        </w:rPr>
        <w:t>**********</w:t>
      </w:r>
      <w:r w:rsidR="00E8468D" w:rsidRPr="00E8468D">
        <w:rPr>
          <w:rFonts w:ascii="Arial" w:hAnsi="Arial" w:cs="Arial"/>
          <w:bCs/>
          <w:sz w:val="24"/>
          <w:szCs w:val="24"/>
          <w:lang w:eastAsia="es-ES"/>
        </w:rPr>
        <w:t xml:space="preserve">, representante de </w:t>
      </w:r>
      <w:r w:rsidR="00146BE0">
        <w:rPr>
          <w:rFonts w:ascii="Arial" w:hAnsi="Arial" w:cs="Arial"/>
          <w:b/>
          <w:sz w:val="24"/>
          <w:szCs w:val="24"/>
          <w:lang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contra el </w:t>
      </w:r>
      <w:r w:rsidR="00F853EB">
        <w:rPr>
          <w:rFonts w:ascii="Arial" w:hAnsi="Arial" w:cs="Arial"/>
          <w:sz w:val="24"/>
          <w:szCs w:val="24"/>
          <w:lang w:eastAsia="es-ES"/>
        </w:rPr>
        <w:t xml:space="preserve">contenido </w:t>
      </w:r>
      <w:r w:rsidR="00E8468D">
        <w:rPr>
          <w:rFonts w:ascii="Arial" w:hAnsi="Arial" w:cs="Arial"/>
          <w:sz w:val="24"/>
          <w:szCs w:val="24"/>
          <w:lang w:eastAsia="es-ES"/>
        </w:rPr>
        <w:t>d</w:t>
      </w:r>
      <w:r w:rsidR="00F853EB">
        <w:rPr>
          <w:rFonts w:ascii="Arial" w:hAnsi="Arial" w:cs="Arial"/>
          <w:sz w:val="24"/>
          <w:szCs w:val="24"/>
          <w:lang w:eastAsia="es-ES"/>
        </w:rPr>
        <w:t xml:space="preserve">el oficio número </w:t>
      </w:r>
      <w:r w:rsidR="00331D25">
        <w:rPr>
          <w:rFonts w:ascii="Arial" w:eastAsia="Times New Roman" w:hAnsi="Arial" w:cs="Arial"/>
          <w:sz w:val="24"/>
          <w:szCs w:val="24"/>
          <w:lang w:eastAsia="es-ES"/>
        </w:rPr>
        <w:t>**********</w:t>
      </w:r>
      <w:r w:rsidR="00331D25">
        <w:rPr>
          <w:rFonts w:ascii="Arial" w:eastAsia="Times New Roman" w:hAnsi="Arial" w:cs="Arial"/>
          <w:sz w:val="24"/>
          <w:szCs w:val="24"/>
          <w:lang w:eastAsia="es-ES"/>
        </w:rPr>
        <w:t xml:space="preserve"> </w:t>
      </w:r>
      <w:r w:rsidR="001178B0">
        <w:rPr>
          <w:rFonts w:ascii="Arial" w:hAnsi="Arial" w:cs="Arial"/>
          <w:sz w:val="24"/>
          <w:szCs w:val="24"/>
          <w:lang w:eastAsia="es-ES"/>
        </w:rPr>
        <w:t xml:space="preserve">de </w:t>
      </w:r>
      <w:r w:rsidR="004D2D8D">
        <w:rPr>
          <w:rFonts w:ascii="Arial" w:hAnsi="Arial" w:cs="Arial"/>
          <w:sz w:val="24"/>
          <w:szCs w:val="24"/>
          <w:lang w:eastAsia="es-ES"/>
        </w:rPr>
        <w:t>diecinueve de marzo de dos mil veintiuno</w:t>
      </w:r>
      <w:r w:rsidR="00D67F05">
        <w:rPr>
          <w:rFonts w:ascii="Arial" w:hAnsi="Arial" w:cs="Arial"/>
          <w:sz w:val="24"/>
          <w:szCs w:val="24"/>
          <w:lang w:eastAsia="es-ES"/>
        </w:rPr>
        <w:t xml:space="preserve">, emitido por </w:t>
      </w:r>
      <w:r w:rsidR="004D2D8D">
        <w:rPr>
          <w:rFonts w:ascii="Arial" w:hAnsi="Arial" w:cs="Arial"/>
          <w:sz w:val="24"/>
          <w:szCs w:val="24"/>
          <w:lang w:eastAsia="es-ES"/>
        </w:rPr>
        <w:t>e</w:t>
      </w:r>
      <w:r w:rsidR="00D67F05">
        <w:rPr>
          <w:rFonts w:ascii="Arial" w:hAnsi="Arial" w:cs="Arial"/>
          <w:sz w:val="24"/>
          <w:szCs w:val="24"/>
          <w:lang w:eastAsia="es-ES"/>
        </w:rPr>
        <w:t xml:space="preserve">l </w:t>
      </w:r>
      <w:r w:rsidR="004D2D8D">
        <w:rPr>
          <w:rFonts w:ascii="Arial" w:hAnsi="Arial" w:cs="Arial"/>
          <w:b/>
          <w:bCs/>
          <w:sz w:val="24"/>
          <w:szCs w:val="24"/>
          <w:lang w:eastAsia="es-ES"/>
        </w:rPr>
        <w:t>TESORERO MUNICIPAL DEL MUNICIPIO DE SANTA LUCÍA DEL CAMINO</w:t>
      </w:r>
      <w:r w:rsidR="006E109A">
        <w:rPr>
          <w:rFonts w:ascii="Arial" w:hAnsi="Arial" w:cs="Arial"/>
          <w:b/>
          <w:sz w:val="24"/>
          <w:szCs w:val="24"/>
          <w:lang w:eastAsia="es-ES"/>
        </w:rPr>
        <w:t xml:space="preserve">, </w:t>
      </w:r>
      <w:r w:rsidR="00C013CA">
        <w:rPr>
          <w:rFonts w:ascii="Arial" w:hAnsi="Arial" w:cs="Arial"/>
          <w:bCs/>
          <w:sz w:val="24"/>
          <w:szCs w:val="24"/>
          <w:lang w:eastAsia="es-ES"/>
        </w:rPr>
        <w:t>y</w:t>
      </w:r>
      <w:r w:rsidR="00C013CA">
        <w:rPr>
          <w:rFonts w:ascii="Arial" w:hAnsi="Arial" w:cs="Arial"/>
          <w:sz w:val="24"/>
          <w:szCs w:val="24"/>
          <w:lang w:val="es-ES_tradnl" w:eastAsia="es-ES"/>
        </w:rPr>
        <w:t>;</w:t>
      </w:r>
      <w:r w:rsidR="00C013CA" w:rsidRPr="00A833DC">
        <w:rPr>
          <w:rFonts w:ascii="Arial" w:hAnsi="Arial" w:cs="Arial"/>
          <w:sz w:val="24"/>
          <w:szCs w:val="24"/>
          <w:lang w:val="es-ES_tradnl" w:eastAsia="es-ES"/>
        </w:rPr>
        <w:t xml:space="preserve"> -</w:t>
      </w:r>
      <w:r w:rsidR="004C37CF" w:rsidRPr="00A833DC">
        <w:rPr>
          <w:rFonts w:ascii="Arial" w:hAnsi="Arial" w:cs="Arial"/>
          <w:sz w:val="24"/>
          <w:szCs w:val="24"/>
          <w:lang w:val="es-ES_tradnl" w:eastAsia="es-ES"/>
        </w:rPr>
        <w:t xml:space="preserve"> - </w:t>
      </w:r>
    </w:p>
    <w:p w14:paraId="6241A1A7" w14:textId="77777777"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14:paraId="771A48CE" w14:textId="41A33139" w:rsidR="005044DE" w:rsidRPr="00BE7548" w:rsidRDefault="000802F9" w:rsidP="004D2D8D">
      <w:pPr>
        <w:spacing w:line="360" w:lineRule="auto"/>
        <w:ind w:right="51" w:firstLine="567"/>
        <w:jc w:val="both"/>
        <w:rPr>
          <w:rFonts w:ascii="Arial" w:eastAsia="Times New Roman" w:hAnsi="Arial" w:cs="Arial"/>
          <w:sz w:val="24"/>
          <w:szCs w:val="24"/>
          <w:lang w:val="es-ES" w:eastAsia="es-ES"/>
        </w:rPr>
      </w:pPr>
      <w:r w:rsidRPr="009817F3">
        <w:rPr>
          <w:rFonts w:ascii="Arial" w:eastAsia="Times New Roman" w:hAnsi="Arial" w:cs="Arial"/>
          <w:b/>
          <w:bCs/>
          <w:sz w:val="24"/>
          <w:szCs w:val="24"/>
          <w:lang w:val="es-ES" w:eastAsia="es-ES"/>
        </w:rPr>
        <w:t>PRIMERO.</w:t>
      </w:r>
      <w:r w:rsidR="005044DE">
        <w:rPr>
          <w:rFonts w:ascii="Arial" w:eastAsia="Times New Roman" w:hAnsi="Arial" w:cs="Arial"/>
          <w:b/>
          <w:bCs/>
          <w:sz w:val="24"/>
          <w:szCs w:val="24"/>
          <w:lang w:val="es-ES" w:eastAsia="es-ES"/>
        </w:rPr>
        <w:t xml:space="preserve"> </w:t>
      </w:r>
      <w:r w:rsidR="005044DE">
        <w:rPr>
          <w:rFonts w:ascii="Arial" w:eastAsia="Times New Roman" w:hAnsi="Arial" w:cs="Arial"/>
          <w:sz w:val="24"/>
          <w:szCs w:val="24"/>
          <w:lang w:val="es-ES" w:eastAsia="es-ES"/>
        </w:rPr>
        <w:t>Por acuerdo de</w:t>
      </w:r>
      <w:r w:rsidR="009066EA">
        <w:rPr>
          <w:rFonts w:ascii="Arial" w:eastAsia="Times New Roman" w:hAnsi="Arial" w:cs="Arial"/>
          <w:sz w:val="24"/>
          <w:szCs w:val="24"/>
          <w:lang w:val="es-ES" w:eastAsia="es-ES"/>
        </w:rPr>
        <w:t xml:space="preserve"> </w:t>
      </w:r>
      <w:r w:rsidR="004D2D8D">
        <w:rPr>
          <w:rFonts w:ascii="Arial" w:eastAsia="Times New Roman" w:hAnsi="Arial" w:cs="Arial"/>
          <w:sz w:val="24"/>
          <w:szCs w:val="24"/>
          <w:lang w:val="es-ES" w:eastAsia="es-ES"/>
        </w:rPr>
        <w:t>doce</w:t>
      </w:r>
      <w:r w:rsidR="009066EA">
        <w:rPr>
          <w:rFonts w:ascii="Arial" w:eastAsia="Times New Roman" w:hAnsi="Arial" w:cs="Arial"/>
          <w:sz w:val="24"/>
          <w:szCs w:val="24"/>
          <w:lang w:val="es-ES" w:eastAsia="es-ES"/>
        </w:rPr>
        <w:t xml:space="preserve"> de </w:t>
      </w:r>
      <w:r w:rsidR="004D2D8D">
        <w:rPr>
          <w:rFonts w:ascii="Arial" w:eastAsia="Times New Roman" w:hAnsi="Arial" w:cs="Arial"/>
          <w:sz w:val="24"/>
          <w:szCs w:val="24"/>
          <w:lang w:val="es-ES" w:eastAsia="es-ES"/>
        </w:rPr>
        <w:t>mayo</w:t>
      </w:r>
      <w:r w:rsidR="009066EA">
        <w:rPr>
          <w:rFonts w:ascii="Arial" w:eastAsia="Times New Roman" w:hAnsi="Arial" w:cs="Arial"/>
          <w:sz w:val="24"/>
          <w:szCs w:val="24"/>
          <w:lang w:val="es-ES" w:eastAsia="es-ES"/>
        </w:rPr>
        <w:t xml:space="preserve"> de dos mil veintiuno</w:t>
      </w:r>
      <w:r w:rsidR="005044DE">
        <w:rPr>
          <w:rFonts w:ascii="Arial" w:eastAsia="Times New Roman" w:hAnsi="Arial" w:cs="Arial"/>
          <w:sz w:val="24"/>
          <w:szCs w:val="24"/>
          <w:lang w:val="es-ES" w:eastAsia="es-ES"/>
        </w:rPr>
        <w:t xml:space="preserve">, </w:t>
      </w:r>
      <w:r w:rsidR="005044DE">
        <w:rPr>
          <w:rFonts w:ascii="Arial" w:eastAsia="Times New Roman" w:hAnsi="Arial" w:cs="Arial"/>
          <w:b/>
          <w:bCs/>
          <w:sz w:val="24"/>
          <w:szCs w:val="24"/>
          <w:lang w:val="es-ES" w:eastAsia="es-ES"/>
        </w:rPr>
        <w:t xml:space="preserve">se reservó </w:t>
      </w:r>
      <w:r w:rsidR="005044DE">
        <w:rPr>
          <w:rFonts w:ascii="Arial" w:eastAsia="Times New Roman" w:hAnsi="Arial" w:cs="Arial"/>
          <w:sz w:val="24"/>
          <w:szCs w:val="24"/>
          <w:lang w:val="es-ES" w:eastAsia="es-ES"/>
        </w:rPr>
        <w:t xml:space="preserve">admitir a trámite la demanda de nulidad del actor y se le requirió para que </w:t>
      </w:r>
      <w:r w:rsidR="007C374B">
        <w:rPr>
          <w:rFonts w:ascii="Arial" w:eastAsia="Times New Roman" w:hAnsi="Arial" w:cs="Arial"/>
          <w:sz w:val="24"/>
          <w:szCs w:val="24"/>
          <w:lang w:val="es-ES" w:eastAsia="es-ES"/>
        </w:rPr>
        <w:t xml:space="preserve">dentro del término legal </w:t>
      </w:r>
      <w:r w:rsidR="005044DE">
        <w:rPr>
          <w:rFonts w:ascii="Arial" w:eastAsia="Times New Roman" w:hAnsi="Arial" w:cs="Arial"/>
          <w:sz w:val="24"/>
          <w:szCs w:val="24"/>
          <w:lang w:val="es-ES" w:eastAsia="es-ES"/>
        </w:rPr>
        <w:t xml:space="preserve">cumpliera con </w:t>
      </w:r>
      <w:r w:rsidR="00E90AC8">
        <w:rPr>
          <w:rFonts w:ascii="Arial" w:eastAsia="Times New Roman" w:hAnsi="Arial" w:cs="Arial"/>
          <w:sz w:val="24"/>
          <w:szCs w:val="24"/>
          <w:lang w:val="es-ES" w:eastAsia="es-ES"/>
        </w:rPr>
        <w:t>lo ordenado en autos,</w:t>
      </w:r>
      <w:r w:rsidR="00BE7548">
        <w:rPr>
          <w:rFonts w:ascii="Arial" w:eastAsia="Times New Roman" w:hAnsi="Arial" w:cs="Arial"/>
          <w:sz w:val="24"/>
          <w:szCs w:val="24"/>
          <w:lang w:val="es-ES" w:eastAsia="es-ES"/>
        </w:rPr>
        <w:t xml:space="preserve"> </w:t>
      </w:r>
      <w:r w:rsidR="00B45C6E">
        <w:rPr>
          <w:rFonts w:ascii="Arial" w:eastAsia="Times New Roman" w:hAnsi="Arial" w:cs="Arial"/>
          <w:sz w:val="24"/>
          <w:szCs w:val="24"/>
          <w:lang w:val="es-ES" w:eastAsia="es-ES"/>
        </w:rPr>
        <w:t>apercibiéndola</w:t>
      </w:r>
      <w:r w:rsidR="00BE7548">
        <w:rPr>
          <w:rFonts w:ascii="Arial" w:eastAsia="Times New Roman" w:hAnsi="Arial" w:cs="Arial"/>
          <w:sz w:val="24"/>
          <w:szCs w:val="24"/>
          <w:lang w:val="es-ES" w:eastAsia="es-ES"/>
        </w:rPr>
        <w:t xml:space="preserve"> que en caso de omisión </w:t>
      </w:r>
      <w:r w:rsidR="00BE7548">
        <w:rPr>
          <w:rFonts w:ascii="Arial" w:eastAsia="Times New Roman" w:hAnsi="Arial" w:cs="Arial"/>
          <w:b/>
          <w:bCs/>
          <w:sz w:val="24"/>
          <w:szCs w:val="24"/>
          <w:lang w:val="es-ES" w:eastAsia="es-ES"/>
        </w:rPr>
        <w:t xml:space="preserve">se desecharía su demanda de nulidad </w:t>
      </w:r>
      <w:r w:rsidR="00B45C6E">
        <w:rPr>
          <w:rFonts w:ascii="Arial" w:eastAsia="Times New Roman" w:hAnsi="Arial" w:cs="Arial"/>
          <w:sz w:val="24"/>
          <w:szCs w:val="24"/>
          <w:lang w:val="es-ES" w:eastAsia="es-ES"/>
        </w:rPr>
        <w:t xml:space="preserve">(foja </w:t>
      </w:r>
      <w:r w:rsidR="00391768">
        <w:rPr>
          <w:rFonts w:ascii="Arial" w:eastAsia="Times New Roman" w:hAnsi="Arial" w:cs="Arial"/>
          <w:sz w:val="24"/>
          <w:szCs w:val="24"/>
          <w:lang w:val="es-ES" w:eastAsia="es-ES"/>
        </w:rPr>
        <w:t>26</w:t>
      </w:r>
      <w:r w:rsidR="00B45C6E">
        <w:rPr>
          <w:rFonts w:ascii="Arial" w:eastAsia="Times New Roman" w:hAnsi="Arial" w:cs="Arial"/>
          <w:sz w:val="24"/>
          <w:szCs w:val="24"/>
          <w:lang w:val="es-ES" w:eastAsia="es-ES"/>
        </w:rPr>
        <w:t>).</w:t>
      </w:r>
    </w:p>
    <w:p w14:paraId="0AE35C76" w14:textId="44B521D7" w:rsidR="000F6AB5" w:rsidRPr="0059764C" w:rsidRDefault="00B45C6E" w:rsidP="009066EA">
      <w:pPr>
        <w:spacing w:line="360" w:lineRule="auto"/>
        <w:ind w:right="51" w:firstLine="567"/>
        <w:jc w:val="both"/>
        <w:rPr>
          <w:rFonts w:ascii="Arial" w:hAnsi="Arial" w:cs="Arial"/>
          <w:sz w:val="24"/>
          <w:szCs w:val="24"/>
        </w:rPr>
      </w:pPr>
      <w:r>
        <w:rPr>
          <w:rFonts w:ascii="Arial" w:hAnsi="Arial" w:cs="Arial"/>
          <w:b/>
          <w:bCs/>
          <w:sz w:val="24"/>
          <w:szCs w:val="24"/>
        </w:rPr>
        <w:t xml:space="preserve">SEGUNDO. </w:t>
      </w:r>
      <w:r w:rsidR="000F6AB5" w:rsidRPr="009817F3">
        <w:rPr>
          <w:rFonts w:ascii="Arial" w:hAnsi="Arial" w:cs="Arial"/>
          <w:sz w:val="24"/>
          <w:szCs w:val="24"/>
        </w:rPr>
        <w:t>Por auto de</w:t>
      </w:r>
      <w:r w:rsidR="009066EA">
        <w:rPr>
          <w:rFonts w:ascii="Arial" w:hAnsi="Arial" w:cs="Arial"/>
          <w:sz w:val="24"/>
          <w:szCs w:val="24"/>
        </w:rPr>
        <w:t xml:space="preserve"> </w:t>
      </w:r>
      <w:r w:rsidR="00F04389">
        <w:rPr>
          <w:rFonts w:ascii="Arial" w:hAnsi="Arial" w:cs="Arial"/>
          <w:sz w:val="24"/>
          <w:szCs w:val="24"/>
        </w:rPr>
        <w:t>quince</w:t>
      </w:r>
      <w:r w:rsidR="009066EA">
        <w:rPr>
          <w:rFonts w:ascii="Arial" w:hAnsi="Arial" w:cs="Arial"/>
          <w:sz w:val="24"/>
          <w:szCs w:val="24"/>
        </w:rPr>
        <w:t xml:space="preserve"> de </w:t>
      </w:r>
      <w:r w:rsidR="00F04389">
        <w:rPr>
          <w:rFonts w:ascii="Arial" w:hAnsi="Arial" w:cs="Arial"/>
          <w:sz w:val="24"/>
          <w:szCs w:val="24"/>
        </w:rPr>
        <w:t>julio</w:t>
      </w:r>
      <w:r w:rsidR="009066EA">
        <w:rPr>
          <w:rFonts w:ascii="Arial" w:hAnsi="Arial" w:cs="Arial"/>
          <w:sz w:val="24"/>
          <w:szCs w:val="24"/>
        </w:rPr>
        <w:t xml:space="preserve"> de dos mil veinti</w:t>
      </w:r>
      <w:r w:rsidR="00F04389">
        <w:rPr>
          <w:rFonts w:ascii="Arial" w:hAnsi="Arial" w:cs="Arial"/>
          <w:sz w:val="24"/>
          <w:szCs w:val="24"/>
        </w:rPr>
        <w:t>uno</w:t>
      </w:r>
      <w:r w:rsidR="007006AE">
        <w:rPr>
          <w:rFonts w:ascii="Arial" w:hAnsi="Arial" w:cs="Arial"/>
          <w:sz w:val="24"/>
          <w:szCs w:val="24"/>
        </w:rPr>
        <w:t xml:space="preserve">, </w:t>
      </w:r>
      <w:r w:rsidR="002B37E9">
        <w:rPr>
          <w:rFonts w:ascii="Arial" w:hAnsi="Arial" w:cs="Arial"/>
          <w:sz w:val="24"/>
          <w:szCs w:val="24"/>
        </w:rPr>
        <w:t xml:space="preserve">se tuvo a la actora cumpliendo con los requerimientos efectuados, por lo que, </w:t>
      </w:r>
      <w:r w:rsidR="002631F4">
        <w:rPr>
          <w:rFonts w:ascii="Arial" w:hAnsi="Arial" w:cs="Arial"/>
          <w:sz w:val="24"/>
          <w:szCs w:val="24"/>
        </w:rPr>
        <w:t xml:space="preserve">se </w:t>
      </w:r>
      <w:r w:rsidR="000F6AB5" w:rsidRPr="009817F3">
        <w:rPr>
          <w:rFonts w:ascii="Arial" w:hAnsi="Arial" w:cs="Arial"/>
          <w:b/>
          <w:sz w:val="24"/>
          <w:szCs w:val="24"/>
        </w:rPr>
        <w:t xml:space="preserve">admitió </w:t>
      </w:r>
      <w:r w:rsidR="000F6AB5" w:rsidRPr="009817F3">
        <w:rPr>
          <w:rFonts w:ascii="Arial" w:eastAsia="Times New Roman" w:hAnsi="Arial" w:cs="Arial"/>
          <w:sz w:val="24"/>
          <w:szCs w:val="24"/>
          <w:lang w:val="es-ES" w:eastAsia="es-ES"/>
        </w:rPr>
        <w:t xml:space="preserve">a trámite </w:t>
      </w:r>
      <w:r w:rsidR="00045956">
        <w:rPr>
          <w:rFonts w:ascii="Arial" w:eastAsia="Times New Roman" w:hAnsi="Arial" w:cs="Arial"/>
          <w:b/>
          <w:sz w:val="24"/>
          <w:szCs w:val="24"/>
          <w:lang w:val="es-ES" w:eastAsia="es-ES"/>
        </w:rPr>
        <w:t xml:space="preserve">su </w:t>
      </w:r>
      <w:r w:rsidR="000F6AB5" w:rsidRPr="009817F3">
        <w:rPr>
          <w:rFonts w:ascii="Arial" w:eastAsia="Times New Roman" w:hAnsi="Arial" w:cs="Arial"/>
          <w:b/>
          <w:sz w:val="24"/>
          <w:szCs w:val="24"/>
          <w:lang w:val="es-ES" w:eastAsia="es-ES"/>
        </w:rPr>
        <w:t>demanda de nulidad</w:t>
      </w:r>
      <w:r w:rsidR="00045956">
        <w:rPr>
          <w:rFonts w:ascii="Arial" w:eastAsia="Times New Roman" w:hAnsi="Arial" w:cs="Arial"/>
          <w:sz w:val="24"/>
          <w:szCs w:val="24"/>
          <w:lang w:val="es-ES" w:eastAsia="es-ES"/>
        </w:rPr>
        <w:t>,</w:t>
      </w:r>
      <w:r w:rsidR="00C85B15" w:rsidRPr="009817F3">
        <w:rPr>
          <w:rFonts w:ascii="Arial" w:hAnsi="Arial" w:cs="Arial"/>
          <w:b/>
          <w:bCs/>
          <w:sz w:val="24"/>
          <w:szCs w:val="24"/>
          <w:lang w:eastAsia="es-ES"/>
        </w:rPr>
        <w:t xml:space="preserve"> </w:t>
      </w:r>
      <w:r w:rsidR="00045956">
        <w:rPr>
          <w:rFonts w:ascii="Arial" w:hAnsi="Arial" w:cs="Arial"/>
          <w:sz w:val="24"/>
          <w:szCs w:val="24"/>
        </w:rPr>
        <w:t>ordenándose</w:t>
      </w:r>
      <w:r w:rsidR="000F6AB5" w:rsidRPr="009817F3">
        <w:rPr>
          <w:rFonts w:ascii="Arial" w:hAnsi="Arial" w:cs="Arial"/>
          <w:sz w:val="24"/>
          <w:szCs w:val="24"/>
        </w:rPr>
        <w:t xml:space="preserve"> </w:t>
      </w:r>
      <w:r w:rsidR="000F6AB5" w:rsidRPr="009817F3">
        <w:rPr>
          <w:rFonts w:ascii="Arial" w:eastAsia="Times New Roman" w:hAnsi="Arial" w:cs="Arial"/>
          <w:sz w:val="24"/>
          <w:szCs w:val="24"/>
          <w:lang w:val="es-ES_tradnl" w:eastAsia="es-ES"/>
        </w:rPr>
        <w:t>notificar, emplazar y correr traslado a la</w:t>
      </w:r>
      <w:r w:rsidR="00116C43">
        <w:rPr>
          <w:rFonts w:ascii="Arial" w:eastAsia="Times New Roman" w:hAnsi="Arial" w:cs="Arial"/>
          <w:sz w:val="24"/>
          <w:szCs w:val="24"/>
          <w:lang w:val="es-ES_tradnl" w:eastAsia="es-ES"/>
        </w:rPr>
        <w:t xml:space="preserve"> </w:t>
      </w:r>
      <w:r w:rsidR="00116C43">
        <w:rPr>
          <w:rFonts w:ascii="Arial" w:eastAsia="Times New Roman" w:hAnsi="Arial" w:cs="Arial"/>
          <w:b/>
          <w:sz w:val="24"/>
          <w:szCs w:val="24"/>
          <w:lang w:val="es-ES_tradnl" w:eastAsia="es-ES"/>
        </w:rPr>
        <w:t>autoridad</w:t>
      </w:r>
      <w:r w:rsidR="000F6AB5" w:rsidRPr="009817F3">
        <w:rPr>
          <w:rFonts w:ascii="Arial" w:eastAsia="Times New Roman" w:hAnsi="Arial" w:cs="Arial"/>
          <w:b/>
          <w:sz w:val="24"/>
          <w:szCs w:val="24"/>
          <w:lang w:val="es-ES_tradnl" w:eastAsia="es-ES"/>
        </w:rPr>
        <w:t xml:space="preserve"> </w:t>
      </w:r>
      <w:r w:rsidR="00116C43">
        <w:rPr>
          <w:rFonts w:ascii="Arial" w:eastAsia="Times New Roman" w:hAnsi="Arial" w:cs="Arial"/>
          <w:b/>
          <w:sz w:val="24"/>
          <w:szCs w:val="24"/>
          <w:lang w:val="es-ES_tradnl" w:eastAsia="es-ES"/>
        </w:rPr>
        <w:t>demandada</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116C43">
        <w:rPr>
          <w:rFonts w:ascii="Arial" w:eastAsia="Times New Roman" w:hAnsi="Arial" w:cs="Arial"/>
          <w:sz w:val="24"/>
          <w:szCs w:val="24"/>
          <w:lang w:val="es-ES_tradnl" w:eastAsia="es-ES"/>
        </w:rPr>
        <w:t>diera</w:t>
      </w:r>
      <w:r w:rsidR="00D76679" w:rsidRPr="009817F3">
        <w:rPr>
          <w:rFonts w:ascii="Arial" w:eastAsia="Times New Roman" w:hAnsi="Arial" w:cs="Arial"/>
          <w:sz w:val="24"/>
          <w:szCs w:val="24"/>
          <w:lang w:val="es-ES_tradnl" w:eastAsia="es-ES"/>
        </w:rPr>
        <w:t xml:space="preserve"> contestación dentro del término de ley, </w:t>
      </w:r>
      <w:r w:rsidR="00116C43">
        <w:rPr>
          <w:rFonts w:ascii="Arial" w:eastAsia="Times New Roman" w:hAnsi="Arial" w:cs="Arial"/>
          <w:sz w:val="24"/>
          <w:szCs w:val="24"/>
          <w:lang w:val="es-ES_tradnl" w:eastAsia="es-ES"/>
        </w:rPr>
        <w:t xml:space="preserve">apercibida </w:t>
      </w:r>
      <w:r w:rsidR="000F6AB5" w:rsidRPr="009817F3">
        <w:rPr>
          <w:rFonts w:ascii="Arial" w:eastAsia="Times New Roman" w:hAnsi="Arial" w:cs="Arial"/>
          <w:sz w:val="24"/>
          <w:szCs w:val="24"/>
          <w:lang w:val="es-ES_tradnl" w:eastAsia="es-ES"/>
        </w:rPr>
        <w:t xml:space="preserve">que para el caso de no hacerlo se </w:t>
      </w:r>
      <w:r w:rsidR="00116C43">
        <w:rPr>
          <w:rFonts w:ascii="Arial" w:eastAsia="Times New Roman" w:hAnsi="Arial" w:cs="Arial"/>
          <w:sz w:val="24"/>
          <w:szCs w:val="24"/>
          <w:lang w:val="es-ES_tradnl" w:eastAsia="es-ES"/>
        </w:rPr>
        <w:t>le</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w:t>
      </w:r>
      <w:r w:rsidR="00116C43">
        <w:rPr>
          <w:rFonts w:ascii="Arial" w:eastAsia="Times New Roman" w:hAnsi="Arial" w:cs="Arial"/>
          <w:sz w:val="24"/>
          <w:szCs w:val="24"/>
          <w:lang w:val="es-ES_tradnl" w:eastAsia="es-ES"/>
        </w:rPr>
        <w:t>foja</w:t>
      </w:r>
      <w:r w:rsidR="009066EA">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BC641B">
        <w:rPr>
          <w:rFonts w:ascii="Arial" w:eastAsia="Times New Roman" w:hAnsi="Arial" w:cs="Arial"/>
          <w:sz w:val="24"/>
          <w:szCs w:val="24"/>
          <w:lang w:val="es-ES_tradnl" w:eastAsia="es-ES"/>
        </w:rPr>
        <w:t>60</w:t>
      </w:r>
      <w:r w:rsidR="009066EA">
        <w:rPr>
          <w:rFonts w:ascii="Arial" w:eastAsia="Times New Roman" w:hAnsi="Arial" w:cs="Arial"/>
          <w:sz w:val="24"/>
          <w:szCs w:val="24"/>
          <w:lang w:val="es-ES_tradnl" w:eastAsia="es-ES"/>
        </w:rPr>
        <w:t xml:space="preserve"> y </w:t>
      </w:r>
      <w:r w:rsidR="00BC641B">
        <w:rPr>
          <w:rFonts w:ascii="Arial" w:eastAsia="Times New Roman" w:hAnsi="Arial" w:cs="Arial"/>
          <w:sz w:val="24"/>
          <w:szCs w:val="24"/>
          <w:lang w:val="es-ES_tradnl" w:eastAsia="es-ES"/>
        </w:rPr>
        <w:t>61</w:t>
      </w:r>
      <w:r w:rsidR="000F6AB5" w:rsidRPr="009817F3">
        <w:rPr>
          <w:rFonts w:ascii="Arial" w:eastAsia="Times New Roman" w:hAnsi="Arial" w:cs="Arial"/>
          <w:sz w:val="24"/>
          <w:szCs w:val="24"/>
          <w:lang w:val="es-ES_tradnl" w:eastAsia="es-ES"/>
        </w:rPr>
        <w:t>).</w:t>
      </w:r>
    </w:p>
    <w:p w14:paraId="324B0EF0" w14:textId="522749A4" w:rsidR="00DF4B84" w:rsidRPr="009066EA" w:rsidRDefault="00EA3513" w:rsidP="00DF4B84">
      <w:pPr>
        <w:spacing w:line="360" w:lineRule="auto"/>
        <w:ind w:right="51" w:firstLine="567"/>
        <w:jc w:val="both"/>
        <w:rPr>
          <w:rFonts w:ascii="Arial" w:eastAsia="Times New Roman" w:hAnsi="Arial" w:cs="Arial"/>
          <w:sz w:val="24"/>
          <w:szCs w:val="24"/>
          <w:lang w:val="es-ES" w:eastAsia="es-ES"/>
        </w:rPr>
      </w:pPr>
      <w:r>
        <w:rPr>
          <w:rFonts w:ascii="Arial" w:hAnsi="Arial" w:cs="Arial"/>
          <w:b/>
          <w:bCs/>
          <w:sz w:val="24"/>
          <w:szCs w:val="24"/>
          <w:lang w:eastAsia="es-ES"/>
        </w:rPr>
        <w:t>TERCERO</w:t>
      </w:r>
      <w:r w:rsidR="00151B72" w:rsidRPr="009817F3">
        <w:rPr>
          <w:rFonts w:ascii="Arial" w:hAnsi="Arial" w:cs="Arial"/>
          <w:b/>
          <w:bCs/>
          <w:sz w:val="24"/>
          <w:szCs w:val="24"/>
          <w:lang w:eastAsia="es-ES"/>
        </w:rPr>
        <w:t>.</w:t>
      </w:r>
      <w:r w:rsidR="00123733">
        <w:rPr>
          <w:rFonts w:ascii="Arial" w:eastAsia="Times New Roman" w:hAnsi="Arial" w:cs="Arial"/>
          <w:sz w:val="24"/>
          <w:szCs w:val="24"/>
          <w:lang w:val="es-ES" w:eastAsia="es-ES"/>
        </w:rPr>
        <w:t xml:space="preserve"> Mediante proveído de</w:t>
      </w:r>
      <w:r w:rsidR="009066EA">
        <w:rPr>
          <w:rFonts w:ascii="Arial" w:eastAsia="Times New Roman" w:hAnsi="Arial" w:cs="Arial"/>
          <w:sz w:val="24"/>
          <w:szCs w:val="24"/>
          <w:lang w:val="es-ES" w:eastAsia="es-ES"/>
        </w:rPr>
        <w:t xml:space="preserve"> </w:t>
      </w:r>
      <w:r w:rsidR="00BC641B">
        <w:rPr>
          <w:rFonts w:ascii="Arial" w:eastAsia="Times New Roman" w:hAnsi="Arial" w:cs="Arial"/>
          <w:sz w:val="24"/>
          <w:szCs w:val="24"/>
          <w:lang w:val="es-ES" w:eastAsia="es-ES"/>
        </w:rPr>
        <w:t>cuatro</w:t>
      </w:r>
      <w:r w:rsidR="009066EA">
        <w:rPr>
          <w:rFonts w:ascii="Arial" w:eastAsia="Times New Roman" w:hAnsi="Arial" w:cs="Arial"/>
          <w:sz w:val="24"/>
          <w:szCs w:val="24"/>
          <w:lang w:val="es-ES" w:eastAsia="es-ES"/>
        </w:rPr>
        <w:t xml:space="preserve"> de </w:t>
      </w:r>
      <w:r w:rsidR="00BC641B">
        <w:rPr>
          <w:rFonts w:ascii="Arial" w:eastAsia="Times New Roman" w:hAnsi="Arial" w:cs="Arial"/>
          <w:sz w:val="24"/>
          <w:szCs w:val="24"/>
          <w:lang w:val="es-ES" w:eastAsia="es-ES"/>
        </w:rPr>
        <w:t>noviembre</w:t>
      </w:r>
      <w:r w:rsidR="009066EA">
        <w:rPr>
          <w:rFonts w:ascii="Arial" w:eastAsia="Times New Roman" w:hAnsi="Arial" w:cs="Arial"/>
          <w:sz w:val="24"/>
          <w:szCs w:val="24"/>
          <w:lang w:val="es-ES" w:eastAsia="es-ES"/>
        </w:rPr>
        <w:t xml:space="preserve"> de dos mil veinti</w:t>
      </w:r>
      <w:r w:rsidR="00BC641B">
        <w:rPr>
          <w:rFonts w:ascii="Arial" w:eastAsia="Times New Roman" w:hAnsi="Arial" w:cs="Arial"/>
          <w:sz w:val="24"/>
          <w:szCs w:val="24"/>
          <w:lang w:val="es-ES" w:eastAsia="es-ES"/>
        </w:rPr>
        <w:t>uno</w:t>
      </w:r>
      <w:r w:rsidR="007333E3">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4"/>
          <w:lang w:val="es-ES" w:eastAsia="es-ES"/>
        </w:rPr>
        <w:t xml:space="preserve">se tuvo a </w:t>
      </w:r>
      <w:r w:rsidR="00116C43">
        <w:rPr>
          <w:rFonts w:ascii="Arial" w:eastAsia="Times New Roman" w:hAnsi="Arial" w:cs="Arial"/>
          <w:sz w:val="24"/>
          <w:szCs w:val="24"/>
          <w:lang w:val="es-ES" w:eastAsia="es-ES"/>
        </w:rPr>
        <w:t>la</w:t>
      </w:r>
      <w:r w:rsidR="00151B72" w:rsidRPr="009817F3">
        <w:rPr>
          <w:rFonts w:ascii="Arial" w:eastAsia="Times New Roman" w:hAnsi="Arial" w:cs="Arial"/>
          <w:sz w:val="24"/>
          <w:szCs w:val="24"/>
          <w:lang w:val="es-ES" w:eastAsia="es-ES"/>
        </w:rPr>
        <w:t xml:space="preserve"> </w:t>
      </w:r>
      <w:r w:rsidR="00116C43">
        <w:rPr>
          <w:rFonts w:ascii="Arial" w:eastAsia="Times New Roman" w:hAnsi="Arial" w:cs="Arial"/>
          <w:b/>
          <w:sz w:val="24"/>
          <w:szCs w:val="24"/>
          <w:lang w:val="es-ES" w:eastAsia="es-ES"/>
        </w:rPr>
        <w:t>autoridad</w:t>
      </w:r>
      <w:r w:rsidR="00151B72" w:rsidRPr="009817F3">
        <w:rPr>
          <w:rFonts w:ascii="Arial" w:eastAsia="Times New Roman" w:hAnsi="Arial" w:cs="Arial"/>
          <w:b/>
          <w:sz w:val="24"/>
          <w:szCs w:val="24"/>
          <w:lang w:val="es-ES" w:eastAsia="es-ES"/>
        </w:rPr>
        <w:t xml:space="preserve"> </w:t>
      </w:r>
      <w:r w:rsidR="00116C43">
        <w:rPr>
          <w:rFonts w:ascii="Arial" w:eastAsia="Times New Roman" w:hAnsi="Arial" w:cs="Arial"/>
          <w:b/>
          <w:sz w:val="24"/>
          <w:szCs w:val="24"/>
          <w:lang w:val="es-ES" w:eastAsia="es-ES"/>
        </w:rPr>
        <w:t>demanda</w:t>
      </w:r>
      <w:r w:rsidR="00BC641B" w:rsidRPr="00BC641B">
        <w:rPr>
          <w:rFonts w:ascii="Arial" w:eastAsia="Times New Roman" w:hAnsi="Arial" w:cs="Arial"/>
          <w:b/>
          <w:sz w:val="24"/>
          <w:szCs w:val="24"/>
          <w:lang w:val="es-ES" w:eastAsia="es-ES"/>
        </w:rPr>
        <w:t>da</w:t>
      </w:r>
      <w:r w:rsidR="00BC641B">
        <w:rPr>
          <w:rFonts w:ascii="Arial" w:eastAsia="Times New Roman" w:hAnsi="Arial" w:cs="Arial"/>
          <w:bCs/>
          <w:sz w:val="24"/>
          <w:szCs w:val="24"/>
          <w:lang w:val="es-ES" w:eastAsia="es-ES"/>
        </w:rPr>
        <w:t xml:space="preserve"> Tesorero Municipal de Santa Lucía del Camino</w:t>
      </w:r>
      <w:r w:rsidR="007333E3">
        <w:rPr>
          <w:rFonts w:ascii="Arial" w:eastAsia="Times New Roman" w:hAnsi="Arial" w:cs="Arial"/>
          <w:sz w:val="24"/>
          <w:szCs w:val="24"/>
          <w:lang w:val="es-ES" w:eastAsia="es-ES"/>
        </w:rPr>
        <w:t>,</w:t>
      </w:r>
      <w:r w:rsidR="00BC641B">
        <w:rPr>
          <w:rFonts w:ascii="Arial" w:eastAsia="Times New Roman" w:hAnsi="Arial" w:cs="Arial"/>
          <w:sz w:val="24"/>
          <w:szCs w:val="24"/>
          <w:lang w:val="es-ES" w:eastAsia="es-ES"/>
        </w:rPr>
        <w:t xml:space="preserve"> </w:t>
      </w:r>
      <w:r w:rsidR="008C23D6">
        <w:rPr>
          <w:rFonts w:ascii="Arial" w:eastAsia="Times New Roman" w:hAnsi="Arial" w:cs="Arial"/>
          <w:sz w:val="24"/>
          <w:szCs w:val="24"/>
          <w:lang w:val="es-ES" w:eastAsia="es-ES"/>
        </w:rPr>
        <w:t xml:space="preserve">objetando las pruebas ofrecidas por la parte actora; así también </w:t>
      </w:r>
      <w:r w:rsidR="00151B72" w:rsidRPr="009817F3">
        <w:rPr>
          <w:rFonts w:ascii="Arial" w:eastAsia="Times New Roman" w:hAnsi="Arial" w:cs="Arial"/>
          <w:b/>
          <w:bCs/>
          <w:sz w:val="24"/>
          <w:szCs w:val="24"/>
          <w:lang w:val="es-ES" w:eastAsia="es-ES"/>
        </w:rPr>
        <w:t>contestando la demanda de nulidad</w:t>
      </w:r>
      <w:r w:rsidR="00151B72" w:rsidRPr="009817F3">
        <w:rPr>
          <w:rFonts w:ascii="Arial" w:eastAsia="Times New Roman" w:hAnsi="Arial" w:cs="Arial"/>
          <w:sz w:val="24"/>
          <w:szCs w:val="24"/>
          <w:lang w:val="es-ES" w:eastAsia="es-ES"/>
        </w:rPr>
        <w:t>, haciendo valer sus excepciones y defensas,</w:t>
      </w:r>
      <w:r w:rsidR="00CA6C31">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4"/>
          <w:lang w:val="es-ES" w:eastAsia="es-ES"/>
        </w:rPr>
        <w:t xml:space="preserve">por ofrecidas y admitidas sus </w:t>
      </w:r>
      <w:r w:rsidR="00151B72" w:rsidRPr="009817F3">
        <w:rPr>
          <w:rFonts w:ascii="Arial" w:eastAsia="Times New Roman" w:hAnsi="Arial" w:cs="Arial"/>
          <w:sz w:val="24"/>
          <w:szCs w:val="23"/>
          <w:lang w:val="es-ES" w:eastAsia="es-ES"/>
        </w:rPr>
        <w:t>pruebas</w:t>
      </w:r>
      <w:r w:rsidR="00151B72" w:rsidRPr="009817F3">
        <w:rPr>
          <w:rFonts w:ascii="Arial" w:eastAsia="Times New Roman" w:hAnsi="Arial" w:cs="Arial"/>
          <w:sz w:val="24"/>
          <w:szCs w:val="24"/>
          <w:lang w:val="es-ES" w:eastAsia="es-ES"/>
        </w:rPr>
        <w:t xml:space="preserve">, </w:t>
      </w:r>
      <w:r w:rsidR="00151B72" w:rsidRPr="009817F3">
        <w:rPr>
          <w:rFonts w:ascii="Arial" w:eastAsia="Times New Roman" w:hAnsi="Arial" w:cs="Arial"/>
          <w:sz w:val="24"/>
          <w:szCs w:val="23"/>
          <w:lang w:val="es-ES" w:eastAsia="es-ES"/>
        </w:rPr>
        <w:t>ordenándose cor</w:t>
      </w:r>
      <w:r w:rsidR="00CF70EA">
        <w:rPr>
          <w:rFonts w:ascii="Arial" w:eastAsia="Times New Roman" w:hAnsi="Arial" w:cs="Arial"/>
          <w:sz w:val="24"/>
          <w:szCs w:val="23"/>
          <w:lang w:val="es-ES" w:eastAsia="es-ES"/>
        </w:rPr>
        <w:t>rer traslado a la parte actora</w:t>
      </w:r>
      <w:r w:rsidR="00DF4B84">
        <w:rPr>
          <w:rFonts w:ascii="Arial" w:eastAsia="Times New Roman" w:hAnsi="Arial" w:cs="Arial"/>
          <w:sz w:val="24"/>
          <w:szCs w:val="23"/>
          <w:lang w:val="es-ES" w:eastAsia="es-ES"/>
        </w:rPr>
        <w:t xml:space="preserve">; asimismo, se le requirió nuevamente todo lo actuado en el expediente administrativo del cual deriva la resolución contendida en el oficio número </w:t>
      </w:r>
      <w:r w:rsidR="00E44450">
        <w:rPr>
          <w:rFonts w:ascii="Arial" w:eastAsia="Times New Roman" w:hAnsi="Arial" w:cs="Arial"/>
          <w:sz w:val="24"/>
          <w:szCs w:val="23"/>
          <w:lang w:val="es-ES" w:eastAsia="es-ES"/>
        </w:rPr>
        <w:t>**********</w:t>
      </w:r>
      <w:r w:rsidR="00DF4B84">
        <w:rPr>
          <w:rFonts w:ascii="Arial" w:eastAsia="Times New Roman" w:hAnsi="Arial" w:cs="Arial"/>
          <w:sz w:val="24"/>
          <w:szCs w:val="23"/>
          <w:lang w:val="es-ES" w:eastAsia="es-ES"/>
        </w:rPr>
        <w:t>, de diecinueve de marzo de dos mil veintiuno.</w:t>
      </w:r>
    </w:p>
    <w:p w14:paraId="17178255" w14:textId="4C09EA4D" w:rsidR="00DF4B84" w:rsidRDefault="00EA3513" w:rsidP="00DF4B84">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CUARTO</w:t>
      </w:r>
      <w:r w:rsidR="00A96B5D" w:rsidRPr="00DF4B84">
        <w:rPr>
          <w:rFonts w:ascii="Arial" w:eastAsia="Times New Roman" w:hAnsi="Arial" w:cs="Arial"/>
          <w:bCs/>
          <w:sz w:val="24"/>
          <w:szCs w:val="24"/>
          <w:lang w:val="es-ES" w:eastAsia="es-ES"/>
        </w:rPr>
        <w:t xml:space="preserve">. </w:t>
      </w:r>
      <w:r w:rsidR="00DF4B84" w:rsidRPr="00DF4B84">
        <w:rPr>
          <w:rFonts w:ascii="Arial" w:eastAsia="Times New Roman" w:hAnsi="Arial" w:cs="Arial"/>
          <w:bCs/>
          <w:sz w:val="24"/>
          <w:szCs w:val="24"/>
          <w:lang w:val="es-ES" w:eastAsia="es-ES"/>
        </w:rPr>
        <w:t>Por auto de once de marzo de dos mil veintidós</w:t>
      </w:r>
      <w:r w:rsidR="00001D1D">
        <w:rPr>
          <w:rFonts w:ascii="Arial" w:eastAsia="Times New Roman" w:hAnsi="Arial" w:cs="Arial"/>
          <w:bCs/>
          <w:sz w:val="24"/>
          <w:szCs w:val="24"/>
          <w:lang w:val="es-ES" w:eastAsia="es-ES"/>
        </w:rPr>
        <w:t>, se tuvo al Presidente Municipal Constitucional</w:t>
      </w:r>
      <w:r w:rsidR="00A75F6E">
        <w:rPr>
          <w:rFonts w:ascii="Arial" w:eastAsia="Times New Roman" w:hAnsi="Arial" w:cs="Arial"/>
          <w:bCs/>
          <w:sz w:val="24"/>
          <w:szCs w:val="24"/>
          <w:lang w:val="es-ES" w:eastAsia="es-ES"/>
        </w:rPr>
        <w:t xml:space="preserve"> de Santa Lucía del Camino, Oaxaca, informando de la imposibilidad de actuación del Tesorero Municipal y cumpliendo con el requerimiento</w:t>
      </w:r>
      <w:r w:rsidR="00542494">
        <w:rPr>
          <w:rFonts w:ascii="Arial" w:eastAsia="Times New Roman" w:hAnsi="Arial" w:cs="Arial"/>
          <w:bCs/>
          <w:sz w:val="24"/>
          <w:szCs w:val="24"/>
          <w:lang w:val="es-ES" w:eastAsia="es-ES"/>
        </w:rPr>
        <w:t xml:space="preserve"> previamente acordado</w:t>
      </w:r>
      <w:r w:rsidR="0086110B">
        <w:rPr>
          <w:rFonts w:ascii="Arial" w:eastAsia="Times New Roman" w:hAnsi="Arial" w:cs="Arial"/>
          <w:bCs/>
          <w:sz w:val="24"/>
          <w:szCs w:val="24"/>
          <w:lang w:val="es-ES" w:eastAsia="es-ES"/>
        </w:rPr>
        <w:t xml:space="preserve">, ordenándose dar vista a la parte </w:t>
      </w:r>
      <w:r w:rsidR="0086110B">
        <w:rPr>
          <w:rFonts w:ascii="Arial" w:eastAsia="Times New Roman" w:hAnsi="Arial" w:cs="Arial"/>
          <w:bCs/>
          <w:sz w:val="24"/>
          <w:szCs w:val="24"/>
          <w:lang w:val="es-ES" w:eastAsia="es-ES"/>
        </w:rPr>
        <w:lastRenderedPageBreak/>
        <w:t>actora, quien a su vez se le tuvo hechas las manifestaciones</w:t>
      </w:r>
      <w:r w:rsidR="00E351A5">
        <w:rPr>
          <w:rFonts w:ascii="Arial" w:eastAsia="Times New Roman" w:hAnsi="Arial" w:cs="Arial"/>
          <w:bCs/>
          <w:sz w:val="24"/>
          <w:szCs w:val="24"/>
          <w:lang w:val="es-ES" w:eastAsia="es-ES"/>
        </w:rPr>
        <w:t xml:space="preserve"> en su escrito de cuenta. </w:t>
      </w:r>
      <w:r w:rsidR="00E351A5">
        <w:rPr>
          <w:rFonts w:ascii="Arial" w:eastAsia="Times New Roman" w:hAnsi="Arial" w:cs="Arial"/>
          <w:sz w:val="24"/>
          <w:szCs w:val="23"/>
          <w:lang w:val="es-ES" w:eastAsia="es-ES"/>
        </w:rPr>
        <w:t>S</w:t>
      </w:r>
      <w:r w:rsidR="00DF4B84">
        <w:rPr>
          <w:rFonts w:ascii="Arial" w:eastAsia="Times New Roman" w:hAnsi="Arial" w:cs="Arial"/>
          <w:sz w:val="24"/>
          <w:szCs w:val="23"/>
          <w:lang w:val="es-ES" w:eastAsia="es-ES"/>
        </w:rPr>
        <w:t>eñalándose día y hora para la celebración de la Audiencia de Ley.</w:t>
      </w:r>
      <w:r w:rsidR="00E351A5">
        <w:rPr>
          <w:rFonts w:ascii="Arial" w:eastAsia="Times New Roman" w:hAnsi="Arial" w:cs="Arial"/>
          <w:sz w:val="24"/>
          <w:szCs w:val="23"/>
          <w:lang w:val="es-ES" w:eastAsia="es-ES"/>
        </w:rPr>
        <w:t xml:space="preserve"> (</w:t>
      </w:r>
      <w:proofErr w:type="gramStart"/>
      <w:r w:rsidR="00E351A5">
        <w:rPr>
          <w:rFonts w:ascii="Arial" w:eastAsia="Times New Roman" w:hAnsi="Arial" w:cs="Arial"/>
          <w:sz w:val="24"/>
          <w:szCs w:val="23"/>
          <w:lang w:val="es-ES" w:eastAsia="es-ES"/>
        </w:rPr>
        <w:t>foja</w:t>
      </w:r>
      <w:proofErr w:type="gramEnd"/>
      <w:r w:rsidR="00E351A5">
        <w:rPr>
          <w:rFonts w:ascii="Arial" w:eastAsia="Times New Roman" w:hAnsi="Arial" w:cs="Arial"/>
          <w:sz w:val="24"/>
          <w:szCs w:val="23"/>
          <w:lang w:val="es-ES" w:eastAsia="es-ES"/>
        </w:rPr>
        <w:t xml:space="preserve"> 118).</w:t>
      </w:r>
    </w:p>
    <w:p w14:paraId="43072CAA" w14:textId="66F7E61C" w:rsidR="000802F9" w:rsidRPr="00DF3CBA" w:rsidRDefault="00E351A5" w:rsidP="00DF4B84">
      <w:pPr>
        <w:spacing w:line="360" w:lineRule="auto"/>
        <w:ind w:right="51" w:firstLine="567"/>
        <w:jc w:val="both"/>
        <w:rPr>
          <w:rFonts w:ascii="Arial" w:eastAsia="Times New Roman" w:hAnsi="Arial" w:cs="Arial"/>
          <w:sz w:val="24"/>
          <w:szCs w:val="24"/>
          <w:lang w:eastAsia="es-ES"/>
        </w:rPr>
      </w:pPr>
      <w:r w:rsidRPr="00F90E11">
        <w:rPr>
          <w:rFonts w:ascii="Arial" w:eastAsia="Times New Roman" w:hAnsi="Arial" w:cs="Arial"/>
          <w:b/>
          <w:bCs/>
          <w:sz w:val="24"/>
          <w:szCs w:val="24"/>
          <w:lang w:val="es-ES" w:eastAsia="es-ES"/>
        </w:rPr>
        <w:t>QUINTO</w:t>
      </w:r>
      <w:r>
        <w:rPr>
          <w:rFonts w:ascii="Arial" w:eastAsia="Times New Roman" w:hAnsi="Arial" w:cs="Arial"/>
          <w:sz w:val="24"/>
          <w:szCs w:val="24"/>
          <w:lang w:val="es-ES" w:eastAsia="es-ES"/>
        </w:rPr>
        <w:t xml:space="preserve">. </w:t>
      </w:r>
      <w:r w:rsidR="00430BEC" w:rsidRPr="009817F3">
        <w:rPr>
          <w:rFonts w:ascii="Arial" w:eastAsia="Times New Roman" w:hAnsi="Arial" w:cs="Arial"/>
          <w:sz w:val="24"/>
          <w:szCs w:val="24"/>
          <w:lang w:val="es-ES" w:eastAsia="es-ES"/>
        </w:rPr>
        <w:t>El</w:t>
      </w:r>
      <w:r w:rsidR="00667FC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veinte</w:t>
      </w:r>
      <w:r w:rsidR="00DF3CBA">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abril</w:t>
      </w:r>
      <w:r w:rsidR="00DF3CBA">
        <w:rPr>
          <w:rFonts w:ascii="Arial" w:eastAsia="Times New Roman" w:hAnsi="Arial" w:cs="Arial"/>
          <w:sz w:val="24"/>
          <w:szCs w:val="24"/>
          <w:lang w:val="es-ES" w:eastAsia="es-ES"/>
        </w:rPr>
        <w:t xml:space="preserve"> de dos mil veintidós</w:t>
      </w:r>
      <w:r w:rsidR="00667FCA">
        <w:rPr>
          <w:rFonts w:ascii="Arial" w:eastAsia="Times New Roman" w:hAnsi="Arial" w:cs="Arial"/>
          <w:sz w:val="24"/>
          <w:szCs w:val="24"/>
          <w:lang w:val="es-ES" w:eastAsia="es-ES"/>
        </w:rPr>
        <w:t xml:space="preserv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C013CA">
        <w:rPr>
          <w:rFonts w:ascii="Arial" w:eastAsia="Times New Roman" w:hAnsi="Arial" w:cs="Arial"/>
          <w:sz w:val="24"/>
          <w:szCs w:val="24"/>
          <w:lang w:eastAsia="es-ES"/>
        </w:rPr>
        <w:t>la parte</w:t>
      </w:r>
      <w:r w:rsidR="00DF3CBA">
        <w:rPr>
          <w:rFonts w:ascii="Arial" w:eastAsia="Times New Roman" w:hAnsi="Arial" w:cs="Arial"/>
          <w:sz w:val="24"/>
          <w:szCs w:val="24"/>
          <w:lang w:eastAsia="es-ES"/>
        </w:rPr>
        <w:t xml:space="preserve"> actora </w:t>
      </w:r>
      <w:r w:rsidR="00DF3CBA">
        <w:rPr>
          <w:rFonts w:ascii="Arial" w:eastAsia="Times New Roman" w:hAnsi="Arial" w:cs="Arial"/>
          <w:bCs/>
          <w:sz w:val="24"/>
          <w:szCs w:val="24"/>
          <w:lang w:val="es-ES" w:eastAsia="es-ES"/>
        </w:rPr>
        <w:t>formul</w:t>
      </w:r>
      <w:r>
        <w:rPr>
          <w:rFonts w:ascii="Arial" w:eastAsia="Times New Roman" w:hAnsi="Arial" w:cs="Arial"/>
          <w:bCs/>
          <w:sz w:val="24"/>
          <w:szCs w:val="24"/>
          <w:lang w:val="es-ES" w:eastAsia="es-ES"/>
        </w:rPr>
        <w:t>ó</w:t>
      </w:r>
      <w:r w:rsidR="00DF3CBA">
        <w:rPr>
          <w:rFonts w:ascii="Arial" w:eastAsia="Times New Roman" w:hAnsi="Arial" w:cs="Arial"/>
          <w:bCs/>
          <w:sz w:val="24"/>
          <w:szCs w:val="24"/>
          <w:lang w:val="es-ES" w:eastAsia="es-ES"/>
        </w:rPr>
        <w:t xml:space="preserve"> alegatos, no así la</w:t>
      </w:r>
      <w:r>
        <w:rPr>
          <w:rFonts w:ascii="Arial" w:eastAsia="Times New Roman" w:hAnsi="Arial" w:cs="Arial"/>
          <w:bCs/>
          <w:sz w:val="24"/>
          <w:szCs w:val="24"/>
          <w:lang w:val="es-ES" w:eastAsia="es-ES"/>
        </w:rPr>
        <w:t xml:space="preserve"> autoridad demandada</w:t>
      </w:r>
      <w:r w:rsidR="00DF3CBA">
        <w:rPr>
          <w:rFonts w:ascii="Arial" w:eastAsia="Times New Roman" w:hAnsi="Arial" w:cs="Arial"/>
          <w:sz w:val="24"/>
          <w:szCs w:val="24"/>
          <w:lang w:eastAsia="es-ES"/>
        </w:rPr>
        <w:t xml:space="preserve">, </w:t>
      </w:r>
      <w:r w:rsidR="00C013CA">
        <w:rPr>
          <w:rFonts w:ascii="Arial" w:eastAsia="Times New Roman" w:hAnsi="Arial" w:cs="Arial"/>
          <w:sz w:val="24"/>
          <w:szCs w:val="24"/>
          <w:lang w:eastAsia="es-ES"/>
        </w:rPr>
        <w:t xml:space="preserve">y </w:t>
      </w:r>
      <w:r w:rsidR="000802F9" w:rsidRPr="00E3340F">
        <w:rPr>
          <w:rFonts w:ascii="Arial" w:eastAsia="Times New Roman" w:hAnsi="Arial" w:cs="Arial"/>
          <w:sz w:val="24"/>
          <w:szCs w:val="24"/>
          <w:lang w:val="es-ES_tradnl" w:eastAsia="es-ES"/>
        </w:rPr>
        <w:t xml:space="preserve">se </w:t>
      </w:r>
      <w:r w:rsidR="006921C3">
        <w:rPr>
          <w:rFonts w:ascii="Arial" w:eastAsia="Times New Roman" w:hAnsi="Arial" w:cs="Arial"/>
          <w:sz w:val="24"/>
          <w:szCs w:val="24"/>
          <w:lang w:val="es-ES_tradnl" w:eastAsia="es-ES"/>
        </w:rPr>
        <w:t xml:space="preserve">les </w:t>
      </w:r>
      <w:r w:rsidR="000802F9" w:rsidRPr="00E3340F">
        <w:rPr>
          <w:rFonts w:ascii="Arial" w:eastAsia="Times New Roman" w:hAnsi="Arial" w:cs="Arial"/>
          <w:sz w:val="24"/>
          <w:szCs w:val="24"/>
          <w:lang w:val="es-ES_tradnl" w:eastAsia="es-ES"/>
        </w:rPr>
        <w:t>citó 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A16EF3">
        <w:rPr>
          <w:rFonts w:ascii="Arial" w:eastAsia="Times New Roman" w:hAnsi="Arial" w:cs="Arial"/>
          <w:sz w:val="24"/>
          <w:szCs w:val="24"/>
          <w:lang w:val="es-ES_tradnl" w:eastAsia="es-ES"/>
        </w:rPr>
        <w:t xml:space="preserve"> - - - - - - - - - - - - - - - - - - - - - - - - - - - - - - - - - - - - </w:t>
      </w:r>
    </w:p>
    <w:p w14:paraId="054955AC" w14:textId="77777777"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14:paraId="696847C7" w14:textId="007FB7F1" w:rsidR="005A0750" w:rsidRPr="000B515A" w:rsidRDefault="00FC3A41" w:rsidP="000B515A">
      <w:pPr>
        <w:pStyle w:val="Textoindependienteprimerasangra"/>
        <w:spacing w:line="360" w:lineRule="auto"/>
        <w:ind w:firstLine="567"/>
        <w:jc w:val="both"/>
        <w:rPr>
          <w:rFonts w:ascii="Arial" w:eastAsia="Times New Roman" w:hAnsi="Arial" w:cs="Arial"/>
          <w:bCs/>
          <w:sz w:val="24"/>
          <w:szCs w:val="24"/>
          <w:lang w:val="es-ES" w:eastAsia="es-ES"/>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es competente para conocer y resolver el presente juicio de nulidad promovido en contra de un acto atribuido a</w:t>
      </w:r>
      <w:r w:rsidR="00A025CD">
        <w:rPr>
          <w:rFonts w:ascii="Arial" w:eastAsia="Times New Roman" w:hAnsi="Arial" w:cs="Arial"/>
          <w:bCs/>
          <w:sz w:val="24"/>
          <w:szCs w:val="24"/>
          <w:lang w:val="es-ES" w:eastAsia="es-ES"/>
        </w:rPr>
        <w:t xml:space="preserve"> una</w:t>
      </w:r>
      <w:r w:rsidR="005A0750" w:rsidRPr="009817F3">
        <w:rPr>
          <w:rFonts w:ascii="Arial" w:eastAsia="Times New Roman" w:hAnsi="Arial" w:cs="Arial"/>
          <w:bCs/>
          <w:sz w:val="24"/>
          <w:szCs w:val="24"/>
          <w:lang w:val="es-ES" w:eastAsia="es-ES"/>
        </w:rPr>
        <w:t xml:space="preserve"> </w:t>
      </w:r>
      <w:r w:rsidR="00A025CD">
        <w:rPr>
          <w:rFonts w:ascii="Arial" w:eastAsia="Times New Roman" w:hAnsi="Arial" w:cs="Arial"/>
          <w:b/>
          <w:sz w:val="24"/>
          <w:szCs w:val="24"/>
          <w:lang w:val="es-ES" w:eastAsia="es-ES"/>
        </w:rPr>
        <w:t>autoridad</w:t>
      </w:r>
      <w:r w:rsidR="005A0750" w:rsidRPr="009817F3">
        <w:rPr>
          <w:rFonts w:ascii="Arial" w:eastAsia="Times New Roman" w:hAnsi="Arial" w:cs="Arial"/>
          <w:bCs/>
          <w:sz w:val="24"/>
          <w:szCs w:val="24"/>
          <w:lang w:val="es-ES" w:eastAsia="es-ES"/>
        </w:rPr>
        <w:t xml:space="preserve"> </w:t>
      </w:r>
      <w:r w:rsidR="00A025CD">
        <w:rPr>
          <w:rFonts w:ascii="Arial" w:eastAsia="Times New Roman" w:hAnsi="Arial" w:cs="Arial"/>
          <w:b/>
          <w:sz w:val="24"/>
          <w:szCs w:val="24"/>
          <w:lang w:val="es-ES" w:eastAsia="es-ES"/>
        </w:rPr>
        <w:t>administrativa</w:t>
      </w:r>
      <w:r w:rsidR="005A0750" w:rsidRPr="00630700">
        <w:rPr>
          <w:rFonts w:ascii="Arial" w:eastAsia="Times New Roman" w:hAnsi="Arial" w:cs="Arial"/>
          <w:b/>
          <w:sz w:val="24"/>
          <w:szCs w:val="24"/>
          <w:lang w:val="es-ES" w:eastAsia="es-ES"/>
        </w:rPr>
        <w:t xml:space="preserve"> de carácter</w:t>
      </w:r>
      <w:r w:rsidR="00A025CD">
        <w:rPr>
          <w:rFonts w:ascii="Arial" w:eastAsia="Times New Roman" w:hAnsi="Arial" w:cs="Arial"/>
          <w:b/>
          <w:sz w:val="24"/>
          <w:szCs w:val="24"/>
          <w:lang w:val="es-ES" w:eastAsia="es-ES"/>
        </w:rPr>
        <w:t xml:space="preserve"> </w:t>
      </w:r>
      <w:r w:rsidR="000F218F">
        <w:rPr>
          <w:rFonts w:ascii="Arial" w:eastAsia="Times New Roman" w:hAnsi="Arial" w:cs="Arial"/>
          <w:b/>
          <w:sz w:val="24"/>
          <w:szCs w:val="24"/>
          <w:lang w:val="es-ES" w:eastAsia="es-ES"/>
        </w:rPr>
        <w:t>municipal</w:t>
      </w:r>
      <w:r w:rsidR="005A0750" w:rsidRPr="009817F3">
        <w:rPr>
          <w:rFonts w:ascii="Arial" w:eastAsia="Times New Roman" w:hAnsi="Arial" w:cs="Arial"/>
          <w:bCs/>
          <w:sz w:val="24"/>
          <w:szCs w:val="24"/>
          <w:lang w:val="es-ES" w:eastAsia="es-ES"/>
        </w:rPr>
        <w:t xml:space="preserve">, de conformidad con lo dispuesto por el artículo </w:t>
      </w:r>
      <w:r w:rsidR="00630700">
        <w:rPr>
          <w:rFonts w:ascii="Arial" w:eastAsia="Times New Roman" w:hAnsi="Arial" w:cs="Arial"/>
          <w:bCs/>
          <w:sz w:val="24"/>
          <w:szCs w:val="24"/>
          <w:lang w:val="es-ES" w:eastAsia="es-ES"/>
        </w:rPr>
        <w:t xml:space="preserve">116 fracción V de la Constitución Política de los Estados Unidos </w:t>
      </w:r>
      <w:r w:rsidR="000B515A">
        <w:rPr>
          <w:rFonts w:ascii="Arial" w:eastAsia="Times New Roman" w:hAnsi="Arial" w:cs="Arial"/>
          <w:bCs/>
          <w:sz w:val="24"/>
          <w:szCs w:val="24"/>
          <w:lang w:val="es-ES" w:eastAsia="es-ES"/>
        </w:rPr>
        <w:t xml:space="preserve">Mexicanos, </w:t>
      </w:r>
      <w:r w:rsidR="005A0750" w:rsidRPr="009817F3">
        <w:rPr>
          <w:rFonts w:ascii="Arial" w:eastAsia="Times New Roman" w:hAnsi="Arial" w:cs="Arial"/>
          <w:bCs/>
          <w:sz w:val="24"/>
          <w:szCs w:val="24"/>
          <w:lang w:val="es-ES" w:eastAsia="es-ES"/>
        </w:rPr>
        <w:t xml:space="preserve">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60968225" w14:textId="6A963D2C" w:rsidR="005A0750" w:rsidRPr="00160635" w:rsidRDefault="000802F9" w:rsidP="00160635">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w:t>
      </w:r>
      <w:r w:rsidR="00C91F45">
        <w:rPr>
          <w:rFonts w:ascii="Arial" w:eastAsia="Times New Roman" w:hAnsi="Arial" w:cs="Arial"/>
          <w:sz w:val="24"/>
          <w:szCs w:val="24"/>
          <w:lang w:val="es-ES_tradnl" w:eastAsia="es-ES"/>
        </w:rPr>
        <w:t xml:space="preserve"> </w:t>
      </w:r>
      <w:r w:rsidR="00160635">
        <w:rPr>
          <w:rFonts w:ascii="Arial" w:eastAsia="Times New Roman" w:hAnsi="Arial" w:cs="Arial"/>
          <w:sz w:val="24"/>
          <w:szCs w:val="24"/>
          <w:lang w:val="es-ES_tradnl" w:eastAsia="es-ES"/>
        </w:rPr>
        <w:t>artículo 148</w:t>
      </w:r>
      <w:r w:rsidR="00C91F45">
        <w:rPr>
          <w:rFonts w:ascii="Arial" w:eastAsia="Times New Roman" w:hAnsi="Arial" w:cs="Arial"/>
          <w:sz w:val="24"/>
          <w:szCs w:val="24"/>
          <w:lang w:val="es-ES_tradnl" w:eastAsia="es-ES"/>
        </w:rPr>
        <w:t>, párrafo segundo</w:t>
      </w:r>
      <w:r w:rsidRPr="009817F3">
        <w:rPr>
          <w:rFonts w:ascii="Arial" w:eastAsia="Times New Roman" w:hAnsi="Arial" w:cs="Arial"/>
          <w:sz w:val="24"/>
          <w:szCs w:val="24"/>
          <w:lang w:val="es-ES_tradnl" w:eastAsia="es-ES"/>
        </w:rPr>
        <w:t xml:space="preserve"> de la Ley de Procedimiento y Justicia Administrativa para el Estado de Oaxaca; por su parte </w:t>
      </w:r>
      <w:r w:rsidR="008C7B56">
        <w:rPr>
          <w:rFonts w:ascii="Arial" w:eastAsia="Times New Roman" w:hAnsi="Arial" w:cs="Arial"/>
          <w:b/>
          <w:sz w:val="24"/>
          <w:szCs w:val="24"/>
          <w:lang w:val="es-ES_tradnl" w:eastAsia="es-ES"/>
        </w:rPr>
        <w:t>la autoridad</w:t>
      </w:r>
      <w:r w:rsidRPr="009817F3">
        <w:rPr>
          <w:rFonts w:ascii="Arial" w:eastAsia="Times New Roman" w:hAnsi="Arial" w:cs="Arial"/>
          <w:b/>
          <w:sz w:val="24"/>
          <w:szCs w:val="24"/>
          <w:lang w:val="es-ES_tradnl" w:eastAsia="es-ES"/>
        </w:rPr>
        <w:t xml:space="preserve"> </w:t>
      </w:r>
      <w:r w:rsidR="008C7B56">
        <w:rPr>
          <w:rFonts w:ascii="Arial" w:eastAsia="Times New Roman" w:hAnsi="Arial" w:cs="Arial"/>
          <w:b/>
          <w:sz w:val="24"/>
          <w:szCs w:val="24"/>
          <w:lang w:val="es-ES_tradnl" w:eastAsia="es-ES"/>
        </w:rPr>
        <w:t>demandada</w:t>
      </w:r>
      <w:r w:rsidR="00160635">
        <w:rPr>
          <w:rFonts w:ascii="Arial" w:eastAsia="Times New Roman" w:hAnsi="Arial" w:cs="Arial"/>
          <w:b/>
          <w:sz w:val="24"/>
          <w:szCs w:val="24"/>
          <w:lang w:val="es-ES_tradnl" w:eastAsia="es-ES"/>
        </w:rPr>
        <w:t xml:space="preserve"> </w:t>
      </w:r>
      <w:r w:rsidR="00C91F45">
        <w:rPr>
          <w:rFonts w:ascii="Arial" w:eastAsia="Times New Roman" w:hAnsi="Arial" w:cs="Arial"/>
          <w:b/>
          <w:sz w:val="24"/>
          <w:szCs w:val="24"/>
          <w:lang w:val="es-ES" w:eastAsia="es-ES"/>
        </w:rPr>
        <w:t>Tesorero Municipal del Municipio de Santa Lucía del Camino, Oaxaca</w:t>
      </w:r>
      <w:r w:rsidR="001B637B">
        <w:rPr>
          <w:rFonts w:ascii="Arial" w:eastAsia="Times New Roman" w:hAnsi="Arial" w:cs="Arial"/>
          <w:sz w:val="24"/>
          <w:szCs w:val="24"/>
          <w:lang w:val="es-ES" w:eastAsia="es-ES"/>
        </w:rPr>
        <w:t xml:space="preserve">, </w:t>
      </w:r>
      <w:r w:rsidR="00160635">
        <w:rPr>
          <w:rFonts w:ascii="Arial" w:eastAsia="Times New Roman" w:hAnsi="Arial" w:cs="Arial"/>
          <w:sz w:val="24"/>
          <w:szCs w:val="24"/>
          <w:lang w:val="es-ES" w:eastAsia="es-ES"/>
        </w:rPr>
        <w:t xml:space="preserve">la </w:t>
      </w:r>
      <w:r w:rsidR="001B637B">
        <w:rPr>
          <w:rFonts w:ascii="Arial" w:eastAsia="Times New Roman" w:hAnsi="Arial" w:cs="Arial"/>
          <w:sz w:val="24"/>
          <w:szCs w:val="24"/>
          <w:lang w:val="es-ES_tradnl" w:eastAsia="es-ES"/>
        </w:rPr>
        <w:t>acredit</w:t>
      </w:r>
      <w:r w:rsidR="00C91F45">
        <w:rPr>
          <w:rFonts w:ascii="Arial" w:eastAsia="Times New Roman" w:hAnsi="Arial" w:cs="Arial"/>
          <w:sz w:val="24"/>
          <w:szCs w:val="24"/>
          <w:lang w:val="es-ES_tradnl" w:eastAsia="es-ES"/>
        </w:rPr>
        <w:t>ó</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14:paraId="6FA40D7F" w14:textId="5CBBC5C4" w:rsidR="006B57CB" w:rsidRPr="00FC2AB3" w:rsidRDefault="000802F9" w:rsidP="00FC2AB3">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DF3CBA" w:rsidRPr="009817F3">
        <w:rPr>
          <w:rFonts w:ascii="Arial" w:eastAsia="Times New Roman" w:hAnsi="Arial" w:cs="Arial"/>
          <w:bCs/>
          <w:sz w:val="24"/>
          <w:szCs w:val="24"/>
          <w:lang w:eastAsia="es-ES"/>
        </w:rPr>
        <w:t>ya que,</w:t>
      </w:r>
      <w:r w:rsidRPr="009817F3">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p>
    <w:p w14:paraId="2E4004C5" w14:textId="7E0C83EE" w:rsidR="00017EAE" w:rsidRPr="00017EAE" w:rsidRDefault="00FC2AB3" w:rsidP="00017EA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Est</w:t>
      </w:r>
      <w:r w:rsidR="00DF3CBA">
        <w:rPr>
          <w:rFonts w:ascii="Arial" w:eastAsia="Times New Roman" w:hAnsi="Arial" w:cs="Arial"/>
          <w:bCs/>
          <w:sz w:val="24"/>
          <w:szCs w:val="24"/>
          <w:lang w:val="es-ES_tradnl" w:eastAsia="es-ES"/>
        </w:rPr>
        <w:t>a</w:t>
      </w:r>
      <w:r>
        <w:rPr>
          <w:rFonts w:ascii="Arial" w:eastAsia="Times New Roman" w:hAnsi="Arial" w:cs="Arial"/>
          <w:bCs/>
          <w:sz w:val="24"/>
          <w:szCs w:val="24"/>
          <w:lang w:val="es-ES_tradnl" w:eastAsia="es-ES"/>
        </w:rPr>
        <w:t xml:space="preserve"> Juzgador</w:t>
      </w:r>
      <w:r w:rsidR="00DF3CBA">
        <w:rPr>
          <w:rFonts w:ascii="Arial" w:eastAsia="Times New Roman" w:hAnsi="Arial" w:cs="Arial"/>
          <w:bCs/>
          <w:sz w:val="24"/>
          <w:szCs w:val="24"/>
          <w:lang w:val="es-ES_tradnl" w:eastAsia="es-ES"/>
        </w:rPr>
        <w:t>a</w:t>
      </w:r>
      <w:r>
        <w:rPr>
          <w:rFonts w:ascii="Arial" w:eastAsia="Times New Roman" w:hAnsi="Arial" w:cs="Arial"/>
          <w:bCs/>
          <w:sz w:val="24"/>
          <w:szCs w:val="24"/>
          <w:lang w:val="es-ES_tradnl" w:eastAsia="es-ES"/>
        </w:rPr>
        <w:t xml:space="preserve"> de autos advierte, que no se acredita ninguna causal de improcedencia</w:t>
      </w:r>
      <w:r w:rsidR="000802F9" w:rsidRPr="006C2276">
        <w:rPr>
          <w:rFonts w:ascii="Arial" w:eastAsia="Times New Roman" w:hAnsi="Arial" w:cs="Arial"/>
          <w:sz w:val="24"/>
          <w:szCs w:val="24"/>
          <w:lang w:val="es-ES" w:eastAsia="es-ES"/>
        </w:rPr>
        <w:t>,</w:t>
      </w:r>
      <w:r w:rsidR="004D7253">
        <w:rPr>
          <w:rFonts w:ascii="Arial" w:eastAsia="Times New Roman" w:hAnsi="Arial" w:cs="Arial"/>
          <w:sz w:val="24"/>
          <w:szCs w:val="24"/>
          <w:lang w:val="es-ES" w:eastAsia="es-ES"/>
        </w:rPr>
        <w:t xml:space="preserve"> por lo que</w:t>
      </w:r>
      <w:r w:rsidR="000802F9" w:rsidRPr="006C2276">
        <w:rPr>
          <w:rFonts w:ascii="Arial" w:eastAsia="Times New Roman" w:hAnsi="Arial" w:cs="Arial"/>
          <w:sz w:val="24"/>
          <w:szCs w:val="24"/>
          <w:lang w:val="es-ES" w:eastAsia="es-ES"/>
        </w:rPr>
        <w:t xml:space="preserve"> </w:t>
      </w:r>
      <w:r w:rsidR="000802F9" w:rsidRPr="006C2276">
        <w:rPr>
          <w:rFonts w:ascii="Arial" w:eastAsia="Times New Roman" w:hAnsi="Arial" w:cs="Arial"/>
          <w:b/>
          <w:sz w:val="24"/>
          <w:szCs w:val="24"/>
          <w:lang w:val="es-ES_tradnl" w:eastAsia="es-ES"/>
        </w:rPr>
        <w:t>NO SE SOBRESEE EL JUICIO</w:t>
      </w:r>
      <w:r w:rsidR="00CA6C31">
        <w:rPr>
          <w:rFonts w:ascii="Arial" w:eastAsia="Times New Roman" w:hAnsi="Arial" w:cs="Arial"/>
          <w:b/>
          <w:sz w:val="24"/>
          <w:szCs w:val="24"/>
          <w:lang w:val="es-ES_tradnl" w:eastAsia="es-ES"/>
        </w:rPr>
        <w:t>.</w:t>
      </w:r>
    </w:p>
    <w:p w14:paraId="4AEEE122" w14:textId="47AEAA1B" w:rsidR="00D06C7F" w:rsidRPr="00250632" w:rsidRDefault="00B16B65" w:rsidP="004F0514">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sidR="00764594">
        <w:rPr>
          <w:rFonts w:ascii="Arial" w:hAnsi="Arial" w:cs="Arial"/>
          <w:b/>
          <w:sz w:val="24"/>
          <w:szCs w:val="24"/>
        </w:rPr>
        <w:t xml:space="preserve">Fijación de la </w:t>
      </w:r>
      <w:proofErr w:type="spellStart"/>
      <w:r w:rsidR="00764594">
        <w:rPr>
          <w:rFonts w:ascii="Arial" w:hAnsi="Arial" w:cs="Arial"/>
          <w:b/>
          <w:sz w:val="24"/>
          <w:szCs w:val="24"/>
        </w:rPr>
        <w:t>litis</w:t>
      </w:r>
      <w:proofErr w:type="spellEnd"/>
      <w:r w:rsidR="00764594">
        <w:rPr>
          <w:rFonts w:ascii="Arial" w:hAnsi="Arial" w:cs="Arial"/>
          <w:b/>
          <w:sz w:val="24"/>
          <w:szCs w:val="24"/>
        </w:rPr>
        <w:t>.</w:t>
      </w:r>
      <w:r w:rsidR="00250632">
        <w:rPr>
          <w:rFonts w:ascii="Arial" w:hAnsi="Arial" w:cs="Arial"/>
          <w:b/>
          <w:sz w:val="24"/>
          <w:szCs w:val="24"/>
        </w:rPr>
        <w:t xml:space="preserve"> </w:t>
      </w:r>
      <w:r w:rsidR="00250632">
        <w:rPr>
          <w:rFonts w:ascii="Arial" w:hAnsi="Arial" w:cs="Arial"/>
          <w:bCs/>
          <w:sz w:val="24"/>
          <w:szCs w:val="24"/>
        </w:rPr>
        <w:t xml:space="preserve">El artículo 207 </w:t>
      </w:r>
      <w:proofErr w:type="gramStart"/>
      <w:r w:rsidR="00250632">
        <w:rPr>
          <w:rFonts w:ascii="Arial" w:hAnsi="Arial" w:cs="Arial"/>
          <w:bCs/>
          <w:sz w:val="24"/>
          <w:szCs w:val="24"/>
        </w:rPr>
        <w:t>fracción</w:t>
      </w:r>
      <w:proofErr w:type="gramEnd"/>
      <w:r w:rsidR="00250632">
        <w:rPr>
          <w:rFonts w:ascii="Arial" w:hAnsi="Arial" w:cs="Arial"/>
          <w:bCs/>
          <w:sz w:val="24"/>
          <w:szCs w:val="24"/>
        </w:rPr>
        <w:t xml:space="preserve"> I de la Ley de Procedimiento y Justicia Administrativa del Estado de Oaxaca, indica </w:t>
      </w:r>
      <w:r w:rsidR="00BD5C6F">
        <w:rPr>
          <w:rFonts w:ascii="Arial" w:hAnsi="Arial" w:cs="Arial"/>
          <w:bCs/>
          <w:sz w:val="24"/>
          <w:szCs w:val="24"/>
        </w:rPr>
        <w:t xml:space="preserve">que </w:t>
      </w:r>
      <w:r w:rsidR="00A025CD">
        <w:rPr>
          <w:rFonts w:ascii="Arial" w:hAnsi="Arial" w:cs="Arial"/>
          <w:bCs/>
          <w:sz w:val="24"/>
          <w:szCs w:val="24"/>
        </w:rPr>
        <w:t xml:space="preserve">al </w:t>
      </w:r>
      <w:r w:rsidR="00A025CD">
        <w:rPr>
          <w:rFonts w:ascii="Arial" w:hAnsi="Arial" w:cs="Arial"/>
          <w:bCs/>
          <w:sz w:val="24"/>
          <w:szCs w:val="24"/>
        </w:rPr>
        <w:lastRenderedPageBreak/>
        <w:t xml:space="preserve">dictarse sentencia </w:t>
      </w:r>
      <w:r w:rsidR="00BD5C6F">
        <w:rPr>
          <w:rFonts w:ascii="Arial" w:hAnsi="Arial" w:cs="Arial"/>
          <w:bCs/>
          <w:sz w:val="24"/>
          <w:szCs w:val="24"/>
        </w:rPr>
        <w:t xml:space="preserve">el </w:t>
      </w:r>
      <w:r w:rsidR="00C013CA">
        <w:rPr>
          <w:rFonts w:ascii="Arial" w:hAnsi="Arial" w:cs="Arial"/>
          <w:bCs/>
          <w:sz w:val="24"/>
          <w:szCs w:val="24"/>
        </w:rPr>
        <w:t>Juzgador deberá</w:t>
      </w:r>
      <w:r w:rsidR="00BD5C6F">
        <w:rPr>
          <w:rFonts w:ascii="Arial" w:hAnsi="Arial" w:cs="Arial"/>
          <w:bCs/>
          <w:sz w:val="24"/>
          <w:szCs w:val="24"/>
        </w:rPr>
        <w:t xml:space="preserve"> </w:t>
      </w:r>
      <w:r w:rsidR="001716A8">
        <w:rPr>
          <w:rFonts w:ascii="Arial" w:hAnsi="Arial" w:cs="Arial"/>
          <w:bCs/>
          <w:sz w:val="24"/>
          <w:szCs w:val="24"/>
        </w:rPr>
        <w:t>realizar la fijación clara y precisa de los puntos controvertidos</w:t>
      </w:r>
      <w:r w:rsidR="00482FB3">
        <w:rPr>
          <w:rFonts w:ascii="Arial" w:hAnsi="Arial" w:cs="Arial"/>
          <w:bCs/>
          <w:sz w:val="24"/>
          <w:szCs w:val="24"/>
        </w:rPr>
        <w:t xml:space="preserve">. </w:t>
      </w:r>
    </w:p>
    <w:p w14:paraId="1548E847" w14:textId="5C3E8FC3" w:rsidR="004F0514" w:rsidRDefault="00482FB3" w:rsidP="00DF3CBA">
      <w:pPr>
        <w:spacing w:line="360" w:lineRule="auto"/>
        <w:ind w:right="51" w:firstLine="567"/>
        <w:jc w:val="both"/>
        <w:rPr>
          <w:rFonts w:ascii="Arial" w:hAnsi="Arial" w:cs="Arial"/>
          <w:bCs/>
          <w:sz w:val="24"/>
          <w:szCs w:val="24"/>
        </w:rPr>
      </w:pPr>
      <w:r>
        <w:rPr>
          <w:rFonts w:ascii="Arial" w:hAnsi="Arial" w:cs="Arial"/>
          <w:bCs/>
          <w:sz w:val="24"/>
          <w:szCs w:val="24"/>
        </w:rPr>
        <w:t>En ese sentido</w:t>
      </w:r>
      <w:r>
        <w:rPr>
          <w:rFonts w:ascii="Arial" w:hAnsi="Arial" w:cs="Arial"/>
          <w:b/>
          <w:sz w:val="24"/>
          <w:szCs w:val="24"/>
        </w:rPr>
        <w:t xml:space="preserve">, </w:t>
      </w:r>
      <w:r w:rsidR="00C768B5" w:rsidRPr="00C768B5">
        <w:rPr>
          <w:rFonts w:ascii="Arial" w:hAnsi="Arial" w:cs="Arial"/>
          <w:bCs/>
          <w:sz w:val="24"/>
          <w:szCs w:val="24"/>
        </w:rPr>
        <w:t>e</w:t>
      </w:r>
      <w:r>
        <w:rPr>
          <w:rFonts w:ascii="Arial" w:hAnsi="Arial" w:cs="Arial"/>
          <w:sz w:val="24"/>
          <w:szCs w:val="24"/>
        </w:rPr>
        <w:t>l</w:t>
      </w:r>
      <w:r w:rsidR="009B2AA6">
        <w:rPr>
          <w:rFonts w:ascii="Arial" w:hAnsi="Arial" w:cs="Arial"/>
          <w:sz w:val="24"/>
          <w:szCs w:val="24"/>
        </w:rPr>
        <w:t xml:space="preserve"> actor </w:t>
      </w:r>
      <w:r w:rsidR="00146BE0">
        <w:rPr>
          <w:rFonts w:ascii="Arial" w:hAnsi="Arial" w:cs="Arial"/>
          <w:b/>
          <w:sz w:val="24"/>
          <w:szCs w:val="24"/>
          <w:lang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w:t>
      </w:r>
      <w:r w:rsidR="004F0514">
        <w:rPr>
          <w:rFonts w:ascii="Arial" w:hAnsi="Arial" w:cs="Arial"/>
          <w:bCs/>
          <w:sz w:val="24"/>
          <w:szCs w:val="24"/>
        </w:rPr>
        <w:t xml:space="preserve"> oficio número </w:t>
      </w:r>
      <w:r w:rsidR="00E44450">
        <w:rPr>
          <w:rFonts w:ascii="Arial" w:hAnsi="Arial" w:cs="Arial"/>
          <w:b/>
          <w:sz w:val="24"/>
          <w:szCs w:val="24"/>
        </w:rPr>
        <w:t>**********</w:t>
      </w:r>
      <w:r w:rsidR="00DF3CBA" w:rsidRPr="00C768B5">
        <w:rPr>
          <w:rFonts w:ascii="Arial" w:hAnsi="Arial" w:cs="Arial"/>
          <w:bCs/>
          <w:sz w:val="24"/>
          <w:szCs w:val="24"/>
        </w:rPr>
        <w:t xml:space="preserve">, </w:t>
      </w:r>
      <w:r w:rsidR="00DF3CBA">
        <w:rPr>
          <w:rFonts w:ascii="Arial" w:hAnsi="Arial" w:cs="Arial"/>
          <w:bCs/>
          <w:sz w:val="24"/>
          <w:szCs w:val="24"/>
        </w:rPr>
        <w:t xml:space="preserve">emitido por </w:t>
      </w:r>
      <w:r w:rsidR="00E16A6C">
        <w:rPr>
          <w:rFonts w:ascii="Arial" w:hAnsi="Arial" w:cs="Arial"/>
          <w:bCs/>
          <w:sz w:val="24"/>
          <w:szCs w:val="24"/>
        </w:rPr>
        <w:t>e</w:t>
      </w:r>
      <w:r w:rsidR="00DF3CBA">
        <w:rPr>
          <w:rFonts w:ascii="Arial" w:hAnsi="Arial" w:cs="Arial"/>
          <w:bCs/>
          <w:sz w:val="24"/>
          <w:szCs w:val="24"/>
        </w:rPr>
        <w:t>l</w:t>
      </w:r>
      <w:r w:rsidR="00E16A6C">
        <w:rPr>
          <w:rFonts w:ascii="Arial" w:hAnsi="Arial" w:cs="Arial"/>
          <w:bCs/>
          <w:sz w:val="24"/>
          <w:szCs w:val="24"/>
        </w:rPr>
        <w:t xml:space="preserve"> Tesorero</w:t>
      </w:r>
      <w:r w:rsidR="00DF3CBA">
        <w:rPr>
          <w:rFonts w:ascii="Arial" w:hAnsi="Arial" w:cs="Arial"/>
          <w:bCs/>
          <w:sz w:val="24"/>
          <w:szCs w:val="24"/>
        </w:rPr>
        <w:t xml:space="preserve"> </w:t>
      </w:r>
      <w:r w:rsidR="0014413B">
        <w:rPr>
          <w:rFonts w:ascii="Arial" w:hAnsi="Arial" w:cs="Arial"/>
          <w:bCs/>
          <w:sz w:val="24"/>
          <w:szCs w:val="24"/>
        </w:rPr>
        <w:t>Municipal del Municipio de Santa Lucía del Camino, Oaxaca,</w:t>
      </w:r>
      <w:r w:rsidR="00724844">
        <w:rPr>
          <w:rFonts w:ascii="Arial" w:hAnsi="Arial" w:cs="Arial"/>
          <w:bCs/>
          <w:sz w:val="24"/>
          <w:szCs w:val="24"/>
        </w:rPr>
        <w:t xml:space="preserve"> </w:t>
      </w:r>
      <w:r w:rsidR="00DD1CB5">
        <w:rPr>
          <w:rFonts w:ascii="Arial" w:hAnsi="Arial" w:cs="Arial"/>
          <w:bCs/>
          <w:sz w:val="24"/>
          <w:szCs w:val="24"/>
        </w:rPr>
        <w:t xml:space="preserve">expresando en sus conceptos de impugnación, que dicho acto administrativo </w:t>
      </w:r>
      <w:r w:rsidR="006E2784">
        <w:rPr>
          <w:rFonts w:ascii="Arial" w:hAnsi="Arial" w:cs="Arial"/>
          <w:bCs/>
          <w:sz w:val="24"/>
          <w:szCs w:val="24"/>
        </w:rPr>
        <w:t>no se encuentra debidament</w:t>
      </w:r>
      <w:r w:rsidR="005A725F">
        <w:rPr>
          <w:rFonts w:ascii="Arial" w:hAnsi="Arial" w:cs="Arial"/>
          <w:bCs/>
          <w:sz w:val="24"/>
          <w:szCs w:val="24"/>
        </w:rPr>
        <w:t xml:space="preserve">e fundado </w:t>
      </w:r>
      <w:r w:rsidR="00764594">
        <w:rPr>
          <w:rFonts w:ascii="Arial" w:hAnsi="Arial" w:cs="Arial"/>
          <w:bCs/>
          <w:sz w:val="24"/>
          <w:szCs w:val="24"/>
        </w:rPr>
        <w:t xml:space="preserve">y </w:t>
      </w:r>
      <w:r w:rsidR="005A725F">
        <w:rPr>
          <w:rFonts w:ascii="Arial" w:hAnsi="Arial" w:cs="Arial"/>
          <w:bCs/>
          <w:sz w:val="24"/>
          <w:szCs w:val="24"/>
        </w:rPr>
        <w:t>motivado</w:t>
      </w:r>
      <w:r w:rsidR="00764594">
        <w:rPr>
          <w:rFonts w:ascii="Arial" w:hAnsi="Arial" w:cs="Arial"/>
          <w:bCs/>
          <w:sz w:val="24"/>
          <w:szCs w:val="24"/>
        </w:rPr>
        <w:t xml:space="preserve">. </w:t>
      </w:r>
    </w:p>
    <w:p w14:paraId="1F9793CB" w14:textId="66C6ADBA" w:rsidR="000B33E8" w:rsidRDefault="00EA3E93" w:rsidP="00955946">
      <w:pPr>
        <w:spacing w:line="360" w:lineRule="auto"/>
        <w:ind w:right="51" w:firstLine="567"/>
        <w:jc w:val="both"/>
        <w:rPr>
          <w:rFonts w:ascii="Arial" w:eastAsia="Arial" w:hAnsi="Arial" w:cs="Arial"/>
          <w:sz w:val="24"/>
          <w:szCs w:val="24"/>
        </w:rPr>
      </w:pPr>
      <w:r>
        <w:rPr>
          <w:rFonts w:ascii="Arial" w:hAnsi="Arial" w:cs="Arial"/>
          <w:bCs/>
          <w:sz w:val="24"/>
          <w:szCs w:val="24"/>
        </w:rPr>
        <w:t>Ofreciendo como pruebas:</w:t>
      </w:r>
      <w:r w:rsidR="00DF3CBA">
        <w:rPr>
          <w:rFonts w:ascii="Arial" w:hAnsi="Arial" w:cs="Arial"/>
          <w:bCs/>
          <w:sz w:val="24"/>
          <w:szCs w:val="24"/>
        </w:rPr>
        <w:t xml:space="preserve"> </w:t>
      </w:r>
      <w:r w:rsidR="00827A42">
        <w:rPr>
          <w:rFonts w:ascii="Arial" w:eastAsia="Arial" w:hAnsi="Arial" w:cs="Arial"/>
          <w:sz w:val="24"/>
          <w:szCs w:val="24"/>
        </w:rPr>
        <w:t xml:space="preserve">1. Documental pública. Consistente en las copias certificadas del instrumento notarial número </w:t>
      </w:r>
      <w:r w:rsidR="00331D25">
        <w:rPr>
          <w:rFonts w:ascii="Arial" w:eastAsia="Times New Roman" w:hAnsi="Arial" w:cs="Arial"/>
          <w:sz w:val="24"/>
          <w:szCs w:val="24"/>
          <w:lang w:eastAsia="es-ES"/>
        </w:rPr>
        <w:t>**********</w:t>
      </w:r>
      <w:r w:rsidR="00827A42">
        <w:rPr>
          <w:rFonts w:ascii="Arial" w:eastAsia="Arial" w:hAnsi="Arial" w:cs="Arial"/>
          <w:sz w:val="24"/>
          <w:szCs w:val="24"/>
        </w:rPr>
        <w:t xml:space="preserve">, volumen número </w:t>
      </w:r>
      <w:r w:rsidR="00331D25">
        <w:rPr>
          <w:rFonts w:ascii="Arial" w:eastAsia="Times New Roman" w:hAnsi="Arial" w:cs="Arial"/>
          <w:sz w:val="24"/>
          <w:szCs w:val="24"/>
          <w:lang w:eastAsia="es-ES"/>
        </w:rPr>
        <w:t>**********</w:t>
      </w:r>
      <w:r w:rsidR="00827A42">
        <w:rPr>
          <w:rFonts w:ascii="Arial" w:eastAsia="Arial" w:hAnsi="Arial" w:cs="Arial"/>
          <w:sz w:val="24"/>
          <w:szCs w:val="24"/>
        </w:rPr>
        <w:t xml:space="preserve">, de fecha diecinueve de octubre de mil novecientos noventa y tres, del Protocolo del Notario Público número </w:t>
      </w:r>
      <w:r w:rsidR="00331D25">
        <w:rPr>
          <w:rFonts w:ascii="Arial" w:eastAsia="Times New Roman" w:hAnsi="Arial" w:cs="Arial"/>
          <w:sz w:val="24"/>
          <w:szCs w:val="24"/>
          <w:lang w:eastAsia="es-ES"/>
        </w:rPr>
        <w:t>**********</w:t>
      </w:r>
      <w:r w:rsidR="00827A42">
        <w:rPr>
          <w:rFonts w:ascii="Arial" w:eastAsia="Arial" w:hAnsi="Arial" w:cs="Arial"/>
          <w:sz w:val="24"/>
          <w:szCs w:val="24"/>
        </w:rPr>
        <w:t xml:space="preserve">, en el Estado; 2. Documental pública. Consistente en las copias certificadas del instrumento notarial número </w:t>
      </w:r>
      <w:r w:rsidR="00331D25">
        <w:rPr>
          <w:rFonts w:ascii="Arial" w:eastAsia="Times New Roman" w:hAnsi="Arial" w:cs="Arial"/>
          <w:sz w:val="24"/>
          <w:szCs w:val="24"/>
          <w:lang w:eastAsia="es-ES"/>
        </w:rPr>
        <w:t>**********</w:t>
      </w:r>
      <w:r w:rsidR="00827A42">
        <w:rPr>
          <w:rFonts w:ascii="Arial" w:eastAsia="Arial" w:hAnsi="Arial" w:cs="Arial"/>
          <w:sz w:val="24"/>
          <w:szCs w:val="24"/>
        </w:rPr>
        <w:t xml:space="preserve">, volumen </w:t>
      </w:r>
      <w:r w:rsidR="00331D25">
        <w:rPr>
          <w:rFonts w:ascii="Arial" w:eastAsia="Times New Roman" w:hAnsi="Arial" w:cs="Arial"/>
          <w:sz w:val="24"/>
          <w:szCs w:val="24"/>
          <w:lang w:eastAsia="es-ES"/>
        </w:rPr>
        <w:t>**********</w:t>
      </w:r>
      <w:r w:rsidR="00827A42">
        <w:rPr>
          <w:rFonts w:ascii="Arial" w:eastAsia="Arial" w:hAnsi="Arial" w:cs="Arial"/>
          <w:sz w:val="24"/>
          <w:szCs w:val="24"/>
        </w:rPr>
        <w:t xml:space="preserve">, de veintiocho de septiembre de dos mil quince, del Protocolo del Notario Público número sesenta y ocho, en el Estado; 3. Documental pública. Consistente en un cuadernillo de copias certificadas que contiene: a) el oficio número </w:t>
      </w:r>
      <w:r w:rsidR="00E44450">
        <w:rPr>
          <w:rFonts w:ascii="Arial" w:eastAsia="Arial" w:hAnsi="Arial" w:cs="Arial"/>
          <w:sz w:val="24"/>
          <w:szCs w:val="24"/>
        </w:rPr>
        <w:t>**********</w:t>
      </w:r>
      <w:r w:rsidR="00827A42">
        <w:rPr>
          <w:rFonts w:ascii="Arial" w:eastAsia="Arial" w:hAnsi="Arial" w:cs="Arial"/>
          <w:sz w:val="24"/>
          <w:szCs w:val="24"/>
        </w:rPr>
        <w:t xml:space="preserve">, de fecha diecinueve de marzo de dos mil veintiuno, emitido por el Tesorero Municipal de Santa Lucía del Camino, Oaxaca; b) el recibo de pago con número de folio </w:t>
      </w:r>
      <w:r w:rsidR="00E44450">
        <w:rPr>
          <w:rFonts w:ascii="Arial" w:eastAsia="Arial" w:hAnsi="Arial" w:cs="Arial"/>
          <w:sz w:val="24"/>
          <w:szCs w:val="24"/>
        </w:rPr>
        <w:t>**********</w:t>
      </w:r>
      <w:r w:rsidR="00827A42">
        <w:rPr>
          <w:rFonts w:ascii="Arial" w:eastAsia="Arial" w:hAnsi="Arial" w:cs="Arial"/>
          <w:bCs/>
          <w:sz w:val="24"/>
          <w:szCs w:val="24"/>
        </w:rPr>
        <w:t>,</w:t>
      </w:r>
      <w:r w:rsidR="00827A42">
        <w:rPr>
          <w:rFonts w:ascii="Arial" w:eastAsia="Arial" w:hAnsi="Arial" w:cs="Arial"/>
          <w:sz w:val="24"/>
          <w:szCs w:val="24"/>
        </w:rPr>
        <w:t xml:space="preserve"> de veintidós de enero de dos mil diecinueve, expedido por la Tesorería Municipal de Santa Lucía del Camino, Oaxaca; c) el recibo de pago con número de folio </w:t>
      </w:r>
      <w:r w:rsidR="00E44450">
        <w:rPr>
          <w:rFonts w:ascii="Arial" w:eastAsia="Arial" w:hAnsi="Arial" w:cs="Arial"/>
          <w:sz w:val="24"/>
          <w:szCs w:val="24"/>
        </w:rPr>
        <w:t>**********</w:t>
      </w:r>
      <w:r w:rsidR="00827A42">
        <w:rPr>
          <w:rFonts w:ascii="Arial" w:eastAsia="Arial" w:hAnsi="Arial" w:cs="Arial"/>
          <w:bCs/>
          <w:sz w:val="24"/>
          <w:szCs w:val="24"/>
        </w:rPr>
        <w:t>,</w:t>
      </w:r>
      <w:r w:rsidR="00827A42">
        <w:rPr>
          <w:rFonts w:ascii="Arial" w:eastAsia="Arial" w:hAnsi="Arial" w:cs="Arial"/>
          <w:sz w:val="24"/>
          <w:szCs w:val="24"/>
        </w:rPr>
        <w:t xml:space="preserve"> de treinta de enero de dos mil veinte, expedido por la Tesorería Municipal de Santa Lucía del Camino, Oaxaca; d) el recibo de pago con número de folio </w:t>
      </w:r>
      <w:r w:rsidR="00E44450">
        <w:rPr>
          <w:rFonts w:ascii="Arial" w:eastAsia="Arial" w:hAnsi="Arial" w:cs="Arial"/>
          <w:sz w:val="24"/>
          <w:szCs w:val="24"/>
        </w:rPr>
        <w:t>**********</w:t>
      </w:r>
      <w:r w:rsidR="00827A42">
        <w:rPr>
          <w:rFonts w:ascii="Arial" w:eastAsia="Arial" w:hAnsi="Arial" w:cs="Arial"/>
          <w:sz w:val="24"/>
          <w:szCs w:val="24"/>
        </w:rPr>
        <w:t xml:space="preserve">, de siete de enero de dos mil veintiuno, expedido por la Tesorería Municipal de Santa Lucía del Camino, Oaxaca; e) la constancia de situación fiscal, de catorce de junio de dos mil veintiuno, relativa al Registro Federal de Contribuyentes </w:t>
      </w:r>
      <w:r w:rsidR="00E44450">
        <w:rPr>
          <w:rFonts w:ascii="Arial" w:eastAsia="Arial" w:hAnsi="Arial" w:cs="Arial"/>
          <w:sz w:val="24"/>
          <w:szCs w:val="24"/>
        </w:rPr>
        <w:t>**********</w:t>
      </w:r>
      <w:r w:rsidR="00827A42">
        <w:rPr>
          <w:rFonts w:ascii="Arial" w:eastAsia="Arial" w:hAnsi="Arial" w:cs="Arial"/>
          <w:sz w:val="24"/>
          <w:szCs w:val="24"/>
        </w:rPr>
        <w:t>, emitida por el Servicio de Administración Tributaria de la Secretaría de Hacienda y Crédito Público; 4. La presuncional legal y humana.</w:t>
      </w:r>
      <w:r w:rsidR="007732BC">
        <w:rPr>
          <w:rFonts w:ascii="Arial" w:eastAsia="Arial" w:hAnsi="Arial" w:cs="Arial"/>
          <w:sz w:val="24"/>
          <w:szCs w:val="24"/>
        </w:rPr>
        <w:t xml:space="preserve"> Las pruebas marcadas con los numerales 1, 2 y 4, se desahogan por su propia y especial naturaleza. </w:t>
      </w:r>
    </w:p>
    <w:p w14:paraId="547D6AEE" w14:textId="7AB50E0A" w:rsidR="00152E96" w:rsidRPr="00152E96" w:rsidRDefault="007732BC" w:rsidP="00955946">
      <w:pPr>
        <w:spacing w:line="360" w:lineRule="auto"/>
        <w:ind w:right="51" w:firstLine="567"/>
        <w:jc w:val="both"/>
        <w:rPr>
          <w:rFonts w:ascii="Arial" w:hAnsi="Arial" w:cs="Arial"/>
          <w:bCs/>
          <w:sz w:val="24"/>
          <w:szCs w:val="24"/>
        </w:rPr>
      </w:pPr>
      <w:r>
        <w:rPr>
          <w:rFonts w:ascii="Arial" w:eastAsia="Arial" w:hAnsi="Arial" w:cs="Arial"/>
          <w:sz w:val="24"/>
          <w:szCs w:val="24"/>
        </w:rPr>
        <w:t>Por lo que respecta a las pruebas contenidas en el numeral 3</w:t>
      </w:r>
      <w:r w:rsidR="00C44148">
        <w:rPr>
          <w:rFonts w:ascii="Arial" w:eastAsia="Arial" w:hAnsi="Arial" w:cs="Arial"/>
          <w:sz w:val="24"/>
          <w:szCs w:val="24"/>
        </w:rPr>
        <w:t>, específicamente la contenida en el inciso a), fue objetada por la autoridad demandada mediante oficio sin número, en cuanto al contenido, alcance y valor probatorio alegando que se tratan de copias fotostáticas simples, agregando que: “…</w:t>
      </w:r>
      <w:r w:rsidR="00C44148" w:rsidRPr="000B33E8">
        <w:rPr>
          <w:rFonts w:ascii="Arial" w:eastAsia="Arial" w:hAnsi="Arial" w:cs="Arial"/>
          <w:i/>
          <w:iCs/>
          <w:sz w:val="24"/>
          <w:szCs w:val="24"/>
        </w:rPr>
        <w:t>no cuentan con nexo causal que le vincule a demanda instaurada en contra de este H. Ayuntamiento, ya que la parte actora no señala que es lo que pretende acreditar con dicha nota, le limita a exhibirla en su escrito inicial de demanda sin que emita razonamiento</w:t>
      </w:r>
      <w:r w:rsidR="000B33E8" w:rsidRPr="000B33E8">
        <w:rPr>
          <w:rFonts w:ascii="Arial" w:eastAsia="Arial" w:hAnsi="Arial" w:cs="Arial"/>
          <w:i/>
          <w:iCs/>
          <w:sz w:val="24"/>
          <w:szCs w:val="24"/>
        </w:rPr>
        <w:t xml:space="preserve"> lógico jurídico que permita dilucidar al Magistrado sobre su pertinencia y objetividad, es pues que deberá ser desestimada ésta probanza por tratarse de un prueba ambigua y oscura que no se relacionan con los hechos pretendidos en acción</w:t>
      </w:r>
      <w:r w:rsidR="000B33E8">
        <w:rPr>
          <w:rFonts w:ascii="Arial" w:eastAsia="Arial" w:hAnsi="Arial" w:cs="Arial"/>
          <w:sz w:val="24"/>
          <w:szCs w:val="24"/>
        </w:rPr>
        <w:t>…”; tales afirmaciones realizadas por la autoridad demanda</w:t>
      </w:r>
      <w:r w:rsidR="00F90E11">
        <w:rPr>
          <w:rFonts w:ascii="Arial" w:eastAsia="Arial" w:hAnsi="Arial" w:cs="Arial"/>
          <w:sz w:val="24"/>
          <w:szCs w:val="24"/>
        </w:rPr>
        <w:t xml:space="preserve">da </w:t>
      </w:r>
      <w:r w:rsidR="000B33E8">
        <w:rPr>
          <w:rFonts w:ascii="Arial" w:eastAsia="Arial" w:hAnsi="Arial" w:cs="Arial"/>
          <w:sz w:val="24"/>
          <w:szCs w:val="24"/>
        </w:rPr>
        <w:t>carecen de sentido lógico jurídico, en virtud de que se trata del acto administrativo que impugna el actor, es el oficio número</w:t>
      </w:r>
      <w:r w:rsidR="00E44450">
        <w:rPr>
          <w:rFonts w:ascii="Arial" w:eastAsia="Arial" w:hAnsi="Arial" w:cs="Arial"/>
          <w:sz w:val="24"/>
          <w:szCs w:val="24"/>
        </w:rPr>
        <w:t xml:space="preserve"> **********</w:t>
      </w:r>
      <w:r w:rsidR="000B33E8">
        <w:rPr>
          <w:rFonts w:ascii="Arial" w:eastAsia="Arial" w:hAnsi="Arial" w:cs="Arial"/>
          <w:sz w:val="24"/>
          <w:szCs w:val="24"/>
        </w:rPr>
        <w:t xml:space="preserve">, de fecha diecinueve de marzo de dos mil veintiuno, emitido por el -mismo- Tesorero </w:t>
      </w:r>
      <w:r w:rsidR="000B33E8">
        <w:rPr>
          <w:rFonts w:ascii="Arial" w:eastAsia="Arial" w:hAnsi="Arial" w:cs="Arial"/>
          <w:sz w:val="24"/>
          <w:szCs w:val="24"/>
        </w:rPr>
        <w:lastRenderedPageBreak/>
        <w:t>Municipal de Santa Lucía del Camino, si bien es cierto que se trata de una copia simple, también lo es, que el actor desde su demanda</w:t>
      </w:r>
      <w:r w:rsidR="0001656E">
        <w:rPr>
          <w:rFonts w:ascii="Arial" w:eastAsia="Arial" w:hAnsi="Arial" w:cs="Arial"/>
          <w:sz w:val="24"/>
          <w:szCs w:val="24"/>
        </w:rPr>
        <w:t xml:space="preserve"> expresó que fue la copia simple que recibió en el domicilio de su representada, la cual constituye el objeto de la </w:t>
      </w:r>
      <w:proofErr w:type="spellStart"/>
      <w:r w:rsidR="0001656E">
        <w:rPr>
          <w:rFonts w:ascii="Arial" w:eastAsia="Arial" w:hAnsi="Arial" w:cs="Arial"/>
          <w:sz w:val="24"/>
          <w:szCs w:val="24"/>
        </w:rPr>
        <w:t>litis</w:t>
      </w:r>
      <w:proofErr w:type="spellEnd"/>
      <w:r w:rsidR="0001656E">
        <w:rPr>
          <w:rFonts w:ascii="Arial" w:eastAsia="Arial" w:hAnsi="Arial" w:cs="Arial"/>
          <w:sz w:val="24"/>
          <w:szCs w:val="24"/>
        </w:rPr>
        <w:t>, por lo que la autoridad demandada no desvirtuó dicha prueba ni aportó los elementos necesarios que lograran desestimarla, como lo es el oficio original, el cual se infiere que se encuentra</w:t>
      </w:r>
      <w:r w:rsidR="006602EE">
        <w:rPr>
          <w:rFonts w:ascii="Arial" w:eastAsia="Arial" w:hAnsi="Arial" w:cs="Arial"/>
          <w:sz w:val="24"/>
          <w:szCs w:val="24"/>
        </w:rPr>
        <w:t xml:space="preserve"> </w:t>
      </w:r>
      <w:r w:rsidR="00F9775C">
        <w:rPr>
          <w:rFonts w:ascii="Arial" w:eastAsia="Arial" w:hAnsi="Arial" w:cs="Arial"/>
          <w:sz w:val="24"/>
          <w:szCs w:val="24"/>
        </w:rPr>
        <w:t>en su posesión</w:t>
      </w:r>
      <w:r w:rsidR="00771E06">
        <w:rPr>
          <w:rFonts w:ascii="Arial" w:eastAsia="Arial" w:hAnsi="Arial" w:cs="Arial"/>
          <w:sz w:val="24"/>
          <w:szCs w:val="24"/>
        </w:rPr>
        <w:t>, aunado a ello, mediante oficio sin número, fechado el veinticinco de noviembre del año dos mil veintiuno, suscrito por el Presidente Municipal Constitucional de Santa Lucía del Camino, Oaxaca , adjunto en copias certificadas el expediente administrativo del caso en concreto, en el cual consta el oficio número</w:t>
      </w:r>
      <w:r w:rsidR="00E44450">
        <w:rPr>
          <w:rFonts w:ascii="Arial" w:eastAsia="Arial" w:hAnsi="Arial" w:cs="Arial"/>
          <w:sz w:val="24"/>
          <w:szCs w:val="24"/>
        </w:rPr>
        <w:t xml:space="preserve"> **********</w:t>
      </w:r>
      <w:r w:rsidR="00771E06">
        <w:rPr>
          <w:rFonts w:ascii="Arial" w:eastAsia="Arial" w:hAnsi="Arial" w:cs="Arial"/>
          <w:sz w:val="24"/>
          <w:szCs w:val="24"/>
        </w:rPr>
        <w:t>, de fecha diecinueve de marzo de dos mil veintiuno, emitido por el Tesorero Municipal de Santa Lucía del Camino, Oaxaca, siendo coincidentes en su forma y contenido con las copias simples presentadas por el actor, por lo que hace prueba plena</w:t>
      </w:r>
      <w:r w:rsidR="00D10722" w:rsidRPr="00152E96">
        <w:rPr>
          <w:rFonts w:ascii="Arial" w:hAnsi="Arial" w:cs="Arial"/>
          <w:bCs/>
          <w:sz w:val="24"/>
          <w:szCs w:val="24"/>
        </w:rPr>
        <w:t xml:space="preserve"> al ser documentos expedidos por servidores públicos en ejercicio de sus funciones, lo anterior en términos del artículo 203 fracciones I y II de la Ley de Procedimiento y Justicia</w:t>
      </w:r>
      <w:r w:rsidR="00331D25">
        <w:rPr>
          <w:rFonts w:ascii="Arial" w:hAnsi="Arial" w:cs="Arial"/>
          <w:bCs/>
          <w:sz w:val="24"/>
          <w:szCs w:val="24"/>
        </w:rPr>
        <w:t xml:space="preserve"> Administrativa para el Estado.</w:t>
      </w:r>
    </w:p>
    <w:p w14:paraId="23EFEBE3" w14:textId="0F5E2037" w:rsidR="00CB1850" w:rsidRDefault="002D0CAB"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Por su parte, la </w:t>
      </w:r>
      <w:r w:rsidR="001A7ED5">
        <w:rPr>
          <w:rFonts w:ascii="Arial" w:hAnsi="Arial" w:cs="Arial"/>
          <w:bCs/>
          <w:sz w:val="24"/>
          <w:szCs w:val="24"/>
        </w:rPr>
        <w:t xml:space="preserve">autoridad </w:t>
      </w:r>
      <w:r>
        <w:rPr>
          <w:rFonts w:ascii="Arial" w:hAnsi="Arial" w:cs="Arial"/>
          <w:bCs/>
          <w:sz w:val="24"/>
          <w:szCs w:val="24"/>
        </w:rPr>
        <w:t xml:space="preserve">demandada </w:t>
      </w:r>
      <w:r w:rsidR="00101418">
        <w:rPr>
          <w:rFonts w:ascii="Arial" w:hAnsi="Arial" w:cs="Arial"/>
          <w:b/>
          <w:sz w:val="24"/>
          <w:szCs w:val="24"/>
        </w:rPr>
        <w:t>Tesorero Municipal de S</w:t>
      </w:r>
      <w:r w:rsidR="001A7ED5">
        <w:rPr>
          <w:rFonts w:ascii="Arial" w:hAnsi="Arial" w:cs="Arial"/>
          <w:b/>
          <w:sz w:val="24"/>
          <w:szCs w:val="24"/>
        </w:rPr>
        <w:t>anta Lucía del Camino</w:t>
      </w:r>
      <w:r>
        <w:rPr>
          <w:rFonts w:ascii="Arial" w:hAnsi="Arial" w:cs="Arial"/>
          <w:b/>
          <w:sz w:val="24"/>
          <w:szCs w:val="24"/>
        </w:rPr>
        <w:t xml:space="preserve"> </w:t>
      </w:r>
      <w:r w:rsidR="001A7ED5">
        <w:rPr>
          <w:rFonts w:ascii="Arial" w:hAnsi="Arial" w:cs="Arial"/>
          <w:bCs/>
          <w:sz w:val="24"/>
          <w:szCs w:val="24"/>
        </w:rPr>
        <w:t>sólo expresó la falsedad de los hechos y los negó, agregó que no se puede comprobar la existencia del acto administrativo.</w:t>
      </w:r>
    </w:p>
    <w:p w14:paraId="2208F55A" w14:textId="0D783118" w:rsidR="0081790C" w:rsidRDefault="004B71A0" w:rsidP="003E2C7F">
      <w:pPr>
        <w:spacing w:line="360" w:lineRule="auto"/>
        <w:ind w:right="51" w:firstLine="567"/>
        <w:jc w:val="both"/>
        <w:rPr>
          <w:rFonts w:ascii="Arial" w:hAnsi="Arial" w:cs="Arial"/>
          <w:bCs/>
          <w:sz w:val="24"/>
          <w:szCs w:val="24"/>
        </w:rPr>
      </w:pPr>
      <w:r>
        <w:rPr>
          <w:rFonts w:ascii="Arial" w:hAnsi="Arial" w:cs="Arial"/>
          <w:bCs/>
          <w:sz w:val="24"/>
          <w:szCs w:val="24"/>
        </w:rPr>
        <w:t xml:space="preserve">Ofreciendo como pruebas: </w:t>
      </w:r>
      <w:r>
        <w:rPr>
          <w:rFonts w:ascii="Arial" w:hAnsi="Arial" w:cs="Arial"/>
          <w:b/>
          <w:sz w:val="24"/>
          <w:szCs w:val="24"/>
        </w:rPr>
        <w:t xml:space="preserve">1. </w:t>
      </w:r>
      <w:r w:rsidR="00D76402" w:rsidRPr="00D76402">
        <w:rPr>
          <w:rFonts w:ascii="Arial" w:hAnsi="Arial" w:cs="Arial"/>
          <w:bCs/>
          <w:sz w:val="24"/>
          <w:szCs w:val="24"/>
        </w:rPr>
        <w:t>La documenta</w:t>
      </w:r>
      <w:r w:rsidR="0048357F">
        <w:rPr>
          <w:rFonts w:ascii="Arial" w:hAnsi="Arial" w:cs="Arial"/>
          <w:bCs/>
          <w:sz w:val="24"/>
          <w:szCs w:val="24"/>
        </w:rPr>
        <w:t>l</w:t>
      </w:r>
      <w:r w:rsidR="00D76402" w:rsidRPr="00D76402">
        <w:rPr>
          <w:rFonts w:ascii="Arial" w:hAnsi="Arial" w:cs="Arial"/>
          <w:bCs/>
          <w:sz w:val="24"/>
          <w:szCs w:val="24"/>
        </w:rPr>
        <w:t xml:space="preserve"> publica, consistentes en copias certificadas con las que acredita su personalidad</w:t>
      </w:r>
      <w:r w:rsidR="00D76402">
        <w:rPr>
          <w:rFonts w:ascii="Arial" w:hAnsi="Arial" w:cs="Arial"/>
          <w:bCs/>
          <w:sz w:val="24"/>
          <w:szCs w:val="24"/>
        </w:rPr>
        <w:t xml:space="preserve">; </w:t>
      </w:r>
      <w:r w:rsidR="00D76402" w:rsidRPr="0048357F">
        <w:rPr>
          <w:rFonts w:ascii="Arial" w:hAnsi="Arial" w:cs="Arial"/>
          <w:b/>
          <w:sz w:val="24"/>
          <w:szCs w:val="24"/>
        </w:rPr>
        <w:t>2.-</w:t>
      </w:r>
      <w:r w:rsidR="00D76402">
        <w:rPr>
          <w:rFonts w:ascii="Arial" w:hAnsi="Arial" w:cs="Arial"/>
          <w:bCs/>
          <w:sz w:val="24"/>
          <w:szCs w:val="24"/>
        </w:rPr>
        <w:t xml:space="preserve"> </w:t>
      </w:r>
      <w:r w:rsidR="00B76569">
        <w:rPr>
          <w:rFonts w:ascii="Arial" w:hAnsi="Arial" w:cs="Arial"/>
          <w:bCs/>
          <w:sz w:val="24"/>
          <w:szCs w:val="24"/>
        </w:rPr>
        <w:t xml:space="preserve">La instrumental de actuaciones; y </w:t>
      </w:r>
      <w:r w:rsidR="00D76402">
        <w:rPr>
          <w:rFonts w:ascii="Arial" w:hAnsi="Arial" w:cs="Arial"/>
          <w:bCs/>
          <w:sz w:val="24"/>
          <w:szCs w:val="24"/>
        </w:rPr>
        <w:t>(3</w:t>
      </w:r>
      <w:r w:rsidR="00B76569" w:rsidRPr="00D76402">
        <w:rPr>
          <w:rFonts w:ascii="Arial" w:hAnsi="Arial" w:cs="Arial"/>
          <w:bCs/>
          <w:sz w:val="24"/>
          <w:szCs w:val="24"/>
        </w:rPr>
        <w:t>.</w:t>
      </w:r>
      <w:r w:rsidR="00D76402" w:rsidRPr="00D76402">
        <w:rPr>
          <w:rFonts w:ascii="Arial" w:hAnsi="Arial" w:cs="Arial"/>
          <w:bCs/>
          <w:sz w:val="24"/>
          <w:szCs w:val="24"/>
        </w:rPr>
        <w:t>-)</w:t>
      </w:r>
      <w:r w:rsidR="00B76569" w:rsidRPr="00D76402">
        <w:rPr>
          <w:rFonts w:ascii="Arial" w:hAnsi="Arial" w:cs="Arial"/>
          <w:bCs/>
          <w:sz w:val="24"/>
          <w:szCs w:val="24"/>
        </w:rPr>
        <w:t xml:space="preserve"> </w:t>
      </w:r>
      <w:r w:rsidR="00B76569">
        <w:rPr>
          <w:rFonts w:ascii="Arial" w:hAnsi="Arial" w:cs="Arial"/>
          <w:bCs/>
          <w:sz w:val="24"/>
          <w:szCs w:val="24"/>
        </w:rPr>
        <w:t xml:space="preserve">La presuncional legal y humana; mismas que se desahogan por su propia y especial naturaleza y hacen prueba plena en términos del artículo </w:t>
      </w:r>
      <w:r w:rsidR="005B4E35">
        <w:rPr>
          <w:rFonts w:ascii="Arial" w:hAnsi="Arial" w:cs="Arial"/>
          <w:bCs/>
          <w:sz w:val="24"/>
          <w:szCs w:val="24"/>
        </w:rPr>
        <w:t>203 fracc</w:t>
      </w:r>
      <w:r w:rsidR="00331D25">
        <w:rPr>
          <w:rFonts w:ascii="Arial" w:hAnsi="Arial" w:cs="Arial"/>
          <w:bCs/>
          <w:sz w:val="24"/>
          <w:szCs w:val="24"/>
        </w:rPr>
        <w:t>ión II de la Ley de la materia.</w:t>
      </w:r>
    </w:p>
    <w:p w14:paraId="06FC1D33" w14:textId="7BCA3DF5" w:rsidR="00562CAE" w:rsidRDefault="003B692D" w:rsidP="00CB1850">
      <w:pPr>
        <w:spacing w:line="360" w:lineRule="auto"/>
        <w:ind w:right="51" w:firstLine="567"/>
        <w:jc w:val="both"/>
        <w:rPr>
          <w:rFonts w:ascii="Arial" w:hAnsi="Arial" w:cs="Arial"/>
          <w:bCs/>
          <w:sz w:val="24"/>
          <w:szCs w:val="24"/>
        </w:rPr>
      </w:pPr>
      <w:r>
        <w:rPr>
          <w:rFonts w:ascii="Arial" w:hAnsi="Arial" w:cs="Arial"/>
          <w:bCs/>
          <w:sz w:val="24"/>
          <w:szCs w:val="24"/>
        </w:rPr>
        <w:t xml:space="preserve">A su vez, el </w:t>
      </w:r>
      <w:r>
        <w:rPr>
          <w:rFonts w:ascii="Arial" w:eastAsia="Arial" w:hAnsi="Arial" w:cs="Arial"/>
          <w:sz w:val="24"/>
          <w:szCs w:val="24"/>
        </w:rPr>
        <w:t>Presidente Municipal Constitucional de Santa Lucía del Camino, Oaxaca, mediante oficio sin número, fechado el veinticinco de noviembre del año dos mil veintiuno,</w:t>
      </w:r>
      <w:r>
        <w:rPr>
          <w:rFonts w:ascii="Arial" w:hAnsi="Arial" w:cs="Arial"/>
          <w:bCs/>
          <w:sz w:val="24"/>
          <w:szCs w:val="24"/>
        </w:rPr>
        <w:t xml:space="preserve"> o</w:t>
      </w:r>
      <w:r w:rsidR="00CB1850">
        <w:rPr>
          <w:rFonts w:ascii="Arial" w:hAnsi="Arial" w:cs="Arial"/>
          <w:bCs/>
          <w:sz w:val="24"/>
          <w:szCs w:val="24"/>
        </w:rPr>
        <w:t xml:space="preserve">freciendo como pruebas: </w:t>
      </w:r>
      <w:r w:rsidR="00562CAE" w:rsidRPr="00CB1850">
        <w:rPr>
          <w:rFonts w:ascii="Arial" w:hAnsi="Arial" w:cs="Arial"/>
          <w:b/>
          <w:sz w:val="24"/>
          <w:szCs w:val="24"/>
        </w:rPr>
        <w:t>1. Documenta</w:t>
      </w:r>
      <w:r w:rsidR="008121E3">
        <w:rPr>
          <w:rFonts w:ascii="Arial" w:hAnsi="Arial" w:cs="Arial"/>
          <w:b/>
          <w:sz w:val="24"/>
          <w:szCs w:val="24"/>
        </w:rPr>
        <w:t xml:space="preserve"> pública</w:t>
      </w:r>
      <w:r w:rsidR="00562CAE" w:rsidRPr="00CB1850">
        <w:rPr>
          <w:rFonts w:ascii="Arial" w:hAnsi="Arial" w:cs="Arial"/>
          <w:b/>
          <w:sz w:val="24"/>
          <w:szCs w:val="24"/>
        </w:rPr>
        <w:t>.</w:t>
      </w:r>
      <w:r w:rsidR="00562CAE" w:rsidRPr="00CB1850">
        <w:rPr>
          <w:rFonts w:ascii="Arial" w:hAnsi="Arial" w:cs="Arial"/>
          <w:bCs/>
          <w:sz w:val="24"/>
          <w:szCs w:val="24"/>
        </w:rPr>
        <w:t xml:space="preserve"> Consistente en copia</w:t>
      </w:r>
      <w:r w:rsidR="008121E3">
        <w:rPr>
          <w:rFonts w:ascii="Arial" w:hAnsi="Arial" w:cs="Arial"/>
          <w:bCs/>
          <w:sz w:val="24"/>
          <w:szCs w:val="24"/>
        </w:rPr>
        <w:t>s</w:t>
      </w:r>
      <w:r w:rsidR="00562CAE" w:rsidRPr="00CB1850">
        <w:rPr>
          <w:rFonts w:ascii="Arial" w:hAnsi="Arial" w:cs="Arial"/>
          <w:bCs/>
          <w:sz w:val="24"/>
          <w:szCs w:val="24"/>
        </w:rPr>
        <w:t xml:space="preserve"> certificada</w:t>
      </w:r>
      <w:r w:rsidR="008121E3">
        <w:rPr>
          <w:rFonts w:ascii="Arial" w:hAnsi="Arial" w:cs="Arial"/>
          <w:bCs/>
          <w:sz w:val="24"/>
          <w:szCs w:val="24"/>
        </w:rPr>
        <w:t>s</w:t>
      </w:r>
      <w:r w:rsidR="00562CAE" w:rsidRPr="00CB1850">
        <w:rPr>
          <w:rFonts w:ascii="Arial" w:hAnsi="Arial" w:cs="Arial"/>
          <w:bCs/>
          <w:sz w:val="24"/>
          <w:szCs w:val="24"/>
        </w:rPr>
        <w:t xml:space="preserve"> del </w:t>
      </w:r>
      <w:r w:rsidR="008121E3">
        <w:rPr>
          <w:rFonts w:ascii="Arial" w:hAnsi="Arial" w:cs="Arial"/>
          <w:bCs/>
          <w:sz w:val="24"/>
          <w:szCs w:val="24"/>
        </w:rPr>
        <w:t xml:space="preserve">expediente administrativo </w:t>
      </w:r>
      <w:r w:rsidR="00844245">
        <w:rPr>
          <w:rFonts w:ascii="Arial" w:hAnsi="Arial" w:cs="Arial"/>
          <w:bCs/>
          <w:sz w:val="24"/>
          <w:szCs w:val="24"/>
        </w:rPr>
        <w:t xml:space="preserve">que contiene </w:t>
      </w:r>
      <w:r w:rsidR="00844245">
        <w:rPr>
          <w:rFonts w:ascii="Arial" w:eastAsia="Arial" w:hAnsi="Arial" w:cs="Arial"/>
          <w:sz w:val="24"/>
          <w:szCs w:val="24"/>
        </w:rPr>
        <w:t xml:space="preserve">el oficio número </w:t>
      </w:r>
      <w:r w:rsidR="00E44450">
        <w:rPr>
          <w:rFonts w:ascii="Arial" w:eastAsia="Arial" w:hAnsi="Arial" w:cs="Arial"/>
          <w:sz w:val="24"/>
          <w:szCs w:val="24"/>
        </w:rPr>
        <w:t>**********</w:t>
      </w:r>
      <w:r w:rsidR="00844245">
        <w:rPr>
          <w:rFonts w:ascii="Arial" w:eastAsia="Arial" w:hAnsi="Arial" w:cs="Arial"/>
          <w:sz w:val="24"/>
          <w:szCs w:val="24"/>
        </w:rPr>
        <w:t>, de fecha diecinueve de marzo de dos mil veintiuno, emitido por el Tesorero Municipal d</w:t>
      </w:r>
      <w:r w:rsidR="00331D25">
        <w:rPr>
          <w:rFonts w:ascii="Arial" w:eastAsia="Arial" w:hAnsi="Arial" w:cs="Arial"/>
          <w:sz w:val="24"/>
          <w:szCs w:val="24"/>
        </w:rPr>
        <w:t>e Santa Lucía del Camino, Oaxaca.</w:t>
      </w:r>
    </w:p>
    <w:p w14:paraId="48D1CF30" w14:textId="71BB40D2" w:rsidR="006D0289" w:rsidRDefault="00367BEB" w:rsidP="003E2C7F">
      <w:pPr>
        <w:spacing w:line="360" w:lineRule="auto"/>
        <w:ind w:right="51" w:firstLine="567"/>
        <w:jc w:val="both"/>
        <w:rPr>
          <w:rFonts w:ascii="Arial" w:eastAsia="Arial" w:hAnsi="Arial" w:cs="Arial"/>
          <w:sz w:val="24"/>
          <w:szCs w:val="24"/>
        </w:rPr>
      </w:pPr>
      <w:r w:rsidRPr="00557613">
        <w:rPr>
          <w:rFonts w:ascii="Arial" w:hAnsi="Arial" w:cs="Arial"/>
          <w:b/>
          <w:sz w:val="24"/>
          <w:szCs w:val="24"/>
        </w:rPr>
        <w:t xml:space="preserve">QUINTO. </w:t>
      </w:r>
      <w:r w:rsidR="006D0289" w:rsidRPr="006D0289">
        <w:rPr>
          <w:rFonts w:ascii="Arial" w:hAnsi="Arial" w:cs="Arial"/>
          <w:bCs/>
          <w:sz w:val="24"/>
          <w:szCs w:val="24"/>
        </w:rPr>
        <w:t>S</w:t>
      </w:r>
      <w:r w:rsidR="008E055E" w:rsidRPr="00557613">
        <w:rPr>
          <w:rFonts w:ascii="Arial" w:hAnsi="Arial" w:cs="Arial"/>
          <w:bCs/>
          <w:sz w:val="24"/>
          <w:szCs w:val="24"/>
        </w:rPr>
        <w:t xml:space="preserve">e procede al análisis del </w:t>
      </w:r>
      <w:r w:rsidR="006D0289">
        <w:rPr>
          <w:rFonts w:ascii="Arial" w:eastAsia="Arial" w:hAnsi="Arial" w:cs="Arial"/>
          <w:sz w:val="24"/>
          <w:szCs w:val="24"/>
        </w:rPr>
        <w:t xml:space="preserve">oficio número </w:t>
      </w:r>
      <w:r w:rsidR="00E44450">
        <w:rPr>
          <w:rFonts w:ascii="Arial" w:eastAsia="Arial" w:hAnsi="Arial" w:cs="Arial"/>
          <w:sz w:val="24"/>
          <w:szCs w:val="24"/>
        </w:rPr>
        <w:t>**********</w:t>
      </w:r>
      <w:r w:rsidR="006D0289">
        <w:rPr>
          <w:rFonts w:ascii="Arial" w:eastAsia="Arial" w:hAnsi="Arial" w:cs="Arial"/>
          <w:sz w:val="24"/>
          <w:szCs w:val="24"/>
        </w:rPr>
        <w:t>, de fecha diecinueve de marzo de dos mil veintiuno, emitido por el</w:t>
      </w:r>
      <w:r w:rsidR="00D5164E">
        <w:rPr>
          <w:rFonts w:ascii="Arial" w:eastAsia="Arial" w:hAnsi="Arial" w:cs="Arial"/>
          <w:sz w:val="24"/>
          <w:szCs w:val="24"/>
        </w:rPr>
        <w:t xml:space="preserve"> </w:t>
      </w:r>
      <w:r w:rsidR="006D0289">
        <w:rPr>
          <w:rFonts w:ascii="Arial" w:eastAsia="Arial" w:hAnsi="Arial" w:cs="Arial"/>
          <w:sz w:val="24"/>
          <w:szCs w:val="24"/>
        </w:rPr>
        <w:t>Tesorero Municipal de Santa Lucía del Camino</w:t>
      </w:r>
      <w:r w:rsidR="00631BC7">
        <w:rPr>
          <w:rFonts w:ascii="Arial" w:eastAsia="Arial" w:hAnsi="Arial" w:cs="Arial"/>
          <w:sz w:val="24"/>
          <w:szCs w:val="24"/>
        </w:rPr>
        <w:t>, del cual se determinan las diferencias omitidas de pago del impuesto predial de los ejercicios 2019, 2020 y 2021, sin embargo, en el inicio del citado oficio</w:t>
      </w:r>
      <w:r w:rsidR="00D5164E">
        <w:rPr>
          <w:rFonts w:ascii="Arial" w:eastAsia="Arial" w:hAnsi="Arial" w:cs="Arial"/>
          <w:sz w:val="24"/>
          <w:szCs w:val="24"/>
        </w:rPr>
        <w:t xml:space="preserve"> se expresa que el actor realizó el pago predial del ejercicio fiscal 2021 y agrega que por efecto directo deriva el avaluó, para posteriormente manifestar actualizaciones para los ejercicios fiscales 2021, 2019 y 2020.</w:t>
      </w:r>
    </w:p>
    <w:p w14:paraId="5EA1C709" w14:textId="604777BC" w:rsidR="00A66423" w:rsidRDefault="00D5164E" w:rsidP="00A66423">
      <w:pPr>
        <w:spacing w:after="0" w:line="360" w:lineRule="auto"/>
        <w:ind w:right="-518" w:firstLine="567"/>
        <w:jc w:val="both"/>
        <w:rPr>
          <w:rFonts w:ascii="Arial" w:hAnsi="Arial" w:cs="Arial"/>
          <w:sz w:val="24"/>
          <w:szCs w:val="24"/>
        </w:rPr>
      </w:pPr>
      <w:r>
        <w:rPr>
          <w:rFonts w:ascii="Arial" w:eastAsia="Arial" w:hAnsi="Arial" w:cs="Arial"/>
          <w:sz w:val="24"/>
          <w:szCs w:val="24"/>
        </w:rPr>
        <w:t xml:space="preserve">En el oficio en análisis la autoridad demandada omite expresar la debida motivación, las circunstancias </w:t>
      </w:r>
      <w:r w:rsidR="00AC3C48">
        <w:rPr>
          <w:rFonts w:ascii="Arial" w:eastAsia="Arial" w:hAnsi="Arial" w:cs="Arial"/>
          <w:sz w:val="24"/>
          <w:szCs w:val="24"/>
        </w:rPr>
        <w:t xml:space="preserve">específicas que dieron lugar a realizar el avalúo y las actualizaciones a que hace referencia, resultando en una carente o deficiente </w:t>
      </w:r>
      <w:r w:rsidR="00AC3C48">
        <w:rPr>
          <w:rFonts w:ascii="Arial" w:eastAsia="Arial" w:hAnsi="Arial" w:cs="Arial"/>
          <w:sz w:val="24"/>
          <w:szCs w:val="24"/>
        </w:rPr>
        <w:lastRenderedPageBreak/>
        <w:t>motivación.</w:t>
      </w:r>
      <w:r w:rsidR="00F90E11" w:rsidRPr="00F90E11">
        <w:rPr>
          <w:rFonts w:ascii="Arial" w:hAnsi="Arial" w:cs="Arial"/>
          <w:sz w:val="24"/>
          <w:szCs w:val="24"/>
        </w:rPr>
        <w:t xml:space="preserve"> </w:t>
      </w:r>
      <w:r w:rsidR="00F90E11" w:rsidRPr="00D24A00">
        <w:rPr>
          <w:rFonts w:ascii="Arial" w:hAnsi="Arial" w:cs="Arial"/>
          <w:sz w:val="24"/>
          <w:szCs w:val="24"/>
        </w:rPr>
        <w:t xml:space="preserve">Esto es, que la </w:t>
      </w:r>
      <w:r w:rsidR="00F90E11" w:rsidRPr="003845D9">
        <w:rPr>
          <w:rFonts w:ascii="Arial" w:hAnsi="Arial" w:cs="Arial"/>
          <w:b/>
          <w:sz w:val="24"/>
          <w:szCs w:val="24"/>
        </w:rPr>
        <w:t>autoridad demandada</w:t>
      </w:r>
      <w:r w:rsidR="00F90E11" w:rsidRPr="00D24A00">
        <w:rPr>
          <w:rFonts w:ascii="Arial" w:hAnsi="Arial" w:cs="Arial"/>
          <w:sz w:val="24"/>
          <w:szCs w:val="24"/>
        </w:rPr>
        <w:t xml:space="preserve"> deb</w:t>
      </w:r>
      <w:r w:rsidR="00F90E11">
        <w:rPr>
          <w:rFonts w:ascii="Arial" w:hAnsi="Arial" w:cs="Arial"/>
          <w:sz w:val="24"/>
          <w:szCs w:val="24"/>
        </w:rPr>
        <w:t>ió</w:t>
      </w:r>
      <w:r w:rsidR="00F90E11" w:rsidRPr="00D24A00">
        <w:rPr>
          <w:rFonts w:ascii="Arial" w:hAnsi="Arial" w:cs="Arial"/>
          <w:sz w:val="24"/>
          <w:szCs w:val="24"/>
        </w:rPr>
        <w:t xml:space="preserve"> </w:t>
      </w:r>
      <w:r w:rsidR="00F90E11" w:rsidRPr="00457E5C">
        <w:rPr>
          <w:rFonts w:ascii="Arial" w:hAnsi="Arial" w:cs="Arial"/>
          <w:b/>
          <w:sz w:val="24"/>
          <w:szCs w:val="24"/>
        </w:rPr>
        <w:t>fundar y motivar</w:t>
      </w:r>
      <w:r w:rsidR="00F90E11" w:rsidRPr="00D24A00">
        <w:rPr>
          <w:rFonts w:ascii="Arial" w:hAnsi="Arial" w:cs="Arial"/>
          <w:sz w:val="24"/>
          <w:szCs w:val="24"/>
        </w:rPr>
        <w:t xml:space="preserve"> </w:t>
      </w:r>
      <w:r w:rsidR="00F90E11">
        <w:rPr>
          <w:rFonts w:ascii="Arial" w:hAnsi="Arial" w:cs="Arial"/>
          <w:sz w:val="24"/>
          <w:szCs w:val="24"/>
        </w:rPr>
        <w:t xml:space="preserve">el acto administrativo impugnado </w:t>
      </w:r>
      <w:r w:rsidR="00F90E11" w:rsidRPr="00D24A00">
        <w:rPr>
          <w:rFonts w:ascii="Arial" w:hAnsi="Arial" w:cs="Arial"/>
          <w:sz w:val="24"/>
          <w:szCs w:val="24"/>
        </w:rPr>
        <w:t>para no dejar al administrado en estado de indefensión al ignorar las causas que llevaron a l</w:t>
      </w:r>
      <w:r w:rsidR="00F90E11">
        <w:rPr>
          <w:rFonts w:ascii="Arial" w:hAnsi="Arial" w:cs="Arial"/>
          <w:sz w:val="24"/>
          <w:szCs w:val="24"/>
        </w:rPr>
        <w:t>a autoridad a emitir dicho acto;</w:t>
      </w:r>
      <w:r w:rsidR="00F90E11" w:rsidRPr="00D24A00">
        <w:rPr>
          <w:rFonts w:ascii="Arial" w:hAnsi="Arial" w:cs="Arial"/>
          <w:sz w:val="24"/>
          <w:szCs w:val="24"/>
        </w:rPr>
        <w:t xml:space="preserve"> </w:t>
      </w:r>
      <w:r w:rsidR="00F90E11" w:rsidRPr="00457E5C">
        <w:rPr>
          <w:rFonts w:ascii="Arial" w:hAnsi="Arial" w:cs="Arial"/>
          <w:sz w:val="24"/>
          <w:szCs w:val="24"/>
        </w:rPr>
        <w:t>entendiéndose por lo primero que ha de expresarse con precisión el precepto legal aplicable al caso</w:t>
      </w:r>
      <w:r w:rsidR="00F90E11">
        <w:rPr>
          <w:rFonts w:ascii="Arial" w:hAnsi="Arial" w:cs="Arial"/>
          <w:sz w:val="24"/>
          <w:szCs w:val="24"/>
        </w:rPr>
        <w:t>,</w:t>
      </w:r>
      <w:r w:rsidR="00F90E11"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w:t>
      </w:r>
      <w:r w:rsidR="00F90E11">
        <w:rPr>
          <w:rFonts w:ascii="Arial" w:hAnsi="Arial" w:cs="Arial"/>
          <w:sz w:val="24"/>
          <w:szCs w:val="24"/>
        </w:rPr>
        <w:t>o</w:t>
      </w:r>
      <w:r w:rsidR="00F90E11" w:rsidRPr="00457E5C">
        <w:rPr>
          <w:rFonts w:ascii="Arial" w:hAnsi="Arial" w:cs="Arial"/>
          <w:sz w:val="24"/>
          <w:szCs w:val="24"/>
        </w:rPr>
        <w:t xml:space="preserve">s </w:t>
      </w:r>
      <w:r w:rsidR="00F90E11">
        <w:rPr>
          <w:rFonts w:ascii="Arial" w:hAnsi="Arial" w:cs="Arial"/>
          <w:sz w:val="24"/>
          <w:szCs w:val="24"/>
        </w:rPr>
        <w:t>supuestos</w:t>
      </w:r>
      <w:r w:rsidR="00F90E11" w:rsidRPr="00457E5C">
        <w:rPr>
          <w:rFonts w:ascii="Arial" w:hAnsi="Arial" w:cs="Arial"/>
          <w:sz w:val="24"/>
          <w:szCs w:val="24"/>
        </w:rPr>
        <w:t xml:space="preserve"> normativ</w:t>
      </w:r>
      <w:r w:rsidR="00F90E11">
        <w:rPr>
          <w:rFonts w:ascii="Arial" w:hAnsi="Arial" w:cs="Arial"/>
          <w:sz w:val="24"/>
          <w:szCs w:val="24"/>
        </w:rPr>
        <w:t>o</w:t>
      </w:r>
      <w:r w:rsidR="00F90E11" w:rsidRPr="00457E5C">
        <w:rPr>
          <w:rFonts w:ascii="Arial" w:hAnsi="Arial" w:cs="Arial"/>
          <w:sz w:val="24"/>
          <w:szCs w:val="24"/>
        </w:rPr>
        <w:t>s</w:t>
      </w:r>
      <w:r w:rsidR="00A66423">
        <w:rPr>
          <w:rFonts w:ascii="Arial" w:hAnsi="Arial" w:cs="Arial"/>
          <w:sz w:val="24"/>
          <w:szCs w:val="24"/>
        </w:rPr>
        <w:t xml:space="preserve">, </w:t>
      </w:r>
      <w:r w:rsidR="00A66423" w:rsidRPr="00A66423">
        <w:rPr>
          <w:rFonts w:ascii="Arial" w:hAnsi="Arial" w:cs="Arial"/>
          <w:sz w:val="24"/>
          <w:szCs w:val="24"/>
        </w:rPr>
        <w:t>tal como lo exige, la jurisprudencia de la novena época, con número de registro: 1012278, del apéndice de 2011, Tomo I. Constitucional 3. Derechos Fundamentales Segunda Parte - TCC Sexta Sección - Fundamentación y motivación, de la Tesis 991, con número de página 2323, con el rubro y texto siguientes:</w:t>
      </w:r>
    </w:p>
    <w:p w14:paraId="30C944E2" w14:textId="77777777" w:rsidR="00A66423" w:rsidRPr="00A66423" w:rsidRDefault="00A66423" w:rsidP="00A66423">
      <w:pPr>
        <w:spacing w:after="0" w:line="360" w:lineRule="auto"/>
        <w:ind w:right="-518" w:firstLine="567"/>
        <w:jc w:val="both"/>
        <w:rPr>
          <w:rFonts w:ascii="Arial" w:hAnsi="Arial" w:cs="Arial"/>
          <w:sz w:val="24"/>
          <w:szCs w:val="24"/>
        </w:rPr>
      </w:pPr>
    </w:p>
    <w:p w14:paraId="7F5D9F4C" w14:textId="77777777" w:rsidR="00A66423" w:rsidRPr="00CA6FB9" w:rsidRDefault="00A66423" w:rsidP="00A66423">
      <w:pPr>
        <w:pStyle w:val="corte3centro"/>
        <w:spacing w:after="240" w:line="276" w:lineRule="auto"/>
        <w:ind w:left="567" w:right="-518"/>
        <w:jc w:val="both"/>
        <w:rPr>
          <w:rFonts w:cs="Arial"/>
          <w:b w:val="0"/>
          <w:sz w:val="24"/>
          <w:szCs w:val="24"/>
        </w:rPr>
      </w:pPr>
      <w:r>
        <w:rPr>
          <w:rFonts w:cs="Arial"/>
          <w:i/>
          <w:sz w:val="22"/>
          <w:szCs w:val="24"/>
        </w:rPr>
        <w:t>“</w:t>
      </w:r>
      <w:r w:rsidRPr="00AC12F8">
        <w:rPr>
          <w:rFonts w:cs="Arial"/>
          <w:i/>
          <w:sz w:val="22"/>
          <w:szCs w:val="24"/>
        </w:rPr>
        <w:t xml:space="preserve">FUNDAMENTACIÓN Y MOTIVACIÓN. EL ASPECTO FORMAL DE LA GARANTÍA Y SU FINALIDAD SE TRADUCEN EN EXPLICAR, JUSTIFICAR, POSIBILITAR LA DEFENSA Y COMUNICAR LA DECISIÓN.  </w:t>
      </w:r>
      <w:r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cs="Arial"/>
          <w:b w:val="0"/>
          <w:i/>
          <w:sz w:val="22"/>
          <w:szCs w:val="24"/>
        </w:rPr>
        <w:t>”</w:t>
      </w:r>
    </w:p>
    <w:p w14:paraId="65AE8985" w14:textId="75615DDF" w:rsidR="00B3134D" w:rsidRDefault="00A66423" w:rsidP="00A66423">
      <w:pPr>
        <w:spacing w:line="360" w:lineRule="auto"/>
        <w:ind w:right="51"/>
        <w:jc w:val="both"/>
        <w:rPr>
          <w:rFonts w:ascii="Arial" w:eastAsia="Arial" w:hAnsi="Arial" w:cs="Arial"/>
          <w:sz w:val="24"/>
          <w:szCs w:val="24"/>
        </w:rPr>
      </w:pPr>
      <w:r w:rsidRPr="00A66423">
        <w:rPr>
          <w:rFonts w:ascii="Arial" w:hAnsi="Arial" w:cs="Arial"/>
          <w:bCs/>
          <w:color w:val="000000" w:themeColor="text1"/>
          <w:sz w:val="24"/>
          <w:szCs w:val="24"/>
        </w:rPr>
        <w:t>Por ello, se concluye que el acto impugnado resulta ilegal, al no cumplir con el requisito de validez previsto en el artículo 16 de la Constitución Federal en relación con la fracción V, del artículo 17 de la Ley de Procedimiento y Justicia Administrativa; en consecuencia, se declara LA NULIDAD LISA Y LLANA</w:t>
      </w:r>
      <w:r>
        <w:rPr>
          <w:rFonts w:cs="Arial"/>
          <w:sz w:val="24"/>
          <w:szCs w:val="24"/>
        </w:rPr>
        <w:t xml:space="preserve"> </w:t>
      </w:r>
      <w:r w:rsidRPr="00A66423">
        <w:rPr>
          <w:rFonts w:ascii="Arial" w:hAnsi="Arial" w:cs="Arial"/>
          <w:sz w:val="24"/>
          <w:szCs w:val="24"/>
        </w:rPr>
        <w:t xml:space="preserve">del </w:t>
      </w:r>
      <w:r>
        <w:rPr>
          <w:rFonts w:ascii="Arial" w:eastAsia="Arial" w:hAnsi="Arial" w:cs="Arial"/>
          <w:sz w:val="24"/>
          <w:szCs w:val="24"/>
        </w:rPr>
        <w:t xml:space="preserve">oficio número </w:t>
      </w:r>
      <w:r w:rsidR="00E44450">
        <w:rPr>
          <w:rFonts w:ascii="Arial" w:eastAsia="Arial" w:hAnsi="Arial" w:cs="Arial"/>
          <w:sz w:val="24"/>
          <w:szCs w:val="24"/>
        </w:rPr>
        <w:t>**********</w:t>
      </w:r>
      <w:r>
        <w:rPr>
          <w:rFonts w:ascii="Arial" w:eastAsia="Arial" w:hAnsi="Arial" w:cs="Arial"/>
          <w:sz w:val="24"/>
          <w:szCs w:val="24"/>
        </w:rPr>
        <w:t>, de fecha diecinueve de marzo de dos mil veintiuno, emitido por el Tesorero Municipal de Santa Lucía del Camino, Oaxaca.</w:t>
      </w:r>
    </w:p>
    <w:p w14:paraId="6F84B265" w14:textId="77777777" w:rsidR="00A66423" w:rsidRDefault="00A66423" w:rsidP="00A66423">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w:t>
      </w:r>
      <w:r>
        <w:rPr>
          <w:rFonts w:cs="Arial"/>
          <w:b w:val="0"/>
          <w:sz w:val="24"/>
          <w:szCs w:val="24"/>
        </w:rPr>
        <w:t>, con número de</w:t>
      </w:r>
      <w:r w:rsidRPr="00F5368D">
        <w:rPr>
          <w:rFonts w:cs="Arial"/>
          <w:b w:val="0"/>
          <w:sz w:val="24"/>
          <w:szCs w:val="24"/>
        </w:rPr>
        <w:t xml:space="preserve"> registro 174974, materia administrativa, novena época, </w:t>
      </w:r>
      <w:r>
        <w:rPr>
          <w:rFonts w:cs="Arial"/>
          <w:b w:val="0"/>
          <w:sz w:val="24"/>
          <w:szCs w:val="24"/>
        </w:rPr>
        <w:t>de los</w:t>
      </w:r>
      <w:r w:rsidRPr="00F5368D">
        <w:rPr>
          <w:rFonts w:cs="Arial"/>
          <w:b w:val="0"/>
          <w:sz w:val="24"/>
          <w:szCs w:val="24"/>
        </w:rPr>
        <w:t xml:space="preserve"> </w:t>
      </w:r>
      <w:r>
        <w:rPr>
          <w:rFonts w:cs="Arial"/>
          <w:b w:val="0"/>
          <w:sz w:val="24"/>
          <w:szCs w:val="24"/>
        </w:rPr>
        <w:t>T</w:t>
      </w:r>
      <w:r w:rsidRPr="00F5368D">
        <w:rPr>
          <w:rFonts w:cs="Arial"/>
          <w:b w:val="0"/>
          <w:sz w:val="24"/>
          <w:szCs w:val="24"/>
        </w:rPr>
        <w:t xml:space="preserve">ribunales </w:t>
      </w:r>
      <w:r>
        <w:rPr>
          <w:rFonts w:cs="Arial"/>
          <w:b w:val="0"/>
          <w:sz w:val="24"/>
          <w:szCs w:val="24"/>
        </w:rPr>
        <w:t>C</w:t>
      </w:r>
      <w:r w:rsidRPr="00F5368D">
        <w:rPr>
          <w:rFonts w:cs="Arial"/>
          <w:b w:val="0"/>
          <w:sz w:val="24"/>
          <w:szCs w:val="24"/>
        </w:rPr>
        <w:t xml:space="preserve">olegiados de </w:t>
      </w:r>
      <w:r>
        <w:rPr>
          <w:rFonts w:cs="Arial"/>
          <w:b w:val="0"/>
          <w:sz w:val="24"/>
          <w:szCs w:val="24"/>
        </w:rPr>
        <w:t>C</w:t>
      </w:r>
      <w:r w:rsidRPr="00F5368D">
        <w:rPr>
          <w:rFonts w:cs="Arial"/>
          <w:b w:val="0"/>
          <w:sz w:val="24"/>
          <w:szCs w:val="24"/>
        </w:rPr>
        <w:t xml:space="preserve">ircuito, </w:t>
      </w:r>
      <w:r>
        <w:rPr>
          <w:rFonts w:cs="Arial"/>
          <w:b w:val="0"/>
          <w:sz w:val="24"/>
          <w:szCs w:val="24"/>
        </w:rPr>
        <w:lastRenderedPageBreak/>
        <w:t>S</w:t>
      </w:r>
      <w:r w:rsidRPr="00F5368D">
        <w:rPr>
          <w:rFonts w:cs="Arial"/>
          <w:b w:val="0"/>
          <w:sz w:val="24"/>
          <w:szCs w:val="24"/>
        </w:rPr>
        <w:t xml:space="preserve">emanario </w:t>
      </w:r>
      <w:r>
        <w:rPr>
          <w:rFonts w:cs="Arial"/>
          <w:b w:val="0"/>
          <w:sz w:val="24"/>
          <w:szCs w:val="24"/>
        </w:rPr>
        <w:t>J</w:t>
      </w:r>
      <w:r w:rsidRPr="00F5368D">
        <w:rPr>
          <w:rFonts w:cs="Arial"/>
          <w:b w:val="0"/>
          <w:sz w:val="24"/>
          <w:szCs w:val="24"/>
        </w:rPr>
        <w:t xml:space="preserve">udicial de la </w:t>
      </w:r>
      <w:r>
        <w:rPr>
          <w:rFonts w:cs="Arial"/>
          <w:b w:val="0"/>
          <w:sz w:val="24"/>
          <w:szCs w:val="24"/>
        </w:rPr>
        <w:t>F</w:t>
      </w:r>
      <w:r w:rsidRPr="00F5368D">
        <w:rPr>
          <w:rFonts w:cs="Arial"/>
          <w:b w:val="0"/>
          <w:sz w:val="24"/>
          <w:szCs w:val="24"/>
        </w:rPr>
        <w:t>ederación y su gaceta, mayo 2006, página 1646, bajo el rubro y texto</w:t>
      </w:r>
      <w:r>
        <w:rPr>
          <w:rFonts w:cs="Arial"/>
          <w:b w:val="0"/>
          <w:sz w:val="24"/>
          <w:szCs w:val="24"/>
        </w:rPr>
        <w:t xml:space="preserve"> </w:t>
      </w:r>
      <w:r w:rsidRPr="00F5368D">
        <w:rPr>
          <w:rFonts w:cs="Arial"/>
          <w:b w:val="0"/>
          <w:sz w:val="24"/>
          <w:szCs w:val="24"/>
        </w:rPr>
        <w:t>siguiente</w:t>
      </w:r>
      <w:r>
        <w:rPr>
          <w:rFonts w:cs="Arial"/>
          <w:b w:val="0"/>
          <w:sz w:val="24"/>
          <w:szCs w:val="24"/>
        </w:rPr>
        <w:t>s</w:t>
      </w:r>
      <w:r w:rsidRPr="00F5368D">
        <w:rPr>
          <w:rFonts w:cs="Arial"/>
          <w:b w:val="0"/>
          <w:sz w:val="24"/>
          <w:szCs w:val="24"/>
        </w:rPr>
        <w:t>:</w:t>
      </w:r>
    </w:p>
    <w:p w14:paraId="50BCCE18" w14:textId="77777777" w:rsidR="00A66423" w:rsidRPr="004233F5" w:rsidRDefault="00A66423" w:rsidP="00A66423">
      <w:pPr>
        <w:pStyle w:val="corte3centro"/>
        <w:ind w:left="567" w:right="-518"/>
        <w:jc w:val="both"/>
        <w:rPr>
          <w:rFonts w:cs="Arial"/>
          <w:b w:val="0"/>
          <w:i/>
          <w:sz w:val="24"/>
          <w:szCs w:val="24"/>
        </w:rPr>
      </w:pPr>
    </w:p>
    <w:p w14:paraId="763B3CDE" w14:textId="77777777" w:rsidR="00A66423" w:rsidRPr="00D621F8" w:rsidRDefault="00A66423" w:rsidP="00A66423">
      <w:pPr>
        <w:pStyle w:val="corte3centro"/>
        <w:spacing w:line="276" w:lineRule="auto"/>
        <w:ind w:left="567" w:right="283"/>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599AFBCB" w14:textId="77777777" w:rsidR="00A66423" w:rsidRDefault="00A66423" w:rsidP="00A66423">
      <w:pPr>
        <w:spacing w:after="0" w:line="360" w:lineRule="auto"/>
        <w:ind w:right="51" w:firstLine="567"/>
        <w:jc w:val="both"/>
        <w:rPr>
          <w:rFonts w:ascii="Arial" w:hAnsi="Arial" w:cs="Arial"/>
          <w:sz w:val="24"/>
          <w:szCs w:val="24"/>
        </w:rPr>
      </w:pPr>
    </w:p>
    <w:p w14:paraId="381E146D" w14:textId="77777777"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5025A68" w14:textId="177D8703"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14:paraId="76534C8D" w14:textId="77777777"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14:paraId="74ACB854" w14:textId="77777777"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14:paraId="21285924" w14:textId="3B9FBD47" w:rsidR="000802F9" w:rsidRPr="00312391" w:rsidRDefault="000802F9" w:rsidP="00312391">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 xml:space="preserve">No se </w:t>
      </w:r>
      <w:r w:rsidR="00E627B1">
        <w:rPr>
          <w:rFonts w:ascii="Arial" w:hAnsi="Arial" w:cs="Arial"/>
          <w:color w:val="000000"/>
          <w:sz w:val="24"/>
          <w:szCs w:val="24"/>
        </w:rPr>
        <w:t>actualizó ninguna causal de improcedencia</w:t>
      </w:r>
      <w:r w:rsidR="00312391" w:rsidRPr="009817F3">
        <w:rPr>
          <w:rFonts w:ascii="Arial" w:hAnsi="Arial" w:cs="Arial"/>
          <w:sz w:val="24"/>
          <w:szCs w:val="24"/>
        </w:rPr>
        <w:t>,</w:t>
      </w:r>
      <w:r w:rsidR="00312391">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 xml:space="preserve">NO SE SOBRESEE EL </w:t>
      </w:r>
      <w:r w:rsidR="00BC1CD7" w:rsidRPr="009817F3">
        <w:rPr>
          <w:rFonts w:ascii="Arial" w:hAnsi="Arial" w:cs="Arial"/>
          <w:b/>
          <w:color w:val="000000"/>
          <w:sz w:val="24"/>
          <w:szCs w:val="24"/>
        </w:rPr>
        <w:t>JUICIO</w:t>
      </w:r>
      <w:r w:rsidR="00BC1CD7" w:rsidRPr="009817F3">
        <w:rPr>
          <w:rFonts w:ascii="Arial" w:hAnsi="Arial" w:cs="Arial"/>
          <w:color w:val="000000"/>
          <w:sz w:val="24"/>
          <w:szCs w:val="24"/>
        </w:rPr>
        <w:t>. -</w:t>
      </w:r>
      <w:r w:rsidRPr="009817F3">
        <w:rPr>
          <w:rFonts w:ascii="Arial" w:hAnsi="Arial" w:cs="Arial"/>
          <w:color w:val="000000"/>
          <w:sz w:val="24"/>
          <w:szCs w:val="24"/>
        </w:rPr>
        <w:t xml:space="preserve"> - - - </w:t>
      </w:r>
      <w:r w:rsidR="000B0A84">
        <w:rPr>
          <w:rFonts w:ascii="Arial" w:hAnsi="Arial" w:cs="Arial"/>
          <w:color w:val="000000"/>
          <w:sz w:val="24"/>
          <w:szCs w:val="24"/>
        </w:rPr>
        <w:t xml:space="preserve">- - - - - - - - - - - - - - - - - - - - - - - - - - - - - - - - - - - </w:t>
      </w:r>
    </w:p>
    <w:p w14:paraId="2C8B54B0" w14:textId="13BB5D44" w:rsidR="008E68C6" w:rsidRDefault="000802F9" w:rsidP="00415A38">
      <w:pPr>
        <w:spacing w:line="360" w:lineRule="auto"/>
        <w:ind w:right="51" w:firstLine="567"/>
        <w:jc w:val="both"/>
        <w:rPr>
          <w:rFonts w:ascii="Arial" w:hAnsi="Arial" w:cs="Arial"/>
          <w:sz w:val="24"/>
          <w:szCs w:val="24"/>
        </w:rPr>
      </w:pPr>
      <w:r w:rsidRPr="00724D57">
        <w:rPr>
          <w:rFonts w:ascii="Arial" w:hAnsi="Arial" w:cs="Arial"/>
          <w:b/>
          <w:color w:val="000000"/>
          <w:sz w:val="24"/>
          <w:szCs w:val="24"/>
        </w:rPr>
        <w:t>CUARTO.</w:t>
      </w:r>
      <w:r w:rsidRPr="00724D57">
        <w:rPr>
          <w:rFonts w:ascii="Arial" w:hAnsi="Arial" w:cs="Arial"/>
          <w:sz w:val="24"/>
          <w:szCs w:val="24"/>
        </w:rPr>
        <w:t xml:space="preserve"> </w:t>
      </w:r>
      <w:r w:rsidR="00074664" w:rsidRPr="00724D57">
        <w:rPr>
          <w:rFonts w:ascii="Arial" w:hAnsi="Arial" w:cs="Arial"/>
          <w:sz w:val="24"/>
          <w:szCs w:val="24"/>
        </w:rPr>
        <w:t xml:space="preserve">Se declara la </w:t>
      </w:r>
      <w:r w:rsidR="00074664" w:rsidRPr="00724D57">
        <w:rPr>
          <w:rFonts w:ascii="Arial" w:hAnsi="Arial" w:cs="Arial"/>
          <w:b/>
          <w:bCs/>
          <w:sz w:val="24"/>
          <w:szCs w:val="24"/>
        </w:rPr>
        <w:t>NULIDAD</w:t>
      </w:r>
      <w:r w:rsidR="00074664" w:rsidRPr="00724D57">
        <w:rPr>
          <w:rFonts w:ascii="Arial" w:hAnsi="Arial" w:cs="Arial"/>
          <w:sz w:val="24"/>
          <w:szCs w:val="24"/>
        </w:rPr>
        <w:t xml:space="preserve"> </w:t>
      </w:r>
      <w:r w:rsidR="00A66423" w:rsidRPr="00A66423">
        <w:rPr>
          <w:rFonts w:ascii="Arial" w:hAnsi="Arial" w:cs="Arial"/>
          <w:b/>
          <w:bCs/>
          <w:sz w:val="24"/>
          <w:szCs w:val="24"/>
        </w:rPr>
        <w:t>LISA Y LLANA</w:t>
      </w:r>
      <w:r w:rsidR="00A66423">
        <w:rPr>
          <w:rFonts w:ascii="Arial" w:hAnsi="Arial" w:cs="Arial"/>
          <w:sz w:val="24"/>
          <w:szCs w:val="24"/>
        </w:rPr>
        <w:t xml:space="preserve"> </w:t>
      </w:r>
      <w:r w:rsidR="00074664" w:rsidRPr="00724D57">
        <w:rPr>
          <w:rFonts w:ascii="Arial" w:hAnsi="Arial" w:cs="Arial"/>
          <w:sz w:val="24"/>
          <w:szCs w:val="24"/>
        </w:rPr>
        <w:t xml:space="preserve">del </w:t>
      </w:r>
      <w:r w:rsidR="00A66423">
        <w:rPr>
          <w:rFonts w:ascii="Arial" w:eastAsia="Arial" w:hAnsi="Arial" w:cs="Arial"/>
          <w:sz w:val="24"/>
          <w:szCs w:val="24"/>
        </w:rPr>
        <w:t xml:space="preserve">oficio número </w:t>
      </w:r>
      <w:r w:rsidR="00E44450">
        <w:rPr>
          <w:rFonts w:ascii="Arial" w:eastAsia="Arial" w:hAnsi="Arial" w:cs="Arial"/>
          <w:sz w:val="24"/>
          <w:szCs w:val="24"/>
        </w:rPr>
        <w:t>**********</w:t>
      </w:r>
      <w:r w:rsidR="00A66423">
        <w:rPr>
          <w:rFonts w:ascii="Arial" w:eastAsia="Arial" w:hAnsi="Arial" w:cs="Arial"/>
          <w:sz w:val="24"/>
          <w:szCs w:val="24"/>
        </w:rPr>
        <w:t>, de fecha diecinueve de marzo de dos mil veintiuno, emitido por el Tesorero Municipal de Santa Lucía del Camino</w:t>
      </w:r>
      <w:r w:rsidR="00A66423" w:rsidRPr="00724D57">
        <w:rPr>
          <w:rFonts w:ascii="Arial" w:hAnsi="Arial" w:cs="Arial"/>
          <w:sz w:val="24"/>
          <w:szCs w:val="24"/>
        </w:rPr>
        <w:t xml:space="preserve"> </w:t>
      </w:r>
      <w:r w:rsidR="002D2F46" w:rsidRPr="00724D57">
        <w:rPr>
          <w:rFonts w:ascii="Arial" w:hAnsi="Arial" w:cs="Arial"/>
          <w:sz w:val="24"/>
          <w:szCs w:val="24"/>
        </w:rPr>
        <w:t xml:space="preserve">señalado en el </w:t>
      </w:r>
      <w:r w:rsidR="00965B1D" w:rsidRPr="00724D57">
        <w:rPr>
          <w:rFonts w:ascii="Arial" w:hAnsi="Arial" w:cs="Arial"/>
          <w:sz w:val="24"/>
          <w:szCs w:val="24"/>
        </w:rPr>
        <w:t xml:space="preserve">considerando quinto de esta sentencia. </w:t>
      </w:r>
      <w:r w:rsidR="00415A38" w:rsidRPr="00724D57">
        <w:rPr>
          <w:rFonts w:ascii="Arial" w:hAnsi="Arial" w:cs="Arial"/>
          <w:sz w:val="24"/>
          <w:szCs w:val="24"/>
        </w:rPr>
        <w:t>- - - - - - - - - - - - - - - - - - - - - - - - - - - - - - - - - - - - - - - - - -</w:t>
      </w:r>
      <w:r w:rsidR="00415A38">
        <w:rPr>
          <w:rFonts w:ascii="Arial" w:hAnsi="Arial" w:cs="Arial"/>
          <w:sz w:val="24"/>
          <w:szCs w:val="24"/>
        </w:rPr>
        <w:t xml:space="preserve"> </w:t>
      </w:r>
    </w:p>
    <w:p w14:paraId="783CC0D8" w14:textId="66F91FBC" w:rsidR="000802F9" w:rsidRPr="00EA0A2C" w:rsidRDefault="00724D57" w:rsidP="00EA0A2C">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SEXTO</w:t>
      </w:r>
      <w:r w:rsidR="008E68C6" w:rsidRPr="00A83E09">
        <w:rPr>
          <w:rFonts w:ascii="Arial" w:eastAsia="Arial Unicode MS" w:hAnsi="Arial" w:cs="Arial"/>
          <w:b/>
          <w:kern w:val="2"/>
          <w:sz w:val="24"/>
          <w:szCs w:val="24"/>
          <w:lang w:eastAsia="ar-SA"/>
        </w:rPr>
        <w:t xml:space="preserve">. </w:t>
      </w:r>
      <w:r w:rsidR="0019736E" w:rsidRPr="00A83E09">
        <w:rPr>
          <w:rFonts w:ascii="Arial" w:hAnsi="Arial" w:cs="Arial"/>
          <w:b/>
          <w:bCs/>
          <w:sz w:val="24"/>
          <w:szCs w:val="24"/>
        </w:rPr>
        <w:t>NOTIFÍQUESE</w:t>
      </w:r>
      <w:r w:rsidR="00BC1CD7">
        <w:rPr>
          <w:rFonts w:ascii="Arial" w:hAnsi="Arial" w:cs="Arial"/>
          <w:b/>
          <w:bCs/>
          <w:sz w:val="24"/>
          <w:szCs w:val="24"/>
        </w:rPr>
        <w:t xml:space="preserve"> PERSONALMENTE</w:t>
      </w:r>
      <w:r w:rsidR="0019736E" w:rsidRPr="00A83E09">
        <w:rPr>
          <w:rFonts w:ascii="Arial" w:hAnsi="Arial" w:cs="Arial"/>
          <w:b/>
          <w:bCs/>
          <w:sz w:val="24"/>
          <w:szCs w:val="24"/>
        </w:rPr>
        <w:t xml:space="preserve"> A LA PARTE ACTORA</w:t>
      </w:r>
      <w:r w:rsidR="000A1C90">
        <w:rPr>
          <w:rFonts w:ascii="Arial" w:eastAsia="Arial Unicode MS" w:hAnsi="Arial" w:cs="Arial"/>
          <w:kern w:val="2"/>
          <w:sz w:val="24"/>
          <w:szCs w:val="24"/>
          <w:lang w:eastAsia="ar-SA"/>
        </w:rPr>
        <w:t>,</w:t>
      </w:r>
      <w:r w:rsidR="00BC1CD7">
        <w:rPr>
          <w:rFonts w:ascii="Arial" w:eastAsia="Arial Unicode MS" w:hAnsi="Arial" w:cs="Arial"/>
          <w:kern w:val="2"/>
          <w:sz w:val="24"/>
          <w:szCs w:val="24"/>
          <w:lang w:eastAsia="ar-SA"/>
        </w:rPr>
        <w:t xml:space="preserve"> </w:t>
      </w:r>
      <w:r w:rsidR="0019736E" w:rsidRPr="00A83E09">
        <w:rPr>
          <w:rFonts w:ascii="Arial" w:hAnsi="Arial" w:cs="Arial"/>
          <w:b/>
          <w:bCs/>
          <w:sz w:val="24"/>
          <w:szCs w:val="24"/>
        </w:rPr>
        <w:t xml:space="preserve">Y </w:t>
      </w:r>
      <w:r w:rsidR="00BC1CD7">
        <w:rPr>
          <w:rFonts w:ascii="Arial" w:hAnsi="Arial" w:cs="Arial"/>
          <w:b/>
          <w:bCs/>
          <w:sz w:val="24"/>
          <w:szCs w:val="24"/>
        </w:rPr>
        <w:t>MEDIANTE OFICIO</w:t>
      </w:r>
      <w:r w:rsidR="000A1C90">
        <w:rPr>
          <w:rFonts w:ascii="Arial" w:hAnsi="Arial" w:cs="Arial"/>
          <w:b/>
          <w:bCs/>
          <w:sz w:val="24"/>
          <w:szCs w:val="24"/>
        </w:rPr>
        <w:t xml:space="preserve"> A LA</w:t>
      </w:r>
      <w:r w:rsidR="00BC1CD7">
        <w:rPr>
          <w:rFonts w:ascii="Arial" w:hAnsi="Arial" w:cs="Arial"/>
          <w:b/>
          <w:bCs/>
          <w:sz w:val="24"/>
          <w:szCs w:val="24"/>
        </w:rPr>
        <w:t xml:space="preserve"> </w:t>
      </w:r>
      <w:r w:rsidR="0019736E" w:rsidRPr="00A83E09">
        <w:rPr>
          <w:rFonts w:ascii="Arial" w:hAnsi="Arial" w:cs="Arial"/>
          <w:b/>
          <w:bCs/>
          <w:sz w:val="24"/>
          <w:szCs w:val="24"/>
        </w:rPr>
        <w:t>AUTORIDAD DEMANDADA</w:t>
      </w:r>
      <w:r w:rsidR="00BC1CD7">
        <w:rPr>
          <w:rFonts w:ascii="Arial" w:hAnsi="Arial" w:cs="Arial"/>
          <w:b/>
          <w:bCs/>
          <w:sz w:val="24"/>
          <w:szCs w:val="24"/>
        </w:rPr>
        <w:t xml:space="preserve"> </w:t>
      </w:r>
      <w:r w:rsidR="0019736E" w:rsidRPr="00A83E09">
        <w:rPr>
          <w:rFonts w:ascii="Arial" w:hAnsi="Arial" w:cs="Arial"/>
          <w:sz w:val="24"/>
          <w:szCs w:val="24"/>
        </w:rPr>
        <w:t xml:space="preserve">con fundamento en los artículos 172 fracción I y 173 fracciones I y II, de la Ley de Procedimiento y Justicia Administrativa para el Estado de Oaxaca. - - - </w:t>
      </w:r>
      <w:r w:rsidR="00AC5F8F">
        <w:rPr>
          <w:rFonts w:ascii="Arial" w:hAnsi="Arial" w:cs="Arial"/>
          <w:sz w:val="24"/>
          <w:szCs w:val="24"/>
        </w:rPr>
        <w:t xml:space="preserve">- - - - - - - - - - - - - - - - - - - - </w:t>
      </w:r>
      <w:r w:rsidR="00255079">
        <w:rPr>
          <w:rFonts w:ascii="Arial" w:hAnsi="Arial" w:cs="Arial"/>
          <w:sz w:val="24"/>
          <w:szCs w:val="24"/>
        </w:rPr>
        <w:t xml:space="preserve">- - - - - - - </w:t>
      </w:r>
    </w:p>
    <w:p w14:paraId="39616EB6" w14:textId="7AC54DC3" w:rsidR="00E43430" w:rsidRDefault="00CA2105" w:rsidP="00BC1CD7">
      <w:pPr>
        <w:spacing w:line="360" w:lineRule="auto"/>
        <w:ind w:firstLine="567"/>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000802F9" w:rsidRPr="009817F3">
        <w:rPr>
          <w:rFonts w:ascii="Arial" w:hAnsi="Arial" w:cs="Arial"/>
          <w:sz w:val="24"/>
          <w:szCs w:val="24"/>
        </w:rPr>
        <w:t xml:space="preserve">. - - - - - - - - - - - - - - - - - - - - - - - - - - - - - - - - - - - - - - - - - - - - </w:t>
      </w:r>
    </w:p>
    <w:p w14:paraId="69E120AB" w14:textId="6A7BFC55" w:rsidR="00E43430" w:rsidRPr="00E43430" w:rsidRDefault="00E43430" w:rsidP="00A7223F">
      <w:pPr>
        <w:spacing w:line="360" w:lineRule="auto"/>
        <w:ind w:firstLine="567"/>
        <w:jc w:val="both"/>
        <w:rPr>
          <w:rFonts w:ascii="Lucida Handwriting" w:hAnsi="Lucida Handwriting" w:cs="Arial"/>
          <w:sz w:val="14"/>
          <w:szCs w:val="24"/>
        </w:rPr>
      </w:pPr>
    </w:p>
    <w:sectPr w:rsidR="00E43430" w:rsidRPr="00E43430" w:rsidSect="005368E0">
      <w:headerReference w:type="even" r:id="rId7"/>
      <w:headerReference w:type="default" r:id="rId8"/>
      <w:footerReference w:type="even" r:id="rId9"/>
      <w:footerReference w:type="default" r:id="rId10"/>
      <w:headerReference w:type="first" r:id="rId11"/>
      <w:footerReference w:type="first" r:id="rId12"/>
      <w:pgSz w:w="12242" w:h="20163" w:code="5"/>
      <w:pgMar w:top="1276" w:right="1327" w:bottom="1418" w:left="1985" w:header="993" w:footer="1134" w:gutter="0"/>
      <w:paperSrc w:first="15" w:other="15"/>
      <w:pgNumType w:fmt="numberInDash"/>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8969E" w14:textId="77777777" w:rsidR="00F521F4" w:rsidRDefault="00F521F4" w:rsidP="000802F9">
      <w:pPr>
        <w:spacing w:after="0" w:line="240" w:lineRule="auto"/>
      </w:pPr>
      <w:r>
        <w:separator/>
      </w:r>
    </w:p>
  </w:endnote>
  <w:endnote w:type="continuationSeparator" w:id="0">
    <w:p w14:paraId="65037D17" w14:textId="77777777" w:rsidR="00F521F4" w:rsidRDefault="00F521F4"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70836" w14:textId="77777777" w:rsidR="005368E0" w:rsidRDefault="005368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7039B" w14:textId="77777777" w:rsidR="005368E0" w:rsidRDefault="005368E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94DDC" w14:textId="77777777"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AFFF8B" w14:textId="77777777" w:rsidR="00F521F4" w:rsidRDefault="00F521F4" w:rsidP="000802F9">
      <w:pPr>
        <w:spacing w:after="0" w:line="240" w:lineRule="auto"/>
      </w:pPr>
      <w:r>
        <w:separator/>
      </w:r>
    </w:p>
  </w:footnote>
  <w:footnote w:type="continuationSeparator" w:id="0">
    <w:p w14:paraId="0364D656" w14:textId="77777777" w:rsidR="00F521F4" w:rsidRDefault="00F521F4"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5279469"/>
      <w:docPartObj>
        <w:docPartGallery w:val="Page Numbers (Top of Page)"/>
        <w:docPartUnique/>
      </w:docPartObj>
    </w:sdtPr>
    <w:sdtEndPr>
      <w:rPr>
        <w:rStyle w:val="Nmerodepgina"/>
      </w:rPr>
    </w:sdtEndPr>
    <w:sdtContent>
      <w:p w14:paraId="2BC13EE9" w14:textId="592B5310" w:rsidR="008F29CC" w:rsidRDefault="008F29CC"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sidR="005368E0">
          <w:rPr>
            <w:rStyle w:val="Nmerodepgina"/>
          </w:rPr>
          <w:fldChar w:fldCharType="separate"/>
        </w:r>
        <w:r w:rsidR="005368E0">
          <w:rPr>
            <w:rStyle w:val="Nmerodepgina"/>
            <w:noProof/>
          </w:rPr>
          <w:t>- 6 -</w:t>
        </w:r>
        <w:r>
          <w:rPr>
            <w:rStyle w:val="Nmerodepgina"/>
          </w:rPr>
          <w:fldChar w:fldCharType="end"/>
        </w:r>
      </w:p>
    </w:sdtContent>
  </w:sdt>
  <w:p w14:paraId="229774CA" w14:textId="7364FC9E" w:rsidR="008F29CC" w:rsidRDefault="005368E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043C23F3" wp14:editId="3A0A6DDA">
              <wp:simplePos x="0" y="0"/>
              <wp:positionH relativeFrom="column">
                <wp:posOffset>-1182414</wp:posOffset>
              </wp:positionH>
              <wp:positionV relativeFrom="paragraph">
                <wp:posOffset>4538258</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E92D963" w14:textId="77777777" w:rsidR="005368E0" w:rsidRDefault="005368E0" w:rsidP="005368E0">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C23F3" id="_x0000_t202" coordsize="21600,21600" o:spt="202" path="m,l,21600r21600,l21600,xe">
              <v:stroke joinstyle="miter"/>
              <v:path gradientshapeok="t" o:connecttype="rect"/>
            </v:shapetype>
            <v:shape id="Cuadro de texto 2" o:spid="_x0000_s1026" type="#_x0000_t202" style="position:absolute;margin-left:-93.1pt;margin-top:357.35pt;width:78.85pt;height:97.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">
              <v:textbox>
                <w:txbxContent>
                  <w:p w14:paraId="2E92D963" w14:textId="77777777" w:rsidR="005368E0" w:rsidRDefault="005368E0" w:rsidP="005368E0">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959132992"/>
      <w:docPartObj>
        <w:docPartGallery w:val="Page Numbers (Top of Page)"/>
        <w:docPartUnique/>
      </w:docPartObj>
    </w:sdtPr>
    <w:sdtEndPr>
      <w:rPr>
        <w:rStyle w:val="Nmerodepgina"/>
      </w:rPr>
    </w:sdtEndPr>
    <w:sdtContent>
      <w:p w14:paraId="04EE1218" w14:textId="26B125D2" w:rsidR="008F29CC" w:rsidRDefault="008F29CC"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5368E0">
          <w:rPr>
            <w:rStyle w:val="Nmerodepgina"/>
            <w:noProof/>
          </w:rPr>
          <w:t>- 3 -</w:t>
        </w:r>
        <w:r>
          <w:rPr>
            <w:rStyle w:val="Nmerodepgina"/>
          </w:rPr>
          <w:fldChar w:fldCharType="end"/>
        </w:r>
      </w:p>
    </w:sdtContent>
  </w:sdt>
  <w:p w14:paraId="60029746" w14:textId="1A4384DB" w:rsidR="008F29CC" w:rsidRDefault="005368E0">
    <w:pPr>
      <w:pStyle w:val="Encabezado"/>
    </w:pPr>
    <w:bookmarkStart w:id="0" w:name="_GoBack"/>
    <w:bookmarkEnd w:id="0"/>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B4C7883" wp14:editId="0C544F73">
              <wp:simplePos x="0" y="0"/>
              <wp:positionH relativeFrom="column">
                <wp:posOffset>-1001395</wp:posOffset>
              </wp:positionH>
              <wp:positionV relativeFrom="paragraph">
                <wp:posOffset>3907636</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3FF7585" w14:textId="77777777" w:rsidR="005368E0" w:rsidRDefault="005368E0" w:rsidP="005368E0">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C7883" id="_x0000_t202" coordsize="21600,21600" o:spt="202" path="m,l,21600r21600,l21600,xe">
              <v:stroke joinstyle="miter"/>
              <v:path gradientshapeok="t" o:connecttype="rect"/>
            </v:shapetype>
            <v:shape id="Cuadro de texto 1" o:spid="_x0000_s1027" type="#_x0000_t202" style="position:absolute;margin-left:-78.85pt;margin-top:307.7pt;width:78.85pt;height:97.1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">
              <v:textbox>
                <w:txbxContent>
                  <w:p w14:paraId="43FF7585" w14:textId="77777777" w:rsidR="005368E0" w:rsidRDefault="005368E0" w:rsidP="005368E0">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32630B22" w14:textId="77777777" w:rsidTr="00BC5585">
      <w:trPr>
        <w:gridAfter w:val="1"/>
        <w:wAfter w:w="12" w:type="dxa"/>
        <w:trHeight w:val="345"/>
      </w:trPr>
      <w:tc>
        <w:tcPr>
          <w:tcW w:w="6202" w:type="dxa"/>
          <w:gridSpan w:val="2"/>
        </w:tcPr>
        <w:p w14:paraId="041DBD4B" w14:textId="6E359C64"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03F39335"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44C2646A" w14:textId="77777777" w:rsidTr="00BC5585">
      <w:trPr>
        <w:trHeight w:val="229"/>
      </w:trPr>
      <w:tc>
        <w:tcPr>
          <w:tcW w:w="2137" w:type="dxa"/>
          <w:hideMark/>
        </w:tcPr>
        <w:p w14:paraId="1CAED7A4"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14:paraId="7A938292" w14:textId="2A6A5E5A" w:rsidR="0057251E" w:rsidRPr="00BC5585" w:rsidRDefault="00E85DD2"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00</w:t>
          </w:r>
          <w:r w:rsidR="00E8468D">
            <w:rPr>
              <w:rFonts w:ascii="Arial" w:eastAsia="Times New Roman" w:hAnsi="Arial" w:cs="Arial"/>
              <w:bCs/>
              <w:iCs/>
              <w:caps/>
              <w:kern w:val="2"/>
              <w:sz w:val="20"/>
              <w:szCs w:val="21"/>
              <w:lang w:val="es-ES_tradnl" w:eastAsia="es-ES"/>
            </w:rPr>
            <w:t>36</w:t>
          </w:r>
          <w:r w:rsidR="000F1D15">
            <w:rPr>
              <w:rFonts w:ascii="Arial" w:eastAsia="Times New Roman" w:hAnsi="Arial" w:cs="Arial"/>
              <w:bCs/>
              <w:iCs/>
              <w:caps/>
              <w:kern w:val="2"/>
              <w:sz w:val="20"/>
              <w:szCs w:val="21"/>
              <w:lang w:val="es-ES_tradnl" w:eastAsia="es-ES"/>
            </w:rPr>
            <w:t>/202</w:t>
          </w:r>
          <w:r w:rsidR="00ED2EDF">
            <w:rPr>
              <w:rFonts w:ascii="Arial" w:eastAsia="Times New Roman" w:hAnsi="Arial" w:cs="Arial"/>
              <w:bCs/>
              <w:iCs/>
              <w:caps/>
              <w:kern w:val="2"/>
              <w:sz w:val="20"/>
              <w:szCs w:val="21"/>
              <w:lang w:val="es-ES_tradnl" w:eastAsia="es-ES"/>
            </w:rPr>
            <w:t>1</w:t>
          </w:r>
          <w:r w:rsidR="00E8468D">
            <w:rPr>
              <w:rFonts w:ascii="Arial" w:eastAsia="Times New Roman" w:hAnsi="Arial" w:cs="Arial"/>
              <w:bCs/>
              <w:iCs/>
              <w:caps/>
              <w:kern w:val="2"/>
              <w:sz w:val="20"/>
              <w:szCs w:val="21"/>
              <w:lang w:val="es-ES_tradnl" w:eastAsia="es-ES"/>
            </w:rPr>
            <w:t>.</w:t>
          </w:r>
        </w:p>
        <w:p w14:paraId="08050CA2" w14:textId="77777777"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04B17171" w14:textId="77777777" w:rsidTr="00BC5585">
      <w:trPr>
        <w:trHeight w:val="53"/>
      </w:trPr>
      <w:tc>
        <w:tcPr>
          <w:tcW w:w="2137" w:type="dxa"/>
          <w:hideMark/>
        </w:tcPr>
        <w:p w14:paraId="70930DDF" w14:textId="4DB27B2F"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54881C45" w14:textId="53A572DE" w:rsidR="0057251E" w:rsidRPr="00BC5585" w:rsidRDefault="00146BE0"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r w:rsidR="00510977">
            <w:rPr>
              <w:rFonts w:ascii="Arial" w:eastAsia="Times New Roman" w:hAnsi="Arial" w:cs="Arial"/>
              <w:bCs/>
              <w:iCs/>
              <w:caps/>
              <w:kern w:val="2"/>
              <w:sz w:val="20"/>
              <w:szCs w:val="21"/>
              <w:lang w:val="es-ES_tradnl" w:eastAsia="es-ES"/>
            </w:rPr>
            <w:t xml:space="preserve">. </w:t>
          </w:r>
        </w:p>
      </w:tc>
    </w:tr>
    <w:tr w:rsidR="00A17867" w:rsidRPr="00BC5585" w14:paraId="362BBD20" w14:textId="77777777" w:rsidTr="00BC5585">
      <w:trPr>
        <w:trHeight w:val="456"/>
      </w:trPr>
      <w:tc>
        <w:tcPr>
          <w:tcW w:w="2137" w:type="dxa"/>
        </w:tcPr>
        <w:p w14:paraId="26599E85"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57231D1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791F23B0"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1D622519" w14:textId="77777777" w:rsidR="00A17867" w:rsidRPr="00BC5585" w:rsidRDefault="00A17867" w:rsidP="00CA1281">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380A3335" w14:textId="77777777" w:rsidR="00ED2EDF" w:rsidRDefault="00ED2EDF"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5935E342" w14:textId="67C97E96"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w:t>
          </w:r>
          <w:r w:rsidR="00ED2EDF">
            <w:rPr>
              <w:rFonts w:ascii="Arial" w:eastAsia="Times New Roman" w:hAnsi="Arial" w:cs="Arial"/>
              <w:b/>
              <w:bCs/>
              <w:iCs/>
              <w:caps/>
              <w:kern w:val="2"/>
              <w:sz w:val="20"/>
              <w:szCs w:val="21"/>
              <w:lang w:val="es-ES_tradnl" w:eastAsia="es-ES"/>
            </w:rPr>
            <w:t>A</w:t>
          </w:r>
          <w:r w:rsidRPr="00BC5585">
            <w:rPr>
              <w:rFonts w:ascii="Arial" w:eastAsia="Times New Roman" w:hAnsi="Arial" w:cs="Arial"/>
              <w:b/>
              <w:bCs/>
              <w:iCs/>
              <w:caps/>
              <w:kern w:val="2"/>
              <w:sz w:val="20"/>
              <w:szCs w:val="21"/>
              <w:lang w:val="es-ES_tradnl" w:eastAsia="es-ES"/>
            </w:rPr>
            <w:t>:</w:t>
          </w:r>
        </w:p>
        <w:p w14:paraId="035C42A5"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5755FB4"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2E532DE"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2DDD2426"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7C093CF" w14:textId="60B3F334" w:rsidR="00A17867" w:rsidRPr="00BC5585" w:rsidRDefault="00E8468D"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TESORERO MUNICIPAL DE SANTA LUCÍA DEL CAMINO</w:t>
          </w:r>
          <w:r w:rsidR="0059764C">
            <w:rPr>
              <w:rFonts w:ascii="Arial" w:eastAsia="Times New Roman" w:hAnsi="Arial" w:cs="Arial"/>
              <w:bCs/>
              <w:iCs/>
              <w:caps/>
              <w:kern w:val="2"/>
              <w:sz w:val="20"/>
              <w:szCs w:val="21"/>
              <w:lang w:val="es-ES_tradnl" w:eastAsia="es-ES"/>
            </w:rPr>
            <w:t>.</w:t>
          </w:r>
        </w:p>
        <w:p w14:paraId="51F33A0D" w14:textId="5AFE7BEA"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6FE4A2C3" w14:textId="77777777" w:rsidR="00E8468D" w:rsidRPr="00BC5585" w:rsidRDefault="00E8468D"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4FFFBE38" w14:textId="5903655A" w:rsidR="00A17867" w:rsidRDefault="006068A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LIC</w:t>
          </w:r>
          <w:r w:rsidR="00E8468D">
            <w:rPr>
              <w:rFonts w:ascii="Arial" w:eastAsia="Times New Roman" w:hAnsi="Arial" w:cs="Arial"/>
              <w:bCs/>
              <w:iCs/>
              <w:caps/>
              <w:kern w:val="2"/>
              <w:sz w:val="20"/>
              <w:szCs w:val="21"/>
              <w:lang w:val="es-ES_tradnl" w:eastAsia="es-ES"/>
            </w:rPr>
            <w:t>ENCIADA</w:t>
          </w:r>
          <w:r>
            <w:rPr>
              <w:rFonts w:ascii="Arial" w:eastAsia="Times New Roman" w:hAnsi="Arial" w:cs="Arial"/>
              <w:bCs/>
              <w:iCs/>
              <w:caps/>
              <w:kern w:val="2"/>
              <w:sz w:val="20"/>
              <w:szCs w:val="21"/>
              <w:lang w:val="es-ES_tradnl" w:eastAsia="es-ES"/>
            </w:rPr>
            <w:t xml:space="preserve"> ALEJANDRA GEORGINA VILLACAÑA ABASCAL</w:t>
          </w:r>
          <w:r w:rsidR="00E8468D">
            <w:rPr>
              <w:rFonts w:ascii="Arial" w:eastAsia="Times New Roman" w:hAnsi="Arial" w:cs="Arial"/>
              <w:bCs/>
              <w:iCs/>
              <w:caps/>
              <w:kern w:val="2"/>
              <w:sz w:val="20"/>
              <w:szCs w:val="21"/>
              <w:lang w:val="es-ES_tradnl" w:eastAsia="es-ES"/>
            </w:rPr>
            <w:t>.</w:t>
          </w:r>
        </w:p>
        <w:p w14:paraId="01905F3D" w14:textId="77777777" w:rsidR="006068A7" w:rsidRPr="00BC5585" w:rsidRDefault="006068A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2131496E" w14:textId="2EADA1E9"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w:t>
          </w:r>
          <w:r w:rsidR="00E8468D">
            <w:rPr>
              <w:rFonts w:ascii="Arial" w:eastAsia="Times New Roman" w:hAnsi="Arial" w:cs="Arial"/>
              <w:bCs/>
              <w:iCs/>
              <w:caps/>
              <w:kern w:val="2"/>
              <w:sz w:val="20"/>
              <w:szCs w:val="21"/>
              <w:lang w:val="es-ES_tradnl" w:eastAsia="es-ES"/>
            </w:rPr>
            <w:t>ENCIADA</w:t>
          </w:r>
          <w:r w:rsidRPr="00BC5585">
            <w:rPr>
              <w:rFonts w:ascii="Arial" w:eastAsia="Times New Roman" w:hAnsi="Arial" w:cs="Arial"/>
              <w:bCs/>
              <w:iCs/>
              <w:caps/>
              <w:kern w:val="2"/>
              <w:sz w:val="20"/>
              <w:szCs w:val="21"/>
              <w:lang w:val="es-ES_tradnl" w:eastAsia="es-ES"/>
            </w:rPr>
            <w:t xml:space="preserve"> monserrat garcía altamirano</w:t>
          </w:r>
        </w:p>
        <w:p w14:paraId="7ADAC7B1"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470336C9" w14:textId="19BD96B3" w:rsidR="0057251E" w:rsidRPr="00BC5585" w:rsidRDefault="005368E0" w:rsidP="00E8468D">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1A42B317" wp14:editId="388AE852">
              <wp:simplePos x="0" y="0"/>
              <wp:positionH relativeFrom="column">
                <wp:posOffset>-1068902</wp:posOffset>
              </wp:positionH>
              <wp:positionV relativeFrom="paragraph">
                <wp:posOffset>2632032</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8CA72F2" w14:textId="77777777" w:rsidR="005368E0" w:rsidRDefault="005368E0" w:rsidP="005368E0">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2B317" id="_x0000_t202" coordsize="21600,21600" o:spt="202" path="m,l,21600r21600,l21600,xe">
              <v:stroke joinstyle="miter"/>
              <v:path gradientshapeok="t" o:connecttype="rect"/>
            </v:shapetype>
            <v:shape id="Cuadro de texto 4" o:spid="_x0000_s1028" type="#_x0000_t202" style="position:absolute;margin-left:-84.15pt;margin-top:207.25pt;width:78.85pt;height:97.1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k0LKw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">
              <v:textbox>
                <w:txbxContent>
                  <w:p w14:paraId="08CA72F2" w14:textId="77777777" w:rsidR="005368E0" w:rsidRDefault="005368E0" w:rsidP="005368E0">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63D64480"/>
    <w:multiLevelType w:val="hybridMultilevel"/>
    <w:tmpl w:val="E5F6C4F4"/>
    <w:lvl w:ilvl="0" w:tplc="9072E7F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D1D"/>
    <w:rsid w:val="000056EB"/>
    <w:rsid w:val="00005F30"/>
    <w:rsid w:val="0001656E"/>
    <w:rsid w:val="00017222"/>
    <w:rsid w:val="00017EAE"/>
    <w:rsid w:val="00020E2D"/>
    <w:rsid w:val="000217C2"/>
    <w:rsid w:val="00021CF0"/>
    <w:rsid w:val="00026DFE"/>
    <w:rsid w:val="00026E91"/>
    <w:rsid w:val="00026F4F"/>
    <w:rsid w:val="00031AD2"/>
    <w:rsid w:val="000361B5"/>
    <w:rsid w:val="00040779"/>
    <w:rsid w:val="00044A44"/>
    <w:rsid w:val="00045956"/>
    <w:rsid w:val="00046574"/>
    <w:rsid w:val="00046BDB"/>
    <w:rsid w:val="000572A9"/>
    <w:rsid w:val="00057867"/>
    <w:rsid w:val="000607F6"/>
    <w:rsid w:val="00074472"/>
    <w:rsid w:val="00074664"/>
    <w:rsid w:val="00075930"/>
    <w:rsid w:val="000802F9"/>
    <w:rsid w:val="000809C8"/>
    <w:rsid w:val="00081122"/>
    <w:rsid w:val="00093BA1"/>
    <w:rsid w:val="000940F4"/>
    <w:rsid w:val="00095B5E"/>
    <w:rsid w:val="0009673E"/>
    <w:rsid w:val="000A1C90"/>
    <w:rsid w:val="000A25C1"/>
    <w:rsid w:val="000A30AF"/>
    <w:rsid w:val="000A451A"/>
    <w:rsid w:val="000A62C9"/>
    <w:rsid w:val="000B0A84"/>
    <w:rsid w:val="000B0BFC"/>
    <w:rsid w:val="000B2688"/>
    <w:rsid w:val="000B33E8"/>
    <w:rsid w:val="000B515A"/>
    <w:rsid w:val="000C2192"/>
    <w:rsid w:val="000C57BB"/>
    <w:rsid w:val="000C5B42"/>
    <w:rsid w:val="000D6464"/>
    <w:rsid w:val="000D7C3F"/>
    <w:rsid w:val="000E042E"/>
    <w:rsid w:val="000E1663"/>
    <w:rsid w:val="000E37AB"/>
    <w:rsid w:val="000E674F"/>
    <w:rsid w:val="000E73D3"/>
    <w:rsid w:val="000E74D0"/>
    <w:rsid w:val="000F1D15"/>
    <w:rsid w:val="000F218F"/>
    <w:rsid w:val="000F3A89"/>
    <w:rsid w:val="000F6AB5"/>
    <w:rsid w:val="00101418"/>
    <w:rsid w:val="00104118"/>
    <w:rsid w:val="00105110"/>
    <w:rsid w:val="00105AA1"/>
    <w:rsid w:val="00106017"/>
    <w:rsid w:val="001062B3"/>
    <w:rsid w:val="00107D29"/>
    <w:rsid w:val="00110415"/>
    <w:rsid w:val="00110559"/>
    <w:rsid w:val="00113522"/>
    <w:rsid w:val="0011401C"/>
    <w:rsid w:val="00115F8B"/>
    <w:rsid w:val="001164A4"/>
    <w:rsid w:val="00116C43"/>
    <w:rsid w:val="001177AA"/>
    <w:rsid w:val="001178B0"/>
    <w:rsid w:val="00123733"/>
    <w:rsid w:val="001249E6"/>
    <w:rsid w:val="0012516C"/>
    <w:rsid w:val="00141CC6"/>
    <w:rsid w:val="00143057"/>
    <w:rsid w:val="001430C4"/>
    <w:rsid w:val="0014413B"/>
    <w:rsid w:val="00146BE0"/>
    <w:rsid w:val="00147580"/>
    <w:rsid w:val="0015007D"/>
    <w:rsid w:val="00151B72"/>
    <w:rsid w:val="00152E96"/>
    <w:rsid w:val="00160635"/>
    <w:rsid w:val="0016201D"/>
    <w:rsid w:val="0016439A"/>
    <w:rsid w:val="00166012"/>
    <w:rsid w:val="00166932"/>
    <w:rsid w:val="001679BD"/>
    <w:rsid w:val="0017120F"/>
    <w:rsid w:val="001716A8"/>
    <w:rsid w:val="00172B03"/>
    <w:rsid w:val="00173442"/>
    <w:rsid w:val="00176F6D"/>
    <w:rsid w:val="00181975"/>
    <w:rsid w:val="00185746"/>
    <w:rsid w:val="00186EF0"/>
    <w:rsid w:val="001937C4"/>
    <w:rsid w:val="001941F5"/>
    <w:rsid w:val="00195DB3"/>
    <w:rsid w:val="0019736E"/>
    <w:rsid w:val="001A233C"/>
    <w:rsid w:val="001A7ED5"/>
    <w:rsid w:val="001B0007"/>
    <w:rsid w:val="001B330A"/>
    <w:rsid w:val="001B3E84"/>
    <w:rsid w:val="001B637B"/>
    <w:rsid w:val="001B7789"/>
    <w:rsid w:val="001C38CB"/>
    <w:rsid w:val="001C40E3"/>
    <w:rsid w:val="001C6098"/>
    <w:rsid w:val="001D1274"/>
    <w:rsid w:val="001D234D"/>
    <w:rsid w:val="001D6F66"/>
    <w:rsid w:val="001E0438"/>
    <w:rsid w:val="001E2B27"/>
    <w:rsid w:val="001F00AF"/>
    <w:rsid w:val="001F3F34"/>
    <w:rsid w:val="001F668C"/>
    <w:rsid w:val="001F7F50"/>
    <w:rsid w:val="002029C3"/>
    <w:rsid w:val="00212050"/>
    <w:rsid w:val="00215670"/>
    <w:rsid w:val="00221C2C"/>
    <w:rsid w:val="00222D8D"/>
    <w:rsid w:val="00227A74"/>
    <w:rsid w:val="0023191B"/>
    <w:rsid w:val="00234AD4"/>
    <w:rsid w:val="00235B7F"/>
    <w:rsid w:val="00244D2C"/>
    <w:rsid w:val="00246021"/>
    <w:rsid w:val="00250632"/>
    <w:rsid w:val="00251554"/>
    <w:rsid w:val="00253863"/>
    <w:rsid w:val="00255079"/>
    <w:rsid w:val="002571D3"/>
    <w:rsid w:val="0026304F"/>
    <w:rsid w:val="002631F4"/>
    <w:rsid w:val="002664FF"/>
    <w:rsid w:val="00272442"/>
    <w:rsid w:val="00276D4F"/>
    <w:rsid w:val="002839A9"/>
    <w:rsid w:val="00284D3F"/>
    <w:rsid w:val="0029186E"/>
    <w:rsid w:val="00291F08"/>
    <w:rsid w:val="00292EC1"/>
    <w:rsid w:val="002932BE"/>
    <w:rsid w:val="002A41BF"/>
    <w:rsid w:val="002B1EB1"/>
    <w:rsid w:val="002B37E9"/>
    <w:rsid w:val="002B4469"/>
    <w:rsid w:val="002C1685"/>
    <w:rsid w:val="002C57BD"/>
    <w:rsid w:val="002D03DE"/>
    <w:rsid w:val="002D0CAB"/>
    <w:rsid w:val="002D2F46"/>
    <w:rsid w:val="002D3E1D"/>
    <w:rsid w:val="002D7164"/>
    <w:rsid w:val="002E4ACC"/>
    <w:rsid w:val="002F3E90"/>
    <w:rsid w:val="002F50DD"/>
    <w:rsid w:val="002F57F2"/>
    <w:rsid w:val="00302AAB"/>
    <w:rsid w:val="003054AD"/>
    <w:rsid w:val="00312391"/>
    <w:rsid w:val="00316C10"/>
    <w:rsid w:val="00317BAD"/>
    <w:rsid w:val="00321DE4"/>
    <w:rsid w:val="00323F00"/>
    <w:rsid w:val="00331658"/>
    <w:rsid w:val="00331BD9"/>
    <w:rsid w:val="00331D25"/>
    <w:rsid w:val="00332146"/>
    <w:rsid w:val="00335DE0"/>
    <w:rsid w:val="003376D7"/>
    <w:rsid w:val="00344107"/>
    <w:rsid w:val="00352A14"/>
    <w:rsid w:val="00353B44"/>
    <w:rsid w:val="00354193"/>
    <w:rsid w:val="00364159"/>
    <w:rsid w:val="00367BEB"/>
    <w:rsid w:val="00371CE7"/>
    <w:rsid w:val="003769C2"/>
    <w:rsid w:val="00382BE5"/>
    <w:rsid w:val="003858E2"/>
    <w:rsid w:val="003858F0"/>
    <w:rsid w:val="00385B53"/>
    <w:rsid w:val="003902DA"/>
    <w:rsid w:val="00391768"/>
    <w:rsid w:val="00393A2A"/>
    <w:rsid w:val="00394783"/>
    <w:rsid w:val="003974CB"/>
    <w:rsid w:val="003A7CA9"/>
    <w:rsid w:val="003B472E"/>
    <w:rsid w:val="003B617F"/>
    <w:rsid w:val="003B692D"/>
    <w:rsid w:val="003B78EA"/>
    <w:rsid w:val="003C63B3"/>
    <w:rsid w:val="003C7105"/>
    <w:rsid w:val="003D4AA7"/>
    <w:rsid w:val="003D4BC4"/>
    <w:rsid w:val="003D5248"/>
    <w:rsid w:val="003D6C0E"/>
    <w:rsid w:val="003E196E"/>
    <w:rsid w:val="003E1F73"/>
    <w:rsid w:val="003E56EA"/>
    <w:rsid w:val="003F3E75"/>
    <w:rsid w:val="003F706A"/>
    <w:rsid w:val="003F7B73"/>
    <w:rsid w:val="004015FF"/>
    <w:rsid w:val="00403983"/>
    <w:rsid w:val="00404651"/>
    <w:rsid w:val="00404BE6"/>
    <w:rsid w:val="00406A6A"/>
    <w:rsid w:val="00410BFE"/>
    <w:rsid w:val="00412B7E"/>
    <w:rsid w:val="0041369C"/>
    <w:rsid w:val="00413F46"/>
    <w:rsid w:val="0041475A"/>
    <w:rsid w:val="00414D69"/>
    <w:rsid w:val="00415A38"/>
    <w:rsid w:val="004178A6"/>
    <w:rsid w:val="004208CC"/>
    <w:rsid w:val="00420C83"/>
    <w:rsid w:val="00421814"/>
    <w:rsid w:val="004224B2"/>
    <w:rsid w:val="0042685E"/>
    <w:rsid w:val="0043013C"/>
    <w:rsid w:val="00430BEC"/>
    <w:rsid w:val="00432F62"/>
    <w:rsid w:val="004344EF"/>
    <w:rsid w:val="004408A0"/>
    <w:rsid w:val="00442E77"/>
    <w:rsid w:val="0045579D"/>
    <w:rsid w:val="0045593A"/>
    <w:rsid w:val="0045771F"/>
    <w:rsid w:val="00465EF8"/>
    <w:rsid w:val="00467520"/>
    <w:rsid w:val="00470307"/>
    <w:rsid w:val="00472DCA"/>
    <w:rsid w:val="0047623F"/>
    <w:rsid w:val="00476FDA"/>
    <w:rsid w:val="00477C4B"/>
    <w:rsid w:val="0048147A"/>
    <w:rsid w:val="00482EF7"/>
    <w:rsid w:val="00482FB3"/>
    <w:rsid w:val="0048357F"/>
    <w:rsid w:val="00485501"/>
    <w:rsid w:val="00485AD4"/>
    <w:rsid w:val="00486C5A"/>
    <w:rsid w:val="0049100F"/>
    <w:rsid w:val="0049391A"/>
    <w:rsid w:val="004A1BC3"/>
    <w:rsid w:val="004A273B"/>
    <w:rsid w:val="004A363C"/>
    <w:rsid w:val="004B1816"/>
    <w:rsid w:val="004B1913"/>
    <w:rsid w:val="004B71A0"/>
    <w:rsid w:val="004C0D04"/>
    <w:rsid w:val="004C33FD"/>
    <w:rsid w:val="004C37CF"/>
    <w:rsid w:val="004D0A29"/>
    <w:rsid w:val="004D2D8D"/>
    <w:rsid w:val="004D2E32"/>
    <w:rsid w:val="004D3D0B"/>
    <w:rsid w:val="004D59D6"/>
    <w:rsid w:val="004D5BB6"/>
    <w:rsid w:val="004D7253"/>
    <w:rsid w:val="004E6B71"/>
    <w:rsid w:val="004F0170"/>
    <w:rsid w:val="004F0514"/>
    <w:rsid w:val="00500B7F"/>
    <w:rsid w:val="0050149D"/>
    <w:rsid w:val="0050332B"/>
    <w:rsid w:val="005044DE"/>
    <w:rsid w:val="00510977"/>
    <w:rsid w:val="00510DF8"/>
    <w:rsid w:val="00513357"/>
    <w:rsid w:val="005138EA"/>
    <w:rsid w:val="00515B4B"/>
    <w:rsid w:val="00520660"/>
    <w:rsid w:val="005221F9"/>
    <w:rsid w:val="00525BF6"/>
    <w:rsid w:val="005275C4"/>
    <w:rsid w:val="00530CDC"/>
    <w:rsid w:val="005368E0"/>
    <w:rsid w:val="00537F0A"/>
    <w:rsid w:val="00542494"/>
    <w:rsid w:val="00543585"/>
    <w:rsid w:val="0054459C"/>
    <w:rsid w:val="00545B32"/>
    <w:rsid w:val="00547293"/>
    <w:rsid w:val="0055459A"/>
    <w:rsid w:val="00555E26"/>
    <w:rsid w:val="00557613"/>
    <w:rsid w:val="005626EF"/>
    <w:rsid w:val="00562CAE"/>
    <w:rsid w:val="00565921"/>
    <w:rsid w:val="005659AB"/>
    <w:rsid w:val="00571F47"/>
    <w:rsid w:val="0057251E"/>
    <w:rsid w:val="00573E68"/>
    <w:rsid w:val="00576013"/>
    <w:rsid w:val="005812D0"/>
    <w:rsid w:val="00581694"/>
    <w:rsid w:val="00582074"/>
    <w:rsid w:val="00583579"/>
    <w:rsid w:val="00590CA0"/>
    <w:rsid w:val="00591775"/>
    <w:rsid w:val="0059764C"/>
    <w:rsid w:val="005A0750"/>
    <w:rsid w:val="005A6874"/>
    <w:rsid w:val="005A725F"/>
    <w:rsid w:val="005B4E35"/>
    <w:rsid w:val="005C55BA"/>
    <w:rsid w:val="005C6DAC"/>
    <w:rsid w:val="005D08A0"/>
    <w:rsid w:val="005D1DEC"/>
    <w:rsid w:val="005D2CC0"/>
    <w:rsid w:val="005D6550"/>
    <w:rsid w:val="005E40FB"/>
    <w:rsid w:val="005F06BE"/>
    <w:rsid w:val="005F336E"/>
    <w:rsid w:val="005F415A"/>
    <w:rsid w:val="005F57E5"/>
    <w:rsid w:val="00602432"/>
    <w:rsid w:val="006042A6"/>
    <w:rsid w:val="006068A7"/>
    <w:rsid w:val="006102C8"/>
    <w:rsid w:val="00620B9E"/>
    <w:rsid w:val="00627EB7"/>
    <w:rsid w:val="00630700"/>
    <w:rsid w:val="00631BC7"/>
    <w:rsid w:val="00633C03"/>
    <w:rsid w:val="00633D5F"/>
    <w:rsid w:val="00633DF2"/>
    <w:rsid w:val="006371D8"/>
    <w:rsid w:val="00647704"/>
    <w:rsid w:val="00650E28"/>
    <w:rsid w:val="00653C7B"/>
    <w:rsid w:val="00653ED0"/>
    <w:rsid w:val="006565B5"/>
    <w:rsid w:val="0065698E"/>
    <w:rsid w:val="006602EE"/>
    <w:rsid w:val="00665966"/>
    <w:rsid w:val="00667147"/>
    <w:rsid w:val="00667FCA"/>
    <w:rsid w:val="00670032"/>
    <w:rsid w:val="006700C1"/>
    <w:rsid w:val="00674FCC"/>
    <w:rsid w:val="00677602"/>
    <w:rsid w:val="006778E4"/>
    <w:rsid w:val="00680A3F"/>
    <w:rsid w:val="006817D5"/>
    <w:rsid w:val="00691DFD"/>
    <w:rsid w:val="006921C3"/>
    <w:rsid w:val="006950E8"/>
    <w:rsid w:val="006964C3"/>
    <w:rsid w:val="00696869"/>
    <w:rsid w:val="00696D00"/>
    <w:rsid w:val="00696E05"/>
    <w:rsid w:val="006A0093"/>
    <w:rsid w:val="006A0BD8"/>
    <w:rsid w:val="006A0D6C"/>
    <w:rsid w:val="006B192E"/>
    <w:rsid w:val="006B57CB"/>
    <w:rsid w:val="006C05EC"/>
    <w:rsid w:val="006C2276"/>
    <w:rsid w:val="006C3D00"/>
    <w:rsid w:val="006C73AF"/>
    <w:rsid w:val="006D0289"/>
    <w:rsid w:val="006D4A99"/>
    <w:rsid w:val="006E109A"/>
    <w:rsid w:val="006E1371"/>
    <w:rsid w:val="006E1B64"/>
    <w:rsid w:val="006E2784"/>
    <w:rsid w:val="006E790D"/>
    <w:rsid w:val="00700293"/>
    <w:rsid w:val="007006AE"/>
    <w:rsid w:val="00700818"/>
    <w:rsid w:val="00702FB8"/>
    <w:rsid w:val="0070377E"/>
    <w:rsid w:val="007056D5"/>
    <w:rsid w:val="00706AF5"/>
    <w:rsid w:val="00706C8B"/>
    <w:rsid w:val="00712CE0"/>
    <w:rsid w:val="007130F1"/>
    <w:rsid w:val="00713F42"/>
    <w:rsid w:val="00721842"/>
    <w:rsid w:val="00724844"/>
    <w:rsid w:val="00724D57"/>
    <w:rsid w:val="00725DCF"/>
    <w:rsid w:val="0072663F"/>
    <w:rsid w:val="007333E3"/>
    <w:rsid w:val="00735141"/>
    <w:rsid w:val="007431FD"/>
    <w:rsid w:val="007459D9"/>
    <w:rsid w:val="007525CE"/>
    <w:rsid w:val="007564FC"/>
    <w:rsid w:val="00757892"/>
    <w:rsid w:val="00764594"/>
    <w:rsid w:val="00764C9D"/>
    <w:rsid w:val="00765462"/>
    <w:rsid w:val="00771CE2"/>
    <w:rsid w:val="00771E06"/>
    <w:rsid w:val="00772F1F"/>
    <w:rsid w:val="007732BC"/>
    <w:rsid w:val="007732EC"/>
    <w:rsid w:val="00774576"/>
    <w:rsid w:val="00774A28"/>
    <w:rsid w:val="007824C6"/>
    <w:rsid w:val="007865B8"/>
    <w:rsid w:val="007910C9"/>
    <w:rsid w:val="007912A4"/>
    <w:rsid w:val="00792E5F"/>
    <w:rsid w:val="007A08F8"/>
    <w:rsid w:val="007A21B4"/>
    <w:rsid w:val="007A3FD3"/>
    <w:rsid w:val="007A56EB"/>
    <w:rsid w:val="007A67A5"/>
    <w:rsid w:val="007A68EB"/>
    <w:rsid w:val="007B0E34"/>
    <w:rsid w:val="007B2D4D"/>
    <w:rsid w:val="007B5818"/>
    <w:rsid w:val="007B6F97"/>
    <w:rsid w:val="007C061F"/>
    <w:rsid w:val="007C374B"/>
    <w:rsid w:val="007C3D61"/>
    <w:rsid w:val="007C7F45"/>
    <w:rsid w:val="007E445C"/>
    <w:rsid w:val="007E47B1"/>
    <w:rsid w:val="007E6A1B"/>
    <w:rsid w:val="007F1F98"/>
    <w:rsid w:val="007F62D1"/>
    <w:rsid w:val="007F7AD2"/>
    <w:rsid w:val="008009DD"/>
    <w:rsid w:val="00810779"/>
    <w:rsid w:val="008121E3"/>
    <w:rsid w:val="008137AD"/>
    <w:rsid w:val="008157BF"/>
    <w:rsid w:val="0081790C"/>
    <w:rsid w:val="008217B9"/>
    <w:rsid w:val="00822775"/>
    <w:rsid w:val="00826BE3"/>
    <w:rsid w:val="00826CB7"/>
    <w:rsid w:val="00827A42"/>
    <w:rsid w:val="0083096C"/>
    <w:rsid w:val="008330C1"/>
    <w:rsid w:val="00833C8E"/>
    <w:rsid w:val="00834DC0"/>
    <w:rsid w:val="00837008"/>
    <w:rsid w:val="00840086"/>
    <w:rsid w:val="00842D6A"/>
    <w:rsid w:val="00843B27"/>
    <w:rsid w:val="00844245"/>
    <w:rsid w:val="008461B6"/>
    <w:rsid w:val="0085310A"/>
    <w:rsid w:val="00853BA2"/>
    <w:rsid w:val="008550BA"/>
    <w:rsid w:val="0086110B"/>
    <w:rsid w:val="0086590B"/>
    <w:rsid w:val="00866A4B"/>
    <w:rsid w:val="00872561"/>
    <w:rsid w:val="00876F74"/>
    <w:rsid w:val="00882362"/>
    <w:rsid w:val="00883694"/>
    <w:rsid w:val="00886C58"/>
    <w:rsid w:val="00887C0D"/>
    <w:rsid w:val="00895067"/>
    <w:rsid w:val="008A3E2F"/>
    <w:rsid w:val="008A3F93"/>
    <w:rsid w:val="008A631C"/>
    <w:rsid w:val="008A644C"/>
    <w:rsid w:val="008A6815"/>
    <w:rsid w:val="008B370D"/>
    <w:rsid w:val="008B4CB6"/>
    <w:rsid w:val="008B700A"/>
    <w:rsid w:val="008C1419"/>
    <w:rsid w:val="008C23D6"/>
    <w:rsid w:val="008C5E45"/>
    <w:rsid w:val="008C7B56"/>
    <w:rsid w:val="008D1F86"/>
    <w:rsid w:val="008D6B12"/>
    <w:rsid w:val="008D6B91"/>
    <w:rsid w:val="008E055E"/>
    <w:rsid w:val="008E0E32"/>
    <w:rsid w:val="008E1C70"/>
    <w:rsid w:val="008E2F50"/>
    <w:rsid w:val="008E3CC7"/>
    <w:rsid w:val="008E68C6"/>
    <w:rsid w:val="008F189C"/>
    <w:rsid w:val="008F29CC"/>
    <w:rsid w:val="00900218"/>
    <w:rsid w:val="00905C5B"/>
    <w:rsid w:val="009066EA"/>
    <w:rsid w:val="009132A4"/>
    <w:rsid w:val="0091607A"/>
    <w:rsid w:val="009160BE"/>
    <w:rsid w:val="00923A62"/>
    <w:rsid w:val="00931791"/>
    <w:rsid w:val="0094270A"/>
    <w:rsid w:val="00943F3F"/>
    <w:rsid w:val="00946BB0"/>
    <w:rsid w:val="00953C86"/>
    <w:rsid w:val="00955946"/>
    <w:rsid w:val="00965B1D"/>
    <w:rsid w:val="009677FA"/>
    <w:rsid w:val="00967E2E"/>
    <w:rsid w:val="00970ED3"/>
    <w:rsid w:val="00972D18"/>
    <w:rsid w:val="00974FFA"/>
    <w:rsid w:val="00981425"/>
    <w:rsid w:val="009817F3"/>
    <w:rsid w:val="00981E70"/>
    <w:rsid w:val="00983223"/>
    <w:rsid w:val="00985453"/>
    <w:rsid w:val="00986BF1"/>
    <w:rsid w:val="0099078F"/>
    <w:rsid w:val="009925B9"/>
    <w:rsid w:val="00995CCE"/>
    <w:rsid w:val="009A42C9"/>
    <w:rsid w:val="009B2AA6"/>
    <w:rsid w:val="009B53A3"/>
    <w:rsid w:val="009C07A8"/>
    <w:rsid w:val="009C27E8"/>
    <w:rsid w:val="009D2C60"/>
    <w:rsid w:val="009E0306"/>
    <w:rsid w:val="009E3E4A"/>
    <w:rsid w:val="009E5E40"/>
    <w:rsid w:val="009F324D"/>
    <w:rsid w:val="00A00105"/>
    <w:rsid w:val="00A025CD"/>
    <w:rsid w:val="00A072D9"/>
    <w:rsid w:val="00A128B4"/>
    <w:rsid w:val="00A16EF3"/>
    <w:rsid w:val="00A174FF"/>
    <w:rsid w:val="00A17867"/>
    <w:rsid w:val="00A17F69"/>
    <w:rsid w:val="00A22FD0"/>
    <w:rsid w:val="00A25BA1"/>
    <w:rsid w:val="00A26092"/>
    <w:rsid w:val="00A264FE"/>
    <w:rsid w:val="00A31D17"/>
    <w:rsid w:val="00A32716"/>
    <w:rsid w:val="00A32A5D"/>
    <w:rsid w:val="00A34D9F"/>
    <w:rsid w:val="00A35FE6"/>
    <w:rsid w:val="00A37F8B"/>
    <w:rsid w:val="00A440FF"/>
    <w:rsid w:val="00A45ED6"/>
    <w:rsid w:val="00A46838"/>
    <w:rsid w:val="00A46849"/>
    <w:rsid w:val="00A47456"/>
    <w:rsid w:val="00A54054"/>
    <w:rsid w:val="00A55AD4"/>
    <w:rsid w:val="00A568FC"/>
    <w:rsid w:val="00A618B1"/>
    <w:rsid w:val="00A64AA4"/>
    <w:rsid w:val="00A66423"/>
    <w:rsid w:val="00A7223F"/>
    <w:rsid w:val="00A75F6E"/>
    <w:rsid w:val="00A831BF"/>
    <w:rsid w:val="00A833DC"/>
    <w:rsid w:val="00A83E09"/>
    <w:rsid w:val="00A86021"/>
    <w:rsid w:val="00A90951"/>
    <w:rsid w:val="00A96B5D"/>
    <w:rsid w:val="00AA25DE"/>
    <w:rsid w:val="00AA7CC7"/>
    <w:rsid w:val="00AB0AD6"/>
    <w:rsid w:val="00AB43CE"/>
    <w:rsid w:val="00AB53FF"/>
    <w:rsid w:val="00AC3C48"/>
    <w:rsid w:val="00AC5F8F"/>
    <w:rsid w:val="00AE1BBD"/>
    <w:rsid w:val="00AE4363"/>
    <w:rsid w:val="00AE601C"/>
    <w:rsid w:val="00AE641E"/>
    <w:rsid w:val="00AF3932"/>
    <w:rsid w:val="00AF69C8"/>
    <w:rsid w:val="00AF712E"/>
    <w:rsid w:val="00B01757"/>
    <w:rsid w:val="00B0201A"/>
    <w:rsid w:val="00B12669"/>
    <w:rsid w:val="00B1339A"/>
    <w:rsid w:val="00B155C1"/>
    <w:rsid w:val="00B157E6"/>
    <w:rsid w:val="00B16B65"/>
    <w:rsid w:val="00B20F3E"/>
    <w:rsid w:val="00B25C38"/>
    <w:rsid w:val="00B25F62"/>
    <w:rsid w:val="00B26B7A"/>
    <w:rsid w:val="00B30108"/>
    <w:rsid w:val="00B30A7F"/>
    <w:rsid w:val="00B3134D"/>
    <w:rsid w:val="00B40C2F"/>
    <w:rsid w:val="00B4320E"/>
    <w:rsid w:val="00B45801"/>
    <w:rsid w:val="00B45C6E"/>
    <w:rsid w:val="00B5056D"/>
    <w:rsid w:val="00B51FC9"/>
    <w:rsid w:val="00B6004F"/>
    <w:rsid w:val="00B62035"/>
    <w:rsid w:val="00B62AF5"/>
    <w:rsid w:val="00B63857"/>
    <w:rsid w:val="00B652AF"/>
    <w:rsid w:val="00B67DAA"/>
    <w:rsid w:val="00B71514"/>
    <w:rsid w:val="00B76569"/>
    <w:rsid w:val="00B767B9"/>
    <w:rsid w:val="00B8169C"/>
    <w:rsid w:val="00B84318"/>
    <w:rsid w:val="00B87794"/>
    <w:rsid w:val="00BA172A"/>
    <w:rsid w:val="00BA3E09"/>
    <w:rsid w:val="00BB684A"/>
    <w:rsid w:val="00BC1CD7"/>
    <w:rsid w:val="00BC5585"/>
    <w:rsid w:val="00BC589D"/>
    <w:rsid w:val="00BC641B"/>
    <w:rsid w:val="00BC6E86"/>
    <w:rsid w:val="00BD0234"/>
    <w:rsid w:val="00BD23F4"/>
    <w:rsid w:val="00BD5C6F"/>
    <w:rsid w:val="00BD794C"/>
    <w:rsid w:val="00BE1D6C"/>
    <w:rsid w:val="00BE5F08"/>
    <w:rsid w:val="00BE6136"/>
    <w:rsid w:val="00BE7548"/>
    <w:rsid w:val="00BF3B37"/>
    <w:rsid w:val="00BF5EE8"/>
    <w:rsid w:val="00BF78AA"/>
    <w:rsid w:val="00BF7D3C"/>
    <w:rsid w:val="00C013CA"/>
    <w:rsid w:val="00C03812"/>
    <w:rsid w:val="00C06497"/>
    <w:rsid w:val="00C068C1"/>
    <w:rsid w:val="00C06CA9"/>
    <w:rsid w:val="00C0775E"/>
    <w:rsid w:val="00C160C5"/>
    <w:rsid w:val="00C273F6"/>
    <w:rsid w:val="00C311C9"/>
    <w:rsid w:val="00C44148"/>
    <w:rsid w:val="00C46745"/>
    <w:rsid w:val="00C526E6"/>
    <w:rsid w:val="00C576EE"/>
    <w:rsid w:val="00C74418"/>
    <w:rsid w:val="00C75999"/>
    <w:rsid w:val="00C768B5"/>
    <w:rsid w:val="00C85B15"/>
    <w:rsid w:val="00C91F45"/>
    <w:rsid w:val="00C92E88"/>
    <w:rsid w:val="00C9556E"/>
    <w:rsid w:val="00CA1281"/>
    <w:rsid w:val="00CA2105"/>
    <w:rsid w:val="00CA44CC"/>
    <w:rsid w:val="00CA6968"/>
    <w:rsid w:val="00CA6C31"/>
    <w:rsid w:val="00CA7543"/>
    <w:rsid w:val="00CB1850"/>
    <w:rsid w:val="00CB4BAB"/>
    <w:rsid w:val="00CC126A"/>
    <w:rsid w:val="00CC5C9B"/>
    <w:rsid w:val="00CD05DE"/>
    <w:rsid w:val="00CD408C"/>
    <w:rsid w:val="00CE1DC5"/>
    <w:rsid w:val="00CE6953"/>
    <w:rsid w:val="00CE7EBB"/>
    <w:rsid w:val="00CF1060"/>
    <w:rsid w:val="00CF2901"/>
    <w:rsid w:val="00CF3654"/>
    <w:rsid w:val="00CF426B"/>
    <w:rsid w:val="00CF5D19"/>
    <w:rsid w:val="00CF63E4"/>
    <w:rsid w:val="00CF70EA"/>
    <w:rsid w:val="00CF72AB"/>
    <w:rsid w:val="00D01362"/>
    <w:rsid w:val="00D02FD0"/>
    <w:rsid w:val="00D051DD"/>
    <w:rsid w:val="00D06C7F"/>
    <w:rsid w:val="00D10610"/>
    <w:rsid w:val="00D10722"/>
    <w:rsid w:val="00D10899"/>
    <w:rsid w:val="00D1354A"/>
    <w:rsid w:val="00D222B0"/>
    <w:rsid w:val="00D26602"/>
    <w:rsid w:val="00D27234"/>
    <w:rsid w:val="00D30557"/>
    <w:rsid w:val="00D34287"/>
    <w:rsid w:val="00D347E5"/>
    <w:rsid w:val="00D4266A"/>
    <w:rsid w:val="00D45BFF"/>
    <w:rsid w:val="00D45D90"/>
    <w:rsid w:val="00D5164E"/>
    <w:rsid w:val="00D516B1"/>
    <w:rsid w:val="00D52E6A"/>
    <w:rsid w:val="00D64C74"/>
    <w:rsid w:val="00D67F05"/>
    <w:rsid w:val="00D710AB"/>
    <w:rsid w:val="00D716D7"/>
    <w:rsid w:val="00D75AD9"/>
    <w:rsid w:val="00D76402"/>
    <w:rsid w:val="00D76679"/>
    <w:rsid w:val="00D816E3"/>
    <w:rsid w:val="00D95F83"/>
    <w:rsid w:val="00DA4AA7"/>
    <w:rsid w:val="00DC55B6"/>
    <w:rsid w:val="00DC6586"/>
    <w:rsid w:val="00DD0070"/>
    <w:rsid w:val="00DD1CB5"/>
    <w:rsid w:val="00DD4238"/>
    <w:rsid w:val="00DD4D53"/>
    <w:rsid w:val="00DE575C"/>
    <w:rsid w:val="00DF3CBA"/>
    <w:rsid w:val="00DF44E3"/>
    <w:rsid w:val="00DF4B84"/>
    <w:rsid w:val="00DF769B"/>
    <w:rsid w:val="00E00BA3"/>
    <w:rsid w:val="00E01B1B"/>
    <w:rsid w:val="00E028E2"/>
    <w:rsid w:val="00E1165E"/>
    <w:rsid w:val="00E135CB"/>
    <w:rsid w:val="00E16A6C"/>
    <w:rsid w:val="00E20D7D"/>
    <w:rsid w:val="00E32B77"/>
    <w:rsid w:val="00E33283"/>
    <w:rsid w:val="00E3340F"/>
    <w:rsid w:val="00E351A5"/>
    <w:rsid w:val="00E41878"/>
    <w:rsid w:val="00E41B19"/>
    <w:rsid w:val="00E43430"/>
    <w:rsid w:val="00E44450"/>
    <w:rsid w:val="00E55792"/>
    <w:rsid w:val="00E5765E"/>
    <w:rsid w:val="00E627B1"/>
    <w:rsid w:val="00E63E4F"/>
    <w:rsid w:val="00E67E4B"/>
    <w:rsid w:val="00E74DBA"/>
    <w:rsid w:val="00E77DB0"/>
    <w:rsid w:val="00E8468D"/>
    <w:rsid w:val="00E85DD2"/>
    <w:rsid w:val="00E90AC8"/>
    <w:rsid w:val="00E95E1F"/>
    <w:rsid w:val="00E96EE1"/>
    <w:rsid w:val="00E973DD"/>
    <w:rsid w:val="00E97BC4"/>
    <w:rsid w:val="00EA0A2C"/>
    <w:rsid w:val="00EA18A4"/>
    <w:rsid w:val="00EA18EA"/>
    <w:rsid w:val="00EA1986"/>
    <w:rsid w:val="00EA3513"/>
    <w:rsid w:val="00EA3E5E"/>
    <w:rsid w:val="00EA3E93"/>
    <w:rsid w:val="00EA6414"/>
    <w:rsid w:val="00EB44DF"/>
    <w:rsid w:val="00EB65A9"/>
    <w:rsid w:val="00EC07B9"/>
    <w:rsid w:val="00EC5F17"/>
    <w:rsid w:val="00ED2EDF"/>
    <w:rsid w:val="00ED4A2C"/>
    <w:rsid w:val="00EE1BED"/>
    <w:rsid w:val="00EE6E44"/>
    <w:rsid w:val="00EF0AF1"/>
    <w:rsid w:val="00EF3238"/>
    <w:rsid w:val="00EF4082"/>
    <w:rsid w:val="00EF4663"/>
    <w:rsid w:val="00EF50BC"/>
    <w:rsid w:val="00F04389"/>
    <w:rsid w:val="00F114DE"/>
    <w:rsid w:val="00F11CAB"/>
    <w:rsid w:val="00F15F69"/>
    <w:rsid w:val="00F16ADB"/>
    <w:rsid w:val="00F16DA3"/>
    <w:rsid w:val="00F226B0"/>
    <w:rsid w:val="00F22FB8"/>
    <w:rsid w:val="00F301BC"/>
    <w:rsid w:val="00F31294"/>
    <w:rsid w:val="00F35CDF"/>
    <w:rsid w:val="00F468E4"/>
    <w:rsid w:val="00F47DC7"/>
    <w:rsid w:val="00F521F4"/>
    <w:rsid w:val="00F530FD"/>
    <w:rsid w:val="00F545E2"/>
    <w:rsid w:val="00F54DF3"/>
    <w:rsid w:val="00F63582"/>
    <w:rsid w:val="00F70E4B"/>
    <w:rsid w:val="00F71764"/>
    <w:rsid w:val="00F71FAF"/>
    <w:rsid w:val="00F7254C"/>
    <w:rsid w:val="00F7592B"/>
    <w:rsid w:val="00F80ED6"/>
    <w:rsid w:val="00F847BE"/>
    <w:rsid w:val="00F853EB"/>
    <w:rsid w:val="00F90E11"/>
    <w:rsid w:val="00F9775C"/>
    <w:rsid w:val="00FA6FE5"/>
    <w:rsid w:val="00FB2E6E"/>
    <w:rsid w:val="00FB3A24"/>
    <w:rsid w:val="00FB4E98"/>
    <w:rsid w:val="00FB579E"/>
    <w:rsid w:val="00FC2AB3"/>
    <w:rsid w:val="00FC38C9"/>
    <w:rsid w:val="00FC3964"/>
    <w:rsid w:val="00FC3A41"/>
    <w:rsid w:val="00FC3ECB"/>
    <w:rsid w:val="00FC4729"/>
    <w:rsid w:val="00FC4BC9"/>
    <w:rsid w:val="00FC6012"/>
    <w:rsid w:val="00FD084C"/>
    <w:rsid w:val="00FD51CC"/>
    <w:rsid w:val="00FD5432"/>
    <w:rsid w:val="00FD7737"/>
    <w:rsid w:val="00FE0387"/>
    <w:rsid w:val="00FF091B"/>
    <w:rsid w:val="00FF3D0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F1100"/>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 w:type="character" w:styleId="Nmerodepgina">
    <w:name w:val="page number"/>
    <w:basedOn w:val="Fuentedeprrafopredeter"/>
    <w:uiPriority w:val="99"/>
    <w:semiHidden/>
    <w:unhideWhenUsed/>
    <w:rsid w:val="008F29CC"/>
  </w:style>
  <w:style w:type="paragraph" w:customStyle="1" w:styleId="corte3centro">
    <w:name w:val="corte3 centro"/>
    <w:basedOn w:val="Normal"/>
    <w:link w:val="corte3centroCar"/>
    <w:rsid w:val="00A66423"/>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A66423"/>
    <w:rPr>
      <w:rFonts w:ascii="Arial" w:eastAsia="Times New Roman" w:hAnsi="Arial" w:cs="Times New Roman"/>
      <w:b/>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5680</TotalTime>
  <Pages>6</Pages>
  <Words>2733</Words>
  <Characters>15037</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510</cp:revision>
  <cp:lastPrinted>2022-09-08T00:04:00Z</cp:lastPrinted>
  <dcterms:created xsi:type="dcterms:W3CDTF">2020-12-22T18:26:00Z</dcterms:created>
  <dcterms:modified xsi:type="dcterms:W3CDTF">2023-07-06T18:56:00Z</dcterms:modified>
</cp:coreProperties>
</file>