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6BC7FF8D"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4B0BDF">
              <w:rPr>
                <w:rFonts w:ascii="Arial" w:eastAsia="Times New Roman" w:hAnsi="Arial" w:cs="Arial"/>
                <w:bCs/>
                <w:iCs/>
                <w:caps/>
                <w:kern w:val="2"/>
                <w:sz w:val="21"/>
                <w:szCs w:val="21"/>
                <w:lang w:val="es-ES_tradnl" w:eastAsia="es-ES"/>
              </w:rPr>
              <w:t>0</w:t>
            </w:r>
            <w:r w:rsidR="002855BE">
              <w:rPr>
                <w:rFonts w:ascii="Arial" w:eastAsia="Times New Roman" w:hAnsi="Arial" w:cs="Arial"/>
                <w:bCs/>
                <w:iCs/>
                <w:caps/>
                <w:kern w:val="2"/>
                <w:sz w:val="21"/>
                <w:szCs w:val="21"/>
                <w:lang w:val="es-ES_tradnl" w:eastAsia="es-ES"/>
              </w:rPr>
              <w:t>39</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w:t>
            </w:r>
            <w:r w:rsidR="004B0BDF">
              <w:rPr>
                <w:rFonts w:ascii="Arial" w:eastAsia="Times New Roman" w:hAnsi="Arial" w:cs="Arial"/>
                <w:bCs/>
                <w:iCs/>
                <w:caps/>
                <w:kern w:val="2"/>
                <w:sz w:val="21"/>
                <w:szCs w:val="21"/>
                <w:lang w:val="es-ES_tradnl" w:eastAsia="es-ES"/>
              </w:rPr>
              <w:t>1</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33B585EB"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r w:rsidR="00250D05">
              <w:rPr>
                <w:rFonts w:ascii="Arial" w:eastAsia="Times New Roman" w:hAnsi="Arial" w:cs="Arial"/>
                <w:b/>
                <w:iCs/>
                <w:caps/>
                <w:kern w:val="2"/>
                <w:sz w:val="21"/>
                <w:szCs w:val="21"/>
                <w:lang w:val="es-ES_tradnl" w:eastAsia="es-ES"/>
              </w:rPr>
              <w:t>A</w:t>
            </w:r>
            <w:r w:rsidRPr="00573960">
              <w:rPr>
                <w:rFonts w:ascii="Arial" w:eastAsia="Times New Roman" w:hAnsi="Arial" w:cs="Arial"/>
                <w:b/>
                <w:iCs/>
                <w:caps/>
                <w:kern w:val="2"/>
                <w:sz w:val="21"/>
                <w:szCs w:val="21"/>
                <w:lang w:val="es-ES_tradnl" w:eastAsia="es-ES"/>
              </w:rPr>
              <w:t>:</w:t>
            </w:r>
          </w:p>
        </w:tc>
        <w:tc>
          <w:tcPr>
            <w:tcW w:w="3969" w:type="dxa"/>
          </w:tcPr>
          <w:p w14:paraId="02C2CD04" w14:textId="58E3045A" w:rsidR="0088561D" w:rsidRPr="00573960" w:rsidRDefault="001C6002"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8FBCB1"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ADFC06B"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0B5C0AA8" w14:textId="0828D91C" w:rsidR="00D14C0D" w:rsidRDefault="002855BE"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POLICÍA VIAL ESTATAL</w:t>
            </w:r>
            <w:r w:rsidR="00916FCC">
              <w:rPr>
                <w:rFonts w:ascii="Arial" w:eastAsia="Times New Roman" w:hAnsi="Arial" w:cs="Arial"/>
                <w:sz w:val="21"/>
                <w:szCs w:val="21"/>
                <w:lang w:val="es-ES_tradnl" w:eastAsia="es-ES"/>
              </w:rPr>
              <w:t xml:space="preserve"> QUE EMITIÓ EL ACTA DE INFRACCIÓN CON NÚMERO DE FOLIO </w:t>
            </w:r>
            <w:r w:rsidR="001C6002">
              <w:rPr>
                <w:rFonts w:ascii="Arial" w:eastAsia="Times New Roman" w:hAnsi="Arial" w:cs="Arial"/>
                <w:sz w:val="21"/>
                <w:szCs w:val="21"/>
                <w:lang w:val="es-ES_tradnl" w:eastAsia="es-ES"/>
              </w:rPr>
              <w:t>**********</w:t>
            </w:r>
            <w:r w:rsidR="00916FCC">
              <w:rPr>
                <w:rFonts w:ascii="Arial" w:eastAsia="Times New Roman" w:hAnsi="Arial" w:cs="Arial"/>
                <w:sz w:val="21"/>
                <w:szCs w:val="21"/>
                <w:lang w:val="es-ES_tradnl" w:eastAsia="es-ES"/>
              </w:rPr>
              <w:t xml:space="preserve"> DE FECHA CATORCE DE ABRIL DE DOS MIL VEINTIUNO.</w:t>
            </w:r>
          </w:p>
          <w:p w14:paraId="1D5B9F84" w14:textId="77777777" w:rsidR="00D14C0D" w:rsidRDefault="00D14C0D"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31A0E6A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14C9FC38" w14:textId="77777777" w:rsidR="00ED7C42" w:rsidRDefault="00ED7C42" w:rsidP="00127DA0">
      <w:pPr>
        <w:spacing w:after="0" w:line="360" w:lineRule="auto"/>
        <w:jc w:val="both"/>
        <w:rPr>
          <w:rFonts w:ascii="Arial" w:hAnsi="Arial" w:cs="Arial"/>
          <w:b/>
          <w:sz w:val="24"/>
          <w:szCs w:val="24"/>
        </w:rPr>
      </w:pPr>
    </w:p>
    <w:p w14:paraId="0553A68E" w14:textId="77777777" w:rsidR="00D14C0D" w:rsidRDefault="00D14C0D" w:rsidP="00127DA0">
      <w:pPr>
        <w:spacing w:after="0" w:line="360" w:lineRule="auto"/>
        <w:jc w:val="both"/>
        <w:rPr>
          <w:rFonts w:ascii="Arial" w:hAnsi="Arial" w:cs="Arial"/>
          <w:b/>
          <w:sz w:val="24"/>
          <w:szCs w:val="24"/>
        </w:rPr>
      </w:pPr>
    </w:p>
    <w:p w14:paraId="0FFA11E1" w14:textId="17AEA65A"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592548">
        <w:rPr>
          <w:rFonts w:ascii="Arial" w:hAnsi="Arial" w:cs="Arial"/>
          <w:b/>
          <w:sz w:val="24"/>
          <w:szCs w:val="24"/>
        </w:rPr>
        <w:t>NUEVE</w:t>
      </w:r>
      <w:r w:rsidR="001D6870">
        <w:rPr>
          <w:rFonts w:ascii="Arial" w:hAnsi="Arial" w:cs="Arial"/>
          <w:b/>
          <w:sz w:val="24"/>
          <w:szCs w:val="24"/>
        </w:rPr>
        <w:t xml:space="preserve"> DE </w:t>
      </w:r>
      <w:r w:rsidR="00916FCC">
        <w:rPr>
          <w:rFonts w:ascii="Arial" w:hAnsi="Arial" w:cs="Arial"/>
          <w:b/>
          <w:sz w:val="24"/>
          <w:szCs w:val="24"/>
        </w:rPr>
        <w:t>MARZO</w:t>
      </w:r>
      <w:r w:rsidR="001D6870">
        <w:rPr>
          <w:rFonts w:ascii="Arial" w:hAnsi="Arial" w:cs="Arial"/>
          <w:b/>
          <w:sz w:val="24"/>
          <w:szCs w:val="24"/>
        </w:rPr>
        <w:t xml:space="preserve"> 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97C236D" w14:textId="54442233" w:rsidR="00441D0F" w:rsidRPr="00546882" w:rsidRDefault="007022E4" w:rsidP="00A60807">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AF1E9B">
        <w:rPr>
          <w:rFonts w:ascii="Arial" w:eastAsia="Times New Roman" w:hAnsi="Arial" w:cs="Arial"/>
          <w:b/>
          <w:sz w:val="24"/>
          <w:szCs w:val="24"/>
          <w:lang w:eastAsia="es-ES"/>
        </w:rPr>
        <w:t>0</w:t>
      </w:r>
      <w:r w:rsidR="00916FCC">
        <w:rPr>
          <w:rFonts w:ascii="Arial" w:eastAsia="Times New Roman" w:hAnsi="Arial" w:cs="Arial"/>
          <w:b/>
          <w:sz w:val="24"/>
          <w:szCs w:val="24"/>
          <w:lang w:eastAsia="es-ES"/>
        </w:rPr>
        <w:t>39</w:t>
      </w:r>
      <w:r w:rsidR="00546882">
        <w:rPr>
          <w:rFonts w:ascii="Arial" w:eastAsia="Times New Roman" w:hAnsi="Arial" w:cs="Arial"/>
          <w:b/>
          <w:sz w:val="24"/>
          <w:szCs w:val="24"/>
          <w:lang w:eastAsia="es-ES"/>
        </w:rPr>
        <w:t>/20</w:t>
      </w:r>
      <w:r w:rsidR="000C1CFC">
        <w:rPr>
          <w:rFonts w:ascii="Arial" w:eastAsia="Times New Roman" w:hAnsi="Arial" w:cs="Arial"/>
          <w:b/>
          <w:sz w:val="24"/>
          <w:szCs w:val="24"/>
          <w:lang w:eastAsia="es-ES"/>
        </w:rPr>
        <w:t>21</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1C6002">
        <w:rPr>
          <w:rFonts w:ascii="Arial" w:eastAsia="Times New Roman" w:hAnsi="Arial" w:cs="Arial"/>
          <w:bCs/>
          <w:iCs/>
          <w:kern w:val="2"/>
          <w:sz w:val="24"/>
          <w:szCs w:val="24"/>
          <w:lang w:val="es-ES_tradnl" w:eastAsia="es-ES"/>
        </w:rPr>
        <w:t>**********</w:t>
      </w:r>
      <w:bookmarkStart w:id="0" w:name="_GoBack"/>
      <w:bookmarkEnd w:id="0"/>
      <w:r w:rsidR="00546882" w:rsidRPr="00C1694A">
        <w:rPr>
          <w:rFonts w:ascii="Arial" w:eastAsia="Times New Roman" w:hAnsi="Arial" w:cs="Arial"/>
          <w:sz w:val="24"/>
          <w:szCs w:val="24"/>
          <w:lang w:eastAsia="es-ES"/>
        </w:rPr>
        <w:t xml:space="preserve">, </w:t>
      </w:r>
      <w:r w:rsidR="00395B05" w:rsidRPr="00C1694A">
        <w:rPr>
          <w:rFonts w:ascii="Arial" w:eastAsia="Times New Roman" w:hAnsi="Arial" w:cs="Arial"/>
          <w:sz w:val="24"/>
          <w:szCs w:val="24"/>
          <w:lang w:eastAsia="es-ES"/>
        </w:rPr>
        <w:t xml:space="preserve">en contra </w:t>
      </w:r>
      <w:r w:rsidR="00395B05" w:rsidRPr="00C1694A">
        <w:rPr>
          <w:rFonts w:ascii="Arial" w:eastAsia="Times New Roman" w:hAnsi="Arial" w:cs="Arial"/>
          <w:sz w:val="24"/>
          <w:szCs w:val="24"/>
          <w:lang w:val="es-ES" w:eastAsia="es-ES"/>
        </w:rPr>
        <w:t>del</w:t>
      </w:r>
      <w:r w:rsidR="00C1694A" w:rsidRPr="00C1694A">
        <w:rPr>
          <w:rFonts w:ascii="Arial" w:eastAsia="Times New Roman" w:hAnsi="Arial" w:cs="Arial"/>
          <w:sz w:val="24"/>
          <w:szCs w:val="24"/>
          <w:lang w:val="es-ES" w:eastAsia="es-ES"/>
        </w:rPr>
        <w:t xml:space="preserve"> </w:t>
      </w:r>
      <w:r w:rsidR="003739E1">
        <w:rPr>
          <w:rFonts w:ascii="Arial" w:eastAsia="Times New Roman" w:hAnsi="Arial" w:cs="Arial"/>
          <w:bCs/>
          <w:sz w:val="24"/>
          <w:szCs w:val="24"/>
          <w:lang w:val="es-ES" w:eastAsia="es-ES"/>
        </w:rPr>
        <w:t xml:space="preserve">Policía Vial </w:t>
      </w:r>
      <w:r w:rsidR="00AF7B30">
        <w:rPr>
          <w:rFonts w:ascii="Arial" w:eastAsia="Times New Roman" w:hAnsi="Arial" w:cs="Arial"/>
          <w:bCs/>
          <w:sz w:val="24"/>
          <w:szCs w:val="24"/>
          <w:lang w:val="es-ES" w:eastAsia="es-ES"/>
        </w:rPr>
        <w:t>Estatal</w:t>
      </w:r>
      <w:r w:rsidR="00FD7EA6">
        <w:rPr>
          <w:rFonts w:ascii="Arial" w:eastAsia="Times New Roman" w:hAnsi="Arial" w:cs="Arial"/>
          <w:bCs/>
          <w:sz w:val="24"/>
          <w:szCs w:val="24"/>
          <w:lang w:val="es-ES" w:eastAsia="es-ES"/>
        </w:rPr>
        <w:t xml:space="preserve"> Armando Jiménez Rodríguez</w:t>
      </w:r>
      <w:r w:rsidR="004B479F">
        <w:rPr>
          <w:rFonts w:ascii="Arial" w:eastAsia="Times New Roman" w:hAnsi="Arial" w:cs="Arial"/>
          <w:bCs/>
          <w:sz w:val="24"/>
          <w:szCs w:val="24"/>
          <w:lang w:val="es-ES" w:eastAsia="es-ES"/>
        </w:rPr>
        <w:t>, adscrito a</w:t>
      </w:r>
      <w:r w:rsidR="003739E1">
        <w:rPr>
          <w:rFonts w:ascii="Arial" w:eastAsia="Times New Roman" w:hAnsi="Arial" w:cs="Arial"/>
          <w:bCs/>
          <w:sz w:val="24"/>
          <w:szCs w:val="24"/>
          <w:lang w:val="es-ES" w:eastAsia="es-ES"/>
        </w:rPr>
        <w:t xml:space="preserve"> la </w:t>
      </w:r>
      <w:r w:rsidR="00C1694A" w:rsidRPr="00C1694A">
        <w:rPr>
          <w:rFonts w:ascii="Arial" w:eastAsia="Times New Roman" w:hAnsi="Arial" w:cs="Arial"/>
          <w:bCs/>
          <w:sz w:val="24"/>
          <w:szCs w:val="24"/>
          <w:lang w:val="es-ES" w:eastAsia="es-ES"/>
        </w:rPr>
        <w:t xml:space="preserve">Dirección </w:t>
      </w:r>
      <w:r w:rsidR="003739E1">
        <w:rPr>
          <w:rFonts w:ascii="Arial" w:eastAsia="Times New Roman" w:hAnsi="Arial" w:cs="Arial"/>
          <w:bCs/>
          <w:sz w:val="24"/>
          <w:szCs w:val="24"/>
          <w:lang w:val="es-ES" w:eastAsia="es-ES"/>
        </w:rPr>
        <w:t>de</w:t>
      </w:r>
      <w:r w:rsidR="00C1694A" w:rsidRPr="00C1694A">
        <w:rPr>
          <w:rFonts w:ascii="Arial" w:eastAsia="Times New Roman" w:hAnsi="Arial" w:cs="Arial"/>
          <w:bCs/>
          <w:sz w:val="24"/>
          <w:szCs w:val="24"/>
          <w:lang w:val="es-ES" w:eastAsia="es-ES"/>
        </w:rPr>
        <w:t xml:space="preserve"> Tránsito </w:t>
      </w:r>
      <w:r w:rsidR="003739E1">
        <w:rPr>
          <w:rFonts w:ascii="Arial" w:eastAsia="Times New Roman" w:hAnsi="Arial" w:cs="Arial"/>
          <w:bCs/>
          <w:sz w:val="24"/>
          <w:szCs w:val="24"/>
          <w:lang w:val="es-ES" w:eastAsia="es-ES"/>
        </w:rPr>
        <w:t>del</w:t>
      </w:r>
      <w:r w:rsidR="00C1694A" w:rsidRPr="00C1694A">
        <w:rPr>
          <w:rFonts w:ascii="Arial" w:eastAsia="Times New Roman" w:hAnsi="Arial" w:cs="Arial"/>
          <w:bCs/>
          <w:sz w:val="24"/>
          <w:szCs w:val="24"/>
          <w:lang w:val="es-ES" w:eastAsia="es-ES"/>
        </w:rPr>
        <w:t xml:space="preserve"> Estado </w:t>
      </w:r>
      <w:r w:rsidR="004B479F">
        <w:rPr>
          <w:rFonts w:ascii="Arial" w:eastAsia="Times New Roman" w:hAnsi="Arial" w:cs="Arial"/>
          <w:bCs/>
          <w:sz w:val="24"/>
          <w:szCs w:val="24"/>
          <w:lang w:val="es-ES" w:eastAsia="es-ES"/>
        </w:rPr>
        <w:t xml:space="preserve">o Dirección </w:t>
      </w:r>
      <w:r w:rsidR="00AE4903">
        <w:rPr>
          <w:rFonts w:ascii="Arial" w:eastAsia="Times New Roman" w:hAnsi="Arial" w:cs="Arial"/>
          <w:bCs/>
          <w:sz w:val="24"/>
          <w:szCs w:val="24"/>
          <w:lang w:val="es-ES" w:eastAsia="es-ES"/>
        </w:rPr>
        <w:t xml:space="preserve">General de la Policía Vial Estatal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 - - - </w:t>
      </w:r>
      <w:r w:rsidR="004B479F">
        <w:rPr>
          <w:rFonts w:ascii="Arial" w:eastAsia="Times New Roman" w:hAnsi="Arial" w:cs="Arial"/>
          <w:bCs/>
          <w:sz w:val="24"/>
          <w:szCs w:val="24"/>
          <w:lang w:eastAsia="es-ES"/>
        </w:rPr>
        <w:t xml:space="preserve">- - - - - - </w:t>
      </w:r>
      <w:r w:rsidR="00A15F0A">
        <w:rPr>
          <w:rFonts w:ascii="Arial" w:eastAsia="Times New Roman" w:hAnsi="Arial" w:cs="Arial"/>
          <w:bCs/>
          <w:sz w:val="24"/>
          <w:szCs w:val="24"/>
          <w:lang w:eastAsia="es-ES"/>
        </w:rPr>
        <w:t xml:space="preserve">- - - - - - - - -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2827D713"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4B479F">
        <w:rPr>
          <w:rFonts w:ascii="Arial" w:eastAsia="Times New Roman" w:hAnsi="Arial" w:cs="Arial"/>
          <w:sz w:val="24"/>
          <w:szCs w:val="24"/>
          <w:lang w:val="es-ES" w:eastAsia="es-ES"/>
        </w:rPr>
        <w:t>catorce</w:t>
      </w:r>
      <w:r w:rsidR="00330504">
        <w:rPr>
          <w:rFonts w:ascii="Arial" w:eastAsia="Times New Roman" w:hAnsi="Arial" w:cs="Arial"/>
          <w:sz w:val="24"/>
          <w:szCs w:val="24"/>
          <w:lang w:val="es-ES" w:eastAsia="es-ES"/>
        </w:rPr>
        <w:t xml:space="preserve"> de </w:t>
      </w:r>
      <w:r w:rsidR="004B479F">
        <w:rPr>
          <w:rFonts w:ascii="Arial" w:eastAsia="Times New Roman" w:hAnsi="Arial" w:cs="Arial"/>
          <w:sz w:val="24"/>
          <w:szCs w:val="24"/>
          <w:lang w:val="es-ES" w:eastAsia="es-ES"/>
        </w:rPr>
        <w:t>mayo</w:t>
      </w:r>
      <w:r w:rsidR="00330504" w:rsidRPr="00E54E42">
        <w:rPr>
          <w:rFonts w:ascii="Arial" w:eastAsia="Times New Roman" w:hAnsi="Arial" w:cs="Arial"/>
          <w:sz w:val="24"/>
          <w:szCs w:val="24"/>
          <w:lang w:val="es-ES" w:eastAsia="es-ES"/>
        </w:rPr>
        <w:t xml:space="preserve"> de 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4E5771">
        <w:rPr>
          <w:rFonts w:ascii="Arial" w:eastAsia="Times New Roman" w:hAnsi="Arial" w:cs="Arial"/>
          <w:sz w:val="24"/>
          <w:szCs w:val="24"/>
          <w:lang w:val="es-ES" w:eastAsia="es-ES"/>
        </w:rPr>
        <w:t>12</w:t>
      </w:r>
      <w:r w:rsidR="005C3C51">
        <w:rPr>
          <w:rFonts w:ascii="Arial" w:eastAsia="Times New Roman" w:hAnsi="Arial" w:cs="Arial"/>
          <w:sz w:val="24"/>
          <w:szCs w:val="24"/>
          <w:lang w:val="es-ES" w:eastAsia="es-ES"/>
        </w:rPr>
        <w:t xml:space="preserve"> y </w:t>
      </w:r>
      <w:r w:rsidR="004E5771">
        <w:rPr>
          <w:rFonts w:ascii="Arial" w:eastAsia="Times New Roman" w:hAnsi="Arial" w:cs="Arial"/>
          <w:sz w:val="24"/>
          <w:szCs w:val="24"/>
          <w:lang w:val="es-ES" w:eastAsia="es-ES"/>
        </w:rPr>
        <w:t>13</w:t>
      </w:r>
      <w:r w:rsidR="000415E5">
        <w:rPr>
          <w:rFonts w:ascii="Arial" w:eastAsia="Times New Roman" w:hAnsi="Arial" w:cs="Arial"/>
          <w:sz w:val="24"/>
          <w:szCs w:val="24"/>
          <w:lang w:val="es-ES" w:eastAsia="es-ES"/>
        </w:rPr>
        <w:t>).</w:t>
      </w:r>
    </w:p>
    <w:p w14:paraId="61840B63" w14:textId="7EF51EF2"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1"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veinticinco</w:t>
      </w:r>
      <w:r w:rsidR="00367F82">
        <w:rPr>
          <w:rFonts w:ascii="Arial" w:eastAsia="Times New Roman" w:hAnsi="Arial" w:cs="Arial"/>
          <w:sz w:val="24"/>
          <w:szCs w:val="24"/>
          <w:lang w:val="es-ES" w:eastAsia="es-ES"/>
        </w:rPr>
        <w:t xml:space="preserve"> de </w:t>
      </w:r>
      <w:r w:rsidR="002436D2">
        <w:rPr>
          <w:rFonts w:ascii="Arial" w:eastAsia="Times New Roman" w:hAnsi="Arial" w:cs="Arial"/>
          <w:sz w:val="24"/>
          <w:szCs w:val="24"/>
          <w:lang w:val="es-ES" w:eastAsia="es-ES"/>
        </w:rPr>
        <w:t>octubre</w:t>
      </w:r>
      <w:r w:rsidR="00367F82">
        <w:rPr>
          <w:rFonts w:ascii="Arial" w:eastAsia="Times New Roman" w:hAnsi="Arial" w:cs="Arial"/>
          <w:sz w:val="24"/>
          <w:szCs w:val="24"/>
          <w:lang w:val="es-ES" w:eastAsia="es-ES"/>
        </w:rPr>
        <w:t xml:space="preserve"> </w:t>
      </w:r>
      <w:r w:rsidR="005C3C51">
        <w:rPr>
          <w:rFonts w:ascii="Arial" w:eastAsia="Times New Roman" w:hAnsi="Arial" w:cs="Arial"/>
          <w:sz w:val="24"/>
          <w:szCs w:val="24"/>
          <w:lang w:val="es-ES" w:eastAsia="es-ES"/>
        </w:rPr>
        <w:t xml:space="preserve">de </w:t>
      </w:r>
      <w:r w:rsidR="0052679A">
        <w:rPr>
          <w:rFonts w:ascii="Arial" w:eastAsia="Times New Roman" w:hAnsi="Arial" w:cs="Arial"/>
          <w:sz w:val="24"/>
          <w:szCs w:val="24"/>
          <w:lang w:val="es-ES" w:eastAsia="es-ES"/>
        </w:rPr>
        <w:t>dos mil veintiuno</w:t>
      </w:r>
      <w:r w:rsidR="005C3C51">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145263">
        <w:rPr>
          <w:rFonts w:ascii="Arial" w:eastAsia="Times New Roman" w:hAnsi="Arial" w:cs="Arial"/>
          <w:sz w:val="24"/>
          <w:szCs w:val="24"/>
          <w:lang w:val="es-ES_tradnl" w:eastAsia="es-ES"/>
        </w:rPr>
        <w:t xml:space="preserve"> 23</w:t>
      </w:r>
      <w:r w:rsidR="005C3C51">
        <w:rPr>
          <w:rFonts w:ascii="Arial" w:eastAsia="Times New Roman" w:hAnsi="Arial" w:cs="Arial"/>
          <w:sz w:val="24"/>
          <w:szCs w:val="24"/>
          <w:lang w:val="es-ES_tradnl" w:eastAsia="es-ES"/>
        </w:rPr>
        <w:t>).</w:t>
      </w:r>
    </w:p>
    <w:bookmarkEnd w:id="1"/>
    <w:p w14:paraId="5BD6B11A" w14:textId="2E641FBB" w:rsidR="00FC3BBC" w:rsidRDefault="000415E5" w:rsidP="0068047E">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E12ABF" w:rsidRPr="00E12ABF">
        <w:rPr>
          <w:rFonts w:ascii="Arial" w:eastAsia="Times New Roman" w:hAnsi="Arial" w:cs="Arial"/>
          <w:snapToGrid w:val="0"/>
          <w:sz w:val="24"/>
          <w:szCs w:val="24"/>
          <w:lang w:val="es-ES_tradnl" w:eastAsia="es-ES"/>
        </w:rPr>
        <w:t>M</w:t>
      </w:r>
      <w:r w:rsidR="00E12ABF">
        <w:rPr>
          <w:rFonts w:ascii="Arial" w:eastAsia="Times New Roman" w:hAnsi="Arial" w:cs="Arial"/>
          <w:snapToGrid w:val="0"/>
          <w:sz w:val="24"/>
          <w:szCs w:val="24"/>
          <w:lang w:val="es-ES_tradnl" w:eastAsia="es-ES"/>
        </w:rPr>
        <w:t>ediante proveído de</w:t>
      </w:r>
      <w:r w:rsidR="00A82C1E">
        <w:rPr>
          <w:rFonts w:ascii="Arial" w:eastAsia="Times New Roman" w:hAnsi="Arial" w:cs="Arial"/>
          <w:snapToGrid w:val="0"/>
          <w:sz w:val="24"/>
          <w:szCs w:val="24"/>
          <w:lang w:val="es-ES_tradnl" w:eastAsia="es-ES"/>
        </w:rPr>
        <w:t xml:space="preserve"> </w:t>
      </w:r>
      <w:r w:rsidR="000D12D6">
        <w:rPr>
          <w:rFonts w:ascii="Arial" w:eastAsia="Times New Roman" w:hAnsi="Arial" w:cs="Arial"/>
          <w:snapToGrid w:val="0"/>
          <w:sz w:val="24"/>
          <w:szCs w:val="24"/>
          <w:lang w:val="es-ES_tradnl" w:eastAsia="es-ES"/>
        </w:rPr>
        <w:t>veinti</w:t>
      </w:r>
      <w:r w:rsidR="00145263">
        <w:rPr>
          <w:rFonts w:ascii="Arial" w:eastAsia="Times New Roman" w:hAnsi="Arial" w:cs="Arial"/>
          <w:snapToGrid w:val="0"/>
          <w:sz w:val="24"/>
          <w:szCs w:val="24"/>
          <w:lang w:val="es-ES_tradnl" w:eastAsia="es-ES"/>
        </w:rPr>
        <w:t>dós</w:t>
      </w:r>
      <w:r w:rsidR="000D12D6">
        <w:rPr>
          <w:rFonts w:ascii="Arial" w:eastAsia="Times New Roman" w:hAnsi="Arial" w:cs="Arial"/>
          <w:snapToGrid w:val="0"/>
          <w:sz w:val="24"/>
          <w:szCs w:val="24"/>
          <w:lang w:val="es-ES_tradnl" w:eastAsia="es-ES"/>
        </w:rPr>
        <w:t xml:space="preserve"> de </w:t>
      </w:r>
      <w:r w:rsidR="00145263">
        <w:rPr>
          <w:rFonts w:ascii="Arial" w:eastAsia="Times New Roman" w:hAnsi="Arial" w:cs="Arial"/>
          <w:snapToGrid w:val="0"/>
          <w:sz w:val="24"/>
          <w:szCs w:val="24"/>
          <w:lang w:val="es-ES_tradnl" w:eastAsia="es-ES"/>
        </w:rPr>
        <w:t>febrero</w:t>
      </w:r>
      <w:r w:rsidR="00367F82">
        <w:rPr>
          <w:rFonts w:ascii="Arial" w:eastAsia="Times New Roman" w:hAnsi="Arial" w:cs="Arial"/>
          <w:snapToGrid w:val="0"/>
          <w:sz w:val="24"/>
          <w:szCs w:val="24"/>
          <w:lang w:val="es-ES_tradnl" w:eastAsia="es-ES"/>
        </w:rPr>
        <w:t xml:space="preserve"> </w:t>
      </w:r>
      <w:r w:rsidR="00A82C1E">
        <w:rPr>
          <w:rFonts w:ascii="Arial" w:eastAsia="Times New Roman" w:hAnsi="Arial" w:cs="Arial"/>
          <w:snapToGrid w:val="0"/>
          <w:sz w:val="24"/>
          <w:szCs w:val="24"/>
          <w:lang w:val="es-ES_tradnl" w:eastAsia="es-ES"/>
        </w:rPr>
        <w:t>de dos mil veinti</w:t>
      </w:r>
      <w:r w:rsidR="00145263">
        <w:rPr>
          <w:rFonts w:ascii="Arial" w:eastAsia="Times New Roman" w:hAnsi="Arial" w:cs="Arial"/>
          <w:snapToGrid w:val="0"/>
          <w:sz w:val="24"/>
          <w:szCs w:val="24"/>
          <w:lang w:val="es-ES_tradnl" w:eastAsia="es-ES"/>
        </w:rPr>
        <w:t>dós</w:t>
      </w:r>
      <w:r w:rsidR="00A82C1E">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 xml:space="preserve">se </w:t>
      </w:r>
      <w:r w:rsidR="00E12ABF">
        <w:rPr>
          <w:rFonts w:ascii="Arial" w:eastAsia="Times New Roman" w:hAnsi="Arial" w:cs="Arial"/>
          <w:snapToGrid w:val="0"/>
          <w:sz w:val="24"/>
          <w:szCs w:val="24"/>
          <w:lang w:val="es-ES_tradnl" w:eastAsia="es-ES"/>
        </w:rPr>
        <w:t xml:space="preserve">ordenó regularizar el procedimiento respectivo, con </w:t>
      </w:r>
      <w:r w:rsidR="00FC3BBC">
        <w:rPr>
          <w:rFonts w:ascii="Arial" w:eastAsia="Times New Roman" w:hAnsi="Arial" w:cs="Arial"/>
          <w:snapToGrid w:val="0"/>
          <w:sz w:val="24"/>
          <w:szCs w:val="24"/>
          <w:lang w:val="es-ES_tradnl" w:eastAsia="es-ES"/>
        </w:rPr>
        <w:t>base</w:t>
      </w:r>
      <w:r w:rsidR="00707232">
        <w:rPr>
          <w:rFonts w:ascii="Arial" w:eastAsia="Times New Roman" w:hAnsi="Arial" w:cs="Arial"/>
          <w:snapToGrid w:val="0"/>
          <w:sz w:val="24"/>
          <w:szCs w:val="24"/>
          <w:lang w:val="es-ES_tradnl" w:eastAsia="es-ES"/>
        </w:rPr>
        <w:t xml:space="preserve"> e</w:t>
      </w:r>
      <w:r w:rsidR="00FC3BBC">
        <w:rPr>
          <w:rFonts w:ascii="Arial" w:eastAsia="Times New Roman" w:hAnsi="Arial" w:cs="Arial"/>
          <w:snapToGrid w:val="0"/>
          <w:sz w:val="24"/>
          <w:szCs w:val="24"/>
          <w:lang w:val="es-ES_tradnl" w:eastAsia="es-ES"/>
        </w:rPr>
        <w:t>n</w:t>
      </w:r>
      <w:r w:rsidR="00707232">
        <w:rPr>
          <w:rFonts w:ascii="Arial" w:eastAsia="Times New Roman" w:hAnsi="Arial" w:cs="Arial"/>
          <w:snapToGrid w:val="0"/>
          <w:sz w:val="24"/>
          <w:szCs w:val="24"/>
          <w:lang w:val="es-ES_tradnl" w:eastAsia="es-ES"/>
        </w:rPr>
        <w:t xml:space="preserve"> los Acuerdos Generales AG/TJAO/11/2021, AG/TJAO/1/2022, AG/TJAO/2/2022 y AG/TJAO/3/2022, del Pleno del Tribunal de Justicia Administrativa del Estado de Oaxaca, </w:t>
      </w:r>
      <w:r w:rsidR="00C878B4">
        <w:rPr>
          <w:rFonts w:ascii="Arial" w:eastAsia="Times New Roman" w:hAnsi="Arial" w:cs="Arial"/>
          <w:snapToGrid w:val="0"/>
          <w:sz w:val="24"/>
          <w:szCs w:val="24"/>
          <w:lang w:val="es-ES_tradnl" w:eastAsia="es-ES"/>
        </w:rPr>
        <w:t>relativos a</w:t>
      </w:r>
      <w:r w:rsidR="00707232">
        <w:rPr>
          <w:rFonts w:ascii="Arial" w:eastAsia="Times New Roman" w:hAnsi="Arial" w:cs="Arial"/>
          <w:snapToGrid w:val="0"/>
          <w:sz w:val="24"/>
          <w:szCs w:val="24"/>
          <w:lang w:val="es-ES_tradnl" w:eastAsia="es-ES"/>
        </w:rPr>
        <w:t xml:space="preserve"> la suspensión y prórroga de las labores de este Tribunal, por la contingencia sanitaria generada por el SARS-Cov-2 (COVID- 19), sin que corrieran plazos y términos. </w:t>
      </w:r>
      <w:r w:rsidR="00FC3BBC">
        <w:rPr>
          <w:rFonts w:ascii="Arial" w:eastAsia="Times New Roman" w:hAnsi="Arial" w:cs="Arial"/>
          <w:snapToGrid w:val="0"/>
          <w:sz w:val="24"/>
          <w:szCs w:val="24"/>
          <w:lang w:val="es-ES_tradnl" w:eastAsia="es-ES"/>
        </w:rPr>
        <w:t>Conforme a ello se fijó nuevamente</w:t>
      </w:r>
      <w:r w:rsidR="00222342">
        <w:rPr>
          <w:rFonts w:ascii="Arial" w:eastAsia="Times New Roman" w:hAnsi="Arial" w:cs="Arial"/>
          <w:snapToGrid w:val="0"/>
          <w:sz w:val="24"/>
          <w:szCs w:val="24"/>
          <w:lang w:val="es-ES_tradnl" w:eastAsia="es-ES"/>
        </w:rPr>
        <w:t xml:space="preserve"> </w:t>
      </w:r>
      <w:r w:rsidR="00FC3BBC" w:rsidRPr="00E54E42">
        <w:rPr>
          <w:rFonts w:ascii="Arial" w:eastAsia="Times New Roman" w:hAnsi="Arial" w:cs="Arial"/>
          <w:sz w:val="24"/>
          <w:szCs w:val="24"/>
          <w:lang w:val="es-ES_tradnl" w:eastAsia="es-ES"/>
        </w:rPr>
        <w:t>hora y fecha para la celebración de la Audiencia de Ley (foja</w:t>
      </w:r>
      <w:r w:rsidR="00FC3BBC">
        <w:rPr>
          <w:rFonts w:ascii="Arial" w:eastAsia="Times New Roman" w:hAnsi="Arial" w:cs="Arial"/>
          <w:sz w:val="24"/>
          <w:szCs w:val="24"/>
          <w:lang w:val="es-ES_tradnl" w:eastAsia="es-ES"/>
        </w:rPr>
        <w:t xml:space="preserve"> 29)</w:t>
      </w:r>
      <w:r w:rsidR="004C2918">
        <w:rPr>
          <w:rFonts w:ascii="Arial" w:eastAsia="Times New Roman" w:hAnsi="Arial" w:cs="Arial"/>
          <w:sz w:val="24"/>
          <w:szCs w:val="24"/>
          <w:lang w:val="es-ES_tradnl" w:eastAsia="es-ES"/>
        </w:rPr>
        <w:t>.</w:t>
      </w:r>
    </w:p>
    <w:p w14:paraId="1C992695" w14:textId="77777777" w:rsidR="00FC3BBC" w:rsidRDefault="00FC3BBC" w:rsidP="0068047E">
      <w:pPr>
        <w:spacing w:after="0" w:line="360" w:lineRule="auto"/>
        <w:ind w:right="51" w:firstLine="567"/>
        <w:jc w:val="both"/>
        <w:rPr>
          <w:rFonts w:ascii="Arial" w:eastAsia="Times New Roman" w:hAnsi="Arial" w:cs="Arial"/>
          <w:sz w:val="24"/>
          <w:szCs w:val="24"/>
          <w:lang w:val="es-ES_tradnl" w:eastAsia="es-ES"/>
        </w:rPr>
      </w:pPr>
    </w:p>
    <w:p w14:paraId="35CAE935" w14:textId="5F3F6CBF" w:rsidR="0068047E" w:rsidRDefault="00FC3BBC" w:rsidP="00CD720C">
      <w:pPr>
        <w:spacing w:after="0" w:line="360" w:lineRule="auto"/>
        <w:ind w:right="51" w:firstLine="567"/>
        <w:jc w:val="both"/>
        <w:rPr>
          <w:rFonts w:ascii="Arial" w:eastAsia="Times New Roman" w:hAnsi="Arial" w:cs="Arial"/>
          <w:sz w:val="24"/>
          <w:szCs w:val="24"/>
          <w:lang w:val="es-ES_tradnl" w:eastAsia="es-ES"/>
        </w:rPr>
      </w:pPr>
      <w:r w:rsidRPr="00D87973">
        <w:rPr>
          <w:rFonts w:ascii="Arial" w:eastAsia="Times New Roman" w:hAnsi="Arial" w:cs="Arial"/>
          <w:b/>
          <w:bCs/>
          <w:sz w:val="24"/>
          <w:szCs w:val="24"/>
          <w:lang w:eastAsia="es-ES"/>
        </w:rPr>
        <w:lastRenderedPageBreak/>
        <w:t>CUARTO</w:t>
      </w:r>
      <w:r>
        <w:rPr>
          <w:rFonts w:ascii="Arial" w:eastAsia="Times New Roman" w:hAnsi="Arial" w:cs="Arial"/>
          <w:sz w:val="24"/>
          <w:szCs w:val="24"/>
          <w:lang w:val="es-ES_tradnl" w:eastAsia="es-ES"/>
        </w:rPr>
        <w:t>.</w:t>
      </w:r>
      <w:r w:rsidR="00D04D9F">
        <w:rPr>
          <w:rFonts w:ascii="Arial" w:eastAsia="Times New Roman" w:hAnsi="Arial" w:cs="Arial"/>
          <w:sz w:val="24"/>
          <w:szCs w:val="24"/>
          <w:lang w:val="es-ES_tradnl" w:eastAsia="es-ES"/>
        </w:rPr>
        <w:t xml:space="preserve"> El </w:t>
      </w:r>
      <w:r w:rsidR="004C2918">
        <w:rPr>
          <w:rFonts w:ascii="Arial" w:eastAsia="Times New Roman" w:hAnsi="Arial" w:cs="Arial"/>
          <w:sz w:val="24"/>
          <w:szCs w:val="24"/>
          <w:lang w:val="es-ES_tradnl" w:eastAsia="es-ES"/>
        </w:rPr>
        <w:t xml:space="preserve">día </w:t>
      </w:r>
      <w:r w:rsidR="00D04D9F">
        <w:rPr>
          <w:rFonts w:ascii="Arial" w:eastAsia="Times New Roman" w:hAnsi="Arial" w:cs="Arial"/>
          <w:sz w:val="24"/>
          <w:szCs w:val="24"/>
          <w:lang w:val="es-ES_tradnl" w:eastAsia="es-ES"/>
        </w:rPr>
        <w:t>siete de marzo de dos mil veintidós se llevó</w:t>
      </w:r>
      <w:r>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035405">
        <w:rPr>
          <w:rFonts w:ascii="Arial" w:eastAsia="Times New Roman" w:hAnsi="Arial" w:cs="Arial"/>
          <w:sz w:val="24"/>
          <w:szCs w:val="24"/>
          <w:lang w:eastAsia="es-ES"/>
        </w:rPr>
        <w:t>únicamente la parte actora formuló alegatos mediante escrito recibido en la oficialía de partes de este Tribunal en fecha trece de diciembre de dos mil veintiuno</w:t>
      </w:r>
      <w:r w:rsidR="00BB4E7B">
        <w:rPr>
          <w:rFonts w:ascii="Arial" w:eastAsia="Times New Roman" w:hAnsi="Arial" w:cs="Arial"/>
          <w:sz w:val="24"/>
          <w:szCs w:val="24"/>
          <w:lang w:eastAsia="es-ES"/>
        </w:rPr>
        <w:t xml:space="preserve">,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p>
    <w:p w14:paraId="1F3BB65A" w14:textId="77777777" w:rsidR="00CD720C" w:rsidRPr="00CD720C" w:rsidRDefault="00CD720C" w:rsidP="00CD720C">
      <w:pPr>
        <w:spacing w:after="0" w:line="360" w:lineRule="auto"/>
        <w:ind w:right="51" w:firstLine="567"/>
        <w:jc w:val="both"/>
        <w:rPr>
          <w:rFonts w:ascii="Arial" w:eastAsia="Times New Roman" w:hAnsi="Arial" w:cs="Arial"/>
          <w:sz w:val="24"/>
          <w:szCs w:val="24"/>
          <w:lang w:eastAsia="es-ES"/>
        </w:rPr>
      </w:pP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w:t>
      </w:r>
      <w:r w:rsidRPr="00E67C16">
        <w:rPr>
          <w:rFonts w:ascii="Arial" w:hAnsi="Arial" w:cs="Arial"/>
          <w:i/>
          <w:sz w:val="21"/>
          <w:szCs w:val="21"/>
        </w:rPr>
        <w:lastRenderedPageBreak/>
        <w:t>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6AFAF35F"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1C6002">
        <w:rPr>
          <w:rFonts w:ascii="Arial" w:hAnsi="Arial" w:cs="Arial"/>
          <w:sz w:val="24"/>
          <w:szCs w:val="24"/>
        </w:rPr>
        <w:t>**********</w:t>
      </w:r>
      <w:r w:rsidR="00367F82">
        <w:rPr>
          <w:rFonts w:ascii="Arial" w:hAnsi="Arial" w:cs="Arial"/>
          <w:sz w:val="24"/>
          <w:szCs w:val="24"/>
        </w:rPr>
        <w:t xml:space="preserve">, de </w:t>
      </w:r>
      <w:r w:rsidR="00203DF7">
        <w:rPr>
          <w:rFonts w:ascii="Arial" w:hAnsi="Arial" w:cs="Arial"/>
          <w:sz w:val="24"/>
          <w:szCs w:val="24"/>
        </w:rPr>
        <w:t>catorce</w:t>
      </w:r>
      <w:r w:rsidR="00AB68C5">
        <w:rPr>
          <w:rFonts w:ascii="Arial" w:hAnsi="Arial" w:cs="Arial"/>
          <w:sz w:val="24"/>
          <w:szCs w:val="24"/>
        </w:rPr>
        <w:t xml:space="preserve"> </w:t>
      </w:r>
      <w:r w:rsidR="00367F82">
        <w:rPr>
          <w:rFonts w:ascii="Arial" w:hAnsi="Arial" w:cs="Arial"/>
          <w:sz w:val="24"/>
          <w:szCs w:val="24"/>
        </w:rPr>
        <w:t xml:space="preserve">de </w:t>
      </w:r>
      <w:r w:rsidR="00203DF7">
        <w:rPr>
          <w:rFonts w:ascii="Arial" w:eastAsia="Times New Roman" w:hAnsi="Arial" w:cs="Arial"/>
          <w:sz w:val="24"/>
          <w:szCs w:val="24"/>
          <w:lang w:val="es-ES" w:eastAsia="es-ES"/>
        </w:rPr>
        <w:t>abril</w:t>
      </w:r>
      <w:r w:rsidR="00071B41">
        <w:rPr>
          <w:rFonts w:ascii="Arial" w:eastAsia="Times New Roman" w:hAnsi="Arial" w:cs="Arial"/>
          <w:sz w:val="24"/>
          <w:szCs w:val="24"/>
          <w:lang w:val="es-ES" w:eastAsia="es-ES"/>
        </w:rPr>
        <w:t xml:space="preserve"> </w:t>
      </w:r>
      <w:r w:rsidR="00367F82">
        <w:rPr>
          <w:rFonts w:ascii="Arial" w:hAnsi="Arial" w:cs="Arial"/>
          <w:sz w:val="24"/>
          <w:szCs w:val="24"/>
        </w:rPr>
        <w:t>de dos mil veint</w:t>
      </w:r>
      <w:r w:rsidR="00203DF7">
        <w:rPr>
          <w:rFonts w:ascii="Arial" w:hAnsi="Arial" w:cs="Arial"/>
          <w:sz w:val="24"/>
          <w:szCs w:val="24"/>
        </w:rPr>
        <w: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51FDDE89"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 xml:space="preserve">Ley de Tránsito, Movilidad </w:t>
      </w:r>
      <w:r>
        <w:rPr>
          <w:rFonts w:ascii="Arial" w:eastAsia="Times New Roman" w:hAnsi="Arial" w:cs="Arial"/>
          <w:bCs/>
          <w:color w:val="000000"/>
          <w:sz w:val="24"/>
          <w:szCs w:val="24"/>
          <w:lang w:val="es-ES"/>
        </w:rPr>
        <w:lastRenderedPageBreak/>
        <w:t>y Vialidad del Estado de Oaxaca</w:t>
      </w:r>
      <w:r w:rsidR="00C801FC">
        <w:rPr>
          <w:rFonts w:ascii="Arial" w:eastAsia="Times New Roman" w:hAnsi="Arial" w:cs="Arial"/>
          <w:bCs/>
          <w:color w:val="000000"/>
          <w:sz w:val="24"/>
          <w:szCs w:val="24"/>
          <w:lang w:val="es-ES"/>
        </w:rPr>
        <w:t xml:space="preserve"> -la cual mediante decreto publicado en el Periódico Oficial del Estado, de fecha 15 de </w:t>
      </w:r>
      <w:r w:rsidR="006D55B0">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67265034"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2"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D14C20">
        <w:rPr>
          <w:rFonts w:ascii="Arial" w:eastAsia="Times New Roman" w:hAnsi="Arial" w:cs="Arial"/>
          <w:b/>
          <w:bCs/>
          <w:color w:val="000000"/>
          <w:sz w:val="24"/>
          <w:szCs w:val="24"/>
          <w:lang w:val="es-ES"/>
        </w:rPr>
        <w:t>catorce</w:t>
      </w:r>
      <w:r w:rsidR="00EA1311" w:rsidRPr="00EA1311">
        <w:rPr>
          <w:rFonts w:ascii="Arial" w:eastAsia="Times New Roman" w:hAnsi="Arial" w:cs="Arial"/>
          <w:b/>
          <w:bCs/>
          <w:color w:val="000000"/>
          <w:sz w:val="24"/>
          <w:szCs w:val="24"/>
          <w:lang w:val="es-ES"/>
        </w:rPr>
        <w:t xml:space="preserve"> de </w:t>
      </w:r>
      <w:r w:rsidR="00D14C20">
        <w:rPr>
          <w:rFonts w:ascii="Arial" w:eastAsia="Times New Roman" w:hAnsi="Arial" w:cs="Arial"/>
          <w:b/>
          <w:bCs/>
          <w:color w:val="000000"/>
          <w:sz w:val="24"/>
          <w:szCs w:val="24"/>
          <w:lang w:val="es-ES"/>
        </w:rPr>
        <w:t>abril</w:t>
      </w:r>
      <w:r w:rsidR="00C74742" w:rsidRPr="00C74742">
        <w:rPr>
          <w:rFonts w:ascii="Arial" w:eastAsia="Times New Roman" w:hAnsi="Arial" w:cs="Arial"/>
          <w:b/>
          <w:bCs/>
          <w:color w:val="000000"/>
          <w:sz w:val="24"/>
          <w:szCs w:val="24"/>
          <w:lang w:val="es-ES"/>
        </w:rPr>
        <w:t xml:space="preserv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D14C20">
        <w:rPr>
          <w:rFonts w:ascii="Arial" w:eastAsia="Times New Roman" w:hAnsi="Arial" w:cs="Arial"/>
          <w:b/>
          <w:color w:val="000000"/>
          <w:sz w:val="24"/>
          <w:szCs w:val="24"/>
          <w:lang w:val="es-ES"/>
        </w:rPr>
        <w:t>iuno</w:t>
      </w:r>
      <w:bookmarkEnd w:id="2"/>
      <w:r w:rsidR="00C72CF6">
        <w:rPr>
          <w:rFonts w:ascii="Arial" w:eastAsia="Times New Roman" w:hAnsi="Arial" w:cs="Arial"/>
          <w:b/>
          <w:color w:val="000000"/>
          <w:sz w:val="24"/>
          <w:szCs w:val="24"/>
          <w:lang w:val="es-ES"/>
        </w:rPr>
        <w:t>.</w:t>
      </w:r>
    </w:p>
    <w:p w14:paraId="24EFE31A" w14:textId="0D70D72B"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1C6002">
        <w:rPr>
          <w:rFonts w:ascii="Arial" w:eastAsia="Times New Roman" w:hAnsi="Arial" w:cs="Arial"/>
          <w:color w:val="000000"/>
          <w:sz w:val="24"/>
          <w:szCs w:val="24"/>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2A466220"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94396C">
        <w:rPr>
          <w:rFonts w:ascii="Arial" w:eastAsia="Times New Roman" w:hAnsi="Arial" w:cs="Arial"/>
          <w:b/>
          <w:bCs/>
          <w:color w:val="000000"/>
          <w:sz w:val="24"/>
          <w:szCs w:val="24"/>
          <w:lang w:val="es-ES"/>
        </w:rPr>
        <w:t>catorce</w:t>
      </w:r>
      <w:r w:rsidR="0094396C" w:rsidRPr="00EA1311">
        <w:rPr>
          <w:rFonts w:ascii="Arial" w:eastAsia="Times New Roman" w:hAnsi="Arial" w:cs="Arial"/>
          <w:b/>
          <w:bCs/>
          <w:color w:val="000000"/>
          <w:sz w:val="24"/>
          <w:szCs w:val="24"/>
          <w:lang w:val="es-ES"/>
        </w:rPr>
        <w:t xml:space="preserve"> de </w:t>
      </w:r>
      <w:r w:rsidR="0094396C">
        <w:rPr>
          <w:rFonts w:ascii="Arial" w:eastAsia="Times New Roman" w:hAnsi="Arial" w:cs="Arial"/>
          <w:b/>
          <w:bCs/>
          <w:color w:val="000000"/>
          <w:sz w:val="24"/>
          <w:szCs w:val="24"/>
          <w:lang w:val="es-ES"/>
        </w:rPr>
        <w:t>abril</w:t>
      </w:r>
      <w:r w:rsidR="0094396C" w:rsidRPr="00C74742">
        <w:rPr>
          <w:rFonts w:ascii="Arial" w:eastAsia="Times New Roman" w:hAnsi="Arial" w:cs="Arial"/>
          <w:b/>
          <w:bCs/>
          <w:color w:val="000000"/>
          <w:sz w:val="24"/>
          <w:szCs w:val="24"/>
          <w:lang w:val="es-ES"/>
        </w:rPr>
        <w:t xml:space="preserve"> </w:t>
      </w:r>
      <w:r w:rsidR="0094396C" w:rsidRPr="00EA1311">
        <w:rPr>
          <w:rFonts w:ascii="Arial" w:eastAsia="Times New Roman" w:hAnsi="Arial" w:cs="Arial"/>
          <w:b/>
          <w:color w:val="000000"/>
          <w:sz w:val="24"/>
          <w:szCs w:val="24"/>
          <w:lang w:val="es-ES"/>
        </w:rPr>
        <w:t>de dos mil veint</w:t>
      </w:r>
      <w:r w:rsidR="0094396C">
        <w:rPr>
          <w:rFonts w:ascii="Arial" w:eastAsia="Times New Roman" w:hAnsi="Arial" w:cs="Arial"/>
          <w:b/>
          <w:color w:val="000000"/>
          <w:sz w:val="24"/>
          <w:szCs w:val="24"/>
          <w:lang w:val="es-ES"/>
        </w:rPr>
        <w: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0F3860DA"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1C6002">
        <w:rPr>
          <w:rFonts w:ascii="Arial" w:eastAsia="Times New Roman" w:hAnsi="Arial" w:cs="Arial"/>
          <w:bCs/>
          <w:color w:val="000000"/>
          <w:sz w:val="24"/>
          <w:szCs w:val="24"/>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94396C" w:rsidRPr="0094396C">
        <w:rPr>
          <w:rFonts w:ascii="Arial" w:eastAsia="Times New Roman" w:hAnsi="Arial" w:cs="Arial"/>
          <w:bCs/>
          <w:color w:val="000000"/>
          <w:sz w:val="24"/>
          <w:szCs w:val="24"/>
          <w:lang w:val="es-ES"/>
        </w:rPr>
        <w:t>el catorce de abril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94396C">
        <w:rPr>
          <w:rFonts w:ascii="Arial" w:eastAsia="Times New Roman" w:hAnsi="Arial" w:cs="Arial"/>
          <w:bCs/>
          <w:sz w:val="24"/>
          <w:szCs w:val="24"/>
          <w:lang w:val="es-ES" w:eastAsia="es-ES"/>
        </w:rPr>
        <w:t>Armando Jiménez Rodríguez,</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w:t>
      </w:r>
      <w:r w:rsidRPr="00F03E99">
        <w:rPr>
          <w:rFonts w:ascii="Arial" w:hAnsi="Arial"/>
          <w:i/>
          <w:color w:val="000000"/>
          <w:sz w:val="21"/>
          <w:szCs w:val="21"/>
        </w:rPr>
        <w:lastRenderedPageBreak/>
        <w:t>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676E8D07"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1C6002">
        <w:rPr>
          <w:rFonts w:ascii="Arial" w:eastAsia="Times New Roman" w:hAnsi="Arial" w:cs="Arial"/>
          <w:bCs/>
          <w:color w:val="000000"/>
          <w:sz w:val="24"/>
          <w:szCs w:val="24"/>
        </w:rPr>
        <w:t>**********</w:t>
      </w:r>
      <w:r w:rsidR="00053406">
        <w:rPr>
          <w:rFonts w:ascii="Arial" w:eastAsia="Times New Roman" w:hAnsi="Arial" w:cs="Arial"/>
          <w:color w:val="000000"/>
          <w:sz w:val="24"/>
          <w:szCs w:val="24"/>
        </w:rPr>
        <w:t xml:space="preserve">, </w:t>
      </w:r>
      <w:r w:rsidR="00147BCF">
        <w:rPr>
          <w:rFonts w:ascii="Arial" w:eastAsia="Times New Roman" w:hAnsi="Arial" w:cs="Arial"/>
          <w:color w:val="000000"/>
          <w:sz w:val="24"/>
          <w:szCs w:val="24"/>
        </w:rPr>
        <w:t xml:space="preserve">de </w:t>
      </w:r>
      <w:r w:rsidR="00DC799F">
        <w:rPr>
          <w:rFonts w:ascii="Arial" w:eastAsia="Times New Roman" w:hAnsi="Arial" w:cs="Arial"/>
          <w:color w:val="000000"/>
          <w:sz w:val="24"/>
          <w:szCs w:val="24"/>
        </w:rPr>
        <w:t>catorce</w:t>
      </w:r>
      <w:r w:rsidR="00147BCF">
        <w:rPr>
          <w:rFonts w:ascii="Arial" w:eastAsia="Times New Roman" w:hAnsi="Arial" w:cs="Arial"/>
          <w:color w:val="000000"/>
          <w:sz w:val="24"/>
          <w:szCs w:val="24"/>
        </w:rPr>
        <w:t xml:space="preserve"> de </w:t>
      </w:r>
      <w:r w:rsidR="00DC799F">
        <w:rPr>
          <w:rFonts w:ascii="Arial" w:eastAsia="Times New Roman" w:hAnsi="Arial" w:cs="Arial"/>
          <w:color w:val="000000"/>
          <w:sz w:val="24"/>
          <w:szCs w:val="24"/>
        </w:rPr>
        <w:t>abril</w:t>
      </w:r>
      <w:r w:rsidR="00147BCF">
        <w:rPr>
          <w:rFonts w:ascii="Arial" w:eastAsia="Times New Roman" w:hAnsi="Arial" w:cs="Arial"/>
          <w:color w:val="000000"/>
          <w:sz w:val="24"/>
          <w:szCs w:val="24"/>
        </w:rPr>
        <w:t xml:space="preserve"> de dos mil veint</w:t>
      </w:r>
      <w:r w:rsidR="00DC799F">
        <w:rPr>
          <w:rFonts w:ascii="Arial" w:eastAsia="Times New Roman" w:hAnsi="Arial" w:cs="Arial"/>
          <w:color w:val="000000"/>
          <w:sz w:val="24"/>
          <w:szCs w:val="24"/>
        </w:rPr>
        <w:t>iuno</w:t>
      </w:r>
      <w:r w:rsidR="00147BCF">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DC799F">
        <w:rPr>
          <w:rFonts w:ascii="Arial" w:eastAsia="Times New Roman" w:hAnsi="Arial" w:cs="Arial"/>
          <w:bCs/>
          <w:sz w:val="24"/>
          <w:szCs w:val="24"/>
          <w:lang w:val="es-ES" w:eastAsia="es-ES"/>
        </w:rPr>
        <w:t>Armando Jiménez Rodríguez,</w:t>
      </w:r>
      <w:r w:rsidR="00C5289B">
        <w:rPr>
          <w:rFonts w:ascii="Arial" w:eastAsia="Times New Roman" w:hAnsi="Arial" w:cs="Arial"/>
          <w:bCs/>
          <w:sz w:val="24"/>
          <w:szCs w:val="24"/>
          <w:lang w:val="es-ES" w:eastAsia="es-ES"/>
        </w:rPr>
        <w:t xml:space="preserve">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 - - - - - - - - - - - - - - - - - - - - - - - - - - - - - - - - - -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F311F9">
      <w:headerReference w:type="default" r:id="rId8"/>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FB8E5" w14:textId="77777777" w:rsidR="003D61F5" w:rsidRDefault="003D61F5" w:rsidP="00CD11C4">
      <w:pPr>
        <w:spacing w:after="0" w:line="240" w:lineRule="auto"/>
      </w:pPr>
      <w:r>
        <w:separator/>
      </w:r>
    </w:p>
  </w:endnote>
  <w:endnote w:type="continuationSeparator" w:id="0">
    <w:p w14:paraId="1D04EAE6" w14:textId="77777777" w:rsidR="003D61F5" w:rsidRDefault="003D61F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E2E5D" w14:textId="77777777" w:rsidR="003D61F5" w:rsidRDefault="003D61F5" w:rsidP="00CD11C4">
      <w:pPr>
        <w:spacing w:after="0" w:line="240" w:lineRule="auto"/>
      </w:pPr>
      <w:r>
        <w:separator/>
      </w:r>
    </w:p>
  </w:footnote>
  <w:footnote w:type="continuationSeparator" w:id="0">
    <w:p w14:paraId="144F5989" w14:textId="77777777" w:rsidR="003D61F5" w:rsidRDefault="003D61F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EF872" w14:textId="6BC5511E" w:rsidR="00113869" w:rsidRDefault="00113869">
    <w:pPr>
      <w:pStyle w:val="Encabezado"/>
      <w:jc w:val="center"/>
    </w:pPr>
  </w:p>
  <w:sdt>
    <w:sdtPr>
      <w:id w:val="842287683"/>
      <w:docPartObj>
        <w:docPartGallery w:val="Page Numbers (Top of Page)"/>
        <w:docPartUnique/>
      </w:docPartObj>
    </w:sdtPr>
    <w:sdtEndPr/>
    <w:sdtContent>
      <w:p w14:paraId="1C4FD153" w14:textId="3ADBACF3" w:rsidR="003C135B" w:rsidRDefault="003C135B">
        <w:pPr>
          <w:pStyle w:val="Encabezado"/>
          <w:jc w:val="center"/>
        </w:pPr>
      </w:p>
      <w:p w14:paraId="465C778E" w14:textId="4E64F38B" w:rsidR="003C135B" w:rsidRDefault="003C135B">
        <w:pPr>
          <w:pStyle w:val="Encabezado"/>
          <w:jc w:val="center"/>
        </w:pPr>
      </w:p>
      <w:p w14:paraId="1BBC67C0" w14:textId="7AF8AB7D" w:rsidR="003C135B" w:rsidRDefault="003C135B">
        <w:pPr>
          <w:pStyle w:val="Encabezado"/>
          <w:jc w:val="center"/>
        </w:pPr>
        <w:r>
          <w:fldChar w:fldCharType="begin"/>
        </w:r>
        <w:r>
          <w:instrText>PAGE   \* MERGEFORMAT</w:instrText>
        </w:r>
        <w:r>
          <w:fldChar w:fldCharType="separate"/>
        </w:r>
        <w:r w:rsidR="00A15F0A" w:rsidRPr="00A15F0A">
          <w:rPr>
            <w:noProof/>
            <w:lang w:val="es-ES"/>
          </w:rPr>
          <w:t>1</w:t>
        </w:r>
        <w:r>
          <w:fldChar w:fldCharType="end"/>
        </w:r>
      </w:p>
    </w:sdtContent>
  </w:sdt>
  <w:p w14:paraId="2775D27D" w14:textId="54149E0A" w:rsidR="002A6C80" w:rsidRDefault="0011386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20D4D748" wp14:editId="0DAD4897">
              <wp:simplePos x="0" y="0"/>
              <wp:positionH relativeFrom="column">
                <wp:posOffset>-914400</wp:posOffset>
              </wp:positionH>
              <wp:positionV relativeFrom="paragraph">
                <wp:posOffset>5738495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2663113" w14:textId="77777777" w:rsidR="00113869" w:rsidRDefault="00113869" w:rsidP="0011386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D4D748" id="_x0000_t202" coordsize="21600,21600" o:spt="202" path="m,l,21600r21600,l21600,xe">
              <v:stroke joinstyle="miter"/>
              <v:path gradientshapeok="t" o:connecttype="rect"/>
            </v:shapetype>
            <v:shape id="Cuadro de texto 6" o:spid="_x0000_s1026" type="#_x0000_t202" style="position:absolute;margin-left:-1in;margin-top:451.8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">
              <v:textbox>
                <w:txbxContent>
                  <w:p w14:paraId="72663113" w14:textId="77777777" w:rsidR="00113869" w:rsidRDefault="00113869" w:rsidP="0011386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405"/>
    <w:rsid w:val="00035511"/>
    <w:rsid w:val="00036F22"/>
    <w:rsid w:val="000413AD"/>
    <w:rsid w:val="000415E5"/>
    <w:rsid w:val="000420EA"/>
    <w:rsid w:val="00043832"/>
    <w:rsid w:val="00044B43"/>
    <w:rsid w:val="000461FE"/>
    <w:rsid w:val="0004716A"/>
    <w:rsid w:val="00047A57"/>
    <w:rsid w:val="00053406"/>
    <w:rsid w:val="00057466"/>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E0FA2"/>
    <w:rsid w:val="000E7991"/>
    <w:rsid w:val="000F3697"/>
    <w:rsid w:val="000F3AF1"/>
    <w:rsid w:val="00101478"/>
    <w:rsid w:val="0010671A"/>
    <w:rsid w:val="00110768"/>
    <w:rsid w:val="00113066"/>
    <w:rsid w:val="00113869"/>
    <w:rsid w:val="001169A8"/>
    <w:rsid w:val="00116C1B"/>
    <w:rsid w:val="00117298"/>
    <w:rsid w:val="00122947"/>
    <w:rsid w:val="00123364"/>
    <w:rsid w:val="0012488E"/>
    <w:rsid w:val="00124AB0"/>
    <w:rsid w:val="001253D8"/>
    <w:rsid w:val="00127DA0"/>
    <w:rsid w:val="001305C4"/>
    <w:rsid w:val="001321A1"/>
    <w:rsid w:val="00135062"/>
    <w:rsid w:val="00136C11"/>
    <w:rsid w:val="00140A7F"/>
    <w:rsid w:val="001437EA"/>
    <w:rsid w:val="00145263"/>
    <w:rsid w:val="00147B1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C6002"/>
    <w:rsid w:val="001D43FE"/>
    <w:rsid w:val="001D52AA"/>
    <w:rsid w:val="001D6870"/>
    <w:rsid w:val="001D7126"/>
    <w:rsid w:val="001E22C3"/>
    <w:rsid w:val="001E54E4"/>
    <w:rsid w:val="001E75B4"/>
    <w:rsid w:val="001F24F7"/>
    <w:rsid w:val="001F3332"/>
    <w:rsid w:val="001F481E"/>
    <w:rsid w:val="002012FC"/>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A1073"/>
    <w:rsid w:val="002A2409"/>
    <w:rsid w:val="002A29FC"/>
    <w:rsid w:val="002A3900"/>
    <w:rsid w:val="002A6C80"/>
    <w:rsid w:val="002B2AF1"/>
    <w:rsid w:val="002B3309"/>
    <w:rsid w:val="002B3B40"/>
    <w:rsid w:val="002B3BF0"/>
    <w:rsid w:val="002B65EC"/>
    <w:rsid w:val="002B669E"/>
    <w:rsid w:val="002C0999"/>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075D7"/>
    <w:rsid w:val="00312050"/>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A7F"/>
    <w:rsid w:val="00367F82"/>
    <w:rsid w:val="003739E1"/>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D61F5"/>
    <w:rsid w:val="003E7295"/>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65D"/>
    <w:rsid w:val="004E5083"/>
    <w:rsid w:val="004E5771"/>
    <w:rsid w:val="004E59C3"/>
    <w:rsid w:val="004E6AF6"/>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92548"/>
    <w:rsid w:val="005A0A02"/>
    <w:rsid w:val="005A1356"/>
    <w:rsid w:val="005A7B21"/>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60113A"/>
    <w:rsid w:val="00605C75"/>
    <w:rsid w:val="00610409"/>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79B8"/>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55B0"/>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A8C"/>
    <w:rsid w:val="008D121A"/>
    <w:rsid w:val="008D1A15"/>
    <w:rsid w:val="008E1B2C"/>
    <w:rsid w:val="008E3417"/>
    <w:rsid w:val="008F0B62"/>
    <w:rsid w:val="008F26B5"/>
    <w:rsid w:val="00900A80"/>
    <w:rsid w:val="00902036"/>
    <w:rsid w:val="00903F1D"/>
    <w:rsid w:val="00905789"/>
    <w:rsid w:val="009060C4"/>
    <w:rsid w:val="00910380"/>
    <w:rsid w:val="0091486F"/>
    <w:rsid w:val="00916FCC"/>
    <w:rsid w:val="0092321D"/>
    <w:rsid w:val="00926D7A"/>
    <w:rsid w:val="00927F93"/>
    <w:rsid w:val="00931402"/>
    <w:rsid w:val="009342B0"/>
    <w:rsid w:val="00935FAE"/>
    <w:rsid w:val="00937A1F"/>
    <w:rsid w:val="00942299"/>
    <w:rsid w:val="0094396C"/>
    <w:rsid w:val="009456F4"/>
    <w:rsid w:val="0095218E"/>
    <w:rsid w:val="00954560"/>
    <w:rsid w:val="009643FF"/>
    <w:rsid w:val="00966CD2"/>
    <w:rsid w:val="009708B5"/>
    <w:rsid w:val="00972813"/>
    <w:rsid w:val="00974AAC"/>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5F0A"/>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D0905"/>
    <w:rsid w:val="00AD75AB"/>
    <w:rsid w:val="00AE0996"/>
    <w:rsid w:val="00AE33E0"/>
    <w:rsid w:val="00AE4903"/>
    <w:rsid w:val="00AE6D9F"/>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380B"/>
    <w:rsid w:val="00DD49A7"/>
    <w:rsid w:val="00DD576B"/>
    <w:rsid w:val="00DD61CF"/>
    <w:rsid w:val="00DD69CD"/>
    <w:rsid w:val="00DD6AAB"/>
    <w:rsid w:val="00DE11C9"/>
    <w:rsid w:val="00DE422C"/>
    <w:rsid w:val="00DE6EB9"/>
    <w:rsid w:val="00DE7156"/>
    <w:rsid w:val="00DF047E"/>
    <w:rsid w:val="00DF200D"/>
    <w:rsid w:val="00DF26DD"/>
    <w:rsid w:val="00DF59C4"/>
    <w:rsid w:val="00E015DB"/>
    <w:rsid w:val="00E03546"/>
    <w:rsid w:val="00E04632"/>
    <w:rsid w:val="00E119C2"/>
    <w:rsid w:val="00E12ABF"/>
    <w:rsid w:val="00E158E7"/>
    <w:rsid w:val="00E22DB3"/>
    <w:rsid w:val="00E30E7F"/>
    <w:rsid w:val="00E31055"/>
    <w:rsid w:val="00E40025"/>
    <w:rsid w:val="00E40EE6"/>
    <w:rsid w:val="00E41CF0"/>
    <w:rsid w:val="00E448C8"/>
    <w:rsid w:val="00E4790B"/>
    <w:rsid w:val="00E518CF"/>
    <w:rsid w:val="00E521FA"/>
    <w:rsid w:val="00E524E1"/>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9AAEB-9458-43F4-A1EF-0142DED8E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4239</TotalTime>
  <Pages>5</Pages>
  <Words>2298</Words>
  <Characters>12639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365</cp:revision>
  <cp:lastPrinted>2020-03-10T22:30:00Z</cp:lastPrinted>
  <dcterms:created xsi:type="dcterms:W3CDTF">2015-08-11T19:05:00Z</dcterms:created>
  <dcterms:modified xsi:type="dcterms:W3CDTF">2022-06-20T20:23:00Z</dcterms:modified>
</cp:coreProperties>
</file>