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77777777" w:rsidR="00A7470B" w:rsidRPr="00EF7A56" w:rsidRDefault="00A7470B" w:rsidP="00A7470B">
      <w:pPr>
        <w:pStyle w:val="corte4fondo"/>
        <w:spacing w:line="276" w:lineRule="auto"/>
        <w:ind w:left="3544" w:right="51" w:firstLine="0"/>
        <w:rPr>
          <w:rFonts w:cs="Arial"/>
          <w:b/>
          <w:sz w:val="23"/>
          <w:szCs w:val="23"/>
        </w:rPr>
      </w:pPr>
      <w:r w:rsidRPr="00EF7A56">
        <w:rPr>
          <w:rFonts w:cs="Arial"/>
          <w:b/>
          <w:sz w:val="23"/>
          <w:szCs w:val="23"/>
        </w:rPr>
        <w:t>QUINTA SALA UNITARIA DE PRIMERA INSTANCIA DEL TRIBUNAL DE JUSTICIA ADMINISTRATIVA DEL ESTADO DE OAXACA.</w:t>
      </w:r>
    </w:p>
    <w:p w14:paraId="4964AE8F" w14:textId="77777777" w:rsidR="00A7470B" w:rsidRPr="00EF7A56" w:rsidRDefault="00A7470B" w:rsidP="00A7470B">
      <w:pPr>
        <w:pStyle w:val="corte4fondo"/>
        <w:spacing w:line="276" w:lineRule="auto"/>
        <w:ind w:left="3544" w:right="-521" w:firstLine="0"/>
        <w:rPr>
          <w:rFonts w:cs="Arial"/>
          <w:b/>
          <w:sz w:val="23"/>
          <w:szCs w:val="23"/>
        </w:rPr>
      </w:pPr>
    </w:p>
    <w:p w14:paraId="3689770C" w14:textId="54E69636" w:rsidR="00A7470B" w:rsidRPr="00EF7A56" w:rsidRDefault="00A7470B" w:rsidP="00A7470B">
      <w:pPr>
        <w:pStyle w:val="corte4fondo"/>
        <w:spacing w:line="276" w:lineRule="auto"/>
        <w:ind w:left="3544" w:right="-521" w:firstLine="0"/>
        <w:rPr>
          <w:rFonts w:cs="Arial"/>
          <w:sz w:val="23"/>
          <w:szCs w:val="23"/>
        </w:rPr>
      </w:pPr>
      <w:r w:rsidRPr="00EF7A56">
        <w:rPr>
          <w:rFonts w:cs="Arial"/>
          <w:b/>
          <w:sz w:val="23"/>
          <w:szCs w:val="23"/>
        </w:rPr>
        <w:t>JUICIO DE NULIDAD</w:t>
      </w:r>
      <w:r w:rsidRPr="00EF7A56">
        <w:rPr>
          <w:rFonts w:cs="Arial"/>
          <w:sz w:val="23"/>
          <w:szCs w:val="23"/>
        </w:rPr>
        <w:t xml:space="preserve">: </w:t>
      </w:r>
      <w:r w:rsidR="00216354" w:rsidRPr="00EF7A56">
        <w:rPr>
          <w:rFonts w:cs="Arial"/>
          <w:b/>
          <w:bCs/>
          <w:sz w:val="23"/>
          <w:szCs w:val="23"/>
        </w:rPr>
        <w:t>0</w:t>
      </w:r>
      <w:r w:rsidR="009A4B67" w:rsidRPr="00EF7A56">
        <w:rPr>
          <w:rFonts w:cs="Arial"/>
          <w:b/>
          <w:bCs/>
          <w:sz w:val="23"/>
          <w:szCs w:val="23"/>
        </w:rPr>
        <w:t>4</w:t>
      </w:r>
      <w:r w:rsidR="00662232" w:rsidRPr="00EF7A56">
        <w:rPr>
          <w:rFonts w:cs="Arial"/>
          <w:b/>
          <w:bCs/>
          <w:sz w:val="23"/>
          <w:szCs w:val="23"/>
        </w:rPr>
        <w:t>0</w:t>
      </w:r>
      <w:r w:rsidRPr="00EF7A56">
        <w:rPr>
          <w:rFonts w:cs="Arial"/>
          <w:b/>
          <w:bCs/>
          <w:sz w:val="23"/>
          <w:szCs w:val="23"/>
        </w:rPr>
        <w:t>/20</w:t>
      </w:r>
      <w:r w:rsidR="005E1505" w:rsidRPr="00EF7A56">
        <w:rPr>
          <w:rFonts w:cs="Arial"/>
          <w:b/>
          <w:bCs/>
          <w:sz w:val="23"/>
          <w:szCs w:val="23"/>
        </w:rPr>
        <w:t>20</w:t>
      </w:r>
      <w:r w:rsidRPr="00EF7A56">
        <w:rPr>
          <w:rFonts w:cs="Arial"/>
          <w:sz w:val="23"/>
          <w:szCs w:val="23"/>
        </w:rPr>
        <w:t xml:space="preserve">. </w:t>
      </w:r>
    </w:p>
    <w:p w14:paraId="52A8CBB1" w14:textId="77777777" w:rsidR="00A7470B" w:rsidRPr="00EF7A56" w:rsidRDefault="00A7470B" w:rsidP="00A7470B">
      <w:pPr>
        <w:pStyle w:val="corte4fondo"/>
        <w:spacing w:line="276" w:lineRule="auto"/>
        <w:ind w:left="3544" w:right="-521" w:firstLine="0"/>
        <w:rPr>
          <w:rFonts w:cs="Arial"/>
          <w:sz w:val="23"/>
          <w:szCs w:val="23"/>
        </w:rPr>
      </w:pPr>
    </w:p>
    <w:p w14:paraId="309B3851" w14:textId="0C83AC72" w:rsidR="00A7470B" w:rsidRPr="00EF7A56" w:rsidRDefault="00A7470B" w:rsidP="00A7470B">
      <w:pPr>
        <w:pStyle w:val="corte4fondo"/>
        <w:spacing w:line="276" w:lineRule="auto"/>
        <w:ind w:left="3544" w:right="51" w:firstLine="0"/>
        <w:rPr>
          <w:rFonts w:cs="Arial"/>
          <w:sz w:val="23"/>
          <w:szCs w:val="23"/>
        </w:rPr>
      </w:pPr>
      <w:r w:rsidRPr="00EF7A56">
        <w:rPr>
          <w:rFonts w:cs="Arial"/>
          <w:b/>
          <w:sz w:val="23"/>
          <w:szCs w:val="23"/>
        </w:rPr>
        <w:t xml:space="preserve">ACTOR: </w:t>
      </w:r>
      <w:r w:rsidR="009C30E0">
        <w:rPr>
          <w:rFonts w:cs="Arial"/>
          <w:b/>
          <w:sz w:val="23"/>
          <w:szCs w:val="23"/>
        </w:rPr>
        <w:t>**********.</w:t>
      </w:r>
    </w:p>
    <w:p w14:paraId="4DCC4E4C" w14:textId="77777777" w:rsidR="00A7470B" w:rsidRPr="00EF7A56" w:rsidRDefault="00A7470B" w:rsidP="00A7470B">
      <w:pPr>
        <w:pStyle w:val="corte4fondo"/>
        <w:spacing w:line="276" w:lineRule="auto"/>
        <w:ind w:left="3544" w:right="-521" w:firstLine="0"/>
        <w:rPr>
          <w:rFonts w:cs="Arial"/>
          <w:b/>
          <w:i/>
          <w:sz w:val="23"/>
          <w:szCs w:val="23"/>
        </w:rPr>
      </w:pPr>
      <w:r w:rsidRPr="00EF7A56">
        <w:rPr>
          <w:rFonts w:cs="Arial"/>
          <w:b/>
          <w:i/>
          <w:sz w:val="23"/>
          <w:szCs w:val="23"/>
        </w:rPr>
        <w:t xml:space="preserve"> </w:t>
      </w:r>
    </w:p>
    <w:p w14:paraId="31E48F67" w14:textId="7BC46154" w:rsidR="00A7470B" w:rsidRPr="00EF7A56" w:rsidRDefault="00A7470B" w:rsidP="00A7470B">
      <w:pPr>
        <w:pStyle w:val="corte4fondo"/>
        <w:spacing w:line="276" w:lineRule="auto"/>
        <w:ind w:left="3544" w:right="51" w:firstLine="0"/>
        <w:rPr>
          <w:rFonts w:cs="Arial"/>
          <w:b/>
          <w:sz w:val="23"/>
          <w:szCs w:val="23"/>
        </w:rPr>
      </w:pPr>
      <w:r w:rsidRPr="00EF7A56">
        <w:rPr>
          <w:rFonts w:cs="Arial"/>
          <w:b/>
          <w:sz w:val="23"/>
          <w:szCs w:val="23"/>
        </w:rPr>
        <w:t xml:space="preserve">AUTORIDAD DEMANDADA: </w:t>
      </w:r>
      <w:r w:rsidR="009C30E0">
        <w:rPr>
          <w:rFonts w:cs="Arial"/>
          <w:bCs/>
          <w:sz w:val="23"/>
          <w:szCs w:val="23"/>
        </w:rPr>
        <w:t>*********</w:t>
      </w:r>
      <w:r w:rsidR="009A4B67" w:rsidRPr="00EF7A56">
        <w:rPr>
          <w:rFonts w:cs="Arial"/>
          <w:bCs/>
          <w:sz w:val="23"/>
          <w:szCs w:val="23"/>
        </w:rPr>
        <w:t xml:space="preserve">, </w:t>
      </w:r>
      <w:r w:rsidR="002029B9" w:rsidRPr="00EF7A56">
        <w:rPr>
          <w:rFonts w:cs="Arial"/>
          <w:b/>
          <w:sz w:val="23"/>
          <w:szCs w:val="23"/>
        </w:rPr>
        <w:t>POLICÍA</w:t>
      </w:r>
      <w:r w:rsidR="00BC485B" w:rsidRPr="00EF7A56">
        <w:rPr>
          <w:rFonts w:cs="Arial"/>
          <w:b/>
          <w:sz w:val="23"/>
          <w:szCs w:val="23"/>
        </w:rPr>
        <w:t xml:space="preserve"> VIAL MUNICIPAL</w:t>
      </w:r>
      <w:r w:rsidR="00C22BF4" w:rsidRPr="00EF7A56">
        <w:rPr>
          <w:rFonts w:cs="Arial"/>
          <w:b/>
          <w:sz w:val="23"/>
          <w:szCs w:val="23"/>
        </w:rPr>
        <w:t xml:space="preserve"> DE OAXACA DE JUÁREZ</w:t>
      </w:r>
      <w:r w:rsidR="009A4B67" w:rsidRPr="00EF7A56">
        <w:rPr>
          <w:rFonts w:cs="Arial"/>
          <w:b/>
          <w:sz w:val="23"/>
          <w:szCs w:val="23"/>
        </w:rPr>
        <w:t xml:space="preserve"> </w:t>
      </w:r>
      <w:r w:rsidR="00BC485B" w:rsidRPr="00EF7A56">
        <w:rPr>
          <w:rFonts w:cs="Arial"/>
          <w:b/>
          <w:sz w:val="23"/>
          <w:szCs w:val="23"/>
        </w:rPr>
        <w:t>PV-</w:t>
      </w:r>
      <w:r w:rsidR="00675DFA" w:rsidRPr="00EF7A56">
        <w:rPr>
          <w:rFonts w:cs="Arial"/>
          <w:b/>
          <w:sz w:val="23"/>
          <w:szCs w:val="23"/>
        </w:rPr>
        <w:t xml:space="preserve">263 </w:t>
      </w:r>
      <w:r w:rsidR="00675DFA" w:rsidRPr="00EF7A56">
        <w:rPr>
          <w:rFonts w:cs="Arial"/>
          <w:sz w:val="23"/>
          <w:szCs w:val="23"/>
        </w:rPr>
        <w:t xml:space="preserve">y </w:t>
      </w:r>
      <w:r w:rsidR="00675DFA" w:rsidRPr="00EF7A56">
        <w:rPr>
          <w:rFonts w:cs="Arial"/>
          <w:b/>
          <w:sz w:val="23"/>
          <w:szCs w:val="23"/>
        </w:rPr>
        <w:t>SUBDIRECTOR DE TRÁNSITO Y MOVILIDAD DEL MUNICIPIO DE OAXACA DE JUÁREZ</w:t>
      </w:r>
      <w:r w:rsidR="00E9064F" w:rsidRPr="00EF7A56">
        <w:rPr>
          <w:rFonts w:cs="Arial"/>
          <w:b/>
          <w:sz w:val="23"/>
          <w:szCs w:val="23"/>
        </w:rPr>
        <w:t>.</w:t>
      </w:r>
      <w:r w:rsidR="004D2497" w:rsidRPr="00EF7A56">
        <w:rPr>
          <w:rFonts w:cs="Arial"/>
          <w:b/>
          <w:sz w:val="23"/>
          <w:szCs w:val="23"/>
        </w:rPr>
        <w:t xml:space="preserve"> </w:t>
      </w:r>
    </w:p>
    <w:p w14:paraId="42B5298E" w14:textId="77777777" w:rsidR="004D1396" w:rsidRPr="004D2497" w:rsidRDefault="004D1396" w:rsidP="00A7470B">
      <w:pPr>
        <w:pStyle w:val="corte4fondo"/>
        <w:spacing w:line="276" w:lineRule="auto"/>
        <w:ind w:left="3544" w:right="51" w:firstLine="0"/>
        <w:rPr>
          <w:rFonts w:cs="Arial"/>
          <w:bCs/>
          <w:sz w:val="24"/>
          <w:szCs w:val="24"/>
        </w:rPr>
      </w:pPr>
    </w:p>
    <w:p w14:paraId="5D3686A8" w14:textId="687A4454" w:rsidR="00A7470B" w:rsidRPr="00A4669E" w:rsidRDefault="00A7470B" w:rsidP="00A7470B">
      <w:pPr>
        <w:pStyle w:val="Textoindependiente21"/>
        <w:spacing w:line="360" w:lineRule="auto"/>
        <w:ind w:firstLine="0"/>
        <w:rPr>
          <w:rFonts w:ascii="Arial" w:hAnsi="Arial" w:cs="Arial"/>
          <w:szCs w:val="24"/>
        </w:rPr>
      </w:pPr>
      <w:r w:rsidRPr="00A320BE">
        <w:rPr>
          <w:rFonts w:ascii="Arial" w:hAnsi="Arial" w:cs="Arial"/>
          <w:b/>
          <w:sz w:val="23"/>
          <w:szCs w:val="23"/>
        </w:rPr>
        <w:t>OA</w:t>
      </w:r>
      <w:r w:rsidRPr="00A4669E">
        <w:rPr>
          <w:rFonts w:ascii="Arial" w:hAnsi="Arial" w:cs="Arial"/>
          <w:b/>
          <w:szCs w:val="24"/>
        </w:rPr>
        <w:t xml:space="preserve">XACA DE JUÁREZ, OAXACA, DISTRITO DEL CENTRO A, </w:t>
      </w:r>
      <w:r w:rsidR="004A211E">
        <w:rPr>
          <w:rFonts w:ascii="Arial" w:hAnsi="Arial" w:cs="Arial"/>
          <w:b/>
          <w:szCs w:val="24"/>
        </w:rPr>
        <w:t>CATORCE</w:t>
      </w:r>
      <w:r w:rsidR="00A011F2" w:rsidRPr="00A4669E">
        <w:rPr>
          <w:rFonts w:ascii="Arial" w:hAnsi="Arial" w:cs="Arial"/>
          <w:b/>
          <w:szCs w:val="24"/>
        </w:rPr>
        <w:t xml:space="preserve"> DE </w:t>
      </w:r>
      <w:r w:rsidR="004A211E">
        <w:rPr>
          <w:rFonts w:ascii="Arial" w:hAnsi="Arial" w:cs="Arial"/>
          <w:b/>
          <w:szCs w:val="24"/>
        </w:rPr>
        <w:t>OCTU</w:t>
      </w:r>
      <w:r w:rsidR="00A2657A" w:rsidRPr="00A4669E">
        <w:rPr>
          <w:rFonts w:ascii="Arial" w:hAnsi="Arial" w:cs="Arial"/>
          <w:b/>
          <w:szCs w:val="24"/>
        </w:rPr>
        <w:t xml:space="preserve">BRE </w:t>
      </w:r>
      <w:r w:rsidR="00A011F2" w:rsidRPr="00A4669E">
        <w:rPr>
          <w:rFonts w:ascii="Arial" w:hAnsi="Arial" w:cs="Arial"/>
          <w:b/>
          <w:szCs w:val="24"/>
        </w:rPr>
        <w:t>DE DOS MIL VE</w:t>
      </w:r>
      <w:r w:rsidR="000675BD" w:rsidRPr="00A4669E">
        <w:rPr>
          <w:rFonts w:ascii="Arial" w:hAnsi="Arial" w:cs="Arial"/>
          <w:b/>
          <w:szCs w:val="24"/>
        </w:rPr>
        <w:t>INTE</w:t>
      </w:r>
      <w:bookmarkStart w:id="0" w:name="_GoBack"/>
      <w:bookmarkEnd w:id="0"/>
      <w:r w:rsidR="000675BD" w:rsidRPr="00A4669E">
        <w:rPr>
          <w:rFonts w:ascii="Arial" w:hAnsi="Arial" w:cs="Arial"/>
          <w:b/>
          <w:szCs w:val="24"/>
        </w:rPr>
        <w:t xml:space="preserve"> (</w:t>
      </w:r>
      <w:r w:rsidR="004A211E">
        <w:rPr>
          <w:rFonts w:ascii="Arial" w:hAnsi="Arial" w:cs="Arial"/>
          <w:b/>
          <w:szCs w:val="24"/>
        </w:rPr>
        <w:t>14</w:t>
      </w:r>
      <w:r w:rsidR="000675BD" w:rsidRPr="00A4669E">
        <w:rPr>
          <w:rFonts w:ascii="Arial" w:hAnsi="Arial" w:cs="Arial"/>
          <w:b/>
          <w:szCs w:val="24"/>
        </w:rPr>
        <w:t>/</w:t>
      </w:r>
      <w:r w:rsidR="004A211E">
        <w:rPr>
          <w:rFonts w:ascii="Arial" w:hAnsi="Arial" w:cs="Arial"/>
          <w:b/>
          <w:szCs w:val="24"/>
        </w:rPr>
        <w:t>1</w:t>
      </w:r>
      <w:r w:rsidR="000675BD" w:rsidRPr="00A4669E">
        <w:rPr>
          <w:rFonts w:ascii="Arial" w:hAnsi="Arial" w:cs="Arial"/>
          <w:b/>
          <w:szCs w:val="24"/>
        </w:rPr>
        <w:t>0/2020).</w:t>
      </w:r>
      <w:r w:rsidR="00A011F2" w:rsidRPr="00A4669E">
        <w:rPr>
          <w:rFonts w:ascii="Arial" w:hAnsi="Arial" w:cs="Arial"/>
          <w:b/>
          <w:szCs w:val="24"/>
        </w:rPr>
        <w:t xml:space="preserve"> </w:t>
      </w:r>
      <w:r w:rsidRPr="00A4669E">
        <w:rPr>
          <w:rFonts w:ascii="Arial" w:hAnsi="Arial" w:cs="Arial"/>
          <w:b/>
          <w:szCs w:val="24"/>
        </w:rPr>
        <w:t xml:space="preserve"> </w:t>
      </w:r>
      <w:r w:rsidRPr="00A4669E">
        <w:rPr>
          <w:rFonts w:ascii="Arial" w:hAnsi="Arial" w:cs="Arial"/>
          <w:szCs w:val="24"/>
        </w:rPr>
        <w:t>- - - - - - - - - - - - - - - - - - - - - -</w:t>
      </w:r>
      <w:r w:rsidR="00C2667A" w:rsidRPr="00A4669E">
        <w:rPr>
          <w:rFonts w:ascii="Arial" w:hAnsi="Arial" w:cs="Arial"/>
          <w:szCs w:val="24"/>
        </w:rPr>
        <w:t xml:space="preserve"> </w:t>
      </w:r>
      <w:r w:rsidR="007F6F08">
        <w:rPr>
          <w:rFonts w:ascii="Arial" w:hAnsi="Arial" w:cs="Arial"/>
          <w:szCs w:val="24"/>
        </w:rPr>
        <w:t>- - -</w:t>
      </w:r>
    </w:p>
    <w:p w14:paraId="02F04B06" w14:textId="77777777" w:rsidR="00EF7A56" w:rsidRDefault="00EF7A56" w:rsidP="00D9381C">
      <w:pPr>
        <w:pStyle w:val="corte4fondo"/>
        <w:ind w:right="51" w:firstLine="708"/>
        <w:rPr>
          <w:rFonts w:cs="Arial"/>
          <w:sz w:val="24"/>
          <w:szCs w:val="24"/>
        </w:rPr>
      </w:pPr>
    </w:p>
    <w:p w14:paraId="0FD8CD86" w14:textId="27AAF468" w:rsidR="00A7470B" w:rsidRPr="00A4669E" w:rsidRDefault="00A7470B" w:rsidP="00D9381C">
      <w:pPr>
        <w:pStyle w:val="corte4fondo"/>
        <w:ind w:right="51" w:firstLine="708"/>
        <w:rPr>
          <w:rFonts w:cs="Arial"/>
          <w:sz w:val="24"/>
          <w:szCs w:val="24"/>
        </w:rPr>
      </w:pPr>
      <w:r w:rsidRPr="00A4669E">
        <w:rPr>
          <w:rFonts w:cs="Arial"/>
          <w:sz w:val="24"/>
          <w:szCs w:val="24"/>
        </w:rPr>
        <w:t xml:space="preserve">V I S T O S para resolver los autos del juicio de nulidad de número </w:t>
      </w:r>
      <w:r w:rsidR="00E87980" w:rsidRPr="00A4669E">
        <w:rPr>
          <w:rFonts w:cs="Arial"/>
          <w:sz w:val="24"/>
          <w:szCs w:val="24"/>
        </w:rPr>
        <w:t>0</w:t>
      </w:r>
      <w:r w:rsidR="00752712" w:rsidRPr="00A4669E">
        <w:rPr>
          <w:rFonts w:cs="Arial"/>
          <w:sz w:val="24"/>
          <w:szCs w:val="24"/>
        </w:rPr>
        <w:t>4</w:t>
      </w:r>
      <w:r w:rsidR="004D1396">
        <w:rPr>
          <w:rFonts w:cs="Arial"/>
          <w:sz w:val="24"/>
          <w:szCs w:val="24"/>
        </w:rPr>
        <w:t>0</w:t>
      </w:r>
      <w:r w:rsidR="00B23B8B" w:rsidRPr="00A4669E">
        <w:rPr>
          <w:rFonts w:cs="Arial"/>
          <w:sz w:val="24"/>
          <w:szCs w:val="24"/>
        </w:rPr>
        <w:t>/</w:t>
      </w:r>
      <w:r w:rsidR="00D9381C" w:rsidRPr="00A4669E">
        <w:rPr>
          <w:rFonts w:cs="Arial"/>
          <w:sz w:val="24"/>
          <w:szCs w:val="24"/>
        </w:rPr>
        <w:t>20</w:t>
      </w:r>
      <w:r w:rsidR="00E87980" w:rsidRPr="00A4669E">
        <w:rPr>
          <w:rFonts w:cs="Arial"/>
          <w:sz w:val="24"/>
          <w:szCs w:val="24"/>
        </w:rPr>
        <w:t>20</w:t>
      </w:r>
      <w:r w:rsidRPr="00A4669E">
        <w:rPr>
          <w:rFonts w:cs="Arial"/>
          <w:sz w:val="24"/>
          <w:szCs w:val="24"/>
        </w:rPr>
        <w:t>, promovido por</w:t>
      </w:r>
      <w:r w:rsidRPr="00A4669E">
        <w:rPr>
          <w:rFonts w:cs="Arial"/>
          <w:b/>
          <w:sz w:val="24"/>
          <w:szCs w:val="24"/>
        </w:rPr>
        <w:t xml:space="preserve"> </w:t>
      </w:r>
      <w:r w:rsidR="009C30E0">
        <w:rPr>
          <w:rFonts w:cs="Arial"/>
          <w:b/>
          <w:sz w:val="23"/>
          <w:szCs w:val="23"/>
        </w:rPr>
        <w:t>**********</w:t>
      </w:r>
      <w:r w:rsidR="009C30E0">
        <w:rPr>
          <w:rFonts w:cs="Arial"/>
          <w:b/>
          <w:sz w:val="23"/>
          <w:szCs w:val="23"/>
        </w:rPr>
        <w:t xml:space="preserve"> </w:t>
      </w:r>
      <w:r w:rsidR="00D9381C" w:rsidRPr="00A4669E">
        <w:rPr>
          <w:rFonts w:cs="Arial"/>
          <w:sz w:val="24"/>
          <w:szCs w:val="24"/>
        </w:rPr>
        <w:t xml:space="preserve">, </w:t>
      </w:r>
      <w:r w:rsidRPr="00A4669E">
        <w:rPr>
          <w:rFonts w:cs="Arial"/>
          <w:sz w:val="24"/>
          <w:szCs w:val="24"/>
        </w:rPr>
        <w:t>en contra de</w:t>
      </w:r>
      <w:r w:rsidR="002029B9" w:rsidRPr="00A4669E">
        <w:rPr>
          <w:rFonts w:cs="Arial"/>
          <w:sz w:val="24"/>
          <w:szCs w:val="24"/>
        </w:rPr>
        <w:t xml:space="preserve">l </w:t>
      </w:r>
      <w:r w:rsidR="002029B9" w:rsidRPr="00A4669E">
        <w:rPr>
          <w:rFonts w:cs="Arial"/>
          <w:b/>
          <w:sz w:val="24"/>
          <w:szCs w:val="24"/>
        </w:rPr>
        <w:t xml:space="preserve">ACTA DE INFRACCIÓN </w:t>
      </w:r>
      <w:r w:rsidR="00B23B8B" w:rsidRPr="00A4669E">
        <w:rPr>
          <w:rFonts w:cs="Arial"/>
          <w:bCs/>
          <w:sz w:val="24"/>
          <w:szCs w:val="24"/>
        </w:rPr>
        <w:t xml:space="preserve">con número de folio </w:t>
      </w:r>
      <w:r w:rsidR="009C30E0">
        <w:rPr>
          <w:rFonts w:cs="Arial"/>
          <w:b/>
          <w:sz w:val="23"/>
          <w:szCs w:val="23"/>
        </w:rPr>
        <w:t>**********</w:t>
      </w:r>
      <w:r w:rsidR="008C4820" w:rsidRPr="00A4669E">
        <w:rPr>
          <w:rFonts w:cs="Arial"/>
          <w:sz w:val="24"/>
          <w:szCs w:val="24"/>
        </w:rPr>
        <w:t xml:space="preserve">, de </w:t>
      </w:r>
      <w:r w:rsidR="004D1396">
        <w:rPr>
          <w:rFonts w:cs="Arial"/>
          <w:sz w:val="24"/>
          <w:szCs w:val="24"/>
        </w:rPr>
        <w:t>catorce</w:t>
      </w:r>
      <w:r w:rsidR="00E87980" w:rsidRPr="00A4669E">
        <w:rPr>
          <w:rFonts w:cs="Arial"/>
          <w:sz w:val="24"/>
          <w:szCs w:val="24"/>
        </w:rPr>
        <w:t xml:space="preserve"> de </w:t>
      </w:r>
      <w:r w:rsidR="004D1396">
        <w:rPr>
          <w:rFonts w:cs="Arial"/>
          <w:sz w:val="24"/>
          <w:szCs w:val="24"/>
        </w:rPr>
        <w:t>febrero</w:t>
      </w:r>
      <w:r w:rsidR="00E87980" w:rsidRPr="00A4669E">
        <w:rPr>
          <w:rFonts w:cs="Arial"/>
          <w:sz w:val="24"/>
          <w:szCs w:val="24"/>
        </w:rPr>
        <w:t xml:space="preserve"> de dos mil veinte</w:t>
      </w:r>
      <w:r w:rsidR="008C4820" w:rsidRPr="00A4669E">
        <w:rPr>
          <w:rFonts w:cs="Arial"/>
          <w:sz w:val="24"/>
          <w:szCs w:val="24"/>
        </w:rPr>
        <w:t xml:space="preserve">, emitida por </w:t>
      </w:r>
      <w:r w:rsidR="009C30E0">
        <w:rPr>
          <w:rFonts w:cs="Arial"/>
          <w:b/>
          <w:sz w:val="23"/>
          <w:szCs w:val="23"/>
        </w:rPr>
        <w:t>**********</w:t>
      </w:r>
      <w:r w:rsidR="00B23B8B" w:rsidRPr="00A4669E">
        <w:rPr>
          <w:rFonts w:cs="Arial"/>
          <w:sz w:val="24"/>
          <w:szCs w:val="24"/>
        </w:rPr>
        <w:t xml:space="preserve">, </w:t>
      </w:r>
      <w:r w:rsidR="008C4820" w:rsidRPr="00A4669E">
        <w:rPr>
          <w:rFonts w:cs="Arial"/>
          <w:b/>
          <w:sz w:val="24"/>
          <w:szCs w:val="24"/>
        </w:rPr>
        <w:t xml:space="preserve">POLICÍA VIAL </w:t>
      </w:r>
      <w:r w:rsidR="00FE05AD" w:rsidRPr="00A4669E">
        <w:rPr>
          <w:rFonts w:cs="Arial"/>
          <w:b/>
          <w:sz w:val="24"/>
          <w:szCs w:val="24"/>
        </w:rPr>
        <w:t xml:space="preserve">MUNICIPAL </w:t>
      </w:r>
      <w:r w:rsidR="007E59FA" w:rsidRPr="00A4669E">
        <w:rPr>
          <w:rFonts w:cs="Arial"/>
          <w:b/>
          <w:sz w:val="24"/>
          <w:szCs w:val="24"/>
        </w:rPr>
        <w:t xml:space="preserve">DE OAXACA DE JUÁREZ, </w:t>
      </w:r>
      <w:r w:rsidR="00FE05AD" w:rsidRPr="00A4669E">
        <w:rPr>
          <w:rFonts w:cs="Arial"/>
          <w:bCs/>
          <w:sz w:val="24"/>
          <w:szCs w:val="24"/>
        </w:rPr>
        <w:t xml:space="preserve">con número estadístico </w:t>
      </w:r>
      <w:r w:rsidR="00FE05AD" w:rsidRPr="00A4669E">
        <w:rPr>
          <w:rFonts w:cs="Arial"/>
          <w:b/>
          <w:sz w:val="24"/>
          <w:szCs w:val="24"/>
        </w:rPr>
        <w:t>PV</w:t>
      </w:r>
      <w:r w:rsidR="004D1396">
        <w:rPr>
          <w:rFonts w:cs="Arial"/>
          <w:b/>
          <w:sz w:val="24"/>
          <w:szCs w:val="24"/>
        </w:rPr>
        <w:t>-263</w:t>
      </w:r>
      <w:r w:rsidR="00E87980" w:rsidRPr="00A4669E">
        <w:rPr>
          <w:rFonts w:cs="Arial"/>
          <w:bCs/>
          <w:sz w:val="24"/>
          <w:szCs w:val="24"/>
        </w:rPr>
        <w:t>, elemento adscrito a la Subdirección de Tránsito y Movilidad del Municipio de Oaxaca de Juárez</w:t>
      </w:r>
      <w:r w:rsidR="00FE05AD" w:rsidRPr="00A4669E">
        <w:rPr>
          <w:rFonts w:cs="Arial"/>
          <w:bCs/>
          <w:sz w:val="24"/>
          <w:szCs w:val="24"/>
        </w:rPr>
        <w:t xml:space="preserve">, </w:t>
      </w:r>
      <w:r w:rsidR="004D1396">
        <w:rPr>
          <w:rFonts w:cs="Arial"/>
          <w:bCs/>
          <w:sz w:val="24"/>
          <w:szCs w:val="24"/>
        </w:rPr>
        <w:t xml:space="preserve">y del </w:t>
      </w:r>
      <w:r w:rsidR="004D1396">
        <w:rPr>
          <w:rFonts w:cs="Arial"/>
          <w:b/>
          <w:bCs/>
          <w:sz w:val="24"/>
          <w:szCs w:val="24"/>
        </w:rPr>
        <w:t xml:space="preserve">SUBDIRECTOR </w:t>
      </w:r>
      <w:r w:rsidR="004D1396">
        <w:rPr>
          <w:rFonts w:cs="Arial"/>
          <w:b/>
          <w:sz w:val="24"/>
          <w:szCs w:val="24"/>
        </w:rPr>
        <w:t>DE TRÁNSITO Y MOVILIDAD DEL MUNICIPIO DE OAXACA DE JUÁREZ,</w:t>
      </w:r>
      <w:r w:rsidR="004D1396">
        <w:rPr>
          <w:rFonts w:cs="Arial"/>
          <w:b/>
          <w:bCs/>
          <w:sz w:val="24"/>
          <w:szCs w:val="24"/>
        </w:rPr>
        <w:t xml:space="preserve"> </w:t>
      </w:r>
      <w:r w:rsidR="00FE05AD" w:rsidRPr="00A4669E">
        <w:rPr>
          <w:rFonts w:cs="Arial"/>
          <w:bCs/>
          <w:sz w:val="24"/>
          <w:szCs w:val="24"/>
        </w:rPr>
        <w:t xml:space="preserve">y; </w:t>
      </w:r>
    </w:p>
    <w:p w14:paraId="0B515624" w14:textId="77777777" w:rsidR="00A7470B" w:rsidRPr="00A4669E" w:rsidRDefault="00A7470B" w:rsidP="00A7470B">
      <w:pPr>
        <w:pStyle w:val="corte4fondo"/>
        <w:ind w:right="51" w:firstLine="0"/>
        <w:rPr>
          <w:rFonts w:cs="Arial"/>
          <w:sz w:val="24"/>
          <w:szCs w:val="24"/>
        </w:rPr>
      </w:pPr>
    </w:p>
    <w:p w14:paraId="37970EAB" w14:textId="77777777" w:rsidR="00A7470B" w:rsidRPr="00A4669E" w:rsidRDefault="00A7470B" w:rsidP="00A7470B">
      <w:pPr>
        <w:spacing w:line="360" w:lineRule="auto"/>
        <w:rPr>
          <w:rFonts w:ascii="Arial" w:hAnsi="Arial" w:cs="Arial"/>
          <w:b/>
          <w:spacing w:val="-3"/>
          <w:sz w:val="24"/>
          <w:szCs w:val="24"/>
          <w:lang w:val="es-ES_tradnl"/>
        </w:rPr>
      </w:pPr>
      <w:r w:rsidRPr="00A4669E">
        <w:rPr>
          <w:rFonts w:ascii="Arial" w:hAnsi="Arial" w:cs="Arial"/>
          <w:sz w:val="24"/>
          <w:szCs w:val="24"/>
        </w:rPr>
        <w:t xml:space="preserve">                                         </w:t>
      </w:r>
      <w:r w:rsidRPr="00A4669E">
        <w:rPr>
          <w:rFonts w:ascii="Arial" w:hAnsi="Arial" w:cs="Arial"/>
          <w:b/>
          <w:sz w:val="24"/>
          <w:szCs w:val="24"/>
        </w:rPr>
        <w:t>R E</w:t>
      </w:r>
      <w:r w:rsidRPr="00A4669E">
        <w:rPr>
          <w:rFonts w:ascii="Arial" w:hAnsi="Arial" w:cs="Arial"/>
          <w:b/>
          <w:spacing w:val="-3"/>
          <w:sz w:val="24"/>
          <w:szCs w:val="24"/>
          <w:lang w:val="es-ES_tradnl"/>
        </w:rPr>
        <w:t xml:space="preserve"> S U L T A N D O:</w:t>
      </w:r>
    </w:p>
    <w:p w14:paraId="391A7A28" w14:textId="77777777" w:rsidR="00A7470B" w:rsidRPr="00A4669E" w:rsidRDefault="00A7470B" w:rsidP="00C652D7">
      <w:pPr>
        <w:contextualSpacing/>
        <w:rPr>
          <w:rFonts w:ascii="Arial" w:hAnsi="Arial" w:cs="Arial"/>
          <w:sz w:val="24"/>
          <w:szCs w:val="24"/>
        </w:rPr>
      </w:pPr>
    </w:p>
    <w:p w14:paraId="2477D4D7" w14:textId="596B5CA6" w:rsidR="00A7470B" w:rsidRPr="00F47A60" w:rsidRDefault="00A7470B" w:rsidP="00A7470B">
      <w:pPr>
        <w:spacing w:line="360" w:lineRule="auto"/>
        <w:jc w:val="both"/>
        <w:rPr>
          <w:rFonts w:ascii="Arial" w:hAnsi="Arial" w:cs="Arial"/>
          <w:sz w:val="24"/>
          <w:szCs w:val="24"/>
        </w:rPr>
      </w:pPr>
      <w:r w:rsidRPr="00A4669E">
        <w:rPr>
          <w:rFonts w:ascii="Arial" w:hAnsi="Arial" w:cs="Arial"/>
          <w:b/>
          <w:spacing w:val="-3"/>
          <w:sz w:val="24"/>
          <w:szCs w:val="24"/>
          <w:lang w:val="es-ES_tradnl"/>
        </w:rPr>
        <w:tab/>
        <w:t>PRIMERO.-</w:t>
      </w:r>
      <w:r w:rsidR="009567BC" w:rsidRPr="00A4669E">
        <w:rPr>
          <w:rFonts w:ascii="Arial" w:hAnsi="Arial" w:cs="Arial"/>
          <w:b/>
          <w:sz w:val="24"/>
          <w:szCs w:val="24"/>
        </w:rPr>
        <w:t xml:space="preserve"> </w:t>
      </w:r>
      <w:r w:rsidR="00D917D5" w:rsidRPr="00A4669E">
        <w:rPr>
          <w:rFonts w:ascii="Arial" w:hAnsi="Arial" w:cs="Arial"/>
          <w:b/>
          <w:sz w:val="24"/>
          <w:szCs w:val="24"/>
        </w:rPr>
        <w:t xml:space="preserve"> </w:t>
      </w:r>
      <w:r w:rsidR="009C30E0">
        <w:rPr>
          <w:rFonts w:cs="Arial"/>
          <w:b/>
          <w:sz w:val="23"/>
          <w:szCs w:val="23"/>
        </w:rPr>
        <w:t>**********</w:t>
      </w:r>
      <w:r w:rsidR="009C30E0">
        <w:rPr>
          <w:rFonts w:cs="Arial"/>
          <w:b/>
          <w:sz w:val="23"/>
          <w:szCs w:val="23"/>
        </w:rPr>
        <w:t xml:space="preserve"> </w:t>
      </w:r>
      <w:r w:rsidR="0028408C" w:rsidRPr="00A4669E">
        <w:rPr>
          <w:rFonts w:ascii="Arial" w:hAnsi="Arial" w:cs="Arial"/>
          <w:b/>
          <w:sz w:val="24"/>
          <w:szCs w:val="24"/>
        </w:rPr>
        <w:t xml:space="preserve">, </w:t>
      </w:r>
      <w:r w:rsidRPr="00A4669E">
        <w:rPr>
          <w:rFonts w:ascii="Arial" w:hAnsi="Arial" w:cs="Arial"/>
          <w:spacing w:val="-3"/>
          <w:sz w:val="24"/>
          <w:szCs w:val="24"/>
          <w:lang w:val="es-ES_tradnl"/>
        </w:rPr>
        <w:t xml:space="preserve">por medio de </w:t>
      </w:r>
      <w:r w:rsidRPr="00A4669E">
        <w:rPr>
          <w:rFonts w:ascii="Arial" w:hAnsi="Arial" w:cs="Arial"/>
          <w:sz w:val="24"/>
          <w:szCs w:val="24"/>
          <w:lang w:val="es-MX"/>
        </w:rPr>
        <w:t>escrito recibido el</w:t>
      </w:r>
      <w:r w:rsidR="000E3EC6" w:rsidRPr="00A4669E">
        <w:rPr>
          <w:rFonts w:ascii="Arial" w:hAnsi="Arial" w:cs="Arial"/>
          <w:sz w:val="24"/>
          <w:szCs w:val="24"/>
          <w:lang w:val="es-MX"/>
        </w:rPr>
        <w:t xml:space="preserve"> </w:t>
      </w:r>
      <w:r w:rsidR="0014737F">
        <w:rPr>
          <w:rFonts w:ascii="Arial" w:hAnsi="Arial" w:cs="Arial"/>
          <w:sz w:val="24"/>
          <w:szCs w:val="24"/>
          <w:lang w:val="es-MX"/>
        </w:rPr>
        <w:t>cinco</w:t>
      </w:r>
      <w:r w:rsidR="000E3EC6" w:rsidRPr="00A4669E">
        <w:rPr>
          <w:rFonts w:ascii="Arial" w:hAnsi="Arial" w:cs="Arial"/>
          <w:sz w:val="24"/>
          <w:szCs w:val="24"/>
          <w:lang w:val="es-MX"/>
        </w:rPr>
        <w:t xml:space="preserve"> de </w:t>
      </w:r>
      <w:r w:rsidR="0014737F">
        <w:rPr>
          <w:rFonts w:ascii="Arial" w:hAnsi="Arial" w:cs="Arial"/>
          <w:sz w:val="24"/>
          <w:szCs w:val="24"/>
          <w:lang w:val="es-MX"/>
        </w:rPr>
        <w:t>marz</w:t>
      </w:r>
      <w:r w:rsidR="003576F6" w:rsidRPr="00A4669E">
        <w:rPr>
          <w:rFonts w:ascii="Arial" w:hAnsi="Arial" w:cs="Arial"/>
          <w:sz w:val="24"/>
          <w:szCs w:val="24"/>
          <w:lang w:val="es-MX"/>
        </w:rPr>
        <w:t xml:space="preserve">o </w:t>
      </w:r>
      <w:r w:rsidR="000E3EC6" w:rsidRPr="00A4669E">
        <w:rPr>
          <w:rFonts w:ascii="Arial" w:hAnsi="Arial" w:cs="Arial"/>
          <w:sz w:val="24"/>
          <w:szCs w:val="24"/>
          <w:lang w:val="es-MX"/>
        </w:rPr>
        <w:t>de dos mil ve</w:t>
      </w:r>
      <w:r w:rsidR="00EA6266" w:rsidRPr="00A4669E">
        <w:rPr>
          <w:rFonts w:ascii="Arial" w:hAnsi="Arial" w:cs="Arial"/>
          <w:sz w:val="24"/>
          <w:szCs w:val="24"/>
          <w:lang w:val="es-MX"/>
        </w:rPr>
        <w:t>inte</w:t>
      </w:r>
      <w:r w:rsidR="00F47A60">
        <w:rPr>
          <w:rFonts w:ascii="Arial" w:hAnsi="Arial" w:cs="Arial"/>
          <w:sz w:val="24"/>
          <w:szCs w:val="24"/>
          <w:lang w:val="es-MX"/>
        </w:rPr>
        <w:t>,</w:t>
      </w:r>
      <w:r w:rsidR="00425680" w:rsidRPr="00A4669E">
        <w:rPr>
          <w:rFonts w:ascii="Arial" w:hAnsi="Arial" w:cs="Arial"/>
          <w:sz w:val="24"/>
          <w:szCs w:val="24"/>
          <w:lang w:val="es-MX"/>
        </w:rPr>
        <w:t xml:space="preserve"> </w:t>
      </w:r>
      <w:r w:rsidR="0014737F">
        <w:rPr>
          <w:rFonts w:ascii="Arial" w:hAnsi="Arial" w:cs="Arial"/>
          <w:sz w:val="24"/>
          <w:szCs w:val="24"/>
          <w:lang w:val="es-MX"/>
        </w:rPr>
        <w:t xml:space="preserve">presentado ante </w:t>
      </w:r>
      <w:r w:rsidR="000E3EC6" w:rsidRPr="00A4669E">
        <w:rPr>
          <w:rFonts w:ascii="Arial" w:hAnsi="Arial" w:cs="Arial"/>
          <w:sz w:val="24"/>
          <w:szCs w:val="24"/>
          <w:lang w:val="es-MX"/>
        </w:rPr>
        <w:t xml:space="preserve">Oficialía de Partes Común de este Tribunal, por </w:t>
      </w:r>
      <w:r w:rsidR="00425680" w:rsidRPr="00A4669E">
        <w:rPr>
          <w:rFonts w:ascii="Arial" w:hAnsi="Arial" w:cs="Arial"/>
          <w:sz w:val="24"/>
          <w:szCs w:val="24"/>
          <w:lang w:val="es-MX"/>
        </w:rPr>
        <w:t xml:space="preserve">su </w:t>
      </w:r>
      <w:r w:rsidR="000E3EC6" w:rsidRPr="00A4669E">
        <w:rPr>
          <w:rFonts w:ascii="Arial" w:hAnsi="Arial" w:cs="Arial"/>
          <w:sz w:val="24"/>
          <w:szCs w:val="24"/>
          <w:lang w:val="es-MX"/>
        </w:rPr>
        <w:t xml:space="preserve">propio derecho demandó la nulidad del </w:t>
      </w:r>
      <w:r w:rsidR="00425680" w:rsidRPr="00A4669E">
        <w:rPr>
          <w:rFonts w:ascii="Arial" w:hAnsi="Arial" w:cs="Arial"/>
          <w:bCs/>
          <w:sz w:val="24"/>
          <w:szCs w:val="24"/>
        </w:rPr>
        <w:t xml:space="preserve">Acta de Infracción con número de folio </w:t>
      </w:r>
      <w:r w:rsidR="009C30E0">
        <w:rPr>
          <w:rFonts w:cs="Arial"/>
          <w:b/>
          <w:sz w:val="23"/>
          <w:szCs w:val="23"/>
        </w:rPr>
        <w:t>**********</w:t>
      </w:r>
      <w:r w:rsidR="00031B49" w:rsidRPr="00A4669E">
        <w:rPr>
          <w:rFonts w:ascii="Arial" w:hAnsi="Arial" w:cs="Arial"/>
          <w:sz w:val="24"/>
          <w:szCs w:val="24"/>
        </w:rPr>
        <w:t xml:space="preserve">, </w:t>
      </w:r>
      <w:r w:rsidR="003576F6" w:rsidRPr="00A4669E">
        <w:rPr>
          <w:rFonts w:ascii="Arial" w:hAnsi="Arial" w:cs="Arial"/>
          <w:sz w:val="24"/>
          <w:szCs w:val="24"/>
        </w:rPr>
        <w:t xml:space="preserve">de dos de enero de dos mil veinte, emitida por </w:t>
      </w:r>
      <w:r w:rsidR="009C30E0">
        <w:rPr>
          <w:rFonts w:cs="Arial"/>
          <w:b/>
          <w:sz w:val="23"/>
          <w:szCs w:val="23"/>
        </w:rPr>
        <w:t>**********</w:t>
      </w:r>
      <w:r w:rsidR="00F47A60" w:rsidRPr="00F47A60">
        <w:rPr>
          <w:rFonts w:ascii="Arial" w:hAnsi="Arial" w:cs="Arial"/>
          <w:sz w:val="24"/>
          <w:szCs w:val="24"/>
        </w:rPr>
        <w:t xml:space="preserve">, </w:t>
      </w:r>
      <w:r w:rsidR="00F47A60" w:rsidRPr="00F47A60">
        <w:rPr>
          <w:rFonts w:ascii="Arial" w:hAnsi="Arial" w:cs="Arial"/>
          <w:b/>
          <w:sz w:val="24"/>
          <w:szCs w:val="24"/>
        </w:rPr>
        <w:t xml:space="preserve">POLICÍA VIAL MUNICIPAL DE OAXACA DE JUÁREZ, </w:t>
      </w:r>
      <w:r w:rsidR="00F47A60" w:rsidRPr="00F47A60">
        <w:rPr>
          <w:rFonts w:ascii="Arial" w:hAnsi="Arial" w:cs="Arial"/>
          <w:bCs/>
          <w:sz w:val="24"/>
          <w:szCs w:val="24"/>
        </w:rPr>
        <w:t xml:space="preserve">con número estadístico </w:t>
      </w:r>
      <w:r w:rsidR="00F47A60" w:rsidRPr="00F47A60">
        <w:rPr>
          <w:rFonts w:ascii="Arial" w:hAnsi="Arial" w:cs="Arial"/>
          <w:b/>
          <w:sz w:val="24"/>
          <w:szCs w:val="24"/>
        </w:rPr>
        <w:t>PV-263</w:t>
      </w:r>
      <w:r w:rsidR="00F47A60" w:rsidRPr="00F47A60">
        <w:rPr>
          <w:rFonts w:ascii="Arial" w:hAnsi="Arial" w:cs="Arial"/>
          <w:bCs/>
          <w:sz w:val="24"/>
          <w:szCs w:val="24"/>
        </w:rPr>
        <w:t xml:space="preserve">, elemento adscrito a la Subdirección de Tránsito y Movilidad del Municipio de Oaxaca de Juárez, y del </w:t>
      </w:r>
      <w:r w:rsidR="00F47A60" w:rsidRPr="00F47A60">
        <w:rPr>
          <w:rFonts w:ascii="Arial" w:hAnsi="Arial" w:cs="Arial"/>
          <w:b/>
          <w:bCs/>
          <w:sz w:val="24"/>
          <w:szCs w:val="24"/>
        </w:rPr>
        <w:t xml:space="preserve">SUBDIRECTOR </w:t>
      </w:r>
      <w:r w:rsidR="00F47A60" w:rsidRPr="00F47A60">
        <w:rPr>
          <w:rFonts w:ascii="Arial" w:hAnsi="Arial" w:cs="Arial"/>
          <w:b/>
          <w:sz w:val="24"/>
          <w:szCs w:val="24"/>
        </w:rPr>
        <w:t>DE TRÁNSITO Y MOVILIDAD DEL MUNICIPIO DE OAXACA DE JUÁREZ</w:t>
      </w:r>
      <w:r w:rsidR="005E16D6" w:rsidRPr="00F47A60">
        <w:rPr>
          <w:rFonts w:ascii="Arial" w:hAnsi="Arial" w:cs="Arial"/>
          <w:sz w:val="24"/>
          <w:szCs w:val="24"/>
        </w:rPr>
        <w:t>.</w:t>
      </w:r>
    </w:p>
    <w:p w14:paraId="242D1067" w14:textId="1DE906CC" w:rsidR="00A7470B" w:rsidRPr="00A4669E" w:rsidRDefault="00A7470B" w:rsidP="003347B7">
      <w:pPr>
        <w:tabs>
          <w:tab w:val="left" w:pos="5580"/>
        </w:tabs>
        <w:contextualSpacing/>
        <w:jc w:val="both"/>
        <w:rPr>
          <w:rFonts w:ascii="Arial" w:hAnsi="Arial" w:cs="Arial"/>
          <w:sz w:val="24"/>
          <w:szCs w:val="24"/>
        </w:rPr>
      </w:pPr>
      <w:r w:rsidRPr="00A4669E">
        <w:rPr>
          <w:rFonts w:ascii="Arial" w:hAnsi="Arial" w:cs="Arial"/>
          <w:sz w:val="24"/>
          <w:szCs w:val="24"/>
        </w:rPr>
        <w:t xml:space="preserve">    </w:t>
      </w:r>
      <w:r w:rsidR="003347B7">
        <w:rPr>
          <w:rFonts w:ascii="Arial" w:hAnsi="Arial" w:cs="Arial"/>
          <w:sz w:val="24"/>
          <w:szCs w:val="24"/>
        </w:rPr>
        <w:tab/>
      </w:r>
    </w:p>
    <w:p w14:paraId="6FDB0027" w14:textId="4179EAFA" w:rsidR="00A7470B" w:rsidRPr="00A4669E" w:rsidRDefault="00A7470B" w:rsidP="00D5528D">
      <w:pPr>
        <w:spacing w:line="360" w:lineRule="auto"/>
        <w:jc w:val="both"/>
        <w:rPr>
          <w:rFonts w:ascii="Arial" w:hAnsi="Arial" w:cs="Arial"/>
          <w:sz w:val="24"/>
          <w:szCs w:val="24"/>
        </w:rPr>
      </w:pPr>
      <w:r w:rsidRPr="00A4669E">
        <w:rPr>
          <w:rFonts w:ascii="Arial" w:hAnsi="Arial" w:cs="Arial"/>
          <w:sz w:val="24"/>
          <w:szCs w:val="24"/>
        </w:rPr>
        <w:t xml:space="preserve">          </w:t>
      </w:r>
      <w:r w:rsidRPr="00A4669E">
        <w:rPr>
          <w:rFonts w:ascii="Arial" w:hAnsi="Arial" w:cs="Arial"/>
          <w:b/>
          <w:sz w:val="24"/>
          <w:szCs w:val="24"/>
        </w:rPr>
        <w:t xml:space="preserve">SEGUNDO.- </w:t>
      </w:r>
      <w:r w:rsidR="00570DAC" w:rsidRPr="00A4669E">
        <w:rPr>
          <w:rFonts w:ascii="Arial" w:hAnsi="Arial" w:cs="Arial"/>
          <w:sz w:val="24"/>
          <w:szCs w:val="24"/>
        </w:rPr>
        <w:t>Mediante proveído</w:t>
      </w:r>
      <w:r w:rsidR="00121961" w:rsidRPr="00A4669E">
        <w:rPr>
          <w:rFonts w:ascii="Arial" w:hAnsi="Arial" w:cs="Arial"/>
          <w:sz w:val="24"/>
          <w:szCs w:val="24"/>
        </w:rPr>
        <w:t xml:space="preserve"> de </w:t>
      </w:r>
      <w:r w:rsidR="00A16D1C">
        <w:rPr>
          <w:rFonts w:ascii="Arial" w:hAnsi="Arial" w:cs="Arial"/>
          <w:sz w:val="24"/>
          <w:szCs w:val="24"/>
        </w:rPr>
        <w:t>seis</w:t>
      </w:r>
      <w:r w:rsidR="00031B49" w:rsidRPr="00A4669E">
        <w:rPr>
          <w:rFonts w:ascii="Arial" w:hAnsi="Arial" w:cs="Arial"/>
          <w:sz w:val="24"/>
          <w:szCs w:val="24"/>
        </w:rPr>
        <w:t xml:space="preserve"> </w:t>
      </w:r>
      <w:r w:rsidR="00F47291" w:rsidRPr="00A4669E">
        <w:rPr>
          <w:rFonts w:ascii="Arial" w:hAnsi="Arial" w:cs="Arial"/>
          <w:sz w:val="24"/>
          <w:szCs w:val="24"/>
        </w:rPr>
        <w:t>de</w:t>
      </w:r>
      <w:r w:rsidR="00A16D1C">
        <w:rPr>
          <w:rFonts w:ascii="Arial" w:hAnsi="Arial" w:cs="Arial"/>
          <w:sz w:val="24"/>
          <w:szCs w:val="24"/>
        </w:rPr>
        <w:t xml:space="preserve"> marzo</w:t>
      </w:r>
      <w:r w:rsidR="00F47291" w:rsidRPr="00A4669E">
        <w:rPr>
          <w:rFonts w:ascii="Arial" w:hAnsi="Arial" w:cs="Arial"/>
          <w:sz w:val="24"/>
          <w:szCs w:val="24"/>
        </w:rPr>
        <w:t xml:space="preserve"> </w:t>
      </w:r>
      <w:r w:rsidR="00DA7E7D" w:rsidRPr="00A4669E">
        <w:rPr>
          <w:rFonts w:ascii="Arial" w:hAnsi="Arial" w:cs="Arial"/>
          <w:sz w:val="24"/>
          <w:szCs w:val="24"/>
        </w:rPr>
        <w:t>de</w:t>
      </w:r>
      <w:r w:rsidR="00D5528D" w:rsidRPr="00A4669E">
        <w:rPr>
          <w:rFonts w:ascii="Arial" w:hAnsi="Arial" w:cs="Arial"/>
          <w:sz w:val="24"/>
          <w:szCs w:val="24"/>
        </w:rPr>
        <w:t xml:space="preserve"> </w:t>
      </w:r>
      <w:r w:rsidR="005E1687" w:rsidRPr="00A4669E">
        <w:rPr>
          <w:rFonts w:ascii="Arial" w:hAnsi="Arial" w:cs="Arial"/>
          <w:sz w:val="24"/>
          <w:szCs w:val="24"/>
        </w:rPr>
        <w:t xml:space="preserve">dos </w:t>
      </w:r>
      <w:r w:rsidR="00D5528D" w:rsidRPr="00A4669E">
        <w:rPr>
          <w:rFonts w:ascii="Arial" w:hAnsi="Arial" w:cs="Arial"/>
          <w:sz w:val="24"/>
          <w:szCs w:val="24"/>
        </w:rPr>
        <w:t>mil ve</w:t>
      </w:r>
      <w:r w:rsidR="00031B49" w:rsidRPr="00A4669E">
        <w:rPr>
          <w:rFonts w:ascii="Arial" w:hAnsi="Arial" w:cs="Arial"/>
          <w:sz w:val="24"/>
          <w:szCs w:val="24"/>
        </w:rPr>
        <w:t>inte</w:t>
      </w:r>
      <w:r w:rsidR="00121961" w:rsidRPr="00A4669E">
        <w:rPr>
          <w:rFonts w:ascii="Arial" w:hAnsi="Arial" w:cs="Arial"/>
          <w:sz w:val="24"/>
          <w:szCs w:val="24"/>
        </w:rPr>
        <w:t>,</w:t>
      </w:r>
      <w:r w:rsidR="00D5528D" w:rsidRPr="00A4669E">
        <w:rPr>
          <w:rFonts w:ascii="Arial" w:hAnsi="Arial" w:cs="Arial"/>
          <w:sz w:val="24"/>
          <w:szCs w:val="24"/>
        </w:rPr>
        <w:t xml:space="preserve"> </w:t>
      </w:r>
      <w:r w:rsidR="005729B8" w:rsidRPr="00A4669E">
        <w:rPr>
          <w:rFonts w:ascii="Arial" w:hAnsi="Arial" w:cs="Arial"/>
          <w:sz w:val="24"/>
          <w:szCs w:val="24"/>
        </w:rPr>
        <w:t>se a</w:t>
      </w:r>
      <w:r w:rsidRPr="00A4669E">
        <w:rPr>
          <w:rFonts w:ascii="Arial" w:hAnsi="Arial" w:cs="Arial"/>
          <w:sz w:val="24"/>
          <w:szCs w:val="24"/>
        </w:rPr>
        <w:t>dmitió a trámite la demanda interpuesta, ordenándose notificar, correr traslado</w:t>
      </w:r>
      <w:r w:rsidR="00121961" w:rsidRPr="00A4669E">
        <w:rPr>
          <w:rFonts w:ascii="Arial" w:hAnsi="Arial" w:cs="Arial"/>
          <w:sz w:val="24"/>
          <w:szCs w:val="24"/>
        </w:rPr>
        <w:t xml:space="preserve"> y</w:t>
      </w:r>
      <w:r w:rsidRPr="00A4669E">
        <w:rPr>
          <w:rFonts w:ascii="Arial" w:hAnsi="Arial" w:cs="Arial"/>
          <w:sz w:val="24"/>
          <w:szCs w:val="24"/>
        </w:rPr>
        <w:t xml:space="preserve"> emplazar a la</w:t>
      </w:r>
      <w:r w:rsidR="00A16D1C">
        <w:rPr>
          <w:rFonts w:ascii="Arial" w:hAnsi="Arial" w:cs="Arial"/>
          <w:sz w:val="24"/>
          <w:szCs w:val="24"/>
        </w:rPr>
        <w:t>s</w:t>
      </w:r>
      <w:r w:rsidRPr="00A4669E">
        <w:rPr>
          <w:rFonts w:ascii="Arial" w:hAnsi="Arial" w:cs="Arial"/>
          <w:sz w:val="24"/>
          <w:szCs w:val="24"/>
        </w:rPr>
        <w:t xml:space="preserve"> autoridad</w:t>
      </w:r>
      <w:r w:rsidR="00A16D1C">
        <w:rPr>
          <w:rFonts w:ascii="Arial" w:hAnsi="Arial" w:cs="Arial"/>
          <w:sz w:val="24"/>
          <w:szCs w:val="24"/>
        </w:rPr>
        <w:t>es</w:t>
      </w:r>
      <w:r w:rsidRPr="00A4669E">
        <w:rPr>
          <w:rFonts w:ascii="Arial" w:hAnsi="Arial" w:cs="Arial"/>
          <w:sz w:val="24"/>
          <w:szCs w:val="24"/>
        </w:rPr>
        <w:t xml:space="preserve"> demandad</w:t>
      </w:r>
      <w:r w:rsidR="00DA368D" w:rsidRPr="00A4669E">
        <w:rPr>
          <w:rFonts w:ascii="Arial" w:hAnsi="Arial" w:cs="Arial"/>
          <w:sz w:val="24"/>
          <w:szCs w:val="24"/>
        </w:rPr>
        <w:t>a</w:t>
      </w:r>
      <w:r w:rsidR="00A16D1C">
        <w:rPr>
          <w:rFonts w:ascii="Arial" w:hAnsi="Arial" w:cs="Arial"/>
          <w:sz w:val="24"/>
          <w:szCs w:val="24"/>
        </w:rPr>
        <w:t xml:space="preserve">s descritas en el resultando anterior, </w:t>
      </w:r>
      <w:r w:rsidRPr="00A4669E">
        <w:rPr>
          <w:rFonts w:ascii="Arial" w:hAnsi="Arial" w:cs="Arial"/>
          <w:bCs/>
          <w:sz w:val="24"/>
          <w:szCs w:val="24"/>
        </w:rPr>
        <w:t>para</w:t>
      </w:r>
      <w:r w:rsidRPr="00A4669E">
        <w:rPr>
          <w:rFonts w:ascii="Arial" w:hAnsi="Arial" w:cs="Arial"/>
          <w:sz w:val="24"/>
          <w:szCs w:val="24"/>
        </w:rPr>
        <w:t xml:space="preserve"> que produjera</w:t>
      </w:r>
      <w:r w:rsidR="00A16D1C">
        <w:rPr>
          <w:rFonts w:ascii="Arial" w:hAnsi="Arial" w:cs="Arial"/>
          <w:sz w:val="24"/>
          <w:szCs w:val="24"/>
        </w:rPr>
        <w:t>n</w:t>
      </w:r>
      <w:r w:rsidRPr="00A4669E">
        <w:rPr>
          <w:rFonts w:ascii="Arial" w:hAnsi="Arial" w:cs="Arial"/>
          <w:sz w:val="24"/>
          <w:szCs w:val="24"/>
        </w:rPr>
        <w:t xml:space="preserve"> su contestación en los términos de ley.</w:t>
      </w:r>
    </w:p>
    <w:p w14:paraId="3FA1D5F9" w14:textId="77777777" w:rsidR="00A7470B" w:rsidRPr="00A4669E" w:rsidRDefault="00A7470B" w:rsidP="00C652D7">
      <w:pPr>
        <w:contextualSpacing/>
        <w:jc w:val="both"/>
        <w:rPr>
          <w:rFonts w:ascii="Arial" w:hAnsi="Arial" w:cs="Arial"/>
          <w:sz w:val="24"/>
          <w:szCs w:val="24"/>
        </w:rPr>
      </w:pPr>
    </w:p>
    <w:p w14:paraId="3E9A8A66" w14:textId="1E61D04B" w:rsidR="00F86198" w:rsidRPr="00A4669E" w:rsidRDefault="00A7470B" w:rsidP="003A0EB1">
      <w:pPr>
        <w:spacing w:line="360" w:lineRule="auto"/>
        <w:jc w:val="both"/>
        <w:rPr>
          <w:rFonts w:ascii="Arial" w:hAnsi="Arial" w:cs="Arial"/>
          <w:sz w:val="24"/>
          <w:szCs w:val="24"/>
        </w:rPr>
      </w:pPr>
      <w:r w:rsidRPr="00A4669E">
        <w:rPr>
          <w:rFonts w:ascii="Arial" w:hAnsi="Arial" w:cs="Arial"/>
          <w:sz w:val="24"/>
          <w:szCs w:val="24"/>
        </w:rPr>
        <w:t xml:space="preserve">       </w:t>
      </w:r>
      <w:r w:rsidR="00066DF4" w:rsidRPr="00A4669E">
        <w:rPr>
          <w:rFonts w:ascii="Arial" w:hAnsi="Arial" w:cs="Arial"/>
          <w:b/>
          <w:bCs/>
          <w:sz w:val="24"/>
          <w:szCs w:val="24"/>
        </w:rPr>
        <w:t>TERCERO</w:t>
      </w:r>
      <w:r w:rsidRPr="00A4669E">
        <w:rPr>
          <w:rFonts w:ascii="Arial" w:hAnsi="Arial" w:cs="Arial"/>
          <w:b/>
          <w:bCs/>
          <w:sz w:val="24"/>
          <w:szCs w:val="24"/>
        </w:rPr>
        <w:t>.-</w:t>
      </w:r>
      <w:r w:rsidRPr="00A4669E">
        <w:rPr>
          <w:rFonts w:ascii="Arial" w:hAnsi="Arial" w:cs="Arial"/>
          <w:b/>
          <w:sz w:val="24"/>
          <w:szCs w:val="24"/>
        </w:rPr>
        <w:t xml:space="preserve"> </w:t>
      </w:r>
      <w:r w:rsidR="00637D4D" w:rsidRPr="00A4669E">
        <w:rPr>
          <w:rFonts w:ascii="Arial" w:hAnsi="Arial" w:cs="Arial"/>
          <w:bCs/>
          <w:sz w:val="24"/>
          <w:szCs w:val="24"/>
        </w:rPr>
        <w:t xml:space="preserve">Con fecha </w:t>
      </w:r>
      <w:r w:rsidR="004B6E4A" w:rsidRPr="00A4669E">
        <w:rPr>
          <w:rFonts w:ascii="Arial" w:hAnsi="Arial" w:cs="Arial"/>
          <w:bCs/>
          <w:sz w:val="24"/>
          <w:szCs w:val="24"/>
        </w:rPr>
        <w:t>diecisiete</w:t>
      </w:r>
      <w:r w:rsidR="00637D4D" w:rsidRPr="00A4669E">
        <w:rPr>
          <w:rFonts w:ascii="Arial" w:hAnsi="Arial" w:cs="Arial"/>
          <w:bCs/>
          <w:sz w:val="24"/>
          <w:szCs w:val="24"/>
        </w:rPr>
        <w:t xml:space="preserve"> de </w:t>
      </w:r>
      <w:r w:rsidR="00A16D1C">
        <w:rPr>
          <w:rFonts w:ascii="Arial" w:hAnsi="Arial" w:cs="Arial"/>
          <w:bCs/>
          <w:sz w:val="24"/>
          <w:szCs w:val="24"/>
        </w:rPr>
        <w:t>septiembre</w:t>
      </w:r>
      <w:r w:rsidR="00637D4D" w:rsidRPr="00A4669E">
        <w:rPr>
          <w:rFonts w:ascii="Arial" w:hAnsi="Arial" w:cs="Arial"/>
          <w:bCs/>
          <w:sz w:val="24"/>
          <w:szCs w:val="24"/>
        </w:rPr>
        <w:t xml:space="preserve"> de dos mil </w:t>
      </w:r>
      <w:r w:rsidR="00762E01" w:rsidRPr="00A4669E">
        <w:rPr>
          <w:rFonts w:ascii="Arial" w:hAnsi="Arial" w:cs="Arial"/>
          <w:bCs/>
          <w:sz w:val="24"/>
          <w:szCs w:val="24"/>
        </w:rPr>
        <w:t>v</w:t>
      </w:r>
      <w:r w:rsidR="00637D4D" w:rsidRPr="00A4669E">
        <w:rPr>
          <w:rFonts w:ascii="Arial" w:hAnsi="Arial" w:cs="Arial"/>
          <w:bCs/>
          <w:sz w:val="24"/>
          <w:szCs w:val="24"/>
        </w:rPr>
        <w:t>e</w:t>
      </w:r>
      <w:r w:rsidR="00762E01" w:rsidRPr="00A4669E">
        <w:rPr>
          <w:rFonts w:ascii="Arial" w:hAnsi="Arial" w:cs="Arial"/>
          <w:bCs/>
          <w:sz w:val="24"/>
          <w:szCs w:val="24"/>
        </w:rPr>
        <w:t>inte</w:t>
      </w:r>
      <w:r w:rsidR="00637D4D" w:rsidRPr="00A4669E">
        <w:rPr>
          <w:rFonts w:ascii="Arial" w:hAnsi="Arial" w:cs="Arial"/>
          <w:bCs/>
          <w:sz w:val="24"/>
          <w:szCs w:val="24"/>
        </w:rPr>
        <w:t xml:space="preserve">, </w:t>
      </w:r>
      <w:r w:rsidR="003A0EB1" w:rsidRPr="00A4669E">
        <w:rPr>
          <w:rFonts w:ascii="Arial" w:hAnsi="Arial" w:cs="Arial"/>
          <w:bCs/>
          <w:sz w:val="24"/>
          <w:szCs w:val="24"/>
        </w:rPr>
        <w:t>s</w:t>
      </w:r>
      <w:r w:rsidR="000B6BF7" w:rsidRPr="00A4669E">
        <w:rPr>
          <w:rFonts w:ascii="Arial" w:hAnsi="Arial" w:cs="Arial"/>
          <w:bCs/>
          <w:sz w:val="24"/>
          <w:szCs w:val="24"/>
        </w:rPr>
        <w:t>e tuvo a</w:t>
      </w:r>
      <w:r w:rsidR="00A16D1C">
        <w:rPr>
          <w:rFonts w:ascii="Arial" w:hAnsi="Arial" w:cs="Arial"/>
          <w:bCs/>
          <w:sz w:val="24"/>
          <w:szCs w:val="24"/>
        </w:rPr>
        <w:t xml:space="preserve"> </w:t>
      </w:r>
      <w:r w:rsidR="000B6BF7" w:rsidRPr="00A4669E">
        <w:rPr>
          <w:rFonts w:ascii="Arial" w:hAnsi="Arial" w:cs="Arial"/>
          <w:bCs/>
          <w:sz w:val="24"/>
          <w:szCs w:val="24"/>
        </w:rPr>
        <w:t>l</w:t>
      </w:r>
      <w:r w:rsidR="00A16D1C">
        <w:rPr>
          <w:rFonts w:ascii="Arial" w:hAnsi="Arial" w:cs="Arial"/>
          <w:bCs/>
          <w:sz w:val="24"/>
          <w:szCs w:val="24"/>
        </w:rPr>
        <w:t>as</w:t>
      </w:r>
      <w:r w:rsidR="000B6BF7" w:rsidRPr="00A4669E">
        <w:rPr>
          <w:rFonts w:ascii="Arial" w:hAnsi="Arial" w:cs="Arial"/>
          <w:bCs/>
          <w:sz w:val="24"/>
          <w:szCs w:val="24"/>
        </w:rPr>
        <w:t xml:space="preserve"> </w:t>
      </w:r>
      <w:r w:rsidR="00A16D1C">
        <w:rPr>
          <w:rFonts w:ascii="Arial" w:hAnsi="Arial" w:cs="Arial"/>
          <w:bCs/>
          <w:sz w:val="24"/>
          <w:szCs w:val="24"/>
        </w:rPr>
        <w:t xml:space="preserve">autoridades demandadas, </w:t>
      </w:r>
      <w:r w:rsidR="000B6BF7" w:rsidRPr="00A4669E">
        <w:rPr>
          <w:rFonts w:ascii="Arial" w:hAnsi="Arial" w:cs="Arial"/>
          <w:b/>
          <w:bCs/>
          <w:sz w:val="24"/>
          <w:szCs w:val="24"/>
        </w:rPr>
        <w:t>Policía Vial</w:t>
      </w:r>
      <w:r w:rsidR="003A0EB1" w:rsidRPr="00A4669E">
        <w:rPr>
          <w:rFonts w:ascii="Arial" w:hAnsi="Arial" w:cs="Arial"/>
          <w:b/>
          <w:bCs/>
          <w:sz w:val="24"/>
          <w:szCs w:val="24"/>
        </w:rPr>
        <w:t xml:space="preserve"> </w:t>
      </w:r>
      <w:r w:rsidR="00762E01" w:rsidRPr="00A4669E">
        <w:rPr>
          <w:rFonts w:ascii="Arial" w:hAnsi="Arial" w:cs="Arial"/>
          <w:b/>
          <w:bCs/>
          <w:sz w:val="24"/>
          <w:szCs w:val="24"/>
        </w:rPr>
        <w:t>Municipa</w:t>
      </w:r>
      <w:r w:rsidR="003A0EB1" w:rsidRPr="00A4669E">
        <w:rPr>
          <w:rFonts w:ascii="Arial" w:hAnsi="Arial" w:cs="Arial"/>
          <w:b/>
          <w:bCs/>
          <w:sz w:val="24"/>
          <w:szCs w:val="24"/>
        </w:rPr>
        <w:t>l</w:t>
      </w:r>
      <w:r w:rsidR="00A16D1C">
        <w:rPr>
          <w:rFonts w:ascii="Arial" w:hAnsi="Arial" w:cs="Arial"/>
          <w:b/>
          <w:bCs/>
          <w:sz w:val="24"/>
          <w:szCs w:val="24"/>
        </w:rPr>
        <w:t xml:space="preserve"> PV-263</w:t>
      </w:r>
      <w:r w:rsidR="001E5B4E" w:rsidRPr="00A4669E">
        <w:rPr>
          <w:rFonts w:ascii="Arial" w:hAnsi="Arial" w:cs="Arial"/>
          <w:b/>
          <w:bCs/>
          <w:sz w:val="24"/>
          <w:szCs w:val="24"/>
        </w:rPr>
        <w:t>,</w:t>
      </w:r>
      <w:r w:rsidR="000B6BF7" w:rsidRPr="00A4669E">
        <w:rPr>
          <w:rFonts w:ascii="Arial" w:hAnsi="Arial" w:cs="Arial"/>
          <w:b/>
          <w:bCs/>
          <w:sz w:val="24"/>
          <w:szCs w:val="24"/>
        </w:rPr>
        <w:t xml:space="preserve"> </w:t>
      </w:r>
      <w:r w:rsidR="009C30E0">
        <w:rPr>
          <w:rFonts w:cs="Arial"/>
          <w:b/>
          <w:sz w:val="23"/>
          <w:szCs w:val="23"/>
        </w:rPr>
        <w:t>**********</w:t>
      </w:r>
      <w:r w:rsidR="009C30E0">
        <w:rPr>
          <w:rFonts w:cs="Arial"/>
          <w:b/>
          <w:sz w:val="23"/>
          <w:szCs w:val="23"/>
        </w:rPr>
        <w:t xml:space="preserve"> </w:t>
      </w:r>
      <w:r w:rsidR="00A16D1C">
        <w:rPr>
          <w:rFonts w:ascii="Arial" w:hAnsi="Arial" w:cs="Arial"/>
          <w:sz w:val="24"/>
          <w:szCs w:val="24"/>
        </w:rPr>
        <w:t xml:space="preserve">y al </w:t>
      </w:r>
      <w:r w:rsidR="00A16D1C">
        <w:rPr>
          <w:rFonts w:ascii="Arial" w:hAnsi="Arial" w:cs="Arial"/>
          <w:b/>
          <w:sz w:val="24"/>
          <w:szCs w:val="24"/>
        </w:rPr>
        <w:t>SUBDIRECTOR DE TRÁNSITO Y MOVILIDAD DEL MUNICIPIO DE OAXACA DE JUÁREZ</w:t>
      </w:r>
      <w:r w:rsidR="00762E01" w:rsidRPr="00A4669E">
        <w:rPr>
          <w:rFonts w:ascii="Arial" w:hAnsi="Arial" w:cs="Arial"/>
          <w:sz w:val="24"/>
          <w:szCs w:val="24"/>
        </w:rPr>
        <w:t>,</w:t>
      </w:r>
      <w:r w:rsidR="000B6BF7" w:rsidRPr="00A4669E">
        <w:rPr>
          <w:rFonts w:ascii="Arial" w:hAnsi="Arial" w:cs="Arial"/>
          <w:bCs/>
          <w:sz w:val="24"/>
          <w:szCs w:val="24"/>
        </w:rPr>
        <w:t xml:space="preserve"> contestando la demanda entablada en su contra, </w:t>
      </w:r>
      <w:r w:rsidR="000B6BF7" w:rsidRPr="00A4669E">
        <w:rPr>
          <w:rFonts w:ascii="Arial" w:hAnsi="Arial" w:cs="Arial"/>
          <w:sz w:val="24"/>
          <w:szCs w:val="24"/>
        </w:rPr>
        <w:t xml:space="preserve">ordenándose correr </w:t>
      </w:r>
      <w:r w:rsidR="000B6BF7" w:rsidRPr="00A4669E">
        <w:rPr>
          <w:rFonts w:ascii="Arial" w:hAnsi="Arial" w:cs="Arial"/>
          <w:sz w:val="24"/>
          <w:szCs w:val="24"/>
        </w:rPr>
        <w:lastRenderedPageBreak/>
        <w:t>traslado a la parte actora para los efectos legales correspondientes</w:t>
      </w:r>
      <w:r w:rsidR="004517D5" w:rsidRPr="00A4669E">
        <w:rPr>
          <w:rFonts w:ascii="Arial" w:hAnsi="Arial" w:cs="Arial"/>
          <w:sz w:val="24"/>
          <w:szCs w:val="24"/>
        </w:rPr>
        <w:t xml:space="preserve">. Así mismo, se señalaron </w:t>
      </w:r>
      <w:r w:rsidR="000B6BF7" w:rsidRPr="00A4669E">
        <w:rPr>
          <w:rFonts w:ascii="Arial" w:hAnsi="Arial" w:cs="Arial"/>
          <w:sz w:val="24"/>
          <w:szCs w:val="24"/>
        </w:rPr>
        <w:t xml:space="preserve">las </w:t>
      </w:r>
      <w:r w:rsidR="0068473A" w:rsidRPr="00A4669E">
        <w:rPr>
          <w:rFonts w:ascii="Arial" w:hAnsi="Arial" w:cs="Arial"/>
          <w:b/>
          <w:sz w:val="24"/>
          <w:szCs w:val="24"/>
        </w:rPr>
        <w:t xml:space="preserve">DOCE HORAS </w:t>
      </w:r>
      <w:r w:rsidR="000B6BF7" w:rsidRPr="00A4669E">
        <w:rPr>
          <w:rFonts w:ascii="Arial" w:hAnsi="Arial" w:cs="Arial"/>
          <w:b/>
          <w:sz w:val="24"/>
          <w:szCs w:val="24"/>
        </w:rPr>
        <w:t xml:space="preserve">del </w:t>
      </w:r>
      <w:r w:rsidR="00BB0F2E">
        <w:rPr>
          <w:rFonts w:ascii="Arial" w:hAnsi="Arial" w:cs="Arial"/>
          <w:b/>
          <w:sz w:val="24"/>
          <w:szCs w:val="24"/>
        </w:rPr>
        <w:t>SEIS</w:t>
      </w:r>
      <w:r w:rsidR="0068473A" w:rsidRPr="00A4669E">
        <w:rPr>
          <w:rFonts w:ascii="Arial" w:hAnsi="Arial" w:cs="Arial"/>
          <w:b/>
          <w:sz w:val="24"/>
          <w:szCs w:val="24"/>
        </w:rPr>
        <w:t xml:space="preserve"> DE </w:t>
      </w:r>
      <w:r w:rsidR="00BB0F2E">
        <w:rPr>
          <w:rFonts w:ascii="Arial" w:hAnsi="Arial" w:cs="Arial"/>
          <w:b/>
          <w:sz w:val="24"/>
          <w:szCs w:val="24"/>
        </w:rPr>
        <w:t>OCTUBRE</w:t>
      </w:r>
      <w:r w:rsidR="0068473A" w:rsidRPr="00A4669E">
        <w:rPr>
          <w:rFonts w:ascii="Arial" w:hAnsi="Arial" w:cs="Arial"/>
          <w:b/>
          <w:sz w:val="24"/>
          <w:szCs w:val="24"/>
        </w:rPr>
        <w:t xml:space="preserve"> DE DOS MIL VEINTE </w:t>
      </w:r>
      <w:r w:rsidR="000B6BF7" w:rsidRPr="00A4669E">
        <w:rPr>
          <w:rFonts w:ascii="Arial" w:hAnsi="Arial" w:cs="Arial"/>
          <w:sz w:val="24"/>
          <w:szCs w:val="24"/>
        </w:rPr>
        <w:t>para</w:t>
      </w:r>
      <w:r w:rsidR="004517D5" w:rsidRPr="00A4669E">
        <w:rPr>
          <w:rFonts w:ascii="Arial" w:hAnsi="Arial" w:cs="Arial"/>
          <w:sz w:val="24"/>
          <w:szCs w:val="24"/>
        </w:rPr>
        <w:t xml:space="preserve"> que tuviera verificativo</w:t>
      </w:r>
      <w:r w:rsidR="000B6BF7" w:rsidRPr="00A4669E">
        <w:rPr>
          <w:rFonts w:ascii="Arial" w:hAnsi="Arial" w:cs="Arial"/>
          <w:sz w:val="24"/>
          <w:szCs w:val="24"/>
        </w:rPr>
        <w:t xml:space="preserve"> la celebración de la Audiencia Final.</w:t>
      </w:r>
    </w:p>
    <w:p w14:paraId="49BC35D5" w14:textId="77777777" w:rsidR="00F86198" w:rsidRPr="00A4669E" w:rsidRDefault="00F86198" w:rsidP="00A7470B">
      <w:pPr>
        <w:pStyle w:val="corte4fondo"/>
        <w:ind w:right="51" w:firstLine="567"/>
        <w:rPr>
          <w:rFonts w:cs="Arial"/>
          <w:bCs/>
          <w:sz w:val="24"/>
          <w:szCs w:val="24"/>
        </w:rPr>
      </w:pPr>
    </w:p>
    <w:p w14:paraId="546A10DB" w14:textId="7F7F99F2" w:rsidR="00A7470B" w:rsidRPr="00A4669E" w:rsidRDefault="0068473A" w:rsidP="00A7470B">
      <w:pPr>
        <w:pStyle w:val="corte4fondo"/>
        <w:ind w:right="51" w:firstLine="567"/>
        <w:rPr>
          <w:rFonts w:cs="Arial"/>
          <w:sz w:val="24"/>
          <w:szCs w:val="24"/>
        </w:rPr>
      </w:pPr>
      <w:r w:rsidRPr="00A4669E">
        <w:rPr>
          <w:rFonts w:cs="Arial"/>
          <w:b/>
          <w:sz w:val="24"/>
          <w:szCs w:val="24"/>
        </w:rPr>
        <w:t>CUARTO</w:t>
      </w:r>
      <w:r w:rsidR="000B6BF7" w:rsidRPr="00A4669E">
        <w:rPr>
          <w:rFonts w:cs="Arial"/>
          <w:b/>
          <w:sz w:val="24"/>
          <w:szCs w:val="24"/>
        </w:rPr>
        <w:t xml:space="preserve">.- </w:t>
      </w:r>
      <w:r w:rsidR="00A95D85" w:rsidRPr="00A4669E">
        <w:rPr>
          <w:rFonts w:cs="Arial"/>
          <w:b/>
          <w:sz w:val="24"/>
          <w:szCs w:val="24"/>
        </w:rPr>
        <w:t xml:space="preserve"> </w:t>
      </w:r>
      <w:r w:rsidR="00A7470B" w:rsidRPr="00A4669E">
        <w:rPr>
          <w:rFonts w:cs="Arial"/>
          <w:sz w:val="24"/>
          <w:szCs w:val="24"/>
        </w:rPr>
        <w:t xml:space="preserve">Siendo las </w:t>
      </w:r>
      <w:r w:rsidR="000932EE" w:rsidRPr="00A4669E">
        <w:rPr>
          <w:rFonts w:cs="Arial"/>
          <w:sz w:val="24"/>
          <w:szCs w:val="24"/>
        </w:rPr>
        <w:t xml:space="preserve">DOCE HORAS del </w:t>
      </w:r>
      <w:r w:rsidR="00F13AFE">
        <w:rPr>
          <w:rFonts w:cs="Arial"/>
          <w:sz w:val="24"/>
          <w:szCs w:val="24"/>
        </w:rPr>
        <w:t>SEIS</w:t>
      </w:r>
      <w:r w:rsidR="003A12E5" w:rsidRPr="00A4669E">
        <w:rPr>
          <w:rFonts w:cs="Arial"/>
          <w:sz w:val="24"/>
          <w:szCs w:val="24"/>
        </w:rPr>
        <w:t xml:space="preserve"> DE </w:t>
      </w:r>
      <w:r w:rsidR="00F13AFE">
        <w:rPr>
          <w:rFonts w:cs="Arial"/>
          <w:sz w:val="24"/>
          <w:szCs w:val="24"/>
        </w:rPr>
        <w:t>OCTUBRE</w:t>
      </w:r>
      <w:r w:rsidR="003A12E5" w:rsidRPr="00A4669E">
        <w:rPr>
          <w:rFonts w:cs="Arial"/>
          <w:sz w:val="24"/>
          <w:szCs w:val="24"/>
        </w:rPr>
        <w:t xml:space="preserve"> </w:t>
      </w:r>
      <w:r w:rsidR="000932EE" w:rsidRPr="00A4669E">
        <w:rPr>
          <w:rFonts w:cs="Arial"/>
          <w:sz w:val="24"/>
          <w:szCs w:val="24"/>
        </w:rPr>
        <w:t xml:space="preserve">DE DOS MIL </w:t>
      </w:r>
      <w:r w:rsidRPr="00A4669E">
        <w:rPr>
          <w:rFonts w:cs="Arial"/>
          <w:sz w:val="24"/>
          <w:szCs w:val="24"/>
        </w:rPr>
        <w:t>VEINTE</w:t>
      </w:r>
      <w:r w:rsidR="00A7470B" w:rsidRPr="00A4669E">
        <w:rPr>
          <w:rFonts w:cs="Arial"/>
          <w:sz w:val="24"/>
          <w:szCs w:val="24"/>
        </w:rPr>
        <w:t>, se llevó a cabo la Audiencia de Ley, en la que no se presentaron las partes, ni persona alguna que legalmente las repr</w:t>
      </w:r>
      <w:r w:rsidR="00053E6C" w:rsidRPr="00A4669E">
        <w:rPr>
          <w:rFonts w:cs="Arial"/>
          <w:sz w:val="24"/>
          <w:szCs w:val="24"/>
        </w:rPr>
        <w:t>esentara, asentando la Secretaria</w:t>
      </w:r>
      <w:r w:rsidR="00A7470B" w:rsidRPr="00A4669E">
        <w:rPr>
          <w:rFonts w:cs="Arial"/>
          <w:sz w:val="24"/>
          <w:szCs w:val="24"/>
        </w:rPr>
        <w:t xml:space="preserve"> de Acuerdos de est</w:t>
      </w:r>
      <w:r w:rsidR="00053E6C" w:rsidRPr="00A4669E">
        <w:rPr>
          <w:rFonts w:cs="Arial"/>
          <w:sz w:val="24"/>
          <w:szCs w:val="24"/>
        </w:rPr>
        <w:t>a Sala</w:t>
      </w:r>
      <w:r w:rsidR="00F13AFE">
        <w:rPr>
          <w:rFonts w:cs="Arial"/>
          <w:sz w:val="24"/>
          <w:szCs w:val="24"/>
        </w:rPr>
        <w:t xml:space="preserve">, que ninguna de las partes </w:t>
      </w:r>
      <w:r w:rsidR="004B6E4A" w:rsidRPr="00A4669E">
        <w:rPr>
          <w:rFonts w:cs="Arial"/>
          <w:sz w:val="24"/>
          <w:szCs w:val="24"/>
        </w:rPr>
        <w:t>f</w:t>
      </w:r>
      <w:r w:rsidRPr="00A4669E">
        <w:rPr>
          <w:rFonts w:cs="Arial"/>
          <w:sz w:val="24"/>
          <w:szCs w:val="24"/>
        </w:rPr>
        <w:t>ormu</w:t>
      </w:r>
      <w:r w:rsidR="00A7470B" w:rsidRPr="00A4669E">
        <w:rPr>
          <w:rFonts w:cs="Arial"/>
          <w:sz w:val="24"/>
          <w:szCs w:val="24"/>
        </w:rPr>
        <w:t>ló alegatos</w:t>
      </w:r>
      <w:r w:rsidR="00095629" w:rsidRPr="00A4669E">
        <w:rPr>
          <w:rFonts w:cs="Arial"/>
          <w:sz w:val="24"/>
          <w:szCs w:val="24"/>
        </w:rPr>
        <w:t xml:space="preserve"> por escrito,</w:t>
      </w:r>
      <w:r w:rsidRPr="00A4669E">
        <w:rPr>
          <w:rFonts w:cs="Arial"/>
          <w:sz w:val="24"/>
          <w:szCs w:val="24"/>
        </w:rPr>
        <w:t xml:space="preserve"> por lo que se ordenó</w:t>
      </w:r>
      <w:r w:rsidR="00A7470B" w:rsidRPr="00A4669E">
        <w:rPr>
          <w:rFonts w:cs="Arial"/>
          <w:sz w:val="24"/>
          <w:szCs w:val="24"/>
        </w:rPr>
        <w:t xml:space="preserve"> cit</w:t>
      </w:r>
      <w:r w:rsidRPr="00A4669E">
        <w:rPr>
          <w:rFonts w:cs="Arial"/>
          <w:sz w:val="24"/>
          <w:szCs w:val="24"/>
        </w:rPr>
        <w:t xml:space="preserve">ar </w:t>
      </w:r>
      <w:r w:rsidR="00A7470B" w:rsidRPr="00A4669E">
        <w:rPr>
          <w:rFonts w:cs="Arial"/>
          <w:sz w:val="24"/>
          <w:szCs w:val="24"/>
        </w:rPr>
        <w:t xml:space="preserve">a las partes </w:t>
      </w:r>
      <w:r w:rsidR="004A26D1" w:rsidRPr="00A4669E">
        <w:rPr>
          <w:rFonts w:cs="Arial"/>
          <w:sz w:val="24"/>
          <w:szCs w:val="24"/>
        </w:rPr>
        <w:t xml:space="preserve">a </w:t>
      </w:r>
      <w:r w:rsidR="00A7470B" w:rsidRPr="00A4669E">
        <w:rPr>
          <w:rFonts w:cs="Arial"/>
          <w:sz w:val="24"/>
          <w:szCs w:val="24"/>
        </w:rPr>
        <w:t>oír sentencia dentro del término de ley</w:t>
      </w:r>
      <w:r w:rsidR="004B6E4A" w:rsidRPr="00A4669E">
        <w:rPr>
          <w:rFonts w:cs="Arial"/>
          <w:sz w:val="24"/>
          <w:szCs w:val="24"/>
        </w:rPr>
        <w:t>, misma que ahora se pronuncia, y;</w:t>
      </w:r>
      <w:r w:rsidR="00490C68" w:rsidRPr="00A4669E">
        <w:rPr>
          <w:rFonts w:cs="Arial"/>
          <w:sz w:val="24"/>
          <w:szCs w:val="24"/>
        </w:rPr>
        <w:t xml:space="preserve"> </w:t>
      </w:r>
    </w:p>
    <w:p w14:paraId="041591A8" w14:textId="77777777" w:rsidR="00313160" w:rsidRPr="00A4669E" w:rsidRDefault="00313160" w:rsidP="00C2667A">
      <w:pPr>
        <w:pStyle w:val="corte4fondo"/>
        <w:ind w:right="51" w:firstLine="0"/>
        <w:rPr>
          <w:rFonts w:cs="Arial"/>
          <w:bCs/>
          <w:sz w:val="24"/>
          <w:szCs w:val="24"/>
        </w:rPr>
      </w:pPr>
    </w:p>
    <w:p w14:paraId="4A818351" w14:textId="77777777" w:rsidR="00A7470B" w:rsidRPr="00A4669E" w:rsidRDefault="00A7470B" w:rsidP="00A7470B">
      <w:pPr>
        <w:spacing w:line="360" w:lineRule="auto"/>
        <w:jc w:val="both"/>
        <w:rPr>
          <w:rFonts w:ascii="Arial" w:hAnsi="Arial" w:cs="Arial"/>
          <w:b/>
          <w:spacing w:val="-3"/>
          <w:sz w:val="24"/>
          <w:szCs w:val="24"/>
          <w:lang w:val="es-ES_tradnl"/>
        </w:rPr>
      </w:pPr>
      <w:r w:rsidRPr="00A4669E">
        <w:rPr>
          <w:rFonts w:ascii="Arial" w:hAnsi="Arial" w:cs="Arial"/>
          <w:b/>
          <w:spacing w:val="-3"/>
          <w:sz w:val="24"/>
          <w:szCs w:val="24"/>
          <w:lang w:val="es-ES_tradnl"/>
        </w:rPr>
        <w:t xml:space="preserve"> </w:t>
      </w:r>
      <w:r w:rsidRPr="00A4669E">
        <w:rPr>
          <w:rFonts w:ascii="Arial" w:hAnsi="Arial" w:cs="Arial"/>
          <w:b/>
          <w:spacing w:val="-3"/>
          <w:sz w:val="24"/>
          <w:szCs w:val="24"/>
          <w:lang w:val="es-ES_tradnl"/>
        </w:rPr>
        <w:tab/>
      </w:r>
      <w:r w:rsidRPr="00A4669E">
        <w:rPr>
          <w:rFonts w:ascii="Arial" w:hAnsi="Arial" w:cs="Arial"/>
          <w:b/>
          <w:spacing w:val="-3"/>
          <w:sz w:val="24"/>
          <w:szCs w:val="24"/>
          <w:lang w:val="es-ES_tradnl"/>
        </w:rPr>
        <w:tab/>
      </w:r>
      <w:r w:rsidRPr="00A4669E">
        <w:rPr>
          <w:rFonts w:ascii="Arial" w:hAnsi="Arial" w:cs="Arial"/>
          <w:b/>
          <w:spacing w:val="-3"/>
          <w:sz w:val="24"/>
          <w:szCs w:val="24"/>
          <w:lang w:val="es-ES_tradnl"/>
        </w:rPr>
        <w:tab/>
      </w:r>
      <w:r w:rsidRPr="00A4669E">
        <w:rPr>
          <w:rFonts w:ascii="Arial" w:hAnsi="Arial" w:cs="Arial"/>
          <w:b/>
          <w:spacing w:val="-3"/>
          <w:sz w:val="24"/>
          <w:szCs w:val="24"/>
          <w:lang w:val="es-ES_tradnl"/>
        </w:rPr>
        <w:tab/>
        <w:t>C O N S I D E R A N D O:</w:t>
      </w:r>
    </w:p>
    <w:p w14:paraId="6597977C" w14:textId="77777777" w:rsidR="00313160" w:rsidRPr="00A4669E" w:rsidRDefault="00313160" w:rsidP="00C652D7">
      <w:pPr>
        <w:tabs>
          <w:tab w:val="left" w:pos="2103"/>
        </w:tabs>
        <w:contextualSpacing/>
        <w:rPr>
          <w:rFonts w:ascii="Arial" w:hAnsi="Arial" w:cs="Arial"/>
          <w:b/>
          <w:spacing w:val="-3"/>
          <w:sz w:val="24"/>
          <w:szCs w:val="24"/>
          <w:lang w:val="es-ES_tradnl"/>
        </w:rPr>
      </w:pPr>
    </w:p>
    <w:p w14:paraId="039B60D1" w14:textId="015E76C2" w:rsidR="00A7470B" w:rsidRPr="00A4669E" w:rsidRDefault="00A7470B" w:rsidP="00A7470B">
      <w:pPr>
        <w:spacing w:line="360" w:lineRule="auto"/>
        <w:ind w:hanging="426"/>
        <w:jc w:val="both"/>
        <w:rPr>
          <w:rFonts w:ascii="Arial" w:hAnsi="Arial" w:cs="Arial"/>
          <w:sz w:val="24"/>
          <w:szCs w:val="24"/>
        </w:rPr>
      </w:pPr>
      <w:r w:rsidRPr="00A4669E">
        <w:rPr>
          <w:rFonts w:ascii="Arial" w:hAnsi="Arial" w:cs="Arial"/>
          <w:b/>
          <w:sz w:val="24"/>
          <w:szCs w:val="24"/>
          <w:lang w:val="es-ES_tradnl"/>
        </w:rPr>
        <w:tab/>
        <w:t xml:space="preserve">          </w:t>
      </w:r>
      <w:r w:rsidRPr="00A4669E">
        <w:rPr>
          <w:rFonts w:ascii="Arial" w:hAnsi="Arial" w:cs="Arial"/>
          <w:b/>
          <w:sz w:val="24"/>
          <w:szCs w:val="24"/>
        </w:rPr>
        <w:t xml:space="preserve">PRIMERO.- </w:t>
      </w:r>
      <w:r w:rsidRPr="00A4669E">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A4669E">
        <w:rPr>
          <w:rFonts w:ascii="Arial" w:hAnsi="Arial" w:cs="Arial"/>
          <w:sz w:val="24"/>
          <w:szCs w:val="24"/>
        </w:rPr>
        <w:t>municipal</w:t>
      </w:r>
      <w:r w:rsidRPr="00A4669E">
        <w:rPr>
          <w:rFonts w:ascii="Arial" w:hAnsi="Arial" w:cs="Arial"/>
          <w:sz w:val="24"/>
          <w:szCs w:val="24"/>
        </w:rPr>
        <w:t xml:space="preserve">, con fundamento en el artículo 114 QUATER, párrafo primero, inciso B, </w:t>
      </w:r>
      <w:r w:rsidR="00E64E36">
        <w:rPr>
          <w:rFonts w:ascii="Arial" w:hAnsi="Arial" w:cs="Arial"/>
          <w:sz w:val="24"/>
          <w:szCs w:val="24"/>
        </w:rPr>
        <w:t xml:space="preserve">fracción VII </w:t>
      </w:r>
      <w:r w:rsidRPr="00A4669E">
        <w:rPr>
          <w:rFonts w:ascii="Arial" w:hAnsi="Arial" w:cs="Arial"/>
          <w:sz w:val="24"/>
          <w:szCs w:val="24"/>
        </w:rPr>
        <w:t xml:space="preserve">de la Constitución Política del Estado Libre y Soberano de Oaxaca; así como en términos de los artículos </w:t>
      </w:r>
      <w:r w:rsidR="00803DD8" w:rsidRPr="00A4669E">
        <w:rPr>
          <w:rFonts w:ascii="Arial" w:hAnsi="Arial" w:cs="Arial"/>
          <w:sz w:val="24"/>
          <w:szCs w:val="24"/>
        </w:rPr>
        <w:t>132</w:t>
      </w:r>
      <w:r w:rsidR="00B423F2" w:rsidRPr="00A4669E">
        <w:rPr>
          <w:rFonts w:ascii="Arial" w:hAnsi="Arial" w:cs="Arial"/>
          <w:sz w:val="24"/>
          <w:szCs w:val="24"/>
        </w:rPr>
        <w:t xml:space="preserve"> fracciones I y </w:t>
      </w:r>
      <w:r w:rsidR="00334666" w:rsidRPr="00A4669E">
        <w:rPr>
          <w:rFonts w:ascii="Arial" w:hAnsi="Arial" w:cs="Arial"/>
          <w:sz w:val="24"/>
          <w:szCs w:val="24"/>
        </w:rPr>
        <w:t>II</w:t>
      </w:r>
      <w:r w:rsidR="00803DD8" w:rsidRPr="00A4669E">
        <w:rPr>
          <w:rFonts w:ascii="Arial" w:hAnsi="Arial" w:cs="Arial"/>
          <w:sz w:val="24"/>
          <w:szCs w:val="24"/>
        </w:rPr>
        <w:t xml:space="preserve">, 133 fracción I, </w:t>
      </w:r>
      <w:r w:rsidRPr="00A4669E">
        <w:rPr>
          <w:rFonts w:ascii="Arial" w:hAnsi="Arial" w:cs="Arial"/>
          <w:sz w:val="24"/>
          <w:szCs w:val="24"/>
        </w:rPr>
        <w:t xml:space="preserve">146 y 147 de la Ley de Procedimiento y Justicia Administrativa para el Estado de Oaxaca. </w:t>
      </w:r>
    </w:p>
    <w:p w14:paraId="7ADDF38F" w14:textId="77777777" w:rsidR="00313160" w:rsidRPr="00A4669E" w:rsidRDefault="00313160" w:rsidP="00C652D7">
      <w:pPr>
        <w:contextualSpacing/>
        <w:jc w:val="both"/>
        <w:rPr>
          <w:rFonts w:ascii="Arial" w:hAnsi="Arial" w:cs="Arial"/>
          <w:sz w:val="24"/>
          <w:szCs w:val="24"/>
        </w:rPr>
      </w:pPr>
    </w:p>
    <w:p w14:paraId="2FD5B9A6" w14:textId="4171DE58" w:rsidR="001E5B4E" w:rsidRPr="00A4669E" w:rsidRDefault="00A7470B" w:rsidP="00A7470B">
      <w:pPr>
        <w:pStyle w:val="corte4fondo"/>
        <w:ind w:right="51" w:firstLine="0"/>
        <w:rPr>
          <w:rFonts w:cs="Arial"/>
          <w:sz w:val="24"/>
          <w:szCs w:val="24"/>
        </w:rPr>
      </w:pPr>
      <w:r w:rsidRPr="00A4669E">
        <w:rPr>
          <w:rFonts w:cs="Arial"/>
          <w:b/>
          <w:snapToGrid w:val="0"/>
          <w:sz w:val="24"/>
          <w:szCs w:val="24"/>
        </w:rPr>
        <w:t xml:space="preserve">           SEGUNDO.- </w:t>
      </w:r>
      <w:r w:rsidRPr="00A4669E">
        <w:rPr>
          <w:rFonts w:cs="Arial"/>
          <w:sz w:val="24"/>
          <w:szCs w:val="24"/>
        </w:rPr>
        <w:t>La personalidad de las partes quedó acreditada en autos,</w:t>
      </w:r>
      <w:r w:rsidR="00B714AA" w:rsidRPr="00A4669E">
        <w:rPr>
          <w:rFonts w:cs="Arial"/>
          <w:snapToGrid w:val="0"/>
          <w:sz w:val="24"/>
          <w:szCs w:val="24"/>
        </w:rPr>
        <w:t xml:space="preserve"> en virtud </w:t>
      </w:r>
      <w:r w:rsidRPr="00A4669E">
        <w:rPr>
          <w:rFonts w:cs="Arial"/>
          <w:sz w:val="24"/>
          <w:szCs w:val="24"/>
        </w:rPr>
        <w:t xml:space="preserve">que </w:t>
      </w:r>
      <w:r w:rsidR="005675A8" w:rsidRPr="00A4669E">
        <w:rPr>
          <w:rFonts w:cs="Arial"/>
          <w:sz w:val="24"/>
          <w:szCs w:val="24"/>
        </w:rPr>
        <w:t>e</w:t>
      </w:r>
      <w:r w:rsidR="006170AF" w:rsidRPr="00A4669E">
        <w:rPr>
          <w:rFonts w:cs="Arial"/>
          <w:sz w:val="24"/>
          <w:szCs w:val="24"/>
        </w:rPr>
        <w:t>l</w:t>
      </w:r>
      <w:r w:rsidRPr="00A4669E">
        <w:rPr>
          <w:rFonts w:cs="Arial"/>
          <w:sz w:val="24"/>
          <w:szCs w:val="24"/>
        </w:rPr>
        <w:t xml:space="preserve"> actor promueve por su propio derech</w:t>
      </w:r>
      <w:r w:rsidR="00817C00" w:rsidRPr="00A4669E">
        <w:rPr>
          <w:rFonts w:cs="Arial"/>
          <w:sz w:val="24"/>
          <w:szCs w:val="24"/>
        </w:rPr>
        <w:t xml:space="preserve">o, </w:t>
      </w:r>
      <w:r w:rsidRPr="00A4669E">
        <w:rPr>
          <w:rFonts w:cs="Arial"/>
          <w:sz w:val="24"/>
          <w:szCs w:val="24"/>
        </w:rPr>
        <w:t xml:space="preserve">y </w:t>
      </w:r>
      <w:r w:rsidR="00294399" w:rsidRPr="00A4669E">
        <w:rPr>
          <w:rFonts w:cs="Arial"/>
          <w:sz w:val="24"/>
          <w:szCs w:val="24"/>
        </w:rPr>
        <w:t>la</w:t>
      </w:r>
      <w:r w:rsidR="00E64E36">
        <w:rPr>
          <w:rFonts w:cs="Arial"/>
          <w:sz w:val="24"/>
          <w:szCs w:val="24"/>
        </w:rPr>
        <w:t>s</w:t>
      </w:r>
      <w:r w:rsidR="00294399" w:rsidRPr="00A4669E">
        <w:rPr>
          <w:rFonts w:cs="Arial"/>
          <w:sz w:val="24"/>
          <w:szCs w:val="24"/>
        </w:rPr>
        <w:t xml:space="preserve"> de la</w:t>
      </w:r>
      <w:r w:rsidR="00E64E36">
        <w:rPr>
          <w:rFonts w:cs="Arial"/>
          <w:sz w:val="24"/>
          <w:szCs w:val="24"/>
        </w:rPr>
        <w:t>s</w:t>
      </w:r>
      <w:r w:rsidR="00294399" w:rsidRPr="00A4669E">
        <w:rPr>
          <w:rFonts w:cs="Arial"/>
          <w:sz w:val="24"/>
          <w:szCs w:val="24"/>
        </w:rPr>
        <w:t xml:space="preserve"> autoridad</w:t>
      </w:r>
      <w:r w:rsidR="00E64E36">
        <w:rPr>
          <w:rFonts w:cs="Arial"/>
          <w:sz w:val="24"/>
          <w:szCs w:val="24"/>
        </w:rPr>
        <w:t>es</w:t>
      </w:r>
      <w:r w:rsidR="00294399" w:rsidRPr="00A4669E">
        <w:rPr>
          <w:rFonts w:cs="Arial"/>
          <w:sz w:val="24"/>
          <w:szCs w:val="24"/>
        </w:rPr>
        <w:t xml:space="preserve"> demandada</w:t>
      </w:r>
      <w:r w:rsidR="00E64E36">
        <w:rPr>
          <w:rFonts w:cs="Arial"/>
          <w:sz w:val="24"/>
          <w:szCs w:val="24"/>
        </w:rPr>
        <w:t>s</w:t>
      </w:r>
      <w:r w:rsidR="00294399" w:rsidRPr="00A4669E">
        <w:rPr>
          <w:rFonts w:cs="Arial"/>
          <w:sz w:val="24"/>
          <w:szCs w:val="24"/>
        </w:rPr>
        <w:t xml:space="preserve"> Pol</w:t>
      </w:r>
      <w:r w:rsidR="00B714AA" w:rsidRPr="00A4669E">
        <w:rPr>
          <w:rFonts w:cs="Arial"/>
          <w:sz w:val="24"/>
          <w:szCs w:val="24"/>
        </w:rPr>
        <w:t xml:space="preserve">icía Vial </w:t>
      </w:r>
      <w:r w:rsidR="006170AF" w:rsidRPr="00A4669E">
        <w:rPr>
          <w:rFonts w:cs="Arial"/>
          <w:sz w:val="24"/>
          <w:szCs w:val="24"/>
        </w:rPr>
        <w:t>Municipa</w:t>
      </w:r>
      <w:r w:rsidR="00294399" w:rsidRPr="00A4669E">
        <w:rPr>
          <w:rFonts w:cs="Arial"/>
          <w:sz w:val="24"/>
          <w:szCs w:val="24"/>
        </w:rPr>
        <w:t>l</w:t>
      </w:r>
      <w:r w:rsidR="006170AF" w:rsidRPr="00A4669E">
        <w:rPr>
          <w:rFonts w:cs="Arial"/>
          <w:sz w:val="24"/>
          <w:szCs w:val="24"/>
        </w:rPr>
        <w:t xml:space="preserve"> de Oaxaca de Juárez</w:t>
      </w:r>
      <w:r w:rsidR="00294399" w:rsidRPr="00A4669E">
        <w:rPr>
          <w:rFonts w:cs="Arial"/>
          <w:sz w:val="24"/>
          <w:szCs w:val="24"/>
        </w:rPr>
        <w:t xml:space="preserve">, </w:t>
      </w:r>
      <w:r w:rsidR="009C30E0">
        <w:rPr>
          <w:rFonts w:cs="Arial"/>
          <w:b/>
          <w:sz w:val="23"/>
          <w:szCs w:val="23"/>
        </w:rPr>
        <w:t>**********</w:t>
      </w:r>
      <w:r w:rsidR="00294399" w:rsidRPr="00A4669E">
        <w:rPr>
          <w:rFonts w:cs="Arial"/>
          <w:sz w:val="24"/>
          <w:szCs w:val="24"/>
        </w:rPr>
        <w:t>,</w:t>
      </w:r>
      <w:r w:rsidRPr="00A4669E">
        <w:rPr>
          <w:rFonts w:cs="Arial"/>
          <w:sz w:val="24"/>
          <w:szCs w:val="24"/>
        </w:rPr>
        <w:t xml:space="preserve"> </w:t>
      </w:r>
      <w:r w:rsidR="006170AF" w:rsidRPr="00A4669E">
        <w:rPr>
          <w:rFonts w:cs="Arial"/>
          <w:sz w:val="24"/>
          <w:szCs w:val="24"/>
        </w:rPr>
        <w:t>con número estadístico PV-</w:t>
      </w:r>
      <w:r w:rsidR="009C30E0">
        <w:rPr>
          <w:rFonts w:cs="Arial"/>
          <w:sz w:val="24"/>
          <w:szCs w:val="24"/>
        </w:rPr>
        <w:t>263 y Subdirector</w:t>
      </w:r>
      <w:r w:rsidR="00E64E36">
        <w:rPr>
          <w:rFonts w:cs="Arial"/>
          <w:sz w:val="24"/>
          <w:szCs w:val="24"/>
        </w:rPr>
        <w:t xml:space="preserve"> de Tránsito y Movilidad del Municipio de Oaxaca de Juárez</w:t>
      </w:r>
      <w:r w:rsidR="006170AF" w:rsidRPr="00A4669E">
        <w:rPr>
          <w:rFonts w:cs="Arial"/>
          <w:sz w:val="24"/>
          <w:szCs w:val="24"/>
        </w:rPr>
        <w:t>,</w:t>
      </w:r>
      <w:r w:rsidR="006776A3" w:rsidRPr="00A4669E">
        <w:rPr>
          <w:rFonts w:cs="Arial"/>
          <w:sz w:val="24"/>
          <w:szCs w:val="24"/>
        </w:rPr>
        <w:t xml:space="preserve"> </w:t>
      </w:r>
      <w:r w:rsidR="00F04565" w:rsidRPr="00A4669E">
        <w:rPr>
          <w:rFonts w:cs="Arial"/>
          <w:sz w:val="24"/>
          <w:szCs w:val="24"/>
        </w:rPr>
        <w:t xml:space="preserve">su personalidad </w:t>
      </w:r>
      <w:r w:rsidR="00B31EBD">
        <w:rPr>
          <w:rFonts w:cs="Arial"/>
          <w:sz w:val="24"/>
          <w:szCs w:val="24"/>
        </w:rPr>
        <w:t xml:space="preserve">quedaron acreditadas </w:t>
      </w:r>
      <w:r w:rsidR="00B714AA" w:rsidRPr="00A4669E">
        <w:rPr>
          <w:rFonts w:cs="Arial"/>
          <w:sz w:val="24"/>
          <w:szCs w:val="24"/>
        </w:rPr>
        <w:t>en términos de</w:t>
      </w:r>
      <w:r w:rsidR="00294399" w:rsidRPr="00A4669E">
        <w:rPr>
          <w:rFonts w:cs="Arial"/>
          <w:sz w:val="24"/>
          <w:szCs w:val="24"/>
        </w:rPr>
        <w:t xml:space="preserve"> </w:t>
      </w:r>
      <w:r w:rsidR="00B714AA" w:rsidRPr="00A4669E">
        <w:rPr>
          <w:rFonts w:cs="Arial"/>
          <w:sz w:val="24"/>
          <w:szCs w:val="24"/>
        </w:rPr>
        <w:t>l</w:t>
      </w:r>
      <w:r w:rsidR="00294399" w:rsidRPr="00A4669E">
        <w:rPr>
          <w:rFonts w:cs="Arial"/>
          <w:sz w:val="24"/>
          <w:szCs w:val="24"/>
        </w:rPr>
        <w:t>os</w:t>
      </w:r>
      <w:r w:rsidR="00B714AA" w:rsidRPr="00A4669E">
        <w:rPr>
          <w:rFonts w:cs="Arial"/>
          <w:sz w:val="24"/>
          <w:szCs w:val="24"/>
        </w:rPr>
        <w:t xml:space="preserve"> artículo</w:t>
      </w:r>
      <w:r w:rsidR="00294399" w:rsidRPr="00A4669E">
        <w:rPr>
          <w:rFonts w:cs="Arial"/>
          <w:sz w:val="24"/>
          <w:szCs w:val="24"/>
        </w:rPr>
        <w:t xml:space="preserve">s 148 </w:t>
      </w:r>
      <w:r w:rsidR="009C30E0" w:rsidRPr="00A4669E">
        <w:rPr>
          <w:rFonts w:cs="Arial"/>
          <w:sz w:val="24"/>
          <w:szCs w:val="24"/>
        </w:rPr>
        <w:t>y 150</w:t>
      </w:r>
      <w:r w:rsidR="00B714AA" w:rsidRPr="00A4669E">
        <w:rPr>
          <w:rFonts w:cs="Arial"/>
          <w:snapToGrid w:val="0"/>
          <w:sz w:val="24"/>
          <w:szCs w:val="24"/>
        </w:rPr>
        <w:t xml:space="preserve"> de la Ley de Procedimiento y Justicia Administrativa para el Estado de Oaxaca</w:t>
      </w:r>
      <w:r w:rsidRPr="00A4669E">
        <w:rPr>
          <w:rFonts w:cs="Arial"/>
          <w:sz w:val="24"/>
          <w:szCs w:val="24"/>
        </w:rPr>
        <w:t>.</w:t>
      </w:r>
      <w:r w:rsidR="001E5B4E" w:rsidRPr="00A4669E">
        <w:rPr>
          <w:rFonts w:cs="Arial"/>
          <w:sz w:val="24"/>
          <w:szCs w:val="24"/>
        </w:rPr>
        <w:t xml:space="preserve"> </w:t>
      </w:r>
    </w:p>
    <w:p w14:paraId="353FE328" w14:textId="77777777" w:rsidR="00A7470B" w:rsidRPr="00A4669E" w:rsidRDefault="00A7470B" w:rsidP="00C652D7">
      <w:pPr>
        <w:ind w:right="51" w:firstLine="709"/>
        <w:contextualSpacing/>
        <w:jc w:val="both"/>
        <w:rPr>
          <w:rFonts w:ascii="Arial" w:hAnsi="Arial" w:cs="Arial"/>
          <w:snapToGrid w:val="0"/>
          <w:sz w:val="24"/>
          <w:szCs w:val="24"/>
        </w:rPr>
      </w:pPr>
    </w:p>
    <w:p w14:paraId="30C73DCC" w14:textId="53A7E875" w:rsidR="002A3947" w:rsidRDefault="00A7470B" w:rsidP="002A3947">
      <w:pPr>
        <w:spacing w:line="360" w:lineRule="auto"/>
        <w:ind w:right="51" w:firstLine="567"/>
        <w:jc w:val="both"/>
        <w:rPr>
          <w:rFonts w:ascii="Arial" w:hAnsi="Arial" w:cs="Arial"/>
          <w:sz w:val="24"/>
          <w:szCs w:val="24"/>
        </w:rPr>
      </w:pPr>
      <w:r w:rsidRPr="00A4669E">
        <w:rPr>
          <w:rFonts w:ascii="Arial" w:hAnsi="Arial" w:cs="Arial"/>
          <w:b/>
          <w:sz w:val="24"/>
          <w:szCs w:val="24"/>
          <w:lang w:val="es-ES_tradnl"/>
        </w:rPr>
        <w:t>TERCERO</w:t>
      </w:r>
      <w:r w:rsidRPr="00A4669E">
        <w:rPr>
          <w:rFonts w:ascii="Arial" w:hAnsi="Arial" w:cs="Arial"/>
          <w:sz w:val="24"/>
          <w:szCs w:val="24"/>
          <w:lang w:val="es-ES_tradnl"/>
        </w:rPr>
        <w:t>.-</w:t>
      </w:r>
      <w:r w:rsidR="00E216A2" w:rsidRPr="00A4669E">
        <w:rPr>
          <w:rFonts w:ascii="Arial" w:hAnsi="Arial" w:cs="Arial"/>
          <w:sz w:val="24"/>
          <w:szCs w:val="24"/>
          <w:lang w:val="es-ES_tradnl"/>
        </w:rPr>
        <w:t xml:space="preserve"> </w:t>
      </w:r>
      <w:r w:rsidR="00C1627E" w:rsidRPr="00A4669E">
        <w:rPr>
          <w:rFonts w:ascii="Arial" w:hAnsi="Arial" w:cs="Arial"/>
          <w:sz w:val="24"/>
          <w:szCs w:val="24"/>
        </w:rPr>
        <w:t xml:space="preserve">Por ser las causales de improcedencia y sobreseimiento de interés público y de estudio previo y obligado, </w:t>
      </w:r>
      <w:r w:rsidR="00EF1D8A" w:rsidRPr="00A4669E">
        <w:rPr>
          <w:rFonts w:ascii="Arial" w:hAnsi="Arial" w:cs="Arial"/>
          <w:sz w:val="24"/>
          <w:szCs w:val="24"/>
        </w:rPr>
        <w:t xml:space="preserve">esta Quinta Sala Unitaria se encuentra obligada a analizar si </w:t>
      </w:r>
      <w:r w:rsidR="00C20943" w:rsidRPr="00A4669E">
        <w:rPr>
          <w:rFonts w:ascii="Arial" w:hAnsi="Arial" w:cs="Arial"/>
          <w:sz w:val="24"/>
          <w:szCs w:val="24"/>
        </w:rPr>
        <w:t xml:space="preserve">en el presente asunto </w:t>
      </w:r>
      <w:r w:rsidR="00EF1D8A" w:rsidRPr="00A4669E">
        <w:rPr>
          <w:rFonts w:ascii="Arial" w:hAnsi="Arial" w:cs="Arial"/>
          <w:sz w:val="24"/>
          <w:szCs w:val="24"/>
        </w:rPr>
        <w:t xml:space="preserve">se actualiza alguna de las causales de improcedencia o sobreseimiento contenidas en la Ley de Procedimiento y Justicia Administrativa para el Estado de Oaxaca, </w:t>
      </w:r>
      <w:r w:rsidR="002854CE" w:rsidRPr="00A4669E">
        <w:rPr>
          <w:rFonts w:ascii="Arial" w:hAnsi="Arial" w:cs="Arial"/>
          <w:sz w:val="24"/>
          <w:szCs w:val="24"/>
        </w:rPr>
        <w:t xml:space="preserve">para lo cual, del estudio de autos se advierte que se actualizan </w:t>
      </w:r>
      <w:r w:rsidR="002A3947">
        <w:rPr>
          <w:rFonts w:ascii="Arial" w:hAnsi="Arial" w:cs="Arial"/>
          <w:sz w:val="24"/>
          <w:szCs w:val="24"/>
        </w:rPr>
        <w:t>las causales previstas en los numerales 161, fracción IX y 162 fracción V de la Ley de Procedimiento y Justicia Administrativa para el Estado de Oaxaca</w:t>
      </w:r>
      <w:r w:rsidR="002A3947" w:rsidRPr="000B6BF7">
        <w:rPr>
          <w:rFonts w:ascii="Arial" w:hAnsi="Arial" w:cs="Arial"/>
          <w:sz w:val="24"/>
          <w:szCs w:val="24"/>
        </w:rPr>
        <w:t xml:space="preserve">, </w:t>
      </w:r>
      <w:r w:rsidR="002A3947">
        <w:rPr>
          <w:rFonts w:ascii="Arial" w:hAnsi="Arial" w:cs="Arial"/>
          <w:sz w:val="24"/>
          <w:szCs w:val="24"/>
        </w:rPr>
        <w:t xml:space="preserve">por lo que respecta al </w:t>
      </w:r>
      <w:r w:rsidR="009E201C">
        <w:rPr>
          <w:rFonts w:ascii="Arial" w:hAnsi="Arial" w:cs="Arial"/>
          <w:b/>
          <w:sz w:val="24"/>
          <w:szCs w:val="24"/>
        </w:rPr>
        <w:t>SUB</w:t>
      </w:r>
      <w:r w:rsidR="002A3947">
        <w:rPr>
          <w:rFonts w:ascii="Arial" w:hAnsi="Arial" w:cs="Arial"/>
          <w:b/>
          <w:sz w:val="24"/>
          <w:szCs w:val="24"/>
        </w:rPr>
        <w:t xml:space="preserve">DIRECTOR </w:t>
      </w:r>
      <w:r w:rsidR="009E201C">
        <w:rPr>
          <w:rFonts w:ascii="Arial" w:hAnsi="Arial" w:cs="Arial"/>
          <w:b/>
          <w:sz w:val="24"/>
          <w:szCs w:val="24"/>
        </w:rPr>
        <w:t xml:space="preserve">DE TRÁNSITO Y MOVILIDAD DEL MUNICIPIO DE OAXACA DE JUÁREZ, </w:t>
      </w:r>
      <w:r w:rsidR="009E201C">
        <w:rPr>
          <w:rFonts w:ascii="Arial" w:hAnsi="Arial" w:cs="Arial"/>
          <w:sz w:val="24"/>
          <w:szCs w:val="24"/>
        </w:rPr>
        <w:t>por las siguientes consideraciones</w:t>
      </w:r>
      <w:r w:rsidR="002A3947">
        <w:rPr>
          <w:rFonts w:ascii="Arial" w:hAnsi="Arial" w:cs="Arial"/>
          <w:sz w:val="24"/>
          <w:szCs w:val="24"/>
        </w:rPr>
        <w:t>:</w:t>
      </w:r>
    </w:p>
    <w:p w14:paraId="669A7F84" w14:textId="77777777" w:rsidR="002A3947" w:rsidRDefault="002A3947" w:rsidP="002A3947">
      <w:pPr>
        <w:spacing w:line="360" w:lineRule="auto"/>
        <w:ind w:right="51" w:firstLine="567"/>
        <w:jc w:val="both"/>
        <w:rPr>
          <w:rFonts w:ascii="Arial" w:hAnsi="Arial" w:cs="Arial"/>
          <w:sz w:val="24"/>
          <w:szCs w:val="24"/>
        </w:rPr>
      </w:pPr>
    </w:p>
    <w:p w14:paraId="501AE4F0" w14:textId="45F87FC4" w:rsidR="002A3947" w:rsidRPr="00AD660D" w:rsidRDefault="002A3947" w:rsidP="002A3947">
      <w:pPr>
        <w:spacing w:line="360" w:lineRule="auto"/>
        <w:ind w:right="51" w:firstLine="567"/>
        <w:jc w:val="both"/>
        <w:rPr>
          <w:rFonts w:ascii="Arial" w:hAnsi="Arial" w:cs="Arial"/>
          <w:sz w:val="24"/>
          <w:szCs w:val="24"/>
          <w:lang w:val="es-ES_tradnl"/>
        </w:rPr>
      </w:pPr>
      <w:r>
        <w:rPr>
          <w:rFonts w:ascii="Arial" w:hAnsi="Arial" w:cs="Arial"/>
          <w:sz w:val="24"/>
          <w:szCs w:val="24"/>
        </w:rPr>
        <w:lastRenderedPageBreak/>
        <w:t>De la lectura al escrito de demanda, se advierte que la parte actora al interponer su demanda, refirió ser el acto impugnado y del cual solicita su nulidad “</w:t>
      </w:r>
      <w:r>
        <w:rPr>
          <w:rFonts w:ascii="Arial" w:hAnsi="Arial" w:cs="Arial"/>
          <w:i/>
          <w:iCs/>
          <w:sz w:val="24"/>
          <w:szCs w:val="24"/>
        </w:rPr>
        <w:t>E</w:t>
      </w:r>
      <w:r w:rsidRPr="000B327A">
        <w:rPr>
          <w:rFonts w:ascii="Arial" w:hAnsi="Arial" w:cs="Arial"/>
          <w:i/>
          <w:sz w:val="24"/>
          <w:szCs w:val="24"/>
        </w:rPr>
        <w:t xml:space="preserve">l acta de infracción con </w:t>
      </w:r>
      <w:r w:rsidR="00690168">
        <w:rPr>
          <w:rFonts w:ascii="Arial" w:hAnsi="Arial" w:cs="Arial"/>
          <w:i/>
          <w:sz w:val="24"/>
          <w:szCs w:val="24"/>
        </w:rPr>
        <w:t>folio</w:t>
      </w:r>
      <w:r w:rsidRPr="000B327A">
        <w:rPr>
          <w:rFonts w:ascii="Arial" w:hAnsi="Arial" w:cs="Arial"/>
          <w:i/>
          <w:sz w:val="24"/>
          <w:szCs w:val="24"/>
        </w:rPr>
        <w:t xml:space="preserve"> </w:t>
      </w:r>
      <w:r w:rsidR="009C30E0">
        <w:rPr>
          <w:rFonts w:cs="Arial"/>
          <w:b/>
          <w:sz w:val="23"/>
          <w:szCs w:val="23"/>
        </w:rPr>
        <w:t>**********</w:t>
      </w:r>
      <w:r>
        <w:rPr>
          <w:rFonts w:ascii="Arial" w:hAnsi="Arial" w:cs="Arial"/>
          <w:i/>
          <w:sz w:val="24"/>
          <w:szCs w:val="24"/>
        </w:rPr>
        <w:t>,</w:t>
      </w:r>
      <w:r w:rsidRPr="000B327A">
        <w:rPr>
          <w:rFonts w:ascii="Arial" w:hAnsi="Arial" w:cs="Arial"/>
          <w:i/>
          <w:sz w:val="24"/>
          <w:szCs w:val="24"/>
        </w:rPr>
        <w:t xml:space="preserve"> de fecha </w:t>
      </w:r>
      <w:r w:rsidR="00690168">
        <w:rPr>
          <w:rFonts w:ascii="Arial" w:hAnsi="Arial" w:cs="Arial"/>
          <w:i/>
          <w:sz w:val="24"/>
          <w:szCs w:val="24"/>
        </w:rPr>
        <w:t>1</w:t>
      </w:r>
      <w:r>
        <w:rPr>
          <w:rFonts w:ascii="Arial" w:hAnsi="Arial" w:cs="Arial"/>
          <w:i/>
          <w:sz w:val="24"/>
          <w:szCs w:val="24"/>
        </w:rPr>
        <w:t xml:space="preserve">4 de </w:t>
      </w:r>
      <w:r w:rsidR="00690168">
        <w:rPr>
          <w:rFonts w:ascii="Arial" w:hAnsi="Arial" w:cs="Arial"/>
          <w:i/>
          <w:sz w:val="24"/>
          <w:szCs w:val="24"/>
        </w:rPr>
        <w:t>febrero</w:t>
      </w:r>
      <w:r>
        <w:rPr>
          <w:rFonts w:ascii="Arial" w:hAnsi="Arial" w:cs="Arial"/>
          <w:i/>
          <w:sz w:val="24"/>
          <w:szCs w:val="24"/>
        </w:rPr>
        <w:t xml:space="preserve"> de 20</w:t>
      </w:r>
      <w:r w:rsidR="00690168">
        <w:rPr>
          <w:rFonts w:ascii="Arial" w:hAnsi="Arial" w:cs="Arial"/>
          <w:i/>
          <w:sz w:val="24"/>
          <w:szCs w:val="24"/>
        </w:rPr>
        <w:t>20</w:t>
      </w:r>
      <w:r>
        <w:rPr>
          <w:rFonts w:ascii="Arial" w:hAnsi="Arial" w:cs="Arial"/>
          <w:i/>
          <w:sz w:val="24"/>
          <w:szCs w:val="24"/>
        </w:rPr>
        <w:t>…”</w:t>
      </w:r>
      <w:r>
        <w:rPr>
          <w:rFonts w:ascii="Arial" w:hAnsi="Arial" w:cs="Arial"/>
          <w:sz w:val="24"/>
          <w:szCs w:val="24"/>
        </w:rPr>
        <w:t xml:space="preserve">, por lo cual del análisis de autos, se desprende que dicho acto combatido lo emitió el </w:t>
      </w:r>
      <w:r w:rsidR="00690168">
        <w:rPr>
          <w:rFonts w:ascii="Arial" w:hAnsi="Arial" w:cs="Arial"/>
          <w:b/>
          <w:sz w:val="24"/>
          <w:szCs w:val="24"/>
        </w:rPr>
        <w:t xml:space="preserve">POLICÍA VIAL MUNICIPAL DE OAXACA DE JUÁREZ, </w:t>
      </w:r>
      <w:r w:rsidR="009C30E0">
        <w:rPr>
          <w:rFonts w:cs="Arial"/>
          <w:b/>
          <w:sz w:val="23"/>
          <w:szCs w:val="23"/>
        </w:rPr>
        <w:t>**********</w:t>
      </w:r>
      <w:r w:rsidR="00690168">
        <w:rPr>
          <w:rFonts w:ascii="Arial" w:hAnsi="Arial" w:cs="Arial"/>
          <w:sz w:val="24"/>
          <w:szCs w:val="24"/>
        </w:rPr>
        <w:t xml:space="preserve">, </w:t>
      </w:r>
      <w:r w:rsidR="00690168" w:rsidRPr="00690168">
        <w:rPr>
          <w:rFonts w:ascii="Arial" w:hAnsi="Arial" w:cs="Arial"/>
          <w:b/>
          <w:sz w:val="24"/>
          <w:szCs w:val="24"/>
        </w:rPr>
        <w:t>con número estadístico 263</w:t>
      </w:r>
      <w:r>
        <w:rPr>
          <w:rFonts w:ascii="Arial" w:hAnsi="Arial" w:cs="Arial"/>
          <w:b/>
          <w:sz w:val="24"/>
          <w:szCs w:val="24"/>
        </w:rPr>
        <w:t xml:space="preserve">, </w:t>
      </w:r>
      <w:r>
        <w:rPr>
          <w:rFonts w:ascii="Arial" w:hAnsi="Arial" w:cs="Arial"/>
          <w:sz w:val="24"/>
          <w:szCs w:val="24"/>
        </w:rPr>
        <w:t xml:space="preserve">y no la diversa autoridad </w:t>
      </w:r>
      <w:r w:rsidR="00690168">
        <w:rPr>
          <w:rFonts w:ascii="Arial" w:hAnsi="Arial" w:cs="Arial"/>
          <w:sz w:val="24"/>
          <w:szCs w:val="24"/>
        </w:rPr>
        <w:t>Subd</w:t>
      </w:r>
      <w:r>
        <w:rPr>
          <w:rFonts w:ascii="Arial" w:hAnsi="Arial" w:cs="Arial"/>
          <w:sz w:val="24"/>
          <w:szCs w:val="24"/>
        </w:rPr>
        <w:t xml:space="preserve">irector </w:t>
      </w:r>
      <w:r w:rsidR="00690168">
        <w:rPr>
          <w:rFonts w:ascii="Arial" w:hAnsi="Arial" w:cs="Arial"/>
          <w:sz w:val="24"/>
          <w:szCs w:val="24"/>
        </w:rPr>
        <w:t>de Tránsito y Movilidad del Municipio de Oaxaca de Juárez</w:t>
      </w:r>
      <w:r>
        <w:rPr>
          <w:rFonts w:ascii="Arial" w:hAnsi="Arial" w:cs="Arial"/>
          <w:sz w:val="24"/>
          <w:szCs w:val="24"/>
        </w:rPr>
        <w:t>; por lo que</w:t>
      </w:r>
      <w:r w:rsidR="00690168">
        <w:rPr>
          <w:rFonts w:ascii="Arial" w:hAnsi="Arial" w:cs="Arial"/>
          <w:sz w:val="24"/>
          <w:szCs w:val="24"/>
        </w:rPr>
        <w:t>,</w:t>
      </w:r>
      <w:r w:rsidR="00CE2A02">
        <w:rPr>
          <w:rFonts w:ascii="Arial" w:hAnsi="Arial" w:cs="Arial"/>
          <w:sz w:val="24"/>
          <w:szCs w:val="24"/>
        </w:rPr>
        <w:t xml:space="preserve"> al no ser esta última</w:t>
      </w:r>
      <w:r>
        <w:rPr>
          <w:rFonts w:ascii="Arial" w:hAnsi="Arial" w:cs="Arial"/>
          <w:sz w:val="24"/>
          <w:szCs w:val="24"/>
        </w:rPr>
        <w:t xml:space="preserve"> parte en el presente juicio, pues no emitió, ordenó ni ejecutó el acto combatido por el actor tal como lo establece el artículo 163, fracción II de la Ley de Procedimiento y Justicia Administrativa para el Estado de Oaxaca, resulta del todo procedente </w:t>
      </w:r>
      <w:r>
        <w:rPr>
          <w:rFonts w:ascii="Arial" w:hAnsi="Arial" w:cs="Arial"/>
          <w:b/>
          <w:sz w:val="24"/>
          <w:szCs w:val="24"/>
        </w:rPr>
        <w:t>sobreseer</w:t>
      </w:r>
      <w:r>
        <w:rPr>
          <w:rFonts w:ascii="Arial" w:hAnsi="Arial" w:cs="Arial"/>
          <w:sz w:val="24"/>
          <w:szCs w:val="24"/>
        </w:rPr>
        <w:t xml:space="preserve"> </w:t>
      </w:r>
      <w:r>
        <w:rPr>
          <w:rFonts w:ascii="Arial" w:hAnsi="Arial" w:cs="Arial"/>
          <w:b/>
          <w:sz w:val="24"/>
          <w:szCs w:val="24"/>
        </w:rPr>
        <w:t>el presente juicio</w:t>
      </w:r>
      <w:r>
        <w:rPr>
          <w:rFonts w:ascii="Arial" w:hAnsi="Arial" w:cs="Arial"/>
          <w:sz w:val="24"/>
          <w:szCs w:val="24"/>
        </w:rPr>
        <w:t xml:space="preserve"> en lo que atiende a la autoridad </w:t>
      </w:r>
      <w:r w:rsidR="00CE2A02">
        <w:rPr>
          <w:rFonts w:ascii="Arial" w:hAnsi="Arial" w:cs="Arial"/>
          <w:b/>
          <w:sz w:val="24"/>
          <w:szCs w:val="24"/>
        </w:rPr>
        <w:t>SUBDIRECTOR DE TRÁNSITO Y MOVILIDAD DEL MUNICIPIO DE OAXACA DE JUÁREZ</w:t>
      </w:r>
      <w:r>
        <w:rPr>
          <w:rFonts w:ascii="Arial" w:hAnsi="Arial" w:cs="Arial"/>
          <w:sz w:val="24"/>
          <w:szCs w:val="24"/>
        </w:rPr>
        <w:t>.</w:t>
      </w:r>
    </w:p>
    <w:p w14:paraId="122E736C" w14:textId="77777777" w:rsidR="00B85A30" w:rsidRPr="00A4669E" w:rsidRDefault="00B85A30" w:rsidP="00C652D7">
      <w:pPr>
        <w:ind w:right="51" w:firstLine="567"/>
        <w:contextualSpacing/>
        <w:jc w:val="both"/>
        <w:rPr>
          <w:rFonts w:ascii="Arial" w:hAnsi="Arial" w:cs="Arial"/>
          <w:sz w:val="24"/>
          <w:szCs w:val="24"/>
        </w:rPr>
      </w:pPr>
    </w:p>
    <w:p w14:paraId="1B0EAEF5" w14:textId="77777777" w:rsidR="00A7470B" w:rsidRPr="00A4669E" w:rsidRDefault="003E1111" w:rsidP="003E1111">
      <w:pPr>
        <w:spacing w:line="360" w:lineRule="auto"/>
        <w:ind w:firstLine="567"/>
        <w:jc w:val="both"/>
        <w:rPr>
          <w:rFonts w:ascii="Arial" w:hAnsi="Arial" w:cs="Arial"/>
          <w:sz w:val="24"/>
          <w:szCs w:val="24"/>
        </w:rPr>
      </w:pPr>
      <w:r w:rsidRPr="00A4669E">
        <w:rPr>
          <w:rFonts w:ascii="Arial" w:hAnsi="Arial" w:cs="Arial"/>
          <w:b/>
          <w:bCs/>
          <w:sz w:val="24"/>
          <w:szCs w:val="24"/>
        </w:rPr>
        <w:t>CU</w:t>
      </w:r>
      <w:r w:rsidR="00A7470B" w:rsidRPr="00A4669E">
        <w:rPr>
          <w:rFonts w:ascii="Arial" w:hAnsi="Arial" w:cs="Arial"/>
          <w:b/>
          <w:sz w:val="24"/>
          <w:szCs w:val="24"/>
        </w:rPr>
        <w:t>ARTO</w:t>
      </w:r>
      <w:r w:rsidR="00A7470B" w:rsidRPr="00A4669E">
        <w:rPr>
          <w:rFonts w:ascii="Arial" w:hAnsi="Arial" w:cs="Arial"/>
          <w:sz w:val="24"/>
          <w:szCs w:val="24"/>
        </w:rPr>
        <w:t>.-</w:t>
      </w:r>
      <w:r w:rsidR="00703365" w:rsidRPr="00A4669E">
        <w:rPr>
          <w:rFonts w:ascii="Arial" w:hAnsi="Arial" w:cs="Arial"/>
          <w:sz w:val="24"/>
          <w:szCs w:val="24"/>
        </w:rPr>
        <w:t xml:space="preserve"> </w:t>
      </w:r>
      <w:r w:rsidR="00A7470B" w:rsidRPr="00A4669E">
        <w:rPr>
          <w:rFonts w:ascii="Arial" w:hAnsi="Arial" w:cs="Arial"/>
          <w:b/>
          <w:bCs/>
          <w:sz w:val="24"/>
          <w:szCs w:val="24"/>
        </w:rPr>
        <w:t xml:space="preserve">Estudio de los Conceptos de Impugnación y pruebas ofrecidas por la parte actora. </w:t>
      </w:r>
      <w:r w:rsidR="00A7470B" w:rsidRPr="00A4669E">
        <w:rPr>
          <w:rFonts w:ascii="Arial" w:hAnsi="Arial" w:cs="Arial"/>
          <w:bCs/>
          <w:sz w:val="24"/>
          <w:szCs w:val="24"/>
        </w:rPr>
        <w:t xml:space="preserve">Los conceptos de impugnación hechos valer por </w:t>
      </w:r>
      <w:r w:rsidR="00192DEB" w:rsidRPr="00A4669E">
        <w:rPr>
          <w:rFonts w:ascii="Arial" w:hAnsi="Arial" w:cs="Arial"/>
          <w:bCs/>
          <w:sz w:val="24"/>
          <w:szCs w:val="24"/>
        </w:rPr>
        <w:t>los</w:t>
      </w:r>
      <w:r w:rsidR="00A7470B" w:rsidRPr="00A4669E">
        <w:rPr>
          <w:rFonts w:ascii="Arial" w:hAnsi="Arial" w:cs="Arial"/>
          <w:bCs/>
          <w:sz w:val="24"/>
          <w:szCs w:val="24"/>
        </w:rPr>
        <w:t xml:space="preserve"> </w:t>
      </w:r>
      <w:r w:rsidR="00192DEB" w:rsidRPr="00A4669E">
        <w:rPr>
          <w:rFonts w:ascii="Arial" w:hAnsi="Arial" w:cs="Arial"/>
          <w:bCs/>
          <w:sz w:val="24"/>
          <w:szCs w:val="24"/>
        </w:rPr>
        <w:t>accionantes,</w:t>
      </w:r>
      <w:r w:rsidR="00A7470B" w:rsidRPr="00A4669E">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A4669E">
        <w:rPr>
          <w:rFonts w:ascii="Arial" w:hAnsi="Arial" w:cs="Arial"/>
          <w:sz w:val="24"/>
          <w:szCs w:val="24"/>
        </w:rPr>
        <w:t xml:space="preserve">; no </w:t>
      </w:r>
      <w:r w:rsidR="00393C9D" w:rsidRPr="00A4669E">
        <w:rPr>
          <w:rFonts w:ascii="Arial" w:hAnsi="Arial" w:cs="Arial"/>
          <w:sz w:val="24"/>
          <w:szCs w:val="24"/>
        </w:rPr>
        <w:t>obstante,</w:t>
      </w:r>
      <w:r w:rsidR="00A7470B" w:rsidRPr="00A4669E">
        <w:rPr>
          <w:rFonts w:ascii="Arial" w:hAnsi="Arial" w:cs="Arial"/>
          <w:sz w:val="24"/>
          <w:szCs w:val="24"/>
        </w:rPr>
        <w:t xml:space="preserve"> ello, serán valorados en el cuerpo de esta sentencia. </w:t>
      </w:r>
      <w:r w:rsidR="004B18A0" w:rsidRPr="00A4669E">
        <w:rPr>
          <w:rFonts w:ascii="Arial" w:hAnsi="Arial" w:cs="Arial"/>
          <w:sz w:val="24"/>
          <w:szCs w:val="24"/>
        </w:rPr>
        <w:t xml:space="preserve"> </w:t>
      </w:r>
    </w:p>
    <w:p w14:paraId="1D5AB3BD" w14:textId="77777777" w:rsidR="00A7470B" w:rsidRPr="00A4669E" w:rsidRDefault="00A7470B" w:rsidP="00A7470B">
      <w:pPr>
        <w:spacing w:line="360" w:lineRule="auto"/>
        <w:jc w:val="both"/>
        <w:rPr>
          <w:rFonts w:ascii="Arial" w:hAnsi="Arial" w:cs="Arial"/>
          <w:sz w:val="24"/>
          <w:szCs w:val="24"/>
        </w:rPr>
      </w:pPr>
    </w:p>
    <w:p w14:paraId="3BAE1F1F" w14:textId="77777777" w:rsidR="00A7470B" w:rsidRPr="00A4669E" w:rsidRDefault="00A7470B" w:rsidP="00A7470B">
      <w:pPr>
        <w:pStyle w:val="Textonotapie"/>
        <w:widowControl w:val="0"/>
        <w:spacing w:line="360" w:lineRule="auto"/>
        <w:ind w:firstLine="708"/>
        <w:jc w:val="both"/>
        <w:rPr>
          <w:rFonts w:ascii="Arial" w:hAnsi="Arial" w:cs="Arial"/>
          <w:sz w:val="24"/>
          <w:szCs w:val="24"/>
          <w:lang w:eastAsia="es-MX"/>
        </w:rPr>
      </w:pPr>
      <w:r w:rsidRPr="00A4669E">
        <w:rPr>
          <w:rFonts w:ascii="Arial" w:hAnsi="Arial" w:cs="Arial"/>
          <w:sz w:val="24"/>
          <w:szCs w:val="24"/>
          <w:lang w:val="es-MX" w:eastAsia="es-MX"/>
        </w:rPr>
        <w:t>Al respecto resulta aplicable</w:t>
      </w:r>
      <w:r w:rsidRPr="00A4669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A4669E">
        <w:rPr>
          <w:rFonts w:ascii="Arial" w:hAnsi="Arial" w:cs="Arial"/>
          <w:i/>
          <w:sz w:val="24"/>
          <w:szCs w:val="24"/>
          <w:lang w:eastAsia="es-MX"/>
        </w:rPr>
        <w:t>Semanario Judicial de la Federación y su Gaceta</w:t>
      </w:r>
      <w:r w:rsidRPr="00A4669E">
        <w:rPr>
          <w:rFonts w:ascii="Arial" w:hAnsi="Arial" w:cs="Arial"/>
          <w:sz w:val="24"/>
          <w:szCs w:val="24"/>
          <w:lang w:eastAsia="es-MX"/>
        </w:rPr>
        <w:t>, Tomo XXXI, mayo de 2010, página 830, de rubro:</w:t>
      </w:r>
    </w:p>
    <w:p w14:paraId="21ECAA5A" w14:textId="77777777" w:rsidR="00A7470B" w:rsidRPr="00A4669E" w:rsidRDefault="00A7470B" w:rsidP="00A7470B">
      <w:pPr>
        <w:pStyle w:val="Textonotapie"/>
        <w:widowControl w:val="0"/>
        <w:spacing w:line="276" w:lineRule="auto"/>
        <w:ind w:firstLine="708"/>
        <w:jc w:val="both"/>
        <w:rPr>
          <w:rFonts w:ascii="Arial" w:hAnsi="Arial" w:cs="Arial"/>
          <w:sz w:val="24"/>
          <w:szCs w:val="24"/>
          <w:lang w:eastAsia="es-MX"/>
        </w:rPr>
      </w:pPr>
    </w:p>
    <w:p w14:paraId="0A3B05F4" w14:textId="577AD402" w:rsidR="00A7470B" w:rsidRPr="00EF7A56" w:rsidRDefault="00A7470B" w:rsidP="00A7470B">
      <w:pPr>
        <w:pStyle w:val="Textonotapie"/>
        <w:widowControl w:val="0"/>
        <w:spacing w:line="360" w:lineRule="auto"/>
        <w:ind w:left="1701" w:right="1469"/>
        <w:jc w:val="both"/>
        <w:rPr>
          <w:rFonts w:ascii="Arial" w:hAnsi="Arial" w:cs="Arial"/>
          <w:b/>
          <w:i/>
          <w:lang w:eastAsia="es-MX"/>
        </w:rPr>
      </w:pPr>
      <w:r w:rsidRPr="00EF7A56">
        <w:rPr>
          <w:rFonts w:ascii="Arial" w:hAnsi="Arial" w:cs="Arial"/>
          <w:b/>
          <w:i/>
          <w:lang w:eastAsia="es-MX"/>
        </w:rPr>
        <w:t>CONCEPTOS DE VIOLACIÓN O AGRAVIOS. PARA CUMPLIR CON LOS PRINCIPIOS DE CONGRUENCIA Y EXHAUSTIVIDAD EN LAS SENTENCIAS DE AMPARO ES INNECESARIA SU TRANSCRIPCIÓN.</w:t>
      </w:r>
    </w:p>
    <w:p w14:paraId="156005D5" w14:textId="77777777" w:rsidR="00A7470B" w:rsidRPr="00A4669E" w:rsidRDefault="00A7470B" w:rsidP="00C652D7">
      <w:pPr>
        <w:pStyle w:val="Textonotapie"/>
        <w:widowControl w:val="0"/>
        <w:ind w:right="1469"/>
        <w:contextualSpacing/>
        <w:jc w:val="both"/>
        <w:rPr>
          <w:rFonts w:ascii="Arial" w:hAnsi="Arial" w:cs="Arial"/>
          <w:b/>
          <w:sz w:val="24"/>
          <w:szCs w:val="24"/>
          <w:lang w:eastAsia="es-MX"/>
        </w:rPr>
      </w:pPr>
    </w:p>
    <w:p w14:paraId="290D154F" w14:textId="638DB2FA" w:rsidR="00C4682A" w:rsidRDefault="00A7470B" w:rsidP="00C4682A">
      <w:pPr>
        <w:pStyle w:val="Sangradetextonormal2"/>
        <w:spacing w:line="360" w:lineRule="auto"/>
        <w:ind w:right="51" w:firstLine="0"/>
        <w:jc w:val="both"/>
        <w:rPr>
          <w:rFonts w:ascii="Arial" w:hAnsi="Arial" w:cs="Arial"/>
          <w:bCs/>
          <w:sz w:val="24"/>
          <w:szCs w:val="24"/>
        </w:rPr>
      </w:pPr>
      <w:r w:rsidRPr="00A4669E">
        <w:rPr>
          <w:rFonts w:ascii="Arial" w:hAnsi="Arial" w:cs="Arial"/>
          <w:sz w:val="24"/>
          <w:szCs w:val="24"/>
        </w:rPr>
        <w:t xml:space="preserve">         Ahora bien, </w:t>
      </w:r>
      <w:r w:rsidR="00857FDD" w:rsidRPr="00A4669E">
        <w:rPr>
          <w:rFonts w:ascii="Arial" w:hAnsi="Arial" w:cs="Arial"/>
          <w:sz w:val="24"/>
          <w:szCs w:val="24"/>
        </w:rPr>
        <w:t>e</w:t>
      </w:r>
      <w:r w:rsidR="00F36F18" w:rsidRPr="00A4669E">
        <w:rPr>
          <w:rFonts w:ascii="Arial" w:hAnsi="Arial" w:cs="Arial"/>
          <w:sz w:val="24"/>
          <w:szCs w:val="24"/>
        </w:rPr>
        <w:t>l</w:t>
      </w:r>
      <w:r w:rsidR="009449E7" w:rsidRPr="00A4669E">
        <w:rPr>
          <w:rFonts w:ascii="Arial" w:hAnsi="Arial" w:cs="Arial"/>
          <w:sz w:val="24"/>
          <w:szCs w:val="24"/>
        </w:rPr>
        <w:t xml:space="preserve"> actor </w:t>
      </w:r>
      <w:r w:rsidR="009C30E0">
        <w:rPr>
          <w:rFonts w:cs="Arial"/>
          <w:b/>
          <w:sz w:val="23"/>
          <w:szCs w:val="23"/>
        </w:rPr>
        <w:t>**********</w:t>
      </w:r>
      <w:r w:rsidR="00703365" w:rsidRPr="00A4669E">
        <w:rPr>
          <w:rFonts w:ascii="Arial" w:hAnsi="Arial" w:cs="Arial"/>
          <w:b/>
          <w:sz w:val="24"/>
          <w:szCs w:val="24"/>
        </w:rPr>
        <w:t>,</w:t>
      </w:r>
      <w:r w:rsidRPr="00A4669E">
        <w:rPr>
          <w:rFonts w:ascii="Arial" w:hAnsi="Arial" w:cs="Arial"/>
          <w:sz w:val="24"/>
          <w:szCs w:val="24"/>
        </w:rPr>
        <w:t xml:space="preserve"> demand</w:t>
      </w:r>
      <w:r w:rsidR="00122105" w:rsidRPr="00A4669E">
        <w:rPr>
          <w:rFonts w:ascii="Arial" w:hAnsi="Arial" w:cs="Arial"/>
          <w:sz w:val="24"/>
          <w:szCs w:val="24"/>
        </w:rPr>
        <w:t>ó</w:t>
      </w:r>
      <w:r w:rsidRPr="00A4669E">
        <w:rPr>
          <w:rFonts w:ascii="Arial" w:hAnsi="Arial" w:cs="Arial"/>
          <w:sz w:val="24"/>
          <w:szCs w:val="24"/>
        </w:rPr>
        <w:t xml:space="preserve"> la nulidad del </w:t>
      </w:r>
      <w:r w:rsidR="00AF01B8" w:rsidRPr="00A4669E">
        <w:rPr>
          <w:rFonts w:ascii="Arial" w:hAnsi="Arial" w:cs="Arial"/>
          <w:sz w:val="24"/>
          <w:szCs w:val="24"/>
        </w:rPr>
        <w:t xml:space="preserve">acta de infracción </w:t>
      </w:r>
      <w:r w:rsidR="00175379" w:rsidRPr="00A4669E">
        <w:rPr>
          <w:rFonts w:ascii="Arial" w:hAnsi="Arial" w:cs="Arial"/>
          <w:bCs/>
          <w:sz w:val="24"/>
          <w:szCs w:val="24"/>
        </w:rPr>
        <w:t xml:space="preserve">con número de folio </w:t>
      </w:r>
      <w:r w:rsidR="009C30E0">
        <w:rPr>
          <w:rFonts w:cs="Arial"/>
          <w:b/>
          <w:sz w:val="23"/>
          <w:szCs w:val="23"/>
        </w:rPr>
        <w:t>**********</w:t>
      </w:r>
      <w:r w:rsidR="00175379" w:rsidRPr="00A4669E">
        <w:rPr>
          <w:rFonts w:ascii="Arial" w:hAnsi="Arial" w:cs="Arial"/>
          <w:sz w:val="24"/>
          <w:szCs w:val="24"/>
        </w:rPr>
        <w:t xml:space="preserve">, de </w:t>
      </w:r>
      <w:r w:rsidR="009C7681">
        <w:rPr>
          <w:rFonts w:ascii="Arial" w:hAnsi="Arial" w:cs="Arial"/>
          <w:sz w:val="24"/>
          <w:szCs w:val="24"/>
        </w:rPr>
        <w:t>catorce</w:t>
      </w:r>
      <w:r w:rsidR="00857FDD" w:rsidRPr="00A4669E">
        <w:rPr>
          <w:rFonts w:ascii="Arial" w:hAnsi="Arial" w:cs="Arial"/>
          <w:sz w:val="24"/>
          <w:szCs w:val="24"/>
        </w:rPr>
        <w:t xml:space="preserve"> </w:t>
      </w:r>
      <w:r w:rsidR="00175379" w:rsidRPr="00A4669E">
        <w:rPr>
          <w:rFonts w:ascii="Arial" w:hAnsi="Arial" w:cs="Arial"/>
          <w:sz w:val="24"/>
          <w:szCs w:val="24"/>
        </w:rPr>
        <w:t>de</w:t>
      </w:r>
      <w:r w:rsidR="00857FDD" w:rsidRPr="00A4669E">
        <w:rPr>
          <w:rFonts w:ascii="Arial" w:hAnsi="Arial" w:cs="Arial"/>
          <w:sz w:val="24"/>
          <w:szCs w:val="24"/>
        </w:rPr>
        <w:t xml:space="preserve"> </w:t>
      </w:r>
      <w:r w:rsidR="009C7681">
        <w:rPr>
          <w:rFonts w:ascii="Arial" w:hAnsi="Arial" w:cs="Arial"/>
          <w:sz w:val="24"/>
          <w:szCs w:val="24"/>
        </w:rPr>
        <w:t>febrero</w:t>
      </w:r>
      <w:r w:rsidR="00857FDD" w:rsidRPr="00A4669E">
        <w:rPr>
          <w:rFonts w:ascii="Arial" w:hAnsi="Arial" w:cs="Arial"/>
          <w:sz w:val="24"/>
          <w:szCs w:val="24"/>
        </w:rPr>
        <w:t xml:space="preserve"> de</w:t>
      </w:r>
      <w:r w:rsidR="00175379" w:rsidRPr="00A4669E">
        <w:rPr>
          <w:rFonts w:ascii="Arial" w:hAnsi="Arial" w:cs="Arial"/>
          <w:sz w:val="24"/>
          <w:szCs w:val="24"/>
        </w:rPr>
        <w:t xml:space="preserve"> dos mil ve</w:t>
      </w:r>
      <w:r w:rsidR="00857FDD" w:rsidRPr="00A4669E">
        <w:rPr>
          <w:rFonts w:ascii="Arial" w:hAnsi="Arial" w:cs="Arial"/>
          <w:sz w:val="24"/>
          <w:szCs w:val="24"/>
        </w:rPr>
        <w:t>inte</w:t>
      </w:r>
      <w:r w:rsidR="00175379" w:rsidRPr="00A4669E">
        <w:rPr>
          <w:rFonts w:ascii="Arial" w:hAnsi="Arial" w:cs="Arial"/>
          <w:sz w:val="24"/>
          <w:szCs w:val="24"/>
        </w:rPr>
        <w:t xml:space="preserve">, emitida por </w:t>
      </w:r>
      <w:r w:rsidR="009C30E0">
        <w:rPr>
          <w:rFonts w:cs="Arial"/>
          <w:b/>
          <w:sz w:val="23"/>
          <w:szCs w:val="23"/>
        </w:rPr>
        <w:t>**********</w:t>
      </w:r>
      <w:r w:rsidR="00175379" w:rsidRPr="00A4669E">
        <w:rPr>
          <w:rFonts w:ascii="Arial" w:hAnsi="Arial" w:cs="Arial"/>
          <w:sz w:val="24"/>
          <w:szCs w:val="24"/>
        </w:rPr>
        <w:t xml:space="preserve">, </w:t>
      </w:r>
      <w:r w:rsidR="00175379" w:rsidRPr="00A4669E">
        <w:rPr>
          <w:rFonts w:ascii="Arial" w:hAnsi="Arial" w:cs="Arial"/>
          <w:b/>
          <w:sz w:val="24"/>
          <w:szCs w:val="24"/>
        </w:rPr>
        <w:t xml:space="preserve">POLICÍA VIAL MUNICIPAL DE OAXACA DE JUÁREZ, </w:t>
      </w:r>
      <w:r w:rsidR="00175379" w:rsidRPr="00A4669E">
        <w:rPr>
          <w:rFonts w:ascii="Arial" w:hAnsi="Arial" w:cs="Arial"/>
          <w:bCs/>
          <w:sz w:val="24"/>
          <w:szCs w:val="24"/>
        </w:rPr>
        <w:t>con número estadístico PV-</w:t>
      </w:r>
      <w:r w:rsidR="009C7681">
        <w:rPr>
          <w:rFonts w:ascii="Arial" w:hAnsi="Arial" w:cs="Arial"/>
          <w:bCs/>
          <w:sz w:val="24"/>
          <w:szCs w:val="24"/>
        </w:rPr>
        <w:t>263</w:t>
      </w:r>
      <w:r w:rsidR="00175379" w:rsidRPr="00A4669E">
        <w:rPr>
          <w:rFonts w:ascii="Arial" w:hAnsi="Arial" w:cs="Arial"/>
          <w:bCs/>
          <w:sz w:val="24"/>
          <w:szCs w:val="24"/>
        </w:rPr>
        <w:t xml:space="preserve">, de la cual refiere que </w:t>
      </w:r>
      <w:r w:rsidR="004A65A7">
        <w:rPr>
          <w:rFonts w:ascii="Arial" w:hAnsi="Arial" w:cs="Arial"/>
          <w:bCs/>
          <w:sz w:val="24"/>
          <w:szCs w:val="24"/>
        </w:rPr>
        <w:t>haber sido levantada de manera arbitraria, además de no encontrarse</w:t>
      </w:r>
      <w:r w:rsidR="00C4682A">
        <w:rPr>
          <w:rFonts w:ascii="Arial" w:hAnsi="Arial" w:cs="Arial"/>
          <w:bCs/>
          <w:sz w:val="24"/>
          <w:szCs w:val="24"/>
        </w:rPr>
        <w:t xml:space="preserve"> debidamente fundada y motivada, contraviniendo lo dispuesto en los artículos 14 y 16 Constitucional, así como lo establecido en el artículo 7, fracción I de la Ley de Justicia Administrativa para el Estado de Oaxaca, puesto que no </w:t>
      </w:r>
      <w:r w:rsidR="00F7437D">
        <w:rPr>
          <w:rFonts w:ascii="Arial" w:hAnsi="Arial" w:cs="Arial"/>
          <w:bCs/>
          <w:sz w:val="24"/>
          <w:szCs w:val="24"/>
        </w:rPr>
        <w:t>se explica ni da razones del por qué de la detención</w:t>
      </w:r>
      <w:r w:rsidR="00893AA0">
        <w:rPr>
          <w:rFonts w:ascii="Arial" w:hAnsi="Arial" w:cs="Arial"/>
          <w:bCs/>
          <w:sz w:val="24"/>
          <w:szCs w:val="24"/>
        </w:rPr>
        <w:t>, ni se expresan con precisión el precepto legal aplicable al caso concreto, ni las circunstancias especiales, razones particulares o causas inmediatas</w:t>
      </w:r>
      <w:r w:rsidR="00F7437D">
        <w:rPr>
          <w:rFonts w:ascii="Arial" w:hAnsi="Arial" w:cs="Arial"/>
          <w:bCs/>
          <w:sz w:val="24"/>
          <w:szCs w:val="24"/>
        </w:rPr>
        <w:t xml:space="preserve"> </w:t>
      </w:r>
      <w:r w:rsidR="00893AA0">
        <w:rPr>
          <w:rFonts w:ascii="Arial" w:hAnsi="Arial" w:cs="Arial"/>
          <w:bCs/>
          <w:sz w:val="24"/>
          <w:szCs w:val="24"/>
        </w:rPr>
        <w:t xml:space="preserve">que se tuvieron para aplicar la norma al caso concreto. </w:t>
      </w:r>
    </w:p>
    <w:p w14:paraId="454BAF28" w14:textId="77777777" w:rsidR="0060240B" w:rsidRPr="00A4669E" w:rsidRDefault="0060240B" w:rsidP="0060240B">
      <w:pPr>
        <w:pStyle w:val="Sangradetextonormal2"/>
        <w:spacing w:line="240" w:lineRule="auto"/>
        <w:ind w:right="51" w:firstLine="709"/>
        <w:contextualSpacing/>
        <w:jc w:val="both"/>
        <w:rPr>
          <w:rFonts w:ascii="Arial" w:hAnsi="Arial" w:cs="Arial"/>
          <w:sz w:val="24"/>
          <w:szCs w:val="24"/>
        </w:rPr>
      </w:pPr>
    </w:p>
    <w:p w14:paraId="101E92D0" w14:textId="6FD657C6" w:rsidR="00A4409D" w:rsidRPr="00A4669E" w:rsidRDefault="003A17AB" w:rsidP="008F1CE6">
      <w:pPr>
        <w:pStyle w:val="Sangradetextonormal2"/>
        <w:spacing w:line="360" w:lineRule="auto"/>
        <w:ind w:right="51" w:firstLine="708"/>
        <w:jc w:val="both"/>
        <w:rPr>
          <w:rFonts w:ascii="Arial" w:hAnsi="Arial" w:cs="Arial"/>
          <w:sz w:val="24"/>
          <w:szCs w:val="24"/>
        </w:rPr>
      </w:pPr>
      <w:r w:rsidRPr="00A4669E">
        <w:rPr>
          <w:rFonts w:ascii="Arial" w:hAnsi="Arial" w:cs="Arial"/>
          <w:sz w:val="24"/>
          <w:szCs w:val="24"/>
        </w:rPr>
        <w:t>Por su parte, la</w:t>
      </w:r>
      <w:r w:rsidR="00E264F0">
        <w:rPr>
          <w:rFonts w:ascii="Arial" w:hAnsi="Arial" w:cs="Arial"/>
          <w:sz w:val="24"/>
          <w:szCs w:val="24"/>
        </w:rPr>
        <w:t>s</w:t>
      </w:r>
      <w:r w:rsidRPr="00A4669E">
        <w:rPr>
          <w:rFonts w:ascii="Arial" w:hAnsi="Arial" w:cs="Arial"/>
          <w:sz w:val="24"/>
          <w:szCs w:val="24"/>
        </w:rPr>
        <w:t xml:space="preserve"> autoridad</w:t>
      </w:r>
      <w:r w:rsidR="00E264F0">
        <w:rPr>
          <w:rFonts w:ascii="Arial" w:hAnsi="Arial" w:cs="Arial"/>
          <w:sz w:val="24"/>
          <w:szCs w:val="24"/>
        </w:rPr>
        <w:t>es</w:t>
      </w:r>
      <w:r w:rsidRPr="00A4669E">
        <w:rPr>
          <w:rFonts w:ascii="Arial" w:hAnsi="Arial" w:cs="Arial"/>
          <w:sz w:val="24"/>
          <w:szCs w:val="24"/>
        </w:rPr>
        <w:t xml:space="preserve"> demandada</w:t>
      </w:r>
      <w:r w:rsidR="00E264F0">
        <w:rPr>
          <w:rFonts w:ascii="Arial" w:hAnsi="Arial" w:cs="Arial"/>
          <w:sz w:val="24"/>
          <w:szCs w:val="24"/>
        </w:rPr>
        <w:t>s</w:t>
      </w:r>
      <w:r w:rsidRPr="00A4669E">
        <w:rPr>
          <w:rFonts w:ascii="Arial" w:hAnsi="Arial" w:cs="Arial"/>
          <w:sz w:val="24"/>
          <w:szCs w:val="24"/>
        </w:rPr>
        <w:t xml:space="preserve"> en su </w:t>
      </w:r>
      <w:r w:rsidR="00A4409D" w:rsidRPr="00A4669E">
        <w:rPr>
          <w:rFonts w:ascii="Arial" w:hAnsi="Arial" w:cs="Arial"/>
          <w:sz w:val="24"/>
          <w:szCs w:val="24"/>
        </w:rPr>
        <w:t>contestación refiri</w:t>
      </w:r>
      <w:r w:rsidR="00E264F0">
        <w:rPr>
          <w:rFonts w:ascii="Arial" w:hAnsi="Arial" w:cs="Arial"/>
          <w:sz w:val="24"/>
          <w:szCs w:val="24"/>
        </w:rPr>
        <w:t xml:space="preserve">eron </w:t>
      </w:r>
      <w:r w:rsidR="00A4409D" w:rsidRPr="00A4669E">
        <w:rPr>
          <w:rFonts w:ascii="Arial" w:hAnsi="Arial" w:cs="Arial"/>
          <w:sz w:val="24"/>
          <w:szCs w:val="24"/>
        </w:rPr>
        <w:t>que</w:t>
      </w:r>
      <w:r w:rsidR="00E264F0">
        <w:rPr>
          <w:rFonts w:ascii="Arial" w:hAnsi="Arial" w:cs="Arial"/>
          <w:sz w:val="24"/>
          <w:szCs w:val="24"/>
        </w:rPr>
        <w:t>,</w:t>
      </w:r>
      <w:r w:rsidR="00A4409D" w:rsidRPr="00A4669E">
        <w:rPr>
          <w:rFonts w:ascii="Arial" w:hAnsi="Arial" w:cs="Arial"/>
          <w:sz w:val="24"/>
          <w:szCs w:val="24"/>
        </w:rPr>
        <w:t xml:space="preserve"> el acta de infracción se encuentra debidamente fundada y motivada</w:t>
      </w:r>
      <w:r w:rsidR="009D29BB" w:rsidRPr="00A4669E">
        <w:rPr>
          <w:rFonts w:ascii="Arial" w:hAnsi="Arial" w:cs="Arial"/>
          <w:sz w:val="24"/>
          <w:szCs w:val="24"/>
        </w:rPr>
        <w:t>.</w:t>
      </w:r>
    </w:p>
    <w:p w14:paraId="27331BAA" w14:textId="77777777" w:rsidR="00A4409D" w:rsidRPr="00A4669E" w:rsidRDefault="00A4409D" w:rsidP="00884AA7">
      <w:pPr>
        <w:pStyle w:val="Sangradetextonormal2"/>
        <w:spacing w:line="240" w:lineRule="auto"/>
        <w:ind w:right="51" w:firstLine="709"/>
        <w:contextualSpacing/>
        <w:jc w:val="both"/>
        <w:rPr>
          <w:rFonts w:ascii="Arial" w:hAnsi="Arial" w:cs="Arial"/>
          <w:sz w:val="24"/>
          <w:szCs w:val="24"/>
        </w:rPr>
      </w:pPr>
    </w:p>
    <w:p w14:paraId="50805F98" w14:textId="50D7B056" w:rsidR="006F3D0B" w:rsidRPr="00BD727D" w:rsidRDefault="00934E78" w:rsidP="00934E78">
      <w:pPr>
        <w:widowControl w:val="0"/>
        <w:spacing w:line="360" w:lineRule="auto"/>
        <w:ind w:firstLine="709"/>
        <w:jc w:val="both"/>
        <w:rPr>
          <w:rFonts w:ascii="Arial" w:hAnsi="Arial" w:cs="Arial"/>
          <w:b/>
          <w:i/>
          <w:iCs/>
          <w:sz w:val="24"/>
          <w:szCs w:val="24"/>
        </w:rPr>
      </w:pPr>
      <w:r w:rsidRPr="00A4669E">
        <w:rPr>
          <w:rFonts w:ascii="Arial" w:hAnsi="Arial" w:cs="Arial"/>
          <w:sz w:val="24"/>
          <w:szCs w:val="24"/>
        </w:rPr>
        <w:t xml:space="preserve">Ahora bien, una vez analizada el acta de infracción combatida y de las manifestaciones vertidas por las partes, esta juzgadora determina que resulta </w:t>
      </w:r>
      <w:r w:rsidRPr="00A4669E">
        <w:rPr>
          <w:rFonts w:ascii="Arial" w:hAnsi="Arial" w:cs="Arial"/>
          <w:b/>
          <w:sz w:val="24"/>
          <w:szCs w:val="24"/>
        </w:rPr>
        <w:t xml:space="preserve">fundado </w:t>
      </w:r>
      <w:r w:rsidRPr="00A4669E">
        <w:rPr>
          <w:rFonts w:ascii="Arial" w:hAnsi="Arial" w:cs="Arial"/>
          <w:bCs/>
          <w:sz w:val="24"/>
          <w:szCs w:val="24"/>
        </w:rPr>
        <w:t>el concepto de impugnación hecho valer por el actor en el sentido que el acto impugnado carece de la debida fundamentación y motivación, en virtud que la autoridad demandada en el espacio pr</w:t>
      </w:r>
      <w:r w:rsidR="006F05C6">
        <w:rPr>
          <w:rFonts w:ascii="Arial" w:hAnsi="Arial" w:cs="Arial"/>
          <w:bCs/>
          <w:sz w:val="24"/>
          <w:szCs w:val="24"/>
        </w:rPr>
        <w:t xml:space="preserve">eestablecido para la motivación asentó: </w:t>
      </w:r>
      <w:r w:rsidR="006F05C6">
        <w:rPr>
          <w:rFonts w:ascii="Arial" w:hAnsi="Arial" w:cs="Arial"/>
          <w:bCs/>
          <w:i/>
          <w:sz w:val="24"/>
          <w:szCs w:val="24"/>
        </w:rPr>
        <w:t>“a petición de parte se retiene tarjeta de circulación por conducir sin licencia y a petición de parte se retiene la tarjeta de circulación para no llevarse la motocicleta”</w:t>
      </w:r>
      <w:r w:rsidR="006F05C6">
        <w:rPr>
          <w:rFonts w:ascii="Arial" w:hAnsi="Arial" w:cs="Arial"/>
          <w:bCs/>
          <w:sz w:val="24"/>
          <w:szCs w:val="24"/>
        </w:rPr>
        <w:t xml:space="preserve">, y; </w:t>
      </w:r>
      <w:r w:rsidRPr="00A4669E">
        <w:rPr>
          <w:rFonts w:ascii="Arial" w:hAnsi="Arial" w:cs="Arial"/>
          <w:bCs/>
          <w:sz w:val="24"/>
          <w:szCs w:val="24"/>
        </w:rPr>
        <w:t xml:space="preserve">por lo que compete a fundamentación insertó: </w:t>
      </w:r>
      <w:r w:rsidRPr="00A4669E">
        <w:rPr>
          <w:rFonts w:ascii="Arial" w:hAnsi="Arial" w:cs="Arial"/>
          <w:bCs/>
          <w:i/>
          <w:iCs/>
          <w:sz w:val="24"/>
          <w:szCs w:val="24"/>
        </w:rPr>
        <w:t>“Artículo 59, fracción I</w:t>
      </w:r>
      <w:r w:rsidR="006F05C6">
        <w:rPr>
          <w:rFonts w:ascii="Arial" w:hAnsi="Arial" w:cs="Arial"/>
          <w:bCs/>
          <w:i/>
          <w:iCs/>
          <w:sz w:val="24"/>
          <w:szCs w:val="24"/>
        </w:rPr>
        <w:t>V</w:t>
      </w:r>
      <w:r w:rsidRPr="00A4669E">
        <w:rPr>
          <w:rFonts w:ascii="Arial" w:hAnsi="Arial" w:cs="Arial"/>
          <w:bCs/>
          <w:i/>
          <w:iCs/>
          <w:sz w:val="24"/>
          <w:szCs w:val="24"/>
        </w:rPr>
        <w:t xml:space="preserve">, DEL REGLAMENTO DE VIALIDAD PARA EL MUNICIPIO DE OAXACA DE JUÁREZ EN RELACIÓN AL ARTÍCULO 189 DE LA LEY DE INGRESOS DE OAXACA DE JUÁREZ PARA EL EJERCICIO FISCAL 2019. ARTÍCULO 130 FRACCIONES V Y VII DEL REGLAMENTO DE VIALIDAD PARA EL MUNICIPIO DE OAXACA DE JUÁREZ”, </w:t>
      </w:r>
      <w:r w:rsidRPr="00A4669E">
        <w:rPr>
          <w:rFonts w:ascii="Arial" w:hAnsi="Arial" w:cs="Arial"/>
          <w:bCs/>
          <w:sz w:val="24"/>
          <w:szCs w:val="24"/>
        </w:rPr>
        <w:t>advirtiéndose con ello que carece el acta de infracción de un mínimo razonamiento substancial que permita saber con precisión las circunstancias especiales, razones particulares o causas inmediatas que se tuvieron en consideración para la emisión del acto, lo que conllevó a dejar en estado de indefensión al actor, y que la carencia de esta motivación</w:t>
      </w:r>
      <w:r w:rsidR="00397259" w:rsidRPr="00A4669E">
        <w:rPr>
          <w:rFonts w:ascii="Arial" w:hAnsi="Arial" w:cs="Arial"/>
          <w:bCs/>
          <w:sz w:val="24"/>
          <w:szCs w:val="24"/>
        </w:rPr>
        <w:t xml:space="preserve"> no </w:t>
      </w:r>
      <w:r w:rsidR="006F05C6">
        <w:rPr>
          <w:rFonts w:ascii="Arial" w:hAnsi="Arial" w:cs="Arial"/>
          <w:bCs/>
          <w:sz w:val="24"/>
          <w:szCs w:val="24"/>
        </w:rPr>
        <w:t xml:space="preserve">le </w:t>
      </w:r>
      <w:r w:rsidR="00397259" w:rsidRPr="00A4669E">
        <w:rPr>
          <w:rFonts w:ascii="Arial" w:hAnsi="Arial" w:cs="Arial"/>
          <w:bCs/>
          <w:sz w:val="24"/>
          <w:szCs w:val="24"/>
        </w:rPr>
        <w:t>permiten tener la certeza de que la supuesta conducta antijurídica efectuada por el actor</w:t>
      </w:r>
      <w:r w:rsidR="006F3D0B" w:rsidRPr="00A4669E">
        <w:rPr>
          <w:rFonts w:ascii="Arial" w:hAnsi="Arial" w:cs="Arial"/>
          <w:bCs/>
          <w:sz w:val="24"/>
          <w:szCs w:val="24"/>
        </w:rPr>
        <w:t xml:space="preserve">. </w:t>
      </w:r>
      <w:r w:rsidR="00884AA7">
        <w:rPr>
          <w:rFonts w:ascii="Arial" w:hAnsi="Arial" w:cs="Arial"/>
          <w:bCs/>
          <w:sz w:val="24"/>
          <w:szCs w:val="24"/>
        </w:rPr>
        <w:t xml:space="preserve">Sirva de apoyo a lo antes vertido la </w:t>
      </w:r>
      <w:r w:rsidR="00BD727D">
        <w:rPr>
          <w:rFonts w:ascii="Arial" w:hAnsi="Arial" w:cs="Arial"/>
          <w:bCs/>
          <w:sz w:val="24"/>
          <w:szCs w:val="24"/>
        </w:rPr>
        <w:t xml:space="preserve">Jurisprudencia en Materia Común, Novena Época, registro electrónico 175082 de rubro: </w:t>
      </w:r>
      <w:r w:rsidR="00BD727D" w:rsidRPr="00BD727D">
        <w:rPr>
          <w:rFonts w:ascii="Arial" w:hAnsi="Arial" w:cs="Arial"/>
          <w:b/>
          <w:i/>
          <w:iCs/>
        </w:rPr>
        <w:t>“FUNDAMENTACIÓN Y MOTIVACIÓN. EL ASPECTO FORMAL DE LA GARANTÍA Y SU FINALIDAD SE TRADUCEN EN EXPLICAR, JUSTIFICAR, POSIBILITAR LA DEFENSA Y COMUNICAR LA DECISIÓN”</w:t>
      </w:r>
    </w:p>
    <w:p w14:paraId="1A6D0F88" w14:textId="64F99764" w:rsidR="006F3D0B" w:rsidRPr="00A4669E" w:rsidRDefault="006F3D0B" w:rsidP="00934E78">
      <w:pPr>
        <w:widowControl w:val="0"/>
        <w:spacing w:line="360" w:lineRule="auto"/>
        <w:ind w:firstLine="709"/>
        <w:jc w:val="both"/>
        <w:rPr>
          <w:rFonts w:ascii="Arial" w:hAnsi="Arial" w:cs="Arial"/>
          <w:bCs/>
          <w:sz w:val="24"/>
          <w:szCs w:val="24"/>
        </w:rPr>
      </w:pPr>
    </w:p>
    <w:p w14:paraId="073CB0DC" w14:textId="61DF4B8A" w:rsidR="00A33715" w:rsidRDefault="00A33715" w:rsidP="00934E78">
      <w:pPr>
        <w:widowControl w:val="0"/>
        <w:spacing w:line="360" w:lineRule="auto"/>
        <w:ind w:firstLine="709"/>
        <w:jc w:val="both"/>
        <w:rPr>
          <w:rFonts w:ascii="Arial" w:hAnsi="Arial" w:cs="Arial"/>
          <w:bCs/>
          <w:sz w:val="24"/>
          <w:szCs w:val="24"/>
        </w:rPr>
      </w:pPr>
      <w:r>
        <w:rPr>
          <w:rFonts w:ascii="Arial" w:hAnsi="Arial" w:cs="Arial"/>
          <w:bCs/>
          <w:sz w:val="24"/>
          <w:szCs w:val="24"/>
        </w:rPr>
        <w:t xml:space="preserve">A mayor abundamiento, es de señalarse que el Policía Vial Municipal con número estadístico PV-263 </w:t>
      </w:r>
      <w:r w:rsidR="00EE0EFF">
        <w:rPr>
          <w:rFonts w:ascii="Arial" w:hAnsi="Arial" w:cs="Arial"/>
          <w:bCs/>
          <w:sz w:val="24"/>
          <w:szCs w:val="24"/>
        </w:rPr>
        <w:t xml:space="preserve">al plasmar en el acto combatido, </w:t>
      </w:r>
      <w:r>
        <w:rPr>
          <w:rFonts w:ascii="Arial" w:hAnsi="Arial" w:cs="Arial"/>
          <w:bCs/>
          <w:sz w:val="24"/>
          <w:szCs w:val="24"/>
        </w:rPr>
        <w:t xml:space="preserve">la fracción del artículo 59 del Reglamento de Vialidad para el Municipio de Oaxaca de Juárez que aplicó para levantar el acta de infracción que hoy se combate, </w:t>
      </w:r>
      <w:r w:rsidR="00EE0EFF">
        <w:rPr>
          <w:rFonts w:ascii="Arial" w:hAnsi="Arial" w:cs="Arial"/>
          <w:bCs/>
          <w:sz w:val="24"/>
          <w:szCs w:val="24"/>
        </w:rPr>
        <w:t>no se logra identificar con precisión si es fracción IV ó fracción IX, situación que también genera al actor, la falta de seguridad jurídica para conocer la disposición legal aplicada por la autoridad demandada, que permita cerciorase que dicha hipótesis se actualiza con la conducta supuestamente antijurídica realizada por el gobernado.</w:t>
      </w:r>
    </w:p>
    <w:p w14:paraId="0FE1DBC3" w14:textId="77777777" w:rsidR="00A33715" w:rsidRDefault="00A33715" w:rsidP="00934E78">
      <w:pPr>
        <w:widowControl w:val="0"/>
        <w:spacing w:line="360" w:lineRule="auto"/>
        <w:ind w:firstLine="709"/>
        <w:jc w:val="both"/>
        <w:rPr>
          <w:rFonts w:ascii="Arial" w:hAnsi="Arial" w:cs="Arial"/>
          <w:bCs/>
          <w:sz w:val="24"/>
          <w:szCs w:val="24"/>
        </w:rPr>
      </w:pPr>
    </w:p>
    <w:p w14:paraId="0EBE6E93" w14:textId="24D0CD39" w:rsidR="00C80577" w:rsidRPr="00A4669E" w:rsidRDefault="00C80577" w:rsidP="009C30E0">
      <w:pPr>
        <w:widowControl w:val="0"/>
        <w:contextualSpacing/>
        <w:jc w:val="both"/>
        <w:rPr>
          <w:rFonts w:cs="Arial"/>
          <w:sz w:val="24"/>
          <w:szCs w:val="24"/>
        </w:rPr>
      </w:pPr>
    </w:p>
    <w:p w14:paraId="4E61C5B3" w14:textId="0A4EB42F" w:rsidR="00EE0EFF" w:rsidRDefault="00EE0EFF" w:rsidP="00EB3179">
      <w:pPr>
        <w:pStyle w:val="corte4fondo"/>
        <w:ind w:right="51" w:firstLine="567"/>
        <w:rPr>
          <w:rFonts w:cs="Arial"/>
          <w:sz w:val="24"/>
          <w:szCs w:val="24"/>
        </w:rPr>
      </w:pPr>
      <w:r>
        <w:rPr>
          <w:rFonts w:cs="Arial"/>
          <w:sz w:val="24"/>
          <w:szCs w:val="24"/>
        </w:rPr>
        <w:t xml:space="preserve">Ahora bien, en el supuesto de que la fracción que </w:t>
      </w:r>
      <w:r w:rsidR="00CF3F35">
        <w:rPr>
          <w:rFonts w:cs="Arial"/>
          <w:sz w:val="24"/>
          <w:szCs w:val="24"/>
        </w:rPr>
        <w:t xml:space="preserve">hubiera </w:t>
      </w:r>
      <w:r>
        <w:rPr>
          <w:rFonts w:cs="Arial"/>
          <w:sz w:val="24"/>
          <w:szCs w:val="24"/>
        </w:rPr>
        <w:t>aplic</w:t>
      </w:r>
      <w:r w:rsidR="00CF3F35">
        <w:rPr>
          <w:rFonts w:cs="Arial"/>
          <w:sz w:val="24"/>
          <w:szCs w:val="24"/>
        </w:rPr>
        <w:t>ado</w:t>
      </w:r>
      <w:r>
        <w:rPr>
          <w:rFonts w:cs="Arial"/>
          <w:sz w:val="24"/>
          <w:szCs w:val="24"/>
        </w:rPr>
        <w:t xml:space="preserve"> el elemento de la Policía Vial Municipal fuera la IX del invocado artículo, ésta establece: </w:t>
      </w:r>
    </w:p>
    <w:p w14:paraId="0524272C" w14:textId="77777777" w:rsidR="00CF3F35" w:rsidRDefault="00CF3F35" w:rsidP="0031543D">
      <w:pPr>
        <w:pStyle w:val="corte4fondo"/>
        <w:spacing w:line="240" w:lineRule="auto"/>
        <w:ind w:right="51" w:firstLine="567"/>
        <w:contextualSpacing/>
        <w:rPr>
          <w:rFonts w:cs="Arial"/>
          <w:sz w:val="24"/>
          <w:szCs w:val="24"/>
        </w:rPr>
      </w:pPr>
    </w:p>
    <w:p w14:paraId="56FF88F7" w14:textId="2DFF5C4B" w:rsidR="00CF3F35" w:rsidRPr="0031543D" w:rsidRDefault="00CF3F35" w:rsidP="00EB3179">
      <w:pPr>
        <w:pStyle w:val="corte4fondo"/>
        <w:ind w:right="51" w:firstLine="567"/>
        <w:rPr>
          <w:rFonts w:cs="Arial"/>
          <w:i/>
          <w:sz w:val="20"/>
        </w:rPr>
      </w:pPr>
      <w:r w:rsidRPr="0031543D">
        <w:rPr>
          <w:rFonts w:cs="Arial"/>
          <w:b/>
          <w:sz w:val="20"/>
        </w:rPr>
        <w:t xml:space="preserve">“ARTÍCULO 59.- </w:t>
      </w:r>
      <w:r w:rsidRPr="0031543D">
        <w:rPr>
          <w:rFonts w:cs="Arial"/>
          <w:i/>
          <w:sz w:val="20"/>
        </w:rPr>
        <w:t>Son obligaciones de los conductores de vehículos automotores para que puedan circular libremente en la jurisdicción del Municipio de Oaxaca de Juárez:</w:t>
      </w:r>
    </w:p>
    <w:p w14:paraId="388479CB" w14:textId="08F9D9F9" w:rsidR="00CF3F35" w:rsidRPr="0031543D" w:rsidRDefault="00CF3F35" w:rsidP="00EB3179">
      <w:pPr>
        <w:pStyle w:val="corte4fondo"/>
        <w:ind w:right="51" w:firstLine="567"/>
        <w:rPr>
          <w:rFonts w:cs="Arial"/>
          <w:i/>
          <w:sz w:val="20"/>
        </w:rPr>
      </w:pPr>
      <w:r w:rsidRPr="0031543D">
        <w:rPr>
          <w:rFonts w:cs="Arial"/>
          <w:b/>
          <w:i/>
          <w:sz w:val="20"/>
        </w:rPr>
        <w:lastRenderedPageBreak/>
        <w:t xml:space="preserve">IX.- </w:t>
      </w:r>
      <w:r w:rsidRPr="0031543D">
        <w:rPr>
          <w:rFonts w:cs="Arial"/>
          <w:i/>
          <w:sz w:val="20"/>
        </w:rPr>
        <w:t>Extremar las precauciones haciendo alto total, respetando el cruce de peatones al incorporarse en cualquier vía, al pasar cruceros, rebasar, cambiar de carril, dar vuelta a la izquierda, a la derecha o en “U”, al circular en reversa cuando el pavimento esté húmedo y en caso de accidentes o emergencias.”</w:t>
      </w:r>
    </w:p>
    <w:p w14:paraId="086322C7" w14:textId="73F1DEB6" w:rsidR="00CF3F35" w:rsidRDefault="0031543D" w:rsidP="0031543D">
      <w:pPr>
        <w:pStyle w:val="corte4fondo"/>
        <w:tabs>
          <w:tab w:val="left" w:pos="1545"/>
        </w:tabs>
        <w:spacing w:line="240" w:lineRule="auto"/>
        <w:ind w:right="51" w:firstLine="567"/>
        <w:contextualSpacing/>
        <w:rPr>
          <w:rFonts w:cs="Arial"/>
          <w:sz w:val="24"/>
          <w:szCs w:val="24"/>
        </w:rPr>
      </w:pPr>
      <w:r>
        <w:rPr>
          <w:rFonts w:cs="Arial"/>
          <w:sz w:val="24"/>
          <w:szCs w:val="24"/>
        </w:rPr>
        <w:tab/>
      </w:r>
    </w:p>
    <w:p w14:paraId="1F751012" w14:textId="0D2B06B4" w:rsidR="00085119" w:rsidRPr="00A4669E" w:rsidRDefault="00CF3F35" w:rsidP="00CF3F35">
      <w:pPr>
        <w:pStyle w:val="corte4fondo"/>
        <w:ind w:right="51" w:firstLine="567"/>
        <w:rPr>
          <w:rFonts w:cs="Arial"/>
          <w:sz w:val="24"/>
          <w:szCs w:val="24"/>
        </w:rPr>
      </w:pPr>
      <w:r>
        <w:rPr>
          <w:rFonts w:cs="Arial"/>
          <w:sz w:val="24"/>
          <w:szCs w:val="24"/>
        </w:rPr>
        <w:t>De lo anterior se desprende, q</w:t>
      </w:r>
      <w:r w:rsidR="00CC45E1" w:rsidRPr="00A4669E">
        <w:rPr>
          <w:rFonts w:cs="Arial"/>
          <w:sz w:val="24"/>
          <w:szCs w:val="24"/>
        </w:rPr>
        <w:t xml:space="preserve">ue al no existir </w:t>
      </w:r>
      <w:r w:rsidR="00F91233" w:rsidRPr="00A4669E">
        <w:rPr>
          <w:rFonts w:cs="Arial"/>
          <w:sz w:val="24"/>
          <w:szCs w:val="24"/>
        </w:rPr>
        <w:t xml:space="preserve">motivación alguna en el </w:t>
      </w:r>
      <w:r w:rsidR="00AC7DC7" w:rsidRPr="00A4669E">
        <w:rPr>
          <w:rFonts w:cs="Arial"/>
          <w:sz w:val="24"/>
          <w:szCs w:val="24"/>
        </w:rPr>
        <w:t xml:space="preserve">acta de infracción número </w:t>
      </w:r>
      <w:r w:rsidR="009C30E0">
        <w:rPr>
          <w:rFonts w:cs="Arial"/>
          <w:b/>
          <w:sz w:val="23"/>
          <w:szCs w:val="23"/>
        </w:rPr>
        <w:t>**********</w:t>
      </w:r>
      <w:r w:rsidR="00EF5E32" w:rsidRPr="00A4669E">
        <w:rPr>
          <w:rFonts w:cs="Arial"/>
          <w:sz w:val="24"/>
          <w:szCs w:val="24"/>
        </w:rPr>
        <w:t xml:space="preserve"> de </w:t>
      </w:r>
      <w:r>
        <w:rPr>
          <w:rFonts w:cs="Arial"/>
          <w:sz w:val="24"/>
          <w:szCs w:val="24"/>
        </w:rPr>
        <w:t>catorce</w:t>
      </w:r>
      <w:r w:rsidR="00EF5E32" w:rsidRPr="00A4669E">
        <w:rPr>
          <w:rFonts w:cs="Arial"/>
          <w:sz w:val="24"/>
          <w:szCs w:val="24"/>
        </w:rPr>
        <w:t xml:space="preserve"> de </w:t>
      </w:r>
      <w:r>
        <w:rPr>
          <w:rFonts w:cs="Arial"/>
          <w:sz w:val="24"/>
          <w:szCs w:val="24"/>
        </w:rPr>
        <w:t>febrero</w:t>
      </w:r>
      <w:r w:rsidR="00EF5E32" w:rsidRPr="00A4669E">
        <w:rPr>
          <w:rFonts w:cs="Arial"/>
          <w:sz w:val="24"/>
          <w:szCs w:val="24"/>
        </w:rPr>
        <w:t xml:space="preserve"> de dos mil veinte</w:t>
      </w:r>
      <w:r w:rsidR="00A7138F" w:rsidRPr="00A4669E">
        <w:rPr>
          <w:rFonts w:cs="Arial"/>
          <w:sz w:val="24"/>
          <w:szCs w:val="24"/>
        </w:rPr>
        <w:t xml:space="preserve">, la parte actora quedó en estado de indefensión </w:t>
      </w:r>
      <w:r>
        <w:rPr>
          <w:rFonts w:cs="Arial"/>
          <w:sz w:val="24"/>
          <w:szCs w:val="24"/>
        </w:rPr>
        <w:t xml:space="preserve">puesto que no conoce el motivo por el cual fue detenido, la relación que guarda el circular sin la licencia para conducir con el dispositivo legal aparentemente invocado por la demandada, pues este último contempla diversos supuestos tales como pasar cruceros, rebasar, cambiar de carril, dar vuelta a la izquierda, entre otros, concluyéndose que no guardan relación el fundamento legal aplicado con </w:t>
      </w:r>
      <w:r w:rsidR="00085AF7" w:rsidRPr="00A4669E">
        <w:rPr>
          <w:rFonts w:cs="Arial"/>
          <w:sz w:val="24"/>
          <w:szCs w:val="24"/>
        </w:rPr>
        <w:t xml:space="preserve">la conducta </w:t>
      </w:r>
      <w:r>
        <w:rPr>
          <w:rFonts w:cs="Arial"/>
          <w:sz w:val="24"/>
          <w:szCs w:val="24"/>
        </w:rPr>
        <w:t xml:space="preserve">antijurídica </w:t>
      </w:r>
      <w:r w:rsidR="00085AF7" w:rsidRPr="00A4669E">
        <w:rPr>
          <w:rFonts w:cs="Arial"/>
          <w:sz w:val="24"/>
          <w:szCs w:val="24"/>
        </w:rPr>
        <w:t>supuestamente desplegada por el hoy actor.</w:t>
      </w:r>
    </w:p>
    <w:p w14:paraId="4C209F7B" w14:textId="77777777" w:rsidR="00085119" w:rsidRPr="00A4669E" w:rsidRDefault="00085119" w:rsidP="00E566D6">
      <w:pPr>
        <w:pStyle w:val="corte4fondo"/>
        <w:spacing w:line="240" w:lineRule="auto"/>
        <w:ind w:right="51" w:firstLine="567"/>
        <w:contextualSpacing/>
        <w:rPr>
          <w:rFonts w:cs="Arial"/>
          <w:sz w:val="24"/>
          <w:szCs w:val="24"/>
        </w:rPr>
      </w:pPr>
    </w:p>
    <w:p w14:paraId="1FCA7B04" w14:textId="52E6DE8B" w:rsidR="00EB3179" w:rsidRDefault="00EB3179" w:rsidP="00EB3179">
      <w:pPr>
        <w:pStyle w:val="corte4fondo"/>
        <w:ind w:right="51" w:firstLine="567"/>
        <w:rPr>
          <w:rFonts w:cs="Arial"/>
          <w:sz w:val="24"/>
          <w:szCs w:val="24"/>
        </w:rPr>
      </w:pPr>
      <w:r w:rsidRPr="00A4669E">
        <w:rPr>
          <w:rFonts w:cs="Arial"/>
          <w:sz w:val="24"/>
          <w:szCs w:val="24"/>
        </w:rPr>
        <w:t>En esa tesitura, al advertirse que la autoridad demandada dejó en estado de indefensión</w:t>
      </w:r>
      <w:r w:rsidR="00820B38" w:rsidRPr="00A4669E">
        <w:rPr>
          <w:rFonts w:cs="Arial"/>
          <w:sz w:val="24"/>
          <w:szCs w:val="24"/>
        </w:rPr>
        <w:t xml:space="preserve"> al actor</w:t>
      </w:r>
      <w:r w:rsidRPr="00A4669E">
        <w:rPr>
          <w:rFonts w:cs="Arial"/>
          <w:sz w:val="24"/>
          <w:szCs w:val="24"/>
        </w:rPr>
        <w:t>, pues no detalló de forma comprensible el por qué</w:t>
      </w:r>
      <w:r w:rsidR="00820B38" w:rsidRPr="00A4669E">
        <w:rPr>
          <w:rFonts w:cs="Arial"/>
          <w:sz w:val="24"/>
          <w:szCs w:val="24"/>
        </w:rPr>
        <w:t xml:space="preserve"> la hipótesis legal normativa se adecua a la supuesta conducta antijurídica realizada por éste, provocando con ello </w:t>
      </w:r>
      <w:r w:rsidRPr="00A4669E">
        <w:rPr>
          <w:rFonts w:cs="Arial"/>
          <w:sz w:val="24"/>
          <w:szCs w:val="24"/>
        </w:rPr>
        <w:t>la ilegalidad del act</w:t>
      </w:r>
      <w:r w:rsidR="00BC5FAD" w:rsidRPr="00A4669E">
        <w:rPr>
          <w:rFonts w:cs="Arial"/>
          <w:sz w:val="24"/>
          <w:szCs w:val="24"/>
        </w:rPr>
        <w:t>o combatido</w:t>
      </w:r>
      <w:r w:rsidR="000855CD" w:rsidRPr="00A4669E">
        <w:rPr>
          <w:rFonts w:cs="Arial"/>
          <w:sz w:val="24"/>
          <w:szCs w:val="24"/>
        </w:rPr>
        <w:t>;</w:t>
      </w:r>
      <w:r w:rsidR="00BC5FAD" w:rsidRPr="00A4669E">
        <w:rPr>
          <w:rFonts w:cs="Arial"/>
          <w:sz w:val="24"/>
          <w:szCs w:val="24"/>
        </w:rPr>
        <w:t xml:space="preserve"> </w:t>
      </w:r>
      <w:r w:rsidRPr="00A4669E">
        <w:rPr>
          <w:rFonts w:cs="Arial"/>
          <w:sz w:val="24"/>
          <w:szCs w:val="24"/>
        </w:rPr>
        <w:t xml:space="preserve">con fundamento en lo dispuesto por el artículo 208 fracción VI, de la Ley de Procedimiento y Justicia Administrativa para el Estado de  Oaxaca, se declara la </w:t>
      </w:r>
      <w:r w:rsidRPr="00A4669E">
        <w:rPr>
          <w:rFonts w:cs="Arial"/>
          <w:b/>
          <w:sz w:val="24"/>
          <w:szCs w:val="24"/>
        </w:rPr>
        <w:t>NULIDAD LISA Y LLANA</w:t>
      </w:r>
      <w:r w:rsidRPr="00A4669E">
        <w:rPr>
          <w:rFonts w:cs="Arial"/>
          <w:sz w:val="24"/>
          <w:szCs w:val="24"/>
        </w:rPr>
        <w:t xml:space="preserve"> del acta de infracción con número de folio </w:t>
      </w:r>
      <w:r w:rsidR="009C30E0">
        <w:rPr>
          <w:rFonts w:cs="Arial"/>
          <w:b/>
          <w:sz w:val="23"/>
          <w:szCs w:val="23"/>
        </w:rPr>
        <w:t>**********</w:t>
      </w:r>
      <w:r w:rsidRPr="00A4669E">
        <w:rPr>
          <w:rFonts w:cs="Arial"/>
          <w:b/>
          <w:sz w:val="24"/>
          <w:szCs w:val="24"/>
        </w:rPr>
        <w:t xml:space="preserve"> </w:t>
      </w:r>
      <w:r w:rsidR="00EA15CD" w:rsidRPr="00A4669E">
        <w:rPr>
          <w:rFonts w:cs="Arial"/>
          <w:bCs/>
          <w:sz w:val="24"/>
          <w:szCs w:val="24"/>
        </w:rPr>
        <w:t xml:space="preserve">de </w:t>
      </w:r>
      <w:r w:rsidR="00CF3F35">
        <w:rPr>
          <w:rFonts w:cs="Arial"/>
          <w:bCs/>
          <w:sz w:val="24"/>
          <w:szCs w:val="24"/>
        </w:rPr>
        <w:t>catorce</w:t>
      </w:r>
      <w:r w:rsidR="00EA15CD" w:rsidRPr="00A4669E">
        <w:rPr>
          <w:rFonts w:cs="Arial"/>
          <w:bCs/>
          <w:sz w:val="24"/>
          <w:szCs w:val="24"/>
        </w:rPr>
        <w:t xml:space="preserve"> de </w:t>
      </w:r>
      <w:r w:rsidR="00C334C2" w:rsidRPr="00A4669E">
        <w:rPr>
          <w:rFonts w:cs="Arial"/>
          <w:bCs/>
          <w:sz w:val="24"/>
          <w:szCs w:val="24"/>
        </w:rPr>
        <w:t>en</w:t>
      </w:r>
      <w:r w:rsidR="00EA15CD" w:rsidRPr="00A4669E">
        <w:rPr>
          <w:rFonts w:cs="Arial"/>
          <w:bCs/>
          <w:sz w:val="24"/>
          <w:szCs w:val="24"/>
        </w:rPr>
        <w:t>ero de dos mil veinte</w:t>
      </w:r>
      <w:r w:rsidR="00C334C2" w:rsidRPr="00A4669E">
        <w:rPr>
          <w:rFonts w:cs="Arial"/>
          <w:bCs/>
          <w:sz w:val="24"/>
          <w:szCs w:val="24"/>
        </w:rPr>
        <w:t>,</w:t>
      </w:r>
      <w:r w:rsidRPr="00A4669E">
        <w:rPr>
          <w:rFonts w:cs="Arial"/>
          <w:sz w:val="24"/>
          <w:szCs w:val="24"/>
        </w:rPr>
        <w:t xml:space="preserve"> emitida por</w:t>
      </w:r>
      <w:r w:rsidRPr="00A4669E">
        <w:rPr>
          <w:rFonts w:cs="Arial"/>
          <w:b/>
          <w:sz w:val="24"/>
          <w:szCs w:val="24"/>
        </w:rPr>
        <w:t xml:space="preserve"> </w:t>
      </w:r>
      <w:r w:rsidR="009C30E0">
        <w:rPr>
          <w:rFonts w:cs="Arial"/>
          <w:b/>
          <w:sz w:val="23"/>
          <w:szCs w:val="23"/>
        </w:rPr>
        <w:t>**********</w:t>
      </w:r>
      <w:r w:rsidR="000855CD" w:rsidRPr="00A4669E">
        <w:rPr>
          <w:rFonts w:cs="Arial"/>
          <w:bCs/>
          <w:sz w:val="24"/>
          <w:szCs w:val="24"/>
        </w:rPr>
        <w:t>,</w:t>
      </w:r>
      <w:r w:rsidRPr="00A4669E">
        <w:rPr>
          <w:rFonts w:cs="Arial"/>
          <w:b/>
          <w:sz w:val="24"/>
          <w:szCs w:val="24"/>
        </w:rPr>
        <w:t xml:space="preserve"> Policía Vial</w:t>
      </w:r>
      <w:r w:rsidRPr="00A4669E">
        <w:rPr>
          <w:rFonts w:cs="Arial"/>
          <w:sz w:val="24"/>
          <w:szCs w:val="24"/>
        </w:rPr>
        <w:t xml:space="preserve"> con número estadístico </w:t>
      </w:r>
      <w:r w:rsidRPr="00A4669E">
        <w:rPr>
          <w:rFonts w:cs="Arial"/>
          <w:b/>
          <w:bCs/>
          <w:sz w:val="24"/>
          <w:szCs w:val="24"/>
        </w:rPr>
        <w:t>PV-</w:t>
      </w:r>
      <w:r w:rsidR="00B239E8">
        <w:rPr>
          <w:rFonts w:cs="Arial"/>
          <w:b/>
          <w:bCs/>
          <w:sz w:val="24"/>
          <w:szCs w:val="24"/>
        </w:rPr>
        <w:t>263</w:t>
      </w:r>
      <w:r w:rsidRPr="00A4669E">
        <w:rPr>
          <w:rFonts w:cs="Arial"/>
          <w:b/>
          <w:bCs/>
          <w:sz w:val="24"/>
          <w:szCs w:val="24"/>
        </w:rPr>
        <w:t>,</w:t>
      </w:r>
      <w:r w:rsidRPr="00A4669E">
        <w:rPr>
          <w:rFonts w:cs="Arial"/>
          <w:sz w:val="24"/>
          <w:szCs w:val="24"/>
        </w:rPr>
        <w:t xml:space="preserve"> elemento adscrito a la </w:t>
      </w:r>
      <w:r w:rsidR="000855CD" w:rsidRPr="00A4669E">
        <w:rPr>
          <w:rFonts w:cs="Arial"/>
          <w:bCs/>
          <w:sz w:val="24"/>
          <w:szCs w:val="24"/>
        </w:rPr>
        <w:t>Subdirección de Tránsito y Movilidad del Municipio</w:t>
      </w:r>
      <w:r w:rsidRPr="00A4669E">
        <w:rPr>
          <w:rFonts w:cs="Arial"/>
          <w:sz w:val="24"/>
          <w:szCs w:val="24"/>
        </w:rPr>
        <w:t xml:space="preserve"> de Oaxaca de Juárez</w:t>
      </w:r>
      <w:r w:rsidR="000855CD" w:rsidRPr="00A4669E">
        <w:rPr>
          <w:rFonts w:cs="Arial"/>
          <w:sz w:val="24"/>
          <w:szCs w:val="24"/>
        </w:rPr>
        <w:t xml:space="preserve">, </w:t>
      </w:r>
      <w:r w:rsidR="00CE358D">
        <w:rPr>
          <w:rFonts w:cs="Arial"/>
          <w:sz w:val="24"/>
          <w:szCs w:val="24"/>
        </w:rPr>
        <w:t xml:space="preserve">Oaxaca, debiendo acreditar la autoridad demandada, al dar cumplimiento al presente </w:t>
      </w:r>
      <w:r w:rsidR="00E1045E">
        <w:rPr>
          <w:rFonts w:cs="Arial"/>
          <w:sz w:val="24"/>
          <w:szCs w:val="24"/>
        </w:rPr>
        <w:t>fallo</w:t>
      </w:r>
      <w:r w:rsidR="00CE358D">
        <w:rPr>
          <w:rFonts w:cs="Arial"/>
          <w:sz w:val="24"/>
          <w:szCs w:val="24"/>
        </w:rPr>
        <w:t>, haber devuelto al actor la Tarjeta de Circulaci</w:t>
      </w:r>
      <w:r w:rsidR="00E1045E">
        <w:rPr>
          <w:rFonts w:cs="Arial"/>
          <w:sz w:val="24"/>
          <w:szCs w:val="24"/>
        </w:rPr>
        <w:t>ón indebidamente detenida, por ser consecuencia de un acto que se ha declarado ilegal.</w:t>
      </w:r>
    </w:p>
    <w:p w14:paraId="0633A2B2" w14:textId="77777777" w:rsidR="00A908C4" w:rsidRDefault="00A908C4" w:rsidP="0031543D">
      <w:pPr>
        <w:pStyle w:val="corte4fondo"/>
        <w:spacing w:line="240" w:lineRule="auto"/>
        <w:ind w:right="51" w:firstLine="567"/>
        <w:contextualSpacing/>
        <w:rPr>
          <w:rFonts w:cs="Arial"/>
          <w:sz w:val="24"/>
          <w:szCs w:val="24"/>
        </w:rPr>
      </w:pPr>
    </w:p>
    <w:p w14:paraId="05F5483B" w14:textId="68FC335D" w:rsidR="00A908C4" w:rsidRPr="00A4669E" w:rsidRDefault="00A908C4" w:rsidP="00EB3179">
      <w:pPr>
        <w:pStyle w:val="corte4fondo"/>
        <w:ind w:right="51" w:firstLine="567"/>
        <w:rPr>
          <w:rFonts w:cs="Arial"/>
          <w:sz w:val="24"/>
          <w:szCs w:val="24"/>
        </w:rPr>
      </w:pPr>
      <w:r>
        <w:rPr>
          <w:rFonts w:cs="Arial"/>
          <w:sz w:val="24"/>
          <w:szCs w:val="24"/>
        </w:rPr>
        <w:t xml:space="preserve">Por cuanto hace a la pretensión solicitada por el actor para que se le haga la devolución de la placa retenida, no se efectúa pronunciamiento en razón que no aportó prueba alguna que acredite </w:t>
      </w:r>
      <w:r w:rsidR="005A24A5">
        <w:rPr>
          <w:rFonts w:cs="Arial"/>
          <w:sz w:val="24"/>
          <w:szCs w:val="24"/>
        </w:rPr>
        <w:t xml:space="preserve">que la autoridad demandada le haya retenido la garantía </w:t>
      </w:r>
      <w:r w:rsidR="00975C92">
        <w:rPr>
          <w:rFonts w:cs="Arial"/>
          <w:sz w:val="24"/>
          <w:szCs w:val="24"/>
        </w:rPr>
        <w:t>que refiere</w:t>
      </w:r>
      <w:r w:rsidR="005A24A5">
        <w:rPr>
          <w:rFonts w:cs="Arial"/>
          <w:sz w:val="24"/>
          <w:szCs w:val="24"/>
        </w:rPr>
        <w:t xml:space="preserve">. </w:t>
      </w:r>
    </w:p>
    <w:p w14:paraId="782BD933" w14:textId="77777777" w:rsidR="000855CD" w:rsidRPr="00A4669E" w:rsidRDefault="000855CD" w:rsidP="0031543D">
      <w:pPr>
        <w:ind w:right="51" w:firstLine="567"/>
        <w:contextualSpacing/>
        <w:jc w:val="both"/>
        <w:rPr>
          <w:rFonts w:ascii="Arial" w:hAnsi="Arial" w:cs="Arial"/>
          <w:sz w:val="24"/>
          <w:szCs w:val="24"/>
        </w:rPr>
      </w:pPr>
    </w:p>
    <w:p w14:paraId="0801A467" w14:textId="01693495" w:rsidR="0001512E" w:rsidRPr="00A4669E" w:rsidRDefault="00A7470B" w:rsidP="0001512E">
      <w:pPr>
        <w:spacing w:line="360" w:lineRule="auto"/>
        <w:ind w:right="51" w:firstLine="567"/>
        <w:jc w:val="both"/>
        <w:rPr>
          <w:rFonts w:ascii="Arial" w:hAnsi="Arial" w:cs="Arial"/>
          <w:sz w:val="24"/>
          <w:szCs w:val="24"/>
        </w:rPr>
      </w:pPr>
      <w:r w:rsidRPr="00A4669E">
        <w:rPr>
          <w:rFonts w:ascii="Arial" w:hAnsi="Arial" w:cs="Arial"/>
          <w:sz w:val="24"/>
          <w:szCs w:val="24"/>
        </w:rPr>
        <w:t xml:space="preserve">       </w:t>
      </w:r>
      <w:r w:rsidRPr="00A4669E">
        <w:rPr>
          <w:rFonts w:ascii="Arial" w:hAnsi="Arial" w:cs="Arial"/>
          <w:b/>
          <w:sz w:val="24"/>
          <w:szCs w:val="24"/>
        </w:rPr>
        <w:t xml:space="preserve"> QUINTO.-</w:t>
      </w:r>
      <w:r w:rsidRPr="00A4669E">
        <w:rPr>
          <w:rFonts w:ascii="Arial" w:hAnsi="Arial" w:cs="Arial"/>
          <w:sz w:val="24"/>
          <w:szCs w:val="24"/>
        </w:rPr>
        <w:t xml:space="preserve"> </w:t>
      </w:r>
      <w:r w:rsidR="0001512E" w:rsidRPr="00A4669E">
        <w:rPr>
          <w:rFonts w:ascii="Arial" w:hAnsi="Arial" w:cs="Arial"/>
          <w:sz w:val="24"/>
          <w:szCs w:val="24"/>
        </w:rPr>
        <w:t>Como la parte actora en el presente juicio,</w:t>
      </w:r>
      <w:r w:rsidR="0001512E" w:rsidRPr="00A4669E">
        <w:rPr>
          <w:rFonts w:ascii="Arial" w:hAnsi="Arial" w:cs="Arial"/>
          <w:b/>
          <w:sz w:val="24"/>
          <w:szCs w:val="24"/>
        </w:rPr>
        <w:t xml:space="preserve"> se opuso a la publicación de sus datos personales</w:t>
      </w:r>
      <w:r w:rsidR="0001512E" w:rsidRPr="00A4669E">
        <w:rPr>
          <w:rFonts w:ascii="Arial" w:hAnsi="Arial" w:cs="Arial"/>
          <w:sz w:val="24"/>
          <w:szCs w:val="24"/>
        </w:rPr>
        <w:t xml:space="preserve"> y al encontrarse obligado este juzgador a proteger dicha información</w:t>
      </w:r>
      <w:r w:rsidR="0001512E" w:rsidRPr="00A4669E">
        <w:rPr>
          <w:rFonts w:ascii="Arial" w:hAnsi="Arial" w:cs="Arial"/>
          <w:b/>
          <w:sz w:val="24"/>
          <w:szCs w:val="24"/>
        </w:rPr>
        <w:t xml:space="preserve"> </w:t>
      </w:r>
      <w:r w:rsidR="0001512E" w:rsidRPr="00A4669E">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A4669E">
        <w:rPr>
          <w:rFonts w:ascii="Arial" w:hAnsi="Arial" w:cs="Arial"/>
          <w:b/>
          <w:sz w:val="24"/>
          <w:szCs w:val="24"/>
        </w:rPr>
        <w:t xml:space="preserve">se ordena la publicación de la sentencia, </w:t>
      </w:r>
      <w:r w:rsidR="0001512E" w:rsidRPr="00A4669E">
        <w:rPr>
          <w:rFonts w:ascii="Arial" w:hAnsi="Arial" w:cs="Arial"/>
          <w:sz w:val="24"/>
          <w:szCs w:val="24"/>
        </w:rPr>
        <w:t xml:space="preserve">con la supresión de datos personales identificables, procurándose que no se impida conocer el criterio sostenido por este órgano jurisdiccional. </w:t>
      </w:r>
    </w:p>
    <w:p w14:paraId="420CC3A2" w14:textId="77777777" w:rsidR="00A7470B" w:rsidRPr="00A4669E" w:rsidRDefault="00A7470B" w:rsidP="0050052B">
      <w:pPr>
        <w:pStyle w:val="corte4fondo"/>
        <w:spacing w:line="240" w:lineRule="auto"/>
        <w:ind w:right="-516"/>
        <w:contextualSpacing/>
        <w:rPr>
          <w:rFonts w:cs="Arial"/>
          <w:i/>
          <w:sz w:val="24"/>
          <w:szCs w:val="24"/>
          <w:lang w:val="es-ES"/>
        </w:rPr>
      </w:pPr>
    </w:p>
    <w:p w14:paraId="7EB9EAE0" w14:textId="2B2C0018" w:rsidR="00A7470B" w:rsidRPr="00A4669E" w:rsidRDefault="00A7470B" w:rsidP="00A7470B">
      <w:pPr>
        <w:spacing w:line="360" w:lineRule="auto"/>
        <w:ind w:right="51"/>
        <w:jc w:val="both"/>
        <w:rPr>
          <w:rFonts w:ascii="Arial" w:hAnsi="Arial" w:cs="Arial"/>
          <w:sz w:val="24"/>
          <w:szCs w:val="24"/>
        </w:rPr>
      </w:pPr>
      <w:r w:rsidRPr="00A4669E">
        <w:rPr>
          <w:rFonts w:ascii="Arial" w:hAnsi="Arial" w:cs="Arial"/>
          <w:sz w:val="24"/>
          <w:szCs w:val="24"/>
        </w:rPr>
        <w:t xml:space="preserve">              Por lo expuesto, fundado y motivado, en términos de los artículos 207, fracciones I, II y III, </w:t>
      </w:r>
      <w:r w:rsidR="0030132A" w:rsidRPr="00A4669E">
        <w:rPr>
          <w:rFonts w:ascii="Arial" w:hAnsi="Arial" w:cs="Arial"/>
          <w:sz w:val="24"/>
          <w:szCs w:val="24"/>
        </w:rPr>
        <w:t xml:space="preserve">208, fracción II, </w:t>
      </w:r>
      <w:r w:rsidR="009D5AF8" w:rsidRPr="00A4669E">
        <w:rPr>
          <w:rFonts w:ascii="Arial" w:hAnsi="Arial" w:cs="Arial"/>
          <w:sz w:val="24"/>
          <w:szCs w:val="24"/>
        </w:rPr>
        <w:t xml:space="preserve">209 </w:t>
      </w:r>
      <w:r w:rsidRPr="00A4669E">
        <w:rPr>
          <w:rFonts w:ascii="Arial" w:hAnsi="Arial" w:cs="Arial"/>
          <w:sz w:val="24"/>
          <w:szCs w:val="24"/>
        </w:rPr>
        <w:t>de la Ley de Procedimiento y Justicia Administrativa para el Estado de Oaxaca, se</w:t>
      </w:r>
      <w:r w:rsidR="0030132A" w:rsidRPr="00A4669E">
        <w:rPr>
          <w:rFonts w:ascii="Arial" w:hAnsi="Arial" w:cs="Arial"/>
          <w:sz w:val="24"/>
          <w:szCs w:val="24"/>
        </w:rPr>
        <w:t>:</w:t>
      </w:r>
      <w:r w:rsidRPr="00A4669E">
        <w:rPr>
          <w:rFonts w:ascii="Arial" w:hAnsi="Arial" w:cs="Arial"/>
          <w:sz w:val="24"/>
          <w:szCs w:val="24"/>
        </w:rPr>
        <w:t xml:space="preserve"> </w:t>
      </w:r>
    </w:p>
    <w:p w14:paraId="520C5CD4" w14:textId="77777777" w:rsidR="006553BC" w:rsidRPr="00A4669E" w:rsidRDefault="006553BC" w:rsidP="00A7470B">
      <w:pPr>
        <w:spacing w:line="360" w:lineRule="auto"/>
        <w:ind w:right="51"/>
        <w:jc w:val="both"/>
        <w:rPr>
          <w:rFonts w:ascii="Arial" w:hAnsi="Arial" w:cs="Arial"/>
          <w:sz w:val="24"/>
          <w:szCs w:val="24"/>
        </w:rPr>
      </w:pPr>
    </w:p>
    <w:p w14:paraId="3ABBF89E" w14:textId="0BAA1D93" w:rsidR="00A7470B" w:rsidRPr="00A4669E" w:rsidRDefault="00A7470B" w:rsidP="00A7470B">
      <w:pPr>
        <w:spacing w:line="360" w:lineRule="auto"/>
        <w:jc w:val="center"/>
        <w:rPr>
          <w:rFonts w:ascii="Arial" w:hAnsi="Arial" w:cs="Arial"/>
          <w:b/>
          <w:sz w:val="24"/>
          <w:szCs w:val="24"/>
        </w:rPr>
      </w:pPr>
      <w:r w:rsidRPr="00A4669E">
        <w:rPr>
          <w:rFonts w:ascii="Arial" w:hAnsi="Arial" w:cs="Arial"/>
          <w:b/>
          <w:sz w:val="24"/>
          <w:szCs w:val="24"/>
        </w:rPr>
        <w:t>R E S U E L V E:</w:t>
      </w:r>
    </w:p>
    <w:p w14:paraId="183D483A" w14:textId="77777777" w:rsidR="00AF7F86" w:rsidRPr="00A4669E" w:rsidRDefault="00AF7F86" w:rsidP="00A7470B">
      <w:pPr>
        <w:spacing w:line="360" w:lineRule="auto"/>
        <w:jc w:val="center"/>
        <w:rPr>
          <w:rFonts w:ascii="Arial" w:hAnsi="Arial" w:cs="Arial"/>
          <w:b/>
          <w:sz w:val="24"/>
          <w:szCs w:val="24"/>
        </w:rPr>
      </w:pPr>
    </w:p>
    <w:p w14:paraId="50464AFE" w14:textId="77777777" w:rsidR="00A7470B" w:rsidRPr="00A4669E" w:rsidRDefault="00A7470B" w:rsidP="00A7470B">
      <w:pPr>
        <w:spacing w:line="360" w:lineRule="auto"/>
        <w:ind w:firstLine="708"/>
        <w:jc w:val="both"/>
        <w:rPr>
          <w:rFonts w:ascii="Arial" w:hAnsi="Arial" w:cs="Arial"/>
          <w:sz w:val="24"/>
          <w:szCs w:val="24"/>
        </w:rPr>
      </w:pPr>
      <w:r w:rsidRPr="00A4669E">
        <w:rPr>
          <w:rFonts w:ascii="Arial" w:hAnsi="Arial" w:cs="Arial"/>
          <w:b/>
          <w:sz w:val="24"/>
          <w:szCs w:val="24"/>
        </w:rPr>
        <w:t>PRIMERO</w:t>
      </w:r>
      <w:r w:rsidRPr="00A4669E">
        <w:rPr>
          <w:rFonts w:ascii="Arial" w:hAnsi="Arial" w:cs="Arial"/>
          <w:sz w:val="24"/>
          <w:szCs w:val="24"/>
        </w:rPr>
        <w:t>.- Esta Quinta Sala Unitaria del Tribunal de Justicia Administrativa del Estado de Oaxaca, es competente para conocer y resolver el presente juicio.</w:t>
      </w:r>
    </w:p>
    <w:p w14:paraId="33B7DF12" w14:textId="77777777" w:rsidR="00A7470B" w:rsidRPr="00A4669E" w:rsidRDefault="00A7470B" w:rsidP="00E566D6">
      <w:pPr>
        <w:ind w:firstLine="709"/>
        <w:contextualSpacing/>
        <w:jc w:val="both"/>
        <w:rPr>
          <w:rFonts w:ascii="Arial" w:hAnsi="Arial" w:cs="Arial"/>
          <w:sz w:val="24"/>
          <w:szCs w:val="24"/>
        </w:rPr>
      </w:pPr>
    </w:p>
    <w:p w14:paraId="2FF5857D" w14:textId="77777777" w:rsidR="00A7470B" w:rsidRPr="00A4669E" w:rsidRDefault="00A7470B" w:rsidP="00A7470B">
      <w:pPr>
        <w:spacing w:line="360" w:lineRule="auto"/>
        <w:ind w:firstLine="708"/>
        <w:jc w:val="both"/>
        <w:rPr>
          <w:rFonts w:ascii="Arial" w:hAnsi="Arial" w:cs="Arial"/>
          <w:sz w:val="24"/>
          <w:szCs w:val="24"/>
        </w:rPr>
      </w:pPr>
      <w:r w:rsidRPr="00A4669E">
        <w:rPr>
          <w:rFonts w:ascii="Arial" w:hAnsi="Arial" w:cs="Arial"/>
          <w:b/>
          <w:sz w:val="24"/>
          <w:szCs w:val="24"/>
        </w:rPr>
        <w:t>SEGUNDO</w:t>
      </w:r>
      <w:r w:rsidRPr="00A4669E">
        <w:rPr>
          <w:rFonts w:ascii="Arial" w:hAnsi="Arial" w:cs="Arial"/>
          <w:sz w:val="24"/>
          <w:szCs w:val="24"/>
        </w:rPr>
        <w:t>.- La personalidad de la</w:t>
      </w:r>
      <w:r w:rsidR="00BD170F" w:rsidRPr="00A4669E">
        <w:rPr>
          <w:rFonts w:ascii="Arial" w:hAnsi="Arial" w:cs="Arial"/>
          <w:sz w:val="24"/>
          <w:szCs w:val="24"/>
        </w:rPr>
        <w:t>s</w:t>
      </w:r>
      <w:r w:rsidR="008347A1" w:rsidRPr="00A4669E">
        <w:rPr>
          <w:rFonts w:ascii="Arial" w:hAnsi="Arial" w:cs="Arial"/>
          <w:sz w:val="24"/>
          <w:szCs w:val="24"/>
        </w:rPr>
        <w:t xml:space="preserve"> parte</w:t>
      </w:r>
      <w:r w:rsidR="00BD170F" w:rsidRPr="00A4669E">
        <w:rPr>
          <w:rFonts w:ascii="Arial" w:hAnsi="Arial" w:cs="Arial"/>
          <w:sz w:val="24"/>
          <w:szCs w:val="24"/>
        </w:rPr>
        <w:t xml:space="preserve">s </w:t>
      </w:r>
      <w:r w:rsidRPr="00A4669E">
        <w:rPr>
          <w:rFonts w:ascii="Arial" w:hAnsi="Arial" w:cs="Arial"/>
          <w:sz w:val="24"/>
          <w:szCs w:val="24"/>
        </w:rPr>
        <w:t>qued</w:t>
      </w:r>
      <w:r w:rsidR="00BD170F" w:rsidRPr="00A4669E">
        <w:rPr>
          <w:rFonts w:ascii="Arial" w:hAnsi="Arial" w:cs="Arial"/>
          <w:sz w:val="24"/>
          <w:szCs w:val="24"/>
        </w:rPr>
        <w:t xml:space="preserve">aron debidamente </w:t>
      </w:r>
      <w:r w:rsidRPr="00A4669E">
        <w:rPr>
          <w:rFonts w:ascii="Arial" w:hAnsi="Arial" w:cs="Arial"/>
          <w:sz w:val="24"/>
          <w:szCs w:val="24"/>
        </w:rPr>
        <w:t>acreditada</w:t>
      </w:r>
      <w:r w:rsidR="00BD170F" w:rsidRPr="00A4669E">
        <w:rPr>
          <w:rFonts w:ascii="Arial" w:hAnsi="Arial" w:cs="Arial"/>
          <w:sz w:val="24"/>
          <w:szCs w:val="24"/>
        </w:rPr>
        <w:t xml:space="preserve">s </w:t>
      </w:r>
      <w:r w:rsidRPr="00A4669E">
        <w:rPr>
          <w:rFonts w:ascii="Arial" w:hAnsi="Arial" w:cs="Arial"/>
          <w:sz w:val="24"/>
          <w:szCs w:val="24"/>
        </w:rPr>
        <w:t>en autos.</w:t>
      </w:r>
    </w:p>
    <w:p w14:paraId="790EDEFA" w14:textId="77777777" w:rsidR="00403C5A" w:rsidRPr="00A4669E" w:rsidRDefault="00403C5A" w:rsidP="00E566D6">
      <w:pPr>
        <w:ind w:firstLine="709"/>
        <w:contextualSpacing/>
        <w:jc w:val="both"/>
        <w:rPr>
          <w:rFonts w:ascii="Arial" w:hAnsi="Arial" w:cs="Arial"/>
          <w:b/>
          <w:sz w:val="24"/>
          <w:szCs w:val="24"/>
        </w:rPr>
      </w:pPr>
    </w:p>
    <w:p w14:paraId="4A8D2377" w14:textId="59AF9405" w:rsidR="008971AB" w:rsidRPr="00A4669E" w:rsidRDefault="00A7470B" w:rsidP="00A7470B">
      <w:pPr>
        <w:spacing w:line="360" w:lineRule="auto"/>
        <w:ind w:firstLine="708"/>
        <w:jc w:val="both"/>
        <w:rPr>
          <w:rFonts w:ascii="Arial" w:hAnsi="Arial" w:cs="Arial"/>
          <w:sz w:val="24"/>
          <w:szCs w:val="24"/>
          <w:lang w:val="es-MX"/>
        </w:rPr>
      </w:pPr>
      <w:r w:rsidRPr="00A4669E">
        <w:rPr>
          <w:rFonts w:ascii="Arial" w:hAnsi="Arial" w:cs="Arial"/>
          <w:b/>
          <w:sz w:val="24"/>
          <w:szCs w:val="24"/>
        </w:rPr>
        <w:t>TERCERO.</w:t>
      </w:r>
      <w:r w:rsidRPr="00A4669E">
        <w:rPr>
          <w:rFonts w:ascii="Arial" w:hAnsi="Arial" w:cs="Arial"/>
          <w:sz w:val="24"/>
          <w:szCs w:val="24"/>
        </w:rPr>
        <w:t>-</w:t>
      </w:r>
      <w:r w:rsidRPr="00A4669E">
        <w:rPr>
          <w:rFonts w:ascii="Arial" w:hAnsi="Arial" w:cs="Arial"/>
          <w:sz w:val="24"/>
          <w:szCs w:val="24"/>
          <w:lang w:val="es-MX"/>
        </w:rPr>
        <w:t xml:space="preserve"> </w:t>
      </w:r>
      <w:r w:rsidR="00B239E8">
        <w:rPr>
          <w:rFonts w:ascii="Arial" w:hAnsi="Arial" w:cs="Arial"/>
          <w:sz w:val="24"/>
          <w:szCs w:val="24"/>
          <w:lang w:val="es-MX"/>
        </w:rPr>
        <w:t xml:space="preserve">Se </w:t>
      </w:r>
      <w:r w:rsidRPr="00A4669E">
        <w:rPr>
          <w:rFonts w:ascii="Arial" w:hAnsi="Arial" w:cs="Arial"/>
          <w:b/>
          <w:sz w:val="24"/>
          <w:szCs w:val="24"/>
          <w:lang w:val="es-MX"/>
        </w:rPr>
        <w:t>SOBRESEE</w:t>
      </w:r>
      <w:r w:rsidR="00CA7EF7" w:rsidRPr="00A4669E">
        <w:rPr>
          <w:rFonts w:ascii="Arial" w:hAnsi="Arial" w:cs="Arial"/>
          <w:sz w:val="24"/>
          <w:szCs w:val="24"/>
          <w:lang w:val="es-MX"/>
        </w:rPr>
        <w:t xml:space="preserve"> el presente juicio</w:t>
      </w:r>
      <w:r w:rsidR="00B239E8">
        <w:rPr>
          <w:rFonts w:ascii="Arial" w:hAnsi="Arial" w:cs="Arial"/>
          <w:sz w:val="24"/>
          <w:szCs w:val="24"/>
          <w:lang w:val="es-MX"/>
        </w:rPr>
        <w:t xml:space="preserve"> respecto de la diversa autoridad </w:t>
      </w:r>
      <w:r w:rsidR="00B239E8">
        <w:rPr>
          <w:rFonts w:ascii="Arial" w:hAnsi="Arial" w:cs="Arial"/>
          <w:b/>
          <w:sz w:val="24"/>
          <w:szCs w:val="24"/>
          <w:lang w:val="es-MX"/>
        </w:rPr>
        <w:t>SUBDIRECTOR DE TRÁNSITO Y MOVILIDAD DEL MUNICIPIO DE OAXACA DE JUÁREZ,</w:t>
      </w:r>
      <w:r w:rsidR="00F21406" w:rsidRPr="00A4669E">
        <w:rPr>
          <w:rFonts w:ascii="Arial" w:hAnsi="Arial" w:cs="Arial"/>
          <w:sz w:val="24"/>
          <w:szCs w:val="24"/>
          <w:lang w:val="es-MX"/>
        </w:rPr>
        <w:t xml:space="preserve"> en términos del considerando </w:t>
      </w:r>
      <w:r w:rsidR="00F21406" w:rsidRPr="00A4669E">
        <w:rPr>
          <w:rFonts w:ascii="Arial" w:hAnsi="Arial" w:cs="Arial"/>
          <w:b/>
          <w:bCs/>
          <w:sz w:val="24"/>
          <w:szCs w:val="24"/>
          <w:lang w:val="es-MX"/>
        </w:rPr>
        <w:t>TERCERO</w:t>
      </w:r>
      <w:r w:rsidR="00F21406" w:rsidRPr="00A4669E">
        <w:rPr>
          <w:rFonts w:ascii="Arial" w:hAnsi="Arial" w:cs="Arial"/>
          <w:sz w:val="24"/>
          <w:szCs w:val="24"/>
          <w:lang w:val="es-MX"/>
        </w:rPr>
        <w:t xml:space="preserve"> de este fallo.</w:t>
      </w:r>
    </w:p>
    <w:p w14:paraId="239675CE" w14:textId="77777777" w:rsidR="00406ADB" w:rsidRPr="00A4669E" w:rsidRDefault="00406ADB" w:rsidP="00E566D6">
      <w:pPr>
        <w:ind w:firstLine="709"/>
        <w:contextualSpacing/>
        <w:jc w:val="both"/>
        <w:rPr>
          <w:rFonts w:ascii="Arial" w:hAnsi="Arial" w:cs="Arial"/>
          <w:bCs/>
          <w:sz w:val="24"/>
          <w:szCs w:val="24"/>
          <w:lang w:val="es-MX"/>
        </w:rPr>
      </w:pPr>
    </w:p>
    <w:p w14:paraId="5E32370D" w14:textId="2398F347" w:rsidR="0033727D" w:rsidRPr="00A4669E" w:rsidRDefault="00A7470B" w:rsidP="00BD170F">
      <w:pPr>
        <w:spacing w:line="360" w:lineRule="auto"/>
        <w:ind w:right="-91"/>
        <w:jc w:val="both"/>
        <w:rPr>
          <w:rFonts w:ascii="Arial" w:hAnsi="Arial" w:cs="Arial"/>
          <w:bCs/>
          <w:sz w:val="24"/>
          <w:szCs w:val="24"/>
        </w:rPr>
      </w:pPr>
      <w:r w:rsidRPr="00A4669E">
        <w:rPr>
          <w:rFonts w:ascii="Arial" w:hAnsi="Arial" w:cs="Arial"/>
          <w:b/>
          <w:bCs/>
          <w:sz w:val="24"/>
          <w:szCs w:val="24"/>
          <w:lang w:val="es-MX"/>
        </w:rPr>
        <w:t xml:space="preserve">            CUARTO</w:t>
      </w:r>
      <w:r w:rsidRPr="00A4669E">
        <w:rPr>
          <w:rFonts w:ascii="Arial" w:hAnsi="Arial" w:cs="Arial"/>
          <w:bCs/>
          <w:sz w:val="24"/>
          <w:szCs w:val="24"/>
          <w:lang w:val="es-MX"/>
        </w:rPr>
        <w:t>.-</w:t>
      </w:r>
      <w:r w:rsidR="008971AB" w:rsidRPr="00A4669E">
        <w:rPr>
          <w:rFonts w:ascii="Arial" w:hAnsi="Arial" w:cs="Arial"/>
          <w:bCs/>
          <w:sz w:val="24"/>
          <w:szCs w:val="24"/>
          <w:lang w:val="es-MX"/>
        </w:rPr>
        <w:t xml:space="preserve"> </w:t>
      </w:r>
      <w:r w:rsidRPr="00A4669E">
        <w:rPr>
          <w:rFonts w:ascii="Arial" w:hAnsi="Arial" w:cs="Arial"/>
          <w:b/>
          <w:bCs/>
          <w:sz w:val="24"/>
          <w:szCs w:val="24"/>
        </w:rPr>
        <w:t>SE</w:t>
      </w:r>
      <w:r w:rsidRPr="00A4669E">
        <w:rPr>
          <w:rFonts w:ascii="Arial" w:hAnsi="Arial" w:cs="Arial"/>
          <w:sz w:val="24"/>
          <w:szCs w:val="24"/>
        </w:rPr>
        <w:t xml:space="preserve"> </w:t>
      </w:r>
      <w:r w:rsidR="0034226C" w:rsidRPr="00A4669E">
        <w:rPr>
          <w:rFonts w:ascii="Arial" w:hAnsi="Arial" w:cs="Arial"/>
          <w:b/>
          <w:sz w:val="24"/>
          <w:szCs w:val="24"/>
        </w:rPr>
        <w:t>DECLARA LA NULIDAD LISA Y LLANA</w:t>
      </w:r>
      <w:r w:rsidR="004F498C" w:rsidRPr="00A4669E">
        <w:rPr>
          <w:rFonts w:ascii="Arial" w:hAnsi="Arial" w:cs="Arial"/>
          <w:b/>
          <w:sz w:val="24"/>
          <w:szCs w:val="24"/>
        </w:rPr>
        <w:t xml:space="preserve"> </w:t>
      </w:r>
      <w:r w:rsidR="00BD170F" w:rsidRPr="00A4669E">
        <w:rPr>
          <w:rFonts w:ascii="Arial" w:hAnsi="Arial" w:cs="Arial"/>
          <w:bCs/>
          <w:sz w:val="24"/>
          <w:szCs w:val="24"/>
        </w:rPr>
        <w:t xml:space="preserve">acta de infracción con número de folio </w:t>
      </w:r>
      <w:r w:rsidR="00A30524">
        <w:rPr>
          <w:rFonts w:cs="Arial"/>
          <w:b/>
          <w:sz w:val="23"/>
          <w:szCs w:val="23"/>
        </w:rPr>
        <w:t>**********</w:t>
      </w:r>
      <w:r w:rsidR="00A30524">
        <w:rPr>
          <w:rFonts w:cs="Arial"/>
          <w:b/>
          <w:sz w:val="23"/>
          <w:szCs w:val="23"/>
        </w:rPr>
        <w:t xml:space="preserve"> </w:t>
      </w:r>
      <w:r w:rsidR="00A4669E" w:rsidRPr="00A4669E">
        <w:rPr>
          <w:rFonts w:ascii="Arial" w:hAnsi="Arial" w:cs="Arial"/>
          <w:bCs/>
          <w:sz w:val="24"/>
          <w:szCs w:val="24"/>
        </w:rPr>
        <w:t xml:space="preserve">de </w:t>
      </w:r>
      <w:r w:rsidR="007A3EEE">
        <w:rPr>
          <w:rFonts w:ascii="Arial" w:hAnsi="Arial" w:cs="Arial"/>
          <w:bCs/>
          <w:sz w:val="24"/>
          <w:szCs w:val="24"/>
        </w:rPr>
        <w:t>catorce</w:t>
      </w:r>
      <w:r w:rsidR="00A4669E" w:rsidRPr="00A4669E">
        <w:rPr>
          <w:rFonts w:ascii="Arial" w:hAnsi="Arial" w:cs="Arial"/>
          <w:bCs/>
          <w:sz w:val="24"/>
          <w:szCs w:val="24"/>
        </w:rPr>
        <w:t xml:space="preserve"> de </w:t>
      </w:r>
      <w:r w:rsidR="007A3EEE">
        <w:rPr>
          <w:rFonts w:ascii="Arial" w:hAnsi="Arial" w:cs="Arial"/>
          <w:bCs/>
          <w:sz w:val="24"/>
          <w:szCs w:val="24"/>
        </w:rPr>
        <w:t>febrero</w:t>
      </w:r>
      <w:r w:rsidR="00A4669E" w:rsidRPr="00A4669E">
        <w:rPr>
          <w:rFonts w:ascii="Arial" w:hAnsi="Arial" w:cs="Arial"/>
          <w:bCs/>
          <w:sz w:val="24"/>
          <w:szCs w:val="24"/>
        </w:rPr>
        <w:t xml:space="preserve"> de dos mil veinte,</w:t>
      </w:r>
      <w:r w:rsidR="00A4669E" w:rsidRPr="00A4669E">
        <w:rPr>
          <w:rFonts w:ascii="Arial" w:hAnsi="Arial" w:cs="Arial"/>
          <w:sz w:val="24"/>
          <w:szCs w:val="24"/>
        </w:rPr>
        <w:t xml:space="preserve"> emitida por</w:t>
      </w:r>
      <w:r w:rsidR="00A4669E" w:rsidRPr="00A4669E">
        <w:rPr>
          <w:rFonts w:ascii="Arial" w:hAnsi="Arial" w:cs="Arial"/>
          <w:b/>
          <w:sz w:val="24"/>
          <w:szCs w:val="24"/>
        </w:rPr>
        <w:t xml:space="preserve"> </w:t>
      </w:r>
      <w:r w:rsidR="00A30524">
        <w:rPr>
          <w:rFonts w:cs="Arial"/>
          <w:b/>
          <w:sz w:val="23"/>
          <w:szCs w:val="23"/>
        </w:rPr>
        <w:t>**********</w:t>
      </w:r>
      <w:r w:rsidR="00A4669E" w:rsidRPr="00A4669E">
        <w:rPr>
          <w:rFonts w:ascii="Arial" w:hAnsi="Arial" w:cs="Arial"/>
          <w:bCs/>
          <w:sz w:val="24"/>
          <w:szCs w:val="24"/>
        </w:rPr>
        <w:t>,</w:t>
      </w:r>
      <w:r w:rsidR="00A4669E" w:rsidRPr="00A4669E">
        <w:rPr>
          <w:rFonts w:ascii="Arial" w:hAnsi="Arial" w:cs="Arial"/>
          <w:b/>
          <w:sz w:val="24"/>
          <w:szCs w:val="24"/>
        </w:rPr>
        <w:t xml:space="preserve"> Policía Vial</w:t>
      </w:r>
      <w:r w:rsidR="00A4669E" w:rsidRPr="00A4669E">
        <w:rPr>
          <w:rFonts w:ascii="Arial" w:hAnsi="Arial" w:cs="Arial"/>
          <w:sz w:val="24"/>
          <w:szCs w:val="24"/>
        </w:rPr>
        <w:t xml:space="preserve"> con número estadístico </w:t>
      </w:r>
      <w:r w:rsidR="00A4669E" w:rsidRPr="00A4669E">
        <w:rPr>
          <w:rFonts w:ascii="Arial" w:hAnsi="Arial" w:cs="Arial"/>
          <w:b/>
          <w:bCs/>
          <w:sz w:val="24"/>
          <w:szCs w:val="24"/>
        </w:rPr>
        <w:t>PV-</w:t>
      </w:r>
      <w:r w:rsidR="007A3EEE">
        <w:rPr>
          <w:rFonts w:ascii="Arial" w:hAnsi="Arial" w:cs="Arial"/>
          <w:b/>
          <w:bCs/>
          <w:sz w:val="24"/>
          <w:szCs w:val="24"/>
        </w:rPr>
        <w:t>263</w:t>
      </w:r>
      <w:r w:rsidR="00A4669E" w:rsidRPr="00A4669E">
        <w:rPr>
          <w:rFonts w:ascii="Arial" w:hAnsi="Arial" w:cs="Arial"/>
          <w:b/>
          <w:bCs/>
          <w:sz w:val="24"/>
          <w:szCs w:val="24"/>
        </w:rPr>
        <w:t>,</w:t>
      </w:r>
      <w:r w:rsidR="00A4669E" w:rsidRPr="00A4669E">
        <w:rPr>
          <w:rFonts w:ascii="Arial" w:hAnsi="Arial" w:cs="Arial"/>
          <w:sz w:val="24"/>
          <w:szCs w:val="24"/>
        </w:rPr>
        <w:t xml:space="preserve"> </w:t>
      </w:r>
      <w:r w:rsidR="00BD170F" w:rsidRPr="00A4669E">
        <w:rPr>
          <w:rFonts w:ascii="Arial" w:hAnsi="Arial" w:cs="Arial"/>
          <w:bCs/>
          <w:sz w:val="24"/>
          <w:szCs w:val="24"/>
        </w:rPr>
        <w:t>elemento adscrito a la Subdirección de Tránsito y Movilidad del Municipio de Oaxaca de Juárez, Oaxaca,</w:t>
      </w:r>
      <w:r w:rsidR="00C41CB7" w:rsidRPr="00A4669E">
        <w:rPr>
          <w:rFonts w:ascii="Arial" w:hAnsi="Arial" w:cs="Arial"/>
          <w:b/>
          <w:sz w:val="24"/>
          <w:szCs w:val="24"/>
        </w:rPr>
        <w:t xml:space="preserve"> </w:t>
      </w:r>
      <w:r w:rsidR="00C41CB7" w:rsidRPr="00A4669E">
        <w:rPr>
          <w:rFonts w:ascii="Arial" w:hAnsi="Arial" w:cs="Arial"/>
          <w:sz w:val="24"/>
          <w:szCs w:val="24"/>
        </w:rPr>
        <w:t xml:space="preserve">por las razones </w:t>
      </w:r>
      <w:r w:rsidRPr="00A4669E">
        <w:rPr>
          <w:rFonts w:ascii="Arial" w:hAnsi="Arial" w:cs="Arial"/>
          <w:bCs/>
          <w:sz w:val="24"/>
          <w:szCs w:val="24"/>
        </w:rPr>
        <w:t xml:space="preserve">esgrimidas en el considerando </w:t>
      </w:r>
      <w:r w:rsidRPr="00A4669E">
        <w:rPr>
          <w:rFonts w:ascii="Arial" w:hAnsi="Arial" w:cs="Arial"/>
          <w:b/>
          <w:sz w:val="24"/>
          <w:szCs w:val="24"/>
        </w:rPr>
        <w:t>CUARTO</w:t>
      </w:r>
      <w:r w:rsidR="004222D4">
        <w:rPr>
          <w:rFonts w:ascii="Arial" w:hAnsi="Arial" w:cs="Arial"/>
          <w:bCs/>
          <w:sz w:val="24"/>
          <w:szCs w:val="24"/>
        </w:rPr>
        <w:t xml:space="preserve"> de esta sentencia, ordenándose dar de baja el acto impugnado en los registros correspondientes de la autoridad demandada.</w:t>
      </w:r>
    </w:p>
    <w:p w14:paraId="4776D80C" w14:textId="77777777" w:rsidR="001B25AF" w:rsidRPr="00A4669E" w:rsidRDefault="001B25AF" w:rsidP="00394785">
      <w:pPr>
        <w:ind w:right="-91" w:firstLine="567"/>
        <w:contextualSpacing/>
        <w:jc w:val="both"/>
        <w:rPr>
          <w:rFonts w:ascii="Arial" w:hAnsi="Arial" w:cs="Arial"/>
          <w:b/>
          <w:sz w:val="24"/>
          <w:szCs w:val="24"/>
        </w:rPr>
      </w:pPr>
    </w:p>
    <w:p w14:paraId="18AC8E06" w14:textId="14EDF5B3" w:rsidR="00BE5477" w:rsidRPr="00A4669E" w:rsidRDefault="005E76EF" w:rsidP="0033727D">
      <w:pPr>
        <w:spacing w:line="360" w:lineRule="auto"/>
        <w:ind w:right="-91" w:firstLine="567"/>
        <w:jc w:val="both"/>
        <w:rPr>
          <w:rFonts w:ascii="Arial" w:hAnsi="Arial" w:cs="Arial"/>
          <w:bCs/>
          <w:sz w:val="24"/>
          <w:szCs w:val="24"/>
        </w:rPr>
      </w:pPr>
      <w:r w:rsidRPr="00A4669E">
        <w:rPr>
          <w:rFonts w:ascii="Arial" w:eastAsia="Calibri" w:hAnsi="Arial" w:cs="Arial"/>
          <w:b/>
          <w:bCs/>
          <w:sz w:val="24"/>
          <w:szCs w:val="24"/>
          <w:lang w:val="es-MX" w:eastAsia="en-US"/>
        </w:rPr>
        <w:t>QUINTO</w:t>
      </w:r>
      <w:r w:rsidR="003D4924" w:rsidRPr="00A4669E">
        <w:rPr>
          <w:rFonts w:ascii="Arial" w:eastAsia="Calibri" w:hAnsi="Arial" w:cs="Arial"/>
          <w:b/>
          <w:bCs/>
          <w:sz w:val="24"/>
          <w:szCs w:val="24"/>
          <w:lang w:val="es-MX" w:eastAsia="en-US"/>
        </w:rPr>
        <w:t xml:space="preserve">.- </w:t>
      </w:r>
      <w:r w:rsidR="00BE5477" w:rsidRPr="00A4669E">
        <w:rPr>
          <w:rFonts w:ascii="Arial" w:eastAsia="Calibri" w:hAnsi="Arial" w:cs="Arial"/>
          <w:sz w:val="24"/>
          <w:szCs w:val="24"/>
          <w:lang w:val="es-MX" w:eastAsia="en-US"/>
        </w:rPr>
        <w:t xml:space="preserve">Conforme a lo </w:t>
      </w:r>
      <w:r w:rsidR="00AB1A29" w:rsidRPr="00A4669E">
        <w:rPr>
          <w:rFonts w:ascii="Arial" w:eastAsia="Calibri" w:hAnsi="Arial" w:cs="Arial"/>
          <w:sz w:val="24"/>
          <w:szCs w:val="24"/>
          <w:lang w:val="es-MX" w:eastAsia="en-US"/>
        </w:rPr>
        <w:t xml:space="preserve">dispuesto en los artículos 172 y </w:t>
      </w:r>
      <w:r w:rsidR="00BE5477" w:rsidRPr="00A4669E">
        <w:rPr>
          <w:rFonts w:ascii="Arial" w:eastAsia="Calibri" w:hAnsi="Arial" w:cs="Arial"/>
          <w:sz w:val="24"/>
          <w:szCs w:val="24"/>
          <w:lang w:val="es-MX" w:eastAsia="en-US"/>
        </w:rPr>
        <w:t xml:space="preserve">173 fracciones de la Ley de Procedimiento y Justicia Administrativa para el Estado de Oaxaca, </w:t>
      </w:r>
      <w:r w:rsidR="00BE5477" w:rsidRPr="00A4669E">
        <w:rPr>
          <w:rFonts w:ascii="Arial" w:eastAsia="Calibri" w:hAnsi="Arial" w:cs="Arial"/>
          <w:b/>
          <w:bCs/>
          <w:sz w:val="24"/>
          <w:szCs w:val="24"/>
          <w:lang w:val="es-MX" w:eastAsia="en-US"/>
        </w:rPr>
        <w:t>NOTIFÍQUESE</w:t>
      </w:r>
      <w:r w:rsidR="00BE5477" w:rsidRPr="00A4669E">
        <w:rPr>
          <w:rFonts w:ascii="Arial" w:eastAsia="Calibri" w:hAnsi="Arial" w:cs="Arial"/>
          <w:sz w:val="24"/>
          <w:szCs w:val="24"/>
          <w:lang w:val="es-MX" w:eastAsia="en-US"/>
        </w:rPr>
        <w:t xml:space="preserve"> personalmente a</w:t>
      </w:r>
      <w:r w:rsidR="00BC485B" w:rsidRPr="00A4669E">
        <w:rPr>
          <w:rFonts w:ascii="Arial" w:eastAsia="Calibri" w:hAnsi="Arial" w:cs="Arial"/>
          <w:sz w:val="24"/>
          <w:szCs w:val="24"/>
          <w:lang w:val="es-MX" w:eastAsia="en-US"/>
        </w:rPr>
        <w:t xml:space="preserve"> </w:t>
      </w:r>
      <w:r w:rsidR="00253029" w:rsidRPr="00A4669E">
        <w:rPr>
          <w:rFonts w:ascii="Arial" w:eastAsia="Calibri" w:hAnsi="Arial" w:cs="Arial"/>
          <w:sz w:val="24"/>
          <w:szCs w:val="24"/>
          <w:lang w:val="es-MX" w:eastAsia="en-US"/>
        </w:rPr>
        <w:t>l</w:t>
      </w:r>
      <w:r w:rsidR="00BC485B" w:rsidRPr="00A4669E">
        <w:rPr>
          <w:rFonts w:ascii="Arial" w:eastAsia="Calibri" w:hAnsi="Arial" w:cs="Arial"/>
          <w:sz w:val="24"/>
          <w:szCs w:val="24"/>
          <w:lang w:val="es-MX" w:eastAsia="en-US"/>
        </w:rPr>
        <w:t>a</w:t>
      </w:r>
      <w:r w:rsidR="00BE5477" w:rsidRPr="00A4669E">
        <w:rPr>
          <w:rFonts w:ascii="Arial" w:eastAsia="Calibri" w:hAnsi="Arial" w:cs="Arial"/>
          <w:sz w:val="24"/>
          <w:szCs w:val="24"/>
          <w:lang w:val="es-MX" w:eastAsia="en-US"/>
        </w:rPr>
        <w:t xml:space="preserve"> </w:t>
      </w:r>
      <w:r w:rsidR="00253029" w:rsidRPr="00A4669E">
        <w:rPr>
          <w:rFonts w:ascii="Arial" w:eastAsia="Calibri" w:hAnsi="Arial" w:cs="Arial"/>
          <w:sz w:val="24"/>
          <w:szCs w:val="24"/>
          <w:lang w:val="es-MX" w:eastAsia="en-US"/>
        </w:rPr>
        <w:t>actor</w:t>
      </w:r>
      <w:r w:rsidR="00BC485B" w:rsidRPr="00A4669E">
        <w:rPr>
          <w:rFonts w:ascii="Arial" w:eastAsia="Calibri" w:hAnsi="Arial" w:cs="Arial"/>
          <w:sz w:val="24"/>
          <w:szCs w:val="24"/>
          <w:lang w:val="es-MX" w:eastAsia="en-US"/>
        </w:rPr>
        <w:t>a</w:t>
      </w:r>
      <w:r w:rsidR="004F498C" w:rsidRPr="00A4669E">
        <w:rPr>
          <w:rFonts w:ascii="Arial" w:eastAsia="Calibri" w:hAnsi="Arial" w:cs="Arial"/>
          <w:sz w:val="24"/>
          <w:szCs w:val="24"/>
          <w:lang w:val="es-MX" w:eastAsia="en-US"/>
        </w:rPr>
        <w:t xml:space="preserve"> </w:t>
      </w:r>
      <w:r w:rsidR="00BE5477" w:rsidRPr="00A4669E">
        <w:rPr>
          <w:rFonts w:ascii="Arial" w:eastAsia="Calibri" w:hAnsi="Arial" w:cs="Arial"/>
          <w:sz w:val="24"/>
          <w:szCs w:val="24"/>
          <w:lang w:val="es-MX" w:eastAsia="en-US"/>
        </w:rPr>
        <w:t>y por oficio a la</w:t>
      </w:r>
      <w:r w:rsidR="00403768">
        <w:rPr>
          <w:rFonts w:ascii="Arial" w:eastAsia="Calibri" w:hAnsi="Arial" w:cs="Arial"/>
          <w:sz w:val="24"/>
          <w:szCs w:val="24"/>
          <w:lang w:val="es-MX" w:eastAsia="en-US"/>
        </w:rPr>
        <w:t>s</w:t>
      </w:r>
      <w:r w:rsidR="00BE5477" w:rsidRPr="00A4669E">
        <w:rPr>
          <w:rFonts w:ascii="Arial" w:eastAsia="Calibri" w:hAnsi="Arial" w:cs="Arial"/>
          <w:sz w:val="24"/>
          <w:szCs w:val="24"/>
          <w:lang w:val="es-MX" w:eastAsia="en-US"/>
        </w:rPr>
        <w:t xml:space="preserve"> autoridad</w:t>
      </w:r>
      <w:r w:rsidR="00403768">
        <w:rPr>
          <w:rFonts w:ascii="Arial" w:eastAsia="Calibri" w:hAnsi="Arial" w:cs="Arial"/>
          <w:sz w:val="24"/>
          <w:szCs w:val="24"/>
          <w:lang w:val="es-MX" w:eastAsia="en-US"/>
        </w:rPr>
        <w:t>es</w:t>
      </w:r>
      <w:r w:rsidR="00BE5477" w:rsidRPr="00A4669E">
        <w:rPr>
          <w:rFonts w:ascii="Arial" w:eastAsia="Calibri" w:hAnsi="Arial" w:cs="Arial"/>
          <w:sz w:val="24"/>
          <w:szCs w:val="24"/>
          <w:lang w:val="es-MX" w:eastAsia="en-US"/>
        </w:rPr>
        <w:t xml:space="preserve"> demandad</w:t>
      </w:r>
      <w:r w:rsidR="00253029" w:rsidRPr="00A4669E">
        <w:rPr>
          <w:rFonts w:ascii="Arial" w:eastAsia="Calibri" w:hAnsi="Arial" w:cs="Arial"/>
          <w:sz w:val="24"/>
          <w:szCs w:val="24"/>
          <w:lang w:val="es-MX" w:eastAsia="en-US"/>
        </w:rPr>
        <w:t>a</w:t>
      </w:r>
      <w:r w:rsidR="00403768">
        <w:rPr>
          <w:rFonts w:ascii="Arial" w:eastAsia="Calibri" w:hAnsi="Arial" w:cs="Arial"/>
          <w:sz w:val="24"/>
          <w:szCs w:val="24"/>
          <w:lang w:val="es-MX" w:eastAsia="en-US"/>
        </w:rPr>
        <w:t>s</w:t>
      </w:r>
      <w:r w:rsidR="00AB1A29" w:rsidRPr="00A4669E">
        <w:rPr>
          <w:rFonts w:ascii="Arial" w:eastAsia="Calibri" w:hAnsi="Arial" w:cs="Arial"/>
          <w:sz w:val="24"/>
          <w:szCs w:val="24"/>
          <w:lang w:val="es-MX" w:eastAsia="en-US"/>
        </w:rPr>
        <w:t>.</w:t>
      </w:r>
      <w:r w:rsidR="00BE5477" w:rsidRPr="00A4669E">
        <w:rPr>
          <w:rFonts w:ascii="Arial" w:eastAsia="Calibri" w:hAnsi="Arial" w:cs="Arial"/>
          <w:sz w:val="24"/>
          <w:szCs w:val="24"/>
          <w:lang w:val="es-MX" w:eastAsia="en-US"/>
        </w:rPr>
        <w:t xml:space="preserve"> </w:t>
      </w:r>
      <w:r w:rsidR="00BE5477" w:rsidRPr="00A4669E">
        <w:rPr>
          <w:rFonts w:ascii="Arial" w:eastAsia="Calibri" w:hAnsi="Arial" w:cs="Arial"/>
          <w:b/>
          <w:bCs/>
          <w:sz w:val="24"/>
          <w:szCs w:val="24"/>
          <w:lang w:val="es-MX" w:eastAsia="en-US"/>
        </w:rPr>
        <w:t>CÚMPLASE</w:t>
      </w:r>
      <w:r w:rsidR="00BE5477" w:rsidRPr="00A4669E">
        <w:rPr>
          <w:rFonts w:ascii="Arial" w:eastAsia="Calibri" w:hAnsi="Arial" w:cs="Arial"/>
          <w:sz w:val="24"/>
          <w:szCs w:val="24"/>
          <w:lang w:val="es-MX" w:eastAsia="en-US"/>
        </w:rPr>
        <w:t>.</w:t>
      </w:r>
      <w:r w:rsidR="00E91D5C" w:rsidRPr="00A4669E">
        <w:rPr>
          <w:rFonts w:ascii="Arial" w:hAnsi="Arial" w:cs="Arial"/>
          <w:bCs/>
          <w:sz w:val="24"/>
          <w:szCs w:val="24"/>
        </w:rPr>
        <w:t xml:space="preserve"> </w:t>
      </w:r>
    </w:p>
    <w:p w14:paraId="2ED14071" w14:textId="77777777" w:rsidR="00A7470B" w:rsidRPr="00A4669E" w:rsidRDefault="00A7470B" w:rsidP="00E566D6">
      <w:pPr>
        <w:ind w:right="51"/>
        <w:contextualSpacing/>
        <w:jc w:val="both"/>
        <w:rPr>
          <w:rFonts w:ascii="Arial" w:hAnsi="Arial" w:cs="Arial"/>
          <w:sz w:val="24"/>
          <w:szCs w:val="24"/>
        </w:rPr>
      </w:pPr>
    </w:p>
    <w:p w14:paraId="2CA1F4BC" w14:textId="04436972" w:rsidR="00A7470B" w:rsidRPr="00A4669E" w:rsidRDefault="00BF5280" w:rsidP="00E566D6">
      <w:pPr>
        <w:spacing w:line="360" w:lineRule="auto"/>
        <w:ind w:right="-91" w:firstLine="567"/>
        <w:contextualSpacing/>
        <w:jc w:val="both"/>
        <w:rPr>
          <w:rFonts w:ascii="Arial" w:hAnsi="Arial" w:cs="Arial"/>
          <w:sz w:val="24"/>
          <w:szCs w:val="24"/>
        </w:rPr>
      </w:pPr>
      <w:r w:rsidRPr="00A4669E">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r w:rsidR="005E76EF" w:rsidRPr="00A4669E">
        <w:rPr>
          <w:rFonts w:ascii="Arial" w:eastAsia="Arial Unicode MS" w:hAnsi="Arial" w:cs="Arial"/>
          <w:sz w:val="24"/>
          <w:szCs w:val="24"/>
        </w:rPr>
        <w:t xml:space="preserve">- - - - - - - - - - - - - - </w:t>
      </w:r>
    </w:p>
    <w:sectPr w:rsidR="00A7470B" w:rsidRPr="00A4669E" w:rsidSect="009C30E0">
      <w:headerReference w:type="even" r:id="rId8"/>
      <w:headerReference w:type="default" r:id="rId9"/>
      <w:headerReference w:type="first" r:id="rId10"/>
      <w:footerReference w:type="first" r:id="rId11"/>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6E81E8" w14:textId="77777777" w:rsidR="0007767B" w:rsidRDefault="0007767B">
      <w:r>
        <w:separator/>
      </w:r>
    </w:p>
  </w:endnote>
  <w:endnote w:type="continuationSeparator" w:id="0">
    <w:p w14:paraId="433695E6" w14:textId="77777777" w:rsidR="0007767B" w:rsidRDefault="00077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091059"/>
      <w:docPartObj>
        <w:docPartGallery w:val="Page Numbers (Bottom of Page)"/>
        <w:docPartUnique/>
      </w:docPartObj>
    </w:sdtPr>
    <w:sdtEndPr/>
    <w:sdtContent>
      <w:p w14:paraId="2B87AC3B" w14:textId="6BEEFCB3" w:rsidR="003347B7" w:rsidRDefault="003347B7">
        <w:pPr>
          <w:pStyle w:val="Piedepgina"/>
          <w:jc w:val="center"/>
        </w:pPr>
        <w:r>
          <w:fldChar w:fldCharType="begin"/>
        </w:r>
        <w:r>
          <w:instrText>PAGE   \* MERGEFORMAT</w:instrText>
        </w:r>
        <w:r>
          <w:fldChar w:fldCharType="separate"/>
        </w:r>
        <w:r w:rsidR="00A30524">
          <w:rPr>
            <w:noProof/>
          </w:rPr>
          <w:t>1</w:t>
        </w:r>
        <w:r>
          <w:fldChar w:fldCharType="end"/>
        </w:r>
      </w:p>
    </w:sdtContent>
  </w:sdt>
  <w:p w14:paraId="4FFCAD0D" w14:textId="77777777" w:rsidR="003347B7" w:rsidRDefault="003347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312A6" w14:textId="77777777" w:rsidR="0007767B" w:rsidRDefault="0007767B">
      <w:r>
        <w:separator/>
      </w:r>
    </w:p>
  </w:footnote>
  <w:footnote w:type="continuationSeparator" w:id="0">
    <w:p w14:paraId="29F75CA4" w14:textId="77777777" w:rsidR="0007767B" w:rsidRDefault="000776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062D8" w14:textId="02AE908A" w:rsidR="009C30E0" w:rsidRDefault="009C30E0">
    <w:pPr>
      <w:pStyle w:val="Encabezado"/>
    </w:pPr>
    <w:r w:rsidRPr="00C81C70">
      <w:rPr>
        <w:rFonts w:eastAsia="Calibri"/>
        <w:noProof/>
      </w:rPr>
      <mc:AlternateContent>
        <mc:Choice Requires="wps">
          <w:drawing>
            <wp:anchor distT="45720" distB="45720" distL="114300" distR="114300" simplePos="0" relativeHeight="251663360" behindDoc="1" locked="0" layoutInCell="1" allowOverlap="1" wp14:anchorId="7DEBA791" wp14:editId="67570EB7">
              <wp:simplePos x="0" y="0"/>
              <wp:positionH relativeFrom="leftMargin">
                <wp:posOffset>264432</wp:posOffset>
              </wp:positionH>
              <wp:positionV relativeFrom="paragraph">
                <wp:posOffset>3572147</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45C941D" w14:textId="77777777" w:rsidR="009C30E0" w:rsidRDefault="009C30E0" w:rsidP="009C30E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EBA791" id="_x0000_t202" coordsize="21600,21600" o:spt="202" path="m,l,21600r21600,l21600,xe">
              <v:stroke joinstyle="miter"/>
              <v:path gradientshapeok="t" o:connecttype="rect"/>
            </v:shapetype>
            <v:shape id="Cuadro de texto 4" o:spid="_x0000_s1026" type="#_x0000_t202" style="position:absolute;margin-left:20.8pt;margin-top:281.2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">
              <v:textbox>
                <w:txbxContent>
                  <w:p w14:paraId="545C941D" w14:textId="77777777" w:rsidR="009C30E0" w:rsidRDefault="009C30E0" w:rsidP="009C30E0">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2C358D59" w:rsidR="00906627" w:rsidRPr="00CC4788" w:rsidRDefault="00AC578D"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59264" behindDoc="1" locked="0" layoutInCell="1" allowOverlap="1" wp14:anchorId="2676FD5E" wp14:editId="47FE389D">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sidRPr="00CC4788">
      <w:rPr>
        <w:rFonts w:ascii="Arial" w:hAnsi="Arial" w:cs="Arial"/>
        <w:b/>
        <w:sz w:val="28"/>
      </w:rPr>
      <w:fldChar w:fldCharType="begin"/>
    </w:r>
    <w:r w:rsidR="00906627" w:rsidRPr="00CC4788">
      <w:rPr>
        <w:rFonts w:ascii="Arial" w:hAnsi="Arial" w:cs="Arial"/>
        <w:b/>
        <w:sz w:val="28"/>
        <w:lang w:val="en-US"/>
      </w:rPr>
      <w:instrText xml:space="preserve"> PAGE </w:instrText>
    </w:r>
    <w:r w:rsidR="00906627" w:rsidRPr="00CC4788">
      <w:rPr>
        <w:rFonts w:ascii="Arial" w:hAnsi="Arial" w:cs="Arial"/>
        <w:b/>
        <w:sz w:val="28"/>
      </w:rPr>
      <w:fldChar w:fldCharType="separate"/>
    </w:r>
    <w:r w:rsidR="00A30524">
      <w:rPr>
        <w:rFonts w:ascii="Arial" w:hAnsi="Arial" w:cs="Arial"/>
        <w:b/>
        <w:noProof/>
        <w:sz w:val="28"/>
        <w:lang w:val="en-US"/>
      </w:rPr>
      <w:t>5</w:t>
    </w:r>
    <w:r w:rsidR="00906627" w:rsidRPr="00CC4788">
      <w:rPr>
        <w:rFonts w:ascii="Arial" w:hAnsi="Arial" w:cs="Arial"/>
        <w:sz w:val="28"/>
        <w:lang w:val="es-ES_tradnl"/>
      </w:rPr>
      <w:fldChar w:fldCharType="end"/>
    </w:r>
    <w:r w:rsidR="00906627" w:rsidRPr="00CC4788">
      <w:rPr>
        <w:rFonts w:ascii="Arial" w:hAnsi="Arial" w:cs="Arial"/>
        <w:b/>
        <w:sz w:val="28"/>
        <w:lang w:val="en-US"/>
      </w:rPr>
      <w:t xml:space="preserve"> </w:t>
    </w:r>
    <w:r w:rsidR="00906627">
      <w:rPr>
        <w:rFonts w:ascii="Arial" w:hAnsi="Arial" w:cs="Arial"/>
        <w:b/>
        <w:sz w:val="28"/>
        <w:lang w:val="en-US"/>
      </w:rPr>
      <w:t xml:space="preserve">                                   </w:t>
    </w:r>
    <w:r w:rsidR="00857FDD">
      <w:rPr>
        <w:rFonts w:ascii="Arial" w:hAnsi="Arial" w:cs="Arial"/>
        <w:b/>
        <w:sz w:val="28"/>
        <w:lang w:val="en-US"/>
      </w:rPr>
      <w:t>0</w:t>
    </w:r>
    <w:r w:rsidR="006B4292">
      <w:rPr>
        <w:rFonts w:ascii="Arial" w:hAnsi="Arial" w:cs="Arial"/>
        <w:b/>
        <w:sz w:val="28"/>
        <w:lang w:val="en-US"/>
      </w:rPr>
      <w:t>4</w:t>
    </w:r>
    <w:r w:rsidR="002B48FC">
      <w:rPr>
        <w:rFonts w:ascii="Arial" w:hAnsi="Arial" w:cs="Arial"/>
        <w:b/>
        <w:sz w:val="28"/>
        <w:lang w:val="en-US"/>
      </w:rPr>
      <w:t>0</w:t>
    </w:r>
    <w:r w:rsidR="00906627">
      <w:rPr>
        <w:rFonts w:ascii="Arial" w:hAnsi="Arial" w:cs="Arial"/>
        <w:b/>
        <w:sz w:val="28"/>
        <w:lang w:val="en-US"/>
      </w:rPr>
      <w:t>/20</w:t>
    </w:r>
    <w:r w:rsidR="00857FDD">
      <w:rPr>
        <w:rFonts w:ascii="Arial" w:hAnsi="Arial" w:cs="Arial"/>
        <w:b/>
        <w:sz w:val="28"/>
        <w:lang w:val="en-US"/>
      </w:rPr>
      <w:t>20</w:t>
    </w:r>
  </w:p>
  <w:p w14:paraId="0BF4D5B4" w14:textId="1D7C6367" w:rsidR="00906627" w:rsidRPr="00CC4788" w:rsidRDefault="009C30E0">
    <w:pPr>
      <w:rPr>
        <w:lang w:val="es-ES_tradnl"/>
      </w:rPr>
    </w:pPr>
    <w:r w:rsidRPr="00C81C70">
      <w:rPr>
        <w:rFonts w:eastAsia="Calibri"/>
        <w:noProof/>
      </w:rPr>
      <mc:AlternateContent>
        <mc:Choice Requires="wps">
          <w:drawing>
            <wp:anchor distT="45720" distB="45720" distL="114300" distR="114300" simplePos="0" relativeHeight="251665408" behindDoc="1" locked="0" layoutInCell="1" allowOverlap="1" wp14:anchorId="455B901E" wp14:editId="528D97FF">
              <wp:simplePos x="0" y="0"/>
              <wp:positionH relativeFrom="leftMargin">
                <wp:posOffset>277586</wp:posOffset>
              </wp:positionH>
              <wp:positionV relativeFrom="paragraph">
                <wp:posOffset>3929925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9F03FF2" w14:textId="77777777" w:rsidR="009C30E0" w:rsidRDefault="009C30E0" w:rsidP="009C30E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5B901E" id="_x0000_t202" coordsize="21600,21600" o:spt="202" path="m,l,21600r21600,l21600,xe">
              <v:stroke joinstyle="miter"/>
              <v:path gradientshapeok="t" o:connecttype="rect"/>
            </v:shapetype>
            <v:shape id="Cuadro de texto 5" o:spid="_x0000_s1027" type="#_x0000_t202" style="position:absolute;margin-left:21.85pt;margin-top:309.4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">
              <v:textbox>
                <w:txbxContent>
                  <w:p w14:paraId="09F03FF2" w14:textId="77777777" w:rsidR="009C30E0" w:rsidRDefault="009C30E0" w:rsidP="009C30E0">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4A615650" w:rsidR="00906627" w:rsidRDefault="009C30E0">
    <w:pPr>
      <w:pStyle w:val="Encabezado"/>
    </w:pPr>
    <w:r w:rsidRPr="00C81C70">
      <w:rPr>
        <w:rFonts w:eastAsia="Calibri"/>
        <w:noProof/>
      </w:rPr>
      <mc:AlternateContent>
        <mc:Choice Requires="wps">
          <w:drawing>
            <wp:anchor distT="45720" distB="45720" distL="114300" distR="114300" simplePos="0" relativeHeight="251661312" behindDoc="1" locked="0" layoutInCell="1" allowOverlap="1" wp14:anchorId="4C652684" wp14:editId="3D8E9503">
              <wp:simplePos x="0" y="0"/>
              <wp:positionH relativeFrom="leftMargin">
                <wp:align>right</wp:align>
              </wp:positionH>
              <wp:positionV relativeFrom="paragraph">
                <wp:posOffset>5466806</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19C46F9" w14:textId="77777777" w:rsidR="009C30E0" w:rsidRDefault="009C30E0" w:rsidP="009C30E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652684" id="_x0000_t202" coordsize="21600,21600" o:spt="202" path="m,l,21600r21600,l21600,xe">
              <v:stroke joinstyle="miter"/>
              <v:path gradientshapeok="t" o:connecttype="rect"/>
            </v:shapetype>
            <v:shape id="Cuadro de texto 3" o:spid="_x0000_s1028" type="#_x0000_t202" style="position:absolute;margin-left:31.2pt;margin-top:430.45pt;width:82.4pt;height:118.5pt;z-index:-25165516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">
              <v:textbox>
                <w:txbxContent>
                  <w:p w14:paraId="319C46F9" w14:textId="77777777" w:rsidR="009C30E0" w:rsidRDefault="009C30E0" w:rsidP="009C30E0">
                    <w:pPr>
                      <w:jc w:val="center"/>
                    </w:pPr>
                    <w:r>
                      <w:t>DATOS PERSONALES PROTEGIDOS POR EL ART.- 116 DE LA LGTAIP Y EL ART.- 56 DE LA LTAIPEO</w:t>
                    </w:r>
                  </w:p>
                </w:txbxContent>
              </v:textbox>
              <w10:wrap anchorx="margin"/>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70D717F8">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207A"/>
    <w:rsid w:val="0001512E"/>
    <w:rsid w:val="00016D77"/>
    <w:rsid w:val="00022C9F"/>
    <w:rsid w:val="00024755"/>
    <w:rsid w:val="00031340"/>
    <w:rsid w:val="00031B49"/>
    <w:rsid w:val="00043063"/>
    <w:rsid w:val="000448CA"/>
    <w:rsid w:val="00053E6C"/>
    <w:rsid w:val="00055812"/>
    <w:rsid w:val="00060A3F"/>
    <w:rsid w:val="00066DF4"/>
    <w:rsid w:val="000675BD"/>
    <w:rsid w:val="00075B6B"/>
    <w:rsid w:val="0007715E"/>
    <w:rsid w:val="0007767B"/>
    <w:rsid w:val="00083158"/>
    <w:rsid w:val="00084B7B"/>
    <w:rsid w:val="00085119"/>
    <w:rsid w:val="000855CD"/>
    <w:rsid w:val="00085AF7"/>
    <w:rsid w:val="00085B85"/>
    <w:rsid w:val="000912CC"/>
    <w:rsid w:val="000932EE"/>
    <w:rsid w:val="00095629"/>
    <w:rsid w:val="000976E6"/>
    <w:rsid w:val="000A0B14"/>
    <w:rsid w:val="000A2B10"/>
    <w:rsid w:val="000B327A"/>
    <w:rsid w:val="000B5BAC"/>
    <w:rsid w:val="000B6BF7"/>
    <w:rsid w:val="000C0A1D"/>
    <w:rsid w:val="000D5DD5"/>
    <w:rsid w:val="000D62E3"/>
    <w:rsid w:val="000E3831"/>
    <w:rsid w:val="000E3EC6"/>
    <w:rsid w:val="000E54CC"/>
    <w:rsid w:val="000F7A65"/>
    <w:rsid w:val="00101755"/>
    <w:rsid w:val="00102A26"/>
    <w:rsid w:val="001076F5"/>
    <w:rsid w:val="001077F2"/>
    <w:rsid w:val="00121961"/>
    <w:rsid w:val="00122105"/>
    <w:rsid w:val="001328FC"/>
    <w:rsid w:val="0013685E"/>
    <w:rsid w:val="00141AF9"/>
    <w:rsid w:val="00143FD9"/>
    <w:rsid w:val="00144325"/>
    <w:rsid w:val="0014737F"/>
    <w:rsid w:val="00147586"/>
    <w:rsid w:val="00156F31"/>
    <w:rsid w:val="00166528"/>
    <w:rsid w:val="00175379"/>
    <w:rsid w:val="00180AFB"/>
    <w:rsid w:val="00181D8A"/>
    <w:rsid w:val="00191F43"/>
    <w:rsid w:val="00192DEB"/>
    <w:rsid w:val="00195713"/>
    <w:rsid w:val="00196747"/>
    <w:rsid w:val="001971FE"/>
    <w:rsid w:val="00197F00"/>
    <w:rsid w:val="001A3D15"/>
    <w:rsid w:val="001B25AF"/>
    <w:rsid w:val="001B7E1D"/>
    <w:rsid w:val="001C01D0"/>
    <w:rsid w:val="001C1652"/>
    <w:rsid w:val="001C1BD7"/>
    <w:rsid w:val="001C2874"/>
    <w:rsid w:val="001C6A80"/>
    <w:rsid w:val="001D333D"/>
    <w:rsid w:val="001D5B08"/>
    <w:rsid w:val="001E5B4E"/>
    <w:rsid w:val="001F29A6"/>
    <w:rsid w:val="001F3821"/>
    <w:rsid w:val="0020061A"/>
    <w:rsid w:val="00200881"/>
    <w:rsid w:val="00201672"/>
    <w:rsid w:val="00202675"/>
    <w:rsid w:val="002028A2"/>
    <w:rsid w:val="002029B9"/>
    <w:rsid w:val="00216354"/>
    <w:rsid w:val="00216863"/>
    <w:rsid w:val="002175F0"/>
    <w:rsid w:val="00225713"/>
    <w:rsid w:val="00230499"/>
    <w:rsid w:val="002322CF"/>
    <w:rsid w:val="00232F5D"/>
    <w:rsid w:val="002368E7"/>
    <w:rsid w:val="00236B20"/>
    <w:rsid w:val="00242795"/>
    <w:rsid w:val="00243C4B"/>
    <w:rsid w:val="00245181"/>
    <w:rsid w:val="0024635E"/>
    <w:rsid w:val="00253029"/>
    <w:rsid w:val="00253106"/>
    <w:rsid w:val="00255ADB"/>
    <w:rsid w:val="00265651"/>
    <w:rsid w:val="00266488"/>
    <w:rsid w:val="0026675C"/>
    <w:rsid w:val="0028152A"/>
    <w:rsid w:val="002819DB"/>
    <w:rsid w:val="0028408C"/>
    <w:rsid w:val="0028421A"/>
    <w:rsid w:val="002854CE"/>
    <w:rsid w:val="002875F3"/>
    <w:rsid w:val="00290B16"/>
    <w:rsid w:val="00294399"/>
    <w:rsid w:val="00294829"/>
    <w:rsid w:val="00294D9F"/>
    <w:rsid w:val="002A3947"/>
    <w:rsid w:val="002A5BA0"/>
    <w:rsid w:val="002B0700"/>
    <w:rsid w:val="002B0846"/>
    <w:rsid w:val="002B3E3E"/>
    <w:rsid w:val="002B48FC"/>
    <w:rsid w:val="002B56E9"/>
    <w:rsid w:val="002B749A"/>
    <w:rsid w:val="002C2327"/>
    <w:rsid w:val="002D4C85"/>
    <w:rsid w:val="002D50D6"/>
    <w:rsid w:val="002D5FDF"/>
    <w:rsid w:val="002D71A3"/>
    <w:rsid w:val="002E23FD"/>
    <w:rsid w:val="002E358E"/>
    <w:rsid w:val="002E5FFB"/>
    <w:rsid w:val="002E60A6"/>
    <w:rsid w:val="002F1BD3"/>
    <w:rsid w:val="002F21A9"/>
    <w:rsid w:val="002F3B07"/>
    <w:rsid w:val="002F62F0"/>
    <w:rsid w:val="0030132A"/>
    <w:rsid w:val="0030371B"/>
    <w:rsid w:val="00313160"/>
    <w:rsid w:val="003134A7"/>
    <w:rsid w:val="0031543D"/>
    <w:rsid w:val="00324413"/>
    <w:rsid w:val="00324EBA"/>
    <w:rsid w:val="00326F5E"/>
    <w:rsid w:val="0033045F"/>
    <w:rsid w:val="00332CA2"/>
    <w:rsid w:val="00334666"/>
    <w:rsid w:val="003347B7"/>
    <w:rsid w:val="0033727D"/>
    <w:rsid w:val="00340712"/>
    <w:rsid w:val="0034226C"/>
    <w:rsid w:val="003435DC"/>
    <w:rsid w:val="003438AF"/>
    <w:rsid w:val="00344D79"/>
    <w:rsid w:val="0034784A"/>
    <w:rsid w:val="00352A0D"/>
    <w:rsid w:val="00353F63"/>
    <w:rsid w:val="0035659D"/>
    <w:rsid w:val="003576F6"/>
    <w:rsid w:val="003628E6"/>
    <w:rsid w:val="003638D6"/>
    <w:rsid w:val="003659E4"/>
    <w:rsid w:val="00365C35"/>
    <w:rsid w:val="00376514"/>
    <w:rsid w:val="00376A7F"/>
    <w:rsid w:val="003819B9"/>
    <w:rsid w:val="00383267"/>
    <w:rsid w:val="00383424"/>
    <w:rsid w:val="0039018D"/>
    <w:rsid w:val="00390A60"/>
    <w:rsid w:val="00392EDE"/>
    <w:rsid w:val="00393C9D"/>
    <w:rsid w:val="00394785"/>
    <w:rsid w:val="00397259"/>
    <w:rsid w:val="00397475"/>
    <w:rsid w:val="00397B06"/>
    <w:rsid w:val="00397C2A"/>
    <w:rsid w:val="003A0291"/>
    <w:rsid w:val="003A0641"/>
    <w:rsid w:val="003A0EB1"/>
    <w:rsid w:val="003A12E5"/>
    <w:rsid w:val="003A17AB"/>
    <w:rsid w:val="003A1F03"/>
    <w:rsid w:val="003A474B"/>
    <w:rsid w:val="003A68FA"/>
    <w:rsid w:val="003B1565"/>
    <w:rsid w:val="003B269A"/>
    <w:rsid w:val="003B3289"/>
    <w:rsid w:val="003B68E3"/>
    <w:rsid w:val="003B6943"/>
    <w:rsid w:val="003B74BE"/>
    <w:rsid w:val="003C31FB"/>
    <w:rsid w:val="003C58F6"/>
    <w:rsid w:val="003C7DEE"/>
    <w:rsid w:val="003D18A4"/>
    <w:rsid w:val="003D2B39"/>
    <w:rsid w:val="003D3249"/>
    <w:rsid w:val="003D3CAE"/>
    <w:rsid w:val="003D4924"/>
    <w:rsid w:val="003D64A4"/>
    <w:rsid w:val="003E1111"/>
    <w:rsid w:val="003E36A2"/>
    <w:rsid w:val="003E5E9D"/>
    <w:rsid w:val="003E7608"/>
    <w:rsid w:val="003F7BE9"/>
    <w:rsid w:val="00403768"/>
    <w:rsid w:val="00403C5A"/>
    <w:rsid w:val="00405A88"/>
    <w:rsid w:val="00406ADB"/>
    <w:rsid w:val="00416A35"/>
    <w:rsid w:val="00420E56"/>
    <w:rsid w:val="004222D4"/>
    <w:rsid w:val="004238A9"/>
    <w:rsid w:val="00425680"/>
    <w:rsid w:val="00426591"/>
    <w:rsid w:val="00431D3F"/>
    <w:rsid w:val="00433F92"/>
    <w:rsid w:val="00435CFD"/>
    <w:rsid w:val="00436CAE"/>
    <w:rsid w:val="00441F78"/>
    <w:rsid w:val="004454B8"/>
    <w:rsid w:val="004467D4"/>
    <w:rsid w:val="00446C74"/>
    <w:rsid w:val="00450473"/>
    <w:rsid w:val="004517D5"/>
    <w:rsid w:val="00451E29"/>
    <w:rsid w:val="00454C0A"/>
    <w:rsid w:val="00456CD8"/>
    <w:rsid w:val="004576C8"/>
    <w:rsid w:val="0046693F"/>
    <w:rsid w:val="004701B0"/>
    <w:rsid w:val="00471241"/>
    <w:rsid w:val="00474864"/>
    <w:rsid w:val="00476948"/>
    <w:rsid w:val="00483F2C"/>
    <w:rsid w:val="00490081"/>
    <w:rsid w:val="00490C68"/>
    <w:rsid w:val="004A1C95"/>
    <w:rsid w:val="004A211E"/>
    <w:rsid w:val="004A26D1"/>
    <w:rsid w:val="004A5E87"/>
    <w:rsid w:val="004A65A7"/>
    <w:rsid w:val="004B18A0"/>
    <w:rsid w:val="004B2362"/>
    <w:rsid w:val="004B3146"/>
    <w:rsid w:val="004B6E4A"/>
    <w:rsid w:val="004C09FE"/>
    <w:rsid w:val="004D1396"/>
    <w:rsid w:val="004D2497"/>
    <w:rsid w:val="004D7FDB"/>
    <w:rsid w:val="004E0613"/>
    <w:rsid w:val="004E0A2D"/>
    <w:rsid w:val="004E0CF3"/>
    <w:rsid w:val="004F498C"/>
    <w:rsid w:val="004F7790"/>
    <w:rsid w:val="0050052B"/>
    <w:rsid w:val="00500776"/>
    <w:rsid w:val="005072D5"/>
    <w:rsid w:val="00507CA8"/>
    <w:rsid w:val="00514FA3"/>
    <w:rsid w:val="00517E41"/>
    <w:rsid w:val="0052640E"/>
    <w:rsid w:val="0052694B"/>
    <w:rsid w:val="0053042D"/>
    <w:rsid w:val="00533B5A"/>
    <w:rsid w:val="00535CBE"/>
    <w:rsid w:val="0054477E"/>
    <w:rsid w:val="005637F4"/>
    <w:rsid w:val="005675A8"/>
    <w:rsid w:val="00570DAC"/>
    <w:rsid w:val="00572253"/>
    <w:rsid w:val="005729B8"/>
    <w:rsid w:val="00577E41"/>
    <w:rsid w:val="00581A7A"/>
    <w:rsid w:val="00582CB5"/>
    <w:rsid w:val="00584B85"/>
    <w:rsid w:val="00585572"/>
    <w:rsid w:val="005A187B"/>
    <w:rsid w:val="005A24A5"/>
    <w:rsid w:val="005A2CC6"/>
    <w:rsid w:val="005A62AA"/>
    <w:rsid w:val="005A7044"/>
    <w:rsid w:val="005A7334"/>
    <w:rsid w:val="005A7DB5"/>
    <w:rsid w:val="005B468E"/>
    <w:rsid w:val="005B7747"/>
    <w:rsid w:val="005C1AB8"/>
    <w:rsid w:val="005C3225"/>
    <w:rsid w:val="005C337E"/>
    <w:rsid w:val="005C42E6"/>
    <w:rsid w:val="005E1505"/>
    <w:rsid w:val="005E1687"/>
    <w:rsid w:val="005E16D6"/>
    <w:rsid w:val="005E506C"/>
    <w:rsid w:val="005E5162"/>
    <w:rsid w:val="005E76EF"/>
    <w:rsid w:val="005E791D"/>
    <w:rsid w:val="005F1A59"/>
    <w:rsid w:val="005F2146"/>
    <w:rsid w:val="005F6267"/>
    <w:rsid w:val="005F64E8"/>
    <w:rsid w:val="0060151F"/>
    <w:rsid w:val="0060240B"/>
    <w:rsid w:val="00611776"/>
    <w:rsid w:val="00614ECA"/>
    <w:rsid w:val="006150F3"/>
    <w:rsid w:val="006170AF"/>
    <w:rsid w:val="00623C80"/>
    <w:rsid w:val="0062435B"/>
    <w:rsid w:val="00626014"/>
    <w:rsid w:val="00630C41"/>
    <w:rsid w:val="00635C92"/>
    <w:rsid w:val="006367BE"/>
    <w:rsid w:val="00637D4D"/>
    <w:rsid w:val="006415E7"/>
    <w:rsid w:val="006464B4"/>
    <w:rsid w:val="00655042"/>
    <w:rsid w:val="006553BC"/>
    <w:rsid w:val="00662232"/>
    <w:rsid w:val="00671E3A"/>
    <w:rsid w:val="0067576E"/>
    <w:rsid w:val="00675DFA"/>
    <w:rsid w:val="00676317"/>
    <w:rsid w:val="006776A3"/>
    <w:rsid w:val="00680438"/>
    <w:rsid w:val="006817B0"/>
    <w:rsid w:val="00681FFF"/>
    <w:rsid w:val="00683784"/>
    <w:rsid w:val="0068473A"/>
    <w:rsid w:val="00687F21"/>
    <w:rsid w:val="00690168"/>
    <w:rsid w:val="006A0BDA"/>
    <w:rsid w:val="006A1290"/>
    <w:rsid w:val="006B0320"/>
    <w:rsid w:val="006B284E"/>
    <w:rsid w:val="006B4292"/>
    <w:rsid w:val="006C0062"/>
    <w:rsid w:val="006C0E42"/>
    <w:rsid w:val="006C59F4"/>
    <w:rsid w:val="006C65CF"/>
    <w:rsid w:val="006C7C5E"/>
    <w:rsid w:val="006D58BC"/>
    <w:rsid w:val="006E02DF"/>
    <w:rsid w:val="006E0554"/>
    <w:rsid w:val="006E1A62"/>
    <w:rsid w:val="006E414F"/>
    <w:rsid w:val="006E5A92"/>
    <w:rsid w:val="006F05C6"/>
    <w:rsid w:val="006F33EE"/>
    <w:rsid w:val="006F3D0B"/>
    <w:rsid w:val="00702F40"/>
    <w:rsid w:val="00703365"/>
    <w:rsid w:val="00703689"/>
    <w:rsid w:val="00705D7E"/>
    <w:rsid w:val="007111AE"/>
    <w:rsid w:val="00712A5F"/>
    <w:rsid w:val="00715FCE"/>
    <w:rsid w:val="007173BB"/>
    <w:rsid w:val="00723DF2"/>
    <w:rsid w:val="00732EB6"/>
    <w:rsid w:val="00752712"/>
    <w:rsid w:val="00752E14"/>
    <w:rsid w:val="00761B70"/>
    <w:rsid w:val="00761EF6"/>
    <w:rsid w:val="00762E01"/>
    <w:rsid w:val="00774F8D"/>
    <w:rsid w:val="0077588F"/>
    <w:rsid w:val="00777DFB"/>
    <w:rsid w:val="00781F8F"/>
    <w:rsid w:val="00783A93"/>
    <w:rsid w:val="00785F7D"/>
    <w:rsid w:val="0079031B"/>
    <w:rsid w:val="0079535D"/>
    <w:rsid w:val="00797129"/>
    <w:rsid w:val="007975E5"/>
    <w:rsid w:val="007A1930"/>
    <w:rsid w:val="007A25FE"/>
    <w:rsid w:val="007A3EEE"/>
    <w:rsid w:val="007A4A31"/>
    <w:rsid w:val="007A4A40"/>
    <w:rsid w:val="007A5A0E"/>
    <w:rsid w:val="007B37E9"/>
    <w:rsid w:val="007B4268"/>
    <w:rsid w:val="007C2EFD"/>
    <w:rsid w:val="007D07CB"/>
    <w:rsid w:val="007D51D1"/>
    <w:rsid w:val="007E286A"/>
    <w:rsid w:val="007E3497"/>
    <w:rsid w:val="007E37AB"/>
    <w:rsid w:val="007E59FA"/>
    <w:rsid w:val="007F014B"/>
    <w:rsid w:val="007F2897"/>
    <w:rsid w:val="007F38FF"/>
    <w:rsid w:val="007F6F08"/>
    <w:rsid w:val="007F7A19"/>
    <w:rsid w:val="00801328"/>
    <w:rsid w:val="00803DD8"/>
    <w:rsid w:val="00811021"/>
    <w:rsid w:val="00812B5D"/>
    <w:rsid w:val="00813D65"/>
    <w:rsid w:val="00815078"/>
    <w:rsid w:val="00817C00"/>
    <w:rsid w:val="00817C35"/>
    <w:rsid w:val="00817E60"/>
    <w:rsid w:val="00820B38"/>
    <w:rsid w:val="00823B53"/>
    <w:rsid w:val="0083034B"/>
    <w:rsid w:val="00832CD1"/>
    <w:rsid w:val="008347A1"/>
    <w:rsid w:val="00835BF4"/>
    <w:rsid w:val="00836E34"/>
    <w:rsid w:val="008376C0"/>
    <w:rsid w:val="00840352"/>
    <w:rsid w:val="008420BD"/>
    <w:rsid w:val="00843BF9"/>
    <w:rsid w:val="00843EE5"/>
    <w:rsid w:val="00843FA8"/>
    <w:rsid w:val="00845DA0"/>
    <w:rsid w:val="00855B43"/>
    <w:rsid w:val="00856120"/>
    <w:rsid w:val="00857FDD"/>
    <w:rsid w:val="00863AB5"/>
    <w:rsid w:val="00870A8A"/>
    <w:rsid w:val="00871A6B"/>
    <w:rsid w:val="00875C07"/>
    <w:rsid w:val="00876C2F"/>
    <w:rsid w:val="008771C4"/>
    <w:rsid w:val="0088372E"/>
    <w:rsid w:val="00883C09"/>
    <w:rsid w:val="00884AA7"/>
    <w:rsid w:val="00886010"/>
    <w:rsid w:val="00893AA0"/>
    <w:rsid w:val="008971AB"/>
    <w:rsid w:val="008979D3"/>
    <w:rsid w:val="008A1A9D"/>
    <w:rsid w:val="008A1FCD"/>
    <w:rsid w:val="008A7F5A"/>
    <w:rsid w:val="008B4488"/>
    <w:rsid w:val="008C36C4"/>
    <w:rsid w:val="008C4820"/>
    <w:rsid w:val="008D4E7E"/>
    <w:rsid w:val="008D61FB"/>
    <w:rsid w:val="008E093C"/>
    <w:rsid w:val="008F1CE6"/>
    <w:rsid w:val="008F4B8C"/>
    <w:rsid w:val="00901138"/>
    <w:rsid w:val="009035E6"/>
    <w:rsid w:val="00904C9D"/>
    <w:rsid w:val="00906627"/>
    <w:rsid w:val="0091198F"/>
    <w:rsid w:val="00913BD1"/>
    <w:rsid w:val="009148CE"/>
    <w:rsid w:val="00914A6D"/>
    <w:rsid w:val="009172F2"/>
    <w:rsid w:val="00921454"/>
    <w:rsid w:val="009246F3"/>
    <w:rsid w:val="00932F1F"/>
    <w:rsid w:val="00934E78"/>
    <w:rsid w:val="0094070F"/>
    <w:rsid w:val="00942359"/>
    <w:rsid w:val="0094242C"/>
    <w:rsid w:val="009449E7"/>
    <w:rsid w:val="00945988"/>
    <w:rsid w:val="00947E03"/>
    <w:rsid w:val="00952F97"/>
    <w:rsid w:val="009567BC"/>
    <w:rsid w:val="00963293"/>
    <w:rsid w:val="0097316D"/>
    <w:rsid w:val="00975C92"/>
    <w:rsid w:val="00991AE5"/>
    <w:rsid w:val="00993FBD"/>
    <w:rsid w:val="009952FB"/>
    <w:rsid w:val="00996C3A"/>
    <w:rsid w:val="009977FC"/>
    <w:rsid w:val="009A38EB"/>
    <w:rsid w:val="009A48ED"/>
    <w:rsid w:val="009A4B67"/>
    <w:rsid w:val="009A6A23"/>
    <w:rsid w:val="009A7DA2"/>
    <w:rsid w:val="009B4782"/>
    <w:rsid w:val="009B5A3B"/>
    <w:rsid w:val="009C0591"/>
    <w:rsid w:val="009C28EC"/>
    <w:rsid w:val="009C30E0"/>
    <w:rsid w:val="009C5688"/>
    <w:rsid w:val="009C5FCD"/>
    <w:rsid w:val="009C6632"/>
    <w:rsid w:val="009C7681"/>
    <w:rsid w:val="009D0F9D"/>
    <w:rsid w:val="009D29BB"/>
    <w:rsid w:val="009D4C53"/>
    <w:rsid w:val="009D5021"/>
    <w:rsid w:val="009D5AF8"/>
    <w:rsid w:val="009E0394"/>
    <w:rsid w:val="009E201C"/>
    <w:rsid w:val="009F1356"/>
    <w:rsid w:val="009F76EC"/>
    <w:rsid w:val="00A011F2"/>
    <w:rsid w:val="00A0407B"/>
    <w:rsid w:val="00A053B5"/>
    <w:rsid w:val="00A119BE"/>
    <w:rsid w:val="00A16D1C"/>
    <w:rsid w:val="00A22277"/>
    <w:rsid w:val="00A2657A"/>
    <w:rsid w:val="00A30524"/>
    <w:rsid w:val="00A320BE"/>
    <w:rsid w:val="00A33715"/>
    <w:rsid w:val="00A362BB"/>
    <w:rsid w:val="00A36917"/>
    <w:rsid w:val="00A36CB3"/>
    <w:rsid w:val="00A40E88"/>
    <w:rsid w:val="00A4409D"/>
    <w:rsid w:val="00A4669E"/>
    <w:rsid w:val="00A46C4F"/>
    <w:rsid w:val="00A55D62"/>
    <w:rsid w:val="00A619E6"/>
    <w:rsid w:val="00A7020C"/>
    <w:rsid w:val="00A704B7"/>
    <w:rsid w:val="00A7138F"/>
    <w:rsid w:val="00A7374F"/>
    <w:rsid w:val="00A73ACE"/>
    <w:rsid w:val="00A7470B"/>
    <w:rsid w:val="00A76E53"/>
    <w:rsid w:val="00A908C4"/>
    <w:rsid w:val="00A915E7"/>
    <w:rsid w:val="00A95D85"/>
    <w:rsid w:val="00A9694B"/>
    <w:rsid w:val="00A978AA"/>
    <w:rsid w:val="00AA626C"/>
    <w:rsid w:val="00AA677E"/>
    <w:rsid w:val="00AB1A29"/>
    <w:rsid w:val="00AB4AEF"/>
    <w:rsid w:val="00AB6D65"/>
    <w:rsid w:val="00AB7465"/>
    <w:rsid w:val="00AC578D"/>
    <w:rsid w:val="00AC74FD"/>
    <w:rsid w:val="00AC7DC7"/>
    <w:rsid w:val="00AD1BB8"/>
    <w:rsid w:val="00AD660D"/>
    <w:rsid w:val="00AE4FC2"/>
    <w:rsid w:val="00AE551D"/>
    <w:rsid w:val="00AE6F4A"/>
    <w:rsid w:val="00AF01B8"/>
    <w:rsid w:val="00AF14F3"/>
    <w:rsid w:val="00AF34E2"/>
    <w:rsid w:val="00AF6FA3"/>
    <w:rsid w:val="00AF7F86"/>
    <w:rsid w:val="00B0280A"/>
    <w:rsid w:val="00B05C9F"/>
    <w:rsid w:val="00B07037"/>
    <w:rsid w:val="00B1142C"/>
    <w:rsid w:val="00B203F6"/>
    <w:rsid w:val="00B239E8"/>
    <w:rsid w:val="00B23B8B"/>
    <w:rsid w:val="00B25DFE"/>
    <w:rsid w:val="00B27EBF"/>
    <w:rsid w:val="00B31EBD"/>
    <w:rsid w:val="00B32E29"/>
    <w:rsid w:val="00B3697C"/>
    <w:rsid w:val="00B4080A"/>
    <w:rsid w:val="00B423F2"/>
    <w:rsid w:val="00B4452A"/>
    <w:rsid w:val="00B4507F"/>
    <w:rsid w:val="00B46985"/>
    <w:rsid w:val="00B47B13"/>
    <w:rsid w:val="00B52E21"/>
    <w:rsid w:val="00B53FC8"/>
    <w:rsid w:val="00B56F80"/>
    <w:rsid w:val="00B6081E"/>
    <w:rsid w:val="00B62C25"/>
    <w:rsid w:val="00B673C7"/>
    <w:rsid w:val="00B71073"/>
    <w:rsid w:val="00B714AA"/>
    <w:rsid w:val="00B75493"/>
    <w:rsid w:val="00B75B0A"/>
    <w:rsid w:val="00B85A30"/>
    <w:rsid w:val="00B87472"/>
    <w:rsid w:val="00B91E78"/>
    <w:rsid w:val="00B94189"/>
    <w:rsid w:val="00BA07D4"/>
    <w:rsid w:val="00BA1073"/>
    <w:rsid w:val="00BA2E12"/>
    <w:rsid w:val="00BB0F2E"/>
    <w:rsid w:val="00BC13C6"/>
    <w:rsid w:val="00BC485B"/>
    <w:rsid w:val="00BC4863"/>
    <w:rsid w:val="00BC502E"/>
    <w:rsid w:val="00BC5FAD"/>
    <w:rsid w:val="00BD170F"/>
    <w:rsid w:val="00BD727D"/>
    <w:rsid w:val="00BD762E"/>
    <w:rsid w:val="00BD7B6E"/>
    <w:rsid w:val="00BE5477"/>
    <w:rsid w:val="00BF30FB"/>
    <w:rsid w:val="00BF5280"/>
    <w:rsid w:val="00C003E8"/>
    <w:rsid w:val="00C047A4"/>
    <w:rsid w:val="00C04991"/>
    <w:rsid w:val="00C1550D"/>
    <w:rsid w:val="00C1627E"/>
    <w:rsid w:val="00C20943"/>
    <w:rsid w:val="00C227A4"/>
    <w:rsid w:val="00C22BF4"/>
    <w:rsid w:val="00C24B55"/>
    <w:rsid w:val="00C264CF"/>
    <w:rsid w:val="00C2667A"/>
    <w:rsid w:val="00C334C2"/>
    <w:rsid w:val="00C3409E"/>
    <w:rsid w:val="00C34270"/>
    <w:rsid w:val="00C3566C"/>
    <w:rsid w:val="00C41CB7"/>
    <w:rsid w:val="00C4682A"/>
    <w:rsid w:val="00C57B2D"/>
    <w:rsid w:val="00C57BB7"/>
    <w:rsid w:val="00C652D7"/>
    <w:rsid w:val="00C6639A"/>
    <w:rsid w:val="00C702AD"/>
    <w:rsid w:val="00C70C8F"/>
    <w:rsid w:val="00C70D96"/>
    <w:rsid w:val="00C71148"/>
    <w:rsid w:val="00C7377B"/>
    <w:rsid w:val="00C74CCD"/>
    <w:rsid w:val="00C75047"/>
    <w:rsid w:val="00C80577"/>
    <w:rsid w:val="00C832DF"/>
    <w:rsid w:val="00C84F30"/>
    <w:rsid w:val="00C859CE"/>
    <w:rsid w:val="00C8769B"/>
    <w:rsid w:val="00C91F3B"/>
    <w:rsid w:val="00CA368A"/>
    <w:rsid w:val="00CA7555"/>
    <w:rsid w:val="00CA786A"/>
    <w:rsid w:val="00CA7EF7"/>
    <w:rsid w:val="00CB1406"/>
    <w:rsid w:val="00CB3C83"/>
    <w:rsid w:val="00CB44BC"/>
    <w:rsid w:val="00CC45E1"/>
    <w:rsid w:val="00CC520F"/>
    <w:rsid w:val="00CD54DC"/>
    <w:rsid w:val="00CD5E64"/>
    <w:rsid w:val="00CE1A15"/>
    <w:rsid w:val="00CE20F6"/>
    <w:rsid w:val="00CE2A02"/>
    <w:rsid w:val="00CE358D"/>
    <w:rsid w:val="00CF02B3"/>
    <w:rsid w:val="00CF074C"/>
    <w:rsid w:val="00CF3544"/>
    <w:rsid w:val="00CF3F35"/>
    <w:rsid w:val="00D04FE3"/>
    <w:rsid w:val="00D060DC"/>
    <w:rsid w:val="00D07001"/>
    <w:rsid w:val="00D10866"/>
    <w:rsid w:val="00D17E8D"/>
    <w:rsid w:val="00D231DE"/>
    <w:rsid w:val="00D24E45"/>
    <w:rsid w:val="00D25346"/>
    <w:rsid w:val="00D268EB"/>
    <w:rsid w:val="00D27743"/>
    <w:rsid w:val="00D34D92"/>
    <w:rsid w:val="00D472DE"/>
    <w:rsid w:val="00D516AD"/>
    <w:rsid w:val="00D52FA0"/>
    <w:rsid w:val="00D5528D"/>
    <w:rsid w:val="00D6021E"/>
    <w:rsid w:val="00D652BC"/>
    <w:rsid w:val="00D671B5"/>
    <w:rsid w:val="00D8281A"/>
    <w:rsid w:val="00D917D5"/>
    <w:rsid w:val="00D9381C"/>
    <w:rsid w:val="00D94C10"/>
    <w:rsid w:val="00D95C78"/>
    <w:rsid w:val="00D97308"/>
    <w:rsid w:val="00D9745C"/>
    <w:rsid w:val="00D97592"/>
    <w:rsid w:val="00DA26E3"/>
    <w:rsid w:val="00DA3284"/>
    <w:rsid w:val="00DA368D"/>
    <w:rsid w:val="00DA7E7D"/>
    <w:rsid w:val="00DB3175"/>
    <w:rsid w:val="00DB5D8B"/>
    <w:rsid w:val="00DB646D"/>
    <w:rsid w:val="00DC5C21"/>
    <w:rsid w:val="00DD20D5"/>
    <w:rsid w:val="00DD32CA"/>
    <w:rsid w:val="00DE0A0E"/>
    <w:rsid w:val="00DE3800"/>
    <w:rsid w:val="00DE652A"/>
    <w:rsid w:val="00DF05D4"/>
    <w:rsid w:val="00DF2499"/>
    <w:rsid w:val="00DF46D9"/>
    <w:rsid w:val="00E00385"/>
    <w:rsid w:val="00E02D11"/>
    <w:rsid w:val="00E02DAB"/>
    <w:rsid w:val="00E06B0C"/>
    <w:rsid w:val="00E1045E"/>
    <w:rsid w:val="00E13808"/>
    <w:rsid w:val="00E15DEB"/>
    <w:rsid w:val="00E216A2"/>
    <w:rsid w:val="00E225FE"/>
    <w:rsid w:val="00E24C41"/>
    <w:rsid w:val="00E264F0"/>
    <w:rsid w:val="00E30482"/>
    <w:rsid w:val="00E33000"/>
    <w:rsid w:val="00E344E6"/>
    <w:rsid w:val="00E46DDB"/>
    <w:rsid w:val="00E478C9"/>
    <w:rsid w:val="00E56334"/>
    <w:rsid w:val="00E566D6"/>
    <w:rsid w:val="00E616EC"/>
    <w:rsid w:val="00E62F07"/>
    <w:rsid w:val="00E638AD"/>
    <w:rsid w:val="00E64E36"/>
    <w:rsid w:val="00E73DD2"/>
    <w:rsid w:val="00E817AD"/>
    <w:rsid w:val="00E82536"/>
    <w:rsid w:val="00E8386A"/>
    <w:rsid w:val="00E84E4C"/>
    <w:rsid w:val="00E8501C"/>
    <w:rsid w:val="00E86B0F"/>
    <w:rsid w:val="00E86DD4"/>
    <w:rsid w:val="00E87980"/>
    <w:rsid w:val="00E87B45"/>
    <w:rsid w:val="00E903C8"/>
    <w:rsid w:val="00E9064F"/>
    <w:rsid w:val="00E91D5C"/>
    <w:rsid w:val="00EA0ABC"/>
    <w:rsid w:val="00EA15CD"/>
    <w:rsid w:val="00EA6266"/>
    <w:rsid w:val="00EA76D0"/>
    <w:rsid w:val="00EB2675"/>
    <w:rsid w:val="00EB3179"/>
    <w:rsid w:val="00EB42CB"/>
    <w:rsid w:val="00EB43D5"/>
    <w:rsid w:val="00EB7F9B"/>
    <w:rsid w:val="00ED3C2F"/>
    <w:rsid w:val="00ED754D"/>
    <w:rsid w:val="00ED7AE5"/>
    <w:rsid w:val="00EE0EFF"/>
    <w:rsid w:val="00EE1690"/>
    <w:rsid w:val="00EF1D8A"/>
    <w:rsid w:val="00EF5E32"/>
    <w:rsid w:val="00EF7A56"/>
    <w:rsid w:val="00F04565"/>
    <w:rsid w:val="00F115D6"/>
    <w:rsid w:val="00F12C25"/>
    <w:rsid w:val="00F13AFE"/>
    <w:rsid w:val="00F20C78"/>
    <w:rsid w:val="00F21406"/>
    <w:rsid w:val="00F22C12"/>
    <w:rsid w:val="00F25813"/>
    <w:rsid w:val="00F33C30"/>
    <w:rsid w:val="00F36F18"/>
    <w:rsid w:val="00F41CB2"/>
    <w:rsid w:val="00F43060"/>
    <w:rsid w:val="00F4686F"/>
    <w:rsid w:val="00F47291"/>
    <w:rsid w:val="00F47A60"/>
    <w:rsid w:val="00F50427"/>
    <w:rsid w:val="00F65CBD"/>
    <w:rsid w:val="00F7437D"/>
    <w:rsid w:val="00F769AE"/>
    <w:rsid w:val="00F82612"/>
    <w:rsid w:val="00F86198"/>
    <w:rsid w:val="00F90321"/>
    <w:rsid w:val="00F91056"/>
    <w:rsid w:val="00F91233"/>
    <w:rsid w:val="00F928A7"/>
    <w:rsid w:val="00F95C95"/>
    <w:rsid w:val="00FA0E25"/>
    <w:rsid w:val="00FB2A5D"/>
    <w:rsid w:val="00FB56B7"/>
    <w:rsid w:val="00FB7047"/>
    <w:rsid w:val="00FB70CF"/>
    <w:rsid w:val="00FD2711"/>
    <w:rsid w:val="00FD2D20"/>
    <w:rsid w:val="00FD5113"/>
    <w:rsid w:val="00FD6F5B"/>
    <w:rsid w:val="00FE05AD"/>
    <w:rsid w:val="00FE6318"/>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Fuentedeprrafopredeter"/>
    <w:rsid w:val="00294D9F"/>
  </w:style>
  <w:style w:type="paragraph" w:styleId="Textodeglobo">
    <w:name w:val="Balloon Text"/>
    <w:basedOn w:val="Normal"/>
    <w:link w:val="TextodegloboCar"/>
    <w:uiPriority w:val="99"/>
    <w:semiHidden/>
    <w:unhideWhenUsed/>
    <w:rsid w:val="00C859C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859CE"/>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1299F-9F0B-4112-949D-86731D7AC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2294</Words>
  <Characters>12621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2020-10-26T16:21:00Z</cp:lastPrinted>
  <dcterms:created xsi:type="dcterms:W3CDTF">2022-02-22T18:18:00Z</dcterms:created>
  <dcterms:modified xsi:type="dcterms:W3CDTF">2022-02-22T18:18:00Z</dcterms:modified>
</cp:coreProperties>
</file>