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1317B70E"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C3DD4">
        <w:rPr>
          <w:rFonts w:ascii="Arial" w:hAnsi="Arial" w:cs="Arial"/>
          <w:b/>
          <w:sz w:val="26"/>
          <w:szCs w:val="26"/>
        </w:rPr>
        <w:t>0</w:t>
      </w:r>
      <w:r w:rsidR="00C73430">
        <w:rPr>
          <w:rFonts w:ascii="Arial" w:hAnsi="Arial" w:cs="Arial"/>
          <w:b/>
          <w:sz w:val="26"/>
          <w:szCs w:val="26"/>
        </w:rPr>
        <w:t>40</w:t>
      </w:r>
      <w:r>
        <w:rPr>
          <w:rFonts w:ascii="Arial" w:hAnsi="Arial" w:cs="Arial"/>
          <w:b/>
          <w:sz w:val="26"/>
          <w:szCs w:val="26"/>
        </w:rPr>
        <w:t>/20</w:t>
      </w:r>
      <w:r w:rsidR="002D0109">
        <w:rPr>
          <w:rFonts w:ascii="Arial" w:hAnsi="Arial" w:cs="Arial"/>
          <w:b/>
          <w:sz w:val="26"/>
          <w:szCs w:val="26"/>
        </w:rPr>
        <w:t>2</w:t>
      </w:r>
      <w:r w:rsidR="000C3DD4">
        <w:rPr>
          <w:rFonts w:ascii="Arial" w:hAnsi="Arial" w:cs="Arial"/>
          <w:b/>
          <w:sz w:val="26"/>
          <w:szCs w:val="26"/>
        </w:rPr>
        <w:t>1</w:t>
      </w:r>
      <w:r>
        <w:rPr>
          <w:rFonts w:ascii="Arial" w:hAnsi="Arial" w:cs="Arial"/>
          <w:b/>
          <w:sz w:val="26"/>
          <w:szCs w:val="26"/>
        </w:rPr>
        <w:t>.</w:t>
      </w:r>
    </w:p>
    <w:p w14:paraId="10A869BB" w14:textId="124D9DFC" w:rsidR="00DF6C99" w:rsidRDefault="00887110" w:rsidP="00DF6C99">
      <w:pPr>
        <w:spacing w:line="240" w:lineRule="auto"/>
        <w:ind w:left="2124"/>
        <w:jc w:val="both"/>
        <w:rPr>
          <w:rFonts w:ascii="Arial" w:hAnsi="Arial" w:cs="Arial"/>
          <w:b/>
          <w:sz w:val="26"/>
          <w:szCs w:val="26"/>
        </w:rPr>
      </w:pPr>
      <w:r>
        <w:rPr>
          <w:rFonts w:ascii="Arial" w:hAnsi="Arial" w:cs="Arial"/>
          <w:b/>
          <w:sz w:val="26"/>
          <w:szCs w:val="26"/>
        </w:rPr>
        <w:t xml:space="preserve">EXPEDIENTE: </w:t>
      </w:r>
      <w:r w:rsidR="009A432C">
        <w:rPr>
          <w:rFonts w:ascii="Arial" w:hAnsi="Arial" w:cs="Arial"/>
          <w:b/>
          <w:sz w:val="26"/>
          <w:szCs w:val="26"/>
        </w:rPr>
        <w:t>0</w:t>
      </w:r>
      <w:r w:rsidR="00C73430">
        <w:rPr>
          <w:rFonts w:ascii="Arial" w:hAnsi="Arial" w:cs="Arial"/>
          <w:b/>
          <w:sz w:val="26"/>
          <w:szCs w:val="26"/>
        </w:rPr>
        <w:t>487</w:t>
      </w:r>
      <w:r>
        <w:rPr>
          <w:rFonts w:ascii="Arial" w:hAnsi="Arial" w:cs="Arial"/>
          <w:b/>
          <w:sz w:val="26"/>
          <w:szCs w:val="26"/>
        </w:rPr>
        <w:t>/20</w:t>
      </w:r>
      <w:r w:rsidR="00C50E17">
        <w:rPr>
          <w:rFonts w:ascii="Arial" w:hAnsi="Arial" w:cs="Arial"/>
          <w:b/>
          <w:sz w:val="26"/>
          <w:szCs w:val="26"/>
        </w:rPr>
        <w:t>16</w:t>
      </w:r>
      <w:r>
        <w:rPr>
          <w:rFonts w:ascii="Arial" w:hAnsi="Arial" w:cs="Arial"/>
          <w:b/>
          <w:sz w:val="26"/>
          <w:szCs w:val="26"/>
        </w:rPr>
        <w:t xml:space="preserve"> </w:t>
      </w:r>
      <w:r w:rsidR="00DF6C99">
        <w:rPr>
          <w:rFonts w:ascii="Arial" w:hAnsi="Arial" w:cs="Arial"/>
          <w:b/>
          <w:sz w:val="26"/>
          <w:szCs w:val="26"/>
        </w:rPr>
        <w:t xml:space="preserve">DE LA </w:t>
      </w:r>
      <w:r w:rsidR="00C73430">
        <w:rPr>
          <w:rFonts w:ascii="Arial" w:hAnsi="Arial" w:cs="Arial"/>
          <w:b/>
          <w:sz w:val="26"/>
          <w:szCs w:val="26"/>
        </w:rPr>
        <w:t xml:space="preserve">PRIMERA </w:t>
      </w:r>
      <w:r w:rsidR="00DF6C99">
        <w:rPr>
          <w:rFonts w:ascii="Arial" w:hAnsi="Arial" w:cs="Arial"/>
          <w:b/>
          <w:sz w:val="26"/>
          <w:szCs w:val="26"/>
        </w:rPr>
        <w:t xml:space="preserve">SALA </w:t>
      </w:r>
      <w:r w:rsidR="00DF6C99" w:rsidRPr="00CB6405">
        <w:rPr>
          <w:rFonts w:ascii="Arial" w:hAnsi="Arial" w:cs="Arial"/>
          <w:b/>
          <w:sz w:val="26"/>
          <w:szCs w:val="26"/>
        </w:rPr>
        <w:t>UNITARIA DE PRIMERA INSTANCIA</w:t>
      </w:r>
      <w:r w:rsidR="00DF6C99">
        <w:rPr>
          <w:rFonts w:ascii="Arial" w:hAnsi="Arial" w:cs="Arial"/>
          <w:b/>
          <w:sz w:val="26"/>
          <w:szCs w:val="26"/>
        </w:rPr>
        <w:t>.</w:t>
      </w:r>
    </w:p>
    <w:p w14:paraId="1BC6550C" w14:textId="77777777"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22B96868" w14:textId="77777777" w:rsidR="003B6CF0" w:rsidRDefault="003B6CF0" w:rsidP="003B6CF0">
      <w:pPr>
        <w:spacing w:before="240" w:line="360" w:lineRule="auto"/>
        <w:jc w:val="both"/>
        <w:rPr>
          <w:rFonts w:ascii="Arial" w:hAnsi="Arial" w:cs="Arial"/>
          <w:b/>
          <w:sz w:val="26"/>
          <w:szCs w:val="26"/>
        </w:rPr>
      </w:pPr>
    </w:p>
    <w:p w14:paraId="3DE7165A" w14:textId="1E1F55C8" w:rsidR="003B6CF0" w:rsidRDefault="003B6CF0" w:rsidP="003B6CF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FA27A8">
        <w:rPr>
          <w:rFonts w:ascii="Arial" w:hAnsi="Arial" w:cs="Arial"/>
          <w:b/>
          <w:sz w:val="26"/>
          <w:szCs w:val="26"/>
        </w:rPr>
        <w:t xml:space="preserve">07 </w:t>
      </w:r>
      <w:r w:rsidR="008F7F0F">
        <w:rPr>
          <w:rFonts w:ascii="Arial" w:hAnsi="Arial" w:cs="Arial"/>
          <w:b/>
          <w:sz w:val="26"/>
          <w:szCs w:val="26"/>
        </w:rPr>
        <w:t>SIETE</w:t>
      </w:r>
      <w:r>
        <w:rPr>
          <w:rFonts w:ascii="Arial" w:hAnsi="Arial" w:cs="Arial"/>
          <w:b/>
          <w:sz w:val="26"/>
          <w:szCs w:val="26"/>
        </w:rPr>
        <w:t xml:space="preserve"> DE </w:t>
      </w:r>
      <w:r w:rsidR="008F7F0F">
        <w:rPr>
          <w:rFonts w:ascii="Arial" w:hAnsi="Arial" w:cs="Arial"/>
          <w:b/>
          <w:sz w:val="26"/>
          <w:szCs w:val="26"/>
        </w:rPr>
        <w:t>OCTUBRE</w:t>
      </w:r>
      <w:r>
        <w:rPr>
          <w:rFonts w:ascii="Arial" w:hAnsi="Arial" w:cs="Arial"/>
          <w:b/>
          <w:sz w:val="26"/>
          <w:szCs w:val="26"/>
        </w:rPr>
        <w:t xml:space="preserve"> DE </w:t>
      </w:r>
      <w:r w:rsidR="00FA27A8">
        <w:rPr>
          <w:rFonts w:ascii="Arial" w:hAnsi="Arial" w:cs="Arial"/>
          <w:b/>
          <w:sz w:val="26"/>
          <w:szCs w:val="26"/>
        </w:rPr>
        <w:t xml:space="preserve">2021 </w:t>
      </w:r>
      <w:r>
        <w:rPr>
          <w:rFonts w:ascii="Arial" w:hAnsi="Arial" w:cs="Arial"/>
          <w:b/>
          <w:sz w:val="26"/>
          <w:szCs w:val="26"/>
        </w:rPr>
        <w:t xml:space="preserve">DOS MIL VEINTIUNO. - - - - - - - - - - - - - - - - - - - - - - - - - - - - - - - - - - - </w:t>
      </w:r>
    </w:p>
    <w:p w14:paraId="74909C51" w14:textId="6BA460D6" w:rsidR="009D57CC" w:rsidRPr="002F5735" w:rsidRDefault="009D57CC" w:rsidP="00FA27A8">
      <w:pPr>
        <w:spacing w:line="360" w:lineRule="auto"/>
        <w:ind w:firstLine="709"/>
        <w:jc w:val="both"/>
        <w:rPr>
          <w:rFonts w:ascii="Arial" w:hAnsi="Arial" w:cs="Arial"/>
          <w:bCs/>
          <w:sz w:val="26"/>
          <w:szCs w:val="26"/>
        </w:rPr>
      </w:pPr>
      <w:r>
        <w:rPr>
          <w:rFonts w:ascii="Arial" w:hAnsi="Arial" w:cs="Arial"/>
          <w:sz w:val="26"/>
          <w:szCs w:val="26"/>
        </w:rPr>
        <w:t xml:space="preserve">Se tiene por recibido el </w:t>
      </w:r>
      <w:r w:rsidR="005B40E1">
        <w:rPr>
          <w:rFonts w:ascii="Arial" w:hAnsi="Arial" w:cs="Arial"/>
          <w:sz w:val="26"/>
          <w:szCs w:val="26"/>
        </w:rPr>
        <w:t>c</w:t>
      </w:r>
      <w:r>
        <w:rPr>
          <w:rFonts w:ascii="Arial" w:hAnsi="Arial" w:cs="Arial"/>
          <w:sz w:val="26"/>
          <w:szCs w:val="26"/>
        </w:rPr>
        <w:t xml:space="preserve">uaderno de </w:t>
      </w:r>
      <w:r w:rsidR="005B40E1">
        <w:rPr>
          <w:rFonts w:ascii="Arial" w:hAnsi="Arial" w:cs="Arial"/>
          <w:sz w:val="26"/>
          <w:szCs w:val="26"/>
        </w:rPr>
        <w:t>r</w:t>
      </w:r>
      <w:r>
        <w:rPr>
          <w:rFonts w:ascii="Arial" w:hAnsi="Arial" w:cs="Arial"/>
          <w:sz w:val="26"/>
          <w:szCs w:val="26"/>
        </w:rPr>
        <w:t xml:space="preserve">evisión </w:t>
      </w:r>
      <w:r>
        <w:rPr>
          <w:rFonts w:ascii="Arial" w:hAnsi="Arial" w:cs="Arial"/>
          <w:b/>
          <w:sz w:val="26"/>
          <w:szCs w:val="26"/>
        </w:rPr>
        <w:t>0</w:t>
      </w:r>
      <w:r w:rsidR="005C363A">
        <w:rPr>
          <w:rFonts w:ascii="Arial" w:hAnsi="Arial" w:cs="Arial"/>
          <w:b/>
          <w:sz w:val="26"/>
          <w:szCs w:val="26"/>
        </w:rPr>
        <w:t>040</w:t>
      </w:r>
      <w:r>
        <w:rPr>
          <w:rFonts w:ascii="Arial" w:hAnsi="Arial" w:cs="Arial"/>
          <w:b/>
          <w:sz w:val="26"/>
          <w:szCs w:val="26"/>
        </w:rPr>
        <w:t>/20</w:t>
      </w:r>
      <w:r w:rsidR="000C3DD4">
        <w:rPr>
          <w:rFonts w:ascii="Arial" w:hAnsi="Arial" w:cs="Arial"/>
          <w:b/>
          <w:sz w:val="26"/>
          <w:szCs w:val="26"/>
        </w:rPr>
        <w:t>2</w:t>
      </w:r>
      <w:r w:rsidR="005C363A">
        <w:rPr>
          <w:rFonts w:ascii="Arial" w:hAnsi="Arial" w:cs="Arial"/>
          <w:b/>
          <w:sz w:val="26"/>
          <w:szCs w:val="26"/>
        </w:rPr>
        <w:t>1</w:t>
      </w:r>
      <w:r>
        <w:rPr>
          <w:rFonts w:ascii="Arial" w:hAnsi="Arial" w:cs="Arial"/>
          <w:sz w:val="26"/>
          <w:szCs w:val="26"/>
        </w:rPr>
        <w:t xml:space="preserve"> que remite la Secretaría General de Acuerdos, con motivo del </w:t>
      </w:r>
      <w:r w:rsidR="008F7F0F">
        <w:rPr>
          <w:rFonts w:ascii="Arial" w:hAnsi="Arial" w:cs="Arial"/>
          <w:sz w:val="26"/>
          <w:szCs w:val="26"/>
        </w:rPr>
        <w:t>R</w:t>
      </w:r>
      <w:r>
        <w:rPr>
          <w:rFonts w:ascii="Arial" w:hAnsi="Arial" w:cs="Arial"/>
          <w:sz w:val="26"/>
          <w:szCs w:val="26"/>
        </w:rPr>
        <w:t xml:space="preserve">ecurso de </w:t>
      </w:r>
      <w:r w:rsidR="008F7F0F">
        <w:rPr>
          <w:rFonts w:ascii="Arial" w:hAnsi="Arial" w:cs="Arial"/>
          <w:sz w:val="26"/>
          <w:szCs w:val="26"/>
        </w:rPr>
        <w:t>R</w:t>
      </w:r>
      <w:r>
        <w:rPr>
          <w:rFonts w:ascii="Arial" w:hAnsi="Arial" w:cs="Arial"/>
          <w:sz w:val="26"/>
          <w:szCs w:val="26"/>
        </w:rPr>
        <w:t>evisión interpuesto por</w:t>
      </w:r>
      <w:r>
        <w:rPr>
          <w:rFonts w:ascii="Arial" w:hAnsi="Arial" w:cs="Arial"/>
          <w:b/>
          <w:sz w:val="26"/>
          <w:szCs w:val="26"/>
        </w:rPr>
        <w:t xml:space="preserve"> </w:t>
      </w:r>
      <w:r w:rsidR="005C363A">
        <w:rPr>
          <w:rFonts w:ascii="Arial" w:hAnsi="Arial" w:cs="Arial"/>
          <w:b/>
          <w:sz w:val="26"/>
          <w:szCs w:val="26"/>
        </w:rPr>
        <w:t xml:space="preserve">el TESORERO MUNICIPAL DE SANTA LUCÍA DEL CAMINO, OAXACA, </w:t>
      </w:r>
      <w:r>
        <w:rPr>
          <w:rFonts w:ascii="Arial" w:hAnsi="Arial" w:cs="Arial"/>
          <w:sz w:val="26"/>
          <w:szCs w:val="26"/>
        </w:rPr>
        <w:t>en contra del acuerdo de fecha</w:t>
      </w:r>
      <w:r w:rsidR="005C363A">
        <w:rPr>
          <w:rFonts w:ascii="Arial" w:hAnsi="Arial" w:cs="Arial"/>
          <w:sz w:val="26"/>
          <w:szCs w:val="26"/>
        </w:rPr>
        <w:t xml:space="preserve"> </w:t>
      </w:r>
      <w:r w:rsidR="00542842">
        <w:rPr>
          <w:rFonts w:ascii="Arial" w:hAnsi="Arial" w:cs="Arial"/>
          <w:sz w:val="26"/>
          <w:szCs w:val="26"/>
        </w:rPr>
        <w:t xml:space="preserve">15 </w:t>
      </w:r>
      <w:r w:rsidR="005C363A">
        <w:rPr>
          <w:rFonts w:ascii="Arial" w:hAnsi="Arial" w:cs="Arial"/>
          <w:sz w:val="26"/>
          <w:szCs w:val="26"/>
        </w:rPr>
        <w:t xml:space="preserve">quince de febrero de </w:t>
      </w:r>
      <w:r w:rsidR="00542842">
        <w:rPr>
          <w:rFonts w:ascii="Arial" w:hAnsi="Arial" w:cs="Arial"/>
          <w:sz w:val="26"/>
          <w:szCs w:val="26"/>
        </w:rPr>
        <w:t xml:space="preserve">2021 </w:t>
      </w:r>
      <w:r w:rsidR="005C363A">
        <w:rPr>
          <w:rFonts w:ascii="Arial" w:hAnsi="Arial" w:cs="Arial"/>
          <w:sz w:val="26"/>
          <w:szCs w:val="26"/>
        </w:rPr>
        <w:t>dos mil veintiuno</w:t>
      </w:r>
      <w:r>
        <w:rPr>
          <w:rFonts w:ascii="Arial" w:hAnsi="Arial" w:cs="Arial"/>
          <w:sz w:val="26"/>
          <w:szCs w:val="26"/>
        </w:rPr>
        <w:t xml:space="preserve">, dictado en el expediente </w:t>
      </w:r>
      <w:r>
        <w:rPr>
          <w:rFonts w:ascii="Arial" w:hAnsi="Arial" w:cs="Arial"/>
          <w:b/>
          <w:sz w:val="26"/>
          <w:szCs w:val="26"/>
        </w:rPr>
        <w:t>0</w:t>
      </w:r>
      <w:r w:rsidR="005C363A">
        <w:rPr>
          <w:rFonts w:ascii="Arial" w:hAnsi="Arial" w:cs="Arial"/>
          <w:b/>
          <w:sz w:val="26"/>
          <w:szCs w:val="26"/>
        </w:rPr>
        <w:t>487</w:t>
      </w:r>
      <w:r>
        <w:rPr>
          <w:rFonts w:ascii="Arial" w:hAnsi="Arial" w:cs="Arial"/>
          <w:b/>
          <w:sz w:val="26"/>
          <w:szCs w:val="26"/>
        </w:rPr>
        <w:t>/20</w:t>
      </w:r>
      <w:r w:rsidR="005C363A">
        <w:rPr>
          <w:rFonts w:ascii="Arial" w:hAnsi="Arial" w:cs="Arial"/>
          <w:b/>
          <w:sz w:val="26"/>
          <w:szCs w:val="26"/>
        </w:rPr>
        <w:t>16</w:t>
      </w:r>
      <w:r>
        <w:rPr>
          <w:rFonts w:ascii="Arial" w:hAnsi="Arial" w:cs="Arial"/>
          <w:sz w:val="26"/>
          <w:szCs w:val="26"/>
        </w:rPr>
        <w:t xml:space="preserve"> del índice de la</w:t>
      </w:r>
      <w:r w:rsidR="00F13C2A">
        <w:rPr>
          <w:rFonts w:ascii="Arial" w:hAnsi="Arial" w:cs="Arial"/>
          <w:sz w:val="26"/>
          <w:szCs w:val="26"/>
        </w:rPr>
        <w:t xml:space="preserve"> </w:t>
      </w:r>
      <w:r w:rsidR="005C363A">
        <w:rPr>
          <w:rFonts w:ascii="Arial" w:hAnsi="Arial" w:cs="Arial"/>
          <w:sz w:val="26"/>
          <w:szCs w:val="26"/>
        </w:rPr>
        <w:t>Prim</w:t>
      </w:r>
      <w:r w:rsidR="00F13C2A">
        <w:rPr>
          <w:rFonts w:ascii="Arial" w:hAnsi="Arial" w:cs="Arial"/>
          <w:sz w:val="26"/>
          <w:szCs w:val="26"/>
        </w:rPr>
        <w:t>era</w:t>
      </w:r>
      <w:r>
        <w:rPr>
          <w:rFonts w:ascii="Arial" w:hAnsi="Arial" w:cs="Arial"/>
          <w:sz w:val="26"/>
          <w:szCs w:val="26"/>
        </w:rPr>
        <w:t xml:space="preserve"> Sala Unitaria de Primera Instancia, relativo al </w:t>
      </w:r>
      <w:r w:rsidR="008F7F0F">
        <w:rPr>
          <w:rFonts w:ascii="Arial" w:hAnsi="Arial" w:cs="Arial"/>
          <w:sz w:val="26"/>
          <w:szCs w:val="26"/>
        </w:rPr>
        <w:t>J</w:t>
      </w:r>
      <w:r>
        <w:rPr>
          <w:rFonts w:ascii="Arial" w:hAnsi="Arial" w:cs="Arial"/>
          <w:sz w:val="26"/>
          <w:szCs w:val="26"/>
        </w:rPr>
        <w:t xml:space="preserve">uicio de </w:t>
      </w:r>
      <w:r w:rsidR="008F7F0F">
        <w:rPr>
          <w:rFonts w:ascii="Arial" w:hAnsi="Arial" w:cs="Arial"/>
          <w:sz w:val="26"/>
          <w:szCs w:val="26"/>
        </w:rPr>
        <w:t>N</w:t>
      </w:r>
      <w:r>
        <w:rPr>
          <w:rFonts w:ascii="Arial" w:hAnsi="Arial" w:cs="Arial"/>
          <w:sz w:val="26"/>
          <w:szCs w:val="26"/>
        </w:rPr>
        <w:t>ulidad promovido por</w:t>
      </w:r>
      <w:r>
        <w:rPr>
          <w:rFonts w:ascii="Arial" w:hAnsi="Arial" w:cs="Arial"/>
          <w:b/>
          <w:sz w:val="26"/>
          <w:szCs w:val="26"/>
        </w:rPr>
        <w:t xml:space="preserve"> </w:t>
      </w:r>
      <w:r w:rsidR="00E65700">
        <w:rPr>
          <w:rFonts w:ascii="Arial" w:eastAsia="Times New Roman" w:hAnsi="Arial" w:cs="Arial"/>
          <w:b/>
          <w:iCs/>
          <w:color w:val="000000"/>
        </w:rPr>
        <w:t>***********</w:t>
      </w:r>
      <w:r w:rsidR="00E65700">
        <w:rPr>
          <w:rFonts w:ascii="Arial" w:eastAsia="Times New Roman" w:hAnsi="Arial" w:cs="Arial"/>
          <w:b/>
          <w:iCs/>
          <w:color w:val="000000"/>
        </w:rPr>
        <w:t xml:space="preserve"> </w:t>
      </w:r>
      <w:r w:rsidR="00DA7264">
        <w:rPr>
          <w:rFonts w:ascii="Arial" w:hAnsi="Arial" w:cs="Arial"/>
          <w:b/>
          <w:sz w:val="26"/>
          <w:szCs w:val="26"/>
        </w:rPr>
        <w:t>en su carácter de representante legal de “</w:t>
      </w:r>
      <w:r w:rsidR="00E65700">
        <w:rPr>
          <w:rFonts w:ascii="Arial" w:eastAsia="Times New Roman" w:hAnsi="Arial" w:cs="Arial"/>
          <w:b/>
          <w:iCs/>
          <w:color w:val="000000"/>
        </w:rPr>
        <w:t>***********</w:t>
      </w:r>
      <w:r w:rsidR="00DA7264">
        <w:rPr>
          <w:rFonts w:ascii="Arial" w:hAnsi="Arial" w:cs="Arial"/>
          <w:b/>
          <w:sz w:val="26"/>
          <w:szCs w:val="26"/>
        </w:rPr>
        <w:t xml:space="preserve">, SOCIEDAD ANÓNIMA DE CAPITAL VARIABLE, SOFOM ENR”, </w:t>
      </w:r>
      <w:r>
        <w:rPr>
          <w:rFonts w:ascii="Arial" w:hAnsi="Arial" w:cs="Arial"/>
          <w:sz w:val="26"/>
          <w:szCs w:val="26"/>
        </w:rPr>
        <w:t xml:space="preserve">en contra del </w:t>
      </w:r>
      <w:r w:rsidR="00F13C2A">
        <w:rPr>
          <w:rFonts w:ascii="Arial" w:hAnsi="Arial" w:cs="Arial"/>
          <w:b/>
          <w:sz w:val="26"/>
          <w:szCs w:val="26"/>
        </w:rPr>
        <w:t>TESORER</w:t>
      </w:r>
      <w:r w:rsidR="00DA7264">
        <w:rPr>
          <w:rFonts w:ascii="Arial" w:hAnsi="Arial" w:cs="Arial"/>
          <w:b/>
          <w:sz w:val="26"/>
          <w:szCs w:val="26"/>
        </w:rPr>
        <w:t>O</w:t>
      </w:r>
      <w:r w:rsidR="00F13C2A">
        <w:rPr>
          <w:rFonts w:ascii="Arial" w:hAnsi="Arial" w:cs="Arial"/>
          <w:b/>
          <w:sz w:val="26"/>
          <w:szCs w:val="26"/>
        </w:rPr>
        <w:t xml:space="preserve"> MUNICIPAL </w:t>
      </w:r>
      <w:r w:rsidR="00DA7264">
        <w:rPr>
          <w:rFonts w:ascii="Arial" w:hAnsi="Arial" w:cs="Arial"/>
          <w:b/>
          <w:sz w:val="26"/>
          <w:szCs w:val="26"/>
        </w:rPr>
        <w:t>DE SANTA LUCÍA DEL CAMINO</w:t>
      </w:r>
      <w:r w:rsidR="00F13C2A">
        <w:rPr>
          <w:rFonts w:ascii="Arial" w:hAnsi="Arial" w:cs="Arial"/>
          <w:b/>
          <w:sz w:val="26"/>
          <w:szCs w:val="26"/>
        </w:rPr>
        <w:t>, OAXACA</w:t>
      </w:r>
      <w:r w:rsidR="002D0109">
        <w:rPr>
          <w:rFonts w:ascii="Arial" w:hAnsi="Arial" w:cs="Arial"/>
          <w:b/>
          <w:sz w:val="26"/>
          <w:szCs w:val="26"/>
        </w:rPr>
        <w:t xml:space="preserve">, </w:t>
      </w:r>
      <w:r>
        <w:rPr>
          <w:rFonts w:ascii="Arial" w:hAnsi="Arial" w:cs="Arial"/>
          <w:sz w:val="26"/>
          <w:szCs w:val="26"/>
        </w:rPr>
        <w:t>p</w:t>
      </w:r>
      <w:r>
        <w:rPr>
          <w:rFonts w:ascii="Arial" w:eastAsia="Calibri" w:hAnsi="Arial" w:cs="Arial"/>
          <w:sz w:val="26"/>
          <w:szCs w:val="26"/>
        </w:rPr>
        <w:t>or lo que con fundamento en los artículos 2</w:t>
      </w:r>
      <w:r w:rsidR="00DA7264">
        <w:rPr>
          <w:rFonts w:ascii="Arial" w:eastAsia="Calibri" w:hAnsi="Arial" w:cs="Arial"/>
          <w:sz w:val="26"/>
          <w:szCs w:val="26"/>
        </w:rPr>
        <w:t>0</w:t>
      </w:r>
      <w:r>
        <w:rPr>
          <w:rFonts w:ascii="Arial" w:eastAsia="Calibri" w:hAnsi="Arial" w:cs="Arial"/>
          <w:sz w:val="26"/>
          <w:szCs w:val="26"/>
        </w:rPr>
        <w:t>7 y 2</w:t>
      </w:r>
      <w:r w:rsidR="00DA7264">
        <w:rPr>
          <w:rFonts w:ascii="Arial" w:eastAsia="Calibri" w:hAnsi="Arial" w:cs="Arial"/>
          <w:sz w:val="26"/>
          <w:szCs w:val="26"/>
        </w:rPr>
        <w:t>0</w:t>
      </w:r>
      <w:r>
        <w:rPr>
          <w:rFonts w:ascii="Arial" w:eastAsia="Calibri" w:hAnsi="Arial" w:cs="Arial"/>
          <w:sz w:val="26"/>
          <w:szCs w:val="26"/>
        </w:rPr>
        <w:t xml:space="preserve">8 de la Ley de </w:t>
      </w:r>
      <w:r w:rsidRPr="002B7BC6">
        <w:rPr>
          <w:rFonts w:ascii="Arial" w:eastAsia="Calibri" w:hAnsi="Arial" w:cs="Arial"/>
          <w:sz w:val="26"/>
          <w:szCs w:val="26"/>
        </w:rPr>
        <w:t>Justicia Administrativa para el Estado</w:t>
      </w:r>
      <w:r>
        <w:rPr>
          <w:rFonts w:ascii="Arial" w:eastAsia="Calibri" w:hAnsi="Arial" w:cs="Arial"/>
          <w:sz w:val="26"/>
          <w:szCs w:val="26"/>
        </w:rPr>
        <w:t xml:space="preserve"> de Oaxaca </w:t>
      </w:r>
      <w:r w:rsidR="00CC2FDC">
        <w:rPr>
          <w:rFonts w:ascii="Arial" w:eastAsia="Calibri" w:hAnsi="Arial" w:cs="Arial"/>
          <w:sz w:val="26"/>
          <w:szCs w:val="26"/>
        </w:rPr>
        <w:t xml:space="preserve">aplicable al caso, </w:t>
      </w:r>
      <w:r>
        <w:rPr>
          <w:rFonts w:ascii="Arial" w:eastAsia="Calibri" w:hAnsi="Arial" w:cs="Arial"/>
          <w:sz w:val="26"/>
          <w:szCs w:val="26"/>
        </w:rPr>
        <w:t>se admite.</w:t>
      </w:r>
      <w:r>
        <w:rPr>
          <w:rFonts w:ascii="Arial" w:hAnsi="Arial" w:cs="Arial"/>
          <w:sz w:val="26"/>
          <w:szCs w:val="26"/>
        </w:rPr>
        <w:t xml:space="preserve"> En consecuencia, se procede a dictar resolución en los siguientes términos. </w:t>
      </w:r>
      <w:r w:rsidR="002F5735" w:rsidRPr="000E2D6B">
        <w:rPr>
          <w:rFonts w:ascii="Arial" w:hAnsi="Arial" w:cs="Arial"/>
          <w:bCs/>
          <w:sz w:val="26"/>
          <w:szCs w:val="26"/>
        </w:rPr>
        <w:t xml:space="preserve">- - - - - - - - - - - - - - - - - - - - </w:t>
      </w:r>
      <w:r w:rsidR="00E65700">
        <w:rPr>
          <w:rFonts w:ascii="Arial" w:hAnsi="Arial" w:cs="Arial"/>
          <w:bCs/>
          <w:sz w:val="26"/>
          <w:szCs w:val="26"/>
        </w:rPr>
        <w:t xml:space="preserve"> </w:t>
      </w:r>
      <w:r w:rsidR="002F5735" w:rsidRPr="000E2D6B">
        <w:rPr>
          <w:rFonts w:ascii="Arial" w:hAnsi="Arial" w:cs="Arial"/>
          <w:bCs/>
          <w:sz w:val="26"/>
          <w:szCs w:val="26"/>
        </w:rPr>
        <w:t xml:space="preserve"> </w:t>
      </w:r>
    </w:p>
    <w:p w14:paraId="51AF563F" w14:textId="77777777" w:rsidR="009A3E0D" w:rsidRDefault="009A3E0D" w:rsidP="005D3449">
      <w:pPr>
        <w:pStyle w:val="Sinespaciado"/>
      </w:pPr>
    </w:p>
    <w:p w14:paraId="42D76FAD" w14:textId="5D4F990C" w:rsidR="003B6CF0" w:rsidRPr="00CB6405" w:rsidRDefault="00D73A92" w:rsidP="003B6CF0">
      <w:pPr>
        <w:spacing w:line="360" w:lineRule="auto"/>
        <w:jc w:val="center"/>
        <w:rPr>
          <w:rFonts w:ascii="Arial" w:hAnsi="Arial" w:cs="Arial"/>
          <w:b/>
          <w:bCs/>
          <w:sz w:val="26"/>
          <w:szCs w:val="26"/>
        </w:rPr>
      </w:pPr>
      <w:r>
        <w:rPr>
          <w:rFonts w:ascii="Arial" w:hAnsi="Arial" w:cs="Arial"/>
          <w:b/>
          <w:bCs/>
          <w:sz w:val="26"/>
          <w:szCs w:val="26"/>
        </w:rPr>
        <w:t>R</w:t>
      </w:r>
      <w:r w:rsidR="003B6CF0" w:rsidRPr="00CB6405">
        <w:rPr>
          <w:rFonts w:ascii="Arial" w:hAnsi="Arial" w:cs="Arial"/>
          <w:b/>
          <w:bCs/>
          <w:sz w:val="26"/>
          <w:szCs w:val="26"/>
        </w:rPr>
        <w:t xml:space="preserve"> E S U L T A N D O</w:t>
      </w:r>
    </w:p>
    <w:p w14:paraId="5DE428AC" w14:textId="73190C6A"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sidR="005B40E1">
        <w:rPr>
          <w:rFonts w:ascii="Arial" w:hAnsi="Arial" w:cs="Arial"/>
          <w:sz w:val="26"/>
          <w:szCs w:val="26"/>
        </w:rPr>
        <w:t xml:space="preserve"> el acuerdo de </w:t>
      </w:r>
      <w:bookmarkStart w:id="0" w:name="_Hlk82361989"/>
      <w:r w:rsidR="00542842">
        <w:rPr>
          <w:rFonts w:ascii="Arial" w:hAnsi="Arial" w:cs="Arial"/>
          <w:sz w:val="26"/>
          <w:szCs w:val="26"/>
        </w:rPr>
        <w:t xml:space="preserve">15 </w:t>
      </w:r>
      <w:r w:rsidR="000A0E97">
        <w:rPr>
          <w:rFonts w:ascii="Arial" w:hAnsi="Arial" w:cs="Arial"/>
          <w:sz w:val="26"/>
          <w:szCs w:val="26"/>
        </w:rPr>
        <w:t xml:space="preserve">quince de febrero </w:t>
      </w:r>
      <w:r w:rsidR="00DF1BD5">
        <w:rPr>
          <w:rFonts w:ascii="Arial" w:hAnsi="Arial" w:cs="Arial"/>
          <w:sz w:val="26"/>
          <w:szCs w:val="26"/>
        </w:rPr>
        <w:t>de</w:t>
      </w:r>
      <w:r w:rsidR="00542842">
        <w:rPr>
          <w:rFonts w:ascii="Arial" w:hAnsi="Arial" w:cs="Arial"/>
          <w:sz w:val="26"/>
          <w:szCs w:val="26"/>
        </w:rPr>
        <w:t xml:space="preserve"> 2021 </w:t>
      </w:r>
      <w:r w:rsidR="00DF1BD5">
        <w:rPr>
          <w:rFonts w:ascii="Arial" w:hAnsi="Arial" w:cs="Arial"/>
          <w:sz w:val="26"/>
          <w:szCs w:val="26"/>
        </w:rPr>
        <w:t>dos mil veint</w:t>
      </w:r>
      <w:r w:rsidR="000A0E97">
        <w:rPr>
          <w:rFonts w:ascii="Arial" w:hAnsi="Arial" w:cs="Arial"/>
          <w:sz w:val="26"/>
          <w:szCs w:val="26"/>
        </w:rPr>
        <w:t>iuno</w:t>
      </w:r>
      <w:r w:rsidR="005B40E1">
        <w:rPr>
          <w:rFonts w:ascii="Arial" w:hAnsi="Arial" w:cs="Arial"/>
          <w:sz w:val="26"/>
          <w:szCs w:val="26"/>
        </w:rPr>
        <w:t>,</w:t>
      </w:r>
      <w:bookmarkEnd w:id="0"/>
      <w:r w:rsidR="005B40E1">
        <w:rPr>
          <w:rFonts w:ascii="Arial" w:hAnsi="Arial" w:cs="Arial"/>
          <w:sz w:val="26"/>
          <w:szCs w:val="26"/>
        </w:rPr>
        <w:t xml:space="preserve"> </w:t>
      </w:r>
      <w:r w:rsidRPr="00CB6405">
        <w:rPr>
          <w:rFonts w:ascii="Arial" w:hAnsi="Arial" w:cs="Arial"/>
          <w:sz w:val="26"/>
          <w:szCs w:val="26"/>
        </w:rPr>
        <w:t>dictad</w:t>
      </w:r>
      <w:r w:rsidR="00DF1BD5">
        <w:rPr>
          <w:rFonts w:ascii="Arial" w:hAnsi="Arial" w:cs="Arial"/>
          <w:sz w:val="26"/>
          <w:szCs w:val="26"/>
        </w:rPr>
        <w:t>o</w:t>
      </w:r>
      <w:r>
        <w:rPr>
          <w:rFonts w:ascii="Arial" w:hAnsi="Arial" w:cs="Arial"/>
          <w:sz w:val="26"/>
          <w:szCs w:val="26"/>
        </w:rPr>
        <w:t xml:space="preserve"> </w:t>
      </w:r>
      <w:r w:rsidR="00D73A92">
        <w:rPr>
          <w:rFonts w:ascii="Arial" w:hAnsi="Arial" w:cs="Arial"/>
          <w:sz w:val="26"/>
          <w:szCs w:val="26"/>
        </w:rPr>
        <w:t xml:space="preserve">por la </w:t>
      </w:r>
      <w:r w:rsidR="000A0E97">
        <w:rPr>
          <w:rFonts w:ascii="Arial" w:hAnsi="Arial" w:cs="Arial"/>
          <w:sz w:val="26"/>
          <w:szCs w:val="26"/>
        </w:rPr>
        <w:t>Primera</w:t>
      </w:r>
      <w:r w:rsidR="005B40E1">
        <w:rPr>
          <w:rFonts w:ascii="Arial" w:hAnsi="Arial" w:cs="Arial"/>
          <w:sz w:val="26"/>
          <w:szCs w:val="26"/>
        </w:rPr>
        <w:t xml:space="preserve"> Sala </w:t>
      </w:r>
      <w:r w:rsidR="00DF1BD5">
        <w:rPr>
          <w:rFonts w:ascii="Arial" w:hAnsi="Arial" w:cs="Arial"/>
          <w:sz w:val="26"/>
          <w:szCs w:val="26"/>
        </w:rPr>
        <w:t xml:space="preserve">Unitaria </w:t>
      </w:r>
      <w:r w:rsidR="005B40E1">
        <w:rPr>
          <w:rFonts w:ascii="Arial" w:hAnsi="Arial" w:cs="Arial"/>
          <w:sz w:val="26"/>
          <w:szCs w:val="26"/>
        </w:rPr>
        <w:t xml:space="preserve">de Primera Instancia, </w:t>
      </w:r>
      <w:r w:rsidR="000A0E97">
        <w:rPr>
          <w:rFonts w:ascii="Arial" w:hAnsi="Arial" w:cs="Arial"/>
          <w:b/>
          <w:sz w:val="26"/>
          <w:szCs w:val="26"/>
        </w:rPr>
        <w:t xml:space="preserve">el TESORERO MUNICIPAL DE SANTA LUCÍA DEL CAMINO, OAXACA, </w:t>
      </w:r>
      <w:r w:rsidRPr="00CB6405">
        <w:rPr>
          <w:rFonts w:ascii="Arial" w:hAnsi="Arial" w:cs="Arial"/>
          <w:sz w:val="26"/>
          <w:szCs w:val="26"/>
        </w:rPr>
        <w:t xml:space="preserve">interpuso en su contra </w:t>
      </w:r>
      <w:r w:rsidR="008F7F0F">
        <w:rPr>
          <w:rFonts w:ascii="Arial" w:hAnsi="Arial" w:cs="Arial"/>
          <w:sz w:val="26"/>
          <w:szCs w:val="26"/>
        </w:rPr>
        <w:t>R</w:t>
      </w:r>
      <w:r w:rsidRPr="00CB6405">
        <w:rPr>
          <w:rFonts w:ascii="Arial" w:hAnsi="Arial" w:cs="Arial"/>
          <w:sz w:val="26"/>
          <w:szCs w:val="26"/>
        </w:rPr>
        <w:t xml:space="preserve">ecurso de </w:t>
      </w:r>
      <w:r w:rsidR="008F7F0F">
        <w:rPr>
          <w:rFonts w:ascii="Arial" w:hAnsi="Arial" w:cs="Arial"/>
          <w:sz w:val="26"/>
          <w:szCs w:val="26"/>
        </w:rPr>
        <w:t>R</w:t>
      </w:r>
      <w:r w:rsidRPr="00CB6405">
        <w:rPr>
          <w:rFonts w:ascii="Arial" w:hAnsi="Arial" w:cs="Arial"/>
          <w:sz w:val="26"/>
          <w:szCs w:val="26"/>
        </w:rPr>
        <w:t>evisión.</w:t>
      </w:r>
      <w:r w:rsidR="002F5735">
        <w:rPr>
          <w:rFonts w:ascii="Arial" w:hAnsi="Arial" w:cs="Arial"/>
          <w:sz w:val="26"/>
          <w:szCs w:val="26"/>
        </w:rPr>
        <w:t xml:space="preserve"> - - - - </w:t>
      </w:r>
    </w:p>
    <w:p w14:paraId="1DD2B178" w14:textId="48BCEB58" w:rsidR="003B6CF0" w:rsidRDefault="003B6CF0" w:rsidP="005B40E1">
      <w:pPr>
        <w:spacing w:after="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5B40E1">
        <w:rPr>
          <w:rFonts w:ascii="Arial" w:hAnsi="Arial" w:cs="Arial"/>
          <w:bCs/>
          <w:iCs/>
          <w:sz w:val="26"/>
          <w:szCs w:val="26"/>
        </w:rPr>
        <w:t xml:space="preserve">El contenido del acuerdo recurrido es el siguiente: </w:t>
      </w:r>
      <w:r w:rsidR="00A555AF">
        <w:rPr>
          <w:rFonts w:ascii="Arial" w:hAnsi="Arial" w:cs="Arial"/>
          <w:bCs/>
          <w:iCs/>
          <w:sz w:val="26"/>
          <w:szCs w:val="26"/>
        </w:rPr>
        <w:t xml:space="preserve">- - - </w:t>
      </w:r>
    </w:p>
    <w:p w14:paraId="129D73AD" w14:textId="77777777" w:rsidR="000D519A" w:rsidRDefault="000D519A" w:rsidP="000D519A">
      <w:pPr>
        <w:pStyle w:val="Sinespaciado"/>
      </w:pPr>
    </w:p>
    <w:p w14:paraId="5D78989F" w14:textId="28999836" w:rsidR="005B40E1" w:rsidRDefault="00F01B2B" w:rsidP="00F05BA1">
      <w:pPr>
        <w:spacing w:after="0" w:line="360" w:lineRule="auto"/>
        <w:ind w:left="567" w:right="616" w:firstLine="567"/>
        <w:jc w:val="both"/>
        <w:rPr>
          <w:rFonts w:ascii="Arial" w:hAnsi="Arial" w:cs="Arial"/>
          <w:b/>
          <w:i/>
        </w:rPr>
      </w:pPr>
      <w:r w:rsidRPr="00F05BA1">
        <w:rPr>
          <w:rFonts w:ascii="Arial" w:hAnsi="Arial" w:cs="Arial"/>
          <w:b/>
          <w:i/>
        </w:rPr>
        <w:t xml:space="preserve">“OAXACA DE JUÁREZ, OAXACA, </w:t>
      </w:r>
      <w:r w:rsidR="00673292">
        <w:rPr>
          <w:rFonts w:ascii="Arial" w:hAnsi="Arial" w:cs="Arial"/>
          <w:b/>
          <w:i/>
        </w:rPr>
        <w:t xml:space="preserve">QUINCE DE FEBRERO DE </w:t>
      </w:r>
      <w:r w:rsidRPr="00F05BA1">
        <w:rPr>
          <w:rFonts w:ascii="Arial" w:hAnsi="Arial" w:cs="Arial"/>
          <w:b/>
          <w:i/>
        </w:rPr>
        <w:t xml:space="preserve">DOS MIL </w:t>
      </w:r>
      <w:r>
        <w:rPr>
          <w:rFonts w:ascii="Arial" w:hAnsi="Arial" w:cs="Arial"/>
          <w:b/>
          <w:i/>
        </w:rPr>
        <w:t>VEINT</w:t>
      </w:r>
      <w:r w:rsidR="00673292">
        <w:rPr>
          <w:rFonts w:ascii="Arial" w:hAnsi="Arial" w:cs="Arial"/>
          <w:b/>
          <w:i/>
        </w:rPr>
        <w:t>IUNO</w:t>
      </w:r>
      <w:r w:rsidRPr="00F05BA1">
        <w:rPr>
          <w:rFonts w:ascii="Arial" w:hAnsi="Arial" w:cs="Arial"/>
          <w:b/>
          <w:i/>
        </w:rPr>
        <w:t>.</w:t>
      </w:r>
    </w:p>
    <w:p w14:paraId="00E0F25A" w14:textId="323C7C51" w:rsidR="00D20C78" w:rsidRDefault="00D20C78" w:rsidP="00F05BA1">
      <w:pPr>
        <w:spacing w:after="0" w:line="360" w:lineRule="auto"/>
        <w:ind w:left="567" w:right="616" w:firstLine="567"/>
        <w:jc w:val="both"/>
        <w:rPr>
          <w:rFonts w:ascii="Arial" w:hAnsi="Arial" w:cs="Arial"/>
          <w:b/>
          <w:i/>
        </w:rPr>
      </w:pPr>
      <w:r>
        <w:rPr>
          <w:rFonts w:ascii="Arial" w:hAnsi="Arial" w:cs="Arial"/>
          <w:b/>
          <w:i/>
        </w:rPr>
        <w:t>(…)</w:t>
      </w:r>
    </w:p>
    <w:p w14:paraId="557A0358" w14:textId="10808BA6" w:rsidR="00D20C78" w:rsidRDefault="00D20C78" w:rsidP="00F05BA1">
      <w:pPr>
        <w:spacing w:after="0" w:line="360" w:lineRule="auto"/>
        <w:ind w:left="567" w:right="616" w:firstLine="567"/>
        <w:jc w:val="both"/>
        <w:rPr>
          <w:rFonts w:ascii="Arial" w:hAnsi="Arial" w:cs="Arial"/>
          <w:bCs/>
          <w:i/>
        </w:rPr>
      </w:pPr>
      <w:r w:rsidRPr="00D20C78">
        <w:rPr>
          <w:rFonts w:ascii="Arial" w:hAnsi="Arial" w:cs="Arial"/>
          <w:bCs/>
          <w:i/>
        </w:rPr>
        <w:t xml:space="preserve">Por otra parte, en atención al oficio </w:t>
      </w:r>
      <w:r w:rsidR="00E65700">
        <w:rPr>
          <w:rFonts w:ascii="Arial" w:eastAsia="Times New Roman" w:hAnsi="Arial" w:cs="Arial"/>
          <w:b/>
          <w:iCs/>
          <w:color w:val="000000"/>
        </w:rPr>
        <w:t>***********</w:t>
      </w:r>
      <w:r>
        <w:rPr>
          <w:rFonts w:ascii="Arial" w:hAnsi="Arial" w:cs="Arial"/>
          <w:bCs/>
          <w:i/>
        </w:rPr>
        <w:t xml:space="preserve">, fechado el diecisiete de diciembre del año próximo pasado y recibido el día de hoy quince de febrero, relativo al Juicio de Amparo número PRAL. 460/2019, promovido por </w:t>
      </w:r>
      <w:r w:rsidR="00E65700">
        <w:rPr>
          <w:rFonts w:ascii="Arial" w:eastAsia="Times New Roman" w:hAnsi="Arial" w:cs="Arial"/>
          <w:b/>
          <w:iCs/>
          <w:color w:val="000000"/>
        </w:rPr>
        <w:t>***********</w:t>
      </w:r>
      <w:r w:rsidR="00E65700">
        <w:rPr>
          <w:rFonts w:ascii="Arial" w:hAnsi="Arial" w:cs="Arial"/>
          <w:bCs/>
          <w:i/>
        </w:rPr>
        <w:t xml:space="preserve"> </w:t>
      </w:r>
      <w:r>
        <w:rPr>
          <w:rFonts w:ascii="Arial" w:hAnsi="Arial" w:cs="Arial"/>
          <w:bCs/>
          <w:i/>
        </w:rPr>
        <w:t xml:space="preserve">S.A. DE C.V. SOFON ENR, signado por la Secretaria del </w:t>
      </w:r>
      <w:r>
        <w:rPr>
          <w:rFonts w:ascii="Arial" w:hAnsi="Arial" w:cs="Arial"/>
          <w:bCs/>
          <w:i/>
        </w:rPr>
        <w:lastRenderedPageBreak/>
        <w:t>Juzgado Quinto de Distrito en el Estado, por medio del cual requiere a esta autoridad para que cumpla con la ejecutoria de amparo dictada en ese juicio de garantías en sus términos, por ello, se procede a acordar en los siguientes términos:</w:t>
      </w:r>
    </w:p>
    <w:p w14:paraId="62B2028D" w14:textId="2BED7583" w:rsidR="00D20C78" w:rsidRDefault="00D20C78" w:rsidP="00F05BA1">
      <w:pPr>
        <w:spacing w:after="0" w:line="360" w:lineRule="auto"/>
        <w:ind w:left="567" w:right="616" w:firstLine="567"/>
        <w:jc w:val="both"/>
        <w:rPr>
          <w:rFonts w:ascii="Arial" w:hAnsi="Arial" w:cs="Arial"/>
          <w:bCs/>
          <w:i/>
        </w:rPr>
      </w:pPr>
      <w:r>
        <w:rPr>
          <w:rFonts w:ascii="Arial" w:hAnsi="Arial" w:cs="Arial"/>
          <w:bCs/>
          <w:i/>
        </w:rPr>
        <w:t xml:space="preserve">1.- El </w:t>
      </w:r>
      <w:r w:rsidRPr="000576FB">
        <w:rPr>
          <w:rFonts w:ascii="Arial" w:hAnsi="Arial" w:cs="Arial"/>
          <w:bCs/>
          <w:i/>
        </w:rPr>
        <w:t xml:space="preserve">veintisiete </w:t>
      </w:r>
      <w:r w:rsidR="00DD26BF" w:rsidRPr="000576FB">
        <w:rPr>
          <w:rFonts w:ascii="Arial" w:hAnsi="Arial" w:cs="Arial"/>
          <w:bCs/>
          <w:i/>
        </w:rPr>
        <w:t>de marzo de dos mil diecisiete</w:t>
      </w:r>
      <w:r w:rsidR="00DD26BF">
        <w:rPr>
          <w:rFonts w:ascii="Arial" w:hAnsi="Arial" w:cs="Arial"/>
          <w:bCs/>
          <w:i/>
        </w:rPr>
        <w:t xml:space="preserve"> se dictó sentencia en el presente asunto, condenándosele a la autoridad demandada Municipio de Santa Lucía del Camino, Centro, Oaxaca, a la devolución de la cantidad de </w:t>
      </w:r>
      <w:r w:rsidR="00E65700">
        <w:rPr>
          <w:rFonts w:ascii="Arial" w:eastAsia="Times New Roman" w:hAnsi="Arial" w:cs="Arial"/>
          <w:b/>
          <w:iCs/>
          <w:color w:val="000000"/>
        </w:rPr>
        <w:t>***********</w:t>
      </w:r>
      <w:r w:rsidR="00E65700">
        <w:rPr>
          <w:rFonts w:ascii="Arial" w:eastAsia="Times New Roman" w:hAnsi="Arial" w:cs="Arial"/>
          <w:b/>
          <w:iCs/>
          <w:color w:val="000000"/>
        </w:rPr>
        <w:t>.</w:t>
      </w:r>
    </w:p>
    <w:p w14:paraId="0BA1573B" w14:textId="1B697713" w:rsidR="00DD26BF" w:rsidRDefault="00DD26BF" w:rsidP="00F05BA1">
      <w:pPr>
        <w:spacing w:after="0" w:line="360" w:lineRule="auto"/>
        <w:ind w:left="567" w:right="616" w:firstLine="567"/>
        <w:jc w:val="both"/>
        <w:rPr>
          <w:rFonts w:ascii="Arial" w:hAnsi="Arial" w:cs="Arial"/>
          <w:bCs/>
          <w:i/>
        </w:rPr>
      </w:pPr>
      <w:r>
        <w:rPr>
          <w:rFonts w:ascii="Arial" w:hAnsi="Arial" w:cs="Arial"/>
          <w:bCs/>
          <w:i/>
        </w:rPr>
        <w:t xml:space="preserve">2.- El </w:t>
      </w:r>
      <w:r w:rsidRPr="000576FB">
        <w:rPr>
          <w:rFonts w:ascii="Arial" w:hAnsi="Arial" w:cs="Arial"/>
          <w:bCs/>
          <w:i/>
        </w:rPr>
        <w:t>uno de diciembre de dos mil diecisiete</w:t>
      </w:r>
      <w:r>
        <w:rPr>
          <w:rFonts w:ascii="Arial" w:hAnsi="Arial" w:cs="Arial"/>
          <w:bCs/>
          <w:i/>
        </w:rPr>
        <w:t xml:space="preserve"> fue confirmada la sentencia de primera instancia por la Sala Superior de este Tribunal, en consecuencia, por auto de </w:t>
      </w:r>
      <w:r w:rsidRPr="000576FB">
        <w:rPr>
          <w:rFonts w:ascii="Arial" w:hAnsi="Arial" w:cs="Arial"/>
          <w:bCs/>
          <w:i/>
        </w:rPr>
        <w:t>treinta de agosto de dos mil dieciocho, se requirió a la autoridad demandada para que dentro del plazo de tres</w:t>
      </w:r>
      <w:r>
        <w:rPr>
          <w:rFonts w:ascii="Arial" w:hAnsi="Arial" w:cs="Arial"/>
          <w:bCs/>
          <w:i/>
        </w:rPr>
        <w:t xml:space="preserve"> días hábiles informara sobre el cumplimiento dado a la sentencia en mención, conforme al procedimiento de ejecución previsto por los numerales 182, 183 y 184 de la </w:t>
      </w:r>
      <w:r w:rsidR="00AD563E" w:rsidRPr="00AD563E">
        <w:rPr>
          <w:rFonts w:ascii="Arial" w:hAnsi="Arial" w:cs="Arial"/>
          <w:bCs/>
          <w:i/>
        </w:rPr>
        <w:t>Ley de Justicia Administrativa para el Estado de Oaxaca</w:t>
      </w:r>
      <w:r w:rsidR="00AD563E">
        <w:rPr>
          <w:rFonts w:ascii="Arial" w:hAnsi="Arial" w:cs="Arial"/>
          <w:bCs/>
          <w:i/>
        </w:rPr>
        <w:t xml:space="preserve">. </w:t>
      </w:r>
    </w:p>
    <w:p w14:paraId="3809D551" w14:textId="780939BA" w:rsidR="00AD563E" w:rsidRDefault="00AD563E" w:rsidP="00F05BA1">
      <w:pPr>
        <w:spacing w:after="0" w:line="360" w:lineRule="auto"/>
        <w:ind w:left="567" w:right="616" w:firstLine="567"/>
        <w:jc w:val="both"/>
        <w:rPr>
          <w:rFonts w:ascii="Arial" w:hAnsi="Arial" w:cs="Arial"/>
          <w:bCs/>
          <w:i/>
        </w:rPr>
      </w:pPr>
      <w:r>
        <w:rPr>
          <w:rFonts w:ascii="Arial" w:hAnsi="Arial" w:cs="Arial"/>
          <w:bCs/>
          <w:i/>
        </w:rPr>
        <w:t>(…)</w:t>
      </w:r>
    </w:p>
    <w:p w14:paraId="14F8979F" w14:textId="5436FB74" w:rsidR="00AD563E" w:rsidRDefault="00AD563E" w:rsidP="00F05BA1">
      <w:pPr>
        <w:spacing w:after="0" w:line="360" w:lineRule="auto"/>
        <w:ind w:left="567" w:right="616" w:firstLine="567"/>
        <w:jc w:val="both"/>
        <w:rPr>
          <w:rFonts w:ascii="Arial" w:hAnsi="Arial" w:cs="Arial"/>
          <w:bCs/>
          <w:i/>
        </w:rPr>
      </w:pPr>
      <w:r>
        <w:rPr>
          <w:rFonts w:ascii="Arial" w:hAnsi="Arial" w:cs="Arial"/>
          <w:bCs/>
          <w:i/>
        </w:rPr>
        <w:t>En consideración a todo lo anterior, se evidencia la falta de interé</w:t>
      </w:r>
      <w:r w:rsidR="00A24014">
        <w:rPr>
          <w:rFonts w:ascii="Arial" w:hAnsi="Arial" w:cs="Arial"/>
          <w:bCs/>
          <w:i/>
        </w:rPr>
        <w:t xml:space="preserve">s </w:t>
      </w:r>
      <w:r>
        <w:rPr>
          <w:rFonts w:ascii="Arial" w:hAnsi="Arial" w:cs="Arial"/>
          <w:bCs/>
          <w:i/>
        </w:rPr>
        <w:t xml:space="preserve">que </w:t>
      </w:r>
      <w:r w:rsidR="00A24014">
        <w:rPr>
          <w:rFonts w:ascii="Arial" w:hAnsi="Arial" w:cs="Arial"/>
          <w:bCs/>
          <w:i/>
        </w:rPr>
        <w:t xml:space="preserve">tienen las autoridades demandadas para cumplir con el fallo aquí dictado, así también se aprecia que esta autoridad ha implementado los procedimientos judiciales que están contenidos en la </w:t>
      </w:r>
      <w:r w:rsidR="00A24014" w:rsidRPr="00AD563E">
        <w:rPr>
          <w:rFonts w:ascii="Arial" w:hAnsi="Arial" w:cs="Arial"/>
          <w:bCs/>
          <w:i/>
        </w:rPr>
        <w:t>Ley de Justicia Administrativa para el Estado de Oaxaca</w:t>
      </w:r>
      <w:r w:rsidR="00A24014">
        <w:rPr>
          <w:rFonts w:ascii="Arial" w:hAnsi="Arial" w:cs="Arial"/>
          <w:bCs/>
          <w:i/>
        </w:rPr>
        <w:t xml:space="preserve"> para lograr el cumplimiento de la sentencia de </w:t>
      </w:r>
      <w:r w:rsidR="00A24014" w:rsidRPr="000576FB">
        <w:rPr>
          <w:rFonts w:ascii="Arial" w:hAnsi="Arial" w:cs="Arial"/>
          <w:bCs/>
          <w:i/>
        </w:rPr>
        <w:t>diecisiete de marzo de dos</w:t>
      </w:r>
      <w:r w:rsidR="00A24014">
        <w:rPr>
          <w:rFonts w:ascii="Arial" w:hAnsi="Arial" w:cs="Arial"/>
          <w:bCs/>
          <w:i/>
        </w:rPr>
        <w:t xml:space="preserve"> mil diecisiete, ya que ha seguido los lineamientos bajo los cuales se debe cumplir la ejecutoria dictada por el Juzgado Quinto de Distrito en el Estado, en el amparo PRAL. 460/2019 lineamientos que son los siguientes:</w:t>
      </w:r>
    </w:p>
    <w:p w14:paraId="5C59741F" w14:textId="7B1DC8BC" w:rsidR="00A24014" w:rsidRDefault="00A24014" w:rsidP="00F05BA1">
      <w:pPr>
        <w:spacing w:after="0" w:line="360" w:lineRule="auto"/>
        <w:ind w:left="567" w:right="616" w:firstLine="567"/>
        <w:jc w:val="both"/>
        <w:rPr>
          <w:rFonts w:ascii="Arial" w:hAnsi="Arial" w:cs="Arial"/>
          <w:bCs/>
          <w:i/>
        </w:rPr>
      </w:pPr>
      <w:r>
        <w:rPr>
          <w:rFonts w:ascii="Arial" w:hAnsi="Arial" w:cs="Arial"/>
          <w:bCs/>
          <w:i/>
        </w:rPr>
        <w:t xml:space="preserve">I.- Continuar con el procedimiento de ejecución </w:t>
      </w:r>
      <w:r w:rsidRPr="002D62FC">
        <w:rPr>
          <w:rFonts w:ascii="Arial" w:hAnsi="Arial" w:cs="Arial"/>
          <w:bCs/>
          <w:i/>
        </w:rPr>
        <w:t>con el procedimiento de ejecución</w:t>
      </w:r>
      <w:r>
        <w:rPr>
          <w:rFonts w:ascii="Arial" w:hAnsi="Arial" w:cs="Arial"/>
          <w:bCs/>
          <w:i/>
        </w:rPr>
        <w:t xml:space="preserve"> de nulidad 487/2016 y hacer efectivo el apercibimiento decretado en el auto de cinco de junio de dos mil diecinueve</w:t>
      </w:r>
      <w:r w:rsidR="004D012B">
        <w:rPr>
          <w:rFonts w:ascii="Arial" w:hAnsi="Arial" w:cs="Arial"/>
          <w:bCs/>
          <w:i/>
        </w:rPr>
        <w:t xml:space="preserve">, en contra del Tesorero Municipal de Santa Lucía del Camino, Centro, Oaxaca, en el caso de que no haya acreditado la devolución de </w:t>
      </w:r>
      <w:bookmarkStart w:id="1" w:name="_Hlk82363453"/>
      <w:r w:rsidR="00E65700">
        <w:rPr>
          <w:rFonts w:ascii="Arial" w:eastAsia="Times New Roman" w:hAnsi="Arial" w:cs="Arial"/>
          <w:b/>
          <w:iCs/>
          <w:color w:val="000000"/>
        </w:rPr>
        <w:t>***********</w:t>
      </w:r>
      <w:r w:rsidR="005D165F">
        <w:rPr>
          <w:rFonts w:ascii="Arial" w:hAnsi="Arial" w:cs="Arial"/>
          <w:bCs/>
          <w:i/>
        </w:rPr>
        <w:t xml:space="preserve">, </w:t>
      </w:r>
      <w:bookmarkEnd w:id="1"/>
      <w:r w:rsidR="004D012B">
        <w:rPr>
          <w:rFonts w:ascii="Arial" w:hAnsi="Arial" w:cs="Arial"/>
          <w:bCs/>
          <w:i/>
        </w:rPr>
        <w:t xml:space="preserve">a la parte quejosa; además, deberá requerirle nuevamente para que cumpla con la obligación de hacer impuesta en la sentencia de </w:t>
      </w:r>
      <w:r w:rsidR="004D012B" w:rsidRPr="000576FB">
        <w:rPr>
          <w:rFonts w:ascii="Arial" w:hAnsi="Arial" w:cs="Arial"/>
          <w:bCs/>
          <w:i/>
        </w:rPr>
        <w:t>diecisiete de marzo de dos mil diecisiete</w:t>
      </w:r>
      <w:r w:rsidR="004D012B">
        <w:rPr>
          <w:rFonts w:ascii="Arial" w:hAnsi="Arial" w:cs="Arial"/>
          <w:bCs/>
          <w:i/>
        </w:rPr>
        <w:t xml:space="preserve"> y formular el apercibimiento previsto legalmente en el caso de que no atienda dicho mandato.</w:t>
      </w:r>
    </w:p>
    <w:p w14:paraId="5E013242" w14:textId="06D09E8D" w:rsidR="004D012B" w:rsidRDefault="004D012B" w:rsidP="00F05BA1">
      <w:pPr>
        <w:spacing w:after="0" w:line="360" w:lineRule="auto"/>
        <w:ind w:left="567" w:right="616" w:firstLine="567"/>
        <w:jc w:val="both"/>
        <w:rPr>
          <w:rFonts w:ascii="Arial" w:hAnsi="Arial" w:cs="Arial"/>
          <w:bCs/>
          <w:i/>
        </w:rPr>
      </w:pPr>
      <w:r>
        <w:rPr>
          <w:rFonts w:ascii="Arial" w:hAnsi="Arial" w:cs="Arial"/>
          <w:bCs/>
          <w:i/>
        </w:rPr>
        <w:t xml:space="preserve">II.- En el caso de que el Tesorero Municipal de Santa Lucía del Camino, Oaxaca, no atienda el nuevo requerimiento tendrá que </w:t>
      </w:r>
      <w:r w:rsidRPr="004D012B">
        <w:rPr>
          <w:rFonts w:ascii="Arial" w:hAnsi="Arial" w:cs="Arial"/>
          <w:bCs/>
          <w:i/>
          <w:u w:val="single"/>
        </w:rPr>
        <w:t xml:space="preserve">adoptar medidas más eficaces para vencer la contumacia de aquél, </w:t>
      </w:r>
      <w:r>
        <w:rPr>
          <w:rFonts w:ascii="Arial" w:hAnsi="Arial" w:cs="Arial"/>
          <w:bCs/>
          <w:i/>
        </w:rPr>
        <w:t>entre las cuales destacan: Multas más gravosas, informar al superior jerárquico, al Ayuntamiento y podrá hacer del conocimiento del órgano de control interno del citado municipio o a la autoridad ministerial competente para que se proceda en contra del servidor público</w:t>
      </w:r>
      <w:r w:rsidR="009E6AF3">
        <w:rPr>
          <w:rFonts w:ascii="Arial" w:hAnsi="Arial" w:cs="Arial"/>
          <w:bCs/>
          <w:i/>
        </w:rPr>
        <w:t>,</w:t>
      </w:r>
      <w:r>
        <w:rPr>
          <w:rFonts w:ascii="Arial" w:hAnsi="Arial" w:cs="Arial"/>
          <w:bCs/>
          <w:i/>
        </w:rPr>
        <w:t xml:space="preserve"> </w:t>
      </w:r>
      <w:r w:rsidRPr="004D012B">
        <w:rPr>
          <w:rFonts w:ascii="Arial" w:hAnsi="Arial" w:cs="Arial"/>
          <w:bCs/>
          <w:i/>
          <w:u w:val="single"/>
        </w:rPr>
        <w:t>administrativa o penalmente,</w:t>
      </w:r>
      <w:r>
        <w:rPr>
          <w:rFonts w:ascii="Arial" w:hAnsi="Arial" w:cs="Arial"/>
          <w:bCs/>
          <w:i/>
        </w:rPr>
        <w:t xml:space="preserve"> para ello</w:t>
      </w:r>
      <w:r w:rsidR="00C560D6">
        <w:rPr>
          <w:rFonts w:ascii="Arial" w:hAnsi="Arial" w:cs="Arial"/>
          <w:bCs/>
          <w:i/>
        </w:rPr>
        <w:t xml:space="preserve"> deberá cerciorarse que su determinación se comunicó a la enjuiciada en su domicilio oficial de manera que pueda tener pleno conocimiento del requerimiento que se le formulará y esté en aptitud de atenderlo.</w:t>
      </w:r>
    </w:p>
    <w:p w14:paraId="069E9681" w14:textId="0A29BF38" w:rsidR="00C560D6" w:rsidRDefault="00C560D6" w:rsidP="00F05BA1">
      <w:pPr>
        <w:spacing w:after="0" w:line="360" w:lineRule="auto"/>
        <w:ind w:left="567" w:right="616" w:firstLine="567"/>
        <w:jc w:val="both"/>
        <w:rPr>
          <w:rFonts w:ascii="Arial" w:hAnsi="Arial" w:cs="Arial"/>
          <w:bCs/>
          <w:i/>
        </w:rPr>
      </w:pPr>
      <w:r>
        <w:rPr>
          <w:rFonts w:ascii="Arial" w:hAnsi="Arial" w:cs="Arial"/>
          <w:bCs/>
          <w:i/>
        </w:rPr>
        <w:lastRenderedPageBreak/>
        <w:t>En ese sentido, esta autoridad ha colmado la primera parte de lo señalado en el punto número I en razón de que ha requerido en diversas ocasiones a la autoridad demandada, así también le ha apercibido con los medios de apremio correspondientes, mismos que se han hecho efectivos ante su negativa a cumplir con el fallo condenatorio, por ello, se han remitido oficios a la autoridad correspondiente (Secretaría de Finanzas del Gobierno del Estado) con el fin de que inicie los procedimientos de cobro coactivos, y esto se puede evidenciar en autos. De igual forma, en el caso concreto al Honorable Ayuntamiento de Santa Lucía del Camino, Oaxaca.</w:t>
      </w:r>
    </w:p>
    <w:p w14:paraId="30803B01" w14:textId="77777777" w:rsidR="0026475F" w:rsidRDefault="00C560D6" w:rsidP="0026475F">
      <w:pPr>
        <w:spacing w:after="0" w:line="360" w:lineRule="auto"/>
        <w:ind w:left="567" w:right="616" w:firstLine="567"/>
        <w:jc w:val="both"/>
        <w:rPr>
          <w:rFonts w:ascii="Arial" w:hAnsi="Arial" w:cs="Arial"/>
          <w:bCs/>
          <w:i/>
        </w:rPr>
      </w:pPr>
      <w:r>
        <w:rPr>
          <w:rFonts w:ascii="Arial" w:hAnsi="Arial" w:cs="Arial"/>
          <w:bCs/>
          <w:i/>
        </w:rPr>
        <w:t>Con todo ello, este Juzgador ha seguido los lineamientos que señala el Juzgado Quinto de Distrito en el Estado en su ejecutoria, sin que al efecto de los requerimientos realizados y las medidas de apremio impuestas se obtenga el cumplimiento del fallo definitivo. No o</w:t>
      </w:r>
      <w:r w:rsidR="0026475F">
        <w:rPr>
          <w:rFonts w:ascii="Arial" w:hAnsi="Arial" w:cs="Arial"/>
          <w:bCs/>
          <w:i/>
        </w:rPr>
        <w:t>bstante, para dar cumplimiento al requerimiento por el Juez Quinto de Distrito en el Estado, se procede a proveer en los siguientes términos:</w:t>
      </w:r>
    </w:p>
    <w:p w14:paraId="6E2B9D09" w14:textId="53FF0009" w:rsidR="007D7AC9" w:rsidRPr="0037717A" w:rsidRDefault="0026475F" w:rsidP="007D7AC9">
      <w:pPr>
        <w:spacing w:after="0" w:line="360" w:lineRule="auto"/>
        <w:ind w:left="567" w:right="616" w:firstLine="567"/>
        <w:jc w:val="both"/>
        <w:rPr>
          <w:rFonts w:ascii="Arial" w:hAnsi="Arial" w:cs="Arial"/>
          <w:bCs/>
          <w:i/>
          <w:u w:val="single"/>
        </w:rPr>
      </w:pPr>
      <w:r>
        <w:rPr>
          <w:rFonts w:ascii="Arial" w:hAnsi="Arial" w:cs="Arial"/>
          <w:bCs/>
          <w:i/>
        </w:rPr>
        <w:t xml:space="preserve">Ahora bien, de la lectura de autos se advierte que por auto de </w:t>
      </w:r>
      <w:r w:rsidRPr="000576FB">
        <w:rPr>
          <w:rFonts w:ascii="Arial" w:hAnsi="Arial" w:cs="Arial"/>
          <w:bCs/>
          <w:i/>
        </w:rPr>
        <w:t>veinticinco de noviembre de dos mil diecinueve</w:t>
      </w:r>
      <w:r>
        <w:rPr>
          <w:rFonts w:ascii="Arial" w:hAnsi="Arial" w:cs="Arial"/>
          <w:bCs/>
          <w:i/>
        </w:rPr>
        <w:t xml:space="preserve">, </w:t>
      </w:r>
      <w:r w:rsidR="00624B9E">
        <w:rPr>
          <w:rFonts w:ascii="Arial" w:hAnsi="Arial" w:cs="Arial"/>
          <w:bCs/>
          <w:i/>
        </w:rPr>
        <w:t xml:space="preserve">se ordenó girar oficio al ciudadano </w:t>
      </w:r>
      <w:r w:rsidR="00624B9E" w:rsidRPr="000576FB">
        <w:rPr>
          <w:rFonts w:ascii="Arial" w:hAnsi="Arial" w:cs="Arial"/>
          <w:bCs/>
          <w:i/>
        </w:rPr>
        <w:t>Secretario de Finanzas del Gobierno del Estado</w:t>
      </w:r>
      <w:r w:rsidR="00624B9E">
        <w:rPr>
          <w:rFonts w:ascii="Arial" w:hAnsi="Arial" w:cs="Arial"/>
          <w:bCs/>
          <w:i/>
        </w:rPr>
        <w:t xml:space="preserve"> a efecto de que ordene a quien corresponda, procediera realizar el cobro de la multa impuesta al Tesorero Municipal Diego </w:t>
      </w:r>
      <w:proofErr w:type="spellStart"/>
      <w:r w:rsidR="00624B9E">
        <w:rPr>
          <w:rFonts w:ascii="Arial" w:hAnsi="Arial" w:cs="Arial"/>
          <w:bCs/>
          <w:i/>
        </w:rPr>
        <w:t>Sumano</w:t>
      </w:r>
      <w:proofErr w:type="spellEnd"/>
      <w:r w:rsidR="00624B9E">
        <w:rPr>
          <w:rFonts w:ascii="Arial" w:hAnsi="Arial" w:cs="Arial"/>
          <w:bCs/>
          <w:i/>
        </w:rPr>
        <w:t xml:space="preserve"> </w:t>
      </w:r>
      <w:proofErr w:type="spellStart"/>
      <w:r w:rsidR="00624B9E">
        <w:rPr>
          <w:rFonts w:ascii="Arial" w:hAnsi="Arial" w:cs="Arial"/>
          <w:bCs/>
          <w:i/>
        </w:rPr>
        <w:t>Pedroarena</w:t>
      </w:r>
      <w:proofErr w:type="spellEnd"/>
      <w:r w:rsidR="00624B9E">
        <w:rPr>
          <w:rFonts w:ascii="Arial" w:hAnsi="Arial" w:cs="Arial"/>
          <w:bCs/>
          <w:i/>
        </w:rPr>
        <w:t xml:space="preserve"> y al Presidente Municipal Dante Montaño Montero, misma que fue ordenada por auto de </w:t>
      </w:r>
      <w:r w:rsidR="00624B9E" w:rsidRPr="00813005">
        <w:rPr>
          <w:rFonts w:ascii="Arial" w:hAnsi="Arial" w:cs="Arial"/>
          <w:bCs/>
          <w:i/>
        </w:rPr>
        <w:t>diecisiete de octubre de dos mil dieci</w:t>
      </w:r>
      <w:r w:rsidR="00AA2B3E" w:rsidRPr="00813005">
        <w:rPr>
          <w:rFonts w:ascii="Arial" w:hAnsi="Arial" w:cs="Arial"/>
          <w:bCs/>
          <w:i/>
        </w:rPr>
        <w:t>nueve</w:t>
      </w:r>
      <w:r w:rsidR="00AA2B3E">
        <w:rPr>
          <w:rFonts w:ascii="Arial" w:hAnsi="Arial" w:cs="Arial"/>
          <w:bCs/>
          <w:i/>
        </w:rPr>
        <w:t xml:space="preserve">, consistente en una multa de cien unidades y medida de actualización equivalente a </w:t>
      </w:r>
      <w:r w:rsidR="00E65700">
        <w:rPr>
          <w:rFonts w:ascii="Arial" w:eastAsia="Times New Roman" w:hAnsi="Arial" w:cs="Arial"/>
          <w:b/>
          <w:iCs/>
          <w:color w:val="000000"/>
        </w:rPr>
        <w:t>***********</w:t>
      </w:r>
      <w:r w:rsidR="00AA2B3E">
        <w:rPr>
          <w:rFonts w:ascii="Arial" w:hAnsi="Arial" w:cs="Arial"/>
          <w:bCs/>
          <w:i/>
        </w:rPr>
        <w:t>, por cada uno de ellos, así como las multas impuestas a dichas autoridades, mismas que fueron ordenadas por autos  de cinco de junio de dos mil diecinueve, diecisiete de marzo y veintiuno de septiembre ambos de dos mil veinte, por ello, en términos del artículo 125 de la Ley de Justicia Administrativa para el Estado de Oaxaca, se ordena girar oficio al ciudadano Secretario de Finanzas del Gobierno del Estado, para que dentro del plazo de tres días hábiles contados a pa</w:t>
      </w:r>
      <w:r w:rsidR="007D7AC9">
        <w:rPr>
          <w:rFonts w:ascii="Arial" w:hAnsi="Arial" w:cs="Arial"/>
          <w:bCs/>
          <w:i/>
        </w:rPr>
        <w:t xml:space="preserve">rtir del día siguiente a aquel en que surta efectos la notificación del presente proveído, </w:t>
      </w:r>
      <w:r w:rsidR="007D7AC9" w:rsidRPr="0037717A">
        <w:rPr>
          <w:rFonts w:ascii="Arial" w:hAnsi="Arial" w:cs="Arial"/>
          <w:bCs/>
          <w:i/>
          <w:u w:val="single"/>
        </w:rPr>
        <w:t>inform</w:t>
      </w:r>
      <w:r w:rsidR="0037717A">
        <w:rPr>
          <w:rFonts w:ascii="Arial" w:hAnsi="Arial" w:cs="Arial"/>
          <w:bCs/>
          <w:i/>
          <w:u w:val="single"/>
        </w:rPr>
        <w:t>e</w:t>
      </w:r>
      <w:r w:rsidR="007D7AC9" w:rsidRPr="0037717A">
        <w:rPr>
          <w:rFonts w:ascii="Arial" w:hAnsi="Arial" w:cs="Arial"/>
          <w:bCs/>
          <w:i/>
          <w:u w:val="single"/>
        </w:rPr>
        <w:t xml:space="preserve"> a esta autoridad </w:t>
      </w:r>
      <w:bookmarkStart w:id="2" w:name="_Hlk82362869"/>
      <w:r w:rsidR="007D7AC9" w:rsidRPr="0037717A">
        <w:rPr>
          <w:rFonts w:ascii="Arial" w:hAnsi="Arial" w:cs="Arial"/>
          <w:bCs/>
          <w:i/>
          <w:u w:val="single"/>
        </w:rPr>
        <w:t xml:space="preserve">el cumplimiento dado a los oficios TJAO/1ª SUPI/730/2020, TJAO/1ª SUPI/731/2020 Y TJAO/1ª SUPI/732/2020, </w:t>
      </w:r>
      <w:r w:rsidR="00B721F0" w:rsidRPr="0037717A">
        <w:rPr>
          <w:rFonts w:ascii="Arial" w:hAnsi="Arial" w:cs="Arial"/>
          <w:bCs/>
          <w:i/>
          <w:u w:val="single"/>
        </w:rPr>
        <w:t>de veintitrés de septiembre de dos mil veinte</w:t>
      </w:r>
      <w:bookmarkEnd w:id="2"/>
      <w:r w:rsidR="00B721F0" w:rsidRPr="0037717A">
        <w:rPr>
          <w:rFonts w:ascii="Arial" w:hAnsi="Arial" w:cs="Arial"/>
          <w:bCs/>
          <w:i/>
          <w:u w:val="single"/>
        </w:rPr>
        <w:t>, bajo apercibimiento que de no hacerlo como se le indica, se procederá en términos del artículo 124 fracción I de la Ley en consulta.</w:t>
      </w:r>
    </w:p>
    <w:p w14:paraId="395C9FBE" w14:textId="6BC87568" w:rsidR="00B721F0" w:rsidRDefault="003B0A37" w:rsidP="007D7AC9">
      <w:pPr>
        <w:spacing w:after="0" w:line="360" w:lineRule="auto"/>
        <w:ind w:left="567" w:right="616" w:firstLine="567"/>
        <w:jc w:val="both"/>
        <w:rPr>
          <w:rFonts w:ascii="Arial" w:hAnsi="Arial" w:cs="Arial"/>
          <w:bCs/>
          <w:i/>
        </w:rPr>
      </w:pPr>
      <w:r>
        <w:rPr>
          <w:rFonts w:ascii="Arial" w:hAnsi="Arial" w:cs="Arial"/>
          <w:bCs/>
          <w:i/>
        </w:rPr>
        <w:t xml:space="preserve">Por todo ello, se les hace efectivo al Tesorero Municipal Diego </w:t>
      </w:r>
      <w:proofErr w:type="spellStart"/>
      <w:r>
        <w:rPr>
          <w:rFonts w:ascii="Arial" w:hAnsi="Arial" w:cs="Arial"/>
          <w:bCs/>
          <w:i/>
        </w:rPr>
        <w:t>Sumano</w:t>
      </w:r>
      <w:proofErr w:type="spellEnd"/>
      <w:r>
        <w:rPr>
          <w:rFonts w:ascii="Arial" w:hAnsi="Arial" w:cs="Arial"/>
          <w:bCs/>
          <w:i/>
        </w:rPr>
        <w:t xml:space="preserve"> </w:t>
      </w:r>
      <w:proofErr w:type="spellStart"/>
      <w:r>
        <w:rPr>
          <w:rFonts w:ascii="Arial" w:hAnsi="Arial" w:cs="Arial"/>
          <w:bCs/>
          <w:i/>
        </w:rPr>
        <w:t>Pedroarena</w:t>
      </w:r>
      <w:proofErr w:type="spellEnd"/>
      <w:r>
        <w:rPr>
          <w:rFonts w:ascii="Arial" w:hAnsi="Arial" w:cs="Arial"/>
          <w:bCs/>
          <w:i/>
        </w:rPr>
        <w:t xml:space="preserve"> y al Presidente Municipal Dante Montaño Montero, ambos del Municipio de Santa Lucía del Camino, Centro, Oaxaca, el medio de apremio ordenado en el auto de </w:t>
      </w:r>
      <w:r w:rsidRPr="00813005">
        <w:rPr>
          <w:rFonts w:ascii="Arial" w:hAnsi="Arial" w:cs="Arial"/>
          <w:bCs/>
          <w:i/>
        </w:rPr>
        <w:t>veintiuno de septiembre de dos mil veinte</w:t>
      </w:r>
      <w:r>
        <w:rPr>
          <w:rFonts w:ascii="Arial" w:hAnsi="Arial" w:cs="Arial"/>
          <w:bCs/>
          <w:i/>
        </w:rPr>
        <w:t xml:space="preserve"> y </w:t>
      </w:r>
      <w:r w:rsidRPr="003B0A37">
        <w:rPr>
          <w:rFonts w:ascii="Arial" w:hAnsi="Arial" w:cs="Arial"/>
          <w:bCs/>
          <w:i/>
          <w:u w:val="single"/>
        </w:rPr>
        <w:t xml:space="preserve">se ordena </w:t>
      </w:r>
      <w:bookmarkStart w:id="3" w:name="_Hlk82362961"/>
      <w:r w:rsidRPr="003B0A37">
        <w:rPr>
          <w:rFonts w:ascii="Arial" w:hAnsi="Arial" w:cs="Arial"/>
          <w:bCs/>
          <w:i/>
          <w:u w:val="single"/>
        </w:rPr>
        <w:t xml:space="preserve">dar vista al ciudadano Fiscal General del Estado a efecto que de acuerdo a sus atribuciones y de considerarlo procedente integre la carpeta de investigación correspondiente en contra de dichas </w:t>
      </w:r>
      <w:r w:rsidRPr="003B0A37">
        <w:rPr>
          <w:rFonts w:ascii="Arial" w:hAnsi="Arial" w:cs="Arial"/>
          <w:bCs/>
          <w:i/>
          <w:u w:val="single"/>
        </w:rPr>
        <w:lastRenderedPageBreak/>
        <w:t>autoridades por desacato a un mandamiento judicial</w:t>
      </w:r>
      <w:bookmarkEnd w:id="3"/>
      <w:r w:rsidRPr="003B0A37">
        <w:rPr>
          <w:rFonts w:ascii="Arial" w:hAnsi="Arial" w:cs="Arial"/>
          <w:bCs/>
          <w:i/>
          <w:u w:val="single"/>
        </w:rPr>
        <w:t>,</w:t>
      </w:r>
      <w:r>
        <w:rPr>
          <w:rFonts w:ascii="Arial" w:hAnsi="Arial" w:cs="Arial"/>
          <w:bCs/>
          <w:i/>
        </w:rPr>
        <w:t xml:space="preserve"> lo anterior, en términos del artículo 184 fracción III de la Ley de la materia.</w:t>
      </w:r>
    </w:p>
    <w:p w14:paraId="044D15F0" w14:textId="286B5520" w:rsidR="003B0A37" w:rsidRDefault="00714B83" w:rsidP="007D7AC9">
      <w:pPr>
        <w:spacing w:after="0" w:line="360" w:lineRule="auto"/>
        <w:ind w:left="567" w:right="616" w:firstLine="567"/>
        <w:jc w:val="both"/>
        <w:rPr>
          <w:rFonts w:ascii="Arial" w:hAnsi="Arial" w:cs="Arial"/>
          <w:bCs/>
          <w:i/>
        </w:rPr>
      </w:pPr>
      <w:r>
        <w:rPr>
          <w:rFonts w:ascii="Arial" w:hAnsi="Arial" w:cs="Arial"/>
          <w:bCs/>
          <w:i/>
        </w:rPr>
        <w:t xml:space="preserve">De igual forma, </w:t>
      </w:r>
      <w:r w:rsidRPr="00DD4806">
        <w:rPr>
          <w:rFonts w:ascii="Arial" w:hAnsi="Arial" w:cs="Arial"/>
          <w:bCs/>
          <w:i/>
          <w:u w:val="single"/>
        </w:rPr>
        <w:t xml:space="preserve">se ordena dar vista al Órgano </w:t>
      </w:r>
      <w:bookmarkStart w:id="4" w:name="_Hlk82363111"/>
      <w:r w:rsidRPr="00DD4806">
        <w:rPr>
          <w:rFonts w:ascii="Arial" w:hAnsi="Arial" w:cs="Arial"/>
          <w:bCs/>
          <w:i/>
          <w:u w:val="single"/>
        </w:rPr>
        <w:t xml:space="preserve">de Control Interno </w:t>
      </w:r>
      <w:r w:rsidR="00DD4806" w:rsidRPr="00DD4806">
        <w:rPr>
          <w:rFonts w:ascii="Arial" w:hAnsi="Arial" w:cs="Arial"/>
          <w:bCs/>
          <w:i/>
          <w:u w:val="single"/>
        </w:rPr>
        <w:t>del Municipio de Santa Lucía del Camino, Centro, Oaxaca,</w:t>
      </w:r>
      <w:r w:rsidR="00DD4806">
        <w:rPr>
          <w:rFonts w:ascii="Arial" w:hAnsi="Arial" w:cs="Arial"/>
          <w:bCs/>
          <w:i/>
        </w:rPr>
        <w:t xml:space="preserve"> </w:t>
      </w:r>
      <w:bookmarkEnd w:id="4"/>
      <w:r w:rsidR="00DD4806">
        <w:rPr>
          <w:rFonts w:ascii="Arial" w:hAnsi="Arial" w:cs="Arial"/>
          <w:bCs/>
          <w:i/>
        </w:rPr>
        <w:t>para que proceda en contra de las autoridades demandadas Tesorero Municipal y Presidente Municipal de ese Municipio, ante el incumplimiento de la sentencia dictada en el presente asunto, para lo cual remítase copia de la sentencia y de los requerimientos efectuados a dichas autoridades.</w:t>
      </w:r>
    </w:p>
    <w:p w14:paraId="43AEBC71" w14:textId="4A42529C" w:rsidR="000F571D" w:rsidRDefault="00DD4806" w:rsidP="000F571D">
      <w:pPr>
        <w:spacing w:after="0" w:line="360" w:lineRule="auto"/>
        <w:ind w:left="567" w:right="616" w:firstLine="567"/>
        <w:jc w:val="both"/>
        <w:rPr>
          <w:rFonts w:ascii="Arial" w:hAnsi="Arial" w:cs="Arial"/>
          <w:bCs/>
          <w:i/>
        </w:rPr>
      </w:pPr>
      <w:r>
        <w:rPr>
          <w:rFonts w:ascii="Arial" w:hAnsi="Arial" w:cs="Arial"/>
          <w:bCs/>
          <w:i/>
        </w:rPr>
        <w:t xml:space="preserve">En consecuencia, se ordena requerir de nueva cuenta al Tesorero Municipal así como a todos y cada uno de los miembros que integran el </w:t>
      </w:r>
      <w:r w:rsidR="000F571D">
        <w:rPr>
          <w:rFonts w:ascii="Arial" w:hAnsi="Arial" w:cs="Arial"/>
          <w:bCs/>
          <w:i/>
        </w:rPr>
        <w:t xml:space="preserve">Honorable Cabildo del </w:t>
      </w:r>
      <w:r>
        <w:rPr>
          <w:rFonts w:ascii="Arial" w:hAnsi="Arial" w:cs="Arial"/>
          <w:bCs/>
          <w:i/>
        </w:rPr>
        <w:t xml:space="preserve">Ayuntamiento </w:t>
      </w:r>
      <w:r w:rsidR="000F571D">
        <w:rPr>
          <w:rFonts w:ascii="Arial" w:hAnsi="Arial" w:cs="Arial"/>
          <w:bCs/>
          <w:i/>
        </w:rPr>
        <w:t xml:space="preserve">Constitucional de Santa Lucía del Camino, Centro, Oaxaca, para que dentro del plazo de tres días hábiles contados a partir del día siguiente a aquél en que surta efectos la notificación del presente proveído, demuestren a esta Sala que han cumplido con la sentencia de veintisiete de marzo de dos mil diecisiete, es decir, que han devuelto al administrado la cantidad de </w:t>
      </w:r>
      <w:r w:rsidR="00E65700">
        <w:rPr>
          <w:rFonts w:ascii="Arial" w:eastAsia="Times New Roman" w:hAnsi="Arial" w:cs="Arial"/>
          <w:b/>
          <w:iCs/>
          <w:color w:val="000000"/>
        </w:rPr>
        <w:t>***********</w:t>
      </w:r>
      <w:r w:rsidR="000F571D">
        <w:rPr>
          <w:rFonts w:ascii="Arial" w:hAnsi="Arial" w:cs="Arial"/>
          <w:bCs/>
          <w:i/>
        </w:rPr>
        <w:t xml:space="preserve">, como así lo ordena la autoridad federal, apercibiendo a cada uno de ellos que de no cumplir con lo ordenado, se les impondrá una multa de ciento cincuenta unidades y medida de actualización, en términos del artículo 184 de la Ley de la materia. De igual forma, se les apercibe a cada uno de los integrantes del Cabildo Municipal que de continuar con su conducta omisiva, se dará vista al Juzgado Quinto de Distrito en el Estado, con residencia en esta ciudad, para que de considerarlo pertinente, tramite un incidente de inejecución de sentencia en contra de cada uno de ellos, pues su contumacia y evasivas impiden que este Juzgador dé cumplimiento a la ejecutoria federal. (…) </w:t>
      </w:r>
    </w:p>
    <w:p w14:paraId="02770173" w14:textId="77777777" w:rsidR="009A3E0D" w:rsidRPr="00C42051" w:rsidRDefault="009A3E0D" w:rsidP="00413FE8">
      <w:pPr>
        <w:pStyle w:val="Sinespaciado"/>
      </w:pPr>
    </w:p>
    <w:p w14:paraId="36EF0AC2" w14:textId="6917AAC2" w:rsidR="003B6CF0" w:rsidRPr="00CB6405" w:rsidRDefault="00C01681" w:rsidP="003B6CF0">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08B12FF0" w14:textId="5B91A76E" w:rsidR="00BC4EB0" w:rsidRPr="00BC4EB0" w:rsidRDefault="00BC4EB0" w:rsidP="00BC4EB0">
      <w:pPr>
        <w:spacing w:before="240" w:line="360" w:lineRule="auto"/>
        <w:ind w:firstLine="708"/>
        <w:jc w:val="both"/>
        <w:rPr>
          <w:rFonts w:ascii="Arial" w:eastAsiaTheme="minorHAnsi" w:hAnsi="Arial" w:cs="Arial"/>
          <w:b/>
          <w:iCs/>
          <w:sz w:val="26"/>
          <w:szCs w:val="26"/>
          <w:lang w:val="es-ES" w:eastAsia="en-US"/>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2,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BC4EB0">
        <w:rPr>
          <w:rFonts w:ascii="Arial" w:eastAsiaTheme="minorHAnsi" w:hAnsi="Arial" w:cs="Arial"/>
          <w:bCs/>
          <w:iCs/>
          <w:sz w:val="26"/>
          <w:szCs w:val="26"/>
          <w:lang w:val="es-ES" w:eastAsia="es-ES"/>
        </w:rPr>
        <w:t xml:space="preserve">86, 88, 92, 93 fracción I, 94, 201, 206 fracción VIII y 208 </w:t>
      </w:r>
      <w:r w:rsidRPr="00BC4EB0">
        <w:rPr>
          <w:rFonts w:ascii="Arial" w:eastAsiaTheme="minorHAnsi" w:hAnsi="Arial" w:cs="Arial"/>
          <w:bCs/>
          <w:iCs/>
          <w:sz w:val="26"/>
          <w:szCs w:val="26"/>
          <w:lang w:val="es-ES" w:eastAsia="en-US"/>
        </w:rPr>
        <w:t>de la Ley de Justicia Administrativa para el Estado de Oaxaca, aplicable por ser la que se encontraba vigente al inicio del juicio natural, al tratarse de un recurso de revisión interpuesto en contra del</w:t>
      </w:r>
      <w:r w:rsidRPr="00BC4EB0">
        <w:rPr>
          <w:rFonts w:ascii="Arial" w:eastAsiaTheme="minorHAnsi" w:hAnsi="Arial" w:cs="Arial"/>
          <w:sz w:val="26"/>
          <w:szCs w:val="26"/>
          <w:lang w:val="es-ES" w:eastAsia="en-US"/>
        </w:rPr>
        <w:t xml:space="preserve"> acuerdo de fecha</w:t>
      </w:r>
      <w:r w:rsidR="00F8752F">
        <w:rPr>
          <w:rFonts w:ascii="Arial" w:eastAsiaTheme="minorHAnsi" w:hAnsi="Arial" w:cs="Arial"/>
          <w:sz w:val="26"/>
          <w:szCs w:val="26"/>
          <w:lang w:val="es-ES" w:eastAsia="en-US"/>
        </w:rPr>
        <w:t xml:space="preserve"> 15 </w:t>
      </w:r>
      <w:r w:rsidR="00F8752F">
        <w:rPr>
          <w:rFonts w:ascii="Arial" w:hAnsi="Arial" w:cs="Arial"/>
          <w:sz w:val="26"/>
          <w:szCs w:val="26"/>
        </w:rPr>
        <w:t>quince de febrero de 2021 dos mil veintiuno,</w:t>
      </w:r>
      <w:r w:rsidRPr="00BC4EB0">
        <w:rPr>
          <w:rFonts w:ascii="Arial" w:eastAsiaTheme="minorHAnsi" w:hAnsi="Arial" w:cs="Arial"/>
          <w:sz w:val="26"/>
          <w:szCs w:val="26"/>
          <w:lang w:val="es-ES" w:eastAsia="en-US"/>
        </w:rPr>
        <w:t xml:space="preserve"> dictado </w:t>
      </w:r>
      <w:r w:rsidR="005578DF">
        <w:rPr>
          <w:rFonts w:ascii="Arial" w:eastAsiaTheme="minorHAnsi" w:hAnsi="Arial" w:cs="Arial"/>
          <w:sz w:val="26"/>
          <w:szCs w:val="26"/>
          <w:lang w:val="es-ES" w:eastAsia="en-US"/>
        </w:rPr>
        <w:t>por la Primera</w:t>
      </w:r>
      <w:r w:rsidR="005578DF" w:rsidRPr="00BC4EB0">
        <w:rPr>
          <w:rFonts w:ascii="Arial" w:eastAsiaTheme="minorHAnsi" w:hAnsi="Arial" w:cs="Arial"/>
          <w:sz w:val="26"/>
          <w:szCs w:val="26"/>
          <w:lang w:val="es-ES" w:eastAsia="en-US"/>
        </w:rPr>
        <w:t xml:space="preserve"> Sala Unitaria de Primera Instancia </w:t>
      </w:r>
      <w:r w:rsidR="005578DF">
        <w:rPr>
          <w:rFonts w:ascii="Arial" w:eastAsiaTheme="minorHAnsi" w:hAnsi="Arial" w:cs="Arial"/>
          <w:sz w:val="26"/>
          <w:szCs w:val="26"/>
          <w:lang w:val="es-ES" w:eastAsia="en-US"/>
        </w:rPr>
        <w:t xml:space="preserve">de este Tribunal, </w:t>
      </w:r>
      <w:r w:rsidRPr="00BC4EB0">
        <w:rPr>
          <w:rFonts w:ascii="Arial" w:eastAsiaTheme="minorHAnsi" w:hAnsi="Arial" w:cs="Arial"/>
          <w:sz w:val="26"/>
          <w:szCs w:val="26"/>
          <w:lang w:val="es-ES" w:eastAsia="en-US"/>
        </w:rPr>
        <w:t xml:space="preserve">en el </w:t>
      </w:r>
      <w:r w:rsidR="005578DF">
        <w:rPr>
          <w:rFonts w:ascii="Arial" w:eastAsiaTheme="minorHAnsi" w:hAnsi="Arial" w:cs="Arial"/>
          <w:sz w:val="26"/>
          <w:szCs w:val="26"/>
          <w:lang w:val="es-ES" w:eastAsia="en-US"/>
        </w:rPr>
        <w:t>juicio de nulidad</w:t>
      </w:r>
      <w:r w:rsidRPr="00BC4EB0">
        <w:rPr>
          <w:rFonts w:ascii="Arial" w:eastAsiaTheme="minorHAnsi" w:hAnsi="Arial" w:cs="Arial"/>
          <w:sz w:val="26"/>
          <w:szCs w:val="26"/>
          <w:lang w:val="es-ES" w:eastAsia="en-US"/>
        </w:rPr>
        <w:t xml:space="preserve"> </w:t>
      </w:r>
      <w:r w:rsidRPr="00BC4EB0">
        <w:rPr>
          <w:rFonts w:ascii="Arial" w:eastAsiaTheme="minorHAnsi" w:hAnsi="Arial" w:cs="Arial"/>
          <w:b/>
          <w:sz w:val="26"/>
          <w:szCs w:val="26"/>
          <w:lang w:val="es-ES" w:eastAsia="en-US"/>
        </w:rPr>
        <w:t>0</w:t>
      </w:r>
      <w:r w:rsidR="00F8752F">
        <w:rPr>
          <w:rFonts w:ascii="Arial" w:eastAsiaTheme="minorHAnsi" w:hAnsi="Arial" w:cs="Arial"/>
          <w:b/>
          <w:sz w:val="26"/>
          <w:szCs w:val="26"/>
          <w:lang w:val="es-ES" w:eastAsia="en-US"/>
        </w:rPr>
        <w:t>487</w:t>
      </w:r>
      <w:r w:rsidRPr="00BC4EB0">
        <w:rPr>
          <w:rFonts w:ascii="Arial" w:eastAsiaTheme="minorHAnsi" w:hAnsi="Arial" w:cs="Arial"/>
          <w:b/>
          <w:sz w:val="26"/>
          <w:szCs w:val="26"/>
          <w:lang w:val="es-ES" w:eastAsia="en-US"/>
        </w:rPr>
        <w:t>/2016</w:t>
      </w:r>
      <w:r w:rsidRPr="00BC4EB0">
        <w:rPr>
          <w:rFonts w:ascii="Arial" w:eastAsiaTheme="minorHAnsi" w:hAnsi="Arial" w:cs="Arial"/>
          <w:sz w:val="26"/>
          <w:szCs w:val="26"/>
          <w:lang w:val="es-ES" w:eastAsia="en-US"/>
        </w:rPr>
        <w:t>.</w:t>
      </w:r>
      <w:r w:rsidR="00A555AF">
        <w:rPr>
          <w:rFonts w:ascii="Arial" w:eastAsiaTheme="minorHAnsi" w:hAnsi="Arial" w:cs="Arial"/>
          <w:sz w:val="26"/>
          <w:szCs w:val="26"/>
          <w:lang w:val="es-ES" w:eastAsia="en-US"/>
        </w:rPr>
        <w:t xml:space="preserve"> - </w:t>
      </w:r>
      <w:r w:rsidR="005578DF">
        <w:rPr>
          <w:rFonts w:ascii="Arial" w:eastAsiaTheme="minorHAnsi" w:hAnsi="Arial" w:cs="Arial"/>
          <w:sz w:val="26"/>
          <w:szCs w:val="26"/>
          <w:lang w:val="es-ES" w:eastAsia="en-US"/>
        </w:rPr>
        <w:t>- - - - - - - - - - - - - - - - - - - - - - - - - - - - - - - - - - - - - - - - - - -</w:t>
      </w:r>
    </w:p>
    <w:p w14:paraId="32960A6A" w14:textId="1F981D62" w:rsidR="00847AE0" w:rsidRPr="00A555AF" w:rsidRDefault="00847AE0" w:rsidP="005B343D">
      <w:pPr>
        <w:spacing w:line="360" w:lineRule="auto"/>
        <w:ind w:firstLine="567"/>
        <w:jc w:val="both"/>
        <w:rPr>
          <w:rFonts w:ascii="Arial" w:hAnsi="Arial" w:cs="Arial"/>
          <w:bCs/>
          <w:sz w:val="26"/>
          <w:szCs w:val="26"/>
        </w:rPr>
      </w:pPr>
      <w:r w:rsidRPr="002A2D36">
        <w:rPr>
          <w:rFonts w:ascii="Arial" w:hAnsi="Arial" w:cs="Arial"/>
          <w:b/>
          <w:sz w:val="26"/>
          <w:szCs w:val="26"/>
        </w:rPr>
        <w:lastRenderedPageBreak/>
        <w:t>SEGUNDO</w:t>
      </w:r>
      <w:r w:rsidRPr="002A2D36">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 En apoyo a lo anterior, resulta aplicable la jurisprudencia 2a</w:t>
      </w:r>
      <w:proofErr w:type="gramStart"/>
      <w:r w:rsidRPr="002A2D36">
        <w:rPr>
          <w:rFonts w:ascii="Arial" w:hAnsi="Arial" w:cs="Arial"/>
          <w:sz w:val="26"/>
          <w:szCs w:val="26"/>
        </w:rPr>
        <w:t>./</w:t>
      </w:r>
      <w:proofErr w:type="gramEnd"/>
      <w:r w:rsidRPr="002A2D36">
        <w:rPr>
          <w:rFonts w:ascii="Arial" w:hAnsi="Arial" w:cs="Arial"/>
          <w:sz w:val="26"/>
          <w:szCs w:val="26"/>
        </w:rPr>
        <w:t xml:space="preserve">J. 58/2010, con número de registro digital 164618, publicada en el Semanario Judicial de la Federación y su Gaceta, Tomo XXXI, Mayo de 2010, página 830, de rubro y texto siguientes: </w:t>
      </w:r>
      <w:r w:rsidR="00A555AF" w:rsidRPr="000E2D6B">
        <w:rPr>
          <w:rFonts w:ascii="Arial" w:hAnsi="Arial" w:cs="Arial"/>
          <w:bCs/>
          <w:sz w:val="26"/>
          <w:szCs w:val="26"/>
        </w:rPr>
        <w:t xml:space="preserve">- - - - - - - - - - - - - - - - - - - - - - - - - - - - - - - - - - - </w:t>
      </w:r>
    </w:p>
    <w:p w14:paraId="411A4F83" w14:textId="77777777" w:rsidR="00847AE0" w:rsidRPr="002A2D36" w:rsidRDefault="00847AE0" w:rsidP="00847AE0">
      <w:pPr>
        <w:spacing w:before="240" w:after="0" w:line="360" w:lineRule="auto"/>
        <w:ind w:left="567" w:right="616"/>
        <w:jc w:val="both"/>
        <w:rPr>
          <w:rFonts w:ascii="Arial" w:hAnsi="Arial" w:cs="Arial"/>
          <w:b/>
          <w:i/>
        </w:rPr>
      </w:pPr>
      <w:r w:rsidRPr="002A2D36">
        <w:rPr>
          <w:rFonts w:ascii="Arial" w:hAnsi="Arial" w:cs="Arial"/>
          <w:b/>
          <w:i/>
        </w:rPr>
        <w:t>“CONCEPTOS DE VIOLACIÓN O AGRAVIOS. PARA CUMPLIR CON LOS PRINCIPIOS DE CONGRUENCIA Y EXHAUSTIVIDAD EN LAS SENTENCIAS DE AMPARO ES INNECESARIA SU TRANSCRIPCIÓN.</w:t>
      </w:r>
    </w:p>
    <w:p w14:paraId="2969279D"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42216F67" w14:textId="77777777" w:rsidR="00847AE0" w:rsidRPr="002A2D36" w:rsidRDefault="00847AE0" w:rsidP="00847AE0">
      <w:pPr>
        <w:spacing w:before="240" w:after="0" w:line="360" w:lineRule="auto"/>
        <w:ind w:left="567" w:right="616"/>
        <w:jc w:val="both"/>
        <w:rPr>
          <w:rFonts w:ascii="Arial" w:hAnsi="Arial" w:cs="Arial"/>
          <w:i/>
        </w:rPr>
      </w:pPr>
      <w:r w:rsidRPr="002A2D36">
        <w:rPr>
          <w:rFonts w:ascii="Arial" w:hAnsi="Arial" w:cs="Arial"/>
          <w:i/>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17BB9332" w14:textId="77777777" w:rsidR="00847AE0" w:rsidRPr="00C644DD" w:rsidRDefault="00847AE0" w:rsidP="00847AE0">
      <w:pPr>
        <w:spacing w:before="240" w:after="0" w:line="360" w:lineRule="auto"/>
        <w:ind w:left="567" w:right="616"/>
        <w:jc w:val="both"/>
        <w:rPr>
          <w:rFonts w:ascii="Arial" w:hAnsi="Arial" w:cs="Arial"/>
          <w:i/>
        </w:rPr>
      </w:pPr>
      <w:r w:rsidRPr="002A2D36">
        <w:rPr>
          <w:rFonts w:ascii="Arial" w:hAnsi="Arial" w:cs="Arial"/>
          <w:i/>
        </w:rPr>
        <w:t>Tesis de jurisprudencia 58/2010. Aprobada por la Segunda Sala de este Alto Tribunal, en sesión privada del doce de mayo de dos mil diez.”</w:t>
      </w:r>
    </w:p>
    <w:p w14:paraId="42910F48" w14:textId="77777777" w:rsidR="00EE249A" w:rsidRDefault="006232AC" w:rsidP="006232AC">
      <w:pPr>
        <w:pStyle w:val="Sinespaciado"/>
        <w:spacing w:line="360" w:lineRule="auto"/>
        <w:ind w:firstLine="567"/>
        <w:jc w:val="both"/>
        <w:rPr>
          <w:rFonts w:ascii="Arial" w:hAnsi="Arial" w:cs="Arial"/>
          <w:b/>
          <w:sz w:val="26"/>
          <w:szCs w:val="26"/>
        </w:rPr>
      </w:pPr>
      <w:r>
        <w:rPr>
          <w:rFonts w:ascii="Arial" w:hAnsi="Arial" w:cs="Arial"/>
          <w:b/>
          <w:sz w:val="26"/>
          <w:szCs w:val="26"/>
        </w:rPr>
        <w:t xml:space="preserve"> </w:t>
      </w:r>
    </w:p>
    <w:p w14:paraId="7C8CAEB6" w14:textId="5312A7E8" w:rsidR="00850E3E" w:rsidRPr="0037717A" w:rsidRDefault="006232AC" w:rsidP="006232AC">
      <w:pPr>
        <w:pStyle w:val="Sinespaciado"/>
        <w:spacing w:line="360" w:lineRule="auto"/>
        <w:ind w:firstLine="567"/>
        <w:jc w:val="both"/>
        <w:rPr>
          <w:rFonts w:ascii="Arial" w:eastAsia="Calibri" w:hAnsi="Arial" w:cs="Arial"/>
          <w:bCs/>
          <w:iCs/>
          <w:sz w:val="26"/>
          <w:szCs w:val="26"/>
        </w:rPr>
      </w:pPr>
      <w:r>
        <w:rPr>
          <w:rFonts w:ascii="Arial" w:hAnsi="Arial" w:cs="Arial"/>
          <w:b/>
          <w:sz w:val="26"/>
          <w:szCs w:val="26"/>
        </w:rPr>
        <w:t xml:space="preserve">TERCERO. </w:t>
      </w:r>
      <w:r>
        <w:rPr>
          <w:rFonts w:ascii="Arial" w:eastAsia="Calibri" w:hAnsi="Arial" w:cs="Arial"/>
          <w:bCs/>
          <w:sz w:val="26"/>
          <w:szCs w:val="26"/>
        </w:rPr>
        <w:t xml:space="preserve">El acto recurrido lo constituye </w:t>
      </w:r>
      <w:r w:rsidR="00EE249A">
        <w:rPr>
          <w:rFonts w:ascii="Arial" w:eastAsia="Calibri" w:hAnsi="Arial" w:cs="Arial"/>
          <w:bCs/>
          <w:sz w:val="26"/>
          <w:szCs w:val="26"/>
        </w:rPr>
        <w:t xml:space="preserve">el acuerdo dictado </w:t>
      </w:r>
      <w:r>
        <w:rPr>
          <w:rFonts w:ascii="Arial" w:eastAsia="Calibri" w:hAnsi="Arial" w:cs="Arial"/>
          <w:bCs/>
          <w:sz w:val="26"/>
          <w:szCs w:val="26"/>
        </w:rPr>
        <w:t>con fecha</w:t>
      </w:r>
      <w:r w:rsidR="00EE249A">
        <w:rPr>
          <w:rFonts w:ascii="Arial" w:eastAsia="Calibri" w:hAnsi="Arial" w:cs="Arial"/>
          <w:bCs/>
          <w:sz w:val="26"/>
          <w:szCs w:val="26"/>
        </w:rPr>
        <w:t xml:space="preserve"> </w:t>
      </w:r>
      <w:r w:rsidR="00542842">
        <w:rPr>
          <w:rFonts w:ascii="Arial" w:eastAsia="Calibri" w:hAnsi="Arial" w:cs="Arial"/>
          <w:bCs/>
          <w:sz w:val="26"/>
          <w:szCs w:val="26"/>
        </w:rPr>
        <w:t xml:space="preserve">15 </w:t>
      </w:r>
      <w:r w:rsidR="00EE249A">
        <w:rPr>
          <w:rFonts w:ascii="Arial" w:eastAsia="Calibri" w:hAnsi="Arial" w:cs="Arial"/>
          <w:bCs/>
          <w:sz w:val="26"/>
          <w:szCs w:val="26"/>
        </w:rPr>
        <w:t xml:space="preserve">quince de febrero de </w:t>
      </w:r>
      <w:r w:rsidR="00542842">
        <w:rPr>
          <w:rFonts w:ascii="Arial" w:eastAsia="Calibri" w:hAnsi="Arial" w:cs="Arial"/>
          <w:bCs/>
          <w:sz w:val="26"/>
          <w:szCs w:val="26"/>
        </w:rPr>
        <w:t xml:space="preserve">2021 </w:t>
      </w:r>
      <w:r w:rsidR="00EE249A">
        <w:rPr>
          <w:rFonts w:ascii="Arial" w:eastAsia="Calibri" w:hAnsi="Arial" w:cs="Arial"/>
          <w:bCs/>
          <w:sz w:val="26"/>
          <w:szCs w:val="26"/>
        </w:rPr>
        <w:t>dos mil veintiuno</w:t>
      </w:r>
      <w:r>
        <w:rPr>
          <w:rFonts w:ascii="Arial" w:eastAsia="Calibri" w:hAnsi="Arial" w:cs="Arial"/>
          <w:bCs/>
          <w:sz w:val="26"/>
          <w:szCs w:val="26"/>
        </w:rPr>
        <w:t xml:space="preserve">, </w:t>
      </w:r>
      <w:r w:rsidR="00EE249A">
        <w:rPr>
          <w:rFonts w:ascii="Arial" w:eastAsia="Calibri" w:hAnsi="Arial" w:cs="Arial"/>
          <w:bCs/>
          <w:sz w:val="26"/>
          <w:szCs w:val="26"/>
        </w:rPr>
        <w:t xml:space="preserve">dentro del expediente 0487/2016 del índice de la Primera Sala de Primera </w:t>
      </w:r>
      <w:r w:rsidR="00EE249A">
        <w:rPr>
          <w:rFonts w:ascii="Arial" w:eastAsia="Calibri" w:hAnsi="Arial" w:cs="Arial"/>
          <w:bCs/>
          <w:sz w:val="26"/>
          <w:szCs w:val="26"/>
        </w:rPr>
        <w:lastRenderedPageBreak/>
        <w:t>instancia, en el que se tuvo por recibido el oficio 26925/2020 relativo a</w:t>
      </w:r>
      <w:r w:rsidR="00FC1D5A">
        <w:rPr>
          <w:rFonts w:ascii="Arial" w:eastAsia="Calibri" w:hAnsi="Arial" w:cs="Arial"/>
          <w:bCs/>
          <w:sz w:val="26"/>
          <w:szCs w:val="26"/>
        </w:rPr>
        <w:t>l J</w:t>
      </w:r>
      <w:r w:rsidR="00EE249A">
        <w:rPr>
          <w:rFonts w:ascii="Arial" w:eastAsia="Calibri" w:hAnsi="Arial" w:cs="Arial"/>
          <w:bCs/>
          <w:sz w:val="26"/>
          <w:szCs w:val="26"/>
        </w:rPr>
        <w:t xml:space="preserve">uicio de </w:t>
      </w:r>
      <w:r w:rsidR="00FC1D5A">
        <w:rPr>
          <w:rFonts w:ascii="Arial" w:eastAsia="Calibri" w:hAnsi="Arial" w:cs="Arial"/>
          <w:bCs/>
          <w:sz w:val="26"/>
          <w:szCs w:val="26"/>
        </w:rPr>
        <w:t>A</w:t>
      </w:r>
      <w:r w:rsidR="00EE249A">
        <w:rPr>
          <w:rFonts w:ascii="Arial" w:eastAsia="Calibri" w:hAnsi="Arial" w:cs="Arial"/>
          <w:bCs/>
          <w:sz w:val="26"/>
          <w:szCs w:val="26"/>
        </w:rPr>
        <w:t xml:space="preserve">mparo pral. 460/2019, </w:t>
      </w:r>
      <w:r w:rsidR="00850E3E">
        <w:rPr>
          <w:rFonts w:ascii="Arial" w:eastAsia="Calibri" w:hAnsi="Arial" w:cs="Arial"/>
          <w:bCs/>
          <w:sz w:val="26"/>
          <w:szCs w:val="26"/>
        </w:rPr>
        <w:t xml:space="preserve">y </w:t>
      </w:r>
      <w:r w:rsidR="00EE249A">
        <w:rPr>
          <w:rFonts w:ascii="Arial" w:eastAsia="Calibri" w:hAnsi="Arial" w:cs="Arial"/>
          <w:bCs/>
          <w:sz w:val="26"/>
          <w:szCs w:val="26"/>
        </w:rPr>
        <w:t>se</w:t>
      </w:r>
      <w:r w:rsidR="0037717A">
        <w:rPr>
          <w:rFonts w:ascii="Arial" w:eastAsia="Calibri" w:hAnsi="Arial" w:cs="Arial"/>
          <w:bCs/>
          <w:sz w:val="26"/>
          <w:szCs w:val="26"/>
        </w:rPr>
        <w:t xml:space="preserve"> proveyó lo siguiente</w:t>
      </w:r>
      <w:r w:rsidR="00850E3E">
        <w:rPr>
          <w:rFonts w:ascii="Arial" w:eastAsia="Calibri" w:hAnsi="Arial" w:cs="Arial"/>
          <w:bCs/>
          <w:sz w:val="26"/>
          <w:szCs w:val="26"/>
        </w:rPr>
        <w:t xml:space="preserve">: </w:t>
      </w:r>
      <w:r w:rsidR="00850E3E" w:rsidRPr="00CD1340">
        <w:rPr>
          <w:rFonts w:ascii="Arial" w:eastAsia="Calibri" w:hAnsi="Arial" w:cs="Arial"/>
          <w:b/>
          <w:sz w:val="26"/>
          <w:szCs w:val="26"/>
        </w:rPr>
        <w:t>a)</w:t>
      </w:r>
      <w:r w:rsidR="00850E3E">
        <w:rPr>
          <w:rFonts w:ascii="Arial" w:eastAsia="Calibri" w:hAnsi="Arial" w:cs="Arial"/>
          <w:bCs/>
          <w:sz w:val="26"/>
          <w:szCs w:val="26"/>
        </w:rPr>
        <w:t xml:space="preserve"> </w:t>
      </w:r>
      <w:r w:rsidR="0037717A">
        <w:rPr>
          <w:rFonts w:ascii="Arial" w:eastAsia="Calibri" w:hAnsi="Arial" w:cs="Arial"/>
          <w:bCs/>
          <w:sz w:val="26"/>
          <w:szCs w:val="26"/>
        </w:rPr>
        <w:t xml:space="preserve">se ordenó </w:t>
      </w:r>
      <w:r w:rsidR="00850E3E">
        <w:rPr>
          <w:rFonts w:ascii="Arial" w:eastAsia="Calibri" w:hAnsi="Arial" w:cs="Arial"/>
          <w:bCs/>
          <w:sz w:val="26"/>
          <w:szCs w:val="26"/>
        </w:rPr>
        <w:t xml:space="preserve">girar oficio al Secretario de </w:t>
      </w:r>
      <w:r w:rsidR="00CD1340">
        <w:rPr>
          <w:rFonts w:ascii="Arial" w:eastAsia="Calibri" w:hAnsi="Arial" w:cs="Arial"/>
          <w:bCs/>
          <w:sz w:val="26"/>
          <w:szCs w:val="26"/>
        </w:rPr>
        <w:t>Finanzas del</w:t>
      </w:r>
      <w:r w:rsidR="00850E3E">
        <w:rPr>
          <w:rFonts w:ascii="Arial" w:eastAsia="Calibri" w:hAnsi="Arial" w:cs="Arial"/>
          <w:bCs/>
          <w:sz w:val="26"/>
          <w:szCs w:val="26"/>
        </w:rPr>
        <w:t xml:space="preserve"> Gobierno del Estado para que informara </w:t>
      </w:r>
      <w:r w:rsidR="0037717A">
        <w:rPr>
          <w:rFonts w:ascii="Arial" w:eastAsia="Calibri" w:hAnsi="Arial" w:cs="Arial"/>
          <w:bCs/>
          <w:sz w:val="26"/>
          <w:szCs w:val="26"/>
        </w:rPr>
        <w:t xml:space="preserve">a la primera instancia sobre el </w:t>
      </w:r>
      <w:r w:rsidR="0037717A" w:rsidRPr="0037717A">
        <w:rPr>
          <w:rFonts w:ascii="Arial" w:hAnsi="Arial" w:cs="Arial"/>
          <w:bCs/>
          <w:iCs/>
          <w:sz w:val="26"/>
          <w:szCs w:val="26"/>
        </w:rPr>
        <w:t>cumplimiento dado a los oficios TJAO/1ª SUPI/730/2020, TJAO/1ª SUPI/731/2020 Y TJAO/1ª SUPI/732/2020, de</w:t>
      </w:r>
      <w:r w:rsidR="00EB75A6">
        <w:rPr>
          <w:rFonts w:ascii="Arial" w:hAnsi="Arial" w:cs="Arial"/>
          <w:bCs/>
          <w:iCs/>
          <w:sz w:val="26"/>
          <w:szCs w:val="26"/>
        </w:rPr>
        <w:t xml:space="preserve"> 23 </w:t>
      </w:r>
      <w:r w:rsidR="0037717A" w:rsidRPr="00813005">
        <w:rPr>
          <w:rFonts w:ascii="Arial" w:hAnsi="Arial" w:cs="Arial"/>
          <w:bCs/>
          <w:iCs/>
          <w:sz w:val="26"/>
          <w:szCs w:val="26"/>
        </w:rPr>
        <w:t>veintitrés de septiembre</w:t>
      </w:r>
      <w:r w:rsidR="0037717A" w:rsidRPr="0037717A">
        <w:rPr>
          <w:rFonts w:ascii="Arial" w:hAnsi="Arial" w:cs="Arial"/>
          <w:bCs/>
          <w:iCs/>
          <w:sz w:val="26"/>
          <w:szCs w:val="26"/>
        </w:rPr>
        <w:t xml:space="preserve"> de </w:t>
      </w:r>
      <w:r w:rsidR="00EB75A6">
        <w:rPr>
          <w:rFonts w:ascii="Arial" w:hAnsi="Arial" w:cs="Arial"/>
          <w:bCs/>
          <w:iCs/>
          <w:sz w:val="26"/>
          <w:szCs w:val="26"/>
        </w:rPr>
        <w:t xml:space="preserve">2020 </w:t>
      </w:r>
      <w:r w:rsidR="0037717A" w:rsidRPr="0037717A">
        <w:rPr>
          <w:rFonts w:ascii="Arial" w:hAnsi="Arial" w:cs="Arial"/>
          <w:bCs/>
          <w:iCs/>
          <w:sz w:val="26"/>
          <w:szCs w:val="26"/>
        </w:rPr>
        <w:t>dos mil veinte</w:t>
      </w:r>
      <w:r w:rsidR="0037717A">
        <w:rPr>
          <w:rFonts w:ascii="Arial" w:hAnsi="Arial" w:cs="Arial"/>
          <w:bCs/>
          <w:iCs/>
          <w:sz w:val="26"/>
          <w:szCs w:val="26"/>
        </w:rPr>
        <w:t xml:space="preserve">; </w:t>
      </w:r>
      <w:r w:rsidR="0037717A" w:rsidRPr="0037717A">
        <w:rPr>
          <w:rFonts w:ascii="Arial" w:hAnsi="Arial" w:cs="Arial"/>
          <w:b/>
          <w:iCs/>
          <w:sz w:val="26"/>
          <w:szCs w:val="26"/>
        </w:rPr>
        <w:t xml:space="preserve">b) </w:t>
      </w:r>
      <w:r w:rsidR="0037717A" w:rsidRPr="0037717A">
        <w:rPr>
          <w:rFonts w:ascii="Arial" w:hAnsi="Arial" w:cs="Arial"/>
          <w:bCs/>
          <w:iCs/>
          <w:sz w:val="26"/>
          <w:szCs w:val="26"/>
        </w:rPr>
        <w:t xml:space="preserve">se dio vista al Fiscal General del Estado a efecto </w:t>
      </w:r>
      <w:r w:rsidR="0037717A">
        <w:rPr>
          <w:rFonts w:ascii="Arial" w:hAnsi="Arial" w:cs="Arial"/>
          <w:bCs/>
          <w:iCs/>
          <w:sz w:val="26"/>
          <w:szCs w:val="26"/>
        </w:rPr>
        <w:t xml:space="preserve">de </w:t>
      </w:r>
      <w:r w:rsidR="0037717A" w:rsidRPr="0037717A">
        <w:rPr>
          <w:rFonts w:ascii="Arial" w:hAnsi="Arial" w:cs="Arial"/>
          <w:bCs/>
          <w:iCs/>
          <w:sz w:val="26"/>
          <w:szCs w:val="26"/>
        </w:rPr>
        <w:t>que</w:t>
      </w:r>
      <w:r w:rsidR="0037717A">
        <w:rPr>
          <w:rFonts w:ascii="Arial" w:hAnsi="Arial" w:cs="Arial"/>
          <w:bCs/>
          <w:iCs/>
          <w:sz w:val="26"/>
          <w:szCs w:val="26"/>
        </w:rPr>
        <w:t>,</w:t>
      </w:r>
      <w:r w:rsidR="0037717A" w:rsidRPr="0037717A">
        <w:rPr>
          <w:rFonts w:ascii="Arial" w:hAnsi="Arial" w:cs="Arial"/>
          <w:bCs/>
          <w:iCs/>
          <w:sz w:val="26"/>
          <w:szCs w:val="26"/>
        </w:rPr>
        <w:t xml:space="preserve"> de considerarlo procedente integre la carpeta de investigación correspondiente en contra de</w:t>
      </w:r>
      <w:r w:rsidR="0037717A">
        <w:rPr>
          <w:rFonts w:ascii="Arial" w:hAnsi="Arial" w:cs="Arial"/>
          <w:bCs/>
          <w:iCs/>
          <w:sz w:val="26"/>
          <w:szCs w:val="26"/>
        </w:rPr>
        <w:t xml:space="preserve">l Presidente Municipal y el Tesorero de Santa Lucía del Camino, Oaxaca, </w:t>
      </w:r>
      <w:r w:rsidR="0037717A" w:rsidRPr="0037717A">
        <w:rPr>
          <w:rFonts w:ascii="Arial" w:hAnsi="Arial" w:cs="Arial"/>
          <w:bCs/>
          <w:iCs/>
          <w:sz w:val="26"/>
          <w:szCs w:val="26"/>
        </w:rPr>
        <w:t>por desacato a un mandamiento judicial</w:t>
      </w:r>
      <w:r w:rsidR="0037717A">
        <w:rPr>
          <w:rFonts w:ascii="Arial" w:hAnsi="Arial" w:cs="Arial"/>
          <w:bCs/>
          <w:iCs/>
          <w:sz w:val="26"/>
          <w:szCs w:val="26"/>
        </w:rPr>
        <w:t xml:space="preserve">, </w:t>
      </w:r>
      <w:r w:rsidR="0037717A" w:rsidRPr="0037717A">
        <w:rPr>
          <w:rFonts w:ascii="Arial" w:hAnsi="Arial" w:cs="Arial"/>
          <w:b/>
          <w:iCs/>
          <w:sz w:val="26"/>
          <w:szCs w:val="26"/>
        </w:rPr>
        <w:t>c)</w:t>
      </w:r>
      <w:r w:rsidR="0037717A">
        <w:rPr>
          <w:rFonts w:ascii="Arial" w:hAnsi="Arial" w:cs="Arial"/>
          <w:bCs/>
          <w:iCs/>
          <w:sz w:val="26"/>
          <w:szCs w:val="26"/>
        </w:rPr>
        <w:t xml:space="preserve"> se dio vista al Órgano </w:t>
      </w:r>
      <w:r w:rsidR="0037717A" w:rsidRPr="0037717A">
        <w:rPr>
          <w:rFonts w:ascii="Arial" w:hAnsi="Arial" w:cs="Arial"/>
          <w:bCs/>
          <w:iCs/>
          <w:sz w:val="26"/>
          <w:szCs w:val="26"/>
        </w:rPr>
        <w:t>de Control Interno del Municipio de Santa Lucía del Camino, Centro, Oaxaca,</w:t>
      </w:r>
      <w:r w:rsidR="0037717A">
        <w:rPr>
          <w:rFonts w:ascii="Arial" w:hAnsi="Arial" w:cs="Arial"/>
          <w:bCs/>
          <w:iCs/>
          <w:sz w:val="26"/>
          <w:szCs w:val="26"/>
        </w:rPr>
        <w:t xml:space="preserve"> para que procediera en contra del Presidente Municipal y Tesorero de esa municipalidad; y </w:t>
      </w:r>
      <w:r w:rsidR="0037717A" w:rsidRPr="005D165F">
        <w:rPr>
          <w:rFonts w:ascii="Arial" w:hAnsi="Arial" w:cs="Arial"/>
          <w:b/>
          <w:iCs/>
          <w:sz w:val="26"/>
          <w:szCs w:val="26"/>
        </w:rPr>
        <w:t>d)</w:t>
      </w:r>
      <w:r w:rsidR="0037717A">
        <w:rPr>
          <w:rFonts w:ascii="Arial" w:hAnsi="Arial" w:cs="Arial"/>
          <w:bCs/>
          <w:iCs/>
          <w:sz w:val="26"/>
          <w:szCs w:val="26"/>
        </w:rPr>
        <w:t xml:space="preserve"> Se requirió nuevamente al Tesorero Municipal y a los miembros del Honorable Ayuntamiento de Santa Lucía del Camino, Oaxaca, </w:t>
      </w:r>
      <w:r w:rsidR="005D165F">
        <w:rPr>
          <w:rFonts w:ascii="Arial" w:hAnsi="Arial" w:cs="Arial"/>
          <w:bCs/>
          <w:iCs/>
          <w:sz w:val="26"/>
          <w:szCs w:val="26"/>
        </w:rPr>
        <w:t xml:space="preserve">para que dentro del plazo legal de tres días, demostraran ante la Primera Sala de Primera Instancia, acreditaran haber cumplido con la sentencia de fecha </w:t>
      </w:r>
      <w:r w:rsidR="005D165F" w:rsidRPr="00813005">
        <w:rPr>
          <w:rFonts w:ascii="Arial" w:hAnsi="Arial" w:cs="Arial"/>
          <w:bCs/>
          <w:iCs/>
          <w:sz w:val="26"/>
          <w:szCs w:val="26"/>
        </w:rPr>
        <w:t>veintisiete de marzo</w:t>
      </w:r>
      <w:r w:rsidR="005D165F">
        <w:rPr>
          <w:rFonts w:ascii="Arial" w:hAnsi="Arial" w:cs="Arial"/>
          <w:bCs/>
          <w:iCs/>
          <w:sz w:val="26"/>
          <w:szCs w:val="26"/>
        </w:rPr>
        <w:t xml:space="preserve"> de dos mil diecisiete al devolver al actor la cantidad de </w:t>
      </w:r>
      <w:r w:rsidR="00E65700">
        <w:rPr>
          <w:rFonts w:ascii="Arial" w:eastAsia="Times New Roman" w:hAnsi="Arial" w:cs="Arial"/>
          <w:b/>
          <w:iCs/>
          <w:color w:val="000000"/>
        </w:rPr>
        <w:t>***********</w:t>
      </w:r>
      <w:r w:rsidR="00E65700">
        <w:rPr>
          <w:rFonts w:ascii="Arial" w:eastAsia="Times New Roman" w:hAnsi="Arial" w:cs="Arial"/>
          <w:b/>
          <w:iCs/>
          <w:color w:val="000000"/>
        </w:rPr>
        <w:t>.</w:t>
      </w:r>
      <w:r w:rsidR="00A555AF">
        <w:rPr>
          <w:rFonts w:ascii="Arial" w:hAnsi="Arial" w:cs="Arial"/>
          <w:bCs/>
          <w:iCs/>
          <w:sz w:val="26"/>
          <w:szCs w:val="26"/>
        </w:rPr>
        <w:t xml:space="preserve">- - - - - - - - - - - - - - - </w:t>
      </w:r>
      <w:r w:rsidR="00B902C5">
        <w:rPr>
          <w:rFonts w:ascii="Arial" w:hAnsi="Arial" w:cs="Arial"/>
          <w:bCs/>
          <w:iCs/>
          <w:sz w:val="26"/>
          <w:szCs w:val="26"/>
        </w:rPr>
        <w:t xml:space="preserve"> - - - - - - - - - - - - - - - - - - - - - - - - - - - - </w:t>
      </w:r>
      <w:r w:rsidR="00E65700">
        <w:rPr>
          <w:rFonts w:ascii="Arial" w:hAnsi="Arial" w:cs="Arial"/>
          <w:bCs/>
          <w:iCs/>
          <w:sz w:val="26"/>
          <w:szCs w:val="26"/>
        </w:rPr>
        <w:t xml:space="preserve"> </w:t>
      </w:r>
      <w:bookmarkStart w:id="5" w:name="_GoBack"/>
      <w:bookmarkEnd w:id="5"/>
    </w:p>
    <w:p w14:paraId="4915FD5D" w14:textId="413B2A1C" w:rsidR="006232AC" w:rsidRDefault="006232AC" w:rsidP="006232AC">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En ese orden de ideas, e</w:t>
      </w:r>
      <w:r w:rsidRPr="00881784">
        <w:rPr>
          <w:rFonts w:ascii="Arial" w:hAnsi="Arial" w:cs="Arial"/>
          <w:bCs/>
          <w:color w:val="000000"/>
          <w:sz w:val="26"/>
          <w:szCs w:val="26"/>
          <w:lang w:val="es-MX"/>
        </w:rPr>
        <w:t xml:space="preserve">l artículo 206 de la Ley de Justicia Administrativa </w:t>
      </w:r>
      <w:r>
        <w:rPr>
          <w:rFonts w:ascii="Arial" w:hAnsi="Arial" w:cs="Arial"/>
          <w:bCs/>
          <w:color w:val="000000"/>
          <w:sz w:val="26"/>
          <w:szCs w:val="26"/>
          <w:lang w:val="es-MX"/>
        </w:rPr>
        <w:t>para el Estado de Oaxaca, contempla</w:t>
      </w:r>
      <w:r w:rsidRPr="00881784">
        <w:rPr>
          <w:rFonts w:ascii="Arial" w:hAnsi="Arial" w:cs="Arial"/>
          <w:bCs/>
          <w:color w:val="000000"/>
          <w:sz w:val="26"/>
          <w:szCs w:val="26"/>
          <w:lang w:val="es-MX"/>
        </w:rPr>
        <w:t xml:space="preserve"> las </w:t>
      </w:r>
      <w:r>
        <w:rPr>
          <w:rFonts w:ascii="Arial" w:hAnsi="Arial" w:cs="Arial"/>
          <w:bCs/>
          <w:color w:val="000000"/>
          <w:sz w:val="26"/>
          <w:szCs w:val="26"/>
          <w:lang w:val="es-MX"/>
        </w:rPr>
        <w:t xml:space="preserve">siguientes </w:t>
      </w:r>
      <w:r w:rsidRPr="00881784">
        <w:rPr>
          <w:rFonts w:ascii="Arial" w:hAnsi="Arial" w:cs="Arial"/>
          <w:bCs/>
          <w:color w:val="000000"/>
          <w:sz w:val="26"/>
          <w:szCs w:val="26"/>
          <w:lang w:val="es-MX"/>
        </w:rPr>
        <w:t xml:space="preserve">hipótesis </w:t>
      </w:r>
      <w:r>
        <w:rPr>
          <w:rFonts w:ascii="Arial" w:hAnsi="Arial" w:cs="Arial"/>
          <w:bCs/>
          <w:color w:val="000000"/>
          <w:sz w:val="26"/>
          <w:szCs w:val="26"/>
          <w:lang w:val="es-MX"/>
        </w:rPr>
        <w:t xml:space="preserve">de procedencia del </w:t>
      </w:r>
      <w:r w:rsidR="00FC1D5A">
        <w:rPr>
          <w:rFonts w:ascii="Arial" w:hAnsi="Arial" w:cs="Arial"/>
          <w:bCs/>
          <w:color w:val="000000"/>
          <w:sz w:val="26"/>
          <w:szCs w:val="26"/>
          <w:lang w:val="es-MX"/>
        </w:rPr>
        <w:t>R</w:t>
      </w:r>
      <w:r>
        <w:rPr>
          <w:rFonts w:ascii="Arial" w:hAnsi="Arial" w:cs="Arial"/>
          <w:bCs/>
          <w:color w:val="000000"/>
          <w:sz w:val="26"/>
          <w:szCs w:val="26"/>
          <w:lang w:val="es-MX"/>
        </w:rPr>
        <w:t xml:space="preserve">ecurso de </w:t>
      </w:r>
      <w:r w:rsidR="00FC1D5A">
        <w:rPr>
          <w:rFonts w:ascii="Arial" w:hAnsi="Arial" w:cs="Arial"/>
          <w:bCs/>
          <w:color w:val="000000"/>
          <w:sz w:val="26"/>
          <w:szCs w:val="26"/>
          <w:lang w:val="es-MX"/>
        </w:rPr>
        <w:t>R</w:t>
      </w:r>
      <w:r>
        <w:rPr>
          <w:rFonts w:ascii="Arial" w:hAnsi="Arial" w:cs="Arial"/>
          <w:bCs/>
          <w:color w:val="000000"/>
          <w:sz w:val="26"/>
          <w:szCs w:val="26"/>
          <w:lang w:val="es-MX"/>
        </w:rPr>
        <w:t>evisión</w:t>
      </w:r>
      <w:r w:rsidRPr="00881784">
        <w:rPr>
          <w:rFonts w:ascii="Arial" w:hAnsi="Arial" w:cs="Arial"/>
          <w:bCs/>
          <w:color w:val="000000"/>
          <w:sz w:val="26"/>
          <w:szCs w:val="26"/>
          <w:lang w:val="es-MX"/>
        </w:rPr>
        <w:t>:</w:t>
      </w:r>
      <w:r w:rsidR="00A555AF">
        <w:rPr>
          <w:rFonts w:ascii="Arial" w:hAnsi="Arial" w:cs="Arial"/>
          <w:bCs/>
          <w:color w:val="000000"/>
          <w:sz w:val="26"/>
          <w:szCs w:val="26"/>
          <w:lang w:val="es-MX"/>
        </w:rPr>
        <w:t xml:space="preserve"> - - - - - - - - - - - - - - - </w:t>
      </w:r>
    </w:p>
    <w:p w14:paraId="6BA5B53F" w14:textId="77777777" w:rsidR="006232AC" w:rsidRDefault="006232AC" w:rsidP="006232AC">
      <w:pPr>
        <w:autoSpaceDE w:val="0"/>
        <w:autoSpaceDN w:val="0"/>
        <w:adjustRightInd w:val="0"/>
        <w:spacing w:after="0" w:line="240" w:lineRule="auto"/>
        <w:rPr>
          <w:rFonts w:ascii="Arial" w:hAnsi="Arial" w:cs="Arial"/>
          <w:b/>
          <w:bCs/>
        </w:rPr>
      </w:pPr>
    </w:p>
    <w:p w14:paraId="4F271145" w14:textId="77777777" w:rsidR="006232AC" w:rsidRPr="00AD337A" w:rsidRDefault="006232AC" w:rsidP="006232AC">
      <w:pPr>
        <w:autoSpaceDE w:val="0"/>
        <w:autoSpaceDN w:val="0"/>
        <w:adjustRightInd w:val="0"/>
        <w:spacing w:after="0" w:line="360" w:lineRule="auto"/>
        <w:ind w:left="567" w:right="333"/>
        <w:jc w:val="both"/>
        <w:rPr>
          <w:rFonts w:ascii="Arial" w:hAnsi="Arial" w:cs="Arial"/>
          <w:bCs/>
          <w:i/>
          <w:color w:val="000000"/>
        </w:rPr>
      </w:pPr>
      <w:r w:rsidRPr="00AD337A">
        <w:rPr>
          <w:rFonts w:ascii="Arial" w:hAnsi="Arial" w:cs="Arial"/>
          <w:b/>
          <w:bCs/>
          <w:i/>
        </w:rPr>
        <w:t>“ARTÍCULO 206.-</w:t>
      </w:r>
      <w:r w:rsidRPr="00AD337A">
        <w:rPr>
          <w:rFonts w:ascii="Arial" w:hAnsi="Arial" w:cs="Arial"/>
          <w:bCs/>
          <w:i/>
        </w:rPr>
        <w:t xml:space="preserve"> </w:t>
      </w:r>
      <w:r w:rsidRPr="00AD337A">
        <w:rPr>
          <w:rFonts w:ascii="Arial" w:hAnsi="Arial" w:cs="Arial"/>
          <w:i/>
        </w:rPr>
        <w:t>Contra los acuerdos y resoluciones dictados por las salas unitarias de primera instancia, procede el recurso de revisión, cuyo conocimiento y resolución corresponde a la Sala Superior.</w:t>
      </w:r>
    </w:p>
    <w:p w14:paraId="28CE66C0"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Podrán ser impugnadas por las partes, mediante recurso de revisión:</w:t>
      </w:r>
    </w:p>
    <w:p w14:paraId="11488FB2"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 Los acuerdos que admitan o desechen la demanda, su contestación o ampliación;</w:t>
      </w:r>
    </w:p>
    <w:p w14:paraId="27BD5F21"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 El acuerdo que deseche pruebas;</w:t>
      </w:r>
    </w:p>
    <w:p w14:paraId="26F7490F"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III.- El acuerdo que rechace la intervención del tercero;</w:t>
      </w:r>
    </w:p>
    <w:p w14:paraId="77BA96A4"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IV.- Los acuerdos que decreten, nieguen o revoquen la suspensión;</w:t>
      </w:r>
    </w:p>
    <w:p w14:paraId="4C321BBF"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 Las resoluciones que decidan incidentes;</w:t>
      </w:r>
    </w:p>
    <w:p w14:paraId="395F4621"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 Las resoluciones que decreten o nieguen el sobreseimiento;</w:t>
      </w:r>
    </w:p>
    <w:p w14:paraId="17122E5E"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 Las sentencias que decidan la cuestión planteada. Por violaciones cometidas durante el procedimiento del juicio, cuando hayan dejado sin defensa al recurrente y trasciendan al sentido de la sentencia; y</w:t>
      </w:r>
    </w:p>
    <w:p w14:paraId="2F897F7A" w14:textId="77777777" w:rsidR="006232AC" w:rsidRPr="00AD337A" w:rsidRDefault="006232AC" w:rsidP="006232AC">
      <w:pPr>
        <w:pStyle w:val="Sinespaciado"/>
        <w:spacing w:line="360" w:lineRule="auto"/>
        <w:ind w:left="567" w:right="333"/>
        <w:jc w:val="both"/>
        <w:rPr>
          <w:rFonts w:ascii="Arial" w:hAnsi="Arial" w:cs="Arial"/>
          <w:bCs/>
          <w:i/>
          <w:color w:val="000000"/>
          <w:lang w:val="es-MX"/>
        </w:rPr>
      </w:pPr>
      <w:r w:rsidRPr="00AD337A">
        <w:rPr>
          <w:rFonts w:ascii="Arial" w:hAnsi="Arial" w:cs="Arial"/>
          <w:bCs/>
          <w:i/>
          <w:color w:val="000000"/>
          <w:lang w:val="es-MX"/>
        </w:rPr>
        <w:t>VIII.- Las resoluciones que pongan fin al procedimiento de ejecución de la sentencia.”</w:t>
      </w:r>
    </w:p>
    <w:p w14:paraId="48EC2F0E" w14:textId="77777777" w:rsidR="006232AC" w:rsidRDefault="006232AC" w:rsidP="006232AC">
      <w:pPr>
        <w:pStyle w:val="Sinespaciado"/>
        <w:spacing w:line="360" w:lineRule="auto"/>
        <w:ind w:right="49"/>
        <w:jc w:val="both"/>
        <w:rPr>
          <w:rFonts w:ascii="Arial" w:hAnsi="Arial" w:cs="Arial"/>
          <w:bCs/>
          <w:i/>
          <w:color w:val="000000"/>
          <w:lang w:val="es-MX"/>
        </w:rPr>
      </w:pPr>
    </w:p>
    <w:p w14:paraId="00B5C9A6" w14:textId="239BFF07" w:rsidR="005D165F" w:rsidRDefault="006232AC" w:rsidP="006232AC">
      <w:pPr>
        <w:pStyle w:val="Sinespaciado"/>
        <w:spacing w:line="360" w:lineRule="auto"/>
        <w:ind w:right="49" w:firstLine="567"/>
        <w:jc w:val="both"/>
        <w:rPr>
          <w:rFonts w:ascii="Arial" w:hAnsi="Arial" w:cs="Arial"/>
          <w:bCs/>
          <w:color w:val="000000"/>
          <w:sz w:val="26"/>
          <w:szCs w:val="26"/>
          <w:lang w:val="es-MX"/>
        </w:rPr>
      </w:pPr>
      <w:r>
        <w:rPr>
          <w:rFonts w:ascii="Arial" w:hAnsi="Arial" w:cs="Arial"/>
          <w:bCs/>
          <w:color w:val="000000"/>
          <w:sz w:val="26"/>
          <w:szCs w:val="26"/>
          <w:lang w:val="es-MX"/>
        </w:rPr>
        <w:lastRenderedPageBreak/>
        <w:t xml:space="preserve">El precepto legal transcrito, define a los actos que pueden ser impugnados a través del </w:t>
      </w:r>
      <w:r w:rsidR="00FC1D5A">
        <w:rPr>
          <w:rFonts w:ascii="Arial" w:hAnsi="Arial" w:cs="Arial"/>
          <w:bCs/>
          <w:color w:val="000000"/>
          <w:sz w:val="26"/>
          <w:szCs w:val="26"/>
          <w:lang w:val="es-MX"/>
        </w:rPr>
        <w:t>R</w:t>
      </w:r>
      <w:r>
        <w:rPr>
          <w:rFonts w:ascii="Arial" w:hAnsi="Arial" w:cs="Arial"/>
          <w:bCs/>
          <w:color w:val="000000"/>
          <w:sz w:val="26"/>
          <w:szCs w:val="26"/>
          <w:lang w:val="es-MX"/>
        </w:rPr>
        <w:t xml:space="preserve">ecurso de </w:t>
      </w:r>
      <w:r w:rsidR="00FC1D5A">
        <w:rPr>
          <w:rFonts w:ascii="Arial" w:hAnsi="Arial" w:cs="Arial"/>
          <w:bCs/>
          <w:color w:val="000000"/>
          <w:sz w:val="26"/>
          <w:szCs w:val="26"/>
          <w:lang w:val="es-MX"/>
        </w:rPr>
        <w:t>R</w:t>
      </w:r>
      <w:r>
        <w:rPr>
          <w:rFonts w:ascii="Arial" w:hAnsi="Arial" w:cs="Arial"/>
          <w:bCs/>
          <w:color w:val="000000"/>
          <w:sz w:val="26"/>
          <w:szCs w:val="26"/>
          <w:lang w:val="es-MX"/>
        </w:rPr>
        <w:t xml:space="preserve">evisión, y como se advierte, en ninguna de las hipótesis </w:t>
      </w:r>
      <w:r w:rsidR="00A05C58">
        <w:rPr>
          <w:rFonts w:ascii="Arial" w:hAnsi="Arial" w:cs="Arial"/>
          <w:bCs/>
          <w:color w:val="000000"/>
          <w:sz w:val="26"/>
          <w:szCs w:val="26"/>
          <w:lang w:val="es-MX"/>
        </w:rPr>
        <w:t xml:space="preserve">antes enlistadas, </w:t>
      </w:r>
      <w:r>
        <w:rPr>
          <w:rFonts w:ascii="Arial" w:hAnsi="Arial" w:cs="Arial"/>
          <w:bCs/>
          <w:color w:val="000000"/>
          <w:sz w:val="26"/>
          <w:szCs w:val="26"/>
          <w:lang w:val="es-MX"/>
        </w:rPr>
        <w:t xml:space="preserve">se contempla la posibilidad de </w:t>
      </w:r>
      <w:r w:rsidR="005D165F">
        <w:rPr>
          <w:rFonts w:ascii="Arial" w:hAnsi="Arial" w:cs="Arial"/>
          <w:bCs/>
          <w:color w:val="000000"/>
          <w:sz w:val="26"/>
          <w:szCs w:val="26"/>
          <w:lang w:val="es-MX"/>
        </w:rPr>
        <w:t xml:space="preserve">combatir el proveído </w:t>
      </w:r>
      <w:r w:rsidR="00A05C58">
        <w:rPr>
          <w:rFonts w:ascii="Arial" w:hAnsi="Arial" w:cs="Arial"/>
          <w:bCs/>
          <w:color w:val="000000"/>
          <w:sz w:val="26"/>
          <w:szCs w:val="26"/>
          <w:lang w:val="es-MX"/>
        </w:rPr>
        <w:t>en el que se requi</w:t>
      </w:r>
      <w:r w:rsidR="006B12AF">
        <w:rPr>
          <w:rFonts w:ascii="Arial" w:hAnsi="Arial" w:cs="Arial"/>
          <w:bCs/>
          <w:color w:val="000000"/>
          <w:sz w:val="26"/>
          <w:szCs w:val="26"/>
          <w:lang w:val="es-MX"/>
        </w:rPr>
        <w:t>rió un</w:t>
      </w:r>
      <w:r w:rsidR="00A05C58">
        <w:rPr>
          <w:rFonts w:ascii="Arial" w:hAnsi="Arial" w:cs="Arial"/>
          <w:bCs/>
          <w:color w:val="000000"/>
          <w:sz w:val="26"/>
          <w:szCs w:val="26"/>
          <w:lang w:val="es-MX"/>
        </w:rPr>
        <w:t xml:space="preserve"> informe a la Secretaría de Finanzas del Estado acerca del cobro de la multa interpuesta a las autoridades contumaces</w:t>
      </w:r>
      <w:r w:rsidR="006B12AF">
        <w:rPr>
          <w:rFonts w:ascii="Arial" w:hAnsi="Arial" w:cs="Arial"/>
          <w:bCs/>
          <w:color w:val="000000"/>
          <w:sz w:val="26"/>
          <w:szCs w:val="26"/>
          <w:lang w:val="es-MX"/>
        </w:rPr>
        <w:t xml:space="preserve"> en el juicio de primera instancia</w:t>
      </w:r>
      <w:r w:rsidR="004F0908">
        <w:rPr>
          <w:rFonts w:ascii="Arial" w:hAnsi="Arial" w:cs="Arial"/>
          <w:bCs/>
          <w:color w:val="000000"/>
          <w:sz w:val="26"/>
          <w:szCs w:val="26"/>
          <w:lang w:val="es-MX"/>
        </w:rPr>
        <w:t>,</w:t>
      </w:r>
      <w:r w:rsidR="006B12AF">
        <w:rPr>
          <w:rFonts w:ascii="Arial" w:hAnsi="Arial" w:cs="Arial"/>
          <w:bCs/>
          <w:color w:val="000000"/>
          <w:sz w:val="26"/>
          <w:szCs w:val="26"/>
          <w:lang w:val="es-MX"/>
        </w:rPr>
        <w:t xml:space="preserve"> </w:t>
      </w:r>
      <w:r w:rsidR="00A05C58">
        <w:rPr>
          <w:rFonts w:ascii="Arial" w:hAnsi="Arial" w:cs="Arial"/>
          <w:bCs/>
          <w:color w:val="000000"/>
          <w:sz w:val="26"/>
          <w:szCs w:val="26"/>
          <w:lang w:val="es-MX"/>
        </w:rPr>
        <w:t>se orden</w:t>
      </w:r>
      <w:r w:rsidR="006B12AF">
        <w:rPr>
          <w:rFonts w:ascii="Arial" w:hAnsi="Arial" w:cs="Arial"/>
          <w:bCs/>
          <w:color w:val="000000"/>
          <w:sz w:val="26"/>
          <w:szCs w:val="26"/>
          <w:lang w:val="es-MX"/>
        </w:rPr>
        <w:t>ó</w:t>
      </w:r>
      <w:r w:rsidR="00A05C58">
        <w:rPr>
          <w:rFonts w:ascii="Arial" w:hAnsi="Arial" w:cs="Arial"/>
          <w:bCs/>
          <w:color w:val="000000"/>
          <w:sz w:val="26"/>
          <w:szCs w:val="26"/>
          <w:lang w:val="es-MX"/>
        </w:rPr>
        <w:t xml:space="preserve"> dar vista</w:t>
      </w:r>
      <w:r w:rsidR="004C63FC">
        <w:rPr>
          <w:rFonts w:ascii="Arial" w:hAnsi="Arial" w:cs="Arial"/>
          <w:bCs/>
          <w:color w:val="000000"/>
          <w:sz w:val="26"/>
          <w:szCs w:val="26"/>
          <w:lang w:val="es-MX"/>
        </w:rPr>
        <w:t xml:space="preserve"> al Fiscal General del Estado y al órgano de control interno de un municipio</w:t>
      </w:r>
      <w:r w:rsidR="006B12AF">
        <w:rPr>
          <w:rFonts w:ascii="Arial" w:hAnsi="Arial" w:cs="Arial"/>
          <w:bCs/>
          <w:color w:val="000000"/>
          <w:sz w:val="26"/>
          <w:szCs w:val="26"/>
          <w:lang w:val="es-MX"/>
        </w:rPr>
        <w:t>, para que procedieran en contra de las autoridades que han sido omisas en dar cumplimiento a la sentenci</w:t>
      </w:r>
      <w:r w:rsidR="00CC2FDC">
        <w:rPr>
          <w:rFonts w:ascii="Arial" w:hAnsi="Arial" w:cs="Arial"/>
          <w:bCs/>
          <w:color w:val="000000"/>
          <w:sz w:val="26"/>
          <w:szCs w:val="26"/>
          <w:lang w:val="es-MX"/>
        </w:rPr>
        <w:t xml:space="preserve">a dictada en el juicio principal, y se requirió a las autoridades demandadas </w:t>
      </w:r>
      <w:r w:rsidR="004F0908">
        <w:rPr>
          <w:rFonts w:ascii="Arial" w:hAnsi="Arial" w:cs="Arial"/>
          <w:bCs/>
          <w:color w:val="000000"/>
          <w:sz w:val="26"/>
          <w:szCs w:val="26"/>
          <w:lang w:val="es-MX"/>
        </w:rPr>
        <w:t>para que acreditaran haber dado cumplimiento a la sentencia dictada en el juicio.</w:t>
      </w:r>
      <w:r w:rsidR="00A555AF">
        <w:rPr>
          <w:rFonts w:ascii="Arial" w:hAnsi="Arial" w:cs="Arial"/>
          <w:bCs/>
          <w:color w:val="000000"/>
          <w:sz w:val="26"/>
          <w:szCs w:val="26"/>
          <w:lang w:val="es-MX"/>
        </w:rPr>
        <w:t xml:space="preserve"> </w:t>
      </w:r>
    </w:p>
    <w:p w14:paraId="7F3664D5" w14:textId="571597CC" w:rsidR="006232AC" w:rsidRDefault="004A0E50" w:rsidP="00B71F27">
      <w:pPr>
        <w:widowControl w:val="0"/>
        <w:tabs>
          <w:tab w:val="left" w:pos="0"/>
        </w:tabs>
        <w:spacing w:before="240" w:after="0" w:line="360" w:lineRule="auto"/>
        <w:ind w:right="18"/>
        <w:jc w:val="both"/>
        <w:rPr>
          <w:rFonts w:ascii="Arial" w:eastAsia="Calibri" w:hAnsi="Arial" w:cs="Arial"/>
          <w:sz w:val="26"/>
          <w:szCs w:val="26"/>
        </w:rPr>
      </w:pPr>
      <w:r>
        <w:rPr>
          <w:rFonts w:ascii="Arial" w:eastAsia="Calibri" w:hAnsi="Arial" w:cs="Arial"/>
          <w:b/>
          <w:bCs/>
          <w:sz w:val="26"/>
          <w:szCs w:val="26"/>
        </w:rPr>
        <w:tab/>
      </w:r>
      <w:r w:rsidR="00C03C97" w:rsidRPr="00C03C97">
        <w:rPr>
          <w:rFonts w:ascii="Arial" w:eastAsia="Calibri" w:hAnsi="Arial" w:cs="Arial"/>
          <w:sz w:val="26"/>
          <w:szCs w:val="26"/>
        </w:rPr>
        <w:t xml:space="preserve">Bajo esa </w:t>
      </w:r>
      <w:r w:rsidR="00C03C97" w:rsidRPr="0085224D">
        <w:rPr>
          <w:rFonts w:ascii="Arial" w:eastAsia="Calibri" w:hAnsi="Arial" w:cs="Arial"/>
          <w:sz w:val="26"/>
          <w:szCs w:val="26"/>
        </w:rPr>
        <w:t xml:space="preserve">consideración, se concluye que el </w:t>
      </w:r>
      <w:r w:rsidR="00FC1D5A" w:rsidRPr="0085224D">
        <w:rPr>
          <w:rFonts w:ascii="Arial" w:eastAsia="Calibri" w:hAnsi="Arial" w:cs="Arial"/>
          <w:sz w:val="26"/>
          <w:szCs w:val="26"/>
        </w:rPr>
        <w:t>R</w:t>
      </w:r>
      <w:r w:rsidR="00C03C97" w:rsidRPr="0085224D">
        <w:rPr>
          <w:rFonts w:ascii="Arial" w:eastAsia="Calibri" w:hAnsi="Arial" w:cs="Arial"/>
          <w:sz w:val="26"/>
          <w:szCs w:val="26"/>
        </w:rPr>
        <w:t xml:space="preserve">ecurso de </w:t>
      </w:r>
      <w:r w:rsidR="00FC1D5A" w:rsidRPr="0085224D">
        <w:rPr>
          <w:rFonts w:ascii="Arial" w:eastAsia="Calibri" w:hAnsi="Arial" w:cs="Arial"/>
          <w:sz w:val="26"/>
          <w:szCs w:val="26"/>
        </w:rPr>
        <w:t>R</w:t>
      </w:r>
      <w:r w:rsidR="00C03C97" w:rsidRPr="0085224D">
        <w:rPr>
          <w:rFonts w:ascii="Arial" w:eastAsia="Calibri" w:hAnsi="Arial" w:cs="Arial"/>
          <w:sz w:val="26"/>
          <w:szCs w:val="26"/>
        </w:rPr>
        <w:t xml:space="preserve">evisión es </w:t>
      </w:r>
      <w:r w:rsidR="00C03C97" w:rsidRPr="0085224D">
        <w:rPr>
          <w:rFonts w:ascii="Arial" w:eastAsia="Calibri" w:hAnsi="Arial" w:cs="Arial"/>
          <w:b/>
          <w:bCs/>
          <w:sz w:val="26"/>
          <w:szCs w:val="26"/>
        </w:rPr>
        <w:t>IMPROCEDENTE</w:t>
      </w:r>
      <w:r w:rsidR="00C03C97" w:rsidRPr="0085224D">
        <w:rPr>
          <w:rFonts w:ascii="Arial" w:eastAsia="Calibri" w:hAnsi="Arial" w:cs="Arial"/>
          <w:sz w:val="26"/>
          <w:szCs w:val="26"/>
        </w:rPr>
        <w:t xml:space="preserve"> en contra del acuerdo de fecha </w:t>
      </w:r>
      <w:r w:rsidR="00542842" w:rsidRPr="0085224D">
        <w:rPr>
          <w:rFonts w:ascii="Arial" w:eastAsia="Calibri" w:hAnsi="Arial" w:cs="Arial"/>
          <w:sz w:val="26"/>
          <w:szCs w:val="26"/>
        </w:rPr>
        <w:t xml:space="preserve">15 </w:t>
      </w:r>
      <w:r w:rsidR="00C03C97" w:rsidRPr="0085224D">
        <w:rPr>
          <w:rFonts w:ascii="Arial" w:eastAsia="Calibri" w:hAnsi="Arial" w:cs="Arial"/>
          <w:sz w:val="26"/>
          <w:szCs w:val="26"/>
        </w:rPr>
        <w:t xml:space="preserve">quince de </w:t>
      </w:r>
      <w:r w:rsidR="0085224D" w:rsidRPr="0085224D">
        <w:rPr>
          <w:rFonts w:ascii="Arial" w:eastAsia="Calibri" w:hAnsi="Arial" w:cs="Arial"/>
          <w:sz w:val="26"/>
          <w:szCs w:val="26"/>
        </w:rPr>
        <w:t xml:space="preserve">febrero </w:t>
      </w:r>
      <w:r w:rsidR="00C03C97" w:rsidRPr="0085224D">
        <w:rPr>
          <w:rFonts w:ascii="Arial" w:eastAsia="Calibri" w:hAnsi="Arial" w:cs="Arial"/>
          <w:sz w:val="26"/>
          <w:szCs w:val="26"/>
        </w:rPr>
        <w:t xml:space="preserve">de </w:t>
      </w:r>
      <w:r w:rsidR="00542842" w:rsidRPr="0085224D">
        <w:rPr>
          <w:rFonts w:ascii="Arial" w:eastAsia="Calibri" w:hAnsi="Arial" w:cs="Arial"/>
          <w:sz w:val="26"/>
          <w:szCs w:val="26"/>
        </w:rPr>
        <w:t xml:space="preserve">2021 </w:t>
      </w:r>
      <w:r w:rsidR="00C03C97" w:rsidRPr="0085224D">
        <w:rPr>
          <w:rFonts w:ascii="Arial" w:eastAsia="Calibri" w:hAnsi="Arial" w:cs="Arial"/>
          <w:sz w:val="26"/>
          <w:szCs w:val="26"/>
        </w:rPr>
        <w:t>dos mil</w:t>
      </w:r>
      <w:r w:rsidR="00C03C97">
        <w:rPr>
          <w:rFonts w:ascii="Arial" w:eastAsia="Calibri" w:hAnsi="Arial" w:cs="Arial"/>
          <w:sz w:val="26"/>
          <w:szCs w:val="26"/>
        </w:rPr>
        <w:t xml:space="preserve"> veintiuno, </w:t>
      </w:r>
      <w:r w:rsidR="00C03C97" w:rsidRPr="00C03C97">
        <w:rPr>
          <w:rFonts w:ascii="Arial" w:eastAsia="Calibri" w:hAnsi="Arial" w:cs="Arial"/>
          <w:sz w:val="26"/>
          <w:szCs w:val="26"/>
        </w:rPr>
        <w:t>porque no se ubica dentro de las hipótesis contempladas por el artículo 2</w:t>
      </w:r>
      <w:r w:rsidR="00626F19">
        <w:rPr>
          <w:rFonts w:ascii="Arial" w:eastAsia="Calibri" w:hAnsi="Arial" w:cs="Arial"/>
          <w:sz w:val="26"/>
          <w:szCs w:val="26"/>
        </w:rPr>
        <w:t>0</w:t>
      </w:r>
      <w:r w:rsidR="00C03C97" w:rsidRPr="00C03C97">
        <w:rPr>
          <w:rFonts w:ascii="Arial" w:eastAsia="Calibri" w:hAnsi="Arial" w:cs="Arial"/>
          <w:sz w:val="26"/>
          <w:szCs w:val="26"/>
        </w:rPr>
        <w:t>6 de la Ley de Justicia Administrativa del Estado de Oaxaca</w:t>
      </w:r>
      <w:r w:rsidR="00626F19">
        <w:rPr>
          <w:rFonts w:ascii="Arial" w:eastAsia="Calibri" w:hAnsi="Arial" w:cs="Arial"/>
          <w:sz w:val="26"/>
          <w:szCs w:val="26"/>
        </w:rPr>
        <w:t>.</w:t>
      </w:r>
      <w:r w:rsidR="00A555AF">
        <w:rPr>
          <w:rFonts w:ascii="Arial" w:eastAsia="Calibri" w:hAnsi="Arial" w:cs="Arial"/>
          <w:sz w:val="26"/>
          <w:szCs w:val="26"/>
        </w:rPr>
        <w:t xml:space="preserve"> - - - - - - - - - - - - - - - - - - - - - - - - - </w:t>
      </w:r>
    </w:p>
    <w:p w14:paraId="34B0253A" w14:textId="77777777" w:rsidR="00535F1A" w:rsidRPr="00C03C97" w:rsidRDefault="00535F1A" w:rsidP="00535F1A">
      <w:pPr>
        <w:pStyle w:val="Sinespaciado"/>
        <w:rPr>
          <w:rFonts w:eastAsia="Calibri"/>
        </w:rPr>
      </w:pPr>
    </w:p>
    <w:p w14:paraId="71E4DC8B" w14:textId="6AC3FF2F" w:rsidR="009A3E0D" w:rsidRPr="00B2100A" w:rsidRDefault="00DE4C7B" w:rsidP="00B2100A">
      <w:pPr>
        <w:pStyle w:val="Sinespaciado"/>
        <w:spacing w:line="360" w:lineRule="auto"/>
        <w:ind w:right="49" w:firstLine="567"/>
        <w:jc w:val="both"/>
        <w:rPr>
          <w:rFonts w:ascii="Arial" w:hAnsi="Arial" w:cs="Arial"/>
          <w:sz w:val="26"/>
          <w:szCs w:val="26"/>
        </w:rPr>
      </w:pPr>
      <w:r>
        <w:rPr>
          <w:rFonts w:ascii="Arial" w:hAnsi="Arial" w:cs="Arial"/>
          <w:bCs/>
          <w:color w:val="000000"/>
          <w:sz w:val="26"/>
          <w:szCs w:val="26"/>
        </w:rPr>
        <w:t>E</w:t>
      </w:r>
      <w:r>
        <w:rPr>
          <w:rFonts w:ascii="Arial" w:hAnsi="Arial" w:cs="Arial"/>
          <w:bCs/>
          <w:color w:val="000000"/>
          <w:sz w:val="26"/>
          <w:szCs w:val="26"/>
          <w:lang w:val="es-MX"/>
        </w:rPr>
        <w:t xml:space="preserve">n </w:t>
      </w:r>
      <w:r>
        <w:rPr>
          <w:rFonts w:ascii="Arial" w:hAnsi="Arial" w:cs="Arial"/>
          <w:sz w:val="26"/>
          <w:szCs w:val="26"/>
        </w:rPr>
        <w:t>mérito de lo anterior, co</w:t>
      </w:r>
      <w:r w:rsidR="00542842">
        <w:rPr>
          <w:rFonts w:ascii="Arial" w:hAnsi="Arial" w:cs="Arial"/>
          <w:sz w:val="26"/>
          <w:szCs w:val="26"/>
        </w:rPr>
        <w:t>n fundamento en los artículos 207 y 20</w:t>
      </w:r>
      <w:r>
        <w:rPr>
          <w:rFonts w:ascii="Arial" w:hAnsi="Arial" w:cs="Arial"/>
          <w:sz w:val="26"/>
          <w:szCs w:val="26"/>
        </w:rPr>
        <w:t>8 de la Ley de Justicia Administrativa para el Estado de Oaxaca,</w:t>
      </w:r>
      <w:r w:rsidR="003D192D" w:rsidRPr="003D192D">
        <w:rPr>
          <w:rFonts w:ascii="Arial" w:hAnsi="Arial" w:cs="Arial"/>
          <w:sz w:val="26"/>
          <w:szCs w:val="26"/>
        </w:rPr>
        <w:t xml:space="preserve"> </w:t>
      </w:r>
      <w:r w:rsidR="003D192D" w:rsidRPr="007A3073">
        <w:rPr>
          <w:rFonts w:ascii="Arial" w:hAnsi="Arial" w:cs="Arial"/>
          <w:sz w:val="26"/>
          <w:szCs w:val="26"/>
        </w:rPr>
        <w:t>aplicable por ser la que estaba vigente al inicio del juicio natural,</w:t>
      </w:r>
      <w:r>
        <w:rPr>
          <w:rFonts w:ascii="Arial" w:hAnsi="Arial" w:cs="Arial"/>
          <w:sz w:val="26"/>
          <w:szCs w:val="26"/>
        </w:rPr>
        <w:t xml:space="preserve"> se:</w:t>
      </w:r>
      <w:r w:rsidR="00A555AF">
        <w:rPr>
          <w:rFonts w:ascii="Arial" w:hAnsi="Arial" w:cs="Arial"/>
          <w:sz w:val="26"/>
          <w:szCs w:val="26"/>
        </w:rPr>
        <w:t xml:space="preserve"> - - - - </w:t>
      </w:r>
      <w:r w:rsidR="003D192D">
        <w:rPr>
          <w:rFonts w:ascii="Arial" w:hAnsi="Arial" w:cs="Arial"/>
          <w:sz w:val="26"/>
          <w:szCs w:val="26"/>
        </w:rPr>
        <w:t xml:space="preserve">- - - - - </w:t>
      </w:r>
    </w:p>
    <w:p w14:paraId="13A8A10E" w14:textId="09769D8E" w:rsidR="00DE4C7B" w:rsidRDefault="00DE4C7B" w:rsidP="00DE4C7B">
      <w:pPr>
        <w:spacing w:before="240" w:after="0" w:line="360" w:lineRule="auto"/>
        <w:jc w:val="center"/>
        <w:rPr>
          <w:rFonts w:ascii="Arial" w:hAnsi="Arial" w:cs="Arial"/>
          <w:b/>
          <w:sz w:val="26"/>
          <w:szCs w:val="26"/>
          <w:lang w:val="es-ES"/>
        </w:rPr>
      </w:pPr>
      <w:r w:rsidRPr="00D12634">
        <w:rPr>
          <w:rFonts w:ascii="Arial" w:hAnsi="Arial" w:cs="Arial"/>
          <w:b/>
          <w:sz w:val="26"/>
          <w:szCs w:val="26"/>
          <w:lang w:val="es-ES"/>
        </w:rPr>
        <w:t>R E S U E L V E</w:t>
      </w:r>
    </w:p>
    <w:p w14:paraId="2686FF91" w14:textId="77777777" w:rsidR="00B572D4" w:rsidRPr="00D12634" w:rsidRDefault="00B572D4" w:rsidP="00B572D4">
      <w:pPr>
        <w:pStyle w:val="Sinespaciado"/>
      </w:pPr>
    </w:p>
    <w:p w14:paraId="47375985" w14:textId="37900A85" w:rsidR="00DE4C7B" w:rsidRPr="00A555AF" w:rsidRDefault="00DE4C7B" w:rsidP="00B572D4">
      <w:pPr>
        <w:spacing w:line="360" w:lineRule="auto"/>
        <w:ind w:firstLine="709"/>
        <w:jc w:val="both"/>
        <w:rPr>
          <w:rFonts w:ascii="Arial" w:hAnsi="Arial" w:cs="Arial"/>
          <w:bCs/>
          <w:sz w:val="26"/>
          <w:szCs w:val="26"/>
        </w:rPr>
      </w:pPr>
      <w:r w:rsidRPr="00F75F08">
        <w:rPr>
          <w:rFonts w:ascii="Arial" w:hAnsi="Arial" w:cs="Arial"/>
          <w:b/>
          <w:color w:val="000000"/>
          <w:sz w:val="26"/>
          <w:szCs w:val="26"/>
          <w:lang w:val="es-ES"/>
        </w:rPr>
        <w:t>PRIMERO</w:t>
      </w:r>
      <w:r w:rsidRPr="00F75F08">
        <w:rPr>
          <w:rFonts w:ascii="Arial" w:hAnsi="Arial" w:cs="Arial"/>
          <w:color w:val="000000"/>
          <w:sz w:val="26"/>
          <w:szCs w:val="26"/>
          <w:lang w:val="es-ES"/>
        </w:rPr>
        <w:t xml:space="preserve">. </w:t>
      </w:r>
      <w:r w:rsidRPr="00D12634">
        <w:rPr>
          <w:rFonts w:ascii="Arial" w:hAnsi="Arial" w:cs="Arial"/>
          <w:color w:val="000000"/>
          <w:sz w:val="26"/>
          <w:szCs w:val="26"/>
          <w:lang w:val="es-ES"/>
        </w:rPr>
        <w:t xml:space="preserve">Se </w:t>
      </w:r>
      <w:r w:rsidR="00626F19">
        <w:rPr>
          <w:rFonts w:ascii="Arial" w:hAnsi="Arial" w:cs="Arial"/>
          <w:b/>
          <w:color w:val="000000"/>
          <w:sz w:val="26"/>
          <w:szCs w:val="26"/>
        </w:rPr>
        <w:t xml:space="preserve">DESECHA POR IMPROCEDENTE </w:t>
      </w:r>
      <w:r w:rsidRPr="00D12634">
        <w:rPr>
          <w:rFonts w:ascii="Arial" w:hAnsi="Arial" w:cs="Arial"/>
          <w:color w:val="000000"/>
          <w:sz w:val="26"/>
          <w:szCs w:val="26"/>
          <w:lang w:val="es-ES"/>
        </w:rPr>
        <w:t>el</w:t>
      </w:r>
      <w:r w:rsidR="00626F19">
        <w:rPr>
          <w:rFonts w:ascii="Arial" w:hAnsi="Arial" w:cs="Arial"/>
          <w:color w:val="000000"/>
          <w:sz w:val="26"/>
          <w:szCs w:val="26"/>
          <w:lang w:val="es-ES"/>
        </w:rPr>
        <w:t xml:space="preserve"> </w:t>
      </w:r>
      <w:r w:rsidR="00FC1D5A">
        <w:rPr>
          <w:rFonts w:ascii="Arial" w:hAnsi="Arial" w:cs="Arial"/>
          <w:color w:val="000000"/>
          <w:sz w:val="26"/>
          <w:szCs w:val="26"/>
          <w:lang w:val="es-ES"/>
        </w:rPr>
        <w:t>R</w:t>
      </w:r>
      <w:r w:rsidR="00626F19">
        <w:rPr>
          <w:rFonts w:ascii="Arial" w:hAnsi="Arial" w:cs="Arial"/>
          <w:color w:val="000000"/>
          <w:sz w:val="26"/>
          <w:szCs w:val="26"/>
          <w:lang w:val="es-ES"/>
        </w:rPr>
        <w:t xml:space="preserve">ecurso de </w:t>
      </w:r>
      <w:r w:rsidR="00FC1D5A">
        <w:rPr>
          <w:rFonts w:ascii="Arial" w:hAnsi="Arial" w:cs="Arial"/>
          <w:color w:val="000000"/>
          <w:sz w:val="26"/>
          <w:szCs w:val="26"/>
          <w:lang w:val="es-ES"/>
        </w:rPr>
        <w:t>R</w:t>
      </w:r>
      <w:r w:rsidR="00626F19">
        <w:rPr>
          <w:rFonts w:ascii="Arial" w:hAnsi="Arial" w:cs="Arial"/>
          <w:color w:val="000000"/>
          <w:sz w:val="26"/>
          <w:szCs w:val="26"/>
          <w:lang w:val="es-ES"/>
        </w:rPr>
        <w:t>evisión interpuesto</w:t>
      </w:r>
      <w:r w:rsidRPr="00D12634">
        <w:rPr>
          <w:rFonts w:ascii="Arial" w:hAnsi="Arial" w:cs="Arial"/>
          <w:color w:val="000000"/>
          <w:sz w:val="26"/>
          <w:szCs w:val="26"/>
          <w:lang w:val="es-ES"/>
        </w:rPr>
        <w:t xml:space="preserve">, por los motivos expuestos en el considerando </w:t>
      </w:r>
      <w:r w:rsidR="0018000D">
        <w:rPr>
          <w:rFonts w:ascii="Arial" w:hAnsi="Arial" w:cs="Arial"/>
          <w:color w:val="000000"/>
          <w:sz w:val="26"/>
          <w:szCs w:val="26"/>
          <w:lang w:val="es-ES"/>
        </w:rPr>
        <w:t>precedente.</w:t>
      </w:r>
      <w:r w:rsidR="00A555AF">
        <w:rPr>
          <w:rFonts w:ascii="Arial" w:hAnsi="Arial" w:cs="Arial"/>
          <w:color w:val="000000"/>
          <w:sz w:val="26"/>
          <w:szCs w:val="26"/>
          <w:lang w:val="es-ES"/>
        </w:rPr>
        <w:t xml:space="preserve"> </w:t>
      </w:r>
      <w:r w:rsidR="00A555AF" w:rsidRPr="000E2D6B">
        <w:rPr>
          <w:rFonts w:ascii="Arial" w:hAnsi="Arial" w:cs="Arial"/>
          <w:bCs/>
          <w:sz w:val="26"/>
          <w:szCs w:val="26"/>
        </w:rPr>
        <w:t>- - - - - - - - - - - - - - - - - - - - - - - - - - - - - - - - - - - - - - - - - -</w:t>
      </w:r>
    </w:p>
    <w:p w14:paraId="31722F70" w14:textId="20E5CDA0" w:rsidR="00DE4C7B" w:rsidRPr="00A555AF" w:rsidRDefault="00DE4C7B" w:rsidP="00535F1A">
      <w:pPr>
        <w:spacing w:line="360" w:lineRule="auto"/>
        <w:ind w:firstLine="709"/>
        <w:jc w:val="both"/>
        <w:rPr>
          <w:rFonts w:ascii="Arial" w:hAnsi="Arial" w:cs="Arial"/>
          <w:bCs/>
          <w:sz w:val="26"/>
          <w:szCs w:val="26"/>
        </w:rPr>
      </w:pPr>
      <w:r w:rsidRPr="0047174A">
        <w:rPr>
          <w:rFonts w:ascii="Arial" w:hAnsi="Arial" w:cs="Arial"/>
          <w:b/>
          <w:bCs/>
          <w:color w:val="000000"/>
          <w:sz w:val="26"/>
          <w:szCs w:val="26"/>
          <w:lang w:val="es-ES"/>
        </w:rPr>
        <w:t>SEGUNDO.</w:t>
      </w:r>
      <w:r w:rsidRPr="00D12634">
        <w:rPr>
          <w:rFonts w:ascii="Arial" w:hAnsi="Arial" w:cs="Arial"/>
          <w:color w:val="000000"/>
          <w:sz w:val="26"/>
          <w:szCs w:val="26"/>
          <w:lang w:val="es-ES"/>
        </w:rPr>
        <w:t xml:space="preserve"> </w:t>
      </w:r>
      <w:r w:rsidRPr="0047174A">
        <w:rPr>
          <w:rFonts w:ascii="Arial" w:hAnsi="Arial" w:cs="Arial"/>
          <w:b/>
          <w:bCs/>
          <w:color w:val="000000"/>
          <w:sz w:val="26"/>
          <w:szCs w:val="26"/>
          <w:lang w:val="es-ES"/>
        </w:rPr>
        <w:t>NOTIFÍQUESE Y CÚMPLASE</w:t>
      </w:r>
      <w:r w:rsidRPr="00D12634">
        <w:rPr>
          <w:rFonts w:ascii="Arial" w:hAnsi="Arial" w:cs="Arial"/>
          <w:color w:val="000000"/>
          <w:sz w:val="26"/>
          <w:szCs w:val="26"/>
          <w:lang w:val="es-ES"/>
        </w:rPr>
        <w:t xml:space="preserve">; con copia certificada de la presente resolución, vuelvan las constancias remitidas a la </w:t>
      </w:r>
      <w:r w:rsidR="00626F19">
        <w:rPr>
          <w:rFonts w:ascii="Arial" w:hAnsi="Arial" w:cs="Arial"/>
          <w:color w:val="000000"/>
          <w:sz w:val="26"/>
          <w:szCs w:val="26"/>
          <w:lang w:val="es-ES"/>
        </w:rPr>
        <w:t xml:space="preserve">Primera </w:t>
      </w:r>
      <w:r w:rsidRPr="00D12634">
        <w:rPr>
          <w:rFonts w:ascii="Arial" w:hAnsi="Arial" w:cs="Arial"/>
          <w:color w:val="000000"/>
          <w:sz w:val="26"/>
          <w:szCs w:val="26"/>
          <w:lang w:val="es-ES"/>
        </w:rPr>
        <w:t>Sala Unitaria de este Tribunal, y en su oportunidad archívese el cuaderno de revisión como asunto concluido.</w:t>
      </w:r>
      <w:r w:rsidR="00A555AF">
        <w:rPr>
          <w:rFonts w:ascii="Arial" w:hAnsi="Arial" w:cs="Arial"/>
          <w:color w:val="000000"/>
          <w:sz w:val="26"/>
          <w:szCs w:val="26"/>
          <w:lang w:val="es-ES"/>
        </w:rPr>
        <w:t xml:space="preserve"> </w:t>
      </w:r>
      <w:r w:rsidR="00A555AF" w:rsidRPr="000E2D6B">
        <w:rPr>
          <w:rFonts w:ascii="Arial" w:hAnsi="Arial" w:cs="Arial"/>
          <w:bCs/>
          <w:sz w:val="26"/>
          <w:szCs w:val="26"/>
        </w:rPr>
        <w:t xml:space="preserve">- - - - - - - - - - - - - - - - - - - </w:t>
      </w:r>
    </w:p>
    <w:p w14:paraId="0492B9A7" w14:textId="1331DFB0" w:rsidR="00DE4C7B" w:rsidRDefault="00535F1A" w:rsidP="00A555AF">
      <w:pPr>
        <w:spacing w:line="360" w:lineRule="auto"/>
        <w:jc w:val="both"/>
        <w:rPr>
          <w:rFonts w:ascii="Arial" w:hAnsi="Arial" w:cs="Arial"/>
          <w:bCs/>
          <w:sz w:val="26"/>
          <w:szCs w:val="26"/>
        </w:rPr>
      </w:pPr>
      <w:r>
        <w:rPr>
          <w:rFonts w:ascii="Arial" w:hAnsi="Arial" w:cs="Arial"/>
          <w:sz w:val="26"/>
          <w:szCs w:val="26"/>
        </w:rPr>
        <w:t xml:space="preserve">         </w:t>
      </w:r>
      <w:r w:rsidR="00FC1D5A">
        <w:rPr>
          <w:rFonts w:ascii="Arial" w:hAnsi="Arial" w:cs="Arial"/>
          <w:sz w:val="26"/>
          <w:szCs w:val="26"/>
        </w:rPr>
        <w:t>Así p</w:t>
      </w:r>
      <w:r w:rsidR="00DE4C7B" w:rsidRPr="00F75F08">
        <w:rPr>
          <w:rFonts w:ascii="Arial" w:hAnsi="Arial" w:cs="Arial"/>
          <w:sz w:val="26"/>
          <w:szCs w:val="26"/>
        </w:rPr>
        <w:t xml:space="preserve">or unanimidad de votos, lo resolvieron y firmaron los Magistrados </w:t>
      </w:r>
      <w:r w:rsidR="00FC1D5A">
        <w:rPr>
          <w:rFonts w:ascii="Arial" w:hAnsi="Arial" w:cs="Arial"/>
          <w:sz w:val="26"/>
          <w:szCs w:val="26"/>
        </w:rPr>
        <w:t>integrantes</w:t>
      </w:r>
      <w:r w:rsidR="00821C77">
        <w:rPr>
          <w:rFonts w:ascii="Arial" w:hAnsi="Arial" w:cs="Arial"/>
          <w:sz w:val="26"/>
          <w:szCs w:val="26"/>
        </w:rPr>
        <w:t xml:space="preserve"> de la Sala Superior  Manuel</w:t>
      </w:r>
      <w:r w:rsidR="00DE4C7B" w:rsidRPr="00F75F08">
        <w:rPr>
          <w:rFonts w:ascii="Arial" w:hAnsi="Arial" w:cs="Arial"/>
          <w:sz w:val="26"/>
          <w:szCs w:val="26"/>
        </w:rPr>
        <w:t xml:space="preserve"> Velasco Alcántara, Abraham Santiago Soriano</w:t>
      </w:r>
      <w:r w:rsidR="00821C77">
        <w:rPr>
          <w:rFonts w:ascii="Arial" w:hAnsi="Arial" w:cs="Arial"/>
          <w:sz w:val="26"/>
          <w:szCs w:val="26"/>
        </w:rPr>
        <w:t>,</w:t>
      </w:r>
      <w:r w:rsidR="00DE4C7B" w:rsidRPr="00F75F08">
        <w:rPr>
          <w:rFonts w:ascii="Arial" w:hAnsi="Arial" w:cs="Arial"/>
          <w:sz w:val="26"/>
          <w:szCs w:val="26"/>
        </w:rPr>
        <w:t xml:space="preserve"> Raúl Palomares Palomino</w:t>
      </w:r>
      <w:r w:rsidR="00821C77">
        <w:rPr>
          <w:rFonts w:ascii="Arial" w:hAnsi="Arial" w:cs="Arial"/>
          <w:sz w:val="26"/>
          <w:szCs w:val="26"/>
        </w:rPr>
        <w:t xml:space="preserve"> </w:t>
      </w:r>
      <w:r w:rsidR="00DE4C7B" w:rsidRPr="00821C77">
        <w:rPr>
          <w:rFonts w:ascii="Arial" w:hAnsi="Arial" w:cs="Arial"/>
          <w:b/>
          <w:sz w:val="26"/>
          <w:szCs w:val="26"/>
        </w:rPr>
        <w:t>(ponente),</w:t>
      </w:r>
      <w:r w:rsidR="00DE4C7B">
        <w:rPr>
          <w:rFonts w:ascii="Arial" w:hAnsi="Arial" w:cs="Arial"/>
          <w:sz w:val="26"/>
          <w:szCs w:val="26"/>
        </w:rPr>
        <w:t xml:space="preserve"> </w:t>
      </w:r>
      <w:r w:rsidR="00DE4C7B" w:rsidRPr="00F75F08">
        <w:rPr>
          <w:rFonts w:ascii="Arial" w:hAnsi="Arial" w:cs="Arial"/>
          <w:sz w:val="26"/>
          <w:szCs w:val="26"/>
        </w:rPr>
        <w:t>Gloria del Carmen Camacho Meza</w:t>
      </w:r>
      <w:r w:rsidR="00DE4C7B">
        <w:rPr>
          <w:rFonts w:ascii="Arial" w:hAnsi="Arial" w:cs="Arial"/>
          <w:sz w:val="26"/>
          <w:szCs w:val="26"/>
        </w:rPr>
        <w:t xml:space="preserve"> </w:t>
      </w:r>
      <w:r w:rsidR="00DE4C7B" w:rsidRPr="00A20301">
        <w:rPr>
          <w:rFonts w:ascii="Arial" w:hAnsi="Arial" w:cs="Arial"/>
          <w:bCs/>
          <w:sz w:val="26"/>
          <w:szCs w:val="26"/>
        </w:rPr>
        <w:t>y</w:t>
      </w:r>
      <w:r w:rsidR="00DE4C7B" w:rsidRPr="00F75F08">
        <w:rPr>
          <w:rFonts w:ascii="Arial" w:hAnsi="Arial" w:cs="Arial"/>
          <w:sz w:val="26"/>
          <w:szCs w:val="26"/>
        </w:rPr>
        <w:t xml:space="preserve"> Paulo José Luis Tapia Palacios</w:t>
      </w:r>
      <w:r w:rsidR="00DE4C7B">
        <w:rPr>
          <w:rFonts w:ascii="Arial" w:hAnsi="Arial" w:cs="Arial"/>
          <w:sz w:val="26"/>
          <w:szCs w:val="26"/>
        </w:rPr>
        <w:t xml:space="preserve">, </w:t>
      </w:r>
      <w:r w:rsidR="00DE4C7B" w:rsidRPr="00F75F08">
        <w:rPr>
          <w:rFonts w:ascii="Arial" w:hAnsi="Arial" w:cs="Arial"/>
          <w:sz w:val="26"/>
          <w:szCs w:val="26"/>
        </w:rPr>
        <w:t>quienes actúan con el Licenciado Juan Edy García Coronado, Secretario</w:t>
      </w:r>
      <w:r w:rsidR="00626F19">
        <w:rPr>
          <w:rFonts w:ascii="Arial" w:hAnsi="Arial" w:cs="Arial"/>
          <w:sz w:val="26"/>
          <w:szCs w:val="26"/>
        </w:rPr>
        <w:t xml:space="preserve"> </w:t>
      </w:r>
      <w:r w:rsidR="00DE4C7B" w:rsidRPr="00F75F08">
        <w:rPr>
          <w:rFonts w:ascii="Arial" w:hAnsi="Arial" w:cs="Arial"/>
          <w:sz w:val="26"/>
          <w:szCs w:val="26"/>
        </w:rPr>
        <w:t xml:space="preserve">General de Acuerdos de este Tribunal, que autoriza y da fe. </w:t>
      </w:r>
      <w:r w:rsidR="00A555AF" w:rsidRPr="000E2D6B">
        <w:rPr>
          <w:rFonts w:ascii="Arial" w:hAnsi="Arial" w:cs="Arial"/>
          <w:bCs/>
          <w:sz w:val="26"/>
          <w:szCs w:val="26"/>
        </w:rPr>
        <w:t xml:space="preserve">- - - - - - - - - - - - - - - </w:t>
      </w:r>
    </w:p>
    <w:p w14:paraId="70EE9598" w14:textId="77777777" w:rsidR="00A555AF" w:rsidRPr="00A555AF" w:rsidRDefault="00A555AF" w:rsidP="00A555AF">
      <w:pPr>
        <w:spacing w:line="360" w:lineRule="auto"/>
        <w:jc w:val="both"/>
        <w:rPr>
          <w:rFonts w:ascii="Arial" w:hAnsi="Arial" w:cs="Arial"/>
          <w:bCs/>
          <w:sz w:val="26"/>
          <w:szCs w:val="26"/>
        </w:rPr>
      </w:pPr>
    </w:p>
    <w:p w14:paraId="33F97119" w14:textId="77777777" w:rsidR="0017182C" w:rsidRDefault="0017182C" w:rsidP="00DE4C7B">
      <w:pPr>
        <w:tabs>
          <w:tab w:val="center" w:pos="4135"/>
          <w:tab w:val="left" w:pos="7515"/>
        </w:tabs>
        <w:spacing w:line="360" w:lineRule="auto"/>
        <w:jc w:val="center"/>
        <w:rPr>
          <w:rFonts w:ascii="Arial" w:hAnsi="Arial" w:cs="Arial"/>
          <w:sz w:val="26"/>
          <w:szCs w:val="26"/>
        </w:rPr>
      </w:pPr>
    </w:p>
    <w:p w14:paraId="00E37EDC" w14:textId="72B8BB61" w:rsidR="00DE4C7B" w:rsidRPr="00821C77" w:rsidRDefault="00DE4C7B" w:rsidP="00821C77">
      <w:pPr>
        <w:pStyle w:val="Sinespaciado"/>
        <w:jc w:val="center"/>
        <w:rPr>
          <w:rFonts w:ascii="Arial" w:hAnsi="Arial" w:cs="Arial"/>
          <w:sz w:val="26"/>
          <w:szCs w:val="26"/>
        </w:rPr>
      </w:pPr>
      <w:r w:rsidRPr="00821C77">
        <w:rPr>
          <w:rFonts w:ascii="Arial" w:hAnsi="Arial" w:cs="Arial"/>
          <w:sz w:val="26"/>
          <w:szCs w:val="26"/>
        </w:rPr>
        <w:t>MAGISTRADO MANUEL VELASCO ALCÁNTARA.</w:t>
      </w:r>
    </w:p>
    <w:p w14:paraId="32867A64" w14:textId="0374A57A" w:rsidR="00DE4C7B" w:rsidRPr="00821C77" w:rsidRDefault="00DE4C7B" w:rsidP="00821C77">
      <w:pPr>
        <w:pStyle w:val="Sinespaciado"/>
        <w:jc w:val="center"/>
        <w:rPr>
          <w:rFonts w:ascii="Arial" w:hAnsi="Arial" w:cs="Arial"/>
          <w:sz w:val="26"/>
          <w:szCs w:val="26"/>
        </w:rPr>
      </w:pPr>
      <w:r w:rsidRPr="00821C77">
        <w:rPr>
          <w:rFonts w:ascii="Arial" w:hAnsi="Arial" w:cs="Arial"/>
          <w:sz w:val="26"/>
          <w:szCs w:val="26"/>
        </w:rPr>
        <w:t>PRESIDENTE.</w:t>
      </w:r>
    </w:p>
    <w:p w14:paraId="2CFCE12F" w14:textId="0BEDE0A2" w:rsidR="0017182C" w:rsidRDefault="0017182C" w:rsidP="00DE4C7B">
      <w:pPr>
        <w:tabs>
          <w:tab w:val="center" w:pos="4135"/>
          <w:tab w:val="left" w:pos="7515"/>
        </w:tabs>
        <w:spacing w:line="360" w:lineRule="auto"/>
        <w:jc w:val="center"/>
        <w:rPr>
          <w:rFonts w:ascii="Arial" w:hAnsi="Arial" w:cs="Arial"/>
          <w:sz w:val="26"/>
          <w:szCs w:val="26"/>
        </w:rPr>
      </w:pPr>
    </w:p>
    <w:p w14:paraId="3FCF566E" w14:textId="5CC2CF7B" w:rsidR="00A555AF" w:rsidRDefault="00A555AF" w:rsidP="00DE4C7B">
      <w:pPr>
        <w:tabs>
          <w:tab w:val="center" w:pos="4135"/>
          <w:tab w:val="left" w:pos="7515"/>
        </w:tabs>
        <w:spacing w:line="360" w:lineRule="auto"/>
        <w:jc w:val="center"/>
        <w:rPr>
          <w:rFonts w:ascii="Arial" w:hAnsi="Arial" w:cs="Arial"/>
          <w:sz w:val="26"/>
          <w:szCs w:val="26"/>
        </w:rPr>
      </w:pPr>
    </w:p>
    <w:p w14:paraId="389E8770" w14:textId="77777777" w:rsidR="00821C77" w:rsidRDefault="00821C77" w:rsidP="00DE4C7B">
      <w:pPr>
        <w:tabs>
          <w:tab w:val="center" w:pos="4135"/>
          <w:tab w:val="left" w:pos="7515"/>
        </w:tabs>
        <w:spacing w:line="360" w:lineRule="auto"/>
        <w:jc w:val="center"/>
        <w:rPr>
          <w:rFonts w:ascii="Arial" w:hAnsi="Arial" w:cs="Arial"/>
          <w:sz w:val="26"/>
          <w:szCs w:val="26"/>
        </w:rPr>
      </w:pPr>
    </w:p>
    <w:p w14:paraId="6C121835" w14:textId="7C5793D3" w:rsidR="00DE4C7B" w:rsidRDefault="00DE4C7B" w:rsidP="00DE4C7B">
      <w:pPr>
        <w:tabs>
          <w:tab w:val="center" w:pos="4135"/>
          <w:tab w:val="left" w:pos="7515"/>
        </w:tabs>
        <w:spacing w:line="360" w:lineRule="auto"/>
        <w:jc w:val="center"/>
        <w:rPr>
          <w:rFonts w:ascii="Arial" w:hAnsi="Arial" w:cs="Arial"/>
          <w:sz w:val="26"/>
          <w:szCs w:val="26"/>
        </w:rPr>
      </w:pPr>
      <w:r w:rsidRPr="00F75F08">
        <w:rPr>
          <w:rFonts w:ascii="Arial" w:hAnsi="Arial" w:cs="Arial"/>
          <w:sz w:val="26"/>
          <w:szCs w:val="26"/>
        </w:rPr>
        <w:t>MAGISTRADO ABRAHAM SANTIAGO SORIANO</w:t>
      </w:r>
      <w:r>
        <w:rPr>
          <w:rFonts w:ascii="Arial" w:hAnsi="Arial" w:cs="Arial"/>
          <w:sz w:val="26"/>
          <w:szCs w:val="26"/>
        </w:rPr>
        <w:t>.</w:t>
      </w:r>
    </w:p>
    <w:p w14:paraId="46CEF7FE" w14:textId="34BEA0CA" w:rsidR="0017182C" w:rsidRDefault="0017182C" w:rsidP="00DE4C7B">
      <w:pPr>
        <w:tabs>
          <w:tab w:val="center" w:pos="4135"/>
          <w:tab w:val="left" w:pos="7515"/>
        </w:tabs>
        <w:spacing w:line="360" w:lineRule="auto"/>
        <w:jc w:val="center"/>
        <w:rPr>
          <w:rFonts w:ascii="Arial" w:hAnsi="Arial" w:cs="Arial"/>
          <w:sz w:val="26"/>
          <w:szCs w:val="26"/>
        </w:rPr>
      </w:pPr>
    </w:p>
    <w:p w14:paraId="102B3BB4" w14:textId="77777777" w:rsidR="00821C77" w:rsidRDefault="00821C77" w:rsidP="00DE4C7B">
      <w:pPr>
        <w:tabs>
          <w:tab w:val="center" w:pos="4135"/>
          <w:tab w:val="left" w:pos="7515"/>
        </w:tabs>
        <w:spacing w:line="360" w:lineRule="auto"/>
        <w:jc w:val="center"/>
        <w:rPr>
          <w:rFonts w:ascii="Arial" w:hAnsi="Arial" w:cs="Arial"/>
          <w:sz w:val="26"/>
          <w:szCs w:val="26"/>
        </w:rPr>
      </w:pPr>
    </w:p>
    <w:p w14:paraId="27B0FA84" w14:textId="77777777" w:rsidR="00A555AF" w:rsidRPr="00F75F08" w:rsidRDefault="00A555AF" w:rsidP="00DE4C7B">
      <w:pPr>
        <w:tabs>
          <w:tab w:val="center" w:pos="4135"/>
          <w:tab w:val="left" w:pos="7515"/>
        </w:tabs>
        <w:spacing w:line="360" w:lineRule="auto"/>
        <w:jc w:val="center"/>
        <w:rPr>
          <w:rFonts w:ascii="Arial" w:hAnsi="Arial" w:cs="Arial"/>
          <w:sz w:val="26"/>
          <w:szCs w:val="26"/>
        </w:rPr>
      </w:pPr>
    </w:p>
    <w:p w14:paraId="0D379258" w14:textId="77777777" w:rsidR="00DE4C7B" w:rsidRPr="007C54F7" w:rsidRDefault="00DE4C7B" w:rsidP="00DE4C7B">
      <w:pPr>
        <w:tabs>
          <w:tab w:val="center" w:pos="4135"/>
          <w:tab w:val="left" w:pos="7515"/>
        </w:tabs>
        <w:spacing w:line="360" w:lineRule="auto"/>
        <w:jc w:val="center"/>
        <w:rPr>
          <w:rFonts w:ascii="Arial" w:hAnsi="Arial" w:cs="Arial"/>
          <w:sz w:val="26"/>
          <w:szCs w:val="26"/>
        </w:rPr>
      </w:pPr>
      <w:r w:rsidRPr="007C54F7">
        <w:rPr>
          <w:rFonts w:ascii="Arial" w:hAnsi="Arial" w:cs="Arial"/>
          <w:sz w:val="26"/>
          <w:szCs w:val="26"/>
        </w:rPr>
        <w:t>MAGISTRADO RAÚL PALOMARES PALOMINO.</w:t>
      </w:r>
    </w:p>
    <w:p w14:paraId="3A3B0ECB" w14:textId="4B8754B2" w:rsidR="0017182C" w:rsidRDefault="0017182C" w:rsidP="00DE4C7B">
      <w:pPr>
        <w:tabs>
          <w:tab w:val="center" w:pos="4135"/>
          <w:tab w:val="left" w:pos="7515"/>
        </w:tabs>
        <w:spacing w:line="360" w:lineRule="auto"/>
        <w:jc w:val="center"/>
        <w:rPr>
          <w:rFonts w:ascii="Arial" w:eastAsia="Times New Roman" w:hAnsi="Arial" w:cs="Arial"/>
          <w:sz w:val="26"/>
          <w:szCs w:val="26"/>
        </w:rPr>
      </w:pPr>
    </w:p>
    <w:p w14:paraId="21C91A17" w14:textId="659E2575" w:rsidR="00A555AF" w:rsidRDefault="00A555AF" w:rsidP="00DE4C7B">
      <w:pPr>
        <w:tabs>
          <w:tab w:val="center" w:pos="4135"/>
          <w:tab w:val="left" w:pos="7515"/>
        </w:tabs>
        <w:spacing w:line="360" w:lineRule="auto"/>
        <w:jc w:val="center"/>
        <w:rPr>
          <w:rFonts w:ascii="Arial" w:eastAsia="Times New Roman" w:hAnsi="Arial" w:cs="Arial"/>
          <w:sz w:val="26"/>
          <w:szCs w:val="26"/>
        </w:rPr>
      </w:pPr>
    </w:p>
    <w:p w14:paraId="7F0FD4C3" w14:textId="77777777" w:rsidR="00821C77" w:rsidRPr="007C54F7" w:rsidRDefault="00821C77" w:rsidP="00DE4C7B">
      <w:pPr>
        <w:tabs>
          <w:tab w:val="center" w:pos="4135"/>
          <w:tab w:val="left" w:pos="7515"/>
        </w:tabs>
        <w:spacing w:line="360" w:lineRule="auto"/>
        <w:jc w:val="center"/>
        <w:rPr>
          <w:rFonts w:ascii="Arial" w:eastAsia="Times New Roman" w:hAnsi="Arial" w:cs="Arial"/>
          <w:sz w:val="26"/>
          <w:szCs w:val="26"/>
        </w:rPr>
      </w:pPr>
    </w:p>
    <w:p w14:paraId="2218AF47" w14:textId="27F030A2" w:rsidR="00DE4C7B" w:rsidRDefault="00DE4C7B" w:rsidP="00DE4C7B">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MAGISTRADA GLORIA DEL CARMEN CAMACHO MEZA</w:t>
      </w:r>
      <w:r w:rsidR="0017182C">
        <w:rPr>
          <w:rFonts w:ascii="Arial" w:eastAsia="Times New Roman" w:hAnsi="Arial" w:cs="Arial"/>
          <w:sz w:val="26"/>
          <w:szCs w:val="26"/>
        </w:rPr>
        <w:t>.</w:t>
      </w:r>
    </w:p>
    <w:p w14:paraId="448689CC" w14:textId="1D624630" w:rsidR="0017182C" w:rsidRDefault="0017182C" w:rsidP="00DE4C7B">
      <w:pPr>
        <w:tabs>
          <w:tab w:val="center" w:pos="4135"/>
          <w:tab w:val="left" w:pos="7515"/>
        </w:tabs>
        <w:spacing w:line="360" w:lineRule="auto"/>
        <w:jc w:val="center"/>
        <w:rPr>
          <w:rFonts w:ascii="Arial" w:eastAsia="Times New Roman" w:hAnsi="Arial" w:cs="Arial"/>
          <w:sz w:val="26"/>
          <w:szCs w:val="26"/>
        </w:rPr>
      </w:pPr>
    </w:p>
    <w:p w14:paraId="5E2B50F7" w14:textId="77777777" w:rsidR="00821C77" w:rsidRDefault="00821C77" w:rsidP="00DE4C7B">
      <w:pPr>
        <w:tabs>
          <w:tab w:val="center" w:pos="4135"/>
          <w:tab w:val="left" w:pos="7515"/>
        </w:tabs>
        <w:spacing w:line="360" w:lineRule="auto"/>
        <w:jc w:val="center"/>
        <w:rPr>
          <w:rFonts w:ascii="Arial" w:eastAsia="Times New Roman" w:hAnsi="Arial" w:cs="Arial"/>
          <w:sz w:val="26"/>
          <w:szCs w:val="26"/>
        </w:rPr>
      </w:pPr>
    </w:p>
    <w:p w14:paraId="3DE4126B" w14:textId="77777777" w:rsidR="00A555AF" w:rsidRDefault="00A555AF" w:rsidP="00DE4C7B">
      <w:pPr>
        <w:tabs>
          <w:tab w:val="center" w:pos="4135"/>
          <w:tab w:val="left" w:pos="7515"/>
        </w:tabs>
        <w:spacing w:line="360" w:lineRule="auto"/>
        <w:jc w:val="center"/>
        <w:rPr>
          <w:rFonts w:ascii="Arial" w:eastAsia="Times New Roman" w:hAnsi="Arial" w:cs="Arial"/>
          <w:sz w:val="26"/>
          <w:szCs w:val="26"/>
        </w:rPr>
      </w:pPr>
    </w:p>
    <w:p w14:paraId="2808EB2B" w14:textId="786133DE" w:rsidR="00DE4C7B" w:rsidRDefault="00DE4C7B" w:rsidP="00DE4C7B">
      <w:pPr>
        <w:tabs>
          <w:tab w:val="center" w:pos="4135"/>
          <w:tab w:val="left" w:pos="7515"/>
        </w:tabs>
        <w:spacing w:line="360" w:lineRule="auto"/>
        <w:jc w:val="center"/>
        <w:rPr>
          <w:rFonts w:ascii="Arial" w:eastAsia="Times New Roman" w:hAnsi="Arial" w:cs="Arial"/>
          <w:sz w:val="26"/>
          <w:szCs w:val="26"/>
        </w:rPr>
      </w:pPr>
      <w:r w:rsidRPr="00F75F08">
        <w:rPr>
          <w:rFonts w:ascii="Arial" w:eastAsia="Times New Roman" w:hAnsi="Arial" w:cs="Arial"/>
          <w:sz w:val="26"/>
          <w:szCs w:val="26"/>
        </w:rPr>
        <w:t>MAGISTRADO PAULO JOSÉ LUIS TAPIA PALACIOS.</w:t>
      </w:r>
    </w:p>
    <w:p w14:paraId="440FC6E8" w14:textId="71A3624B" w:rsidR="0017182C" w:rsidRDefault="0017182C" w:rsidP="00DE4C7B">
      <w:pPr>
        <w:tabs>
          <w:tab w:val="center" w:pos="4135"/>
          <w:tab w:val="left" w:pos="7515"/>
        </w:tabs>
        <w:spacing w:line="360" w:lineRule="auto"/>
        <w:jc w:val="center"/>
        <w:rPr>
          <w:rFonts w:ascii="Arial" w:eastAsia="Times New Roman" w:hAnsi="Arial" w:cs="Arial"/>
          <w:sz w:val="26"/>
          <w:szCs w:val="26"/>
        </w:rPr>
      </w:pPr>
    </w:p>
    <w:p w14:paraId="23FEC5C4" w14:textId="3ECDF00B" w:rsidR="00A555AF" w:rsidRDefault="00A555AF" w:rsidP="00DE4C7B">
      <w:pPr>
        <w:tabs>
          <w:tab w:val="center" w:pos="4135"/>
          <w:tab w:val="left" w:pos="7515"/>
        </w:tabs>
        <w:spacing w:line="360" w:lineRule="auto"/>
        <w:jc w:val="center"/>
        <w:rPr>
          <w:rFonts w:ascii="Arial" w:eastAsia="Times New Roman" w:hAnsi="Arial" w:cs="Arial"/>
          <w:sz w:val="26"/>
          <w:szCs w:val="26"/>
        </w:rPr>
      </w:pPr>
    </w:p>
    <w:p w14:paraId="7D7EA771" w14:textId="77777777" w:rsidR="00821C77" w:rsidRPr="00F75F08" w:rsidRDefault="00821C77" w:rsidP="00DE4C7B">
      <w:pPr>
        <w:tabs>
          <w:tab w:val="center" w:pos="4135"/>
          <w:tab w:val="left" w:pos="7515"/>
        </w:tabs>
        <w:spacing w:line="360" w:lineRule="auto"/>
        <w:jc w:val="center"/>
        <w:rPr>
          <w:rFonts w:ascii="Arial" w:eastAsia="Times New Roman" w:hAnsi="Arial" w:cs="Arial"/>
          <w:sz w:val="26"/>
          <w:szCs w:val="26"/>
        </w:rPr>
      </w:pPr>
    </w:p>
    <w:p w14:paraId="279164BD" w14:textId="77777777" w:rsidR="00DE4C7B" w:rsidRPr="00821C77" w:rsidRDefault="00DE4C7B" w:rsidP="00821C77">
      <w:pPr>
        <w:pStyle w:val="Sinespaciado"/>
        <w:jc w:val="center"/>
        <w:rPr>
          <w:rFonts w:ascii="Arial" w:hAnsi="Arial" w:cs="Arial"/>
          <w:sz w:val="26"/>
          <w:szCs w:val="26"/>
        </w:rPr>
      </w:pPr>
      <w:r w:rsidRPr="00821C77">
        <w:rPr>
          <w:rFonts w:ascii="Arial" w:hAnsi="Arial" w:cs="Arial"/>
          <w:sz w:val="26"/>
          <w:szCs w:val="26"/>
        </w:rPr>
        <w:t>LICENCIADO JUAN EDY GARCÍA CORONADO.</w:t>
      </w:r>
    </w:p>
    <w:p w14:paraId="0FD27976" w14:textId="77777777" w:rsidR="00DE4C7B" w:rsidRPr="003B6CF0" w:rsidRDefault="00DE4C7B" w:rsidP="00821C77">
      <w:pPr>
        <w:pStyle w:val="Sinespaciado"/>
        <w:jc w:val="center"/>
      </w:pPr>
      <w:r w:rsidRPr="00821C77">
        <w:rPr>
          <w:rFonts w:ascii="Arial" w:hAnsi="Arial" w:cs="Arial"/>
          <w:sz w:val="26"/>
          <w:szCs w:val="26"/>
        </w:rPr>
        <w:t>SECRETARIO GENERAL DE ACUERDOS</w:t>
      </w:r>
      <w:r w:rsidRPr="00F75F08">
        <w:t>.</w:t>
      </w:r>
    </w:p>
    <w:p w14:paraId="7E7C2E77" w14:textId="4E1D141E" w:rsidR="004411F3" w:rsidRPr="003B6CF0" w:rsidRDefault="004411F3" w:rsidP="00184333"/>
    <w:sectPr w:rsidR="004411F3" w:rsidRPr="003B6CF0" w:rsidSect="00C50E17">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3B5555" w14:textId="77777777" w:rsidR="007E0207" w:rsidRDefault="007E0207">
      <w:pPr>
        <w:spacing w:after="0" w:line="240" w:lineRule="auto"/>
      </w:pPr>
      <w:r>
        <w:separator/>
      </w:r>
    </w:p>
  </w:endnote>
  <w:endnote w:type="continuationSeparator" w:id="0">
    <w:p w14:paraId="4447F16B" w14:textId="77777777" w:rsidR="007E0207" w:rsidRDefault="007E0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568F1B" w14:textId="77777777" w:rsidR="007E0207" w:rsidRDefault="007E0207">
      <w:pPr>
        <w:spacing w:after="0" w:line="240" w:lineRule="auto"/>
      </w:pPr>
      <w:r>
        <w:separator/>
      </w:r>
    </w:p>
  </w:footnote>
  <w:footnote w:type="continuationSeparator" w:id="0">
    <w:p w14:paraId="1CEC7D3C" w14:textId="77777777" w:rsidR="007E0207" w:rsidRDefault="007E02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14C4EB46" w:rsidR="000F5C41" w:rsidRDefault="00E6570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E65700">
          <w:rPr>
            <w:noProof/>
            <w:lang w:val="es-ES"/>
          </w:rPr>
          <w:t>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839AD2E" w:rsidR="000F5C41" w:rsidRDefault="00E6570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E65700">
          <w:rPr>
            <w:noProof/>
            <w:lang w:val="es-ES"/>
          </w:rPr>
          <w:t>1</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6570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F4E7B6E"/>
    <w:multiLevelType w:val="hybridMultilevel"/>
    <w:tmpl w:val="7B2E285E"/>
    <w:lvl w:ilvl="0" w:tplc="5A10A35C">
      <w:start w:val="1"/>
      <w:numFmt w:val="low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2C7A"/>
    <w:rsid w:val="00003193"/>
    <w:rsid w:val="00003CC3"/>
    <w:rsid w:val="00004038"/>
    <w:rsid w:val="0000488B"/>
    <w:rsid w:val="00005B69"/>
    <w:rsid w:val="00005BCB"/>
    <w:rsid w:val="00005EA0"/>
    <w:rsid w:val="00007105"/>
    <w:rsid w:val="00007296"/>
    <w:rsid w:val="00007529"/>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E55"/>
    <w:rsid w:val="00023F33"/>
    <w:rsid w:val="00024545"/>
    <w:rsid w:val="0002475B"/>
    <w:rsid w:val="00025BEB"/>
    <w:rsid w:val="000262A2"/>
    <w:rsid w:val="000264DD"/>
    <w:rsid w:val="00026C11"/>
    <w:rsid w:val="000306D4"/>
    <w:rsid w:val="00030BAF"/>
    <w:rsid w:val="00031C59"/>
    <w:rsid w:val="000324B9"/>
    <w:rsid w:val="00032670"/>
    <w:rsid w:val="000329BA"/>
    <w:rsid w:val="00032D83"/>
    <w:rsid w:val="000330FB"/>
    <w:rsid w:val="000338EE"/>
    <w:rsid w:val="00034F3F"/>
    <w:rsid w:val="0003629C"/>
    <w:rsid w:val="00036809"/>
    <w:rsid w:val="00036823"/>
    <w:rsid w:val="000369AF"/>
    <w:rsid w:val="00037279"/>
    <w:rsid w:val="00037443"/>
    <w:rsid w:val="00037843"/>
    <w:rsid w:val="00037C6A"/>
    <w:rsid w:val="000409F4"/>
    <w:rsid w:val="00040C67"/>
    <w:rsid w:val="00040C69"/>
    <w:rsid w:val="000419E9"/>
    <w:rsid w:val="00041EAA"/>
    <w:rsid w:val="00042473"/>
    <w:rsid w:val="00042E41"/>
    <w:rsid w:val="00043077"/>
    <w:rsid w:val="000441B5"/>
    <w:rsid w:val="00044C5F"/>
    <w:rsid w:val="000450F5"/>
    <w:rsid w:val="000456C6"/>
    <w:rsid w:val="00045EF3"/>
    <w:rsid w:val="000466B1"/>
    <w:rsid w:val="000466D5"/>
    <w:rsid w:val="00046D4D"/>
    <w:rsid w:val="000525F8"/>
    <w:rsid w:val="0005285F"/>
    <w:rsid w:val="00053207"/>
    <w:rsid w:val="0005370C"/>
    <w:rsid w:val="0005375E"/>
    <w:rsid w:val="00053F8E"/>
    <w:rsid w:val="000540E8"/>
    <w:rsid w:val="00054705"/>
    <w:rsid w:val="00054D3C"/>
    <w:rsid w:val="00055248"/>
    <w:rsid w:val="00055F66"/>
    <w:rsid w:val="000562FB"/>
    <w:rsid w:val="000565B2"/>
    <w:rsid w:val="00056FA4"/>
    <w:rsid w:val="000576FB"/>
    <w:rsid w:val="0006099F"/>
    <w:rsid w:val="00060DBB"/>
    <w:rsid w:val="00061268"/>
    <w:rsid w:val="00061610"/>
    <w:rsid w:val="000616B5"/>
    <w:rsid w:val="00061C4C"/>
    <w:rsid w:val="0006202A"/>
    <w:rsid w:val="000620CD"/>
    <w:rsid w:val="00062802"/>
    <w:rsid w:val="00062BE3"/>
    <w:rsid w:val="00064906"/>
    <w:rsid w:val="00064E7E"/>
    <w:rsid w:val="00064FD9"/>
    <w:rsid w:val="00067B5A"/>
    <w:rsid w:val="00070777"/>
    <w:rsid w:val="00070AA4"/>
    <w:rsid w:val="000714A1"/>
    <w:rsid w:val="00071C6F"/>
    <w:rsid w:val="00071E8C"/>
    <w:rsid w:val="00071F15"/>
    <w:rsid w:val="000727EB"/>
    <w:rsid w:val="000728B9"/>
    <w:rsid w:val="00073450"/>
    <w:rsid w:val="000737BF"/>
    <w:rsid w:val="00074A23"/>
    <w:rsid w:val="00074C62"/>
    <w:rsid w:val="000755A5"/>
    <w:rsid w:val="000756DE"/>
    <w:rsid w:val="00076647"/>
    <w:rsid w:val="000767C8"/>
    <w:rsid w:val="00076CEA"/>
    <w:rsid w:val="00076D03"/>
    <w:rsid w:val="00077661"/>
    <w:rsid w:val="00077DFD"/>
    <w:rsid w:val="00080A85"/>
    <w:rsid w:val="0008122B"/>
    <w:rsid w:val="0008141F"/>
    <w:rsid w:val="00083375"/>
    <w:rsid w:val="00083541"/>
    <w:rsid w:val="00085132"/>
    <w:rsid w:val="0008514D"/>
    <w:rsid w:val="00085F74"/>
    <w:rsid w:val="00086083"/>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0E97"/>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5A5"/>
    <w:rsid w:val="000C2764"/>
    <w:rsid w:val="000C3DC9"/>
    <w:rsid w:val="000C3DD4"/>
    <w:rsid w:val="000C3E9E"/>
    <w:rsid w:val="000C4139"/>
    <w:rsid w:val="000C42EC"/>
    <w:rsid w:val="000C47B5"/>
    <w:rsid w:val="000C5414"/>
    <w:rsid w:val="000C5BCE"/>
    <w:rsid w:val="000C5DC1"/>
    <w:rsid w:val="000C6670"/>
    <w:rsid w:val="000C73CF"/>
    <w:rsid w:val="000D04BF"/>
    <w:rsid w:val="000D153E"/>
    <w:rsid w:val="000D170C"/>
    <w:rsid w:val="000D1CF0"/>
    <w:rsid w:val="000D1E7B"/>
    <w:rsid w:val="000D2A1F"/>
    <w:rsid w:val="000D3E85"/>
    <w:rsid w:val="000D42B5"/>
    <w:rsid w:val="000D44C8"/>
    <w:rsid w:val="000D4AFE"/>
    <w:rsid w:val="000D519A"/>
    <w:rsid w:val="000D5397"/>
    <w:rsid w:val="000D558F"/>
    <w:rsid w:val="000D5746"/>
    <w:rsid w:val="000D6E87"/>
    <w:rsid w:val="000D7314"/>
    <w:rsid w:val="000D74AD"/>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71D"/>
    <w:rsid w:val="000F5C41"/>
    <w:rsid w:val="000F5DE0"/>
    <w:rsid w:val="000F62C3"/>
    <w:rsid w:val="000F75AF"/>
    <w:rsid w:val="000F77DE"/>
    <w:rsid w:val="001002F5"/>
    <w:rsid w:val="001019F2"/>
    <w:rsid w:val="001025E5"/>
    <w:rsid w:val="00102AFD"/>
    <w:rsid w:val="001041F6"/>
    <w:rsid w:val="00104D38"/>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6DC"/>
    <w:rsid w:val="00121DE8"/>
    <w:rsid w:val="00122F5E"/>
    <w:rsid w:val="001237B4"/>
    <w:rsid w:val="001239B6"/>
    <w:rsid w:val="001244EC"/>
    <w:rsid w:val="001259B0"/>
    <w:rsid w:val="00126EEE"/>
    <w:rsid w:val="00126EEF"/>
    <w:rsid w:val="00126F80"/>
    <w:rsid w:val="00127248"/>
    <w:rsid w:val="00127B1F"/>
    <w:rsid w:val="00127C05"/>
    <w:rsid w:val="00130500"/>
    <w:rsid w:val="0013065F"/>
    <w:rsid w:val="001312BC"/>
    <w:rsid w:val="00131911"/>
    <w:rsid w:val="00131CDF"/>
    <w:rsid w:val="00132391"/>
    <w:rsid w:val="0013268F"/>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8BF"/>
    <w:rsid w:val="00153BE4"/>
    <w:rsid w:val="001542BE"/>
    <w:rsid w:val="00154490"/>
    <w:rsid w:val="00154C8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17C1"/>
    <w:rsid w:val="0017182C"/>
    <w:rsid w:val="00172205"/>
    <w:rsid w:val="0017260E"/>
    <w:rsid w:val="001729D0"/>
    <w:rsid w:val="00172B51"/>
    <w:rsid w:val="00172C89"/>
    <w:rsid w:val="001730C4"/>
    <w:rsid w:val="00175489"/>
    <w:rsid w:val="0017568D"/>
    <w:rsid w:val="00175C14"/>
    <w:rsid w:val="0017612F"/>
    <w:rsid w:val="001761CB"/>
    <w:rsid w:val="0017651E"/>
    <w:rsid w:val="001778B4"/>
    <w:rsid w:val="001779CB"/>
    <w:rsid w:val="00177B53"/>
    <w:rsid w:val="0018000D"/>
    <w:rsid w:val="001826D0"/>
    <w:rsid w:val="001831E3"/>
    <w:rsid w:val="0018345B"/>
    <w:rsid w:val="0018356C"/>
    <w:rsid w:val="0018358B"/>
    <w:rsid w:val="00184333"/>
    <w:rsid w:val="0018454F"/>
    <w:rsid w:val="001846BB"/>
    <w:rsid w:val="00184C95"/>
    <w:rsid w:val="001854BD"/>
    <w:rsid w:val="00185DC5"/>
    <w:rsid w:val="00186701"/>
    <w:rsid w:val="00186FB3"/>
    <w:rsid w:val="0018765B"/>
    <w:rsid w:val="00192287"/>
    <w:rsid w:val="001923AE"/>
    <w:rsid w:val="001924B2"/>
    <w:rsid w:val="00193047"/>
    <w:rsid w:val="00193379"/>
    <w:rsid w:val="00194B7B"/>
    <w:rsid w:val="001951A3"/>
    <w:rsid w:val="00195583"/>
    <w:rsid w:val="00195988"/>
    <w:rsid w:val="001A0745"/>
    <w:rsid w:val="001A1302"/>
    <w:rsid w:val="001A16CC"/>
    <w:rsid w:val="001A18E1"/>
    <w:rsid w:val="001A2144"/>
    <w:rsid w:val="001A2FDB"/>
    <w:rsid w:val="001A345A"/>
    <w:rsid w:val="001A3755"/>
    <w:rsid w:val="001A4127"/>
    <w:rsid w:val="001A4858"/>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C53"/>
    <w:rsid w:val="001C1FDF"/>
    <w:rsid w:val="001C2557"/>
    <w:rsid w:val="001C2644"/>
    <w:rsid w:val="001C2B0B"/>
    <w:rsid w:val="001C2B81"/>
    <w:rsid w:val="001C3581"/>
    <w:rsid w:val="001C36D8"/>
    <w:rsid w:val="001C39B4"/>
    <w:rsid w:val="001C3A80"/>
    <w:rsid w:val="001C421F"/>
    <w:rsid w:val="001C422B"/>
    <w:rsid w:val="001C502D"/>
    <w:rsid w:val="001C53B0"/>
    <w:rsid w:val="001C5E63"/>
    <w:rsid w:val="001C7EC3"/>
    <w:rsid w:val="001D07F6"/>
    <w:rsid w:val="001D0DCF"/>
    <w:rsid w:val="001D2E85"/>
    <w:rsid w:val="001D300A"/>
    <w:rsid w:val="001D31A6"/>
    <w:rsid w:val="001D3B81"/>
    <w:rsid w:val="001D40CC"/>
    <w:rsid w:val="001D4D61"/>
    <w:rsid w:val="001D4D8C"/>
    <w:rsid w:val="001D5282"/>
    <w:rsid w:val="001D529D"/>
    <w:rsid w:val="001D577C"/>
    <w:rsid w:val="001D694C"/>
    <w:rsid w:val="001D6DA6"/>
    <w:rsid w:val="001D754A"/>
    <w:rsid w:val="001E288A"/>
    <w:rsid w:val="001E2A02"/>
    <w:rsid w:val="001E2B84"/>
    <w:rsid w:val="001E338B"/>
    <w:rsid w:val="001E3B11"/>
    <w:rsid w:val="001E4C02"/>
    <w:rsid w:val="001E65E8"/>
    <w:rsid w:val="001E6AE5"/>
    <w:rsid w:val="001E6DBC"/>
    <w:rsid w:val="001E7020"/>
    <w:rsid w:val="001E71FD"/>
    <w:rsid w:val="001E77A9"/>
    <w:rsid w:val="001E7BD1"/>
    <w:rsid w:val="001F2154"/>
    <w:rsid w:val="001F287C"/>
    <w:rsid w:val="001F2D73"/>
    <w:rsid w:val="001F5050"/>
    <w:rsid w:val="001F625A"/>
    <w:rsid w:val="001F6B28"/>
    <w:rsid w:val="001F6C56"/>
    <w:rsid w:val="001F6D00"/>
    <w:rsid w:val="001F72DF"/>
    <w:rsid w:val="001F77D0"/>
    <w:rsid w:val="002010A9"/>
    <w:rsid w:val="00201769"/>
    <w:rsid w:val="002022EC"/>
    <w:rsid w:val="0020247E"/>
    <w:rsid w:val="002025FD"/>
    <w:rsid w:val="00203FD3"/>
    <w:rsid w:val="0020458D"/>
    <w:rsid w:val="00205A55"/>
    <w:rsid w:val="00206222"/>
    <w:rsid w:val="0020694D"/>
    <w:rsid w:val="00206B99"/>
    <w:rsid w:val="00206E04"/>
    <w:rsid w:val="002073D2"/>
    <w:rsid w:val="002078AA"/>
    <w:rsid w:val="00210261"/>
    <w:rsid w:val="0021074F"/>
    <w:rsid w:val="00210FDE"/>
    <w:rsid w:val="002111AC"/>
    <w:rsid w:val="0021188E"/>
    <w:rsid w:val="00212E08"/>
    <w:rsid w:val="0021302A"/>
    <w:rsid w:val="00213783"/>
    <w:rsid w:val="00214685"/>
    <w:rsid w:val="002147E4"/>
    <w:rsid w:val="00214CE8"/>
    <w:rsid w:val="002161AD"/>
    <w:rsid w:val="00216595"/>
    <w:rsid w:val="002165D6"/>
    <w:rsid w:val="00216AB7"/>
    <w:rsid w:val="00216BC4"/>
    <w:rsid w:val="002170A5"/>
    <w:rsid w:val="00217F57"/>
    <w:rsid w:val="00221687"/>
    <w:rsid w:val="00221709"/>
    <w:rsid w:val="00222A05"/>
    <w:rsid w:val="00222B03"/>
    <w:rsid w:val="00222D60"/>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91"/>
    <w:rsid w:val="002369EA"/>
    <w:rsid w:val="002371FF"/>
    <w:rsid w:val="00237985"/>
    <w:rsid w:val="00237D5A"/>
    <w:rsid w:val="00237DC2"/>
    <w:rsid w:val="00240C99"/>
    <w:rsid w:val="0024189D"/>
    <w:rsid w:val="00241BC3"/>
    <w:rsid w:val="00241C7D"/>
    <w:rsid w:val="00241F55"/>
    <w:rsid w:val="00242699"/>
    <w:rsid w:val="002434A0"/>
    <w:rsid w:val="00243566"/>
    <w:rsid w:val="002437B0"/>
    <w:rsid w:val="002437EB"/>
    <w:rsid w:val="00243E9B"/>
    <w:rsid w:val="0024401A"/>
    <w:rsid w:val="0024497C"/>
    <w:rsid w:val="002449D8"/>
    <w:rsid w:val="002450A8"/>
    <w:rsid w:val="0024549A"/>
    <w:rsid w:val="002458C0"/>
    <w:rsid w:val="00245ACB"/>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ED5"/>
    <w:rsid w:val="00256F27"/>
    <w:rsid w:val="00257816"/>
    <w:rsid w:val="00257C5E"/>
    <w:rsid w:val="00260433"/>
    <w:rsid w:val="0026116F"/>
    <w:rsid w:val="002614F4"/>
    <w:rsid w:val="002617F9"/>
    <w:rsid w:val="00261FA5"/>
    <w:rsid w:val="002622FA"/>
    <w:rsid w:val="00262359"/>
    <w:rsid w:val="00262666"/>
    <w:rsid w:val="00262D7C"/>
    <w:rsid w:val="00263720"/>
    <w:rsid w:val="0026475F"/>
    <w:rsid w:val="00265161"/>
    <w:rsid w:val="00265F1B"/>
    <w:rsid w:val="002665A2"/>
    <w:rsid w:val="00267221"/>
    <w:rsid w:val="0026780C"/>
    <w:rsid w:val="00270087"/>
    <w:rsid w:val="00270831"/>
    <w:rsid w:val="0027275E"/>
    <w:rsid w:val="00272A7D"/>
    <w:rsid w:val="00273171"/>
    <w:rsid w:val="00273266"/>
    <w:rsid w:val="00273C5B"/>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18DB"/>
    <w:rsid w:val="002926B1"/>
    <w:rsid w:val="00292CA5"/>
    <w:rsid w:val="00293B1D"/>
    <w:rsid w:val="00293E41"/>
    <w:rsid w:val="00294606"/>
    <w:rsid w:val="00296748"/>
    <w:rsid w:val="0029713B"/>
    <w:rsid w:val="00297C79"/>
    <w:rsid w:val="002A0081"/>
    <w:rsid w:val="002A0713"/>
    <w:rsid w:val="002A18E6"/>
    <w:rsid w:val="002A1AAC"/>
    <w:rsid w:val="002A2985"/>
    <w:rsid w:val="002A4058"/>
    <w:rsid w:val="002A4088"/>
    <w:rsid w:val="002A4403"/>
    <w:rsid w:val="002A4AD1"/>
    <w:rsid w:val="002A4AE9"/>
    <w:rsid w:val="002A4B47"/>
    <w:rsid w:val="002A4DEA"/>
    <w:rsid w:val="002A5750"/>
    <w:rsid w:val="002A5E06"/>
    <w:rsid w:val="002A657D"/>
    <w:rsid w:val="002A6B3D"/>
    <w:rsid w:val="002A6E86"/>
    <w:rsid w:val="002A6EF0"/>
    <w:rsid w:val="002B0967"/>
    <w:rsid w:val="002B19C8"/>
    <w:rsid w:val="002B1C2A"/>
    <w:rsid w:val="002B2706"/>
    <w:rsid w:val="002B3BA3"/>
    <w:rsid w:val="002B4040"/>
    <w:rsid w:val="002B5C09"/>
    <w:rsid w:val="002B5C82"/>
    <w:rsid w:val="002B5E81"/>
    <w:rsid w:val="002B6893"/>
    <w:rsid w:val="002B6B9D"/>
    <w:rsid w:val="002B6C19"/>
    <w:rsid w:val="002B6D0D"/>
    <w:rsid w:val="002B6DBF"/>
    <w:rsid w:val="002B79C4"/>
    <w:rsid w:val="002B7BC6"/>
    <w:rsid w:val="002C01BF"/>
    <w:rsid w:val="002C06FE"/>
    <w:rsid w:val="002C2259"/>
    <w:rsid w:val="002C3470"/>
    <w:rsid w:val="002C348A"/>
    <w:rsid w:val="002C41D3"/>
    <w:rsid w:val="002C4419"/>
    <w:rsid w:val="002C4824"/>
    <w:rsid w:val="002C509D"/>
    <w:rsid w:val="002C5540"/>
    <w:rsid w:val="002C62F6"/>
    <w:rsid w:val="002C6CED"/>
    <w:rsid w:val="002C6F55"/>
    <w:rsid w:val="002D0109"/>
    <w:rsid w:val="002D0290"/>
    <w:rsid w:val="002D0C9B"/>
    <w:rsid w:val="002D1979"/>
    <w:rsid w:val="002D268B"/>
    <w:rsid w:val="002D2CEE"/>
    <w:rsid w:val="002D3701"/>
    <w:rsid w:val="002D3CF1"/>
    <w:rsid w:val="002D3F79"/>
    <w:rsid w:val="002D413F"/>
    <w:rsid w:val="002D4B99"/>
    <w:rsid w:val="002D62FC"/>
    <w:rsid w:val="002D6523"/>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559"/>
    <w:rsid w:val="002E773F"/>
    <w:rsid w:val="002E791E"/>
    <w:rsid w:val="002F02E0"/>
    <w:rsid w:val="002F04F4"/>
    <w:rsid w:val="002F19AF"/>
    <w:rsid w:val="002F1B7B"/>
    <w:rsid w:val="002F1C6A"/>
    <w:rsid w:val="002F1FCB"/>
    <w:rsid w:val="002F2219"/>
    <w:rsid w:val="002F282F"/>
    <w:rsid w:val="002F2B1E"/>
    <w:rsid w:val="002F2BC5"/>
    <w:rsid w:val="002F32F4"/>
    <w:rsid w:val="002F3B18"/>
    <w:rsid w:val="002F3DC5"/>
    <w:rsid w:val="002F4EA2"/>
    <w:rsid w:val="002F4F72"/>
    <w:rsid w:val="002F511C"/>
    <w:rsid w:val="002F5735"/>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62B"/>
    <w:rsid w:val="0031285C"/>
    <w:rsid w:val="00313A44"/>
    <w:rsid w:val="003150CD"/>
    <w:rsid w:val="003154AB"/>
    <w:rsid w:val="003155CF"/>
    <w:rsid w:val="00315BA3"/>
    <w:rsid w:val="00316707"/>
    <w:rsid w:val="00316C2A"/>
    <w:rsid w:val="00317009"/>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01D0"/>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0C0"/>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2D"/>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56AE"/>
    <w:rsid w:val="003660A9"/>
    <w:rsid w:val="00366645"/>
    <w:rsid w:val="00366829"/>
    <w:rsid w:val="003668C0"/>
    <w:rsid w:val="0036711C"/>
    <w:rsid w:val="00370629"/>
    <w:rsid w:val="003708D3"/>
    <w:rsid w:val="00371249"/>
    <w:rsid w:val="003726B3"/>
    <w:rsid w:val="003726E1"/>
    <w:rsid w:val="00373EA5"/>
    <w:rsid w:val="00374012"/>
    <w:rsid w:val="003743D7"/>
    <w:rsid w:val="003749C0"/>
    <w:rsid w:val="003750D6"/>
    <w:rsid w:val="003752B5"/>
    <w:rsid w:val="0037599C"/>
    <w:rsid w:val="00375FDD"/>
    <w:rsid w:val="0037717A"/>
    <w:rsid w:val="0037725F"/>
    <w:rsid w:val="003804A7"/>
    <w:rsid w:val="00381DC3"/>
    <w:rsid w:val="0038228C"/>
    <w:rsid w:val="00382BDE"/>
    <w:rsid w:val="00382EC3"/>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A7E88"/>
    <w:rsid w:val="003B0033"/>
    <w:rsid w:val="003B0A37"/>
    <w:rsid w:val="003B0A5E"/>
    <w:rsid w:val="003B0AA1"/>
    <w:rsid w:val="003B0AB6"/>
    <w:rsid w:val="003B0AD5"/>
    <w:rsid w:val="003B0B21"/>
    <w:rsid w:val="003B16F0"/>
    <w:rsid w:val="003B210B"/>
    <w:rsid w:val="003B2F00"/>
    <w:rsid w:val="003B3072"/>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6B44"/>
    <w:rsid w:val="003C7036"/>
    <w:rsid w:val="003C7781"/>
    <w:rsid w:val="003C7FA5"/>
    <w:rsid w:val="003D0C96"/>
    <w:rsid w:val="003D192D"/>
    <w:rsid w:val="003D1CAA"/>
    <w:rsid w:val="003D4395"/>
    <w:rsid w:val="003D474C"/>
    <w:rsid w:val="003D5398"/>
    <w:rsid w:val="003D556F"/>
    <w:rsid w:val="003D5BAD"/>
    <w:rsid w:val="003D5F20"/>
    <w:rsid w:val="003D6E19"/>
    <w:rsid w:val="003D737D"/>
    <w:rsid w:val="003D7E33"/>
    <w:rsid w:val="003E0C30"/>
    <w:rsid w:val="003E0F2A"/>
    <w:rsid w:val="003E1CD9"/>
    <w:rsid w:val="003E272D"/>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07DED"/>
    <w:rsid w:val="0041009B"/>
    <w:rsid w:val="004113F8"/>
    <w:rsid w:val="00411707"/>
    <w:rsid w:val="0041190C"/>
    <w:rsid w:val="0041258E"/>
    <w:rsid w:val="00412C2F"/>
    <w:rsid w:val="00413FE8"/>
    <w:rsid w:val="0041486D"/>
    <w:rsid w:val="0041540D"/>
    <w:rsid w:val="0041584F"/>
    <w:rsid w:val="00415924"/>
    <w:rsid w:val="004165A7"/>
    <w:rsid w:val="00416D45"/>
    <w:rsid w:val="00416F89"/>
    <w:rsid w:val="00417B7B"/>
    <w:rsid w:val="004211BE"/>
    <w:rsid w:val="0042205F"/>
    <w:rsid w:val="00423C26"/>
    <w:rsid w:val="00423E43"/>
    <w:rsid w:val="00424839"/>
    <w:rsid w:val="00424D35"/>
    <w:rsid w:val="004256FF"/>
    <w:rsid w:val="004258D6"/>
    <w:rsid w:val="00426126"/>
    <w:rsid w:val="004264F9"/>
    <w:rsid w:val="00426777"/>
    <w:rsid w:val="00427031"/>
    <w:rsid w:val="00427142"/>
    <w:rsid w:val="00427899"/>
    <w:rsid w:val="00427DBB"/>
    <w:rsid w:val="00427FBB"/>
    <w:rsid w:val="00430399"/>
    <w:rsid w:val="00430E42"/>
    <w:rsid w:val="0043209C"/>
    <w:rsid w:val="004322A6"/>
    <w:rsid w:val="00433351"/>
    <w:rsid w:val="00433FA6"/>
    <w:rsid w:val="004340BA"/>
    <w:rsid w:val="004348C5"/>
    <w:rsid w:val="00435B21"/>
    <w:rsid w:val="00436B6F"/>
    <w:rsid w:val="00437D5A"/>
    <w:rsid w:val="0044044F"/>
    <w:rsid w:val="004411F3"/>
    <w:rsid w:val="00441DE8"/>
    <w:rsid w:val="00442F67"/>
    <w:rsid w:val="00442FBB"/>
    <w:rsid w:val="00443307"/>
    <w:rsid w:val="00443487"/>
    <w:rsid w:val="0044467E"/>
    <w:rsid w:val="0044496C"/>
    <w:rsid w:val="00444F46"/>
    <w:rsid w:val="0044520F"/>
    <w:rsid w:val="004468EC"/>
    <w:rsid w:val="00446A05"/>
    <w:rsid w:val="00446B69"/>
    <w:rsid w:val="004502C5"/>
    <w:rsid w:val="004509CE"/>
    <w:rsid w:val="004515BE"/>
    <w:rsid w:val="00452B43"/>
    <w:rsid w:val="00453288"/>
    <w:rsid w:val="00454957"/>
    <w:rsid w:val="004557F7"/>
    <w:rsid w:val="00455A62"/>
    <w:rsid w:val="00456294"/>
    <w:rsid w:val="004572E7"/>
    <w:rsid w:val="00457778"/>
    <w:rsid w:val="00457FE0"/>
    <w:rsid w:val="00461033"/>
    <w:rsid w:val="00461308"/>
    <w:rsid w:val="00461560"/>
    <w:rsid w:val="00461FB3"/>
    <w:rsid w:val="0046279F"/>
    <w:rsid w:val="00462964"/>
    <w:rsid w:val="00463325"/>
    <w:rsid w:val="00463D48"/>
    <w:rsid w:val="00464148"/>
    <w:rsid w:val="004647B9"/>
    <w:rsid w:val="00464F06"/>
    <w:rsid w:val="004652D5"/>
    <w:rsid w:val="00465BF5"/>
    <w:rsid w:val="00466042"/>
    <w:rsid w:val="004668E6"/>
    <w:rsid w:val="00466C28"/>
    <w:rsid w:val="00466FF0"/>
    <w:rsid w:val="004673D5"/>
    <w:rsid w:val="00470F35"/>
    <w:rsid w:val="0047174A"/>
    <w:rsid w:val="0047274B"/>
    <w:rsid w:val="00472B3D"/>
    <w:rsid w:val="00472D90"/>
    <w:rsid w:val="00473EB5"/>
    <w:rsid w:val="0047647A"/>
    <w:rsid w:val="004771E5"/>
    <w:rsid w:val="00477357"/>
    <w:rsid w:val="00477E07"/>
    <w:rsid w:val="00480A69"/>
    <w:rsid w:val="004813E0"/>
    <w:rsid w:val="004826CB"/>
    <w:rsid w:val="00482D51"/>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E50"/>
    <w:rsid w:val="004A1A63"/>
    <w:rsid w:val="004A2326"/>
    <w:rsid w:val="004A2A39"/>
    <w:rsid w:val="004A319F"/>
    <w:rsid w:val="004A32F1"/>
    <w:rsid w:val="004A363B"/>
    <w:rsid w:val="004A36A8"/>
    <w:rsid w:val="004A57DF"/>
    <w:rsid w:val="004A5F27"/>
    <w:rsid w:val="004A6251"/>
    <w:rsid w:val="004A6409"/>
    <w:rsid w:val="004A6CA2"/>
    <w:rsid w:val="004A770C"/>
    <w:rsid w:val="004A781C"/>
    <w:rsid w:val="004A793D"/>
    <w:rsid w:val="004A7ECD"/>
    <w:rsid w:val="004B05CE"/>
    <w:rsid w:val="004B0EF8"/>
    <w:rsid w:val="004B117E"/>
    <w:rsid w:val="004B17F7"/>
    <w:rsid w:val="004B1E33"/>
    <w:rsid w:val="004B409F"/>
    <w:rsid w:val="004B4654"/>
    <w:rsid w:val="004B5540"/>
    <w:rsid w:val="004B5F62"/>
    <w:rsid w:val="004B6800"/>
    <w:rsid w:val="004B69CB"/>
    <w:rsid w:val="004B6B98"/>
    <w:rsid w:val="004B748E"/>
    <w:rsid w:val="004B7C5E"/>
    <w:rsid w:val="004C011E"/>
    <w:rsid w:val="004C05E4"/>
    <w:rsid w:val="004C1578"/>
    <w:rsid w:val="004C1927"/>
    <w:rsid w:val="004C2276"/>
    <w:rsid w:val="004C3A42"/>
    <w:rsid w:val="004C4721"/>
    <w:rsid w:val="004C4B13"/>
    <w:rsid w:val="004C4B5E"/>
    <w:rsid w:val="004C5064"/>
    <w:rsid w:val="004C513B"/>
    <w:rsid w:val="004C54F2"/>
    <w:rsid w:val="004C5DAB"/>
    <w:rsid w:val="004C62A2"/>
    <w:rsid w:val="004C63AB"/>
    <w:rsid w:val="004C63FC"/>
    <w:rsid w:val="004C643F"/>
    <w:rsid w:val="004C6683"/>
    <w:rsid w:val="004C715A"/>
    <w:rsid w:val="004D0038"/>
    <w:rsid w:val="004D012B"/>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AB"/>
    <w:rsid w:val="004E0DB7"/>
    <w:rsid w:val="004E13BA"/>
    <w:rsid w:val="004E1A6E"/>
    <w:rsid w:val="004E1B12"/>
    <w:rsid w:val="004E32FC"/>
    <w:rsid w:val="004E3E15"/>
    <w:rsid w:val="004E46CE"/>
    <w:rsid w:val="004E4A63"/>
    <w:rsid w:val="004E531A"/>
    <w:rsid w:val="004E6061"/>
    <w:rsid w:val="004E6502"/>
    <w:rsid w:val="004E744E"/>
    <w:rsid w:val="004F026D"/>
    <w:rsid w:val="004F0402"/>
    <w:rsid w:val="004F07B7"/>
    <w:rsid w:val="004F0908"/>
    <w:rsid w:val="004F12C9"/>
    <w:rsid w:val="004F1B13"/>
    <w:rsid w:val="004F2870"/>
    <w:rsid w:val="004F28AC"/>
    <w:rsid w:val="004F2A92"/>
    <w:rsid w:val="004F2E5D"/>
    <w:rsid w:val="004F2E7C"/>
    <w:rsid w:val="004F37E4"/>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428F"/>
    <w:rsid w:val="00515288"/>
    <w:rsid w:val="00515B21"/>
    <w:rsid w:val="00515CF2"/>
    <w:rsid w:val="00516305"/>
    <w:rsid w:val="00517079"/>
    <w:rsid w:val="00517DD2"/>
    <w:rsid w:val="00520023"/>
    <w:rsid w:val="005201C4"/>
    <w:rsid w:val="00520569"/>
    <w:rsid w:val="005212AE"/>
    <w:rsid w:val="005229B8"/>
    <w:rsid w:val="00522C1A"/>
    <w:rsid w:val="00523091"/>
    <w:rsid w:val="00523302"/>
    <w:rsid w:val="00523EF1"/>
    <w:rsid w:val="005242CB"/>
    <w:rsid w:val="00524D42"/>
    <w:rsid w:val="00526DC4"/>
    <w:rsid w:val="005274E0"/>
    <w:rsid w:val="00527F7B"/>
    <w:rsid w:val="005300DF"/>
    <w:rsid w:val="005318FF"/>
    <w:rsid w:val="00531B2A"/>
    <w:rsid w:val="00531B72"/>
    <w:rsid w:val="00531C8C"/>
    <w:rsid w:val="005324A4"/>
    <w:rsid w:val="00532D69"/>
    <w:rsid w:val="00532E56"/>
    <w:rsid w:val="00533B21"/>
    <w:rsid w:val="00533B80"/>
    <w:rsid w:val="00533D34"/>
    <w:rsid w:val="00533EE1"/>
    <w:rsid w:val="00534D86"/>
    <w:rsid w:val="00535F1A"/>
    <w:rsid w:val="0053715D"/>
    <w:rsid w:val="00537700"/>
    <w:rsid w:val="00537BB3"/>
    <w:rsid w:val="00537DB4"/>
    <w:rsid w:val="00540317"/>
    <w:rsid w:val="0054049A"/>
    <w:rsid w:val="0054184C"/>
    <w:rsid w:val="00541B18"/>
    <w:rsid w:val="00541D68"/>
    <w:rsid w:val="00542646"/>
    <w:rsid w:val="00542842"/>
    <w:rsid w:val="00543994"/>
    <w:rsid w:val="00543C2D"/>
    <w:rsid w:val="00543DE7"/>
    <w:rsid w:val="0054479C"/>
    <w:rsid w:val="00544853"/>
    <w:rsid w:val="00544E43"/>
    <w:rsid w:val="00546E22"/>
    <w:rsid w:val="00546EFA"/>
    <w:rsid w:val="00547361"/>
    <w:rsid w:val="00547737"/>
    <w:rsid w:val="00547A16"/>
    <w:rsid w:val="00551154"/>
    <w:rsid w:val="005522CE"/>
    <w:rsid w:val="00552ACC"/>
    <w:rsid w:val="00553082"/>
    <w:rsid w:val="00553578"/>
    <w:rsid w:val="005546A0"/>
    <w:rsid w:val="00554C70"/>
    <w:rsid w:val="0055538E"/>
    <w:rsid w:val="0055560D"/>
    <w:rsid w:val="0055566D"/>
    <w:rsid w:val="005558DD"/>
    <w:rsid w:val="00555A41"/>
    <w:rsid w:val="0055695F"/>
    <w:rsid w:val="00556D72"/>
    <w:rsid w:val="00557727"/>
    <w:rsid w:val="005578DF"/>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8FC"/>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43D"/>
    <w:rsid w:val="005B36F5"/>
    <w:rsid w:val="005B3BB9"/>
    <w:rsid w:val="005B3F3B"/>
    <w:rsid w:val="005B40E1"/>
    <w:rsid w:val="005B5FC8"/>
    <w:rsid w:val="005B6E2C"/>
    <w:rsid w:val="005B7761"/>
    <w:rsid w:val="005C08BA"/>
    <w:rsid w:val="005C0DC0"/>
    <w:rsid w:val="005C194D"/>
    <w:rsid w:val="005C21B5"/>
    <w:rsid w:val="005C3179"/>
    <w:rsid w:val="005C363A"/>
    <w:rsid w:val="005C464F"/>
    <w:rsid w:val="005C555E"/>
    <w:rsid w:val="005C565F"/>
    <w:rsid w:val="005C5B71"/>
    <w:rsid w:val="005C639C"/>
    <w:rsid w:val="005C7062"/>
    <w:rsid w:val="005C714B"/>
    <w:rsid w:val="005C795A"/>
    <w:rsid w:val="005D0E8F"/>
    <w:rsid w:val="005D165F"/>
    <w:rsid w:val="005D2CDE"/>
    <w:rsid w:val="005D2DDC"/>
    <w:rsid w:val="005D341C"/>
    <w:rsid w:val="005D3449"/>
    <w:rsid w:val="005D3A26"/>
    <w:rsid w:val="005D3C96"/>
    <w:rsid w:val="005D4EDA"/>
    <w:rsid w:val="005D58F0"/>
    <w:rsid w:val="005D65FC"/>
    <w:rsid w:val="005D6747"/>
    <w:rsid w:val="005D6918"/>
    <w:rsid w:val="005E08EE"/>
    <w:rsid w:val="005E1845"/>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18"/>
    <w:rsid w:val="005F4E88"/>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897"/>
    <w:rsid w:val="00605C0C"/>
    <w:rsid w:val="00605C57"/>
    <w:rsid w:val="00605C73"/>
    <w:rsid w:val="0060626C"/>
    <w:rsid w:val="006065FF"/>
    <w:rsid w:val="00607309"/>
    <w:rsid w:val="00607F3D"/>
    <w:rsid w:val="00610C46"/>
    <w:rsid w:val="00612BBB"/>
    <w:rsid w:val="00613FB4"/>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04"/>
    <w:rsid w:val="00622BEF"/>
    <w:rsid w:val="006232AC"/>
    <w:rsid w:val="0062386E"/>
    <w:rsid w:val="00623932"/>
    <w:rsid w:val="00624802"/>
    <w:rsid w:val="00624B9E"/>
    <w:rsid w:val="00624E46"/>
    <w:rsid w:val="00624F20"/>
    <w:rsid w:val="00625F4E"/>
    <w:rsid w:val="00626F19"/>
    <w:rsid w:val="006279BE"/>
    <w:rsid w:val="006304BB"/>
    <w:rsid w:val="0063071F"/>
    <w:rsid w:val="00630C62"/>
    <w:rsid w:val="00631207"/>
    <w:rsid w:val="0063273E"/>
    <w:rsid w:val="00633242"/>
    <w:rsid w:val="006339B2"/>
    <w:rsid w:val="00633BB9"/>
    <w:rsid w:val="00633FA0"/>
    <w:rsid w:val="00634534"/>
    <w:rsid w:val="00634EF5"/>
    <w:rsid w:val="00636401"/>
    <w:rsid w:val="00636905"/>
    <w:rsid w:val="00636A93"/>
    <w:rsid w:val="0063772A"/>
    <w:rsid w:val="0064130B"/>
    <w:rsid w:val="006418C8"/>
    <w:rsid w:val="00641D79"/>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24C"/>
    <w:rsid w:val="00671338"/>
    <w:rsid w:val="00672CE0"/>
    <w:rsid w:val="00672F8D"/>
    <w:rsid w:val="006730DE"/>
    <w:rsid w:val="006730F3"/>
    <w:rsid w:val="00673292"/>
    <w:rsid w:val="00673B33"/>
    <w:rsid w:val="006747AB"/>
    <w:rsid w:val="006759FD"/>
    <w:rsid w:val="00675E8E"/>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A56"/>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2AF"/>
    <w:rsid w:val="006B1B86"/>
    <w:rsid w:val="006B208B"/>
    <w:rsid w:val="006B3C7A"/>
    <w:rsid w:val="006B454E"/>
    <w:rsid w:val="006B462B"/>
    <w:rsid w:val="006B46C9"/>
    <w:rsid w:val="006B4FD6"/>
    <w:rsid w:val="006B511B"/>
    <w:rsid w:val="006B5508"/>
    <w:rsid w:val="006B7267"/>
    <w:rsid w:val="006C0856"/>
    <w:rsid w:val="006C1371"/>
    <w:rsid w:val="006C1F9E"/>
    <w:rsid w:val="006C2507"/>
    <w:rsid w:val="006C2F23"/>
    <w:rsid w:val="006C408C"/>
    <w:rsid w:val="006C40BF"/>
    <w:rsid w:val="006C44AE"/>
    <w:rsid w:val="006C456A"/>
    <w:rsid w:val="006C564D"/>
    <w:rsid w:val="006C6406"/>
    <w:rsid w:val="006C671F"/>
    <w:rsid w:val="006C6F3C"/>
    <w:rsid w:val="006C6FB7"/>
    <w:rsid w:val="006D007C"/>
    <w:rsid w:val="006D06F5"/>
    <w:rsid w:val="006D120B"/>
    <w:rsid w:val="006D1DB2"/>
    <w:rsid w:val="006D3FF8"/>
    <w:rsid w:val="006D428F"/>
    <w:rsid w:val="006D4F37"/>
    <w:rsid w:val="006D54E1"/>
    <w:rsid w:val="006D5A11"/>
    <w:rsid w:val="006D668F"/>
    <w:rsid w:val="006D6B85"/>
    <w:rsid w:val="006E0406"/>
    <w:rsid w:val="006E09D6"/>
    <w:rsid w:val="006E1695"/>
    <w:rsid w:val="006E197B"/>
    <w:rsid w:val="006E1AC8"/>
    <w:rsid w:val="006E22C9"/>
    <w:rsid w:val="006E2B27"/>
    <w:rsid w:val="006E58AF"/>
    <w:rsid w:val="006E5D89"/>
    <w:rsid w:val="006E64F1"/>
    <w:rsid w:val="006E698C"/>
    <w:rsid w:val="006E6A36"/>
    <w:rsid w:val="006E7F21"/>
    <w:rsid w:val="006F0329"/>
    <w:rsid w:val="006F0771"/>
    <w:rsid w:val="006F0913"/>
    <w:rsid w:val="006F2412"/>
    <w:rsid w:val="006F3230"/>
    <w:rsid w:val="006F352E"/>
    <w:rsid w:val="006F3FE0"/>
    <w:rsid w:val="006F462B"/>
    <w:rsid w:val="006F4DEF"/>
    <w:rsid w:val="006F6131"/>
    <w:rsid w:val="006F650D"/>
    <w:rsid w:val="006F68C0"/>
    <w:rsid w:val="006F68E5"/>
    <w:rsid w:val="006F7407"/>
    <w:rsid w:val="00700013"/>
    <w:rsid w:val="00700370"/>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4B83"/>
    <w:rsid w:val="00715319"/>
    <w:rsid w:val="00715EBB"/>
    <w:rsid w:val="00717898"/>
    <w:rsid w:val="007202CB"/>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F4F"/>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490A"/>
    <w:rsid w:val="007562AF"/>
    <w:rsid w:val="00756771"/>
    <w:rsid w:val="00756A0B"/>
    <w:rsid w:val="00757070"/>
    <w:rsid w:val="0075716B"/>
    <w:rsid w:val="00757251"/>
    <w:rsid w:val="007573A2"/>
    <w:rsid w:val="00757A30"/>
    <w:rsid w:val="00757BFC"/>
    <w:rsid w:val="00757FD7"/>
    <w:rsid w:val="00760108"/>
    <w:rsid w:val="00760AB6"/>
    <w:rsid w:val="00760DD6"/>
    <w:rsid w:val="00761447"/>
    <w:rsid w:val="00762460"/>
    <w:rsid w:val="00762B99"/>
    <w:rsid w:val="007656A2"/>
    <w:rsid w:val="0076600E"/>
    <w:rsid w:val="00766389"/>
    <w:rsid w:val="00766B3D"/>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8E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85B"/>
    <w:rsid w:val="007A0C87"/>
    <w:rsid w:val="007A0DD5"/>
    <w:rsid w:val="007A1877"/>
    <w:rsid w:val="007A1A79"/>
    <w:rsid w:val="007A367E"/>
    <w:rsid w:val="007A3AF8"/>
    <w:rsid w:val="007A43A0"/>
    <w:rsid w:val="007A47F2"/>
    <w:rsid w:val="007A490A"/>
    <w:rsid w:val="007A530A"/>
    <w:rsid w:val="007A5548"/>
    <w:rsid w:val="007A5F68"/>
    <w:rsid w:val="007A6020"/>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219F"/>
    <w:rsid w:val="007C2ABF"/>
    <w:rsid w:val="007C313D"/>
    <w:rsid w:val="007C3B2E"/>
    <w:rsid w:val="007C405D"/>
    <w:rsid w:val="007C4D7C"/>
    <w:rsid w:val="007C54F7"/>
    <w:rsid w:val="007C5545"/>
    <w:rsid w:val="007C581F"/>
    <w:rsid w:val="007C587A"/>
    <w:rsid w:val="007C79F5"/>
    <w:rsid w:val="007C7A6B"/>
    <w:rsid w:val="007D0856"/>
    <w:rsid w:val="007D0A0F"/>
    <w:rsid w:val="007D131D"/>
    <w:rsid w:val="007D1719"/>
    <w:rsid w:val="007D1F45"/>
    <w:rsid w:val="007D303D"/>
    <w:rsid w:val="007D3939"/>
    <w:rsid w:val="007D3BCC"/>
    <w:rsid w:val="007D3CE0"/>
    <w:rsid w:val="007D404D"/>
    <w:rsid w:val="007D45CB"/>
    <w:rsid w:val="007D4645"/>
    <w:rsid w:val="007D5692"/>
    <w:rsid w:val="007D6461"/>
    <w:rsid w:val="007D7816"/>
    <w:rsid w:val="007D7AC9"/>
    <w:rsid w:val="007E0207"/>
    <w:rsid w:val="007E1150"/>
    <w:rsid w:val="007E2481"/>
    <w:rsid w:val="007E3210"/>
    <w:rsid w:val="007E32FC"/>
    <w:rsid w:val="007E3BB8"/>
    <w:rsid w:val="007E4266"/>
    <w:rsid w:val="007E4EA5"/>
    <w:rsid w:val="007E5A5C"/>
    <w:rsid w:val="007E7A9C"/>
    <w:rsid w:val="007F0559"/>
    <w:rsid w:val="007F0BA9"/>
    <w:rsid w:val="007F14CC"/>
    <w:rsid w:val="007F17A3"/>
    <w:rsid w:val="007F1A1A"/>
    <w:rsid w:val="007F1ECE"/>
    <w:rsid w:val="007F2DD4"/>
    <w:rsid w:val="007F3272"/>
    <w:rsid w:val="007F35C6"/>
    <w:rsid w:val="007F3BF0"/>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005"/>
    <w:rsid w:val="00813494"/>
    <w:rsid w:val="00813755"/>
    <w:rsid w:val="00813891"/>
    <w:rsid w:val="00813D23"/>
    <w:rsid w:val="008161D5"/>
    <w:rsid w:val="00817761"/>
    <w:rsid w:val="00817A06"/>
    <w:rsid w:val="0082001A"/>
    <w:rsid w:val="008205D0"/>
    <w:rsid w:val="0082070E"/>
    <w:rsid w:val="00820D99"/>
    <w:rsid w:val="00820E06"/>
    <w:rsid w:val="008211F5"/>
    <w:rsid w:val="00821C77"/>
    <w:rsid w:val="00823863"/>
    <w:rsid w:val="0082398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AE0"/>
    <w:rsid w:val="00847B25"/>
    <w:rsid w:val="00850259"/>
    <w:rsid w:val="008504C8"/>
    <w:rsid w:val="00850E3E"/>
    <w:rsid w:val="00851000"/>
    <w:rsid w:val="00851789"/>
    <w:rsid w:val="0085224D"/>
    <w:rsid w:val="008528E4"/>
    <w:rsid w:val="00854886"/>
    <w:rsid w:val="00855029"/>
    <w:rsid w:val="0085507C"/>
    <w:rsid w:val="0085563E"/>
    <w:rsid w:val="00857E00"/>
    <w:rsid w:val="008601DA"/>
    <w:rsid w:val="00861653"/>
    <w:rsid w:val="00861978"/>
    <w:rsid w:val="008625C0"/>
    <w:rsid w:val="00863418"/>
    <w:rsid w:val="008634C5"/>
    <w:rsid w:val="00863FB1"/>
    <w:rsid w:val="0086427B"/>
    <w:rsid w:val="00864F72"/>
    <w:rsid w:val="008652F3"/>
    <w:rsid w:val="00865B42"/>
    <w:rsid w:val="00866DED"/>
    <w:rsid w:val="00866DF0"/>
    <w:rsid w:val="008672F5"/>
    <w:rsid w:val="00870822"/>
    <w:rsid w:val="0087089C"/>
    <w:rsid w:val="008709B3"/>
    <w:rsid w:val="00870DB7"/>
    <w:rsid w:val="0087135B"/>
    <w:rsid w:val="00871CF9"/>
    <w:rsid w:val="00871FF3"/>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110"/>
    <w:rsid w:val="00887311"/>
    <w:rsid w:val="00887B04"/>
    <w:rsid w:val="00890833"/>
    <w:rsid w:val="00890BC5"/>
    <w:rsid w:val="00890E9C"/>
    <w:rsid w:val="00891864"/>
    <w:rsid w:val="00892668"/>
    <w:rsid w:val="008927FE"/>
    <w:rsid w:val="008932B7"/>
    <w:rsid w:val="00893B24"/>
    <w:rsid w:val="00894002"/>
    <w:rsid w:val="008946EA"/>
    <w:rsid w:val="00894A6C"/>
    <w:rsid w:val="00894D4A"/>
    <w:rsid w:val="0089545F"/>
    <w:rsid w:val="0089557F"/>
    <w:rsid w:val="0089588A"/>
    <w:rsid w:val="008959BA"/>
    <w:rsid w:val="00896821"/>
    <w:rsid w:val="00896F48"/>
    <w:rsid w:val="008A0BA3"/>
    <w:rsid w:val="008A12C7"/>
    <w:rsid w:val="008A23DD"/>
    <w:rsid w:val="008A249E"/>
    <w:rsid w:val="008A4DA4"/>
    <w:rsid w:val="008A4EE6"/>
    <w:rsid w:val="008A6544"/>
    <w:rsid w:val="008A65C4"/>
    <w:rsid w:val="008A763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1E"/>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C7E97"/>
    <w:rsid w:val="008D1236"/>
    <w:rsid w:val="008D1C3B"/>
    <w:rsid w:val="008D1EDE"/>
    <w:rsid w:val="008D2D8D"/>
    <w:rsid w:val="008D32AD"/>
    <w:rsid w:val="008D3620"/>
    <w:rsid w:val="008D37C9"/>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923"/>
    <w:rsid w:val="008F0DCC"/>
    <w:rsid w:val="008F1EB2"/>
    <w:rsid w:val="008F284E"/>
    <w:rsid w:val="008F2BAD"/>
    <w:rsid w:val="008F2CAE"/>
    <w:rsid w:val="008F39F2"/>
    <w:rsid w:val="008F45EB"/>
    <w:rsid w:val="008F4E1B"/>
    <w:rsid w:val="008F52F4"/>
    <w:rsid w:val="008F733A"/>
    <w:rsid w:val="008F743B"/>
    <w:rsid w:val="008F7F0F"/>
    <w:rsid w:val="009011B4"/>
    <w:rsid w:val="0090168E"/>
    <w:rsid w:val="00901AE0"/>
    <w:rsid w:val="009020E0"/>
    <w:rsid w:val="00902FFF"/>
    <w:rsid w:val="00903241"/>
    <w:rsid w:val="00903650"/>
    <w:rsid w:val="00903765"/>
    <w:rsid w:val="00903E8E"/>
    <w:rsid w:val="009041FD"/>
    <w:rsid w:val="00904997"/>
    <w:rsid w:val="00905D8A"/>
    <w:rsid w:val="009064F4"/>
    <w:rsid w:val="0090696C"/>
    <w:rsid w:val="00907C15"/>
    <w:rsid w:val="0091170B"/>
    <w:rsid w:val="00911817"/>
    <w:rsid w:val="00912F68"/>
    <w:rsid w:val="009133A9"/>
    <w:rsid w:val="00913418"/>
    <w:rsid w:val="009137F9"/>
    <w:rsid w:val="00913C08"/>
    <w:rsid w:val="00913D4F"/>
    <w:rsid w:val="00915282"/>
    <w:rsid w:val="0091567A"/>
    <w:rsid w:val="00917351"/>
    <w:rsid w:val="00920287"/>
    <w:rsid w:val="00920947"/>
    <w:rsid w:val="0092099A"/>
    <w:rsid w:val="00920C90"/>
    <w:rsid w:val="00921E9D"/>
    <w:rsid w:val="009220E0"/>
    <w:rsid w:val="0092244D"/>
    <w:rsid w:val="00922901"/>
    <w:rsid w:val="00922FD0"/>
    <w:rsid w:val="0092383C"/>
    <w:rsid w:val="00923E83"/>
    <w:rsid w:val="00923FD8"/>
    <w:rsid w:val="009250CB"/>
    <w:rsid w:val="009253CF"/>
    <w:rsid w:val="00926AC7"/>
    <w:rsid w:val="00926FCD"/>
    <w:rsid w:val="00927607"/>
    <w:rsid w:val="00931D14"/>
    <w:rsid w:val="009322BE"/>
    <w:rsid w:val="00932FC8"/>
    <w:rsid w:val="00933060"/>
    <w:rsid w:val="009335BC"/>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9EF"/>
    <w:rsid w:val="00942CAB"/>
    <w:rsid w:val="00942E61"/>
    <w:rsid w:val="00943479"/>
    <w:rsid w:val="00945295"/>
    <w:rsid w:val="0094562D"/>
    <w:rsid w:val="00945990"/>
    <w:rsid w:val="009466F3"/>
    <w:rsid w:val="00946E68"/>
    <w:rsid w:val="00946FB0"/>
    <w:rsid w:val="009473C5"/>
    <w:rsid w:val="009475F5"/>
    <w:rsid w:val="00947760"/>
    <w:rsid w:val="00947785"/>
    <w:rsid w:val="0094784E"/>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6E62"/>
    <w:rsid w:val="00957E51"/>
    <w:rsid w:val="009608E8"/>
    <w:rsid w:val="00960E04"/>
    <w:rsid w:val="0096112B"/>
    <w:rsid w:val="0096150A"/>
    <w:rsid w:val="0096226F"/>
    <w:rsid w:val="009629EE"/>
    <w:rsid w:val="0096309B"/>
    <w:rsid w:val="00964A87"/>
    <w:rsid w:val="00964CE3"/>
    <w:rsid w:val="00965204"/>
    <w:rsid w:val="00965584"/>
    <w:rsid w:val="00965931"/>
    <w:rsid w:val="00965DB7"/>
    <w:rsid w:val="009663A9"/>
    <w:rsid w:val="00966B83"/>
    <w:rsid w:val="00966C28"/>
    <w:rsid w:val="00967434"/>
    <w:rsid w:val="00967D71"/>
    <w:rsid w:val="009700BB"/>
    <w:rsid w:val="00971321"/>
    <w:rsid w:val="00971402"/>
    <w:rsid w:val="0097249F"/>
    <w:rsid w:val="00972B61"/>
    <w:rsid w:val="009730F2"/>
    <w:rsid w:val="00974250"/>
    <w:rsid w:val="009743A2"/>
    <w:rsid w:val="00974C99"/>
    <w:rsid w:val="00974F50"/>
    <w:rsid w:val="009756EC"/>
    <w:rsid w:val="009757EE"/>
    <w:rsid w:val="0097584C"/>
    <w:rsid w:val="00976FCC"/>
    <w:rsid w:val="0097768E"/>
    <w:rsid w:val="009818A2"/>
    <w:rsid w:val="009829E2"/>
    <w:rsid w:val="00983525"/>
    <w:rsid w:val="009844CE"/>
    <w:rsid w:val="00984590"/>
    <w:rsid w:val="00984B0D"/>
    <w:rsid w:val="00984F92"/>
    <w:rsid w:val="00984FB7"/>
    <w:rsid w:val="009855CB"/>
    <w:rsid w:val="00985932"/>
    <w:rsid w:val="009868FC"/>
    <w:rsid w:val="00986D6A"/>
    <w:rsid w:val="00990013"/>
    <w:rsid w:val="00990D44"/>
    <w:rsid w:val="00991E94"/>
    <w:rsid w:val="00992712"/>
    <w:rsid w:val="00993708"/>
    <w:rsid w:val="00993E7E"/>
    <w:rsid w:val="00995539"/>
    <w:rsid w:val="0099690A"/>
    <w:rsid w:val="00996B9E"/>
    <w:rsid w:val="00997136"/>
    <w:rsid w:val="009971A7"/>
    <w:rsid w:val="009A33BE"/>
    <w:rsid w:val="009A3E0D"/>
    <w:rsid w:val="009A3F67"/>
    <w:rsid w:val="009A432C"/>
    <w:rsid w:val="009A6CF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1DAD"/>
    <w:rsid w:val="009C24D1"/>
    <w:rsid w:val="009C3841"/>
    <w:rsid w:val="009C607A"/>
    <w:rsid w:val="009C6929"/>
    <w:rsid w:val="009C6A52"/>
    <w:rsid w:val="009C72C2"/>
    <w:rsid w:val="009D0117"/>
    <w:rsid w:val="009D183B"/>
    <w:rsid w:val="009D20C4"/>
    <w:rsid w:val="009D2378"/>
    <w:rsid w:val="009D267D"/>
    <w:rsid w:val="009D30C1"/>
    <w:rsid w:val="009D3356"/>
    <w:rsid w:val="009D3CB7"/>
    <w:rsid w:val="009D3DBF"/>
    <w:rsid w:val="009D4901"/>
    <w:rsid w:val="009D4C43"/>
    <w:rsid w:val="009D5068"/>
    <w:rsid w:val="009D5281"/>
    <w:rsid w:val="009D55FE"/>
    <w:rsid w:val="009D57CC"/>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6AF3"/>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242C"/>
    <w:rsid w:val="00A02F13"/>
    <w:rsid w:val="00A0357E"/>
    <w:rsid w:val="00A03CB6"/>
    <w:rsid w:val="00A03CB7"/>
    <w:rsid w:val="00A04078"/>
    <w:rsid w:val="00A040CB"/>
    <w:rsid w:val="00A041FD"/>
    <w:rsid w:val="00A0428C"/>
    <w:rsid w:val="00A045DB"/>
    <w:rsid w:val="00A04848"/>
    <w:rsid w:val="00A04D47"/>
    <w:rsid w:val="00A05C58"/>
    <w:rsid w:val="00A06A2F"/>
    <w:rsid w:val="00A06D1F"/>
    <w:rsid w:val="00A06F57"/>
    <w:rsid w:val="00A06FB2"/>
    <w:rsid w:val="00A073BA"/>
    <w:rsid w:val="00A07A56"/>
    <w:rsid w:val="00A1031F"/>
    <w:rsid w:val="00A10D42"/>
    <w:rsid w:val="00A10EC9"/>
    <w:rsid w:val="00A1186C"/>
    <w:rsid w:val="00A12179"/>
    <w:rsid w:val="00A12661"/>
    <w:rsid w:val="00A12D31"/>
    <w:rsid w:val="00A12F8B"/>
    <w:rsid w:val="00A13C0F"/>
    <w:rsid w:val="00A164A6"/>
    <w:rsid w:val="00A165FE"/>
    <w:rsid w:val="00A16EFC"/>
    <w:rsid w:val="00A17A7F"/>
    <w:rsid w:val="00A20FD0"/>
    <w:rsid w:val="00A211A4"/>
    <w:rsid w:val="00A2121A"/>
    <w:rsid w:val="00A21357"/>
    <w:rsid w:val="00A21540"/>
    <w:rsid w:val="00A215C1"/>
    <w:rsid w:val="00A21B13"/>
    <w:rsid w:val="00A22381"/>
    <w:rsid w:val="00A23061"/>
    <w:rsid w:val="00A23D23"/>
    <w:rsid w:val="00A24014"/>
    <w:rsid w:val="00A243B5"/>
    <w:rsid w:val="00A24A17"/>
    <w:rsid w:val="00A24B73"/>
    <w:rsid w:val="00A257A4"/>
    <w:rsid w:val="00A258BB"/>
    <w:rsid w:val="00A27138"/>
    <w:rsid w:val="00A30D30"/>
    <w:rsid w:val="00A31158"/>
    <w:rsid w:val="00A3215A"/>
    <w:rsid w:val="00A32881"/>
    <w:rsid w:val="00A3359F"/>
    <w:rsid w:val="00A33F3B"/>
    <w:rsid w:val="00A34A2F"/>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63F9"/>
    <w:rsid w:val="00A47209"/>
    <w:rsid w:val="00A47455"/>
    <w:rsid w:val="00A51781"/>
    <w:rsid w:val="00A5203E"/>
    <w:rsid w:val="00A52320"/>
    <w:rsid w:val="00A52762"/>
    <w:rsid w:val="00A537AD"/>
    <w:rsid w:val="00A54A2D"/>
    <w:rsid w:val="00A54AAC"/>
    <w:rsid w:val="00A555AF"/>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849"/>
    <w:rsid w:val="00A72E3D"/>
    <w:rsid w:val="00A72EE1"/>
    <w:rsid w:val="00A73B00"/>
    <w:rsid w:val="00A746E4"/>
    <w:rsid w:val="00A761F4"/>
    <w:rsid w:val="00A77448"/>
    <w:rsid w:val="00A77B65"/>
    <w:rsid w:val="00A77EC2"/>
    <w:rsid w:val="00A8007D"/>
    <w:rsid w:val="00A80761"/>
    <w:rsid w:val="00A80C34"/>
    <w:rsid w:val="00A80DC8"/>
    <w:rsid w:val="00A8116D"/>
    <w:rsid w:val="00A812F5"/>
    <w:rsid w:val="00A814C5"/>
    <w:rsid w:val="00A81C21"/>
    <w:rsid w:val="00A82953"/>
    <w:rsid w:val="00A82B2C"/>
    <w:rsid w:val="00A833A8"/>
    <w:rsid w:val="00A83D36"/>
    <w:rsid w:val="00A8427B"/>
    <w:rsid w:val="00A84B23"/>
    <w:rsid w:val="00A84B4C"/>
    <w:rsid w:val="00A85897"/>
    <w:rsid w:val="00A86759"/>
    <w:rsid w:val="00A86E22"/>
    <w:rsid w:val="00A87174"/>
    <w:rsid w:val="00A87279"/>
    <w:rsid w:val="00A87E95"/>
    <w:rsid w:val="00A900FE"/>
    <w:rsid w:val="00A90314"/>
    <w:rsid w:val="00A90540"/>
    <w:rsid w:val="00A92C9A"/>
    <w:rsid w:val="00A9370A"/>
    <w:rsid w:val="00A94E2C"/>
    <w:rsid w:val="00A94F2D"/>
    <w:rsid w:val="00A95DD5"/>
    <w:rsid w:val="00A96022"/>
    <w:rsid w:val="00A966F4"/>
    <w:rsid w:val="00A96770"/>
    <w:rsid w:val="00A97932"/>
    <w:rsid w:val="00A97EA0"/>
    <w:rsid w:val="00AA0197"/>
    <w:rsid w:val="00AA029D"/>
    <w:rsid w:val="00AA11A2"/>
    <w:rsid w:val="00AA20E4"/>
    <w:rsid w:val="00AA221F"/>
    <w:rsid w:val="00AA2B3E"/>
    <w:rsid w:val="00AA2C0B"/>
    <w:rsid w:val="00AA2CA6"/>
    <w:rsid w:val="00AA3786"/>
    <w:rsid w:val="00AA38B9"/>
    <w:rsid w:val="00AA438D"/>
    <w:rsid w:val="00AA55E0"/>
    <w:rsid w:val="00AA5BC8"/>
    <w:rsid w:val="00AA61B7"/>
    <w:rsid w:val="00AA689B"/>
    <w:rsid w:val="00AA6C98"/>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C43F7"/>
    <w:rsid w:val="00AC648A"/>
    <w:rsid w:val="00AD100C"/>
    <w:rsid w:val="00AD2540"/>
    <w:rsid w:val="00AD38ED"/>
    <w:rsid w:val="00AD39D6"/>
    <w:rsid w:val="00AD3C97"/>
    <w:rsid w:val="00AD3D86"/>
    <w:rsid w:val="00AD4282"/>
    <w:rsid w:val="00AD563E"/>
    <w:rsid w:val="00AD5A42"/>
    <w:rsid w:val="00AD7073"/>
    <w:rsid w:val="00AD7448"/>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7FD"/>
    <w:rsid w:val="00AF6C6B"/>
    <w:rsid w:val="00AF6E07"/>
    <w:rsid w:val="00AF72B1"/>
    <w:rsid w:val="00B00195"/>
    <w:rsid w:val="00B0093A"/>
    <w:rsid w:val="00B00AAC"/>
    <w:rsid w:val="00B02152"/>
    <w:rsid w:val="00B0229E"/>
    <w:rsid w:val="00B02BB1"/>
    <w:rsid w:val="00B02FB6"/>
    <w:rsid w:val="00B03ACC"/>
    <w:rsid w:val="00B04123"/>
    <w:rsid w:val="00B045D8"/>
    <w:rsid w:val="00B049EC"/>
    <w:rsid w:val="00B04B6B"/>
    <w:rsid w:val="00B04DD6"/>
    <w:rsid w:val="00B050D6"/>
    <w:rsid w:val="00B06E67"/>
    <w:rsid w:val="00B0746C"/>
    <w:rsid w:val="00B0768C"/>
    <w:rsid w:val="00B10264"/>
    <w:rsid w:val="00B10D20"/>
    <w:rsid w:val="00B1212B"/>
    <w:rsid w:val="00B125A0"/>
    <w:rsid w:val="00B12ACF"/>
    <w:rsid w:val="00B13177"/>
    <w:rsid w:val="00B13E8D"/>
    <w:rsid w:val="00B15852"/>
    <w:rsid w:val="00B161B4"/>
    <w:rsid w:val="00B16887"/>
    <w:rsid w:val="00B176C8"/>
    <w:rsid w:val="00B20379"/>
    <w:rsid w:val="00B2074B"/>
    <w:rsid w:val="00B2100A"/>
    <w:rsid w:val="00B211BD"/>
    <w:rsid w:val="00B21544"/>
    <w:rsid w:val="00B21AB1"/>
    <w:rsid w:val="00B221C4"/>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2CDA"/>
    <w:rsid w:val="00B33EBC"/>
    <w:rsid w:val="00B33FC4"/>
    <w:rsid w:val="00B34E8B"/>
    <w:rsid w:val="00B372E3"/>
    <w:rsid w:val="00B37C1A"/>
    <w:rsid w:val="00B37D09"/>
    <w:rsid w:val="00B40212"/>
    <w:rsid w:val="00B40B0C"/>
    <w:rsid w:val="00B40B73"/>
    <w:rsid w:val="00B41008"/>
    <w:rsid w:val="00B41312"/>
    <w:rsid w:val="00B417BF"/>
    <w:rsid w:val="00B42215"/>
    <w:rsid w:val="00B438BE"/>
    <w:rsid w:val="00B453AD"/>
    <w:rsid w:val="00B45776"/>
    <w:rsid w:val="00B462D1"/>
    <w:rsid w:val="00B46564"/>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572D4"/>
    <w:rsid w:val="00B609AA"/>
    <w:rsid w:val="00B60E54"/>
    <w:rsid w:val="00B60FFC"/>
    <w:rsid w:val="00B6152A"/>
    <w:rsid w:val="00B61A36"/>
    <w:rsid w:val="00B6219D"/>
    <w:rsid w:val="00B62B0D"/>
    <w:rsid w:val="00B62E87"/>
    <w:rsid w:val="00B635E2"/>
    <w:rsid w:val="00B636E6"/>
    <w:rsid w:val="00B64DB8"/>
    <w:rsid w:val="00B65178"/>
    <w:rsid w:val="00B656CA"/>
    <w:rsid w:val="00B656E7"/>
    <w:rsid w:val="00B6596E"/>
    <w:rsid w:val="00B65D72"/>
    <w:rsid w:val="00B661AF"/>
    <w:rsid w:val="00B6786A"/>
    <w:rsid w:val="00B67AA4"/>
    <w:rsid w:val="00B7058E"/>
    <w:rsid w:val="00B70EC1"/>
    <w:rsid w:val="00B70F1D"/>
    <w:rsid w:val="00B7103E"/>
    <w:rsid w:val="00B71F27"/>
    <w:rsid w:val="00B72097"/>
    <w:rsid w:val="00B721F0"/>
    <w:rsid w:val="00B72FDD"/>
    <w:rsid w:val="00B7327A"/>
    <w:rsid w:val="00B735DA"/>
    <w:rsid w:val="00B736E2"/>
    <w:rsid w:val="00B73AD3"/>
    <w:rsid w:val="00B73B62"/>
    <w:rsid w:val="00B759C6"/>
    <w:rsid w:val="00B766B9"/>
    <w:rsid w:val="00B76E0C"/>
    <w:rsid w:val="00B7789B"/>
    <w:rsid w:val="00B77DF2"/>
    <w:rsid w:val="00B8020F"/>
    <w:rsid w:val="00B8071F"/>
    <w:rsid w:val="00B814A1"/>
    <w:rsid w:val="00B82205"/>
    <w:rsid w:val="00B8238D"/>
    <w:rsid w:val="00B82642"/>
    <w:rsid w:val="00B832CE"/>
    <w:rsid w:val="00B83A0B"/>
    <w:rsid w:val="00B83A61"/>
    <w:rsid w:val="00B8477B"/>
    <w:rsid w:val="00B84DE7"/>
    <w:rsid w:val="00B854B7"/>
    <w:rsid w:val="00B8650B"/>
    <w:rsid w:val="00B86891"/>
    <w:rsid w:val="00B868FA"/>
    <w:rsid w:val="00B86B3C"/>
    <w:rsid w:val="00B876BF"/>
    <w:rsid w:val="00B879CF"/>
    <w:rsid w:val="00B87BE7"/>
    <w:rsid w:val="00B87D39"/>
    <w:rsid w:val="00B87E94"/>
    <w:rsid w:val="00B90116"/>
    <w:rsid w:val="00B902C5"/>
    <w:rsid w:val="00B90ED9"/>
    <w:rsid w:val="00B91714"/>
    <w:rsid w:val="00B923B6"/>
    <w:rsid w:val="00B9293A"/>
    <w:rsid w:val="00B93021"/>
    <w:rsid w:val="00B931AA"/>
    <w:rsid w:val="00B93BE3"/>
    <w:rsid w:val="00B95FE2"/>
    <w:rsid w:val="00B962EE"/>
    <w:rsid w:val="00B97246"/>
    <w:rsid w:val="00B9725F"/>
    <w:rsid w:val="00B972B2"/>
    <w:rsid w:val="00B97350"/>
    <w:rsid w:val="00B97390"/>
    <w:rsid w:val="00BA03EE"/>
    <w:rsid w:val="00BA1836"/>
    <w:rsid w:val="00BA18D4"/>
    <w:rsid w:val="00BA224E"/>
    <w:rsid w:val="00BA258A"/>
    <w:rsid w:val="00BA2A3D"/>
    <w:rsid w:val="00BA3015"/>
    <w:rsid w:val="00BA31EF"/>
    <w:rsid w:val="00BA381F"/>
    <w:rsid w:val="00BA3973"/>
    <w:rsid w:val="00BA42E0"/>
    <w:rsid w:val="00BA5246"/>
    <w:rsid w:val="00BA59AD"/>
    <w:rsid w:val="00BA63BB"/>
    <w:rsid w:val="00BA65C8"/>
    <w:rsid w:val="00BA6A89"/>
    <w:rsid w:val="00BA6F7A"/>
    <w:rsid w:val="00BA7423"/>
    <w:rsid w:val="00BA77DB"/>
    <w:rsid w:val="00BA79B7"/>
    <w:rsid w:val="00BB06C3"/>
    <w:rsid w:val="00BB0D35"/>
    <w:rsid w:val="00BB13C5"/>
    <w:rsid w:val="00BB1812"/>
    <w:rsid w:val="00BB23CB"/>
    <w:rsid w:val="00BB2532"/>
    <w:rsid w:val="00BB2686"/>
    <w:rsid w:val="00BB268B"/>
    <w:rsid w:val="00BB32DA"/>
    <w:rsid w:val="00BB37EA"/>
    <w:rsid w:val="00BB3A96"/>
    <w:rsid w:val="00BB4D08"/>
    <w:rsid w:val="00BB6A68"/>
    <w:rsid w:val="00BB739C"/>
    <w:rsid w:val="00BB7905"/>
    <w:rsid w:val="00BC006B"/>
    <w:rsid w:val="00BC0108"/>
    <w:rsid w:val="00BC088B"/>
    <w:rsid w:val="00BC0A3F"/>
    <w:rsid w:val="00BC1305"/>
    <w:rsid w:val="00BC1D30"/>
    <w:rsid w:val="00BC2587"/>
    <w:rsid w:val="00BC342A"/>
    <w:rsid w:val="00BC40F2"/>
    <w:rsid w:val="00BC45CE"/>
    <w:rsid w:val="00BC4EB0"/>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0C26"/>
    <w:rsid w:val="00BE11AE"/>
    <w:rsid w:val="00BE1BBE"/>
    <w:rsid w:val="00BE2C9F"/>
    <w:rsid w:val="00BE36D5"/>
    <w:rsid w:val="00BE44A2"/>
    <w:rsid w:val="00BE4FDC"/>
    <w:rsid w:val="00BE58E7"/>
    <w:rsid w:val="00BE6056"/>
    <w:rsid w:val="00BE6217"/>
    <w:rsid w:val="00BE6B28"/>
    <w:rsid w:val="00BE7C10"/>
    <w:rsid w:val="00BF01B9"/>
    <w:rsid w:val="00BF0D7C"/>
    <w:rsid w:val="00BF1235"/>
    <w:rsid w:val="00BF1F39"/>
    <w:rsid w:val="00BF2AD9"/>
    <w:rsid w:val="00BF2FDA"/>
    <w:rsid w:val="00BF5415"/>
    <w:rsid w:val="00BF5877"/>
    <w:rsid w:val="00BF68A1"/>
    <w:rsid w:val="00BF77DF"/>
    <w:rsid w:val="00BF7D75"/>
    <w:rsid w:val="00C006E1"/>
    <w:rsid w:val="00C013E9"/>
    <w:rsid w:val="00C01536"/>
    <w:rsid w:val="00C01681"/>
    <w:rsid w:val="00C0185C"/>
    <w:rsid w:val="00C01945"/>
    <w:rsid w:val="00C01AE5"/>
    <w:rsid w:val="00C0372A"/>
    <w:rsid w:val="00C03C97"/>
    <w:rsid w:val="00C0435F"/>
    <w:rsid w:val="00C045DA"/>
    <w:rsid w:val="00C04F09"/>
    <w:rsid w:val="00C05604"/>
    <w:rsid w:val="00C056CD"/>
    <w:rsid w:val="00C05725"/>
    <w:rsid w:val="00C05AB8"/>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4D5F"/>
    <w:rsid w:val="00C1531D"/>
    <w:rsid w:val="00C15877"/>
    <w:rsid w:val="00C15ADE"/>
    <w:rsid w:val="00C15B7A"/>
    <w:rsid w:val="00C165C5"/>
    <w:rsid w:val="00C16FBB"/>
    <w:rsid w:val="00C17BA5"/>
    <w:rsid w:val="00C2004B"/>
    <w:rsid w:val="00C20DE5"/>
    <w:rsid w:val="00C21956"/>
    <w:rsid w:val="00C2196F"/>
    <w:rsid w:val="00C219E2"/>
    <w:rsid w:val="00C21A6D"/>
    <w:rsid w:val="00C22D5B"/>
    <w:rsid w:val="00C22D64"/>
    <w:rsid w:val="00C22F22"/>
    <w:rsid w:val="00C2365F"/>
    <w:rsid w:val="00C23BF3"/>
    <w:rsid w:val="00C23FDB"/>
    <w:rsid w:val="00C24B6B"/>
    <w:rsid w:val="00C25A02"/>
    <w:rsid w:val="00C268F6"/>
    <w:rsid w:val="00C27D1A"/>
    <w:rsid w:val="00C31200"/>
    <w:rsid w:val="00C31A08"/>
    <w:rsid w:val="00C31BE7"/>
    <w:rsid w:val="00C31EDE"/>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051"/>
    <w:rsid w:val="00C4244D"/>
    <w:rsid w:val="00C42C2F"/>
    <w:rsid w:val="00C43B8F"/>
    <w:rsid w:val="00C45268"/>
    <w:rsid w:val="00C455CD"/>
    <w:rsid w:val="00C45BBF"/>
    <w:rsid w:val="00C46708"/>
    <w:rsid w:val="00C474EF"/>
    <w:rsid w:val="00C500D2"/>
    <w:rsid w:val="00C50922"/>
    <w:rsid w:val="00C50E17"/>
    <w:rsid w:val="00C51440"/>
    <w:rsid w:val="00C52089"/>
    <w:rsid w:val="00C53E87"/>
    <w:rsid w:val="00C55CDE"/>
    <w:rsid w:val="00C560D6"/>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5E9A"/>
    <w:rsid w:val="00C67249"/>
    <w:rsid w:val="00C67698"/>
    <w:rsid w:val="00C70952"/>
    <w:rsid w:val="00C70B57"/>
    <w:rsid w:val="00C70B81"/>
    <w:rsid w:val="00C724E4"/>
    <w:rsid w:val="00C732D8"/>
    <w:rsid w:val="00C73430"/>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221B"/>
    <w:rsid w:val="00C83651"/>
    <w:rsid w:val="00C83754"/>
    <w:rsid w:val="00C83F2B"/>
    <w:rsid w:val="00C84998"/>
    <w:rsid w:val="00C85434"/>
    <w:rsid w:val="00C855DB"/>
    <w:rsid w:val="00C87F3B"/>
    <w:rsid w:val="00C9111E"/>
    <w:rsid w:val="00C91446"/>
    <w:rsid w:val="00C919AB"/>
    <w:rsid w:val="00C92681"/>
    <w:rsid w:val="00C94994"/>
    <w:rsid w:val="00C94C04"/>
    <w:rsid w:val="00C951C1"/>
    <w:rsid w:val="00C95FEF"/>
    <w:rsid w:val="00C9600B"/>
    <w:rsid w:val="00C962CF"/>
    <w:rsid w:val="00C96BE2"/>
    <w:rsid w:val="00C96C1A"/>
    <w:rsid w:val="00C96F6C"/>
    <w:rsid w:val="00C97806"/>
    <w:rsid w:val="00C978B4"/>
    <w:rsid w:val="00CA069E"/>
    <w:rsid w:val="00CA1A1E"/>
    <w:rsid w:val="00CA1A5E"/>
    <w:rsid w:val="00CA1BD1"/>
    <w:rsid w:val="00CA1D49"/>
    <w:rsid w:val="00CA2377"/>
    <w:rsid w:val="00CA265A"/>
    <w:rsid w:val="00CA26C0"/>
    <w:rsid w:val="00CA2D94"/>
    <w:rsid w:val="00CA403B"/>
    <w:rsid w:val="00CA476E"/>
    <w:rsid w:val="00CA4B98"/>
    <w:rsid w:val="00CA4BFA"/>
    <w:rsid w:val="00CA5463"/>
    <w:rsid w:val="00CA5A6D"/>
    <w:rsid w:val="00CA7FE0"/>
    <w:rsid w:val="00CB1AC1"/>
    <w:rsid w:val="00CB26F2"/>
    <w:rsid w:val="00CB2BAE"/>
    <w:rsid w:val="00CB3166"/>
    <w:rsid w:val="00CB40D4"/>
    <w:rsid w:val="00CB5E18"/>
    <w:rsid w:val="00CB638D"/>
    <w:rsid w:val="00CB6900"/>
    <w:rsid w:val="00CB6EB4"/>
    <w:rsid w:val="00CB7439"/>
    <w:rsid w:val="00CB748E"/>
    <w:rsid w:val="00CB7C3A"/>
    <w:rsid w:val="00CC0FC3"/>
    <w:rsid w:val="00CC125E"/>
    <w:rsid w:val="00CC1406"/>
    <w:rsid w:val="00CC154C"/>
    <w:rsid w:val="00CC1DB2"/>
    <w:rsid w:val="00CC2FDC"/>
    <w:rsid w:val="00CC367C"/>
    <w:rsid w:val="00CC3FEE"/>
    <w:rsid w:val="00CC416D"/>
    <w:rsid w:val="00CC45E5"/>
    <w:rsid w:val="00CC466F"/>
    <w:rsid w:val="00CC5291"/>
    <w:rsid w:val="00CC55E8"/>
    <w:rsid w:val="00CC5DF0"/>
    <w:rsid w:val="00CC71C6"/>
    <w:rsid w:val="00CC7E7D"/>
    <w:rsid w:val="00CD0968"/>
    <w:rsid w:val="00CD1340"/>
    <w:rsid w:val="00CD1491"/>
    <w:rsid w:val="00CD2580"/>
    <w:rsid w:val="00CD3739"/>
    <w:rsid w:val="00CD3AE0"/>
    <w:rsid w:val="00CD3B16"/>
    <w:rsid w:val="00CD4B83"/>
    <w:rsid w:val="00CD5020"/>
    <w:rsid w:val="00CD58BA"/>
    <w:rsid w:val="00CD6145"/>
    <w:rsid w:val="00CD64DE"/>
    <w:rsid w:val="00CD6D50"/>
    <w:rsid w:val="00CD7638"/>
    <w:rsid w:val="00CD770B"/>
    <w:rsid w:val="00CD7E95"/>
    <w:rsid w:val="00CE049D"/>
    <w:rsid w:val="00CE123E"/>
    <w:rsid w:val="00CE140B"/>
    <w:rsid w:val="00CE2476"/>
    <w:rsid w:val="00CE25CA"/>
    <w:rsid w:val="00CE2778"/>
    <w:rsid w:val="00CE2CBA"/>
    <w:rsid w:val="00CE302C"/>
    <w:rsid w:val="00CE31BD"/>
    <w:rsid w:val="00CE449A"/>
    <w:rsid w:val="00CE4619"/>
    <w:rsid w:val="00CE4BF2"/>
    <w:rsid w:val="00CE5E91"/>
    <w:rsid w:val="00CE7F33"/>
    <w:rsid w:val="00CF01EA"/>
    <w:rsid w:val="00CF10EF"/>
    <w:rsid w:val="00CF1F53"/>
    <w:rsid w:val="00CF1FAE"/>
    <w:rsid w:val="00CF377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CBD"/>
    <w:rsid w:val="00D0267B"/>
    <w:rsid w:val="00D028EB"/>
    <w:rsid w:val="00D032B4"/>
    <w:rsid w:val="00D03AC3"/>
    <w:rsid w:val="00D040A2"/>
    <w:rsid w:val="00D055E6"/>
    <w:rsid w:val="00D05CAF"/>
    <w:rsid w:val="00D05E39"/>
    <w:rsid w:val="00D065AD"/>
    <w:rsid w:val="00D06982"/>
    <w:rsid w:val="00D06BB8"/>
    <w:rsid w:val="00D072EF"/>
    <w:rsid w:val="00D07394"/>
    <w:rsid w:val="00D07A9C"/>
    <w:rsid w:val="00D10A14"/>
    <w:rsid w:val="00D113FF"/>
    <w:rsid w:val="00D11E7B"/>
    <w:rsid w:val="00D12634"/>
    <w:rsid w:val="00D12C52"/>
    <w:rsid w:val="00D12D84"/>
    <w:rsid w:val="00D14E13"/>
    <w:rsid w:val="00D16547"/>
    <w:rsid w:val="00D20368"/>
    <w:rsid w:val="00D209D8"/>
    <w:rsid w:val="00D20B6C"/>
    <w:rsid w:val="00D20C78"/>
    <w:rsid w:val="00D20DAB"/>
    <w:rsid w:val="00D2186C"/>
    <w:rsid w:val="00D21DCF"/>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6FFD"/>
    <w:rsid w:val="00D37FBA"/>
    <w:rsid w:val="00D40A87"/>
    <w:rsid w:val="00D40D10"/>
    <w:rsid w:val="00D418AA"/>
    <w:rsid w:val="00D41CA2"/>
    <w:rsid w:val="00D42026"/>
    <w:rsid w:val="00D424A2"/>
    <w:rsid w:val="00D4251B"/>
    <w:rsid w:val="00D42ECA"/>
    <w:rsid w:val="00D439F1"/>
    <w:rsid w:val="00D44BD1"/>
    <w:rsid w:val="00D45359"/>
    <w:rsid w:val="00D461E1"/>
    <w:rsid w:val="00D462CC"/>
    <w:rsid w:val="00D46BC2"/>
    <w:rsid w:val="00D47AB6"/>
    <w:rsid w:val="00D5062F"/>
    <w:rsid w:val="00D507D9"/>
    <w:rsid w:val="00D50BC3"/>
    <w:rsid w:val="00D52E63"/>
    <w:rsid w:val="00D53E86"/>
    <w:rsid w:val="00D545A8"/>
    <w:rsid w:val="00D548A5"/>
    <w:rsid w:val="00D548E5"/>
    <w:rsid w:val="00D55BD9"/>
    <w:rsid w:val="00D56163"/>
    <w:rsid w:val="00D566F5"/>
    <w:rsid w:val="00D56BF3"/>
    <w:rsid w:val="00D60503"/>
    <w:rsid w:val="00D62605"/>
    <w:rsid w:val="00D628C7"/>
    <w:rsid w:val="00D63073"/>
    <w:rsid w:val="00D6362A"/>
    <w:rsid w:val="00D63DA5"/>
    <w:rsid w:val="00D641C8"/>
    <w:rsid w:val="00D64B3A"/>
    <w:rsid w:val="00D64D09"/>
    <w:rsid w:val="00D6587E"/>
    <w:rsid w:val="00D65C48"/>
    <w:rsid w:val="00D67C48"/>
    <w:rsid w:val="00D70CA3"/>
    <w:rsid w:val="00D718E2"/>
    <w:rsid w:val="00D719E5"/>
    <w:rsid w:val="00D72097"/>
    <w:rsid w:val="00D73098"/>
    <w:rsid w:val="00D73167"/>
    <w:rsid w:val="00D7322F"/>
    <w:rsid w:val="00D733BC"/>
    <w:rsid w:val="00D73481"/>
    <w:rsid w:val="00D73A92"/>
    <w:rsid w:val="00D73C07"/>
    <w:rsid w:val="00D743AB"/>
    <w:rsid w:val="00D74799"/>
    <w:rsid w:val="00D74FDC"/>
    <w:rsid w:val="00D7536B"/>
    <w:rsid w:val="00D75AD5"/>
    <w:rsid w:val="00D81033"/>
    <w:rsid w:val="00D81136"/>
    <w:rsid w:val="00D82C07"/>
    <w:rsid w:val="00D82CE9"/>
    <w:rsid w:val="00D8317A"/>
    <w:rsid w:val="00D83E5A"/>
    <w:rsid w:val="00D84AEE"/>
    <w:rsid w:val="00D84C04"/>
    <w:rsid w:val="00D84FB4"/>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264"/>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351"/>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246"/>
    <w:rsid w:val="00DD2585"/>
    <w:rsid w:val="00DD26BF"/>
    <w:rsid w:val="00DD2D97"/>
    <w:rsid w:val="00DD32BB"/>
    <w:rsid w:val="00DD3AC7"/>
    <w:rsid w:val="00DD3C71"/>
    <w:rsid w:val="00DD3CB3"/>
    <w:rsid w:val="00DD3D23"/>
    <w:rsid w:val="00DD476F"/>
    <w:rsid w:val="00DD4806"/>
    <w:rsid w:val="00DD4CE3"/>
    <w:rsid w:val="00DD4E98"/>
    <w:rsid w:val="00DD5490"/>
    <w:rsid w:val="00DD58B8"/>
    <w:rsid w:val="00DD5EFB"/>
    <w:rsid w:val="00DD618F"/>
    <w:rsid w:val="00DD6784"/>
    <w:rsid w:val="00DD6A8C"/>
    <w:rsid w:val="00DD7A5E"/>
    <w:rsid w:val="00DD7A78"/>
    <w:rsid w:val="00DE00F6"/>
    <w:rsid w:val="00DE1132"/>
    <w:rsid w:val="00DE1E31"/>
    <w:rsid w:val="00DE2C26"/>
    <w:rsid w:val="00DE2CFB"/>
    <w:rsid w:val="00DE32EC"/>
    <w:rsid w:val="00DE38E0"/>
    <w:rsid w:val="00DE414D"/>
    <w:rsid w:val="00DE4C7B"/>
    <w:rsid w:val="00DE5048"/>
    <w:rsid w:val="00DE68DD"/>
    <w:rsid w:val="00DE77DC"/>
    <w:rsid w:val="00DF0FAE"/>
    <w:rsid w:val="00DF1506"/>
    <w:rsid w:val="00DF1BD5"/>
    <w:rsid w:val="00DF1F74"/>
    <w:rsid w:val="00DF2FA1"/>
    <w:rsid w:val="00DF389B"/>
    <w:rsid w:val="00DF5862"/>
    <w:rsid w:val="00DF5E93"/>
    <w:rsid w:val="00DF66BB"/>
    <w:rsid w:val="00DF6C99"/>
    <w:rsid w:val="00DF7D55"/>
    <w:rsid w:val="00E00E3A"/>
    <w:rsid w:val="00E013E9"/>
    <w:rsid w:val="00E013EF"/>
    <w:rsid w:val="00E017F2"/>
    <w:rsid w:val="00E01B2C"/>
    <w:rsid w:val="00E0267C"/>
    <w:rsid w:val="00E026A0"/>
    <w:rsid w:val="00E02932"/>
    <w:rsid w:val="00E02CE1"/>
    <w:rsid w:val="00E03B4B"/>
    <w:rsid w:val="00E043FA"/>
    <w:rsid w:val="00E0487B"/>
    <w:rsid w:val="00E04ACE"/>
    <w:rsid w:val="00E069C1"/>
    <w:rsid w:val="00E0725D"/>
    <w:rsid w:val="00E1063D"/>
    <w:rsid w:val="00E10676"/>
    <w:rsid w:val="00E10AD8"/>
    <w:rsid w:val="00E10E12"/>
    <w:rsid w:val="00E119EA"/>
    <w:rsid w:val="00E11DFA"/>
    <w:rsid w:val="00E123BB"/>
    <w:rsid w:val="00E12B19"/>
    <w:rsid w:val="00E12DB1"/>
    <w:rsid w:val="00E12ECF"/>
    <w:rsid w:val="00E13856"/>
    <w:rsid w:val="00E13E2F"/>
    <w:rsid w:val="00E14C82"/>
    <w:rsid w:val="00E15278"/>
    <w:rsid w:val="00E156FD"/>
    <w:rsid w:val="00E1582A"/>
    <w:rsid w:val="00E158E9"/>
    <w:rsid w:val="00E15B98"/>
    <w:rsid w:val="00E16411"/>
    <w:rsid w:val="00E16654"/>
    <w:rsid w:val="00E17183"/>
    <w:rsid w:val="00E17B49"/>
    <w:rsid w:val="00E17DE3"/>
    <w:rsid w:val="00E17F03"/>
    <w:rsid w:val="00E20291"/>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407E"/>
    <w:rsid w:val="00E35EC1"/>
    <w:rsid w:val="00E35F95"/>
    <w:rsid w:val="00E3623E"/>
    <w:rsid w:val="00E369E0"/>
    <w:rsid w:val="00E36E88"/>
    <w:rsid w:val="00E36F87"/>
    <w:rsid w:val="00E36FAF"/>
    <w:rsid w:val="00E37775"/>
    <w:rsid w:val="00E37879"/>
    <w:rsid w:val="00E4003E"/>
    <w:rsid w:val="00E4029A"/>
    <w:rsid w:val="00E410B5"/>
    <w:rsid w:val="00E41DFA"/>
    <w:rsid w:val="00E4205C"/>
    <w:rsid w:val="00E42264"/>
    <w:rsid w:val="00E42D1E"/>
    <w:rsid w:val="00E433EA"/>
    <w:rsid w:val="00E43435"/>
    <w:rsid w:val="00E44404"/>
    <w:rsid w:val="00E44850"/>
    <w:rsid w:val="00E455A1"/>
    <w:rsid w:val="00E45DF0"/>
    <w:rsid w:val="00E45F05"/>
    <w:rsid w:val="00E47A30"/>
    <w:rsid w:val="00E50E09"/>
    <w:rsid w:val="00E540CA"/>
    <w:rsid w:val="00E5410D"/>
    <w:rsid w:val="00E54462"/>
    <w:rsid w:val="00E54583"/>
    <w:rsid w:val="00E55F46"/>
    <w:rsid w:val="00E5633C"/>
    <w:rsid w:val="00E56E97"/>
    <w:rsid w:val="00E56EE4"/>
    <w:rsid w:val="00E57B11"/>
    <w:rsid w:val="00E57FD0"/>
    <w:rsid w:val="00E60A17"/>
    <w:rsid w:val="00E61223"/>
    <w:rsid w:val="00E621FE"/>
    <w:rsid w:val="00E62CBA"/>
    <w:rsid w:val="00E648F7"/>
    <w:rsid w:val="00E64CC9"/>
    <w:rsid w:val="00E65700"/>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8B9"/>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D05"/>
    <w:rsid w:val="00E92FE6"/>
    <w:rsid w:val="00E93342"/>
    <w:rsid w:val="00E94929"/>
    <w:rsid w:val="00E9535A"/>
    <w:rsid w:val="00E9569C"/>
    <w:rsid w:val="00E968B6"/>
    <w:rsid w:val="00E96D3C"/>
    <w:rsid w:val="00E97839"/>
    <w:rsid w:val="00E97BE5"/>
    <w:rsid w:val="00EA027B"/>
    <w:rsid w:val="00EA2148"/>
    <w:rsid w:val="00EA2C19"/>
    <w:rsid w:val="00EA3031"/>
    <w:rsid w:val="00EA3072"/>
    <w:rsid w:val="00EA3B39"/>
    <w:rsid w:val="00EA3BBF"/>
    <w:rsid w:val="00EA3EA7"/>
    <w:rsid w:val="00EA44F3"/>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5A6"/>
    <w:rsid w:val="00EB780C"/>
    <w:rsid w:val="00EC0DFD"/>
    <w:rsid w:val="00EC1324"/>
    <w:rsid w:val="00EC45FC"/>
    <w:rsid w:val="00EC4A4E"/>
    <w:rsid w:val="00EC4B0C"/>
    <w:rsid w:val="00EC5A01"/>
    <w:rsid w:val="00EC5CC8"/>
    <w:rsid w:val="00EC6325"/>
    <w:rsid w:val="00EC6864"/>
    <w:rsid w:val="00EC6A8E"/>
    <w:rsid w:val="00EC6B14"/>
    <w:rsid w:val="00EC6BCB"/>
    <w:rsid w:val="00EC718D"/>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649C"/>
    <w:rsid w:val="00ED72E4"/>
    <w:rsid w:val="00ED7403"/>
    <w:rsid w:val="00ED7AA8"/>
    <w:rsid w:val="00EE047B"/>
    <w:rsid w:val="00EE057C"/>
    <w:rsid w:val="00EE0858"/>
    <w:rsid w:val="00EE0E6D"/>
    <w:rsid w:val="00EE236A"/>
    <w:rsid w:val="00EE249A"/>
    <w:rsid w:val="00EE2649"/>
    <w:rsid w:val="00EE3015"/>
    <w:rsid w:val="00EE31AF"/>
    <w:rsid w:val="00EE34A1"/>
    <w:rsid w:val="00EE3AC7"/>
    <w:rsid w:val="00EE41A1"/>
    <w:rsid w:val="00EE50C5"/>
    <w:rsid w:val="00EE536C"/>
    <w:rsid w:val="00EE53E7"/>
    <w:rsid w:val="00EE683F"/>
    <w:rsid w:val="00EE6BEF"/>
    <w:rsid w:val="00EE71BF"/>
    <w:rsid w:val="00EE73E5"/>
    <w:rsid w:val="00EE7B44"/>
    <w:rsid w:val="00EE7D04"/>
    <w:rsid w:val="00EE7FB9"/>
    <w:rsid w:val="00EF09AC"/>
    <w:rsid w:val="00EF10EA"/>
    <w:rsid w:val="00EF14D1"/>
    <w:rsid w:val="00EF17C6"/>
    <w:rsid w:val="00EF1DD2"/>
    <w:rsid w:val="00EF28CF"/>
    <w:rsid w:val="00EF4C71"/>
    <w:rsid w:val="00EF58F2"/>
    <w:rsid w:val="00EF60C8"/>
    <w:rsid w:val="00EF6733"/>
    <w:rsid w:val="00EF689A"/>
    <w:rsid w:val="00EF6AD7"/>
    <w:rsid w:val="00EF7968"/>
    <w:rsid w:val="00F006A9"/>
    <w:rsid w:val="00F009EB"/>
    <w:rsid w:val="00F017FB"/>
    <w:rsid w:val="00F01B2B"/>
    <w:rsid w:val="00F01F7A"/>
    <w:rsid w:val="00F02736"/>
    <w:rsid w:val="00F02A35"/>
    <w:rsid w:val="00F02DE0"/>
    <w:rsid w:val="00F030A2"/>
    <w:rsid w:val="00F0344E"/>
    <w:rsid w:val="00F03930"/>
    <w:rsid w:val="00F04DD4"/>
    <w:rsid w:val="00F053FC"/>
    <w:rsid w:val="00F05564"/>
    <w:rsid w:val="00F059A9"/>
    <w:rsid w:val="00F05BA1"/>
    <w:rsid w:val="00F06302"/>
    <w:rsid w:val="00F06B43"/>
    <w:rsid w:val="00F079CC"/>
    <w:rsid w:val="00F13509"/>
    <w:rsid w:val="00F1360C"/>
    <w:rsid w:val="00F1390D"/>
    <w:rsid w:val="00F13C2A"/>
    <w:rsid w:val="00F151EA"/>
    <w:rsid w:val="00F15595"/>
    <w:rsid w:val="00F156A1"/>
    <w:rsid w:val="00F165F3"/>
    <w:rsid w:val="00F208B7"/>
    <w:rsid w:val="00F20B24"/>
    <w:rsid w:val="00F21368"/>
    <w:rsid w:val="00F21A7E"/>
    <w:rsid w:val="00F21BD3"/>
    <w:rsid w:val="00F224D7"/>
    <w:rsid w:val="00F226DE"/>
    <w:rsid w:val="00F227F6"/>
    <w:rsid w:val="00F22851"/>
    <w:rsid w:val="00F243DA"/>
    <w:rsid w:val="00F24944"/>
    <w:rsid w:val="00F24D19"/>
    <w:rsid w:val="00F24EE4"/>
    <w:rsid w:val="00F2516C"/>
    <w:rsid w:val="00F252FF"/>
    <w:rsid w:val="00F2560A"/>
    <w:rsid w:val="00F25B7F"/>
    <w:rsid w:val="00F2644C"/>
    <w:rsid w:val="00F264E3"/>
    <w:rsid w:val="00F26992"/>
    <w:rsid w:val="00F26F0E"/>
    <w:rsid w:val="00F2789C"/>
    <w:rsid w:val="00F30E58"/>
    <w:rsid w:val="00F310A3"/>
    <w:rsid w:val="00F31B8A"/>
    <w:rsid w:val="00F31FDD"/>
    <w:rsid w:val="00F323A8"/>
    <w:rsid w:val="00F334EB"/>
    <w:rsid w:val="00F34104"/>
    <w:rsid w:val="00F34DC1"/>
    <w:rsid w:val="00F34DEA"/>
    <w:rsid w:val="00F35DBE"/>
    <w:rsid w:val="00F361F7"/>
    <w:rsid w:val="00F36B23"/>
    <w:rsid w:val="00F36F36"/>
    <w:rsid w:val="00F370C9"/>
    <w:rsid w:val="00F37101"/>
    <w:rsid w:val="00F377CE"/>
    <w:rsid w:val="00F377E7"/>
    <w:rsid w:val="00F40094"/>
    <w:rsid w:val="00F40646"/>
    <w:rsid w:val="00F42591"/>
    <w:rsid w:val="00F426C8"/>
    <w:rsid w:val="00F4377C"/>
    <w:rsid w:val="00F44809"/>
    <w:rsid w:val="00F448FB"/>
    <w:rsid w:val="00F45459"/>
    <w:rsid w:val="00F46D5A"/>
    <w:rsid w:val="00F47305"/>
    <w:rsid w:val="00F5036E"/>
    <w:rsid w:val="00F519A9"/>
    <w:rsid w:val="00F5205F"/>
    <w:rsid w:val="00F52AF5"/>
    <w:rsid w:val="00F53204"/>
    <w:rsid w:val="00F53860"/>
    <w:rsid w:val="00F54021"/>
    <w:rsid w:val="00F542AA"/>
    <w:rsid w:val="00F543D3"/>
    <w:rsid w:val="00F551B0"/>
    <w:rsid w:val="00F55452"/>
    <w:rsid w:val="00F55BFA"/>
    <w:rsid w:val="00F55C72"/>
    <w:rsid w:val="00F55CC1"/>
    <w:rsid w:val="00F56A49"/>
    <w:rsid w:val="00F60D33"/>
    <w:rsid w:val="00F61136"/>
    <w:rsid w:val="00F6166A"/>
    <w:rsid w:val="00F624A5"/>
    <w:rsid w:val="00F62D15"/>
    <w:rsid w:val="00F632A5"/>
    <w:rsid w:val="00F6398A"/>
    <w:rsid w:val="00F63C51"/>
    <w:rsid w:val="00F63F14"/>
    <w:rsid w:val="00F64C5A"/>
    <w:rsid w:val="00F66D81"/>
    <w:rsid w:val="00F67C3E"/>
    <w:rsid w:val="00F70281"/>
    <w:rsid w:val="00F707C2"/>
    <w:rsid w:val="00F707EE"/>
    <w:rsid w:val="00F710EA"/>
    <w:rsid w:val="00F71323"/>
    <w:rsid w:val="00F73249"/>
    <w:rsid w:val="00F741FC"/>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4E13"/>
    <w:rsid w:val="00F85662"/>
    <w:rsid w:val="00F86E1B"/>
    <w:rsid w:val="00F8752F"/>
    <w:rsid w:val="00F902E3"/>
    <w:rsid w:val="00F921D2"/>
    <w:rsid w:val="00F92334"/>
    <w:rsid w:val="00F92D35"/>
    <w:rsid w:val="00F92E6E"/>
    <w:rsid w:val="00F937E1"/>
    <w:rsid w:val="00F93EFB"/>
    <w:rsid w:val="00F94647"/>
    <w:rsid w:val="00F9524E"/>
    <w:rsid w:val="00F957B5"/>
    <w:rsid w:val="00F958CB"/>
    <w:rsid w:val="00F95BEE"/>
    <w:rsid w:val="00F95E95"/>
    <w:rsid w:val="00F966D6"/>
    <w:rsid w:val="00F96B6E"/>
    <w:rsid w:val="00F971CA"/>
    <w:rsid w:val="00F97B8D"/>
    <w:rsid w:val="00FA001C"/>
    <w:rsid w:val="00FA0211"/>
    <w:rsid w:val="00FA197C"/>
    <w:rsid w:val="00FA1B8A"/>
    <w:rsid w:val="00FA27A8"/>
    <w:rsid w:val="00FA2900"/>
    <w:rsid w:val="00FA2E28"/>
    <w:rsid w:val="00FA39AD"/>
    <w:rsid w:val="00FA3C84"/>
    <w:rsid w:val="00FA46ED"/>
    <w:rsid w:val="00FA4A5E"/>
    <w:rsid w:val="00FA4B22"/>
    <w:rsid w:val="00FA5829"/>
    <w:rsid w:val="00FA746C"/>
    <w:rsid w:val="00FA7B8D"/>
    <w:rsid w:val="00FB0C83"/>
    <w:rsid w:val="00FB0D85"/>
    <w:rsid w:val="00FB1043"/>
    <w:rsid w:val="00FB16EF"/>
    <w:rsid w:val="00FB1E39"/>
    <w:rsid w:val="00FB20F3"/>
    <w:rsid w:val="00FB4149"/>
    <w:rsid w:val="00FB43AC"/>
    <w:rsid w:val="00FB47EA"/>
    <w:rsid w:val="00FB567E"/>
    <w:rsid w:val="00FB7C38"/>
    <w:rsid w:val="00FB7F1F"/>
    <w:rsid w:val="00FC054A"/>
    <w:rsid w:val="00FC0790"/>
    <w:rsid w:val="00FC0A0D"/>
    <w:rsid w:val="00FC0F4A"/>
    <w:rsid w:val="00FC1289"/>
    <w:rsid w:val="00FC16C4"/>
    <w:rsid w:val="00FC1D5A"/>
    <w:rsid w:val="00FC21C6"/>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2813"/>
    <w:rsid w:val="00FD30CD"/>
    <w:rsid w:val="00FD367A"/>
    <w:rsid w:val="00FD40D5"/>
    <w:rsid w:val="00FD41BE"/>
    <w:rsid w:val="00FD4636"/>
    <w:rsid w:val="00FD46BA"/>
    <w:rsid w:val="00FD4915"/>
    <w:rsid w:val="00FD4F18"/>
    <w:rsid w:val="00FD5D4A"/>
    <w:rsid w:val="00FD6B5B"/>
    <w:rsid w:val="00FD7E55"/>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28B"/>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93506406">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13035482">
      <w:bodyDiv w:val="1"/>
      <w:marLeft w:val="0"/>
      <w:marRight w:val="0"/>
      <w:marTop w:val="0"/>
      <w:marBottom w:val="0"/>
      <w:divBdr>
        <w:top w:val="none" w:sz="0" w:space="0" w:color="auto"/>
        <w:left w:val="none" w:sz="0" w:space="0" w:color="auto"/>
        <w:bottom w:val="none" w:sz="0" w:space="0" w:color="auto"/>
        <w:right w:val="none" w:sz="0" w:space="0" w:color="auto"/>
      </w:divBdr>
    </w:div>
    <w:div w:id="1670062673">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 w:id="212114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34138-20FC-4101-9C7E-FF663F536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8</Pages>
  <Words>2806</Words>
  <Characters>15433</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87</cp:revision>
  <cp:lastPrinted>2021-06-07T17:56:00Z</cp:lastPrinted>
  <dcterms:created xsi:type="dcterms:W3CDTF">2021-09-12T18:04:00Z</dcterms:created>
  <dcterms:modified xsi:type="dcterms:W3CDTF">2022-02-04T18:38:00Z</dcterms:modified>
</cp:coreProperties>
</file>