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4B6A9"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0F4025D9"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213C8">
        <w:rPr>
          <w:rFonts w:ascii="Arial" w:hAnsi="Arial" w:cs="Arial"/>
          <w:b/>
          <w:sz w:val="26"/>
          <w:szCs w:val="26"/>
        </w:rPr>
        <w:t>4</w:t>
      </w:r>
      <w:r w:rsidR="003373DB">
        <w:rPr>
          <w:rFonts w:ascii="Arial" w:hAnsi="Arial" w:cs="Arial"/>
          <w:b/>
          <w:sz w:val="26"/>
          <w:szCs w:val="26"/>
        </w:rPr>
        <w:t>14</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14:paraId="2AF8AF01"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373DB">
        <w:rPr>
          <w:rFonts w:ascii="Arial" w:hAnsi="Arial" w:cs="Arial"/>
          <w:b/>
          <w:sz w:val="26"/>
          <w:szCs w:val="26"/>
        </w:rPr>
        <w:t>0079</w:t>
      </w:r>
      <w:r>
        <w:rPr>
          <w:rFonts w:ascii="Arial" w:hAnsi="Arial" w:cs="Arial"/>
          <w:b/>
          <w:sz w:val="26"/>
          <w:szCs w:val="26"/>
        </w:rPr>
        <w:t>/</w:t>
      </w:r>
      <w:r w:rsidRPr="00CB6405">
        <w:rPr>
          <w:rFonts w:ascii="Arial" w:hAnsi="Arial" w:cs="Arial"/>
          <w:b/>
          <w:sz w:val="26"/>
          <w:szCs w:val="26"/>
        </w:rPr>
        <w:t>201</w:t>
      </w:r>
      <w:r w:rsidR="001213C8">
        <w:rPr>
          <w:rFonts w:ascii="Arial" w:hAnsi="Arial" w:cs="Arial"/>
          <w:b/>
          <w:sz w:val="26"/>
          <w:szCs w:val="26"/>
        </w:rPr>
        <w:t>9</w:t>
      </w:r>
      <w:r w:rsidRPr="00CB6405">
        <w:rPr>
          <w:rFonts w:ascii="Arial" w:hAnsi="Arial" w:cs="Arial"/>
          <w:b/>
          <w:sz w:val="26"/>
          <w:szCs w:val="26"/>
        </w:rPr>
        <w:t xml:space="preserve"> </w:t>
      </w:r>
      <w:r w:rsidR="001213C8">
        <w:rPr>
          <w:rFonts w:ascii="Arial" w:hAnsi="Arial" w:cs="Arial"/>
          <w:b/>
          <w:sz w:val="26"/>
          <w:szCs w:val="26"/>
        </w:rPr>
        <w:t>PRIMERA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14:paraId="215E838B"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41E93E97" w14:textId="77777777" w:rsidR="001E2D44" w:rsidRPr="00CB6405" w:rsidRDefault="001E2D44" w:rsidP="00C06661">
      <w:pPr>
        <w:spacing w:line="240" w:lineRule="auto"/>
        <w:ind w:left="2124"/>
        <w:jc w:val="both"/>
        <w:rPr>
          <w:rFonts w:ascii="Arial" w:hAnsi="Arial" w:cs="Arial"/>
          <w:b/>
          <w:sz w:val="26"/>
          <w:szCs w:val="26"/>
        </w:rPr>
      </w:pPr>
    </w:p>
    <w:p w14:paraId="2C13118E" w14:textId="51E24CA7"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OAXACA DE JUÁREZ, OAXACA</w:t>
      </w:r>
      <w:r w:rsidR="00E17A08">
        <w:rPr>
          <w:rFonts w:ascii="Arial" w:hAnsi="Arial" w:cs="Arial"/>
          <w:b/>
          <w:sz w:val="26"/>
          <w:szCs w:val="26"/>
        </w:rPr>
        <w:t xml:space="preserve">, A UNO DE OCTUBRE </w:t>
      </w:r>
      <w:r>
        <w:rPr>
          <w:rFonts w:ascii="Arial" w:hAnsi="Arial" w:cs="Arial"/>
          <w:b/>
          <w:sz w:val="26"/>
          <w:szCs w:val="26"/>
        </w:rPr>
        <w:t>DE</w:t>
      </w:r>
      <w:r w:rsidR="00E17A08">
        <w:rPr>
          <w:rFonts w:ascii="Arial" w:hAnsi="Arial" w:cs="Arial"/>
          <w:b/>
          <w:sz w:val="26"/>
          <w:szCs w:val="26"/>
        </w:rPr>
        <w:t xml:space="preserve"> </w:t>
      </w:r>
      <w:r>
        <w:rPr>
          <w:rFonts w:ascii="Arial" w:hAnsi="Arial" w:cs="Arial"/>
          <w:b/>
          <w:sz w:val="26"/>
          <w:szCs w:val="26"/>
        </w:rPr>
        <w:t xml:space="preserve">DOS MIL </w:t>
      </w:r>
      <w:r w:rsidR="003373DB">
        <w:rPr>
          <w:rFonts w:ascii="Arial" w:hAnsi="Arial" w:cs="Arial"/>
          <w:b/>
          <w:sz w:val="26"/>
          <w:szCs w:val="26"/>
        </w:rPr>
        <w:t>VEINTE</w:t>
      </w:r>
      <w:r>
        <w:rPr>
          <w:rFonts w:ascii="Arial" w:hAnsi="Arial" w:cs="Arial"/>
          <w:b/>
          <w:sz w:val="26"/>
          <w:szCs w:val="26"/>
        </w:rPr>
        <w:t xml:space="preserve">. </w:t>
      </w:r>
      <w:r w:rsidR="001213C8">
        <w:rPr>
          <w:rFonts w:ascii="Arial" w:hAnsi="Arial" w:cs="Arial"/>
          <w:b/>
          <w:sz w:val="26"/>
          <w:szCs w:val="26"/>
        </w:rPr>
        <w:t xml:space="preserve">- - - - - - - - - - - - - - - - - - - - - - - - - - - - - - - - - - </w:t>
      </w:r>
      <w:r w:rsidR="003373DB">
        <w:rPr>
          <w:rFonts w:ascii="Arial" w:hAnsi="Arial" w:cs="Arial"/>
          <w:b/>
          <w:sz w:val="26"/>
          <w:szCs w:val="26"/>
        </w:rPr>
        <w:t>- - - - - - - - - -</w:t>
      </w:r>
    </w:p>
    <w:p w14:paraId="62F49407" w14:textId="001F2D27" w:rsidR="00E533F8" w:rsidRPr="00E17A08" w:rsidRDefault="001213C8" w:rsidP="00E17A08">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B66155">
        <w:rPr>
          <w:rFonts w:ascii="Arial" w:hAnsi="Arial" w:cs="Arial"/>
          <w:b/>
          <w:sz w:val="26"/>
          <w:szCs w:val="26"/>
        </w:rPr>
        <w:t>414</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la Secretaría General de Acuerdos, con motivo del recurso de revisión interpuesto por </w:t>
      </w:r>
      <w:r>
        <w:rPr>
          <w:rFonts w:ascii="Arial" w:hAnsi="Arial" w:cs="Arial"/>
          <w:sz w:val="26"/>
          <w:szCs w:val="26"/>
        </w:rPr>
        <w:t xml:space="preserve">el </w:t>
      </w:r>
      <w:r w:rsidRPr="001213C8">
        <w:rPr>
          <w:rFonts w:ascii="Arial" w:hAnsi="Arial" w:cs="Arial"/>
          <w:b/>
          <w:sz w:val="26"/>
          <w:szCs w:val="26"/>
        </w:rPr>
        <w:t>DIRECTOR GENERAL DE LA POLICÍA VIAL ESTATAL</w:t>
      </w:r>
      <w:r w:rsidR="00C06661" w:rsidRPr="001213C8">
        <w:rPr>
          <w:rFonts w:ascii="Arial" w:hAnsi="Arial" w:cs="Arial"/>
          <w:b/>
          <w:sz w:val="26"/>
          <w:szCs w:val="26"/>
        </w:rPr>
        <w:t>,</w:t>
      </w:r>
      <w:r w:rsidR="00C06661" w:rsidRPr="00CB6405">
        <w:rPr>
          <w:rFonts w:ascii="Arial" w:hAnsi="Arial" w:cs="Arial"/>
          <w:sz w:val="26"/>
          <w:szCs w:val="26"/>
        </w:rPr>
        <w:t xml:space="preserve"> en contra de</w:t>
      </w:r>
      <w:r w:rsidR="00C06661">
        <w:rPr>
          <w:rFonts w:ascii="Arial" w:hAnsi="Arial" w:cs="Arial"/>
          <w:sz w:val="26"/>
          <w:szCs w:val="26"/>
        </w:rPr>
        <w:t xml:space="preserve"> la sentencia de </w:t>
      </w:r>
      <w:bookmarkStart w:id="0" w:name="_Hlk22901911"/>
      <w:r w:rsidR="00B50FD1">
        <w:rPr>
          <w:rFonts w:ascii="Arial" w:hAnsi="Arial" w:cs="Arial"/>
          <w:sz w:val="26"/>
          <w:szCs w:val="26"/>
        </w:rPr>
        <w:t>dieciocho</w:t>
      </w:r>
      <w:r w:rsidR="001E2D44">
        <w:rPr>
          <w:rFonts w:ascii="Arial" w:hAnsi="Arial" w:cs="Arial"/>
          <w:sz w:val="26"/>
          <w:szCs w:val="26"/>
        </w:rPr>
        <w:t xml:space="preserve"> de </w:t>
      </w:r>
      <w:r w:rsidR="00B50FD1">
        <w:rPr>
          <w:rFonts w:ascii="Arial" w:hAnsi="Arial" w:cs="Arial"/>
          <w:sz w:val="26"/>
          <w:szCs w:val="26"/>
        </w:rPr>
        <w:t>octubre</w:t>
      </w:r>
      <w:r w:rsidR="00A40DD5">
        <w:rPr>
          <w:rFonts w:ascii="Arial" w:hAnsi="Arial" w:cs="Arial"/>
          <w:sz w:val="26"/>
          <w:szCs w:val="26"/>
        </w:rPr>
        <w:t xml:space="preserve"> </w:t>
      </w:r>
      <w:r w:rsidR="00E076A7">
        <w:rPr>
          <w:rFonts w:ascii="Arial" w:hAnsi="Arial" w:cs="Arial"/>
          <w:sz w:val="26"/>
          <w:szCs w:val="26"/>
        </w:rPr>
        <w:t>de</w:t>
      </w:r>
      <w:r w:rsidR="001E2D44">
        <w:rPr>
          <w:rFonts w:ascii="Arial" w:hAnsi="Arial" w:cs="Arial"/>
          <w:sz w:val="26"/>
          <w:szCs w:val="26"/>
        </w:rPr>
        <w:t xml:space="preserve"> </w:t>
      </w:r>
      <w:r w:rsidR="00C06661" w:rsidRPr="00CB6405">
        <w:rPr>
          <w:rFonts w:ascii="Arial" w:hAnsi="Arial" w:cs="Arial"/>
          <w:sz w:val="26"/>
          <w:szCs w:val="26"/>
        </w:rPr>
        <w:t>dos mil dieci</w:t>
      </w:r>
      <w:r w:rsidR="001E2D44">
        <w:rPr>
          <w:rFonts w:ascii="Arial" w:hAnsi="Arial" w:cs="Arial"/>
          <w:sz w:val="26"/>
          <w:szCs w:val="26"/>
        </w:rPr>
        <w:t>nueve</w:t>
      </w:r>
      <w:bookmarkEnd w:id="0"/>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1E5FC7">
        <w:rPr>
          <w:rFonts w:ascii="Arial" w:hAnsi="Arial" w:cs="Arial"/>
          <w:b/>
          <w:sz w:val="26"/>
          <w:szCs w:val="26"/>
        </w:rPr>
        <w:t>0</w:t>
      </w:r>
      <w:r w:rsidR="00B50FD1">
        <w:rPr>
          <w:rFonts w:ascii="Arial" w:hAnsi="Arial" w:cs="Arial"/>
          <w:b/>
          <w:sz w:val="26"/>
          <w:szCs w:val="26"/>
        </w:rPr>
        <w:t>79</w:t>
      </w:r>
      <w:r w:rsidR="00C06661" w:rsidRPr="00CB6405">
        <w:rPr>
          <w:rFonts w:ascii="Arial" w:hAnsi="Arial" w:cs="Arial"/>
          <w:b/>
          <w:sz w:val="26"/>
          <w:szCs w:val="26"/>
        </w:rPr>
        <w:t>/201</w:t>
      </w:r>
      <w:r w:rsidR="00A40DD5">
        <w:rPr>
          <w:rFonts w:ascii="Arial" w:hAnsi="Arial" w:cs="Arial"/>
          <w:b/>
          <w:sz w:val="26"/>
          <w:szCs w:val="26"/>
        </w:rPr>
        <w:t>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A40DD5">
        <w:rPr>
          <w:rFonts w:ascii="Arial" w:hAnsi="Arial" w:cs="Arial"/>
          <w:sz w:val="26"/>
          <w:szCs w:val="26"/>
        </w:rPr>
        <w:t xml:space="preserve">Primera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B50FD1">
        <w:rPr>
          <w:rFonts w:ascii="Arial" w:hAnsi="Arial" w:cs="Arial"/>
          <w:b/>
          <w:sz w:val="26"/>
          <w:szCs w:val="26"/>
        </w:rPr>
        <w:t xml:space="preserve"> </w:t>
      </w:r>
      <w:r w:rsidR="00B8216A">
        <w:rPr>
          <w:rFonts w:ascii="Arial" w:hAnsi="Arial" w:cs="Arial"/>
          <w:b/>
          <w:sz w:val="26"/>
          <w:szCs w:val="26"/>
        </w:rPr>
        <w:t>***********</w:t>
      </w:r>
      <w:r w:rsidR="001E5FC7">
        <w:rPr>
          <w:rFonts w:ascii="Arial" w:hAnsi="Arial" w:cs="Arial"/>
          <w:b/>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w:t>
      </w:r>
      <w:r w:rsidR="00930D67">
        <w:rPr>
          <w:rFonts w:ascii="Arial" w:hAnsi="Arial" w:cs="Arial"/>
          <w:b/>
          <w:sz w:val="26"/>
          <w:szCs w:val="26"/>
        </w:rPr>
        <w:t xml:space="preserve"> ESTATAL DE OAXACA CON NÚM</w:t>
      </w:r>
      <w:r w:rsidR="001E5FC7">
        <w:rPr>
          <w:rFonts w:ascii="Arial" w:hAnsi="Arial" w:cs="Arial"/>
          <w:b/>
          <w:sz w:val="26"/>
          <w:szCs w:val="26"/>
        </w:rPr>
        <w:t xml:space="preserve">ERO ESTADÍSTICO </w:t>
      </w:r>
      <w:r w:rsidR="00B8216A">
        <w:rPr>
          <w:rFonts w:ascii="Arial" w:hAnsi="Arial" w:cs="Arial"/>
          <w:b/>
          <w:sz w:val="26"/>
          <w:szCs w:val="26"/>
        </w:rPr>
        <w:t>***********</w:t>
      </w:r>
      <w:r w:rsidR="00C06661" w:rsidRPr="006B3BEA">
        <w:rPr>
          <w:rFonts w:ascii="Arial" w:hAnsi="Arial" w:cs="Arial"/>
          <w:sz w:val="26"/>
          <w:szCs w:val="26"/>
        </w:rPr>
        <w:t>;</w:t>
      </w:r>
      <w:r w:rsidR="00C06661" w:rsidRPr="00CB6405">
        <w:rPr>
          <w:rFonts w:ascii="Arial" w:hAnsi="Arial" w:cs="Arial"/>
          <w:b/>
          <w:sz w:val="26"/>
          <w:szCs w:val="26"/>
        </w:rPr>
        <w:t xml:space="preserve"> </w:t>
      </w:r>
      <w:r w:rsidR="003C1F53">
        <w:rPr>
          <w:rFonts w:ascii="Arial" w:hAnsi="Arial" w:cs="Arial"/>
          <w:sz w:val="26"/>
          <w:szCs w:val="26"/>
        </w:rPr>
        <w:t>por lo que, con</w:t>
      </w:r>
      <w:r w:rsidR="00580698">
        <w:rPr>
          <w:rFonts w:ascii="Arial" w:hAnsi="Arial" w:cs="Arial"/>
          <w:sz w:val="26"/>
          <w:szCs w:val="26"/>
        </w:rPr>
        <w:t xml:space="preserve"> fundamento en los artículos 236 y 237</w:t>
      </w:r>
      <w:r w:rsidR="003C1F53">
        <w:rPr>
          <w:rFonts w:ascii="Arial" w:hAnsi="Arial" w:cs="Arial"/>
          <w:sz w:val="26"/>
          <w:szCs w:val="26"/>
        </w:rPr>
        <w:t xml:space="preserve"> de la Ley de Procedimiento y Justicia Administrativa para el Estado de Oaxaca, se admite. Por consiguiente, se procede a dictar resolución en los siguientes términos</w:t>
      </w:r>
      <w:r w:rsidR="00E17A08">
        <w:rPr>
          <w:rFonts w:ascii="Arial" w:hAnsi="Arial" w:cs="Arial"/>
          <w:sz w:val="26"/>
          <w:szCs w:val="26"/>
        </w:rPr>
        <w:t xml:space="preserve">: </w:t>
      </w:r>
    </w:p>
    <w:p w14:paraId="5BDFCCD9" w14:textId="77777777"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3C287C9" w14:textId="77777777" w:rsidR="00C06661" w:rsidRPr="00CB6405" w:rsidRDefault="00C06661" w:rsidP="005E1717">
      <w:pPr>
        <w:tabs>
          <w:tab w:val="left" w:pos="4678"/>
        </w:tabs>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B50FD1">
        <w:rPr>
          <w:rFonts w:ascii="Arial" w:hAnsi="Arial" w:cs="Arial"/>
          <w:sz w:val="26"/>
          <w:szCs w:val="26"/>
        </w:rPr>
        <w:t xml:space="preserve"> de dieciocho de octubre</w:t>
      </w:r>
      <w:r w:rsidR="0042585D">
        <w:rPr>
          <w:rFonts w:ascii="Arial" w:hAnsi="Arial" w:cs="Arial"/>
          <w:sz w:val="26"/>
          <w:szCs w:val="26"/>
        </w:rPr>
        <w:t xml:space="preserve"> de </w:t>
      </w:r>
      <w:r w:rsidR="0042585D" w:rsidRPr="00CB6405">
        <w:rPr>
          <w:rFonts w:ascii="Arial" w:hAnsi="Arial" w:cs="Arial"/>
          <w:sz w:val="26"/>
          <w:szCs w:val="26"/>
        </w:rPr>
        <w:t>dos mil dieci</w:t>
      </w:r>
      <w:r w:rsidR="0042585D">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30D67">
        <w:rPr>
          <w:rFonts w:ascii="Arial" w:hAnsi="Arial" w:cs="Arial"/>
          <w:sz w:val="26"/>
          <w:szCs w:val="26"/>
        </w:rPr>
        <w:t>Primera</w:t>
      </w:r>
      <w:r w:rsidR="002D3239">
        <w:rPr>
          <w:rFonts w:ascii="Arial" w:hAnsi="Arial" w:cs="Arial"/>
          <w:sz w:val="26"/>
          <w:szCs w:val="26"/>
        </w:rPr>
        <w:t xml:space="preserve"> </w:t>
      </w:r>
      <w:r w:rsidRPr="00CB6405">
        <w:rPr>
          <w:rFonts w:ascii="Arial" w:hAnsi="Arial" w:cs="Arial"/>
          <w:sz w:val="26"/>
          <w:szCs w:val="26"/>
        </w:rPr>
        <w:t xml:space="preserve">Sala Unitaria de Primera Instancia, </w:t>
      </w:r>
      <w:r w:rsidR="00844358" w:rsidRPr="009D0396">
        <w:rPr>
          <w:rFonts w:ascii="Arial" w:hAnsi="Arial" w:cs="Arial"/>
          <w:sz w:val="26"/>
          <w:szCs w:val="26"/>
        </w:rPr>
        <w:t>el</w:t>
      </w:r>
      <w:r w:rsidR="00844358">
        <w:rPr>
          <w:rFonts w:ascii="Arial" w:hAnsi="Arial" w:cs="Arial"/>
          <w:b/>
          <w:sz w:val="26"/>
          <w:szCs w:val="26"/>
        </w:rPr>
        <w:t xml:space="preserve"> DIRECTOR GENERAL DE LA POLICÍA VIAL ESTATAL,</w:t>
      </w:r>
      <w:r w:rsidRPr="00CB6405">
        <w:rPr>
          <w:rFonts w:ascii="Arial" w:hAnsi="Arial" w:cs="Arial"/>
          <w:sz w:val="26"/>
          <w:szCs w:val="26"/>
        </w:rPr>
        <w:t xml:space="preserve"> interpuso en su contra recurso de revisión.</w:t>
      </w:r>
    </w:p>
    <w:p w14:paraId="48DFF386" w14:textId="77777777"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14:paraId="528E3CC9" w14:textId="77777777" w:rsidR="00D63E6B"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580698">
        <w:rPr>
          <w:rFonts w:ascii="Arial" w:eastAsia="Times New Roman" w:hAnsi="Arial" w:cs="Arial"/>
          <w:bCs/>
          <w:i/>
          <w:iCs/>
          <w:sz w:val="24"/>
          <w:szCs w:val="24"/>
          <w:lang w:eastAsia="es-ES"/>
        </w:rPr>
        <w:t>Primera</w:t>
      </w:r>
      <w:r w:rsidR="002D3239">
        <w:rPr>
          <w:rFonts w:ascii="Arial" w:eastAsia="Times New Roman" w:hAnsi="Arial" w:cs="Arial"/>
          <w:bCs/>
          <w:i/>
          <w:iCs/>
          <w:sz w:val="24"/>
          <w:szCs w:val="24"/>
          <w:lang w:eastAsia="es-ES"/>
        </w:rPr>
        <w:t xml:space="preserve"> </w:t>
      </w:r>
      <w:r w:rsidR="00B53176">
        <w:rPr>
          <w:rFonts w:ascii="Arial" w:eastAsia="Times New Roman" w:hAnsi="Arial" w:cs="Arial"/>
          <w:bCs/>
          <w:i/>
          <w:iCs/>
          <w:sz w:val="24"/>
          <w:szCs w:val="24"/>
          <w:lang w:eastAsia="es-ES"/>
        </w:rPr>
        <w:t xml:space="preserve">Sala </w:t>
      </w:r>
      <w:r w:rsidR="006B47CC">
        <w:rPr>
          <w:rFonts w:ascii="Arial" w:eastAsia="Times New Roman" w:hAnsi="Arial" w:cs="Arial"/>
          <w:bCs/>
          <w:i/>
          <w:iCs/>
          <w:sz w:val="24"/>
          <w:szCs w:val="24"/>
          <w:lang w:eastAsia="es-ES"/>
        </w:rPr>
        <w:t xml:space="preserve">Unitaria </w:t>
      </w:r>
      <w:r w:rsidR="00146540">
        <w:rPr>
          <w:rFonts w:ascii="Arial" w:eastAsia="Times New Roman" w:hAnsi="Arial" w:cs="Arial"/>
          <w:bCs/>
          <w:i/>
          <w:iCs/>
          <w:sz w:val="24"/>
          <w:szCs w:val="24"/>
          <w:lang w:eastAsia="es-ES"/>
        </w:rPr>
        <w:t>de</w:t>
      </w:r>
      <w:r w:rsidR="00283A16">
        <w:rPr>
          <w:rFonts w:ascii="Arial" w:eastAsia="Times New Roman" w:hAnsi="Arial" w:cs="Arial"/>
          <w:bCs/>
          <w:i/>
          <w:iCs/>
          <w:sz w:val="24"/>
          <w:szCs w:val="24"/>
          <w:lang w:eastAsia="es-ES"/>
        </w:rPr>
        <w:t>l</w:t>
      </w:r>
      <w:r w:rsidR="00146540">
        <w:rPr>
          <w:rFonts w:ascii="Arial" w:eastAsia="Times New Roman" w:hAnsi="Arial" w:cs="Arial"/>
          <w:bCs/>
          <w:i/>
          <w:iCs/>
          <w:sz w:val="24"/>
          <w:szCs w:val="24"/>
          <w:lang w:eastAsia="es-ES"/>
        </w:rPr>
        <w:t xml:space="preserve"> </w:t>
      </w:r>
      <w:r w:rsidR="00283A16">
        <w:rPr>
          <w:rFonts w:ascii="Arial" w:eastAsia="Times New Roman" w:hAnsi="Arial" w:cs="Arial"/>
          <w:bCs/>
          <w:i/>
          <w:iCs/>
          <w:sz w:val="24"/>
          <w:szCs w:val="24"/>
          <w:lang w:eastAsia="es-ES"/>
        </w:rPr>
        <w:t xml:space="preserve">Tribunal de Justicia Administrativa </w:t>
      </w:r>
      <w:r w:rsidR="00146540">
        <w:rPr>
          <w:rFonts w:ascii="Arial" w:eastAsia="Times New Roman" w:hAnsi="Arial" w:cs="Arial"/>
          <w:bCs/>
          <w:i/>
          <w:iCs/>
          <w:sz w:val="24"/>
          <w:szCs w:val="24"/>
          <w:lang w:eastAsia="es-ES"/>
        </w:rPr>
        <w:t>del Estado</w:t>
      </w:r>
      <w:r w:rsidR="00D63E6B">
        <w:rPr>
          <w:rFonts w:ascii="Arial" w:eastAsia="Times New Roman" w:hAnsi="Arial" w:cs="Arial"/>
          <w:bCs/>
          <w:i/>
          <w:iCs/>
          <w:sz w:val="24"/>
          <w:szCs w:val="24"/>
          <w:lang w:eastAsia="es-ES"/>
        </w:rPr>
        <w:t xml:space="preserve"> de Oaxaca</w:t>
      </w:r>
      <w:r w:rsidR="00146540">
        <w:rPr>
          <w:rFonts w:ascii="Arial" w:eastAsia="Times New Roman" w:hAnsi="Arial" w:cs="Arial"/>
          <w:bCs/>
          <w:i/>
          <w:iCs/>
          <w:sz w:val="24"/>
          <w:szCs w:val="24"/>
          <w:lang w:eastAsia="es-ES"/>
        </w:rPr>
        <w:t xml:space="preserve">, </w:t>
      </w:r>
      <w:r w:rsidR="00D63E6B">
        <w:rPr>
          <w:rFonts w:ascii="Arial" w:eastAsia="Times New Roman" w:hAnsi="Arial" w:cs="Arial"/>
          <w:bCs/>
          <w:i/>
          <w:iCs/>
          <w:sz w:val="24"/>
          <w:szCs w:val="24"/>
          <w:lang w:eastAsia="es-ES"/>
        </w:rPr>
        <w:t>es</w:t>
      </w:r>
      <w:r w:rsidR="00B53176">
        <w:rPr>
          <w:rFonts w:ascii="Arial" w:eastAsia="Times New Roman" w:hAnsi="Arial" w:cs="Arial"/>
          <w:bCs/>
          <w:i/>
          <w:iCs/>
          <w:sz w:val="24"/>
          <w:szCs w:val="24"/>
          <w:lang w:eastAsia="es-ES"/>
        </w:rPr>
        <w:t xml:space="preserve">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el presente </w:t>
      </w:r>
      <w:r w:rsidR="00D63E6B">
        <w:rPr>
          <w:rFonts w:ascii="Arial" w:eastAsia="Times New Roman" w:hAnsi="Arial" w:cs="Arial"/>
          <w:bCs/>
          <w:i/>
          <w:iCs/>
          <w:sz w:val="24"/>
          <w:szCs w:val="24"/>
          <w:lang w:eastAsia="es-ES"/>
        </w:rPr>
        <w:t>juicio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w:t>
      </w:r>
      <w:r w:rsidR="00D63E6B">
        <w:rPr>
          <w:rFonts w:ascii="Arial" w:eastAsia="Times New Roman" w:hAnsi="Arial" w:cs="Arial"/>
          <w:bCs/>
          <w:i/>
          <w:iCs/>
          <w:sz w:val="24"/>
          <w:szCs w:val="24"/>
          <w:lang w:eastAsia="es-ES"/>
        </w:rPr>
        <w:t xml:space="preserve">- - - - - - - - - - - </w:t>
      </w:r>
    </w:p>
    <w:p w14:paraId="35BED472" w14:textId="77777777" w:rsidR="00472E19" w:rsidRPr="00C06661" w:rsidRDefault="00151D48" w:rsidP="00D63E6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 xml:space="preserve">SEGUNDO. </w:t>
      </w:r>
      <w:r w:rsidR="006B47CC">
        <w:rPr>
          <w:rFonts w:ascii="Arial" w:eastAsia="Times New Roman" w:hAnsi="Arial" w:cs="Arial"/>
          <w:bCs/>
          <w:i/>
          <w:iCs/>
          <w:sz w:val="24"/>
          <w:szCs w:val="24"/>
          <w:lang w:eastAsia="es-ES"/>
        </w:rPr>
        <w:t>La personalidad de la</w:t>
      </w:r>
      <w:r w:rsidR="0042585D">
        <w:rPr>
          <w:rFonts w:ascii="Arial" w:eastAsia="Times New Roman" w:hAnsi="Arial" w:cs="Arial"/>
          <w:bCs/>
          <w:i/>
          <w:iCs/>
          <w:sz w:val="24"/>
          <w:szCs w:val="24"/>
          <w:lang w:eastAsia="es-ES"/>
        </w:rPr>
        <w:t>s</w:t>
      </w:r>
      <w:r w:rsidR="002D3239">
        <w:rPr>
          <w:rFonts w:ascii="Arial" w:eastAsia="Times New Roman" w:hAnsi="Arial" w:cs="Arial"/>
          <w:bCs/>
          <w:i/>
          <w:iCs/>
          <w:sz w:val="24"/>
          <w:szCs w:val="24"/>
          <w:lang w:eastAsia="es-ES"/>
        </w:rPr>
        <w:t xml:space="preserve"> parte</w:t>
      </w:r>
      <w:r w:rsidR="0042585D">
        <w:rPr>
          <w:rFonts w:ascii="Arial" w:eastAsia="Times New Roman" w:hAnsi="Arial" w:cs="Arial"/>
          <w:bCs/>
          <w:i/>
          <w:iCs/>
          <w:sz w:val="24"/>
          <w:szCs w:val="24"/>
          <w:lang w:eastAsia="es-ES"/>
        </w:rPr>
        <w:t xml:space="preserve">s, </w:t>
      </w:r>
      <w:r w:rsidR="002D3239">
        <w:rPr>
          <w:rFonts w:ascii="Arial" w:eastAsia="Times New Roman" w:hAnsi="Arial" w:cs="Arial"/>
          <w:bCs/>
          <w:i/>
          <w:iCs/>
          <w:sz w:val="24"/>
          <w:szCs w:val="24"/>
          <w:lang w:eastAsia="es-ES"/>
        </w:rPr>
        <w:t xml:space="preserve">quedó acreditada </w:t>
      </w:r>
      <w:r w:rsidR="00D63E6B">
        <w:rPr>
          <w:rFonts w:ascii="Arial" w:eastAsia="Times New Roman" w:hAnsi="Arial" w:cs="Arial"/>
          <w:bCs/>
          <w:i/>
          <w:iCs/>
          <w:sz w:val="24"/>
          <w:szCs w:val="24"/>
          <w:lang w:eastAsia="es-ES"/>
        </w:rPr>
        <w:t xml:space="preserve">dentro del considerando SEGUNDO de la presente </w:t>
      </w:r>
      <w:r w:rsidR="00D63E6B">
        <w:rPr>
          <w:rFonts w:ascii="Arial" w:eastAsia="Times New Roman" w:hAnsi="Arial" w:cs="Arial"/>
          <w:bCs/>
          <w:i/>
          <w:iCs/>
          <w:sz w:val="24"/>
          <w:szCs w:val="24"/>
          <w:lang w:eastAsia="es-ES"/>
        </w:rPr>
        <w:lastRenderedPageBreak/>
        <w:t>resolución</w:t>
      </w:r>
      <w:r w:rsidR="00CA05EE">
        <w:rPr>
          <w:rFonts w:ascii="Arial" w:eastAsia="Times New Roman" w:hAnsi="Arial" w:cs="Arial"/>
          <w:bCs/>
          <w:i/>
          <w:iCs/>
          <w:sz w:val="24"/>
          <w:szCs w:val="24"/>
          <w:lang w:eastAsia="es-ES"/>
        </w:rPr>
        <w:t>.</w:t>
      </w:r>
      <w:r w:rsidR="0042585D">
        <w:rPr>
          <w:rFonts w:ascii="Arial" w:eastAsia="Times New Roman" w:hAnsi="Arial" w:cs="Arial"/>
          <w:bCs/>
          <w:i/>
          <w:iCs/>
          <w:sz w:val="24"/>
          <w:szCs w:val="24"/>
          <w:lang w:eastAsia="es-ES"/>
        </w:rPr>
        <w:t xml:space="preserve"> </w:t>
      </w:r>
      <w:r w:rsidR="00CA05EE">
        <w:rPr>
          <w:rFonts w:ascii="Arial" w:eastAsia="Times New Roman" w:hAnsi="Arial" w:cs="Arial"/>
          <w:bCs/>
          <w:i/>
          <w:iCs/>
          <w:sz w:val="24"/>
          <w:szCs w:val="24"/>
          <w:lang w:eastAsia="es-ES"/>
        </w:rPr>
        <w:t>- - - - - - - - - - -</w:t>
      </w:r>
      <w:r w:rsidR="0042585D">
        <w:rPr>
          <w:rFonts w:ascii="Arial" w:eastAsia="Times New Roman" w:hAnsi="Arial" w:cs="Arial"/>
          <w:bCs/>
          <w:i/>
          <w:iCs/>
          <w:sz w:val="24"/>
          <w:szCs w:val="24"/>
          <w:lang w:eastAsia="es-ES"/>
        </w:rPr>
        <w:t xml:space="preserve"> - - - - - - - - - - - - - - - - - - - - - - -</w:t>
      </w:r>
      <w:r w:rsidR="00CA05EE">
        <w:rPr>
          <w:rFonts w:ascii="Arial" w:eastAsia="Times New Roman" w:hAnsi="Arial" w:cs="Arial"/>
          <w:bCs/>
          <w:i/>
          <w:iCs/>
          <w:sz w:val="24"/>
          <w:szCs w:val="24"/>
          <w:lang w:eastAsia="es-ES"/>
        </w:rPr>
        <w:t xml:space="preserve"> </w:t>
      </w:r>
      <w:r w:rsidR="00CA05EE">
        <w:rPr>
          <w:rFonts w:ascii="Arial" w:eastAsia="Times New Roman" w:hAnsi="Arial" w:cs="Arial"/>
          <w:b/>
          <w:bCs/>
          <w:i/>
          <w:iCs/>
          <w:sz w:val="24"/>
          <w:szCs w:val="24"/>
          <w:lang w:eastAsia="es-ES"/>
        </w:rPr>
        <w:t xml:space="preserve">TERCERO. </w:t>
      </w:r>
      <w:r w:rsidR="00D63E6B">
        <w:rPr>
          <w:rFonts w:ascii="Arial" w:eastAsia="Times New Roman" w:hAnsi="Arial" w:cs="Arial"/>
          <w:bCs/>
          <w:i/>
          <w:iCs/>
          <w:sz w:val="24"/>
          <w:szCs w:val="24"/>
          <w:lang w:eastAsia="es-ES"/>
        </w:rPr>
        <w:t xml:space="preserve">Esta Sala advierte que, en el presente juicio no se configura alguna causal de improcedencia o sobreseimiento expuesto en el considerando TERCERO, por lo tanto, </w:t>
      </w:r>
      <w:r w:rsidR="00D63E6B" w:rsidRPr="00CA05EE">
        <w:rPr>
          <w:rFonts w:ascii="Arial" w:eastAsia="Times New Roman" w:hAnsi="Arial" w:cs="Arial"/>
          <w:b/>
          <w:bCs/>
          <w:i/>
          <w:iCs/>
          <w:sz w:val="24"/>
          <w:szCs w:val="24"/>
          <w:lang w:eastAsia="es-ES"/>
        </w:rPr>
        <w:t>NO SE SOBRESEE</w:t>
      </w:r>
      <w:r w:rsidR="00472E19" w:rsidRPr="00C06661">
        <w:rPr>
          <w:rFonts w:ascii="Arial" w:eastAsia="Times New Roman" w:hAnsi="Arial" w:cs="Arial"/>
          <w:bCs/>
          <w:i/>
          <w:iCs/>
          <w:sz w:val="24"/>
          <w:szCs w:val="24"/>
          <w:lang w:eastAsia="es-ES"/>
        </w:rPr>
        <w:t>.</w:t>
      </w:r>
      <w:r w:rsidR="0042585D">
        <w:rPr>
          <w:rFonts w:ascii="Arial" w:eastAsia="Times New Roman" w:hAnsi="Arial" w:cs="Arial"/>
          <w:bCs/>
          <w:i/>
          <w:iCs/>
          <w:sz w:val="24"/>
          <w:szCs w:val="24"/>
          <w:lang w:eastAsia="es-ES"/>
        </w:rPr>
        <w:t xml:space="preserve"> </w:t>
      </w:r>
      <w:r w:rsidR="00472E19" w:rsidRPr="00C06661">
        <w:rPr>
          <w:rFonts w:ascii="Arial" w:eastAsia="Times New Roman" w:hAnsi="Arial" w:cs="Arial"/>
          <w:bCs/>
          <w:i/>
          <w:iCs/>
          <w:sz w:val="24"/>
          <w:szCs w:val="24"/>
          <w:lang w:eastAsia="es-ES"/>
        </w:rPr>
        <w:t xml:space="preserve">- - - - - - - - - </w:t>
      </w:r>
      <w:r w:rsidR="002D3239">
        <w:rPr>
          <w:rFonts w:ascii="Arial" w:eastAsia="Times New Roman" w:hAnsi="Arial" w:cs="Arial"/>
          <w:bCs/>
          <w:i/>
          <w:iCs/>
          <w:sz w:val="24"/>
          <w:szCs w:val="24"/>
          <w:lang w:eastAsia="es-ES"/>
        </w:rPr>
        <w:t>- - - -</w:t>
      </w:r>
      <w:r w:rsidR="0042585D">
        <w:rPr>
          <w:rFonts w:ascii="Arial" w:eastAsia="Times New Roman" w:hAnsi="Arial" w:cs="Arial"/>
          <w:bCs/>
          <w:i/>
          <w:iCs/>
          <w:sz w:val="24"/>
          <w:szCs w:val="24"/>
          <w:lang w:eastAsia="es-ES"/>
        </w:rPr>
        <w:t xml:space="preserve"> </w:t>
      </w:r>
      <w:r w:rsidR="00D63E6B">
        <w:rPr>
          <w:rFonts w:ascii="Arial" w:eastAsia="Times New Roman" w:hAnsi="Arial" w:cs="Arial"/>
          <w:bCs/>
          <w:i/>
          <w:iCs/>
          <w:sz w:val="24"/>
          <w:szCs w:val="24"/>
          <w:lang w:eastAsia="es-ES"/>
        </w:rPr>
        <w:t>- - - - - - - - - -</w:t>
      </w:r>
    </w:p>
    <w:p w14:paraId="254D92DE" w14:textId="2B3C85AD" w:rsidR="00D63E6B" w:rsidRPr="005E1717" w:rsidRDefault="00CA05EE" w:rsidP="005E1717">
      <w:pPr>
        <w:widowControl w:val="0"/>
        <w:tabs>
          <w:tab w:val="left" w:pos="7938"/>
        </w:tabs>
        <w:spacing w:after="0" w:line="360" w:lineRule="auto"/>
        <w:ind w:left="1134" w:right="616"/>
        <w:jc w:val="both"/>
        <w:rPr>
          <w:rFonts w:ascii="Arial" w:eastAsia="Times New Roman" w:hAnsi="Arial" w:cs="Arial"/>
          <w:bCs/>
          <w:i/>
          <w:iCs/>
          <w:sz w:val="24"/>
          <w:szCs w:val="24"/>
          <w:u w:val="single"/>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w:t>
      </w:r>
      <w:r w:rsidRPr="00CA05EE">
        <w:rPr>
          <w:rFonts w:ascii="Arial" w:eastAsia="Times New Roman" w:hAnsi="Arial" w:cs="Arial"/>
          <w:b/>
          <w:bCs/>
          <w:i/>
          <w:iCs/>
          <w:sz w:val="24"/>
          <w:szCs w:val="24"/>
          <w:lang w:eastAsia="es-ES"/>
        </w:rPr>
        <w:t xml:space="preserve">LA </w:t>
      </w:r>
      <w:r w:rsidR="003E2B2E" w:rsidRPr="00CA05EE">
        <w:rPr>
          <w:rFonts w:ascii="Arial" w:eastAsia="Times New Roman" w:hAnsi="Arial" w:cs="Arial"/>
          <w:b/>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B53176">
        <w:rPr>
          <w:rFonts w:ascii="Arial" w:eastAsia="Times New Roman" w:hAnsi="Arial" w:cs="Arial"/>
          <w:bCs/>
          <w:i/>
          <w:iCs/>
          <w:sz w:val="24"/>
          <w:szCs w:val="24"/>
          <w:lang w:eastAsia="es-ES"/>
        </w:rPr>
        <w:t xml:space="preserve">del acta </w:t>
      </w:r>
      <w:r w:rsidR="00286D00">
        <w:rPr>
          <w:rFonts w:ascii="Arial" w:eastAsia="Times New Roman" w:hAnsi="Arial" w:cs="Arial"/>
          <w:bCs/>
          <w:i/>
          <w:iCs/>
          <w:sz w:val="24"/>
          <w:szCs w:val="24"/>
          <w:lang w:eastAsia="es-ES"/>
        </w:rPr>
        <w:t xml:space="preserve">de infracción </w:t>
      </w:r>
      <w:r w:rsidR="00D63E6B">
        <w:rPr>
          <w:rFonts w:ascii="Arial" w:eastAsia="Times New Roman" w:hAnsi="Arial" w:cs="Arial"/>
          <w:bCs/>
          <w:i/>
          <w:iCs/>
          <w:sz w:val="24"/>
          <w:szCs w:val="24"/>
          <w:lang w:eastAsia="es-ES"/>
        </w:rPr>
        <w:t xml:space="preserve">con número </w:t>
      </w:r>
      <w:r w:rsidR="003E2B2E" w:rsidRPr="00B53176">
        <w:rPr>
          <w:rFonts w:ascii="Arial" w:eastAsia="Times New Roman" w:hAnsi="Arial" w:cs="Arial"/>
          <w:bCs/>
          <w:i/>
          <w:iCs/>
          <w:sz w:val="24"/>
          <w:szCs w:val="24"/>
          <w:lang w:eastAsia="es-ES"/>
        </w:rPr>
        <w:t xml:space="preserve">de </w:t>
      </w:r>
      <w:r w:rsidR="00886977">
        <w:rPr>
          <w:rFonts w:ascii="Arial" w:eastAsia="Times New Roman" w:hAnsi="Arial" w:cs="Arial"/>
          <w:bCs/>
          <w:i/>
          <w:iCs/>
          <w:sz w:val="24"/>
          <w:szCs w:val="24"/>
          <w:lang w:eastAsia="es-ES"/>
        </w:rPr>
        <w:t xml:space="preserve">folio </w:t>
      </w:r>
      <w:r w:rsidR="00B8216A">
        <w:rPr>
          <w:rFonts w:ascii="Arial" w:hAnsi="Arial" w:cs="Arial"/>
          <w:b/>
          <w:sz w:val="26"/>
          <w:szCs w:val="26"/>
        </w:rPr>
        <w:t xml:space="preserve">*********** </w:t>
      </w:r>
      <w:r w:rsidR="00D63E6B">
        <w:rPr>
          <w:rFonts w:ascii="Arial" w:eastAsia="Times New Roman" w:hAnsi="Arial" w:cs="Arial"/>
          <w:bCs/>
          <w:i/>
          <w:iCs/>
          <w:sz w:val="24"/>
          <w:szCs w:val="24"/>
          <w:lang w:eastAsia="es-ES"/>
        </w:rPr>
        <w:t xml:space="preserve">de fecha </w:t>
      </w:r>
      <w:r w:rsidR="004436BB">
        <w:rPr>
          <w:rFonts w:ascii="Arial" w:eastAsia="Times New Roman" w:hAnsi="Arial" w:cs="Arial"/>
          <w:bCs/>
          <w:i/>
          <w:iCs/>
          <w:sz w:val="24"/>
          <w:szCs w:val="24"/>
          <w:lang w:eastAsia="es-ES"/>
        </w:rPr>
        <w:t>16 dieciséis de julio</w:t>
      </w:r>
      <w:r w:rsidR="00D63E6B">
        <w:rPr>
          <w:rFonts w:ascii="Arial" w:eastAsia="Times New Roman" w:hAnsi="Arial" w:cs="Arial"/>
          <w:bCs/>
          <w:i/>
          <w:iCs/>
          <w:sz w:val="24"/>
          <w:szCs w:val="24"/>
          <w:lang w:eastAsia="es-ES"/>
        </w:rPr>
        <w:t xml:space="preserve"> </w:t>
      </w:r>
      <w:r w:rsidR="00D6431A">
        <w:rPr>
          <w:rFonts w:ascii="Arial" w:eastAsia="Times New Roman" w:hAnsi="Arial" w:cs="Arial"/>
          <w:bCs/>
          <w:i/>
          <w:iCs/>
          <w:sz w:val="24"/>
          <w:szCs w:val="24"/>
          <w:lang w:eastAsia="es-ES"/>
        </w:rPr>
        <w:t xml:space="preserve">de </w:t>
      </w:r>
      <w:r w:rsidR="004436BB">
        <w:rPr>
          <w:rFonts w:ascii="Arial" w:eastAsia="Times New Roman" w:hAnsi="Arial" w:cs="Arial"/>
          <w:bCs/>
          <w:i/>
          <w:iCs/>
          <w:sz w:val="24"/>
          <w:szCs w:val="24"/>
          <w:lang w:eastAsia="es-ES"/>
        </w:rPr>
        <w:t xml:space="preserve">2019 </w:t>
      </w:r>
      <w:r w:rsidR="00D6431A">
        <w:rPr>
          <w:rFonts w:ascii="Arial" w:eastAsia="Times New Roman" w:hAnsi="Arial" w:cs="Arial"/>
          <w:bCs/>
          <w:i/>
          <w:iCs/>
          <w:sz w:val="24"/>
          <w:szCs w:val="24"/>
          <w:lang w:eastAsia="es-ES"/>
        </w:rPr>
        <w:t xml:space="preserve">dos mil diecinueve, </w:t>
      </w:r>
      <w:r w:rsidR="00410A06">
        <w:rPr>
          <w:rFonts w:ascii="Arial" w:eastAsia="Times New Roman" w:hAnsi="Arial" w:cs="Arial"/>
          <w:bCs/>
          <w:i/>
          <w:iCs/>
          <w:sz w:val="24"/>
          <w:szCs w:val="24"/>
          <w:lang w:eastAsia="es-ES"/>
        </w:rPr>
        <w:t xml:space="preserve">emitida por </w:t>
      </w:r>
      <w:r w:rsidR="00B8216A">
        <w:rPr>
          <w:rFonts w:ascii="Arial" w:hAnsi="Arial" w:cs="Arial"/>
          <w:b/>
          <w:sz w:val="26"/>
          <w:szCs w:val="26"/>
        </w:rPr>
        <w:t>***********</w:t>
      </w:r>
      <w:r w:rsidR="004436BB">
        <w:rPr>
          <w:rFonts w:ascii="Arial" w:eastAsia="Times New Roman" w:hAnsi="Arial" w:cs="Arial"/>
          <w:bCs/>
          <w:i/>
          <w:iCs/>
          <w:sz w:val="24"/>
          <w:szCs w:val="24"/>
          <w:lang w:eastAsia="es-ES"/>
        </w:rPr>
        <w:t xml:space="preserve">, </w:t>
      </w:r>
      <w:r w:rsidR="00410A06">
        <w:rPr>
          <w:rFonts w:ascii="Arial" w:eastAsia="Times New Roman" w:hAnsi="Arial" w:cs="Arial"/>
          <w:bCs/>
          <w:i/>
          <w:iCs/>
          <w:sz w:val="24"/>
          <w:szCs w:val="24"/>
          <w:lang w:eastAsia="es-ES"/>
        </w:rPr>
        <w:t>Policía Vial Esta</w:t>
      </w:r>
      <w:r w:rsidR="004436BB">
        <w:rPr>
          <w:rFonts w:ascii="Arial" w:eastAsia="Times New Roman" w:hAnsi="Arial" w:cs="Arial"/>
          <w:bCs/>
          <w:i/>
          <w:iCs/>
          <w:sz w:val="24"/>
          <w:szCs w:val="24"/>
          <w:lang w:eastAsia="es-ES"/>
        </w:rPr>
        <w:t xml:space="preserve">tal dependiente de la Dirección General de la Policía Estatal de Oaxaca, </w:t>
      </w:r>
      <w:r w:rsidR="009D1C54" w:rsidRPr="004436BB">
        <w:rPr>
          <w:rFonts w:ascii="Arial" w:eastAsia="Times New Roman" w:hAnsi="Arial" w:cs="Arial"/>
          <w:bCs/>
          <w:i/>
          <w:iCs/>
          <w:sz w:val="24"/>
          <w:szCs w:val="24"/>
          <w:lang w:eastAsia="es-ES"/>
        </w:rPr>
        <w:t>en consecuencia</w:t>
      </w:r>
      <w:r w:rsidR="009D1C54" w:rsidRPr="009D1C54">
        <w:rPr>
          <w:rFonts w:ascii="Arial" w:eastAsia="Times New Roman" w:hAnsi="Arial" w:cs="Arial"/>
          <w:bCs/>
          <w:i/>
          <w:iCs/>
          <w:sz w:val="24"/>
          <w:szCs w:val="24"/>
          <w:u w:val="single"/>
          <w:lang w:eastAsia="es-ES"/>
        </w:rPr>
        <w:t xml:space="preserve">, se ordena a esa autoridad demandada para que a través de sí misma o de quien sea legalmente competente, realice la baja de la citada acta de infracción del sistema electrónico y/o documental que para </w:t>
      </w:r>
      <w:r w:rsidR="00A70EED">
        <w:rPr>
          <w:rFonts w:ascii="Arial" w:eastAsia="Times New Roman" w:hAnsi="Arial" w:cs="Arial"/>
          <w:bCs/>
          <w:i/>
          <w:iCs/>
          <w:sz w:val="24"/>
          <w:szCs w:val="24"/>
          <w:u w:val="single"/>
          <w:lang w:eastAsia="es-ES"/>
        </w:rPr>
        <w:t>tal efecto lleve esa autoridad.”</w:t>
      </w:r>
      <w:r w:rsidR="009D1C54" w:rsidRPr="009D1C54">
        <w:rPr>
          <w:rFonts w:ascii="Arial" w:eastAsia="Times New Roman" w:hAnsi="Arial" w:cs="Arial"/>
          <w:bCs/>
          <w:i/>
          <w:iCs/>
          <w:sz w:val="24"/>
          <w:szCs w:val="24"/>
          <w:u w:val="single"/>
          <w:lang w:eastAsia="es-ES"/>
        </w:rPr>
        <w:t xml:space="preserve">- - - - - - - </w:t>
      </w:r>
    </w:p>
    <w:p w14:paraId="2C081E26" w14:textId="77777777" w:rsidR="00C06661" w:rsidRPr="00CB6405" w:rsidRDefault="00F379CA"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E7966EE" w14:textId="77777777" w:rsidR="00FB166C" w:rsidRPr="00DD4D5B" w:rsidRDefault="00FB166C" w:rsidP="00E2526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w:t>
      </w:r>
      <w:r w:rsidR="00455424" w:rsidRPr="00403CFB">
        <w:rPr>
          <w:rFonts w:ascii="Arial" w:hAnsi="Arial" w:cs="Arial"/>
          <w:bCs/>
          <w:iCs/>
          <w:sz w:val="26"/>
          <w:szCs w:val="26"/>
        </w:rPr>
        <w:t xml:space="preserve">QUÁTER </w:t>
      </w:r>
      <w:r w:rsidRPr="00403CFB">
        <w:rPr>
          <w:rFonts w:ascii="Arial" w:hAnsi="Arial" w:cs="Arial"/>
          <w:bCs/>
          <w:iCs/>
          <w:sz w:val="26"/>
          <w:szCs w:val="26"/>
        </w:rPr>
        <w:t>de la Constitución Política del Estado Libre y Soberano de Oaxaca;</w:t>
      </w:r>
      <w:r w:rsidR="00455424">
        <w:rPr>
          <w:rFonts w:ascii="Arial" w:hAnsi="Arial" w:cs="Arial"/>
          <w:bCs/>
          <w:iCs/>
          <w:sz w:val="26"/>
          <w:szCs w:val="26"/>
        </w:rPr>
        <w:t xml:space="preserve"> </w:t>
      </w:r>
      <w:r w:rsidR="00455424" w:rsidRPr="00455424">
        <w:rPr>
          <w:rFonts w:ascii="Arial" w:hAnsi="Arial" w:cs="Arial"/>
          <w:bCs/>
          <w:iCs/>
          <w:sz w:val="26"/>
          <w:szCs w:val="26"/>
        </w:rPr>
        <w:t>1 párrafo segundo, 2 párrafos primero y cuarto, 4 fracción VIII, 2</w:t>
      </w:r>
      <w:r w:rsidR="00A01C93">
        <w:rPr>
          <w:rFonts w:ascii="Arial" w:hAnsi="Arial" w:cs="Arial"/>
          <w:bCs/>
          <w:iCs/>
          <w:sz w:val="26"/>
          <w:szCs w:val="26"/>
        </w:rPr>
        <w:t>3, 24 fracción I, 25 fracción I y</w:t>
      </w:r>
      <w:r w:rsidR="00455424"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455424">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 xml:space="preserve">Oaxaca, dado que se trata de </w:t>
      </w:r>
      <w:r w:rsidR="009A26B1">
        <w:rPr>
          <w:rFonts w:ascii="Arial" w:hAnsi="Arial" w:cs="Arial"/>
          <w:bCs/>
          <w:iCs/>
          <w:sz w:val="26"/>
          <w:szCs w:val="26"/>
        </w:rPr>
        <w:t>un r</w:t>
      </w:r>
      <w:r w:rsidRPr="00403CFB">
        <w:rPr>
          <w:rFonts w:ascii="Arial" w:hAnsi="Arial" w:cs="Arial"/>
          <w:bCs/>
          <w:iCs/>
          <w:sz w:val="26"/>
          <w:szCs w:val="26"/>
        </w:rPr>
        <w:t>ecurso</w:t>
      </w:r>
      <w:r w:rsidR="009A26B1">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w:t>
      </w:r>
      <w:r w:rsidR="00E25264">
        <w:rPr>
          <w:rFonts w:ascii="Arial" w:hAnsi="Arial" w:cs="Arial"/>
          <w:bCs/>
          <w:iCs/>
          <w:sz w:val="26"/>
          <w:szCs w:val="26"/>
        </w:rPr>
        <w:t xml:space="preserve"> la sentencia de fecha </w:t>
      </w:r>
      <w:r w:rsidR="009A26B1">
        <w:rPr>
          <w:rFonts w:ascii="Arial" w:hAnsi="Arial" w:cs="Arial"/>
          <w:bCs/>
          <w:iCs/>
          <w:sz w:val="26"/>
          <w:szCs w:val="26"/>
        </w:rPr>
        <w:t>dieciocho</w:t>
      </w:r>
      <w:r w:rsidR="00E25264">
        <w:rPr>
          <w:rFonts w:ascii="Arial" w:hAnsi="Arial" w:cs="Arial"/>
          <w:sz w:val="26"/>
          <w:szCs w:val="26"/>
        </w:rPr>
        <w:t xml:space="preserve"> de </w:t>
      </w:r>
      <w:r w:rsidR="009A26B1">
        <w:rPr>
          <w:rFonts w:ascii="Arial" w:hAnsi="Arial" w:cs="Arial"/>
          <w:sz w:val="26"/>
          <w:szCs w:val="26"/>
        </w:rPr>
        <w:t>octubre</w:t>
      </w:r>
      <w:r w:rsidR="00E25264">
        <w:rPr>
          <w:rFonts w:ascii="Arial" w:hAnsi="Arial" w:cs="Arial"/>
          <w:sz w:val="26"/>
          <w:szCs w:val="26"/>
        </w:rPr>
        <w:t xml:space="preserve"> de </w:t>
      </w:r>
      <w:r w:rsidR="00E25264" w:rsidRPr="00CB6405">
        <w:rPr>
          <w:rFonts w:ascii="Arial" w:hAnsi="Arial" w:cs="Arial"/>
          <w:sz w:val="26"/>
          <w:szCs w:val="26"/>
        </w:rPr>
        <w:t>dos mil dieci</w:t>
      </w:r>
      <w:r w:rsidR="00E25264">
        <w:rPr>
          <w:rFonts w:ascii="Arial" w:hAnsi="Arial" w:cs="Arial"/>
          <w:sz w:val="26"/>
          <w:szCs w:val="26"/>
        </w:rPr>
        <w:t>nueve</w:t>
      </w:r>
      <w:r w:rsidR="00E25264" w:rsidRPr="00CB6405">
        <w:rPr>
          <w:rFonts w:ascii="Arial" w:hAnsi="Arial" w:cs="Arial"/>
          <w:sz w:val="26"/>
          <w:szCs w:val="26"/>
        </w:rPr>
        <w:t>, dictad</w:t>
      </w:r>
      <w:r w:rsidR="00E25264">
        <w:rPr>
          <w:rFonts w:ascii="Arial" w:hAnsi="Arial" w:cs="Arial"/>
          <w:sz w:val="26"/>
          <w:szCs w:val="26"/>
        </w:rPr>
        <w:t xml:space="preserve">a </w:t>
      </w:r>
      <w:r w:rsidR="00E25264" w:rsidRPr="00CB6405">
        <w:rPr>
          <w:rFonts w:ascii="Arial" w:hAnsi="Arial" w:cs="Arial"/>
          <w:sz w:val="26"/>
          <w:szCs w:val="26"/>
        </w:rPr>
        <w:t xml:space="preserve">por la </w:t>
      </w:r>
      <w:r w:rsidR="00E25264">
        <w:rPr>
          <w:rFonts w:ascii="Arial" w:hAnsi="Arial" w:cs="Arial"/>
          <w:sz w:val="26"/>
          <w:szCs w:val="26"/>
        </w:rPr>
        <w:t xml:space="preserve">Primera </w:t>
      </w:r>
      <w:r w:rsidR="00E25264" w:rsidRPr="00CB6405">
        <w:rPr>
          <w:rFonts w:ascii="Arial" w:hAnsi="Arial" w:cs="Arial"/>
          <w:sz w:val="26"/>
          <w:szCs w:val="26"/>
        </w:rPr>
        <w:t>Sal</w:t>
      </w:r>
      <w:r w:rsidR="00E25264">
        <w:rPr>
          <w:rFonts w:ascii="Arial" w:hAnsi="Arial" w:cs="Arial"/>
          <w:sz w:val="26"/>
          <w:szCs w:val="26"/>
        </w:rPr>
        <w:t xml:space="preserve">a Unitaria de Primera Instancia </w:t>
      </w:r>
      <w:r w:rsidR="002F5D0C">
        <w:rPr>
          <w:rFonts w:ascii="Arial" w:hAnsi="Arial" w:cs="Arial"/>
          <w:bCs/>
          <w:iCs/>
          <w:sz w:val="26"/>
          <w:szCs w:val="26"/>
        </w:rPr>
        <w:t xml:space="preserve">de este Tribunal, en el </w:t>
      </w:r>
      <w:r w:rsidR="00DD4D5B">
        <w:rPr>
          <w:rFonts w:ascii="Arial" w:hAnsi="Arial" w:cs="Arial"/>
          <w:bCs/>
          <w:iCs/>
          <w:sz w:val="26"/>
          <w:szCs w:val="26"/>
        </w:rPr>
        <w:t xml:space="preserve">juicio de nulidad </w:t>
      </w:r>
      <w:r w:rsidR="009A26B1">
        <w:rPr>
          <w:rFonts w:ascii="Arial" w:hAnsi="Arial" w:cs="Arial"/>
          <w:b/>
          <w:bCs/>
          <w:iCs/>
          <w:sz w:val="26"/>
          <w:szCs w:val="26"/>
        </w:rPr>
        <w:t>0079</w:t>
      </w:r>
      <w:r w:rsidR="00DD4D5B" w:rsidRPr="00DD4D5B">
        <w:rPr>
          <w:rFonts w:ascii="Arial" w:hAnsi="Arial" w:cs="Arial"/>
          <w:b/>
          <w:bCs/>
          <w:iCs/>
          <w:sz w:val="26"/>
          <w:szCs w:val="26"/>
        </w:rPr>
        <w:t>/2019.</w:t>
      </w:r>
    </w:p>
    <w:p w14:paraId="226E8B1C" w14:textId="77777777" w:rsidR="00A70EED" w:rsidRDefault="00C06661" w:rsidP="002103CD">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A70EED">
        <w:rPr>
          <w:rFonts w:ascii="Arial" w:eastAsia="Calibri" w:hAnsi="Arial" w:cs="Arial"/>
          <w:bCs/>
          <w:sz w:val="26"/>
          <w:szCs w:val="26"/>
        </w:rPr>
        <w:t>3</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proofErr w:type="gramStart"/>
      <w:r w:rsidR="00A70EED">
        <w:rPr>
          <w:rFonts w:ascii="Arial" w:eastAsia="Calibri" w:hAnsi="Arial" w:cs="Arial"/>
          <w:bCs/>
          <w:sz w:val="26"/>
          <w:szCs w:val="26"/>
        </w:rPr>
        <w:t>fracción</w:t>
      </w:r>
      <w:proofErr w:type="gramEnd"/>
      <w:r w:rsidR="00A70EED">
        <w:rPr>
          <w:rFonts w:ascii="Arial" w:eastAsia="Calibri" w:hAnsi="Arial" w:cs="Arial"/>
          <w:bCs/>
          <w:sz w:val="26"/>
          <w:szCs w:val="26"/>
        </w:rPr>
        <w:t xml:space="preserve">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A70EED">
        <w:rPr>
          <w:rFonts w:ascii="Arial" w:eastAsia="Calibri" w:hAnsi="Arial" w:cs="Arial"/>
          <w:bCs/>
          <w:sz w:val="26"/>
          <w:szCs w:val="26"/>
        </w:rPr>
        <w:t xml:space="preserve">Procedimiento y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14:paraId="05DB7210" w14:textId="77777777" w:rsidR="000B24CB" w:rsidRDefault="000B0AA0"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En ese orden de ideas, </w:t>
      </w:r>
      <w:r w:rsidR="0047534A">
        <w:rPr>
          <w:rFonts w:ascii="Arial" w:eastAsia="Calibri" w:hAnsi="Arial" w:cs="Arial"/>
          <w:bCs/>
          <w:sz w:val="26"/>
          <w:szCs w:val="26"/>
        </w:rPr>
        <w:t>el artículo 1</w:t>
      </w:r>
      <w:r>
        <w:rPr>
          <w:rFonts w:ascii="Arial" w:eastAsia="Calibri" w:hAnsi="Arial" w:cs="Arial"/>
          <w:bCs/>
          <w:sz w:val="26"/>
          <w:szCs w:val="26"/>
        </w:rPr>
        <w:t>6</w:t>
      </w:r>
      <w:r w:rsidR="00522814">
        <w:rPr>
          <w:rFonts w:ascii="Arial" w:eastAsia="Calibri" w:hAnsi="Arial" w:cs="Arial"/>
          <w:bCs/>
          <w:sz w:val="26"/>
          <w:szCs w:val="26"/>
        </w:rPr>
        <w:t>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la Ley de la materia, establece:</w:t>
      </w:r>
    </w:p>
    <w:p w14:paraId="4EB38ED4" w14:textId="77777777" w:rsidR="000B24CB" w:rsidRPr="00BC1DA3" w:rsidRDefault="000B24CB" w:rsidP="005E1717">
      <w:pPr>
        <w:pStyle w:val="Default"/>
        <w:ind w:left="567" w:right="900"/>
        <w:jc w:val="both"/>
        <w:rPr>
          <w:i/>
        </w:rPr>
      </w:pPr>
      <w:r w:rsidRPr="00BC1DA3">
        <w:rPr>
          <w:b/>
          <w:bCs/>
          <w:i/>
        </w:rPr>
        <w:t xml:space="preserve">“ARTÍCULO 163.- </w:t>
      </w:r>
      <w:r w:rsidRPr="00BC1DA3">
        <w:rPr>
          <w:i/>
        </w:rPr>
        <w:t xml:space="preserve">Son partes en el juicio contencioso administrativo: </w:t>
      </w:r>
    </w:p>
    <w:p w14:paraId="597B2BA3" w14:textId="77777777" w:rsidR="00873308" w:rsidRPr="00BC1DA3" w:rsidRDefault="00873308" w:rsidP="005E1717">
      <w:pPr>
        <w:pStyle w:val="Default"/>
        <w:ind w:left="567" w:right="900"/>
        <w:jc w:val="both"/>
        <w:rPr>
          <w:i/>
        </w:rPr>
      </w:pPr>
    </w:p>
    <w:p w14:paraId="6545F723" w14:textId="77777777" w:rsidR="000B24CB" w:rsidRPr="00BC1DA3" w:rsidRDefault="000B24CB" w:rsidP="005E1717">
      <w:pPr>
        <w:pStyle w:val="Default"/>
        <w:ind w:left="567" w:right="900"/>
        <w:jc w:val="both"/>
        <w:rPr>
          <w:i/>
        </w:rPr>
      </w:pPr>
      <w:r w:rsidRPr="00BC1DA3">
        <w:rPr>
          <w:i/>
        </w:rPr>
        <w:t xml:space="preserve">I. El actor. Tendrá ese carácter: </w:t>
      </w:r>
    </w:p>
    <w:p w14:paraId="4826DB45" w14:textId="77777777" w:rsidR="000B24CB" w:rsidRPr="00BC1DA3" w:rsidRDefault="000B24CB" w:rsidP="005E1717">
      <w:pPr>
        <w:pStyle w:val="Default"/>
        <w:ind w:left="567" w:right="900"/>
        <w:jc w:val="both"/>
        <w:rPr>
          <w:i/>
        </w:rPr>
      </w:pPr>
    </w:p>
    <w:p w14:paraId="15B6D2F1" w14:textId="77777777" w:rsidR="000B24CB" w:rsidRPr="00BC1DA3" w:rsidRDefault="000B24CB" w:rsidP="005E1717">
      <w:pPr>
        <w:pStyle w:val="Default"/>
        <w:ind w:left="567" w:right="900"/>
        <w:jc w:val="both"/>
        <w:rPr>
          <w:i/>
        </w:rPr>
      </w:pPr>
      <w:r w:rsidRPr="00BC1DA3">
        <w:rPr>
          <w:i/>
        </w:rPr>
        <w:t xml:space="preserve">a) El Administrado, que será el particular que tenga interés jurídico o legítimo que funde su pretensión; y </w:t>
      </w:r>
    </w:p>
    <w:p w14:paraId="21C7181B" w14:textId="77777777" w:rsidR="000B24CB" w:rsidRPr="00BC1DA3" w:rsidRDefault="000B24CB" w:rsidP="005E1717">
      <w:pPr>
        <w:pStyle w:val="Default"/>
        <w:ind w:left="567" w:right="900"/>
        <w:jc w:val="both"/>
        <w:rPr>
          <w:i/>
        </w:rPr>
      </w:pPr>
    </w:p>
    <w:p w14:paraId="6DF49242" w14:textId="77777777" w:rsidR="000B24CB" w:rsidRPr="00BC1DA3" w:rsidRDefault="000B24CB" w:rsidP="005E1717">
      <w:pPr>
        <w:pStyle w:val="Default"/>
        <w:ind w:left="567" w:right="900"/>
        <w:jc w:val="both"/>
        <w:rPr>
          <w:i/>
        </w:rPr>
      </w:pPr>
      <w:r w:rsidRPr="00BC1DA3">
        <w:rPr>
          <w:i/>
        </w:rPr>
        <w:t xml:space="preserve">b) La autoridad en el juicio de </w:t>
      </w:r>
      <w:proofErr w:type="spellStart"/>
      <w:r w:rsidRPr="00BC1DA3">
        <w:rPr>
          <w:i/>
        </w:rPr>
        <w:t>lesividad</w:t>
      </w:r>
      <w:proofErr w:type="spellEnd"/>
      <w:r w:rsidRPr="00BC1DA3">
        <w:rPr>
          <w:i/>
        </w:rPr>
        <w:t xml:space="preserve">. </w:t>
      </w:r>
    </w:p>
    <w:p w14:paraId="5A9BCEA2" w14:textId="77777777" w:rsidR="000B24CB" w:rsidRPr="00BC1DA3" w:rsidRDefault="000B24CB" w:rsidP="005E1717">
      <w:pPr>
        <w:pStyle w:val="Default"/>
        <w:ind w:left="567" w:right="900"/>
        <w:jc w:val="both"/>
        <w:rPr>
          <w:i/>
        </w:rPr>
      </w:pPr>
    </w:p>
    <w:p w14:paraId="265302FB" w14:textId="77777777" w:rsidR="000B24CB" w:rsidRPr="00BC1DA3" w:rsidRDefault="000B24CB" w:rsidP="005E1717">
      <w:pPr>
        <w:pStyle w:val="Default"/>
        <w:ind w:left="567" w:right="900"/>
        <w:jc w:val="both"/>
        <w:rPr>
          <w:i/>
        </w:rPr>
      </w:pPr>
      <w:r w:rsidRPr="00BC1DA3">
        <w:rPr>
          <w:i/>
        </w:rPr>
        <w:t xml:space="preserve">II. El demandado. Tendrá ese carácter: </w:t>
      </w:r>
    </w:p>
    <w:p w14:paraId="59A620C3" w14:textId="77777777" w:rsidR="00873308" w:rsidRPr="00BC1DA3" w:rsidRDefault="00873308" w:rsidP="005E1717">
      <w:pPr>
        <w:pStyle w:val="Default"/>
        <w:ind w:left="567" w:right="900"/>
        <w:jc w:val="both"/>
        <w:rPr>
          <w:i/>
        </w:rPr>
      </w:pPr>
    </w:p>
    <w:p w14:paraId="5543C0EA" w14:textId="77777777" w:rsidR="000B24CB" w:rsidRPr="00BC1DA3" w:rsidRDefault="000B24CB" w:rsidP="005E1717">
      <w:pPr>
        <w:pStyle w:val="Default"/>
        <w:ind w:left="567" w:right="900"/>
        <w:jc w:val="both"/>
        <w:rPr>
          <w:i/>
        </w:rPr>
      </w:pPr>
      <w:r w:rsidRPr="00BC1DA3">
        <w:rPr>
          <w:i/>
        </w:rPr>
        <w:t xml:space="preserve">a) La autoridad que dicte, ordene, ejecute o trate de ejecutar el acto impugnado, o que omita dar respuesta a las peticiones o instancias de los particulares; </w:t>
      </w:r>
    </w:p>
    <w:p w14:paraId="234CB650" w14:textId="77777777" w:rsidR="00873308" w:rsidRPr="00BC1DA3" w:rsidRDefault="00873308" w:rsidP="005E1717">
      <w:pPr>
        <w:pStyle w:val="Default"/>
        <w:ind w:left="567" w:right="900"/>
        <w:jc w:val="both"/>
        <w:rPr>
          <w:i/>
        </w:rPr>
      </w:pPr>
    </w:p>
    <w:p w14:paraId="50FAE4B7" w14:textId="77777777" w:rsidR="000B24CB" w:rsidRPr="00BC1DA3" w:rsidRDefault="000B24CB" w:rsidP="005E1717">
      <w:pPr>
        <w:pStyle w:val="Default"/>
        <w:ind w:left="567" w:right="900"/>
        <w:jc w:val="both"/>
        <w:rPr>
          <w:i/>
        </w:rPr>
      </w:pPr>
      <w:r w:rsidRPr="00BC1DA3">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4252F86" w14:textId="77777777" w:rsidR="00873308" w:rsidRPr="00BC1DA3" w:rsidRDefault="00873308" w:rsidP="005E1717">
      <w:pPr>
        <w:pStyle w:val="Default"/>
        <w:ind w:left="567" w:right="900"/>
        <w:jc w:val="both"/>
        <w:rPr>
          <w:i/>
        </w:rPr>
      </w:pPr>
    </w:p>
    <w:p w14:paraId="619D08DC" w14:textId="77777777" w:rsidR="000B24CB" w:rsidRPr="00BC1DA3" w:rsidRDefault="000B24CB" w:rsidP="005E1717">
      <w:pPr>
        <w:pStyle w:val="Default"/>
        <w:ind w:left="567" w:right="900"/>
        <w:jc w:val="both"/>
        <w:rPr>
          <w:i/>
        </w:rPr>
      </w:pPr>
      <w:r w:rsidRPr="00BC1DA3">
        <w:rPr>
          <w:i/>
        </w:rPr>
        <w:t xml:space="preserve">c) El particular a quien favorezca la resolución cuya modificación o nulidad demande la autoridad administrativa, estatal o municipal. </w:t>
      </w:r>
    </w:p>
    <w:p w14:paraId="6069D050" w14:textId="77777777" w:rsidR="000B24CB" w:rsidRPr="00BC1DA3" w:rsidRDefault="000B24CB" w:rsidP="005E1717">
      <w:pPr>
        <w:pStyle w:val="NormalWeb"/>
        <w:ind w:left="567" w:right="900"/>
        <w:jc w:val="both"/>
        <w:rPr>
          <w:rFonts w:ascii="Arial" w:eastAsia="Calibri" w:hAnsi="Arial" w:cs="Arial"/>
          <w:bCs/>
          <w:i/>
        </w:rPr>
      </w:pPr>
      <w:r w:rsidRPr="00BC1DA3">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56697895" w14:textId="77777777" w:rsidR="00D75DC7" w:rsidRDefault="000B24CB" w:rsidP="004614D7">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14:paraId="2743DF12" w14:textId="7C085281" w:rsidR="005C5F71" w:rsidRPr="00992327" w:rsidRDefault="000807B4" w:rsidP="00992327">
      <w:pPr>
        <w:spacing w:line="360" w:lineRule="auto"/>
        <w:ind w:firstLine="708"/>
        <w:jc w:val="both"/>
        <w:rPr>
          <w:rFonts w:ascii="Arial" w:hAnsi="Arial" w:cs="Arial"/>
          <w:b/>
          <w:sz w:val="26"/>
          <w:szCs w:val="26"/>
        </w:rPr>
      </w:pPr>
      <w:r>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0B24CB">
        <w:rPr>
          <w:rFonts w:ascii="Arial" w:eastAsia="Calibri" w:hAnsi="Arial" w:cs="Arial"/>
          <w:bCs/>
          <w:sz w:val="26"/>
          <w:szCs w:val="26"/>
        </w:rPr>
        <w:t>203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654D58">
        <w:rPr>
          <w:rFonts w:ascii="Arial" w:eastAsia="Calibri" w:hAnsi="Arial" w:cs="Arial"/>
          <w:bCs/>
          <w:sz w:val="26"/>
          <w:szCs w:val="26"/>
        </w:rPr>
        <w:t>de</w:t>
      </w:r>
      <w:r w:rsidR="000B24CB">
        <w:rPr>
          <w:rFonts w:ascii="Arial" w:eastAsia="Calibri" w:hAnsi="Arial" w:cs="Arial"/>
          <w:bCs/>
          <w:sz w:val="26"/>
          <w:szCs w:val="26"/>
        </w:rPr>
        <w:t xml:space="preserve"> Procedimiento 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D26DB5">
        <w:rPr>
          <w:rFonts w:ascii="Arial" w:eastAsia="Calibri" w:hAnsi="Arial" w:cs="Arial"/>
          <w:bCs/>
          <w:sz w:val="26"/>
          <w:szCs w:val="26"/>
        </w:rPr>
        <w:t xml:space="preserve">advierte que el acto impugnado </w:t>
      </w:r>
      <w:r w:rsidR="00365A43">
        <w:rPr>
          <w:rFonts w:ascii="Arial" w:eastAsia="Calibri" w:hAnsi="Arial" w:cs="Arial"/>
          <w:bCs/>
          <w:sz w:val="26"/>
          <w:szCs w:val="26"/>
        </w:rPr>
        <w:t xml:space="preserve"> </w:t>
      </w:r>
      <w:r w:rsidR="005C5F71">
        <w:rPr>
          <w:rFonts w:ascii="Arial" w:eastAsia="Calibri" w:hAnsi="Arial" w:cs="Arial"/>
          <w:bCs/>
          <w:sz w:val="26"/>
          <w:szCs w:val="26"/>
        </w:rPr>
        <w:t xml:space="preserve">y del cual se declaró su nulidad lo constituye el acta de infracción </w:t>
      </w:r>
      <w:r w:rsidR="00084439">
        <w:rPr>
          <w:rFonts w:ascii="Arial" w:eastAsia="Calibri" w:hAnsi="Arial" w:cs="Arial"/>
          <w:bCs/>
          <w:sz w:val="26"/>
          <w:szCs w:val="26"/>
        </w:rPr>
        <w:t>con número de folio 301989</w:t>
      </w:r>
      <w:r w:rsidR="00AB420D" w:rsidRPr="00AB420D">
        <w:rPr>
          <w:rFonts w:ascii="Arial" w:eastAsia="Calibri" w:hAnsi="Arial" w:cs="Arial"/>
          <w:bCs/>
          <w:sz w:val="26"/>
          <w:szCs w:val="26"/>
        </w:rPr>
        <w:t xml:space="preserve"> de fecha </w:t>
      </w:r>
      <w:r w:rsidR="00084439">
        <w:rPr>
          <w:rFonts w:ascii="Arial" w:eastAsia="Calibri" w:hAnsi="Arial" w:cs="Arial"/>
          <w:bCs/>
          <w:sz w:val="26"/>
          <w:szCs w:val="26"/>
        </w:rPr>
        <w:t>dieciséis de julio</w:t>
      </w:r>
      <w:r w:rsidR="00AB420D" w:rsidRPr="00AB420D">
        <w:rPr>
          <w:rFonts w:ascii="Arial" w:eastAsia="Calibri" w:hAnsi="Arial" w:cs="Arial"/>
          <w:bCs/>
          <w:sz w:val="26"/>
          <w:szCs w:val="26"/>
        </w:rPr>
        <w:t xml:space="preserve"> de dos mil diecinueve, </w:t>
      </w:r>
      <w:r w:rsidR="00AB420D" w:rsidRPr="00AB420D">
        <w:rPr>
          <w:rFonts w:ascii="Arial" w:eastAsia="Calibri" w:hAnsi="Arial" w:cs="Arial"/>
          <w:bCs/>
          <w:sz w:val="26"/>
          <w:szCs w:val="26"/>
        </w:rPr>
        <w:lastRenderedPageBreak/>
        <w:t xml:space="preserve">emitida por </w:t>
      </w:r>
      <w:r w:rsidR="00084439">
        <w:rPr>
          <w:rFonts w:ascii="Arial" w:eastAsia="Calibri" w:hAnsi="Arial" w:cs="Arial"/>
          <w:bCs/>
          <w:sz w:val="26"/>
          <w:szCs w:val="26"/>
        </w:rPr>
        <w:t>César Pascual Fabián Baltazar</w:t>
      </w:r>
      <w:r w:rsidR="00AB420D">
        <w:rPr>
          <w:rFonts w:ascii="Arial" w:eastAsia="Calibri" w:hAnsi="Arial" w:cs="Arial"/>
          <w:bCs/>
          <w:sz w:val="26"/>
          <w:szCs w:val="26"/>
        </w:rPr>
        <w:t xml:space="preserve">, en su carácter </w:t>
      </w:r>
      <w:r w:rsidR="008216AB" w:rsidRPr="008216AB">
        <w:rPr>
          <w:rFonts w:ascii="Arial" w:eastAsia="Calibri" w:hAnsi="Arial" w:cs="Arial"/>
          <w:bCs/>
          <w:sz w:val="26"/>
          <w:szCs w:val="26"/>
        </w:rPr>
        <w:t>de</w:t>
      </w:r>
      <w:r w:rsidR="00AB420D" w:rsidRPr="00AB420D">
        <w:rPr>
          <w:rFonts w:ascii="Arial" w:eastAsia="Calibri" w:hAnsi="Arial" w:cs="Arial"/>
          <w:b/>
          <w:bCs/>
          <w:sz w:val="26"/>
          <w:szCs w:val="26"/>
        </w:rPr>
        <w:t xml:space="preserve"> </w:t>
      </w:r>
      <w:r w:rsidR="008216AB">
        <w:rPr>
          <w:rFonts w:ascii="Arial" w:hAnsi="Arial" w:cs="Arial"/>
          <w:b/>
          <w:sz w:val="26"/>
          <w:szCs w:val="26"/>
        </w:rPr>
        <w:t xml:space="preserve">POLICÍA </w:t>
      </w:r>
      <w:r w:rsidR="008216AB" w:rsidRPr="006B3BEA">
        <w:rPr>
          <w:rFonts w:ascii="Arial" w:hAnsi="Arial" w:cs="Arial"/>
          <w:b/>
          <w:sz w:val="26"/>
          <w:szCs w:val="26"/>
        </w:rPr>
        <w:t>VIAL</w:t>
      </w:r>
      <w:r w:rsidR="008216AB">
        <w:rPr>
          <w:rFonts w:ascii="Arial" w:hAnsi="Arial" w:cs="Arial"/>
          <w:b/>
          <w:sz w:val="26"/>
          <w:szCs w:val="26"/>
        </w:rPr>
        <w:t xml:space="preserve"> ESTATAL </w:t>
      </w:r>
      <w:r w:rsidR="00084439" w:rsidRPr="00084439">
        <w:rPr>
          <w:rFonts w:ascii="Arial" w:hAnsi="Arial" w:cs="Arial"/>
          <w:b/>
          <w:sz w:val="26"/>
          <w:szCs w:val="26"/>
        </w:rPr>
        <w:t xml:space="preserve">DEPENDIENTE DE LA DIRECCIÓN GENERAL </w:t>
      </w:r>
      <w:r w:rsidR="00992327">
        <w:rPr>
          <w:rFonts w:ascii="Arial" w:hAnsi="Arial" w:cs="Arial"/>
          <w:b/>
          <w:sz w:val="26"/>
          <w:szCs w:val="26"/>
        </w:rPr>
        <w:t xml:space="preserve">DE LA POLICÍA ESTATAL DE OAXACA </w:t>
      </w:r>
      <w:r w:rsidR="008216AB">
        <w:rPr>
          <w:rFonts w:ascii="Arial" w:hAnsi="Arial" w:cs="Arial"/>
          <w:b/>
          <w:sz w:val="26"/>
          <w:szCs w:val="26"/>
        </w:rPr>
        <w:t xml:space="preserve">CON NÚMERO ESTADÍSTICO </w:t>
      </w:r>
      <w:r w:rsidR="00B8216A">
        <w:rPr>
          <w:rFonts w:ascii="Arial" w:hAnsi="Arial" w:cs="Arial"/>
          <w:b/>
          <w:sz w:val="26"/>
          <w:szCs w:val="26"/>
        </w:rPr>
        <w:t>***********</w:t>
      </w:r>
      <w:r w:rsidR="00992327">
        <w:rPr>
          <w:rFonts w:ascii="Arial" w:hAnsi="Arial" w:cs="Arial"/>
          <w:sz w:val="26"/>
          <w:szCs w:val="26"/>
        </w:rPr>
        <w:t xml:space="preserve">. </w:t>
      </w:r>
      <w:r w:rsidR="00AB420D">
        <w:rPr>
          <w:rFonts w:ascii="Arial" w:eastAsia="Calibri" w:hAnsi="Arial" w:cs="Arial"/>
          <w:bCs/>
          <w:sz w:val="26"/>
          <w:szCs w:val="26"/>
        </w:rPr>
        <w:t>Como se observa, el a</w:t>
      </w:r>
      <w:r w:rsidR="005C5F71">
        <w:rPr>
          <w:rFonts w:ascii="Arial" w:eastAsia="Calibri" w:hAnsi="Arial" w:cs="Arial"/>
          <w:bCs/>
          <w:sz w:val="26"/>
          <w:szCs w:val="26"/>
        </w:rPr>
        <w:t xml:space="preserve">cto </w:t>
      </w:r>
      <w:r w:rsidR="00AB420D">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sidR="00AB420D">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BC1DA3">
        <w:rPr>
          <w:rFonts w:ascii="Arial" w:eastAsia="Calibri" w:hAnsi="Arial" w:cs="Arial"/>
          <w:bCs/>
          <w:sz w:val="26"/>
          <w:szCs w:val="26"/>
        </w:rPr>
        <w:t xml:space="preserve"> el Policía Vial Estatal con número e</w:t>
      </w:r>
      <w:r w:rsidR="00BC1DA3" w:rsidRPr="00BC1DA3">
        <w:rPr>
          <w:rFonts w:ascii="Arial" w:eastAsia="Calibri" w:hAnsi="Arial" w:cs="Arial"/>
          <w:bCs/>
          <w:sz w:val="26"/>
          <w:szCs w:val="26"/>
        </w:rPr>
        <w:t>stadístico PV-</w:t>
      </w:r>
      <w:r w:rsidR="00992327">
        <w:rPr>
          <w:rFonts w:ascii="Arial" w:eastAsia="Calibri" w:hAnsi="Arial" w:cs="Arial"/>
          <w:bCs/>
          <w:sz w:val="26"/>
          <w:szCs w:val="26"/>
        </w:rPr>
        <w:t>206</w:t>
      </w:r>
      <w:r w:rsidR="00BC1DA3" w:rsidRPr="00BC1DA3">
        <w:rPr>
          <w:rFonts w:ascii="Arial" w:eastAsia="Calibri" w:hAnsi="Arial" w:cs="Arial"/>
          <w:bCs/>
          <w:sz w:val="26"/>
          <w:szCs w:val="26"/>
        </w:rPr>
        <w:t>;</w:t>
      </w:r>
      <w:r w:rsidR="00BC1DA3">
        <w:rPr>
          <w:rFonts w:ascii="Arial" w:eastAsia="Calibri" w:hAnsi="Arial" w:cs="Arial"/>
          <w:bCs/>
          <w:sz w:val="26"/>
          <w:szCs w:val="26"/>
        </w:rPr>
        <w:t xml:space="preserve"> </w:t>
      </w:r>
      <w:r w:rsidR="00415DE1">
        <w:rPr>
          <w:rFonts w:ascii="Arial" w:eastAsia="Calibri" w:hAnsi="Arial" w:cs="Arial"/>
          <w:bCs/>
          <w:sz w:val="26"/>
          <w:szCs w:val="26"/>
        </w:rPr>
        <w:t>y además en el juicio natural</w:t>
      </w:r>
      <w:r w:rsidR="00992327">
        <w:rPr>
          <w:rFonts w:ascii="Arial" w:eastAsia="Calibri" w:hAnsi="Arial" w:cs="Arial"/>
          <w:bCs/>
          <w:sz w:val="26"/>
          <w:szCs w:val="26"/>
        </w:rPr>
        <w:t xml:space="preserve">, no se le reconoció </w:t>
      </w:r>
      <w:r w:rsidR="00211CF7">
        <w:rPr>
          <w:rFonts w:ascii="Arial" w:eastAsia="Calibri" w:hAnsi="Arial" w:cs="Arial"/>
          <w:bCs/>
          <w:sz w:val="26"/>
          <w:szCs w:val="26"/>
        </w:rPr>
        <w:t xml:space="preserve">el carácter de autoridad demandada </w:t>
      </w:r>
      <w:r w:rsidR="00992327">
        <w:rPr>
          <w:rFonts w:ascii="Arial" w:eastAsia="Calibri" w:hAnsi="Arial" w:cs="Arial"/>
          <w:bCs/>
          <w:sz w:val="26"/>
          <w:szCs w:val="26"/>
        </w:rPr>
        <w:t>a</w:t>
      </w:r>
      <w:r w:rsidR="00415DE1">
        <w:rPr>
          <w:rFonts w:ascii="Arial" w:hAnsi="Arial" w:cs="Arial"/>
          <w:sz w:val="26"/>
          <w:szCs w:val="26"/>
        </w:rPr>
        <w:t>l Director General de l</w:t>
      </w:r>
      <w:r w:rsidR="00415DE1" w:rsidRPr="00415DE1">
        <w:rPr>
          <w:rFonts w:ascii="Arial" w:hAnsi="Arial" w:cs="Arial"/>
          <w:sz w:val="26"/>
          <w:szCs w:val="26"/>
        </w:rPr>
        <w:t>a Policía Vial Estatal,</w:t>
      </w:r>
      <w:r w:rsidR="00415DE1">
        <w:rPr>
          <w:rFonts w:ascii="Arial" w:hAnsi="Arial" w:cs="Arial"/>
          <w:sz w:val="26"/>
          <w:szCs w:val="26"/>
        </w:rPr>
        <w:t xml:space="preserve"> </w:t>
      </w:r>
      <w:r w:rsidR="00211CF7">
        <w:rPr>
          <w:rFonts w:ascii="Arial" w:hAnsi="Arial" w:cs="Arial"/>
          <w:sz w:val="26"/>
          <w:szCs w:val="26"/>
        </w:rPr>
        <w:t>porq</w:t>
      </w:r>
      <w:r w:rsidR="00992327">
        <w:rPr>
          <w:rFonts w:ascii="Arial" w:eastAsia="Calibri" w:hAnsi="Arial" w:cs="Arial"/>
          <w:bCs/>
          <w:sz w:val="26"/>
          <w:szCs w:val="26"/>
        </w:rPr>
        <w:t>ue no emitió dicha acta de infracción</w:t>
      </w:r>
      <w:r w:rsidR="005C5F71">
        <w:rPr>
          <w:rFonts w:ascii="Arial" w:eastAsia="Calibri" w:hAnsi="Arial" w:cs="Arial"/>
          <w:bCs/>
          <w:sz w:val="26"/>
          <w:szCs w:val="26"/>
        </w:rPr>
        <w:t xml:space="preserve">; </w:t>
      </w:r>
      <w:r w:rsidR="00E85EF1">
        <w:rPr>
          <w:rFonts w:ascii="Arial" w:eastAsia="Calibri" w:hAnsi="Arial" w:cs="Arial"/>
          <w:bCs/>
          <w:sz w:val="26"/>
          <w:szCs w:val="26"/>
        </w:rPr>
        <w:t xml:space="preserve">por </w:t>
      </w:r>
      <w:r w:rsidR="00992327">
        <w:rPr>
          <w:rFonts w:ascii="Arial" w:eastAsia="Calibri" w:hAnsi="Arial" w:cs="Arial"/>
          <w:bCs/>
          <w:sz w:val="26"/>
          <w:szCs w:val="26"/>
        </w:rPr>
        <w:t xml:space="preserve">lo </w:t>
      </w:r>
      <w:r w:rsidR="00E85EF1">
        <w:rPr>
          <w:rFonts w:ascii="Arial" w:eastAsia="Calibri" w:hAnsi="Arial" w:cs="Arial"/>
          <w:bCs/>
          <w:sz w:val="26"/>
          <w:szCs w:val="26"/>
        </w:rPr>
        <w:t xml:space="preserve">tanto,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nulo ese acto de autoridad diversa.</w:t>
      </w:r>
    </w:p>
    <w:p w14:paraId="71D18170" w14:textId="77777777" w:rsidR="005C5F71" w:rsidRDefault="00E85EF1" w:rsidP="005C5F71">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como la aptitud de ser parte en un proceso concreto, pero únicamente la que se encuentra en determinada relación con la 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interés en que sea modificada o revocada esa decisión.</w:t>
      </w:r>
    </w:p>
    <w:p w14:paraId="0D5FA5F8" w14:textId="73F52995" w:rsidR="005C5F71" w:rsidRDefault="00E85EF1" w:rsidP="00534567">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534567">
        <w:rPr>
          <w:rFonts w:ascii="Arial" w:eastAsia="Calibri" w:hAnsi="Arial" w:cs="Arial"/>
          <w:bCs/>
          <w:sz w:val="26"/>
          <w:szCs w:val="26"/>
        </w:rPr>
        <w:t>el</w:t>
      </w:r>
      <w:r w:rsidRPr="00AB420D">
        <w:rPr>
          <w:rFonts w:ascii="Arial" w:eastAsia="Calibri" w:hAnsi="Arial" w:cs="Arial"/>
          <w:b/>
          <w:bCs/>
          <w:sz w:val="26"/>
          <w:szCs w:val="26"/>
        </w:rPr>
        <w:t xml:space="preserve"> </w:t>
      </w:r>
      <w:r w:rsidR="000158A6">
        <w:rPr>
          <w:rFonts w:ascii="Arial" w:hAnsi="Arial" w:cs="Arial"/>
          <w:sz w:val="26"/>
          <w:szCs w:val="26"/>
        </w:rPr>
        <w:t>Policía Vial Estatal</w:t>
      </w:r>
      <w:r w:rsidR="00534567">
        <w:rPr>
          <w:rFonts w:ascii="Arial" w:hAnsi="Arial" w:cs="Arial"/>
          <w:sz w:val="26"/>
          <w:szCs w:val="26"/>
        </w:rPr>
        <w:t xml:space="preserve"> con número e</w:t>
      </w:r>
      <w:r w:rsidR="00534567" w:rsidRPr="00534567">
        <w:rPr>
          <w:rFonts w:ascii="Arial" w:hAnsi="Arial" w:cs="Arial"/>
          <w:sz w:val="26"/>
          <w:szCs w:val="26"/>
        </w:rPr>
        <w:t>stadístico</w:t>
      </w:r>
      <w:r w:rsidRPr="00534567">
        <w:rPr>
          <w:rFonts w:ascii="Arial" w:hAnsi="Arial" w:cs="Arial"/>
          <w:sz w:val="26"/>
          <w:szCs w:val="26"/>
        </w:rPr>
        <w:t xml:space="preserve"> </w:t>
      </w:r>
      <w:r w:rsidR="00B8216A">
        <w:rPr>
          <w:rFonts w:ascii="Arial" w:hAnsi="Arial" w:cs="Arial"/>
          <w:b/>
          <w:sz w:val="26"/>
          <w:szCs w:val="26"/>
        </w:rPr>
        <w:t>***********</w:t>
      </w:r>
      <w:r w:rsidR="00534567">
        <w:rPr>
          <w:rFonts w:ascii="Arial" w:eastAsia="Calibri" w:hAnsi="Arial" w:cs="Arial"/>
          <w:bCs/>
          <w:sz w:val="26"/>
          <w:szCs w:val="26"/>
        </w:rPr>
        <w:t xml:space="preserve">, </w:t>
      </w:r>
      <w:r w:rsidR="005C5F71">
        <w:rPr>
          <w:rFonts w:ascii="Arial" w:eastAsia="Calibri" w:hAnsi="Arial" w:cs="Arial"/>
          <w:bCs/>
          <w:sz w:val="26"/>
          <w:szCs w:val="26"/>
        </w:rPr>
        <w:t>sólo a dicha autoridad corresponde la legitimación para impugnarla en lo atinente a tal declaración de nulidad y sus efectos.</w:t>
      </w:r>
    </w:p>
    <w:p w14:paraId="296ECD5F" w14:textId="77777777"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w:t>
      </w:r>
      <w:r w:rsidR="00FB3BC4">
        <w:rPr>
          <w:rFonts w:ascii="Arial" w:eastAsia="Calibri" w:hAnsi="Arial" w:cs="Arial"/>
          <w:bCs/>
          <w:sz w:val="26"/>
          <w:szCs w:val="26"/>
        </w:rPr>
        <w:t xml:space="preserve">specto, es </w:t>
      </w:r>
      <w:r>
        <w:rPr>
          <w:rFonts w:ascii="Arial" w:eastAsia="Calibri" w:hAnsi="Arial" w:cs="Arial"/>
          <w:bCs/>
          <w:sz w:val="26"/>
          <w:szCs w:val="26"/>
        </w:rPr>
        <w:t xml:space="preserve">resulta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el criterio emitido por el Octavo Tribunal Colegiado en materia Administrativa del Primer Circuito, novena</w:t>
      </w:r>
      <w:r>
        <w:rPr>
          <w:rFonts w:ascii="Arial" w:eastAsia="Times New Roman" w:hAnsi="Arial"/>
          <w:color w:val="000000"/>
          <w:sz w:val="26"/>
          <w:szCs w:val="26"/>
        </w:rPr>
        <w:t xml:space="preserve"> época,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14:paraId="1AC98AC8" w14:textId="77777777" w:rsidR="005C5F71"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w:t>
      </w:r>
      <w:r w:rsidRPr="00DC6CDC">
        <w:rPr>
          <w:rFonts w:ascii="Arial" w:eastAsia="Calibri" w:hAnsi="Arial" w:cs="Arial"/>
          <w:bCs/>
          <w:i/>
          <w:sz w:val="24"/>
          <w:szCs w:val="24"/>
        </w:rPr>
        <w:lastRenderedPageBreak/>
        <w:t xml:space="preserve">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14:paraId="40DDE942" w14:textId="77777777" w:rsidR="005F3137" w:rsidRDefault="005C5F71" w:rsidP="005C5F71">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 xml:space="preserve">legitimación ad </w:t>
      </w:r>
      <w:proofErr w:type="spellStart"/>
      <w:r w:rsidR="00BE08EF" w:rsidRPr="00116292">
        <w:rPr>
          <w:rFonts w:ascii="Arial" w:eastAsia="Calibri" w:hAnsi="Arial" w:cs="Arial"/>
          <w:bCs/>
          <w:i/>
          <w:sz w:val="26"/>
          <w:szCs w:val="26"/>
        </w:rPr>
        <w:t>processum</w:t>
      </w:r>
      <w:proofErr w:type="spellEnd"/>
      <w:r w:rsidR="00BE08EF">
        <w:rPr>
          <w:rFonts w:ascii="Arial" w:eastAsia="Calibri" w:hAnsi="Arial" w:cs="Arial"/>
          <w:bCs/>
          <w:sz w:val="26"/>
          <w:szCs w:val="26"/>
        </w:rPr>
        <w:t xml:space="preserve"> (legitimación procesal). La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14:paraId="1C4A5136" w14:textId="77777777" w:rsidR="00087231" w:rsidRDefault="005F3137"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w:t>
      </w:r>
      <w:proofErr w:type="spellStart"/>
      <w:r w:rsidR="00116292" w:rsidRPr="005F3137">
        <w:rPr>
          <w:rFonts w:ascii="Arial" w:eastAsia="Calibri" w:hAnsi="Arial" w:cs="Arial"/>
          <w:bCs/>
          <w:i/>
          <w:sz w:val="26"/>
          <w:szCs w:val="26"/>
        </w:rPr>
        <w:t>processum</w:t>
      </w:r>
      <w:proofErr w:type="spellEnd"/>
      <w:r w:rsidR="00116292" w:rsidRPr="005F3137">
        <w:rPr>
          <w:rFonts w:ascii="Arial" w:eastAsia="Calibri" w:hAnsi="Arial" w:cs="Arial"/>
          <w:bCs/>
          <w:i/>
          <w:sz w:val="26"/>
          <w:szCs w:val="26"/>
        </w:rPr>
        <w:t xml:space="preserve">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w:t>
      </w:r>
      <w:proofErr w:type="spellStart"/>
      <w:r w:rsidR="00646E72">
        <w:rPr>
          <w:rFonts w:ascii="Arial" w:eastAsia="Calibri" w:hAnsi="Arial" w:cs="Arial"/>
          <w:bCs/>
          <w:sz w:val="26"/>
          <w:szCs w:val="26"/>
        </w:rPr>
        <w:t>acreditamiento</w:t>
      </w:r>
      <w:proofErr w:type="spellEnd"/>
      <w:r w:rsidR="00646E72">
        <w:rPr>
          <w:rFonts w:ascii="Arial" w:eastAsia="Calibri" w:hAnsi="Arial" w:cs="Arial"/>
          <w:bCs/>
          <w:sz w:val="26"/>
          <w:szCs w:val="26"/>
        </w:rPr>
        <w:t xml:space="preserve"> en el juicio implica un presupuesto procesal. </w:t>
      </w:r>
    </w:p>
    <w:p w14:paraId="6A1A3BFD" w14:textId="77777777" w:rsidR="00F34F88" w:rsidRDefault="00E30A83" w:rsidP="00E877D6">
      <w:pPr>
        <w:spacing w:before="240" w:line="360" w:lineRule="auto"/>
        <w:ind w:firstLine="708"/>
        <w:jc w:val="both"/>
        <w:rPr>
          <w:rFonts w:ascii="Arial" w:hAnsi="Arial" w:cs="Arial"/>
          <w:sz w:val="26"/>
          <w:szCs w:val="26"/>
        </w:rPr>
      </w:pPr>
      <w:r>
        <w:rPr>
          <w:rFonts w:ascii="Arial" w:hAnsi="Arial" w:cs="Arial"/>
          <w:sz w:val="26"/>
          <w:szCs w:val="26"/>
        </w:rPr>
        <w:t xml:space="preserve">En ese orden de ideas, es pertinente indicar </w:t>
      </w:r>
      <w:r w:rsidR="00C872F8">
        <w:rPr>
          <w:rFonts w:ascii="Arial" w:hAnsi="Arial" w:cs="Arial"/>
          <w:sz w:val="26"/>
          <w:szCs w:val="26"/>
        </w:rPr>
        <w:t>que en el</w:t>
      </w:r>
      <w:r w:rsidR="0016051E">
        <w:rPr>
          <w:rFonts w:ascii="Arial" w:hAnsi="Arial" w:cs="Arial"/>
          <w:sz w:val="26"/>
          <w:szCs w:val="26"/>
        </w:rPr>
        <w:t xml:space="preserve"> oficio de recurso de revisión número SSP/DGPVE/DJ/2610</w:t>
      </w:r>
      <w:r w:rsidR="00C872F8">
        <w:rPr>
          <w:rFonts w:ascii="Arial" w:hAnsi="Arial" w:cs="Arial"/>
          <w:sz w:val="26"/>
          <w:szCs w:val="26"/>
        </w:rPr>
        <w:t xml:space="preserve">/2019, el recurrente </w:t>
      </w:r>
      <w:r w:rsidR="000B474A">
        <w:rPr>
          <w:rFonts w:ascii="Arial" w:hAnsi="Arial" w:cs="Arial"/>
          <w:sz w:val="26"/>
          <w:szCs w:val="26"/>
        </w:rPr>
        <w:t>expresó lo siguiente:</w:t>
      </w:r>
    </w:p>
    <w:p w14:paraId="0B7C3BAB" w14:textId="77777777" w:rsidR="000B474A" w:rsidRPr="00EF7AC0" w:rsidRDefault="000B474A" w:rsidP="00EF7AC0">
      <w:pPr>
        <w:spacing w:before="240" w:line="360" w:lineRule="auto"/>
        <w:ind w:left="567" w:right="474"/>
        <w:jc w:val="both"/>
        <w:rPr>
          <w:rFonts w:ascii="Arial" w:hAnsi="Arial" w:cs="Arial"/>
          <w:i/>
        </w:rPr>
      </w:pPr>
      <w:r w:rsidRPr="00EF7AC0">
        <w:rPr>
          <w:rFonts w:ascii="Arial" w:hAnsi="Arial" w:cs="Arial"/>
          <w:i/>
        </w:rPr>
        <w:t xml:space="preserve">“Asimismo esta autoridad que represento es responsable de hacer cumplir lo establecido por el artículo 47, fracción XXXI y XXXVIII, de la Ley del Sistema Estatal de Seguridad Pública de Oaxaca, 6 y 9 del Reglamento Interno de la Secretaría de Seguridad Pública, 2, 18, fracción IV y V </w:t>
      </w:r>
      <w:r w:rsidR="00B93272" w:rsidRPr="00EF7AC0">
        <w:rPr>
          <w:rFonts w:ascii="Arial" w:hAnsi="Arial" w:cs="Arial"/>
          <w:i/>
        </w:rPr>
        <w:t xml:space="preserve">de la </w:t>
      </w:r>
      <w:r w:rsidR="00B93272" w:rsidRPr="00EF7AC0">
        <w:rPr>
          <w:rFonts w:ascii="Arial" w:hAnsi="Arial" w:cs="Arial"/>
          <w:i/>
        </w:rPr>
        <w:lastRenderedPageBreak/>
        <w:t>Ley de Tránsito, Movilidad y Vialidad del Estado del Estado (sic) de Oaxaca, que a la letra dicen:</w:t>
      </w:r>
    </w:p>
    <w:p w14:paraId="3809D208" w14:textId="77777777" w:rsidR="00B93272" w:rsidRPr="00EF7AC0" w:rsidRDefault="00B93272" w:rsidP="00EF7AC0">
      <w:pPr>
        <w:spacing w:before="240" w:line="360" w:lineRule="auto"/>
        <w:ind w:left="567" w:right="474"/>
        <w:jc w:val="center"/>
        <w:rPr>
          <w:rFonts w:ascii="Arial" w:hAnsi="Arial" w:cs="Arial"/>
          <w:b/>
          <w:i/>
        </w:rPr>
      </w:pPr>
      <w:r w:rsidRPr="00EF7AC0">
        <w:rPr>
          <w:rFonts w:ascii="Arial" w:hAnsi="Arial" w:cs="Arial"/>
          <w:i/>
        </w:rPr>
        <w:t>“</w:t>
      </w:r>
      <w:r w:rsidRPr="00EF7AC0">
        <w:rPr>
          <w:rFonts w:ascii="Arial" w:hAnsi="Arial" w:cs="Arial"/>
          <w:b/>
          <w:i/>
        </w:rPr>
        <w:t>LEY ESTATAL DEL SISTEMA DE SEGURIDAD PÚBLICA DE OAXACA</w:t>
      </w:r>
    </w:p>
    <w:p w14:paraId="6BCB5E9C" w14:textId="77777777" w:rsidR="00B93272" w:rsidRPr="00EF7AC0" w:rsidRDefault="00B93272" w:rsidP="00EF7AC0">
      <w:pPr>
        <w:spacing w:before="240" w:line="360" w:lineRule="auto"/>
        <w:ind w:left="567" w:right="474"/>
        <w:jc w:val="both"/>
        <w:rPr>
          <w:rFonts w:ascii="Arial" w:hAnsi="Arial" w:cs="Arial"/>
          <w:i/>
        </w:rPr>
      </w:pPr>
      <w:r w:rsidRPr="00EF7AC0">
        <w:rPr>
          <w:rFonts w:ascii="Arial" w:hAnsi="Arial" w:cs="Arial"/>
          <w:i/>
        </w:rPr>
        <w:t>Artículo 47. Corresponde a la Policía Vial Estatal:</w:t>
      </w:r>
    </w:p>
    <w:p w14:paraId="73F9817A" w14:textId="77777777" w:rsidR="00B93272" w:rsidRPr="00EF7AC0" w:rsidRDefault="00B93272" w:rsidP="00EF7AC0">
      <w:pPr>
        <w:spacing w:before="240" w:line="360" w:lineRule="auto"/>
        <w:ind w:left="567" w:right="474"/>
        <w:jc w:val="both"/>
        <w:rPr>
          <w:rFonts w:ascii="Arial" w:hAnsi="Arial" w:cs="Arial"/>
          <w:i/>
        </w:rPr>
      </w:pPr>
      <w:r w:rsidRPr="00EF7AC0">
        <w:rPr>
          <w:rFonts w:ascii="Arial" w:hAnsi="Arial" w:cs="Arial"/>
          <w:i/>
        </w:rPr>
        <w:t>…..</w:t>
      </w:r>
    </w:p>
    <w:p w14:paraId="45E91A6F" w14:textId="77777777" w:rsidR="00B93272" w:rsidRPr="00EF7AC0" w:rsidRDefault="00B93272" w:rsidP="00EF7AC0">
      <w:pPr>
        <w:spacing w:before="240" w:line="360" w:lineRule="auto"/>
        <w:ind w:left="567" w:right="474"/>
        <w:jc w:val="both"/>
        <w:rPr>
          <w:rFonts w:ascii="Arial" w:hAnsi="Arial" w:cs="Arial"/>
          <w:i/>
        </w:rPr>
      </w:pPr>
      <w:r w:rsidRPr="00EF7AC0">
        <w:rPr>
          <w:rFonts w:ascii="Arial" w:hAnsi="Arial" w:cs="Arial"/>
          <w:i/>
        </w:rPr>
        <w:t xml:space="preserve">XXXI. Levantar infracciones e imponer las sanciones por violaciones a las disposiciones legales </w:t>
      </w:r>
      <w:r w:rsidR="00BA403D" w:rsidRPr="00EF7AC0">
        <w:rPr>
          <w:rFonts w:ascii="Arial" w:hAnsi="Arial" w:cs="Arial"/>
          <w:i/>
        </w:rPr>
        <w:t>y reglamentarias relativas al tránsito de vehículos en el estado, así como la operación de los servicios de autotransporte estatal, sus servicios auxiliares y transporte privado cuando circulen en el territorio del Estado;</w:t>
      </w:r>
    </w:p>
    <w:p w14:paraId="1AA7EA92" w14:textId="77777777" w:rsidR="00BA403D" w:rsidRPr="00EF7AC0" w:rsidRDefault="00BA403D" w:rsidP="00EF7AC0">
      <w:pPr>
        <w:spacing w:before="240" w:line="360" w:lineRule="auto"/>
        <w:ind w:left="567" w:right="474"/>
        <w:jc w:val="both"/>
        <w:rPr>
          <w:rFonts w:ascii="Arial" w:hAnsi="Arial" w:cs="Arial"/>
          <w:i/>
        </w:rPr>
      </w:pPr>
      <w:r w:rsidRPr="00EF7AC0">
        <w:rPr>
          <w:rFonts w:ascii="Arial" w:hAnsi="Arial" w:cs="Arial"/>
          <w:i/>
        </w:rPr>
        <w:t>XXXVIII. Las demás que le confieran ésta y las otras leyes.</w:t>
      </w:r>
    </w:p>
    <w:p w14:paraId="36DE9923" w14:textId="77777777" w:rsidR="00BA403D" w:rsidRPr="00EF7AC0" w:rsidRDefault="00BA403D" w:rsidP="00EF7AC0">
      <w:pPr>
        <w:spacing w:before="240" w:line="360" w:lineRule="auto"/>
        <w:ind w:left="567" w:right="474"/>
        <w:jc w:val="center"/>
        <w:rPr>
          <w:rFonts w:ascii="Arial" w:hAnsi="Arial" w:cs="Arial"/>
          <w:b/>
          <w:i/>
        </w:rPr>
      </w:pPr>
      <w:r w:rsidRPr="00EF7AC0">
        <w:rPr>
          <w:rFonts w:ascii="Arial" w:hAnsi="Arial" w:cs="Arial"/>
          <w:b/>
          <w:i/>
        </w:rPr>
        <w:t>REGLAMENTO INTERNO DE LA SECRETARÍA DE SEGURIDAD PÚBLICA</w:t>
      </w:r>
    </w:p>
    <w:p w14:paraId="14A5B31A" w14:textId="77777777" w:rsidR="00BA403D" w:rsidRPr="00EF7AC0" w:rsidRDefault="00BA403D" w:rsidP="00EF7AC0">
      <w:pPr>
        <w:spacing w:before="240" w:line="360" w:lineRule="auto"/>
        <w:ind w:left="567" w:right="474"/>
        <w:jc w:val="both"/>
        <w:rPr>
          <w:rFonts w:ascii="Arial" w:hAnsi="Arial" w:cs="Arial"/>
          <w:i/>
        </w:rPr>
      </w:pPr>
      <w:r w:rsidRPr="00EF7AC0">
        <w:rPr>
          <w:rFonts w:ascii="Arial" w:hAnsi="Arial" w:cs="Arial"/>
          <w:i/>
        </w:rPr>
        <w:t xml:space="preserve">ARTÍCULO 6. La Policía Estatal, cuenta con autonomía Técnica y Operativa y tiene por objeto el ejercicio de sus atribuciones en materia de seguridad pública, </w:t>
      </w:r>
      <w:r w:rsidR="006872E3" w:rsidRPr="00EF7AC0">
        <w:rPr>
          <w:rFonts w:ascii="Arial" w:hAnsi="Arial" w:cs="Arial"/>
          <w:i/>
        </w:rPr>
        <w:t>tránsito y vialidad, inteligencia e investigaciones</w:t>
      </w:r>
      <w:r w:rsidR="00CF341D" w:rsidRPr="00EF7AC0">
        <w:rPr>
          <w:rFonts w:ascii="Arial" w:hAnsi="Arial" w:cs="Arial"/>
          <w:i/>
        </w:rPr>
        <w:t>, relacionados con la prevención y persecución de los delitos, así como lo relativo con los centros de ejecución de sanciones y de prisión preventiva y de tratamiento de adolescentes en el Estado, con apego a las leyes, reglamentos y demás ordenamientos legales.</w:t>
      </w:r>
    </w:p>
    <w:p w14:paraId="33D4A8B0" w14:textId="77777777" w:rsidR="00CF341D" w:rsidRPr="00EF7AC0" w:rsidRDefault="00CF341D" w:rsidP="00AC1ACD">
      <w:pPr>
        <w:spacing w:before="240" w:line="360" w:lineRule="auto"/>
        <w:ind w:left="567" w:right="616"/>
        <w:jc w:val="both"/>
        <w:rPr>
          <w:rFonts w:ascii="Arial" w:hAnsi="Arial" w:cs="Arial"/>
          <w:i/>
        </w:rPr>
      </w:pPr>
      <w:r w:rsidRPr="00EF7AC0">
        <w:rPr>
          <w:rFonts w:ascii="Arial" w:hAnsi="Arial" w:cs="Arial"/>
          <w:i/>
        </w:rPr>
        <w:t xml:space="preserve">ARTÍCULO 9.- Para el despacho de los asuntos de su competencia, </w:t>
      </w:r>
      <w:r w:rsidR="002061EA" w:rsidRPr="00EF7AC0">
        <w:rPr>
          <w:rFonts w:ascii="Arial" w:hAnsi="Arial" w:cs="Arial"/>
          <w:i/>
        </w:rPr>
        <w:t>contará con las siguientes dependencias:</w:t>
      </w:r>
    </w:p>
    <w:p w14:paraId="00584348" w14:textId="77777777" w:rsidR="002061EA" w:rsidRPr="00EF7AC0" w:rsidRDefault="002061EA" w:rsidP="00AC1ACD">
      <w:pPr>
        <w:spacing w:before="240" w:line="360" w:lineRule="auto"/>
        <w:ind w:left="567" w:right="616"/>
        <w:jc w:val="both"/>
        <w:rPr>
          <w:rFonts w:ascii="Arial" w:hAnsi="Arial" w:cs="Arial"/>
          <w:i/>
        </w:rPr>
      </w:pPr>
      <w:r w:rsidRPr="00EF7AC0">
        <w:rPr>
          <w:rFonts w:ascii="Arial" w:hAnsi="Arial" w:cs="Arial"/>
          <w:i/>
        </w:rPr>
        <w:t>I.- Dirección de Tránsito y Vialidad.</w:t>
      </w:r>
    </w:p>
    <w:p w14:paraId="5519BE61" w14:textId="77777777" w:rsidR="002061EA" w:rsidRPr="00EF7AC0" w:rsidRDefault="002061EA" w:rsidP="00AC1ACD">
      <w:pPr>
        <w:spacing w:before="240" w:line="360" w:lineRule="auto"/>
        <w:ind w:left="567" w:right="616"/>
        <w:jc w:val="center"/>
        <w:rPr>
          <w:rFonts w:ascii="Arial" w:hAnsi="Arial" w:cs="Arial"/>
          <w:b/>
          <w:i/>
        </w:rPr>
      </w:pPr>
      <w:r w:rsidRPr="00EF7AC0">
        <w:rPr>
          <w:rFonts w:ascii="Arial" w:hAnsi="Arial" w:cs="Arial"/>
          <w:b/>
          <w:i/>
        </w:rPr>
        <w:t>LEY DE TRÁNSITO, MOVILIDAD Y VIALIDAD DEL ESTADO DE OAXACA</w:t>
      </w:r>
    </w:p>
    <w:p w14:paraId="57A962EF" w14:textId="77777777" w:rsidR="002061EA" w:rsidRPr="00EF7AC0" w:rsidRDefault="002061EA" w:rsidP="00AC1ACD">
      <w:pPr>
        <w:spacing w:before="240" w:line="360" w:lineRule="auto"/>
        <w:ind w:left="567" w:right="616"/>
        <w:jc w:val="both"/>
        <w:rPr>
          <w:rFonts w:ascii="Arial" w:hAnsi="Arial" w:cs="Arial"/>
          <w:i/>
        </w:rPr>
      </w:pPr>
      <w:r w:rsidRPr="00EF7AC0">
        <w:rPr>
          <w:rFonts w:ascii="Arial" w:hAnsi="Arial" w:cs="Arial"/>
          <w:b/>
          <w:i/>
        </w:rPr>
        <w:t>Artículo 2.</w:t>
      </w:r>
      <w:r w:rsidRPr="00EF7AC0">
        <w:rPr>
          <w:rFonts w:ascii="Arial" w:hAnsi="Arial" w:cs="Arial"/>
          <w:i/>
        </w:rPr>
        <w:t xml:space="preserve"> La presente Ley, tiene por objeto:</w:t>
      </w:r>
    </w:p>
    <w:p w14:paraId="18454EEE" w14:textId="77777777" w:rsidR="002061EA" w:rsidRPr="00EF7AC0" w:rsidRDefault="002061EA" w:rsidP="00AC1ACD">
      <w:pPr>
        <w:pStyle w:val="Prrafodelista"/>
        <w:numPr>
          <w:ilvl w:val="0"/>
          <w:numId w:val="9"/>
        </w:numPr>
        <w:spacing w:before="240" w:line="360" w:lineRule="auto"/>
        <w:ind w:left="567" w:right="616" w:firstLine="0"/>
        <w:jc w:val="both"/>
        <w:rPr>
          <w:rFonts w:ascii="Arial" w:hAnsi="Arial" w:cs="Arial"/>
          <w:i/>
        </w:rPr>
      </w:pPr>
      <w:r w:rsidRPr="00EF7AC0">
        <w:rPr>
          <w:rFonts w:ascii="Arial" w:hAnsi="Arial" w:cs="Arial"/>
          <w:i/>
        </w:rPr>
        <w:t>Regular el tránsito de personas y vehículos en el Estado, para establecer el orden y control de la circulación peatonal y vehicular en las vías públicas, de competencia estatal;</w:t>
      </w:r>
    </w:p>
    <w:p w14:paraId="35F1CDB7" w14:textId="77777777" w:rsidR="00EF7AC0" w:rsidRPr="00EF7AC0" w:rsidRDefault="00EF7AC0" w:rsidP="00AC1ACD">
      <w:pPr>
        <w:pStyle w:val="Prrafodelista"/>
        <w:spacing w:before="240" w:line="360" w:lineRule="auto"/>
        <w:ind w:left="567" w:right="616"/>
        <w:jc w:val="both"/>
        <w:rPr>
          <w:rFonts w:ascii="Arial" w:hAnsi="Arial" w:cs="Arial"/>
          <w:i/>
        </w:rPr>
      </w:pPr>
    </w:p>
    <w:p w14:paraId="186DA360" w14:textId="77777777" w:rsidR="002061EA" w:rsidRPr="00EF7AC0" w:rsidRDefault="002061EA" w:rsidP="00AC1ACD">
      <w:pPr>
        <w:pStyle w:val="Prrafodelista"/>
        <w:numPr>
          <w:ilvl w:val="0"/>
          <w:numId w:val="9"/>
        </w:numPr>
        <w:spacing w:before="240" w:line="360" w:lineRule="auto"/>
        <w:ind w:left="567" w:right="616" w:firstLine="0"/>
        <w:jc w:val="both"/>
        <w:rPr>
          <w:rFonts w:ascii="Arial" w:hAnsi="Arial" w:cs="Arial"/>
          <w:i/>
        </w:rPr>
      </w:pPr>
      <w:r w:rsidRPr="00EF7AC0">
        <w:rPr>
          <w:rFonts w:ascii="Arial" w:hAnsi="Arial" w:cs="Arial"/>
          <w:i/>
        </w:rPr>
        <w:t>Establecer la coordinación del Estado con los Municipios, para integrar y administrar el servicio de tránsito y vialidad de personas y vehículos, de conformidad con las disposiciones normativas de la materia, y</w:t>
      </w:r>
    </w:p>
    <w:p w14:paraId="41214EB3" w14:textId="77777777" w:rsidR="00EF7AC0" w:rsidRPr="00EF7AC0" w:rsidRDefault="00EF7AC0" w:rsidP="00AC1ACD">
      <w:pPr>
        <w:pStyle w:val="Prrafodelista"/>
        <w:ind w:right="616"/>
        <w:rPr>
          <w:rFonts w:ascii="Arial" w:hAnsi="Arial" w:cs="Arial"/>
          <w:i/>
        </w:rPr>
      </w:pPr>
    </w:p>
    <w:p w14:paraId="35D5050A" w14:textId="77777777" w:rsidR="00EF7AC0" w:rsidRPr="00EF7AC0" w:rsidRDefault="002061EA" w:rsidP="00AC1ACD">
      <w:pPr>
        <w:pStyle w:val="Prrafodelista"/>
        <w:numPr>
          <w:ilvl w:val="0"/>
          <w:numId w:val="9"/>
        </w:numPr>
        <w:spacing w:before="240" w:line="360" w:lineRule="auto"/>
        <w:ind w:left="567" w:right="616" w:firstLine="0"/>
        <w:jc w:val="both"/>
        <w:rPr>
          <w:rFonts w:ascii="Arial" w:hAnsi="Arial" w:cs="Arial"/>
          <w:i/>
        </w:rPr>
      </w:pPr>
      <w:r w:rsidRPr="00EF7AC0">
        <w:rPr>
          <w:rFonts w:ascii="Arial" w:hAnsi="Arial" w:cs="Arial"/>
          <w:i/>
        </w:rPr>
        <w:lastRenderedPageBreak/>
        <w:t xml:space="preserve">Establecer y desarrollar las bases para salvaguardar la integridad y derechos de las personas, </w:t>
      </w:r>
      <w:r w:rsidR="00296AB8" w:rsidRPr="00EF7AC0">
        <w:rPr>
          <w:rFonts w:ascii="Arial" w:hAnsi="Arial" w:cs="Arial"/>
          <w:i/>
        </w:rPr>
        <w:t xml:space="preserve">así como preservar el libre tránsito, el orden y la paz pública, comprendiendo la prevención de los delitos, auxiliando en la investigación y persecución para hacerla efectiva, así como la aplicación de sanciones por infracciones administrativas, en términos de esta Ley y demás </w:t>
      </w:r>
      <w:r w:rsidR="00EF7AC0" w:rsidRPr="00EF7AC0">
        <w:rPr>
          <w:rFonts w:ascii="Arial" w:hAnsi="Arial" w:cs="Arial"/>
          <w:i/>
        </w:rPr>
        <w:t>disposiciones normativas aplicables, en las respectivas disposiciones normativas aplicables, en las respectivas competencias establecidas en las Constituciones Federal y del Estado.</w:t>
      </w:r>
    </w:p>
    <w:p w14:paraId="482F2C92" w14:textId="77777777" w:rsidR="00EF7AC0" w:rsidRPr="00EF7AC0" w:rsidRDefault="00EF7AC0" w:rsidP="00AC1ACD">
      <w:pPr>
        <w:pStyle w:val="Prrafodelista"/>
        <w:spacing w:before="240" w:line="360" w:lineRule="auto"/>
        <w:ind w:left="567" w:right="616"/>
        <w:jc w:val="both"/>
        <w:rPr>
          <w:rFonts w:ascii="Arial" w:hAnsi="Arial" w:cs="Arial"/>
          <w:b/>
          <w:i/>
        </w:rPr>
      </w:pPr>
    </w:p>
    <w:p w14:paraId="54CDB202" w14:textId="77777777" w:rsidR="00EF7AC0" w:rsidRPr="00EF7AC0" w:rsidRDefault="00EF7AC0" w:rsidP="00AC1ACD">
      <w:pPr>
        <w:pStyle w:val="Prrafodelista"/>
        <w:spacing w:before="240" w:line="360" w:lineRule="auto"/>
        <w:ind w:left="567" w:right="616"/>
        <w:jc w:val="both"/>
        <w:rPr>
          <w:rFonts w:ascii="Arial" w:hAnsi="Arial" w:cs="Arial"/>
          <w:i/>
        </w:rPr>
      </w:pPr>
      <w:r w:rsidRPr="00EF7AC0">
        <w:rPr>
          <w:rFonts w:ascii="Arial" w:hAnsi="Arial" w:cs="Arial"/>
          <w:b/>
          <w:i/>
        </w:rPr>
        <w:t>Artículo 18.</w:t>
      </w:r>
      <w:r w:rsidRPr="00EF7AC0">
        <w:rPr>
          <w:rFonts w:ascii="Arial" w:hAnsi="Arial" w:cs="Arial"/>
          <w:i/>
        </w:rPr>
        <w:t xml:space="preserve"> Son atribuciones y obligaciones de los elementos de la Policía Vial Estatal:</w:t>
      </w:r>
    </w:p>
    <w:p w14:paraId="7232CFD0" w14:textId="77777777" w:rsidR="00EF7AC0" w:rsidRPr="00EF7AC0" w:rsidRDefault="00EF7AC0" w:rsidP="00AC1ACD">
      <w:pPr>
        <w:pStyle w:val="Prrafodelista"/>
        <w:spacing w:before="240" w:line="360" w:lineRule="auto"/>
        <w:ind w:left="567" w:right="616"/>
        <w:jc w:val="both"/>
        <w:rPr>
          <w:rFonts w:ascii="Arial" w:hAnsi="Arial" w:cs="Arial"/>
          <w:i/>
        </w:rPr>
      </w:pPr>
    </w:p>
    <w:p w14:paraId="225B5DA5" w14:textId="77777777" w:rsidR="00EF7AC0" w:rsidRPr="00EF7AC0" w:rsidRDefault="00EF7AC0" w:rsidP="00AC1ACD">
      <w:pPr>
        <w:pStyle w:val="Prrafodelista"/>
        <w:spacing w:before="240" w:line="360" w:lineRule="auto"/>
        <w:ind w:left="567" w:right="616"/>
        <w:jc w:val="both"/>
        <w:rPr>
          <w:rFonts w:ascii="Arial" w:hAnsi="Arial" w:cs="Arial"/>
          <w:i/>
        </w:rPr>
      </w:pPr>
      <w:r w:rsidRPr="00EF7AC0">
        <w:rPr>
          <w:rFonts w:ascii="Arial" w:hAnsi="Arial" w:cs="Arial"/>
          <w:i/>
        </w:rPr>
        <w:t>IV.- Vigilar el tránsito y vialidad de las personas y vehículos, así como los servicios de transporte público, de pasajeros o de carga, se realicen conforme a los mandatos de esta Ley, su Reglamento, y disposiciones que, con fundamento en éstos, les dicten sus superiores en el ámbito de sus respectivas competencias;</w:t>
      </w:r>
    </w:p>
    <w:p w14:paraId="262438D1" w14:textId="77777777" w:rsidR="002061EA" w:rsidRPr="00EF7AC0" w:rsidRDefault="00EF7AC0" w:rsidP="00AC1ACD">
      <w:pPr>
        <w:pStyle w:val="Prrafodelista"/>
        <w:spacing w:before="240" w:line="360" w:lineRule="auto"/>
        <w:ind w:left="567" w:right="616"/>
        <w:jc w:val="both"/>
        <w:rPr>
          <w:rFonts w:ascii="Arial" w:hAnsi="Arial" w:cs="Arial"/>
          <w:i/>
        </w:rPr>
      </w:pPr>
      <w:r w:rsidRPr="00EF7AC0">
        <w:rPr>
          <w:rFonts w:ascii="Arial" w:hAnsi="Arial" w:cs="Arial"/>
          <w:i/>
        </w:rPr>
        <w:t xml:space="preserve">V.- Levantar las infracciones e imponer las sanciones por violaciones a las disposiciones a que se refiere esta Ley y su Reglamento, de conformidad con la normatividad aplicable.”  </w:t>
      </w:r>
      <w:r w:rsidR="002061EA" w:rsidRPr="00EF7AC0">
        <w:rPr>
          <w:rFonts w:ascii="Arial" w:hAnsi="Arial" w:cs="Arial"/>
          <w:i/>
        </w:rPr>
        <w:t xml:space="preserve"> </w:t>
      </w:r>
    </w:p>
    <w:p w14:paraId="56A47467" w14:textId="56296F36" w:rsidR="00ED4414" w:rsidRDefault="00EF7AC0" w:rsidP="00CB4D41">
      <w:pPr>
        <w:spacing w:before="240" w:line="360" w:lineRule="auto"/>
        <w:ind w:right="49" w:firstLine="567"/>
        <w:jc w:val="both"/>
        <w:rPr>
          <w:rFonts w:ascii="Arial" w:eastAsia="Calibri" w:hAnsi="Arial" w:cs="Arial"/>
          <w:bCs/>
          <w:sz w:val="26"/>
          <w:szCs w:val="26"/>
        </w:rPr>
      </w:pPr>
      <w:r w:rsidRPr="00137EA4">
        <w:rPr>
          <w:rFonts w:ascii="Arial" w:hAnsi="Arial" w:cs="Arial"/>
          <w:sz w:val="26"/>
          <w:szCs w:val="26"/>
        </w:rPr>
        <w:t xml:space="preserve">De la </w:t>
      </w:r>
      <w:r w:rsidR="00AC1ACD" w:rsidRPr="00137EA4">
        <w:rPr>
          <w:rFonts w:ascii="Arial" w:hAnsi="Arial" w:cs="Arial"/>
          <w:sz w:val="26"/>
          <w:szCs w:val="26"/>
        </w:rPr>
        <w:t xml:space="preserve">transcripción anterior, se desprende que el ahora recurrente </w:t>
      </w:r>
      <w:r w:rsidR="00EF78E2" w:rsidRPr="00137EA4">
        <w:rPr>
          <w:rFonts w:ascii="Arial" w:hAnsi="Arial" w:cs="Arial"/>
          <w:sz w:val="26"/>
          <w:szCs w:val="26"/>
        </w:rPr>
        <w:t xml:space="preserve">manifestó </w:t>
      </w:r>
      <w:r w:rsidR="00AC1ACD" w:rsidRPr="00137EA4">
        <w:rPr>
          <w:rFonts w:ascii="Arial" w:hAnsi="Arial" w:cs="Arial"/>
          <w:sz w:val="26"/>
          <w:szCs w:val="26"/>
        </w:rPr>
        <w:t xml:space="preserve">que </w:t>
      </w:r>
      <w:r w:rsidR="00C53104" w:rsidRPr="00137EA4">
        <w:rPr>
          <w:rFonts w:ascii="Arial" w:hAnsi="Arial" w:cs="Arial"/>
          <w:sz w:val="26"/>
          <w:szCs w:val="26"/>
        </w:rPr>
        <w:t xml:space="preserve">representa a la autoridad demandada en el juicio natural, que es el Policía Vial Estatal con número estadístico </w:t>
      </w:r>
      <w:r w:rsidR="00B8216A">
        <w:rPr>
          <w:rFonts w:ascii="Arial" w:hAnsi="Arial" w:cs="Arial"/>
          <w:b/>
          <w:sz w:val="26"/>
          <w:szCs w:val="26"/>
        </w:rPr>
        <w:t>***********</w:t>
      </w:r>
      <w:r w:rsidR="00C53104" w:rsidRPr="00137EA4">
        <w:rPr>
          <w:rFonts w:ascii="Arial" w:eastAsia="Calibri" w:hAnsi="Arial" w:cs="Arial"/>
          <w:bCs/>
          <w:sz w:val="26"/>
          <w:szCs w:val="26"/>
        </w:rPr>
        <w:t>,</w:t>
      </w:r>
      <w:r w:rsidR="00EF78E2" w:rsidRPr="00137EA4">
        <w:rPr>
          <w:rFonts w:ascii="Arial" w:eastAsia="Calibri" w:hAnsi="Arial" w:cs="Arial"/>
          <w:bCs/>
          <w:sz w:val="26"/>
          <w:szCs w:val="26"/>
        </w:rPr>
        <w:t xml:space="preserve"> sin embargo, no se advierte que alguno de los preceptos legales que citó,</w:t>
      </w:r>
      <w:r w:rsidR="00EF78E2">
        <w:rPr>
          <w:rFonts w:ascii="Arial" w:eastAsia="Calibri" w:hAnsi="Arial" w:cs="Arial"/>
          <w:bCs/>
          <w:sz w:val="26"/>
          <w:szCs w:val="26"/>
        </w:rPr>
        <w:t xml:space="preserve"> le confiera al Director General de la Policía Vial Estatal, las facultades de representación </w:t>
      </w:r>
      <w:r w:rsidR="00137EA4">
        <w:rPr>
          <w:rFonts w:ascii="Arial" w:eastAsia="Calibri" w:hAnsi="Arial" w:cs="Arial"/>
          <w:bCs/>
          <w:sz w:val="26"/>
          <w:szCs w:val="26"/>
        </w:rPr>
        <w:t xml:space="preserve">legal de la autoridad demandada. </w:t>
      </w:r>
    </w:p>
    <w:p w14:paraId="7E128262" w14:textId="0BA08078" w:rsidR="00E30A83" w:rsidRDefault="00E30A83" w:rsidP="00E30A83">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Por lo que en la especie, </w:t>
      </w:r>
      <w:r w:rsidRPr="007D735B">
        <w:rPr>
          <w:rFonts w:ascii="Arial" w:eastAsia="Calibri" w:hAnsi="Arial" w:cs="Arial"/>
          <w:bCs/>
          <w:sz w:val="26"/>
          <w:szCs w:val="26"/>
        </w:rPr>
        <w:t xml:space="preserve">el Director General </w:t>
      </w:r>
      <w:r>
        <w:rPr>
          <w:rFonts w:ascii="Arial" w:eastAsia="Calibri" w:hAnsi="Arial" w:cs="Arial"/>
          <w:bCs/>
          <w:sz w:val="26"/>
          <w:szCs w:val="26"/>
        </w:rPr>
        <w:t xml:space="preserve">de la Policía Vial Estatal carece de legitimación procesal para impugnar una sentencia derivada de un juicio en el que se declaró la nulidad lisa y llana del acta de infracción con número de folio </w:t>
      </w:r>
      <w:r w:rsidR="00B8216A">
        <w:rPr>
          <w:rFonts w:ascii="Arial" w:hAnsi="Arial" w:cs="Arial"/>
          <w:b/>
          <w:sz w:val="26"/>
          <w:szCs w:val="26"/>
        </w:rPr>
        <w:t xml:space="preserve">*********** </w:t>
      </w:r>
      <w:r w:rsidRPr="00AB420D">
        <w:rPr>
          <w:rFonts w:ascii="Arial" w:eastAsia="Calibri" w:hAnsi="Arial" w:cs="Arial"/>
          <w:bCs/>
          <w:sz w:val="26"/>
          <w:szCs w:val="26"/>
        </w:rPr>
        <w:t xml:space="preserve">emitida por </w:t>
      </w:r>
      <w:r>
        <w:rPr>
          <w:rFonts w:ascii="Arial" w:eastAsia="Calibri" w:hAnsi="Arial" w:cs="Arial"/>
          <w:bCs/>
          <w:sz w:val="26"/>
          <w:szCs w:val="26"/>
        </w:rPr>
        <w:t xml:space="preserve">el </w:t>
      </w:r>
      <w:r>
        <w:rPr>
          <w:rFonts w:ascii="Arial" w:hAnsi="Arial" w:cs="Arial"/>
          <w:sz w:val="26"/>
          <w:szCs w:val="26"/>
        </w:rPr>
        <w:t>Policía Vial Estatal c</w:t>
      </w:r>
      <w:r w:rsidRPr="00E877D6">
        <w:rPr>
          <w:rFonts w:ascii="Arial" w:hAnsi="Arial" w:cs="Arial"/>
          <w:sz w:val="26"/>
          <w:szCs w:val="26"/>
        </w:rPr>
        <w:t xml:space="preserve">on </w:t>
      </w:r>
      <w:r>
        <w:rPr>
          <w:rFonts w:ascii="Arial" w:hAnsi="Arial" w:cs="Arial"/>
          <w:sz w:val="26"/>
          <w:szCs w:val="26"/>
        </w:rPr>
        <w:t>n</w:t>
      </w:r>
      <w:r w:rsidRPr="00E877D6">
        <w:rPr>
          <w:rFonts w:ascii="Arial" w:hAnsi="Arial" w:cs="Arial"/>
          <w:sz w:val="26"/>
          <w:szCs w:val="26"/>
        </w:rPr>
        <w:t xml:space="preserve">úmero </w:t>
      </w:r>
      <w:r>
        <w:rPr>
          <w:rFonts w:ascii="Arial" w:hAnsi="Arial" w:cs="Arial"/>
          <w:sz w:val="26"/>
          <w:szCs w:val="26"/>
        </w:rPr>
        <w:t>e</w:t>
      </w:r>
      <w:r w:rsidRPr="00E877D6">
        <w:rPr>
          <w:rFonts w:ascii="Arial" w:hAnsi="Arial" w:cs="Arial"/>
          <w:sz w:val="26"/>
          <w:szCs w:val="26"/>
        </w:rPr>
        <w:t xml:space="preserve">stadístico </w:t>
      </w:r>
      <w:r w:rsidR="00B8216A">
        <w:rPr>
          <w:rFonts w:ascii="Arial" w:hAnsi="Arial" w:cs="Arial"/>
          <w:b/>
          <w:sz w:val="26"/>
          <w:szCs w:val="26"/>
        </w:rPr>
        <w:t>***********</w:t>
      </w:r>
      <w:r>
        <w:rPr>
          <w:rFonts w:ascii="Arial" w:eastAsia="Calibri" w:hAnsi="Arial" w:cs="Arial"/>
          <w:bCs/>
          <w:sz w:val="26"/>
          <w:szCs w:val="26"/>
        </w:rPr>
        <w:t>,</w:t>
      </w:r>
      <w:r w:rsidR="00F87D47">
        <w:rPr>
          <w:rFonts w:ascii="Arial" w:eastAsia="Calibri" w:hAnsi="Arial" w:cs="Arial"/>
          <w:bCs/>
          <w:sz w:val="26"/>
          <w:szCs w:val="26"/>
        </w:rPr>
        <w:t xml:space="preserve"> esencialmente</w:t>
      </w:r>
      <w:r>
        <w:rPr>
          <w:rFonts w:ascii="Arial" w:eastAsia="Calibri" w:hAnsi="Arial" w:cs="Arial"/>
          <w:bCs/>
          <w:sz w:val="26"/>
          <w:szCs w:val="26"/>
        </w:rPr>
        <w:t xml:space="preserve"> por dos razones: la primera, </w:t>
      </w:r>
      <w:r w:rsidR="00E60864">
        <w:rPr>
          <w:rFonts w:ascii="Arial" w:eastAsia="Calibri" w:hAnsi="Arial" w:cs="Arial"/>
          <w:bCs/>
          <w:sz w:val="26"/>
          <w:szCs w:val="26"/>
        </w:rPr>
        <w:t xml:space="preserve">relativa a </w:t>
      </w:r>
      <w:r>
        <w:rPr>
          <w:rFonts w:ascii="Arial" w:eastAsia="Calibri" w:hAnsi="Arial" w:cs="Arial"/>
          <w:bCs/>
          <w:sz w:val="26"/>
          <w:szCs w:val="26"/>
        </w:rPr>
        <w:t xml:space="preserve">que él no fue señalado como autoridad demandada en el juicio natural; y la segunda, porque si bien es cierto que el </w:t>
      </w:r>
      <w:r>
        <w:rPr>
          <w:rFonts w:ascii="Arial" w:hAnsi="Arial" w:cs="Arial"/>
          <w:sz w:val="26"/>
          <w:szCs w:val="26"/>
        </w:rPr>
        <w:t>Policía Vial Estatal c</w:t>
      </w:r>
      <w:r w:rsidRPr="00E877D6">
        <w:rPr>
          <w:rFonts w:ascii="Arial" w:hAnsi="Arial" w:cs="Arial"/>
          <w:sz w:val="26"/>
          <w:szCs w:val="26"/>
        </w:rPr>
        <w:t xml:space="preserve">on </w:t>
      </w:r>
      <w:r>
        <w:rPr>
          <w:rFonts w:ascii="Arial" w:hAnsi="Arial" w:cs="Arial"/>
          <w:sz w:val="26"/>
          <w:szCs w:val="26"/>
        </w:rPr>
        <w:t>n</w:t>
      </w:r>
      <w:r w:rsidRPr="00E877D6">
        <w:rPr>
          <w:rFonts w:ascii="Arial" w:hAnsi="Arial" w:cs="Arial"/>
          <w:sz w:val="26"/>
          <w:szCs w:val="26"/>
        </w:rPr>
        <w:t xml:space="preserve">úmero </w:t>
      </w:r>
      <w:r>
        <w:rPr>
          <w:rFonts w:ascii="Arial" w:hAnsi="Arial" w:cs="Arial"/>
          <w:sz w:val="26"/>
          <w:szCs w:val="26"/>
        </w:rPr>
        <w:t>e</w:t>
      </w:r>
      <w:r w:rsidRPr="00E877D6">
        <w:rPr>
          <w:rFonts w:ascii="Arial" w:hAnsi="Arial" w:cs="Arial"/>
          <w:sz w:val="26"/>
          <w:szCs w:val="26"/>
        </w:rPr>
        <w:t xml:space="preserve">stadístico </w:t>
      </w:r>
      <w:r w:rsidR="00B8216A">
        <w:rPr>
          <w:rFonts w:ascii="Arial" w:hAnsi="Arial" w:cs="Arial"/>
          <w:b/>
          <w:sz w:val="26"/>
          <w:szCs w:val="26"/>
        </w:rPr>
        <w:t xml:space="preserve">*********** </w:t>
      </w:r>
      <w:r>
        <w:rPr>
          <w:rFonts w:ascii="Arial" w:hAnsi="Arial" w:cs="Arial"/>
          <w:sz w:val="26"/>
          <w:szCs w:val="26"/>
        </w:rPr>
        <w:t>que emitió el acto impugnado, pertenece a la Dirección General de la Policía Vial Estatal de la que es titular el ahora recurrente, también es cierto que éste no acreditó tener la representación legal de la autoridad demandada para promover válidamente el recurso de revisión interpuesto.</w:t>
      </w:r>
    </w:p>
    <w:p w14:paraId="2720EA2E" w14:textId="77777777" w:rsidR="00646E72" w:rsidRDefault="007D735B"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En apoyo a lo anterior, se invoca 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14:paraId="34C4B4DD" w14:textId="77777777" w:rsidR="00D810E4" w:rsidRPr="00D810E4" w:rsidRDefault="00D810E4" w:rsidP="005E1717">
      <w:pPr>
        <w:spacing w:line="360" w:lineRule="auto"/>
        <w:ind w:left="851" w:right="333"/>
        <w:jc w:val="both"/>
        <w:rPr>
          <w:rFonts w:ascii="Arial" w:eastAsia="Calibri" w:hAnsi="Arial" w:cs="Arial"/>
          <w:bCs/>
          <w:i/>
          <w:sz w:val="24"/>
          <w:szCs w:val="24"/>
        </w:rPr>
      </w:pPr>
      <w:r w:rsidRPr="00D810E4">
        <w:rPr>
          <w:rFonts w:ascii="Arial" w:eastAsia="Calibri" w:hAnsi="Arial" w:cs="Arial"/>
          <w:b/>
          <w:bCs/>
          <w:i/>
          <w:sz w:val="24"/>
          <w:szCs w:val="24"/>
        </w:rPr>
        <w:t>LEGITIMACION EN LA CAUSA Y LEGITIMACION EN EL PROCESO. DIFERENCIAS.</w:t>
      </w:r>
      <w:r>
        <w:rPr>
          <w:rFonts w:ascii="Arial" w:eastAsia="Calibri" w:hAnsi="Arial" w:cs="Arial"/>
          <w:b/>
          <w:bCs/>
          <w:i/>
          <w:sz w:val="24"/>
          <w:szCs w:val="24"/>
        </w:rPr>
        <w:t xml:space="preserve"> </w:t>
      </w:r>
      <w:r w:rsidRPr="00D810E4">
        <w:rPr>
          <w:rFonts w:ascii="Arial" w:eastAsia="Calibri" w:hAnsi="Arial" w:cs="Arial"/>
          <w:bCs/>
          <w:i/>
          <w:sz w:val="24"/>
          <w:szCs w:val="24"/>
        </w:rPr>
        <w:t xml:space="preserve">La </w:t>
      </w:r>
      <w:proofErr w:type="spellStart"/>
      <w:r w:rsidRPr="00D810E4">
        <w:rPr>
          <w:rFonts w:ascii="Arial" w:eastAsia="Calibri" w:hAnsi="Arial" w:cs="Arial"/>
          <w:bCs/>
          <w:i/>
          <w:sz w:val="24"/>
          <w:szCs w:val="24"/>
        </w:rPr>
        <w:t>legitimatio</w:t>
      </w:r>
      <w:proofErr w:type="spellEnd"/>
      <w:r w:rsidRPr="00D810E4">
        <w:rPr>
          <w:rFonts w:ascii="Arial" w:eastAsia="Calibri" w:hAnsi="Arial" w:cs="Arial"/>
          <w:bCs/>
          <w:i/>
          <w:sz w:val="24"/>
          <w:szCs w:val="24"/>
        </w:rPr>
        <w:t xml:space="preserve"> ad </w:t>
      </w:r>
      <w:proofErr w:type="spellStart"/>
      <w:r w:rsidRPr="00D810E4">
        <w:rPr>
          <w:rFonts w:ascii="Arial" w:eastAsia="Calibri" w:hAnsi="Arial" w:cs="Arial"/>
          <w:bCs/>
          <w:i/>
          <w:sz w:val="24"/>
          <w:szCs w:val="24"/>
        </w:rPr>
        <w:t>causam</w:t>
      </w:r>
      <w:proofErr w:type="spellEnd"/>
      <w:r w:rsidRPr="00D810E4">
        <w:rPr>
          <w:rFonts w:ascii="Arial" w:eastAsia="Calibri" w:hAnsi="Arial" w:cs="Arial"/>
          <w:bCs/>
          <w:i/>
          <w:sz w:val="24"/>
          <w:szCs w:val="24"/>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D810E4">
        <w:rPr>
          <w:rFonts w:ascii="Arial" w:eastAsia="Calibri" w:hAnsi="Arial" w:cs="Arial"/>
          <w:bCs/>
          <w:i/>
          <w:sz w:val="24"/>
          <w:szCs w:val="24"/>
        </w:rPr>
        <w:t>legitimatio</w:t>
      </w:r>
      <w:proofErr w:type="spellEnd"/>
      <w:r w:rsidRPr="00D810E4">
        <w:rPr>
          <w:rFonts w:ascii="Arial" w:eastAsia="Calibri" w:hAnsi="Arial" w:cs="Arial"/>
          <w:bCs/>
          <w:i/>
          <w:sz w:val="24"/>
          <w:szCs w:val="24"/>
        </w:rPr>
        <w:t xml:space="preserve"> ad </w:t>
      </w:r>
      <w:proofErr w:type="spellStart"/>
      <w:r w:rsidRPr="00D810E4">
        <w:rPr>
          <w:rFonts w:ascii="Arial" w:eastAsia="Calibri" w:hAnsi="Arial" w:cs="Arial"/>
          <w:bCs/>
          <w:i/>
          <w:sz w:val="24"/>
          <w:szCs w:val="24"/>
        </w:rPr>
        <w:t>procesum</w:t>
      </w:r>
      <w:proofErr w:type="spellEnd"/>
      <w:r w:rsidRPr="00D810E4">
        <w:rPr>
          <w:rFonts w:ascii="Arial" w:eastAsia="Calibri" w:hAnsi="Arial" w:cs="Arial"/>
          <w:bCs/>
          <w:i/>
          <w:sz w:val="24"/>
          <w:szCs w:val="24"/>
        </w:rPr>
        <w:t xml:space="preserve"> sí es un presupuesto procesal pues refiere a la capacidad de las partes para ejecutar válidamente actos procesales y, por tanto, es condición para la validez formal del juicio.</w:t>
      </w:r>
    </w:p>
    <w:p w14:paraId="795B4711" w14:textId="77777777" w:rsidR="00D810E4" w:rsidRPr="00D810E4" w:rsidRDefault="00D810E4" w:rsidP="005E1717">
      <w:pPr>
        <w:spacing w:line="360" w:lineRule="auto"/>
        <w:ind w:left="851" w:right="333"/>
        <w:jc w:val="both"/>
        <w:rPr>
          <w:rFonts w:ascii="Arial" w:eastAsia="Calibri" w:hAnsi="Arial" w:cs="Arial"/>
          <w:bCs/>
          <w:i/>
          <w:sz w:val="24"/>
          <w:szCs w:val="24"/>
        </w:rPr>
      </w:pPr>
      <w:r w:rsidRPr="00D810E4">
        <w:rPr>
          <w:rFonts w:ascii="Arial" w:eastAsia="Calibri" w:hAnsi="Arial" w:cs="Arial"/>
          <w:bCs/>
          <w:i/>
          <w:sz w:val="24"/>
          <w:szCs w:val="24"/>
        </w:rPr>
        <w:t>SEGUNDO TRIBUNAL COLEGIADO DEL DECIMO SEXTO CIRCUITO.</w:t>
      </w:r>
    </w:p>
    <w:p w14:paraId="3DC24DA3" w14:textId="77777777" w:rsidR="00D810E4" w:rsidRPr="00D810E4" w:rsidRDefault="00D810E4" w:rsidP="005E1717">
      <w:pPr>
        <w:spacing w:line="360" w:lineRule="auto"/>
        <w:ind w:left="851" w:right="333"/>
        <w:jc w:val="both"/>
        <w:rPr>
          <w:rFonts w:ascii="Arial" w:eastAsia="Calibri" w:hAnsi="Arial" w:cs="Arial"/>
          <w:bCs/>
          <w:i/>
          <w:sz w:val="24"/>
          <w:szCs w:val="24"/>
        </w:rPr>
      </w:pPr>
      <w:r w:rsidRPr="00D810E4">
        <w:rPr>
          <w:rFonts w:ascii="Arial" w:eastAsia="Calibri" w:hAnsi="Arial" w:cs="Arial"/>
          <w:bCs/>
          <w:i/>
          <w:sz w:val="24"/>
          <w:szCs w:val="24"/>
        </w:rPr>
        <w:t xml:space="preserve">Amparo directo 114/91. María Eneida </w:t>
      </w:r>
      <w:proofErr w:type="spellStart"/>
      <w:r w:rsidRPr="00D810E4">
        <w:rPr>
          <w:rFonts w:ascii="Arial" w:eastAsia="Calibri" w:hAnsi="Arial" w:cs="Arial"/>
          <w:bCs/>
          <w:i/>
          <w:sz w:val="24"/>
          <w:szCs w:val="24"/>
        </w:rPr>
        <w:t>Arguijo</w:t>
      </w:r>
      <w:proofErr w:type="spellEnd"/>
      <w:r w:rsidRPr="00D810E4">
        <w:rPr>
          <w:rFonts w:ascii="Arial" w:eastAsia="Calibri" w:hAnsi="Arial" w:cs="Arial"/>
          <w:bCs/>
          <w:i/>
          <w:sz w:val="24"/>
          <w:szCs w:val="24"/>
        </w:rPr>
        <w:t xml:space="preserve">, como albacea de la sucesión a bienes de Benjamín </w:t>
      </w:r>
      <w:proofErr w:type="spellStart"/>
      <w:r w:rsidRPr="00D810E4">
        <w:rPr>
          <w:rFonts w:ascii="Arial" w:eastAsia="Calibri" w:hAnsi="Arial" w:cs="Arial"/>
          <w:bCs/>
          <w:i/>
          <w:sz w:val="24"/>
          <w:szCs w:val="24"/>
        </w:rPr>
        <w:t>Arguijo</w:t>
      </w:r>
      <w:proofErr w:type="spellEnd"/>
      <w:r w:rsidRPr="00D810E4">
        <w:rPr>
          <w:rFonts w:ascii="Arial" w:eastAsia="Calibri" w:hAnsi="Arial" w:cs="Arial"/>
          <w:bCs/>
          <w:i/>
          <w:sz w:val="24"/>
          <w:szCs w:val="24"/>
        </w:rPr>
        <w:t xml:space="preserve"> Avalos. 12 de junio de 1991. Unanimidad de votos. Ponente: Ignacio </w:t>
      </w:r>
      <w:proofErr w:type="spellStart"/>
      <w:r w:rsidRPr="00D810E4">
        <w:rPr>
          <w:rFonts w:ascii="Arial" w:eastAsia="Calibri" w:hAnsi="Arial" w:cs="Arial"/>
          <w:bCs/>
          <w:i/>
          <w:sz w:val="24"/>
          <w:szCs w:val="24"/>
        </w:rPr>
        <w:t>Patlán</w:t>
      </w:r>
      <w:proofErr w:type="spellEnd"/>
      <w:r w:rsidRPr="00D810E4">
        <w:rPr>
          <w:rFonts w:ascii="Arial" w:eastAsia="Calibri" w:hAnsi="Arial" w:cs="Arial"/>
          <w:bCs/>
          <w:i/>
          <w:sz w:val="24"/>
          <w:szCs w:val="24"/>
        </w:rPr>
        <w:t xml:space="preserve"> Romero. Secretario: Gildardo García Barrón.</w:t>
      </w:r>
    </w:p>
    <w:p w14:paraId="622946CC" w14:textId="77777777" w:rsidR="00D75DC7" w:rsidRDefault="007D55DA" w:rsidP="00D75DC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A57537">
        <w:rPr>
          <w:rFonts w:ascii="Arial" w:eastAsia="Calibri" w:hAnsi="Arial" w:cs="Arial"/>
          <w:bCs/>
          <w:sz w:val="26"/>
          <w:szCs w:val="26"/>
        </w:rPr>
        <w:t>En consecuencia,</w:t>
      </w:r>
      <w:r w:rsidR="00087231">
        <w:rPr>
          <w:rFonts w:ascii="Arial" w:eastAsia="Calibri" w:hAnsi="Arial" w:cs="Arial"/>
          <w:bCs/>
          <w:sz w:val="26"/>
          <w:szCs w:val="26"/>
        </w:rPr>
        <w:t xml:space="preserve"> </w:t>
      </w:r>
      <w:r w:rsidR="00A57537">
        <w:rPr>
          <w:rFonts w:ascii="Arial" w:eastAsia="Calibri" w:hAnsi="Arial" w:cs="Arial"/>
          <w:bCs/>
          <w:sz w:val="26"/>
          <w:szCs w:val="26"/>
        </w:rPr>
        <w:t>atendiendo a</w:t>
      </w:r>
      <w:r w:rsidR="00D75DC7">
        <w:rPr>
          <w:rFonts w:ascii="Arial" w:eastAsia="Calibri" w:hAnsi="Arial" w:cs="Arial"/>
          <w:bCs/>
          <w:sz w:val="26"/>
          <w:szCs w:val="26"/>
        </w:rPr>
        <w:t xml:space="preserve"> las consideraciones</w:t>
      </w:r>
      <w:r w:rsidR="00A57537">
        <w:rPr>
          <w:rFonts w:ascii="Arial" w:eastAsia="Calibri" w:hAnsi="Arial" w:cs="Arial"/>
          <w:bCs/>
          <w:sz w:val="26"/>
          <w:szCs w:val="26"/>
        </w:rPr>
        <w:t xml:space="preserve"> anteriormente expuestas</w:t>
      </w:r>
      <w:r w:rsidR="00D75DC7">
        <w:rPr>
          <w:rFonts w:ascii="Arial" w:eastAsia="Calibri" w:hAnsi="Arial" w:cs="Arial"/>
          <w:bCs/>
          <w:sz w:val="26"/>
          <w:szCs w:val="26"/>
        </w:rPr>
        <w:t>,</w:t>
      </w:r>
      <w:r w:rsidR="007D2B45">
        <w:rPr>
          <w:rFonts w:ascii="Arial" w:eastAsia="Calibri" w:hAnsi="Arial" w:cs="Arial"/>
          <w:bCs/>
          <w:sz w:val="26"/>
          <w:szCs w:val="26"/>
        </w:rPr>
        <w:t xml:space="preserve"> es </w:t>
      </w:r>
      <w:r w:rsidR="00D75DC7">
        <w:rPr>
          <w:rFonts w:ascii="Arial" w:eastAsia="Calibri" w:hAnsi="Arial" w:cs="Arial"/>
          <w:bCs/>
          <w:sz w:val="26"/>
          <w:szCs w:val="26"/>
        </w:rPr>
        <w:t>procede</w:t>
      </w:r>
      <w:r w:rsidR="007D2B45">
        <w:rPr>
          <w:rFonts w:ascii="Arial" w:eastAsia="Calibri" w:hAnsi="Arial" w:cs="Arial"/>
          <w:bCs/>
          <w:sz w:val="26"/>
          <w:szCs w:val="26"/>
        </w:rPr>
        <w:t>nte</w:t>
      </w:r>
      <w:r w:rsidR="00D75DC7">
        <w:rPr>
          <w:rFonts w:ascii="Arial" w:eastAsia="Calibri" w:hAnsi="Arial" w:cs="Arial"/>
          <w:bCs/>
          <w:sz w:val="26"/>
          <w:szCs w:val="26"/>
        </w:rPr>
        <w:t xml:space="preserv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w:t>
      </w:r>
      <w:r w:rsidR="00FD36AB">
        <w:rPr>
          <w:rFonts w:ascii="Arial" w:eastAsia="Calibri" w:hAnsi="Arial" w:cs="Arial"/>
          <w:bCs/>
          <w:sz w:val="26"/>
          <w:szCs w:val="26"/>
        </w:rPr>
        <w:t>revisión, al no estar legitimado</w:t>
      </w:r>
      <w:r w:rsidR="00D75DC7">
        <w:rPr>
          <w:rFonts w:ascii="Arial" w:eastAsia="Calibri" w:hAnsi="Arial" w:cs="Arial"/>
          <w:bCs/>
          <w:sz w:val="26"/>
          <w:szCs w:val="26"/>
        </w:rPr>
        <w:t xml:space="preserve"> </w:t>
      </w:r>
      <w:r w:rsidR="00FD36AB">
        <w:rPr>
          <w:rFonts w:ascii="Arial" w:eastAsia="Calibri" w:hAnsi="Arial" w:cs="Arial"/>
          <w:bCs/>
          <w:sz w:val="26"/>
          <w:szCs w:val="26"/>
        </w:rPr>
        <w:t xml:space="preserve">el </w:t>
      </w:r>
      <w:r w:rsidR="00D75DC7">
        <w:rPr>
          <w:rFonts w:ascii="Arial" w:eastAsia="Calibri" w:hAnsi="Arial" w:cs="Arial"/>
          <w:bCs/>
          <w:sz w:val="26"/>
          <w:szCs w:val="26"/>
        </w:rPr>
        <w:t xml:space="preserve">recurrente para impugnar la sentencia en los términos planteados </w:t>
      </w:r>
      <w:r w:rsidR="00FD36AB" w:rsidRPr="006406CE">
        <w:rPr>
          <w:rFonts w:ascii="Arial" w:eastAsia="Calibri" w:hAnsi="Arial" w:cs="Arial"/>
          <w:sz w:val="26"/>
          <w:szCs w:val="26"/>
        </w:rPr>
        <w:t>y con fundamento en los artículos 237 y 238 de la Ley de Procedimiento y Justicia Administrativa para el Estado</w:t>
      </w:r>
      <w:r w:rsidR="00AC4209">
        <w:rPr>
          <w:rFonts w:ascii="Arial" w:eastAsia="Calibri" w:hAnsi="Arial" w:cs="Arial"/>
          <w:sz w:val="26"/>
          <w:szCs w:val="26"/>
        </w:rPr>
        <w:t xml:space="preserve"> de Oaxaca</w:t>
      </w:r>
      <w:r w:rsidR="00FD36AB" w:rsidRPr="006406CE">
        <w:rPr>
          <w:rFonts w:ascii="Arial" w:eastAsia="Calibri" w:hAnsi="Arial" w:cs="Arial"/>
          <w:sz w:val="26"/>
          <w:szCs w:val="26"/>
        </w:rPr>
        <w:t>, se</w:t>
      </w:r>
      <w:r w:rsidR="00D75DC7">
        <w:rPr>
          <w:rFonts w:ascii="Arial" w:hAnsi="Arial" w:cs="Arial"/>
          <w:sz w:val="26"/>
          <w:szCs w:val="26"/>
        </w:rPr>
        <w:t>:</w:t>
      </w:r>
    </w:p>
    <w:p w14:paraId="648DDF1E" w14:textId="77777777"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31B56807" w14:textId="77777777"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14:paraId="17649E20" w14:textId="77777777"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087231">
        <w:rPr>
          <w:rFonts w:ascii="Arial" w:hAnsi="Arial" w:cs="Arial"/>
          <w:sz w:val="26"/>
          <w:szCs w:val="26"/>
        </w:rPr>
        <w:t>Primera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w:t>
      </w:r>
      <w:r w:rsidR="00986534">
        <w:rPr>
          <w:rFonts w:ascii="Arial" w:hAnsi="Arial" w:cs="Arial"/>
          <w:sz w:val="26"/>
          <w:szCs w:val="26"/>
        </w:rPr>
        <w:lastRenderedPageBreak/>
        <w:t xml:space="preserve">presente cuaderno de </w:t>
      </w:r>
      <w:r w:rsidR="00365A43">
        <w:rPr>
          <w:rFonts w:ascii="Arial" w:hAnsi="Arial" w:cs="Arial"/>
          <w:sz w:val="26"/>
          <w:szCs w:val="26"/>
        </w:rPr>
        <w:t>revisión como asunto concluido.</w:t>
      </w:r>
    </w:p>
    <w:p w14:paraId="7CA1D347" w14:textId="77777777" w:rsidR="005E1717" w:rsidRDefault="005E1717" w:rsidP="005E1717">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w:t>
      </w:r>
    </w:p>
    <w:p w14:paraId="321A69BE" w14:textId="77777777" w:rsidR="005E1717" w:rsidRDefault="005E1717" w:rsidP="005E1717">
      <w:pPr>
        <w:tabs>
          <w:tab w:val="left" w:pos="1680"/>
          <w:tab w:val="center" w:pos="4277"/>
        </w:tabs>
        <w:spacing w:line="240" w:lineRule="auto"/>
        <w:jc w:val="center"/>
        <w:rPr>
          <w:rFonts w:ascii="Arial" w:hAnsi="Arial" w:cs="Arial"/>
          <w:sz w:val="26"/>
          <w:szCs w:val="26"/>
        </w:rPr>
      </w:pPr>
    </w:p>
    <w:p w14:paraId="348C1913" w14:textId="77777777" w:rsidR="005E1717" w:rsidRDefault="005E1717" w:rsidP="005E1717">
      <w:pPr>
        <w:tabs>
          <w:tab w:val="left" w:pos="1680"/>
          <w:tab w:val="center" w:pos="4277"/>
        </w:tabs>
        <w:spacing w:line="240" w:lineRule="auto"/>
        <w:rPr>
          <w:rFonts w:ascii="Arial" w:hAnsi="Arial" w:cs="Arial"/>
          <w:sz w:val="26"/>
          <w:szCs w:val="26"/>
        </w:rPr>
      </w:pPr>
    </w:p>
    <w:p w14:paraId="7DAAB42F" w14:textId="77777777" w:rsidR="005E1717" w:rsidRDefault="005E1717" w:rsidP="005E1717">
      <w:pPr>
        <w:tabs>
          <w:tab w:val="left" w:pos="1680"/>
          <w:tab w:val="center" w:pos="4277"/>
        </w:tabs>
        <w:spacing w:line="240" w:lineRule="auto"/>
        <w:rPr>
          <w:rFonts w:ascii="Arial" w:hAnsi="Arial" w:cs="Arial"/>
          <w:sz w:val="26"/>
          <w:szCs w:val="26"/>
        </w:rPr>
      </w:pPr>
    </w:p>
    <w:p w14:paraId="18CF5774" w14:textId="77777777" w:rsidR="005E1717" w:rsidRDefault="005E1717" w:rsidP="005E171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655AB1AA" w14:textId="77777777" w:rsidR="005E1717" w:rsidRDefault="005E1717" w:rsidP="005E171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35EAD42" w14:textId="77777777" w:rsidR="005E1717" w:rsidRDefault="005E1717" w:rsidP="005E1717">
      <w:pPr>
        <w:tabs>
          <w:tab w:val="center" w:pos="4135"/>
          <w:tab w:val="left" w:pos="7515"/>
        </w:tabs>
        <w:spacing w:after="0" w:line="360" w:lineRule="auto"/>
        <w:rPr>
          <w:rFonts w:ascii="Arial" w:hAnsi="Arial" w:cs="Arial"/>
          <w:sz w:val="26"/>
          <w:szCs w:val="26"/>
        </w:rPr>
      </w:pPr>
    </w:p>
    <w:p w14:paraId="4229A966"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53548186" w14:textId="4D0FCAD1" w:rsidR="005E1717" w:rsidRDefault="005E1717" w:rsidP="005E1717">
      <w:pPr>
        <w:tabs>
          <w:tab w:val="center" w:pos="4135"/>
          <w:tab w:val="left" w:pos="7515"/>
        </w:tabs>
        <w:spacing w:after="0" w:line="360" w:lineRule="auto"/>
        <w:jc w:val="center"/>
        <w:rPr>
          <w:rFonts w:ascii="Arial" w:hAnsi="Arial" w:cs="Arial"/>
          <w:sz w:val="26"/>
          <w:szCs w:val="26"/>
        </w:rPr>
      </w:pPr>
    </w:p>
    <w:p w14:paraId="71E48479"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6BF9D8DB"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6B0127F7" w14:textId="77777777" w:rsidR="005E1717" w:rsidRDefault="005E1717" w:rsidP="005E171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266729D7"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5EBCE15D"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0F1E98D6" w14:textId="77777777" w:rsidR="005E1717" w:rsidRDefault="005E1717" w:rsidP="005E1717">
      <w:pPr>
        <w:tabs>
          <w:tab w:val="center" w:pos="4135"/>
          <w:tab w:val="left" w:pos="7515"/>
        </w:tabs>
        <w:spacing w:after="0" w:line="360" w:lineRule="auto"/>
        <w:rPr>
          <w:rFonts w:ascii="Arial" w:hAnsi="Arial" w:cs="Arial"/>
          <w:sz w:val="26"/>
          <w:szCs w:val="26"/>
        </w:rPr>
      </w:pPr>
    </w:p>
    <w:p w14:paraId="23D9FA5F" w14:textId="66BAF9E9" w:rsidR="005E1717" w:rsidRDefault="005E1717" w:rsidP="005E1717">
      <w:pPr>
        <w:tabs>
          <w:tab w:val="center" w:pos="4135"/>
          <w:tab w:val="left" w:pos="7515"/>
        </w:tabs>
        <w:spacing w:after="0" w:line="360" w:lineRule="auto"/>
        <w:jc w:val="center"/>
        <w:rPr>
          <w:rFonts w:ascii="Arial" w:hAnsi="Arial" w:cs="Arial"/>
          <w:sz w:val="26"/>
          <w:szCs w:val="26"/>
        </w:rPr>
      </w:pPr>
    </w:p>
    <w:p w14:paraId="2E124579"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7C66E3ED" w14:textId="77777777" w:rsidR="005E1717" w:rsidRDefault="005E1717" w:rsidP="005E171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242FE00" w14:textId="77777777" w:rsidR="005E1717" w:rsidRDefault="005E1717" w:rsidP="005E1717">
      <w:pPr>
        <w:tabs>
          <w:tab w:val="center" w:pos="4135"/>
          <w:tab w:val="left" w:pos="7515"/>
        </w:tabs>
        <w:spacing w:after="0" w:line="360" w:lineRule="auto"/>
        <w:rPr>
          <w:rFonts w:ascii="Arial" w:hAnsi="Arial" w:cs="Arial"/>
          <w:sz w:val="26"/>
          <w:szCs w:val="26"/>
        </w:rPr>
      </w:pPr>
    </w:p>
    <w:p w14:paraId="2F170611"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21507945"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2748FD4C" w14:textId="77777777" w:rsidR="005E1717" w:rsidRDefault="005E1717" w:rsidP="005E1717">
      <w:pPr>
        <w:tabs>
          <w:tab w:val="center" w:pos="4135"/>
          <w:tab w:val="left" w:pos="7515"/>
        </w:tabs>
        <w:spacing w:after="0" w:line="360" w:lineRule="auto"/>
        <w:jc w:val="center"/>
        <w:rPr>
          <w:rFonts w:ascii="Arial" w:hAnsi="Arial" w:cs="Arial"/>
          <w:sz w:val="26"/>
          <w:szCs w:val="26"/>
        </w:rPr>
      </w:pPr>
    </w:p>
    <w:p w14:paraId="362A0D0C" w14:textId="77777777" w:rsidR="005E1717" w:rsidRDefault="005E1717" w:rsidP="005E1717">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0643674B" w14:textId="77777777" w:rsidR="005E1717" w:rsidRDefault="005E1717" w:rsidP="005E1717">
      <w:pPr>
        <w:spacing w:after="0"/>
        <w:jc w:val="center"/>
        <w:rPr>
          <w:sz w:val="26"/>
          <w:szCs w:val="26"/>
        </w:rPr>
      </w:pPr>
      <w:r>
        <w:rPr>
          <w:rFonts w:ascii="Arial" w:hAnsi="Arial" w:cs="Arial"/>
          <w:sz w:val="26"/>
          <w:szCs w:val="26"/>
        </w:rPr>
        <w:t>SECRETARIO GENERAL DE ACUERDOS</w:t>
      </w:r>
    </w:p>
    <w:p w14:paraId="5D361048" w14:textId="51928269" w:rsidR="00B939A8" w:rsidRDefault="00B939A8" w:rsidP="005E1717">
      <w:pPr>
        <w:spacing w:before="240" w:line="360" w:lineRule="auto"/>
        <w:ind w:firstLine="708"/>
        <w:jc w:val="both"/>
        <w:rPr>
          <w:rFonts w:ascii="Arial" w:hAnsi="Arial" w:cs="Arial"/>
          <w:sz w:val="26"/>
          <w:szCs w:val="26"/>
        </w:rPr>
      </w:pPr>
    </w:p>
    <w:sectPr w:rsidR="00B939A8" w:rsidSect="005E1717">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63E22" w14:textId="77777777" w:rsidR="00422B8C" w:rsidRDefault="00422B8C">
      <w:pPr>
        <w:spacing w:after="0" w:line="240" w:lineRule="auto"/>
      </w:pPr>
      <w:r>
        <w:separator/>
      </w:r>
    </w:p>
  </w:endnote>
  <w:endnote w:type="continuationSeparator" w:id="0">
    <w:p w14:paraId="5B05F745" w14:textId="77777777"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43934" w14:textId="77777777" w:rsidR="00CF249C" w:rsidRDefault="00CF249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5D596" w14:textId="5667469F" w:rsidR="00CF249C" w:rsidRDefault="00CF249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FE08D" w14:textId="77777777" w:rsidR="00CF249C" w:rsidRDefault="00CF24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B75B7" w14:textId="77777777" w:rsidR="00422B8C" w:rsidRDefault="00422B8C">
      <w:pPr>
        <w:spacing w:after="0" w:line="240" w:lineRule="auto"/>
      </w:pPr>
      <w:r>
        <w:separator/>
      </w:r>
    </w:p>
  </w:footnote>
  <w:footnote w:type="continuationSeparator" w:id="0">
    <w:p w14:paraId="0C9A66A7" w14:textId="77777777" w:rsidR="00422B8C" w:rsidRDefault="00422B8C">
      <w:pPr>
        <w:spacing w:after="0" w:line="240" w:lineRule="auto"/>
      </w:pPr>
      <w:r>
        <w:continuationSeparator/>
      </w:r>
    </w:p>
  </w:footnote>
  <w:footnote w:id="1">
    <w:p w14:paraId="5464758C" w14:textId="77777777" w:rsidR="00BD2702" w:rsidRPr="00873308" w:rsidRDefault="00BD2702" w:rsidP="00BD2702">
      <w:pPr>
        <w:pStyle w:val="Textonotapie"/>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Pr="00873308">
        <w:rPr>
          <w:rFonts w:ascii="Arial" w:hAnsi="Arial" w:cs="Arial"/>
          <w:b/>
          <w:i/>
        </w:rPr>
        <w:t xml:space="preserve">ARTÍCULO 236.-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14:paraId="2CFE5B52" w14:textId="77777777" w:rsidR="00BD2702" w:rsidRPr="00873308" w:rsidRDefault="00BD2702" w:rsidP="00BD2702">
      <w:pPr>
        <w:pStyle w:val="Textonotapie"/>
        <w:rPr>
          <w:rFonts w:ascii="Arial" w:hAnsi="Arial" w:cs="Arial"/>
          <w:i/>
        </w:rPr>
      </w:pPr>
      <w:r w:rsidRPr="00873308">
        <w:rPr>
          <w:rFonts w:ascii="Arial" w:hAnsi="Arial" w:cs="Arial"/>
          <w:i/>
        </w:rPr>
        <w:t>Podrán ser impugnadas por las partes, mediante recurso de revisión: …</w:t>
      </w:r>
    </w:p>
    <w:p w14:paraId="35021C00" w14:textId="77777777" w:rsidR="00BD2702" w:rsidRPr="00873308" w:rsidRDefault="00BD2702" w:rsidP="00BD2702">
      <w:pPr>
        <w:pStyle w:val="Textonotapie"/>
        <w:rPr>
          <w:rFonts w:ascii="Arial" w:hAnsi="Arial" w:cs="Arial"/>
          <w:i/>
          <w:lang w:val="es-MX"/>
        </w:rPr>
      </w:pPr>
      <w:r w:rsidRPr="00873308">
        <w:rPr>
          <w:rFonts w:ascii="Arial" w:hAnsi="Arial" w:cs="Arial"/>
          <w:i/>
          <w:lang w:val="es-MX"/>
        </w:rPr>
        <w:t>VII. Las sentencias que decidan la cuestión planteada;</w:t>
      </w:r>
    </w:p>
  </w:footnote>
  <w:footnote w:id="2">
    <w:p w14:paraId="2CF90338" w14:textId="77777777"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95018D" w:rsidRPr="0095018D">
        <w:rPr>
          <w:rFonts w:ascii="Arial" w:hAnsi="Arial" w:cs="Arial"/>
          <w:b/>
          <w:i/>
          <w:lang w:val="es-MX"/>
        </w:rPr>
        <w:t>203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14:paraId="67FD3F4D" w14:textId="77777777"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FA88836" w14:textId="77777777" w:rsidR="007A2B3C" w:rsidRDefault="007A2B3C">
        <w:pPr>
          <w:pStyle w:val="Encabezado"/>
          <w:jc w:val="center"/>
        </w:pPr>
        <w:r>
          <w:fldChar w:fldCharType="begin"/>
        </w:r>
        <w:r>
          <w:instrText>PAGE   \* MERGEFORMAT</w:instrText>
        </w:r>
        <w:r>
          <w:fldChar w:fldCharType="separate"/>
        </w:r>
        <w:r w:rsidR="00CF249C">
          <w:rPr>
            <w:noProof/>
          </w:rPr>
          <w:t>2</w:t>
        </w:r>
        <w:r>
          <w:fldChar w:fldCharType="end"/>
        </w:r>
      </w:p>
    </w:sdtContent>
  </w:sdt>
  <w:p w14:paraId="4F7E2C33" w14:textId="77777777" w:rsidR="007A2B3C" w:rsidRDefault="007A2B3C">
    <w:pPr>
      <w:pStyle w:val="Encabezado"/>
    </w:pPr>
  </w:p>
  <w:p w14:paraId="36727D4A" w14:textId="77777777"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53543" w14:textId="33FF4CD8" w:rsidR="00CF249C" w:rsidRDefault="00CF249C" w:rsidP="00CF249C">
    <w:pPr>
      <w:pStyle w:val="Encabezado"/>
      <w:tabs>
        <w:tab w:val="left" w:pos="3965"/>
        <w:tab w:val="center" w:pos="4135"/>
      </w:tabs>
    </w:pPr>
  </w:p>
  <w:sdt>
    <w:sdtPr>
      <w:id w:val="7828657"/>
      <w:docPartObj>
        <w:docPartGallery w:val="Page Numbers (Top of Page)"/>
        <w:docPartUnique/>
      </w:docPartObj>
    </w:sdtPr>
    <w:sdtEndPr/>
    <w:sdtContent>
      <w:p w14:paraId="08EA286B" w14:textId="1B2FF8B7" w:rsidR="007A2B3C" w:rsidRDefault="00CF249C" w:rsidP="00CF249C">
        <w:pPr>
          <w:pStyle w:val="Encabezado"/>
          <w:tabs>
            <w:tab w:val="left" w:pos="3965"/>
            <w:tab w:val="center" w:pos="4135"/>
          </w:tabs>
          <w:rPr>
            <w:noProof/>
          </w:rPr>
        </w:pPr>
        <w:r>
          <w:tab/>
        </w:r>
        <w:r>
          <w:tab/>
        </w:r>
        <w:r w:rsidR="007A2B3C">
          <w:fldChar w:fldCharType="begin"/>
        </w:r>
        <w:r w:rsidR="007A2B3C">
          <w:instrText xml:space="preserve"> PAGE   \* MERGEFORMAT </w:instrText>
        </w:r>
        <w:r w:rsidR="007A2B3C">
          <w:fldChar w:fldCharType="separate"/>
        </w:r>
        <w:r>
          <w:rPr>
            <w:noProof/>
          </w:rPr>
          <w:t>1</w:t>
        </w:r>
        <w:r w:rsidR="007A2B3C">
          <w:rPr>
            <w:noProof/>
          </w:rPr>
          <w:fldChar w:fldCharType="end"/>
        </w:r>
      </w:p>
      <w:p w14:paraId="1A1D4759" w14:textId="610D6A8C" w:rsidR="007A2B3C" w:rsidRDefault="00CF249C" w:rsidP="00206B99">
        <w:pPr>
          <w:pStyle w:val="Encabezado"/>
          <w:jc w:val="center"/>
        </w:pPr>
      </w:p>
    </w:sdtContent>
  </w:sdt>
  <w:p w14:paraId="7046D6D4" w14:textId="37015796" w:rsidR="007A2B3C" w:rsidRDefault="007A2B3C" w:rsidP="00927607">
    <w:pPr>
      <w:pStyle w:val="Encabezado"/>
      <w:tabs>
        <w:tab w:val="left" w:pos="142"/>
      </w:tabs>
      <w:ind w:left="284"/>
    </w:pPr>
  </w:p>
  <w:p w14:paraId="68AC7761" w14:textId="530D32FA" w:rsidR="007A2B3C" w:rsidRDefault="00CF249C">
    <w:bookmarkStart w:id="1" w:name="_GoBack"/>
    <w:bookmarkEnd w:id="1"/>
    <w:r>
      <w:rPr>
        <w:noProof/>
      </w:rPr>
      <mc:AlternateContent>
        <mc:Choice Requires="wps">
          <w:drawing>
            <wp:anchor distT="45720" distB="45720" distL="114300" distR="114300" simplePos="0" relativeHeight="251661312" behindDoc="0" locked="0" layoutInCell="1" allowOverlap="1" wp14:anchorId="33A2021C" wp14:editId="4E9FBDF5">
              <wp:simplePos x="0" y="0"/>
              <wp:positionH relativeFrom="column">
                <wp:posOffset>-1479550</wp:posOffset>
              </wp:positionH>
              <wp:positionV relativeFrom="paragraph">
                <wp:posOffset>5549265</wp:posOffset>
              </wp:positionV>
              <wp:extent cx="1104900" cy="811530"/>
              <wp:effectExtent l="0" t="0" r="1905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11530"/>
                      </a:xfrm>
                      <a:prstGeom prst="rect">
                        <a:avLst/>
                      </a:prstGeom>
                      <a:solidFill>
                        <a:srgbClr val="FFFFFF"/>
                      </a:solidFill>
                      <a:ln w="9525">
                        <a:solidFill>
                          <a:srgbClr val="000000"/>
                        </a:solidFill>
                        <a:miter lim="800000"/>
                        <a:headEnd/>
                        <a:tailEnd/>
                      </a:ln>
                    </wps:spPr>
                    <wps:txbx>
                      <w:txbxContent>
                        <w:p w14:paraId="578DA8ED" w14:textId="09E2F8CD" w:rsidR="00CF249C" w:rsidRDefault="00CF249C" w:rsidP="00CF249C">
                          <w:pPr>
                            <w:rPr>
                              <w:sz w:val="16"/>
                              <w:szCs w:val="16"/>
                            </w:rPr>
                          </w:pPr>
                          <w:r>
                            <w:rPr>
                              <w:sz w:val="16"/>
                              <w:szCs w:val="16"/>
                            </w:rPr>
                            <w:t>Los datos personales están protegidos por el art.116 de la LGTAIP y el art. 56 de la LTAIPEO</w:t>
                          </w:r>
                        </w:p>
                        <w:p w14:paraId="3796BBAF" w14:textId="4EFAE2FE" w:rsidR="00CF249C" w:rsidRDefault="00CF24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A2021C" id="_x0000_t202" coordsize="21600,21600" o:spt="202" path="m,l,21600r21600,l21600,xe">
              <v:stroke joinstyle="miter"/>
              <v:path gradientshapeok="t" o:connecttype="rect"/>
            </v:shapetype>
            <v:shape id="Cuadro de texto 2" o:spid="_x0000_s1026" type="#_x0000_t202" style="position:absolute;margin-left:-116.5pt;margin-top:436.95pt;width:87pt;height:63.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KQIAAE0EAAAOAAAAZHJzL2Uyb0RvYy54bWysVNuO0zAQfUfiHyy/0ySlZbdR09XSpQhp&#10;uUgLHzC1ncbC8QTbbVK+fsdOt1QLvCD8YHky4+OZc2ayvBlaww7KeY224sUk50xZgVLbXcW/fd28&#10;uubMB7ASDFpV8aPy/Gb18sWy70o1xQaNVI4RiPVl31W8CaErs8yLRrXgJ9gpS84aXQuBTLfLpIOe&#10;0FuTTfP8Tdajk51Dobynr3ejk68Sfl0rET7XtVeBmYpTbiHtLu3buGerJZQ7B12jxSkN+IcsWtCW&#10;Hj1D3UEAtnf6N6hWC4ce6zAR2GZY11qoVANVU+TPqnlooFOpFiLHd2ea/P+DFZ8OXxzTsuLT4ooz&#10;Cy2JtN6DdMikYkENAdk00tR3vqToh47iw/AWB5I7ley7exTfPbO4bsDu1K1z2DcKJKVZxJvZxdUR&#10;x0eQbf8RJb0G+4AJaKhdGzkkVhihk1zHs0SUBxPxySKfLXJyCfJdF8X8ddIwg/Lpdud8eK+wZfFQ&#10;cUctkNDhcO9DzAbKp5D4mEej5UYbkwy3266NYwegdtmklQp4FmYs6yu+mE/nIwF/hcjT+hNEqwP1&#10;vdEtVXEOgjLS9s7K1JUBtBnPlLKxJx4jdSOJYdgOJ122KI/EqMOxv2ke6dCg+8lZT71dcf9jD05x&#10;Zj5YUmVRzGZxGJIxm19NyXCXnu2lB6wgqIoHzsbjOqQBioRZvCX1ap2IjTKPmZxypZ5NfJ/mKw7F&#10;pZ2ifv0FVo8AAAD//wMAUEsDBBQABgAIAAAAIQDBNuYp4gAAAA0BAAAPAAAAZHJzL2Rvd25yZXYu&#10;eG1sTI/BTsMwDIbvSLxDZCQuqEu2wrqWphNCArEbbBNcszZrKxKnJFlX3h5zgqPtX5+/v1xP1rBR&#10;+9A7lDCfCWAaa9f02ErY756SFbAQFTbKONQSvnWAdXV5UaqicWd80+M2towgGAoloYtxKDgPdaet&#10;CjM3aKTb0XmrIo2+5Y1XZ4JbwxdCLLlVPdKHTg36sdP15/ZkJaxuX8aPsElf3+vl0eTxJhufv7yU&#10;11fTwz2wqKf4F4ZffVKHipwO7oRNYEZCskhTKhOJlqU5MIokdzltDpQVYp4Br0r+v0X1AwAA//8D&#10;AFBLAQItABQABgAIAAAAIQC2gziS/gAAAOEBAAATAAAAAAAAAAAAAAAAAAAAAABbQ29udGVudF9U&#10;eXBlc10ueG1sUEsBAi0AFAAGAAgAAAAhADj9If/WAAAAlAEAAAsAAAAAAAAAAAAAAAAALwEAAF9y&#10;ZWxzLy5yZWxzUEsBAi0AFAAGAAgAAAAhALKP/7MpAgAATQQAAA4AAAAAAAAAAAAAAAAALgIAAGRy&#10;cy9lMm9Eb2MueG1sUEsBAi0AFAAGAAgAAAAhAME25iniAAAADQEAAA8AAAAAAAAAAAAAAAAAgwQA&#10;AGRycy9kb3ducmV2LnhtbFBLBQYAAAAABAAEAPMAAACSBQAAAAA=&#10;">
              <v:textbox>
                <w:txbxContent>
                  <w:p w14:paraId="578DA8ED" w14:textId="09E2F8CD" w:rsidR="00CF249C" w:rsidRDefault="00CF249C" w:rsidP="00CF249C">
                    <w:pPr>
                      <w:rPr>
                        <w:sz w:val="16"/>
                        <w:szCs w:val="16"/>
                      </w:rPr>
                    </w:pPr>
                    <w:r>
                      <w:rPr>
                        <w:sz w:val="16"/>
                        <w:szCs w:val="16"/>
                      </w:rPr>
                      <w:t>Los datos personales están protegidos por el art.116 de la LGTAIP y el art. 56 de la LTAIPEO</w:t>
                    </w:r>
                  </w:p>
                  <w:p w14:paraId="3796BBAF" w14:textId="4EFAE2FE" w:rsidR="00CF249C" w:rsidRDefault="00CF249C"/>
                </w:txbxContent>
              </v:textbox>
              <w10:wrap type="square"/>
            </v:shape>
          </w:pict>
        </mc:Fallback>
      </mc:AlternateContent>
    </w:r>
    <w:r w:rsidR="00E17A08">
      <w:rPr>
        <w:noProof/>
        <w:lang w:val="es-MX" w:eastAsia="es-MX"/>
      </w:rPr>
      <mc:AlternateContent>
        <mc:Choice Requires="wpg">
          <w:drawing>
            <wp:anchor distT="0" distB="0" distL="114300" distR="114300" simplePos="0" relativeHeight="251659264" behindDoc="0" locked="0" layoutInCell="1" allowOverlap="1" wp14:anchorId="376E1368" wp14:editId="2F71887E">
              <wp:simplePos x="0" y="0"/>
              <wp:positionH relativeFrom="column">
                <wp:posOffset>-1428750</wp:posOffset>
              </wp:positionH>
              <wp:positionV relativeFrom="paragraph">
                <wp:posOffset>4491355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EA16DF0" id="Grupo 3" o:spid="_x0000_s1026" style="position:absolute;margin-left:-112.5pt;margin-top:353.6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W9VEkAAGWsAQAOAAAAZHJzL2Uyb0RvYy54bWzsfVtzXLmR5vtG7H+o4ONujFXnfkphecLr&#10;GXdMhGfGEa79ARRFXWIkFqdItdrz6/fLBBIFgJnI07Tb7p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NaHH/9wuvmPB/z5Vf13+v1DAN69/favp3cY7vrr44lJ88P78xcaAove/cAc+HPi&#10;wO0Pj7sb/GfXjcN+D0bd4G/rfln6yKKbj+Djk6/dfPzn+MXDfsQC6FtDP0+E+6vr12FGxjJiFZbE&#10;v6TVxfX3l/WD6rvx77L+p8u4fv1XXDrO2MNlGz38ZdvoTx+v7295dz7QJolkHIWMvz/f3tK53TE3&#10;vt0zkGyjh3wPZX8hsAdstY27p+exr1/L9ukPHdgYdsHQF7sAdPz68Pjd7Yn34PX3f3h4DGf/HX7i&#10;nf0u7v8jtt/7L58hBv73P+z2u3Ge+t0w9x0NhwOewDoB+1+vdsf97tuOZ6+AgE42Vof9vaN/6rGw&#10;dwMYxmKgj7uhDyvIpwRxs9FMzCYBI8xGA7NZgMIqh3FSMVsEDGONBKRjBjGfYTZN3aTS7CBghNlq&#10;YNZVDBjGWUWtyzkA3GYDN9oTW5Drci4cu95Cr+SCydMuZ0ODqV3FCXO/5aw4drOFXskKG72cFxV6&#10;kJ0f5Fxcf5SjcvPDXTwr+Gl3TTf8niX7/emBRPMR/IAAPvLVgSEARSfGAAZ1CHiJp7QNDFwJGBwP&#10;kr0NTYxkcLkIHHAQlsEP+ehhAXHBZygStQpxvtpBhXgbjvL99SPRidZLP+6+vbkKwugj3Ug4yfSX&#10;L6fvb48nhnkkgnX7IZCMLzlMeAH4fKcCYighgUDI530Ycj1ge2I1Ij4wqkDIZwUpk8uf5TOC1TjK&#10;n28+nx5uAzdoxXzhJioQ8TJx+3D6/Ond7z99/kxrfzh/ePu7z+fd99fQyf65/z/T8ttI9wLsM2+e&#10;uxN9LUxD/4PLPNwQdH0/vH57evdn3BbnU1DsoIjih4+n839d7b5BqXtz9fCfX6/Pt1e7z/9yh+vu&#10;0I0jaYH8yziRdrE75395m//l+u4GQ725erzCZqcff/cYNMev9+dPHz5ipo7Zenf6LXSc95/oQmH8&#10;AlbxF9y4Adef/OrFiQoaXLp6ZyLsL/fqndbDol4jueD/u1y90zzrF1wu8zdevd0y6PdbLu8ZaMvV&#10;O0/DoNIsF/dbr14TteLqbeBWXb0mcj+Pq9febzkrXq5ekuLGrf5LuXr7foHahXtSbj/r6u33Y7hQ&#10;514MCrkB5TNclOG6x4ibAWVqGUc+43g1hvLnl4v353bxYidVFy9rtb/ci5fMXfUS+btfvCZmf/eL&#10;dxynVaXZz+HiHft+VpH7eVy8Jle7l4v3v5nNC4trw60boLybdB2C5e7BzXtIh2xWuUnlM1y4JWby&#10;t5fb9kfdttH/XzvXwScJLpBzfQ126U8XXEBoKPOsXBzEy35MDuIQJoAmK6GF+kuX6MLTr8HBoUcX&#10;/gYudjj4KnWDHVd/bXVjWA+glRybCw3h2wVtg5N9El+fBHduMq/Pj3Cyd/t+OuyWCdcRPBa5y/uJ&#10;xsHTV0Clg7c/9P2u269MlXys3L/LQGRQhyXkYJV/dz8MnYraE5VDQ6107vZrv1dRy+85BtJRq3y7&#10;+2HsVdSe6BwaapWfvV8GhAAUshXGPkPpyFXGPni6GDzNGREc7Sp+JSP6eTjo+OWMYCgDv5IXwM9g&#10;rKJ1qPiV3OinedDxy7nBUDp+5I3M4hTdvpt1+iEWFQEpjIId9W2n4QeDNR+vH/tFxa/P2cFQBn4l&#10;P4DfOqi7D2G5HD+KQKn4lfyAl1ynX18cDoIy8Cv5Af4iJKTJlD5nyLGnOJSG31DyAy6DVaUfOfED&#10;38AOhtLxQxQg5wd5/3X8hpwhx4ECUSp+JT/6ftT5O+TsYCgDv5If3R4ecpV+pHalBR/hvTTwK/nR&#10;92un0y9nB0Pp+JHrvjgf4zqp+I05Q46jdT5IFcjG63ssV5N/lFmQlstQBn4lP0C/UT8fY86Q42id&#10;j7HkR98t+t0x5uxgKAO/kh/dfuoN+uUMOY7W+ZhKfvRdp59fUhcu9CMoHb+p5Afwm0eVv7iyLwMe&#10;EZ7X999U8qPvDjr9ppwdDGXgV/ID+E2GYpAz5DhZ52Oq+NFBBdL235SzoyMoHb+55Afkc7dX6Tfn&#10;DDnO1vmYK34MuI40/OacHR1BGfiV/Dggv0dHL+fHEXtAZ+9csWPGQVfRy7nREZSBXsmOQzcZ1MvZ&#10;cZyt07GU3OgHg7tLzgyG0tFbSm4cRuPwLjk3jot1OJaSGcN+1Jm75MxgKAO9khuHBWJDu3uXnBvH&#10;xTobS8mMYYYqqTF3yZnBUDp6a8kN3L2LfnbXnB3H1Toba8mNsTsgsUfRndecGwxl4FeyA/kYUOs0&#10;+q05P46rdTjWkh0j2TAqfjk7GMrAr+QHsDNOB6yuTDav1uk4lPwYoeuq+B1ydjCUjh+Zqtld3vXj&#10;wbCMcoYcAaQLF8qiyMYbpr0uXA45OxjKwK/kR4ckRf18HHKGHA/W+TiU/OhXQzYfcnYwlI5fR0mX&#10;2YI72OO68YFrRSDJ+sAXDRJC/xZATjHrkeGq8hiHUQBZgQaYhWTJlQ4mg64h4G7OhgSS1jnp9hVj&#10;5llXArt9zpiOwCwkS9Z0fOVoR7nb58wBktZhwT0uq2FKdh0UX+00Q2wIICjJYAaSta3ezYa8gbqW&#10;DYkMLOvEUFZjvoP6YdWPNDQYASR2E5iFZMWbbp50hbWrLHZOjtNMJpBE5g57cjTkTtflvOkJzECy&#10;ttqhpetaf1ea7STgddnTPTHcF/1ywf6X1RAlR4BZSJa8Ab1gVap7srTdIUdNJEvm9JNhfXal+U5g&#10;FpIlb8ArHFsdyZw5cCCZB6c24WecMfXglDY8gRlI1kY8Ln5dkehKK74zzfhuKJnTz4Yq1pWGPIFZ&#10;SJa8wVbrdVW7K015KO8Wu4eSObi/DDk55LxhMAPJ2pyH5aVfiV1pz3emQd/VFr1JydKkb1CSkj+K&#10;a7E3fHJdadQj0dCiZG3Wz1i2uidLu57ALEqWvIGgse7uMWfOsTNNe9g+xbr7xWJ3adwTmIFkbd33&#10;EAz66S7N+86077vawD/sjRuntPAJzEKyPji9YaN2U64OHDvTyO8qK3/Yw2mqsrsw8xnMQLK28/tu&#10;NVS10tDvTEsft3/B7oEEgYpkYeszmIVkfXAgD3V2Iw4XjxguMSTXmQenMvgHkNZAMucNg1lI1gcH&#10;LicDyfLgmFY/bn9ZDSsYA92gKiULu5/BDCQrwx+aCYor1GuxNP070/bvauMfOr2BZM6bgcAsJKuD&#10;g2vRQjJnzrEzPQBd7QLYY/vqlMx5MxCYgWTtBOhWzK5SsvQCQBGxhHnlBxj2k8HuwhHAYBaS1cHp&#10;VqjcOpI5c46d6QvoKmdAfzAcoaCHbF7SJwnMQrI6ON1iuAMgmrIhgaSpqlUeAZDIYHfhEmAwA8na&#10;J4Btb1DykOvRx870CmBXy2ri6bYOTukXaBycQ31wyEGpsrv0DHSmawBqVIWkFdctnAMQ5qG462lA&#10;HIkRxYiw4AxKwsQXSBLm+KJxcKCRCmCgJIFqp7svnAMDgensRqJuMSIMV5xFjZLwXQlkQNK6cfrK&#10;OYDSUv3GgZaQjchgFpIlb2BOw7LUkSwOTm86B/rKOTAMg0HJwjnAYAaST5wD+1m3cfrSOQCVzmJ3&#10;5RwYBljyKrsL5wCDWUhWB2dPap1KydI5QATX7W7oUcLFsCdxlxhI5rwBvS19Ei6vYkQ4kYwbpy+d&#10;A/iihWTlHIAHzKBk4RxgMIOSfXVwoATp+iRin7IcPjimcwDZpgIYT3enu+8RLRdAjDjAcLFOd1/y&#10;hoKrujDvq+i+6RzoK+fAYMUHqebuoqEymEHJ2jlgZpj0pXMAfkyL3ZVzYNhDq1MPTuEcYDALyZI3&#10;uJuMMGZfOgd60zkAH54QKLAbmSEGksXBIbALkkip+/++6NSsqyHxgFS8Iw41VRkyXKMMhw4qg28r&#10;r6UjQ+CpuLRdMEubl8G31dfGLN0jPENbcCdvD40OH80m8LhUeEs2gcelwm+xBZx8EYQMPAibwCHO&#10;GHzbUsk+J3BY1VtGJ0uZwbctdY5LhaW5ZXSyHml0RHw3gcelIgK7BZwsKhoddtAm8LhUWCSbwONS&#10;YRtsASd9n5CBlr4JPC4V+vIWcEjUMDwFtrZ9Ia6WgkzbvhDXSwGfTV8gRY1WTMGXbV+Ia6ZAyKYv&#10;iISioMS2L8iioQNs+4IseqOYYg88Lxp346YZRFJ1G0UVe6Z5ho3Cir3E4QsbF00eW/7CRoHVicTq&#10;Noos9mSGGTZyWqRWt1FsIWwX1zBvXLRIrm6j6EI4K86wUXh1lIbCi94ovuCFiV/YKMAQopUvbFw0&#10;eUoYpY1CrBMp1m0UYx15EMIM2zjN1jx9gYzwLQeILevwhW2L7ikEzl/YKMjY4gxf2HamkQ8pM2xc&#10;tAiyfqMgY6uIUdooyNhC4S9sFGRsLYQvbFy0CLK+FGRBb/wLeppwTH3HPU0gZ0gBvdRN33MDkh6Z&#10;WkzwboVWGTbNBUaqqgSWfHlYGGC5JAj4CYR8RsiFXDEBUnaWQMinQJIHIUDK/AIhnwIZOY00dqe0&#10;e4n6NCC5dVMDTzIqefaBm2+0IGVFLiRFDMOYcgxlJfIpK6I4Tli7NzsFkQhyCWVQDTyjuAekt3bh&#10;/IJQVuC84CefgmcUXXAbO2Ou5P5jPHERNsdcyQ8WIB0qrbJDFhwTZ0wYtjxmOqmyEvmMK1opX4Qh&#10;4U3ZOCYaP22E3DunY41CDtEnp6lAgpzTLSMrkc+0oiA4uxlXn4NnXPuM4FcbknxSRCVkv3mQMiY2&#10;f3tMSjjgMb1TvFKsmiHh6GuPSaH3ACkCV6gjn0Il8nQxJNzP7TFFgk1w+Tchl6gJIL7p7PmFsnNp&#10;9gmhrfaYUL0CZNLBZCXyKWeTwqw8JnIA2mNSWH0bJCVmBEhP0go3p6S+Cn7yKXhGLwT0XIdHCw7v&#10;RjyFm2ii46xddvIUmvk15Cf5gGntI4JHbXqS/5khEZ91ICOPxhCsacweDT/01fRWJPJzxFfas8dy&#10;alhJDp7IWQkrGqBvN8ecZc+jFYADGVV3pE05p2PGhcX0HJBq1J59ivQc4Ml0IONOHry7A0lFcfZk&#10;fcoOls+4k2e534ekQAqEfCbIuJMRinfwJJcs7SVEcT3IuPZ+9bgpZ7NHSoJDpbjnUe3oQFK+BOPp&#10;aVZztPHgX3Duo1l2CGnmbTxF/6TQjwMpVEoOFOGNfIpcolggrwi2TXPMRc4mgnseZBrToedC4aEw&#10;u7NDFpGfFKJv4xk7IMEV5OFJSV5hdg/PaOIj/ulwc6E8kG0rohwLgkSWgbMiAARIdIFqr50i/jym&#10;pycnTZUyvppjJl0RWWMOpNybSN1yIKN/Apm9jqRdE5WS60N2sHzGnbyKTEZqiTO7nCNKNWmu/SA2&#10;F1IUHchow/q77nDZn45cOoikdXfIQTRAcvy0V5Qgvb10md2HlJ2cHGDCG/mMPDqInL+4+wRCPgVS&#10;tDV3Lx2ivw6VCx43KTctnA5nz6PYTyCdvXRIJw7CpE35tD89G+EgejLlWrfHFGsXFToOJCX88tqT&#10;h1woLp9CeQpyM2Ry7wuEfD6FdHSwg/gZ9u7+FDm/T+5amVU+ZXY4IhhPpF45a5eziapBBzJG8xCv&#10;97h5gfROHOX9Ej2R1e7MLvtzDyW8zffY6wSxm/aKhj1lx4TZ23tp2Ius8/Ac9onyjq4IyHhzUVvC&#10;1ooAKXg6t0yGpyOXABl38h55j87sgqfjZ0BJaTxHe7in22OK/U4BNgdSbu3kuJa9Lp9hzyN9MGrp&#10;VDHWHpNSn8N592YXW5uqjdpjik5LRTJtyHS/O7bMsJedTIGd9pjx1nbs57TnPO/OgfJMQaEUsxVa&#10;y2eSM8LxNsn7NcZQkEPdXEm/UvIL8ca7CJaIIjqrtEck1yCP6Ju44WKjBK4WtVHVE/ZP7wnXKYZp&#10;es+nM0VtG8nj7amnaJKgfX8bcIwW8+BdKui2z+QZPctlpKxMcGZ0BBtyjQILR++WGqK+hQLf9mKQ&#10;K8pTTx5n+qhxoJ1De0TU/oQRHemHHithMbPnSpHIzuzFP9Crg6emkFxzm3EpJAjuBBVQ3xtQdOAC&#10;CdElq30C16gyuoCIGYsp64gTKJ9RHcHLDs014zDL8Yf126IOSiIE0jE/EJmIkJNzKaJOIUKiu3V7&#10;9pWeeiAxtUB7a+K5jvH6RI8MB1IU69Ux0lA2EhWCg2NMIss94Imwb1tgIKIcTgSs+PaKsG+DIICn&#10;pU0l5HHHMWmLtqgEt0kcExnXbUiuvQXlEQ9tb+SerHfiEXpHtfcSclUjlSbn8kYgOewQ1NQ7VEKd&#10;XZh99m4JlDUFyMUTwUM8R+gn7VB+jE5tNGpyrscxSkJ0FHBWNEWDqj94Dug5OmHhsWyrTSBSWDu0&#10;N2eHrJGb8Jc6kAe5+jrcL61dh9TasOsGRK3bkFxPQ7LYc/AhhTyOifZX7TEHwbN3TFm0BpQxUxKA&#10;KGLyGZXgMWpFSBJ3VjRFuQTI9l4aZtE53DGXuOvQ2K3No2GNZtLgKVs45eFsUr1Ik56jXKwD7oY2&#10;JHnrSDKgUKa9Q9CZJ0LuU2aOUFw+A+WhFQWlEPxvS7BxjGoPVWW18ZziDYsOlw6echfD8+9BUnUW&#10;ScXFuTfRg0AgHdfAuFC1GY05O4bfuMYAHuvQrbM5rtHg7yfHBTweYrgL/T/bGhXCdlHOj94OSbfh&#10;6Di10U0m3nEDDlRrRZO4BiAY2iduQuFjoCelPLXHjMZkj5hkG5LbwhCP9o6zeOKuHgzpaCwT2jUw&#10;nshfc1bUibNjdUxZBGHDjQBlrH06ABkoj1SJNt9DqhNW1M3ObQjIQHkqi3PoGfcSDNX2eUcn3Ijn&#10;4Ng5gIyzk8HT5Dt3P6EVoTuSAylpNyh9bUPuxaJGKZsDKfq8J+smfssReB6cC3ZCAQlvpYPDoZGE&#10;Jska0gdaJBpJNyZAV84dYqrAArdlc8Q1ellmmAltwGjizZ5AWiFdCMcJkbHmiEt0RHkKKgRbGHF0&#10;gkfjHOXrmHL75EKTz3ixoZ0Q44g7u43jFGtPvIg2emlGZd9xYiDRIcoC7woQ45vETJOO3MKG9mP7&#10;zKI9WbjRoPK2xhsOErhAr8Qm5IgXbpmM6MfQPl3jXgK/qHp1xhSpOjg6HHQjmd3bknsJsEApdmaX&#10;UCE6XLQhueMWqI4UhvZ9NnLDpADZllZIbYl7A75FZ3axwKFGOZCSdElKfIvvaCIlktpJIhglKR9d&#10;gxypIfn+KHbw1h41SEC29+fIfXSInl5CCugpO8SxwC+UH5w0vQzSuU0zSE+sJ01icM4mKB/d/GgQ&#10;6XEzerIGx0OEto/R8zI4tykgZYd4t4XUF6Abkrc/cYvSdYFiFUd+kUEbID3LgTICAqRjs43cAIJn&#10;d7kpgd/R0YlHbh7AYzoh4pGL4wOkc47gzokr8vaSpO9Dh3N2CGXfByrBaG9KBlLIIqQj6+BDipDe&#10;/kQmvkB6Y4r0Hh0f4oinCeKYyOBuryhad9CNPcrLjTB5WhyJYqbS5Hit8Yj4ZkgIwzimcyOgZUGE&#10;dEJwIwmEMKZ3ww6SCI+2eG16jtGfgjwPZ9dBiMTZHe8YKuijJTY5XjwoX3EvoSW3g6ck40xOojHe&#10;yxIeeTt5lD0/IV7a3HVQUOPasaXbkIlHLqRYOJOTljvCzJDZHZlMWcNhh8zOrpvEupucBLRxEhlC&#10;Ltfm2idMGmZ3CjXwpJnQ07HAx1k01cmFlBiMDylW/eTJZDzHunFFZIZFyjv60iJpzpOne6eoEl4A&#10;aVN+EfvfPUdiu8Hr6OxkquAJK/K0i8uYPqScTc+DuYj265U1jItYE7OTGItDHLWg2dMV5xiH4LBi&#10;c8+naOLs2UcXSE/WZZCOHTdDxDGPCOE2nnIXz55kmMHEOKZzd8wiwfwx5YalbOsmnlRpFGb3dAY8&#10;nhUh3b0kMoQyo53Zo5ZOtR1NyDlG6dD8y5G0qQSBjkl7zOi9dYvnoCHGtVPdVXvMBOmkK2DMKL1X&#10;T6Oeo48KtoKj+UtyCiJWLuWjZDh4lF9EBzs4kSoEE+O9efAkLYUKeNcdnAwVjBkpT/mkbcrHPY9Q&#10;kXNrzzFtHJAeNyUyvXfi4qOcYgTIHcrPMe4ISI+bUQuCneSdjqhZIdLvQUrE10vkhPQO2i8C+S6V&#10;glSkxwQcHsVbG5AelRKPPJ12Tnz34jqy61Ct7u2lmNCHgK+39pTQ493Fc/RZIQbjzR6druhb590y&#10;cL7ROQKkM+YUS7hAeWdMqlYMY3p2xyTxp71ny5DKHcb09hKZGxHSW1H0wmF/OnteEuxwOpy7Y5Lk&#10;Pi9jBgV7MQ2Q8nObcony1sKKPGc7Qn8C6UiGMfEIQffm7CnDw0udRmQ66J+QS86eH6N/3Jd1lFcY&#10;1u5ElUZyf22DFFsb0tvZyYNEpveej3qQ/Cdy1DfpOSTJ4MQdYWrH+/3gxdqHdBvChdKcHS5yphIq&#10;uDweSWGre8OOkmB+cO13KCrEIzQqcfZ88khQ0N1ZkdzvnjcGYYw4u3eKh6SHeGNSGllYkZOGPw7x&#10;PsLanTvuwnfPgh4kFZ0qdZpUSj6rg6cBUiJCXJFDeap8DZBexIECDQHS8+xRoCFAumdTdNqDF21B&#10;jpKM6cg6vMO4EZKqaSOezolDZpxAOtIGz0pGSE+vk+xAxBOcOw6vtMYxPb0OLW0jpHcbSlYTdrJD&#10;z14KNQ7eTqbksEBPz2fFzShZhviQsnbPmqBkuzi7c464PSvP7ulgKeJwcD3kYpl6+Y4QinK/O+Us&#10;o2So445zNBYqQ6C14y72dnKM0APSkd6U5hjHdHaIZEb6mgDVIG4c86KHOKdD2rbBPnJWJPFNaIAu&#10;pGiq3i0jbemgf3pUilIRkI5MxgsvkUreLYPesQLpjImGyhHS84fgSYsI6WkC++gHw05xdt0++hUB&#10;6chPtNyPs3t5AlQzx3sJ1Yjte3Mve/7SYFESXOQzJrrso3aBDHjnxO2jHwyQ7RVBrYsatVsWdoi3&#10;NtqitbmJLDJZu6OxDAcoqIFKjpyHmhwtPqTINek5rOJnoPcxWhrLsMYyUCQxOlRaJVudhEl7TLGP&#10;Lp3yhIvyGTOhF9nzOPDtMaX1Dm4GZ0WL2Jtek4lBogM9Coic2aNmhdICh/KL2Fxo3+yMGXP+MLkz&#10;ZvKDoUiiPaY07cCYDjfJLc+7Dgm5zphiQXv1Icj1iLahC5lq7ryGJcMUm4ugt4izIgobhRU5eggy&#10;tqJM7p2sUKSLR0lLwf3mnkdSqszu7CUqpIuUb2tBMBHiXezyCG7NOKaTrYeSxChtqIl4c0UpAdDd&#10;80jiibN75yj5BLycaRg9MqajL9GbBXF2xyeAJxgipNcMA4ZUpDylEjWpNMS4jFtnNfTiC6LngJpj&#10;Uup5uBG8XSe2DB5ZcPDsow2LgitHhkgxJSAduQS5GfH05BKJ97AiRwdDWUjUgrws0QGZWHFMJydq&#10;SLnySLBrU16KuXG/O2vfi3+J0sGb3JSsTozpQaa72IUUTdUfM9UBOl5NbGTRQ5xstF7yafH+SFuC&#10;IZNUzpGj+fcUigo7xPFqono4ep7dGshD0iodH2CfqlNICW9xE3ms4vd2crdhRMYV4TUXZ0y5ZTwP&#10;OZcDMZW8thkQDJGbnmWKMsVwjiAU23ccnBzhloFXs30X94vETA9OPjoMaBnTya6/NLoldb3JozlS&#10;HuWy7fOOAqewP1Fb2r4NIT4DNwHZlt69pOJD+fXGjIUFrq+ynyWmf3A8pcBT6Omcd6xd+O7UQAIy&#10;6Iq4DNt3B7gZ6bk6uQcXbl7aFottcPP59HAbGHx//fiRn9+gH7iPMlov3nx9ePzu9vSF2iE/nD5/&#10;evf7T58/8y/nD29/9/m8+/76M6o1pvV3afMVYJ/vCPjuRF+TfYRJvt0/vH64/+P5N7+mn96e3v35&#10;j+fd+fT45gp0+v72jB8+ns7/dbX7dr6+f3P18J9fr8+3V7vP/3L3gFIFPEAKsEf+ZZwW8g+c87+8&#10;zf9yfXeDod5cPV7two+/e8Rv+MrX+/OnDx8xU8fNnu9Ov/36eHr/6ZHQvGAVf/n2cB9wxQ+7H758&#10;vnt4DRhg+fh4//rVq4ebj7dfrh9+9eXTzfn0cHr/+Kub05dXp/fvP93cvvp2Or97BW/Qnn+6P59u&#10;bh8ePt19+NPH6/tbzE2T3fzb96DAp3dY3dXu7vrL7Zur359vb9+fzl/w2gwdwQj1J6YamHH/h9PN&#10;fzwIsvh++AuBEWV3b7/96+kdhrnGqniBP7w/MxuB1e4HlHquUTfm0a9f3/7wuLvB/4fasBu4z5Cf&#10;L+aKfDffDtffY5Ng/uxpmw/vIu5H0Dd/WnZ/wON42gNWEJwBjh5dMt+FEiB+gQe1dfqrUFB70lgM&#10;dHl/h3AU1HC+ctTQcEd/Wwv6axruaD2jhiOYD4YgkPo4EO6xNBYkUJ89DZSjBnGSjwZXjv6MLPZI&#10;Gu5ovjpY8eBgvf6e8wAi13zlFkK5xG7WCUetHy/ome+mkbKUj4dQm0o7MnjScLhmzHc6K16gxsbA&#10;L+cGHmU1nqeia3UTfjk3GviRmMrHg7dSx49i42nBeJ/AwI8Mgny8w6I/vkuupDQc8BuMzUdOtHy8&#10;bo9nGLUzSzmuacBjbx0NCmbl40E9UflL6nUaDuqOiV/FD7gvdZlCmmga8Gi+kQa9P8eP3PUqfuSO&#10;SsMxlC5XSGnJ19uhcFelH2mgacCj+Twa1QRm4yFJRX+VnAztNBxDGfhV/EALRP3VYoqBpgGP5sto&#10;pPwU+GG7aK+3UaFIGg5pRtaDgnSnZ+OBvYsu/chySwMezRfTKfyWjQcDSn+nj9Jb0nAMpdOPFLNs&#10;POCHt1S180GxmjTg0XwsndThbDy4APT9RyZYGo6hDPxKftDzm/r5oFz6NODRfCedgmgFfsbrfOTk&#10;SsPB12RdbpQUlo0H/DC1Rj9oHZcBj+YT6eRUzcbDzPr5IJdVjp91v1EKdzYe8Fv1/YfA72XAo/k6&#10;OiySfDxy+qvng8IHOX7WM5FkOhb4oaG3Sj+YwJcBj+bD6GS4ZeOZ9CNnVo6fRT/Yavl4eKN21uUf&#10;5fSnAY/mm+gUHC3ww3WpyRdKjkvDYc9b8oXcttl4wG8x6Jcz5Gg+h07Os2w8BEt0/lJY8IIfQenn&#10;l8rPs/GAn6EzkzcsDXg0X0Kn9MJsPIQpDN00ZwdDGfiV/AB+B52/FEXI8LP0K0oNKfAznrynQFwa&#10;DqGJ/F3NQnku+UH46fwlb00a8Gi+f07lgAV+eDlW23/kQE7D4XVYi7+UNp2NR/jp8oXygdOAR/Pp&#10;cwpYZOMh4UN/G5mcaGk4htL5S8lc2XiEn36/kW89DXg0Xz2ncGM2HkpL9f1HJZJpOIbS8SNzNRsP&#10;+K06flR3mAY8mg+eU5pbNh4iLzr94F25DMdQBn4lP4AfRId2v1FmY4afdT7IWVfgB01M23+UtpWG&#10;Q98HS/5xv5tsQCBoXMD8yGMa8ogvGiYIuhTL3GyaI5FJ12HotcgcSdMIoeyFfNVQoi0rk5ITciQt&#10;O6SjCHm2bgR2LSRzxjCYzmlwoRgRMY+9vhVhQwkkOTjwRYuS1LKpQNKQhpS0cVk24keWOKSeNfmI&#10;oOSivxmPjSCQjKRtsdcmO7a4uiU5CJR4QyfBuPNgg8jUwbeDJhb6oeHen2lIvPVpHRtuBJRREgQz&#10;2E21xGlEBjPY/cRyR/G7erK5FWMa8ojMJYvdtfEOB5lOydJ6JzALyfrgEIk08UOBpMu6gaR5cGoL&#10;HgEbA8n84GDP700kq4OzPxg6BIy1Eknz4FRmPM+uiUmKMl6W3UKyNuRR72Kwu7TkEfG02F3Z8phd&#10;t1W4h0vaQAxmsJuak+S7HM4uXZugjn6XdR/pLH7bsZM3+m7FL8p9RPIhcSR0dhcWPaBMj1xt0u/x&#10;Npq+J0ubHuFmC8nKqsfhNpAszHoGMyhZ2/XoNafrtdyILTHniCiEiWTJHCjVhpwsbXsCs5CsDw66&#10;KhuULA+Oad5zY7eM3Ui3GnV2lwY+gRlI1hY+2L3XkSxN/M608dF1TjZvUDCQMmkgmQu1nsAsJEve&#10;QDuAR1mVk6Wdj1wOi91PLH1LTlamvi0na1t/j4J9HcnS2EcXJgvJp+a+Qcna3jcpWRv8SNMwRFBp&#10;8Xemyc8J0fmexH/o7K6MfoAZ7K6t/v1iiSAqAs1Ot2n3c9ZMiaQhgkrLH4mkFpK16b9fYNWre7K0&#10;/cnZZgjz2vpH90idkpT7lZYNJ5DJbkovyZaN8MrBuBZLBwAqyU0kS6nGs6t3d+kDaCBJfQMKJNdB&#10;d3Lzo9dp3Uf0grSQrP0A6F+mU7J0BBCYsSdrTwACQYYwL10B6ExlIlkyB91PdWObixPSshnMQrLk&#10;DdiyGuwu/QF4fspCsvYIQNvRKVm6BAjMQLL2CeyRG6AfnNIpQK574+DUbgHo9AaS5cEBmIVkyRto&#10;dVC51dNdegYQizWRLJmDPG1jT5bOAQLTkURRTXVw0NlARRIRMIEkaxFfNJDkTmbZWUToR6ckJyxe&#10;9iSBWUiW2gAoOenXIsJgJZLWwUGRuAAGBQOXmMpuVKgLIJaN38wwZe0cgK5vIVncOKSz6HuS664K&#10;Sk66qobyiwJJgBmUrJ0DNpKlcwDxMRPJkjnYJ/qNgxBWgSTALCRL3pA5pOuTuDiyIY/I0DWRrA4O&#10;EjF1dhfOAWxyc0/WzgEEOHU5yXV2aZsfoaNaSNbOAaQA6kiWzgECMyhZx/ZBSV1Vo2dFL+oAkDQP&#10;Tu0cQL2ugWTOG8g0S5hzxWK2y8FuXMqanOQuhTklzYNTOwcOxrVIafeXZeORkDyIiTS4D+84Ie76&#10;9TVlxrHhfPPDXfw//ITUsg+UVEbZUPenB8qvOmJEJFEdJYUKUPRXAxhUJ2BJCm0DQ2wQcErWb0PT&#10;AWZwyeR0wMEuBpe00zZ4bORwxFakXDReYGOdtL1o9JT27Iwel5oyxNvgMbf3mJLUHfC4VPgztuAe&#10;M8aPKa2+PXos2TzCxt80elxqKgRoj04WNBEy9SNxwONSU2FPG5ysShodtuAW3GOXtmMqoXBGj0tN&#10;FZVt8Jj9f0ypyA54XGqqsWuDx9ztY8pfdcDjBk51eQ54XGpqYtEGjy0zjymj1wGPS4WWt4VNHNfh&#10;s50qANvj08syQRikplDeF+J64RTchlKSTtAKNq0h1vxB+m1ctEgoPK69bQaRUZcKVWfR5Ktmsm4U&#10;U1IlDWfsxkXHthT4wsZFi6zqNgoreWQCXs1t4kremjheKpccKonEurzm630h7u5uo9CiSt3Ah41i&#10;qxO51W0UXPS0Yphho+jCa2jyhY2cjiWYx0uJsEMlkV+Xt8e8L8iZ3ijCpMv1Ea+sbTtAIsUuJckO&#10;SmT38gHaKMjYBqUvXEqZ2zOwPRi+sG17w1gNKJFJtUUuoeJMvrCN02yzMEobBZn06YBSvk2QsS7P&#10;M2zVtkSQXapQmaxBq4va7vn25nGHmg/4C0K5Bqopzle7t2+u3hKhoP9K+Uj4cfdNago+xpICAvpy&#10;+v72eGLwR65GoEdjaA+sqZj6AiLFKvcRNJarrl4l5Bg7eq9O44gBLxGFyZPgkCnlM04tfcvoLaaw&#10;KwRAPgUwvuixOpVWqI8Ox3HFOW6PGOXnikU5gLBxiZJJoxHc5FNwJE8/A3ojCm/cqaO4895rTJXm&#10;K5KO2oshpyrh6HQnHCbyGQLQa52Ex9sCwb0+Q3iVBFucRkw3otBPPiMdpVzNq2vD83ZIyaARnZI+&#10;JE6GqZF5I+JK5pRPmZuCVBgSmTjtUjm8lAj/DEMiKtukeWro6zWkHGbyy/OYTqEeUqHCpoQH0sEz&#10;taamzitNPBeqHODZ000m1JHPSKWFcuQDpLPflti6UqIQEH0ylnzKmBRh4TGdMlY8jCHcdCGj6knO&#10;9vba6VW7uCKHSmtakVNymhqZQHeXK0zWLJ9x7fIkLsLqzl5apd31RRGVseRTxoxSHZN7K5Jd5xbi&#10;k6xkKnlvYiPVNnITj+M6lJcm6wgZbYZ0x5TZk4ol1JFPoVJakfNgU2pggyQkl57xdFx0HZlVPmX2&#10;qP/iUSLntlrj3QKjy5s9tpRAHpIj6+i+Z26iSNahvJx3vP7YhjxICS/1sGxKG+oMx7OjlY0DSeFc&#10;kgz+mBQ6Y0ivqe3m57eiDeTR8hA1nmSACqflUzge1RPvdkmPzzs7fSG3MVYsZqxMJ59xWnnzwKH0&#10;HFfhbMaJ8pAwqXNeRV10RpO3Zx3c5GliR5DT23C8BZzh6JVygnN6OwzUboXgkitCKCufkcJi8EMl&#10;aW57RON4vORnlHHkM44n3Twgvp1jjNhDWLHbHYXTSLEWqqRrY9nFbYULyVkPp8PxmMnskpXIp1BI&#10;Lk7vfWU8Vx2VG3KwNalJtwtz2+u2DT5GIeL1iOMHmMOYuJmasyOaE2d3+mnguWJR1zxRKx1soNg5&#10;lO+FnnvPjEjvQPlrl5duaFO11y49S90xBxEqyMJpj0mPkgbKOx0t0A1J1DVkdjXxlA5L2HTOhSRd&#10;m5Ay3+4UgcnjxelDxtOOfH1HQuNByLh278Sl15320G6ba6enhQM9nX6Dg3TBwoFzThyeSYtjOi8g&#10;4E3xIDm95qYD3pbiIQ+ecjHG3iiouXYWLoBwSLYpFNWqQ3LritCSzyi80tRYlDNi2MPeM7NoZha2&#10;8MHplArAeMV7LcIugM6ZQJEDE3z17Kcx2rgrNryz6rCY1WtKJ49urd5pfOq/Eo68tFj5US1WPrz+&#10;cL7/E3db+ZC1RSE1KfRF+e58+nq/C+f+2z3DfEffoG4yiNTTj1lrlPLvBM8QGxqkUNIHb7sgti4d&#10;UpC5AVMgdEgJvhREvT/+e2ir8uRbNx//OXZWefo9eBdCZxU0nEmI/Y36zJCsrRvN8A3+1240g0Za&#10;UXVl4XahI1oVg6k5HRM9ysZDP6LTzIybYUf/0PnPq0Ox2kvGCGXe8OwVEOR6loACQw9pVlA+67HA&#10;/TQWA1HWjewEq9EMniHaq5hBI0yjcZ8ZDTOI1AIzqoVWMINUS2OhvDlkRT/FDOI0Gw2YrSpmuA/T&#10;aEfKsdEwqwrX4O3SUaP9lkZjKJ1qVWbaPKHQQWVozgVUMVnoYe9la8XjBjpPi6Q0hjLQKzkxo/2U&#10;jl7OitBkRqVeyQqUVCP9UGFskY7GUDp6pJFmy0W9zUFFj7SixI3QY0ZDr8pEwyMSSJdT0CsS0RjK&#10;QK/kxowutjp6xaHoKQlNRa9kxoiu4zp6OTMYykCv5MY8I3lc23ukKWbUs45GlX02cv2cQr0i+Yyh&#10;dPSqwjR49GcVvbIsjavSNOpVRWnQvpFmqKGXM4OhDPRKbiCMoFOvLEjjejQVvZIZeLkb1Ycaejkz&#10;GEpHj5xA+dFYQBiNuWUpGleiaehVhWh4/0eXe9DUL3uFoQz0qqOxoHZKRS/nRuguo6JXMgNmEAoC&#10;FOpRHCFtZYYy0Cu5gYfQdLGsNJfR0Kuay8CnplOvqD1jKB098i0UzMXdp1GPnLhpuaG3jIpeyQy8&#10;UqHLvaK3DEMZ6JXcwMN4o45ezo3QWkZFr2TGiBbKKnOLejOG0tGrys3mFcUMGvXKYjOuNdPQq0rN&#10;RrT2VtEjYzYxg6EM9EpuIJaoU68sM+MqMxW9khkj/CM6ejkzGMpAr+QGXg/V915ZYMb1ZRp6VV8Z&#10;uCV09IrqMobS0auKyxYqaNGYS7H7xI3QVkZFr2SGeXLJ05mGa5zcqqxsQaBQRy/nxpFrylT0Smag&#10;FEA/GlVFWSwgVFTl8tZAJHlR0VOaymjoUfguUCX0O8Dztereo7SHRL2OoHTmVqVky9rr5k9ZSMZ1&#10;ZCp65dGgC0NHL2cGQxnoldyYD5OujpYlZFxBpqFXFZANe1Q3a5caeTET9RhKR68qHwN6OnPL4jGu&#10;HVPRK48GeqHrt0bRUYahDPRKbgA9XSWggEpa7pGrxlT0Smag/buBXq5QMZSOXt1QBs/S6vip/WQ0&#10;DOt+MgMqPVQGl/1kGMzCseQJHkbVhTOnOl+ICKe6YXPU7WTw1oB+uyEikrGFwSwcS8bMB1SCaRIa&#10;FTHZiLGbjErH2ijHaww6HUurnMAMHGuzHL3ZdRzLejF0obHoWDWTQTc7XdZwFDBxhsEsHKvzskIF&#10;UOlYlouFXjI6HUvODOTD0QQOJaNfjiCDGTjWBvoK5UPFsbTQQysZFcfaRqc2PyqOpZFOYBaO1ZlZ&#10;rf1I6UqJM7GTjI5jyZlhMhRWSrm/jMhgFo4lZ+YFBW06HXPOAEfLWKdUpjg1X80IxBlnpjDXGczA&#10;sbbXl163OLkeIKOjabGjY1eJ40y9jRSrruwjg8eCQrXqU/UG7WCKEZF4YdCxtNpDGxmV11VfWORB&#10;6NcM1TJkvCYwg4615U4NWlRel6Z76CKj4lgZ70hPNO6ZwnpnMAvHkjNwWxr3DCXUZLzmJjI6jiVn&#10;hoUK0TVeFyY8g1k4VmeGGqHpdMw5g5IQ88xUZjwSngw6FnY8gxk41ob82Bs4lpZ8aCGj0rFqIQOH&#10;vXFmCmOewS44IjLxUgNqFa/GEPtLDeiTGuCYPfdSA/qEMlJJtbGQKhYWvNSAPiFkzKY7biydeqkB&#10;DYkh7Xox7pGILEHoi5ID5n0BVyZ/ISVeOl+QWvWXGlBpG/AXFJjxxb/jAjMoi1qBGVQfsAcPRkk+&#10;lFVeBiuAAZ3KBihnDObk3lFYmeGc7Egy4hjOKQAgGy7AtbMtYxo4ulG34ZAwGwZcnfVSVQbP7APC&#10;hCMUVyeFEG3gIqDzSiK94RhGdBIyu1ia0R+cXD+8ghJGpFfrWoli6MkTAaFFNgHjI2z8Cl8TMGYq&#10;9wenoo1bkoCOeCuwnRQob10CUGSVpJ7JZ0gKxFuCvJhhDxxaOA5x1fCctlcN52AcESGf5ohx1RjZ&#10;yfWLlRsDmr+0R4zvpPGDk82p48Yd3NTwmISJxy7bm2KgyAtx5lI2LoSWz5iFSd3oGNDLFI11IEgo&#10;dugYNy48nm06jtTXiqZGq+ImHceoiGHEdpLqRG4PHhEtulsEl0rM4VKRLmSRz0AeqXJE/nwbx0UW&#10;47FwiWIPRRVtHBc8w0eLgde3TXC4bCKgI+jRMogBkQ/UpE64qWhqtL5ukTEBthk9xXOwDQrPorUJ&#10;M5HDg7A7OJmxU1yv+5LlRG4ejIit3T7RUzz69IRRkzKyEyGc2yScYjkl6traInQS6Y22ie2pyV9O&#10;i/EKCtEQPgKmVi6y+eUzHIIxNkvA+77tTPYxVkJTM+EmjiMFfAnHHpHk1g4bRUnogUMTkJI6aER6&#10;qrkJSN5EBvSkjug7KMdujygXMB57aAKm165HT4TSuyOE4wgcWotBAXgEhFuxCSirHpMxKzyWz3gf&#10;UESIp07GmgDIZwDsY5kQSmbaGxeLCCNOTsFfej4aT3U2F9NRjJVwnJxCWHjcIqCrYsYzMzv6icw8&#10;h4xbs/RaXpSfPeJERqNVdnPJCay+hV4y939U5j6eRP2pH0elKGSdtM6y6xedtA4lQ0+LwMG5hAq2&#10;Ja3jZtJDlLjX01gMdHFu53nyZRgD/nw9FF0EMaxQeRnA6KHdqgEMCMULZgSkY4ZjGsA4PLdAzqvB&#10;iyJ0YQYuylgfUDNipjkHGErHrYqOAzkj+pNzYXPSukm5ImmdoQz0Sk4sE7p8q4GfnBWbk9bRRdqI&#10;qOS8YCgdvSomjg7tOmvLkDj3T2UtGZdzvoVJt8h2Cjoz6UGpIh7OUAZ61ZmwqFdGw7GjNiWtY2I9&#10;zlyEwhnKQO/JwdCFyfOS1uEq0dErouAMpaNXBcFxNPTg7fOS1jGxHhUlYyJJFYYy0KuOBupa1aNR&#10;hr+3Jq3b1MuPRoN6VejbvCnKyPfWpHW0YtapV4S9GUqnXvV2CtDTmVsGvc2YNyyb8uTizQ0t5F1E&#10;vIGelR1JmmImCWzq5dwIL6JqgqWKdptXbRHsru7al0AyCWvERrSWyS+BZIsyf5VAMvYeCP/Thlko&#10;qw/mY9aUwAq04KXvAEo9+Fv29YFesKQxqQ9+E1C6F3gjwvcW5947AQBAxsm97gX5mG1/AXn+aT0r&#10;/C/t5QRTfHX8YYfY2sIbb028wWXWmnil9NHAxLaL5DLiE5/Ui+38s7OdseVr25mdwb9s2xkPBKgK&#10;W265HTfazjOKxzV9I7faegIytKFS27BqMXLNdGPBN7o/GUVAMiU9SkJAOmaVHmRhVqhBW23nCS/A&#10;aEQrUst7gtJxq23nGQaHapzmXNhuO8ObqKOXswFMNbOhS53UrLCpcsrpBRJNh6RIQ6aS9ohE6ejl&#10;vGAonXq17Wyx9pm2M0oBVfRK25mgDPQq29k6rc+0na0DW9rO5Yl90cB/ag38b6BnImUe55J0lCn1&#10;XLMUzRRJhZ+qHei6QA5OaBEN56KOBMHWVKYuY3pxjQvk5PQT01YvEaQXxetnp3hBBtaKF4f1fumK&#10;l5GZLxccPQ+3TfFCka7u6MmvfAbSb5nqkrHuwPzG36h4ITVFdx7nnnIG0jErb3tTecgv+62ddvCO&#10;hn43F4oXQ+m4/bSKF9ilq6xF0IKhDPR+UsULb4gaamvOC4bS0ftpFS88HKKrrYXixVAGetWZWNCD&#10;QdOqn6d4mQe2ULyqE/uieP33ULwg06B4QfpEvcfVu0anMW1SfNCIrK1LidY1Iamz5cFKI+Ji2Qjo&#10;JFRC5arX/aJx7b7enz99+Ih3YDpOur87/fbr4+n9J3ohES0NH16/Pb37M/Vl5F+QHfK36m2Im77W&#10;uHgf/LI1LnSPUmX4s1xdRsVrrnH1VBarXy/V7WJ1RXmGxtXPxs2Xa1wMpGP2E2pc4X1yrQQ35wBD&#10;6bjVGpelqFY9FMwWCiUXkGGha9GFxsVQBnqVxjUa/eWe5+pCgzRdlS56JzCUjl6tcU1GafDzXF3I&#10;6NWzWEqNi6AM9EpumLr+8zQu9JXVtf1C42IoA72NB+O5aSLGqa3SRAClo1enieCGV2XdM9NETAMz&#10;l1CVvprnFFVtEkzmPjNNZEBPIc2HTrnzlywWgtKpV6eJWILleWkiaDuhH40iTYShDPSqo2FdZM9L&#10;E0F9mJHFkl8ZDGWgVx0N6zZ7Xm9D7t6lMbdIE2n0+KpaIqCtpq4GlB0R4BzQIxBVPwQ7iyU/GlUW&#10;S340qN17FtEwG7hR//i0lzf3NkR2j773it6GDKUzt+ptiPwzvUkVFUNc0Nva2xCPY+puhKK3IUMZ&#10;6NVHw8gcfV5vww6PAKqChbIa0moZykCvOhqj0bD3eb0NMbGuEhS9DRlKR6/ubYiWuOqt8bzehuiZ&#10;aqBXHg1AGehVR2Ne9L1Hj74mbvyI3oZG5mjV29Bs6kXliWHakFJtUe95vQ2haOpiuehtyFA69ere&#10;hnhIRGXu83obomG7HuynbKPEDIYy0KuPhpE5+rzehj0aLasnt+htyFA6elVvQ2Ty62H15/U2NKlX&#10;9DZsUA/P1xV7z2r7+bzehriudFOIXse6MJegdOrVvQ0Xau+s+U+f3dsQvZaNyD+9LpFwZDALx+ru&#10;MMtI6MnTNCL6Blqp6XVvw7Ez2pOWvQ0ZzMKxOiXUSVmnY86ZH9HbEG896LozVK5s1Qxm4Fib5YPx&#10;UgM3S8jouLm3Ic6yvh3L3oYMZuFYnRe87qDTsTLOMbGuBnZVJgqkq7EfC/ucwQwcawPd7N1VWujb&#10;exuOe7xUoanSeGYy5zWBWThWZwYP/Oh0LM10vE5p0ZFaG4RNEfoGHiBodRzziwWPJFhpZOhRWIyI&#10;TvAGr0tb/Uf0NqROsiqOhbmOK8NM2npiryP3TD3XpcGOCn6LjnVvQzxRaeCYS7OBwAxe10b7ZPQN&#10;5zcBs3NtVnd0dW/DddKjdFVvQwIzcKwt9xmPMKh0LE33H9HbcLXoWFjveJHFpGNd5TFbKZel/d6Z&#10;dR5wVBY7HE/Z6cpOV1R6MJhFx+rMzNY9UxrxP6K34YzGyuqZKez4gcAMHGtDftkbvC4t+R/R23A2&#10;St2QBSAER1bGQGAWjiVnFopDq/uxNOepBse4Z+jxtlw+TsZbCtQF5KKlDARm4Fib9As6tao4ljY9&#10;VcYaOFYvFgzkWlZ5XZj1DGbhWN0zC9rt6jjmnEHNpXnPIJJZ0BGv4hk4FvcMgVk4lpxZFvgXdRxz&#10;zgBHMzW4ersAMdNFx7Ew8BnMwLG28Fej7BepEEIeyjvq8CyTwWvqJpXvR+v5B36rNd0K9ISnRcf6&#10;CQPUT+h0LO18MiksHEvOoHm4IXsKU5/BDDrWtv5qxRJLYx+PnFs4Vk8ZoNOQofcU9j6DWTiWnIGT&#10;3diPpcXfmc8ZwHwpeY2WRPp+LIx+6lxk8XotOQMcjXNdmv3wYVl0rB81QKaBjmNh+aOdlYljbfpb&#10;0QB0AxLy8JkxHzboqGIpPzMdNFJVPhbmP9owmbKntv9tHHNpdkRfIpOOJWfQQczYj4UPgMH0/Yhg&#10;WrFqPAeo+wB6eigySQq8pmadGWrvldOxh1tBpSO/MJlGZDALx5IzixkULX0AvekDoNq5AkfcCAaO&#10;OWd6ArNwLDljBs/68n0D9HcyeE2FgAWOlj2Dzk8CiB3e2/YMXL0CGHyh1n5EIb4A0pmhZ7V0GQ7H&#10;pgDyiP1qlVKU4XkCM+iI7kv5qqH26DFSZCAIYMDROjNwQQlgwNEqlukLH0CjWob60hU4mnQsfQD4&#10;nkXHup3DgOp2TfZQA7s4NfGawAw60jPomTSz92PpA0DnLRPHkjNwxBlnpozWE5iFY8kZhDh1+xpT&#10;yWKY1+b7Bn31vgEn96h0LHwAVQ7QSw7nT53DaRfHg9HIuzyCPSH1sd1gmPwuDC4dxBxwiAwGlyZY&#10;bXDyRhA4fAhbkPmrlK+blIkdPo8wcrcgQ5Yr4Z66TraXGrvkHWH6bRmdArU0OiKsm8AjV1PruDYy&#10;L33QrQ4JL33Qfx3q7hoCCh0UwuYkf/mW3fnSB30TlWJ/zCPa6Wwjq0gs8sttmkFk1qVVbltOdCK1&#10;qNPFphlEbl2aGv8/9q5tN44bhv6KkS/Y2dmZ2TXQPrXIS29A9wdcx7GDXtZwnMvn95ASNUPl6FK0&#10;CFDAT5PAXOlI1I0iD9WqIa5ceEaurwZbu+RipQuSXJfIUjrglqPrB3J3oT/AlUPfD+JiPcD+7/uB&#10;NTrlaW/0UkzvCsO1s9G2jiGxbhckNT6l0WIz9rQB+XVDL+1TPs56G9Qs0xpgTXXVEJPKwzrqa7Qa&#10;LKGGzkbbQrZmrW60QY7yWgNO4F1tkHO1/sCft74Gtxmhvlr3sOZgLXFsLO00fAS9NOQd8u6HHjAC&#10;i30fn68+g8pxSOlf4OSrSu7EVEAnzWkZs6LsG4vERZAKTmkmm4B9s7qPuGerVm0gj612q88OGFe+&#10;klVp36zqPRIEd1UtpldV0PQ4pzFnVdo3VG1KbOUOR/6yMC52X6Tb8QWu6c0beZhP8cWEBVfYtaac&#10;YmYlhPA35MKSvaQl3oDZN3b2Pm6ZCJ+xJcIk7GuS4rqC/vA2qK0+JmFfk0xltvpbLkilSNjf9ebE&#10;zEoQtFXD6rRv1GDM9N8scdVMos9ZSfYNJXansrccTOOukXn+KA4ktHpEdES91XIhpYKNVNon8YZB&#10;cH9qLSk7S+N9wt1LbaBpQn4t84jNvC4Zt1Y8NFIfvAjbCfrGzK4PX4TphFV/jzDheu24QA1tB0eq&#10;IRkzVYCzVB9EyCkRNLRHAtRGmTGFWDNB+DDKzZ3oCIEu9TJxYRYlcQ1b7flRPLVS5ojIgLpkPMIh&#10;F70dTmyY2zdOXngKQ5nrjm4S9jVJ8TFI7fDx1WuXVPBBsrV0IKopSO4aCxziLmLbd+jYattth8JB&#10;rtFLq2RzzMcNF67sRn/ajouDQUPvqfbmPEqSSys/iW26yM7SmEepzH3jUZr1WDJgUFV73vbdzfnJ&#10;xtBLdpR/xNW9v75/evxVabv317c/ffzl6erdG5SAdSrwa18/XT48XsHfAIV8elSZ1/ILIf2CJCL/&#10;/OFy+/t70Vf+d/m/SqDU3z79eHlz982rG/CHlUr8+e3Tn1LE5e1bOZTCpxaOmljxdNbfXN99fr66&#10;xZ9m8fHcYkFYkPMX9eCa8OHn4q9uH74v/A4n+1CpAo3AvhZhGctPTljWTfo/Jyz392PqD3Toh/fP&#10;r+8uqpCbj0ggqt2cHkS9fxPBn73zB2mMhqtpNoWtYlBYcm5qihjRYSzTisLSvfHRHPCmF+KWvhTb&#10;+nxU6OEqjYO1Qu/wmSRGi+HCxrLiEmcPqdB7elDlQnFBoakoFaK4vJNnWhDzz3Bhy0mFaXoYgitz&#10;ieKl8gMFJrMlFaZSFFnmD4VpcqTQvDtUvaEMnFfAAa92cXBbDagUB+eVMC1wzLN+835QDYVm4LwW&#10;UO2Rg9uqQaUouMwDOi0gGTBwcoWRFIHbGz7cMu/nYUSGbTYPnPNTpTg4rwiksl84uK0izvvCXMhC&#10;n5Febc/BudkgUhycV8R0RHwk7bmtIs7q8SRqzfydAHei4ORIlfSgUhRcFvA8HdEKBs7HO2u4MwPn&#10;9XAYMYKZWl0ae5Xi4LIJcULoLQW3VcRZ45wZOK8HcP74mHPsZJWi4LIQ5xlbEAXnI5zhvqfrr7x4&#10;FNSlIQtFcC66uQLOK2LGA4UcnJsQGtlMei6Paz7h6XSmVh/WLFK857wiZmFKMLX6mGaURnsuS18/&#10;lsD5eOYiuCyaeUYEJgXng5mVlkx6LmMljxJDyXpOboPSbFUp2nMZKXlGIBAH5yaEBjEzcF4PZXDb&#10;hakMLotfnvcI5WNq9eHLGr1MwOWxy0thzPnQZZGiPSevsm7mVxncVhFnDVtm4PzCNC6giTC1Oj6y&#10;SnFwXhFQK99bCR2ZgMujlUvgfLCySFFwWagymBx8b/WRyhqozMB5PRR7Tp6KWydEGZxXBGYr31t9&#10;iLJGKDNwXg8Ax7cvH54sUrTnsuDkWSL12YTwsckamkzA5YHJy4FvXz4uWaQ4OK8IhMjxpcQHJWtM&#10;MgPn9YCe48d0H5AsUhycVwR2CH4q8dHIGoxMwOWhyMuBn+d8JLJIUXBZHPI8gGLE1OrDkDUKmYHz&#10;ekDP8R3ChyCLFAfnFYGNvwDO7RAafszAeT2MCxiIbJ3zscciRcHl9OMZTjvadZR+TPDBe2LLhB6b&#10;AJBPCujIBBFPqGIFhF4dM96KLiDcLlDnQD6mCL1CUDUffJ57rGIFhF4n8w5mDBt+gw87lqB1en4a&#10;MhN7XJD4gSkZUZWuDzU/BLmVGDIjGyfjAsLMyi6a2VnMMRDyddnzjlWM92EWcjydsK7RPsxM7aKt&#10;nUUco+qCll3EsYpxhLm5DacUR+jt7UA6ZuMws7jx2jefyp5zrGIFhH6mTHD3FhD6mVKyuuEnsuEV&#10;5zIeL6DjEFf/27OBvnHAxmFGOJ5OhV0E7s1NgedAOGZ9mNneozAdKUJnfKsY78Pc+j6BY0HHoTe/&#10;A92YIvRKQdWFPnQWuIoVEHqlTMfCAYuSjSlCv3yBWFrqw61SVIwjzOzw6QhmIO1Db4gHqjFDmJni&#10;qHrkWna2uIoVEHqlgK/Nj1oDIxpThF4p44zrLjoOvUEuYgWEXim4ouIGyOBN8kAzZghzo1xeP6EI&#10;vVUuYhxhZpZPQjylWvZ2eSAZU4ReKaNkCeIIt8uXihUQeqXg9nYqINwuXwiuFBoLReiVMs6g23OE&#10;fqYoK5+th5mBjsvvwmrjLfRAMGYIcxt9Lpgk+i7Zas2JGO/DzEqHR4PbmoPPGxboxRShVwoo4oWZ&#10;4i11ESsg9EqZ5oJNpyEXqcmRXMwQ5tb6jP2Ratmb6yLGEWb2+jTjPpTOFG+wB2oxRZjPFJyCOEI/&#10;UyBWQOiVIuAKCP1MKZntSGdv+3c4OaAVBYR+pkCMI8ws9zJCb7oHWjHrw8x4P+BRK47QWe8qVkDo&#10;lVL2SXr7PZCKKUKvlKJnUmKK19OX903Ct5q8pzcP5lBFCGt8nBH/Yu9jwqyAn/tsoR/1kFeMMRG2&#10;WIm6MNQtwsG/GmJcazyCyC1KsXv1wsU20NItYqYuLgd1Ee/kKKTI3r6WWlwvTp4SlKCkokpTX2hU&#10;JcKNURJeaFTfvNppzMrj5b3EqpxlrZMB3MlCiDG4504OglzlSekpdrU+m4yA0Mk/MPpBJ/tA7590&#10;bqeAtDocBHjGxaCTfaC3M1pD7+Jk7AO55OiZ4kNan1JIX6MNtkK90KgqK6caaao4GFddeojx2y80&#10;qr9q3fr/oVGFzfVfvDctx6+rhxDZJ12ysmAelaoS45DnxCpZBSzgMwhKzh8Mxbnxql9cWnGPEQes&#10;lWLfUJqmyURxSyu4VRINqJxNACvHvrE8SbAmcri+DRPF/m7fKBc5egvWn6pcjKUWskFNTtNoSL0h&#10;cBLqsvrsG+od5UoUclMD3yjuvg45pKRSOaRUquI7nPrkJrkbQb0rZc7w2ze0Y4r6bcnpsJPyGvhW&#10;uToBATe+AV+DqCB0L21HSy4evYaG3qb4ZBEy81f7eYocAaQUqstJQhztl/r4O8QDkFwX18bfIZJU&#10;h0aI+kEuGqXeBnnkEMep0Jyr9Rq/Ds6ImtwoxqjUmw4SNp7sG+eHXO+oXL3eMWZNEA9WtV7xaUh5&#10;6Uxl9dk31hv1gWlSK04IbVJcY1Xbx1HVYN7tI52lQVHRjDGotEEsg5mt2FoEIrnVRGm4s6y1VF0y&#10;EEtZKay/7Bv6zZaV+qyIk7FBS0hTrA4stNLOowbHvgFWUHqdLxFk5kYDv9gXraIX+gNmldpqHU+V&#10;rTyASF5QTkDj35/uwZbATnr/dPP48O72u5vnm+3/9dfXd/vLw+WPN3dP3/4NAAD//wMAUEsDBBQA&#10;BgAIAAAAIQCBlSLr4wAAAAwBAAAPAAAAZHJzL2Rvd25yZXYueG1sTI/NbsIwEITvlfoO1iL1Fpwf&#10;UlCIgxBqe0KVgEpVbyZekoh4HcUmCW9fc2qPszOa/SbfTLplA/a2MSQgmofAkEqjGqoEfJ3egxUw&#10;6yQp2RpCAXe0sCmen3KZKTPSAYejq5gvIZtJAbVzXca5LWvU0s5Nh+S9i+m1dF72FVe9HH25bnkc&#10;hq9cy4b8h1p2uKuxvB5vWsDHKMdtEr0N++tld/85pZ/f+wiFeJlN2zUwh5P7C8MD36ND4ZnO5kbK&#10;slZAEMepH+MELMNlAsxHgsXjchawShYp8CLn/0cUvwAAAP//AwBQSwECLQAUAAYACAAAACEAtoM4&#10;kv4AAADhAQAAEwAAAAAAAAAAAAAAAAAAAAAAW0NvbnRlbnRfVHlwZXNdLnhtbFBLAQItABQABgAI&#10;AAAAIQA4/SH/1gAAAJQBAAALAAAAAAAAAAAAAAAAAC8BAABfcmVscy8ucmVsc1BLAQItABQABgAI&#10;AAAAIQC5ekW9VEkAAGWsAQAOAAAAAAAAAAAAAAAAAC4CAABkcnMvZTJvRG9jLnhtbFBLAQItABQA&#10;BgAIAAAAIQCBlSLr4wAAAAwBAAAPAAAAAAAAAAAAAAAAAK5LAABkcnMvZG93bnJldi54bWxQSwUG&#10;AAAAAAQABADzAAAAvkw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8D858" w14:textId="77777777" w:rsidR="00CF249C" w:rsidRDefault="00CF249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2"/>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A31"/>
    <w:rsid w:val="0000725B"/>
    <w:rsid w:val="00011594"/>
    <w:rsid w:val="000158A6"/>
    <w:rsid w:val="000169A3"/>
    <w:rsid w:val="00017C09"/>
    <w:rsid w:val="00021DF1"/>
    <w:rsid w:val="0002236D"/>
    <w:rsid w:val="00026C11"/>
    <w:rsid w:val="00030DC8"/>
    <w:rsid w:val="000330FB"/>
    <w:rsid w:val="00035047"/>
    <w:rsid w:val="00035379"/>
    <w:rsid w:val="00036D01"/>
    <w:rsid w:val="000410A1"/>
    <w:rsid w:val="00041D15"/>
    <w:rsid w:val="0004575F"/>
    <w:rsid w:val="00045A11"/>
    <w:rsid w:val="000524D3"/>
    <w:rsid w:val="00053617"/>
    <w:rsid w:val="00053C13"/>
    <w:rsid w:val="0005701D"/>
    <w:rsid w:val="00057174"/>
    <w:rsid w:val="00057817"/>
    <w:rsid w:val="000612E4"/>
    <w:rsid w:val="000616B5"/>
    <w:rsid w:val="00063493"/>
    <w:rsid w:val="00063E97"/>
    <w:rsid w:val="0007061E"/>
    <w:rsid w:val="00070777"/>
    <w:rsid w:val="000737BF"/>
    <w:rsid w:val="0007458B"/>
    <w:rsid w:val="00076CEA"/>
    <w:rsid w:val="000803AB"/>
    <w:rsid w:val="000807B4"/>
    <w:rsid w:val="000822AF"/>
    <w:rsid w:val="00083BEB"/>
    <w:rsid w:val="00084439"/>
    <w:rsid w:val="00085132"/>
    <w:rsid w:val="00085F69"/>
    <w:rsid w:val="00087231"/>
    <w:rsid w:val="000941A4"/>
    <w:rsid w:val="00094546"/>
    <w:rsid w:val="0009618C"/>
    <w:rsid w:val="000961D2"/>
    <w:rsid w:val="000A0EB6"/>
    <w:rsid w:val="000A1494"/>
    <w:rsid w:val="000A4E40"/>
    <w:rsid w:val="000A6360"/>
    <w:rsid w:val="000A6EC7"/>
    <w:rsid w:val="000A7BA9"/>
    <w:rsid w:val="000B0AA0"/>
    <w:rsid w:val="000B0E70"/>
    <w:rsid w:val="000B1A06"/>
    <w:rsid w:val="000B24CB"/>
    <w:rsid w:val="000B3B3B"/>
    <w:rsid w:val="000B4122"/>
    <w:rsid w:val="000B474A"/>
    <w:rsid w:val="000C1F7C"/>
    <w:rsid w:val="000C313C"/>
    <w:rsid w:val="000C3DBF"/>
    <w:rsid w:val="000D0183"/>
    <w:rsid w:val="000D0E1D"/>
    <w:rsid w:val="000D1BD0"/>
    <w:rsid w:val="000D2FDE"/>
    <w:rsid w:val="000E12D3"/>
    <w:rsid w:val="000E218B"/>
    <w:rsid w:val="000E2E24"/>
    <w:rsid w:val="000E322A"/>
    <w:rsid w:val="000F018A"/>
    <w:rsid w:val="000F54B0"/>
    <w:rsid w:val="000F5D12"/>
    <w:rsid w:val="000F62C3"/>
    <w:rsid w:val="000F7CF6"/>
    <w:rsid w:val="000F7ECC"/>
    <w:rsid w:val="00103FE7"/>
    <w:rsid w:val="001058D3"/>
    <w:rsid w:val="0010644A"/>
    <w:rsid w:val="00111B33"/>
    <w:rsid w:val="00111BFC"/>
    <w:rsid w:val="001144A1"/>
    <w:rsid w:val="00114AC5"/>
    <w:rsid w:val="00116292"/>
    <w:rsid w:val="00116579"/>
    <w:rsid w:val="001208F4"/>
    <w:rsid w:val="001213C8"/>
    <w:rsid w:val="00121600"/>
    <w:rsid w:val="0012217B"/>
    <w:rsid w:val="00122F5E"/>
    <w:rsid w:val="00126F80"/>
    <w:rsid w:val="00127839"/>
    <w:rsid w:val="00127D14"/>
    <w:rsid w:val="00130500"/>
    <w:rsid w:val="001308D4"/>
    <w:rsid w:val="00131CDF"/>
    <w:rsid w:val="00133C57"/>
    <w:rsid w:val="00133D64"/>
    <w:rsid w:val="00136897"/>
    <w:rsid w:val="00137891"/>
    <w:rsid w:val="00137EA4"/>
    <w:rsid w:val="0014067A"/>
    <w:rsid w:val="00141175"/>
    <w:rsid w:val="00142893"/>
    <w:rsid w:val="001438A5"/>
    <w:rsid w:val="001441D3"/>
    <w:rsid w:val="0014484E"/>
    <w:rsid w:val="00146509"/>
    <w:rsid w:val="00146540"/>
    <w:rsid w:val="00147A8B"/>
    <w:rsid w:val="00151D48"/>
    <w:rsid w:val="00152A17"/>
    <w:rsid w:val="00152D3F"/>
    <w:rsid w:val="00152EF4"/>
    <w:rsid w:val="0015351E"/>
    <w:rsid w:val="00154584"/>
    <w:rsid w:val="0016051E"/>
    <w:rsid w:val="00164061"/>
    <w:rsid w:val="0016419C"/>
    <w:rsid w:val="00164BAD"/>
    <w:rsid w:val="00171831"/>
    <w:rsid w:val="00172205"/>
    <w:rsid w:val="001761CB"/>
    <w:rsid w:val="00180F55"/>
    <w:rsid w:val="001827CF"/>
    <w:rsid w:val="001843E8"/>
    <w:rsid w:val="00184B23"/>
    <w:rsid w:val="00187CC3"/>
    <w:rsid w:val="00190DE9"/>
    <w:rsid w:val="00191037"/>
    <w:rsid w:val="00191A27"/>
    <w:rsid w:val="00192287"/>
    <w:rsid w:val="00194A88"/>
    <w:rsid w:val="00194C5C"/>
    <w:rsid w:val="0019600D"/>
    <w:rsid w:val="001A1057"/>
    <w:rsid w:val="001A2DD1"/>
    <w:rsid w:val="001A3755"/>
    <w:rsid w:val="001A5951"/>
    <w:rsid w:val="001A5B4D"/>
    <w:rsid w:val="001A608E"/>
    <w:rsid w:val="001B1297"/>
    <w:rsid w:val="001B40F8"/>
    <w:rsid w:val="001B469D"/>
    <w:rsid w:val="001B5774"/>
    <w:rsid w:val="001C0740"/>
    <w:rsid w:val="001C3488"/>
    <w:rsid w:val="001C475A"/>
    <w:rsid w:val="001C4AAC"/>
    <w:rsid w:val="001C6A1B"/>
    <w:rsid w:val="001C77A4"/>
    <w:rsid w:val="001D0A5A"/>
    <w:rsid w:val="001D27A6"/>
    <w:rsid w:val="001D3B81"/>
    <w:rsid w:val="001D694C"/>
    <w:rsid w:val="001D730F"/>
    <w:rsid w:val="001E1758"/>
    <w:rsid w:val="001E2D44"/>
    <w:rsid w:val="001E3B11"/>
    <w:rsid w:val="001E503D"/>
    <w:rsid w:val="001E5FC7"/>
    <w:rsid w:val="001E6240"/>
    <w:rsid w:val="001E631B"/>
    <w:rsid w:val="001E680E"/>
    <w:rsid w:val="001E728B"/>
    <w:rsid w:val="001F03C6"/>
    <w:rsid w:val="001F5841"/>
    <w:rsid w:val="001F72DF"/>
    <w:rsid w:val="001F7A74"/>
    <w:rsid w:val="00200843"/>
    <w:rsid w:val="0020247E"/>
    <w:rsid w:val="00203FD3"/>
    <w:rsid w:val="002061EA"/>
    <w:rsid w:val="00206222"/>
    <w:rsid w:val="002062DE"/>
    <w:rsid w:val="00206B99"/>
    <w:rsid w:val="002103CD"/>
    <w:rsid w:val="002113FA"/>
    <w:rsid w:val="00211AEE"/>
    <w:rsid w:val="00211CF7"/>
    <w:rsid w:val="00211DEF"/>
    <w:rsid w:val="00212CDB"/>
    <w:rsid w:val="00212D0A"/>
    <w:rsid w:val="0021340C"/>
    <w:rsid w:val="002142F8"/>
    <w:rsid w:val="00214B69"/>
    <w:rsid w:val="00216474"/>
    <w:rsid w:val="00216595"/>
    <w:rsid w:val="00220A65"/>
    <w:rsid w:val="002214CB"/>
    <w:rsid w:val="0022196F"/>
    <w:rsid w:val="00223F75"/>
    <w:rsid w:val="00226A03"/>
    <w:rsid w:val="0023003B"/>
    <w:rsid w:val="0023095D"/>
    <w:rsid w:val="002310A8"/>
    <w:rsid w:val="002327AF"/>
    <w:rsid w:val="00233034"/>
    <w:rsid w:val="00233214"/>
    <w:rsid w:val="00236064"/>
    <w:rsid w:val="002366C4"/>
    <w:rsid w:val="002378DE"/>
    <w:rsid w:val="00242891"/>
    <w:rsid w:val="00243181"/>
    <w:rsid w:val="00244208"/>
    <w:rsid w:val="0024497C"/>
    <w:rsid w:val="00245BAC"/>
    <w:rsid w:val="00246862"/>
    <w:rsid w:val="00246915"/>
    <w:rsid w:val="00246F70"/>
    <w:rsid w:val="00247875"/>
    <w:rsid w:val="00247D11"/>
    <w:rsid w:val="00254ED2"/>
    <w:rsid w:val="00262666"/>
    <w:rsid w:val="00263720"/>
    <w:rsid w:val="002660AE"/>
    <w:rsid w:val="00267A88"/>
    <w:rsid w:val="002729E4"/>
    <w:rsid w:val="00273171"/>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96AB8"/>
    <w:rsid w:val="002A0B1C"/>
    <w:rsid w:val="002A28E5"/>
    <w:rsid w:val="002A2985"/>
    <w:rsid w:val="002A4088"/>
    <w:rsid w:val="002A411F"/>
    <w:rsid w:val="002A5510"/>
    <w:rsid w:val="002A6EF0"/>
    <w:rsid w:val="002A72DF"/>
    <w:rsid w:val="002A72EA"/>
    <w:rsid w:val="002B2AF4"/>
    <w:rsid w:val="002B5C82"/>
    <w:rsid w:val="002B73F3"/>
    <w:rsid w:val="002B7422"/>
    <w:rsid w:val="002B79C4"/>
    <w:rsid w:val="002C01EA"/>
    <w:rsid w:val="002C0324"/>
    <w:rsid w:val="002C7363"/>
    <w:rsid w:val="002D1979"/>
    <w:rsid w:val="002D2BC6"/>
    <w:rsid w:val="002D3239"/>
    <w:rsid w:val="002D4CD8"/>
    <w:rsid w:val="002D7BCE"/>
    <w:rsid w:val="002E796C"/>
    <w:rsid w:val="002F19AF"/>
    <w:rsid w:val="002F45B6"/>
    <w:rsid w:val="002F4F72"/>
    <w:rsid w:val="002F5D0C"/>
    <w:rsid w:val="002F69D0"/>
    <w:rsid w:val="002F7173"/>
    <w:rsid w:val="002F7484"/>
    <w:rsid w:val="00302511"/>
    <w:rsid w:val="00302C57"/>
    <w:rsid w:val="00303020"/>
    <w:rsid w:val="003032E2"/>
    <w:rsid w:val="00304999"/>
    <w:rsid w:val="003076B0"/>
    <w:rsid w:val="00307E06"/>
    <w:rsid w:val="00312470"/>
    <w:rsid w:val="003124A7"/>
    <w:rsid w:val="003139C0"/>
    <w:rsid w:val="00315C76"/>
    <w:rsid w:val="0031730E"/>
    <w:rsid w:val="00321AAB"/>
    <w:rsid w:val="00321C10"/>
    <w:rsid w:val="003253CA"/>
    <w:rsid w:val="0032787B"/>
    <w:rsid w:val="00331836"/>
    <w:rsid w:val="003324A8"/>
    <w:rsid w:val="0033426E"/>
    <w:rsid w:val="00335EF4"/>
    <w:rsid w:val="003373DB"/>
    <w:rsid w:val="00337583"/>
    <w:rsid w:val="0034180B"/>
    <w:rsid w:val="00342CE5"/>
    <w:rsid w:val="003462AA"/>
    <w:rsid w:val="003505C2"/>
    <w:rsid w:val="00355E72"/>
    <w:rsid w:val="00360A0B"/>
    <w:rsid w:val="003633B9"/>
    <w:rsid w:val="0036360A"/>
    <w:rsid w:val="00363BE4"/>
    <w:rsid w:val="003646B9"/>
    <w:rsid w:val="00365A43"/>
    <w:rsid w:val="00366D58"/>
    <w:rsid w:val="003708D3"/>
    <w:rsid w:val="0037222F"/>
    <w:rsid w:val="003731F5"/>
    <w:rsid w:val="00375176"/>
    <w:rsid w:val="0037704F"/>
    <w:rsid w:val="00380BAC"/>
    <w:rsid w:val="00381DC3"/>
    <w:rsid w:val="00382FD0"/>
    <w:rsid w:val="00387C97"/>
    <w:rsid w:val="003965ED"/>
    <w:rsid w:val="003A0ACC"/>
    <w:rsid w:val="003A1804"/>
    <w:rsid w:val="003A1F55"/>
    <w:rsid w:val="003A3A38"/>
    <w:rsid w:val="003A51D0"/>
    <w:rsid w:val="003B20F0"/>
    <w:rsid w:val="003B2E9F"/>
    <w:rsid w:val="003B2FF4"/>
    <w:rsid w:val="003B373B"/>
    <w:rsid w:val="003B4BAF"/>
    <w:rsid w:val="003B68EA"/>
    <w:rsid w:val="003B6C7E"/>
    <w:rsid w:val="003B7C7A"/>
    <w:rsid w:val="003C0AC1"/>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843"/>
    <w:rsid w:val="00400164"/>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37F9F"/>
    <w:rsid w:val="0044046D"/>
    <w:rsid w:val="004407BC"/>
    <w:rsid w:val="004426E6"/>
    <w:rsid w:val="004436BB"/>
    <w:rsid w:val="00444733"/>
    <w:rsid w:val="004503A6"/>
    <w:rsid w:val="0045239D"/>
    <w:rsid w:val="00454494"/>
    <w:rsid w:val="00455424"/>
    <w:rsid w:val="004567C7"/>
    <w:rsid w:val="00457CC7"/>
    <w:rsid w:val="004614D7"/>
    <w:rsid w:val="004633DC"/>
    <w:rsid w:val="004715AF"/>
    <w:rsid w:val="00472E19"/>
    <w:rsid w:val="00474E30"/>
    <w:rsid w:val="0047534A"/>
    <w:rsid w:val="0047763B"/>
    <w:rsid w:val="004804E9"/>
    <w:rsid w:val="00485388"/>
    <w:rsid w:val="004870D8"/>
    <w:rsid w:val="00491DA5"/>
    <w:rsid w:val="004961AD"/>
    <w:rsid w:val="00497E3B"/>
    <w:rsid w:val="004A2326"/>
    <w:rsid w:val="004A250E"/>
    <w:rsid w:val="004A319F"/>
    <w:rsid w:val="004A4ECC"/>
    <w:rsid w:val="004A73FA"/>
    <w:rsid w:val="004B3A33"/>
    <w:rsid w:val="004B3D2E"/>
    <w:rsid w:val="004B483F"/>
    <w:rsid w:val="004B6F87"/>
    <w:rsid w:val="004B748E"/>
    <w:rsid w:val="004B74CE"/>
    <w:rsid w:val="004B7A3D"/>
    <w:rsid w:val="004B7E67"/>
    <w:rsid w:val="004C10F3"/>
    <w:rsid w:val="004C13DC"/>
    <w:rsid w:val="004C20AC"/>
    <w:rsid w:val="004C2491"/>
    <w:rsid w:val="004C3E7C"/>
    <w:rsid w:val="004C3F7B"/>
    <w:rsid w:val="004C4306"/>
    <w:rsid w:val="004C456C"/>
    <w:rsid w:val="004C489E"/>
    <w:rsid w:val="004C519F"/>
    <w:rsid w:val="004C553C"/>
    <w:rsid w:val="004C57A9"/>
    <w:rsid w:val="004D316A"/>
    <w:rsid w:val="004D3ADD"/>
    <w:rsid w:val="004D5713"/>
    <w:rsid w:val="004D5934"/>
    <w:rsid w:val="004D7564"/>
    <w:rsid w:val="004E154D"/>
    <w:rsid w:val="004E16A4"/>
    <w:rsid w:val="004E661E"/>
    <w:rsid w:val="004E6915"/>
    <w:rsid w:val="004F03BE"/>
    <w:rsid w:val="004F2A2B"/>
    <w:rsid w:val="004F4970"/>
    <w:rsid w:val="004F4B8D"/>
    <w:rsid w:val="004F5821"/>
    <w:rsid w:val="004F674E"/>
    <w:rsid w:val="004F6E0F"/>
    <w:rsid w:val="00501DFC"/>
    <w:rsid w:val="00501EAB"/>
    <w:rsid w:val="005043E1"/>
    <w:rsid w:val="005068F2"/>
    <w:rsid w:val="00510956"/>
    <w:rsid w:val="00510C9F"/>
    <w:rsid w:val="005115C3"/>
    <w:rsid w:val="00512FF2"/>
    <w:rsid w:val="0051428C"/>
    <w:rsid w:val="00515E05"/>
    <w:rsid w:val="00516F56"/>
    <w:rsid w:val="00520000"/>
    <w:rsid w:val="00522814"/>
    <w:rsid w:val="00526DC4"/>
    <w:rsid w:val="005300DF"/>
    <w:rsid w:val="00531A5A"/>
    <w:rsid w:val="00531A6D"/>
    <w:rsid w:val="00531B0F"/>
    <w:rsid w:val="00531B2A"/>
    <w:rsid w:val="00531DE3"/>
    <w:rsid w:val="00534567"/>
    <w:rsid w:val="00534C95"/>
    <w:rsid w:val="0053715D"/>
    <w:rsid w:val="00541B18"/>
    <w:rsid w:val="00542671"/>
    <w:rsid w:val="005443FC"/>
    <w:rsid w:val="00544A76"/>
    <w:rsid w:val="00545D35"/>
    <w:rsid w:val="00547862"/>
    <w:rsid w:val="005478F9"/>
    <w:rsid w:val="00551897"/>
    <w:rsid w:val="00552E64"/>
    <w:rsid w:val="00553578"/>
    <w:rsid w:val="00553E21"/>
    <w:rsid w:val="00557727"/>
    <w:rsid w:val="005609AA"/>
    <w:rsid w:val="00562DAE"/>
    <w:rsid w:val="00563B9C"/>
    <w:rsid w:val="00565465"/>
    <w:rsid w:val="00567E8E"/>
    <w:rsid w:val="005707BD"/>
    <w:rsid w:val="00571B02"/>
    <w:rsid w:val="005720EB"/>
    <w:rsid w:val="005770F4"/>
    <w:rsid w:val="005776B9"/>
    <w:rsid w:val="00580698"/>
    <w:rsid w:val="00580F64"/>
    <w:rsid w:val="005817AB"/>
    <w:rsid w:val="0058370A"/>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2365"/>
    <w:rsid w:val="005B74A1"/>
    <w:rsid w:val="005C0B46"/>
    <w:rsid w:val="005C11D8"/>
    <w:rsid w:val="005C2C8E"/>
    <w:rsid w:val="005C3AA7"/>
    <w:rsid w:val="005C414F"/>
    <w:rsid w:val="005C5F71"/>
    <w:rsid w:val="005C6750"/>
    <w:rsid w:val="005C7C2F"/>
    <w:rsid w:val="005D1684"/>
    <w:rsid w:val="005D3365"/>
    <w:rsid w:val="005D3F0B"/>
    <w:rsid w:val="005D4300"/>
    <w:rsid w:val="005D62CD"/>
    <w:rsid w:val="005D65FC"/>
    <w:rsid w:val="005D74CC"/>
    <w:rsid w:val="005D751A"/>
    <w:rsid w:val="005E0648"/>
    <w:rsid w:val="005E1717"/>
    <w:rsid w:val="005E18B0"/>
    <w:rsid w:val="005E3275"/>
    <w:rsid w:val="005E40A8"/>
    <w:rsid w:val="005E5273"/>
    <w:rsid w:val="005E76E1"/>
    <w:rsid w:val="005F0B76"/>
    <w:rsid w:val="005F1575"/>
    <w:rsid w:val="005F3137"/>
    <w:rsid w:val="005F35AE"/>
    <w:rsid w:val="005F4E84"/>
    <w:rsid w:val="00600290"/>
    <w:rsid w:val="006012BD"/>
    <w:rsid w:val="00602086"/>
    <w:rsid w:val="006031E8"/>
    <w:rsid w:val="0060423E"/>
    <w:rsid w:val="00605D2B"/>
    <w:rsid w:val="006062DA"/>
    <w:rsid w:val="00607309"/>
    <w:rsid w:val="00607F3D"/>
    <w:rsid w:val="006105BC"/>
    <w:rsid w:val="006109E0"/>
    <w:rsid w:val="00610C46"/>
    <w:rsid w:val="00611349"/>
    <w:rsid w:val="00611746"/>
    <w:rsid w:val="00611DD6"/>
    <w:rsid w:val="006150FB"/>
    <w:rsid w:val="00621035"/>
    <w:rsid w:val="00621070"/>
    <w:rsid w:val="00623FAD"/>
    <w:rsid w:val="0062440E"/>
    <w:rsid w:val="00630C62"/>
    <w:rsid w:val="006328D5"/>
    <w:rsid w:val="00633FA0"/>
    <w:rsid w:val="006345EE"/>
    <w:rsid w:val="006361ED"/>
    <w:rsid w:val="006418C8"/>
    <w:rsid w:val="00641ABB"/>
    <w:rsid w:val="006422F6"/>
    <w:rsid w:val="0064256C"/>
    <w:rsid w:val="006427D9"/>
    <w:rsid w:val="00643498"/>
    <w:rsid w:val="00645439"/>
    <w:rsid w:val="00645E2A"/>
    <w:rsid w:val="00646E72"/>
    <w:rsid w:val="0065279D"/>
    <w:rsid w:val="00653354"/>
    <w:rsid w:val="00654D58"/>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2E3"/>
    <w:rsid w:val="00687B92"/>
    <w:rsid w:val="006921D8"/>
    <w:rsid w:val="00692778"/>
    <w:rsid w:val="00696616"/>
    <w:rsid w:val="00696F11"/>
    <w:rsid w:val="00697ECB"/>
    <w:rsid w:val="006A141D"/>
    <w:rsid w:val="006A28B5"/>
    <w:rsid w:val="006A4C24"/>
    <w:rsid w:val="006A5F24"/>
    <w:rsid w:val="006A6340"/>
    <w:rsid w:val="006A6FE7"/>
    <w:rsid w:val="006B0915"/>
    <w:rsid w:val="006B0B08"/>
    <w:rsid w:val="006B10A8"/>
    <w:rsid w:val="006B119B"/>
    <w:rsid w:val="006B2334"/>
    <w:rsid w:val="006B26D3"/>
    <w:rsid w:val="006B3BEA"/>
    <w:rsid w:val="006B47CC"/>
    <w:rsid w:val="006B4B99"/>
    <w:rsid w:val="006B4FD6"/>
    <w:rsid w:val="006B52CD"/>
    <w:rsid w:val="006B6D39"/>
    <w:rsid w:val="006B78C5"/>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7C09"/>
    <w:rsid w:val="00733866"/>
    <w:rsid w:val="007372AF"/>
    <w:rsid w:val="007372F0"/>
    <w:rsid w:val="007402AF"/>
    <w:rsid w:val="00742461"/>
    <w:rsid w:val="00742758"/>
    <w:rsid w:val="0074315B"/>
    <w:rsid w:val="00745F93"/>
    <w:rsid w:val="00746987"/>
    <w:rsid w:val="00747AB7"/>
    <w:rsid w:val="00752B02"/>
    <w:rsid w:val="00755251"/>
    <w:rsid w:val="007568F4"/>
    <w:rsid w:val="0075724E"/>
    <w:rsid w:val="00757B5C"/>
    <w:rsid w:val="00757F5A"/>
    <w:rsid w:val="0076494C"/>
    <w:rsid w:val="00766389"/>
    <w:rsid w:val="0077311D"/>
    <w:rsid w:val="0077356E"/>
    <w:rsid w:val="007737E8"/>
    <w:rsid w:val="00773DC9"/>
    <w:rsid w:val="007758EE"/>
    <w:rsid w:val="00776E5E"/>
    <w:rsid w:val="00777151"/>
    <w:rsid w:val="0077739D"/>
    <w:rsid w:val="007806D4"/>
    <w:rsid w:val="0078132A"/>
    <w:rsid w:val="00781877"/>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5637"/>
    <w:rsid w:val="007B6958"/>
    <w:rsid w:val="007C4D7C"/>
    <w:rsid w:val="007C4FC7"/>
    <w:rsid w:val="007C5134"/>
    <w:rsid w:val="007C6CD3"/>
    <w:rsid w:val="007C7AD1"/>
    <w:rsid w:val="007D1055"/>
    <w:rsid w:val="007D2543"/>
    <w:rsid w:val="007D2B45"/>
    <w:rsid w:val="007D4645"/>
    <w:rsid w:val="007D4E0F"/>
    <w:rsid w:val="007D55DA"/>
    <w:rsid w:val="007D6D8D"/>
    <w:rsid w:val="007D735B"/>
    <w:rsid w:val="007D7972"/>
    <w:rsid w:val="007E1BC3"/>
    <w:rsid w:val="007E32FC"/>
    <w:rsid w:val="007E503E"/>
    <w:rsid w:val="007E52F1"/>
    <w:rsid w:val="007E6F05"/>
    <w:rsid w:val="007E7DD4"/>
    <w:rsid w:val="007E7ED2"/>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0399"/>
    <w:rsid w:val="0081502E"/>
    <w:rsid w:val="008151AB"/>
    <w:rsid w:val="00815878"/>
    <w:rsid w:val="0082010D"/>
    <w:rsid w:val="008216AB"/>
    <w:rsid w:val="00821C04"/>
    <w:rsid w:val="00823E30"/>
    <w:rsid w:val="0083002A"/>
    <w:rsid w:val="00830884"/>
    <w:rsid w:val="00832757"/>
    <w:rsid w:val="00832BFA"/>
    <w:rsid w:val="00832CD6"/>
    <w:rsid w:val="00832FE5"/>
    <w:rsid w:val="0084114B"/>
    <w:rsid w:val="00841573"/>
    <w:rsid w:val="00841CA9"/>
    <w:rsid w:val="00842ED4"/>
    <w:rsid w:val="00844358"/>
    <w:rsid w:val="00845EA4"/>
    <w:rsid w:val="00847A1D"/>
    <w:rsid w:val="008550F0"/>
    <w:rsid w:val="00855650"/>
    <w:rsid w:val="00856608"/>
    <w:rsid w:val="00857BD3"/>
    <w:rsid w:val="00860037"/>
    <w:rsid w:val="00860FEF"/>
    <w:rsid w:val="008618D9"/>
    <w:rsid w:val="0086361E"/>
    <w:rsid w:val="008649E5"/>
    <w:rsid w:val="00864F72"/>
    <w:rsid w:val="00873308"/>
    <w:rsid w:val="008738A1"/>
    <w:rsid w:val="00873D60"/>
    <w:rsid w:val="00874D05"/>
    <w:rsid w:val="00875CD2"/>
    <w:rsid w:val="00881FFB"/>
    <w:rsid w:val="00883E64"/>
    <w:rsid w:val="0088403D"/>
    <w:rsid w:val="008850E5"/>
    <w:rsid w:val="00885C97"/>
    <w:rsid w:val="00885CDE"/>
    <w:rsid w:val="00886977"/>
    <w:rsid w:val="008946EA"/>
    <w:rsid w:val="008947B5"/>
    <w:rsid w:val="00894D4A"/>
    <w:rsid w:val="00897C9D"/>
    <w:rsid w:val="00897E5B"/>
    <w:rsid w:val="008A07EE"/>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11EA"/>
    <w:rsid w:val="008E215F"/>
    <w:rsid w:val="008E4231"/>
    <w:rsid w:val="008E586E"/>
    <w:rsid w:val="008F05C2"/>
    <w:rsid w:val="008F52F4"/>
    <w:rsid w:val="008F66F1"/>
    <w:rsid w:val="008F6A42"/>
    <w:rsid w:val="008F7B58"/>
    <w:rsid w:val="008F7D31"/>
    <w:rsid w:val="009007FC"/>
    <w:rsid w:val="0090282D"/>
    <w:rsid w:val="00903BE5"/>
    <w:rsid w:val="009049BE"/>
    <w:rsid w:val="009073DD"/>
    <w:rsid w:val="00910FDF"/>
    <w:rsid w:val="009111EA"/>
    <w:rsid w:val="0091170B"/>
    <w:rsid w:val="00912837"/>
    <w:rsid w:val="0091304F"/>
    <w:rsid w:val="009133A9"/>
    <w:rsid w:val="009141C1"/>
    <w:rsid w:val="009159DA"/>
    <w:rsid w:val="00917A79"/>
    <w:rsid w:val="00920D15"/>
    <w:rsid w:val="009210A6"/>
    <w:rsid w:val="00926FCD"/>
    <w:rsid w:val="00927607"/>
    <w:rsid w:val="00930D67"/>
    <w:rsid w:val="00931E3D"/>
    <w:rsid w:val="0094005B"/>
    <w:rsid w:val="00943709"/>
    <w:rsid w:val="00943B62"/>
    <w:rsid w:val="0094567C"/>
    <w:rsid w:val="0094607A"/>
    <w:rsid w:val="00947785"/>
    <w:rsid w:val="0095018D"/>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79F2"/>
    <w:rsid w:val="00990AE7"/>
    <w:rsid w:val="00992327"/>
    <w:rsid w:val="00994A85"/>
    <w:rsid w:val="00995692"/>
    <w:rsid w:val="00996B6C"/>
    <w:rsid w:val="00997F96"/>
    <w:rsid w:val="009A26B1"/>
    <w:rsid w:val="009A33AC"/>
    <w:rsid w:val="009A33BE"/>
    <w:rsid w:val="009A5AE2"/>
    <w:rsid w:val="009A5D8D"/>
    <w:rsid w:val="009A68EF"/>
    <w:rsid w:val="009B1106"/>
    <w:rsid w:val="009B1EAF"/>
    <w:rsid w:val="009B38C8"/>
    <w:rsid w:val="009B3FAA"/>
    <w:rsid w:val="009C4221"/>
    <w:rsid w:val="009D0396"/>
    <w:rsid w:val="009D14FC"/>
    <w:rsid w:val="009D1C54"/>
    <w:rsid w:val="009D1ED8"/>
    <w:rsid w:val="009D4A0A"/>
    <w:rsid w:val="009D6659"/>
    <w:rsid w:val="009D6A01"/>
    <w:rsid w:val="009D7058"/>
    <w:rsid w:val="009E0336"/>
    <w:rsid w:val="009E10EC"/>
    <w:rsid w:val="009E3A9A"/>
    <w:rsid w:val="009E5841"/>
    <w:rsid w:val="009F448C"/>
    <w:rsid w:val="009F50FA"/>
    <w:rsid w:val="009F6130"/>
    <w:rsid w:val="00A01C93"/>
    <w:rsid w:val="00A022D9"/>
    <w:rsid w:val="00A033BB"/>
    <w:rsid w:val="00A0357E"/>
    <w:rsid w:val="00A045F4"/>
    <w:rsid w:val="00A05B4F"/>
    <w:rsid w:val="00A06A36"/>
    <w:rsid w:val="00A10387"/>
    <w:rsid w:val="00A1471F"/>
    <w:rsid w:val="00A21B13"/>
    <w:rsid w:val="00A2508C"/>
    <w:rsid w:val="00A2572E"/>
    <w:rsid w:val="00A25FC0"/>
    <w:rsid w:val="00A262B6"/>
    <w:rsid w:val="00A26D41"/>
    <w:rsid w:val="00A27138"/>
    <w:rsid w:val="00A3239A"/>
    <w:rsid w:val="00A3359F"/>
    <w:rsid w:val="00A33A89"/>
    <w:rsid w:val="00A3728F"/>
    <w:rsid w:val="00A40DD5"/>
    <w:rsid w:val="00A4105D"/>
    <w:rsid w:val="00A442A4"/>
    <w:rsid w:val="00A4466C"/>
    <w:rsid w:val="00A4628E"/>
    <w:rsid w:val="00A51216"/>
    <w:rsid w:val="00A5314A"/>
    <w:rsid w:val="00A57537"/>
    <w:rsid w:val="00A57F60"/>
    <w:rsid w:val="00A65B8D"/>
    <w:rsid w:val="00A67424"/>
    <w:rsid w:val="00A700C1"/>
    <w:rsid w:val="00A703CE"/>
    <w:rsid w:val="00A70EED"/>
    <w:rsid w:val="00A7188F"/>
    <w:rsid w:val="00A7216C"/>
    <w:rsid w:val="00A73A3B"/>
    <w:rsid w:val="00A743C6"/>
    <w:rsid w:val="00A74CDC"/>
    <w:rsid w:val="00A7622C"/>
    <w:rsid w:val="00A77949"/>
    <w:rsid w:val="00A8007D"/>
    <w:rsid w:val="00A80B43"/>
    <w:rsid w:val="00A8244C"/>
    <w:rsid w:val="00A83D36"/>
    <w:rsid w:val="00A85B97"/>
    <w:rsid w:val="00A86899"/>
    <w:rsid w:val="00A87174"/>
    <w:rsid w:val="00A923D9"/>
    <w:rsid w:val="00A93F22"/>
    <w:rsid w:val="00A94E2C"/>
    <w:rsid w:val="00A95BF3"/>
    <w:rsid w:val="00A96340"/>
    <w:rsid w:val="00A977D1"/>
    <w:rsid w:val="00AA0100"/>
    <w:rsid w:val="00AA0A4A"/>
    <w:rsid w:val="00AA27AB"/>
    <w:rsid w:val="00AA29E9"/>
    <w:rsid w:val="00AA38C5"/>
    <w:rsid w:val="00AA3DF2"/>
    <w:rsid w:val="00AB00F1"/>
    <w:rsid w:val="00AB0764"/>
    <w:rsid w:val="00AB10A6"/>
    <w:rsid w:val="00AB19C6"/>
    <w:rsid w:val="00AB1E7B"/>
    <w:rsid w:val="00AB420D"/>
    <w:rsid w:val="00AB628D"/>
    <w:rsid w:val="00AB641E"/>
    <w:rsid w:val="00AC1530"/>
    <w:rsid w:val="00AC1ACD"/>
    <w:rsid w:val="00AC1D64"/>
    <w:rsid w:val="00AC4209"/>
    <w:rsid w:val="00AD1E25"/>
    <w:rsid w:val="00AD38ED"/>
    <w:rsid w:val="00AD4282"/>
    <w:rsid w:val="00AD4DBE"/>
    <w:rsid w:val="00AD67C6"/>
    <w:rsid w:val="00AD77FD"/>
    <w:rsid w:val="00AE1A7A"/>
    <w:rsid w:val="00AE4894"/>
    <w:rsid w:val="00AE5AC8"/>
    <w:rsid w:val="00AE77F1"/>
    <w:rsid w:val="00AF41AF"/>
    <w:rsid w:val="00AF6F6A"/>
    <w:rsid w:val="00B049EC"/>
    <w:rsid w:val="00B04DD6"/>
    <w:rsid w:val="00B06D51"/>
    <w:rsid w:val="00B078A6"/>
    <w:rsid w:val="00B10264"/>
    <w:rsid w:val="00B10FF6"/>
    <w:rsid w:val="00B1212B"/>
    <w:rsid w:val="00B13870"/>
    <w:rsid w:val="00B14213"/>
    <w:rsid w:val="00B14DCA"/>
    <w:rsid w:val="00B15800"/>
    <w:rsid w:val="00B173E2"/>
    <w:rsid w:val="00B177F2"/>
    <w:rsid w:val="00B216FE"/>
    <w:rsid w:val="00B26CCB"/>
    <w:rsid w:val="00B27C5D"/>
    <w:rsid w:val="00B31114"/>
    <w:rsid w:val="00B31B5C"/>
    <w:rsid w:val="00B34D98"/>
    <w:rsid w:val="00B35503"/>
    <w:rsid w:val="00B37C1A"/>
    <w:rsid w:val="00B37E5F"/>
    <w:rsid w:val="00B408F8"/>
    <w:rsid w:val="00B45AA5"/>
    <w:rsid w:val="00B461BE"/>
    <w:rsid w:val="00B5088E"/>
    <w:rsid w:val="00B50FD1"/>
    <w:rsid w:val="00B517B3"/>
    <w:rsid w:val="00B51D39"/>
    <w:rsid w:val="00B53176"/>
    <w:rsid w:val="00B55C20"/>
    <w:rsid w:val="00B61D3E"/>
    <w:rsid w:val="00B61F76"/>
    <w:rsid w:val="00B626F5"/>
    <w:rsid w:val="00B65F18"/>
    <w:rsid w:val="00B66155"/>
    <w:rsid w:val="00B66885"/>
    <w:rsid w:val="00B7058E"/>
    <w:rsid w:val="00B70873"/>
    <w:rsid w:val="00B70EC1"/>
    <w:rsid w:val="00B7103E"/>
    <w:rsid w:val="00B71315"/>
    <w:rsid w:val="00B7173A"/>
    <w:rsid w:val="00B72FDD"/>
    <w:rsid w:val="00B73E27"/>
    <w:rsid w:val="00B758E5"/>
    <w:rsid w:val="00B76F62"/>
    <w:rsid w:val="00B77B2E"/>
    <w:rsid w:val="00B8098C"/>
    <w:rsid w:val="00B81724"/>
    <w:rsid w:val="00B8216A"/>
    <w:rsid w:val="00B83381"/>
    <w:rsid w:val="00B8390D"/>
    <w:rsid w:val="00B860B7"/>
    <w:rsid w:val="00B87E94"/>
    <w:rsid w:val="00B909B2"/>
    <w:rsid w:val="00B90D57"/>
    <w:rsid w:val="00B90ED9"/>
    <w:rsid w:val="00B92172"/>
    <w:rsid w:val="00B93272"/>
    <w:rsid w:val="00B939A8"/>
    <w:rsid w:val="00B95F1A"/>
    <w:rsid w:val="00BA0DB3"/>
    <w:rsid w:val="00BA0E31"/>
    <w:rsid w:val="00BA1162"/>
    <w:rsid w:val="00BA2FEE"/>
    <w:rsid w:val="00BA403D"/>
    <w:rsid w:val="00BA42E0"/>
    <w:rsid w:val="00BA4D25"/>
    <w:rsid w:val="00BB1EC2"/>
    <w:rsid w:val="00BB2686"/>
    <w:rsid w:val="00BB62D7"/>
    <w:rsid w:val="00BC0C9A"/>
    <w:rsid w:val="00BC1DA3"/>
    <w:rsid w:val="00BC2D3F"/>
    <w:rsid w:val="00BC7BD0"/>
    <w:rsid w:val="00BD249F"/>
    <w:rsid w:val="00BD2702"/>
    <w:rsid w:val="00BD5CAE"/>
    <w:rsid w:val="00BD7974"/>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16B27"/>
    <w:rsid w:val="00C22D64"/>
    <w:rsid w:val="00C235F4"/>
    <w:rsid w:val="00C31741"/>
    <w:rsid w:val="00C31CFE"/>
    <w:rsid w:val="00C33CFB"/>
    <w:rsid w:val="00C35B04"/>
    <w:rsid w:val="00C35CE7"/>
    <w:rsid w:val="00C37A09"/>
    <w:rsid w:val="00C412FF"/>
    <w:rsid w:val="00C41357"/>
    <w:rsid w:val="00C4233C"/>
    <w:rsid w:val="00C42EFC"/>
    <w:rsid w:val="00C446B2"/>
    <w:rsid w:val="00C45315"/>
    <w:rsid w:val="00C46DE0"/>
    <w:rsid w:val="00C50731"/>
    <w:rsid w:val="00C52510"/>
    <w:rsid w:val="00C53104"/>
    <w:rsid w:val="00C55168"/>
    <w:rsid w:val="00C56885"/>
    <w:rsid w:val="00C57680"/>
    <w:rsid w:val="00C57997"/>
    <w:rsid w:val="00C57DE8"/>
    <w:rsid w:val="00C607C9"/>
    <w:rsid w:val="00C6230B"/>
    <w:rsid w:val="00C625C8"/>
    <w:rsid w:val="00C669B9"/>
    <w:rsid w:val="00C71340"/>
    <w:rsid w:val="00C72D55"/>
    <w:rsid w:val="00C732C5"/>
    <w:rsid w:val="00C80261"/>
    <w:rsid w:val="00C80513"/>
    <w:rsid w:val="00C80FE1"/>
    <w:rsid w:val="00C8246A"/>
    <w:rsid w:val="00C830CA"/>
    <w:rsid w:val="00C83120"/>
    <w:rsid w:val="00C84197"/>
    <w:rsid w:val="00C872F8"/>
    <w:rsid w:val="00C904A0"/>
    <w:rsid w:val="00C9115E"/>
    <w:rsid w:val="00C9167C"/>
    <w:rsid w:val="00C926A1"/>
    <w:rsid w:val="00C9405A"/>
    <w:rsid w:val="00C94AA0"/>
    <w:rsid w:val="00C95207"/>
    <w:rsid w:val="00C962CF"/>
    <w:rsid w:val="00CA05EE"/>
    <w:rsid w:val="00CA1B76"/>
    <w:rsid w:val="00CA4E8C"/>
    <w:rsid w:val="00CA6573"/>
    <w:rsid w:val="00CA7887"/>
    <w:rsid w:val="00CB27A4"/>
    <w:rsid w:val="00CB4D41"/>
    <w:rsid w:val="00CB621B"/>
    <w:rsid w:val="00CB65EC"/>
    <w:rsid w:val="00CB6E8A"/>
    <w:rsid w:val="00CC1DB1"/>
    <w:rsid w:val="00CC7CEF"/>
    <w:rsid w:val="00CD0468"/>
    <w:rsid w:val="00CD1491"/>
    <w:rsid w:val="00CD1F47"/>
    <w:rsid w:val="00CD64DE"/>
    <w:rsid w:val="00CD6DE3"/>
    <w:rsid w:val="00CE50AD"/>
    <w:rsid w:val="00CE5195"/>
    <w:rsid w:val="00CE51E4"/>
    <w:rsid w:val="00CF10FC"/>
    <w:rsid w:val="00CF1E45"/>
    <w:rsid w:val="00CF2392"/>
    <w:rsid w:val="00CF249C"/>
    <w:rsid w:val="00CF341D"/>
    <w:rsid w:val="00CF393F"/>
    <w:rsid w:val="00CF5631"/>
    <w:rsid w:val="00CF6971"/>
    <w:rsid w:val="00CF7993"/>
    <w:rsid w:val="00D00AC1"/>
    <w:rsid w:val="00D00BCA"/>
    <w:rsid w:val="00D014AF"/>
    <w:rsid w:val="00D03B93"/>
    <w:rsid w:val="00D12214"/>
    <w:rsid w:val="00D12D3B"/>
    <w:rsid w:val="00D16225"/>
    <w:rsid w:val="00D16547"/>
    <w:rsid w:val="00D2010F"/>
    <w:rsid w:val="00D20368"/>
    <w:rsid w:val="00D22035"/>
    <w:rsid w:val="00D24260"/>
    <w:rsid w:val="00D2489A"/>
    <w:rsid w:val="00D24BE6"/>
    <w:rsid w:val="00D26DB5"/>
    <w:rsid w:val="00D309C0"/>
    <w:rsid w:val="00D30B4B"/>
    <w:rsid w:val="00D33C66"/>
    <w:rsid w:val="00D34A5A"/>
    <w:rsid w:val="00D35BF1"/>
    <w:rsid w:val="00D3635F"/>
    <w:rsid w:val="00D378CF"/>
    <w:rsid w:val="00D44218"/>
    <w:rsid w:val="00D4494B"/>
    <w:rsid w:val="00D45843"/>
    <w:rsid w:val="00D50F7C"/>
    <w:rsid w:val="00D5482F"/>
    <w:rsid w:val="00D566F5"/>
    <w:rsid w:val="00D56752"/>
    <w:rsid w:val="00D56F54"/>
    <w:rsid w:val="00D62375"/>
    <w:rsid w:val="00D63A6F"/>
    <w:rsid w:val="00D63E6B"/>
    <w:rsid w:val="00D6431A"/>
    <w:rsid w:val="00D67060"/>
    <w:rsid w:val="00D70AB8"/>
    <w:rsid w:val="00D7104A"/>
    <w:rsid w:val="00D718E2"/>
    <w:rsid w:val="00D724DF"/>
    <w:rsid w:val="00D73B5B"/>
    <w:rsid w:val="00D74FDC"/>
    <w:rsid w:val="00D75DC7"/>
    <w:rsid w:val="00D75F03"/>
    <w:rsid w:val="00D806E6"/>
    <w:rsid w:val="00D810E4"/>
    <w:rsid w:val="00D82506"/>
    <w:rsid w:val="00D83302"/>
    <w:rsid w:val="00D871A9"/>
    <w:rsid w:val="00D9154A"/>
    <w:rsid w:val="00D91AF2"/>
    <w:rsid w:val="00D93271"/>
    <w:rsid w:val="00D96319"/>
    <w:rsid w:val="00D96F2F"/>
    <w:rsid w:val="00DA0CA2"/>
    <w:rsid w:val="00DA158D"/>
    <w:rsid w:val="00DA4B87"/>
    <w:rsid w:val="00DB0766"/>
    <w:rsid w:val="00DB225F"/>
    <w:rsid w:val="00DB31F5"/>
    <w:rsid w:val="00DB35A3"/>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D5B"/>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76A7"/>
    <w:rsid w:val="00E1020C"/>
    <w:rsid w:val="00E1033E"/>
    <w:rsid w:val="00E10F14"/>
    <w:rsid w:val="00E11F28"/>
    <w:rsid w:val="00E11FCF"/>
    <w:rsid w:val="00E12B19"/>
    <w:rsid w:val="00E14744"/>
    <w:rsid w:val="00E154AB"/>
    <w:rsid w:val="00E164E7"/>
    <w:rsid w:val="00E16654"/>
    <w:rsid w:val="00E17A08"/>
    <w:rsid w:val="00E20281"/>
    <w:rsid w:val="00E21CDD"/>
    <w:rsid w:val="00E22360"/>
    <w:rsid w:val="00E23669"/>
    <w:rsid w:val="00E25264"/>
    <w:rsid w:val="00E25B8B"/>
    <w:rsid w:val="00E25C3E"/>
    <w:rsid w:val="00E26D0E"/>
    <w:rsid w:val="00E30A83"/>
    <w:rsid w:val="00E319B7"/>
    <w:rsid w:val="00E31D43"/>
    <w:rsid w:val="00E32EEE"/>
    <w:rsid w:val="00E33520"/>
    <w:rsid w:val="00E35697"/>
    <w:rsid w:val="00E3623E"/>
    <w:rsid w:val="00E37775"/>
    <w:rsid w:val="00E40BC0"/>
    <w:rsid w:val="00E41A8D"/>
    <w:rsid w:val="00E427DF"/>
    <w:rsid w:val="00E43435"/>
    <w:rsid w:val="00E44A1E"/>
    <w:rsid w:val="00E502B4"/>
    <w:rsid w:val="00E52305"/>
    <w:rsid w:val="00E533F8"/>
    <w:rsid w:val="00E57493"/>
    <w:rsid w:val="00E60864"/>
    <w:rsid w:val="00E61CDE"/>
    <w:rsid w:val="00E65459"/>
    <w:rsid w:val="00E67D3C"/>
    <w:rsid w:val="00E7006D"/>
    <w:rsid w:val="00E705F5"/>
    <w:rsid w:val="00E75BB5"/>
    <w:rsid w:val="00E765F9"/>
    <w:rsid w:val="00E76D7F"/>
    <w:rsid w:val="00E80E37"/>
    <w:rsid w:val="00E8257C"/>
    <w:rsid w:val="00E83450"/>
    <w:rsid w:val="00E8389D"/>
    <w:rsid w:val="00E85EF1"/>
    <w:rsid w:val="00E86739"/>
    <w:rsid w:val="00E877D6"/>
    <w:rsid w:val="00E90E54"/>
    <w:rsid w:val="00E91FF2"/>
    <w:rsid w:val="00E94929"/>
    <w:rsid w:val="00E94FF3"/>
    <w:rsid w:val="00E9514D"/>
    <w:rsid w:val="00EA0F7F"/>
    <w:rsid w:val="00EA2C19"/>
    <w:rsid w:val="00EA379C"/>
    <w:rsid w:val="00EA37E1"/>
    <w:rsid w:val="00EA3E29"/>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4414"/>
    <w:rsid w:val="00ED54D9"/>
    <w:rsid w:val="00ED5DDA"/>
    <w:rsid w:val="00ED7D48"/>
    <w:rsid w:val="00EE1352"/>
    <w:rsid w:val="00EE3E2A"/>
    <w:rsid w:val="00EE4538"/>
    <w:rsid w:val="00EE480B"/>
    <w:rsid w:val="00EE695C"/>
    <w:rsid w:val="00EF2713"/>
    <w:rsid w:val="00EF62A4"/>
    <w:rsid w:val="00EF78E2"/>
    <w:rsid w:val="00EF7AC0"/>
    <w:rsid w:val="00F02DE0"/>
    <w:rsid w:val="00F053FC"/>
    <w:rsid w:val="00F06CB3"/>
    <w:rsid w:val="00F079CC"/>
    <w:rsid w:val="00F07FC2"/>
    <w:rsid w:val="00F118A5"/>
    <w:rsid w:val="00F123A4"/>
    <w:rsid w:val="00F1519C"/>
    <w:rsid w:val="00F16161"/>
    <w:rsid w:val="00F16359"/>
    <w:rsid w:val="00F21698"/>
    <w:rsid w:val="00F24A07"/>
    <w:rsid w:val="00F2514D"/>
    <w:rsid w:val="00F27F68"/>
    <w:rsid w:val="00F34F88"/>
    <w:rsid w:val="00F3568E"/>
    <w:rsid w:val="00F35DBE"/>
    <w:rsid w:val="00F37880"/>
    <w:rsid w:val="00F379CA"/>
    <w:rsid w:val="00F42116"/>
    <w:rsid w:val="00F4377C"/>
    <w:rsid w:val="00F4491E"/>
    <w:rsid w:val="00F466A1"/>
    <w:rsid w:val="00F469C7"/>
    <w:rsid w:val="00F46C66"/>
    <w:rsid w:val="00F512B9"/>
    <w:rsid w:val="00F530D1"/>
    <w:rsid w:val="00F54463"/>
    <w:rsid w:val="00F54E38"/>
    <w:rsid w:val="00F551B0"/>
    <w:rsid w:val="00F5606D"/>
    <w:rsid w:val="00F62D24"/>
    <w:rsid w:val="00F6398A"/>
    <w:rsid w:val="00F762D5"/>
    <w:rsid w:val="00F76381"/>
    <w:rsid w:val="00F7668F"/>
    <w:rsid w:val="00F81765"/>
    <w:rsid w:val="00F8183F"/>
    <w:rsid w:val="00F83C99"/>
    <w:rsid w:val="00F841EA"/>
    <w:rsid w:val="00F8426B"/>
    <w:rsid w:val="00F8623A"/>
    <w:rsid w:val="00F8652F"/>
    <w:rsid w:val="00F87D47"/>
    <w:rsid w:val="00F90B7E"/>
    <w:rsid w:val="00F90CCF"/>
    <w:rsid w:val="00F92334"/>
    <w:rsid w:val="00FA0211"/>
    <w:rsid w:val="00FA0F1F"/>
    <w:rsid w:val="00FA186B"/>
    <w:rsid w:val="00FA26F7"/>
    <w:rsid w:val="00FA3C84"/>
    <w:rsid w:val="00FA4E53"/>
    <w:rsid w:val="00FB0E2A"/>
    <w:rsid w:val="00FB166C"/>
    <w:rsid w:val="00FB1E09"/>
    <w:rsid w:val="00FB3BC4"/>
    <w:rsid w:val="00FB4039"/>
    <w:rsid w:val="00FB409B"/>
    <w:rsid w:val="00FB4892"/>
    <w:rsid w:val="00FB6C65"/>
    <w:rsid w:val="00FC0ED3"/>
    <w:rsid w:val="00FC1289"/>
    <w:rsid w:val="00FC15D5"/>
    <w:rsid w:val="00FC4278"/>
    <w:rsid w:val="00FC7940"/>
    <w:rsid w:val="00FD000C"/>
    <w:rsid w:val="00FD0CFA"/>
    <w:rsid w:val="00FD0F89"/>
    <w:rsid w:val="00FD36AB"/>
    <w:rsid w:val="00FD41C0"/>
    <w:rsid w:val="00FD46BA"/>
    <w:rsid w:val="00FD5D4A"/>
    <w:rsid w:val="00FD7489"/>
    <w:rsid w:val="00FE09B0"/>
    <w:rsid w:val="00FE0F9D"/>
    <w:rsid w:val="00FE10E6"/>
    <w:rsid w:val="00FE42ED"/>
    <w:rsid w:val="00FE48CB"/>
    <w:rsid w:val="00FE6F33"/>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E2262"/>
  <w15:docId w15:val="{934E3AB4-2AFB-4529-9C69-CACC5871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5435">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75C49-B3F5-4A91-81D7-C95595111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2528</Words>
  <Characters>13910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2019-10-29T17:48:00Z</cp:lastPrinted>
  <dcterms:created xsi:type="dcterms:W3CDTF">2020-10-05T17:54:00Z</dcterms:created>
  <dcterms:modified xsi:type="dcterms:W3CDTF">2021-01-25T19:57:00Z</dcterms:modified>
</cp:coreProperties>
</file>