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B5978" w14:textId="77777777" w:rsidR="00DB3D8E" w:rsidRPr="00A13B47" w:rsidRDefault="00DB3D8E" w:rsidP="00DB3D8E">
      <w:pPr>
        <w:spacing w:line="240" w:lineRule="auto"/>
        <w:ind w:left="2124"/>
        <w:jc w:val="both"/>
        <w:rPr>
          <w:rFonts w:ascii="Arial" w:hAnsi="Arial" w:cs="Arial"/>
          <w:b/>
          <w:sz w:val="26"/>
          <w:szCs w:val="26"/>
        </w:rPr>
      </w:pPr>
      <w:r w:rsidRPr="00A13B47">
        <w:rPr>
          <w:rFonts w:ascii="Arial" w:hAnsi="Arial" w:cs="Arial"/>
          <w:b/>
          <w:sz w:val="26"/>
          <w:szCs w:val="26"/>
        </w:rPr>
        <w:t>SALA SUPERIOR DEL TRIBUNAL DE JUSTICIA ADMINISTRATIVA DEL ESTADO DE OAXACA</w:t>
      </w:r>
    </w:p>
    <w:p w14:paraId="37F456CB" w14:textId="43BC43BD" w:rsidR="00DB3D8E" w:rsidRPr="00A13B47" w:rsidRDefault="0057148C" w:rsidP="00DB3D8E">
      <w:pPr>
        <w:spacing w:line="240" w:lineRule="auto"/>
        <w:ind w:left="2124"/>
        <w:jc w:val="both"/>
        <w:rPr>
          <w:rFonts w:ascii="Arial" w:hAnsi="Arial" w:cs="Arial"/>
          <w:b/>
          <w:sz w:val="26"/>
          <w:szCs w:val="26"/>
        </w:rPr>
      </w:pPr>
      <w:r w:rsidRPr="00A13B47">
        <w:rPr>
          <w:rFonts w:ascii="Arial" w:hAnsi="Arial" w:cs="Arial"/>
          <w:b/>
          <w:sz w:val="26"/>
          <w:szCs w:val="26"/>
        </w:rPr>
        <w:t>RECURSO DE REVISIÓN:</w:t>
      </w:r>
      <w:r w:rsidR="00DF69B5" w:rsidRPr="00A13B47">
        <w:rPr>
          <w:rFonts w:ascii="Arial" w:hAnsi="Arial" w:cs="Arial"/>
          <w:b/>
          <w:sz w:val="26"/>
          <w:szCs w:val="26"/>
        </w:rPr>
        <w:t xml:space="preserve"> 0042/2021</w:t>
      </w:r>
    </w:p>
    <w:p w14:paraId="33B26983" w14:textId="49AA5A27" w:rsidR="00DB3D8E" w:rsidRPr="00A13B47" w:rsidRDefault="0057148C" w:rsidP="00DB3D8E">
      <w:pPr>
        <w:spacing w:line="240" w:lineRule="auto"/>
        <w:ind w:left="2124"/>
        <w:jc w:val="both"/>
        <w:rPr>
          <w:rFonts w:ascii="Arial" w:hAnsi="Arial" w:cs="Arial"/>
          <w:b/>
          <w:sz w:val="26"/>
          <w:szCs w:val="26"/>
        </w:rPr>
      </w:pPr>
      <w:r w:rsidRPr="00A13B47">
        <w:rPr>
          <w:rFonts w:ascii="Arial" w:hAnsi="Arial" w:cs="Arial"/>
          <w:b/>
          <w:sz w:val="26"/>
          <w:szCs w:val="26"/>
        </w:rPr>
        <w:t>EXPEDIENTE:</w:t>
      </w:r>
      <w:r w:rsidR="002A23F8" w:rsidRPr="00A13B47">
        <w:rPr>
          <w:rFonts w:ascii="Arial" w:hAnsi="Arial" w:cs="Arial"/>
          <w:b/>
          <w:sz w:val="26"/>
          <w:szCs w:val="26"/>
        </w:rPr>
        <w:t xml:space="preserve"> 0487</w:t>
      </w:r>
      <w:r w:rsidR="002559D9" w:rsidRPr="00A13B47">
        <w:rPr>
          <w:rFonts w:ascii="Arial" w:hAnsi="Arial" w:cs="Arial"/>
          <w:b/>
          <w:sz w:val="26"/>
          <w:szCs w:val="26"/>
        </w:rPr>
        <w:t>/2</w:t>
      </w:r>
      <w:r w:rsidR="005D63FF" w:rsidRPr="00A13B47">
        <w:rPr>
          <w:rFonts w:ascii="Arial" w:hAnsi="Arial" w:cs="Arial"/>
          <w:b/>
          <w:sz w:val="26"/>
          <w:szCs w:val="26"/>
        </w:rPr>
        <w:t>0</w:t>
      </w:r>
      <w:r w:rsidR="005075AB" w:rsidRPr="00A13B47">
        <w:rPr>
          <w:rFonts w:ascii="Arial" w:hAnsi="Arial" w:cs="Arial"/>
          <w:b/>
          <w:sz w:val="26"/>
          <w:szCs w:val="26"/>
        </w:rPr>
        <w:t>16</w:t>
      </w:r>
      <w:r w:rsidR="001D3B79" w:rsidRPr="00A13B47">
        <w:rPr>
          <w:rFonts w:ascii="Arial" w:hAnsi="Arial" w:cs="Arial"/>
          <w:b/>
          <w:sz w:val="26"/>
          <w:szCs w:val="26"/>
        </w:rPr>
        <w:t xml:space="preserve"> </w:t>
      </w:r>
      <w:r w:rsidR="008C711D" w:rsidRPr="00A13B47">
        <w:rPr>
          <w:rFonts w:ascii="Arial" w:hAnsi="Arial" w:cs="Arial"/>
          <w:b/>
          <w:sz w:val="26"/>
          <w:szCs w:val="26"/>
        </w:rPr>
        <w:t>PRIMERA</w:t>
      </w:r>
      <w:r w:rsidR="00221A7F" w:rsidRPr="00A13B47">
        <w:rPr>
          <w:rFonts w:ascii="Arial" w:hAnsi="Arial" w:cs="Arial"/>
          <w:b/>
          <w:sz w:val="26"/>
          <w:szCs w:val="26"/>
        </w:rPr>
        <w:t xml:space="preserve"> </w:t>
      </w:r>
      <w:r w:rsidR="00DB3D8E" w:rsidRPr="00A13B47">
        <w:rPr>
          <w:rFonts w:ascii="Arial" w:hAnsi="Arial" w:cs="Arial"/>
          <w:b/>
          <w:sz w:val="26"/>
          <w:szCs w:val="26"/>
        </w:rPr>
        <w:t>SALA UNITARIA DE</w:t>
      </w:r>
      <w:r w:rsidR="00781516" w:rsidRPr="00A13B47">
        <w:rPr>
          <w:rFonts w:ascii="Arial" w:hAnsi="Arial" w:cs="Arial"/>
          <w:b/>
          <w:sz w:val="26"/>
          <w:szCs w:val="26"/>
        </w:rPr>
        <w:t xml:space="preserve"> PRIMERA</w:t>
      </w:r>
      <w:r w:rsidR="00DB3D8E" w:rsidRPr="00A13B47">
        <w:rPr>
          <w:rFonts w:ascii="Arial" w:hAnsi="Arial" w:cs="Arial"/>
          <w:b/>
          <w:sz w:val="26"/>
          <w:szCs w:val="26"/>
        </w:rPr>
        <w:t xml:space="preserve"> INSTANCIA</w:t>
      </w:r>
    </w:p>
    <w:p w14:paraId="5E86902B" w14:textId="5DC6B434" w:rsidR="00DB3D8E" w:rsidRPr="00A13B47" w:rsidRDefault="00580FDE" w:rsidP="00DB3D8E">
      <w:pPr>
        <w:spacing w:line="240" w:lineRule="auto"/>
        <w:ind w:left="2124"/>
        <w:jc w:val="both"/>
        <w:rPr>
          <w:rFonts w:ascii="Arial" w:hAnsi="Arial" w:cs="Arial"/>
          <w:b/>
          <w:sz w:val="26"/>
          <w:szCs w:val="26"/>
        </w:rPr>
      </w:pPr>
      <w:r w:rsidRPr="00A13B47">
        <w:rPr>
          <w:rFonts w:ascii="Arial" w:hAnsi="Arial" w:cs="Arial"/>
          <w:b/>
          <w:sz w:val="26"/>
          <w:szCs w:val="26"/>
        </w:rPr>
        <w:t xml:space="preserve">PONENTE: </w:t>
      </w:r>
      <w:r w:rsidR="007C58BF" w:rsidRPr="00A13B47">
        <w:rPr>
          <w:rFonts w:ascii="Arial" w:hAnsi="Arial" w:cs="Arial"/>
          <w:b/>
          <w:sz w:val="26"/>
          <w:szCs w:val="26"/>
        </w:rPr>
        <w:t>MAGISTRADO</w:t>
      </w:r>
      <w:r w:rsidR="002559D9" w:rsidRPr="00A13B47">
        <w:rPr>
          <w:rFonts w:ascii="Arial" w:hAnsi="Arial" w:cs="Arial"/>
          <w:b/>
          <w:sz w:val="26"/>
          <w:szCs w:val="26"/>
        </w:rPr>
        <w:t xml:space="preserve"> PAULO JOS</w:t>
      </w:r>
      <w:r w:rsidR="006D7990" w:rsidRPr="00A13B47">
        <w:rPr>
          <w:rFonts w:ascii="Arial" w:hAnsi="Arial" w:cs="Arial"/>
          <w:b/>
          <w:sz w:val="26"/>
          <w:szCs w:val="26"/>
        </w:rPr>
        <w:t>É</w:t>
      </w:r>
      <w:r w:rsidR="002559D9" w:rsidRPr="00A13B47">
        <w:rPr>
          <w:rFonts w:ascii="Arial" w:hAnsi="Arial" w:cs="Arial"/>
          <w:b/>
          <w:sz w:val="26"/>
          <w:szCs w:val="26"/>
        </w:rPr>
        <w:t xml:space="preserve"> LUIS TAPIA PALACIOS</w:t>
      </w:r>
      <w:r w:rsidR="00DB3D8E" w:rsidRPr="00A13B47">
        <w:rPr>
          <w:rFonts w:ascii="Arial" w:hAnsi="Arial" w:cs="Arial"/>
          <w:b/>
          <w:sz w:val="26"/>
          <w:szCs w:val="26"/>
        </w:rPr>
        <w:t>.</w:t>
      </w:r>
    </w:p>
    <w:p w14:paraId="6B55A9B2" w14:textId="77777777" w:rsidR="00DB3D8E" w:rsidRPr="00A13B47" w:rsidRDefault="00DB3D8E" w:rsidP="00DB3D8E">
      <w:pPr>
        <w:spacing w:line="240" w:lineRule="auto"/>
        <w:ind w:left="2124"/>
        <w:jc w:val="both"/>
        <w:rPr>
          <w:rFonts w:ascii="Arial" w:hAnsi="Arial" w:cs="Arial"/>
          <w:b/>
          <w:sz w:val="26"/>
          <w:szCs w:val="26"/>
        </w:rPr>
      </w:pPr>
    </w:p>
    <w:p w14:paraId="505BF6F7" w14:textId="6E0FAF84" w:rsidR="00DB3D8E" w:rsidRPr="00A13B47" w:rsidRDefault="00DB3D8E" w:rsidP="00DB3D8E">
      <w:pPr>
        <w:spacing w:line="360" w:lineRule="auto"/>
        <w:jc w:val="both"/>
        <w:rPr>
          <w:rFonts w:ascii="Arial" w:hAnsi="Arial" w:cs="Arial"/>
          <w:b/>
          <w:sz w:val="26"/>
          <w:szCs w:val="26"/>
        </w:rPr>
      </w:pPr>
      <w:r w:rsidRPr="00A13B47">
        <w:rPr>
          <w:rFonts w:ascii="Arial" w:hAnsi="Arial" w:cs="Arial"/>
          <w:b/>
          <w:sz w:val="26"/>
          <w:szCs w:val="26"/>
        </w:rPr>
        <w:t xml:space="preserve">OAXACA DE JUÁREZ, OAXACA A </w:t>
      </w:r>
      <w:r w:rsidR="00591BCC">
        <w:rPr>
          <w:rFonts w:ascii="Arial" w:hAnsi="Arial" w:cs="Arial"/>
          <w:b/>
          <w:sz w:val="26"/>
          <w:szCs w:val="26"/>
        </w:rPr>
        <w:t xml:space="preserve">07 </w:t>
      </w:r>
      <w:r w:rsidR="008D527F">
        <w:rPr>
          <w:rFonts w:ascii="Arial" w:hAnsi="Arial" w:cs="Arial"/>
          <w:b/>
          <w:sz w:val="26"/>
          <w:szCs w:val="26"/>
        </w:rPr>
        <w:t xml:space="preserve">SIETE DE OCTUBRE </w:t>
      </w:r>
      <w:r w:rsidRPr="00A13B47">
        <w:rPr>
          <w:rFonts w:ascii="Arial" w:hAnsi="Arial" w:cs="Arial"/>
          <w:b/>
          <w:sz w:val="26"/>
          <w:szCs w:val="26"/>
        </w:rPr>
        <w:t xml:space="preserve">DE </w:t>
      </w:r>
      <w:r w:rsidR="00F81453" w:rsidRPr="00A13B47">
        <w:rPr>
          <w:rFonts w:ascii="Arial" w:hAnsi="Arial" w:cs="Arial"/>
          <w:b/>
          <w:sz w:val="26"/>
          <w:szCs w:val="26"/>
        </w:rPr>
        <w:t xml:space="preserve">2021 </w:t>
      </w:r>
      <w:r w:rsidRPr="00A13B47">
        <w:rPr>
          <w:rFonts w:ascii="Arial" w:hAnsi="Arial" w:cs="Arial"/>
          <w:b/>
          <w:sz w:val="26"/>
          <w:szCs w:val="26"/>
        </w:rPr>
        <w:t xml:space="preserve">DOS MIL </w:t>
      </w:r>
      <w:r w:rsidR="002559D9" w:rsidRPr="00A13B47">
        <w:rPr>
          <w:rFonts w:ascii="Arial" w:hAnsi="Arial" w:cs="Arial"/>
          <w:b/>
          <w:sz w:val="26"/>
          <w:szCs w:val="26"/>
        </w:rPr>
        <w:t>VEINTIUNO. -</w:t>
      </w:r>
      <w:r w:rsidRPr="00A13B47">
        <w:rPr>
          <w:rFonts w:ascii="Arial" w:hAnsi="Arial" w:cs="Arial"/>
          <w:b/>
          <w:sz w:val="26"/>
          <w:szCs w:val="26"/>
        </w:rPr>
        <w:t xml:space="preserve"> - - - - - - - - - - - - - - - - - - - - - - - - - </w:t>
      </w:r>
      <w:r w:rsidR="0072190A" w:rsidRPr="00A13B47">
        <w:rPr>
          <w:rFonts w:ascii="Arial" w:hAnsi="Arial" w:cs="Arial"/>
          <w:b/>
          <w:sz w:val="26"/>
          <w:szCs w:val="26"/>
        </w:rPr>
        <w:t xml:space="preserve">- - - - - </w:t>
      </w:r>
      <w:r w:rsidR="008D527F">
        <w:rPr>
          <w:rFonts w:ascii="Arial" w:hAnsi="Arial" w:cs="Arial"/>
          <w:b/>
          <w:sz w:val="26"/>
          <w:szCs w:val="26"/>
        </w:rPr>
        <w:t xml:space="preserve">- - - - </w:t>
      </w:r>
    </w:p>
    <w:p w14:paraId="7ED97F28" w14:textId="57102B43" w:rsidR="009A1B81" w:rsidRPr="00A13B47" w:rsidRDefault="00B17547" w:rsidP="009A1B81">
      <w:pPr>
        <w:spacing w:line="360" w:lineRule="auto"/>
        <w:ind w:firstLine="708"/>
        <w:jc w:val="both"/>
        <w:rPr>
          <w:rFonts w:ascii="Arial" w:hAnsi="Arial" w:cs="Arial"/>
          <w:sz w:val="26"/>
          <w:szCs w:val="26"/>
        </w:rPr>
      </w:pPr>
      <w:r w:rsidRPr="00A13B47">
        <w:rPr>
          <w:rFonts w:ascii="Arial" w:hAnsi="Arial" w:cs="Arial"/>
          <w:sz w:val="26"/>
          <w:szCs w:val="26"/>
        </w:rPr>
        <w:t xml:space="preserve">Por recibido el Cuaderno de Revisión </w:t>
      </w:r>
      <w:r w:rsidR="00C07E37" w:rsidRPr="00A13B47">
        <w:rPr>
          <w:rFonts w:ascii="Arial" w:hAnsi="Arial" w:cs="Arial"/>
          <w:b/>
          <w:sz w:val="26"/>
          <w:szCs w:val="26"/>
        </w:rPr>
        <w:t>0042/2021</w:t>
      </w:r>
      <w:r w:rsidRPr="00A13B47">
        <w:rPr>
          <w:rFonts w:ascii="Arial" w:hAnsi="Arial" w:cs="Arial"/>
          <w:sz w:val="26"/>
          <w:szCs w:val="26"/>
        </w:rPr>
        <w:t>, que remite la Secretaría General de Acuerdos, con motivo del recurso de revisión interpuesto por</w:t>
      </w:r>
      <w:r w:rsidR="001D3B79" w:rsidRPr="00A13B47">
        <w:rPr>
          <w:rFonts w:ascii="Arial" w:hAnsi="Arial" w:cs="Arial"/>
          <w:b/>
          <w:sz w:val="26"/>
          <w:szCs w:val="26"/>
        </w:rPr>
        <w:t xml:space="preserve"> </w:t>
      </w:r>
      <w:r w:rsidR="00306D91" w:rsidRPr="00A13B47">
        <w:rPr>
          <w:rFonts w:ascii="Arial" w:hAnsi="Arial" w:cs="Arial"/>
          <w:b/>
          <w:sz w:val="26"/>
          <w:szCs w:val="26"/>
        </w:rPr>
        <w:t>DANTE MONTAÑO MONTERO</w:t>
      </w:r>
      <w:r w:rsidRPr="00A13B47">
        <w:rPr>
          <w:rFonts w:ascii="Arial" w:hAnsi="Arial" w:cs="Arial"/>
          <w:sz w:val="26"/>
          <w:szCs w:val="26"/>
        </w:rPr>
        <w:t>,</w:t>
      </w:r>
      <w:r w:rsidR="000B6BA1" w:rsidRPr="00A13B47">
        <w:rPr>
          <w:rFonts w:ascii="Arial" w:hAnsi="Arial" w:cs="Arial"/>
          <w:sz w:val="26"/>
          <w:szCs w:val="26"/>
        </w:rPr>
        <w:t xml:space="preserve"> </w:t>
      </w:r>
      <w:r w:rsidR="000B6BA1" w:rsidRPr="00A13B47">
        <w:rPr>
          <w:rFonts w:ascii="Arial" w:hAnsi="Arial" w:cs="Arial"/>
          <w:b/>
          <w:sz w:val="26"/>
          <w:szCs w:val="26"/>
        </w:rPr>
        <w:t>PRESIDENTE MUNICIPAL DE SANTA LUCÍA DEL CAMINO, OAXACA,</w:t>
      </w:r>
      <w:r w:rsidRPr="00A13B47">
        <w:rPr>
          <w:rFonts w:ascii="Arial" w:hAnsi="Arial" w:cs="Arial"/>
          <w:sz w:val="26"/>
          <w:szCs w:val="26"/>
        </w:rPr>
        <w:t xml:space="preserve"> </w:t>
      </w:r>
      <w:r w:rsidR="005E534A" w:rsidRPr="00A13B47">
        <w:rPr>
          <w:rFonts w:ascii="Arial" w:hAnsi="Arial" w:cs="Arial"/>
          <w:sz w:val="26"/>
          <w:szCs w:val="26"/>
        </w:rPr>
        <w:t>en</w:t>
      </w:r>
      <w:r w:rsidRPr="00A13B47">
        <w:rPr>
          <w:rFonts w:ascii="Arial" w:hAnsi="Arial" w:cs="Arial"/>
          <w:sz w:val="26"/>
          <w:szCs w:val="26"/>
        </w:rPr>
        <w:t xml:space="preserve"> </w:t>
      </w:r>
      <w:r w:rsidR="009A762E" w:rsidRPr="00A13B47">
        <w:rPr>
          <w:rFonts w:ascii="Arial" w:hAnsi="Arial" w:cs="Arial"/>
          <w:sz w:val="26"/>
          <w:szCs w:val="26"/>
        </w:rPr>
        <w:t>contra de la parte relativa del acuerdo de fecha</w:t>
      </w:r>
      <w:r w:rsidR="005237FC" w:rsidRPr="00A13B47">
        <w:rPr>
          <w:rFonts w:ascii="Arial" w:hAnsi="Arial" w:cs="Arial"/>
          <w:sz w:val="26"/>
          <w:szCs w:val="26"/>
        </w:rPr>
        <w:t xml:space="preserve"> </w:t>
      </w:r>
      <w:r w:rsidR="00306D91" w:rsidRPr="00A13B47">
        <w:rPr>
          <w:rFonts w:ascii="Arial" w:hAnsi="Arial" w:cs="Arial"/>
          <w:sz w:val="26"/>
          <w:szCs w:val="26"/>
        </w:rPr>
        <w:t>15</w:t>
      </w:r>
      <w:r w:rsidR="00824D9B" w:rsidRPr="00A13B47">
        <w:rPr>
          <w:rFonts w:ascii="Arial" w:hAnsi="Arial" w:cs="Arial"/>
          <w:sz w:val="26"/>
          <w:szCs w:val="26"/>
        </w:rPr>
        <w:t xml:space="preserve"> </w:t>
      </w:r>
      <w:r w:rsidR="00306D91" w:rsidRPr="00A13B47">
        <w:rPr>
          <w:rFonts w:ascii="Arial" w:hAnsi="Arial" w:cs="Arial"/>
          <w:sz w:val="26"/>
          <w:szCs w:val="26"/>
        </w:rPr>
        <w:t>quince</w:t>
      </w:r>
      <w:r w:rsidR="005237FC" w:rsidRPr="00A13B47">
        <w:rPr>
          <w:rFonts w:ascii="Arial" w:hAnsi="Arial" w:cs="Arial"/>
          <w:sz w:val="26"/>
          <w:szCs w:val="26"/>
        </w:rPr>
        <w:t xml:space="preserve"> de </w:t>
      </w:r>
      <w:r w:rsidR="00306D91" w:rsidRPr="00A13B47">
        <w:rPr>
          <w:rFonts w:ascii="Arial" w:hAnsi="Arial" w:cs="Arial"/>
          <w:sz w:val="26"/>
          <w:szCs w:val="26"/>
        </w:rPr>
        <w:t>febrero</w:t>
      </w:r>
      <w:r w:rsidR="009F5A7A" w:rsidRPr="00A13B47">
        <w:rPr>
          <w:rFonts w:ascii="Arial" w:hAnsi="Arial" w:cs="Arial"/>
          <w:sz w:val="26"/>
          <w:szCs w:val="26"/>
        </w:rPr>
        <w:t xml:space="preserve"> del año </w:t>
      </w:r>
      <w:r w:rsidR="00306D91" w:rsidRPr="00A13B47">
        <w:rPr>
          <w:rFonts w:ascii="Arial" w:hAnsi="Arial" w:cs="Arial"/>
          <w:sz w:val="26"/>
          <w:szCs w:val="26"/>
        </w:rPr>
        <w:t>2021</w:t>
      </w:r>
      <w:r w:rsidR="00824D9B" w:rsidRPr="00A13B47">
        <w:rPr>
          <w:rFonts w:ascii="Arial" w:hAnsi="Arial" w:cs="Arial"/>
          <w:sz w:val="26"/>
          <w:szCs w:val="26"/>
        </w:rPr>
        <w:t xml:space="preserve"> </w:t>
      </w:r>
      <w:r w:rsidR="00306D91" w:rsidRPr="00A13B47">
        <w:rPr>
          <w:rFonts w:ascii="Arial" w:hAnsi="Arial" w:cs="Arial"/>
          <w:sz w:val="26"/>
          <w:szCs w:val="26"/>
        </w:rPr>
        <w:t>dos mil veintiuno</w:t>
      </w:r>
      <w:r w:rsidR="009F5A7A" w:rsidRPr="00A13B47">
        <w:rPr>
          <w:rFonts w:ascii="Arial" w:hAnsi="Arial" w:cs="Arial"/>
          <w:sz w:val="26"/>
          <w:szCs w:val="26"/>
        </w:rPr>
        <w:t>, dictado</w:t>
      </w:r>
      <w:r w:rsidRPr="00A13B47">
        <w:rPr>
          <w:rFonts w:ascii="Arial" w:hAnsi="Arial" w:cs="Arial"/>
          <w:sz w:val="26"/>
          <w:szCs w:val="26"/>
        </w:rPr>
        <w:t xml:space="preserve"> en el expediente </w:t>
      </w:r>
      <w:r w:rsidR="00306D91" w:rsidRPr="00A13B47">
        <w:rPr>
          <w:rFonts w:ascii="Arial" w:hAnsi="Arial" w:cs="Arial"/>
          <w:b/>
          <w:sz w:val="26"/>
          <w:szCs w:val="26"/>
        </w:rPr>
        <w:t>0487</w:t>
      </w:r>
      <w:r w:rsidR="001D3B79" w:rsidRPr="00A13B47">
        <w:rPr>
          <w:rFonts w:ascii="Arial" w:hAnsi="Arial" w:cs="Arial"/>
          <w:b/>
          <w:sz w:val="26"/>
          <w:szCs w:val="26"/>
        </w:rPr>
        <w:t>/2016</w:t>
      </w:r>
      <w:r w:rsidRPr="00A13B47">
        <w:rPr>
          <w:rFonts w:ascii="Arial" w:hAnsi="Arial" w:cs="Arial"/>
          <w:sz w:val="26"/>
          <w:szCs w:val="26"/>
        </w:rPr>
        <w:t xml:space="preserve"> de la </w:t>
      </w:r>
      <w:r w:rsidR="00306D91" w:rsidRPr="00A13B47">
        <w:rPr>
          <w:rFonts w:ascii="Arial" w:hAnsi="Arial" w:cs="Arial"/>
          <w:sz w:val="26"/>
          <w:szCs w:val="26"/>
        </w:rPr>
        <w:t>Primera</w:t>
      </w:r>
      <w:r w:rsidRPr="00A13B47">
        <w:rPr>
          <w:rFonts w:ascii="Arial" w:hAnsi="Arial" w:cs="Arial"/>
          <w:sz w:val="26"/>
          <w:szCs w:val="26"/>
        </w:rPr>
        <w:t xml:space="preserve"> Sala Unitaria de Primera Instancia, relativo al juicio de nulidad promovido por</w:t>
      </w:r>
      <w:r w:rsidR="00EC6ADD" w:rsidRPr="00A13B47">
        <w:rPr>
          <w:rFonts w:ascii="Arial" w:hAnsi="Arial" w:cs="Arial"/>
          <w:sz w:val="26"/>
          <w:szCs w:val="26"/>
        </w:rPr>
        <w:t xml:space="preserve"> el</w:t>
      </w:r>
      <w:r w:rsidRPr="00A13B47">
        <w:rPr>
          <w:rFonts w:ascii="Arial" w:hAnsi="Arial" w:cs="Arial"/>
          <w:sz w:val="26"/>
          <w:szCs w:val="26"/>
        </w:rPr>
        <w:t xml:space="preserve"> </w:t>
      </w:r>
      <w:r w:rsidR="00EC6ADD" w:rsidRPr="00A13B47">
        <w:rPr>
          <w:rFonts w:ascii="Arial" w:hAnsi="Arial" w:cs="Arial"/>
          <w:sz w:val="26"/>
          <w:szCs w:val="26"/>
        </w:rPr>
        <w:t>aquí recurrente</w:t>
      </w:r>
      <w:r w:rsidRPr="00A13B47">
        <w:rPr>
          <w:rFonts w:ascii="Arial" w:hAnsi="Arial" w:cs="Arial"/>
          <w:sz w:val="26"/>
          <w:szCs w:val="26"/>
        </w:rPr>
        <w:t>;</w:t>
      </w:r>
      <w:r w:rsidR="009A1B81" w:rsidRPr="00A13B47">
        <w:rPr>
          <w:rFonts w:ascii="Arial" w:hAnsi="Arial" w:cs="Arial"/>
          <w:sz w:val="26"/>
          <w:szCs w:val="26"/>
        </w:rPr>
        <w:t xml:space="preserve"> </w:t>
      </w:r>
      <w:r w:rsidRPr="00A13B47">
        <w:rPr>
          <w:rFonts w:ascii="Arial" w:hAnsi="Arial" w:cs="Arial"/>
          <w:sz w:val="26"/>
          <w:szCs w:val="26"/>
        </w:rPr>
        <w:t xml:space="preserve">por lo que, </w:t>
      </w:r>
      <w:r w:rsidR="009A1B81" w:rsidRPr="00A13B47">
        <w:rPr>
          <w:rFonts w:ascii="Arial" w:hAnsi="Arial" w:cs="Arial"/>
          <w:sz w:val="26"/>
          <w:szCs w:val="26"/>
        </w:rPr>
        <w:t>co</w:t>
      </w:r>
      <w:r w:rsidR="0016716A" w:rsidRPr="00A13B47">
        <w:rPr>
          <w:rFonts w:ascii="Arial" w:hAnsi="Arial" w:cs="Arial"/>
          <w:sz w:val="26"/>
          <w:szCs w:val="26"/>
        </w:rPr>
        <w:t>n fundamento en los artículos 2</w:t>
      </w:r>
      <w:r w:rsidR="00561736" w:rsidRPr="00A13B47">
        <w:rPr>
          <w:rFonts w:ascii="Arial" w:hAnsi="Arial" w:cs="Arial"/>
          <w:sz w:val="26"/>
          <w:szCs w:val="26"/>
        </w:rPr>
        <w:t>07 y 20</w:t>
      </w:r>
      <w:r w:rsidR="009A1B81" w:rsidRPr="00A13B47">
        <w:rPr>
          <w:rFonts w:ascii="Arial" w:hAnsi="Arial" w:cs="Arial"/>
          <w:sz w:val="26"/>
          <w:szCs w:val="26"/>
        </w:rPr>
        <w:t xml:space="preserve">8 de la </w:t>
      </w:r>
      <w:r w:rsidR="0016716A" w:rsidRPr="00A13B47">
        <w:rPr>
          <w:rFonts w:ascii="Arial" w:eastAsia="Calibri" w:hAnsi="Arial" w:cs="Arial"/>
          <w:sz w:val="26"/>
          <w:szCs w:val="26"/>
          <w:lang w:val="es-ES" w:eastAsia="en-US"/>
        </w:rPr>
        <w:t xml:space="preserve">Ley </w:t>
      </w:r>
      <w:r w:rsidR="00561736" w:rsidRPr="00A13B47">
        <w:rPr>
          <w:rFonts w:ascii="Arial" w:eastAsia="Calibri" w:hAnsi="Arial" w:cs="Arial"/>
          <w:sz w:val="26"/>
          <w:szCs w:val="26"/>
          <w:lang w:val="es-ES" w:eastAsia="en-US"/>
        </w:rPr>
        <w:t>de</w:t>
      </w:r>
      <w:r w:rsidR="0016716A" w:rsidRPr="00A13B47">
        <w:rPr>
          <w:rFonts w:ascii="Arial" w:eastAsia="Calibri" w:hAnsi="Arial" w:cs="Arial"/>
          <w:sz w:val="26"/>
          <w:szCs w:val="26"/>
          <w:lang w:val="es-ES" w:eastAsia="en-US"/>
        </w:rPr>
        <w:t xml:space="preserve"> Justicia Administrativa para el Estado de Oaxaca</w:t>
      </w:r>
      <w:r w:rsidR="009A1B81" w:rsidRPr="00A13B47">
        <w:rPr>
          <w:rFonts w:ascii="Arial" w:hAnsi="Arial" w:cs="Arial"/>
          <w:sz w:val="26"/>
          <w:szCs w:val="26"/>
        </w:rPr>
        <w:t>,</w:t>
      </w:r>
      <w:r w:rsidR="008672E0" w:rsidRPr="00A13B47">
        <w:rPr>
          <w:rFonts w:ascii="Arial" w:hAnsi="Arial" w:cs="Arial"/>
          <w:sz w:val="26"/>
          <w:szCs w:val="26"/>
        </w:rPr>
        <w:t xml:space="preserve"> aplicable al caso,</w:t>
      </w:r>
      <w:r w:rsidR="009A1B81" w:rsidRPr="00A13B47">
        <w:rPr>
          <w:rFonts w:ascii="Arial" w:hAnsi="Arial" w:cs="Arial"/>
          <w:sz w:val="26"/>
          <w:szCs w:val="26"/>
        </w:rPr>
        <w:t xml:space="preserve"> se admite. En consecuencia, se procede a dictar resolución en los siguientes términos:</w:t>
      </w:r>
      <w:r w:rsidR="008D527F">
        <w:rPr>
          <w:rFonts w:ascii="Arial" w:hAnsi="Arial" w:cs="Arial"/>
          <w:sz w:val="26"/>
          <w:szCs w:val="26"/>
        </w:rPr>
        <w:t xml:space="preserve">- - - - - - - - - - - - - - - - - - - - - - - - - - - - - - - - - - - </w:t>
      </w:r>
    </w:p>
    <w:p w14:paraId="665EEB79" w14:textId="78F014EB" w:rsidR="00B17547" w:rsidRPr="00A13B47" w:rsidRDefault="00B17547" w:rsidP="009A1B81">
      <w:pPr>
        <w:spacing w:line="360" w:lineRule="auto"/>
        <w:ind w:firstLine="708"/>
        <w:jc w:val="center"/>
        <w:rPr>
          <w:rFonts w:ascii="Arial" w:hAnsi="Arial" w:cs="Arial"/>
          <w:b/>
          <w:bCs/>
          <w:sz w:val="26"/>
          <w:szCs w:val="26"/>
        </w:rPr>
      </w:pPr>
      <w:r w:rsidRPr="00A13B47">
        <w:rPr>
          <w:rFonts w:ascii="Arial" w:hAnsi="Arial" w:cs="Arial"/>
          <w:b/>
          <w:bCs/>
          <w:sz w:val="26"/>
          <w:szCs w:val="26"/>
        </w:rPr>
        <w:t>R E S U L T A N D O</w:t>
      </w:r>
    </w:p>
    <w:p w14:paraId="627C7E9C" w14:textId="2C750AF7" w:rsidR="00B17547" w:rsidRPr="00A13B47" w:rsidRDefault="00B17547" w:rsidP="00B17547">
      <w:pPr>
        <w:spacing w:line="360" w:lineRule="auto"/>
        <w:ind w:firstLine="708"/>
        <w:jc w:val="both"/>
        <w:rPr>
          <w:rFonts w:ascii="Arial" w:hAnsi="Arial" w:cs="Arial"/>
          <w:sz w:val="26"/>
          <w:szCs w:val="26"/>
        </w:rPr>
      </w:pPr>
      <w:r w:rsidRPr="00A13B47">
        <w:rPr>
          <w:rFonts w:ascii="Arial" w:hAnsi="Arial" w:cs="Arial"/>
          <w:b/>
          <w:bCs/>
          <w:sz w:val="26"/>
          <w:szCs w:val="26"/>
        </w:rPr>
        <w:t xml:space="preserve">PRIMERO. </w:t>
      </w:r>
      <w:r w:rsidRPr="00A13B47">
        <w:rPr>
          <w:rFonts w:ascii="Arial" w:hAnsi="Arial" w:cs="Arial"/>
          <w:sz w:val="26"/>
          <w:szCs w:val="26"/>
        </w:rPr>
        <w:t xml:space="preserve">Inconforme </w:t>
      </w:r>
      <w:r w:rsidR="00EC30FE" w:rsidRPr="00A13B47">
        <w:rPr>
          <w:rFonts w:ascii="Arial" w:hAnsi="Arial" w:cs="Arial"/>
          <w:sz w:val="26"/>
          <w:szCs w:val="26"/>
        </w:rPr>
        <w:t xml:space="preserve">con la parte relativa del acuerdo de fecha </w:t>
      </w:r>
      <w:r w:rsidR="00407F7A" w:rsidRPr="00A13B47">
        <w:rPr>
          <w:rFonts w:ascii="Arial" w:hAnsi="Arial" w:cs="Arial"/>
          <w:sz w:val="26"/>
          <w:szCs w:val="26"/>
        </w:rPr>
        <w:t xml:space="preserve">15 quince </w:t>
      </w:r>
      <w:r w:rsidR="00EC30FE" w:rsidRPr="00A13B47">
        <w:rPr>
          <w:rFonts w:ascii="Arial" w:hAnsi="Arial" w:cs="Arial"/>
          <w:sz w:val="26"/>
          <w:szCs w:val="26"/>
        </w:rPr>
        <w:t xml:space="preserve">de </w:t>
      </w:r>
      <w:r w:rsidR="00407F7A" w:rsidRPr="00A13B47">
        <w:rPr>
          <w:rFonts w:ascii="Arial" w:hAnsi="Arial" w:cs="Arial"/>
          <w:sz w:val="26"/>
          <w:szCs w:val="26"/>
        </w:rPr>
        <w:t>febrero</w:t>
      </w:r>
      <w:r w:rsidR="00EC30FE" w:rsidRPr="00A13B47">
        <w:rPr>
          <w:rFonts w:ascii="Arial" w:hAnsi="Arial" w:cs="Arial"/>
          <w:sz w:val="26"/>
          <w:szCs w:val="26"/>
        </w:rPr>
        <w:t xml:space="preserve"> del año </w:t>
      </w:r>
      <w:r w:rsidR="00407F7A" w:rsidRPr="00A13B47">
        <w:rPr>
          <w:rFonts w:ascii="Arial" w:hAnsi="Arial" w:cs="Arial"/>
          <w:sz w:val="26"/>
          <w:szCs w:val="26"/>
        </w:rPr>
        <w:t>2021</w:t>
      </w:r>
      <w:r w:rsidR="00524E30" w:rsidRPr="00A13B47">
        <w:rPr>
          <w:rFonts w:ascii="Arial" w:hAnsi="Arial" w:cs="Arial"/>
          <w:sz w:val="26"/>
          <w:szCs w:val="26"/>
        </w:rPr>
        <w:t xml:space="preserve"> </w:t>
      </w:r>
      <w:r w:rsidR="00407F7A" w:rsidRPr="00A13B47">
        <w:rPr>
          <w:rFonts w:ascii="Arial" w:hAnsi="Arial" w:cs="Arial"/>
          <w:sz w:val="26"/>
          <w:szCs w:val="26"/>
        </w:rPr>
        <w:t>dos mil veintiuno</w:t>
      </w:r>
      <w:r w:rsidR="00EC30FE" w:rsidRPr="00A13B47">
        <w:rPr>
          <w:rFonts w:ascii="Arial" w:hAnsi="Arial" w:cs="Arial"/>
          <w:sz w:val="26"/>
          <w:szCs w:val="26"/>
        </w:rPr>
        <w:t>, dictad</w:t>
      </w:r>
      <w:r w:rsidR="003C67DA" w:rsidRPr="00A13B47">
        <w:rPr>
          <w:rFonts w:ascii="Arial" w:hAnsi="Arial" w:cs="Arial"/>
          <w:sz w:val="26"/>
          <w:szCs w:val="26"/>
        </w:rPr>
        <w:t>o</w:t>
      </w:r>
      <w:r w:rsidR="00EC30FE" w:rsidRPr="00A13B47">
        <w:rPr>
          <w:rFonts w:ascii="Arial" w:hAnsi="Arial" w:cs="Arial"/>
          <w:sz w:val="26"/>
          <w:szCs w:val="26"/>
        </w:rPr>
        <w:t xml:space="preserve"> en el expediente </w:t>
      </w:r>
      <w:r w:rsidR="00514085" w:rsidRPr="00A13B47">
        <w:rPr>
          <w:rFonts w:ascii="Arial" w:hAnsi="Arial" w:cs="Arial"/>
          <w:b/>
          <w:sz w:val="26"/>
          <w:szCs w:val="26"/>
        </w:rPr>
        <w:t>0487</w:t>
      </w:r>
      <w:r w:rsidR="00EC30FE" w:rsidRPr="00A13B47">
        <w:rPr>
          <w:rFonts w:ascii="Arial" w:hAnsi="Arial" w:cs="Arial"/>
          <w:b/>
          <w:sz w:val="26"/>
          <w:szCs w:val="26"/>
        </w:rPr>
        <w:t>/2016</w:t>
      </w:r>
      <w:r w:rsidR="00514085" w:rsidRPr="00A13B47">
        <w:rPr>
          <w:rFonts w:ascii="Arial" w:hAnsi="Arial" w:cs="Arial"/>
          <w:sz w:val="26"/>
          <w:szCs w:val="26"/>
        </w:rPr>
        <w:t xml:space="preserve"> de la Primera</w:t>
      </w:r>
      <w:r w:rsidR="00EC30FE" w:rsidRPr="00A13B47">
        <w:rPr>
          <w:rFonts w:ascii="Arial" w:hAnsi="Arial" w:cs="Arial"/>
          <w:sz w:val="26"/>
          <w:szCs w:val="26"/>
        </w:rPr>
        <w:t xml:space="preserve"> Sala Unitaria de Primera Instancia</w:t>
      </w:r>
      <w:r w:rsidRPr="00A13B47">
        <w:rPr>
          <w:rFonts w:ascii="Arial" w:hAnsi="Arial" w:cs="Arial"/>
          <w:sz w:val="26"/>
          <w:szCs w:val="26"/>
        </w:rPr>
        <w:t xml:space="preserve">, </w:t>
      </w:r>
      <w:r w:rsidR="00514085" w:rsidRPr="00A13B47">
        <w:rPr>
          <w:rFonts w:ascii="Arial" w:hAnsi="Arial" w:cs="Arial"/>
          <w:b/>
          <w:sz w:val="26"/>
          <w:szCs w:val="26"/>
        </w:rPr>
        <w:t>DANTE MONTAÑO MONTERO</w:t>
      </w:r>
      <w:r w:rsidR="000B6BA1" w:rsidRPr="00A13B47">
        <w:rPr>
          <w:rFonts w:ascii="Arial" w:hAnsi="Arial" w:cs="Arial"/>
          <w:b/>
          <w:sz w:val="26"/>
          <w:szCs w:val="26"/>
        </w:rPr>
        <w:t xml:space="preserve">, PRESIDENTE MUNICIPAL DE SANTA LUCÍA DEL CAMINO, OAXACA, </w:t>
      </w:r>
      <w:r w:rsidRPr="00A13B47">
        <w:rPr>
          <w:rFonts w:ascii="Arial" w:hAnsi="Arial" w:cs="Arial"/>
          <w:sz w:val="26"/>
          <w:szCs w:val="26"/>
        </w:rPr>
        <w:t xml:space="preserve">interpuso en su contra recurso de revisión. - - - - - - - - </w:t>
      </w:r>
      <w:r w:rsidR="000B6BA1" w:rsidRPr="00A13B47">
        <w:rPr>
          <w:rFonts w:ascii="Arial" w:hAnsi="Arial" w:cs="Arial"/>
          <w:sz w:val="26"/>
          <w:szCs w:val="26"/>
        </w:rPr>
        <w:t xml:space="preserve">- - - - - - - - - - - - - - - - - - - - - - - - - - - - - - - - - - - - </w:t>
      </w:r>
    </w:p>
    <w:p w14:paraId="5D1217F6" w14:textId="6D1D8144" w:rsidR="00B17547" w:rsidRPr="00593FE0" w:rsidRDefault="00B17547" w:rsidP="00B17547">
      <w:pPr>
        <w:spacing w:after="0" w:line="360" w:lineRule="auto"/>
        <w:ind w:firstLine="708"/>
        <w:jc w:val="both"/>
        <w:rPr>
          <w:rFonts w:ascii="Arial" w:hAnsi="Arial" w:cs="Arial"/>
          <w:bCs/>
          <w:sz w:val="26"/>
          <w:szCs w:val="26"/>
        </w:rPr>
      </w:pPr>
      <w:r w:rsidRPr="00593FE0">
        <w:rPr>
          <w:rFonts w:ascii="Arial" w:hAnsi="Arial" w:cs="Arial"/>
          <w:b/>
          <w:bCs/>
          <w:sz w:val="26"/>
          <w:szCs w:val="26"/>
        </w:rPr>
        <w:t xml:space="preserve">SEGUNDO. </w:t>
      </w:r>
      <w:r w:rsidR="00600D20" w:rsidRPr="00593FE0">
        <w:rPr>
          <w:rFonts w:ascii="Arial" w:hAnsi="Arial" w:cs="Arial"/>
          <w:bCs/>
          <w:sz w:val="26"/>
          <w:szCs w:val="26"/>
        </w:rPr>
        <w:t>L</w:t>
      </w:r>
      <w:r w:rsidR="00600D20" w:rsidRPr="00593FE0">
        <w:rPr>
          <w:rFonts w:ascii="Arial" w:hAnsi="Arial" w:cs="Arial"/>
          <w:sz w:val="26"/>
          <w:szCs w:val="26"/>
        </w:rPr>
        <w:t>a parte relativa del acuerdo</w:t>
      </w:r>
      <w:r w:rsidR="00600D20" w:rsidRPr="00593FE0">
        <w:rPr>
          <w:rFonts w:ascii="Arial" w:hAnsi="Arial" w:cs="Arial"/>
          <w:bCs/>
          <w:sz w:val="26"/>
          <w:szCs w:val="26"/>
        </w:rPr>
        <w:t xml:space="preserve"> recurrido</w:t>
      </w:r>
      <w:r w:rsidRPr="00593FE0">
        <w:rPr>
          <w:rFonts w:ascii="Arial" w:hAnsi="Arial" w:cs="Arial"/>
          <w:bCs/>
          <w:sz w:val="26"/>
          <w:szCs w:val="26"/>
        </w:rPr>
        <w:t xml:space="preserve">, </w:t>
      </w:r>
      <w:r w:rsidR="00600D20" w:rsidRPr="00593FE0">
        <w:rPr>
          <w:rFonts w:ascii="Arial" w:hAnsi="Arial" w:cs="Arial"/>
          <w:bCs/>
          <w:sz w:val="26"/>
          <w:szCs w:val="26"/>
        </w:rPr>
        <w:t>es el siguiente</w:t>
      </w:r>
      <w:r w:rsidRPr="00593FE0">
        <w:rPr>
          <w:rFonts w:ascii="Arial" w:hAnsi="Arial" w:cs="Arial"/>
          <w:bCs/>
          <w:sz w:val="26"/>
          <w:szCs w:val="26"/>
        </w:rPr>
        <w:t>:</w:t>
      </w:r>
      <w:r w:rsidR="00225EBD">
        <w:rPr>
          <w:rFonts w:ascii="Arial" w:hAnsi="Arial" w:cs="Arial"/>
          <w:bCs/>
          <w:sz w:val="26"/>
          <w:szCs w:val="26"/>
        </w:rPr>
        <w:t xml:space="preserve"> - - - - - - - - - - - - - - - - - - - - - - - - - - - - - - - - - - - - - - - - - - - - -</w:t>
      </w:r>
    </w:p>
    <w:p w14:paraId="249623A7" w14:textId="743461FF" w:rsidR="00826DEE" w:rsidRPr="00593FE0" w:rsidRDefault="00AE45CE" w:rsidP="00826DEE">
      <w:pPr>
        <w:spacing w:line="360" w:lineRule="auto"/>
        <w:ind w:left="709" w:right="758"/>
        <w:jc w:val="both"/>
        <w:rPr>
          <w:rFonts w:ascii="Arial" w:hAnsi="Arial" w:cs="Arial"/>
          <w:b/>
          <w:i/>
          <w:sz w:val="24"/>
          <w:szCs w:val="26"/>
        </w:rPr>
      </w:pPr>
      <w:r w:rsidRPr="00593FE0">
        <w:rPr>
          <w:rFonts w:ascii="Arial" w:hAnsi="Arial" w:cs="Arial"/>
          <w:i/>
          <w:sz w:val="24"/>
          <w:szCs w:val="26"/>
        </w:rPr>
        <w:t>“…</w:t>
      </w:r>
      <w:r w:rsidR="00826DEE" w:rsidRPr="00593FE0">
        <w:rPr>
          <w:rFonts w:ascii="Arial" w:hAnsi="Arial" w:cs="Arial"/>
          <w:b/>
          <w:i/>
          <w:sz w:val="24"/>
          <w:szCs w:val="26"/>
        </w:rPr>
        <w:t>OAXACA DE JUÁREZ, OAXACA QUINCE DE FEBRERO DE DOS MIL VEINTIUNO.</w:t>
      </w:r>
    </w:p>
    <w:p w14:paraId="6834361A" w14:textId="77777777" w:rsidR="00826DEE" w:rsidRPr="008D527F" w:rsidRDefault="00826DEE" w:rsidP="00AE45CE">
      <w:pPr>
        <w:spacing w:line="360" w:lineRule="auto"/>
        <w:ind w:left="709" w:right="758"/>
        <w:jc w:val="both"/>
        <w:rPr>
          <w:rFonts w:ascii="Arial" w:hAnsi="Arial" w:cs="Arial"/>
          <w:bCs/>
          <w:i/>
          <w:sz w:val="24"/>
          <w:szCs w:val="24"/>
        </w:rPr>
      </w:pPr>
      <w:r w:rsidRPr="008D527F">
        <w:rPr>
          <w:rFonts w:ascii="Arial" w:hAnsi="Arial" w:cs="Arial"/>
          <w:bCs/>
          <w:i/>
          <w:sz w:val="24"/>
          <w:szCs w:val="24"/>
        </w:rPr>
        <w:t>(…)</w:t>
      </w:r>
    </w:p>
    <w:p w14:paraId="2EE276FD" w14:textId="77777777" w:rsidR="00826DEE" w:rsidRPr="008D527F" w:rsidRDefault="00826DEE" w:rsidP="00AE45CE">
      <w:pPr>
        <w:spacing w:line="360" w:lineRule="auto"/>
        <w:ind w:left="709" w:right="758"/>
        <w:jc w:val="both"/>
        <w:rPr>
          <w:rFonts w:ascii="Arial" w:hAnsi="Arial" w:cs="Arial"/>
          <w:i/>
          <w:sz w:val="24"/>
          <w:szCs w:val="24"/>
        </w:rPr>
      </w:pPr>
      <w:r w:rsidRPr="008D527F">
        <w:rPr>
          <w:rFonts w:ascii="Arial" w:hAnsi="Arial" w:cs="Arial"/>
          <w:i/>
          <w:sz w:val="24"/>
          <w:szCs w:val="24"/>
        </w:rPr>
        <w:t xml:space="preserve">En ese sentido, esta autoridad ha colmado la primera parte de lo señalado en el punto número I en razón de que ha requerido en diversas ocasiones a la autoridad demandada, así también le ha </w:t>
      </w:r>
      <w:r w:rsidRPr="008D527F">
        <w:rPr>
          <w:rFonts w:ascii="Arial" w:hAnsi="Arial" w:cs="Arial"/>
          <w:i/>
          <w:sz w:val="24"/>
          <w:szCs w:val="24"/>
        </w:rPr>
        <w:lastRenderedPageBreak/>
        <w:t>apercibido con los medios de apremio correspondientes, mismo que se han hecho efectivos ante su negativa a cumplir con el fallo condenatorio, por ello, se han remitido oficios a la autoridad correspondiente (Secretaria de Finanzas del Gobierno del Estado) con el fin de que inicie los procedimientos de cobro coactivos, y esto se puede evidenciar en autos. De igual forma, ha requerido a la autoridad demandada por conducto de su superior jerárquico, en el caso concreto al Honorable Ayuntamiento de Santa Lucia del Camino, Centro, Oaxaca.</w:t>
      </w:r>
    </w:p>
    <w:p w14:paraId="40FBA007" w14:textId="7E268570" w:rsidR="00826DEE" w:rsidRPr="008D527F" w:rsidRDefault="00826DEE" w:rsidP="00826DEE">
      <w:pPr>
        <w:spacing w:line="360" w:lineRule="auto"/>
        <w:ind w:left="709" w:right="758"/>
        <w:jc w:val="both"/>
        <w:rPr>
          <w:rFonts w:ascii="Arial" w:hAnsi="Arial" w:cs="Arial"/>
          <w:i/>
          <w:sz w:val="24"/>
          <w:szCs w:val="24"/>
          <w:u w:val="single"/>
        </w:rPr>
      </w:pPr>
      <w:r w:rsidRPr="008D527F">
        <w:rPr>
          <w:rFonts w:ascii="Arial" w:hAnsi="Arial" w:cs="Arial"/>
          <w:i/>
          <w:sz w:val="24"/>
          <w:szCs w:val="24"/>
        </w:rPr>
        <w:t xml:space="preserve">Con todo ello, este Juzgador ha conseguido los lineamientos que señala el Juzgado Quinto de Distrito en el Estado en su ejecutoria, sin que al efecto de los requerimientos realizados y las medidas de apremio impuestas obtenga el cumplimiento del fallo definitivo. </w:t>
      </w:r>
      <w:r w:rsidRPr="008D527F">
        <w:rPr>
          <w:rFonts w:ascii="Arial" w:hAnsi="Arial" w:cs="Arial"/>
          <w:b/>
          <w:bCs/>
          <w:i/>
          <w:sz w:val="24"/>
          <w:szCs w:val="24"/>
          <w:u w:val="single"/>
        </w:rPr>
        <w:t>No obstante,</w:t>
      </w:r>
      <w:r w:rsidRPr="008D527F">
        <w:rPr>
          <w:rFonts w:ascii="Arial" w:hAnsi="Arial" w:cs="Arial"/>
          <w:i/>
          <w:sz w:val="24"/>
          <w:szCs w:val="24"/>
          <w:u w:val="single"/>
        </w:rPr>
        <w:t xml:space="preserve"> para dar cumplimiento al requerimiento por el Juez Quinto de Distrito en el Estado, se procede a proveer en los siguientes términos</w:t>
      </w:r>
      <w:r w:rsidRPr="008D527F">
        <w:rPr>
          <w:rFonts w:ascii="Arial" w:hAnsi="Arial" w:cs="Arial"/>
          <w:i/>
          <w:sz w:val="24"/>
          <w:szCs w:val="24"/>
        </w:rPr>
        <w:t>:</w:t>
      </w:r>
    </w:p>
    <w:p w14:paraId="1036F766" w14:textId="682BC176" w:rsidR="00826DEE" w:rsidRPr="008D527F" w:rsidRDefault="00826DEE" w:rsidP="00826DEE">
      <w:pPr>
        <w:spacing w:line="360" w:lineRule="auto"/>
        <w:ind w:left="709" w:right="758"/>
        <w:jc w:val="both"/>
        <w:rPr>
          <w:rFonts w:ascii="Arial" w:hAnsi="Arial" w:cs="Arial"/>
          <w:i/>
          <w:sz w:val="24"/>
          <w:szCs w:val="24"/>
          <w:u w:val="single"/>
        </w:rPr>
      </w:pPr>
      <w:r w:rsidRPr="008D527F">
        <w:rPr>
          <w:rFonts w:ascii="Arial" w:hAnsi="Arial" w:cs="Arial"/>
          <w:i/>
          <w:sz w:val="24"/>
          <w:szCs w:val="24"/>
        </w:rPr>
        <w:t xml:space="preserve">Ahora bien, de la lectura de autos se advierte que por auto de veinticinco de noviembre de dos mil diecinueve, se ordenó girar oficio al ciudadano Secretario de Finanzas del Gobierno del Estado a efecto que ordene a quien corresponda procediera a realizar el cobro de la multa impuesta al Tesorero Municipal Diego </w:t>
      </w:r>
      <w:proofErr w:type="spellStart"/>
      <w:r w:rsidRPr="008D527F">
        <w:rPr>
          <w:rFonts w:ascii="Arial" w:hAnsi="Arial" w:cs="Arial"/>
          <w:i/>
          <w:sz w:val="24"/>
          <w:szCs w:val="24"/>
        </w:rPr>
        <w:t>Sumano</w:t>
      </w:r>
      <w:proofErr w:type="spellEnd"/>
      <w:r w:rsidRPr="008D527F">
        <w:rPr>
          <w:rFonts w:ascii="Arial" w:hAnsi="Arial" w:cs="Arial"/>
          <w:i/>
          <w:sz w:val="24"/>
          <w:szCs w:val="24"/>
        </w:rPr>
        <w:t xml:space="preserve"> </w:t>
      </w:r>
      <w:proofErr w:type="spellStart"/>
      <w:r w:rsidRPr="008D527F">
        <w:rPr>
          <w:rFonts w:ascii="Arial" w:hAnsi="Arial" w:cs="Arial"/>
          <w:i/>
          <w:sz w:val="24"/>
          <w:szCs w:val="24"/>
        </w:rPr>
        <w:t>Pedroarena</w:t>
      </w:r>
      <w:proofErr w:type="spellEnd"/>
      <w:r w:rsidRPr="008D527F">
        <w:rPr>
          <w:rFonts w:ascii="Arial" w:hAnsi="Arial" w:cs="Arial"/>
          <w:i/>
          <w:sz w:val="24"/>
          <w:szCs w:val="24"/>
        </w:rPr>
        <w:t xml:space="preserve"> y al Presidente Municipal Dante Montaño Montero, misma que fue ordenada por auto de diecisiete de octubre de dos mil diecinueve, consistente en una multa de cien unidades y media de actualización equivalente a </w:t>
      </w:r>
      <w:r w:rsidR="00043E8E">
        <w:rPr>
          <w:rFonts w:ascii="Arial" w:eastAsia="Calibri" w:hAnsi="Arial" w:cs="Arial"/>
          <w:b/>
          <w:sz w:val="26"/>
          <w:szCs w:val="26"/>
        </w:rPr>
        <w:t>***********</w:t>
      </w:r>
      <w:r w:rsidRPr="008D527F">
        <w:rPr>
          <w:rFonts w:ascii="Arial" w:hAnsi="Arial" w:cs="Arial"/>
          <w:i/>
          <w:sz w:val="24"/>
          <w:szCs w:val="24"/>
        </w:rPr>
        <w:t xml:space="preserve">, por cada uno de ellos; así como las multas impuestas a dichas autoridades, mismas que fueron ordenadas por autos de cinco de junio de dos mil diecinueve, diecisiete de marzo y veintiuno de septiembre ambos  de dos mil veinte, por ello, en términos del artículo 125 de la Ley de Justicia Administrativa para el Estado de Oaxaca, </w:t>
      </w:r>
      <w:r w:rsidRPr="008D527F">
        <w:rPr>
          <w:rFonts w:ascii="Arial" w:hAnsi="Arial" w:cs="Arial"/>
          <w:i/>
          <w:sz w:val="24"/>
          <w:szCs w:val="24"/>
          <w:u w:val="single"/>
        </w:rPr>
        <w:t>se ordena girar oficio al ciudadano Secretario de Finanzas del Gobierno del Estado, para que dentro del plazo de tres días hábiles contados a partir del día siguiente a aquel en que surta efectos la notificació</w:t>
      </w:r>
      <w:r w:rsidR="00BF050C" w:rsidRPr="008D527F">
        <w:rPr>
          <w:rFonts w:ascii="Arial" w:hAnsi="Arial" w:cs="Arial"/>
          <w:i/>
          <w:sz w:val="24"/>
          <w:szCs w:val="24"/>
          <w:u w:val="single"/>
        </w:rPr>
        <w:t>n del presente proveído, informe</w:t>
      </w:r>
      <w:r w:rsidRPr="008D527F">
        <w:rPr>
          <w:rFonts w:ascii="Arial" w:hAnsi="Arial" w:cs="Arial"/>
          <w:i/>
          <w:sz w:val="24"/>
          <w:szCs w:val="24"/>
          <w:u w:val="single"/>
        </w:rPr>
        <w:t xml:space="preserve"> a esta autoridad el cumplimiento dado a los oficios </w:t>
      </w:r>
      <w:bookmarkStart w:id="0" w:name="_Hlk82512757"/>
      <w:r w:rsidRPr="008D527F">
        <w:rPr>
          <w:rFonts w:ascii="Arial" w:hAnsi="Arial" w:cs="Arial"/>
          <w:i/>
          <w:sz w:val="24"/>
          <w:szCs w:val="24"/>
          <w:u w:val="single"/>
        </w:rPr>
        <w:t>TJAO/1ª SUPI/730/2020</w:t>
      </w:r>
      <w:bookmarkEnd w:id="0"/>
      <w:r w:rsidRPr="008D527F">
        <w:rPr>
          <w:rFonts w:ascii="Arial" w:hAnsi="Arial" w:cs="Arial"/>
          <w:i/>
          <w:sz w:val="24"/>
          <w:szCs w:val="24"/>
          <w:u w:val="single"/>
        </w:rPr>
        <w:t>, TJAO/1ª SUPI/731/2020 Y TJAO/1ª SUPI/732/2020, de veintitrés de septiembre de dos mil veinte, bajo apercibimiento de que no hacerlo como se le indica, se procederá en términos del artículo 124 fracción I de la Ley en consulta.</w:t>
      </w:r>
    </w:p>
    <w:p w14:paraId="27BDC924" w14:textId="61F71944" w:rsidR="00826DEE" w:rsidRPr="008D527F" w:rsidRDefault="00826DEE" w:rsidP="00826DEE">
      <w:pPr>
        <w:spacing w:line="360" w:lineRule="auto"/>
        <w:ind w:left="709" w:right="758"/>
        <w:jc w:val="both"/>
        <w:rPr>
          <w:rFonts w:ascii="Arial" w:hAnsi="Arial" w:cs="Arial"/>
          <w:i/>
          <w:sz w:val="24"/>
          <w:szCs w:val="24"/>
        </w:rPr>
      </w:pPr>
      <w:r w:rsidRPr="008D527F">
        <w:rPr>
          <w:rFonts w:ascii="Arial" w:hAnsi="Arial" w:cs="Arial"/>
          <w:i/>
          <w:sz w:val="24"/>
          <w:szCs w:val="24"/>
        </w:rPr>
        <w:lastRenderedPageBreak/>
        <w:t xml:space="preserve">Por todo ello, se les hace efectivo al Tesorero Municipal Diego </w:t>
      </w:r>
      <w:proofErr w:type="spellStart"/>
      <w:r w:rsidRPr="008D527F">
        <w:rPr>
          <w:rFonts w:ascii="Arial" w:hAnsi="Arial" w:cs="Arial"/>
          <w:i/>
          <w:sz w:val="24"/>
          <w:szCs w:val="24"/>
        </w:rPr>
        <w:t>Sumano</w:t>
      </w:r>
      <w:proofErr w:type="spellEnd"/>
      <w:r w:rsidRPr="008D527F">
        <w:rPr>
          <w:rFonts w:ascii="Arial" w:hAnsi="Arial" w:cs="Arial"/>
          <w:i/>
          <w:sz w:val="24"/>
          <w:szCs w:val="24"/>
        </w:rPr>
        <w:t xml:space="preserve"> </w:t>
      </w:r>
      <w:proofErr w:type="spellStart"/>
      <w:r w:rsidRPr="008D527F">
        <w:rPr>
          <w:rFonts w:ascii="Arial" w:hAnsi="Arial" w:cs="Arial"/>
          <w:i/>
          <w:sz w:val="24"/>
          <w:szCs w:val="24"/>
        </w:rPr>
        <w:t>Pedroarena</w:t>
      </w:r>
      <w:proofErr w:type="spellEnd"/>
      <w:r w:rsidRPr="008D527F">
        <w:rPr>
          <w:rFonts w:ascii="Arial" w:hAnsi="Arial" w:cs="Arial"/>
          <w:i/>
          <w:sz w:val="24"/>
          <w:szCs w:val="24"/>
        </w:rPr>
        <w:t xml:space="preserve"> y al Presidente Municipal Dante Montaño Montero, ambos del Municipio de Santa Lucia del Camino, Centro, Oaxaca el medio de apremio ordenado en el auto de veintiuno de septiembre de dos mil veinte y </w:t>
      </w:r>
      <w:r w:rsidRPr="008D527F">
        <w:rPr>
          <w:rFonts w:ascii="Arial" w:hAnsi="Arial" w:cs="Arial"/>
          <w:i/>
          <w:sz w:val="24"/>
          <w:szCs w:val="24"/>
          <w:u w:val="single"/>
        </w:rPr>
        <w:t>se ordena dar vista al ciudadano Fiscal General del Estado a efecto que de acuerdo a sus atribuciones y de considerarlo procedente integre la carpeta de investigación correspondiente en contra de dichas autoridades por desacato a un mandamiento judicial</w:t>
      </w:r>
      <w:r w:rsidRPr="008D527F">
        <w:rPr>
          <w:rFonts w:ascii="Arial" w:hAnsi="Arial" w:cs="Arial"/>
          <w:i/>
          <w:sz w:val="24"/>
          <w:szCs w:val="24"/>
        </w:rPr>
        <w:t>, lo anterior, en términos del artículo 184 fracción III de la Ley de la materia.</w:t>
      </w:r>
    </w:p>
    <w:p w14:paraId="36DA2FB0" w14:textId="2FCAC969" w:rsidR="00826DEE" w:rsidRPr="008D527F" w:rsidRDefault="00826DEE" w:rsidP="00826DEE">
      <w:pPr>
        <w:spacing w:line="360" w:lineRule="auto"/>
        <w:ind w:left="709" w:right="758"/>
        <w:jc w:val="both"/>
        <w:rPr>
          <w:rFonts w:ascii="Arial" w:hAnsi="Arial" w:cs="Arial"/>
          <w:i/>
          <w:sz w:val="24"/>
          <w:szCs w:val="24"/>
        </w:rPr>
      </w:pPr>
      <w:r w:rsidRPr="008D527F">
        <w:rPr>
          <w:rFonts w:ascii="Arial" w:hAnsi="Arial" w:cs="Arial"/>
          <w:i/>
          <w:sz w:val="24"/>
          <w:szCs w:val="24"/>
        </w:rPr>
        <w:t xml:space="preserve">De igual forma, </w:t>
      </w:r>
      <w:r w:rsidRPr="008D527F">
        <w:rPr>
          <w:rFonts w:ascii="Arial" w:hAnsi="Arial" w:cs="Arial"/>
          <w:i/>
          <w:sz w:val="24"/>
          <w:szCs w:val="24"/>
          <w:u w:val="single"/>
        </w:rPr>
        <w:t>se ordena dar vista al Órgano de Control Interno del Municipio de Santa Lucia del Camino, Centro, Oaxaca</w:t>
      </w:r>
      <w:r w:rsidRPr="008D527F">
        <w:rPr>
          <w:rFonts w:ascii="Arial" w:hAnsi="Arial" w:cs="Arial"/>
          <w:i/>
          <w:sz w:val="24"/>
          <w:szCs w:val="24"/>
        </w:rPr>
        <w:t>, para que proceda en contra de las autoridades demandadas Tesorero Municipal y Presidente Municipal de ese Municipio, ante el incumplimiento de la sentencia dictada en el presente asunto, para lo cual remítase copia de la sentencia y de los requerimientos efectuados a dichas autoridades.</w:t>
      </w:r>
    </w:p>
    <w:p w14:paraId="6B6442F5" w14:textId="57D610D8" w:rsidR="00826DEE" w:rsidRPr="008D527F" w:rsidRDefault="00826DEE" w:rsidP="00826DEE">
      <w:pPr>
        <w:spacing w:line="360" w:lineRule="auto"/>
        <w:ind w:left="709" w:right="758"/>
        <w:jc w:val="both"/>
        <w:rPr>
          <w:rFonts w:ascii="Arial" w:hAnsi="Arial" w:cs="Arial"/>
          <w:i/>
          <w:sz w:val="24"/>
          <w:szCs w:val="24"/>
        </w:rPr>
      </w:pPr>
      <w:r w:rsidRPr="008D527F">
        <w:rPr>
          <w:rFonts w:ascii="Arial" w:hAnsi="Arial" w:cs="Arial"/>
          <w:b/>
          <w:bCs/>
          <w:i/>
          <w:sz w:val="24"/>
          <w:szCs w:val="24"/>
        </w:rPr>
        <w:t xml:space="preserve">En consecuencia, se ordena requerir de nueva cuenta al Tesorero Municipal así como a todos y cada uno de los miembros que integran el Honorable Cabildo del Ayuntamiento Constitucional de Santa Lucia del Camino, Centro, Oaxaca, para que dentro del plazo de tres días hábiles contados a partir del día siguiente a aquel en que surta efectos la notificación del presente proveído, demuestren a esta Sala que han cumplido con la sentencia de veintisiete de marzo de dos mil diecisiete, es decir que han devuelto al administrado la cantidad de </w:t>
      </w:r>
      <w:r w:rsidR="00043E8E">
        <w:rPr>
          <w:rFonts w:ascii="Arial" w:eastAsia="Calibri" w:hAnsi="Arial" w:cs="Arial"/>
          <w:b/>
          <w:sz w:val="26"/>
          <w:szCs w:val="26"/>
        </w:rPr>
        <w:t>***********</w:t>
      </w:r>
      <w:bookmarkStart w:id="1" w:name="_GoBack"/>
      <w:bookmarkEnd w:id="1"/>
      <w:r w:rsidRPr="008D527F">
        <w:rPr>
          <w:rFonts w:ascii="Arial" w:hAnsi="Arial" w:cs="Arial"/>
          <w:b/>
          <w:bCs/>
          <w:i/>
          <w:sz w:val="24"/>
          <w:szCs w:val="24"/>
        </w:rPr>
        <w:t xml:space="preserve">, </w:t>
      </w:r>
      <w:r w:rsidRPr="008D527F">
        <w:rPr>
          <w:rFonts w:ascii="Arial" w:hAnsi="Arial" w:cs="Arial"/>
          <w:i/>
          <w:sz w:val="24"/>
          <w:szCs w:val="24"/>
        </w:rPr>
        <w:t xml:space="preserve">como así lo ordena la autoridad federal, </w:t>
      </w:r>
      <w:r w:rsidRPr="008D527F">
        <w:rPr>
          <w:rFonts w:ascii="Arial" w:hAnsi="Arial" w:cs="Arial"/>
          <w:i/>
          <w:sz w:val="24"/>
          <w:szCs w:val="24"/>
          <w:u w:val="single"/>
        </w:rPr>
        <w:t xml:space="preserve">apercibiendo a cada uno de  ellos que de no cumplir con lo ordenado, se les impondrá una multa de ciento cincuenta unidades y media de actualización, en términos del artículo 184 de la Ley de la materia. De igual forma, se les apercibe a cada uno de los integrantes del Cabildo Municipal que de continuar con su conducta </w:t>
      </w:r>
      <w:proofErr w:type="spellStart"/>
      <w:r w:rsidRPr="008D527F">
        <w:rPr>
          <w:rFonts w:ascii="Arial" w:hAnsi="Arial" w:cs="Arial"/>
          <w:i/>
          <w:sz w:val="24"/>
          <w:szCs w:val="24"/>
          <w:u w:val="single"/>
        </w:rPr>
        <w:t>omisiva</w:t>
      </w:r>
      <w:proofErr w:type="spellEnd"/>
      <w:r w:rsidRPr="008D527F">
        <w:rPr>
          <w:rFonts w:ascii="Arial" w:hAnsi="Arial" w:cs="Arial"/>
          <w:i/>
          <w:sz w:val="24"/>
          <w:szCs w:val="24"/>
          <w:u w:val="single"/>
        </w:rPr>
        <w:t>, se dará vista al Juzgado Quinto de Distrito en el Estado</w:t>
      </w:r>
      <w:r w:rsidRPr="008D527F">
        <w:rPr>
          <w:rFonts w:ascii="Arial" w:hAnsi="Arial" w:cs="Arial"/>
          <w:i/>
          <w:sz w:val="24"/>
          <w:szCs w:val="24"/>
        </w:rPr>
        <w:t xml:space="preserve">, con residencia en esta ciudad, para que de considerarlo pertinente, tramite un incidente de inejecución de sentencia en contra de cada uno de ellos, pues su contumacia y evasivas impiden que este Juzgador de cumplimiento a la ejecutoria federal. Lo anterior, encuentra apoyo en la jurisprudencia P./J.58/2014 (10ª.)  del Pleno de la Suprema Corte de Justicia de la Nación la cual ha sido publicada </w:t>
      </w:r>
      <w:r w:rsidRPr="008D527F">
        <w:rPr>
          <w:rFonts w:ascii="Arial" w:hAnsi="Arial" w:cs="Arial"/>
          <w:i/>
          <w:sz w:val="24"/>
          <w:szCs w:val="24"/>
        </w:rPr>
        <w:lastRenderedPageBreak/>
        <w:t>en la Gaceta del Semanario Judicial de la Federación a libro 12 de noviembre 2014, Tomo I Visible a página 11, con el rubro y texto siguiente:</w:t>
      </w:r>
    </w:p>
    <w:p w14:paraId="0069B0E9" w14:textId="460AADAD" w:rsidR="00826DEE" w:rsidRPr="008D527F" w:rsidRDefault="00826DEE" w:rsidP="00826DEE">
      <w:pPr>
        <w:spacing w:line="360" w:lineRule="auto"/>
        <w:ind w:left="709" w:right="758"/>
        <w:jc w:val="both"/>
        <w:rPr>
          <w:rFonts w:ascii="Arial" w:hAnsi="Arial" w:cs="Arial"/>
          <w:i/>
          <w:sz w:val="24"/>
          <w:szCs w:val="24"/>
        </w:rPr>
      </w:pPr>
      <w:r w:rsidRPr="008D527F">
        <w:rPr>
          <w:rFonts w:ascii="Arial" w:hAnsi="Arial" w:cs="Arial"/>
          <w:b/>
          <w:bCs/>
          <w:i/>
          <w:sz w:val="24"/>
          <w:szCs w:val="24"/>
        </w:rPr>
        <w:t>“CUMPLIMIENTO DE SENTENCIAS DE AMPARO. SUPUESTOS EN LOS CUALES SE ACTUALIZA UN RETRASO CON MOTIVO DE LAS EVASIVAS O PROCEDIMIENTOS LEGALES DE LA AUTORIDAD RESPONSABLE Y/O VINCULADA AL CUMPLIMIENTO, QUE JUSTIFICA IMPONER A ÉSTAS UNA MULTA EN TÉRMINOS DEL ARTÍCULO</w:t>
      </w:r>
      <w:r w:rsidRPr="008D527F">
        <w:rPr>
          <w:rFonts w:ascii="Arial" w:hAnsi="Arial" w:cs="Arial"/>
          <w:i/>
          <w:sz w:val="24"/>
          <w:szCs w:val="24"/>
        </w:rPr>
        <w:t xml:space="preserve"> </w:t>
      </w:r>
      <w:r w:rsidRPr="008D527F">
        <w:rPr>
          <w:rFonts w:ascii="Arial" w:hAnsi="Arial" w:cs="Arial"/>
          <w:i/>
          <w:sz w:val="24"/>
          <w:szCs w:val="24"/>
          <w:u w:val="single"/>
        </w:rPr>
        <w:t>193 DE LA LEY DE AMPARO</w:t>
      </w:r>
      <w:r w:rsidRPr="008D527F">
        <w:rPr>
          <w:rFonts w:ascii="Arial" w:hAnsi="Arial" w:cs="Arial"/>
          <w:i/>
          <w:sz w:val="24"/>
          <w:szCs w:val="24"/>
        </w:rPr>
        <w:t xml:space="preserve"> </w:t>
      </w:r>
      <w:r w:rsidRPr="008D527F">
        <w:rPr>
          <w:rFonts w:ascii="Arial" w:hAnsi="Arial" w:cs="Arial"/>
          <w:b/>
          <w:bCs/>
          <w:i/>
          <w:sz w:val="24"/>
          <w:szCs w:val="24"/>
        </w:rPr>
        <w:t>(LEGISLACIÓN VIGENTE A PARTIR DEL 3 DE ABRIL DE 2013).</w:t>
      </w:r>
    </w:p>
    <w:p w14:paraId="371908CC" w14:textId="1E8517B9" w:rsidR="00826DEE" w:rsidRPr="008D527F" w:rsidRDefault="00826DEE" w:rsidP="00826DEE">
      <w:pPr>
        <w:spacing w:line="360" w:lineRule="auto"/>
        <w:ind w:left="709" w:right="758"/>
        <w:jc w:val="both"/>
        <w:rPr>
          <w:rFonts w:ascii="Arial" w:hAnsi="Arial" w:cs="Arial"/>
          <w:i/>
          <w:sz w:val="24"/>
          <w:szCs w:val="24"/>
        </w:rPr>
      </w:pPr>
      <w:r w:rsidRPr="008D527F">
        <w:rPr>
          <w:rFonts w:ascii="Arial" w:hAnsi="Arial" w:cs="Arial"/>
          <w:i/>
          <w:sz w:val="24"/>
          <w:szCs w:val="24"/>
          <w:u w:val="single"/>
        </w:rPr>
        <w:t>Se ordena que una vez notificado el presente acuerdo se remitan las constancias del presente acuerdo y sus notificaciones al Juzgado Quinto de Distrito con residencia en el Estado</w:t>
      </w:r>
      <w:r w:rsidRPr="008D527F">
        <w:rPr>
          <w:rFonts w:ascii="Arial" w:hAnsi="Arial" w:cs="Arial"/>
          <w:i/>
          <w:sz w:val="24"/>
          <w:szCs w:val="24"/>
        </w:rPr>
        <w:t xml:space="preserve"> a fin de que tenga a este Juzgador informando sobre las gestiones realizadas para lograr el cumplimiento de la sentencia de mérito…”</w:t>
      </w:r>
    </w:p>
    <w:p w14:paraId="1089624A" w14:textId="4DA85228" w:rsidR="00B17547" w:rsidRPr="008D527F" w:rsidRDefault="003427E5" w:rsidP="00826DEE">
      <w:pPr>
        <w:widowControl w:val="0"/>
        <w:tabs>
          <w:tab w:val="left" w:pos="7513"/>
          <w:tab w:val="left" w:pos="7938"/>
        </w:tabs>
        <w:spacing w:before="240" w:after="0" w:line="360" w:lineRule="auto"/>
        <w:ind w:left="709" w:right="758"/>
        <w:jc w:val="both"/>
        <w:rPr>
          <w:rFonts w:ascii="Arial" w:eastAsia="Times New Roman" w:hAnsi="Arial" w:cs="Arial"/>
          <w:b/>
          <w:i/>
          <w:iCs/>
          <w:sz w:val="24"/>
          <w:szCs w:val="24"/>
          <w:lang w:eastAsia="es-ES"/>
        </w:rPr>
      </w:pPr>
      <w:r w:rsidRPr="008D527F">
        <w:rPr>
          <w:rFonts w:ascii="Arial" w:eastAsia="Times New Roman" w:hAnsi="Arial" w:cs="Arial"/>
          <w:i/>
          <w:iCs/>
          <w:sz w:val="24"/>
          <w:szCs w:val="24"/>
          <w:lang w:eastAsia="es-ES"/>
        </w:rPr>
        <w:t>(…)</w:t>
      </w:r>
    </w:p>
    <w:p w14:paraId="5E70B9EB" w14:textId="39AD340E" w:rsidR="00DB3D8E" w:rsidRPr="00A13B47"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A13B47">
        <w:rPr>
          <w:rFonts w:ascii="Arial" w:eastAsia="Calibri" w:hAnsi="Arial" w:cs="Arial"/>
          <w:b/>
          <w:bCs/>
          <w:sz w:val="26"/>
          <w:szCs w:val="26"/>
        </w:rPr>
        <w:t>C O N S I D E R A N D O</w:t>
      </w:r>
    </w:p>
    <w:p w14:paraId="52F8D230" w14:textId="094F9EA6" w:rsidR="00C95110" w:rsidRPr="00A13B47" w:rsidRDefault="00DB3D8E" w:rsidP="00C95110">
      <w:pPr>
        <w:spacing w:before="240" w:line="360" w:lineRule="auto"/>
        <w:ind w:firstLine="708"/>
        <w:jc w:val="both"/>
        <w:rPr>
          <w:rFonts w:ascii="Arial" w:hAnsi="Arial" w:cs="Arial"/>
          <w:b/>
          <w:iCs/>
          <w:sz w:val="26"/>
          <w:szCs w:val="26"/>
        </w:rPr>
      </w:pPr>
      <w:r w:rsidRPr="00A13B47">
        <w:rPr>
          <w:rFonts w:ascii="Arial" w:hAnsi="Arial" w:cs="Arial"/>
          <w:b/>
          <w:bCs/>
          <w:iCs/>
          <w:sz w:val="26"/>
          <w:szCs w:val="26"/>
          <w:lang w:eastAsia="es-ES"/>
        </w:rPr>
        <w:t>PRIMERO.</w:t>
      </w:r>
      <w:r w:rsidRPr="00A13B47">
        <w:rPr>
          <w:rFonts w:ascii="Arial" w:hAnsi="Arial" w:cs="Arial"/>
          <w:b/>
          <w:bCs/>
          <w:iCs/>
          <w:sz w:val="26"/>
          <w:szCs w:val="26"/>
        </w:rPr>
        <w:t xml:space="preserve"> </w:t>
      </w:r>
      <w:r w:rsidR="00C95110" w:rsidRPr="00A13B47">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C95110" w:rsidRPr="00A13B47">
        <w:rPr>
          <w:rFonts w:ascii="Arial" w:hAnsi="Arial" w:cs="Arial"/>
          <w:bCs/>
          <w:iCs/>
          <w:sz w:val="26"/>
          <w:szCs w:val="26"/>
          <w:lang w:eastAsia="es-ES"/>
        </w:rPr>
        <w:t xml:space="preserve"> 1 párrafo segundo, 2 párrafos primero y cuarto, 4 fracción VIII, 23, 24 fracción I, 25 fracción I, 26 y 27 de la Ley Orgánica del Tribunal de Justicia Administrativa del Estado de Oaxaca, publicada en el Periódico Oficial del Estado de Oaxaca el </w:t>
      </w:r>
      <w:r w:rsidR="00940A2F" w:rsidRPr="00A13B47">
        <w:rPr>
          <w:rFonts w:ascii="Arial" w:hAnsi="Arial" w:cs="Arial"/>
          <w:bCs/>
          <w:iCs/>
          <w:sz w:val="26"/>
          <w:szCs w:val="26"/>
          <w:lang w:eastAsia="es-ES"/>
        </w:rPr>
        <w:t xml:space="preserve">7 </w:t>
      </w:r>
      <w:r w:rsidR="00C95110" w:rsidRPr="00A13B47">
        <w:rPr>
          <w:rFonts w:ascii="Arial" w:hAnsi="Arial" w:cs="Arial"/>
          <w:bCs/>
          <w:iCs/>
          <w:sz w:val="26"/>
          <w:szCs w:val="26"/>
          <w:lang w:eastAsia="es-ES"/>
        </w:rPr>
        <w:t>siete de noviembre de</w:t>
      </w:r>
      <w:r w:rsidR="00940A2F" w:rsidRPr="00A13B47">
        <w:rPr>
          <w:rFonts w:ascii="Arial" w:hAnsi="Arial" w:cs="Arial"/>
          <w:bCs/>
          <w:iCs/>
          <w:sz w:val="26"/>
          <w:szCs w:val="26"/>
          <w:lang w:eastAsia="es-ES"/>
        </w:rPr>
        <w:t>l año</w:t>
      </w:r>
      <w:r w:rsidR="00C95110" w:rsidRPr="00A13B47">
        <w:rPr>
          <w:rFonts w:ascii="Arial" w:hAnsi="Arial" w:cs="Arial"/>
          <w:bCs/>
          <w:iCs/>
          <w:sz w:val="26"/>
          <w:szCs w:val="26"/>
          <w:lang w:eastAsia="es-ES"/>
        </w:rPr>
        <w:t xml:space="preserve"> </w:t>
      </w:r>
      <w:r w:rsidR="00940A2F" w:rsidRPr="00A13B47">
        <w:rPr>
          <w:rFonts w:ascii="Arial" w:hAnsi="Arial" w:cs="Arial"/>
          <w:bCs/>
          <w:iCs/>
          <w:sz w:val="26"/>
          <w:szCs w:val="26"/>
          <w:lang w:eastAsia="es-ES"/>
        </w:rPr>
        <w:t xml:space="preserve">2019 </w:t>
      </w:r>
      <w:r w:rsidR="00C95110" w:rsidRPr="00A13B47">
        <w:rPr>
          <w:rFonts w:ascii="Arial" w:hAnsi="Arial" w:cs="Arial"/>
          <w:bCs/>
          <w:iCs/>
          <w:sz w:val="26"/>
          <w:szCs w:val="26"/>
          <w:lang w:eastAsia="es-ES"/>
        </w:rPr>
        <w:t xml:space="preserve">dos mil diecinueve; 86, 88, 92, 93 fracción I, 94, 201, 206 fracción VIII y 208 </w:t>
      </w:r>
      <w:r w:rsidR="00C95110" w:rsidRPr="00A13B47">
        <w:rPr>
          <w:rFonts w:ascii="Arial" w:hAnsi="Arial" w:cs="Arial"/>
          <w:bCs/>
          <w:iCs/>
          <w:sz w:val="26"/>
          <w:szCs w:val="26"/>
        </w:rPr>
        <w:t>de la Ley de Justicia Administrativa para el Estado de Oaxaca, aplicable al caso</w:t>
      </w:r>
      <w:r w:rsidR="00C95110" w:rsidRPr="00A13B47">
        <w:rPr>
          <w:rFonts w:ascii="Arial" w:hAnsi="Arial" w:cs="Arial"/>
          <w:sz w:val="26"/>
          <w:szCs w:val="26"/>
        </w:rPr>
        <w:t xml:space="preserve">, </w:t>
      </w:r>
      <w:r w:rsidR="00C95110" w:rsidRPr="00A13B47">
        <w:rPr>
          <w:rFonts w:ascii="Arial" w:hAnsi="Arial" w:cs="Arial"/>
          <w:bCs/>
          <w:iCs/>
          <w:sz w:val="26"/>
          <w:szCs w:val="26"/>
        </w:rPr>
        <w:t>al tratarse de un recurso de revisión interpuesto en contra de</w:t>
      </w:r>
      <w:r w:rsidR="008C14E4" w:rsidRPr="00A13B47">
        <w:rPr>
          <w:rFonts w:ascii="Arial" w:hAnsi="Arial" w:cs="Arial"/>
          <w:bCs/>
          <w:iCs/>
          <w:sz w:val="26"/>
          <w:szCs w:val="26"/>
        </w:rPr>
        <w:t xml:space="preserve"> la parte relativa del acuerdo</w:t>
      </w:r>
      <w:r w:rsidR="00C95110" w:rsidRPr="00A13B47">
        <w:rPr>
          <w:rFonts w:ascii="Arial" w:hAnsi="Arial" w:cs="Arial"/>
          <w:sz w:val="26"/>
          <w:szCs w:val="26"/>
        </w:rPr>
        <w:t xml:space="preserve"> de fecha </w:t>
      </w:r>
      <w:r w:rsidR="00AE45CE" w:rsidRPr="00A13B47">
        <w:rPr>
          <w:rFonts w:ascii="Arial" w:hAnsi="Arial" w:cs="Arial"/>
          <w:sz w:val="26"/>
          <w:szCs w:val="26"/>
        </w:rPr>
        <w:t>15</w:t>
      </w:r>
      <w:r w:rsidR="00940A2F" w:rsidRPr="00A13B47">
        <w:rPr>
          <w:rFonts w:ascii="Arial" w:hAnsi="Arial" w:cs="Arial"/>
          <w:sz w:val="26"/>
          <w:szCs w:val="26"/>
        </w:rPr>
        <w:t xml:space="preserve"> </w:t>
      </w:r>
      <w:r w:rsidR="00AE45CE" w:rsidRPr="00A13B47">
        <w:rPr>
          <w:rFonts w:ascii="Arial" w:hAnsi="Arial" w:cs="Arial"/>
          <w:sz w:val="26"/>
          <w:szCs w:val="26"/>
        </w:rPr>
        <w:t>quince</w:t>
      </w:r>
      <w:r w:rsidR="00C95110" w:rsidRPr="00A13B47">
        <w:rPr>
          <w:rFonts w:ascii="Arial" w:hAnsi="Arial" w:cs="Arial"/>
          <w:sz w:val="26"/>
          <w:szCs w:val="26"/>
        </w:rPr>
        <w:t xml:space="preserve"> de </w:t>
      </w:r>
      <w:r w:rsidR="00AE45CE" w:rsidRPr="00A13B47">
        <w:rPr>
          <w:rFonts w:ascii="Arial" w:hAnsi="Arial" w:cs="Arial"/>
          <w:sz w:val="26"/>
          <w:szCs w:val="26"/>
        </w:rPr>
        <w:t>febrero</w:t>
      </w:r>
      <w:r w:rsidR="00C95110" w:rsidRPr="00A13B47">
        <w:rPr>
          <w:rFonts w:ascii="Arial" w:hAnsi="Arial" w:cs="Arial"/>
          <w:sz w:val="26"/>
          <w:szCs w:val="26"/>
        </w:rPr>
        <w:t xml:space="preserve"> de </w:t>
      </w:r>
      <w:r w:rsidR="00AE45CE" w:rsidRPr="00A13B47">
        <w:rPr>
          <w:rFonts w:ascii="Arial" w:hAnsi="Arial" w:cs="Arial"/>
          <w:sz w:val="26"/>
          <w:szCs w:val="26"/>
        </w:rPr>
        <w:t>2021</w:t>
      </w:r>
      <w:r w:rsidR="00D2276C" w:rsidRPr="00A13B47">
        <w:rPr>
          <w:rFonts w:ascii="Arial" w:hAnsi="Arial" w:cs="Arial"/>
          <w:sz w:val="26"/>
          <w:szCs w:val="26"/>
        </w:rPr>
        <w:t xml:space="preserve"> </w:t>
      </w:r>
      <w:r w:rsidR="00C95110" w:rsidRPr="00A13B47">
        <w:rPr>
          <w:rFonts w:ascii="Arial" w:hAnsi="Arial" w:cs="Arial"/>
          <w:sz w:val="26"/>
          <w:szCs w:val="26"/>
        </w:rPr>
        <w:t xml:space="preserve">dos mil </w:t>
      </w:r>
      <w:r w:rsidR="00886D09" w:rsidRPr="00A13B47">
        <w:rPr>
          <w:rFonts w:ascii="Arial" w:hAnsi="Arial" w:cs="Arial"/>
          <w:sz w:val="26"/>
          <w:szCs w:val="26"/>
        </w:rPr>
        <w:t>vein</w:t>
      </w:r>
      <w:r w:rsidR="00AE45CE" w:rsidRPr="00A13B47">
        <w:rPr>
          <w:rFonts w:ascii="Arial" w:hAnsi="Arial" w:cs="Arial"/>
          <w:sz w:val="26"/>
          <w:szCs w:val="26"/>
        </w:rPr>
        <w:t>tiuno</w:t>
      </w:r>
      <w:r w:rsidR="00C95110" w:rsidRPr="00A13B47">
        <w:rPr>
          <w:rFonts w:ascii="Arial" w:hAnsi="Arial" w:cs="Arial"/>
          <w:sz w:val="26"/>
          <w:szCs w:val="26"/>
        </w:rPr>
        <w:t xml:space="preserve">, dictado </w:t>
      </w:r>
      <w:r w:rsidR="00BC2759">
        <w:rPr>
          <w:rFonts w:ascii="Arial" w:hAnsi="Arial" w:cs="Arial"/>
          <w:sz w:val="26"/>
          <w:szCs w:val="26"/>
        </w:rPr>
        <w:t xml:space="preserve"> por la </w:t>
      </w:r>
      <w:r w:rsidR="00BC2759" w:rsidRPr="00A13B47">
        <w:rPr>
          <w:rFonts w:ascii="Arial" w:hAnsi="Arial" w:cs="Arial"/>
          <w:sz w:val="26"/>
          <w:szCs w:val="26"/>
        </w:rPr>
        <w:t>Primera Sala Unitaria de Primera Instancia</w:t>
      </w:r>
      <w:r w:rsidR="009759B8">
        <w:rPr>
          <w:rFonts w:ascii="Arial" w:hAnsi="Arial" w:cs="Arial"/>
          <w:sz w:val="26"/>
          <w:szCs w:val="26"/>
        </w:rPr>
        <w:t>,</w:t>
      </w:r>
      <w:r w:rsidR="00BC2759" w:rsidRPr="00A13B47">
        <w:rPr>
          <w:rFonts w:ascii="Arial" w:hAnsi="Arial" w:cs="Arial"/>
          <w:sz w:val="26"/>
          <w:szCs w:val="26"/>
        </w:rPr>
        <w:t xml:space="preserve"> </w:t>
      </w:r>
      <w:r w:rsidR="00C95110" w:rsidRPr="00A13B47">
        <w:rPr>
          <w:rFonts w:ascii="Arial" w:hAnsi="Arial" w:cs="Arial"/>
          <w:sz w:val="26"/>
          <w:szCs w:val="26"/>
        </w:rPr>
        <w:t xml:space="preserve">en el </w:t>
      </w:r>
      <w:r w:rsidR="00BC2759">
        <w:rPr>
          <w:rFonts w:ascii="Arial" w:hAnsi="Arial" w:cs="Arial"/>
          <w:sz w:val="26"/>
          <w:szCs w:val="26"/>
        </w:rPr>
        <w:t>juicio de nulidad</w:t>
      </w:r>
      <w:r w:rsidR="00C95110" w:rsidRPr="00A13B47">
        <w:rPr>
          <w:rFonts w:ascii="Arial" w:hAnsi="Arial" w:cs="Arial"/>
          <w:sz w:val="26"/>
          <w:szCs w:val="26"/>
        </w:rPr>
        <w:t xml:space="preserve"> </w:t>
      </w:r>
      <w:r w:rsidR="00AE45CE" w:rsidRPr="00A13B47">
        <w:rPr>
          <w:rFonts w:ascii="Arial" w:hAnsi="Arial" w:cs="Arial"/>
          <w:b/>
          <w:sz w:val="26"/>
          <w:szCs w:val="26"/>
        </w:rPr>
        <w:t>0487</w:t>
      </w:r>
      <w:r w:rsidR="00C95110" w:rsidRPr="00A13B47">
        <w:rPr>
          <w:rFonts w:ascii="Arial" w:hAnsi="Arial" w:cs="Arial"/>
          <w:b/>
          <w:sz w:val="26"/>
          <w:szCs w:val="26"/>
        </w:rPr>
        <w:t>/2016</w:t>
      </w:r>
      <w:r w:rsidR="00C95110" w:rsidRPr="00A13B47">
        <w:rPr>
          <w:rFonts w:ascii="Arial" w:hAnsi="Arial" w:cs="Arial"/>
          <w:sz w:val="26"/>
          <w:szCs w:val="26"/>
        </w:rPr>
        <w:t>.</w:t>
      </w:r>
      <w:r w:rsidR="00886D09" w:rsidRPr="00A13B47">
        <w:rPr>
          <w:rFonts w:ascii="Arial" w:hAnsi="Arial" w:cs="Arial"/>
          <w:sz w:val="26"/>
          <w:szCs w:val="26"/>
        </w:rPr>
        <w:t xml:space="preserve">- - - - - - - - - </w:t>
      </w:r>
      <w:r w:rsidR="00AE45CE" w:rsidRPr="00A13B47">
        <w:rPr>
          <w:rFonts w:ascii="Arial" w:hAnsi="Arial" w:cs="Arial"/>
          <w:sz w:val="26"/>
          <w:szCs w:val="26"/>
        </w:rPr>
        <w:t>- - - - - - - - - -</w:t>
      </w:r>
      <w:r w:rsidR="00BC2759">
        <w:rPr>
          <w:rFonts w:ascii="Arial" w:hAnsi="Arial" w:cs="Arial"/>
          <w:sz w:val="26"/>
          <w:szCs w:val="26"/>
        </w:rPr>
        <w:t xml:space="preserve"> - - </w:t>
      </w:r>
      <w:r w:rsidR="00AE45CE" w:rsidRPr="00A13B47">
        <w:rPr>
          <w:rFonts w:ascii="Arial" w:hAnsi="Arial" w:cs="Arial"/>
          <w:sz w:val="26"/>
          <w:szCs w:val="26"/>
        </w:rPr>
        <w:t xml:space="preserve">  </w:t>
      </w:r>
    </w:p>
    <w:p w14:paraId="64806021" w14:textId="4E78E6D6" w:rsidR="000620E0" w:rsidRPr="00A13B47" w:rsidRDefault="007C29F6" w:rsidP="000620E0">
      <w:pPr>
        <w:spacing w:before="240" w:line="360" w:lineRule="auto"/>
        <w:ind w:firstLine="708"/>
        <w:jc w:val="both"/>
        <w:rPr>
          <w:rFonts w:ascii="Arial" w:hAnsi="Arial" w:cs="Arial"/>
          <w:sz w:val="26"/>
          <w:szCs w:val="26"/>
        </w:rPr>
      </w:pPr>
      <w:r w:rsidRPr="00A13B47">
        <w:rPr>
          <w:rFonts w:ascii="Arial" w:hAnsi="Arial" w:cs="Arial"/>
          <w:b/>
          <w:sz w:val="26"/>
          <w:szCs w:val="26"/>
        </w:rPr>
        <w:t>SEGUNDO</w:t>
      </w:r>
      <w:r w:rsidR="00AE45CE" w:rsidRPr="00A13B47">
        <w:rPr>
          <w:rFonts w:ascii="Arial" w:hAnsi="Arial" w:cs="Arial"/>
          <w:sz w:val="26"/>
          <w:szCs w:val="26"/>
        </w:rPr>
        <w:t>. El agravio</w:t>
      </w:r>
      <w:r w:rsidRPr="00A13B47">
        <w:rPr>
          <w:rFonts w:ascii="Arial" w:hAnsi="Arial" w:cs="Arial"/>
          <w:sz w:val="26"/>
          <w:szCs w:val="26"/>
        </w:rPr>
        <w:t xml:space="preserve"> </w:t>
      </w:r>
      <w:r w:rsidR="00AE45CE" w:rsidRPr="00A13B47">
        <w:rPr>
          <w:rFonts w:ascii="Arial" w:hAnsi="Arial" w:cs="Arial"/>
          <w:sz w:val="26"/>
          <w:szCs w:val="26"/>
        </w:rPr>
        <w:t>identificado y hecho valer se encuentra expuesto</w:t>
      </w:r>
      <w:r w:rsidRPr="00A13B47">
        <w:rPr>
          <w:rFonts w:ascii="Arial" w:hAnsi="Arial" w:cs="Arial"/>
          <w:sz w:val="26"/>
          <w:szCs w:val="26"/>
        </w:rPr>
        <w:t xml:space="preserve"> en el escrito respectivo del recurrente, por lo que no ex</w:t>
      </w:r>
      <w:r w:rsidR="00AE45CE" w:rsidRPr="00A13B47">
        <w:rPr>
          <w:rFonts w:ascii="Arial" w:hAnsi="Arial" w:cs="Arial"/>
          <w:sz w:val="26"/>
          <w:szCs w:val="26"/>
        </w:rPr>
        <w:t>iste necesidad de transcribirlo</w:t>
      </w:r>
      <w:r w:rsidRPr="00A13B47">
        <w:rPr>
          <w:rFonts w:ascii="Arial" w:hAnsi="Arial" w:cs="Arial"/>
          <w:sz w:val="26"/>
          <w:szCs w:val="26"/>
        </w:rPr>
        <w:t xml:space="preserve">, al no transgredírsele derecho alguno, como tampoco se vulnera disposición expresa que imponga tal obligación. </w:t>
      </w:r>
      <w:r w:rsidR="000620E0" w:rsidRPr="00A13B47">
        <w:rPr>
          <w:rFonts w:ascii="Arial" w:hAnsi="Arial" w:cs="Arial"/>
          <w:sz w:val="26"/>
          <w:szCs w:val="26"/>
        </w:rPr>
        <w:t xml:space="preserve">Sirve de apoyo a lo anterior, la Jurisprudencia 2a./J. 58/2010, emitida </w:t>
      </w:r>
      <w:r w:rsidR="000620E0" w:rsidRPr="00A13B47">
        <w:rPr>
          <w:rFonts w:ascii="Arial" w:hAnsi="Arial" w:cs="Arial"/>
          <w:sz w:val="26"/>
          <w:szCs w:val="26"/>
        </w:rPr>
        <w:lastRenderedPageBreak/>
        <w:t>por la Segunda Sala de la Suprema Corte de Justicia de la Nación, publicada en el Semanario Judicial de la Federación y su Gaceta, en la novena época, Tom</w:t>
      </w:r>
      <w:r w:rsidR="00814E69" w:rsidRPr="00A13B47">
        <w:rPr>
          <w:rFonts w:ascii="Arial" w:hAnsi="Arial" w:cs="Arial"/>
          <w:sz w:val="26"/>
          <w:szCs w:val="26"/>
        </w:rPr>
        <w:t>o XXXI, Mayo de 2010, página 830</w:t>
      </w:r>
      <w:r w:rsidR="000620E0" w:rsidRPr="00A13B47">
        <w:rPr>
          <w:rFonts w:ascii="Arial" w:hAnsi="Arial" w:cs="Arial"/>
          <w:sz w:val="26"/>
          <w:szCs w:val="26"/>
        </w:rPr>
        <w:t>, materia co</w:t>
      </w:r>
      <w:r w:rsidR="00A10451" w:rsidRPr="00A13B47">
        <w:rPr>
          <w:rFonts w:ascii="Arial" w:hAnsi="Arial" w:cs="Arial"/>
          <w:sz w:val="26"/>
          <w:szCs w:val="26"/>
        </w:rPr>
        <w:t>mún, de rubro y texto siguiente</w:t>
      </w:r>
      <w:r w:rsidR="000620E0" w:rsidRPr="00A13B47">
        <w:rPr>
          <w:rFonts w:ascii="Arial" w:hAnsi="Arial" w:cs="Arial"/>
          <w:sz w:val="26"/>
          <w:szCs w:val="26"/>
        </w:rPr>
        <w:t>:</w:t>
      </w:r>
      <w:r w:rsidR="005E31B6">
        <w:rPr>
          <w:rFonts w:ascii="Arial" w:hAnsi="Arial" w:cs="Arial"/>
          <w:sz w:val="26"/>
          <w:szCs w:val="26"/>
        </w:rPr>
        <w:t xml:space="preserve"> - - - - - - - - - - - - - - - - - - - - - - - - - - - - - - - - -</w:t>
      </w:r>
    </w:p>
    <w:p w14:paraId="2BF4BF3C" w14:textId="77777777" w:rsidR="000620E0" w:rsidRPr="008D527F" w:rsidRDefault="000620E0" w:rsidP="00344AE7">
      <w:pPr>
        <w:spacing w:after="0" w:line="360" w:lineRule="auto"/>
        <w:ind w:left="709" w:right="758"/>
        <w:jc w:val="both"/>
        <w:rPr>
          <w:rFonts w:ascii="Arial" w:hAnsi="Arial" w:cs="Arial"/>
          <w:b/>
          <w:i/>
          <w:sz w:val="24"/>
          <w:szCs w:val="24"/>
        </w:rPr>
      </w:pPr>
      <w:r w:rsidRPr="008D527F">
        <w:rPr>
          <w:rFonts w:ascii="Arial" w:hAnsi="Arial" w:cs="Arial"/>
          <w:sz w:val="24"/>
          <w:szCs w:val="24"/>
        </w:rPr>
        <w:t>“</w:t>
      </w:r>
      <w:r w:rsidRPr="008D527F">
        <w:rPr>
          <w:rFonts w:ascii="Arial" w:hAnsi="Arial" w:cs="Arial"/>
          <w:b/>
          <w:i/>
          <w:sz w:val="24"/>
          <w:szCs w:val="24"/>
        </w:rPr>
        <w:t>CONCEPTOS DE VIOLACIÓN O AGRAVIOS. PARA CUMPLIR CON LOS PRINCIPIOS DE CONGRUENCIA Y EXHAUSTIVIDAD EN LAS SENTENCIAS DE AMPARO ES INNECESARIA SU TRANSCRIPCIÓN.</w:t>
      </w:r>
    </w:p>
    <w:p w14:paraId="67593431" w14:textId="5D568090" w:rsidR="000620E0" w:rsidRPr="008D527F" w:rsidRDefault="000620E0" w:rsidP="00344AE7">
      <w:pPr>
        <w:spacing w:after="0" w:line="360" w:lineRule="auto"/>
        <w:ind w:left="709" w:right="758"/>
        <w:jc w:val="both"/>
        <w:rPr>
          <w:rFonts w:ascii="Arial" w:hAnsi="Arial" w:cs="Arial"/>
          <w:sz w:val="24"/>
          <w:szCs w:val="24"/>
        </w:rPr>
      </w:pPr>
      <w:r w:rsidRPr="008D527F">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D527F">
        <w:rPr>
          <w:rFonts w:ascii="Arial" w:hAnsi="Arial" w:cs="Arial"/>
          <w:i/>
          <w:sz w:val="24"/>
          <w:szCs w:val="24"/>
        </w:rPr>
        <w:t>litis</w:t>
      </w:r>
      <w:proofErr w:type="spellEnd"/>
      <w:r w:rsidRPr="008D527F">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8D527F">
        <w:rPr>
          <w:rFonts w:ascii="Arial" w:hAnsi="Arial" w:cs="Arial"/>
          <w:sz w:val="24"/>
          <w:szCs w:val="24"/>
        </w:rPr>
        <w:t xml:space="preserve">” </w:t>
      </w:r>
    </w:p>
    <w:p w14:paraId="19B321A7" w14:textId="5820E551" w:rsidR="000B6BA1" w:rsidRPr="00A13B47" w:rsidRDefault="007C29F6" w:rsidP="000B6BA1">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A13B47">
        <w:rPr>
          <w:rFonts w:ascii="Arial" w:eastAsia="Calibri" w:hAnsi="Arial" w:cs="Arial"/>
          <w:b/>
          <w:bCs/>
          <w:sz w:val="26"/>
          <w:szCs w:val="26"/>
        </w:rPr>
        <w:t>TERCERO</w:t>
      </w:r>
      <w:r w:rsidRPr="00A13B47">
        <w:rPr>
          <w:rFonts w:ascii="Arial" w:eastAsia="Calibri" w:hAnsi="Arial" w:cs="Arial"/>
          <w:bCs/>
          <w:sz w:val="26"/>
          <w:szCs w:val="26"/>
        </w:rPr>
        <w:t xml:space="preserve">. </w:t>
      </w:r>
      <w:r w:rsidR="000B6BA1" w:rsidRPr="00A13B47">
        <w:rPr>
          <w:rFonts w:ascii="Arial" w:eastAsia="Calibri" w:hAnsi="Arial" w:cs="Arial"/>
          <w:bCs/>
          <w:sz w:val="26"/>
          <w:szCs w:val="26"/>
          <w:lang w:val="es-ES" w:eastAsia="en-US"/>
        </w:rPr>
        <w:t xml:space="preserve">Por razón de método, procede analizar de manera conjunta </w:t>
      </w:r>
      <w:r w:rsidR="00DA5CD6" w:rsidRPr="00A13B47">
        <w:rPr>
          <w:rFonts w:ascii="Arial" w:eastAsia="Calibri" w:hAnsi="Arial" w:cs="Arial"/>
          <w:bCs/>
          <w:sz w:val="26"/>
          <w:szCs w:val="26"/>
          <w:lang w:val="es-ES" w:eastAsia="en-US"/>
        </w:rPr>
        <w:t xml:space="preserve">los agravios expuestos en el recurso de revisión </w:t>
      </w:r>
      <w:r w:rsidR="00DA5CD6" w:rsidRPr="00A13B47">
        <w:rPr>
          <w:rFonts w:ascii="Arial" w:eastAsia="Calibri" w:hAnsi="Arial" w:cs="Arial"/>
          <w:b/>
          <w:bCs/>
          <w:sz w:val="26"/>
          <w:szCs w:val="26"/>
          <w:lang w:val="es-ES" w:eastAsia="en-US"/>
        </w:rPr>
        <w:t>0042/2021</w:t>
      </w:r>
      <w:r w:rsidR="000B6BA1" w:rsidRPr="00A13B47">
        <w:rPr>
          <w:rFonts w:ascii="Arial" w:hAnsi="Arial" w:cs="Arial"/>
          <w:sz w:val="26"/>
          <w:szCs w:val="26"/>
        </w:rPr>
        <w:t>,</w:t>
      </w:r>
      <w:r w:rsidR="00DA5CD6" w:rsidRPr="00A13B47">
        <w:rPr>
          <w:rFonts w:ascii="Arial" w:hAnsi="Arial" w:cs="Arial"/>
          <w:sz w:val="26"/>
          <w:szCs w:val="26"/>
        </w:rPr>
        <w:t xml:space="preserve"> esto al guardar identidad; </w:t>
      </w:r>
      <w:r w:rsidR="000B6BA1" w:rsidRPr="00A13B47">
        <w:rPr>
          <w:rFonts w:ascii="Arial" w:eastAsia="Calibri" w:hAnsi="Arial" w:cs="Arial"/>
          <w:bCs/>
          <w:sz w:val="26"/>
          <w:szCs w:val="26"/>
          <w:lang w:val="es-ES" w:eastAsia="en-US"/>
        </w:rPr>
        <w:t>y a</w:t>
      </w:r>
      <w:r w:rsidR="00DA5CD6" w:rsidRPr="00A13B47">
        <w:rPr>
          <w:rFonts w:ascii="Arial" w:eastAsia="Calibri" w:hAnsi="Arial" w:cs="Arial"/>
          <w:bCs/>
          <w:sz w:val="26"/>
          <w:szCs w:val="26"/>
          <w:lang w:val="es-ES" w:eastAsia="en-US"/>
        </w:rPr>
        <w:t>l analizar éste</w:t>
      </w:r>
      <w:r w:rsidR="000B6BA1" w:rsidRPr="00A13B47">
        <w:rPr>
          <w:rFonts w:ascii="Arial" w:eastAsia="Calibri" w:hAnsi="Arial" w:cs="Arial"/>
          <w:bCs/>
          <w:sz w:val="26"/>
          <w:szCs w:val="26"/>
          <w:lang w:val="es-ES" w:eastAsia="en-US"/>
        </w:rPr>
        <w:t>, se resolverá sobre la existencia de causales de improcedencia, o en su caso, se estudiará y resolv</w:t>
      </w:r>
      <w:r w:rsidR="00DA5CD6" w:rsidRPr="00A13B47">
        <w:rPr>
          <w:rFonts w:ascii="Arial" w:eastAsia="Calibri" w:hAnsi="Arial" w:cs="Arial"/>
          <w:bCs/>
          <w:sz w:val="26"/>
          <w:szCs w:val="26"/>
          <w:lang w:val="es-ES" w:eastAsia="en-US"/>
        </w:rPr>
        <w:t>erá sobre el fondo del mismo</w:t>
      </w:r>
      <w:r w:rsidR="000B6BA1" w:rsidRPr="00A13B47">
        <w:rPr>
          <w:rFonts w:ascii="Arial" w:eastAsia="Calibri" w:hAnsi="Arial" w:cs="Arial"/>
          <w:bCs/>
          <w:sz w:val="26"/>
          <w:szCs w:val="26"/>
          <w:lang w:val="es-ES" w:eastAsia="en-US"/>
        </w:rPr>
        <w:t xml:space="preserve">.- - - - - - - - </w:t>
      </w:r>
      <w:r w:rsidR="00DA5CD6" w:rsidRPr="00A13B47">
        <w:rPr>
          <w:rFonts w:ascii="Arial" w:eastAsia="Calibri" w:hAnsi="Arial" w:cs="Arial"/>
          <w:bCs/>
          <w:sz w:val="26"/>
          <w:szCs w:val="26"/>
          <w:lang w:val="es-ES" w:eastAsia="en-US"/>
        </w:rPr>
        <w:t xml:space="preserve">- - - - - - - - - - - - - - - - - - </w:t>
      </w:r>
    </w:p>
    <w:p w14:paraId="081EC622" w14:textId="68923661" w:rsidR="000B6BA1" w:rsidRPr="00A13B47" w:rsidRDefault="000B6BA1" w:rsidP="000B6BA1">
      <w:pPr>
        <w:widowControl w:val="0"/>
        <w:tabs>
          <w:tab w:val="left" w:pos="7938"/>
        </w:tabs>
        <w:spacing w:before="240" w:line="360" w:lineRule="auto"/>
        <w:ind w:right="18" w:firstLine="709"/>
        <w:jc w:val="both"/>
        <w:rPr>
          <w:rFonts w:ascii="Arial" w:eastAsia="Calibri" w:hAnsi="Arial" w:cs="Arial"/>
          <w:bCs/>
          <w:sz w:val="26"/>
          <w:szCs w:val="26"/>
        </w:rPr>
      </w:pPr>
      <w:r w:rsidRPr="00A13B47">
        <w:rPr>
          <w:rFonts w:ascii="Arial" w:eastAsia="Calibri" w:hAnsi="Arial" w:cs="Arial"/>
          <w:bCs/>
          <w:sz w:val="26"/>
          <w:szCs w:val="26"/>
        </w:rPr>
        <w:t>En apoyo a lo anterior, se invoca la jurisprudencia VI.2o.C. J/304, con número de registro 167961, emitida por los Tribunales Colegiados de Circuito en la Novena Época, visible en la Gaceta del Semanario Judicial de la Federación, Tomo XXIX, Febrero de 2009, Página 1677, de rubro y texto siguiente:</w:t>
      </w:r>
      <w:r w:rsidR="00E54B33">
        <w:rPr>
          <w:rFonts w:ascii="Arial" w:eastAsia="Calibri" w:hAnsi="Arial" w:cs="Arial"/>
          <w:bCs/>
          <w:sz w:val="26"/>
          <w:szCs w:val="26"/>
        </w:rPr>
        <w:t xml:space="preserve"> - - - - - - - - - - - - - - - - - - - - - - - - - - - - - - - - -</w:t>
      </w:r>
    </w:p>
    <w:p w14:paraId="1FA3BE40" w14:textId="77777777" w:rsidR="000B6BA1" w:rsidRPr="008D527F" w:rsidRDefault="000B6BA1" w:rsidP="000B6BA1">
      <w:pPr>
        <w:widowControl w:val="0"/>
        <w:tabs>
          <w:tab w:val="left" w:pos="7938"/>
        </w:tabs>
        <w:spacing w:before="240" w:line="360" w:lineRule="auto"/>
        <w:ind w:left="709" w:right="758"/>
        <w:jc w:val="both"/>
        <w:rPr>
          <w:rFonts w:ascii="Arial" w:eastAsia="Calibri" w:hAnsi="Arial" w:cs="Arial"/>
          <w:b/>
          <w:bCs/>
          <w:i/>
          <w:sz w:val="24"/>
        </w:rPr>
      </w:pPr>
      <w:r w:rsidRPr="008D527F">
        <w:rPr>
          <w:rFonts w:ascii="Arial" w:eastAsia="Calibri" w:hAnsi="Arial" w:cs="Arial"/>
          <w:b/>
          <w:bCs/>
          <w:i/>
          <w:sz w:val="24"/>
        </w:rPr>
        <w:t xml:space="preserve">“CONCEPTOS DE VIOLACIÓN O AGRAVIOS. PROCEDE SU </w:t>
      </w:r>
      <w:r w:rsidRPr="008D527F">
        <w:rPr>
          <w:rFonts w:ascii="Arial" w:eastAsia="Calibri" w:hAnsi="Arial" w:cs="Arial"/>
          <w:b/>
          <w:bCs/>
          <w:i/>
          <w:sz w:val="24"/>
        </w:rPr>
        <w:lastRenderedPageBreak/>
        <w:t>ANÁLISIS DE MANERA INDIVIDUAL, CONJUNTA O POR GRUPOS Y EN EL ORDEN PROPUESTO O EN UNO DIVERSO.</w:t>
      </w:r>
    </w:p>
    <w:p w14:paraId="67C6640E" w14:textId="77777777" w:rsidR="000B6BA1" w:rsidRPr="008D527F" w:rsidRDefault="000B6BA1" w:rsidP="000B6BA1">
      <w:pPr>
        <w:widowControl w:val="0"/>
        <w:tabs>
          <w:tab w:val="left" w:pos="7938"/>
        </w:tabs>
        <w:spacing w:before="240" w:line="360" w:lineRule="auto"/>
        <w:ind w:left="709" w:right="758"/>
        <w:jc w:val="both"/>
        <w:rPr>
          <w:rFonts w:ascii="Arial" w:eastAsia="Calibri" w:hAnsi="Arial" w:cs="Arial"/>
          <w:bCs/>
          <w:i/>
          <w:sz w:val="24"/>
        </w:rPr>
      </w:pPr>
      <w:r w:rsidRPr="008D527F">
        <w:rPr>
          <w:rFonts w:ascii="Arial" w:eastAsia="Calibri" w:hAnsi="Arial" w:cs="Arial"/>
          <w:bCs/>
          <w:i/>
          <w:sz w:val="24"/>
        </w:rPr>
        <w:t>El artículo 79 de la Ley de Amparo previene que la Suprema Corte de Justicia de la Nación, los Tribunales Colegiados de Circuito y los Juzgados de Distrito pueden realizar el examen conjunto de los conceptos de violación o agravios, así como los demás razonamientos de las partes, a fin de resolver la cuestión efectivamente planteada, empero no impone la obligación al juzgador de garantías de seguir el orden propuesto por el quejoso o recurrente en su escrito de inconformidad, sino que la única condición que establece el referido precepto es que se analicen todos los puntos materia de debate, lo cual puede hacerse de manera individual, conjunta o por grupos, en el propio orden de su exposición o en uno diverso.”</w:t>
      </w:r>
    </w:p>
    <w:p w14:paraId="38C897FB" w14:textId="6794BDB2" w:rsidR="007E094A" w:rsidRPr="00A13B47" w:rsidRDefault="002F2EF4" w:rsidP="002F2EF4">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 xml:space="preserve">Alega </w:t>
      </w:r>
      <w:r w:rsidR="007E094A" w:rsidRPr="00A13B47">
        <w:rPr>
          <w:rFonts w:ascii="Arial" w:eastAsia="Calibri" w:hAnsi="Arial" w:cs="Arial"/>
          <w:bCs/>
          <w:sz w:val="26"/>
          <w:szCs w:val="26"/>
        </w:rPr>
        <w:t xml:space="preserve">la autoridad </w:t>
      </w:r>
      <w:r w:rsidRPr="00A13B47">
        <w:rPr>
          <w:rFonts w:ascii="Arial" w:eastAsia="Calibri" w:hAnsi="Arial" w:cs="Arial"/>
          <w:bCs/>
          <w:sz w:val="26"/>
          <w:szCs w:val="26"/>
        </w:rPr>
        <w:t xml:space="preserve">recurrente que le causa agravio la parte conducente del acuerdo de </w:t>
      </w:r>
      <w:r w:rsidR="003806B4" w:rsidRPr="00A13B47">
        <w:rPr>
          <w:rFonts w:ascii="Arial" w:eastAsia="Calibri" w:hAnsi="Arial" w:cs="Arial"/>
          <w:bCs/>
          <w:sz w:val="26"/>
          <w:szCs w:val="26"/>
        </w:rPr>
        <w:t xml:space="preserve">fecha 15 quince de febrero de </w:t>
      </w:r>
      <w:r w:rsidR="00E85E5E" w:rsidRPr="00A13B47">
        <w:rPr>
          <w:rFonts w:ascii="Arial" w:eastAsia="Calibri" w:hAnsi="Arial" w:cs="Arial"/>
          <w:bCs/>
          <w:sz w:val="26"/>
          <w:szCs w:val="26"/>
        </w:rPr>
        <w:t>2021 dos mil veintiuno</w:t>
      </w:r>
      <w:r w:rsidRPr="00A13B47">
        <w:rPr>
          <w:rFonts w:ascii="Arial" w:eastAsia="Calibri" w:hAnsi="Arial" w:cs="Arial"/>
          <w:bCs/>
          <w:sz w:val="26"/>
          <w:szCs w:val="26"/>
        </w:rPr>
        <w:t xml:space="preserve">, dictado dentro del </w:t>
      </w:r>
      <w:r w:rsidR="00191CDE" w:rsidRPr="00A13B47">
        <w:rPr>
          <w:rFonts w:ascii="Arial" w:eastAsia="Calibri" w:hAnsi="Arial" w:cs="Arial"/>
          <w:bCs/>
          <w:sz w:val="26"/>
          <w:szCs w:val="26"/>
        </w:rPr>
        <w:t xml:space="preserve">juicio de nulidad </w:t>
      </w:r>
      <w:r w:rsidRPr="00A13B47">
        <w:rPr>
          <w:rFonts w:ascii="Arial" w:eastAsia="Calibri" w:hAnsi="Arial" w:cs="Arial"/>
          <w:bCs/>
          <w:sz w:val="26"/>
          <w:szCs w:val="26"/>
        </w:rPr>
        <w:t xml:space="preserve">número </w:t>
      </w:r>
      <w:r w:rsidR="00E85E5E" w:rsidRPr="00A13B47">
        <w:rPr>
          <w:rFonts w:ascii="Arial" w:eastAsia="Calibri" w:hAnsi="Arial" w:cs="Arial"/>
          <w:bCs/>
          <w:sz w:val="26"/>
          <w:szCs w:val="26"/>
        </w:rPr>
        <w:t>0</w:t>
      </w:r>
      <w:r w:rsidR="007E094A" w:rsidRPr="00A13B47">
        <w:rPr>
          <w:rFonts w:ascii="Arial" w:eastAsia="Calibri" w:hAnsi="Arial" w:cs="Arial"/>
          <w:bCs/>
          <w:sz w:val="26"/>
          <w:szCs w:val="26"/>
        </w:rPr>
        <w:t xml:space="preserve">487/2016, de manera precisa </w:t>
      </w:r>
      <w:r w:rsidR="003806B4" w:rsidRPr="00A13B47">
        <w:rPr>
          <w:rFonts w:ascii="Arial" w:eastAsia="Calibri" w:hAnsi="Arial" w:cs="Arial"/>
          <w:bCs/>
          <w:sz w:val="26"/>
          <w:szCs w:val="26"/>
        </w:rPr>
        <w:t>la efectividad que se hace de</w:t>
      </w:r>
      <w:r w:rsidRPr="00A13B47">
        <w:rPr>
          <w:rFonts w:ascii="Arial" w:eastAsia="Calibri" w:hAnsi="Arial" w:cs="Arial"/>
          <w:bCs/>
          <w:sz w:val="26"/>
          <w:szCs w:val="26"/>
        </w:rPr>
        <w:t xml:space="preserve">l medio de apremio ordenado en el auto de </w:t>
      </w:r>
      <w:r w:rsidR="00340848" w:rsidRPr="00A13B47">
        <w:rPr>
          <w:rFonts w:ascii="Arial" w:eastAsia="Calibri" w:hAnsi="Arial" w:cs="Arial"/>
          <w:bCs/>
          <w:sz w:val="26"/>
          <w:szCs w:val="26"/>
        </w:rPr>
        <w:t xml:space="preserve">21 </w:t>
      </w:r>
      <w:r w:rsidRPr="00A13B47">
        <w:rPr>
          <w:rFonts w:ascii="Arial" w:eastAsia="Calibri" w:hAnsi="Arial" w:cs="Arial"/>
          <w:bCs/>
          <w:sz w:val="26"/>
          <w:szCs w:val="26"/>
        </w:rPr>
        <w:t>veintiuno de septiembre d</w:t>
      </w:r>
      <w:r w:rsidR="007E094A" w:rsidRPr="00A13B47">
        <w:rPr>
          <w:rFonts w:ascii="Arial" w:eastAsia="Calibri" w:hAnsi="Arial" w:cs="Arial"/>
          <w:bCs/>
          <w:sz w:val="26"/>
          <w:szCs w:val="26"/>
        </w:rPr>
        <w:t xml:space="preserve">e </w:t>
      </w:r>
      <w:r w:rsidR="00340848" w:rsidRPr="00A13B47">
        <w:rPr>
          <w:rFonts w:ascii="Arial" w:eastAsia="Calibri" w:hAnsi="Arial" w:cs="Arial"/>
          <w:bCs/>
          <w:sz w:val="26"/>
          <w:szCs w:val="26"/>
        </w:rPr>
        <w:t xml:space="preserve">2020 </w:t>
      </w:r>
      <w:r w:rsidR="007E094A" w:rsidRPr="00A13B47">
        <w:rPr>
          <w:rFonts w:ascii="Arial" w:eastAsia="Calibri" w:hAnsi="Arial" w:cs="Arial"/>
          <w:bCs/>
          <w:sz w:val="26"/>
          <w:szCs w:val="26"/>
        </w:rPr>
        <w:t xml:space="preserve">dos mil veinte, además de la vista que se </w:t>
      </w:r>
      <w:r w:rsidRPr="00A13B47">
        <w:rPr>
          <w:rFonts w:ascii="Arial" w:eastAsia="Calibri" w:hAnsi="Arial" w:cs="Arial"/>
          <w:bCs/>
          <w:sz w:val="26"/>
          <w:szCs w:val="26"/>
        </w:rPr>
        <w:t>ordena dar al ciud</w:t>
      </w:r>
      <w:r w:rsidR="007E094A" w:rsidRPr="00A13B47">
        <w:rPr>
          <w:rFonts w:ascii="Arial" w:eastAsia="Calibri" w:hAnsi="Arial" w:cs="Arial"/>
          <w:bCs/>
          <w:sz w:val="26"/>
          <w:szCs w:val="26"/>
        </w:rPr>
        <w:t xml:space="preserve">adano Fiscal General del Estado, a efecto que de acuerdo a sus atribuciones y de considerarlo procedente integre la carpeta de investigación correspondiente en contra de las autoridades, por desacato a un mandamiento judicial.- - - - - - - - - </w:t>
      </w:r>
    </w:p>
    <w:p w14:paraId="14E0C073" w14:textId="740C1C0C" w:rsidR="002F2EF4" w:rsidRPr="00A13B47" w:rsidRDefault="007E094A" w:rsidP="002F2EF4">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Dice la autoridad inconforme</w:t>
      </w:r>
      <w:r w:rsidR="002F2EF4" w:rsidRPr="00A13B47">
        <w:rPr>
          <w:rFonts w:ascii="Arial" w:eastAsia="Calibri" w:hAnsi="Arial" w:cs="Arial"/>
          <w:bCs/>
          <w:sz w:val="26"/>
          <w:szCs w:val="26"/>
        </w:rPr>
        <w:t xml:space="preserve"> </w:t>
      </w:r>
      <w:r w:rsidRPr="00A13B47">
        <w:rPr>
          <w:rFonts w:ascii="Arial" w:eastAsia="Calibri" w:hAnsi="Arial" w:cs="Arial"/>
          <w:bCs/>
          <w:sz w:val="26"/>
          <w:szCs w:val="26"/>
        </w:rPr>
        <w:t xml:space="preserve">que el acuerdo que se combate </w:t>
      </w:r>
      <w:r w:rsidR="002F2EF4" w:rsidRPr="00A13B47">
        <w:rPr>
          <w:rFonts w:ascii="Arial" w:eastAsia="Calibri" w:hAnsi="Arial" w:cs="Arial"/>
          <w:bCs/>
          <w:sz w:val="26"/>
          <w:szCs w:val="26"/>
        </w:rPr>
        <w:t>resulta infundado</w:t>
      </w:r>
      <w:r w:rsidR="00AA5553" w:rsidRPr="00A13B47">
        <w:rPr>
          <w:rFonts w:ascii="Arial" w:eastAsia="Calibri" w:hAnsi="Arial" w:cs="Arial"/>
          <w:bCs/>
          <w:sz w:val="26"/>
          <w:szCs w:val="26"/>
        </w:rPr>
        <w:t>,</w:t>
      </w:r>
      <w:r w:rsidR="00DD21D0" w:rsidRPr="00A13B47">
        <w:rPr>
          <w:rFonts w:ascii="Arial" w:eastAsia="Calibri" w:hAnsi="Arial" w:cs="Arial"/>
          <w:bCs/>
          <w:sz w:val="26"/>
          <w:szCs w:val="26"/>
        </w:rPr>
        <w:t xml:space="preserve"> pues ante un cumplimiento defectuoso la autoridad debe requerir se subsanen esas deficiencias, y no imponer multas,</w:t>
      </w:r>
      <w:r w:rsidRPr="00A13B47">
        <w:rPr>
          <w:rFonts w:ascii="Arial" w:eastAsia="Calibri" w:hAnsi="Arial" w:cs="Arial"/>
          <w:bCs/>
          <w:sz w:val="26"/>
          <w:szCs w:val="26"/>
        </w:rPr>
        <w:t xml:space="preserve"> dejándolo</w:t>
      </w:r>
      <w:r w:rsidR="002F2EF4" w:rsidRPr="00A13B47">
        <w:rPr>
          <w:rFonts w:ascii="Arial" w:eastAsia="Calibri" w:hAnsi="Arial" w:cs="Arial"/>
          <w:bCs/>
          <w:sz w:val="26"/>
          <w:szCs w:val="26"/>
        </w:rPr>
        <w:t xml:space="preserve"> en estado de indefensión</w:t>
      </w:r>
      <w:r w:rsidR="00042D48" w:rsidRPr="00A13B47">
        <w:rPr>
          <w:rFonts w:ascii="Arial" w:eastAsia="Calibri" w:hAnsi="Arial" w:cs="Arial"/>
          <w:bCs/>
          <w:sz w:val="26"/>
          <w:szCs w:val="26"/>
        </w:rPr>
        <w:t xml:space="preserve">; así también dice que </w:t>
      </w:r>
      <w:r w:rsidRPr="00A13B47">
        <w:rPr>
          <w:rFonts w:ascii="Arial" w:eastAsia="Calibri" w:hAnsi="Arial" w:cs="Arial"/>
          <w:bCs/>
          <w:sz w:val="26"/>
          <w:szCs w:val="26"/>
        </w:rPr>
        <w:t xml:space="preserve">como lo </w:t>
      </w:r>
      <w:r w:rsidR="00042D48" w:rsidRPr="00A13B47">
        <w:rPr>
          <w:rFonts w:ascii="Arial" w:eastAsia="Calibri" w:hAnsi="Arial" w:cs="Arial"/>
          <w:bCs/>
          <w:sz w:val="26"/>
          <w:szCs w:val="26"/>
        </w:rPr>
        <w:t>ha manifestado</w:t>
      </w:r>
      <w:r w:rsidR="002F2EF4" w:rsidRPr="00A13B47">
        <w:rPr>
          <w:rFonts w:ascii="Arial" w:eastAsia="Calibri" w:hAnsi="Arial" w:cs="Arial"/>
          <w:bCs/>
          <w:sz w:val="26"/>
          <w:szCs w:val="26"/>
        </w:rPr>
        <w:t xml:space="preserve"> </w:t>
      </w:r>
      <w:r w:rsidR="00AA5553" w:rsidRPr="00A13B47">
        <w:rPr>
          <w:rFonts w:ascii="Arial" w:eastAsia="Calibri" w:hAnsi="Arial" w:cs="Arial"/>
          <w:bCs/>
          <w:sz w:val="26"/>
          <w:szCs w:val="26"/>
        </w:rPr>
        <w:t xml:space="preserve">y de </w:t>
      </w:r>
      <w:r w:rsidR="002F2EF4" w:rsidRPr="00A13B47">
        <w:rPr>
          <w:rFonts w:ascii="Arial" w:eastAsia="Calibri" w:hAnsi="Arial" w:cs="Arial"/>
          <w:bCs/>
          <w:sz w:val="26"/>
          <w:szCs w:val="26"/>
        </w:rPr>
        <w:t>acuerdo a lo establecido en</w:t>
      </w:r>
      <w:r w:rsidR="005853C3" w:rsidRPr="00A13B47">
        <w:rPr>
          <w:rFonts w:ascii="Arial" w:eastAsia="Calibri" w:hAnsi="Arial" w:cs="Arial"/>
          <w:bCs/>
          <w:sz w:val="26"/>
          <w:szCs w:val="26"/>
        </w:rPr>
        <w:t xml:space="preserve"> el artículo</w:t>
      </w:r>
      <w:r w:rsidR="002F2EF4" w:rsidRPr="00A13B47">
        <w:rPr>
          <w:rFonts w:ascii="Arial" w:eastAsia="Calibri" w:hAnsi="Arial" w:cs="Arial"/>
          <w:bCs/>
          <w:sz w:val="26"/>
          <w:szCs w:val="26"/>
        </w:rPr>
        <w:t xml:space="preserve"> 8 de la Constitución Federal, así como el</w:t>
      </w:r>
      <w:r w:rsidR="005853C3" w:rsidRPr="00A13B47">
        <w:rPr>
          <w:rFonts w:ascii="Arial" w:eastAsia="Calibri" w:hAnsi="Arial" w:cs="Arial"/>
          <w:bCs/>
          <w:sz w:val="26"/>
          <w:szCs w:val="26"/>
        </w:rPr>
        <w:t xml:space="preserve"> artículo</w:t>
      </w:r>
      <w:r w:rsidR="002F2EF4" w:rsidRPr="00A13B47">
        <w:rPr>
          <w:rFonts w:ascii="Arial" w:eastAsia="Calibri" w:hAnsi="Arial" w:cs="Arial"/>
          <w:bCs/>
          <w:sz w:val="26"/>
          <w:szCs w:val="26"/>
        </w:rPr>
        <w:t xml:space="preserve"> 204 último párrafo de la Ley de Procedimiento y Justicia Administrativ</w:t>
      </w:r>
      <w:r w:rsidR="005853C3" w:rsidRPr="00A13B47">
        <w:rPr>
          <w:rFonts w:ascii="Arial" w:eastAsia="Calibri" w:hAnsi="Arial" w:cs="Arial"/>
          <w:bCs/>
          <w:sz w:val="26"/>
          <w:szCs w:val="26"/>
        </w:rPr>
        <w:t>a del Estado de Oaxaca, solicita</w:t>
      </w:r>
      <w:r w:rsidR="002F2EF4" w:rsidRPr="00A13B47">
        <w:rPr>
          <w:rFonts w:ascii="Arial" w:eastAsia="Calibri" w:hAnsi="Arial" w:cs="Arial"/>
          <w:bCs/>
          <w:sz w:val="26"/>
          <w:szCs w:val="26"/>
        </w:rPr>
        <w:t xml:space="preserve"> una nueva fecha para realizar platicas conciliatorias co</w:t>
      </w:r>
      <w:r w:rsidR="005853C3" w:rsidRPr="00A13B47">
        <w:rPr>
          <w:rFonts w:ascii="Arial" w:eastAsia="Calibri" w:hAnsi="Arial" w:cs="Arial"/>
          <w:bCs/>
          <w:sz w:val="26"/>
          <w:szCs w:val="26"/>
        </w:rPr>
        <w:t>n la parte actora, y así estén en condiciones</w:t>
      </w:r>
      <w:r w:rsidR="002F2EF4" w:rsidRPr="00A13B47">
        <w:rPr>
          <w:rFonts w:ascii="Arial" w:eastAsia="Calibri" w:hAnsi="Arial" w:cs="Arial"/>
          <w:bCs/>
          <w:sz w:val="26"/>
          <w:szCs w:val="26"/>
        </w:rPr>
        <w:t xml:space="preserve"> de llegar a un común acuerdo para dar cumplimiento a la sentencia</w:t>
      </w:r>
      <w:r w:rsidR="005853C3" w:rsidRPr="00A13B47">
        <w:rPr>
          <w:rFonts w:ascii="Arial" w:eastAsia="Calibri" w:hAnsi="Arial" w:cs="Arial"/>
          <w:bCs/>
          <w:sz w:val="26"/>
          <w:szCs w:val="26"/>
        </w:rPr>
        <w:t>,</w:t>
      </w:r>
      <w:r w:rsidR="002F2EF4" w:rsidRPr="00A13B47">
        <w:rPr>
          <w:rFonts w:ascii="Arial" w:eastAsia="Calibri" w:hAnsi="Arial" w:cs="Arial"/>
          <w:bCs/>
          <w:sz w:val="26"/>
          <w:szCs w:val="26"/>
        </w:rPr>
        <w:t xml:space="preserve"> en cuanto a las cantidades y fecha en las que se realizarán los pagos.</w:t>
      </w:r>
      <w:r w:rsidR="005853C3" w:rsidRPr="00A13B47">
        <w:rPr>
          <w:rFonts w:ascii="Arial" w:eastAsia="Calibri" w:hAnsi="Arial" w:cs="Arial"/>
          <w:bCs/>
          <w:sz w:val="26"/>
          <w:szCs w:val="26"/>
        </w:rPr>
        <w:t>- - - - - - - - - - - - - - - - - - - - - - - - - - - - -</w:t>
      </w:r>
    </w:p>
    <w:p w14:paraId="0D43C0CA" w14:textId="4F8B4EC7" w:rsidR="002F2EF4" w:rsidRPr="00A13B47" w:rsidRDefault="002F2EF4" w:rsidP="002F2EF4">
      <w:pPr>
        <w:spacing w:before="240" w:line="360" w:lineRule="auto"/>
        <w:ind w:firstLine="709"/>
        <w:jc w:val="both"/>
        <w:rPr>
          <w:rFonts w:ascii="Arial" w:eastAsia="Calibri" w:hAnsi="Arial" w:cs="Arial"/>
          <w:bCs/>
        </w:rPr>
      </w:pPr>
      <w:r w:rsidRPr="00A13B47">
        <w:rPr>
          <w:rFonts w:ascii="Arial" w:eastAsia="Calibri" w:hAnsi="Arial" w:cs="Arial"/>
          <w:bCs/>
          <w:sz w:val="26"/>
          <w:szCs w:val="26"/>
        </w:rPr>
        <w:lastRenderedPageBreak/>
        <w:t xml:space="preserve">En virtud de lo anterior, </w:t>
      </w:r>
      <w:r w:rsidR="00DD21D0" w:rsidRPr="00A13B47">
        <w:rPr>
          <w:rFonts w:ascii="Arial" w:eastAsia="Calibri" w:hAnsi="Arial" w:cs="Arial"/>
          <w:bCs/>
          <w:sz w:val="26"/>
          <w:szCs w:val="26"/>
        </w:rPr>
        <w:t>considera aplicable</w:t>
      </w:r>
      <w:r w:rsidRPr="00A13B47">
        <w:rPr>
          <w:rFonts w:ascii="Arial" w:eastAsia="Calibri" w:hAnsi="Arial" w:cs="Arial"/>
          <w:bCs/>
          <w:sz w:val="26"/>
          <w:szCs w:val="26"/>
        </w:rPr>
        <w:t xml:space="preserve"> la Tesis Jurisprudencial </w:t>
      </w:r>
      <w:r w:rsidR="00DD21D0" w:rsidRPr="00A13B47">
        <w:rPr>
          <w:rFonts w:ascii="Arial" w:eastAsia="Calibri" w:hAnsi="Arial" w:cs="Arial"/>
          <w:bCs/>
          <w:sz w:val="26"/>
          <w:szCs w:val="26"/>
        </w:rPr>
        <w:t xml:space="preserve">y Tesis Aislada </w:t>
      </w:r>
      <w:r w:rsidRPr="00A13B47">
        <w:rPr>
          <w:rFonts w:ascii="Arial" w:eastAsia="Calibri" w:hAnsi="Arial" w:cs="Arial"/>
          <w:bCs/>
          <w:sz w:val="26"/>
          <w:szCs w:val="26"/>
        </w:rPr>
        <w:t>con número</w:t>
      </w:r>
      <w:r w:rsidR="00DD21D0" w:rsidRPr="00A13B47">
        <w:rPr>
          <w:rFonts w:ascii="Arial" w:eastAsia="Calibri" w:hAnsi="Arial" w:cs="Arial"/>
          <w:bCs/>
          <w:sz w:val="26"/>
          <w:szCs w:val="26"/>
        </w:rPr>
        <w:t>s</w:t>
      </w:r>
      <w:r w:rsidRPr="00A13B47">
        <w:rPr>
          <w:rFonts w:ascii="Arial" w:eastAsia="Calibri" w:hAnsi="Arial" w:cs="Arial"/>
          <w:bCs/>
          <w:sz w:val="26"/>
          <w:szCs w:val="26"/>
        </w:rPr>
        <w:t xml:space="preserve"> de registro</w:t>
      </w:r>
      <w:r w:rsidR="00DD21D0" w:rsidRPr="00A13B47">
        <w:rPr>
          <w:rFonts w:ascii="Arial" w:eastAsia="Calibri" w:hAnsi="Arial" w:cs="Arial"/>
          <w:bCs/>
          <w:sz w:val="26"/>
          <w:szCs w:val="26"/>
        </w:rPr>
        <w:t>s 2013081 y 2005473, respectivamente:</w:t>
      </w:r>
      <w:r w:rsidR="00F83B65">
        <w:rPr>
          <w:rFonts w:ascii="Arial" w:eastAsia="Calibri" w:hAnsi="Arial" w:cs="Arial"/>
          <w:bCs/>
          <w:sz w:val="26"/>
          <w:szCs w:val="26"/>
        </w:rPr>
        <w:t xml:space="preserve"> - - - - - - - - - - - - - - - - - - - - - - - - - - - - - - - -</w:t>
      </w:r>
    </w:p>
    <w:p w14:paraId="7B47C405" w14:textId="0AEBB0D1" w:rsidR="002F2EF4" w:rsidRPr="008D527F" w:rsidRDefault="00DD21D0" w:rsidP="002F2EF4">
      <w:pPr>
        <w:spacing w:before="240" w:line="360" w:lineRule="auto"/>
        <w:ind w:firstLine="709"/>
        <w:jc w:val="both"/>
        <w:rPr>
          <w:rFonts w:ascii="Arial" w:eastAsia="Calibri" w:hAnsi="Arial" w:cs="Arial"/>
          <w:b/>
          <w:bCs/>
          <w:i/>
          <w:sz w:val="24"/>
        </w:rPr>
      </w:pPr>
      <w:r w:rsidRPr="008D527F">
        <w:rPr>
          <w:rFonts w:ascii="Arial" w:eastAsia="Calibri" w:hAnsi="Arial" w:cs="Arial"/>
          <w:b/>
          <w:bCs/>
          <w:i/>
          <w:sz w:val="24"/>
        </w:rPr>
        <w:t>“PROCEDIMIENTO CONTENCIOSO ADMINISTRATIVO. CONFORME AL TERCER PÁRRAFO DEL ARTÍCULO 50 DE LA LEY FEDERAL RELATIVA, LA SALA DEL CONOCIMIENTO, AL EMITIR SU SENTENCIA, DEBE EXAMINAR TODOS LOS ARGUMENTOS DE LAS PARTES, CON LAS SALVEDADES CORRESPONDIENTES.”</w:t>
      </w:r>
    </w:p>
    <w:p w14:paraId="7BBEBF63" w14:textId="1D3843F3" w:rsidR="002F2EF4" w:rsidRPr="008D527F" w:rsidRDefault="00DD21D0" w:rsidP="002F2EF4">
      <w:pPr>
        <w:spacing w:before="240" w:line="360" w:lineRule="auto"/>
        <w:ind w:firstLine="709"/>
        <w:jc w:val="both"/>
        <w:rPr>
          <w:rFonts w:ascii="Arial" w:eastAsia="Calibri" w:hAnsi="Arial" w:cs="Arial"/>
          <w:b/>
          <w:bCs/>
          <w:sz w:val="24"/>
        </w:rPr>
      </w:pPr>
      <w:r w:rsidRPr="008D527F">
        <w:rPr>
          <w:rFonts w:ascii="Arial" w:eastAsia="Calibri" w:hAnsi="Arial" w:cs="Arial"/>
          <w:b/>
          <w:bCs/>
          <w:sz w:val="24"/>
        </w:rPr>
        <w:t>“</w:t>
      </w:r>
      <w:r w:rsidRPr="008D527F">
        <w:rPr>
          <w:rFonts w:ascii="Arial" w:eastAsia="Calibri" w:hAnsi="Arial" w:cs="Arial"/>
          <w:b/>
          <w:bCs/>
          <w:i/>
          <w:sz w:val="24"/>
        </w:rPr>
        <w:t>SENTENCIAS DE AMPARO. ANTE UN CUMPLIMIENTO EXCESIVO O DEFECTUOSO, EL ÓRGANO JUDICIAL DE AMPARO DEBE REQUERIR SE SUBSANEN ESAS DEFICIENCIAS.”</w:t>
      </w:r>
    </w:p>
    <w:p w14:paraId="14A68255" w14:textId="1094A198" w:rsidR="002F2EF4" w:rsidRPr="00A13B47" w:rsidRDefault="00DD21D0" w:rsidP="002F2EF4">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 xml:space="preserve">Concluye su manifestación diciendo que </w:t>
      </w:r>
      <w:r w:rsidR="002F2EF4" w:rsidRPr="00A13B47">
        <w:rPr>
          <w:rFonts w:ascii="Arial" w:eastAsia="Calibri" w:hAnsi="Arial" w:cs="Arial"/>
          <w:bCs/>
          <w:sz w:val="26"/>
          <w:szCs w:val="26"/>
        </w:rPr>
        <w:t>no se está negando</w:t>
      </w:r>
      <w:r w:rsidRPr="00A13B47">
        <w:rPr>
          <w:rFonts w:ascii="Arial" w:eastAsia="Calibri" w:hAnsi="Arial" w:cs="Arial"/>
          <w:bCs/>
          <w:sz w:val="26"/>
          <w:szCs w:val="26"/>
        </w:rPr>
        <w:t xml:space="preserve"> a cumplir con la sentencia, y </w:t>
      </w:r>
      <w:r w:rsidR="002F2EF4" w:rsidRPr="00A13B47">
        <w:rPr>
          <w:rFonts w:ascii="Arial" w:eastAsia="Calibri" w:hAnsi="Arial" w:cs="Arial"/>
          <w:bCs/>
          <w:sz w:val="26"/>
          <w:szCs w:val="26"/>
        </w:rPr>
        <w:t>por lo tanto</w:t>
      </w:r>
      <w:r w:rsidRPr="00A13B47">
        <w:rPr>
          <w:rFonts w:ascii="Arial" w:eastAsia="Calibri" w:hAnsi="Arial" w:cs="Arial"/>
          <w:bCs/>
          <w:sz w:val="26"/>
          <w:szCs w:val="26"/>
        </w:rPr>
        <w:t>,</w:t>
      </w:r>
      <w:r w:rsidR="002F2EF4" w:rsidRPr="00A13B47">
        <w:rPr>
          <w:rFonts w:ascii="Arial" w:eastAsia="Calibri" w:hAnsi="Arial" w:cs="Arial"/>
          <w:bCs/>
          <w:sz w:val="26"/>
          <w:szCs w:val="26"/>
        </w:rPr>
        <w:t xml:space="preserve"> no se está evadiendo el cumplimiento de la </w:t>
      </w:r>
      <w:r w:rsidRPr="00A13B47">
        <w:rPr>
          <w:rFonts w:ascii="Arial" w:eastAsia="Calibri" w:hAnsi="Arial" w:cs="Arial"/>
          <w:bCs/>
          <w:sz w:val="26"/>
          <w:szCs w:val="26"/>
        </w:rPr>
        <w:t xml:space="preserve">misma; en ese tenor, </w:t>
      </w:r>
      <w:r w:rsidR="002F2EF4" w:rsidRPr="00A13B47">
        <w:rPr>
          <w:rFonts w:ascii="Arial" w:eastAsia="Calibri" w:hAnsi="Arial" w:cs="Arial"/>
          <w:bCs/>
          <w:sz w:val="26"/>
          <w:szCs w:val="26"/>
        </w:rPr>
        <w:t xml:space="preserve">no se pueden hacer </w:t>
      </w:r>
      <w:r w:rsidRPr="00A13B47">
        <w:rPr>
          <w:rFonts w:ascii="Arial" w:eastAsia="Calibri" w:hAnsi="Arial" w:cs="Arial"/>
          <w:bCs/>
          <w:sz w:val="26"/>
          <w:szCs w:val="26"/>
        </w:rPr>
        <w:t xml:space="preserve">efectivos los medios de apremio, </w:t>
      </w:r>
      <w:r w:rsidR="002F2EF4" w:rsidRPr="00A13B47">
        <w:rPr>
          <w:rFonts w:ascii="Arial" w:eastAsia="Calibri" w:hAnsi="Arial" w:cs="Arial"/>
          <w:bCs/>
          <w:sz w:val="26"/>
          <w:szCs w:val="26"/>
        </w:rPr>
        <w:t xml:space="preserve">al no actualizarse ninguno de los motivos para multar contenidos en los artículos 212, 213 y 214, de la </w:t>
      </w:r>
      <w:r w:rsidR="0071745C" w:rsidRPr="00A13B47">
        <w:rPr>
          <w:rFonts w:ascii="Arial" w:eastAsia="Calibri" w:hAnsi="Arial" w:cs="Arial"/>
          <w:bCs/>
          <w:sz w:val="26"/>
          <w:szCs w:val="26"/>
          <w:lang w:val="es-ES" w:eastAsia="en-US"/>
        </w:rPr>
        <w:t>Ley de Procedimiento y Justicia Administrativa para el Estado de Oaxaca</w:t>
      </w:r>
      <w:r w:rsidR="0071745C" w:rsidRPr="00A13B47">
        <w:rPr>
          <w:rFonts w:ascii="Arial" w:eastAsia="Calibri" w:hAnsi="Arial" w:cs="Arial"/>
          <w:bCs/>
          <w:sz w:val="26"/>
          <w:szCs w:val="26"/>
          <w:lang w:val="es-ES"/>
        </w:rPr>
        <w:t xml:space="preserve">, </w:t>
      </w:r>
      <w:r w:rsidR="002F2EF4" w:rsidRPr="00A13B47">
        <w:rPr>
          <w:rFonts w:ascii="Arial" w:eastAsia="Calibri" w:hAnsi="Arial" w:cs="Arial"/>
          <w:bCs/>
          <w:sz w:val="26"/>
          <w:szCs w:val="26"/>
        </w:rPr>
        <w:t>que rige a este Tribunal</w:t>
      </w:r>
      <w:r w:rsidRPr="00A13B47">
        <w:rPr>
          <w:rFonts w:ascii="Arial" w:eastAsia="Calibri" w:hAnsi="Arial" w:cs="Arial"/>
          <w:bCs/>
          <w:sz w:val="26"/>
          <w:szCs w:val="26"/>
        </w:rPr>
        <w:t xml:space="preserve"> (</w:t>
      </w:r>
      <w:r w:rsidR="002F2EF4" w:rsidRPr="00A13B47">
        <w:rPr>
          <w:rFonts w:ascii="Arial" w:eastAsia="Calibri" w:hAnsi="Arial" w:cs="Arial"/>
          <w:bCs/>
          <w:sz w:val="26"/>
          <w:szCs w:val="26"/>
        </w:rPr>
        <w:t xml:space="preserve">trascribe </w:t>
      </w:r>
      <w:r w:rsidRPr="00A13B47">
        <w:rPr>
          <w:rFonts w:ascii="Arial" w:eastAsia="Calibri" w:hAnsi="Arial" w:cs="Arial"/>
          <w:bCs/>
          <w:sz w:val="26"/>
          <w:szCs w:val="26"/>
        </w:rPr>
        <w:t>artículos</w:t>
      </w:r>
      <w:r w:rsidR="002F2EF4" w:rsidRPr="00A13B47">
        <w:rPr>
          <w:rFonts w:ascii="Arial" w:eastAsia="Calibri" w:hAnsi="Arial" w:cs="Arial"/>
          <w:bCs/>
          <w:sz w:val="26"/>
          <w:szCs w:val="26"/>
        </w:rPr>
        <w:t>)</w:t>
      </w:r>
      <w:r w:rsidRPr="00A13B47">
        <w:rPr>
          <w:rFonts w:ascii="Arial" w:eastAsia="Calibri" w:hAnsi="Arial" w:cs="Arial"/>
          <w:bCs/>
          <w:sz w:val="26"/>
          <w:szCs w:val="26"/>
        </w:rPr>
        <w:t>.</w:t>
      </w:r>
      <w:r w:rsidR="004338C5">
        <w:rPr>
          <w:rFonts w:ascii="Arial" w:eastAsia="Calibri" w:hAnsi="Arial" w:cs="Arial"/>
          <w:bCs/>
          <w:sz w:val="26"/>
          <w:szCs w:val="26"/>
        </w:rPr>
        <w:t xml:space="preserve"> - - - - - - - - - - - - - - - - - - - - - - -</w:t>
      </w:r>
    </w:p>
    <w:p w14:paraId="67902517" w14:textId="16184926" w:rsidR="002F2EF4" w:rsidRPr="00A13B47" w:rsidRDefault="0071745C" w:rsidP="002F2EF4">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Respecto de lo anterior, considera aplicable la Jurisprudencia de número de registro 2007914:</w:t>
      </w:r>
      <w:r w:rsidR="00801B49">
        <w:rPr>
          <w:rFonts w:ascii="Arial" w:eastAsia="Calibri" w:hAnsi="Arial" w:cs="Arial"/>
          <w:bCs/>
          <w:sz w:val="26"/>
          <w:szCs w:val="26"/>
        </w:rPr>
        <w:t xml:space="preserve"> - - - - - - - - - - - - - - - - - - - - - - - - - - - - - - -</w:t>
      </w:r>
    </w:p>
    <w:p w14:paraId="1FEBD9BF" w14:textId="584FBFA7" w:rsidR="002F2EF4" w:rsidRPr="008D527F" w:rsidRDefault="0071745C" w:rsidP="002F2EF4">
      <w:pPr>
        <w:spacing w:before="240" w:line="360" w:lineRule="auto"/>
        <w:ind w:firstLine="709"/>
        <w:jc w:val="both"/>
        <w:rPr>
          <w:rFonts w:ascii="Arial" w:eastAsia="Calibri" w:hAnsi="Arial" w:cs="Arial"/>
          <w:b/>
          <w:bCs/>
          <w:i/>
          <w:sz w:val="24"/>
        </w:rPr>
      </w:pPr>
      <w:r w:rsidRPr="008D527F">
        <w:rPr>
          <w:rFonts w:ascii="Arial" w:eastAsia="Calibri" w:hAnsi="Arial" w:cs="Arial"/>
          <w:b/>
          <w:bCs/>
          <w:i/>
          <w:sz w:val="24"/>
        </w:rPr>
        <w:t>“CUMPLIMIENTO DE SENTENCIAS DE AMPARO, SUPUESTOS EN LOS CUALES SE ACTUALIZA UN RETRASO CON MOTIVO DE LAS EVASIVAS O PROCEDIMIENTOS ILEGALES DE LA AUTORIDAD RESPONSABLE Y/O VINCULADAS AL CUMPLIMIENTO, QUE JUSTIFICA IMPONER A ÉSTAS UNA MULTA EN TÉRMINOS DEL ARTÍCULO 193 DE LA LEY DE AMPARO (LEGISLACIÓN VIGENTE A PARTIR DEL 3 DE ABRIL DE 2013).”</w:t>
      </w:r>
    </w:p>
    <w:p w14:paraId="7D30C82D" w14:textId="0C81C38E" w:rsidR="00E33C9C" w:rsidRPr="00A13B47" w:rsidRDefault="00E33C9C" w:rsidP="00E33C9C">
      <w:pPr>
        <w:spacing w:before="240" w:line="360" w:lineRule="auto"/>
        <w:ind w:firstLine="709"/>
        <w:jc w:val="both"/>
        <w:rPr>
          <w:rFonts w:ascii="Arial" w:eastAsia="Calibri" w:hAnsi="Arial" w:cs="Arial"/>
          <w:bCs/>
          <w:sz w:val="26"/>
          <w:szCs w:val="26"/>
          <w:lang w:val="es-ES"/>
        </w:rPr>
      </w:pPr>
      <w:r w:rsidRPr="00A13B47">
        <w:rPr>
          <w:rFonts w:ascii="Arial" w:eastAsia="Calibri" w:hAnsi="Arial" w:cs="Arial"/>
          <w:b/>
          <w:bCs/>
          <w:sz w:val="26"/>
          <w:szCs w:val="26"/>
        </w:rPr>
        <w:t>Previo al análisis</w:t>
      </w:r>
      <w:r w:rsidR="00BF464B" w:rsidRPr="00A13B47">
        <w:rPr>
          <w:rFonts w:ascii="Arial" w:eastAsia="Calibri" w:hAnsi="Arial" w:cs="Arial"/>
          <w:b/>
          <w:bCs/>
          <w:sz w:val="26"/>
          <w:szCs w:val="26"/>
        </w:rPr>
        <w:t xml:space="preserve"> </w:t>
      </w:r>
      <w:r w:rsidR="00732333" w:rsidRPr="00A13B47">
        <w:rPr>
          <w:rFonts w:ascii="Arial" w:eastAsia="Calibri" w:hAnsi="Arial" w:cs="Arial"/>
          <w:b/>
          <w:bCs/>
          <w:sz w:val="26"/>
          <w:szCs w:val="26"/>
        </w:rPr>
        <w:t>del agravio expresado</w:t>
      </w:r>
      <w:r w:rsidRPr="00A13B47">
        <w:rPr>
          <w:rFonts w:ascii="Arial" w:eastAsia="Calibri" w:hAnsi="Arial" w:cs="Arial"/>
          <w:b/>
          <w:bCs/>
          <w:sz w:val="26"/>
          <w:szCs w:val="26"/>
        </w:rPr>
        <w:t>, esta Sala Superior advierte que</w:t>
      </w:r>
      <w:r w:rsidR="000C59B3" w:rsidRPr="00A13B47">
        <w:rPr>
          <w:rFonts w:ascii="Arial" w:eastAsia="Calibri" w:hAnsi="Arial" w:cs="Arial"/>
          <w:bCs/>
          <w:sz w:val="26"/>
          <w:szCs w:val="26"/>
        </w:rPr>
        <w:t>,</w:t>
      </w:r>
      <w:r w:rsidR="00732333" w:rsidRPr="00A13B47">
        <w:rPr>
          <w:rFonts w:ascii="Arial" w:eastAsia="Calibri" w:hAnsi="Arial" w:cs="Arial"/>
          <w:bCs/>
          <w:sz w:val="26"/>
          <w:szCs w:val="26"/>
        </w:rPr>
        <w:t xml:space="preserve"> la autoridad </w:t>
      </w:r>
      <w:r w:rsidR="00C07515" w:rsidRPr="00A13B47">
        <w:rPr>
          <w:rFonts w:ascii="Arial" w:eastAsia="Calibri" w:hAnsi="Arial" w:cs="Arial"/>
          <w:bCs/>
          <w:sz w:val="26"/>
          <w:szCs w:val="26"/>
        </w:rPr>
        <w:t xml:space="preserve">recurrente, se </w:t>
      </w:r>
      <w:r w:rsidR="00AE2AB3" w:rsidRPr="00A13B47">
        <w:rPr>
          <w:rFonts w:ascii="Arial" w:eastAsia="Calibri" w:hAnsi="Arial" w:cs="Arial"/>
          <w:bCs/>
          <w:sz w:val="26"/>
          <w:szCs w:val="26"/>
        </w:rPr>
        <w:t>inconformó</w:t>
      </w:r>
      <w:r w:rsidR="00C07515" w:rsidRPr="00A13B47">
        <w:rPr>
          <w:rFonts w:ascii="Arial" w:eastAsia="Calibri" w:hAnsi="Arial" w:cs="Arial"/>
          <w:bCs/>
          <w:sz w:val="26"/>
          <w:szCs w:val="26"/>
        </w:rPr>
        <w:t xml:space="preserve"> respecto de</w:t>
      </w:r>
      <w:r w:rsidR="00CA5E74" w:rsidRPr="00A13B47">
        <w:rPr>
          <w:rFonts w:ascii="Arial" w:eastAsia="Calibri" w:hAnsi="Arial" w:cs="Arial"/>
          <w:bCs/>
          <w:sz w:val="26"/>
          <w:szCs w:val="26"/>
        </w:rPr>
        <w:t xml:space="preserve"> la parte relativa del acuerdo de fecha </w:t>
      </w:r>
      <w:r w:rsidR="00732333" w:rsidRPr="00A13B47">
        <w:rPr>
          <w:rFonts w:ascii="Arial" w:eastAsia="Calibri" w:hAnsi="Arial" w:cs="Arial"/>
          <w:bCs/>
          <w:sz w:val="26"/>
          <w:szCs w:val="26"/>
        </w:rPr>
        <w:t>15</w:t>
      </w:r>
      <w:r w:rsidR="00CA5E74" w:rsidRPr="00A13B47">
        <w:rPr>
          <w:rFonts w:ascii="Arial" w:eastAsia="Calibri" w:hAnsi="Arial" w:cs="Arial"/>
          <w:bCs/>
          <w:sz w:val="26"/>
          <w:szCs w:val="26"/>
        </w:rPr>
        <w:t xml:space="preserve"> </w:t>
      </w:r>
      <w:r w:rsidR="00732333" w:rsidRPr="00A13B47">
        <w:rPr>
          <w:rFonts w:ascii="Arial" w:eastAsia="Calibri" w:hAnsi="Arial" w:cs="Arial"/>
          <w:bCs/>
          <w:sz w:val="26"/>
          <w:szCs w:val="26"/>
        </w:rPr>
        <w:t>quince</w:t>
      </w:r>
      <w:r w:rsidR="008A29EC" w:rsidRPr="00A13B47">
        <w:rPr>
          <w:rFonts w:ascii="Arial" w:eastAsia="Calibri" w:hAnsi="Arial" w:cs="Arial"/>
          <w:bCs/>
          <w:sz w:val="26"/>
          <w:szCs w:val="26"/>
        </w:rPr>
        <w:t xml:space="preserve"> </w:t>
      </w:r>
      <w:r w:rsidR="00CA5E74" w:rsidRPr="00A13B47">
        <w:rPr>
          <w:rFonts w:ascii="Arial" w:eastAsia="Calibri" w:hAnsi="Arial" w:cs="Arial"/>
          <w:bCs/>
          <w:sz w:val="26"/>
          <w:szCs w:val="26"/>
        </w:rPr>
        <w:t xml:space="preserve">de </w:t>
      </w:r>
      <w:r w:rsidR="00732333" w:rsidRPr="00A13B47">
        <w:rPr>
          <w:rFonts w:ascii="Arial" w:eastAsia="Calibri" w:hAnsi="Arial" w:cs="Arial"/>
          <w:bCs/>
          <w:sz w:val="26"/>
          <w:szCs w:val="26"/>
        </w:rPr>
        <w:t>febrero de 2021 dos mil veintiuno</w:t>
      </w:r>
      <w:r w:rsidR="00CA5E74" w:rsidRPr="00A13B47">
        <w:rPr>
          <w:rFonts w:ascii="Arial" w:eastAsia="Calibri" w:hAnsi="Arial" w:cs="Arial"/>
          <w:bCs/>
          <w:sz w:val="26"/>
          <w:szCs w:val="26"/>
        </w:rPr>
        <w:t xml:space="preserve">, en la que la </w:t>
      </w:r>
      <w:r w:rsidR="00732333" w:rsidRPr="00A13B47">
        <w:rPr>
          <w:rFonts w:ascii="Arial" w:eastAsia="Calibri" w:hAnsi="Arial" w:cs="Arial"/>
          <w:bCs/>
          <w:sz w:val="26"/>
          <w:szCs w:val="26"/>
        </w:rPr>
        <w:t>Primera</w:t>
      </w:r>
      <w:r w:rsidR="00AB2B44" w:rsidRPr="00A13B47">
        <w:rPr>
          <w:rFonts w:ascii="Arial" w:eastAsia="Calibri" w:hAnsi="Arial" w:cs="Arial"/>
          <w:bCs/>
          <w:sz w:val="26"/>
          <w:szCs w:val="26"/>
        </w:rPr>
        <w:t xml:space="preserve"> </w:t>
      </w:r>
      <w:r w:rsidR="00CA5E74" w:rsidRPr="00A13B47">
        <w:rPr>
          <w:rFonts w:ascii="Arial" w:eastAsia="Calibri" w:hAnsi="Arial" w:cs="Arial"/>
          <w:bCs/>
          <w:sz w:val="26"/>
          <w:szCs w:val="26"/>
        </w:rPr>
        <w:t xml:space="preserve">Sala Unitaria de Primera Instancia, determinó </w:t>
      </w:r>
      <w:r w:rsidR="00B408CC" w:rsidRPr="00A13B47">
        <w:rPr>
          <w:rFonts w:ascii="Arial" w:eastAsia="Calibri" w:hAnsi="Arial" w:cs="Arial"/>
          <w:bCs/>
          <w:sz w:val="26"/>
          <w:szCs w:val="26"/>
        </w:rPr>
        <w:t>hacer efectivo a las autoridades demandadas el medio de apremio ordenado el día 21 veintiuno de septiembre del año 2020 dos mil veinte</w:t>
      </w:r>
      <w:r w:rsidR="00A13883" w:rsidRPr="00A13B47">
        <w:rPr>
          <w:rFonts w:ascii="Arial" w:eastAsia="Calibri" w:hAnsi="Arial" w:cs="Arial"/>
          <w:bCs/>
          <w:sz w:val="26"/>
          <w:szCs w:val="26"/>
        </w:rPr>
        <w:t>,</w:t>
      </w:r>
      <w:r w:rsidR="00B408CC" w:rsidRPr="00A13B47">
        <w:rPr>
          <w:rFonts w:ascii="Arial" w:eastAsia="Calibri" w:hAnsi="Arial" w:cs="Arial"/>
          <w:bCs/>
          <w:sz w:val="26"/>
          <w:szCs w:val="26"/>
        </w:rPr>
        <w:t xml:space="preserve"> y </w:t>
      </w:r>
      <w:r w:rsidR="00A13883" w:rsidRPr="00A13B47">
        <w:rPr>
          <w:rFonts w:ascii="Arial" w:eastAsia="Calibri" w:hAnsi="Arial" w:cs="Arial"/>
          <w:bCs/>
          <w:sz w:val="26"/>
          <w:szCs w:val="26"/>
        </w:rPr>
        <w:t xml:space="preserve">además, </w:t>
      </w:r>
      <w:r w:rsidR="00B408CC" w:rsidRPr="00A13B47">
        <w:rPr>
          <w:rFonts w:ascii="Arial" w:eastAsia="Calibri" w:hAnsi="Arial" w:cs="Arial"/>
          <w:bCs/>
          <w:sz w:val="26"/>
          <w:szCs w:val="26"/>
        </w:rPr>
        <w:t>se ordenó dar vista al ciudadano Fiscal General del Estado</w:t>
      </w:r>
      <w:r w:rsidR="00A13883" w:rsidRPr="00A13B47">
        <w:rPr>
          <w:rFonts w:ascii="Arial" w:eastAsia="Calibri" w:hAnsi="Arial" w:cs="Arial"/>
          <w:bCs/>
          <w:sz w:val="26"/>
          <w:szCs w:val="26"/>
        </w:rPr>
        <w:t>,</w:t>
      </w:r>
      <w:r w:rsidR="00B408CC" w:rsidRPr="00A13B47">
        <w:rPr>
          <w:rFonts w:ascii="Arial" w:eastAsia="Calibri" w:hAnsi="Arial" w:cs="Arial"/>
          <w:bCs/>
          <w:sz w:val="26"/>
          <w:szCs w:val="26"/>
        </w:rPr>
        <w:t xml:space="preserve"> a efecto que de acuerdo a sus atribuciones y de considerarlo procedente integre la carpeta de investigación correspondiente en contra </w:t>
      </w:r>
      <w:r w:rsidR="00B408CC" w:rsidRPr="00A13B47">
        <w:rPr>
          <w:rFonts w:ascii="Arial" w:eastAsia="Calibri" w:hAnsi="Arial" w:cs="Arial"/>
          <w:bCs/>
          <w:sz w:val="26"/>
          <w:szCs w:val="26"/>
        </w:rPr>
        <w:lastRenderedPageBreak/>
        <w:t xml:space="preserve">de dichas autoridades por desacato a un mandamiento judicial, lo anterior, en términos del artículo 184 fracción III de la Ley </w:t>
      </w:r>
      <w:r w:rsidR="00B408CC" w:rsidRPr="00A13B47">
        <w:rPr>
          <w:rFonts w:ascii="Arial" w:eastAsia="Calibri" w:hAnsi="Arial" w:cs="Arial"/>
          <w:bCs/>
          <w:sz w:val="26"/>
          <w:szCs w:val="26"/>
          <w:lang w:val="es-ES" w:eastAsia="en-US"/>
        </w:rPr>
        <w:t xml:space="preserve">de Justicia Administrativa para el Estado de Oaxaca.- - - - - - - - - - - - - - - - - - - - - - </w:t>
      </w:r>
    </w:p>
    <w:p w14:paraId="6881829F" w14:textId="1EF18C01" w:rsidR="00E33C9C" w:rsidRPr="00A13B47" w:rsidRDefault="001D3F72" w:rsidP="00E33C9C">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Por tanto</w:t>
      </w:r>
      <w:r w:rsidR="00E33C9C" w:rsidRPr="00A13B47">
        <w:rPr>
          <w:rFonts w:ascii="Arial" w:eastAsia="Calibri" w:hAnsi="Arial" w:cs="Arial"/>
          <w:bCs/>
          <w:sz w:val="26"/>
          <w:szCs w:val="26"/>
        </w:rPr>
        <w:t xml:space="preserve">, </w:t>
      </w:r>
      <w:r w:rsidR="00E33C9C" w:rsidRPr="00A13B47">
        <w:rPr>
          <w:rFonts w:ascii="Arial" w:eastAsia="Calibri" w:hAnsi="Arial" w:cs="Arial"/>
          <w:b/>
          <w:bCs/>
          <w:sz w:val="26"/>
          <w:szCs w:val="26"/>
        </w:rPr>
        <w:t>se debe señalar que</w:t>
      </w:r>
      <w:r w:rsidR="00E33C9C" w:rsidRPr="00A13B47">
        <w:rPr>
          <w:rFonts w:ascii="Arial" w:eastAsia="Calibri" w:hAnsi="Arial" w:cs="Arial"/>
          <w:bCs/>
          <w:sz w:val="26"/>
          <w:szCs w:val="26"/>
        </w:rPr>
        <w:t xml:space="preserve">, la </w:t>
      </w:r>
      <w:r w:rsidR="00E33C9C" w:rsidRPr="00A13B47">
        <w:rPr>
          <w:rFonts w:ascii="Arial" w:eastAsia="Calibri" w:hAnsi="Arial" w:cs="Arial"/>
          <w:b/>
          <w:bCs/>
          <w:sz w:val="26"/>
          <w:szCs w:val="26"/>
        </w:rPr>
        <w:t>Ley de Justicia Administrativa para el Estado de Oaxaca</w:t>
      </w:r>
      <w:r w:rsidR="00E33C9C" w:rsidRPr="00A13B47">
        <w:rPr>
          <w:rFonts w:ascii="Arial" w:eastAsia="Calibri" w:hAnsi="Arial" w:cs="Arial"/>
          <w:bCs/>
          <w:sz w:val="26"/>
          <w:szCs w:val="26"/>
        </w:rPr>
        <w:t>, aplicable al caso, es la normatividad que rige el juicio</w:t>
      </w:r>
      <w:r w:rsidR="00A13883" w:rsidRPr="00A13B47">
        <w:rPr>
          <w:rFonts w:ascii="Arial" w:eastAsia="Calibri" w:hAnsi="Arial" w:cs="Arial"/>
          <w:bCs/>
          <w:sz w:val="26"/>
          <w:szCs w:val="26"/>
        </w:rPr>
        <w:t xml:space="preserve"> de nulidad 0487</w:t>
      </w:r>
      <w:r w:rsidR="00673F59" w:rsidRPr="00A13B47">
        <w:rPr>
          <w:rFonts w:ascii="Arial" w:eastAsia="Calibri" w:hAnsi="Arial" w:cs="Arial"/>
          <w:bCs/>
          <w:sz w:val="26"/>
          <w:szCs w:val="26"/>
        </w:rPr>
        <w:t>/2016</w:t>
      </w:r>
      <w:r w:rsidR="00E33C9C" w:rsidRPr="00A13B47">
        <w:rPr>
          <w:rFonts w:ascii="Arial" w:eastAsia="Calibri" w:hAnsi="Arial" w:cs="Arial"/>
          <w:bCs/>
          <w:sz w:val="26"/>
          <w:szCs w:val="26"/>
        </w:rPr>
        <w:t xml:space="preserve"> ante este Tribunal, de manera específica, lo previsto en su Libro Tercero </w:t>
      </w:r>
      <w:r w:rsidR="00E33C9C" w:rsidRPr="00A13B47">
        <w:rPr>
          <w:rFonts w:ascii="Arial" w:eastAsia="Calibri" w:hAnsi="Arial" w:cs="Arial"/>
          <w:bCs/>
          <w:i/>
          <w:sz w:val="26"/>
          <w:szCs w:val="26"/>
        </w:rPr>
        <w:t>“DEL JUICIO ANTE EL TRIBUNAL CONTENCIOSO ADMINISTRATIVO Y DE CUENTAS”</w:t>
      </w:r>
      <w:r w:rsidR="00E33C9C" w:rsidRPr="00A13B47">
        <w:rPr>
          <w:rFonts w:ascii="Arial" w:eastAsia="Calibri" w:hAnsi="Arial" w:cs="Arial"/>
          <w:bCs/>
          <w:sz w:val="26"/>
          <w:szCs w:val="26"/>
        </w:rPr>
        <w:t xml:space="preserve">; por lo que, respecto de la parte relativa del acuerdo en controversia, es dable señalar el contenido del artículo 206 de la citada Ley, a afecto de fijar con certeza jurídica si </w:t>
      </w:r>
      <w:r w:rsidR="007D1D27" w:rsidRPr="00A13B47">
        <w:rPr>
          <w:rFonts w:ascii="Arial" w:eastAsia="Calibri" w:hAnsi="Arial" w:cs="Arial"/>
          <w:bCs/>
          <w:sz w:val="26"/>
          <w:szCs w:val="26"/>
        </w:rPr>
        <w:t>la parte relativa del</w:t>
      </w:r>
      <w:r w:rsidR="00E33C9C" w:rsidRPr="00A13B47">
        <w:rPr>
          <w:rFonts w:ascii="Arial" w:eastAsia="Calibri" w:hAnsi="Arial" w:cs="Arial"/>
          <w:bCs/>
          <w:sz w:val="26"/>
          <w:szCs w:val="26"/>
        </w:rPr>
        <w:t xml:space="preserve"> acuerdo impugnado por </w:t>
      </w:r>
      <w:r w:rsidR="00A13883" w:rsidRPr="00A13B47">
        <w:rPr>
          <w:rFonts w:ascii="Arial" w:hAnsi="Arial" w:cs="Arial"/>
          <w:sz w:val="26"/>
          <w:szCs w:val="26"/>
        </w:rPr>
        <w:t>DANTE MONTAÑO MONTERO, PRESIDENTE MUNICIPAL DE SANTA LUCÍA DEL CAMINO, OAXACA</w:t>
      </w:r>
      <w:r w:rsidR="00E33C9C" w:rsidRPr="00A13B47">
        <w:rPr>
          <w:rFonts w:ascii="Arial" w:eastAsia="Calibri" w:hAnsi="Arial" w:cs="Arial"/>
          <w:bCs/>
          <w:sz w:val="26"/>
          <w:szCs w:val="26"/>
        </w:rPr>
        <w:t xml:space="preserve">, </w:t>
      </w:r>
      <w:r w:rsidR="00276061" w:rsidRPr="00A13B47">
        <w:rPr>
          <w:rFonts w:ascii="Arial" w:eastAsia="Calibri" w:hAnsi="Arial" w:cs="Arial"/>
          <w:bCs/>
          <w:sz w:val="26"/>
          <w:szCs w:val="26"/>
        </w:rPr>
        <w:t>corresponde</w:t>
      </w:r>
      <w:r w:rsidR="00E33C9C" w:rsidRPr="00A13B47">
        <w:rPr>
          <w:rFonts w:ascii="Arial" w:eastAsia="Calibri" w:hAnsi="Arial" w:cs="Arial"/>
          <w:bCs/>
          <w:sz w:val="26"/>
          <w:szCs w:val="26"/>
        </w:rPr>
        <w:t xml:space="preserve"> tomar conocimiento</w:t>
      </w:r>
      <w:r w:rsidR="00C117A8" w:rsidRPr="00A13B47">
        <w:rPr>
          <w:rFonts w:ascii="Arial" w:eastAsia="Calibri" w:hAnsi="Arial" w:cs="Arial"/>
          <w:bCs/>
          <w:sz w:val="26"/>
          <w:szCs w:val="26"/>
        </w:rPr>
        <w:t>,</w:t>
      </w:r>
      <w:r w:rsidR="00E33C9C" w:rsidRPr="00A13B47">
        <w:rPr>
          <w:rFonts w:ascii="Arial" w:eastAsia="Calibri" w:hAnsi="Arial" w:cs="Arial"/>
          <w:bCs/>
          <w:sz w:val="26"/>
          <w:szCs w:val="26"/>
        </w:rPr>
        <w:t xml:space="preserve"> y en su caso, </w:t>
      </w:r>
      <w:r w:rsidR="007D1D27" w:rsidRPr="00A13B47">
        <w:rPr>
          <w:rFonts w:ascii="Arial" w:eastAsia="Calibri" w:hAnsi="Arial" w:cs="Arial"/>
          <w:bCs/>
          <w:sz w:val="26"/>
          <w:szCs w:val="26"/>
        </w:rPr>
        <w:t>ser resuelto</w:t>
      </w:r>
      <w:r w:rsidR="00E33C9C" w:rsidRPr="00A13B47">
        <w:rPr>
          <w:rFonts w:ascii="Arial" w:eastAsia="Calibri" w:hAnsi="Arial" w:cs="Arial"/>
          <w:bCs/>
          <w:sz w:val="26"/>
          <w:szCs w:val="26"/>
        </w:rPr>
        <w:t xml:space="preserve"> por la Sala Superior</w:t>
      </w:r>
      <w:r w:rsidR="007D1D27" w:rsidRPr="00A13B47">
        <w:rPr>
          <w:rFonts w:ascii="Arial" w:eastAsia="Calibri" w:hAnsi="Arial" w:cs="Arial"/>
          <w:bCs/>
          <w:sz w:val="26"/>
          <w:szCs w:val="26"/>
        </w:rPr>
        <w:t xml:space="preserve"> de est</w:t>
      </w:r>
      <w:r w:rsidR="00276061" w:rsidRPr="00A13B47">
        <w:rPr>
          <w:rFonts w:ascii="Arial" w:eastAsia="Calibri" w:hAnsi="Arial" w:cs="Arial"/>
          <w:bCs/>
          <w:sz w:val="26"/>
          <w:szCs w:val="26"/>
        </w:rPr>
        <w:t xml:space="preserve">e Tribunal; </w:t>
      </w:r>
      <w:r w:rsidR="00E33C9C" w:rsidRPr="00A13B47">
        <w:rPr>
          <w:rFonts w:ascii="Arial" w:eastAsia="Calibri" w:hAnsi="Arial" w:cs="Arial"/>
          <w:bCs/>
          <w:sz w:val="26"/>
          <w:szCs w:val="26"/>
        </w:rPr>
        <w:t>se transcribe</w:t>
      </w:r>
      <w:r w:rsidR="007D1D27" w:rsidRPr="00A13B47">
        <w:rPr>
          <w:rFonts w:ascii="Arial" w:eastAsia="Calibri" w:hAnsi="Arial" w:cs="Arial"/>
          <w:bCs/>
          <w:sz w:val="26"/>
          <w:szCs w:val="26"/>
        </w:rPr>
        <w:t xml:space="preserve"> el precepto legal</w:t>
      </w:r>
      <w:r w:rsidR="00E33C9C" w:rsidRPr="00A13B47">
        <w:rPr>
          <w:rFonts w:ascii="Arial" w:eastAsia="Calibri" w:hAnsi="Arial" w:cs="Arial"/>
          <w:bCs/>
          <w:sz w:val="26"/>
          <w:szCs w:val="26"/>
        </w:rPr>
        <w:t>:</w:t>
      </w:r>
      <w:r w:rsidR="00523ACD">
        <w:rPr>
          <w:rFonts w:ascii="Arial" w:eastAsia="Calibri" w:hAnsi="Arial" w:cs="Arial"/>
          <w:bCs/>
          <w:sz w:val="26"/>
          <w:szCs w:val="26"/>
        </w:rPr>
        <w:t xml:space="preserve"> - - - - - - - - - - - - - - - - - - - </w:t>
      </w:r>
    </w:p>
    <w:p w14:paraId="4B7D0AD1"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w:t>
      </w:r>
      <w:r w:rsidRPr="008D527F">
        <w:rPr>
          <w:rFonts w:ascii="Arial" w:eastAsia="Calibri" w:hAnsi="Arial" w:cs="Arial"/>
          <w:b/>
          <w:bCs/>
          <w:i/>
          <w:sz w:val="24"/>
        </w:rPr>
        <w:t xml:space="preserve">ARTÍCULO 206.- </w:t>
      </w:r>
      <w:r w:rsidRPr="008D527F">
        <w:rPr>
          <w:rFonts w:ascii="Arial" w:eastAsia="Calibri" w:hAnsi="Arial" w:cs="Arial"/>
          <w:bCs/>
          <w:i/>
          <w:sz w:val="24"/>
        </w:rPr>
        <w:t>Contra los acuerdos y resoluciones dictados por las salas unitarias de primera instancia, procede el recurso de revisión, cuyo conocimiento y resolución corresponde a la Sala Superior.</w:t>
      </w:r>
    </w:p>
    <w:p w14:paraId="1714D3D6"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Podrán ser impugnadas por las partes, mediante recurso de revisión:</w:t>
      </w:r>
    </w:p>
    <w:p w14:paraId="150F7F67"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I.- Los acuerdos que admitan o desechen la demanda, su contestación o ampliación;</w:t>
      </w:r>
    </w:p>
    <w:p w14:paraId="0E9750E9"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II.- El acuerdo que deseche pruebas;</w:t>
      </w:r>
    </w:p>
    <w:p w14:paraId="5E07C0DA"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III.- El acuerdo que rechace la intervención del tercero;</w:t>
      </w:r>
    </w:p>
    <w:p w14:paraId="6A7E4C9A"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IV.- Los acuerdos que decreten, nieguen o revoquen la suspensión;</w:t>
      </w:r>
    </w:p>
    <w:p w14:paraId="0A4D8EE2"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V.- Las resoluciones que decidan incidentes;</w:t>
      </w:r>
    </w:p>
    <w:p w14:paraId="5C6F2CE5"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VI.- Las resoluciones que decreten o nieguen el sobreseimiento;</w:t>
      </w:r>
    </w:p>
    <w:p w14:paraId="301A4142"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VII.- Las sentencias que decidan la cuestión planteada. Por violaciones cometidas durante el procedimiento del juicio, cuando hayan dejado sin defensa al recurrente y trasciendan al sentido de la sentencia; y</w:t>
      </w:r>
    </w:p>
    <w:p w14:paraId="7A464250" w14:textId="77777777" w:rsidR="00E33C9C" w:rsidRPr="008D527F" w:rsidRDefault="00E33C9C" w:rsidP="00C07515">
      <w:pPr>
        <w:spacing w:after="0" w:line="360" w:lineRule="auto"/>
        <w:ind w:left="709" w:right="758"/>
        <w:jc w:val="both"/>
        <w:rPr>
          <w:rFonts w:ascii="Arial" w:eastAsia="Calibri" w:hAnsi="Arial" w:cs="Arial"/>
          <w:bCs/>
          <w:i/>
          <w:sz w:val="24"/>
        </w:rPr>
      </w:pPr>
      <w:r w:rsidRPr="008D527F">
        <w:rPr>
          <w:rFonts w:ascii="Arial" w:eastAsia="Calibri" w:hAnsi="Arial" w:cs="Arial"/>
          <w:bCs/>
          <w:i/>
          <w:sz w:val="24"/>
        </w:rPr>
        <w:t>VIII.- Las resoluciones que pongan fin al procedimiento de ejecución de la sentencia.”</w:t>
      </w:r>
    </w:p>
    <w:p w14:paraId="45FF80BF" w14:textId="5251FE2D" w:rsidR="00C07515" w:rsidRPr="00A13B47" w:rsidRDefault="00C07515" w:rsidP="00276061">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De lo anter</w:t>
      </w:r>
      <w:r w:rsidR="00276061" w:rsidRPr="00A13B47">
        <w:rPr>
          <w:rFonts w:ascii="Arial" w:eastAsia="Calibri" w:hAnsi="Arial" w:cs="Arial"/>
          <w:bCs/>
          <w:sz w:val="26"/>
          <w:szCs w:val="26"/>
        </w:rPr>
        <w:t>iormente transcrito se advierte</w:t>
      </w:r>
      <w:r w:rsidRPr="00A13B47">
        <w:rPr>
          <w:rFonts w:ascii="Arial" w:eastAsia="Calibri" w:hAnsi="Arial" w:cs="Arial"/>
          <w:bCs/>
          <w:sz w:val="26"/>
          <w:szCs w:val="26"/>
        </w:rPr>
        <w:t xml:space="preserve"> que</w:t>
      </w:r>
      <w:r w:rsidR="00276061" w:rsidRPr="00A13B47">
        <w:rPr>
          <w:rFonts w:ascii="Arial" w:eastAsia="Calibri" w:hAnsi="Arial" w:cs="Arial"/>
          <w:bCs/>
          <w:sz w:val="26"/>
          <w:szCs w:val="26"/>
        </w:rPr>
        <w:t>,</w:t>
      </w:r>
      <w:r w:rsidRPr="00A13B47">
        <w:rPr>
          <w:rFonts w:ascii="Arial" w:eastAsia="Calibri" w:hAnsi="Arial" w:cs="Arial"/>
          <w:bCs/>
          <w:sz w:val="26"/>
          <w:szCs w:val="26"/>
        </w:rPr>
        <w:t xml:space="preserve"> en el caso que se analiza </w:t>
      </w:r>
      <w:r w:rsidRPr="00A13B47">
        <w:rPr>
          <w:rFonts w:ascii="Arial" w:eastAsia="Calibri" w:hAnsi="Arial" w:cs="Arial"/>
          <w:b/>
          <w:bCs/>
          <w:sz w:val="26"/>
          <w:szCs w:val="26"/>
        </w:rPr>
        <w:t>no se actualiza ninguna de las hipótesi</w:t>
      </w:r>
      <w:r w:rsidR="00626D1C" w:rsidRPr="00A13B47">
        <w:rPr>
          <w:rFonts w:ascii="Arial" w:eastAsia="Calibri" w:hAnsi="Arial" w:cs="Arial"/>
          <w:b/>
          <w:bCs/>
          <w:sz w:val="26"/>
          <w:szCs w:val="26"/>
        </w:rPr>
        <w:t>s previstas en el artículo 206</w:t>
      </w:r>
      <w:r w:rsidR="00626D1C" w:rsidRPr="00A13B47">
        <w:rPr>
          <w:rFonts w:ascii="Arial" w:eastAsia="Calibri" w:hAnsi="Arial" w:cs="Arial"/>
          <w:bCs/>
          <w:sz w:val="26"/>
          <w:szCs w:val="26"/>
        </w:rPr>
        <w:t xml:space="preserve"> </w:t>
      </w:r>
      <w:r w:rsidRPr="00A13B47">
        <w:rPr>
          <w:rFonts w:ascii="Arial" w:eastAsia="Calibri" w:hAnsi="Arial" w:cs="Arial"/>
          <w:bCs/>
          <w:sz w:val="26"/>
          <w:szCs w:val="26"/>
        </w:rPr>
        <w:t xml:space="preserve">de la Ley de la materia, bajo las cuales sería procedente el </w:t>
      </w:r>
      <w:r w:rsidRPr="00A13B47">
        <w:rPr>
          <w:rFonts w:ascii="Arial" w:eastAsia="Calibri" w:hAnsi="Arial" w:cs="Arial"/>
          <w:bCs/>
          <w:sz w:val="26"/>
          <w:szCs w:val="26"/>
        </w:rPr>
        <w:lastRenderedPageBreak/>
        <w:t>pr</w:t>
      </w:r>
      <w:r w:rsidR="00626D1C" w:rsidRPr="00A13B47">
        <w:rPr>
          <w:rFonts w:ascii="Arial" w:eastAsia="Calibri" w:hAnsi="Arial" w:cs="Arial"/>
          <w:bCs/>
          <w:sz w:val="26"/>
          <w:szCs w:val="26"/>
        </w:rPr>
        <w:t>esente medio de impugnación;</w:t>
      </w:r>
      <w:r w:rsidRPr="00A13B47">
        <w:rPr>
          <w:rFonts w:ascii="Arial" w:eastAsia="Calibri" w:hAnsi="Arial" w:cs="Arial"/>
          <w:bCs/>
          <w:sz w:val="26"/>
          <w:szCs w:val="26"/>
        </w:rPr>
        <w:t xml:space="preserve"> ante la falta de adecuación al caso</w:t>
      </w:r>
      <w:r w:rsidR="00626D1C" w:rsidRPr="00A13B47">
        <w:rPr>
          <w:rFonts w:ascii="Arial" w:eastAsia="Calibri" w:hAnsi="Arial" w:cs="Arial"/>
          <w:bCs/>
          <w:sz w:val="26"/>
          <w:szCs w:val="26"/>
        </w:rPr>
        <w:t xml:space="preserve"> en</w:t>
      </w:r>
      <w:r w:rsidRPr="00A13B47">
        <w:rPr>
          <w:rFonts w:ascii="Arial" w:eastAsia="Calibri" w:hAnsi="Arial" w:cs="Arial"/>
          <w:bCs/>
          <w:sz w:val="26"/>
          <w:szCs w:val="26"/>
        </w:rPr>
        <w:t xml:space="preserve"> concreto, resulta improcedente el recurso de revisión interpuesto, dado que la</w:t>
      </w:r>
      <w:r w:rsidR="005E26D2" w:rsidRPr="00A13B47">
        <w:rPr>
          <w:rFonts w:ascii="Arial" w:eastAsia="Calibri" w:hAnsi="Arial" w:cs="Arial"/>
          <w:bCs/>
          <w:sz w:val="26"/>
          <w:szCs w:val="26"/>
        </w:rPr>
        <w:t>s determinaciones</w:t>
      </w:r>
      <w:r w:rsidRPr="00A13B47">
        <w:rPr>
          <w:rFonts w:ascii="Arial" w:eastAsia="Calibri" w:hAnsi="Arial" w:cs="Arial"/>
          <w:bCs/>
          <w:sz w:val="26"/>
          <w:szCs w:val="26"/>
        </w:rPr>
        <w:t xml:space="preserve"> respecto de la</w:t>
      </w:r>
      <w:r w:rsidR="005E26D2" w:rsidRPr="00A13B47">
        <w:rPr>
          <w:rFonts w:ascii="Arial" w:eastAsia="Calibri" w:hAnsi="Arial" w:cs="Arial"/>
          <w:bCs/>
          <w:sz w:val="26"/>
          <w:szCs w:val="26"/>
        </w:rPr>
        <w:t>s</w:t>
      </w:r>
      <w:r w:rsidRPr="00A13B47">
        <w:rPr>
          <w:rFonts w:ascii="Arial" w:eastAsia="Calibri" w:hAnsi="Arial" w:cs="Arial"/>
          <w:bCs/>
          <w:sz w:val="26"/>
          <w:szCs w:val="26"/>
        </w:rPr>
        <w:t xml:space="preserve"> cual</w:t>
      </w:r>
      <w:r w:rsidR="005E26D2" w:rsidRPr="00A13B47">
        <w:rPr>
          <w:rFonts w:ascii="Arial" w:eastAsia="Calibri" w:hAnsi="Arial" w:cs="Arial"/>
          <w:bCs/>
          <w:sz w:val="26"/>
          <w:szCs w:val="26"/>
        </w:rPr>
        <w:t>es</w:t>
      </w:r>
      <w:r w:rsidRPr="00A13B47">
        <w:rPr>
          <w:rFonts w:ascii="Arial" w:eastAsia="Calibri" w:hAnsi="Arial" w:cs="Arial"/>
          <w:bCs/>
          <w:sz w:val="26"/>
          <w:szCs w:val="26"/>
        </w:rPr>
        <w:t xml:space="preserve"> se inconforma </w:t>
      </w:r>
      <w:r w:rsidR="002628B5" w:rsidRPr="00A13B47">
        <w:rPr>
          <w:rFonts w:ascii="Arial" w:eastAsia="Calibri" w:hAnsi="Arial" w:cs="Arial"/>
          <w:bCs/>
          <w:sz w:val="26"/>
          <w:szCs w:val="26"/>
        </w:rPr>
        <w:t>la autoridad</w:t>
      </w:r>
      <w:r w:rsidRPr="00A13B47">
        <w:rPr>
          <w:rFonts w:ascii="Arial" w:eastAsia="Calibri" w:hAnsi="Arial" w:cs="Arial"/>
          <w:bCs/>
          <w:sz w:val="26"/>
          <w:szCs w:val="26"/>
        </w:rPr>
        <w:t xml:space="preserve"> recurrente, consiste</w:t>
      </w:r>
      <w:r w:rsidR="008A59DF" w:rsidRPr="00A13B47">
        <w:rPr>
          <w:rFonts w:ascii="Arial" w:eastAsia="Calibri" w:hAnsi="Arial" w:cs="Arial"/>
          <w:bCs/>
          <w:sz w:val="26"/>
          <w:szCs w:val="26"/>
        </w:rPr>
        <w:t>n</w:t>
      </w:r>
      <w:r w:rsidRPr="00A13B47">
        <w:rPr>
          <w:rFonts w:ascii="Arial" w:eastAsia="Calibri" w:hAnsi="Arial" w:cs="Arial"/>
          <w:bCs/>
          <w:sz w:val="26"/>
          <w:szCs w:val="26"/>
        </w:rPr>
        <w:t xml:space="preserve"> </w:t>
      </w:r>
      <w:r w:rsidR="00626D1C" w:rsidRPr="00A13B47">
        <w:rPr>
          <w:rFonts w:ascii="Arial" w:eastAsia="Calibri" w:hAnsi="Arial" w:cs="Arial"/>
          <w:bCs/>
          <w:sz w:val="26"/>
          <w:szCs w:val="26"/>
        </w:rPr>
        <w:t>en</w:t>
      </w:r>
      <w:r w:rsidR="00340848" w:rsidRPr="00A13B47">
        <w:rPr>
          <w:rFonts w:ascii="Arial" w:eastAsia="Calibri" w:hAnsi="Arial" w:cs="Arial"/>
          <w:bCs/>
          <w:sz w:val="26"/>
          <w:szCs w:val="26"/>
        </w:rPr>
        <w:t xml:space="preserve"> </w:t>
      </w:r>
      <w:r w:rsidR="00340848" w:rsidRPr="00A13B47">
        <w:rPr>
          <w:rFonts w:ascii="Arial" w:eastAsia="Calibri" w:hAnsi="Arial" w:cs="Arial"/>
          <w:b/>
          <w:bCs/>
          <w:sz w:val="26"/>
          <w:szCs w:val="26"/>
        </w:rPr>
        <w:t>hacer efectivo el medio de apremio ordenado en el auto de fecha 21 veintiuno de septiembre de 2020 dos mil veinte, además de la vista que se ordenó dar al ciudadano Fiscal General del Estado, a efecto que de acuerdo a sus atribuciones y de considerarlo procedente integre la carpeta de investigación correspondiente en contra de las autoridades, por desacato a un mandamiento judicial</w:t>
      </w:r>
      <w:r w:rsidRPr="00A13B47">
        <w:rPr>
          <w:rFonts w:ascii="Arial" w:eastAsia="Calibri" w:hAnsi="Arial" w:cs="Arial"/>
          <w:bCs/>
          <w:sz w:val="26"/>
          <w:szCs w:val="26"/>
        </w:rPr>
        <w:t>; misma</w:t>
      </w:r>
      <w:r w:rsidR="002628B5" w:rsidRPr="00A13B47">
        <w:rPr>
          <w:rFonts w:ascii="Arial" w:eastAsia="Calibri" w:hAnsi="Arial" w:cs="Arial"/>
          <w:bCs/>
          <w:sz w:val="26"/>
          <w:szCs w:val="26"/>
        </w:rPr>
        <w:t>s</w:t>
      </w:r>
      <w:r w:rsidRPr="00A13B47">
        <w:rPr>
          <w:rFonts w:ascii="Arial" w:eastAsia="Calibri" w:hAnsi="Arial" w:cs="Arial"/>
          <w:bCs/>
          <w:sz w:val="26"/>
          <w:szCs w:val="26"/>
        </w:rPr>
        <w:t xml:space="preserve"> que no actualiza</w:t>
      </w:r>
      <w:r w:rsidR="002628B5" w:rsidRPr="00A13B47">
        <w:rPr>
          <w:rFonts w:ascii="Arial" w:eastAsia="Calibri" w:hAnsi="Arial" w:cs="Arial"/>
          <w:bCs/>
          <w:sz w:val="26"/>
          <w:szCs w:val="26"/>
        </w:rPr>
        <w:t>n</w:t>
      </w:r>
      <w:r w:rsidRPr="00A13B47">
        <w:rPr>
          <w:rFonts w:ascii="Arial" w:eastAsia="Calibri" w:hAnsi="Arial" w:cs="Arial"/>
          <w:bCs/>
          <w:sz w:val="26"/>
          <w:szCs w:val="26"/>
        </w:rPr>
        <w:t xml:space="preserve"> ninguna de las hipótesis previstas en el artículo 206</w:t>
      </w:r>
      <w:r w:rsidR="0048419A" w:rsidRPr="00A13B47">
        <w:rPr>
          <w:rFonts w:ascii="Arial" w:eastAsia="Calibri" w:hAnsi="Arial" w:cs="Arial"/>
          <w:bCs/>
          <w:sz w:val="26"/>
          <w:szCs w:val="26"/>
        </w:rPr>
        <w:t xml:space="preserve"> ya citado</w:t>
      </w:r>
      <w:r w:rsidRPr="00A13B47">
        <w:rPr>
          <w:rFonts w:ascii="Arial" w:eastAsia="Calibri" w:hAnsi="Arial" w:cs="Arial"/>
          <w:bCs/>
          <w:sz w:val="26"/>
          <w:szCs w:val="26"/>
        </w:rPr>
        <w:t>, para la procedencia del recurso de revisión en esta instancia.</w:t>
      </w:r>
      <w:r w:rsidR="00626D1C" w:rsidRPr="00A13B47">
        <w:rPr>
          <w:rFonts w:ascii="Arial" w:eastAsia="Calibri" w:hAnsi="Arial" w:cs="Arial"/>
          <w:bCs/>
          <w:sz w:val="26"/>
          <w:szCs w:val="26"/>
        </w:rPr>
        <w:t xml:space="preserve">- - - - </w:t>
      </w:r>
      <w:r w:rsidR="00675580" w:rsidRPr="00A13B47">
        <w:rPr>
          <w:rFonts w:ascii="Arial" w:eastAsia="Calibri" w:hAnsi="Arial" w:cs="Arial"/>
          <w:bCs/>
          <w:sz w:val="26"/>
          <w:szCs w:val="26"/>
        </w:rPr>
        <w:t xml:space="preserve">- - - - - - - - - </w:t>
      </w:r>
    </w:p>
    <w:p w14:paraId="75FAF879" w14:textId="4EE8A2C8" w:rsidR="00C07515" w:rsidRPr="00A13B47" w:rsidRDefault="00C07515" w:rsidP="00F73505">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 xml:space="preserve">Por tanto, en atención a lo expuesto, con fundamento en los artículos 206 y 208 de la Ley de Justicia Administrativa para el Estado de Oaxaca, se </w:t>
      </w:r>
      <w:r w:rsidRPr="00A13B47">
        <w:rPr>
          <w:rFonts w:ascii="Arial" w:eastAsia="Calibri" w:hAnsi="Arial" w:cs="Arial"/>
          <w:b/>
          <w:bCs/>
          <w:sz w:val="26"/>
          <w:szCs w:val="26"/>
        </w:rPr>
        <w:t>DESECHA</w:t>
      </w:r>
      <w:r w:rsidRPr="00A13B47">
        <w:rPr>
          <w:rFonts w:ascii="Arial" w:eastAsia="Calibri" w:hAnsi="Arial" w:cs="Arial"/>
          <w:bCs/>
          <w:sz w:val="26"/>
          <w:szCs w:val="26"/>
        </w:rPr>
        <w:t xml:space="preserve"> por </w:t>
      </w:r>
      <w:r w:rsidRPr="00A13B47">
        <w:rPr>
          <w:rFonts w:ascii="Arial" w:eastAsia="Calibri" w:hAnsi="Arial" w:cs="Arial"/>
          <w:b/>
          <w:bCs/>
          <w:sz w:val="26"/>
          <w:szCs w:val="26"/>
        </w:rPr>
        <w:t>IMPROCEDENTE</w:t>
      </w:r>
      <w:r w:rsidRPr="00A13B47">
        <w:rPr>
          <w:rFonts w:ascii="Arial" w:eastAsia="Calibri" w:hAnsi="Arial" w:cs="Arial"/>
          <w:bCs/>
          <w:sz w:val="26"/>
          <w:szCs w:val="26"/>
        </w:rPr>
        <w:t xml:space="preserve"> el recurso de revisión interpuesto por </w:t>
      </w:r>
      <w:r w:rsidR="00D61B6D" w:rsidRPr="00A13B47">
        <w:rPr>
          <w:rFonts w:ascii="Arial" w:eastAsia="Calibri" w:hAnsi="Arial" w:cs="Arial"/>
          <w:b/>
          <w:bCs/>
          <w:sz w:val="26"/>
          <w:szCs w:val="26"/>
        </w:rPr>
        <w:t>DANTE MONTAÑO MONTERO, PRESIDENTE MUNICIPAL DE SANTA LUCÍA DEL CAMINO, OAXACA,</w:t>
      </w:r>
      <w:r w:rsidRPr="00A13B47">
        <w:rPr>
          <w:rFonts w:ascii="Arial" w:eastAsia="Calibri" w:hAnsi="Arial" w:cs="Arial"/>
          <w:bCs/>
          <w:sz w:val="26"/>
          <w:szCs w:val="26"/>
        </w:rPr>
        <w:t xml:space="preserve"> en contra de la </w:t>
      </w:r>
      <w:r w:rsidR="004F56C2" w:rsidRPr="00A13B47">
        <w:rPr>
          <w:rFonts w:ascii="Arial" w:eastAsia="Calibri" w:hAnsi="Arial" w:cs="Arial"/>
          <w:bCs/>
          <w:sz w:val="26"/>
          <w:szCs w:val="26"/>
        </w:rPr>
        <w:t xml:space="preserve">parte relativa del acuerdo de fecha </w:t>
      </w:r>
      <w:r w:rsidR="00D61B6D" w:rsidRPr="00A13B47">
        <w:rPr>
          <w:rFonts w:ascii="Arial" w:eastAsia="Calibri" w:hAnsi="Arial" w:cs="Arial"/>
          <w:bCs/>
          <w:sz w:val="26"/>
          <w:szCs w:val="26"/>
        </w:rPr>
        <w:t xml:space="preserve">15 quince </w:t>
      </w:r>
      <w:r w:rsidR="004F56C2" w:rsidRPr="00A13B47">
        <w:rPr>
          <w:rFonts w:ascii="Arial" w:eastAsia="Calibri" w:hAnsi="Arial" w:cs="Arial"/>
          <w:bCs/>
          <w:sz w:val="26"/>
          <w:szCs w:val="26"/>
        </w:rPr>
        <w:t xml:space="preserve">de </w:t>
      </w:r>
      <w:r w:rsidR="00D61B6D" w:rsidRPr="00A13B47">
        <w:rPr>
          <w:rFonts w:ascii="Arial" w:eastAsia="Calibri" w:hAnsi="Arial" w:cs="Arial"/>
          <w:bCs/>
          <w:sz w:val="26"/>
          <w:szCs w:val="26"/>
        </w:rPr>
        <w:t>febrero de 2021 dos mil veintiuno</w:t>
      </w:r>
      <w:r w:rsidR="004F56C2" w:rsidRPr="00A13B47">
        <w:rPr>
          <w:rFonts w:ascii="Arial" w:eastAsia="Calibri" w:hAnsi="Arial" w:cs="Arial"/>
          <w:bCs/>
          <w:sz w:val="26"/>
          <w:szCs w:val="26"/>
        </w:rPr>
        <w:t xml:space="preserve">.- </w:t>
      </w:r>
      <w:r w:rsidR="002871BA" w:rsidRPr="00A13B47">
        <w:rPr>
          <w:rFonts w:ascii="Arial" w:eastAsia="Calibri" w:hAnsi="Arial" w:cs="Arial"/>
          <w:bCs/>
          <w:sz w:val="26"/>
          <w:szCs w:val="26"/>
        </w:rPr>
        <w:t xml:space="preserve">- - - - - - - - - - - - - - - - - - - - - - - - - - - - - - - - - - - - - - - - - - </w:t>
      </w:r>
    </w:p>
    <w:p w14:paraId="0767EA83" w14:textId="26EF630F" w:rsidR="00C07515" w:rsidRPr="00A13B47" w:rsidRDefault="00C07515" w:rsidP="00F73505">
      <w:pPr>
        <w:spacing w:before="240" w:line="360" w:lineRule="auto"/>
        <w:ind w:firstLine="709"/>
        <w:jc w:val="both"/>
        <w:rPr>
          <w:rFonts w:ascii="Arial" w:eastAsia="Calibri" w:hAnsi="Arial" w:cs="Arial"/>
          <w:bCs/>
          <w:sz w:val="26"/>
          <w:szCs w:val="26"/>
        </w:rPr>
      </w:pPr>
      <w:r w:rsidRPr="00A13B47">
        <w:rPr>
          <w:rFonts w:ascii="Arial" w:eastAsia="Calibri" w:hAnsi="Arial" w:cs="Arial"/>
          <w:bCs/>
          <w:sz w:val="26"/>
          <w:szCs w:val="26"/>
        </w:rPr>
        <w:t>En mérito de lo anterior, con fundamento en los artículos 207 y 208 de la Ley de Justicia Administrativa para el Estado de Oaxaca, vigente al inicio del juicio principal, se:</w:t>
      </w:r>
      <w:r w:rsidR="00C63E44">
        <w:rPr>
          <w:rFonts w:ascii="Arial" w:eastAsia="Calibri" w:hAnsi="Arial" w:cs="Arial"/>
          <w:bCs/>
          <w:sz w:val="26"/>
          <w:szCs w:val="26"/>
        </w:rPr>
        <w:t xml:space="preserve"> - - - - - - - - - - - - - - - - - - - - - - - - </w:t>
      </w:r>
    </w:p>
    <w:p w14:paraId="592D1D9C" w14:textId="48B7FDDB" w:rsidR="00F168F6" w:rsidRPr="00A13B47" w:rsidRDefault="00F168F6" w:rsidP="00C07515">
      <w:pPr>
        <w:spacing w:before="100" w:beforeAutospacing="1" w:after="0" w:line="360" w:lineRule="auto"/>
        <w:jc w:val="center"/>
        <w:rPr>
          <w:rFonts w:ascii="Arial" w:hAnsi="Arial" w:cs="Arial"/>
          <w:color w:val="000000"/>
          <w:sz w:val="26"/>
          <w:szCs w:val="26"/>
        </w:rPr>
      </w:pPr>
      <w:r w:rsidRPr="00A13B47">
        <w:rPr>
          <w:rFonts w:ascii="Arial" w:hAnsi="Arial" w:cs="Arial"/>
          <w:b/>
          <w:color w:val="000000"/>
          <w:sz w:val="26"/>
          <w:szCs w:val="26"/>
        </w:rPr>
        <w:t>R E S U E L V E</w:t>
      </w:r>
    </w:p>
    <w:p w14:paraId="666ACE2C" w14:textId="3D7338C9" w:rsidR="003C150C" w:rsidRPr="00A13B47" w:rsidRDefault="00F168F6" w:rsidP="00F168F6">
      <w:pPr>
        <w:spacing w:before="100" w:beforeAutospacing="1" w:after="0" w:line="360" w:lineRule="auto"/>
        <w:ind w:firstLine="709"/>
        <w:jc w:val="both"/>
        <w:rPr>
          <w:rFonts w:ascii="Arial" w:hAnsi="Arial" w:cs="Arial"/>
          <w:color w:val="000000"/>
          <w:sz w:val="26"/>
          <w:szCs w:val="26"/>
        </w:rPr>
      </w:pPr>
      <w:r w:rsidRPr="00A13B47">
        <w:rPr>
          <w:rFonts w:ascii="Arial" w:hAnsi="Arial" w:cs="Arial"/>
          <w:b/>
          <w:color w:val="000000"/>
          <w:sz w:val="26"/>
          <w:szCs w:val="26"/>
        </w:rPr>
        <w:t>PRIMERO</w:t>
      </w:r>
      <w:r w:rsidRPr="00A13B47">
        <w:rPr>
          <w:rFonts w:ascii="Arial" w:hAnsi="Arial" w:cs="Arial"/>
          <w:color w:val="000000"/>
          <w:sz w:val="26"/>
          <w:szCs w:val="26"/>
        </w:rPr>
        <w:t xml:space="preserve">. </w:t>
      </w:r>
      <w:r w:rsidR="003C150C" w:rsidRPr="00A13B47">
        <w:rPr>
          <w:rFonts w:ascii="Arial" w:hAnsi="Arial" w:cs="Arial"/>
          <w:color w:val="000000"/>
          <w:sz w:val="26"/>
          <w:szCs w:val="26"/>
        </w:rPr>
        <w:t xml:space="preserve">Se </w:t>
      </w:r>
      <w:r w:rsidR="003C150C" w:rsidRPr="00A13B47">
        <w:rPr>
          <w:rFonts w:ascii="Arial" w:hAnsi="Arial" w:cs="Arial"/>
          <w:b/>
          <w:color w:val="000000"/>
          <w:sz w:val="26"/>
          <w:szCs w:val="26"/>
        </w:rPr>
        <w:t>DESECHA</w:t>
      </w:r>
      <w:r w:rsidR="003C150C" w:rsidRPr="00A13B47">
        <w:rPr>
          <w:rFonts w:ascii="Arial" w:hAnsi="Arial" w:cs="Arial"/>
          <w:color w:val="000000"/>
          <w:sz w:val="26"/>
          <w:szCs w:val="26"/>
        </w:rPr>
        <w:t xml:space="preserve"> por </w:t>
      </w:r>
      <w:r w:rsidR="003C150C" w:rsidRPr="00A13B47">
        <w:rPr>
          <w:rFonts w:ascii="Arial" w:hAnsi="Arial" w:cs="Arial"/>
          <w:b/>
          <w:color w:val="000000"/>
          <w:sz w:val="26"/>
          <w:szCs w:val="26"/>
        </w:rPr>
        <w:t>IMPROCEDENTE</w:t>
      </w:r>
      <w:r w:rsidR="003C150C" w:rsidRPr="00A13B47">
        <w:rPr>
          <w:rFonts w:ascii="Arial" w:hAnsi="Arial" w:cs="Arial"/>
          <w:color w:val="000000"/>
          <w:sz w:val="26"/>
          <w:szCs w:val="26"/>
        </w:rPr>
        <w:t xml:space="preserve"> el recurso de revisión interpuesto por </w:t>
      </w:r>
      <w:r w:rsidR="00D61B6D" w:rsidRPr="00A13B47">
        <w:rPr>
          <w:rFonts w:ascii="Arial" w:eastAsia="Calibri" w:hAnsi="Arial" w:cs="Arial"/>
          <w:b/>
          <w:bCs/>
          <w:sz w:val="26"/>
          <w:szCs w:val="26"/>
        </w:rPr>
        <w:t>DANTE MONTAÑO MONTERO, PRESIDENTE MUNICIPAL DE SANTA LUCÍA DEL CAMINO, OAXACA</w:t>
      </w:r>
      <w:r w:rsidR="003C150C" w:rsidRPr="00A13B47">
        <w:rPr>
          <w:rFonts w:ascii="Arial" w:hAnsi="Arial" w:cs="Arial"/>
          <w:color w:val="000000"/>
          <w:sz w:val="26"/>
          <w:szCs w:val="26"/>
        </w:rPr>
        <w:t xml:space="preserve">, por las razones expuestas en el considerando que antecede.- - - - - - - - - - - - - - </w:t>
      </w:r>
    </w:p>
    <w:p w14:paraId="503B4D6C" w14:textId="5C9D19B3" w:rsidR="00F168F6" w:rsidRPr="00A13B47" w:rsidRDefault="00F168F6" w:rsidP="00F168F6">
      <w:pPr>
        <w:spacing w:before="100" w:beforeAutospacing="1" w:after="0" w:line="360" w:lineRule="auto"/>
        <w:ind w:firstLine="709"/>
        <w:jc w:val="both"/>
        <w:rPr>
          <w:rFonts w:ascii="Arial" w:hAnsi="Arial" w:cs="Arial"/>
          <w:sz w:val="26"/>
          <w:szCs w:val="26"/>
        </w:rPr>
      </w:pPr>
      <w:r w:rsidRPr="00A13B47">
        <w:rPr>
          <w:rFonts w:ascii="Arial" w:hAnsi="Arial" w:cs="Arial"/>
          <w:b/>
          <w:sz w:val="26"/>
          <w:szCs w:val="26"/>
        </w:rPr>
        <w:t>SEGUNDO. NOTIFÍQUESE Y CÚMPLASE,</w:t>
      </w:r>
      <w:r w:rsidRPr="00A13B47">
        <w:rPr>
          <w:rFonts w:ascii="Arial" w:hAnsi="Arial" w:cs="Arial"/>
          <w:sz w:val="26"/>
          <w:szCs w:val="26"/>
        </w:rPr>
        <w:t xml:space="preserve"> remítase copia certificada de la presente resolución a la</w:t>
      </w:r>
      <w:r w:rsidR="003C150C" w:rsidRPr="00A13B47">
        <w:rPr>
          <w:rFonts w:ascii="Arial" w:hAnsi="Arial" w:cs="Arial"/>
          <w:sz w:val="26"/>
          <w:szCs w:val="26"/>
        </w:rPr>
        <w:t xml:space="preserve"> </w:t>
      </w:r>
      <w:r w:rsidR="002B69DF" w:rsidRPr="00A13B47">
        <w:rPr>
          <w:rFonts w:ascii="Arial" w:hAnsi="Arial" w:cs="Arial"/>
          <w:sz w:val="26"/>
          <w:szCs w:val="26"/>
        </w:rPr>
        <w:t>Primera</w:t>
      </w:r>
      <w:r w:rsidR="003C150C" w:rsidRPr="00A13B47">
        <w:rPr>
          <w:rFonts w:ascii="Arial" w:hAnsi="Arial" w:cs="Arial"/>
          <w:sz w:val="26"/>
          <w:szCs w:val="26"/>
        </w:rPr>
        <w:t xml:space="preserve"> </w:t>
      </w:r>
      <w:r w:rsidRPr="00A13B47">
        <w:rPr>
          <w:rFonts w:ascii="Arial" w:hAnsi="Arial" w:cs="Arial"/>
          <w:sz w:val="26"/>
          <w:szCs w:val="26"/>
        </w:rPr>
        <w:t xml:space="preserve">Sala Unitaria de Primera Instancia de este Tribunal y en su oportunidad archívese el presente cuaderno de revisión como asunto concluido. - - - - - - - - - - - - </w:t>
      </w:r>
    </w:p>
    <w:p w14:paraId="0E16035A" w14:textId="4222FB39" w:rsidR="00F168F6" w:rsidRPr="00A13B47" w:rsidRDefault="00F168F6" w:rsidP="00F168F6">
      <w:pPr>
        <w:spacing w:before="240" w:line="360" w:lineRule="auto"/>
        <w:ind w:firstLine="708"/>
        <w:jc w:val="both"/>
        <w:rPr>
          <w:rFonts w:ascii="Arial" w:hAnsi="Arial" w:cs="Arial"/>
          <w:sz w:val="26"/>
          <w:szCs w:val="26"/>
        </w:rPr>
      </w:pPr>
      <w:r w:rsidRPr="00A13B47">
        <w:rPr>
          <w:rFonts w:ascii="Arial" w:hAnsi="Arial" w:cs="Arial"/>
          <w:sz w:val="26"/>
          <w:szCs w:val="26"/>
        </w:rPr>
        <w:t>Por unanimidad de votos, lo resolvieron y firmaron los Magistrados</w:t>
      </w:r>
      <w:r w:rsidR="00987F17">
        <w:rPr>
          <w:rFonts w:ascii="Arial" w:hAnsi="Arial" w:cs="Arial"/>
          <w:sz w:val="26"/>
          <w:szCs w:val="26"/>
        </w:rPr>
        <w:t xml:space="preserve"> integrantes de la Sala Superior,</w:t>
      </w:r>
      <w:r w:rsidRPr="00A13B47">
        <w:rPr>
          <w:rFonts w:ascii="Arial" w:hAnsi="Arial" w:cs="Arial"/>
          <w:sz w:val="26"/>
          <w:szCs w:val="26"/>
        </w:rPr>
        <w:t xml:space="preserve"> Manuel Velasco Alcántara, Abraham Santiago Soriano, Raúl Palomares Palomino, Gloria del Carmen Camacho Meza y Paulo José Luis Tapia Palacios (</w:t>
      </w:r>
      <w:r w:rsidRPr="00A13B47">
        <w:rPr>
          <w:rFonts w:ascii="Arial" w:hAnsi="Arial" w:cs="Arial"/>
          <w:b/>
          <w:sz w:val="26"/>
          <w:szCs w:val="26"/>
        </w:rPr>
        <w:t>ponente</w:t>
      </w:r>
      <w:r w:rsidRPr="00A13B47">
        <w:rPr>
          <w:rFonts w:ascii="Arial" w:hAnsi="Arial" w:cs="Arial"/>
          <w:sz w:val="26"/>
          <w:szCs w:val="26"/>
        </w:rPr>
        <w:t xml:space="preserve">); quienes </w:t>
      </w:r>
      <w:r w:rsidRPr="00A13B47">
        <w:rPr>
          <w:rFonts w:ascii="Arial" w:hAnsi="Arial" w:cs="Arial"/>
          <w:sz w:val="26"/>
          <w:szCs w:val="26"/>
        </w:rPr>
        <w:lastRenderedPageBreak/>
        <w:t xml:space="preserve">actúan con el Licenciado Juan </w:t>
      </w:r>
      <w:proofErr w:type="spellStart"/>
      <w:r w:rsidRPr="00A13B47">
        <w:rPr>
          <w:rFonts w:ascii="Arial" w:hAnsi="Arial" w:cs="Arial"/>
          <w:sz w:val="26"/>
          <w:szCs w:val="26"/>
        </w:rPr>
        <w:t>Edy</w:t>
      </w:r>
      <w:proofErr w:type="spellEnd"/>
      <w:r w:rsidRPr="00A13B47">
        <w:rPr>
          <w:rFonts w:ascii="Arial" w:hAnsi="Arial" w:cs="Arial"/>
          <w:sz w:val="26"/>
          <w:szCs w:val="26"/>
        </w:rPr>
        <w:t xml:space="preserve"> García Coronado, Secretario General de Acuerdos de este Tribunal, que autoriza y da fe.- - - - - - - - - - - - - - - </w:t>
      </w:r>
    </w:p>
    <w:p w14:paraId="128CB5C1" w14:textId="77777777" w:rsidR="008D527F" w:rsidRDefault="008D527F" w:rsidP="00910F5B">
      <w:pPr>
        <w:tabs>
          <w:tab w:val="left" w:pos="1680"/>
          <w:tab w:val="center" w:pos="4277"/>
        </w:tabs>
        <w:spacing w:line="360" w:lineRule="auto"/>
        <w:rPr>
          <w:rFonts w:ascii="Arial" w:hAnsi="Arial" w:cs="Arial"/>
          <w:sz w:val="26"/>
          <w:szCs w:val="26"/>
        </w:rPr>
      </w:pPr>
    </w:p>
    <w:p w14:paraId="3B2557C0" w14:textId="77777777" w:rsidR="008D527F" w:rsidRPr="00A13B47" w:rsidRDefault="008D527F" w:rsidP="00F168F6">
      <w:pPr>
        <w:tabs>
          <w:tab w:val="left" w:pos="1680"/>
          <w:tab w:val="center" w:pos="4277"/>
        </w:tabs>
        <w:spacing w:line="360" w:lineRule="auto"/>
        <w:jc w:val="center"/>
        <w:rPr>
          <w:rFonts w:ascii="Arial" w:hAnsi="Arial" w:cs="Arial"/>
          <w:sz w:val="26"/>
          <w:szCs w:val="26"/>
        </w:rPr>
      </w:pPr>
    </w:p>
    <w:p w14:paraId="627E3CEE" w14:textId="5592985E" w:rsidR="00F168F6" w:rsidRPr="00C63E44" w:rsidRDefault="00F168F6" w:rsidP="00C63E44">
      <w:pPr>
        <w:pStyle w:val="Sinespaciado"/>
        <w:jc w:val="center"/>
        <w:rPr>
          <w:rFonts w:ascii="Arial" w:hAnsi="Arial" w:cs="Arial"/>
          <w:sz w:val="26"/>
          <w:szCs w:val="26"/>
        </w:rPr>
      </w:pPr>
      <w:r w:rsidRPr="00C63E44">
        <w:rPr>
          <w:rFonts w:ascii="Arial" w:hAnsi="Arial" w:cs="Arial"/>
          <w:sz w:val="26"/>
          <w:szCs w:val="26"/>
        </w:rPr>
        <w:t>MAGISTRADO MANUEL VELASCO ALCÁNTARA</w:t>
      </w:r>
    </w:p>
    <w:p w14:paraId="1FF47192" w14:textId="77777777" w:rsidR="00F168F6" w:rsidRPr="00C63E44" w:rsidRDefault="00F168F6" w:rsidP="00C63E44">
      <w:pPr>
        <w:pStyle w:val="Sinespaciado"/>
        <w:jc w:val="center"/>
        <w:rPr>
          <w:rFonts w:ascii="Arial" w:hAnsi="Arial" w:cs="Arial"/>
          <w:sz w:val="26"/>
          <w:szCs w:val="26"/>
        </w:rPr>
      </w:pPr>
      <w:r w:rsidRPr="00C63E44">
        <w:rPr>
          <w:rFonts w:ascii="Arial" w:hAnsi="Arial" w:cs="Arial"/>
          <w:sz w:val="26"/>
          <w:szCs w:val="26"/>
        </w:rPr>
        <w:t>PRESIDENTE</w:t>
      </w:r>
    </w:p>
    <w:p w14:paraId="7FB5B238" w14:textId="77777777" w:rsidR="00F168F6" w:rsidRDefault="00F168F6" w:rsidP="00F168F6">
      <w:pPr>
        <w:tabs>
          <w:tab w:val="left" w:pos="798"/>
          <w:tab w:val="center" w:pos="4135"/>
        </w:tabs>
        <w:spacing w:line="360" w:lineRule="auto"/>
        <w:jc w:val="center"/>
        <w:rPr>
          <w:rFonts w:ascii="Arial" w:hAnsi="Arial" w:cs="Arial"/>
          <w:sz w:val="26"/>
          <w:szCs w:val="26"/>
        </w:rPr>
      </w:pPr>
    </w:p>
    <w:p w14:paraId="025170AE" w14:textId="6D53A127" w:rsidR="00910F5B" w:rsidRDefault="00910F5B" w:rsidP="00F168F6">
      <w:pPr>
        <w:tabs>
          <w:tab w:val="left" w:pos="798"/>
          <w:tab w:val="center" w:pos="4135"/>
        </w:tabs>
        <w:spacing w:line="360" w:lineRule="auto"/>
        <w:jc w:val="center"/>
        <w:rPr>
          <w:rFonts w:ascii="Arial" w:hAnsi="Arial" w:cs="Arial"/>
          <w:sz w:val="26"/>
          <w:szCs w:val="26"/>
        </w:rPr>
      </w:pPr>
    </w:p>
    <w:p w14:paraId="3C5A4230" w14:textId="77777777" w:rsidR="00A93433" w:rsidRPr="00A13B47" w:rsidRDefault="00A93433" w:rsidP="00F168F6">
      <w:pPr>
        <w:tabs>
          <w:tab w:val="left" w:pos="798"/>
          <w:tab w:val="center" w:pos="4135"/>
        </w:tabs>
        <w:spacing w:line="360" w:lineRule="auto"/>
        <w:jc w:val="center"/>
        <w:rPr>
          <w:rFonts w:ascii="Arial" w:hAnsi="Arial" w:cs="Arial"/>
          <w:sz w:val="26"/>
          <w:szCs w:val="26"/>
        </w:rPr>
      </w:pPr>
    </w:p>
    <w:p w14:paraId="788319C8" w14:textId="77777777" w:rsidR="00F168F6" w:rsidRPr="00A13B47" w:rsidRDefault="00F168F6" w:rsidP="00F168F6">
      <w:pPr>
        <w:tabs>
          <w:tab w:val="center" w:pos="4135"/>
          <w:tab w:val="left" w:pos="7515"/>
        </w:tabs>
        <w:spacing w:line="360" w:lineRule="auto"/>
        <w:jc w:val="center"/>
        <w:rPr>
          <w:rFonts w:ascii="Arial" w:hAnsi="Arial" w:cs="Arial"/>
          <w:sz w:val="26"/>
          <w:szCs w:val="26"/>
        </w:rPr>
      </w:pPr>
      <w:r w:rsidRPr="00A13B47">
        <w:rPr>
          <w:rFonts w:ascii="Arial" w:hAnsi="Arial" w:cs="Arial"/>
          <w:sz w:val="26"/>
          <w:szCs w:val="26"/>
        </w:rPr>
        <w:t>MAGISTRADO ABRAHAM SANTIAGO SORIANO</w:t>
      </w:r>
    </w:p>
    <w:p w14:paraId="0DB10F56" w14:textId="77777777" w:rsidR="008D527F" w:rsidRPr="00A13B47" w:rsidRDefault="008D527F" w:rsidP="00A93433">
      <w:pPr>
        <w:tabs>
          <w:tab w:val="center" w:pos="4135"/>
          <w:tab w:val="left" w:pos="7515"/>
        </w:tabs>
        <w:spacing w:line="360" w:lineRule="auto"/>
        <w:rPr>
          <w:rFonts w:ascii="Arial" w:hAnsi="Arial" w:cs="Arial"/>
          <w:sz w:val="26"/>
          <w:szCs w:val="26"/>
        </w:rPr>
      </w:pPr>
    </w:p>
    <w:p w14:paraId="6A314057" w14:textId="6DAA105D" w:rsidR="00F168F6" w:rsidRDefault="00F168F6" w:rsidP="00F168F6">
      <w:pPr>
        <w:tabs>
          <w:tab w:val="center" w:pos="4135"/>
          <w:tab w:val="left" w:pos="7515"/>
        </w:tabs>
        <w:spacing w:line="360" w:lineRule="auto"/>
        <w:jc w:val="center"/>
        <w:rPr>
          <w:rFonts w:ascii="Arial" w:hAnsi="Arial" w:cs="Arial"/>
          <w:sz w:val="26"/>
          <w:szCs w:val="26"/>
        </w:rPr>
      </w:pPr>
    </w:p>
    <w:p w14:paraId="3042B353" w14:textId="77777777" w:rsidR="00A93433" w:rsidRPr="00A13B47" w:rsidRDefault="00A93433" w:rsidP="00F168F6">
      <w:pPr>
        <w:tabs>
          <w:tab w:val="center" w:pos="4135"/>
          <w:tab w:val="left" w:pos="7515"/>
        </w:tabs>
        <w:spacing w:line="360" w:lineRule="auto"/>
        <w:jc w:val="center"/>
        <w:rPr>
          <w:rFonts w:ascii="Arial" w:hAnsi="Arial" w:cs="Arial"/>
          <w:sz w:val="26"/>
          <w:szCs w:val="26"/>
        </w:rPr>
      </w:pPr>
    </w:p>
    <w:p w14:paraId="7E7E2C82" w14:textId="77777777" w:rsidR="00F168F6" w:rsidRPr="00A13B47" w:rsidRDefault="00F168F6" w:rsidP="00F168F6">
      <w:pPr>
        <w:tabs>
          <w:tab w:val="center" w:pos="4135"/>
          <w:tab w:val="left" w:pos="7515"/>
        </w:tabs>
        <w:spacing w:line="360" w:lineRule="auto"/>
        <w:jc w:val="center"/>
        <w:rPr>
          <w:rFonts w:ascii="Arial" w:hAnsi="Arial" w:cs="Arial"/>
          <w:sz w:val="26"/>
          <w:szCs w:val="26"/>
        </w:rPr>
      </w:pPr>
      <w:r w:rsidRPr="00A13B47">
        <w:rPr>
          <w:rFonts w:ascii="Arial" w:hAnsi="Arial" w:cs="Arial"/>
          <w:sz w:val="26"/>
          <w:szCs w:val="26"/>
        </w:rPr>
        <w:t>MAGISTRADO RAÚL PALOMARES PALOMINO</w:t>
      </w:r>
    </w:p>
    <w:p w14:paraId="497E6E70" w14:textId="09E65497" w:rsidR="00F168F6" w:rsidRDefault="00F168F6" w:rsidP="00F168F6">
      <w:pPr>
        <w:tabs>
          <w:tab w:val="center" w:pos="4135"/>
          <w:tab w:val="left" w:pos="7515"/>
        </w:tabs>
        <w:spacing w:line="360" w:lineRule="auto"/>
        <w:jc w:val="center"/>
        <w:rPr>
          <w:rFonts w:ascii="Arial" w:hAnsi="Arial" w:cs="Arial"/>
          <w:sz w:val="26"/>
          <w:szCs w:val="26"/>
        </w:rPr>
      </w:pPr>
    </w:p>
    <w:p w14:paraId="6447EBBC" w14:textId="77777777" w:rsidR="00A93433" w:rsidRPr="00A13B47" w:rsidRDefault="00A93433" w:rsidP="00F168F6">
      <w:pPr>
        <w:tabs>
          <w:tab w:val="center" w:pos="4135"/>
          <w:tab w:val="left" w:pos="7515"/>
        </w:tabs>
        <w:spacing w:line="360" w:lineRule="auto"/>
        <w:jc w:val="center"/>
        <w:rPr>
          <w:rFonts w:ascii="Arial" w:hAnsi="Arial" w:cs="Arial"/>
          <w:sz w:val="26"/>
          <w:szCs w:val="26"/>
        </w:rPr>
      </w:pPr>
    </w:p>
    <w:p w14:paraId="125F983B" w14:textId="77777777" w:rsidR="00F168F6" w:rsidRPr="00A13B47" w:rsidRDefault="00F168F6" w:rsidP="00F168F6">
      <w:pPr>
        <w:tabs>
          <w:tab w:val="center" w:pos="4135"/>
          <w:tab w:val="left" w:pos="7515"/>
        </w:tabs>
        <w:spacing w:line="360" w:lineRule="auto"/>
        <w:jc w:val="center"/>
        <w:rPr>
          <w:rFonts w:ascii="Arial" w:hAnsi="Arial" w:cs="Arial"/>
          <w:sz w:val="26"/>
          <w:szCs w:val="26"/>
        </w:rPr>
      </w:pPr>
    </w:p>
    <w:p w14:paraId="785FC53B" w14:textId="77777777" w:rsidR="00F168F6" w:rsidRPr="00A13B47" w:rsidRDefault="00F168F6" w:rsidP="00F168F6">
      <w:pPr>
        <w:tabs>
          <w:tab w:val="center" w:pos="4135"/>
          <w:tab w:val="left" w:pos="7515"/>
        </w:tabs>
        <w:spacing w:line="360" w:lineRule="auto"/>
        <w:jc w:val="center"/>
        <w:rPr>
          <w:rFonts w:ascii="Arial" w:hAnsi="Arial" w:cs="Arial"/>
          <w:sz w:val="26"/>
          <w:szCs w:val="26"/>
        </w:rPr>
      </w:pPr>
      <w:r w:rsidRPr="00A13B47">
        <w:rPr>
          <w:rFonts w:ascii="Arial" w:hAnsi="Arial" w:cs="Arial"/>
          <w:sz w:val="26"/>
          <w:szCs w:val="26"/>
        </w:rPr>
        <w:t>MAGISTRADA GLORIA DEL CARMEN CAMACHO MEZA</w:t>
      </w:r>
    </w:p>
    <w:p w14:paraId="0D1E5250" w14:textId="362B850E" w:rsidR="00F168F6" w:rsidRDefault="00F168F6" w:rsidP="00F168F6">
      <w:pPr>
        <w:tabs>
          <w:tab w:val="left" w:pos="1925"/>
          <w:tab w:val="center" w:pos="4135"/>
        </w:tabs>
        <w:jc w:val="center"/>
        <w:rPr>
          <w:rFonts w:ascii="Arial" w:hAnsi="Arial" w:cs="Arial"/>
          <w:sz w:val="26"/>
          <w:szCs w:val="26"/>
        </w:rPr>
      </w:pPr>
    </w:p>
    <w:p w14:paraId="3E9C4A4B" w14:textId="77777777" w:rsidR="00A93433" w:rsidRPr="00A13B47" w:rsidRDefault="00A93433" w:rsidP="00F168F6">
      <w:pPr>
        <w:tabs>
          <w:tab w:val="left" w:pos="1925"/>
          <w:tab w:val="center" w:pos="4135"/>
        </w:tabs>
        <w:jc w:val="center"/>
        <w:rPr>
          <w:rFonts w:ascii="Arial" w:hAnsi="Arial" w:cs="Arial"/>
          <w:sz w:val="26"/>
          <w:szCs w:val="26"/>
        </w:rPr>
      </w:pPr>
    </w:p>
    <w:p w14:paraId="5F486D80" w14:textId="77777777" w:rsidR="00F168F6" w:rsidRPr="00A13B47" w:rsidRDefault="00F168F6" w:rsidP="00F168F6">
      <w:pPr>
        <w:tabs>
          <w:tab w:val="left" w:pos="1925"/>
          <w:tab w:val="center" w:pos="4135"/>
        </w:tabs>
        <w:jc w:val="center"/>
        <w:rPr>
          <w:rFonts w:ascii="Arial" w:hAnsi="Arial" w:cs="Arial"/>
          <w:sz w:val="26"/>
          <w:szCs w:val="26"/>
        </w:rPr>
      </w:pPr>
    </w:p>
    <w:p w14:paraId="789DA84E" w14:textId="77777777" w:rsidR="00F168F6" w:rsidRPr="00A13B47" w:rsidRDefault="00F168F6" w:rsidP="00F168F6">
      <w:pPr>
        <w:tabs>
          <w:tab w:val="left" w:pos="1925"/>
          <w:tab w:val="center" w:pos="4135"/>
        </w:tabs>
        <w:jc w:val="center"/>
        <w:rPr>
          <w:rFonts w:ascii="Arial" w:hAnsi="Arial" w:cs="Arial"/>
          <w:sz w:val="26"/>
          <w:szCs w:val="26"/>
        </w:rPr>
      </w:pPr>
      <w:r w:rsidRPr="00A13B47">
        <w:rPr>
          <w:rFonts w:ascii="Arial" w:hAnsi="Arial" w:cs="Arial"/>
          <w:sz w:val="26"/>
          <w:szCs w:val="26"/>
        </w:rPr>
        <w:t>MAGISTRADO PAULO JOSÉ LUIS TAPIA PALACIOS</w:t>
      </w:r>
    </w:p>
    <w:p w14:paraId="534EAC40" w14:textId="77777777" w:rsidR="00F168F6" w:rsidRPr="00A13B47" w:rsidRDefault="00F168F6" w:rsidP="00F168F6">
      <w:pPr>
        <w:tabs>
          <w:tab w:val="left" w:pos="1925"/>
          <w:tab w:val="center" w:pos="4135"/>
        </w:tabs>
        <w:jc w:val="center"/>
        <w:rPr>
          <w:rFonts w:ascii="Arial" w:hAnsi="Arial" w:cs="Arial"/>
          <w:sz w:val="26"/>
          <w:szCs w:val="26"/>
        </w:rPr>
      </w:pPr>
    </w:p>
    <w:p w14:paraId="5A03AEEE" w14:textId="0CDB01C8" w:rsidR="00F168F6" w:rsidRDefault="00F168F6" w:rsidP="00A93433">
      <w:pPr>
        <w:tabs>
          <w:tab w:val="left" w:pos="1925"/>
          <w:tab w:val="center" w:pos="4135"/>
        </w:tabs>
        <w:rPr>
          <w:rFonts w:ascii="Arial" w:hAnsi="Arial" w:cs="Arial"/>
          <w:sz w:val="26"/>
          <w:szCs w:val="26"/>
        </w:rPr>
      </w:pPr>
    </w:p>
    <w:p w14:paraId="48E003A9" w14:textId="77777777" w:rsidR="00A93433" w:rsidRPr="00A13B47" w:rsidRDefault="00A93433" w:rsidP="00A93433">
      <w:pPr>
        <w:tabs>
          <w:tab w:val="left" w:pos="1925"/>
          <w:tab w:val="center" w:pos="4135"/>
        </w:tabs>
        <w:rPr>
          <w:rFonts w:ascii="Arial" w:hAnsi="Arial" w:cs="Arial"/>
          <w:sz w:val="26"/>
          <w:szCs w:val="26"/>
        </w:rPr>
      </w:pPr>
    </w:p>
    <w:p w14:paraId="5A5AD50C" w14:textId="77777777" w:rsidR="00F168F6" w:rsidRPr="00A93433" w:rsidRDefault="00F168F6" w:rsidP="00A93433">
      <w:pPr>
        <w:pStyle w:val="Sinespaciado"/>
        <w:jc w:val="center"/>
        <w:rPr>
          <w:rFonts w:ascii="Arial" w:hAnsi="Arial" w:cs="Arial"/>
          <w:sz w:val="26"/>
          <w:szCs w:val="26"/>
        </w:rPr>
      </w:pPr>
      <w:r w:rsidRPr="00A93433">
        <w:rPr>
          <w:rFonts w:ascii="Arial" w:hAnsi="Arial" w:cs="Arial"/>
          <w:sz w:val="26"/>
          <w:szCs w:val="26"/>
        </w:rPr>
        <w:t>LIC. JUAN EDY GARCÍA CORONADO</w:t>
      </w:r>
    </w:p>
    <w:p w14:paraId="7D280B0C" w14:textId="043CD5E8" w:rsidR="00A93433" w:rsidRPr="00A93433" w:rsidRDefault="00F168F6" w:rsidP="00A93433">
      <w:pPr>
        <w:pStyle w:val="Sinespaciado"/>
        <w:jc w:val="center"/>
        <w:rPr>
          <w:rFonts w:ascii="Arial" w:hAnsi="Arial" w:cs="Arial"/>
          <w:sz w:val="26"/>
          <w:szCs w:val="26"/>
        </w:rPr>
      </w:pPr>
      <w:r w:rsidRPr="00A93433">
        <w:rPr>
          <w:rFonts w:ascii="Arial" w:hAnsi="Arial" w:cs="Arial"/>
          <w:sz w:val="26"/>
          <w:szCs w:val="26"/>
        </w:rPr>
        <w:t>SECRETARIO GENERAL DE ACUERDOS</w:t>
      </w:r>
    </w:p>
    <w:p w14:paraId="441A5ACC" w14:textId="77777777" w:rsidR="00F952CF" w:rsidRDefault="00F952CF" w:rsidP="00E350BE">
      <w:pPr>
        <w:jc w:val="center"/>
        <w:rPr>
          <w:rFonts w:ascii="Arial" w:hAnsi="Arial" w:cs="Arial"/>
          <w:sz w:val="26"/>
          <w:szCs w:val="26"/>
        </w:rPr>
      </w:pPr>
    </w:p>
    <w:sectPr w:rsidR="00F952CF" w:rsidSect="002F072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A9DF3" w14:textId="77777777" w:rsidR="00C21E8D" w:rsidRDefault="00C21E8D">
      <w:pPr>
        <w:spacing w:after="0" w:line="240" w:lineRule="auto"/>
      </w:pPr>
      <w:r>
        <w:separator/>
      </w:r>
    </w:p>
  </w:endnote>
  <w:endnote w:type="continuationSeparator" w:id="0">
    <w:p w14:paraId="484AB491" w14:textId="77777777" w:rsidR="00C21E8D" w:rsidRDefault="00C21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EE94C" w14:textId="77777777" w:rsidR="00E07E05" w:rsidRDefault="00E07E05">
    <w:pPr>
      <w:pStyle w:val="Piedepgina"/>
      <w:jc w:val="center"/>
    </w:pPr>
  </w:p>
  <w:p w14:paraId="7198EE0F" w14:textId="77777777" w:rsidR="00E07E05" w:rsidRDefault="00E07E0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647C3" w14:textId="77777777" w:rsidR="00C21E8D" w:rsidRDefault="00C21E8D">
      <w:pPr>
        <w:spacing w:after="0" w:line="240" w:lineRule="auto"/>
      </w:pPr>
      <w:r>
        <w:separator/>
      </w:r>
    </w:p>
  </w:footnote>
  <w:footnote w:type="continuationSeparator" w:id="0">
    <w:p w14:paraId="40B45965" w14:textId="77777777" w:rsidR="00C21E8D" w:rsidRDefault="00C21E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BAF9803" w14:textId="77777777" w:rsidR="00E07E05" w:rsidRDefault="00043E8E">
        <w:pPr>
          <w:pStyle w:val="Encabezado"/>
          <w:jc w:val="center"/>
        </w:pPr>
        <w:r>
          <w:rPr>
            <w:noProof/>
          </w:rPr>
          <w:pict w14:anchorId="4492E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07E05">
          <w:fldChar w:fldCharType="begin"/>
        </w:r>
        <w:r w:rsidR="00E07E05">
          <w:instrText>PAGE   \* MERGEFORMAT</w:instrText>
        </w:r>
        <w:r w:rsidR="00E07E05">
          <w:fldChar w:fldCharType="separate"/>
        </w:r>
        <w:r w:rsidRPr="00043E8E">
          <w:rPr>
            <w:noProof/>
            <w:lang w:val="es-ES"/>
          </w:rPr>
          <w:t>10</w:t>
        </w:r>
        <w:r w:rsidR="00E07E05">
          <w:rPr>
            <w:noProof/>
            <w:lang w:val="es-ES"/>
          </w:rPr>
          <w:fldChar w:fldCharType="end"/>
        </w:r>
      </w:p>
    </w:sdtContent>
  </w:sdt>
  <w:p w14:paraId="1A67A7B3" w14:textId="77777777" w:rsidR="00E07E05" w:rsidRDefault="00E07E0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EE1" w14:textId="77777777" w:rsidR="00E07E05" w:rsidRDefault="00043E8E">
    <w:pPr>
      <w:pStyle w:val="Encabezado"/>
      <w:jc w:val="center"/>
    </w:pPr>
    <w:r>
      <w:rPr>
        <w:noProof/>
      </w:rPr>
      <w:pict w14:anchorId="51AEC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07E05">
          <w:fldChar w:fldCharType="begin"/>
        </w:r>
        <w:r w:rsidR="00E07E05">
          <w:instrText>PAGE   \* MERGEFORMAT</w:instrText>
        </w:r>
        <w:r w:rsidR="00E07E05">
          <w:fldChar w:fldCharType="separate"/>
        </w:r>
        <w:r w:rsidRPr="00043E8E">
          <w:rPr>
            <w:noProof/>
            <w:lang w:val="es-ES"/>
          </w:rPr>
          <w:t>9</w:t>
        </w:r>
        <w:r w:rsidR="00E07E05">
          <w:rPr>
            <w:noProof/>
            <w:lang w:val="es-ES"/>
          </w:rPr>
          <w:fldChar w:fldCharType="end"/>
        </w:r>
      </w:sdtContent>
    </w:sdt>
  </w:p>
  <w:p w14:paraId="5ACE8C39" w14:textId="5AFC15FB" w:rsidR="00E07E05" w:rsidRDefault="00E07E0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8C033D4" wp14:editId="3E3D914D">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5E6F2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5D4B" w14:textId="77777777" w:rsidR="00E07E05" w:rsidRDefault="00043E8E">
    <w:pPr>
      <w:pStyle w:val="Encabezado"/>
    </w:pPr>
    <w:r>
      <w:rPr>
        <w:noProof/>
      </w:rPr>
      <w:pict w14:anchorId="4091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A3A12"/>
    <w:multiLevelType w:val="hybridMultilevel"/>
    <w:tmpl w:val="E2DEFFBE"/>
    <w:lvl w:ilvl="0" w:tplc="14B23CC8">
      <w:start w:val="9"/>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4FFF4259"/>
    <w:multiLevelType w:val="hybridMultilevel"/>
    <w:tmpl w:val="BE565FE2"/>
    <w:lvl w:ilvl="0" w:tplc="C28AC328">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D794464"/>
    <w:multiLevelType w:val="hybridMultilevel"/>
    <w:tmpl w:val="61A0CD7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0986029"/>
    <w:multiLevelType w:val="hybridMultilevel"/>
    <w:tmpl w:val="588C556A"/>
    <w:lvl w:ilvl="0" w:tplc="4AB0BB34">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3"/>
  </w:num>
  <w:num w:numId="3">
    <w:abstractNumId w:val="0"/>
  </w:num>
  <w:num w:numId="4">
    <w:abstractNumId w:val="9"/>
  </w:num>
  <w:num w:numId="5">
    <w:abstractNumId w:val="15"/>
  </w:num>
  <w:num w:numId="6">
    <w:abstractNumId w:val="7"/>
  </w:num>
  <w:num w:numId="7">
    <w:abstractNumId w:val="5"/>
  </w:num>
  <w:num w:numId="8">
    <w:abstractNumId w:val="2"/>
  </w:num>
  <w:num w:numId="9">
    <w:abstractNumId w:val="4"/>
  </w:num>
  <w:num w:numId="10">
    <w:abstractNumId w:val="8"/>
  </w:num>
  <w:num w:numId="11">
    <w:abstractNumId w:val="10"/>
  </w:num>
  <w:num w:numId="12">
    <w:abstractNumId w:val="6"/>
  </w:num>
  <w:num w:numId="13">
    <w:abstractNumId w:val="17"/>
  </w:num>
  <w:num w:numId="14">
    <w:abstractNumId w:val="14"/>
  </w:num>
  <w:num w:numId="15">
    <w:abstractNumId w:val="12"/>
  </w:num>
  <w:num w:numId="16">
    <w:abstractNumId w:val="1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23"/>
    <w:rsid w:val="00000AF2"/>
    <w:rsid w:val="00000BFF"/>
    <w:rsid w:val="00000EAB"/>
    <w:rsid w:val="0000163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732"/>
    <w:rsid w:val="000121A9"/>
    <w:rsid w:val="000126F6"/>
    <w:rsid w:val="00012918"/>
    <w:rsid w:val="00012DC1"/>
    <w:rsid w:val="000130C8"/>
    <w:rsid w:val="000135AF"/>
    <w:rsid w:val="00014F98"/>
    <w:rsid w:val="0001557F"/>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0F8"/>
    <w:rsid w:val="000262A2"/>
    <w:rsid w:val="000264DD"/>
    <w:rsid w:val="00026C11"/>
    <w:rsid w:val="000306D4"/>
    <w:rsid w:val="00030BAF"/>
    <w:rsid w:val="000324B9"/>
    <w:rsid w:val="000329BA"/>
    <w:rsid w:val="00032D83"/>
    <w:rsid w:val="000330FB"/>
    <w:rsid w:val="000339C7"/>
    <w:rsid w:val="00034313"/>
    <w:rsid w:val="00034F3F"/>
    <w:rsid w:val="0003508F"/>
    <w:rsid w:val="0003629C"/>
    <w:rsid w:val="00036809"/>
    <w:rsid w:val="00036823"/>
    <w:rsid w:val="000369AF"/>
    <w:rsid w:val="00037279"/>
    <w:rsid w:val="00037443"/>
    <w:rsid w:val="00037651"/>
    <w:rsid w:val="00037843"/>
    <w:rsid w:val="00037C6A"/>
    <w:rsid w:val="00040C69"/>
    <w:rsid w:val="000412D7"/>
    <w:rsid w:val="000419E9"/>
    <w:rsid w:val="00041EAA"/>
    <w:rsid w:val="000420A5"/>
    <w:rsid w:val="0004229E"/>
    <w:rsid w:val="00042473"/>
    <w:rsid w:val="00042D48"/>
    <w:rsid w:val="00043077"/>
    <w:rsid w:val="00043E8E"/>
    <w:rsid w:val="000441B5"/>
    <w:rsid w:val="00044C5F"/>
    <w:rsid w:val="000450F5"/>
    <w:rsid w:val="00045290"/>
    <w:rsid w:val="000466B1"/>
    <w:rsid w:val="000466D5"/>
    <w:rsid w:val="00050948"/>
    <w:rsid w:val="000525F8"/>
    <w:rsid w:val="0005285F"/>
    <w:rsid w:val="00053207"/>
    <w:rsid w:val="0005370C"/>
    <w:rsid w:val="000540E8"/>
    <w:rsid w:val="0005431D"/>
    <w:rsid w:val="000545BC"/>
    <w:rsid w:val="00054705"/>
    <w:rsid w:val="000547AD"/>
    <w:rsid w:val="00054D3C"/>
    <w:rsid w:val="00055248"/>
    <w:rsid w:val="00055F66"/>
    <w:rsid w:val="000562FB"/>
    <w:rsid w:val="000565B2"/>
    <w:rsid w:val="00060DBB"/>
    <w:rsid w:val="00061268"/>
    <w:rsid w:val="00061414"/>
    <w:rsid w:val="00061610"/>
    <w:rsid w:val="000616B5"/>
    <w:rsid w:val="00061C4C"/>
    <w:rsid w:val="0006202A"/>
    <w:rsid w:val="000620CD"/>
    <w:rsid w:val="000620E0"/>
    <w:rsid w:val="00062802"/>
    <w:rsid w:val="00062880"/>
    <w:rsid w:val="00062BE3"/>
    <w:rsid w:val="00064906"/>
    <w:rsid w:val="00064E90"/>
    <w:rsid w:val="00064FD9"/>
    <w:rsid w:val="00067B5A"/>
    <w:rsid w:val="00070777"/>
    <w:rsid w:val="00070AA4"/>
    <w:rsid w:val="00071C6F"/>
    <w:rsid w:val="00071E8C"/>
    <w:rsid w:val="00071F15"/>
    <w:rsid w:val="000727A5"/>
    <w:rsid w:val="000728B9"/>
    <w:rsid w:val="000737BF"/>
    <w:rsid w:val="00073D24"/>
    <w:rsid w:val="00074A23"/>
    <w:rsid w:val="00074C62"/>
    <w:rsid w:val="000755A5"/>
    <w:rsid w:val="000756DE"/>
    <w:rsid w:val="00076647"/>
    <w:rsid w:val="00076CEA"/>
    <w:rsid w:val="00077661"/>
    <w:rsid w:val="00077DFD"/>
    <w:rsid w:val="00080094"/>
    <w:rsid w:val="00080A85"/>
    <w:rsid w:val="0008122B"/>
    <w:rsid w:val="0008141F"/>
    <w:rsid w:val="00082950"/>
    <w:rsid w:val="000832CF"/>
    <w:rsid w:val="00083375"/>
    <w:rsid w:val="00085132"/>
    <w:rsid w:val="0008514D"/>
    <w:rsid w:val="000857C9"/>
    <w:rsid w:val="00085F74"/>
    <w:rsid w:val="00087470"/>
    <w:rsid w:val="000875DB"/>
    <w:rsid w:val="000900BD"/>
    <w:rsid w:val="000904A5"/>
    <w:rsid w:val="0009077C"/>
    <w:rsid w:val="00090D7D"/>
    <w:rsid w:val="000910E0"/>
    <w:rsid w:val="00091B93"/>
    <w:rsid w:val="0009235E"/>
    <w:rsid w:val="000939DB"/>
    <w:rsid w:val="00093AC4"/>
    <w:rsid w:val="00093C95"/>
    <w:rsid w:val="00094EB2"/>
    <w:rsid w:val="00095419"/>
    <w:rsid w:val="0009646A"/>
    <w:rsid w:val="000964DE"/>
    <w:rsid w:val="00096B18"/>
    <w:rsid w:val="00096C5C"/>
    <w:rsid w:val="00096CE1"/>
    <w:rsid w:val="000A084D"/>
    <w:rsid w:val="000A0E5E"/>
    <w:rsid w:val="000A12C0"/>
    <w:rsid w:val="000A1491"/>
    <w:rsid w:val="000A17DF"/>
    <w:rsid w:val="000A19D2"/>
    <w:rsid w:val="000A200A"/>
    <w:rsid w:val="000A2550"/>
    <w:rsid w:val="000A27AC"/>
    <w:rsid w:val="000A335C"/>
    <w:rsid w:val="000A33D9"/>
    <w:rsid w:val="000A33F5"/>
    <w:rsid w:val="000A3FBC"/>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BA1"/>
    <w:rsid w:val="000B6EF2"/>
    <w:rsid w:val="000B71FE"/>
    <w:rsid w:val="000B77B4"/>
    <w:rsid w:val="000B7A3A"/>
    <w:rsid w:val="000C02A9"/>
    <w:rsid w:val="000C0569"/>
    <w:rsid w:val="000C0B19"/>
    <w:rsid w:val="000C1E6B"/>
    <w:rsid w:val="000C238B"/>
    <w:rsid w:val="000C2536"/>
    <w:rsid w:val="000C2764"/>
    <w:rsid w:val="000C35F6"/>
    <w:rsid w:val="000C3DC9"/>
    <w:rsid w:val="000C4139"/>
    <w:rsid w:val="000C47B5"/>
    <w:rsid w:val="000C5414"/>
    <w:rsid w:val="000C59B3"/>
    <w:rsid w:val="000C5BCE"/>
    <w:rsid w:val="000C5DC1"/>
    <w:rsid w:val="000C6376"/>
    <w:rsid w:val="000C6670"/>
    <w:rsid w:val="000D04BF"/>
    <w:rsid w:val="000D153E"/>
    <w:rsid w:val="000D170C"/>
    <w:rsid w:val="000D1CF0"/>
    <w:rsid w:val="000D2A1F"/>
    <w:rsid w:val="000D3E85"/>
    <w:rsid w:val="000D42B5"/>
    <w:rsid w:val="000D4AFE"/>
    <w:rsid w:val="000D4EC9"/>
    <w:rsid w:val="000D5397"/>
    <w:rsid w:val="000D558F"/>
    <w:rsid w:val="000D5746"/>
    <w:rsid w:val="000D6E2C"/>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1C5C"/>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D7"/>
    <w:rsid w:val="0010719A"/>
    <w:rsid w:val="00107C55"/>
    <w:rsid w:val="00107FD7"/>
    <w:rsid w:val="001108F3"/>
    <w:rsid w:val="00110B09"/>
    <w:rsid w:val="00110C32"/>
    <w:rsid w:val="00111BFC"/>
    <w:rsid w:val="00111CBB"/>
    <w:rsid w:val="0011210D"/>
    <w:rsid w:val="00112163"/>
    <w:rsid w:val="00112765"/>
    <w:rsid w:val="00112BF7"/>
    <w:rsid w:val="00113361"/>
    <w:rsid w:val="00113A46"/>
    <w:rsid w:val="001145C7"/>
    <w:rsid w:val="00114AC5"/>
    <w:rsid w:val="001160A5"/>
    <w:rsid w:val="001162E0"/>
    <w:rsid w:val="00116579"/>
    <w:rsid w:val="0011786C"/>
    <w:rsid w:val="00121DE8"/>
    <w:rsid w:val="00122434"/>
    <w:rsid w:val="00122C63"/>
    <w:rsid w:val="00122F5E"/>
    <w:rsid w:val="001237B4"/>
    <w:rsid w:val="001239B6"/>
    <w:rsid w:val="001244EC"/>
    <w:rsid w:val="0012608A"/>
    <w:rsid w:val="00126D8A"/>
    <w:rsid w:val="00126EEE"/>
    <w:rsid w:val="00126EEF"/>
    <w:rsid w:val="00126F80"/>
    <w:rsid w:val="00127248"/>
    <w:rsid w:val="00127B1F"/>
    <w:rsid w:val="00127C05"/>
    <w:rsid w:val="00130500"/>
    <w:rsid w:val="0013065F"/>
    <w:rsid w:val="0013076A"/>
    <w:rsid w:val="001312BC"/>
    <w:rsid w:val="00131911"/>
    <w:rsid w:val="00131CDF"/>
    <w:rsid w:val="00132391"/>
    <w:rsid w:val="00132DB7"/>
    <w:rsid w:val="00133BFB"/>
    <w:rsid w:val="00133DCC"/>
    <w:rsid w:val="00134A68"/>
    <w:rsid w:val="00134AB5"/>
    <w:rsid w:val="00134DD0"/>
    <w:rsid w:val="00135132"/>
    <w:rsid w:val="0013555E"/>
    <w:rsid w:val="00135B0C"/>
    <w:rsid w:val="00136897"/>
    <w:rsid w:val="0013695E"/>
    <w:rsid w:val="00136FB8"/>
    <w:rsid w:val="0013712B"/>
    <w:rsid w:val="0014043C"/>
    <w:rsid w:val="00140D7E"/>
    <w:rsid w:val="00142417"/>
    <w:rsid w:val="0014321B"/>
    <w:rsid w:val="00143682"/>
    <w:rsid w:val="001441D3"/>
    <w:rsid w:val="00144C1C"/>
    <w:rsid w:val="001450E2"/>
    <w:rsid w:val="00145767"/>
    <w:rsid w:val="001460CF"/>
    <w:rsid w:val="00146509"/>
    <w:rsid w:val="0014671A"/>
    <w:rsid w:val="00146991"/>
    <w:rsid w:val="00147CCC"/>
    <w:rsid w:val="00147FEF"/>
    <w:rsid w:val="0015050B"/>
    <w:rsid w:val="00150C63"/>
    <w:rsid w:val="00151A88"/>
    <w:rsid w:val="00152DA5"/>
    <w:rsid w:val="00152F51"/>
    <w:rsid w:val="00152FB6"/>
    <w:rsid w:val="0015351E"/>
    <w:rsid w:val="00153BE4"/>
    <w:rsid w:val="001542BE"/>
    <w:rsid w:val="00154490"/>
    <w:rsid w:val="00154CB8"/>
    <w:rsid w:val="00156250"/>
    <w:rsid w:val="00156F22"/>
    <w:rsid w:val="001570E1"/>
    <w:rsid w:val="00157244"/>
    <w:rsid w:val="00161661"/>
    <w:rsid w:val="0016171F"/>
    <w:rsid w:val="00161F6F"/>
    <w:rsid w:val="001621EF"/>
    <w:rsid w:val="00163EBF"/>
    <w:rsid w:val="00164BCE"/>
    <w:rsid w:val="001659D0"/>
    <w:rsid w:val="00165CBD"/>
    <w:rsid w:val="0016604B"/>
    <w:rsid w:val="00166A4C"/>
    <w:rsid w:val="0016700D"/>
    <w:rsid w:val="0016716A"/>
    <w:rsid w:val="00167ADD"/>
    <w:rsid w:val="001702C6"/>
    <w:rsid w:val="001711A1"/>
    <w:rsid w:val="00172205"/>
    <w:rsid w:val="0017260E"/>
    <w:rsid w:val="001729D0"/>
    <w:rsid w:val="00172B51"/>
    <w:rsid w:val="00172C89"/>
    <w:rsid w:val="00173A66"/>
    <w:rsid w:val="0017568D"/>
    <w:rsid w:val="00175774"/>
    <w:rsid w:val="00175C14"/>
    <w:rsid w:val="001761CB"/>
    <w:rsid w:val="0017651E"/>
    <w:rsid w:val="001778B4"/>
    <w:rsid w:val="001779CB"/>
    <w:rsid w:val="00177B53"/>
    <w:rsid w:val="00181A9B"/>
    <w:rsid w:val="001826D0"/>
    <w:rsid w:val="0018345B"/>
    <w:rsid w:val="0018356C"/>
    <w:rsid w:val="0018358B"/>
    <w:rsid w:val="0018454F"/>
    <w:rsid w:val="001846BB"/>
    <w:rsid w:val="001854BD"/>
    <w:rsid w:val="00185DC5"/>
    <w:rsid w:val="00186701"/>
    <w:rsid w:val="00186FB3"/>
    <w:rsid w:val="0018765B"/>
    <w:rsid w:val="00190703"/>
    <w:rsid w:val="00191CDE"/>
    <w:rsid w:val="00191EFC"/>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FB9"/>
    <w:rsid w:val="001B6E63"/>
    <w:rsid w:val="001B7EF3"/>
    <w:rsid w:val="001C0151"/>
    <w:rsid w:val="001C0336"/>
    <w:rsid w:val="001C0C36"/>
    <w:rsid w:val="001C100F"/>
    <w:rsid w:val="001C1402"/>
    <w:rsid w:val="001C1FDF"/>
    <w:rsid w:val="001C2557"/>
    <w:rsid w:val="001C2644"/>
    <w:rsid w:val="001C276C"/>
    <w:rsid w:val="001C2B0B"/>
    <w:rsid w:val="001C2B81"/>
    <w:rsid w:val="001C36D8"/>
    <w:rsid w:val="001C386D"/>
    <w:rsid w:val="001C39B4"/>
    <w:rsid w:val="001C3A80"/>
    <w:rsid w:val="001C421F"/>
    <w:rsid w:val="001C422B"/>
    <w:rsid w:val="001C502D"/>
    <w:rsid w:val="001C53B0"/>
    <w:rsid w:val="001C7EC3"/>
    <w:rsid w:val="001D07F6"/>
    <w:rsid w:val="001D0DCF"/>
    <w:rsid w:val="001D0EEB"/>
    <w:rsid w:val="001D1E78"/>
    <w:rsid w:val="001D2941"/>
    <w:rsid w:val="001D31A6"/>
    <w:rsid w:val="001D3B79"/>
    <w:rsid w:val="001D3B81"/>
    <w:rsid w:val="001D3ED6"/>
    <w:rsid w:val="001D3F72"/>
    <w:rsid w:val="001D40CC"/>
    <w:rsid w:val="001D4D61"/>
    <w:rsid w:val="001D4D8C"/>
    <w:rsid w:val="001D5282"/>
    <w:rsid w:val="001D529D"/>
    <w:rsid w:val="001D577C"/>
    <w:rsid w:val="001D5AAA"/>
    <w:rsid w:val="001D694C"/>
    <w:rsid w:val="001D754A"/>
    <w:rsid w:val="001E288A"/>
    <w:rsid w:val="001E2A02"/>
    <w:rsid w:val="001E2B84"/>
    <w:rsid w:val="001E338B"/>
    <w:rsid w:val="001E3B11"/>
    <w:rsid w:val="001E3FEB"/>
    <w:rsid w:val="001E4ADE"/>
    <w:rsid w:val="001E4C02"/>
    <w:rsid w:val="001E5A9E"/>
    <w:rsid w:val="001E65E8"/>
    <w:rsid w:val="001E66B2"/>
    <w:rsid w:val="001E66D5"/>
    <w:rsid w:val="001E6AE5"/>
    <w:rsid w:val="001E7020"/>
    <w:rsid w:val="001E71FD"/>
    <w:rsid w:val="001E77A9"/>
    <w:rsid w:val="001E79D8"/>
    <w:rsid w:val="001E7BD1"/>
    <w:rsid w:val="001F2154"/>
    <w:rsid w:val="001F287C"/>
    <w:rsid w:val="001F2D73"/>
    <w:rsid w:val="001F5050"/>
    <w:rsid w:val="001F5D0E"/>
    <w:rsid w:val="001F625A"/>
    <w:rsid w:val="001F6B28"/>
    <w:rsid w:val="001F6C56"/>
    <w:rsid w:val="001F72DF"/>
    <w:rsid w:val="001F77D0"/>
    <w:rsid w:val="002010A9"/>
    <w:rsid w:val="00201610"/>
    <w:rsid w:val="00201769"/>
    <w:rsid w:val="00201D8A"/>
    <w:rsid w:val="0020247E"/>
    <w:rsid w:val="002025FD"/>
    <w:rsid w:val="00203FD3"/>
    <w:rsid w:val="00205A55"/>
    <w:rsid w:val="00206222"/>
    <w:rsid w:val="0020694D"/>
    <w:rsid w:val="00206B99"/>
    <w:rsid w:val="002073D2"/>
    <w:rsid w:val="002078AA"/>
    <w:rsid w:val="002100D4"/>
    <w:rsid w:val="00210261"/>
    <w:rsid w:val="0021074F"/>
    <w:rsid w:val="00210CA0"/>
    <w:rsid w:val="002111AC"/>
    <w:rsid w:val="0021188E"/>
    <w:rsid w:val="00212E08"/>
    <w:rsid w:val="0021302A"/>
    <w:rsid w:val="00213783"/>
    <w:rsid w:val="00214685"/>
    <w:rsid w:val="002147E4"/>
    <w:rsid w:val="00214CE8"/>
    <w:rsid w:val="002161AD"/>
    <w:rsid w:val="00216595"/>
    <w:rsid w:val="002165D6"/>
    <w:rsid w:val="0021695B"/>
    <w:rsid w:val="00216AB7"/>
    <w:rsid w:val="00216F3C"/>
    <w:rsid w:val="002170A5"/>
    <w:rsid w:val="00217CED"/>
    <w:rsid w:val="00217D9D"/>
    <w:rsid w:val="00217F57"/>
    <w:rsid w:val="00220086"/>
    <w:rsid w:val="002206C6"/>
    <w:rsid w:val="00221687"/>
    <w:rsid w:val="00221709"/>
    <w:rsid w:val="00221A7F"/>
    <w:rsid w:val="00221E11"/>
    <w:rsid w:val="00221F37"/>
    <w:rsid w:val="00222664"/>
    <w:rsid w:val="00222A05"/>
    <w:rsid w:val="00222E1E"/>
    <w:rsid w:val="00223036"/>
    <w:rsid w:val="0022341D"/>
    <w:rsid w:val="0022360E"/>
    <w:rsid w:val="00223F75"/>
    <w:rsid w:val="00224340"/>
    <w:rsid w:val="00224412"/>
    <w:rsid w:val="002246DF"/>
    <w:rsid w:val="002248E9"/>
    <w:rsid w:val="00225069"/>
    <w:rsid w:val="00225EBD"/>
    <w:rsid w:val="00226064"/>
    <w:rsid w:val="00226F4D"/>
    <w:rsid w:val="00227445"/>
    <w:rsid w:val="00227471"/>
    <w:rsid w:val="002277C4"/>
    <w:rsid w:val="00230D10"/>
    <w:rsid w:val="00231036"/>
    <w:rsid w:val="0023230C"/>
    <w:rsid w:val="00232D7F"/>
    <w:rsid w:val="0023417B"/>
    <w:rsid w:val="00234DE0"/>
    <w:rsid w:val="002350A1"/>
    <w:rsid w:val="00235C97"/>
    <w:rsid w:val="002369EA"/>
    <w:rsid w:val="002371FF"/>
    <w:rsid w:val="00237985"/>
    <w:rsid w:val="00237D5A"/>
    <w:rsid w:val="00237DC2"/>
    <w:rsid w:val="00240AE4"/>
    <w:rsid w:val="00240C99"/>
    <w:rsid w:val="002410E3"/>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55CF"/>
    <w:rsid w:val="002559D9"/>
    <w:rsid w:val="002561FA"/>
    <w:rsid w:val="0025635F"/>
    <w:rsid w:val="002564E7"/>
    <w:rsid w:val="00256B3C"/>
    <w:rsid w:val="00256E7D"/>
    <w:rsid w:val="00256F27"/>
    <w:rsid w:val="00257816"/>
    <w:rsid w:val="00257C5E"/>
    <w:rsid w:val="00260433"/>
    <w:rsid w:val="0026116F"/>
    <w:rsid w:val="002617F9"/>
    <w:rsid w:val="00262666"/>
    <w:rsid w:val="002628B5"/>
    <w:rsid w:val="00262D7C"/>
    <w:rsid w:val="00262F52"/>
    <w:rsid w:val="00263720"/>
    <w:rsid w:val="002642BC"/>
    <w:rsid w:val="00265161"/>
    <w:rsid w:val="00265182"/>
    <w:rsid w:val="00265F1B"/>
    <w:rsid w:val="002665A2"/>
    <w:rsid w:val="00266ED0"/>
    <w:rsid w:val="00267221"/>
    <w:rsid w:val="00270087"/>
    <w:rsid w:val="00270831"/>
    <w:rsid w:val="0027275E"/>
    <w:rsid w:val="00272A7D"/>
    <w:rsid w:val="00273171"/>
    <w:rsid w:val="002748AA"/>
    <w:rsid w:val="00275418"/>
    <w:rsid w:val="00275438"/>
    <w:rsid w:val="00276061"/>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1BA"/>
    <w:rsid w:val="00287888"/>
    <w:rsid w:val="00291333"/>
    <w:rsid w:val="00291341"/>
    <w:rsid w:val="002926B1"/>
    <w:rsid w:val="00292CA5"/>
    <w:rsid w:val="00292F77"/>
    <w:rsid w:val="002935FC"/>
    <w:rsid w:val="00293B1D"/>
    <w:rsid w:val="00293E41"/>
    <w:rsid w:val="00294762"/>
    <w:rsid w:val="00295CD5"/>
    <w:rsid w:val="00296748"/>
    <w:rsid w:val="0029713B"/>
    <w:rsid w:val="00297C79"/>
    <w:rsid w:val="002A0081"/>
    <w:rsid w:val="002A0713"/>
    <w:rsid w:val="002A18E6"/>
    <w:rsid w:val="002A1AAC"/>
    <w:rsid w:val="002A23F8"/>
    <w:rsid w:val="002A2985"/>
    <w:rsid w:val="002A3EC2"/>
    <w:rsid w:val="002A4088"/>
    <w:rsid w:val="002A4403"/>
    <w:rsid w:val="002A4AD1"/>
    <w:rsid w:val="002A4AE9"/>
    <w:rsid w:val="002A4B47"/>
    <w:rsid w:val="002A5750"/>
    <w:rsid w:val="002A59EE"/>
    <w:rsid w:val="002A657D"/>
    <w:rsid w:val="002A6B3D"/>
    <w:rsid w:val="002A6E86"/>
    <w:rsid w:val="002A6EF0"/>
    <w:rsid w:val="002B0967"/>
    <w:rsid w:val="002B126C"/>
    <w:rsid w:val="002B1C2A"/>
    <w:rsid w:val="002B2706"/>
    <w:rsid w:val="002B3BA3"/>
    <w:rsid w:val="002B4040"/>
    <w:rsid w:val="002B55C1"/>
    <w:rsid w:val="002B5C09"/>
    <w:rsid w:val="002B5C82"/>
    <w:rsid w:val="002B6893"/>
    <w:rsid w:val="002B69DF"/>
    <w:rsid w:val="002B6B9D"/>
    <w:rsid w:val="002B6C19"/>
    <w:rsid w:val="002B6D0D"/>
    <w:rsid w:val="002B79C4"/>
    <w:rsid w:val="002C01BF"/>
    <w:rsid w:val="002C02F6"/>
    <w:rsid w:val="002C06FE"/>
    <w:rsid w:val="002C2259"/>
    <w:rsid w:val="002C2859"/>
    <w:rsid w:val="002C3470"/>
    <w:rsid w:val="002C348A"/>
    <w:rsid w:val="002C41D3"/>
    <w:rsid w:val="002C4419"/>
    <w:rsid w:val="002C4824"/>
    <w:rsid w:val="002C509D"/>
    <w:rsid w:val="002C5345"/>
    <w:rsid w:val="002C5540"/>
    <w:rsid w:val="002C62F6"/>
    <w:rsid w:val="002C6CED"/>
    <w:rsid w:val="002C6F55"/>
    <w:rsid w:val="002C7C69"/>
    <w:rsid w:val="002D0290"/>
    <w:rsid w:val="002D03BF"/>
    <w:rsid w:val="002D0C9B"/>
    <w:rsid w:val="002D0DFB"/>
    <w:rsid w:val="002D1979"/>
    <w:rsid w:val="002D268B"/>
    <w:rsid w:val="002D2CEE"/>
    <w:rsid w:val="002D3701"/>
    <w:rsid w:val="002D3CF1"/>
    <w:rsid w:val="002D3F79"/>
    <w:rsid w:val="002D413F"/>
    <w:rsid w:val="002D4B99"/>
    <w:rsid w:val="002D50F4"/>
    <w:rsid w:val="002D5F02"/>
    <w:rsid w:val="002D6E4D"/>
    <w:rsid w:val="002D724E"/>
    <w:rsid w:val="002D7954"/>
    <w:rsid w:val="002D7BA0"/>
    <w:rsid w:val="002E1666"/>
    <w:rsid w:val="002E293E"/>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072E"/>
    <w:rsid w:val="002F19AF"/>
    <w:rsid w:val="002F1B7B"/>
    <w:rsid w:val="002F1C6A"/>
    <w:rsid w:val="002F1FCB"/>
    <w:rsid w:val="002F20AC"/>
    <w:rsid w:val="002F282F"/>
    <w:rsid w:val="002F2BC5"/>
    <w:rsid w:val="002F2EF4"/>
    <w:rsid w:val="002F32F4"/>
    <w:rsid w:val="002F3B18"/>
    <w:rsid w:val="002F3DC5"/>
    <w:rsid w:val="002F4F72"/>
    <w:rsid w:val="002F511C"/>
    <w:rsid w:val="002F5E12"/>
    <w:rsid w:val="002F67C7"/>
    <w:rsid w:val="002F68A1"/>
    <w:rsid w:val="002F6EC3"/>
    <w:rsid w:val="002F7173"/>
    <w:rsid w:val="002F7484"/>
    <w:rsid w:val="002F77C3"/>
    <w:rsid w:val="002F7BD3"/>
    <w:rsid w:val="003008C9"/>
    <w:rsid w:val="00301CB4"/>
    <w:rsid w:val="00302960"/>
    <w:rsid w:val="0030330D"/>
    <w:rsid w:val="00304999"/>
    <w:rsid w:val="00304F25"/>
    <w:rsid w:val="003056B2"/>
    <w:rsid w:val="00305D48"/>
    <w:rsid w:val="00306940"/>
    <w:rsid w:val="00306D91"/>
    <w:rsid w:val="00307353"/>
    <w:rsid w:val="00307E06"/>
    <w:rsid w:val="0031096E"/>
    <w:rsid w:val="00311560"/>
    <w:rsid w:val="00311708"/>
    <w:rsid w:val="00311BB1"/>
    <w:rsid w:val="003123E6"/>
    <w:rsid w:val="00312470"/>
    <w:rsid w:val="0031285C"/>
    <w:rsid w:val="00313A44"/>
    <w:rsid w:val="0031473B"/>
    <w:rsid w:val="003150CD"/>
    <w:rsid w:val="003154AB"/>
    <w:rsid w:val="003155CF"/>
    <w:rsid w:val="00315BA3"/>
    <w:rsid w:val="00316707"/>
    <w:rsid w:val="00317B07"/>
    <w:rsid w:val="00317BA0"/>
    <w:rsid w:val="00317BDE"/>
    <w:rsid w:val="00317DC3"/>
    <w:rsid w:val="0032088F"/>
    <w:rsid w:val="00321643"/>
    <w:rsid w:val="00321A91"/>
    <w:rsid w:val="00321C9B"/>
    <w:rsid w:val="00321CA1"/>
    <w:rsid w:val="00322486"/>
    <w:rsid w:val="0032261B"/>
    <w:rsid w:val="00323295"/>
    <w:rsid w:val="00323848"/>
    <w:rsid w:val="00323FF5"/>
    <w:rsid w:val="0032464C"/>
    <w:rsid w:val="00324B78"/>
    <w:rsid w:val="003252E4"/>
    <w:rsid w:val="003253CA"/>
    <w:rsid w:val="00326842"/>
    <w:rsid w:val="00326982"/>
    <w:rsid w:val="00326D5E"/>
    <w:rsid w:val="00327A8E"/>
    <w:rsid w:val="00327BDD"/>
    <w:rsid w:val="00331836"/>
    <w:rsid w:val="0033190E"/>
    <w:rsid w:val="003323EC"/>
    <w:rsid w:val="0033245A"/>
    <w:rsid w:val="00333962"/>
    <w:rsid w:val="00333B62"/>
    <w:rsid w:val="00333E45"/>
    <w:rsid w:val="00334A65"/>
    <w:rsid w:val="003364DB"/>
    <w:rsid w:val="00336A8D"/>
    <w:rsid w:val="00337583"/>
    <w:rsid w:val="003379FB"/>
    <w:rsid w:val="00337DF6"/>
    <w:rsid w:val="0034068D"/>
    <w:rsid w:val="00340848"/>
    <w:rsid w:val="0034180B"/>
    <w:rsid w:val="00341A52"/>
    <w:rsid w:val="00342184"/>
    <w:rsid w:val="0034266B"/>
    <w:rsid w:val="00342740"/>
    <w:rsid w:val="003427E5"/>
    <w:rsid w:val="00342B26"/>
    <w:rsid w:val="00342CE5"/>
    <w:rsid w:val="00343BE2"/>
    <w:rsid w:val="003448FF"/>
    <w:rsid w:val="00344AE7"/>
    <w:rsid w:val="00345946"/>
    <w:rsid w:val="00345C53"/>
    <w:rsid w:val="00346754"/>
    <w:rsid w:val="00347AAB"/>
    <w:rsid w:val="00347FD3"/>
    <w:rsid w:val="0035006A"/>
    <w:rsid w:val="003505F0"/>
    <w:rsid w:val="003509B6"/>
    <w:rsid w:val="00350B13"/>
    <w:rsid w:val="003512C9"/>
    <w:rsid w:val="00352C49"/>
    <w:rsid w:val="00352CC2"/>
    <w:rsid w:val="00352DE7"/>
    <w:rsid w:val="0035300A"/>
    <w:rsid w:val="0035347E"/>
    <w:rsid w:val="003549F9"/>
    <w:rsid w:val="00355E72"/>
    <w:rsid w:val="0035659D"/>
    <w:rsid w:val="003571D4"/>
    <w:rsid w:val="0035730E"/>
    <w:rsid w:val="003611E4"/>
    <w:rsid w:val="0036133D"/>
    <w:rsid w:val="003617D9"/>
    <w:rsid w:val="00361938"/>
    <w:rsid w:val="003625FB"/>
    <w:rsid w:val="00362C1F"/>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06B4"/>
    <w:rsid w:val="00381A45"/>
    <w:rsid w:val="00381DC3"/>
    <w:rsid w:val="00382047"/>
    <w:rsid w:val="0038228C"/>
    <w:rsid w:val="00382A97"/>
    <w:rsid w:val="00382BDE"/>
    <w:rsid w:val="003859C4"/>
    <w:rsid w:val="00385EA5"/>
    <w:rsid w:val="00386F92"/>
    <w:rsid w:val="003874C3"/>
    <w:rsid w:val="00387725"/>
    <w:rsid w:val="003879F1"/>
    <w:rsid w:val="00387C65"/>
    <w:rsid w:val="0039036C"/>
    <w:rsid w:val="00390CDE"/>
    <w:rsid w:val="00390E8B"/>
    <w:rsid w:val="00392B20"/>
    <w:rsid w:val="003935A7"/>
    <w:rsid w:val="00393D40"/>
    <w:rsid w:val="00394516"/>
    <w:rsid w:val="00395933"/>
    <w:rsid w:val="003961E1"/>
    <w:rsid w:val="00396B92"/>
    <w:rsid w:val="003974F9"/>
    <w:rsid w:val="0039774F"/>
    <w:rsid w:val="00397E7A"/>
    <w:rsid w:val="003A0AA1"/>
    <w:rsid w:val="003A0AF8"/>
    <w:rsid w:val="003A0FE5"/>
    <w:rsid w:val="003A24EC"/>
    <w:rsid w:val="003A3EA0"/>
    <w:rsid w:val="003A6262"/>
    <w:rsid w:val="003A645D"/>
    <w:rsid w:val="003A740C"/>
    <w:rsid w:val="003A7642"/>
    <w:rsid w:val="003B0033"/>
    <w:rsid w:val="003B0A5E"/>
    <w:rsid w:val="003B0AA1"/>
    <w:rsid w:val="003B0AB6"/>
    <w:rsid w:val="003B0AD5"/>
    <w:rsid w:val="003B0B21"/>
    <w:rsid w:val="003B0E1A"/>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50C"/>
    <w:rsid w:val="003C17A8"/>
    <w:rsid w:val="003C1936"/>
    <w:rsid w:val="003C1E4B"/>
    <w:rsid w:val="003C268F"/>
    <w:rsid w:val="003C32DC"/>
    <w:rsid w:val="003C32FC"/>
    <w:rsid w:val="003C42AD"/>
    <w:rsid w:val="003C4C9F"/>
    <w:rsid w:val="003C5D9D"/>
    <w:rsid w:val="003C67DA"/>
    <w:rsid w:val="003C7036"/>
    <w:rsid w:val="003C7781"/>
    <w:rsid w:val="003C7FA5"/>
    <w:rsid w:val="003D0C96"/>
    <w:rsid w:val="003D1CAA"/>
    <w:rsid w:val="003D4067"/>
    <w:rsid w:val="003D427D"/>
    <w:rsid w:val="003D4395"/>
    <w:rsid w:val="003D474C"/>
    <w:rsid w:val="003D504B"/>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226"/>
    <w:rsid w:val="003F532D"/>
    <w:rsid w:val="003F617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F7A"/>
    <w:rsid w:val="00411707"/>
    <w:rsid w:val="0041196E"/>
    <w:rsid w:val="0041258E"/>
    <w:rsid w:val="00412A06"/>
    <w:rsid w:val="00412B02"/>
    <w:rsid w:val="00412C2F"/>
    <w:rsid w:val="0041486D"/>
    <w:rsid w:val="0041584F"/>
    <w:rsid w:val="00415924"/>
    <w:rsid w:val="004165A7"/>
    <w:rsid w:val="00416F89"/>
    <w:rsid w:val="00417B7B"/>
    <w:rsid w:val="004211BE"/>
    <w:rsid w:val="00421EA0"/>
    <w:rsid w:val="0042205F"/>
    <w:rsid w:val="00423C26"/>
    <w:rsid w:val="00423E43"/>
    <w:rsid w:val="00424316"/>
    <w:rsid w:val="00424839"/>
    <w:rsid w:val="00424D35"/>
    <w:rsid w:val="004256FF"/>
    <w:rsid w:val="004258D6"/>
    <w:rsid w:val="004264F9"/>
    <w:rsid w:val="00426777"/>
    <w:rsid w:val="00426EAD"/>
    <w:rsid w:val="00427031"/>
    <w:rsid w:val="00427142"/>
    <w:rsid w:val="00427470"/>
    <w:rsid w:val="00427899"/>
    <w:rsid w:val="00427DBB"/>
    <w:rsid w:val="00427FBB"/>
    <w:rsid w:val="00430399"/>
    <w:rsid w:val="00430E42"/>
    <w:rsid w:val="0043209C"/>
    <w:rsid w:val="004322A6"/>
    <w:rsid w:val="0043253C"/>
    <w:rsid w:val="00433351"/>
    <w:rsid w:val="004338C5"/>
    <w:rsid w:val="004340BA"/>
    <w:rsid w:val="00434585"/>
    <w:rsid w:val="004348C5"/>
    <w:rsid w:val="00436B6F"/>
    <w:rsid w:val="00437D5A"/>
    <w:rsid w:val="0044044F"/>
    <w:rsid w:val="00441DE8"/>
    <w:rsid w:val="00442C40"/>
    <w:rsid w:val="00442F67"/>
    <w:rsid w:val="00442FBB"/>
    <w:rsid w:val="00443487"/>
    <w:rsid w:val="0044467E"/>
    <w:rsid w:val="0044496C"/>
    <w:rsid w:val="00444F46"/>
    <w:rsid w:val="0044520F"/>
    <w:rsid w:val="004468EC"/>
    <w:rsid w:val="00446A05"/>
    <w:rsid w:val="00446B69"/>
    <w:rsid w:val="004502C5"/>
    <w:rsid w:val="00450760"/>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3F73"/>
    <w:rsid w:val="00464148"/>
    <w:rsid w:val="004647B9"/>
    <w:rsid w:val="00464F06"/>
    <w:rsid w:val="004652D5"/>
    <w:rsid w:val="00465ADE"/>
    <w:rsid w:val="00465BF5"/>
    <w:rsid w:val="004668E6"/>
    <w:rsid w:val="00466B58"/>
    <w:rsid w:val="004671BA"/>
    <w:rsid w:val="004673D5"/>
    <w:rsid w:val="0047197F"/>
    <w:rsid w:val="0047274B"/>
    <w:rsid w:val="00472B3D"/>
    <w:rsid w:val="00472D90"/>
    <w:rsid w:val="00473EB5"/>
    <w:rsid w:val="0047565C"/>
    <w:rsid w:val="0047647A"/>
    <w:rsid w:val="00476E09"/>
    <w:rsid w:val="004771E5"/>
    <w:rsid w:val="00477357"/>
    <w:rsid w:val="00477E07"/>
    <w:rsid w:val="00480A69"/>
    <w:rsid w:val="004813E0"/>
    <w:rsid w:val="00483B0E"/>
    <w:rsid w:val="0048419A"/>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AF8"/>
    <w:rsid w:val="004A1A63"/>
    <w:rsid w:val="004A2326"/>
    <w:rsid w:val="004A2A39"/>
    <w:rsid w:val="004A319F"/>
    <w:rsid w:val="004A32F1"/>
    <w:rsid w:val="004A34EB"/>
    <w:rsid w:val="004A363B"/>
    <w:rsid w:val="004A36A8"/>
    <w:rsid w:val="004A416A"/>
    <w:rsid w:val="004A4993"/>
    <w:rsid w:val="004A6251"/>
    <w:rsid w:val="004A6CA2"/>
    <w:rsid w:val="004A770C"/>
    <w:rsid w:val="004A781C"/>
    <w:rsid w:val="004A7ECD"/>
    <w:rsid w:val="004B05CE"/>
    <w:rsid w:val="004B0EF8"/>
    <w:rsid w:val="004B117E"/>
    <w:rsid w:val="004B17F7"/>
    <w:rsid w:val="004B18B8"/>
    <w:rsid w:val="004B1E33"/>
    <w:rsid w:val="004B224C"/>
    <w:rsid w:val="004B2729"/>
    <w:rsid w:val="004B353B"/>
    <w:rsid w:val="004B36A0"/>
    <w:rsid w:val="004B3F55"/>
    <w:rsid w:val="004B4654"/>
    <w:rsid w:val="004B4886"/>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2E0"/>
    <w:rsid w:val="004C54F2"/>
    <w:rsid w:val="004C5FD8"/>
    <w:rsid w:val="004C62A2"/>
    <w:rsid w:val="004C643F"/>
    <w:rsid w:val="004C6683"/>
    <w:rsid w:val="004C715A"/>
    <w:rsid w:val="004D0927"/>
    <w:rsid w:val="004D12E1"/>
    <w:rsid w:val="004D1337"/>
    <w:rsid w:val="004D143D"/>
    <w:rsid w:val="004D15C0"/>
    <w:rsid w:val="004D19B6"/>
    <w:rsid w:val="004D1C8D"/>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6C2"/>
    <w:rsid w:val="004F5821"/>
    <w:rsid w:val="004F674E"/>
    <w:rsid w:val="004F6C74"/>
    <w:rsid w:val="004F7BF3"/>
    <w:rsid w:val="005001E5"/>
    <w:rsid w:val="00500A0B"/>
    <w:rsid w:val="00500C4C"/>
    <w:rsid w:val="005016CA"/>
    <w:rsid w:val="00502093"/>
    <w:rsid w:val="00502177"/>
    <w:rsid w:val="0050335A"/>
    <w:rsid w:val="0050345B"/>
    <w:rsid w:val="005045ED"/>
    <w:rsid w:val="005046BC"/>
    <w:rsid w:val="00504E19"/>
    <w:rsid w:val="005063B6"/>
    <w:rsid w:val="00506A1C"/>
    <w:rsid w:val="005070E6"/>
    <w:rsid w:val="0050734D"/>
    <w:rsid w:val="00507456"/>
    <w:rsid w:val="005075AB"/>
    <w:rsid w:val="005075F4"/>
    <w:rsid w:val="00507AB3"/>
    <w:rsid w:val="00510956"/>
    <w:rsid w:val="00510F23"/>
    <w:rsid w:val="0051133B"/>
    <w:rsid w:val="005115C3"/>
    <w:rsid w:val="00512B46"/>
    <w:rsid w:val="00513088"/>
    <w:rsid w:val="00514085"/>
    <w:rsid w:val="00515288"/>
    <w:rsid w:val="00515B21"/>
    <w:rsid w:val="00515CF2"/>
    <w:rsid w:val="00517079"/>
    <w:rsid w:val="00520023"/>
    <w:rsid w:val="005201C4"/>
    <w:rsid w:val="00520569"/>
    <w:rsid w:val="00520AEE"/>
    <w:rsid w:val="005212AE"/>
    <w:rsid w:val="005229B8"/>
    <w:rsid w:val="00522C1A"/>
    <w:rsid w:val="00523091"/>
    <w:rsid w:val="005237FC"/>
    <w:rsid w:val="00523ACD"/>
    <w:rsid w:val="00523EE3"/>
    <w:rsid w:val="005242CB"/>
    <w:rsid w:val="00524D42"/>
    <w:rsid w:val="00524E30"/>
    <w:rsid w:val="00526DC4"/>
    <w:rsid w:val="005274E0"/>
    <w:rsid w:val="00527F7B"/>
    <w:rsid w:val="005300DF"/>
    <w:rsid w:val="00531B2A"/>
    <w:rsid w:val="00531B72"/>
    <w:rsid w:val="00531C8C"/>
    <w:rsid w:val="005324A4"/>
    <w:rsid w:val="00532A5D"/>
    <w:rsid w:val="00532D69"/>
    <w:rsid w:val="00532E56"/>
    <w:rsid w:val="005330C4"/>
    <w:rsid w:val="00533B21"/>
    <w:rsid w:val="00533D34"/>
    <w:rsid w:val="00533EE1"/>
    <w:rsid w:val="00533F49"/>
    <w:rsid w:val="0053475A"/>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4E47"/>
    <w:rsid w:val="00545EB3"/>
    <w:rsid w:val="00546E22"/>
    <w:rsid w:val="00547361"/>
    <w:rsid w:val="00547737"/>
    <w:rsid w:val="00547A16"/>
    <w:rsid w:val="005502EA"/>
    <w:rsid w:val="00551154"/>
    <w:rsid w:val="005522CE"/>
    <w:rsid w:val="00552ACC"/>
    <w:rsid w:val="00553082"/>
    <w:rsid w:val="005532E3"/>
    <w:rsid w:val="00553578"/>
    <w:rsid w:val="005543AA"/>
    <w:rsid w:val="00554C70"/>
    <w:rsid w:val="0055538E"/>
    <w:rsid w:val="0055560D"/>
    <w:rsid w:val="0055566D"/>
    <w:rsid w:val="005558DD"/>
    <w:rsid w:val="00555A41"/>
    <w:rsid w:val="005568BA"/>
    <w:rsid w:val="0055695F"/>
    <w:rsid w:val="00556D72"/>
    <w:rsid w:val="00557727"/>
    <w:rsid w:val="00557C7D"/>
    <w:rsid w:val="00557EEB"/>
    <w:rsid w:val="00560145"/>
    <w:rsid w:val="0056061C"/>
    <w:rsid w:val="005606B3"/>
    <w:rsid w:val="005609AA"/>
    <w:rsid w:val="00561736"/>
    <w:rsid w:val="00561AFE"/>
    <w:rsid w:val="00561B8F"/>
    <w:rsid w:val="0056210B"/>
    <w:rsid w:val="00562D03"/>
    <w:rsid w:val="005632DA"/>
    <w:rsid w:val="00563692"/>
    <w:rsid w:val="00563B6A"/>
    <w:rsid w:val="00563B9C"/>
    <w:rsid w:val="00564488"/>
    <w:rsid w:val="0056508D"/>
    <w:rsid w:val="00565F1D"/>
    <w:rsid w:val="00567CCF"/>
    <w:rsid w:val="00570608"/>
    <w:rsid w:val="005707BD"/>
    <w:rsid w:val="00570A3B"/>
    <w:rsid w:val="0057148C"/>
    <w:rsid w:val="0057187A"/>
    <w:rsid w:val="00571C7A"/>
    <w:rsid w:val="00572053"/>
    <w:rsid w:val="005720EB"/>
    <w:rsid w:val="0057273D"/>
    <w:rsid w:val="00572806"/>
    <w:rsid w:val="005731B2"/>
    <w:rsid w:val="00573350"/>
    <w:rsid w:val="00573D28"/>
    <w:rsid w:val="00573E34"/>
    <w:rsid w:val="005740D5"/>
    <w:rsid w:val="005740DA"/>
    <w:rsid w:val="00575C2B"/>
    <w:rsid w:val="00577656"/>
    <w:rsid w:val="0057772B"/>
    <w:rsid w:val="00577884"/>
    <w:rsid w:val="00580176"/>
    <w:rsid w:val="005802AF"/>
    <w:rsid w:val="0058077E"/>
    <w:rsid w:val="00580FDE"/>
    <w:rsid w:val="00581327"/>
    <w:rsid w:val="005817AB"/>
    <w:rsid w:val="00582960"/>
    <w:rsid w:val="00582C57"/>
    <w:rsid w:val="0058477B"/>
    <w:rsid w:val="00584BAB"/>
    <w:rsid w:val="00584EFB"/>
    <w:rsid w:val="005853C3"/>
    <w:rsid w:val="0058621D"/>
    <w:rsid w:val="00586D72"/>
    <w:rsid w:val="00586E4F"/>
    <w:rsid w:val="00587330"/>
    <w:rsid w:val="00587984"/>
    <w:rsid w:val="00587A84"/>
    <w:rsid w:val="00590AF7"/>
    <w:rsid w:val="005916FB"/>
    <w:rsid w:val="00591BCC"/>
    <w:rsid w:val="00592360"/>
    <w:rsid w:val="00593333"/>
    <w:rsid w:val="00593B66"/>
    <w:rsid w:val="00593FE0"/>
    <w:rsid w:val="005960D3"/>
    <w:rsid w:val="005973A7"/>
    <w:rsid w:val="00597B8E"/>
    <w:rsid w:val="00597EBC"/>
    <w:rsid w:val="005A0825"/>
    <w:rsid w:val="005A09A3"/>
    <w:rsid w:val="005A1FEE"/>
    <w:rsid w:val="005A273F"/>
    <w:rsid w:val="005A2A29"/>
    <w:rsid w:val="005A30C0"/>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4440"/>
    <w:rsid w:val="005B5E6B"/>
    <w:rsid w:val="005B5FC8"/>
    <w:rsid w:val="005B66CF"/>
    <w:rsid w:val="005B6E2C"/>
    <w:rsid w:val="005B7761"/>
    <w:rsid w:val="005C08BA"/>
    <w:rsid w:val="005C0CCE"/>
    <w:rsid w:val="005C0DC0"/>
    <w:rsid w:val="005C194D"/>
    <w:rsid w:val="005C1C0E"/>
    <w:rsid w:val="005C21B5"/>
    <w:rsid w:val="005C3179"/>
    <w:rsid w:val="005C464F"/>
    <w:rsid w:val="005C565F"/>
    <w:rsid w:val="005C5B71"/>
    <w:rsid w:val="005C639C"/>
    <w:rsid w:val="005C7062"/>
    <w:rsid w:val="005C714B"/>
    <w:rsid w:val="005C795A"/>
    <w:rsid w:val="005D02FB"/>
    <w:rsid w:val="005D2CDE"/>
    <w:rsid w:val="005D2DDC"/>
    <w:rsid w:val="005D341C"/>
    <w:rsid w:val="005D3944"/>
    <w:rsid w:val="005D3A26"/>
    <w:rsid w:val="005D3C96"/>
    <w:rsid w:val="005D3DB2"/>
    <w:rsid w:val="005D413D"/>
    <w:rsid w:val="005D4EDA"/>
    <w:rsid w:val="005D57F1"/>
    <w:rsid w:val="005D58F0"/>
    <w:rsid w:val="005D6047"/>
    <w:rsid w:val="005D63FF"/>
    <w:rsid w:val="005D65FC"/>
    <w:rsid w:val="005D6747"/>
    <w:rsid w:val="005D6918"/>
    <w:rsid w:val="005D7BAA"/>
    <w:rsid w:val="005E08EE"/>
    <w:rsid w:val="005E0E43"/>
    <w:rsid w:val="005E14DE"/>
    <w:rsid w:val="005E1756"/>
    <w:rsid w:val="005E1980"/>
    <w:rsid w:val="005E26D2"/>
    <w:rsid w:val="005E31B6"/>
    <w:rsid w:val="005E38C0"/>
    <w:rsid w:val="005E3A57"/>
    <w:rsid w:val="005E3BA2"/>
    <w:rsid w:val="005E40A8"/>
    <w:rsid w:val="005E534A"/>
    <w:rsid w:val="005E53A6"/>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664B"/>
    <w:rsid w:val="005F7759"/>
    <w:rsid w:val="005F7852"/>
    <w:rsid w:val="0060041C"/>
    <w:rsid w:val="00600D20"/>
    <w:rsid w:val="006012BD"/>
    <w:rsid w:val="00601A16"/>
    <w:rsid w:val="00601C04"/>
    <w:rsid w:val="00602086"/>
    <w:rsid w:val="00602AAE"/>
    <w:rsid w:val="006031E8"/>
    <w:rsid w:val="00603EE5"/>
    <w:rsid w:val="00605560"/>
    <w:rsid w:val="00605582"/>
    <w:rsid w:val="00605720"/>
    <w:rsid w:val="00605C0C"/>
    <w:rsid w:val="00605C57"/>
    <w:rsid w:val="00605C73"/>
    <w:rsid w:val="006060CE"/>
    <w:rsid w:val="0060626C"/>
    <w:rsid w:val="006065FF"/>
    <w:rsid w:val="00607309"/>
    <w:rsid w:val="00607F3D"/>
    <w:rsid w:val="0061028C"/>
    <w:rsid w:val="00610C46"/>
    <w:rsid w:val="00610CBD"/>
    <w:rsid w:val="00611EE9"/>
    <w:rsid w:val="006126E4"/>
    <w:rsid w:val="00613090"/>
    <w:rsid w:val="00614079"/>
    <w:rsid w:val="00614188"/>
    <w:rsid w:val="00614774"/>
    <w:rsid w:val="0061488D"/>
    <w:rsid w:val="00615362"/>
    <w:rsid w:val="006157B6"/>
    <w:rsid w:val="00615A62"/>
    <w:rsid w:val="00615EBC"/>
    <w:rsid w:val="00616F1D"/>
    <w:rsid w:val="00616FA1"/>
    <w:rsid w:val="00617C77"/>
    <w:rsid w:val="0062006E"/>
    <w:rsid w:val="00620357"/>
    <w:rsid w:val="00620FB8"/>
    <w:rsid w:val="006214D7"/>
    <w:rsid w:val="00621588"/>
    <w:rsid w:val="00621B71"/>
    <w:rsid w:val="00622BEF"/>
    <w:rsid w:val="00623367"/>
    <w:rsid w:val="0062386E"/>
    <w:rsid w:val="0062443A"/>
    <w:rsid w:val="00624802"/>
    <w:rsid w:val="00624F20"/>
    <w:rsid w:val="00625AFD"/>
    <w:rsid w:val="00625F4E"/>
    <w:rsid w:val="00626D1C"/>
    <w:rsid w:val="0062759B"/>
    <w:rsid w:val="006279BE"/>
    <w:rsid w:val="006304BB"/>
    <w:rsid w:val="0063071F"/>
    <w:rsid w:val="00630C62"/>
    <w:rsid w:val="00631207"/>
    <w:rsid w:val="00632090"/>
    <w:rsid w:val="0063273E"/>
    <w:rsid w:val="00633242"/>
    <w:rsid w:val="006333AB"/>
    <w:rsid w:val="00633FA0"/>
    <w:rsid w:val="00634279"/>
    <w:rsid w:val="00634534"/>
    <w:rsid w:val="00634EF5"/>
    <w:rsid w:val="00636401"/>
    <w:rsid w:val="0063648B"/>
    <w:rsid w:val="00636905"/>
    <w:rsid w:val="00636A93"/>
    <w:rsid w:val="0063772A"/>
    <w:rsid w:val="006418C8"/>
    <w:rsid w:val="00642365"/>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47DFD"/>
    <w:rsid w:val="006502D1"/>
    <w:rsid w:val="006504FE"/>
    <w:rsid w:val="006509E7"/>
    <w:rsid w:val="00651275"/>
    <w:rsid w:val="0065228A"/>
    <w:rsid w:val="00652A3F"/>
    <w:rsid w:val="00653793"/>
    <w:rsid w:val="00653B71"/>
    <w:rsid w:val="00653B8D"/>
    <w:rsid w:val="00654244"/>
    <w:rsid w:val="006546B6"/>
    <w:rsid w:val="006547BB"/>
    <w:rsid w:val="00654E96"/>
    <w:rsid w:val="006555CA"/>
    <w:rsid w:val="00655AC5"/>
    <w:rsid w:val="00655BA3"/>
    <w:rsid w:val="006560E3"/>
    <w:rsid w:val="006564ED"/>
    <w:rsid w:val="00656C6E"/>
    <w:rsid w:val="0066033E"/>
    <w:rsid w:val="0066116D"/>
    <w:rsid w:val="00662FCA"/>
    <w:rsid w:val="00663F47"/>
    <w:rsid w:val="006646FE"/>
    <w:rsid w:val="006648FA"/>
    <w:rsid w:val="00664AC4"/>
    <w:rsid w:val="00664FB0"/>
    <w:rsid w:val="0066505B"/>
    <w:rsid w:val="00665ACE"/>
    <w:rsid w:val="0066701C"/>
    <w:rsid w:val="006671D4"/>
    <w:rsid w:val="0066750D"/>
    <w:rsid w:val="00667F2F"/>
    <w:rsid w:val="00670276"/>
    <w:rsid w:val="00671338"/>
    <w:rsid w:val="00672CE0"/>
    <w:rsid w:val="00672CF6"/>
    <w:rsid w:val="00672F8D"/>
    <w:rsid w:val="006730DE"/>
    <w:rsid w:val="006730F3"/>
    <w:rsid w:val="00673B33"/>
    <w:rsid w:val="00673F59"/>
    <w:rsid w:val="0067442C"/>
    <w:rsid w:val="006747AB"/>
    <w:rsid w:val="00675580"/>
    <w:rsid w:val="006758A0"/>
    <w:rsid w:val="00676465"/>
    <w:rsid w:val="00676BE0"/>
    <w:rsid w:val="006775C4"/>
    <w:rsid w:val="0068056E"/>
    <w:rsid w:val="0068188E"/>
    <w:rsid w:val="00681AC1"/>
    <w:rsid w:val="00681EE7"/>
    <w:rsid w:val="00682165"/>
    <w:rsid w:val="00683178"/>
    <w:rsid w:val="0068325D"/>
    <w:rsid w:val="00684BF4"/>
    <w:rsid w:val="00684F50"/>
    <w:rsid w:val="00685785"/>
    <w:rsid w:val="00686F6A"/>
    <w:rsid w:val="00687828"/>
    <w:rsid w:val="00687BEB"/>
    <w:rsid w:val="006904D6"/>
    <w:rsid w:val="00691515"/>
    <w:rsid w:val="00692778"/>
    <w:rsid w:val="00692B2A"/>
    <w:rsid w:val="006937A1"/>
    <w:rsid w:val="006938F8"/>
    <w:rsid w:val="00693CC2"/>
    <w:rsid w:val="00693DC4"/>
    <w:rsid w:val="00693F50"/>
    <w:rsid w:val="00694688"/>
    <w:rsid w:val="00694863"/>
    <w:rsid w:val="006948AC"/>
    <w:rsid w:val="00694C91"/>
    <w:rsid w:val="00694D2F"/>
    <w:rsid w:val="00695AAD"/>
    <w:rsid w:val="00695C57"/>
    <w:rsid w:val="00695D24"/>
    <w:rsid w:val="00696139"/>
    <w:rsid w:val="00696607"/>
    <w:rsid w:val="00696616"/>
    <w:rsid w:val="00696D5C"/>
    <w:rsid w:val="00696F11"/>
    <w:rsid w:val="006973E2"/>
    <w:rsid w:val="00697607"/>
    <w:rsid w:val="0069771F"/>
    <w:rsid w:val="00697D08"/>
    <w:rsid w:val="00697D57"/>
    <w:rsid w:val="006A07C1"/>
    <w:rsid w:val="006A136B"/>
    <w:rsid w:val="006A18BC"/>
    <w:rsid w:val="006A19D5"/>
    <w:rsid w:val="006A28FD"/>
    <w:rsid w:val="006A326C"/>
    <w:rsid w:val="006A52BF"/>
    <w:rsid w:val="006A5821"/>
    <w:rsid w:val="006A5A6C"/>
    <w:rsid w:val="006A61E5"/>
    <w:rsid w:val="006A654C"/>
    <w:rsid w:val="006A6799"/>
    <w:rsid w:val="006A6B9A"/>
    <w:rsid w:val="006A7061"/>
    <w:rsid w:val="006B002F"/>
    <w:rsid w:val="006B0A9C"/>
    <w:rsid w:val="006B0B08"/>
    <w:rsid w:val="006B10A8"/>
    <w:rsid w:val="006B10B6"/>
    <w:rsid w:val="006B1778"/>
    <w:rsid w:val="006B1B86"/>
    <w:rsid w:val="006B208B"/>
    <w:rsid w:val="006B2BB5"/>
    <w:rsid w:val="006B3C7A"/>
    <w:rsid w:val="006B454E"/>
    <w:rsid w:val="006B462B"/>
    <w:rsid w:val="006B46C9"/>
    <w:rsid w:val="006B4FD6"/>
    <w:rsid w:val="006B511B"/>
    <w:rsid w:val="006B51E3"/>
    <w:rsid w:val="006B5508"/>
    <w:rsid w:val="006B6057"/>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185"/>
    <w:rsid w:val="006D120B"/>
    <w:rsid w:val="006D24A9"/>
    <w:rsid w:val="006D3FF8"/>
    <w:rsid w:val="006D428F"/>
    <w:rsid w:val="006D54E1"/>
    <w:rsid w:val="006D5A11"/>
    <w:rsid w:val="006D662C"/>
    <w:rsid w:val="006D668F"/>
    <w:rsid w:val="006D7990"/>
    <w:rsid w:val="006E0406"/>
    <w:rsid w:val="006E09D6"/>
    <w:rsid w:val="006E1066"/>
    <w:rsid w:val="006E1695"/>
    <w:rsid w:val="006E197B"/>
    <w:rsid w:val="006E1AC8"/>
    <w:rsid w:val="006E22C9"/>
    <w:rsid w:val="006E2B27"/>
    <w:rsid w:val="006E58AF"/>
    <w:rsid w:val="006E5A3C"/>
    <w:rsid w:val="006E698C"/>
    <w:rsid w:val="006E6A36"/>
    <w:rsid w:val="006E7541"/>
    <w:rsid w:val="006E7F21"/>
    <w:rsid w:val="006F0329"/>
    <w:rsid w:val="006F0771"/>
    <w:rsid w:val="006F0913"/>
    <w:rsid w:val="006F2412"/>
    <w:rsid w:val="006F3230"/>
    <w:rsid w:val="006F35F3"/>
    <w:rsid w:val="006F3FE0"/>
    <w:rsid w:val="006F462B"/>
    <w:rsid w:val="006F5392"/>
    <w:rsid w:val="006F5864"/>
    <w:rsid w:val="006F6131"/>
    <w:rsid w:val="006F650D"/>
    <w:rsid w:val="006F68C0"/>
    <w:rsid w:val="006F68E5"/>
    <w:rsid w:val="00700013"/>
    <w:rsid w:val="007007EB"/>
    <w:rsid w:val="00701035"/>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07FD4"/>
    <w:rsid w:val="00710B09"/>
    <w:rsid w:val="00711EB9"/>
    <w:rsid w:val="0071287D"/>
    <w:rsid w:val="00712D50"/>
    <w:rsid w:val="00713419"/>
    <w:rsid w:val="007135A0"/>
    <w:rsid w:val="00713957"/>
    <w:rsid w:val="00714402"/>
    <w:rsid w:val="00714488"/>
    <w:rsid w:val="00715319"/>
    <w:rsid w:val="00715EBB"/>
    <w:rsid w:val="00716736"/>
    <w:rsid w:val="00716DD4"/>
    <w:rsid w:val="0071745C"/>
    <w:rsid w:val="00717898"/>
    <w:rsid w:val="00717D57"/>
    <w:rsid w:val="0072043B"/>
    <w:rsid w:val="00720854"/>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333"/>
    <w:rsid w:val="007324A9"/>
    <w:rsid w:val="007332CB"/>
    <w:rsid w:val="00734300"/>
    <w:rsid w:val="0073439D"/>
    <w:rsid w:val="007344A7"/>
    <w:rsid w:val="00734795"/>
    <w:rsid w:val="00736F71"/>
    <w:rsid w:val="00737411"/>
    <w:rsid w:val="00740D93"/>
    <w:rsid w:val="007426D1"/>
    <w:rsid w:val="00743E50"/>
    <w:rsid w:val="00743F9C"/>
    <w:rsid w:val="00744A80"/>
    <w:rsid w:val="00744DC2"/>
    <w:rsid w:val="00744E48"/>
    <w:rsid w:val="00744EED"/>
    <w:rsid w:val="00746015"/>
    <w:rsid w:val="00746730"/>
    <w:rsid w:val="007479D0"/>
    <w:rsid w:val="00747E03"/>
    <w:rsid w:val="00751760"/>
    <w:rsid w:val="00752417"/>
    <w:rsid w:val="00752C85"/>
    <w:rsid w:val="00752CFC"/>
    <w:rsid w:val="00755C6D"/>
    <w:rsid w:val="007562AF"/>
    <w:rsid w:val="00756771"/>
    <w:rsid w:val="007568AB"/>
    <w:rsid w:val="00756A0B"/>
    <w:rsid w:val="00757070"/>
    <w:rsid w:val="0075716B"/>
    <w:rsid w:val="00757251"/>
    <w:rsid w:val="007573A2"/>
    <w:rsid w:val="00757BFC"/>
    <w:rsid w:val="00757FD7"/>
    <w:rsid w:val="00760108"/>
    <w:rsid w:val="00760AB6"/>
    <w:rsid w:val="00760DD6"/>
    <w:rsid w:val="00761447"/>
    <w:rsid w:val="00762460"/>
    <w:rsid w:val="00762B99"/>
    <w:rsid w:val="00764657"/>
    <w:rsid w:val="007656A2"/>
    <w:rsid w:val="00766022"/>
    <w:rsid w:val="00766389"/>
    <w:rsid w:val="007677CD"/>
    <w:rsid w:val="00767FE0"/>
    <w:rsid w:val="00770340"/>
    <w:rsid w:val="00770536"/>
    <w:rsid w:val="00770AC5"/>
    <w:rsid w:val="00770DAC"/>
    <w:rsid w:val="007711A1"/>
    <w:rsid w:val="00771AF2"/>
    <w:rsid w:val="00771CB0"/>
    <w:rsid w:val="00771E86"/>
    <w:rsid w:val="007722CF"/>
    <w:rsid w:val="00772510"/>
    <w:rsid w:val="00772E06"/>
    <w:rsid w:val="00773C44"/>
    <w:rsid w:val="00774396"/>
    <w:rsid w:val="007743DD"/>
    <w:rsid w:val="00774CB7"/>
    <w:rsid w:val="007754FB"/>
    <w:rsid w:val="007758EE"/>
    <w:rsid w:val="00775BD0"/>
    <w:rsid w:val="0077616F"/>
    <w:rsid w:val="007772F7"/>
    <w:rsid w:val="007779BF"/>
    <w:rsid w:val="00777B9A"/>
    <w:rsid w:val="00777CFA"/>
    <w:rsid w:val="00777F6C"/>
    <w:rsid w:val="007806D4"/>
    <w:rsid w:val="00780C17"/>
    <w:rsid w:val="00781516"/>
    <w:rsid w:val="0078179E"/>
    <w:rsid w:val="00781E84"/>
    <w:rsid w:val="00781EFF"/>
    <w:rsid w:val="00782019"/>
    <w:rsid w:val="007841D1"/>
    <w:rsid w:val="007852EB"/>
    <w:rsid w:val="00785E98"/>
    <w:rsid w:val="007860AF"/>
    <w:rsid w:val="00786A0E"/>
    <w:rsid w:val="00787328"/>
    <w:rsid w:val="00787920"/>
    <w:rsid w:val="00787FF8"/>
    <w:rsid w:val="007904C9"/>
    <w:rsid w:val="00790CF4"/>
    <w:rsid w:val="00790DA7"/>
    <w:rsid w:val="00791F5C"/>
    <w:rsid w:val="007927EC"/>
    <w:rsid w:val="00792E46"/>
    <w:rsid w:val="00792E5F"/>
    <w:rsid w:val="00792ED7"/>
    <w:rsid w:val="00793C07"/>
    <w:rsid w:val="00795A12"/>
    <w:rsid w:val="00796315"/>
    <w:rsid w:val="00796538"/>
    <w:rsid w:val="00796AB8"/>
    <w:rsid w:val="00796CE5"/>
    <w:rsid w:val="00797489"/>
    <w:rsid w:val="007974D6"/>
    <w:rsid w:val="007A0AA3"/>
    <w:rsid w:val="007A0C0A"/>
    <w:rsid w:val="007A0C87"/>
    <w:rsid w:val="007A0DD5"/>
    <w:rsid w:val="007A1877"/>
    <w:rsid w:val="007A1A79"/>
    <w:rsid w:val="007A2727"/>
    <w:rsid w:val="007A367E"/>
    <w:rsid w:val="007A3E73"/>
    <w:rsid w:val="007A3EAE"/>
    <w:rsid w:val="007A43A0"/>
    <w:rsid w:val="007A47F2"/>
    <w:rsid w:val="007A490A"/>
    <w:rsid w:val="007A4E38"/>
    <w:rsid w:val="007A5159"/>
    <w:rsid w:val="007A530A"/>
    <w:rsid w:val="007A55E0"/>
    <w:rsid w:val="007A65AF"/>
    <w:rsid w:val="007A719C"/>
    <w:rsid w:val="007A726F"/>
    <w:rsid w:val="007A757A"/>
    <w:rsid w:val="007B08F4"/>
    <w:rsid w:val="007B0A40"/>
    <w:rsid w:val="007B14D2"/>
    <w:rsid w:val="007B34BC"/>
    <w:rsid w:val="007B452B"/>
    <w:rsid w:val="007B4747"/>
    <w:rsid w:val="007B4EEE"/>
    <w:rsid w:val="007B5EBB"/>
    <w:rsid w:val="007B65D2"/>
    <w:rsid w:val="007B6AD5"/>
    <w:rsid w:val="007C04A2"/>
    <w:rsid w:val="007C1271"/>
    <w:rsid w:val="007C29F6"/>
    <w:rsid w:val="007C313D"/>
    <w:rsid w:val="007C350E"/>
    <w:rsid w:val="007C36B7"/>
    <w:rsid w:val="007C3B2E"/>
    <w:rsid w:val="007C405D"/>
    <w:rsid w:val="007C4D7C"/>
    <w:rsid w:val="007C5545"/>
    <w:rsid w:val="007C587A"/>
    <w:rsid w:val="007C58BF"/>
    <w:rsid w:val="007C79F5"/>
    <w:rsid w:val="007C7A6B"/>
    <w:rsid w:val="007D0A0F"/>
    <w:rsid w:val="007D131D"/>
    <w:rsid w:val="007D1719"/>
    <w:rsid w:val="007D1D27"/>
    <w:rsid w:val="007D303D"/>
    <w:rsid w:val="007D3939"/>
    <w:rsid w:val="007D3BCC"/>
    <w:rsid w:val="007D3CE0"/>
    <w:rsid w:val="007D404D"/>
    <w:rsid w:val="007D45CB"/>
    <w:rsid w:val="007D4645"/>
    <w:rsid w:val="007D5692"/>
    <w:rsid w:val="007D5976"/>
    <w:rsid w:val="007D6461"/>
    <w:rsid w:val="007E094A"/>
    <w:rsid w:val="007E1B1F"/>
    <w:rsid w:val="007E3210"/>
    <w:rsid w:val="007E32FC"/>
    <w:rsid w:val="007E4266"/>
    <w:rsid w:val="007E4EA5"/>
    <w:rsid w:val="007E53AE"/>
    <w:rsid w:val="007E5A5C"/>
    <w:rsid w:val="007E5AFE"/>
    <w:rsid w:val="007E7A9C"/>
    <w:rsid w:val="007F01B6"/>
    <w:rsid w:val="007F0BA9"/>
    <w:rsid w:val="007F14CC"/>
    <w:rsid w:val="007F17A3"/>
    <w:rsid w:val="007F1A1A"/>
    <w:rsid w:val="007F1ECE"/>
    <w:rsid w:val="007F2DD4"/>
    <w:rsid w:val="007F35C6"/>
    <w:rsid w:val="007F3AF4"/>
    <w:rsid w:val="007F3BF0"/>
    <w:rsid w:val="007F3CF5"/>
    <w:rsid w:val="007F4946"/>
    <w:rsid w:val="007F4B42"/>
    <w:rsid w:val="007F503E"/>
    <w:rsid w:val="007F5B11"/>
    <w:rsid w:val="007F7CB7"/>
    <w:rsid w:val="007F7F91"/>
    <w:rsid w:val="00801A10"/>
    <w:rsid w:val="00801B49"/>
    <w:rsid w:val="00801F35"/>
    <w:rsid w:val="00803391"/>
    <w:rsid w:val="00803D63"/>
    <w:rsid w:val="00805B95"/>
    <w:rsid w:val="008061D6"/>
    <w:rsid w:val="008068C9"/>
    <w:rsid w:val="00806D14"/>
    <w:rsid w:val="0080728A"/>
    <w:rsid w:val="00807D76"/>
    <w:rsid w:val="00810C2C"/>
    <w:rsid w:val="00810C9D"/>
    <w:rsid w:val="00811182"/>
    <w:rsid w:val="00811407"/>
    <w:rsid w:val="00811B44"/>
    <w:rsid w:val="00811C6F"/>
    <w:rsid w:val="008122E4"/>
    <w:rsid w:val="00812D5A"/>
    <w:rsid w:val="00813494"/>
    <w:rsid w:val="00813755"/>
    <w:rsid w:val="00814E69"/>
    <w:rsid w:val="008161D5"/>
    <w:rsid w:val="00817A06"/>
    <w:rsid w:val="0082001A"/>
    <w:rsid w:val="008205D0"/>
    <w:rsid w:val="0082070E"/>
    <w:rsid w:val="00820D99"/>
    <w:rsid w:val="00820E06"/>
    <w:rsid w:val="008211F5"/>
    <w:rsid w:val="008212FB"/>
    <w:rsid w:val="008213C5"/>
    <w:rsid w:val="00823863"/>
    <w:rsid w:val="008240AB"/>
    <w:rsid w:val="008241FC"/>
    <w:rsid w:val="00824B51"/>
    <w:rsid w:val="00824D9B"/>
    <w:rsid w:val="00824FA5"/>
    <w:rsid w:val="008258FD"/>
    <w:rsid w:val="00825DF2"/>
    <w:rsid w:val="00826459"/>
    <w:rsid w:val="008264A3"/>
    <w:rsid w:val="00826DEE"/>
    <w:rsid w:val="00826F27"/>
    <w:rsid w:val="008270BC"/>
    <w:rsid w:val="008303A9"/>
    <w:rsid w:val="008309C8"/>
    <w:rsid w:val="008309F3"/>
    <w:rsid w:val="00830E08"/>
    <w:rsid w:val="00831037"/>
    <w:rsid w:val="008312B3"/>
    <w:rsid w:val="0083287B"/>
    <w:rsid w:val="00832A83"/>
    <w:rsid w:val="00832D2B"/>
    <w:rsid w:val="00833114"/>
    <w:rsid w:val="008357D2"/>
    <w:rsid w:val="0083587C"/>
    <w:rsid w:val="0083588D"/>
    <w:rsid w:val="00836C6B"/>
    <w:rsid w:val="008370CF"/>
    <w:rsid w:val="00837CEF"/>
    <w:rsid w:val="00840700"/>
    <w:rsid w:val="00840C89"/>
    <w:rsid w:val="0084114B"/>
    <w:rsid w:val="00842756"/>
    <w:rsid w:val="008430AD"/>
    <w:rsid w:val="008433AE"/>
    <w:rsid w:val="0084355F"/>
    <w:rsid w:val="00843D17"/>
    <w:rsid w:val="008468E4"/>
    <w:rsid w:val="0084703C"/>
    <w:rsid w:val="008473A8"/>
    <w:rsid w:val="008473B9"/>
    <w:rsid w:val="00847424"/>
    <w:rsid w:val="00847B25"/>
    <w:rsid w:val="00850259"/>
    <w:rsid w:val="008504C8"/>
    <w:rsid w:val="00851000"/>
    <w:rsid w:val="00851789"/>
    <w:rsid w:val="0085208E"/>
    <w:rsid w:val="0085407C"/>
    <w:rsid w:val="00854886"/>
    <w:rsid w:val="00855029"/>
    <w:rsid w:val="0085507C"/>
    <w:rsid w:val="0085563E"/>
    <w:rsid w:val="0085715D"/>
    <w:rsid w:val="008575A2"/>
    <w:rsid w:val="008601DA"/>
    <w:rsid w:val="008608F3"/>
    <w:rsid w:val="00861653"/>
    <w:rsid w:val="00861962"/>
    <w:rsid w:val="00861978"/>
    <w:rsid w:val="008625C0"/>
    <w:rsid w:val="00863418"/>
    <w:rsid w:val="008634C5"/>
    <w:rsid w:val="008639F8"/>
    <w:rsid w:val="00863FB1"/>
    <w:rsid w:val="008646C1"/>
    <w:rsid w:val="00864F72"/>
    <w:rsid w:val="00865B42"/>
    <w:rsid w:val="00865C98"/>
    <w:rsid w:val="00866DED"/>
    <w:rsid w:val="00866DF0"/>
    <w:rsid w:val="008672E0"/>
    <w:rsid w:val="008672F5"/>
    <w:rsid w:val="00870822"/>
    <w:rsid w:val="0087089C"/>
    <w:rsid w:val="008709B3"/>
    <w:rsid w:val="00870DB7"/>
    <w:rsid w:val="0087135B"/>
    <w:rsid w:val="00871CF9"/>
    <w:rsid w:val="008721B7"/>
    <w:rsid w:val="008728A9"/>
    <w:rsid w:val="00872D12"/>
    <w:rsid w:val="00872D72"/>
    <w:rsid w:val="00873D60"/>
    <w:rsid w:val="008740F9"/>
    <w:rsid w:val="00875679"/>
    <w:rsid w:val="008756CF"/>
    <w:rsid w:val="008757CB"/>
    <w:rsid w:val="0087759D"/>
    <w:rsid w:val="00877D5E"/>
    <w:rsid w:val="00880169"/>
    <w:rsid w:val="00880384"/>
    <w:rsid w:val="00880456"/>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09"/>
    <w:rsid w:val="00887311"/>
    <w:rsid w:val="00887B04"/>
    <w:rsid w:val="00890833"/>
    <w:rsid w:val="00890BC5"/>
    <w:rsid w:val="00890E9C"/>
    <w:rsid w:val="00891864"/>
    <w:rsid w:val="0089216D"/>
    <w:rsid w:val="008927FE"/>
    <w:rsid w:val="00893B24"/>
    <w:rsid w:val="00893D0B"/>
    <w:rsid w:val="00894002"/>
    <w:rsid w:val="008940CD"/>
    <w:rsid w:val="008946EA"/>
    <w:rsid w:val="00894A6C"/>
    <w:rsid w:val="00894D4A"/>
    <w:rsid w:val="0089545F"/>
    <w:rsid w:val="0089557F"/>
    <w:rsid w:val="008959BA"/>
    <w:rsid w:val="008964F5"/>
    <w:rsid w:val="00896821"/>
    <w:rsid w:val="00896A02"/>
    <w:rsid w:val="00896F48"/>
    <w:rsid w:val="008A0BA3"/>
    <w:rsid w:val="008A12C7"/>
    <w:rsid w:val="008A16BE"/>
    <w:rsid w:val="008A23DD"/>
    <w:rsid w:val="008A249E"/>
    <w:rsid w:val="008A29EC"/>
    <w:rsid w:val="008A2F26"/>
    <w:rsid w:val="008A4EE6"/>
    <w:rsid w:val="008A50A1"/>
    <w:rsid w:val="008A59DF"/>
    <w:rsid w:val="008A6544"/>
    <w:rsid w:val="008A65C4"/>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14E4"/>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11D"/>
    <w:rsid w:val="008C7C17"/>
    <w:rsid w:val="008C7C52"/>
    <w:rsid w:val="008D0916"/>
    <w:rsid w:val="008D1236"/>
    <w:rsid w:val="008D1EDE"/>
    <w:rsid w:val="008D3131"/>
    <w:rsid w:val="008D32AD"/>
    <w:rsid w:val="008D3620"/>
    <w:rsid w:val="008D458F"/>
    <w:rsid w:val="008D4A9D"/>
    <w:rsid w:val="008D527F"/>
    <w:rsid w:val="008D52D9"/>
    <w:rsid w:val="008D6772"/>
    <w:rsid w:val="008D7AC6"/>
    <w:rsid w:val="008D7B52"/>
    <w:rsid w:val="008E02E6"/>
    <w:rsid w:val="008E08A8"/>
    <w:rsid w:val="008E0B04"/>
    <w:rsid w:val="008E156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4E26"/>
    <w:rsid w:val="008F52F4"/>
    <w:rsid w:val="008F60E4"/>
    <w:rsid w:val="008F743B"/>
    <w:rsid w:val="009011B4"/>
    <w:rsid w:val="0090168E"/>
    <w:rsid w:val="00901AE0"/>
    <w:rsid w:val="009020E0"/>
    <w:rsid w:val="00902CD9"/>
    <w:rsid w:val="00902FFF"/>
    <w:rsid w:val="00903765"/>
    <w:rsid w:val="00903DC5"/>
    <w:rsid w:val="00903E8E"/>
    <w:rsid w:val="00904997"/>
    <w:rsid w:val="00904F32"/>
    <w:rsid w:val="00904F7B"/>
    <w:rsid w:val="00905D8A"/>
    <w:rsid w:val="00906235"/>
    <w:rsid w:val="0090696C"/>
    <w:rsid w:val="00907A9A"/>
    <w:rsid w:val="00907C15"/>
    <w:rsid w:val="00910F5B"/>
    <w:rsid w:val="0091170B"/>
    <w:rsid w:val="00911817"/>
    <w:rsid w:val="00912F68"/>
    <w:rsid w:val="009133A9"/>
    <w:rsid w:val="00913418"/>
    <w:rsid w:val="009137F9"/>
    <w:rsid w:val="00913C08"/>
    <w:rsid w:val="00915282"/>
    <w:rsid w:val="009155A0"/>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A2F"/>
    <w:rsid w:val="00940C5D"/>
    <w:rsid w:val="00941603"/>
    <w:rsid w:val="00941839"/>
    <w:rsid w:val="00942CAB"/>
    <w:rsid w:val="00942E61"/>
    <w:rsid w:val="00945295"/>
    <w:rsid w:val="00945601"/>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5F7A"/>
    <w:rsid w:val="00956386"/>
    <w:rsid w:val="00956727"/>
    <w:rsid w:val="00956CF3"/>
    <w:rsid w:val="00957E51"/>
    <w:rsid w:val="009608E8"/>
    <w:rsid w:val="00960E04"/>
    <w:rsid w:val="0096112B"/>
    <w:rsid w:val="009629EE"/>
    <w:rsid w:val="0096309B"/>
    <w:rsid w:val="00964179"/>
    <w:rsid w:val="00964A87"/>
    <w:rsid w:val="00964CE3"/>
    <w:rsid w:val="00965204"/>
    <w:rsid w:val="00965931"/>
    <w:rsid w:val="00965DB7"/>
    <w:rsid w:val="009663A9"/>
    <w:rsid w:val="00966C28"/>
    <w:rsid w:val="0096759C"/>
    <w:rsid w:val="009700BB"/>
    <w:rsid w:val="00971321"/>
    <w:rsid w:val="00972B61"/>
    <w:rsid w:val="00972C87"/>
    <w:rsid w:val="009730F2"/>
    <w:rsid w:val="00974250"/>
    <w:rsid w:val="00974AAF"/>
    <w:rsid w:val="00974DD0"/>
    <w:rsid w:val="00974F50"/>
    <w:rsid w:val="009756EC"/>
    <w:rsid w:val="009757EE"/>
    <w:rsid w:val="0097584C"/>
    <w:rsid w:val="009759B8"/>
    <w:rsid w:val="00976FCC"/>
    <w:rsid w:val="0097768E"/>
    <w:rsid w:val="009810C0"/>
    <w:rsid w:val="009818A2"/>
    <w:rsid w:val="009829E2"/>
    <w:rsid w:val="00983525"/>
    <w:rsid w:val="009844CE"/>
    <w:rsid w:val="00984590"/>
    <w:rsid w:val="00984F92"/>
    <w:rsid w:val="00984FB7"/>
    <w:rsid w:val="009855CB"/>
    <w:rsid w:val="00985932"/>
    <w:rsid w:val="009868FC"/>
    <w:rsid w:val="00986D6A"/>
    <w:rsid w:val="00987F17"/>
    <w:rsid w:val="00990013"/>
    <w:rsid w:val="00990D44"/>
    <w:rsid w:val="0099159C"/>
    <w:rsid w:val="00991E94"/>
    <w:rsid w:val="009925CC"/>
    <w:rsid w:val="00992712"/>
    <w:rsid w:val="00993E7E"/>
    <w:rsid w:val="0099690A"/>
    <w:rsid w:val="0099711E"/>
    <w:rsid w:val="00997136"/>
    <w:rsid w:val="009971A7"/>
    <w:rsid w:val="00997DB0"/>
    <w:rsid w:val="009A103E"/>
    <w:rsid w:val="009A1B81"/>
    <w:rsid w:val="009A33BE"/>
    <w:rsid w:val="009A3F67"/>
    <w:rsid w:val="009A5A82"/>
    <w:rsid w:val="009A6B33"/>
    <w:rsid w:val="009A762E"/>
    <w:rsid w:val="009A7CA8"/>
    <w:rsid w:val="009B069C"/>
    <w:rsid w:val="009B0C38"/>
    <w:rsid w:val="009B0C3D"/>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79D"/>
    <w:rsid w:val="009B6D2C"/>
    <w:rsid w:val="009B70BB"/>
    <w:rsid w:val="009B7AFA"/>
    <w:rsid w:val="009C0461"/>
    <w:rsid w:val="009C16E5"/>
    <w:rsid w:val="009C22C2"/>
    <w:rsid w:val="009C23C7"/>
    <w:rsid w:val="009C24D1"/>
    <w:rsid w:val="009C262F"/>
    <w:rsid w:val="009C3841"/>
    <w:rsid w:val="009C4EC5"/>
    <w:rsid w:val="009C607A"/>
    <w:rsid w:val="009C6929"/>
    <w:rsid w:val="009C6A52"/>
    <w:rsid w:val="009C72C2"/>
    <w:rsid w:val="009D0305"/>
    <w:rsid w:val="009D183B"/>
    <w:rsid w:val="009D20C4"/>
    <w:rsid w:val="009D229D"/>
    <w:rsid w:val="009D2378"/>
    <w:rsid w:val="009D267D"/>
    <w:rsid w:val="009D274E"/>
    <w:rsid w:val="009D2B10"/>
    <w:rsid w:val="009D30B3"/>
    <w:rsid w:val="009D30C1"/>
    <w:rsid w:val="009D3356"/>
    <w:rsid w:val="009D3CB7"/>
    <w:rsid w:val="009D3DBF"/>
    <w:rsid w:val="009D4901"/>
    <w:rsid w:val="009D4C0E"/>
    <w:rsid w:val="009D4C43"/>
    <w:rsid w:val="009D5068"/>
    <w:rsid w:val="009D5281"/>
    <w:rsid w:val="009D5AC5"/>
    <w:rsid w:val="009D5D6A"/>
    <w:rsid w:val="009D6566"/>
    <w:rsid w:val="009D6EC6"/>
    <w:rsid w:val="009D7058"/>
    <w:rsid w:val="009D76EB"/>
    <w:rsid w:val="009E0336"/>
    <w:rsid w:val="009E10EC"/>
    <w:rsid w:val="009E10F6"/>
    <w:rsid w:val="009E1628"/>
    <w:rsid w:val="009E271B"/>
    <w:rsid w:val="009E2B95"/>
    <w:rsid w:val="009E2F5D"/>
    <w:rsid w:val="009E3489"/>
    <w:rsid w:val="009E34FA"/>
    <w:rsid w:val="009E3D69"/>
    <w:rsid w:val="009E3DAE"/>
    <w:rsid w:val="009E3DB9"/>
    <w:rsid w:val="009E4B0C"/>
    <w:rsid w:val="009E4B72"/>
    <w:rsid w:val="009E5399"/>
    <w:rsid w:val="009E5597"/>
    <w:rsid w:val="009E646B"/>
    <w:rsid w:val="009E7B07"/>
    <w:rsid w:val="009F050C"/>
    <w:rsid w:val="009F0836"/>
    <w:rsid w:val="009F14AA"/>
    <w:rsid w:val="009F1587"/>
    <w:rsid w:val="009F2C78"/>
    <w:rsid w:val="009F344F"/>
    <w:rsid w:val="009F3537"/>
    <w:rsid w:val="009F3962"/>
    <w:rsid w:val="009F3A8E"/>
    <w:rsid w:val="009F3B12"/>
    <w:rsid w:val="009F4300"/>
    <w:rsid w:val="009F46F3"/>
    <w:rsid w:val="009F4CDD"/>
    <w:rsid w:val="009F52DB"/>
    <w:rsid w:val="009F5A7A"/>
    <w:rsid w:val="009F5F75"/>
    <w:rsid w:val="009F6D03"/>
    <w:rsid w:val="009F73F6"/>
    <w:rsid w:val="009F74A6"/>
    <w:rsid w:val="009F75C0"/>
    <w:rsid w:val="009F7671"/>
    <w:rsid w:val="00A00067"/>
    <w:rsid w:val="00A00501"/>
    <w:rsid w:val="00A00888"/>
    <w:rsid w:val="00A01117"/>
    <w:rsid w:val="00A022D9"/>
    <w:rsid w:val="00A023EE"/>
    <w:rsid w:val="00A0357E"/>
    <w:rsid w:val="00A03CB6"/>
    <w:rsid w:val="00A03CB7"/>
    <w:rsid w:val="00A04078"/>
    <w:rsid w:val="00A040CB"/>
    <w:rsid w:val="00A041FD"/>
    <w:rsid w:val="00A0428C"/>
    <w:rsid w:val="00A045DB"/>
    <w:rsid w:val="00A04848"/>
    <w:rsid w:val="00A04D47"/>
    <w:rsid w:val="00A064C3"/>
    <w:rsid w:val="00A06A2F"/>
    <w:rsid w:val="00A06D1F"/>
    <w:rsid w:val="00A06F57"/>
    <w:rsid w:val="00A06FB2"/>
    <w:rsid w:val="00A073BA"/>
    <w:rsid w:val="00A07A56"/>
    <w:rsid w:val="00A07D97"/>
    <w:rsid w:val="00A1031F"/>
    <w:rsid w:val="00A10451"/>
    <w:rsid w:val="00A10D42"/>
    <w:rsid w:val="00A1186C"/>
    <w:rsid w:val="00A12661"/>
    <w:rsid w:val="00A12D31"/>
    <w:rsid w:val="00A12F8B"/>
    <w:rsid w:val="00A13883"/>
    <w:rsid w:val="00A13B47"/>
    <w:rsid w:val="00A13C0F"/>
    <w:rsid w:val="00A14EF6"/>
    <w:rsid w:val="00A15E59"/>
    <w:rsid w:val="00A164A6"/>
    <w:rsid w:val="00A165FE"/>
    <w:rsid w:val="00A16EFC"/>
    <w:rsid w:val="00A17A7F"/>
    <w:rsid w:val="00A20FD0"/>
    <w:rsid w:val="00A21357"/>
    <w:rsid w:val="00A215C1"/>
    <w:rsid w:val="00A21888"/>
    <w:rsid w:val="00A21B13"/>
    <w:rsid w:val="00A22381"/>
    <w:rsid w:val="00A23061"/>
    <w:rsid w:val="00A237D6"/>
    <w:rsid w:val="00A238EC"/>
    <w:rsid w:val="00A23D23"/>
    <w:rsid w:val="00A243B5"/>
    <w:rsid w:val="00A24A17"/>
    <w:rsid w:val="00A24B73"/>
    <w:rsid w:val="00A257A4"/>
    <w:rsid w:val="00A258BB"/>
    <w:rsid w:val="00A25CF7"/>
    <w:rsid w:val="00A27138"/>
    <w:rsid w:val="00A271B6"/>
    <w:rsid w:val="00A30D30"/>
    <w:rsid w:val="00A30FF2"/>
    <w:rsid w:val="00A31158"/>
    <w:rsid w:val="00A3215A"/>
    <w:rsid w:val="00A32881"/>
    <w:rsid w:val="00A32B50"/>
    <w:rsid w:val="00A3359F"/>
    <w:rsid w:val="00A33F3B"/>
    <w:rsid w:val="00A34AF4"/>
    <w:rsid w:val="00A34D4C"/>
    <w:rsid w:val="00A352E3"/>
    <w:rsid w:val="00A35446"/>
    <w:rsid w:val="00A3583F"/>
    <w:rsid w:val="00A36936"/>
    <w:rsid w:val="00A37825"/>
    <w:rsid w:val="00A37DEE"/>
    <w:rsid w:val="00A402AB"/>
    <w:rsid w:val="00A4105D"/>
    <w:rsid w:val="00A41757"/>
    <w:rsid w:val="00A417FE"/>
    <w:rsid w:val="00A419CA"/>
    <w:rsid w:val="00A41DB0"/>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0D"/>
    <w:rsid w:val="00A52762"/>
    <w:rsid w:val="00A537AD"/>
    <w:rsid w:val="00A54A2D"/>
    <w:rsid w:val="00A54AAC"/>
    <w:rsid w:val="00A55915"/>
    <w:rsid w:val="00A55A68"/>
    <w:rsid w:val="00A56094"/>
    <w:rsid w:val="00A5698E"/>
    <w:rsid w:val="00A56B70"/>
    <w:rsid w:val="00A575B4"/>
    <w:rsid w:val="00A6046B"/>
    <w:rsid w:val="00A6069F"/>
    <w:rsid w:val="00A608CD"/>
    <w:rsid w:val="00A6222C"/>
    <w:rsid w:val="00A62815"/>
    <w:rsid w:val="00A62B80"/>
    <w:rsid w:val="00A63932"/>
    <w:rsid w:val="00A64280"/>
    <w:rsid w:val="00A642A5"/>
    <w:rsid w:val="00A64C7D"/>
    <w:rsid w:val="00A64E0F"/>
    <w:rsid w:val="00A654A2"/>
    <w:rsid w:val="00A654DF"/>
    <w:rsid w:val="00A655DF"/>
    <w:rsid w:val="00A655E9"/>
    <w:rsid w:val="00A66CB2"/>
    <w:rsid w:val="00A671D6"/>
    <w:rsid w:val="00A67E0E"/>
    <w:rsid w:val="00A703F5"/>
    <w:rsid w:val="00A71119"/>
    <w:rsid w:val="00A72E3D"/>
    <w:rsid w:val="00A72EE1"/>
    <w:rsid w:val="00A73B00"/>
    <w:rsid w:val="00A746E4"/>
    <w:rsid w:val="00A75CB3"/>
    <w:rsid w:val="00A761F4"/>
    <w:rsid w:val="00A764C7"/>
    <w:rsid w:val="00A77448"/>
    <w:rsid w:val="00A77B65"/>
    <w:rsid w:val="00A77E2B"/>
    <w:rsid w:val="00A77EC2"/>
    <w:rsid w:val="00A8007D"/>
    <w:rsid w:val="00A80761"/>
    <w:rsid w:val="00A80DC8"/>
    <w:rsid w:val="00A812F5"/>
    <w:rsid w:val="00A814C5"/>
    <w:rsid w:val="00A81976"/>
    <w:rsid w:val="00A81C21"/>
    <w:rsid w:val="00A824BC"/>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433"/>
    <w:rsid w:val="00A9370A"/>
    <w:rsid w:val="00A94E2C"/>
    <w:rsid w:val="00A94F2D"/>
    <w:rsid w:val="00A9527A"/>
    <w:rsid w:val="00A95DD5"/>
    <w:rsid w:val="00A96022"/>
    <w:rsid w:val="00A966F4"/>
    <w:rsid w:val="00A96770"/>
    <w:rsid w:val="00A97932"/>
    <w:rsid w:val="00AA0197"/>
    <w:rsid w:val="00AA029D"/>
    <w:rsid w:val="00AA11A2"/>
    <w:rsid w:val="00AA20E4"/>
    <w:rsid w:val="00AA20ED"/>
    <w:rsid w:val="00AA221F"/>
    <w:rsid w:val="00AA2C0B"/>
    <w:rsid w:val="00AA2CA6"/>
    <w:rsid w:val="00AA3786"/>
    <w:rsid w:val="00AA38B9"/>
    <w:rsid w:val="00AA438D"/>
    <w:rsid w:val="00AA5553"/>
    <w:rsid w:val="00AA55E0"/>
    <w:rsid w:val="00AA5BC8"/>
    <w:rsid w:val="00AA61B7"/>
    <w:rsid w:val="00AA689B"/>
    <w:rsid w:val="00AA7023"/>
    <w:rsid w:val="00AB00F1"/>
    <w:rsid w:val="00AB0CE7"/>
    <w:rsid w:val="00AB11B8"/>
    <w:rsid w:val="00AB18D3"/>
    <w:rsid w:val="00AB2B44"/>
    <w:rsid w:val="00AB2CD8"/>
    <w:rsid w:val="00AB3569"/>
    <w:rsid w:val="00AB511E"/>
    <w:rsid w:val="00AB5C16"/>
    <w:rsid w:val="00AB5C8E"/>
    <w:rsid w:val="00AB628D"/>
    <w:rsid w:val="00AC00B1"/>
    <w:rsid w:val="00AC0229"/>
    <w:rsid w:val="00AC0E47"/>
    <w:rsid w:val="00AC107F"/>
    <w:rsid w:val="00AC12CF"/>
    <w:rsid w:val="00AC154D"/>
    <w:rsid w:val="00AC2548"/>
    <w:rsid w:val="00AC3C32"/>
    <w:rsid w:val="00AC3DB8"/>
    <w:rsid w:val="00AC5EE8"/>
    <w:rsid w:val="00AC6779"/>
    <w:rsid w:val="00AD0A2D"/>
    <w:rsid w:val="00AD100C"/>
    <w:rsid w:val="00AD2540"/>
    <w:rsid w:val="00AD38ED"/>
    <w:rsid w:val="00AD39D6"/>
    <w:rsid w:val="00AD3C97"/>
    <w:rsid w:val="00AD4282"/>
    <w:rsid w:val="00AD4B25"/>
    <w:rsid w:val="00AD5A42"/>
    <w:rsid w:val="00AD7073"/>
    <w:rsid w:val="00AD77FD"/>
    <w:rsid w:val="00AD79E2"/>
    <w:rsid w:val="00AD7FFB"/>
    <w:rsid w:val="00AE1C5C"/>
    <w:rsid w:val="00AE271F"/>
    <w:rsid w:val="00AE2AB3"/>
    <w:rsid w:val="00AE2EEE"/>
    <w:rsid w:val="00AE3DF5"/>
    <w:rsid w:val="00AE4442"/>
    <w:rsid w:val="00AE45CE"/>
    <w:rsid w:val="00AE4CFF"/>
    <w:rsid w:val="00AE4E46"/>
    <w:rsid w:val="00AE50E1"/>
    <w:rsid w:val="00AE52B0"/>
    <w:rsid w:val="00AE54F8"/>
    <w:rsid w:val="00AE5A08"/>
    <w:rsid w:val="00AE5C7F"/>
    <w:rsid w:val="00AE6A87"/>
    <w:rsid w:val="00AE6BA2"/>
    <w:rsid w:val="00AF038A"/>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058"/>
    <w:rsid w:val="00B10264"/>
    <w:rsid w:val="00B105B7"/>
    <w:rsid w:val="00B117B3"/>
    <w:rsid w:val="00B11ACD"/>
    <w:rsid w:val="00B1212B"/>
    <w:rsid w:val="00B125A0"/>
    <w:rsid w:val="00B13177"/>
    <w:rsid w:val="00B13E8D"/>
    <w:rsid w:val="00B15852"/>
    <w:rsid w:val="00B16158"/>
    <w:rsid w:val="00B161B4"/>
    <w:rsid w:val="00B16527"/>
    <w:rsid w:val="00B16887"/>
    <w:rsid w:val="00B17547"/>
    <w:rsid w:val="00B176C8"/>
    <w:rsid w:val="00B179BF"/>
    <w:rsid w:val="00B17AC9"/>
    <w:rsid w:val="00B20379"/>
    <w:rsid w:val="00B2074B"/>
    <w:rsid w:val="00B211BD"/>
    <w:rsid w:val="00B21544"/>
    <w:rsid w:val="00B21AB1"/>
    <w:rsid w:val="00B22892"/>
    <w:rsid w:val="00B228FA"/>
    <w:rsid w:val="00B2361C"/>
    <w:rsid w:val="00B23719"/>
    <w:rsid w:val="00B2459C"/>
    <w:rsid w:val="00B25B09"/>
    <w:rsid w:val="00B25FA6"/>
    <w:rsid w:val="00B26009"/>
    <w:rsid w:val="00B26215"/>
    <w:rsid w:val="00B26918"/>
    <w:rsid w:val="00B26C44"/>
    <w:rsid w:val="00B27F96"/>
    <w:rsid w:val="00B30025"/>
    <w:rsid w:val="00B31114"/>
    <w:rsid w:val="00B313D0"/>
    <w:rsid w:val="00B3156A"/>
    <w:rsid w:val="00B315E1"/>
    <w:rsid w:val="00B315F4"/>
    <w:rsid w:val="00B317DD"/>
    <w:rsid w:val="00B32E09"/>
    <w:rsid w:val="00B330D3"/>
    <w:rsid w:val="00B33EBC"/>
    <w:rsid w:val="00B33FC4"/>
    <w:rsid w:val="00B34E8B"/>
    <w:rsid w:val="00B372E3"/>
    <w:rsid w:val="00B37C1A"/>
    <w:rsid w:val="00B37D09"/>
    <w:rsid w:val="00B40212"/>
    <w:rsid w:val="00B408CC"/>
    <w:rsid w:val="00B40B0C"/>
    <w:rsid w:val="00B40B73"/>
    <w:rsid w:val="00B41251"/>
    <w:rsid w:val="00B41312"/>
    <w:rsid w:val="00B417BF"/>
    <w:rsid w:val="00B42215"/>
    <w:rsid w:val="00B4387A"/>
    <w:rsid w:val="00B438BE"/>
    <w:rsid w:val="00B44BA2"/>
    <w:rsid w:val="00B453AD"/>
    <w:rsid w:val="00B45776"/>
    <w:rsid w:val="00B462D1"/>
    <w:rsid w:val="00B46D16"/>
    <w:rsid w:val="00B50446"/>
    <w:rsid w:val="00B51658"/>
    <w:rsid w:val="00B51B10"/>
    <w:rsid w:val="00B523E5"/>
    <w:rsid w:val="00B528A3"/>
    <w:rsid w:val="00B52E31"/>
    <w:rsid w:val="00B5349D"/>
    <w:rsid w:val="00B534E9"/>
    <w:rsid w:val="00B54788"/>
    <w:rsid w:val="00B54BDD"/>
    <w:rsid w:val="00B5501D"/>
    <w:rsid w:val="00B558B6"/>
    <w:rsid w:val="00B55AEC"/>
    <w:rsid w:val="00B55C20"/>
    <w:rsid w:val="00B56166"/>
    <w:rsid w:val="00B565A9"/>
    <w:rsid w:val="00B5681F"/>
    <w:rsid w:val="00B56D37"/>
    <w:rsid w:val="00B56F11"/>
    <w:rsid w:val="00B60E54"/>
    <w:rsid w:val="00B612E0"/>
    <w:rsid w:val="00B6152A"/>
    <w:rsid w:val="00B617D0"/>
    <w:rsid w:val="00B61A36"/>
    <w:rsid w:val="00B6219D"/>
    <w:rsid w:val="00B62B0D"/>
    <w:rsid w:val="00B62E87"/>
    <w:rsid w:val="00B635E2"/>
    <w:rsid w:val="00B636E6"/>
    <w:rsid w:val="00B64DB8"/>
    <w:rsid w:val="00B6596E"/>
    <w:rsid w:val="00B65D72"/>
    <w:rsid w:val="00B661AF"/>
    <w:rsid w:val="00B663D6"/>
    <w:rsid w:val="00B6786A"/>
    <w:rsid w:val="00B67AA4"/>
    <w:rsid w:val="00B7058E"/>
    <w:rsid w:val="00B70EC1"/>
    <w:rsid w:val="00B70F1D"/>
    <w:rsid w:val="00B7103E"/>
    <w:rsid w:val="00B72097"/>
    <w:rsid w:val="00B72FDD"/>
    <w:rsid w:val="00B735DA"/>
    <w:rsid w:val="00B73AD3"/>
    <w:rsid w:val="00B759C6"/>
    <w:rsid w:val="00B765B3"/>
    <w:rsid w:val="00B766B9"/>
    <w:rsid w:val="00B76E0C"/>
    <w:rsid w:val="00B77234"/>
    <w:rsid w:val="00B7789B"/>
    <w:rsid w:val="00B77DF2"/>
    <w:rsid w:val="00B8020F"/>
    <w:rsid w:val="00B8071F"/>
    <w:rsid w:val="00B814A1"/>
    <w:rsid w:val="00B82205"/>
    <w:rsid w:val="00B8238D"/>
    <w:rsid w:val="00B8241D"/>
    <w:rsid w:val="00B82642"/>
    <w:rsid w:val="00B832CE"/>
    <w:rsid w:val="00B836BF"/>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08F8"/>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1"/>
    <w:rsid w:val="00BB0D35"/>
    <w:rsid w:val="00BB13C5"/>
    <w:rsid w:val="00BB1812"/>
    <w:rsid w:val="00BB205C"/>
    <w:rsid w:val="00BB23CB"/>
    <w:rsid w:val="00BB2532"/>
    <w:rsid w:val="00BB2686"/>
    <w:rsid w:val="00BB37EA"/>
    <w:rsid w:val="00BB3A96"/>
    <w:rsid w:val="00BB3C6D"/>
    <w:rsid w:val="00BB4147"/>
    <w:rsid w:val="00BB4D08"/>
    <w:rsid w:val="00BB6A68"/>
    <w:rsid w:val="00BB739C"/>
    <w:rsid w:val="00BB7905"/>
    <w:rsid w:val="00BC0108"/>
    <w:rsid w:val="00BC0372"/>
    <w:rsid w:val="00BC088B"/>
    <w:rsid w:val="00BC1305"/>
    <w:rsid w:val="00BC2587"/>
    <w:rsid w:val="00BC2759"/>
    <w:rsid w:val="00BC327E"/>
    <w:rsid w:val="00BC342A"/>
    <w:rsid w:val="00BC3B4D"/>
    <w:rsid w:val="00BC40F2"/>
    <w:rsid w:val="00BC45CE"/>
    <w:rsid w:val="00BC4F3D"/>
    <w:rsid w:val="00BC64CE"/>
    <w:rsid w:val="00BC68AD"/>
    <w:rsid w:val="00BC7112"/>
    <w:rsid w:val="00BD0C00"/>
    <w:rsid w:val="00BD0DA0"/>
    <w:rsid w:val="00BD1429"/>
    <w:rsid w:val="00BD2245"/>
    <w:rsid w:val="00BD3693"/>
    <w:rsid w:val="00BD438C"/>
    <w:rsid w:val="00BD492B"/>
    <w:rsid w:val="00BD4F9A"/>
    <w:rsid w:val="00BD5E19"/>
    <w:rsid w:val="00BD6D4E"/>
    <w:rsid w:val="00BD71F1"/>
    <w:rsid w:val="00BD74CF"/>
    <w:rsid w:val="00BE062F"/>
    <w:rsid w:val="00BE1BBE"/>
    <w:rsid w:val="00BE2C9F"/>
    <w:rsid w:val="00BE36D5"/>
    <w:rsid w:val="00BE4FDC"/>
    <w:rsid w:val="00BE6056"/>
    <w:rsid w:val="00BE6131"/>
    <w:rsid w:val="00BE6217"/>
    <w:rsid w:val="00BE6C59"/>
    <w:rsid w:val="00BE7853"/>
    <w:rsid w:val="00BE7C10"/>
    <w:rsid w:val="00BF01B9"/>
    <w:rsid w:val="00BF050C"/>
    <w:rsid w:val="00BF0D7C"/>
    <w:rsid w:val="00BF0F99"/>
    <w:rsid w:val="00BF1235"/>
    <w:rsid w:val="00BF1F39"/>
    <w:rsid w:val="00BF29E9"/>
    <w:rsid w:val="00BF2AD9"/>
    <w:rsid w:val="00BF2FDA"/>
    <w:rsid w:val="00BF31BF"/>
    <w:rsid w:val="00BF44D9"/>
    <w:rsid w:val="00BF464B"/>
    <w:rsid w:val="00BF581F"/>
    <w:rsid w:val="00BF5877"/>
    <w:rsid w:val="00BF68A1"/>
    <w:rsid w:val="00C004D8"/>
    <w:rsid w:val="00C00599"/>
    <w:rsid w:val="00C006E1"/>
    <w:rsid w:val="00C013E9"/>
    <w:rsid w:val="00C01536"/>
    <w:rsid w:val="00C0185C"/>
    <w:rsid w:val="00C01AE5"/>
    <w:rsid w:val="00C028E3"/>
    <w:rsid w:val="00C0313B"/>
    <w:rsid w:val="00C0372A"/>
    <w:rsid w:val="00C03B9A"/>
    <w:rsid w:val="00C045DA"/>
    <w:rsid w:val="00C04CDA"/>
    <w:rsid w:val="00C04F09"/>
    <w:rsid w:val="00C056CD"/>
    <w:rsid w:val="00C05725"/>
    <w:rsid w:val="00C060AE"/>
    <w:rsid w:val="00C06160"/>
    <w:rsid w:val="00C06237"/>
    <w:rsid w:val="00C06404"/>
    <w:rsid w:val="00C06502"/>
    <w:rsid w:val="00C067A6"/>
    <w:rsid w:val="00C07515"/>
    <w:rsid w:val="00C0780B"/>
    <w:rsid w:val="00C07BB8"/>
    <w:rsid w:val="00C07CCB"/>
    <w:rsid w:val="00C07E37"/>
    <w:rsid w:val="00C1015F"/>
    <w:rsid w:val="00C10313"/>
    <w:rsid w:val="00C1063F"/>
    <w:rsid w:val="00C117A8"/>
    <w:rsid w:val="00C11D9D"/>
    <w:rsid w:val="00C1296A"/>
    <w:rsid w:val="00C13E95"/>
    <w:rsid w:val="00C1492D"/>
    <w:rsid w:val="00C14A18"/>
    <w:rsid w:val="00C14B07"/>
    <w:rsid w:val="00C14BF5"/>
    <w:rsid w:val="00C15877"/>
    <w:rsid w:val="00C15ADE"/>
    <w:rsid w:val="00C15B7A"/>
    <w:rsid w:val="00C165C5"/>
    <w:rsid w:val="00C16A31"/>
    <w:rsid w:val="00C16FBB"/>
    <w:rsid w:val="00C17BA5"/>
    <w:rsid w:val="00C2004B"/>
    <w:rsid w:val="00C20270"/>
    <w:rsid w:val="00C20B82"/>
    <w:rsid w:val="00C20DE5"/>
    <w:rsid w:val="00C2196F"/>
    <w:rsid w:val="00C219E2"/>
    <w:rsid w:val="00C21E8D"/>
    <w:rsid w:val="00C22D5B"/>
    <w:rsid w:val="00C22D64"/>
    <w:rsid w:val="00C22F22"/>
    <w:rsid w:val="00C2365F"/>
    <w:rsid w:val="00C23BF3"/>
    <w:rsid w:val="00C23FDB"/>
    <w:rsid w:val="00C24B6B"/>
    <w:rsid w:val="00C252D2"/>
    <w:rsid w:val="00C25A02"/>
    <w:rsid w:val="00C268F6"/>
    <w:rsid w:val="00C26C51"/>
    <w:rsid w:val="00C27D1A"/>
    <w:rsid w:val="00C307E1"/>
    <w:rsid w:val="00C31200"/>
    <w:rsid w:val="00C316BB"/>
    <w:rsid w:val="00C31A08"/>
    <w:rsid w:val="00C31BE7"/>
    <w:rsid w:val="00C32229"/>
    <w:rsid w:val="00C32234"/>
    <w:rsid w:val="00C32DE7"/>
    <w:rsid w:val="00C32F73"/>
    <w:rsid w:val="00C32FD3"/>
    <w:rsid w:val="00C341CB"/>
    <w:rsid w:val="00C3542E"/>
    <w:rsid w:val="00C35B5E"/>
    <w:rsid w:val="00C35DB1"/>
    <w:rsid w:val="00C370A0"/>
    <w:rsid w:val="00C4017A"/>
    <w:rsid w:val="00C404FF"/>
    <w:rsid w:val="00C40770"/>
    <w:rsid w:val="00C41357"/>
    <w:rsid w:val="00C41799"/>
    <w:rsid w:val="00C4244D"/>
    <w:rsid w:val="00C42962"/>
    <w:rsid w:val="00C42C2F"/>
    <w:rsid w:val="00C43B8F"/>
    <w:rsid w:val="00C442EB"/>
    <w:rsid w:val="00C45268"/>
    <w:rsid w:val="00C455CD"/>
    <w:rsid w:val="00C45BBF"/>
    <w:rsid w:val="00C46708"/>
    <w:rsid w:val="00C4728D"/>
    <w:rsid w:val="00C474EF"/>
    <w:rsid w:val="00C500D2"/>
    <w:rsid w:val="00C50922"/>
    <w:rsid w:val="00C51440"/>
    <w:rsid w:val="00C52089"/>
    <w:rsid w:val="00C53E87"/>
    <w:rsid w:val="00C5516D"/>
    <w:rsid w:val="00C55CDE"/>
    <w:rsid w:val="00C56885"/>
    <w:rsid w:val="00C56AE3"/>
    <w:rsid w:val="00C56D20"/>
    <w:rsid w:val="00C57069"/>
    <w:rsid w:val="00C57680"/>
    <w:rsid w:val="00C57997"/>
    <w:rsid w:val="00C6124E"/>
    <w:rsid w:val="00C613CF"/>
    <w:rsid w:val="00C6230B"/>
    <w:rsid w:val="00C6242C"/>
    <w:rsid w:val="00C6256E"/>
    <w:rsid w:val="00C6257D"/>
    <w:rsid w:val="00C632FA"/>
    <w:rsid w:val="00C635D0"/>
    <w:rsid w:val="00C63E44"/>
    <w:rsid w:val="00C64273"/>
    <w:rsid w:val="00C64A18"/>
    <w:rsid w:val="00C658F0"/>
    <w:rsid w:val="00C65B9B"/>
    <w:rsid w:val="00C66F4B"/>
    <w:rsid w:val="00C67249"/>
    <w:rsid w:val="00C67698"/>
    <w:rsid w:val="00C677A7"/>
    <w:rsid w:val="00C70952"/>
    <w:rsid w:val="00C70B81"/>
    <w:rsid w:val="00C71B5C"/>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3EE"/>
    <w:rsid w:val="00C808D5"/>
    <w:rsid w:val="00C80910"/>
    <w:rsid w:val="00C810FC"/>
    <w:rsid w:val="00C81F17"/>
    <w:rsid w:val="00C83651"/>
    <w:rsid w:val="00C83754"/>
    <w:rsid w:val="00C83F2B"/>
    <w:rsid w:val="00C84998"/>
    <w:rsid w:val="00C855DB"/>
    <w:rsid w:val="00C8734A"/>
    <w:rsid w:val="00C874FD"/>
    <w:rsid w:val="00C9111E"/>
    <w:rsid w:val="00C91446"/>
    <w:rsid w:val="00C919AB"/>
    <w:rsid w:val="00C925EF"/>
    <w:rsid w:val="00C92681"/>
    <w:rsid w:val="00C94994"/>
    <w:rsid w:val="00C94C04"/>
    <w:rsid w:val="00C95110"/>
    <w:rsid w:val="00C951C1"/>
    <w:rsid w:val="00C95FEF"/>
    <w:rsid w:val="00C9600B"/>
    <w:rsid w:val="00C962CF"/>
    <w:rsid w:val="00C96BE2"/>
    <w:rsid w:val="00C96F6C"/>
    <w:rsid w:val="00C96FC0"/>
    <w:rsid w:val="00C97087"/>
    <w:rsid w:val="00C97806"/>
    <w:rsid w:val="00C978B4"/>
    <w:rsid w:val="00CA069E"/>
    <w:rsid w:val="00CA1A5E"/>
    <w:rsid w:val="00CA1BD1"/>
    <w:rsid w:val="00CA1D49"/>
    <w:rsid w:val="00CA2377"/>
    <w:rsid w:val="00CA265A"/>
    <w:rsid w:val="00CA2D94"/>
    <w:rsid w:val="00CA314F"/>
    <w:rsid w:val="00CA403B"/>
    <w:rsid w:val="00CA476E"/>
    <w:rsid w:val="00CA4B98"/>
    <w:rsid w:val="00CA4BFA"/>
    <w:rsid w:val="00CA5463"/>
    <w:rsid w:val="00CA5A6D"/>
    <w:rsid w:val="00CA5E74"/>
    <w:rsid w:val="00CA6352"/>
    <w:rsid w:val="00CA66BE"/>
    <w:rsid w:val="00CA7175"/>
    <w:rsid w:val="00CB03DE"/>
    <w:rsid w:val="00CB118A"/>
    <w:rsid w:val="00CB1AC1"/>
    <w:rsid w:val="00CB25EF"/>
    <w:rsid w:val="00CB26F2"/>
    <w:rsid w:val="00CB2AE3"/>
    <w:rsid w:val="00CB2B3E"/>
    <w:rsid w:val="00CB2BAE"/>
    <w:rsid w:val="00CB3166"/>
    <w:rsid w:val="00CB3B2F"/>
    <w:rsid w:val="00CB40D4"/>
    <w:rsid w:val="00CB41E1"/>
    <w:rsid w:val="00CB638D"/>
    <w:rsid w:val="00CB6900"/>
    <w:rsid w:val="00CB6EB4"/>
    <w:rsid w:val="00CB6EE8"/>
    <w:rsid w:val="00CB7439"/>
    <w:rsid w:val="00CB748E"/>
    <w:rsid w:val="00CB7C3A"/>
    <w:rsid w:val="00CC0D02"/>
    <w:rsid w:val="00CC0FC3"/>
    <w:rsid w:val="00CC1406"/>
    <w:rsid w:val="00CC154C"/>
    <w:rsid w:val="00CC1932"/>
    <w:rsid w:val="00CC1DB2"/>
    <w:rsid w:val="00CC367C"/>
    <w:rsid w:val="00CC36B6"/>
    <w:rsid w:val="00CC3FEE"/>
    <w:rsid w:val="00CC416D"/>
    <w:rsid w:val="00CC45E5"/>
    <w:rsid w:val="00CC466F"/>
    <w:rsid w:val="00CC5480"/>
    <w:rsid w:val="00CC55E8"/>
    <w:rsid w:val="00CC5DF0"/>
    <w:rsid w:val="00CC6A4D"/>
    <w:rsid w:val="00CC71C6"/>
    <w:rsid w:val="00CC7E7D"/>
    <w:rsid w:val="00CD0968"/>
    <w:rsid w:val="00CD1491"/>
    <w:rsid w:val="00CD2580"/>
    <w:rsid w:val="00CD2C6E"/>
    <w:rsid w:val="00CD3739"/>
    <w:rsid w:val="00CD3AE0"/>
    <w:rsid w:val="00CD3B16"/>
    <w:rsid w:val="00CD440B"/>
    <w:rsid w:val="00CD4B83"/>
    <w:rsid w:val="00CD5020"/>
    <w:rsid w:val="00CD58BA"/>
    <w:rsid w:val="00CD6145"/>
    <w:rsid w:val="00CD64DE"/>
    <w:rsid w:val="00CD6D50"/>
    <w:rsid w:val="00CD7638"/>
    <w:rsid w:val="00CD7CB9"/>
    <w:rsid w:val="00CD7E95"/>
    <w:rsid w:val="00CE049D"/>
    <w:rsid w:val="00CE0A7A"/>
    <w:rsid w:val="00CE0E9E"/>
    <w:rsid w:val="00CE1228"/>
    <w:rsid w:val="00CE123E"/>
    <w:rsid w:val="00CE140B"/>
    <w:rsid w:val="00CE2476"/>
    <w:rsid w:val="00CE25CA"/>
    <w:rsid w:val="00CE2CBA"/>
    <w:rsid w:val="00CE302C"/>
    <w:rsid w:val="00CE31BD"/>
    <w:rsid w:val="00CE449A"/>
    <w:rsid w:val="00CE4619"/>
    <w:rsid w:val="00CE4BF2"/>
    <w:rsid w:val="00CE4FBE"/>
    <w:rsid w:val="00CE5E91"/>
    <w:rsid w:val="00CF01EA"/>
    <w:rsid w:val="00CF10EF"/>
    <w:rsid w:val="00CF15F0"/>
    <w:rsid w:val="00CF1C05"/>
    <w:rsid w:val="00CF1F53"/>
    <w:rsid w:val="00CF1FAE"/>
    <w:rsid w:val="00CF3BED"/>
    <w:rsid w:val="00CF4A6D"/>
    <w:rsid w:val="00CF4FEA"/>
    <w:rsid w:val="00CF5531"/>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B67"/>
    <w:rsid w:val="00D12C52"/>
    <w:rsid w:val="00D12D84"/>
    <w:rsid w:val="00D14233"/>
    <w:rsid w:val="00D14E13"/>
    <w:rsid w:val="00D16547"/>
    <w:rsid w:val="00D20368"/>
    <w:rsid w:val="00D209D8"/>
    <w:rsid w:val="00D20B6C"/>
    <w:rsid w:val="00D20DAB"/>
    <w:rsid w:val="00D2127C"/>
    <w:rsid w:val="00D2186C"/>
    <w:rsid w:val="00D21D98"/>
    <w:rsid w:val="00D22767"/>
    <w:rsid w:val="00D2276C"/>
    <w:rsid w:val="00D227E0"/>
    <w:rsid w:val="00D239A5"/>
    <w:rsid w:val="00D24260"/>
    <w:rsid w:val="00D2457A"/>
    <w:rsid w:val="00D25024"/>
    <w:rsid w:val="00D250ED"/>
    <w:rsid w:val="00D25A36"/>
    <w:rsid w:val="00D26250"/>
    <w:rsid w:val="00D2737B"/>
    <w:rsid w:val="00D27ABD"/>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400"/>
    <w:rsid w:val="00D43E55"/>
    <w:rsid w:val="00D44BD1"/>
    <w:rsid w:val="00D44C20"/>
    <w:rsid w:val="00D45359"/>
    <w:rsid w:val="00D45E05"/>
    <w:rsid w:val="00D466A2"/>
    <w:rsid w:val="00D46BE0"/>
    <w:rsid w:val="00D46D36"/>
    <w:rsid w:val="00D46D83"/>
    <w:rsid w:val="00D47A29"/>
    <w:rsid w:val="00D47AB6"/>
    <w:rsid w:val="00D507D9"/>
    <w:rsid w:val="00D50BC3"/>
    <w:rsid w:val="00D51175"/>
    <w:rsid w:val="00D52E63"/>
    <w:rsid w:val="00D53E86"/>
    <w:rsid w:val="00D545A8"/>
    <w:rsid w:val="00D54820"/>
    <w:rsid w:val="00D548A5"/>
    <w:rsid w:val="00D548E5"/>
    <w:rsid w:val="00D55BD9"/>
    <w:rsid w:val="00D56163"/>
    <w:rsid w:val="00D566F5"/>
    <w:rsid w:val="00D56BF3"/>
    <w:rsid w:val="00D56E67"/>
    <w:rsid w:val="00D60503"/>
    <w:rsid w:val="00D61B6D"/>
    <w:rsid w:val="00D62605"/>
    <w:rsid w:val="00D63073"/>
    <w:rsid w:val="00D6362A"/>
    <w:rsid w:val="00D63DA5"/>
    <w:rsid w:val="00D641C8"/>
    <w:rsid w:val="00D64540"/>
    <w:rsid w:val="00D64B3A"/>
    <w:rsid w:val="00D64D09"/>
    <w:rsid w:val="00D656D5"/>
    <w:rsid w:val="00D6587E"/>
    <w:rsid w:val="00D65C48"/>
    <w:rsid w:val="00D675C2"/>
    <w:rsid w:val="00D67B92"/>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4F82"/>
    <w:rsid w:val="00D96319"/>
    <w:rsid w:val="00D96BAB"/>
    <w:rsid w:val="00DA020A"/>
    <w:rsid w:val="00DA07B6"/>
    <w:rsid w:val="00DA0CA2"/>
    <w:rsid w:val="00DA158D"/>
    <w:rsid w:val="00DA1D14"/>
    <w:rsid w:val="00DA31AB"/>
    <w:rsid w:val="00DA3B52"/>
    <w:rsid w:val="00DA4151"/>
    <w:rsid w:val="00DA4B87"/>
    <w:rsid w:val="00DA5129"/>
    <w:rsid w:val="00DA54E7"/>
    <w:rsid w:val="00DA5795"/>
    <w:rsid w:val="00DA5945"/>
    <w:rsid w:val="00DA5CD6"/>
    <w:rsid w:val="00DA63A9"/>
    <w:rsid w:val="00DA6670"/>
    <w:rsid w:val="00DA7032"/>
    <w:rsid w:val="00DA717D"/>
    <w:rsid w:val="00DA7986"/>
    <w:rsid w:val="00DA7A5F"/>
    <w:rsid w:val="00DB05C4"/>
    <w:rsid w:val="00DB0766"/>
    <w:rsid w:val="00DB07C2"/>
    <w:rsid w:val="00DB093E"/>
    <w:rsid w:val="00DB0E2F"/>
    <w:rsid w:val="00DB0F5D"/>
    <w:rsid w:val="00DB12CE"/>
    <w:rsid w:val="00DB1351"/>
    <w:rsid w:val="00DB16DB"/>
    <w:rsid w:val="00DB2AE9"/>
    <w:rsid w:val="00DB2C6D"/>
    <w:rsid w:val="00DB3037"/>
    <w:rsid w:val="00DB377F"/>
    <w:rsid w:val="00DB3D8E"/>
    <w:rsid w:val="00DB45FD"/>
    <w:rsid w:val="00DB48F6"/>
    <w:rsid w:val="00DB4D86"/>
    <w:rsid w:val="00DB4E9F"/>
    <w:rsid w:val="00DB516F"/>
    <w:rsid w:val="00DB6A81"/>
    <w:rsid w:val="00DB77AF"/>
    <w:rsid w:val="00DB7F38"/>
    <w:rsid w:val="00DC067D"/>
    <w:rsid w:val="00DC09F8"/>
    <w:rsid w:val="00DC0D1A"/>
    <w:rsid w:val="00DC1C5C"/>
    <w:rsid w:val="00DC2465"/>
    <w:rsid w:val="00DC252B"/>
    <w:rsid w:val="00DC2811"/>
    <w:rsid w:val="00DC2F03"/>
    <w:rsid w:val="00DC3F97"/>
    <w:rsid w:val="00DC458D"/>
    <w:rsid w:val="00DC4B5E"/>
    <w:rsid w:val="00DC4BE1"/>
    <w:rsid w:val="00DC5054"/>
    <w:rsid w:val="00DC596B"/>
    <w:rsid w:val="00DC78C5"/>
    <w:rsid w:val="00DC7910"/>
    <w:rsid w:val="00DC7CCB"/>
    <w:rsid w:val="00DD016C"/>
    <w:rsid w:val="00DD054C"/>
    <w:rsid w:val="00DD0B1B"/>
    <w:rsid w:val="00DD1646"/>
    <w:rsid w:val="00DD172E"/>
    <w:rsid w:val="00DD1994"/>
    <w:rsid w:val="00DD1BAF"/>
    <w:rsid w:val="00DD21D0"/>
    <w:rsid w:val="00DD2585"/>
    <w:rsid w:val="00DD2D97"/>
    <w:rsid w:val="00DD32BB"/>
    <w:rsid w:val="00DD3AC7"/>
    <w:rsid w:val="00DD3C71"/>
    <w:rsid w:val="00DD3CB3"/>
    <w:rsid w:val="00DD3D23"/>
    <w:rsid w:val="00DD426E"/>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41"/>
    <w:rsid w:val="00DF1F74"/>
    <w:rsid w:val="00DF1FD6"/>
    <w:rsid w:val="00DF23A1"/>
    <w:rsid w:val="00DF2FA1"/>
    <w:rsid w:val="00DF57A9"/>
    <w:rsid w:val="00DF5862"/>
    <w:rsid w:val="00DF5E93"/>
    <w:rsid w:val="00DF66BB"/>
    <w:rsid w:val="00DF69B5"/>
    <w:rsid w:val="00DF73CF"/>
    <w:rsid w:val="00DF7D55"/>
    <w:rsid w:val="00E008D2"/>
    <w:rsid w:val="00E00E3A"/>
    <w:rsid w:val="00E01160"/>
    <w:rsid w:val="00E013E9"/>
    <w:rsid w:val="00E013EF"/>
    <w:rsid w:val="00E017F2"/>
    <w:rsid w:val="00E01B2C"/>
    <w:rsid w:val="00E0267C"/>
    <w:rsid w:val="00E02932"/>
    <w:rsid w:val="00E02CE1"/>
    <w:rsid w:val="00E03B4B"/>
    <w:rsid w:val="00E043FA"/>
    <w:rsid w:val="00E04ACE"/>
    <w:rsid w:val="00E050A2"/>
    <w:rsid w:val="00E055B0"/>
    <w:rsid w:val="00E069C1"/>
    <w:rsid w:val="00E0725D"/>
    <w:rsid w:val="00E07E05"/>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5A0"/>
    <w:rsid w:val="00E21CDD"/>
    <w:rsid w:val="00E21E11"/>
    <w:rsid w:val="00E229A7"/>
    <w:rsid w:val="00E233C9"/>
    <w:rsid w:val="00E23438"/>
    <w:rsid w:val="00E240B1"/>
    <w:rsid w:val="00E24415"/>
    <w:rsid w:val="00E24D01"/>
    <w:rsid w:val="00E25521"/>
    <w:rsid w:val="00E25917"/>
    <w:rsid w:val="00E25FB2"/>
    <w:rsid w:val="00E261E0"/>
    <w:rsid w:val="00E26580"/>
    <w:rsid w:val="00E26B71"/>
    <w:rsid w:val="00E2721C"/>
    <w:rsid w:val="00E27B4B"/>
    <w:rsid w:val="00E311CE"/>
    <w:rsid w:val="00E31B40"/>
    <w:rsid w:val="00E31D2B"/>
    <w:rsid w:val="00E31E30"/>
    <w:rsid w:val="00E31E40"/>
    <w:rsid w:val="00E33520"/>
    <w:rsid w:val="00E33741"/>
    <w:rsid w:val="00E3396A"/>
    <w:rsid w:val="00E33C9C"/>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2D5"/>
    <w:rsid w:val="00E42D1E"/>
    <w:rsid w:val="00E43435"/>
    <w:rsid w:val="00E43B4E"/>
    <w:rsid w:val="00E44850"/>
    <w:rsid w:val="00E455A1"/>
    <w:rsid w:val="00E45DF0"/>
    <w:rsid w:val="00E45F05"/>
    <w:rsid w:val="00E47A30"/>
    <w:rsid w:val="00E47CEC"/>
    <w:rsid w:val="00E50655"/>
    <w:rsid w:val="00E50E09"/>
    <w:rsid w:val="00E52259"/>
    <w:rsid w:val="00E540CA"/>
    <w:rsid w:val="00E54462"/>
    <w:rsid w:val="00E54583"/>
    <w:rsid w:val="00E54B33"/>
    <w:rsid w:val="00E55F46"/>
    <w:rsid w:val="00E5633C"/>
    <w:rsid w:val="00E56E97"/>
    <w:rsid w:val="00E56EE4"/>
    <w:rsid w:val="00E600DC"/>
    <w:rsid w:val="00E60A17"/>
    <w:rsid w:val="00E621FE"/>
    <w:rsid w:val="00E62CBA"/>
    <w:rsid w:val="00E648F7"/>
    <w:rsid w:val="00E64B90"/>
    <w:rsid w:val="00E64CC9"/>
    <w:rsid w:val="00E65E40"/>
    <w:rsid w:val="00E67861"/>
    <w:rsid w:val="00E67D3C"/>
    <w:rsid w:val="00E702B9"/>
    <w:rsid w:val="00E70956"/>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5D0F"/>
    <w:rsid w:val="00E85E5E"/>
    <w:rsid w:val="00E86711"/>
    <w:rsid w:val="00E86798"/>
    <w:rsid w:val="00E86C75"/>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99"/>
    <w:rsid w:val="00EA08C2"/>
    <w:rsid w:val="00EA2148"/>
    <w:rsid w:val="00EA2C19"/>
    <w:rsid w:val="00EA3031"/>
    <w:rsid w:val="00EA3072"/>
    <w:rsid w:val="00EA3B39"/>
    <w:rsid w:val="00EA3BBF"/>
    <w:rsid w:val="00EA3EA7"/>
    <w:rsid w:val="00EA4613"/>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2BB4"/>
    <w:rsid w:val="00EC30FE"/>
    <w:rsid w:val="00EC37E9"/>
    <w:rsid w:val="00EC3CB8"/>
    <w:rsid w:val="00EC45FC"/>
    <w:rsid w:val="00EC4707"/>
    <w:rsid w:val="00EC4A4E"/>
    <w:rsid w:val="00EC4B0C"/>
    <w:rsid w:val="00EC5A01"/>
    <w:rsid w:val="00EC5CC8"/>
    <w:rsid w:val="00EC6864"/>
    <w:rsid w:val="00EC6A8E"/>
    <w:rsid w:val="00EC6ADD"/>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0B9"/>
    <w:rsid w:val="00ED7403"/>
    <w:rsid w:val="00ED76B1"/>
    <w:rsid w:val="00ED7AA8"/>
    <w:rsid w:val="00EE057C"/>
    <w:rsid w:val="00EE0858"/>
    <w:rsid w:val="00EE1559"/>
    <w:rsid w:val="00EE236A"/>
    <w:rsid w:val="00EE2649"/>
    <w:rsid w:val="00EE2E2F"/>
    <w:rsid w:val="00EE3015"/>
    <w:rsid w:val="00EE31AF"/>
    <w:rsid w:val="00EE32FA"/>
    <w:rsid w:val="00EE34A1"/>
    <w:rsid w:val="00EE41A1"/>
    <w:rsid w:val="00EE50C5"/>
    <w:rsid w:val="00EE536C"/>
    <w:rsid w:val="00EE53E7"/>
    <w:rsid w:val="00EE71BF"/>
    <w:rsid w:val="00EE73E5"/>
    <w:rsid w:val="00EE7B44"/>
    <w:rsid w:val="00EE7D04"/>
    <w:rsid w:val="00EE7FB9"/>
    <w:rsid w:val="00EF09AC"/>
    <w:rsid w:val="00EF14D1"/>
    <w:rsid w:val="00EF1DD2"/>
    <w:rsid w:val="00EF4A98"/>
    <w:rsid w:val="00EF553C"/>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8F6"/>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0713"/>
    <w:rsid w:val="00F31019"/>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2E28"/>
    <w:rsid w:val="00F4377C"/>
    <w:rsid w:val="00F43F16"/>
    <w:rsid w:val="00F44809"/>
    <w:rsid w:val="00F45459"/>
    <w:rsid w:val="00F46D5A"/>
    <w:rsid w:val="00F47305"/>
    <w:rsid w:val="00F500B2"/>
    <w:rsid w:val="00F5036E"/>
    <w:rsid w:val="00F519A9"/>
    <w:rsid w:val="00F52AF5"/>
    <w:rsid w:val="00F53204"/>
    <w:rsid w:val="00F53860"/>
    <w:rsid w:val="00F54021"/>
    <w:rsid w:val="00F542AA"/>
    <w:rsid w:val="00F543D3"/>
    <w:rsid w:val="00F551B0"/>
    <w:rsid w:val="00F55452"/>
    <w:rsid w:val="00F55BFC"/>
    <w:rsid w:val="00F55CC1"/>
    <w:rsid w:val="00F56A49"/>
    <w:rsid w:val="00F60D33"/>
    <w:rsid w:val="00F61136"/>
    <w:rsid w:val="00F6166A"/>
    <w:rsid w:val="00F624A5"/>
    <w:rsid w:val="00F62D15"/>
    <w:rsid w:val="00F63653"/>
    <w:rsid w:val="00F6398A"/>
    <w:rsid w:val="00F63C51"/>
    <w:rsid w:val="00F64C5A"/>
    <w:rsid w:val="00F65A8D"/>
    <w:rsid w:val="00F66D81"/>
    <w:rsid w:val="00F67C3E"/>
    <w:rsid w:val="00F70281"/>
    <w:rsid w:val="00F707C2"/>
    <w:rsid w:val="00F707EE"/>
    <w:rsid w:val="00F70E04"/>
    <w:rsid w:val="00F710EA"/>
    <w:rsid w:val="00F73249"/>
    <w:rsid w:val="00F73505"/>
    <w:rsid w:val="00F73F97"/>
    <w:rsid w:val="00F74615"/>
    <w:rsid w:val="00F74CF0"/>
    <w:rsid w:val="00F75115"/>
    <w:rsid w:val="00F75D29"/>
    <w:rsid w:val="00F75F03"/>
    <w:rsid w:val="00F77624"/>
    <w:rsid w:val="00F804E8"/>
    <w:rsid w:val="00F80935"/>
    <w:rsid w:val="00F80DF4"/>
    <w:rsid w:val="00F81453"/>
    <w:rsid w:val="00F8181F"/>
    <w:rsid w:val="00F8258C"/>
    <w:rsid w:val="00F826FD"/>
    <w:rsid w:val="00F82BC8"/>
    <w:rsid w:val="00F82E77"/>
    <w:rsid w:val="00F838C1"/>
    <w:rsid w:val="00F83AD4"/>
    <w:rsid w:val="00F83B65"/>
    <w:rsid w:val="00F83C99"/>
    <w:rsid w:val="00F8406F"/>
    <w:rsid w:val="00F84C3A"/>
    <w:rsid w:val="00F85662"/>
    <w:rsid w:val="00F86838"/>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352"/>
    <w:rsid w:val="00FA197C"/>
    <w:rsid w:val="00FA1A76"/>
    <w:rsid w:val="00FA1B8A"/>
    <w:rsid w:val="00FA38E7"/>
    <w:rsid w:val="00FA39AD"/>
    <w:rsid w:val="00FA3C84"/>
    <w:rsid w:val="00FA46ED"/>
    <w:rsid w:val="00FA491A"/>
    <w:rsid w:val="00FA4A5E"/>
    <w:rsid w:val="00FA4B22"/>
    <w:rsid w:val="00FA5829"/>
    <w:rsid w:val="00FA6641"/>
    <w:rsid w:val="00FA746C"/>
    <w:rsid w:val="00FA7B8D"/>
    <w:rsid w:val="00FB0C83"/>
    <w:rsid w:val="00FB1000"/>
    <w:rsid w:val="00FB1043"/>
    <w:rsid w:val="00FB20F3"/>
    <w:rsid w:val="00FB43AC"/>
    <w:rsid w:val="00FB47EA"/>
    <w:rsid w:val="00FB5080"/>
    <w:rsid w:val="00FB53EC"/>
    <w:rsid w:val="00FB567E"/>
    <w:rsid w:val="00FB7C38"/>
    <w:rsid w:val="00FB7F1F"/>
    <w:rsid w:val="00FC054A"/>
    <w:rsid w:val="00FC0790"/>
    <w:rsid w:val="00FC0A0D"/>
    <w:rsid w:val="00FC0F4A"/>
    <w:rsid w:val="00FC1289"/>
    <w:rsid w:val="00FC16C4"/>
    <w:rsid w:val="00FC2B68"/>
    <w:rsid w:val="00FC2C91"/>
    <w:rsid w:val="00FC3459"/>
    <w:rsid w:val="00FC387F"/>
    <w:rsid w:val="00FC4C6D"/>
    <w:rsid w:val="00FC4DC2"/>
    <w:rsid w:val="00FC5311"/>
    <w:rsid w:val="00FC6C11"/>
    <w:rsid w:val="00FC7940"/>
    <w:rsid w:val="00FC7B46"/>
    <w:rsid w:val="00FC7B74"/>
    <w:rsid w:val="00FD0CFA"/>
    <w:rsid w:val="00FD1CE7"/>
    <w:rsid w:val="00FD1D4B"/>
    <w:rsid w:val="00FD1E25"/>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15B"/>
    <w:rsid w:val="00FE127F"/>
    <w:rsid w:val="00FE1753"/>
    <w:rsid w:val="00FE27EE"/>
    <w:rsid w:val="00FE30E1"/>
    <w:rsid w:val="00FE403F"/>
    <w:rsid w:val="00FE43FC"/>
    <w:rsid w:val="00FE520C"/>
    <w:rsid w:val="00FE570E"/>
    <w:rsid w:val="00FE65C5"/>
    <w:rsid w:val="00FE6DA0"/>
    <w:rsid w:val="00FF0C49"/>
    <w:rsid w:val="00FF0FDB"/>
    <w:rsid w:val="00FF1282"/>
    <w:rsid w:val="00FF1339"/>
    <w:rsid w:val="00FF1682"/>
    <w:rsid w:val="00FF26C8"/>
    <w:rsid w:val="00FF33D3"/>
    <w:rsid w:val="00FF479B"/>
    <w:rsid w:val="00FF509B"/>
    <w:rsid w:val="00FF5100"/>
    <w:rsid w:val="00FF5C53"/>
    <w:rsid w:val="00FF63AC"/>
    <w:rsid w:val="00FF6AA1"/>
    <w:rsid w:val="00FF6B16"/>
    <w:rsid w:val="00FF7B95"/>
    <w:rsid w:val="00FF7DA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71EC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C30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92852879">
      <w:bodyDiv w:val="1"/>
      <w:marLeft w:val="0"/>
      <w:marRight w:val="0"/>
      <w:marTop w:val="0"/>
      <w:marBottom w:val="0"/>
      <w:divBdr>
        <w:top w:val="none" w:sz="0" w:space="0" w:color="auto"/>
        <w:left w:val="none" w:sz="0" w:space="0" w:color="auto"/>
        <w:bottom w:val="none" w:sz="0" w:space="0" w:color="auto"/>
        <w:right w:val="none" w:sz="0" w:space="0" w:color="auto"/>
      </w:divBdr>
    </w:div>
    <w:div w:id="880092759">
      <w:bodyDiv w:val="1"/>
      <w:marLeft w:val="0"/>
      <w:marRight w:val="0"/>
      <w:marTop w:val="0"/>
      <w:marBottom w:val="0"/>
      <w:divBdr>
        <w:top w:val="none" w:sz="0" w:space="0" w:color="auto"/>
        <w:left w:val="none" w:sz="0" w:space="0" w:color="auto"/>
        <w:bottom w:val="none" w:sz="0" w:space="0" w:color="auto"/>
        <w:right w:val="none" w:sz="0" w:space="0" w:color="auto"/>
      </w:divBdr>
    </w:div>
    <w:div w:id="1051271613">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31020925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498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70423-FDAB-4310-9D20-ADC58F6F5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10</Pages>
  <Words>3156</Words>
  <Characters>17361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80</cp:revision>
  <cp:lastPrinted>2021-09-14T21:40:00Z</cp:lastPrinted>
  <dcterms:created xsi:type="dcterms:W3CDTF">2021-09-14T15:27:00Z</dcterms:created>
  <dcterms:modified xsi:type="dcterms:W3CDTF">2022-02-04T17:06:00Z</dcterms:modified>
</cp:coreProperties>
</file>