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B88" w:rsidRPr="000B7AD4" w:rsidRDefault="00127986" w:rsidP="00C74CA4">
      <w:pPr>
        <w:spacing w:line="360" w:lineRule="auto"/>
        <w:jc w:val="both"/>
        <w:rPr>
          <w:rFonts w:ascii="Arial" w:hAnsi="Arial" w:cs="Arial"/>
          <w:b/>
          <w:sz w:val="24"/>
          <w:szCs w:val="24"/>
        </w:rPr>
      </w:pPr>
      <w:bookmarkStart w:id="0" w:name="_GoBack"/>
      <w:bookmarkEnd w:id="0"/>
      <w:r>
        <w:rPr>
          <w:rFonts w:ascii="Arial" w:hAnsi="Arial" w:cs="Arial"/>
          <w:b/>
          <w:sz w:val="24"/>
          <w:szCs w:val="24"/>
        </w:rPr>
        <w:t>OAXACA DE JUAREZ, OAXACA A CATORCE</w:t>
      </w:r>
      <w:r w:rsidR="00906B88" w:rsidRPr="000B7AD4">
        <w:rPr>
          <w:rFonts w:ascii="Arial" w:hAnsi="Arial" w:cs="Arial"/>
          <w:b/>
          <w:sz w:val="24"/>
          <w:szCs w:val="24"/>
        </w:rPr>
        <w:t xml:space="preserve"> D</w:t>
      </w:r>
      <w:r w:rsidR="006000D7" w:rsidRPr="000B7AD4">
        <w:rPr>
          <w:rFonts w:ascii="Arial" w:hAnsi="Arial" w:cs="Arial"/>
          <w:b/>
          <w:sz w:val="24"/>
          <w:szCs w:val="24"/>
        </w:rPr>
        <w:t>E</w:t>
      </w:r>
      <w:r>
        <w:rPr>
          <w:rFonts w:ascii="Arial" w:hAnsi="Arial" w:cs="Arial"/>
          <w:b/>
          <w:sz w:val="24"/>
          <w:szCs w:val="24"/>
        </w:rPr>
        <w:t xml:space="preserve"> JUNIO DE DOS MIL DIECINUEVE (14</w:t>
      </w:r>
      <w:r w:rsidR="00906B88" w:rsidRPr="000B7AD4">
        <w:rPr>
          <w:rFonts w:ascii="Arial" w:hAnsi="Arial" w:cs="Arial"/>
          <w:b/>
          <w:sz w:val="24"/>
          <w:szCs w:val="24"/>
        </w:rPr>
        <w:t xml:space="preserve">/06/2019) - - - - - - - - - - - - - - - - - - - - - - - - - - - - - - - - - - - - </w:t>
      </w:r>
    </w:p>
    <w:p w:rsidR="00906B88" w:rsidRPr="000B7AD4" w:rsidRDefault="00906B88" w:rsidP="00C74CA4">
      <w:pPr>
        <w:spacing w:line="360" w:lineRule="auto"/>
        <w:jc w:val="both"/>
        <w:rPr>
          <w:rFonts w:ascii="Arial" w:hAnsi="Arial" w:cs="Arial"/>
          <w:b/>
          <w:sz w:val="24"/>
          <w:szCs w:val="24"/>
        </w:rPr>
      </w:pPr>
    </w:p>
    <w:p w:rsidR="00906B88" w:rsidRPr="000B7AD4" w:rsidRDefault="00B33C96" w:rsidP="00C74CA4">
      <w:pPr>
        <w:spacing w:line="360" w:lineRule="auto"/>
        <w:jc w:val="both"/>
        <w:rPr>
          <w:rFonts w:ascii="Arial" w:hAnsi="Arial" w:cs="Arial"/>
          <w:sz w:val="24"/>
          <w:szCs w:val="24"/>
        </w:rPr>
      </w:pPr>
      <w:r w:rsidRPr="000B7AD4">
        <w:rPr>
          <w:rFonts w:ascii="Arial" w:hAnsi="Arial" w:cs="Arial"/>
          <w:b/>
          <w:sz w:val="24"/>
          <w:szCs w:val="24"/>
        </w:rPr>
        <w:t xml:space="preserve"> </w:t>
      </w:r>
      <w:r w:rsidR="00906B88" w:rsidRPr="000B7AD4">
        <w:rPr>
          <w:rFonts w:ascii="Arial" w:hAnsi="Arial" w:cs="Arial"/>
          <w:b/>
          <w:sz w:val="24"/>
          <w:szCs w:val="24"/>
        </w:rPr>
        <w:t>V  I  S  T  O  S</w:t>
      </w:r>
      <w:r w:rsidR="00906B88" w:rsidRPr="000B7AD4">
        <w:rPr>
          <w:rFonts w:ascii="Arial" w:hAnsi="Arial" w:cs="Arial"/>
          <w:sz w:val="24"/>
          <w:szCs w:val="24"/>
        </w:rPr>
        <w:t xml:space="preserve">  para resolver los autos del juicio de nulidad de número </w:t>
      </w:r>
      <w:r w:rsidR="00DE576A" w:rsidRPr="000B7AD4">
        <w:rPr>
          <w:rFonts w:ascii="Arial" w:hAnsi="Arial" w:cs="Arial"/>
          <w:sz w:val="24"/>
          <w:szCs w:val="24"/>
        </w:rPr>
        <w:t>424</w:t>
      </w:r>
      <w:r w:rsidR="00906B88" w:rsidRPr="000B7AD4">
        <w:rPr>
          <w:rFonts w:ascii="Arial" w:hAnsi="Arial" w:cs="Arial"/>
          <w:sz w:val="24"/>
          <w:szCs w:val="24"/>
        </w:rPr>
        <w:t>/201</w:t>
      </w:r>
      <w:r w:rsidR="00DE576A" w:rsidRPr="000B7AD4">
        <w:rPr>
          <w:rFonts w:ascii="Arial" w:hAnsi="Arial" w:cs="Arial"/>
          <w:sz w:val="24"/>
          <w:szCs w:val="24"/>
        </w:rPr>
        <w:t>6</w:t>
      </w:r>
      <w:r w:rsidR="00906B88" w:rsidRPr="000B7AD4">
        <w:rPr>
          <w:rFonts w:ascii="Arial" w:hAnsi="Arial" w:cs="Arial"/>
          <w:sz w:val="24"/>
          <w:szCs w:val="24"/>
        </w:rPr>
        <w:t xml:space="preserve">, promovido por </w:t>
      </w:r>
      <w:r w:rsidR="00F517B2">
        <w:rPr>
          <w:rFonts w:ascii="Arial" w:hAnsi="Arial" w:cs="Arial"/>
          <w:b/>
          <w:sz w:val="24"/>
          <w:szCs w:val="24"/>
        </w:rPr>
        <w:t>***********</w:t>
      </w:r>
      <w:r w:rsidR="00906B88" w:rsidRPr="000B7AD4">
        <w:rPr>
          <w:rFonts w:ascii="Arial" w:hAnsi="Arial" w:cs="Arial"/>
          <w:sz w:val="24"/>
          <w:szCs w:val="24"/>
        </w:rPr>
        <w:t xml:space="preserve">, en contra de </w:t>
      </w:r>
      <w:r w:rsidR="0077614D" w:rsidRPr="000B7AD4">
        <w:rPr>
          <w:rFonts w:ascii="Arial" w:hAnsi="Arial" w:cs="Arial"/>
          <w:sz w:val="24"/>
          <w:szCs w:val="24"/>
        </w:rPr>
        <w:t>la resolución</w:t>
      </w:r>
      <w:r w:rsidR="00906B88" w:rsidRPr="000B7AD4">
        <w:rPr>
          <w:rFonts w:ascii="Arial" w:hAnsi="Arial" w:cs="Arial"/>
          <w:sz w:val="24"/>
          <w:szCs w:val="24"/>
        </w:rPr>
        <w:t xml:space="preserve"> contenida en el oficio número</w:t>
      </w:r>
      <w:r w:rsidR="0077614D" w:rsidRPr="000B7AD4">
        <w:rPr>
          <w:rFonts w:ascii="Arial" w:hAnsi="Arial" w:cs="Arial"/>
          <w:sz w:val="24"/>
          <w:szCs w:val="24"/>
        </w:rPr>
        <w:t xml:space="preserve"> </w:t>
      </w:r>
      <w:r w:rsidR="00F517B2">
        <w:rPr>
          <w:rFonts w:ascii="Arial" w:hAnsi="Arial" w:cs="Arial"/>
          <w:b/>
          <w:sz w:val="24"/>
          <w:szCs w:val="24"/>
        </w:rPr>
        <w:t>***********</w:t>
      </w:r>
      <w:r w:rsidR="00976FF6" w:rsidRPr="000B7AD4">
        <w:rPr>
          <w:rFonts w:ascii="Arial" w:hAnsi="Arial" w:cs="Arial"/>
          <w:sz w:val="24"/>
          <w:szCs w:val="24"/>
        </w:rPr>
        <w:t xml:space="preserve">, mediante </w:t>
      </w:r>
      <w:r w:rsidR="008A51DA" w:rsidRPr="000B7AD4">
        <w:rPr>
          <w:rFonts w:ascii="Arial" w:hAnsi="Arial" w:cs="Arial"/>
          <w:sz w:val="24"/>
          <w:szCs w:val="24"/>
        </w:rPr>
        <w:t>el</w:t>
      </w:r>
      <w:r w:rsidR="00976FF6" w:rsidRPr="000B7AD4">
        <w:rPr>
          <w:rFonts w:ascii="Arial" w:hAnsi="Arial" w:cs="Arial"/>
          <w:sz w:val="24"/>
          <w:szCs w:val="24"/>
        </w:rPr>
        <w:t xml:space="preserve"> cual </w:t>
      </w:r>
      <w:r w:rsidR="008A51DA" w:rsidRPr="000B7AD4">
        <w:rPr>
          <w:rFonts w:ascii="Arial" w:hAnsi="Arial" w:cs="Arial"/>
          <w:sz w:val="24"/>
          <w:szCs w:val="24"/>
        </w:rPr>
        <w:t>se le</w:t>
      </w:r>
      <w:r w:rsidR="001A71F3" w:rsidRPr="000B7AD4">
        <w:rPr>
          <w:rFonts w:ascii="Arial" w:hAnsi="Arial" w:cs="Arial"/>
          <w:sz w:val="24"/>
          <w:szCs w:val="24"/>
        </w:rPr>
        <w:t>s</w:t>
      </w:r>
      <w:r w:rsidR="00D15298" w:rsidRPr="000B7AD4">
        <w:rPr>
          <w:rFonts w:ascii="Arial" w:hAnsi="Arial" w:cs="Arial"/>
          <w:b/>
          <w:bCs/>
          <w:sz w:val="24"/>
          <w:szCs w:val="24"/>
        </w:rPr>
        <w:t xml:space="preserve"> niega </w:t>
      </w:r>
      <w:r w:rsidR="001A71F3" w:rsidRPr="000B7AD4">
        <w:rPr>
          <w:rFonts w:ascii="Arial" w:hAnsi="Arial" w:cs="Arial"/>
          <w:b/>
          <w:bCs/>
          <w:sz w:val="24"/>
          <w:szCs w:val="24"/>
        </w:rPr>
        <w:t>el pago de l</w:t>
      </w:r>
      <w:r w:rsidR="00D15298" w:rsidRPr="000B7AD4">
        <w:rPr>
          <w:rFonts w:ascii="Arial" w:hAnsi="Arial" w:cs="Arial"/>
          <w:b/>
          <w:bCs/>
          <w:sz w:val="24"/>
          <w:szCs w:val="24"/>
        </w:rPr>
        <w:t xml:space="preserve">a pensión por muerte o fallecimiento del </w:t>
      </w:r>
      <w:r w:rsidR="008A51DA" w:rsidRPr="000B7AD4">
        <w:rPr>
          <w:rFonts w:ascii="Arial" w:hAnsi="Arial" w:cs="Arial"/>
          <w:b/>
          <w:bCs/>
          <w:sz w:val="24"/>
          <w:szCs w:val="24"/>
        </w:rPr>
        <w:t>extinto</w:t>
      </w:r>
      <w:r w:rsidR="00DA3659" w:rsidRPr="000B7AD4">
        <w:rPr>
          <w:rFonts w:ascii="Arial" w:hAnsi="Arial" w:cs="Arial"/>
          <w:b/>
          <w:bCs/>
          <w:sz w:val="24"/>
          <w:szCs w:val="24"/>
        </w:rPr>
        <w:t xml:space="preserve"> </w:t>
      </w:r>
      <w:r w:rsidR="00BE59F9">
        <w:rPr>
          <w:rFonts w:ascii="Arial" w:hAnsi="Arial" w:cs="Arial"/>
          <w:b/>
          <w:sz w:val="24"/>
          <w:szCs w:val="24"/>
        </w:rPr>
        <w:t>***********</w:t>
      </w:r>
      <w:r w:rsidR="0068593A" w:rsidRPr="000B7AD4">
        <w:rPr>
          <w:rFonts w:ascii="Arial" w:hAnsi="Arial" w:cs="Arial"/>
          <w:sz w:val="24"/>
          <w:szCs w:val="24"/>
        </w:rPr>
        <w:t>; así como la resolución contenida e</w:t>
      </w:r>
      <w:r w:rsidR="009F5446" w:rsidRPr="000B7AD4">
        <w:rPr>
          <w:rFonts w:ascii="Arial" w:hAnsi="Arial" w:cs="Arial"/>
          <w:sz w:val="24"/>
          <w:szCs w:val="24"/>
        </w:rPr>
        <w:t xml:space="preserve">n el oficio número </w:t>
      </w:r>
      <w:r w:rsidR="00F517B2">
        <w:rPr>
          <w:rFonts w:ascii="Arial" w:hAnsi="Arial" w:cs="Arial"/>
          <w:b/>
          <w:sz w:val="24"/>
          <w:szCs w:val="24"/>
        </w:rPr>
        <w:t>***********</w:t>
      </w:r>
      <w:r w:rsidR="009F5446" w:rsidRPr="000B7AD4">
        <w:rPr>
          <w:rFonts w:ascii="Arial" w:hAnsi="Arial" w:cs="Arial"/>
          <w:sz w:val="24"/>
          <w:szCs w:val="24"/>
        </w:rPr>
        <w:t xml:space="preserve">, </w:t>
      </w:r>
      <w:r w:rsidR="004C7F15" w:rsidRPr="000B7AD4">
        <w:rPr>
          <w:rFonts w:ascii="Arial" w:hAnsi="Arial" w:cs="Arial"/>
          <w:sz w:val="24"/>
          <w:szCs w:val="24"/>
        </w:rPr>
        <w:t>que de igual modo</w:t>
      </w:r>
      <w:r w:rsidR="001B0ED1" w:rsidRPr="000B7AD4">
        <w:rPr>
          <w:rFonts w:ascii="Arial" w:hAnsi="Arial" w:cs="Arial"/>
          <w:sz w:val="24"/>
          <w:szCs w:val="24"/>
        </w:rPr>
        <w:t xml:space="preserve"> </w:t>
      </w:r>
      <w:r w:rsidR="008A51DA" w:rsidRPr="000B7AD4">
        <w:rPr>
          <w:rFonts w:ascii="Arial" w:hAnsi="Arial" w:cs="Arial"/>
          <w:sz w:val="24"/>
          <w:szCs w:val="24"/>
        </w:rPr>
        <w:t>le</w:t>
      </w:r>
      <w:r w:rsidR="00A80A94" w:rsidRPr="000B7AD4">
        <w:rPr>
          <w:rFonts w:ascii="Arial" w:hAnsi="Arial" w:cs="Arial"/>
          <w:sz w:val="24"/>
          <w:szCs w:val="24"/>
        </w:rPr>
        <w:t>s</w:t>
      </w:r>
      <w:r w:rsidR="008A51DA" w:rsidRPr="000B7AD4">
        <w:rPr>
          <w:rFonts w:ascii="Arial" w:hAnsi="Arial" w:cs="Arial"/>
          <w:sz w:val="24"/>
          <w:szCs w:val="24"/>
        </w:rPr>
        <w:t xml:space="preserve"> niega</w:t>
      </w:r>
      <w:r w:rsidR="004C7F15" w:rsidRPr="000B7AD4">
        <w:rPr>
          <w:rFonts w:ascii="Arial" w:hAnsi="Arial" w:cs="Arial"/>
          <w:sz w:val="24"/>
          <w:szCs w:val="24"/>
        </w:rPr>
        <w:t>n</w:t>
      </w:r>
      <w:r w:rsidR="008A51DA" w:rsidRPr="000B7AD4">
        <w:rPr>
          <w:rFonts w:ascii="Arial" w:hAnsi="Arial" w:cs="Arial"/>
          <w:sz w:val="24"/>
          <w:szCs w:val="24"/>
        </w:rPr>
        <w:t xml:space="preserve"> el </w:t>
      </w:r>
      <w:r w:rsidR="008A51DA" w:rsidRPr="000B7AD4">
        <w:rPr>
          <w:rFonts w:ascii="Arial" w:hAnsi="Arial" w:cs="Arial"/>
          <w:b/>
          <w:bCs/>
          <w:sz w:val="24"/>
          <w:szCs w:val="24"/>
        </w:rPr>
        <w:t>pago de seguro de vida</w:t>
      </w:r>
      <w:r w:rsidR="008A51DA" w:rsidRPr="000B7AD4">
        <w:rPr>
          <w:rFonts w:ascii="Arial" w:hAnsi="Arial" w:cs="Arial"/>
          <w:sz w:val="24"/>
          <w:szCs w:val="24"/>
        </w:rPr>
        <w:t xml:space="preserve"> del extinto </w:t>
      </w:r>
      <w:r w:rsidR="00BE59F9">
        <w:rPr>
          <w:rFonts w:ascii="Arial" w:hAnsi="Arial" w:cs="Arial"/>
          <w:b/>
          <w:sz w:val="24"/>
          <w:szCs w:val="24"/>
        </w:rPr>
        <w:t>***********</w:t>
      </w:r>
      <w:r w:rsidR="008A51DA" w:rsidRPr="000B7AD4">
        <w:rPr>
          <w:rFonts w:ascii="Arial" w:hAnsi="Arial" w:cs="Arial"/>
          <w:b/>
          <w:bCs/>
          <w:sz w:val="24"/>
          <w:szCs w:val="24"/>
        </w:rPr>
        <w:t xml:space="preserve">; </w:t>
      </w:r>
      <w:r w:rsidR="009F5446" w:rsidRPr="000B7AD4">
        <w:rPr>
          <w:rFonts w:ascii="Arial" w:hAnsi="Arial" w:cs="Arial"/>
          <w:sz w:val="24"/>
          <w:szCs w:val="24"/>
        </w:rPr>
        <w:t>ambas</w:t>
      </w:r>
      <w:r w:rsidR="008A51DA" w:rsidRPr="000B7AD4">
        <w:rPr>
          <w:rFonts w:ascii="Arial" w:hAnsi="Arial" w:cs="Arial"/>
          <w:sz w:val="24"/>
          <w:szCs w:val="24"/>
        </w:rPr>
        <w:t xml:space="preserve"> resoluciones</w:t>
      </w:r>
      <w:r w:rsidR="009F5446" w:rsidRPr="000B7AD4">
        <w:rPr>
          <w:rFonts w:ascii="Arial" w:hAnsi="Arial" w:cs="Arial"/>
          <w:sz w:val="24"/>
          <w:szCs w:val="24"/>
        </w:rPr>
        <w:t xml:space="preserve"> de fechas </w:t>
      </w:r>
      <w:r w:rsidR="00F517B2">
        <w:rPr>
          <w:rFonts w:ascii="Arial" w:hAnsi="Arial" w:cs="Arial"/>
          <w:b/>
          <w:sz w:val="24"/>
          <w:szCs w:val="24"/>
        </w:rPr>
        <w:t xml:space="preserve">*********** </w:t>
      </w:r>
      <w:r w:rsidR="00906B88" w:rsidRPr="000B7AD4">
        <w:rPr>
          <w:rFonts w:ascii="Arial" w:hAnsi="Arial" w:cs="Arial"/>
          <w:sz w:val="24"/>
          <w:szCs w:val="24"/>
        </w:rPr>
        <w:t>signad</w:t>
      </w:r>
      <w:r w:rsidR="00087296" w:rsidRPr="000B7AD4">
        <w:rPr>
          <w:rFonts w:ascii="Arial" w:hAnsi="Arial" w:cs="Arial"/>
          <w:sz w:val="24"/>
          <w:szCs w:val="24"/>
        </w:rPr>
        <w:t>as</w:t>
      </w:r>
      <w:r w:rsidR="00906B88" w:rsidRPr="000B7AD4">
        <w:rPr>
          <w:rFonts w:ascii="Arial" w:hAnsi="Arial" w:cs="Arial"/>
          <w:sz w:val="24"/>
          <w:szCs w:val="24"/>
        </w:rPr>
        <w:t xml:space="preserve"> por el </w:t>
      </w:r>
      <w:r w:rsidR="00B053D5" w:rsidRPr="000B7AD4">
        <w:rPr>
          <w:rFonts w:ascii="Arial" w:hAnsi="Arial" w:cs="Arial"/>
          <w:sz w:val="24"/>
          <w:szCs w:val="24"/>
        </w:rPr>
        <w:t xml:space="preserve">ingeniero </w:t>
      </w:r>
      <w:r w:rsidR="00F517B2">
        <w:rPr>
          <w:rFonts w:ascii="Arial" w:hAnsi="Arial" w:cs="Arial"/>
          <w:b/>
          <w:sz w:val="24"/>
          <w:szCs w:val="24"/>
        </w:rPr>
        <w:t>***********</w:t>
      </w:r>
      <w:r w:rsidR="00906B88" w:rsidRPr="000B7AD4">
        <w:rPr>
          <w:rFonts w:ascii="Arial" w:hAnsi="Arial" w:cs="Arial"/>
          <w:sz w:val="24"/>
          <w:szCs w:val="24"/>
        </w:rPr>
        <w:t>,</w:t>
      </w:r>
      <w:r w:rsidR="00C5202C" w:rsidRPr="000B7AD4">
        <w:rPr>
          <w:rFonts w:ascii="Arial" w:hAnsi="Arial" w:cs="Arial"/>
          <w:sz w:val="24"/>
          <w:szCs w:val="24"/>
        </w:rPr>
        <w:t xml:space="preserve"> en </w:t>
      </w:r>
      <w:r w:rsidR="00D811E2" w:rsidRPr="000B7AD4">
        <w:rPr>
          <w:rFonts w:ascii="Arial" w:hAnsi="Arial" w:cs="Arial"/>
          <w:sz w:val="24"/>
          <w:szCs w:val="24"/>
        </w:rPr>
        <w:t xml:space="preserve">su </w:t>
      </w:r>
      <w:r w:rsidR="00C5202C" w:rsidRPr="000B7AD4">
        <w:rPr>
          <w:rFonts w:ascii="Arial" w:hAnsi="Arial" w:cs="Arial"/>
          <w:sz w:val="24"/>
          <w:szCs w:val="24"/>
        </w:rPr>
        <w:t>calidad de</w:t>
      </w:r>
      <w:r w:rsidR="00906B88" w:rsidRPr="000B7AD4">
        <w:rPr>
          <w:rFonts w:ascii="Arial" w:hAnsi="Arial" w:cs="Arial"/>
          <w:sz w:val="24"/>
          <w:szCs w:val="24"/>
        </w:rPr>
        <w:t xml:space="preserve"> DIRECTOR GENERAL DE LA OFICINA DE PENSIONES DEL ESTADO DE OAXACA</w:t>
      </w:r>
      <w:r w:rsidR="00C5202C" w:rsidRPr="000B7AD4">
        <w:rPr>
          <w:rFonts w:ascii="Arial" w:hAnsi="Arial" w:cs="Arial"/>
          <w:sz w:val="24"/>
          <w:szCs w:val="24"/>
        </w:rPr>
        <w:t xml:space="preserve"> y Apoderado Legal del CONSEJO DIRECTIVO DE LA OFICINA DE PENSIONES DEL ESTADO DE OAXACA</w:t>
      </w:r>
      <w:r w:rsidR="00906B88" w:rsidRPr="000B7AD4">
        <w:rPr>
          <w:rFonts w:ascii="Arial" w:hAnsi="Arial" w:cs="Arial"/>
          <w:sz w:val="24"/>
          <w:szCs w:val="24"/>
        </w:rPr>
        <w:t xml:space="preserve">, y; </w:t>
      </w:r>
    </w:p>
    <w:p w:rsidR="00906B88" w:rsidRPr="000B7AD4" w:rsidRDefault="00906B88" w:rsidP="00C74CA4">
      <w:pPr>
        <w:spacing w:line="360" w:lineRule="auto"/>
        <w:jc w:val="both"/>
        <w:rPr>
          <w:rFonts w:ascii="Arial" w:hAnsi="Arial" w:cs="Arial"/>
          <w:b/>
          <w:sz w:val="24"/>
          <w:szCs w:val="24"/>
        </w:rPr>
      </w:pPr>
    </w:p>
    <w:p w:rsidR="00906B88" w:rsidRPr="000B7AD4" w:rsidRDefault="00906B88" w:rsidP="00C74CA4">
      <w:pPr>
        <w:spacing w:line="360" w:lineRule="auto"/>
        <w:jc w:val="both"/>
        <w:rPr>
          <w:rFonts w:ascii="Arial" w:hAnsi="Arial" w:cs="Arial"/>
          <w:b/>
          <w:spacing w:val="-3"/>
          <w:sz w:val="24"/>
          <w:szCs w:val="24"/>
          <w:lang w:val="es-ES_tradnl"/>
        </w:rPr>
      </w:pPr>
      <w:r w:rsidRPr="000B7AD4">
        <w:rPr>
          <w:rFonts w:ascii="Arial" w:hAnsi="Arial" w:cs="Arial"/>
          <w:sz w:val="24"/>
          <w:szCs w:val="24"/>
        </w:rPr>
        <w:t xml:space="preserve">                                         </w:t>
      </w:r>
      <w:r w:rsidRPr="000B7AD4">
        <w:rPr>
          <w:rFonts w:ascii="Arial" w:hAnsi="Arial" w:cs="Arial"/>
          <w:b/>
          <w:sz w:val="24"/>
          <w:szCs w:val="24"/>
        </w:rPr>
        <w:t>R E</w:t>
      </w:r>
      <w:r w:rsidRPr="000B7AD4">
        <w:rPr>
          <w:rFonts w:ascii="Arial" w:hAnsi="Arial" w:cs="Arial"/>
          <w:b/>
          <w:spacing w:val="-3"/>
          <w:sz w:val="24"/>
          <w:szCs w:val="24"/>
          <w:lang w:val="es-ES_tradnl"/>
        </w:rPr>
        <w:t xml:space="preserve"> S U L T A N D O:</w:t>
      </w:r>
    </w:p>
    <w:p w:rsidR="00906B88" w:rsidRPr="000B7AD4" w:rsidRDefault="00906B88" w:rsidP="00C74CA4">
      <w:pPr>
        <w:spacing w:line="360" w:lineRule="auto"/>
        <w:jc w:val="both"/>
        <w:rPr>
          <w:rFonts w:ascii="Arial" w:hAnsi="Arial" w:cs="Arial"/>
          <w:sz w:val="24"/>
          <w:szCs w:val="24"/>
        </w:rPr>
      </w:pPr>
    </w:p>
    <w:p w:rsidR="00906B88" w:rsidRPr="000B7AD4" w:rsidRDefault="00906B88" w:rsidP="00C74CA4">
      <w:pPr>
        <w:spacing w:line="360" w:lineRule="auto"/>
        <w:jc w:val="both"/>
        <w:rPr>
          <w:rFonts w:ascii="Arial" w:hAnsi="Arial" w:cs="Arial"/>
          <w:sz w:val="24"/>
          <w:szCs w:val="24"/>
        </w:rPr>
      </w:pPr>
      <w:r w:rsidRPr="000B7AD4">
        <w:rPr>
          <w:rFonts w:ascii="Arial" w:hAnsi="Arial" w:cs="Arial"/>
          <w:b/>
          <w:spacing w:val="-3"/>
          <w:sz w:val="24"/>
          <w:szCs w:val="24"/>
          <w:lang w:val="es-ES_tradnl"/>
        </w:rPr>
        <w:tab/>
        <w:t>PRIMERO.-</w:t>
      </w:r>
      <w:r w:rsidR="00F517B2" w:rsidRPr="00F517B2">
        <w:rPr>
          <w:rFonts w:ascii="Arial" w:hAnsi="Arial" w:cs="Arial"/>
          <w:b/>
          <w:sz w:val="24"/>
          <w:szCs w:val="24"/>
        </w:rPr>
        <w:t xml:space="preserve"> </w:t>
      </w:r>
      <w:r w:rsidR="00F517B2">
        <w:rPr>
          <w:rFonts w:ascii="Arial" w:hAnsi="Arial" w:cs="Arial"/>
          <w:b/>
          <w:sz w:val="24"/>
          <w:szCs w:val="24"/>
        </w:rPr>
        <w:t>***********</w:t>
      </w:r>
      <w:r w:rsidR="008D57B6" w:rsidRPr="000B7AD4">
        <w:rPr>
          <w:rFonts w:ascii="Arial" w:hAnsi="Arial" w:cs="Arial"/>
          <w:sz w:val="24"/>
          <w:szCs w:val="24"/>
        </w:rPr>
        <w:t xml:space="preserve">, </w:t>
      </w:r>
      <w:r w:rsidR="00050F65" w:rsidRPr="000B7AD4">
        <w:rPr>
          <w:rFonts w:ascii="Arial" w:hAnsi="Arial" w:cs="Arial"/>
          <w:spacing w:val="-3"/>
          <w:sz w:val="24"/>
          <w:szCs w:val="24"/>
          <w:lang w:val="es-ES_tradnl"/>
        </w:rPr>
        <w:t>mediante escrito recibido el día ocho de abril de dos mil dieciséis (08-04-2016)</w:t>
      </w:r>
      <w:r w:rsidRPr="000B7AD4">
        <w:rPr>
          <w:rFonts w:ascii="Arial" w:hAnsi="Arial" w:cs="Arial"/>
          <w:sz w:val="24"/>
          <w:szCs w:val="24"/>
          <w:lang w:val="es-MX"/>
        </w:rPr>
        <w:t xml:space="preserve"> </w:t>
      </w:r>
      <w:r w:rsidRPr="000B7AD4">
        <w:rPr>
          <w:rFonts w:ascii="Arial" w:hAnsi="Arial" w:cs="Arial"/>
          <w:bCs/>
          <w:sz w:val="24"/>
          <w:szCs w:val="24"/>
          <w:lang w:val="es-MX"/>
        </w:rPr>
        <w:t>por propio derecho</w:t>
      </w:r>
      <w:r w:rsidRPr="000B7AD4">
        <w:rPr>
          <w:rFonts w:ascii="Arial" w:hAnsi="Arial" w:cs="Arial"/>
          <w:sz w:val="24"/>
          <w:szCs w:val="24"/>
        </w:rPr>
        <w:t xml:space="preserve"> demand</w:t>
      </w:r>
      <w:r w:rsidR="006717ED" w:rsidRPr="000B7AD4">
        <w:rPr>
          <w:rFonts w:ascii="Arial" w:hAnsi="Arial" w:cs="Arial"/>
          <w:sz w:val="24"/>
          <w:szCs w:val="24"/>
        </w:rPr>
        <w:t xml:space="preserve">aron </w:t>
      </w:r>
      <w:r w:rsidRPr="000B7AD4">
        <w:rPr>
          <w:rFonts w:ascii="Arial" w:hAnsi="Arial" w:cs="Arial"/>
          <w:sz w:val="24"/>
          <w:szCs w:val="24"/>
        </w:rPr>
        <w:t>la nulidad de</w:t>
      </w:r>
      <w:r w:rsidR="006717ED" w:rsidRPr="000B7AD4">
        <w:rPr>
          <w:rFonts w:ascii="Arial" w:hAnsi="Arial" w:cs="Arial"/>
          <w:sz w:val="24"/>
          <w:szCs w:val="24"/>
        </w:rPr>
        <w:t xml:space="preserve"> la</w:t>
      </w:r>
      <w:r w:rsidR="00050F65" w:rsidRPr="000B7AD4">
        <w:rPr>
          <w:rFonts w:ascii="Arial" w:hAnsi="Arial" w:cs="Arial"/>
          <w:sz w:val="24"/>
          <w:szCs w:val="24"/>
        </w:rPr>
        <w:t>s</w:t>
      </w:r>
      <w:r w:rsidR="006717ED" w:rsidRPr="000B7AD4">
        <w:rPr>
          <w:rFonts w:ascii="Arial" w:hAnsi="Arial" w:cs="Arial"/>
          <w:sz w:val="24"/>
          <w:szCs w:val="24"/>
        </w:rPr>
        <w:t xml:space="preserve"> resoluci</w:t>
      </w:r>
      <w:r w:rsidR="00050F65" w:rsidRPr="000B7AD4">
        <w:rPr>
          <w:rFonts w:ascii="Arial" w:hAnsi="Arial" w:cs="Arial"/>
          <w:sz w:val="24"/>
          <w:szCs w:val="24"/>
        </w:rPr>
        <w:t>ones</w:t>
      </w:r>
      <w:r w:rsidR="006717ED" w:rsidRPr="000B7AD4">
        <w:rPr>
          <w:rFonts w:ascii="Arial" w:hAnsi="Arial" w:cs="Arial"/>
          <w:sz w:val="24"/>
          <w:szCs w:val="24"/>
        </w:rPr>
        <w:t xml:space="preserve"> contenida</w:t>
      </w:r>
      <w:r w:rsidR="00050F65" w:rsidRPr="000B7AD4">
        <w:rPr>
          <w:rFonts w:ascii="Arial" w:hAnsi="Arial" w:cs="Arial"/>
          <w:sz w:val="24"/>
          <w:szCs w:val="24"/>
        </w:rPr>
        <w:t xml:space="preserve">s </w:t>
      </w:r>
      <w:r w:rsidR="006717ED" w:rsidRPr="000B7AD4">
        <w:rPr>
          <w:rFonts w:ascii="Arial" w:hAnsi="Arial" w:cs="Arial"/>
          <w:sz w:val="24"/>
          <w:szCs w:val="24"/>
        </w:rPr>
        <w:t xml:space="preserve">en los oficios </w:t>
      </w:r>
      <w:r w:rsidR="00F517B2">
        <w:rPr>
          <w:rFonts w:ascii="Arial" w:hAnsi="Arial" w:cs="Arial"/>
          <w:b/>
          <w:sz w:val="24"/>
          <w:szCs w:val="24"/>
        </w:rPr>
        <w:t>***********</w:t>
      </w:r>
      <w:r w:rsidR="006717ED" w:rsidRPr="000B7AD4">
        <w:rPr>
          <w:rFonts w:ascii="Arial" w:hAnsi="Arial" w:cs="Arial"/>
          <w:sz w:val="24"/>
          <w:szCs w:val="24"/>
        </w:rPr>
        <w:t>, amb</w:t>
      </w:r>
      <w:r w:rsidR="00050F65" w:rsidRPr="000B7AD4">
        <w:rPr>
          <w:rFonts w:ascii="Arial" w:hAnsi="Arial" w:cs="Arial"/>
          <w:sz w:val="24"/>
          <w:szCs w:val="24"/>
        </w:rPr>
        <w:t>o</w:t>
      </w:r>
      <w:r w:rsidR="006717ED" w:rsidRPr="000B7AD4">
        <w:rPr>
          <w:rFonts w:ascii="Arial" w:hAnsi="Arial" w:cs="Arial"/>
          <w:sz w:val="24"/>
          <w:szCs w:val="24"/>
        </w:rPr>
        <w:t xml:space="preserve">s de fechas </w:t>
      </w:r>
      <w:r w:rsidR="00F517B2">
        <w:rPr>
          <w:rFonts w:ascii="Arial" w:hAnsi="Arial" w:cs="Arial"/>
          <w:b/>
          <w:sz w:val="24"/>
          <w:szCs w:val="24"/>
        </w:rPr>
        <w:t xml:space="preserve">*********** </w:t>
      </w:r>
      <w:r w:rsidR="006717ED" w:rsidRPr="000B7AD4">
        <w:rPr>
          <w:rFonts w:ascii="Arial" w:hAnsi="Arial" w:cs="Arial"/>
          <w:sz w:val="24"/>
          <w:szCs w:val="24"/>
        </w:rPr>
        <w:t>signad</w:t>
      </w:r>
      <w:r w:rsidR="00050F65" w:rsidRPr="000B7AD4">
        <w:rPr>
          <w:rFonts w:ascii="Arial" w:hAnsi="Arial" w:cs="Arial"/>
          <w:sz w:val="24"/>
          <w:szCs w:val="24"/>
        </w:rPr>
        <w:t>o</w:t>
      </w:r>
      <w:r w:rsidR="006717ED" w:rsidRPr="000B7AD4">
        <w:rPr>
          <w:rFonts w:ascii="Arial" w:hAnsi="Arial" w:cs="Arial"/>
          <w:sz w:val="24"/>
          <w:szCs w:val="24"/>
        </w:rPr>
        <w:t xml:space="preserve">s </w:t>
      </w:r>
      <w:r w:rsidR="00D811E2" w:rsidRPr="000B7AD4">
        <w:rPr>
          <w:rFonts w:ascii="Arial" w:hAnsi="Arial" w:cs="Arial"/>
          <w:sz w:val="24"/>
          <w:szCs w:val="24"/>
        </w:rPr>
        <w:t xml:space="preserve">por el ingeniero </w:t>
      </w:r>
      <w:r w:rsidR="00F517B2">
        <w:rPr>
          <w:rFonts w:ascii="Arial" w:hAnsi="Arial" w:cs="Arial"/>
          <w:b/>
          <w:sz w:val="24"/>
          <w:szCs w:val="24"/>
        </w:rPr>
        <w:t>***********</w:t>
      </w:r>
      <w:r w:rsidR="00D811E2" w:rsidRPr="000B7AD4">
        <w:rPr>
          <w:rFonts w:ascii="Arial" w:hAnsi="Arial" w:cs="Arial"/>
          <w:sz w:val="24"/>
          <w:szCs w:val="24"/>
        </w:rPr>
        <w:t>, en su calidad de DIRECTOR GENERAL DE LA OFICINA DE PENSIONES DEL ESTADO DE OAXACA y Apoderado Legal del CONSEJO DIRECTIVO DE LA OFICINA DE PENSIONES DEL ESTADO DE OAXACA</w:t>
      </w:r>
      <w:r w:rsidR="006717ED" w:rsidRPr="000B7AD4">
        <w:rPr>
          <w:rFonts w:ascii="Arial" w:hAnsi="Arial" w:cs="Arial"/>
          <w:sz w:val="24"/>
          <w:szCs w:val="24"/>
        </w:rPr>
        <w:t xml:space="preserve">. </w:t>
      </w:r>
      <w:r w:rsidRPr="000B7AD4">
        <w:rPr>
          <w:rFonts w:ascii="Arial" w:hAnsi="Arial" w:cs="Arial"/>
          <w:sz w:val="24"/>
          <w:szCs w:val="24"/>
        </w:rPr>
        <w:t xml:space="preserve"> - - - - - - - - - - - - - - - - - - - - - - - - - </w:t>
      </w:r>
    </w:p>
    <w:p w:rsidR="00906B88" w:rsidRPr="000B7AD4" w:rsidRDefault="00906B88" w:rsidP="00C74CA4">
      <w:pPr>
        <w:spacing w:line="360" w:lineRule="auto"/>
        <w:jc w:val="both"/>
        <w:rPr>
          <w:rFonts w:ascii="Arial" w:hAnsi="Arial" w:cs="Arial"/>
          <w:sz w:val="24"/>
          <w:szCs w:val="24"/>
        </w:rPr>
      </w:pPr>
    </w:p>
    <w:p w:rsidR="00906B88" w:rsidRPr="000B7AD4" w:rsidRDefault="00906B88" w:rsidP="00C74CA4">
      <w:pPr>
        <w:spacing w:line="360" w:lineRule="auto"/>
        <w:ind w:firstLine="567"/>
        <w:jc w:val="both"/>
        <w:rPr>
          <w:rFonts w:ascii="Arial" w:hAnsi="Arial" w:cs="Arial"/>
          <w:sz w:val="24"/>
          <w:szCs w:val="24"/>
        </w:rPr>
      </w:pPr>
      <w:r w:rsidRPr="000B7AD4">
        <w:rPr>
          <w:rFonts w:ascii="Arial" w:hAnsi="Arial" w:cs="Arial"/>
          <w:b/>
          <w:sz w:val="24"/>
          <w:szCs w:val="24"/>
        </w:rPr>
        <w:t>SEGUNDO.-</w:t>
      </w:r>
      <w:r w:rsidRPr="000B7AD4">
        <w:rPr>
          <w:rFonts w:ascii="Arial" w:hAnsi="Arial" w:cs="Arial"/>
          <w:sz w:val="24"/>
          <w:szCs w:val="24"/>
        </w:rPr>
        <w:t xml:space="preserve"> Por auto de fecha </w:t>
      </w:r>
      <w:r w:rsidR="008236D4" w:rsidRPr="000B7AD4">
        <w:rPr>
          <w:rFonts w:ascii="Arial" w:hAnsi="Arial" w:cs="Arial"/>
          <w:sz w:val="24"/>
          <w:szCs w:val="24"/>
        </w:rPr>
        <w:t>doce de abril de dos mil dieciséis</w:t>
      </w:r>
      <w:r w:rsidRPr="000B7AD4">
        <w:rPr>
          <w:rFonts w:ascii="Arial" w:hAnsi="Arial" w:cs="Arial"/>
          <w:sz w:val="24"/>
          <w:szCs w:val="24"/>
        </w:rPr>
        <w:t xml:space="preserve"> </w:t>
      </w:r>
      <w:r w:rsidRPr="000B7AD4">
        <w:rPr>
          <w:rFonts w:ascii="Arial" w:hAnsi="Arial" w:cs="Arial"/>
          <w:sz w:val="24"/>
          <w:szCs w:val="24"/>
          <w:lang w:val="es-MX"/>
        </w:rPr>
        <w:t>(</w:t>
      </w:r>
      <w:r w:rsidR="008236D4" w:rsidRPr="000B7AD4">
        <w:rPr>
          <w:rFonts w:ascii="Arial" w:hAnsi="Arial" w:cs="Arial"/>
          <w:sz w:val="24"/>
          <w:szCs w:val="24"/>
          <w:lang w:val="es-MX"/>
        </w:rPr>
        <w:t>12</w:t>
      </w:r>
      <w:r w:rsidRPr="000B7AD4">
        <w:rPr>
          <w:rFonts w:ascii="Arial" w:hAnsi="Arial" w:cs="Arial"/>
          <w:sz w:val="24"/>
          <w:szCs w:val="24"/>
          <w:lang w:val="es-MX"/>
        </w:rPr>
        <w:t>-0</w:t>
      </w:r>
      <w:r w:rsidR="008236D4" w:rsidRPr="000B7AD4">
        <w:rPr>
          <w:rFonts w:ascii="Arial" w:hAnsi="Arial" w:cs="Arial"/>
          <w:sz w:val="24"/>
          <w:szCs w:val="24"/>
          <w:lang w:val="es-MX"/>
        </w:rPr>
        <w:t>4</w:t>
      </w:r>
      <w:r w:rsidRPr="000B7AD4">
        <w:rPr>
          <w:rFonts w:ascii="Arial" w:hAnsi="Arial" w:cs="Arial"/>
          <w:sz w:val="24"/>
          <w:szCs w:val="24"/>
          <w:lang w:val="es-MX"/>
        </w:rPr>
        <w:t>-201</w:t>
      </w:r>
      <w:r w:rsidR="008236D4" w:rsidRPr="000B7AD4">
        <w:rPr>
          <w:rFonts w:ascii="Arial" w:hAnsi="Arial" w:cs="Arial"/>
          <w:sz w:val="24"/>
          <w:szCs w:val="24"/>
          <w:lang w:val="es-MX"/>
        </w:rPr>
        <w:t>6</w:t>
      </w:r>
      <w:r w:rsidRPr="000B7AD4">
        <w:rPr>
          <w:rFonts w:ascii="Arial" w:hAnsi="Arial" w:cs="Arial"/>
          <w:sz w:val="24"/>
          <w:szCs w:val="24"/>
          <w:lang w:val="es-MX"/>
        </w:rPr>
        <w:t xml:space="preserve">), </w:t>
      </w:r>
      <w:r w:rsidRPr="000B7AD4">
        <w:rPr>
          <w:rFonts w:ascii="Arial" w:hAnsi="Arial" w:cs="Arial"/>
          <w:sz w:val="24"/>
          <w:szCs w:val="24"/>
        </w:rPr>
        <w:t xml:space="preserve">se admitió a trámite la demanda, ordenándose notificar, emplazar y correr traslado a la autoridad demandada, para que realizara su contestación en los términos de Ley.- - - - - - - </w:t>
      </w:r>
      <w:r w:rsidRPr="000B7AD4">
        <w:rPr>
          <w:rFonts w:ascii="Arial" w:hAnsi="Arial" w:cs="Arial"/>
          <w:bCs/>
          <w:sz w:val="24"/>
          <w:szCs w:val="24"/>
        </w:rPr>
        <w:t xml:space="preserve">- - - - - - - - - - - - - - - - - - - - - - - - -  - - - - - - - </w:t>
      </w:r>
    </w:p>
    <w:p w:rsidR="00906B88" w:rsidRPr="000B7AD4" w:rsidRDefault="00906B88" w:rsidP="00C74CA4">
      <w:pPr>
        <w:pStyle w:val="corte4fondo"/>
        <w:ind w:right="51" w:firstLine="567"/>
        <w:rPr>
          <w:rFonts w:cs="Arial"/>
          <w:bCs/>
          <w:sz w:val="24"/>
          <w:szCs w:val="24"/>
        </w:rPr>
      </w:pPr>
      <w:r w:rsidRPr="000B7AD4">
        <w:rPr>
          <w:rFonts w:cs="Arial"/>
          <w:bCs/>
          <w:sz w:val="24"/>
          <w:szCs w:val="24"/>
        </w:rPr>
        <w:tab/>
      </w:r>
    </w:p>
    <w:p w:rsidR="00906B88" w:rsidRPr="000B7AD4" w:rsidRDefault="00906B88" w:rsidP="00C74CA4">
      <w:pPr>
        <w:pStyle w:val="corte4fondo"/>
        <w:ind w:right="51" w:firstLine="567"/>
        <w:rPr>
          <w:rFonts w:cs="Arial"/>
          <w:sz w:val="24"/>
          <w:szCs w:val="24"/>
        </w:rPr>
      </w:pPr>
      <w:r w:rsidRPr="000B7AD4">
        <w:rPr>
          <w:rFonts w:cs="Arial"/>
          <w:b/>
          <w:bCs/>
          <w:sz w:val="24"/>
          <w:szCs w:val="24"/>
        </w:rPr>
        <w:t>TERCERO</w:t>
      </w:r>
      <w:r w:rsidRPr="000B7AD4">
        <w:rPr>
          <w:rFonts w:cs="Arial"/>
          <w:bCs/>
          <w:sz w:val="24"/>
          <w:szCs w:val="24"/>
        </w:rPr>
        <w:t xml:space="preserve">.- En auto de fecha </w:t>
      </w:r>
      <w:r w:rsidR="00466C8B" w:rsidRPr="000B7AD4">
        <w:rPr>
          <w:rFonts w:cs="Arial"/>
          <w:bCs/>
          <w:sz w:val="24"/>
          <w:szCs w:val="24"/>
        </w:rPr>
        <w:t>treinta de mayo de dos mil dieciséis</w:t>
      </w:r>
      <w:r w:rsidR="00426766" w:rsidRPr="000B7AD4">
        <w:rPr>
          <w:rFonts w:cs="Arial"/>
          <w:bCs/>
          <w:sz w:val="24"/>
          <w:szCs w:val="24"/>
        </w:rPr>
        <w:t>,</w:t>
      </w:r>
      <w:r w:rsidR="00466C8B" w:rsidRPr="000B7AD4">
        <w:rPr>
          <w:rFonts w:cs="Arial"/>
          <w:bCs/>
          <w:sz w:val="24"/>
          <w:szCs w:val="24"/>
        </w:rPr>
        <w:t xml:space="preserve"> </w:t>
      </w:r>
      <w:r w:rsidRPr="000B7AD4">
        <w:rPr>
          <w:rFonts w:cs="Arial"/>
          <w:bCs/>
          <w:sz w:val="24"/>
          <w:szCs w:val="24"/>
        </w:rPr>
        <w:t>(</w:t>
      </w:r>
      <w:r w:rsidR="00466C8B" w:rsidRPr="000B7AD4">
        <w:rPr>
          <w:rFonts w:cs="Arial"/>
          <w:bCs/>
          <w:sz w:val="24"/>
          <w:szCs w:val="24"/>
        </w:rPr>
        <w:t>30</w:t>
      </w:r>
      <w:r w:rsidRPr="000B7AD4">
        <w:rPr>
          <w:rFonts w:cs="Arial"/>
          <w:bCs/>
          <w:sz w:val="24"/>
          <w:szCs w:val="24"/>
        </w:rPr>
        <w:t>-0</w:t>
      </w:r>
      <w:r w:rsidR="00466C8B" w:rsidRPr="000B7AD4">
        <w:rPr>
          <w:rFonts w:cs="Arial"/>
          <w:bCs/>
          <w:sz w:val="24"/>
          <w:szCs w:val="24"/>
        </w:rPr>
        <w:t>5</w:t>
      </w:r>
      <w:r w:rsidRPr="000B7AD4">
        <w:rPr>
          <w:rFonts w:cs="Arial"/>
          <w:bCs/>
          <w:sz w:val="24"/>
          <w:szCs w:val="24"/>
        </w:rPr>
        <w:t>-201</w:t>
      </w:r>
      <w:r w:rsidR="00466C8B" w:rsidRPr="000B7AD4">
        <w:rPr>
          <w:rFonts w:cs="Arial"/>
          <w:bCs/>
          <w:sz w:val="24"/>
          <w:szCs w:val="24"/>
        </w:rPr>
        <w:t>6</w:t>
      </w:r>
      <w:r w:rsidRPr="000B7AD4">
        <w:rPr>
          <w:rFonts w:cs="Arial"/>
          <w:bCs/>
          <w:sz w:val="24"/>
          <w:szCs w:val="24"/>
        </w:rPr>
        <w:t>) se tuvo a</w:t>
      </w:r>
      <w:r w:rsidRPr="000B7AD4">
        <w:rPr>
          <w:rFonts w:cs="Arial"/>
          <w:sz w:val="24"/>
          <w:szCs w:val="24"/>
        </w:rPr>
        <w:t>l</w:t>
      </w:r>
      <w:r w:rsidR="00466C8B" w:rsidRPr="000B7AD4">
        <w:rPr>
          <w:rFonts w:cs="Arial"/>
          <w:sz w:val="24"/>
          <w:szCs w:val="24"/>
        </w:rPr>
        <w:t xml:space="preserve"> ingeniero </w:t>
      </w:r>
      <w:r w:rsidR="00F517B2">
        <w:rPr>
          <w:rFonts w:cs="Arial"/>
          <w:b/>
          <w:sz w:val="24"/>
          <w:szCs w:val="24"/>
        </w:rPr>
        <w:t>***********</w:t>
      </w:r>
      <w:r w:rsidRPr="000B7AD4">
        <w:rPr>
          <w:rFonts w:cs="Arial"/>
          <w:sz w:val="24"/>
          <w:szCs w:val="24"/>
        </w:rPr>
        <w:t>,</w:t>
      </w:r>
      <w:r w:rsidR="002A423A" w:rsidRPr="000B7AD4">
        <w:rPr>
          <w:rFonts w:cs="Arial"/>
          <w:sz w:val="24"/>
          <w:szCs w:val="24"/>
        </w:rPr>
        <w:t xml:space="preserve"> en</w:t>
      </w:r>
      <w:r w:rsidR="00D811E2" w:rsidRPr="000B7AD4">
        <w:rPr>
          <w:rFonts w:cs="Arial"/>
          <w:sz w:val="24"/>
          <w:szCs w:val="24"/>
        </w:rPr>
        <w:t xml:space="preserve"> su</w:t>
      </w:r>
      <w:r w:rsidRPr="000B7AD4">
        <w:rPr>
          <w:rFonts w:cs="Arial"/>
          <w:sz w:val="24"/>
          <w:szCs w:val="24"/>
        </w:rPr>
        <w:t xml:space="preserve"> </w:t>
      </w:r>
      <w:r w:rsidR="002A423A" w:rsidRPr="000B7AD4">
        <w:rPr>
          <w:rFonts w:cs="Arial"/>
          <w:sz w:val="24"/>
          <w:szCs w:val="24"/>
        </w:rPr>
        <w:t xml:space="preserve">calidad de DIRECTOR </w:t>
      </w:r>
      <w:r w:rsidR="002A423A" w:rsidRPr="000B7AD4">
        <w:rPr>
          <w:rFonts w:cs="Arial"/>
          <w:sz w:val="24"/>
          <w:szCs w:val="24"/>
        </w:rPr>
        <w:lastRenderedPageBreak/>
        <w:t>GENERAL DE LA OFICINA DE PENSIONES DEL ESTADO DE OAXACA y Apoderado Legal del CONSEJO DIRECTIVO DE LA OFICINA DE PENSIONES DEL ESTADO DE OAXACA</w:t>
      </w:r>
      <w:r w:rsidRPr="000B7AD4">
        <w:rPr>
          <w:rFonts w:cs="Arial"/>
          <w:bCs/>
          <w:sz w:val="24"/>
          <w:szCs w:val="24"/>
        </w:rPr>
        <w:t xml:space="preserve">, </w:t>
      </w:r>
      <w:r w:rsidRPr="000B7AD4">
        <w:rPr>
          <w:rFonts w:cs="Arial"/>
          <w:sz w:val="24"/>
          <w:szCs w:val="24"/>
        </w:rPr>
        <w:t xml:space="preserve">dando contestación a la demanda, haciendo valer sus excepciones y defensas y, por ofrecidas sus pruebas, </w:t>
      </w:r>
      <w:r w:rsidR="00B45A87" w:rsidRPr="000B7AD4">
        <w:rPr>
          <w:rFonts w:cs="Arial"/>
          <w:sz w:val="24"/>
          <w:szCs w:val="24"/>
        </w:rPr>
        <w:t xml:space="preserve"> e interponiendo el incidente de </w:t>
      </w:r>
      <w:r w:rsidR="00621BE2" w:rsidRPr="000B7AD4">
        <w:rPr>
          <w:rFonts w:cs="Arial"/>
          <w:sz w:val="24"/>
          <w:szCs w:val="24"/>
        </w:rPr>
        <w:t>acumulación</w:t>
      </w:r>
      <w:r w:rsidR="00B45A87" w:rsidRPr="000B7AD4">
        <w:rPr>
          <w:rFonts w:cs="Arial"/>
          <w:sz w:val="24"/>
          <w:szCs w:val="24"/>
        </w:rPr>
        <w:t xml:space="preserve">, toda vez que </w:t>
      </w:r>
      <w:r w:rsidR="00621BE2" w:rsidRPr="000B7AD4">
        <w:rPr>
          <w:rFonts w:cs="Arial"/>
          <w:sz w:val="24"/>
          <w:szCs w:val="24"/>
        </w:rPr>
        <w:t>los actores</w:t>
      </w:r>
      <w:r w:rsidR="00B45A87" w:rsidRPr="000B7AD4">
        <w:rPr>
          <w:rFonts w:cs="Arial"/>
          <w:sz w:val="24"/>
          <w:szCs w:val="24"/>
        </w:rPr>
        <w:t xml:space="preserve"> demandaron el mismo acto</w:t>
      </w:r>
      <w:r w:rsidR="00162465" w:rsidRPr="000B7AD4">
        <w:rPr>
          <w:rFonts w:cs="Arial"/>
          <w:sz w:val="24"/>
          <w:szCs w:val="24"/>
        </w:rPr>
        <w:t xml:space="preserve"> en otras Salas de este Tribunal </w:t>
      </w:r>
      <w:r w:rsidRPr="000B7AD4">
        <w:rPr>
          <w:rFonts w:cs="Arial"/>
          <w:sz w:val="24"/>
          <w:szCs w:val="24"/>
        </w:rPr>
        <w:t xml:space="preserve">.- - - - - - </w:t>
      </w:r>
    </w:p>
    <w:p w:rsidR="00906B88" w:rsidRPr="000B7AD4" w:rsidRDefault="00906B88" w:rsidP="00C74CA4">
      <w:pPr>
        <w:pStyle w:val="corte4fondo"/>
        <w:ind w:right="51" w:firstLine="567"/>
        <w:rPr>
          <w:rFonts w:cs="Arial"/>
          <w:b/>
          <w:bCs/>
          <w:snapToGrid w:val="0"/>
          <w:sz w:val="24"/>
          <w:szCs w:val="24"/>
        </w:rPr>
      </w:pPr>
    </w:p>
    <w:p w:rsidR="00E93256" w:rsidRPr="000B7AD4" w:rsidRDefault="00906B88" w:rsidP="00C74CA4">
      <w:pPr>
        <w:pStyle w:val="corte4fondo"/>
        <w:ind w:right="51" w:firstLine="567"/>
        <w:rPr>
          <w:rFonts w:cs="Arial"/>
          <w:bCs/>
          <w:snapToGrid w:val="0"/>
          <w:sz w:val="24"/>
          <w:szCs w:val="24"/>
        </w:rPr>
      </w:pPr>
      <w:r w:rsidRPr="000B7AD4">
        <w:rPr>
          <w:rFonts w:cs="Arial"/>
          <w:b/>
          <w:bCs/>
          <w:snapToGrid w:val="0"/>
          <w:sz w:val="24"/>
          <w:szCs w:val="24"/>
        </w:rPr>
        <w:t>CUARTO</w:t>
      </w:r>
      <w:r w:rsidRPr="000B7AD4">
        <w:rPr>
          <w:rFonts w:cs="Arial"/>
          <w:bCs/>
          <w:snapToGrid w:val="0"/>
          <w:sz w:val="24"/>
          <w:szCs w:val="24"/>
        </w:rPr>
        <w:t xml:space="preserve">.- </w:t>
      </w:r>
      <w:r w:rsidR="00E93256" w:rsidRPr="000B7AD4">
        <w:rPr>
          <w:rFonts w:cs="Arial"/>
          <w:bCs/>
          <w:snapToGrid w:val="0"/>
          <w:sz w:val="24"/>
          <w:szCs w:val="24"/>
        </w:rPr>
        <w:t>Mediante decreto del día dieciséis de junio de dos mil diecisiete, se declaró procedente el incidente de acumulación</w:t>
      </w:r>
      <w:r w:rsidR="00AC4253" w:rsidRPr="000B7AD4">
        <w:rPr>
          <w:rFonts w:cs="Arial"/>
          <w:bCs/>
          <w:snapToGrid w:val="0"/>
          <w:sz w:val="24"/>
          <w:szCs w:val="24"/>
        </w:rPr>
        <w:t xml:space="preserve"> </w:t>
      </w:r>
      <w:r w:rsidR="00641D65" w:rsidRPr="000B7AD4">
        <w:rPr>
          <w:rFonts w:cs="Arial"/>
          <w:bCs/>
          <w:snapToGrid w:val="0"/>
          <w:sz w:val="24"/>
          <w:szCs w:val="24"/>
        </w:rPr>
        <w:t>de</w:t>
      </w:r>
      <w:r w:rsidR="00AC4253" w:rsidRPr="000B7AD4">
        <w:rPr>
          <w:rFonts w:cs="Arial"/>
          <w:bCs/>
          <w:snapToGrid w:val="0"/>
          <w:sz w:val="24"/>
          <w:szCs w:val="24"/>
        </w:rPr>
        <w:t xml:space="preserve"> los expedientes 427-2016 y 425-2016</w:t>
      </w:r>
      <w:r w:rsidR="00E93256" w:rsidRPr="000B7AD4">
        <w:rPr>
          <w:rFonts w:cs="Arial"/>
          <w:bCs/>
          <w:snapToGrid w:val="0"/>
          <w:sz w:val="24"/>
          <w:szCs w:val="24"/>
        </w:rPr>
        <w:t>,</w:t>
      </w:r>
      <w:r w:rsidR="00AC4253" w:rsidRPr="000B7AD4">
        <w:rPr>
          <w:rFonts w:cs="Arial"/>
          <w:bCs/>
          <w:snapToGrid w:val="0"/>
          <w:sz w:val="24"/>
          <w:szCs w:val="24"/>
        </w:rPr>
        <w:t xml:space="preserve"> en relación con el que nos ocupa 424-2016</w:t>
      </w:r>
      <w:r w:rsidR="00641D65" w:rsidRPr="000B7AD4">
        <w:rPr>
          <w:rFonts w:cs="Arial"/>
          <w:bCs/>
          <w:snapToGrid w:val="0"/>
          <w:sz w:val="24"/>
          <w:szCs w:val="24"/>
        </w:rPr>
        <w:t>. - - - - - - - - - - - - - -</w:t>
      </w:r>
      <w:r w:rsidR="004E2BB0" w:rsidRPr="000B7AD4">
        <w:rPr>
          <w:rFonts w:cs="Arial"/>
          <w:bCs/>
          <w:snapToGrid w:val="0"/>
          <w:sz w:val="24"/>
          <w:szCs w:val="24"/>
        </w:rPr>
        <w:t xml:space="preserve"> - - - - - - </w:t>
      </w:r>
      <w:r w:rsidR="00085DC3" w:rsidRPr="000B7AD4">
        <w:rPr>
          <w:rFonts w:cs="Arial"/>
          <w:sz w:val="24"/>
          <w:szCs w:val="24"/>
        </w:rPr>
        <w:t xml:space="preserve">- - - - - - - - - - - - - - - - - - - - - - - - - - - - - - - </w:t>
      </w:r>
    </w:p>
    <w:p w:rsidR="00E93256" w:rsidRPr="000B7AD4" w:rsidRDefault="00E93256" w:rsidP="00C74CA4">
      <w:pPr>
        <w:pStyle w:val="corte4fondo"/>
        <w:ind w:right="51" w:firstLine="567"/>
        <w:rPr>
          <w:rFonts w:cs="Arial"/>
          <w:bCs/>
          <w:snapToGrid w:val="0"/>
          <w:sz w:val="24"/>
          <w:szCs w:val="24"/>
        </w:rPr>
      </w:pPr>
    </w:p>
    <w:p w:rsidR="004212B8" w:rsidRPr="000B7AD4" w:rsidRDefault="00256AD4" w:rsidP="00C74CA4">
      <w:pPr>
        <w:pStyle w:val="corte4fondo"/>
        <w:ind w:right="51" w:firstLine="567"/>
        <w:rPr>
          <w:rFonts w:cs="Arial"/>
          <w:sz w:val="24"/>
          <w:szCs w:val="24"/>
          <w:lang w:val="es-ES"/>
        </w:rPr>
      </w:pPr>
      <w:r w:rsidRPr="000B7AD4">
        <w:rPr>
          <w:rFonts w:cs="Arial"/>
          <w:b/>
          <w:sz w:val="24"/>
          <w:szCs w:val="24"/>
        </w:rPr>
        <w:t xml:space="preserve">QUINTO.- </w:t>
      </w:r>
      <w:r w:rsidR="004212B8" w:rsidRPr="000B7AD4">
        <w:rPr>
          <w:rFonts w:cs="Arial"/>
          <w:bCs/>
          <w:sz w:val="24"/>
          <w:szCs w:val="24"/>
        </w:rPr>
        <w:t xml:space="preserve">Mediante </w:t>
      </w:r>
      <w:r w:rsidR="00B015AC" w:rsidRPr="000B7AD4">
        <w:rPr>
          <w:rFonts w:cs="Arial"/>
          <w:bCs/>
          <w:sz w:val="24"/>
          <w:szCs w:val="24"/>
        </w:rPr>
        <w:t>proveído</w:t>
      </w:r>
      <w:r w:rsidR="004212B8" w:rsidRPr="000B7AD4">
        <w:rPr>
          <w:rFonts w:cs="Arial"/>
          <w:b/>
          <w:sz w:val="24"/>
          <w:szCs w:val="24"/>
        </w:rPr>
        <w:t xml:space="preserve"> </w:t>
      </w:r>
      <w:r w:rsidR="004212B8" w:rsidRPr="000B7AD4">
        <w:rPr>
          <w:rFonts w:cs="Arial"/>
          <w:bCs/>
          <w:sz w:val="24"/>
          <w:szCs w:val="24"/>
        </w:rPr>
        <w:t>de</w:t>
      </w:r>
      <w:r w:rsidR="00906B88" w:rsidRPr="000B7AD4">
        <w:rPr>
          <w:rFonts w:cs="Arial"/>
          <w:bCs/>
          <w:sz w:val="24"/>
          <w:szCs w:val="24"/>
        </w:rPr>
        <w:t xml:space="preserve"> fecha </w:t>
      </w:r>
      <w:r w:rsidR="00681CB4" w:rsidRPr="000B7AD4">
        <w:rPr>
          <w:rFonts w:cs="Arial"/>
          <w:bCs/>
          <w:sz w:val="24"/>
          <w:szCs w:val="24"/>
        </w:rPr>
        <w:t>dieciocho de septiembre de dos mil dieciocho</w:t>
      </w:r>
      <w:r w:rsidR="00906B88" w:rsidRPr="000B7AD4">
        <w:rPr>
          <w:rFonts w:cs="Arial"/>
          <w:bCs/>
          <w:sz w:val="24"/>
          <w:szCs w:val="24"/>
        </w:rPr>
        <w:t>, (1</w:t>
      </w:r>
      <w:r w:rsidR="00681CB4" w:rsidRPr="000B7AD4">
        <w:rPr>
          <w:rFonts w:cs="Arial"/>
          <w:bCs/>
          <w:sz w:val="24"/>
          <w:szCs w:val="24"/>
        </w:rPr>
        <w:t>8</w:t>
      </w:r>
      <w:r w:rsidR="00906B88" w:rsidRPr="000B7AD4">
        <w:rPr>
          <w:rFonts w:cs="Arial"/>
          <w:bCs/>
          <w:sz w:val="24"/>
          <w:szCs w:val="24"/>
        </w:rPr>
        <w:t>-</w:t>
      </w:r>
      <w:r w:rsidR="00681CB4" w:rsidRPr="000B7AD4">
        <w:rPr>
          <w:rFonts w:cs="Arial"/>
          <w:bCs/>
          <w:sz w:val="24"/>
          <w:szCs w:val="24"/>
        </w:rPr>
        <w:t>09</w:t>
      </w:r>
      <w:r w:rsidR="00906B88" w:rsidRPr="000B7AD4">
        <w:rPr>
          <w:rFonts w:cs="Arial"/>
          <w:bCs/>
          <w:sz w:val="24"/>
          <w:szCs w:val="24"/>
        </w:rPr>
        <w:t>-201</w:t>
      </w:r>
      <w:r w:rsidR="00681CB4" w:rsidRPr="000B7AD4">
        <w:rPr>
          <w:rFonts w:cs="Arial"/>
          <w:bCs/>
          <w:sz w:val="24"/>
          <w:szCs w:val="24"/>
        </w:rPr>
        <w:t>8</w:t>
      </w:r>
      <w:r w:rsidR="00906B88" w:rsidRPr="000B7AD4">
        <w:rPr>
          <w:rFonts w:cs="Arial"/>
          <w:bCs/>
          <w:sz w:val="24"/>
          <w:szCs w:val="24"/>
        </w:rPr>
        <w:t xml:space="preserve">) </w:t>
      </w:r>
      <w:r w:rsidR="00906B88" w:rsidRPr="000B7AD4">
        <w:rPr>
          <w:rFonts w:cs="Arial"/>
          <w:sz w:val="24"/>
          <w:szCs w:val="24"/>
          <w:lang w:val="es-ES"/>
        </w:rPr>
        <w:t xml:space="preserve">se </w:t>
      </w:r>
      <w:r w:rsidR="004212B8" w:rsidRPr="000B7AD4">
        <w:rPr>
          <w:rFonts w:cs="Arial"/>
          <w:sz w:val="24"/>
          <w:szCs w:val="24"/>
          <w:lang w:val="es-ES"/>
        </w:rPr>
        <w:t xml:space="preserve">ordenó correrle traslado a la parte actora, respecto a la contestación de la demanda, así mismo se admitieron las pruebas ofrecidas por la autoridad demandada, </w:t>
      </w:r>
      <w:r w:rsidR="000B1690" w:rsidRPr="000B7AD4">
        <w:rPr>
          <w:rFonts w:cs="Arial"/>
          <w:sz w:val="24"/>
          <w:szCs w:val="24"/>
          <w:lang w:val="es-ES"/>
        </w:rPr>
        <w:t>y se señalaron las DOCE HORAS del día UNO DE OCTUBRE DE DOS MIL DIECIOCHO</w:t>
      </w:r>
      <w:r w:rsidR="00426766" w:rsidRPr="000B7AD4">
        <w:rPr>
          <w:rFonts w:cs="Arial"/>
          <w:sz w:val="24"/>
          <w:szCs w:val="24"/>
          <w:lang w:val="es-ES"/>
        </w:rPr>
        <w:t>,</w:t>
      </w:r>
      <w:r w:rsidR="000B1690" w:rsidRPr="000B7AD4">
        <w:rPr>
          <w:rFonts w:cs="Arial"/>
          <w:sz w:val="24"/>
          <w:szCs w:val="24"/>
          <w:lang w:val="es-ES"/>
        </w:rPr>
        <w:t xml:space="preserve"> (01-10-2018) para llevarse a cabo la audiencia final. </w:t>
      </w:r>
    </w:p>
    <w:p w:rsidR="00D07D5B" w:rsidRPr="000B7AD4" w:rsidRDefault="00D07D5B" w:rsidP="00C74CA4">
      <w:pPr>
        <w:pStyle w:val="corte4fondo"/>
        <w:ind w:right="51" w:firstLine="567"/>
        <w:rPr>
          <w:rFonts w:cs="Arial"/>
          <w:sz w:val="24"/>
          <w:szCs w:val="24"/>
          <w:lang w:val="es-ES"/>
        </w:rPr>
      </w:pPr>
    </w:p>
    <w:p w:rsidR="00906B88" w:rsidRPr="000B7AD4" w:rsidRDefault="00D07D5B" w:rsidP="00C74CA4">
      <w:pPr>
        <w:pStyle w:val="corte4fondo"/>
        <w:ind w:right="51" w:firstLine="567"/>
        <w:rPr>
          <w:rFonts w:cs="Arial"/>
          <w:sz w:val="24"/>
          <w:szCs w:val="24"/>
        </w:rPr>
      </w:pPr>
      <w:r w:rsidRPr="000B7AD4">
        <w:rPr>
          <w:rFonts w:cs="Arial"/>
          <w:b/>
          <w:bCs/>
          <w:sz w:val="24"/>
          <w:szCs w:val="24"/>
          <w:lang w:val="es-ES"/>
        </w:rPr>
        <w:t>SEXTO</w:t>
      </w:r>
      <w:r w:rsidRPr="000B7AD4">
        <w:rPr>
          <w:rFonts w:cs="Arial"/>
          <w:sz w:val="24"/>
          <w:szCs w:val="24"/>
          <w:lang w:val="es-ES"/>
        </w:rPr>
        <w:t xml:space="preserve">.-  Siendo las DOCE HORAS del día UNO DE OCTUBRE DE DOS MIL DIECIOCHO (01-10-2018), </w:t>
      </w:r>
      <w:r w:rsidR="007915DE" w:rsidRPr="000B7AD4">
        <w:rPr>
          <w:rFonts w:cs="Arial"/>
          <w:sz w:val="24"/>
          <w:szCs w:val="24"/>
          <w:lang w:val="es-ES"/>
        </w:rPr>
        <w:t xml:space="preserve">se desahogó </w:t>
      </w:r>
      <w:r w:rsidRPr="000B7AD4">
        <w:rPr>
          <w:rFonts w:cs="Arial"/>
          <w:sz w:val="24"/>
          <w:szCs w:val="24"/>
          <w:lang w:val="es-ES"/>
        </w:rPr>
        <w:t>la audiencia final</w:t>
      </w:r>
      <w:r w:rsidR="0077673F" w:rsidRPr="000B7AD4">
        <w:rPr>
          <w:rFonts w:cs="Arial"/>
          <w:sz w:val="24"/>
          <w:szCs w:val="24"/>
          <w:lang w:val="es-ES"/>
        </w:rPr>
        <w:t xml:space="preserve"> en </w:t>
      </w:r>
      <w:r w:rsidR="00906B88" w:rsidRPr="000B7AD4">
        <w:rPr>
          <w:rFonts w:cs="Arial"/>
          <w:sz w:val="24"/>
          <w:szCs w:val="24"/>
        </w:rPr>
        <w:t xml:space="preserve">cada una de sus etapas; </w:t>
      </w:r>
      <w:r w:rsidR="0077673F" w:rsidRPr="000B7AD4">
        <w:rPr>
          <w:rFonts w:cs="Arial"/>
          <w:sz w:val="24"/>
          <w:szCs w:val="24"/>
        </w:rPr>
        <w:t>dando cuenta que ambas partes</w:t>
      </w:r>
      <w:r w:rsidR="00906B88" w:rsidRPr="000B7AD4">
        <w:rPr>
          <w:rFonts w:cs="Arial"/>
          <w:sz w:val="24"/>
          <w:szCs w:val="24"/>
        </w:rPr>
        <w:t xml:space="preserve"> formul</w:t>
      </w:r>
      <w:r w:rsidR="0077673F" w:rsidRPr="000B7AD4">
        <w:rPr>
          <w:rFonts w:cs="Arial"/>
          <w:sz w:val="24"/>
          <w:szCs w:val="24"/>
        </w:rPr>
        <w:t xml:space="preserve">aron </w:t>
      </w:r>
      <w:r w:rsidR="00906B88" w:rsidRPr="000B7AD4">
        <w:rPr>
          <w:rFonts w:cs="Arial"/>
          <w:sz w:val="24"/>
          <w:szCs w:val="24"/>
        </w:rPr>
        <w:t xml:space="preserve">alegatos, mismos que se tomarán en cuenta en la sentencia que hoy se pronuncia, y;- </w:t>
      </w:r>
    </w:p>
    <w:p w:rsidR="00906B88" w:rsidRPr="000B7AD4" w:rsidRDefault="00906B88" w:rsidP="00C74CA4">
      <w:pPr>
        <w:pStyle w:val="corte4fondo"/>
        <w:ind w:right="51" w:firstLine="567"/>
        <w:rPr>
          <w:rFonts w:cs="Arial"/>
          <w:b/>
          <w:spacing w:val="-3"/>
          <w:sz w:val="24"/>
          <w:szCs w:val="24"/>
        </w:rPr>
      </w:pPr>
    </w:p>
    <w:p w:rsidR="00906B88" w:rsidRPr="000B7AD4" w:rsidRDefault="00906B88" w:rsidP="00B015AC">
      <w:pPr>
        <w:pStyle w:val="corte4fondo"/>
        <w:ind w:right="51" w:firstLine="567"/>
        <w:jc w:val="center"/>
        <w:rPr>
          <w:rFonts w:cs="Arial"/>
          <w:b/>
          <w:spacing w:val="-3"/>
          <w:sz w:val="24"/>
          <w:szCs w:val="24"/>
        </w:rPr>
      </w:pPr>
      <w:r w:rsidRPr="000B7AD4">
        <w:rPr>
          <w:rFonts w:cs="Arial"/>
          <w:b/>
          <w:spacing w:val="-3"/>
          <w:sz w:val="24"/>
          <w:szCs w:val="24"/>
        </w:rPr>
        <w:t>C O N S I D E R A N D O</w:t>
      </w:r>
    </w:p>
    <w:p w:rsidR="00906B88" w:rsidRPr="000B7AD4" w:rsidRDefault="00906B88" w:rsidP="00C74CA4">
      <w:pPr>
        <w:pStyle w:val="corte4fondo"/>
        <w:ind w:right="51" w:firstLine="567"/>
        <w:rPr>
          <w:rFonts w:cs="Arial"/>
          <w:bCs/>
          <w:sz w:val="24"/>
          <w:szCs w:val="24"/>
        </w:rPr>
      </w:pPr>
    </w:p>
    <w:p w:rsidR="005055E3" w:rsidRPr="000B7AD4" w:rsidRDefault="00906B88" w:rsidP="00C74CA4">
      <w:pPr>
        <w:spacing w:line="360" w:lineRule="auto"/>
        <w:ind w:firstLine="708"/>
        <w:jc w:val="both"/>
        <w:rPr>
          <w:rFonts w:ascii="Arial" w:hAnsi="Arial" w:cs="Arial"/>
          <w:sz w:val="24"/>
          <w:szCs w:val="24"/>
        </w:rPr>
      </w:pPr>
      <w:r w:rsidRPr="000B7AD4">
        <w:rPr>
          <w:rFonts w:ascii="Arial" w:hAnsi="Arial" w:cs="Arial"/>
          <w:b/>
          <w:sz w:val="24"/>
          <w:szCs w:val="24"/>
        </w:rPr>
        <w:t xml:space="preserve">PRIMERO.- </w:t>
      </w:r>
      <w:r w:rsidRPr="000B7AD4">
        <w:rPr>
          <w:rFonts w:ascii="Arial" w:hAnsi="Arial" w:cs="Arial"/>
          <w:sz w:val="24"/>
          <w:szCs w:val="24"/>
        </w:rPr>
        <w:t xml:space="preserve">Esta Quinta Sala Unitaria de Primera Instancia del Tribunal de Justicia Administrativa del Estado de Oaxaca, es competente para conocer y resolver el presente juicio, </w:t>
      </w:r>
      <w:r w:rsidR="005055E3" w:rsidRPr="000B7AD4">
        <w:rPr>
          <w:rFonts w:ascii="Arial" w:hAnsi="Arial" w:cs="Arial"/>
          <w:sz w:val="24"/>
          <w:szCs w:val="24"/>
        </w:rPr>
        <w:t>con fundamento en el artículo 111 fracción VII, 115 de la Constitución Política del Estado Libre y Soberano de Oaxaca y  81, 82 fracción IV, 84, 92, y 96 de la Ley de Justicia Administrativa para el Estado de Oaxaca.- - - - - -</w:t>
      </w:r>
      <w:r w:rsidR="00085DC3">
        <w:rPr>
          <w:rFonts w:ascii="Arial" w:hAnsi="Arial" w:cs="Arial"/>
          <w:sz w:val="24"/>
          <w:szCs w:val="24"/>
        </w:rPr>
        <w:t xml:space="preserve"> </w:t>
      </w:r>
      <w:r w:rsidR="00085DC3" w:rsidRPr="000B7AD4">
        <w:rPr>
          <w:rFonts w:cs="Arial"/>
          <w:sz w:val="24"/>
          <w:szCs w:val="24"/>
        </w:rPr>
        <w:t xml:space="preserve">- - - - - - - - - - - - - - - - - - - - - - - - - - - - - - - - </w:t>
      </w:r>
    </w:p>
    <w:p w:rsidR="00906B88" w:rsidRPr="000B7AD4" w:rsidRDefault="00906B88" w:rsidP="00C74CA4">
      <w:pPr>
        <w:spacing w:line="360" w:lineRule="auto"/>
        <w:ind w:firstLine="708"/>
        <w:jc w:val="both"/>
        <w:rPr>
          <w:rFonts w:ascii="Arial" w:hAnsi="Arial" w:cs="Arial"/>
          <w:sz w:val="24"/>
          <w:szCs w:val="24"/>
        </w:rPr>
      </w:pPr>
      <w:r w:rsidRPr="000B7AD4">
        <w:rPr>
          <w:rFonts w:ascii="Arial" w:hAnsi="Arial" w:cs="Arial"/>
          <w:sz w:val="24"/>
          <w:szCs w:val="24"/>
        </w:rPr>
        <w:t xml:space="preserve"> </w:t>
      </w:r>
    </w:p>
    <w:p w:rsidR="00906B88" w:rsidRPr="000B7AD4" w:rsidRDefault="00906B88" w:rsidP="00C74CA4">
      <w:pPr>
        <w:spacing w:line="360" w:lineRule="auto"/>
        <w:ind w:right="51" w:firstLine="709"/>
        <w:jc w:val="both"/>
        <w:rPr>
          <w:rFonts w:ascii="Arial" w:hAnsi="Arial" w:cs="Arial"/>
          <w:sz w:val="24"/>
          <w:szCs w:val="24"/>
        </w:rPr>
      </w:pPr>
      <w:r w:rsidRPr="000B7AD4">
        <w:rPr>
          <w:rFonts w:ascii="Arial" w:hAnsi="Arial" w:cs="Arial"/>
          <w:b/>
          <w:snapToGrid w:val="0"/>
          <w:sz w:val="24"/>
          <w:szCs w:val="24"/>
        </w:rPr>
        <w:t xml:space="preserve">SEGUNDO.- </w:t>
      </w:r>
      <w:r w:rsidR="00DD2B47" w:rsidRPr="000B7AD4">
        <w:rPr>
          <w:rFonts w:ascii="Arial" w:hAnsi="Arial" w:cs="Arial"/>
          <w:sz w:val="24"/>
          <w:szCs w:val="24"/>
        </w:rPr>
        <w:t xml:space="preserve">La personalidad de las partes quedó acreditada en términos de los artículos 117 y 120 de la Ley de Justicia Administrativa para el Estado de Oaxaca, toda vez que </w:t>
      </w:r>
      <w:r w:rsidR="008824EF" w:rsidRPr="000B7AD4">
        <w:rPr>
          <w:rFonts w:ascii="Arial" w:hAnsi="Arial" w:cs="Arial"/>
          <w:sz w:val="24"/>
          <w:szCs w:val="24"/>
        </w:rPr>
        <w:t>los actores</w:t>
      </w:r>
      <w:r w:rsidR="00DD2B47" w:rsidRPr="000B7AD4">
        <w:rPr>
          <w:rFonts w:ascii="Arial" w:hAnsi="Arial" w:cs="Arial"/>
          <w:sz w:val="24"/>
          <w:szCs w:val="24"/>
        </w:rPr>
        <w:t xml:space="preserve"> promueve</w:t>
      </w:r>
      <w:r w:rsidR="008824EF" w:rsidRPr="000B7AD4">
        <w:rPr>
          <w:rFonts w:ascii="Arial" w:hAnsi="Arial" w:cs="Arial"/>
          <w:sz w:val="24"/>
          <w:szCs w:val="24"/>
        </w:rPr>
        <w:t>n</w:t>
      </w:r>
      <w:r w:rsidR="00DD2B47" w:rsidRPr="000B7AD4">
        <w:rPr>
          <w:rFonts w:ascii="Arial" w:hAnsi="Arial" w:cs="Arial"/>
          <w:sz w:val="24"/>
          <w:szCs w:val="24"/>
        </w:rPr>
        <w:t xml:space="preserve"> por su propio derecho y la autoridad demandada, exhibió copia debidamente certificada de su nombramiento y protesta de ley</w:t>
      </w:r>
      <w:r w:rsidR="00AD4DF1" w:rsidRPr="000B7AD4">
        <w:rPr>
          <w:rFonts w:ascii="Arial" w:hAnsi="Arial" w:cs="Arial"/>
          <w:sz w:val="24"/>
          <w:szCs w:val="24"/>
        </w:rPr>
        <w:t>; así como el Poder otorgado a su favor por el Consejo Directivo de la Oficina de Pensiones del Estado de Oaxaca, pasada ante la Fe de Notario Público</w:t>
      </w:r>
      <w:r w:rsidR="00DD2B47" w:rsidRPr="000B7AD4">
        <w:rPr>
          <w:rFonts w:ascii="Arial" w:hAnsi="Arial" w:cs="Arial"/>
          <w:sz w:val="24"/>
          <w:szCs w:val="24"/>
        </w:rPr>
        <w:t>. Documental</w:t>
      </w:r>
      <w:r w:rsidR="008824EF" w:rsidRPr="000B7AD4">
        <w:rPr>
          <w:rFonts w:ascii="Arial" w:hAnsi="Arial" w:cs="Arial"/>
          <w:sz w:val="24"/>
          <w:szCs w:val="24"/>
        </w:rPr>
        <w:t>es</w:t>
      </w:r>
      <w:r w:rsidR="00DD2B47" w:rsidRPr="000B7AD4">
        <w:rPr>
          <w:rFonts w:ascii="Arial" w:hAnsi="Arial" w:cs="Arial"/>
          <w:sz w:val="24"/>
          <w:szCs w:val="24"/>
        </w:rPr>
        <w:t xml:space="preserve"> que surte</w:t>
      </w:r>
      <w:r w:rsidR="008824EF" w:rsidRPr="000B7AD4">
        <w:rPr>
          <w:rFonts w:ascii="Arial" w:hAnsi="Arial" w:cs="Arial"/>
          <w:sz w:val="24"/>
          <w:szCs w:val="24"/>
        </w:rPr>
        <w:t>n</w:t>
      </w:r>
      <w:r w:rsidR="00DD2B47" w:rsidRPr="000B7AD4">
        <w:rPr>
          <w:rFonts w:ascii="Arial" w:hAnsi="Arial" w:cs="Arial"/>
          <w:sz w:val="24"/>
          <w:szCs w:val="24"/>
        </w:rPr>
        <w:t xml:space="preserve"> efecto </w:t>
      </w:r>
      <w:r w:rsidR="00DD2B47" w:rsidRPr="000B7AD4">
        <w:rPr>
          <w:rFonts w:ascii="Arial" w:hAnsi="Arial" w:cs="Arial"/>
          <w:sz w:val="24"/>
          <w:szCs w:val="24"/>
        </w:rPr>
        <w:lastRenderedPageBreak/>
        <w:t>probatorio pleno en términos del artículo 173, fracción I</w:t>
      </w:r>
      <w:r w:rsidR="00924DA7" w:rsidRPr="000B7AD4">
        <w:rPr>
          <w:rFonts w:ascii="Arial" w:hAnsi="Arial" w:cs="Arial"/>
          <w:sz w:val="24"/>
          <w:szCs w:val="24"/>
        </w:rPr>
        <w:t xml:space="preserve">, </w:t>
      </w:r>
      <w:r w:rsidR="00DD2B47" w:rsidRPr="000B7AD4">
        <w:rPr>
          <w:rFonts w:ascii="Arial" w:hAnsi="Arial" w:cs="Arial"/>
          <w:sz w:val="24"/>
          <w:szCs w:val="24"/>
        </w:rPr>
        <w:t>de la Ley de la materia</w:t>
      </w:r>
      <w:r w:rsidR="006B27D2" w:rsidRPr="000B7AD4">
        <w:rPr>
          <w:rFonts w:ascii="Arial" w:hAnsi="Arial" w:cs="Arial"/>
          <w:sz w:val="24"/>
          <w:szCs w:val="24"/>
        </w:rPr>
        <w:t xml:space="preserve"> </w:t>
      </w:r>
      <w:r w:rsidR="00DD2B47" w:rsidRPr="000B7AD4">
        <w:rPr>
          <w:rFonts w:ascii="Arial" w:hAnsi="Arial" w:cs="Arial"/>
          <w:sz w:val="24"/>
          <w:szCs w:val="24"/>
        </w:rPr>
        <w:t>y con ello queda perfectamente acreditada la personalidad de la Autoridad demandada</w:t>
      </w:r>
      <w:r w:rsidR="00DD2B47" w:rsidRPr="000B7AD4">
        <w:rPr>
          <w:rFonts w:ascii="Arial" w:hAnsi="Arial" w:cs="Arial"/>
          <w:snapToGrid w:val="0"/>
          <w:sz w:val="24"/>
          <w:szCs w:val="24"/>
        </w:rPr>
        <w:t>.</w:t>
      </w:r>
      <w:r w:rsidR="00924DA7" w:rsidRPr="000B7AD4">
        <w:rPr>
          <w:rFonts w:ascii="Arial" w:hAnsi="Arial" w:cs="Arial"/>
          <w:snapToGrid w:val="0"/>
          <w:sz w:val="24"/>
          <w:szCs w:val="24"/>
        </w:rPr>
        <w:t xml:space="preserve"> - - - - - - - - - - - - - - - - - - - - - - - - - - - -</w:t>
      </w:r>
      <w:r w:rsidR="00085DC3">
        <w:rPr>
          <w:rFonts w:ascii="Arial" w:hAnsi="Arial" w:cs="Arial"/>
          <w:snapToGrid w:val="0"/>
          <w:sz w:val="24"/>
          <w:szCs w:val="24"/>
        </w:rPr>
        <w:t xml:space="preserve"> </w:t>
      </w:r>
      <w:r w:rsidR="00085DC3" w:rsidRPr="000B7AD4">
        <w:rPr>
          <w:rFonts w:cs="Arial"/>
          <w:sz w:val="24"/>
          <w:szCs w:val="24"/>
        </w:rPr>
        <w:t xml:space="preserve">- - - - - - - - - - - - </w:t>
      </w:r>
    </w:p>
    <w:p w:rsidR="00906B88" w:rsidRPr="000B7AD4" w:rsidRDefault="00906B88" w:rsidP="00C74CA4">
      <w:pPr>
        <w:spacing w:line="360" w:lineRule="auto"/>
        <w:ind w:right="51" w:firstLine="709"/>
        <w:jc w:val="both"/>
        <w:rPr>
          <w:rFonts w:ascii="Arial" w:hAnsi="Arial" w:cs="Arial"/>
          <w:snapToGrid w:val="0"/>
          <w:sz w:val="24"/>
          <w:szCs w:val="24"/>
        </w:rPr>
      </w:pPr>
      <w:r w:rsidRPr="000B7AD4">
        <w:rPr>
          <w:rFonts w:ascii="Arial" w:hAnsi="Arial" w:cs="Arial"/>
          <w:sz w:val="24"/>
          <w:szCs w:val="24"/>
        </w:rPr>
        <w:t xml:space="preserve"> </w:t>
      </w:r>
    </w:p>
    <w:p w:rsidR="00004558" w:rsidRPr="000B7AD4" w:rsidRDefault="00906B88" w:rsidP="00004558">
      <w:pPr>
        <w:spacing w:line="360" w:lineRule="auto"/>
        <w:ind w:firstLine="708"/>
        <w:jc w:val="both"/>
        <w:rPr>
          <w:rFonts w:ascii="Tahoma" w:hAnsi="Tahoma" w:cs="Tahoma"/>
          <w:sz w:val="24"/>
          <w:szCs w:val="24"/>
        </w:rPr>
      </w:pPr>
      <w:r w:rsidRPr="000B7AD4">
        <w:rPr>
          <w:rFonts w:ascii="Arial" w:hAnsi="Arial" w:cs="Arial"/>
          <w:b/>
          <w:sz w:val="24"/>
          <w:szCs w:val="24"/>
          <w:lang w:val="es-ES_tradnl"/>
        </w:rPr>
        <w:t xml:space="preserve">TERCERO.- </w:t>
      </w:r>
      <w:r w:rsidRPr="000B7AD4">
        <w:rPr>
          <w:rFonts w:ascii="Arial" w:hAnsi="Arial" w:cs="Arial"/>
          <w:sz w:val="24"/>
          <w:szCs w:val="24"/>
          <w:lang w:val="es-ES_tradnl"/>
        </w:rPr>
        <w:t xml:space="preserve"> Previo estudio de fondo del asunto, se analiza si en la especie se actualiza alguna causal de improcedencia del juicio de nulidad, y se advierta oficiosamente que impida la resolución que debiera declarar su sobreseimiento,</w:t>
      </w:r>
      <w:r w:rsidR="006B27D2" w:rsidRPr="000B7AD4">
        <w:rPr>
          <w:rFonts w:ascii="Arial" w:hAnsi="Arial" w:cs="Arial"/>
          <w:sz w:val="24"/>
          <w:szCs w:val="24"/>
          <w:lang w:val="es-ES_tradnl"/>
        </w:rPr>
        <w:t xml:space="preserve"> </w:t>
      </w:r>
      <w:r w:rsidRPr="000B7AD4">
        <w:rPr>
          <w:rFonts w:ascii="Arial" w:hAnsi="Arial" w:cs="Arial"/>
          <w:sz w:val="24"/>
          <w:szCs w:val="24"/>
          <w:lang w:val="es-ES_tradnl"/>
        </w:rPr>
        <w:t>esta Quinta Sala Unitaria de Primera Instancia del Tribunal de Justicia Administrativa para el Estado de Oaxaca,</w:t>
      </w:r>
      <w:r w:rsidR="00004558" w:rsidRPr="000B7AD4">
        <w:rPr>
          <w:rFonts w:ascii="Arial" w:hAnsi="Arial" w:cs="Arial"/>
          <w:sz w:val="24"/>
          <w:szCs w:val="24"/>
        </w:rPr>
        <w:t xml:space="preserve"> </w:t>
      </w:r>
      <w:r w:rsidR="006302E7" w:rsidRPr="000B7AD4">
        <w:rPr>
          <w:rFonts w:ascii="Arial" w:hAnsi="Arial" w:cs="Arial"/>
          <w:sz w:val="24"/>
          <w:szCs w:val="24"/>
        </w:rPr>
        <w:t xml:space="preserve"> procede al estudio de</w:t>
      </w:r>
      <w:r w:rsidR="00004558" w:rsidRPr="000B7AD4">
        <w:rPr>
          <w:rFonts w:ascii="Arial" w:hAnsi="Arial" w:cs="Arial"/>
          <w:sz w:val="24"/>
          <w:szCs w:val="24"/>
        </w:rPr>
        <w:t xml:space="preserve"> </w:t>
      </w:r>
      <w:r w:rsidR="00004558" w:rsidRPr="000B7AD4">
        <w:rPr>
          <w:rFonts w:ascii="Arial" w:hAnsi="Arial" w:cs="Arial"/>
          <w:b/>
          <w:sz w:val="24"/>
          <w:szCs w:val="24"/>
        </w:rPr>
        <w:t>las excepciones y defensas</w:t>
      </w:r>
      <w:r w:rsidR="00004558" w:rsidRPr="000B7AD4">
        <w:rPr>
          <w:rFonts w:ascii="Arial" w:hAnsi="Arial" w:cs="Arial"/>
          <w:sz w:val="24"/>
          <w:szCs w:val="24"/>
        </w:rPr>
        <w:t xml:space="preserve"> hechas valer por la autoridad demandada, respecto al acto impugnado, en cuanto a </w:t>
      </w:r>
      <w:r w:rsidR="00004558" w:rsidRPr="000B7AD4">
        <w:rPr>
          <w:rFonts w:ascii="Arial" w:hAnsi="Arial" w:cs="Arial"/>
          <w:b/>
          <w:sz w:val="24"/>
          <w:szCs w:val="24"/>
        </w:rPr>
        <w:t>las causales de improcedencia</w:t>
      </w:r>
      <w:r w:rsidR="00004558" w:rsidRPr="000B7AD4">
        <w:rPr>
          <w:rFonts w:ascii="Arial" w:hAnsi="Arial" w:cs="Arial"/>
          <w:sz w:val="24"/>
          <w:szCs w:val="24"/>
        </w:rPr>
        <w:t xml:space="preserve"> </w:t>
      </w:r>
      <w:r w:rsidR="00BE7122" w:rsidRPr="000B7AD4">
        <w:rPr>
          <w:rFonts w:ascii="Arial" w:hAnsi="Arial" w:cs="Arial"/>
          <w:sz w:val="24"/>
          <w:szCs w:val="24"/>
        </w:rPr>
        <w:t>p</w:t>
      </w:r>
      <w:r w:rsidR="00004558" w:rsidRPr="000B7AD4">
        <w:rPr>
          <w:rFonts w:ascii="Tahoma" w:hAnsi="Tahoma" w:cs="Tahoma"/>
          <w:sz w:val="24"/>
          <w:szCs w:val="24"/>
        </w:rPr>
        <w:t xml:space="preserve">revistas en la fracción IX, del artículo 131, en relación con lo dispuesto en la fracción II del artículo 132, de la Ley de  Justicia Administrativa del Estado de Oaxaca, que a la letra dicen: </w:t>
      </w:r>
    </w:p>
    <w:p w:rsidR="00004558" w:rsidRPr="000B7AD4" w:rsidRDefault="00004558" w:rsidP="00004558">
      <w:pPr>
        <w:spacing w:line="360" w:lineRule="auto"/>
        <w:jc w:val="both"/>
        <w:rPr>
          <w:rFonts w:ascii="Tahoma" w:hAnsi="Tahoma" w:cs="Tahoma"/>
          <w:sz w:val="24"/>
          <w:szCs w:val="24"/>
        </w:rPr>
      </w:pPr>
    </w:p>
    <w:p w:rsidR="00004558" w:rsidRPr="000B7AD4" w:rsidRDefault="00004558" w:rsidP="00004558">
      <w:pPr>
        <w:spacing w:line="360" w:lineRule="auto"/>
        <w:ind w:left="1701" w:right="1469" w:hanging="141"/>
        <w:jc w:val="both"/>
        <w:rPr>
          <w:rFonts w:ascii="Tahoma" w:hAnsi="Tahoma" w:cs="Tahoma"/>
          <w:i/>
          <w:sz w:val="24"/>
          <w:szCs w:val="24"/>
        </w:rPr>
      </w:pPr>
      <w:r w:rsidRPr="000B7AD4">
        <w:rPr>
          <w:rFonts w:ascii="Tahoma" w:hAnsi="Tahoma" w:cs="Tahoma"/>
          <w:sz w:val="24"/>
          <w:szCs w:val="24"/>
        </w:rPr>
        <w:t xml:space="preserve">“… </w:t>
      </w:r>
      <w:r w:rsidRPr="000B7AD4">
        <w:rPr>
          <w:rFonts w:ascii="Tahoma" w:hAnsi="Tahoma" w:cs="Tahoma"/>
          <w:b/>
          <w:i/>
          <w:sz w:val="24"/>
          <w:szCs w:val="24"/>
        </w:rPr>
        <w:t>ARTICULO 131.-</w:t>
      </w:r>
      <w:r w:rsidRPr="000B7AD4">
        <w:rPr>
          <w:rFonts w:ascii="Tahoma" w:hAnsi="Tahoma" w:cs="Tahoma"/>
          <w:i/>
          <w:sz w:val="24"/>
          <w:szCs w:val="24"/>
        </w:rPr>
        <w:t xml:space="preserve"> Es improcedente el juicio ante el Tribunal contra actos:</w:t>
      </w:r>
    </w:p>
    <w:p w:rsidR="00004558" w:rsidRPr="000B7AD4" w:rsidRDefault="00004558" w:rsidP="00004558">
      <w:pPr>
        <w:spacing w:line="360" w:lineRule="auto"/>
        <w:ind w:left="1701" w:right="1469" w:hanging="141"/>
        <w:jc w:val="both"/>
      </w:pPr>
    </w:p>
    <w:p w:rsidR="00004558" w:rsidRPr="000B7AD4" w:rsidRDefault="00004558" w:rsidP="00004558">
      <w:pPr>
        <w:spacing w:line="360" w:lineRule="auto"/>
        <w:ind w:left="1701" w:right="1469"/>
        <w:jc w:val="both"/>
        <w:rPr>
          <w:rFonts w:ascii="Tahoma" w:hAnsi="Tahoma" w:cs="Tahoma"/>
          <w:i/>
          <w:sz w:val="24"/>
          <w:szCs w:val="24"/>
        </w:rPr>
      </w:pPr>
      <w:r w:rsidRPr="000B7AD4">
        <w:rPr>
          <w:rFonts w:ascii="Tahoma" w:hAnsi="Tahoma" w:cs="Tahoma"/>
          <w:i/>
          <w:sz w:val="24"/>
          <w:szCs w:val="24"/>
        </w:rPr>
        <w:t>IX.- Cuando de las constancias de autos apareciere claramente que no existe el acto reclamado o cuando no se probare su existencia, y</w:t>
      </w:r>
    </w:p>
    <w:p w:rsidR="00004558" w:rsidRPr="000B7AD4" w:rsidRDefault="00004558" w:rsidP="00004558">
      <w:pPr>
        <w:spacing w:line="360" w:lineRule="auto"/>
        <w:ind w:left="1701" w:right="1469"/>
        <w:jc w:val="both"/>
        <w:rPr>
          <w:rFonts w:ascii="Tahoma" w:hAnsi="Tahoma" w:cs="Tahoma"/>
          <w:i/>
          <w:sz w:val="24"/>
          <w:szCs w:val="24"/>
        </w:rPr>
      </w:pPr>
    </w:p>
    <w:p w:rsidR="00004558" w:rsidRPr="000B7AD4" w:rsidRDefault="00004558" w:rsidP="00004558">
      <w:pPr>
        <w:spacing w:line="360" w:lineRule="auto"/>
        <w:ind w:left="1701" w:right="1469"/>
        <w:jc w:val="both"/>
        <w:rPr>
          <w:rFonts w:ascii="Tahoma" w:hAnsi="Tahoma" w:cs="Tahoma"/>
          <w:i/>
          <w:sz w:val="24"/>
          <w:szCs w:val="24"/>
        </w:rPr>
      </w:pPr>
      <w:r w:rsidRPr="000B7AD4">
        <w:rPr>
          <w:rFonts w:ascii="Tahoma" w:hAnsi="Tahoma" w:cs="Tahoma"/>
          <w:b/>
          <w:i/>
          <w:sz w:val="24"/>
          <w:szCs w:val="24"/>
        </w:rPr>
        <w:t>ARTÍCULO 132.-</w:t>
      </w:r>
      <w:r w:rsidRPr="000B7AD4">
        <w:rPr>
          <w:rFonts w:ascii="Tahoma" w:hAnsi="Tahoma" w:cs="Tahoma"/>
          <w:i/>
          <w:sz w:val="24"/>
          <w:szCs w:val="24"/>
        </w:rPr>
        <w:t xml:space="preserve"> Procede el sobreseimiento del juicio:… </w:t>
      </w:r>
    </w:p>
    <w:p w:rsidR="00004558" w:rsidRPr="000B7AD4" w:rsidRDefault="00004558" w:rsidP="00004558">
      <w:pPr>
        <w:spacing w:line="360" w:lineRule="auto"/>
        <w:jc w:val="both"/>
        <w:rPr>
          <w:rFonts w:ascii="Tahoma" w:hAnsi="Tahoma" w:cs="Tahoma"/>
          <w:i/>
          <w:sz w:val="24"/>
          <w:szCs w:val="24"/>
        </w:rPr>
      </w:pPr>
    </w:p>
    <w:p w:rsidR="00004558" w:rsidRPr="000B7AD4" w:rsidRDefault="00004558" w:rsidP="00004558">
      <w:pPr>
        <w:spacing w:line="360" w:lineRule="auto"/>
        <w:ind w:left="1701" w:right="1468"/>
        <w:jc w:val="both"/>
        <w:rPr>
          <w:rFonts w:ascii="Tahoma" w:hAnsi="Tahoma" w:cs="Tahoma"/>
          <w:i/>
          <w:sz w:val="24"/>
          <w:szCs w:val="24"/>
        </w:rPr>
      </w:pPr>
      <w:r w:rsidRPr="000B7AD4">
        <w:rPr>
          <w:rFonts w:ascii="Tahoma" w:hAnsi="Tahoma" w:cs="Tahoma"/>
          <w:i/>
          <w:sz w:val="24"/>
          <w:szCs w:val="24"/>
        </w:rPr>
        <w:t>II.- Cuando durante la tramitación del procedimiento sobreviniere alguna de las causas de improcedencia  a que se refiere el artículo anterior;</w:t>
      </w:r>
    </w:p>
    <w:p w:rsidR="00004558" w:rsidRPr="000B7AD4" w:rsidRDefault="00004558" w:rsidP="00004558">
      <w:pPr>
        <w:spacing w:line="360" w:lineRule="auto"/>
        <w:ind w:left="1701" w:right="1468"/>
        <w:jc w:val="both"/>
        <w:rPr>
          <w:rFonts w:ascii="Tahoma" w:hAnsi="Tahoma" w:cs="Tahoma"/>
          <w:i/>
          <w:sz w:val="24"/>
          <w:szCs w:val="24"/>
        </w:rPr>
      </w:pPr>
      <w:r w:rsidRPr="000B7AD4">
        <w:rPr>
          <w:rFonts w:ascii="Tahoma" w:hAnsi="Tahoma" w:cs="Tahoma"/>
          <w:i/>
          <w:sz w:val="24"/>
          <w:szCs w:val="24"/>
        </w:rPr>
        <w:t xml:space="preserve"> </w:t>
      </w:r>
    </w:p>
    <w:p w:rsidR="006302E7" w:rsidRPr="000B7AD4" w:rsidRDefault="000019AF" w:rsidP="00BE7122">
      <w:pPr>
        <w:spacing w:line="360" w:lineRule="auto"/>
        <w:ind w:firstLine="708"/>
        <w:jc w:val="both"/>
        <w:rPr>
          <w:rFonts w:ascii="Arial" w:hAnsi="Arial" w:cs="Arial"/>
          <w:sz w:val="24"/>
          <w:szCs w:val="24"/>
        </w:rPr>
      </w:pPr>
      <w:r w:rsidRPr="000B7AD4">
        <w:rPr>
          <w:rFonts w:ascii="Tahoma" w:hAnsi="Tahoma" w:cs="Tahoma"/>
          <w:sz w:val="24"/>
          <w:szCs w:val="24"/>
        </w:rPr>
        <w:t xml:space="preserve">Por lo </w:t>
      </w:r>
      <w:r w:rsidR="005B6FBC" w:rsidRPr="000B7AD4">
        <w:rPr>
          <w:rFonts w:ascii="Tahoma" w:hAnsi="Tahoma" w:cs="Tahoma"/>
          <w:sz w:val="24"/>
          <w:szCs w:val="24"/>
        </w:rPr>
        <w:t>cual</w:t>
      </w:r>
      <w:r w:rsidRPr="000B7AD4">
        <w:rPr>
          <w:rFonts w:ascii="Tahoma" w:hAnsi="Tahoma" w:cs="Tahoma"/>
          <w:sz w:val="24"/>
          <w:szCs w:val="24"/>
        </w:rPr>
        <w:t>, d</w:t>
      </w:r>
      <w:r w:rsidR="006302E7" w:rsidRPr="000B7AD4">
        <w:rPr>
          <w:rFonts w:ascii="Arial" w:hAnsi="Arial" w:cs="Arial"/>
          <w:sz w:val="24"/>
          <w:szCs w:val="24"/>
          <w:lang w:val="es-ES_tradnl"/>
        </w:rPr>
        <w:t xml:space="preserve">el acto impugnado consistente en la resolución contenida en el oficio número </w:t>
      </w:r>
      <w:r w:rsidR="00F517B2">
        <w:rPr>
          <w:rFonts w:ascii="Arial" w:hAnsi="Arial" w:cs="Arial"/>
          <w:b/>
          <w:sz w:val="24"/>
          <w:szCs w:val="24"/>
        </w:rPr>
        <w:t>***********</w:t>
      </w:r>
      <w:r w:rsidR="006302E7" w:rsidRPr="000B7AD4">
        <w:rPr>
          <w:rFonts w:ascii="Arial" w:hAnsi="Arial" w:cs="Arial"/>
          <w:sz w:val="24"/>
          <w:szCs w:val="24"/>
        </w:rPr>
        <w:t>, mediante el cual se les</w:t>
      </w:r>
      <w:r w:rsidR="006302E7" w:rsidRPr="000B7AD4">
        <w:rPr>
          <w:rFonts w:ascii="Arial" w:hAnsi="Arial" w:cs="Arial"/>
          <w:b/>
          <w:bCs/>
          <w:sz w:val="24"/>
          <w:szCs w:val="24"/>
        </w:rPr>
        <w:t xml:space="preserve"> niega el pago de la pensión por muerte o fallecimiento del extinto </w:t>
      </w:r>
      <w:r w:rsidR="00BE59F9">
        <w:rPr>
          <w:rFonts w:ascii="Arial" w:hAnsi="Arial" w:cs="Arial"/>
          <w:b/>
          <w:sz w:val="24"/>
          <w:szCs w:val="24"/>
        </w:rPr>
        <w:t>***********</w:t>
      </w:r>
      <w:r w:rsidR="006302E7" w:rsidRPr="000B7AD4">
        <w:rPr>
          <w:rFonts w:ascii="Arial" w:hAnsi="Arial" w:cs="Arial"/>
          <w:b/>
          <w:bCs/>
          <w:sz w:val="24"/>
          <w:szCs w:val="24"/>
        </w:rPr>
        <w:t xml:space="preserve">, </w:t>
      </w:r>
      <w:r w:rsidR="006302E7" w:rsidRPr="000B7AD4">
        <w:rPr>
          <w:rFonts w:ascii="Arial" w:hAnsi="Arial" w:cs="Arial"/>
          <w:sz w:val="24"/>
          <w:szCs w:val="24"/>
        </w:rPr>
        <w:t>se advierte que dicho acto de autoridad únicamente fue dirigido a la ciudadana</w:t>
      </w:r>
      <w:r w:rsidR="006302E7" w:rsidRPr="000B7AD4">
        <w:rPr>
          <w:rFonts w:ascii="Arial" w:hAnsi="Arial" w:cs="Arial"/>
          <w:b/>
          <w:bCs/>
          <w:sz w:val="24"/>
          <w:szCs w:val="24"/>
        </w:rPr>
        <w:t xml:space="preserve"> </w:t>
      </w:r>
      <w:r w:rsidR="00F517B2">
        <w:rPr>
          <w:rFonts w:ascii="Arial" w:hAnsi="Arial" w:cs="Arial"/>
          <w:b/>
          <w:sz w:val="24"/>
          <w:szCs w:val="24"/>
        </w:rPr>
        <w:t>***********</w:t>
      </w:r>
      <w:r w:rsidR="006302E7" w:rsidRPr="000B7AD4">
        <w:rPr>
          <w:rFonts w:ascii="Arial" w:hAnsi="Arial" w:cs="Arial"/>
          <w:b/>
          <w:bCs/>
          <w:sz w:val="24"/>
          <w:szCs w:val="24"/>
        </w:rPr>
        <w:t xml:space="preserve">, </w:t>
      </w:r>
      <w:r w:rsidR="006302E7" w:rsidRPr="000B7AD4">
        <w:rPr>
          <w:rFonts w:ascii="Arial" w:hAnsi="Arial" w:cs="Arial"/>
          <w:sz w:val="24"/>
          <w:szCs w:val="24"/>
        </w:rPr>
        <w:t>por tanto</w:t>
      </w:r>
      <w:r w:rsidRPr="000B7AD4">
        <w:rPr>
          <w:rFonts w:ascii="Arial" w:hAnsi="Arial" w:cs="Arial"/>
          <w:sz w:val="24"/>
          <w:szCs w:val="24"/>
        </w:rPr>
        <w:t xml:space="preserve">, se actualiza una causal de </w:t>
      </w:r>
      <w:r w:rsidR="00BE7122" w:rsidRPr="000B7AD4">
        <w:rPr>
          <w:rFonts w:ascii="Arial" w:hAnsi="Arial" w:cs="Arial"/>
          <w:sz w:val="24"/>
          <w:szCs w:val="24"/>
        </w:rPr>
        <w:t>improcedencia</w:t>
      </w:r>
      <w:r w:rsidR="002708E5" w:rsidRPr="000B7AD4">
        <w:rPr>
          <w:rFonts w:ascii="Arial" w:hAnsi="Arial" w:cs="Arial"/>
          <w:sz w:val="24"/>
          <w:szCs w:val="24"/>
        </w:rPr>
        <w:t>, toda vez que no existe el acto</w:t>
      </w:r>
      <w:r w:rsidR="0049614E" w:rsidRPr="000B7AD4">
        <w:rPr>
          <w:rFonts w:ascii="Arial" w:hAnsi="Arial" w:cs="Arial"/>
          <w:sz w:val="24"/>
          <w:szCs w:val="24"/>
        </w:rPr>
        <w:t xml:space="preserve"> impugnado para estos, p</w:t>
      </w:r>
      <w:r w:rsidRPr="000B7AD4">
        <w:rPr>
          <w:rFonts w:ascii="Arial" w:hAnsi="Arial" w:cs="Arial"/>
          <w:sz w:val="24"/>
          <w:szCs w:val="24"/>
        </w:rPr>
        <w:t>ero no  por la razón expuesta por la demandada,  toda vez que e</w:t>
      </w:r>
      <w:r w:rsidRPr="000B7AD4">
        <w:rPr>
          <w:rFonts w:ascii="Tahoma" w:hAnsi="Tahoma" w:cs="Tahoma"/>
          <w:sz w:val="24"/>
          <w:szCs w:val="24"/>
        </w:rPr>
        <w:t xml:space="preserve">n actuaciones, se advierte que el acto reclamado si </w:t>
      </w:r>
      <w:proofErr w:type="spellStart"/>
      <w:r w:rsidRPr="000B7AD4">
        <w:rPr>
          <w:rFonts w:ascii="Tahoma" w:hAnsi="Tahoma" w:cs="Tahoma"/>
          <w:sz w:val="24"/>
          <w:szCs w:val="24"/>
        </w:rPr>
        <w:t>exis</w:t>
      </w:r>
      <w:r w:rsidR="0049614E" w:rsidRPr="000B7AD4">
        <w:rPr>
          <w:rFonts w:ascii="Tahoma" w:hAnsi="Tahoma" w:cs="Tahoma"/>
          <w:sz w:val="24"/>
          <w:szCs w:val="24"/>
        </w:rPr>
        <w:t>e</w:t>
      </w:r>
      <w:proofErr w:type="spellEnd"/>
      <w:r w:rsidR="0049614E" w:rsidRPr="000B7AD4">
        <w:rPr>
          <w:rFonts w:ascii="Tahoma" w:hAnsi="Tahoma" w:cs="Tahoma"/>
          <w:sz w:val="24"/>
          <w:szCs w:val="24"/>
        </w:rPr>
        <w:t xml:space="preserve"> para </w:t>
      </w:r>
      <w:r w:rsidR="00F517B2">
        <w:rPr>
          <w:rFonts w:ascii="Arial" w:hAnsi="Arial" w:cs="Arial"/>
          <w:b/>
          <w:sz w:val="24"/>
          <w:szCs w:val="24"/>
        </w:rPr>
        <w:t>***********</w:t>
      </w:r>
      <w:r w:rsidRPr="000B7AD4">
        <w:rPr>
          <w:rFonts w:ascii="Tahoma" w:hAnsi="Tahoma" w:cs="Tahoma"/>
          <w:sz w:val="24"/>
          <w:szCs w:val="24"/>
        </w:rPr>
        <w:t xml:space="preserve">, tan es así que la administrada lo presentó ante este </w:t>
      </w:r>
      <w:r w:rsidRPr="000B7AD4">
        <w:rPr>
          <w:rFonts w:ascii="Tahoma" w:hAnsi="Tahoma" w:cs="Tahoma"/>
          <w:sz w:val="24"/>
          <w:szCs w:val="24"/>
        </w:rPr>
        <w:lastRenderedPageBreak/>
        <w:t xml:space="preserve">Tribunal y corre agregado en autos y fue reconocido por la demandada; documento que adquiere valor probatorio pleno de conformidad con la fracción I, del artículo </w:t>
      </w:r>
      <w:r w:rsidR="00377F99" w:rsidRPr="000B7AD4">
        <w:rPr>
          <w:rFonts w:ascii="Tahoma" w:hAnsi="Tahoma" w:cs="Tahoma"/>
          <w:sz w:val="24"/>
          <w:szCs w:val="24"/>
        </w:rPr>
        <w:t>173</w:t>
      </w:r>
      <w:r w:rsidRPr="000B7AD4">
        <w:rPr>
          <w:rFonts w:ascii="Tahoma" w:hAnsi="Tahoma" w:cs="Tahoma"/>
          <w:sz w:val="24"/>
          <w:szCs w:val="24"/>
        </w:rPr>
        <w:t xml:space="preserve"> de la Ley de Justicia Administrativa del Estado de Oaxaca. En consecuencia, </w:t>
      </w:r>
      <w:r w:rsidR="006302E7" w:rsidRPr="000B7AD4">
        <w:rPr>
          <w:rFonts w:ascii="Arial" w:hAnsi="Arial" w:cs="Arial"/>
          <w:sz w:val="24"/>
          <w:szCs w:val="24"/>
        </w:rPr>
        <w:t>se</w:t>
      </w:r>
      <w:r w:rsidR="006302E7" w:rsidRPr="000B7AD4">
        <w:rPr>
          <w:rFonts w:ascii="Arial" w:hAnsi="Arial" w:cs="Arial"/>
          <w:b/>
          <w:bCs/>
          <w:sz w:val="24"/>
          <w:szCs w:val="24"/>
        </w:rPr>
        <w:t xml:space="preserve"> SOBREESEE EL JUICIO </w:t>
      </w:r>
      <w:r w:rsidR="006302E7" w:rsidRPr="000B7AD4">
        <w:rPr>
          <w:rFonts w:ascii="Arial" w:hAnsi="Arial" w:cs="Arial"/>
          <w:sz w:val="24"/>
          <w:szCs w:val="24"/>
        </w:rPr>
        <w:t>únicamente por lo que respecta a</w:t>
      </w:r>
      <w:r w:rsidR="00BE7122" w:rsidRPr="000B7AD4">
        <w:rPr>
          <w:rFonts w:ascii="Arial" w:hAnsi="Arial" w:cs="Arial"/>
          <w:sz w:val="24"/>
          <w:szCs w:val="24"/>
        </w:rPr>
        <w:t xml:space="preserve"> </w:t>
      </w:r>
      <w:r w:rsidR="00F517B2">
        <w:rPr>
          <w:rFonts w:ascii="Arial" w:hAnsi="Arial" w:cs="Arial"/>
          <w:b/>
          <w:sz w:val="24"/>
          <w:szCs w:val="24"/>
        </w:rPr>
        <w:t xml:space="preserve">*********** </w:t>
      </w:r>
      <w:r w:rsidR="00766C40" w:rsidRPr="000B7AD4">
        <w:rPr>
          <w:rFonts w:ascii="Arial" w:hAnsi="Arial" w:cs="Arial"/>
          <w:b/>
          <w:bCs/>
          <w:sz w:val="24"/>
          <w:szCs w:val="24"/>
        </w:rPr>
        <w:t xml:space="preserve">y </w:t>
      </w:r>
      <w:r w:rsidR="00F517B2">
        <w:rPr>
          <w:rFonts w:ascii="Arial" w:hAnsi="Arial" w:cs="Arial"/>
          <w:b/>
          <w:sz w:val="24"/>
          <w:szCs w:val="24"/>
        </w:rPr>
        <w:t xml:space="preserve">*********** </w:t>
      </w:r>
      <w:r w:rsidR="00766C40" w:rsidRPr="000B7AD4">
        <w:rPr>
          <w:rFonts w:ascii="Arial" w:hAnsi="Arial" w:cs="Arial"/>
          <w:sz w:val="24"/>
          <w:szCs w:val="24"/>
        </w:rPr>
        <w:t>ambos de apellidos</w:t>
      </w:r>
      <w:r w:rsidR="00766C40" w:rsidRPr="000B7AD4">
        <w:rPr>
          <w:rFonts w:ascii="Arial" w:hAnsi="Arial" w:cs="Arial"/>
          <w:b/>
          <w:bCs/>
          <w:sz w:val="24"/>
          <w:szCs w:val="24"/>
        </w:rPr>
        <w:t xml:space="preserve"> </w:t>
      </w:r>
      <w:r w:rsidR="00F517B2">
        <w:rPr>
          <w:rFonts w:ascii="Arial" w:hAnsi="Arial" w:cs="Arial"/>
          <w:b/>
          <w:sz w:val="24"/>
          <w:szCs w:val="24"/>
        </w:rPr>
        <w:t>***********</w:t>
      </w:r>
      <w:r w:rsidR="006302E7" w:rsidRPr="000B7AD4">
        <w:rPr>
          <w:rFonts w:ascii="Arial" w:hAnsi="Arial" w:cs="Arial"/>
          <w:sz w:val="24"/>
          <w:szCs w:val="24"/>
        </w:rPr>
        <w:t xml:space="preserve">, respecto al acto contenido en el oficio </w:t>
      </w:r>
      <w:r w:rsidR="00F517B2">
        <w:rPr>
          <w:rFonts w:ascii="Arial" w:hAnsi="Arial" w:cs="Arial"/>
          <w:b/>
          <w:sz w:val="24"/>
          <w:szCs w:val="24"/>
        </w:rPr>
        <w:t>***********</w:t>
      </w:r>
      <w:r w:rsidR="006302E7" w:rsidRPr="000B7AD4">
        <w:rPr>
          <w:rFonts w:ascii="Arial" w:hAnsi="Arial" w:cs="Arial"/>
          <w:sz w:val="24"/>
          <w:szCs w:val="24"/>
        </w:rPr>
        <w:t xml:space="preserve">, en términos del numeral 131, fracción IX, en relación con el 132 fracción V, de la Ley de Justicia Administrativa para el Estado de Oaxaca. - - </w:t>
      </w:r>
    </w:p>
    <w:p w:rsidR="000F05E7" w:rsidRPr="000B7AD4" w:rsidRDefault="000F05E7" w:rsidP="006302E7">
      <w:pPr>
        <w:spacing w:line="360" w:lineRule="auto"/>
        <w:ind w:firstLine="708"/>
        <w:jc w:val="both"/>
        <w:rPr>
          <w:rFonts w:ascii="Arial" w:hAnsi="Arial" w:cs="Arial"/>
          <w:sz w:val="24"/>
          <w:szCs w:val="24"/>
          <w:lang w:val="es-ES_tradnl"/>
        </w:rPr>
      </w:pPr>
    </w:p>
    <w:p w:rsidR="000F05E7" w:rsidRPr="000B7AD4" w:rsidRDefault="000F05E7" w:rsidP="006302E7">
      <w:pPr>
        <w:spacing w:line="360" w:lineRule="auto"/>
        <w:ind w:firstLine="708"/>
        <w:jc w:val="both"/>
        <w:rPr>
          <w:rFonts w:ascii="Arial" w:hAnsi="Arial" w:cs="Arial"/>
          <w:b/>
          <w:bCs/>
          <w:sz w:val="24"/>
          <w:szCs w:val="24"/>
          <w:lang w:val="es-ES_tradnl"/>
        </w:rPr>
      </w:pPr>
      <w:r w:rsidRPr="000B7AD4">
        <w:rPr>
          <w:rFonts w:ascii="Arial" w:hAnsi="Arial" w:cs="Arial"/>
          <w:sz w:val="24"/>
          <w:szCs w:val="24"/>
          <w:lang w:val="es-ES_tradnl"/>
        </w:rPr>
        <w:t xml:space="preserve">Por lo que respecta al acto reclamado que consta en el oficio </w:t>
      </w:r>
      <w:r w:rsidR="00F517B2">
        <w:rPr>
          <w:rFonts w:ascii="Arial" w:hAnsi="Arial" w:cs="Arial"/>
          <w:b/>
          <w:sz w:val="24"/>
          <w:szCs w:val="24"/>
        </w:rPr>
        <w:t>***********</w:t>
      </w:r>
      <w:r w:rsidRPr="000B7AD4">
        <w:rPr>
          <w:rFonts w:ascii="Arial" w:hAnsi="Arial" w:cs="Arial"/>
          <w:sz w:val="24"/>
          <w:szCs w:val="24"/>
        </w:rPr>
        <w:t xml:space="preserve">, no se actualiza ninguna causal de improcedencia, al ser desestimadas las argumentaciones de la enjuiciada, por tanto, </w:t>
      </w:r>
      <w:r w:rsidRPr="000B7AD4">
        <w:rPr>
          <w:rFonts w:ascii="Arial" w:hAnsi="Arial" w:cs="Arial"/>
          <w:b/>
          <w:bCs/>
          <w:sz w:val="24"/>
          <w:szCs w:val="24"/>
        </w:rPr>
        <w:t>NO SE S</w:t>
      </w:r>
      <w:r w:rsidR="00D304C9" w:rsidRPr="000B7AD4">
        <w:rPr>
          <w:rFonts w:ascii="Arial" w:hAnsi="Arial" w:cs="Arial"/>
          <w:b/>
          <w:bCs/>
          <w:sz w:val="24"/>
          <w:szCs w:val="24"/>
        </w:rPr>
        <w:t>O</w:t>
      </w:r>
      <w:r w:rsidRPr="000B7AD4">
        <w:rPr>
          <w:rFonts w:ascii="Arial" w:hAnsi="Arial" w:cs="Arial"/>
          <w:b/>
          <w:bCs/>
          <w:sz w:val="24"/>
          <w:szCs w:val="24"/>
        </w:rPr>
        <w:t xml:space="preserve">BRESEE EL JUICIO. </w:t>
      </w:r>
    </w:p>
    <w:p w:rsidR="00AE3283" w:rsidRPr="000B7AD4" w:rsidRDefault="00AE3283" w:rsidP="00D93756">
      <w:pPr>
        <w:spacing w:line="360" w:lineRule="auto"/>
        <w:ind w:firstLine="708"/>
        <w:jc w:val="both"/>
        <w:rPr>
          <w:rFonts w:ascii="Arial" w:hAnsi="Arial" w:cs="Arial"/>
          <w:b/>
          <w:bCs/>
          <w:sz w:val="24"/>
          <w:szCs w:val="24"/>
        </w:rPr>
      </w:pPr>
    </w:p>
    <w:p w:rsidR="00906B88" w:rsidRPr="000B7AD4" w:rsidRDefault="00906B88" w:rsidP="00C74CA4">
      <w:pPr>
        <w:spacing w:line="360" w:lineRule="auto"/>
        <w:jc w:val="both"/>
        <w:rPr>
          <w:rFonts w:ascii="Arial" w:hAnsi="Arial" w:cs="Arial"/>
          <w:sz w:val="24"/>
          <w:szCs w:val="24"/>
        </w:rPr>
      </w:pPr>
      <w:r w:rsidRPr="000B7AD4">
        <w:rPr>
          <w:rFonts w:ascii="Arial" w:hAnsi="Arial" w:cs="Arial"/>
          <w:sz w:val="24"/>
          <w:szCs w:val="24"/>
        </w:rPr>
        <w:tab/>
      </w:r>
      <w:r w:rsidR="00D815A0" w:rsidRPr="000B7AD4">
        <w:rPr>
          <w:rFonts w:ascii="Arial" w:hAnsi="Arial" w:cs="Arial"/>
          <w:b/>
          <w:sz w:val="24"/>
          <w:szCs w:val="24"/>
        </w:rPr>
        <w:t>CUARTO</w:t>
      </w:r>
      <w:r w:rsidRPr="000B7AD4">
        <w:rPr>
          <w:rFonts w:ascii="Arial" w:hAnsi="Arial" w:cs="Arial"/>
          <w:b/>
          <w:sz w:val="24"/>
          <w:szCs w:val="24"/>
        </w:rPr>
        <w:t>.-</w:t>
      </w:r>
      <w:r w:rsidRPr="000B7AD4">
        <w:rPr>
          <w:rFonts w:ascii="Arial" w:hAnsi="Arial" w:cs="Arial"/>
          <w:sz w:val="24"/>
          <w:szCs w:val="24"/>
        </w:rPr>
        <w:t xml:space="preserve"> </w:t>
      </w:r>
      <w:r w:rsidRPr="000B7AD4">
        <w:rPr>
          <w:rFonts w:ascii="Arial" w:hAnsi="Arial" w:cs="Arial"/>
          <w:b/>
          <w:bCs/>
          <w:sz w:val="24"/>
          <w:szCs w:val="24"/>
        </w:rPr>
        <w:t xml:space="preserve">Estudio de los Conceptos de Impugnación y pruebas ofrecidas por el actor. </w:t>
      </w:r>
      <w:r w:rsidRPr="000B7AD4">
        <w:rPr>
          <w:rFonts w:ascii="Arial" w:hAnsi="Arial" w:cs="Arial"/>
          <w:bCs/>
          <w:sz w:val="24"/>
          <w:szCs w:val="24"/>
        </w:rPr>
        <w:t xml:space="preserve">Los conceptos de impugnación hechos valer por </w:t>
      </w:r>
      <w:r w:rsidR="002B1365" w:rsidRPr="000B7AD4">
        <w:rPr>
          <w:rFonts w:ascii="Arial" w:hAnsi="Arial" w:cs="Arial"/>
          <w:bCs/>
          <w:sz w:val="24"/>
          <w:szCs w:val="24"/>
        </w:rPr>
        <w:t>los actores</w:t>
      </w:r>
      <w:r w:rsidRPr="000B7AD4">
        <w:rPr>
          <w:rFonts w:ascii="Arial" w:hAnsi="Arial" w:cs="Arial"/>
          <w:bCs/>
          <w:sz w:val="24"/>
          <w:szCs w:val="24"/>
        </w:rPr>
        <w:t>, se encuentran expuestos en su escrito inicial de demanda, por lo que no existe necesidad de transcribirlos, al no transgredírsele derecho alguno, como tampoco se vulnera disposición expresa que imponga tal obligación</w:t>
      </w:r>
      <w:r w:rsidRPr="000B7AD4">
        <w:rPr>
          <w:rFonts w:ascii="Arial" w:hAnsi="Arial" w:cs="Arial"/>
          <w:sz w:val="24"/>
          <w:szCs w:val="24"/>
        </w:rPr>
        <w:t xml:space="preserve">; no obstante, serán valorados en el cuerpo de esta sentencia. - - - </w:t>
      </w:r>
    </w:p>
    <w:p w:rsidR="00906B88" w:rsidRPr="000B7AD4" w:rsidRDefault="00906B88" w:rsidP="00C74CA4">
      <w:pPr>
        <w:spacing w:line="360" w:lineRule="auto"/>
        <w:jc w:val="both"/>
        <w:rPr>
          <w:rFonts w:ascii="Arial" w:hAnsi="Arial" w:cs="Arial"/>
          <w:sz w:val="24"/>
          <w:szCs w:val="24"/>
        </w:rPr>
      </w:pPr>
    </w:p>
    <w:p w:rsidR="00906B88" w:rsidRPr="000B7AD4" w:rsidRDefault="00906B88" w:rsidP="00C74CA4">
      <w:pPr>
        <w:pStyle w:val="Textonotapie"/>
        <w:widowControl w:val="0"/>
        <w:spacing w:line="360" w:lineRule="auto"/>
        <w:ind w:firstLine="708"/>
        <w:jc w:val="both"/>
        <w:rPr>
          <w:rFonts w:ascii="Arial" w:hAnsi="Arial" w:cs="Arial"/>
          <w:sz w:val="24"/>
          <w:szCs w:val="24"/>
          <w:lang w:eastAsia="es-MX"/>
        </w:rPr>
      </w:pPr>
      <w:r w:rsidRPr="000B7AD4">
        <w:rPr>
          <w:rFonts w:ascii="Arial" w:hAnsi="Arial" w:cs="Arial"/>
          <w:sz w:val="24"/>
          <w:szCs w:val="24"/>
          <w:lang w:val="es-MX" w:eastAsia="es-MX"/>
        </w:rPr>
        <w:t>Al respecto resulta aplicable</w:t>
      </w:r>
      <w:r w:rsidRPr="000B7AD4">
        <w:rPr>
          <w:rFonts w:ascii="Arial" w:hAnsi="Arial" w:cs="Arial"/>
          <w:sz w:val="24"/>
          <w:szCs w:val="24"/>
          <w:lang w:eastAsia="es-MX"/>
        </w:rPr>
        <w:t xml:space="preserve"> la jurisprudencia por contradicción de tesis </w:t>
      </w:r>
      <w:r w:rsidR="001A2EA1">
        <w:rPr>
          <w:rFonts w:ascii="Arial" w:hAnsi="Arial" w:cs="Arial"/>
          <w:b/>
          <w:sz w:val="24"/>
          <w:szCs w:val="24"/>
        </w:rPr>
        <w:t>***********</w:t>
      </w:r>
      <w:r w:rsidRPr="000B7AD4">
        <w:rPr>
          <w:rFonts w:ascii="Arial" w:hAnsi="Arial" w:cs="Arial"/>
          <w:sz w:val="24"/>
          <w:szCs w:val="24"/>
          <w:lang w:eastAsia="es-MX"/>
        </w:rPr>
        <w:t>, publicada en la Novena Época, por la Segunda Sala de la Suprema Corte de Justicia de la Nación, consultable en el Semanario Judicial de la Federación y su Gaceta, Tomo XXXI, mayo de 2010, página 830, de rubro:</w:t>
      </w:r>
    </w:p>
    <w:p w:rsidR="00906B88" w:rsidRPr="000B7AD4" w:rsidRDefault="00906B88" w:rsidP="00C74CA4">
      <w:pPr>
        <w:pStyle w:val="Textonotapie"/>
        <w:widowControl w:val="0"/>
        <w:spacing w:line="360" w:lineRule="auto"/>
        <w:jc w:val="both"/>
        <w:rPr>
          <w:rFonts w:ascii="Arial" w:hAnsi="Arial" w:cs="Arial"/>
          <w:sz w:val="24"/>
          <w:szCs w:val="24"/>
          <w:lang w:eastAsia="es-MX"/>
        </w:rPr>
      </w:pPr>
    </w:p>
    <w:p w:rsidR="00906B88" w:rsidRPr="000B7AD4" w:rsidRDefault="00906B88" w:rsidP="00C74CA4">
      <w:pPr>
        <w:pStyle w:val="Textonotapie"/>
        <w:widowControl w:val="0"/>
        <w:spacing w:line="360" w:lineRule="auto"/>
        <w:ind w:left="1701" w:right="1469"/>
        <w:jc w:val="both"/>
        <w:rPr>
          <w:rFonts w:ascii="Arial" w:hAnsi="Arial" w:cs="Arial"/>
          <w:b/>
          <w:sz w:val="24"/>
          <w:szCs w:val="24"/>
          <w:lang w:eastAsia="es-MX"/>
        </w:rPr>
      </w:pPr>
      <w:r w:rsidRPr="000B7AD4">
        <w:rPr>
          <w:rFonts w:ascii="Arial" w:hAnsi="Arial" w:cs="Arial"/>
          <w:sz w:val="24"/>
          <w:szCs w:val="24"/>
          <w:lang w:eastAsia="es-MX"/>
        </w:rPr>
        <w:t xml:space="preserve"> </w:t>
      </w:r>
      <w:r w:rsidRPr="000B7AD4">
        <w:rPr>
          <w:rFonts w:ascii="Arial" w:hAnsi="Arial" w:cs="Arial"/>
          <w:b/>
          <w:sz w:val="24"/>
          <w:szCs w:val="24"/>
          <w:lang w:eastAsia="es-MX"/>
        </w:rPr>
        <w:t>CONCEPTOS DE VIOLACIÓN O AGRAVIOS. PARA CUMPLIR CON LOS PRINCIPIOS DE CONGRUENCIA Y EXHAUSTIVIDAD EN LAS SENTENCIAS DE AMPARO ES INNECESARIA SU TRANSCRIPCIÓN.</w:t>
      </w:r>
    </w:p>
    <w:p w:rsidR="00906B88" w:rsidRPr="000B7AD4" w:rsidRDefault="00906B88" w:rsidP="00C74CA4">
      <w:pPr>
        <w:pStyle w:val="Textonotapie"/>
        <w:widowControl w:val="0"/>
        <w:spacing w:line="360" w:lineRule="auto"/>
        <w:ind w:left="1701" w:right="1469"/>
        <w:jc w:val="both"/>
        <w:rPr>
          <w:rFonts w:ascii="Arial" w:hAnsi="Arial" w:cs="Arial"/>
          <w:b/>
          <w:sz w:val="24"/>
          <w:szCs w:val="24"/>
          <w:lang w:eastAsia="es-MX"/>
        </w:rPr>
      </w:pPr>
    </w:p>
    <w:p w:rsidR="00055FC7" w:rsidRPr="000B7AD4" w:rsidRDefault="000356A5" w:rsidP="00C74CA4">
      <w:pPr>
        <w:spacing w:line="360" w:lineRule="auto"/>
        <w:ind w:firstLine="708"/>
        <w:jc w:val="both"/>
        <w:rPr>
          <w:rFonts w:ascii="Arial" w:hAnsi="Arial" w:cs="Arial"/>
          <w:sz w:val="24"/>
          <w:szCs w:val="24"/>
        </w:rPr>
      </w:pPr>
      <w:r w:rsidRPr="000B7AD4">
        <w:rPr>
          <w:rFonts w:ascii="Arial" w:hAnsi="Arial" w:cs="Arial"/>
          <w:sz w:val="24"/>
          <w:szCs w:val="24"/>
        </w:rPr>
        <w:t xml:space="preserve">En este orden de ideas, esta Sala </w:t>
      </w:r>
      <w:r w:rsidR="00906B88" w:rsidRPr="000B7AD4">
        <w:rPr>
          <w:rFonts w:ascii="Arial" w:hAnsi="Arial" w:cs="Arial"/>
          <w:sz w:val="24"/>
          <w:szCs w:val="24"/>
        </w:rPr>
        <w:t>después de haber realizado un estudio minucioso</w:t>
      </w:r>
      <w:r w:rsidRPr="000B7AD4">
        <w:rPr>
          <w:rFonts w:ascii="Arial" w:hAnsi="Arial" w:cs="Arial"/>
          <w:sz w:val="24"/>
          <w:szCs w:val="24"/>
        </w:rPr>
        <w:t xml:space="preserve"> </w:t>
      </w:r>
      <w:r w:rsidR="00906B88" w:rsidRPr="000B7AD4">
        <w:rPr>
          <w:rFonts w:ascii="Arial" w:hAnsi="Arial" w:cs="Arial"/>
          <w:sz w:val="24"/>
          <w:szCs w:val="24"/>
        </w:rPr>
        <w:t>de</w:t>
      </w:r>
      <w:r w:rsidR="00DC6728" w:rsidRPr="000B7AD4">
        <w:rPr>
          <w:rFonts w:ascii="Arial" w:hAnsi="Arial" w:cs="Arial"/>
          <w:sz w:val="24"/>
          <w:szCs w:val="24"/>
        </w:rPr>
        <w:t xml:space="preserve"> los</w:t>
      </w:r>
      <w:r w:rsidR="00906B88" w:rsidRPr="000B7AD4">
        <w:rPr>
          <w:rFonts w:ascii="Arial" w:hAnsi="Arial" w:cs="Arial"/>
          <w:sz w:val="24"/>
          <w:szCs w:val="24"/>
        </w:rPr>
        <w:t xml:space="preserve"> oficio</w:t>
      </w:r>
      <w:r w:rsidR="00DC6728" w:rsidRPr="000B7AD4">
        <w:rPr>
          <w:rFonts w:ascii="Arial" w:hAnsi="Arial" w:cs="Arial"/>
          <w:sz w:val="24"/>
          <w:szCs w:val="24"/>
        </w:rPr>
        <w:t>s</w:t>
      </w:r>
      <w:r w:rsidR="00906B88" w:rsidRPr="000B7AD4">
        <w:rPr>
          <w:rFonts w:ascii="Arial" w:hAnsi="Arial" w:cs="Arial"/>
          <w:sz w:val="24"/>
          <w:szCs w:val="24"/>
        </w:rPr>
        <w:t xml:space="preserve"> número</w:t>
      </w:r>
      <w:r w:rsidR="00DC6728" w:rsidRPr="000B7AD4">
        <w:rPr>
          <w:rFonts w:ascii="Arial" w:hAnsi="Arial" w:cs="Arial"/>
          <w:sz w:val="24"/>
          <w:szCs w:val="24"/>
        </w:rPr>
        <w:t>s</w:t>
      </w:r>
      <w:r w:rsidR="00906B88" w:rsidRPr="000B7AD4">
        <w:rPr>
          <w:rFonts w:ascii="Arial" w:hAnsi="Arial" w:cs="Arial"/>
          <w:sz w:val="24"/>
          <w:szCs w:val="24"/>
        </w:rPr>
        <w:t xml:space="preserve"> </w:t>
      </w:r>
      <w:r w:rsidR="00F517B2">
        <w:rPr>
          <w:rFonts w:ascii="Arial" w:hAnsi="Arial" w:cs="Arial"/>
          <w:b/>
          <w:sz w:val="24"/>
          <w:szCs w:val="24"/>
        </w:rPr>
        <w:t>***********</w:t>
      </w:r>
      <w:r w:rsidR="002E6021" w:rsidRPr="000B7AD4">
        <w:rPr>
          <w:rFonts w:ascii="Arial" w:hAnsi="Arial" w:cs="Arial"/>
          <w:sz w:val="24"/>
          <w:szCs w:val="24"/>
        </w:rPr>
        <w:t xml:space="preserve">, </w:t>
      </w:r>
      <w:r w:rsidR="00893C52" w:rsidRPr="000B7AD4">
        <w:rPr>
          <w:rFonts w:ascii="Arial" w:hAnsi="Arial" w:cs="Arial"/>
          <w:sz w:val="24"/>
          <w:szCs w:val="24"/>
        </w:rPr>
        <w:t xml:space="preserve"> fechado</w:t>
      </w:r>
      <w:r w:rsidR="002E6021" w:rsidRPr="000B7AD4">
        <w:rPr>
          <w:rFonts w:ascii="Arial" w:hAnsi="Arial" w:cs="Arial"/>
          <w:sz w:val="24"/>
          <w:szCs w:val="24"/>
        </w:rPr>
        <w:t>s</w:t>
      </w:r>
      <w:r w:rsidR="00893C52" w:rsidRPr="000B7AD4">
        <w:rPr>
          <w:rFonts w:ascii="Arial" w:hAnsi="Arial" w:cs="Arial"/>
          <w:sz w:val="24"/>
          <w:szCs w:val="24"/>
        </w:rPr>
        <w:t xml:space="preserve"> el </w:t>
      </w:r>
      <w:r w:rsidR="00F517B2">
        <w:rPr>
          <w:rFonts w:ascii="Arial" w:hAnsi="Arial" w:cs="Arial"/>
          <w:b/>
          <w:sz w:val="24"/>
          <w:szCs w:val="24"/>
        </w:rPr>
        <w:t>***********</w:t>
      </w:r>
      <w:r w:rsidR="00893C52" w:rsidRPr="000B7AD4">
        <w:rPr>
          <w:rFonts w:ascii="Arial" w:hAnsi="Arial" w:cs="Arial"/>
          <w:sz w:val="24"/>
          <w:szCs w:val="24"/>
        </w:rPr>
        <w:t xml:space="preserve"> signado</w:t>
      </w:r>
      <w:r w:rsidR="00332468" w:rsidRPr="000B7AD4">
        <w:rPr>
          <w:rFonts w:ascii="Arial" w:hAnsi="Arial" w:cs="Arial"/>
          <w:sz w:val="24"/>
          <w:szCs w:val="24"/>
        </w:rPr>
        <w:t>s</w:t>
      </w:r>
      <w:r w:rsidR="00893C52" w:rsidRPr="000B7AD4">
        <w:rPr>
          <w:rFonts w:ascii="Arial" w:hAnsi="Arial" w:cs="Arial"/>
          <w:sz w:val="24"/>
          <w:szCs w:val="24"/>
        </w:rPr>
        <w:t xml:space="preserve"> por </w:t>
      </w:r>
      <w:r w:rsidR="006F6FA7" w:rsidRPr="000B7AD4">
        <w:rPr>
          <w:rFonts w:ascii="Arial" w:hAnsi="Arial" w:cs="Arial"/>
          <w:sz w:val="24"/>
          <w:szCs w:val="24"/>
        </w:rPr>
        <w:t xml:space="preserve">el ingeniero </w:t>
      </w:r>
      <w:r w:rsidR="00F517B2">
        <w:rPr>
          <w:rFonts w:ascii="Arial" w:hAnsi="Arial" w:cs="Arial"/>
          <w:b/>
          <w:sz w:val="24"/>
          <w:szCs w:val="24"/>
        </w:rPr>
        <w:t>***********</w:t>
      </w:r>
      <w:r w:rsidR="006F6FA7" w:rsidRPr="000B7AD4">
        <w:rPr>
          <w:rFonts w:ascii="Arial" w:hAnsi="Arial" w:cs="Arial"/>
          <w:sz w:val="24"/>
          <w:szCs w:val="24"/>
        </w:rPr>
        <w:t xml:space="preserve">, en su calidad de DIRECTOR GENERAL DE LA OFICINA DE PENSIONES DEL ESTADO DE OAXACA y Apoderado Legal del CONSEJO DIRECTIVO DE LA OFICINA DE PENSIONES DEL ESTADO DE OAXACA, </w:t>
      </w:r>
      <w:r w:rsidR="00893C52" w:rsidRPr="000B7AD4">
        <w:rPr>
          <w:rFonts w:ascii="Arial" w:hAnsi="Arial" w:cs="Arial"/>
          <w:sz w:val="24"/>
          <w:szCs w:val="24"/>
        </w:rPr>
        <w:t>mediante el cual</w:t>
      </w:r>
      <w:r w:rsidR="00F80961" w:rsidRPr="000B7AD4">
        <w:rPr>
          <w:rFonts w:ascii="Arial" w:hAnsi="Arial" w:cs="Arial"/>
          <w:sz w:val="24"/>
          <w:szCs w:val="24"/>
        </w:rPr>
        <w:t xml:space="preserve">, </w:t>
      </w:r>
      <w:r w:rsidR="00484F17" w:rsidRPr="000B7AD4">
        <w:rPr>
          <w:rFonts w:ascii="Arial" w:hAnsi="Arial" w:cs="Arial"/>
          <w:sz w:val="24"/>
          <w:szCs w:val="24"/>
        </w:rPr>
        <w:t>en el primer</w:t>
      </w:r>
      <w:r w:rsidR="00F80961" w:rsidRPr="000B7AD4">
        <w:rPr>
          <w:rFonts w:ascii="Arial" w:hAnsi="Arial" w:cs="Arial"/>
          <w:sz w:val="24"/>
          <w:szCs w:val="24"/>
        </w:rPr>
        <w:t xml:space="preserve"> ocurso</w:t>
      </w:r>
      <w:r w:rsidR="00484F17" w:rsidRPr="000B7AD4">
        <w:rPr>
          <w:rFonts w:ascii="Arial" w:hAnsi="Arial" w:cs="Arial"/>
          <w:sz w:val="24"/>
          <w:szCs w:val="24"/>
        </w:rPr>
        <w:t xml:space="preserve"> </w:t>
      </w:r>
      <w:r w:rsidR="00893C52" w:rsidRPr="000B7AD4">
        <w:rPr>
          <w:rFonts w:ascii="Arial" w:hAnsi="Arial" w:cs="Arial"/>
          <w:sz w:val="24"/>
          <w:szCs w:val="24"/>
        </w:rPr>
        <w:t>le</w:t>
      </w:r>
      <w:r w:rsidR="00893C52" w:rsidRPr="000B7AD4">
        <w:rPr>
          <w:rFonts w:ascii="Arial" w:hAnsi="Arial" w:cs="Arial"/>
          <w:b/>
          <w:bCs/>
          <w:sz w:val="24"/>
          <w:szCs w:val="24"/>
        </w:rPr>
        <w:t xml:space="preserve"> niega</w:t>
      </w:r>
      <w:r w:rsidR="002C7241" w:rsidRPr="000B7AD4">
        <w:rPr>
          <w:rFonts w:ascii="Arial" w:hAnsi="Arial" w:cs="Arial"/>
          <w:b/>
          <w:bCs/>
          <w:sz w:val="24"/>
          <w:szCs w:val="24"/>
        </w:rPr>
        <w:t xml:space="preserve"> a </w:t>
      </w:r>
      <w:r w:rsidR="00484F17" w:rsidRPr="000B7AD4">
        <w:rPr>
          <w:rFonts w:ascii="Arial" w:hAnsi="Arial" w:cs="Arial"/>
          <w:b/>
          <w:bCs/>
          <w:sz w:val="24"/>
          <w:szCs w:val="24"/>
        </w:rPr>
        <w:t xml:space="preserve"> </w:t>
      </w:r>
      <w:r w:rsidR="00F517B2">
        <w:rPr>
          <w:rFonts w:ascii="Arial" w:hAnsi="Arial" w:cs="Arial"/>
          <w:b/>
          <w:sz w:val="24"/>
          <w:szCs w:val="24"/>
        </w:rPr>
        <w:t>***********</w:t>
      </w:r>
      <w:r w:rsidR="00484F17" w:rsidRPr="000B7AD4">
        <w:rPr>
          <w:rFonts w:ascii="Arial" w:hAnsi="Arial" w:cs="Arial"/>
          <w:b/>
          <w:bCs/>
          <w:sz w:val="24"/>
          <w:szCs w:val="24"/>
        </w:rPr>
        <w:t xml:space="preserve">, </w:t>
      </w:r>
      <w:r w:rsidR="002C7241" w:rsidRPr="000B7AD4">
        <w:rPr>
          <w:rFonts w:ascii="Arial" w:hAnsi="Arial" w:cs="Arial"/>
          <w:b/>
          <w:bCs/>
          <w:sz w:val="24"/>
          <w:szCs w:val="24"/>
        </w:rPr>
        <w:t>el pago de</w:t>
      </w:r>
      <w:r w:rsidR="00893C52" w:rsidRPr="000B7AD4">
        <w:rPr>
          <w:rFonts w:ascii="Arial" w:hAnsi="Arial" w:cs="Arial"/>
          <w:b/>
          <w:bCs/>
          <w:sz w:val="24"/>
          <w:szCs w:val="24"/>
        </w:rPr>
        <w:t xml:space="preserve"> la pensión por muerte o fallecimiento del extinto </w:t>
      </w:r>
      <w:r w:rsidR="00F517B2">
        <w:rPr>
          <w:rFonts w:ascii="Arial" w:hAnsi="Arial" w:cs="Arial"/>
          <w:b/>
          <w:sz w:val="24"/>
          <w:szCs w:val="24"/>
        </w:rPr>
        <w:lastRenderedPageBreak/>
        <w:t>***********</w:t>
      </w:r>
      <w:r w:rsidR="004B36CF" w:rsidRPr="000B7AD4">
        <w:rPr>
          <w:rFonts w:ascii="Arial" w:hAnsi="Arial" w:cs="Arial"/>
          <w:sz w:val="24"/>
          <w:szCs w:val="24"/>
        </w:rPr>
        <w:t xml:space="preserve">, y en el segundo oficio, niega el </w:t>
      </w:r>
      <w:r w:rsidR="00DC6728" w:rsidRPr="000B7AD4">
        <w:rPr>
          <w:rFonts w:ascii="Arial" w:hAnsi="Arial" w:cs="Arial"/>
          <w:b/>
          <w:bCs/>
          <w:sz w:val="24"/>
          <w:szCs w:val="24"/>
        </w:rPr>
        <w:t>pago de</w:t>
      </w:r>
      <w:r w:rsidR="004B36CF" w:rsidRPr="000B7AD4">
        <w:rPr>
          <w:rFonts w:ascii="Arial" w:hAnsi="Arial" w:cs="Arial"/>
          <w:b/>
          <w:bCs/>
          <w:sz w:val="24"/>
          <w:szCs w:val="24"/>
        </w:rPr>
        <w:t xml:space="preserve">l </w:t>
      </w:r>
      <w:r w:rsidR="00DC6728" w:rsidRPr="000B7AD4">
        <w:rPr>
          <w:rFonts w:ascii="Arial" w:hAnsi="Arial" w:cs="Arial"/>
          <w:b/>
          <w:bCs/>
          <w:sz w:val="24"/>
          <w:szCs w:val="24"/>
        </w:rPr>
        <w:t>seguro de vida</w:t>
      </w:r>
      <w:r w:rsidR="00484F17" w:rsidRPr="000B7AD4">
        <w:rPr>
          <w:rFonts w:ascii="Arial" w:hAnsi="Arial" w:cs="Arial"/>
          <w:b/>
          <w:bCs/>
          <w:sz w:val="24"/>
          <w:szCs w:val="24"/>
        </w:rPr>
        <w:t xml:space="preserve"> a favor de los accionantes </w:t>
      </w:r>
      <w:r w:rsidR="00F517B2">
        <w:rPr>
          <w:rFonts w:ascii="Arial" w:hAnsi="Arial" w:cs="Arial"/>
          <w:b/>
          <w:sz w:val="24"/>
          <w:szCs w:val="24"/>
        </w:rPr>
        <w:t>***********</w:t>
      </w:r>
      <w:r w:rsidR="00906B88" w:rsidRPr="000B7AD4">
        <w:rPr>
          <w:rFonts w:ascii="Arial" w:hAnsi="Arial" w:cs="Arial"/>
          <w:sz w:val="24"/>
          <w:szCs w:val="24"/>
        </w:rPr>
        <w:t>y</w:t>
      </w:r>
      <w:r w:rsidR="005536A9" w:rsidRPr="000B7AD4">
        <w:rPr>
          <w:rFonts w:ascii="Arial" w:hAnsi="Arial" w:cs="Arial"/>
          <w:sz w:val="24"/>
          <w:szCs w:val="24"/>
        </w:rPr>
        <w:t>;</w:t>
      </w:r>
      <w:r w:rsidR="00906B88" w:rsidRPr="000B7AD4">
        <w:rPr>
          <w:rFonts w:ascii="Arial" w:hAnsi="Arial" w:cs="Arial"/>
          <w:sz w:val="24"/>
          <w:szCs w:val="24"/>
        </w:rPr>
        <w:t xml:space="preserve"> tomando en consideración los conceptos de impugnación hechos valer por </w:t>
      </w:r>
      <w:r w:rsidR="00055FC7" w:rsidRPr="000B7AD4">
        <w:rPr>
          <w:rFonts w:ascii="Arial" w:hAnsi="Arial" w:cs="Arial"/>
          <w:sz w:val="24"/>
          <w:szCs w:val="24"/>
        </w:rPr>
        <w:t>la parte actora</w:t>
      </w:r>
      <w:r w:rsidR="00906B88" w:rsidRPr="000B7AD4">
        <w:rPr>
          <w:rFonts w:ascii="Arial" w:hAnsi="Arial" w:cs="Arial"/>
          <w:sz w:val="24"/>
          <w:szCs w:val="24"/>
        </w:rPr>
        <w:t xml:space="preserve"> se advierte que, la enjuiciada para</w:t>
      </w:r>
      <w:r w:rsidR="00C36B8E" w:rsidRPr="000B7AD4">
        <w:rPr>
          <w:rFonts w:ascii="Arial" w:hAnsi="Arial" w:cs="Arial"/>
          <w:sz w:val="24"/>
          <w:szCs w:val="24"/>
        </w:rPr>
        <w:t xml:space="preserve">  </w:t>
      </w:r>
      <w:r w:rsidR="004D07D2" w:rsidRPr="000B7AD4">
        <w:rPr>
          <w:rFonts w:ascii="Arial" w:hAnsi="Arial" w:cs="Arial"/>
          <w:sz w:val="24"/>
          <w:szCs w:val="24"/>
        </w:rPr>
        <w:t>emitir sus resoluciones</w:t>
      </w:r>
      <w:r w:rsidR="00C36B8E" w:rsidRPr="000B7AD4">
        <w:rPr>
          <w:rFonts w:ascii="Arial" w:hAnsi="Arial" w:cs="Arial"/>
          <w:sz w:val="24"/>
          <w:szCs w:val="24"/>
        </w:rPr>
        <w:t xml:space="preserve">, se basó en los artículos 47  fracción IV en relación con el 42 de la Ley de Pensiones </w:t>
      </w:r>
      <w:r w:rsidR="00B928BC" w:rsidRPr="000B7AD4">
        <w:rPr>
          <w:rFonts w:ascii="Arial" w:hAnsi="Arial" w:cs="Arial"/>
          <w:sz w:val="24"/>
          <w:szCs w:val="24"/>
        </w:rPr>
        <w:t>para los Trabajadores del Gobierno del Estado de Oaxaca</w:t>
      </w:r>
      <w:r w:rsidR="00902B46" w:rsidRPr="000B7AD4">
        <w:rPr>
          <w:rFonts w:ascii="Arial" w:hAnsi="Arial" w:cs="Arial"/>
          <w:sz w:val="24"/>
          <w:szCs w:val="24"/>
        </w:rPr>
        <w:t xml:space="preserve"> y artículo 5 de las Reglas de los Seguros de vida y Servicios Médicos de la Oficina de Pensiones del Estado de Oaxaca</w:t>
      </w:r>
      <w:r w:rsidR="00B928BC" w:rsidRPr="000B7AD4">
        <w:rPr>
          <w:rFonts w:ascii="Arial" w:hAnsi="Arial" w:cs="Arial"/>
          <w:sz w:val="24"/>
          <w:szCs w:val="24"/>
        </w:rPr>
        <w:t>; mismos que se transcriben:</w:t>
      </w:r>
    </w:p>
    <w:p w:rsidR="00B928BC" w:rsidRPr="000B7AD4" w:rsidRDefault="00B928BC" w:rsidP="00C74CA4">
      <w:pPr>
        <w:spacing w:line="360" w:lineRule="auto"/>
        <w:ind w:firstLine="708"/>
        <w:jc w:val="both"/>
        <w:rPr>
          <w:rFonts w:ascii="Arial" w:hAnsi="Arial" w:cs="Arial"/>
          <w:sz w:val="24"/>
          <w:szCs w:val="24"/>
        </w:rPr>
      </w:pPr>
    </w:p>
    <w:p w:rsidR="00B928BC" w:rsidRPr="000B7AD4" w:rsidRDefault="00B928BC" w:rsidP="00C74CA4">
      <w:pPr>
        <w:spacing w:line="360" w:lineRule="auto"/>
        <w:ind w:left="1701" w:right="1468" w:firstLine="708"/>
        <w:jc w:val="both"/>
        <w:rPr>
          <w:rFonts w:ascii="Arial" w:hAnsi="Arial" w:cs="Arial"/>
        </w:rPr>
      </w:pPr>
      <w:r w:rsidRPr="000B7AD4">
        <w:rPr>
          <w:rFonts w:ascii="Arial" w:hAnsi="Arial" w:cs="Arial"/>
        </w:rPr>
        <w:t xml:space="preserve">ARTÍCULO 47.- Los Pensionistas tendrán derecho a pensión en el orden siguiente y siempre que dependan económicamente del trabajador, jubilado o pensionado: </w:t>
      </w:r>
    </w:p>
    <w:p w:rsidR="00B928BC" w:rsidRPr="000B7AD4" w:rsidRDefault="00B928BC" w:rsidP="00C74CA4">
      <w:pPr>
        <w:spacing w:line="360" w:lineRule="auto"/>
        <w:ind w:left="1701" w:right="1468" w:firstLine="708"/>
        <w:jc w:val="both"/>
        <w:rPr>
          <w:rFonts w:ascii="Arial" w:hAnsi="Arial" w:cs="Arial"/>
        </w:rPr>
      </w:pPr>
      <w:r w:rsidRPr="000B7AD4">
        <w:rPr>
          <w:rFonts w:ascii="Arial" w:hAnsi="Arial" w:cs="Arial"/>
        </w:rPr>
        <w:t xml:space="preserve"> </w:t>
      </w:r>
    </w:p>
    <w:p w:rsidR="00B928BC" w:rsidRPr="000B7AD4" w:rsidRDefault="00B928BC" w:rsidP="00C74CA4">
      <w:pPr>
        <w:spacing w:line="360" w:lineRule="auto"/>
        <w:ind w:left="1701" w:right="1468" w:firstLine="708"/>
        <w:jc w:val="both"/>
        <w:rPr>
          <w:rFonts w:ascii="Arial" w:hAnsi="Arial" w:cs="Arial"/>
        </w:rPr>
      </w:pPr>
      <w:r w:rsidRPr="000B7AD4">
        <w:rPr>
          <w:rFonts w:ascii="Arial" w:hAnsi="Arial" w:cs="Arial"/>
        </w:rPr>
        <w:t>IV. A falta de los deudos señalados, los ascendientes del trabajador, jubilado o pensionado, si existe la dependencia económica. Si el fallecimiento del trabajador, jubilado o pensionado ocurre como consecuencia de las causas señaladas en el Artículo 42 de esta Ley, no dará derecho a pensión.</w:t>
      </w:r>
    </w:p>
    <w:p w:rsidR="005342DE" w:rsidRPr="000B7AD4" w:rsidRDefault="005342DE" w:rsidP="00C74CA4">
      <w:pPr>
        <w:spacing w:line="360" w:lineRule="auto"/>
        <w:ind w:left="1701" w:right="1468" w:firstLine="708"/>
        <w:jc w:val="both"/>
        <w:rPr>
          <w:rFonts w:ascii="Arial" w:hAnsi="Arial" w:cs="Arial"/>
        </w:rPr>
      </w:pPr>
    </w:p>
    <w:p w:rsidR="005342DE" w:rsidRPr="000B7AD4" w:rsidRDefault="005342DE" w:rsidP="00C74CA4">
      <w:pPr>
        <w:spacing w:line="360" w:lineRule="auto"/>
        <w:ind w:left="1701" w:right="1468" w:firstLine="708"/>
        <w:jc w:val="both"/>
        <w:rPr>
          <w:rFonts w:ascii="Arial" w:hAnsi="Arial" w:cs="Arial"/>
        </w:rPr>
      </w:pPr>
      <w:r w:rsidRPr="000B7AD4">
        <w:rPr>
          <w:rFonts w:ascii="Arial" w:hAnsi="Arial" w:cs="Arial"/>
        </w:rPr>
        <w:t xml:space="preserve">ARTÍCULO 42.- No se tomará en cuenta para los efectos de esta Ley, la inhabilitación o invalidez que provenga de las causas siguientes: </w:t>
      </w:r>
    </w:p>
    <w:p w:rsidR="005342DE" w:rsidRPr="000B7AD4" w:rsidRDefault="005342DE" w:rsidP="00C74CA4">
      <w:pPr>
        <w:spacing w:line="360" w:lineRule="auto"/>
        <w:ind w:left="1701" w:right="1468" w:firstLine="708"/>
        <w:jc w:val="both"/>
        <w:rPr>
          <w:rFonts w:ascii="Arial" w:hAnsi="Arial" w:cs="Arial"/>
        </w:rPr>
      </w:pPr>
      <w:r w:rsidRPr="000B7AD4">
        <w:rPr>
          <w:rFonts w:ascii="Arial" w:hAnsi="Arial" w:cs="Arial"/>
        </w:rPr>
        <w:t xml:space="preserve"> </w:t>
      </w:r>
    </w:p>
    <w:p w:rsidR="005342DE" w:rsidRPr="000B7AD4" w:rsidRDefault="005342DE" w:rsidP="00C74CA4">
      <w:pPr>
        <w:spacing w:line="360" w:lineRule="auto"/>
        <w:ind w:left="1701" w:right="1468" w:firstLine="708"/>
        <w:jc w:val="both"/>
        <w:rPr>
          <w:rFonts w:ascii="Arial" w:hAnsi="Arial" w:cs="Arial"/>
        </w:rPr>
      </w:pPr>
      <w:r w:rsidRPr="000B7AD4">
        <w:rPr>
          <w:rFonts w:ascii="Arial" w:hAnsi="Arial" w:cs="Arial"/>
        </w:rPr>
        <w:t xml:space="preserve">I. La que hubiere sido provocada voluntariamente por el trabajador; y </w:t>
      </w:r>
    </w:p>
    <w:p w:rsidR="005342DE" w:rsidRPr="000B7AD4" w:rsidRDefault="005342DE" w:rsidP="00C74CA4">
      <w:pPr>
        <w:spacing w:line="360" w:lineRule="auto"/>
        <w:ind w:left="1701" w:right="1468" w:firstLine="708"/>
        <w:jc w:val="both"/>
        <w:rPr>
          <w:rFonts w:ascii="Arial" w:hAnsi="Arial" w:cs="Arial"/>
        </w:rPr>
      </w:pPr>
      <w:r w:rsidRPr="000B7AD4">
        <w:rPr>
          <w:rFonts w:ascii="Arial" w:hAnsi="Arial" w:cs="Arial"/>
        </w:rPr>
        <w:t xml:space="preserve"> </w:t>
      </w:r>
    </w:p>
    <w:p w:rsidR="00B928BC" w:rsidRPr="000B7AD4" w:rsidRDefault="005342DE" w:rsidP="00C74CA4">
      <w:pPr>
        <w:spacing w:line="360" w:lineRule="auto"/>
        <w:ind w:left="1701" w:right="1468" w:firstLine="708"/>
        <w:jc w:val="both"/>
        <w:rPr>
          <w:rFonts w:ascii="Arial" w:hAnsi="Arial" w:cs="Arial"/>
        </w:rPr>
      </w:pPr>
      <w:r w:rsidRPr="000B7AD4">
        <w:rPr>
          <w:rFonts w:ascii="Arial" w:hAnsi="Arial" w:cs="Arial"/>
        </w:rPr>
        <w:t>II. La que resulte a consecuencia del uso o consumo, por parte del Trabajador, de bebidas alcohólicas o drogas enervantes o estupefacientes, sin prescripción médica</w:t>
      </w:r>
      <w:r w:rsidR="00C7471A" w:rsidRPr="000B7AD4">
        <w:rPr>
          <w:rFonts w:ascii="Arial" w:hAnsi="Arial" w:cs="Arial"/>
        </w:rPr>
        <w:t>.</w:t>
      </w:r>
    </w:p>
    <w:p w:rsidR="00C7471A" w:rsidRPr="000B7AD4" w:rsidRDefault="00C7471A" w:rsidP="00C74CA4">
      <w:pPr>
        <w:spacing w:line="360" w:lineRule="auto"/>
        <w:ind w:left="1701" w:right="1468" w:firstLine="708"/>
        <w:jc w:val="both"/>
        <w:rPr>
          <w:rFonts w:ascii="Arial" w:hAnsi="Arial" w:cs="Arial"/>
        </w:rPr>
      </w:pPr>
    </w:p>
    <w:p w:rsidR="00C7471A" w:rsidRPr="000B7AD4" w:rsidRDefault="00841879" w:rsidP="003F1789">
      <w:pPr>
        <w:spacing w:line="360" w:lineRule="auto"/>
        <w:ind w:right="1468" w:firstLine="708"/>
        <w:jc w:val="both"/>
        <w:rPr>
          <w:rFonts w:ascii="Arial" w:hAnsi="Arial" w:cs="Arial"/>
          <w:sz w:val="24"/>
          <w:szCs w:val="24"/>
        </w:rPr>
      </w:pPr>
      <w:r w:rsidRPr="000B7AD4">
        <w:rPr>
          <w:rFonts w:ascii="Arial" w:hAnsi="Arial" w:cs="Arial"/>
          <w:sz w:val="24"/>
          <w:szCs w:val="24"/>
        </w:rPr>
        <w:t>Por su parte, el artículo 5 de la</w:t>
      </w:r>
      <w:r w:rsidR="00CA565A" w:rsidRPr="000B7AD4">
        <w:rPr>
          <w:rFonts w:ascii="Arial" w:hAnsi="Arial" w:cs="Arial"/>
          <w:sz w:val="24"/>
          <w:szCs w:val="24"/>
        </w:rPr>
        <w:t>s Reglas de los Seguros de vida y Servicios Médicos de la Oficina de Pensiones del Estado de Oaxaca</w:t>
      </w:r>
      <w:r w:rsidR="00504692" w:rsidRPr="000B7AD4">
        <w:rPr>
          <w:rFonts w:ascii="Arial" w:hAnsi="Arial" w:cs="Arial"/>
          <w:sz w:val="24"/>
          <w:szCs w:val="24"/>
        </w:rPr>
        <w:t>, al respecto señala:</w:t>
      </w:r>
    </w:p>
    <w:p w:rsidR="00CA565A" w:rsidRPr="000B7AD4" w:rsidRDefault="00CA565A" w:rsidP="00C74CA4">
      <w:pPr>
        <w:spacing w:line="360" w:lineRule="auto"/>
        <w:ind w:left="1701" w:right="1468" w:firstLine="708"/>
        <w:jc w:val="both"/>
        <w:rPr>
          <w:rFonts w:ascii="Arial" w:hAnsi="Arial" w:cs="Arial"/>
          <w:sz w:val="24"/>
          <w:szCs w:val="24"/>
        </w:rPr>
      </w:pPr>
    </w:p>
    <w:p w:rsidR="00C7471A" w:rsidRPr="000B7AD4" w:rsidRDefault="00CA565A" w:rsidP="00C74CA4">
      <w:pPr>
        <w:spacing w:line="360" w:lineRule="auto"/>
        <w:ind w:left="1701" w:right="1468" w:firstLine="708"/>
        <w:jc w:val="both"/>
        <w:rPr>
          <w:rFonts w:ascii="Arial" w:hAnsi="Arial" w:cs="Arial"/>
        </w:rPr>
      </w:pPr>
      <w:r w:rsidRPr="000B7AD4">
        <w:rPr>
          <w:rFonts w:ascii="Arial" w:hAnsi="Arial" w:cs="Arial"/>
        </w:rPr>
        <w:t>Ar</w:t>
      </w:r>
      <w:r w:rsidR="00841879" w:rsidRPr="000B7AD4">
        <w:rPr>
          <w:rFonts w:ascii="Arial" w:hAnsi="Arial" w:cs="Arial"/>
        </w:rPr>
        <w:t xml:space="preserve">tículo 5.- Al fallecimiento de un jubilado o pensionado el (los) beneficiario (s) que este haya designado, podrán acudir a la Oficina a tramitar el pago del seguro de vida. No dará derecho al pago de seguro de vida, la muerte del jubilado o pensionado que provenga de una causa provocada voluntariamente por el jubilado o pensionado. Tampoco dará derecho a este beneficio la muerte que sea consecuencia del uso de </w:t>
      </w:r>
      <w:r w:rsidR="00841879" w:rsidRPr="000B7AD4">
        <w:rPr>
          <w:rFonts w:ascii="Arial" w:hAnsi="Arial" w:cs="Arial"/>
        </w:rPr>
        <w:lastRenderedPageBreak/>
        <w:t xml:space="preserve">bebidas alcohólicas o drogas enervantes o estupefacientes. </w:t>
      </w:r>
    </w:p>
    <w:p w:rsidR="00FE5659" w:rsidRPr="000B7AD4" w:rsidRDefault="00FE5659" w:rsidP="00C74CA4">
      <w:pPr>
        <w:spacing w:line="360" w:lineRule="auto"/>
        <w:ind w:left="1701" w:right="1468" w:firstLine="708"/>
        <w:jc w:val="both"/>
        <w:rPr>
          <w:rFonts w:ascii="Arial" w:hAnsi="Arial" w:cs="Arial"/>
        </w:rPr>
      </w:pPr>
    </w:p>
    <w:p w:rsidR="009B2090" w:rsidRPr="000B7AD4" w:rsidRDefault="00906B88" w:rsidP="00C74CA4">
      <w:pPr>
        <w:spacing w:line="360" w:lineRule="auto"/>
        <w:jc w:val="both"/>
        <w:rPr>
          <w:rFonts w:ascii="Arial" w:hAnsi="Arial" w:cs="Arial"/>
          <w:sz w:val="24"/>
          <w:szCs w:val="24"/>
        </w:rPr>
      </w:pPr>
      <w:r w:rsidRPr="000B7AD4">
        <w:rPr>
          <w:rFonts w:ascii="Arial" w:hAnsi="Arial" w:cs="Arial"/>
          <w:sz w:val="24"/>
          <w:szCs w:val="24"/>
        </w:rPr>
        <w:tab/>
        <w:t>Sin embargo,</w:t>
      </w:r>
      <w:r w:rsidR="00625302" w:rsidRPr="000B7AD4">
        <w:rPr>
          <w:rFonts w:ascii="Arial" w:hAnsi="Arial" w:cs="Arial"/>
          <w:sz w:val="24"/>
          <w:szCs w:val="24"/>
        </w:rPr>
        <w:t xml:space="preserve"> </w:t>
      </w:r>
      <w:r w:rsidR="00F35710" w:rsidRPr="000B7AD4">
        <w:rPr>
          <w:rFonts w:ascii="Arial" w:hAnsi="Arial" w:cs="Arial"/>
          <w:sz w:val="24"/>
          <w:szCs w:val="24"/>
        </w:rPr>
        <w:t xml:space="preserve">a criterio de este Juzgador, </w:t>
      </w:r>
      <w:r w:rsidRPr="000B7AD4">
        <w:rPr>
          <w:rFonts w:ascii="Arial" w:hAnsi="Arial" w:cs="Arial"/>
          <w:sz w:val="24"/>
          <w:szCs w:val="24"/>
        </w:rPr>
        <w:t xml:space="preserve">la demandada pasó por alto, </w:t>
      </w:r>
      <w:r w:rsidR="00625302" w:rsidRPr="000B7AD4">
        <w:rPr>
          <w:rFonts w:ascii="Arial" w:hAnsi="Arial" w:cs="Arial"/>
          <w:sz w:val="24"/>
          <w:szCs w:val="24"/>
        </w:rPr>
        <w:t xml:space="preserve">lo estipulado en artículo 1º., de la Constitución Federal, </w:t>
      </w:r>
      <w:r w:rsidR="003B71CD" w:rsidRPr="000B7AD4">
        <w:rPr>
          <w:rFonts w:ascii="Arial" w:hAnsi="Arial" w:cs="Arial"/>
          <w:sz w:val="24"/>
          <w:szCs w:val="24"/>
        </w:rPr>
        <w:t>en la parte que nos interesa</w:t>
      </w:r>
      <w:r w:rsidR="009B2090" w:rsidRPr="000B7AD4">
        <w:rPr>
          <w:rFonts w:ascii="Arial" w:hAnsi="Arial" w:cs="Arial"/>
          <w:sz w:val="24"/>
          <w:szCs w:val="24"/>
        </w:rPr>
        <w:t xml:space="preserve"> señala:</w:t>
      </w:r>
    </w:p>
    <w:p w:rsidR="006277F0" w:rsidRPr="000B7AD4" w:rsidRDefault="006277F0" w:rsidP="00C74CA4">
      <w:pPr>
        <w:spacing w:line="360" w:lineRule="auto"/>
        <w:jc w:val="both"/>
        <w:rPr>
          <w:rFonts w:ascii="Arial" w:hAnsi="Arial" w:cs="Arial"/>
          <w:sz w:val="24"/>
          <w:szCs w:val="24"/>
        </w:rPr>
      </w:pPr>
    </w:p>
    <w:p w:rsidR="009B2090" w:rsidRPr="000B7AD4" w:rsidRDefault="009B2090" w:rsidP="00C74CA4">
      <w:pPr>
        <w:spacing w:line="360" w:lineRule="auto"/>
        <w:ind w:left="1701" w:right="1468"/>
        <w:jc w:val="both"/>
        <w:rPr>
          <w:rFonts w:ascii="Arial" w:hAnsi="Arial" w:cs="Arial"/>
        </w:rPr>
      </w:pPr>
      <w:r w:rsidRPr="000B7AD4">
        <w:rPr>
          <w:rFonts w:ascii="Arial" w:hAnsi="Arial" w:cs="Arial"/>
        </w:rPr>
        <w:t xml:space="preserve">Artículo 1o.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w:t>
      </w:r>
    </w:p>
    <w:p w:rsidR="009B2090" w:rsidRPr="000B7AD4" w:rsidRDefault="009B2090" w:rsidP="00C74CA4">
      <w:pPr>
        <w:spacing w:line="360" w:lineRule="auto"/>
        <w:ind w:left="1701" w:right="1468"/>
        <w:jc w:val="both"/>
        <w:rPr>
          <w:rFonts w:ascii="Arial" w:hAnsi="Arial" w:cs="Arial"/>
        </w:rPr>
      </w:pPr>
    </w:p>
    <w:p w:rsidR="009B2090" w:rsidRPr="000B7AD4" w:rsidRDefault="009B2090" w:rsidP="00C74CA4">
      <w:pPr>
        <w:spacing w:line="360" w:lineRule="auto"/>
        <w:ind w:left="1701" w:right="1468"/>
        <w:jc w:val="both"/>
        <w:rPr>
          <w:rFonts w:ascii="Arial" w:hAnsi="Arial" w:cs="Arial"/>
        </w:rPr>
      </w:pPr>
      <w:r w:rsidRPr="000B7AD4">
        <w:rPr>
          <w:rFonts w:ascii="Arial" w:hAnsi="Arial" w:cs="Arial"/>
        </w:rPr>
        <w:t xml:space="preserve">Las normas relativas a los derechos humanos se interpretarán de conformidad con esta Constitución y con los tratados internacionales de la materia favoreciendo en todo tiempo a las personas la protección más amplia. </w:t>
      </w:r>
    </w:p>
    <w:p w:rsidR="00A3179F" w:rsidRPr="000B7AD4" w:rsidRDefault="00A3179F" w:rsidP="00C74CA4">
      <w:pPr>
        <w:spacing w:line="360" w:lineRule="auto"/>
        <w:ind w:left="1701" w:right="1468"/>
        <w:jc w:val="both"/>
        <w:rPr>
          <w:rFonts w:ascii="Arial" w:hAnsi="Arial" w:cs="Arial"/>
        </w:rPr>
      </w:pPr>
    </w:p>
    <w:p w:rsidR="009B2090" w:rsidRPr="000B7AD4" w:rsidRDefault="009B2090" w:rsidP="00C74CA4">
      <w:pPr>
        <w:spacing w:line="360" w:lineRule="auto"/>
        <w:ind w:left="1701" w:right="1468"/>
        <w:jc w:val="both"/>
        <w:rPr>
          <w:rFonts w:ascii="Arial" w:hAnsi="Arial" w:cs="Arial"/>
        </w:rPr>
      </w:pPr>
      <w:r w:rsidRPr="000B7AD4">
        <w:rPr>
          <w:rFonts w:ascii="Arial" w:hAnsi="Arial" w:cs="Arial"/>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w:t>
      </w:r>
    </w:p>
    <w:p w:rsidR="00A3179F" w:rsidRPr="000B7AD4" w:rsidRDefault="00A3179F" w:rsidP="00C74CA4">
      <w:pPr>
        <w:spacing w:line="360" w:lineRule="auto"/>
        <w:ind w:left="1701" w:right="1468"/>
        <w:jc w:val="both"/>
        <w:rPr>
          <w:rFonts w:ascii="Arial" w:hAnsi="Arial" w:cs="Arial"/>
        </w:rPr>
      </w:pPr>
    </w:p>
    <w:p w:rsidR="00A3179F" w:rsidRPr="000B7AD4" w:rsidRDefault="00703D36" w:rsidP="00342058">
      <w:pPr>
        <w:spacing w:line="360" w:lineRule="auto"/>
        <w:ind w:firstLine="708"/>
        <w:jc w:val="both"/>
        <w:rPr>
          <w:rFonts w:ascii="Arial" w:hAnsi="Arial" w:cs="Arial"/>
          <w:sz w:val="24"/>
          <w:szCs w:val="24"/>
        </w:rPr>
      </w:pPr>
      <w:r w:rsidRPr="000B7AD4">
        <w:rPr>
          <w:rFonts w:ascii="Arial" w:hAnsi="Arial" w:cs="Arial"/>
          <w:sz w:val="24"/>
          <w:szCs w:val="24"/>
        </w:rPr>
        <w:t>De acuerdo al citado numeral</w:t>
      </w:r>
      <w:r w:rsidR="00170B7C" w:rsidRPr="000B7AD4">
        <w:rPr>
          <w:rFonts w:ascii="Arial" w:hAnsi="Arial" w:cs="Arial"/>
          <w:sz w:val="24"/>
          <w:szCs w:val="24"/>
        </w:rPr>
        <w:t xml:space="preserve">, </w:t>
      </w:r>
      <w:r w:rsidRPr="000B7AD4">
        <w:rPr>
          <w:rFonts w:ascii="Arial" w:hAnsi="Arial" w:cs="Arial"/>
          <w:sz w:val="24"/>
          <w:szCs w:val="24"/>
        </w:rPr>
        <w:t xml:space="preserve">impone a todas las autoridades en el ámbito de nuestras competencias </w:t>
      </w:r>
      <w:r w:rsidRPr="000B7AD4">
        <w:rPr>
          <w:rFonts w:ascii="Arial" w:hAnsi="Arial" w:cs="Arial"/>
          <w:b/>
          <w:bCs/>
          <w:sz w:val="24"/>
          <w:szCs w:val="24"/>
        </w:rPr>
        <w:t>promover, respetar, proteger y garantizar</w:t>
      </w:r>
      <w:r w:rsidRPr="000B7AD4">
        <w:rPr>
          <w:rFonts w:ascii="Arial" w:hAnsi="Arial" w:cs="Arial"/>
          <w:sz w:val="24"/>
          <w:szCs w:val="24"/>
        </w:rPr>
        <w:t xml:space="preserve"> los derechos humanos, bajo los principios de Igualdad, interpretación conforme y </w:t>
      </w:r>
      <w:r w:rsidR="005232F3" w:rsidRPr="000B7AD4">
        <w:rPr>
          <w:rFonts w:ascii="Arial" w:hAnsi="Arial" w:cs="Arial"/>
          <w:sz w:val="24"/>
          <w:szCs w:val="24"/>
        </w:rPr>
        <w:t>Pr</w:t>
      </w:r>
      <w:r w:rsidRPr="000B7AD4">
        <w:rPr>
          <w:rFonts w:ascii="Arial" w:hAnsi="Arial" w:cs="Arial"/>
          <w:sz w:val="24"/>
          <w:szCs w:val="24"/>
        </w:rPr>
        <w:t>o Persona;</w:t>
      </w:r>
      <w:r w:rsidR="00170B7C" w:rsidRPr="000B7AD4">
        <w:rPr>
          <w:rFonts w:ascii="Arial" w:hAnsi="Arial" w:cs="Arial"/>
          <w:sz w:val="24"/>
          <w:szCs w:val="24"/>
        </w:rPr>
        <w:t xml:space="preserve"> observando los derechos humanos reconocidos por la Constitución Política de los Estados Unidos Mexicanos y los Tratados Internacionales ratificados por el Estado Mexicano</w:t>
      </w:r>
      <w:r w:rsidR="00BE64DB" w:rsidRPr="000B7AD4">
        <w:rPr>
          <w:rFonts w:ascii="Arial" w:hAnsi="Arial" w:cs="Arial"/>
          <w:sz w:val="24"/>
          <w:szCs w:val="24"/>
        </w:rPr>
        <w:t xml:space="preserve">. </w:t>
      </w:r>
      <w:r w:rsidR="00F66181" w:rsidRPr="000B7AD4">
        <w:rPr>
          <w:rFonts w:ascii="Arial" w:hAnsi="Arial" w:cs="Arial"/>
          <w:sz w:val="24"/>
          <w:szCs w:val="24"/>
        </w:rPr>
        <w:t>Por su parte,</w:t>
      </w:r>
      <w:r w:rsidR="00AF63A4" w:rsidRPr="000B7AD4">
        <w:rPr>
          <w:rFonts w:ascii="Arial" w:hAnsi="Arial" w:cs="Arial"/>
          <w:sz w:val="24"/>
          <w:szCs w:val="24"/>
        </w:rPr>
        <w:t xml:space="preserve"> el artículo 123</w:t>
      </w:r>
      <w:r w:rsidR="00BE64DB" w:rsidRPr="000B7AD4">
        <w:rPr>
          <w:rFonts w:ascii="Arial" w:hAnsi="Arial" w:cs="Arial"/>
          <w:sz w:val="24"/>
          <w:szCs w:val="24"/>
        </w:rPr>
        <w:t>,</w:t>
      </w:r>
      <w:r w:rsidR="00AF63A4" w:rsidRPr="000B7AD4">
        <w:rPr>
          <w:rFonts w:ascii="Arial" w:hAnsi="Arial" w:cs="Arial"/>
          <w:sz w:val="24"/>
          <w:szCs w:val="24"/>
        </w:rPr>
        <w:t xml:space="preserve"> </w:t>
      </w:r>
      <w:r w:rsidR="007B5F01" w:rsidRPr="000B7AD4">
        <w:rPr>
          <w:rFonts w:ascii="Arial" w:hAnsi="Arial" w:cs="Arial"/>
          <w:sz w:val="24"/>
          <w:szCs w:val="24"/>
        </w:rPr>
        <w:t>Apartado B</w:t>
      </w:r>
      <w:r w:rsidR="00BE64DB" w:rsidRPr="000B7AD4">
        <w:rPr>
          <w:rFonts w:ascii="Arial" w:hAnsi="Arial" w:cs="Arial"/>
          <w:sz w:val="24"/>
          <w:szCs w:val="24"/>
        </w:rPr>
        <w:t>,</w:t>
      </w:r>
      <w:r w:rsidR="007B5F01" w:rsidRPr="000B7AD4">
        <w:rPr>
          <w:rFonts w:ascii="Arial" w:hAnsi="Arial" w:cs="Arial"/>
          <w:sz w:val="24"/>
          <w:szCs w:val="24"/>
        </w:rPr>
        <w:t xml:space="preserve"> fracción IX</w:t>
      </w:r>
      <w:r w:rsidR="00BE64DB" w:rsidRPr="000B7AD4">
        <w:rPr>
          <w:rFonts w:ascii="Arial" w:hAnsi="Arial" w:cs="Arial"/>
          <w:sz w:val="24"/>
          <w:szCs w:val="24"/>
        </w:rPr>
        <w:t>,</w:t>
      </w:r>
      <w:r w:rsidR="007B5F01" w:rsidRPr="000B7AD4">
        <w:rPr>
          <w:rFonts w:ascii="Arial" w:hAnsi="Arial" w:cs="Arial"/>
          <w:sz w:val="24"/>
          <w:szCs w:val="24"/>
        </w:rPr>
        <w:t xml:space="preserve">  inciso</w:t>
      </w:r>
      <w:r w:rsidR="00342058" w:rsidRPr="000B7AD4">
        <w:rPr>
          <w:rFonts w:ascii="Arial" w:hAnsi="Arial" w:cs="Arial"/>
          <w:sz w:val="24"/>
          <w:szCs w:val="24"/>
        </w:rPr>
        <w:t>s a</w:t>
      </w:r>
      <w:r w:rsidR="007B5F01" w:rsidRPr="000B7AD4">
        <w:rPr>
          <w:rFonts w:ascii="Arial" w:hAnsi="Arial" w:cs="Arial"/>
          <w:sz w:val="24"/>
          <w:szCs w:val="24"/>
        </w:rPr>
        <w:t>)</w:t>
      </w:r>
      <w:r w:rsidR="00342058" w:rsidRPr="000B7AD4">
        <w:rPr>
          <w:rFonts w:ascii="Arial" w:hAnsi="Arial" w:cs="Arial"/>
          <w:sz w:val="24"/>
          <w:szCs w:val="24"/>
        </w:rPr>
        <w:t xml:space="preserve"> y b) </w:t>
      </w:r>
      <w:r w:rsidR="00E21BFD" w:rsidRPr="000B7AD4">
        <w:rPr>
          <w:rFonts w:ascii="Arial" w:hAnsi="Arial" w:cs="Arial"/>
          <w:sz w:val="24"/>
          <w:szCs w:val="24"/>
        </w:rPr>
        <w:t xml:space="preserve"> de la Constitución Federal</w:t>
      </w:r>
      <w:r w:rsidR="00BE64DB" w:rsidRPr="000B7AD4">
        <w:rPr>
          <w:rFonts w:ascii="Arial" w:hAnsi="Arial" w:cs="Arial"/>
          <w:sz w:val="24"/>
          <w:szCs w:val="24"/>
        </w:rPr>
        <w:t>, establece</w:t>
      </w:r>
      <w:r w:rsidR="00342058" w:rsidRPr="000B7AD4">
        <w:rPr>
          <w:rFonts w:ascii="Arial" w:hAnsi="Arial" w:cs="Arial"/>
          <w:sz w:val="24"/>
          <w:szCs w:val="24"/>
        </w:rPr>
        <w:t>n</w:t>
      </w:r>
      <w:r w:rsidR="00BE64DB" w:rsidRPr="000B7AD4">
        <w:rPr>
          <w:rFonts w:ascii="Arial" w:hAnsi="Arial" w:cs="Arial"/>
          <w:sz w:val="24"/>
          <w:szCs w:val="24"/>
        </w:rPr>
        <w:t xml:space="preserve">: </w:t>
      </w:r>
    </w:p>
    <w:p w:rsidR="000E65BA" w:rsidRPr="000B7AD4" w:rsidRDefault="000E65BA" w:rsidP="00C74CA4">
      <w:pPr>
        <w:spacing w:line="360" w:lineRule="auto"/>
        <w:jc w:val="both"/>
        <w:rPr>
          <w:rFonts w:ascii="Arial" w:hAnsi="Arial" w:cs="Arial"/>
          <w:sz w:val="24"/>
          <w:szCs w:val="24"/>
        </w:rPr>
      </w:pPr>
    </w:p>
    <w:p w:rsidR="00BE64DB" w:rsidRPr="000B7AD4" w:rsidRDefault="00BE64DB" w:rsidP="00C74CA4">
      <w:pPr>
        <w:spacing w:line="360" w:lineRule="auto"/>
        <w:ind w:left="1701" w:right="1468"/>
        <w:jc w:val="both"/>
        <w:rPr>
          <w:rFonts w:ascii="Arial" w:hAnsi="Arial" w:cs="Arial"/>
        </w:rPr>
      </w:pPr>
      <w:r w:rsidRPr="000B7AD4">
        <w:rPr>
          <w:rFonts w:ascii="Arial" w:hAnsi="Arial" w:cs="Arial"/>
        </w:rPr>
        <w:t xml:space="preserve">Artículo 123. Toda persona tiene derecho al trabajo digno y socialmente útil; al efecto, se promoverán la creación de empleos y la organización social de trabajo, conforme a la ley. </w:t>
      </w:r>
    </w:p>
    <w:p w:rsidR="00BE64DB" w:rsidRPr="000B7AD4" w:rsidRDefault="00BE64DB" w:rsidP="00C74CA4">
      <w:pPr>
        <w:spacing w:line="360" w:lineRule="auto"/>
        <w:ind w:left="1701" w:right="1468"/>
        <w:jc w:val="both"/>
        <w:rPr>
          <w:rFonts w:ascii="Arial" w:hAnsi="Arial" w:cs="Arial"/>
        </w:rPr>
      </w:pPr>
      <w:r w:rsidRPr="000B7AD4">
        <w:rPr>
          <w:rFonts w:ascii="Arial" w:hAnsi="Arial" w:cs="Arial"/>
        </w:rPr>
        <w:t xml:space="preserve"> </w:t>
      </w:r>
    </w:p>
    <w:p w:rsidR="00BE64DB" w:rsidRPr="000B7AD4" w:rsidRDefault="00BE64DB" w:rsidP="00C74CA4">
      <w:pPr>
        <w:spacing w:line="360" w:lineRule="auto"/>
        <w:ind w:left="1701" w:right="1468"/>
        <w:jc w:val="both"/>
        <w:rPr>
          <w:rFonts w:ascii="Arial" w:hAnsi="Arial" w:cs="Arial"/>
        </w:rPr>
      </w:pPr>
      <w:r w:rsidRPr="000B7AD4">
        <w:rPr>
          <w:rFonts w:ascii="Arial" w:hAnsi="Arial" w:cs="Arial"/>
        </w:rPr>
        <w:t xml:space="preserve">B. Entre los Poderes de la Unión, el Gobierno del Distrito Federal y sus trabajadores: </w:t>
      </w:r>
    </w:p>
    <w:p w:rsidR="00BE64DB" w:rsidRPr="000B7AD4" w:rsidRDefault="00BE64DB" w:rsidP="00C74CA4">
      <w:pPr>
        <w:spacing w:line="360" w:lineRule="auto"/>
        <w:ind w:left="1701" w:right="1468"/>
        <w:jc w:val="both"/>
        <w:rPr>
          <w:rFonts w:ascii="Arial" w:hAnsi="Arial" w:cs="Arial"/>
        </w:rPr>
      </w:pPr>
    </w:p>
    <w:p w:rsidR="00BE64DB" w:rsidRPr="000B7AD4" w:rsidRDefault="00BE64DB" w:rsidP="00C74CA4">
      <w:pPr>
        <w:spacing w:line="360" w:lineRule="auto"/>
        <w:ind w:left="1701" w:right="1468"/>
        <w:jc w:val="both"/>
        <w:rPr>
          <w:rFonts w:ascii="Arial" w:hAnsi="Arial" w:cs="Arial"/>
        </w:rPr>
      </w:pPr>
      <w:r w:rsidRPr="000B7AD4">
        <w:rPr>
          <w:rFonts w:ascii="Arial" w:hAnsi="Arial" w:cs="Arial"/>
        </w:rPr>
        <w:lastRenderedPageBreak/>
        <w:t xml:space="preserve">XI. La seguridad social se organizará conforme a las siguientes bases mínimas: </w:t>
      </w:r>
    </w:p>
    <w:p w:rsidR="00BE64DB" w:rsidRPr="000B7AD4" w:rsidRDefault="00BE64DB" w:rsidP="00C74CA4">
      <w:pPr>
        <w:spacing w:line="360" w:lineRule="auto"/>
        <w:ind w:left="1701" w:right="1468"/>
        <w:jc w:val="both"/>
        <w:rPr>
          <w:rFonts w:ascii="Arial" w:hAnsi="Arial" w:cs="Arial"/>
        </w:rPr>
      </w:pPr>
      <w:r w:rsidRPr="000B7AD4">
        <w:rPr>
          <w:rFonts w:ascii="Arial" w:hAnsi="Arial" w:cs="Arial"/>
        </w:rPr>
        <w:t xml:space="preserve"> </w:t>
      </w:r>
    </w:p>
    <w:p w:rsidR="00BE64DB" w:rsidRPr="000B7AD4" w:rsidRDefault="00BE64DB" w:rsidP="00C74CA4">
      <w:pPr>
        <w:spacing w:line="360" w:lineRule="auto"/>
        <w:ind w:left="1701" w:right="1468"/>
        <w:jc w:val="both"/>
        <w:rPr>
          <w:rFonts w:ascii="Arial" w:hAnsi="Arial" w:cs="Arial"/>
        </w:rPr>
      </w:pPr>
      <w:r w:rsidRPr="000B7AD4">
        <w:rPr>
          <w:rFonts w:ascii="Arial" w:hAnsi="Arial" w:cs="Arial"/>
        </w:rPr>
        <w:t xml:space="preserve">a) Cubrirá los accidentes y enfermedades profesionales; las enfermedades no profesionales y maternidad; y la jubilación, la invalidez, vejez y muerte. </w:t>
      </w:r>
    </w:p>
    <w:p w:rsidR="00BE64DB" w:rsidRPr="000B7AD4" w:rsidRDefault="00BE64DB" w:rsidP="00C74CA4">
      <w:pPr>
        <w:spacing w:line="360" w:lineRule="auto"/>
        <w:ind w:left="1701" w:right="1468"/>
        <w:jc w:val="both"/>
        <w:rPr>
          <w:rFonts w:ascii="Arial" w:hAnsi="Arial" w:cs="Arial"/>
        </w:rPr>
      </w:pPr>
      <w:r w:rsidRPr="000B7AD4">
        <w:rPr>
          <w:rFonts w:ascii="Arial" w:hAnsi="Arial" w:cs="Arial"/>
        </w:rPr>
        <w:t xml:space="preserve"> </w:t>
      </w:r>
    </w:p>
    <w:p w:rsidR="00BE64DB" w:rsidRPr="000B7AD4" w:rsidRDefault="00BE64DB" w:rsidP="00C74CA4">
      <w:pPr>
        <w:spacing w:line="360" w:lineRule="auto"/>
        <w:ind w:left="1701" w:right="1468"/>
        <w:jc w:val="both"/>
        <w:rPr>
          <w:rFonts w:ascii="Arial" w:hAnsi="Arial" w:cs="Arial"/>
        </w:rPr>
      </w:pPr>
      <w:r w:rsidRPr="000B7AD4">
        <w:rPr>
          <w:rFonts w:ascii="Arial" w:hAnsi="Arial" w:cs="Arial"/>
        </w:rPr>
        <w:t xml:space="preserve">b) En caso de accidente o enfermedad, se conservará el derecho al trabajo por el tiempo que determine la ley. </w:t>
      </w:r>
    </w:p>
    <w:p w:rsidR="00A3179F" w:rsidRPr="000B7AD4" w:rsidRDefault="00A3179F" w:rsidP="00C74CA4">
      <w:pPr>
        <w:spacing w:line="360" w:lineRule="auto"/>
        <w:ind w:left="1701" w:right="1468"/>
        <w:jc w:val="both"/>
        <w:rPr>
          <w:rFonts w:ascii="Arial" w:hAnsi="Arial" w:cs="Arial"/>
        </w:rPr>
      </w:pPr>
    </w:p>
    <w:p w:rsidR="00FF718B" w:rsidRPr="000B7AD4" w:rsidRDefault="00BE64DB" w:rsidP="00FF718B">
      <w:pPr>
        <w:pStyle w:val="xl"/>
        <w:spacing w:before="0" w:beforeAutospacing="0" w:after="0" w:afterAutospacing="0" w:line="360" w:lineRule="auto"/>
        <w:ind w:firstLine="708"/>
        <w:jc w:val="both"/>
        <w:rPr>
          <w:rFonts w:ascii="Arial" w:hAnsi="Arial" w:cs="Arial"/>
        </w:rPr>
      </w:pPr>
      <w:r w:rsidRPr="000B7AD4">
        <w:rPr>
          <w:rFonts w:ascii="Arial" w:hAnsi="Arial" w:cs="Arial"/>
        </w:rPr>
        <w:t>De donde se desprende</w:t>
      </w:r>
      <w:r w:rsidR="001E38B3" w:rsidRPr="000B7AD4">
        <w:rPr>
          <w:rFonts w:ascii="Arial" w:hAnsi="Arial" w:cs="Arial"/>
        </w:rPr>
        <w:t xml:space="preserve"> que,</w:t>
      </w:r>
      <w:r w:rsidR="007017DE" w:rsidRPr="000B7AD4">
        <w:rPr>
          <w:rFonts w:ascii="Arial" w:hAnsi="Arial" w:cs="Arial"/>
        </w:rPr>
        <w:t xml:space="preserve"> al </w:t>
      </w:r>
      <w:r w:rsidR="002629E3" w:rsidRPr="000B7AD4">
        <w:rPr>
          <w:rFonts w:ascii="Arial" w:hAnsi="Arial" w:cs="Arial"/>
        </w:rPr>
        <w:t>haber sido</w:t>
      </w:r>
      <w:r w:rsidR="007017DE" w:rsidRPr="000B7AD4">
        <w:rPr>
          <w:rFonts w:ascii="Arial" w:hAnsi="Arial" w:cs="Arial"/>
        </w:rPr>
        <w:t xml:space="preserve"> </w:t>
      </w:r>
      <w:r w:rsidR="00BE59F9">
        <w:rPr>
          <w:rFonts w:ascii="Arial" w:hAnsi="Arial" w:cs="Arial"/>
          <w:b/>
        </w:rPr>
        <w:t>***********</w:t>
      </w:r>
      <w:r w:rsidR="007017DE" w:rsidRPr="000B7AD4">
        <w:rPr>
          <w:rFonts w:ascii="Arial" w:hAnsi="Arial" w:cs="Arial"/>
        </w:rPr>
        <w:t xml:space="preserve"> jubilado por haber</w:t>
      </w:r>
      <w:r w:rsidR="002629E3" w:rsidRPr="000B7AD4">
        <w:rPr>
          <w:rFonts w:ascii="Arial" w:hAnsi="Arial" w:cs="Arial"/>
        </w:rPr>
        <w:t>se desempeñado</w:t>
      </w:r>
      <w:r w:rsidR="00E21BFD" w:rsidRPr="000B7AD4">
        <w:rPr>
          <w:rFonts w:ascii="Arial" w:hAnsi="Arial" w:cs="Arial"/>
        </w:rPr>
        <w:t xml:space="preserve"> como</w:t>
      </w:r>
      <w:r w:rsidR="002629E3" w:rsidRPr="000B7AD4">
        <w:rPr>
          <w:rFonts w:ascii="Arial" w:hAnsi="Arial" w:cs="Arial"/>
        </w:rPr>
        <w:t xml:space="preserve"> </w:t>
      </w:r>
      <w:r w:rsidR="00B60173" w:rsidRPr="000B7AD4">
        <w:rPr>
          <w:rFonts w:ascii="Arial" w:hAnsi="Arial" w:cs="Arial"/>
        </w:rPr>
        <w:t xml:space="preserve">empleado de </w:t>
      </w:r>
      <w:r w:rsidR="00E02EA6" w:rsidRPr="000B7AD4">
        <w:rPr>
          <w:rFonts w:ascii="Arial" w:hAnsi="Arial" w:cs="Arial"/>
        </w:rPr>
        <w:t>Gobierno del Estado de Oaxaca,</w:t>
      </w:r>
      <w:r w:rsidR="00D2776B" w:rsidRPr="000B7AD4">
        <w:rPr>
          <w:rFonts w:ascii="Arial" w:hAnsi="Arial" w:cs="Arial"/>
        </w:rPr>
        <w:t xml:space="preserve"> </w:t>
      </w:r>
      <w:r w:rsidR="00B60173" w:rsidRPr="000B7AD4">
        <w:rPr>
          <w:rFonts w:ascii="Arial" w:hAnsi="Arial" w:cs="Arial"/>
        </w:rPr>
        <w:t xml:space="preserve">al cumplir con los requisitos </w:t>
      </w:r>
      <w:r w:rsidR="001D2D49" w:rsidRPr="000B7AD4">
        <w:rPr>
          <w:rFonts w:ascii="Arial" w:hAnsi="Arial" w:cs="Arial"/>
        </w:rPr>
        <w:t xml:space="preserve">exigidos por la Dirección de la Oficina de Pensiones del Gobierno de Derecho, </w:t>
      </w:r>
      <w:r w:rsidR="00BC393F" w:rsidRPr="000B7AD4">
        <w:rPr>
          <w:rFonts w:ascii="Arial" w:hAnsi="Arial" w:cs="Arial"/>
        </w:rPr>
        <w:t>obtuvo el derecho a la pensión,</w:t>
      </w:r>
      <w:r w:rsidR="005237FF" w:rsidRPr="000B7AD4">
        <w:rPr>
          <w:rFonts w:ascii="Arial" w:hAnsi="Arial" w:cs="Arial"/>
        </w:rPr>
        <w:t xml:space="preserve"> el cual es</w:t>
      </w:r>
      <w:r w:rsidR="00D2776B" w:rsidRPr="000B7AD4">
        <w:rPr>
          <w:rFonts w:ascii="Arial" w:hAnsi="Arial" w:cs="Arial"/>
        </w:rPr>
        <w:t xml:space="preserve"> </w:t>
      </w:r>
      <w:r w:rsidR="00101B05" w:rsidRPr="000B7AD4">
        <w:rPr>
          <w:rFonts w:ascii="Arial" w:hAnsi="Arial" w:cs="Arial"/>
        </w:rPr>
        <w:t xml:space="preserve">parte de la seguridad social y es un </w:t>
      </w:r>
      <w:r w:rsidR="00E44DD6" w:rsidRPr="000B7AD4">
        <w:rPr>
          <w:rFonts w:ascii="Arial" w:hAnsi="Arial" w:cs="Arial"/>
        </w:rPr>
        <w:t>derecho de rango Constitucional</w:t>
      </w:r>
      <w:r w:rsidR="003576A6" w:rsidRPr="000B7AD4">
        <w:rPr>
          <w:rFonts w:ascii="Arial" w:hAnsi="Arial" w:cs="Arial"/>
        </w:rPr>
        <w:t>,</w:t>
      </w:r>
      <w:r w:rsidR="0004289F" w:rsidRPr="000B7AD4">
        <w:rPr>
          <w:rFonts w:ascii="Arial" w:hAnsi="Arial" w:cs="Arial"/>
        </w:rPr>
        <w:t xml:space="preserve"> </w:t>
      </w:r>
      <w:r w:rsidR="001751A5" w:rsidRPr="000B7AD4">
        <w:rPr>
          <w:rFonts w:ascii="Arial" w:hAnsi="Arial" w:cs="Arial"/>
        </w:rPr>
        <w:t>mismo que</w:t>
      </w:r>
      <w:r w:rsidR="00B207E5" w:rsidRPr="000B7AD4">
        <w:rPr>
          <w:rFonts w:ascii="Arial" w:hAnsi="Arial" w:cs="Arial"/>
        </w:rPr>
        <w:t xml:space="preserve"> no</w:t>
      </w:r>
      <w:r w:rsidR="003576A6" w:rsidRPr="000B7AD4">
        <w:rPr>
          <w:rFonts w:ascii="Arial" w:hAnsi="Arial" w:cs="Arial"/>
        </w:rPr>
        <w:t xml:space="preserve"> tiene ninguna distinción o restricción</w:t>
      </w:r>
      <w:r w:rsidR="006C00B3" w:rsidRPr="000B7AD4">
        <w:rPr>
          <w:rFonts w:ascii="Arial" w:hAnsi="Arial" w:cs="Arial"/>
        </w:rPr>
        <w:t>.  En ese sentido, es obligación de esta Sala, velar por los derechos humanos de l</w:t>
      </w:r>
      <w:r w:rsidR="00587749" w:rsidRPr="000B7AD4">
        <w:rPr>
          <w:rFonts w:ascii="Arial" w:hAnsi="Arial" w:cs="Arial"/>
        </w:rPr>
        <w:t>a parte actora</w:t>
      </w:r>
      <w:r w:rsidR="00910E41" w:rsidRPr="000B7AD4">
        <w:rPr>
          <w:rFonts w:ascii="Arial" w:hAnsi="Arial" w:cs="Arial"/>
        </w:rPr>
        <w:t>, quien</w:t>
      </w:r>
      <w:r w:rsidR="00587749" w:rsidRPr="000B7AD4">
        <w:rPr>
          <w:rFonts w:ascii="Arial" w:hAnsi="Arial" w:cs="Arial"/>
        </w:rPr>
        <w:t xml:space="preserve"> </w:t>
      </w:r>
      <w:r w:rsidR="00910E41" w:rsidRPr="000B7AD4">
        <w:rPr>
          <w:rFonts w:ascii="Arial" w:hAnsi="Arial" w:cs="Arial"/>
        </w:rPr>
        <w:t>se constituye como beneficiari</w:t>
      </w:r>
      <w:r w:rsidR="00587749" w:rsidRPr="000B7AD4">
        <w:rPr>
          <w:rFonts w:ascii="Arial" w:hAnsi="Arial" w:cs="Arial"/>
        </w:rPr>
        <w:t>a</w:t>
      </w:r>
      <w:r w:rsidR="00910E41" w:rsidRPr="000B7AD4">
        <w:rPr>
          <w:rFonts w:ascii="Arial" w:hAnsi="Arial" w:cs="Arial"/>
        </w:rPr>
        <w:t xml:space="preserve"> de dich</w:t>
      </w:r>
      <w:r w:rsidR="007B1A87" w:rsidRPr="000B7AD4">
        <w:rPr>
          <w:rFonts w:ascii="Arial" w:hAnsi="Arial" w:cs="Arial"/>
        </w:rPr>
        <w:t>a</w:t>
      </w:r>
      <w:r w:rsidR="00910E41" w:rsidRPr="000B7AD4">
        <w:rPr>
          <w:rFonts w:ascii="Arial" w:hAnsi="Arial" w:cs="Arial"/>
        </w:rPr>
        <w:t xml:space="preserve"> </w:t>
      </w:r>
      <w:r w:rsidR="007B1A87" w:rsidRPr="000B7AD4">
        <w:rPr>
          <w:rFonts w:ascii="Arial" w:hAnsi="Arial" w:cs="Arial"/>
        </w:rPr>
        <w:t>prestación</w:t>
      </w:r>
      <w:r w:rsidR="008A1FA0" w:rsidRPr="000B7AD4">
        <w:rPr>
          <w:rFonts w:ascii="Arial" w:hAnsi="Arial" w:cs="Arial"/>
        </w:rPr>
        <w:t>;</w:t>
      </w:r>
      <w:r w:rsidR="00910E41" w:rsidRPr="000B7AD4">
        <w:rPr>
          <w:rFonts w:ascii="Arial" w:hAnsi="Arial" w:cs="Arial"/>
        </w:rPr>
        <w:t xml:space="preserve"> </w:t>
      </w:r>
      <w:r w:rsidR="00E03740" w:rsidRPr="000B7AD4">
        <w:rPr>
          <w:rFonts w:ascii="Arial" w:hAnsi="Arial" w:cs="Arial"/>
        </w:rPr>
        <w:t xml:space="preserve">toda vez que obra en autos, </w:t>
      </w:r>
      <w:r w:rsidR="00C363CA" w:rsidRPr="000B7AD4">
        <w:rPr>
          <w:rFonts w:ascii="Arial" w:hAnsi="Arial" w:cs="Arial"/>
        </w:rPr>
        <w:t>original del</w:t>
      </w:r>
      <w:r w:rsidR="00E03740" w:rsidRPr="000B7AD4">
        <w:rPr>
          <w:rFonts w:ascii="Arial" w:hAnsi="Arial" w:cs="Arial"/>
        </w:rPr>
        <w:t xml:space="preserve"> acta de matrimonio celebrado por el </w:t>
      </w:r>
      <w:r w:rsidR="00C363CA" w:rsidRPr="000B7AD4">
        <w:rPr>
          <w:rFonts w:ascii="Arial" w:hAnsi="Arial" w:cs="Arial"/>
        </w:rPr>
        <w:t>extinto</w:t>
      </w:r>
      <w:r w:rsidR="00E03740" w:rsidRPr="000B7AD4">
        <w:rPr>
          <w:rFonts w:ascii="Arial" w:hAnsi="Arial" w:cs="Arial"/>
        </w:rPr>
        <w:t xml:space="preserve"> </w:t>
      </w:r>
      <w:r w:rsidR="00F517B2">
        <w:rPr>
          <w:rFonts w:ascii="Arial" w:hAnsi="Arial" w:cs="Arial"/>
          <w:b/>
        </w:rPr>
        <w:t>***********</w:t>
      </w:r>
      <w:r w:rsidR="003F759A" w:rsidRPr="000B7AD4">
        <w:rPr>
          <w:rFonts w:ascii="Arial" w:hAnsi="Arial" w:cs="Arial"/>
        </w:rPr>
        <w:t xml:space="preserve">, </w:t>
      </w:r>
      <w:r w:rsidR="00587749" w:rsidRPr="000B7AD4">
        <w:rPr>
          <w:rFonts w:ascii="Arial" w:hAnsi="Arial" w:cs="Arial"/>
        </w:rPr>
        <w:t>c</w:t>
      </w:r>
      <w:r w:rsidR="003F759A" w:rsidRPr="000B7AD4">
        <w:rPr>
          <w:rFonts w:ascii="Arial" w:hAnsi="Arial" w:cs="Arial"/>
        </w:rPr>
        <w:t xml:space="preserve">on el que </w:t>
      </w:r>
      <w:r w:rsidR="00587749" w:rsidRPr="000B7AD4">
        <w:rPr>
          <w:rFonts w:ascii="Arial" w:hAnsi="Arial" w:cs="Arial"/>
        </w:rPr>
        <w:t xml:space="preserve">queda plenamente </w:t>
      </w:r>
      <w:r w:rsidR="003F759A" w:rsidRPr="000B7AD4">
        <w:rPr>
          <w:rFonts w:ascii="Arial" w:hAnsi="Arial" w:cs="Arial"/>
        </w:rPr>
        <w:t>acredita</w:t>
      </w:r>
      <w:r w:rsidR="00587749" w:rsidRPr="000B7AD4">
        <w:rPr>
          <w:rFonts w:ascii="Arial" w:hAnsi="Arial" w:cs="Arial"/>
        </w:rPr>
        <w:t>do</w:t>
      </w:r>
      <w:r w:rsidR="003F759A" w:rsidRPr="000B7AD4">
        <w:rPr>
          <w:rFonts w:ascii="Arial" w:hAnsi="Arial" w:cs="Arial"/>
        </w:rPr>
        <w:t xml:space="preserve"> que</w:t>
      </w:r>
      <w:r w:rsidR="00D6791C" w:rsidRPr="000B7AD4">
        <w:rPr>
          <w:rFonts w:ascii="Arial" w:hAnsi="Arial" w:cs="Arial"/>
        </w:rPr>
        <w:t xml:space="preserve"> el </w:t>
      </w:r>
      <w:r w:rsidR="003F759A" w:rsidRPr="000B7AD4">
        <w:rPr>
          <w:rFonts w:ascii="Arial" w:hAnsi="Arial" w:cs="Arial"/>
        </w:rPr>
        <w:t>titular de derecho, fue su esposo</w:t>
      </w:r>
      <w:r w:rsidR="00F35625" w:rsidRPr="000B7AD4">
        <w:rPr>
          <w:rFonts w:ascii="Arial" w:hAnsi="Arial" w:cs="Arial"/>
        </w:rPr>
        <w:t>, quien al haber fallecido, sucedió dicha prestación a su cónyuge</w:t>
      </w:r>
      <w:r w:rsidR="009C5052" w:rsidRPr="000B7AD4">
        <w:rPr>
          <w:rFonts w:ascii="Arial" w:hAnsi="Arial" w:cs="Arial"/>
        </w:rPr>
        <w:t xml:space="preserve">, de conformidad con el artículo 47, fracción I, de la Ley de Pensiones para los Trabajadores del Gobierno del Estado de Oaxaca. </w:t>
      </w:r>
      <w:r w:rsidR="00B82072" w:rsidRPr="000B7AD4">
        <w:rPr>
          <w:rFonts w:ascii="Arial" w:hAnsi="Arial" w:cs="Arial"/>
        </w:rPr>
        <w:t>Documental que adquiere valor probatorio pleno, en términos de la fracción I, del artículo 173, de la Ley de Justicia Administrativa del Estado de Oaxaca.</w:t>
      </w:r>
    </w:p>
    <w:p w:rsidR="00FF718B" w:rsidRPr="000B7AD4" w:rsidRDefault="00FF718B" w:rsidP="00C74CA4">
      <w:pPr>
        <w:pStyle w:val="xl"/>
        <w:spacing w:before="0" w:beforeAutospacing="0" w:after="0" w:afterAutospacing="0" w:line="360" w:lineRule="auto"/>
        <w:jc w:val="both"/>
        <w:rPr>
          <w:rFonts w:ascii="Arial" w:hAnsi="Arial" w:cs="Arial"/>
        </w:rPr>
      </w:pPr>
    </w:p>
    <w:p w:rsidR="00E21BFD" w:rsidRPr="000B7AD4" w:rsidRDefault="00C50E29" w:rsidP="00D91849">
      <w:pPr>
        <w:pStyle w:val="xl"/>
        <w:spacing w:before="0" w:beforeAutospacing="0" w:after="0" w:afterAutospacing="0" w:line="360" w:lineRule="auto"/>
        <w:ind w:firstLine="708"/>
        <w:jc w:val="both"/>
        <w:rPr>
          <w:rFonts w:ascii="Arial" w:hAnsi="Arial" w:cs="Arial"/>
        </w:rPr>
      </w:pPr>
      <w:r w:rsidRPr="000B7AD4">
        <w:rPr>
          <w:rFonts w:ascii="Arial" w:hAnsi="Arial" w:cs="Arial"/>
        </w:rPr>
        <w:t xml:space="preserve">Ahora bien, tenemos que </w:t>
      </w:r>
      <w:r w:rsidR="00E21BFD" w:rsidRPr="000B7AD4">
        <w:rPr>
          <w:rFonts w:ascii="Arial" w:hAnsi="Arial" w:cs="Arial"/>
        </w:rPr>
        <w:t>la Convención Americana de Derechos Humanos (Pacto de San José) en su artículo 24</w:t>
      </w:r>
      <w:r w:rsidR="00D91849" w:rsidRPr="000B7AD4">
        <w:rPr>
          <w:rFonts w:ascii="Arial" w:hAnsi="Arial" w:cs="Arial"/>
        </w:rPr>
        <w:t>,</w:t>
      </w:r>
      <w:r w:rsidR="00E21BFD" w:rsidRPr="000B7AD4">
        <w:rPr>
          <w:rFonts w:ascii="Arial" w:hAnsi="Arial" w:cs="Arial"/>
        </w:rPr>
        <w:t xml:space="preserve"> señala lo siguiente:</w:t>
      </w:r>
    </w:p>
    <w:p w:rsidR="00E21BFD" w:rsidRPr="000B7AD4" w:rsidRDefault="00E21BFD" w:rsidP="00C74CA4">
      <w:pPr>
        <w:pStyle w:val="xl"/>
        <w:spacing w:before="0" w:beforeAutospacing="0" w:after="0" w:afterAutospacing="0" w:line="360" w:lineRule="auto"/>
        <w:jc w:val="both"/>
        <w:rPr>
          <w:rFonts w:ascii="Arial" w:hAnsi="Arial" w:cs="Arial"/>
        </w:rPr>
      </w:pPr>
    </w:p>
    <w:p w:rsidR="00E21BFD" w:rsidRPr="000B7AD4" w:rsidRDefault="00E21BFD" w:rsidP="00E21BFD">
      <w:pPr>
        <w:pStyle w:val="xl"/>
        <w:spacing w:before="0" w:beforeAutospacing="0" w:after="0" w:afterAutospacing="0" w:line="360" w:lineRule="auto"/>
        <w:ind w:left="1701" w:right="1468"/>
        <w:jc w:val="both"/>
        <w:rPr>
          <w:rFonts w:ascii="Arial" w:hAnsi="Arial" w:cs="Arial"/>
          <w:sz w:val="20"/>
          <w:szCs w:val="20"/>
        </w:rPr>
      </w:pPr>
      <w:r w:rsidRPr="000B7AD4">
        <w:rPr>
          <w:rFonts w:ascii="Arial" w:hAnsi="Arial" w:cs="Arial"/>
          <w:sz w:val="20"/>
          <w:szCs w:val="20"/>
        </w:rPr>
        <w:t>Artículo 24. Igualdad ante la Ley Todas las personas son iguales ante la ley. En consecuencia, tienen derecho, sin discriminación, a igual protección de la ley.</w:t>
      </w:r>
    </w:p>
    <w:p w:rsidR="00E21BFD" w:rsidRPr="000B7AD4" w:rsidRDefault="00E21BFD" w:rsidP="00C74CA4">
      <w:pPr>
        <w:pStyle w:val="xl"/>
        <w:spacing w:before="0" w:beforeAutospacing="0" w:after="0" w:afterAutospacing="0" w:line="360" w:lineRule="auto"/>
        <w:jc w:val="both"/>
        <w:rPr>
          <w:rFonts w:ascii="Arial" w:hAnsi="Arial" w:cs="Arial"/>
        </w:rPr>
      </w:pPr>
    </w:p>
    <w:p w:rsidR="006C1D8C" w:rsidRPr="000B7AD4" w:rsidRDefault="00C50E4B" w:rsidP="00C50E4B">
      <w:pPr>
        <w:pStyle w:val="xl"/>
        <w:spacing w:before="0" w:beforeAutospacing="0" w:after="0" w:afterAutospacing="0" w:line="360" w:lineRule="auto"/>
        <w:jc w:val="both"/>
        <w:rPr>
          <w:rFonts w:ascii="Arial" w:hAnsi="Arial" w:cs="Arial"/>
        </w:rPr>
      </w:pPr>
      <w:r w:rsidRPr="000B7AD4">
        <w:rPr>
          <w:rFonts w:ascii="Arial" w:hAnsi="Arial" w:cs="Arial"/>
        </w:rPr>
        <w:t>E</w:t>
      </w:r>
      <w:r w:rsidR="006C1D8C" w:rsidRPr="000B7AD4">
        <w:rPr>
          <w:rFonts w:ascii="Arial" w:hAnsi="Arial" w:cs="Arial"/>
        </w:rPr>
        <w:t xml:space="preserve">l Pacto Internacional de Derechos Económicos, Sociales y Culturales, </w:t>
      </w:r>
      <w:r w:rsidR="00C74700" w:rsidRPr="000B7AD4">
        <w:rPr>
          <w:rFonts w:ascii="Arial" w:hAnsi="Arial" w:cs="Arial"/>
        </w:rPr>
        <w:t>prevé</w:t>
      </w:r>
      <w:r w:rsidR="006C1D8C" w:rsidRPr="000B7AD4">
        <w:rPr>
          <w:rFonts w:ascii="Arial" w:hAnsi="Arial" w:cs="Arial"/>
        </w:rPr>
        <w:t>:</w:t>
      </w:r>
    </w:p>
    <w:p w:rsidR="00C50E4B" w:rsidRPr="000B7AD4" w:rsidRDefault="00C50E4B" w:rsidP="00C50E4B">
      <w:pPr>
        <w:pStyle w:val="xl"/>
        <w:spacing w:before="0" w:beforeAutospacing="0" w:after="0" w:afterAutospacing="0" w:line="360" w:lineRule="auto"/>
        <w:jc w:val="both"/>
        <w:rPr>
          <w:rFonts w:ascii="Arial" w:hAnsi="Arial" w:cs="Arial"/>
        </w:rPr>
      </w:pPr>
    </w:p>
    <w:p w:rsidR="00C50E4B" w:rsidRPr="000B7AD4" w:rsidRDefault="00C50E4B" w:rsidP="00C50E4B">
      <w:pPr>
        <w:jc w:val="center"/>
        <w:rPr>
          <w:rFonts w:ascii="Verdana" w:hAnsi="Verdana"/>
          <w:b/>
          <w:bCs/>
          <w:sz w:val="18"/>
          <w:szCs w:val="18"/>
          <w:lang w:val="es-MX"/>
        </w:rPr>
      </w:pPr>
      <w:r w:rsidRPr="000B7AD4">
        <w:rPr>
          <w:rFonts w:ascii="Verdana" w:hAnsi="Verdana"/>
          <w:b/>
          <w:bCs/>
          <w:sz w:val="18"/>
          <w:szCs w:val="18"/>
          <w:lang w:val="es-MX"/>
        </w:rPr>
        <w:t>PARTE II</w:t>
      </w:r>
      <w:r w:rsidRPr="000B7AD4">
        <w:rPr>
          <w:rFonts w:ascii="Verdana" w:hAnsi="Verdana"/>
          <w:b/>
          <w:bCs/>
          <w:sz w:val="18"/>
          <w:szCs w:val="18"/>
          <w:lang w:val="es-MX"/>
        </w:rPr>
        <w:br/>
      </w:r>
      <w:r w:rsidRPr="000B7AD4">
        <w:rPr>
          <w:rFonts w:ascii="Verdana" w:hAnsi="Verdana"/>
          <w:b/>
          <w:bCs/>
          <w:sz w:val="18"/>
          <w:szCs w:val="18"/>
          <w:lang w:val="es-MX"/>
        </w:rPr>
        <w:br/>
        <w:t>ARTICULO 2</w:t>
      </w:r>
    </w:p>
    <w:p w:rsidR="00C50E4B" w:rsidRPr="000B7AD4" w:rsidRDefault="00C50E4B" w:rsidP="00C50E4B">
      <w:pPr>
        <w:rPr>
          <w:sz w:val="24"/>
          <w:szCs w:val="24"/>
          <w:lang w:val="es-MX"/>
        </w:rPr>
      </w:pPr>
    </w:p>
    <w:p w:rsidR="006C1D8C" w:rsidRPr="000B7AD4" w:rsidRDefault="00C50E4B" w:rsidP="00C50E4B">
      <w:pPr>
        <w:spacing w:line="360" w:lineRule="auto"/>
        <w:ind w:left="1701" w:right="1468"/>
        <w:jc w:val="both"/>
        <w:rPr>
          <w:rFonts w:ascii="Arial" w:hAnsi="Arial" w:cs="Arial"/>
        </w:rPr>
      </w:pPr>
      <w:r w:rsidRPr="000B7AD4">
        <w:rPr>
          <w:rFonts w:ascii="Arial" w:hAnsi="Arial" w:cs="Arial"/>
          <w:lang w:val="es-MX"/>
        </w:rPr>
        <w:t>1...</w:t>
      </w:r>
      <w:r w:rsidRPr="000B7AD4">
        <w:rPr>
          <w:rFonts w:ascii="Arial" w:hAnsi="Arial" w:cs="Arial"/>
          <w:lang w:val="es-MX"/>
        </w:rPr>
        <w:br/>
        <w:t>  </w:t>
      </w:r>
      <w:r w:rsidRPr="000B7AD4">
        <w:rPr>
          <w:rFonts w:ascii="Arial" w:hAnsi="Arial" w:cs="Arial"/>
          <w:lang w:val="es-MX"/>
        </w:rPr>
        <w:br/>
        <w:t xml:space="preserve">2. Los Estados Partes en el presente pacto se comprometen a garantizar el ejercicio de los derechos que en él se enuncian, sin discriminación alguna por </w:t>
      </w:r>
      <w:r w:rsidRPr="000B7AD4">
        <w:rPr>
          <w:rFonts w:ascii="Arial" w:hAnsi="Arial" w:cs="Arial"/>
          <w:lang w:val="es-MX"/>
        </w:rPr>
        <w:lastRenderedPageBreak/>
        <w:t>motivos de raza, color, sexo, idioma, religión, opinión política o de otra índole, origen nacional o social, posición económica, nacimiento o cualquier otra condición social.</w:t>
      </w:r>
      <w:r w:rsidRPr="000B7AD4">
        <w:rPr>
          <w:rFonts w:ascii="Arial" w:hAnsi="Arial" w:cs="Arial"/>
          <w:lang w:val="es-MX"/>
        </w:rPr>
        <w:br/>
      </w:r>
    </w:p>
    <w:p w:rsidR="00750D19" w:rsidRPr="000B7AD4" w:rsidRDefault="008226C9" w:rsidP="006C1D8C">
      <w:pPr>
        <w:pStyle w:val="xl"/>
        <w:spacing w:before="0" w:beforeAutospacing="0" w:after="0" w:afterAutospacing="0" w:line="360" w:lineRule="auto"/>
        <w:ind w:left="1701" w:right="1468"/>
        <w:jc w:val="both"/>
        <w:rPr>
          <w:rFonts w:ascii="Arial" w:hAnsi="Arial" w:cs="Arial"/>
          <w:sz w:val="20"/>
          <w:szCs w:val="20"/>
        </w:rPr>
      </w:pPr>
      <w:r w:rsidRPr="000B7AD4">
        <w:rPr>
          <w:rFonts w:ascii="Arial" w:hAnsi="Arial" w:cs="Arial"/>
          <w:sz w:val="20"/>
          <w:szCs w:val="20"/>
        </w:rPr>
        <w:t>A</w:t>
      </w:r>
      <w:r w:rsidR="006C1D8C" w:rsidRPr="000B7AD4">
        <w:rPr>
          <w:rFonts w:ascii="Arial" w:hAnsi="Arial" w:cs="Arial"/>
          <w:sz w:val="20"/>
          <w:szCs w:val="20"/>
        </w:rPr>
        <w:t>rtículo 9:  Los Estados Partes en el presente Pacto reconocen el derecho de toda persona a la seguridad social, incluso al seguro social.</w:t>
      </w:r>
    </w:p>
    <w:p w:rsidR="00750D19" w:rsidRPr="000B7AD4" w:rsidRDefault="00750D19" w:rsidP="006C1D8C">
      <w:pPr>
        <w:pStyle w:val="xl"/>
        <w:spacing w:before="0" w:beforeAutospacing="0" w:after="0" w:afterAutospacing="0" w:line="360" w:lineRule="auto"/>
        <w:ind w:left="1701" w:right="1468"/>
        <w:jc w:val="both"/>
        <w:rPr>
          <w:rFonts w:ascii="Arial" w:hAnsi="Arial" w:cs="Arial"/>
          <w:sz w:val="20"/>
          <w:szCs w:val="20"/>
        </w:rPr>
      </w:pPr>
    </w:p>
    <w:p w:rsidR="0059251F" w:rsidRPr="000B7AD4" w:rsidRDefault="0059251F" w:rsidP="007F14DF">
      <w:pPr>
        <w:pStyle w:val="NormalWeb"/>
        <w:shd w:val="clear" w:color="auto" w:fill="FFFFFF"/>
        <w:spacing w:before="135" w:beforeAutospacing="0" w:after="135" w:afterAutospacing="0" w:line="360" w:lineRule="auto"/>
        <w:ind w:firstLine="708"/>
        <w:jc w:val="both"/>
        <w:rPr>
          <w:rFonts w:ascii="Arial" w:hAnsi="Arial" w:cs="Arial"/>
        </w:rPr>
      </w:pPr>
      <w:r w:rsidRPr="000B7AD4">
        <w:rPr>
          <w:rFonts w:ascii="Arial" w:hAnsi="Arial" w:cs="Arial"/>
        </w:rPr>
        <w:t xml:space="preserve">En </w:t>
      </w:r>
      <w:r w:rsidR="00C92C40" w:rsidRPr="000B7AD4">
        <w:rPr>
          <w:rFonts w:ascii="Arial" w:hAnsi="Arial" w:cs="Arial"/>
        </w:rPr>
        <w:t xml:space="preserve">las Observaciones </w:t>
      </w:r>
      <w:r w:rsidR="0057769D" w:rsidRPr="000B7AD4">
        <w:rPr>
          <w:rFonts w:ascii="Arial" w:hAnsi="Arial" w:cs="Arial"/>
        </w:rPr>
        <w:t>G</w:t>
      </w:r>
      <w:r w:rsidR="00C92C40" w:rsidRPr="000B7AD4">
        <w:rPr>
          <w:rFonts w:ascii="Arial" w:hAnsi="Arial" w:cs="Arial"/>
        </w:rPr>
        <w:t>enerales</w:t>
      </w:r>
      <w:r w:rsidR="00951244" w:rsidRPr="000B7AD4">
        <w:rPr>
          <w:rFonts w:ascii="Arial" w:hAnsi="Arial" w:cs="Arial"/>
        </w:rPr>
        <w:t xml:space="preserve"> </w:t>
      </w:r>
      <w:r w:rsidR="00C92C40" w:rsidRPr="000B7AD4">
        <w:rPr>
          <w:rFonts w:ascii="Arial" w:hAnsi="Arial" w:cs="Arial"/>
        </w:rPr>
        <w:t>aprobadas por el Comité de Derechos Económicos, Sociales y Culturales, respecto al artículo 9</w:t>
      </w:r>
      <w:r w:rsidR="0057769D" w:rsidRPr="000B7AD4">
        <w:rPr>
          <w:rFonts w:ascii="Arial" w:hAnsi="Arial" w:cs="Arial"/>
        </w:rPr>
        <w:t xml:space="preserve">º., del Pacto Internacional de Derechos </w:t>
      </w:r>
      <w:r w:rsidR="00F26812" w:rsidRPr="000B7AD4">
        <w:rPr>
          <w:rFonts w:ascii="Arial" w:hAnsi="Arial" w:cs="Arial"/>
        </w:rPr>
        <w:t>Económicos</w:t>
      </w:r>
      <w:r w:rsidR="0057769D" w:rsidRPr="000B7AD4">
        <w:rPr>
          <w:rFonts w:ascii="Arial" w:hAnsi="Arial" w:cs="Arial"/>
        </w:rPr>
        <w:t xml:space="preserve">, Sociales y </w:t>
      </w:r>
      <w:r w:rsidR="00B750B5" w:rsidRPr="000B7AD4">
        <w:rPr>
          <w:rFonts w:ascii="Arial" w:hAnsi="Arial" w:cs="Arial"/>
        </w:rPr>
        <w:t>C</w:t>
      </w:r>
      <w:r w:rsidR="0057769D" w:rsidRPr="000B7AD4">
        <w:rPr>
          <w:rFonts w:ascii="Arial" w:hAnsi="Arial" w:cs="Arial"/>
        </w:rPr>
        <w:t xml:space="preserve">ulturales, </w:t>
      </w:r>
      <w:r w:rsidR="00320A3C" w:rsidRPr="000B7AD4">
        <w:rPr>
          <w:rFonts w:ascii="Arial" w:hAnsi="Arial" w:cs="Arial"/>
        </w:rPr>
        <w:t xml:space="preserve">estableció en la observación número </w:t>
      </w:r>
      <w:r w:rsidR="00D460BB" w:rsidRPr="000B7AD4">
        <w:rPr>
          <w:rFonts w:ascii="Arial" w:hAnsi="Arial" w:cs="Arial"/>
        </w:rPr>
        <w:t>20</w:t>
      </w:r>
      <w:r w:rsidR="00320A3C" w:rsidRPr="000B7AD4">
        <w:rPr>
          <w:rFonts w:ascii="Arial" w:hAnsi="Arial" w:cs="Arial"/>
        </w:rPr>
        <w:t>:</w:t>
      </w:r>
      <w:r w:rsidR="00B712DC" w:rsidRPr="000B7AD4">
        <w:rPr>
          <w:rFonts w:ascii="Arial" w:hAnsi="Arial" w:cs="Arial"/>
        </w:rPr>
        <w:t xml:space="preserve"> </w:t>
      </w:r>
    </w:p>
    <w:p w:rsidR="0059251F" w:rsidRPr="000B7AD4" w:rsidRDefault="00B712DC" w:rsidP="00DC58BA">
      <w:pPr>
        <w:pStyle w:val="NormalWeb"/>
        <w:shd w:val="clear" w:color="auto" w:fill="FFFFFF"/>
        <w:spacing w:before="135" w:beforeAutospacing="0" w:after="135" w:afterAutospacing="0" w:line="360" w:lineRule="auto"/>
        <w:ind w:left="1701" w:right="1468"/>
        <w:rPr>
          <w:rFonts w:ascii="Arial" w:hAnsi="Arial" w:cs="Arial"/>
          <w:sz w:val="22"/>
          <w:szCs w:val="22"/>
        </w:rPr>
      </w:pPr>
      <w:r w:rsidRPr="000B7AD4">
        <w:rPr>
          <w:rFonts w:ascii="Arial" w:hAnsi="Arial" w:cs="Arial"/>
          <w:sz w:val="22"/>
          <w:szCs w:val="22"/>
        </w:rPr>
        <w:t xml:space="preserve">Temas especiales de aplicación amplia. </w:t>
      </w:r>
    </w:p>
    <w:p w:rsidR="00D91849" w:rsidRPr="000B7AD4" w:rsidRDefault="00D91849" w:rsidP="00DC58BA">
      <w:pPr>
        <w:pStyle w:val="NormalWeb"/>
        <w:shd w:val="clear" w:color="auto" w:fill="FFFFFF"/>
        <w:spacing w:before="135" w:beforeAutospacing="0" w:after="135" w:afterAutospacing="0"/>
        <w:ind w:left="1701" w:right="1468"/>
        <w:rPr>
          <w:rFonts w:ascii="Arial" w:hAnsi="Arial" w:cs="Arial"/>
          <w:sz w:val="22"/>
          <w:szCs w:val="22"/>
        </w:rPr>
      </w:pPr>
    </w:p>
    <w:p w:rsidR="00B712DC" w:rsidRPr="000B7AD4" w:rsidRDefault="00B712DC" w:rsidP="00DC58BA">
      <w:pPr>
        <w:pStyle w:val="NormalWeb"/>
        <w:shd w:val="clear" w:color="auto" w:fill="FFFFFF"/>
        <w:spacing w:before="135" w:beforeAutospacing="0" w:after="135" w:afterAutospacing="0"/>
        <w:ind w:left="1701" w:right="1468"/>
        <w:rPr>
          <w:rFonts w:ascii="Arial" w:hAnsi="Arial" w:cs="Arial"/>
          <w:sz w:val="22"/>
          <w:szCs w:val="22"/>
        </w:rPr>
      </w:pPr>
      <w:r w:rsidRPr="000B7AD4">
        <w:rPr>
          <w:rFonts w:ascii="Arial" w:hAnsi="Arial" w:cs="Arial"/>
          <w:sz w:val="22"/>
          <w:szCs w:val="22"/>
        </w:rPr>
        <w:t xml:space="preserve">I. No discriminación e igualdad. </w:t>
      </w:r>
    </w:p>
    <w:p w:rsidR="00B712DC" w:rsidRPr="000B7AD4" w:rsidRDefault="00B712DC" w:rsidP="00C74CA4">
      <w:pPr>
        <w:pStyle w:val="xl"/>
        <w:spacing w:before="0" w:beforeAutospacing="0" w:after="0" w:afterAutospacing="0" w:line="360" w:lineRule="auto"/>
        <w:ind w:left="1701" w:right="1468"/>
        <w:jc w:val="both"/>
        <w:rPr>
          <w:rFonts w:ascii="Arial" w:hAnsi="Arial" w:cs="Arial"/>
          <w:sz w:val="22"/>
          <w:szCs w:val="22"/>
        </w:rPr>
      </w:pPr>
    </w:p>
    <w:p w:rsidR="00B712DC" w:rsidRPr="000B7AD4" w:rsidRDefault="00320A3C" w:rsidP="00C74CA4">
      <w:pPr>
        <w:pStyle w:val="xl"/>
        <w:spacing w:before="0" w:beforeAutospacing="0" w:after="0" w:afterAutospacing="0" w:line="360" w:lineRule="auto"/>
        <w:ind w:left="1701" w:right="1468"/>
        <w:jc w:val="both"/>
        <w:rPr>
          <w:rFonts w:ascii="Arial" w:hAnsi="Arial" w:cs="Arial"/>
          <w:sz w:val="22"/>
          <w:szCs w:val="22"/>
        </w:rPr>
      </w:pPr>
      <w:r w:rsidRPr="000B7AD4">
        <w:rPr>
          <w:rFonts w:ascii="Arial" w:hAnsi="Arial" w:cs="Arial"/>
          <w:sz w:val="22"/>
          <w:szCs w:val="22"/>
        </w:rPr>
        <w:t xml:space="preserve"> “La obligación de los Estados Partes de garantizar que el derecho a la seguridad social se ejerza sin discriminación (párrafo 2 del artículo 2 del Pacto) y en condiciones de igualdad, entre hombres y mujeres se extiende a todas las obligaciones previstas en la parte III del Pacto. El Pacto prohíbe toda discriminación, de </w:t>
      </w:r>
      <w:bookmarkStart w:id="1" w:name="_Hlk11006299"/>
      <w:r w:rsidRPr="000B7AD4">
        <w:rPr>
          <w:rFonts w:ascii="Arial" w:hAnsi="Arial" w:cs="Arial"/>
          <w:sz w:val="22"/>
          <w:szCs w:val="22"/>
        </w:rPr>
        <w:t>hecho o derecho, directa o  indirecta</w:t>
      </w:r>
      <w:bookmarkEnd w:id="1"/>
      <w:r w:rsidRPr="000B7AD4">
        <w:rPr>
          <w:rFonts w:ascii="Arial" w:hAnsi="Arial" w:cs="Arial"/>
          <w:sz w:val="22"/>
          <w:szCs w:val="22"/>
        </w:rPr>
        <w:t xml:space="preserve">, por motivos de raza, color, sexo, edad, idioma, religión, </w:t>
      </w:r>
      <w:r w:rsidR="00B71B95" w:rsidRPr="000B7AD4">
        <w:rPr>
          <w:rFonts w:ascii="Arial" w:hAnsi="Arial" w:cs="Arial"/>
          <w:sz w:val="22"/>
          <w:szCs w:val="22"/>
        </w:rPr>
        <w:t>opinión política o de otra índole, origen nacional o social, posición económica, nacimiento, discapacidad física o mental, estado de salud (incluido el VIH/SIDA), orientación sexual, estado civil o cualquier otra condición política, social, o de otro tipo</w:t>
      </w:r>
      <w:r w:rsidR="00306BAF" w:rsidRPr="000B7AD4">
        <w:rPr>
          <w:rFonts w:ascii="Arial" w:hAnsi="Arial" w:cs="Arial"/>
          <w:sz w:val="22"/>
          <w:szCs w:val="22"/>
        </w:rPr>
        <w:t xml:space="preserve"> que pretenda o tenga por efecto anular o menoscabar el igual disfrute o el ejercicio  del derecho a la seguridad social.</w:t>
      </w:r>
      <w:r w:rsidR="00996FC9" w:rsidRPr="000B7AD4">
        <w:rPr>
          <w:rFonts w:ascii="Arial" w:hAnsi="Arial" w:cs="Arial"/>
          <w:sz w:val="22"/>
          <w:szCs w:val="22"/>
        </w:rPr>
        <w:t>”</w:t>
      </w:r>
      <w:r w:rsidR="00306BAF" w:rsidRPr="000B7AD4">
        <w:rPr>
          <w:rFonts w:ascii="Arial" w:hAnsi="Arial" w:cs="Arial"/>
          <w:sz w:val="22"/>
          <w:szCs w:val="22"/>
        </w:rPr>
        <w:t xml:space="preserve"> </w:t>
      </w:r>
    </w:p>
    <w:p w:rsidR="00851237" w:rsidRPr="000B7AD4" w:rsidRDefault="00851237" w:rsidP="00C74CA4">
      <w:pPr>
        <w:pStyle w:val="xl"/>
        <w:spacing w:before="0" w:beforeAutospacing="0" w:after="0" w:afterAutospacing="0" w:line="360" w:lineRule="auto"/>
        <w:ind w:left="1701" w:right="1468"/>
        <w:jc w:val="both"/>
        <w:rPr>
          <w:rFonts w:ascii="Arial" w:hAnsi="Arial" w:cs="Arial"/>
          <w:sz w:val="22"/>
          <w:szCs w:val="22"/>
        </w:rPr>
      </w:pPr>
    </w:p>
    <w:p w:rsidR="00797227" w:rsidRPr="000B7AD4" w:rsidRDefault="00B712DC" w:rsidP="003F1789">
      <w:pPr>
        <w:spacing w:line="360" w:lineRule="auto"/>
        <w:ind w:firstLine="708"/>
        <w:jc w:val="both"/>
        <w:rPr>
          <w:rFonts w:ascii="Arial" w:hAnsi="Arial" w:cs="Arial"/>
          <w:sz w:val="24"/>
          <w:szCs w:val="24"/>
        </w:rPr>
      </w:pPr>
      <w:r w:rsidRPr="000B7AD4">
        <w:rPr>
          <w:rFonts w:ascii="Arial" w:hAnsi="Arial" w:cs="Arial"/>
          <w:sz w:val="24"/>
          <w:szCs w:val="24"/>
        </w:rPr>
        <w:t>Por tanto</w:t>
      </w:r>
      <w:r w:rsidR="00053664" w:rsidRPr="000B7AD4">
        <w:rPr>
          <w:rFonts w:ascii="Arial" w:hAnsi="Arial" w:cs="Arial"/>
          <w:sz w:val="24"/>
          <w:szCs w:val="24"/>
        </w:rPr>
        <w:t xml:space="preserve">, si en la Constitución </w:t>
      </w:r>
      <w:r w:rsidR="00757078" w:rsidRPr="000B7AD4">
        <w:rPr>
          <w:rFonts w:ascii="Arial" w:hAnsi="Arial" w:cs="Arial"/>
          <w:sz w:val="24"/>
          <w:szCs w:val="24"/>
        </w:rPr>
        <w:t xml:space="preserve">Política de los Estados Unidos Mexicanos y en </w:t>
      </w:r>
      <w:r w:rsidR="003942BA" w:rsidRPr="000B7AD4">
        <w:rPr>
          <w:rFonts w:ascii="Arial" w:hAnsi="Arial" w:cs="Arial"/>
          <w:sz w:val="24"/>
          <w:szCs w:val="24"/>
        </w:rPr>
        <w:t xml:space="preserve">el </w:t>
      </w:r>
      <w:r w:rsidR="00053664" w:rsidRPr="000B7AD4">
        <w:rPr>
          <w:rFonts w:ascii="Arial" w:hAnsi="Arial" w:cs="Arial"/>
          <w:sz w:val="24"/>
          <w:szCs w:val="24"/>
        </w:rPr>
        <w:t xml:space="preserve">citado Pacto Internacional </w:t>
      </w:r>
      <w:r w:rsidR="003942BA" w:rsidRPr="000B7AD4">
        <w:rPr>
          <w:rFonts w:ascii="Arial" w:hAnsi="Arial" w:cs="Arial"/>
          <w:sz w:val="24"/>
          <w:szCs w:val="24"/>
        </w:rPr>
        <w:t xml:space="preserve">se prohíbe </w:t>
      </w:r>
      <w:r w:rsidR="00C3232E" w:rsidRPr="000B7AD4">
        <w:rPr>
          <w:rFonts w:ascii="Arial" w:hAnsi="Arial" w:cs="Arial"/>
          <w:sz w:val="24"/>
          <w:szCs w:val="24"/>
        </w:rPr>
        <w:t xml:space="preserve">todo tipo </w:t>
      </w:r>
      <w:r w:rsidR="003942BA" w:rsidRPr="000B7AD4">
        <w:rPr>
          <w:rFonts w:ascii="Arial" w:hAnsi="Arial" w:cs="Arial"/>
          <w:sz w:val="24"/>
          <w:szCs w:val="24"/>
        </w:rPr>
        <w:t>discriminación</w:t>
      </w:r>
      <w:r w:rsidR="00C3232E" w:rsidRPr="000B7AD4">
        <w:rPr>
          <w:rFonts w:ascii="Arial" w:hAnsi="Arial" w:cs="Arial"/>
          <w:sz w:val="24"/>
          <w:szCs w:val="24"/>
        </w:rPr>
        <w:t xml:space="preserve"> de</w:t>
      </w:r>
      <w:r w:rsidR="00C3232E" w:rsidRPr="000B7AD4">
        <w:rPr>
          <w:rFonts w:ascii="Arial" w:hAnsi="Arial" w:cs="Arial"/>
        </w:rPr>
        <w:t xml:space="preserve"> </w:t>
      </w:r>
      <w:r w:rsidR="00C3232E" w:rsidRPr="000B7AD4">
        <w:rPr>
          <w:rFonts w:ascii="Arial" w:hAnsi="Arial" w:cs="Arial"/>
          <w:sz w:val="24"/>
          <w:szCs w:val="24"/>
        </w:rPr>
        <w:t xml:space="preserve">hecho o </w:t>
      </w:r>
      <w:r w:rsidR="00E638B9" w:rsidRPr="000B7AD4">
        <w:rPr>
          <w:rFonts w:ascii="Arial" w:hAnsi="Arial" w:cs="Arial"/>
          <w:sz w:val="24"/>
          <w:szCs w:val="24"/>
        </w:rPr>
        <w:t xml:space="preserve">de </w:t>
      </w:r>
      <w:r w:rsidR="00C3232E" w:rsidRPr="000B7AD4">
        <w:rPr>
          <w:rFonts w:ascii="Arial" w:hAnsi="Arial" w:cs="Arial"/>
          <w:sz w:val="24"/>
          <w:szCs w:val="24"/>
        </w:rPr>
        <w:t>derecho, directa o  indirecta</w:t>
      </w:r>
      <w:r w:rsidR="003942BA" w:rsidRPr="000B7AD4">
        <w:rPr>
          <w:rFonts w:ascii="Arial" w:hAnsi="Arial" w:cs="Arial"/>
          <w:sz w:val="24"/>
          <w:szCs w:val="24"/>
        </w:rPr>
        <w:t xml:space="preserve"> y</w:t>
      </w:r>
      <w:r w:rsidR="00973901" w:rsidRPr="000B7AD4">
        <w:rPr>
          <w:rFonts w:ascii="Arial" w:hAnsi="Arial" w:cs="Arial"/>
          <w:sz w:val="24"/>
          <w:szCs w:val="24"/>
        </w:rPr>
        <w:t>,</w:t>
      </w:r>
      <w:r w:rsidR="003942BA" w:rsidRPr="000B7AD4">
        <w:rPr>
          <w:rFonts w:ascii="Arial" w:hAnsi="Arial" w:cs="Arial"/>
          <w:sz w:val="24"/>
          <w:szCs w:val="24"/>
        </w:rPr>
        <w:t xml:space="preserve"> privilegia la igualdad, derechos humanos absolutos que no tienen ninguna restricción</w:t>
      </w:r>
      <w:r w:rsidR="00A560BF" w:rsidRPr="000B7AD4">
        <w:rPr>
          <w:rFonts w:ascii="Arial" w:hAnsi="Arial" w:cs="Arial"/>
          <w:sz w:val="24"/>
          <w:szCs w:val="24"/>
        </w:rPr>
        <w:t xml:space="preserve"> y</w:t>
      </w:r>
      <w:r w:rsidR="00203204" w:rsidRPr="000B7AD4">
        <w:rPr>
          <w:rFonts w:ascii="Arial" w:hAnsi="Arial" w:cs="Arial"/>
          <w:sz w:val="24"/>
          <w:szCs w:val="24"/>
        </w:rPr>
        <w:t>,</w:t>
      </w:r>
      <w:r w:rsidR="00A560BF" w:rsidRPr="000B7AD4">
        <w:rPr>
          <w:rFonts w:ascii="Arial" w:hAnsi="Arial" w:cs="Arial"/>
          <w:sz w:val="24"/>
          <w:szCs w:val="24"/>
        </w:rPr>
        <w:t xml:space="preserve"> en la Observación número 20</w:t>
      </w:r>
      <w:r w:rsidR="003E661C" w:rsidRPr="000B7AD4">
        <w:rPr>
          <w:rFonts w:ascii="Arial" w:hAnsi="Arial" w:cs="Arial"/>
          <w:sz w:val="24"/>
          <w:szCs w:val="24"/>
        </w:rPr>
        <w:t xml:space="preserve"> antes referida, </w:t>
      </w:r>
      <w:r w:rsidR="00D36FAD" w:rsidRPr="000B7AD4">
        <w:rPr>
          <w:rFonts w:ascii="Arial" w:hAnsi="Arial" w:cs="Arial"/>
          <w:sz w:val="24"/>
          <w:szCs w:val="24"/>
        </w:rPr>
        <w:t xml:space="preserve">se realiza una explicación amplia al respecto, de manera enunciativa mas no limitativa, pues extiende el derecho a la igualdad </w:t>
      </w:r>
      <w:r w:rsidR="004F6572" w:rsidRPr="000B7AD4">
        <w:rPr>
          <w:rFonts w:ascii="Arial" w:hAnsi="Arial" w:cs="Arial"/>
          <w:sz w:val="24"/>
          <w:szCs w:val="24"/>
        </w:rPr>
        <w:t xml:space="preserve">respecto a la seguridad social, </w:t>
      </w:r>
      <w:r w:rsidR="00D36FAD" w:rsidRPr="000B7AD4">
        <w:rPr>
          <w:rFonts w:ascii="Arial" w:hAnsi="Arial" w:cs="Arial"/>
          <w:sz w:val="24"/>
          <w:szCs w:val="24"/>
        </w:rPr>
        <w:t>incluso a personas con VIH/SIDA</w:t>
      </w:r>
      <w:r w:rsidR="00E638B9" w:rsidRPr="000B7AD4">
        <w:rPr>
          <w:rFonts w:ascii="Arial" w:hAnsi="Arial" w:cs="Arial"/>
          <w:sz w:val="24"/>
          <w:szCs w:val="24"/>
        </w:rPr>
        <w:t xml:space="preserve"> y, </w:t>
      </w:r>
      <w:r w:rsidR="00327E22" w:rsidRPr="000B7AD4">
        <w:rPr>
          <w:rFonts w:ascii="Arial" w:hAnsi="Arial" w:cs="Arial"/>
          <w:sz w:val="24"/>
          <w:szCs w:val="24"/>
        </w:rPr>
        <w:t xml:space="preserve">en el presente caso, la demandada niega otorgarle un derecho a la parte actora, en virtud de que, quien fuera el titular del derecho a la </w:t>
      </w:r>
      <w:r w:rsidR="00327E22" w:rsidRPr="000B7AD4">
        <w:rPr>
          <w:rFonts w:ascii="Arial" w:hAnsi="Arial" w:cs="Arial"/>
          <w:sz w:val="24"/>
          <w:szCs w:val="24"/>
        </w:rPr>
        <w:lastRenderedPageBreak/>
        <w:t xml:space="preserve">pensión falleció a </w:t>
      </w:r>
      <w:r w:rsidR="008C679B" w:rsidRPr="000B7AD4">
        <w:rPr>
          <w:rFonts w:ascii="Arial" w:hAnsi="Arial" w:cs="Arial"/>
          <w:sz w:val="24"/>
          <w:szCs w:val="24"/>
        </w:rPr>
        <w:t xml:space="preserve">causa de cirrosis </w:t>
      </w:r>
      <w:r w:rsidR="00FD6442" w:rsidRPr="000B7AD4">
        <w:rPr>
          <w:rFonts w:ascii="Arial" w:hAnsi="Arial" w:cs="Arial"/>
          <w:sz w:val="24"/>
          <w:szCs w:val="24"/>
        </w:rPr>
        <w:t>hepática</w:t>
      </w:r>
      <w:r w:rsidR="00703E99" w:rsidRPr="000B7AD4">
        <w:rPr>
          <w:rFonts w:ascii="Arial" w:hAnsi="Arial" w:cs="Arial"/>
          <w:sz w:val="24"/>
          <w:szCs w:val="24"/>
        </w:rPr>
        <w:t xml:space="preserve">; es </w:t>
      </w:r>
      <w:r w:rsidR="00130C67" w:rsidRPr="000B7AD4">
        <w:rPr>
          <w:rFonts w:ascii="Arial" w:hAnsi="Arial" w:cs="Arial"/>
          <w:sz w:val="24"/>
          <w:szCs w:val="24"/>
        </w:rPr>
        <w:t xml:space="preserve">evidente que </w:t>
      </w:r>
      <w:r w:rsidR="00E638B9" w:rsidRPr="000B7AD4">
        <w:rPr>
          <w:rFonts w:ascii="Arial" w:hAnsi="Arial" w:cs="Arial"/>
          <w:sz w:val="24"/>
          <w:szCs w:val="24"/>
        </w:rPr>
        <w:t>está</w:t>
      </w:r>
      <w:r w:rsidR="00130C67" w:rsidRPr="000B7AD4">
        <w:rPr>
          <w:rFonts w:ascii="Arial" w:hAnsi="Arial" w:cs="Arial"/>
          <w:sz w:val="24"/>
          <w:szCs w:val="24"/>
        </w:rPr>
        <w:t xml:space="preserve"> realiza</w:t>
      </w:r>
      <w:r w:rsidR="00C415C8" w:rsidRPr="000B7AD4">
        <w:rPr>
          <w:rFonts w:ascii="Arial" w:hAnsi="Arial" w:cs="Arial"/>
          <w:sz w:val="24"/>
          <w:szCs w:val="24"/>
        </w:rPr>
        <w:t>n</w:t>
      </w:r>
      <w:r w:rsidR="00130C67" w:rsidRPr="000B7AD4">
        <w:rPr>
          <w:rFonts w:ascii="Arial" w:hAnsi="Arial" w:cs="Arial"/>
          <w:sz w:val="24"/>
          <w:szCs w:val="24"/>
        </w:rPr>
        <w:t xml:space="preserve">do </w:t>
      </w:r>
      <w:r w:rsidR="00E573CD" w:rsidRPr="000B7AD4">
        <w:rPr>
          <w:rFonts w:ascii="Arial" w:hAnsi="Arial" w:cs="Arial"/>
          <w:sz w:val="24"/>
          <w:szCs w:val="24"/>
        </w:rPr>
        <w:t>una discriminación indirect</w:t>
      </w:r>
      <w:r w:rsidR="00FE242D" w:rsidRPr="000B7AD4">
        <w:rPr>
          <w:rFonts w:ascii="Arial" w:hAnsi="Arial" w:cs="Arial"/>
          <w:sz w:val="24"/>
          <w:szCs w:val="24"/>
        </w:rPr>
        <w:t>a</w:t>
      </w:r>
      <w:r w:rsidR="007C525F" w:rsidRPr="000B7AD4">
        <w:rPr>
          <w:rFonts w:ascii="Arial" w:hAnsi="Arial" w:cs="Arial"/>
          <w:sz w:val="24"/>
          <w:szCs w:val="24"/>
        </w:rPr>
        <w:t xml:space="preserve"> hacia </w:t>
      </w:r>
      <w:r w:rsidR="003F1789" w:rsidRPr="000B7AD4">
        <w:rPr>
          <w:rFonts w:ascii="Arial" w:hAnsi="Arial" w:cs="Arial"/>
          <w:sz w:val="24"/>
          <w:szCs w:val="24"/>
        </w:rPr>
        <w:t>l</w:t>
      </w:r>
      <w:r w:rsidR="00D55476" w:rsidRPr="000B7AD4">
        <w:rPr>
          <w:rFonts w:ascii="Arial" w:hAnsi="Arial" w:cs="Arial"/>
          <w:sz w:val="24"/>
          <w:szCs w:val="24"/>
        </w:rPr>
        <w:t>os</w:t>
      </w:r>
      <w:r w:rsidR="007C525F" w:rsidRPr="000B7AD4">
        <w:rPr>
          <w:rFonts w:ascii="Arial" w:hAnsi="Arial" w:cs="Arial"/>
          <w:sz w:val="24"/>
          <w:szCs w:val="24"/>
        </w:rPr>
        <w:t xml:space="preserve"> accionante</w:t>
      </w:r>
      <w:r w:rsidR="00D55476" w:rsidRPr="000B7AD4">
        <w:rPr>
          <w:rFonts w:ascii="Arial" w:hAnsi="Arial" w:cs="Arial"/>
          <w:sz w:val="24"/>
          <w:szCs w:val="24"/>
        </w:rPr>
        <w:t>s</w:t>
      </w:r>
      <w:r w:rsidR="006F0E44" w:rsidRPr="000B7AD4">
        <w:rPr>
          <w:rFonts w:ascii="Arial" w:hAnsi="Arial" w:cs="Arial"/>
          <w:sz w:val="24"/>
          <w:szCs w:val="24"/>
        </w:rPr>
        <w:t>;</w:t>
      </w:r>
      <w:r w:rsidR="00FE242D" w:rsidRPr="000B7AD4">
        <w:rPr>
          <w:rFonts w:ascii="Arial" w:hAnsi="Arial" w:cs="Arial"/>
          <w:sz w:val="24"/>
          <w:szCs w:val="24"/>
        </w:rPr>
        <w:t xml:space="preserve"> </w:t>
      </w:r>
      <w:r w:rsidR="006F0E44" w:rsidRPr="000B7AD4">
        <w:rPr>
          <w:rFonts w:ascii="Arial" w:hAnsi="Arial" w:cs="Arial"/>
          <w:sz w:val="24"/>
          <w:szCs w:val="24"/>
        </w:rPr>
        <w:t>habida cuenta</w:t>
      </w:r>
      <w:r w:rsidR="00E638B9" w:rsidRPr="000B7AD4">
        <w:rPr>
          <w:rFonts w:ascii="Arial" w:hAnsi="Arial" w:cs="Arial"/>
          <w:sz w:val="24"/>
          <w:szCs w:val="24"/>
        </w:rPr>
        <w:t xml:space="preserve"> que los preceptos legales señalados por la autoridad demandada no pueden justificarse objetivamente, toda vez que no se advierte que tengan a una finalidad legitima</w:t>
      </w:r>
      <w:r w:rsidR="006F0E44" w:rsidRPr="000B7AD4">
        <w:rPr>
          <w:rFonts w:ascii="Arial" w:hAnsi="Arial" w:cs="Arial"/>
          <w:sz w:val="24"/>
          <w:szCs w:val="24"/>
        </w:rPr>
        <w:t>; máxime</w:t>
      </w:r>
      <w:r w:rsidR="007C1C00" w:rsidRPr="000B7AD4">
        <w:rPr>
          <w:rFonts w:ascii="Arial" w:hAnsi="Arial" w:cs="Arial"/>
          <w:sz w:val="24"/>
          <w:szCs w:val="24"/>
        </w:rPr>
        <w:t>, si se toma</w:t>
      </w:r>
      <w:r w:rsidR="00C40A1E" w:rsidRPr="000B7AD4">
        <w:rPr>
          <w:rFonts w:ascii="Arial" w:hAnsi="Arial" w:cs="Arial"/>
          <w:sz w:val="24"/>
          <w:szCs w:val="24"/>
        </w:rPr>
        <w:t xml:space="preserve"> en cuenta, que el alcoholismo</w:t>
      </w:r>
      <w:r w:rsidR="00C74CA4" w:rsidRPr="000B7AD4">
        <w:rPr>
          <w:rStyle w:val="Textoennegrita"/>
          <w:rFonts w:ascii="Arial" w:hAnsi="Arial" w:cs="Arial"/>
          <w:sz w:val="24"/>
          <w:szCs w:val="24"/>
        </w:rPr>
        <w:t> </w:t>
      </w:r>
      <w:r w:rsidR="00C74CA4" w:rsidRPr="000B7AD4">
        <w:rPr>
          <w:rStyle w:val="Textoennegrita"/>
          <w:rFonts w:ascii="Arial" w:hAnsi="Arial" w:cs="Arial"/>
          <w:b w:val="0"/>
          <w:bCs w:val="0"/>
          <w:sz w:val="24"/>
          <w:szCs w:val="24"/>
        </w:rPr>
        <w:t xml:space="preserve">es considerado como una enfermedad por la </w:t>
      </w:r>
      <w:r w:rsidR="00C74CA4" w:rsidRPr="000B7AD4">
        <w:rPr>
          <w:rStyle w:val="nfasis"/>
          <w:rFonts w:ascii="Arial" w:hAnsi="Arial" w:cs="Arial"/>
          <w:i w:val="0"/>
          <w:iCs w:val="0"/>
          <w:sz w:val="24"/>
          <w:szCs w:val="24"/>
        </w:rPr>
        <w:t>Organización Mundial de la Salud</w:t>
      </w:r>
      <w:r w:rsidR="006C2F40" w:rsidRPr="000B7AD4">
        <w:rPr>
          <w:rStyle w:val="Textoennegrita"/>
          <w:rFonts w:ascii="Arial" w:hAnsi="Arial" w:cs="Arial"/>
          <w:sz w:val="24"/>
          <w:szCs w:val="24"/>
        </w:rPr>
        <w:t xml:space="preserve">, </w:t>
      </w:r>
      <w:r w:rsidR="006C2F40" w:rsidRPr="000B7AD4">
        <w:rPr>
          <w:rStyle w:val="Textoennegrita"/>
          <w:rFonts w:ascii="Arial" w:hAnsi="Arial" w:cs="Arial"/>
          <w:b w:val="0"/>
          <w:bCs w:val="0"/>
          <w:sz w:val="24"/>
          <w:szCs w:val="24"/>
        </w:rPr>
        <w:t>por lo cual</w:t>
      </w:r>
      <w:r w:rsidR="006C2F40" w:rsidRPr="000B7AD4">
        <w:rPr>
          <w:rStyle w:val="Textoennegrita"/>
          <w:rFonts w:ascii="Arial" w:hAnsi="Arial" w:cs="Arial"/>
          <w:sz w:val="24"/>
          <w:szCs w:val="24"/>
        </w:rPr>
        <w:t xml:space="preserve"> </w:t>
      </w:r>
      <w:r w:rsidR="00C74CA4" w:rsidRPr="000B7AD4">
        <w:rPr>
          <w:rFonts w:ascii="Arial" w:hAnsi="Arial" w:cs="Arial"/>
          <w:sz w:val="24"/>
          <w:szCs w:val="24"/>
        </w:rPr>
        <w:t>lo incluye en su </w:t>
      </w:r>
      <w:r w:rsidR="00C74CA4" w:rsidRPr="000B7AD4">
        <w:rPr>
          <w:rStyle w:val="nfasis"/>
          <w:rFonts w:ascii="Arial" w:hAnsi="Arial" w:cs="Arial"/>
          <w:i w:val="0"/>
          <w:iCs w:val="0"/>
          <w:sz w:val="24"/>
          <w:szCs w:val="24"/>
        </w:rPr>
        <w:t>Clasificación Estadística Internacional de Enfermedades y Problemas de la Salu</w:t>
      </w:r>
      <w:r w:rsidR="00B53DBC" w:rsidRPr="000B7AD4">
        <w:rPr>
          <w:rStyle w:val="nfasis"/>
          <w:rFonts w:ascii="Arial" w:hAnsi="Arial" w:cs="Arial"/>
          <w:i w:val="0"/>
          <w:iCs w:val="0"/>
          <w:sz w:val="24"/>
          <w:szCs w:val="24"/>
        </w:rPr>
        <w:t xml:space="preserve">d, </w:t>
      </w:r>
      <w:r w:rsidR="00F907D9" w:rsidRPr="000B7AD4">
        <w:rPr>
          <w:rStyle w:val="nfasis"/>
          <w:rFonts w:ascii="Arial" w:hAnsi="Arial" w:cs="Arial"/>
          <w:i w:val="0"/>
          <w:iCs w:val="0"/>
          <w:sz w:val="24"/>
          <w:szCs w:val="24"/>
        </w:rPr>
        <w:t>definiéndolo de la siguiente manera</w:t>
      </w:r>
      <w:r w:rsidR="00C74CA4" w:rsidRPr="000B7AD4">
        <w:rPr>
          <w:rFonts w:ascii="Arial" w:hAnsi="Arial" w:cs="Arial"/>
          <w:sz w:val="24"/>
          <w:szCs w:val="24"/>
        </w:rPr>
        <w:t xml:space="preserve">: </w:t>
      </w:r>
      <w:r w:rsidR="00BB39B2" w:rsidRPr="000B7AD4">
        <w:rPr>
          <w:rFonts w:ascii="Arial" w:hAnsi="Arial" w:cs="Arial"/>
        </w:rPr>
        <w:t>“</w:t>
      </w:r>
      <w:r w:rsidR="00C74CA4" w:rsidRPr="000B7AD4">
        <w:rPr>
          <w:rStyle w:val="nfasis"/>
          <w:rFonts w:ascii="Arial" w:hAnsi="Arial" w:cs="Arial"/>
          <w:i w:val="0"/>
          <w:iCs w:val="0"/>
          <w:sz w:val="24"/>
          <w:szCs w:val="24"/>
        </w:rPr>
        <w:t>Son alcohólicos los que beben en exceso y cuya dependencia del alcohol ha alcanzado un grado tal que determina la aparición de visibles perturbaciones mentales, o cierta interferencia en la salud física y mental, en las relaciones interpersonales, y en el adecuado funcionamiento social y económico; o los que muestran los signos prodrómicos de dichos fenómenos</w:t>
      </w:r>
      <w:r w:rsidR="00BB39B2" w:rsidRPr="000B7AD4">
        <w:rPr>
          <w:rFonts w:ascii="Arial" w:hAnsi="Arial" w:cs="Arial"/>
        </w:rPr>
        <w:t>”</w:t>
      </w:r>
      <w:r w:rsidR="00C74CA4" w:rsidRPr="000B7AD4">
        <w:rPr>
          <w:rFonts w:ascii="Arial" w:hAnsi="Arial" w:cs="Arial"/>
          <w:sz w:val="24"/>
          <w:szCs w:val="24"/>
        </w:rPr>
        <w:t>.</w:t>
      </w:r>
      <w:r w:rsidR="00062A7C" w:rsidRPr="000B7AD4">
        <w:rPr>
          <w:rFonts w:ascii="Arial" w:hAnsi="Arial" w:cs="Arial"/>
          <w:sz w:val="24"/>
          <w:szCs w:val="24"/>
        </w:rPr>
        <w:t xml:space="preserve"> </w:t>
      </w:r>
    </w:p>
    <w:p w:rsidR="00797227" w:rsidRPr="000B7AD4" w:rsidRDefault="00797227" w:rsidP="00797227">
      <w:pPr>
        <w:spacing w:line="360" w:lineRule="auto"/>
        <w:ind w:firstLine="708"/>
        <w:jc w:val="both"/>
        <w:rPr>
          <w:rFonts w:ascii="Arial" w:hAnsi="Arial" w:cs="Arial"/>
          <w:sz w:val="24"/>
          <w:szCs w:val="24"/>
        </w:rPr>
      </w:pPr>
    </w:p>
    <w:p w:rsidR="007C525F" w:rsidRPr="000B7AD4" w:rsidRDefault="00062A7C" w:rsidP="007C525F">
      <w:pPr>
        <w:spacing w:line="360" w:lineRule="auto"/>
        <w:ind w:firstLine="708"/>
        <w:jc w:val="both"/>
        <w:rPr>
          <w:rFonts w:ascii="Arial" w:hAnsi="Arial" w:cs="Arial"/>
          <w:sz w:val="24"/>
          <w:szCs w:val="24"/>
        </w:rPr>
      </w:pPr>
      <w:r w:rsidRPr="000B7AD4">
        <w:rPr>
          <w:rFonts w:ascii="Arial" w:hAnsi="Arial" w:cs="Arial"/>
          <w:sz w:val="24"/>
          <w:szCs w:val="24"/>
        </w:rPr>
        <w:t xml:space="preserve">Por </w:t>
      </w:r>
      <w:r w:rsidR="00E82A8F" w:rsidRPr="000B7AD4">
        <w:rPr>
          <w:rFonts w:ascii="Arial" w:hAnsi="Arial" w:cs="Arial"/>
          <w:sz w:val="24"/>
          <w:szCs w:val="24"/>
        </w:rPr>
        <w:t>lo que</w:t>
      </w:r>
      <w:r w:rsidRPr="000B7AD4">
        <w:rPr>
          <w:rFonts w:ascii="Arial" w:hAnsi="Arial" w:cs="Arial"/>
          <w:sz w:val="24"/>
          <w:szCs w:val="24"/>
        </w:rPr>
        <w:t>, de acuerdo al principio general de Derecho “D</w:t>
      </w:r>
      <w:r w:rsidRPr="000B7AD4">
        <w:rPr>
          <w:rFonts w:ascii="Arial" w:hAnsi="Arial" w:cs="Arial"/>
          <w:sz w:val="24"/>
          <w:szCs w:val="24"/>
          <w:shd w:val="clear" w:color="auto" w:fill="FFFFFF"/>
        </w:rPr>
        <w:t xml:space="preserve">onde la ley no distingue, no hay por qué distinguir”; de ahí que los artículos 42 y 47 de la Ley de Pensiones </w:t>
      </w:r>
      <w:r w:rsidRPr="000B7AD4">
        <w:rPr>
          <w:rFonts w:ascii="Arial" w:hAnsi="Arial" w:cs="Arial"/>
          <w:sz w:val="24"/>
          <w:szCs w:val="24"/>
        </w:rPr>
        <w:t>para los Trabajadores del Gobierno del Estado de Oaxaca,</w:t>
      </w:r>
      <w:r w:rsidR="00797227" w:rsidRPr="000B7AD4">
        <w:rPr>
          <w:rFonts w:ascii="Arial" w:hAnsi="Arial" w:cs="Arial"/>
          <w:sz w:val="24"/>
          <w:szCs w:val="24"/>
        </w:rPr>
        <w:t xml:space="preserve"> así como el artículo 5 de las Reglas de los Seguros de vida y Servicios Médicos de la Oficina de Pensiones del Estado de Oaxaca</w:t>
      </w:r>
      <w:r w:rsidR="007C1C00" w:rsidRPr="000B7AD4">
        <w:rPr>
          <w:rFonts w:ascii="Arial" w:hAnsi="Arial" w:cs="Arial"/>
          <w:sz w:val="24"/>
          <w:szCs w:val="24"/>
        </w:rPr>
        <w:t>,</w:t>
      </w:r>
      <w:r w:rsidRPr="000B7AD4">
        <w:rPr>
          <w:rFonts w:ascii="Arial" w:hAnsi="Arial" w:cs="Arial"/>
          <w:sz w:val="24"/>
          <w:szCs w:val="24"/>
        </w:rPr>
        <w:t xml:space="preserve"> </w:t>
      </w:r>
      <w:r w:rsidR="00C415C8" w:rsidRPr="000B7AD4">
        <w:rPr>
          <w:rFonts w:ascii="Arial" w:hAnsi="Arial" w:cs="Arial"/>
          <w:sz w:val="24"/>
          <w:szCs w:val="24"/>
        </w:rPr>
        <w:t>son</w:t>
      </w:r>
      <w:r w:rsidRPr="000B7AD4">
        <w:rPr>
          <w:rFonts w:ascii="Arial" w:hAnsi="Arial" w:cs="Arial"/>
          <w:sz w:val="24"/>
          <w:szCs w:val="24"/>
        </w:rPr>
        <w:t xml:space="preserve"> violatoria</w:t>
      </w:r>
      <w:r w:rsidR="00C415C8" w:rsidRPr="000B7AD4">
        <w:rPr>
          <w:rFonts w:ascii="Arial" w:hAnsi="Arial" w:cs="Arial"/>
          <w:sz w:val="24"/>
          <w:szCs w:val="24"/>
        </w:rPr>
        <w:t>s</w:t>
      </w:r>
      <w:r w:rsidRPr="000B7AD4">
        <w:rPr>
          <w:rFonts w:ascii="Arial" w:hAnsi="Arial" w:cs="Arial"/>
          <w:sz w:val="24"/>
          <w:szCs w:val="24"/>
        </w:rPr>
        <w:t xml:space="preserve"> de los derechos humanos</w:t>
      </w:r>
      <w:r w:rsidR="00707733" w:rsidRPr="000B7AD4">
        <w:rPr>
          <w:rFonts w:ascii="Arial" w:hAnsi="Arial" w:cs="Arial"/>
          <w:sz w:val="24"/>
          <w:szCs w:val="24"/>
        </w:rPr>
        <w:t>, al restringir el derecho de los accionantes a una circunstancia que no fue producto de su voluntad</w:t>
      </w:r>
      <w:r w:rsidR="00971F08" w:rsidRPr="000B7AD4">
        <w:rPr>
          <w:rFonts w:ascii="Arial" w:hAnsi="Arial" w:cs="Arial"/>
          <w:sz w:val="24"/>
          <w:szCs w:val="24"/>
        </w:rPr>
        <w:t xml:space="preserve"> y máxime que es obligación del Estado </w:t>
      </w:r>
      <w:r w:rsidR="00454502" w:rsidRPr="000B7AD4">
        <w:rPr>
          <w:rFonts w:ascii="Arial" w:hAnsi="Arial" w:cs="Arial"/>
          <w:sz w:val="24"/>
          <w:szCs w:val="24"/>
        </w:rPr>
        <w:t xml:space="preserve">la protección de la familia, pues </w:t>
      </w:r>
      <w:r w:rsidR="00971F08" w:rsidRPr="000B7AD4">
        <w:rPr>
          <w:rFonts w:ascii="Arial" w:hAnsi="Arial" w:cs="Arial"/>
          <w:sz w:val="24"/>
          <w:szCs w:val="24"/>
        </w:rPr>
        <w:t xml:space="preserve"> la Convención Americana sobre Derechos Humanos o “Pacto de San José de Costa Rica” incluye el artículo 17</w:t>
      </w:r>
      <w:r w:rsidR="00666BE5" w:rsidRPr="000B7AD4">
        <w:rPr>
          <w:rFonts w:ascii="Arial" w:hAnsi="Arial" w:cs="Arial"/>
          <w:sz w:val="24"/>
          <w:szCs w:val="24"/>
        </w:rPr>
        <w:t>,</w:t>
      </w:r>
      <w:r w:rsidR="00971F08" w:rsidRPr="000B7AD4">
        <w:rPr>
          <w:rFonts w:ascii="Arial" w:hAnsi="Arial" w:cs="Arial"/>
          <w:sz w:val="24"/>
          <w:szCs w:val="24"/>
        </w:rPr>
        <w:t xml:space="preserve"> sobre la protección a la Familia, en la que establece que ésta es “... el elemento natural y fundamental de la sociedad y debe ser protegida por ésta y el Estado”</w:t>
      </w:r>
      <w:r w:rsidR="00666BE5" w:rsidRPr="000B7AD4">
        <w:rPr>
          <w:rFonts w:ascii="Arial" w:hAnsi="Arial" w:cs="Arial"/>
          <w:sz w:val="24"/>
          <w:szCs w:val="24"/>
        </w:rPr>
        <w:t xml:space="preserve">, mas aún cuando en el caso concreto se advierte </w:t>
      </w:r>
      <w:r w:rsidR="00032F89" w:rsidRPr="000B7AD4">
        <w:rPr>
          <w:rFonts w:ascii="Arial" w:hAnsi="Arial" w:cs="Arial"/>
          <w:sz w:val="24"/>
          <w:szCs w:val="24"/>
        </w:rPr>
        <w:t xml:space="preserve">del acta de matrimonio </w:t>
      </w:r>
      <w:r w:rsidR="00666BE5" w:rsidRPr="000B7AD4">
        <w:rPr>
          <w:rFonts w:ascii="Arial" w:hAnsi="Arial" w:cs="Arial"/>
          <w:sz w:val="24"/>
          <w:szCs w:val="24"/>
        </w:rPr>
        <w:t xml:space="preserve">que la accionante es una persona vulnerable, pues esta dentro del grupo de la tercera edad. </w:t>
      </w:r>
      <w:r w:rsidR="007C525F" w:rsidRPr="000B7AD4">
        <w:rPr>
          <w:rFonts w:ascii="Arial" w:hAnsi="Arial" w:cs="Arial"/>
          <w:sz w:val="24"/>
          <w:szCs w:val="24"/>
        </w:rPr>
        <w:t xml:space="preserve"> Ahora bien, tomando en consideración los argumentos esgrimidos por la demandada, no le asiste</w:t>
      </w:r>
      <w:r w:rsidR="002762FF" w:rsidRPr="000B7AD4">
        <w:rPr>
          <w:rFonts w:ascii="Arial" w:hAnsi="Arial" w:cs="Arial"/>
          <w:sz w:val="24"/>
          <w:szCs w:val="24"/>
        </w:rPr>
        <w:t xml:space="preserve"> la razón</w:t>
      </w:r>
      <w:r w:rsidR="007C525F" w:rsidRPr="000B7AD4">
        <w:rPr>
          <w:rFonts w:ascii="Arial" w:hAnsi="Arial" w:cs="Arial"/>
          <w:sz w:val="24"/>
          <w:szCs w:val="24"/>
        </w:rPr>
        <w:t xml:space="preserve">, toda vez que refiere que al beneficiario de la pensión, si se le otorgó la misma, en virtud de que </w:t>
      </w:r>
      <w:r w:rsidR="00942C4C" w:rsidRPr="000B7AD4">
        <w:rPr>
          <w:rFonts w:ascii="Arial" w:hAnsi="Arial" w:cs="Arial"/>
          <w:sz w:val="24"/>
          <w:szCs w:val="24"/>
        </w:rPr>
        <w:t>él</w:t>
      </w:r>
      <w:r w:rsidR="007C525F" w:rsidRPr="000B7AD4">
        <w:rPr>
          <w:rFonts w:ascii="Arial" w:hAnsi="Arial" w:cs="Arial"/>
          <w:sz w:val="24"/>
          <w:szCs w:val="24"/>
        </w:rPr>
        <w:t xml:space="preserve"> fue el trabajador, por tanto el, es quien tiene derecho y a </w:t>
      </w:r>
      <w:r w:rsidR="004942AA" w:rsidRPr="000B7AD4">
        <w:rPr>
          <w:rFonts w:ascii="Arial" w:hAnsi="Arial" w:cs="Arial"/>
          <w:sz w:val="24"/>
          <w:szCs w:val="24"/>
        </w:rPr>
        <w:t>él</w:t>
      </w:r>
      <w:r w:rsidR="007C525F" w:rsidRPr="000B7AD4">
        <w:rPr>
          <w:rFonts w:ascii="Arial" w:hAnsi="Arial" w:cs="Arial"/>
          <w:sz w:val="24"/>
          <w:szCs w:val="24"/>
        </w:rPr>
        <w:t xml:space="preserve"> no se le hizo ninguna negativa; si bien es cierto que se le otorgó dicha prestación al occiso </w:t>
      </w:r>
      <w:r w:rsidR="00BE59F9">
        <w:rPr>
          <w:rFonts w:ascii="Arial" w:hAnsi="Arial" w:cs="Arial"/>
          <w:b/>
          <w:sz w:val="24"/>
          <w:szCs w:val="24"/>
        </w:rPr>
        <w:t>***********</w:t>
      </w:r>
      <w:r w:rsidR="007C525F" w:rsidRPr="000B7AD4">
        <w:rPr>
          <w:rFonts w:ascii="Arial" w:hAnsi="Arial" w:cs="Arial"/>
          <w:sz w:val="24"/>
          <w:szCs w:val="24"/>
        </w:rPr>
        <w:t>, también cierto es que, el artículo 47 de la Ley de Pensiones para los Trabajadores de Gobierno del Estado, otorga la posibilidad de adquir</w:t>
      </w:r>
      <w:r w:rsidR="003C38C1" w:rsidRPr="000B7AD4">
        <w:rPr>
          <w:rFonts w:ascii="Arial" w:hAnsi="Arial" w:cs="Arial"/>
          <w:sz w:val="24"/>
          <w:szCs w:val="24"/>
        </w:rPr>
        <w:t>ir dicho derecho</w:t>
      </w:r>
      <w:r w:rsidR="007C525F" w:rsidRPr="000B7AD4">
        <w:rPr>
          <w:rFonts w:ascii="Arial" w:hAnsi="Arial" w:cs="Arial"/>
          <w:sz w:val="24"/>
          <w:szCs w:val="24"/>
        </w:rPr>
        <w:t xml:space="preserve"> al cónyuge supérstite</w:t>
      </w:r>
      <w:r w:rsidR="003C38C1" w:rsidRPr="000B7AD4">
        <w:rPr>
          <w:rFonts w:ascii="Arial" w:hAnsi="Arial" w:cs="Arial"/>
          <w:sz w:val="24"/>
          <w:szCs w:val="24"/>
        </w:rPr>
        <w:t xml:space="preserve"> e </w:t>
      </w:r>
      <w:r w:rsidR="007C525F" w:rsidRPr="000B7AD4">
        <w:rPr>
          <w:rFonts w:ascii="Arial" w:hAnsi="Arial" w:cs="Arial"/>
          <w:sz w:val="24"/>
          <w:szCs w:val="24"/>
        </w:rPr>
        <w:t xml:space="preserve">hijos, </w:t>
      </w:r>
      <w:r w:rsidR="003C38C1" w:rsidRPr="000B7AD4">
        <w:rPr>
          <w:rFonts w:ascii="Arial" w:hAnsi="Arial" w:cs="Arial"/>
          <w:sz w:val="24"/>
          <w:szCs w:val="24"/>
        </w:rPr>
        <w:t>por la muerte del titular</w:t>
      </w:r>
      <w:r w:rsidR="007C525F" w:rsidRPr="000B7AD4">
        <w:rPr>
          <w:rFonts w:ascii="Arial" w:hAnsi="Arial" w:cs="Arial"/>
          <w:sz w:val="24"/>
          <w:szCs w:val="24"/>
        </w:rPr>
        <w:t>; por tanto, para el caso de que el legislador hubiese tenido la intención únicamente de proteger al trabajador y</w:t>
      </w:r>
      <w:r w:rsidR="006E5A98" w:rsidRPr="000B7AD4">
        <w:rPr>
          <w:rFonts w:ascii="Arial" w:hAnsi="Arial" w:cs="Arial"/>
          <w:sz w:val="24"/>
          <w:szCs w:val="24"/>
        </w:rPr>
        <w:t>,</w:t>
      </w:r>
      <w:r w:rsidR="007C525F" w:rsidRPr="000B7AD4">
        <w:rPr>
          <w:rFonts w:ascii="Arial" w:hAnsi="Arial" w:cs="Arial"/>
          <w:sz w:val="24"/>
          <w:szCs w:val="24"/>
        </w:rPr>
        <w:t xml:space="preserve"> a la muerte de este, también </w:t>
      </w:r>
      <w:r w:rsidR="000F6E13" w:rsidRPr="000B7AD4">
        <w:rPr>
          <w:rFonts w:ascii="Arial" w:hAnsi="Arial" w:cs="Arial"/>
          <w:sz w:val="24"/>
          <w:szCs w:val="24"/>
        </w:rPr>
        <w:t>cesara</w:t>
      </w:r>
      <w:r w:rsidR="007C525F" w:rsidRPr="000B7AD4">
        <w:rPr>
          <w:rFonts w:ascii="Arial" w:hAnsi="Arial" w:cs="Arial"/>
          <w:sz w:val="24"/>
          <w:szCs w:val="24"/>
        </w:rPr>
        <w:t xml:space="preserve"> dicha prestación, no hubiese previsto en el artículo 47 del Ordenamiento legal invocado, que el supérstite e hijos gozaran de dicho </w:t>
      </w:r>
      <w:r w:rsidR="00144353" w:rsidRPr="000B7AD4">
        <w:rPr>
          <w:rFonts w:ascii="Arial" w:hAnsi="Arial" w:cs="Arial"/>
          <w:sz w:val="24"/>
          <w:szCs w:val="24"/>
        </w:rPr>
        <w:t>beneficio</w:t>
      </w:r>
      <w:r w:rsidR="007C525F" w:rsidRPr="000B7AD4">
        <w:rPr>
          <w:rFonts w:ascii="Arial" w:hAnsi="Arial" w:cs="Arial"/>
          <w:sz w:val="24"/>
          <w:szCs w:val="24"/>
        </w:rPr>
        <w:t xml:space="preserve">; pues </w:t>
      </w:r>
      <w:r w:rsidR="007C525F" w:rsidRPr="000B7AD4">
        <w:rPr>
          <w:rFonts w:ascii="Arial" w:hAnsi="Arial" w:cs="Arial"/>
          <w:sz w:val="24"/>
          <w:szCs w:val="24"/>
        </w:rPr>
        <w:lastRenderedPageBreak/>
        <w:t xml:space="preserve">atendiendo al objetivo de la seguridad social, la misma Ley establece en su artículo 1º: </w:t>
      </w:r>
    </w:p>
    <w:p w:rsidR="007C525F" w:rsidRPr="000B7AD4" w:rsidRDefault="007C525F" w:rsidP="007C525F">
      <w:pPr>
        <w:spacing w:line="360" w:lineRule="auto"/>
        <w:ind w:firstLine="708"/>
        <w:jc w:val="both"/>
        <w:rPr>
          <w:rFonts w:ascii="Arial" w:hAnsi="Arial" w:cs="Arial"/>
          <w:sz w:val="24"/>
          <w:szCs w:val="24"/>
        </w:rPr>
      </w:pPr>
    </w:p>
    <w:p w:rsidR="007C525F" w:rsidRPr="000B7AD4" w:rsidRDefault="007C525F" w:rsidP="007C525F">
      <w:pPr>
        <w:spacing w:line="360" w:lineRule="auto"/>
        <w:ind w:left="1701" w:right="1468" w:firstLine="708"/>
        <w:jc w:val="both"/>
        <w:rPr>
          <w:rFonts w:ascii="Arial" w:hAnsi="Arial" w:cs="Arial"/>
        </w:rPr>
      </w:pPr>
      <w:r w:rsidRPr="000B7AD4">
        <w:rPr>
          <w:rFonts w:ascii="Arial" w:hAnsi="Arial" w:cs="Arial"/>
        </w:rPr>
        <w:t>ARTÍCULO 1.- La presente Ley es de orden público e interés general y tiene por objeto el establecimiento de un régimen de seguridad social que garantice el bienestar social de los trabajadores, jubilados, pensionados y pensionistas del Gobierno del Estado de Oaxaca.</w:t>
      </w:r>
    </w:p>
    <w:p w:rsidR="007C525F" w:rsidRPr="000B7AD4" w:rsidRDefault="007C525F" w:rsidP="00062A7C">
      <w:pPr>
        <w:spacing w:line="360" w:lineRule="auto"/>
        <w:ind w:firstLine="708"/>
        <w:jc w:val="both"/>
        <w:rPr>
          <w:rFonts w:ascii="Arial" w:hAnsi="Arial" w:cs="Arial"/>
          <w:sz w:val="24"/>
          <w:szCs w:val="24"/>
        </w:rPr>
      </w:pPr>
    </w:p>
    <w:p w:rsidR="00E91994" w:rsidRPr="000B7AD4" w:rsidRDefault="00144353" w:rsidP="00062A7C">
      <w:pPr>
        <w:spacing w:line="360" w:lineRule="auto"/>
        <w:ind w:firstLine="708"/>
        <w:jc w:val="both"/>
        <w:rPr>
          <w:rFonts w:ascii="Arial" w:hAnsi="Arial" w:cs="Arial"/>
          <w:sz w:val="24"/>
          <w:szCs w:val="24"/>
        </w:rPr>
      </w:pPr>
      <w:r w:rsidRPr="000B7AD4">
        <w:rPr>
          <w:rFonts w:ascii="Arial" w:hAnsi="Arial" w:cs="Arial"/>
          <w:sz w:val="24"/>
          <w:szCs w:val="24"/>
        </w:rPr>
        <w:t xml:space="preserve">Por tanto, </w:t>
      </w:r>
      <w:r w:rsidR="00942C4C" w:rsidRPr="000B7AD4">
        <w:rPr>
          <w:rFonts w:ascii="Arial" w:hAnsi="Arial" w:cs="Arial"/>
          <w:sz w:val="24"/>
          <w:szCs w:val="24"/>
        </w:rPr>
        <w:t xml:space="preserve">con el actuar de la demandada, no se está cumpliendo dicho objetivo, pues no está garantizando el bienestar social de los accionantes,  </w:t>
      </w:r>
      <w:r w:rsidR="00CC6007" w:rsidRPr="000B7AD4">
        <w:rPr>
          <w:rFonts w:ascii="Arial" w:hAnsi="Arial" w:cs="Arial"/>
          <w:sz w:val="24"/>
          <w:szCs w:val="24"/>
        </w:rPr>
        <w:t>que si bien es cierto, no fueron los generadores directos de la prestación</w:t>
      </w:r>
      <w:r w:rsidR="00556F8F" w:rsidRPr="000B7AD4">
        <w:rPr>
          <w:rFonts w:ascii="Arial" w:hAnsi="Arial" w:cs="Arial"/>
          <w:sz w:val="24"/>
          <w:szCs w:val="24"/>
        </w:rPr>
        <w:t>, pero si adquieren dicho derecho por</w:t>
      </w:r>
      <w:r w:rsidR="000B08ED" w:rsidRPr="000B7AD4">
        <w:rPr>
          <w:rFonts w:ascii="Arial" w:hAnsi="Arial" w:cs="Arial"/>
          <w:sz w:val="24"/>
          <w:szCs w:val="24"/>
        </w:rPr>
        <w:t xml:space="preserve"> ser</w:t>
      </w:r>
      <w:r w:rsidR="00556F8F" w:rsidRPr="000B7AD4">
        <w:rPr>
          <w:rFonts w:ascii="Arial" w:hAnsi="Arial" w:cs="Arial"/>
          <w:sz w:val="24"/>
          <w:szCs w:val="24"/>
        </w:rPr>
        <w:t xml:space="preserve"> </w:t>
      </w:r>
      <w:r w:rsidR="000A79C1" w:rsidRPr="000B7AD4">
        <w:rPr>
          <w:rFonts w:ascii="Arial" w:hAnsi="Arial" w:cs="Arial"/>
          <w:sz w:val="24"/>
          <w:szCs w:val="24"/>
        </w:rPr>
        <w:t xml:space="preserve">familiares </w:t>
      </w:r>
      <w:r w:rsidR="00556F8F" w:rsidRPr="000B7AD4">
        <w:rPr>
          <w:rFonts w:ascii="Arial" w:hAnsi="Arial" w:cs="Arial"/>
          <w:sz w:val="24"/>
          <w:szCs w:val="24"/>
        </w:rPr>
        <w:t xml:space="preserve">del trabajador; por lo cual </w:t>
      </w:r>
      <w:r w:rsidRPr="000B7AD4">
        <w:rPr>
          <w:rFonts w:ascii="Arial" w:hAnsi="Arial" w:cs="Arial"/>
          <w:sz w:val="24"/>
          <w:szCs w:val="24"/>
        </w:rPr>
        <w:t xml:space="preserve">al advertirse que una ley secundaria se opone a la Constitución Política de los Estados Unidos Mexicanos y restringe los derechos, </w:t>
      </w:r>
      <w:r w:rsidR="00C44DAA" w:rsidRPr="000B7AD4">
        <w:rPr>
          <w:rFonts w:ascii="Arial" w:hAnsi="Arial" w:cs="Arial"/>
          <w:sz w:val="24"/>
          <w:szCs w:val="24"/>
        </w:rPr>
        <w:t xml:space="preserve">es viable inaplicar </w:t>
      </w:r>
      <w:r w:rsidR="006E5A98" w:rsidRPr="000B7AD4">
        <w:rPr>
          <w:rFonts w:ascii="Arial" w:hAnsi="Arial" w:cs="Arial"/>
          <w:sz w:val="24"/>
          <w:szCs w:val="24"/>
        </w:rPr>
        <w:t xml:space="preserve">los artículos </w:t>
      </w:r>
      <w:r w:rsidR="006E5A98" w:rsidRPr="000B7AD4">
        <w:rPr>
          <w:rFonts w:ascii="Arial" w:hAnsi="Arial" w:cs="Arial"/>
          <w:sz w:val="24"/>
          <w:szCs w:val="24"/>
          <w:shd w:val="clear" w:color="auto" w:fill="FFFFFF"/>
        </w:rPr>
        <w:t xml:space="preserve">42 y 47 de la Ley de Pensiones </w:t>
      </w:r>
      <w:r w:rsidR="006E5A98" w:rsidRPr="000B7AD4">
        <w:rPr>
          <w:rFonts w:ascii="Arial" w:hAnsi="Arial" w:cs="Arial"/>
          <w:sz w:val="24"/>
          <w:szCs w:val="24"/>
        </w:rPr>
        <w:t>para los Trabajadores del Gobierno del Estado de Oaxaca</w:t>
      </w:r>
      <w:r w:rsidR="00601FF0" w:rsidRPr="000B7AD4">
        <w:rPr>
          <w:rFonts w:ascii="Arial" w:hAnsi="Arial" w:cs="Arial"/>
          <w:sz w:val="24"/>
          <w:szCs w:val="24"/>
        </w:rPr>
        <w:t xml:space="preserve">, así como el artículo 5 de las Reglas de los Seguros de vida y Servicios Médicos de la Oficina de Pensiones del Estado de Oaxaca, </w:t>
      </w:r>
      <w:r w:rsidR="006E5A98" w:rsidRPr="000B7AD4">
        <w:rPr>
          <w:rFonts w:ascii="Arial" w:hAnsi="Arial" w:cs="Arial"/>
          <w:sz w:val="24"/>
          <w:szCs w:val="24"/>
        </w:rPr>
        <w:t xml:space="preserve"> en lo que respecta a la limitación de </w:t>
      </w:r>
      <w:r w:rsidR="00C224E7" w:rsidRPr="000B7AD4">
        <w:rPr>
          <w:rFonts w:ascii="Arial" w:hAnsi="Arial" w:cs="Arial"/>
          <w:sz w:val="24"/>
          <w:szCs w:val="24"/>
        </w:rPr>
        <w:t>realizar</w:t>
      </w:r>
      <w:r w:rsidR="006E5A98" w:rsidRPr="000B7AD4">
        <w:rPr>
          <w:rFonts w:ascii="Arial" w:hAnsi="Arial" w:cs="Arial"/>
          <w:sz w:val="24"/>
          <w:szCs w:val="24"/>
        </w:rPr>
        <w:t xml:space="preserve"> el pago de la </w:t>
      </w:r>
      <w:r w:rsidR="00C224E7" w:rsidRPr="000B7AD4">
        <w:rPr>
          <w:rFonts w:ascii="Arial" w:hAnsi="Arial" w:cs="Arial"/>
          <w:sz w:val="24"/>
          <w:szCs w:val="24"/>
        </w:rPr>
        <w:t>pensión</w:t>
      </w:r>
      <w:r w:rsidR="006E5A98" w:rsidRPr="000B7AD4">
        <w:rPr>
          <w:rFonts w:ascii="Arial" w:hAnsi="Arial" w:cs="Arial"/>
          <w:sz w:val="24"/>
          <w:szCs w:val="24"/>
        </w:rPr>
        <w:t xml:space="preserve"> a favor de la accionante</w:t>
      </w:r>
      <w:r w:rsidR="00C224E7" w:rsidRPr="000B7AD4">
        <w:rPr>
          <w:rFonts w:ascii="Arial" w:hAnsi="Arial" w:cs="Arial"/>
          <w:sz w:val="24"/>
          <w:szCs w:val="24"/>
        </w:rPr>
        <w:t xml:space="preserve"> y el pago del seguro de vida a los beneficiarios, en virtud de que al restringir dichos pagos por haber fallecido el pensionado por cirrosis hepática, </w:t>
      </w:r>
      <w:r w:rsidR="001B5FF6" w:rsidRPr="000B7AD4">
        <w:rPr>
          <w:rFonts w:ascii="Arial" w:hAnsi="Arial" w:cs="Arial"/>
          <w:sz w:val="24"/>
          <w:szCs w:val="24"/>
        </w:rPr>
        <w:t>está</w:t>
      </w:r>
      <w:r w:rsidR="00C224E7" w:rsidRPr="000B7AD4">
        <w:rPr>
          <w:rFonts w:ascii="Arial" w:hAnsi="Arial" w:cs="Arial"/>
          <w:sz w:val="24"/>
          <w:szCs w:val="24"/>
        </w:rPr>
        <w:t xml:space="preserve"> ejerciendo discriminación</w:t>
      </w:r>
      <w:r w:rsidR="00601FF0" w:rsidRPr="000B7AD4">
        <w:rPr>
          <w:rFonts w:ascii="Arial" w:hAnsi="Arial" w:cs="Arial"/>
          <w:sz w:val="24"/>
          <w:szCs w:val="24"/>
        </w:rPr>
        <w:t xml:space="preserve"> indirecta hacia los accionantes</w:t>
      </w:r>
      <w:r w:rsidR="00C224E7" w:rsidRPr="000B7AD4">
        <w:rPr>
          <w:rFonts w:ascii="Arial" w:hAnsi="Arial" w:cs="Arial"/>
          <w:sz w:val="24"/>
          <w:szCs w:val="24"/>
        </w:rPr>
        <w:t xml:space="preserve">, </w:t>
      </w:r>
      <w:r w:rsidR="00FD7B86" w:rsidRPr="000B7AD4">
        <w:rPr>
          <w:rFonts w:ascii="Arial" w:hAnsi="Arial" w:cs="Arial"/>
          <w:sz w:val="24"/>
          <w:szCs w:val="24"/>
        </w:rPr>
        <w:t xml:space="preserve">por lo </w:t>
      </w:r>
      <w:r w:rsidR="00FC2860" w:rsidRPr="000B7AD4">
        <w:rPr>
          <w:rFonts w:ascii="Arial" w:hAnsi="Arial" w:cs="Arial"/>
          <w:sz w:val="24"/>
          <w:szCs w:val="24"/>
        </w:rPr>
        <w:t xml:space="preserve">que </w:t>
      </w:r>
      <w:r w:rsidR="00FD7B86" w:rsidRPr="000B7AD4">
        <w:rPr>
          <w:rFonts w:ascii="Arial" w:hAnsi="Arial" w:cs="Arial"/>
          <w:sz w:val="24"/>
          <w:szCs w:val="24"/>
        </w:rPr>
        <w:t xml:space="preserve"> deberá aplicar la ley que </w:t>
      </w:r>
      <w:r w:rsidR="00FC2860" w:rsidRPr="000B7AD4">
        <w:rPr>
          <w:rFonts w:ascii="Arial" w:hAnsi="Arial" w:cs="Arial"/>
          <w:sz w:val="24"/>
          <w:szCs w:val="24"/>
        </w:rPr>
        <w:t>mejor proteja los derechos humanos de igualdad y no discriminación</w:t>
      </w:r>
      <w:r w:rsidR="00430A49" w:rsidRPr="000B7AD4">
        <w:rPr>
          <w:rFonts w:ascii="Arial" w:hAnsi="Arial" w:cs="Arial"/>
          <w:sz w:val="24"/>
          <w:szCs w:val="24"/>
        </w:rPr>
        <w:t xml:space="preserve">, </w:t>
      </w:r>
    </w:p>
    <w:p w:rsidR="00FC2860" w:rsidRPr="000B7AD4" w:rsidRDefault="00FC2860" w:rsidP="00062A7C">
      <w:pPr>
        <w:spacing w:line="360" w:lineRule="auto"/>
        <w:ind w:firstLine="708"/>
        <w:jc w:val="both"/>
        <w:rPr>
          <w:rFonts w:ascii="Arial" w:hAnsi="Arial" w:cs="Arial"/>
          <w:sz w:val="24"/>
          <w:szCs w:val="24"/>
        </w:rPr>
      </w:pPr>
    </w:p>
    <w:p w:rsidR="007D7735" w:rsidRPr="000B7AD4" w:rsidRDefault="007D7735" w:rsidP="00062A7C">
      <w:pPr>
        <w:spacing w:line="360" w:lineRule="auto"/>
        <w:ind w:firstLine="708"/>
        <w:jc w:val="both"/>
        <w:rPr>
          <w:rFonts w:ascii="Arial" w:hAnsi="Arial" w:cs="Arial"/>
        </w:rPr>
      </w:pPr>
      <w:r w:rsidRPr="000B7AD4">
        <w:rPr>
          <w:rFonts w:ascii="Arial" w:hAnsi="Arial" w:cs="Arial"/>
          <w:sz w:val="24"/>
          <w:szCs w:val="24"/>
        </w:rPr>
        <w:t xml:space="preserve"> Para mayor comprensión, señaló la siguiente tesis de texto</w:t>
      </w:r>
      <w:r w:rsidR="007B307A" w:rsidRPr="000B7AD4">
        <w:rPr>
          <w:rFonts w:ascii="Arial" w:hAnsi="Arial" w:cs="Arial"/>
          <w:sz w:val="24"/>
          <w:szCs w:val="24"/>
        </w:rPr>
        <w:t xml:space="preserve"> y rubro</w:t>
      </w:r>
      <w:r w:rsidRPr="000B7AD4">
        <w:rPr>
          <w:rFonts w:ascii="Arial" w:hAnsi="Arial" w:cs="Arial"/>
        </w:rPr>
        <w:t>:</w:t>
      </w:r>
    </w:p>
    <w:p w:rsidR="00F03C9E" w:rsidRPr="000B7AD4" w:rsidRDefault="00F03C9E" w:rsidP="00062A7C">
      <w:pPr>
        <w:spacing w:line="360" w:lineRule="auto"/>
        <w:ind w:firstLine="708"/>
        <w:jc w:val="both"/>
        <w:rPr>
          <w:rFonts w:ascii="Arial" w:hAnsi="Arial" w:cs="Arial"/>
        </w:rPr>
      </w:pPr>
    </w:p>
    <w:p w:rsidR="00C74CA4" w:rsidRPr="000B7AD4" w:rsidRDefault="007D7735" w:rsidP="0022460C">
      <w:pPr>
        <w:pStyle w:val="NormalWeb"/>
        <w:shd w:val="clear" w:color="auto" w:fill="FFFFFF"/>
        <w:spacing w:before="0" w:beforeAutospacing="0" w:after="150" w:afterAutospacing="0" w:line="408" w:lineRule="atLeast"/>
        <w:ind w:left="1701" w:right="1468"/>
        <w:jc w:val="both"/>
        <w:rPr>
          <w:rFonts w:ascii="Arial" w:hAnsi="Arial" w:cs="Arial"/>
          <w:sz w:val="20"/>
          <w:szCs w:val="20"/>
        </w:rPr>
      </w:pPr>
      <w:r w:rsidRPr="000B7AD4">
        <w:rPr>
          <w:rFonts w:ascii="Arial" w:hAnsi="Arial" w:cs="Arial"/>
          <w:sz w:val="20"/>
          <w:szCs w:val="20"/>
        </w:rPr>
        <w:t>160589. P. LXVII/2011(9a.). Pleno. Décima Época. Semanario Judicial de la Federación y su Gaceta. Libro III, Diciembre de 2011, Pág.  535.</w:t>
      </w:r>
    </w:p>
    <w:p w:rsidR="007D7735" w:rsidRPr="000B7AD4" w:rsidRDefault="007D7735" w:rsidP="0022460C">
      <w:pPr>
        <w:pStyle w:val="NormalWeb"/>
        <w:shd w:val="clear" w:color="auto" w:fill="FFFFFF"/>
        <w:spacing w:after="150" w:afterAutospacing="0" w:line="408" w:lineRule="atLeast"/>
        <w:ind w:left="1701" w:right="1468"/>
        <w:jc w:val="both"/>
        <w:rPr>
          <w:rFonts w:ascii="Arial" w:hAnsi="Arial" w:cs="Arial"/>
          <w:sz w:val="20"/>
          <w:szCs w:val="20"/>
        </w:rPr>
      </w:pPr>
      <w:r w:rsidRPr="000B7AD4">
        <w:rPr>
          <w:rFonts w:ascii="Arial" w:hAnsi="Arial" w:cs="Arial"/>
          <w:sz w:val="20"/>
          <w:szCs w:val="20"/>
        </w:rPr>
        <w:t xml:space="preserve">CONTROL DE CONVENCIONALIDAD EX OFFICIO EN UN MODELO DE CONTROL DIFUSO DE CONSTITUCIONALIDAD.   De conformidad con lo previsto en el artículo 1o. de la Constitución Política de los Estados Unidos Mexicanos, todas las autoridades del país, dentro del ámbito de sus competencias, se encuentran obligadas a velar no sólo por los derechos humanos contenidos en la Constitución Federal, sino también por aquellos contenidos en  los instrumentos internacionales celebrados por el Estado Mexicano, </w:t>
      </w:r>
      <w:r w:rsidRPr="000B7AD4">
        <w:rPr>
          <w:rFonts w:ascii="Arial" w:hAnsi="Arial" w:cs="Arial"/>
          <w:sz w:val="20"/>
          <w:szCs w:val="20"/>
        </w:rPr>
        <w:lastRenderedPageBreak/>
        <w:t xml:space="preserve">adoptando la interpretación más favorable al derecho humano de que se trate, lo que se conoce en la doctrina como principio </w:t>
      </w:r>
      <w:r w:rsidR="002503A4" w:rsidRPr="000B7AD4">
        <w:rPr>
          <w:rFonts w:ascii="Arial" w:hAnsi="Arial" w:cs="Arial"/>
          <w:sz w:val="20"/>
          <w:szCs w:val="20"/>
        </w:rPr>
        <w:t>P</w:t>
      </w:r>
      <w:r w:rsidRPr="000B7AD4">
        <w:rPr>
          <w:rFonts w:ascii="Arial" w:hAnsi="Arial" w:cs="Arial"/>
          <w:sz w:val="20"/>
          <w:szCs w:val="20"/>
        </w:rPr>
        <w:t xml:space="preserve">ro persona. Estos mandatos contenidos en el artículo 1o. constitucional, reformado mediante Decreto publicado en el Diario Oficial de la Federación de 10 de junio de 2011, deben interpretarse junto con lo establecido por el diverso 133 para determinar el marco dentro del que debe realizarse el control de convencionalidad ex </w:t>
      </w:r>
      <w:proofErr w:type="spellStart"/>
      <w:r w:rsidRPr="000B7AD4">
        <w:rPr>
          <w:rFonts w:ascii="Arial" w:hAnsi="Arial" w:cs="Arial"/>
          <w:sz w:val="20"/>
          <w:szCs w:val="20"/>
        </w:rPr>
        <w:t>officio</w:t>
      </w:r>
      <w:proofErr w:type="spellEnd"/>
      <w:r w:rsidRPr="000B7AD4">
        <w:rPr>
          <w:rFonts w:ascii="Arial" w:hAnsi="Arial" w:cs="Arial"/>
          <w:sz w:val="20"/>
          <w:szCs w:val="20"/>
        </w:rPr>
        <w:t xml:space="preserve"> en materia de derechos humanos a cargo del Poder Judicial, el que deberá adecuarse al modelo de control de constitucionalidad existente en nuestro país. Es en la función jurisdiccional, como está indicado en la última parte del artículo 133 en relación con el artículo 1o. constitucionales, en donde los jueces están obligados a preferir los derechos humanos contenidos en la Constitución y en los tratados internacionales, aun a pesar de las disposiciones en contrario que se encuentren en cualquier norma inferior. Si bien los jueces no pueden hacer una declaración general sobre la invalidez o expulsar del orden jurídico las normas que consideren contrarias a los derechos humanos contenidos en la Constitución y en los tratados (como sí sucede en las vías de control directas establecidas expresamente en los artículos 103, 105 y 107 de la Constitución), sí están obligados a dejar de aplicar las normas inferiores dando preferencia a las contenidas en la Constitución y  en  los tratados en la materia. </w:t>
      </w:r>
    </w:p>
    <w:p w:rsidR="00AC3111" w:rsidRPr="000B7AD4" w:rsidRDefault="007D7735" w:rsidP="00085DC3">
      <w:pPr>
        <w:pStyle w:val="NormalWeb"/>
        <w:shd w:val="clear" w:color="auto" w:fill="FFFFFF"/>
        <w:spacing w:after="150" w:afterAutospacing="0" w:line="408" w:lineRule="atLeast"/>
        <w:ind w:left="1701" w:right="1468"/>
        <w:jc w:val="both"/>
        <w:rPr>
          <w:rFonts w:ascii="Arial" w:hAnsi="Arial" w:cs="Arial"/>
          <w:sz w:val="20"/>
          <w:szCs w:val="20"/>
        </w:rPr>
      </w:pPr>
      <w:r w:rsidRPr="000B7AD4">
        <w:rPr>
          <w:rFonts w:ascii="Arial" w:hAnsi="Arial" w:cs="Arial"/>
          <w:sz w:val="20"/>
          <w:szCs w:val="20"/>
        </w:rPr>
        <w:t xml:space="preserve"> </w:t>
      </w:r>
      <w:r w:rsidR="00085DC3">
        <w:rPr>
          <w:rFonts w:ascii="Arial" w:hAnsi="Arial" w:cs="Arial"/>
          <w:b/>
        </w:rPr>
        <w:t>***********</w:t>
      </w:r>
      <w:r w:rsidR="00085DC3">
        <w:rPr>
          <w:rFonts w:ascii="Arial" w:hAnsi="Arial" w:cs="Arial"/>
        </w:rPr>
        <w:t xml:space="preserve">, </w:t>
      </w:r>
      <w:r w:rsidRPr="000B7AD4">
        <w:rPr>
          <w:rFonts w:ascii="Arial" w:hAnsi="Arial" w:cs="Arial"/>
          <w:sz w:val="20"/>
          <w:szCs w:val="20"/>
        </w:rPr>
        <w:t xml:space="preserve">Por ejecutoria del 19 de septiembre de 2012, la Segunda Sala declaró improcedente la contradicción de tesis </w:t>
      </w:r>
      <w:r w:rsidR="00085DC3">
        <w:rPr>
          <w:rFonts w:ascii="Arial" w:hAnsi="Arial" w:cs="Arial"/>
          <w:b/>
        </w:rPr>
        <w:t>***********</w:t>
      </w:r>
      <w:r w:rsidR="00085DC3" w:rsidRPr="000B7AD4">
        <w:rPr>
          <w:rFonts w:ascii="Arial" w:hAnsi="Arial" w:cs="Arial"/>
        </w:rPr>
        <w:t xml:space="preserve">,  </w:t>
      </w:r>
      <w:r w:rsidRPr="000B7AD4">
        <w:rPr>
          <w:rFonts w:ascii="Arial" w:hAnsi="Arial" w:cs="Arial"/>
          <w:sz w:val="20"/>
          <w:szCs w:val="20"/>
        </w:rPr>
        <w:t xml:space="preserve"> derivada de la denuncia de la que fue objeto el criterio contenido en esta tesis.</w:t>
      </w:r>
    </w:p>
    <w:p w:rsidR="00C9770D" w:rsidRPr="000B7AD4" w:rsidRDefault="00C9770D" w:rsidP="00FD7A05">
      <w:pPr>
        <w:tabs>
          <w:tab w:val="left" w:pos="6072"/>
        </w:tabs>
        <w:spacing w:line="360" w:lineRule="auto"/>
        <w:ind w:firstLine="708"/>
        <w:jc w:val="both"/>
        <w:rPr>
          <w:rFonts w:ascii="Arial" w:hAnsi="Arial" w:cs="Arial"/>
          <w:sz w:val="24"/>
          <w:szCs w:val="24"/>
        </w:rPr>
      </w:pPr>
    </w:p>
    <w:p w:rsidR="003E2BB6" w:rsidRPr="000B7AD4" w:rsidRDefault="00513781" w:rsidP="001731C3">
      <w:pPr>
        <w:spacing w:line="360" w:lineRule="auto"/>
        <w:ind w:right="51" w:firstLine="567"/>
        <w:jc w:val="both"/>
        <w:rPr>
          <w:rFonts w:ascii="Arial" w:hAnsi="Arial" w:cs="Arial"/>
          <w:sz w:val="24"/>
          <w:szCs w:val="24"/>
        </w:rPr>
      </w:pPr>
      <w:r w:rsidRPr="000B7AD4">
        <w:rPr>
          <w:rFonts w:ascii="Arial" w:hAnsi="Arial" w:cs="Arial"/>
          <w:sz w:val="24"/>
          <w:szCs w:val="24"/>
        </w:rPr>
        <w:t>En atención a ello</w:t>
      </w:r>
      <w:r w:rsidR="008C25A1" w:rsidRPr="000B7AD4">
        <w:rPr>
          <w:rFonts w:ascii="Arial" w:hAnsi="Arial" w:cs="Arial"/>
          <w:sz w:val="24"/>
          <w:szCs w:val="24"/>
        </w:rPr>
        <w:t>, esta Sala considera que</w:t>
      </w:r>
      <w:r w:rsidR="00FD7A05" w:rsidRPr="000B7AD4">
        <w:rPr>
          <w:rFonts w:ascii="Arial" w:hAnsi="Arial" w:cs="Arial"/>
          <w:sz w:val="24"/>
          <w:szCs w:val="24"/>
        </w:rPr>
        <w:t xml:space="preserve"> </w:t>
      </w:r>
      <w:r w:rsidR="00D80E69" w:rsidRPr="000B7AD4">
        <w:rPr>
          <w:rFonts w:ascii="Arial" w:hAnsi="Arial" w:cs="Arial"/>
          <w:sz w:val="24"/>
          <w:szCs w:val="24"/>
        </w:rPr>
        <w:t xml:space="preserve">son FUNDADOS los conceptos de violación </w:t>
      </w:r>
      <w:r w:rsidR="00B80445" w:rsidRPr="000B7AD4">
        <w:rPr>
          <w:rFonts w:ascii="Arial" w:hAnsi="Arial" w:cs="Arial"/>
          <w:sz w:val="24"/>
          <w:szCs w:val="24"/>
        </w:rPr>
        <w:t xml:space="preserve">hechos valer por </w:t>
      </w:r>
      <w:r w:rsidR="00EB6082" w:rsidRPr="000B7AD4">
        <w:rPr>
          <w:rFonts w:ascii="Arial" w:hAnsi="Arial" w:cs="Arial"/>
          <w:sz w:val="24"/>
          <w:szCs w:val="24"/>
        </w:rPr>
        <w:t>la</w:t>
      </w:r>
      <w:r w:rsidR="00215CF6" w:rsidRPr="000B7AD4">
        <w:rPr>
          <w:rFonts w:ascii="Arial" w:hAnsi="Arial" w:cs="Arial"/>
          <w:sz w:val="24"/>
          <w:szCs w:val="24"/>
        </w:rPr>
        <w:t xml:space="preserve"> accionante</w:t>
      </w:r>
      <w:r w:rsidR="00306CE0" w:rsidRPr="000B7AD4">
        <w:rPr>
          <w:rFonts w:ascii="Arial" w:hAnsi="Arial" w:cs="Arial"/>
          <w:sz w:val="24"/>
          <w:szCs w:val="24"/>
        </w:rPr>
        <w:t xml:space="preserve"> </w:t>
      </w:r>
      <w:r w:rsidR="00F517B2">
        <w:rPr>
          <w:rFonts w:ascii="Arial" w:hAnsi="Arial" w:cs="Arial"/>
          <w:b/>
          <w:sz w:val="24"/>
          <w:szCs w:val="24"/>
        </w:rPr>
        <w:t>***********</w:t>
      </w:r>
      <w:r w:rsidR="00FD7A05" w:rsidRPr="000B7AD4">
        <w:rPr>
          <w:rFonts w:ascii="Arial" w:hAnsi="Arial" w:cs="Arial"/>
          <w:sz w:val="24"/>
          <w:szCs w:val="24"/>
        </w:rPr>
        <w:t xml:space="preserve">, </w:t>
      </w:r>
      <w:r w:rsidR="00EF7C24" w:rsidRPr="000B7AD4">
        <w:rPr>
          <w:rFonts w:ascii="Arial" w:hAnsi="Arial" w:cs="Arial"/>
          <w:sz w:val="24"/>
          <w:szCs w:val="24"/>
        </w:rPr>
        <w:t xml:space="preserve">pues </w:t>
      </w:r>
      <w:r w:rsidR="00B80445" w:rsidRPr="000B7AD4">
        <w:rPr>
          <w:rFonts w:ascii="Arial" w:hAnsi="Arial" w:cs="Arial"/>
          <w:sz w:val="24"/>
          <w:szCs w:val="24"/>
        </w:rPr>
        <w:t xml:space="preserve">la misma Ley de Pensiones para los Trabajadores del Gobierno del Estado de Oaxaca, </w:t>
      </w:r>
      <w:r w:rsidR="0047754E" w:rsidRPr="000B7AD4">
        <w:rPr>
          <w:rFonts w:ascii="Arial" w:hAnsi="Arial" w:cs="Arial"/>
          <w:sz w:val="24"/>
          <w:szCs w:val="24"/>
        </w:rPr>
        <w:t>la</w:t>
      </w:r>
      <w:r w:rsidR="00EF7C24" w:rsidRPr="000B7AD4">
        <w:rPr>
          <w:rFonts w:ascii="Arial" w:hAnsi="Arial" w:cs="Arial"/>
          <w:sz w:val="24"/>
          <w:szCs w:val="24"/>
        </w:rPr>
        <w:t xml:space="preserve"> </w:t>
      </w:r>
      <w:r w:rsidR="008C405C" w:rsidRPr="000B7AD4">
        <w:rPr>
          <w:rFonts w:ascii="Arial" w:hAnsi="Arial" w:cs="Arial"/>
          <w:sz w:val="24"/>
          <w:szCs w:val="24"/>
        </w:rPr>
        <w:t>legitima</w:t>
      </w:r>
      <w:r w:rsidR="00EF7C24" w:rsidRPr="000B7AD4">
        <w:rPr>
          <w:rFonts w:ascii="Arial" w:hAnsi="Arial" w:cs="Arial"/>
          <w:sz w:val="24"/>
          <w:szCs w:val="24"/>
        </w:rPr>
        <w:t xml:space="preserve"> para </w:t>
      </w:r>
      <w:r w:rsidR="00392DC6" w:rsidRPr="000B7AD4">
        <w:rPr>
          <w:rFonts w:ascii="Arial" w:hAnsi="Arial" w:cs="Arial"/>
          <w:sz w:val="24"/>
          <w:szCs w:val="24"/>
        </w:rPr>
        <w:t>se</w:t>
      </w:r>
      <w:r w:rsidR="000C7A46" w:rsidRPr="000B7AD4">
        <w:rPr>
          <w:rFonts w:ascii="Arial" w:hAnsi="Arial" w:cs="Arial"/>
          <w:sz w:val="24"/>
          <w:szCs w:val="24"/>
        </w:rPr>
        <w:t>r</w:t>
      </w:r>
      <w:r w:rsidR="00B7295F" w:rsidRPr="000B7AD4">
        <w:rPr>
          <w:rFonts w:ascii="Arial" w:hAnsi="Arial" w:cs="Arial"/>
          <w:sz w:val="24"/>
          <w:szCs w:val="24"/>
        </w:rPr>
        <w:t xml:space="preserve"> </w:t>
      </w:r>
      <w:r w:rsidR="00392DC6" w:rsidRPr="000B7AD4">
        <w:rPr>
          <w:rFonts w:ascii="Arial" w:hAnsi="Arial" w:cs="Arial"/>
          <w:sz w:val="24"/>
          <w:szCs w:val="24"/>
        </w:rPr>
        <w:t>acreedor</w:t>
      </w:r>
      <w:r w:rsidR="0047754E" w:rsidRPr="000B7AD4">
        <w:rPr>
          <w:rFonts w:ascii="Arial" w:hAnsi="Arial" w:cs="Arial"/>
          <w:sz w:val="24"/>
          <w:szCs w:val="24"/>
        </w:rPr>
        <w:t>a</w:t>
      </w:r>
      <w:r w:rsidR="008C405C" w:rsidRPr="000B7AD4">
        <w:rPr>
          <w:rFonts w:ascii="Arial" w:hAnsi="Arial" w:cs="Arial"/>
          <w:sz w:val="24"/>
          <w:szCs w:val="24"/>
        </w:rPr>
        <w:t xml:space="preserve"> a</w:t>
      </w:r>
      <w:r w:rsidR="00E17152" w:rsidRPr="000B7AD4">
        <w:rPr>
          <w:rFonts w:ascii="Arial" w:hAnsi="Arial" w:cs="Arial"/>
          <w:sz w:val="24"/>
          <w:szCs w:val="24"/>
        </w:rPr>
        <w:t xml:space="preserve"> la pensión de </w:t>
      </w:r>
      <w:r w:rsidR="00F517B2">
        <w:rPr>
          <w:rFonts w:ascii="Arial" w:hAnsi="Arial" w:cs="Arial"/>
          <w:b/>
          <w:sz w:val="24"/>
          <w:szCs w:val="24"/>
        </w:rPr>
        <w:t>***********</w:t>
      </w:r>
      <w:r w:rsidR="00B64A6A" w:rsidRPr="000B7AD4">
        <w:rPr>
          <w:rFonts w:ascii="Arial" w:hAnsi="Arial" w:cs="Arial"/>
          <w:sz w:val="24"/>
          <w:szCs w:val="24"/>
        </w:rPr>
        <w:t>;</w:t>
      </w:r>
      <w:r w:rsidR="00EB6082" w:rsidRPr="000B7AD4">
        <w:rPr>
          <w:rFonts w:ascii="Arial" w:hAnsi="Arial" w:cs="Arial"/>
          <w:sz w:val="24"/>
          <w:szCs w:val="24"/>
        </w:rPr>
        <w:t xml:space="preserve"> al igual que el artículo 3</w:t>
      </w:r>
      <w:r w:rsidR="00B64A6A" w:rsidRPr="000B7AD4">
        <w:rPr>
          <w:rFonts w:ascii="Arial" w:hAnsi="Arial" w:cs="Arial"/>
          <w:sz w:val="24"/>
          <w:szCs w:val="24"/>
        </w:rPr>
        <w:t>º.,</w:t>
      </w:r>
      <w:r w:rsidR="00EB6082" w:rsidRPr="000B7AD4">
        <w:rPr>
          <w:rFonts w:ascii="Arial" w:hAnsi="Arial" w:cs="Arial"/>
          <w:sz w:val="24"/>
          <w:szCs w:val="24"/>
        </w:rPr>
        <w:t xml:space="preserve"> de las Reglas de los Seguros de vida y Servicios Médicos de la Oficina de Pensiones del Estado de Oaxaca</w:t>
      </w:r>
      <w:r w:rsidR="0051283B" w:rsidRPr="000B7AD4">
        <w:rPr>
          <w:rFonts w:ascii="Arial" w:hAnsi="Arial" w:cs="Arial"/>
          <w:sz w:val="24"/>
          <w:szCs w:val="24"/>
        </w:rPr>
        <w:t xml:space="preserve">, </w:t>
      </w:r>
      <w:r w:rsidR="002B257E" w:rsidRPr="000B7AD4">
        <w:rPr>
          <w:rFonts w:ascii="Arial" w:hAnsi="Arial" w:cs="Arial"/>
          <w:sz w:val="24"/>
          <w:szCs w:val="24"/>
        </w:rPr>
        <w:t>otorga el derecho</w:t>
      </w:r>
      <w:r w:rsidR="0051283B" w:rsidRPr="000B7AD4">
        <w:rPr>
          <w:rFonts w:ascii="Arial" w:hAnsi="Arial" w:cs="Arial"/>
          <w:sz w:val="24"/>
          <w:szCs w:val="24"/>
        </w:rPr>
        <w:t xml:space="preserve"> a los </w:t>
      </w:r>
      <w:r w:rsidR="0051283B" w:rsidRPr="000B7AD4">
        <w:rPr>
          <w:rFonts w:ascii="Arial" w:hAnsi="Arial" w:cs="Arial"/>
          <w:sz w:val="24"/>
          <w:szCs w:val="24"/>
        </w:rPr>
        <w:lastRenderedPageBreak/>
        <w:t>accionantes</w:t>
      </w:r>
      <w:r w:rsidR="00306CE0" w:rsidRPr="000B7AD4">
        <w:rPr>
          <w:rFonts w:ascii="Arial" w:hAnsi="Arial" w:cs="Arial"/>
          <w:sz w:val="24"/>
          <w:szCs w:val="24"/>
        </w:rPr>
        <w:t xml:space="preserve"> </w:t>
      </w:r>
      <w:r w:rsidR="00F517B2">
        <w:rPr>
          <w:rFonts w:ascii="Arial" w:hAnsi="Arial" w:cs="Arial"/>
          <w:b/>
          <w:sz w:val="24"/>
          <w:szCs w:val="24"/>
        </w:rPr>
        <w:t>***********</w:t>
      </w:r>
      <w:r w:rsidR="00C0705C" w:rsidRPr="000B7AD4">
        <w:rPr>
          <w:rFonts w:ascii="Arial" w:hAnsi="Arial" w:cs="Arial"/>
          <w:sz w:val="24"/>
          <w:szCs w:val="24"/>
        </w:rPr>
        <w:t>,</w:t>
      </w:r>
      <w:r w:rsidR="0051283B" w:rsidRPr="000B7AD4">
        <w:rPr>
          <w:rFonts w:ascii="Arial" w:hAnsi="Arial" w:cs="Arial"/>
          <w:sz w:val="24"/>
          <w:szCs w:val="24"/>
        </w:rPr>
        <w:t xml:space="preserve"> para </w:t>
      </w:r>
      <w:r w:rsidR="00306CE0" w:rsidRPr="000B7AD4">
        <w:rPr>
          <w:rFonts w:ascii="Arial" w:hAnsi="Arial" w:cs="Arial"/>
          <w:sz w:val="24"/>
          <w:szCs w:val="24"/>
        </w:rPr>
        <w:t>cobrar el seguro de vida del que fue pensionado</w:t>
      </w:r>
      <w:r w:rsidR="00C0705C" w:rsidRPr="000B7AD4">
        <w:rPr>
          <w:rFonts w:ascii="Arial" w:hAnsi="Arial" w:cs="Arial"/>
          <w:sz w:val="24"/>
          <w:szCs w:val="24"/>
        </w:rPr>
        <w:t xml:space="preserve">, pues son los beneficiarios que nombró el </w:t>
      </w:r>
      <w:r w:rsidR="00B352E4" w:rsidRPr="000B7AD4">
        <w:rPr>
          <w:rFonts w:ascii="Arial" w:hAnsi="Arial" w:cs="Arial"/>
          <w:sz w:val="24"/>
          <w:szCs w:val="24"/>
        </w:rPr>
        <w:t>mismo</w:t>
      </w:r>
      <w:r w:rsidR="004C69B4" w:rsidRPr="000B7AD4">
        <w:rPr>
          <w:rFonts w:ascii="Arial" w:hAnsi="Arial" w:cs="Arial"/>
          <w:sz w:val="24"/>
          <w:szCs w:val="24"/>
        </w:rPr>
        <w:t>, tal y como queda acreditado</w:t>
      </w:r>
      <w:r w:rsidR="00951CDC" w:rsidRPr="000B7AD4">
        <w:rPr>
          <w:rFonts w:ascii="Arial" w:hAnsi="Arial" w:cs="Arial"/>
          <w:sz w:val="24"/>
          <w:szCs w:val="24"/>
        </w:rPr>
        <w:t xml:space="preserve"> con la </w:t>
      </w:r>
      <w:r w:rsidR="004C69B4" w:rsidRPr="000B7AD4">
        <w:rPr>
          <w:rFonts w:ascii="Arial" w:hAnsi="Arial" w:cs="Arial"/>
          <w:sz w:val="24"/>
          <w:szCs w:val="24"/>
        </w:rPr>
        <w:t xml:space="preserve">copia certificada de la </w:t>
      </w:r>
      <w:r w:rsidR="006D0C6C" w:rsidRPr="000B7AD4">
        <w:rPr>
          <w:rFonts w:ascii="Arial" w:hAnsi="Arial" w:cs="Arial"/>
          <w:sz w:val="24"/>
          <w:szCs w:val="24"/>
        </w:rPr>
        <w:t>Cédula de protección</w:t>
      </w:r>
      <w:r w:rsidR="004C69B4" w:rsidRPr="000B7AD4">
        <w:rPr>
          <w:rFonts w:ascii="Arial" w:hAnsi="Arial" w:cs="Arial"/>
          <w:sz w:val="24"/>
          <w:szCs w:val="24"/>
        </w:rPr>
        <w:t xml:space="preserve"> de </w:t>
      </w:r>
      <w:r w:rsidR="00F517B2">
        <w:rPr>
          <w:rFonts w:ascii="Arial" w:hAnsi="Arial" w:cs="Arial"/>
          <w:b/>
          <w:sz w:val="24"/>
          <w:szCs w:val="24"/>
        </w:rPr>
        <w:t>***********</w:t>
      </w:r>
      <w:r w:rsidR="004C69B4" w:rsidRPr="000B7AD4">
        <w:rPr>
          <w:rFonts w:ascii="Arial" w:hAnsi="Arial" w:cs="Arial"/>
          <w:sz w:val="24"/>
          <w:szCs w:val="24"/>
        </w:rPr>
        <w:t xml:space="preserve">, de fecha </w:t>
      </w:r>
      <w:r w:rsidR="00BC506A">
        <w:rPr>
          <w:rFonts w:ascii="Arial" w:hAnsi="Arial" w:cs="Arial"/>
          <w:b/>
          <w:sz w:val="24"/>
          <w:szCs w:val="24"/>
        </w:rPr>
        <w:t xml:space="preserve">*********** </w:t>
      </w:r>
      <w:r w:rsidR="004C69B4" w:rsidRPr="000B7AD4">
        <w:rPr>
          <w:rFonts w:ascii="Arial" w:hAnsi="Arial" w:cs="Arial"/>
          <w:sz w:val="24"/>
          <w:szCs w:val="24"/>
        </w:rPr>
        <w:t xml:space="preserve">en la que establece como beneficiaros a </w:t>
      </w:r>
      <w:r w:rsidR="00951CDC" w:rsidRPr="000B7AD4">
        <w:rPr>
          <w:rFonts w:ascii="Arial" w:hAnsi="Arial" w:cs="Arial"/>
          <w:sz w:val="24"/>
          <w:szCs w:val="24"/>
        </w:rPr>
        <w:t>las personas antes citadas</w:t>
      </w:r>
      <w:r w:rsidR="00F64807" w:rsidRPr="000B7AD4">
        <w:rPr>
          <w:rFonts w:ascii="Arial" w:hAnsi="Arial" w:cs="Arial"/>
          <w:sz w:val="24"/>
          <w:szCs w:val="24"/>
        </w:rPr>
        <w:t>; d</w:t>
      </w:r>
      <w:r w:rsidR="00951CDC" w:rsidRPr="000B7AD4">
        <w:rPr>
          <w:rFonts w:ascii="Arial" w:hAnsi="Arial" w:cs="Arial"/>
          <w:sz w:val="24"/>
          <w:szCs w:val="24"/>
        </w:rPr>
        <w:t>ocumento</w:t>
      </w:r>
      <w:r w:rsidR="004C69B4" w:rsidRPr="000B7AD4">
        <w:rPr>
          <w:rFonts w:ascii="Arial" w:hAnsi="Arial" w:cs="Arial"/>
          <w:sz w:val="24"/>
          <w:szCs w:val="24"/>
        </w:rPr>
        <w:t xml:space="preserve"> que adquiere valor probatorio pleno, en términos de la fracción I, del artículo 173, de la Ley de Justicia Administrativa del Estado de Oaxaca</w:t>
      </w:r>
      <w:r w:rsidR="00F64807" w:rsidRPr="000B7AD4">
        <w:rPr>
          <w:rFonts w:ascii="Arial" w:hAnsi="Arial" w:cs="Arial"/>
          <w:sz w:val="24"/>
          <w:szCs w:val="24"/>
        </w:rPr>
        <w:t>. P</w:t>
      </w:r>
      <w:r w:rsidR="007F3F5D" w:rsidRPr="000B7AD4">
        <w:rPr>
          <w:rFonts w:ascii="Arial" w:hAnsi="Arial" w:cs="Arial"/>
          <w:sz w:val="24"/>
          <w:szCs w:val="24"/>
        </w:rPr>
        <w:t>or lo que</w:t>
      </w:r>
      <w:r w:rsidR="004E3395" w:rsidRPr="000B7AD4">
        <w:rPr>
          <w:rFonts w:ascii="Arial" w:hAnsi="Arial" w:cs="Arial"/>
          <w:sz w:val="24"/>
          <w:szCs w:val="24"/>
        </w:rPr>
        <w:t>,</w:t>
      </w:r>
      <w:r w:rsidR="007F3F5D" w:rsidRPr="000B7AD4">
        <w:rPr>
          <w:rFonts w:ascii="Arial" w:hAnsi="Arial" w:cs="Arial"/>
          <w:sz w:val="24"/>
          <w:szCs w:val="24"/>
        </w:rPr>
        <w:t xml:space="preserve"> se concluye que </w:t>
      </w:r>
      <w:r w:rsidR="004C765E" w:rsidRPr="000B7AD4">
        <w:rPr>
          <w:rFonts w:ascii="Arial" w:hAnsi="Arial" w:cs="Arial"/>
          <w:sz w:val="24"/>
          <w:szCs w:val="24"/>
        </w:rPr>
        <w:t xml:space="preserve">las restricciones que tomó en consideración la demandada, no son acorde </w:t>
      </w:r>
      <w:r w:rsidR="00476718" w:rsidRPr="000B7AD4">
        <w:rPr>
          <w:rFonts w:ascii="Arial" w:hAnsi="Arial" w:cs="Arial"/>
          <w:sz w:val="24"/>
          <w:szCs w:val="24"/>
        </w:rPr>
        <w:t xml:space="preserve">a las finalidades de la seguridad social, </w:t>
      </w:r>
      <w:r w:rsidR="000B4473" w:rsidRPr="000B7AD4">
        <w:rPr>
          <w:rFonts w:ascii="Arial" w:hAnsi="Arial" w:cs="Arial"/>
          <w:sz w:val="24"/>
          <w:szCs w:val="24"/>
        </w:rPr>
        <w:t>y</w:t>
      </w:r>
      <w:r w:rsidR="00476718" w:rsidRPr="000B7AD4">
        <w:rPr>
          <w:rFonts w:ascii="Arial" w:hAnsi="Arial" w:cs="Arial"/>
          <w:sz w:val="24"/>
          <w:szCs w:val="24"/>
        </w:rPr>
        <w:t xml:space="preserve"> contraviene disposiciones Constitucionales </w:t>
      </w:r>
      <w:r w:rsidR="000B4473" w:rsidRPr="000B7AD4">
        <w:rPr>
          <w:rFonts w:ascii="Arial" w:hAnsi="Arial" w:cs="Arial"/>
          <w:sz w:val="24"/>
          <w:szCs w:val="24"/>
        </w:rPr>
        <w:t>y</w:t>
      </w:r>
      <w:r w:rsidR="00476718" w:rsidRPr="000B7AD4">
        <w:rPr>
          <w:rFonts w:ascii="Arial" w:hAnsi="Arial" w:cs="Arial"/>
          <w:sz w:val="24"/>
          <w:szCs w:val="24"/>
        </w:rPr>
        <w:t xml:space="preserve"> </w:t>
      </w:r>
      <w:r w:rsidR="004C765E" w:rsidRPr="000B7AD4">
        <w:rPr>
          <w:rFonts w:ascii="Arial" w:hAnsi="Arial" w:cs="Arial"/>
          <w:sz w:val="24"/>
          <w:szCs w:val="24"/>
        </w:rPr>
        <w:t>C</w:t>
      </w:r>
      <w:r w:rsidR="00476718" w:rsidRPr="000B7AD4">
        <w:rPr>
          <w:rFonts w:ascii="Arial" w:hAnsi="Arial" w:cs="Arial"/>
          <w:sz w:val="24"/>
          <w:szCs w:val="24"/>
        </w:rPr>
        <w:t>onvencionales</w:t>
      </w:r>
      <w:r w:rsidR="001731C3" w:rsidRPr="000B7AD4">
        <w:rPr>
          <w:rFonts w:ascii="Arial" w:hAnsi="Arial" w:cs="Arial"/>
          <w:sz w:val="24"/>
          <w:szCs w:val="24"/>
        </w:rPr>
        <w:t>, transgrediendo el</w:t>
      </w:r>
      <w:r w:rsidR="003E2BB6" w:rsidRPr="000B7AD4">
        <w:rPr>
          <w:rFonts w:ascii="Arial" w:hAnsi="Arial" w:cs="Arial"/>
          <w:sz w:val="24"/>
          <w:szCs w:val="24"/>
        </w:rPr>
        <w:t xml:space="preserve"> derecho de igualdad</w:t>
      </w:r>
      <w:r w:rsidR="00556514" w:rsidRPr="000B7AD4">
        <w:rPr>
          <w:rFonts w:ascii="Arial" w:hAnsi="Arial" w:cs="Arial"/>
          <w:sz w:val="24"/>
          <w:szCs w:val="24"/>
        </w:rPr>
        <w:t xml:space="preserve"> </w:t>
      </w:r>
      <w:r w:rsidR="001731C3" w:rsidRPr="000B7AD4">
        <w:rPr>
          <w:rFonts w:ascii="Arial" w:hAnsi="Arial" w:cs="Arial"/>
          <w:sz w:val="24"/>
          <w:szCs w:val="24"/>
        </w:rPr>
        <w:t xml:space="preserve">y no discriminación </w:t>
      </w:r>
      <w:r w:rsidR="003E2BB6" w:rsidRPr="000B7AD4">
        <w:rPr>
          <w:rFonts w:ascii="Arial" w:hAnsi="Arial" w:cs="Arial"/>
          <w:sz w:val="24"/>
          <w:szCs w:val="24"/>
        </w:rPr>
        <w:t>de los administrados</w:t>
      </w:r>
      <w:r w:rsidR="001C7816" w:rsidRPr="000B7AD4">
        <w:rPr>
          <w:rFonts w:ascii="Arial" w:hAnsi="Arial" w:cs="Arial"/>
          <w:sz w:val="24"/>
          <w:szCs w:val="24"/>
        </w:rPr>
        <w:t xml:space="preserve"> y desprotege el derecho adquirido por los accionantes, que constituyen la familia, el cual se encuentra protegido por el artículo 17 de la Convención Americana de Derechos Humanos.</w:t>
      </w:r>
      <w:r w:rsidR="003E2BB6" w:rsidRPr="000B7AD4">
        <w:rPr>
          <w:rFonts w:ascii="Arial" w:hAnsi="Arial" w:cs="Arial"/>
          <w:sz w:val="24"/>
          <w:szCs w:val="24"/>
        </w:rPr>
        <w:t xml:space="preserve"> </w:t>
      </w:r>
    </w:p>
    <w:p w:rsidR="008110A8" w:rsidRPr="000B7AD4" w:rsidRDefault="008110A8" w:rsidP="008110A8">
      <w:pPr>
        <w:spacing w:line="360" w:lineRule="auto"/>
        <w:ind w:firstLine="708"/>
        <w:jc w:val="both"/>
        <w:rPr>
          <w:rFonts w:ascii="Arial" w:hAnsi="Arial" w:cs="Arial"/>
          <w:vanish/>
          <w:sz w:val="24"/>
          <w:szCs w:val="24"/>
        </w:rPr>
      </w:pPr>
    </w:p>
    <w:p w:rsidR="00906B88" w:rsidRPr="000B7AD4" w:rsidRDefault="00906B88" w:rsidP="00C74CA4">
      <w:pPr>
        <w:spacing w:line="360" w:lineRule="auto"/>
        <w:ind w:left="1701" w:right="1468" w:firstLine="567"/>
        <w:jc w:val="both"/>
        <w:rPr>
          <w:rFonts w:ascii="Arial" w:hAnsi="Arial" w:cs="Arial"/>
          <w:sz w:val="24"/>
          <w:szCs w:val="24"/>
        </w:rPr>
      </w:pPr>
    </w:p>
    <w:p w:rsidR="000821EB" w:rsidRPr="000B7AD4" w:rsidRDefault="00906B88" w:rsidP="000821EB">
      <w:pPr>
        <w:spacing w:line="360" w:lineRule="auto"/>
        <w:ind w:right="51" w:firstLine="567"/>
        <w:jc w:val="both"/>
        <w:rPr>
          <w:rFonts w:ascii="Arial" w:hAnsi="Arial" w:cs="Arial"/>
          <w:sz w:val="24"/>
          <w:szCs w:val="24"/>
        </w:rPr>
      </w:pPr>
      <w:r w:rsidRPr="000B7AD4">
        <w:rPr>
          <w:rFonts w:ascii="Arial" w:hAnsi="Arial" w:cs="Arial"/>
          <w:sz w:val="24"/>
          <w:szCs w:val="24"/>
        </w:rPr>
        <w:t xml:space="preserve"> Por todo lo anteriormente expuesto, se concluye que el acto impugnado fue emitido de manera ilegal, </w:t>
      </w:r>
      <w:r w:rsidR="000821EB" w:rsidRPr="000B7AD4">
        <w:rPr>
          <w:rFonts w:ascii="Arial" w:hAnsi="Arial" w:cs="Arial"/>
          <w:sz w:val="24"/>
          <w:szCs w:val="24"/>
        </w:rPr>
        <w:t>pues no se encuentra fundado ni motivado</w:t>
      </w:r>
      <w:r w:rsidR="00D66F4A" w:rsidRPr="000B7AD4">
        <w:rPr>
          <w:rFonts w:ascii="Arial" w:hAnsi="Arial" w:cs="Arial"/>
          <w:sz w:val="24"/>
          <w:szCs w:val="24"/>
        </w:rPr>
        <w:t xml:space="preserve"> al</w:t>
      </w:r>
      <w:r w:rsidR="000821EB" w:rsidRPr="000B7AD4">
        <w:rPr>
          <w:rFonts w:ascii="Arial" w:hAnsi="Arial" w:cs="Arial"/>
          <w:sz w:val="24"/>
          <w:szCs w:val="24"/>
        </w:rPr>
        <w:t xml:space="preserve"> carece</w:t>
      </w:r>
      <w:r w:rsidR="00D66F4A" w:rsidRPr="000B7AD4">
        <w:rPr>
          <w:rFonts w:ascii="Arial" w:hAnsi="Arial" w:cs="Arial"/>
          <w:sz w:val="24"/>
          <w:szCs w:val="24"/>
        </w:rPr>
        <w:t>r</w:t>
      </w:r>
      <w:r w:rsidR="003E2BB6" w:rsidRPr="000B7AD4">
        <w:rPr>
          <w:rFonts w:ascii="Arial" w:hAnsi="Arial" w:cs="Arial"/>
          <w:sz w:val="24"/>
          <w:szCs w:val="24"/>
        </w:rPr>
        <w:t xml:space="preserve"> </w:t>
      </w:r>
      <w:r w:rsidR="000821EB" w:rsidRPr="000B7AD4">
        <w:rPr>
          <w:rFonts w:ascii="Arial" w:hAnsi="Arial" w:cs="Arial"/>
          <w:sz w:val="24"/>
          <w:szCs w:val="24"/>
        </w:rPr>
        <w:t>del requisito de validez previsto en la fracción V, del artículo 7 de la Ley de Justicia Administrativa para el Estado de Oaxaca</w:t>
      </w:r>
      <w:r w:rsidR="00A42F1D" w:rsidRPr="000B7AD4">
        <w:rPr>
          <w:rFonts w:ascii="Arial" w:hAnsi="Arial" w:cs="Arial"/>
          <w:sz w:val="24"/>
          <w:szCs w:val="24"/>
        </w:rPr>
        <w:t>, toda vez que fue dictado en contravención a los derechos humanos</w:t>
      </w:r>
      <w:r w:rsidR="001C7816" w:rsidRPr="000B7AD4">
        <w:rPr>
          <w:rFonts w:ascii="Arial" w:hAnsi="Arial" w:cs="Arial"/>
          <w:sz w:val="24"/>
          <w:szCs w:val="24"/>
        </w:rPr>
        <w:t xml:space="preserve"> protegidos por la Constitución Política de los Estados Unidos Mexicanos y Tratados Internacionales. </w:t>
      </w:r>
    </w:p>
    <w:p w:rsidR="00906B88" w:rsidRPr="000B7AD4" w:rsidRDefault="00906B88" w:rsidP="00C74CA4">
      <w:pPr>
        <w:spacing w:line="360" w:lineRule="auto"/>
        <w:jc w:val="both"/>
        <w:rPr>
          <w:rFonts w:ascii="Arial" w:hAnsi="Arial" w:cs="Arial"/>
          <w:sz w:val="24"/>
          <w:szCs w:val="24"/>
        </w:rPr>
      </w:pPr>
    </w:p>
    <w:p w:rsidR="00906B88" w:rsidRPr="000B7AD4" w:rsidRDefault="00906B88" w:rsidP="005E690A">
      <w:pPr>
        <w:spacing w:line="360" w:lineRule="auto"/>
        <w:ind w:firstLine="567"/>
        <w:jc w:val="both"/>
        <w:rPr>
          <w:rFonts w:ascii="Arial" w:hAnsi="Arial" w:cs="Arial"/>
          <w:sz w:val="24"/>
          <w:szCs w:val="24"/>
        </w:rPr>
      </w:pPr>
      <w:r w:rsidRPr="000B7AD4">
        <w:rPr>
          <w:rFonts w:ascii="Arial" w:hAnsi="Arial" w:cs="Arial"/>
          <w:sz w:val="24"/>
          <w:szCs w:val="24"/>
        </w:rPr>
        <w:t xml:space="preserve">En consecuencia, con fundamento  en los artículos </w:t>
      </w:r>
      <w:r w:rsidR="00A50C29" w:rsidRPr="000B7AD4">
        <w:rPr>
          <w:rFonts w:ascii="Arial" w:eastAsia="Calibri" w:hAnsi="Arial" w:cs="Arial"/>
          <w:sz w:val="24"/>
          <w:szCs w:val="24"/>
          <w:lang w:val="es-MX" w:eastAsia="en-US"/>
        </w:rPr>
        <w:t>178</w:t>
      </w:r>
      <w:r w:rsidRPr="000B7AD4">
        <w:rPr>
          <w:rFonts w:ascii="Arial" w:eastAsia="Calibri" w:hAnsi="Arial" w:cs="Arial"/>
          <w:sz w:val="24"/>
          <w:szCs w:val="24"/>
          <w:lang w:val="es-MX" w:eastAsia="en-US"/>
        </w:rPr>
        <w:t xml:space="preserve">, fracciones </w:t>
      </w:r>
      <w:r w:rsidR="00A50C29" w:rsidRPr="000B7AD4">
        <w:rPr>
          <w:rFonts w:ascii="Arial" w:eastAsia="Calibri" w:hAnsi="Arial" w:cs="Arial"/>
          <w:sz w:val="24"/>
          <w:szCs w:val="24"/>
          <w:lang w:val="es-MX" w:eastAsia="en-US"/>
        </w:rPr>
        <w:t>II</w:t>
      </w:r>
      <w:r w:rsidR="00292C53" w:rsidRPr="000B7AD4">
        <w:rPr>
          <w:rFonts w:ascii="Arial" w:eastAsia="Calibri" w:hAnsi="Arial" w:cs="Arial"/>
          <w:sz w:val="24"/>
          <w:szCs w:val="24"/>
          <w:lang w:val="es-MX" w:eastAsia="en-US"/>
        </w:rPr>
        <w:t xml:space="preserve"> </w:t>
      </w:r>
      <w:r w:rsidRPr="000B7AD4">
        <w:rPr>
          <w:rFonts w:ascii="Arial" w:eastAsia="Calibri" w:hAnsi="Arial" w:cs="Arial"/>
          <w:sz w:val="24"/>
          <w:szCs w:val="24"/>
          <w:lang w:val="es-MX" w:eastAsia="en-US"/>
        </w:rPr>
        <w:t xml:space="preserve">y VI, y </w:t>
      </w:r>
      <w:r w:rsidR="001B3C86" w:rsidRPr="000B7AD4">
        <w:rPr>
          <w:rFonts w:ascii="Arial" w:eastAsia="Calibri" w:hAnsi="Arial" w:cs="Arial"/>
          <w:sz w:val="24"/>
          <w:szCs w:val="24"/>
          <w:lang w:val="es-MX" w:eastAsia="en-US"/>
        </w:rPr>
        <w:t>17</w:t>
      </w:r>
      <w:r w:rsidRPr="000B7AD4">
        <w:rPr>
          <w:rFonts w:ascii="Arial" w:eastAsia="Calibri" w:hAnsi="Arial" w:cs="Arial"/>
          <w:sz w:val="24"/>
          <w:szCs w:val="24"/>
          <w:lang w:val="es-MX" w:eastAsia="en-US"/>
        </w:rPr>
        <w:t>9, de la Ley de Justicia Administrativa para el Estado de Oaxaca,</w:t>
      </w:r>
      <w:r w:rsidRPr="000B7AD4">
        <w:rPr>
          <w:rFonts w:ascii="Arial" w:hAnsi="Arial" w:cs="Arial"/>
          <w:sz w:val="24"/>
          <w:szCs w:val="24"/>
        </w:rPr>
        <w:t xml:space="preserve"> procede declarar </w:t>
      </w:r>
      <w:r w:rsidRPr="000B7AD4">
        <w:rPr>
          <w:rFonts w:ascii="Arial" w:hAnsi="Arial" w:cs="Arial"/>
          <w:b/>
          <w:bCs/>
          <w:sz w:val="24"/>
          <w:szCs w:val="24"/>
        </w:rPr>
        <w:t>LA NULIDAD</w:t>
      </w:r>
      <w:r w:rsidR="00500FC3" w:rsidRPr="000B7AD4">
        <w:rPr>
          <w:rFonts w:ascii="Arial" w:hAnsi="Arial" w:cs="Arial"/>
          <w:b/>
          <w:bCs/>
          <w:sz w:val="24"/>
          <w:szCs w:val="24"/>
        </w:rPr>
        <w:t xml:space="preserve"> </w:t>
      </w:r>
      <w:r w:rsidRPr="000B7AD4">
        <w:rPr>
          <w:rFonts w:ascii="Arial" w:hAnsi="Arial" w:cs="Arial"/>
          <w:sz w:val="24"/>
          <w:szCs w:val="24"/>
        </w:rPr>
        <w:t>de</w:t>
      </w:r>
      <w:r w:rsidR="00805F1F" w:rsidRPr="000B7AD4">
        <w:rPr>
          <w:rFonts w:ascii="Arial" w:hAnsi="Arial" w:cs="Arial"/>
          <w:sz w:val="24"/>
          <w:szCs w:val="24"/>
        </w:rPr>
        <w:t xml:space="preserve"> los</w:t>
      </w:r>
      <w:r w:rsidRPr="000B7AD4">
        <w:rPr>
          <w:rFonts w:ascii="Arial" w:hAnsi="Arial" w:cs="Arial"/>
          <w:sz w:val="24"/>
          <w:szCs w:val="24"/>
        </w:rPr>
        <w:t xml:space="preserve"> </w:t>
      </w:r>
      <w:r w:rsidR="00805F1F" w:rsidRPr="000B7AD4">
        <w:rPr>
          <w:rFonts w:ascii="Arial" w:hAnsi="Arial" w:cs="Arial"/>
          <w:sz w:val="24"/>
          <w:szCs w:val="24"/>
        </w:rPr>
        <w:t xml:space="preserve">oficios números </w:t>
      </w:r>
      <w:r w:rsidR="00F517B2">
        <w:rPr>
          <w:rFonts w:ascii="Arial" w:hAnsi="Arial" w:cs="Arial"/>
          <w:b/>
          <w:sz w:val="24"/>
          <w:szCs w:val="24"/>
        </w:rPr>
        <w:t>***********</w:t>
      </w:r>
      <w:r w:rsidR="00FA79FA" w:rsidRPr="000B7AD4">
        <w:rPr>
          <w:rFonts w:ascii="Arial" w:hAnsi="Arial" w:cs="Arial"/>
          <w:sz w:val="24"/>
          <w:szCs w:val="24"/>
        </w:rPr>
        <w:t>,</w:t>
      </w:r>
      <w:r w:rsidR="00805F1F" w:rsidRPr="000B7AD4">
        <w:rPr>
          <w:rFonts w:ascii="Arial" w:hAnsi="Arial" w:cs="Arial"/>
          <w:b/>
          <w:bCs/>
          <w:sz w:val="24"/>
          <w:szCs w:val="24"/>
        </w:rPr>
        <w:t xml:space="preserve"> </w:t>
      </w:r>
      <w:r w:rsidR="00805F1F" w:rsidRPr="000B7AD4">
        <w:rPr>
          <w:rFonts w:ascii="Arial" w:hAnsi="Arial" w:cs="Arial"/>
          <w:sz w:val="24"/>
          <w:szCs w:val="24"/>
        </w:rPr>
        <w:t>amb</w:t>
      </w:r>
      <w:r w:rsidR="00FA79FA" w:rsidRPr="000B7AD4">
        <w:rPr>
          <w:rFonts w:ascii="Arial" w:hAnsi="Arial" w:cs="Arial"/>
          <w:sz w:val="24"/>
          <w:szCs w:val="24"/>
        </w:rPr>
        <w:t>o</w:t>
      </w:r>
      <w:r w:rsidR="00805F1F" w:rsidRPr="000B7AD4">
        <w:rPr>
          <w:rFonts w:ascii="Arial" w:hAnsi="Arial" w:cs="Arial"/>
          <w:sz w:val="24"/>
          <w:szCs w:val="24"/>
        </w:rPr>
        <w:t xml:space="preserve">s de fechas </w:t>
      </w:r>
      <w:r w:rsidR="00F517B2">
        <w:rPr>
          <w:rFonts w:ascii="Arial" w:hAnsi="Arial" w:cs="Arial"/>
          <w:b/>
          <w:sz w:val="24"/>
          <w:szCs w:val="24"/>
        </w:rPr>
        <w:t xml:space="preserve">*********** </w:t>
      </w:r>
      <w:r w:rsidR="00805F1F" w:rsidRPr="000B7AD4">
        <w:rPr>
          <w:rFonts w:ascii="Arial" w:hAnsi="Arial" w:cs="Arial"/>
          <w:sz w:val="24"/>
          <w:szCs w:val="24"/>
        </w:rPr>
        <w:t>signad</w:t>
      </w:r>
      <w:r w:rsidR="00FA79FA" w:rsidRPr="000B7AD4">
        <w:rPr>
          <w:rFonts w:ascii="Arial" w:hAnsi="Arial" w:cs="Arial"/>
          <w:sz w:val="24"/>
          <w:szCs w:val="24"/>
        </w:rPr>
        <w:t>o</w:t>
      </w:r>
      <w:r w:rsidR="00805F1F" w:rsidRPr="000B7AD4">
        <w:rPr>
          <w:rFonts w:ascii="Arial" w:hAnsi="Arial" w:cs="Arial"/>
          <w:sz w:val="24"/>
          <w:szCs w:val="24"/>
        </w:rPr>
        <w:t xml:space="preserve">s </w:t>
      </w:r>
      <w:r w:rsidR="00570593" w:rsidRPr="000B7AD4">
        <w:rPr>
          <w:rFonts w:ascii="Arial" w:hAnsi="Arial" w:cs="Arial"/>
          <w:sz w:val="24"/>
          <w:szCs w:val="24"/>
        </w:rPr>
        <w:t xml:space="preserve">por el ingeniero </w:t>
      </w:r>
      <w:r w:rsidR="00F517B2">
        <w:rPr>
          <w:rFonts w:ascii="Arial" w:hAnsi="Arial" w:cs="Arial"/>
          <w:b/>
          <w:sz w:val="24"/>
          <w:szCs w:val="24"/>
        </w:rPr>
        <w:t>***********</w:t>
      </w:r>
      <w:r w:rsidR="00570593" w:rsidRPr="000B7AD4">
        <w:rPr>
          <w:rFonts w:ascii="Arial" w:hAnsi="Arial" w:cs="Arial"/>
          <w:sz w:val="24"/>
          <w:szCs w:val="24"/>
        </w:rPr>
        <w:t>, en su calidad de DIRECTOR GENERAL DE LA OFICINA DE PENSIONES DEL ESTADO DE OAXACA y Apoderado Legal del CONSEJO DIRECTIVO DE LA OFICINA DE PENSIONES DEL ESTADO DE OAXACA</w:t>
      </w:r>
      <w:r w:rsidR="00500FC3" w:rsidRPr="000B7AD4">
        <w:rPr>
          <w:rFonts w:ascii="Arial" w:hAnsi="Arial" w:cs="Arial"/>
          <w:sz w:val="24"/>
          <w:szCs w:val="24"/>
        </w:rPr>
        <w:t xml:space="preserve">, </w:t>
      </w:r>
      <w:r w:rsidRPr="000B7AD4">
        <w:rPr>
          <w:rFonts w:ascii="Arial" w:hAnsi="Arial" w:cs="Arial"/>
          <w:sz w:val="24"/>
          <w:szCs w:val="24"/>
        </w:rPr>
        <w:t xml:space="preserve"> </w:t>
      </w:r>
      <w:r w:rsidR="00500FC3" w:rsidRPr="000B7AD4">
        <w:rPr>
          <w:rFonts w:ascii="Arial" w:hAnsi="Arial" w:cs="Arial"/>
          <w:sz w:val="24"/>
          <w:szCs w:val="24"/>
        </w:rPr>
        <w:t xml:space="preserve">para </w:t>
      </w:r>
      <w:r w:rsidR="00F83FFE" w:rsidRPr="000B7AD4">
        <w:rPr>
          <w:rFonts w:ascii="Arial" w:hAnsi="Arial" w:cs="Arial"/>
          <w:sz w:val="24"/>
          <w:szCs w:val="24"/>
        </w:rPr>
        <w:t xml:space="preserve">el EFECTO de </w:t>
      </w:r>
      <w:r w:rsidRPr="000B7AD4">
        <w:rPr>
          <w:rFonts w:ascii="Arial" w:hAnsi="Arial" w:cs="Arial"/>
          <w:sz w:val="24"/>
          <w:szCs w:val="24"/>
        </w:rPr>
        <w:t>que lo</w:t>
      </w:r>
      <w:r w:rsidR="006F52D1" w:rsidRPr="000B7AD4">
        <w:rPr>
          <w:rFonts w:ascii="Arial" w:hAnsi="Arial" w:cs="Arial"/>
          <w:sz w:val="24"/>
          <w:szCs w:val="24"/>
        </w:rPr>
        <w:t>s</w:t>
      </w:r>
      <w:r w:rsidRPr="000B7AD4">
        <w:rPr>
          <w:rFonts w:ascii="Arial" w:hAnsi="Arial" w:cs="Arial"/>
          <w:sz w:val="24"/>
          <w:szCs w:val="24"/>
        </w:rPr>
        <w:t xml:space="preserve"> deje insubsistente</w:t>
      </w:r>
      <w:r w:rsidR="006F52D1" w:rsidRPr="000B7AD4">
        <w:rPr>
          <w:rFonts w:ascii="Arial" w:hAnsi="Arial" w:cs="Arial"/>
          <w:sz w:val="24"/>
          <w:szCs w:val="24"/>
        </w:rPr>
        <w:t>s</w:t>
      </w:r>
      <w:r w:rsidRPr="000B7AD4">
        <w:rPr>
          <w:rFonts w:ascii="Arial" w:hAnsi="Arial" w:cs="Arial"/>
          <w:sz w:val="24"/>
          <w:szCs w:val="24"/>
        </w:rPr>
        <w:t xml:space="preserve">  y en  su lugar,  emita otro</w:t>
      </w:r>
      <w:r w:rsidR="00F83FFE" w:rsidRPr="000B7AD4">
        <w:rPr>
          <w:rFonts w:ascii="Arial" w:hAnsi="Arial" w:cs="Arial"/>
          <w:sz w:val="24"/>
          <w:szCs w:val="24"/>
        </w:rPr>
        <w:t>s</w:t>
      </w:r>
      <w:r w:rsidR="006F52D1" w:rsidRPr="000B7AD4">
        <w:rPr>
          <w:rFonts w:ascii="Arial" w:hAnsi="Arial" w:cs="Arial"/>
          <w:sz w:val="24"/>
          <w:szCs w:val="24"/>
        </w:rPr>
        <w:t>,</w:t>
      </w:r>
      <w:r w:rsidRPr="000B7AD4">
        <w:rPr>
          <w:rFonts w:ascii="Arial" w:hAnsi="Arial" w:cs="Arial"/>
          <w:sz w:val="24"/>
          <w:szCs w:val="24"/>
        </w:rPr>
        <w:t xml:space="preserve"> en el </w:t>
      </w:r>
      <w:r w:rsidR="00F83FFE" w:rsidRPr="000B7AD4">
        <w:rPr>
          <w:rFonts w:ascii="Arial" w:hAnsi="Arial" w:cs="Arial"/>
          <w:sz w:val="24"/>
          <w:szCs w:val="24"/>
        </w:rPr>
        <w:t>primero</w:t>
      </w:r>
      <w:r w:rsidR="00721C47" w:rsidRPr="000B7AD4">
        <w:rPr>
          <w:rFonts w:ascii="Arial" w:hAnsi="Arial" w:cs="Arial"/>
          <w:sz w:val="24"/>
          <w:szCs w:val="24"/>
        </w:rPr>
        <w:t>:</w:t>
      </w:r>
      <w:r w:rsidR="00F83FFE" w:rsidRPr="000B7AD4">
        <w:rPr>
          <w:rFonts w:ascii="Arial" w:hAnsi="Arial" w:cs="Arial"/>
          <w:sz w:val="24"/>
          <w:szCs w:val="24"/>
        </w:rPr>
        <w:t xml:space="preserve"> </w:t>
      </w:r>
      <w:r w:rsidR="00500FC3" w:rsidRPr="000B7AD4">
        <w:rPr>
          <w:rFonts w:ascii="Arial" w:hAnsi="Arial" w:cs="Arial"/>
          <w:sz w:val="24"/>
          <w:szCs w:val="24"/>
        </w:rPr>
        <w:t xml:space="preserve">efectué </w:t>
      </w:r>
      <w:r w:rsidRPr="000B7AD4">
        <w:rPr>
          <w:rFonts w:ascii="Arial" w:hAnsi="Arial" w:cs="Arial"/>
          <w:sz w:val="24"/>
          <w:szCs w:val="24"/>
        </w:rPr>
        <w:t>a favor de</w:t>
      </w:r>
      <w:r w:rsidR="00201295" w:rsidRPr="000B7AD4">
        <w:rPr>
          <w:rFonts w:ascii="Arial" w:hAnsi="Arial" w:cs="Arial"/>
          <w:sz w:val="24"/>
          <w:szCs w:val="24"/>
        </w:rPr>
        <w:t xml:space="preserve"> </w:t>
      </w:r>
      <w:r w:rsidR="003E64E0" w:rsidRPr="000B7AD4">
        <w:rPr>
          <w:rFonts w:ascii="Arial" w:hAnsi="Arial" w:cs="Arial"/>
          <w:sz w:val="24"/>
          <w:szCs w:val="24"/>
        </w:rPr>
        <w:t>la demandante</w:t>
      </w:r>
      <w:r w:rsidR="00201295" w:rsidRPr="000B7AD4">
        <w:rPr>
          <w:rFonts w:ascii="Arial" w:hAnsi="Arial" w:cs="Arial"/>
          <w:sz w:val="24"/>
          <w:szCs w:val="24"/>
        </w:rPr>
        <w:t xml:space="preserve"> </w:t>
      </w:r>
      <w:r w:rsidR="00F517B2">
        <w:rPr>
          <w:rFonts w:ascii="Arial" w:hAnsi="Arial" w:cs="Arial"/>
          <w:b/>
          <w:sz w:val="24"/>
          <w:szCs w:val="24"/>
        </w:rPr>
        <w:t>***********</w:t>
      </w:r>
      <w:r w:rsidR="001D3C72" w:rsidRPr="000B7AD4">
        <w:rPr>
          <w:rFonts w:ascii="Arial" w:hAnsi="Arial" w:cs="Arial"/>
          <w:sz w:val="24"/>
          <w:szCs w:val="24"/>
        </w:rPr>
        <w:t xml:space="preserve">, </w:t>
      </w:r>
      <w:r w:rsidRPr="000B7AD4">
        <w:rPr>
          <w:rFonts w:ascii="Arial" w:hAnsi="Arial" w:cs="Arial"/>
          <w:sz w:val="24"/>
          <w:szCs w:val="24"/>
        </w:rPr>
        <w:t xml:space="preserve"> </w:t>
      </w:r>
      <w:r w:rsidR="001D3C72" w:rsidRPr="000B7AD4">
        <w:rPr>
          <w:rFonts w:ascii="Arial" w:hAnsi="Arial" w:cs="Arial"/>
          <w:sz w:val="24"/>
          <w:szCs w:val="24"/>
        </w:rPr>
        <w:t xml:space="preserve">el pago de pensión que le corresponde, por la muerte del titular de dicho beneficio </w:t>
      </w:r>
      <w:r w:rsidR="00F517B2">
        <w:rPr>
          <w:rFonts w:ascii="Arial" w:hAnsi="Arial" w:cs="Arial"/>
          <w:b/>
          <w:sz w:val="24"/>
          <w:szCs w:val="24"/>
        </w:rPr>
        <w:t>***********</w:t>
      </w:r>
      <w:r w:rsidR="00721C47" w:rsidRPr="000B7AD4">
        <w:rPr>
          <w:rFonts w:ascii="Arial" w:hAnsi="Arial" w:cs="Arial"/>
          <w:sz w:val="24"/>
          <w:szCs w:val="24"/>
        </w:rPr>
        <w:t>, y respecto al segundo:</w:t>
      </w:r>
      <w:r w:rsidR="00731B3B" w:rsidRPr="000B7AD4">
        <w:rPr>
          <w:rFonts w:ascii="Arial" w:hAnsi="Arial" w:cs="Arial"/>
          <w:sz w:val="24"/>
          <w:szCs w:val="24"/>
        </w:rPr>
        <w:t xml:space="preserve"> </w:t>
      </w:r>
      <w:r w:rsidR="00A72D55" w:rsidRPr="000B7AD4">
        <w:rPr>
          <w:rFonts w:ascii="Arial" w:hAnsi="Arial" w:cs="Arial"/>
          <w:sz w:val="24"/>
          <w:szCs w:val="24"/>
        </w:rPr>
        <w:t xml:space="preserve">realice el pago del seguro de vida a que tienen derecho </w:t>
      </w:r>
      <w:r w:rsidR="00F517B2">
        <w:rPr>
          <w:rFonts w:ascii="Arial" w:hAnsi="Arial" w:cs="Arial"/>
          <w:b/>
          <w:sz w:val="24"/>
          <w:szCs w:val="24"/>
        </w:rPr>
        <w:t>***********</w:t>
      </w:r>
      <w:r w:rsidR="00CF55DA" w:rsidRPr="000B7AD4">
        <w:rPr>
          <w:rFonts w:ascii="Arial" w:hAnsi="Arial" w:cs="Arial"/>
          <w:sz w:val="24"/>
          <w:szCs w:val="24"/>
        </w:rPr>
        <w:t>.</w:t>
      </w:r>
    </w:p>
    <w:p w:rsidR="008E1B3C" w:rsidRPr="000B7AD4" w:rsidRDefault="008E1B3C" w:rsidP="008E1B3C">
      <w:pPr>
        <w:tabs>
          <w:tab w:val="left" w:pos="7655"/>
        </w:tabs>
        <w:autoSpaceDE w:val="0"/>
        <w:autoSpaceDN w:val="0"/>
        <w:adjustRightInd w:val="0"/>
        <w:spacing w:line="360" w:lineRule="auto"/>
        <w:ind w:right="1185"/>
        <w:jc w:val="both"/>
        <w:rPr>
          <w:rFonts w:ascii="Arial" w:eastAsia="Calibri" w:hAnsi="Arial" w:cs="Arial"/>
          <w:b/>
          <w:sz w:val="24"/>
          <w:szCs w:val="24"/>
          <w:lang w:val="es-MX" w:eastAsia="en-US"/>
        </w:rPr>
      </w:pPr>
    </w:p>
    <w:p w:rsidR="008E1B3C" w:rsidRPr="000B7AD4" w:rsidRDefault="008E1B3C" w:rsidP="008E1B3C">
      <w:pPr>
        <w:spacing w:line="360" w:lineRule="auto"/>
        <w:ind w:firstLine="708"/>
        <w:jc w:val="both"/>
        <w:rPr>
          <w:rFonts w:ascii="Arial" w:eastAsia="Calibri" w:hAnsi="Arial" w:cs="Arial"/>
          <w:b/>
          <w:sz w:val="24"/>
          <w:szCs w:val="24"/>
          <w:lang w:val="es-MX" w:eastAsia="en-US"/>
        </w:rPr>
      </w:pPr>
      <w:r w:rsidRPr="000B7AD4">
        <w:rPr>
          <w:rFonts w:ascii="Arial" w:hAnsi="Arial" w:cs="Arial"/>
          <w:sz w:val="24"/>
          <w:szCs w:val="24"/>
        </w:rPr>
        <w:t xml:space="preserve">Toda vez que el acto impugnado deriva de una resolución a la petición realizada por la parte actora en sede administrativa, resulta aplicable, la Jurisprudencia </w:t>
      </w:r>
      <w:r w:rsidR="00BC506A">
        <w:rPr>
          <w:rFonts w:ascii="Arial" w:hAnsi="Arial" w:cs="Arial"/>
          <w:b/>
          <w:sz w:val="24"/>
          <w:szCs w:val="24"/>
        </w:rPr>
        <w:t>***********</w:t>
      </w:r>
      <w:r w:rsidRPr="000B7AD4">
        <w:rPr>
          <w:rFonts w:ascii="Arial" w:hAnsi="Arial" w:cs="Arial"/>
          <w:sz w:val="24"/>
          <w:szCs w:val="24"/>
        </w:rPr>
        <w:t xml:space="preserve"> con número de registro 195 590, época novena, Semanario Judicial de la Federación y su Gaceta, del mes de septiembre de 1998, página 358, con el rubro y texto:</w:t>
      </w:r>
    </w:p>
    <w:p w:rsidR="008E1B3C" w:rsidRPr="000B7AD4" w:rsidRDefault="008E1B3C" w:rsidP="008E1B3C">
      <w:pPr>
        <w:tabs>
          <w:tab w:val="left" w:pos="7655"/>
        </w:tabs>
        <w:autoSpaceDE w:val="0"/>
        <w:autoSpaceDN w:val="0"/>
        <w:adjustRightInd w:val="0"/>
        <w:spacing w:line="360" w:lineRule="auto"/>
        <w:ind w:right="1185"/>
        <w:jc w:val="both"/>
        <w:rPr>
          <w:rFonts w:ascii="Arial" w:eastAsia="Calibri" w:hAnsi="Arial" w:cs="Arial"/>
          <w:b/>
          <w:lang w:val="es-MX" w:eastAsia="en-US"/>
        </w:rPr>
      </w:pPr>
    </w:p>
    <w:p w:rsidR="008E1B3C" w:rsidRPr="000B7AD4" w:rsidRDefault="008E1B3C" w:rsidP="008E1B3C">
      <w:pPr>
        <w:tabs>
          <w:tab w:val="left" w:pos="7655"/>
        </w:tabs>
        <w:autoSpaceDE w:val="0"/>
        <w:autoSpaceDN w:val="0"/>
        <w:adjustRightInd w:val="0"/>
        <w:spacing w:line="360" w:lineRule="auto"/>
        <w:ind w:left="1418" w:right="1185"/>
        <w:jc w:val="both"/>
        <w:rPr>
          <w:rFonts w:ascii="Arial" w:eastAsia="Calibri" w:hAnsi="Arial" w:cs="Arial"/>
          <w:lang w:val="es-MX" w:eastAsia="en-US"/>
        </w:rPr>
      </w:pPr>
      <w:r w:rsidRPr="000B7AD4">
        <w:rPr>
          <w:rFonts w:ascii="Arial" w:eastAsia="Calibri" w:hAnsi="Arial" w:cs="Arial"/>
          <w:b/>
          <w:lang w:val="es-MX" w:eastAsia="en-US"/>
        </w:rPr>
        <w:lastRenderedPageBreak/>
        <w:t>“FUNDAMENTACIÓN Y MOTIVACIÓN. EL EFECTO DE LA SENTENCIA QUE AMPARA POR OMISIÓN DE ESAS FORMALIDADES, ES LA EMISIÓN DE UNA RESOLUCIÓN NUEVA QUE PURGUE TALES VICIOS, SI SE REFIERE A LA RECAÍDA A UNA SOLICITUD, INSTANCIA, RECURSO O JUICIO</w:t>
      </w:r>
      <w:r w:rsidRPr="000B7AD4">
        <w:rPr>
          <w:rFonts w:ascii="Arial" w:eastAsia="Calibri" w:hAnsi="Arial" w:cs="Arial"/>
          <w:lang w:val="es-MX" w:eastAsia="en-US"/>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 </w:t>
      </w:r>
    </w:p>
    <w:p w:rsidR="00A63CC3" w:rsidRPr="000B7AD4" w:rsidRDefault="00A63CC3" w:rsidP="009053D8">
      <w:pPr>
        <w:tabs>
          <w:tab w:val="left" w:pos="8038"/>
        </w:tabs>
        <w:spacing w:line="360" w:lineRule="auto"/>
        <w:jc w:val="both"/>
        <w:rPr>
          <w:rFonts w:ascii="Arial" w:hAnsi="Arial" w:cs="Arial"/>
          <w:sz w:val="24"/>
          <w:szCs w:val="24"/>
        </w:rPr>
      </w:pPr>
    </w:p>
    <w:p w:rsidR="00A63CC3" w:rsidRPr="000B7AD4" w:rsidRDefault="00D815A0" w:rsidP="00A63CC3">
      <w:pPr>
        <w:spacing w:line="360" w:lineRule="auto"/>
        <w:ind w:firstLine="708"/>
        <w:jc w:val="both"/>
        <w:rPr>
          <w:rFonts w:ascii="Arial" w:eastAsia="Calibri" w:hAnsi="Arial" w:cs="Arial"/>
          <w:sz w:val="24"/>
          <w:szCs w:val="24"/>
          <w:lang w:val="es-MX" w:eastAsia="en-US"/>
        </w:rPr>
      </w:pPr>
      <w:r w:rsidRPr="000B7AD4">
        <w:rPr>
          <w:rFonts w:ascii="Arial" w:eastAsia="Calibri" w:hAnsi="Arial" w:cs="Arial"/>
          <w:b/>
          <w:bCs/>
          <w:sz w:val="24"/>
          <w:szCs w:val="24"/>
          <w:lang w:val="es-MX" w:eastAsia="en-US"/>
        </w:rPr>
        <w:t>QUNTO</w:t>
      </w:r>
      <w:r w:rsidR="00A63CC3" w:rsidRPr="000B7AD4">
        <w:rPr>
          <w:rFonts w:ascii="Arial" w:eastAsia="Calibri" w:hAnsi="Arial" w:cs="Arial"/>
          <w:b/>
          <w:bCs/>
          <w:sz w:val="24"/>
          <w:szCs w:val="24"/>
          <w:lang w:val="es-MX" w:eastAsia="en-US"/>
        </w:rPr>
        <w:t>:</w:t>
      </w:r>
      <w:r w:rsidR="00A63CC3" w:rsidRPr="000B7AD4">
        <w:rPr>
          <w:rFonts w:ascii="Arial" w:eastAsia="Calibri" w:hAnsi="Arial" w:cs="Arial"/>
          <w:sz w:val="24"/>
          <w:szCs w:val="24"/>
          <w:lang w:val="es-MX" w:eastAsia="en-US"/>
        </w:rPr>
        <w:t xml:space="preserve"> Como la parte actora en el presente juicio, no se opuso a la publicación de sus datos personales, aun cuando no haya ejercido ese derecho y al encontrarse obligado este juzgador a proteger dicha información 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 - - - - - - - - - - - - - - - - </w:t>
      </w:r>
      <w:r w:rsidR="00085DC3" w:rsidRPr="000B7AD4">
        <w:rPr>
          <w:rFonts w:cs="Arial"/>
          <w:sz w:val="24"/>
          <w:szCs w:val="24"/>
        </w:rPr>
        <w:t xml:space="preserve">- - - - - - - - - - - </w:t>
      </w:r>
    </w:p>
    <w:p w:rsidR="005C771A" w:rsidRPr="000B7AD4" w:rsidRDefault="005C771A" w:rsidP="005C771A">
      <w:pPr>
        <w:tabs>
          <w:tab w:val="left" w:pos="8038"/>
        </w:tabs>
        <w:spacing w:line="360" w:lineRule="auto"/>
        <w:jc w:val="both"/>
        <w:rPr>
          <w:rFonts w:ascii="Arial" w:hAnsi="Arial" w:cs="Arial"/>
          <w:sz w:val="24"/>
          <w:szCs w:val="24"/>
        </w:rPr>
      </w:pPr>
    </w:p>
    <w:p w:rsidR="00B33C96" w:rsidRPr="000B7AD4" w:rsidRDefault="005C771A" w:rsidP="005C771A">
      <w:pPr>
        <w:tabs>
          <w:tab w:val="left" w:pos="8038"/>
        </w:tabs>
        <w:spacing w:line="360" w:lineRule="auto"/>
        <w:jc w:val="both"/>
        <w:rPr>
          <w:rFonts w:ascii="Arial" w:hAnsi="Arial" w:cs="Arial"/>
          <w:sz w:val="24"/>
          <w:szCs w:val="24"/>
        </w:rPr>
      </w:pPr>
      <w:r w:rsidRPr="000B7AD4">
        <w:rPr>
          <w:rFonts w:ascii="Arial" w:hAnsi="Arial" w:cs="Arial"/>
          <w:sz w:val="24"/>
          <w:szCs w:val="24"/>
        </w:rPr>
        <w:t xml:space="preserve">           </w:t>
      </w:r>
      <w:r w:rsidR="00B33C96" w:rsidRPr="000B7AD4">
        <w:rPr>
          <w:rFonts w:ascii="Arial" w:hAnsi="Arial" w:cs="Arial"/>
          <w:sz w:val="24"/>
          <w:szCs w:val="24"/>
        </w:rPr>
        <w:t>Por lo expuesto y con fundamento en los artículos 177 fracciones I, II y III, 178 fracciones II</w:t>
      </w:r>
      <w:r w:rsidR="00C77CC5" w:rsidRPr="000B7AD4">
        <w:rPr>
          <w:rFonts w:ascii="Arial" w:hAnsi="Arial" w:cs="Arial"/>
          <w:sz w:val="24"/>
          <w:szCs w:val="24"/>
        </w:rPr>
        <w:t xml:space="preserve"> </w:t>
      </w:r>
      <w:r w:rsidR="00B33C96" w:rsidRPr="000B7AD4">
        <w:rPr>
          <w:rFonts w:ascii="Arial" w:hAnsi="Arial" w:cs="Arial"/>
          <w:sz w:val="24"/>
          <w:szCs w:val="24"/>
        </w:rPr>
        <w:t xml:space="preserve">y VI, y 179 de la Ley de Justicia Administrativa para el Estado de Oaxaca, se; - - - - - - - - - - - - - - - - - - - - - - - - - - - - - - - - - - - - - - - </w:t>
      </w:r>
    </w:p>
    <w:p w:rsidR="00906B88" w:rsidRPr="000B7AD4" w:rsidRDefault="00906B88" w:rsidP="00C74CA4">
      <w:pPr>
        <w:spacing w:line="360" w:lineRule="auto"/>
        <w:ind w:firstLine="708"/>
        <w:jc w:val="both"/>
        <w:rPr>
          <w:rFonts w:ascii="Arial" w:eastAsia="Calibri" w:hAnsi="Arial" w:cs="Arial"/>
          <w:sz w:val="24"/>
          <w:szCs w:val="24"/>
          <w:lang w:val="es-MX" w:eastAsia="en-US"/>
        </w:rPr>
      </w:pPr>
    </w:p>
    <w:p w:rsidR="00906B88" w:rsidRPr="000B7AD4" w:rsidRDefault="00906B88" w:rsidP="00CE1D8C">
      <w:pPr>
        <w:spacing w:line="360" w:lineRule="auto"/>
        <w:jc w:val="center"/>
        <w:rPr>
          <w:rFonts w:ascii="Arial" w:hAnsi="Arial" w:cs="Arial"/>
          <w:b/>
          <w:sz w:val="24"/>
          <w:szCs w:val="24"/>
        </w:rPr>
      </w:pPr>
      <w:r w:rsidRPr="000B7AD4">
        <w:rPr>
          <w:rFonts w:ascii="Arial" w:hAnsi="Arial" w:cs="Arial"/>
          <w:b/>
          <w:sz w:val="24"/>
          <w:szCs w:val="24"/>
        </w:rPr>
        <w:t>R E S U E L V E</w:t>
      </w:r>
    </w:p>
    <w:p w:rsidR="00906B88" w:rsidRPr="000B7AD4" w:rsidRDefault="00906B88" w:rsidP="00CE1D8C">
      <w:pPr>
        <w:spacing w:line="360" w:lineRule="auto"/>
        <w:jc w:val="center"/>
        <w:rPr>
          <w:rFonts w:ascii="Arial" w:hAnsi="Arial" w:cs="Arial"/>
          <w:b/>
          <w:sz w:val="24"/>
          <w:szCs w:val="24"/>
        </w:rPr>
      </w:pPr>
    </w:p>
    <w:p w:rsidR="00906B88" w:rsidRPr="000B7AD4" w:rsidRDefault="00906B88" w:rsidP="00C74CA4">
      <w:pPr>
        <w:spacing w:line="360" w:lineRule="auto"/>
        <w:ind w:firstLine="708"/>
        <w:jc w:val="both"/>
        <w:rPr>
          <w:rFonts w:ascii="Arial" w:eastAsia="Calibri" w:hAnsi="Arial" w:cs="Arial"/>
          <w:sz w:val="24"/>
          <w:szCs w:val="24"/>
          <w:lang w:val="es-MX" w:eastAsia="en-US"/>
        </w:rPr>
      </w:pPr>
      <w:r w:rsidRPr="000B7AD4">
        <w:rPr>
          <w:rFonts w:ascii="Arial" w:hAnsi="Arial" w:cs="Arial"/>
          <w:b/>
          <w:sz w:val="24"/>
          <w:szCs w:val="24"/>
        </w:rPr>
        <w:t>PRIMERO.-</w:t>
      </w:r>
      <w:r w:rsidRPr="000B7AD4">
        <w:rPr>
          <w:rFonts w:ascii="Arial" w:hAnsi="Arial" w:cs="Arial"/>
          <w:sz w:val="24"/>
          <w:szCs w:val="24"/>
        </w:rPr>
        <w:t xml:space="preserve"> </w:t>
      </w:r>
      <w:r w:rsidRPr="000B7AD4">
        <w:rPr>
          <w:rFonts w:ascii="Arial" w:eastAsia="Calibri" w:hAnsi="Arial" w:cs="Arial"/>
          <w:sz w:val="24"/>
          <w:szCs w:val="24"/>
          <w:lang w:val="es-MX" w:eastAsia="en-US"/>
        </w:rPr>
        <w:t xml:space="preserve">Esta Quinta Sala Unitaria del Tribunal de Justicia Administrativa del Estado de Oaxaca, es competente para conocer y resolver el presente juicio. - - </w:t>
      </w:r>
      <w:r w:rsidR="00085DC3" w:rsidRPr="000B7AD4">
        <w:rPr>
          <w:rFonts w:cs="Arial"/>
          <w:sz w:val="24"/>
          <w:szCs w:val="24"/>
        </w:rPr>
        <w:t xml:space="preserve">- - - - - - - - - - - - - - - - - - - - - - - - - - - - - - - - - - - - - - - - - </w:t>
      </w:r>
      <w:r w:rsidR="00085DC3">
        <w:rPr>
          <w:rFonts w:cs="Arial"/>
          <w:sz w:val="24"/>
          <w:szCs w:val="24"/>
        </w:rPr>
        <w:t xml:space="preserve"> </w:t>
      </w:r>
      <w:r w:rsidR="00085DC3" w:rsidRPr="000B7AD4">
        <w:rPr>
          <w:rFonts w:cs="Arial"/>
          <w:sz w:val="24"/>
          <w:szCs w:val="24"/>
        </w:rPr>
        <w:t xml:space="preserve">- - </w:t>
      </w:r>
    </w:p>
    <w:p w:rsidR="00906B88" w:rsidRPr="000B7AD4" w:rsidRDefault="00906B88" w:rsidP="00C74CA4">
      <w:pPr>
        <w:spacing w:line="360" w:lineRule="auto"/>
        <w:ind w:firstLine="708"/>
        <w:jc w:val="both"/>
        <w:rPr>
          <w:rFonts w:ascii="Arial" w:eastAsia="Calibri" w:hAnsi="Arial" w:cs="Arial"/>
          <w:sz w:val="24"/>
          <w:szCs w:val="24"/>
          <w:lang w:val="es-MX" w:eastAsia="en-US"/>
        </w:rPr>
      </w:pPr>
    </w:p>
    <w:p w:rsidR="00906B88" w:rsidRPr="00085DC3" w:rsidRDefault="00906B88" w:rsidP="00C74CA4">
      <w:pPr>
        <w:pStyle w:val="Textoindependiente"/>
        <w:spacing w:line="360" w:lineRule="auto"/>
        <w:ind w:firstLine="708"/>
        <w:jc w:val="both"/>
        <w:rPr>
          <w:rFonts w:ascii="Arial" w:eastAsia="Arial Unicode MS" w:hAnsi="Arial" w:cs="Arial"/>
          <w:kern w:val="1"/>
          <w:sz w:val="24"/>
          <w:szCs w:val="24"/>
          <w:lang w:val="es-MX" w:eastAsia="ar-SA"/>
        </w:rPr>
      </w:pPr>
      <w:r w:rsidRPr="000B7AD4">
        <w:rPr>
          <w:rFonts w:ascii="Arial" w:hAnsi="Arial" w:cs="Arial"/>
          <w:b/>
          <w:sz w:val="24"/>
          <w:szCs w:val="24"/>
        </w:rPr>
        <w:t>SEGUNDO.-</w:t>
      </w:r>
      <w:r w:rsidRPr="000B7AD4">
        <w:rPr>
          <w:rFonts w:ascii="Arial" w:hAnsi="Arial" w:cs="Arial"/>
          <w:sz w:val="24"/>
          <w:szCs w:val="24"/>
        </w:rPr>
        <w:t xml:space="preserve"> </w:t>
      </w:r>
      <w:r w:rsidRPr="000B7AD4">
        <w:rPr>
          <w:rFonts w:ascii="Arial" w:eastAsia="Arial Unicode MS" w:hAnsi="Arial" w:cs="Arial"/>
          <w:kern w:val="1"/>
          <w:sz w:val="24"/>
          <w:szCs w:val="24"/>
          <w:lang w:eastAsia="ar-SA"/>
        </w:rPr>
        <w:t>La personalidad de las partes quedó acreditada en autos.- -</w:t>
      </w:r>
      <w:r w:rsidRPr="000B7AD4">
        <w:rPr>
          <w:rFonts w:ascii="Arial" w:eastAsia="Arial Unicode MS" w:hAnsi="Arial" w:cs="Arial"/>
          <w:kern w:val="1"/>
          <w:sz w:val="24"/>
          <w:szCs w:val="24"/>
          <w:lang w:val="es-MX" w:eastAsia="ar-SA"/>
        </w:rPr>
        <w:t xml:space="preserve"> - - </w:t>
      </w:r>
      <w:r w:rsidR="00085DC3" w:rsidRPr="000B7AD4">
        <w:rPr>
          <w:rFonts w:cs="Arial"/>
          <w:sz w:val="24"/>
          <w:szCs w:val="24"/>
        </w:rPr>
        <w:t>- - - - - - - - - - - - - - - - - - - - - - - - - - - - - - - - - - - - - - - - -</w:t>
      </w:r>
      <w:r w:rsidR="00085DC3">
        <w:rPr>
          <w:rFonts w:cs="Arial"/>
          <w:sz w:val="24"/>
          <w:szCs w:val="24"/>
          <w:lang w:val="es-MX"/>
        </w:rPr>
        <w:t xml:space="preserve"> </w:t>
      </w:r>
      <w:r w:rsidR="00085DC3" w:rsidRPr="000B7AD4">
        <w:rPr>
          <w:rFonts w:cs="Arial"/>
          <w:sz w:val="24"/>
          <w:szCs w:val="24"/>
        </w:rPr>
        <w:t xml:space="preserve">- - - - - - - - - </w:t>
      </w:r>
    </w:p>
    <w:p w:rsidR="005A24C5" w:rsidRPr="000B7AD4" w:rsidRDefault="00906B88" w:rsidP="00C74CA4">
      <w:pPr>
        <w:spacing w:line="360" w:lineRule="auto"/>
        <w:ind w:right="51" w:firstLine="567"/>
        <w:jc w:val="both"/>
        <w:rPr>
          <w:rFonts w:ascii="Arial" w:hAnsi="Arial" w:cs="Arial"/>
          <w:sz w:val="24"/>
          <w:szCs w:val="24"/>
          <w:lang w:val="es-MX"/>
        </w:rPr>
      </w:pPr>
      <w:r w:rsidRPr="000B7AD4">
        <w:rPr>
          <w:rFonts w:ascii="Arial" w:hAnsi="Arial" w:cs="Arial"/>
          <w:sz w:val="24"/>
          <w:szCs w:val="24"/>
          <w:lang w:val="es-MX"/>
        </w:rPr>
        <w:t xml:space="preserve"> </w:t>
      </w:r>
    </w:p>
    <w:p w:rsidR="00906B88" w:rsidRPr="000B7AD4" w:rsidRDefault="00906B88" w:rsidP="00C74CA4">
      <w:pPr>
        <w:spacing w:line="360" w:lineRule="auto"/>
        <w:ind w:right="51" w:firstLine="567"/>
        <w:jc w:val="both"/>
        <w:rPr>
          <w:rFonts w:ascii="Arial" w:hAnsi="Arial" w:cs="Arial"/>
          <w:sz w:val="24"/>
          <w:szCs w:val="24"/>
          <w:lang w:val="es-MX"/>
        </w:rPr>
      </w:pPr>
      <w:r w:rsidRPr="000B7AD4">
        <w:rPr>
          <w:rFonts w:ascii="Arial" w:hAnsi="Arial" w:cs="Arial"/>
          <w:b/>
          <w:sz w:val="24"/>
          <w:szCs w:val="24"/>
        </w:rPr>
        <w:t>TERCERO.-</w:t>
      </w:r>
      <w:r w:rsidRPr="000B7AD4">
        <w:rPr>
          <w:rFonts w:ascii="Arial" w:hAnsi="Arial" w:cs="Arial"/>
          <w:b/>
          <w:sz w:val="24"/>
          <w:szCs w:val="24"/>
          <w:lang w:val="es-MX"/>
        </w:rPr>
        <w:t xml:space="preserve"> </w:t>
      </w:r>
      <w:r w:rsidR="00CF55DA" w:rsidRPr="000B7AD4">
        <w:rPr>
          <w:rFonts w:ascii="Arial" w:hAnsi="Arial" w:cs="Arial"/>
          <w:bCs/>
          <w:sz w:val="24"/>
          <w:szCs w:val="24"/>
          <w:lang w:val="es-MX"/>
        </w:rPr>
        <w:t>E</w:t>
      </w:r>
      <w:r w:rsidRPr="000B7AD4">
        <w:rPr>
          <w:rFonts w:ascii="Arial" w:eastAsia="Calibri" w:hAnsi="Arial" w:cs="Arial"/>
          <w:sz w:val="24"/>
          <w:szCs w:val="24"/>
          <w:lang w:val="es-MX" w:eastAsia="en-US"/>
        </w:rPr>
        <w:t xml:space="preserve">n términos del considerando </w:t>
      </w:r>
      <w:r w:rsidRPr="000B7AD4">
        <w:rPr>
          <w:rFonts w:ascii="Arial" w:eastAsia="Calibri" w:hAnsi="Arial" w:cs="Arial"/>
          <w:b/>
          <w:bCs/>
          <w:sz w:val="24"/>
          <w:szCs w:val="24"/>
          <w:lang w:val="es-MX" w:eastAsia="en-US"/>
        </w:rPr>
        <w:t>TERCERO</w:t>
      </w:r>
      <w:r w:rsidR="00CF55DA" w:rsidRPr="000B7AD4">
        <w:rPr>
          <w:rFonts w:ascii="Arial" w:eastAsia="Calibri" w:hAnsi="Arial" w:cs="Arial"/>
          <w:sz w:val="24"/>
          <w:szCs w:val="24"/>
          <w:lang w:val="es-MX" w:eastAsia="en-US"/>
        </w:rPr>
        <w:t>, se SOBRES</w:t>
      </w:r>
      <w:r w:rsidR="00480A0F" w:rsidRPr="000B7AD4">
        <w:rPr>
          <w:rFonts w:ascii="Arial" w:eastAsia="Calibri" w:hAnsi="Arial" w:cs="Arial"/>
          <w:sz w:val="24"/>
          <w:szCs w:val="24"/>
          <w:lang w:val="es-MX" w:eastAsia="en-US"/>
        </w:rPr>
        <w:t>E</w:t>
      </w:r>
      <w:r w:rsidR="00CF55DA" w:rsidRPr="000B7AD4">
        <w:rPr>
          <w:rFonts w:ascii="Arial" w:eastAsia="Calibri" w:hAnsi="Arial" w:cs="Arial"/>
          <w:sz w:val="24"/>
          <w:szCs w:val="24"/>
          <w:lang w:val="es-MX" w:eastAsia="en-US"/>
        </w:rPr>
        <w:t xml:space="preserve">E el juicio </w:t>
      </w:r>
      <w:r w:rsidR="006B18B0" w:rsidRPr="000B7AD4">
        <w:rPr>
          <w:rFonts w:ascii="Arial" w:eastAsia="Calibri" w:hAnsi="Arial" w:cs="Arial"/>
          <w:sz w:val="24"/>
          <w:szCs w:val="24"/>
          <w:lang w:val="es-MX" w:eastAsia="en-US"/>
        </w:rPr>
        <w:t xml:space="preserve">en lo que refiere </w:t>
      </w:r>
      <w:r w:rsidR="00CF55DA" w:rsidRPr="000B7AD4">
        <w:rPr>
          <w:rFonts w:ascii="Arial" w:eastAsia="Calibri" w:hAnsi="Arial" w:cs="Arial"/>
          <w:sz w:val="24"/>
          <w:szCs w:val="24"/>
          <w:lang w:val="es-MX" w:eastAsia="en-US"/>
        </w:rPr>
        <w:t xml:space="preserve">a </w:t>
      </w:r>
      <w:r w:rsidR="00BC506A">
        <w:rPr>
          <w:rFonts w:ascii="Arial" w:hAnsi="Arial" w:cs="Arial"/>
          <w:b/>
          <w:sz w:val="24"/>
          <w:szCs w:val="24"/>
        </w:rPr>
        <w:t>***********</w:t>
      </w:r>
      <w:r w:rsidR="00CF55DA" w:rsidRPr="000B7AD4">
        <w:rPr>
          <w:rFonts w:ascii="Arial" w:eastAsia="Calibri" w:hAnsi="Arial" w:cs="Arial"/>
          <w:sz w:val="24"/>
          <w:szCs w:val="24"/>
          <w:lang w:val="es-MX" w:eastAsia="en-US"/>
        </w:rPr>
        <w:t xml:space="preserve"> y </w:t>
      </w:r>
      <w:r w:rsidR="00BC506A">
        <w:rPr>
          <w:rFonts w:ascii="Arial" w:hAnsi="Arial" w:cs="Arial"/>
          <w:b/>
          <w:sz w:val="24"/>
          <w:szCs w:val="24"/>
        </w:rPr>
        <w:t>***********</w:t>
      </w:r>
      <w:r w:rsidR="00CF55DA" w:rsidRPr="000B7AD4">
        <w:rPr>
          <w:rFonts w:ascii="Arial" w:eastAsia="Calibri" w:hAnsi="Arial" w:cs="Arial"/>
          <w:sz w:val="24"/>
          <w:szCs w:val="24"/>
          <w:lang w:val="es-MX" w:eastAsia="en-US"/>
        </w:rPr>
        <w:t xml:space="preserve">, ambos de apellidos </w:t>
      </w:r>
      <w:r w:rsidR="00BC506A">
        <w:rPr>
          <w:rFonts w:ascii="Arial" w:hAnsi="Arial" w:cs="Arial"/>
          <w:b/>
          <w:sz w:val="24"/>
          <w:szCs w:val="24"/>
        </w:rPr>
        <w:lastRenderedPageBreak/>
        <w:t>***********</w:t>
      </w:r>
      <w:r w:rsidR="000D5AD3" w:rsidRPr="000B7AD4">
        <w:rPr>
          <w:rFonts w:ascii="Arial" w:eastAsia="Calibri" w:hAnsi="Arial" w:cs="Arial"/>
          <w:sz w:val="24"/>
          <w:szCs w:val="24"/>
          <w:lang w:val="es-MX" w:eastAsia="en-US"/>
        </w:rPr>
        <w:t>, únicamente por lo que r</w:t>
      </w:r>
      <w:r w:rsidR="000D5AD3" w:rsidRPr="000B7AD4">
        <w:rPr>
          <w:rFonts w:ascii="Arial" w:hAnsi="Arial" w:cs="Arial"/>
          <w:sz w:val="24"/>
          <w:szCs w:val="24"/>
        </w:rPr>
        <w:t>especta a</w:t>
      </w:r>
      <w:r w:rsidR="00205CC4" w:rsidRPr="000B7AD4">
        <w:rPr>
          <w:rFonts w:ascii="Arial" w:hAnsi="Arial" w:cs="Arial"/>
          <w:sz w:val="24"/>
          <w:szCs w:val="24"/>
        </w:rPr>
        <w:t xml:space="preserve"> la resolución </w:t>
      </w:r>
      <w:r w:rsidR="000D5AD3" w:rsidRPr="000B7AD4">
        <w:rPr>
          <w:rFonts w:ascii="Arial" w:hAnsi="Arial" w:cs="Arial"/>
          <w:sz w:val="24"/>
          <w:szCs w:val="24"/>
        </w:rPr>
        <w:t>contenid</w:t>
      </w:r>
      <w:r w:rsidR="00205CC4" w:rsidRPr="000B7AD4">
        <w:rPr>
          <w:rFonts w:ascii="Arial" w:hAnsi="Arial" w:cs="Arial"/>
          <w:sz w:val="24"/>
          <w:szCs w:val="24"/>
        </w:rPr>
        <w:t>a</w:t>
      </w:r>
      <w:r w:rsidR="000D5AD3" w:rsidRPr="000B7AD4">
        <w:rPr>
          <w:rFonts w:ascii="Arial" w:hAnsi="Arial" w:cs="Arial"/>
          <w:sz w:val="24"/>
          <w:szCs w:val="24"/>
        </w:rPr>
        <w:t xml:space="preserve"> en el oficio </w:t>
      </w:r>
      <w:r w:rsidR="00F517B2">
        <w:rPr>
          <w:rFonts w:ascii="Arial" w:hAnsi="Arial" w:cs="Arial"/>
          <w:b/>
          <w:sz w:val="24"/>
          <w:szCs w:val="24"/>
        </w:rPr>
        <w:t>***********</w:t>
      </w:r>
      <w:r w:rsidR="001F0687" w:rsidRPr="000B7AD4">
        <w:rPr>
          <w:rFonts w:ascii="Arial" w:hAnsi="Arial" w:cs="Arial"/>
          <w:sz w:val="24"/>
          <w:szCs w:val="24"/>
        </w:rPr>
        <w:t xml:space="preserve">. </w:t>
      </w:r>
    </w:p>
    <w:p w:rsidR="00906B88" w:rsidRPr="000B7AD4" w:rsidRDefault="00906B88" w:rsidP="00C74CA4">
      <w:pPr>
        <w:spacing w:line="360" w:lineRule="auto"/>
        <w:ind w:right="51"/>
        <w:jc w:val="both"/>
        <w:rPr>
          <w:rFonts w:ascii="Arial" w:hAnsi="Arial" w:cs="Arial"/>
          <w:sz w:val="24"/>
          <w:szCs w:val="24"/>
          <w:lang w:val="es-MX"/>
        </w:rPr>
      </w:pPr>
    </w:p>
    <w:p w:rsidR="005F276B" w:rsidRPr="000B7AD4" w:rsidRDefault="00906B88" w:rsidP="005F276B">
      <w:pPr>
        <w:spacing w:line="360" w:lineRule="auto"/>
        <w:ind w:firstLine="567"/>
        <w:jc w:val="both"/>
        <w:rPr>
          <w:rFonts w:ascii="Arial" w:hAnsi="Arial" w:cs="Arial"/>
          <w:sz w:val="24"/>
          <w:szCs w:val="24"/>
        </w:rPr>
      </w:pPr>
      <w:r w:rsidRPr="000B7AD4">
        <w:rPr>
          <w:rFonts w:ascii="Arial" w:hAnsi="Arial" w:cs="Arial"/>
          <w:b/>
          <w:sz w:val="24"/>
          <w:szCs w:val="24"/>
          <w:lang w:val="es-MX"/>
        </w:rPr>
        <w:t>CUARTO.-</w:t>
      </w:r>
      <w:r w:rsidRPr="000B7AD4">
        <w:rPr>
          <w:rFonts w:ascii="Arial" w:hAnsi="Arial" w:cs="Arial"/>
          <w:sz w:val="24"/>
          <w:szCs w:val="24"/>
          <w:lang w:val="es-MX"/>
        </w:rPr>
        <w:t xml:space="preserve"> </w:t>
      </w:r>
      <w:r w:rsidRPr="000B7AD4">
        <w:rPr>
          <w:rFonts w:ascii="Arial" w:hAnsi="Arial" w:cs="Arial"/>
          <w:sz w:val="24"/>
          <w:szCs w:val="24"/>
        </w:rPr>
        <w:t xml:space="preserve">Se declara </w:t>
      </w:r>
      <w:r w:rsidR="005F276B" w:rsidRPr="000B7AD4">
        <w:rPr>
          <w:rFonts w:ascii="Arial" w:hAnsi="Arial" w:cs="Arial"/>
          <w:b/>
          <w:bCs/>
          <w:sz w:val="24"/>
          <w:szCs w:val="24"/>
        </w:rPr>
        <w:t xml:space="preserve">LA NULIDAD </w:t>
      </w:r>
      <w:r w:rsidR="005F276B" w:rsidRPr="000B7AD4">
        <w:rPr>
          <w:rFonts w:ascii="Arial" w:hAnsi="Arial" w:cs="Arial"/>
          <w:sz w:val="24"/>
          <w:szCs w:val="24"/>
        </w:rPr>
        <w:t xml:space="preserve">de los oficios números </w:t>
      </w:r>
      <w:r w:rsidR="00F517B2">
        <w:rPr>
          <w:rFonts w:ascii="Arial" w:hAnsi="Arial" w:cs="Arial"/>
          <w:b/>
          <w:sz w:val="24"/>
          <w:szCs w:val="24"/>
        </w:rPr>
        <w:t>***********</w:t>
      </w:r>
      <w:r w:rsidR="005F276B" w:rsidRPr="000B7AD4">
        <w:rPr>
          <w:rFonts w:ascii="Arial" w:hAnsi="Arial" w:cs="Arial"/>
          <w:sz w:val="24"/>
          <w:szCs w:val="24"/>
        </w:rPr>
        <w:t>,</w:t>
      </w:r>
      <w:r w:rsidR="005F276B" w:rsidRPr="000B7AD4">
        <w:rPr>
          <w:rFonts w:ascii="Arial" w:hAnsi="Arial" w:cs="Arial"/>
          <w:b/>
          <w:bCs/>
          <w:sz w:val="24"/>
          <w:szCs w:val="24"/>
        </w:rPr>
        <w:t xml:space="preserve"> </w:t>
      </w:r>
      <w:r w:rsidR="005F276B" w:rsidRPr="000B7AD4">
        <w:rPr>
          <w:rFonts w:ascii="Arial" w:hAnsi="Arial" w:cs="Arial"/>
          <w:sz w:val="24"/>
          <w:szCs w:val="24"/>
        </w:rPr>
        <w:t xml:space="preserve">ambos de fechas </w:t>
      </w:r>
      <w:r w:rsidR="00F517B2">
        <w:rPr>
          <w:rFonts w:ascii="Arial" w:hAnsi="Arial" w:cs="Arial"/>
          <w:b/>
          <w:sz w:val="24"/>
          <w:szCs w:val="24"/>
        </w:rPr>
        <w:t xml:space="preserve">*********** </w:t>
      </w:r>
      <w:r w:rsidR="005F276B" w:rsidRPr="000B7AD4">
        <w:rPr>
          <w:rFonts w:ascii="Arial" w:hAnsi="Arial" w:cs="Arial"/>
          <w:sz w:val="24"/>
          <w:szCs w:val="24"/>
        </w:rPr>
        <w:t xml:space="preserve">signados por el ingeniero </w:t>
      </w:r>
      <w:r w:rsidR="00F517B2">
        <w:rPr>
          <w:rFonts w:ascii="Arial" w:hAnsi="Arial" w:cs="Arial"/>
          <w:b/>
          <w:sz w:val="24"/>
          <w:szCs w:val="24"/>
        </w:rPr>
        <w:t>***********</w:t>
      </w:r>
      <w:r w:rsidR="005F276B" w:rsidRPr="000B7AD4">
        <w:rPr>
          <w:rFonts w:ascii="Arial" w:hAnsi="Arial" w:cs="Arial"/>
          <w:sz w:val="24"/>
          <w:szCs w:val="24"/>
        </w:rPr>
        <w:t xml:space="preserve">, en su calidad de DIRECTOR GENERAL DE LA OFICINA DE PENSIONES DEL ESTADO DE OAXACA y Apoderado Legal del CONSEJO DIRECTIVO DE LA OFICINA DE PENSIONES DEL ESTADO DE OAXACA,  para el EFECTO de que los deje insubsistentes  y en  su lugar,  emita otros, en el primero: efectué a favor de la demandante </w:t>
      </w:r>
      <w:r w:rsidR="00F517B2">
        <w:rPr>
          <w:rFonts w:ascii="Arial" w:hAnsi="Arial" w:cs="Arial"/>
          <w:b/>
          <w:sz w:val="24"/>
          <w:szCs w:val="24"/>
        </w:rPr>
        <w:t>***********</w:t>
      </w:r>
      <w:r w:rsidR="005F276B" w:rsidRPr="000B7AD4">
        <w:rPr>
          <w:rFonts w:ascii="Arial" w:hAnsi="Arial" w:cs="Arial"/>
          <w:sz w:val="24"/>
          <w:szCs w:val="24"/>
        </w:rPr>
        <w:t xml:space="preserve">,  el pago de pensión que le corresponde, por la muerte del titular de dicho beneficio </w:t>
      </w:r>
      <w:r w:rsidR="00F517B2">
        <w:rPr>
          <w:rFonts w:ascii="Arial" w:hAnsi="Arial" w:cs="Arial"/>
          <w:b/>
          <w:sz w:val="24"/>
          <w:szCs w:val="24"/>
        </w:rPr>
        <w:t>***********</w:t>
      </w:r>
      <w:r w:rsidR="005F276B" w:rsidRPr="000B7AD4">
        <w:rPr>
          <w:rFonts w:ascii="Arial" w:hAnsi="Arial" w:cs="Arial"/>
          <w:sz w:val="24"/>
          <w:szCs w:val="24"/>
        </w:rPr>
        <w:t xml:space="preserve">, y respecto al segundo: realice el pago del seguro de vida a que tienen derecho </w:t>
      </w:r>
      <w:r w:rsidR="00F517B2">
        <w:rPr>
          <w:rFonts w:ascii="Arial" w:hAnsi="Arial" w:cs="Arial"/>
          <w:b/>
          <w:sz w:val="24"/>
          <w:szCs w:val="24"/>
        </w:rPr>
        <w:t>***********</w:t>
      </w:r>
      <w:r w:rsidR="005F276B" w:rsidRPr="000B7AD4">
        <w:rPr>
          <w:rFonts w:ascii="Arial" w:hAnsi="Arial" w:cs="Arial"/>
          <w:sz w:val="24"/>
          <w:szCs w:val="24"/>
        </w:rPr>
        <w:t xml:space="preserve">. En términos del considerando </w:t>
      </w:r>
      <w:r w:rsidR="00D815A0" w:rsidRPr="000B7AD4">
        <w:rPr>
          <w:rFonts w:ascii="Arial" w:hAnsi="Arial" w:cs="Arial"/>
          <w:sz w:val="24"/>
          <w:szCs w:val="24"/>
        </w:rPr>
        <w:t>Cuarto</w:t>
      </w:r>
      <w:r w:rsidR="005F276B" w:rsidRPr="000B7AD4">
        <w:rPr>
          <w:rFonts w:ascii="Arial" w:hAnsi="Arial" w:cs="Arial"/>
          <w:sz w:val="24"/>
          <w:szCs w:val="24"/>
        </w:rPr>
        <w:t xml:space="preserve"> de esta Sentencia. </w:t>
      </w:r>
    </w:p>
    <w:p w:rsidR="00906B88" w:rsidRPr="000B7AD4" w:rsidRDefault="00906B88" w:rsidP="005F276B">
      <w:pPr>
        <w:spacing w:line="360" w:lineRule="auto"/>
        <w:ind w:firstLine="567"/>
        <w:jc w:val="both"/>
        <w:rPr>
          <w:rFonts w:ascii="Arial" w:hAnsi="Arial" w:cs="Arial"/>
          <w:sz w:val="24"/>
          <w:szCs w:val="24"/>
        </w:rPr>
      </w:pPr>
    </w:p>
    <w:p w:rsidR="00A23099" w:rsidRPr="000B7AD4" w:rsidRDefault="00906B88" w:rsidP="00A23099">
      <w:pPr>
        <w:spacing w:line="360" w:lineRule="auto"/>
        <w:ind w:firstLine="708"/>
        <w:jc w:val="both"/>
        <w:rPr>
          <w:rFonts w:ascii="Arial" w:eastAsia="Calibri" w:hAnsi="Arial" w:cs="Arial"/>
          <w:sz w:val="24"/>
          <w:szCs w:val="24"/>
          <w:lang w:val="es-MX" w:eastAsia="en-US"/>
        </w:rPr>
      </w:pPr>
      <w:r w:rsidRPr="000B7AD4">
        <w:rPr>
          <w:rFonts w:ascii="Arial" w:hAnsi="Arial" w:cs="Arial"/>
          <w:b/>
          <w:sz w:val="24"/>
          <w:szCs w:val="24"/>
          <w:lang w:val="es-MX"/>
        </w:rPr>
        <w:t>QUIN</w:t>
      </w:r>
      <w:r w:rsidRPr="000B7AD4">
        <w:rPr>
          <w:rFonts w:ascii="Arial" w:hAnsi="Arial" w:cs="Arial"/>
          <w:b/>
          <w:sz w:val="24"/>
          <w:szCs w:val="24"/>
        </w:rPr>
        <w:t>TO.-</w:t>
      </w:r>
      <w:r w:rsidRPr="000B7AD4">
        <w:rPr>
          <w:rFonts w:ascii="Arial" w:hAnsi="Arial" w:cs="Arial"/>
          <w:b/>
          <w:sz w:val="24"/>
          <w:szCs w:val="24"/>
          <w:lang w:val="es-MX"/>
        </w:rPr>
        <w:t xml:space="preserve"> </w:t>
      </w:r>
      <w:r w:rsidR="00FF4073" w:rsidRPr="000B7AD4">
        <w:rPr>
          <w:rFonts w:ascii="Arial" w:hAnsi="Arial" w:cs="Arial"/>
          <w:b/>
          <w:sz w:val="24"/>
          <w:szCs w:val="24"/>
          <w:lang w:val="es-MX"/>
        </w:rPr>
        <w:t xml:space="preserve"> </w:t>
      </w:r>
      <w:r w:rsidRPr="000B7AD4">
        <w:rPr>
          <w:rFonts w:ascii="Arial" w:eastAsia="Calibri" w:hAnsi="Arial" w:cs="Arial"/>
          <w:sz w:val="24"/>
          <w:szCs w:val="24"/>
          <w:lang w:val="es-MX" w:eastAsia="en-US"/>
        </w:rPr>
        <w:t xml:space="preserve">Conforme a lo dispuesto en los artículos </w:t>
      </w:r>
      <w:r w:rsidR="00A23099" w:rsidRPr="000B7AD4">
        <w:rPr>
          <w:rFonts w:ascii="Arial" w:hAnsi="Arial" w:cs="Arial"/>
          <w:sz w:val="24"/>
          <w:szCs w:val="24"/>
          <w:lang w:val="es-MX"/>
        </w:rPr>
        <w:t xml:space="preserve">142 fracción I y 143 fracciones I y II </w:t>
      </w:r>
      <w:r w:rsidR="00A23099" w:rsidRPr="000B7AD4">
        <w:rPr>
          <w:rFonts w:ascii="Arial" w:hAnsi="Arial" w:cs="Arial"/>
          <w:sz w:val="24"/>
          <w:szCs w:val="24"/>
        </w:rPr>
        <w:t>de la Ley de Justicia Administrativa para el Estado, NOTIFÍQUESE PERSONALMENTE A L</w:t>
      </w:r>
      <w:r w:rsidR="004146AD" w:rsidRPr="000B7AD4">
        <w:rPr>
          <w:rFonts w:ascii="Arial" w:hAnsi="Arial" w:cs="Arial"/>
          <w:sz w:val="24"/>
          <w:szCs w:val="24"/>
        </w:rPr>
        <w:t>OS ACCIONANTES y</w:t>
      </w:r>
      <w:r w:rsidR="00A23099" w:rsidRPr="000B7AD4">
        <w:rPr>
          <w:rFonts w:ascii="Arial" w:hAnsi="Arial" w:cs="Arial"/>
          <w:sz w:val="24"/>
          <w:szCs w:val="24"/>
        </w:rPr>
        <w:t xml:space="preserve"> POR OFICIO A LA AUTORIDAD DEMANDADA. CÚMPLASE.- - - - - - - - - - - - - - - - - - - - - </w:t>
      </w:r>
    </w:p>
    <w:p w:rsidR="00A23099" w:rsidRPr="000B7AD4" w:rsidRDefault="00A23099" w:rsidP="00A23099">
      <w:pPr>
        <w:spacing w:line="360" w:lineRule="auto"/>
        <w:ind w:firstLine="708"/>
        <w:jc w:val="both"/>
        <w:rPr>
          <w:rFonts w:ascii="Arial" w:eastAsia="Calibri" w:hAnsi="Arial" w:cs="Arial"/>
          <w:sz w:val="24"/>
          <w:szCs w:val="24"/>
          <w:lang w:val="es-MX" w:eastAsia="en-US"/>
        </w:rPr>
      </w:pPr>
    </w:p>
    <w:p w:rsidR="00906B88" w:rsidRPr="000B7AD4" w:rsidRDefault="00906B88" w:rsidP="00863715">
      <w:pPr>
        <w:spacing w:line="360" w:lineRule="auto"/>
        <w:ind w:right="49" w:firstLine="708"/>
        <w:jc w:val="both"/>
        <w:rPr>
          <w:rFonts w:ascii="Arial" w:hAnsi="Arial" w:cs="Arial"/>
          <w:sz w:val="24"/>
          <w:szCs w:val="24"/>
        </w:rPr>
      </w:pPr>
      <w:r w:rsidRPr="000B7AD4">
        <w:rPr>
          <w:rFonts w:ascii="Arial" w:hAnsi="Arial" w:cs="Arial"/>
          <w:sz w:val="24"/>
          <w:szCs w:val="24"/>
          <w:lang w:val="es-MX"/>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 </w:t>
      </w:r>
      <w:r w:rsidR="00370226" w:rsidRPr="000B7AD4">
        <w:rPr>
          <w:rFonts w:ascii="Arial" w:hAnsi="Arial" w:cs="Arial"/>
          <w:sz w:val="24"/>
          <w:szCs w:val="24"/>
          <w:lang w:val="es-MX"/>
        </w:rPr>
        <w:t xml:space="preserve">- - - - - - - - - - - - - </w:t>
      </w:r>
      <w:r w:rsidR="00085DC3" w:rsidRPr="000B7AD4">
        <w:rPr>
          <w:rFonts w:cs="Arial"/>
          <w:sz w:val="24"/>
          <w:szCs w:val="24"/>
        </w:rPr>
        <w:t xml:space="preserve">- - - - - - - - - - - - - - - - - - - - - - - - - - - - - - - - - - </w:t>
      </w:r>
    </w:p>
    <w:p w:rsidR="00F62BA6" w:rsidRPr="000B7AD4" w:rsidRDefault="00F62BA6" w:rsidP="00C74CA4">
      <w:pPr>
        <w:jc w:val="both"/>
        <w:rPr>
          <w:rFonts w:ascii="Arial" w:hAnsi="Arial" w:cs="Arial"/>
          <w:sz w:val="24"/>
          <w:szCs w:val="24"/>
        </w:rPr>
      </w:pPr>
    </w:p>
    <w:p w:rsidR="00F62BA6" w:rsidRPr="000B7AD4" w:rsidRDefault="00F62BA6" w:rsidP="00C74CA4">
      <w:pPr>
        <w:jc w:val="both"/>
        <w:rPr>
          <w:rFonts w:ascii="Arial" w:hAnsi="Arial" w:cs="Arial"/>
          <w:sz w:val="24"/>
          <w:szCs w:val="24"/>
        </w:rPr>
      </w:pPr>
    </w:p>
    <w:p w:rsidR="00F62BA6" w:rsidRPr="000B7AD4" w:rsidRDefault="00F62BA6" w:rsidP="00C74CA4">
      <w:pPr>
        <w:jc w:val="both"/>
        <w:rPr>
          <w:rFonts w:ascii="Arial" w:hAnsi="Arial" w:cs="Arial"/>
          <w:sz w:val="24"/>
          <w:szCs w:val="24"/>
        </w:rPr>
      </w:pPr>
    </w:p>
    <w:p w:rsidR="00072D96" w:rsidRPr="000B7AD4" w:rsidRDefault="00072D96" w:rsidP="00F62BA6">
      <w:pPr>
        <w:pStyle w:val="xl"/>
        <w:spacing w:before="0" w:beforeAutospacing="0" w:after="0" w:afterAutospacing="0" w:line="360" w:lineRule="auto"/>
        <w:jc w:val="both"/>
        <w:rPr>
          <w:rFonts w:ascii="Arial" w:hAnsi="Arial" w:cs="Arial"/>
        </w:rPr>
      </w:pPr>
    </w:p>
    <w:p w:rsidR="00072D96" w:rsidRPr="000B7AD4" w:rsidRDefault="00072D96" w:rsidP="00F62BA6">
      <w:pPr>
        <w:pStyle w:val="xl"/>
        <w:spacing w:before="0" w:beforeAutospacing="0" w:after="0" w:afterAutospacing="0" w:line="360" w:lineRule="auto"/>
        <w:jc w:val="both"/>
        <w:rPr>
          <w:rFonts w:ascii="Arial" w:hAnsi="Arial" w:cs="Arial"/>
        </w:rPr>
      </w:pPr>
    </w:p>
    <w:p w:rsidR="00072D96" w:rsidRPr="000B7AD4" w:rsidRDefault="00072D96" w:rsidP="00F62BA6">
      <w:pPr>
        <w:pStyle w:val="xl"/>
        <w:spacing w:before="0" w:beforeAutospacing="0" w:after="0" w:afterAutospacing="0" w:line="360" w:lineRule="auto"/>
        <w:jc w:val="both"/>
        <w:rPr>
          <w:rFonts w:ascii="Arial" w:hAnsi="Arial" w:cs="Arial"/>
        </w:rPr>
      </w:pPr>
    </w:p>
    <w:sectPr w:rsidR="00072D96" w:rsidRPr="000B7AD4" w:rsidSect="00085DC3">
      <w:headerReference w:type="default" r:id="rId8"/>
      <w:headerReference w:type="first" r:id="rId9"/>
      <w:footerReference w:type="first" r:id="rId10"/>
      <w:pgSz w:w="12242" w:h="20163" w:code="5"/>
      <w:pgMar w:top="1701" w:right="1134" w:bottom="1701"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168" w:rsidRDefault="003F7168" w:rsidP="007B2B61">
      <w:r>
        <w:separator/>
      </w:r>
    </w:p>
  </w:endnote>
  <w:endnote w:type="continuationSeparator" w:id="0">
    <w:p w:rsidR="003F7168" w:rsidRDefault="003F7168" w:rsidP="007B2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DC3" w:rsidRDefault="00085DC3">
    <w:pPr>
      <w:pStyle w:val="Piedepgina"/>
    </w:pPr>
    <w:r>
      <w:rPr>
        <w:rFonts w:ascii="Bookman Old Style" w:hAnsi="Bookman Old Style"/>
        <w:noProof/>
        <w:lang w:val="es-MX"/>
      </w:rPr>
      <mc:AlternateContent>
        <mc:Choice Requires="wps">
          <w:drawing>
            <wp:anchor distT="45720" distB="45720" distL="114300" distR="114300" simplePos="0" relativeHeight="251659264" behindDoc="0" locked="0" layoutInCell="1" allowOverlap="1" wp14:anchorId="621C6755" wp14:editId="76B508AF">
              <wp:simplePos x="0" y="0"/>
              <wp:positionH relativeFrom="page">
                <wp:posOffset>273050</wp:posOffset>
              </wp:positionH>
              <wp:positionV relativeFrom="paragraph">
                <wp:posOffset>-4336415</wp:posOffset>
              </wp:positionV>
              <wp:extent cx="1046480" cy="1685925"/>
              <wp:effectExtent l="0" t="0" r="20320" b="28575"/>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085DC3" w:rsidRDefault="00085DC3" w:rsidP="00085DC3">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1.5pt;margin-top:-341.45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">
              <v:textbox>
                <w:txbxContent>
                  <w:p w:rsidR="00085DC3" w:rsidRDefault="00085DC3" w:rsidP="00085DC3">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168" w:rsidRDefault="003F7168" w:rsidP="007B2B61">
      <w:r>
        <w:separator/>
      </w:r>
    </w:p>
  </w:footnote>
  <w:footnote w:type="continuationSeparator" w:id="0">
    <w:p w:rsidR="003F7168" w:rsidRDefault="003F7168" w:rsidP="007B2B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FFD" w:rsidRPr="00CC4788" w:rsidRDefault="0049290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46DC7">
      <w:rPr>
        <w:rFonts w:ascii="Arial" w:hAnsi="Arial" w:cs="Arial"/>
        <w:b/>
        <w:noProof/>
        <w:sz w:val="28"/>
        <w:lang w:val="en-US"/>
      </w:rPr>
      <w:t>14</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406509" w:rsidRPr="00CC4788" w:rsidRDefault="00085DC3">
    <w:pPr>
      <w:rPr>
        <w:lang w:val="es-ES_tradnl"/>
      </w:rPr>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445660A8" wp14:editId="40C6E2AD">
              <wp:simplePos x="0" y="0"/>
              <wp:positionH relativeFrom="page">
                <wp:posOffset>139700</wp:posOffset>
              </wp:positionH>
              <wp:positionV relativeFrom="paragraph">
                <wp:posOffset>4859020</wp:posOffset>
              </wp:positionV>
              <wp:extent cx="1046480" cy="1685925"/>
              <wp:effectExtent l="0" t="0" r="20320" b="28575"/>
              <wp:wrapSquare wrapText="bothSides"/>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085DC3" w:rsidRDefault="00085DC3" w:rsidP="00085DC3">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11pt;margin-top:382.6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">
              <v:textbox>
                <w:txbxContent>
                  <w:p w:rsidR="00085DC3" w:rsidRDefault="00085DC3" w:rsidP="00085DC3">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97518F" w:rsidRPr="0097518F" w:rsidTr="00C02E76">
      <w:tc>
        <w:tcPr>
          <w:tcW w:w="2356" w:type="dxa"/>
        </w:tcPr>
        <w:p w:rsidR="0097518F" w:rsidRPr="0097518F" w:rsidRDefault="003F7168" w:rsidP="0097518F">
          <w:pPr>
            <w:widowControl w:val="0"/>
            <w:ind w:firstLine="4536"/>
            <w:rPr>
              <w:rFonts w:ascii="Arial" w:hAnsi="Arial" w:cs="Arial"/>
              <w:sz w:val="24"/>
              <w:szCs w:val="24"/>
              <w:lang w:eastAsia="es-ES"/>
            </w:rPr>
          </w:pPr>
        </w:p>
      </w:tc>
      <w:tc>
        <w:tcPr>
          <w:tcW w:w="7284" w:type="dxa"/>
        </w:tcPr>
        <w:p w:rsidR="0097518F" w:rsidRPr="0097518F" w:rsidRDefault="003F7168" w:rsidP="0097518F">
          <w:pPr>
            <w:widowControl w:val="0"/>
            <w:tabs>
              <w:tab w:val="center" w:pos="4252"/>
              <w:tab w:val="right" w:pos="8504"/>
            </w:tabs>
            <w:ind w:left="2111" w:firstLine="4536"/>
            <w:jc w:val="both"/>
            <w:rPr>
              <w:i/>
              <w:sz w:val="24"/>
              <w:szCs w:val="24"/>
              <w:lang w:eastAsia="es-ES"/>
            </w:rPr>
          </w:pPr>
        </w:p>
        <w:p w:rsidR="0097518F" w:rsidRPr="0097518F" w:rsidRDefault="0049290F" w:rsidP="0097518F">
          <w:pPr>
            <w:widowControl w:val="0"/>
            <w:tabs>
              <w:tab w:val="left" w:pos="7938"/>
            </w:tabs>
            <w:ind w:left="1969" w:right="-70"/>
            <w:jc w:val="both"/>
            <w:rPr>
              <w:rFonts w:ascii="Arial" w:hAnsi="Arial" w:cs="Arial"/>
              <w:b/>
              <w:sz w:val="24"/>
              <w:szCs w:val="24"/>
              <w:lang w:eastAsia="es-ES"/>
            </w:rPr>
          </w:pPr>
          <w:r w:rsidRPr="0097518F">
            <w:rPr>
              <w:rFonts w:ascii="Arial" w:hAnsi="Arial" w:cs="Arial"/>
              <w:b/>
              <w:sz w:val="24"/>
              <w:szCs w:val="24"/>
              <w:lang w:eastAsia="es-ES"/>
            </w:rPr>
            <w:t xml:space="preserve">QUINTA SALA UNITARIA DE PRIMERA INSTANCIA DEL TRIBUNAL DE </w:t>
          </w:r>
          <w:r>
            <w:rPr>
              <w:rFonts w:ascii="Arial" w:hAnsi="Arial" w:cs="Arial"/>
              <w:b/>
              <w:sz w:val="24"/>
              <w:szCs w:val="24"/>
              <w:lang w:eastAsia="es-ES"/>
            </w:rPr>
            <w:t>JUSTICIA ADMINISTRATIVA DEL ESTADO DE OAXACA.</w:t>
          </w:r>
        </w:p>
        <w:p w:rsidR="0097518F" w:rsidRPr="0097518F" w:rsidRDefault="003F7168" w:rsidP="0097518F">
          <w:pPr>
            <w:widowControl w:val="0"/>
            <w:tabs>
              <w:tab w:val="left" w:pos="7938"/>
            </w:tabs>
            <w:ind w:left="1969" w:right="-70"/>
            <w:jc w:val="both"/>
            <w:rPr>
              <w:rFonts w:ascii="Arial" w:hAnsi="Arial" w:cs="Arial"/>
              <w:b/>
              <w:sz w:val="24"/>
              <w:szCs w:val="24"/>
              <w:lang w:eastAsia="es-ES"/>
            </w:rPr>
          </w:pPr>
        </w:p>
        <w:p w:rsidR="0097518F" w:rsidRPr="00424915" w:rsidRDefault="0049290F" w:rsidP="0097518F">
          <w:pPr>
            <w:widowControl w:val="0"/>
            <w:tabs>
              <w:tab w:val="left" w:pos="7938"/>
            </w:tabs>
            <w:ind w:left="1969" w:right="-70"/>
            <w:jc w:val="both"/>
            <w:rPr>
              <w:rFonts w:ascii="Arial" w:hAnsi="Arial" w:cs="Arial"/>
              <w:b/>
              <w:sz w:val="24"/>
              <w:szCs w:val="24"/>
              <w:lang w:eastAsia="es-ES"/>
            </w:rPr>
          </w:pPr>
          <w:r w:rsidRPr="0097518F">
            <w:rPr>
              <w:rFonts w:ascii="Arial" w:hAnsi="Arial" w:cs="Arial"/>
              <w:b/>
              <w:sz w:val="24"/>
              <w:szCs w:val="24"/>
              <w:lang w:eastAsia="es-ES"/>
            </w:rPr>
            <w:t xml:space="preserve">EXPEDIENTE: </w:t>
          </w:r>
          <w:r w:rsidR="00C00CFF">
            <w:rPr>
              <w:rFonts w:ascii="Arial" w:hAnsi="Arial" w:cs="Arial"/>
              <w:b/>
              <w:sz w:val="24"/>
              <w:szCs w:val="24"/>
              <w:lang w:eastAsia="es-ES"/>
            </w:rPr>
            <w:t>424</w:t>
          </w:r>
          <w:r w:rsidRPr="0097518F">
            <w:rPr>
              <w:rFonts w:ascii="Arial" w:hAnsi="Arial" w:cs="Arial"/>
              <w:sz w:val="24"/>
              <w:szCs w:val="24"/>
              <w:lang w:eastAsia="es-ES"/>
            </w:rPr>
            <w:t>/</w:t>
          </w:r>
          <w:r w:rsidRPr="00424915">
            <w:rPr>
              <w:rFonts w:ascii="Arial" w:hAnsi="Arial" w:cs="Arial"/>
              <w:b/>
              <w:sz w:val="24"/>
              <w:szCs w:val="24"/>
              <w:lang w:eastAsia="es-ES"/>
            </w:rPr>
            <w:t>201</w:t>
          </w:r>
          <w:r w:rsidR="00C00CFF">
            <w:rPr>
              <w:rFonts w:ascii="Arial" w:hAnsi="Arial" w:cs="Arial"/>
              <w:b/>
              <w:sz w:val="24"/>
              <w:szCs w:val="24"/>
              <w:lang w:eastAsia="es-ES"/>
            </w:rPr>
            <w:t>6</w:t>
          </w:r>
        </w:p>
        <w:p w:rsidR="0097518F" w:rsidRPr="00424915" w:rsidRDefault="0049290F" w:rsidP="0097518F">
          <w:pPr>
            <w:widowControl w:val="0"/>
            <w:tabs>
              <w:tab w:val="left" w:pos="7938"/>
            </w:tabs>
            <w:ind w:right="-70" w:firstLine="1134"/>
            <w:jc w:val="both"/>
            <w:rPr>
              <w:rFonts w:ascii="Arial" w:hAnsi="Arial" w:cs="Arial"/>
              <w:b/>
              <w:sz w:val="24"/>
              <w:szCs w:val="24"/>
              <w:lang w:eastAsia="es-ES"/>
            </w:rPr>
          </w:pPr>
          <w:r w:rsidRPr="00424915">
            <w:rPr>
              <w:rFonts w:ascii="Arial" w:hAnsi="Arial" w:cs="Arial"/>
              <w:b/>
              <w:sz w:val="24"/>
              <w:szCs w:val="24"/>
              <w:lang w:eastAsia="es-ES"/>
            </w:rPr>
            <w:t xml:space="preserve">                </w:t>
          </w:r>
        </w:p>
        <w:p w:rsidR="0097518F" w:rsidRDefault="0049290F" w:rsidP="00535E00">
          <w:pPr>
            <w:widowControl w:val="0"/>
            <w:tabs>
              <w:tab w:val="left" w:pos="7938"/>
            </w:tabs>
            <w:ind w:left="1967" w:right="-70"/>
            <w:rPr>
              <w:rFonts w:ascii="Arial" w:hAnsi="Arial" w:cs="Arial"/>
              <w:sz w:val="24"/>
              <w:szCs w:val="24"/>
              <w:lang w:eastAsia="es-ES"/>
            </w:rPr>
          </w:pPr>
          <w:r w:rsidRPr="0097518F">
            <w:rPr>
              <w:rFonts w:ascii="Arial" w:hAnsi="Arial" w:cs="Arial"/>
              <w:b/>
              <w:sz w:val="24"/>
              <w:szCs w:val="24"/>
              <w:lang w:eastAsia="es-ES"/>
            </w:rPr>
            <w:t>ACTOR</w:t>
          </w:r>
          <w:r w:rsidRPr="0097518F">
            <w:rPr>
              <w:rFonts w:ascii="Arial" w:hAnsi="Arial" w:cs="Arial"/>
              <w:sz w:val="24"/>
              <w:szCs w:val="24"/>
              <w:lang w:eastAsia="es-ES"/>
            </w:rPr>
            <w:t>:</w:t>
          </w:r>
          <w:r>
            <w:rPr>
              <w:rFonts w:ascii="Arial" w:hAnsi="Arial" w:cs="Arial"/>
              <w:sz w:val="24"/>
              <w:szCs w:val="24"/>
              <w:lang w:eastAsia="es-ES"/>
            </w:rPr>
            <w:t xml:space="preserve"> </w:t>
          </w:r>
          <w:r w:rsidR="00F517B2">
            <w:rPr>
              <w:rFonts w:ascii="Arial" w:hAnsi="Arial" w:cs="Arial"/>
              <w:b/>
              <w:sz w:val="24"/>
              <w:szCs w:val="24"/>
            </w:rPr>
            <w:t>***********</w:t>
          </w:r>
          <w:r w:rsidR="00F517B2" w:rsidRPr="00191C29">
            <w:rPr>
              <w:rFonts w:ascii="Arial" w:hAnsi="Arial" w:cs="Arial"/>
              <w:b/>
              <w:sz w:val="24"/>
              <w:szCs w:val="24"/>
            </w:rPr>
            <w:t>.</w:t>
          </w:r>
        </w:p>
        <w:p w:rsidR="00535E00" w:rsidRPr="0097518F" w:rsidRDefault="003F7168" w:rsidP="00535E00">
          <w:pPr>
            <w:widowControl w:val="0"/>
            <w:tabs>
              <w:tab w:val="left" w:pos="7938"/>
            </w:tabs>
            <w:ind w:left="1967" w:right="-70"/>
            <w:rPr>
              <w:rFonts w:ascii="Arial" w:hAnsi="Arial" w:cs="Arial"/>
              <w:sz w:val="24"/>
              <w:szCs w:val="24"/>
              <w:lang w:eastAsia="es-ES"/>
            </w:rPr>
          </w:pPr>
        </w:p>
        <w:p w:rsidR="0097518F" w:rsidRPr="0097518F" w:rsidRDefault="0049290F" w:rsidP="0097518F">
          <w:pPr>
            <w:widowControl w:val="0"/>
            <w:tabs>
              <w:tab w:val="left" w:pos="7938"/>
            </w:tabs>
            <w:ind w:left="1969" w:right="-70"/>
            <w:jc w:val="both"/>
            <w:rPr>
              <w:rFonts w:ascii="Courier" w:hAnsi="Courier"/>
              <w:i/>
              <w:sz w:val="24"/>
              <w:szCs w:val="24"/>
              <w:lang w:eastAsia="es-ES"/>
            </w:rPr>
          </w:pPr>
          <w:r w:rsidRPr="00400EB6">
            <w:rPr>
              <w:rFonts w:ascii="Arial" w:hAnsi="Arial" w:cs="Arial"/>
              <w:b/>
              <w:sz w:val="24"/>
              <w:szCs w:val="24"/>
              <w:lang w:eastAsia="es-ES"/>
            </w:rPr>
            <w:t>AUTORIDAD DEMANDADA</w:t>
          </w:r>
          <w:r w:rsidRPr="00400EB6">
            <w:rPr>
              <w:rFonts w:ascii="Arial" w:hAnsi="Arial" w:cs="Arial"/>
              <w:sz w:val="24"/>
              <w:szCs w:val="24"/>
              <w:lang w:eastAsia="es-ES"/>
            </w:rPr>
            <w:t>:</w:t>
          </w:r>
          <w:r w:rsidR="00DE576A" w:rsidRPr="00400EB6">
            <w:rPr>
              <w:rFonts w:ascii="Arial" w:hAnsi="Arial" w:cs="Arial"/>
              <w:sz w:val="24"/>
              <w:szCs w:val="24"/>
              <w:lang w:eastAsia="es-ES"/>
            </w:rPr>
            <w:t xml:space="preserve"> </w:t>
          </w:r>
          <w:r w:rsidR="00C00CFF" w:rsidRPr="00400EB6">
            <w:rPr>
              <w:rFonts w:ascii="Arial" w:hAnsi="Arial" w:cs="Arial"/>
              <w:sz w:val="24"/>
              <w:szCs w:val="24"/>
              <w:lang w:eastAsia="es-ES"/>
            </w:rPr>
            <w:t xml:space="preserve">CONSEJO DIRECTIVO DE LA OFICINA DE PENSIONES DEL ESTADO DE OAXACA y </w:t>
          </w:r>
          <w:r w:rsidRPr="00400EB6">
            <w:rPr>
              <w:rFonts w:ascii="Arial" w:hAnsi="Arial" w:cs="Arial"/>
              <w:sz w:val="24"/>
              <w:szCs w:val="24"/>
              <w:lang w:eastAsia="es-ES"/>
            </w:rPr>
            <w:t>DIRECTOR GENERAL DE LA OFICINA DE PENSIONES DEL ESTADO DE OAXACA,</w:t>
          </w:r>
        </w:p>
      </w:tc>
      <w:tc>
        <w:tcPr>
          <w:tcW w:w="3402" w:type="dxa"/>
          <w:tcBorders>
            <w:left w:val="nil"/>
          </w:tcBorders>
        </w:tcPr>
        <w:p w:rsidR="0097518F" w:rsidRPr="0097518F" w:rsidRDefault="003F7168" w:rsidP="0097518F">
          <w:pPr>
            <w:widowControl w:val="0"/>
            <w:tabs>
              <w:tab w:val="center" w:pos="4252"/>
              <w:tab w:val="right" w:pos="8504"/>
            </w:tabs>
            <w:ind w:left="71" w:firstLine="4536"/>
            <w:jc w:val="both"/>
            <w:rPr>
              <w:i/>
              <w:sz w:val="24"/>
              <w:szCs w:val="24"/>
              <w:lang w:eastAsia="es-ES"/>
            </w:rPr>
          </w:pPr>
        </w:p>
      </w:tc>
    </w:tr>
  </w:tbl>
  <w:p w:rsidR="0097518F" w:rsidRPr="0097518F" w:rsidRDefault="003F7168" w:rsidP="0097518F">
    <w:pPr>
      <w:widowControl w:val="0"/>
      <w:tabs>
        <w:tab w:val="center" w:pos="4252"/>
        <w:tab w:val="right" w:pos="8504"/>
      </w:tabs>
      <w:ind w:firstLine="4536"/>
      <w:rPr>
        <w:rFonts w:ascii="Arial" w:hAnsi="Arial" w:cs="Arial"/>
        <w:sz w:val="24"/>
        <w:szCs w:val="24"/>
        <w:lang w:eastAsia="es-ES"/>
      </w:rPr>
    </w:pPr>
  </w:p>
  <w:p w:rsidR="0097518F" w:rsidRPr="0097518F" w:rsidRDefault="003F7168" w:rsidP="0097518F">
    <w:pPr>
      <w:pStyle w:val="Encabezado"/>
      <w:tabs>
        <w:tab w:val="clear" w:pos="4252"/>
        <w:tab w:val="clear" w:pos="8504"/>
        <w:tab w:val="left" w:pos="6466"/>
      </w:tabs>
      <w:rPr>
        <w:szCs w:val="24"/>
      </w:rPr>
    </w:pPr>
  </w:p>
  <w:p w:rsidR="0097518F" w:rsidRPr="0097518F" w:rsidRDefault="003F7168" w:rsidP="0097518F">
    <w:pPr>
      <w:pStyle w:val="Encabezado"/>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B88"/>
    <w:rsid w:val="000019AF"/>
    <w:rsid w:val="00004558"/>
    <w:rsid w:val="00011E2E"/>
    <w:rsid w:val="0001216E"/>
    <w:rsid w:val="00022FC2"/>
    <w:rsid w:val="000248E6"/>
    <w:rsid w:val="00032F89"/>
    <w:rsid w:val="000356A5"/>
    <w:rsid w:val="000357F8"/>
    <w:rsid w:val="00041B95"/>
    <w:rsid w:val="0004289F"/>
    <w:rsid w:val="00042F65"/>
    <w:rsid w:val="00044CF6"/>
    <w:rsid w:val="000454FD"/>
    <w:rsid w:val="00050F65"/>
    <w:rsid w:val="00053664"/>
    <w:rsid w:val="00055FC7"/>
    <w:rsid w:val="00060575"/>
    <w:rsid w:val="00062A7C"/>
    <w:rsid w:val="000644A2"/>
    <w:rsid w:val="00065FB6"/>
    <w:rsid w:val="000676A2"/>
    <w:rsid w:val="00072D96"/>
    <w:rsid w:val="000733F3"/>
    <w:rsid w:val="000821EB"/>
    <w:rsid w:val="00085DC3"/>
    <w:rsid w:val="00087296"/>
    <w:rsid w:val="00093AB6"/>
    <w:rsid w:val="000A79C1"/>
    <w:rsid w:val="000B08ED"/>
    <w:rsid w:val="000B0B26"/>
    <w:rsid w:val="000B1690"/>
    <w:rsid w:val="000B4473"/>
    <w:rsid w:val="000B7AD4"/>
    <w:rsid w:val="000C59D1"/>
    <w:rsid w:val="000C6268"/>
    <w:rsid w:val="000C7A46"/>
    <w:rsid w:val="000D5AD3"/>
    <w:rsid w:val="000D786B"/>
    <w:rsid w:val="000E3872"/>
    <w:rsid w:val="000E65BA"/>
    <w:rsid w:val="000F05E7"/>
    <w:rsid w:val="000F2023"/>
    <w:rsid w:val="000F3926"/>
    <w:rsid w:val="000F6E13"/>
    <w:rsid w:val="00101B05"/>
    <w:rsid w:val="00101D02"/>
    <w:rsid w:val="0011527A"/>
    <w:rsid w:val="00116BAA"/>
    <w:rsid w:val="00127986"/>
    <w:rsid w:val="00130C67"/>
    <w:rsid w:val="0014269B"/>
    <w:rsid w:val="00144353"/>
    <w:rsid w:val="0014578E"/>
    <w:rsid w:val="001472B6"/>
    <w:rsid w:val="00151A87"/>
    <w:rsid w:val="00162465"/>
    <w:rsid w:val="00163F0E"/>
    <w:rsid w:val="00167682"/>
    <w:rsid w:val="0017066F"/>
    <w:rsid w:val="00170B7C"/>
    <w:rsid w:val="001731C3"/>
    <w:rsid w:val="001751A5"/>
    <w:rsid w:val="00176DDD"/>
    <w:rsid w:val="00182E16"/>
    <w:rsid w:val="001A2EA1"/>
    <w:rsid w:val="001A71F3"/>
    <w:rsid w:val="001B0ED1"/>
    <w:rsid w:val="001B3C86"/>
    <w:rsid w:val="001B5FF6"/>
    <w:rsid w:val="001C7816"/>
    <w:rsid w:val="001D2AFC"/>
    <w:rsid w:val="001D2D49"/>
    <w:rsid w:val="001D3C72"/>
    <w:rsid w:val="001E38B3"/>
    <w:rsid w:val="001E524A"/>
    <w:rsid w:val="001F0687"/>
    <w:rsid w:val="001F31B9"/>
    <w:rsid w:val="001F4ACB"/>
    <w:rsid w:val="00200A6D"/>
    <w:rsid w:val="00201295"/>
    <w:rsid w:val="00203204"/>
    <w:rsid w:val="00204ED1"/>
    <w:rsid w:val="00205429"/>
    <w:rsid w:val="00205CC4"/>
    <w:rsid w:val="00213FAF"/>
    <w:rsid w:val="00215CF6"/>
    <w:rsid w:val="0022460C"/>
    <w:rsid w:val="002401C6"/>
    <w:rsid w:val="00244906"/>
    <w:rsid w:val="00244A43"/>
    <w:rsid w:val="002503A4"/>
    <w:rsid w:val="0025346A"/>
    <w:rsid w:val="00256AD4"/>
    <w:rsid w:val="00260C95"/>
    <w:rsid w:val="002629E3"/>
    <w:rsid w:val="002708E5"/>
    <w:rsid w:val="0027323C"/>
    <w:rsid w:val="002762FF"/>
    <w:rsid w:val="00290675"/>
    <w:rsid w:val="00292C53"/>
    <w:rsid w:val="002A423A"/>
    <w:rsid w:val="002A6D00"/>
    <w:rsid w:val="002B1365"/>
    <w:rsid w:val="002B257E"/>
    <w:rsid w:val="002C5641"/>
    <w:rsid w:val="002C6B3F"/>
    <w:rsid w:val="002C7241"/>
    <w:rsid w:val="002E5DC0"/>
    <w:rsid w:val="002E6021"/>
    <w:rsid w:val="002E669D"/>
    <w:rsid w:val="002E7FED"/>
    <w:rsid w:val="002F2D7C"/>
    <w:rsid w:val="003024F6"/>
    <w:rsid w:val="00306BAF"/>
    <w:rsid w:val="00306CE0"/>
    <w:rsid w:val="00315FC0"/>
    <w:rsid w:val="00320A3C"/>
    <w:rsid w:val="00321C3F"/>
    <w:rsid w:val="003243D1"/>
    <w:rsid w:val="00327E22"/>
    <w:rsid w:val="00332468"/>
    <w:rsid w:val="00335AE1"/>
    <w:rsid w:val="00342058"/>
    <w:rsid w:val="00345E83"/>
    <w:rsid w:val="00356A14"/>
    <w:rsid w:val="003576A6"/>
    <w:rsid w:val="003670D2"/>
    <w:rsid w:val="00370226"/>
    <w:rsid w:val="00372CB2"/>
    <w:rsid w:val="00373040"/>
    <w:rsid w:val="00376E16"/>
    <w:rsid w:val="00377F99"/>
    <w:rsid w:val="00384C5D"/>
    <w:rsid w:val="0039157D"/>
    <w:rsid w:val="00392DC6"/>
    <w:rsid w:val="003935A9"/>
    <w:rsid w:val="003942BA"/>
    <w:rsid w:val="003B14F1"/>
    <w:rsid w:val="003B371E"/>
    <w:rsid w:val="003B6B6D"/>
    <w:rsid w:val="003B71CD"/>
    <w:rsid w:val="003C38C1"/>
    <w:rsid w:val="003D2B3F"/>
    <w:rsid w:val="003E2BB6"/>
    <w:rsid w:val="003E62FC"/>
    <w:rsid w:val="003E64E0"/>
    <w:rsid w:val="003E661C"/>
    <w:rsid w:val="003F1789"/>
    <w:rsid w:val="003F4B57"/>
    <w:rsid w:val="003F7168"/>
    <w:rsid w:val="003F759A"/>
    <w:rsid w:val="00400EB6"/>
    <w:rsid w:val="004146AD"/>
    <w:rsid w:val="00417706"/>
    <w:rsid w:val="004212B8"/>
    <w:rsid w:val="004254A1"/>
    <w:rsid w:val="00426766"/>
    <w:rsid w:val="00430A49"/>
    <w:rsid w:val="00437191"/>
    <w:rsid w:val="00437EE0"/>
    <w:rsid w:val="00440BBF"/>
    <w:rsid w:val="00440F53"/>
    <w:rsid w:val="004447BF"/>
    <w:rsid w:val="004505E8"/>
    <w:rsid w:val="00454502"/>
    <w:rsid w:val="004566BB"/>
    <w:rsid w:val="00462D80"/>
    <w:rsid w:val="00465D05"/>
    <w:rsid w:val="00466C8B"/>
    <w:rsid w:val="00476718"/>
    <w:rsid w:val="00476E9E"/>
    <w:rsid w:val="0047754E"/>
    <w:rsid w:val="00480A0F"/>
    <w:rsid w:val="00484F17"/>
    <w:rsid w:val="0049290F"/>
    <w:rsid w:val="0049326B"/>
    <w:rsid w:val="004942AA"/>
    <w:rsid w:val="0049614E"/>
    <w:rsid w:val="004B36CF"/>
    <w:rsid w:val="004C69B4"/>
    <w:rsid w:val="004C765E"/>
    <w:rsid w:val="004C7F15"/>
    <w:rsid w:val="004D07D2"/>
    <w:rsid w:val="004D443F"/>
    <w:rsid w:val="004E1B94"/>
    <w:rsid w:val="004E2BB0"/>
    <w:rsid w:val="004E3395"/>
    <w:rsid w:val="004E6860"/>
    <w:rsid w:val="004F2BCF"/>
    <w:rsid w:val="004F3A7E"/>
    <w:rsid w:val="004F562C"/>
    <w:rsid w:val="004F6572"/>
    <w:rsid w:val="00500FC3"/>
    <w:rsid w:val="00504692"/>
    <w:rsid w:val="005055E3"/>
    <w:rsid w:val="00507CA7"/>
    <w:rsid w:val="005109F2"/>
    <w:rsid w:val="0051283B"/>
    <w:rsid w:val="0051365C"/>
    <w:rsid w:val="00513781"/>
    <w:rsid w:val="005232F3"/>
    <w:rsid w:val="005237FF"/>
    <w:rsid w:val="00524E45"/>
    <w:rsid w:val="00525E7A"/>
    <w:rsid w:val="00533101"/>
    <w:rsid w:val="005342DE"/>
    <w:rsid w:val="00537CBB"/>
    <w:rsid w:val="0054168E"/>
    <w:rsid w:val="00552BEC"/>
    <w:rsid w:val="005536A9"/>
    <w:rsid w:val="00556514"/>
    <w:rsid w:val="00556F8F"/>
    <w:rsid w:val="00557DEF"/>
    <w:rsid w:val="00570593"/>
    <w:rsid w:val="0057156A"/>
    <w:rsid w:val="0057769D"/>
    <w:rsid w:val="00587749"/>
    <w:rsid w:val="0059251F"/>
    <w:rsid w:val="005A24C5"/>
    <w:rsid w:val="005A36F6"/>
    <w:rsid w:val="005B6FBC"/>
    <w:rsid w:val="005C012C"/>
    <w:rsid w:val="005C771A"/>
    <w:rsid w:val="005D116D"/>
    <w:rsid w:val="005D144F"/>
    <w:rsid w:val="005D4C89"/>
    <w:rsid w:val="005E690A"/>
    <w:rsid w:val="005E7FA8"/>
    <w:rsid w:val="005F276B"/>
    <w:rsid w:val="005F3034"/>
    <w:rsid w:val="005F4EF5"/>
    <w:rsid w:val="006000D7"/>
    <w:rsid w:val="00601FF0"/>
    <w:rsid w:val="006055A4"/>
    <w:rsid w:val="0060601D"/>
    <w:rsid w:val="00621BE2"/>
    <w:rsid w:val="00625302"/>
    <w:rsid w:val="006277F0"/>
    <w:rsid w:val="006302E7"/>
    <w:rsid w:val="00641D65"/>
    <w:rsid w:val="0065343B"/>
    <w:rsid w:val="00666BE5"/>
    <w:rsid w:val="006717ED"/>
    <w:rsid w:val="00681CB4"/>
    <w:rsid w:val="0068593A"/>
    <w:rsid w:val="006A1139"/>
    <w:rsid w:val="006B18B0"/>
    <w:rsid w:val="006B27D2"/>
    <w:rsid w:val="006B296D"/>
    <w:rsid w:val="006C00B3"/>
    <w:rsid w:val="006C1D8C"/>
    <w:rsid w:val="006C2F40"/>
    <w:rsid w:val="006D0C6C"/>
    <w:rsid w:val="006D48D2"/>
    <w:rsid w:val="006E052B"/>
    <w:rsid w:val="006E4F9F"/>
    <w:rsid w:val="006E5A92"/>
    <w:rsid w:val="006E5A98"/>
    <w:rsid w:val="006E628F"/>
    <w:rsid w:val="006F0E44"/>
    <w:rsid w:val="006F2683"/>
    <w:rsid w:val="006F52D1"/>
    <w:rsid w:val="006F6FA7"/>
    <w:rsid w:val="007017DE"/>
    <w:rsid w:val="00703D36"/>
    <w:rsid w:val="00703E99"/>
    <w:rsid w:val="00707733"/>
    <w:rsid w:val="00712B21"/>
    <w:rsid w:val="00721C47"/>
    <w:rsid w:val="00731B3B"/>
    <w:rsid w:val="007368C8"/>
    <w:rsid w:val="00750D19"/>
    <w:rsid w:val="00753A8E"/>
    <w:rsid w:val="00757078"/>
    <w:rsid w:val="00766C40"/>
    <w:rsid w:val="00774DF8"/>
    <w:rsid w:val="0077614D"/>
    <w:rsid w:val="0077673F"/>
    <w:rsid w:val="007915DE"/>
    <w:rsid w:val="00797227"/>
    <w:rsid w:val="007A0994"/>
    <w:rsid w:val="007A0D4B"/>
    <w:rsid w:val="007A22CD"/>
    <w:rsid w:val="007A3985"/>
    <w:rsid w:val="007B1A87"/>
    <w:rsid w:val="007B1D2C"/>
    <w:rsid w:val="007B2B61"/>
    <w:rsid w:val="007B307A"/>
    <w:rsid w:val="007B4B60"/>
    <w:rsid w:val="007B5F01"/>
    <w:rsid w:val="007B6405"/>
    <w:rsid w:val="007C1C00"/>
    <w:rsid w:val="007C525F"/>
    <w:rsid w:val="007D7735"/>
    <w:rsid w:val="007E60C0"/>
    <w:rsid w:val="007F14DF"/>
    <w:rsid w:val="007F26D3"/>
    <w:rsid w:val="007F3F5D"/>
    <w:rsid w:val="00800036"/>
    <w:rsid w:val="00801F7E"/>
    <w:rsid w:val="008058D6"/>
    <w:rsid w:val="00805F1F"/>
    <w:rsid w:val="00810EB2"/>
    <w:rsid w:val="008110A8"/>
    <w:rsid w:val="00811FC3"/>
    <w:rsid w:val="00813D43"/>
    <w:rsid w:val="008226C9"/>
    <w:rsid w:val="008236D4"/>
    <w:rsid w:val="00825482"/>
    <w:rsid w:val="0083476F"/>
    <w:rsid w:val="00841879"/>
    <w:rsid w:val="0084606C"/>
    <w:rsid w:val="008460DB"/>
    <w:rsid w:val="00846DC7"/>
    <w:rsid w:val="00850916"/>
    <w:rsid w:val="00851237"/>
    <w:rsid w:val="00855C18"/>
    <w:rsid w:val="00863715"/>
    <w:rsid w:val="008649DD"/>
    <w:rsid w:val="00870941"/>
    <w:rsid w:val="008824EF"/>
    <w:rsid w:val="00893C52"/>
    <w:rsid w:val="00896F98"/>
    <w:rsid w:val="008A1FA0"/>
    <w:rsid w:val="008A415E"/>
    <w:rsid w:val="008A511D"/>
    <w:rsid w:val="008A51DA"/>
    <w:rsid w:val="008C060E"/>
    <w:rsid w:val="008C25A1"/>
    <w:rsid w:val="008C405C"/>
    <w:rsid w:val="008C679B"/>
    <w:rsid w:val="008D57B6"/>
    <w:rsid w:val="008D7DFB"/>
    <w:rsid w:val="008E1B3C"/>
    <w:rsid w:val="008F3751"/>
    <w:rsid w:val="00902B46"/>
    <w:rsid w:val="009053D8"/>
    <w:rsid w:val="00906B88"/>
    <w:rsid w:val="00910E41"/>
    <w:rsid w:val="00924DA7"/>
    <w:rsid w:val="009421EE"/>
    <w:rsid w:val="00942C4C"/>
    <w:rsid w:val="00951244"/>
    <w:rsid w:val="00951CDC"/>
    <w:rsid w:val="00951F13"/>
    <w:rsid w:val="00960BEF"/>
    <w:rsid w:val="00971F08"/>
    <w:rsid w:val="00973901"/>
    <w:rsid w:val="00976B2F"/>
    <w:rsid w:val="00976FF6"/>
    <w:rsid w:val="009823F3"/>
    <w:rsid w:val="009912EB"/>
    <w:rsid w:val="00994020"/>
    <w:rsid w:val="00996FC9"/>
    <w:rsid w:val="00997E89"/>
    <w:rsid w:val="009B2090"/>
    <w:rsid w:val="009B22E1"/>
    <w:rsid w:val="009C5052"/>
    <w:rsid w:val="009E30F8"/>
    <w:rsid w:val="009E5FB6"/>
    <w:rsid w:val="009F5446"/>
    <w:rsid w:val="00A0385A"/>
    <w:rsid w:val="00A23099"/>
    <w:rsid w:val="00A26EA4"/>
    <w:rsid w:val="00A3179F"/>
    <w:rsid w:val="00A42F1D"/>
    <w:rsid w:val="00A50C29"/>
    <w:rsid w:val="00A51B2F"/>
    <w:rsid w:val="00A560BF"/>
    <w:rsid w:val="00A63CC3"/>
    <w:rsid w:val="00A72D55"/>
    <w:rsid w:val="00A75D73"/>
    <w:rsid w:val="00A772D0"/>
    <w:rsid w:val="00A808A2"/>
    <w:rsid w:val="00A80A94"/>
    <w:rsid w:val="00A93B3C"/>
    <w:rsid w:val="00A9461D"/>
    <w:rsid w:val="00A952B7"/>
    <w:rsid w:val="00AA5A74"/>
    <w:rsid w:val="00AB7AC7"/>
    <w:rsid w:val="00AC3111"/>
    <w:rsid w:val="00AC4253"/>
    <w:rsid w:val="00AD4DF1"/>
    <w:rsid w:val="00AE3283"/>
    <w:rsid w:val="00AE476C"/>
    <w:rsid w:val="00AF5DAB"/>
    <w:rsid w:val="00AF63A4"/>
    <w:rsid w:val="00B015AC"/>
    <w:rsid w:val="00B053D5"/>
    <w:rsid w:val="00B10C4A"/>
    <w:rsid w:val="00B158A1"/>
    <w:rsid w:val="00B207E5"/>
    <w:rsid w:val="00B26567"/>
    <w:rsid w:val="00B31289"/>
    <w:rsid w:val="00B33BBC"/>
    <w:rsid w:val="00B33C96"/>
    <w:rsid w:val="00B352E4"/>
    <w:rsid w:val="00B413AC"/>
    <w:rsid w:val="00B45A87"/>
    <w:rsid w:val="00B51C3F"/>
    <w:rsid w:val="00B53DBC"/>
    <w:rsid w:val="00B60173"/>
    <w:rsid w:val="00B62A32"/>
    <w:rsid w:val="00B64A6A"/>
    <w:rsid w:val="00B679BC"/>
    <w:rsid w:val="00B712DC"/>
    <w:rsid w:val="00B71B95"/>
    <w:rsid w:val="00B7295F"/>
    <w:rsid w:val="00B750B5"/>
    <w:rsid w:val="00B80378"/>
    <w:rsid w:val="00B80445"/>
    <w:rsid w:val="00B82072"/>
    <w:rsid w:val="00B87CDC"/>
    <w:rsid w:val="00B928BC"/>
    <w:rsid w:val="00B933C0"/>
    <w:rsid w:val="00B95BCC"/>
    <w:rsid w:val="00BA2FF0"/>
    <w:rsid w:val="00BB0AB6"/>
    <w:rsid w:val="00BB31BA"/>
    <w:rsid w:val="00BB39B2"/>
    <w:rsid w:val="00BC0288"/>
    <w:rsid w:val="00BC393F"/>
    <w:rsid w:val="00BC506A"/>
    <w:rsid w:val="00BD1CA8"/>
    <w:rsid w:val="00BD3A5C"/>
    <w:rsid w:val="00BE59F9"/>
    <w:rsid w:val="00BE64DB"/>
    <w:rsid w:val="00BE7122"/>
    <w:rsid w:val="00C00CFF"/>
    <w:rsid w:val="00C0705C"/>
    <w:rsid w:val="00C138AE"/>
    <w:rsid w:val="00C14ADA"/>
    <w:rsid w:val="00C224E7"/>
    <w:rsid w:val="00C23658"/>
    <w:rsid w:val="00C3232E"/>
    <w:rsid w:val="00C363CA"/>
    <w:rsid w:val="00C36B8E"/>
    <w:rsid w:val="00C40A1E"/>
    <w:rsid w:val="00C415C8"/>
    <w:rsid w:val="00C44DAA"/>
    <w:rsid w:val="00C50E29"/>
    <w:rsid w:val="00C50E4B"/>
    <w:rsid w:val="00C50F3B"/>
    <w:rsid w:val="00C5202C"/>
    <w:rsid w:val="00C57F4F"/>
    <w:rsid w:val="00C60936"/>
    <w:rsid w:val="00C63D4F"/>
    <w:rsid w:val="00C6543F"/>
    <w:rsid w:val="00C74700"/>
    <w:rsid w:val="00C7471A"/>
    <w:rsid w:val="00C7491E"/>
    <w:rsid w:val="00C74CA4"/>
    <w:rsid w:val="00C77CC5"/>
    <w:rsid w:val="00C81AE8"/>
    <w:rsid w:val="00C92C40"/>
    <w:rsid w:val="00C9770D"/>
    <w:rsid w:val="00CA565A"/>
    <w:rsid w:val="00CB196C"/>
    <w:rsid w:val="00CB3052"/>
    <w:rsid w:val="00CC6007"/>
    <w:rsid w:val="00CD7B1D"/>
    <w:rsid w:val="00CE1D8C"/>
    <w:rsid w:val="00CE4D86"/>
    <w:rsid w:val="00CF55DA"/>
    <w:rsid w:val="00D07D5B"/>
    <w:rsid w:val="00D15298"/>
    <w:rsid w:val="00D23244"/>
    <w:rsid w:val="00D2776B"/>
    <w:rsid w:val="00D304C9"/>
    <w:rsid w:val="00D30F85"/>
    <w:rsid w:val="00D36FAD"/>
    <w:rsid w:val="00D417AA"/>
    <w:rsid w:val="00D460BB"/>
    <w:rsid w:val="00D55476"/>
    <w:rsid w:val="00D66F4A"/>
    <w:rsid w:val="00D6791C"/>
    <w:rsid w:val="00D7180E"/>
    <w:rsid w:val="00D80E69"/>
    <w:rsid w:val="00D811E2"/>
    <w:rsid w:val="00D815A0"/>
    <w:rsid w:val="00D90759"/>
    <w:rsid w:val="00D91849"/>
    <w:rsid w:val="00D93756"/>
    <w:rsid w:val="00DA3659"/>
    <w:rsid w:val="00DB09CE"/>
    <w:rsid w:val="00DC053C"/>
    <w:rsid w:val="00DC58BA"/>
    <w:rsid w:val="00DC6728"/>
    <w:rsid w:val="00DD2B47"/>
    <w:rsid w:val="00DE576A"/>
    <w:rsid w:val="00DE6B1A"/>
    <w:rsid w:val="00DF2279"/>
    <w:rsid w:val="00E01616"/>
    <w:rsid w:val="00E02B5F"/>
    <w:rsid w:val="00E02EA6"/>
    <w:rsid w:val="00E03740"/>
    <w:rsid w:val="00E17152"/>
    <w:rsid w:val="00E21BFD"/>
    <w:rsid w:val="00E251DC"/>
    <w:rsid w:val="00E258C0"/>
    <w:rsid w:val="00E40249"/>
    <w:rsid w:val="00E43907"/>
    <w:rsid w:val="00E44DD6"/>
    <w:rsid w:val="00E573CD"/>
    <w:rsid w:val="00E638B9"/>
    <w:rsid w:val="00E73AAF"/>
    <w:rsid w:val="00E82A8F"/>
    <w:rsid w:val="00E91994"/>
    <w:rsid w:val="00E93256"/>
    <w:rsid w:val="00E939DB"/>
    <w:rsid w:val="00EA2613"/>
    <w:rsid w:val="00EA3376"/>
    <w:rsid w:val="00EB5D60"/>
    <w:rsid w:val="00EB5FC3"/>
    <w:rsid w:val="00EB6082"/>
    <w:rsid w:val="00EE7C84"/>
    <w:rsid w:val="00EF7C24"/>
    <w:rsid w:val="00F03C9E"/>
    <w:rsid w:val="00F25E59"/>
    <w:rsid w:val="00F26812"/>
    <w:rsid w:val="00F34DE1"/>
    <w:rsid w:val="00F35625"/>
    <w:rsid w:val="00F35710"/>
    <w:rsid w:val="00F40F9D"/>
    <w:rsid w:val="00F50BDF"/>
    <w:rsid w:val="00F517B2"/>
    <w:rsid w:val="00F53775"/>
    <w:rsid w:val="00F62BA6"/>
    <w:rsid w:val="00F63327"/>
    <w:rsid w:val="00F63C42"/>
    <w:rsid w:val="00F64807"/>
    <w:rsid w:val="00F66181"/>
    <w:rsid w:val="00F66FC5"/>
    <w:rsid w:val="00F745F4"/>
    <w:rsid w:val="00F80961"/>
    <w:rsid w:val="00F83FFE"/>
    <w:rsid w:val="00F90718"/>
    <w:rsid w:val="00F907D9"/>
    <w:rsid w:val="00F93800"/>
    <w:rsid w:val="00F971A1"/>
    <w:rsid w:val="00FA268D"/>
    <w:rsid w:val="00FA4F72"/>
    <w:rsid w:val="00FA79FA"/>
    <w:rsid w:val="00FC2860"/>
    <w:rsid w:val="00FC7185"/>
    <w:rsid w:val="00FD6442"/>
    <w:rsid w:val="00FD7A05"/>
    <w:rsid w:val="00FD7B86"/>
    <w:rsid w:val="00FE242D"/>
    <w:rsid w:val="00FE555C"/>
    <w:rsid w:val="00FE5659"/>
    <w:rsid w:val="00FF4073"/>
    <w:rsid w:val="00FF56D9"/>
    <w:rsid w:val="00FF71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B88"/>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906B88"/>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906B88"/>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uiPriority w:val="99"/>
    <w:rsid w:val="00906B88"/>
    <w:pPr>
      <w:autoSpaceDE w:val="0"/>
      <w:autoSpaceDN w:val="0"/>
    </w:pPr>
    <w:rPr>
      <w:lang w:eastAsia="es-ES"/>
    </w:rPr>
  </w:style>
  <w:style w:type="character" w:customStyle="1" w:styleId="TextonotapieCar">
    <w:name w:val="Texto nota pie Car"/>
    <w:basedOn w:val="Fuentedeprrafopredeter"/>
    <w:link w:val="Textonotapie"/>
    <w:uiPriority w:val="99"/>
    <w:rsid w:val="00906B88"/>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906B88"/>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06B88"/>
    <w:rPr>
      <w:rFonts w:ascii="Arial" w:eastAsia="Times New Roman" w:hAnsi="Arial" w:cs="Times New Roman"/>
      <w:sz w:val="30"/>
      <w:szCs w:val="20"/>
      <w:lang w:val="es-ES_tradnl" w:eastAsia="es-ES"/>
    </w:rPr>
  </w:style>
  <w:style w:type="paragraph" w:styleId="Textoindependiente">
    <w:name w:val="Body Text"/>
    <w:basedOn w:val="Normal"/>
    <w:link w:val="TextoindependienteCar"/>
    <w:uiPriority w:val="99"/>
    <w:unhideWhenUsed/>
    <w:rsid w:val="00906B88"/>
    <w:pPr>
      <w:spacing w:after="120"/>
    </w:pPr>
    <w:rPr>
      <w:lang w:val="x-none"/>
    </w:rPr>
  </w:style>
  <w:style w:type="character" w:customStyle="1" w:styleId="TextoindependienteCar">
    <w:name w:val="Texto independiente Car"/>
    <w:basedOn w:val="Fuentedeprrafopredeter"/>
    <w:link w:val="Textoindependiente"/>
    <w:uiPriority w:val="99"/>
    <w:rsid w:val="00906B88"/>
    <w:rPr>
      <w:rFonts w:ascii="Times New Roman" w:eastAsia="Times New Roman" w:hAnsi="Times New Roman" w:cs="Times New Roman"/>
      <w:sz w:val="20"/>
      <w:szCs w:val="20"/>
      <w:lang w:val="x-none" w:eastAsia="es-MX"/>
    </w:rPr>
  </w:style>
  <w:style w:type="character" w:styleId="Hipervnculo">
    <w:name w:val="Hyperlink"/>
    <w:uiPriority w:val="99"/>
    <w:unhideWhenUsed/>
    <w:rsid w:val="00906B88"/>
    <w:rPr>
      <w:color w:val="0000FF"/>
      <w:u w:val="single"/>
    </w:rPr>
  </w:style>
  <w:style w:type="character" w:customStyle="1" w:styleId="lbl-encabezado-negro">
    <w:name w:val="lbl-encabezado-negro"/>
    <w:basedOn w:val="Fuentedeprrafopredeter"/>
    <w:rsid w:val="00906B88"/>
  </w:style>
  <w:style w:type="paragraph" w:styleId="Piedepgina">
    <w:name w:val="footer"/>
    <w:basedOn w:val="Normal"/>
    <w:link w:val="PiedepginaCar"/>
    <w:uiPriority w:val="99"/>
    <w:unhideWhenUsed/>
    <w:rsid w:val="007B2B61"/>
    <w:pPr>
      <w:tabs>
        <w:tab w:val="center" w:pos="4419"/>
        <w:tab w:val="right" w:pos="8838"/>
      </w:tabs>
    </w:pPr>
  </w:style>
  <w:style w:type="character" w:customStyle="1" w:styleId="PiedepginaCar">
    <w:name w:val="Pie de página Car"/>
    <w:basedOn w:val="Fuentedeprrafopredeter"/>
    <w:link w:val="Piedepgina"/>
    <w:uiPriority w:val="99"/>
    <w:rsid w:val="007B2B61"/>
    <w:rPr>
      <w:rFonts w:ascii="Times New Roman" w:eastAsia="Times New Roman" w:hAnsi="Times New Roman" w:cs="Times New Roman"/>
      <w:sz w:val="20"/>
      <w:szCs w:val="20"/>
      <w:lang w:val="es-ES" w:eastAsia="es-MX"/>
    </w:rPr>
  </w:style>
  <w:style w:type="paragraph" w:customStyle="1" w:styleId="xl">
    <w:name w:val="xl"/>
    <w:basedOn w:val="Normal"/>
    <w:rsid w:val="00C92C40"/>
    <w:pPr>
      <w:spacing w:before="100" w:beforeAutospacing="1" w:after="100" w:afterAutospacing="1"/>
    </w:pPr>
    <w:rPr>
      <w:sz w:val="24"/>
      <w:szCs w:val="24"/>
      <w:lang w:val="es-MX"/>
    </w:rPr>
  </w:style>
  <w:style w:type="paragraph" w:styleId="NormalWeb">
    <w:name w:val="Normal (Web)"/>
    <w:basedOn w:val="Normal"/>
    <w:uiPriority w:val="99"/>
    <w:unhideWhenUsed/>
    <w:rsid w:val="00C92C40"/>
    <w:pPr>
      <w:spacing w:before="100" w:beforeAutospacing="1" w:after="100" w:afterAutospacing="1"/>
    </w:pPr>
    <w:rPr>
      <w:sz w:val="24"/>
      <w:szCs w:val="24"/>
      <w:lang w:val="es-MX"/>
    </w:rPr>
  </w:style>
  <w:style w:type="character" w:styleId="nfasis">
    <w:name w:val="Emphasis"/>
    <w:basedOn w:val="Fuentedeprrafopredeter"/>
    <w:uiPriority w:val="20"/>
    <w:qFormat/>
    <w:rsid w:val="00C92C40"/>
    <w:rPr>
      <w:i/>
      <w:iCs/>
    </w:rPr>
  </w:style>
  <w:style w:type="character" w:styleId="Textoennegrita">
    <w:name w:val="Strong"/>
    <w:basedOn w:val="Fuentedeprrafopredeter"/>
    <w:uiPriority w:val="22"/>
    <w:qFormat/>
    <w:rsid w:val="00C74CA4"/>
    <w:rPr>
      <w:b/>
      <w:bCs/>
    </w:rPr>
  </w:style>
  <w:style w:type="paragraph" w:styleId="Textodeglobo">
    <w:name w:val="Balloon Text"/>
    <w:basedOn w:val="Normal"/>
    <w:link w:val="TextodegloboCar"/>
    <w:uiPriority w:val="99"/>
    <w:semiHidden/>
    <w:unhideWhenUsed/>
    <w:rsid w:val="0012798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7986"/>
    <w:rPr>
      <w:rFonts w:ascii="Segoe UI" w:eastAsia="Times New Roman" w:hAnsi="Segoe UI" w:cs="Segoe UI"/>
      <w:sz w:val="18"/>
      <w:szCs w:val="18"/>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B88"/>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906B88"/>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906B88"/>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uiPriority w:val="99"/>
    <w:rsid w:val="00906B88"/>
    <w:pPr>
      <w:autoSpaceDE w:val="0"/>
      <w:autoSpaceDN w:val="0"/>
    </w:pPr>
    <w:rPr>
      <w:lang w:eastAsia="es-ES"/>
    </w:rPr>
  </w:style>
  <w:style w:type="character" w:customStyle="1" w:styleId="TextonotapieCar">
    <w:name w:val="Texto nota pie Car"/>
    <w:basedOn w:val="Fuentedeprrafopredeter"/>
    <w:link w:val="Textonotapie"/>
    <w:uiPriority w:val="99"/>
    <w:rsid w:val="00906B88"/>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906B88"/>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06B88"/>
    <w:rPr>
      <w:rFonts w:ascii="Arial" w:eastAsia="Times New Roman" w:hAnsi="Arial" w:cs="Times New Roman"/>
      <w:sz w:val="30"/>
      <w:szCs w:val="20"/>
      <w:lang w:val="es-ES_tradnl" w:eastAsia="es-ES"/>
    </w:rPr>
  </w:style>
  <w:style w:type="paragraph" w:styleId="Textoindependiente">
    <w:name w:val="Body Text"/>
    <w:basedOn w:val="Normal"/>
    <w:link w:val="TextoindependienteCar"/>
    <w:uiPriority w:val="99"/>
    <w:unhideWhenUsed/>
    <w:rsid w:val="00906B88"/>
    <w:pPr>
      <w:spacing w:after="120"/>
    </w:pPr>
    <w:rPr>
      <w:lang w:val="x-none"/>
    </w:rPr>
  </w:style>
  <w:style w:type="character" w:customStyle="1" w:styleId="TextoindependienteCar">
    <w:name w:val="Texto independiente Car"/>
    <w:basedOn w:val="Fuentedeprrafopredeter"/>
    <w:link w:val="Textoindependiente"/>
    <w:uiPriority w:val="99"/>
    <w:rsid w:val="00906B88"/>
    <w:rPr>
      <w:rFonts w:ascii="Times New Roman" w:eastAsia="Times New Roman" w:hAnsi="Times New Roman" w:cs="Times New Roman"/>
      <w:sz w:val="20"/>
      <w:szCs w:val="20"/>
      <w:lang w:val="x-none" w:eastAsia="es-MX"/>
    </w:rPr>
  </w:style>
  <w:style w:type="character" w:styleId="Hipervnculo">
    <w:name w:val="Hyperlink"/>
    <w:uiPriority w:val="99"/>
    <w:unhideWhenUsed/>
    <w:rsid w:val="00906B88"/>
    <w:rPr>
      <w:color w:val="0000FF"/>
      <w:u w:val="single"/>
    </w:rPr>
  </w:style>
  <w:style w:type="character" w:customStyle="1" w:styleId="lbl-encabezado-negro">
    <w:name w:val="lbl-encabezado-negro"/>
    <w:basedOn w:val="Fuentedeprrafopredeter"/>
    <w:rsid w:val="00906B88"/>
  </w:style>
  <w:style w:type="paragraph" w:styleId="Piedepgina">
    <w:name w:val="footer"/>
    <w:basedOn w:val="Normal"/>
    <w:link w:val="PiedepginaCar"/>
    <w:uiPriority w:val="99"/>
    <w:unhideWhenUsed/>
    <w:rsid w:val="007B2B61"/>
    <w:pPr>
      <w:tabs>
        <w:tab w:val="center" w:pos="4419"/>
        <w:tab w:val="right" w:pos="8838"/>
      </w:tabs>
    </w:pPr>
  </w:style>
  <w:style w:type="character" w:customStyle="1" w:styleId="PiedepginaCar">
    <w:name w:val="Pie de página Car"/>
    <w:basedOn w:val="Fuentedeprrafopredeter"/>
    <w:link w:val="Piedepgina"/>
    <w:uiPriority w:val="99"/>
    <w:rsid w:val="007B2B61"/>
    <w:rPr>
      <w:rFonts w:ascii="Times New Roman" w:eastAsia="Times New Roman" w:hAnsi="Times New Roman" w:cs="Times New Roman"/>
      <w:sz w:val="20"/>
      <w:szCs w:val="20"/>
      <w:lang w:val="es-ES" w:eastAsia="es-MX"/>
    </w:rPr>
  </w:style>
  <w:style w:type="paragraph" w:customStyle="1" w:styleId="xl">
    <w:name w:val="xl"/>
    <w:basedOn w:val="Normal"/>
    <w:rsid w:val="00C92C40"/>
    <w:pPr>
      <w:spacing w:before="100" w:beforeAutospacing="1" w:after="100" w:afterAutospacing="1"/>
    </w:pPr>
    <w:rPr>
      <w:sz w:val="24"/>
      <w:szCs w:val="24"/>
      <w:lang w:val="es-MX"/>
    </w:rPr>
  </w:style>
  <w:style w:type="paragraph" w:styleId="NormalWeb">
    <w:name w:val="Normal (Web)"/>
    <w:basedOn w:val="Normal"/>
    <w:uiPriority w:val="99"/>
    <w:unhideWhenUsed/>
    <w:rsid w:val="00C92C40"/>
    <w:pPr>
      <w:spacing w:before="100" w:beforeAutospacing="1" w:after="100" w:afterAutospacing="1"/>
    </w:pPr>
    <w:rPr>
      <w:sz w:val="24"/>
      <w:szCs w:val="24"/>
      <w:lang w:val="es-MX"/>
    </w:rPr>
  </w:style>
  <w:style w:type="character" w:styleId="nfasis">
    <w:name w:val="Emphasis"/>
    <w:basedOn w:val="Fuentedeprrafopredeter"/>
    <w:uiPriority w:val="20"/>
    <w:qFormat/>
    <w:rsid w:val="00C92C40"/>
    <w:rPr>
      <w:i/>
      <w:iCs/>
    </w:rPr>
  </w:style>
  <w:style w:type="character" w:styleId="Textoennegrita">
    <w:name w:val="Strong"/>
    <w:basedOn w:val="Fuentedeprrafopredeter"/>
    <w:uiPriority w:val="22"/>
    <w:qFormat/>
    <w:rsid w:val="00C74CA4"/>
    <w:rPr>
      <w:b/>
      <w:bCs/>
    </w:rPr>
  </w:style>
  <w:style w:type="paragraph" w:styleId="Textodeglobo">
    <w:name w:val="Balloon Text"/>
    <w:basedOn w:val="Normal"/>
    <w:link w:val="TextodegloboCar"/>
    <w:uiPriority w:val="99"/>
    <w:semiHidden/>
    <w:unhideWhenUsed/>
    <w:rsid w:val="0012798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7986"/>
    <w:rPr>
      <w:rFonts w:ascii="Segoe UI" w:eastAsia="Times New Roman" w:hAnsi="Segoe UI" w:cs="Segoe UI"/>
      <w:sz w:val="18"/>
      <w:szCs w:val="18"/>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45434">
      <w:bodyDiv w:val="1"/>
      <w:marLeft w:val="0"/>
      <w:marRight w:val="0"/>
      <w:marTop w:val="0"/>
      <w:marBottom w:val="0"/>
      <w:divBdr>
        <w:top w:val="none" w:sz="0" w:space="0" w:color="auto"/>
        <w:left w:val="none" w:sz="0" w:space="0" w:color="auto"/>
        <w:bottom w:val="none" w:sz="0" w:space="0" w:color="auto"/>
        <w:right w:val="none" w:sz="0" w:space="0" w:color="auto"/>
      </w:divBdr>
    </w:div>
    <w:div w:id="257181325">
      <w:bodyDiv w:val="1"/>
      <w:marLeft w:val="0"/>
      <w:marRight w:val="0"/>
      <w:marTop w:val="0"/>
      <w:marBottom w:val="0"/>
      <w:divBdr>
        <w:top w:val="none" w:sz="0" w:space="0" w:color="auto"/>
        <w:left w:val="none" w:sz="0" w:space="0" w:color="auto"/>
        <w:bottom w:val="none" w:sz="0" w:space="0" w:color="auto"/>
        <w:right w:val="none" w:sz="0" w:space="0" w:color="auto"/>
      </w:divBdr>
    </w:div>
    <w:div w:id="1143083329">
      <w:bodyDiv w:val="1"/>
      <w:marLeft w:val="0"/>
      <w:marRight w:val="0"/>
      <w:marTop w:val="0"/>
      <w:marBottom w:val="0"/>
      <w:divBdr>
        <w:top w:val="none" w:sz="0" w:space="0" w:color="auto"/>
        <w:left w:val="none" w:sz="0" w:space="0" w:color="auto"/>
        <w:bottom w:val="none" w:sz="0" w:space="0" w:color="auto"/>
        <w:right w:val="none" w:sz="0" w:space="0" w:color="auto"/>
      </w:divBdr>
    </w:div>
    <w:div w:id="1399865600">
      <w:bodyDiv w:val="1"/>
      <w:marLeft w:val="0"/>
      <w:marRight w:val="0"/>
      <w:marTop w:val="0"/>
      <w:marBottom w:val="0"/>
      <w:divBdr>
        <w:top w:val="none" w:sz="0" w:space="0" w:color="auto"/>
        <w:left w:val="none" w:sz="0" w:space="0" w:color="auto"/>
        <w:bottom w:val="none" w:sz="0" w:space="0" w:color="auto"/>
        <w:right w:val="none" w:sz="0" w:space="0" w:color="auto"/>
      </w:divBdr>
    </w:div>
    <w:div w:id="1429739484">
      <w:bodyDiv w:val="1"/>
      <w:marLeft w:val="0"/>
      <w:marRight w:val="0"/>
      <w:marTop w:val="0"/>
      <w:marBottom w:val="0"/>
      <w:divBdr>
        <w:top w:val="none" w:sz="0" w:space="0" w:color="auto"/>
        <w:left w:val="none" w:sz="0" w:space="0" w:color="auto"/>
        <w:bottom w:val="none" w:sz="0" w:space="0" w:color="auto"/>
        <w:right w:val="none" w:sz="0" w:space="0" w:color="auto"/>
      </w:divBdr>
    </w:div>
    <w:div w:id="205981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27F5B-AC12-4F1C-826F-6677BF3C1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1</Pages>
  <Words>4608</Words>
  <Characters>25347</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558</cp:revision>
  <cp:lastPrinted>2021-02-12T21:21:00Z</cp:lastPrinted>
  <dcterms:created xsi:type="dcterms:W3CDTF">2019-06-06T16:56:00Z</dcterms:created>
  <dcterms:modified xsi:type="dcterms:W3CDTF">2021-02-12T21:21:00Z</dcterms:modified>
</cp:coreProperties>
</file>