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4F8" w:rsidRPr="007B0581" w:rsidRDefault="006F64F8" w:rsidP="006F64F8">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6F64F8" w:rsidRPr="007B0581" w:rsidRDefault="006F64F8" w:rsidP="006F64F8">
      <w:pPr>
        <w:pStyle w:val="corte4fondo"/>
        <w:spacing w:line="276" w:lineRule="auto"/>
        <w:ind w:left="3544" w:right="-521" w:firstLine="0"/>
        <w:rPr>
          <w:rFonts w:cs="Arial"/>
          <w:b/>
          <w:sz w:val="24"/>
          <w:szCs w:val="24"/>
        </w:rPr>
      </w:pPr>
    </w:p>
    <w:p w:rsidR="006F64F8" w:rsidRPr="007B0581" w:rsidRDefault="006F64F8" w:rsidP="006F64F8">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043</w:t>
      </w:r>
      <w:r w:rsidRPr="007B0581">
        <w:rPr>
          <w:rFonts w:cs="Arial"/>
          <w:b/>
          <w:bCs/>
          <w:sz w:val="24"/>
          <w:szCs w:val="24"/>
        </w:rPr>
        <w:t>/20</w:t>
      </w:r>
      <w:r>
        <w:rPr>
          <w:rFonts w:cs="Arial"/>
          <w:b/>
          <w:bCs/>
          <w:sz w:val="24"/>
          <w:szCs w:val="24"/>
        </w:rPr>
        <w:t>21</w:t>
      </w:r>
      <w:r w:rsidRPr="007B0581">
        <w:rPr>
          <w:rFonts w:cs="Arial"/>
          <w:sz w:val="24"/>
          <w:szCs w:val="24"/>
        </w:rPr>
        <w:t xml:space="preserve">. </w:t>
      </w:r>
    </w:p>
    <w:p w:rsidR="006F64F8" w:rsidRPr="007B0581" w:rsidRDefault="006F64F8" w:rsidP="006F64F8">
      <w:pPr>
        <w:pStyle w:val="corte4fondo"/>
        <w:spacing w:line="276" w:lineRule="auto"/>
        <w:ind w:left="3544" w:right="-521" w:firstLine="0"/>
        <w:rPr>
          <w:rFonts w:cs="Arial"/>
          <w:sz w:val="24"/>
          <w:szCs w:val="24"/>
        </w:rPr>
      </w:pPr>
    </w:p>
    <w:p w:rsidR="006F64F8" w:rsidRPr="007B0581" w:rsidRDefault="006F64F8" w:rsidP="006F64F8">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6F64F8" w:rsidRPr="007B0581" w:rsidRDefault="006F64F8" w:rsidP="006F64F8">
      <w:pPr>
        <w:pStyle w:val="corte4fondo"/>
        <w:tabs>
          <w:tab w:val="left" w:pos="4575"/>
        </w:tabs>
        <w:spacing w:line="276" w:lineRule="auto"/>
        <w:ind w:left="3544" w:right="-521" w:firstLine="0"/>
        <w:rPr>
          <w:rFonts w:cs="Arial"/>
          <w:b/>
          <w:i/>
          <w:sz w:val="24"/>
          <w:szCs w:val="24"/>
        </w:rPr>
      </w:pPr>
      <w:r w:rsidRPr="007B0581">
        <w:rPr>
          <w:rFonts w:cs="Arial"/>
          <w:b/>
          <w:i/>
          <w:sz w:val="24"/>
          <w:szCs w:val="24"/>
        </w:rPr>
        <w:t xml:space="preserve"> </w:t>
      </w:r>
      <w:r>
        <w:rPr>
          <w:rFonts w:cs="Arial"/>
          <w:b/>
          <w:i/>
          <w:sz w:val="24"/>
          <w:szCs w:val="24"/>
        </w:rPr>
        <w:tab/>
      </w:r>
    </w:p>
    <w:p w:rsidR="006F64F8" w:rsidRPr="007B0581" w:rsidRDefault="006F64F8" w:rsidP="006F64F8">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POLICIA VÍAL CON NÚMERO ESTADÍSTICO PV-129, </w:t>
      </w:r>
      <w:r w:rsidR="00A973F6">
        <w:rPr>
          <w:rFonts w:cs="Arial"/>
          <w:b/>
          <w:sz w:val="24"/>
          <w:szCs w:val="24"/>
        </w:rPr>
        <w:t>**********</w:t>
      </w:r>
      <w:r>
        <w:rPr>
          <w:rFonts w:cs="Arial"/>
          <w:b/>
          <w:sz w:val="24"/>
          <w:szCs w:val="24"/>
        </w:rPr>
        <w:t>, ELEMENTO ADSCRITO A LA SUBDIRECCIÓN DE TRÁNSITO Y MOVILIDAD DEL MUNICIPIO DE OAXACA DE JUÁREZ, DIRECTOR DE SEGURIDAD PÚBLICA, VIALIDAD Y PROTECCIÓN CIUDADANA DEL MUNICIPIO DE OAXACA DE JUÁREZ Y SUBDIRECTOR DE TRÁNSITO Y MOVILIDAD DE OAXACA DE JUÁREZ.</w:t>
      </w:r>
    </w:p>
    <w:p w:rsidR="006F64F8" w:rsidRPr="007B0581" w:rsidRDefault="006F64F8" w:rsidP="006F64F8">
      <w:pPr>
        <w:pStyle w:val="corte4fondo"/>
        <w:spacing w:line="276" w:lineRule="auto"/>
        <w:ind w:left="3544" w:right="51" w:firstLine="0"/>
        <w:rPr>
          <w:rFonts w:cs="Arial"/>
          <w:bCs/>
          <w:sz w:val="24"/>
          <w:szCs w:val="24"/>
        </w:rPr>
      </w:pPr>
    </w:p>
    <w:p w:rsidR="006F64F8" w:rsidRPr="007B0581" w:rsidRDefault="006F64F8" w:rsidP="006F64F8">
      <w:pPr>
        <w:pStyle w:val="corte4fondo"/>
        <w:spacing w:line="276" w:lineRule="auto"/>
        <w:ind w:left="3544" w:right="51" w:firstLine="0"/>
        <w:rPr>
          <w:rFonts w:cs="Arial"/>
          <w:bCs/>
          <w:sz w:val="24"/>
          <w:szCs w:val="24"/>
        </w:rPr>
      </w:pPr>
    </w:p>
    <w:p w:rsidR="006F64F8" w:rsidRDefault="006F64F8" w:rsidP="006F64F8">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VEINTINUEVE DE AGOSTO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6F64F8" w:rsidRDefault="006F64F8" w:rsidP="006F64F8">
      <w:pPr>
        <w:spacing w:line="360" w:lineRule="auto"/>
        <w:jc w:val="both"/>
        <w:rPr>
          <w:rFonts w:ascii="Arial" w:hAnsi="Arial" w:cs="Arial"/>
          <w:b/>
          <w:sz w:val="24"/>
          <w:szCs w:val="24"/>
        </w:rPr>
      </w:pPr>
      <w:r w:rsidRPr="007B0581">
        <w:rPr>
          <w:rFonts w:ascii="Arial" w:hAnsi="Arial" w:cs="Arial"/>
          <w:b/>
          <w:sz w:val="24"/>
          <w:szCs w:val="24"/>
        </w:rPr>
        <w:t xml:space="preserve"> </w:t>
      </w:r>
    </w:p>
    <w:p w:rsidR="006F64F8" w:rsidRPr="007B0581" w:rsidRDefault="006F64F8" w:rsidP="006F64F8">
      <w:pPr>
        <w:contextualSpacing/>
        <w:jc w:val="both"/>
        <w:rPr>
          <w:rFonts w:ascii="Arial" w:hAnsi="Arial" w:cs="Arial"/>
          <w:b/>
          <w:sz w:val="24"/>
          <w:szCs w:val="24"/>
        </w:rPr>
      </w:pPr>
    </w:p>
    <w:p w:rsidR="006F64F8" w:rsidRPr="007B0581" w:rsidRDefault="006F64F8" w:rsidP="006F64F8">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0043</w:t>
      </w:r>
      <w:r w:rsidRPr="001A7D4E">
        <w:rPr>
          <w:rFonts w:ascii="Arial" w:hAnsi="Arial" w:cs="Arial"/>
          <w:b/>
          <w:bCs/>
          <w:sz w:val="24"/>
          <w:szCs w:val="24"/>
        </w:rPr>
        <w:t>/20</w:t>
      </w:r>
      <w:r>
        <w:rPr>
          <w:rFonts w:ascii="Arial" w:hAnsi="Arial" w:cs="Arial"/>
          <w:b/>
          <w:bCs/>
          <w:sz w:val="24"/>
          <w:szCs w:val="24"/>
        </w:rPr>
        <w:t>21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siete de mayo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PV-129, adscrita a la subdirección de Tránsito y Movilidad del Municipio de Oaxaca de Juárez, </w:t>
      </w:r>
      <w:r w:rsidR="005A5634">
        <w:rPr>
          <w:rFonts w:cs="Arial"/>
          <w:b/>
          <w:sz w:val="24"/>
          <w:szCs w:val="24"/>
        </w:rPr>
        <w:t>**********</w:t>
      </w:r>
      <w:r>
        <w:rPr>
          <w:rFonts w:ascii="Arial" w:hAnsi="Arial" w:cs="Arial"/>
          <w:sz w:val="24"/>
          <w:szCs w:val="24"/>
        </w:rPr>
        <w:t xml:space="preserve">, así como en contra del Director de Seguridad Pública, Vialidad y Protección Ciudadana del Municipio de Oaxaca de Juárez y Subdirector de Tránsito y Movilidad, </w:t>
      </w:r>
      <w:r w:rsidRPr="007B0581">
        <w:rPr>
          <w:rFonts w:ascii="Arial" w:hAnsi="Arial" w:cs="Arial"/>
          <w:sz w:val="24"/>
          <w:szCs w:val="24"/>
        </w:rPr>
        <w:t>y;</w:t>
      </w:r>
      <w:r w:rsidRPr="007B0581">
        <w:rPr>
          <w:rFonts w:ascii="Arial" w:hAnsi="Arial" w:cs="Arial"/>
          <w:b/>
          <w:bCs/>
          <w:sz w:val="24"/>
          <w:szCs w:val="24"/>
        </w:rPr>
        <w:t xml:space="preserve"> </w:t>
      </w:r>
    </w:p>
    <w:bookmarkEnd w:id="1"/>
    <w:p w:rsidR="006F64F8" w:rsidRPr="007B0581" w:rsidRDefault="006F64F8" w:rsidP="006F64F8">
      <w:pPr>
        <w:contextualSpacing/>
        <w:jc w:val="both"/>
        <w:rPr>
          <w:rFonts w:ascii="Arial" w:hAnsi="Arial" w:cs="Arial"/>
          <w:sz w:val="24"/>
          <w:szCs w:val="24"/>
        </w:rPr>
      </w:pPr>
    </w:p>
    <w:p w:rsidR="006F64F8" w:rsidRDefault="006F64F8" w:rsidP="006F64F8">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6F64F8" w:rsidRPr="007B0581" w:rsidRDefault="006F64F8" w:rsidP="006F64F8">
      <w:pPr>
        <w:contextualSpacing/>
        <w:jc w:val="both"/>
        <w:rPr>
          <w:rFonts w:ascii="Arial" w:hAnsi="Arial" w:cs="Arial"/>
          <w:b/>
          <w:spacing w:val="-3"/>
          <w:sz w:val="24"/>
          <w:szCs w:val="24"/>
          <w:lang w:val="es-ES_tradnl"/>
        </w:rPr>
      </w:pPr>
    </w:p>
    <w:p w:rsidR="006F64F8" w:rsidRPr="007B0581" w:rsidRDefault="006F64F8" w:rsidP="006F64F8">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veinticuatro de mayo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siete de mayo de dos mil veintiuno</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PV-129, adscrita a la Subdirección de Tránsito y Movilidad del Municipio de Oaxaca de Juárez, </w:t>
      </w:r>
      <w:r w:rsidR="00A973F6">
        <w:rPr>
          <w:rFonts w:cs="Arial"/>
          <w:b/>
          <w:sz w:val="24"/>
          <w:szCs w:val="24"/>
        </w:rPr>
        <w:t>**********</w:t>
      </w:r>
      <w:r>
        <w:rPr>
          <w:rFonts w:ascii="Arial" w:hAnsi="Arial" w:cs="Arial"/>
          <w:sz w:val="24"/>
          <w:szCs w:val="24"/>
        </w:rPr>
        <w:t>, así como en contra del Director de Seguridad Pública, Vialidad y Protección Ciudadana del Municipio de Oaxaca de Juárez y Subdirector de Tránsito y Movilidad</w:t>
      </w:r>
      <w:r w:rsidRPr="007B0581">
        <w:rPr>
          <w:rFonts w:ascii="Arial" w:hAnsi="Arial" w:cs="Arial"/>
          <w:sz w:val="24"/>
          <w:szCs w:val="24"/>
        </w:rPr>
        <w:t xml:space="preserve">. </w:t>
      </w:r>
    </w:p>
    <w:bookmarkEnd w:id="2"/>
    <w:p w:rsidR="006F64F8" w:rsidRPr="007B0581" w:rsidRDefault="006F64F8" w:rsidP="006F64F8">
      <w:pPr>
        <w:spacing w:line="360" w:lineRule="auto"/>
        <w:ind w:firstLine="567"/>
        <w:jc w:val="both"/>
        <w:rPr>
          <w:rFonts w:ascii="Arial" w:hAnsi="Arial" w:cs="Arial"/>
          <w:sz w:val="24"/>
          <w:szCs w:val="24"/>
        </w:rPr>
      </w:pPr>
      <w:r w:rsidRPr="007B0581">
        <w:rPr>
          <w:rFonts w:ascii="Arial" w:hAnsi="Arial" w:cs="Arial"/>
          <w:b/>
          <w:sz w:val="24"/>
          <w:szCs w:val="24"/>
        </w:rPr>
        <w:lastRenderedPageBreak/>
        <w:t>SEGUNDO. -</w:t>
      </w:r>
      <w:r w:rsidRPr="007B0581">
        <w:rPr>
          <w:rFonts w:ascii="Arial" w:hAnsi="Arial" w:cs="Arial"/>
          <w:sz w:val="24"/>
          <w:szCs w:val="24"/>
        </w:rPr>
        <w:t xml:space="preserve"> Por acuerdo de </w:t>
      </w:r>
      <w:r>
        <w:rPr>
          <w:rFonts w:ascii="Arial" w:hAnsi="Arial" w:cs="Arial"/>
          <w:sz w:val="24"/>
          <w:szCs w:val="24"/>
        </w:rPr>
        <w:t>veinticinco de mayo de dos mil veintiuno</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6F64F8" w:rsidRPr="007B0581" w:rsidRDefault="006F64F8" w:rsidP="006F64F8">
      <w:pPr>
        <w:pStyle w:val="corte4fondo"/>
        <w:spacing w:line="240" w:lineRule="auto"/>
        <w:ind w:right="51" w:firstLine="567"/>
        <w:contextualSpacing/>
        <w:rPr>
          <w:rFonts w:cs="Arial"/>
          <w:bCs/>
          <w:sz w:val="24"/>
          <w:szCs w:val="24"/>
        </w:rPr>
      </w:pPr>
      <w:r w:rsidRPr="007B0581">
        <w:rPr>
          <w:rFonts w:cs="Arial"/>
          <w:bCs/>
          <w:sz w:val="24"/>
          <w:szCs w:val="24"/>
        </w:rPr>
        <w:tab/>
      </w:r>
    </w:p>
    <w:p w:rsidR="006F64F8" w:rsidRDefault="006F64F8" w:rsidP="006F64F8">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quince de julio de dos mil veintiuno</w:t>
      </w:r>
      <w:r w:rsidRPr="007B0581">
        <w:rPr>
          <w:rFonts w:cs="Arial"/>
          <w:bCs/>
          <w:sz w:val="24"/>
          <w:szCs w:val="24"/>
        </w:rPr>
        <w:t>, se tuvo</w:t>
      </w:r>
      <w:r>
        <w:rPr>
          <w:rFonts w:cs="Arial"/>
          <w:bCs/>
          <w:sz w:val="24"/>
          <w:szCs w:val="24"/>
        </w:rPr>
        <w:t xml:space="preserve"> a la autoridad demandada Director de Seguridad Pública, Vialidad y Protección Ciudadana del Municipio de Oaxaca de Juárez,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ordenó la notificación y emplazamiento a las restantes autoridades demandadas en domicilio diverso al proporcionado por el actor, en virtud que el proporcionado por éste no es el correcto.</w:t>
      </w:r>
    </w:p>
    <w:p w:rsidR="006F64F8" w:rsidRDefault="006F64F8" w:rsidP="006F64F8">
      <w:pPr>
        <w:pStyle w:val="corte4fondo"/>
        <w:ind w:right="51" w:firstLine="567"/>
        <w:rPr>
          <w:rFonts w:cs="Arial"/>
          <w:sz w:val="24"/>
          <w:szCs w:val="24"/>
        </w:rPr>
      </w:pPr>
    </w:p>
    <w:p w:rsidR="006F64F8" w:rsidRPr="007B0581" w:rsidRDefault="006F64F8" w:rsidP="006F64F8">
      <w:pPr>
        <w:pStyle w:val="corte4fondo"/>
        <w:ind w:right="51" w:firstLine="567"/>
        <w:rPr>
          <w:rFonts w:cs="Arial"/>
          <w:sz w:val="24"/>
          <w:szCs w:val="24"/>
        </w:rPr>
      </w:pPr>
      <w:r w:rsidRPr="00D313E2">
        <w:rPr>
          <w:rFonts w:cs="Arial"/>
          <w:b/>
          <w:bCs/>
          <w:sz w:val="24"/>
          <w:szCs w:val="24"/>
        </w:rPr>
        <w:t>CUARTO. -</w:t>
      </w:r>
      <w:r>
        <w:rPr>
          <w:rFonts w:cs="Arial"/>
          <w:sz w:val="24"/>
          <w:szCs w:val="24"/>
        </w:rPr>
        <w:t xml:space="preserve"> Por acuerdo de uno de octubre de dos mil veintiuno, se tuvo a las autoridades demandadas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129, </w:t>
      </w:r>
      <w:r w:rsidR="00A973F6">
        <w:rPr>
          <w:rFonts w:cs="Arial"/>
          <w:b/>
          <w:sz w:val="24"/>
          <w:szCs w:val="24"/>
        </w:rPr>
        <w:t>**********</w:t>
      </w:r>
      <w:r>
        <w:rPr>
          <w:rFonts w:cs="Arial"/>
          <w:sz w:val="24"/>
          <w:szCs w:val="24"/>
        </w:rPr>
        <w:t>, y Subdirector de Tránsito y Movilidad del Municipio de Oaxaca de Juárez</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ieron</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le tuvo al </w:t>
      </w:r>
      <w:bookmarkStart w:id="3" w:name="_GoBack"/>
      <w:r>
        <w:rPr>
          <w:rFonts w:cs="Arial"/>
          <w:sz w:val="24"/>
          <w:szCs w:val="24"/>
        </w:rPr>
        <w:t>actor</w:t>
      </w:r>
      <w:bookmarkEnd w:id="3"/>
      <w:r>
        <w:rPr>
          <w:rFonts w:cs="Arial"/>
          <w:sz w:val="24"/>
          <w:szCs w:val="24"/>
        </w:rPr>
        <w:t xml:space="preserve"> por no admitida la prueba ofrecida.</w:t>
      </w:r>
    </w:p>
    <w:p w:rsidR="006F64F8" w:rsidRPr="007B0581" w:rsidRDefault="006F64F8" w:rsidP="006F64F8">
      <w:pPr>
        <w:pStyle w:val="corte4fondo"/>
        <w:spacing w:line="240" w:lineRule="auto"/>
        <w:ind w:right="51" w:firstLine="567"/>
        <w:contextualSpacing/>
        <w:rPr>
          <w:rFonts w:cs="Arial"/>
          <w:b/>
          <w:bCs/>
          <w:sz w:val="24"/>
          <w:szCs w:val="24"/>
        </w:rPr>
      </w:pPr>
    </w:p>
    <w:p w:rsidR="006F64F8" w:rsidRDefault="006F64F8" w:rsidP="006F64F8">
      <w:pPr>
        <w:pStyle w:val="corte4fondo"/>
        <w:ind w:right="51" w:firstLine="567"/>
        <w:rPr>
          <w:rFonts w:cs="Arial"/>
          <w:b/>
          <w:bCs/>
          <w:sz w:val="24"/>
          <w:szCs w:val="24"/>
        </w:rPr>
      </w:pPr>
      <w:r>
        <w:rPr>
          <w:rFonts w:cs="Arial"/>
          <w:b/>
          <w:bCs/>
          <w:sz w:val="24"/>
          <w:szCs w:val="24"/>
        </w:rPr>
        <w:t>QUINTO</w:t>
      </w:r>
      <w:r w:rsidRPr="007B0581">
        <w:rPr>
          <w:rFonts w:cs="Arial"/>
          <w:b/>
          <w:bCs/>
          <w:sz w:val="24"/>
          <w:szCs w:val="24"/>
        </w:rPr>
        <w:t xml:space="preserve">. </w:t>
      </w:r>
      <w:r>
        <w:rPr>
          <w:rFonts w:cs="Arial"/>
          <w:sz w:val="24"/>
          <w:szCs w:val="24"/>
        </w:rPr>
        <w:t>-</w:t>
      </w:r>
      <w:r w:rsidRPr="004806E7">
        <w:rPr>
          <w:rFonts w:cs="Arial"/>
          <w:sz w:val="24"/>
          <w:szCs w:val="24"/>
        </w:rPr>
        <w:t xml:space="preserve"> P</w:t>
      </w:r>
      <w:r>
        <w:rPr>
          <w:rFonts w:cs="Arial"/>
          <w:sz w:val="24"/>
          <w:szCs w:val="24"/>
        </w:rPr>
        <w:t>or acuerdo de veintiuno de junio de dos mil veintidós, se señalaron las ONCE HORAS del día CUATRO DE JULIO DE DOS MIL VEINTIDÓS, para la celebración de la audiencia final.</w:t>
      </w:r>
    </w:p>
    <w:p w:rsidR="006F64F8" w:rsidRDefault="006F64F8" w:rsidP="006F64F8">
      <w:pPr>
        <w:pStyle w:val="corte4fondo"/>
        <w:ind w:right="51" w:firstLine="567"/>
        <w:rPr>
          <w:rFonts w:cs="Arial"/>
          <w:b/>
          <w:bCs/>
          <w:sz w:val="24"/>
          <w:szCs w:val="24"/>
        </w:rPr>
      </w:pPr>
    </w:p>
    <w:p w:rsidR="006F64F8" w:rsidRPr="007B0581" w:rsidRDefault="006F64F8" w:rsidP="006F64F8">
      <w:pPr>
        <w:pStyle w:val="corte4fondo"/>
        <w:ind w:right="51" w:firstLine="567"/>
        <w:rPr>
          <w:rFonts w:cs="Arial"/>
          <w:b/>
          <w:bCs/>
          <w:sz w:val="24"/>
          <w:szCs w:val="24"/>
        </w:rPr>
      </w:pPr>
      <w:r w:rsidRPr="00692187">
        <w:rPr>
          <w:rFonts w:cs="Arial"/>
          <w:b/>
          <w:bCs/>
          <w:sz w:val="24"/>
          <w:szCs w:val="24"/>
          <w:lang w:val="es-ES"/>
        </w:rPr>
        <w:t>SEXTO. -</w:t>
      </w:r>
      <w:r>
        <w:rPr>
          <w:rFonts w:cs="Arial"/>
          <w:sz w:val="24"/>
          <w:szCs w:val="24"/>
          <w:lang w:val="es-ES"/>
        </w:rPr>
        <w:t xml:space="preserve"> </w:t>
      </w:r>
      <w:r w:rsidRPr="007B0581">
        <w:rPr>
          <w:rFonts w:cs="Arial"/>
          <w:sz w:val="24"/>
          <w:szCs w:val="24"/>
          <w:lang w:val="es-ES"/>
        </w:rPr>
        <w:t xml:space="preserve">El </w:t>
      </w:r>
      <w:r>
        <w:rPr>
          <w:rFonts w:cs="Arial"/>
          <w:sz w:val="24"/>
          <w:szCs w:val="24"/>
          <w:lang w:val="es-ES"/>
        </w:rPr>
        <w:t>cuatro de julio de dos mil veintidós</w:t>
      </w:r>
      <w:r w:rsidRPr="007B0581">
        <w:rPr>
          <w:rFonts w:cs="Arial"/>
          <w:bCs/>
          <w:sz w:val="24"/>
          <w:szCs w:val="24"/>
          <w:lang w:val="es-ES"/>
        </w:rPr>
        <w:t xml:space="preserve">, se llevó a cabo la audiencia final,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 xml:space="preserve">asentando la Secretaria de Acuerdos de esta Sala, que </w:t>
      </w:r>
      <w:r>
        <w:rPr>
          <w:rFonts w:cs="Arial"/>
          <w:sz w:val="24"/>
          <w:szCs w:val="24"/>
        </w:rPr>
        <w:t xml:space="preserve">las partes no </w:t>
      </w:r>
      <w:r w:rsidRPr="00F11AF4">
        <w:rPr>
          <w:rFonts w:cs="Arial"/>
          <w:sz w:val="24"/>
          <w:szCs w:val="24"/>
        </w:rPr>
        <w:t>formul</w:t>
      </w:r>
      <w:r>
        <w:rPr>
          <w:rFonts w:cs="Arial"/>
          <w:sz w:val="24"/>
          <w:szCs w:val="24"/>
        </w:rPr>
        <w:t>aron</w:t>
      </w:r>
      <w:r w:rsidRPr="00F11AF4">
        <w:rPr>
          <w:rFonts w:cs="Arial"/>
          <w:sz w:val="24"/>
          <w:szCs w:val="24"/>
        </w:rPr>
        <w:t xml:space="preserve"> alegatos por escrito,</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6F64F8" w:rsidRPr="007B0581" w:rsidRDefault="006F64F8" w:rsidP="006F64F8">
      <w:pPr>
        <w:pStyle w:val="corte4fondo"/>
        <w:ind w:right="51" w:firstLine="567"/>
        <w:rPr>
          <w:rFonts w:cs="Arial"/>
          <w:b/>
          <w:spacing w:val="-3"/>
          <w:sz w:val="24"/>
          <w:szCs w:val="24"/>
        </w:rPr>
      </w:pPr>
    </w:p>
    <w:p w:rsidR="006F64F8" w:rsidRPr="007B0581" w:rsidRDefault="006F64F8" w:rsidP="006F64F8">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6F64F8" w:rsidRPr="007B0581" w:rsidRDefault="006F64F8" w:rsidP="006F64F8">
      <w:pPr>
        <w:pStyle w:val="corte4fondo"/>
        <w:spacing w:line="240" w:lineRule="auto"/>
        <w:ind w:right="51" w:firstLine="567"/>
        <w:contextualSpacing/>
        <w:rPr>
          <w:rFonts w:cs="Arial"/>
          <w:bCs/>
          <w:sz w:val="24"/>
          <w:szCs w:val="24"/>
        </w:rPr>
      </w:pPr>
    </w:p>
    <w:p w:rsidR="006F64F8" w:rsidRPr="007B0581" w:rsidRDefault="006F64F8" w:rsidP="006F64F8">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w:t>
      </w:r>
      <w:r>
        <w:rPr>
          <w:rFonts w:ascii="Arial" w:hAnsi="Arial" w:cs="Arial"/>
          <w:sz w:val="24"/>
          <w:szCs w:val="24"/>
        </w:rPr>
        <w:t>a la autoridad Municipal</w:t>
      </w:r>
      <w:r w:rsidRPr="007B0581">
        <w:rPr>
          <w:rFonts w:ascii="Arial" w:hAnsi="Arial" w:cs="Arial"/>
          <w:sz w:val="24"/>
          <w:szCs w:val="24"/>
        </w:rPr>
        <w:t xml:space="preserve">, con fundamento en el artículo 114 QUATER, párrafo primero, inciso B, </w:t>
      </w:r>
      <w:r w:rsidRPr="00E85A31">
        <w:rPr>
          <w:rFonts w:ascii="Arial" w:hAnsi="Arial" w:cs="Arial"/>
          <w:sz w:val="24"/>
          <w:szCs w:val="24"/>
        </w:rPr>
        <w:t>fracción VII de</w:t>
      </w:r>
      <w:r w:rsidRPr="007B0581">
        <w:rPr>
          <w:rFonts w:ascii="Arial" w:hAnsi="Arial" w:cs="Arial"/>
          <w:sz w:val="24"/>
          <w:szCs w:val="24"/>
        </w:rPr>
        <w:t xml:space="preserve"> la Constitución Política del Estado Libre y Soberano de Oaxaca; 120, fracción I,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6F64F8" w:rsidRPr="007B0581" w:rsidRDefault="006F64F8" w:rsidP="006F64F8">
      <w:pPr>
        <w:spacing w:line="360" w:lineRule="auto"/>
        <w:jc w:val="both"/>
        <w:rPr>
          <w:rFonts w:ascii="Arial" w:hAnsi="Arial" w:cs="Arial"/>
          <w:sz w:val="24"/>
          <w:szCs w:val="24"/>
        </w:rPr>
      </w:pPr>
      <w:r w:rsidRPr="007B0581">
        <w:rPr>
          <w:rFonts w:ascii="Arial" w:hAnsi="Arial" w:cs="Arial"/>
          <w:sz w:val="24"/>
          <w:szCs w:val="24"/>
        </w:rPr>
        <w:lastRenderedPageBreak/>
        <w:t xml:space="preserve"> </w:t>
      </w:r>
    </w:p>
    <w:p w:rsidR="006F64F8" w:rsidRPr="007B0581" w:rsidRDefault="006F64F8" w:rsidP="006F64F8">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y </w:t>
      </w:r>
      <w:r>
        <w:rPr>
          <w:rFonts w:ascii="Arial" w:hAnsi="Arial" w:cs="Arial"/>
          <w:sz w:val="24"/>
          <w:szCs w:val="24"/>
        </w:rPr>
        <w:t>la de las autoridades demandadas con copia de sus nombramientos, y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6F64F8" w:rsidRPr="007B0581" w:rsidRDefault="006F64F8" w:rsidP="006F64F8">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6F64F8" w:rsidRDefault="006F64F8" w:rsidP="006F64F8">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cs="Arial"/>
          <w:bCs/>
          <w:sz w:val="24"/>
          <w:szCs w:val="24"/>
        </w:rPr>
        <w:t xml:space="preserve"> en ese sentido </w:t>
      </w:r>
      <w:r w:rsidRPr="00D62161">
        <w:rPr>
          <w:rFonts w:cs="Arial"/>
          <w:b/>
          <w:sz w:val="24"/>
          <w:szCs w:val="24"/>
        </w:rPr>
        <w:t>SE SOBRESEE</w:t>
      </w:r>
      <w:r>
        <w:rPr>
          <w:rFonts w:cs="Arial"/>
          <w:b/>
          <w:sz w:val="24"/>
          <w:szCs w:val="24"/>
        </w:rPr>
        <w:t xml:space="preserve"> EN</w:t>
      </w:r>
      <w:r w:rsidRPr="00D62161">
        <w:rPr>
          <w:rFonts w:cs="Arial"/>
          <w:b/>
          <w:sz w:val="24"/>
          <w:szCs w:val="24"/>
        </w:rPr>
        <w:t xml:space="preserve"> EL JUICIO</w:t>
      </w:r>
      <w:r>
        <w:rPr>
          <w:rFonts w:cs="Arial"/>
          <w:bCs/>
          <w:sz w:val="24"/>
          <w:szCs w:val="24"/>
        </w:rPr>
        <w:t xml:space="preserve"> por lo que hace únicamente a las autoridades demandadas, </w:t>
      </w:r>
      <w:r>
        <w:rPr>
          <w:rFonts w:cs="Arial"/>
          <w:sz w:val="24"/>
          <w:szCs w:val="24"/>
        </w:rPr>
        <w:t xml:space="preserve">Director de Seguridad Pública, Vialidad y Protección Ciudadana del Municipio de Oaxaca de Juárez y Subdirector de Tránsito y Movilidad, en virtud a que no son parte en el presente asunto, dado que no </w:t>
      </w:r>
      <w:r w:rsidRPr="000508C0">
        <w:rPr>
          <w:rFonts w:eastAsiaTheme="minorHAnsi" w:cs="Arial"/>
          <w:sz w:val="24"/>
          <w:szCs w:val="24"/>
          <w:lang w:val="es-MX" w:eastAsia="en-US"/>
        </w:rPr>
        <w:t>dict</w:t>
      </w:r>
      <w:r>
        <w:rPr>
          <w:rFonts w:eastAsiaTheme="minorHAnsi" w:cs="Arial"/>
          <w:sz w:val="24"/>
          <w:szCs w:val="24"/>
          <w:lang w:val="es-MX" w:eastAsia="en-US"/>
        </w:rPr>
        <w:t>aron</w:t>
      </w:r>
      <w:r w:rsidRPr="000508C0">
        <w:rPr>
          <w:rFonts w:eastAsiaTheme="minorHAnsi" w:cs="Arial"/>
          <w:sz w:val="24"/>
          <w:szCs w:val="24"/>
          <w:lang w:val="es-MX" w:eastAsia="en-US"/>
        </w:rPr>
        <w:t>, orden</w:t>
      </w:r>
      <w:r>
        <w:rPr>
          <w:rFonts w:eastAsiaTheme="minorHAnsi" w:cs="Arial"/>
          <w:sz w:val="24"/>
          <w:szCs w:val="24"/>
          <w:lang w:val="es-MX" w:eastAsia="en-US"/>
        </w:rPr>
        <w:t>aron</w:t>
      </w:r>
      <w:r w:rsidRPr="000508C0">
        <w:rPr>
          <w:rFonts w:eastAsiaTheme="minorHAnsi" w:cs="Arial"/>
          <w:sz w:val="24"/>
          <w:szCs w:val="24"/>
          <w:lang w:val="es-MX" w:eastAsia="en-US"/>
        </w:rPr>
        <w:t>, ejecut</w:t>
      </w:r>
      <w:r>
        <w:rPr>
          <w:rFonts w:eastAsiaTheme="minorHAnsi" w:cs="Arial"/>
          <w:sz w:val="24"/>
          <w:szCs w:val="24"/>
          <w:lang w:val="es-MX" w:eastAsia="en-US"/>
        </w:rPr>
        <w:t>aron</w:t>
      </w:r>
      <w:r w:rsidRPr="000508C0">
        <w:rPr>
          <w:rFonts w:eastAsiaTheme="minorHAnsi" w:cs="Arial"/>
          <w:sz w:val="24"/>
          <w:szCs w:val="24"/>
          <w:lang w:val="es-MX" w:eastAsia="en-US"/>
        </w:rPr>
        <w:t xml:space="preserve"> o trat</w:t>
      </w:r>
      <w:r>
        <w:rPr>
          <w:rFonts w:eastAsiaTheme="minorHAnsi" w:cs="Arial"/>
          <w:sz w:val="24"/>
          <w:szCs w:val="24"/>
          <w:lang w:val="es-MX" w:eastAsia="en-US"/>
        </w:rPr>
        <w:t>aron</w:t>
      </w:r>
      <w:r w:rsidRPr="000508C0">
        <w:rPr>
          <w:rFonts w:eastAsiaTheme="minorHAnsi" w:cs="Arial"/>
          <w:sz w:val="24"/>
          <w:szCs w:val="24"/>
          <w:lang w:val="es-MX" w:eastAsia="en-US"/>
        </w:rPr>
        <w:t xml:space="preserve"> de ejecutar el acto impugnado</w:t>
      </w:r>
      <w:r>
        <w:rPr>
          <w:rFonts w:eastAsiaTheme="minorHAnsi" w:cs="Arial"/>
          <w:sz w:val="24"/>
          <w:szCs w:val="24"/>
          <w:lang w:val="es-MX" w:eastAsia="en-US"/>
        </w:rPr>
        <w:t>, de conformidad con los artículos 163, fracción II, 161, fracciones II y IX y, 162, fracción II,</w:t>
      </w:r>
      <w:r>
        <w:rPr>
          <w:rFonts w:cs="Arial"/>
          <w:bCs/>
          <w:sz w:val="24"/>
          <w:szCs w:val="24"/>
        </w:rPr>
        <w:t xml:space="preserve"> de la </w:t>
      </w:r>
      <w:r w:rsidRPr="00D4142D">
        <w:rPr>
          <w:rFonts w:cs="Arial"/>
          <w:bCs/>
          <w:sz w:val="24"/>
          <w:szCs w:val="24"/>
        </w:rPr>
        <w:t>Ley de Procedimiento y Justicia Administrativa para el Estado de Oaxaca</w:t>
      </w:r>
      <w:r>
        <w:rPr>
          <w:rFonts w:cs="Arial"/>
          <w:bCs/>
          <w:sz w:val="24"/>
          <w:szCs w:val="24"/>
        </w:rPr>
        <w:t>.</w:t>
      </w:r>
    </w:p>
    <w:p w:rsidR="006F64F8" w:rsidRPr="007B0581" w:rsidRDefault="006F64F8" w:rsidP="006F64F8">
      <w:pPr>
        <w:pStyle w:val="corte4fondo"/>
        <w:ind w:right="51" w:firstLine="567"/>
        <w:rPr>
          <w:rFonts w:cs="Arial"/>
          <w:sz w:val="24"/>
          <w:szCs w:val="24"/>
        </w:rPr>
      </w:pPr>
    </w:p>
    <w:p w:rsidR="006F64F8" w:rsidRPr="007B0581" w:rsidRDefault="006F64F8" w:rsidP="006F64F8">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6F64F8" w:rsidRPr="007B0581" w:rsidRDefault="006F64F8" w:rsidP="006F64F8">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6F64F8" w:rsidRPr="007B0581" w:rsidRDefault="006F64F8" w:rsidP="006F64F8">
      <w:pPr>
        <w:pStyle w:val="Textonotapie"/>
        <w:widowControl w:val="0"/>
        <w:spacing w:line="360" w:lineRule="auto"/>
        <w:jc w:val="both"/>
        <w:rPr>
          <w:rFonts w:ascii="Arial" w:hAnsi="Arial" w:cs="Arial"/>
          <w:sz w:val="24"/>
          <w:szCs w:val="24"/>
          <w:lang w:eastAsia="es-MX"/>
        </w:rPr>
      </w:pPr>
    </w:p>
    <w:p w:rsidR="006F64F8" w:rsidRPr="007B0581" w:rsidRDefault="006F64F8" w:rsidP="006F64F8">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6F64F8" w:rsidRDefault="006F64F8" w:rsidP="006F64F8">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siete de mayo de dos mil veintiuno</w:t>
      </w:r>
      <w:r w:rsidRPr="007B0581">
        <w:rPr>
          <w:rFonts w:ascii="Arial" w:hAnsi="Arial" w:cs="Arial"/>
          <w:sz w:val="24"/>
          <w:szCs w:val="24"/>
        </w:rPr>
        <w:t xml:space="preserve">, signado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PV-129, </w:t>
      </w:r>
      <w:r w:rsidR="00A973F6">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se encuentra debidamente fundada y motivada en razón que solo se limitó a mencionar el artículo pero no indica a que </w:t>
      </w:r>
      <w:r>
        <w:rPr>
          <w:rFonts w:ascii="Arial" w:hAnsi="Arial" w:cs="Arial"/>
          <w:sz w:val="24"/>
          <w:szCs w:val="24"/>
        </w:rPr>
        <w:lastRenderedPageBreak/>
        <w:t>ley o reglamento se refirió, por lo que, no reúne los requisitos del artículo 17 en sus fracciones I, II y V de la Ley de Procedimiento y Justicia Administrativa para el Estado de Oaxaca.</w:t>
      </w:r>
    </w:p>
    <w:p w:rsidR="006F64F8" w:rsidRDefault="006F64F8" w:rsidP="006F64F8">
      <w:pPr>
        <w:pStyle w:val="Textonotapie"/>
        <w:widowControl w:val="0"/>
        <w:spacing w:line="360" w:lineRule="auto"/>
        <w:ind w:right="49" w:firstLine="708"/>
        <w:jc w:val="both"/>
        <w:rPr>
          <w:rFonts w:ascii="Arial" w:hAnsi="Arial" w:cs="Arial"/>
          <w:sz w:val="24"/>
          <w:szCs w:val="24"/>
        </w:rPr>
      </w:pPr>
    </w:p>
    <w:p w:rsidR="006F64F8" w:rsidRDefault="006F64F8" w:rsidP="006F64F8">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cs="Arial"/>
          <w:b/>
          <w:bCs/>
          <w:sz w:val="24"/>
          <w:szCs w:val="24"/>
        </w:rPr>
        <w:t xml:space="preserve"> </w:t>
      </w:r>
      <w:r w:rsidRPr="009901D5">
        <w:rPr>
          <w:rFonts w:ascii="Arial" w:hAnsi="Arial" w:cs="Arial"/>
          <w:b/>
          <w:bCs/>
          <w:sz w:val="24"/>
          <w:szCs w:val="24"/>
        </w:rPr>
        <w:t>PV-</w:t>
      </w:r>
      <w:r>
        <w:rPr>
          <w:rFonts w:ascii="Arial" w:hAnsi="Arial" w:cs="Arial"/>
          <w:b/>
          <w:bCs/>
          <w:sz w:val="24"/>
          <w:szCs w:val="24"/>
        </w:rPr>
        <w:t>129</w:t>
      </w:r>
      <w:r w:rsidRPr="00E508B9">
        <w:rPr>
          <w:rFonts w:cs="Arial"/>
          <w:sz w:val="24"/>
          <w:szCs w:val="24"/>
        </w:rPr>
        <w:t>,</w:t>
      </w:r>
      <w:r>
        <w:rPr>
          <w:rFonts w:cs="Arial"/>
          <w:b/>
          <w:bCs/>
          <w:sz w:val="24"/>
          <w:szCs w:val="24"/>
        </w:rPr>
        <w:t xml:space="preserve"> </w:t>
      </w:r>
      <w:r w:rsidR="00A973F6">
        <w:rPr>
          <w:rFonts w:cs="Arial"/>
          <w:b/>
          <w:sz w:val="24"/>
          <w:szCs w:val="24"/>
        </w:rPr>
        <w:t>**********</w:t>
      </w:r>
      <w:r w:rsidRPr="007B0581">
        <w:rPr>
          <w:rFonts w:ascii="Arial" w:hAnsi="Arial" w:cs="Arial"/>
          <w:sz w:val="24"/>
          <w:szCs w:val="24"/>
        </w:rPr>
        <w:t>,</w:t>
      </w:r>
      <w:r>
        <w:rPr>
          <w:rFonts w:ascii="Arial" w:hAnsi="Arial" w:cs="Arial"/>
          <w:sz w:val="24"/>
          <w:szCs w:val="24"/>
        </w:rPr>
        <w:t xml:space="preserve"> refiere que el acta de infracción se encuentra debidamente fundada y motivada, al haberse citado expresamente la disposición exactamente aplicada, específicamente el artículo 86, fracción XXXIII, del Reglamento de Vialidad para el Municipio de Oaxaca de Juárez y en cuanto a la motivación se expuso la razón por la que se levantó el acta de infracción, esto es, por estacionarse en lugar prohibido, habiendo señalamiento restrictivo.</w:t>
      </w:r>
    </w:p>
    <w:p w:rsidR="006F64F8" w:rsidRDefault="006F64F8" w:rsidP="006F64F8">
      <w:pPr>
        <w:spacing w:line="360" w:lineRule="auto"/>
        <w:ind w:firstLine="708"/>
        <w:jc w:val="both"/>
        <w:rPr>
          <w:rFonts w:ascii="Arial" w:hAnsi="Arial" w:cs="Arial"/>
          <w:sz w:val="24"/>
          <w:szCs w:val="24"/>
        </w:rPr>
      </w:pPr>
    </w:p>
    <w:p w:rsidR="006F64F8" w:rsidRPr="00FB3B46" w:rsidRDefault="006F64F8" w:rsidP="006F64F8">
      <w:pPr>
        <w:spacing w:line="360" w:lineRule="auto"/>
        <w:ind w:firstLine="709"/>
        <w:contextualSpacing/>
        <w:jc w:val="both"/>
        <w:rPr>
          <w:rFonts w:ascii="Arial" w:hAnsi="Arial" w:cs="Arial"/>
          <w:color w:val="212529"/>
          <w:sz w:val="24"/>
          <w:szCs w:val="24"/>
        </w:rPr>
      </w:pP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siete de mayo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PV-129, adscrita a la Subdirección de Tránsito y Movilidad del Municipio de Oaxaca de Juárez, </w:t>
      </w:r>
      <w:r w:rsidR="00A973F6">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son </w:t>
      </w:r>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w:t>
      </w:r>
      <w:r>
        <w:rPr>
          <w:rFonts w:ascii="Arial" w:hAnsi="Arial" w:cs="Arial"/>
          <w:sz w:val="24"/>
          <w:szCs w:val="24"/>
        </w:rPr>
        <w:t xml:space="preserve"> en los incisos B) y C)</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se dice lo anterior</w:t>
      </w:r>
      <w:r w:rsidRPr="00402863">
        <w:rPr>
          <w:rFonts w:ascii="Arial" w:hAnsi="Arial" w:cs="Arial"/>
          <w:bCs/>
          <w:sz w:val="24"/>
          <w:szCs w:val="24"/>
        </w:rPr>
        <w:t xml:space="preserve"> en </w:t>
      </w:r>
      <w:r>
        <w:rPr>
          <w:rFonts w:ascii="Arial" w:hAnsi="Arial" w:cs="Arial"/>
          <w:bCs/>
          <w:sz w:val="24"/>
          <w:szCs w:val="24"/>
        </w:rPr>
        <w:t>razón</w:t>
      </w:r>
      <w:r w:rsidRPr="00402863">
        <w:rPr>
          <w:rFonts w:ascii="Arial" w:hAnsi="Arial" w:cs="Arial"/>
          <w:bCs/>
          <w:sz w:val="24"/>
          <w:szCs w:val="24"/>
        </w:rPr>
        <w:t xml:space="preserve"> que la autoridad demandada</w:t>
      </w:r>
      <w:r>
        <w:rPr>
          <w:rFonts w:ascii="Arial" w:hAnsi="Arial" w:cs="Arial"/>
          <w:bCs/>
          <w:sz w:val="24"/>
          <w:szCs w:val="24"/>
        </w:rPr>
        <w:t xml:space="preserve"> para fundar su </w:t>
      </w:r>
      <w:r w:rsidRPr="00F46B95">
        <w:rPr>
          <w:rFonts w:ascii="Arial" w:hAnsi="Arial" w:cs="Arial"/>
          <w:bCs/>
          <w:sz w:val="24"/>
          <w:szCs w:val="24"/>
        </w:rPr>
        <w:t>determinación,</w:t>
      </w:r>
      <w:r>
        <w:rPr>
          <w:rFonts w:ascii="Arial" w:hAnsi="Arial" w:cs="Arial"/>
          <w:bCs/>
          <w:sz w:val="24"/>
          <w:szCs w:val="24"/>
        </w:rPr>
        <w:t xml:space="preserve"> lo hace de conformidad con el artículo 86 fracción XXXIII, sin embargo omite plasmar a que ley se refirió, dejando en incertidumbre jurídica al actor, al no saber la disposición legal que aplicó y en su oportunidad realizar su defensa, siendo imperioso para la demandada, el plasmar además de los artículos y las fracciones, la ley </w:t>
      </w:r>
      <w:r w:rsidRPr="00A57E90">
        <w:rPr>
          <w:rFonts w:ascii="Arial" w:hAnsi="Arial" w:cs="Arial"/>
          <w:bCs/>
          <w:sz w:val="24"/>
          <w:szCs w:val="24"/>
        </w:rPr>
        <w:t>aplica</w:t>
      </w:r>
      <w:r>
        <w:rPr>
          <w:rFonts w:ascii="Arial" w:hAnsi="Arial" w:cs="Arial"/>
          <w:bCs/>
          <w:sz w:val="24"/>
          <w:szCs w:val="24"/>
        </w:rPr>
        <w:t xml:space="preserve">ble, aunado a que en su determinación plasma únicamente como motivación, </w:t>
      </w:r>
      <w:r w:rsidRPr="00A50B7D">
        <w:rPr>
          <w:rFonts w:ascii="Arial" w:hAnsi="Arial" w:cs="Arial"/>
          <w:bCs/>
          <w:i/>
          <w:iCs/>
          <w:sz w:val="24"/>
          <w:szCs w:val="24"/>
        </w:rPr>
        <w:t>“por estacionarse en lugar prohibido existe señalamiento restrictivo”</w:t>
      </w:r>
      <w:r>
        <w:rPr>
          <w:rFonts w:ascii="Arial" w:hAnsi="Arial" w:cs="Arial"/>
          <w:bCs/>
          <w:sz w:val="24"/>
          <w:szCs w:val="24"/>
        </w:rPr>
        <w:t xml:space="preserve">, tampoco se puede considerar como debidamente motivado su actuar, dado que no especificó, detalló, las razones, motivos o </w:t>
      </w:r>
      <w:r w:rsidRPr="00402863">
        <w:rPr>
          <w:rFonts w:ascii="Arial" w:hAnsi="Arial" w:cs="Arial"/>
          <w:bCs/>
          <w:sz w:val="24"/>
          <w:szCs w:val="24"/>
        </w:rPr>
        <w:t>causas inmediatas que l</w:t>
      </w:r>
      <w:r>
        <w:rPr>
          <w:rFonts w:ascii="Arial" w:hAnsi="Arial" w:cs="Arial"/>
          <w:bCs/>
          <w:sz w:val="24"/>
          <w:szCs w:val="24"/>
        </w:rPr>
        <w:t>a</w:t>
      </w:r>
      <w:r w:rsidRPr="00402863">
        <w:rPr>
          <w:rFonts w:ascii="Arial" w:hAnsi="Arial" w:cs="Arial"/>
          <w:bCs/>
          <w:sz w:val="24"/>
          <w:szCs w:val="24"/>
        </w:rPr>
        <w:t xml:space="preserve"> llevaron a concluir que </w:t>
      </w:r>
      <w:r>
        <w:rPr>
          <w:rFonts w:ascii="Arial" w:hAnsi="Arial" w:cs="Arial"/>
          <w:bCs/>
          <w:sz w:val="24"/>
          <w:szCs w:val="24"/>
        </w:rPr>
        <w:t>el</w:t>
      </w:r>
      <w:r w:rsidRPr="00402863">
        <w:rPr>
          <w:rFonts w:ascii="Arial" w:hAnsi="Arial" w:cs="Arial"/>
          <w:bCs/>
          <w:sz w:val="24"/>
          <w:szCs w:val="24"/>
        </w:rPr>
        <w:t xml:space="preserve"> </w:t>
      </w:r>
      <w:r>
        <w:rPr>
          <w:rFonts w:ascii="Arial" w:hAnsi="Arial" w:cs="Arial"/>
          <w:bCs/>
          <w:sz w:val="24"/>
          <w:szCs w:val="24"/>
        </w:rPr>
        <w:t>administrado</w:t>
      </w:r>
      <w:r w:rsidRPr="00402863">
        <w:rPr>
          <w:rFonts w:ascii="Arial" w:hAnsi="Arial" w:cs="Arial"/>
          <w:bCs/>
          <w:sz w:val="24"/>
          <w:szCs w:val="24"/>
        </w:rPr>
        <w:t xml:space="preserve"> realiz</w:t>
      </w:r>
      <w:r>
        <w:rPr>
          <w:rFonts w:ascii="Arial" w:hAnsi="Arial" w:cs="Arial"/>
          <w:bCs/>
          <w:sz w:val="24"/>
          <w:szCs w:val="24"/>
        </w:rPr>
        <w:t>ó</w:t>
      </w:r>
      <w:r w:rsidRPr="00402863">
        <w:rPr>
          <w:rFonts w:ascii="Arial" w:hAnsi="Arial" w:cs="Arial"/>
          <w:bCs/>
          <w:sz w:val="24"/>
          <w:szCs w:val="24"/>
        </w:rPr>
        <w:t xml:space="preserve"> </w:t>
      </w:r>
      <w:r>
        <w:rPr>
          <w:rFonts w:ascii="Arial" w:hAnsi="Arial" w:cs="Arial"/>
          <w:bCs/>
          <w:sz w:val="24"/>
          <w:szCs w:val="24"/>
        </w:rPr>
        <w:t xml:space="preserve">la conducta infractora, </w:t>
      </w:r>
      <w:r w:rsidRPr="00D55B40">
        <w:rPr>
          <w:rFonts w:ascii="Arial" w:hAnsi="Arial" w:cs="Arial"/>
          <w:bCs/>
          <w:sz w:val="24"/>
          <w:szCs w:val="24"/>
        </w:rPr>
        <w:t xml:space="preserve">ya que, para que se encuentre debidamente motivado debe, describir de manera clara y </w:t>
      </w:r>
      <w:r>
        <w:rPr>
          <w:rFonts w:ascii="Arial" w:hAnsi="Arial" w:cs="Arial"/>
          <w:bCs/>
          <w:sz w:val="24"/>
          <w:szCs w:val="24"/>
        </w:rPr>
        <w:t>completa</w:t>
      </w:r>
      <w:r w:rsidRPr="00D55B40">
        <w:rPr>
          <w:rFonts w:ascii="Arial" w:hAnsi="Arial" w:cs="Arial"/>
          <w:bCs/>
          <w:sz w:val="24"/>
          <w:szCs w:val="24"/>
        </w:rPr>
        <w:t xml:space="preserve"> como sucedieron los hechos, </w:t>
      </w:r>
      <w:r w:rsidRPr="00D2268F">
        <w:rPr>
          <w:rFonts w:ascii="Arial" w:hAnsi="Arial" w:cs="Arial"/>
          <w:bCs/>
          <w:sz w:val="24"/>
          <w:szCs w:val="24"/>
        </w:rPr>
        <w:t>esto es</w:t>
      </w:r>
      <w:r w:rsidRPr="00D55B40">
        <w:rPr>
          <w:rFonts w:ascii="Arial" w:hAnsi="Arial" w:cs="Arial"/>
          <w:bCs/>
          <w:sz w:val="24"/>
          <w:szCs w:val="24"/>
        </w:rPr>
        <w:t>, precisar las razones que l</w:t>
      </w:r>
      <w:r>
        <w:rPr>
          <w:rFonts w:ascii="Arial" w:hAnsi="Arial" w:cs="Arial"/>
          <w:bCs/>
          <w:sz w:val="24"/>
          <w:szCs w:val="24"/>
        </w:rPr>
        <w:t>a</w:t>
      </w:r>
      <w:r w:rsidRPr="00D55B40">
        <w:rPr>
          <w:rFonts w:ascii="Arial" w:hAnsi="Arial" w:cs="Arial"/>
          <w:bCs/>
          <w:sz w:val="24"/>
          <w:szCs w:val="24"/>
        </w:rPr>
        <w:t xml:space="preserve"> llevaron a determinar que </w:t>
      </w:r>
      <w:r>
        <w:rPr>
          <w:rFonts w:ascii="Arial" w:hAnsi="Arial" w:cs="Arial"/>
          <w:bCs/>
          <w:sz w:val="24"/>
          <w:szCs w:val="24"/>
        </w:rPr>
        <w:t>el</w:t>
      </w:r>
      <w:r w:rsidRPr="00D55B40">
        <w:rPr>
          <w:rFonts w:ascii="Arial" w:hAnsi="Arial" w:cs="Arial"/>
          <w:bCs/>
          <w:sz w:val="24"/>
          <w:szCs w:val="24"/>
        </w:rPr>
        <w:t xml:space="preserve"> actor se encontraba estacionad</w:t>
      </w:r>
      <w:r>
        <w:rPr>
          <w:rFonts w:ascii="Arial" w:hAnsi="Arial" w:cs="Arial"/>
          <w:bCs/>
          <w:sz w:val="24"/>
          <w:szCs w:val="24"/>
        </w:rPr>
        <w:t>o en un lugar prohibido, así como el tipo de señalamiento restrictivo que se encontraba en el lugar, narrando si el área donde se encontraba estacionado el administrado estaba delimitada en el suelo, en una placa metálica o qué tipo de señalamiento se encontraba colocado en ese sitio que la llevó a concluir que efectivamente se desplego la conducta infractora</w:t>
      </w:r>
      <w:r w:rsidRPr="00D55B40">
        <w:rPr>
          <w:rFonts w:ascii="Arial" w:hAnsi="Arial" w:cs="Arial"/>
          <w:bCs/>
          <w:sz w:val="24"/>
          <w:szCs w:val="24"/>
        </w:rPr>
        <w:t xml:space="preserve">, hecho que no </w:t>
      </w:r>
      <w:r>
        <w:rPr>
          <w:rFonts w:ascii="Arial" w:hAnsi="Arial" w:cs="Arial"/>
          <w:bCs/>
          <w:sz w:val="24"/>
          <w:szCs w:val="24"/>
        </w:rPr>
        <w:t>sucedió</w:t>
      </w:r>
      <w:r w:rsidRPr="00D55B40">
        <w:rPr>
          <w:rFonts w:ascii="Arial" w:hAnsi="Arial" w:cs="Arial"/>
          <w:bCs/>
          <w:sz w:val="24"/>
          <w:szCs w:val="24"/>
        </w:rPr>
        <w:t xml:space="preserve"> en el presente asunto</w:t>
      </w:r>
      <w:r>
        <w:rPr>
          <w:rFonts w:ascii="Arial" w:hAnsi="Arial" w:cs="Arial"/>
          <w:bCs/>
          <w:sz w:val="24"/>
          <w:szCs w:val="24"/>
        </w:rPr>
        <w:t xml:space="preserve">, de conformidad con el artículo 17, fracción V, de la Ley de Procedimiento y Justicia Administrativa para el Estado de Oaxaca. </w:t>
      </w:r>
      <w:r w:rsidRPr="00FB3B46">
        <w:rPr>
          <w:rFonts w:ascii="Arial" w:hAnsi="Arial" w:cs="Arial"/>
          <w:sz w:val="24"/>
          <w:szCs w:val="24"/>
        </w:rPr>
        <w:t xml:space="preserve">Sin que le sea legalmente posible a la demandada mejorar la fundamentación y motivación del acto </w:t>
      </w:r>
      <w:r w:rsidRPr="00FB3B46">
        <w:rPr>
          <w:rFonts w:ascii="Arial" w:hAnsi="Arial" w:cs="Arial"/>
          <w:sz w:val="24"/>
          <w:szCs w:val="24"/>
        </w:rPr>
        <w:lastRenderedPageBreak/>
        <w:t xml:space="preserve">impugnado en su escrito de contestación de demanda pues es obligación de la autoridad </w:t>
      </w:r>
      <w:r w:rsidRPr="00FB3B46">
        <w:rPr>
          <w:rFonts w:ascii="Arial" w:hAnsi="Arial" w:cs="Arial"/>
          <w:color w:val="212529"/>
          <w:sz w:val="24"/>
          <w:szCs w:val="24"/>
        </w:rPr>
        <w:t>plasmar en el documento que contiene el acto impugnado la fundamentación y motivación y no en documento distinto,</w:t>
      </w:r>
      <w:r w:rsidRPr="00FB3B46">
        <w:rPr>
          <w:rFonts w:ascii="Arial" w:hAnsi="Arial" w:cs="Arial"/>
          <w:sz w:val="24"/>
          <w:szCs w:val="24"/>
        </w:rPr>
        <w:t xml:space="preserve"> sirva de apoyo la jurisprudencia con número de registro 917740, Séptima Época, de la Segunda Sala de la Suprema Corte de Justicia de la Nación, Tomo VI, página 168, de rubro y texto siguiente: </w:t>
      </w:r>
      <w:r w:rsidRPr="00FB3B46">
        <w:rPr>
          <w:rFonts w:ascii="Arial" w:hAnsi="Arial" w:cs="Arial"/>
          <w:i/>
          <w:iCs/>
          <w:sz w:val="24"/>
          <w:szCs w:val="24"/>
        </w:rPr>
        <w:t>“FUNDAMENTACIÓN</w:t>
      </w:r>
      <w:r w:rsidRPr="00FB3B46">
        <w:rPr>
          <w:rFonts w:ascii="Arial" w:hAnsi="Arial" w:cs="Arial"/>
          <w:i/>
          <w:iCs/>
          <w:color w:val="212529"/>
          <w:sz w:val="24"/>
          <w:szCs w:val="24"/>
        </w:rPr>
        <w:t xml:space="preserve"> Y MOTIVACIÓN. DEBEN CONSTAR EN EL CUERPO DE LA RESOLUCIÓN Y NO EN DOCUMENTO DISTINTO. -</w:t>
      </w:r>
      <w:r w:rsidRPr="00FB3B46">
        <w:rPr>
          <w:rFonts w:ascii="Arial" w:hAnsi="Arial" w:cs="Arial"/>
          <w:b/>
          <w:bCs/>
          <w:i/>
          <w:iCs/>
          <w:color w:val="212529"/>
          <w:sz w:val="24"/>
          <w:szCs w:val="24"/>
        </w:rPr>
        <w:t xml:space="preserve"> </w:t>
      </w:r>
      <w:r w:rsidRPr="00FB3B46">
        <w:rPr>
          <w:rFonts w:ascii="Arial" w:hAnsi="Arial" w:cs="Arial"/>
          <w:i/>
          <w:iCs/>
          <w:color w:val="212529"/>
          <w:sz w:val="24"/>
          <w:szCs w:val="24"/>
        </w:rPr>
        <w:t>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6F64F8" w:rsidRPr="00BB0E50" w:rsidRDefault="006F64F8" w:rsidP="006F64F8">
      <w:pPr>
        <w:pStyle w:val="Prrafodelista"/>
        <w:spacing w:line="360" w:lineRule="auto"/>
        <w:ind w:left="1428"/>
        <w:jc w:val="both"/>
        <w:rPr>
          <w:rFonts w:ascii="Arial" w:hAnsi="Arial" w:cs="Arial"/>
          <w:sz w:val="24"/>
          <w:szCs w:val="24"/>
        </w:rPr>
      </w:pPr>
    </w:p>
    <w:p w:rsidR="006F64F8" w:rsidRDefault="006F64F8" w:rsidP="006F64F8">
      <w:pPr>
        <w:pStyle w:val="NormalWeb"/>
        <w:spacing w:before="0" w:beforeAutospacing="0" w:after="0" w:afterAutospacing="0" w:line="360" w:lineRule="auto"/>
        <w:jc w:val="both"/>
        <w:rPr>
          <w:rFonts w:ascii="Arial" w:hAnsi="Arial" w:cs="Arial"/>
          <w:bCs/>
        </w:rPr>
      </w:pPr>
      <w:r w:rsidRPr="00BB0E50">
        <w:rPr>
          <w:rFonts w:ascii="Arial" w:hAnsi="Arial" w:cs="Arial"/>
        </w:rPr>
        <w:t xml:space="preserve"> </w:t>
      </w:r>
      <w:r>
        <w:rPr>
          <w:rFonts w:ascii="Arial" w:hAnsi="Arial" w:cs="Arial"/>
        </w:rPr>
        <w:tab/>
      </w:r>
      <w:r w:rsidRPr="00BB7DA2">
        <w:rPr>
          <w:rFonts w:ascii="Arial" w:hAnsi="Arial" w:cs="Arial"/>
        </w:rPr>
        <w:t xml:space="preserve">Por lo que concierne a la prueba objetada por la autoridad demandada, consistente en el original del acta de infracción con número de folio </w:t>
      </w:r>
      <w:r>
        <w:rPr>
          <w:rFonts w:cs="Arial"/>
          <w:b/>
        </w:rPr>
        <w:t>**********</w:t>
      </w:r>
      <w:r>
        <w:rPr>
          <w:rFonts w:cs="Arial"/>
          <w:b/>
        </w:rPr>
        <w:t xml:space="preserve"> </w:t>
      </w:r>
      <w:r w:rsidRPr="007B0581">
        <w:rPr>
          <w:rFonts w:ascii="Arial" w:hAnsi="Arial" w:cs="Arial"/>
        </w:rPr>
        <w:t xml:space="preserve">de </w:t>
      </w:r>
      <w:r>
        <w:rPr>
          <w:rFonts w:ascii="Arial" w:hAnsi="Arial" w:cs="Arial"/>
        </w:rPr>
        <w:t>siete de mayo de dos mil veintiuno de dos mil veintiuno</w:t>
      </w:r>
      <w:r w:rsidRPr="00BB7DA2">
        <w:rPr>
          <w:rFonts w:ascii="Arial" w:hAnsi="Arial" w:cs="Arial"/>
        </w:rPr>
        <w:t>, no ha lugar a su petición, en virtud que la</w:t>
      </w:r>
      <w:r>
        <w:rPr>
          <w:rFonts w:ascii="Arial" w:hAnsi="Arial" w:cs="Arial"/>
        </w:rPr>
        <w:t xml:space="preserve"> autoridad</w:t>
      </w:r>
      <w:r w:rsidRPr="00BB7DA2">
        <w:rPr>
          <w:rFonts w:ascii="Arial" w:hAnsi="Arial" w:cs="Arial"/>
        </w:rPr>
        <w:t xml:space="preserve"> demandada solo hace referencia a objetar la documental exhibida por </w:t>
      </w:r>
      <w:r>
        <w:rPr>
          <w:rFonts w:ascii="Arial" w:hAnsi="Arial" w:cs="Arial"/>
        </w:rPr>
        <w:t>el</w:t>
      </w:r>
      <w:r w:rsidRPr="00BB7DA2">
        <w:rPr>
          <w:rFonts w:ascii="Arial" w:hAnsi="Arial" w:cs="Arial"/>
        </w:rPr>
        <w:t xml:space="preserve"> actor y, en el presente asunto no se advierte prueba alguna fehaciente para desvirtuar el contenido de dicho documento.</w:t>
      </w:r>
      <w:r>
        <w:rPr>
          <w:rFonts w:ascii="Arial" w:hAnsi="Arial" w:cs="Arial"/>
          <w:bCs/>
        </w:rPr>
        <w:t xml:space="preserve">  </w:t>
      </w:r>
    </w:p>
    <w:p w:rsidR="006F64F8" w:rsidRDefault="006F64F8" w:rsidP="006F64F8">
      <w:pPr>
        <w:spacing w:line="360" w:lineRule="auto"/>
        <w:ind w:firstLine="709"/>
        <w:contextualSpacing/>
        <w:jc w:val="both"/>
        <w:rPr>
          <w:rFonts w:ascii="Arial" w:hAnsi="Arial" w:cs="Arial"/>
          <w:bCs/>
          <w:sz w:val="24"/>
          <w:szCs w:val="24"/>
        </w:rPr>
      </w:pPr>
    </w:p>
    <w:p w:rsidR="006F64F8" w:rsidRDefault="006F64F8" w:rsidP="006F64F8">
      <w:pPr>
        <w:spacing w:line="360" w:lineRule="auto"/>
        <w:ind w:firstLine="709"/>
        <w:contextualSpacing/>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 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w:t>
      </w:r>
      <w:r>
        <w:rPr>
          <w:rFonts w:ascii="Arial" w:hAnsi="Arial" w:cs="Arial"/>
          <w:sz w:val="24"/>
          <w:szCs w:val="24"/>
        </w:rPr>
        <w:t>,</w:t>
      </w:r>
      <w:r w:rsidRPr="00A84B6D">
        <w:rPr>
          <w:rFonts w:ascii="Arial" w:hAnsi="Arial" w:cs="Arial"/>
          <w:sz w:val="24"/>
          <w:szCs w:val="24"/>
        </w:rPr>
        <w:t xml:space="preserve"> fracci</w:t>
      </w:r>
      <w:r>
        <w:rPr>
          <w:rFonts w:ascii="Arial" w:hAnsi="Arial" w:cs="Arial"/>
          <w:sz w:val="24"/>
          <w:szCs w:val="24"/>
        </w:rPr>
        <w:t>ones II y</w:t>
      </w:r>
      <w:r w:rsidRPr="00A84B6D">
        <w:rPr>
          <w:rFonts w:ascii="Arial" w:hAnsi="Arial" w:cs="Arial"/>
          <w:sz w:val="24"/>
          <w:szCs w:val="24"/>
        </w:rPr>
        <w:t xml:space="preserve"> VI, de la Ley </w:t>
      </w:r>
      <w:r>
        <w:rPr>
          <w:rFonts w:ascii="Arial" w:hAnsi="Arial" w:cs="Arial"/>
          <w:sz w:val="24"/>
          <w:szCs w:val="24"/>
        </w:rPr>
        <w:t>de 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siete de mayo de dos mil veintiuno, </w:t>
      </w:r>
      <w:r w:rsidRPr="00A84B6D">
        <w:rPr>
          <w:rFonts w:ascii="Arial" w:hAnsi="Arial" w:cs="Arial"/>
          <w:sz w:val="24"/>
          <w:szCs w:val="24"/>
        </w:rPr>
        <w:t>emitida por</w:t>
      </w:r>
      <w:r>
        <w:rPr>
          <w:rFonts w:ascii="Arial" w:hAnsi="Arial" w:cs="Arial"/>
          <w:sz w:val="24"/>
          <w:szCs w:val="24"/>
        </w:rPr>
        <w:t xml:space="preserve"> la</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PV-129, </w:t>
      </w:r>
      <w:r w:rsidR="00A973F6">
        <w:rPr>
          <w:rFonts w:cs="Arial"/>
          <w:b/>
          <w:sz w:val="24"/>
          <w:szCs w:val="24"/>
        </w:rPr>
        <w:t>**********</w:t>
      </w:r>
      <w:r w:rsidRPr="00A84B6D">
        <w:rPr>
          <w:rFonts w:ascii="Arial" w:hAnsi="Arial" w:cs="Arial"/>
          <w:bCs/>
          <w:sz w:val="24"/>
          <w:szCs w:val="24"/>
        </w:rPr>
        <w:t>,</w:t>
      </w:r>
      <w:r>
        <w:rPr>
          <w:rFonts w:ascii="Arial" w:hAnsi="Arial" w:cs="Arial"/>
          <w:bCs/>
          <w:sz w:val="24"/>
          <w:szCs w:val="24"/>
        </w:rPr>
        <w:t xml:space="preserve"> por las razones y consideraciones emitidas en el presente considerando</w:t>
      </w:r>
      <w:r w:rsidRPr="00A84B6D">
        <w:rPr>
          <w:rFonts w:ascii="Arial" w:hAnsi="Arial" w:cs="Arial"/>
          <w:sz w:val="24"/>
          <w:szCs w:val="24"/>
        </w:rPr>
        <w:t xml:space="preserve">,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Pr>
          <w:rFonts w:ascii="Arial" w:hAnsi="Arial" w:cs="Arial"/>
          <w:bCs/>
          <w:sz w:val="24"/>
          <w:szCs w:val="24"/>
        </w:rPr>
        <w:t>.</w:t>
      </w:r>
    </w:p>
    <w:p w:rsidR="006F64F8" w:rsidRDefault="006F64F8" w:rsidP="006F64F8">
      <w:pPr>
        <w:spacing w:line="360" w:lineRule="auto"/>
        <w:ind w:firstLine="709"/>
        <w:contextualSpacing/>
        <w:jc w:val="both"/>
        <w:rPr>
          <w:rFonts w:ascii="Arial" w:hAnsi="Arial" w:cs="Arial"/>
          <w:bCs/>
          <w:sz w:val="24"/>
          <w:szCs w:val="24"/>
        </w:rPr>
      </w:pPr>
    </w:p>
    <w:p w:rsidR="006F64F8" w:rsidRPr="007B0581" w:rsidRDefault="006F64F8" w:rsidP="006F64F8">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C9197B">
        <w:rPr>
          <w:rFonts w:ascii="Arial" w:hAnsi="Arial" w:cs="Arial"/>
          <w:b/>
          <w:bCs/>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6F64F8" w:rsidRPr="007B0581" w:rsidRDefault="006F64F8" w:rsidP="006F64F8">
      <w:pPr>
        <w:spacing w:line="360" w:lineRule="auto"/>
        <w:ind w:right="-93" w:firstLine="708"/>
        <w:jc w:val="both"/>
        <w:rPr>
          <w:rFonts w:ascii="Arial" w:eastAsia="Calibri" w:hAnsi="Arial" w:cs="Arial"/>
          <w:color w:val="000000"/>
          <w:sz w:val="24"/>
          <w:szCs w:val="24"/>
          <w:lang w:val="es-MX" w:eastAsia="en-US"/>
        </w:rPr>
      </w:pPr>
    </w:p>
    <w:p w:rsidR="006F64F8" w:rsidRPr="007B0581" w:rsidRDefault="006F64F8" w:rsidP="006F64F8">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6F64F8" w:rsidRDefault="006F64F8" w:rsidP="006F64F8">
      <w:pPr>
        <w:tabs>
          <w:tab w:val="left" w:pos="3786"/>
        </w:tabs>
        <w:spacing w:line="360" w:lineRule="auto"/>
        <w:ind w:firstLine="708"/>
        <w:jc w:val="both"/>
        <w:rPr>
          <w:rFonts w:ascii="Arial" w:eastAsia="Calibri" w:hAnsi="Arial" w:cs="Arial"/>
          <w:color w:val="000000"/>
          <w:sz w:val="24"/>
          <w:szCs w:val="24"/>
          <w:lang w:val="es-MX" w:eastAsia="en-US"/>
        </w:rPr>
      </w:pPr>
    </w:p>
    <w:p w:rsidR="006F64F8" w:rsidRPr="007B0581" w:rsidRDefault="006F64F8" w:rsidP="006F64F8">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6F64F8" w:rsidRPr="007B0581" w:rsidRDefault="006F64F8" w:rsidP="006F64F8">
      <w:pPr>
        <w:tabs>
          <w:tab w:val="left" w:pos="3932"/>
        </w:tabs>
        <w:jc w:val="both"/>
        <w:rPr>
          <w:rFonts w:ascii="Arial" w:hAnsi="Arial" w:cs="Arial"/>
          <w:b/>
          <w:sz w:val="24"/>
          <w:szCs w:val="24"/>
        </w:rPr>
      </w:pPr>
      <w:r w:rsidRPr="007B0581">
        <w:rPr>
          <w:rFonts w:ascii="Arial" w:hAnsi="Arial" w:cs="Arial"/>
          <w:b/>
          <w:sz w:val="24"/>
          <w:szCs w:val="24"/>
        </w:rPr>
        <w:tab/>
      </w:r>
    </w:p>
    <w:p w:rsidR="006F64F8" w:rsidRPr="007B0581" w:rsidRDefault="006F64F8" w:rsidP="006F64F8">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6F64F8" w:rsidRPr="007B0581" w:rsidRDefault="006F64F8" w:rsidP="006F64F8">
      <w:pPr>
        <w:pStyle w:val="Textoindependiente"/>
        <w:ind w:firstLine="709"/>
        <w:contextualSpacing/>
        <w:jc w:val="both"/>
        <w:rPr>
          <w:rFonts w:ascii="Arial" w:hAnsi="Arial" w:cs="Arial"/>
          <w:b/>
          <w:sz w:val="24"/>
          <w:szCs w:val="24"/>
        </w:rPr>
      </w:pPr>
    </w:p>
    <w:p w:rsidR="006F64F8" w:rsidRPr="007B0581" w:rsidRDefault="006F64F8" w:rsidP="006F64F8">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6F64F8" w:rsidRPr="007B0581" w:rsidRDefault="006F64F8" w:rsidP="006F64F8">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 xml:space="preserve">as autoridades demandadas, </w:t>
      </w:r>
      <w:r>
        <w:rPr>
          <w:rFonts w:ascii="Arial" w:hAnsi="Arial" w:cs="Arial"/>
          <w:sz w:val="24"/>
          <w:szCs w:val="24"/>
        </w:rPr>
        <w:t>Director de Seguridad Pública, Vialidad y Protección Ciudadana del Municipio de Oaxaca de Juárez y Subdirector de Tránsito y Movilidad</w:t>
      </w:r>
      <w:r w:rsidRPr="007B0581">
        <w:rPr>
          <w:rFonts w:ascii="Arial" w:eastAsia="Calibri" w:hAnsi="Arial" w:cs="Arial"/>
          <w:color w:val="000000"/>
          <w:sz w:val="24"/>
          <w:szCs w:val="24"/>
          <w:lang w:val="es-MX" w:eastAsia="en-US"/>
        </w:rPr>
        <w:t>.</w:t>
      </w:r>
    </w:p>
    <w:p w:rsidR="006F64F8" w:rsidRPr="007B0581" w:rsidRDefault="006F64F8" w:rsidP="006F64F8">
      <w:pPr>
        <w:ind w:right="51"/>
        <w:contextualSpacing/>
        <w:jc w:val="both"/>
        <w:rPr>
          <w:rFonts w:ascii="Arial" w:hAnsi="Arial" w:cs="Arial"/>
          <w:sz w:val="24"/>
          <w:szCs w:val="24"/>
          <w:lang w:val="es-MX"/>
        </w:rPr>
      </w:pPr>
    </w:p>
    <w:p w:rsidR="006F64F8" w:rsidRDefault="006F64F8" w:rsidP="006F64F8">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siete de mayo de dos mil veintiuno,</w:t>
      </w:r>
      <w:r w:rsidRPr="00A84B6D">
        <w:rPr>
          <w:rFonts w:ascii="Arial" w:hAnsi="Arial" w:cs="Arial"/>
          <w:sz w:val="24"/>
          <w:szCs w:val="24"/>
        </w:rPr>
        <w:t xml:space="preserve"> emitid</w:t>
      </w:r>
      <w:r>
        <w:rPr>
          <w:rFonts w:ascii="Arial" w:hAnsi="Arial" w:cs="Arial"/>
          <w:sz w:val="24"/>
          <w:szCs w:val="24"/>
        </w:rPr>
        <w:t>o</w:t>
      </w:r>
      <w:r w:rsidRPr="00A84B6D">
        <w:rPr>
          <w:rFonts w:ascii="Arial" w:hAnsi="Arial" w:cs="Arial"/>
          <w:sz w:val="24"/>
          <w:szCs w:val="24"/>
        </w:rPr>
        <w:t xml:space="preserve"> por</w:t>
      </w:r>
      <w:r w:rsidRPr="00A84B6D">
        <w:rPr>
          <w:rFonts w:ascii="Arial" w:hAnsi="Arial" w:cs="Arial"/>
          <w:b/>
          <w:sz w:val="24"/>
          <w:szCs w:val="24"/>
        </w:rPr>
        <w:t xml:space="preserve"> </w:t>
      </w:r>
      <w:r>
        <w:rPr>
          <w:rFonts w:ascii="Arial" w:hAnsi="Arial" w:cs="Arial"/>
          <w:sz w:val="24"/>
          <w:szCs w:val="24"/>
        </w:rPr>
        <w:t>la</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PV-129, </w:t>
      </w:r>
      <w:r w:rsidR="00A973F6">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a</w:t>
      </w:r>
      <w:r w:rsidRPr="00A84B6D">
        <w:rPr>
          <w:rFonts w:ascii="Arial" w:hAnsi="Arial" w:cs="Arial"/>
          <w:sz w:val="24"/>
          <w:szCs w:val="24"/>
        </w:rPr>
        <w:t xml:space="preserve"> a la </w:t>
      </w:r>
      <w:r>
        <w:rPr>
          <w:rFonts w:ascii="Arial" w:hAnsi="Arial" w:cs="Arial"/>
          <w:sz w:val="24"/>
          <w:szCs w:val="24"/>
        </w:rPr>
        <w:t>Subdirección de Tránsito y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6F64F8" w:rsidRDefault="006F64F8" w:rsidP="006F64F8">
      <w:pPr>
        <w:spacing w:line="360" w:lineRule="auto"/>
        <w:ind w:right="51" w:firstLine="567"/>
        <w:jc w:val="both"/>
        <w:rPr>
          <w:rFonts w:ascii="Arial" w:hAnsi="Arial" w:cs="Arial"/>
          <w:sz w:val="24"/>
          <w:szCs w:val="24"/>
        </w:rPr>
      </w:pPr>
    </w:p>
    <w:p w:rsidR="006F64F8" w:rsidRDefault="006F64F8" w:rsidP="006F64F8">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6F64F8" w:rsidRPr="007B0581" w:rsidRDefault="006F64F8" w:rsidP="006F64F8">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4F8" w:rsidRDefault="006F64F8" w:rsidP="006F64F8">
      <w:r>
        <w:separator/>
      </w:r>
    </w:p>
  </w:endnote>
  <w:endnote w:type="continuationSeparator" w:id="0">
    <w:p w:rsidR="006F64F8" w:rsidRDefault="006F64F8" w:rsidP="006F6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A973F6">
        <w:pPr>
          <w:pStyle w:val="Piedepgina"/>
          <w:jc w:val="center"/>
        </w:pPr>
        <w:r>
          <w:fldChar w:fldCharType="begin"/>
        </w:r>
        <w:r>
          <w:instrText>PAGE   \* MERGEFORMAT</w:instrText>
        </w:r>
        <w:r>
          <w:fldChar w:fldCharType="separate"/>
        </w:r>
        <w:r>
          <w:rPr>
            <w:noProof/>
          </w:rPr>
          <w:t>6</w:t>
        </w:r>
        <w:r>
          <w:fldChar w:fldCharType="end"/>
        </w:r>
      </w:p>
    </w:sdtContent>
  </w:sdt>
  <w:p w:rsidR="009525A3" w:rsidRDefault="00A973F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4F8" w:rsidRDefault="006F64F8">
    <w:pPr>
      <w:pStyle w:val="Piedepgina"/>
    </w:pPr>
    <w:r w:rsidRPr="006F64F8">
      <w:rPr>
        <w:rFonts w:eastAsia="Calibri"/>
        <w:noProof/>
        <w:lang w:val="es-MX"/>
      </w:rPr>
      <mc:AlternateContent>
        <mc:Choice Requires="wps">
          <w:drawing>
            <wp:anchor distT="45720" distB="45720" distL="114300" distR="114300" simplePos="0" relativeHeight="251663360" behindDoc="1" locked="0" layoutInCell="1" allowOverlap="1" wp14:anchorId="1761DBA0" wp14:editId="203359D3">
              <wp:simplePos x="0" y="0"/>
              <wp:positionH relativeFrom="leftMargin">
                <wp:posOffset>282712</wp:posOffset>
              </wp:positionH>
              <wp:positionV relativeFrom="paragraph">
                <wp:posOffset>-4053205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F64F8" w:rsidRDefault="006F64F8" w:rsidP="006F64F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61DBA0" id="_x0000_t202" coordsize="21600,21600" o:spt="202" path="m,l,21600r21600,l21600,xe">
              <v:stroke joinstyle="miter"/>
              <v:path gradientshapeok="t" o:connecttype="rect"/>
            </v:shapetype>
            <v:shape id="Cuadro de texto 5" o:spid="_x0000_s1027" type="#_x0000_t202" style="position:absolute;margin-left:22.25pt;margin-top:-319.1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">
              <v:textbox>
                <w:txbxContent>
                  <w:p w:rsidR="006F64F8" w:rsidRDefault="006F64F8" w:rsidP="006F64F8">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4F8" w:rsidRDefault="006F64F8" w:rsidP="006F64F8">
      <w:r>
        <w:separator/>
      </w:r>
    </w:p>
  </w:footnote>
  <w:footnote w:type="continuationSeparator" w:id="0">
    <w:p w:rsidR="006F64F8" w:rsidRDefault="006F64F8" w:rsidP="006F64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6F64F8" w:rsidP="00A73AD7">
    <w:pPr>
      <w:pStyle w:val="Encabezado"/>
      <w:jc w:val="right"/>
      <w:rPr>
        <w:rFonts w:ascii="Arial" w:hAnsi="Arial" w:cs="Arial"/>
      </w:rPr>
    </w:pPr>
    <w:r w:rsidRPr="006F64F8">
      <w:rPr>
        <w:rFonts w:eastAsia="Calibri"/>
        <w:noProof/>
        <w:lang w:val="es-MX"/>
      </w:rPr>
      <mc:AlternateContent>
        <mc:Choice Requires="wps">
          <w:drawing>
            <wp:anchor distT="45720" distB="45720" distL="114300" distR="114300" simplePos="0" relativeHeight="251665408" behindDoc="1" locked="0" layoutInCell="1" allowOverlap="1" wp14:anchorId="21F20005" wp14:editId="5BF77491">
              <wp:simplePos x="0" y="0"/>
              <wp:positionH relativeFrom="leftMargin">
                <wp:posOffset>271137</wp:posOffset>
              </wp:positionH>
              <wp:positionV relativeFrom="paragraph">
                <wp:posOffset>3725834</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F64F8" w:rsidRDefault="006F64F8" w:rsidP="006F64F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F20005" id="_x0000_t202" coordsize="21600,21600" o:spt="202" path="m,l,21600r21600,l21600,xe">
              <v:stroke joinstyle="miter"/>
              <v:path gradientshapeok="t" o:connecttype="rect"/>
            </v:shapetype>
            <v:shape id="Cuadro de texto 6" o:spid="_x0000_s1026" type="#_x0000_t202" style="position:absolute;left:0;text-align:left;margin-left:21.35pt;margin-top:293.3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">
              <v:textbox>
                <w:txbxContent>
                  <w:p w:rsidR="006F64F8" w:rsidRDefault="006F64F8" w:rsidP="006F64F8">
                    <w:pPr>
                      <w:jc w:val="center"/>
                    </w:pPr>
                    <w:r>
                      <w:t>DATOS PERSONALES PROTEGIDOS POR EL ART.- 116 DE LA LGTAIP Y EL ART.- 61 DE LA LTAIPEO</w:t>
                    </w:r>
                  </w:p>
                </w:txbxContent>
              </v:textbox>
              <w10:wrap anchorx="margin"/>
            </v:shape>
          </w:pict>
        </mc:Fallback>
      </mc:AlternateContent>
    </w:r>
    <w:r w:rsidR="00A973F6" w:rsidRPr="00A73AD7">
      <w:rPr>
        <w:rFonts w:ascii="Arial" w:hAnsi="Arial" w:cs="Arial"/>
        <w:noProof/>
        <w:sz w:val="18"/>
        <w:szCs w:val="18"/>
        <w:lang w:val="es-MX"/>
      </w:rPr>
      <w:drawing>
        <wp:anchor distT="0" distB="0" distL="114300" distR="114300" simplePos="0" relativeHeight="251659264" behindDoc="1" locked="0" layoutInCell="1" allowOverlap="1" wp14:anchorId="6CF270DE" wp14:editId="2BE0F620">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3F6">
      <w:rPr>
        <w:rFonts w:ascii="Arial" w:hAnsi="Arial" w:cs="Arial"/>
      </w:rPr>
      <w:t>00</w:t>
    </w:r>
    <w:r w:rsidR="00A973F6">
      <w:rPr>
        <w:rFonts w:ascii="Arial" w:hAnsi="Arial" w:cs="Arial"/>
      </w:rPr>
      <w:t>43</w:t>
    </w:r>
    <w:r w:rsidR="00A973F6" w:rsidRPr="00A73AD7">
      <w:rPr>
        <w:rFonts w:ascii="Arial" w:hAnsi="Arial" w:cs="Arial"/>
      </w:rPr>
      <w:t>/20</w:t>
    </w:r>
    <w:r w:rsidR="00A973F6">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A973F6">
    <w:pPr>
      <w:pStyle w:val="Encabezado"/>
    </w:pPr>
    <w:r>
      <w:rPr>
        <w:noProof/>
        <w:lang w:val="es-MX"/>
      </w:rPr>
      <w:drawing>
        <wp:anchor distT="0" distB="0" distL="114300" distR="114300" simplePos="0" relativeHeight="251661312" behindDoc="1" locked="0" layoutInCell="1" allowOverlap="1" wp14:anchorId="146AF82B" wp14:editId="66BF4E7A">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54329BC0" wp14:editId="348DF123">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4F8"/>
    <w:rsid w:val="00294EC6"/>
    <w:rsid w:val="004B1DB0"/>
    <w:rsid w:val="005223BF"/>
    <w:rsid w:val="005A5634"/>
    <w:rsid w:val="00685BC3"/>
    <w:rsid w:val="006F64F8"/>
    <w:rsid w:val="00A973F6"/>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ED18C66-8E06-44C9-A9F2-D8203295E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4F8"/>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F64F8"/>
    <w:pPr>
      <w:spacing w:after="120"/>
    </w:pPr>
    <w:rPr>
      <w:lang w:val="x-none"/>
    </w:rPr>
  </w:style>
  <w:style w:type="character" w:customStyle="1" w:styleId="TextoindependienteCar">
    <w:name w:val="Texto independiente Car"/>
    <w:basedOn w:val="Fuentedeprrafopredeter"/>
    <w:link w:val="Textoindependiente"/>
    <w:uiPriority w:val="99"/>
    <w:rsid w:val="006F64F8"/>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F64F8"/>
    <w:pPr>
      <w:autoSpaceDE w:val="0"/>
      <w:autoSpaceDN w:val="0"/>
    </w:pPr>
    <w:rPr>
      <w:lang w:eastAsia="es-ES"/>
    </w:rPr>
  </w:style>
  <w:style w:type="character" w:customStyle="1" w:styleId="TextonotapieCar">
    <w:name w:val="Texto nota pie Car"/>
    <w:basedOn w:val="Fuentedeprrafopredeter"/>
    <w:link w:val="Textonotapie"/>
    <w:uiPriority w:val="99"/>
    <w:rsid w:val="006F64F8"/>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F64F8"/>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F64F8"/>
    <w:rPr>
      <w:rFonts w:ascii="Arial" w:eastAsia="Times New Roman" w:hAnsi="Arial" w:cs="Times New Roman"/>
      <w:sz w:val="30"/>
      <w:szCs w:val="20"/>
      <w:lang w:val="es-ES_tradnl" w:eastAsia="es-ES"/>
    </w:rPr>
  </w:style>
  <w:style w:type="paragraph" w:styleId="Prrafodelista">
    <w:name w:val="List Paragraph"/>
    <w:basedOn w:val="Normal"/>
    <w:uiPriority w:val="34"/>
    <w:qFormat/>
    <w:rsid w:val="006F64F8"/>
    <w:pPr>
      <w:ind w:left="720"/>
      <w:contextualSpacing/>
    </w:pPr>
  </w:style>
  <w:style w:type="paragraph" w:styleId="Encabezado">
    <w:name w:val="header"/>
    <w:basedOn w:val="Normal"/>
    <w:link w:val="EncabezadoCar"/>
    <w:uiPriority w:val="99"/>
    <w:unhideWhenUsed/>
    <w:rsid w:val="006F64F8"/>
    <w:pPr>
      <w:tabs>
        <w:tab w:val="center" w:pos="4419"/>
        <w:tab w:val="right" w:pos="8838"/>
      </w:tabs>
    </w:pPr>
  </w:style>
  <w:style w:type="character" w:customStyle="1" w:styleId="EncabezadoCar">
    <w:name w:val="Encabezado Car"/>
    <w:basedOn w:val="Fuentedeprrafopredeter"/>
    <w:link w:val="Encabezado"/>
    <w:uiPriority w:val="99"/>
    <w:rsid w:val="006F64F8"/>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6F64F8"/>
    <w:pPr>
      <w:tabs>
        <w:tab w:val="center" w:pos="4419"/>
        <w:tab w:val="right" w:pos="8838"/>
      </w:tabs>
    </w:pPr>
  </w:style>
  <w:style w:type="character" w:customStyle="1" w:styleId="PiedepginaCar">
    <w:name w:val="Pie de página Car"/>
    <w:basedOn w:val="Fuentedeprrafopredeter"/>
    <w:link w:val="Piedepgina"/>
    <w:uiPriority w:val="99"/>
    <w:rsid w:val="006F64F8"/>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6F64F8"/>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BAD"/>
    <w:rsid w:val="00A55BA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549F8F46F674B29B4017DDF9C15C185">
    <w:name w:val="1549F8F46F674B29B4017DDF9C15C185"/>
    <w:rsid w:val="00A55B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2105</Words>
  <Characters>11580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2023-07-12T17:55:00Z</dcterms:created>
  <dcterms:modified xsi:type="dcterms:W3CDTF">2023-07-12T18:19:00Z</dcterms:modified>
</cp:coreProperties>
</file>