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 xml:space="preserve">CUARTA SALA UNITARIA DE PRIMERA INSTANCIA  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B418AB"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8B15A3">
              <w:rPr>
                <w:rFonts w:ascii="Arial" w:eastAsia="Times New Roman" w:hAnsi="Arial" w:cs="Arial"/>
                <w:bCs/>
                <w:iCs/>
                <w:caps/>
                <w:kern w:val="2"/>
                <w:sz w:val="23"/>
                <w:szCs w:val="23"/>
                <w:lang w:val="es-ES_tradnl" w:eastAsia="es-ES"/>
              </w:rPr>
              <w:t>0</w:t>
            </w:r>
            <w:r w:rsidR="00F61CF6">
              <w:rPr>
                <w:rFonts w:ascii="Arial" w:eastAsia="Times New Roman" w:hAnsi="Arial" w:cs="Arial"/>
                <w:bCs/>
                <w:iCs/>
                <w:caps/>
                <w:kern w:val="2"/>
                <w:sz w:val="23"/>
                <w:szCs w:val="23"/>
                <w:lang w:val="es-ES_tradnl" w:eastAsia="es-ES"/>
              </w:rPr>
              <w:t>43</w:t>
            </w:r>
            <w:r w:rsidR="00344143">
              <w:rPr>
                <w:rFonts w:ascii="Arial" w:eastAsia="Times New Roman" w:hAnsi="Arial" w:cs="Arial"/>
                <w:bCs/>
                <w:iCs/>
                <w:caps/>
                <w:kern w:val="2"/>
                <w:sz w:val="23"/>
                <w:szCs w:val="23"/>
                <w:lang w:val="es-ES_tradnl" w:eastAsia="es-ES"/>
              </w:rPr>
              <w:t>/201</w:t>
            </w:r>
            <w:r w:rsidR="00EC159F">
              <w:rPr>
                <w:rFonts w:ascii="Arial" w:eastAsia="Times New Roman" w:hAnsi="Arial" w:cs="Arial"/>
                <w:bCs/>
                <w:iCs/>
                <w:caps/>
                <w:kern w:val="2"/>
                <w:sz w:val="23"/>
                <w:szCs w:val="23"/>
                <w:lang w:val="es-ES_tradnl" w:eastAsia="es-ES"/>
              </w:rPr>
              <w:t>8</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2E6BC9"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hAnsi="Arial" w:cs="Arial"/>
                <w:b/>
                <w:sz w:val="24"/>
                <w:szCs w:val="24"/>
                <w:lang w:val="es-ES_tradnl" w:eastAsia="es-ES"/>
              </w:rPr>
              <w:t>**********</w:t>
            </w:r>
            <w:r w:rsidR="00F61CF6">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1B7C06">
            <w:pPr>
              <w:tabs>
                <w:tab w:val="center" w:pos="4419"/>
                <w:tab w:val="right" w:pos="8838"/>
              </w:tabs>
              <w:suppressAutoHyphens/>
              <w:spacing w:after="0" w:line="100" w:lineRule="atLeast"/>
              <w:ind w:left="582"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0A2539">
              <w:rPr>
                <w:rFonts w:ascii="Arial" w:eastAsia="Times New Roman" w:hAnsi="Arial" w:cs="Arial"/>
                <w:bCs/>
                <w:iCs/>
                <w:caps/>
                <w:kern w:val="2"/>
                <w:sz w:val="23"/>
                <w:szCs w:val="23"/>
                <w:lang w:val="es-ES_tradnl" w:eastAsia="es-ES"/>
              </w:rPr>
              <w:t>173</w:t>
            </w:r>
            <w:r w:rsidR="00EC159F">
              <w:rPr>
                <w:rFonts w:ascii="Arial" w:eastAsia="Times New Roman" w:hAnsi="Arial" w:cs="Arial"/>
                <w:bCs/>
                <w:iCs/>
                <w:caps/>
                <w:kern w:val="2"/>
                <w:sz w:val="23"/>
                <w:szCs w:val="23"/>
                <w:lang w:val="es-ES_tradnl" w:eastAsia="es-ES"/>
              </w:rPr>
              <w:t xml:space="preserve">,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8B15A3">
              <w:rPr>
                <w:rFonts w:ascii="Arial" w:eastAsia="Times New Roman" w:hAnsi="Arial" w:cs="Arial"/>
                <w:bCs/>
                <w:iCs/>
                <w:caps/>
                <w:kern w:val="2"/>
                <w:sz w:val="23"/>
                <w:szCs w:val="23"/>
                <w:lang w:val="es-ES_tradnl" w:eastAsia="es-ES"/>
              </w:rPr>
              <w:t>.</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51004C">
        <w:rPr>
          <w:rFonts w:ascii="Arial" w:hAnsi="Arial" w:cs="Arial"/>
          <w:b/>
          <w:sz w:val="24"/>
          <w:szCs w:val="24"/>
        </w:rPr>
        <w:t xml:space="preserve">29 VEINTINUEVE </w:t>
      </w:r>
      <w:r w:rsidR="00E324C0">
        <w:rPr>
          <w:rFonts w:ascii="Arial" w:hAnsi="Arial" w:cs="Arial"/>
          <w:b/>
          <w:sz w:val="24"/>
          <w:szCs w:val="24"/>
        </w:rPr>
        <w:t xml:space="preserve">DE </w:t>
      </w:r>
      <w:r w:rsidR="00691AB0">
        <w:rPr>
          <w:rFonts w:ascii="Arial" w:hAnsi="Arial" w:cs="Arial"/>
          <w:b/>
          <w:sz w:val="24"/>
          <w:szCs w:val="24"/>
        </w:rPr>
        <w:t xml:space="preserve">JUNIO </w:t>
      </w:r>
      <w:r w:rsidR="00E324C0">
        <w:rPr>
          <w:rFonts w:ascii="Arial" w:hAnsi="Arial" w:cs="Arial"/>
          <w:b/>
          <w:sz w:val="24"/>
          <w:szCs w:val="24"/>
        </w:rPr>
        <w:t>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8B15A3">
        <w:rPr>
          <w:rFonts w:ascii="Arial" w:hAnsi="Arial" w:cs="Arial"/>
          <w:b/>
          <w:sz w:val="24"/>
          <w:szCs w:val="24"/>
          <w:lang w:eastAsia="es-ES"/>
        </w:rPr>
        <w:t>00</w:t>
      </w:r>
      <w:r w:rsidR="000A2539">
        <w:rPr>
          <w:rFonts w:ascii="Arial" w:hAnsi="Arial" w:cs="Arial"/>
          <w:b/>
          <w:sz w:val="24"/>
          <w:szCs w:val="24"/>
          <w:lang w:eastAsia="es-ES"/>
        </w:rPr>
        <w:t>43</w:t>
      </w:r>
      <w:r w:rsidR="00EC159F">
        <w:rPr>
          <w:rFonts w:ascii="Arial" w:hAnsi="Arial" w:cs="Arial"/>
          <w:b/>
          <w:sz w:val="24"/>
          <w:szCs w:val="24"/>
          <w:lang w:val="es-ES_tradnl" w:eastAsia="es-ES"/>
        </w:rPr>
        <w:t>/2018</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2E6BC9">
        <w:rPr>
          <w:rFonts w:ascii="Arial" w:hAnsi="Arial" w:cs="Arial"/>
          <w:b/>
          <w:sz w:val="24"/>
          <w:szCs w:val="24"/>
          <w:lang w:val="es-ES_tradnl" w:eastAsia="es-ES"/>
        </w:rPr>
        <w:t>**********</w:t>
      </w:r>
      <w:r w:rsidR="00B20E02" w:rsidRPr="009E202F">
        <w:rPr>
          <w:rFonts w:ascii="Arial" w:hAnsi="Arial" w:cs="Arial"/>
          <w:sz w:val="24"/>
          <w:szCs w:val="24"/>
          <w:lang w:eastAsia="es-ES"/>
        </w:rPr>
        <w:t xml:space="preserve">, en contra del </w:t>
      </w:r>
      <w:r w:rsidR="001754FC">
        <w:rPr>
          <w:rFonts w:ascii="Arial" w:hAnsi="Arial" w:cs="Arial"/>
          <w:b/>
          <w:sz w:val="24"/>
          <w:szCs w:val="24"/>
          <w:lang w:eastAsia="es-ES"/>
        </w:rPr>
        <w:t>ACTA DE INFRACCI</w:t>
      </w:r>
      <w:r w:rsidR="00DC0EAC">
        <w:rPr>
          <w:rFonts w:ascii="Arial" w:hAnsi="Arial" w:cs="Arial"/>
          <w:b/>
          <w:sz w:val="24"/>
          <w:szCs w:val="24"/>
          <w:lang w:eastAsia="es-ES"/>
        </w:rPr>
        <w:t xml:space="preserve">ÓN NÚMERO </w:t>
      </w:r>
      <w:r w:rsidR="008A0901">
        <w:rPr>
          <w:rFonts w:ascii="Arial" w:hAnsi="Arial" w:cs="Arial"/>
          <w:b/>
          <w:sz w:val="24"/>
          <w:szCs w:val="24"/>
          <w:lang w:eastAsia="es-ES"/>
        </w:rPr>
        <w:t>**********</w:t>
      </w:r>
      <w:r w:rsidR="00DC0EAC">
        <w:rPr>
          <w:rFonts w:ascii="Arial" w:hAnsi="Arial" w:cs="Arial"/>
          <w:b/>
          <w:sz w:val="24"/>
          <w:szCs w:val="24"/>
          <w:lang w:eastAsia="es-ES"/>
        </w:rPr>
        <w:t xml:space="preserve">, DE </w:t>
      </w:r>
      <w:r w:rsidR="008F52DB">
        <w:rPr>
          <w:rFonts w:ascii="Arial" w:hAnsi="Arial" w:cs="Arial"/>
          <w:b/>
          <w:sz w:val="24"/>
          <w:szCs w:val="24"/>
          <w:lang w:eastAsia="es-ES"/>
        </w:rPr>
        <w:t xml:space="preserve">13 TRECE DE ABRIL </w:t>
      </w:r>
      <w:r w:rsidR="00DC0EAC">
        <w:rPr>
          <w:rFonts w:ascii="Arial" w:hAnsi="Arial" w:cs="Arial"/>
          <w:b/>
          <w:sz w:val="24"/>
          <w:szCs w:val="24"/>
          <w:lang w:eastAsia="es-ES"/>
        </w:rPr>
        <w:t xml:space="preserve">DE 2018 DOS MIL DIECIOCHO, EMITIDA POR 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w:t>
      </w:r>
      <w:r w:rsidR="008C0159">
        <w:rPr>
          <w:rFonts w:ascii="Arial" w:hAnsi="Arial" w:cs="Arial"/>
          <w:b/>
          <w:sz w:val="24"/>
          <w:szCs w:val="24"/>
          <w:lang w:val="es-ES_tradnl" w:eastAsia="es-ES"/>
        </w:rPr>
        <w:t>PV-</w:t>
      </w:r>
      <w:r w:rsidR="00D71A77">
        <w:rPr>
          <w:rFonts w:ascii="Arial" w:hAnsi="Arial" w:cs="Arial"/>
          <w:b/>
          <w:sz w:val="24"/>
          <w:szCs w:val="24"/>
          <w:lang w:val="es-ES_tradnl" w:eastAsia="es-ES"/>
        </w:rPr>
        <w:t>173</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r w:rsidR="008B15A3">
        <w:rPr>
          <w:rFonts w:ascii="Arial" w:hAnsi="Arial" w:cs="Arial"/>
          <w:sz w:val="24"/>
          <w:szCs w:val="24"/>
          <w:lang w:val="es-ES_tradnl" w:eastAsia="es-ES"/>
        </w:rPr>
        <w:t xml:space="preserve">-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D71A77">
        <w:rPr>
          <w:rFonts w:ascii="Arial" w:eastAsia="Times New Roman" w:hAnsi="Arial" w:cs="Arial"/>
          <w:sz w:val="24"/>
          <w:szCs w:val="24"/>
          <w:lang w:eastAsia="es-ES"/>
        </w:rPr>
        <w:t xml:space="preserve">19 diecinueve de abril </w:t>
      </w:r>
      <w:r w:rsidR="00FA0F87">
        <w:rPr>
          <w:rFonts w:ascii="Arial" w:eastAsia="Times New Roman" w:hAnsi="Arial" w:cs="Arial"/>
          <w:sz w:val="24"/>
          <w:szCs w:val="24"/>
          <w:lang w:eastAsia="es-ES"/>
        </w:rPr>
        <w:t>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2308BC">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2E6BC9">
        <w:rPr>
          <w:rFonts w:ascii="Arial" w:hAnsi="Arial" w:cs="Arial"/>
          <w:b/>
          <w:sz w:val="24"/>
          <w:szCs w:val="24"/>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E367FB">
        <w:rPr>
          <w:rFonts w:ascii="Arial" w:hAnsi="Arial" w:cs="Arial"/>
          <w:b/>
          <w:sz w:val="24"/>
          <w:szCs w:val="24"/>
          <w:lang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D1648B">
        <w:rPr>
          <w:rFonts w:ascii="Arial" w:hAnsi="Arial" w:cs="Arial"/>
          <w:sz w:val="24"/>
          <w:szCs w:val="24"/>
        </w:rPr>
        <w:t xml:space="preserve">13 trece de abril </w:t>
      </w:r>
      <w:r w:rsidR="003E68BB">
        <w:rPr>
          <w:rFonts w:ascii="Arial" w:hAnsi="Arial" w:cs="Arial"/>
          <w:sz w:val="24"/>
          <w:szCs w:val="24"/>
        </w:rPr>
        <w:t>de 2018 dos mil dieciocho</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171F92">
        <w:rPr>
          <w:rFonts w:ascii="Arial" w:hAnsi="Arial" w:cs="Arial"/>
          <w:b/>
          <w:sz w:val="24"/>
          <w:szCs w:val="24"/>
          <w:lang w:val="es-ES"/>
        </w:rPr>
        <w:t>173</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w:t>
      </w:r>
      <w:r w:rsidR="003B3D6F">
        <w:rPr>
          <w:rFonts w:ascii="Arial" w:hAnsi="Arial" w:cs="Arial"/>
          <w:sz w:val="24"/>
          <w:szCs w:val="24"/>
        </w:rPr>
        <w:t xml:space="preserve">de la </w:t>
      </w:r>
      <w:r w:rsidR="00FF30F3">
        <w:rPr>
          <w:rFonts w:ascii="Arial" w:hAnsi="Arial" w:cs="Arial"/>
          <w:sz w:val="24"/>
          <w:szCs w:val="24"/>
        </w:rPr>
        <w:t>licencia</w:t>
      </w:r>
      <w:r w:rsidR="003B3D6F">
        <w:rPr>
          <w:rFonts w:ascii="Arial" w:hAnsi="Arial" w:cs="Arial"/>
          <w:sz w:val="24"/>
          <w:szCs w:val="24"/>
        </w:rPr>
        <w:t>, misma que fue retenida en garantía al pago del interés fiscal.</w:t>
      </w:r>
    </w:p>
    <w:p w:rsidR="006B4002" w:rsidRPr="00BE6C14" w:rsidRDefault="00933140" w:rsidP="00BE6C14">
      <w:pPr>
        <w:spacing w:line="360" w:lineRule="auto"/>
        <w:ind w:right="51" w:firstLine="567"/>
        <w:jc w:val="both"/>
        <w:rPr>
          <w:rFonts w:ascii="Arial" w:eastAsia="Times New Roman" w:hAnsi="Arial" w:cs="Arial"/>
          <w:b/>
          <w:sz w:val="24"/>
          <w:szCs w:val="24"/>
          <w:lang w:val="es-ES_tradnl" w:eastAsia="es-ES"/>
        </w:rPr>
      </w:pPr>
      <w:r>
        <w:rPr>
          <w:rFonts w:ascii="Arial" w:hAnsi="Arial" w:cs="Arial"/>
          <w:sz w:val="24"/>
          <w:szCs w:val="24"/>
        </w:rPr>
        <w:t xml:space="preserve">Por auto de </w:t>
      </w:r>
      <w:r w:rsidR="00FF30F3">
        <w:rPr>
          <w:rFonts w:ascii="Arial" w:hAnsi="Arial" w:cs="Arial"/>
          <w:sz w:val="24"/>
          <w:szCs w:val="24"/>
        </w:rPr>
        <w:t xml:space="preserve">20 veinte de abril </w:t>
      </w:r>
      <w:r>
        <w:rPr>
          <w:rFonts w:ascii="Arial" w:hAnsi="Arial" w:cs="Arial"/>
          <w:sz w:val="24"/>
          <w:szCs w:val="24"/>
        </w:rPr>
        <w:t>de 2018 dos mil dieciocho</w:t>
      </w:r>
      <w:r w:rsidRPr="00006DD5">
        <w:rPr>
          <w:rFonts w:ascii="Arial" w:hAnsi="Arial" w:cs="Arial"/>
          <w:b/>
          <w:sz w:val="24"/>
          <w:szCs w:val="24"/>
        </w:rPr>
        <w:t xml:space="preserve">, se </w:t>
      </w:r>
      <w:r w:rsidR="00FF30F3">
        <w:rPr>
          <w:rFonts w:ascii="Arial" w:hAnsi="Arial" w:cs="Arial"/>
          <w:b/>
          <w:sz w:val="24"/>
          <w:szCs w:val="24"/>
        </w:rPr>
        <w:t xml:space="preserve">admitió </w:t>
      </w:r>
      <w:r w:rsidR="006B4002" w:rsidRPr="000F1C72">
        <w:rPr>
          <w:rFonts w:ascii="Arial" w:eastAsia="Times New Roman" w:hAnsi="Arial" w:cs="Arial"/>
          <w:b/>
          <w:sz w:val="24"/>
          <w:szCs w:val="24"/>
          <w:lang w:val="es-ES" w:eastAsia="es-ES"/>
        </w:rPr>
        <w:t>a trámite la demanda</w:t>
      </w:r>
      <w:r w:rsidR="00CA7C66">
        <w:rPr>
          <w:rFonts w:ascii="Arial" w:eastAsia="Times New Roman" w:hAnsi="Arial" w:cs="Arial"/>
          <w:b/>
          <w:sz w:val="24"/>
          <w:szCs w:val="24"/>
          <w:lang w:val="es-ES" w:eastAsia="es-ES"/>
        </w:rPr>
        <w:t xml:space="preserve"> de nulidad</w:t>
      </w:r>
      <w:r w:rsidR="006B4002" w:rsidRPr="000F1C72">
        <w:rPr>
          <w:rFonts w:ascii="Arial" w:eastAsia="Times New Roman" w:hAnsi="Arial" w:cs="Arial"/>
          <w:sz w:val="24"/>
          <w:szCs w:val="24"/>
          <w:lang w:val="es-ES" w:eastAsia="es-ES"/>
        </w:rPr>
        <w:t xml:space="preserve">, ordenándose </w:t>
      </w:r>
      <w:r w:rsidR="006B4002" w:rsidRPr="000F1C72">
        <w:rPr>
          <w:rFonts w:ascii="Arial" w:eastAsia="Times New Roman" w:hAnsi="Arial" w:cs="Arial"/>
          <w:sz w:val="24"/>
          <w:szCs w:val="24"/>
          <w:lang w:val="es-ES_tradnl" w:eastAsia="es-ES"/>
        </w:rPr>
        <w:t xml:space="preserve">notificar, emplazar y correr traslado a la </w:t>
      </w:r>
      <w:r w:rsidR="006B4002"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B4002" w:rsidRPr="000F1C72">
        <w:rPr>
          <w:rFonts w:ascii="Arial" w:eastAsia="Times New Roman" w:hAnsi="Arial" w:cs="Arial"/>
          <w:sz w:val="24"/>
          <w:szCs w:val="24"/>
          <w:lang w:val="es-ES_tradnl" w:eastAsia="es-ES"/>
        </w:rPr>
        <w:t xml:space="preserve">para que dentro del término de ley la contestara; </w:t>
      </w:r>
      <w:r w:rsidR="006B4002">
        <w:rPr>
          <w:rFonts w:ascii="Arial" w:eastAsia="Times New Roman" w:hAnsi="Arial" w:cs="Arial"/>
          <w:sz w:val="24"/>
          <w:szCs w:val="24"/>
          <w:lang w:val="es-ES_tradnl" w:eastAsia="es-ES"/>
        </w:rPr>
        <w:t xml:space="preserve">apercibida </w:t>
      </w:r>
      <w:r w:rsidR="006B4002"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sidR="006B4002">
        <w:rPr>
          <w:rFonts w:ascii="Arial" w:eastAsia="Times New Roman" w:hAnsi="Arial" w:cs="Arial"/>
          <w:sz w:val="24"/>
          <w:szCs w:val="24"/>
          <w:lang w:val="es-ES_tradnl" w:eastAsia="es-ES"/>
        </w:rPr>
        <w:t xml:space="preserve">caso de no hacerlo se </w:t>
      </w:r>
      <w:r w:rsidR="006B4002"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 </w:t>
      </w:r>
      <w:r w:rsidR="00070562">
        <w:rPr>
          <w:rFonts w:ascii="Arial" w:eastAsia="Times New Roman" w:hAnsi="Arial" w:cs="Arial"/>
          <w:sz w:val="24"/>
          <w:szCs w:val="24"/>
          <w:lang w:val="es-ES_tradnl" w:eastAsia="es-ES"/>
        </w:rPr>
        <w:t>6 y 7</w:t>
      </w:r>
      <w:r w:rsidR="008927E3">
        <w:rPr>
          <w:rFonts w:ascii="Arial" w:eastAsia="Times New Roman" w:hAnsi="Arial" w:cs="Arial"/>
          <w:sz w:val="24"/>
          <w:szCs w:val="24"/>
          <w:lang w:val="es-ES_tradnl" w:eastAsia="es-ES"/>
        </w:rPr>
        <w:t>).</w:t>
      </w:r>
    </w:p>
    <w:p w:rsidR="00FE5B2F" w:rsidRPr="00BE6C14" w:rsidRDefault="00230394"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TERCERO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253968">
        <w:rPr>
          <w:rFonts w:ascii="Arial" w:eastAsia="Times New Roman" w:hAnsi="Arial" w:cs="Arial"/>
          <w:sz w:val="24"/>
          <w:szCs w:val="24"/>
          <w:lang w:val="es-ES" w:eastAsia="es-ES"/>
        </w:rPr>
        <w:t xml:space="preserve">04 cuatro de junio </w:t>
      </w:r>
      <w:r w:rsidR="002308BC">
        <w:rPr>
          <w:rFonts w:ascii="Arial" w:eastAsia="Times New Roman" w:hAnsi="Arial" w:cs="Arial"/>
          <w:sz w:val="24"/>
          <w:szCs w:val="24"/>
          <w:lang w:val="es-ES" w:eastAsia="es-ES"/>
        </w:rPr>
        <w:t>de 2018 dos mil dieciocho</w:t>
      </w:r>
      <w:r w:rsidR="00FE5B2F">
        <w:rPr>
          <w:rFonts w:ascii="Arial" w:eastAsia="Times New Roman" w:hAnsi="Arial" w:cs="Arial"/>
          <w:sz w:val="24"/>
          <w:szCs w:val="24"/>
          <w:lang w:val="es-ES" w:eastAsia="es-ES"/>
        </w:rPr>
        <w:t xml:space="preserve">, </w:t>
      </w:r>
      <w:r w:rsidR="00FE5B2F" w:rsidRPr="008179D2">
        <w:rPr>
          <w:rFonts w:ascii="Arial" w:eastAsia="Times New Roman" w:hAnsi="Arial" w:cs="Arial"/>
          <w:sz w:val="24"/>
          <w:szCs w:val="24"/>
          <w:lang w:val="es-ES" w:eastAsia="es-ES"/>
        </w:rPr>
        <w:t>se</w:t>
      </w:r>
      <w:r w:rsidR="00FE5B2F">
        <w:rPr>
          <w:rFonts w:ascii="Arial" w:eastAsia="Times New Roman" w:hAnsi="Arial" w:cs="Arial"/>
          <w:sz w:val="24"/>
          <w:szCs w:val="24"/>
          <w:lang w:val="es-ES" w:eastAsia="es-ES"/>
        </w:rPr>
        <w:t xml:space="preserv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sidR="002308BC">
        <w:rPr>
          <w:rFonts w:ascii="Arial" w:eastAsia="Times New Roman" w:hAnsi="Arial" w:cs="Arial"/>
          <w:b/>
          <w:sz w:val="24"/>
          <w:szCs w:val="24"/>
          <w:lang w:val="es-ES" w:eastAsia="es-ES"/>
        </w:rPr>
        <w:t>i</w:t>
      </w:r>
      <w:r w:rsidR="00E73575">
        <w:rPr>
          <w:rFonts w:ascii="Arial" w:eastAsia="Times New Roman" w:hAnsi="Arial" w:cs="Arial"/>
          <w:b/>
          <w:sz w:val="24"/>
          <w:szCs w:val="24"/>
          <w:lang w:val="es-ES" w:eastAsia="es-ES"/>
        </w:rPr>
        <w:t>al con número estadístico PV-</w:t>
      </w:r>
      <w:r w:rsidR="00527790">
        <w:rPr>
          <w:rFonts w:ascii="Arial" w:eastAsia="Times New Roman" w:hAnsi="Arial" w:cs="Arial"/>
          <w:b/>
          <w:sz w:val="24"/>
          <w:szCs w:val="24"/>
          <w:lang w:val="es-ES" w:eastAsia="es-ES"/>
        </w:rPr>
        <w:t>173</w:t>
      </w:r>
      <w:r w:rsidR="00FE5B2F">
        <w:rPr>
          <w:rFonts w:ascii="Arial" w:eastAsia="Times New Roman" w:hAnsi="Arial" w:cs="Arial"/>
          <w:b/>
          <w:sz w:val="24"/>
          <w:szCs w:val="24"/>
          <w:lang w:val="es-ES" w:eastAsia="es-ES"/>
        </w:rPr>
        <w:t xml:space="preserve">, de la Comisaría de Vialidad </w:t>
      </w:r>
      <w:r w:rsidR="002308BC">
        <w:rPr>
          <w:rFonts w:ascii="Arial" w:eastAsia="Times New Roman" w:hAnsi="Arial" w:cs="Arial"/>
          <w:b/>
          <w:sz w:val="24"/>
          <w:szCs w:val="24"/>
          <w:lang w:val="es-ES" w:eastAsia="es-ES"/>
        </w:rPr>
        <w:t xml:space="preserve">Municipal </w:t>
      </w:r>
      <w:r w:rsidR="008179D2">
        <w:rPr>
          <w:rFonts w:ascii="Arial" w:eastAsia="Times New Roman" w:hAnsi="Arial" w:cs="Arial"/>
          <w:b/>
          <w:sz w:val="24"/>
          <w:szCs w:val="24"/>
          <w:lang w:val="es-ES" w:eastAsia="es-ES"/>
        </w:rPr>
        <w:t>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contestando la demanda de nulidad de</w:t>
      </w:r>
      <w:r w:rsidR="003C7F3F">
        <w:rPr>
          <w:rFonts w:ascii="Arial" w:eastAsia="Times New Roman" w:hAnsi="Arial" w:cs="Arial"/>
          <w:sz w:val="24"/>
          <w:szCs w:val="24"/>
          <w:lang w:val="es-ES" w:eastAsia="es-ES"/>
        </w:rPr>
        <w:t xml:space="preserve"> </w:t>
      </w:r>
      <w:r w:rsidR="00FE5B2F">
        <w:rPr>
          <w:rFonts w:ascii="Arial" w:eastAsia="Times New Roman" w:hAnsi="Arial" w:cs="Arial"/>
          <w:sz w:val="24"/>
          <w:szCs w:val="24"/>
          <w:lang w:val="es-ES" w:eastAsia="es-ES"/>
        </w:rPr>
        <w:t>l</w:t>
      </w:r>
      <w:r w:rsidR="003C7F3F">
        <w:rPr>
          <w:rFonts w:ascii="Arial" w:eastAsia="Times New Roman" w:hAnsi="Arial" w:cs="Arial"/>
          <w:sz w:val="24"/>
          <w:szCs w:val="24"/>
          <w:lang w:val="es-ES" w:eastAsia="es-ES"/>
        </w:rPr>
        <w:t>a</w:t>
      </w:r>
      <w:r w:rsidR="00FE5B2F">
        <w:rPr>
          <w:rFonts w:ascii="Arial" w:eastAsia="Times New Roman" w:hAnsi="Arial" w:cs="Arial"/>
          <w:sz w:val="24"/>
          <w:szCs w:val="24"/>
          <w:lang w:val="es-ES" w:eastAsia="es-ES"/>
        </w:rPr>
        <w:t xml:space="preserve"> actor</w:t>
      </w:r>
      <w:r w:rsidR="003C7F3F">
        <w:rPr>
          <w:rFonts w:ascii="Arial" w:eastAsia="Times New Roman" w:hAnsi="Arial" w:cs="Arial"/>
          <w:sz w:val="24"/>
          <w:szCs w:val="24"/>
          <w:lang w:val="es-ES" w:eastAsia="es-ES"/>
        </w:rPr>
        <w:t>a</w:t>
      </w:r>
      <w:r w:rsidR="00FE5B2F">
        <w:rPr>
          <w:rFonts w:ascii="Arial" w:eastAsia="Times New Roman" w:hAnsi="Arial" w:cs="Arial"/>
          <w:sz w:val="24"/>
          <w:szCs w:val="24"/>
          <w:lang w:val="es-ES" w:eastAsia="es-ES"/>
        </w:rPr>
        <w:t xml:space="preserve">,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567ED4">
        <w:rPr>
          <w:rFonts w:ascii="Arial" w:eastAsia="Times New Roman" w:hAnsi="Arial" w:cs="Arial"/>
          <w:sz w:val="24"/>
          <w:szCs w:val="23"/>
          <w:lang w:val="es-ES" w:eastAsia="es-ES"/>
        </w:rPr>
        <w:t xml:space="preserve"> </w:t>
      </w:r>
      <w:r w:rsidR="00527790">
        <w:rPr>
          <w:rFonts w:ascii="Arial" w:eastAsia="Times New Roman" w:hAnsi="Arial" w:cs="Arial"/>
          <w:sz w:val="24"/>
          <w:szCs w:val="23"/>
          <w:lang w:val="es-ES" w:eastAsia="es-ES"/>
        </w:rPr>
        <w:t>20</w:t>
      </w:r>
      <w:r w:rsidR="00FE5B2F" w:rsidRPr="00003D53">
        <w:rPr>
          <w:rFonts w:ascii="Arial" w:eastAsia="Times New Roman" w:hAnsi="Arial" w:cs="Arial"/>
          <w:sz w:val="24"/>
          <w:szCs w:val="23"/>
          <w:lang w:val="es-ES" w:eastAsia="es-ES"/>
        </w:rPr>
        <w:t xml:space="preserve">). </w:t>
      </w:r>
    </w:p>
    <w:p w:rsidR="00B823B7" w:rsidRPr="002A4DDF" w:rsidRDefault="00FD3992" w:rsidP="00771DDD">
      <w:pPr>
        <w:spacing w:line="360" w:lineRule="auto"/>
        <w:ind w:right="51" w:firstLine="567"/>
        <w:jc w:val="both"/>
        <w:rPr>
          <w:rFonts w:ascii="Arial" w:hAnsi="Arial" w:cs="Arial"/>
          <w:sz w:val="24"/>
          <w:szCs w:val="24"/>
          <w:u w:val="words"/>
          <w:lang w:val="es-ES_tradnl"/>
        </w:rPr>
      </w:pPr>
      <w:r w:rsidRPr="0005524A">
        <w:rPr>
          <w:rFonts w:ascii="Arial" w:hAnsi="Arial" w:cs="Arial"/>
          <w:b/>
          <w:sz w:val="24"/>
          <w:szCs w:val="24"/>
          <w:lang w:val="es-ES"/>
        </w:rPr>
        <w:lastRenderedPageBreak/>
        <w:t>CUARTO</w:t>
      </w:r>
      <w:r w:rsidR="006B4002" w:rsidRPr="0005524A">
        <w:rPr>
          <w:rFonts w:ascii="Arial" w:hAnsi="Arial" w:cs="Arial"/>
          <w:sz w:val="24"/>
          <w:szCs w:val="24"/>
        </w:rPr>
        <w:t>.</w:t>
      </w:r>
      <w:r w:rsidR="00173E68" w:rsidRPr="0005524A">
        <w:rPr>
          <w:rFonts w:ascii="Arial" w:hAnsi="Arial" w:cs="Arial"/>
          <w:sz w:val="24"/>
          <w:szCs w:val="24"/>
        </w:rPr>
        <w:t xml:space="preserve"> </w:t>
      </w:r>
      <w:r w:rsidR="006B4002" w:rsidRPr="0005524A">
        <w:rPr>
          <w:rFonts w:ascii="Arial" w:hAnsi="Arial" w:cs="Arial"/>
          <w:sz w:val="24"/>
          <w:szCs w:val="24"/>
        </w:rPr>
        <w:t xml:space="preserve">El </w:t>
      </w:r>
      <w:r w:rsidR="00527790">
        <w:rPr>
          <w:rFonts w:ascii="Arial" w:hAnsi="Arial" w:cs="Arial"/>
          <w:sz w:val="24"/>
          <w:szCs w:val="24"/>
        </w:rPr>
        <w:t>20 veinte</w:t>
      </w:r>
      <w:r w:rsidR="00E02333" w:rsidRPr="0005524A">
        <w:rPr>
          <w:rFonts w:ascii="Arial" w:hAnsi="Arial" w:cs="Arial"/>
          <w:sz w:val="24"/>
          <w:szCs w:val="24"/>
        </w:rPr>
        <w:t xml:space="preserve"> de junio </w:t>
      </w:r>
      <w:r w:rsidR="00D61553" w:rsidRPr="0005524A">
        <w:rPr>
          <w:rFonts w:ascii="Arial" w:hAnsi="Arial" w:cs="Arial"/>
          <w:sz w:val="24"/>
          <w:szCs w:val="24"/>
        </w:rPr>
        <w:t>de 2018 dos mil dieciocho</w:t>
      </w:r>
      <w:r w:rsidR="006B4002" w:rsidRPr="0005524A">
        <w:rPr>
          <w:rFonts w:ascii="Arial" w:hAnsi="Arial" w:cs="Arial"/>
          <w:sz w:val="24"/>
          <w:szCs w:val="24"/>
        </w:rPr>
        <w:t>,</w:t>
      </w:r>
      <w:r w:rsidR="006B4002" w:rsidRPr="0005524A">
        <w:rPr>
          <w:rFonts w:ascii="Arial" w:eastAsia="Times New Roman" w:hAnsi="Arial" w:cs="Arial"/>
          <w:snapToGrid w:val="0"/>
          <w:sz w:val="24"/>
          <w:szCs w:val="24"/>
          <w:lang w:val="es-ES_tradnl" w:eastAsia="es-ES"/>
        </w:rPr>
        <w:t xml:space="preserve"> se llevó a cabo </w:t>
      </w:r>
      <w:r w:rsidR="00B17143" w:rsidRPr="0005524A">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855E76">
        <w:rPr>
          <w:rFonts w:ascii="Arial" w:eastAsia="Times New Roman" w:hAnsi="Arial" w:cs="Arial"/>
          <w:sz w:val="24"/>
          <w:szCs w:val="24"/>
          <w:lang w:eastAsia="es-ES"/>
        </w:rPr>
        <w:t xml:space="preserve">no se formularon alegatos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 xml:space="preserve">Justicia </w:t>
      </w:r>
      <w:r w:rsidR="006B4002" w:rsidRPr="00345D4D">
        <w:rPr>
          <w:rFonts w:ascii="Arial" w:eastAsia="Times New Roman" w:hAnsi="Arial" w:cs="Arial"/>
          <w:sz w:val="24"/>
          <w:szCs w:val="24"/>
          <w:lang w:val="es-ES_tradnl" w:eastAsia="es-ES"/>
        </w:rPr>
        <w:t xml:space="preserve">Administrativa para el Estado, (foja </w:t>
      </w:r>
      <w:r w:rsidR="00527790">
        <w:rPr>
          <w:rFonts w:ascii="Arial" w:eastAsia="Times New Roman" w:hAnsi="Arial" w:cs="Arial"/>
          <w:sz w:val="24"/>
          <w:szCs w:val="24"/>
          <w:lang w:val="es-ES_tradnl" w:eastAsia="es-ES"/>
        </w:rPr>
        <w:t>24</w:t>
      </w:r>
      <w:r w:rsidR="00173E68" w:rsidRPr="00345D4D">
        <w:rPr>
          <w:rFonts w:ascii="Arial" w:eastAsia="Times New Roman" w:hAnsi="Arial" w:cs="Arial"/>
          <w:sz w:val="24"/>
          <w:szCs w:val="24"/>
          <w:lang w:val="es-ES_tradnl" w:eastAsia="es-ES"/>
        </w:rPr>
        <w:t xml:space="preserve">); y;- - - - - - - - -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2F5B9F">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 xml:space="preserve">promueve por su propio derecho;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656125">
        <w:rPr>
          <w:rFonts w:ascii="Arial" w:eastAsia="Times New Roman" w:hAnsi="Arial" w:cs="Arial"/>
          <w:sz w:val="24"/>
          <w:szCs w:val="24"/>
          <w:lang w:val="es-ES" w:eastAsia="es-ES"/>
        </w:rPr>
        <w:t>173</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510E25">
        <w:rPr>
          <w:rFonts w:ascii="Arial" w:eastAsia="Times New Roman" w:hAnsi="Arial" w:cs="Arial"/>
          <w:sz w:val="24"/>
          <w:szCs w:val="24"/>
          <w:lang w:val="es-ES" w:eastAsia="es-ES"/>
        </w:rPr>
        <w:t xml:space="preserve">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A4403A">
        <w:rPr>
          <w:rFonts w:ascii="Arial" w:eastAsia="Times New Roman" w:hAnsi="Arial" w:cs="Arial"/>
          <w:sz w:val="24"/>
          <w:szCs w:val="24"/>
          <w:lang w:val="es-ES_tradnl" w:eastAsia="es-ES"/>
        </w:rPr>
        <w:t>acredita su personalidad en términos de lo dispuesto por el artículo 151</w:t>
      </w:r>
      <w:r w:rsidR="00FC66D0">
        <w:rPr>
          <w:rFonts w:ascii="Arial" w:eastAsia="Times New Roman" w:hAnsi="Arial" w:cs="Arial"/>
          <w:sz w:val="24"/>
          <w:szCs w:val="24"/>
          <w:lang w:val="es-ES_tradnl" w:eastAsia="es-ES"/>
        </w:rPr>
        <w:t>,</w:t>
      </w:r>
      <w:r w:rsidR="00A4403A">
        <w:rPr>
          <w:rFonts w:ascii="Arial" w:eastAsia="Times New Roman" w:hAnsi="Arial" w:cs="Arial"/>
          <w:sz w:val="24"/>
          <w:szCs w:val="24"/>
          <w:lang w:val="es-ES_tradnl" w:eastAsia="es-ES"/>
        </w:rPr>
        <w:t xml:space="preserve"> de la Ley </w:t>
      </w:r>
      <w:r w:rsidR="00E350EA">
        <w:rPr>
          <w:rFonts w:ascii="Arial" w:eastAsia="Times New Roman" w:hAnsi="Arial" w:cs="Arial"/>
          <w:sz w:val="24"/>
          <w:szCs w:val="24"/>
          <w:lang w:val="es-ES_tradnl" w:eastAsia="es-ES"/>
        </w:rPr>
        <w:t>citada</w:t>
      </w:r>
      <w:r w:rsidR="00A4403A">
        <w:rPr>
          <w:rFonts w:ascii="Arial" w:eastAsia="Times New Roman" w:hAnsi="Arial" w:cs="Arial"/>
          <w:sz w:val="24"/>
          <w:szCs w:val="24"/>
          <w:lang w:val="es-ES_tradnl" w:eastAsia="es-ES"/>
        </w:rPr>
        <w:t>.</w:t>
      </w:r>
    </w:p>
    <w:p w:rsidR="0019663A" w:rsidRPr="000F1C72"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C479FE" w:rsidRDefault="00C479FE" w:rsidP="00C479FE">
      <w:pPr>
        <w:spacing w:line="360" w:lineRule="auto"/>
        <w:ind w:firstLine="567"/>
        <w:jc w:val="both"/>
        <w:rPr>
          <w:rFonts w:ascii="Arial" w:hAnsi="Arial" w:cs="Arial"/>
          <w:sz w:val="24"/>
          <w:szCs w:val="24"/>
        </w:rPr>
      </w:pPr>
      <w:r>
        <w:rPr>
          <w:rFonts w:ascii="Arial" w:hAnsi="Arial" w:cs="Arial"/>
          <w:sz w:val="24"/>
          <w:szCs w:val="24"/>
        </w:rPr>
        <w:t>El Policía Vial con número estadístico PV-173, de la Comisaría de Vialidad Municipal de Oaxaca de Juárez, Oaxaca, hizo valer como causales de improcedencia, las contenidas en las fracciones V, VI y X, del artículo 161, de la Ley de Procedimiento y Justicia Administrativa del Estado.</w:t>
      </w:r>
    </w:p>
    <w:p w:rsidR="00C479FE" w:rsidRPr="00FA62D1" w:rsidRDefault="00C479FE" w:rsidP="00C479FE">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C479FE" w:rsidRPr="00FA62D1" w:rsidRDefault="00C479FE" w:rsidP="00C479FE">
      <w:pPr>
        <w:spacing w:line="276" w:lineRule="auto"/>
        <w:ind w:left="1134" w:right="335"/>
        <w:jc w:val="both"/>
        <w:rPr>
          <w:rFonts w:ascii="Arial" w:hAnsi="Arial" w:cs="Arial"/>
          <w:i/>
        </w:rPr>
      </w:pPr>
      <w:r w:rsidRPr="00FA62D1">
        <w:rPr>
          <w:rFonts w:ascii="Arial" w:hAnsi="Arial" w:cs="Arial"/>
          <w:i/>
        </w:rPr>
        <w:t>(…)</w:t>
      </w:r>
    </w:p>
    <w:p w:rsidR="00C479FE" w:rsidRPr="00FA62D1" w:rsidRDefault="00C479FE" w:rsidP="00C479FE">
      <w:pPr>
        <w:spacing w:line="276" w:lineRule="auto"/>
        <w:ind w:left="1134" w:right="335"/>
        <w:jc w:val="both"/>
        <w:rPr>
          <w:rFonts w:ascii="Arial" w:hAnsi="Arial" w:cs="Arial"/>
          <w:i/>
        </w:rPr>
      </w:pPr>
      <w:r w:rsidRPr="00FA62D1">
        <w:rPr>
          <w:rFonts w:ascii="Arial" w:hAnsi="Arial" w:cs="Arial"/>
          <w:i/>
        </w:rPr>
        <w:t>V.- Contra actos consumados de un modo irreparable;</w:t>
      </w:r>
    </w:p>
    <w:p w:rsidR="00C479FE" w:rsidRPr="00FA62D1" w:rsidRDefault="00C479FE" w:rsidP="00C479FE">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C479FE" w:rsidRPr="00FA62D1" w:rsidRDefault="00C479FE" w:rsidP="00C479FE">
      <w:pPr>
        <w:spacing w:line="276" w:lineRule="auto"/>
        <w:ind w:left="1134" w:right="335"/>
        <w:jc w:val="both"/>
        <w:rPr>
          <w:rFonts w:ascii="Arial" w:hAnsi="Arial" w:cs="Arial"/>
          <w:i/>
        </w:rPr>
      </w:pPr>
      <w:r w:rsidRPr="00FA62D1">
        <w:rPr>
          <w:rFonts w:ascii="Arial" w:hAnsi="Arial" w:cs="Arial"/>
          <w:i/>
        </w:rPr>
        <w:t>(…)</w:t>
      </w:r>
    </w:p>
    <w:p w:rsidR="00C479FE" w:rsidRDefault="00C479FE" w:rsidP="00C479FE">
      <w:pPr>
        <w:spacing w:before="240" w:line="276" w:lineRule="auto"/>
        <w:ind w:left="1134" w:right="335"/>
        <w:jc w:val="both"/>
        <w:rPr>
          <w:rFonts w:ascii="Arial" w:hAnsi="Arial" w:cs="Arial"/>
          <w:i/>
        </w:rPr>
      </w:pPr>
      <w:r w:rsidRPr="00FA62D1">
        <w:rPr>
          <w:rFonts w:ascii="Arial" w:hAnsi="Arial" w:cs="Arial"/>
          <w:i/>
        </w:rPr>
        <w:lastRenderedPageBreak/>
        <w:t>X.- En los demás casos en que la improcedencia resulte de alguna disposición de ésta Ley o de cualquiera otra de naturaleza administrativa.</w:t>
      </w:r>
    </w:p>
    <w:p w:rsidR="00293FEA" w:rsidRDefault="00293FEA" w:rsidP="00293FEA">
      <w:pPr>
        <w:spacing w:after="0" w:line="360" w:lineRule="auto"/>
        <w:ind w:right="51" w:firstLine="567"/>
        <w:jc w:val="both"/>
        <w:rPr>
          <w:rFonts w:ascii="Arial" w:hAnsi="Arial" w:cs="Arial"/>
          <w:sz w:val="24"/>
          <w:szCs w:val="24"/>
        </w:rPr>
      </w:pPr>
    </w:p>
    <w:p w:rsidR="00C479FE" w:rsidRDefault="00C479FE" w:rsidP="00C479FE">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293FEA">
        <w:rPr>
          <w:rFonts w:ascii="Arial" w:hAnsi="Arial" w:cs="Arial"/>
          <w:b/>
          <w:sz w:val="24"/>
          <w:szCs w:val="24"/>
          <w:lang w:eastAsia="es-ES"/>
        </w:rPr>
        <w:t>**********</w:t>
      </w:r>
      <w:r w:rsidR="00344304">
        <w:rPr>
          <w:rFonts w:ascii="Arial" w:hAnsi="Arial" w:cs="Arial"/>
          <w:sz w:val="24"/>
          <w:szCs w:val="24"/>
        </w:rPr>
        <w:t xml:space="preserve">, de 13 trece de abril </w:t>
      </w:r>
      <w:r>
        <w:rPr>
          <w:rFonts w:ascii="Arial" w:hAnsi="Arial" w:cs="Arial"/>
          <w:sz w:val="24"/>
          <w:szCs w:val="24"/>
        </w:rPr>
        <w:t>de 2018 dos mil dieciocho</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C479FE" w:rsidRPr="00021444" w:rsidRDefault="00C479FE" w:rsidP="00C479FE">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344304">
        <w:rPr>
          <w:rFonts w:ascii="Arial" w:hAnsi="Arial" w:cs="Arial"/>
          <w:sz w:val="24"/>
          <w:szCs w:val="24"/>
        </w:rPr>
        <w:t xml:space="preserve">13 trece de abril </w:t>
      </w:r>
      <w:r>
        <w:rPr>
          <w:rFonts w:ascii="Arial" w:hAnsi="Arial" w:cs="Arial"/>
          <w:sz w:val="24"/>
          <w:szCs w:val="24"/>
        </w:rPr>
        <w:t xml:space="preserve">de 2018 dos mil dieciocho </w:t>
      </w:r>
      <w:r w:rsidRPr="00021444">
        <w:rPr>
          <w:rFonts w:ascii="Arial" w:hAnsi="Arial" w:cs="Arial"/>
          <w:sz w:val="24"/>
          <w:szCs w:val="24"/>
        </w:rPr>
        <w:t>y la</w:t>
      </w:r>
      <w:r>
        <w:rPr>
          <w:rFonts w:ascii="Arial" w:hAnsi="Arial" w:cs="Arial"/>
          <w:sz w:val="24"/>
          <w:szCs w:val="24"/>
        </w:rPr>
        <w:t xml:space="preserve"> demanda de nulidad fue presentada </w:t>
      </w:r>
      <w:r w:rsidRPr="00021444">
        <w:rPr>
          <w:rFonts w:ascii="Arial" w:hAnsi="Arial" w:cs="Arial"/>
          <w:sz w:val="24"/>
          <w:szCs w:val="24"/>
        </w:rPr>
        <w:t xml:space="preserve">el </w:t>
      </w:r>
      <w:r w:rsidR="00344304">
        <w:rPr>
          <w:rFonts w:ascii="Arial" w:hAnsi="Arial" w:cs="Arial"/>
          <w:b/>
          <w:sz w:val="24"/>
          <w:szCs w:val="24"/>
        </w:rPr>
        <w:t xml:space="preserve">19 diecinueve de abril </w:t>
      </w:r>
      <w:r>
        <w:rPr>
          <w:rFonts w:ascii="Arial" w:hAnsi="Arial" w:cs="Arial"/>
          <w:b/>
          <w:sz w:val="24"/>
          <w:szCs w:val="24"/>
        </w:rPr>
        <w:t>de 2018 dos mil dieciocho</w:t>
      </w:r>
      <w:r w:rsidRPr="00021444">
        <w:rPr>
          <w:rFonts w:ascii="Arial" w:hAnsi="Arial" w:cs="Arial"/>
          <w:sz w:val="24"/>
          <w:szCs w:val="24"/>
        </w:rPr>
        <w:t xml:space="preserve">, en la Oficialía de Partes Común de Primera Instancia </w:t>
      </w:r>
      <w:r>
        <w:rPr>
          <w:rFonts w:ascii="Arial" w:hAnsi="Arial" w:cs="Arial"/>
          <w:sz w:val="24"/>
          <w:szCs w:val="24"/>
        </w:rPr>
        <w:t xml:space="preserve">de </w:t>
      </w:r>
      <w:r w:rsidRPr="00021444">
        <w:rPr>
          <w:rFonts w:ascii="Arial" w:hAnsi="Arial" w:cs="Arial"/>
          <w:sz w:val="24"/>
          <w:szCs w:val="24"/>
        </w:rPr>
        <w:t xml:space="preserve">este Tribunal, según se desprende del sello receptor estampado en el reverso de la primera hoja del escrito de demanda. </w:t>
      </w:r>
    </w:p>
    <w:p w:rsidR="00C479FE" w:rsidRPr="00021444" w:rsidRDefault="00C479FE" w:rsidP="00C479FE">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C479FE" w:rsidRPr="00771DDD" w:rsidRDefault="00C479FE" w:rsidP="00C479FE">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C479FE" w:rsidRDefault="00C479FE" w:rsidP="00C479FE">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2075D3" w:rsidRPr="00BD2902" w:rsidRDefault="0019663A" w:rsidP="00392002">
      <w:pPr>
        <w:spacing w:line="360" w:lineRule="auto"/>
        <w:ind w:right="51" w:firstLine="567"/>
        <w:jc w:val="both"/>
        <w:rPr>
          <w:rFonts w:ascii="Arial" w:eastAsia="Times New Roman" w:hAnsi="Arial" w:cs="Arial"/>
          <w:sz w:val="24"/>
          <w:szCs w:val="24"/>
          <w:lang w:val="es-ES_tradnl" w:eastAsia="es-ES"/>
        </w:rPr>
      </w:pPr>
      <w:r w:rsidRPr="00782112">
        <w:rPr>
          <w:rFonts w:ascii="Arial" w:hAnsi="Arial" w:cs="Arial"/>
          <w:b/>
          <w:sz w:val="24"/>
          <w:szCs w:val="24"/>
        </w:rPr>
        <w:t xml:space="preserve">CUARTO. </w:t>
      </w:r>
      <w:r w:rsidR="002075D3">
        <w:rPr>
          <w:rFonts w:ascii="Arial" w:hAnsi="Arial" w:cs="Arial"/>
          <w:b/>
          <w:sz w:val="24"/>
          <w:szCs w:val="24"/>
        </w:rPr>
        <w:t xml:space="preserve">Excepciones.- </w:t>
      </w:r>
      <w:r w:rsidR="002075D3">
        <w:rPr>
          <w:rFonts w:ascii="Arial" w:eastAsia="Times New Roman" w:hAnsi="Arial" w:cs="Arial"/>
          <w:bCs/>
          <w:sz w:val="24"/>
          <w:szCs w:val="24"/>
          <w:lang w:eastAsia="es-ES"/>
        </w:rPr>
        <w:t xml:space="preserve">Se procede al análisis de las excepciones </w:t>
      </w:r>
      <w:r w:rsidR="002075D3">
        <w:rPr>
          <w:rFonts w:ascii="Arial" w:eastAsia="Times New Roman" w:hAnsi="Arial" w:cs="Arial"/>
          <w:b/>
          <w:sz w:val="24"/>
          <w:szCs w:val="24"/>
          <w:lang w:val="es-ES_tradnl" w:eastAsia="es-ES"/>
        </w:rPr>
        <w:t xml:space="preserve">de falta de derecho, </w:t>
      </w:r>
      <w:r w:rsidR="002075D3">
        <w:rPr>
          <w:rFonts w:ascii="Arial" w:eastAsia="Times New Roman" w:hAnsi="Arial" w:cs="Arial"/>
          <w:sz w:val="24"/>
          <w:szCs w:val="24"/>
          <w:lang w:val="es-ES_tradnl" w:eastAsia="es-ES"/>
        </w:rPr>
        <w:t xml:space="preserve">opuestas por </w:t>
      </w:r>
      <w:r w:rsidR="00E1628E">
        <w:rPr>
          <w:rFonts w:ascii="Arial" w:eastAsia="Times New Roman" w:hAnsi="Arial" w:cs="Arial"/>
          <w:sz w:val="24"/>
          <w:szCs w:val="24"/>
          <w:lang w:val="es-ES_tradnl" w:eastAsia="es-ES"/>
        </w:rPr>
        <w:t>la Polic</w:t>
      </w:r>
      <w:r w:rsidR="00747A1D">
        <w:rPr>
          <w:rFonts w:ascii="Arial" w:eastAsia="Times New Roman" w:hAnsi="Arial" w:cs="Arial"/>
          <w:sz w:val="24"/>
          <w:szCs w:val="24"/>
          <w:lang w:val="es-ES_tradnl" w:eastAsia="es-ES"/>
        </w:rPr>
        <w:t>ía Vial PV</w:t>
      </w:r>
      <w:r w:rsidR="00EE0AE5">
        <w:rPr>
          <w:rFonts w:ascii="Arial" w:eastAsia="Times New Roman" w:hAnsi="Arial" w:cs="Arial"/>
          <w:sz w:val="24"/>
          <w:szCs w:val="24"/>
          <w:lang w:val="es-ES_tradnl" w:eastAsia="es-ES"/>
        </w:rPr>
        <w:t>-</w:t>
      </w:r>
      <w:r w:rsidR="000F481C">
        <w:rPr>
          <w:rFonts w:ascii="Arial" w:eastAsia="Times New Roman" w:hAnsi="Arial" w:cs="Arial"/>
          <w:sz w:val="24"/>
          <w:szCs w:val="24"/>
          <w:lang w:val="es-ES_tradnl" w:eastAsia="es-ES"/>
        </w:rPr>
        <w:t>173</w:t>
      </w:r>
      <w:r w:rsidR="00E1628E">
        <w:rPr>
          <w:rFonts w:ascii="Arial" w:eastAsia="Times New Roman" w:hAnsi="Arial" w:cs="Arial"/>
          <w:sz w:val="24"/>
          <w:szCs w:val="24"/>
          <w:lang w:val="es-ES_tradnl" w:eastAsia="es-ES"/>
        </w:rPr>
        <w:t>, de la Comisaría de Vialidad del Municipio de Oaxaca de Juárez, Oaxaca</w:t>
      </w:r>
      <w:r w:rsidR="002075D3" w:rsidRPr="00BD2902">
        <w:rPr>
          <w:rFonts w:ascii="Arial" w:eastAsia="Times New Roman" w:hAnsi="Arial" w:cs="Arial"/>
          <w:sz w:val="24"/>
          <w:szCs w:val="24"/>
          <w:lang w:val="es-ES_tradnl" w:eastAsia="es-ES"/>
        </w:rPr>
        <w:t xml:space="preserve">, </w:t>
      </w:r>
      <w:r w:rsidR="00E90C15">
        <w:rPr>
          <w:rFonts w:ascii="Arial" w:eastAsia="Times New Roman" w:hAnsi="Arial" w:cs="Arial"/>
          <w:sz w:val="24"/>
          <w:szCs w:val="24"/>
          <w:lang w:val="es-ES_tradnl" w:eastAsia="es-ES"/>
        </w:rPr>
        <w:t xml:space="preserve">quien señaló: </w:t>
      </w:r>
      <w:r w:rsidR="000F481C">
        <w:rPr>
          <w:rFonts w:ascii="Arial" w:eastAsia="Times New Roman" w:hAnsi="Arial" w:cs="Arial"/>
          <w:sz w:val="24"/>
          <w:szCs w:val="24"/>
          <w:lang w:val="es-ES_tradnl" w:eastAsia="es-ES"/>
        </w:rPr>
        <w:t xml:space="preserve">que las multas impuestas por violaciones al Reglamento de Vialidad para el Municipio de Oaxaca de Juárez, </w:t>
      </w:r>
      <w:r w:rsidR="00580B38">
        <w:rPr>
          <w:rFonts w:ascii="Arial" w:eastAsia="Times New Roman" w:hAnsi="Arial" w:cs="Arial"/>
          <w:sz w:val="24"/>
          <w:szCs w:val="24"/>
          <w:lang w:val="es-ES_tradnl" w:eastAsia="es-ES"/>
        </w:rPr>
        <w:t>son inexorables al considerarse créditos fiscales, finalmente el artículo 21 en su párrafo cuarto de la Carta Magna justifica el acta de infracción.</w:t>
      </w:r>
      <w:r w:rsidR="00392002">
        <w:rPr>
          <w:rFonts w:ascii="Arial" w:eastAsia="Times New Roman" w:hAnsi="Arial" w:cs="Arial"/>
          <w:sz w:val="24"/>
          <w:szCs w:val="24"/>
          <w:lang w:val="es-ES_tradnl" w:eastAsia="es-ES"/>
        </w:rPr>
        <w:t xml:space="preserve"> </w:t>
      </w:r>
    </w:p>
    <w:p w:rsidR="002075D3" w:rsidRDefault="00F26685" w:rsidP="002075D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excepción </w:t>
      </w:r>
      <w:r w:rsidR="002075D3" w:rsidRPr="00BD2902">
        <w:rPr>
          <w:rFonts w:ascii="Arial" w:eastAsia="Times New Roman" w:hAnsi="Arial" w:cs="Arial"/>
          <w:sz w:val="24"/>
          <w:szCs w:val="24"/>
          <w:lang w:val="es-ES_tradnl" w:eastAsia="es-ES"/>
        </w:rPr>
        <w:t xml:space="preserve">de </w:t>
      </w:r>
      <w:r w:rsidR="002075D3">
        <w:rPr>
          <w:rFonts w:ascii="Arial" w:eastAsia="Times New Roman" w:hAnsi="Arial" w:cs="Arial"/>
          <w:b/>
          <w:sz w:val="24"/>
          <w:szCs w:val="24"/>
          <w:lang w:val="es-ES_tradnl" w:eastAsia="es-ES"/>
        </w:rPr>
        <w:t xml:space="preserve">falta </w:t>
      </w:r>
      <w:r w:rsidR="002075D3" w:rsidRPr="00BD2902">
        <w:rPr>
          <w:rFonts w:ascii="Arial" w:eastAsia="Times New Roman" w:hAnsi="Arial" w:cs="Arial"/>
          <w:b/>
          <w:sz w:val="24"/>
          <w:szCs w:val="24"/>
          <w:lang w:val="es-ES_tradnl" w:eastAsia="es-ES"/>
        </w:rPr>
        <w:t>de derecho</w:t>
      </w:r>
      <w:r w:rsidR="002075D3"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002075D3" w:rsidRPr="00BD2902">
        <w:rPr>
          <w:rFonts w:ascii="Arial" w:eastAsia="Times New Roman" w:hAnsi="Arial" w:cs="Arial"/>
          <w:sz w:val="24"/>
          <w:szCs w:val="24"/>
          <w:lang w:val="es-ES_tradnl" w:eastAsia="es-ES"/>
        </w:rPr>
        <w:t xml:space="preserve">, </w:t>
      </w:r>
      <w:r w:rsidR="00DD4DDD">
        <w:rPr>
          <w:rFonts w:ascii="Arial" w:eastAsia="Times New Roman" w:hAnsi="Arial" w:cs="Arial"/>
          <w:sz w:val="24"/>
          <w:szCs w:val="24"/>
          <w:lang w:val="es-ES_tradnl" w:eastAsia="es-ES"/>
        </w:rPr>
        <w:t xml:space="preserve">en </w:t>
      </w:r>
      <w:r w:rsidR="002075D3" w:rsidRPr="00BD2902">
        <w:rPr>
          <w:rFonts w:ascii="Arial" w:eastAsia="Times New Roman" w:hAnsi="Arial" w:cs="Arial"/>
          <w:sz w:val="24"/>
          <w:szCs w:val="24"/>
          <w:lang w:val="es-ES_tradnl" w:eastAsia="es-ES"/>
        </w:rPr>
        <w:t xml:space="preserve">virtud </w:t>
      </w:r>
      <w:r w:rsidR="00DD4DDD">
        <w:rPr>
          <w:rFonts w:ascii="Arial" w:eastAsia="Times New Roman" w:hAnsi="Arial" w:cs="Arial"/>
          <w:sz w:val="24"/>
          <w:szCs w:val="24"/>
          <w:lang w:val="es-ES_tradnl" w:eastAsia="es-ES"/>
        </w:rPr>
        <w:t xml:space="preserve">de que </w:t>
      </w:r>
      <w:r w:rsidR="002075D3" w:rsidRPr="00BD2902">
        <w:rPr>
          <w:rFonts w:ascii="Arial" w:eastAsia="Times New Roman" w:hAnsi="Arial" w:cs="Arial"/>
          <w:sz w:val="24"/>
          <w:szCs w:val="24"/>
          <w:lang w:val="es-ES_tradnl" w:eastAsia="es-ES"/>
        </w:rPr>
        <w:t>la parte actora tiene la facultad de exigir a través de este juicio la legalidad o ilega</w:t>
      </w:r>
      <w:r w:rsidR="002075D3">
        <w:rPr>
          <w:rFonts w:ascii="Arial" w:eastAsia="Times New Roman" w:hAnsi="Arial" w:cs="Arial"/>
          <w:sz w:val="24"/>
          <w:szCs w:val="24"/>
          <w:lang w:val="es-ES_tradnl" w:eastAsia="es-ES"/>
        </w:rPr>
        <w:t xml:space="preserve">lidad del </w:t>
      </w:r>
      <w:r w:rsidR="002075D3">
        <w:rPr>
          <w:rFonts w:ascii="Arial" w:eastAsia="Times New Roman" w:hAnsi="Arial" w:cs="Arial"/>
          <w:sz w:val="24"/>
          <w:szCs w:val="24"/>
          <w:lang w:val="es-ES_tradnl" w:eastAsia="es-ES"/>
        </w:rPr>
        <w:lastRenderedPageBreak/>
        <w:t xml:space="preserve">acto que </w:t>
      </w:r>
      <w:r w:rsidR="007245F7">
        <w:rPr>
          <w:rFonts w:ascii="Arial" w:eastAsia="Times New Roman" w:hAnsi="Arial" w:cs="Arial"/>
          <w:sz w:val="24"/>
          <w:szCs w:val="24"/>
          <w:lang w:val="es-ES_tradnl" w:eastAsia="es-ES"/>
        </w:rPr>
        <w:t xml:space="preserve">se </w:t>
      </w:r>
      <w:r w:rsidR="002075D3">
        <w:rPr>
          <w:rFonts w:ascii="Arial" w:eastAsia="Times New Roman" w:hAnsi="Arial" w:cs="Arial"/>
          <w:sz w:val="24"/>
          <w:szCs w:val="24"/>
          <w:lang w:val="es-ES_tradnl" w:eastAsia="es-ES"/>
        </w:rPr>
        <w:t xml:space="preserve">impugna, </w:t>
      </w:r>
      <w:r w:rsidR="00423BEA">
        <w:rPr>
          <w:rFonts w:ascii="Arial" w:eastAsia="Times New Roman" w:hAnsi="Arial" w:cs="Arial"/>
          <w:sz w:val="24"/>
          <w:szCs w:val="24"/>
          <w:lang w:val="es-ES_tradnl" w:eastAsia="es-ES"/>
        </w:rPr>
        <w:t>a</w:t>
      </w:r>
      <w:r w:rsidR="002075D3">
        <w:rPr>
          <w:rFonts w:ascii="Arial" w:eastAsia="Times New Roman" w:hAnsi="Arial" w:cs="Arial"/>
          <w:sz w:val="24"/>
          <w:szCs w:val="24"/>
          <w:lang w:val="es-ES_tradnl" w:eastAsia="es-ES"/>
        </w:rPr>
        <w:t xml:space="preserve">demás </w:t>
      </w:r>
      <w:r w:rsidR="007245F7">
        <w:rPr>
          <w:rFonts w:ascii="Arial" w:eastAsia="Times New Roman" w:hAnsi="Arial" w:cs="Arial"/>
          <w:sz w:val="24"/>
          <w:szCs w:val="24"/>
          <w:lang w:val="es-ES_tradnl" w:eastAsia="es-ES"/>
        </w:rPr>
        <w:t xml:space="preserve">de </w:t>
      </w:r>
      <w:r w:rsidR="00C53FCB">
        <w:rPr>
          <w:rFonts w:ascii="Arial" w:hAnsi="Arial" w:cs="Arial"/>
          <w:sz w:val="24"/>
          <w:szCs w:val="24"/>
        </w:rPr>
        <w:t xml:space="preserve">causarle una </w:t>
      </w:r>
      <w:r w:rsidR="00C53FCB" w:rsidRPr="008D5F29">
        <w:rPr>
          <w:rFonts w:ascii="Arial" w:hAnsi="Arial" w:cs="Arial"/>
          <w:sz w:val="24"/>
          <w:szCs w:val="24"/>
        </w:rPr>
        <w:t xml:space="preserve">afectación real y directa </w:t>
      </w:r>
      <w:r w:rsidR="00C53FCB">
        <w:rPr>
          <w:rFonts w:ascii="Arial" w:hAnsi="Arial" w:cs="Arial"/>
          <w:sz w:val="24"/>
          <w:szCs w:val="24"/>
        </w:rPr>
        <w:t>a su</w:t>
      </w:r>
      <w:r w:rsidR="00C53FCB" w:rsidRPr="008D5F29">
        <w:rPr>
          <w:rFonts w:ascii="Arial" w:hAnsi="Arial" w:cs="Arial"/>
          <w:sz w:val="24"/>
          <w:szCs w:val="24"/>
        </w:rPr>
        <w:t xml:space="preserve"> esfera jurídi</w:t>
      </w:r>
      <w:r w:rsidR="00C53FCB">
        <w:rPr>
          <w:rFonts w:ascii="Arial" w:hAnsi="Arial" w:cs="Arial"/>
          <w:sz w:val="24"/>
          <w:szCs w:val="24"/>
        </w:rPr>
        <w:t xml:space="preserve">ca, aunado a ello </w:t>
      </w:r>
      <w:r w:rsidR="007245F7">
        <w:rPr>
          <w:rFonts w:ascii="Arial" w:eastAsia="Times New Roman" w:hAnsi="Arial" w:cs="Arial"/>
          <w:sz w:val="24"/>
          <w:szCs w:val="24"/>
          <w:lang w:val="es-ES_tradnl" w:eastAsia="es-ES"/>
        </w:rPr>
        <w:t>los argumentos vertidos por las partes</w:t>
      </w:r>
      <w:r w:rsidR="002075D3">
        <w:rPr>
          <w:rFonts w:ascii="Arial" w:eastAsia="Times New Roman" w:hAnsi="Arial" w:cs="Arial"/>
          <w:sz w:val="24"/>
          <w:szCs w:val="24"/>
          <w:lang w:val="es-ES_tradnl" w:eastAsia="es-ES"/>
        </w:rPr>
        <w:t xml:space="preserve"> serán analizados al momento de </w:t>
      </w:r>
      <w:r w:rsidR="007245F7">
        <w:rPr>
          <w:rFonts w:ascii="Arial" w:eastAsia="Times New Roman" w:hAnsi="Arial" w:cs="Arial"/>
          <w:sz w:val="24"/>
          <w:szCs w:val="24"/>
          <w:lang w:val="es-ES_tradnl" w:eastAsia="es-ES"/>
        </w:rPr>
        <w:t>entrar al estudio d</w:t>
      </w:r>
      <w:r w:rsidR="002075D3">
        <w:rPr>
          <w:rFonts w:ascii="Arial" w:eastAsia="Times New Roman" w:hAnsi="Arial" w:cs="Arial"/>
          <w:sz w:val="24"/>
          <w:szCs w:val="24"/>
          <w:lang w:val="es-ES_tradnl" w:eastAsia="es-ES"/>
        </w:rPr>
        <w:t>el fondo del asunto.</w:t>
      </w:r>
      <w:r w:rsidR="007245F7">
        <w:rPr>
          <w:rFonts w:ascii="Arial" w:eastAsia="Times New Roman" w:hAnsi="Arial" w:cs="Arial"/>
          <w:sz w:val="24"/>
          <w:szCs w:val="24"/>
          <w:lang w:val="es-ES_tradnl" w:eastAsia="es-ES"/>
        </w:rPr>
        <w:t xml:space="preserve"> </w:t>
      </w:r>
    </w:p>
    <w:p w:rsidR="0019663A" w:rsidRPr="00771DDD" w:rsidRDefault="003947C1" w:rsidP="00771DDD">
      <w:pPr>
        <w:spacing w:line="360" w:lineRule="auto"/>
        <w:ind w:right="51" w:firstLine="567"/>
        <w:jc w:val="both"/>
        <w:rPr>
          <w:rFonts w:ascii="Arial" w:eastAsia="Times New Roman" w:hAnsi="Arial" w:cs="Arial"/>
          <w:b/>
          <w:sz w:val="24"/>
          <w:szCs w:val="24"/>
          <w:lang w:eastAsia="es-ES"/>
        </w:rPr>
      </w:pPr>
      <w:r w:rsidRPr="003947C1">
        <w:rPr>
          <w:rFonts w:ascii="Arial" w:hAnsi="Arial" w:cs="Arial"/>
          <w:b/>
          <w:sz w:val="24"/>
          <w:szCs w:val="24"/>
        </w:rPr>
        <w:t>QUINTO.</w:t>
      </w:r>
      <w:r>
        <w:rPr>
          <w:rFonts w:ascii="Arial" w:hAnsi="Arial" w:cs="Arial"/>
          <w:b/>
          <w:sz w:val="24"/>
          <w:szCs w:val="24"/>
        </w:rPr>
        <w:t xml:space="preserve"> </w:t>
      </w:r>
      <w:r w:rsidR="00954042">
        <w:rPr>
          <w:rFonts w:ascii="Arial" w:hAnsi="Arial" w:cs="Arial"/>
          <w:b/>
          <w:sz w:val="24"/>
          <w:szCs w:val="24"/>
        </w:rPr>
        <w:t xml:space="preserve">El </w:t>
      </w:r>
      <w:r w:rsidR="009F41B5" w:rsidRPr="003947C1">
        <w:rPr>
          <w:rFonts w:ascii="Arial" w:hAnsi="Arial" w:cs="Arial"/>
          <w:b/>
          <w:sz w:val="24"/>
          <w:szCs w:val="24"/>
        </w:rPr>
        <w:t xml:space="preserve">actor </w:t>
      </w:r>
      <w:r w:rsidR="002E6BC9">
        <w:rPr>
          <w:rFonts w:ascii="Arial" w:hAnsi="Arial" w:cs="Arial"/>
          <w:b/>
          <w:sz w:val="24"/>
          <w:szCs w:val="24"/>
          <w:lang w:val="es-ES_tradnl" w:eastAsia="es-ES"/>
        </w:rPr>
        <w:t>**********</w:t>
      </w:r>
      <w:r w:rsidR="0019663A" w:rsidRPr="003947C1">
        <w:rPr>
          <w:rFonts w:ascii="Arial" w:eastAsia="Times New Roman" w:hAnsi="Arial" w:cs="Arial"/>
          <w:sz w:val="24"/>
          <w:szCs w:val="24"/>
          <w:lang w:val="es-ES_tradnl" w:eastAsia="es-ES"/>
        </w:rPr>
        <w:t>,</w:t>
      </w:r>
      <w:r w:rsidR="0019663A" w:rsidRPr="003947C1">
        <w:rPr>
          <w:rFonts w:ascii="Arial" w:hAnsi="Arial" w:cs="Arial"/>
          <w:b/>
          <w:bCs/>
          <w:sz w:val="24"/>
          <w:szCs w:val="24"/>
        </w:rPr>
        <w:t xml:space="preserve"> </w:t>
      </w:r>
      <w:r w:rsidR="0019663A" w:rsidRPr="003947C1">
        <w:rPr>
          <w:rFonts w:ascii="Arial" w:hAnsi="Arial" w:cs="Arial"/>
          <w:b/>
          <w:color w:val="000000"/>
          <w:sz w:val="24"/>
          <w:szCs w:val="24"/>
        </w:rPr>
        <w:t>demandó la nulidad del acta de infracción</w:t>
      </w:r>
      <w:r w:rsidR="0019663A" w:rsidRPr="008253CA">
        <w:rPr>
          <w:rFonts w:ascii="Arial" w:hAnsi="Arial" w:cs="Arial"/>
          <w:b/>
          <w:color w:val="000000"/>
          <w:sz w:val="24"/>
          <w:szCs w:val="24"/>
        </w:rPr>
        <w:t xml:space="preserve"> con número de </w:t>
      </w:r>
      <w:r w:rsidR="00455613">
        <w:rPr>
          <w:rFonts w:ascii="Arial" w:hAnsi="Arial" w:cs="Arial"/>
          <w:b/>
          <w:sz w:val="24"/>
          <w:szCs w:val="24"/>
        </w:rPr>
        <w:t xml:space="preserve">folio </w:t>
      </w:r>
      <w:r w:rsidR="00293FEA">
        <w:rPr>
          <w:rFonts w:ascii="Arial" w:hAnsi="Arial" w:cs="Arial"/>
          <w:b/>
          <w:sz w:val="24"/>
          <w:szCs w:val="24"/>
          <w:lang w:eastAsia="es-ES"/>
        </w:rPr>
        <w:t xml:space="preserve">********** </w:t>
      </w:r>
      <w:r w:rsidR="00782112">
        <w:rPr>
          <w:rFonts w:ascii="Arial" w:hAnsi="Arial" w:cs="Arial"/>
          <w:sz w:val="24"/>
          <w:szCs w:val="24"/>
        </w:rPr>
        <w:t xml:space="preserve">, de </w:t>
      </w:r>
      <w:r w:rsidR="009D4666">
        <w:rPr>
          <w:rFonts w:ascii="Arial" w:hAnsi="Arial" w:cs="Arial"/>
          <w:sz w:val="24"/>
          <w:szCs w:val="24"/>
        </w:rPr>
        <w:t>1</w:t>
      </w:r>
      <w:r w:rsidR="0017210C">
        <w:rPr>
          <w:rFonts w:ascii="Arial" w:hAnsi="Arial" w:cs="Arial"/>
          <w:sz w:val="24"/>
          <w:szCs w:val="24"/>
        </w:rPr>
        <w:t xml:space="preserve">3 trece de abril </w:t>
      </w:r>
      <w:r w:rsidR="00011A48">
        <w:rPr>
          <w:rFonts w:ascii="Arial" w:hAnsi="Arial" w:cs="Arial"/>
          <w:sz w:val="24"/>
          <w:szCs w:val="24"/>
        </w:rPr>
        <w:t>de 2018 dos mil dieciocho</w:t>
      </w:r>
      <w:r w:rsidR="0019663A">
        <w:rPr>
          <w:rFonts w:ascii="Arial" w:hAnsi="Arial" w:cs="Arial"/>
          <w:sz w:val="24"/>
          <w:szCs w:val="24"/>
        </w:rPr>
        <w:t xml:space="preserve">, levantada por el </w:t>
      </w:r>
      <w:r w:rsidR="0019663A">
        <w:rPr>
          <w:rFonts w:ascii="Arial" w:hAnsi="Arial" w:cs="Arial"/>
          <w:sz w:val="24"/>
          <w:szCs w:val="24"/>
          <w:lang w:val="es-ES"/>
        </w:rPr>
        <w:t>Policía Vial con número e</w:t>
      </w:r>
      <w:r w:rsidR="0019663A" w:rsidRPr="00E01224">
        <w:rPr>
          <w:rFonts w:ascii="Arial" w:hAnsi="Arial" w:cs="Arial"/>
          <w:sz w:val="24"/>
          <w:szCs w:val="24"/>
          <w:lang w:val="es-ES"/>
        </w:rPr>
        <w:t xml:space="preserve">stadístico </w:t>
      </w:r>
      <w:r w:rsidR="0019663A">
        <w:rPr>
          <w:rFonts w:ascii="Arial" w:hAnsi="Arial" w:cs="Arial"/>
          <w:color w:val="000000"/>
          <w:sz w:val="24"/>
          <w:szCs w:val="24"/>
          <w:lang w:val="es-ES"/>
        </w:rPr>
        <w:t>PV-</w:t>
      </w:r>
      <w:r w:rsidR="009D4666">
        <w:rPr>
          <w:rFonts w:ascii="Arial" w:hAnsi="Arial" w:cs="Arial"/>
          <w:color w:val="000000"/>
          <w:sz w:val="24"/>
          <w:szCs w:val="24"/>
          <w:lang w:val="es-ES"/>
        </w:rPr>
        <w:t>173</w:t>
      </w:r>
      <w:r w:rsidR="0019663A">
        <w:rPr>
          <w:rFonts w:ascii="Arial" w:hAnsi="Arial" w:cs="Arial"/>
          <w:sz w:val="24"/>
          <w:szCs w:val="24"/>
          <w:lang w:val="es-ES"/>
        </w:rPr>
        <w:t xml:space="preserve">, de la </w:t>
      </w:r>
      <w:r w:rsidR="0019663A">
        <w:rPr>
          <w:rFonts w:ascii="Arial" w:hAnsi="Arial" w:cs="Arial"/>
          <w:color w:val="000000"/>
          <w:sz w:val="24"/>
          <w:szCs w:val="24"/>
        </w:rPr>
        <w:t>Co</w:t>
      </w:r>
      <w:r w:rsidR="0034185E">
        <w:rPr>
          <w:rFonts w:ascii="Arial" w:hAnsi="Arial" w:cs="Arial"/>
          <w:color w:val="000000"/>
          <w:sz w:val="24"/>
          <w:szCs w:val="24"/>
        </w:rPr>
        <w:t xml:space="preserve">misaría de </w:t>
      </w:r>
      <w:r w:rsidR="0019663A">
        <w:rPr>
          <w:rFonts w:ascii="Arial" w:hAnsi="Arial" w:cs="Arial"/>
          <w:color w:val="000000"/>
          <w:sz w:val="24"/>
          <w:szCs w:val="24"/>
        </w:rPr>
        <w:t xml:space="preserve">Vialidad </w:t>
      </w:r>
      <w:r w:rsidR="0019663A" w:rsidRPr="00293052">
        <w:rPr>
          <w:rFonts w:ascii="Arial" w:hAnsi="Arial" w:cs="Arial"/>
          <w:color w:val="000000"/>
          <w:sz w:val="24"/>
          <w:szCs w:val="24"/>
        </w:rPr>
        <w:t>del Municipio de Oaxaca de Juárez</w:t>
      </w:r>
      <w:r w:rsidR="0019663A" w:rsidRPr="00293052">
        <w:rPr>
          <w:rFonts w:ascii="Arial" w:eastAsia="Times New Roman" w:hAnsi="Arial" w:cs="Arial"/>
          <w:sz w:val="24"/>
          <w:szCs w:val="24"/>
          <w:lang w:val="es-ES" w:eastAsia="es-ES"/>
        </w:rPr>
        <w:t>,</w:t>
      </w:r>
      <w:r w:rsidR="00011A48">
        <w:rPr>
          <w:rFonts w:ascii="Arial" w:eastAsia="Times New Roman" w:hAnsi="Arial" w:cs="Arial"/>
          <w:sz w:val="24"/>
          <w:szCs w:val="24"/>
          <w:lang w:val="es-ES" w:eastAsia="es-ES"/>
        </w:rPr>
        <w:t xml:space="preserve"> </w:t>
      </w:r>
      <w:r w:rsidR="0019663A" w:rsidRPr="00293052">
        <w:rPr>
          <w:rFonts w:ascii="Arial" w:eastAsia="Times New Roman" w:hAnsi="Arial" w:cs="Arial"/>
          <w:sz w:val="24"/>
          <w:szCs w:val="24"/>
          <w:lang w:val="es-ES" w:eastAsia="es-ES"/>
        </w:rPr>
        <w:t>Oaxaca</w:t>
      </w:r>
      <w:r w:rsidR="0019663A">
        <w:rPr>
          <w:rFonts w:ascii="Arial" w:hAnsi="Arial" w:cs="Arial"/>
          <w:color w:val="000000"/>
          <w:sz w:val="24"/>
          <w:szCs w:val="24"/>
          <w:lang w:val="es-ES"/>
        </w:rPr>
        <w:t xml:space="preserve">, </w:t>
      </w:r>
      <w:r w:rsidR="0019663A">
        <w:rPr>
          <w:rFonts w:ascii="Arial" w:hAnsi="Arial" w:cs="Arial"/>
          <w:sz w:val="24"/>
          <w:szCs w:val="24"/>
        </w:rPr>
        <w:t>expresando en sus conceptos de impugnación,</w:t>
      </w:r>
      <w:r w:rsidR="0019663A" w:rsidRPr="00F762E5">
        <w:rPr>
          <w:rFonts w:ascii="Arial" w:hAnsi="Arial" w:cs="Arial"/>
          <w:sz w:val="24"/>
          <w:szCs w:val="24"/>
        </w:rPr>
        <w:t xml:space="preserve"> que </w:t>
      </w:r>
      <w:r w:rsidR="0019663A">
        <w:rPr>
          <w:rFonts w:ascii="Arial" w:hAnsi="Arial" w:cs="Arial"/>
          <w:sz w:val="24"/>
          <w:szCs w:val="24"/>
        </w:rPr>
        <w:t xml:space="preserve">ésta </w:t>
      </w:r>
      <w:r w:rsidR="0019663A" w:rsidRPr="00F762E5">
        <w:rPr>
          <w:rFonts w:ascii="Arial" w:hAnsi="Arial" w:cs="Arial"/>
          <w:sz w:val="24"/>
          <w:szCs w:val="24"/>
        </w:rPr>
        <w:t xml:space="preserve">no se encuentra debidamente </w:t>
      </w:r>
      <w:r w:rsidR="0019663A" w:rsidRPr="00F4783A">
        <w:rPr>
          <w:rFonts w:ascii="Arial" w:hAnsi="Arial" w:cs="Arial"/>
          <w:b/>
          <w:sz w:val="24"/>
          <w:szCs w:val="24"/>
        </w:rPr>
        <w:t>fundada y motivada</w:t>
      </w:r>
      <w:r w:rsidR="0019663A">
        <w:rPr>
          <w:rFonts w:ascii="Arial" w:hAnsi="Arial" w:cs="Arial"/>
          <w:sz w:val="24"/>
          <w:szCs w:val="24"/>
        </w:rPr>
        <w:t>.</w:t>
      </w:r>
    </w:p>
    <w:p w:rsidR="00EE0AE5" w:rsidRPr="00EE0AE5" w:rsidRDefault="0019663A" w:rsidP="00274774">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455613">
        <w:rPr>
          <w:rFonts w:ascii="Arial" w:hAnsi="Arial" w:cs="Arial"/>
          <w:b/>
          <w:sz w:val="24"/>
          <w:szCs w:val="24"/>
        </w:rPr>
        <w:t>al con número estadístico PV-</w:t>
      </w:r>
      <w:r w:rsidR="00432ADA">
        <w:rPr>
          <w:rFonts w:ascii="Arial" w:hAnsi="Arial" w:cs="Arial"/>
          <w:b/>
          <w:sz w:val="24"/>
          <w:szCs w:val="24"/>
        </w:rPr>
        <w:t>173</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00EE0AE5" w:rsidRPr="00D91BA8">
        <w:rPr>
          <w:rFonts w:ascii="Arial" w:hAnsi="Arial" w:cs="Arial"/>
          <w:i/>
        </w:rPr>
        <w:t>“…</w:t>
      </w:r>
      <w:r w:rsidR="00EE0AE5">
        <w:rPr>
          <w:rFonts w:ascii="Arial" w:hAnsi="Arial" w:cs="Arial"/>
          <w:i/>
        </w:rPr>
        <w:t xml:space="preserve">NIEGO CATEGÓRICAMENTE que </w:t>
      </w:r>
      <w:r w:rsidR="00432ADA">
        <w:rPr>
          <w:rFonts w:ascii="Arial" w:hAnsi="Arial" w:cs="Arial"/>
          <w:i/>
        </w:rPr>
        <w:t xml:space="preserve">él ahora actor </w:t>
      </w:r>
      <w:r w:rsidR="00EE0AE5">
        <w:rPr>
          <w:rFonts w:ascii="Arial" w:hAnsi="Arial" w:cs="Arial"/>
          <w:i/>
        </w:rPr>
        <w:t xml:space="preserve">tenga derecho legítimo para impugnar el acta de infracción con folio </w:t>
      </w:r>
      <w:r w:rsidR="00293FEA">
        <w:rPr>
          <w:rFonts w:ascii="Arial" w:hAnsi="Arial" w:cs="Arial"/>
          <w:b/>
          <w:sz w:val="24"/>
          <w:szCs w:val="24"/>
          <w:lang w:eastAsia="es-ES"/>
        </w:rPr>
        <w:t>**********</w:t>
      </w:r>
      <w:r w:rsidR="00FB1B81">
        <w:rPr>
          <w:rFonts w:ascii="Arial" w:hAnsi="Arial" w:cs="Arial"/>
          <w:i/>
        </w:rPr>
        <w:t xml:space="preserve"> </w:t>
      </w:r>
      <w:r w:rsidR="00EE0AE5">
        <w:rPr>
          <w:rFonts w:ascii="Arial" w:hAnsi="Arial" w:cs="Arial"/>
          <w:i/>
        </w:rPr>
        <w:t xml:space="preserve">de fecha </w:t>
      </w:r>
      <w:r w:rsidR="00FB1B81">
        <w:rPr>
          <w:rFonts w:ascii="Arial" w:hAnsi="Arial" w:cs="Arial"/>
          <w:i/>
        </w:rPr>
        <w:t xml:space="preserve">trece de abril </w:t>
      </w:r>
      <w:r w:rsidR="00EE0AE5">
        <w:rPr>
          <w:rFonts w:ascii="Arial" w:hAnsi="Arial" w:cs="Arial"/>
          <w:i/>
        </w:rPr>
        <w:t>del dos mil dieciocho</w:t>
      </w:r>
      <w:r w:rsidR="00CF262B">
        <w:rPr>
          <w:rFonts w:ascii="Arial" w:hAnsi="Arial" w:cs="Arial"/>
          <w:i/>
        </w:rPr>
        <w:t xml:space="preserve">, lo anterior porque existe un ordenamiento específico </w:t>
      </w:r>
      <w:r w:rsidR="00FB1B81">
        <w:rPr>
          <w:rFonts w:ascii="Arial" w:hAnsi="Arial" w:cs="Arial"/>
          <w:i/>
        </w:rPr>
        <w:t>(</w:t>
      </w:r>
      <w:r w:rsidR="00CF262B">
        <w:rPr>
          <w:rFonts w:ascii="Arial" w:hAnsi="Arial" w:cs="Arial"/>
          <w:i/>
        </w:rPr>
        <w:t>Reglamento de Vialidad para e</w:t>
      </w:r>
      <w:r w:rsidR="00FB1B81">
        <w:rPr>
          <w:rFonts w:ascii="Arial" w:hAnsi="Arial" w:cs="Arial"/>
          <w:i/>
        </w:rPr>
        <w:t>l Municipio de Oaxaca de Juárez) que regula el procedimiento relativo a la imposición de sanciones por infracciones en materia de tránsito; además que el acta de infracción se encuentra debidamente fundada y motivada, como se demuestra con el acta de infracción. Así mismo, el Reglamento constituye un conjunto de normas de carácter general para dar cumplimiento a las Leyes, aunque el recurrente alegue que el suscrito no tenga competencia territorial y que dicha infracción carezca de fundamentación y motivación ya que como vuelvo a recalcar el ahora actor, que si cometió la falta administrativa conforme al Reglamento de Vialidad para el Municipio de Oaxaca de Juárez”</w:t>
      </w:r>
    </w:p>
    <w:p w:rsidR="0042592C" w:rsidRDefault="002166C7" w:rsidP="007268D3">
      <w:pPr>
        <w:spacing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1E3581">
        <w:rPr>
          <w:rFonts w:ascii="Arial" w:hAnsi="Arial" w:cs="Arial"/>
          <w:b/>
          <w:sz w:val="24"/>
          <w:szCs w:val="24"/>
          <w:lang w:eastAsia="es-ES"/>
        </w:rPr>
        <w:t>**********</w:t>
      </w:r>
      <w:r w:rsidR="001B75ED">
        <w:rPr>
          <w:rFonts w:ascii="Arial" w:hAnsi="Arial" w:cs="Arial"/>
          <w:sz w:val="24"/>
          <w:szCs w:val="24"/>
        </w:rPr>
        <w:t xml:space="preserve">, de </w:t>
      </w:r>
      <w:r w:rsidR="00385BF8">
        <w:rPr>
          <w:rFonts w:ascii="Arial" w:hAnsi="Arial" w:cs="Arial"/>
          <w:sz w:val="24"/>
          <w:szCs w:val="24"/>
        </w:rPr>
        <w:t xml:space="preserve">13 trece de abril </w:t>
      </w:r>
      <w:r w:rsidR="001B75ED">
        <w:rPr>
          <w:rFonts w:ascii="Arial" w:hAnsi="Arial" w:cs="Arial"/>
          <w:sz w:val="24"/>
          <w:szCs w:val="24"/>
        </w:rPr>
        <w:t>de 2018 dos mil dieciocho</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3B4A3E">
        <w:rPr>
          <w:rFonts w:ascii="Arial" w:hAnsi="Arial" w:cs="Arial"/>
          <w:color w:val="000000"/>
          <w:sz w:val="24"/>
          <w:szCs w:val="24"/>
          <w:lang w:val="es-ES"/>
        </w:rPr>
        <w:t>PV-</w:t>
      </w:r>
      <w:r w:rsidR="00385BF8">
        <w:rPr>
          <w:rFonts w:ascii="Arial" w:hAnsi="Arial" w:cs="Arial"/>
          <w:color w:val="000000"/>
          <w:sz w:val="24"/>
          <w:szCs w:val="24"/>
          <w:lang w:val="es-ES"/>
        </w:rPr>
        <w:t>173</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w:t>
      </w:r>
      <w:r w:rsidR="003B4A3E">
        <w:rPr>
          <w:rFonts w:ascii="Arial" w:hAnsi="Arial" w:cs="Arial"/>
          <w:color w:val="000000"/>
          <w:sz w:val="24"/>
          <w:szCs w:val="24"/>
        </w:rPr>
        <w:t>es, en términos del artículo 203</w:t>
      </w:r>
      <w:r>
        <w:rPr>
          <w:rFonts w:ascii="Arial" w:hAnsi="Arial" w:cs="Arial"/>
          <w:color w:val="000000"/>
          <w:sz w:val="24"/>
          <w:szCs w:val="24"/>
        </w:rPr>
        <w:t xml:space="preserve"> fracción I, de l</w:t>
      </w:r>
      <w:r w:rsidR="0042592C">
        <w:rPr>
          <w:rFonts w:ascii="Arial" w:hAnsi="Arial" w:cs="Arial"/>
          <w:color w:val="000000"/>
          <w:sz w:val="24"/>
          <w:szCs w:val="24"/>
        </w:rPr>
        <w:t>a Ley que rige a este Tribunal.</w:t>
      </w:r>
    </w:p>
    <w:p w:rsidR="006B169B" w:rsidRDefault="002166C7" w:rsidP="00D0487D">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5D4428">
        <w:rPr>
          <w:rFonts w:ascii="Arial" w:hAnsi="Arial" w:cs="Arial"/>
          <w:sz w:val="24"/>
          <w:szCs w:val="24"/>
        </w:rPr>
        <w:t>por circular sin placas</w:t>
      </w:r>
      <w:r w:rsidR="001B75ED">
        <w:rPr>
          <w:rFonts w:ascii="Arial" w:hAnsi="Arial" w:cs="Arial"/>
          <w:sz w:val="24"/>
          <w:szCs w:val="24"/>
        </w:rPr>
        <w:t>”</w:t>
      </w:r>
      <w:r w:rsidR="0034579B">
        <w:rPr>
          <w:rFonts w:ascii="Arial" w:hAnsi="Arial" w:cs="Arial"/>
          <w:sz w:val="24"/>
          <w:szCs w:val="24"/>
        </w:rPr>
        <w:t xml:space="preserve"> </w:t>
      </w:r>
      <w:r>
        <w:rPr>
          <w:rFonts w:ascii="Arial" w:hAnsi="Arial" w:cs="Arial"/>
          <w:sz w:val="24"/>
          <w:szCs w:val="24"/>
        </w:rPr>
        <w:t xml:space="preserve">y </w:t>
      </w:r>
      <w:r w:rsidRPr="008F7BA3">
        <w:rPr>
          <w:rFonts w:ascii="Arial" w:hAnsi="Arial" w:cs="Arial"/>
          <w:sz w:val="24"/>
          <w:szCs w:val="24"/>
        </w:rPr>
        <w:t>en</w:t>
      </w:r>
      <w:r w:rsidRPr="00B15094">
        <w:rPr>
          <w:rFonts w:ascii="Arial" w:hAnsi="Arial" w:cs="Arial"/>
          <w:sz w:val="24"/>
          <w:szCs w:val="24"/>
        </w:rPr>
        <w:t xml:space="preserve"> cuanto al</w:t>
      </w:r>
      <w:r w:rsidR="006B169B">
        <w:rPr>
          <w:rFonts w:ascii="Arial" w:hAnsi="Arial" w:cs="Arial"/>
          <w:sz w:val="24"/>
          <w:szCs w:val="24"/>
        </w:rPr>
        <w:t xml:space="preserve"> apartado de</w:t>
      </w:r>
      <w:r w:rsidRPr="00B15094">
        <w:rPr>
          <w:rFonts w:ascii="Arial" w:hAnsi="Arial" w:cs="Arial"/>
          <w:sz w:val="24"/>
          <w:szCs w:val="24"/>
        </w:rPr>
        <w:t xml:space="preserve"> </w:t>
      </w:r>
      <w:r w:rsidRPr="00C50B84">
        <w:rPr>
          <w:rFonts w:ascii="Arial" w:hAnsi="Arial" w:cs="Arial"/>
          <w:b/>
          <w:sz w:val="24"/>
          <w:szCs w:val="24"/>
        </w:rPr>
        <w:t>fundamentación</w:t>
      </w:r>
      <w:r w:rsidRPr="00B15094">
        <w:rPr>
          <w:rFonts w:ascii="Arial" w:hAnsi="Arial" w:cs="Arial"/>
          <w:sz w:val="24"/>
          <w:szCs w:val="24"/>
        </w:rPr>
        <w:t xml:space="preserve"> </w:t>
      </w:r>
      <w:r w:rsidR="001B75ED">
        <w:rPr>
          <w:rFonts w:ascii="Arial" w:hAnsi="Arial" w:cs="Arial"/>
          <w:sz w:val="24"/>
          <w:szCs w:val="24"/>
        </w:rPr>
        <w:t xml:space="preserve">señaló artículo </w:t>
      </w:r>
      <w:r w:rsidR="005D4428">
        <w:rPr>
          <w:rFonts w:ascii="Arial" w:hAnsi="Arial" w:cs="Arial"/>
          <w:sz w:val="24"/>
          <w:szCs w:val="24"/>
        </w:rPr>
        <w:t xml:space="preserve">59 </w:t>
      </w:r>
      <w:r w:rsidR="00456EFB">
        <w:rPr>
          <w:rFonts w:ascii="Arial" w:hAnsi="Arial" w:cs="Arial"/>
          <w:sz w:val="24"/>
          <w:szCs w:val="24"/>
        </w:rPr>
        <w:t xml:space="preserve">fracción </w:t>
      </w:r>
      <w:r w:rsidR="005D4428">
        <w:rPr>
          <w:rFonts w:ascii="Arial" w:hAnsi="Arial" w:cs="Arial"/>
          <w:sz w:val="24"/>
          <w:szCs w:val="24"/>
        </w:rPr>
        <w:t>III</w:t>
      </w:r>
      <w:r w:rsidR="00456EFB">
        <w:rPr>
          <w:rFonts w:ascii="Arial" w:hAnsi="Arial" w:cs="Arial"/>
          <w:sz w:val="24"/>
          <w:szCs w:val="24"/>
        </w:rPr>
        <w:t xml:space="preserve">, </w:t>
      </w:r>
      <w:r w:rsidR="00B30FFC">
        <w:rPr>
          <w:rFonts w:ascii="Arial" w:hAnsi="Arial" w:cs="Arial"/>
          <w:sz w:val="24"/>
          <w:szCs w:val="24"/>
        </w:rPr>
        <w:t>del Reglamento de Vialidad Municipal de Oaxaca de Juárez</w:t>
      </w:r>
      <w:r w:rsidR="00456EFB">
        <w:rPr>
          <w:rFonts w:ascii="Arial" w:hAnsi="Arial" w:cs="Arial"/>
          <w:sz w:val="24"/>
          <w:szCs w:val="24"/>
        </w:rPr>
        <w:t>, en relación a los artículos 32 fracción VI y 201 fracciones V, IX, X, XI de la Ley de Ingresos del Municipio de Oaxaca de Juárez, para el ejercicio fiscal vigente,</w:t>
      </w:r>
      <w:r w:rsidR="00E27B83">
        <w:rPr>
          <w:rFonts w:ascii="Arial" w:hAnsi="Arial" w:cs="Arial"/>
          <w:sz w:val="24"/>
          <w:szCs w:val="24"/>
        </w:rPr>
        <w:t xml:space="preserve"> </w:t>
      </w:r>
      <w:r w:rsidR="009A147B">
        <w:rPr>
          <w:rFonts w:ascii="Arial" w:hAnsi="Arial" w:cs="Arial"/>
          <w:sz w:val="24"/>
          <w:szCs w:val="24"/>
        </w:rPr>
        <w:t>sin precisar</w:t>
      </w:r>
      <w:r w:rsidRPr="00B15094">
        <w:rPr>
          <w:rFonts w:ascii="Arial" w:hAnsi="Arial" w:cs="Arial"/>
          <w:sz w:val="24"/>
          <w:szCs w:val="24"/>
        </w:rPr>
        <w:t xml:space="preserve">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sidR="00D0487D">
        <w:rPr>
          <w:rFonts w:ascii="Arial" w:hAnsi="Arial" w:cs="Arial"/>
          <w:sz w:val="24"/>
          <w:szCs w:val="24"/>
        </w:rPr>
        <w:t xml:space="preserve"> como fundamento</w:t>
      </w:r>
      <w:r w:rsidR="003C7F3F">
        <w:rPr>
          <w:rFonts w:ascii="Arial" w:hAnsi="Arial" w:cs="Arial"/>
          <w:sz w:val="24"/>
          <w:szCs w:val="24"/>
        </w:rPr>
        <w:t>.</w:t>
      </w: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F54CD9">
        <w:rPr>
          <w:rFonts w:ascii="Arial" w:hAnsi="Arial" w:cs="Arial"/>
          <w:sz w:val="24"/>
          <w:szCs w:val="24"/>
        </w:rPr>
        <w:t>1</w:t>
      </w:r>
      <w:r w:rsidRPr="00F6371B">
        <w:rPr>
          <w:rFonts w:ascii="Arial" w:hAnsi="Arial" w:cs="Arial"/>
          <w:sz w:val="24"/>
          <w:szCs w:val="24"/>
        </w:rPr>
        <w:t xml:space="preserve">7 fracción V, de la Ley </w:t>
      </w:r>
      <w:r w:rsidRPr="00F6371B">
        <w:rPr>
          <w:rFonts w:ascii="Arial" w:hAnsi="Arial" w:cs="Arial"/>
          <w:sz w:val="24"/>
          <w:szCs w:val="24"/>
        </w:rPr>
        <w:lastRenderedPageBreak/>
        <w:t xml:space="preserve">de </w:t>
      </w:r>
      <w:r w:rsidR="00F54CD9">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w:t>
      </w:r>
      <w:r w:rsidR="00D0487D">
        <w:rPr>
          <w:rFonts w:ascii="Arial" w:hAnsi="Arial" w:cs="Arial"/>
          <w:sz w:val="24"/>
          <w:szCs w:val="24"/>
        </w:rPr>
        <w:t xml:space="preserve">car como fundamento de su actuar el artículo </w:t>
      </w:r>
      <w:r w:rsidR="005D4428">
        <w:rPr>
          <w:rFonts w:ascii="Arial" w:hAnsi="Arial" w:cs="Arial"/>
          <w:sz w:val="24"/>
          <w:szCs w:val="24"/>
        </w:rPr>
        <w:t>59 fracción III</w:t>
      </w:r>
      <w:r>
        <w:rPr>
          <w:rFonts w:ascii="Arial" w:hAnsi="Arial" w:cs="Arial"/>
          <w:sz w:val="24"/>
          <w:szCs w:val="24"/>
        </w:rPr>
        <w:t>,</w:t>
      </w:r>
      <w:r w:rsidRPr="00F6371B">
        <w:rPr>
          <w:rFonts w:ascii="Arial" w:hAnsi="Arial" w:cs="Arial"/>
          <w:sz w:val="24"/>
          <w:szCs w:val="24"/>
        </w:rPr>
        <w:t xml:space="preserve"> </w:t>
      </w:r>
      <w:r w:rsidR="00D0487D">
        <w:rPr>
          <w:rFonts w:ascii="Arial" w:hAnsi="Arial" w:cs="Arial"/>
          <w:sz w:val="24"/>
          <w:szCs w:val="24"/>
        </w:rPr>
        <w:t xml:space="preserve">del Reglamento de Vialidad Municipal de Oaxaca de Juárez, Oaxaca, </w:t>
      </w:r>
      <w:r w:rsidRPr="00F6371B">
        <w:rPr>
          <w:rFonts w:ascii="Arial" w:hAnsi="Arial" w:cs="Arial"/>
          <w:sz w:val="24"/>
          <w:szCs w:val="24"/>
        </w:rPr>
        <w:t xml:space="preserve">sin </w:t>
      </w:r>
      <w:r w:rsidR="00D0487D">
        <w:rPr>
          <w:rFonts w:ascii="Arial" w:hAnsi="Arial" w:cs="Arial"/>
          <w:sz w:val="24"/>
          <w:szCs w:val="24"/>
        </w:rPr>
        <w:t>que</w:t>
      </w:r>
      <w:r w:rsidR="008033E0">
        <w:rPr>
          <w:rFonts w:ascii="Arial" w:hAnsi="Arial" w:cs="Arial"/>
          <w:sz w:val="24"/>
          <w:szCs w:val="24"/>
        </w:rPr>
        <w:t xml:space="preserve"> </w:t>
      </w:r>
      <w:r w:rsidRPr="00F6371B">
        <w:rPr>
          <w:rFonts w:ascii="Arial" w:hAnsi="Arial" w:cs="Arial"/>
          <w:sz w:val="24"/>
          <w:szCs w:val="24"/>
        </w:rPr>
        <w:t>hiciera referencia de los hechos ocurridos</w:t>
      </w:r>
      <w:r>
        <w:rPr>
          <w:rFonts w:ascii="Arial" w:hAnsi="Arial" w:cs="Arial"/>
          <w:sz w:val="24"/>
          <w:szCs w:val="24"/>
        </w:rPr>
        <w:t>,</w:t>
      </w:r>
      <w:r w:rsidRPr="00F6371B">
        <w:rPr>
          <w:rFonts w:ascii="Arial" w:hAnsi="Arial" w:cs="Arial"/>
          <w:sz w:val="24"/>
          <w:szCs w:val="24"/>
        </w:rPr>
        <w:t xml:space="preserve"> sin </w:t>
      </w:r>
      <w:r w:rsidR="008033E0">
        <w:rPr>
          <w:rFonts w:ascii="Arial" w:hAnsi="Arial" w:cs="Arial"/>
          <w:sz w:val="24"/>
          <w:szCs w:val="24"/>
        </w:rPr>
        <w:t>especificar</w:t>
      </w:r>
      <w:r w:rsidRPr="00F6371B">
        <w:rPr>
          <w:rFonts w:ascii="Arial" w:hAnsi="Arial" w:cs="Arial"/>
          <w:sz w:val="24"/>
          <w:szCs w:val="24"/>
        </w:rPr>
        <w:t xml:space="preserve">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004D52" w:rsidRDefault="002166C7" w:rsidP="003545EC">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F54CD9">
        <w:rPr>
          <w:rFonts w:ascii="Arial" w:hAnsi="Arial" w:cs="Arial"/>
          <w:color w:val="000000"/>
          <w:sz w:val="24"/>
          <w:szCs w:val="24"/>
          <w:lang w:val="es-ES"/>
        </w:rPr>
        <w:t>PV-</w:t>
      </w:r>
      <w:r w:rsidR="007163B0">
        <w:rPr>
          <w:rFonts w:ascii="Arial" w:hAnsi="Arial" w:cs="Arial"/>
          <w:color w:val="000000"/>
          <w:sz w:val="24"/>
          <w:szCs w:val="24"/>
          <w:lang w:val="es-ES"/>
        </w:rPr>
        <w:t>173</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8033E0">
        <w:rPr>
          <w:rFonts w:ascii="Arial" w:hAnsi="Arial" w:cs="Arial"/>
          <w:sz w:val="24"/>
          <w:szCs w:val="24"/>
        </w:rPr>
        <w:t xml:space="preserve">infringió el Reglamento de Vialidad del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w:t>
      </w:r>
      <w:r w:rsidR="00FD2CFE">
        <w:rPr>
          <w:rFonts w:ascii="Arial" w:hAnsi="Arial" w:cs="Arial"/>
          <w:sz w:val="24"/>
          <w:szCs w:val="24"/>
        </w:rPr>
        <w:t xml:space="preserve">causas </w:t>
      </w:r>
      <w:r>
        <w:rPr>
          <w:rFonts w:ascii="Arial" w:hAnsi="Arial" w:cs="Arial"/>
          <w:sz w:val="24"/>
          <w:szCs w:val="24"/>
        </w:rPr>
        <w:t xml:space="preserve">inmediatas que se hayan tenido en consideración para la emisión de acto, como lo prevé </w:t>
      </w:r>
      <w:r w:rsidRPr="00B15094">
        <w:rPr>
          <w:rFonts w:ascii="Arial" w:hAnsi="Arial" w:cs="Arial"/>
          <w:sz w:val="24"/>
          <w:szCs w:val="24"/>
        </w:rPr>
        <w:t xml:space="preserve">la fracción V del artículo </w:t>
      </w:r>
      <w:r w:rsidR="00F54CD9">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sidR="00F54CD9">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04D52" w:rsidRPr="00B15094" w:rsidRDefault="00004D52" w:rsidP="00004D52">
      <w:pPr>
        <w:spacing w:line="360" w:lineRule="auto"/>
        <w:ind w:right="51" w:firstLine="567"/>
        <w:jc w:val="both"/>
        <w:rPr>
          <w:rFonts w:ascii="Arial" w:hAnsi="Arial" w:cs="Arial"/>
          <w:sz w:val="24"/>
          <w:szCs w:val="24"/>
        </w:rPr>
      </w:pPr>
      <w:r>
        <w:rPr>
          <w:rFonts w:ascii="Arial" w:hAnsi="Arial" w:cs="Arial"/>
          <w:sz w:val="24"/>
          <w:szCs w:val="24"/>
        </w:rPr>
        <w:t xml:space="preserve">Es aplicable </w:t>
      </w:r>
      <w:r w:rsidRPr="00B15094">
        <w:rPr>
          <w:rFonts w:ascii="Arial" w:hAnsi="Arial" w:cs="Arial"/>
          <w:sz w:val="24"/>
          <w:szCs w:val="24"/>
        </w:rPr>
        <w:t>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04D52" w:rsidRPr="00B15094" w:rsidRDefault="00004D52" w:rsidP="00004D52">
      <w:pPr>
        <w:ind w:right="51"/>
        <w:jc w:val="both"/>
        <w:rPr>
          <w:rFonts w:ascii="Arial" w:hAnsi="Arial" w:cs="Arial"/>
          <w:sz w:val="2"/>
          <w:szCs w:val="24"/>
        </w:rPr>
      </w:pPr>
    </w:p>
    <w:p w:rsidR="00004D52" w:rsidRDefault="00004D52" w:rsidP="00A67170">
      <w:pPr>
        <w:spacing w:before="240"/>
        <w:ind w:left="567" w:right="1134"/>
        <w:jc w:val="both"/>
        <w:rPr>
          <w:rFonts w:ascii="Arial" w:hAnsi="Arial" w:cs="Arial"/>
          <w:i/>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7163B0" w:rsidRDefault="007163B0" w:rsidP="007163B0">
      <w:pPr>
        <w:spacing w:before="240"/>
        <w:ind w:left="567" w:right="142"/>
        <w:jc w:val="both"/>
        <w:rPr>
          <w:rFonts w:ascii="Arial" w:hAnsi="Arial" w:cs="Arial"/>
        </w:rPr>
      </w:pPr>
    </w:p>
    <w:p w:rsidR="00D47333" w:rsidRPr="00D47333" w:rsidRDefault="00004D52" w:rsidP="007B2EAD">
      <w:pPr>
        <w:spacing w:line="360" w:lineRule="auto"/>
        <w:ind w:right="51" w:firstLine="567"/>
        <w:jc w:val="both"/>
        <w:rPr>
          <w:rFonts w:ascii="Arial" w:hAnsi="Arial" w:cs="Arial"/>
          <w:sz w:val="24"/>
          <w:szCs w:val="24"/>
        </w:rPr>
      </w:pPr>
      <w:r>
        <w:rPr>
          <w:rFonts w:ascii="Arial" w:hAnsi="Arial" w:cs="Arial"/>
          <w:sz w:val="24"/>
          <w:szCs w:val="24"/>
        </w:rPr>
        <w:lastRenderedPageBreak/>
        <w:t xml:space="preserve">Sirve de apoyo, </w:t>
      </w:r>
      <w:r w:rsidR="00111C43">
        <w:rPr>
          <w:rFonts w:ascii="Arial" w:hAnsi="Arial" w:cs="Arial"/>
          <w:sz w:val="24"/>
          <w:szCs w:val="24"/>
        </w:rPr>
        <w:t xml:space="preserve">respecto a los elementos que debe contener una multa, se cita la siguiente tesis aislada, </w:t>
      </w:r>
      <w:r w:rsidR="00D47333">
        <w:rPr>
          <w:rFonts w:ascii="Arial" w:hAnsi="Arial" w:cs="Arial"/>
          <w:sz w:val="24"/>
          <w:szCs w:val="24"/>
        </w:rPr>
        <w:t xml:space="preserve">de la séptima época, con número de registro: 251051, </w:t>
      </w:r>
      <w:r w:rsidR="00D47333" w:rsidRPr="00D47333">
        <w:rPr>
          <w:rFonts w:ascii="Arial" w:hAnsi="Arial" w:cs="Arial"/>
          <w:sz w:val="24"/>
          <w:szCs w:val="24"/>
        </w:rPr>
        <w:t>Instancia: Tr</w:t>
      </w:r>
      <w:r w:rsidR="00D47333">
        <w:rPr>
          <w:rFonts w:ascii="Arial" w:hAnsi="Arial" w:cs="Arial"/>
          <w:sz w:val="24"/>
          <w:szCs w:val="24"/>
        </w:rPr>
        <w:t xml:space="preserve">ibunales Colegiados de Circuito, del </w:t>
      </w:r>
      <w:r w:rsidR="00D47333" w:rsidRPr="00D47333">
        <w:rPr>
          <w:rFonts w:ascii="Arial" w:hAnsi="Arial" w:cs="Arial"/>
          <w:sz w:val="24"/>
          <w:szCs w:val="24"/>
        </w:rPr>
        <w:t>Sema</w:t>
      </w:r>
      <w:r w:rsidR="00E67D28">
        <w:rPr>
          <w:rFonts w:ascii="Arial" w:hAnsi="Arial" w:cs="Arial"/>
          <w:sz w:val="24"/>
          <w:szCs w:val="24"/>
        </w:rPr>
        <w:t xml:space="preserve">nario Judicial de la Federación, Volumen 145-150, Sexta Parte, Materia(s): Administrativa, página: 284, con el rubro y texto siguientes: </w:t>
      </w:r>
    </w:p>
    <w:p w:rsidR="00D47333" w:rsidRPr="003545EC" w:rsidRDefault="00E67D28" w:rsidP="00A67170">
      <w:pPr>
        <w:spacing w:line="276" w:lineRule="auto"/>
        <w:ind w:left="567" w:right="850"/>
        <w:jc w:val="both"/>
        <w:rPr>
          <w:rFonts w:ascii="Arial" w:hAnsi="Arial" w:cs="Arial"/>
          <w:i/>
          <w:sz w:val="24"/>
          <w:szCs w:val="24"/>
        </w:rPr>
      </w:pPr>
      <w:r w:rsidRPr="003B6CA6">
        <w:rPr>
          <w:rFonts w:ascii="Arial" w:hAnsi="Arial" w:cs="Arial"/>
          <w:i/>
          <w:sz w:val="24"/>
          <w:szCs w:val="24"/>
        </w:rPr>
        <w:t>“</w:t>
      </w:r>
      <w:r w:rsidR="00D47333" w:rsidRPr="003B6CA6">
        <w:rPr>
          <w:rFonts w:ascii="Arial" w:hAnsi="Arial" w:cs="Arial"/>
          <w:b/>
          <w:i/>
          <w:sz w:val="24"/>
          <w:szCs w:val="24"/>
        </w:rPr>
        <w:t>TRANSITO, MULTAS DE.</w:t>
      </w:r>
      <w:r w:rsidRPr="003B6CA6">
        <w:rPr>
          <w:rFonts w:ascii="Arial" w:hAnsi="Arial" w:cs="Arial"/>
          <w:i/>
          <w:sz w:val="24"/>
          <w:szCs w:val="24"/>
        </w:rPr>
        <w:t xml:space="preserve"> </w:t>
      </w:r>
      <w:r w:rsidR="00D47333" w:rsidRPr="003B6CA6">
        <w:rPr>
          <w:rFonts w:ascii="Arial" w:hAnsi="Arial" w:cs="Arial"/>
          <w:i/>
          <w:sz w:val="24"/>
          <w:szCs w:val="24"/>
        </w:rPr>
        <w:t>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B6CA6">
        <w:rPr>
          <w:rFonts w:ascii="Arial" w:hAnsi="Arial" w:cs="Arial"/>
          <w:i/>
          <w:sz w:val="24"/>
          <w:szCs w:val="24"/>
        </w:rPr>
        <w:t>”</w:t>
      </w:r>
    </w:p>
    <w:p w:rsidR="002166C7" w:rsidRPr="004E2CF7" w:rsidRDefault="002166C7" w:rsidP="004E2CF7">
      <w:pPr>
        <w:spacing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w:t>
      </w:r>
      <w:r w:rsidR="00EB3E35">
        <w:rPr>
          <w:rFonts w:ascii="Arial" w:hAnsi="Arial" w:cs="Arial"/>
          <w:sz w:val="24"/>
          <w:szCs w:val="24"/>
        </w:rPr>
        <w:t>on fundamento en el artículo 208 fracciones I y VI</w:t>
      </w:r>
      <w:r w:rsidRPr="00B15094">
        <w:rPr>
          <w:rFonts w:ascii="Arial" w:hAnsi="Arial" w:cs="Arial"/>
          <w:sz w:val="24"/>
          <w:szCs w:val="24"/>
        </w:rPr>
        <w:t xml:space="preserve"> de la Ley de</w:t>
      </w:r>
      <w:r w:rsidR="00EB3E35">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19191F">
        <w:rPr>
          <w:rFonts w:ascii="Arial" w:hAnsi="Arial" w:cs="Arial"/>
          <w:b/>
          <w:sz w:val="24"/>
          <w:szCs w:val="24"/>
          <w:lang w:eastAsia="es-ES"/>
        </w:rPr>
        <w:t xml:space="preserve">********** </w:t>
      </w:r>
      <w:r w:rsidR="003545EC">
        <w:rPr>
          <w:rFonts w:ascii="Arial" w:hAnsi="Arial" w:cs="Arial"/>
          <w:sz w:val="24"/>
          <w:szCs w:val="24"/>
        </w:rPr>
        <w:t xml:space="preserve">, de </w:t>
      </w:r>
      <w:r w:rsidR="007163B0">
        <w:rPr>
          <w:rFonts w:ascii="Arial" w:hAnsi="Arial" w:cs="Arial"/>
          <w:sz w:val="24"/>
          <w:szCs w:val="24"/>
        </w:rPr>
        <w:t xml:space="preserve">13 trece de abril </w:t>
      </w:r>
      <w:r w:rsidR="003545EC">
        <w:rPr>
          <w:rFonts w:ascii="Arial" w:hAnsi="Arial" w:cs="Arial"/>
          <w:sz w:val="24"/>
          <w:szCs w:val="24"/>
        </w:rPr>
        <w:t>de 2018 dos mil dieciocho</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EB3E35">
        <w:rPr>
          <w:rFonts w:ascii="Arial" w:hAnsi="Arial" w:cs="Arial"/>
          <w:color w:val="000000"/>
          <w:sz w:val="24"/>
          <w:szCs w:val="24"/>
          <w:lang w:val="es-ES"/>
        </w:rPr>
        <w:t>PV-</w:t>
      </w:r>
      <w:r w:rsidR="004A237C">
        <w:rPr>
          <w:rFonts w:ascii="Arial" w:hAnsi="Arial" w:cs="Arial"/>
          <w:color w:val="000000"/>
          <w:sz w:val="24"/>
          <w:szCs w:val="24"/>
          <w:lang w:val="es-ES"/>
        </w:rPr>
        <w:t>173</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275159" w:rsidRPr="00C67C75" w:rsidRDefault="00275159" w:rsidP="00275159">
      <w:pPr>
        <w:spacing w:before="240" w:line="360" w:lineRule="auto"/>
        <w:ind w:right="51" w:firstLine="567"/>
        <w:jc w:val="both"/>
        <w:rPr>
          <w:rFonts w:ascii="Arial" w:eastAsia="Times New Roman" w:hAnsi="Arial" w:cs="Arial"/>
          <w:sz w:val="24"/>
          <w:szCs w:val="24"/>
          <w:lang w:eastAsia="es-ES"/>
        </w:rPr>
      </w:pPr>
      <w:r>
        <w:rPr>
          <w:rFonts w:ascii="Arial" w:eastAsia="Times New Roman" w:hAnsi="Arial" w:cs="Arial"/>
          <w:sz w:val="24"/>
          <w:szCs w:val="24"/>
          <w:lang w:val="es-ES" w:eastAsia="es-ES"/>
        </w:rPr>
        <w:t xml:space="preserve">Sin que le favorezca a la autoridad demandada la tesis aislada y jurisprudencias con rubros: </w:t>
      </w:r>
      <w:r w:rsidRPr="00EB31D7">
        <w:rPr>
          <w:rFonts w:ascii="Arial" w:eastAsia="Times New Roman" w:hAnsi="Arial" w:cs="Arial"/>
          <w:szCs w:val="24"/>
          <w:lang w:val="es-ES" w:eastAsia="es-ES"/>
        </w:rPr>
        <w:t>“</w:t>
      </w:r>
      <w:r w:rsidRPr="00EB31D7">
        <w:rPr>
          <w:rFonts w:ascii="Arial" w:eastAsia="Times New Roman" w:hAnsi="Arial" w:cs="Arial"/>
          <w:b/>
          <w:szCs w:val="24"/>
          <w:lang w:val="es-ES" w:eastAsia="es-ES"/>
        </w:rPr>
        <w:t>TRANSITO. COMPETENCIA DE LOS AGENTES DE, PARA IMPONER LAS MULTAS CORRESPONDIENTES”</w:t>
      </w:r>
      <w:r w:rsidRPr="00EB31D7">
        <w:rPr>
          <w:rFonts w:ascii="Arial" w:eastAsia="Times New Roman" w:hAnsi="Arial" w:cs="Arial"/>
          <w:szCs w:val="24"/>
          <w:lang w:val="es-ES" w:eastAsia="es-ES"/>
        </w:rPr>
        <w:t xml:space="preserve">, </w:t>
      </w:r>
      <w:r>
        <w:rPr>
          <w:rFonts w:ascii="Arial" w:eastAsia="Times New Roman" w:hAnsi="Arial" w:cs="Arial"/>
          <w:sz w:val="24"/>
          <w:szCs w:val="24"/>
          <w:lang w:val="es-ES" w:eastAsia="es-ES"/>
        </w:rPr>
        <w:t>“</w:t>
      </w:r>
      <w:r>
        <w:rPr>
          <w:rFonts w:ascii="Arial" w:hAnsi="Arial" w:cs="Arial"/>
          <w:b/>
          <w:bCs/>
          <w:color w:val="000000"/>
          <w:shd w:val="clear" w:color="auto" w:fill="FFFFFF"/>
        </w:rPr>
        <w:t>BOLETA DE INFRACCIÓN DE LA SECRETARÍA DE VIALIDAD Y TRÁNSITO DE MONTERREY, NUEVO LEÓN. SE ENCUENTRA FUNDADA Y MOTIVADA, SI LA AUTORIDAD CITA LOS HECHOS QUE CONSIDERÓ MOTIVO DE INFRACCIÓN, ASÍ COMO LA HIPÓTESIS EN QUE ENCUADRÓ LA CONDUCTA CON EL SUPUESTO DE</w:t>
      </w:r>
      <w:r w:rsidR="004A237C">
        <w:rPr>
          <w:rFonts w:ascii="Arial" w:hAnsi="Arial" w:cs="Arial"/>
          <w:b/>
          <w:bCs/>
          <w:color w:val="000000"/>
          <w:shd w:val="clear" w:color="auto" w:fill="FFFFFF"/>
        </w:rPr>
        <w:t xml:space="preserve"> LA NORMA”</w:t>
      </w:r>
      <w:r>
        <w:rPr>
          <w:rFonts w:ascii="Arial" w:hAnsi="Arial" w:cs="Arial"/>
          <w:b/>
          <w:bCs/>
          <w:color w:val="000000"/>
          <w:shd w:val="clear" w:color="auto" w:fill="FFFFFF"/>
        </w:rPr>
        <w:t xml:space="preserve">; </w:t>
      </w:r>
      <w:r>
        <w:rPr>
          <w:rFonts w:ascii="Arial" w:hAnsi="Arial" w:cs="Arial"/>
          <w:bCs/>
          <w:color w:val="000000"/>
          <w:sz w:val="24"/>
          <w:shd w:val="clear" w:color="auto" w:fill="FFFFFF"/>
        </w:rPr>
        <w:t>toda vez que las mismas hacen referencia a la facultad que tienen los agentes de tránsito para levantar infracciones e imponer sanciones a quienes cometan dichas infracciones, situación que nunca estuvo en discusión en el pres</w:t>
      </w:r>
      <w:r w:rsidR="0019191F">
        <w:rPr>
          <w:rFonts w:ascii="Arial" w:hAnsi="Arial" w:cs="Arial"/>
          <w:bCs/>
          <w:color w:val="000000"/>
          <w:sz w:val="24"/>
          <w:shd w:val="clear" w:color="auto" w:fill="FFFFFF"/>
        </w:rPr>
        <w:t xml:space="preserve">ente asunto; así mismo indican </w:t>
      </w:r>
      <w:r>
        <w:rPr>
          <w:rFonts w:ascii="Arial" w:hAnsi="Arial" w:cs="Arial"/>
          <w:bCs/>
          <w:color w:val="000000"/>
          <w:sz w:val="24"/>
          <w:shd w:val="clear" w:color="auto" w:fill="FFFFFF"/>
        </w:rPr>
        <w:t>que en las boletas de infracción se debe de expresar lo necesario para explicar, justificar y posibilitar la defensa del administrado, por lo que se deben exponer los hechos relevantes citando la norma aplicable al caso y el argumento mínimo pero idóneo, para acreditar el razonamiento del que se deduzca la relación de pertenencia lógica de los hechos al derecho invocado, lo que se traduce en darle a conocer a detalle y de manera completa al administrado todas las circunstancias y condiciones que llevaron a la autoridad a emitir el acto administrativo; las cuales en el caso concreto no fueron observadas</w:t>
      </w:r>
      <w:r w:rsidR="003423AB">
        <w:rPr>
          <w:rFonts w:ascii="Arial" w:hAnsi="Arial" w:cs="Arial"/>
          <w:bCs/>
          <w:color w:val="000000"/>
          <w:sz w:val="24"/>
          <w:shd w:val="clear" w:color="auto" w:fill="FFFFFF"/>
        </w:rPr>
        <w:t xml:space="preserve"> por el Policía Vial PV-</w:t>
      </w:r>
      <w:r w:rsidR="004A237C">
        <w:rPr>
          <w:rFonts w:ascii="Arial" w:hAnsi="Arial" w:cs="Arial"/>
          <w:bCs/>
          <w:color w:val="000000"/>
          <w:sz w:val="24"/>
          <w:shd w:val="clear" w:color="auto" w:fill="FFFFFF"/>
        </w:rPr>
        <w:t>173</w:t>
      </w:r>
      <w:r>
        <w:rPr>
          <w:rFonts w:ascii="Arial" w:hAnsi="Arial" w:cs="Arial"/>
          <w:bCs/>
          <w:color w:val="000000"/>
          <w:sz w:val="24"/>
          <w:shd w:val="clear" w:color="auto" w:fill="FFFFFF"/>
        </w:rPr>
        <w:t>, al momento de emitir el acto impugnado, de ahí que dichas jurisprudencias, lejos de beneficiarle, le perjudican.</w:t>
      </w:r>
    </w:p>
    <w:p w:rsidR="0033274C" w:rsidRDefault="0033274C" w:rsidP="0033274C">
      <w:pPr>
        <w:spacing w:line="360" w:lineRule="auto"/>
        <w:ind w:right="51" w:firstLine="708"/>
        <w:jc w:val="both"/>
        <w:rPr>
          <w:rFonts w:ascii="Arial" w:hAnsi="Arial" w:cs="Arial"/>
          <w:color w:val="000000"/>
          <w:sz w:val="24"/>
          <w:szCs w:val="24"/>
        </w:rPr>
      </w:pPr>
      <w:r>
        <w:rPr>
          <w:rFonts w:ascii="Arial" w:hAnsi="Arial" w:cs="Arial"/>
          <w:b/>
          <w:color w:val="000000"/>
          <w:sz w:val="24"/>
          <w:szCs w:val="24"/>
        </w:rPr>
        <w:lastRenderedPageBreak/>
        <w:t xml:space="preserve">SEXTO. </w:t>
      </w:r>
      <w:r>
        <w:rPr>
          <w:rFonts w:ascii="Arial" w:hAnsi="Arial" w:cs="Arial"/>
          <w:color w:val="000000"/>
          <w:sz w:val="24"/>
          <w:szCs w:val="24"/>
        </w:rPr>
        <w:t>Ahora, al declararse la nulidad lisa y llana del</w:t>
      </w:r>
      <w:r w:rsidR="00EE5FBE">
        <w:rPr>
          <w:rFonts w:ascii="Arial" w:hAnsi="Arial" w:cs="Arial"/>
          <w:color w:val="000000"/>
          <w:sz w:val="24"/>
          <w:szCs w:val="24"/>
        </w:rPr>
        <w:t xml:space="preserve"> acta de infracción número </w:t>
      </w:r>
      <w:r w:rsidR="004A237C">
        <w:rPr>
          <w:rFonts w:ascii="Arial" w:hAnsi="Arial" w:cs="Arial"/>
          <w:color w:val="000000"/>
          <w:sz w:val="24"/>
          <w:szCs w:val="24"/>
        </w:rPr>
        <w:t>47610</w:t>
      </w:r>
      <w:r>
        <w:rPr>
          <w:rFonts w:ascii="Arial" w:hAnsi="Arial" w:cs="Arial"/>
          <w:color w:val="000000"/>
          <w:sz w:val="24"/>
          <w:szCs w:val="24"/>
        </w:rPr>
        <w:t xml:space="preserve">, procede ordenar a la autoridad demandada la entrega o devolución de </w:t>
      </w:r>
      <w:r w:rsidR="004A237C">
        <w:rPr>
          <w:rFonts w:ascii="Arial" w:hAnsi="Arial" w:cs="Arial"/>
          <w:color w:val="000000"/>
          <w:sz w:val="24"/>
          <w:szCs w:val="24"/>
        </w:rPr>
        <w:t xml:space="preserve">la licencia de conducir de número </w:t>
      </w:r>
      <w:r w:rsidR="000F6D19">
        <w:rPr>
          <w:rFonts w:ascii="Arial" w:eastAsia="Times New Roman" w:hAnsi="Arial" w:cs="Arial"/>
          <w:bCs/>
          <w:iCs/>
          <w:caps/>
          <w:kern w:val="2"/>
          <w:sz w:val="23"/>
          <w:szCs w:val="23"/>
          <w:lang w:val="es-ES_tradnl" w:eastAsia="es-ES"/>
        </w:rPr>
        <w:t xml:space="preserve">********** </w:t>
      </w:r>
      <w:r w:rsidR="004A237C">
        <w:rPr>
          <w:rFonts w:ascii="Arial" w:hAnsi="Arial" w:cs="Arial"/>
          <w:color w:val="000000"/>
          <w:sz w:val="24"/>
          <w:szCs w:val="24"/>
        </w:rPr>
        <w:t xml:space="preserve">, clasificación A, con vigencia al cinco de septiembre de 2018 dos mil dieciocho, </w:t>
      </w:r>
      <w:r>
        <w:rPr>
          <w:rFonts w:ascii="Arial" w:hAnsi="Arial" w:cs="Arial"/>
          <w:color w:val="000000"/>
          <w:sz w:val="24"/>
          <w:szCs w:val="24"/>
        </w:rPr>
        <w:t>al</w:t>
      </w:r>
      <w:r w:rsidR="004A237C">
        <w:rPr>
          <w:rFonts w:ascii="Arial" w:hAnsi="Arial" w:cs="Arial"/>
          <w:color w:val="000000"/>
          <w:sz w:val="24"/>
          <w:szCs w:val="24"/>
        </w:rPr>
        <w:t xml:space="preserve"> </w:t>
      </w:r>
      <w:r>
        <w:rPr>
          <w:rFonts w:ascii="Arial" w:hAnsi="Arial" w:cs="Arial"/>
          <w:color w:val="000000"/>
          <w:sz w:val="24"/>
          <w:szCs w:val="24"/>
        </w:rPr>
        <w:t xml:space="preserve">actor </w:t>
      </w:r>
      <w:r w:rsidR="000F6D19">
        <w:rPr>
          <w:rFonts w:ascii="Arial" w:eastAsia="Times New Roman" w:hAnsi="Arial" w:cs="Arial"/>
          <w:bCs/>
          <w:iCs/>
          <w:caps/>
          <w:kern w:val="2"/>
          <w:sz w:val="23"/>
          <w:szCs w:val="23"/>
          <w:lang w:val="es-ES_tradnl" w:eastAsia="es-ES"/>
        </w:rPr>
        <w:t>**********</w:t>
      </w:r>
      <w:r>
        <w:rPr>
          <w:rFonts w:ascii="Arial" w:hAnsi="Arial" w:cs="Arial"/>
          <w:color w:val="000000"/>
          <w:sz w:val="24"/>
          <w:szCs w:val="24"/>
        </w:rPr>
        <w:t xml:space="preserve">, que retuvo en garantía del interés fiscal, ello por provenir de un acto viciado. </w:t>
      </w:r>
    </w:p>
    <w:p w:rsidR="0033274C" w:rsidRDefault="0033274C" w:rsidP="0033274C">
      <w:pPr>
        <w:spacing w:after="0" w:line="360" w:lineRule="auto"/>
        <w:ind w:right="51" w:firstLine="708"/>
        <w:jc w:val="both"/>
        <w:rPr>
          <w:rFonts w:ascii="Arial" w:hAnsi="Arial" w:cs="Arial"/>
          <w:sz w:val="24"/>
          <w:szCs w:val="24"/>
          <w:lang w:val="es-ES"/>
        </w:rPr>
      </w:pPr>
      <w:r>
        <w:rPr>
          <w:rFonts w:ascii="Arial" w:hAnsi="Arial" w:cs="Arial"/>
          <w:color w:val="000000"/>
          <w:sz w:val="24"/>
          <w:szCs w:val="24"/>
        </w:rPr>
        <w:t xml:space="preserve">Es aplicable la jurisprudencia con número de registro </w:t>
      </w:r>
      <w:r>
        <w:rPr>
          <w:rFonts w:ascii="Arial" w:hAnsi="Arial" w:cs="Arial"/>
          <w:sz w:val="24"/>
          <w:szCs w:val="24"/>
          <w:lang w:val="es-ES"/>
        </w:rPr>
        <w:t>252103, de la Séptima Época del Semanario Judicial de la Federación, referencia: Tribunales Colegiados de Circuito, Volumen 121-126, Sexta Parte, con el rubro y texto siguientes:</w:t>
      </w:r>
    </w:p>
    <w:p w:rsidR="0033274C" w:rsidRDefault="0033274C" w:rsidP="0033274C">
      <w:pPr>
        <w:spacing w:after="0" w:line="276" w:lineRule="auto"/>
        <w:ind w:left="567" w:right="51"/>
        <w:jc w:val="both"/>
        <w:rPr>
          <w:rFonts w:ascii="Arial" w:hAnsi="Arial" w:cs="Arial"/>
          <w:i/>
          <w:lang w:val="es-ES"/>
        </w:rPr>
      </w:pPr>
    </w:p>
    <w:p w:rsidR="0033274C" w:rsidRDefault="0033274C" w:rsidP="00A67170">
      <w:pPr>
        <w:spacing w:after="0" w:line="276" w:lineRule="auto"/>
        <w:ind w:left="567" w:right="709"/>
        <w:jc w:val="both"/>
        <w:rPr>
          <w:rFonts w:ascii="Arial" w:hAnsi="Arial" w:cs="Arial"/>
          <w:i/>
          <w:lang w:val="es-ES"/>
        </w:rPr>
      </w:pPr>
      <w:r>
        <w:rPr>
          <w:rFonts w:ascii="Arial" w:hAnsi="Arial" w:cs="Arial"/>
          <w:i/>
          <w:lang w:val="es-ES"/>
        </w:rPr>
        <w:t>“</w:t>
      </w:r>
      <w:r>
        <w:rPr>
          <w:rFonts w:ascii="Arial" w:hAnsi="Arial" w:cs="Arial"/>
          <w:b/>
          <w:i/>
          <w:lang w:val="es-ES"/>
        </w:rPr>
        <w:t>ACTOS VICIADOS, FRUTOS DE</w:t>
      </w:r>
      <w:r>
        <w:rPr>
          <w:rFonts w:ascii="Arial" w:hAnsi="Arial" w:cs="Arial"/>
          <w:i/>
          <w:lang w:val="es-E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33B2A" w:rsidRDefault="00733B2A" w:rsidP="001B7C06">
      <w:pPr>
        <w:spacing w:after="0" w:line="360" w:lineRule="auto"/>
        <w:ind w:right="51" w:firstLine="567"/>
        <w:jc w:val="both"/>
        <w:rPr>
          <w:rFonts w:ascii="Arial" w:hAnsi="Arial" w:cs="Arial"/>
          <w:sz w:val="24"/>
          <w:szCs w:val="24"/>
          <w:lang w:val="es-ES"/>
        </w:rPr>
      </w:pPr>
    </w:p>
    <w:p w:rsidR="001B7C06" w:rsidRPr="00592A48" w:rsidRDefault="002166C7" w:rsidP="00592A48">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E3882">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E3882">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sidR="005E3882">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w:t>
      </w:r>
      <w:r w:rsidR="005E3882">
        <w:rPr>
          <w:rFonts w:ascii="Arial" w:hAnsi="Arial" w:cs="Arial"/>
          <w:sz w:val="24"/>
          <w:szCs w:val="24"/>
        </w:rPr>
        <w:t>para el Estado de Oaxaca</w:t>
      </w:r>
      <w:r w:rsidR="002F23E0">
        <w:rPr>
          <w:rFonts w:ascii="Arial" w:hAnsi="Arial" w:cs="Arial"/>
          <w:sz w:val="24"/>
          <w:szCs w:val="24"/>
        </w:rPr>
        <w:t>,</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r w:rsidR="007268D3">
        <w:rPr>
          <w:rFonts w:ascii="Arial" w:hAnsi="Arial" w:cs="Arial"/>
          <w:sz w:val="24"/>
          <w:szCs w:val="24"/>
        </w:rPr>
        <w:t xml:space="preserve">- - - - - - - -  </w:t>
      </w: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5E3882">
        <w:rPr>
          <w:rFonts w:ascii="Arial" w:hAnsi="Arial" w:cs="Arial"/>
          <w:color w:val="000000"/>
          <w:sz w:val="24"/>
          <w:szCs w:val="24"/>
        </w:rPr>
        <w:t>al con número estadístico PV-</w:t>
      </w:r>
      <w:r w:rsidR="004A237C">
        <w:rPr>
          <w:rFonts w:ascii="Arial" w:hAnsi="Arial" w:cs="Arial"/>
          <w:color w:val="000000"/>
          <w:sz w:val="24"/>
          <w:szCs w:val="24"/>
        </w:rPr>
        <w:t>173</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5F711F" w:rsidRPr="007418E7" w:rsidRDefault="007418E7" w:rsidP="002F23E0">
      <w:pPr>
        <w:spacing w:line="360" w:lineRule="auto"/>
        <w:ind w:right="51" w:firstLine="567"/>
        <w:jc w:val="both"/>
        <w:rPr>
          <w:sz w:val="24"/>
          <w:szCs w:val="24"/>
        </w:rPr>
      </w:pPr>
      <w:r>
        <w:rPr>
          <w:rFonts w:ascii="Arial" w:hAnsi="Arial" w:cs="Arial"/>
          <w:b/>
          <w:color w:val="000000"/>
          <w:sz w:val="24"/>
          <w:szCs w:val="24"/>
        </w:rPr>
        <w:t xml:space="preserve">CUARTO. </w:t>
      </w:r>
      <w:r>
        <w:rPr>
          <w:rFonts w:ascii="Arial" w:hAnsi="Arial" w:cs="Arial"/>
          <w:color w:val="000000"/>
          <w:sz w:val="24"/>
          <w:szCs w:val="24"/>
        </w:rPr>
        <w:t xml:space="preserve">Se declaró improcedente la excepción de falta de derecho, hecha valer por la </w:t>
      </w:r>
      <w:r>
        <w:rPr>
          <w:rFonts w:ascii="Arial" w:hAnsi="Arial" w:cs="Arial"/>
          <w:b/>
          <w:color w:val="000000"/>
          <w:sz w:val="24"/>
          <w:szCs w:val="24"/>
        </w:rPr>
        <w:t>autoridad demandada</w:t>
      </w:r>
      <w:r>
        <w:rPr>
          <w:rFonts w:ascii="Arial" w:hAnsi="Arial" w:cs="Arial"/>
          <w:color w:val="000000"/>
          <w:sz w:val="24"/>
          <w:szCs w:val="24"/>
        </w:rPr>
        <w:t xml:space="preserve">.- - - - - - - - - - - - - - - - - - - - - - - - - - - - - - - - - - - - </w:t>
      </w:r>
    </w:p>
    <w:p w:rsidR="002166C7" w:rsidRPr="006249C8" w:rsidRDefault="005F711F" w:rsidP="002F23E0">
      <w:pPr>
        <w:spacing w:line="360" w:lineRule="auto"/>
        <w:ind w:right="51" w:firstLine="567"/>
        <w:jc w:val="both"/>
        <w:rPr>
          <w:rFonts w:ascii="Arial" w:hAnsi="Arial" w:cs="Arial"/>
          <w:sz w:val="24"/>
          <w:szCs w:val="24"/>
        </w:rPr>
      </w:pPr>
      <w:r>
        <w:rPr>
          <w:rFonts w:ascii="Arial" w:hAnsi="Arial" w:cs="Arial"/>
          <w:b/>
          <w:sz w:val="24"/>
          <w:szCs w:val="24"/>
        </w:rPr>
        <w:t>QUINTO.</w:t>
      </w:r>
      <w:r w:rsidR="00BE17C3">
        <w:rPr>
          <w:rFonts w:ascii="Arial" w:hAnsi="Arial" w:cs="Arial"/>
          <w:b/>
          <w:sz w:val="24"/>
          <w:szCs w:val="24"/>
        </w:rPr>
        <w:t xml:space="preserve"> </w:t>
      </w:r>
      <w:r w:rsidR="002166C7" w:rsidRPr="008D2C04">
        <w:rPr>
          <w:rFonts w:ascii="Arial" w:hAnsi="Arial" w:cs="Arial"/>
          <w:sz w:val="24"/>
          <w:szCs w:val="24"/>
        </w:rPr>
        <w:t>Se declara la</w:t>
      </w:r>
      <w:r w:rsidR="002166C7" w:rsidRPr="008D2C04">
        <w:rPr>
          <w:rFonts w:ascii="Arial" w:hAnsi="Arial" w:cs="Arial"/>
          <w:b/>
          <w:sz w:val="24"/>
          <w:szCs w:val="24"/>
        </w:rPr>
        <w:t xml:space="preserve"> NULIDAD LISA Y LLANA</w:t>
      </w:r>
      <w:r w:rsidR="002166C7" w:rsidRPr="008D2C04">
        <w:rPr>
          <w:rFonts w:ascii="Arial" w:hAnsi="Arial" w:cs="Arial"/>
          <w:sz w:val="24"/>
          <w:szCs w:val="24"/>
        </w:rPr>
        <w:t xml:space="preserve"> d</w:t>
      </w:r>
      <w:r w:rsidR="002166C7">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19191F">
        <w:rPr>
          <w:rFonts w:ascii="Arial" w:hAnsi="Arial" w:cs="Arial"/>
          <w:b/>
          <w:sz w:val="24"/>
          <w:szCs w:val="24"/>
          <w:lang w:eastAsia="es-ES"/>
        </w:rPr>
        <w:t>**********</w:t>
      </w:r>
      <w:r w:rsidR="000A30D9">
        <w:rPr>
          <w:rFonts w:ascii="Arial" w:hAnsi="Arial" w:cs="Arial"/>
          <w:sz w:val="24"/>
          <w:szCs w:val="24"/>
        </w:rPr>
        <w:t xml:space="preserve">, de </w:t>
      </w:r>
      <w:r w:rsidR="004A237C">
        <w:rPr>
          <w:rFonts w:ascii="Arial" w:hAnsi="Arial" w:cs="Arial"/>
          <w:sz w:val="24"/>
          <w:szCs w:val="24"/>
        </w:rPr>
        <w:t xml:space="preserve">13 trece de abril </w:t>
      </w:r>
      <w:r w:rsidR="00196A62">
        <w:rPr>
          <w:rFonts w:ascii="Arial" w:hAnsi="Arial" w:cs="Arial"/>
          <w:sz w:val="24"/>
          <w:szCs w:val="24"/>
        </w:rPr>
        <w:t xml:space="preserve">de 2018 dos mil dieciocho, </w:t>
      </w:r>
      <w:r w:rsidR="002166C7">
        <w:rPr>
          <w:rFonts w:ascii="Arial" w:hAnsi="Arial" w:cs="Arial"/>
          <w:sz w:val="24"/>
          <w:szCs w:val="24"/>
        </w:rPr>
        <w:t xml:space="preserve">levantada por el </w:t>
      </w:r>
      <w:r w:rsidR="002166C7">
        <w:rPr>
          <w:rFonts w:ascii="Arial" w:hAnsi="Arial" w:cs="Arial"/>
          <w:b/>
          <w:sz w:val="24"/>
          <w:szCs w:val="24"/>
          <w:lang w:val="es-ES"/>
        </w:rPr>
        <w:t>Policía Vial con número e</w:t>
      </w:r>
      <w:r w:rsidR="002166C7" w:rsidRPr="00D83C68">
        <w:rPr>
          <w:rFonts w:ascii="Arial" w:hAnsi="Arial" w:cs="Arial"/>
          <w:b/>
          <w:sz w:val="24"/>
          <w:szCs w:val="24"/>
          <w:lang w:val="es-ES"/>
        </w:rPr>
        <w:t xml:space="preserve">stadístico </w:t>
      </w:r>
      <w:r w:rsidR="002166C7" w:rsidRPr="00D83C68">
        <w:rPr>
          <w:rFonts w:ascii="Arial" w:hAnsi="Arial" w:cs="Arial"/>
          <w:b/>
          <w:color w:val="000000"/>
          <w:sz w:val="24"/>
          <w:szCs w:val="24"/>
          <w:lang w:val="es-ES"/>
        </w:rPr>
        <w:t>PV-</w:t>
      </w:r>
      <w:r w:rsidR="004A237C">
        <w:rPr>
          <w:rFonts w:ascii="Arial" w:hAnsi="Arial" w:cs="Arial"/>
          <w:b/>
          <w:color w:val="000000"/>
          <w:sz w:val="24"/>
          <w:szCs w:val="24"/>
          <w:lang w:val="es-ES"/>
        </w:rPr>
        <w:t>173</w:t>
      </w:r>
      <w:r w:rsidR="002166C7"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sidR="002166C7">
        <w:rPr>
          <w:rFonts w:ascii="Arial" w:hAnsi="Arial" w:cs="Arial"/>
          <w:b/>
          <w:color w:val="000000"/>
          <w:sz w:val="24"/>
          <w:szCs w:val="24"/>
        </w:rPr>
        <w:t xml:space="preserve"> </w:t>
      </w:r>
      <w:r w:rsidR="002166C7" w:rsidRPr="00D83C68">
        <w:rPr>
          <w:rFonts w:ascii="Arial" w:hAnsi="Arial" w:cs="Arial"/>
          <w:b/>
          <w:color w:val="000000"/>
          <w:sz w:val="24"/>
          <w:szCs w:val="24"/>
        </w:rPr>
        <w:t>Vialidad del Municipio de Oaxaca de Juárez</w:t>
      </w:r>
      <w:r w:rsidR="002166C7">
        <w:rPr>
          <w:rFonts w:ascii="Arial" w:hAnsi="Arial" w:cs="Arial"/>
          <w:color w:val="000000"/>
          <w:sz w:val="24"/>
          <w:szCs w:val="24"/>
        </w:rPr>
        <w:t>, como qued</w:t>
      </w:r>
      <w:r w:rsidR="00BE17C3">
        <w:rPr>
          <w:rFonts w:ascii="Arial" w:hAnsi="Arial" w:cs="Arial"/>
          <w:color w:val="000000"/>
          <w:sz w:val="24"/>
          <w:szCs w:val="24"/>
        </w:rPr>
        <w:t>o precisado en el considerando quinto</w:t>
      </w:r>
      <w:r w:rsidR="002166C7">
        <w:rPr>
          <w:rFonts w:ascii="Arial" w:hAnsi="Arial" w:cs="Arial"/>
          <w:color w:val="000000"/>
          <w:sz w:val="24"/>
          <w:szCs w:val="24"/>
        </w:rPr>
        <w:t xml:space="preserve"> de esta sentencia.</w:t>
      </w:r>
      <w:r w:rsidR="002166C7">
        <w:rPr>
          <w:rFonts w:ascii="Arial" w:hAnsi="Arial" w:cs="Arial"/>
          <w:b/>
          <w:sz w:val="24"/>
          <w:szCs w:val="24"/>
        </w:rPr>
        <w:t xml:space="preserve"> </w:t>
      </w:r>
      <w:r w:rsidR="002166C7">
        <w:rPr>
          <w:rFonts w:ascii="Arial" w:hAnsi="Arial" w:cs="Arial"/>
          <w:sz w:val="24"/>
          <w:szCs w:val="24"/>
        </w:rPr>
        <w:t xml:space="preserve">- - - - - - - - - - - - - - - - - - - - - - - - - - - - - - - - </w:t>
      </w:r>
      <w:r w:rsidR="00AE0940">
        <w:rPr>
          <w:rFonts w:ascii="Arial" w:hAnsi="Arial" w:cs="Arial"/>
          <w:sz w:val="24"/>
          <w:szCs w:val="24"/>
        </w:rPr>
        <w:t xml:space="preserve">- </w:t>
      </w:r>
      <w:r w:rsidR="00BE17C3">
        <w:rPr>
          <w:rFonts w:ascii="Arial" w:hAnsi="Arial" w:cs="Arial"/>
          <w:sz w:val="24"/>
          <w:szCs w:val="24"/>
        </w:rPr>
        <w:t xml:space="preserve">- - - - - - - - - - - </w:t>
      </w:r>
    </w:p>
    <w:p w:rsidR="00621553" w:rsidRDefault="00504234" w:rsidP="000A30D9">
      <w:pPr>
        <w:spacing w:after="0" w:line="360" w:lineRule="auto"/>
        <w:ind w:right="51" w:firstLine="567"/>
        <w:jc w:val="both"/>
        <w:rPr>
          <w:rFonts w:ascii="Arial" w:hAnsi="Arial" w:cs="Arial"/>
          <w:sz w:val="24"/>
          <w:szCs w:val="24"/>
        </w:rPr>
      </w:pPr>
      <w:r>
        <w:rPr>
          <w:rFonts w:ascii="Arial" w:hAnsi="Arial" w:cs="Arial"/>
          <w:b/>
          <w:sz w:val="24"/>
          <w:szCs w:val="24"/>
        </w:rPr>
        <w:t>SEXTO</w:t>
      </w:r>
      <w:r w:rsidR="002166C7">
        <w:rPr>
          <w:rFonts w:ascii="Arial" w:hAnsi="Arial" w:cs="Arial"/>
          <w:b/>
          <w:sz w:val="24"/>
          <w:szCs w:val="24"/>
        </w:rPr>
        <w:t xml:space="preserve">. </w:t>
      </w:r>
      <w:r>
        <w:rPr>
          <w:rFonts w:ascii="Arial" w:hAnsi="Arial" w:cs="Arial"/>
          <w:color w:val="000000"/>
          <w:sz w:val="24"/>
          <w:szCs w:val="24"/>
        </w:rPr>
        <w:t xml:space="preserve">Se ordena a la autoridad demandada haga la devolución </w:t>
      </w:r>
      <w:r w:rsidR="004A237C">
        <w:rPr>
          <w:rFonts w:ascii="Arial" w:hAnsi="Arial" w:cs="Arial"/>
          <w:color w:val="000000"/>
          <w:sz w:val="24"/>
          <w:szCs w:val="24"/>
        </w:rPr>
        <w:t xml:space="preserve">licencia de conducir de número </w:t>
      </w:r>
      <w:r w:rsidR="003E439F">
        <w:rPr>
          <w:rFonts w:ascii="Arial" w:hAnsi="Arial" w:cs="Arial"/>
          <w:color w:val="000000"/>
          <w:sz w:val="24"/>
          <w:szCs w:val="24"/>
        </w:rPr>
        <w:t>**********</w:t>
      </w:r>
      <w:r w:rsidR="004A237C">
        <w:rPr>
          <w:rFonts w:ascii="Arial" w:hAnsi="Arial" w:cs="Arial"/>
          <w:color w:val="000000"/>
          <w:sz w:val="24"/>
          <w:szCs w:val="24"/>
        </w:rPr>
        <w:t xml:space="preserve">, clasificación A, con vigencia al cinco de septiembre de 2018 dos mil dieciocho, </w:t>
      </w:r>
      <w:r>
        <w:rPr>
          <w:rFonts w:ascii="Arial" w:hAnsi="Arial" w:cs="Arial"/>
          <w:color w:val="000000"/>
          <w:sz w:val="24"/>
          <w:szCs w:val="24"/>
        </w:rPr>
        <w:t>al</w:t>
      </w:r>
      <w:r w:rsidR="004A237C">
        <w:rPr>
          <w:rFonts w:ascii="Arial" w:hAnsi="Arial" w:cs="Arial"/>
          <w:color w:val="000000"/>
          <w:sz w:val="24"/>
          <w:szCs w:val="24"/>
        </w:rPr>
        <w:t xml:space="preserve"> actor</w:t>
      </w:r>
      <w:r>
        <w:rPr>
          <w:rFonts w:ascii="Arial" w:hAnsi="Arial" w:cs="Arial"/>
          <w:color w:val="000000"/>
          <w:sz w:val="24"/>
          <w:szCs w:val="24"/>
        </w:rPr>
        <w:t xml:space="preserve"> </w:t>
      </w:r>
      <w:r w:rsidR="002E6BC9">
        <w:rPr>
          <w:rFonts w:ascii="Arial" w:hAnsi="Arial" w:cs="Arial"/>
          <w:b/>
          <w:sz w:val="24"/>
          <w:szCs w:val="24"/>
          <w:lang w:val="es-ES_tradnl" w:eastAsia="es-ES"/>
        </w:rPr>
        <w:t>**********</w:t>
      </w:r>
      <w:r>
        <w:rPr>
          <w:rFonts w:ascii="Arial" w:hAnsi="Arial" w:cs="Arial"/>
          <w:color w:val="000000"/>
          <w:sz w:val="24"/>
          <w:szCs w:val="24"/>
        </w:rPr>
        <w:t>, por provenir de un acto viciado, como quedo precisado en considerando sexto de esta sentencia</w:t>
      </w:r>
      <w:r w:rsidR="0010130B">
        <w:rPr>
          <w:rFonts w:ascii="Arial" w:hAnsi="Arial" w:cs="Arial"/>
          <w:color w:val="000000"/>
          <w:sz w:val="24"/>
          <w:szCs w:val="24"/>
        </w:rPr>
        <w:t xml:space="preserve">. </w:t>
      </w:r>
      <w:r w:rsidR="002166C7">
        <w:rPr>
          <w:rFonts w:ascii="Arial" w:hAnsi="Arial" w:cs="Arial"/>
          <w:sz w:val="24"/>
          <w:szCs w:val="24"/>
        </w:rPr>
        <w:t xml:space="preserve">- - - - - - </w:t>
      </w:r>
      <w:r w:rsidR="0010130B">
        <w:rPr>
          <w:rFonts w:ascii="Arial" w:hAnsi="Arial" w:cs="Arial"/>
          <w:sz w:val="24"/>
          <w:szCs w:val="24"/>
        </w:rPr>
        <w:t xml:space="preserve">- - - - - - - - - - - - - </w:t>
      </w:r>
    </w:p>
    <w:p w:rsidR="002166C7" w:rsidRDefault="00AA539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SÉPTIMO</w:t>
      </w:r>
      <w:r w:rsidR="002166C7">
        <w:rPr>
          <w:rFonts w:ascii="Arial" w:eastAsia="Arial Unicode MS" w:hAnsi="Arial" w:cs="Arial"/>
          <w:b/>
          <w:kern w:val="2"/>
          <w:sz w:val="24"/>
          <w:szCs w:val="24"/>
          <w:lang w:eastAsia="ar-SA"/>
        </w:rPr>
        <w:t>. NOTIF</w:t>
      </w:r>
      <w:r w:rsidR="007D1E76">
        <w:rPr>
          <w:rFonts w:ascii="Arial" w:eastAsia="Arial Unicode MS" w:hAnsi="Arial" w:cs="Arial"/>
          <w:b/>
          <w:kern w:val="2"/>
          <w:sz w:val="24"/>
          <w:szCs w:val="24"/>
          <w:lang w:eastAsia="ar-SA"/>
        </w:rPr>
        <w:t>ÍQUESE PERSONALMENTE AL ACTOR</w:t>
      </w:r>
      <w:r>
        <w:rPr>
          <w:rFonts w:ascii="Arial" w:eastAsia="Arial Unicode MS" w:hAnsi="Arial" w:cs="Arial"/>
          <w:b/>
          <w:kern w:val="2"/>
          <w:sz w:val="24"/>
          <w:szCs w:val="24"/>
          <w:lang w:eastAsia="ar-SA"/>
        </w:rPr>
        <w:t xml:space="preserve"> Y POR OFICIO A LA AUTORIDAD DEMANDADA</w:t>
      </w:r>
      <w:r w:rsidR="002166C7">
        <w:rPr>
          <w:rFonts w:ascii="Arial" w:eastAsia="Arial Unicode MS" w:hAnsi="Arial" w:cs="Arial"/>
          <w:b/>
          <w:kern w:val="2"/>
          <w:sz w:val="24"/>
          <w:szCs w:val="24"/>
          <w:lang w:eastAsia="ar-SA"/>
        </w:rPr>
        <w:t xml:space="preserve">, </w:t>
      </w:r>
      <w:r w:rsidR="002166C7">
        <w:rPr>
          <w:rFonts w:ascii="Arial" w:eastAsia="Arial Unicode MS" w:hAnsi="Arial" w:cs="Arial"/>
          <w:kern w:val="2"/>
          <w:sz w:val="24"/>
          <w:szCs w:val="24"/>
          <w:lang w:eastAsia="ar-SA"/>
        </w:rPr>
        <w:t>co</w:t>
      </w:r>
      <w:r w:rsidR="005E3882">
        <w:rPr>
          <w:rFonts w:ascii="Arial" w:eastAsia="Arial Unicode MS" w:hAnsi="Arial" w:cs="Arial"/>
          <w:kern w:val="2"/>
          <w:sz w:val="24"/>
          <w:szCs w:val="24"/>
          <w:lang w:eastAsia="ar-SA"/>
        </w:rPr>
        <w:t>n fundamento en los artículos 172 fracción I y 17</w:t>
      </w:r>
      <w:r w:rsidR="002166C7">
        <w:rPr>
          <w:rFonts w:ascii="Arial" w:eastAsia="Arial Unicode MS" w:hAnsi="Arial" w:cs="Arial"/>
          <w:kern w:val="2"/>
          <w:sz w:val="24"/>
          <w:szCs w:val="24"/>
          <w:lang w:eastAsia="ar-SA"/>
        </w:rPr>
        <w:t xml:space="preserve">3 fracciones I y II, de la Ley de </w:t>
      </w:r>
      <w:r w:rsidR="005E3882">
        <w:rPr>
          <w:rFonts w:ascii="Arial" w:eastAsia="Arial Unicode MS" w:hAnsi="Arial" w:cs="Arial"/>
          <w:kern w:val="2"/>
          <w:sz w:val="24"/>
          <w:szCs w:val="24"/>
          <w:lang w:eastAsia="ar-SA"/>
        </w:rPr>
        <w:t xml:space="preserve">Procedimiento y </w:t>
      </w:r>
      <w:r w:rsidR="002166C7">
        <w:rPr>
          <w:rFonts w:ascii="Arial" w:eastAsia="Arial Unicode MS" w:hAnsi="Arial" w:cs="Arial"/>
          <w:kern w:val="2"/>
          <w:sz w:val="24"/>
          <w:szCs w:val="24"/>
          <w:lang w:eastAsia="ar-SA"/>
        </w:rPr>
        <w:t>Justicia Administrativa pa</w:t>
      </w:r>
      <w:r w:rsidR="000A30D9">
        <w:rPr>
          <w:rFonts w:ascii="Arial" w:eastAsia="Arial Unicode MS" w:hAnsi="Arial" w:cs="Arial"/>
          <w:kern w:val="2"/>
          <w:sz w:val="24"/>
          <w:szCs w:val="24"/>
          <w:lang w:eastAsia="ar-SA"/>
        </w:rPr>
        <w:t>ra el Estado d</w:t>
      </w:r>
      <w:r w:rsidR="005E3882">
        <w:rPr>
          <w:rFonts w:ascii="Arial" w:eastAsia="Arial Unicode MS" w:hAnsi="Arial" w:cs="Arial"/>
          <w:kern w:val="2"/>
          <w:sz w:val="24"/>
          <w:szCs w:val="24"/>
          <w:lang w:eastAsia="ar-SA"/>
        </w:rPr>
        <w:t>e Oaxaca</w:t>
      </w:r>
      <w:r w:rsidR="002F23E0">
        <w:rPr>
          <w:rFonts w:ascii="Arial" w:eastAsia="Arial Unicode MS" w:hAnsi="Arial" w:cs="Arial"/>
          <w:kern w:val="2"/>
          <w:sz w:val="24"/>
          <w:szCs w:val="24"/>
          <w:lang w:eastAsia="ar-SA"/>
        </w:rPr>
        <w:t xml:space="preserve">.- - - - - - - - - - - - - - - - - - - - - - - - - - - - - - - - - - - - - - - - - - - - - - - - </w:t>
      </w:r>
      <w:r>
        <w:rPr>
          <w:rFonts w:ascii="Arial" w:eastAsia="Arial Unicode MS" w:hAnsi="Arial" w:cs="Arial"/>
          <w:kern w:val="2"/>
          <w:sz w:val="24"/>
          <w:szCs w:val="24"/>
          <w:lang w:eastAsia="ar-SA"/>
        </w:rPr>
        <w:t xml:space="preserve">- </w:t>
      </w:r>
      <w:r w:rsidR="004A237C">
        <w:rPr>
          <w:rFonts w:ascii="Arial" w:eastAsia="Arial Unicode MS" w:hAnsi="Arial" w:cs="Arial"/>
          <w:kern w:val="2"/>
          <w:sz w:val="24"/>
          <w:szCs w:val="24"/>
          <w:lang w:eastAsia="ar-SA"/>
        </w:rPr>
        <w:t xml:space="preserve">- - - -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B30306">
      <w:headerReference w:type="even" r:id="rId8"/>
      <w:headerReference w:type="default"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DCB" w:rsidRDefault="00B43DCB" w:rsidP="00CD11C4">
      <w:pPr>
        <w:spacing w:after="0" w:line="240" w:lineRule="auto"/>
      </w:pPr>
      <w:r>
        <w:separator/>
      </w:r>
    </w:p>
  </w:endnote>
  <w:endnote w:type="continuationSeparator" w:id="0">
    <w:p w:rsidR="00B43DCB" w:rsidRDefault="00B43DC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DCB" w:rsidRDefault="00B43DCB" w:rsidP="00CD11C4">
      <w:pPr>
        <w:spacing w:after="0" w:line="240" w:lineRule="auto"/>
      </w:pPr>
      <w:r>
        <w:separator/>
      </w:r>
    </w:p>
  </w:footnote>
  <w:footnote w:type="continuationSeparator" w:id="0">
    <w:p w:rsidR="00B43DCB" w:rsidRDefault="00B43DC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306" w:rsidRDefault="00B30306">
    <w:pPr>
      <w:pStyle w:val="Encabezado"/>
    </w:pPr>
    <w:r>
      <w:rPr>
        <w:noProof/>
      </w:rPr>
      <mc:AlternateContent>
        <mc:Choice Requires="wps">
          <w:drawing>
            <wp:anchor distT="45720" distB="45720" distL="114300" distR="114300" simplePos="0" relativeHeight="251659264" behindDoc="0" locked="0" layoutInCell="1" allowOverlap="1" wp14:anchorId="202784F9" wp14:editId="2725136F">
              <wp:simplePos x="0" y="0"/>
              <wp:positionH relativeFrom="column">
                <wp:posOffset>6046876</wp:posOffset>
              </wp:positionH>
              <wp:positionV relativeFrom="paragraph">
                <wp:posOffset>3401882</wp:posOffset>
              </wp:positionV>
              <wp:extent cx="757004" cy="1791324"/>
              <wp:effectExtent l="0" t="0" r="24130" b="1905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004" cy="1791324"/>
                      </a:xfrm>
                      <a:prstGeom prst="rect">
                        <a:avLst/>
                      </a:prstGeom>
                      <a:solidFill>
                        <a:srgbClr val="FFFFFF"/>
                      </a:solidFill>
                      <a:ln w="9525">
                        <a:solidFill>
                          <a:srgbClr val="000000"/>
                        </a:solidFill>
                        <a:miter lim="800000"/>
                        <a:headEnd/>
                        <a:tailEnd/>
                      </a:ln>
                    </wps:spPr>
                    <wps:txbx>
                      <w:txbxContent>
                        <w:p w:rsidR="00B30306" w:rsidRDefault="00B30306" w:rsidP="00B30306">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2784F9" id="_x0000_t202" coordsize="21600,21600" o:spt="202" path="m,l,21600r21600,l21600,xe">
              <v:stroke joinstyle="miter"/>
              <v:path gradientshapeok="t" o:connecttype="rect"/>
            </v:shapetype>
            <v:shape id="Cuadro de texto 2" o:spid="_x0000_s1026" type="#_x0000_t202" style="position:absolute;margin-left:476.15pt;margin-top:267.85pt;width:59.6pt;height:14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">
              <v:textbox>
                <w:txbxContent>
                  <w:p w:rsidR="00B30306" w:rsidRDefault="00B30306" w:rsidP="00B30306">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29F" w:rsidRDefault="00B30306" w:rsidP="001B7C06">
    <w:pPr>
      <w:pStyle w:val="Encabezado"/>
      <w:tabs>
        <w:tab w:val="clear" w:pos="4419"/>
        <w:tab w:val="center" w:pos="4607"/>
      </w:tabs>
      <w:jc w:val="center"/>
    </w:pPr>
    <w:r>
      <w:rPr>
        <w:noProof/>
      </w:rPr>
      <mc:AlternateContent>
        <mc:Choice Requires="wps">
          <w:drawing>
            <wp:anchor distT="45720" distB="45720" distL="114300" distR="114300" simplePos="0" relativeHeight="251657216" behindDoc="0" locked="0" layoutInCell="1" allowOverlap="1" wp14:anchorId="6C5A09FC" wp14:editId="553E0095">
              <wp:simplePos x="0" y="0"/>
              <wp:positionH relativeFrom="column">
                <wp:posOffset>-825084</wp:posOffset>
              </wp:positionH>
              <wp:positionV relativeFrom="paragraph">
                <wp:posOffset>816152</wp:posOffset>
              </wp:positionV>
              <wp:extent cx="794479" cy="1596452"/>
              <wp:effectExtent l="0" t="0" r="24765" b="2286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479" cy="1596452"/>
                      </a:xfrm>
                      <a:prstGeom prst="rect">
                        <a:avLst/>
                      </a:prstGeom>
                      <a:solidFill>
                        <a:srgbClr val="FFFFFF"/>
                      </a:solidFill>
                      <a:ln w="9525">
                        <a:solidFill>
                          <a:srgbClr val="000000"/>
                        </a:solidFill>
                        <a:miter lim="800000"/>
                        <a:headEnd/>
                        <a:tailEnd/>
                      </a:ln>
                    </wps:spPr>
                    <wps:txbx>
                      <w:txbxContent>
                        <w:p w:rsidR="00B30306" w:rsidRDefault="00B30306" w:rsidP="00B30306">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5A09FC" id="_x0000_t202" coordsize="21600,21600" o:spt="202" path="m,l,21600r21600,l21600,xe">
              <v:stroke joinstyle="miter"/>
              <v:path gradientshapeok="t" o:connecttype="rect"/>
            </v:shapetype>
            <v:shape id="_x0000_s1027" type="#_x0000_t202" style="position:absolute;left:0;text-align:left;margin-left:-64.95pt;margin-top:64.25pt;width:62.55pt;height:125.7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">
              <v:textbox>
                <w:txbxContent>
                  <w:p w:rsidR="00B30306" w:rsidRDefault="00B30306" w:rsidP="00B30306">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sdt>
      <w:sdtPr>
        <w:id w:val="-1525392806"/>
        <w:docPartObj>
          <w:docPartGallery w:val="Page Numbers (Top of Page)"/>
          <w:docPartUnique/>
        </w:docPartObj>
      </w:sdtPr>
      <w:sdtEndPr/>
      <w:sdtContent>
        <w:r w:rsidR="005A129F">
          <w:fldChar w:fldCharType="begin"/>
        </w:r>
        <w:r w:rsidR="005A129F">
          <w:instrText>PAGE   \* MERGEFORMAT</w:instrText>
        </w:r>
        <w:r w:rsidR="005A129F">
          <w:fldChar w:fldCharType="separate"/>
        </w:r>
        <w:r w:rsidRPr="00B30306">
          <w:rPr>
            <w:noProof/>
            <w:lang w:val="es-ES"/>
          </w:rPr>
          <w:t>1</w:t>
        </w:r>
        <w:r w:rsidR="005A129F">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ADE"/>
    <w:rsid w:val="00003D53"/>
    <w:rsid w:val="00004D52"/>
    <w:rsid w:val="0000537C"/>
    <w:rsid w:val="00006DD5"/>
    <w:rsid w:val="000111C8"/>
    <w:rsid w:val="00011A4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524A"/>
    <w:rsid w:val="0005600F"/>
    <w:rsid w:val="00061465"/>
    <w:rsid w:val="00062F06"/>
    <w:rsid w:val="000648E1"/>
    <w:rsid w:val="00064F86"/>
    <w:rsid w:val="00065782"/>
    <w:rsid w:val="00066DF0"/>
    <w:rsid w:val="00067AF2"/>
    <w:rsid w:val="00070562"/>
    <w:rsid w:val="0007068D"/>
    <w:rsid w:val="000715C8"/>
    <w:rsid w:val="00071AA3"/>
    <w:rsid w:val="000743B1"/>
    <w:rsid w:val="00074C41"/>
    <w:rsid w:val="00080367"/>
    <w:rsid w:val="00081064"/>
    <w:rsid w:val="000823D8"/>
    <w:rsid w:val="00084C6F"/>
    <w:rsid w:val="0008545B"/>
    <w:rsid w:val="00085A08"/>
    <w:rsid w:val="00086320"/>
    <w:rsid w:val="00086B08"/>
    <w:rsid w:val="000900BD"/>
    <w:rsid w:val="00090779"/>
    <w:rsid w:val="000923BD"/>
    <w:rsid w:val="00092F68"/>
    <w:rsid w:val="000939A0"/>
    <w:rsid w:val="00094570"/>
    <w:rsid w:val="00095948"/>
    <w:rsid w:val="00095AED"/>
    <w:rsid w:val="00095C9C"/>
    <w:rsid w:val="000977EE"/>
    <w:rsid w:val="00097980"/>
    <w:rsid w:val="00097E9F"/>
    <w:rsid w:val="000A13B7"/>
    <w:rsid w:val="000A1C33"/>
    <w:rsid w:val="000A2539"/>
    <w:rsid w:val="000A30D9"/>
    <w:rsid w:val="000A31A2"/>
    <w:rsid w:val="000A72D3"/>
    <w:rsid w:val="000A76EB"/>
    <w:rsid w:val="000B20F5"/>
    <w:rsid w:val="000B2582"/>
    <w:rsid w:val="000B2D29"/>
    <w:rsid w:val="000B30FB"/>
    <w:rsid w:val="000B3C06"/>
    <w:rsid w:val="000B4899"/>
    <w:rsid w:val="000B4D9C"/>
    <w:rsid w:val="000B6CC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481C"/>
    <w:rsid w:val="000F547A"/>
    <w:rsid w:val="000F57D6"/>
    <w:rsid w:val="000F615A"/>
    <w:rsid w:val="000F62D0"/>
    <w:rsid w:val="000F62D9"/>
    <w:rsid w:val="000F6D19"/>
    <w:rsid w:val="000F7F38"/>
    <w:rsid w:val="0010047E"/>
    <w:rsid w:val="0010130B"/>
    <w:rsid w:val="0010161F"/>
    <w:rsid w:val="0010419C"/>
    <w:rsid w:val="001049EE"/>
    <w:rsid w:val="00106003"/>
    <w:rsid w:val="001063FC"/>
    <w:rsid w:val="00111C43"/>
    <w:rsid w:val="00114249"/>
    <w:rsid w:val="00115A0F"/>
    <w:rsid w:val="001212FC"/>
    <w:rsid w:val="00123364"/>
    <w:rsid w:val="001258E1"/>
    <w:rsid w:val="001326DD"/>
    <w:rsid w:val="00132903"/>
    <w:rsid w:val="00132ACE"/>
    <w:rsid w:val="00134CE5"/>
    <w:rsid w:val="00135FD7"/>
    <w:rsid w:val="00141080"/>
    <w:rsid w:val="00141854"/>
    <w:rsid w:val="001419C2"/>
    <w:rsid w:val="00143239"/>
    <w:rsid w:val="00143497"/>
    <w:rsid w:val="0014391E"/>
    <w:rsid w:val="00146CEB"/>
    <w:rsid w:val="00147838"/>
    <w:rsid w:val="0015207A"/>
    <w:rsid w:val="00154CAA"/>
    <w:rsid w:val="00162A7C"/>
    <w:rsid w:val="00163726"/>
    <w:rsid w:val="00164DCF"/>
    <w:rsid w:val="00166BAA"/>
    <w:rsid w:val="0017174E"/>
    <w:rsid w:val="00171F92"/>
    <w:rsid w:val="0017210C"/>
    <w:rsid w:val="001722B4"/>
    <w:rsid w:val="00173E68"/>
    <w:rsid w:val="00174C6C"/>
    <w:rsid w:val="001754FC"/>
    <w:rsid w:val="00175998"/>
    <w:rsid w:val="0017791C"/>
    <w:rsid w:val="00180863"/>
    <w:rsid w:val="00187F06"/>
    <w:rsid w:val="00191842"/>
    <w:rsid w:val="0019191F"/>
    <w:rsid w:val="001922F1"/>
    <w:rsid w:val="00193E03"/>
    <w:rsid w:val="00194CC3"/>
    <w:rsid w:val="0019663A"/>
    <w:rsid w:val="00196879"/>
    <w:rsid w:val="00196A62"/>
    <w:rsid w:val="00197E1B"/>
    <w:rsid w:val="001A231D"/>
    <w:rsid w:val="001A2545"/>
    <w:rsid w:val="001A2C51"/>
    <w:rsid w:val="001A48E0"/>
    <w:rsid w:val="001A684C"/>
    <w:rsid w:val="001B2811"/>
    <w:rsid w:val="001B75ED"/>
    <w:rsid w:val="001B7749"/>
    <w:rsid w:val="001B7C06"/>
    <w:rsid w:val="001C0EC5"/>
    <w:rsid w:val="001C1290"/>
    <w:rsid w:val="001C186C"/>
    <w:rsid w:val="001C49CB"/>
    <w:rsid w:val="001C4B3A"/>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3581"/>
    <w:rsid w:val="001E4651"/>
    <w:rsid w:val="001F00F4"/>
    <w:rsid w:val="001F563E"/>
    <w:rsid w:val="001F593F"/>
    <w:rsid w:val="001F60F1"/>
    <w:rsid w:val="001F6B6A"/>
    <w:rsid w:val="0020614C"/>
    <w:rsid w:val="002075D3"/>
    <w:rsid w:val="00207D64"/>
    <w:rsid w:val="0021250C"/>
    <w:rsid w:val="00213533"/>
    <w:rsid w:val="0021556C"/>
    <w:rsid w:val="002166C7"/>
    <w:rsid w:val="00221219"/>
    <w:rsid w:val="00222269"/>
    <w:rsid w:val="00223220"/>
    <w:rsid w:val="002243E3"/>
    <w:rsid w:val="00224FC8"/>
    <w:rsid w:val="00225705"/>
    <w:rsid w:val="00226890"/>
    <w:rsid w:val="00226BAB"/>
    <w:rsid w:val="00230394"/>
    <w:rsid w:val="0023047B"/>
    <w:rsid w:val="002307AE"/>
    <w:rsid w:val="002308BC"/>
    <w:rsid w:val="00230B23"/>
    <w:rsid w:val="00234AC2"/>
    <w:rsid w:val="00235A5A"/>
    <w:rsid w:val="00236EA6"/>
    <w:rsid w:val="00237709"/>
    <w:rsid w:val="0024202E"/>
    <w:rsid w:val="00246925"/>
    <w:rsid w:val="00246B45"/>
    <w:rsid w:val="00253968"/>
    <w:rsid w:val="00254F92"/>
    <w:rsid w:val="0025543F"/>
    <w:rsid w:val="00255BBC"/>
    <w:rsid w:val="00255C25"/>
    <w:rsid w:val="00255D96"/>
    <w:rsid w:val="0025671B"/>
    <w:rsid w:val="002605B4"/>
    <w:rsid w:val="00262965"/>
    <w:rsid w:val="00264BD1"/>
    <w:rsid w:val="00271B8C"/>
    <w:rsid w:val="00271C6D"/>
    <w:rsid w:val="00272622"/>
    <w:rsid w:val="00274774"/>
    <w:rsid w:val="00274BAB"/>
    <w:rsid w:val="00274D61"/>
    <w:rsid w:val="00275159"/>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93FEA"/>
    <w:rsid w:val="00297312"/>
    <w:rsid w:val="002A01AD"/>
    <w:rsid w:val="002A15FB"/>
    <w:rsid w:val="002A4DDF"/>
    <w:rsid w:val="002A5BA4"/>
    <w:rsid w:val="002A5C1A"/>
    <w:rsid w:val="002A5C2C"/>
    <w:rsid w:val="002B0E6D"/>
    <w:rsid w:val="002B1FF9"/>
    <w:rsid w:val="002B2831"/>
    <w:rsid w:val="002B3E67"/>
    <w:rsid w:val="002B54AB"/>
    <w:rsid w:val="002C05AD"/>
    <w:rsid w:val="002C298E"/>
    <w:rsid w:val="002C3456"/>
    <w:rsid w:val="002C6FE5"/>
    <w:rsid w:val="002C7E88"/>
    <w:rsid w:val="002D0311"/>
    <w:rsid w:val="002D0CB8"/>
    <w:rsid w:val="002D0EA1"/>
    <w:rsid w:val="002D16F1"/>
    <w:rsid w:val="002D1C43"/>
    <w:rsid w:val="002D2F86"/>
    <w:rsid w:val="002D3778"/>
    <w:rsid w:val="002D403C"/>
    <w:rsid w:val="002D4B55"/>
    <w:rsid w:val="002D578D"/>
    <w:rsid w:val="002D78A2"/>
    <w:rsid w:val="002E005E"/>
    <w:rsid w:val="002E09E4"/>
    <w:rsid w:val="002E10D4"/>
    <w:rsid w:val="002E10E1"/>
    <w:rsid w:val="002E2A16"/>
    <w:rsid w:val="002E654B"/>
    <w:rsid w:val="002E6BC9"/>
    <w:rsid w:val="002F0341"/>
    <w:rsid w:val="002F0C15"/>
    <w:rsid w:val="002F1295"/>
    <w:rsid w:val="002F23E0"/>
    <w:rsid w:val="002F5B2F"/>
    <w:rsid w:val="002F5B9F"/>
    <w:rsid w:val="002F74CB"/>
    <w:rsid w:val="00300A6D"/>
    <w:rsid w:val="00300B98"/>
    <w:rsid w:val="00300EA3"/>
    <w:rsid w:val="00301095"/>
    <w:rsid w:val="00301B05"/>
    <w:rsid w:val="003021C6"/>
    <w:rsid w:val="00304D5B"/>
    <w:rsid w:val="00305039"/>
    <w:rsid w:val="0030794D"/>
    <w:rsid w:val="00307D9A"/>
    <w:rsid w:val="00312C4B"/>
    <w:rsid w:val="003173A2"/>
    <w:rsid w:val="003260AF"/>
    <w:rsid w:val="00326821"/>
    <w:rsid w:val="00330A98"/>
    <w:rsid w:val="00331A79"/>
    <w:rsid w:val="0033274C"/>
    <w:rsid w:val="00334228"/>
    <w:rsid w:val="00336EF3"/>
    <w:rsid w:val="00337492"/>
    <w:rsid w:val="003409FC"/>
    <w:rsid w:val="0034185E"/>
    <w:rsid w:val="0034233E"/>
    <w:rsid w:val="003423AB"/>
    <w:rsid w:val="00342AB7"/>
    <w:rsid w:val="00342CC4"/>
    <w:rsid w:val="00344143"/>
    <w:rsid w:val="00344304"/>
    <w:rsid w:val="0034579B"/>
    <w:rsid w:val="00345D4D"/>
    <w:rsid w:val="00345F70"/>
    <w:rsid w:val="00350B3A"/>
    <w:rsid w:val="00352FE5"/>
    <w:rsid w:val="0035374B"/>
    <w:rsid w:val="003545EC"/>
    <w:rsid w:val="00355782"/>
    <w:rsid w:val="00355F53"/>
    <w:rsid w:val="00357D90"/>
    <w:rsid w:val="00365675"/>
    <w:rsid w:val="00370EA6"/>
    <w:rsid w:val="00375692"/>
    <w:rsid w:val="00376CE5"/>
    <w:rsid w:val="00381570"/>
    <w:rsid w:val="00383B9C"/>
    <w:rsid w:val="0038434F"/>
    <w:rsid w:val="00385BF8"/>
    <w:rsid w:val="00385E1A"/>
    <w:rsid w:val="00387611"/>
    <w:rsid w:val="00387FF7"/>
    <w:rsid w:val="00391E13"/>
    <w:rsid w:val="00392002"/>
    <w:rsid w:val="003940B7"/>
    <w:rsid w:val="003947C1"/>
    <w:rsid w:val="00395F26"/>
    <w:rsid w:val="003967D1"/>
    <w:rsid w:val="003A08CE"/>
    <w:rsid w:val="003A1537"/>
    <w:rsid w:val="003A1710"/>
    <w:rsid w:val="003A267B"/>
    <w:rsid w:val="003A36D7"/>
    <w:rsid w:val="003A78A9"/>
    <w:rsid w:val="003A799E"/>
    <w:rsid w:val="003B3D6F"/>
    <w:rsid w:val="003B4A3E"/>
    <w:rsid w:val="003B518C"/>
    <w:rsid w:val="003B5CB1"/>
    <w:rsid w:val="003B5CC1"/>
    <w:rsid w:val="003B6CA6"/>
    <w:rsid w:val="003B73E9"/>
    <w:rsid w:val="003C1F86"/>
    <w:rsid w:val="003C30E8"/>
    <w:rsid w:val="003C3DFB"/>
    <w:rsid w:val="003C590A"/>
    <w:rsid w:val="003C6D97"/>
    <w:rsid w:val="003C7F3F"/>
    <w:rsid w:val="003D0465"/>
    <w:rsid w:val="003D26BA"/>
    <w:rsid w:val="003D5A51"/>
    <w:rsid w:val="003D5B57"/>
    <w:rsid w:val="003D7E92"/>
    <w:rsid w:val="003E0792"/>
    <w:rsid w:val="003E0EFE"/>
    <w:rsid w:val="003E1F5B"/>
    <w:rsid w:val="003E439F"/>
    <w:rsid w:val="003E5618"/>
    <w:rsid w:val="003E68BB"/>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314B"/>
    <w:rsid w:val="0042349B"/>
    <w:rsid w:val="00423BEA"/>
    <w:rsid w:val="004252F1"/>
    <w:rsid w:val="0042592C"/>
    <w:rsid w:val="00425DD9"/>
    <w:rsid w:val="00425E2B"/>
    <w:rsid w:val="004262FD"/>
    <w:rsid w:val="004302E0"/>
    <w:rsid w:val="00431B62"/>
    <w:rsid w:val="00432ADA"/>
    <w:rsid w:val="00436D3D"/>
    <w:rsid w:val="00442BF7"/>
    <w:rsid w:val="00447FB4"/>
    <w:rsid w:val="00450340"/>
    <w:rsid w:val="00450D68"/>
    <w:rsid w:val="004510F2"/>
    <w:rsid w:val="00455613"/>
    <w:rsid w:val="00455BFF"/>
    <w:rsid w:val="00456EFB"/>
    <w:rsid w:val="00457094"/>
    <w:rsid w:val="00457398"/>
    <w:rsid w:val="00460348"/>
    <w:rsid w:val="00460FAC"/>
    <w:rsid w:val="0046401F"/>
    <w:rsid w:val="00464DF0"/>
    <w:rsid w:val="00466C17"/>
    <w:rsid w:val="004672B0"/>
    <w:rsid w:val="00467A04"/>
    <w:rsid w:val="00472211"/>
    <w:rsid w:val="00473416"/>
    <w:rsid w:val="00475141"/>
    <w:rsid w:val="00475F7E"/>
    <w:rsid w:val="00481ABA"/>
    <w:rsid w:val="00481BE0"/>
    <w:rsid w:val="004841C6"/>
    <w:rsid w:val="00484E1E"/>
    <w:rsid w:val="00485807"/>
    <w:rsid w:val="00490131"/>
    <w:rsid w:val="00491B54"/>
    <w:rsid w:val="00495306"/>
    <w:rsid w:val="00496C04"/>
    <w:rsid w:val="004A05A4"/>
    <w:rsid w:val="004A0E89"/>
    <w:rsid w:val="004A11F8"/>
    <w:rsid w:val="004A237C"/>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72C0"/>
    <w:rsid w:val="004E7BA9"/>
    <w:rsid w:val="004F6854"/>
    <w:rsid w:val="004F7758"/>
    <w:rsid w:val="00504234"/>
    <w:rsid w:val="00504337"/>
    <w:rsid w:val="005054F0"/>
    <w:rsid w:val="0050729F"/>
    <w:rsid w:val="0051004C"/>
    <w:rsid w:val="00510B66"/>
    <w:rsid w:val="00510E25"/>
    <w:rsid w:val="00512392"/>
    <w:rsid w:val="0051540D"/>
    <w:rsid w:val="00515F49"/>
    <w:rsid w:val="00516AF4"/>
    <w:rsid w:val="00517BBB"/>
    <w:rsid w:val="0052327B"/>
    <w:rsid w:val="00524519"/>
    <w:rsid w:val="00525679"/>
    <w:rsid w:val="005267CA"/>
    <w:rsid w:val="0052760D"/>
    <w:rsid w:val="00527790"/>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1647"/>
    <w:rsid w:val="00562280"/>
    <w:rsid w:val="00562331"/>
    <w:rsid w:val="00567ED4"/>
    <w:rsid w:val="00567FBD"/>
    <w:rsid w:val="00571E1B"/>
    <w:rsid w:val="00571EB2"/>
    <w:rsid w:val="00575AC0"/>
    <w:rsid w:val="00576026"/>
    <w:rsid w:val="00580B38"/>
    <w:rsid w:val="00581BC1"/>
    <w:rsid w:val="00586DA5"/>
    <w:rsid w:val="0058705D"/>
    <w:rsid w:val="0058745D"/>
    <w:rsid w:val="00591166"/>
    <w:rsid w:val="00592573"/>
    <w:rsid w:val="0059273B"/>
    <w:rsid w:val="00592A48"/>
    <w:rsid w:val="00595A91"/>
    <w:rsid w:val="005A129F"/>
    <w:rsid w:val="005A361C"/>
    <w:rsid w:val="005A3A97"/>
    <w:rsid w:val="005A4EF9"/>
    <w:rsid w:val="005A6F49"/>
    <w:rsid w:val="005A770C"/>
    <w:rsid w:val="005B0A5B"/>
    <w:rsid w:val="005B251F"/>
    <w:rsid w:val="005C21B9"/>
    <w:rsid w:val="005C220C"/>
    <w:rsid w:val="005C4994"/>
    <w:rsid w:val="005D0025"/>
    <w:rsid w:val="005D1DCA"/>
    <w:rsid w:val="005D2E4A"/>
    <w:rsid w:val="005D4428"/>
    <w:rsid w:val="005D4B5C"/>
    <w:rsid w:val="005D4B9C"/>
    <w:rsid w:val="005D544C"/>
    <w:rsid w:val="005D5FC8"/>
    <w:rsid w:val="005D643B"/>
    <w:rsid w:val="005D73C2"/>
    <w:rsid w:val="005E1DB2"/>
    <w:rsid w:val="005E3882"/>
    <w:rsid w:val="005E3A47"/>
    <w:rsid w:val="005E3EF7"/>
    <w:rsid w:val="005E481E"/>
    <w:rsid w:val="005E59C5"/>
    <w:rsid w:val="005E5D43"/>
    <w:rsid w:val="005E6127"/>
    <w:rsid w:val="005F61A0"/>
    <w:rsid w:val="005F6707"/>
    <w:rsid w:val="005F711F"/>
    <w:rsid w:val="005F71DB"/>
    <w:rsid w:val="005F721B"/>
    <w:rsid w:val="005F7867"/>
    <w:rsid w:val="005F7B88"/>
    <w:rsid w:val="00600524"/>
    <w:rsid w:val="006054D8"/>
    <w:rsid w:val="00610CC7"/>
    <w:rsid w:val="006117B2"/>
    <w:rsid w:val="00611E18"/>
    <w:rsid w:val="006141A3"/>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487F"/>
    <w:rsid w:val="00637B01"/>
    <w:rsid w:val="00637E59"/>
    <w:rsid w:val="00640391"/>
    <w:rsid w:val="006448A1"/>
    <w:rsid w:val="00646C39"/>
    <w:rsid w:val="00647E69"/>
    <w:rsid w:val="00654018"/>
    <w:rsid w:val="00654707"/>
    <w:rsid w:val="00656125"/>
    <w:rsid w:val="006563C5"/>
    <w:rsid w:val="00656618"/>
    <w:rsid w:val="00662F2E"/>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1AB0"/>
    <w:rsid w:val="00693C02"/>
    <w:rsid w:val="006945AE"/>
    <w:rsid w:val="00694806"/>
    <w:rsid w:val="00696801"/>
    <w:rsid w:val="006A08FC"/>
    <w:rsid w:val="006A09F4"/>
    <w:rsid w:val="006A0BF0"/>
    <w:rsid w:val="006A30CE"/>
    <w:rsid w:val="006A37D2"/>
    <w:rsid w:val="006A482C"/>
    <w:rsid w:val="006A4E69"/>
    <w:rsid w:val="006A5553"/>
    <w:rsid w:val="006A5DB6"/>
    <w:rsid w:val="006A6134"/>
    <w:rsid w:val="006B042B"/>
    <w:rsid w:val="006B169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2593"/>
    <w:rsid w:val="00703376"/>
    <w:rsid w:val="00703513"/>
    <w:rsid w:val="0070370D"/>
    <w:rsid w:val="00704659"/>
    <w:rsid w:val="007047A7"/>
    <w:rsid w:val="0070493F"/>
    <w:rsid w:val="00710ECB"/>
    <w:rsid w:val="00711179"/>
    <w:rsid w:val="007130BA"/>
    <w:rsid w:val="0071356F"/>
    <w:rsid w:val="00715ACD"/>
    <w:rsid w:val="007163B0"/>
    <w:rsid w:val="007172F1"/>
    <w:rsid w:val="0071753C"/>
    <w:rsid w:val="00721753"/>
    <w:rsid w:val="007245F7"/>
    <w:rsid w:val="00725805"/>
    <w:rsid w:val="0072643E"/>
    <w:rsid w:val="00726765"/>
    <w:rsid w:val="007268D3"/>
    <w:rsid w:val="00727B6E"/>
    <w:rsid w:val="00731D0C"/>
    <w:rsid w:val="00733B2A"/>
    <w:rsid w:val="00735127"/>
    <w:rsid w:val="00740A98"/>
    <w:rsid w:val="00740AD6"/>
    <w:rsid w:val="00741504"/>
    <w:rsid w:val="007418E7"/>
    <w:rsid w:val="00742F7C"/>
    <w:rsid w:val="00743983"/>
    <w:rsid w:val="00745B18"/>
    <w:rsid w:val="007462C2"/>
    <w:rsid w:val="00747A1D"/>
    <w:rsid w:val="007520C8"/>
    <w:rsid w:val="007521C6"/>
    <w:rsid w:val="00752B98"/>
    <w:rsid w:val="0075416A"/>
    <w:rsid w:val="00754564"/>
    <w:rsid w:val="0075698C"/>
    <w:rsid w:val="0076032F"/>
    <w:rsid w:val="00761DF0"/>
    <w:rsid w:val="00763FEC"/>
    <w:rsid w:val="00764942"/>
    <w:rsid w:val="00771DDD"/>
    <w:rsid w:val="0077489E"/>
    <w:rsid w:val="00775D55"/>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19F0"/>
    <w:rsid w:val="007A208E"/>
    <w:rsid w:val="007A5039"/>
    <w:rsid w:val="007A5F24"/>
    <w:rsid w:val="007B1196"/>
    <w:rsid w:val="007B2EAD"/>
    <w:rsid w:val="007B2EC8"/>
    <w:rsid w:val="007B7188"/>
    <w:rsid w:val="007C01FA"/>
    <w:rsid w:val="007C0384"/>
    <w:rsid w:val="007C067F"/>
    <w:rsid w:val="007C455A"/>
    <w:rsid w:val="007C54D0"/>
    <w:rsid w:val="007C66D8"/>
    <w:rsid w:val="007C6E7E"/>
    <w:rsid w:val="007C7015"/>
    <w:rsid w:val="007D089F"/>
    <w:rsid w:val="007D1E76"/>
    <w:rsid w:val="007D26AF"/>
    <w:rsid w:val="007D505F"/>
    <w:rsid w:val="007D5271"/>
    <w:rsid w:val="007D69E1"/>
    <w:rsid w:val="007D7F52"/>
    <w:rsid w:val="007D7FB9"/>
    <w:rsid w:val="007E054C"/>
    <w:rsid w:val="007E0CCB"/>
    <w:rsid w:val="007E3030"/>
    <w:rsid w:val="007E3D21"/>
    <w:rsid w:val="007E6BA6"/>
    <w:rsid w:val="007F040E"/>
    <w:rsid w:val="007F182D"/>
    <w:rsid w:val="007F1AFD"/>
    <w:rsid w:val="007F288B"/>
    <w:rsid w:val="007F3258"/>
    <w:rsid w:val="007F58FE"/>
    <w:rsid w:val="007F5D89"/>
    <w:rsid w:val="007F6AE7"/>
    <w:rsid w:val="007F7501"/>
    <w:rsid w:val="008033E0"/>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4649"/>
    <w:rsid w:val="00834768"/>
    <w:rsid w:val="008359F2"/>
    <w:rsid w:val="00836C32"/>
    <w:rsid w:val="0083726A"/>
    <w:rsid w:val="00841029"/>
    <w:rsid w:val="008412AF"/>
    <w:rsid w:val="008500FF"/>
    <w:rsid w:val="00851854"/>
    <w:rsid w:val="00853ED3"/>
    <w:rsid w:val="00855AE8"/>
    <w:rsid w:val="00855E76"/>
    <w:rsid w:val="0086048F"/>
    <w:rsid w:val="00864882"/>
    <w:rsid w:val="00871E2A"/>
    <w:rsid w:val="00872FC1"/>
    <w:rsid w:val="00876B9B"/>
    <w:rsid w:val="0088393E"/>
    <w:rsid w:val="00883BDC"/>
    <w:rsid w:val="00883ED5"/>
    <w:rsid w:val="008851FF"/>
    <w:rsid w:val="00885703"/>
    <w:rsid w:val="00890540"/>
    <w:rsid w:val="0089114E"/>
    <w:rsid w:val="008927E3"/>
    <w:rsid w:val="00893BBB"/>
    <w:rsid w:val="00894FA5"/>
    <w:rsid w:val="00896855"/>
    <w:rsid w:val="00897376"/>
    <w:rsid w:val="008A0177"/>
    <w:rsid w:val="008A0901"/>
    <w:rsid w:val="008A3CA2"/>
    <w:rsid w:val="008A5948"/>
    <w:rsid w:val="008A67FD"/>
    <w:rsid w:val="008A6F33"/>
    <w:rsid w:val="008A79A9"/>
    <w:rsid w:val="008A7F76"/>
    <w:rsid w:val="008B15A3"/>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D7285"/>
    <w:rsid w:val="008E0C7D"/>
    <w:rsid w:val="008E2440"/>
    <w:rsid w:val="008E60C2"/>
    <w:rsid w:val="008E756D"/>
    <w:rsid w:val="008F0543"/>
    <w:rsid w:val="008F0A53"/>
    <w:rsid w:val="008F1951"/>
    <w:rsid w:val="008F25E1"/>
    <w:rsid w:val="008F26C8"/>
    <w:rsid w:val="008F39FC"/>
    <w:rsid w:val="008F4472"/>
    <w:rsid w:val="008F52DB"/>
    <w:rsid w:val="008F6A3B"/>
    <w:rsid w:val="008F7BA3"/>
    <w:rsid w:val="008F7C08"/>
    <w:rsid w:val="00902036"/>
    <w:rsid w:val="00903A51"/>
    <w:rsid w:val="009056ED"/>
    <w:rsid w:val="009073C2"/>
    <w:rsid w:val="00910BBD"/>
    <w:rsid w:val="00914EF9"/>
    <w:rsid w:val="009177B9"/>
    <w:rsid w:val="00920290"/>
    <w:rsid w:val="00921678"/>
    <w:rsid w:val="009267E3"/>
    <w:rsid w:val="00926E4A"/>
    <w:rsid w:val="009301C7"/>
    <w:rsid w:val="00930DF6"/>
    <w:rsid w:val="00931AB5"/>
    <w:rsid w:val="00933140"/>
    <w:rsid w:val="009338EB"/>
    <w:rsid w:val="009347DC"/>
    <w:rsid w:val="0093630B"/>
    <w:rsid w:val="009364E0"/>
    <w:rsid w:val="009413C5"/>
    <w:rsid w:val="0094423D"/>
    <w:rsid w:val="00947B59"/>
    <w:rsid w:val="00952E15"/>
    <w:rsid w:val="009537FC"/>
    <w:rsid w:val="00953AC1"/>
    <w:rsid w:val="00954042"/>
    <w:rsid w:val="009542E0"/>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27E"/>
    <w:rsid w:val="00984D0A"/>
    <w:rsid w:val="00985B49"/>
    <w:rsid w:val="009862B0"/>
    <w:rsid w:val="009862C6"/>
    <w:rsid w:val="00986A54"/>
    <w:rsid w:val="00990FEE"/>
    <w:rsid w:val="00993306"/>
    <w:rsid w:val="00993FED"/>
    <w:rsid w:val="00994D0A"/>
    <w:rsid w:val="009A147B"/>
    <w:rsid w:val="009A16C6"/>
    <w:rsid w:val="009B33EA"/>
    <w:rsid w:val="009B5C2E"/>
    <w:rsid w:val="009B672E"/>
    <w:rsid w:val="009C271F"/>
    <w:rsid w:val="009C7BB9"/>
    <w:rsid w:val="009D1437"/>
    <w:rsid w:val="009D1C63"/>
    <w:rsid w:val="009D1D91"/>
    <w:rsid w:val="009D24F3"/>
    <w:rsid w:val="009D4448"/>
    <w:rsid w:val="009D4579"/>
    <w:rsid w:val="009D4666"/>
    <w:rsid w:val="009D6EC9"/>
    <w:rsid w:val="009D70DE"/>
    <w:rsid w:val="009D7854"/>
    <w:rsid w:val="009D7D3F"/>
    <w:rsid w:val="009E202F"/>
    <w:rsid w:val="009E3205"/>
    <w:rsid w:val="009E3BB9"/>
    <w:rsid w:val="009E5F96"/>
    <w:rsid w:val="009E75FF"/>
    <w:rsid w:val="009E7749"/>
    <w:rsid w:val="009F3C81"/>
    <w:rsid w:val="009F41B5"/>
    <w:rsid w:val="009F48AD"/>
    <w:rsid w:val="009F58B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1B2"/>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4305"/>
    <w:rsid w:val="00A65F7F"/>
    <w:rsid w:val="00A67170"/>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397"/>
    <w:rsid w:val="00AB1856"/>
    <w:rsid w:val="00AB24C6"/>
    <w:rsid w:val="00AB381F"/>
    <w:rsid w:val="00AB4D2B"/>
    <w:rsid w:val="00AB6346"/>
    <w:rsid w:val="00AB685F"/>
    <w:rsid w:val="00AB7A3B"/>
    <w:rsid w:val="00AC2A0D"/>
    <w:rsid w:val="00AC41AD"/>
    <w:rsid w:val="00AC4495"/>
    <w:rsid w:val="00AC556D"/>
    <w:rsid w:val="00AC579A"/>
    <w:rsid w:val="00AC6A42"/>
    <w:rsid w:val="00AC6A47"/>
    <w:rsid w:val="00AC70E4"/>
    <w:rsid w:val="00AD1576"/>
    <w:rsid w:val="00AE0940"/>
    <w:rsid w:val="00AE0DC5"/>
    <w:rsid w:val="00AE1D46"/>
    <w:rsid w:val="00AE33DF"/>
    <w:rsid w:val="00AE5708"/>
    <w:rsid w:val="00AE61C3"/>
    <w:rsid w:val="00AE72A5"/>
    <w:rsid w:val="00AF140C"/>
    <w:rsid w:val="00AF1E69"/>
    <w:rsid w:val="00AF20E8"/>
    <w:rsid w:val="00AF2ACD"/>
    <w:rsid w:val="00AF5EC1"/>
    <w:rsid w:val="00AF611F"/>
    <w:rsid w:val="00B0291C"/>
    <w:rsid w:val="00B03C50"/>
    <w:rsid w:val="00B0478F"/>
    <w:rsid w:val="00B04AFE"/>
    <w:rsid w:val="00B06C8D"/>
    <w:rsid w:val="00B077CD"/>
    <w:rsid w:val="00B07C6D"/>
    <w:rsid w:val="00B1440C"/>
    <w:rsid w:val="00B1626B"/>
    <w:rsid w:val="00B17143"/>
    <w:rsid w:val="00B175F0"/>
    <w:rsid w:val="00B20E02"/>
    <w:rsid w:val="00B21887"/>
    <w:rsid w:val="00B224D3"/>
    <w:rsid w:val="00B24039"/>
    <w:rsid w:val="00B30306"/>
    <w:rsid w:val="00B30FFC"/>
    <w:rsid w:val="00B31936"/>
    <w:rsid w:val="00B32A38"/>
    <w:rsid w:val="00B40A4F"/>
    <w:rsid w:val="00B40E06"/>
    <w:rsid w:val="00B4169D"/>
    <w:rsid w:val="00B418AB"/>
    <w:rsid w:val="00B43DCB"/>
    <w:rsid w:val="00B4408B"/>
    <w:rsid w:val="00B4688E"/>
    <w:rsid w:val="00B47242"/>
    <w:rsid w:val="00B473D5"/>
    <w:rsid w:val="00B51705"/>
    <w:rsid w:val="00B537E3"/>
    <w:rsid w:val="00B547A3"/>
    <w:rsid w:val="00B55B12"/>
    <w:rsid w:val="00B60B53"/>
    <w:rsid w:val="00B60B8C"/>
    <w:rsid w:val="00B61F5C"/>
    <w:rsid w:val="00B63D31"/>
    <w:rsid w:val="00B64C46"/>
    <w:rsid w:val="00B6547D"/>
    <w:rsid w:val="00B658EE"/>
    <w:rsid w:val="00B71964"/>
    <w:rsid w:val="00B72522"/>
    <w:rsid w:val="00B72C86"/>
    <w:rsid w:val="00B76930"/>
    <w:rsid w:val="00B77190"/>
    <w:rsid w:val="00B81B88"/>
    <w:rsid w:val="00B823B7"/>
    <w:rsid w:val="00B86CA9"/>
    <w:rsid w:val="00B95B79"/>
    <w:rsid w:val="00BA0DE3"/>
    <w:rsid w:val="00BA29C9"/>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4CB8"/>
    <w:rsid w:val="00BD6150"/>
    <w:rsid w:val="00BD6E49"/>
    <w:rsid w:val="00BD6F82"/>
    <w:rsid w:val="00BD7385"/>
    <w:rsid w:val="00BE01DA"/>
    <w:rsid w:val="00BE17C3"/>
    <w:rsid w:val="00BE30E1"/>
    <w:rsid w:val="00BE6C14"/>
    <w:rsid w:val="00BF2671"/>
    <w:rsid w:val="00BF4D7F"/>
    <w:rsid w:val="00BF5354"/>
    <w:rsid w:val="00BF57F3"/>
    <w:rsid w:val="00BF5967"/>
    <w:rsid w:val="00BF5B90"/>
    <w:rsid w:val="00C00B79"/>
    <w:rsid w:val="00C10044"/>
    <w:rsid w:val="00C10E73"/>
    <w:rsid w:val="00C1147C"/>
    <w:rsid w:val="00C12D04"/>
    <w:rsid w:val="00C13A4D"/>
    <w:rsid w:val="00C14924"/>
    <w:rsid w:val="00C14BC3"/>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469D1"/>
    <w:rsid w:val="00C479FE"/>
    <w:rsid w:val="00C50859"/>
    <w:rsid w:val="00C50B84"/>
    <w:rsid w:val="00C531F3"/>
    <w:rsid w:val="00C53FCB"/>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5E1A"/>
    <w:rsid w:val="00CD619A"/>
    <w:rsid w:val="00CD6814"/>
    <w:rsid w:val="00CD737E"/>
    <w:rsid w:val="00CE057D"/>
    <w:rsid w:val="00CE0BDF"/>
    <w:rsid w:val="00CE1986"/>
    <w:rsid w:val="00CE1989"/>
    <w:rsid w:val="00CE2481"/>
    <w:rsid w:val="00CE2B32"/>
    <w:rsid w:val="00CE2B48"/>
    <w:rsid w:val="00CE35C0"/>
    <w:rsid w:val="00CE77F7"/>
    <w:rsid w:val="00CE7DAD"/>
    <w:rsid w:val="00CF262B"/>
    <w:rsid w:val="00CF2D40"/>
    <w:rsid w:val="00CF6ADB"/>
    <w:rsid w:val="00D00C34"/>
    <w:rsid w:val="00D01DD0"/>
    <w:rsid w:val="00D0311F"/>
    <w:rsid w:val="00D0487D"/>
    <w:rsid w:val="00D06FBA"/>
    <w:rsid w:val="00D11D08"/>
    <w:rsid w:val="00D129C3"/>
    <w:rsid w:val="00D1365F"/>
    <w:rsid w:val="00D1366F"/>
    <w:rsid w:val="00D1390A"/>
    <w:rsid w:val="00D15514"/>
    <w:rsid w:val="00D1648B"/>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252"/>
    <w:rsid w:val="00D46C3E"/>
    <w:rsid w:val="00D47080"/>
    <w:rsid w:val="00D47333"/>
    <w:rsid w:val="00D53994"/>
    <w:rsid w:val="00D542F0"/>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1A77"/>
    <w:rsid w:val="00D73A21"/>
    <w:rsid w:val="00D73FFF"/>
    <w:rsid w:val="00D74054"/>
    <w:rsid w:val="00D75D9F"/>
    <w:rsid w:val="00D763E1"/>
    <w:rsid w:val="00D77139"/>
    <w:rsid w:val="00D774F9"/>
    <w:rsid w:val="00D80994"/>
    <w:rsid w:val="00D8124A"/>
    <w:rsid w:val="00D83C68"/>
    <w:rsid w:val="00D84213"/>
    <w:rsid w:val="00D86E9A"/>
    <w:rsid w:val="00D87BA2"/>
    <w:rsid w:val="00D91BA8"/>
    <w:rsid w:val="00D95F16"/>
    <w:rsid w:val="00DA00B8"/>
    <w:rsid w:val="00DA091B"/>
    <w:rsid w:val="00DA1486"/>
    <w:rsid w:val="00DB1311"/>
    <w:rsid w:val="00DB16B3"/>
    <w:rsid w:val="00DB5FD1"/>
    <w:rsid w:val="00DB6B9F"/>
    <w:rsid w:val="00DB777E"/>
    <w:rsid w:val="00DC0D7C"/>
    <w:rsid w:val="00DC0EAC"/>
    <w:rsid w:val="00DC23EA"/>
    <w:rsid w:val="00DC2C8A"/>
    <w:rsid w:val="00DC5B6B"/>
    <w:rsid w:val="00DC5E12"/>
    <w:rsid w:val="00DD2844"/>
    <w:rsid w:val="00DD424D"/>
    <w:rsid w:val="00DD4DDD"/>
    <w:rsid w:val="00DD506B"/>
    <w:rsid w:val="00DD61CF"/>
    <w:rsid w:val="00DD6251"/>
    <w:rsid w:val="00DD7C86"/>
    <w:rsid w:val="00DE11C9"/>
    <w:rsid w:val="00DE380C"/>
    <w:rsid w:val="00DE3E9B"/>
    <w:rsid w:val="00DE42E4"/>
    <w:rsid w:val="00DE4AE1"/>
    <w:rsid w:val="00DE76FE"/>
    <w:rsid w:val="00DF1E74"/>
    <w:rsid w:val="00DF26DD"/>
    <w:rsid w:val="00DF292A"/>
    <w:rsid w:val="00DF59C4"/>
    <w:rsid w:val="00DF68C8"/>
    <w:rsid w:val="00E02333"/>
    <w:rsid w:val="00E0294B"/>
    <w:rsid w:val="00E03411"/>
    <w:rsid w:val="00E0572F"/>
    <w:rsid w:val="00E07A06"/>
    <w:rsid w:val="00E16120"/>
    <w:rsid w:val="00E1628E"/>
    <w:rsid w:val="00E17728"/>
    <w:rsid w:val="00E21EAA"/>
    <w:rsid w:val="00E240C1"/>
    <w:rsid w:val="00E265B6"/>
    <w:rsid w:val="00E26EB4"/>
    <w:rsid w:val="00E27A69"/>
    <w:rsid w:val="00E27B83"/>
    <w:rsid w:val="00E324C0"/>
    <w:rsid w:val="00E33BAA"/>
    <w:rsid w:val="00E33D37"/>
    <w:rsid w:val="00E350EA"/>
    <w:rsid w:val="00E367FB"/>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67D28"/>
    <w:rsid w:val="00E72D7D"/>
    <w:rsid w:val="00E72DB4"/>
    <w:rsid w:val="00E73575"/>
    <w:rsid w:val="00E739BA"/>
    <w:rsid w:val="00E75F0A"/>
    <w:rsid w:val="00E769E9"/>
    <w:rsid w:val="00E77B69"/>
    <w:rsid w:val="00E80694"/>
    <w:rsid w:val="00E81382"/>
    <w:rsid w:val="00E82B34"/>
    <w:rsid w:val="00E87C18"/>
    <w:rsid w:val="00E90768"/>
    <w:rsid w:val="00E90C15"/>
    <w:rsid w:val="00E92550"/>
    <w:rsid w:val="00E94DB3"/>
    <w:rsid w:val="00EA02E7"/>
    <w:rsid w:val="00EA620D"/>
    <w:rsid w:val="00EA6CE7"/>
    <w:rsid w:val="00EB3981"/>
    <w:rsid w:val="00EB3E35"/>
    <w:rsid w:val="00EB44C8"/>
    <w:rsid w:val="00EB5F0A"/>
    <w:rsid w:val="00EB7046"/>
    <w:rsid w:val="00EC0B7E"/>
    <w:rsid w:val="00EC13BF"/>
    <w:rsid w:val="00EC14CB"/>
    <w:rsid w:val="00EC159F"/>
    <w:rsid w:val="00EC2276"/>
    <w:rsid w:val="00EC545F"/>
    <w:rsid w:val="00EC56A3"/>
    <w:rsid w:val="00EC591B"/>
    <w:rsid w:val="00ED6AC4"/>
    <w:rsid w:val="00EE0AE5"/>
    <w:rsid w:val="00EE0F9E"/>
    <w:rsid w:val="00EE4360"/>
    <w:rsid w:val="00EE5FBE"/>
    <w:rsid w:val="00EE776F"/>
    <w:rsid w:val="00EF00C4"/>
    <w:rsid w:val="00EF0C38"/>
    <w:rsid w:val="00EF1B64"/>
    <w:rsid w:val="00F00336"/>
    <w:rsid w:val="00F030BF"/>
    <w:rsid w:val="00F0341F"/>
    <w:rsid w:val="00F038CC"/>
    <w:rsid w:val="00F03B3F"/>
    <w:rsid w:val="00F102FF"/>
    <w:rsid w:val="00F14EE2"/>
    <w:rsid w:val="00F21639"/>
    <w:rsid w:val="00F22509"/>
    <w:rsid w:val="00F265A2"/>
    <w:rsid w:val="00F26685"/>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4CD9"/>
    <w:rsid w:val="00F56B7F"/>
    <w:rsid w:val="00F57622"/>
    <w:rsid w:val="00F577B8"/>
    <w:rsid w:val="00F5782A"/>
    <w:rsid w:val="00F57C58"/>
    <w:rsid w:val="00F60A1B"/>
    <w:rsid w:val="00F60E06"/>
    <w:rsid w:val="00F61CF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0F87"/>
    <w:rsid w:val="00FA18BD"/>
    <w:rsid w:val="00FA2779"/>
    <w:rsid w:val="00FA2EB9"/>
    <w:rsid w:val="00FA3E70"/>
    <w:rsid w:val="00FA4307"/>
    <w:rsid w:val="00FA44C3"/>
    <w:rsid w:val="00FA55B6"/>
    <w:rsid w:val="00FA62D1"/>
    <w:rsid w:val="00FB0A84"/>
    <w:rsid w:val="00FB1B81"/>
    <w:rsid w:val="00FB53F1"/>
    <w:rsid w:val="00FB5A61"/>
    <w:rsid w:val="00FB6AC5"/>
    <w:rsid w:val="00FB7101"/>
    <w:rsid w:val="00FB7CED"/>
    <w:rsid w:val="00FB7EA1"/>
    <w:rsid w:val="00FC13A3"/>
    <w:rsid w:val="00FC2074"/>
    <w:rsid w:val="00FC2479"/>
    <w:rsid w:val="00FC2A87"/>
    <w:rsid w:val="00FC3229"/>
    <w:rsid w:val="00FC3DBB"/>
    <w:rsid w:val="00FC660C"/>
    <w:rsid w:val="00FC66D0"/>
    <w:rsid w:val="00FC6E88"/>
    <w:rsid w:val="00FD0C3D"/>
    <w:rsid w:val="00FD114C"/>
    <w:rsid w:val="00FD15AD"/>
    <w:rsid w:val="00FD2930"/>
    <w:rsid w:val="00FD2CAE"/>
    <w:rsid w:val="00FD2CF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0F3"/>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306"/>
  </w:style>
  <w:style w:type="paragraph" w:styleId="Ttulo2">
    <w:name w:val="heading 2"/>
    <w:basedOn w:val="Normal"/>
    <w:next w:val="Normal"/>
    <w:link w:val="Ttulo2Car"/>
    <w:uiPriority w:val="9"/>
    <w:unhideWhenUsed/>
    <w:qFormat/>
    <w:rsid w:val="00E67D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 w:type="character" w:customStyle="1" w:styleId="Ttulo2Car">
    <w:name w:val="Título 2 Car"/>
    <w:basedOn w:val="Fuentedeprrafopredeter"/>
    <w:link w:val="Ttulo2"/>
    <w:uiPriority w:val="9"/>
    <w:rsid w:val="00E67D2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AC50F-25C5-4CEF-9E12-204B408C3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4817</TotalTime>
  <Pages>8</Pages>
  <Words>3255</Words>
  <Characters>17904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793</cp:revision>
  <cp:lastPrinted>2018-07-12T18:34:00Z</cp:lastPrinted>
  <dcterms:created xsi:type="dcterms:W3CDTF">2016-08-09T20:08:00Z</dcterms:created>
  <dcterms:modified xsi:type="dcterms:W3CDTF">2019-04-11T21:46:00Z</dcterms:modified>
</cp:coreProperties>
</file>