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7B4BDA2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A42215">
        <w:rPr>
          <w:rFonts w:ascii="Arial" w:hAnsi="Arial" w:cs="Arial"/>
          <w:b/>
          <w:sz w:val="26"/>
          <w:szCs w:val="26"/>
        </w:rPr>
        <w:t>435</w:t>
      </w:r>
      <w:r w:rsidR="00FF518D">
        <w:rPr>
          <w:rFonts w:ascii="Arial" w:hAnsi="Arial" w:cs="Arial"/>
          <w:b/>
          <w:sz w:val="26"/>
          <w:szCs w:val="26"/>
        </w:rPr>
        <w:t>/20</w:t>
      </w:r>
      <w:r w:rsidR="00A42215">
        <w:rPr>
          <w:rFonts w:ascii="Arial" w:hAnsi="Arial" w:cs="Arial"/>
          <w:b/>
          <w:sz w:val="26"/>
          <w:szCs w:val="26"/>
        </w:rPr>
        <w:t>19</w:t>
      </w:r>
    </w:p>
    <w:p w14:paraId="0E20F414" w14:textId="61DEF425"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65C64">
        <w:rPr>
          <w:rFonts w:ascii="Arial" w:hAnsi="Arial" w:cs="Arial"/>
          <w:b/>
          <w:sz w:val="26"/>
          <w:szCs w:val="26"/>
        </w:rPr>
        <w:t>0</w:t>
      </w:r>
      <w:r w:rsidR="00A42215">
        <w:rPr>
          <w:rFonts w:ascii="Arial" w:hAnsi="Arial" w:cs="Arial"/>
          <w:b/>
          <w:sz w:val="26"/>
          <w:szCs w:val="26"/>
        </w:rPr>
        <w:t>76</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D60731">
        <w:rPr>
          <w:rFonts w:ascii="Arial" w:hAnsi="Arial" w:cs="Arial"/>
          <w:b/>
          <w:sz w:val="26"/>
          <w:szCs w:val="26"/>
        </w:rPr>
        <w:t xml:space="preserve">PRIMERA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72E9B439"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3446F7">
        <w:rPr>
          <w:rFonts w:ascii="Arial" w:hAnsi="Arial" w:cs="Arial"/>
          <w:b/>
          <w:sz w:val="26"/>
          <w:szCs w:val="26"/>
        </w:rPr>
        <w:t>O ABRAHAM SANTIAGO SORIANO.</w:t>
      </w:r>
    </w:p>
    <w:p w14:paraId="72E48555" w14:textId="29849D1E"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3446F7">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3446F7">
        <w:rPr>
          <w:rFonts w:ascii="Arial" w:hAnsi="Arial" w:cs="Arial"/>
          <w:b/>
          <w:sz w:val="26"/>
          <w:szCs w:val="26"/>
        </w:rPr>
        <w:t xml:space="preserve"> - - - - - - - - - - - - - - - - - - - - - - - - - - - - - - - - - - - - - - - - - -</w:t>
      </w:r>
    </w:p>
    <w:p w14:paraId="43DBF73A" w14:textId="126E7DED"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A42215">
        <w:rPr>
          <w:rFonts w:ascii="Arial" w:hAnsi="Arial" w:cs="Arial"/>
          <w:b/>
          <w:sz w:val="26"/>
          <w:szCs w:val="26"/>
        </w:rPr>
        <w:t>435</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E72540">
        <w:rPr>
          <w:rFonts w:ascii="Arial" w:hAnsi="Arial" w:cs="Arial"/>
          <w:sz w:val="26"/>
          <w:szCs w:val="26"/>
        </w:rPr>
        <w:t>l</w:t>
      </w:r>
      <w:r w:rsidR="00A42215">
        <w:rPr>
          <w:rFonts w:ascii="Arial" w:hAnsi="Arial" w:cs="Arial"/>
          <w:sz w:val="26"/>
          <w:szCs w:val="26"/>
        </w:rPr>
        <w:t>a</w:t>
      </w:r>
      <w:r w:rsidR="00665C64">
        <w:rPr>
          <w:rFonts w:ascii="Arial" w:hAnsi="Arial" w:cs="Arial"/>
          <w:sz w:val="26"/>
          <w:szCs w:val="26"/>
        </w:rPr>
        <w:t xml:space="preserve"> </w:t>
      </w:r>
      <w:r w:rsidR="00E72540">
        <w:rPr>
          <w:rFonts w:ascii="Arial" w:hAnsi="Arial" w:cs="Arial"/>
          <w:b/>
          <w:bCs/>
          <w:sz w:val="26"/>
          <w:szCs w:val="26"/>
        </w:rPr>
        <w:t xml:space="preserve">POLICÍA VIAL </w:t>
      </w:r>
      <w:r w:rsidR="00A42215">
        <w:rPr>
          <w:rFonts w:ascii="Arial" w:hAnsi="Arial" w:cs="Arial"/>
          <w:b/>
          <w:bCs/>
          <w:sz w:val="26"/>
          <w:szCs w:val="26"/>
        </w:rPr>
        <w:t>MUNICIPAL DE SANTA LUCÍA DEL CAMINO, OAXACA</w:t>
      </w:r>
      <w:r w:rsidR="009207FE">
        <w:rPr>
          <w:rFonts w:ascii="Arial" w:hAnsi="Arial" w:cs="Arial"/>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w:t>
      </w:r>
      <w:r w:rsidR="00A42215">
        <w:rPr>
          <w:rFonts w:ascii="Arial" w:hAnsi="Arial" w:cs="Arial"/>
          <w:sz w:val="26"/>
          <w:szCs w:val="26"/>
        </w:rPr>
        <w:t xml:space="preserve">veintitrés de octubre </w:t>
      </w:r>
      <w:r w:rsidR="00665C64">
        <w:rPr>
          <w:rFonts w:ascii="Arial" w:hAnsi="Arial" w:cs="Arial"/>
          <w:sz w:val="26"/>
          <w:szCs w:val="26"/>
        </w:rPr>
        <w:t>de dos mil</w:t>
      </w:r>
      <w:r w:rsidR="00D60731">
        <w:rPr>
          <w:rFonts w:ascii="Arial" w:hAnsi="Arial" w:cs="Arial"/>
          <w:sz w:val="26"/>
          <w:szCs w:val="26"/>
        </w:rPr>
        <w:t xml:space="preserve"> diecinueve</w:t>
      </w:r>
      <w:r>
        <w:rPr>
          <w:rFonts w:ascii="Arial" w:hAnsi="Arial" w:cs="Arial"/>
          <w:sz w:val="26"/>
          <w:szCs w:val="26"/>
        </w:rPr>
        <w:t>, dictada</w:t>
      </w:r>
      <w:r w:rsidRPr="00CB6405">
        <w:rPr>
          <w:rFonts w:ascii="Arial" w:hAnsi="Arial" w:cs="Arial"/>
          <w:sz w:val="26"/>
          <w:szCs w:val="26"/>
        </w:rPr>
        <w:t xml:space="preserve"> en el expediente </w:t>
      </w:r>
      <w:r w:rsidR="006B7AEC">
        <w:rPr>
          <w:rFonts w:ascii="Arial" w:hAnsi="Arial" w:cs="Arial"/>
          <w:b/>
          <w:sz w:val="26"/>
          <w:szCs w:val="26"/>
        </w:rPr>
        <w:t>0</w:t>
      </w:r>
      <w:r w:rsidR="00A42215">
        <w:rPr>
          <w:rFonts w:ascii="Arial" w:hAnsi="Arial" w:cs="Arial"/>
          <w:b/>
          <w:sz w:val="26"/>
          <w:szCs w:val="26"/>
        </w:rPr>
        <w:t>76</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xml:space="preserve"> de la </w:t>
      </w:r>
      <w:r w:rsidR="00D60731">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EB7432">
        <w:rPr>
          <w:rFonts w:ascii="Arial" w:hAnsi="Arial" w:cs="Arial"/>
          <w:color w:val="000000"/>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E155CD">
        <w:rPr>
          <w:rFonts w:ascii="Arial" w:hAnsi="Arial" w:cs="Arial"/>
          <w:sz w:val="26"/>
          <w:szCs w:val="26"/>
        </w:rPr>
        <w:t xml:space="preserve"> </w:t>
      </w:r>
      <w:r w:rsidRPr="00CB6405">
        <w:rPr>
          <w:rFonts w:ascii="Arial" w:hAnsi="Arial" w:cs="Arial"/>
          <w:sz w:val="26"/>
          <w:szCs w:val="26"/>
        </w:rPr>
        <w:t>l</w:t>
      </w:r>
      <w:r w:rsidR="00E155CD">
        <w:rPr>
          <w:rFonts w:ascii="Arial" w:hAnsi="Arial" w:cs="Arial"/>
          <w:sz w:val="26"/>
          <w:szCs w:val="26"/>
        </w:rPr>
        <w:t>a</w:t>
      </w:r>
      <w:r w:rsidRPr="00CB6405">
        <w:rPr>
          <w:rFonts w:ascii="Arial" w:hAnsi="Arial" w:cs="Arial"/>
          <w:sz w:val="26"/>
          <w:szCs w:val="26"/>
        </w:rPr>
        <w:t xml:space="preserve"> </w:t>
      </w:r>
      <w:r w:rsidR="00E155CD">
        <w:rPr>
          <w:rFonts w:ascii="Arial" w:hAnsi="Arial" w:cs="Arial"/>
          <w:b/>
          <w:bCs/>
          <w:sz w:val="26"/>
          <w:szCs w:val="26"/>
        </w:rPr>
        <w:t xml:space="preserve">POLICÍA VIAL </w:t>
      </w:r>
      <w:r w:rsidR="00A42215">
        <w:rPr>
          <w:rFonts w:ascii="Arial" w:hAnsi="Arial" w:cs="Arial"/>
          <w:b/>
          <w:bCs/>
          <w:sz w:val="26"/>
          <w:szCs w:val="26"/>
        </w:rPr>
        <w:t>ADSCRITA A LA COMISIÓN DE SEGURIDAD PÚBLICA Y POLICÍA VIAL y el REGIDOR DE FINANZAS, ambos del MUNICIPIO DE SANTA LUCÍA DEL CAMINO,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0ECDCFC1"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A42215">
        <w:rPr>
          <w:rFonts w:ascii="Arial" w:hAnsi="Arial" w:cs="Arial"/>
          <w:sz w:val="26"/>
          <w:szCs w:val="26"/>
        </w:rPr>
        <w:t xml:space="preserve"> veintitrés de octubre de </w:t>
      </w:r>
      <w:r w:rsidR="00D60731">
        <w:rPr>
          <w:rFonts w:ascii="Arial" w:hAnsi="Arial" w:cs="Arial"/>
          <w:sz w:val="26"/>
          <w:szCs w:val="26"/>
        </w:rPr>
        <w:t>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60731">
        <w:rPr>
          <w:rFonts w:ascii="Arial" w:hAnsi="Arial" w:cs="Arial"/>
          <w:sz w:val="26"/>
          <w:szCs w:val="26"/>
        </w:rPr>
        <w:t xml:space="preserve">Primera </w:t>
      </w:r>
      <w:r w:rsidRPr="00CB6405">
        <w:rPr>
          <w:rFonts w:ascii="Arial" w:hAnsi="Arial" w:cs="Arial"/>
          <w:sz w:val="26"/>
          <w:szCs w:val="26"/>
        </w:rPr>
        <w:t xml:space="preserve">Sala Unitaria de Primera Instancia, </w:t>
      </w:r>
      <w:r w:rsidR="00A42215">
        <w:rPr>
          <w:rFonts w:ascii="Arial" w:hAnsi="Arial" w:cs="Arial"/>
          <w:sz w:val="26"/>
          <w:szCs w:val="26"/>
        </w:rPr>
        <w:t xml:space="preserve">la </w:t>
      </w:r>
      <w:r w:rsidR="00A42215">
        <w:rPr>
          <w:rFonts w:ascii="Arial" w:hAnsi="Arial" w:cs="Arial"/>
          <w:b/>
          <w:bCs/>
          <w:sz w:val="26"/>
          <w:szCs w:val="26"/>
        </w:rPr>
        <w:t>POLICÍA VIAL MUNICIPAL DE SANTA LUCÍA DEL CAMINO, OAXACA</w:t>
      </w:r>
      <w:r w:rsidRPr="00CB6405">
        <w:rPr>
          <w:rFonts w:ascii="Arial" w:hAnsi="Arial" w:cs="Arial"/>
          <w:sz w:val="26"/>
          <w:szCs w:val="26"/>
        </w:rPr>
        <w:t>, interpuso en su contra recurso de revisión.</w:t>
      </w:r>
    </w:p>
    <w:p w14:paraId="1A6A2FF3" w14:textId="7777777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6BE49B4" w14:textId="09426260" w:rsidR="00B525A6" w:rsidRPr="00C06661" w:rsidRDefault="00B525A6" w:rsidP="001B1E92">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BF161E">
        <w:rPr>
          <w:rFonts w:ascii="Arial" w:eastAsia="Times New Roman" w:hAnsi="Arial" w:cs="Arial"/>
          <w:bCs/>
          <w:i/>
          <w:iCs/>
          <w:sz w:val="24"/>
          <w:szCs w:val="24"/>
          <w:lang w:eastAsia="es-ES"/>
        </w:rPr>
        <w:t xml:space="preserve">Primera Sala </w:t>
      </w:r>
      <w:r w:rsidR="00E155CD">
        <w:rPr>
          <w:rFonts w:ascii="Arial" w:eastAsia="Times New Roman" w:hAnsi="Arial" w:cs="Arial"/>
          <w:bCs/>
          <w:i/>
          <w:iCs/>
          <w:sz w:val="24"/>
          <w:szCs w:val="24"/>
          <w:lang w:eastAsia="es-ES"/>
        </w:rPr>
        <w:t xml:space="preserve">Unitaria </w:t>
      </w:r>
      <w:r w:rsidR="00665C64">
        <w:rPr>
          <w:rFonts w:ascii="Arial" w:eastAsia="Times New Roman" w:hAnsi="Arial" w:cs="Arial"/>
          <w:bCs/>
          <w:i/>
          <w:iCs/>
          <w:sz w:val="24"/>
          <w:szCs w:val="24"/>
          <w:lang w:eastAsia="es-ES"/>
        </w:rPr>
        <w:t>de</w:t>
      </w:r>
      <w:r w:rsidR="00E155CD">
        <w:rPr>
          <w:rFonts w:ascii="Arial" w:eastAsia="Times New Roman" w:hAnsi="Arial" w:cs="Arial"/>
          <w:bCs/>
          <w:i/>
          <w:iCs/>
          <w:sz w:val="24"/>
          <w:szCs w:val="24"/>
          <w:lang w:eastAsia="es-ES"/>
        </w:rPr>
        <w:t>l Tribunal de Justicia Administrativa del Estado de Oaxaca, es competente para conocer y resolver el presente juicio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6B7AEC">
        <w:rPr>
          <w:rFonts w:ascii="Arial" w:eastAsia="Times New Roman" w:hAnsi="Arial" w:cs="Arial"/>
          <w:bCs/>
          <w:i/>
          <w:iCs/>
          <w:sz w:val="24"/>
          <w:szCs w:val="24"/>
          <w:lang w:eastAsia="es-ES"/>
        </w:rPr>
        <w:t xml:space="preserve">- </w:t>
      </w:r>
      <w:r w:rsidR="00E155CD">
        <w:rPr>
          <w:rFonts w:ascii="Arial" w:eastAsia="Times New Roman" w:hAnsi="Arial" w:cs="Arial"/>
          <w:bCs/>
          <w:i/>
          <w:iCs/>
          <w:sz w:val="24"/>
          <w:szCs w:val="24"/>
          <w:lang w:eastAsia="es-ES"/>
        </w:rPr>
        <w:t>-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La personalidad de la</w:t>
      </w:r>
      <w:r w:rsidR="00E155CD">
        <w:rPr>
          <w:rFonts w:ascii="Arial" w:eastAsia="Times New Roman" w:hAnsi="Arial" w:cs="Arial"/>
          <w:bCs/>
          <w:i/>
          <w:iCs/>
          <w:sz w:val="24"/>
          <w:szCs w:val="24"/>
          <w:lang w:eastAsia="es-ES"/>
        </w:rPr>
        <w:t xml:space="preserve">s </w:t>
      </w:r>
      <w:r w:rsidR="00E96B8B">
        <w:rPr>
          <w:rFonts w:ascii="Arial" w:eastAsia="Times New Roman" w:hAnsi="Arial" w:cs="Arial"/>
          <w:bCs/>
          <w:i/>
          <w:iCs/>
          <w:sz w:val="24"/>
          <w:szCs w:val="24"/>
          <w:lang w:eastAsia="es-ES"/>
        </w:rPr>
        <w:t>parte</w:t>
      </w:r>
      <w:r w:rsidR="00665C64">
        <w:rPr>
          <w:rFonts w:ascii="Arial" w:eastAsia="Times New Roman" w:hAnsi="Arial" w:cs="Arial"/>
          <w:bCs/>
          <w:i/>
          <w:iCs/>
          <w:sz w:val="24"/>
          <w:szCs w:val="24"/>
          <w:lang w:eastAsia="es-ES"/>
        </w:rPr>
        <w:t>s</w:t>
      </w:r>
      <w:r w:rsidR="006B7AEC">
        <w:rPr>
          <w:rFonts w:ascii="Arial" w:eastAsia="Times New Roman" w:hAnsi="Arial" w:cs="Arial"/>
          <w:bCs/>
          <w:i/>
          <w:iCs/>
          <w:sz w:val="24"/>
          <w:szCs w:val="24"/>
          <w:lang w:eastAsia="es-ES"/>
        </w:rPr>
        <w:t xml:space="preserve"> </w:t>
      </w:r>
      <w:r w:rsidR="00665C64">
        <w:rPr>
          <w:rFonts w:ascii="Arial" w:eastAsia="Times New Roman" w:hAnsi="Arial" w:cs="Arial"/>
          <w:bCs/>
          <w:i/>
          <w:iCs/>
          <w:sz w:val="24"/>
          <w:szCs w:val="24"/>
          <w:lang w:eastAsia="es-ES"/>
        </w:rPr>
        <w:t xml:space="preserve">quedó </w:t>
      </w:r>
      <w:r w:rsidR="00E155CD">
        <w:rPr>
          <w:rFonts w:ascii="Arial" w:eastAsia="Times New Roman" w:hAnsi="Arial" w:cs="Arial"/>
          <w:bCs/>
          <w:i/>
          <w:iCs/>
          <w:sz w:val="24"/>
          <w:szCs w:val="24"/>
          <w:lang w:eastAsia="es-ES"/>
        </w:rPr>
        <w:t xml:space="preserve">acreditada </w:t>
      </w:r>
      <w:r w:rsidR="00BF161E">
        <w:rPr>
          <w:rFonts w:ascii="Arial" w:eastAsia="Times New Roman" w:hAnsi="Arial" w:cs="Arial"/>
          <w:bCs/>
          <w:i/>
          <w:iCs/>
          <w:sz w:val="24"/>
          <w:szCs w:val="24"/>
          <w:lang w:eastAsia="es-ES"/>
        </w:rPr>
        <w:t xml:space="preserve">dentro </w:t>
      </w:r>
      <w:r w:rsidR="00E155CD">
        <w:rPr>
          <w:rFonts w:ascii="Arial" w:eastAsia="Times New Roman" w:hAnsi="Arial" w:cs="Arial"/>
          <w:bCs/>
          <w:i/>
          <w:iCs/>
          <w:sz w:val="24"/>
          <w:szCs w:val="24"/>
          <w:lang w:eastAsia="es-ES"/>
        </w:rPr>
        <w:t xml:space="preserve">del considerando </w:t>
      </w:r>
      <w:r w:rsidR="0084256F">
        <w:rPr>
          <w:rFonts w:ascii="Arial" w:eastAsia="Times New Roman" w:hAnsi="Arial" w:cs="Arial"/>
          <w:bCs/>
          <w:i/>
          <w:iCs/>
          <w:sz w:val="24"/>
          <w:szCs w:val="24"/>
          <w:lang w:eastAsia="es-ES"/>
        </w:rPr>
        <w:t xml:space="preserve">SEGUNDO de </w:t>
      </w:r>
      <w:r w:rsidR="00A42215">
        <w:rPr>
          <w:rFonts w:ascii="Arial" w:eastAsia="Times New Roman" w:hAnsi="Arial" w:cs="Arial"/>
          <w:bCs/>
          <w:i/>
          <w:iCs/>
          <w:sz w:val="24"/>
          <w:szCs w:val="24"/>
          <w:lang w:eastAsia="es-ES"/>
        </w:rPr>
        <w:t>la presente resolución</w:t>
      </w:r>
      <w:r w:rsidR="00F448E0">
        <w:rPr>
          <w:rFonts w:ascii="Arial" w:eastAsia="Times New Roman" w:hAnsi="Arial" w:cs="Arial"/>
          <w:bCs/>
          <w:i/>
          <w:iCs/>
          <w:sz w:val="24"/>
          <w:szCs w:val="24"/>
          <w:lang w:eastAsia="es-ES"/>
        </w:rPr>
        <w:t xml:space="preserve">.- - - - </w:t>
      </w:r>
      <w:r w:rsidR="00A42215">
        <w:rPr>
          <w:rFonts w:ascii="Arial" w:eastAsia="Times New Roman" w:hAnsi="Arial" w:cs="Arial"/>
          <w:bCs/>
          <w:i/>
          <w:iCs/>
          <w:sz w:val="24"/>
          <w:szCs w:val="24"/>
          <w:lang w:eastAsia="es-ES"/>
        </w:rPr>
        <w:t xml:space="preserve">- - - - - - - - - - - - - - - - - - - - - - - - - - - - - - - - - </w:t>
      </w:r>
      <w:r w:rsidR="00F448E0">
        <w:rPr>
          <w:rFonts w:ascii="Arial" w:eastAsia="Times New Roman" w:hAnsi="Arial" w:cs="Arial"/>
          <w:b/>
          <w:bCs/>
          <w:i/>
          <w:iCs/>
          <w:sz w:val="24"/>
          <w:szCs w:val="24"/>
          <w:lang w:eastAsia="es-ES"/>
        </w:rPr>
        <w:t xml:space="preserve">TERCERO. </w:t>
      </w:r>
      <w:r w:rsidR="00E155CD">
        <w:rPr>
          <w:rFonts w:ascii="Arial" w:eastAsia="Times New Roman" w:hAnsi="Arial" w:cs="Arial"/>
          <w:i/>
          <w:iCs/>
          <w:sz w:val="24"/>
          <w:szCs w:val="24"/>
          <w:lang w:eastAsia="es-ES"/>
        </w:rPr>
        <w:t>Est</w:t>
      </w:r>
      <w:r w:rsidR="0084256F">
        <w:rPr>
          <w:rFonts w:ascii="Arial" w:eastAsia="Times New Roman" w:hAnsi="Arial" w:cs="Arial"/>
          <w:i/>
          <w:iCs/>
          <w:sz w:val="24"/>
          <w:szCs w:val="24"/>
          <w:lang w:eastAsia="es-ES"/>
        </w:rPr>
        <w:t xml:space="preserve">a Sala advierte que, en el presente juicio no </w:t>
      </w:r>
      <w:r w:rsidR="0084256F">
        <w:rPr>
          <w:rFonts w:ascii="Arial" w:eastAsia="Times New Roman" w:hAnsi="Arial" w:cs="Arial"/>
          <w:i/>
          <w:iCs/>
          <w:sz w:val="24"/>
          <w:szCs w:val="24"/>
          <w:lang w:eastAsia="es-ES"/>
        </w:rPr>
        <w:lastRenderedPageBreak/>
        <w:t xml:space="preserve">se configura alguna causal de improcedencia o sobreseimiento expuesto dentro del considerando TERCERO, por lo tanto, </w:t>
      </w:r>
      <w:r w:rsidR="00E155CD" w:rsidRPr="00E155CD">
        <w:rPr>
          <w:rFonts w:ascii="Arial" w:eastAsia="Times New Roman" w:hAnsi="Arial" w:cs="Arial"/>
          <w:b/>
          <w:i/>
          <w:iCs/>
          <w:sz w:val="24"/>
          <w:szCs w:val="24"/>
          <w:lang w:eastAsia="es-ES"/>
        </w:rPr>
        <w:t>NO</w:t>
      </w:r>
      <w:r w:rsidR="00E155CD">
        <w:rPr>
          <w:rFonts w:ascii="Arial" w:eastAsia="Times New Roman" w:hAnsi="Arial" w:cs="Arial"/>
          <w:b/>
          <w:i/>
          <w:iCs/>
          <w:sz w:val="24"/>
          <w:szCs w:val="24"/>
          <w:lang w:eastAsia="es-ES"/>
        </w:rPr>
        <w:t xml:space="preserve"> </w:t>
      </w:r>
      <w:r w:rsidR="0084256F">
        <w:rPr>
          <w:rFonts w:ascii="Arial" w:eastAsia="Times New Roman" w:hAnsi="Arial" w:cs="Arial"/>
          <w:b/>
          <w:i/>
          <w:iCs/>
          <w:sz w:val="24"/>
          <w:szCs w:val="24"/>
          <w:lang w:eastAsia="es-ES"/>
        </w:rPr>
        <w:t xml:space="preserve">SE </w:t>
      </w:r>
      <w:r w:rsidR="00665C64">
        <w:rPr>
          <w:rFonts w:ascii="Arial" w:eastAsia="Times New Roman" w:hAnsi="Arial" w:cs="Arial"/>
          <w:b/>
          <w:i/>
          <w:iCs/>
          <w:sz w:val="24"/>
          <w:szCs w:val="24"/>
          <w:lang w:eastAsia="es-ES"/>
        </w:rPr>
        <w:t>SOBRESEE</w:t>
      </w:r>
      <w:r w:rsidR="00665C64">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7D61EC" w:rsidRPr="006B485E">
        <w:rPr>
          <w:rFonts w:ascii="Arial" w:eastAsia="Times New Roman" w:hAnsi="Arial" w:cs="Arial"/>
          <w:i/>
          <w:iCs/>
          <w:sz w:val="24"/>
          <w:szCs w:val="24"/>
          <w:lang w:eastAsia="es-ES"/>
        </w:rPr>
        <w:t>S</w:t>
      </w:r>
      <w:r w:rsidR="006B485E">
        <w:rPr>
          <w:rFonts w:ascii="Arial" w:eastAsia="Times New Roman" w:hAnsi="Arial" w:cs="Arial"/>
          <w:i/>
          <w:iCs/>
          <w:sz w:val="24"/>
          <w:szCs w:val="24"/>
          <w:lang w:eastAsia="es-ES"/>
        </w:rPr>
        <w:t xml:space="preserve">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006B485E">
        <w:rPr>
          <w:rFonts w:ascii="Arial" w:eastAsia="Times New Roman" w:hAnsi="Arial" w:cs="Arial"/>
          <w:i/>
          <w:iCs/>
          <w:sz w:val="24"/>
          <w:szCs w:val="24"/>
          <w:lang w:eastAsia="es-ES"/>
        </w:rPr>
        <w:t>del</w:t>
      </w:r>
      <w:r w:rsidR="00E155CD">
        <w:rPr>
          <w:rFonts w:ascii="Arial" w:eastAsia="Times New Roman" w:hAnsi="Arial" w:cs="Arial"/>
          <w:i/>
          <w:iCs/>
          <w:sz w:val="24"/>
          <w:szCs w:val="24"/>
          <w:lang w:eastAsia="es-ES"/>
        </w:rPr>
        <w:t xml:space="preserve"> acta de infracción con número de folio </w:t>
      </w:r>
      <w:r w:rsidR="00EB7432">
        <w:rPr>
          <w:rFonts w:ascii="Arial" w:hAnsi="Arial" w:cs="Arial"/>
          <w:color w:val="000000"/>
          <w:sz w:val="26"/>
          <w:szCs w:val="26"/>
        </w:rPr>
        <w:t>***********</w:t>
      </w:r>
      <w:r w:rsidR="00A42215">
        <w:rPr>
          <w:rFonts w:ascii="Arial" w:eastAsia="Times New Roman" w:hAnsi="Arial" w:cs="Arial"/>
          <w:i/>
          <w:iCs/>
          <w:sz w:val="24"/>
          <w:szCs w:val="24"/>
          <w:lang w:eastAsia="es-ES"/>
        </w:rPr>
        <w:t xml:space="preserve"> de fecha 27 veintisiete de junio de dos mil diecinueve, emitida por la Policía Vial </w:t>
      </w:r>
      <w:r w:rsidR="00EB7432">
        <w:rPr>
          <w:rFonts w:ascii="Arial" w:hAnsi="Arial" w:cs="Arial"/>
          <w:color w:val="000000"/>
          <w:sz w:val="26"/>
          <w:szCs w:val="26"/>
        </w:rPr>
        <w:t>***********</w:t>
      </w:r>
      <w:r w:rsidR="00A42215">
        <w:rPr>
          <w:rFonts w:ascii="Arial" w:eastAsia="Times New Roman" w:hAnsi="Arial" w:cs="Arial"/>
          <w:i/>
          <w:iCs/>
          <w:sz w:val="24"/>
          <w:szCs w:val="24"/>
          <w:lang w:eastAsia="es-ES"/>
        </w:rPr>
        <w:t>, adscrita a la Comisión de Seguridad Pública</w:t>
      </w:r>
      <w:r w:rsidR="001B1E92">
        <w:rPr>
          <w:rFonts w:ascii="Arial" w:eastAsia="Times New Roman" w:hAnsi="Arial" w:cs="Arial"/>
          <w:i/>
          <w:iCs/>
          <w:sz w:val="24"/>
          <w:szCs w:val="24"/>
          <w:lang w:eastAsia="es-ES"/>
        </w:rPr>
        <w:t xml:space="preserve"> y Policía Vial del Municipio de Santa Lucía del Camino, Oaxaca, en consecuencia y bajo el aforismo jurídico ´lo accesorio sigue la suerte de lo principal´, se advierte que dicha multa fue lo que originó todas las demás actuaciones, luego entonces, resulta lógico que igualmente las actuaciones posteriores son nulas, en consecuencia, al haber sido declarados nulos dichos actos, </w:t>
      </w:r>
      <w:r w:rsidR="001B1E92">
        <w:rPr>
          <w:rFonts w:ascii="Arial" w:eastAsia="Times New Roman" w:hAnsi="Arial" w:cs="Arial"/>
          <w:i/>
          <w:iCs/>
          <w:sz w:val="24"/>
          <w:szCs w:val="24"/>
          <w:u w:val="single"/>
          <w:lang w:eastAsia="es-ES"/>
        </w:rPr>
        <w:t xml:space="preserve">se ordena a esa autoridad demandada para que a través de sí misma o de quien sea legalmente competente, realice la baja de la citada acta de infracción del sistema electrónico y/o documental que para tal efecto lleve esa autoridad y realice la devolución la devolución (sic) de las cantidades consistentes en </w:t>
      </w:r>
      <w:r w:rsidR="00EB7432">
        <w:rPr>
          <w:rFonts w:ascii="Arial" w:eastAsia="Times New Roman" w:hAnsi="Arial" w:cs="Arial"/>
          <w:i/>
          <w:iCs/>
          <w:sz w:val="24"/>
          <w:szCs w:val="24"/>
          <w:u w:val="single"/>
          <w:lang w:eastAsia="es-ES"/>
        </w:rPr>
        <w:t xml:space="preserve">************ </w:t>
      </w:r>
      <w:r w:rsidR="001B1E92">
        <w:rPr>
          <w:rFonts w:ascii="Arial" w:eastAsia="Times New Roman" w:hAnsi="Arial" w:cs="Arial"/>
          <w:i/>
          <w:iCs/>
          <w:sz w:val="24"/>
          <w:szCs w:val="24"/>
          <w:u w:val="single"/>
          <w:lang w:eastAsia="es-ES"/>
        </w:rPr>
        <w:t xml:space="preserve">amparado en el recibo de pago con número de folio </w:t>
      </w:r>
      <w:r w:rsidR="00EB7432">
        <w:rPr>
          <w:rFonts w:ascii="Arial" w:eastAsia="Times New Roman" w:hAnsi="Arial" w:cs="Arial"/>
          <w:i/>
          <w:iCs/>
          <w:sz w:val="24"/>
          <w:szCs w:val="24"/>
          <w:u w:val="single"/>
          <w:lang w:eastAsia="es-ES"/>
        </w:rPr>
        <w:t>***********</w:t>
      </w:r>
      <w:r w:rsidR="001B1E92">
        <w:rPr>
          <w:rFonts w:ascii="Arial" w:eastAsia="Times New Roman" w:hAnsi="Arial" w:cs="Arial"/>
          <w:i/>
          <w:iCs/>
          <w:sz w:val="24"/>
          <w:szCs w:val="24"/>
          <w:u w:val="single"/>
          <w:lang w:eastAsia="es-ES"/>
        </w:rPr>
        <w:t xml:space="preserve"> y </w:t>
      </w:r>
      <w:r w:rsidR="00EB7432">
        <w:rPr>
          <w:rFonts w:ascii="Arial" w:eastAsia="Times New Roman" w:hAnsi="Arial" w:cs="Arial"/>
          <w:i/>
          <w:iCs/>
          <w:sz w:val="24"/>
          <w:szCs w:val="24"/>
          <w:u w:val="single"/>
          <w:lang w:eastAsia="es-ES"/>
        </w:rPr>
        <w:t>***********</w:t>
      </w:r>
      <w:r w:rsidR="001B1E92">
        <w:rPr>
          <w:rFonts w:ascii="Arial" w:eastAsia="Times New Roman" w:hAnsi="Arial" w:cs="Arial"/>
          <w:i/>
          <w:iCs/>
          <w:sz w:val="24"/>
          <w:szCs w:val="24"/>
          <w:u w:val="single"/>
          <w:lang w:eastAsia="es-ES"/>
        </w:rPr>
        <w:t xml:space="preserve"> que ampara el recibo sin número de fecha veintiocho de junio de dos mil diecinueve, así como el pago realizado a ´</w:t>
      </w:r>
      <w:r w:rsidR="00EB7432">
        <w:rPr>
          <w:rFonts w:ascii="Arial" w:eastAsia="Times New Roman" w:hAnsi="Arial" w:cs="Arial"/>
          <w:i/>
          <w:iCs/>
          <w:sz w:val="24"/>
          <w:szCs w:val="24"/>
          <w:u w:val="single"/>
          <w:lang w:eastAsia="es-ES"/>
        </w:rPr>
        <w:t>***********</w:t>
      </w:r>
      <w:r w:rsidR="001B1E92">
        <w:rPr>
          <w:rFonts w:ascii="Arial" w:eastAsia="Times New Roman" w:hAnsi="Arial" w:cs="Arial"/>
          <w:i/>
          <w:iCs/>
          <w:sz w:val="24"/>
          <w:szCs w:val="24"/>
          <w:u w:val="single"/>
          <w:lang w:eastAsia="es-ES"/>
        </w:rPr>
        <w:t xml:space="preserve">´, por la cantidad de </w:t>
      </w:r>
      <w:r w:rsidR="00EB7432">
        <w:rPr>
          <w:rFonts w:ascii="Arial" w:eastAsia="Times New Roman" w:hAnsi="Arial" w:cs="Arial"/>
          <w:i/>
          <w:iCs/>
          <w:sz w:val="24"/>
          <w:szCs w:val="24"/>
          <w:u w:val="single"/>
          <w:lang w:eastAsia="es-ES"/>
        </w:rPr>
        <w:t>***********</w:t>
      </w:r>
      <w:r w:rsidR="001B1E92">
        <w:rPr>
          <w:rFonts w:ascii="Arial" w:eastAsia="Times New Roman" w:hAnsi="Arial" w:cs="Arial"/>
          <w:i/>
          <w:iCs/>
          <w:sz w:val="24"/>
          <w:szCs w:val="24"/>
          <w:u w:val="single"/>
          <w:lang w:eastAsia="es-ES"/>
        </w:rPr>
        <w:t xml:space="preserve"> que ampara el recibo número </w:t>
      </w:r>
      <w:r w:rsidR="00EB7432">
        <w:rPr>
          <w:rFonts w:ascii="Arial" w:eastAsia="Times New Roman" w:hAnsi="Arial" w:cs="Arial"/>
          <w:i/>
          <w:iCs/>
          <w:sz w:val="24"/>
          <w:szCs w:val="24"/>
          <w:u w:val="single"/>
          <w:lang w:eastAsia="es-ES"/>
        </w:rPr>
        <w:t>**********</w:t>
      </w:r>
      <w:r w:rsidR="001B1E92">
        <w:rPr>
          <w:rFonts w:ascii="Arial" w:eastAsia="Times New Roman" w:hAnsi="Arial" w:cs="Arial"/>
          <w:i/>
          <w:iCs/>
          <w:sz w:val="24"/>
          <w:szCs w:val="24"/>
          <w:u w:val="single"/>
          <w:lang w:eastAsia="es-ES"/>
        </w:rPr>
        <w:t xml:space="preserve"> por concepto de traslado,</w:t>
      </w:r>
      <w:r w:rsidR="001B1E92" w:rsidRPr="001B1E92">
        <w:rPr>
          <w:rFonts w:ascii="Arial" w:eastAsia="Times New Roman" w:hAnsi="Arial" w:cs="Arial"/>
          <w:i/>
          <w:iCs/>
          <w:sz w:val="24"/>
          <w:szCs w:val="24"/>
          <w:lang w:eastAsia="es-ES"/>
        </w:rPr>
        <w:t xml:space="preserve"> lo anterior</w:t>
      </w:r>
      <w:r w:rsidR="001B1E92">
        <w:rPr>
          <w:rFonts w:ascii="Arial" w:eastAsia="Times New Roman" w:hAnsi="Arial" w:cs="Arial"/>
          <w:i/>
          <w:iCs/>
          <w:sz w:val="24"/>
          <w:szCs w:val="24"/>
          <w:lang w:eastAsia="es-ES"/>
        </w:rPr>
        <w:t xml:space="preserve"> por las razones ya expuestas en el considerando CUARTO de esta sentencia.</w:t>
      </w:r>
      <w:r w:rsidR="0084256F">
        <w:rPr>
          <w:rFonts w:ascii="Arial" w:eastAsia="Times New Roman" w:hAnsi="Arial" w:cs="Arial"/>
          <w:bCs/>
          <w:i/>
          <w:iCs/>
          <w:sz w:val="24"/>
          <w:szCs w:val="24"/>
          <w:lang w:eastAsia="es-ES"/>
        </w:rPr>
        <w:t xml:space="preserve"> - </w:t>
      </w:r>
      <w:r w:rsidR="00D82AEB">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w:t>
      </w:r>
      <w:r w:rsidR="007D61EC">
        <w:rPr>
          <w:rFonts w:ascii="Arial" w:eastAsia="Times New Roman" w:hAnsi="Arial" w:cs="Arial"/>
          <w:bCs/>
          <w:i/>
          <w:iCs/>
          <w:sz w:val="24"/>
          <w:szCs w:val="24"/>
          <w:lang w:eastAsia="es-ES"/>
        </w:rPr>
        <w:t xml:space="preserve">de la Ley de Procedimiento y Justicia Administrativa para el Estado de Oaxaca, </w:t>
      </w:r>
      <w:r w:rsidRPr="006B485E">
        <w:rPr>
          <w:rFonts w:ascii="Arial" w:eastAsia="Times New Roman" w:hAnsi="Arial" w:cs="Arial"/>
          <w:b/>
          <w:i/>
          <w:iCs/>
          <w:sz w:val="24"/>
          <w:szCs w:val="24"/>
          <w:lang w:eastAsia="es-ES"/>
        </w:rPr>
        <w:t>NOTIFÍQUESE</w:t>
      </w:r>
      <w:r w:rsidRPr="00C06661">
        <w:rPr>
          <w:rFonts w:ascii="Arial" w:eastAsia="Times New Roman" w:hAnsi="Arial" w:cs="Arial"/>
          <w:b/>
          <w:bCs/>
          <w:i/>
          <w:iCs/>
          <w:sz w:val="24"/>
          <w:szCs w:val="24"/>
          <w:lang w:eastAsia="es-ES"/>
        </w:rPr>
        <w:t xml:space="preserve"> </w:t>
      </w:r>
      <w:r w:rsidR="0084256F" w:rsidRPr="0084256F">
        <w:rPr>
          <w:rFonts w:ascii="Arial" w:eastAsia="Times New Roman" w:hAnsi="Arial" w:cs="Arial"/>
          <w:i/>
          <w:iCs/>
          <w:sz w:val="24"/>
          <w:szCs w:val="24"/>
          <w:lang w:eastAsia="es-ES"/>
        </w:rPr>
        <w:t>y</w:t>
      </w:r>
      <w:r w:rsidR="00E72540">
        <w:rPr>
          <w:rFonts w:ascii="Arial" w:eastAsia="Times New Roman" w:hAnsi="Arial" w:cs="Arial"/>
          <w:i/>
          <w:iCs/>
          <w:sz w:val="24"/>
          <w:szCs w:val="24"/>
          <w:lang w:eastAsia="es-ES"/>
        </w:rPr>
        <w:t xml:space="preserve"> </w:t>
      </w:r>
      <w:r w:rsidR="005C3D13">
        <w:rPr>
          <w:rFonts w:ascii="Arial" w:eastAsia="Times New Roman" w:hAnsi="Arial" w:cs="Arial"/>
          <w:b/>
          <w:bCs/>
          <w:i/>
          <w:iCs/>
          <w:sz w:val="24"/>
          <w:szCs w:val="24"/>
          <w:lang w:eastAsia="es-ES"/>
        </w:rPr>
        <w:t>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w:t>
      </w:r>
      <w:r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0E0407EC"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1B1E92">
        <w:rPr>
          <w:rFonts w:ascii="Arial" w:hAnsi="Arial" w:cs="Arial"/>
          <w:bCs/>
          <w:iCs/>
          <w:sz w:val="26"/>
          <w:szCs w:val="26"/>
        </w:rPr>
        <w:t xml:space="preserve">veintitrés de octubre </w:t>
      </w:r>
      <w:r w:rsidR="001B1E92">
        <w:rPr>
          <w:rFonts w:ascii="Arial" w:hAnsi="Arial" w:cs="Arial"/>
          <w:bCs/>
          <w:iCs/>
          <w:sz w:val="26"/>
          <w:szCs w:val="26"/>
        </w:rPr>
        <w:lastRenderedPageBreak/>
        <w:t xml:space="preserve">de </w:t>
      </w:r>
      <w:r w:rsidR="0084256F">
        <w:rPr>
          <w:rFonts w:ascii="Arial" w:hAnsi="Arial" w:cs="Arial"/>
          <w:bCs/>
          <w:iCs/>
          <w:sz w:val="26"/>
          <w:szCs w:val="26"/>
        </w:rPr>
        <w:t>dos mil diecinueve</w:t>
      </w:r>
      <w:r>
        <w:rPr>
          <w:rFonts w:ascii="Arial" w:hAnsi="Arial" w:cs="Arial"/>
          <w:bCs/>
          <w:iCs/>
          <w:sz w:val="26"/>
          <w:szCs w:val="26"/>
        </w:rPr>
        <w:t xml:space="preserve">, dictado </w:t>
      </w:r>
      <w:r w:rsidRPr="00CB6405">
        <w:rPr>
          <w:rFonts w:ascii="Arial" w:hAnsi="Arial" w:cs="Arial"/>
          <w:bCs/>
          <w:iCs/>
          <w:sz w:val="26"/>
          <w:szCs w:val="26"/>
        </w:rPr>
        <w:t xml:space="preserve">por la </w:t>
      </w:r>
      <w:r w:rsidR="0084256F">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w:t>
      </w:r>
      <w:r w:rsidR="001B1E92">
        <w:rPr>
          <w:rFonts w:ascii="Arial" w:hAnsi="Arial" w:cs="Arial"/>
          <w:b/>
          <w:bCs/>
          <w:iCs/>
          <w:sz w:val="26"/>
          <w:szCs w:val="26"/>
        </w:rPr>
        <w:t>76</w:t>
      </w:r>
      <w:r>
        <w:rPr>
          <w:rFonts w:ascii="Arial" w:hAnsi="Arial" w:cs="Arial"/>
          <w:b/>
          <w:bCs/>
          <w:iCs/>
          <w:sz w:val="26"/>
          <w:szCs w:val="26"/>
        </w:rPr>
        <w:t>/2019</w:t>
      </w:r>
      <w:r w:rsidRPr="00CB6405">
        <w:rPr>
          <w:rFonts w:ascii="Arial" w:hAnsi="Arial" w:cs="Arial"/>
          <w:sz w:val="26"/>
          <w:szCs w:val="26"/>
        </w:rPr>
        <w:t>.</w:t>
      </w:r>
    </w:p>
    <w:p w14:paraId="43552AD6" w14:textId="416C914C" w:rsidR="00822141" w:rsidRDefault="00822141" w:rsidP="00822141">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84256F">
        <w:rPr>
          <w:rFonts w:ascii="Arial" w:hAnsi="Arial" w:cs="Arial"/>
          <w:sz w:val="26"/>
          <w:szCs w:val="26"/>
        </w:rPr>
        <w:t xml:space="preserve"> </w:t>
      </w:r>
      <w:r>
        <w:rPr>
          <w:rFonts w:ascii="Arial" w:hAnsi="Arial" w:cs="Arial"/>
          <w:sz w:val="26"/>
          <w:szCs w:val="26"/>
        </w:rPr>
        <w:t>l</w:t>
      </w:r>
      <w:r w:rsidR="0084256F">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55932E7" w14:textId="77777777" w:rsidR="00822141" w:rsidRDefault="00822141" w:rsidP="00822141">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307CA943" w14:textId="3904973F" w:rsidR="00AC2E82" w:rsidRDefault="00B525A6" w:rsidP="0082214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9207FE" w:rsidRPr="00186498">
        <w:rPr>
          <w:rFonts w:ascii="Arial" w:eastAsia="Calibri" w:hAnsi="Arial" w:cs="Arial"/>
          <w:bCs/>
          <w:sz w:val="26"/>
          <w:szCs w:val="26"/>
        </w:rPr>
        <w:t>I</w:t>
      </w:r>
      <w:r w:rsidR="009207FE">
        <w:rPr>
          <w:rFonts w:ascii="Arial" w:eastAsia="Calibri" w:hAnsi="Arial" w:cs="Arial"/>
          <w:bCs/>
          <w:sz w:val="26"/>
          <w:szCs w:val="26"/>
        </w:rPr>
        <w:t>nicia sus alegaciones la recurrente</w:t>
      </w:r>
      <w:r w:rsidR="00BD7209">
        <w:rPr>
          <w:rFonts w:ascii="Arial" w:eastAsia="Calibri" w:hAnsi="Arial" w:cs="Arial"/>
          <w:bCs/>
          <w:sz w:val="26"/>
          <w:szCs w:val="26"/>
        </w:rPr>
        <w:t xml:space="preserve">, </w:t>
      </w:r>
      <w:r w:rsidR="009207FE">
        <w:rPr>
          <w:rFonts w:ascii="Arial" w:eastAsia="Calibri" w:hAnsi="Arial" w:cs="Arial"/>
          <w:bCs/>
          <w:sz w:val="26"/>
          <w:szCs w:val="26"/>
        </w:rPr>
        <w:t xml:space="preserve">señalando que </w:t>
      </w:r>
      <w:r w:rsidR="001B1E92">
        <w:rPr>
          <w:rFonts w:ascii="Arial" w:eastAsia="Calibri" w:hAnsi="Arial" w:cs="Arial"/>
          <w:bCs/>
          <w:sz w:val="26"/>
          <w:szCs w:val="26"/>
        </w:rPr>
        <w:t xml:space="preserve">le causa agravio el considerando tercero de la </w:t>
      </w:r>
      <w:r w:rsidR="009207FE">
        <w:rPr>
          <w:rFonts w:ascii="Arial" w:eastAsia="Calibri" w:hAnsi="Arial" w:cs="Arial"/>
          <w:bCs/>
          <w:sz w:val="26"/>
          <w:szCs w:val="26"/>
        </w:rPr>
        <w:t>sentencia alzada</w:t>
      </w:r>
      <w:r w:rsidR="001B1E92">
        <w:rPr>
          <w:rFonts w:ascii="Arial" w:eastAsia="Calibri" w:hAnsi="Arial" w:cs="Arial"/>
          <w:bCs/>
          <w:sz w:val="26"/>
          <w:szCs w:val="26"/>
        </w:rPr>
        <w:t>, porque la Primera Instancia, sólo se limitó a decir que no se actualiza alguna de las causales de improcedencia y sobreseimiento</w:t>
      </w:r>
      <w:r w:rsidR="00AC2E82">
        <w:rPr>
          <w:rFonts w:ascii="Arial" w:eastAsia="Calibri" w:hAnsi="Arial" w:cs="Arial"/>
          <w:bCs/>
          <w:sz w:val="26"/>
          <w:szCs w:val="26"/>
        </w:rPr>
        <w:t xml:space="preserve"> previstas en la Ley de Procedimiento y Justicia Administrativa para el Estado de Oaxaca, lo que considera </w:t>
      </w:r>
      <w:r w:rsidR="002C3D07">
        <w:rPr>
          <w:rFonts w:ascii="Arial" w:eastAsia="Calibri" w:hAnsi="Arial" w:cs="Arial"/>
          <w:bCs/>
          <w:sz w:val="26"/>
          <w:szCs w:val="26"/>
        </w:rPr>
        <w:t xml:space="preserve">es </w:t>
      </w:r>
      <w:r w:rsidR="00AC2E82">
        <w:rPr>
          <w:rFonts w:ascii="Arial" w:eastAsia="Calibri" w:hAnsi="Arial" w:cs="Arial"/>
          <w:bCs/>
          <w:sz w:val="26"/>
          <w:szCs w:val="26"/>
        </w:rPr>
        <w:t xml:space="preserve">erróneo, toda vez que, en el caso se actualiza la causal prevista por la fracción II del artículo 161 de la Ley citada; pues de los hechos narrados por el actor y sus pruebas aportadas, se puede concluir que no se afecta de ninguna manera su interés jurídico y legítimo; porque el motivo del acta de infracción, fue por no portar placa de circulación, como lo establece el artículo 195 fracción III del Reglamento de Tránsito y Vialidad del Municipio de Santa Lucía del Camino, Oaxaca, siendo por ello procedente sobreseer </w:t>
      </w:r>
      <w:r w:rsidR="00AC2E82">
        <w:rPr>
          <w:rFonts w:ascii="Arial" w:eastAsia="Calibri" w:hAnsi="Arial" w:cs="Arial"/>
          <w:bCs/>
          <w:sz w:val="26"/>
          <w:szCs w:val="26"/>
        </w:rPr>
        <w:lastRenderedPageBreak/>
        <w:t>el juicio de acuerdo con lo dispuesto por el artículo 162 fracción II de la Ley de la materia.</w:t>
      </w:r>
    </w:p>
    <w:p w14:paraId="0C1DFF9D" w14:textId="3AD18DE6" w:rsidR="006C16B0" w:rsidRDefault="002C3D07" w:rsidP="002C3D07">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 xml:space="preserve">Esta primera parte de sus alegaciones son </w:t>
      </w:r>
      <w:r w:rsidRPr="002C3D07">
        <w:rPr>
          <w:rFonts w:ascii="Arial" w:eastAsia="Calibri" w:hAnsi="Arial" w:cs="Arial"/>
          <w:b/>
          <w:sz w:val="26"/>
          <w:szCs w:val="26"/>
        </w:rPr>
        <w:t>infundadas</w:t>
      </w:r>
      <w:r w:rsidRPr="002C3D07">
        <w:rPr>
          <w:rFonts w:ascii="Arial" w:eastAsia="Calibri" w:hAnsi="Arial" w:cs="Arial"/>
          <w:bCs/>
          <w:sz w:val="26"/>
          <w:szCs w:val="26"/>
        </w:rPr>
        <w:t>, porque contrario a su aseveraci</w:t>
      </w:r>
      <w:r>
        <w:rPr>
          <w:rFonts w:ascii="Arial" w:eastAsia="Calibri" w:hAnsi="Arial" w:cs="Arial"/>
          <w:bCs/>
          <w:sz w:val="26"/>
          <w:szCs w:val="26"/>
        </w:rPr>
        <w:t>ó</w:t>
      </w:r>
      <w:r w:rsidRPr="002C3D07">
        <w:rPr>
          <w:rFonts w:ascii="Arial" w:eastAsia="Calibri" w:hAnsi="Arial" w:cs="Arial"/>
          <w:bCs/>
          <w:sz w:val="26"/>
          <w:szCs w:val="26"/>
        </w:rPr>
        <w:t>n</w:t>
      </w:r>
      <w:r>
        <w:rPr>
          <w:rFonts w:ascii="Arial" w:eastAsia="Calibri" w:hAnsi="Arial" w:cs="Arial"/>
          <w:bCs/>
          <w:sz w:val="26"/>
          <w:szCs w:val="26"/>
        </w:rPr>
        <w:t>, sí se acredita la afectación al interés jurídico y legítimo del acto</w:t>
      </w:r>
      <w:r w:rsidR="003917DA">
        <w:rPr>
          <w:rFonts w:ascii="Arial" w:eastAsia="Calibri" w:hAnsi="Arial" w:cs="Arial"/>
          <w:bCs/>
          <w:sz w:val="26"/>
          <w:szCs w:val="26"/>
        </w:rPr>
        <w:t>r</w:t>
      </w:r>
      <w:r>
        <w:rPr>
          <w:rFonts w:ascii="Arial" w:hAnsi="Arial" w:cs="Arial"/>
          <w:bCs/>
          <w:iCs/>
          <w:sz w:val="26"/>
          <w:szCs w:val="26"/>
        </w:rPr>
        <w:t>; lo anterior es así, porque del análisis a las</w:t>
      </w:r>
      <w:r w:rsidRPr="002C3D07">
        <w:rPr>
          <w:rFonts w:ascii="Arial" w:eastAsia="Calibri" w:hAnsi="Arial" w:cs="Arial"/>
          <w:bCs/>
          <w:sz w:val="26"/>
          <w:szCs w:val="26"/>
        </w:rPr>
        <w:t xml:space="preserve"> </w:t>
      </w:r>
      <w:r>
        <w:rPr>
          <w:rFonts w:ascii="Arial" w:eastAsia="Calibri" w:hAnsi="Arial" w:cs="Arial"/>
          <w:bCs/>
          <w:sz w:val="26"/>
          <w:szCs w:val="26"/>
        </w:rPr>
        <w:t xml:space="preserve">constancias que integran el expediente de Primera Instancia, a las que por tratarse de actuaciones judiciales </w:t>
      </w:r>
      <w:r>
        <w:rPr>
          <w:rFonts w:ascii="Arial" w:hAnsi="Arial" w:cs="Arial"/>
          <w:color w:val="000000"/>
          <w:sz w:val="26"/>
          <w:szCs w:val="26"/>
        </w:rPr>
        <w:t>se les otorga pleno valor probatorio conforme lo establece el artículo 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Procedimientos y Justicia Administrativa para el Estado de Oaxaca</w:t>
      </w:r>
      <w:r w:rsidR="006C16B0">
        <w:rPr>
          <w:rFonts w:ascii="Arial" w:hAnsi="Arial" w:cs="Arial"/>
          <w:color w:val="000000"/>
          <w:sz w:val="26"/>
          <w:szCs w:val="26"/>
        </w:rPr>
        <w:t>; se obtiene:</w:t>
      </w:r>
    </w:p>
    <w:p w14:paraId="26693C25" w14:textId="6F4D8D78" w:rsidR="006C16B0" w:rsidRDefault="006C16B0" w:rsidP="002C3D07">
      <w:pPr>
        <w:spacing w:before="240" w:line="360" w:lineRule="auto"/>
        <w:ind w:firstLine="708"/>
        <w:jc w:val="both"/>
        <w:rPr>
          <w:rFonts w:ascii="Arial" w:hAnsi="Arial" w:cs="Arial"/>
          <w:bCs/>
          <w:iCs/>
          <w:sz w:val="26"/>
          <w:szCs w:val="26"/>
        </w:rPr>
      </w:pPr>
      <w:r>
        <w:rPr>
          <w:rFonts w:ascii="Arial" w:hAnsi="Arial" w:cs="Arial"/>
          <w:b/>
          <w:bCs/>
          <w:color w:val="000000"/>
          <w:sz w:val="26"/>
          <w:szCs w:val="26"/>
        </w:rPr>
        <w:t xml:space="preserve">1. </w:t>
      </w:r>
      <w:r>
        <w:rPr>
          <w:rFonts w:ascii="Arial" w:hAnsi="Arial" w:cs="Arial"/>
          <w:color w:val="000000"/>
          <w:sz w:val="26"/>
          <w:szCs w:val="26"/>
        </w:rPr>
        <w:t>L</w:t>
      </w:r>
      <w:r w:rsidR="002C3D07">
        <w:rPr>
          <w:rFonts w:ascii="Arial" w:hAnsi="Arial" w:cs="Arial"/>
          <w:bCs/>
          <w:iCs/>
          <w:sz w:val="26"/>
          <w:szCs w:val="26"/>
        </w:rPr>
        <w:t>a copia del acta de infracción folio 1130 de veintisiete de junio de dos mil diecinueve (agregada a folio 21) que exhibió el actor con su escrito inicial de demanda</w:t>
      </w:r>
      <w:r>
        <w:rPr>
          <w:rFonts w:ascii="Arial" w:hAnsi="Arial" w:cs="Arial"/>
          <w:bCs/>
          <w:iCs/>
          <w:sz w:val="26"/>
          <w:szCs w:val="26"/>
        </w:rPr>
        <w:t xml:space="preserve"> y de la que se destacan, los siguientes datos ahí asentados:</w:t>
      </w:r>
    </w:p>
    <w:tbl>
      <w:tblPr>
        <w:tblW w:w="808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3"/>
        <w:gridCol w:w="2410"/>
        <w:gridCol w:w="2977"/>
      </w:tblGrid>
      <w:tr w:rsidR="002C3D07" w14:paraId="7C38A57A" w14:textId="77777777" w:rsidTr="00B90E54">
        <w:trPr>
          <w:trHeight w:val="198"/>
        </w:trPr>
        <w:tc>
          <w:tcPr>
            <w:tcW w:w="8080" w:type="dxa"/>
            <w:gridSpan w:val="3"/>
          </w:tcPr>
          <w:p w14:paraId="7EB4E16A" w14:textId="6DCC611E" w:rsidR="002C3D07" w:rsidRPr="00B90E54" w:rsidRDefault="00B90E54" w:rsidP="00B90E54">
            <w:pPr>
              <w:pStyle w:val="Sinespaciado"/>
              <w:jc w:val="center"/>
              <w:rPr>
                <w:rFonts w:ascii="Arial" w:hAnsi="Arial" w:cs="Arial"/>
                <w:i/>
                <w:iCs/>
              </w:rPr>
            </w:pPr>
            <w:r w:rsidRPr="00B90E54">
              <w:rPr>
                <w:rFonts w:ascii="Arial" w:hAnsi="Arial" w:cs="Arial"/>
                <w:i/>
                <w:iCs/>
              </w:rPr>
              <w:t>DATOS DE CONDUCTOR</w:t>
            </w:r>
          </w:p>
        </w:tc>
      </w:tr>
      <w:tr w:rsidR="00B90E54" w14:paraId="290789A4" w14:textId="35AF540C" w:rsidTr="00B90E54">
        <w:trPr>
          <w:trHeight w:val="675"/>
        </w:trPr>
        <w:tc>
          <w:tcPr>
            <w:tcW w:w="2693" w:type="dxa"/>
          </w:tcPr>
          <w:p w14:paraId="2F23F4AA" w14:textId="77777777" w:rsidR="00B90E54" w:rsidRPr="00B90E54" w:rsidRDefault="00B90E54" w:rsidP="00B90E54">
            <w:pPr>
              <w:pStyle w:val="Sinespaciado"/>
              <w:jc w:val="center"/>
              <w:rPr>
                <w:rFonts w:ascii="Arial" w:hAnsi="Arial" w:cs="Arial"/>
              </w:rPr>
            </w:pPr>
            <w:r w:rsidRPr="00B90E54">
              <w:rPr>
                <w:rFonts w:ascii="Arial" w:hAnsi="Arial" w:cs="Arial"/>
              </w:rPr>
              <w:t>APELLIDO PATERNO</w:t>
            </w:r>
          </w:p>
          <w:p w14:paraId="0E2B2A6E" w14:textId="51D4C5D5" w:rsidR="00B90E54" w:rsidRPr="00B90E54" w:rsidRDefault="00EB7432" w:rsidP="00B90E54">
            <w:pPr>
              <w:pStyle w:val="Sinespaciado"/>
              <w:jc w:val="center"/>
              <w:rPr>
                <w:rFonts w:ascii="Arial" w:hAnsi="Arial" w:cs="Arial"/>
                <w:sz w:val="24"/>
                <w:szCs w:val="24"/>
              </w:rPr>
            </w:pPr>
            <w:r>
              <w:rPr>
                <w:rFonts w:ascii="Arial" w:hAnsi="Arial" w:cs="Arial"/>
                <w:sz w:val="24"/>
                <w:szCs w:val="24"/>
              </w:rPr>
              <w:t>***********</w:t>
            </w:r>
          </w:p>
        </w:tc>
        <w:tc>
          <w:tcPr>
            <w:tcW w:w="2410" w:type="dxa"/>
          </w:tcPr>
          <w:p w14:paraId="02370C4A" w14:textId="77777777" w:rsidR="00B90E54" w:rsidRDefault="00B90E54" w:rsidP="00B90E54">
            <w:pPr>
              <w:pStyle w:val="Sinespaciado"/>
              <w:rPr>
                <w:rFonts w:ascii="Arial" w:hAnsi="Arial" w:cs="Arial"/>
                <w:i/>
                <w:iCs/>
              </w:rPr>
            </w:pPr>
            <w:r>
              <w:rPr>
                <w:rFonts w:ascii="Arial" w:hAnsi="Arial" w:cs="Arial"/>
                <w:i/>
                <w:iCs/>
              </w:rPr>
              <w:t>APELLIDO MATERNO</w:t>
            </w:r>
          </w:p>
          <w:p w14:paraId="3A293E95" w14:textId="4E5F9DDE" w:rsidR="00B90E54" w:rsidRPr="00B90E54" w:rsidRDefault="00EB7432" w:rsidP="00B90E54">
            <w:pPr>
              <w:pStyle w:val="Sinespaciado"/>
              <w:jc w:val="center"/>
              <w:rPr>
                <w:rFonts w:ascii="Arial" w:hAnsi="Arial" w:cs="Arial"/>
                <w:i/>
                <w:iCs/>
                <w:sz w:val="24"/>
                <w:szCs w:val="24"/>
              </w:rPr>
            </w:pPr>
            <w:r>
              <w:rPr>
                <w:rFonts w:ascii="Arial" w:hAnsi="Arial" w:cs="Arial"/>
                <w:sz w:val="24"/>
                <w:szCs w:val="24"/>
              </w:rPr>
              <w:t>***********</w:t>
            </w:r>
          </w:p>
        </w:tc>
        <w:tc>
          <w:tcPr>
            <w:tcW w:w="2977" w:type="dxa"/>
          </w:tcPr>
          <w:p w14:paraId="7A7556C8" w14:textId="77777777" w:rsidR="00B90E54" w:rsidRDefault="00B90E54" w:rsidP="00B90E54">
            <w:pPr>
              <w:pStyle w:val="Sinespaciado"/>
              <w:jc w:val="center"/>
              <w:rPr>
                <w:rFonts w:ascii="Arial" w:hAnsi="Arial" w:cs="Arial"/>
                <w:i/>
                <w:iCs/>
              </w:rPr>
            </w:pPr>
            <w:r>
              <w:rPr>
                <w:rFonts w:ascii="Arial" w:hAnsi="Arial" w:cs="Arial"/>
                <w:i/>
                <w:iCs/>
              </w:rPr>
              <w:t>NOMBRE(S)</w:t>
            </w:r>
          </w:p>
          <w:p w14:paraId="22382795" w14:textId="147B2D2A" w:rsidR="00B90E54" w:rsidRPr="00B90E54" w:rsidRDefault="00EB7432" w:rsidP="00B90E54">
            <w:pPr>
              <w:pStyle w:val="Sinespaciado"/>
              <w:jc w:val="center"/>
              <w:rPr>
                <w:rFonts w:ascii="Arial" w:hAnsi="Arial" w:cs="Arial"/>
                <w:i/>
                <w:iCs/>
                <w:sz w:val="24"/>
                <w:szCs w:val="24"/>
              </w:rPr>
            </w:pPr>
            <w:r>
              <w:rPr>
                <w:rFonts w:ascii="Arial" w:hAnsi="Arial" w:cs="Arial"/>
                <w:sz w:val="24"/>
                <w:szCs w:val="24"/>
              </w:rPr>
              <w:t>***********</w:t>
            </w:r>
          </w:p>
        </w:tc>
      </w:tr>
    </w:tbl>
    <w:p w14:paraId="35D90E02" w14:textId="1E0B2140" w:rsidR="003917DA" w:rsidRDefault="003917DA" w:rsidP="006C16B0">
      <w:pPr>
        <w:spacing w:after="0" w:line="360" w:lineRule="auto"/>
        <w:ind w:firstLine="708"/>
        <w:jc w:val="both"/>
        <w:rPr>
          <w:rFonts w:ascii="Arial" w:hAnsi="Arial" w:cs="Arial"/>
          <w:bCs/>
          <w:iCs/>
          <w:sz w:val="26"/>
          <w:szCs w:val="26"/>
        </w:rPr>
      </w:pPr>
    </w:p>
    <w:tbl>
      <w:tblPr>
        <w:tblW w:w="808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9"/>
        <w:gridCol w:w="1560"/>
        <w:gridCol w:w="2268"/>
        <w:gridCol w:w="2693"/>
      </w:tblGrid>
      <w:tr w:rsidR="003917DA" w14:paraId="3946B65E" w14:textId="77777777" w:rsidTr="00D629C2">
        <w:trPr>
          <w:trHeight w:val="198"/>
        </w:trPr>
        <w:tc>
          <w:tcPr>
            <w:tcW w:w="8080" w:type="dxa"/>
            <w:gridSpan w:val="4"/>
          </w:tcPr>
          <w:p w14:paraId="259AA8B4" w14:textId="77777777" w:rsidR="003917DA" w:rsidRPr="00B90E54" w:rsidRDefault="003917DA" w:rsidP="00D629C2">
            <w:pPr>
              <w:pStyle w:val="Sinespaciado"/>
              <w:jc w:val="center"/>
              <w:rPr>
                <w:rFonts w:ascii="Arial" w:hAnsi="Arial" w:cs="Arial"/>
                <w:i/>
                <w:iCs/>
              </w:rPr>
            </w:pPr>
            <w:r>
              <w:rPr>
                <w:rFonts w:ascii="Arial" w:hAnsi="Arial" w:cs="Arial"/>
                <w:i/>
                <w:iCs/>
              </w:rPr>
              <w:t>VEHÍCULO INVOLUCRADO</w:t>
            </w:r>
          </w:p>
        </w:tc>
      </w:tr>
      <w:tr w:rsidR="003917DA" w14:paraId="4EDF45F3" w14:textId="77777777" w:rsidTr="00D629C2">
        <w:trPr>
          <w:trHeight w:val="675"/>
        </w:trPr>
        <w:tc>
          <w:tcPr>
            <w:tcW w:w="1559" w:type="dxa"/>
          </w:tcPr>
          <w:p w14:paraId="68CEF7BB" w14:textId="77777777" w:rsidR="003917DA" w:rsidRPr="00B90E54" w:rsidRDefault="003917DA" w:rsidP="00D629C2">
            <w:pPr>
              <w:pStyle w:val="Sinespaciado"/>
              <w:jc w:val="center"/>
              <w:rPr>
                <w:rFonts w:ascii="Arial" w:hAnsi="Arial" w:cs="Arial"/>
              </w:rPr>
            </w:pPr>
            <w:r>
              <w:rPr>
                <w:rFonts w:ascii="Arial" w:hAnsi="Arial" w:cs="Arial"/>
              </w:rPr>
              <w:t>MARCA</w:t>
            </w:r>
          </w:p>
          <w:p w14:paraId="6702BAFD" w14:textId="543FE331" w:rsidR="003917DA" w:rsidRPr="00B90E54" w:rsidRDefault="00EB7432" w:rsidP="00D629C2">
            <w:pPr>
              <w:pStyle w:val="Sinespaciado"/>
              <w:jc w:val="center"/>
              <w:rPr>
                <w:rFonts w:ascii="Arial" w:hAnsi="Arial" w:cs="Arial"/>
                <w:sz w:val="24"/>
                <w:szCs w:val="24"/>
              </w:rPr>
            </w:pPr>
            <w:r>
              <w:rPr>
                <w:rFonts w:ascii="Arial" w:hAnsi="Arial" w:cs="Arial"/>
                <w:sz w:val="24"/>
                <w:szCs w:val="24"/>
              </w:rPr>
              <w:t>***********</w:t>
            </w:r>
          </w:p>
        </w:tc>
        <w:tc>
          <w:tcPr>
            <w:tcW w:w="1560" w:type="dxa"/>
          </w:tcPr>
          <w:p w14:paraId="6ECC77FD" w14:textId="77777777" w:rsidR="003917DA" w:rsidRDefault="003917DA" w:rsidP="00D629C2">
            <w:pPr>
              <w:pStyle w:val="Sinespaciado"/>
              <w:jc w:val="center"/>
              <w:rPr>
                <w:rFonts w:ascii="Arial" w:hAnsi="Arial" w:cs="Arial"/>
                <w:i/>
                <w:iCs/>
              </w:rPr>
            </w:pPr>
            <w:r>
              <w:rPr>
                <w:rFonts w:ascii="Arial" w:hAnsi="Arial" w:cs="Arial"/>
                <w:i/>
                <w:iCs/>
              </w:rPr>
              <w:t>TIPO</w:t>
            </w:r>
          </w:p>
          <w:p w14:paraId="35241D52" w14:textId="2A31B5FB" w:rsidR="003917DA" w:rsidRPr="00B90E54" w:rsidRDefault="00EB7432" w:rsidP="00D629C2">
            <w:pPr>
              <w:pStyle w:val="Sinespaciado"/>
              <w:jc w:val="center"/>
              <w:rPr>
                <w:rFonts w:ascii="Arial" w:hAnsi="Arial" w:cs="Arial"/>
                <w:i/>
                <w:iCs/>
                <w:sz w:val="24"/>
                <w:szCs w:val="24"/>
              </w:rPr>
            </w:pPr>
            <w:r>
              <w:rPr>
                <w:rFonts w:ascii="Arial" w:hAnsi="Arial" w:cs="Arial"/>
                <w:sz w:val="24"/>
                <w:szCs w:val="24"/>
              </w:rPr>
              <w:t>***********</w:t>
            </w:r>
          </w:p>
        </w:tc>
        <w:tc>
          <w:tcPr>
            <w:tcW w:w="2268" w:type="dxa"/>
          </w:tcPr>
          <w:p w14:paraId="4585A8BB" w14:textId="77777777" w:rsidR="003917DA" w:rsidRDefault="003917DA" w:rsidP="00D629C2">
            <w:pPr>
              <w:pStyle w:val="Sinespaciado"/>
              <w:jc w:val="center"/>
              <w:rPr>
                <w:rFonts w:ascii="Arial" w:hAnsi="Arial" w:cs="Arial"/>
                <w:i/>
                <w:iCs/>
              </w:rPr>
            </w:pPr>
            <w:r>
              <w:rPr>
                <w:rFonts w:ascii="Arial" w:hAnsi="Arial" w:cs="Arial"/>
                <w:i/>
                <w:iCs/>
              </w:rPr>
              <w:t>AÑO</w:t>
            </w:r>
          </w:p>
          <w:p w14:paraId="33A6F4E3" w14:textId="77777777" w:rsidR="003917DA" w:rsidRPr="00B90E54" w:rsidRDefault="003917DA" w:rsidP="00D629C2">
            <w:pPr>
              <w:pStyle w:val="Sinespaciado"/>
              <w:jc w:val="center"/>
              <w:rPr>
                <w:rFonts w:ascii="Arial" w:hAnsi="Arial" w:cs="Arial"/>
                <w:i/>
                <w:iCs/>
                <w:sz w:val="24"/>
                <w:szCs w:val="24"/>
              </w:rPr>
            </w:pPr>
          </w:p>
        </w:tc>
        <w:tc>
          <w:tcPr>
            <w:tcW w:w="2693" w:type="dxa"/>
          </w:tcPr>
          <w:p w14:paraId="270D71F9" w14:textId="77777777" w:rsidR="003917DA" w:rsidRDefault="003917DA" w:rsidP="00D629C2">
            <w:pPr>
              <w:pStyle w:val="Sinespaciado"/>
              <w:jc w:val="center"/>
              <w:rPr>
                <w:rFonts w:ascii="Arial" w:hAnsi="Arial" w:cs="Arial"/>
                <w:i/>
                <w:iCs/>
              </w:rPr>
            </w:pPr>
            <w:r>
              <w:rPr>
                <w:rFonts w:ascii="Arial" w:hAnsi="Arial" w:cs="Arial"/>
                <w:i/>
                <w:iCs/>
              </w:rPr>
              <w:t>NÚMERO DE SERIE</w:t>
            </w:r>
          </w:p>
          <w:p w14:paraId="49DA1833" w14:textId="5D8F97FD" w:rsidR="003917DA" w:rsidRPr="00B90E54" w:rsidRDefault="00EB7432" w:rsidP="00D629C2">
            <w:pPr>
              <w:pStyle w:val="Sinespaciado"/>
              <w:jc w:val="center"/>
              <w:rPr>
                <w:rFonts w:ascii="Arial" w:hAnsi="Arial" w:cs="Arial"/>
                <w:i/>
                <w:iCs/>
                <w:sz w:val="24"/>
                <w:szCs w:val="24"/>
              </w:rPr>
            </w:pPr>
            <w:r>
              <w:rPr>
                <w:rFonts w:ascii="Arial" w:hAnsi="Arial" w:cs="Arial"/>
                <w:sz w:val="24"/>
                <w:szCs w:val="24"/>
              </w:rPr>
              <w:t>***********</w:t>
            </w:r>
          </w:p>
        </w:tc>
      </w:tr>
      <w:tr w:rsidR="003917DA" w14:paraId="2B25F0AA" w14:textId="77777777" w:rsidTr="00D629C2">
        <w:trPr>
          <w:trHeight w:val="675"/>
        </w:trPr>
        <w:tc>
          <w:tcPr>
            <w:tcW w:w="1559" w:type="dxa"/>
          </w:tcPr>
          <w:p w14:paraId="668B6AEB" w14:textId="77777777" w:rsidR="003917DA" w:rsidRPr="00B90E54" w:rsidRDefault="003917DA" w:rsidP="00D629C2">
            <w:pPr>
              <w:pStyle w:val="Sinespaciado"/>
              <w:jc w:val="center"/>
              <w:rPr>
                <w:rFonts w:ascii="Arial" w:hAnsi="Arial" w:cs="Arial"/>
              </w:rPr>
            </w:pPr>
            <w:r>
              <w:rPr>
                <w:rFonts w:ascii="Arial" w:hAnsi="Arial" w:cs="Arial"/>
              </w:rPr>
              <w:t>NUMERO DE MOTOR</w:t>
            </w:r>
          </w:p>
          <w:p w14:paraId="0D91ABF1" w14:textId="77777777" w:rsidR="003917DA" w:rsidRDefault="003917DA" w:rsidP="00D629C2">
            <w:pPr>
              <w:pStyle w:val="Sinespaciado"/>
              <w:jc w:val="center"/>
              <w:rPr>
                <w:rFonts w:ascii="Arial" w:hAnsi="Arial" w:cs="Arial"/>
              </w:rPr>
            </w:pPr>
          </w:p>
        </w:tc>
        <w:tc>
          <w:tcPr>
            <w:tcW w:w="1560" w:type="dxa"/>
          </w:tcPr>
          <w:p w14:paraId="287DE59D" w14:textId="77777777" w:rsidR="003917DA" w:rsidRDefault="003917DA" w:rsidP="00D629C2">
            <w:pPr>
              <w:pStyle w:val="Sinespaciado"/>
              <w:jc w:val="center"/>
              <w:rPr>
                <w:rFonts w:ascii="Arial" w:hAnsi="Arial" w:cs="Arial"/>
                <w:i/>
                <w:iCs/>
              </w:rPr>
            </w:pPr>
            <w:r>
              <w:rPr>
                <w:rFonts w:ascii="Arial" w:hAnsi="Arial" w:cs="Arial"/>
                <w:i/>
                <w:iCs/>
              </w:rPr>
              <w:t>COLOR</w:t>
            </w:r>
          </w:p>
          <w:p w14:paraId="00DE8032" w14:textId="2227A339" w:rsidR="003917DA" w:rsidRDefault="00EB7432" w:rsidP="00D629C2">
            <w:pPr>
              <w:pStyle w:val="Sinespaciado"/>
              <w:jc w:val="center"/>
              <w:rPr>
                <w:rFonts w:ascii="Arial" w:hAnsi="Arial" w:cs="Arial"/>
                <w:i/>
                <w:iCs/>
              </w:rPr>
            </w:pPr>
            <w:r>
              <w:rPr>
                <w:rFonts w:ascii="Arial" w:hAnsi="Arial" w:cs="Arial"/>
                <w:sz w:val="24"/>
                <w:szCs w:val="24"/>
              </w:rPr>
              <w:t>***********</w:t>
            </w:r>
          </w:p>
        </w:tc>
        <w:tc>
          <w:tcPr>
            <w:tcW w:w="2268" w:type="dxa"/>
          </w:tcPr>
          <w:p w14:paraId="72E8AE91" w14:textId="77777777" w:rsidR="003917DA" w:rsidRDefault="003917DA" w:rsidP="00D629C2">
            <w:pPr>
              <w:pStyle w:val="Sinespaciado"/>
              <w:jc w:val="center"/>
              <w:rPr>
                <w:rFonts w:ascii="Arial" w:hAnsi="Arial" w:cs="Arial"/>
                <w:i/>
                <w:iCs/>
              </w:rPr>
            </w:pPr>
            <w:r>
              <w:rPr>
                <w:rFonts w:ascii="Arial" w:hAnsi="Arial" w:cs="Arial"/>
                <w:i/>
                <w:iCs/>
              </w:rPr>
              <w:t>PLACAS</w:t>
            </w:r>
          </w:p>
          <w:p w14:paraId="637DD78D" w14:textId="77777777" w:rsidR="003917DA" w:rsidRDefault="003917DA" w:rsidP="00D629C2">
            <w:pPr>
              <w:pStyle w:val="Sinespaciado"/>
              <w:jc w:val="center"/>
              <w:rPr>
                <w:rFonts w:ascii="Arial" w:hAnsi="Arial" w:cs="Arial"/>
                <w:i/>
                <w:iCs/>
              </w:rPr>
            </w:pPr>
          </w:p>
        </w:tc>
        <w:tc>
          <w:tcPr>
            <w:tcW w:w="2693" w:type="dxa"/>
          </w:tcPr>
          <w:p w14:paraId="6DC330BC" w14:textId="77777777" w:rsidR="003917DA" w:rsidRDefault="003917DA" w:rsidP="00D629C2">
            <w:pPr>
              <w:pStyle w:val="Sinespaciado"/>
              <w:jc w:val="center"/>
              <w:rPr>
                <w:rFonts w:ascii="Arial" w:hAnsi="Arial" w:cs="Arial"/>
                <w:i/>
                <w:iCs/>
              </w:rPr>
            </w:pPr>
            <w:r>
              <w:rPr>
                <w:rFonts w:ascii="Arial" w:hAnsi="Arial" w:cs="Arial"/>
                <w:i/>
                <w:iCs/>
              </w:rPr>
              <w:t>TIPO DE USO</w:t>
            </w:r>
          </w:p>
          <w:p w14:paraId="74318771" w14:textId="77777777" w:rsidR="003917DA" w:rsidRDefault="003917DA" w:rsidP="00D629C2">
            <w:pPr>
              <w:pStyle w:val="Sinespaciado"/>
              <w:jc w:val="center"/>
              <w:rPr>
                <w:rFonts w:ascii="Arial" w:hAnsi="Arial" w:cs="Arial"/>
                <w:i/>
                <w:iCs/>
              </w:rPr>
            </w:pPr>
            <w:r>
              <w:rPr>
                <w:rFonts w:ascii="Arial" w:hAnsi="Arial" w:cs="Arial"/>
                <w:i/>
                <w:iCs/>
                <w:sz w:val="24"/>
                <w:szCs w:val="24"/>
              </w:rPr>
              <w:t>Particular</w:t>
            </w:r>
          </w:p>
        </w:tc>
      </w:tr>
    </w:tbl>
    <w:p w14:paraId="775FEA9F" w14:textId="207A756E" w:rsidR="006C16B0" w:rsidRDefault="006C16B0" w:rsidP="008E309A">
      <w:pPr>
        <w:spacing w:before="240" w:line="360" w:lineRule="auto"/>
        <w:ind w:firstLine="708"/>
        <w:jc w:val="both"/>
        <w:rPr>
          <w:rFonts w:ascii="Arial" w:hAnsi="Arial" w:cs="Arial"/>
          <w:bCs/>
          <w:iCs/>
          <w:sz w:val="26"/>
          <w:szCs w:val="26"/>
        </w:rPr>
      </w:pPr>
      <w:r w:rsidRPr="006C16B0">
        <w:rPr>
          <w:rFonts w:ascii="Arial" w:hAnsi="Arial" w:cs="Arial"/>
          <w:b/>
          <w:iCs/>
          <w:sz w:val="26"/>
          <w:szCs w:val="26"/>
        </w:rPr>
        <w:t>2</w:t>
      </w:r>
      <w:r>
        <w:rPr>
          <w:rFonts w:ascii="Arial" w:hAnsi="Arial" w:cs="Arial"/>
          <w:bCs/>
          <w:iCs/>
          <w:sz w:val="26"/>
          <w:szCs w:val="26"/>
        </w:rPr>
        <w:t xml:space="preserve">. Copia </w:t>
      </w:r>
      <w:r w:rsidR="0091726B">
        <w:rPr>
          <w:rFonts w:ascii="Arial" w:hAnsi="Arial" w:cs="Arial"/>
          <w:bCs/>
          <w:iCs/>
          <w:sz w:val="26"/>
          <w:szCs w:val="26"/>
        </w:rPr>
        <w:t xml:space="preserve">de </w:t>
      </w:r>
      <w:r w:rsidR="00434F3B">
        <w:rPr>
          <w:rFonts w:ascii="Arial" w:hAnsi="Arial" w:cs="Arial"/>
          <w:bCs/>
          <w:iCs/>
          <w:sz w:val="26"/>
          <w:szCs w:val="26"/>
        </w:rPr>
        <w:t xml:space="preserve">la </w:t>
      </w:r>
      <w:r w:rsidR="0091726B">
        <w:rPr>
          <w:rFonts w:ascii="Arial" w:hAnsi="Arial" w:cs="Arial"/>
          <w:bCs/>
          <w:iCs/>
          <w:sz w:val="26"/>
          <w:szCs w:val="26"/>
        </w:rPr>
        <w:t>tarjeta de circulación vehicular</w:t>
      </w:r>
      <w:r w:rsidR="003917DA">
        <w:rPr>
          <w:rFonts w:ascii="Arial" w:hAnsi="Arial" w:cs="Arial"/>
          <w:bCs/>
          <w:iCs/>
          <w:sz w:val="26"/>
          <w:szCs w:val="26"/>
        </w:rPr>
        <w:t xml:space="preserve"> (agregada a folio 22)</w:t>
      </w:r>
      <w:r>
        <w:rPr>
          <w:rFonts w:ascii="Arial" w:hAnsi="Arial" w:cs="Arial"/>
          <w:bCs/>
          <w:iCs/>
          <w:sz w:val="26"/>
          <w:szCs w:val="26"/>
        </w:rPr>
        <w:t>, en el que aparecen asentados el nombre del conductor indicado en el acta de infracción: “</w:t>
      </w:r>
      <w:r w:rsidRPr="00434F3B">
        <w:rPr>
          <w:rFonts w:ascii="Arial" w:hAnsi="Arial" w:cs="Arial"/>
          <w:bCs/>
          <w:i/>
        </w:rPr>
        <w:t>NOMBRE DEL PROPIETARIO</w:t>
      </w:r>
      <w:r w:rsidRPr="00434F3B">
        <w:rPr>
          <w:rFonts w:ascii="Arial" w:hAnsi="Arial" w:cs="Arial"/>
          <w:bCs/>
          <w:iCs/>
        </w:rPr>
        <w:t xml:space="preserve"> </w:t>
      </w:r>
      <w:r w:rsidR="00EB7432">
        <w:rPr>
          <w:rFonts w:ascii="Arial" w:hAnsi="Arial" w:cs="Arial"/>
          <w:sz w:val="24"/>
          <w:szCs w:val="24"/>
        </w:rPr>
        <w:t>***********</w:t>
      </w:r>
      <w:r w:rsidR="003917DA">
        <w:rPr>
          <w:rFonts w:ascii="Arial" w:hAnsi="Arial" w:cs="Arial"/>
          <w:bCs/>
          <w:iCs/>
          <w:sz w:val="26"/>
          <w:szCs w:val="26"/>
        </w:rPr>
        <w:t xml:space="preserve">” </w:t>
      </w:r>
      <w:r w:rsidR="0091726B">
        <w:rPr>
          <w:rFonts w:ascii="Arial" w:hAnsi="Arial" w:cs="Arial"/>
          <w:bCs/>
          <w:iCs/>
          <w:sz w:val="26"/>
          <w:szCs w:val="26"/>
        </w:rPr>
        <w:t>y los datos del vehículo materia de la infracción</w:t>
      </w:r>
      <w:r w:rsidR="003917DA">
        <w:rPr>
          <w:rFonts w:ascii="Arial" w:hAnsi="Arial" w:cs="Arial"/>
          <w:bCs/>
          <w:iCs/>
          <w:sz w:val="26"/>
          <w:szCs w:val="26"/>
        </w:rPr>
        <w:t xml:space="preserve"> “</w:t>
      </w:r>
      <w:r w:rsidR="003917DA" w:rsidRPr="003917DA">
        <w:rPr>
          <w:rFonts w:ascii="Arial" w:hAnsi="Arial" w:cs="Arial"/>
          <w:bCs/>
          <w:i/>
        </w:rPr>
        <w:t xml:space="preserve">MOTOCICLETA </w:t>
      </w:r>
      <w:r w:rsidR="00EB7432">
        <w:rPr>
          <w:rFonts w:ascii="Arial" w:hAnsi="Arial" w:cs="Arial"/>
          <w:sz w:val="24"/>
          <w:szCs w:val="24"/>
        </w:rPr>
        <w:t>***********</w:t>
      </w:r>
      <w:r w:rsidR="003917DA">
        <w:rPr>
          <w:rFonts w:ascii="Arial" w:hAnsi="Arial" w:cs="Arial"/>
          <w:bCs/>
          <w:iCs/>
          <w:sz w:val="26"/>
          <w:szCs w:val="26"/>
        </w:rPr>
        <w:t>”</w:t>
      </w:r>
      <w:r>
        <w:rPr>
          <w:rFonts w:ascii="Arial" w:hAnsi="Arial" w:cs="Arial"/>
          <w:bCs/>
          <w:iCs/>
          <w:sz w:val="26"/>
          <w:szCs w:val="26"/>
        </w:rPr>
        <w:t>.</w:t>
      </w:r>
    </w:p>
    <w:p w14:paraId="24AA2853" w14:textId="5F7F2119" w:rsidR="006C16B0" w:rsidRDefault="006C16B0" w:rsidP="008E309A">
      <w:pPr>
        <w:spacing w:before="240" w:line="360" w:lineRule="auto"/>
        <w:ind w:firstLine="708"/>
        <w:jc w:val="both"/>
        <w:rPr>
          <w:rFonts w:ascii="Arial" w:hAnsi="Arial" w:cs="Arial"/>
          <w:bCs/>
          <w:iCs/>
          <w:sz w:val="26"/>
          <w:szCs w:val="26"/>
        </w:rPr>
      </w:pPr>
      <w:r>
        <w:rPr>
          <w:rFonts w:ascii="Arial" w:hAnsi="Arial" w:cs="Arial"/>
          <w:b/>
          <w:iCs/>
          <w:sz w:val="26"/>
          <w:szCs w:val="26"/>
        </w:rPr>
        <w:t xml:space="preserve">3. </w:t>
      </w:r>
      <w:r>
        <w:rPr>
          <w:rFonts w:ascii="Arial" w:hAnsi="Arial" w:cs="Arial"/>
          <w:bCs/>
          <w:iCs/>
          <w:sz w:val="26"/>
          <w:szCs w:val="26"/>
        </w:rPr>
        <w:t xml:space="preserve">Recibo de pago folio </w:t>
      </w:r>
      <w:r w:rsidR="00EB7432">
        <w:rPr>
          <w:rFonts w:ascii="Arial" w:hAnsi="Arial" w:cs="Arial"/>
          <w:sz w:val="24"/>
          <w:szCs w:val="24"/>
        </w:rPr>
        <w:t>***********</w:t>
      </w:r>
      <w:r w:rsidR="00EB7432">
        <w:rPr>
          <w:rFonts w:ascii="Arial" w:hAnsi="Arial" w:cs="Arial"/>
          <w:sz w:val="24"/>
          <w:szCs w:val="24"/>
        </w:rPr>
        <w:t xml:space="preserve"> </w:t>
      </w:r>
      <w:r>
        <w:rPr>
          <w:rFonts w:ascii="Arial" w:hAnsi="Arial" w:cs="Arial"/>
          <w:bCs/>
          <w:iCs/>
          <w:sz w:val="26"/>
          <w:szCs w:val="26"/>
        </w:rPr>
        <w:t>de veintisiete de junio de dos mil diecinueve</w:t>
      </w:r>
      <w:r w:rsidR="00227CD0">
        <w:rPr>
          <w:rFonts w:ascii="Arial" w:hAnsi="Arial" w:cs="Arial"/>
          <w:bCs/>
          <w:iCs/>
          <w:sz w:val="26"/>
          <w:szCs w:val="26"/>
        </w:rPr>
        <w:t xml:space="preserve"> (agregado a folio 54)</w:t>
      </w:r>
      <w:r>
        <w:rPr>
          <w:rFonts w:ascii="Arial" w:hAnsi="Arial" w:cs="Arial"/>
          <w:bCs/>
          <w:iCs/>
          <w:sz w:val="26"/>
          <w:szCs w:val="26"/>
        </w:rPr>
        <w:t xml:space="preserve">, expedido a nombre de Víctor Hugo González Cortes, por la Tesorería Municipal de Santa Lucía del Camino, Oaxaca, en el que se realizó el pago de </w:t>
      </w:r>
      <w:r w:rsidR="00EB7432">
        <w:rPr>
          <w:rFonts w:ascii="Arial" w:hAnsi="Arial" w:cs="Arial"/>
          <w:sz w:val="24"/>
          <w:szCs w:val="24"/>
        </w:rPr>
        <w:t>***********</w:t>
      </w:r>
      <w:r>
        <w:rPr>
          <w:rFonts w:ascii="Arial" w:hAnsi="Arial" w:cs="Arial"/>
          <w:bCs/>
          <w:iCs/>
          <w:sz w:val="26"/>
          <w:szCs w:val="26"/>
        </w:rPr>
        <w:t xml:space="preserve"> por concepto </w:t>
      </w:r>
      <w:proofErr w:type="gramStart"/>
      <w:r>
        <w:rPr>
          <w:rFonts w:ascii="Arial" w:hAnsi="Arial" w:cs="Arial"/>
          <w:bCs/>
          <w:iCs/>
          <w:sz w:val="26"/>
          <w:szCs w:val="26"/>
        </w:rPr>
        <w:t>de ”</w:t>
      </w:r>
      <w:proofErr w:type="gramEnd"/>
      <w:r w:rsidRPr="006C16B0">
        <w:rPr>
          <w:rFonts w:ascii="Arial" w:hAnsi="Arial" w:cs="Arial"/>
          <w:bCs/>
          <w:i/>
        </w:rPr>
        <w:t>CIRCULAR SIN PLACAS (MOTOCICLETAS)</w:t>
      </w:r>
      <w:r>
        <w:rPr>
          <w:rFonts w:ascii="Arial" w:hAnsi="Arial" w:cs="Arial"/>
          <w:bCs/>
          <w:iCs/>
          <w:sz w:val="26"/>
          <w:szCs w:val="26"/>
        </w:rPr>
        <w:t>”.</w:t>
      </w:r>
    </w:p>
    <w:p w14:paraId="594E03CB" w14:textId="0C2EC881" w:rsidR="006C16B0" w:rsidRDefault="006C16B0" w:rsidP="006C16B0">
      <w:pPr>
        <w:spacing w:before="240" w:line="360" w:lineRule="auto"/>
        <w:ind w:firstLine="708"/>
        <w:jc w:val="both"/>
        <w:rPr>
          <w:rFonts w:ascii="Arial" w:hAnsi="Arial" w:cs="Arial"/>
          <w:bCs/>
          <w:iCs/>
          <w:sz w:val="26"/>
          <w:szCs w:val="26"/>
        </w:rPr>
      </w:pPr>
      <w:r>
        <w:rPr>
          <w:rFonts w:ascii="Arial" w:hAnsi="Arial" w:cs="Arial"/>
          <w:b/>
          <w:iCs/>
          <w:sz w:val="26"/>
          <w:szCs w:val="26"/>
        </w:rPr>
        <w:t xml:space="preserve">4. </w:t>
      </w:r>
      <w:r>
        <w:rPr>
          <w:rFonts w:ascii="Arial" w:hAnsi="Arial" w:cs="Arial"/>
          <w:bCs/>
          <w:iCs/>
          <w:sz w:val="26"/>
          <w:szCs w:val="26"/>
        </w:rPr>
        <w:t xml:space="preserve">Recibo de pago número </w:t>
      </w:r>
      <w:r w:rsidR="00EB7432">
        <w:rPr>
          <w:rFonts w:ascii="Arial" w:hAnsi="Arial" w:cs="Arial"/>
          <w:sz w:val="24"/>
          <w:szCs w:val="24"/>
        </w:rPr>
        <w:t>***********</w:t>
      </w:r>
      <w:r>
        <w:rPr>
          <w:rFonts w:ascii="Arial" w:hAnsi="Arial" w:cs="Arial"/>
          <w:bCs/>
          <w:iCs/>
          <w:sz w:val="26"/>
          <w:szCs w:val="26"/>
        </w:rPr>
        <w:t>de veintiocho de junio de dos mil diecinueve</w:t>
      </w:r>
      <w:r w:rsidR="00227CD0">
        <w:rPr>
          <w:rFonts w:ascii="Arial" w:hAnsi="Arial" w:cs="Arial"/>
          <w:bCs/>
          <w:iCs/>
          <w:sz w:val="26"/>
          <w:szCs w:val="26"/>
        </w:rPr>
        <w:t xml:space="preserve"> (agregado a folio 25)</w:t>
      </w:r>
      <w:r>
        <w:rPr>
          <w:rFonts w:ascii="Arial" w:hAnsi="Arial" w:cs="Arial"/>
          <w:bCs/>
          <w:iCs/>
          <w:sz w:val="26"/>
          <w:szCs w:val="26"/>
        </w:rPr>
        <w:t xml:space="preserve">, expedido a nombre de </w:t>
      </w:r>
      <w:r w:rsidR="00EB7432">
        <w:rPr>
          <w:rFonts w:ascii="Arial" w:hAnsi="Arial" w:cs="Arial"/>
          <w:sz w:val="24"/>
          <w:szCs w:val="24"/>
        </w:rPr>
        <w:t>***********</w:t>
      </w:r>
      <w:r>
        <w:rPr>
          <w:rFonts w:ascii="Arial" w:hAnsi="Arial" w:cs="Arial"/>
          <w:bCs/>
          <w:iCs/>
          <w:sz w:val="26"/>
          <w:szCs w:val="26"/>
        </w:rPr>
        <w:t xml:space="preserve">, por </w:t>
      </w:r>
      <w:r w:rsidR="00227CD0">
        <w:rPr>
          <w:rFonts w:ascii="Arial" w:hAnsi="Arial" w:cs="Arial"/>
          <w:bCs/>
          <w:iCs/>
          <w:sz w:val="26"/>
          <w:szCs w:val="26"/>
        </w:rPr>
        <w:t xml:space="preserve">Grúas </w:t>
      </w:r>
      <w:r w:rsidR="00EB7432">
        <w:rPr>
          <w:rFonts w:ascii="Arial" w:hAnsi="Arial" w:cs="Arial"/>
          <w:sz w:val="24"/>
          <w:szCs w:val="24"/>
        </w:rPr>
        <w:t>***********</w:t>
      </w:r>
      <w:r w:rsidR="00EB7432">
        <w:rPr>
          <w:rFonts w:ascii="Arial" w:hAnsi="Arial" w:cs="Arial"/>
          <w:sz w:val="24"/>
          <w:szCs w:val="24"/>
        </w:rPr>
        <w:t xml:space="preserve"> </w:t>
      </w:r>
      <w:r w:rsidR="00227CD0">
        <w:rPr>
          <w:rFonts w:ascii="Arial" w:hAnsi="Arial" w:cs="Arial"/>
          <w:bCs/>
          <w:iCs/>
          <w:sz w:val="26"/>
          <w:szCs w:val="26"/>
        </w:rPr>
        <w:t>Arrastres y Maniobras</w:t>
      </w:r>
      <w:r>
        <w:rPr>
          <w:rFonts w:ascii="Arial" w:hAnsi="Arial" w:cs="Arial"/>
          <w:bCs/>
          <w:iCs/>
          <w:sz w:val="26"/>
          <w:szCs w:val="26"/>
        </w:rPr>
        <w:t>, e</w:t>
      </w:r>
      <w:r w:rsidR="00EB7432">
        <w:rPr>
          <w:rFonts w:ascii="Arial" w:hAnsi="Arial" w:cs="Arial"/>
          <w:bCs/>
          <w:iCs/>
          <w:sz w:val="26"/>
          <w:szCs w:val="26"/>
        </w:rPr>
        <w:t xml:space="preserve">n el que se realizó el pago de </w:t>
      </w:r>
      <w:r w:rsidR="00EB7432">
        <w:rPr>
          <w:rFonts w:ascii="Arial" w:hAnsi="Arial" w:cs="Arial"/>
          <w:sz w:val="24"/>
          <w:szCs w:val="24"/>
        </w:rPr>
        <w:t>***********</w:t>
      </w:r>
      <w:r>
        <w:rPr>
          <w:rFonts w:ascii="Arial" w:hAnsi="Arial" w:cs="Arial"/>
          <w:bCs/>
          <w:iCs/>
          <w:sz w:val="26"/>
          <w:szCs w:val="26"/>
        </w:rPr>
        <w:t xml:space="preserve">por concepto </w:t>
      </w:r>
      <w:proofErr w:type="gramStart"/>
      <w:r>
        <w:rPr>
          <w:rFonts w:ascii="Arial" w:hAnsi="Arial" w:cs="Arial"/>
          <w:bCs/>
          <w:iCs/>
          <w:sz w:val="26"/>
          <w:szCs w:val="26"/>
        </w:rPr>
        <w:t>de ”</w:t>
      </w:r>
      <w:proofErr w:type="gramEnd"/>
      <w:r w:rsidR="00227CD0">
        <w:rPr>
          <w:rFonts w:ascii="Arial" w:hAnsi="Arial" w:cs="Arial"/>
          <w:bCs/>
          <w:i/>
        </w:rPr>
        <w:t>Traslado</w:t>
      </w:r>
      <w:r>
        <w:rPr>
          <w:rFonts w:ascii="Arial" w:hAnsi="Arial" w:cs="Arial"/>
          <w:bCs/>
          <w:iCs/>
          <w:sz w:val="26"/>
          <w:szCs w:val="26"/>
        </w:rPr>
        <w:t>”.</w:t>
      </w:r>
    </w:p>
    <w:p w14:paraId="0B5E15A7" w14:textId="295DBCE5" w:rsidR="00227CD0" w:rsidRDefault="00227CD0" w:rsidP="00227CD0">
      <w:pPr>
        <w:spacing w:before="240" w:line="360" w:lineRule="auto"/>
        <w:ind w:firstLine="708"/>
        <w:jc w:val="both"/>
        <w:rPr>
          <w:rFonts w:ascii="Arial" w:hAnsi="Arial" w:cs="Arial"/>
          <w:bCs/>
          <w:iCs/>
          <w:sz w:val="26"/>
          <w:szCs w:val="26"/>
        </w:rPr>
      </w:pPr>
      <w:r>
        <w:rPr>
          <w:rFonts w:ascii="Arial" w:hAnsi="Arial" w:cs="Arial"/>
          <w:b/>
          <w:iCs/>
          <w:sz w:val="26"/>
          <w:szCs w:val="26"/>
        </w:rPr>
        <w:lastRenderedPageBreak/>
        <w:t xml:space="preserve">5. </w:t>
      </w:r>
      <w:r>
        <w:rPr>
          <w:rFonts w:ascii="Arial" w:hAnsi="Arial" w:cs="Arial"/>
          <w:bCs/>
          <w:iCs/>
          <w:sz w:val="26"/>
          <w:szCs w:val="26"/>
        </w:rPr>
        <w:t xml:space="preserve">Recibo de pago de veintiocho de junio de dos mil diecinueve (agregado a folio 26), expedido a nombre de </w:t>
      </w:r>
      <w:r w:rsidR="00EB7432">
        <w:rPr>
          <w:rFonts w:ascii="Arial" w:hAnsi="Arial" w:cs="Arial"/>
          <w:sz w:val="24"/>
          <w:szCs w:val="24"/>
        </w:rPr>
        <w:t>**********</w:t>
      </w:r>
      <w:proofErr w:type="gramStart"/>
      <w:r w:rsidR="00EB7432">
        <w:rPr>
          <w:rFonts w:ascii="Arial" w:hAnsi="Arial" w:cs="Arial"/>
          <w:sz w:val="24"/>
          <w:szCs w:val="24"/>
        </w:rPr>
        <w:t>*</w:t>
      </w:r>
      <w:r w:rsidR="00EB7432">
        <w:rPr>
          <w:rFonts w:ascii="Arial" w:hAnsi="Arial" w:cs="Arial"/>
          <w:sz w:val="24"/>
          <w:szCs w:val="24"/>
        </w:rPr>
        <w:t xml:space="preserve"> </w:t>
      </w:r>
      <w:r>
        <w:rPr>
          <w:rFonts w:ascii="Arial" w:hAnsi="Arial" w:cs="Arial"/>
          <w:bCs/>
          <w:iCs/>
          <w:sz w:val="26"/>
          <w:szCs w:val="26"/>
        </w:rPr>
        <w:t>,</w:t>
      </w:r>
      <w:proofErr w:type="gramEnd"/>
      <w:r>
        <w:rPr>
          <w:rFonts w:ascii="Arial" w:hAnsi="Arial" w:cs="Arial"/>
          <w:bCs/>
          <w:iCs/>
          <w:sz w:val="26"/>
          <w:szCs w:val="26"/>
        </w:rPr>
        <w:t xml:space="preserve"> por el Juez Calificador del Municipio de Santa Lucía del Camino, Oaxaca, en el que se realizó el pago de </w:t>
      </w:r>
      <w:r w:rsidR="00EB7432">
        <w:rPr>
          <w:rFonts w:ascii="Arial" w:hAnsi="Arial" w:cs="Arial"/>
          <w:sz w:val="24"/>
          <w:szCs w:val="24"/>
        </w:rPr>
        <w:t>***********</w:t>
      </w:r>
      <w:r>
        <w:rPr>
          <w:rFonts w:ascii="Arial" w:hAnsi="Arial" w:cs="Arial"/>
          <w:bCs/>
          <w:iCs/>
          <w:sz w:val="26"/>
          <w:szCs w:val="26"/>
        </w:rPr>
        <w:t>por concepto de ”</w:t>
      </w:r>
      <w:r>
        <w:rPr>
          <w:rFonts w:ascii="Arial" w:hAnsi="Arial" w:cs="Arial"/>
          <w:bCs/>
          <w:i/>
        </w:rPr>
        <w:t xml:space="preserve">Pago en el encierro municipal de la motocicleta marca </w:t>
      </w:r>
      <w:r w:rsidR="00EB7432">
        <w:rPr>
          <w:rFonts w:ascii="Arial" w:hAnsi="Arial" w:cs="Arial"/>
          <w:sz w:val="24"/>
          <w:szCs w:val="24"/>
        </w:rPr>
        <w:t>***********</w:t>
      </w:r>
      <w:r>
        <w:rPr>
          <w:rFonts w:ascii="Arial" w:hAnsi="Arial" w:cs="Arial"/>
          <w:bCs/>
          <w:i/>
        </w:rPr>
        <w:t xml:space="preserve">, tipo </w:t>
      </w:r>
      <w:r w:rsidR="00EB7432">
        <w:rPr>
          <w:rFonts w:ascii="Arial" w:hAnsi="Arial" w:cs="Arial"/>
          <w:sz w:val="24"/>
          <w:szCs w:val="24"/>
        </w:rPr>
        <w:t>***********</w:t>
      </w:r>
      <w:r>
        <w:rPr>
          <w:rFonts w:ascii="Arial" w:hAnsi="Arial" w:cs="Arial"/>
          <w:bCs/>
          <w:i/>
        </w:rPr>
        <w:t xml:space="preserve">, modelo </w:t>
      </w:r>
      <w:r w:rsidR="00EB7432">
        <w:rPr>
          <w:rFonts w:ascii="Arial" w:hAnsi="Arial" w:cs="Arial"/>
          <w:sz w:val="24"/>
          <w:szCs w:val="24"/>
        </w:rPr>
        <w:t>***********</w:t>
      </w:r>
      <w:r>
        <w:rPr>
          <w:rFonts w:ascii="Arial" w:hAnsi="Arial" w:cs="Arial"/>
          <w:bCs/>
          <w:i/>
        </w:rPr>
        <w:t xml:space="preserve">, color </w:t>
      </w:r>
      <w:r w:rsidR="00EB7432">
        <w:rPr>
          <w:rFonts w:ascii="Arial" w:hAnsi="Arial" w:cs="Arial"/>
          <w:sz w:val="24"/>
          <w:szCs w:val="24"/>
        </w:rPr>
        <w:t>***********</w:t>
      </w:r>
      <w:r>
        <w:rPr>
          <w:rFonts w:ascii="Arial" w:hAnsi="Arial" w:cs="Arial"/>
          <w:bCs/>
          <w:iCs/>
          <w:sz w:val="26"/>
          <w:szCs w:val="26"/>
        </w:rPr>
        <w:t>”.</w:t>
      </w:r>
    </w:p>
    <w:p w14:paraId="7F70CB12" w14:textId="190180E6" w:rsidR="00B11D22" w:rsidRDefault="00227CD0" w:rsidP="008E309A">
      <w:pPr>
        <w:spacing w:before="240" w:line="360" w:lineRule="auto"/>
        <w:ind w:firstLine="708"/>
        <w:jc w:val="both"/>
        <w:rPr>
          <w:rFonts w:ascii="Arial" w:hAnsi="Arial" w:cs="Arial"/>
          <w:bCs/>
          <w:iCs/>
          <w:sz w:val="26"/>
          <w:szCs w:val="26"/>
        </w:rPr>
      </w:pPr>
      <w:r>
        <w:rPr>
          <w:rFonts w:ascii="Arial" w:hAnsi="Arial" w:cs="Arial"/>
          <w:bCs/>
          <w:iCs/>
          <w:sz w:val="26"/>
          <w:szCs w:val="26"/>
        </w:rPr>
        <w:t>De todas estas documentales</w:t>
      </w:r>
      <w:r w:rsidR="00434F3B">
        <w:rPr>
          <w:rFonts w:ascii="Arial" w:hAnsi="Arial" w:cs="Arial"/>
          <w:bCs/>
          <w:iCs/>
          <w:sz w:val="26"/>
          <w:szCs w:val="26"/>
        </w:rPr>
        <w:t xml:space="preserve">, </w:t>
      </w:r>
      <w:r>
        <w:rPr>
          <w:rFonts w:ascii="Arial" w:hAnsi="Arial" w:cs="Arial"/>
          <w:bCs/>
          <w:iCs/>
          <w:sz w:val="26"/>
          <w:szCs w:val="26"/>
        </w:rPr>
        <w:t xml:space="preserve">se evidencia la afectación al interés jurídico y legítimo de </w:t>
      </w:r>
      <w:r w:rsidR="00EB7432">
        <w:rPr>
          <w:rFonts w:ascii="Arial" w:hAnsi="Arial" w:cs="Arial"/>
          <w:sz w:val="24"/>
          <w:szCs w:val="24"/>
        </w:rPr>
        <w:t>***********</w:t>
      </w:r>
      <w:r>
        <w:rPr>
          <w:rFonts w:ascii="Arial" w:hAnsi="Arial" w:cs="Arial"/>
          <w:bCs/>
          <w:iCs/>
          <w:sz w:val="26"/>
          <w:szCs w:val="26"/>
        </w:rPr>
        <w:t xml:space="preserve">, porque de ellas se deriva que fue el actor quien resintió una afectación a su esfera de derecho, </w:t>
      </w:r>
      <w:r w:rsidR="00434F3B">
        <w:rPr>
          <w:rFonts w:ascii="Arial" w:hAnsi="Arial" w:cs="Arial"/>
          <w:bCs/>
          <w:iCs/>
          <w:sz w:val="26"/>
          <w:szCs w:val="26"/>
        </w:rPr>
        <w:t xml:space="preserve">al haber sido a él a quien </w:t>
      </w:r>
      <w:r>
        <w:rPr>
          <w:rFonts w:ascii="Arial" w:hAnsi="Arial" w:cs="Arial"/>
          <w:bCs/>
          <w:iCs/>
          <w:sz w:val="26"/>
          <w:szCs w:val="26"/>
        </w:rPr>
        <w:t xml:space="preserve">se </w:t>
      </w:r>
      <w:r w:rsidR="00434F3B">
        <w:rPr>
          <w:rFonts w:ascii="Arial" w:hAnsi="Arial" w:cs="Arial"/>
          <w:bCs/>
          <w:iCs/>
          <w:sz w:val="26"/>
          <w:szCs w:val="26"/>
        </w:rPr>
        <w:t xml:space="preserve">le </w:t>
      </w:r>
      <w:r>
        <w:rPr>
          <w:rFonts w:ascii="Arial" w:hAnsi="Arial" w:cs="Arial"/>
          <w:bCs/>
          <w:iCs/>
          <w:sz w:val="26"/>
          <w:szCs w:val="26"/>
        </w:rPr>
        <w:t>infraccionó</w:t>
      </w:r>
      <w:r w:rsidR="00434F3B">
        <w:rPr>
          <w:rFonts w:ascii="Arial" w:hAnsi="Arial" w:cs="Arial"/>
          <w:bCs/>
          <w:iCs/>
          <w:sz w:val="26"/>
          <w:szCs w:val="26"/>
        </w:rPr>
        <w:t xml:space="preserve">, </w:t>
      </w:r>
      <w:r>
        <w:rPr>
          <w:rFonts w:ascii="Arial" w:hAnsi="Arial" w:cs="Arial"/>
          <w:bCs/>
          <w:iCs/>
          <w:sz w:val="26"/>
          <w:szCs w:val="26"/>
        </w:rPr>
        <w:t>y quien derivado de</w:t>
      </w:r>
      <w:r w:rsidR="00434F3B">
        <w:rPr>
          <w:rFonts w:ascii="Arial" w:hAnsi="Arial" w:cs="Arial"/>
          <w:bCs/>
          <w:iCs/>
          <w:sz w:val="26"/>
          <w:szCs w:val="26"/>
        </w:rPr>
        <w:t xml:space="preserve">l acta de infracción folio </w:t>
      </w:r>
      <w:r w:rsidR="00EB7432">
        <w:rPr>
          <w:rFonts w:ascii="Arial" w:hAnsi="Arial" w:cs="Arial"/>
          <w:sz w:val="24"/>
          <w:szCs w:val="24"/>
        </w:rPr>
        <w:t>***********</w:t>
      </w:r>
      <w:r w:rsidR="00434F3B">
        <w:rPr>
          <w:rFonts w:ascii="Arial" w:hAnsi="Arial" w:cs="Arial"/>
          <w:bCs/>
          <w:iCs/>
          <w:sz w:val="26"/>
          <w:szCs w:val="26"/>
        </w:rPr>
        <w:t xml:space="preserve">, </w:t>
      </w:r>
      <w:r>
        <w:rPr>
          <w:rFonts w:ascii="Arial" w:hAnsi="Arial" w:cs="Arial"/>
          <w:bCs/>
          <w:iCs/>
          <w:sz w:val="26"/>
          <w:szCs w:val="26"/>
        </w:rPr>
        <w:t>se vio obligado a realizar el pago de las cantidades anteriormente indicadas, por habérsele detenido su unidad de motor (motocicleta)</w:t>
      </w:r>
      <w:r w:rsidR="00434F3B">
        <w:rPr>
          <w:rFonts w:ascii="Arial" w:hAnsi="Arial" w:cs="Arial"/>
          <w:bCs/>
          <w:iCs/>
          <w:sz w:val="26"/>
          <w:szCs w:val="26"/>
        </w:rPr>
        <w:t xml:space="preserve">, </w:t>
      </w:r>
      <w:r w:rsidR="008E309A">
        <w:rPr>
          <w:rFonts w:ascii="Arial" w:hAnsi="Arial" w:cs="Arial"/>
          <w:bCs/>
          <w:iCs/>
          <w:sz w:val="26"/>
          <w:szCs w:val="26"/>
        </w:rPr>
        <w:t xml:space="preserve">como </w:t>
      </w:r>
      <w:r w:rsidR="002C3D07">
        <w:rPr>
          <w:rFonts w:ascii="Arial" w:hAnsi="Arial" w:cs="Arial"/>
          <w:bCs/>
          <w:iCs/>
          <w:sz w:val="26"/>
          <w:szCs w:val="26"/>
        </w:rPr>
        <w:t>así lo manifestó en los hechos de su demanda</w:t>
      </w:r>
      <w:r w:rsidR="00B11D22">
        <w:rPr>
          <w:rFonts w:ascii="Arial" w:hAnsi="Arial" w:cs="Arial"/>
          <w:bCs/>
          <w:iCs/>
          <w:sz w:val="26"/>
          <w:szCs w:val="26"/>
        </w:rPr>
        <w:t>:</w:t>
      </w:r>
    </w:p>
    <w:p w14:paraId="584120CE" w14:textId="3DF3E7A5" w:rsidR="008E309A" w:rsidRDefault="002C3D07" w:rsidP="00B11D22">
      <w:pPr>
        <w:spacing w:before="240" w:line="360" w:lineRule="auto"/>
        <w:ind w:left="1134" w:right="616"/>
        <w:jc w:val="both"/>
        <w:rPr>
          <w:rFonts w:ascii="Arial" w:hAnsi="Arial" w:cs="Arial"/>
          <w:bCs/>
          <w:i/>
          <w:iCs/>
          <w:sz w:val="24"/>
          <w:szCs w:val="24"/>
        </w:rPr>
      </w:pPr>
      <w:r>
        <w:rPr>
          <w:rFonts w:ascii="Arial" w:hAnsi="Arial" w:cs="Arial"/>
          <w:bCs/>
          <w:iCs/>
          <w:sz w:val="26"/>
          <w:szCs w:val="26"/>
        </w:rPr>
        <w:t>“</w:t>
      </w:r>
      <w:r w:rsidR="008E309A">
        <w:rPr>
          <w:rFonts w:ascii="Arial" w:hAnsi="Arial" w:cs="Arial"/>
          <w:bCs/>
          <w:i/>
          <w:iCs/>
          <w:sz w:val="24"/>
          <w:szCs w:val="24"/>
        </w:rPr>
        <w:t xml:space="preserve">…me fue desposeída y retirada sin la debida motivación y fundamentación mi Motocicleta marca </w:t>
      </w:r>
      <w:r w:rsidR="00590ABA">
        <w:rPr>
          <w:rFonts w:ascii="Arial" w:hAnsi="Arial" w:cs="Arial"/>
          <w:sz w:val="24"/>
          <w:szCs w:val="24"/>
        </w:rPr>
        <w:t>***********</w:t>
      </w:r>
      <w:r w:rsidR="008E309A">
        <w:rPr>
          <w:rFonts w:ascii="Arial" w:hAnsi="Arial" w:cs="Arial"/>
          <w:bCs/>
          <w:i/>
          <w:iCs/>
          <w:sz w:val="24"/>
          <w:szCs w:val="24"/>
        </w:rPr>
        <w:t xml:space="preserve">tipo </w:t>
      </w:r>
      <w:r w:rsidR="00590ABA">
        <w:rPr>
          <w:rFonts w:ascii="Arial" w:hAnsi="Arial" w:cs="Arial"/>
          <w:sz w:val="24"/>
          <w:szCs w:val="24"/>
        </w:rPr>
        <w:t>***********</w:t>
      </w:r>
      <w:r w:rsidR="008E309A">
        <w:rPr>
          <w:rFonts w:ascii="Arial" w:hAnsi="Arial" w:cs="Arial"/>
          <w:bCs/>
          <w:i/>
          <w:iCs/>
          <w:sz w:val="24"/>
          <w:szCs w:val="24"/>
        </w:rPr>
        <w:t xml:space="preserve">, modelo </w:t>
      </w:r>
      <w:r w:rsidR="00590ABA">
        <w:rPr>
          <w:rFonts w:ascii="Arial" w:hAnsi="Arial" w:cs="Arial"/>
          <w:sz w:val="24"/>
          <w:szCs w:val="24"/>
        </w:rPr>
        <w:t>***********</w:t>
      </w:r>
      <w:r w:rsidR="008E309A">
        <w:rPr>
          <w:rFonts w:ascii="Arial" w:hAnsi="Arial" w:cs="Arial"/>
          <w:bCs/>
          <w:i/>
          <w:iCs/>
          <w:sz w:val="24"/>
          <w:szCs w:val="24"/>
        </w:rPr>
        <w:t xml:space="preserve">, color </w:t>
      </w:r>
      <w:r w:rsidR="00590ABA">
        <w:rPr>
          <w:rFonts w:ascii="Arial" w:hAnsi="Arial" w:cs="Arial"/>
          <w:sz w:val="24"/>
          <w:szCs w:val="24"/>
        </w:rPr>
        <w:t>***********</w:t>
      </w:r>
      <w:r w:rsidR="008E309A">
        <w:rPr>
          <w:rFonts w:ascii="Arial" w:hAnsi="Arial" w:cs="Arial"/>
          <w:bCs/>
          <w:i/>
          <w:iCs/>
          <w:sz w:val="24"/>
          <w:szCs w:val="24"/>
        </w:rPr>
        <w:t xml:space="preserve">, con número de motor </w:t>
      </w:r>
      <w:r w:rsidR="00590ABA">
        <w:rPr>
          <w:rFonts w:ascii="Arial" w:hAnsi="Arial" w:cs="Arial"/>
          <w:sz w:val="24"/>
          <w:szCs w:val="24"/>
        </w:rPr>
        <w:t>***********</w:t>
      </w:r>
      <w:r w:rsidR="00B11D22">
        <w:rPr>
          <w:rFonts w:ascii="Arial" w:hAnsi="Arial" w:cs="Arial"/>
          <w:bCs/>
          <w:i/>
          <w:iCs/>
          <w:sz w:val="24"/>
          <w:szCs w:val="24"/>
        </w:rPr>
        <w:t xml:space="preserve">y con placas de circulación </w:t>
      </w:r>
      <w:r w:rsidR="00590ABA">
        <w:rPr>
          <w:rFonts w:ascii="Arial" w:hAnsi="Arial" w:cs="Arial"/>
          <w:sz w:val="24"/>
          <w:szCs w:val="24"/>
        </w:rPr>
        <w:t>***********</w:t>
      </w:r>
      <w:r w:rsidR="00B11D22">
        <w:rPr>
          <w:rFonts w:ascii="Arial" w:hAnsi="Arial" w:cs="Arial"/>
          <w:bCs/>
          <w:i/>
          <w:iCs/>
          <w:sz w:val="24"/>
          <w:szCs w:val="24"/>
        </w:rPr>
        <w:t>del estado de Oaxaca.</w:t>
      </w:r>
    </w:p>
    <w:p w14:paraId="560F60CC" w14:textId="2BCD5C2C" w:rsidR="00B11D22" w:rsidRDefault="00B11D22" w:rsidP="00B11D22">
      <w:pPr>
        <w:spacing w:before="240" w:line="360" w:lineRule="auto"/>
        <w:ind w:left="1134" w:right="616"/>
        <w:jc w:val="both"/>
        <w:rPr>
          <w:rFonts w:ascii="Arial" w:hAnsi="Arial" w:cs="Arial"/>
          <w:bCs/>
          <w:i/>
          <w:iCs/>
          <w:sz w:val="24"/>
          <w:szCs w:val="24"/>
        </w:rPr>
      </w:pPr>
      <w:r>
        <w:rPr>
          <w:rFonts w:ascii="Arial" w:hAnsi="Arial" w:cs="Arial"/>
          <w:bCs/>
          <w:i/>
          <w:iCs/>
          <w:sz w:val="24"/>
          <w:szCs w:val="24"/>
        </w:rPr>
        <w:t xml:space="preserve">Ese mismo día veintisiete de junio, para evitar mayore daños a mis derechos, y sin estar conforme con el acto arbitrario, realice el pago de la multa que deriva del acta de infracción multicitada, misma que se ampara con el recibo de pago con folio </w:t>
      </w:r>
      <w:r w:rsidR="00590ABA">
        <w:rPr>
          <w:rFonts w:ascii="Arial" w:hAnsi="Arial" w:cs="Arial"/>
          <w:sz w:val="24"/>
          <w:szCs w:val="24"/>
        </w:rPr>
        <w:t>***********</w:t>
      </w:r>
      <w:r w:rsidR="00590ABA">
        <w:rPr>
          <w:rFonts w:ascii="Arial" w:hAnsi="Arial" w:cs="Arial"/>
          <w:sz w:val="24"/>
          <w:szCs w:val="24"/>
        </w:rPr>
        <w:t xml:space="preserve"> </w:t>
      </w:r>
      <w:r>
        <w:rPr>
          <w:rFonts w:ascii="Arial" w:hAnsi="Arial" w:cs="Arial"/>
          <w:bCs/>
          <w:i/>
          <w:iCs/>
          <w:sz w:val="24"/>
          <w:szCs w:val="24"/>
        </w:rPr>
        <w:t xml:space="preserve">de fecha veintisiete de junio del año dos mil diecinueve y el día veintiocho del mismo mes y año realice al pago de arrastre de grúa y derecho de piso, con el fin de recuperar mi motocicleta, así mismo para poder hacer el trámite de devolución de la motocicleta el Juez calificado me requiero los documentos original, mismos que quedaron integrados en el expediente administrativo </w:t>
      </w:r>
      <w:r w:rsidR="00590ABA">
        <w:rPr>
          <w:rFonts w:ascii="Arial" w:hAnsi="Arial" w:cs="Arial"/>
          <w:sz w:val="24"/>
          <w:szCs w:val="24"/>
        </w:rPr>
        <w:t>***********</w:t>
      </w:r>
      <w:r>
        <w:rPr>
          <w:rFonts w:ascii="Arial" w:hAnsi="Arial" w:cs="Arial"/>
          <w:bCs/>
          <w:i/>
          <w:iCs/>
          <w:sz w:val="24"/>
          <w:szCs w:val="24"/>
        </w:rPr>
        <w:t>.</w:t>
      </w:r>
      <w:r w:rsidRPr="00B11D22">
        <w:rPr>
          <w:rFonts w:ascii="Arial" w:hAnsi="Arial" w:cs="Arial"/>
          <w:bCs/>
          <w:sz w:val="26"/>
          <w:szCs w:val="26"/>
        </w:rPr>
        <w:t>”</w:t>
      </w:r>
    </w:p>
    <w:p w14:paraId="35098959" w14:textId="46F6AE46" w:rsidR="00434F3B" w:rsidRDefault="00434F3B" w:rsidP="00B11D22">
      <w:pPr>
        <w:spacing w:before="240" w:line="360" w:lineRule="auto"/>
        <w:ind w:firstLine="708"/>
        <w:jc w:val="both"/>
        <w:rPr>
          <w:rFonts w:ascii="Arial" w:hAnsi="Arial" w:cs="Arial"/>
          <w:bCs/>
          <w:iCs/>
          <w:sz w:val="26"/>
          <w:szCs w:val="26"/>
        </w:rPr>
      </w:pPr>
      <w:r>
        <w:rPr>
          <w:rFonts w:ascii="Arial" w:hAnsi="Arial" w:cs="Arial"/>
          <w:bCs/>
          <w:iCs/>
          <w:sz w:val="26"/>
          <w:szCs w:val="26"/>
        </w:rPr>
        <w:t xml:space="preserve">De todo lo anteriormente puntualizado, se patentiza lo </w:t>
      </w:r>
      <w:r w:rsidRPr="00434F3B">
        <w:rPr>
          <w:rFonts w:ascii="Arial" w:hAnsi="Arial" w:cs="Arial"/>
          <w:b/>
          <w:iCs/>
          <w:sz w:val="26"/>
          <w:szCs w:val="26"/>
        </w:rPr>
        <w:t>infun</w:t>
      </w:r>
      <w:r>
        <w:rPr>
          <w:rFonts w:ascii="Arial" w:hAnsi="Arial" w:cs="Arial"/>
          <w:b/>
          <w:iCs/>
          <w:sz w:val="26"/>
          <w:szCs w:val="26"/>
        </w:rPr>
        <w:t>d</w:t>
      </w:r>
      <w:r w:rsidRPr="00434F3B">
        <w:rPr>
          <w:rFonts w:ascii="Arial" w:hAnsi="Arial" w:cs="Arial"/>
          <w:b/>
          <w:iCs/>
          <w:sz w:val="26"/>
          <w:szCs w:val="26"/>
        </w:rPr>
        <w:t>ado</w:t>
      </w:r>
      <w:r>
        <w:rPr>
          <w:rFonts w:ascii="Arial" w:hAnsi="Arial" w:cs="Arial"/>
          <w:bCs/>
          <w:iCs/>
          <w:sz w:val="26"/>
          <w:szCs w:val="26"/>
        </w:rPr>
        <w:t xml:space="preserve"> de la aseveración del recurrente, de considerar que no se afecta el interés jurídico y legítimo del actor; pues se insiste, por las razones ya apuntadas, es </w:t>
      </w:r>
      <w:r w:rsidR="00590ABA">
        <w:rPr>
          <w:rFonts w:ascii="Arial" w:hAnsi="Arial" w:cs="Arial"/>
          <w:sz w:val="24"/>
          <w:szCs w:val="24"/>
        </w:rPr>
        <w:t>***********</w:t>
      </w:r>
      <w:r w:rsidR="00590ABA">
        <w:rPr>
          <w:rFonts w:ascii="Arial" w:hAnsi="Arial" w:cs="Arial"/>
          <w:bCs/>
          <w:iCs/>
          <w:sz w:val="26"/>
          <w:szCs w:val="26"/>
        </w:rPr>
        <w:t xml:space="preserve"> </w:t>
      </w:r>
      <w:r>
        <w:rPr>
          <w:rFonts w:ascii="Arial" w:hAnsi="Arial" w:cs="Arial"/>
          <w:bCs/>
          <w:iCs/>
          <w:sz w:val="26"/>
          <w:szCs w:val="26"/>
        </w:rPr>
        <w:t>(actor del juicio natural), quien resintió una afectación en su esfera de derecho.</w:t>
      </w:r>
    </w:p>
    <w:p w14:paraId="53D26C57" w14:textId="25FCDEFD" w:rsidR="001C55E8" w:rsidRDefault="00B11D22" w:rsidP="00B11D22">
      <w:pPr>
        <w:spacing w:before="240" w:line="360" w:lineRule="auto"/>
        <w:ind w:firstLine="708"/>
        <w:jc w:val="both"/>
        <w:rPr>
          <w:rFonts w:ascii="Arial" w:eastAsia="Calibri" w:hAnsi="Arial" w:cs="Arial"/>
          <w:bCs/>
          <w:sz w:val="26"/>
          <w:szCs w:val="26"/>
        </w:rPr>
      </w:pPr>
      <w:r w:rsidRPr="00434F3B">
        <w:rPr>
          <w:rFonts w:ascii="Arial" w:eastAsia="Calibri" w:hAnsi="Arial" w:cs="Arial"/>
          <w:b/>
          <w:sz w:val="26"/>
          <w:szCs w:val="26"/>
        </w:rPr>
        <w:lastRenderedPageBreak/>
        <w:t>Continua sus alegaciones</w:t>
      </w:r>
      <w:r>
        <w:rPr>
          <w:rFonts w:ascii="Arial" w:eastAsia="Calibri" w:hAnsi="Arial" w:cs="Arial"/>
          <w:bCs/>
          <w:sz w:val="26"/>
          <w:szCs w:val="26"/>
        </w:rPr>
        <w:t xml:space="preserve"> señalando que resulta infundado el considerando cuarto de la sentencia, porque el Resolutor omite tomar en cuenta que el motivo de la retención del vehículo de motor, que originó el acta de infracción, fue porque no contaba con placa de circulación</w:t>
      </w:r>
      <w:r w:rsidR="001C55E8">
        <w:rPr>
          <w:rFonts w:ascii="Arial" w:eastAsia="Calibri" w:hAnsi="Arial" w:cs="Arial"/>
          <w:bCs/>
          <w:sz w:val="26"/>
          <w:szCs w:val="26"/>
        </w:rPr>
        <w:t xml:space="preserve">, como lo establece el artículo 195 fracción III del </w:t>
      </w:r>
      <w:r w:rsidR="00434F3B">
        <w:rPr>
          <w:rFonts w:ascii="Arial" w:eastAsia="Calibri" w:hAnsi="Arial" w:cs="Arial"/>
          <w:bCs/>
          <w:sz w:val="26"/>
          <w:szCs w:val="26"/>
        </w:rPr>
        <w:t>R</w:t>
      </w:r>
      <w:r w:rsidR="001C55E8">
        <w:rPr>
          <w:rFonts w:ascii="Arial" w:eastAsia="Calibri" w:hAnsi="Arial" w:cs="Arial"/>
          <w:bCs/>
          <w:sz w:val="26"/>
          <w:szCs w:val="26"/>
        </w:rPr>
        <w:t>eglamento de Tránsito y Vialidad del Municipio de Santa Lucía del Camino, por lo que se cumplió con la debida fundamentación y motivación, porque como motivación se indicó “</w:t>
      </w:r>
      <w:r w:rsidR="001C55E8" w:rsidRPr="001C55E8">
        <w:rPr>
          <w:rFonts w:ascii="Arial" w:eastAsia="Calibri" w:hAnsi="Arial" w:cs="Arial"/>
          <w:bCs/>
          <w:i/>
          <w:iCs/>
          <w:sz w:val="24"/>
          <w:szCs w:val="24"/>
        </w:rPr>
        <w:t>por no portar placa de circulación</w:t>
      </w:r>
      <w:r w:rsidR="001C55E8">
        <w:rPr>
          <w:rFonts w:ascii="Arial" w:eastAsia="Calibri" w:hAnsi="Arial" w:cs="Arial"/>
          <w:bCs/>
          <w:sz w:val="26"/>
          <w:szCs w:val="26"/>
        </w:rPr>
        <w:t>” y como fundamentación se citó el artículo 191 fracción I inciso B) sub inciso 20, así como el artículo 195 fracción III del Reglamento de Tránsito y Vialidad del Municipio de Santa Lucía del Camino, Centro, Oaxaca. Cita los criterios de rubros: “</w:t>
      </w:r>
      <w:r w:rsidR="001C55E8" w:rsidRPr="001C55E8">
        <w:rPr>
          <w:rFonts w:ascii="Arial" w:eastAsia="Calibri" w:hAnsi="Arial" w:cs="Arial"/>
          <w:bCs/>
          <w:i/>
          <w:iCs/>
        </w:rPr>
        <w:t>FUNDAMENTACIÓN Y MOTIVACIÓN DE LOS ACTOS ADMINISTRATIVOS.</w:t>
      </w:r>
      <w:r w:rsidR="001C55E8">
        <w:rPr>
          <w:rFonts w:ascii="Arial" w:eastAsia="Calibri" w:hAnsi="Arial" w:cs="Arial"/>
          <w:bCs/>
          <w:sz w:val="26"/>
          <w:szCs w:val="26"/>
        </w:rPr>
        <w:t>”, “</w:t>
      </w:r>
      <w:r w:rsidR="001C55E8">
        <w:rPr>
          <w:rFonts w:ascii="Arial" w:eastAsia="Calibri" w:hAnsi="Arial" w:cs="Arial"/>
          <w:bCs/>
          <w:i/>
          <w:iCs/>
        </w:rPr>
        <w:t>PROCEDIMIENTO CONTENCIOSO ADMINISTRATIVO. CONFORME AL TERCER PÁRRAFO DEL ARTÍCULO 50 DE LA LEY FEDERAL RELATIVA, LA SALA DEL CONOCIMIENTO, AL EMITIR SU SENTENCIA, DEBE EXAMINAR TODOS LOS ARGUMENTOS DE LAS PARTES, CON LAS SALVEDADES CORRESPONDIENTES</w:t>
      </w:r>
      <w:r w:rsidR="001C55E8" w:rsidRPr="001C55E8">
        <w:rPr>
          <w:rFonts w:ascii="Arial" w:eastAsia="Calibri" w:hAnsi="Arial" w:cs="Arial"/>
          <w:bCs/>
          <w:i/>
          <w:iCs/>
        </w:rPr>
        <w:t>.</w:t>
      </w:r>
      <w:r w:rsidR="001C55E8">
        <w:rPr>
          <w:rFonts w:ascii="Arial" w:eastAsia="Calibri" w:hAnsi="Arial" w:cs="Arial"/>
          <w:bCs/>
          <w:sz w:val="26"/>
          <w:szCs w:val="26"/>
        </w:rPr>
        <w:t>”, “</w:t>
      </w:r>
      <w:r w:rsidR="001C55E8">
        <w:rPr>
          <w:rFonts w:ascii="Arial" w:eastAsia="Calibri" w:hAnsi="Arial" w:cs="Arial"/>
          <w:bCs/>
          <w:i/>
          <w:iCs/>
        </w:rPr>
        <w:t>PRUEBAS EN EL JUICIO ANTE EL TRIBUNAL DE LO CONTENCIOSO ADMINISTRATIVO DEL ESTADO DE MÉXICO. LA OMISIÓN DE LA SALA CORRESPONDIENTE DE RECABAR Y DESAHOGAR OFICIOSAMENTE LAS NECESARIAS Y CONDUCENTES PARA EL CONOCIMIENTO DE LA VERDAD SOBRE EL ASUNTO MATERIA DE AQUÉL, CONSTITUYE UNA VIOLACIÓN A LAS FORMALIDADES ESENCIALES DEL PROCEDIMIENTO QUE AMERITA SU REPOSICIÓN.</w:t>
      </w:r>
      <w:r w:rsidR="001C55E8">
        <w:rPr>
          <w:rFonts w:ascii="Arial" w:eastAsia="Calibri" w:hAnsi="Arial" w:cs="Arial"/>
          <w:bCs/>
          <w:sz w:val="26"/>
          <w:szCs w:val="26"/>
        </w:rPr>
        <w:t>” y “</w:t>
      </w:r>
      <w:r w:rsidR="001C55E8">
        <w:rPr>
          <w:rFonts w:ascii="Arial" w:eastAsia="Calibri" w:hAnsi="Arial" w:cs="Arial"/>
          <w:bCs/>
          <w:i/>
          <w:iCs/>
        </w:rPr>
        <w:t>SENTENCIAS DEL TRIBUNAL FEDERAL DE JUSTICIA FISCAL Y ADMINISTRATIVA. SU CONTENIDO Y FINALIDAD EN RELACIÓN CON LA PRETENSIÓN DEDUCIDA (INTERPRETACIÓN DEL ARTÍCULO 50 DE LA LEY FEDERAL DE PROCEDIMIENTO CONTENCIOSO ADMINISTRATIVO.</w:t>
      </w:r>
      <w:r w:rsidR="001C55E8">
        <w:rPr>
          <w:rFonts w:ascii="Arial" w:eastAsia="Calibri" w:hAnsi="Arial" w:cs="Arial"/>
          <w:bCs/>
          <w:sz w:val="26"/>
          <w:szCs w:val="26"/>
        </w:rPr>
        <w:t>”</w:t>
      </w:r>
    </w:p>
    <w:p w14:paraId="77BDE7E7" w14:textId="60773E0A" w:rsidR="009D2574" w:rsidRDefault="000405F4" w:rsidP="009D2574">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9D2574">
        <w:rPr>
          <w:rFonts w:ascii="Arial" w:eastAsia="Calibri" w:hAnsi="Arial" w:cs="Arial"/>
          <w:b/>
          <w:sz w:val="26"/>
          <w:szCs w:val="26"/>
        </w:rPr>
        <w:t>infundadas</w:t>
      </w:r>
      <w:r>
        <w:rPr>
          <w:rFonts w:ascii="Arial" w:eastAsia="Calibri" w:hAnsi="Arial" w:cs="Arial"/>
          <w:bCs/>
          <w:sz w:val="26"/>
          <w:szCs w:val="26"/>
        </w:rPr>
        <w:t xml:space="preserve"> en una parte e </w:t>
      </w:r>
      <w:r w:rsidRPr="009D2574">
        <w:rPr>
          <w:rFonts w:ascii="Arial" w:eastAsia="Calibri" w:hAnsi="Arial" w:cs="Arial"/>
          <w:b/>
          <w:sz w:val="26"/>
          <w:szCs w:val="26"/>
        </w:rPr>
        <w:t>inoperantes</w:t>
      </w:r>
      <w:r>
        <w:rPr>
          <w:rFonts w:ascii="Arial" w:eastAsia="Calibri" w:hAnsi="Arial" w:cs="Arial"/>
          <w:bCs/>
          <w:sz w:val="26"/>
          <w:szCs w:val="26"/>
        </w:rPr>
        <w:t xml:space="preserve"> en otra; revisten el primer carácter aquellas en las que arguye</w:t>
      </w:r>
      <w:r w:rsidR="008D02F1">
        <w:rPr>
          <w:rFonts w:ascii="Arial" w:eastAsia="Calibri" w:hAnsi="Arial" w:cs="Arial"/>
          <w:bCs/>
          <w:sz w:val="26"/>
          <w:szCs w:val="26"/>
        </w:rPr>
        <w:t xml:space="preserve"> que </w:t>
      </w:r>
      <w:r>
        <w:rPr>
          <w:rFonts w:ascii="Arial" w:eastAsia="Calibri" w:hAnsi="Arial" w:cs="Arial"/>
          <w:bCs/>
          <w:sz w:val="26"/>
          <w:szCs w:val="26"/>
        </w:rPr>
        <w:t>la Primera Instancia omitió tomar en cuenta que el motivo de la retención del vehículo, fue porqu</w:t>
      </w:r>
      <w:r w:rsidR="008D02F1">
        <w:rPr>
          <w:rFonts w:ascii="Arial" w:eastAsia="Calibri" w:hAnsi="Arial" w:cs="Arial"/>
          <w:bCs/>
          <w:sz w:val="26"/>
          <w:szCs w:val="26"/>
        </w:rPr>
        <w:t>e</w:t>
      </w:r>
      <w:r>
        <w:rPr>
          <w:rFonts w:ascii="Arial" w:eastAsia="Calibri" w:hAnsi="Arial" w:cs="Arial"/>
          <w:bCs/>
          <w:sz w:val="26"/>
          <w:szCs w:val="26"/>
        </w:rPr>
        <w:t xml:space="preserve"> no se portaba placa de circulación, como lo establece el artículo 195 fracción III del reglamento de Tránsito y Vialidad del Municipio de Santa Lucía del Camino; pues </w:t>
      </w:r>
      <w:r w:rsidR="008D02F1">
        <w:rPr>
          <w:rFonts w:ascii="Arial" w:eastAsia="Calibri" w:hAnsi="Arial" w:cs="Arial"/>
          <w:bCs/>
          <w:sz w:val="26"/>
          <w:szCs w:val="26"/>
        </w:rPr>
        <w:t>contrario a su aseveración, la Resolutora, sí atendió tal situación, cu</w:t>
      </w:r>
      <w:r w:rsidR="009D2574">
        <w:rPr>
          <w:rFonts w:ascii="Arial" w:eastAsia="Calibri" w:hAnsi="Arial" w:cs="Arial"/>
          <w:bCs/>
          <w:sz w:val="26"/>
          <w:szCs w:val="26"/>
        </w:rPr>
        <w:t>a</w:t>
      </w:r>
      <w:r w:rsidR="008D02F1">
        <w:rPr>
          <w:rFonts w:ascii="Arial" w:eastAsia="Calibri" w:hAnsi="Arial" w:cs="Arial"/>
          <w:bCs/>
          <w:sz w:val="26"/>
          <w:szCs w:val="26"/>
        </w:rPr>
        <w:t>ndo indicó que: “</w:t>
      </w:r>
      <w:r w:rsidR="008D02F1" w:rsidRPr="00434F3B">
        <w:rPr>
          <w:rFonts w:ascii="Arial" w:eastAsia="Calibri" w:hAnsi="Arial" w:cs="Arial"/>
          <w:bCs/>
          <w:i/>
          <w:iCs/>
          <w:sz w:val="24"/>
          <w:szCs w:val="24"/>
        </w:rPr>
        <w:t xml:space="preserve">de la multicitada acta se advierte que la autoridad demandada en la parte relativa a </w:t>
      </w:r>
      <w:r w:rsidR="008D02F1" w:rsidRPr="00434F3B">
        <w:rPr>
          <w:rFonts w:ascii="Arial" w:eastAsia="Calibri" w:hAnsi="Arial" w:cs="Arial"/>
          <w:b/>
          <w:i/>
          <w:iCs/>
        </w:rPr>
        <w:t>MOTIVACIÓN</w:t>
      </w:r>
      <w:r w:rsidR="008D02F1" w:rsidRPr="00434F3B">
        <w:rPr>
          <w:rFonts w:ascii="Arial" w:eastAsia="Calibri" w:hAnsi="Arial" w:cs="Arial"/>
          <w:b/>
          <w:i/>
          <w:iCs/>
          <w:sz w:val="24"/>
          <w:szCs w:val="24"/>
        </w:rPr>
        <w:t>: ´</w:t>
      </w:r>
      <w:r w:rsidRPr="00434F3B">
        <w:rPr>
          <w:rFonts w:ascii="Arial" w:eastAsia="Calibri" w:hAnsi="Arial" w:cs="Arial"/>
          <w:bCs/>
          <w:i/>
          <w:iCs/>
        </w:rPr>
        <w:t>POR NO PORTAR PLACA DE CIRCULACIÓN AL MOMENTO DE LA DETENCIÓN</w:t>
      </w:r>
      <w:r w:rsidR="009D2574" w:rsidRPr="00434F3B">
        <w:rPr>
          <w:rFonts w:ascii="Arial" w:eastAsia="Calibri" w:hAnsi="Arial" w:cs="Arial"/>
          <w:bCs/>
          <w:i/>
          <w:iCs/>
          <w:sz w:val="24"/>
          <w:szCs w:val="24"/>
        </w:rPr>
        <w:t xml:space="preserve">´, en cuanto a </w:t>
      </w:r>
      <w:r w:rsidR="009D2574" w:rsidRPr="00434F3B">
        <w:rPr>
          <w:rFonts w:ascii="Arial" w:eastAsia="Calibri" w:hAnsi="Arial" w:cs="Arial"/>
          <w:b/>
          <w:i/>
          <w:iCs/>
        </w:rPr>
        <w:t>FUNDAMENTACIÓN</w:t>
      </w:r>
      <w:r w:rsidR="009D2574" w:rsidRPr="00434F3B">
        <w:rPr>
          <w:rFonts w:ascii="Arial" w:eastAsia="Calibri" w:hAnsi="Arial" w:cs="Arial"/>
          <w:b/>
          <w:i/>
          <w:iCs/>
          <w:sz w:val="24"/>
          <w:szCs w:val="24"/>
        </w:rPr>
        <w:t>: ´</w:t>
      </w:r>
      <w:r w:rsidRPr="00434F3B">
        <w:rPr>
          <w:rFonts w:ascii="Arial" w:eastAsia="Calibri" w:hAnsi="Arial" w:cs="Arial"/>
          <w:bCs/>
          <w:i/>
          <w:iCs/>
        </w:rPr>
        <w:t>ARTÍCULO 195 FRACCIÓN III, DEL REGLAMENTO DE TRÁNSITO Y VIALIDAD DEL MUNICIPIO DE SANTA LUCÍA DEL CAMINO, CENTRO, OAXACA</w:t>
      </w:r>
      <w:r>
        <w:rPr>
          <w:rFonts w:ascii="Arial" w:eastAsia="Calibri" w:hAnsi="Arial" w:cs="Arial"/>
          <w:bCs/>
          <w:sz w:val="26"/>
          <w:szCs w:val="26"/>
        </w:rPr>
        <w:t>”</w:t>
      </w:r>
      <w:r w:rsidR="009D2574">
        <w:rPr>
          <w:rFonts w:ascii="Arial" w:eastAsia="Calibri" w:hAnsi="Arial" w:cs="Arial"/>
          <w:bCs/>
          <w:sz w:val="26"/>
          <w:szCs w:val="26"/>
        </w:rPr>
        <w:t>.</w:t>
      </w:r>
    </w:p>
    <w:p w14:paraId="5546E9F2" w14:textId="3290A262" w:rsidR="000405F4" w:rsidRDefault="009D2574" w:rsidP="009D2574">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Ahora, </w:t>
      </w:r>
      <w:r w:rsidR="000405F4">
        <w:rPr>
          <w:rFonts w:ascii="Arial" w:eastAsia="Calibri" w:hAnsi="Arial" w:cs="Arial"/>
          <w:bCs/>
          <w:sz w:val="26"/>
          <w:szCs w:val="26"/>
        </w:rPr>
        <w:t xml:space="preserve">derivado de lo anterior </w:t>
      </w:r>
      <w:r>
        <w:rPr>
          <w:rFonts w:ascii="Arial" w:eastAsia="Calibri" w:hAnsi="Arial" w:cs="Arial"/>
          <w:bCs/>
          <w:sz w:val="26"/>
          <w:szCs w:val="26"/>
        </w:rPr>
        <w:t xml:space="preserve">es que la Primera Instancia </w:t>
      </w:r>
      <w:r w:rsidR="000405F4">
        <w:rPr>
          <w:rFonts w:ascii="Arial" w:eastAsia="Calibri" w:hAnsi="Arial" w:cs="Arial"/>
          <w:bCs/>
          <w:sz w:val="26"/>
          <w:szCs w:val="26"/>
        </w:rPr>
        <w:t>determinó que el acta de infracción carece de la debida motivación, porque la demandada no expuso los motivos, circunstancias o razones</w:t>
      </w:r>
      <w:r>
        <w:rPr>
          <w:rFonts w:ascii="Arial" w:eastAsia="Calibri" w:hAnsi="Arial" w:cs="Arial"/>
          <w:bCs/>
          <w:sz w:val="26"/>
          <w:szCs w:val="26"/>
        </w:rPr>
        <w:t xml:space="preserve"> con los que advirtió los hechos</w:t>
      </w:r>
      <w:r w:rsidR="000405F4">
        <w:rPr>
          <w:rFonts w:ascii="Arial" w:eastAsia="Calibri" w:hAnsi="Arial" w:cs="Arial"/>
          <w:bCs/>
          <w:sz w:val="26"/>
          <w:szCs w:val="26"/>
        </w:rPr>
        <w:t xml:space="preserve">; </w:t>
      </w:r>
      <w:r>
        <w:rPr>
          <w:rFonts w:ascii="Arial" w:eastAsia="Calibri" w:hAnsi="Arial" w:cs="Arial"/>
          <w:bCs/>
          <w:sz w:val="26"/>
          <w:szCs w:val="26"/>
        </w:rPr>
        <w:t xml:space="preserve">y es </w:t>
      </w:r>
      <w:r w:rsidR="00434F3B">
        <w:rPr>
          <w:rFonts w:ascii="Arial" w:eastAsia="Calibri" w:hAnsi="Arial" w:cs="Arial"/>
          <w:bCs/>
          <w:sz w:val="26"/>
          <w:szCs w:val="26"/>
        </w:rPr>
        <w:t xml:space="preserve">de </w:t>
      </w:r>
      <w:r>
        <w:rPr>
          <w:rFonts w:ascii="Arial" w:eastAsia="Calibri" w:hAnsi="Arial" w:cs="Arial"/>
          <w:bCs/>
          <w:sz w:val="26"/>
          <w:szCs w:val="26"/>
        </w:rPr>
        <w:t xml:space="preserve">ahí </w:t>
      </w:r>
      <w:r w:rsidR="00434F3B">
        <w:rPr>
          <w:rFonts w:ascii="Arial" w:eastAsia="Calibri" w:hAnsi="Arial" w:cs="Arial"/>
          <w:bCs/>
          <w:sz w:val="26"/>
          <w:szCs w:val="26"/>
        </w:rPr>
        <w:t xml:space="preserve">de </w:t>
      </w:r>
      <w:r>
        <w:rPr>
          <w:rFonts w:ascii="Arial" w:eastAsia="Calibri" w:hAnsi="Arial" w:cs="Arial"/>
          <w:bCs/>
          <w:sz w:val="26"/>
          <w:szCs w:val="26"/>
        </w:rPr>
        <w:t xml:space="preserve">donde se tornan </w:t>
      </w:r>
      <w:r w:rsidRPr="009D2574">
        <w:rPr>
          <w:rFonts w:ascii="Arial" w:eastAsia="Calibri" w:hAnsi="Arial" w:cs="Arial"/>
          <w:b/>
          <w:sz w:val="26"/>
          <w:szCs w:val="26"/>
        </w:rPr>
        <w:t>inoperantes</w:t>
      </w:r>
      <w:r>
        <w:rPr>
          <w:rFonts w:ascii="Arial" w:eastAsia="Calibri" w:hAnsi="Arial" w:cs="Arial"/>
          <w:bCs/>
          <w:sz w:val="26"/>
          <w:szCs w:val="26"/>
        </w:rPr>
        <w:t xml:space="preserve"> los agravios, pues este r</w:t>
      </w:r>
      <w:r w:rsidR="000405F4">
        <w:rPr>
          <w:rFonts w:ascii="Arial" w:eastAsia="Calibri" w:hAnsi="Arial" w:cs="Arial"/>
          <w:bCs/>
          <w:sz w:val="26"/>
          <w:szCs w:val="26"/>
        </w:rPr>
        <w:t xml:space="preserve">azonamiento </w:t>
      </w:r>
      <w:r>
        <w:rPr>
          <w:rFonts w:ascii="Arial" w:eastAsia="Calibri" w:hAnsi="Arial" w:cs="Arial"/>
          <w:bCs/>
          <w:sz w:val="26"/>
          <w:szCs w:val="26"/>
        </w:rPr>
        <w:t xml:space="preserve">no lo combate </w:t>
      </w:r>
      <w:r w:rsidR="000405F4">
        <w:rPr>
          <w:rFonts w:ascii="Arial" w:eastAsia="Calibri" w:hAnsi="Arial" w:cs="Arial"/>
          <w:bCs/>
          <w:sz w:val="26"/>
          <w:szCs w:val="26"/>
        </w:rPr>
        <w:t>el recurrente</w:t>
      </w:r>
      <w:r w:rsidR="00434F3B">
        <w:rPr>
          <w:rFonts w:ascii="Arial" w:eastAsia="Calibri" w:hAnsi="Arial" w:cs="Arial"/>
          <w:bCs/>
          <w:sz w:val="26"/>
          <w:szCs w:val="26"/>
        </w:rPr>
        <w:t xml:space="preserve">, </w:t>
      </w:r>
      <w:r w:rsidR="009C3D08">
        <w:rPr>
          <w:rFonts w:ascii="Arial" w:eastAsia="Calibri" w:hAnsi="Arial" w:cs="Arial"/>
          <w:bCs/>
          <w:sz w:val="26"/>
          <w:szCs w:val="26"/>
        </w:rPr>
        <w:t xml:space="preserve">al omitir </w:t>
      </w:r>
      <w:r w:rsidR="00434F3B">
        <w:rPr>
          <w:rFonts w:ascii="Arial" w:eastAsia="Calibri" w:hAnsi="Arial" w:cs="Arial"/>
          <w:bCs/>
          <w:sz w:val="26"/>
          <w:szCs w:val="26"/>
        </w:rPr>
        <w:t>expone</w:t>
      </w:r>
      <w:r w:rsidR="009C3D08">
        <w:rPr>
          <w:rFonts w:ascii="Arial" w:eastAsia="Calibri" w:hAnsi="Arial" w:cs="Arial"/>
          <w:bCs/>
          <w:sz w:val="26"/>
          <w:szCs w:val="26"/>
        </w:rPr>
        <w:t>r</w:t>
      </w:r>
      <w:r w:rsidR="00434F3B">
        <w:rPr>
          <w:rFonts w:ascii="Arial" w:eastAsia="Calibri" w:hAnsi="Arial" w:cs="Arial"/>
          <w:bCs/>
          <w:sz w:val="26"/>
          <w:szCs w:val="26"/>
        </w:rPr>
        <w:t xml:space="preserve"> </w:t>
      </w:r>
      <w:r w:rsidR="009C3D08">
        <w:rPr>
          <w:rFonts w:ascii="Arial" w:eastAsia="Calibri" w:hAnsi="Arial" w:cs="Arial"/>
          <w:bCs/>
          <w:sz w:val="26"/>
          <w:szCs w:val="26"/>
        </w:rPr>
        <w:t xml:space="preserve">con argumentos suficientes, </w:t>
      </w:r>
      <w:r w:rsidR="000405F4">
        <w:rPr>
          <w:rFonts w:ascii="Arial" w:eastAsia="Calibri" w:hAnsi="Arial" w:cs="Arial"/>
          <w:bCs/>
          <w:sz w:val="26"/>
          <w:szCs w:val="26"/>
        </w:rPr>
        <w:t>que contrario a lo determinado</w:t>
      </w:r>
      <w:r>
        <w:rPr>
          <w:rFonts w:ascii="Arial" w:eastAsia="Calibri" w:hAnsi="Arial" w:cs="Arial"/>
          <w:bCs/>
          <w:sz w:val="26"/>
          <w:szCs w:val="26"/>
        </w:rPr>
        <w:t xml:space="preserve">, </w:t>
      </w:r>
      <w:r w:rsidR="000405F4">
        <w:rPr>
          <w:rFonts w:ascii="Arial" w:eastAsia="Calibri" w:hAnsi="Arial" w:cs="Arial"/>
          <w:bCs/>
          <w:sz w:val="26"/>
          <w:szCs w:val="26"/>
        </w:rPr>
        <w:t>sí se citaron los motivos, circunstancias o razones</w:t>
      </w:r>
      <w:r>
        <w:rPr>
          <w:rFonts w:ascii="Arial" w:eastAsia="Calibri" w:hAnsi="Arial" w:cs="Arial"/>
          <w:bCs/>
          <w:sz w:val="26"/>
          <w:szCs w:val="26"/>
        </w:rPr>
        <w:t xml:space="preserve"> aludidas</w:t>
      </w:r>
      <w:r w:rsidR="00744A0C">
        <w:rPr>
          <w:rFonts w:ascii="Arial" w:eastAsia="Calibri" w:hAnsi="Arial" w:cs="Arial"/>
          <w:bCs/>
          <w:sz w:val="26"/>
          <w:szCs w:val="26"/>
        </w:rPr>
        <w:t xml:space="preserve"> y exponer de manera detallada estas</w:t>
      </w:r>
      <w:r w:rsidR="000405F4">
        <w:rPr>
          <w:rFonts w:ascii="Arial" w:eastAsia="Calibri" w:hAnsi="Arial" w:cs="Arial"/>
          <w:bCs/>
          <w:sz w:val="26"/>
          <w:szCs w:val="26"/>
        </w:rPr>
        <w:t>.</w:t>
      </w:r>
    </w:p>
    <w:p w14:paraId="3308B7E0" w14:textId="77777777" w:rsidR="000410EE" w:rsidRPr="002B506D" w:rsidRDefault="000410EE" w:rsidP="000410E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14:paraId="7082DC05" w14:textId="77777777" w:rsidR="000410EE" w:rsidRPr="004A2FA8" w:rsidRDefault="000410EE" w:rsidP="003446F7">
      <w:pPr>
        <w:spacing w:line="24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D6B8EE9" w14:textId="1246F616" w:rsidR="00B525A6" w:rsidRDefault="000410EE" w:rsidP="003446F7">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sidR="002C0BE0">
        <w:rPr>
          <w:rFonts w:ascii="Arial" w:eastAsia="Calibri" w:hAnsi="Arial" w:cs="Arial"/>
          <w:b/>
          <w:bCs/>
          <w:sz w:val="26"/>
          <w:szCs w:val="26"/>
        </w:rPr>
        <w:t xml:space="preserve">fundado </w:t>
      </w:r>
      <w:r w:rsidR="002C0BE0" w:rsidRPr="009C3D08">
        <w:rPr>
          <w:rFonts w:ascii="Arial" w:eastAsia="Calibri" w:hAnsi="Arial" w:cs="Arial"/>
          <w:sz w:val="26"/>
          <w:szCs w:val="26"/>
        </w:rPr>
        <w:t>e</w:t>
      </w:r>
      <w:r w:rsidR="002C0BE0">
        <w:rPr>
          <w:rFonts w:ascii="Arial" w:eastAsia="Calibri" w:hAnsi="Arial" w:cs="Arial"/>
          <w:b/>
          <w:bCs/>
          <w:sz w:val="26"/>
          <w:szCs w:val="26"/>
        </w:rPr>
        <w:t xml:space="preserve"> inoperante </w:t>
      </w:r>
      <w:r w:rsidR="00B525A6">
        <w:rPr>
          <w:rFonts w:ascii="Arial" w:eastAsia="Calibri" w:hAnsi="Arial" w:cs="Arial"/>
          <w:bCs/>
          <w:sz w:val="26"/>
          <w:szCs w:val="26"/>
        </w:rPr>
        <w:t xml:space="preserve">de los agravios planteados, lo procedente es </w:t>
      </w:r>
      <w:r w:rsidR="00B525A6">
        <w:rPr>
          <w:rFonts w:ascii="Arial" w:eastAsia="Calibri" w:hAnsi="Arial" w:cs="Arial"/>
          <w:b/>
          <w:bCs/>
          <w:sz w:val="26"/>
          <w:szCs w:val="26"/>
        </w:rPr>
        <w:t xml:space="preserve">CONFIRMAR </w:t>
      </w:r>
      <w:r w:rsidR="00B525A6">
        <w:rPr>
          <w:rFonts w:ascii="Arial" w:eastAsia="Calibri" w:hAnsi="Arial" w:cs="Arial"/>
          <w:bCs/>
          <w:sz w:val="26"/>
          <w:szCs w:val="26"/>
        </w:rPr>
        <w:t>la sentencia alzada</w:t>
      </w:r>
      <w:r w:rsidR="004325E2">
        <w:rPr>
          <w:rFonts w:ascii="Arial" w:eastAsia="Calibri" w:hAnsi="Arial" w:cs="Arial"/>
          <w:bCs/>
          <w:sz w:val="26"/>
          <w:szCs w:val="26"/>
        </w:rPr>
        <w:t xml:space="preserve">; y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3446F7">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14:paraId="5B1B5C45" w14:textId="70C71E5C"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14:paraId="43AF98EF" w14:textId="5425C23D"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65FA9">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14:paraId="27801380" w14:textId="77777777" w:rsidR="003446F7" w:rsidRDefault="003446F7" w:rsidP="003446F7">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w:t>
      </w:r>
      <w:r>
        <w:rPr>
          <w:rFonts w:ascii="Arial" w:hAnsi="Arial" w:cs="Arial"/>
          <w:sz w:val="26"/>
          <w:szCs w:val="26"/>
        </w:rPr>
        <w:lastRenderedPageBreak/>
        <w:t>Licenciado Juan Edy García Coronado, Secretario General de Acuerdos de este Tribunal, que autoriza y da fe.</w:t>
      </w:r>
    </w:p>
    <w:p w14:paraId="7778D1AA" w14:textId="77777777" w:rsidR="003446F7" w:rsidRDefault="003446F7" w:rsidP="003446F7">
      <w:pPr>
        <w:tabs>
          <w:tab w:val="left" w:pos="1680"/>
          <w:tab w:val="center" w:pos="4277"/>
        </w:tabs>
        <w:spacing w:line="240" w:lineRule="auto"/>
        <w:jc w:val="center"/>
        <w:rPr>
          <w:rFonts w:ascii="Arial" w:hAnsi="Arial" w:cs="Arial"/>
          <w:sz w:val="26"/>
          <w:szCs w:val="26"/>
        </w:rPr>
      </w:pPr>
    </w:p>
    <w:p w14:paraId="7110617D" w14:textId="77777777" w:rsidR="003446F7" w:rsidRDefault="003446F7" w:rsidP="003446F7">
      <w:pPr>
        <w:tabs>
          <w:tab w:val="left" w:pos="1680"/>
          <w:tab w:val="center" w:pos="4277"/>
        </w:tabs>
        <w:spacing w:line="240" w:lineRule="auto"/>
        <w:jc w:val="center"/>
        <w:rPr>
          <w:rFonts w:ascii="Arial" w:hAnsi="Arial" w:cs="Arial"/>
          <w:sz w:val="26"/>
          <w:szCs w:val="26"/>
        </w:rPr>
      </w:pPr>
    </w:p>
    <w:p w14:paraId="1C78E6A2" w14:textId="77777777" w:rsidR="003446F7" w:rsidRDefault="003446F7" w:rsidP="003446F7">
      <w:pPr>
        <w:tabs>
          <w:tab w:val="left" w:pos="1680"/>
          <w:tab w:val="center" w:pos="4277"/>
        </w:tabs>
        <w:spacing w:line="240" w:lineRule="auto"/>
        <w:jc w:val="center"/>
        <w:rPr>
          <w:rFonts w:ascii="Arial" w:hAnsi="Arial" w:cs="Arial"/>
          <w:sz w:val="26"/>
          <w:szCs w:val="26"/>
        </w:rPr>
      </w:pPr>
    </w:p>
    <w:p w14:paraId="65348FD1" w14:textId="77777777" w:rsidR="003446F7" w:rsidRDefault="003446F7" w:rsidP="003446F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C7E4342" w14:textId="77777777" w:rsidR="003446F7" w:rsidRDefault="003446F7" w:rsidP="003446F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2E6F7E6" w14:textId="77777777" w:rsidR="003446F7" w:rsidRDefault="003446F7" w:rsidP="003446F7">
      <w:pPr>
        <w:spacing w:after="0" w:line="360" w:lineRule="auto"/>
        <w:jc w:val="center"/>
        <w:rPr>
          <w:rFonts w:ascii="Arial" w:hAnsi="Arial" w:cs="Arial"/>
          <w:sz w:val="26"/>
          <w:szCs w:val="26"/>
        </w:rPr>
      </w:pPr>
    </w:p>
    <w:p w14:paraId="71C0D984" w14:textId="77777777" w:rsidR="003446F7" w:rsidRDefault="003446F7" w:rsidP="003446F7">
      <w:pPr>
        <w:spacing w:after="0" w:line="360" w:lineRule="auto"/>
        <w:jc w:val="center"/>
        <w:rPr>
          <w:rFonts w:ascii="Arial" w:hAnsi="Arial" w:cs="Arial"/>
          <w:sz w:val="26"/>
          <w:szCs w:val="26"/>
        </w:rPr>
      </w:pPr>
    </w:p>
    <w:p w14:paraId="0E65882E" w14:textId="77777777" w:rsidR="003446F7" w:rsidRDefault="003446F7" w:rsidP="003446F7">
      <w:pPr>
        <w:spacing w:after="0" w:line="360" w:lineRule="auto"/>
        <w:jc w:val="center"/>
        <w:rPr>
          <w:rFonts w:ascii="Arial" w:hAnsi="Arial" w:cs="Arial"/>
          <w:sz w:val="26"/>
          <w:szCs w:val="26"/>
        </w:rPr>
      </w:pPr>
    </w:p>
    <w:p w14:paraId="6826146A" w14:textId="77777777" w:rsidR="003446F7" w:rsidRDefault="003446F7" w:rsidP="003446F7">
      <w:pPr>
        <w:spacing w:after="0" w:line="360" w:lineRule="auto"/>
        <w:jc w:val="center"/>
        <w:rPr>
          <w:rFonts w:ascii="Arial" w:hAnsi="Arial" w:cs="Arial"/>
          <w:sz w:val="26"/>
          <w:szCs w:val="26"/>
        </w:rPr>
      </w:pPr>
    </w:p>
    <w:p w14:paraId="17EA2032" w14:textId="77777777" w:rsidR="003446F7" w:rsidRDefault="003446F7" w:rsidP="003446F7">
      <w:pPr>
        <w:spacing w:after="0" w:line="360" w:lineRule="auto"/>
        <w:jc w:val="center"/>
        <w:rPr>
          <w:rFonts w:ascii="Arial" w:hAnsi="Arial" w:cs="Arial"/>
          <w:sz w:val="26"/>
          <w:szCs w:val="26"/>
        </w:rPr>
      </w:pPr>
    </w:p>
    <w:p w14:paraId="0BE1D10B" w14:textId="77777777" w:rsidR="003446F7" w:rsidRPr="00FC1FFB" w:rsidRDefault="003446F7" w:rsidP="003446F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711D5348" w14:textId="77777777" w:rsidR="003446F7" w:rsidRDefault="003446F7" w:rsidP="003446F7">
      <w:pPr>
        <w:tabs>
          <w:tab w:val="center" w:pos="4135"/>
          <w:tab w:val="left" w:pos="7515"/>
        </w:tabs>
        <w:spacing w:after="0" w:line="360" w:lineRule="auto"/>
        <w:jc w:val="center"/>
        <w:rPr>
          <w:rFonts w:ascii="Arial" w:hAnsi="Arial" w:cs="Arial"/>
          <w:sz w:val="26"/>
          <w:szCs w:val="26"/>
        </w:rPr>
      </w:pPr>
    </w:p>
    <w:p w14:paraId="0D10EB85" w14:textId="77777777" w:rsidR="003446F7" w:rsidRDefault="003446F7" w:rsidP="003446F7">
      <w:pPr>
        <w:tabs>
          <w:tab w:val="center" w:pos="4135"/>
          <w:tab w:val="left" w:pos="7515"/>
        </w:tabs>
        <w:spacing w:line="360" w:lineRule="auto"/>
        <w:rPr>
          <w:rFonts w:ascii="Arial" w:hAnsi="Arial" w:cs="Arial"/>
          <w:sz w:val="26"/>
          <w:szCs w:val="26"/>
        </w:rPr>
      </w:pPr>
    </w:p>
    <w:p w14:paraId="5D27F241" w14:textId="77777777" w:rsidR="003446F7" w:rsidRDefault="003446F7" w:rsidP="003446F7">
      <w:pPr>
        <w:tabs>
          <w:tab w:val="center" w:pos="4135"/>
          <w:tab w:val="left" w:pos="7515"/>
        </w:tabs>
        <w:spacing w:line="360" w:lineRule="auto"/>
        <w:rPr>
          <w:rFonts w:ascii="Arial" w:hAnsi="Arial" w:cs="Arial"/>
          <w:sz w:val="26"/>
          <w:szCs w:val="26"/>
        </w:rPr>
      </w:pPr>
    </w:p>
    <w:p w14:paraId="60859681" w14:textId="77777777" w:rsidR="003446F7" w:rsidRDefault="003446F7" w:rsidP="003446F7">
      <w:pPr>
        <w:tabs>
          <w:tab w:val="center" w:pos="4135"/>
          <w:tab w:val="left" w:pos="7515"/>
        </w:tabs>
        <w:spacing w:after="0" w:line="360" w:lineRule="auto"/>
        <w:jc w:val="center"/>
        <w:rPr>
          <w:rFonts w:ascii="Arial" w:hAnsi="Arial" w:cs="Arial"/>
          <w:sz w:val="26"/>
          <w:szCs w:val="26"/>
        </w:rPr>
      </w:pPr>
    </w:p>
    <w:p w14:paraId="7FEBCC78" w14:textId="77777777" w:rsidR="003446F7" w:rsidRDefault="003446F7" w:rsidP="003446F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410103B" w14:textId="77777777" w:rsidR="003446F7" w:rsidRDefault="003446F7" w:rsidP="003446F7">
      <w:pPr>
        <w:tabs>
          <w:tab w:val="center" w:pos="4135"/>
          <w:tab w:val="left" w:pos="7515"/>
        </w:tabs>
        <w:spacing w:after="0" w:line="360" w:lineRule="auto"/>
        <w:jc w:val="center"/>
        <w:rPr>
          <w:rFonts w:ascii="Arial" w:hAnsi="Arial" w:cs="Arial"/>
          <w:sz w:val="26"/>
          <w:szCs w:val="26"/>
        </w:rPr>
      </w:pPr>
    </w:p>
    <w:p w14:paraId="474B6BFE" w14:textId="77777777" w:rsidR="003446F7" w:rsidRDefault="003446F7" w:rsidP="003446F7">
      <w:pPr>
        <w:tabs>
          <w:tab w:val="center" w:pos="4135"/>
          <w:tab w:val="left" w:pos="7515"/>
        </w:tabs>
        <w:spacing w:after="0" w:line="360" w:lineRule="auto"/>
        <w:jc w:val="center"/>
        <w:rPr>
          <w:rFonts w:ascii="Arial" w:hAnsi="Arial" w:cs="Arial"/>
          <w:sz w:val="26"/>
          <w:szCs w:val="26"/>
        </w:rPr>
      </w:pPr>
    </w:p>
    <w:p w14:paraId="337AD0D5" w14:textId="77777777" w:rsidR="003446F7" w:rsidRDefault="003446F7" w:rsidP="003446F7">
      <w:pPr>
        <w:tabs>
          <w:tab w:val="center" w:pos="4135"/>
          <w:tab w:val="left" w:pos="7515"/>
        </w:tabs>
        <w:spacing w:after="0" w:line="360" w:lineRule="auto"/>
        <w:rPr>
          <w:rFonts w:ascii="Arial" w:hAnsi="Arial" w:cs="Arial"/>
          <w:sz w:val="26"/>
          <w:szCs w:val="26"/>
        </w:rPr>
      </w:pPr>
    </w:p>
    <w:p w14:paraId="09AA41E4" w14:textId="77777777" w:rsidR="003446F7" w:rsidRDefault="003446F7" w:rsidP="003446F7">
      <w:pPr>
        <w:tabs>
          <w:tab w:val="center" w:pos="4135"/>
          <w:tab w:val="left" w:pos="7515"/>
        </w:tabs>
        <w:spacing w:after="0" w:line="360" w:lineRule="auto"/>
        <w:jc w:val="center"/>
        <w:rPr>
          <w:rFonts w:ascii="Arial" w:hAnsi="Arial" w:cs="Arial"/>
          <w:sz w:val="26"/>
          <w:szCs w:val="26"/>
        </w:rPr>
      </w:pPr>
    </w:p>
    <w:p w14:paraId="63AE7861" w14:textId="77777777" w:rsidR="003446F7" w:rsidRDefault="003446F7" w:rsidP="003446F7">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374D160D" w14:textId="77777777" w:rsidR="003446F7" w:rsidRDefault="003446F7" w:rsidP="003446F7">
      <w:pPr>
        <w:spacing w:after="0"/>
        <w:jc w:val="center"/>
        <w:rPr>
          <w:sz w:val="26"/>
          <w:szCs w:val="26"/>
        </w:rPr>
      </w:pPr>
      <w:r>
        <w:rPr>
          <w:rFonts w:ascii="Arial" w:hAnsi="Arial" w:cs="Arial"/>
          <w:sz w:val="26"/>
          <w:szCs w:val="26"/>
        </w:rPr>
        <w:t>SECRETARIO GENERAL DE ACUERDOS</w:t>
      </w:r>
    </w:p>
    <w:p w14:paraId="5C9B1390" w14:textId="6F90F7D2" w:rsidR="002E1762" w:rsidRDefault="002E1762" w:rsidP="003446F7">
      <w:pPr>
        <w:spacing w:before="240" w:line="360" w:lineRule="auto"/>
        <w:ind w:firstLine="708"/>
        <w:jc w:val="both"/>
        <w:rPr>
          <w:sz w:val="26"/>
          <w:szCs w:val="26"/>
        </w:rPr>
      </w:pPr>
    </w:p>
    <w:sectPr w:rsidR="002E1762" w:rsidSect="003446F7">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89203" w14:textId="77777777" w:rsidR="00081EA6" w:rsidRDefault="00081EA6">
      <w:pPr>
        <w:spacing w:after="0" w:line="240" w:lineRule="auto"/>
      </w:pPr>
      <w:r>
        <w:separator/>
      </w:r>
    </w:p>
  </w:endnote>
  <w:endnote w:type="continuationSeparator" w:id="0">
    <w:p w14:paraId="11F58950" w14:textId="77777777" w:rsidR="00081EA6" w:rsidRDefault="00081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8D8A7" w14:textId="77777777" w:rsidR="003446F7" w:rsidRDefault="003446F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73173" w14:textId="77777777" w:rsidR="003446F7" w:rsidRDefault="003446F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953C4" w14:textId="77777777" w:rsidR="003446F7" w:rsidRDefault="003446F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83DF2" w14:textId="77777777" w:rsidR="00081EA6" w:rsidRDefault="00081EA6">
      <w:pPr>
        <w:spacing w:after="0" w:line="240" w:lineRule="auto"/>
      </w:pPr>
      <w:r>
        <w:separator/>
      </w:r>
    </w:p>
  </w:footnote>
  <w:footnote w:type="continuationSeparator" w:id="0">
    <w:p w14:paraId="011E959F" w14:textId="77777777" w:rsidR="00081EA6" w:rsidRDefault="00081EA6">
      <w:pPr>
        <w:spacing w:after="0" w:line="240" w:lineRule="auto"/>
      </w:pPr>
      <w:r>
        <w:continuationSeparator/>
      </w:r>
    </w:p>
  </w:footnote>
  <w:footnote w:id="1">
    <w:p w14:paraId="1F4113B7" w14:textId="77777777" w:rsidR="002C3D07" w:rsidRDefault="002C3D07" w:rsidP="002C3D07">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1E9E06F5" w14:textId="77777777" w:rsidR="002C3D07" w:rsidRDefault="002C3D07" w:rsidP="002C3D07">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2F7DB6AD" w14:textId="77777777" w:rsidR="002C3D07" w:rsidRPr="002E365A" w:rsidRDefault="002C3D07" w:rsidP="002C3D07">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2167A15D" w:rsidR="00534AC4" w:rsidRDefault="00081EA6" w:rsidP="00D25099">
        <w:pPr>
          <w:pStyle w:val="Encabezado"/>
          <w:jc w:val="center"/>
        </w:pPr>
        <w:r>
          <w:rPr>
            <w:noProof/>
          </w:rPr>
          <w:pict w14:anchorId="1FA63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299985" o:spid="_x0000_s206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sidR="00590ABA">
          <w:rPr>
            <w:noProof/>
          </w:rPr>
          <w:t>8</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D9C77" w14:textId="1842720C" w:rsidR="00590ABA" w:rsidRDefault="00590ABA" w:rsidP="00206B99">
    <w:pPr>
      <w:pStyle w:val="Encabezado"/>
      <w:jc w:val="center"/>
    </w:pPr>
  </w:p>
  <w:sdt>
    <w:sdtPr>
      <w:id w:val="-1748483066"/>
      <w:docPartObj>
        <w:docPartGallery w:val="Page Numbers (Top of Page)"/>
        <w:docPartUnique/>
      </w:docPartObj>
    </w:sdtPr>
    <w:sdtEndPr/>
    <w:sdtContent>
      <w:p w14:paraId="297359AB" w14:textId="653B8FB6" w:rsidR="00534AC4" w:rsidRDefault="00081EA6" w:rsidP="00206B99">
        <w:pPr>
          <w:pStyle w:val="Encabezado"/>
          <w:jc w:val="center"/>
          <w:rPr>
            <w:noProof/>
          </w:rPr>
        </w:pPr>
        <w:r>
          <w:rPr>
            <w:noProof/>
          </w:rPr>
          <w:pict w14:anchorId="72EA4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299986" o:spid="_x0000_s2067"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 xml:space="preserve"> PAGE   \* MERGEFORMAT </w:instrText>
        </w:r>
        <w:r w:rsidR="00C158D5">
          <w:fldChar w:fldCharType="separate"/>
        </w:r>
        <w:r w:rsidR="00590ABA">
          <w:rPr>
            <w:noProof/>
          </w:rPr>
          <w:t>1</w:t>
        </w:r>
        <w:r w:rsidR="00C158D5">
          <w:rPr>
            <w:noProof/>
          </w:rPr>
          <w:fldChar w:fldCharType="end"/>
        </w:r>
      </w:p>
      <w:p w14:paraId="4943CA9D" w14:textId="77777777" w:rsidR="00534AC4" w:rsidRDefault="00081EA6" w:rsidP="008C74CA">
        <w:pPr>
          <w:pStyle w:val="Encabezado"/>
          <w:jc w:val="center"/>
        </w:pPr>
      </w:p>
    </w:sdtContent>
  </w:sdt>
  <w:p w14:paraId="48C0CC8A" w14:textId="77777777" w:rsidR="00534AC4" w:rsidRDefault="00534AC4" w:rsidP="00256B01">
    <w:pPr>
      <w:pStyle w:val="Encabezado"/>
      <w:jc w:val="center"/>
    </w:pPr>
  </w:p>
  <w:p w14:paraId="2773AC5E" w14:textId="39051415" w:rsidR="00534AC4" w:rsidRDefault="00590ABA" w:rsidP="00256B01">
    <w:pPr>
      <w:pStyle w:val="Encabezado"/>
      <w:jc w:val="center"/>
    </w:pPr>
    <w:r>
      <w:rPr>
        <w:noProof/>
      </w:rPr>
      <w:pict w14:anchorId="6351AAA6">
        <v:shapetype id="_x0000_t202" coordsize="21600,21600" o:spt="202" path="m,l,21600r21600,l21600,xe">
          <v:stroke joinstyle="miter"/>
          <v:path gradientshapeok="t" o:connecttype="rect"/>
        </v:shapetype>
        <v:shape id="Cuadro de texto 2" o:spid="_x0000_s2068" type="#_x0000_t202" style="position:absolute;left:0;text-align:left;margin-left:-123.2pt;margin-top:423pt;width:97.05pt;height:50.3pt;z-index:25166438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u0m9hKwIAAE4EAAAOAAAAAAAAAAAAAAAAAC4CAABkcnMvZTJv&#10;RG9jLnhtbFBLAQItABQABgAIAAAAIQBIWydy2wAAAAcBAAAPAAAAAAAAAAAAAAAAAIUEAABkcnMv&#10;ZG93bnJldi54bWxQSwUGAAAAAAQABADzAAAAjQUAAAAA&#10;">
          <v:textbox>
            <w:txbxContent>
              <w:p w14:paraId="3CD1CA1C" w14:textId="0B41E635" w:rsidR="00590ABA" w:rsidRPr="00590ABA" w:rsidRDefault="00590ABA" w:rsidP="00590ABA">
                <w:pPr>
                  <w:jc w:val="both"/>
                  <w:rPr>
                    <w:sz w:val="16"/>
                    <w:szCs w:val="16"/>
                  </w:rPr>
                </w:pPr>
                <w:bookmarkStart w:id="0" w:name="_GoBack"/>
                <w:r w:rsidRPr="00590ABA">
                  <w:rPr>
                    <w:sz w:val="16"/>
                    <w:szCs w:val="16"/>
                  </w:rPr>
                  <w:t xml:space="preserve">Los datos están protegidos por el art.116 de la LGTAIP y el art.56 de la LTAIPEO. </w:t>
                </w:r>
                <w:bookmarkEnd w:id="0"/>
              </w:p>
            </w:txbxContent>
          </v:textbox>
          <w10:wrap type="square"/>
        </v:shape>
      </w:pict>
    </w:r>
    <w:r w:rsidR="00081EA6">
      <w:rPr>
        <w:noProof/>
      </w:rPr>
      <w:pict w14:anchorId="160EAE52">
        <v:group id="Grupo 3" o:spid="_x0000_s2049" style="position:absolute;left:0;text-align:left;margin-left:-112.5pt;margin-top:418.8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">
          <v:group id="Group 4" o:spid="_x0000_s2050"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2051"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2052"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2053"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2055"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56"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7"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205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5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2061"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2062"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63"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2064"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45AD2" w14:textId="0EEF5063" w:rsidR="003446F7" w:rsidRDefault="00081EA6">
    <w:pPr>
      <w:pStyle w:val="Encabezado"/>
    </w:pPr>
    <w:r>
      <w:rPr>
        <w:noProof/>
      </w:rPr>
      <w:pict w14:anchorId="0DEB92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299984" o:spid="_x0000_s2065"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05F4"/>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1EA6"/>
    <w:rsid w:val="000822AF"/>
    <w:rsid w:val="00083BEB"/>
    <w:rsid w:val="00085132"/>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6498"/>
    <w:rsid w:val="00187CEF"/>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1E92"/>
    <w:rsid w:val="001B34B1"/>
    <w:rsid w:val="001B40F8"/>
    <w:rsid w:val="001B469D"/>
    <w:rsid w:val="001B6227"/>
    <w:rsid w:val="001C0740"/>
    <w:rsid w:val="001C085D"/>
    <w:rsid w:val="001C1FCF"/>
    <w:rsid w:val="001C3488"/>
    <w:rsid w:val="001C4AAC"/>
    <w:rsid w:val="001C55E8"/>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CD0"/>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3D07"/>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46F7"/>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17DA"/>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3C9F"/>
    <w:rsid w:val="0040457E"/>
    <w:rsid w:val="00404D0E"/>
    <w:rsid w:val="00407B2F"/>
    <w:rsid w:val="00411707"/>
    <w:rsid w:val="00412972"/>
    <w:rsid w:val="0041349D"/>
    <w:rsid w:val="004138D3"/>
    <w:rsid w:val="0041760B"/>
    <w:rsid w:val="00423A9D"/>
    <w:rsid w:val="00424229"/>
    <w:rsid w:val="00427081"/>
    <w:rsid w:val="004325E2"/>
    <w:rsid w:val="00433FAD"/>
    <w:rsid w:val="00434F3B"/>
    <w:rsid w:val="004407BC"/>
    <w:rsid w:val="00441D6B"/>
    <w:rsid w:val="004426E6"/>
    <w:rsid w:val="004446D8"/>
    <w:rsid w:val="00444733"/>
    <w:rsid w:val="00447469"/>
    <w:rsid w:val="004503A6"/>
    <w:rsid w:val="00451BE8"/>
    <w:rsid w:val="00454494"/>
    <w:rsid w:val="004547D3"/>
    <w:rsid w:val="004567C7"/>
    <w:rsid w:val="00457CC7"/>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0ABA"/>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5C94"/>
    <w:rsid w:val="006B78C5"/>
    <w:rsid w:val="006B7AEC"/>
    <w:rsid w:val="006B7F22"/>
    <w:rsid w:val="006C1383"/>
    <w:rsid w:val="006C16B0"/>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697F"/>
    <w:rsid w:val="00716A80"/>
    <w:rsid w:val="0071716F"/>
    <w:rsid w:val="0072215B"/>
    <w:rsid w:val="0072271C"/>
    <w:rsid w:val="00723286"/>
    <w:rsid w:val="00724F1A"/>
    <w:rsid w:val="00727C09"/>
    <w:rsid w:val="00733866"/>
    <w:rsid w:val="007372AF"/>
    <w:rsid w:val="007372F0"/>
    <w:rsid w:val="007402AF"/>
    <w:rsid w:val="00742461"/>
    <w:rsid w:val="00742758"/>
    <w:rsid w:val="0074315B"/>
    <w:rsid w:val="007449ED"/>
    <w:rsid w:val="00744A0C"/>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992"/>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22141"/>
    <w:rsid w:val="0083002A"/>
    <w:rsid w:val="00830884"/>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2F1"/>
    <w:rsid w:val="008D04B8"/>
    <w:rsid w:val="008D1236"/>
    <w:rsid w:val="008D38EC"/>
    <w:rsid w:val="008E215F"/>
    <w:rsid w:val="008E309A"/>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1726B"/>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3D08"/>
    <w:rsid w:val="009C4221"/>
    <w:rsid w:val="009D1ED8"/>
    <w:rsid w:val="009D2574"/>
    <w:rsid w:val="009D4A0A"/>
    <w:rsid w:val="009D6659"/>
    <w:rsid w:val="009D7058"/>
    <w:rsid w:val="009E0336"/>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709C"/>
    <w:rsid w:val="00A3728F"/>
    <w:rsid w:val="00A4105D"/>
    <w:rsid w:val="00A42215"/>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2E82"/>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1D22"/>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477"/>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54"/>
    <w:rsid w:val="00B90ED9"/>
    <w:rsid w:val="00B91207"/>
    <w:rsid w:val="00B94DC9"/>
    <w:rsid w:val="00B95F1A"/>
    <w:rsid w:val="00BA05BF"/>
    <w:rsid w:val="00BA0DB3"/>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2506"/>
    <w:rsid w:val="00D82AEB"/>
    <w:rsid w:val="00D84622"/>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B7432"/>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B49E1-8B0E-4B73-A15A-FCBAF9642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3928</TotalTime>
  <Pages>1</Pages>
  <Words>2384</Words>
  <Characters>13113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282</cp:revision>
  <cp:lastPrinted>2018-11-28T17:50:00Z</cp:lastPrinted>
  <dcterms:created xsi:type="dcterms:W3CDTF">2017-09-05T18:57:00Z</dcterms:created>
  <dcterms:modified xsi:type="dcterms:W3CDTF">2021-01-21T19:36:00Z</dcterms:modified>
</cp:coreProperties>
</file>