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110480FD" w:rsidR="00911817" w:rsidRPr="003509B6" w:rsidRDefault="00911817" w:rsidP="00911817">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3161B348"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067EEE">
        <w:rPr>
          <w:rFonts w:ascii="Arial" w:hAnsi="Arial" w:cs="Arial"/>
          <w:b/>
          <w:sz w:val="26"/>
          <w:szCs w:val="26"/>
        </w:rPr>
        <w:t>436</w:t>
      </w:r>
      <w:r>
        <w:rPr>
          <w:rFonts w:ascii="Arial" w:hAnsi="Arial" w:cs="Arial"/>
          <w:b/>
          <w:sz w:val="26"/>
          <w:szCs w:val="26"/>
        </w:rPr>
        <w:t>/2019</w:t>
      </w:r>
      <w:r w:rsidR="005106FD">
        <w:rPr>
          <w:rFonts w:ascii="Arial" w:hAnsi="Arial" w:cs="Arial"/>
          <w:b/>
          <w:sz w:val="26"/>
          <w:szCs w:val="26"/>
        </w:rPr>
        <w:t>.</w:t>
      </w:r>
    </w:p>
    <w:p w14:paraId="01D79E59" w14:textId="5A80819F"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6B0870">
        <w:rPr>
          <w:rFonts w:ascii="Arial" w:hAnsi="Arial" w:cs="Arial"/>
          <w:b/>
          <w:sz w:val="26"/>
          <w:szCs w:val="26"/>
        </w:rPr>
        <w:t>00</w:t>
      </w:r>
      <w:r w:rsidR="00067EEE">
        <w:rPr>
          <w:rFonts w:ascii="Arial" w:hAnsi="Arial" w:cs="Arial"/>
          <w:b/>
          <w:sz w:val="26"/>
          <w:szCs w:val="26"/>
        </w:rPr>
        <w:t>34/2018</w:t>
      </w:r>
      <w:r w:rsidRPr="003509B6">
        <w:rPr>
          <w:rFonts w:ascii="Arial" w:hAnsi="Arial" w:cs="Arial"/>
          <w:b/>
          <w:sz w:val="26"/>
          <w:szCs w:val="26"/>
        </w:rPr>
        <w:t xml:space="preserve"> </w:t>
      </w:r>
      <w:r w:rsidR="00C00823">
        <w:rPr>
          <w:rFonts w:ascii="Arial" w:hAnsi="Arial" w:cs="Arial"/>
          <w:b/>
          <w:sz w:val="26"/>
          <w:szCs w:val="26"/>
        </w:rPr>
        <w:t>TERCERA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47E2605F" w14:textId="4091E0B2"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RAÚL PALOMARES PALOMINO</w:t>
      </w:r>
      <w:r>
        <w:rPr>
          <w:rFonts w:ascii="Arial" w:hAnsi="Arial" w:cs="Arial"/>
          <w:b/>
          <w:sz w:val="26"/>
          <w:szCs w:val="26"/>
        </w:rPr>
        <w:t>.</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7067180C" w14:textId="1AA13B74" w:rsidR="00911817" w:rsidRDefault="00911817" w:rsidP="00C1063F">
      <w:pPr>
        <w:spacing w:line="360" w:lineRule="auto"/>
        <w:jc w:val="both"/>
        <w:rPr>
          <w:rFonts w:ascii="Arial" w:hAnsi="Arial" w:cs="Arial"/>
          <w:sz w:val="26"/>
          <w:szCs w:val="26"/>
        </w:rPr>
      </w:pPr>
      <w:r>
        <w:rPr>
          <w:rFonts w:ascii="Arial" w:hAnsi="Arial" w:cs="Arial"/>
          <w:b/>
          <w:sz w:val="26"/>
          <w:szCs w:val="26"/>
        </w:rPr>
        <w:t>OA</w:t>
      </w:r>
      <w:r w:rsidR="00293E41">
        <w:rPr>
          <w:rFonts w:ascii="Arial" w:hAnsi="Arial" w:cs="Arial"/>
          <w:b/>
          <w:sz w:val="26"/>
          <w:szCs w:val="26"/>
        </w:rPr>
        <w:t>XACA DE JUÁREZ, OAXACA, A *****</w:t>
      </w:r>
      <w:r>
        <w:rPr>
          <w:rFonts w:ascii="Arial" w:hAnsi="Arial" w:cs="Arial"/>
          <w:b/>
          <w:sz w:val="26"/>
          <w:szCs w:val="26"/>
        </w:rPr>
        <w:t xml:space="preserve"> DE </w:t>
      </w:r>
      <w:r w:rsidR="00293E41">
        <w:rPr>
          <w:rFonts w:ascii="Arial" w:hAnsi="Arial" w:cs="Arial"/>
          <w:b/>
          <w:sz w:val="26"/>
          <w:szCs w:val="26"/>
        </w:rPr>
        <w:t>*****</w:t>
      </w:r>
      <w:r w:rsidR="00C1063F" w:rsidRPr="003509B6">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C1063F">
        <w:rPr>
          <w:rFonts w:ascii="Arial" w:hAnsi="Arial" w:cs="Arial"/>
          <w:b/>
          <w:sz w:val="26"/>
          <w:szCs w:val="26"/>
        </w:rPr>
        <w:t>VEINTE</w:t>
      </w:r>
      <w:r w:rsidR="00C1063F" w:rsidRPr="003509B6">
        <w:rPr>
          <w:rFonts w:ascii="Arial" w:hAnsi="Arial" w:cs="Arial"/>
          <w:b/>
          <w:sz w:val="26"/>
          <w:szCs w:val="26"/>
        </w:rPr>
        <w:t>.</w:t>
      </w:r>
      <w:r>
        <w:rPr>
          <w:rFonts w:ascii="Arial" w:hAnsi="Arial" w:cs="Arial"/>
          <w:b/>
          <w:sz w:val="26"/>
          <w:szCs w:val="26"/>
        </w:rPr>
        <w:t xml:space="preserve"> </w:t>
      </w:r>
      <w:r w:rsidR="00293E41">
        <w:rPr>
          <w:rFonts w:ascii="Arial" w:hAnsi="Arial" w:cs="Arial"/>
          <w:b/>
          <w:sz w:val="26"/>
          <w:szCs w:val="26"/>
        </w:rPr>
        <w:t>- - - - - - - - - - - - - - - - - - - - - - - - - - - - - - - - - - - - - - - - - - - - -</w:t>
      </w:r>
      <w:r w:rsidR="00293E41">
        <w:rPr>
          <w:rFonts w:ascii="Arial" w:hAnsi="Arial" w:cs="Arial"/>
          <w:sz w:val="26"/>
          <w:szCs w:val="26"/>
        </w:rPr>
        <w:t>Se tiene p</w:t>
      </w:r>
      <w:r w:rsidR="00C1063F" w:rsidRPr="003509B6">
        <w:rPr>
          <w:rFonts w:ascii="Arial" w:hAnsi="Arial" w:cs="Arial"/>
          <w:sz w:val="26"/>
          <w:szCs w:val="26"/>
        </w:rPr>
        <w:t xml:space="preserve">or recibido el Cuaderno de Revisión </w:t>
      </w:r>
      <w:r w:rsidR="003617D9" w:rsidRPr="003617D9">
        <w:rPr>
          <w:rFonts w:ascii="Arial" w:hAnsi="Arial" w:cs="Arial"/>
          <w:b/>
          <w:sz w:val="26"/>
          <w:szCs w:val="26"/>
        </w:rPr>
        <w:t>0</w:t>
      </w:r>
      <w:r w:rsidR="00067EEE">
        <w:rPr>
          <w:rFonts w:ascii="Arial" w:hAnsi="Arial" w:cs="Arial"/>
          <w:b/>
          <w:sz w:val="26"/>
          <w:szCs w:val="26"/>
        </w:rPr>
        <w:t>436</w:t>
      </w:r>
      <w:r w:rsidR="00C1063F">
        <w:rPr>
          <w:rFonts w:ascii="Arial" w:hAnsi="Arial" w:cs="Arial"/>
          <w:b/>
          <w:sz w:val="26"/>
          <w:szCs w:val="26"/>
        </w:rPr>
        <w:t>/2019</w:t>
      </w:r>
      <w:r w:rsidR="00C1063F" w:rsidRPr="003509B6">
        <w:rPr>
          <w:rFonts w:ascii="Arial" w:hAnsi="Arial" w:cs="Arial"/>
          <w:sz w:val="26"/>
          <w:szCs w:val="26"/>
        </w:rPr>
        <w:t xml:space="preserve"> que remite la Secretaría General de Acuerdos, con motivo del recurso de revisión interpuesto por</w:t>
      </w:r>
      <w:r w:rsidR="00067EEE">
        <w:rPr>
          <w:rFonts w:ascii="Arial" w:hAnsi="Arial" w:cs="Arial"/>
          <w:sz w:val="26"/>
          <w:szCs w:val="26"/>
        </w:rPr>
        <w:t xml:space="preserve"> </w:t>
      </w:r>
      <w:r w:rsidR="00A3302A">
        <w:rPr>
          <w:rFonts w:ascii="Arial" w:hAnsi="Arial" w:cs="Arial"/>
          <w:b/>
          <w:sz w:val="26"/>
          <w:szCs w:val="26"/>
        </w:rPr>
        <w:t>***********</w:t>
      </w:r>
      <w:bookmarkStart w:id="0" w:name="_GoBack"/>
      <w:bookmarkEnd w:id="0"/>
      <w:r w:rsidR="008E55AE" w:rsidRPr="00067EEE">
        <w:rPr>
          <w:rFonts w:ascii="Arial" w:hAnsi="Arial" w:cs="Arial"/>
          <w:b/>
          <w:sz w:val="26"/>
          <w:szCs w:val="26"/>
        </w:rPr>
        <w:t>,</w:t>
      </w:r>
      <w:r w:rsidR="008E55AE">
        <w:rPr>
          <w:rFonts w:ascii="Arial" w:hAnsi="Arial" w:cs="Arial"/>
          <w:sz w:val="26"/>
          <w:szCs w:val="26"/>
        </w:rPr>
        <w:t xml:space="preserve"> </w:t>
      </w:r>
      <w:r w:rsidR="005106FD">
        <w:rPr>
          <w:rFonts w:ascii="Arial" w:hAnsi="Arial" w:cs="Arial"/>
          <w:sz w:val="26"/>
          <w:szCs w:val="26"/>
        </w:rPr>
        <w:t>en contra</w:t>
      </w:r>
      <w:r w:rsidR="005764DC">
        <w:rPr>
          <w:rFonts w:ascii="Arial" w:hAnsi="Arial" w:cs="Arial"/>
          <w:sz w:val="26"/>
          <w:szCs w:val="26"/>
        </w:rPr>
        <w:t xml:space="preserve"> del acuerdo </w:t>
      </w:r>
      <w:r w:rsidR="0076445C">
        <w:rPr>
          <w:rFonts w:ascii="Arial" w:hAnsi="Arial" w:cs="Arial"/>
          <w:sz w:val="26"/>
          <w:szCs w:val="26"/>
        </w:rPr>
        <w:t xml:space="preserve">de fecha </w:t>
      </w:r>
      <w:r w:rsidR="00346FD2">
        <w:rPr>
          <w:rFonts w:ascii="Arial" w:hAnsi="Arial" w:cs="Arial"/>
          <w:sz w:val="26"/>
          <w:szCs w:val="26"/>
        </w:rPr>
        <w:t xml:space="preserve">trece de noviembre </w:t>
      </w:r>
      <w:r w:rsidR="00C1063F">
        <w:rPr>
          <w:rFonts w:ascii="Arial" w:hAnsi="Arial" w:cs="Arial"/>
          <w:sz w:val="26"/>
          <w:szCs w:val="26"/>
        </w:rPr>
        <w:t>de dos mil diecinueve</w:t>
      </w:r>
      <w:r w:rsidR="00555B74">
        <w:rPr>
          <w:rFonts w:ascii="Arial" w:hAnsi="Arial" w:cs="Arial"/>
          <w:sz w:val="26"/>
          <w:szCs w:val="26"/>
        </w:rPr>
        <w:t xml:space="preserve">, </w:t>
      </w:r>
      <w:r w:rsidR="00346FD2">
        <w:rPr>
          <w:rFonts w:ascii="Arial" w:hAnsi="Arial" w:cs="Arial"/>
          <w:sz w:val="26"/>
          <w:szCs w:val="26"/>
        </w:rPr>
        <w:t xml:space="preserve">dictado </w:t>
      </w:r>
      <w:r w:rsidR="00C1063F" w:rsidRPr="003509B6">
        <w:rPr>
          <w:rFonts w:ascii="Arial" w:hAnsi="Arial" w:cs="Arial"/>
          <w:sz w:val="26"/>
          <w:szCs w:val="26"/>
        </w:rPr>
        <w:t xml:space="preserve">en el expediente </w:t>
      </w:r>
      <w:r w:rsidR="005106FD">
        <w:rPr>
          <w:rFonts w:ascii="Arial" w:hAnsi="Arial" w:cs="Arial"/>
          <w:b/>
          <w:sz w:val="26"/>
          <w:szCs w:val="26"/>
        </w:rPr>
        <w:t>00</w:t>
      </w:r>
      <w:r w:rsidR="00346FD2">
        <w:rPr>
          <w:rFonts w:ascii="Arial" w:hAnsi="Arial" w:cs="Arial"/>
          <w:b/>
          <w:sz w:val="26"/>
          <w:szCs w:val="26"/>
        </w:rPr>
        <w:t>34/2018</w:t>
      </w:r>
      <w:r w:rsidR="00C1063F" w:rsidRPr="003509B6">
        <w:rPr>
          <w:rFonts w:ascii="Arial" w:hAnsi="Arial" w:cs="Arial"/>
          <w:sz w:val="26"/>
          <w:szCs w:val="26"/>
        </w:rPr>
        <w:t xml:space="preserve"> de</w:t>
      </w:r>
      <w:r w:rsidR="00C1063F">
        <w:rPr>
          <w:rFonts w:ascii="Arial" w:hAnsi="Arial" w:cs="Arial"/>
          <w:sz w:val="26"/>
          <w:szCs w:val="26"/>
        </w:rPr>
        <w:t>l índice de</w:t>
      </w:r>
      <w:r w:rsidR="00C1063F" w:rsidRPr="003509B6">
        <w:rPr>
          <w:rFonts w:ascii="Arial" w:hAnsi="Arial" w:cs="Arial"/>
          <w:sz w:val="26"/>
          <w:szCs w:val="26"/>
        </w:rPr>
        <w:t xml:space="preserve"> la </w:t>
      </w:r>
      <w:r w:rsidR="00555B74">
        <w:rPr>
          <w:rFonts w:ascii="Arial" w:hAnsi="Arial" w:cs="Arial"/>
          <w:sz w:val="26"/>
          <w:szCs w:val="26"/>
        </w:rPr>
        <w:t>Tercera</w:t>
      </w:r>
      <w:r w:rsidR="00C1063F" w:rsidRPr="003509B6">
        <w:rPr>
          <w:rFonts w:ascii="Arial" w:hAnsi="Arial" w:cs="Arial"/>
          <w:sz w:val="26"/>
          <w:szCs w:val="26"/>
        </w:rPr>
        <w:t xml:space="preserve"> Sala Unitaria de Primera Instancia, relativo al juicio de nulidad promovido por</w:t>
      </w:r>
      <w:r w:rsidR="008E55AE">
        <w:rPr>
          <w:rFonts w:ascii="Arial" w:hAnsi="Arial" w:cs="Arial"/>
          <w:b/>
          <w:sz w:val="26"/>
          <w:szCs w:val="26"/>
        </w:rPr>
        <w:t xml:space="preserve"> </w:t>
      </w:r>
      <w:r w:rsidR="008E55AE" w:rsidRPr="008E55AE">
        <w:rPr>
          <w:rFonts w:ascii="Arial" w:hAnsi="Arial" w:cs="Arial"/>
          <w:sz w:val="26"/>
          <w:szCs w:val="26"/>
        </w:rPr>
        <w:t>el</w:t>
      </w:r>
      <w:r w:rsidR="00555B74">
        <w:rPr>
          <w:rFonts w:ascii="Arial" w:hAnsi="Arial" w:cs="Arial"/>
          <w:sz w:val="26"/>
          <w:szCs w:val="26"/>
        </w:rPr>
        <w:t xml:space="preserve"> </w:t>
      </w:r>
      <w:r w:rsidR="00346FD2">
        <w:rPr>
          <w:rFonts w:ascii="Arial" w:hAnsi="Arial" w:cs="Arial"/>
          <w:sz w:val="26"/>
          <w:szCs w:val="26"/>
        </w:rPr>
        <w:t xml:space="preserve">propio </w:t>
      </w:r>
      <w:r w:rsidR="00346FD2" w:rsidRPr="00257CBA">
        <w:rPr>
          <w:rFonts w:ascii="Arial" w:hAnsi="Arial" w:cs="Arial"/>
          <w:b/>
          <w:sz w:val="26"/>
          <w:szCs w:val="26"/>
        </w:rPr>
        <w:t xml:space="preserve">RECURRENTE </w:t>
      </w:r>
      <w:r w:rsidR="005106FD">
        <w:rPr>
          <w:rFonts w:ascii="Arial" w:hAnsi="Arial" w:cs="Arial"/>
          <w:sz w:val="26"/>
          <w:szCs w:val="26"/>
        </w:rPr>
        <w:t xml:space="preserve">en </w:t>
      </w:r>
      <w:r w:rsidR="00C1063F" w:rsidRPr="003509B6">
        <w:rPr>
          <w:rFonts w:ascii="Arial" w:hAnsi="Arial" w:cs="Arial"/>
          <w:sz w:val="26"/>
          <w:szCs w:val="26"/>
        </w:rPr>
        <w:t>contra</w:t>
      </w:r>
      <w:r w:rsidR="00555B74">
        <w:rPr>
          <w:rFonts w:ascii="Arial" w:hAnsi="Arial" w:cs="Arial"/>
          <w:sz w:val="26"/>
          <w:szCs w:val="26"/>
        </w:rPr>
        <w:t xml:space="preserve"> del</w:t>
      </w:r>
      <w:r w:rsidR="00346FD2">
        <w:rPr>
          <w:rFonts w:ascii="Arial" w:hAnsi="Arial" w:cs="Arial"/>
          <w:b/>
          <w:sz w:val="26"/>
          <w:szCs w:val="26"/>
        </w:rPr>
        <w:t xml:space="preserve"> DIRECTOR DE CONCESIONES DE LA SECRETARÍA DE VIALIDAD Y TRANSPORTE DEL PODER EJECUTIVO DEL ESTADO DE </w:t>
      </w:r>
      <w:r w:rsidR="00555B74" w:rsidRPr="00F95168">
        <w:rPr>
          <w:rFonts w:ascii="Arial" w:hAnsi="Arial" w:cs="Arial"/>
          <w:b/>
          <w:sz w:val="26"/>
          <w:szCs w:val="26"/>
        </w:rPr>
        <w:t>OAXACA</w:t>
      </w:r>
      <w:r w:rsidR="00555B74">
        <w:rPr>
          <w:rFonts w:ascii="Arial" w:hAnsi="Arial" w:cs="Arial"/>
          <w:b/>
          <w:sz w:val="26"/>
          <w:szCs w:val="26"/>
        </w:rPr>
        <w:t xml:space="preserve">, </w:t>
      </w:r>
      <w:r w:rsidR="00C1063F">
        <w:rPr>
          <w:rFonts w:ascii="Arial" w:hAnsi="Arial" w:cs="Arial"/>
          <w:sz w:val="26"/>
          <w:szCs w:val="26"/>
        </w:rPr>
        <w:t>p</w:t>
      </w:r>
      <w:r w:rsidR="00C1063F">
        <w:rPr>
          <w:rFonts w:ascii="Arial" w:eastAsia="Calibri" w:hAnsi="Arial" w:cs="Arial"/>
          <w:sz w:val="26"/>
          <w:szCs w:val="26"/>
        </w:rPr>
        <w:t>or lo que con fundamento en los artículos 237 y 238 de la Ley de Procedimiento y Justicia Administrativa para el Estado de Oaxaca, se admite.</w:t>
      </w:r>
      <w:r w:rsidR="00C1063F">
        <w:rPr>
          <w:rFonts w:ascii="Arial" w:hAnsi="Arial" w:cs="Arial"/>
          <w:sz w:val="26"/>
          <w:szCs w:val="26"/>
        </w:rPr>
        <w:t xml:space="preserve"> En consecuencia, se procede a dictar resolución en los siguientes términos. </w:t>
      </w:r>
    </w:p>
    <w:p w14:paraId="2161B887" w14:textId="77777777" w:rsidR="00257CBA" w:rsidRDefault="00257CBA" w:rsidP="00911817">
      <w:pPr>
        <w:spacing w:line="360" w:lineRule="auto"/>
        <w:jc w:val="center"/>
        <w:rPr>
          <w:rFonts w:ascii="Arial" w:hAnsi="Arial" w:cs="Arial"/>
          <w:b/>
          <w:bCs/>
          <w:sz w:val="26"/>
          <w:szCs w:val="26"/>
        </w:rPr>
      </w:pPr>
    </w:p>
    <w:p w14:paraId="6841395D" w14:textId="22E2CEFD" w:rsidR="00911817" w:rsidRDefault="0076445C" w:rsidP="00911817">
      <w:pPr>
        <w:spacing w:line="360" w:lineRule="auto"/>
        <w:jc w:val="center"/>
        <w:rPr>
          <w:rFonts w:ascii="Arial" w:hAnsi="Arial" w:cs="Arial"/>
          <w:bCs/>
          <w:sz w:val="26"/>
          <w:szCs w:val="26"/>
        </w:rPr>
      </w:pPr>
      <w:r>
        <w:rPr>
          <w:rFonts w:ascii="Arial" w:hAnsi="Arial" w:cs="Arial"/>
          <w:b/>
          <w:bCs/>
          <w:sz w:val="26"/>
          <w:szCs w:val="26"/>
        </w:rPr>
        <w:t>R E S U L T A N D O</w:t>
      </w:r>
    </w:p>
    <w:p w14:paraId="22C4E6E5" w14:textId="52083EE5" w:rsidR="00911817" w:rsidRDefault="00911817" w:rsidP="00C1063F">
      <w:pPr>
        <w:spacing w:line="360" w:lineRule="auto"/>
        <w:jc w:val="both"/>
        <w:rPr>
          <w:rFonts w:ascii="Arial" w:hAnsi="Arial" w:cs="Arial"/>
          <w:sz w:val="26"/>
          <w:szCs w:val="26"/>
        </w:rPr>
      </w:pPr>
      <w:r>
        <w:rPr>
          <w:rFonts w:ascii="Arial" w:hAnsi="Arial" w:cs="Arial"/>
          <w:b/>
          <w:bCs/>
          <w:sz w:val="26"/>
          <w:szCs w:val="26"/>
        </w:rPr>
        <w:tab/>
      </w:r>
      <w:r w:rsidR="00C1063F" w:rsidRPr="003509B6">
        <w:rPr>
          <w:rFonts w:ascii="Arial" w:hAnsi="Arial" w:cs="Arial"/>
          <w:b/>
          <w:bCs/>
          <w:sz w:val="26"/>
          <w:szCs w:val="26"/>
        </w:rPr>
        <w:t xml:space="preserve">PRIMERO. </w:t>
      </w:r>
      <w:r w:rsidR="00C1063F" w:rsidRPr="003509B6">
        <w:rPr>
          <w:rFonts w:ascii="Arial" w:hAnsi="Arial" w:cs="Arial"/>
          <w:sz w:val="26"/>
          <w:szCs w:val="26"/>
        </w:rPr>
        <w:t>Inconforme con</w:t>
      </w:r>
      <w:r w:rsidR="005106FD">
        <w:rPr>
          <w:rFonts w:ascii="Arial" w:hAnsi="Arial" w:cs="Arial"/>
          <w:sz w:val="26"/>
          <w:szCs w:val="26"/>
        </w:rPr>
        <w:t xml:space="preserve"> </w:t>
      </w:r>
      <w:r w:rsidR="00257CBA">
        <w:rPr>
          <w:rFonts w:ascii="Arial" w:hAnsi="Arial" w:cs="Arial"/>
          <w:sz w:val="26"/>
          <w:szCs w:val="26"/>
        </w:rPr>
        <w:t xml:space="preserve">el acuerdo </w:t>
      </w:r>
      <w:r w:rsidR="00AA0F7D">
        <w:rPr>
          <w:rFonts w:ascii="Arial" w:hAnsi="Arial" w:cs="Arial"/>
          <w:sz w:val="26"/>
          <w:szCs w:val="26"/>
        </w:rPr>
        <w:t xml:space="preserve">de fecha </w:t>
      </w:r>
      <w:r w:rsidR="00257CBA">
        <w:rPr>
          <w:rFonts w:ascii="Arial" w:hAnsi="Arial" w:cs="Arial"/>
          <w:sz w:val="26"/>
          <w:szCs w:val="26"/>
        </w:rPr>
        <w:t xml:space="preserve">trece de noviembre </w:t>
      </w:r>
      <w:r w:rsidR="00AA0F7D">
        <w:rPr>
          <w:rFonts w:ascii="Arial" w:hAnsi="Arial" w:cs="Arial"/>
          <w:sz w:val="26"/>
          <w:szCs w:val="26"/>
        </w:rPr>
        <w:t xml:space="preserve">de dos mil diecinueve, </w:t>
      </w:r>
      <w:r w:rsidR="00257CBA">
        <w:rPr>
          <w:rFonts w:ascii="Arial" w:hAnsi="Arial" w:cs="Arial"/>
          <w:b/>
          <w:sz w:val="26"/>
          <w:szCs w:val="26"/>
        </w:rPr>
        <w:t xml:space="preserve">DIRECTOR DE CONCESIONES DE LA SECRETARÍA DE VIALIDAD Y TRANSPORTE DEL PODER EJECUTIVO DEL ESTADO DE </w:t>
      </w:r>
      <w:r w:rsidR="00257CBA" w:rsidRPr="00F95168">
        <w:rPr>
          <w:rFonts w:ascii="Arial" w:hAnsi="Arial" w:cs="Arial"/>
          <w:b/>
          <w:sz w:val="26"/>
          <w:szCs w:val="26"/>
        </w:rPr>
        <w:t>OAXACA</w:t>
      </w:r>
      <w:r w:rsidR="00257CBA">
        <w:rPr>
          <w:rFonts w:ascii="Arial" w:hAnsi="Arial" w:cs="Arial"/>
          <w:b/>
          <w:sz w:val="26"/>
          <w:szCs w:val="26"/>
        </w:rPr>
        <w:t xml:space="preserve">, </w:t>
      </w:r>
      <w:r w:rsidR="00C1063F" w:rsidRPr="003509B6">
        <w:rPr>
          <w:rFonts w:ascii="Arial" w:hAnsi="Arial" w:cs="Arial"/>
          <w:sz w:val="26"/>
          <w:szCs w:val="26"/>
        </w:rPr>
        <w:t>interpuso en su contra recurso de revisión.</w:t>
      </w:r>
    </w:p>
    <w:p w14:paraId="537C9DFB" w14:textId="6D8E43BB" w:rsidR="005106FD" w:rsidRDefault="00911817" w:rsidP="005106FD">
      <w:pPr>
        <w:spacing w:after="0" w:line="360" w:lineRule="auto"/>
        <w:jc w:val="both"/>
        <w:rPr>
          <w:rFonts w:ascii="Arial" w:eastAsia="Calibri" w:hAnsi="Arial" w:cs="Arial"/>
          <w:sz w:val="26"/>
          <w:szCs w:val="26"/>
        </w:rPr>
      </w:pPr>
      <w:r>
        <w:rPr>
          <w:rFonts w:ascii="Arial" w:hAnsi="Arial" w:cs="Arial"/>
          <w:sz w:val="26"/>
          <w:szCs w:val="26"/>
        </w:rPr>
        <w:tab/>
      </w:r>
      <w:r w:rsidR="005106FD" w:rsidRPr="00403CFB">
        <w:rPr>
          <w:rFonts w:ascii="Arial" w:hAnsi="Arial" w:cs="Arial"/>
          <w:b/>
          <w:bCs/>
          <w:sz w:val="26"/>
          <w:szCs w:val="26"/>
        </w:rPr>
        <w:t>SEGUNDO.</w:t>
      </w:r>
      <w:r w:rsidR="00AA0F7D">
        <w:rPr>
          <w:rFonts w:ascii="Arial" w:hAnsi="Arial" w:cs="Arial"/>
          <w:b/>
          <w:bCs/>
          <w:sz w:val="26"/>
          <w:szCs w:val="26"/>
        </w:rPr>
        <w:t xml:space="preserve">- </w:t>
      </w:r>
      <w:r w:rsidR="00CA2B23">
        <w:rPr>
          <w:rFonts w:ascii="Arial" w:hAnsi="Arial" w:cs="Arial"/>
          <w:bCs/>
          <w:sz w:val="26"/>
          <w:szCs w:val="26"/>
        </w:rPr>
        <w:t xml:space="preserve">El contenido del acuerdo recurrido </w:t>
      </w:r>
      <w:r w:rsidR="00AA0F7D">
        <w:rPr>
          <w:rFonts w:ascii="Arial" w:eastAsia="Calibri" w:hAnsi="Arial" w:cs="Arial"/>
          <w:sz w:val="26"/>
          <w:szCs w:val="26"/>
        </w:rPr>
        <w:t xml:space="preserve">es </w:t>
      </w:r>
      <w:r w:rsidR="00CA2B23">
        <w:rPr>
          <w:rFonts w:ascii="Arial" w:eastAsia="Calibri" w:hAnsi="Arial" w:cs="Arial"/>
          <w:sz w:val="26"/>
          <w:szCs w:val="26"/>
        </w:rPr>
        <w:t>el</w:t>
      </w:r>
      <w:r w:rsidR="00AA0F7D">
        <w:rPr>
          <w:rFonts w:ascii="Arial" w:eastAsia="Calibri" w:hAnsi="Arial" w:cs="Arial"/>
          <w:sz w:val="26"/>
          <w:szCs w:val="26"/>
        </w:rPr>
        <w:t xml:space="preserve"> siguiente</w:t>
      </w:r>
      <w:r w:rsidR="005106FD" w:rsidRPr="00403CFB">
        <w:rPr>
          <w:rFonts w:ascii="Arial" w:eastAsia="Calibri" w:hAnsi="Arial" w:cs="Arial"/>
          <w:sz w:val="26"/>
          <w:szCs w:val="26"/>
        </w:rPr>
        <w:t>:</w:t>
      </w:r>
    </w:p>
    <w:p w14:paraId="0EC1F231" w14:textId="77777777" w:rsidR="002B2292" w:rsidRDefault="00A019A5" w:rsidP="002B2292">
      <w:pPr>
        <w:widowControl w:val="0"/>
        <w:spacing w:after="120" w:line="360" w:lineRule="auto"/>
        <w:ind w:left="567" w:right="616"/>
        <w:jc w:val="both"/>
        <w:rPr>
          <w:rFonts w:ascii="Arial" w:eastAsia="Calibri" w:hAnsi="Arial" w:cs="Arial"/>
          <w:i/>
        </w:rPr>
      </w:pPr>
      <w:r w:rsidRPr="00A019A5">
        <w:rPr>
          <w:rFonts w:ascii="Arial" w:eastAsia="Calibri" w:hAnsi="Arial" w:cs="Arial"/>
          <w:i/>
        </w:rPr>
        <w:t xml:space="preserve">“Fue recibido en la Oficialía de Partes Común de las Salas Unitarias de Primera Instancia de este Tribunal, el veinticinco de octubre del año en curso, el oficio del Director Jurídico de la Secretaría de Movilidad del Poder Ejecutivo del Estado de Oaxaca, por medio del cual se le tiene atendiendo el requerimiento formulado mediante acuerdo que antecede, para lo cual manifiesta que reitera lo ya manifestado y tomando en consideración que la citada autoridad no exhibió todas las constancias requeridas, motivo por el cual se tiene por desiertas las afirmaciones realizadas por el actor que pretenda probas (sic) con las pruebas </w:t>
      </w:r>
      <w:r w:rsidRPr="00A019A5">
        <w:rPr>
          <w:rFonts w:ascii="Arial" w:eastAsia="Calibri" w:hAnsi="Arial" w:cs="Arial"/>
          <w:i/>
        </w:rPr>
        <w:lastRenderedPageBreak/>
        <w:t xml:space="preserve">documentales que no exhibió la(sic) el director jurídico citado en copias certificadas, salvo prueba en contrario.-- - - - - - - - - - - - - - - - - - - - - - - - - - </w:t>
      </w:r>
      <w:r w:rsidR="002B2292">
        <w:rPr>
          <w:rFonts w:ascii="Arial" w:eastAsia="Calibri" w:hAnsi="Arial" w:cs="Arial"/>
          <w:i/>
        </w:rPr>
        <w:t xml:space="preserve">- </w:t>
      </w:r>
      <w:r w:rsidRPr="00A019A5">
        <w:rPr>
          <w:rFonts w:ascii="Arial" w:eastAsia="Calibri" w:hAnsi="Arial" w:cs="Arial"/>
          <w:i/>
        </w:rPr>
        <w:t xml:space="preserve">Por último, se fijan las catorce horas del dos de diciembre de dos mil diecinueve,  para que tenga verificativo la audiencia final; en la cual se procederá a desahogar las pruebas que las partes hayan ofrecido dentro del juicio y se recibirán los alegatos, los cuales deberán ser formulados por escrito, lo anterior con fundamento en el artículo 204 de la Ley de Procedimientos y Justicia Administrativa para el Estado de Oaxaca.- - - - - - - - - - </w:t>
      </w:r>
      <w:r w:rsidR="002B2292" w:rsidRPr="00A019A5">
        <w:rPr>
          <w:rFonts w:ascii="Arial" w:eastAsia="Calibri" w:hAnsi="Arial" w:cs="Arial"/>
          <w:i/>
        </w:rPr>
        <w:t xml:space="preserve">- - - </w:t>
      </w:r>
      <w:r w:rsidR="002B2292">
        <w:rPr>
          <w:rFonts w:ascii="Arial" w:eastAsia="Calibri" w:hAnsi="Arial" w:cs="Arial"/>
          <w:i/>
        </w:rPr>
        <w:t xml:space="preserve">- - - - - - - - - - - - - - - - - - - - - - - - - - - - - - - - - -- - - </w:t>
      </w:r>
      <w:r w:rsidRPr="002B2292">
        <w:rPr>
          <w:rFonts w:ascii="Arial" w:eastAsia="Calibri" w:hAnsi="Arial" w:cs="Arial"/>
          <w:i/>
        </w:rPr>
        <w:t xml:space="preserve">Notifíquese este acuerdo personalmente a la parte actora y por medio de oficio a la autoridad demandada, en términos de los artículos 172 fracción I y 173 fracciones I y II de la ley de procedimiento y justicia multicitada.- - - - - - - - - - - - - - - - - - - - - </w:t>
      </w:r>
      <w:r w:rsidR="002B2292" w:rsidRPr="002B2292">
        <w:rPr>
          <w:rFonts w:ascii="Arial" w:eastAsia="Calibri" w:hAnsi="Arial" w:cs="Arial"/>
          <w:i/>
        </w:rPr>
        <w:t xml:space="preserve">- - - - - - </w:t>
      </w:r>
      <w:r w:rsidR="002B2292">
        <w:rPr>
          <w:rFonts w:ascii="Arial" w:eastAsia="Calibri" w:hAnsi="Arial" w:cs="Arial"/>
          <w:i/>
        </w:rPr>
        <w:t xml:space="preserve">- - - - - - - - - - - - - - - - - </w:t>
      </w:r>
    </w:p>
    <w:p w14:paraId="05C9453D" w14:textId="4174FA86" w:rsidR="00CA2B23" w:rsidRPr="002B2292" w:rsidRDefault="00A019A5" w:rsidP="002B2292">
      <w:pPr>
        <w:widowControl w:val="0"/>
        <w:spacing w:after="120" w:line="360" w:lineRule="auto"/>
        <w:ind w:left="567" w:right="616"/>
        <w:jc w:val="both"/>
        <w:rPr>
          <w:rFonts w:ascii="Arial" w:eastAsia="Calibri" w:hAnsi="Arial" w:cs="Arial"/>
          <w:i/>
        </w:rPr>
      </w:pPr>
      <w:r w:rsidRPr="002B2292">
        <w:rPr>
          <w:rFonts w:ascii="Arial" w:eastAsia="Calibri" w:hAnsi="Arial" w:cs="Arial"/>
          <w:i/>
        </w:rPr>
        <w:t xml:space="preserve">    </w:t>
      </w:r>
    </w:p>
    <w:p w14:paraId="75CA8274" w14:textId="52D97FAE" w:rsidR="00911817" w:rsidRDefault="004B76D4" w:rsidP="00911817">
      <w:pPr>
        <w:widowControl w:val="0"/>
        <w:tabs>
          <w:tab w:val="left" w:pos="7938"/>
          <w:tab w:val="left" w:pos="8222"/>
        </w:tabs>
        <w:spacing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424141DE" w:rsidR="00911817" w:rsidRDefault="00911817" w:rsidP="00C1063F">
      <w:pPr>
        <w:widowControl w:val="0"/>
        <w:tabs>
          <w:tab w:val="left" w:pos="7938"/>
          <w:tab w:val="left" w:pos="8222"/>
        </w:tabs>
        <w:spacing w:after="120" w:line="360" w:lineRule="auto"/>
        <w:ind w:right="49"/>
        <w:jc w:val="both"/>
        <w:rPr>
          <w:rFonts w:ascii="Arial" w:hAnsi="Arial" w:cs="Arial"/>
          <w:bCs/>
          <w:iCs/>
          <w:sz w:val="26"/>
          <w:szCs w:val="26"/>
        </w:rPr>
      </w:pPr>
      <w:r>
        <w:rPr>
          <w:rFonts w:ascii="Arial" w:hAnsi="Arial" w:cs="Arial"/>
          <w:b/>
          <w:bCs/>
          <w:iCs/>
          <w:sz w:val="26"/>
          <w:szCs w:val="26"/>
        </w:rPr>
        <w:t xml:space="preserve">            </w:t>
      </w:r>
      <w:r w:rsidR="00C1063F" w:rsidRPr="00F66D81">
        <w:rPr>
          <w:rFonts w:ascii="Arial" w:hAnsi="Arial" w:cs="Arial"/>
          <w:b/>
          <w:bCs/>
          <w:iCs/>
          <w:sz w:val="26"/>
          <w:szCs w:val="26"/>
        </w:rPr>
        <w:t xml:space="preserve">PRIMERO. </w:t>
      </w:r>
      <w:r w:rsidR="002E3D1C">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2E3D1C">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1C2557">
        <w:rPr>
          <w:rFonts w:ascii="Arial" w:hAnsi="Arial" w:cs="Arial"/>
          <w:bCs/>
          <w:iCs/>
          <w:sz w:val="26"/>
          <w:szCs w:val="26"/>
        </w:rPr>
        <w:t xml:space="preserve">; </w:t>
      </w:r>
      <w:r w:rsidR="001C2557" w:rsidRPr="00403CFB">
        <w:rPr>
          <w:rFonts w:ascii="Arial" w:hAnsi="Arial" w:cs="Arial"/>
          <w:bCs/>
          <w:iCs/>
          <w:sz w:val="26"/>
          <w:szCs w:val="26"/>
          <w:lang w:eastAsia="es-ES"/>
        </w:rPr>
        <w:t>125</w:t>
      </w:r>
      <w:r w:rsidR="001C2557">
        <w:rPr>
          <w:rFonts w:ascii="Arial" w:hAnsi="Arial" w:cs="Arial"/>
          <w:bCs/>
          <w:iCs/>
          <w:sz w:val="26"/>
          <w:szCs w:val="26"/>
        </w:rPr>
        <w:t xml:space="preserve">, 127, 129, 130 </w:t>
      </w:r>
      <w:r w:rsidR="00AA2131">
        <w:rPr>
          <w:rFonts w:ascii="Arial" w:hAnsi="Arial" w:cs="Arial"/>
          <w:bCs/>
          <w:iCs/>
          <w:sz w:val="26"/>
          <w:szCs w:val="26"/>
        </w:rPr>
        <w:t>fracción I, 131, 231, 236</w:t>
      </w:r>
      <w:r w:rsidR="001C2557">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sidR="00C1063F">
        <w:rPr>
          <w:rFonts w:ascii="Arial" w:hAnsi="Arial" w:cs="Arial"/>
          <w:bCs/>
          <w:iCs/>
          <w:sz w:val="26"/>
          <w:szCs w:val="26"/>
        </w:rPr>
        <w:t>evisión interpuesto en contra</w:t>
      </w:r>
      <w:r w:rsidR="007763DA">
        <w:rPr>
          <w:rFonts w:ascii="Arial" w:hAnsi="Arial" w:cs="Arial"/>
          <w:bCs/>
          <w:iCs/>
          <w:sz w:val="26"/>
          <w:szCs w:val="26"/>
        </w:rPr>
        <w:t xml:space="preserve"> del acuerdo </w:t>
      </w:r>
      <w:r w:rsidR="00AA2131" w:rsidRPr="00AA2131">
        <w:rPr>
          <w:rFonts w:ascii="Arial" w:hAnsi="Arial" w:cs="Arial"/>
          <w:sz w:val="26"/>
          <w:szCs w:val="26"/>
        </w:rPr>
        <w:t xml:space="preserve">de fecha </w:t>
      </w:r>
      <w:r w:rsidR="007763DA">
        <w:rPr>
          <w:rFonts w:ascii="Arial" w:hAnsi="Arial" w:cs="Arial"/>
          <w:sz w:val="26"/>
          <w:szCs w:val="26"/>
        </w:rPr>
        <w:t xml:space="preserve">trece de noviembre </w:t>
      </w:r>
      <w:r w:rsidR="00AA2131" w:rsidRPr="00AA2131">
        <w:rPr>
          <w:rFonts w:ascii="Arial" w:hAnsi="Arial" w:cs="Arial"/>
          <w:sz w:val="26"/>
          <w:szCs w:val="26"/>
        </w:rPr>
        <w:t>de dos mil diecinueve,</w:t>
      </w:r>
      <w:r w:rsidR="00D859DF">
        <w:rPr>
          <w:rFonts w:ascii="Arial" w:hAnsi="Arial" w:cs="Arial"/>
          <w:sz w:val="26"/>
          <w:szCs w:val="26"/>
        </w:rPr>
        <w:t xml:space="preserve"> </w:t>
      </w:r>
      <w:r w:rsidR="007763DA">
        <w:rPr>
          <w:rFonts w:ascii="Arial" w:hAnsi="Arial" w:cs="Arial"/>
          <w:sz w:val="26"/>
          <w:szCs w:val="26"/>
        </w:rPr>
        <w:t xml:space="preserve">dictado </w:t>
      </w:r>
      <w:r w:rsidR="00C1063F">
        <w:rPr>
          <w:rFonts w:ascii="Arial" w:hAnsi="Arial" w:cs="Arial"/>
          <w:bCs/>
          <w:iCs/>
          <w:sz w:val="26"/>
          <w:szCs w:val="26"/>
        </w:rPr>
        <w:t xml:space="preserve">por </w:t>
      </w:r>
      <w:r w:rsidR="00421EAD">
        <w:rPr>
          <w:rFonts w:ascii="Arial" w:hAnsi="Arial" w:cs="Arial"/>
          <w:bCs/>
          <w:iCs/>
          <w:sz w:val="26"/>
          <w:szCs w:val="26"/>
        </w:rPr>
        <w:t>la</w:t>
      </w:r>
      <w:r w:rsidR="00C33825">
        <w:rPr>
          <w:rFonts w:ascii="Arial" w:hAnsi="Arial" w:cs="Arial"/>
          <w:bCs/>
          <w:iCs/>
          <w:sz w:val="26"/>
          <w:szCs w:val="26"/>
        </w:rPr>
        <w:t xml:space="preserve"> Magistrad</w:t>
      </w:r>
      <w:r w:rsidR="00421EAD">
        <w:rPr>
          <w:rFonts w:ascii="Arial" w:hAnsi="Arial" w:cs="Arial"/>
          <w:bCs/>
          <w:iCs/>
          <w:sz w:val="26"/>
          <w:szCs w:val="26"/>
        </w:rPr>
        <w:t>a</w:t>
      </w:r>
      <w:r w:rsidR="00C1063F">
        <w:rPr>
          <w:rFonts w:ascii="Arial" w:hAnsi="Arial" w:cs="Arial"/>
          <w:bCs/>
          <w:iCs/>
          <w:sz w:val="26"/>
          <w:szCs w:val="26"/>
        </w:rPr>
        <w:t xml:space="preserve"> de la </w:t>
      </w:r>
      <w:r w:rsidR="00AA2131">
        <w:rPr>
          <w:rFonts w:ascii="Arial" w:hAnsi="Arial" w:cs="Arial"/>
          <w:bCs/>
          <w:iCs/>
          <w:sz w:val="26"/>
          <w:szCs w:val="26"/>
        </w:rPr>
        <w:t>Tercera</w:t>
      </w:r>
      <w:r w:rsidR="004652D5">
        <w:rPr>
          <w:rFonts w:ascii="Arial" w:hAnsi="Arial" w:cs="Arial"/>
          <w:bCs/>
          <w:iCs/>
          <w:sz w:val="26"/>
          <w:szCs w:val="26"/>
        </w:rPr>
        <w:t xml:space="preserve"> </w:t>
      </w:r>
      <w:r w:rsidR="00C1063F">
        <w:rPr>
          <w:rFonts w:ascii="Arial" w:hAnsi="Arial" w:cs="Arial"/>
          <w:bCs/>
          <w:iCs/>
          <w:sz w:val="26"/>
          <w:szCs w:val="26"/>
        </w:rPr>
        <w:t xml:space="preserve">Sala Unitaria de Primera Instancia, en el expediente </w:t>
      </w:r>
      <w:r w:rsidR="00C33825">
        <w:rPr>
          <w:rFonts w:ascii="Arial" w:hAnsi="Arial" w:cs="Arial"/>
          <w:b/>
          <w:bCs/>
          <w:iCs/>
          <w:sz w:val="26"/>
          <w:szCs w:val="26"/>
        </w:rPr>
        <w:t>00</w:t>
      </w:r>
      <w:r w:rsidR="007763DA">
        <w:rPr>
          <w:rFonts w:ascii="Arial" w:hAnsi="Arial" w:cs="Arial"/>
          <w:b/>
          <w:bCs/>
          <w:iCs/>
          <w:sz w:val="26"/>
          <w:szCs w:val="26"/>
        </w:rPr>
        <w:t>34/2018</w:t>
      </w:r>
      <w:r>
        <w:rPr>
          <w:rFonts w:ascii="Arial" w:hAnsi="Arial" w:cs="Arial"/>
          <w:bCs/>
          <w:iCs/>
          <w:sz w:val="26"/>
          <w:szCs w:val="26"/>
        </w:rPr>
        <w:t>.</w:t>
      </w:r>
    </w:p>
    <w:p w14:paraId="69D36A16" w14:textId="5CB96356" w:rsidR="00911817" w:rsidRDefault="00911817" w:rsidP="00C1063F">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b/>
          <w:bCs/>
          <w:sz w:val="26"/>
          <w:szCs w:val="26"/>
        </w:rPr>
        <w:t xml:space="preserve">           </w:t>
      </w:r>
      <w:r w:rsidR="00C1063F" w:rsidRPr="00F66D81">
        <w:rPr>
          <w:rFonts w:ascii="Arial" w:hAnsi="Arial" w:cs="Arial"/>
          <w:b/>
          <w:bCs/>
          <w:sz w:val="26"/>
          <w:szCs w:val="26"/>
        </w:rPr>
        <w:t xml:space="preserve">SEGUNDO. </w:t>
      </w:r>
      <w:r w:rsidR="00C1063F" w:rsidRPr="00F66D81">
        <w:rPr>
          <w:rFonts w:ascii="Arial" w:hAnsi="Arial" w:cs="Arial"/>
          <w:bCs/>
          <w:sz w:val="26"/>
          <w:szCs w:val="26"/>
        </w:rPr>
        <w:t>Los agravios hech</w:t>
      </w:r>
      <w:r w:rsidR="005D3C96">
        <w:rPr>
          <w:rFonts w:ascii="Arial" w:hAnsi="Arial" w:cs="Arial"/>
          <w:bCs/>
          <w:sz w:val="26"/>
          <w:szCs w:val="26"/>
        </w:rPr>
        <w:t>os valer se encuentran expresados</w:t>
      </w:r>
      <w:r w:rsidR="00C1063F" w:rsidRPr="00F66D81">
        <w:rPr>
          <w:rFonts w:ascii="Arial" w:hAnsi="Arial" w:cs="Arial"/>
          <w:bCs/>
          <w:sz w:val="26"/>
          <w:szCs w:val="26"/>
        </w:rPr>
        <w:t xml:space="preserve"> en el escrito respectivo del recurrente, y no existe necesidad de transcribirlos, al no transgredírsele derecho alguno, como tampoco se vulnera disposición expresa que imponga tal obligación</w:t>
      </w:r>
      <w:r w:rsidR="00C1063F">
        <w:rPr>
          <w:rFonts w:ascii="Arial" w:hAnsi="Arial" w:cs="Arial"/>
          <w:sz w:val="26"/>
          <w:szCs w:val="26"/>
        </w:rPr>
        <w:t xml:space="preserve">. </w:t>
      </w:r>
      <w:r w:rsidR="00C1063F" w:rsidRPr="00F66D81">
        <w:rPr>
          <w:rFonts w:ascii="Arial" w:hAnsi="Arial" w:cs="Arial"/>
          <w:sz w:val="26"/>
          <w:szCs w:val="26"/>
        </w:rPr>
        <w:t>Sirve de apoyo a la siguiente consideración la jurisprudencia VI.2o. J/129, visible a página 599, Tomo VII, abril de 1998, Novena Época del Semanario Judici</w:t>
      </w:r>
      <w:r w:rsidR="007A1A79">
        <w:rPr>
          <w:rFonts w:ascii="Arial" w:hAnsi="Arial" w:cs="Arial"/>
          <w:sz w:val="26"/>
          <w:szCs w:val="26"/>
        </w:rPr>
        <w:t xml:space="preserve">al de la Federación y su Gaceta, cuyo </w:t>
      </w:r>
      <w:r w:rsidR="00C1063F" w:rsidRPr="00F66D81">
        <w:rPr>
          <w:rFonts w:ascii="Arial" w:hAnsi="Arial" w:cs="Arial"/>
          <w:sz w:val="26"/>
          <w:szCs w:val="26"/>
        </w:rPr>
        <w:t>contenido</w:t>
      </w:r>
      <w:r w:rsidR="007A1A79">
        <w:rPr>
          <w:rFonts w:ascii="Arial" w:hAnsi="Arial" w:cs="Arial"/>
          <w:sz w:val="26"/>
          <w:szCs w:val="26"/>
        </w:rPr>
        <w:t xml:space="preserve"> es el siguiente</w:t>
      </w:r>
      <w:r w:rsidR="00C1063F" w:rsidRPr="00F66D81">
        <w:rPr>
          <w:rFonts w:ascii="Arial" w:hAnsi="Arial" w:cs="Arial"/>
          <w:sz w:val="26"/>
          <w:szCs w:val="26"/>
        </w:rPr>
        <w:t>:</w:t>
      </w:r>
    </w:p>
    <w:p w14:paraId="656CC36A" w14:textId="200FE702" w:rsidR="00C1063F" w:rsidRDefault="00911817" w:rsidP="00B832CE">
      <w:pPr>
        <w:pStyle w:val="NormalCenturyGothic"/>
        <w:spacing w:after="120" w:line="360" w:lineRule="auto"/>
        <w:ind w:left="851" w:right="760"/>
        <w:jc w:val="both"/>
        <w:rPr>
          <w:rFonts w:ascii="Arial" w:hAnsi="Arial" w:cs="Arial"/>
          <w:i/>
        </w:rPr>
      </w:pPr>
      <w:r w:rsidRPr="000B6B86">
        <w:rPr>
          <w:rFonts w:ascii="Arial" w:hAnsi="Arial" w:cs="Arial"/>
          <w:i/>
        </w:rPr>
        <w:t xml:space="preserve"> </w:t>
      </w:r>
      <w:r w:rsidR="00C1063F" w:rsidRPr="000B6B86">
        <w:rPr>
          <w:rFonts w:ascii="Arial" w:hAnsi="Arial" w:cs="Arial"/>
          <w:i/>
        </w:rPr>
        <w:t>“</w:t>
      </w:r>
      <w:r w:rsidR="00C1063F" w:rsidRPr="000B6B86">
        <w:rPr>
          <w:rFonts w:ascii="Arial" w:hAnsi="Arial" w:cs="Arial"/>
          <w:b/>
          <w:i/>
        </w:rPr>
        <w:t xml:space="preserve">CONCEPTOS DE VIOLACIÓN. EL JUEZ NO ESTÁ OBLIGADO A TRANSCRIBIRLOS.- </w:t>
      </w:r>
      <w:r w:rsidR="00C1063F" w:rsidRPr="000B6B86">
        <w:rPr>
          <w:rFonts w:ascii="Arial" w:hAnsi="Arial" w:cs="Arial"/>
          <w:i/>
        </w:rPr>
        <w:t xml:space="preserve">El hecho de que el Juez Federal no transcriba en su fallo los conceptos de violación expresados en la demanda, no implica que haya infringido disposiciones de la Ley de </w:t>
      </w:r>
      <w:r w:rsidR="00C1063F" w:rsidRPr="000B6B86">
        <w:rPr>
          <w:rFonts w:ascii="Arial" w:hAnsi="Arial" w:cs="Arial"/>
          <w:i/>
        </w:rPr>
        <w:lastRenderedPageBreak/>
        <w:t>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caso,</w:t>
      </w:r>
      <w:r w:rsidRPr="000B6B86">
        <w:rPr>
          <w:rFonts w:ascii="Arial" w:hAnsi="Arial" w:cs="Arial"/>
          <w:i/>
        </w:rPr>
        <w:t xml:space="preserve"> la ilegalidad de la misma.”</w:t>
      </w:r>
    </w:p>
    <w:p w14:paraId="07855A3B" w14:textId="77777777" w:rsidR="00665148" w:rsidRDefault="00FB4045" w:rsidP="00CF1342">
      <w:pPr>
        <w:pStyle w:val="Sinespaciado"/>
        <w:spacing w:line="360" w:lineRule="auto"/>
        <w:ind w:firstLine="567"/>
        <w:jc w:val="both"/>
        <w:rPr>
          <w:rFonts w:ascii="Arial" w:hAnsi="Arial" w:cs="Arial"/>
          <w:b/>
          <w:sz w:val="26"/>
          <w:szCs w:val="26"/>
        </w:rPr>
      </w:pPr>
      <w:r>
        <w:rPr>
          <w:rFonts w:ascii="Arial" w:hAnsi="Arial" w:cs="Arial"/>
          <w:b/>
          <w:sz w:val="26"/>
          <w:szCs w:val="26"/>
        </w:rPr>
        <w:tab/>
      </w:r>
    </w:p>
    <w:p w14:paraId="3DAED1B4" w14:textId="7784644D" w:rsidR="004855C4" w:rsidRDefault="00134322" w:rsidP="00CF1342">
      <w:pPr>
        <w:pStyle w:val="Sinespaciado"/>
        <w:spacing w:line="360" w:lineRule="auto"/>
        <w:ind w:firstLine="567"/>
        <w:jc w:val="both"/>
        <w:rPr>
          <w:rFonts w:ascii="Arial" w:eastAsia="Calibri" w:hAnsi="Arial" w:cs="Arial"/>
          <w:bCs/>
          <w:sz w:val="26"/>
          <w:szCs w:val="26"/>
        </w:rPr>
      </w:pPr>
      <w:r>
        <w:rPr>
          <w:rFonts w:ascii="Arial" w:hAnsi="Arial" w:cs="Arial"/>
          <w:b/>
          <w:sz w:val="26"/>
          <w:szCs w:val="26"/>
        </w:rPr>
        <w:t xml:space="preserve">  </w:t>
      </w:r>
      <w:r w:rsidR="00CF1342">
        <w:rPr>
          <w:rFonts w:ascii="Arial" w:hAnsi="Arial" w:cs="Arial"/>
          <w:b/>
          <w:sz w:val="26"/>
          <w:szCs w:val="26"/>
        </w:rPr>
        <w:t xml:space="preserve">TERCERO. </w:t>
      </w:r>
      <w:r w:rsidR="004855C4">
        <w:rPr>
          <w:rFonts w:ascii="Arial" w:eastAsia="Calibri" w:hAnsi="Arial" w:cs="Arial"/>
          <w:bCs/>
          <w:sz w:val="26"/>
          <w:szCs w:val="26"/>
        </w:rPr>
        <w:t xml:space="preserve">El </w:t>
      </w:r>
      <w:r w:rsidR="00612C52">
        <w:rPr>
          <w:rFonts w:ascii="Arial" w:eastAsia="Calibri" w:hAnsi="Arial" w:cs="Arial"/>
          <w:bCs/>
          <w:sz w:val="26"/>
          <w:szCs w:val="26"/>
        </w:rPr>
        <w:t xml:space="preserve">proveído </w:t>
      </w:r>
      <w:r w:rsidR="004855C4">
        <w:rPr>
          <w:rFonts w:ascii="Arial" w:eastAsia="Calibri" w:hAnsi="Arial" w:cs="Arial"/>
          <w:bCs/>
          <w:sz w:val="26"/>
          <w:szCs w:val="26"/>
        </w:rPr>
        <w:t xml:space="preserve">recurrido lo constituye </w:t>
      </w:r>
      <w:r w:rsidR="00665148">
        <w:rPr>
          <w:rFonts w:ascii="Arial" w:eastAsia="Calibri" w:hAnsi="Arial" w:cs="Arial"/>
          <w:bCs/>
          <w:sz w:val="26"/>
          <w:szCs w:val="26"/>
        </w:rPr>
        <w:t>el acuerdo de fecha trece de noviembre</w:t>
      </w:r>
      <w:r w:rsidR="00C85CE6">
        <w:rPr>
          <w:rFonts w:ascii="Arial" w:eastAsia="Calibri" w:hAnsi="Arial" w:cs="Arial"/>
          <w:bCs/>
          <w:sz w:val="26"/>
          <w:szCs w:val="26"/>
        </w:rPr>
        <w:t xml:space="preserve"> de dos mil diecinueve</w:t>
      </w:r>
      <w:r w:rsidR="00F559B3">
        <w:rPr>
          <w:rFonts w:ascii="Arial" w:eastAsia="Calibri" w:hAnsi="Arial" w:cs="Arial"/>
          <w:bCs/>
          <w:sz w:val="26"/>
          <w:szCs w:val="26"/>
        </w:rPr>
        <w:t xml:space="preserve"> en </w:t>
      </w:r>
      <w:r w:rsidR="00665148">
        <w:rPr>
          <w:rFonts w:ascii="Arial" w:eastAsia="Calibri" w:hAnsi="Arial" w:cs="Arial"/>
          <w:bCs/>
          <w:sz w:val="26"/>
          <w:szCs w:val="26"/>
        </w:rPr>
        <w:t xml:space="preserve">el </w:t>
      </w:r>
      <w:r w:rsidR="00F559B3">
        <w:rPr>
          <w:rFonts w:ascii="Arial" w:eastAsia="Calibri" w:hAnsi="Arial" w:cs="Arial"/>
          <w:bCs/>
          <w:sz w:val="26"/>
          <w:szCs w:val="26"/>
        </w:rPr>
        <w:t>que</w:t>
      </w:r>
      <w:r w:rsidR="00904CDE">
        <w:rPr>
          <w:rFonts w:ascii="Arial" w:eastAsia="Calibri" w:hAnsi="Arial" w:cs="Arial"/>
          <w:bCs/>
          <w:sz w:val="26"/>
          <w:szCs w:val="26"/>
        </w:rPr>
        <w:t>,</w:t>
      </w:r>
      <w:r w:rsidR="001C156A">
        <w:rPr>
          <w:rFonts w:ascii="Arial" w:eastAsia="Calibri" w:hAnsi="Arial" w:cs="Arial"/>
          <w:bCs/>
          <w:sz w:val="26"/>
          <w:szCs w:val="26"/>
        </w:rPr>
        <w:t xml:space="preserve"> en primer término</w:t>
      </w:r>
      <w:r w:rsidR="00C85CE6">
        <w:rPr>
          <w:rFonts w:ascii="Arial" w:eastAsia="Calibri" w:hAnsi="Arial" w:cs="Arial"/>
          <w:bCs/>
          <w:sz w:val="26"/>
          <w:szCs w:val="26"/>
        </w:rPr>
        <w:t>,</w:t>
      </w:r>
      <w:r w:rsidR="008E47DF">
        <w:rPr>
          <w:rFonts w:ascii="Arial" w:eastAsia="Calibri" w:hAnsi="Arial" w:cs="Arial"/>
          <w:bCs/>
          <w:sz w:val="26"/>
          <w:szCs w:val="26"/>
        </w:rPr>
        <w:t xml:space="preserve"> se tuvo al Director Jurídico de la Secretaría de Movilidad del Poder Ejecutivo del Estado de Oaxaca</w:t>
      </w:r>
      <w:r w:rsidR="00C85CE6">
        <w:rPr>
          <w:rFonts w:ascii="Arial" w:eastAsia="Calibri" w:hAnsi="Arial" w:cs="Arial"/>
          <w:bCs/>
          <w:sz w:val="26"/>
          <w:szCs w:val="26"/>
        </w:rPr>
        <w:t xml:space="preserve"> </w:t>
      </w:r>
      <w:r w:rsidR="00B871DB">
        <w:rPr>
          <w:rFonts w:ascii="Arial" w:eastAsia="Calibri" w:hAnsi="Arial" w:cs="Arial"/>
          <w:bCs/>
          <w:sz w:val="26"/>
          <w:szCs w:val="26"/>
        </w:rPr>
        <w:t>atendiendo el requerimien</w:t>
      </w:r>
      <w:r w:rsidR="00C85CE6">
        <w:rPr>
          <w:rFonts w:ascii="Arial" w:eastAsia="Calibri" w:hAnsi="Arial" w:cs="Arial"/>
          <w:bCs/>
          <w:sz w:val="26"/>
          <w:szCs w:val="26"/>
        </w:rPr>
        <w:t>to que le fue formulado a través del</w:t>
      </w:r>
      <w:r w:rsidR="00B871DB">
        <w:rPr>
          <w:rFonts w:ascii="Arial" w:eastAsia="Calibri" w:hAnsi="Arial" w:cs="Arial"/>
          <w:bCs/>
          <w:sz w:val="26"/>
          <w:szCs w:val="26"/>
        </w:rPr>
        <w:t xml:space="preserve"> acuerdo de fecha diez de</w:t>
      </w:r>
      <w:r w:rsidR="00904CDE">
        <w:rPr>
          <w:rFonts w:ascii="Arial" w:eastAsia="Calibri" w:hAnsi="Arial" w:cs="Arial"/>
          <w:bCs/>
          <w:sz w:val="26"/>
          <w:szCs w:val="26"/>
        </w:rPr>
        <w:t xml:space="preserve"> octubre de dos mil diecinueve; en segundo término</w:t>
      </w:r>
      <w:r w:rsidR="00717507">
        <w:rPr>
          <w:rFonts w:ascii="Arial" w:eastAsia="Calibri" w:hAnsi="Arial" w:cs="Arial"/>
          <w:bCs/>
          <w:sz w:val="26"/>
          <w:szCs w:val="26"/>
        </w:rPr>
        <w:t xml:space="preserve"> s</w:t>
      </w:r>
      <w:r w:rsidR="00D1480C">
        <w:rPr>
          <w:rFonts w:ascii="Arial" w:eastAsia="Calibri" w:hAnsi="Arial" w:cs="Arial"/>
          <w:bCs/>
          <w:sz w:val="26"/>
          <w:szCs w:val="26"/>
        </w:rPr>
        <w:t>e tuvieron por desiertas las afirm</w:t>
      </w:r>
      <w:r w:rsidR="00C071D7">
        <w:rPr>
          <w:rFonts w:ascii="Arial" w:eastAsia="Calibri" w:hAnsi="Arial" w:cs="Arial"/>
          <w:bCs/>
          <w:sz w:val="26"/>
          <w:szCs w:val="26"/>
        </w:rPr>
        <w:t xml:space="preserve">aciones realizadas por el actor, al no haber sido exhibidas por parte del mencionado director jurídico </w:t>
      </w:r>
      <w:r w:rsidR="00904CDE">
        <w:rPr>
          <w:rFonts w:ascii="Arial" w:eastAsia="Calibri" w:hAnsi="Arial" w:cs="Arial"/>
          <w:bCs/>
          <w:sz w:val="26"/>
          <w:szCs w:val="26"/>
        </w:rPr>
        <w:t>todas las constancias</w:t>
      </w:r>
      <w:r w:rsidR="00C071D7">
        <w:rPr>
          <w:rFonts w:ascii="Arial" w:eastAsia="Calibri" w:hAnsi="Arial" w:cs="Arial"/>
          <w:bCs/>
          <w:sz w:val="26"/>
          <w:szCs w:val="26"/>
        </w:rPr>
        <w:t xml:space="preserve"> requeridas</w:t>
      </w:r>
      <w:r w:rsidR="00904CDE">
        <w:rPr>
          <w:rFonts w:ascii="Arial" w:eastAsia="Calibri" w:hAnsi="Arial" w:cs="Arial"/>
          <w:bCs/>
          <w:sz w:val="26"/>
          <w:szCs w:val="26"/>
        </w:rPr>
        <w:t xml:space="preserve">, y finalmente </w:t>
      </w:r>
      <w:r w:rsidR="00D1480C">
        <w:rPr>
          <w:rFonts w:ascii="Arial" w:eastAsia="Calibri" w:hAnsi="Arial" w:cs="Arial"/>
          <w:bCs/>
          <w:sz w:val="26"/>
          <w:szCs w:val="26"/>
        </w:rPr>
        <w:t xml:space="preserve">se fijó fecha y hora para la celebración de la audiencia final. </w:t>
      </w:r>
    </w:p>
    <w:p w14:paraId="388A0ED7" w14:textId="00D65BE4" w:rsidR="00CF1342" w:rsidRDefault="00CF1342" w:rsidP="00CF1342">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En ese orden de ideas, e</w:t>
      </w:r>
      <w:r w:rsidR="00205F8D">
        <w:rPr>
          <w:rFonts w:ascii="Arial" w:hAnsi="Arial" w:cs="Arial"/>
          <w:bCs/>
          <w:color w:val="000000"/>
          <w:sz w:val="26"/>
          <w:szCs w:val="26"/>
          <w:lang w:val="es-MX"/>
        </w:rPr>
        <w:t>l artículo 23</w:t>
      </w:r>
      <w:r w:rsidRPr="00881784">
        <w:rPr>
          <w:rFonts w:ascii="Arial" w:hAnsi="Arial" w:cs="Arial"/>
          <w:bCs/>
          <w:color w:val="000000"/>
          <w:sz w:val="26"/>
          <w:szCs w:val="26"/>
          <w:lang w:val="es-MX"/>
        </w:rPr>
        <w:t xml:space="preserve">6 de la Ley de Justicia Administrativa </w:t>
      </w:r>
      <w:r>
        <w:rPr>
          <w:rFonts w:ascii="Arial" w:hAnsi="Arial" w:cs="Arial"/>
          <w:bCs/>
          <w:color w:val="000000"/>
          <w:sz w:val="26"/>
          <w:szCs w:val="26"/>
          <w:lang w:val="es-MX"/>
        </w:rPr>
        <w:t>para el Estado de Oaxaca, contempla</w:t>
      </w:r>
      <w:r w:rsidRPr="00881784">
        <w:rPr>
          <w:rFonts w:ascii="Arial" w:hAnsi="Arial" w:cs="Arial"/>
          <w:bCs/>
          <w:color w:val="000000"/>
          <w:sz w:val="26"/>
          <w:szCs w:val="26"/>
          <w:lang w:val="es-MX"/>
        </w:rPr>
        <w:t xml:space="preserve"> las </w:t>
      </w:r>
      <w:r>
        <w:rPr>
          <w:rFonts w:ascii="Arial" w:hAnsi="Arial" w:cs="Arial"/>
          <w:bCs/>
          <w:color w:val="000000"/>
          <w:sz w:val="26"/>
          <w:szCs w:val="26"/>
          <w:lang w:val="es-MX"/>
        </w:rPr>
        <w:t xml:space="preserve">siguientes </w:t>
      </w:r>
      <w:r w:rsidRPr="00881784">
        <w:rPr>
          <w:rFonts w:ascii="Arial" w:hAnsi="Arial" w:cs="Arial"/>
          <w:bCs/>
          <w:color w:val="000000"/>
          <w:sz w:val="26"/>
          <w:szCs w:val="26"/>
          <w:lang w:val="es-MX"/>
        </w:rPr>
        <w:t xml:space="preserve">hipótesis </w:t>
      </w:r>
      <w:r>
        <w:rPr>
          <w:rFonts w:ascii="Arial" w:hAnsi="Arial" w:cs="Arial"/>
          <w:bCs/>
          <w:color w:val="000000"/>
          <w:sz w:val="26"/>
          <w:szCs w:val="26"/>
          <w:lang w:val="es-MX"/>
        </w:rPr>
        <w:t>de procedencia del recurso de revisión</w:t>
      </w:r>
      <w:r w:rsidRPr="00881784">
        <w:rPr>
          <w:rFonts w:ascii="Arial" w:hAnsi="Arial" w:cs="Arial"/>
          <w:bCs/>
          <w:color w:val="000000"/>
          <w:sz w:val="26"/>
          <w:szCs w:val="26"/>
          <w:lang w:val="es-MX"/>
        </w:rPr>
        <w:t>:</w:t>
      </w:r>
    </w:p>
    <w:p w14:paraId="23682566" w14:textId="77777777" w:rsidR="00CF1342" w:rsidRDefault="00CF1342" w:rsidP="00CF1342">
      <w:pPr>
        <w:autoSpaceDE w:val="0"/>
        <w:autoSpaceDN w:val="0"/>
        <w:adjustRightInd w:val="0"/>
        <w:spacing w:after="0" w:line="240" w:lineRule="auto"/>
        <w:rPr>
          <w:rFonts w:ascii="Arial" w:hAnsi="Arial" w:cs="Arial"/>
          <w:b/>
          <w:bCs/>
        </w:rPr>
      </w:pPr>
    </w:p>
    <w:p w14:paraId="6D6F84FB" w14:textId="3C0E97D9" w:rsidR="00CF1342" w:rsidRPr="00AD337A" w:rsidRDefault="00CF1342" w:rsidP="00CF1342">
      <w:pPr>
        <w:autoSpaceDE w:val="0"/>
        <w:autoSpaceDN w:val="0"/>
        <w:adjustRightInd w:val="0"/>
        <w:spacing w:after="0" w:line="360" w:lineRule="auto"/>
        <w:ind w:left="567" w:right="333"/>
        <w:jc w:val="both"/>
        <w:rPr>
          <w:rFonts w:ascii="Arial" w:hAnsi="Arial" w:cs="Arial"/>
          <w:bCs/>
          <w:i/>
          <w:color w:val="000000"/>
        </w:rPr>
      </w:pPr>
      <w:r w:rsidRPr="00AD337A">
        <w:rPr>
          <w:rFonts w:ascii="Arial" w:hAnsi="Arial" w:cs="Arial"/>
          <w:b/>
          <w:bCs/>
          <w:i/>
        </w:rPr>
        <w:t>“ARTÍCULO 2</w:t>
      </w:r>
      <w:r w:rsidR="00205F8D">
        <w:rPr>
          <w:rFonts w:ascii="Arial" w:hAnsi="Arial" w:cs="Arial"/>
          <w:b/>
          <w:bCs/>
          <w:i/>
        </w:rPr>
        <w:t>3</w:t>
      </w:r>
      <w:r w:rsidRPr="00AD337A">
        <w:rPr>
          <w:rFonts w:ascii="Arial" w:hAnsi="Arial" w:cs="Arial"/>
          <w:b/>
          <w:bCs/>
          <w:i/>
        </w:rPr>
        <w:t>6.-</w:t>
      </w:r>
      <w:r w:rsidRPr="00AD337A">
        <w:rPr>
          <w:rFonts w:ascii="Arial" w:hAnsi="Arial" w:cs="Arial"/>
          <w:bCs/>
          <w:i/>
        </w:rPr>
        <w:t xml:space="preserve"> </w:t>
      </w:r>
      <w:r w:rsidRPr="00AD337A">
        <w:rPr>
          <w:rFonts w:ascii="Arial" w:hAnsi="Arial" w:cs="Arial"/>
          <w:i/>
        </w:rPr>
        <w:t>Contra los acuerdos y resoluciones dictados por las salas unitarias de primera instancia, procede el recurso de revisión, cuyo conocimiento y resolución corresponde a la Sala Superior.</w:t>
      </w:r>
    </w:p>
    <w:p w14:paraId="6A4D8399"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3ABE6C82"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36558E98"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0B4C2F1E"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04B859D5"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2F5B023E"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5171D166"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167B1DD5"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0C343DD0" w14:textId="77777777" w:rsidR="00CF1342" w:rsidRPr="00AD337A" w:rsidRDefault="00CF1342" w:rsidP="00CF1342">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VIII.- Las resoluciones que pongan fin al procedimiento de ejecución de la sentencia.”</w:t>
      </w:r>
    </w:p>
    <w:p w14:paraId="4B340856" w14:textId="77777777" w:rsidR="00CF1342" w:rsidRDefault="00CF1342" w:rsidP="00CF1342">
      <w:pPr>
        <w:pStyle w:val="Sinespaciado"/>
        <w:spacing w:line="360" w:lineRule="auto"/>
        <w:ind w:right="49"/>
        <w:jc w:val="both"/>
        <w:rPr>
          <w:rFonts w:ascii="Arial" w:hAnsi="Arial" w:cs="Arial"/>
          <w:bCs/>
          <w:i/>
          <w:color w:val="000000"/>
          <w:lang w:val="es-MX"/>
        </w:rPr>
      </w:pPr>
    </w:p>
    <w:p w14:paraId="2630B8CA" w14:textId="4E2B4DC9" w:rsidR="00CF1342" w:rsidRDefault="00CF1342" w:rsidP="00CF1342">
      <w:pPr>
        <w:pStyle w:val="Sinespaciado"/>
        <w:spacing w:line="360" w:lineRule="auto"/>
        <w:ind w:right="49"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El precepto legal transcrito, define a los actos que pueden ser impugnados a través del recurso de revisión, </w:t>
      </w:r>
      <w:r w:rsidR="001E0184">
        <w:rPr>
          <w:rFonts w:ascii="Arial" w:hAnsi="Arial" w:cs="Arial"/>
          <w:bCs/>
          <w:color w:val="000000"/>
          <w:sz w:val="26"/>
          <w:szCs w:val="26"/>
          <w:lang w:val="es-MX"/>
        </w:rPr>
        <w:t xml:space="preserve">y como se advierte, en ninguna de las hipótesis se contempla la posibilidad de </w:t>
      </w:r>
      <w:r w:rsidR="00C433AC">
        <w:rPr>
          <w:rFonts w:ascii="Arial" w:hAnsi="Arial" w:cs="Arial"/>
          <w:bCs/>
          <w:color w:val="000000"/>
          <w:sz w:val="26"/>
          <w:szCs w:val="26"/>
          <w:lang w:val="es-MX"/>
        </w:rPr>
        <w:t xml:space="preserve">impugnar </w:t>
      </w:r>
      <w:r w:rsidR="00630575">
        <w:rPr>
          <w:rFonts w:ascii="Arial" w:hAnsi="Arial" w:cs="Arial"/>
          <w:bCs/>
          <w:color w:val="000000"/>
          <w:sz w:val="26"/>
          <w:szCs w:val="26"/>
          <w:lang w:val="es-MX"/>
        </w:rPr>
        <w:t xml:space="preserve">un acuerdo en el que se proveyó </w:t>
      </w:r>
      <w:r w:rsidR="006669D5">
        <w:rPr>
          <w:rFonts w:ascii="Arial" w:hAnsi="Arial" w:cs="Arial"/>
          <w:bCs/>
          <w:color w:val="000000"/>
          <w:sz w:val="26"/>
          <w:szCs w:val="26"/>
          <w:lang w:val="es-MX"/>
        </w:rPr>
        <w:t xml:space="preserve">respecto del cumplimiento de un </w:t>
      </w:r>
      <w:r w:rsidR="006669D5">
        <w:rPr>
          <w:rFonts w:ascii="Arial" w:hAnsi="Arial" w:cs="Arial"/>
          <w:bCs/>
          <w:color w:val="000000"/>
          <w:sz w:val="26"/>
          <w:szCs w:val="26"/>
          <w:lang w:val="es-MX"/>
        </w:rPr>
        <w:lastRenderedPageBreak/>
        <w:t xml:space="preserve">requerimiento, tener por desiertas las manifestaciones de una de las partes o el señalamiento de la fecha y hora para la audiencia final, </w:t>
      </w:r>
      <w:r w:rsidR="00C433AC">
        <w:rPr>
          <w:rFonts w:ascii="Arial" w:hAnsi="Arial" w:cs="Arial"/>
          <w:bCs/>
          <w:color w:val="000000"/>
          <w:sz w:val="26"/>
          <w:szCs w:val="26"/>
          <w:lang w:val="es-MX"/>
        </w:rPr>
        <w:t xml:space="preserve">lo que </w:t>
      </w:r>
      <w:r w:rsidR="006669D5">
        <w:rPr>
          <w:rFonts w:ascii="Arial" w:hAnsi="Arial" w:cs="Arial"/>
          <w:bCs/>
          <w:color w:val="000000"/>
          <w:sz w:val="26"/>
          <w:szCs w:val="26"/>
          <w:lang w:val="es-MX"/>
        </w:rPr>
        <w:t>i</w:t>
      </w:r>
      <w:r w:rsidR="00C433AC">
        <w:rPr>
          <w:rFonts w:ascii="Arial" w:hAnsi="Arial" w:cs="Arial"/>
          <w:bCs/>
          <w:color w:val="000000"/>
          <w:sz w:val="26"/>
          <w:szCs w:val="26"/>
          <w:lang w:val="es-MX"/>
        </w:rPr>
        <w:t xml:space="preserve">mposibilita entrar al estudio del fondo del recurso de revisión </w:t>
      </w:r>
      <w:r w:rsidR="00DE72DB">
        <w:rPr>
          <w:rFonts w:ascii="Arial" w:hAnsi="Arial" w:cs="Arial"/>
          <w:bCs/>
          <w:color w:val="000000"/>
          <w:sz w:val="26"/>
          <w:szCs w:val="26"/>
          <w:lang w:val="es-MX"/>
        </w:rPr>
        <w:t>interpuesto</w:t>
      </w:r>
      <w:r w:rsidR="00C433AC">
        <w:rPr>
          <w:rFonts w:ascii="Arial" w:hAnsi="Arial" w:cs="Arial"/>
          <w:bCs/>
          <w:color w:val="000000"/>
          <w:sz w:val="26"/>
          <w:szCs w:val="26"/>
          <w:lang w:val="es-MX"/>
        </w:rPr>
        <w:t>.</w:t>
      </w:r>
    </w:p>
    <w:p w14:paraId="38F91BA3" w14:textId="7C0CBFBA" w:rsidR="002D68FF" w:rsidRPr="00FE6B22" w:rsidRDefault="00ED0675" w:rsidP="00FE6B22">
      <w:pPr>
        <w:pStyle w:val="Sinespaciado"/>
        <w:spacing w:line="360" w:lineRule="auto"/>
        <w:ind w:firstLine="567"/>
        <w:jc w:val="both"/>
        <w:rPr>
          <w:rFonts w:ascii="Arial" w:eastAsia="Times New Roman" w:hAnsi="Arial" w:cs="Arial"/>
          <w:sz w:val="26"/>
          <w:szCs w:val="26"/>
        </w:rPr>
      </w:pPr>
      <w:r>
        <w:rPr>
          <w:rFonts w:ascii="Arial" w:eastAsia="Calibri" w:hAnsi="Arial" w:cs="Arial"/>
          <w:bCs/>
          <w:sz w:val="26"/>
          <w:szCs w:val="26"/>
        </w:rPr>
        <w:t>Esto es así, porque</w:t>
      </w:r>
      <w:r w:rsidR="00BA0465">
        <w:rPr>
          <w:rFonts w:ascii="Arial" w:eastAsia="Calibri" w:hAnsi="Arial" w:cs="Arial"/>
          <w:bCs/>
          <w:sz w:val="26"/>
          <w:szCs w:val="26"/>
        </w:rPr>
        <w:t xml:space="preserve"> </w:t>
      </w:r>
      <w:r w:rsidR="003F67D7">
        <w:rPr>
          <w:rFonts w:ascii="Arial" w:eastAsia="Calibri" w:hAnsi="Arial" w:cs="Arial"/>
          <w:bCs/>
          <w:sz w:val="26"/>
          <w:szCs w:val="26"/>
        </w:rPr>
        <w:t xml:space="preserve">el acuerdo que por esta vía se pretende recurrir, no actualiza ninguna de las hipótesis previstas en el precepto </w:t>
      </w:r>
      <w:r w:rsidR="00412640">
        <w:rPr>
          <w:rFonts w:ascii="Arial" w:eastAsia="Calibri" w:hAnsi="Arial" w:cs="Arial"/>
          <w:bCs/>
          <w:sz w:val="26"/>
          <w:szCs w:val="26"/>
        </w:rPr>
        <w:t>legal anteriormente transcrito, y aunado a ello, aunque la A quo haya tenido por desiertas las afirmaciones a las que hizo referencia el actor, esto todavía no ha trascendido al resultado del fallo en su perjuicio, tomando en consideración que no se admiten o desechan pruebas, sino únicamente se tienen por desiertas sus manifestaciones.</w:t>
      </w:r>
    </w:p>
    <w:p w14:paraId="1C5EE7CF" w14:textId="6E7801B1" w:rsidR="00ED0675" w:rsidRDefault="00336FC2" w:rsidP="00CF1342">
      <w:pPr>
        <w:pStyle w:val="Sinespaciado"/>
        <w:spacing w:line="360" w:lineRule="auto"/>
        <w:ind w:right="49" w:firstLine="567"/>
        <w:jc w:val="both"/>
        <w:rPr>
          <w:rFonts w:ascii="Arial" w:hAnsi="Arial" w:cs="Arial"/>
          <w:sz w:val="26"/>
          <w:szCs w:val="26"/>
        </w:rPr>
      </w:pPr>
      <w:r>
        <w:rPr>
          <w:rFonts w:ascii="Arial" w:hAnsi="Arial" w:cs="Arial"/>
          <w:sz w:val="26"/>
          <w:szCs w:val="26"/>
        </w:rPr>
        <w:t>Bajo es</w:t>
      </w:r>
      <w:r w:rsidR="008204B3">
        <w:rPr>
          <w:rFonts w:ascii="Arial" w:hAnsi="Arial" w:cs="Arial"/>
          <w:sz w:val="26"/>
          <w:szCs w:val="26"/>
        </w:rPr>
        <w:t>e contexto</w:t>
      </w:r>
      <w:r w:rsidR="00ED0675" w:rsidRPr="00696BB2">
        <w:rPr>
          <w:rFonts w:ascii="Arial" w:hAnsi="Arial" w:cs="Arial"/>
          <w:sz w:val="26"/>
          <w:szCs w:val="26"/>
        </w:rPr>
        <w:t xml:space="preserve">, se concluye que el </w:t>
      </w:r>
      <w:r w:rsidR="002C4D8A" w:rsidRPr="00696BB2">
        <w:rPr>
          <w:rFonts w:ascii="Arial" w:hAnsi="Arial" w:cs="Arial"/>
          <w:sz w:val="26"/>
          <w:szCs w:val="26"/>
        </w:rPr>
        <w:t xml:space="preserve">recurso de revisión </w:t>
      </w:r>
      <w:r w:rsidR="00ED0675" w:rsidRPr="00696BB2">
        <w:rPr>
          <w:rFonts w:ascii="Arial" w:hAnsi="Arial" w:cs="Arial"/>
          <w:sz w:val="26"/>
          <w:szCs w:val="26"/>
        </w:rPr>
        <w:t xml:space="preserve">es </w:t>
      </w:r>
      <w:r w:rsidR="0019548B" w:rsidRPr="0019548B">
        <w:rPr>
          <w:rFonts w:ascii="Arial" w:hAnsi="Arial" w:cs="Arial"/>
          <w:b/>
          <w:sz w:val="26"/>
          <w:szCs w:val="26"/>
        </w:rPr>
        <w:t>IMPROCEDENTE</w:t>
      </w:r>
      <w:r w:rsidR="00ED0675" w:rsidRPr="0019548B">
        <w:rPr>
          <w:rFonts w:ascii="Arial" w:hAnsi="Arial" w:cs="Arial"/>
          <w:b/>
          <w:sz w:val="26"/>
          <w:szCs w:val="26"/>
        </w:rPr>
        <w:t xml:space="preserve"> </w:t>
      </w:r>
      <w:r w:rsidR="00ED0675" w:rsidRPr="00696BB2">
        <w:rPr>
          <w:rFonts w:ascii="Arial" w:hAnsi="Arial" w:cs="Arial"/>
          <w:sz w:val="26"/>
          <w:szCs w:val="26"/>
        </w:rPr>
        <w:t xml:space="preserve">en contra del </w:t>
      </w:r>
      <w:r w:rsidR="00FE6B22">
        <w:rPr>
          <w:rFonts w:ascii="Arial" w:hAnsi="Arial" w:cs="Arial"/>
          <w:sz w:val="26"/>
          <w:szCs w:val="26"/>
        </w:rPr>
        <w:t xml:space="preserve">acuerdo de fecha trece de noviembre de dos mil diecinueve, </w:t>
      </w:r>
      <w:r w:rsidR="0019548B">
        <w:rPr>
          <w:rFonts w:ascii="Arial" w:hAnsi="Arial" w:cs="Arial"/>
          <w:sz w:val="26"/>
          <w:szCs w:val="26"/>
        </w:rPr>
        <w:t>porque no se ubica dentro de las hipótesis contempladas por el artículo 236 de la Ley de Procedimiento y Justicia Admin</w:t>
      </w:r>
      <w:r w:rsidR="008204B3">
        <w:rPr>
          <w:rFonts w:ascii="Arial" w:hAnsi="Arial" w:cs="Arial"/>
          <w:sz w:val="26"/>
          <w:szCs w:val="26"/>
        </w:rPr>
        <w:t>istrativa del Estado de Oaxaca.</w:t>
      </w:r>
    </w:p>
    <w:p w14:paraId="0B7E9EDE" w14:textId="53E79ECE" w:rsidR="00696BB2" w:rsidRDefault="00784EFA" w:rsidP="00323F17">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lang w:val="es-MX"/>
        </w:rPr>
        <w:t>Por lo tanto</w:t>
      </w:r>
      <w:r w:rsidR="003C2590">
        <w:rPr>
          <w:rFonts w:ascii="Arial" w:hAnsi="Arial" w:cs="Arial"/>
          <w:bCs/>
          <w:color w:val="000000"/>
          <w:sz w:val="26"/>
          <w:szCs w:val="26"/>
          <w:lang w:val="es-MX"/>
        </w:rPr>
        <w:t xml:space="preserve">, </w:t>
      </w:r>
      <w:r w:rsidR="003C2590" w:rsidRPr="002A491F">
        <w:rPr>
          <w:rFonts w:ascii="Arial" w:hAnsi="Arial" w:cs="Arial"/>
          <w:b/>
          <w:bCs/>
          <w:color w:val="000000"/>
          <w:sz w:val="26"/>
          <w:szCs w:val="26"/>
          <w:lang w:val="es-MX"/>
        </w:rPr>
        <w:t>SE DESECHA</w:t>
      </w:r>
      <w:r w:rsidR="003C2590" w:rsidRPr="00881784">
        <w:rPr>
          <w:rFonts w:ascii="Arial" w:hAnsi="Arial" w:cs="Arial"/>
          <w:bCs/>
          <w:color w:val="000000"/>
          <w:sz w:val="26"/>
          <w:szCs w:val="26"/>
          <w:lang w:val="es-MX"/>
        </w:rPr>
        <w:t xml:space="preserve"> </w:t>
      </w:r>
      <w:r w:rsidR="003C2590" w:rsidRPr="00833DAF">
        <w:rPr>
          <w:rFonts w:ascii="Arial" w:hAnsi="Arial" w:cs="Arial"/>
          <w:b/>
          <w:bCs/>
          <w:color w:val="000000"/>
          <w:sz w:val="26"/>
          <w:szCs w:val="26"/>
          <w:lang w:val="es-MX"/>
        </w:rPr>
        <w:t>POR</w:t>
      </w:r>
      <w:r w:rsidR="003C2590">
        <w:rPr>
          <w:rFonts w:ascii="Arial" w:hAnsi="Arial" w:cs="Arial"/>
          <w:bCs/>
          <w:color w:val="000000"/>
          <w:sz w:val="26"/>
          <w:szCs w:val="26"/>
          <w:lang w:val="es-MX"/>
        </w:rPr>
        <w:t xml:space="preserve"> </w:t>
      </w:r>
      <w:r w:rsidR="003C2590" w:rsidRPr="002A491F">
        <w:rPr>
          <w:rFonts w:ascii="Arial" w:hAnsi="Arial" w:cs="Arial"/>
          <w:b/>
          <w:bCs/>
          <w:color w:val="000000"/>
          <w:sz w:val="26"/>
          <w:szCs w:val="26"/>
          <w:lang w:val="es-MX"/>
        </w:rPr>
        <w:t>IMPROCEDENTE</w:t>
      </w:r>
      <w:r w:rsidR="003C2590">
        <w:rPr>
          <w:rFonts w:ascii="Arial" w:hAnsi="Arial" w:cs="Arial"/>
          <w:bCs/>
          <w:color w:val="000000"/>
          <w:sz w:val="26"/>
          <w:szCs w:val="26"/>
          <w:lang w:val="es-MX"/>
        </w:rPr>
        <w:t xml:space="preserve"> </w:t>
      </w:r>
      <w:r w:rsidR="003C2590" w:rsidRPr="00881784">
        <w:rPr>
          <w:rFonts w:ascii="Arial" w:hAnsi="Arial" w:cs="Arial"/>
          <w:bCs/>
          <w:color w:val="000000"/>
          <w:sz w:val="26"/>
          <w:szCs w:val="26"/>
          <w:lang w:val="es-MX"/>
        </w:rPr>
        <w:t xml:space="preserve">el </w:t>
      </w:r>
      <w:r w:rsidR="0019548B">
        <w:rPr>
          <w:rFonts w:ascii="Arial" w:hAnsi="Arial" w:cs="Arial"/>
          <w:bCs/>
          <w:color w:val="000000"/>
          <w:sz w:val="26"/>
          <w:szCs w:val="26"/>
          <w:lang w:val="es-MX"/>
        </w:rPr>
        <w:t xml:space="preserve">recurso de revisión interpuesto, y en </w:t>
      </w:r>
      <w:r w:rsidR="00696BB2" w:rsidRPr="00372D3D">
        <w:rPr>
          <w:rFonts w:ascii="Arial" w:hAnsi="Arial" w:cs="Arial"/>
          <w:sz w:val="26"/>
          <w:szCs w:val="26"/>
        </w:rPr>
        <w:t>mérito de lo anterior, co</w:t>
      </w:r>
      <w:r w:rsidR="0018795F">
        <w:rPr>
          <w:rFonts w:ascii="Arial" w:hAnsi="Arial" w:cs="Arial"/>
          <w:sz w:val="26"/>
          <w:szCs w:val="26"/>
        </w:rPr>
        <w:t>n fundamento en los artículos 23</w:t>
      </w:r>
      <w:r w:rsidR="00696BB2" w:rsidRPr="00372D3D">
        <w:rPr>
          <w:rFonts w:ascii="Arial" w:hAnsi="Arial" w:cs="Arial"/>
          <w:sz w:val="26"/>
          <w:szCs w:val="26"/>
        </w:rPr>
        <w:t>7 y 2</w:t>
      </w:r>
      <w:r w:rsidR="0018795F">
        <w:rPr>
          <w:rFonts w:ascii="Arial" w:hAnsi="Arial" w:cs="Arial"/>
          <w:sz w:val="26"/>
          <w:szCs w:val="26"/>
        </w:rPr>
        <w:t>3</w:t>
      </w:r>
      <w:r w:rsidR="00696BB2" w:rsidRPr="00372D3D">
        <w:rPr>
          <w:rFonts w:ascii="Arial" w:hAnsi="Arial" w:cs="Arial"/>
          <w:sz w:val="26"/>
          <w:szCs w:val="26"/>
        </w:rPr>
        <w:t xml:space="preserve">8 de la Ley de </w:t>
      </w:r>
      <w:r w:rsidR="0018795F">
        <w:rPr>
          <w:rFonts w:ascii="Arial" w:hAnsi="Arial" w:cs="Arial"/>
          <w:sz w:val="26"/>
          <w:szCs w:val="26"/>
        </w:rPr>
        <w:t xml:space="preserve">Procedimiento y </w:t>
      </w:r>
      <w:r w:rsidR="00696BB2" w:rsidRPr="00372D3D">
        <w:rPr>
          <w:rFonts w:ascii="Arial" w:hAnsi="Arial" w:cs="Arial"/>
          <w:sz w:val="26"/>
          <w:szCs w:val="26"/>
        </w:rPr>
        <w:t>Justicia Administrativa para el Estado</w:t>
      </w:r>
      <w:r w:rsidR="00696BB2">
        <w:rPr>
          <w:rFonts w:ascii="Arial" w:hAnsi="Arial" w:cs="Arial"/>
          <w:sz w:val="26"/>
          <w:szCs w:val="26"/>
        </w:rPr>
        <w:t xml:space="preserve"> de Oaxaca</w:t>
      </w:r>
      <w:r w:rsidR="00696BB2" w:rsidRPr="00372D3D">
        <w:rPr>
          <w:rFonts w:ascii="Arial" w:hAnsi="Arial" w:cs="Arial"/>
          <w:sz w:val="26"/>
          <w:szCs w:val="26"/>
        </w:rPr>
        <w:t>, se:</w:t>
      </w:r>
    </w:p>
    <w:p w14:paraId="3D6ABF7A" w14:textId="77777777" w:rsidR="0019548B" w:rsidRDefault="0019548B" w:rsidP="00696BB2">
      <w:pPr>
        <w:pStyle w:val="Sinespaciado"/>
        <w:spacing w:line="360" w:lineRule="auto"/>
        <w:ind w:right="49" w:firstLine="708"/>
        <w:jc w:val="center"/>
        <w:rPr>
          <w:rFonts w:ascii="Arial" w:hAnsi="Arial" w:cs="Arial"/>
          <w:b/>
          <w:sz w:val="24"/>
          <w:szCs w:val="24"/>
        </w:rPr>
      </w:pPr>
    </w:p>
    <w:p w14:paraId="32B88B5F" w14:textId="77777777" w:rsidR="00696BB2" w:rsidRDefault="00696BB2" w:rsidP="00696BB2">
      <w:pPr>
        <w:pStyle w:val="Sinespaciado"/>
        <w:spacing w:line="360" w:lineRule="auto"/>
        <w:ind w:right="49" w:firstLine="708"/>
        <w:jc w:val="center"/>
        <w:rPr>
          <w:rFonts w:ascii="Arial" w:hAnsi="Arial" w:cs="Arial"/>
          <w:b/>
          <w:sz w:val="24"/>
          <w:szCs w:val="24"/>
        </w:rPr>
      </w:pPr>
      <w:r w:rsidRPr="00B370F2">
        <w:rPr>
          <w:rFonts w:ascii="Arial" w:hAnsi="Arial" w:cs="Arial"/>
          <w:b/>
          <w:sz w:val="24"/>
          <w:szCs w:val="24"/>
        </w:rPr>
        <w:t>R E S U E L V E</w:t>
      </w:r>
    </w:p>
    <w:p w14:paraId="6CC799C5" w14:textId="77777777" w:rsidR="00696BB2" w:rsidRDefault="00696BB2" w:rsidP="00696BB2">
      <w:pPr>
        <w:pStyle w:val="Sinespaciado"/>
        <w:spacing w:line="360" w:lineRule="auto"/>
        <w:ind w:right="49" w:firstLine="708"/>
        <w:jc w:val="center"/>
        <w:rPr>
          <w:rFonts w:ascii="Arial" w:hAnsi="Arial" w:cs="Arial"/>
          <w:b/>
          <w:sz w:val="24"/>
          <w:szCs w:val="24"/>
        </w:rPr>
      </w:pPr>
    </w:p>
    <w:p w14:paraId="406307BD" w14:textId="77777777" w:rsidR="00696BB2" w:rsidRDefault="00696BB2" w:rsidP="00696BB2">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w:t>
      </w:r>
      <w:r w:rsidRPr="0071619A">
        <w:rPr>
          <w:rFonts w:ascii="Arial" w:hAnsi="Arial" w:cs="Arial"/>
          <w:b/>
          <w:sz w:val="26"/>
          <w:szCs w:val="26"/>
          <w:lang w:val="es-MX"/>
        </w:rPr>
        <w:t xml:space="preserve">DESECHA </w:t>
      </w:r>
      <w:r>
        <w:rPr>
          <w:rFonts w:ascii="Arial" w:hAnsi="Arial" w:cs="Arial"/>
          <w:sz w:val="26"/>
          <w:szCs w:val="26"/>
          <w:lang w:val="es-MX"/>
        </w:rPr>
        <w:t xml:space="preserve">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el recurso de revisión interpuesto, por los motivos expuestos en el considerando tercero.</w:t>
      </w:r>
    </w:p>
    <w:p w14:paraId="322CAA2A" w14:textId="0D068E69" w:rsidR="00696BB2" w:rsidRPr="0097694C" w:rsidRDefault="00696BB2" w:rsidP="00696BB2">
      <w:pPr>
        <w:pStyle w:val="Sinespaciado"/>
        <w:spacing w:line="360" w:lineRule="auto"/>
        <w:ind w:right="49" w:firstLine="708"/>
        <w:jc w:val="both"/>
        <w:rPr>
          <w:rFonts w:ascii="Arial" w:eastAsia="Calibri" w:hAnsi="Arial" w:cs="Arial"/>
          <w:bCs/>
          <w:sz w:val="26"/>
          <w:szCs w:val="26"/>
        </w:rPr>
      </w:pPr>
      <w:r w:rsidRPr="00F850FC">
        <w:rPr>
          <w:rFonts w:ascii="Arial" w:eastAsia="Calibri" w:hAnsi="Arial" w:cs="Arial"/>
          <w:b/>
          <w:sz w:val="26"/>
          <w:szCs w:val="26"/>
        </w:rPr>
        <w:t xml:space="preserve">SEGUNDO. </w:t>
      </w:r>
      <w:r w:rsidRPr="00F850FC">
        <w:rPr>
          <w:rFonts w:ascii="Arial" w:eastAsia="Calibri" w:hAnsi="Arial" w:cs="Arial"/>
          <w:b/>
          <w:bCs/>
          <w:sz w:val="26"/>
          <w:szCs w:val="26"/>
        </w:rPr>
        <w:t>NOTIFÍQUESE Y CÚMPLASE;</w:t>
      </w:r>
      <w:r w:rsidRPr="00F850FC">
        <w:rPr>
          <w:rFonts w:ascii="Arial" w:eastAsia="Calibri" w:hAnsi="Arial" w:cs="Arial"/>
          <w:bCs/>
          <w:sz w:val="26"/>
          <w:szCs w:val="26"/>
        </w:rPr>
        <w:t xml:space="preserve"> con copia certificada de la presente resolución, vuelvan</w:t>
      </w:r>
      <w:r w:rsidRPr="00F850FC">
        <w:rPr>
          <w:rFonts w:ascii="Arial" w:eastAsia="Calibri" w:hAnsi="Arial" w:cs="Arial"/>
          <w:b/>
          <w:bCs/>
          <w:sz w:val="26"/>
          <w:szCs w:val="26"/>
        </w:rPr>
        <w:t xml:space="preserve"> </w:t>
      </w:r>
      <w:r w:rsidRPr="00F850FC">
        <w:rPr>
          <w:rFonts w:ascii="Arial" w:eastAsia="Calibri" w:hAnsi="Arial" w:cs="Arial"/>
          <w:bCs/>
          <w:sz w:val="26"/>
          <w:szCs w:val="26"/>
        </w:rPr>
        <w:t xml:space="preserve">las constancias remitidas a la </w:t>
      </w:r>
      <w:r w:rsidR="00CF38E6">
        <w:rPr>
          <w:rFonts w:ascii="Arial" w:eastAsia="Calibri" w:hAnsi="Arial" w:cs="Arial"/>
          <w:bCs/>
          <w:sz w:val="26"/>
          <w:szCs w:val="26"/>
        </w:rPr>
        <w:t xml:space="preserve">Tercera </w:t>
      </w:r>
      <w:r w:rsidRPr="00F850FC">
        <w:rPr>
          <w:rFonts w:ascii="Arial" w:eastAsia="Calibri" w:hAnsi="Arial" w:cs="Arial"/>
          <w:bCs/>
          <w:sz w:val="26"/>
          <w:szCs w:val="26"/>
        </w:rPr>
        <w:t>Sala Unitaria de este Tribunal, y en su oportunidad archívese el cuaderno de revisión como asunt</w:t>
      </w:r>
      <w:r>
        <w:rPr>
          <w:rFonts w:ascii="Arial" w:eastAsia="Calibri" w:hAnsi="Arial" w:cs="Arial"/>
          <w:bCs/>
          <w:sz w:val="26"/>
          <w:szCs w:val="26"/>
        </w:rPr>
        <w:t>o concluido.</w:t>
      </w:r>
    </w:p>
    <w:p w14:paraId="7688D230" w14:textId="54961F78" w:rsidR="00696BB2" w:rsidRDefault="00696BB2" w:rsidP="00696BB2">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w:t>
      </w:r>
      <w:r>
        <w:rPr>
          <w:rFonts w:ascii="Arial" w:hAnsi="Arial" w:cs="Arial"/>
          <w:b/>
          <w:sz w:val="26"/>
          <w:szCs w:val="26"/>
        </w:rPr>
        <w:t>ponente</w:t>
      </w:r>
      <w:r>
        <w:rPr>
          <w:rFonts w:ascii="Arial" w:hAnsi="Arial" w:cs="Arial"/>
          <w:sz w:val="26"/>
          <w:szCs w:val="26"/>
        </w:rPr>
        <w:t xml:space="preserve">) y Abraham Santiago Soriano; quienes actúan con </w:t>
      </w:r>
      <w:r w:rsidR="00784EFA">
        <w:rPr>
          <w:rFonts w:ascii="Arial" w:hAnsi="Arial" w:cs="Arial"/>
          <w:sz w:val="26"/>
          <w:szCs w:val="26"/>
        </w:rPr>
        <w:t>el Licenciado</w:t>
      </w:r>
      <w:r>
        <w:rPr>
          <w:rFonts w:ascii="Arial" w:hAnsi="Arial" w:cs="Arial"/>
          <w:sz w:val="26"/>
          <w:szCs w:val="26"/>
        </w:rPr>
        <w:t xml:space="preserve"> </w:t>
      </w:r>
      <w:r w:rsidR="00784EFA">
        <w:rPr>
          <w:rFonts w:ascii="Arial" w:hAnsi="Arial" w:cs="Arial"/>
          <w:sz w:val="26"/>
          <w:szCs w:val="26"/>
        </w:rPr>
        <w:t xml:space="preserve">Juan </w:t>
      </w:r>
      <w:proofErr w:type="spellStart"/>
      <w:r w:rsidR="00784EFA">
        <w:rPr>
          <w:rFonts w:ascii="Arial" w:hAnsi="Arial" w:cs="Arial"/>
          <w:sz w:val="26"/>
          <w:szCs w:val="26"/>
        </w:rPr>
        <w:t>Edy</w:t>
      </w:r>
      <w:proofErr w:type="spellEnd"/>
      <w:r w:rsidR="00784EFA">
        <w:rPr>
          <w:rFonts w:ascii="Arial" w:hAnsi="Arial" w:cs="Arial"/>
          <w:sz w:val="26"/>
          <w:szCs w:val="26"/>
        </w:rPr>
        <w:t xml:space="preserve"> García Coronado, Secretario</w:t>
      </w:r>
      <w:r>
        <w:rPr>
          <w:rFonts w:ascii="Arial" w:hAnsi="Arial" w:cs="Arial"/>
          <w:sz w:val="26"/>
          <w:szCs w:val="26"/>
        </w:rPr>
        <w:t xml:space="preserve"> General de Acuerdos de este Tribunal, que autoriza y da fe.- </w:t>
      </w:r>
    </w:p>
    <w:p w14:paraId="79F47FD5" w14:textId="77777777" w:rsidR="00696BB2" w:rsidRDefault="00696BB2" w:rsidP="00696BB2">
      <w:pPr>
        <w:pStyle w:val="Sinespaciado"/>
        <w:jc w:val="center"/>
        <w:rPr>
          <w:rFonts w:ascii="Arial" w:hAnsi="Arial" w:cs="Arial"/>
          <w:sz w:val="26"/>
          <w:szCs w:val="26"/>
        </w:rPr>
      </w:pPr>
    </w:p>
    <w:p w14:paraId="33D90D15" w14:textId="4BFD5A7E" w:rsidR="00696BB2" w:rsidRDefault="00784EFA" w:rsidP="00696BB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MANUEL VELASCO ALCÁ</w:t>
      </w:r>
      <w:r w:rsidR="00696BB2">
        <w:rPr>
          <w:rFonts w:ascii="Arial" w:hAnsi="Arial" w:cs="Arial"/>
          <w:sz w:val="26"/>
          <w:szCs w:val="26"/>
        </w:rPr>
        <w:t>NTARA</w:t>
      </w:r>
      <w:r>
        <w:rPr>
          <w:rFonts w:ascii="Arial" w:hAnsi="Arial" w:cs="Arial"/>
          <w:sz w:val="26"/>
          <w:szCs w:val="26"/>
        </w:rPr>
        <w:t>.</w:t>
      </w:r>
    </w:p>
    <w:p w14:paraId="28D7BE77" w14:textId="77777777" w:rsidR="00696BB2" w:rsidRDefault="00696BB2" w:rsidP="00696BB2">
      <w:pPr>
        <w:tabs>
          <w:tab w:val="center" w:pos="4135"/>
          <w:tab w:val="left" w:pos="7515"/>
        </w:tabs>
        <w:spacing w:line="360" w:lineRule="auto"/>
        <w:jc w:val="center"/>
        <w:rPr>
          <w:rFonts w:ascii="Arial" w:hAnsi="Arial" w:cs="Arial"/>
          <w:sz w:val="26"/>
          <w:szCs w:val="26"/>
        </w:rPr>
      </w:pPr>
      <w:r>
        <w:rPr>
          <w:rFonts w:ascii="Arial" w:hAnsi="Arial" w:cs="Arial"/>
          <w:sz w:val="26"/>
          <w:szCs w:val="26"/>
        </w:rPr>
        <w:t>PRESIDENTE</w:t>
      </w:r>
    </w:p>
    <w:p w14:paraId="77B29AEB" w14:textId="77777777" w:rsidR="00696BB2" w:rsidRDefault="00696BB2" w:rsidP="00696BB2">
      <w:pPr>
        <w:tabs>
          <w:tab w:val="center" w:pos="4135"/>
          <w:tab w:val="left" w:pos="7515"/>
        </w:tabs>
        <w:spacing w:line="360" w:lineRule="auto"/>
        <w:jc w:val="center"/>
        <w:rPr>
          <w:rFonts w:ascii="Arial" w:hAnsi="Arial" w:cs="Arial"/>
          <w:sz w:val="26"/>
          <w:szCs w:val="26"/>
        </w:rPr>
      </w:pPr>
    </w:p>
    <w:p w14:paraId="19EE1259" w14:textId="51857C4C" w:rsidR="00696BB2" w:rsidRDefault="00696BB2" w:rsidP="00696BB2">
      <w:pPr>
        <w:jc w:val="center"/>
        <w:rPr>
          <w:rFonts w:ascii="Arial" w:hAnsi="Arial" w:cs="Arial"/>
          <w:sz w:val="26"/>
          <w:szCs w:val="26"/>
        </w:rPr>
      </w:pPr>
      <w:r>
        <w:rPr>
          <w:rFonts w:ascii="Arial" w:hAnsi="Arial" w:cs="Arial"/>
          <w:sz w:val="26"/>
          <w:szCs w:val="26"/>
        </w:rPr>
        <w:t>MAGISTRADO RAÚL PALOMARES PALOMINO</w:t>
      </w:r>
      <w:r w:rsidR="00784EFA">
        <w:rPr>
          <w:rFonts w:ascii="Arial" w:hAnsi="Arial" w:cs="Arial"/>
          <w:sz w:val="26"/>
          <w:szCs w:val="26"/>
        </w:rPr>
        <w:t>.</w:t>
      </w:r>
    </w:p>
    <w:p w14:paraId="5D42A63D" w14:textId="77777777" w:rsidR="00696BB2" w:rsidRDefault="00696BB2" w:rsidP="00696BB2">
      <w:pPr>
        <w:tabs>
          <w:tab w:val="center" w:pos="4135"/>
          <w:tab w:val="left" w:pos="7515"/>
        </w:tabs>
        <w:spacing w:line="360" w:lineRule="auto"/>
        <w:rPr>
          <w:rFonts w:ascii="Arial" w:hAnsi="Arial" w:cs="Arial"/>
          <w:sz w:val="26"/>
          <w:szCs w:val="26"/>
        </w:rPr>
      </w:pPr>
    </w:p>
    <w:p w14:paraId="60F05E0E" w14:textId="08FE585D" w:rsidR="00696BB2" w:rsidRDefault="00696BB2" w:rsidP="00696BB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r w:rsidR="00784EFA">
        <w:rPr>
          <w:rFonts w:ascii="Arial" w:hAnsi="Arial" w:cs="Arial"/>
          <w:sz w:val="26"/>
          <w:szCs w:val="26"/>
        </w:rPr>
        <w:t>.</w:t>
      </w:r>
    </w:p>
    <w:p w14:paraId="00552E82" w14:textId="77777777" w:rsidR="00696BB2" w:rsidRDefault="00696BB2" w:rsidP="00696BB2">
      <w:pPr>
        <w:tabs>
          <w:tab w:val="left" w:pos="1680"/>
          <w:tab w:val="center" w:pos="4277"/>
        </w:tabs>
        <w:spacing w:line="360" w:lineRule="auto"/>
        <w:jc w:val="center"/>
        <w:rPr>
          <w:rFonts w:ascii="Arial" w:hAnsi="Arial" w:cs="Arial"/>
          <w:sz w:val="26"/>
          <w:szCs w:val="26"/>
        </w:rPr>
      </w:pPr>
    </w:p>
    <w:p w14:paraId="5EE5E886" w14:textId="1261EB88" w:rsidR="00696BB2" w:rsidRPr="00ED4360" w:rsidRDefault="00696BB2" w:rsidP="00696BB2">
      <w:pPr>
        <w:pStyle w:val="Sinespaciado"/>
        <w:jc w:val="center"/>
        <w:rPr>
          <w:rFonts w:ascii="Arial" w:hAnsi="Arial" w:cs="Arial"/>
          <w:sz w:val="26"/>
          <w:szCs w:val="26"/>
        </w:rPr>
      </w:pPr>
      <w:r w:rsidRPr="00ED4360">
        <w:rPr>
          <w:rFonts w:ascii="Arial" w:hAnsi="Arial" w:cs="Arial"/>
          <w:sz w:val="26"/>
          <w:szCs w:val="26"/>
        </w:rPr>
        <w:t xml:space="preserve">LIC. </w:t>
      </w:r>
      <w:r w:rsidR="00784EFA">
        <w:rPr>
          <w:rFonts w:ascii="Arial" w:hAnsi="Arial" w:cs="Arial"/>
          <w:sz w:val="26"/>
          <w:szCs w:val="26"/>
        </w:rPr>
        <w:t>JUAN EDY GARCÍA CORONADO.</w:t>
      </w:r>
    </w:p>
    <w:p w14:paraId="35163878" w14:textId="41B874C6" w:rsidR="00696BB2" w:rsidRPr="00ED4360" w:rsidRDefault="00784EFA" w:rsidP="00696BB2">
      <w:pPr>
        <w:pStyle w:val="Sinespaciado"/>
        <w:jc w:val="center"/>
        <w:rPr>
          <w:rFonts w:ascii="Arial" w:hAnsi="Arial" w:cs="Arial"/>
          <w:sz w:val="26"/>
          <w:szCs w:val="26"/>
        </w:rPr>
      </w:pPr>
      <w:r>
        <w:rPr>
          <w:rFonts w:ascii="Arial" w:hAnsi="Arial" w:cs="Arial"/>
          <w:sz w:val="26"/>
          <w:szCs w:val="26"/>
        </w:rPr>
        <w:t>SECRETARIO</w:t>
      </w:r>
      <w:r w:rsidR="00696BB2" w:rsidRPr="00ED4360">
        <w:rPr>
          <w:rFonts w:ascii="Arial" w:hAnsi="Arial" w:cs="Arial"/>
          <w:sz w:val="26"/>
          <w:szCs w:val="26"/>
        </w:rPr>
        <w:t xml:space="preserve"> GENERAL DE ACUERDOS</w:t>
      </w:r>
      <w:r>
        <w:rPr>
          <w:rFonts w:ascii="Arial" w:hAnsi="Arial" w:cs="Arial"/>
          <w:sz w:val="26"/>
          <w:szCs w:val="26"/>
        </w:rPr>
        <w:t>.</w:t>
      </w:r>
    </w:p>
    <w:p w14:paraId="4E9F08E2" w14:textId="77777777" w:rsidR="00696BB2" w:rsidRDefault="00696BB2" w:rsidP="00B90F36">
      <w:pPr>
        <w:spacing w:before="240" w:line="360" w:lineRule="auto"/>
        <w:ind w:firstLine="567"/>
        <w:jc w:val="both"/>
        <w:rPr>
          <w:rFonts w:ascii="Arial" w:eastAsia="Calibri" w:hAnsi="Arial" w:cs="Arial"/>
          <w:bCs/>
          <w:sz w:val="26"/>
          <w:szCs w:val="26"/>
          <w:lang w:val="es-ES" w:eastAsia="en-US"/>
        </w:rPr>
      </w:pPr>
    </w:p>
    <w:p w14:paraId="4624B286" w14:textId="77777777" w:rsidR="00696BB2" w:rsidRDefault="00696BB2" w:rsidP="00B90F36">
      <w:pPr>
        <w:spacing w:before="240" w:line="360" w:lineRule="auto"/>
        <w:ind w:firstLine="567"/>
        <w:jc w:val="both"/>
        <w:rPr>
          <w:rFonts w:ascii="Arial" w:eastAsia="Calibri" w:hAnsi="Arial" w:cs="Arial"/>
          <w:bCs/>
          <w:sz w:val="26"/>
          <w:szCs w:val="26"/>
          <w:lang w:val="es-ES" w:eastAsia="en-US"/>
        </w:rPr>
      </w:pPr>
    </w:p>
    <w:p w14:paraId="08E19D9E" w14:textId="77777777" w:rsidR="00696BB2" w:rsidRDefault="00696BB2" w:rsidP="00B90F36">
      <w:pPr>
        <w:spacing w:before="240" w:line="360" w:lineRule="auto"/>
        <w:ind w:firstLine="567"/>
        <w:jc w:val="both"/>
        <w:rPr>
          <w:rFonts w:ascii="Arial" w:eastAsia="Calibri" w:hAnsi="Arial" w:cs="Arial"/>
          <w:bCs/>
          <w:sz w:val="26"/>
          <w:szCs w:val="26"/>
          <w:lang w:val="es-ES" w:eastAsia="en-US"/>
        </w:rPr>
      </w:pPr>
    </w:p>
    <w:p w14:paraId="50453FE0" w14:textId="0C42E962" w:rsidR="00BA258A" w:rsidRPr="00156F22" w:rsidRDefault="00BA258A" w:rsidP="00156F22">
      <w:pPr>
        <w:jc w:val="center"/>
        <w:rPr>
          <w:rFonts w:ascii="Arial" w:hAnsi="Arial" w:cs="Arial"/>
          <w:sz w:val="14"/>
          <w:szCs w:val="26"/>
        </w:rPr>
      </w:pPr>
    </w:p>
    <w:sectPr w:rsidR="00BA258A" w:rsidRPr="00156F22" w:rsidSect="00911817">
      <w:headerReference w:type="even" r:id="rId8"/>
      <w:headerReference w:type="default" r:id="rId9"/>
      <w:footerReference w:type="even" r:id="rId10"/>
      <w:footerReference w:type="default" r:id="rId11"/>
      <w:headerReference w:type="first" r:id="rId12"/>
      <w:footerReference w:type="first" r:id="rId13"/>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E2ADE2" w14:textId="77777777" w:rsidR="004E010E" w:rsidRDefault="004E010E">
      <w:pPr>
        <w:spacing w:after="0" w:line="240" w:lineRule="auto"/>
      </w:pPr>
      <w:r>
        <w:separator/>
      </w:r>
    </w:p>
  </w:endnote>
  <w:endnote w:type="continuationSeparator" w:id="0">
    <w:p w14:paraId="6D86EB5C" w14:textId="77777777" w:rsidR="004E010E" w:rsidRDefault="004E0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2421F" w14:textId="77777777" w:rsidR="00DA6360" w:rsidRDefault="00DA636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02A6376" w:rsidR="004E010E" w:rsidRDefault="00DA6360">
    <w:pPr>
      <w:pStyle w:val="Piedepgina"/>
      <w:jc w:val="center"/>
    </w:pPr>
    <w:r>
      <w:rPr>
        <w:noProof/>
      </w:rPr>
      <mc:AlternateContent>
        <mc:Choice Requires="wps">
          <w:drawing>
            <wp:anchor distT="45720" distB="45720" distL="114300" distR="114300" simplePos="0" relativeHeight="251659776" behindDoc="0" locked="0" layoutInCell="1" allowOverlap="1" wp14:anchorId="5DD5A2F3" wp14:editId="5D7AF5AC">
              <wp:simplePos x="0" y="0"/>
              <wp:positionH relativeFrom="column">
                <wp:posOffset>-1411605</wp:posOffset>
              </wp:positionH>
              <wp:positionV relativeFrom="paragraph">
                <wp:posOffset>-5330190</wp:posOffset>
              </wp:positionV>
              <wp:extent cx="1104900" cy="805180"/>
              <wp:effectExtent l="0" t="0" r="19050" b="139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805180"/>
                      </a:xfrm>
                      <a:prstGeom prst="rect">
                        <a:avLst/>
                      </a:prstGeom>
                      <a:solidFill>
                        <a:srgbClr val="FFFFFF"/>
                      </a:solidFill>
                      <a:ln w="9525">
                        <a:solidFill>
                          <a:srgbClr val="000000"/>
                        </a:solidFill>
                        <a:miter lim="800000"/>
                        <a:headEnd/>
                        <a:tailEnd/>
                      </a:ln>
                    </wps:spPr>
                    <wps:txbx>
                      <w:txbxContent>
                        <w:p w14:paraId="4A445EAB" w14:textId="53C3018C" w:rsidR="00DA6360" w:rsidRDefault="00DA6360" w:rsidP="00DA6360">
                          <w:pPr>
                            <w:rPr>
                              <w:sz w:val="16"/>
                              <w:szCs w:val="16"/>
                            </w:rPr>
                          </w:pPr>
                          <w:r>
                            <w:rPr>
                              <w:sz w:val="16"/>
                              <w:szCs w:val="16"/>
                            </w:rPr>
                            <w:t>Los datos personales están protegidos por el art.116 de la LGTAIP y el art. 56 de la LTAIPEO</w:t>
                          </w:r>
                        </w:p>
                        <w:p w14:paraId="00D18ACC" w14:textId="376FB6C2" w:rsidR="00DA6360" w:rsidRDefault="00DA63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D5A2F3" id="_x0000_t202" coordsize="21600,21600" o:spt="202" path="m,l,21600r21600,l21600,xe">
              <v:stroke joinstyle="miter"/>
              <v:path gradientshapeok="t" o:connecttype="rect"/>
            </v:shapetype>
            <v:shape id="Cuadro de texto 2" o:spid="_x0000_s1026" type="#_x0000_t202" style="position:absolute;left:0;text-align:left;margin-left:-111.15pt;margin-top:-419.7pt;width:87pt;height:63.4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">
              <v:textbox>
                <w:txbxContent>
                  <w:p w14:paraId="4A445EAB" w14:textId="53C3018C" w:rsidR="00DA6360" w:rsidRDefault="00DA6360" w:rsidP="00DA6360">
                    <w:pPr>
                      <w:rPr>
                        <w:sz w:val="16"/>
                        <w:szCs w:val="16"/>
                      </w:rPr>
                    </w:pPr>
                    <w:r>
                      <w:rPr>
                        <w:sz w:val="16"/>
                        <w:szCs w:val="16"/>
                      </w:rPr>
                      <w:t>Los datos personales están protegidos por el art.116 de la LGTAIP y el art. 56 de la LTAIPEO</w:t>
                    </w:r>
                  </w:p>
                  <w:p w14:paraId="00D18ACC" w14:textId="376FB6C2" w:rsidR="00DA6360" w:rsidRDefault="00DA6360"/>
                </w:txbxContent>
              </v:textbox>
              <w10:wrap type="square"/>
            </v:shape>
          </w:pict>
        </mc:Fallback>
      </mc:AlternateContent>
    </w:r>
  </w:p>
  <w:p w14:paraId="195FF414" w14:textId="77777777" w:rsidR="004E010E" w:rsidRDefault="004E010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3A103" w14:textId="77777777" w:rsidR="00DA6360" w:rsidRDefault="00DA636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E1F51" w14:textId="77777777" w:rsidR="004E010E" w:rsidRDefault="004E010E">
      <w:pPr>
        <w:spacing w:after="0" w:line="240" w:lineRule="auto"/>
      </w:pPr>
      <w:r>
        <w:separator/>
      </w:r>
    </w:p>
  </w:footnote>
  <w:footnote w:type="continuationSeparator" w:id="0">
    <w:p w14:paraId="3737920A" w14:textId="77777777" w:rsidR="004E010E" w:rsidRDefault="004E01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D37D3F" w:rsidR="004E010E" w:rsidRDefault="004E010E">
        <w:pPr>
          <w:pStyle w:val="Encabezado"/>
          <w:jc w:val="center"/>
        </w:pPr>
        <w:r>
          <w:fldChar w:fldCharType="begin"/>
        </w:r>
        <w:r>
          <w:instrText>PAGE   \* MERGEFORMAT</w:instrText>
        </w:r>
        <w:r>
          <w:fldChar w:fldCharType="separate"/>
        </w:r>
        <w:r w:rsidR="00A3302A" w:rsidRPr="00A3302A">
          <w:rPr>
            <w:noProof/>
            <w:lang w:val="es-ES"/>
          </w:rPr>
          <w:t>4</w:t>
        </w:r>
        <w:r>
          <w:fldChar w:fldCharType="end"/>
        </w:r>
      </w:p>
    </w:sdtContent>
  </w:sdt>
  <w:p w14:paraId="0E68208C" w14:textId="77777777" w:rsidR="004E010E" w:rsidRDefault="004E010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CB40A68" w:rsidR="004E010E" w:rsidRDefault="00A3302A">
    <w:pPr>
      <w:pStyle w:val="Encabezado"/>
      <w:jc w:val="center"/>
    </w:pPr>
    <w:sdt>
      <w:sdtPr>
        <w:id w:val="1629737491"/>
        <w:docPartObj>
          <w:docPartGallery w:val="Page Numbers (Top of Page)"/>
          <w:docPartUnique/>
        </w:docPartObj>
      </w:sdtPr>
      <w:sdtEndPr/>
      <w:sdtContent>
        <w:r w:rsidR="004E010E">
          <w:fldChar w:fldCharType="begin"/>
        </w:r>
        <w:r w:rsidR="004E010E">
          <w:instrText>PAGE   \* MERGEFORMAT</w:instrText>
        </w:r>
        <w:r w:rsidR="004E010E">
          <w:fldChar w:fldCharType="separate"/>
        </w:r>
        <w:r w:rsidRPr="00A3302A">
          <w:rPr>
            <w:noProof/>
            <w:lang w:val="es-ES"/>
          </w:rPr>
          <w:t>5</w:t>
        </w:r>
        <w:r w:rsidR="004E010E">
          <w:fldChar w:fldCharType="end"/>
        </w:r>
      </w:sdtContent>
    </w:sdt>
  </w:p>
  <w:p w14:paraId="51E22156" w14:textId="3889F936" w:rsidR="004E010E" w:rsidRDefault="004E010E" w:rsidP="00927607">
    <w:pPr>
      <w:pStyle w:val="Encabezado"/>
      <w:tabs>
        <w:tab w:val="left" w:pos="142"/>
      </w:tabs>
      <w:ind w:left="284"/>
    </w:pPr>
    <w:r w:rsidRPr="00801603">
      <w:rPr>
        <w:rFonts w:ascii="Calibri" w:eastAsia="Calibri" w:hAnsi="Calibri"/>
        <w:noProof/>
        <w:sz w:val="22"/>
        <w:szCs w:val="22"/>
        <w:lang w:eastAsia="es-MX"/>
      </w:rPr>
      <w:drawing>
        <wp:anchor distT="0" distB="0" distL="114300" distR="114300" simplePos="0" relativeHeight="251657728" behindDoc="0" locked="0" layoutInCell="1" allowOverlap="1" wp14:anchorId="58850B0D" wp14:editId="52664D70">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57A87" w14:textId="77777777" w:rsidR="00DA6360" w:rsidRDefault="00DA63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E580458"/>
    <w:multiLevelType w:val="hybridMultilevel"/>
    <w:tmpl w:val="8C6A5F0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B464C16"/>
    <w:multiLevelType w:val="hybridMultilevel"/>
    <w:tmpl w:val="E99EECD0"/>
    <w:lvl w:ilvl="0" w:tplc="7F14A9DC">
      <w:numFmt w:val="bullet"/>
      <w:lvlText w:val="-"/>
      <w:lvlJc w:val="left"/>
      <w:pPr>
        <w:ind w:left="927" w:hanging="360"/>
      </w:pPr>
      <w:rPr>
        <w:rFonts w:ascii="Arial" w:eastAsia="Calibr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9"/>
  </w:num>
  <w:num w:numId="5">
    <w:abstractNumId w:val="12"/>
  </w:num>
  <w:num w:numId="6">
    <w:abstractNumId w:val="6"/>
  </w:num>
  <w:num w:numId="7">
    <w:abstractNumId w:val="4"/>
  </w:num>
  <w:num w:numId="8">
    <w:abstractNumId w:val="1"/>
  </w:num>
  <w:num w:numId="9">
    <w:abstractNumId w:val="3"/>
  </w:num>
  <w:num w:numId="10">
    <w:abstractNumId w:val="8"/>
  </w:num>
  <w:num w:numId="11">
    <w:abstractNumId w:val="10"/>
  </w:num>
  <w:num w:numId="12">
    <w:abstractNumId w:val="5"/>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evenAndOddHeaders/>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BAC"/>
    <w:rsid w:val="00003CC3"/>
    <w:rsid w:val="00004038"/>
    <w:rsid w:val="0000488B"/>
    <w:rsid w:val="00005B69"/>
    <w:rsid w:val="00005BCB"/>
    <w:rsid w:val="00005EA0"/>
    <w:rsid w:val="00007105"/>
    <w:rsid w:val="00007296"/>
    <w:rsid w:val="00007E09"/>
    <w:rsid w:val="00007EFD"/>
    <w:rsid w:val="00007FD5"/>
    <w:rsid w:val="000106FE"/>
    <w:rsid w:val="000121A9"/>
    <w:rsid w:val="00012389"/>
    <w:rsid w:val="000126F6"/>
    <w:rsid w:val="00012918"/>
    <w:rsid w:val="00012DC1"/>
    <w:rsid w:val="000130C8"/>
    <w:rsid w:val="0001354A"/>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4A9"/>
    <w:rsid w:val="000306D4"/>
    <w:rsid w:val="00030BAF"/>
    <w:rsid w:val="000324B9"/>
    <w:rsid w:val="000326C3"/>
    <w:rsid w:val="000329BA"/>
    <w:rsid w:val="00032D83"/>
    <w:rsid w:val="000330FB"/>
    <w:rsid w:val="00034F3F"/>
    <w:rsid w:val="0003629C"/>
    <w:rsid w:val="00036809"/>
    <w:rsid w:val="00036823"/>
    <w:rsid w:val="000369AF"/>
    <w:rsid w:val="00037279"/>
    <w:rsid w:val="00037443"/>
    <w:rsid w:val="00037843"/>
    <w:rsid w:val="00037C6A"/>
    <w:rsid w:val="00040C69"/>
    <w:rsid w:val="0004118D"/>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48A"/>
    <w:rsid w:val="00060DBB"/>
    <w:rsid w:val="00061268"/>
    <w:rsid w:val="00061610"/>
    <w:rsid w:val="000616B5"/>
    <w:rsid w:val="00061C4C"/>
    <w:rsid w:val="0006202A"/>
    <w:rsid w:val="000620CD"/>
    <w:rsid w:val="00062802"/>
    <w:rsid w:val="00062BE3"/>
    <w:rsid w:val="00063791"/>
    <w:rsid w:val="00064906"/>
    <w:rsid w:val="00064FD9"/>
    <w:rsid w:val="00067B5A"/>
    <w:rsid w:val="00067EEE"/>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03B"/>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4E"/>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656"/>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4FEA"/>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7C9"/>
    <w:rsid w:val="001108F3"/>
    <w:rsid w:val="00110B09"/>
    <w:rsid w:val="00110C32"/>
    <w:rsid w:val="00111BFC"/>
    <w:rsid w:val="00111CBB"/>
    <w:rsid w:val="0011210D"/>
    <w:rsid w:val="00112765"/>
    <w:rsid w:val="00112BF7"/>
    <w:rsid w:val="00113361"/>
    <w:rsid w:val="00113A46"/>
    <w:rsid w:val="00114AC5"/>
    <w:rsid w:val="00115ACA"/>
    <w:rsid w:val="001162AA"/>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322"/>
    <w:rsid w:val="00134A68"/>
    <w:rsid w:val="00134AB5"/>
    <w:rsid w:val="00135132"/>
    <w:rsid w:val="0013555E"/>
    <w:rsid w:val="0013584E"/>
    <w:rsid w:val="00135B0C"/>
    <w:rsid w:val="00136897"/>
    <w:rsid w:val="0013695E"/>
    <w:rsid w:val="00136FB8"/>
    <w:rsid w:val="0014043C"/>
    <w:rsid w:val="00140D7E"/>
    <w:rsid w:val="00142417"/>
    <w:rsid w:val="00143682"/>
    <w:rsid w:val="001441D3"/>
    <w:rsid w:val="001450E2"/>
    <w:rsid w:val="001460A0"/>
    <w:rsid w:val="001460CF"/>
    <w:rsid w:val="0014649D"/>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0E0"/>
    <w:rsid w:val="001621EF"/>
    <w:rsid w:val="00163EBF"/>
    <w:rsid w:val="00164BCE"/>
    <w:rsid w:val="001659D0"/>
    <w:rsid w:val="0016604B"/>
    <w:rsid w:val="0016700D"/>
    <w:rsid w:val="0016704F"/>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8795F"/>
    <w:rsid w:val="00192287"/>
    <w:rsid w:val="001923AE"/>
    <w:rsid w:val="001924B2"/>
    <w:rsid w:val="00193379"/>
    <w:rsid w:val="00194B7B"/>
    <w:rsid w:val="001951A3"/>
    <w:rsid w:val="0019548B"/>
    <w:rsid w:val="00195583"/>
    <w:rsid w:val="001A0745"/>
    <w:rsid w:val="001A1302"/>
    <w:rsid w:val="001A16CC"/>
    <w:rsid w:val="001A18E1"/>
    <w:rsid w:val="001A2144"/>
    <w:rsid w:val="001A2FDB"/>
    <w:rsid w:val="001A3755"/>
    <w:rsid w:val="001A4127"/>
    <w:rsid w:val="001A4E1C"/>
    <w:rsid w:val="001A554E"/>
    <w:rsid w:val="001A6E76"/>
    <w:rsid w:val="001A6EBE"/>
    <w:rsid w:val="001A6F68"/>
    <w:rsid w:val="001A77FB"/>
    <w:rsid w:val="001B009D"/>
    <w:rsid w:val="001B13DB"/>
    <w:rsid w:val="001B17F6"/>
    <w:rsid w:val="001B341D"/>
    <w:rsid w:val="001B3A10"/>
    <w:rsid w:val="001B5B0A"/>
    <w:rsid w:val="001B6E63"/>
    <w:rsid w:val="001B7EF3"/>
    <w:rsid w:val="001C0151"/>
    <w:rsid w:val="001C01DC"/>
    <w:rsid w:val="001C0C36"/>
    <w:rsid w:val="001C100F"/>
    <w:rsid w:val="001C1402"/>
    <w:rsid w:val="001C156A"/>
    <w:rsid w:val="001C1FDF"/>
    <w:rsid w:val="001C2557"/>
    <w:rsid w:val="001C2644"/>
    <w:rsid w:val="001C2B0B"/>
    <w:rsid w:val="001C2B81"/>
    <w:rsid w:val="001C36D8"/>
    <w:rsid w:val="001C39B4"/>
    <w:rsid w:val="001C3A80"/>
    <w:rsid w:val="001C421F"/>
    <w:rsid w:val="001C422B"/>
    <w:rsid w:val="001C502D"/>
    <w:rsid w:val="001C53B0"/>
    <w:rsid w:val="001C6914"/>
    <w:rsid w:val="001C7EC3"/>
    <w:rsid w:val="001D07F6"/>
    <w:rsid w:val="001D0DCF"/>
    <w:rsid w:val="001D3013"/>
    <w:rsid w:val="001D31A6"/>
    <w:rsid w:val="001D3B81"/>
    <w:rsid w:val="001D40CC"/>
    <w:rsid w:val="001D4D61"/>
    <w:rsid w:val="001D4D8C"/>
    <w:rsid w:val="001D5282"/>
    <w:rsid w:val="001D529D"/>
    <w:rsid w:val="001D577C"/>
    <w:rsid w:val="001D694C"/>
    <w:rsid w:val="001D754A"/>
    <w:rsid w:val="001E0184"/>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AB2"/>
    <w:rsid w:val="001F2D73"/>
    <w:rsid w:val="001F5050"/>
    <w:rsid w:val="001F625A"/>
    <w:rsid w:val="001F6B28"/>
    <w:rsid w:val="001F6C56"/>
    <w:rsid w:val="001F72DF"/>
    <w:rsid w:val="001F77D0"/>
    <w:rsid w:val="002010A9"/>
    <w:rsid w:val="00201769"/>
    <w:rsid w:val="0020247E"/>
    <w:rsid w:val="002025FD"/>
    <w:rsid w:val="002032F2"/>
    <w:rsid w:val="00203FD3"/>
    <w:rsid w:val="00204CC4"/>
    <w:rsid w:val="00205A55"/>
    <w:rsid w:val="00205F8D"/>
    <w:rsid w:val="00206222"/>
    <w:rsid w:val="002064D1"/>
    <w:rsid w:val="0020694D"/>
    <w:rsid w:val="00206B99"/>
    <w:rsid w:val="002073D2"/>
    <w:rsid w:val="002078AA"/>
    <w:rsid w:val="00207CB1"/>
    <w:rsid w:val="00210261"/>
    <w:rsid w:val="0021074F"/>
    <w:rsid w:val="002111AC"/>
    <w:rsid w:val="00211636"/>
    <w:rsid w:val="0021188E"/>
    <w:rsid w:val="00212E08"/>
    <w:rsid w:val="0021302A"/>
    <w:rsid w:val="00213783"/>
    <w:rsid w:val="00214685"/>
    <w:rsid w:val="002147E4"/>
    <w:rsid w:val="00214CE8"/>
    <w:rsid w:val="002161AD"/>
    <w:rsid w:val="00216595"/>
    <w:rsid w:val="002165D6"/>
    <w:rsid w:val="00216AB7"/>
    <w:rsid w:val="002170A5"/>
    <w:rsid w:val="00217224"/>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657"/>
    <w:rsid w:val="0023417B"/>
    <w:rsid w:val="002350A1"/>
    <w:rsid w:val="002369EA"/>
    <w:rsid w:val="002371FF"/>
    <w:rsid w:val="00237383"/>
    <w:rsid w:val="00237985"/>
    <w:rsid w:val="00237D5A"/>
    <w:rsid w:val="00237DC2"/>
    <w:rsid w:val="00240C99"/>
    <w:rsid w:val="0024189D"/>
    <w:rsid w:val="002419DC"/>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D5D"/>
    <w:rsid w:val="00247E15"/>
    <w:rsid w:val="00247ECF"/>
    <w:rsid w:val="00250E2D"/>
    <w:rsid w:val="00252528"/>
    <w:rsid w:val="00252DD3"/>
    <w:rsid w:val="002530F3"/>
    <w:rsid w:val="00253130"/>
    <w:rsid w:val="00253A1C"/>
    <w:rsid w:val="002541B3"/>
    <w:rsid w:val="00256B3C"/>
    <w:rsid w:val="00256E7D"/>
    <w:rsid w:val="00256F27"/>
    <w:rsid w:val="00257816"/>
    <w:rsid w:val="00257C5E"/>
    <w:rsid w:val="00257CBA"/>
    <w:rsid w:val="00260433"/>
    <w:rsid w:val="0026116F"/>
    <w:rsid w:val="002617F9"/>
    <w:rsid w:val="00262666"/>
    <w:rsid w:val="00262D7C"/>
    <w:rsid w:val="00263720"/>
    <w:rsid w:val="00263950"/>
    <w:rsid w:val="00265161"/>
    <w:rsid w:val="00265E63"/>
    <w:rsid w:val="00265F1B"/>
    <w:rsid w:val="002665A2"/>
    <w:rsid w:val="00267221"/>
    <w:rsid w:val="00270087"/>
    <w:rsid w:val="00270831"/>
    <w:rsid w:val="0027275E"/>
    <w:rsid w:val="00272A7D"/>
    <w:rsid w:val="00273171"/>
    <w:rsid w:val="00273BB6"/>
    <w:rsid w:val="002748AA"/>
    <w:rsid w:val="00275418"/>
    <w:rsid w:val="002805AC"/>
    <w:rsid w:val="00280919"/>
    <w:rsid w:val="00281661"/>
    <w:rsid w:val="00282C81"/>
    <w:rsid w:val="00283B3F"/>
    <w:rsid w:val="002841EE"/>
    <w:rsid w:val="002844AF"/>
    <w:rsid w:val="00284891"/>
    <w:rsid w:val="00285B3A"/>
    <w:rsid w:val="00285C95"/>
    <w:rsid w:val="00286B44"/>
    <w:rsid w:val="00286C13"/>
    <w:rsid w:val="00286D80"/>
    <w:rsid w:val="00287888"/>
    <w:rsid w:val="00290298"/>
    <w:rsid w:val="00291333"/>
    <w:rsid w:val="00291341"/>
    <w:rsid w:val="002926B1"/>
    <w:rsid w:val="00292CA5"/>
    <w:rsid w:val="00293B1D"/>
    <w:rsid w:val="00293E41"/>
    <w:rsid w:val="00296748"/>
    <w:rsid w:val="0029713B"/>
    <w:rsid w:val="002974E8"/>
    <w:rsid w:val="00297C79"/>
    <w:rsid w:val="002A0081"/>
    <w:rsid w:val="002A0713"/>
    <w:rsid w:val="002A18E6"/>
    <w:rsid w:val="002A1AAC"/>
    <w:rsid w:val="002A2985"/>
    <w:rsid w:val="002A4088"/>
    <w:rsid w:val="002A4403"/>
    <w:rsid w:val="002A4AD1"/>
    <w:rsid w:val="002A4AE9"/>
    <w:rsid w:val="002A4B47"/>
    <w:rsid w:val="002A5750"/>
    <w:rsid w:val="002A5C30"/>
    <w:rsid w:val="002A657D"/>
    <w:rsid w:val="002A6B3D"/>
    <w:rsid w:val="002A6E86"/>
    <w:rsid w:val="002A6EF0"/>
    <w:rsid w:val="002A7FB2"/>
    <w:rsid w:val="002B0967"/>
    <w:rsid w:val="002B19FC"/>
    <w:rsid w:val="002B1C2A"/>
    <w:rsid w:val="002B2292"/>
    <w:rsid w:val="002B2706"/>
    <w:rsid w:val="002B2FAB"/>
    <w:rsid w:val="002B3BA3"/>
    <w:rsid w:val="002B4040"/>
    <w:rsid w:val="002B45A5"/>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4D8A"/>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8FF"/>
    <w:rsid w:val="002D6E4D"/>
    <w:rsid w:val="002D724E"/>
    <w:rsid w:val="002D7BA0"/>
    <w:rsid w:val="002E1666"/>
    <w:rsid w:val="002E18B0"/>
    <w:rsid w:val="002E1BC4"/>
    <w:rsid w:val="002E1F4B"/>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2C8D"/>
    <w:rsid w:val="0030330D"/>
    <w:rsid w:val="00304999"/>
    <w:rsid w:val="00304F25"/>
    <w:rsid w:val="003056B2"/>
    <w:rsid w:val="003058D1"/>
    <w:rsid w:val="00305D48"/>
    <w:rsid w:val="00306940"/>
    <w:rsid w:val="00307353"/>
    <w:rsid w:val="00307E06"/>
    <w:rsid w:val="0031096E"/>
    <w:rsid w:val="00311560"/>
    <w:rsid w:val="00311708"/>
    <w:rsid w:val="00311BB1"/>
    <w:rsid w:val="00312470"/>
    <w:rsid w:val="0031266D"/>
    <w:rsid w:val="0031285C"/>
    <w:rsid w:val="00313A44"/>
    <w:rsid w:val="00313D19"/>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17"/>
    <w:rsid w:val="00323FF5"/>
    <w:rsid w:val="0032464C"/>
    <w:rsid w:val="00324B78"/>
    <w:rsid w:val="003253CA"/>
    <w:rsid w:val="00326D5E"/>
    <w:rsid w:val="00327A8E"/>
    <w:rsid w:val="00327BDD"/>
    <w:rsid w:val="00331836"/>
    <w:rsid w:val="0033190E"/>
    <w:rsid w:val="00333962"/>
    <w:rsid w:val="00333B62"/>
    <w:rsid w:val="00333E45"/>
    <w:rsid w:val="00334A65"/>
    <w:rsid w:val="003364CD"/>
    <w:rsid w:val="003364DB"/>
    <w:rsid w:val="00336A8D"/>
    <w:rsid w:val="00336FC2"/>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FD2"/>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E5"/>
    <w:rsid w:val="003726E1"/>
    <w:rsid w:val="00374012"/>
    <w:rsid w:val="003743D7"/>
    <w:rsid w:val="003749C0"/>
    <w:rsid w:val="003750D6"/>
    <w:rsid w:val="00375130"/>
    <w:rsid w:val="003752B5"/>
    <w:rsid w:val="0037599C"/>
    <w:rsid w:val="00375FDD"/>
    <w:rsid w:val="003804A7"/>
    <w:rsid w:val="00381DC3"/>
    <w:rsid w:val="0038228C"/>
    <w:rsid w:val="00382BDE"/>
    <w:rsid w:val="0038452B"/>
    <w:rsid w:val="003859C4"/>
    <w:rsid w:val="00385EA5"/>
    <w:rsid w:val="00386F92"/>
    <w:rsid w:val="003874C3"/>
    <w:rsid w:val="00387725"/>
    <w:rsid w:val="00387C65"/>
    <w:rsid w:val="00390CDE"/>
    <w:rsid w:val="00392B20"/>
    <w:rsid w:val="00394516"/>
    <w:rsid w:val="00395F6B"/>
    <w:rsid w:val="003961E1"/>
    <w:rsid w:val="003974F9"/>
    <w:rsid w:val="003A0AA1"/>
    <w:rsid w:val="003A0FE5"/>
    <w:rsid w:val="003A24EC"/>
    <w:rsid w:val="003A3EA0"/>
    <w:rsid w:val="003A512C"/>
    <w:rsid w:val="003A6262"/>
    <w:rsid w:val="003A645D"/>
    <w:rsid w:val="003A73A8"/>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67A"/>
    <w:rsid w:val="003B6C7E"/>
    <w:rsid w:val="003B79F9"/>
    <w:rsid w:val="003C0293"/>
    <w:rsid w:val="003C0DF1"/>
    <w:rsid w:val="003C1936"/>
    <w:rsid w:val="003C2590"/>
    <w:rsid w:val="003C268F"/>
    <w:rsid w:val="003C2D84"/>
    <w:rsid w:val="003C32DC"/>
    <w:rsid w:val="003C32FC"/>
    <w:rsid w:val="003C42AD"/>
    <w:rsid w:val="003C4C9F"/>
    <w:rsid w:val="003C5D9D"/>
    <w:rsid w:val="003C64ED"/>
    <w:rsid w:val="003C65D0"/>
    <w:rsid w:val="003C7036"/>
    <w:rsid w:val="003C7781"/>
    <w:rsid w:val="003C7FA5"/>
    <w:rsid w:val="003D0C96"/>
    <w:rsid w:val="003D1CAA"/>
    <w:rsid w:val="003D4395"/>
    <w:rsid w:val="003D474C"/>
    <w:rsid w:val="003D5398"/>
    <w:rsid w:val="003D5BAD"/>
    <w:rsid w:val="003D5F20"/>
    <w:rsid w:val="003D5F9F"/>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67B"/>
    <w:rsid w:val="003F0AF5"/>
    <w:rsid w:val="003F14E4"/>
    <w:rsid w:val="003F1FC5"/>
    <w:rsid w:val="003F3E65"/>
    <w:rsid w:val="003F42FC"/>
    <w:rsid w:val="003F4833"/>
    <w:rsid w:val="003F4B68"/>
    <w:rsid w:val="003F532D"/>
    <w:rsid w:val="003F67D7"/>
    <w:rsid w:val="003F7A40"/>
    <w:rsid w:val="004003E7"/>
    <w:rsid w:val="00400CE8"/>
    <w:rsid w:val="00401B8F"/>
    <w:rsid w:val="00401FEB"/>
    <w:rsid w:val="004022FC"/>
    <w:rsid w:val="00402763"/>
    <w:rsid w:val="004027A1"/>
    <w:rsid w:val="00403912"/>
    <w:rsid w:val="004051E8"/>
    <w:rsid w:val="00405B9D"/>
    <w:rsid w:val="00405E07"/>
    <w:rsid w:val="00405E13"/>
    <w:rsid w:val="00406284"/>
    <w:rsid w:val="00406A7E"/>
    <w:rsid w:val="00406B2A"/>
    <w:rsid w:val="00406B80"/>
    <w:rsid w:val="00406C21"/>
    <w:rsid w:val="00406FC8"/>
    <w:rsid w:val="0040758D"/>
    <w:rsid w:val="00407734"/>
    <w:rsid w:val="00407A5C"/>
    <w:rsid w:val="00411707"/>
    <w:rsid w:val="0041258E"/>
    <w:rsid w:val="00412640"/>
    <w:rsid w:val="00412C2F"/>
    <w:rsid w:val="0041486D"/>
    <w:rsid w:val="0041584F"/>
    <w:rsid w:val="00415924"/>
    <w:rsid w:val="004165A7"/>
    <w:rsid w:val="00416F89"/>
    <w:rsid w:val="00417B7B"/>
    <w:rsid w:val="004211BE"/>
    <w:rsid w:val="00421EAD"/>
    <w:rsid w:val="0042205F"/>
    <w:rsid w:val="00423C26"/>
    <w:rsid w:val="00423E43"/>
    <w:rsid w:val="00424839"/>
    <w:rsid w:val="00424D35"/>
    <w:rsid w:val="004256FF"/>
    <w:rsid w:val="004258D6"/>
    <w:rsid w:val="004264F9"/>
    <w:rsid w:val="00426514"/>
    <w:rsid w:val="00426777"/>
    <w:rsid w:val="00427031"/>
    <w:rsid w:val="00427142"/>
    <w:rsid w:val="00427899"/>
    <w:rsid w:val="00427DBB"/>
    <w:rsid w:val="00427FBB"/>
    <w:rsid w:val="00430399"/>
    <w:rsid w:val="00430E42"/>
    <w:rsid w:val="00430FC9"/>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43F"/>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B57"/>
    <w:rsid w:val="0047647A"/>
    <w:rsid w:val="004766E0"/>
    <w:rsid w:val="00476944"/>
    <w:rsid w:val="004771E5"/>
    <w:rsid w:val="00477357"/>
    <w:rsid w:val="00477E07"/>
    <w:rsid w:val="00480A69"/>
    <w:rsid w:val="004813E0"/>
    <w:rsid w:val="00483B0E"/>
    <w:rsid w:val="00484AE9"/>
    <w:rsid w:val="00485508"/>
    <w:rsid w:val="004855C4"/>
    <w:rsid w:val="00485A15"/>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DE8"/>
    <w:rsid w:val="004A6251"/>
    <w:rsid w:val="004A6CA2"/>
    <w:rsid w:val="004A770C"/>
    <w:rsid w:val="004A781C"/>
    <w:rsid w:val="004A7ECD"/>
    <w:rsid w:val="004B05CE"/>
    <w:rsid w:val="004B0EF8"/>
    <w:rsid w:val="004B117E"/>
    <w:rsid w:val="004B17F7"/>
    <w:rsid w:val="004B1E33"/>
    <w:rsid w:val="004B4654"/>
    <w:rsid w:val="004B4EF4"/>
    <w:rsid w:val="004B50DF"/>
    <w:rsid w:val="004B5540"/>
    <w:rsid w:val="004B5F62"/>
    <w:rsid w:val="004B6800"/>
    <w:rsid w:val="004B69CB"/>
    <w:rsid w:val="004B6B98"/>
    <w:rsid w:val="004B748E"/>
    <w:rsid w:val="004B76D4"/>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4B5"/>
    <w:rsid w:val="004D48D7"/>
    <w:rsid w:val="004D500B"/>
    <w:rsid w:val="004D5713"/>
    <w:rsid w:val="004D5934"/>
    <w:rsid w:val="004D5E04"/>
    <w:rsid w:val="004D6148"/>
    <w:rsid w:val="004D66F7"/>
    <w:rsid w:val="004D753B"/>
    <w:rsid w:val="004D79AB"/>
    <w:rsid w:val="004E010E"/>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201"/>
    <w:rsid w:val="005001E5"/>
    <w:rsid w:val="00500A0B"/>
    <w:rsid w:val="00500C4C"/>
    <w:rsid w:val="005016CA"/>
    <w:rsid w:val="00501B27"/>
    <w:rsid w:val="00502093"/>
    <w:rsid w:val="00502177"/>
    <w:rsid w:val="0050345B"/>
    <w:rsid w:val="00504E19"/>
    <w:rsid w:val="005063B6"/>
    <w:rsid w:val="00506A1C"/>
    <w:rsid w:val="0050734D"/>
    <w:rsid w:val="00507AB3"/>
    <w:rsid w:val="005106FD"/>
    <w:rsid w:val="00510956"/>
    <w:rsid w:val="00510F23"/>
    <w:rsid w:val="0051133B"/>
    <w:rsid w:val="005115C3"/>
    <w:rsid w:val="00515288"/>
    <w:rsid w:val="00515B21"/>
    <w:rsid w:val="00515CF2"/>
    <w:rsid w:val="00516D8D"/>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1FC"/>
    <w:rsid w:val="0054479C"/>
    <w:rsid w:val="00544972"/>
    <w:rsid w:val="00544C2B"/>
    <w:rsid w:val="00544E43"/>
    <w:rsid w:val="00546E22"/>
    <w:rsid w:val="00547361"/>
    <w:rsid w:val="00547737"/>
    <w:rsid w:val="00547A16"/>
    <w:rsid w:val="00551154"/>
    <w:rsid w:val="005522CE"/>
    <w:rsid w:val="00552ACC"/>
    <w:rsid w:val="00553082"/>
    <w:rsid w:val="00553578"/>
    <w:rsid w:val="00553F16"/>
    <w:rsid w:val="00554C70"/>
    <w:rsid w:val="0055538E"/>
    <w:rsid w:val="0055560D"/>
    <w:rsid w:val="0055566D"/>
    <w:rsid w:val="005558DD"/>
    <w:rsid w:val="00555A41"/>
    <w:rsid w:val="00555B74"/>
    <w:rsid w:val="0055695F"/>
    <w:rsid w:val="00556D72"/>
    <w:rsid w:val="005573A5"/>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D25"/>
    <w:rsid w:val="0056508D"/>
    <w:rsid w:val="00567CCF"/>
    <w:rsid w:val="00570608"/>
    <w:rsid w:val="005707BD"/>
    <w:rsid w:val="00570A3B"/>
    <w:rsid w:val="0057187A"/>
    <w:rsid w:val="00571CCC"/>
    <w:rsid w:val="005720EB"/>
    <w:rsid w:val="0057273D"/>
    <w:rsid w:val="005731B2"/>
    <w:rsid w:val="00573350"/>
    <w:rsid w:val="00573D28"/>
    <w:rsid w:val="00573E34"/>
    <w:rsid w:val="005740D5"/>
    <w:rsid w:val="005740DA"/>
    <w:rsid w:val="005764DC"/>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65C9"/>
    <w:rsid w:val="00596A5B"/>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8A3"/>
    <w:rsid w:val="005C194D"/>
    <w:rsid w:val="005C21B5"/>
    <w:rsid w:val="005C3179"/>
    <w:rsid w:val="005C464F"/>
    <w:rsid w:val="005C565F"/>
    <w:rsid w:val="005C5B71"/>
    <w:rsid w:val="005C639C"/>
    <w:rsid w:val="005C7062"/>
    <w:rsid w:val="005C714B"/>
    <w:rsid w:val="005C795A"/>
    <w:rsid w:val="005D2016"/>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6A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C5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D51"/>
    <w:rsid w:val="00624F20"/>
    <w:rsid w:val="00625F4E"/>
    <w:rsid w:val="006279BE"/>
    <w:rsid w:val="00627F8F"/>
    <w:rsid w:val="006304BB"/>
    <w:rsid w:val="0063054F"/>
    <w:rsid w:val="00630575"/>
    <w:rsid w:val="0063071F"/>
    <w:rsid w:val="00630C62"/>
    <w:rsid w:val="00631207"/>
    <w:rsid w:val="00631A44"/>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F5F"/>
    <w:rsid w:val="006560E3"/>
    <w:rsid w:val="006564ED"/>
    <w:rsid w:val="00656C6E"/>
    <w:rsid w:val="0066116D"/>
    <w:rsid w:val="006623D6"/>
    <w:rsid w:val="00663F47"/>
    <w:rsid w:val="00664AC4"/>
    <w:rsid w:val="00664FB0"/>
    <w:rsid w:val="0066505B"/>
    <w:rsid w:val="00665148"/>
    <w:rsid w:val="00665ACE"/>
    <w:rsid w:val="006669D5"/>
    <w:rsid w:val="0066701C"/>
    <w:rsid w:val="006671D4"/>
    <w:rsid w:val="0066750D"/>
    <w:rsid w:val="00667F2F"/>
    <w:rsid w:val="00671338"/>
    <w:rsid w:val="00672587"/>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99E"/>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5EFD"/>
    <w:rsid w:val="00696139"/>
    <w:rsid w:val="00696607"/>
    <w:rsid w:val="00696616"/>
    <w:rsid w:val="0069683A"/>
    <w:rsid w:val="00696BB2"/>
    <w:rsid w:val="00696D5C"/>
    <w:rsid w:val="00696F11"/>
    <w:rsid w:val="006973E2"/>
    <w:rsid w:val="00697607"/>
    <w:rsid w:val="00697679"/>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870"/>
    <w:rsid w:val="006B0A9C"/>
    <w:rsid w:val="006B0B08"/>
    <w:rsid w:val="006B10A8"/>
    <w:rsid w:val="006B10B6"/>
    <w:rsid w:val="006B1B86"/>
    <w:rsid w:val="006B208B"/>
    <w:rsid w:val="006B2C3E"/>
    <w:rsid w:val="006B3C7A"/>
    <w:rsid w:val="006B454E"/>
    <w:rsid w:val="006B462B"/>
    <w:rsid w:val="006B46C9"/>
    <w:rsid w:val="006B4FD6"/>
    <w:rsid w:val="006B511B"/>
    <w:rsid w:val="006B5508"/>
    <w:rsid w:val="006B6A20"/>
    <w:rsid w:val="006B7267"/>
    <w:rsid w:val="006B7E0A"/>
    <w:rsid w:val="006C1371"/>
    <w:rsid w:val="006C1F9E"/>
    <w:rsid w:val="006C2F23"/>
    <w:rsid w:val="006C408C"/>
    <w:rsid w:val="006C44AE"/>
    <w:rsid w:val="006C456A"/>
    <w:rsid w:val="006C564D"/>
    <w:rsid w:val="006C5E11"/>
    <w:rsid w:val="006C671F"/>
    <w:rsid w:val="006C6F3C"/>
    <w:rsid w:val="006C6FB7"/>
    <w:rsid w:val="006C7D23"/>
    <w:rsid w:val="006D007C"/>
    <w:rsid w:val="006D06F5"/>
    <w:rsid w:val="006D0FBA"/>
    <w:rsid w:val="006D120B"/>
    <w:rsid w:val="006D3FF8"/>
    <w:rsid w:val="006D428F"/>
    <w:rsid w:val="006D54E1"/>
    <w:rsid w:val="006D5A11"/>
    <w:rsid w:val="006D6281"/>
    <w:rsid w:val="006D668F"/>
    <w:rsid w:val="006E0406"/>
    <w:rsid w:val="006E09D6"/>
    <w:rsid w:val="006E1695"/>
    <w:rsid w:val="006E1875"/>
    <w:rsid w:val="006E197B"/>
    <w:rsid w:val="006E1AC8"/>
    <w:rsid w:val="006E213B"/>
    <w:rsid w:val="006E22C9"/>
    <w:rsid w:val="006E2B27"/>
    <w:rsid w:val="006E37A4"/>
    <w:rsid w:val="006E58AF"/>
    <w:rsid w:val="006E58B5"/>
    <w:rsid w:val="006E647F"/>
    <w:rsid w:val="006E698C"/>
    <w:rsid w:val="006E6A36"/>
    <w:rsid w:val="006E7F21"/>
    <w:rsid w:val="006F0329"/>
    <w:rsid w:val="006F0771"/>
    <w:rsid w:val="006F0913"/>
    <w:rsid w:val="006F2412"/>
    <w:rsid w:val="006F3230"/>
    <w:rsid w:val="006F3FE0"/>
    <w:rsid w:val="006F462B"/>
    <w:rsid w:val="006F4CF0"/>
    <w:rsid w:val="006F6131"/>
    <w:rsid w:val="006F650D"/>
    <w:rsid w:val="006F68C0"/>
    <w:rsid w:val="006F68E5"/>
    <w:rsid w:val="006F6BDD"/>
    <w:rsid w:val="006F7859"/>
    <w:rsid w:val="00700013"/>
    <w:rsid w:val="007007EB"/>
    <w:rsid w:val="00701329"/>
    <w:rsid w:val="007017F0"/>
    <w:rsid w:val="00702631"/>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BE"/>
    <w:rsid w:val="00712D50"/>
    <w:rsid w:val="007130F4"/>
    <w:rsid w:val="00713419"/>
    <w:rsid w:val="007135A0"/>
    <w:rsid w:val="00713957"/>
    <w:rsid w:val="00714402"/>
    <w:rsid w:val="00714488"/>
    <w:rsid w:val="00715319"/>
    <w:rsid w:val="00715EBB"/>
    <w:rsid w:val="00717507"/>
    <w:rsid w:val="00717898"/>
    <w:rsid w:val="007203C7"/>
    <w:rsid w:val="0072215B"/>
    <w:rsid w:val="00722B88"/>
    <w:rsid w:val="0072304C"/>
    <w:rsid w:val="0072368F"/>
    <w:rsid w:val="00723EC1"/>
    <w:rsid w:val="00724552"/>
    <w:rsid w:val="00724C1C"/>
    <w:rsid w:val="007267BA"/>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96A"/>
    <w:rsid w:val="00743E50"/>
    <w:rsid w:val="00743F9C"/>
    <w:rsid w:val="00744DC2"/>
    <w:rsid w:val="00744E48"/>
    <w:rsid w:val="00744EED"/>
    <w:rsid w:val="00746015"/>
    <w:rsid w:val="00746730"/>
    <w:rsid w:val="00750E46"/>
    <w:rsid w:val="00751760"/>
    <w:rsid w:val="00752C85"/>
    <w:rsid w:val="00752CFC"/>
    <w:rsid w:val="00755080"/>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45C"/>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63DA"/>
    <w:rsid w:val="007779BF"/>
    <w:rsid w:val="00777B9A"/>
    <w:rsid w:val="00777CFA"/>
    <w:rsid w:val="00777F6C"/>
    <w:rsid w:val="007806D4"/>
    <w:rsid w:val="00780E9C"/>
    <w:rsid w:val="00781E84"/>
    <w:rsid w:val="00781EFF"/>
    <w:rsid w:val="00782019"/>
    <w:rsid w:val="007826DB"/>
    <w:rsid w:val="007841D1"/>
    <w:rsid w:val="00784EFA"/>
    <w:rsid w:val="00786A0E"/>
    <w:rsid w:val="00787328"/>
    <w:rsid w:val="00787FF8"/>
    <w:rsid w:val="007904C9"/>
    <w:rsid w:val="00790CF4"/>
    <w:rsid w:val="00790DA7"/>
    <w:rsid w:val="007910FE"/>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A60"/>
    <w:rsid w:val="007A367E"/>
    <w:rsid w:val="007A4095"/>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1507"/>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5F99"/>
    <w:rsid w:val="007E6F97"/>
    <w:rsid w:val="007E7A9C"/>
    <w:rsid w:val="007F0BA9"/>
    <w:rsid w:val="007F14CC"/>
    <w:rsid w:val="007F17A3"/>
    <w:rsid w:val="007F1A1A"/>
    <w:rsid w:val="007F1ECE"/>
    <w:rsid w:val="007F2930"/>
    <w:rsid w:val="007F2DD4"/>
    <w:rsid w:val="007F3083"/>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6A5"/>
    <w:rsid w:val="00817A06"/>
    <w:rsid w:val="0082001A"/>
    <w:rsid w:val="008204B3"/>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30AD"/>
    <w:rsid w:val="008433AE"/>
    <w:rsid w:val="0084355F"/>
    <w:rsid w:val="00843D17"/>
    <w:rsid w:val="00846EB6"/>
    <w:rsid w:val="0084703C"/>
    <w:rsid w:val="008473A8"/>
    <w:rsid w:val="00847424"/>
    <w:rsid w:val="00847B25"/>
    <w:rsid w:val="00850259"/>
    <w:rsid w:val="008504C8"/>
    <w:rsid w:val="00850E6C"/>
    <w:rsid w:val="00851000"/>
    <w:rsid w:val="00851789"/>
    <w:rsid w:val="00854886"/>
    <w:rsid w:val="00855029"/>
    <w:rsid w:val="0085507C"/>
    <w:rsid w:val="0085563E"/>
    <w:rsid w:val="008601DA"/>
    <w:rsid w:val="008614E4"/>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43EB"/>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6FA"/>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6E7"/>
    <w:rsid w:val="008A0BA3"/>
    <w:rsid w:val="008A12C7"/>
    <w:rsid w:val="008A21D2"/>
    <w:rsid w:val="008A23DD"/>
    <w:rsid w:val="008A249E"/>
    <w:rsid w:val="008A4EE6"/>
    <w:rsid w:val="008A5449"/>
    <w:rsid w:val="008A5BEE"/>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B79"/>
    <w:rsid w:val="008E3CEC"/>
    <w:rsid w:val="008E47B4"/>
    <w:rsid w:val="008E47DF"/>
    <w:rsid w:val="008E480F"/>
    <w:rsid w:val="008E4A67"/>
    <w:rsid w:val="008E55AE"/>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A00"/>
    <w:rsid w:val="00902FFF"/>
    <w:rsid w:val="00903765"/>
    <w:rsid w:val="00903E8E"/>
    <w:rsid w:val="00904997"/>
    <w:rsid w:val="00904CDE"/>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FCC"/>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00A"/>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331"/>
    <w:rsid w:val="00974F50"/>
    <w:rsid w:val="009755E8"/>
    <w:rsid w:val="009756EC"/>
    <w:rsid w:val="009757EE"/>
    <w:rsid w:val="0097584C"/>
    <w:rsid w:val="00976E50"/>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3E"/>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618"/>
    <w:rsid w:val="009B4E0E"/>
    <w:rsid w:val="009B5202"/>
    <w:rsid w:val="009B537A"/>
    <w:rsid w:val="009B6107"/>
    <w:rsid w:val="009B622A"/>
    <w:rsid w:val="009B6D2C"/>
    <w:rsid w:val="009C0461"/>
    <w:rsid w:val="009C16E5"/>
    <w:rsid w:val="009C24D1"/>
    <w:rsid w:val="009C3841"/>
    <w:rsid w:val="009C5F5D"/>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5307"/>
    <w:rsid w:val="009E646B"/>
    <w:rsid w:val="009E6B6D"/>
    <w:rsid w:val="009E7B07"/>
    <w:rsid w:val="009F050C"/>
    <w:rsid w:val="009F1587"/>
    <w:rsid w:val="009F344F"/>
    <w:rsid w:val="009F3537"/>
    <w:rsid w:val="009F3962"/>
    <w:rsid w:val="009F3A8E"/>
    <w:rsid w:val="009F3B12"/>
    <w:rsid w:val="009F4300"/>
    <w:rsid w:val="009F46F3"/>
    <w:rsid w:val="009F4CDD"/>
    <w:rsid w:val="009F52DB"/>
    <w:rsid w:val="009F5E63"/>
    <w:rsid w:val="009F5F75"/>
    <w:rsid w:val="009F6D03"/>
    <w:rsid w:val="009F74A6"/>
    <w:rsid w:val="009F75C0"/>
    <w:rsid w:val="009F7671"/>
    <w:rsid w:val="00A00067"/>
    <w:rsid w:val="00A00501"/>
    <w:rsid w:val="00A01117"/>
    <w:rsid w:val="00A019A5"/>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B43"/>
    <w:rsid w:val="00A10D42"/>
    <w:rsid w:val="00A1186C"/>
    <w:rsid w:val="00A12661"/>
    <w:rsid w:val="00A12D31"/>
    <w:rsid w:val="00A12F8B"/>
    <w:rsid w:val="00A13C0F"/>
    <w:rsid w:val="00A15F1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398"/>
    <w:rsid w:val="00A3215A"/>
    <w:rsid w:val="00A32881"/>
    <w:rsid w:val="00A3302A"/>
    <w:rsid w:val="00A3359F"/>
    <w:rsid w:val="00A33F3B"/>
    <w:rsid w:val="00A352E3"/>
    <w:rsid w:val="00A35446"/>
    <w:rsid w:val="00A3583F"/>
    <w:rsid w:val="00A36936"/>
    <w:rsid w:val="00A37825"/>
    <w:rsid w:val="00A4105D"/>
    <w:rsid w:val="00A41757"/>
    <w:rsid w:val="00A417FE"/>
    <w:rsid w:val="00A41FA8"/>
    <w:rsid w:val="00A426F3"/>
    <w:rsid w:val="00A42E01"/>
    <w:rsid w:val="00A43897"/>
    <w:rsid w:val="00A44166"/>
    <w:rsid w:val="00A448E0"/>
    <w:rsid w:val="00A456F5"/>
    <w:rsid w:val="00A45C71"/>
    <w:rsid w:val="00A4628E"/>
    <w:rsid w:val="00A47209"/>
    <w:rsid w:val="00A47455"/>
    <w:rsid w:val="00A51781"/>
    <w:rsid w:val="00A5203E"/>
    <w:rsid w:val="00A52289"/>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2D0F"/>
    <w:rsid w:val="00A833A8"/>
    <w:rsid w:val="00A83D36"/>
    <w:rsid w:val="00A8427B"/>
    <w:rsid w:val="00A84B23"/>
    <w:rsid w:val="00A84B4C"/>
    <w:rsid w:val="00A85897"/>
    <w:rsid w:val="00A86E22"/>
    <w:rsid w:val="00A87174"/>
    <w:rsid w:val="00A87279"/>
    <w:rsid w:val="00A87E95"/>
    <w:rsid w:val="00A900FE"/>
    <w:rsid w:val="00A92C9A"/>
    <w:rsid w:val="00A9370A"/>
    <w:rsid w:val="00A9460D"/>
    <w:rsid w:val="00A94E2C"/>
    <w:rsid w:val="00A94F2D"/>
    <w:rsid w:val="00A95DD5"/>
    <w:rsid w:val="00A96022"/>
    <w:rsid w:val="00A966F4"/>
    <w:rsid w:val="00A96770"/>
    <w:rsid w:val="00A97932"/>
    <w:rsid w:val="00AA0197"/>
    <w:rsid w:val="00AA029D"/>
    <w:rsid w:val="00AA0F7D"/>
    <w:rsid w:val="00AA11A2"/>
    <w:rsid w:val="00AA20E4"/>
    <w:rsid w:val="00AA2131"/>
    <w:rsid w:val="00AA221F"/>
    <w:rsid w:val="00AA22B9"/>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B66BD"/>
    <w:rsid w:val="00AC00B1"/>
    <w:rsid w:val="00AC0229"/>
    <w:rsid w:val="00AC12CF"/>
    <w:rsid w:val="00AC154D"/>
    <w:rsid w:val="00AC1864"/>
    <w:rsid w:val="00AC2548"/>
    <w:rsid w:val="00AC2880"/>
    <w:rsid w:val="00AC3C32"/>
    <w:rsid w:val="00AC3DB8"/>
    <w:rsid w:val="00AD024A"/>
    <w:rsid w:val="00AD0980"/>
    <w:rsid w:val="00AD100C"/>
    <w:rsid w:val="00AD1331"/>
    <w:rsid w:val="00AD2540"/>
    <w:rsid w:val="00AD38ED"/>
    <w:rsid w:val="00AD39D6"/>
    <w:rsid w:val="00AD3C97"/>
    <w:rsid w:val="00AD4282"/>
    <w:rsid w:val="00AD5A42"/>
    <w:rsid w:val="00AD6A9C"/>
    <w:rsid w:val="00AD7073"/>
    <w:rsid w:val="00AD77FD"/>
    <w:rsid w:val="00AD79E2"/>
    <w:rsid w:val="00AD7FFB"/>
    <w:rsid w:val="00AE1C5C"/>
    <w:rsid w:val="00AE271F"/>
    <w:rsid w:val="00AE3DF5"/>
    <w:rsid w:val="00AE4CFF"/>
    <w:rsid w:val="00AE4E46"/>
    <w:rsid w:val="00AE52B0"/>
    <w:rsid w:val="00AE54F8"/>
    <w:rsid w:val="00AE5C7F"/>
    <w:rsid w:val="00AE712D"/>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3AE"/>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FD8"/>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7B57"/>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D8B"/>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650B"/>
    <w:rsid w:val="00B868FA"/>
    <w:rsid w:val="00B86B3C"/>
    <w:rsid w:val="00B871DB"/>
    <w:rsid w:val="00B876BF"/>
    <w:rsid w:val="00B87BE7"/>
    <w:rsid w:val="00B87E94"/>
    <w:rsid w:val="00B90116"/>
    <w:rsid w:val="00B90ED9"/>
    <w:rsid w:val="00B90F36"/>
    <w:rsid w:val="00B91714"/>
    <w:rsid w:val="00B923B6"/>
    <w:rsid w:val="00B9293A"/>
    <w:rsid w:val="00B93021"/>
    <w:rsid w:val="00B93BE3"/>
    <w:rsid w:val="00B95FE2"/>
    <w:rsid w:val="00B962EE"/>
    <w:rsid w:val="00B97246"/>
    <w:rsid w:val="00B9725F"/>
    <w:rsid w:val="00B972B2"/>
    <w:rsid w:val="00B97390"/>
    <w:rsid w:val="00BA03EE"/>
    <w:rsid w:val="00BA0465"/>
    <w:rsid w:val="00BA1836"/>
    <w:rsid w:val="00BA18D4"/>
    <w:rsid w:val="00BA224E"/>
    <w:rsid w:val="00BA258A"/>
    <w:rsid w:val="00BA2A3D"/>
    <w:rsid w:val="00BA31EF"/>
    <w:rsid w:val="00BA3973"/>
    <w:rsid w:val="00BA42E0"/>
    <w:rsid w:val="00BA5246"/>
    <w:rsid w:val="00BA586A"/>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63E"/>
    <w:rsid w:val="00BB68D0"/>
    <w:rsid w:val="00BB6A68"/>
    <w:rsid w:val="00BB6AF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9E7"/>
    <w:rsid w:val="00BE7C10"/>
    <w:rsid w:val="00BF01B9"/>
    <w:rsid w:val="00BF0D7C"/>
    <w:rsid w:val="00BF1235"/>
    <w:rsid w:val="00BF1F39"/>
    <w:rsid w:val="00BF2678"/>
    <w:rsid w:val="00BF2AD9"/>
    <w:rsid w:val="00BF2DEC"/>
    <w:rsid w:val="00BF2FDA"/>
    <w:rsid w:val="00BF3693"/>
    <w:rsid w:val="00BF5877"/>
    <w:rsid w:val="00BF68A1"/>
    <w:rsid w:val="00C006E1"/>
    <w:rsid w:val="00C00823"/>
    <w:rsid w:val="00C013E9"/>
    <w:rsid w:val="00C01536"/>
    <w:rsid w:val="00C0185C"/>
    <w:rsid w:val="00C01AE5"/>
    <w:rsid w:val="00C0372A"/>
    <w:rsid w:val="00C045DA"/>
    <w:rsid w:val="00C045F1"/>
    <w:rsid w:val="00C04F09"/>
    <w:rsid w:val="00C056CD"/>
    <w:rsid w:val="00C05725"/>
    <w:rsid w:val="00C060AE"/>
    <w:rsid w:val="00C06237"/>
    <w:rsid w:val="00C06404"/>
    <w:rsid w:val="00C06502"/>
    <w:rsid w:val="00C067A6"/>
    <w:rsid w:val="00C071D7"/>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4A0"/>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634"/>
    <w:rsid w:val="00C32DE7"/>
    <w:rsid w:val="00C32F73"/>
    <w:rsid w:val="00C32FD3"/>
    <w:rsid w:val="00C33825"/>
    <w:rsid w:val="00C341CB"/>
    <w:rsid w:val="00C3542E"/>
    <w:rsid w:val="00C35B5E"/>
    <w:rsid w:val="00C370A0"/>
    <w:rsid w:val="00C4017A"/>
    <w:rsid w:val="00C404FF"/>
    <w:rsid w:val="00C40770"/>
    <w:rsid w:val="00C40827"/>
    <w:rsid w:val="00C41357"/>
    <w:rsid w:val="00C41799"/>
    <w:rsid w:val="00C4244D"/>
    <w:rsid w:val="00C42C2F"/>
    <w:rsid w:val="00C433AC"/>
    <w:rsid w:val="00C43B8F"/>
    <w:rsid w:val="00C45268"/>
    <w:rsid w:val="00C455CD"/>
    <w:rsid w:val="00C45BBF"/>
    <w:rsid w:val="00C46708"/>
    <w:rsid w:val="00C474EF"/>
    <w:rsid w:val="00C500D2"/>
    <w:rsid w:val="00C50922"/>
    <w:rsid w:val="00C51440"/>
    <w:rsid w:val="00C52089"/>
    <w:rsid w:val="00C52B0B"/>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679ED"/>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6E7"/>
    <w:rsid w:val="00C808D5"/>
    <w:rsid w:val="00C810FC"/>
    <w:rsid w:val="00C82E59"/>
    <w:rsid w:val="00C83651"/>
    <w:rsid w:val="00C83754"/>
    <w:rsid w:val="00C83F2B"/>
    <w:rsid w:val="00C84998"/>
    <w:rsid w:val="00C855DB"/>
    <w:rsid w:val="00C85CE6"/>
    <w:rsid w:val="00C85F4A"/>
    <w:rsid w:val="00C86A4D"/>
    <w:rsid w:val="00C9111E"/>
    <w:rsid w:val="00C91446"/>
    <w:rsid w:val="00C919AB"/>
    <w:rsid w:val="00C92681"/>
    <w:rsid w:val="00C94994"/>
    <w:rsid w:val="00C94C04"/>
    <w:rsid w:val="00C951C1"/>
    <w:rsid w:val="00C958B2"/>
    <w:rsid w:val="00C95FEF"/>
    <w:rsid w:val="00C9600B"/>
    <w:rsid w:val="00C962CF"/>
    <w:rsid w:val="00C96BE2"/>
    <w:rsid w:val="00C96F6C"/>
    <w:rsid w:val="00C97806"/>
    <w:rsid w:val="00C978B4"/>
    <w:rsid w:val="00CA069E"/>
    <w:rsid w:val="00CA1A5E"/>
    <w:rsid w:val="00CA1BD1"/>
    <w:rsid w:val="00CA1D49"/>
    <w:rsid w:val="00CA2377"/>
    <w:rsid w:val="00CA265A"/>
    <w:rsid w:val="00CA2B23"/>
    <w:rsid w:val="00CA2D94"/>
    <w:rsid w:val="00CA403B"/>
    <w:rsid w:val="00CA476E"/>
    <w:rsid w:val="00CA4B98"/>
    <w:rsid w:val="00CA4BFA"/>
    <w:rsid w:val="00CA5463"/>
    <w:rsid w:val="00CA5A6D"/>
    <w:rsid w:val="00CA6719"/>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227"/>
    <w:rsid w:val="00CC367C"/>
    <w:rsid w:val="00CC3FEE"/>
    <w:rsid w:val="00CC416D"/>
    <w:rsid w:val="00CC45E5"/>
    <w:rsid w:val="00CC466F"/>
    <w:rsid w:val="00CC55E8"/>
    <w:rsid w:val="00CC5DF0"/>
    <w:rsid w:val="00CC71C6"/>
    <w:rsid w:val="00CC7E7D"/>
    <w:rsid w:val="00CD0648"/>
    <w:rsid w:val="00CD06FB"/>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099"/>
    <w:rsid w:val="00CE31BD"/>
    <w:rsid w:val="00CE449A"/>
    <w:rsid w:val="00CE4619"/>
    <w:rsid w:val="00CE4BF2"/>
    <w:rsid w:val="00CE5E91"/>
    <w:rsid w:val="00CF01EA"/>
    <w:rsid w:val="00CF10EF"/>
    <w:rsid w:val="00CF1342"/>
    <w:rsid w:val="00CF1F53"/>
    <w:rsid w:val="00CF1FAE"/>
    <w:rsid w:val="00CF38E6"/>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80C"/>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4F9A"/>
    <w:rsid w:val="00D45359"/>
    <w:rsid w:val="00D462C6"/>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EDF"/>
    <w:rsid w:val="00D743AB"/>
    <w:rsid w:val="00D74799"/>
    <w:rsid w:val="00D74DF6"/>
    <w:rsid w:val="00D74FDC"/>
    <w:rsid w:val="00D7536B"/>
    <w:rsid w:val="00D75AD5"/>
    <w:rsid w:val="00D81033"/>
    <w:rsid w:val="00D81136"/>
    <w:rsid w:val="00D82C07"/>
    <w:rsid w:val="00D82CE9"/>
    <w:rsid w:val="00D8317A"/>
    <w:rsid w:val="00D84AEE"/>
    <w:rsid w:val="00D8502A"/>
    <w:rsid w:val="00D850ED"/>
    <w:rsid w:val="00D859DF"/>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60"/>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C56"/>
    <w:rsid w:val="00DB45FD"/>
    <w:rsid w:val="00DB48F6"/>
    <w:rsid w:val="00DB4D86"/>
    <w:rsid w:val="00DB516F"/>
    <w:rsid w:val="00DB6A81"/>
    <w:rsid w:val="00DB77AF"/>
    <w:rsid w:val="00DB7F38"/>
    <w:rsid w:val="00DC09F8"/>
    <w:rsid w:val="00DC0D1A"/>
    <w:rsid w:val="00DC1C5C"/>
    <w:rsid w:val="00DC2465"/>
    <w:rsid w:val="00DC252B"/>
    <w:rsid w:val="00DC27E3"/>
    <w:rsid w:val="00DC2811"/>
    <w:rsid w:val="00DC458D"/>
    <w:rsid w:val="00DC4BE1"/>
    <w:rsid w:val="00DC5054"/>
    <w:rsid w:val="00DC596B"/>
    <w:rsid w:val="00DC7486"/>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62A"/>
    <w:rsid w:val="00DD7A5E"/>
    <w:rsid w:val="00DD7A78"/>
    <w:rsid w:val="00DE00F6"/>
    <w:rsid w:val="00DE1132"/>
    <w:rsid w:val="00DE151B"/>
    <w:rsid w:val="00DE1E31"/>
    <w:rsid w:val="00DE2C26"/>
    <w:rsid w:val="00DE2CFB"/>
    <w:rsid w:val="00DE414D"/>
    <w:rsid w:val="00DE5048"/>
    <w:rsid w:val="00DE5E3A"/>
    <w:rsid w:val="00DE68DD"/>
    <w:rsid w:val="00DE72DB"/>
    <w:rsid w:val="00DE77DC"/>
    <w:rsid w:val="00DF0FAE"/>
    <w:rsid w:val="00DF1506"/>
    <w:rsid w:val="00DF1F74"/>
    <w:rsid w:val="00DF2FA1"/>
    <w:rsid w:val="00DF5862"/>
    <w:rsid w:val="00DF5E93"/>
    <w:rsid w:val="00DF66BB"/>
    <w:rsid w:val="00DF7D55"/>
    <w:rsid w:val="00E00E3A"/>
    <w:rsid w:val="00E00E55"/>
    <w:rsid w:val="00E013E9"/>
    <w:rsid w:val="00E013EF"/>
    <w:rsid w:val="00E017F2"/>
    <w:rsid w:val="00E01B2C"/>
    <w:rsid w:val="00E0267C"/>
    <w:rsid w:val="00E02932"/>
    <w:rsid w:val="00E029BA"/>
    <w:rsid w:val="00E02CE1"/>
    <w:rsid w:val="00E03B4B"/>
    <w:rsid w:val="00E043FA"/>
    <w:rsid w:val="00E04ACE"/>
    <w:rsid w:val="00E069C1"/>
    <w:rsid w:val="00E0725D"/>
    <w:rsid w:val="00E07E9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3640"/>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0B37"/>
    <w:rsid w:val="00E8167D"/>
    <w:rsid w:val="00E81BCF"/>
    <w:rsid w:val="00E8217A"/>
    <w:rsid w:val="00E82708"/>
    <w:rsid w:val="00E8399A"/>
    <w:rsid w:val="00E839A4"/>
    <w:rsid w:val="00E839CE"/>
    <w:rsid w:val="00E83AB6"/>
    <w:rsid w:val="00E86711"/>
    <w:rsid w:val="00E86798"/>
    <w:rsid w:val="00E90591"/>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3F6D"/>
    <w:rsid w:val="00EA4F63"/>
    <w:rsid w:val="00EA5F58"/>
    <w:rsid w:val="00EA689E"/>
    <w:rsid w:val="00EA7C5F"/>
    <w:rsid w:val="00EA7FAC"/>
    <w:rsid w:val="00EB0480"/>
    <w:rsid w:val="00EB0E25"/>
    <w:rsid w:val="00EB1BF9"/>
    <w:rsid w:val="00EB1D2C"/>
    <w:rsid w:val="00EB1DB4"/>
    <w:rsid w:val="00EB2497"/>
    <w:rsid w:val="00EB2A4F"/>
    <w:rsid w:val="00EB2ACC"/>
    <w:rsid w:val="00EB2D9B"/>
    <w:rsid w:val="00EB2F4D"/>
    <w:rsid w:val="00EB3C52"/>
    <w:rsid w:val="00EB51C7"/>
    <w:rsid w:val="00EB5858"/>
    <w:rsid w:val="00EB5B16"/>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675"/>
    <w:rsid w:val="00ED073E"/>
    <w:rsid w:val="00ED0BF4"/>
    <w:rsid w:val="00ED0E71"/>
    <w:rsid w:val="00ED18EC"/>
    <w:rsid w:val="00ED2378"/>
    <w:rsid w:val="00ED29A6"/>
    <w:rsid w:val="00ED35F3"/>
    <w:rsid w:val="00ED525B"/>
    <w:rsid w:val="00ED5337"/>
    <w:rsid w:val="00ED5711"/>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02C"/>
    <w:rsid w:val="00EF53FE"/>
    <w:rsid w:val="00EF58F2"/>
    <w:rsid w:val="00EF60C8"/>
    <w:rsid w:val="00EF6733"/>
    <w:rsid w:val="00EF6AD7"/>
    <w:rsid w:val="00F006A9"/>
    <w:rsid w:val="00F009EB"/>
    <w:rsid w:val="00F01199"/>
    <w:rsid w:val="00F017FB"/>
    <w:rsid w:val="00F01F7A"/>
    <w:rsid w:val="00F02736"/>
    <w:rsid w:val="00F02A35"/>
    <w:rsid w:val="00F02DE0"/>
    <w:rsid w:val="00F030A2"/>
    <w:rsid w:val="00F0312E"/>
    <w:rsid w:val="00F0344E"/>
    <w:rsid w:val="00F03930"/>
    <w:rsid w:val="00F04DD4"/>
    <w:rsid w:val="00F053FC"/>
    <w:rsid w:val="00F05564"/>
    <w:rsid w:val="00F06302"/>
    <w:rsid w:val="00F079CC"/>
    <w:rsid w:val="00F100F2"/>
    <w:rsid w:val="00F127B3"/>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29FB"/>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9B3"/>
    <w:rsid w:val="00F55CC1"/>
    <w:rsid w:val="00F56A49"/>
    <w:rsid w:val="00F60D33"/>
    <w:rsid w:val="00F61136"/>
    <w:rsid w:val="00F6166A"/>
    <w:rsid w:val="00F624A5"/>
    <w:rsid w:val="00F62D15"/>
    <w:rsid w:val="00F6398A"/>
    <w:rsid w:val="00F63C51"/>
    <w:rsid w:val="00F64C5A"/>
    <w:rsid w:val="00F65DE9"/>
    <w:rsid w:val="00F66D81"/>
    <w:rsid w:val="00F67C3E"/>
    <w:rsid w:val="00F70281"/>
    <w:rsid w:val="00F707C2"/>
    <w:rsid w:val="00F707EE"/>
    <w:rsid w:val="00F710EA"/>
    <w:rsid w:val="00F73249"/>
    <w:rsid w:val="00F7387A"/>
    <w:rsid w:val="00F74615"/>
    <w:rsid w:val="00F74CF0"/>
    <w:rsid w:val="00F75115"/>
    <w:rsid w:val="00F75D29"/>
    <w:rsid w:val="00F75F03"/>
    <w:rsid w:val="00F76FD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168"/>
    <w:rsid w:val="00F9524E"/>
    <w:rsid w:val="00F958CB"/>
    <w:rsid w:val="00F95BEE"/>
    <w:rsid w:val="00F95E95"/>
    <w:rsid w:val="00F966D6"/>
    <w:rsid w:val="00F96B6E"/>
    <w:rsid w:val="00F971CA"/>
    <w:rsid w:val="00F97B8D"/>
    <w:rsid w:val="00FA001C"/>
    <w:rsid w:val="00FA0211"/>
    <w:rsid w:val="00FA03BF"/>
    <w:rsid w:val="00FA197C"/>
    <w:rsid w:val="00FA1B8A"/>
    <w:rsid w:val="00FA39AD"/>
    <w:rsid w:val="00FA3C84"/>
    <w:rsid w:val="00FA46ED"/>
    <w:rsid w:val="00FA4A5E"/>
    <w:rsid w:val="00FA4B22"/>
    <w:rsid w:val="00FA5829"/>
    <w:rsid w:val="00FA746C"/>
    <w:rsid w:val="00FA7B8D"/>
    <w:rsid w:val="00FB0C83"/>
    <w:rsid w:val="00FB1043"/>
    <w:rsid w:val="00FB20F3"/>
    <w:rsid w:val="00FB2BA4"/>
    <w:rsid w:val="00FB4045"/>
    <w:rsid w:val="00FB43AC"/>
    <w:rsid w:val="00FB47EA"/>
    <w:rsid w:val="00FB4DC6"/>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7B0"/>
    <w:rsid w:val="00FD4915"/>
    <w:rsid w:val="00FD4B48"/>
    <w:rsid w:val="00FD4F18"/>
    <w:rsid w:val="00FD5D4A"/>
    <w:rsid w:val="00FD6B5B"/>
    <w:rsid w:val="00FE05FC"/>
    <w:rsid w:val="00FE0693"/>
    <w:rsid w:val="00FE086E"/>
    <w:rsid w:val="00FE0AF4"/>
    <w:rsid w:val="00FE127F"/>
    <w:rsid w:val="00FE27EE"/>
    <w:rsid w:val="00FE30E1"/>
    <w:rsid w:val="00FE520C"/>
    <w:rsid w:val="00FE5901"/>
    <w:rsid w:val="00FE65C5"/>
    <w:rsid w:val="00FE6B22"/>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FB6CCD1"/>
  <w15:docId w15:val="{B9AFA4A6-A7DE-446B-9AC7-57BB75DA3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parrafo">
    <w:name w:val="parrafo"/>
    <w:basedOn w:val="Normal"/>
    <w:rsid w:val="00ED06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03471314">
      <w:bodyDiv w:val="1"/>
      <w:marLeft w:val="0"/>
      <w:marRight w:val="0"/>
      <w:marTop w:val="0"/>
      <w:marBottom w:val="0"/>
      <w:divBdr>
        <w:top w:val="none" w:sz="0" w:space="0" w:color="auto"/>
        <w:left w:val="none" w:sz="0" w:space="0" w:color="auto"/>
        <w:bottom w:val="none" w:sz="0" w:space="0" w:color="auto"/>
        <w:right w:val="none" w:sz="0" w:space="0" w:color="auto"/>
      </w:divBdr>
    </w:div>
    <w:div w:id="715156274">
      <w:bodyDiv w:val="1"/>
      <w:marLeft w:val="0"/>
      <w:marRight w:val="0"/>
      <w:marTop w:val="0"/>
      <w:marBottom w:val="0"/>
      <w:divBdr>
        <w:top w:val="none" w:sz="0" w:space="0" w:color="auto"/>
        <w:left w:val="none" w:sz="0" w:space="0" w:color="auto"/>
        <w:bottom w:val="none" w:sz="0" w:space="0" w:color="auto"/>
        <w:right w:val="none" w:sz="0" w:space="0" w:color="auto"/>
      </w:divBdr>
    </w:div>
    <w:div w:id="136925662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693F9-69F0-4E98-9567-1CDF687D3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5</Pages>
  <Words>1399</Words>
  <Characters>7697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38</cp:revision>
  <cp:lastPrinted>2020-11-04T21:43:00Z</cp:lastPrinted>
  <dcterms:created xsi:type="dcterms:W3CDTF">2020-11-04T17:53:00Z</dcterms:created>
  <dcterms:modified xsi:type="dcterms:W3CDTF">2021-01-25T21:21:00Z</dcterms:modified>
</cp:coreProperties>
</file>