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764AC49A"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D3183B">
        <w:rPr>
          <w:rFonts w:ascii="Arial" w:eastAsia="Times New Roman" w:hAnsi="Arial" w:cs="Arial"/>
          <w:b/>
          <w:sz w:val="24"/>
          <w:szCs w:val="27"/>
          <w:lang w:val="es-ES_tradnl" w:eastAsia="es-ES"/>
        </w:rPr>
        <w:t>.</w:t>
      </w:r>
    </w:p>
    <w:p w14:paraId="1E955A28" w14:textId="31D42EF3"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597917">
        <w:rPr>
          <w:rFonts w:ascii="Arial" w:eastAsia="Times New Roman" w:hAnsi="Arial" w:cs="Arial"/>
          <w:bCs/>
          <w:sz w:val="24"/>
          <w:szCs w:val="27"/>
          <w:lang w:val="es-ES_tradnl" w:eastAsia="es-ES"/>
        </w:rPr>
        <w:t>44</w:t>
      </w:r>
      <w:r w:rsidR="00C548DE">
        <w:rPr>
          <w:rFonts w:ascii="Arial" w:eastAsia="Times New Roman" w:hAnsi="Arial" w:cs="Arial"/>
          <w:bCs/>
          <w:sz w:val="24"/>
          <w:szCs w:val="27"/>
          <w:lang w:val="es-ES_tradnl" w:eastAsia="es-ES"/>
        </w:rPr>
        <w:t>/20</w:t>
      </w:r>
      <w:r w:rsidR="00597917">
        <w:rPr>
          <w:rFonts w:ascii="Arial" w:eastAsia="Times New Roman" w:hAnsi="Arial" w:cs="Arial"/>
          <w:bCs/>
          <w:sz w:val="24"/>
          <w:szCs w:val="27"/>
          <w:lang w:val="es-ES_tradnl" w:eastAsia="es-ES"/>
        </w:rPr>
        <w:t>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2EEAB4D6"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9C509A">
        <w:rPr>
          <w:rFonts w:ascii="Arial" w:eastAsia="Times New Roman" w:hAnsi="Arial" w:cs="Arial"/>
          <w:b/>
          <w:sz w:val="24"/>
          <w:szCs w:val="27"/>
          <w:lang w:val="es-ES_tradnl" w:eastAsia="es-ES"/>
        </w:rPr>
        <w:t xml:space="preserve"> </w:t>
      </w:r>
      <w:bookmarkStart w:id="0" w:name="_Hlk107856135"/>
      <w:r w:rsidR="005C5D78">
        <w:rPr>
          <w:rFonts w:ascii="Arial" w:eastAsia="Times New Roman" w:hAnsi="Arial" w:cs="Arial"/>
          <w:bCs/>
          <w:sz w:val="24"/>
          <w:szCs w:val="27"/>
          <w:lang w:val="es-ES_tradnl" w:eastAsia="es-ES"/>
        </w:rPr>
        <w:t>***** ***** *****</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bookmarkEnd w:id="0"/>
    </w:p>
    <w:p w14:paraId="03FFC2E6" w14:textId="280DABA8"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bookmarkStart w:id="1" w:name="_Hlk107856185"/>
      <w:r w:rsidR="00456D02">
        <w:rPr>
          <w:rFonts w:ascii="Arial" w:eastAsia="Times New Roman" w:hAnsi="Arial" w:cs="Arial"/>
          <w:sz w:val="24"/>
          <w:szCs w:val="27"/>
          <w:lang w:val="es-ES_tradnl" w:eastAsia="es-ES"/>
        </w:rPr>
        <w:t>DIRECTOR DE RESPONSABILIDAD Y SITUACIÓN PATRIMONIAL, AHORA DIRECTOR DE RESPONSABILIDADES ADMINISTRATIVAS Y SITUACION PATRIMONIAL DE LA SUBSECRETARIA DE RESPONSABILIDADES Y TRANSPARENCIA</w:t>
      </w:r>
      <w:r w:rsidR="00A94804">
        <w:rPr>
          <w:rFonts w:ascii="Arial" w:eastAsia="Times New Roman" w:hAnsi="Arial" w:cs="Arial"/>
          <w:sz w:val="24"/>
          <w:szCs w:val="27"/>
          <w:lang w:val="es-ES_tradnl" w:eastAsia="es-ES"/>
        </w:rPr>
        <w:t>, AHORA SUBSECRETARIA DE RESPONSABILIDADES ADMINISTRATIVAS Y ANTICORRUPCIÓN DE LA SECRETARÍA DE LA CONTRALORÍA Y TRANSPARENCIA GUBERNAMENTAL DEL PODER EJECUTIVO DEL ESTADO DE OAXACA.</w:t>
      </w:r>
    </w:p>
    <w:bookmarkEnd w:id="1"/>
    <w:p w14:paraId="70DB9FE9" w14:textId="5DBAA1E3"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A94804">
        <w:rPr>
          <w:rFonts w:ascii="Arial" w:eastAsia="Times New Roman" w:hAnsi="Arial" w:cs="Arial"/>
          <w:b/>
          <w:sz w:val="24"/>
          <w:szCs w:val="27"/>
          <w:lang w:val="es-ES" w:eastAsia="es-ES"/>
        </w:rPr>
        <w:t xml:space="preserve"> VEINTISIETE</w:t>
      </w:r>
      <w:r w:rsidR="007C2C75">
        <w:rPr>
          <w:rFonts w:ascii="Arial" w:eastAsia="Times New Roman" w:hAnsi="Arial" w:cs="Arial"/>
          <w:b/>
          <w:sz w:val="24"/>
          <w:szCs w:val="27"/>
          <w:lang w:val="es-ES" w:eastAsia="es-ES"/>
        </w:rPr>
        <w:t xml:space="preserve"> </w:t>
      </w:r>
      <w:r w:rsidR="00C548DE">
        <w:rPr>
          <w:rFonts w:ascii="Arial" w:eastAsia="Times New Roman" w:hAnsi="Arial" w:cs="Arial"/>
          <w:b/>
          <w:sz w:val="24"/>
          <w:szCs w:val="27"/>
          <w:lang w:val="es-ES" w:eastAsia="es-ES"/>
        </w:rPr>
        <w:t>DE</w:t>
      </w:r>
      <w:r w:rsidR="00A94804">
        <w:rPr>
          <w:rFonts w:ascii="Arial" w:eastAsia="Times New Roman" w:hAnsi="Arial" w:cs="Arial"/>
          <w:b/>
          <w:sz w:val="24"/>
          <w:szCs w:val="27"/>
          <w:lang w:val="es-ES" w:eastAsia="es-ES"/>
        </w:rPr>
        <w:t xml:space="preserve"> MARZO</w:t>
      </w:r>
      <w:r w:rsidR="00782CC2">
        <w:rPr>
          <w:rFonts w:ascii="Arial" w:eastAsia="Times New Roman" w:hAnsi="Arial" w:cs="Arial"/>
          <w:b/>
          <w:sz w:val="24"/>
          <w:szCs w:val="27"/>
          <w:lang w:val="es-ES" w:eastAsia="es-ES"/>
        </w:rPr>
        <w:t xml:space="preserve"> DE DOS MIL VEINTI</w:t>
      </w:r>
      <w:r w:rsidR="00A94804">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19E2632" w:rsidR="00102315" w:rsidRPr="001A22AB" w:rsidRDefault="003569E3" w:rsidP="001A22AB">
      <w:pPr>
        <w:widowControl w:val="0"/>
        <w:spacing w:line="360" w:lineRule="auto"/>
        <w:ind w:right="51" w:firstLine="567"/>
        <w:jc w:val="both"/>
        <w:rPr>
          <w:rFonts w:ascii="Arial" w:eastAsia="Times New Roman" w:hAnsi="Arial" w:cs="Arial"/>
          <w:b/>
          <w:bCs/>
          <w:sz w:val="24"/>
          <w:szCs w:val="27"/>
          <w:lang w:val="es-ES_tradnl"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w:t>
      </w:r>
      <w:r w:rsidR="009C509A">
        <w:rPr>
          <w:rFonts w:ascii="Arial" w:eastAsia="Times New Roman" w:hAnsi="Arial" w:cs="Arial"/>
          <w:sz w:val="24"/>
          <w:szCs w:val="27"/>
          <w:lang w:val="es-ES_tradnl" w:eastAsia="es-ES"/>
        </w:rPr>
        <w:t xml:space="preserve"> </w:t>
      </w:r>
      <w:r w:rsidR="001A22AB">
        <w:rPr>
          <w:rFonts w:ascii="Arial" w:eastAsia="Times New Roman" w:hAnsi="Arial" w:cs="Arial"/>
          <w:b/>
          <w:bCs/>
          <w:sz w:val="24"/>
          <w:szCs w:val="27"/>
          <w:lang w:val="es-ES_tradnl" w:eastAsia="es-ES"/>
        </w:rPr>
        <w:t>44</w:t>
      </w:r>
      <w:r w:rsidR="00C548DE" w:rsidRPr="009C509A">
        <w:rPr>
          <w:rFonts w:ascii="Arial" w:eastAsia="Times New Roman" w:hAnsi="Arial" w:cs="Arial"/>
          <w:b/>
          <w:bCs/>
          <w:sz w:val="24"/>
          <w:szCs w:val="27"/>
          <w:lang w:val="es-ES_tradnl" w:eastAsia="es-ES"/>
        </w:rPr>
        <w:t>/</w:t>
      </w:r>
      <w:r w:rsidR="00C548DE">
        <w:rPr>
          <w:rFonts w:ascii="Arial" w:eastAsia="Times New Roman" w:hAnsi="Arial" w:cs="Arial"/>
          <w:b/>
          <w:bCs/>
          <w:sz w:val="24"/>
          <w:szCs w:val="27"/>
          <w:lang w:val="es-ES_tradnl" w:eastAsia="es-ES"/>
        </w:rPr>
        <w:t>20</w:t>
      </w:r>
      <w:r w:rsidR="001A22AB">
        <w:rPr>
          <w:rFonts w:ascii="Arial" w:eastAsia="Times New Roman" w:hAnsi="Arial" w:cs="Arial"/>
          <w:b/>
          <w:bCs/>
          <w:sz w:val="24"/>
          <w:szCs w:val="27"/>
          <w:lang w:val="es-ES_tradnl" w:eastAsia="es-ES"/>
        </w:rPr>
        <w:t>20</w:t>
      </w:r>
      <w:r w:rsidR="00102315" w:rsidRPr="009C0C09">
        <w:rPr>
          <w:rFonts w:ascii="Arial" w:eastAsia="Times New Roman" w:hAnsi="Arial" w:cs="Arial"/>
          <w:sz w:val="24"/>
          <w:szCs w:val="27"/>
          <w:lang w:val="es-ES_tradnl" w:eastAsia="es-ES"/>
        </w:rPr>
        <w:t>, interpuesto por</w:t>
      </w:r>
      <w:r w:rsidR="001A22AB">
        <w:rPr>
          <w:rFonts w:ascii="Arial" w:eastAsia="Times New Roman" w:hAnsi="Arial" w:cs="Arial"/>
          <w:sz w:val="24"/>
          <w:szCs w:val="27"/>
          <w:lang w:val="es-ES_tradnl" w:eastAsia="es-ES"/>
        </w:rPr>
        <w:t xml:space="preserve"> </w:t>
      </w:r>
      <w:r w:rsidR="005C5D78">
        <w:rPr>
          <w:rFonts w:ascii="Arial" w:eastAsia="Times New Roman" w:hAnsi="Arial" w:cs="Arial"/>
          <w:bCs/>
          <w:sz w:val="24"/>
          <w:szCs w:val="27"/>
          <w:lang w:val="es-ES_tradnl" w:eastAsia="es-ES"/>
        </w:rPr>
        <w:t>***** ***** ****</w:t>
      </w:r>
      <w:r w:rsidR="00807DE4">
        <w:rPr>
          <w:rFonts w:ascii="Arial" w:eastAsia="Times New Roman" w:hAnsi="Arial" w:cs="Arial"/>
          <w:bCs/>
          <w:sz w:val="24"/>
          <w:szCs w:val="27"/>
          <w:lang w:val="es-ES_tradnl" w:eastAsia="es-ES"/>
        </w:rPr>
        <w:t>*</w:t>
      </w:r>
      <w:r w:rsidR="00807DE4" w:rsidRPr="009C0C09">
        <w:rPr>
          <w:rFonts w:ascii="Arial" w:eastAsia="Times New Roman" w:hAnsi="Arial" w:cs="Arial"/>
          <w:sz w:val="24"/>
          <w:szCs w:val="27"/>
          <w:lang w:val="es-ES_tradnl" w:eastAsia="es-ES"/>
        </w:rPr>
        <w:t xml:space="preserve"> en</w:t>
      </w:r>
      <w:r w:rsidR="00102315" w:rsidRPr="009C0C09">
        <w:rPr>
          <w:rFonts w:ascii="Arial" w:eastAsia="Times New Roman" w:hAnsi="Arial" w:cs="Arial"/>
          <w:sz w:val="24"/>
          <w:szCs w:val="27"/>
          <w:lang w:val="es-ES_tradnl" w:eastAsia="es-ES"/>
        </w:rPr>
        <w:t xml:space="preserve"> contra de</w:t>
      </w:r>
      <w:r w:rsidR="001A22AB">
        <w:rPr>
          <w:rFonts w:ascii="Arial" w:eastAsia="Times New Roman" w:hAnsi="Arial" w:cs="Arial"/>
          <w:sz w:val="24"/>
          <w:szCs w:val="27"/>
          <w:lang w:val="es-ES_tradnl" w:eastAsia="es-ES"/>
        </w:rPr>
        <w:t>l</w:t>
      </w:r>
      <w:r w:rsidR="001A22AB">
        <w:rPr>
          <w:rFonts w:ascii="Arial" w:eastAsia="Times New Roman" w:hAnsi="Arial" w:cs="Arial"/>
          <w:b/>
          <w:bCs/>
          <w:sz w:val="24"/>
          <w:szCs w:val="27"/>
          <w:lang w:val="es-ES_tradnl" w:eastAsia="es-ES"/>
        </w:rPr>
        <w:t xml:space="preserve"> </w:t>
      </w:r>
      <w:r w:rsidR="001A22AB" w:rsidRPr="001A22AB">
        <w:rPr>
          <w:rFonts w:ascii="Arial" w:eastAsia="Times New Roman" w:hAnsi="Arial" w:cs="Arial"/>
          <w:b/>
          <w:bCs/>
          <w:sz w:val="24"/>
          <w:szCs w:val="27"/>
          <w:lang w:val="es-ES_tradnl" w:eastAsia="es-ES"/>
        </w:rPr>
        <w:t>DIRECTOR DE RESPONSABILIDAD Y SITUACIÓN PATRIMONIAL, AHORA DIRECTOR DE RESPONSABILIDADES ADMINISTRATIVAS Y SITUACION PATRIMONIAL DE LA SUBSECRETARIA DE RESPONSABILIDADES Y TRANSPARENCIA, AHORA SUBSECRETARIA DE RESPONSABILIDADES ADMINISTRATIVAS Y ANTICORRUPCIÓN DE LA SECRETARÍA DE LA CONTRALORÍA Y TRANSPARENCIA GUBERNAMENTAL DEL PODER EJECUTIVO DEL ESTADO DE OAXACA</w:t>
      </w:r>
      <w:r w:rsidR="00102315" w:rsidRPr="009C0C09">
        <w:rPr>
          <w:rFonts w:ascii="Arial" w:eastAsia="Times New Roman" w:hAnsi="Arial" w:cs="Arial"/>
          <w:sz w:val="24"/>
          <w:szCs w:val="27"/>
          <w:lang w:val="es-ES_tradnl" w:eastAsia="es-ES"/>
        </w:rPr>
        <w:t>, y;</w:t>
      </w:r>
    </w:p>
    <w:p w14:paraId="40202D22" w14:textId="0483CA68"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C77E257" w14:textId="7615CBE9" w:rsidR="004F3BD8" w:rsidRDefault="00D82372" w:rsidP="0065709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5C5D78">
        <w:rPr>
          <w:rFonts w:ascii="Arial" w:eastAsia="Times New Roman" w:hAnsi="Arial" w:cs="Arial"/>
          <w:bCs/>
          <w:sz w:val="24"/>
          <w:szCs w:val="27"/>
          <w:lang w:val="es-ES_tradnl" w:eastAsia="es-ES"/>
        </w:rPr>
        <w:t>***** ***** *****</w:t>
      </w:r>
      <w:r w:rsidR="0035374B" w:rsidRPr="009C0C09">
        <w:rPr>
          <w:rFonts w:ascii="Arial" w:hAnsi="Arial" w:cs="Arial"/>
          <w:bCs/>
          <w:spacing w:val="-3"/>
          <w:sz w:val="24"/>
          <w:szCs w:val="27"/>
          <w:lang w:val="es-ES_tradnl"/>
        </w:rPr>
        <w:t xml:space="preserve">, por </w:t>
      </w:r>
      <w:r w:rsidR="00125AF4">
        <w:rPr>
          <w:rFonts w:ascii="Arial" w:hAnsi="Arial" w:cs="Arial"/>
          <w:bCs/>
          <w:spacing w:val="-3"/>
          <w:sz w:val="24"/>
          <w:szCs w:val="27"/>
          <w:lang w:val="es-ES_tradnl"/>
        </w:rPr>
        <w:t>medio de su escrito recibido el</w:t>
      </w:r>
      <w:r w:rsidR="00B711FD">
        <w:rPr>
          <w:rFonts w:ascii="Arial" w:hAnsi="Arial" w:cs="Arial"/>
          <w:bCs/>
          <w:spacing w:val="-3"/>
          <w:sz w:val="24"/>
          <w:szCs w:val="27"/>
          <w:lang w:val="es-ES_tradnl"/>
        </w:rPr>
        <w:t xml:space="preserve"> diez</w:t>
      </w:r>
      <w:r w:rsidR="005C0A0A">
        <w:rPr>
          <w:rFonts w:ascii="Arial" w:hAnsi="Arial" w:cs="Arial"/>
          <w:bCs/>
          <w:spacing w:val="-3"/>
          <w:sz w:val="24"/>
          <w:szCs w:val="27"/>
          <w:lang w:val="es-ES_tradnl"/>
        </w:rPr>
        <w:t xml:space="preserve"> de</w:t>
      </w:r>
      <w:r w:rsidR="00B711FD">
        <w:rPr>
          <w:rFonts w:ascii="Arial" w:hAnsi="Arial" w:cs="Arial"/>
          <w:bCs/>
          <w:spacing w:val="-3"/>
          <w:sz w:val="24"/>
          <w:szCs w:val="27"/>
          <w:lang w:val="es-ES_tradnl"/>
        </w:rPr>
        <w:t xml:space="preserve"> agosto</w:t>
      </w:r>
      <w:r w:rsidR="005C0A0A">
        <w:rPr>
          <w:rFonts w:ascii="Arial" w:hAnsi="Arial" w:cs="Arial"/>
          <w:bCs/>
          <w:spacing w:val="-3"/>
          <w:sz w:val="24"/>
          <w:szCs w:val="27"/>
          <w:lang w:val="es-ES_tradnl"/>
        </w:rPr>
        <w:t xml:space="preserve"> de dos mil</w:t>
      </w:r>
      <w:r w:rsidR="00B711FD">
        <w:rPr>
          <w:rFonts w:ascii="Arial" w:hAnsi="Arial" w:cs="Arial"/>
          <w:bCs/>
          <w:spacing w:val="-3"/>
          <w:sz w:val="24"/>
          <w:szCs w:val="27"/>
          <w:lang w:val="es-ES_tradnl"/>
        </w:rPr>
        <w:t xml:space="preserve"> veinte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5C0A0A">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162DA8">
        <w:rPr>
          <w:rFonts w:ascii="Arial" w:hAnsi="Arial" w:cs="Arial"/>
          <w:bCs/>
          <w:spacing w:val="-3"/>
          <w:sz w:val="24"/>
          <w:szCs w:val="27"/>
          <w:lang w:val="es-ES_tradnl"/>
        </w:rPr>
        <w:t>quien por su propio derecho</w:t>
      </w:r>
      <w:r w:rsidR="003D41F6">
        <w:rPr>
          <w:rFonts w:ascii="Arial" w:hAnsi="Arial" w:cs="Arial"/>
          <w:bCs/>
          <w:spacing w:val="-3"/>
          <w:sz w:val="24"/>
          <w:szCs w:val="27"/>
          <w:lang w:val="es-ES_tradnl"/>
        </w:rPr>
        <w:t>,</w:t>
      </w:r>
      <w:r w:rsidR="00763E38">
        <w:rPr>
          <w:rFonts w:ascii="Arial" w:hAnsi="Arial" w:cs="Arial"/>
          <w:bCs/>
          <w:spacing w:val="-3"/>
          <w:sz w:val="24"/>
          <w:szCs w:val="27"/>
          <w:lang w:val="es-ES_tradnl"/>
        </w:rPr>
        <w:t xml:space="preserve"> </w:t>
      </w:r>
      <w:r w:rsidR="005C0A0A">
        <w:rPr>
          <w:rFonts w:ascii="Arial" w:hAnsi="Arial" w:cs="Arial"/>
          <w:bCs/>
          <w:spacing w:val="-3"/>
          <w:sz w:val="24"/>
          <w:szCs w:val="27"/>
          <w:lang w:val="es-ES_tradnl"/>
        </w:rPr>
        <w:t>demandó la nulidad de la resolución</w:t>
      </w:r>
      <w:r w:rsidR="00B711FD">
        <w:rPr>
          <w:rFonts w:ascii="Arial" w:hAnsi="Arial" w:cs="Arial"/>
          <w:bCs/>
          <w:spacing w:val="-3"/>
          <w:sz w:val="24"/>
          <w:szCs w:val="27"/>
          <w:lang w:val="es-ES_tradnl"/>
        </w:rPr>
        <w:t xml:space="preserve"> administrativa </w:t>
      </w:r>
      <w:r w:rsidR="005C0A0A">
        <w:rPr>
          <w:rFonts w:ascii="Arial" w:hAnsi="Arial" w:cs="Arial"/>
          <w:bCs/>
          <w:spacing w:val="-3"/>
          <w:sz w:val="24"/>
          <w:szCs w:val="27"/>
          <w:lang w:val="es-ES_tradnl"/>
        </w:rPr>
        <w:t>de fecha</w:t>
      </w:r>
      <w:r w:rsidR="00B711FD">
        <w:rPr>
          <w:rFonts w:ascii="Arial" w:hAnsi="Arial" w:cs="Arial"/>
          <w:bCs/>
          <w:spacing w:val="-3"/>
          <w:sz w:val="24"/>
          <w:szCs w:val="27"/>
          <w:lang w:val="es-ES_tradnl"/>
        </w:rPr>
        <w:t xml:space="preserve"> </w:t>
      </w:r>
      <w:r w:rsidR="00807DE4">
        <w:rPr>
          <w:rFonts w:ascii="Arial" w:hAnsi="Arial" w:cs="Arial"/>
          <w:bCs/>
          <w:spacing w:val="-3"/>
          <w:sz w:val="24"/>
          <w:szCs w:val="27"/>
          <w:lang w:val="es-ES_tradnl"/>
        </w:rPr>
        <w:t>****</w:t>
      </w:r>
      <w:r w:rsidR="005C0A0A">
        <w:rPr>
          <w:rFonts w:ascii="Arial" w:hAnsi="Arial" w:cs="Arial"/>
          <w:bCs/>
          <w:spacing w:val="-3"/>
          <w:sz w:val="24"/>
          <w:szCs w:val="27"/>
          <w:lang w:val="es-ES_tradnl"/>
        </w:rPr>
        <w:t xml:space="preserve"> de</w:t>
      </w:r>
      <w:r w:rsidR="00B711FD">
        <w:rPr>
          <w:rFonts w:ascii="Arial" w:hAnsi="Arial" w:cs="Arial"/>
          <w:bCs/>
          <w:spacing w:val="-3"/>
          <w:sz w:val="24"/>
          <w:szCs w:val="27"/>
          <w:lang w:val="es-ES_tradnl"/>
        </w:rPr>
        <w:t xml:space="preserve"> </w:t>
      </w:r>
      <w:r w:rsidR="00807DE4">
        <w:rPr>
          <w:rFonts w:ascii="Arial" w:hAnsi="Arial" w:cs="Arial"/>
          <w:bCs/>
          <w:spacing w:val="-3"/>
          <w:sz w:val="24"/>
          <w:szCs w:val="27"/>
          <w:lang w:val="es-ES_tradnl"/>
        </w:rPr>
        <w:t>*****</w:t>
      </w:r>
      <w:r w:rsidR="005C0A0A">
        <w:rPr>
          <w:rFonts w:ascii="Arial" w:hAnsi="Arial" w:cs="Arial"/>
          <w:bCs/>
          <w:spacing w:val="-3"/>
          <w:sz w:val="24"/>
          <w:szCs w:val="27"/>
          <w:lang w:val="es-ES_tradnl"/>
        </w:rPr>
        <w:t xml:space="preserve"> de dos mil</w:t>
      </w:r>
      <w:r w:rsidR="00B711FD">
        <w:rPr>
          <w:rFonts w:ascii="Arial" w:hAnsi="Arial" w:cs="Arial"/>
          <w:bCs/>
          <w:spacing w:val="-3"/>
          <w:sz w:val="24"/>
          <w:szCs w:val="27"/>
          <w:lang w:val="es-ES_tradnl"/>
        </w:rPr>
        <w:t xml:space="preserve"> </w:t>
      </w:r>
      <w:r w:rsidR="00807DE4">
        <w:rPr>
          <w:rFonts w:ascii="Arial" w:hAnsi="Arial" w:cs="Arial"/>
          <w:bCs/>
          <w:spacing w:val="-3"/>
          <w:sz w:val="24"/>
          <w:szCs w:val="27"/>
          <w:lang w:val="es-ES_tradnl"/>
        </w:rPr>
        <w:t>*****</w:t>
      </w:r>
      <w:r w:rsidR="005C0A0A">
        <w:rPr>
          <w:rFonts w:ascii="Arial" w:hAnsi="Arial" w:cs="Arial"/>
          <w:bCs/>
          <w:spacing w:val="-3"/>
          <w:sz w:val="24"/>
          <w:szCs w:val="27"/>
          <w:lang w:val="es-ES_tradnl"/>
        </w:rPr>
        <w:t>,</w:t>
      </w:r>
      <w:r w:rsidR="003A1064">
        <w:rPr>
          <w:rFonts w:ascii="Arial" w:hAnsi="Arial" w:cs="Arial"/>
          <w:bCs/>
          <w:spacing w:val="-3"/>
          <w:sz w:val="24"/>
          <w:szCs w:val="27"/>
          <w:lang w:val="es-ES_tradnl"/>
        </w:rPr>
        <w:t xml:space="preserve"> en el</w:t>
      </w:r>
      <w:r w:rsidR="00874108">
        <w:rPr>
          <w:rFonts w:ascii="Arial" w:hAnsi="Arial" w:cs="Arial"/>
          <w:bCs/>
          <w:spacing w:val="-3"/>
          <w:sz w:val="24"/>
          <w:szCs w:val="27"/>
          <w:lang w:val="es-ES_tradnl"/>
        </w:rPr>
        <w:t xml:space="preserve"> procedimiento</w:t>
      </w:r>
      <w:r w:rsidR="00B711FD">
        <w:rPr>
          <w:rFonts w:ascii="Arial" w:hAnsi="Arial" w:cs="Arial"/>
          <w:bCs/>
          <w:spacing w:val="-3"/>
          <w:sz w:val="24"/>
          <w:szCs w:val="27"/>
          <w:lang w:val="es-ES_tradnl"/>
        </w:rPr>
        <w:t xml:space="preserve"> administrativo</w:t>
      </w:r>
      <w:r w:rsidR="00117D3C">
        <w:rPr>
          <w:rFonts w:ascii="Arial" w:hAnsi="Arial" w:cs="Arial"/>
          <w:bCs/>
          <w:spacing w:val="-3"/>
          <w:sz w:val="24"/>
          <w:szCs w:val="27"/>
          <w:lang w:val="es-ES_tradnl"/>
        </w:rPr>
        <w:t xml:space="preserve"> de responsabilidad</w:t>
      </w:r>
      <w:r w:rsidR="005C0A0A">
        <w:rPr>
          <w:rFonts w:ascii="Arial" w:hAnsi="Arial" w:cs="Arial"/>
          <w:bCs/>
          <w:spacing w:val="-3"/>
          <w:sz w:val="24"/>
          <w:szCs w:val="27"/>
          <w:lang w:val="es-ES_tradnl"/>
        </w:rPr>
        <w:t xml:space="preserve"> número</w:t>
      </w:r>
      <w:r w:rsidR="00B711FD">
        <w:rPr>
          <w:rFonts w:ascii="Arial" w:hAnsi="Arial" w:cs="Arial"/>
          <w:bCs/>
          <w:spacing w:val="-3"/>
          <w:sz w:val="24"/>
          <w:szCs w:val="27"/>
          <w:lang w:val="es-ES_tradnl"/>
        </w:rPr>
        <w:t xml:space="preserve"> </w:t>
      </w:r>
      <w:r w:rsidR="005C5D78">
        <w:rPr>
          <w:rFonts w:ascii="Arial" w:hAnsi="Arial" w:cs="Arial"/>
          <w:bCs/>
          <w:spacing w:val="-3"/>
          <w:sz w:val="24"/>
          <w:szCs w:val="27"/>
          <w:lang w:val="es-ES_tradnl"/>
        </w:rPr>
        <w:t>*****</w:t>
      </w:r>
      <w:r w:rsidR="003A1064">
        <w:rPr>
          <w:rFonts w:ascii="Arial" w:hAnsi="Arial" w:cs="Arial"/>
          <w:bCs/>
          <w:spacing w:val="-3"/>
          <w:sz w:val="24"/>
          <w:szCs w:val="27"/>
          <w:lang w:val="es-ES_tradnl"/>
        </w:rPr>
        <w:t>;</w:t>
      </w:r>
      <w:r w:rsidR="003F7BCF">
        <w:rPr>
          <w:rFonts w:ascii="Arial" w:hAnsi="Arial" w:cs="Arial"/>
          <w:bCs/>
          <w:spacing w:val="-3"/>
          <w:sz w:val="24"/>
          <w:szCs w:val="27"/>
          <w:lang w:val="es-ES_tradnl"/>
        </w:rPr>
        <w:t xml:space="preserve"> por lo que mediante acuerdo de fecha trece de agosto de dos mil veinte, en atención al acuerdo </w:t>
      </w:r>
      <w:r w:rsidR="00DD2F63">
        <w:rPr>
          <w:rFonts w:ascii="Arial" w:hAnsi="Arial" w:cs="Arial"/>
          <w:bCs/>
          <w:spacing w:val="-3"/>
          <w:sz w:val="24"/>
          <w:szCs w:val="27"/>
          <w:lang w:val="es-ES_tradnl"/>
        </w:rPr>
        <w:t>*****</w:t>
      </w:r>
      <w:r w:rsidR="003D41F6">
        <w:rPr>
          <w:rFonts w:ascii="Arial" w:hAnsi="Arial" w:cs="Arial"/>
          <w:bCs/>
          <w:spacing w:val="-3"/>
          <w:sz w:val="24"/>
          <w:szCs w:val="27"/>
          <w:lang w:val="es-ES_tradnl"/>
        </w:rPr>
        <w:t xml:space="preserve"> que </w:t>
      </w:r>
      <w:r w:rsidR="003F7BCF">
        <w:rPr>
          <w:rFonts w:ascii="Arial" w:hAnsi="Arial" w:cs="Arial"/>
          <w:bCs/>
          <w:spacing w:val="-3"/>
          <w:sz w:val="24"/>
          <w:szCs w:val="27"/>
          <w:lang w:val="es-ES_tradnl"/>
        </w:rPr>
        <w:t>creó e instaló la Sala Especializada en Materia de Responsabilidades Administrativas y Combate a la Corrupción del Tribunal de Justicia Administrativa del Estado,</w:t>
      </w:r>
      <w:r w:rsidR="00CE6B08">
        <w:rPr>
          <w:rFonts w:ascii="Arial" w:hAnsi="Arial" w:cs="Arial"/>
          <w:bCs/>
          <w:spacing w:val="-3"/>
          <w:sz w:val="24"/>
          <w:szCs w:val="27"/>
          <w:lang w:val="es-ES_tradnl"/>
        </w:rPr>
        <w:t xml:space="preserve"> se determinó que </w:t>
      </w:r>
      <w:r w:rsidR="00E37552">
        <w:rPr>
          <w:rFonts w:ascii="Arial" w:hAnsi="Arial" w:cs="Arial"/>
          <w:bCs/>
          <w:spacing w:val="-3"/>
          <w:sz w:val="24"/>
          <w:szCs w:val="27"/>
          <w:lang w:val="es-ES_tradnl"/>
        </w:rPr>
        <w:t xml:space="preserve">la competencia para conocer el juicio promovido por la parte actora, le correspondía conocer a la Sala Especializada en Materia de Responsabilidades Administrativas y Combate a la Corrupción de este Tribunal, toda vez que esta Sala Unitaria carecía de competencia para conocer y </w:t>
      </w:r>
      <w:r w:rsidR="00E37552">
        <w:rPr>
          <w:rFonts w:ascii="Arial" w:hAnsi="Arial" w:cs="Arial"/>
          <w:bCs/>
          <w:spacing w:val="-3"/>
          <w:sz w:val="24"/>
          <w:szCs w:val="27"/>
          <w:lang w:val="es-ES_tradnl"/>
        </w:rPr>
        <w:lastRenderedPageBreak/>
        <w:t>resolver de los juicios de responsabilidades administrativas de los Servidores Públicos del Estado y de sus Municipios.</w:t>
      </w:r>
    </w:p>
    <w:p w14:paraId="6C18B2F2" w14:textId="77777777" w:rsidR="0041494B" w:rsidRDefault="004F3BD8" w:rsidP="0065709A">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Asimismo, se ordenó remitir el escrito de la demanda y sus anexos a la Sala Especializada en Materia de Responsabilidades </w:t>
      </w:r>
      <w:r w:rsidR="00002C57">
        <w:rPr>
          <w:rFonts w:ascii="Arial" w:hAnsi="Arial" w:cs="Arial"/>
          <w:bCs/>
          <w:spacing w:val="-3"/>
          <w:sz w:val="24"/>
          <w:szCs w:val="27"/>
          <w:lang w:val="es-ES_tradnl"/>
        </w:rPr>
        <w:t>Administrativas y Combate a la Corrupción del Tribunal de Justicia Administrativa del estado de Oaxaca.</w:t>
      </w:r>
    </w:p>
    <w:p w14:paraId="0C2E235D" w14:textId="0960A363" w:rsidR="0041494B" w:rsidRDefault="0041494B" w:rsidP="0065709A">
      <w:pPr>
        <w:spacing w:line="360" w:lineRule="auto"/>
        <w:ind w:firstLine="567"/>
        <w:jc w:val="both"/>
        <w:rPr>
          <w:rFonts w:ascii="Arial" w:hAnsi="Arial" w:cs="Arial"/>
          <w:bCs/>
          <w:spacing w:val="-3"/>
          <w:sz w:val="24"/>
          <w:szCs w:val="27"/>
          <w:lang w:val="es-ES_tradnl"/>
        </w:rPr>
      </w:pPr>
      <w:r w:rsidRPr="0041494B">
        <w:rPr>
          <w:rFonts w:ascii="Arial" w:hAnsi="Arial" w:cs="Arial"/>
          <w:b/>
          <w:spacing w:val="-3"/>
          <w:sz w:val="24"/>
          <w:szCs w:val="27"/>
          <w:lang w:val="es-ES_tradnl"/>
        </w:rPr>
        <w:t>SEGUNDO.</w:t>
      </w:r>
      <w:r>
        <w:rPr>
          <w:rFonts w:ascii="Arial" w:hAnsi="Arial" w:cs="Arial"/>
          <w:bCs/>
          <w:spacing w:val="-3"/>
          <w:sz w:val="24"/>
          <w:szCs w:val="27"/>
          <w:lang w:val="es-ES_tradnl"/>
        </w:rPr>
        <w:t xml:space="preserve"> Mediante acuerdo de fecha veinticuatro de marzo de dos mil veintiuno, se ordenó girar el oficio correspondiente al Secretario General de Acuerdos de este Tribunal, para que por su conducto remitiera el presente expediente a la Sala Especializada en Materia de Responsabilidades Administrativas</w:t>
      </w:r>
      <w:r w:rsidR="00F50812">
        <w:rPr>
          <w:rFonts w:ascii="Arial" w:hAnsi="Arial" w:cs="Arial"/>
          <w:bCs/>
          <w:spacing w:val="-3"/>
          <w:sz w:val="24"/>
          <w:szCs w:val="27"/>
          <w:lang w:val="es-ES_tradnl"/>
        </w:rPr>
        <w:t xml:space="preserve"> de este Tribunal.</w:t>
      </w:r>
      <w:r>
        <w:rPr>
          <w:rFonts w:ascii="Arial" w:hAnsi="Arial" w:cs="Arial"/>
          <w:bCs/>
          <w:spacing w:val="-3"/>
          <w:sz w:val="24"/>
          <w:szCs w:val="27"/>
          <w:lang w:val="es-ES_tradnl"/>
        </w:rPr>
        <w:t xml:space="preserve"> </w:t>
      </w:r>
    </w:p>
    <w:p w14:paraId="25EF579B" w14:textId="53EBBE4C" w:rsidR="00376A01" w:rsidRDefault="0041494B" w:rsidP="0065709A">
      <w:pPr>
        <w:spacing w:line="360" w:lineRule="auto"/>
        <w:ind w:firstLine="567"/>
        <w:jc w:val="both"/>
        <w:rPr>
          <w:rFonts w:ascii="Arial" w:hAnsi="Arial" w:cs="Arial"/>
          <w:bCs/>
          <w:spacing w:val="-3"/>
          <w:sz w:val="24"/>
          <w:szCs w:val="27"/>
          <w:lang w:val="es-ES_tradnl"/>
        </w:rPr>
      </w:pPr>
      <w:r w:rsidRPr="00376A01">
        <w:rPr>
          <w:rFonts w:ascii="Arial" w:hAnsi="Arial" w:cs="Arial"/>
          <w:b/>
          <w:spacing w:val="-3"/>
          <w:sz w:val="24"/>
          <w:szCs w:val="27"/>
          <w:lang w:val="es-ES_tradnl"/>
        </w:rPr>
        <w:t>TERCERO</w:t>
      </w:r>
      <w:r>
        <w:rPr>
          <w:rFonts w:ascii="Arial" w:hAnsi="Arial" w:cs="Arial"/>
          <w:bCs/>
          <w:spacing w:val="-3"/>
          <w:sz w:val="24"/>
          <w:szCs w:val="27"/>
          <w:lang w:val="es-ES_tradnl"/>
        </w:rPr>
        <w:t>.</w:t>
      </w:r>
      <w:r w:rsidR="00376A01">
        <w:rPr>
          <w:rFonts w:ascii="Arial" w:hAnsi="Arial" w:cs="Arial"/>
          <w:bCs/>
          <w:spacing w:val="-3"/>
          <w:sz w:val="24"/>
          <w:szCs w:val="27"/>
          <w:lang w:val="es-ES_tradnl"/>
        </w:rPr>
        <w:t xml:space="preserve"> Mediante acuerdo de fecha trece de mayo de dos mil veintiuno,</w:t>
      </w:r>
      <w:r w:rsidR="00B66F09">
        <w:rPr>
          <w:rFonts w:ascii="Arial" w:hAnsi="Arial" w:cs="Arial"/>
          <w:bCs/>
          <w:spacing w:val="-3"/>
          <w:sz w:val="24"/>
          <w:szCs w:val="27"/>
          <w:lang w:val="es-ES_tradnl"/>
        </w:rPr>
        <w:t xml:space="preserve"> el</w:t>
      </w:r>
      <w:r w:rsidR="00EA2374">
        <w:rPr>
          <w:rFonts w:ascii="Arial" w:hAnsi="Arial" w:cs="Arial"/>
          <w:bCs/>
          <w:spacing w:val="-3"/>
          <w:sz w:val="24"/>
          <w:szCs w:val="27"/>
          <w:lang w:val="es-ES_tradnl"/>
        </w:rPr>
        <w:t xml:space="preserve"> Titular</w:t>
      </w:r>
      <w:r w:rsidR="00376A01">
        <w:rPr>
          <w:rFonts w:ascii="Arial" w:hAnsi="Arial" w:cs="Arial"/>
          <w:bCs/>
          <w:spacing w:val="-3"/>
          <w:sz w:val="24"/>
          <w:szCs w:val="27"/>
          <w:lang w:val="es-ES_tradnl"/>
        </w:rPr>
        <w:t xml:space="preserve"> de la Sala Especializada en Materia de Responsabilidades Administrativas y Combate a la Corrupción de este Tribunal, </w:t>
      </w:r>
      <w:r w:rsidR="00EA2374">
        <w:rPr>
          <w:rFonts w:ascii="Arial" w:hAnsi="Arial" w:cs="Arial"/>
          <w:bCs/>
          <w:spacing w:val="-3"/>
          <w:sz w:val="24"/>
          <w:szCs w:val="27"/>
          <w:lang w:val="es-ES_tradnl"/>
        </w:rPr>
        <w:t>devolvió</w:t>
      </w:r>
      <w:r w:rsidR="00376A01">
        <w:rPr>
          <w:rFonts w:ascii="Arial" w:hAnsi="Arial" w:cs="Arial"/>
          <w:bCs/>
          <w:spacing w:val="-3"/>
          <w:sz w:val="24"/>
          <w:szCs w:val="27"/>
          <w:lang w:val="es-ES_tradnl"/>
        </w:rPr>
        <w:t xml:space="preserve"> el expediente dado que no aceptó la competencia declinada por esta Sala</w:t>
      </w:r>
      <w:r w:rsidR="006B2769">
        <w:rPr>
          <w:rFonts w:ascii="Arial" w:hAnsi="Arial" w:cs="Arial"/>
          <w:bCs/>
          <w:spacing w:val="-3"/>
          <w:sz w:val="24"/>
          <w:szCs w:val="27"/>
          <w:lang w:val="es-ES_tradnl"/>
        </w:rPr>
        <w:t xml:space="preserve"> Unitaria, por la razón que expuso</w:t>
      </w:r>
      <w:r w:rsidR="00376A01">
        <w:rPr>
          <w:rFonts w:ascii="Arial" w:hAnsi="Arial" w:cs="Arial"/>
          <w:bCs/>
          <w:spacing w:val="-3"/>
          <w:sz w:val="24"/>
          <w:szCs w:val="27"/>
          <w:lang w:val="es-ES_tradnl"/>
        </w:rPr>
        <w:t>.</w:t>
      </w:r>
    </w:p>
    <w:p w14:paraId="563EE2F6" w14:textId="5FB0C8E9" w:rsidR="00162DA8" w:rsidRDefault="009355ED" w:rsidP="00376A01">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Asimismo</w:t>
      </w:r>
      <w:r w:rsidR="00376A01">
        <w:rPr>
          <w:rFonts w:ascii="Arial" w:hAnsi="Arial" w:cs="Arial"/>
          <w:bCs/>
          <w:spacing w:val="-3"/>
          <w:sz w:val="24"/>
          <w:szCs w:val="27"/>
          <w:lang w:val="es-ES_tradnl"/>
        </w:rPr>
        <w:t xml:space="preserve">, </w:t>
      </w:r>
      <w:r w:rsidR="00162DA8">
        <w:rPr>
          <w:rFonts w:ascii="Arial" w:hAnsi="Arial" w:cs="Arial"/>
          <w:bCs/>
          <w:spacing w:val="-3"/>
          <w:sz w:val="24"/>
          <w:szCs w:val="27"/>
          <w:lang w:val="es-ES_tradnl"/>
        </w:rPr>
        <w:t>se admitió a trámite la demanda interpuesta,</w:t>
      </w:r>
      <w:r w:rsidR="00162DA8" w:rsidRPr="00D3679B">
        <w:rPr>
          <w:rFonts w:ascii="Arial" w:hAnsi="Arial" w:cs="Arial"/>
          <w:bCs/>
          <w:spacing w:val="-3"/>
          <w:sz w:val="24"/>
          <w:szCs w:val="27"/>
          <w:lang w:val="es-ES_tradnl"/>
        </w:rPr>
        <w:t xml:space="preserve"> ordenándose correr traslado, emplazar a juicio y apercibir a la autoridad</w:t>
      </w:r>
      <w:r w:rsidR="00211029">
        <w:rPr>
          <w:rFonts w:ascii="Arial" w:hAnsi="Arial" w:cs="Arial"/>
          <w:bCs/>
          <w:spacing w:val="-3"/>
          <w:sz w:val="24"/>
          <w:szCs w:val="27"/>
          <w:lang w:val="es-ES_tradnl"/>
        </w:rPr>
        <w:t xml:space="preserve"> </w:t>
      </w:r>
      <w:r w:rsidR="00162DA8" w:rsidRPr="00D3679B">
        <w:rPr>
          <w:rFonts w:ascii="Arial" w:hAnsi="Arial" w:cs="Arial"/>
          <w:bCs/>
          <w:spacing w:val="-3"/>
          <w:sz w:val="24"/>
          <w:szCs w:val="27"/>
          <w:lang w:val="es-ES_tradnl"/>
        </w:rPr>
        <w:t>demandada</w:t>
      </w:r>
      <w:r w:rsidR="00162DA8">
        <w:rPr>
          <w:rFonts w:ascii="Arial" w:hAnsi="Arial" w:cs="Arial"/>
          <w:bCs/>
          <w:spacing w:val="-3"/>
          <w:sz w:val="24"/>
          <w:szCs w:val="27"/>
          <w:lang w:val="es-ES_tradnl"/>
        </w:rPr>
        <w:t>,</w:t>
      </w:r>
      <w:r w:rsidR="00162DA8" w:rsidRPr="00D3679B">
        <w:rPr>
          <w:rFonts w:ascii="Arial" w:hAnsi="Arial" w:cs="Arial"/>
          <w:bCs/>
          <w:spacing w:val="-3"/>
          <w:sz w:val="24"/>
          <w:szCs w:val="27"/>
          <w:lang w:val="es-ES_tradnl"/>
        </w:rPr>
        <w:t xml:space="preserve"> para que dentro del término que marca la ley, produjera su contestación</w:t>
      </w:r>
      <w:r w:rsidR="00211029">
        <w:rPr>
          <w:rFonts w:ascii="Arial" w:hAnsi="Arial" w:cs="Arial"/>
          <w:bCs/>
          <w:spacing w:val="-3"/>
          <w:sz w:val="24"/>
          <w:szCs w:val="27"/>
          <w:lang w:val="es-ES_tradnl"/>
        </w:rPr>
        <w:t>.</w:t>
      </w:r>
    </w:p>
    <w:p w14:paraId="044DCC3D" w14:textId="798655F9" w:rsidR="009355ED" w:rsidRDefault="009355ED" w:rsidP="0065709A">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w:t>
      </w:r>
      <w:r w:rsidR="005C0A0A">
        <w:rPr>
          <w:rFonts w:ascii="Arial" w:hAnsi="Arial" w:cs="Arial"/>
          <w:bCs/>
          <w:spacing w:val="-3"/>
          <w:sz w:val="24"/>
          <w:szCs w:val="27"/>
          <w:lang w:val="es-ES_tradnl"/>
        </w:rPr>
        <w:t>,</w:t>
      </w:r>
      <w:r>
        <w:rPr>
          <w:rFonts w:ascii="Arial" w:hAnsi="Arial" w:cs="Arial"/>
          <w:bCs/>
          <w:spacing w:val="-3"/>
          <w:sz w:val="24"/>
          <w:szCs w:val="27"/>
          <w:lang w:val="es-ES_tradnl"/>
        </w:rPr>
        <w:t xml:space="preserve"> se requirió a la autoridad demandada para que al momento de contestar la demanda, exhibiera el original o copia certificada del expediente administrativo </w:t>
      </w:r>
      <w:r w:rsidR="00DD2F63">
        <w:rPr>
          <w:rFonts w:ascii="Arial" w:hAnsi="Arial" w:cs="Arial"/>
          <w:bCs/>
          <w:spacing w:val="-3"/>
          <w:sz w:val="24"/>
          <w:szCs w:val="27"/>
          <w:lang w:val="es-ES_tradnl"/>
        </w:rPr>
        <w:t>*****</w:t>
      </w:r>
      <w:r>
        <w:rPr>
          <w:rFonts w:ascii="Arial" w:hAnsi="Arial" w:cs="Arial"/>
          <w:bCs/>
          <w:spacing w:val="-3"/>
          <w:sz w:val="24"/>
          <w:szCs w:val="27"/>
          <w:lang w:val="es-ES_tradnl"/>
        </w:rPr>
        <w:t>, del índice de la entonces Dirección de Responsabilidad y Situación Patrimonial.</w:t>
      </w:r>
    </w:p>
    <w:p w14:paraId="31B6CCFF" w14:textId="24E1A35E" w:rsidR="00816F6C" w:rsidRDefault="00455ED0" w:rsidP="0036662C">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Asimismo</w:t>
      </w:r>
      <w:r w:rsidR="009355ED">
        <w:rPr>
          <w:rFonts w:ascii="Arial" w:hAnsi="Arial" w:cs="Arial"/>
          <w:bCs/>
          <w:spacing w:val="-3"/>
          <w:sz w:val="24"/>
          <w:szCs w:val="27"/>
          <w:lang w:val="es-ES_tradnl"/>
        </w:rPr>
        <w:t xml:space="preserve">, </w:t>
      </w:r>
      <w:r w:rsidR="005C0A0A">
        <w:rPr>
          <w:rFonts w:ascii="Arial" w:hAnsi="Arial" w:cs="Arial"/>
          <w:bCs/>
          <w:spacing w:val="-3"/>
          <w:sz w:val="24"/>
          <w:szCs w:val="27"/>
          <w:lang w:val="es-ES_tradnl"/>
        </w:rPr>
        <w:t>se</w:t>
      </w:r>
      <w:r w:rsidR="00D61E05">
        <w:rPr>
          <w:rFonts w:ascii="Arial" w:hAnsi="Arial" w:cs="Arial"/>
          <w:bCs/>
          <w:spacing w:val="-3"/>
          <w:sz w:val="24"/>
          <w:szCs w:val="27"/>
          <w:lang w:val="es-ES_tradnl"/>
        </w:rPr>
        <w:t xml:space="preserve"> ordenó formar cuaderno de suspensión por separado para su trámite.</w:t>
      </w:r>
    </w:p>
    <w:p w14:paraId="7C565171" w14:textId="3AD07C74" w:rsidR="005C119E" w:rsidRDefault="0036662C" w:rsidP="005A6CAD">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5C119E" w:rsidRPr="005C119E">
        <w:rPr>
          <w:rFonts w:ascii="Arial" w:hAnsi="Arial" w:cs="Arial"/>
          <w:b/>
          <w:bCs/>
          <w:spacing w:val="-3"/>
          <w:sz w:val="24"/>
          <w:szCs w:val="27"/>
          <w:lang w:val="es-ES_tradnl"/>
        </w:rPr>
        <w:t>.</w:t>
      </w:r>
      <w:r w:rsidR="005C119E">
        <w:rPr>
          <w:rFonts w:ascii="Arial" w:hAnsi="Arial" w:cs="Arial"/>
          <w:bCs/>
          <w:spacing w:val="-3"/>
          <w:sz w:val="24"/>
          <w:szCs w:val="27"/>
          <w:lang w:val="es-ES_tradnl"/>
        </w:rPr>
        <w:t xml:space="preserve"> </w:t>
      </w:r>
      <w:r w:rsidR="00B609B8">
        <w:rPr>
          <w:rFonts w:ascii="Arial" w:hAnsi="Arial" w:cs="Arial"/>
          <w:bCs/>
          <w:spacing w:val="-3"/>
          <w:sz w:val="24"/>
          <w:szCs w:val="27"/>
          <w:lang w:val="es-ES_tradnl"/>
        </w:rPr>
        <w:t xml:space="preserve">Por acuerdo de fecha </w:t>
      </w:r>
      <w:r w:rsidR="00A51332">
        <w:rPr>
          <w:rFonts w:ascii="Arial" w:hAnsi="Arial" w:cs="Arial"/>
          <w:bCs/>
          <w:spacing w:val="-3"/>
          <w:sz w:val="24"/>
          <w:szCs w:val="27"/>
          <w:lang w:val="es-ES_tradnl"/>
        </w:rPr>
        <w:t>trece de julio</w:t>
      </w:r>
      <w:r w:rsidR="005A6CAD">
        <w:rPr>
          <w:rFonts w:ascii="Arial" w:hAnsi="Arial" w:cs="Arial"/>
          <w:bCs/>
          <w:spacing w:val="-3"/>
          <w:sz w:val="24"/>
          <w:szCs w:val="27"/>
          <w:lang w:val="es-ES_tradnl"/>
        </w:rPr>
        <w:t xml:space="preserve"> de</w:t>
      </w:r>
      <w:r w:rsidR="00A51332">
        <w:rPr>
          <w:rFonts w:ascii="Arial" w:hAnsi="Arial" w:cs="Arial"/>
          <w:bCs/>
          <w:spacing w:val="-3"/>
          <w:sz w:val="24"/>
          <w:szCs w:val="27"/>
          <w:lang w:val="es-ES_tradnl"/>
        </w:rPr>
        <w:t xml:space="preserve"> dos mil veintiuno</w:t>
      </w:r>
      <w:r w:rsidR="000C54F4">
        <w:rPr>
          <w:rFonts w:ascii="Arial" w:hAnsi="Arial" w:cs="Arial"/>
          <w:bCs/>
          <w:spacing w:val="-3"/>
          <w:sz w:val="24"/>
          <w:szCs w:val="27"/>
          <w:lang w:val="es-ES_tradnl"/>
        </w:rPr>
        <w:t>,</w:t>
      </w:r>
      <w:r w:rsidR="004A2E5D">
        <w:rPr>
          <w:rFonts w:ascii="Arial" w:hAnsi="Arial" w:cs="Arial"/>
          <w:bCs/>
          <w:spacing w:val="-3"/>
          <w:sz w:val="24"/>
          <w:szCs w:val="27"/>
          <w:lang w:val="es-ES_tradnl"/>
        </w:rPr>
        <w:t xml:space="preserve"> se tuvo al </w:t>
      </w:r>
      <w:r w:rsidR="00191154">
        <w:rPr>
          <w:rFonts w:ascii="Arial" w:hAnsi="Arial" w:cs="Arial"/>
          <w:bCs/>
          <w:spacing w:val="-3"/>
          <w:sz w:val="24"/>
          <w:szCs w:val="27"/>
          <w:lang w:val="es-ES_tradnl"/>
        </w:rPr>
        <w:t>Director Jurídico de la Secretaría de la Contraloría y Transparencia Gubernamental del Estado</w:t>
      </w:r>
      <w:r w:rsidR="006F70AB">
        <w:rPr>
          <w:rFonts w:ascii="Arial" w:hAnsi="Arial" w:cs="Arial"/>
          <w:bCs/>
          <w:spacing w:val="-3"/>
          <w:sz w:val="24"/>
          <w:szCs w:val="27"/>
          <w:lang w:val="es-ES_tradnl"/>
        </w:rPr>
        <w:t xml:space="preserve">, </w:t>
      </w:r>
      <w:r w:rsidR="006E2031" w:rsidRPr="00CC0677">
        <w:rPr>
          <w:rFonts w:ascii="Arial" w:hAnsi="Arial" w:cs="Arial"/>
          <w:bCs/>
          <w:spacing w:val="-3"/>
          <w:sz w:val="24"/>
          <w:szCs w:val="27"/>
          <w:lang w:val="es-ES_tradnl"/>
        </w:rPr>
        <w:t>contestando la demanda en tiempo y forma, y en los términos en los que lo hizo, admitiéndose las pruebas que</w:t>
      </w:r>
      <w:r w:rsidR="00F87E83">
        <w:rPr>
          <w:rFonts w:ascii="Arial" w:hAnsi="Arial" w:cs="Arial"/>
          <w:bCs/>
          <w:spacing w:val="-3"/>
          <w:sz w:val="24"/>
          <w:szCs w:val="27"/>
          <w:lang w:val="es-ES_tradnl"/>
        </w:rPr>
        <w:t xml:space="preserve"> ofreció</w:t>
      </w:r>
      <w:r w:rsidR="006E2031" w:rsidRPr="00CC0677">
        <w:rPr>
          <w:rFonts w:ascii="Arial" w:hAnsi="Arial" w:cs="Arial"/>
          <w:bCs/>
          <w:spacing w:val="-3"/>
          <w:sz w:val="24"/>
          <w:szCs w:val="27"/>
          <w:lang w:val="es-ES_tradnl"/>
        </w:rPr>
        <w:t>, ordenándose correr traslado a la parte actora para los efectos legales correspondientes.</w:t>
      </w:r>
    </w:p>
    <w:p w14:paraId="105B01FB" w14:textId="5623F929" w:rsidR="00BF0D66" w:rsidRDefault="00837DD5" w:rsidP="005A6CAD">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Igualmente</w:t>
      </w:r>
      <w:r w:rsidR="00905458">
        <w:rPr>
          <w:rFonts w:ascii="Arial" w:hAnsi="Arial" w:cs="Arial"/>
          <w:bCs/>
          <w:spacing w:val="-3"/>
          <w:sz w:val="24"/>
          <w:szCs w:val="27"/>
          <w:lang w:val="es-ES_tradnl"/>
        </w:rPr>
        <w:t>,</w:t>
      </w:r>
      <w:r w:rsidR="00B65470">
        <w:rPr>
          <w:rFonts w:ascii="Arial" w:hAnsi="Arial" w:cs="Arial"/>
          <w:bCs/>
          <w:spacing w:val="-3"/>
          <w:sz w:val="24"/>
          <w:szCs w:val="27"/>
          <w:lang w:val="es-ES_tradnl"/>
        </w:rPr>
        <w:t xml:space="preserve"> se </w:t>
      </w:r>
      <w:r w:rsidR="00905458">
        <w:rPr>
          <w:rFonts w:ascii="Arial" w:hAnsi="Arial" w:cs="Arial"/>
          <w:bCs/>
          <w:spacing w:val="-3"/>
          <w:sz w:val="24"/>
          <w:szCs w:val="27"/>
          <w:lang w:val="es-ES_tradnl"/>
        </w:rPr>
        <w:t>le tuvo</w:t>
      </w:r>
      <w:r>
        <w:rPr>
          <w:rFonts w:ascii="Arial" w:hAnsi="Arial" w:cs="Arial"/>
          <w:bCs/>
          <w:spacing w:val="-3"/>
          <w:sz w:val="24"/>
          <w:szCs w:val="27"/>
          <w:lang w:val="es-ES_tradnl"/>
        </w:rPr>
        <w:t xml:space="preserve"> por</w:t>
      </w:r>
      <w:r w:rsidR="00B65470">
        <w:rPr>
          <w:rFonts w:ascii="Arial" w:hAnsi="Arial" w:cs="Arial"/>
          <w:bCs/>
          <w:spacing w:val="-3"/>
          <w:sz w:val="24"/>
          <w:szCs w:val="27"/>
          <w:lang w:val="es-ES_tradnl"/>
        </w:rPr>
        <w:t xml:space="preserve"> </w:t>
      </w:r>
      <w:r w:rsidR="00905458">
        <w:rPr>
          <w:rFonts w:ascii="Arial" w:hAnsi="Arial" w:cs="Arial"/>
          <w:bCs/>
          <w:spacing w:val="-3"/>
          <w:sz w:val="24"/>
          <w:szCs w:val="27"/>
          <w:lang w:val="es-ES_tradnl"/>
        </w:rPr>
        <w:t>exhibido el</w:t>
      </w:r>
      <w:r w:rsidR="00191154">
        <w:rPr>
          <w:rFonts w:ascii="Arial" w:hAnsi="Arial" w:cs="Arial"/>
          <w:bCs/>
          <w:spacing w:val="-3"/>
          <w:sz w:val="24"/>
          <w:szCs w:val="27"/>
          <w:lang w:val="es-ES_tradnl"/>
        </w:rPr>
        <w:t xml:space="preserve"> </w:t>
      </w:r>
      <w:r w:rsidR="00905458">
        <w:rPr>
          <w:rFonts w:ascii="Arial" w:hAnsi="Arial" w:cs="Arial"/>
          <w:bCs/>
          <w:spacing w:val="-3"/>
          <w:sz w:val="24"/>
          <w:szCs w:val="27"/>
          <w:lang w:val="es-ES_tradnl"/>
        </w:rPr>
        <w:t xml:space="preserve">expediente </w:t>
      </w:r>
      <w:r w:rsidR="00B9033A">
        <w:rPr>
          <w:rFonts w:ascii="Arial" w:hAnsi="Arial" w:cs="Arial"/>
          <w:bCs/>
          <w:spacing w:val="-3"/>
          <w:sz w:val="24"/>
          <w:szCs w:val="27"/>
          <w:lang w:val="es-ES_tradnl"/>
        </w:rPr>
        <w:t>administrativo número</w:t>
      </w:r>
      <w:r w:rsidR="00191154">
        <w:rPr>
          <w:rFonts w:ascii="Arial" w:hAnsi="Arial" w:cs="Arial"/>
          <w:bCs/>
          <w:spacing w:val="-3"/>
          <w:sz w:val="24"/>
          <w:szCs w:val="27"/>
          <w:lang w:val="es-ES_tradnl"/>
        </w:rPr>
        <w:t xml:space="preserve"> </w:t>
      </w:r>
      <w:r w:rsidR="00DD2F63">
        <w:rPr>
          <w:rFonts w:ascii="Arial" w:hAnsi="Arial" w:cs="Arial"/>
          <w:bCs/>
          <w:spacing w:val="-3"/>
          <w:sz w:val="24"/>
          <w:szCs w:val="27"/>
          <w:lang w:val="es-ES_tradnl"/>
        </w:rPr>
        <w:t>*****</w:t>
      </w:r>
      <w:r w:rsidR="00BF0D66">
        <w:rPr>
          <w:rFonts w:ascii="Arial" w:hAnsi="Arial" w:cs="Arial"/>
          <w:bCs/>
          <w:spacing w:val="-3"/>
          <w:sz w:val="24"/>
          <w:szCs w:val="27"/>
          <w:lang w:val="es-ES_tradnl"/>
        </w:rPr>
        <w:t>, integrado por</w:t>
      </w:r>
      <w:r w:rsidR="00533FD5">
        <w:rPr>
          <w:rFonts w:ascii="Arial" w:hAnsi="Arial" w:cs="Arial"/>
          <w:bCs/>
          <w:spacing w:val="-3"/>
          <w:sz w:val="24"/>
          <w:szCs w:val="27"/>
          <w:lang w:val="es-ES_tradnl"/>
        </w:rPr>
        <w:t xml:space="preserve"> dos</w:t>
      </w:r>
      <w:r w:rsidR="00BF0D66">
        <w:rPr>
          <w:rFonts w:ascii="Arial" w:hAnsi="Arial" w:cs="Arial"/>
          <w:bCs/>
          <w:spacing w:val="-3"/>
          <w:sz w:val="24"/>
          <w:szCs w:val="27"/>
          <w:lang w:val="es-ES_tradnl"/>
        </w:rPr>
        <w:t xml:space="preserve"> tomos.</w:t>
      </w:r>
    </w:p>
    <w:p w14:paraId="4B100B36" w14:textId="06515591" w:rsidR="00147AB4" w:rsidRDefault="00147AB4" w:rsidP="005A6CAD">
      <w:pPr>
        <w:spacing w:line="360" w:lineRule="auto"/>
        <w:ind w:firstLine="567"/>
        <w:jc w:val="both"/>
        <w:rPr>
          <w:rFonts w:ascii="Arial" w:hAnsi="Arial" w:cs="Arial"/>
          <w:bCs/>
          <w:spacing w:val="-3"/>
          <w:sz w:val="24"/>
          <w:szCs w:val="27"/>
          <w:lang w:val="es-ES_tradnl"/>
        </w:rPr>
      </w:pPr>
      <w:r w:rsidRPr="00147AB4">
        <w:rPr>
          <w:rFonts w:ascii="Arial" w:hAnsi="Arial" w:cs="Arial"/>
          <w:b/>
          <w:spacing w:val="-3"/>
          <w:sz w:val="24"/>
          <w:szCs w:val="27"/>
          <w:lang w:val="es-ES_tradnl"/>
        </w:rPr>
        <w:t>QUINTO</w:t>
      </w:r>
      <w:r>
        <w:rPr>
          <w:rFonts w:ascii="Arial" w:hAnsi="Arial" w:cs="Arial"/>
          <w:bCs/>
          <w:spacing w:val="-3"/>
          <w:sz w:val="24"/>
          <w:szCs w:val="27"/>
          <w:lang w:val="es-ES_tradnl"/>
        </w:rPr>
        <w:t xml:space="preserve">. Mediante acuerdo de fecha veintinueve de abril de dos mil veintidós, se señaló fecha y hora para la celebración de la audiencia final. </w:t>
      </w:r>
    </w:p>
    <w:p w14:paraId="772A9A35" w14:textId="290F500E" w:rsidR="00CB551F" w:rsidRDefault="00720BDE"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SEXTO</w:t>
      </w:r>
      <w:r w:rsidR="009B3EA1" w:rsidRPr="0091282A">
        <w:rPr>
          <w:rFonts w:ascii="Arial" w:hAnsi="Arial" w:cs="Arial"/>
          <w:b/>
          <w:bCs/>
          <w:spacing w:val="-3"/>
          <w:sz w:val="24"/>
          <w:szCs w:val="27"/>
          <w:lang w:val="es-ES_tradnl"/>
        </w:rPr>
        <w:t>.</w:t>
      </w:r>
      <w:r w:rsidR="009B3EA1">
        <w:rPr>
          <w:rFonts w:ascii="Arial" w:hAnsi="Arial" w:cs="Arial"/>
          <w:bCs/>
          <w:spacing w:val="-3"/>
          <w:sz w:val="24"/>
          <w:szCs w:val="27"/>
          <w:lang w:val="es-ES_tradnl"/>
        </w:rPr>
        <w:t xml:space="preserve"> </w:t>
      </w:r>
      <w:r w:rsidR="00CB551F">
        <w:rPr>
          <w:rFonts w:ascii="Arial" w:hAnsi="Arial" w:cs="Arial"/>
          <w:bCs/>
          <w:spacing w:val="-3"/>
          <w:sz w:val="24"/>
          <w:szCs w:val="27"/>
          <w:lang w:val="es-ES_tradnl"/>
        </w:rPr>
        <w:t>En auto de fecha doce de mayo de dos mil veintidós, se tuvo por recibido un oficio suscrito por el Secretario General de Acuerdo de este Tribunal, por medio del cual se rindió el informe</w:t>
      </w:r>
      <w:r w:rsidR="002D43BB">
        <w:rPr>
          <w:rFonts w:ascii="Arial" w:hAnsi="Arial" w:cs="Arial"/>
          <w:bCs/>
          <w:spacing w:val="-3"/>
          <w:sz w:val="24"/>
          <w:szCs w:val="27"/>
          <w:lang w:val="es-ES_tradnl"/>
        </w:rPr>
        <w:t xml:space="preserve"> respecto de la excitativa promovida</w:t>
      </w:r>
      <w:r w:rsidR="00CB551F">
        <w:rPr>
          <w:rFonts w:ascii="Arial" w:hAnsi="Arial" w:cs="Arial"/>
          <w:bCs/>
          <w:spacing w:val="-3"/>
          <w:sz w:val="24"/>
          <w:szCs w:val="27"/>
          <w:lang w:val="es-ES_tradnl"/>
        </w:rPr>
        <w:t xml:space="preserve"> por la actora.</w:t>
      </w:r>
    </w:p>
    <w:p w14:paraId="4E356CC6" w14:textId="2E8F4E78" w:rsidR="00155F12" w:rsidRPr="009C0C09" w:rsidRDefault="00CB551F" w:rsidP="00605164">
      <w:pPr>
        <w:spacing w:line="360" w:lineRule="auto"/>
        <w:ind w:firstLine="567"/>
        <w:jc w:val="both"/>
        <w:rPr>
          <w:rFonts w:ascii="Arial" w:hAnsi="Arial" w:cs="Arial"/>
          <w:bCs/>
          <w:spacing w:val="-3"/>
          <w:sz w:val="24"/>
          <w:szCs w:val="27"/>
          <w:lang w:val="es-ES_tradnl"/>
        </w:rPr>
      </w:pPr>
      <w:r w:rsidRPr="00CB551F">
        <w:rPr>
          <w:rFonts w:ascii="Arial" w:hAnsi="Arial" w:cs="Arial"/>
          <w:b/>
          <w:spacing w:val="-3"/>
          <w:sz w:val="24"/>
          <w:szCs w:val="27"/>
          <w:lang w:val="es-ES_tradnl"/>
        </w:rPr>
        <w:lastRenderedPageBreak/>
        <w:t>SÉPTIMO.</w:t>
      </w:r>
      <w:r>
        <w:rPr>
          <w:rFonts w:ascii="Arial" w:hAnsi="Arial" w:cs="Arial"/>
          <w:bCs/>
          <w:spacing w:val="-3"/>
          <w:sz w:val="24"/>
          <w:szCs w:val="27"/>
          <w:lang w:val="es-ES_tradnl"/>
        </w:rPr>
        <w:t xml:space="preserve"> </w:t>
      </w:r>
      <w:r w:rsidR="00211029">
        <w:rPr>
          <w:rFonts w:ascii="Arial" w:hAnsi="Arial" w:cs="Arial"/>
          <w:bCs/>
          <w:spacing w:val="-3"/>
          <w:sz w:val="24"/>
          <w:szCs w:val="27"/>
          <w:lang w:val="es-ES_tradnl"/>
        </w:rPr>
        <w:t>El</w:t>
      </w:r>
      <w:r w:rsidR="00415D3D">
        <w:rPr>
          <w:rFonts w:ascii="Arial" w:hAnsi="Arial" w:cs="Arial"/>
          <w:bCs/>
          <w:spacing w:val="-3"/>
          <w:sz w:val="24"/>
          <w:szCs w:val="27"/>
          <w:lang w:val="es-ES_tradnl"/>
        </w:rPr>
        <w:t xml:space="preserve"> </w:t>
      </w:r>
      <w:r w:rsidR="004E24D4">
        <w:rPr>
          <w:rFonts w:ascii="Arial" w:hAnsi="Arial" w:cs="Arial"/>
          <w:bCs/>
          <w:spacing w:val="-3"/>
          <w:sz w:val="24"/>
          <w:szCs w:val="27"/>
          <w:lang w:val="es-ES_tradnl"/>
        </w:rPr>
        <w:t>once</w:t>
      </w:r>
      <w:r w:rsidR="0091282A">
        <w:rPr>
          <w:rFonts w:ascii="Arial" w:hAnsi="Arial" w:cs="Arial"/>
          <w:bCs/>
          <w:spacing w:val="-3"/>
          <w:sz w:val="24"/>
          <w:szCs w:val="27"/>
          <w:lang w:val="es-ES_tradnl"/>
        </w:rPr>
        <w:t xml:space="preserve"> de</w:t>
      </w:r>
      <w:r w:rsidR="004E24D4">
        <w:rPr>
          <w:rFonts w:ascii="Arial" w:hAnsi="Arial" w:cs="Arial"/>
          <w:bCs/>
          <w:spacing w:val="-3"/>
          <w:sz w:val="24"/>
          <w:szCs w:val="27"/>
          <w:lang w:val="es-ES_tradnl"/>
        </w:rPr>
        <w:t xml:space="preserve"> agosto</w:t>
      </w:r>
      <w:r w:rsidR="0091282A">
        <w:rPr>
          <w:rFonts w:ascii="Arial" w:hAnsi="Arial" w:cs="Arial"/>
          <w:bCs/>
          <w:spacing w:val="-3"/>
          <w:sz w:val="24"/>
          <w:szCs w:val="27"/>
          <w:lang w:val="es-ES_tradnl"/>
        </w:rPr>
        <w:t xml:space="preserve"> de dos mil </w:t>
      </w:r>
      <w:r w:rsidR="00415D3D">
        <w:rPr>
          <w:rFonts w:ascii="Arial" w:hAnsi="Arial" w:cs="Arial"/>
          <w:bCs/>
          <w:spacing w:val="-3"/>
          <w:sz w:val="24"/>
          <w:szCs w:val="27"/>
          <w:lang w:val="es-ES_tradnl"/>
        </w:rPr>
        <w:t>veintidós</w:t>
      </w:r>
      <w:r w:rsidR="00E25E5D">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w:t>
      </w:r>
      <w:bookmarkStart w:id="2" w:name="_Hlk107858945"/>
      <w:r w:rsidR="00155F12">
        <w:rPr>
          <w:rFonts w:ascii="Arial" w:hAnsi="Arial" w:cs="Arial"/>
          <w:bCs/>
          <w:spacing w:val="-3"/>
          <w:sz w:val="24"/>
          <w:szCs w:val="27"/>
          <w:lang w:val="es-ES_tradnl"/>
        </w:rPr>
        <w:t xml:space="preserve">sin la asistencia de las partes ni de persona que legalmente las representara, desahogándose las pruebas ahí mencionadas, </w:t>
      </w:r>
      <w:r w:rsidR="00A70451">
        <w:rPr>
          <w:rFonts w:ascii="Arial" w:hAnsi="Arial" w:cs="Arial"/>
          <w:bCs/>
          <w:spacing w:val="-3"/>
          <w:sz w:val="24"/>
          <w:szCs w:val="27"/>
          <w:lang w:val="es-ES_tradnl"/>
        </w:rPr>
        <w:t>asentándose</w:t>
      </w:r>
      <w:r w:rsidR="00155F12">
        <w:rPr>
          <w:rFonts w:ascii="Arial" w:hAnsi="Arial" w:cs="Arial"/>
          <w:bCs/>
          <w:spacing w:val="-3"/>
          <w:sz w:val="24"/>
          <w:szCs w:val="27"/>
          <w:lang w:val="es-ES_tradnl"/>
        </w:rPr>
        <w:t xml:space="preserve"> que</w:t>
      </w:r>
      <w:r w:rsidR="00ED7FC0">
        <w:rPr>
          <w:rFonts w:ascii="Arial" w:hAnsi="Arial" w:cs="Arial"/>
          <w:bCs/>
          <w:spacing w:val="-3"/>
          <w:sz w:val="24"/>
          <w:szCs w:val="27"/>
          <w:lang w:val="es-ES_tradnl"/>
        </w:rPr>
        <w:t xml:space="preserve"> l</w:t>
      </w:r>
      <w:r w:rsidR="004E24D4">
        <w:rPr>
          <w:rFonts w:ascii="Arial" w:hAnsi="Arial" w:cs="Arial"/>
          <w:bCs/>
          <w:spacing w:val="-3"/>
          <w:sz w:val="24"/>
          <w:szCs w:val="27"/>
          <w:lang w:val="es-ES_tradnl"/>
        </w:rPr>
        <w:t xml:space="preserve">a autoridad demandada </w:t>
      </w:r>
      <w:r w:rsidR="00ED7FC0">
        <w:rPr>
          <w:rFonts w:ascii="Arial" w:hAnsi="Arial" w:cs="Arial"/>
          <w:bCs/>
          <w:spacing w:val="-3"/>
          <w:sz w:val="24"/>
          <w:szCs w:val="27"/>
          <w:lang w:val="es-ES_tradnl"/>
        </w:rPr>
        <w:t>formul</w:t>
      </w:r>
      <w:r w:rsidR="004E24D4">
        <w:rPr>
          <w:rFonts w:ascii="Arial" w:hAnsi="Arial" w:cs="Arial"/>
          <w:bCs/>
          <w:spacing w:val="-3"/>
          <w:sz w:val="24"/>
          <w:szCs w:val="27"/>
          <w:lang w:val="es-ES_tradnl"/>
        </w:rPr>
        <w:t>ó</w:t>
      </w:r>
      <w:r w:rsidR="00ED7FC0">
        <w:rPr>
          <w:rFonts w:ascii="Arial" w:hAnsi="Arial" w:cs="Arial"/>
          <w:bCs/>
          <w:spacing w:val="-3"/>
          <w:sz w:val="24"/>
          <w:szCs w:val="27"/>
          <w:lang w:val="es-ES_tradnl"/>
        </w:rPr>
        <w:t xml:space="preserve"> alegatos</w:t>
      </w:r>
      <w:r w:rsidR="004E24D4">
        <w:rPr>
          <w:rFonts w:ascii="Arial" w:hAnsi="Arial" w:cs="Arial"/>
          <w:bCs/>
          <w:spacing w:val="-3"/>
          <w:sz w:val="24"/>
          <w:szCs w:val="27"/>
          <w:lang w:val="es-ES_tradnl"/>
        </w:rPr>
        <w:t xml:space="preserve"> a su favor</w:t>
      </w:r>
      <w:r w:rsidR="00ED7FC0">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bookmarkEnd w:id="2"/>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343D882B"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B66F09">
        <w:rPr>
          <w:rFonts w:ascii="Arial" w:hAnsi="Arial" w:cs="Arial"/>
          <w:b/>
          <w:sz w:val="24"/>
          <w:szCs w:val="27"/>
        </w:rPr>
        <w:t xml:space="preserve"> COMPETENCIA.</w:t>
      </w:r>
      <w:r w:rsidRPr="009C0C09">
        <w:rPr>
          <w:rFonts w:ascii="Arial" w:hAnsi="Arial" w:cs="Arial"/>
          <w:b/>
          <w:sz w:val="24"/>
          <w:szCs w:val="27"/>
        </w:rPr>
        <w:t xml:space="preserve"> </w:t>
      </w:r>
      <w:r w:rsidR="00835E1D" w:rsidRPr="00DD3570">
        <w:rPr>
          <w:rFonts w:ascii="Arial" w:hAnsi="Arial" w:cs="Arial"/>
          <w:sz w:val="24"/>
          <w:szCs w:val="24"/>
        </w:rPr>
        <w:t xml:space="preserve">Esta </w:t>
      </w:r>
      <w:r w:rsidR="00835E1D">
        <w:rPr>
          <w:rFonts w:ascii="Arial" w:hAnsi="Arial" w:cs="Arial"/>
          <w:sz w:val="24"/>
          <w:szCs w:val="24"/>
        </w:rPr>
        <w:t>Segunda</w:t>
      </w:r>
      <w:r w:rsidR="00835E1D" w:rsidRPr="00DD3570">
        <w:rPr>
          <w:rFonts w:ascii="Arial" w:hAnsi="Arial" w:cs="Arial"/>
          <w:sz w:val="24"/>
          <w:szCs w:val="24"/>
        </w:rPr>
        <w:t xml:space="preserve"> Sala Unitaria del Tribunal de Justicia Administrativa del Estado de Oaxaca, es competente para conocer y resolver el presente juicio, con fundamento en el artículo 116 fracción V de la Constitución Política de los Estados Unidos Mexicanos</w:t>
      </w:r>
      <w:r w:rsidR="0023550F">
        <w:rPr>
          <w:rFonts w:ascii="Arial" w:hAnsi="Arial" w:cs="Arial"/>
          <w:sz w:val="24"/>
          <w:szCs w:val="24"/>
        </w:rPr>
        <w:t>;</w:t>
      </w:r>
      <w:r w:rsidR="00835E1D" w:rsidRPr="00DD3570">
        <w:rPr>
          <w:rFonts w:ascii="Arial" w:hAnsi="Arial" w:cs="Arial"/>
          <w:sz w:val="24"/>
          <w:szCs w:val="24"/>
        </w:rPr>
        <w:t xml:space="preserve"> 114 QUATER</w:t>
      </w:r>
      <w:r w:rsidR="0023550F">
        <w:rPr>
          <w:rFonts w:ascii="Arial" w:hAnsi="Arial" w:cs="Arial"/>
          <w:sz w:val="24"/>
          <w:szCs w:val="24"/>
        </w:rPr>
        <w:t xml:space="preserve"> y</w:t>
      </w:r>
      <w:r w:rsidR="00835E1D" w:rsidRPr="00DD3570">
        <w:rPr>
          <w:rFonts w:ascii="Arial" w:hAnsi="Arial" w:cs="Arial"/>
          <w:sz w:val="24"/>
          <w:szCs w:val="24"/>
        </w:rPr>
        <w:t xml:space="preserve"> 115 de la Constitución Política del Estado Libre y Soberano de Oaxaca</w:t>
      </w:r>
      <w:r w:rsidR="0023550F">
        <w:rPr>
          <w:rFonts w:ascii="Arial" w:hAnsi="Arial" w:cs="Arial"/>
          <w:sz w:val="24"/>
          <w:szCs w:val="24"/>
        </w:rPr>
        <w:t>;</w:t>
      </w:r>
      <w:r w:rsidR="00835E1D" w:rsidRPr="00DD3570">
        <w:rPr>
          <w:rFonts w:ascii="Arial" w:hAnsi="Arial" w:cs="Arial"/>
          <w:sz w:val="24"/>
          <w:szCs w:val="24"/>
        </w:rPr>
        <w:t xml:space="preserve"> así como en términos de los artículos 119, 120 fracción I, 123, 124, 132 fracción I y II, 133</w:t>
      </w:r>
      <w:r w:rsidR="00F8318D">
        <w:rPr>
          <w:rFonts w:ascii="Arial" w:hAnsi="Arial" w:cs="Arial"/>
          <w:sz w:val="24"/>
          <w:szCs w:val="24"/>
        </w:rPr>
        <w:t xml:space="preserve"> fracción III</w:t>
      </w:r>
      <w:r w:rsidR="00835E1D" w:rsidRPr="00DD3570">
        <w:rPr>
          <w:rFonts w:ascii="Arial" w:hAnsi="Arial" w:cs="Arial"/>
          <w:sz w:val="24"/>
          <w:szCs w:val="24"/>
        </w:rPr>
        <w:t>, 146 y 147 de la Ley de Procedimiento y Justicia Administrativa para el Estado de Oaxaca</w:t>
      </w:r>
      <w:r w:rsidR="008C1AC1" w:rsidRPr="009C0C09">
        <w:rPr>
          <w:rFonts w:ascii="Arial" w:hAnsi="Arial" w:cs="Arial"/>
          <w:sz w:val="24"/>
          <w:szCs w:val="27"/>
        </w:rPr>
        <w:t xml:space="preserve">. </w:t>
      </w:r>
    </w:p>
    <w:p w14:paraId="7618BB7A" w14:textId="7A9877C5"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00B66F09">
        <w:rPr>
          <w:rFonts w:ascii="Arial" w:hAnsi="Arial" w:cs="Arial"/>
          <w:b/>
          <w:snapToGrid w:val="0"/>
          <w:sz w:val="24"/>
          <w:szCs w:val="27"/>
        </w:rPr>
        <w:t xml:space="preserve"> PERSONALIDAD.</w:t>
      </w:r>
      <w:r w:rsidRPr="009C0C09">
        <w:rPr>
          <w:rFonts w:ascii="Arial" w:hAnsi="Arial" w:cs="Arial"/>
          <w:b/>
          <w:snapToGrid w:val="0"/>
          <w:sz w:val="24"/>
          <w:szCs w:val="27"/>
        </w:rPr>
        <w:t xml:space="preserve"> </w:t>
      </w:r>
      <w:r w:rsidR="00BA34DB"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6640F1">
        <w:rPr>
          <w:rFonts w:ascii="Arial" w:hAnsi="Arial" w:cs="Arial"/>
          <w:sz w:val="24"/>
          <w:szCs w:val="24"/>
        </w:rPr>
        <w:t>, toda vez que la parte actora promovió por su propio derecho y la autoridad demandada</w:t>
      </w:r>
      <w:r w:rsidR="00FC52AE">
        <w:rPr>
          <w:rFonts w:ascii="Arial" w:hAnsi="Arial" w:cs="Arial"/>
          <w:sz w:val="24"/>
          <w:szCs w:val="24"/>
        </w:rPr>
        <w:t xml:space="preserve"> compareció a través del </w:t>
      </w:r>
      <w:r w:rsidR="006640F1">
        <w:rPr>
          <w:rFonts w:ascii="Arial" w:hAnsi="Arial" w:cs="Arial"/>
          <w:sz w:val="24"/>
          <w:szCs w:val="24"/>
        </w:rPr>
        <w:t>Director Jurídico de la Secretaría de la Contraloría y Transparencia Gubernamental del Estado.</w:t>
      </w:r>
    </w:p>
    <w:p w14:paraId="40C7DB4D" w14:textId="460B014E"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6640F1">
        <w:rPr>
          <w:rFonts w:ascii="Arial" w:hAnsi="Arial" w:cs="Arial"/>
          <w:b/>
          <w:sz w:val="24"/>
          <w:szCs w:val="24"/>
        </w:rPr>
        <w:t xml:space="preserve"> CAUSALES DE IMPROCEDENCIA.</w:t>
      </w:r>
      <w:r w:rsidR="00FD0735" w:rsidRPr="00A9241D">
        <w:rPr>
          <w:rFonts w:ascii="Arial" w:hAnsi="Arial" w:cs="Arial"/>
          <w:b/>
          <w:sz w:val="24"/>
          <w:szCs w:val="24"/>
        </w:rPr>
        <w:t xml:space="preserve"> </w:t>
      </w:r>
      <w:r w:rsidR="00136FC1" w:rsidRPr="007409F2">
        <w:rPr>
          <w:rFonts w:ascii="Arial" w:hAnsi="Arial" w:cs="Arial"/>
          <w:sz w:val="24"/>
          <w:szCs w:val="24"/>
        </w:rPr>
        <w:t>Previo estudio de</w:t>
      </w:r>
      <w:r w:rsidR="00411469">
        <w:rPr>
          <w:rFonts w:ascii="Arial" w:hAnsi="Arial" w:cs="Arial"/>
          <w:sz w:val="24"/>
          <w:szCs w:val="24"/>
        </w:rPr>
        <w:t>l</w:t>
      </w:r>
      <w:r w:rsidR="00136FC1" w:rsidRPr="007409F2">
        <w:rPr>
          <w:rFonts w:ascii="Arial" w:hAnsi="Arial" w:cs="Arial"/>
          <w:sz w:val="24"/>
          <w:szCs w:val="24"/>
        </w:rPr>
        <w:t xml:space="preserv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w:t>
      </w:r>
      <w:r w:rsidR="00975275">
        <w:rPr>
          <w:rFonts w:ascii="Arial" w:hAnsi="Arial" w:cs="Arial"/>
          <w:sz w:val="24"/>
          <w:szCs w:val="24"/>
        </w:rPr>
        <w:t>;</w:t>
      </w:r>
      <w:r w:rsidR="00594EF7">
        <w:rPr>
          <w:rFonts w:ascii="Arial" w:hAnsi="Arial" w:cs="Arial"/>
          <w:sz w:val="24"/>
          <w:szCs w:val="24"/>
        </w:rPr>
        <w:t xml:space="preserve"> </w:t>
      </w:r>
      <w:r w:rsidR="00946CB9">
        <w:rPr>
          <w:rFonts w:ascii="Arial" w:hAnsi="Arial" w:cs="Arial"/>
          <w:sz w:val="24"/>
          <w:szCs w:val="24"/>
        </w:rPr>
        <w:t>en consecuencia, e</w:t>
      </w:r>
      <w:r w:rsidR="00136FC1" w:rsidRPr="007409F2">
        <w:rPr>
          <w:rFonts w:ascii="Arial" w:hAnsi="Arial" w:cs="Arial"/>
          <w:sz w:val="24"/>
          <w:szCs w:val="24"/>
        </w:rPr>
        <w:t>sta</w:t>
      </w:r>
      <w:r w:rsidR="005B5E06">
        <w:rPr>
          <w:rFonts w:ascii="Arial" w:hAnsi="Arial" w:cs="Arial"/>
          <w:sz w:val="24"/>
          <w:szCs w:val="24"/>
        </w:rPr>
        <w:t xml:space="preserve"> </w:t>
      </w:r>
      <w:r w:rsidR="00136FC1" w:rsidRPr="007409F2">
        <w:rPr>
          <w:rFonts w:ascii="Arial" w:hAnsi="Arial" w:cs="Arial"/>
          <w:sz w:val="24"/>
          <w:szCs w:val="24"/>
        </w:rPr>
        <w:t>Sala Unitaria</w:t>
      </w:r>
      <w:r w:rsidR="005B5E06">
        <w:rPr>
          <w:rFonts w:ascii="Arial" w:hAnsi="Arial" w:cs="Arial"/>
          <w:sz w:val="24"/>
          <w:szCs w:val="24"/>
        </w:rPr>
        <w:t xml:space="preserve"> </w:t>
      </w:r>
      <w:r w:rsidR="00136FC1" w:rsidRPr="007409F2">
        <w:rPr>
          <w:rFonts w:ascii="Arial" w:hAnsi="Arial" w:cs="Arial"/>
          <w:sz w:val="24"/>
          <w:szCs w:val="24"/>
        </w:rPr>
        <w:t>advierte que no se configura alguna causal de improcedencia o sobreseimiento</w:t>
      </w:r>
      <w:r w:rsidR="002E51ED">
        <w:rPr>
          <w:rFonts w:ascii="Arial" w:hAnsi="Arial" w:cs="Arial"/>
          <w:sz w:val="24"/>
          <w:szCs w:val="24"/>
        </w:rPr>
        <w:t>,</w:t>
      </w:r>
      <w:r w:rsidR="008D27FB">
        <w:rPr>
          <w:rFonts w:ascii="Arial" w:hAnsi="Arial" w:cs="Arial"/>
          <w:sz w:val="24"/>
          <w:szCs w:val="24"/>
        </w:rPr>
        <w:t xml:space="preserve">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5FC3EE3A" w14:textId="2C47273B" w:rsidR="0057200D" w:rsidRDefault="0016023B" w:rsidP="0057200D">
      <w:pPr>
        <w:spacing w:line="360" w:lineRule="auto"/>
        <w:ind w:right="51" w:firstLine="567"/>
        <w:jc w:val="both"/>
        <w:rPr>
          <w:rFonts w:ascii="Arial" w:hAnsi="Arial" w:cs="Arial"/>
          <w:bCs/>
          <w:spacing w:val="-3"/>
          <w:sz w:val="24"/>
          <w:szCs w:val="27"/>
          <w:lang w:val="es-ES_tradnl"/>
        </w:rPr>
      </w:pPr>
      <w:r w:rsidRPr="003C27E4">
        <w:rPr>
          <w:rFonts w:ascii="Arial" w:hAnsi="Arial" w:cs="Arial"/>
          <w:b/>
          <w:bCs/>
          <w:snapToGrid w:val="0"/>
          <w:sz w:val="24"/>
          <w:szCs w:val="27"/>
        </w:rPr>
        <w:t>CUARTO.</w:t>
      </w:r>
      <w:r w:rsidR="006640F1">
        <w:rPr>
          <w:rFonts w:ascii="Arial" w:hAnsi="Arial" w:cs="Arial"/>
          <w:b/>
          <w:bCs/>
          <w:snapToGrid w:val="0"/>
          <w:sz w:val="24"/>
          <w:szCs w:val="27"/>
        </w:rPr>
        <w:t xml:space="preserve"> ESTUDIO DE FONDO.</w:t>
      </w:r>
      <w:r w:rsidR="005B5E06">
        <w:rPr>
          <w:rFonts w:ascii="Arial" w:hAnsi="Arial" w:cs="Arial"/>
          <w:bCs/>
          <w:snapToGrid w:val="0"/>
          <w:sz w:val="24"/>
          <w:szCs w:val="27"/>
        </w:rPr>
        <w:t xml:space="preserve"> L</w:t>
      </w:r>
      <w:r w:rsidR="00AA2497">
        <w:rPr>
          <w:rFonts w:ascii="Arial" w:hAnsi="Arial" w:cs="Arial"/>
          <w:bCs/>
          <w:snapToGrid w:val="0"/>
          <w:sz w:val="24"/>
          <w:szCs w:val="27"/>
        </w:rPr>
        <w:t>a parte actora</w:t>
      </w:r>
      <w:r w:rsidR="0086312B">
        <w:rPr>
          <w:rFonts w:ascii="Arial" w:hAnsi="Arial" w:cs="Arial"/>
          <w:bCs/>
          <w:snapToGrid w:val="0"/>
          <w:sz w:val="24"/>
          <w:szCs w:val="27"/>
        </w:rPr>
        <w:t xml:space="preserve"> en su escrito de </w:t>
      </w:r>
      <w:r w:rsidR="008777BB">
        <w:rPr>
          <w:rFonts w:ascii="Arial" w:hAnsi="Arial" w:cs="Arial"/>
          <w:bCs/>
          <w:snapToGrid w:val="0"/>
          <w:sz w:val="24"/>
          <w:szCs w:val="27"/>
        </w:rPr>
        <w:t>demanda</w:t>
      </w:r>
      <w:r w:rsidR="003C7C94">
        <w:rPr>
          <w:rFonts w:ascii="Arial" w:hAnsi="Arial" w:cs="Arial"/>
          <w:bCs/>
          <w:snapToGrid w:val="0"/>
          <w:sz w:val="24"/>
          <w:szCs w:val="27"/>
        </w:rPr>
        <w:t xml:space="preserve"> de nulidad</w:t>
      </w:r>
      <w:r w:rsidR="00411469">
        <w:rPr>
          <w:rFonts w:ascii="Arial" w:hAnsi="Arial" w:cs="Arial"/>
          <w:bCs/>
          <w:snapToGrid w:val="0"/>
          <w:sz w:val="24"/>
          <w:szCs w:val="27"/>
        </w:rPr>
        <w:t xml:space="preserve"> </w:t>
      </w:r>
      <w:r w:rsidR="0086312B" w:rsidRPr="00DA7969">
        <w:rPr>
          <w:rFonts w:ascii="Arial" w:hAnsi="Arial" w:cs="Arial"/>
          <w:bCs/>
          <w:snapToGrid w:val="0"/>
          <w:sz w:val="24"/>
          <w:szCs w:val="24"/>
        </w:rPr>
        <w:t xml:space="preserve">demandó la nulidad </w:t>
      </w:r>
      <w:r w:rsidR="0086312B" w:rsidRPr="000C1184">
        <w:rPr>
          <w:rFonts w:ascii="Arial" w:hAnsi="Arial" w:cs="Arial"/>
          <w:bCs/>
          <w:spacing w:val="-3"/>
          <w:sz w:val="24"/>
          <w:szCs w:val="24"/>
          <w:lang w:val="es-ES_tradnl"/>
        </w:rPr>
        <w:t>de</w:t>
      </w:r>
      <w:r w:rsidR="00975275">
        <w:rPr>
          <w:rFonts w:ascii="Arial" w:hAnsi="Arial" w:cs="Arial"/>
          <w:bCs/>
          <w:spacing w:val="-3"/>
          <w:sz w:val="24"/>
          <w:szCs w:val="24"/>
          <w:lang w:val="es-ES_tradnl"/>
        </w:rPr>
        <w:t xml:space="preserve"> la</w:t>
      </w:r>
      <w:r w:rsidR="0086312B" w:rsidRPr="000C1184">
        <w:rPr>
          <w:rFonts w:ascii="Arial" w:hAnsi="Arial" w:cs="Arial"/>
          <w:bCs/>
          <w:spacing w:val="-3"/>
          <w:sz w:val="24"/>
          <w:szCs w:val="24"/>
          <w:lang w:val="es-ES_tradnl"/>
        </w:rPr>
        <w:t xml:space="preserve"> </w:t>
      </w:r>
      <w:r w:rsidR="00C0497A">
        <w:rPr>
          <w:rFonts w:ascii="Arial" w:hAnsi="Arial" w:cs="Arial"/>
          <w:bCs/>
          <w:spacing w:val="-3"/>
          <w:sz w:val="24"/>
          <w:szCs w:val="27"/>
          <w:lang w:val="es-ES_tradnl"/>
        </w:rPr>
        <w:t>resolución administrativa</w:t>
      </w:r>
      <w:r w:rsidR="00975275">
        <w:rPr>
          <w:rFonts w:ascii="Arial" w:hAnsi="Arial" w:cs="Arial"/>
          <w:bCs/>
          <w:spacing w:val="-3"/>
          <w:sz w:val="24"/>
          <w:szCs w:val="27"/>
          <w:lang w:val="es-ES_tradnl"/>
        </w:rPr>
        <w:t>,</w:t>
      </w:r>
      <w:r w:rsidR="00C0497A">
        <w:rPr>
          <w:rFonts w:ascii="Arial" w:hAnsi="Arial" w:cs="Arial"/>
          <w:bCs/>
          <w:spacing w:val="-3"/>
          <w:sz w:val="24"/>
          <w:szCs w:val="27"/>
          <w:lang w:val="es-ES_tradnl"/>
        </w:rPr>
        <w:t xml:space="preserve"> de fecha </w:t>
      </w:r>
      <w:r w:rsidR="00807DE4">
        <w:rPr>
          <w:rFonts w:ascii="Arial" w:hAnsi="Arial" w:cs="Arial"/>
          <w:bCs/>
          <w:spacing w:val="-3"/>
          <w:sz w:val="24"/>
          <w:szCs w:val="27"/>
          <w:lang w:val="es-ES_tradnl"/>
        </w:rPr>
        <w:t>****</w:t>
      </w:r>
      <w:r w:rsidR="00C0497A">
        <w:rPr>
          <w:rFonts w:ascii="Arial" w:hAnsi="Arial" w:cs="Arial"/>
          <w:bCs/>
          <w:spacing w:val="-3"/>
          <w:sz w:val="24"/>
          <w:szCs w:val="27"/>
          <w:lang w:val="es-ES_tradnl"/>
        </w:rPr>
        <w:t xml:space="preserve"> de </w:t>
      </w:r>
      <w:r w:rsidR="00807DE4">
        <w:rPr>
          <w:rFonts w:ascii="Arial" w:hAnsi="Arial" w:cs="Arial"/>
          <w:bCs/>
          <w:spacing w:val="-3"/>
          <w:sz w:val="24"/>
          <w:szCs w:val="27"/>
          <w:lang w:val="es-ES_tradnl"/>
        </w:rPr>
        <w:t>*****</w:t>
      </w:r>
      <w:r w:rsidR="00C0497A">
        <w:rPr>
          <w:rFonts w:ascii="Arial" w:hAnsi="Arial" w:cs="Arial"/>
          <w:bCs/>
          <w:spacing w:val="-3"/>
          <w:sz w:val="24"/>
          <w:szCs w:val="27"/>
          <w:lang w:val="es-ES_tradnl"/>
        </w:rPr>
        <w:t xml:space="preserve"> de dos mil </w:t>
      </w:r>
      <w:r w:rsidR="00807DE4">
        <w:rPr>
          <w:rFonts w:ascii="Arial" w:hAnsi="Arial" w:cs="Arial"/>
          <w:bCs/>
          <w:spacing w:val="-3"/>
          <w:sz w:val="24"/>
          <w:szCs w:val="27"/>
          <w:lang w:val="es-ES_tradnl"/>
        </w:rPr>
        <w:t>****</w:t>
      </w:r>
      <w:r w:rsidR="00C0497A">
        <w:rPr>
          <w:rFonts w:ascii="Arial" w:hAnsi="Arial" w:cs="Arial"/>
          <w:bCs/>
          <w:spacing w:val="-3"/>
          <w:sz w:val="24"/>
          <w:szCs w:val="27"/>
          <w:lang w:val="es-ES_tradnl"/>
        </w:rPr>
        <w:t xml:space="preserve">, en el procedimiento administrativo de responsabilidad número </w:t>
      </w:r>
      <w:r w:rsidR="00DD2F63">
        <w:rPr>
          <w:rFonts w:ascii="Arial" w:hAnsi="Arial" w:cs="Arial"/>
          <w:bCs/>
          <w:spacing w:val="-3"/>
          <w:sz w:val="24"/>
          <w:szCs w:val="27"/>
          <w:lang w:val="es-ES_tradnl"/>
        </w:rPr>
        <w:t>*****</w:t>
      </w:r>
      <w:r w:rsidR="0086312B">
        <w:rPr>
          <w:rFonts w:ascii="Arial" w:hAnsi="Arial" w:cs="Arial"/>
          <w:bCs/>
          <w:spacing w:val="-3"/>
          <w:sz w:val="24"/>
          <w:szCs w:val="27"/>
          <w:lang w:val="es-ES_tradnl"/>
        </w:rPr>
        <w:t xml:space="preserve">, del índice de la </w:t>
      </w:r>
      <w:r w:rsidR="00C0497A">
        <w:rPr>
          <w:rFonts w:ascii="Arial" w:hAnsi="Arial" w:cs="Arial"/>
          <w:bCs/>
          <w:spacing w:val="-3"/>
          <w:sz w:val="24"/>
          <w:szCs w:val="27"/>
          <w:lang w:val="es-ES_tradnl"/>
        </w:rPr>
        <w:t>Secretaría de la Contraloría y Transparencia Gubernamental del Estado de Oaxaca</w:t>
      </w:r>
      <w:r w:rsidR="00162C88">
        <w:rPr>
          <w:rFonts w:ascii="Arial" w:hAnsi="Arial" w:cs="Arial"/>
          <w:bCs/>
          <w:snapToGrid w:val="0"/>
          <w:sz w:val="24"/>
          <w:szCs w:val="24"/>
        </w:rPr>
        <w:t>;</w:t>
      </w:r>
      <w:r w:rsidR="00411469">
        <w:rPr>
          <w:rFonts w:ascii="Arial" w:hAnsi="Arial" w:cs="Arial"/>
          <w:bCs/>
          <w:snapToGrid w:val="0"/>
          <w:sz w:val="24"/>
          <w:szCs w:val="24"/>
        </w:rPr>
        <w:t xml:space="preserve"> </w:t>
      </w:r>
      <w:r w:rsidR="008777BB">
        <w:rPr>
          <w:rFonts w:ascii="Arial" w:hAnsi="Arial" w:cs="Arial"/>
          <w:bCs/>
          <w:snapToGrid w:val="0"/>
          <w:sz w:val="24"/>
          <w:szCs w:val="24"/>
        </w:rPr>
        <w:t>por lo que en sus conceptos de impugnación</w:t>
      </w:r>
      <w:r w:rsidR="008107DC">
        <w:rPr>
          <w:rFonts w:ascii="Arial" w:hAnsi="Arial" w:cs="Arial"/>
          <w:bCs/>
          <w:snapToGrid w:val="0"/>
          <w:sz w:val="24"/>
          <w:szCs w:val="24"/>
        </w:rPr>
        <w:t xml:space="preserve"> del</w:t>
      </w:r>
      <w:r w:rsidR="008777BB">
        <w:rPr>
          <w:rFonts w:ascii="Arial" w:hAnsi="Arial" w:cs="Arial"/>
          <w:bCs/>
          <w:snapToGrid w:val="0"/>
          <w:sz w:val="24"/>
          <w:szCs w:val="24"/>
        </w:rPr>
        <w:t xml:space="preserve"> PRIMERO a</w:t>
      </w:r>
      <w:r w:rsidR="008107DC">
        <w:rPr>
          <w:rFonts w:ascii="Arial" w:hAnsi="Arial" w:cs="Arial"/>
          <w:bCs/>
          <w:snapToGrid w:val="0"/>
          <w:sz w:val="24"/>
          <w:szCs w:val="24"/>
        </w:rPr>
        <w:t>l</w:t>
      </w:r>
      <w:r w:rsidR="008777BB">
        <w:rPr>
          <w:rFonts w:ascii="Arial" w:hAnsi="Arial" w:cs="Arial"/>
          <w:bCs/>
          <w:snapToGrid w:val="0"/>
          <w:sz w:val="24"/>
          <w:szCs w:val="24"/>
        </w:rPr>
        <w:t xml:space="preserve"> TERCERO</w:t>
      </w:r>
      <w:r w:rsidR="00AA2497">
        <w:rPr>
          <w:rFonts w:ascii="Arial" w:hAnsi="Arial" w:cs="Arial"/>
          <w:bCs/>
          <w:snapToGrid w:val="0"/>
          <w:sz w:val="24"/>
          <w:szCs w:val="27"/>
        </w:rPr>
        <w:t xml:space="preserve">, </w:t>
      </w:r>
      <w:r w:rsidR="001A0F69">
        <w:rPr>
          <w:rFonts w:ascii="Arial" w:hAnsi="Arial" w:cs="Arial"/>
          <w:bCs/>
          <w:spacing w:val="-3"/>
          <w:sz w:val="24"/>
          <w:szCs w:val="24"/>
          <w:lang w:val="es-ES_tradnl"/>
        </w:rPr>
        <w:t>en términos del artículo 206 de la Ley de Procedimiento y Justicia Administrativa para el Estado de Oaxaca,</w:t>
      </w:r>
      <w:r w:rsidR="001A0F69">
        <w:rPr>
          <w:rFonts w:ascii="Arial" w:hAnsi="Arial" w:cs="Arial"/>
          <w:bCs/>
          <w:snapToGrid w:val="0"/>
          <w:sz w:val="24"/>
          <w:szCs w:val="24"/>
        </w:rPr>
        <w:t xml:space="preserve"> </w:t>
      </w:r>
      <w:r w:rsidR="00673295">
        <w:rPr>
          <w:rFonts w:ascii="Arial" w:hAnsi="Arial" w:cs="Arial"/>
          <w:bCs/>
          <w:snapToGrid w:val="0"/>
          <w:sz w:val="24"/>
          <w:szCs w:val="24"/>
        </w:rPr>
        <w:t xml:space="preserve">manifiesta que </w:t>
      </w:r>
      <w:r w:rsidR="0086312B">
        <w:rPr>
          <w:rFonts w:ascii="Arial" w:hAnsi="Arial" w:cs="Arial"/>
          <w:bCs/>
          <w:snapToGrid w:val="0"/>
          <w:sz w:val="24"/>
          <w:szCs w:val="24"/>
        </w:rPr>
        <w:t xml:space="preserve">resulta ilegal </w:t>
      </w:r>
      <w:r w:rsidR="008777BB">
        <w:rPr>
          <w:rFonts w:ascii="Arial" w:hAnsi="Arial" w:cs="Arial"/>
          <w:bCs/>
          <w:snapToGrid w:val="0"/>
          <w:sz w:val="24"/>
          <w:szCs w:val="24"/>
        </w:rPr>
        <w:t xml:space="preserve">la sanción impuesta por la autoridad demandada, en virtud de que no se analizó la prescripción oficiosa por parte de esa resolutora, dado que a juicio de la accionante, la falta </w:t>
      </w:r>
      <w:r w:rsidR="008777BB">
        <w:rPr>
          <w:rFonts w:ascii="Arial" w:hAnsi="Arial" w:cs="Arial"/>
          <w:bCs/>
          <w:snapToGrid w:val="0"/>
          <w:sz w:val="24"/>
          <w:szCs w:val="24"/>
        </w:rPr>
        <w:lastRenderedPageBreak/>
        <w:t>atribuida ya se encontraba prescrita, de modo que en la resolución no se le</w:t>
      </w:r>
      <w:r w:rsidR="00A84D39">
        <w:rPr>
          <w:rFonts w:ascii="Arial" w:hAnsi="Arial" w:cs="Arial"/>
          <w:bCs/>
          <w:snapToGrid w:val="0"/>
          <w:sz w:val="24"/>
          <w:szCs w:val="24"/>
        </w:rPr>
        <w:t xml:space="preserve"> debía</w:t>
      </w:r>
      <w:r w:rsidR="008777BB">
        <w:rPr>
          <w:rFonts w:ascii="Arial" w:hAnsi="Arial" w:cs="Arial"/>
          <w:bCs/>
          <w:snapToGrid w:val="0"/>
          <w:sz w:val="24"/>
          <w:szCs w:val="24"/>
        </w:rPr>
        <w:t xml:space="preserve"> que haber condenado</w:t>
      </w:r>
      <w:r w:rsidR="0057200D">
        <w:rPr>
          <w:rFonts w:ascii="Arial" w:hAnsi="Arial" w:cs="Arial"/>
          <w:bCs/>
          <w:spacing w:val="-3"/>
          <w:sz w:val="24"/>
          <w:szCs w:val="27"/>
          <w:lang w:val="es-ES_tradnl"/>
        </w:rPr>
        <w:t>.</w:t>
      </w:r>
      <w:r w:rsidR="0086312B">
        <w:rPr>
          <w:rFonts w:ascii="Arial" w:hAnsi="Arial" w:cs="Arial"/>
          <w:bCs/>
          <w:spacing w:val="-3"/>
          <w:sz w:val="24"/>
          <w:szCs w:val="27"/>
          <w:lang w:val="es-ES_tradnl"/>
        </w:rPr>
        <w:t xml:space="preserve"> </w:t>
      </w:r>
    </w:p>
    <w:p w14:paraId="202B4314" w14:textId="7160F7B9" w:rsidR="00DF35F1" w:rsidRDefault="004406B6" w:rsidP="0057200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4"/>
          <w:lang w:val="es-ES_tradnl"/>
        </w:rPr>
        <w:t>A este respecto</w:t>
      </w:r>
      <w:r w:rsidR="0046182A">
        <w:rPr>
          <w:rFonts w:ascii="Arial" w:hAnsi="Arial" w:cs="Arial"/>
          <w:bCs/>
          <w:spacing w:val="-3"/>
          <w:sz w:val="24"/>
          <w:szCs w:val="24"/>
          <w:lang w:val="es-ES_tradnl"/>
        </w:rPr>
        <w:t xml:space="preserve">, </w:t>
      </w:r>
      <w:r w:rsidR="00EE7ACF">
        <w:rPr>
          <w:rFonts w:ascii="Arial" w:hAnsi="Arial" w:cs="Arial"/>
          <w:bCs/>
          <w:spacing w:val="-3"/>
          <w:sz w:val="24"/>
          <w:szCs w:val="24"/>
          <w:lang w:val="es-ES_tradnl"/>
        </w:rPr>
        <w:t>se advierte que conforme a la resolución</w:t>
      </w:r>
      <w:r w:rsidR="00EE7ACF">
        <w:rPr>
          <w:rFonts w:ascii="Arial" w:hAnsi="Arial" w:cs="Arial"/>
          <w:bCs/>
          <w:spacing w:val="-3"/>
          <w:sz w:val="24"/>
          <w:szCs w:val="27"/>
          <w:lang w:val="es-ES_tradnl"/>
        </w:rPr>
        <w:t xml:space="preserve"> administrativa de fecha</w:t>
      </w:r>
      <w:r w:rsidR="00807DE4">
        <w:rPr>
          <w:rFonts w:ascii="Arial" w:hAnsi="Arial" w:cs="Arial"/>
          <w:bCs/>
          <w:spacing w:val="-3"/>
          <w:sz w:val="24"/>
          <w:szCs w:val="27"/>
          <w:lang w:val="es-ES_tradnl"/>
        </w:rPr>
        <w:t xml:space="preserve"> *****</w:t>
      </w:r>
      <w:r w:rsidR="00EE7ACF">
        <w:rPr>
          <w:rFonts w:ascii="Arial" w:hAnsi="Arial" w:cs="Arial"/>
          <w:bCs/>
          <w:spacing w:val="-3"/>
          <w:sz w:val="24"/>
          <w:szCs w:val="27"/>
          <w:lang w:val="es-ES_tradnl"/>
        </w:rPr>
        <w:t xml:space="preserve"> de </w:t>
      </w:r>
      <w:r w:rsidR="00807DE4">
        <w:rPr>
          <w:rFonts w:ascii="Arial" w:hAnsi="Arial" w:cs="Arial"/>
          <w:bCs/>
          <w:spacing w:val="-3"/>
          <w:sz w:val="24"/>
          <w:szCs w:val="27"/>
          <w:lang w:val="es-ES_tradnl"/>
        </w:rPr>
        <w:t>****</w:t>
      </w:r>
      <w:r w:rsidR="00EE7ACF">
        <w:rPr>
          <w:rFonts w:ascii="Arial" w:hAnsi="Arial" w:cs="Arial"/>
          <w:bCs/>
          <w:spacing w:val="-3"/>
          <w:sz w:val="24"/>
          <w:szCs w:val="27"/>
          <w:lang w:val="es-ES_tradnl"/>
        </w:rPr>
        <w:t xml:space="preserve"> de dos mil </w:t>
      </w:r>
      <w:r w:rsidR="00807DE4">
        <w:rPr>
          <w:rFonts w:ascii="Arial" w:hAnsi="Arial" w:cs="Arial"/>
          <w:bCs/>
          <w:spacing w:val="-3"/>
          <w:sz w:val="24"/>
          <w:szCs w:val="27"/>
          <w:lang w:val="es-ES_tradnl"/>
        </w:rPr>
        <w:t>*****</w:t>
      </w:r>
      <w:r w:rsidR="00EE7ACF">
        <w:rPr>
          <w:rFonts w:ascii="Arial" w:hAnsi="Arial" w:cs="Arial"/>
          <w:bCs/>
          <w:spacing w:val="-3"/>
          <w:sz w:val="24"/>
          <w:szCs w:val="27"/>
          <w:lang w:val="es-ES_tradnl"/>
        </w:rPr>
        <w:t xml:space="preserve">, en el procedimiento administrativo de responsabilidad número </w:t>
      </w:r>
      <w:r w:rsidR="00DD2F63">
        <w:rPr>
          <w:rFonts w:ascii="Arial" w:hAnsi="Arial" w:cs="Arial"/>
          <w:bCs/>
          <w:spacing w:val="-3"/>
          <w:sz w:val="24"/>
          <w:szCs w:val="27"/>
          <w:lang w:val="es-ES_tradnl"/>
        </w:rPr>
        <w:t>*****</w:t>
      </w:r>
      <w:r w:rsidR="00EE7ACF">
        <w:rPr>
          <w:rFonts w:ascii="Arial" w:hAnsi="Arial" w:cs="Arial"/>
          <w:bCs/>
          <w:spacing w:val="-3"/>
          <w:sz w:val="24"/>
          <w:szCs w:val="27"/>
          <w:lang w:val="es-ES_tradnl"/>
        </w:rPr>
        <w:t>, del índice de la Secretaría de la Contraloría y Transparencia Gubernamental del Estado de Oaxaca (foja</w:t>
      </w:r>
      <w:r>
        <w:rPr>
          <w:rFonts w:ascii="Arial" w:hAnsi="Arial" w:cs="Arial"/>
          <w:bCs/>
          <w:spacing w:val="-3"/>
          <w:sz w:val="24"/>
          <w:szCs w:val="27"/>
          <w:lang w:val="es-ES_tradnl"/>
        </w:rPr>
        <w:t>s</w:t>
      </w:r>
      <w:r w:rsidR="00EE7ACF">
        <w:rPr>
          <w:rFonts w:ascii="Arial" w:hAnsi="Arial" w:cs="Arial"/>
          <w:bCs/>
          <w:spacing w:val="-3"/>
          <w:sz w:val="24"/>
          <w:szCs w:val="27"/>
          <w:lang w:val="es-ES_tradnl"/>
        </w:rPr>
        <w:t xml:space="preserve"> 24 a 40) del presente sumario y (</w:t>
      </w:r>
      <w:r w:rsidR="00332A0C">
        <w:rPr>
          <w:rFonts w:ascii="Arial" w:hAnsi="Arial" w:cs="Arial"/>
          <w:bCs/>
          <w:spacing w:val="-3"/>
          <w:sz w:val="24"/>
          <w:szCs w:val="27"/>
          <w:lang w:val="es-ES_tradnl"/>
        </w:rPr>
        <w:t xml:space="preserve">fojas </w:t>
      </w:r>
      <w:r w:rsidR="00EE7ACF">
        <w:rPr>
          <w:rFonts w:ascii="Arial" w:hAnsi="Arial" w:cs="Arial"/>
          <w:bCs/>
          <w:spacing w:val="-3"/>
          <w:sz w:val="24"/>
          <w:szCs w:val="27"/>
          <w:lang w:val="es-ES_tradnl"/>
        </w:rPr>
        <w:t>998 a 1021 del</w:t>
      </w:r>
      <w:r w:rsidR="00332A0C">
        <w:rPr>
          <w:rFonts w:ascii="Arial" w:hAnsi="Arial" w:cs="Arial"/>
          <w:bCs/>
          <w:spacing w:val="-3"/>
          <w:sz w:val="24"/>
          <w:szCs w:val="27"/>
          <w:lang w:val="es-ES_tradnl"/>
        </w:rPr>
        <w:t xml:space="preserve"> procedimiento </w:t>
      </w:r>
      <w:r w:rsidR="00EE7ACF">
        <w:rPr>
          <w:rFonts w:ascii="Arial" w:hAnsi="Arial" w:cs="Arial"/>
          <w:bCs/>
          <w:spacing w:val="-3"/>
          <w:sz w:val="24"/>
          <w:szCs w:val="27"/>
          <w:lang w:val="es-ES_tradnl"/>
        </w:rPr>
        <w:t xml:space="preserve">administrativo de responsabilidad número </w:t>
      </w:r>
      <w:r w:rsidR="00DD2F63">
        <w:rPr>
          <w:rFonts w:ascii="Arial" w:hAnsi="Arial" w:cs="Arial"/>
          <w:bCs/>
          <w:spacing w:val="-3"/>
          <w:sz w:val="24"/>
          <w:szCs w:val="27"/>
          <w:lang w:val="es-ES_tradnl"/>
        </w:rPr>
        <w:t>*****</w:t>
      </w:r>
      <w:r w:rsidR="00EE7ACF">
        <w:rPr>
          <w:rFonts w:ascii="Arial" w:hAnsi="Arial" w:cs="Arial"/>
          <w:bCs/>
          <w:spacing w:val="-3"/>
          <w:sz w:val="24"/>
          <w:szCs w:val="27"/>
          <w:lang w:val="es-ES_tradnl"/>
        </w:rPr>
        <w:t>), documental</w:t>
      </w:r>
      <w:r w:rsidR="00173B0B">
        <w:rPr>
          <w:rFonts w:ascii="Arial" w:hAnsi="Arial" w:cs="Arial"/>
          <w:bCs/>
          <w:spacing w:val="-3"/>
          <w:sz w:val="24"/>
          <w:szCs w:val="27"/>
          <w:lang w:val="es-ES_tradnl"/>
        </w:rPr>
        <w:t>es</w:t>
      </w:r>
      <w:r w:rsidR="00EE7ACF">
        <w:rPr>
          <w:rFonts w:ascii="Arial" w:hAnsi="Arial" w:cs="Arial"/>
          <w:bCs/>
          <w:spacing w:val="-3"/>
          <w:sz w:val="24"/>
          <w:szCs w:val="27"/>
          <w:lang w:val="es-ES_tradnl"/>
        </w:rPr>
        <w:t xml:space="preserve"> que adquiere</w:t>
      </w:r>
      <w:r w:rsidR="00173B0B">
        <w:rPr>
          <w:rFonts w:ascii="Arial" w:hAnsi="Arial" w:cs="Arial"/>
          <w:bCs/>
          <w:spacing w:val="-3"/>
          <w:sz w:val="24"/>
          <w:szCs w:val="27"/>
          <w:lang w:val="es-ES_tradnl"/>
        </w:rPr>
        <w:t>n</w:t>
      </w:r>
      <w:r w:rsidR="00EE7ACF">
        <w:rPr>
          <w:rFonts w:ascii="Arial" w:hAnsi="Arial" w:cs="Arial"/>
          <w:bCs/>
          <w:spacing w:val="-3"/>
          <w:sz w:val="24"/>
          <w:szCs w:val="27"/>
          <w:lang w:val="es-ES_tradnl"/>
        </w:rPr>
        <w:t xml:space="preserve"> valor probatorio </w:t>
      </w:r>
      <w:r w:rsidR="00E02D3B">
        <w:rPr>
          <w:rFonts w:ascii="Arial" w:hAnsi="Arial" w:cs="Arial"/>
          <w:bCs/>
          <w:spacing w:val="-3"/>
          <w:sz w:val="24"/>
          <w:szCs w:val="27"/>
          <w:lang w:val="es-ES_tradnl"/>
        </w:rPr>
        <w:t xml:space="preserve">pleno en términos del artículo 203 fracción I de la Ley de Procedimiento y Justicia Administrativa para el Estado de Oaxaca, </w:t>
      </w:r>
      <w:r w:rsidR="00DF35F1">
        <w:rPr>
          <w:rFonts w:ascii="Arial" w:hAnsi="Arial" w:cs="Arial"/>
          <w:bCs/>
          <w:spacing w:val="-3"/>
          <w:sz w:val="24"/>
          <w:szCs w:val="27"/>
          <w:lang w:val="es-ES_tradnl"/>
        </w:rPr>
        <w:t>en su considerando CUARTO, se</w:t>
      </w:r>
      <w:r w:rsidR="004D2949">
        <w:rPr>
          <w:rFonts w:ascii="Arial" w:hAnsi="Arial" w:cs="Arial"/>
          <w:bCs/>
          <w:spacing w:val="-3"/>
          <w:sz w:val="24"/>
          <w:szCs w:val="27"/>
          <w:lang w:val="es-ES_tradnl"/>
        </w:rPr>
        <w:t xml:space="preserve"> </w:t>
      </w:r>
      <w:r w:rsidR="00173B0B">
        <w:rPr>
          <w:rFonts w:ascii="Arial" w:hAnsi="Arial" w:cs="Arial"/>
          <w:bCs/>
          <w:spacing w:val="-3"/>
          <w:sz w:val="24"/>
          <w:szCs w:val="27"/>
          <w:lang w:val="es-ES_tradnl"/>
        </w:rPr>
        <w:t>desprende</w:t>
      </w:r>
      <w:r w:rsidR="00DF35F1">
        <w:rPr>
          <w:rFonts w:ascii="Arial" w:hAnsi="Arial" w:cs="Arial"/>
          <w:bCs/>
          <w:spacing w:val="-3"/>
          <w:sz w:val="24"/>
          <w:szCs w:val="27"/>
          <w:lang w:val="es-ES_tradnl"/>
        </w:rPr>
        <w:t xml:space="preserve"> que el acto</w:t>
      </w:r>
      <w:r w:rsidR="007C1944">
        <w:rPr>
          <w:rFonts w:ascii="Arial" w:hAnsi="Arial" w:cs="Arial"/>
          <w:bCs/>
          <w:spacing w:val="-3"/>
          <w:sz w:val="24"/>
          <w:szCs w:val="27"/>
          <w:lang w:val="es-ES_tradnl"/>
        </w:rPr>
        <w:t xml:space="preserve"> impugnado</w:t>
      </w:r>
      <w:r w:rsidR="00DF35F1">
        <w:rPr>
          <w:rFonts w:ascii="Arial" w:hAnsi="Arial" w:cs="Arial"/>
          <w:bCs/>
          <w:spacing w:val="-3"/>
          <w:sz w:val="24"/>
          <w:szCs w:val="27"/>
          <w:lang w:val="es-ES_tradnl"/>
        </w:rPr>
        <w:t xml:space="preserve"> consiste:</w:t>
      </w:r>
    </w:p>
    <w:p w14:paraId="6E5D2108" w14:textId="6C775D60" w:rsidR="000605B0" w:rsidRPr="000605B0" w:rsidRDefault="00944253" w:rsidP="000605B0">
      <w:pPr>
        <w:ind w:left="567" w:right="51"/>
        <w:jc w:val="both"/>
        <w:rPr>
          <w:rStyle w:val="ui-provider"/>
          <w:rFonts w:ascii="Arial" w:hAnsi="Arial" w:cs="Arial"/>
          <w:b/>
          <w:bCs/>
          <w:i/>
          <w:iCs/>
          <w:sz w:val="24"/>
          <w:szCs w:val="24"/>
        </w:rPr>
      </w:pPr>
      <w:r w:rsidRPr="000605B0">
        <w:rPr>
          <w:rStyle w:val="ui-provider"/>
          <w:rFonts w:ascii="Arial" w:hAnsi="Arial" w:cs="Arial"/>
          <w:i/>
          <w:iCs/>
          <w:sz w:val="24"/>
          <w:szCs w:val="24"/>
        </w:rPr>
        <w:t>“</w:t>
      </w:r>
      <w:r w:rsidRPr="000605B0">
        <w:rPr>
          <w:rStyle w:val="ui-provider"/>
          <w:rFonts w:ascii="Arial" w:hAnsi="Arial" w:cs="Arial"/>
          <w:b/>
          <w:bCs/>
          <w:i/>
          <w:iCs/>
          <w:sz w:val="24"/>
          <w:szCs w:val="24"/>
        </w:rPr>
        <w:t>CUARTO. FALTA ADMINISTRATIVA QUE SE IMPUTA.-</w:t>
      </w:r>
      <w:r w:rsidRPr="000605B0">
        <w:rPr>
          <w:rStyle w:val="ui-provider"/>
          <w:rFonts w:ascii="Arial" w:hAnsi="Arial" w:cs="Arial"/>
          <w:i/>
          <w:iCs/>
          <w:sz w:val="24"/>
          <w:szCs w:val="24"/>
        </w:rPr>
        <w:t xml:space="preserve"> Derivado d</w:t>
      </w:r>
      <w:r w:rsidR="001E56B1" w:rsidRPr="000605B0">
        <w:rPr>
          <w:rStyle w:val="ui-provider"/>
          <w:rFonts w:ascii="Arial" w:hAnsi="Arial" w:cs="Arial"/>
          <w:i/>
          <w:iCs/>
          <w:sz w:val="24"/>
          <w:szCs w:val="24"/>
        </w:rPr>
        <w:t>e</w:t>
      </w:r>
      <w:r w:rsidRPr="000605B0">
        <w:rPr>
          <w:rStyle w:val="ui-provider"/>
          <w:rFonts w:ascii="Arial" w:hAnsi="Arial" w:cs="Arial"/>
          <w:i/>
          <w:iCs/>
          <w:sz w:val="24"/>
          <w:szCs w:val="24"/>
        </w:rPr>
        <w:t xml:space="preserve"> l</w:t>
      </w:r>
      <w:r w:rsidR="001E56B1" w:rsidRPr="000605B0">
        <w:rPr>
          <w:rStyle w:val="ui-provider"/>
          <w:rFonts w:ascii="Arial" w:hAnsi="Arial" w:cs="Arial"/>
          <w:i/>
          <w:iCs/>
          <w:sz w:val="24"/>
          <w:szCs w:val="24"/>
        </w:rPr>
        <w:t>as</w:t>
      </w:r>
      <w:r w:rsidRPr="000605B0">
        <w:rPr>
          <w:rStyle w:val="ui-provider"/>
          <w:rFonts w:ascii="Arial" w:hAnsi="Arial" w:cs="Arial"/>
          <w:i/>
          <w:iCs/>
          <w:sz w:val="24"/>
          <w:szCs w:val="24"/>
        </w:rPr>
        <w:t xml:space="preserve"> constancias que integran el presente expediente indagatorio administrativo número </w:t>
      </w:r>
      <w:r w:rsidR="00DD2F63">
        <w:rPr>
          <w:rStyle w:val="ui-provider"/>
          <w:rFonts w:ascii="Arial" w:hAnsi="Arial" w:cs="Arial"/>
          <w:i/>
          <w:iCs/>
          <w:sz w:val="24"/>
          <w:szCs w:val="24"/>
        </w:rPr>
        <w:t>*****</w:t>
      </w:r>
      <w:r w:rsidRPr="000605B0">
        <w:rPr>
          <w:rStyle w:val="ui-provider"/>
          <w:rFonts w:ascii="Arial" w:hAnsi="Arial" w:cs="Arial"/>
          <w:i/>
          <w:iCs/>
          <w:sz w:val="24"/>
          <w:szCs w:val="24"/>
        </w:rPr>
        <w:t xml:space="preserve"> las faltas administrativas atribuidas a la ciudadana </w:t>
      </w:r>
      <w:r w:rsidR="00DD2F63">
        <w:rPr>
          <w:rStyle w:val="ui-provider"/>
          <w:rFonts w:ascii="Arial" w:hAnsi="Arial" w:cs="Arial"/>
          <w:i/>
          <w:iCs/>
          <w:sz w:val="24"/>
          <w:szCs w:val="24"/>
        </w:rPr>
        <w:t>***** ***** *****</w:t>
      </w:r>
      <w:r w:rsidRPr="000605B0">
        <w:rPr>
          <w:rStyle w:val="ui-provider"/>
          <w:rFonts w:ascii="Arial" w:hAnsi="Arial" w:cs="Arial"/>
          <w:i/>
          <w:iCs/>
          <w:sz w:val="24"/>
          <w:szCs w:val="24"/>
        </w:rPr>
        <w:t>,</w:t>
      </w:r>
      <w:r w:rsidR="001E56B1" w:rsidRPr="000605B0">
        <w:rPr>
          <w:rStyle w:val="ui-provider"/>
          <w:rFonts w:ascii="Arial" w:hAnsi="Arial" w:cs="Arial"/>
          <w:i/>
          <w:iCs/>
          <w:sz w:val="24"/>
          <w:szCs w:val="24"/>
        </w:rPr>
        <w:t xml:space="preserve"> </w:t>
      </w:r>
      <w:r w:rsidRPr="000605B0">
        <w:rPr>
          <w:rStyle w:val="ui-provider"/>
          <w:rFonts w:ascii="Arial" w:hAnsi="Arial" w:cs="Arial"/>
          <w:i/>
          <w:iCs/>
          <w:sz w:val="24"/>
          <w:szCs w:val="24"/>
        </w:rPr>
        <w:t>en el cargo de</w:t>
      </w:r>
      <w:r w:rsidR="00807DE4">
        <w:rPr>
          <w:rStyle w:val="ui-provider"/>
          <w:rFonts w:ascii="Arial" w:hAnsi="Arial" w:cs="Arial"/>
          <w:i/>
          <w:iCs/>
          <w:sz w:val="24"/>
          <w:szCs w:val="24"/>
        </w:rPr>
        <w:t xml:space="preserve"> ****</w:t>
      </w:r>
      <w:r w:rsidR="001E56B1" w:rsidRPr="000605B0">
        <w:rPr>
          <w:rFonts w:ascii="Arial" w:hAnsi="Arial" w:cs="Arial"/>
          <w:i/>
          <w:iCs/>
          <w:sz w:val="24"/>
          <w:szCs w:val="24"/>
        </w:rPr>
        <w:t xml:space="preserve"> </w:t>
      </w:r>
      <w:r w:rsidRPr="000605B0">
        <w:rPr>
          <w:rStyle w:val="ui-provider"/>
          <w:rFonts w:ascii="Arial" w:hAnsi="Arial" w:cs="Arial"/>
          <w:i/>
          <w:iCs/>
          <w:sz w:val="24"/>
          <w:szCs w:val="24"/>
        </w:rPr>
        <w:t>en el</w:t>
      </w:r>
      <w:r w:rsidR="00807DE4">
        <w:rPr>
          <w:rStyle w:val="ui-provider"/>
          <w:rFonts w:ascii="Arial" w:hAnsi="Arial" w:cs="Arial"/>
          <w:i/>
          <w:iCs/>
          <w:sz w:val="24"/>
          <w:szCs w:val="24"/>
        </w:rPr>
        <w:t xml:space="preserve"> ****</w:t>
      </w:r>
      <w:r w:rsidRPr="000605B0">
        <w:rPr>
          <w:rStyle w:val="ui-provider"/>
          <w:rFonts w:ascii="Arial" w:hAnsi="Arial" w:cs="Arial"/>
          <w:i/>
          <w:iCs/>
          <w:sz w:val="24"/>
          <w:szCs w:val="24"/>
        </w:rPr>
        <w:t xml:space="preserve"> </w:t>
      </w:r>
      <w:r w:rsidR="00807DE4">
        <w:rPr>
          <w:rStyle w:val="ui-provider"/>
          <w:rFonts w:ascii="Arial" w:hAnsi="Arial" w:cs="Arial"/>
          <w:i/>
          <w:iCs/>
          <w:sz w:val="24"/>
          <w:szCs w:val="24"/>
        </w:rPr>
        <w:t>*****</w:t>
      </w:r>
      <w:r w:rsidRPr="000605B0">
        <w:rPr>
          <w:rFonts w:ascii="Arial" w:hAnsi="Arial" w:cs="Arial"/>
          <w:i/>
          <w:iCs/>
          <w:sz w:val="24"/>
          <w:szCs w:val="24"/>
        </w:rPr>
        <w:br/>
      </w:r>
      <w:r w:rsidRPr="000605B0">
        <w:rPr>
          <w:rStyle w:val="ui-provider"/>
          <w:rFonts w:ascii="Arial" w:hAnsi="Arial" w:cs="Arial"/>
          <w:i/>
          <w:iCs/>
          <w:sz w:val="24"/>
          <w:szCs w:val="24"/>
        </w:rPr>
        <w:t>(</w:t>
      </w:r>
      <w:r w:rsidR="00807DE4">
        <w:rPr>
          <w:rStyle w:val="ui-provider"/>
          <w:rFonts w:ascii="Arial" w:hAnsi="Arial" w:cs="Arial"/>
          <w:i/>
          <w:iCs/>
          <w:sz w:val="24"/>
          <w:szCs w:val="24"/>
        </w:rPr>
        <w:t>*****</w:t>
      </w:r>
      <w:r w:rsidRPr="000605B0">
        <w:rPr>
          <w:rStyle w:val="ui-provider"/>
          <w:rFonts w:ascii="Arial" w:hAnsi="Arial" w:cs="Arial"/>
          <w:i/>
          <w:iCs/>
          <w:sz w:val="24"/>
          <w:szCs w:val="24"/>
        </w:rPr>
        <w:t>) del</w:t>
      </w:r>
      <w:r w:rsidR="006365BF">
        <w:rPr>
          <w:rStyle w:val="ui-provider"/>
          <w:rFonts w:ascii="Arial" w:hAnsi="Arial" w:cs="Arial"/>
          <w:i/>
          <w:iCs/>
          <w:sz w:val="24"/>
          <w:szCs w:val="24"/>
        </w:rPr>
        <w:t xml:space="preserve"> *****</w:t>
      </w:r>
      <w:r w:rsidRPr="000605B0">
        <w:rPr>
          <w:rStyle w:val="ui-provider"/>
          <w:rFonts w:ascii="Arial" w:hAnsi="Arial" w:cs="Arial"/>
          <w:i/>
          <w:iCs/>
          <w:sz w:val="24"/>
          <w:szCs w:val="24"/>
        </w:rPr>
        <w:t xml:space="preserve"> General</w:t>
      </w:r>
      <w:r w:rsidR="006365BF">
        <w:rPr>
          <w:rStyle w:val="ui-provider"/>
          <w:rFonts w:ascii="Arial" w:hAnsi="Arial" w:cs="Arial"/>
          <w:i/>
          <w:iCs/>
          <w:sz w:val="24"/>
          <w:szCs w:val="24"/>
        </w:rPr>
        <w:t xml:space="preserve"> ****</w:t>
      </w:r>
      <w:r w:rsidRPr="000605B0">
        <w:rPr>
          <w:rStyle w:val="ui-provider"/>
          <w:rFonts w:ascii="Arial" w:hAnsi="Arial" w:cs="Arial"/>
          <w:i/>
          <w:iCs/>
          <w:sz w:val="24"/>
          <w:szCs w:val="24"/>
        </w:rPr>
        <w:t xml:space="preserve"> "Dr. Macedonio Benítez</w:t>
      </w:r>
      <w:r w:rsidRPr="000605B0">
        <w:rPr>
          <w:rFonts w:ascii="Arial" w:hAnsi="Arial" w:cs="Arial"/>
          <w:i/>
          <w:iCs/>
          <w:sz w:val="24"/>
          <w:szCs w:val="24"/>
        </w:rPr>
        <w:br/>
      </w:r>
      <w:r w:rsidRPr="000605B0">
        <w:rPr>
          <w:rStyle w:val="ui-provider"/>
          <w:rFonts w:ascii="Arial" w:hAnsi="Arial" w:cs="Arial"/>
          <w:i/>
          <w:iCs/>
          <w:sz w:val="24"/>
          <w:szCs w:val="24"/>
        </w:rPr>
        <w:t>Fuentes", de los Servicios de Salud de Oaxaca, consisten en;</w:t>
      </w:r>
      <w:r w:rsidRPr="000605B0">
        <w:rPr>
          <w:rFonts w:ascii="Arial" w:hAnsi="Arial" w:cs="Arial"/>
          <w:i/>
          <w:iCs/>
          <w:sz w:val="24"/>
          <w:szCs w:val="24"/>
        </w:rPr>
        <w:br/>
      </w:r>
    </w:p>
    <w:p w14:paraId="29B2B05D" w14:textId="391ED6B8" w:rsidR="000605B0" w:rsidRPr="000605B0" w:rsidRDefault="000605B0" w:rsidP="000605B0">
      <w:pPr>
        <w:ind w:left="567" w:right="51"/>
        <w:jc w:val="both"/>
        <w:rPr>
          <w:rStyle w:val="ui-provider"/>
          <w:rFonts w:ascii="Arial" w:hAnsi="Arial" w:cs="Arial"/>
          <w:i/>
          <w:iCs/>
          <w:sz w:val="24"/>
          <w:szCs w:val="24"/>
        </w:rPr>
      </w:pPr>
      <w:r w:rsidRPr="000605B0">
        <w:rPr>
          <w:rStyle w:val="ui-provider"/>
          <w:rFonts w:ascii="Arial" w:hAnsi="Arial" w:cs="Arial"/>
          <w:b/>
          <w:bCs/>
          <w:i/>
          <w:iCs/>
          <w:sz w:val="24"/>
          <w:szCs w:val="24"/>
        </w:rPr>
        <w:t>I</w:t>
      </w:r>
      <w:r w:rsidR="00944253" w:rsidRPr="000605B0">
        <w:rPr>
          <w:rStyle w:val="ui-provider"/>
          <w:rFonts w:ascii="Arial" w:hAnsi="Arial" w:cs="Arial"/>
          <w:b/>
          <w:bCs/>
          <w:i/>
          <w:iCs/>
          <w:sz w:val="24"/>
          <w:szCs w:val="24"/>
        </w:rPr>
        <w:t>. No cumplir con la máxima diligencia el servicio que le sea encomendado</w:t>
      </w:r>
      <w:r w:rsidR="00944253" w:rsidRPr="000605B0">
        <w:rPr>
          <w:rStyle w:val="ui-provider"/>
          <w:rFonts w:ascii="Arial" w:hAnsi="Arial" w:cs="Arial"/>
          <w:i/>
          <w:iCs/>
          <w:sz w:val="24"/>
          <w:szCs w:val="24"/>
        </w:rPr>
        <w:t>, toda vez que</w:t>
      </w:r>
      <w:r w:rsidR="004D2949">
        <w:rPr>
          <w:rStyle w:val="ui-provider"/>
          <w:rFonts w:ascii="Arial" w:hAnsi="Arial" w:cs="Arial"/>
          <w:i/>
          <w:iCs/>
          <w:sz w:val="24"/>
          <w:szCs w:val="24"/>
        </w:rPr>
        <w:t xml:space="preserve"> la</w:t>
      </w:r>
      <w:r w:rsidR="00944253" w:rsidRPr="000605B0">
        <w:rPr>
          <w:rStyle w:val="ui-provider"/>
          <w:rFonts w:ascii="Arial" w:hAnsi="Arial" w:cs="Arial"/>
          <w:i/>
          <w:iCs/>
          <w:sz w:val="24"/>
          <w:szCs w:val="24"/>
        </w:rPr>
        <w:t xml:space="preserve"> ciudadana </w:t>
      </w:r>
      <w:r w:rsidR="00DD2F63">
        <w:rPr>
          <w:rStyle w:val="ui-provider"/>
          <w:rFonts w:ascii="Arial" w:hAnsi="Arial" w:cs="Arial"/>
          <w:b/>
          <w:bCs/>
          <w:i/>
          <w:iCs/>
          <w:sz w:val="24"/>
          <w:szCs w:val="24"/>
        </w:rPr>
        <w:t>***** ***** *****</w:t>
      </w:r>
      <w:r w:rsidR="00944253" w:rsidRPr="000605B0">
        <w:rPr>
          <w:rStyle w:val="ui-provider"/>
          <w:rFonts w:ascii="Arial" w:hAnsi="Arial" w:cs="Arial"/>
          <w:i/>
          <w:iCs/>
          <w:sz w:val="24"/>
          <w:szCs w:val="24"/>
        </w:rPr>
        <w:t xml:space="preserve">, le solicitó a la paciente </w:t>
      </w:r>
      <w:r w:rsidR="00DD2F63">
        <w:rPr>
          <w:rStyle w:val="ui-provider"/>
          <w:rFonts w:ascii="Arial" w:hAnsi="Arial" w:cs="Arial"/>
          <w:b/>
          <w:bCs/>
          <w:i/>
          <w:iCs/>
          <w:sz w:val="24"/>
          <w:szCs w:val="24"/>
        </w:rPr>
        <w:t>***** ***** ***** *****</w:t>
      </w:r>
      <w:r w:rsidR="00DD2F63" w:rsidRPr="000605B0">
        <w:rPr>
          <w:rStyle w:val="ui-provider"/>
          <w:rFonts w:ascii="Arial" w:hAnsi="Arial" w:cs="Arial"/>
          <w:i/>
          <w:iCs/>
          <w:sz w:val="24"/>
          <w:szCs w:val="24"/>
        </w:rPr>
        <w:t xml:space="preserve">, </w:t>
      </w:r>
      <w:r w:rsidR="00944253" w:rsidRPr="000605B0">
        <w:rPr>
          <w:rStyle w:val="ui-provider"/>
          <w:rFonts w:ascii="Arial" w:hAnsi="Arial" w:cs="Arial"/>
          <w:i/>
          <w:iCs/>
          <w:sz w:val="24"/>
          <w:szCs w:val="24"/>
        </w:rPr>
        <w:t>que se desistiera de cualquier acción o demanda legal respecto a la ocl</w:t>
      </w:r>
      <w:r w:rsidR="0008363E" w:rsidRPr="000605B0">
        <w:rPr>
          <w:rStyle w:val="ui-provider"/>
          <w:rFonts w:ascii="Arial" w:hAnsi="Arial" w:cs="Arial"/>
          <w:i/>
          <w:iCs/>
          <w:sz w:val="24"/>
          <w:szCs w:val="24"/>
        </w:rPr>
        <w:t>u</w:t>
      </w:r>
      <w:r w:rsidR="00944253" w:rsidRPr="000605B0">
        <w:rPr>
          <w:rStyle w:val="ui-provider"/>
          <w:rFonts w:ascii="Arial" w:hAnsi="Arial" w:cs="Arial"/>
          <w:i/>
          <w:iCs/>
          <w:sz w:val="24"/>
          <w:szCs w:val="24"/>
        </w:rPr>
        <w:t xml:space="preserve">sión tubaria bilateral que le fue practicada por el Médico Especialista "A" </w:t>
      </w:r>
      <w:r w:rsidR="006365BF">
        <w:rPr>
          <w:rStyle w:val="ui-provider"/>
          <w:rFonts w:ascii="Arial" w:hAnsi="Arial" w:cs="Arial"/>
          <w:i/>
          <w:iCs/>
          <w:sz w:val="24"/>
          <w:szCs w:val="24"/>
        </w:rPr>
        <w:t>*****</w:t>
      </w:r>
      <w:r w:rsidR="00944253" w:rsidRPr="000605B0">
        <w:rPr>
          <w:rStyle w:val="ui-provider"/>
          <w:rFonts w:ascii="Arial" w:hAnsi="Arial" w:cs="Arial"/>
          <w:i/>
          <w:iCs/>
          <w:sz w:val="24"/>
          <w:szCs w:val="24"/>
        </w:rPr>
        <w:t xml:space="preserve"> </w:t>
      </w:r>
      <w:r w:rsidR="006365BF">
        <w:rPr>
          <w:rStyle w:val="ui-provider"/>
          <w:rFonts w:ascii="Arial" w:hAnsi="Arial" w:cs="Arial"/>
          <w:i/>
          <w:iCs/>
          <w:sz w:val="24"/>
          <w:szCs w:val="24"/>
        </w:rPr>
        <w:t>****</w:t>
      </w:r>
      <w:r w:rsidR="00944253" w:rsidRPr="000605B0">
        <w:rPr>
          <w:rStyle w:val="ui-provider"/>
          <w:rFonts w:ascii="Arial" w:hAnsi="Arial" w:cs="Arial"/>
          <w:i/>
          <w:iCs/>
          <w:sz w:val="24"/>
          <w:szCs w:val="24"/>
        </w:rPr>
        <w:t xml:space="preserve"> </w:t>
      </w:r>
      <w:r w:rsidR="006365BF">
        <w:rPr>
          <w:rStyle w:val="ui-provider"/>
          <w:rFonts w:ascii="Arial" w:hAnsi="Arial" w:cs="Arial"/>
          <w:i/>
          <w:iCs/>
          <w:sz w:val="24"/>
          <w:szCs w:val="24"/>
        </w:rPr>
        <w:t>****</w:t>
      </w:r>
      <w:r w:rsidR="00944253" w:rsidRPr="000605B0">
        <w:rPr>
          <w:rStyle w:val="ui-provider"/>
          <w:rFonts w:ascii="Arial" w:hAnsi="Arial" w:cs="Arial"/>
          <w:i/>
          <w:iCs/>
          <w:sz w:val="24"/>
          <w:szCs w:val="24"/>
        </w:rPr>
        <w:t xml:space="preserve">, suscribiendo para tal efecto un documento firmado por ella, por la paciente, por el cónyuge y la madre de </w:t>
      </w:r>
      <w:r w:rsidR="00DD2F63">
        <w:rPr>
          <w:rStyle w:val="ui-provider"/>
          <w:rFonts w:ascii="Arial" w:hAnsi="Arial" w:cs="Arial"/>
          <w:b/>
          <w:bCs/>
          <w:i/>
          <w:iCs/>
          <w:sz w:val="24"/>
          <w:szCs w:val="24"/>
        </w:rPr>
        <w:t>***** ***** ***** *****</w:t>
      </w:r>
      <w:r w:rsidR="00944253" w:rsidRPr="000605B0">
        <w:rPr>
          <w:rStyle w:val="ui-provider"/>
          <w:rFonts w:ascii="Arial" w:hAnsi="Arial" w:cs="Arial"/>
          <w:i/>
          <w:iCs/>
          <w:sz w:val="24"/>
          <w:szCs w:val="24"/>
        </w:rPr>
        <w:t>, en donde la ciudadana afectada se encuentra conforme de no interponer ninguna demanda de tipo legal o jurídica en contra del Hospital General Juchitán "Dr. Macedonio Benítez Fuentes", de los Servicios de Salud de Oaxaca, vulnerando el derecho a la impartición de justicia establecido en el artículo 17, párrafo segundo de la Constitución</w:t>
      </w:r>
      <w:r w:rsidR="0008363E" w:rsidRPr="000605B0">
        <w:rPr>
          <w:rFonts w:ascii="Arial" w:hAnsi="Arial" w:cs="Arial"/>
          <w:i/>
          <w:iCs/>
          <w:sz w:val="24"/>
          <w:szCs w:val="24"/>
        </w:rPr>
        <w:t xml:space="preserve"> </w:t>
      </w:r>
      <w:r w:rsidR="00944253" w:rsidRPr="000605B0">
        <w:rPr>
          <w:rStyle w:val="ui-provider"/>
          <w:rFonts w:ascii="Arial" w:hAnsi="Arial" w:cs="Arial"/>
          <w:i/>
          <w:iCs/>
          <w:sz w:val="24"/>
          <w:szCs w:val="24"/>
        </w:rPr>
        <w:t>Política de los Estados Unidos Mexicanos.</w:t>
      </w:r>
      <w:r w:rsidR="00944253" w:rsidRPr="000605B0">
        <w:rPr>
          <w:rFonts w:ascii="Arial" w:hAnsi="Arial" w:cs="Arial"/>
          <w:i/>
          <w:iCs/>
          <w:sz w:val="24"/>
          <w:szCs w:val="24"/>
        </w:rPr>
        <w:br/>
      </w:r>
    </w:p>
    <w:p w14:paraId="3DA14CC0" w14:textId="4A19D4F0" w:rsidR="00944253" w:rsidRPr="00944253" w:rsidRDefault="0008363E" w:rsidP="000605B0">
      <w:pPr>
        <w:ind w:left="567" w:right="51"/>
        <w:jc w:val="both"/>
        <w:rPr>
          <w:rStyle w:val="ui-provider"/>
          <w:rFonts w:ascii="Arial" w:hAnsi="Arial" w:cs="Arial"/>
          <w:sz w:val="24"/>
          <w:szCs w:val="24"/>
        </w:rPr>
      </w:pPr>
      <w:r w:rsidRPr="000605B0">
        <w:rPr>
          <w:rStyle w:val="ui-provider"/>
          <w:rFonts w:ascii="Arial" w:hAnsi="Arial" w:cs="Arial"/>
          <w:b/>
          <w:bCs/>
          <w:i/>
          <w:iCs/>
          <w:sz w:val="24"/>
          <w:szCs w:val="24"/>
        </w:rPr>
        <w:t>II.</w:t>
      </w:r>
      <w:r w:rsidR="00944253" w:rsidRPr="000605B0">
        <w:rPr>
          <w:rStyle w:val="ui-provider"/>
          <w:rFonts w:ascii="Arial" w:hAnsi="Arial" w:cs="Arial"/>
          <w:b/>
          <w:bCs/>
          <w:i/>
          <w:iCs/>
          <w:sz w:val="24"/>
          <w:szCs w:val="24"/>
        </w:rPr>
        <w:t xml:space="preserve"> No abstenerse de cualquier acto u omisión que implique incumplimiento de cualquier disposición jurídica</w:t>
      </w:r>
      <w:r w:rsidR="00944253" w:rsidRPr="000605B0">
        <w:rPr>
          <w:rStyle w:val="ui-provider"/>
          <w:rFonts w:ascii="Arial" w:hAnsi="Arial" w:cs="Arial"/>
          <w:i/>
          <w:iCs/>
          <w:sz w:val="24"/>
          <w:szCs w:val="24"/>
        </w:rPr>
        <w:t xml:space="preserve">, toda vez que la </w:t>
      </w:r>
      <w:r w:rsidR="000605B0" w:rsidRPr="000605B0">
        <w:rPr>
          <w:rStyle w:val="ui-provider"/>
          <w:rFonts w:ascii="Arial" w:hAnsi="Arial" w:cs="Arial"/>
          <w:i/>
          <w:iCs/>
          <w:sz w:val="24"/>
          <w:szCs w:val="24"/>
        </w:rPr>
        <w:t>c</w:t>
      </w:r>
      <w:r w:rsidR="00944253" w:rsidRPr="000605B0">
        <w:rPr>
          <w:rStyle w:val="ui-provider"/>
          <w:rFonts w:ascii="Arial" w:hAnsi="Arial" w:cs="Arial"/>
          <w:i/>
          <w:iCs/>
          <w:sz w:val="24"/>
          <w:szCs w:val="24"/>
        </w:rPr>
        <w:t>i</w:t>
      </w:r>
      <w:r w:rsidR="000605B0" w:rsidRPr="000605B0">
        <w:rPr>
          <w:rStyle w:val="ui-provider"/>
          <w:rFonts w:ascii="Arial" w:hAnsi="Arial" w:cs="Arial"/>
          <w:i/>
          <w:iCs/>
          <w:sz w:val="24"/>
          <w:szCs w:val="24"/>
        </w:rPr>
        <w:t>u</w:t>
      </w:r>
      <w:r w:rsidR="00944253" w:rsidRPr="000605B0">
        <w:rPr>
          <w:rStyle w:val="ui-provider"/>
          <w:rFonts w:ascii="Arial" w:hAnsi="Arial" w:cs="Arial"/>
          <w:i/>
          <w:iCs/>
          <w:sz w:val="24"/>
          <w:szCs w:val="24"/>
        </w:rPr>
        <w:t xml:space="preserve">dadana </w:t>
      </w:r>
      <w:r w:rsidR="00DD2F63">
        <w:rPr>
          <w:rStyle w:val="ui-provider"/>
          <w:rFonts w:ascii="Arial" w:hAnsi="Arial" w:cs="Arial"/>
          <w:b/>
          <w:bCs/>
          <w:i/>
          <w:iCs/>
          <w:sz w:val="24"/>
          <w:szCs w:val="24"/>
        </w:rPr>
        <w:t>***** ***** *****</w:t>
      </w:r>
      <w:r w:rsidR="00944253" w:rsidRPr="000605B0">
        <w:rPr>
          <w:rStyle w:val="ui-provider"/>
          <w:rFonts w:ascii="Arial" w:hAnsi="Arial" w:cs="Arial"/>
          <w:i/>
          <w:iCs/>
          <w:sz w:val="24"/>
          <w:szCs w:val="24"/>
        </w:rPr>
        <w:t xml:space="preserve">, no observó lo dispuesto en el artículo 17 </w:t>
      </w:r>
      <w:r w:rsidR="000605B0" w:rsidRPr="000605B0">
        <w:rPr>
          <w:rStyle w:val="ui-provider"/>
          <w:rFonts w:ascii="Arial" w:hAnsi="Arial" w:cs="Arial"/>
          <w:i/>
          <w:iCs/>
          <w:sz w:val="24"/>
          <w:szCs w:val="24"/>
        </w:rPr>
        <w:t>p</w:t>
      </w:r>
      <w:r w:rsidR="00944253" w:rsidRPr="000605B0">
        <w:rPr>
          <w:rStyle w:val="ui-provider"/>
          <w:rFonts w:ascii="Arial" w:hAnsi="Arial" w:cs="Arial"/>
          <w:i/>
          <w:iCs/>
          <w:sz w:val="24"/>
          <w:szCs w:val="24"/>
        </w:rPr>
        <w:t>árrafo segundo de la Constitución Política de los Estados Unidos Mexicanos, al vulnerar el derecho a la impartición de justicia.</w:t>
      </w:r>
      <w:r w:rsidR="000605B0" w:rsidRPr="000605B0">
        <w:rPr>
          <w:rStyle w:val="ui-provider"/>
          <w:rFonts w:ascii="Arial" w:hAnsi="Arial" w:cs="Arial"/>
          <w:i/>
          <w:iCs/>
          <w:sz w:val="24"/>
          <w:szCs w:val="24"/>
        </w:rPr>
        <w:t>”</w:t>
      </w:r>
    </w:p>
    <w:p w14:paraId="103F0375" w14:textId="7EE7F57A" w:rsidR="00445609" w:rsidRDefault="00DF35F1" w:rsidP="0057200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Mismo que conforme</w:t>
      </w:r>
      <w:r w:rsidR="002F26FA">
        <w:rPr>
          <w:rFonts w:ascii="Arial" w:hAnsi="Arial" w:cs="Arial"/>
          <w:bCs/>
          <w:spacing w:val="-3"/>
          <w:sz w:val="24"/>
          <w:szCs w:val="27"/>
          <w:lang w:val="es-ES_tradnl"/>
        </w:rPr>
        <w:t xml:space="preserve">, a lo asentado en dicha </w:t>
      </w:r>
      <w:r w:rsidR="009E1F0A">
        <w:rPr>
          <w:rFonts w:ascii="Arial" w:hAnsi="Arial" w:cs="Arial"/>
          <w:bCs/>
          <w:spacing w:val="-3"/>
          <w:sz w:val="24"/>
          <w:szCs w:val="27"/>
          <w:lang w:val="es-ES_tradnl"/>
        </w:rPr>
        <w:t>resolución,</w:t>
      </w:r>
      <w:r w:rsidR="002F26FA">
        <w:rPr>
          <w:rFonts w:ascii="Arial" w:hAnsi="Arial" w:cs="Arial"/>
          <w:bCs/>
          <w:spacing w:val="-3"/>
          <w:sz w:val="24"/>
          <w:szCs w:val="27"/>
          <w:lang w:val="es-ES_tradnl"/>
        </w:rPr>
        <w:t xml:space="preserve"> así como a las constancias que obran en el expediente administrativo de responsabilidad número </w:t>
      </w:r>
      <w:r w:rsidR="00DD2F63">
        <w:rPr>
          <w:rFonts w:ascii="Arial" w:hAnsi="Arial" w:cs="Arial"/>
          <w:bCs/>
          <w:spacing w:val="-3"/>
          <w:sz w:val="24"/>
          <w:szCs w:val="27"/>
          <w:lang w:val="es-ES_tradnl"/>
        </w:rPr>
        <w:t xml:space="preserve">*****, </w:t>
      </w:r>
      <w:r w:rsidR="002F26FA">
        <w:rPr>
          <w:rFonts w:ascii="Arial" w:hAnsi="Arial" w:cs="Arial"/>
          <w:bCs/>
          <w:spacing w:val="-3"/>
          <w:sz w:val="24"/>
          <w:szCs w:val="27"/>
          <w:lang w:val="es-ES_tradnl"/>
        </w:rPr>
        <w:t xml:space="preserve">se advierte que la falta imputada a la </w:t>
      </w:r>
      <w:r w:rsidR="004661F9">
        <w:rPr>
          <w:rFonts w:ascii="Arial" w:hAnsi="Arial" w:cs="Arial"/>
          <w:bCs/>
          <w:spacing w:val="-3"/>
          <w:sz w:val="24"/>
          <w:szCs w:val="27"/>
          <w:lang w:val="es-ES_tradnl"/>
        </w:rPr>
        <w:t>accionante</w:t>
      </w:r>
      <w:r w:rsidR="002F26FA">
        <w:rPr>
          <w:rFonts w:ascii="Arial" w:hAnsi="Arial" w:cs="Arial"/>
          <w:bCs/>
          <w:spacing w:val="-3"/>
          <w:sz w:val="24"/>
          <w:szCs w:val="27"/>
          <w:lang w:val="es-ES_tradnl"/>
        </w:rPr>
        <w:t xml:space="preserve"> tuvo lugar </w:t>
      </w:r>
      <w:r w:rsidR="009E1F0A">
        <w:rPr>
          <w:rFonts w:ascii="Arial" w:hAnsi="Arial" w:cs="Arial"/>
          <w:bCs/>
          <w:spacing w:val="-3"/>
          <w:sz w:val="24"/>
          <w:szCs w:val="27"/>
          <w:lang w:val="es-ES_tradnl"/>
        </w:rPr>
        <w:t xml:space="preserve">con fecha </w:t>
      </w:r>
      <w:r w:rsidR="004E5A25">
        <w:rPr>
          <w:rFonts w:ascii="Arial" w:hAnsi="Arial" w:cs="Arial"/>
          <w:bCs/>
          <w:spacing w:val="-3"/>
          <w:sz w:val="24"/>
          <w:szCs w:val="27"/>
          <w:u w:val="single"/>
          <w:lang w:val="es-ES_tradnl"/>
        </w:rPr>
        <w:t>*****</w:t>
      </w:r>
      <w:r w:rsidR="009E1F0A" w:rsidRPr="004661F9">
        <w:rPr>
          <w:rFonts w:ascii="Arial" w:hAnsi="Arial" w:cs="Arial"/>
          <w:bCs/>
          <w:spacing w:val="-3"/>
          <w:sz w:val="24"/>
          <w:szCs w:val="27"/>
          <w:u w:val="single"/>
          <w:lang w:val="es-ES_tradnl"/>
        </w:rPr>
        <w:t xml:space="preserve"> de </w:t>
      </w:r>
      <w:r w:rsidR="004E5A25">
        <w:rPr>
          <w:rFonts w:ascii="Arial" w:hAnsi="Arial" w:cs="Arial"/>
          <w:bCs/>
          <w:spacing w:val="-3"/>
          <w:sz w:val="24"/>
          <w:szCs w:val="27"/>
          <w:u w:val="single"/>
          <w:lang w:val="es-ES_tradnl"/>
        </w:rPr>
        <w:t>*****</w:t>
      </w:r>
      <w:r w:rsidR="009E1F0A" w:rsidRPr="004661F9">
        <w:rPr>
          <w:rFonts w:ascii="Arial" w:hAnsi="Arial" w:cs="Arial"/>
          <w:bCs/>
          <w:spacing w:val="-3"/>
          <w:sz w:val="24"/>
          <w:szCs w:val="27"/>
          <w:u w:val="single"/>
          <w:lang w:val="es-ES_tradnl"/>
        </w:rPr>
        <w:t xml:space="preserve"> de dos mil </w:t>
      </w:r>
      <w:r w:rsidR="004E5A25">
        <w:rPr>
          <w:rFonts w:ascii="Arial" w:hAnsi="Arial" w:cs="Arial"/>
          <w:bCs/>
          <w:spacing w:val="-3"/>
          <w:sz w:val="24"/>
          <w:szCs w:val="27"/>
          <w:u w:val="single"/>
          <w:lang w:val="es-ES_tradnl"/>
        </w:rPr>
        <w:t>*****</w:t>
      </w:r>
      <w:r w:rsidR="009E1F0A">
        <w:rPr>
          <w:rFonts w:ascii="Arial" w:hAnsi="Arial" w:cs="Arial"/>
          <w:bCs/>
          <w:spacing w:val="-3"/>
          <w:sz w:val="24"/>
          <w:szCs w:val="27"/>
          <w:lang w:val="es-ES_tradnl"/>
        </w:rPr>
        <w:t>, contrario a lo manifestado por la accionante que la falta que se le imputan ocurri</w:t>
      </w:r>
      <w:r w:rsidR="00EB4376">
        <w:rPr>
          <w:rFonts w:ascii="Arial" w:hAnsi="Arial" w:cs="Arial"/>
          <w:bCs/>
          <w:spacing w:val="-3"/>
          <w:sz w:val="24"/>
          <w:szCs w:val="27"/>
          <w:lang w:val="es-ES_tradnl"/>
        </w:rPr>
        <w:t>ó</w:t>
      </w:r>
      <w:r w:rsidR="009E1F0A">
        <w:rPr>
          <w:rFonts w:ascii="Arial" w:hAnsi="Arial" w:cs="Arial"/>
          <w:bCs/>
          <w:spacing w:val="-3"/>
          <w:sz w:val="24"/>
          <w:szCs w:val="27"/>
          <w:lang w:val="es-ES_tradnl"/>
        </w:rPr>
        <w:t xml:space="preserve"> el </w:t>
      </w:r>
      <w:r w:rsidR="004E5A25">
        <w:rPr>
          <w:rFonts w:ascii="Arial" w:hAnsi="Arial" w:cs="Arial"/>
          <w:bCs/>
          <w:spacing w:val="-3"/>
          <w:sz w:val="24"/>
          <w:szCs w:val="27"/>
          <w:lang w:val="es-ES_tradnl"/>
        </w:rPr>
        <w:t>*****</w:t>
      </w:r>
      <w:r w:rsidR="009E1F0A">
        <w:rPr>
          <w:rFonts w:ascii="Arial" w:hAnsi="Arial" w:cs="Arial"/>
          <w:bCs/>
          <w:spacing w:val="-3"/>
          <w:sz w:val="24"/>
          <w:szCs w:val="27"/>
          <w:lang w:val="es-ES_tradnl"/>
        </w:rPr>
        <w:t xml:space="preserve"> de </w:t>
      </w:r>
      <w:r w:rsidR="004E5A25">
        <w:rPr>
          <w:rFonts w:ascii="Arial" w:hAnsi="Arial" w:cs="Arial"/>
          <w:bCs/>
          <w:spacing w:val="-3"/>
          <w:sz w:val="24"/>
          <w:szCs w:val="27"/>
          <w:lang w:val="es-ES_tradnl"/>
        </w:rPr>
        <w:t>****</w:t>
      </w:r>
      <w:r w:rsidR="009E1F0A">
        <w:rPr>
          <w:rFonts w:ascii="Arial" w:hAnsi="Arial" w:cs="Arial"/>
          <w:bCs/>
          <w:spacing w:val="-3"/>
          <w:sz w:val="24"/>
          <w:szCs w:val="27"/>
          <w:lang w:val="es-ES_tradnl"/>
        </w:rPr>
        <w:t xml:space="preserve"> de dos mil </w:t>
      </w:r>
      <w:r w:rsidR="004E5A25">
        <w:rPr>
          <w:rFonts w:ascii="Arial" w:hAnsi="Arial" w:cs="Arial"/>
          <w:bCs/>
          <w:spacing w:val="-3"/>
          <w:sz w:val="24"/>
          <w:szCs w:val="27"/>
          <w:lang w:val="es-ES_tradnl"/>
        </w:rPr>
        <w:t>****</w:t>
      </w:r>
      <w:r w:rsidR="009E1F0A">
        <w:rPr>
          <w:rFonts w:ascii="Arial" w:hAnsi="Arial" w:cs="Arial"/>
          <w:bCs/>
          <w:spacing w:val="-3"/>
          <w:sz w:val="24"/>
          <w:szCs w:val="27"/>
          <w:lang w:val="es-ES_tradnl"/>
        </w:rPr>
        <w:t>.</w:t>
      </w:r>
    </w:p>
    <w:p w14:paraId="41F99786" w14:textId="2F6E96AB" w:rsidR="009E1F0A" w:rsidRDefault="009E1F0A" w:rsidP="0057200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Lo anterior es así, dado que obra </w:t>
      </w:r>
      <w:r w:rsidR="009130ED">
        <w:rPr>
          <w:rFonts w:ascii="Arial" w:hAnsi="Arial" w:cs="Arial"/>
          <w:bCs/>
          <w:spacing w:val="-3"/>
          <w:sz w:val="24"/>
          <w:szCs w:val="27"/>
          <w:lang w:val="es-ES_tradnl"/>
        </w:rPr>
        <w:t>copia d</w:t>
      </w:r>
      <w:r>
        <w:rPr>
          <w:rFonts w:ascii="Arial" w:hAnsi="Arial" w:cs="Arial"/>
          <w:bCs/>
          <w:spacing w:val="-3"/>
          <w:sz w:val="24"/>
          <w:szCs w:val="27"/>
          <w:lang w:val="es-ES_tradnl"/>
        </w:rPr>
        <w:t xml:space="preserve">el acta circunstanciada de fecha </w:t>
      </w:r>
      <w:r w:rsidR="004E5A25">
        <w:rPr>
          <w:rFonts w:ascii="Arial" w:hAnsi="Arial" w:cs="Arial"/>
          <w:bCs/>
          <w:spacing w:val="-3"/>
          <w:sz w:val="24"/>
          <w:szCs w:val="27"/>
          <w:lang w:val="es-ES_tradnl"/>
        </w:rPr>
        <w:t>*****</w:t>
      </w:r>
      <w:r w:rsidR="009130ED">
        <w:rPr>
          <w:rFonts w:ascii="Arial" w:hAnsi="Arial" w:cs="Arial"/>
          <w:bCs/>
          <w:spacing w:val="-3"/>
          <w:sz w:val="24"/>
          <w:szCs w:val="27"/>
          <w:lang w:val="es-ES_tradnl"/>
        </w:rPr>
        <w:t xml:space="preserve"> de </w:t>
      </w:r>
      <w:r w:rsidR="004E5A25">
        <w:rPr>
          <w:rFonts w:ascii="Arial" w:hAnsi="Arial" w:cs="Arial"/>
          <w:bCs/>
          <w:spacing w:val="-3"/>
          <w:sz w:val="24"/>
          <w:szCs w:val="27"/>
          <w:lang w:val="es-ES_tradnl"/>
        </w:rPr>
        <w:t>*****</w:t>
      </w:r>
      <w:r w:rsidR="009130ED">
        <w:rPr>
          <w:rFonts w:ascii="Arial" w:hAnsi="Arial" w:cs="Arial"/>
          <w:bCs/>
          <w:spacing w:val="-3"/>
          <w:sz w:val="24"/>
          <w:szCs w:val="27"/>
          <w:lang w:val="es-ES_tradnl"/>
        </w:rPr>
        <w:t xml:space="preserve"> de dos mil </w:t>
      </w:r>
      <w:r w:rsidR="004E5A25">
        <w:rPr>
          <w:rFonts w:ascii="Arial" w:hAnsi="Arial" w:cs="Arial"/>
          <w:bCs/>
          <w:spacing w:val="-3"/>
          <w:sz w:val="24"/>
          <w:szCs w:val="27"/>
          <w:lang w:val="es-ES_tradnl"/>
        </w:rPr>
        <w:t>****</w:t>
      </w:r>
      <w:r w:rsidR="009130ED">
        <w:rPr>
          <w:rFonts w:ascii="Arial" w:hAnsi="Arial" w:cs="Arial"/>
          <w:bCs/>
          <w:spacing w:val="-3"/>
          <w:sz w:val="24"/>
          <w:szCs w:val="27"/>
          <w:lang w:val="es-ES_tradnl"/>
        </w:rPr>
        <w:t xml:space="preserve">, dictada en el expediente </w:t>
      </w:r>
      <w:r w:rsidR="00DD2F63">
        <w:rPr>
          <w:rFonts w:ascii="Arial" w:hAnsi="Arial" w:cs="Arial"/>
          <w:bCs/>
          <w:spacing w:val="-3"/>
          <w:sz w:val="24"/>
          <w:szCs w:val="27"/>
          <w:lang w:val="es-ES_tradnl"/>
        </w:rPr>
        <w:t>*****</w:t>
      </w:r>
      <w:r w:rsidR="009130ED">
        <w:rPr>
          <w:rFonts w:ascii="Arial" w:hAnsi="Arial" w:cs="Arial"/>
          <w:bCs/>
          <w:spacing w:val="-3"/>
          <w:sz w:val="24"/>
          <w:szCs w:val="27"/>
          <w:lang w:val="es-ES_tradnl"/>
        </w:rPr>
        <w:t xml:space="preserve"> </w:t>
      </w:r>
      <w:r w:rsidR="004661F9">
        <w:rPr>
          <w:rFonts w:ascii="Arial" w:hAnsi="Arial" w:cs="Arial"/>
          <w:bCs/>
          <w:spacing w:val="-3"/>
          <w:sz w:val="24"/>
          <w:szCs w:val="27"/>
          <w:lang w:val="es-ES_tradnl"/>
        </w:rPr>
        <w:t>y su anexo (foja</w:t>
      </w:r>
      <w:r w:rsidR="002B5A47">
        <w:rPr>
          <w:rFonts w:ascii="Arial" w:hAnsi="Arial" w:cs="Arial"/>
          <w:bCs/>
          <w:spacing w:val="-3"/>
          <w:sz w:val="24"/>
          <w:szCs w:val="27"/>
          <w:lang w:val="es-ES_tradnl"/>
        </w:rPr>
        <w:t>s</w:t>
      </w:r>
      <w:r w:rsidR="004661F9">
        <w:rPr>
          <w:rFonts w:ascii="Arial" w:hAnsi="Arial" w:cs="Arial"/>
          <w:bCs/>
          <w:spacing w:val="-3"/>
          <w:sz w:val="24"/>
          <w:szCs w:val="27"/>
          <w:lang w:val="es-ES_tradnl"/>
        </w:rPr>
        <w:t xml:space="preserve"> 104 a 10</w:t>
      </w:r>
      <w:r w:rsidR="00A17E89">
        <w:rPr>
          <w:rFonts w:ascii="Arial" w:hAnsi="Arial" w:cs="Arial"/>
          <w:bCs/>
          <w:spacing w:val="-3"/>
          <w:sz w:val="24"/>
          <w:szCs w:val="27"/>
          <w:lang w:val="es-ES_tradnl"/>
        </w:rPr>
        <w:t>6</w:t>
      </w:r>
      <w:r w:rsidR="004661F9">
        <w:rPr>
          <w:rFonts w:ascii="Arial" w:hAnsi="Arial" w:cs="Arial"/>
          <w:bCs/>
          <w:spacing w:val="-3"/>
          <w:sz w:val="24"/>
          <w:szCs w:val="27"/>
          <w:lang w:val="es-ES_tradnl"/>
        </w:rPr>
        <w:t xml:space="preserve"> del expediente administrativo de responsabilidad número </w:t>
      </w:r>
      <w:r w:rsidR="00DD2F63">
        <w:rPr>
          <w:rFonts w:ascii="Arial" w:hAnsi="Arial" w:cs="Arial"/>
          <w:bCs/>
          <w:spacing w:val="-3"/>
          <w:sz w:val="24"/>
          <w:szCs w:val="27"/>
          <w:lang w:val="es-ES_tradnl"/>
        </w:rPr>
        <w:t>*****</w:t>
      </w:r>
      <w:r w:rsidR="004661F9">
        <w:rPr>
          <w:rFonts w:ascii="Arial" w:hAnsi="Arial" w:cs="Arial"/>
          <w:bCs/>
          <w:spacing w:val="-3"/>
          <w:sz w:val="24"/>
          <w:szCs w:val="27"/>
          <w:lang w:val="es-ES_tradnl"/>
        </w:rPr>
        <w:t>)</w:t>
      </w:r>
      <w:r w:rsidR="002B5A47">
        <w:rPr>
          <w:rFonts w:ascii="Arial" w:hAnsi="Arial" w:cs="Arial"/>
          <w:bCs/>
          <w:spacing w:val="-3"/>
          <w:sz w:val="24"/>
          <w:szCs w:val="27"/>
          <w:lang w:val="es-ES_tradnl"/>
        </w:rPr>
        <w:t>,</w:t>
      </w:r>
      <w:r w:rsidR="004661F9">
        <w:rPr>
          <w:rFonts w:ascii="Arial" w:hAnsi="Arial" w:cs="Arial"/>
          <w:bCs/>
          <w:spacing w:val="-3"/>
          <w:sz w:val="24"/>
          <w:szCs w:val="27"/>
          <w:lang w:val="es-ES_tradnl"/>
        </w:rPr>
        <w:t xml:space="preserve"> </w:t>
      </w:r>
      <w:r w:rsidR="00A00287">
        <w:rPr>
          <w:rFonts w:ascii="Arial" w:hAnsi="Arial" w:cs="Arial"/>
          <w:bCs/>
          <w:spacing w:val="-3"/>
          <w:sz w:val="24"/>
          <w:szCs w:val="27"/>
          <w:lang w:val="es-ES_tradnl"/>
        </w:rPr>
        <w:t xml:space="preserve">documentales que adquieren valor probatorio pleno en términos del artículo 203 fracción I de la Ley de Procedimiento y Justicia Administrativa para el Estado de Oaxaca, </w:t>
      </w:r>
      <w:r w:rsidR="00A17E89">
        <w:rPr>
          <w:rFonts w:ascii="Arial" w:hAnsi="Arial" w:cs="Arial"/>
          <w:bCs/>
          <w:spacing w:val="-3"/>
          <w:sz w:val="24"/>
          <w:szCs w:val="27"/>
          <w:lang w:val="es-ES_tradnl"/>
        </w:rPr>
        <w:t xml:space="preserve">en la </w:t>
      </w:r>
      <w:r w:rsidR="00A00287">
        <w:rPr>
          <w:rFonts w:ascii="Arial" w:hAnsi="Arial" w:cs="Arial"/>
          <w:bCs/>
          <w:spacing w:val="-3"/>
          <w:sz w:val="24"/>
          <w:szCs w:val="27"/>
          <w:lang w:val="es-ES_tradnl"/>
        </w:rPr>
        <w:t>que de su</w:t>
      </w:r>
      <w:r w:rsidR="009700C7">
        <w:rPr>
          <w:rFonts w:ascii="Arial" w:hAnsi="Arial" w:cs="Arial"/>
          <w:bCs/>
          <w:spacing w:val="-3"/>
          <w:sz w:val="24"/>
          <w:szCs w:val="27"/>
          <w:lang w:val="es-ES_tradnl"/>
        </w:rPr>
        <w:t xml:space="preserve"> contenido </w:t>
      </w:r>
      <w:r w:rsidR="00A00287">
        <w:rPr>
          <w:rFonts w:ascii="Arial" w:hAnsi="Arial" w:cs="Arial"/>
          <w:bCs/>
          <w:spacing w:val="-3"/>
          <w:sz w:val="24"/>
          <w:szCs w:val="27"/>
          <w:lang w:val="es-ES_tradnl"/>
        </w:rPr>
        <w:t xml:space="preserve">se advierte que con fecha </w:t>
      </w:r>
      <w:r w:rsidR="004E5A25">
        <w:rPr>
          <w:rFonts w:ascii="Arial" w:hAnsi="Arial" w:cs="Arial"/>
          <w:bCs/>
          <w:spacing w:val="-3"/>
          <w:sz w:val="24"/>
          <w:szCs w:val="27"/>
          <w:lang w:val="es-ES_tradnl"/>
        </w:rPr>
        <w:t>*****</w:t>
      </w:r>
      <w:r w:rsidR="00A00287">
        <w:rPr>
          <w:rFonts w:ascii="Arial" w:hAnsi="Arial" w:cs="Arial"/>
          <w:bCs/>
          <w:spacing w:val="-3"/>
          <w:sz w:val="24"/>
          <w:szCs w:val="27"/>
          <w:lang w:val="es-ES_tradnl"/>
        </w:rPr>
        <w:t xml:space="preserve"> de </w:t>
      </w:r>
      <w:r w:rsidR="004E5A25">
        <w:rPr>
          <w:rFonts w:ascii="Arial" w:hAnsi="Arial" w:cs="Arial"/>
          <w:bCs/>
          <w:spacing w:val="-3"/>
          <w:sz w:val="24"/>
          <w:szCs w:val="27"/>
          <w:lang w:val="es-ES_tradnl"/>
        </w:rPr>
        <w:t>****</w:t>
      </w:r>
      <w:r w:rsidR="00A00287">
        <w:rPr>
          <w:rFonts w:ascii="Arial" w:hAnsi="Arial" w:cs="Arial"/>
          <w:bCs/>
          <w:spacing w:val="-3"/>
          <w:sz w:val="24"/>
          <w:szCs w:val="27"/>
          <w:lang w:val="es-ES_tradnl"/>
        </w:rPr>
        <w:t xml:space="preserve"> de dos mil </w:t>
      </w:r>
      <w:r w:rsidR="004E5A25">
        <w:rPr>
          <w:rFonts w:ascii="Arial" w:hAnsi="Arial" w:cs="Arial"/>
          <w:bCs/>
          <w:spacing w:val="-3"/>
          <w:sz w:val="24"/>
          <w:szCs w:val="27"/>
          <w:lang w:val="es-ES_tradnl"/>
        </w:rPr>
        <w:t>*****</w:t>
      </w:r>
      <w:r w:rsidR="00A00287">
        <w:rPr>
          <w:rFonts w:ascii="Arial" w:hAnsi="Arial" w:cs="Arial"/>
          <w:bCs/>
          <w:spacing w:val="-3"/>
          <w:sz w:val="24"/>
          <w:szCs w:val="27"/>
          <w:lang w:val="es-ES_tradnl"/>
        </w:rPr>
        <w:t>, se suscribió un convenio en el que los afectados y la accionante, plasmaron por escrito un desistimiento de toda acción legal en contra del Hospital General de Juchitán “Dr. Macedonio Benítez Fuentes” de los Servicios de Salud de Oaxaca, con la finalidad de que se le siguiera brindando el servicio médico.</w:t>
      </w:r>
    </w:p>
    <w:p w14:paraId="5F1434F3" w14:textId="46D56BE3" w:rsidR="0067424A" w:rsidRDefault="0067424A" w:rsidP="0057200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Derivado de lo anterior,</w:t>
      </w:r>
      <w:r w:rsidR="002B5A47">
        <w:rPr>
          <w:rFonts w:ascii="Arial" w:hAnsi="Arial" w:cs="Arial"/>
          <w:bCs/>
          <w:spacing w:val="-3"/>
          <w:sz w:val="24"/>
          <w:szCs w:val="27"/>
          <w:lang w:val="es-ES_tradnl"/>
        </w:rPr>
        <w:t xml:space="preserve"> se</w:t>
      </w:r>
      <w:r>
        <w:rPr>
          <w:rFonts w:ascii="Arial" w:hAnsi="Arial" w:cs="Arial"/>
          <w:bCs/>
          <w:spacing w:val="-3"/>
          <w:sz w:val="24"/>
          <w:szCs w:val="27"/>
          <w:lang w:val="es-ES_tradnl"/>
        </w:rPr>
        <w:t xml:space="preserve"> toma como fecha del acto que se le imputa a</w:t>
      </w:r>
      <w:r w:rsidR="002B5A47">
        <w:rPr>
          <w:rFonts w:ascii="Arial" w:hAnsi="Arial" w:cs="Arial"/>
          <w:bCs/>
          <w:spacing w:val="-3"/>
          <w:sz w:val="24"/>
          <w:szCs w:val="27"/>
          <w:lang w:val="es-ES_tradnl"/>
        </w:rPr>
        <w:t xml:space="preserve"> la actora</w:t>
      </w:r>
      <w:r>
        <w:rPr>
          <w:rFonts w:ascii="Arial" w:hAnsi="Arial" w:cs="Arial"/>
          <w:bCs/>
          <w:spacing w:val="-3"/>
          <w:sz w:val="24"/>
          <w:szCs w:val="27"/>
          <w:lang w:val="es-ES_tradnl"/>
        </w:rPr>
        <w:t xml:space="preserve"> </w:t>
      </w:r>
      <w:r w:rsidR="005C5D78">
        <w:rPr>
          <w:rFonts w:ascii="Arial" w:eastAsia="Times New Roman" w:hAnsi="Arial" w:cs="Arial"/>
          <w:bCs/>
          <w:sz w:val="24"/>
          <w:szCs w:val="27"/>
          <w:lang w:val="es-ES_tradnl" w:eastAsia="es-ES"/>
        </w:rPr>
        <w:t>***** ***** *****</w:t>
      </w:r>
      <w:r w:rsidR="009700C7">
        <w:rPr>
          <w:rFonts w:ascii="Arial" w:hAnsi="Arial" w:cs="Arial"/>
          <w:bCs/>
          <w:spacing w:val="-3"/>
          <w:sz w:val="24"/>
          <w:szCs w:val="27"/>
          <w:lang w:val="es-ES_tradnl"/>
        </w:rPr>
        <w:t>,</w:t>
      </w:r>
      <w:r w:rsidR="002B5A47">
        <w:rPr>
          <w:rFonts w:ascii="Arial" w:hAnsi="Arial" w:cs="Arial"/>
          <w:bCs/>
          <w:spacing w:val="-3"/>
          <w:sz w:val="24"/>
          <w:szCs w:val="27"/>
          <w:lang w:val="es-ES_tradnl"/>
        </w:rPr>
        <w:t xml:space="preserve"> la cual</w:t>
      </w:r>
      <w:r w:rsidR="009700C7">
        <w:rPr>
          <w:rFonts w:ascii="Arial" w:hAnsi="Arial" w:cs="Arial"/>
          <w:bCs/>
          <w:spacing w:val="-3"/>
          <w:sz w:val="24"/>
          <w:szCs w:val="27"/>
          <w:lang w:val="es-ES_tradnl"/>
        </w:rPr>
        <w:t xml:space="preserve"> </w:t>
      </w:r>
      <w:r w:rsidR="00995CDA">
        <w:rPr>
          <w:rFonts w:ascii="Arial" w:hAnsi="Arial" w:cs="Arial"/>
          <w:bCs/>
          <w:spacing w:val="-3"/>
          <w:sz w:val="24"/>
          <w:szCs w:val="27"/>
          <w:lang w:val="es-ES_tradnl"/>
        </w:rPr>
        <w:t>fue conocid</w:t>
      </w:r>
      <w:r w:rsidR="002B5A47">
        <w:rPr>
          <w:rFonts w:ascii="Arial" w:hAnsi="Arial" w:cs="Arial"/>
          <w:bCs/>
          <w:spacing w:val="-3"/>
          <w:sz w:val="24"/>
          <w:szCs w:val="27"/>
          <w:lang w:val="es-ES_tradnl"/>
        </w:rPr>
        <w:t xml:space="preserve">a </w:t>
      </w:r>
      <w:r w:rsidR="00995CDA">
        <w:rPr>
          <w:rFonts w:ascii="Arial" w:hAnsi="Arial" w:cs="Arial"/>
          <w:bCs/>
          <w:spacing w:val="-3"/>
          <w:sz w:val="24"/>
          <w:szCs w:val="27"/>
          <w:lang w:val="es-ES_tradnl"/>
        </w:rPr>
        <w:t xml:space="preserve">por la autoridad demandada </w:t>
      </w:r>
      <w:r>
        <w:rPr>
          <w:rFonts w:ascii="Arial" w:hAnsi="Arial" w:cs="Arial"/>
          <w:bCs/>
          <w:spacing w:val="-3"/>
          <w:sz w:val="24"/>
          <w:szCs w:val="27"/>
          <w:lang w:val="es-ES_tradnl"/>
        </w:rPr>
        <w:t xml:space="preserve">el </w:t>
      </w:r>
      <w:r w:rsidRPr="00D4523D">
        <w:rPr>
          <w:rFonts w:ascii="Arial" w:hAnsi="Arial" w:cs="Arial"/>
          <w:b/>
          <w:spacing w:val="-3"/>
          <w:sz w:val="24"/>
          <w:szCs w:val="27"/>
          <w:lang w:val="es-ES_tradnl"/>
        </w:rPr>
        <w:t>día diecinueve de junio de dos mil catorce</w:t>
      </w:r>
      <w:r>
        <w:rPr>
          <w:rFonts w:ascii="Arial" w:hAnsi="Arial" w:cs="Arial"/>
          <w:bCs/>
          <w:spacing w:val="-3"/>
          <w:sz w:val="24"/>
          <w:szCs w:val="27"/>
          <w:lang w:val="es-ES_tradnl"/>
        </w:rPr>
        <w:t>.</w:t>
      </w:r>
    </w:p>
    <w:p w14:paraId="29CADCDD" w14:textId="71D2A081" w:rsidR="0067424A" w:rsidRDefault="0067424A" w:rsidP="0057200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Ahora, de la lectura y análisis realizada</w:t>
      </w:r>
      <w:r w:rsidR="00D4523D">
        <w:rPr>
          <w:rFonts w:ascii="Arial" w:hAnsi="Arial" w:cs="Arial"/>
          <w:bCs/>
          <w:spacing w:val="-3"/>
          <w:sz w:val="24"/>
          <w:szCs w:val="27"/>
          <w:lang w:val="es-ES_tradnl"/>
        </w:rPr>
        <w:t xml:space="preserve"> de forma integral al expediente administrativo de responsabilidad número </w:t>
      </w:r>
      <w:r w:rsidR="00DD2F63">
        <w:rPr>
          <w:rFonts w:ascii="Arial" w:hAnsi="Arial" w:cs="Arial"/>
          <w:bCs/>
          <w:spacing w:val="-3"/>
          <w:sz w:val="24"/>
          <w:szCs w:val="27"/>
          <w:lang w:val="es-ES_tradnl"/>
        </w:rPr>
        <w:t>*****</w:t>
      </w:r>
      <w:r w:rsidR="00D4523D">
        <w:rPr>
          <w:rFonts w:ascii="Arial" w:hAnsi="Arial" w:cs="Arial"/>
          <w:bCs/>
          <w:spacing w:val="-3"/>
          <w:sz w:val="24"/>
          <w:szCs w:val="27"/>
          <w:lang w:val="es-ES_tradnl"/>
        </w:rPr>
        <w:t>, se advierte que e</w:t>
      </w:r>
      <w:r w:rsidR="00CB4C50">
        <w:rPr>
          <w:rFonts w:ascii="Arial" w:hAnsi="Arial" w:cs="Arial"/>
          <w:bCs/>
          <w:spacing w:val="-3"/>
          <w:sz w:val="24"/>
          <w:szCs w:val="27"/>
          <w:lang w:val="es-ES_tradnl"/>
        </w:rPr>
        <w:t xml:space="preserve">l acuerdo de fecha </w:t>
      </w:r>
      <w:r w:rsidR="004E5A25">
        <w:rPr>
          <w:rFonts w:ascii="Arial" w:hAnsi="Arial" w:cs="Arial"/>
          <w:bCs/>
          <w:spacing w:val="-3"/>
          <w:sz w:val="24"/>
          <w:szCs w:val="27"/>
          <w:lang w:val="es-ES_tradnl"/>
        </w:rPr>
        <w:t>****</w:t>
      </w:r>
      <w:r w:rsidR="00CB4C50">
        <w:rPr>
          <w:rFonts w:ascii="Arial" w:hAnsi="Arial" w:cs="Arial"/>
          <w:bCs/>
          <w:spacing w:val="-3"/>
          <w:sz w:val="24"/>
          <w:szCs w:val="27"/>
          <w:lang w:val="es-ES_tradnl"/>
        </w:rPr>
        <w:t xml:space="preserve"> de </w:t>
      </w:r>
      <w:r w:rsidR="004E5A25">
        <w:rPr>
          <w:rFonts w:ascii="Arial" w:hAnsi="Arial" w:cs="Arial"/>
          <w:bCs/>
          <w:spacing w:val="-3"/>
          <w:sz w:val="24"/>
          <w:szCs w:val="27"/>
          <w:lang w:val="es-ES_tradnl"/>
        </w:rPr>
        <w:t>*****</w:t>
      </w:r>
      <w:r w:rsidR="00CB4C50">
        <w:rPr>
          <w:rFonts w:ascii="Arial" w:hAnsi="Arial" w:cs="Arial"/>
          <w:bCs/>
          <w:spacing w:val="-3"/>
          <w:sz w:val="24"/>
          <w:szCs w:val="27"/>
          <w:lang w:val="es-ES_tradnl"/>
        </w:rPr>
        <w:t xml:space="preserve"> de dos mil </w:t>
      </w:r>
      <w:r w:rsidR="004E5A25">
        <w:rPr>
          <w:rFonts w:ascii="Arial" w:hAnsi="Arial" w:cs="Arial"/>
          <w:bCs/>
          <w:spacing w:val="-3"/>
          <w:sz w:val="24"/>
          <w:szCs w:val="27"/>
          <w:lang w:val="es-ES_tradnl"/>
        </w:rPr>
        <w:t>*****</w:t>
      </w:r>
      <w:r w:rsidR="00CB4C50">
        <w:rPr>
          <w:rFonts w:ascii="Arial" w:hAnsi="Arial" w:cs="Arial"/>
          <w:bCs/>
          <w:spacing w:val="-3"/>
          <w:sz w:val="24"/>
          <w:szCs w:val="27"/>
          <w:lang w:val="es-ES_tradnl"/>
        </w:rPr>
        <w:t xml:space="preserve"> (fojas 1 a 8 del expediente administrativo de responsabilidad número </w:t>
      </w:r>
      <w:r w:rsidR="00DD2F63">
        <w:rPr>
          <w:rFonts w:ascii="Arial" w:hAnsi="Arial" w:cs="Arial"/>
          <w:bCs/>
          <w:spacing w:val="-3"/>
          <w:sz w:val="24"/>
          <w:szCs w:val="27"/>
          <w:lang w:val="es-ES_tradnl"/>
        </w:rPr>
        <w:t>*****</w:t>
      </w:r>
      <w:r w:rsidR="00CB4C50">
        <w:rPr>
          <w:rFonts w:ascii="Arial" w:hAnsi="Arial" w:cs="Arial"/>
          <w:bCs/>
          <w:spacing w:val="-3"/>
          <w:sz w:val="24"/>
          <w:szCs w:val="27"/>
          <w:lang w:val="es-ES_tradnl"/>
        </w:rPr>
        <w:t xml:space="preserve">), </w:t>
      </w:r>
      <w:r w:rsidR="00D10121">
        <w:rPr>
          <w:rFonts w:ascii="Arial" w:hAnsi="Arial" w:cs="Arial"/>
          <w:bCs/>
          <w:spacing w:val="-3"/>
          <w:sz w:val="24"/>
          <w:szCs w:val="27"/>
          <w:lang w:val="es-ES_tradnl"/>
        </w:rPr>
        <w:t xml:space="preserve">fue emitido con la finalidad de iniciar el procedimiento administrativo de responsabilidad en contra de diversos servidores públicos, entre ellos, la actora </w:t>
      </w:r>
      <w:r w:rsidR="005C5D78">
        <w:rPr>
          <w:rFonts w:ascii="Arial" w:eastAsia="Times New Roman" w:hAnsi="Arial" w:cs="Arial"/>
          <w:bCs/>
          <w:sz w:val="24"/>
          <w:szCs w:val="27"/>
          <w:lang w:val="es-ES_tradnl" w:eastAsia="es-ES"/>
        </w:rPr>
        <w:t>***** ***** *****</w:t>
      </w:r>
      <w:r w:rsidR="00D10121">
        <w:rPr>
          <w:rFonts w:ascii="Arial" w:hAnsi="Arial" w:cs="Arial"/>
          <w:bCs/>
          <w:spacing w:val="-3"/>
          <w:sz w:val="24"/>
          <w:szCs w:val="27"/>
          <w:lang w:val="es-ES_tradnl"/>
        </w:rPr>
        <w:t>.</w:t>
      </w:r>
    </w:p>
    <w:p w14:paraId="4A33F051" w14:textId="585A88F3" w:rsidR="00D10121" w:rsidRDefault="00D10121" w:rsidP="0057200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Sin embargo, a la fecha de</w:t>
      </w:r>
      <w:r w:rsidR="00552968">
        <w:rPr>
          <w:rFonts w:ascii="Arial" w:hAnsi="Arial" w:cs="Arial"/>
          <w:bCs/>
          <w:spacing w:val="-3"/>
          <w:sz w:val="24"/>
          <w:szCs w:val="27"/>
          <w:lang w:val="es-ES_tradnl"/>
        </w:rPr>
        <w:t xml:space="preserve"> la</w:t>
      </w:r>
      <w:r>
        <w:rPr>
          <w:rFonts w:ascii="Arial" w:hAnsi="Arial" w:cs="Arial"/>
          <w:bCs/>
          <w:spacing w:val="-3"/>
          <w:sz w:val="24"/>
          <w:szCs w:val="27"/>
          <w:lang w:val="es-ES_tradnl"/>
        </w:rPr>
        <w:t xml:space="preserve"> emisión de dicho acuerdo,</w:t>
      </w:r>
      <w:r w:rsidR="00552968">
        <w:rPr>
          <w:rFonts w:ascii="Arial" w:hAnsi="Arial" w:cs="Arial"/>
          <w:bCs/>
          <w:spacing w:val="-3"/>
          <w:sz w:val="24"/>
          <w:szCs w:val="27"/>
          <w:lang w:val="es-ES_tradnl"/>
        </w:rPr>
        <w:t xml:space="preserve"> se </w:t>
      </w:r>
      <w:r>
        <w:rPr>
          <w:rFonts w:ascii="Arial" w:hAnsi="Arial" w:cs="Arial"/>
          <w:bCs/>
          <w:spacing w:val="-3"/>
          <w:sz w:val="24"/>
          <w:szCs w:val="27"/>
          <w:lang w:val="es-ES_tradnl"/>
        </w:rPr>
        <w:t xml:space="preserve">advierte que transcurrieron </w:t>
      </w:r>
      <w:r w:rsidRPr="00D10121">
        <w:rPr>
          <w:rFonts w:ascii="Arial" w:hAnsi="Arial" w:cs="Arial"/>
          <w:b/>
          <w:spacing w:val="-3"/>
          <w:sz w:val="24"/>
          <w:szCs w:val="27"/>
          <w:lang w:val="es-ES_tradnl"/>
        </w:rPr>
        <w:t>TRES AÑOS</w:t>
      </w:r>
      <w:r w:rsidR="00A52BFE">
        <w:rPr>
          <w:rFonts w:ascii="Arial" w:hAnsi="Arial" w:cs="Arial"/>
          <w:b/>
          <w:spacing w:val="-3"/>
          <w:sz w:val="24"/>
          <w:szCs w:val="27"/>
          <w:lang w:val="es-ES_tradnl"/>
        </w:rPr>
        <w:t xml:space="preserve"> </w:t>
      </w:r>
      <w:r w:rsidRPr="00D10121">
        <w:rPr>
          <w:rFonts w:ascii="Arial" w:hAnsi="Arial" w:cs="Arial"/>
          <w:b/>
          <w:spacing w:val="-3"/>
          <w:sz w:val="24"/>
          <w:szCs w:val="27"/>
          <w:lang w:val="es-ES_tradnl"/>
        </w:rPr>
        <w:t>TRES MESES CON TRECE DÍAS</w:t>
      </w:r>
      <w:r>
        <w:rPr>
          <w:rFonts w:ascii="Arial" w:hAnsi="Arial" w:cs="Arial"/>
          <w:bCs/>
          <w:spacing w:val="-3"/>
          <w:sz w:val="24"/>
          <w:szCs w:val="27"/>
          <w:lang w:val="es-ES_tradnl"/>
        </w:rPr>
        <w:t>,</w:t>
      </w:r>
      <w:r w:rsidR="00A52BFE">
        <w:rPr>
          <w:rFonts w:ascii="Arial" w:hAnsi="Arial" w:cs="Arial"/>
          <w:bCs/>
          <w:spacing w:val="-3"/>
          <w:sz w:val="24"/>
          <w:szCs w:val="27"/>
          <w:lang w:val="es-ES_tradnl"/>
        </w:rPr>
        <w:t xml:space="preserve"> toda vez</w:t>
      </w:r>
      <w:r>
        <w:rPr>
          <w:rFonts w:ascii="Arial" w:hAnsi="Arial" w:cs="Arial"/>
          <w:bCs/>
          <w:spacing w:val="-3"/>
          <w:sz w:val="24"/>
          <w:szCs w:val="27"/>
          <w:lang w:val="es-ES_tradnl"/>
        </w:rPr>
        <w:t xml:space="preserve"> que, si la falta atribuida a la actora revistió</w:t>
      </w:r>
      <w:r w:rsidR="00D929BA">
        <w:rPr>
          <w:rFonts w:ascii="Arial" w:hAnsi="Arial" w:cs="Arial"/>
          <w:bCs/>
          <w:spacing w:val="-3"/>
          <w:sz w:val="24"/>
          <w:szCs w:val="27"/>
          <w:lang w:val="es-ES_tradnl"/>
        </w:rPr>
        <w:t xml:space="preserve"> el carácter de “por encima de la mínima”</w:t>
      </w:r>
      <w:r w:rsidR="00D929BA">
        <w:rPr>
          <w:rStyle w:val="Refdenotaalpie"/>
          <w:rFonts w:ascii="Arial" w:hAnsi="Arial" w:cs="Arial"/>
          <w:bCs/>
          <w:spacing w:val="-3"/>
          <w:sz w:val="24"/>
          <w:szCs w:val="27"/>
          <w:lang w:val="es-ES_tradnl"/>
        </w:rPr>
        <w:footnoteReference w:id="1"/>
      </w:r>
      <w:r w:rsidR="00D929BA">
        <w:rPr>
          <w:rFonts w:ascii="Arial" w:hAnsi="Arial" w:cs="Arial"/>
          <w:bCs/>
          <w:spacing w:val="-3"/>
          <w:sz w:val="24"/>
          <w:szCs w:val="27"/>
          <w:lang w:val="es-ES_tradnl"/>
        </w:rPr>
        <w:t xml:space="preserve"> a juicio de la autoridad resolutora</w:t>
      </w:r>
      <w:r w:rsidR="001E3028">
        <w:rPr>
          <w:rFonts w:ascii="Arial" w:hAnsi="Arial" w:cs="Arial"/>
          <w:bCs/>
          <w:spacing w:val="-3"/>
          <w:sz w:val="24"/>
          <w:szCs w:val="27"/>
          <w:lang w:val="es-ES_tradnl"/>
        </w:rPr>
        <w:t>;</w:t>
      </w:r>
      <w:r w:rsidR="00D929BA">
        <w:rPr>
          <w:rFonts w:ascii="Arial" w:hAnsi="Arial" w:cs="Arial"/>
          <w:bCs/>
          <w:spacing w:val="-3"/>
          <w:sz w:val="24"/>
          <w:szCs w:val="27"/>
          <w:lang w:val="es-ES_tradnl"/>
        </w:rPr>
        <w:t xml:space="preserve"> </w:t>
      </w:r>
      <w:r w:rsidR="00640CB6">
        <w:rPr>
          <w:rFonts w:ascii="Arial" w:hAnsi="Arial" w:cs="Arial"/>
          <w:bCs/>
          <w:spacing w:val="-3"/>
          <w:sz w:val="24"/>
          <w:szCs w:val="27"/>
          <w:lang w:val="es-ES_tradnl"/>
        </w:rPr>
        <w:t>sin embargo, no menciona</w:t>
      </w:r>
      <w:r w:rsidR="001E3028">
        <w:rPr>
          <w:rFonts w:ascii="Arial" w:hAnsi="Arial" w:cs="Arial"/>
          <w:bCs/>
          <w:spacing w:val="-3"/>
          <w:sz w:val="24"/>
          <w:szCs w:val="27"/>
          <w:lang w:val="es-ES_tradnl"/>
        </w:rPr>
        <w:t xml:space="preserve"> que</w:t>
      </w:r>
      <w:r w:rsidR="00640CB6">
        <w:rPr>
          <w:rFonts w:ascii="Arial" w:hAnsi="Arial" w:cs="Arial"/>
          <w:bCs/>
          <w:spacing w:val="-3"/>
          <w:sz w:val="24"/>
          <w:szCs w:val="27"/>
          <w:lang w:val="es-ES_tradnl"/>
        </w:rPr>
        <w:t xml:space="preserve"> conforme al artículo 77 de la L</w:t>
      </w:r>
      <w:r w:rsidR="00640CB6" w:rsidRPr="00640CB6">
        <w:rPr>
          <w:rFonts w:ascii="Arial" w:hAnsi="Arial" w:cs="Arial"/>
          <w:bCs/>
          <w:spacing w:val="-3"/>
          <w:sz w:val="24"/>
          <w:szCs w:val="27"/>
          <w:lang w:val="es-ES_tradnl"/>
        </w:rPr>
        <w:t>ey de Responsabilidades de los Servidores Públicos del Estado y Municipios del Estado de Oaxaca aplicable</w:t>
      </w:r>
      <w:r w:rsidR="00640CB6">
        <w:rPr>
          <w:rFonts w:ascii="Arial" w:hAnsi="Arial" w:cs="Arial"/>
          <w:bCs/>
          <w:spacing w:val="-3"/>
          <w:sz w:val="24"/>
          <w:szCs w:val="27"/>
          <w:lang w:val="es-ES_tradnl"/>
        </w:rPr>
        <w:t xml:space="preserve">, </w:t>
      </w:r>
      <w:r w:rsidR="001E3028">
        <w:rPr>
          <w:rFonts w:ascii="Arial" w:hAnsi="Arial" w:cs="Arial"/>
          <w:bCs/>
          <w:spacing w:val="-3"/>
          <w:sz w:val="24"/>
          <w:szCs w:val="27"/>
          <w:lang w:val="es-ES_tradnl"/>
        </w:rPr>
        <w:t xml:space="preserve">cuál </w:t>
      </w:r>
      <w:r w:rsidR="00F42509">
        <w:rPr>
          <w:rFonts w:ascii="Arial" w:hAnsi="Arial" w:cs="Arial"/>
          <w:bCs/>
          <w:spacing w:val="-3"/>
          <w:sz w:val="24"/>
          <w:szCs w:val="27"/>
          <w:lang w:val="es-ES_tradnl"/>
        </w:rPr>
        <w:t>fue el caso del monto de lo perjudicado, de modo que se supiera si la conducta desplegada por la actora prescribiría en un año o bien en tres años.</w:t>
      </w:r>
    </w:p>
    <w:p w14:paraId="2AB87DA5" w14:textId="3DEC6BE9" w:rsidR="00F42509" w:rsidRDefault="00381A06" w:rsidP="0057200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Atento a </w:t>
      </w:r>
      <w:r w:rsidR="00F42509">
        <w:rPr>
          <w:rFonts w:ascii="Arial" w:hAnsi="Arial" w:cs="Arial"/>
          <w:bCs/>
          <w:spacing w:val="-3"/>
          <w:sz w:val="24"/>
          <w:szCs w:val="27"/>
          <w:lang w:val="es-ES_tradnl"/>
        </w:rPr>
        <w:t xml:space="preserve">lo anterior, dicha situación no fue plasmada en </w:t>
      </w:r>
      <w:r w:rsidR="001336D9">
        <w:rPr>
          <w:rFonts w:ascii="Arial" w:hAnsi="Arial" w:cs="Arial"/>
          <w:bCs/>
          <w:spacing w:val="-3"/>
          <w:sz w:val="24"/>
          <w:szCs w:val="27"/>
          <w:lang w:val="es-ES_tradnl"/>
        </w:rPr>
        <w:t xml:space="preserve">la resolución de fecha </w:t>
      </w:r>
      <w:r w:rsidR="004E5A25">
        <w:rPr>
          <w:rFonts w:ascii="Arial" w:hAnsi="Arial" w:cs="Arial"/>
          <w:bCs/>
          <w:spacing w:val="-3"/>
          <w:sz w:val="24"/>
          <w:szCs w:val="27"/>
          <w:lang w:val="es-ES_tradnl"/>
        </w:rPr>
        <w:t>*****</w:t>
      </w:r>
      <w:r w:rsidR="001336D9">
        <w:rPr>
          <w:rFonts w:ascii="Arial" w:hAnsi="Arial" w:cs="Arial"/>
          <w:bCs/>
          <w:spacing w:val="-3"/>
          <w:sz w:val="24"/>
          <w:szCs w:val="27"/>
          <w:lang w:val="es-ES_tradnl"/>
        </w:rPr>
        <w:t xml:space="preserve"> de </w:t>
      </w:r>
      <w:r w:rsidR="004E5A25">
        <w:rPr>
          <w:rFonts w:ascii="Arial" w:hAnsi="Arial" w:cs="Arial"/>
          <w:bCs/>
          <w:spacing w:val="-3"/>
          <w:sz w:val="24"/>
          <w:szCs w:val="27"/>
          <w:lang w:val="es-ES_tradnl"/>
        </w:rPr>
        <w:t>*****</w:t>
      </w:r>
      <w:r w:rsidR="001336D9">
        <w:rPr>
          <w:rFonts w:ascii="Arial" w:hAnsi="Arial" w:cs="Arial"/>
          <w:bCs/>
          <w:spacing w:val="-3"/>
          <w:sz w:val="24"/>
          <w:szCs w:val="27"/>
          <w:lang w:val="es-ES_tradnl"/>
        </w:rPr>
        <w:t xml:space="preserve"> de dos mil </w:t>
      </w:r>
      <w:r w:rsidR="004E5A25">
        <w:rPr>
          <w:rFonts w:ascii="Arial" w:hAnsi="Arial" w:cs="Arial"/>
          <w:bCs/>
          <w:spacing w:val="-3"/>
          <w:sz w:val="24"/>
          <w:szCs w:val="27"/>
          <w:lang w:val="es-ES_tradnl"/>
        </w:rPr>
        <w:t>*****</w:t>
      </w:r>
      <w:r w:rsidR="001336D9">
        <w:rPr>
          <w:rFonts w:ascii="Arial" w:hAnsi="Arial" w:cs="Arial"/>
          <w:bCs/>
          <w:spacing w:val="-3"/>
          <w:sz w:val="24"/>
          <w:szCs w:val="27"/>
          <w:lang w:val="es-ES_tradnl"/>
        </w:rPr>
        <w:t xml:space="preserve">, en el procedimiento administrativo de responsabilidad número </w:t>
      </w:r>
      <w:r w:rsidR="00DD2F63">
        <w:rPr>
          <w:rFonts w:ascii="Arial" w:hAnsi="Arial" w:cs="Arial"/>
          <w:bCs/>
          <w:spacing w:val="-3"/>
          <w:sz w:val="24"/>
          <w:szCs w:val="27"/>
          <w:lang w:val="es-ES_tradnl"/>
        </w:rPr>
        <w:t>*****</w:t>
      </w:r>
      <w:r w:rsidR="001336D9">
        <w:rPr>
          <w:rFonts w:ascii="Arial" w:hAnsi="Arial" w:cs="Arial"/>
          <w:bCs/>
          <w:spacing w:val="-3"/>
          <w:sz w:val="24"/>
          <w:szCs w:val="27"/>
          <w:lang w:val="es-ES_tradnl"/>
        </w:rPr>
        <w:t>, del índice de la Secretaría de la Contraloría y Transparencia Gubernamental del Estado de Oaxaca</w:t>
      </w:r>
      <w:r w:rsidR="00D95640">
        <w:rPr>
          <w:rFonts w:ascii="Arial" w:hAnsi="Arial" w:cs="Arial"/>
          <w:bCs/>
          <w:spacing w:val="-3"/>
          <w:sz w:val="24"/>
          <w:szCs w:val="27"/>
          <w:lang w:val="es-ES_tradnl"/>
        </w:rPr>
        <w:t>;</w:t>
      </w:r>
      <w:r w:rsidR="001336D9">
        <w:rPr>
          <w:rFonts w:ascii="Arial" w:hAnsi="Arial" w:cs="Arial"/>
          <w:bCs/>
          <w:spacing w:val="-3"/>
          <w:sz w:val="24"/>
          <w:szCs w:val="27"/>
          <w:lang w:val="es-ES_tradnl"/>
        </w:rPr>
        <w:t xml:space="preserve"> sin embargo, la autoridad demandada al momento de realizar la contestación de demanda (fojas 59 a 66), argumentó que no tenía obligación alguna de analizar de forma oficiosa la excepción de la figura de la </w:t>
      </w:r>
      <w:r w:rsidR="001336D9">
        <w:rPr>
          <w:rFonts w:ascii="Arial" w:hAnsi="Arial" w:cs="Arial"/>
          <w:bCs/>
          <w:spacing w:val="-3"/>
          <w:sz w:val="24"/>
          <w:szCs w:val="27"/>
          <w:lang w:val="es-ES_tradnl"/>
        </w:rPr>
        <w:lastRenderedPageBreak/>
        <w:t>prescripción, de ahí que sostiene la autoridad demandada que su resolución es apegada a derecho.</w:t>
      </w:r>
    </w:p>
    <w:p w14:paraId="599C8147" w14:textId="202B362B" w:rsidR="001336D9" w:rsidRDefault="001336D9" w:rsidP="001336D9">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Ahora, esta Sala Unitaria</w:t>
      </w:r>
      <w:r w:rsidR="00FD14F3">
        <w:rPr>
          <w:rFonts w:ascii="Arial" w:hAnsi="Arial" w:cs="Arial"/>
          <w:bCs/>
          <w:spacing w:val="-3"/>
          <w:sz w:val="24"/>
          <w:szCs w:val="27"/>
          <w:lang w:val="es-ES_tradnl"/>
        </w:rPr>
        <w:t xml:space="preserve"> </w:t>
      </w:r>
      <w:r>
        <w:rPr>
          <w:rFonts w:ascii="Arial" w:hAnsi="Arial" w:cs="Arial"/>
          <w:bCs/>
          <w:spacing w:val="-3"/>
          <w:sz w:val="24"/>
          <w:szCs w:val="27"/>
          <w:lang w:val="es-ES_tradnl"/>
        </w:rPr>
        <w:t>advierte que, lo argumentado por la</w:t>
      </w:r>
      <w:r w:rsidR="0096548E">
        <w:rPr>
          <w:rFonts w:ascii="Arial" w:hAnsi="Arial" w:cs="Arial"/>
          <w:bCs/>
          <w:spacing w:val="-3"/>
          <w:sz w:val="24"/>
          <w:szCs w:val="27"/>
          <w:lang w:val="es-ES_tradnl"/>
        </w:rPr>
        <w:t xml:space="preserve"> autoridad</w:t>
      </w:r>
      <w:r>
        <w:rPr>
          <w:rFonts w:ascii="Arial" w:hAnsi="Arial" w:cs="Arial"/>
          <w:bCs/>
          <w:spacing w:val="-3"/>
          <w:sz w:val="24"/>
          <w:szCs w:val="27"/>
          <w:lang w:val="es-ES_tradnl"/>
        </w:rPr>
        <w:t xml:space="preserve"> demandada resulta incorrecto, toda vez que, </w:t>
      </w:r>
      <w:r w:rsidRPr="001336D9">
        <w:rPr>
          <w:rFonts w:ascii="Arial" w:hAnsi="Arial" w:cs="Arial"/>
          <w:bCs/>
          <w:spacing w:val="-3"/>
          <w:sz w:val="24"/>
          <w:szCs w:val="27"/>
          <w:lang w:val="es-ES_tradnl"/>
        </w:rPr>
        <w:t xml:space="preserve">en razón de </w:t>
      </w:r>
      <w:r>
        <w:rPr>
          <w:rFonts w:ascii="Arial" w:hAnsi="Arial" w:cs="Arial"/>
          <w:bCs/>
          <w:spacing w:val="-3"/>
          <w:sz w:val="24"/>
          <w:szCs w:val="27"/>
          <w:lang w:val="es-ES_tradnl"/>
        </w:rPr>
        <w:t>que</w:t>
      </w:r>
      <w:r w:rsidRPr="001336D9">
        <w:rPr>
          <w:rFonts w:ascii="Arial" w:hAnsi="Arial" w:cs="Arial"/>
          <w:bCs/>
          <w:spacing w:val="-3"/>
          <w:sz w:val="24"/>
          <w:szCs w:val="27"/>
          <w:lang w:val="es-ES_tradnl"/>
        </w:rPr>
        <w:t xml:space="preserve"> la prescripción de la facultad</w:t>
      </w:r>
      <w:r>
        <w:rPr>
          <w:rFonts w:ascii="Arial" w:hAnsi="Arial" w:cs="Arial"/>
          <w:bCs/>
          <w:spacing w:val="-3"/>
          <w:sz w:val="24"/>
          <w:szCs w:val="27"/>
          <w:lang w:val="es-ES_tradnl"/>
        </w:rPr>
        <w:t xml:space="preserve"> </w:t>
      </w:r>
      <w:r w:rsidRPr="001336D9">
        <w:rPr>
          <w:rFonts w:ascii="Arial" w:hAnsi="Arial" w:cs="Arial"/>
          <w:bCs/>
          <w:spacing w:val="-3"/>
          <w:sz w:val="24"/>
          <w:szCs w:val="27"/>
          <w:lang w:val="es-ES_tradnl"/>
        </w:rPr>
        <w:t xml:space="preserve">sancionadora </w:t>
      </w:r>
      <w:r>
        <w:rPr>
          <w:rFonts w:ascii="Arial" w:hAnsi="Arial" w:cs="Arial"/>
          <w:bCs/>
          <w:spacing w:val="-3"/>
          <w:sz w:val="24"/>
          <w:szCs w:val="27"/>
          <w:lang w:val="es-ES_tradnl"/>
        </w:rPr>
        <w:t>debe</w:t>
      </w:r>
      <w:r w:rsidRPr="001336D9">
        <w:rPr>
          <w:rFonts w:ascii="Arial" w:hAnsi="Arial" w:cs="Arial"/>
          <w:bCs/>
          <w:spacing w:val="-3"/>
          <w:sz w:val="24"/>
          <w:szCs w:val="27"/>
          <w:lang w:val="es-ES_tradnl"/>
        </w:rPr>
        <w:t xml:space="preserve"> examinarse en </w:t>
      </w:r>
      <w:r>
        <w:rPr>
          <w:rFonts w:ascii="Arial" w:hAnsi="Arial" w:cs="Arial"/>
          <w:bCs/>
          <w:spacing w:val="-3"/>
          <w:sz w:val="24"/>
          <w:szCs w:val="27"/>
          <w:lang w:val="es-ES_tradnl"/>
        </w:rPr>
        <w:t>sede administrativa</w:t>
      </w:r>
      <w:r w:rsidRPr="001336D9">
        <w:rPr>
          <w:rFonts w:ascii="Arial" w:hAnsi="Arial" w:cs="Arial"/>
          <w:bCs/>
          <w:spacing w:val="-3"/>
          <w:sz w:val="24"/>
          <w:szCs w:val="27"/>
          <w:lang w:val="es-ES_tradnl"/>
        </w:rPr>
        <w:t>, pues aquélla es una figura procesal de estudio preferente y oficioso que</w:t>
      </w:r>
      <w:r>
        <w:rPr>
          <w:rFonts w:ascii="Arial" w:hAnsi="Arial" w:cs="Arial"/>
          <w:bCs/>
          <w:spacing w:val="-3"/>
          <w:sz w:val="24"/>
          <w:szCs w:val="27"/>
          <w:lang w:val="es-ES_tradnl"/>
        </w:rPr>
        <w:t xml:space="preserve"> obliga a </w:t>
      </w:r>
      <w:r w:rsidRPr="001336D9">
        <w:rPr>
          <w:rFonts w:ascii="Arial" w:hAnsi="Arial" w:cs="Arial"/>
          <w:bCs/>
          <w:spacing w:val="-3"/>
          <w:sz w:val="24"/>
          <w:szCs w:val="27"/>
          <w:lang w:val="es-ES_tradnl"/>
        </w:rPr>
        <w:t>la</w:t>
      </w:r>
      <w:r>
        <w:rPr>
          <w:rFonts w:ascii="Arial" w:hAnsi="Arial" w:cs="Arial"/>
          <w:bCs/>
          <w:spacing w:val="-3"/>
          <w:sz w:val="24"/>
          <w:szCs w:val="27"/>
          <w:lang w:val="es-ES_tradnl"/>
        </w:rPr>
        <w:t xml:space="preserve"> </w:t>
      </w:r>
      <w:r w:rsidRPr="001336D9">
        <w:rPr>
          <w:rFonts w:ascii="Arial" w:hAnsi="Arial" w:cs="Arial"/>
          <w:bCs/>
          <w:spacing w:val="-3"/>
          <w:sz w:val="24"/>
          <w:szCs w:val="27"/>
          <w:lang w:val="es-ES_tradnl"/>
        </w:rPr>
        <w:t xml:space="preserve">autoridad administrativa </w:t>
      </w:r>
      <w:r>
        <w:rPr>
          <w:rFonts w:ascii="Arial" w:hAnsi="Arial" w:cs="Arial"/>
          <w:bCs/>
          <w:spacing w:val="-3"/>
          <w:sz w:val="24"/>
          <w:szCs w:val="27"/>
          <w:lang w:val="es-ES_tradnl"/>
        </w:rPr>
        <w:t>a</w:t>
      </w:r>
      <w:r w:rsidRPr="001336D9">
        <w:rPr>
          <w:rFonts w:ascii="Arial" w:hAnsi="Arial" w:cs="Arial"/>
          <w:bCs/>
          <w:spacing w:val="-3"/>
          <w:sz w:val="24"/>
          <w:szCs w:val="27"/>
          <w:lang w:val="es-ES_tradnl"/>
        </w:rPr>
        <w:t xml:space="preserve"> observarla, y s</w:t>
      </w:r>
      <w:r w:rsidR="00FF6BB5">
        <w:rPr>
          <w:rFonts w:ascii="Arial" w:hAnsi="Arial" w:cs="Arial"/>
          <w:bCs/>
          <w:spacing w:val="-3"/>
          <w:sz w:val="24"/>
          <w:szCs w:val="27"/>
          <w:lang w:val="es-ES_tradnl"/>
        </w:rPr>
        <w:t>í</w:t>
      </w:r>
      <w:r w:rsidRPr="001336D9">
        <w:rPr>
          <w:rFonts w:ascii="Arial" w:hAnsi="Arial" w:cs="Arial"/>
          <w:bCs/>
          <w:spacing w:val="-3"/>
          <w:sz w:val="24"/>
          <w:szCs w:val="27"/>
          <w:lang w:val="es-ES_tradnl"/>
        </w:rPr>
        <w:t xml:space="preserve"> advierte que ya se configuró, debe abstenerse</w:t>
      </w:r>
      <w:r>
        <w:rPr>
          <w:rFonts w:ascii="Arial" w:hAnsi="Arial" w:cs="Arial"/>
          <w:bCs/>
          <w:spacing w:val="-3"/>
          <w:sz w:val="24"/>
          <w:szCs w:val="27"/>
          <w:lang w:val="es-ES_tradnl"/>
        </w:rPr>
        <w:t xml:space="preserve"> </w:t>
      </w:r>
      <w:r w:rsidRPr="001336D9">
        <w:rPr>
          <w:rFonts w:ascii="Arial" w:hAnsi="Arial" w:cs="Arial"/>
          <w:bCs/>
          <w:spacing w:val="-3"/>
          <w:sz w:val="24"/>
          <w:szCs w:val="27"/>
          <w:lang w:val="es-ES_tradnl"/>
        </w:rPr>
        <w:t xml:space="preserve">de sancionar o de iniciar el </w:t>
      </w:r>
      <w:r>
        <w:rPr>
          <w:rFonts w:ascii="Arial" w:hAnsi="Arial" w:cs="Arial"/>
          <w:bCs/>
          <w:spacing w:val="-3"/>
          <w:sz w:val="24"/>
          <w:szCs w:val="27"/>
          <w:lang w:val="es-ES_tradnl"/>
        </w:rPr>
        <w:t>procedimiento administrativo de responsabilidad.</w:t>
      </w:r>
    </w:p>
    <w:p w14:paraId="4D2CFFB1" w14:textId="7CD0CFAF" w:rsidR="001336D9" w:rsidRDefault="001336D9" w:rsidP="001336D9">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Sirve de sustento a lo anterior, la tesis</w:t>
      </w:r>
      <w:r>
        <w:rPr>
          <w:rStyle w:val="Refdenotaalpie"/>
          <w:rFonts w:ascii="Arial" w:hAnsi="Arial" w:cs="Arial"/>
          <w:bCs/>
          <w:spacing w:val="-3"/>
          <w:sz w:val="24"/>
          <w:szCs w:val="27"/>
          <w:lang w:val="es-ES_tradnl"/>
        </w:rPr>
        <w:footnoteReference w:id="2"/>
      </w:r>
      <w:r>
        <w:rPr>
          <w:rFonts w:ascii="Arial" w:hAnsi="Arial" w:cs="Arial"/>
          <w:bCs/>
          <w:spacing w:val="-3"/>
          <w:sz w:val="24"/>
          <w:szCs w:val="27"/>
          <w:lang w:val="es-ES_tradnl"/>
        </w:rPr>
        <w:t xml:space="preserve"> de rubro y texto siguiente:</w:t>
      </w:r>
    </w:p>
    <w:p w14:paraId="75F3620D" w14:textId="31DBA98B" w:rsidR="001336D9" w:rsidRPr="001336D9" w:rsidRDefault="001336D9" w:rsidP="001336D9">
      <w:pPr>
        <w:ind w:left="567" w:right="51"/>
        <w:jc w:val="both"/>
        <w:rPr>
          <w:rFonts w:ascii="Arial" w:hAnsi="Arial" w:cs="Arial"/>
          <w:bCs/>
          <w:i/>
          <w:iCs/>
          <w:spacing w:val="-3"/>
          <w:sz w:val="24"/>
          <w:szCs w:val="27"/>
          <w:lang w:val="es-ES_tradnl"/>
        </w:rPr>
      </w:pPr>
      <w:r w:rsidRPr="001336D9">
        <w:rPr>
          <w:rFonts w:ascii="Arial" w:hAnsi="Arial" w:cs="Arial"/>
          <w:bCs/>
          <w:i/>
          <w:iCs/>
          <w:spacing w:val="-3"/>
          <w:sz w:val="24"/>
          <w:szCs w:val="27"/>
          <w:lang w:val="es-ES_tradnl"/>
        </w:rPr>
        <w:t>“</w:t>
      </w:r>
      <w:r w:rsidRPr="001336D9">
        <w:rPr>
          <w:rFonts w:ascii="Arial" w:hAnsi="Arial" w:cs="Arial"/>
          <w:b/>
          <w:i/>
          <w:iCs/>
          <w:spacing w:val="-3"/>
          <w:sz w:val="24"/>
          <w:szCs w:val="27"/>
          <w:lang w:val="es-ES_tradnl"/>
        </w:rPr>
        <w:t>RESPONSABILIDADES ADMINISTRATIVAS DE LOS SERVIDORES PÚBLICOS. LA PRESCRIPCIÓN DE LA FACULTAD SANCIONADORA EN LA MATERIA PUEDE EXAMINARSE EN EL JUICIO DE AMPARO, AUN CUANDO NO SE HAYA HECHO VALER EN EL PROCEDIMIENTO ADMINISTRATIVO RELATIVO.</w:t>
      </w:r>
      <w:r w:rsidRPr="001336D9">
        <w:rPr>
          <w:rFonts w:ascii="Arial" w:hAnsi="Arial" w:cs="Arial"/>
          <w:bCs/>
          <w:i/>
          <w:iCs/>
          <w:spacing w:val="-3"/>
          <w:sz w:val="24"/>
          <w:szCs w:val="27"/>
          <w:lang w:val="es-ES_tradnl"/>
        </w:rPr>
        <w:t xml:space="preserve"> Los procedimientos de responsabilidad administrativa de los servidores públicos tienen por objeto dilucidar si éstos cometieron alguna falta que deba ser sancionada, previa investigación; no obstante, su inicio, por sí solo, no les causa agravio alguno, porque no se trata de un acto definitivo que no pueda ser reparado en la resolución final, y si ésta les es adversa, al impugnarla mediante el juicio de garantías están en aptitud de controvertir las violaciones procesales cometidas; por ello, si no se cumplen las formalidades esenciales del referido procedimiento, entre las cuales se encuentran la vigencia y oportunidad de su iniciación y trámite, se vulneran las garantías individuales de la persona sujeta a investigación, en razón de lo cual la prescripción de la facultad sancionadora en la materia puede examinarse en la instancia constitucional, atento al artículo 114, fracción II, de la Ley de Amparo, aun cuando no se haya hecho valer en el referido procedimiento administrativo, pues aquélla es una figura procesal de estudio preferente y oficioso que, inclusive, la propia autoridad administrativa debe observarla, y si advierte que ya se configuró, debe abstenerse de sancionar o de iniciar el señalado procedimiento.”</w:t>
      </w:r>
    </w:p>
    <w:p w14:paraId="0F80C2EB" w14:textId="23294855" w:rsidR="001336D9" w:rsidRDefault="001336D9" w:rsidP="001336D9">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Derivado de lo anterior, la autoridad demandada, estaba obligada a analizar oficiosamente la prescripción de la conducta señalada como falta administrativa y al no haberlo hecho así, incurrió en una indebida fundamentación y motivación de la resolución emitida</w:t>
      </w:r>
      <w:r w:rsidR="00DD5266">
        <w:rPr>
          <w:rFonts w:ascii="Arial" w:hAnsi="Arial" w:cs="Arial"/>
          <w:bCs/>
          <w:spacing w:val="-3"/>
          <w:sz w:val="24"/>
          <w:szCs w:val="27"/>
          <w:lang w:val="es-ES_tradnl"/>
        </w:rPr>
        <w:t>, dado que la omisión de no analizar la prescripción de las faltas atribuidas, vulnera el principio de seguridad jurídica establecido en el artículo 16 de la Constitución Política de los Estados Unidos Mexicanos</w:t>
      </w:r>
      <w:r w:rsidR="009700C7">
        <w:rPr>
          <w:rFonts w:ascii="Arial" w:hAnsi="Arial" w:cs="Arial"/>
          <w:bCs/>
          <w:spacing w:val="-3"/>
          <w:sz w:val="24"/>
          <w:szCs w:val="27"/>
          <w:lang w:val="es-ES_tradnl"/>
        </w:rPr>
        <w:t>,</w:t>
      </w:r>
      <w:r w:rsidR="00DD5266">
        <w:rPr>
          <w:rFonts w:ascii="Arial" w:hAnsi="Arial" w:cs="Arial"/>
          <w:bCs/>
          <w:spacing w:val="-3"/>
          <w:sz w:val="24"/>
          <w:szCs w:val="27"/>
          <w:lang w:val="es-ES_tradnl"/>
        </w:rPr>
        <w:t xml:space="preserve"> así como el deber que tiene toda autoridad administrativa de fundar y motivar los actos que emane conforme al artículo 17 fracción V de la Ley de Procedimiento y Justicia Administrativa para el Estado de Oaxaca.</w:t>
      </w:r>
    </w:p>
    <w:p w14:paraId="6CE7E76A" w14:textId="77777777" w:rsidR="00562B99" w:rsidRPr="0040395C" w:rsidRDefault="00562B99" w:rsidP="00562B9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lastRenderedPageBreak/>
        <w:t>S</w:t>
      </w:r>
      <w:r w:rsidRPr="0040395C">
        <w:rPr>
          <w:rFonts w:ascii="Arial" w:hAnsi="Arial" w:cs="Arial"/>
          <w:bCs/>
          <w:snapToGrid w:val="0"/>
          <w:sz w:val="24"/>
          <w:szCs w:val="27"/>
        </w:rPr>
        <w:t>irve de apoyo sustancial la tesis</w:t>
      </w:r>
      <w:r w:rsidRPr="004B7BEB">
        <w:rPr>
          <w:rStyle w:val="Refdenotaalpie"/>
          <w:rFonts w:ascii="Arial" w:hAnsi="Arial" w:cs="Arial"/>
          <w:sz w:val="24"/>
          <w:szCs w:val="24"/>
        </w:rPr>
        <w:footnoteReference w:id="3"/>
      </w:r>
      <w:r>
        <w:rPr>
          <w:rFonts w:ascii="Arial" w:hAnsi="Arial" w:cs="Arial"/>
          <w:sz w:val="24"/>
          <w:szCs w:val="24"/>
        </w:rPr>
        <w:t xml:space="preserve">, </w:t>
      </w:r>
      <w:r w:rsidRPr="0040395C">
        <w:rPr>
          <w:rFonts w:ascii="Arial" w:hAnsi="Arial" w:cs="Arial"/>
          <w:bCs/>
          <w:snapToGrid w:val="0"/>
          <w:sz w:val="24"/>
          <w:szCs w:val="27"/>
        </w:rPr>
        <w:t>bajo los rubros y textos siguientes:</w:t>
      </w:r>
    </w:p>
    <w:p w14:paraId="17A5BC08" w14:textId="77777777" w:rsidR="00562B99" w:rsidRDefault="00562B99" w:rsidP="00562B99">
      <w:pPr>
        <w:ind w:left="567" w:right="51"/>
        <w:jc w:val="both"/>
        <w:rPr>
          <w:rFonts w:ascii="Arial" w:hAnsi="Arial" w:cs="Arial"/>
          <w:bCs/>
          <w:i/>
          <w:snapToGrid w:val="0"/>
          <w:sz w:val="24"/>
          <w:szCs w:val="27"/>
        </w:rPr>
      </w:pPr>
      <w:r>
        <w:rPr>
          <w:rFonts w:ascii="Arial" w:hAnsi="Arial" w:cs="Arial"/>
          <w:b/>
          <w:bCs/>
          <w:i/>
          <w:snapToGrid w:val="0"/>
          <w:sz w:val="24"/>
          <w:szCs w:val="27"/>
        </w:rPr>
        <w:t>“</w:t>
      </w:r>
      <w:r w:rsidRPr="00C83BBD">
        <w:rPr>
          <w:rFonts w:ascii="Arial" w:hAnsi="Arial" w:cs="Arial"/>
          <w:b/>
          <w:bCs/>
          <w:i/>
          <w:snapToGrid w:val="0"/>
          <w:sz w:val="24"/>
          <w:szCs w:val="27"/>
        </w:rPr>
        <w:t>FUNDAMENTACION Y MOTIVACION, CONCEPTO DE.</w:t>
      </w:r>
      <w:r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4C2B2F62" w14:textId="77777777" w:rsidR="00562B99" w:rsidRPr="00C83BBD" w:rsidRDefault="00562B99" w:rsidP="00562B99">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4"/>
      </w:r>
      <w:r>
        <w:rPr>
          <w:rFonts w:ascii="Arial" w:hAnsi="Arial" w:cs="Arial"/>
          <w:bCs/>
          <w:snapToGrid w:val="0"/>
          <w:sz w:val="24"/>
          <w:szCs w:val="27"/>
        </w:rPr>
        <w:t xml:space="preserve"> de rubro y texto siguiente</w:t>
      </w:r>
    </w:p>
    <w:p w14:paraId="2FC5B073" w14:textId="77777777" w:rsidR="00562B99" w:rsidRPr="004F7EB1" w:rsidRDefault="00562B99" w:rsidP="00562B99">
      <w:pPr>
        <w:ind w:left="567" w:right="51"/>
        <w:jc w:val="both"/>
        <w:rPr>
          <w:rFonts w:ascii="Arial" w:hAnsi="Arial" w:cs="Arial"/>
          <w:bCs/>
          <w:i/>
          <w:snapToGrid w:val="0"/>
          <w:sz w:val="24"/>
          <w:szCs w:val="27"/>
        </w:rPr>
      </w:pPr>
      <w:r>
        <w:rPr>
          <w:rFonts w:ascii="Arial" w:hAnsi="Arial" w:cs="Arial"/>
          <w:b/>
          <w:bCs/>
          <w:i/>
          <w:snapToGrid w:val="0"/>
          <w:sz w:val="24"/>
          <w:szCs w:val="27"/>
        </w:rPr>
        <w:t>“</w:t>
      </w:r>
      <w:r w:rsidRPr="00C83BBD">
        <w:rPr>
          <w:rFonts w:ascii="Arial" w:hAnsi="Arial" w:cs="Arial"/>
          <w:b/>
          <w:bCs/>
          <w:i/>
          <w:snapToGrid w:val="0"/>
          <w:sz w:val="24"/>
          <w:szCs w:val="27"/>
        </w:rPr>
        <w:t>FUNDAMENTACIÓN Y MOTIVACIÓN DE LOS ACTOS ADMINISTRATIVOS.</w:t>
      </w:r>
      <w:r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5DB3BC0D" w14:textId="40E5D400" w:rsidR="00562B99" w:rsidRDefault="00562B99" w:rsidP="00562B99">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Por ello, como se</w:t>
      </w:r>
      <w:r w:rsidR="00FE5064">
        <w:rPr>
          <w:rFonts w:ascii="Arial" w:hAnsi="Arial" w:cs="Arial"/>
          <w:bCs/>
          <w:spacing w:val="-3"/>
          <w:sz w:val="24"/>
          <w:szCs w:val="27"/>
          <w:lang w:val="es-ES_tradnl"/>
        </w:rPr>
        <w:t xml:space="preserve"> asentó </w:t>
      </w:r>
      <w:r>
        <w:rPr>
          <w:rFonts w:ascii="Arial" w:hAnsi="Arial" w:cs="Arial"/>
          <w:bCs/>
          <w:spacing w:val="-3"/>
          <w:sz w:val="24"/>
          <w:szCs w:val="27"/>
          <w:lang w:val="es-ES_tradnl"/>
        </w:rPr>
        <w:t>en párrafos anteriores, si</w:t>
      </w:r>
      <w:r w:rsidR="00995CDA">
        <w:rPr>
          <w:rFonts w:ascii="Arial" w:hAnsi="Arial" w:cs="Arial"/>
          <w:bCs/>
          <w:spacing w:val="-3"/>
          <w:sz w:val="24"/>
          <w:szCs w:val="27"/>
          <w:lang w:val="es-ES_tradnl"/>
        </w:rPr>
        <w:t xml:space="preserve"> el</w:t>
      </w:r>
      <w:r>
        <w:rPr>
          <w:rFonts w:ascii="Arial" w:hAnsi="Arial" w:cs="Arial"/>
          <w:bCs/>
          <w:spacing w:val="-3"/>
          <w:sz w:val="24"/>
          <w:szCs w:val="27"/>
          <w:lang w:val="es-ES_tradnl"/>
        </w:rPr>
        <w:t xml:space="preserve"> acto que se le imputa a </w:t>
      </w:r>
      <w:r w:rsidR="00E73E4D">
        <w:rPr>
          <w:rFonts w:ascii="Arial" w:eastAsia="Times New Roman" w:hAnsi="Arial" w:cs="Arial"/>
          <w:bCs/>
          <w:sz w:val="24"/>
          <w:szCs w:val="27"/>
          <w:lang w:val="es-ES_tradnl" w:eastAsia="es-ES"/>
        </w:rPr>
        <w:t>***** ***** *****</w:t>
      </w:r>
      <w:r>
        <w:rPr>
          <w:rFonts w:ascii="Arial" w:hAnsi="Arial" w:cs="Arial"/>
          <w:bCs/>
          <w:spacing w:val="-3"/>
          <w:sz w:val="24"/>
          <w:szCs w:val="27"/>
          <w:lang w:val="es-ES_tradnl"/>
        </w:rPr>
        <w:t>, actora en el presente asunto</w:t>
      </w:r>
      <w:r w:rsidR="009700C7">
        <w:rPr>
          <w:rFonts w:ascii="Arial" w:hAnsi="Arial" w:cs="Arial"/>
          <w:bCs/>
          <w:spacing w:val="-3"/>
          <w:sz w:val="24"/>
          <w:szCs w:val="27"/>
          <w:lang w:val="es-ES_tradnl"/>
        </w:rPr>
        <w:t>,</w:t>
      </w:r>
      <w:r w:rsidR="00995CDA">
        <w:rPr>
          <w:rFonts w:ascii="Arial" w:hAnsi="Arial" w:cs="Arial"/>
          <w:bCs/>
          <w:spacing w:val="-3"/>
          <w:sz w:val="24"/>
          <w:szCs w:val="27"/>
          <w:lang w:val="es-ES_tradnl"/>
        </w:rPr>
        <w:t xml:space="preserve"> fue conocido por la autoridad demandada el</w:t>
      </w:r>
      <w:r>
        <w:rPr>
          <w:rFonts w:ascii="Arial" w:hAnsi="Arial" w:cs="Arial"/>
          <w:bCs/>
          <w:spacing w:val="-3"/>
          <w:sz w:val="24"/>
          <w:szCs w:val="27"/>
          <w:lang w:val="es-ES_tradnl"/>
        </w:rPr>
        <w:t xml:space="preserve"> </w:t>
      </w:r>
      <w:r w:rsidR="00264F5F">
        <w:rPr>
          <w:rFonts w:ascii="Arial" w:hAnsi="Arial" w:cs="Arial"/>
          <w:b/>
          <w:spacing w:val="-3"/>
          <w:sz w:val="24"/>
          <w:szCs w:val="27"/>
          <w:lang w:val="es-ES_tradnl"/>
        </w:rPr>
        <w:t>****</w:t>
      </w:r>
      <w:r w:rsidRPr="00D4523D">
        <w:rPr>
          <w:rFonts w:ascii="Arial" w:hAnsi="Arial" w:cs="Arial"/>
          <w:b/>
          <w:spacing w:val="-3"/>
          <w:sz w:val="24"/>
          <w:szCs w:val="27"/>
          <w:lang w:val="es-ES_tradnl"/>
        </w:rPr>
        <w:t xml:space="preserve"> </w:t>
      </w:r>
      <w:r w:rsidR="00264F5F">
        <w:rPr>
          <w:rFonts w:ascii="Arial" w:hAnsi="Arial" w:cs="Arial"/>
          <w:b/>
          <w:spacing w:val="-3"/>
          <w:sz w:val="24"/>
          <w:szCs w:val="27"/>
          <w:lang w:val="es-ES_tradnl"/>
        </w:rPr>
        <w:t>*****</w:t>
      </w:r>
      <w:r w:rsidRPr="00D4523D">
        <w:rPr>
          <w:rFonts w:ascii="Arial" w:hAnsi="Arial" w:cs="Arial"/>
          <w:b/>
          <w:spacing w:val="-3"/>
          <w:sz w:val="24"/>
          <w:szCs w:val="27"/>
          <w:lang w:val="es-ES_tradnl"/>
        </w:rPr>
        <w:t xml:space="preserve"> de</w:t>
      </w:r>
      <w:r w:rsidR="00264F5F">
        <w:rPr>
          <w:rFonts w:ascii="Arial" w:hAnsi="Arial" w:cs="Arial"/>
          <w:b/>
          <w:spacing w:val="-3"/>
          <w:sz w:val="24"/>
          <w:szCs w:val="27"/>
          <w:lang w:val="es-ES_tradnl"/>
        </w:rPr>
        <w:t xml:space="preserve"> ****</w:t>
      </w:r>
      <w:r w:rsidRPr="00D4523D">
        <w:rPr>
          <w:rFonts w:ascii="Arial" w:hAnsi="Arial" w:cs="Arial"/>
          <w:b/>
          <w:spacing w:val="-3"/>
          <w:sz w:val="24"/>
          <w:szCs w:val="27"/>
          <w:lang w:val="es-ES_tradnl"/>
        </w:rPr>
        <w:t xml:space="preserve"> de dos mil </w:t>
      </w:r>
      <w:r w:rsidR="00264F5F">
        <w:rPr>
          <w:rFonts w:ascii="Arial" w:hAnsi="Arial" w:cs="Arial"/>
          <w:b/>
          <w:spacing w:val="-3"/>
          <w:sz w:val="24"/>
          <w:szCs w:val="27"/>
          <w:lang w:val="es-ES_tradnl"/>
        </w:rPr>
        <w:t>*****</w:t>
      </w:r>
      <w:r w:rsidR="00995CDA">
        <w:rPr>
          <w:rFonts w:ascii="Arial" w:hAnsi="Arial" w:cs="Arial"/>
          <w:bCs/>
          <w:spacing w:val="-3"/>
          <w:sz w:val="24"/>
          <w:szCs w:val="27"/>
          <w:lang w:val="es-ES_tradnl"/>
        </w:rPr>
        <w:t xml:space="preserve">, </w:t>
      </w:r>
      <w:r w:rsidR="00BE1DA8">
        <w:rPr>
          <w:rFonts w:ascii="Arial" w:hAnsi="Arial" w:cs="Arial"/>
          <w:bCs/>
          <w:spacing w:val="-3"/>
          <w:sz w:val="24"/>
          <w:szCs w:val="27"/>
          <w:lang w:val="es-ES_tradnl"/>
        </w:rPr>
        <w:t xml:space="preserve"> por lo que </w:t>
      </w:r>
      <w:r w:rsidR="00995CDA">
        <w:rPr>
          <w:rFonts w:ascii="Arial" w:hAnsi="Arial" w:cs="Arial"/>
          <w:bCs/>
          <w:spacing w:val="-3"/>
          <w:sz w:val="24"/>
          <w:szCs w:val="27"/>
          <w:lang w:val="es-ES_tradnl"/>
        </w:rPr>
        <w:t>a la fecha de</w:t>
      </w:r>
      <w:r w:rsidR="00525736">
        <w:rPr>
          <w:rFonts w:ascii="Arial" w:hAnsi="Arial" w:cs="Arial"/>
          <w:bCs/>
          <w:spacing w:val="-3"/>
          <w:sz w:val="24"/>
          <w:szCs w:val="27"/>
          <w:lang w:val="es-ES_tradnl"/>
        </w:rPr>
        <w:t xml:space="preserve"> la</w:t>
      </w:r>
      <w:r w:rsidR="00995CDA">
        <w:rPr>
          <w:rFonts w:ascii="Arial" w:hAnsi="Arial" w:cs="Arial"/>
          <w:bCs/>
          <w:spacing w:val="-3"/>
          <w:sz w:val="24"/>
          <w:szCs w:val="27"/>
          <w:lang w:val="es-ES_tradnl"/>
        </w:rPr>
        <w:t xml:space="preserve"> emisión del auto que </w:t>
      </w:r>
      <w:r w:rsidR="00BE1DA8">
        <w:rPr>
          <w:rFonts w:ascii="Arial" w:hAnsi="Arial" w:cs="Arial"/>
          <w:bCs/>
          <w:spacing w:val="-3"/>
          <w:sz w:val="24"/>
          <w:szCs w:val="27"/>
          <w:lang w:val="es-ES_tradnl"/>
        </w:rPr>
        <w:t>d</w:t>
      </w:r>
      <w:r w:rsidR="00525736">
        <w:rPr>
          <w:rFonts w:ascii="Arial" w:hAnsi="Arial" w:cs="Arial"/>
          <w:bCs/>
          <w:spacing w:val="-3"/>
          <w:sz w:val="24"/>
          <w:szCs w:val="27"/>
          <w:lang w:val="es-ES_tradnl"/>
        </w:rPr>
        <w:t xml:space="preserve">io </w:t>
      </w:r>
      <w:r w:rsidR="00BE1DA8">
        <w:rPr>
          <w:rFonts w:ascii="Arial" w:hAnsi="Arial" w:cs="Arial"/>
          <w:bCs/>
          <w:spacing w:val="-3"/>
          <w:sz w:val="24"/>
          <w:szCs w:val="27"/>
          <w:lang w:val="es-ES_tradnl"/>
        </w:rPr>
        <w:t>inicio</w:t>
      </w:r>
      <w:r w:rsidR="00995CDA">
        <w:rPr>
          <w:rFonts w:ascii="Arial" w:hAnsi="Arial" w:cs="Arial"/>
          <w:bCs/>
          <w:spacing w:val="-3"/>
          <w:sz w:val="24"/>
          <w:szCs w:val="27"/>
          <w:lang w:val="es-ES_tradnl"/>
        </w:rPr>
        <w:t xml:space="preserve"> </w:t>
      </w:r>
      <w:r w:rsidR="00BE1DA8">
        <w:rPr>
          <w:rFonts w:ascii="Arial" w:hAnsi="Arial" w:cs="Arial"/>
          <w:bCs/>
          <w:spacing w:val="-3"/>
          <w:sz w:val="24"/>
          <w:szCs w:val="27"/>
          <w:lang w:val="es-ES_tradnl"/>
        </w:rPr>
        <w:t>a</w:t>
      </w:r>
      <w:r w:rsidR="00995CDA">
        <w:rPr>
          <w:rFonts w:ascii="Arial" w:hAnsi="Arial" w:cs="Arial"/>
          <w:bCs/>
          <w:spacing w:val="-3"/>
          <w:sz w:val="24"/>
          <w:szCs w:val="27"/>
          <w:lang w:val="es-ES_tradnl"/>
        </w:rPr>
        <w:t>l procedimiento de responsabilidad administrativa que fue el</w:t>
      </w:r>
      <w:r w:rsidR="00264F5F">
        <w:rPr>
          <w:rFonts w:ascii="Arial" w:hAnsi="Arial" w:cs="Arial"/>
          <w:bCs/>
          <w:spacing w:val="-3"/>
          <w:sz w:val="24"/>
          <w:szCs w:val="27"/>
          <w:lang w:val="es-ES_tradnl"/>
        </w:rPr>
        <w:t xml:space="preserve"> ****</w:t>
      </w:r>
      <w:r w:rsidR="00995CDA" w:rsidRPr="002A19DC">
        <w:rPr>
          <w:rFonts w:ascii="Arial" w:hAnsi="Arial" w:cs="Arial"/>
          <w:b/>
          <w:spacing w:val="-3"/>
          <w:sz w:val="24"/>
          <w:szCs w:val="27"/>
          <w:lang w:val="es-ES_tradnl"/>
        </w:rPr>
        <w:t xml:space="preserve"> de </w:t>
      </w:r>
      <w:r w:rsidR="00264F5F">
        <w:rPr>
          <w:rFonts w:ascii="Arial" w:hAnsi="Arial" w:cs="Arial"/>
          <w:b/>
          <w:spacing w:val="-3"/>
          <w:sz w:val="24"/>
          <w:szCs w:val="27"/>
          <w:lang w:val="es-ES_tradnl"/>
        </w:rPr>
        <w:t>******</w:t>
      </w:r>
      <w:r w:rsidR="00995CDA" w:rsidRPr="002A19DC">
        <w:rPr>
          <w:rFonts w:ascii="Arial" w:hAnsi="Arial" w:cs="Arial"/>
          <w:b/>
          <w:spacing w:val="-3"/>
          <w:sz w:val="24"/>
          <w:szCs w:val="27"/>
          <w:lang w:val="es-ES_tradnl"/>
        </w:rPr>
        <w:t xml:space="preserve"> de dos mil </w:t>
      </w:r>
      <w:r w:rsidR="00264F5F">
        <w:rPr>
          <w:rFonts w:ascii="Arial" w:hAnsi="Arial" w:cs="Arial"/>
          <w:b/>
          <w:spacing w:val="-3"/>
          <w:sz w:val="24"/>
          <w:szCs w:val="27"/>
          <w:lang w:val="es-ES_tradnl"/>
        </w:rPr>
        <w:t>******</w:t>
      </w:r>
      <w:r w:rsidR="00D159F0">
        <w:rPr>
          <w:rFonts w:ascii="Arial" w:hAnsi="Arial" w:cs="Arial"/>
          <w:b/>
          <w:spacing w:val="-3"/>
          <w:sz w:val="24"/>
          <w:szCs w:val="27"/>
          <w:lang w:val="es-ES_tradnl"/>
        </w:rPr>
        <w:t>,</w:t>
      </w:r>
      <w:r w:rsidR="00995CDA">
        <w:rPr>
          <w:rFonts w:ascii="Arial" w:hAnsi="Arial" w:cs="Arial"/>
          <w:bCs/>
          <w:spacing w:val="-3"/>
          <w:sz w:val="24"/>
          <w:szCs w:val="27"/>
          <w:lang w:val="es-ES_tradnl"/>
        </w:rPr>
        <w:t xml:space="preserve"> </w:t>
      </w:r>
      <w:r w:rsidR="002A19DC">
        <w:rPr>
          <w:rFonts w:ascii="Arial" w:hAnsi="Arial" w:cs="Arial"/>
          <w:bCs/>
          <w:spacing w:val="-3"/>
          <w:sz w:val="24"/>
          <w:szCs w:val="27"/>
          <w:lang w:val="es-ES_tradnl"/>
        </w:rPr>
        <w:t xml:space="preserve">dentro del expediente administrativo de responsabilidad número </w:t>
      </w:r>
      <w:r w:rsidR="00DD2F63">
        <w:rPr>
          <w:rFonts w:ascii="Arial" w:hAnsi="Arial" w:cs="Arial"/>
          <w:bCs/>
          <w:spacing w:val="-3"/>
          <w:sz w:val="24"/>
          <w:szCs w:val="27"/>
          <w:lang w:val="es-ES_tradnl"/>
        </w:rPr>
        <w:t>*****</w:t>
      </w:r>
      <w:r w:rsidR="00083377">
        <w:rPr>
          <w:rFonts w:ascii="Arial" w:hAnsi="Arial" w:cs="Arial"/>
          <w:bCs/>
          <w:spacing w:val="-3"/>
          <w:sz w:val="24"/>
          <w:szCs w:val="27"/>
          <w:lang w:val="es-ES_tradnl"/>
        </w:rPr>
        <w:t xml:space="preserve">, se advierte que transcurrió </w:t>
      </w:r>
      <w:r w:rsidR="00083377" w:rsidRPr="00D10121">
        <w:rPr>
          <w:rFonts w:ascii="Arial" w:hAnsi="Arial" w:cs="Arial"/>
          <w:b/>
          <w:spacing w:val="-3"/>
          <w:sz w:val="24"/>
          <w:szCs w:val="27"/>
          <w:lang w:val="es-ES_tradnl"/>
        </w:rPr>
        <w:t>TRES AÑOS TRES MESES CON TRECE DÍAS</w:t>
      </w:r>
      <w:r w:rsidR="00083377">
        <w:rPr>
          <w:rFonts w:ascii="Arial" w:hAnsi="Arial" w:cs="Arial"/>
          <w:bCs/>
          <w:spacing w:val="-3"/>
          <w:sz w:val="24"/>
          <w:szCs w:val="27"/>
          <w:lang w:val="es-ES_tradnl"/>
        </w:rPr>
        <w:t>,</w:t>
      </w:r>
      <w:r w:rsidR="00C43EFD">
        <w:rPr>
          <w:rFonts w:ascii="Arial" w:hAnsi="Arial" w:cs="Arial"/>
          <w:bCs/>
          <w:spacing w:val="-3"/>
          <w:sz w:val="24"/>
          <w:szCs w:val="27"/>
          <w:lang w:val="es-ES_tradnl"/>
        </w:rPr>
        <w:t xml:space="preserve"> dado que</w:t>
      </w:r>
      <w:r w:rsidR="00933FAF">
        <w:rPr>
          <w:rFonts w:ascii="Arial" w:hAnsi="Arial" w:cs="Arial"/>
          <w:bCs/>
          <w:spacing w:val="-3"/>
          <w:sz w:val="24"/>
          <w:szCs w:val="27"/>
          <w:lang w:val="es-ES_tradnl"/>
        </w:rPr>
        <w:t xml:space="preserve"> si la autoridad demandada al momento de calificar las </w:t>
      </w:r>
      <w:r w:rsidR="00933FAF">
        <w:rPr>
          <w:rFonts w:ascii="Arial" w:hAnsi="Arial" w:cs="Arial"/>
          <w:bCs/>
          <w:spacing w:val="-3"/>
          <w:sz w:val="24"/>
          <w:szCs w:val="27"/>
          <w:lang w:val="es-ES_tradnl"/>
        </w:rPr>
        <w:lastRenderedPageBreak/>
        <w:t xml:space="preserve">faltas atribuidas a la accionante consideró que </w:t>
      </w:r>
      <w:r w:rsidR="00052B10">
        <w:rPr>
          <w:rFonts w:ascii="Arial" w:hAnsi="Arial" w:cs="Arial"/>
          <w:bCs/>
          <w:spacing w:val="-3"/>
          <w:sz w:val="24"/>
          <w:szCs w:val="27"/>
          <w:lang w:val="es-ES_tradnl"/>
        </w:rPr>
        <w:t xml:space="preserve">por su gravedad, implicaba una inhabilitación, esta Sala Unitaria hace una presunción </w:t>
      </w:r>
      <w:r w:rsidR="00052B10">
        <w:rPr>
          <w:rFonts w:ascii="Arial" w:hAnsi="Arial" w:cs="Arial"/>
          <w:bCs/>
          <w:i/>
          <w:iCs/>
          <w:spacing w:val="-3"/>
          <w:sz w:val="24"/>
          <w:szCs w:val="27"/>
          <w:lang w:val="es-ES_tradnl"/>
        </w:rPr>
        <w:t>iuris tantum</w:t>
      </w:r>
      <w:r w:rsidR="00052B10">
        <w:rPr>
          <w:rFonts w:ascii="Arial" w:hAnsi="Arial" w:cs="Arial"/>
          <w:bCs/>
          <w:spacing w:val="-3"/>
          <w:sz w:val="24"/>
          <w:szCs w:val="27"/>
          <w:lang w:val="es-ES_tradnl"/>
        </w:rPr>
        <w:t xml:space="preserve"> que dichas faltas prescribían en el plazo máximo contemplado en el artículo 77 fracción II de la L</w:t>
      </w:r>
      <w:r w:rsidR="00052B10" w:rsidRPr="00640CB6">
        <w:rPr>
          <w:rFonts w:ascii="Arial" w:hAnsi="Arial" w:cs="Arial"/>
          <w:bCs/>
          <w:spacing w:val="-3"/>
          <w:sz w:val="24"/>
          <w:szCs w:val="27"/>
          <w:lang w:val="es-ES_tradnl"/>
        </w:rPr>
        <w:t>ey de Responsabilidades de los Servidores Públicos del Estado y Municipios del Estado de Oaxaca</w:t>
      </w:r>
      <w:r w:rsidR="00110534">
        <w:rPr>
          <w:rFonts w:ascii="Arial" w:hAnsi="Arial" w:cs="Arial"/>
          <w:bCs/>
          <w:spacing w:val="-3"/>
          <w:sz w:val="24"/>
          <w:szCs w:val="27"/>
          <w:lang w:val="es-ES_tradnl"/>
        </w:rPr>
        <w:t>.</w:t>
      </w:r>
    </w:p>
    <w:p w14:paraId="38E55126" w14:textId="1CDF5C0D" w:rsidR="00110534" w:rsidRDefault="00110534" w:rsidP="00562B99">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 </w:t>
      </w:r>
      <w:r w:rsidR="00E74749">
        <w:rPr>
          <w:rFonts w:ascii="Arial" w:hAnsi="Arial" w:cs="Arial"/>
          <w:bCs/>
          <w:spacing w:val="-3"/>
          <w:sz w:val="24"/>
          <w:szCs w:val="27"/>
          <w:lang w:val="es-ES_tradnl"/>
        </w:rPr>
        <w:t xml:space="preserve">Atento a </w:t>
      </w:r>
      <w:r>
        <w:rPr>
          <w:rFonts w:ascii="Arial" w:hAnsi="Arial" w:cs="Arial"/>
          <w:bCs/>
          <w:spacing w:val="-3"/>
          <w:sz w:val="24"/>
          <w:szCs w:val="27"/>
          <w:lang w:val="es-ES_tradnl"/>
        </w:rPr>
        <w:t>lo anterior, si se ha observado que el plazo de prescripción era de tres años,</w:t>
      </w:r>
      <w:r w:rsidR="00264F5F">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entonces el auto que da inicio al procedimiento de responsabilidad administrativa que fue el </w:t>
      </w:r>
      <w:r w:rsidR="00264F5F">
        <w:rPr>
          <w:rFonts w:ascii="Arial" w:hAnsi="Arial" w:cs="Arial"/>
          <w:b/>
          <w:spacing w:val="-3"/>
          <w:sz w:val="24"/>
          <w:szCs w:val="27"/>
          <w:lang w:val="es-ES_tradnl"/>
        </w:rPr>
        <w:t>****</w:t>
      </w:r>
      <w:r w:rsidRPr="002A19DC">
        <w:rPr>
          <w:rFonts w:ascii="Arial" w:hAnsi="Arial" w:cs="Arial"/>
          <w:b/>
          <w:spacing w:val="-3"/>
          <w:sz w:val="24"/>
          <w:szCs w:val="27"/>
          <w:lang w:val="es-ES_tradnl"/>
        </w:rPr>
        <w:t xml:space="preserve"> de </w:t>
      </w:r>
      <w:r w:rsidR="00264F5F">
        <w:rPr>
          <w:rFonts w:ascii="Arial" w:hAnsi="Arial" w:cs="Arial"/>
          <w:b/>
          <w:spacing w:val="-3"/>
          <w:sz w:val="24"/>
          <w:szCs w:val="27"/>
          <w:lang w:val="es-ES_tradnl"/>
        </w:rPr>
        <w:t>*****</w:t>
      </w:r>
      <w:r w:rsidRPr="002A19DC">
        <w:rPr>
          <w:rFonts w:ascii="Arial" w:hAnsi="Arial" w:cs="Arial"/>
          <w:b/>
          <w:spacing w:val="-3"/>
          <w:sz w:val="24"/>
          <w:szCs w:val="27"/>
          <w:lang w:val="es-ES_tradnl"/>
        </w:rPr>
        <w:t xml:space="preserve"> de dos mil</w:t>
      </w:r>
      <w:r w:rsidR="00264F5F">
        <w:rPr>
          <w:rFonts w:ascii="Arial" w:hAnsi="Arial" w:cs="Arial"/>
          <w:b/>
          <w:spacing w:val="-3"/>
          <w:sz w:val="24"/>
          <w:szCs w:val="27"/>
          <w:lang w:val="es-ES_tradnl"/>
        </w:rPr>
        <w:t xml:space="preserve"> ****</w:t>
      </w:r>
      <w:r w:rsidR="00122DDD">
        <w:rPr>
          <w:rFonts w:ascii="Arial" w:hAnsi="Arial" w:cs="Arial"/>
          <w:b/>
          <w:spacing w:val="-3"/>
          <w:sz w:val="24"/>
          <w:szCs w:val="27"/>
          <w:lang w:val="es-ES_tradnl"/>
        </w:rPr>
        <w:t>,</w:t>
      </w:r>
      <w:r>
        <w:rPr>
          <w:rFonts w:ascii="Arial" w:hAnsi="Arial" w:cs="Arial"/>
          <w:bCs/>
          <w:spacing w:val="-3"/>
          <w:sz w:val="24"/>
          <w:szCs w:val="27"/>
          <w:lang w:val="es-ES_tradnl"/>
        </w:rPr>
        <w:t xml:space="preserve"> dentro del expediente administrativo de responsabilidad número </w:t>
      </w:r>
      <w:r w:rsidR="00DD2F63">
        <w:rPr>
          <w:rFonts w:ascii="Arial" w:hAnsi="Arial" w:cs="Arial"/>
          <w:bCs/>
          <w:spacing w:val="-3"/>
          <w:sz w:val="24"/>
          <w:szCs w:val="27"/>
          <w:lang w:val="es-ES_tradnl"/>
        </w:rPr>
        <w:t>*****</w:t>
      </w:r>
      <w:r w:rsidR="00D159F0">
        <w:rPr>
          <w:rFonts w:ascii="Arial" w:hAnsi="Arial" w:cs="Arial"/>
          <w:bCs/>
          <w:spacing w:val="-3"/>
          <w:sz w:val="24"/>
          <w:szCs w:val="27"/>
          <w:lang w:val="es-ES_tradnl"/>
        </w:rPr>
        <w:t>,</w:t>
      </w:r>
      <w:r>
        <w:rPr>
          <w:rFonts w:ascii="Arial" w:hAnsi="Arial" w:cs="Arial"/>
          <w:bCs/>
          <w:spacing w:val="-3"/>
          <w:sz w:val="24"/>
          <w:szCs w:val="27"/>
          <w:lang w:val="es-ES_tradnl"/>
        </w:rPr>
        <w:t xml:space="preserve"> fue emitido con posterioridad a ese plazo,</w:t>
      </w:r>
      <w:r w:rsidR="00460D93">
        <w:rPr>
          <w:rFonts w:ascii="Arial" w:hAnsi="Arial" w:cs="Arial"/>
          <w:bCs/>
          <w:spacing w:val="-3"/>
          <w:sz w:val="24"/>
          <w:szCs w:val="27"/>
          <w:lang w:val="es-ES_tradnl"/>
        </w:rPr>
        <w:t xml:space="preserve"> por lo</w:t>
      </w:r>
      <w:r>
        <w:rPr>
          <w:rFonts w:ascii="Arial" w:hAnsi="Arial" w:cs="Arial"/>
          <w:bCs/>
          <w:spacing w:val="-3"/>
          <w:sz w:val="24"/>
          <w:szCs w:val="27"/>
          <w:lang w:val="es-ES_tradnl"/>
        </w:rPr>
        <w:t xml:space="preserve"> que se actualiza la causal de prescripción contenida en el artículo 77 fracción II de la L</w:t>
      </w:r>
      <w:r w:rsidRPr="00640CB6">
        <w:rPr>
          <w:rFonts w:ascii="Arial" w:hAnsi="Arial" w:cs="Arial"/>
          <w:bCs/>
          <w:spacing w:val="-3"/>
          <w:sz w:val="24"/>
          <w:szCs w:val="27"/>
          <w:lang w:val="es-ES_tradnl"/>
        </w:rPr>
        <w:t>ey de Responsabilidades de los Servidores Públicos del Estado y Municipios del Estado de Oaxaca</w:t>
      </w:r>
      <w:r w:rsidR="00122DDD">
        <w:rPr>
          <w:rFonts w:ascii="Arial" w:hAnsi="Arial" w:cs="Arial"/>
          <w:bCs/>
          <w:spacing w:val="-3"/>
          <w:sz w:val="24"/>
          <w:szCs w:val="27"/>
          <w:lang w:val="es-ES_tradnl"/>
        </w:rPr>
        <w:t>,</w:t>
      </w:r>
      <w:r>
        <w:rPr>
          <w:rFonts w:ascii="Arial" w:hAnsi="Arial" w:cs="Arial"/>
          <w:bCs/>
          <w:spacing w:val="-3"/>
          <w:sz w:val="24"/>
          <w:szCs w:val="27"/>
          <w:lang w:val="es-ES_tradnl"/>
        </w:rPr>
        <w:t xml:space="preserve"> que a la letra dice:</w:t>
      </w:r>
    </w:p>
    <w:p w14:paraId="064C2F11" w14:textId="23CC6865" w:rsidR="00110534" w:rsidRPr="00110534" w:rsidRDefault="00110534" w:rsidP="00110534">
      <w:pPr>
        <w:ind w:left="567" w:right="51"/>
        <w:jc w:val="both"/>
        <w:rPr>
          <w:rFonts w:ascii="Arial" w:hAnsi="Arial" w:cs="Arial"/>
          <w:bCs/>
          <w:i/>
          <w:iCs/>
          <w:spacing w:val="-3"/>
          <w:sz w:val="24"/>
          <w:szCs w:val="27"/>
          <w:lang w:val="es-ES_tradnl"/>
        </w:rPr>
      </w:pPr>
      <w:r w:rsidRPr="00110534">
        <w:rPr>
          <w:rFonts w:ascii="Arial" w:hAnsi="Arial" w:cs="Arial"/>
          <w:bCs/>
          <w:i/>
          <w:iCs/>
          <w:spacing w:val="-3"/>
          <w:sz w:val="24"/>
          <w:szCs w:val="27"/>
          <w:lang w:val="es-ES_tradnl"/>
        </w:rPr>
        <w:t>“</w:t>
      </w:r>
      <w:r w:rsidRPr="00110534">
        <w:rPr>
          <w:rFonts w:ascii="Arial" w:hAnsi="Arial" w:cs="Arial"/>
          <w:b/>
          <w:i/>
          <w:iCs/>
          <w:spacing w:val="-3"/>
          <w:sz w:val="24"/>
          <w:szCs w:val="27"/>
          <w:lang w:val="es-ES_tradnl"/>
        </w:rPr>
        <w:t>Artículo 77.-</w:t>
      </w:r>
      <w:r w:rsidRPr="00110534">
        <w:rPr>
          <w:rFonts w:ascii="Arial" w:hAnsi="Arial" w:cs="Arial"/>
          <w:bCs/>
          <w:i/>
          <w:iCs/>
          <w:spacing w:val="-3"/>
          <w:sz w:val="24"/>
          <w:szCs w:val="27"/>
          <w:lang w:val="es-ES_tradnl"/>
        </w:rPr>
        <w:t xml:space="preserve"> Las facultades para imponer las sanciones que esta Ley prevé, prescribirán:</w:t>
      </w:r>
    </w:p>
    <w:p w14:paraId="33B64D2F" w14:textId="5FC5E655" w:rsidR="00110534" w:rsidRPr="00110534" w:rsidRDefault="00110534" w:rsidP="00110534">
      <w:pPr>
        <w:ind w:left="567" w:right="51"/>
        <w:jc w:val="both"/>
        <w:rPr>
          <w:rFonts w:ascii="Arial" w:hAnsi="Arial" w:cs="Arial"/>
          <w:bCs/>
          <w:i/>
          <w:iCs/>
          <w:spacing w:val="-3"/>
          <w:sz w:val="24"/>
          <w:szCs w:val="27"/>
          <w:lang w:val="es-ES_tradnl"/>
        </w:rPr>
      </w:pPr>
      <w:r w:rsidRPr="00110534">
        <w:rPr>
          <w:rFonts w:ascii="Arial" w:hAnsi="Arial" w:cs="Arial"/>
          <w:bCs/>
          <w:i/>
          <w:iCs/>
          <w:spacing w:val="-3"/>
          <w:sz w:val="24"/>
          <w:szCs w:val="27"/>
          <w:lang w:val="es-ES_tradnl"/>
        </w:rPr>
        <w:t>[…]</w:t>
      </w:r>
    </w:p>
    <w:p w14:paraId="455DEC1E" w14:textId="02F6FF87" w:rsidR="00110534" w:rsidRPr="00110534" w:rsidRDefault="00110534" w:rsidP="00110534">
      <w:pPr>
        <w:ind w:left="567" w:right="51"/>
        <w:jc w:val="both"/>
        <w:rPr>
          <w:rFonts w:ascii="Arial" w:hAnsi="Arial" w:cs="Arial"/>
          <w:bCs/>
          <w:i/>
          <w:iCs/>
          <w:spacing w:val="-3"/>
          <w:sz w:val="24"/>
          <w:szCs w:val="27"/>
          <w:lang w:val="es-ES_tradnl"/>
        </w:rPr>
      </w:pPr>
      <w:r w:rsidRPr="00110534">
        <w:rPr>
          <w:rFonts w:ascii="Arial" w:hAnsi="Arial" w:cs="Arial"/>
          <w:bCs/>
          <w:i/>
          <w:iCs/>
          <w:spacing w:val="-3"/>
          <w:sz w:val="24"/>
          <w:szCs w:val="27"/>
          <w:lang w:val="es-ES_tradnl"/>
        </w:rPr>
        <w:t>II.- En tres años, en los demás casos.</w:t>
      </w:r>
    </w:p>
    <w:p w14:paraId="58B59DE1" w14:textId="0DB80B48" w:rsidR="00110534" w:rsidRPr="00110534" w:rsidRDefault="00110534" w:rsidP="00110534">
      <w:pPr>
        <w:ind w:left="567" w:right="51"/>
        <w:jc w:val="both"/>
        <w:rPr>
          <w:rFonts w:ascii="Arial" w:hAnsi="Arial" w:cs="Arial"/>
          <w:bCs/>
          <w:i/>
          <w:iCs/>
          <w:spacing w:val="-3"/>
          <w:sz w:val="24"/>
          <w:szCs w:val="27"/>
          <w:lang w:val="es-ES_tradnl"/>
        </w:rPr>
      </w:pPr>
      <w:r w:rsidRPr="00110534">
        <w:rPr>
          <w:rFonts w:ascii="Arial" w:hAnsi="Arial" w:cs="Arial"/>
          <w:bCs/>
          <w:i/>
          <w:iCs/>
          <w:spacing w:val="-3"/>
          <w:sz w:val="24"/>
          <w:szCs w:val="27"/>
          <w:lang w:val="es-ES_tradnl"/>
        </w:rPr>
        <w:t>[…]”</w:t>
      </w:r>
    </w:p>
    <w:p w14:paraId="12859D2B" w14:textId="3811DF9F" w:rsidR="00110534" w:rsidRDefault="00110534" w:rsidP="00562B99">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Luego, esta Sala Unitaria concluye que las faltas atribuidas a </w:t>
      </w:r>
      <w:r w:rsidR="00E73E4D">
        <w:rPr>
          <w:rFonts w:ascii="Arial" w:hAnsi="Arial" w:cs="Arial"/>
          <w:bCs/>
          <w:spacing w:val="-3"/>
          <w:sz w:val="24"/>
          <w:szCs w:val="27"/>
          <w:lang w:val="es-ES_tradnl"/>
        </w:rPr>
        <w:t>***** ***** *****</w:t>
      </w:r>
      <w:r>
        <w:rPr>
          <w:rFonts w:ascii="Arial" w:hAnsi="Arial" w:cs="Arial"/>
          <w:bCs/>
          <w:spacing w:val="-3"/>
          <w:sz w:val="24"/>
          <w:szCs w:val="27"/>
          <w:lang w:val="es-ES_tradnl"/>
        </w:rPr>
        <w:t>, actora en el presente asunto</w:t>
      </w:r>
      <w:r w:rsidR="00122DDD">
        <w:rPr>
          <w:rFonts w:ascii="Arial" w:hAnsi="Arial" w:cs="Arial"/>
          <w:bCs/>
          <w:spacing w:val="-3"/>
          <w:sz w:val="24"/>
          <w:szCs w:val="27"/>
          <w:lang w:val="es-ES_tradnl"/>
        </w:rPr>
        <w:t>,</w:t>
      </w:r>
      <w:r>
        <w:rPr>
          <w:rFonts w:ascii="Arial" w:hAnsi="Arial" w:cs="Arial"/>
          <w:bCs/>
          <w:spacing w:val="-3"/>
          <w:sz w:val="24"/>
          <w:szCs w:val="27"/>
          <w:lang w:val="es-ES_tradnl"/>
        </w:rPr>
        <w:t xml:space="preserve"> se encuentran </w:t>
      </w:r>
      <w:r w:rsidRPr="0085563A">
        <w:rPr>
          <w:rFonts w:ascii="Arial" w:hAnsi="Arial" w:cs="Arial"/>
          <w:b/>
          <w:spacing w:val="-3"/>
          <w:sz w:val="24"/>
          <w:szCs w:val="27"/>
          <w:lang w:val="es-ES_tradnl"/>
        </w:rPr>
        <w:t>PRESCRITAS</w:t>
      </w:r>
      <w:r w:rsidR="00D2005B">
        <w:rPr>
          <w:rFonts w:ascii="Arial" w:hAnsi="Arial" w:cs="Arial"/>
          <w:bCs/>
          <w:spacing w:val="-3"/>
          <w:sz w:val="24"/>
          <w:szCs w:val="27"/>
          <w:lang w:val="es-ES_tradnl"/>
        </w:rPr>
        <w:t>,</w:t>
      </w:r>
      <w:r w:rsidR="000B3B61">
        <w:rPr>
          <w:rFonts w:ascii="Arial" w:hAnsi="Arial" w:cs="Arial"/>
          <w:bCs/>
          <w:spacing w:val="-3"/>
          <w:sz w:val="24"/>
          <w:szCs w:val="27"/>
          <w:lang w:val="es-ES_tradnl"/>
        </w:rPr>
        <w:t xml:space="preserve"> toda vez</w:t>
      </w:r>
      <w:r w:rsidR="00D2005B">
        <w:rPr>
          <w:rFonts w:ascii="Arial" w:hAnsi="Arial" w:cs="Arial"/>
          <w:bCs/>
          <w:spacing w:val="-3"/>
          <w:sz w:val="24"/>
          <w:szCs w:val="27"/>
          <w:lang w:val="es-ES_tradnl"/>
        </w:rPr>
        <w:t xml:space="preserve"> que la autoridad demandada ya no podía sancionar a la accionante</w:t>
      </w:r>
      <w:r w:rsidR="00167682">
        <w:rPr>
          <w:rFonts w:ascii="Arial" w:hAnsi="Arial" w:cs="Arial"/>
          <w:bCs/>
          <w:spacing w:val="-3"/>
          <w:sz w:val="24"/>
          <w:szCs w:val="27"/>
          <w:lang w:val="es-ES_tradnl"/>
        </w:rPr>
        <w:t>;</w:t>
      </w:r>
      <w:r w:rsidR="00E63AE3">
        <w:rPr>
          <w:rFonts w:ascii="Arial" w:hAnsi="Arial" w:cs="Arial"/>
          <w:bCs/>
          <w:spacing w:val="-3"/>
          <w:sz w:val="24"/>
          <w:szCs w:val="27"/>
          <w:lang w:val="es-ES_tradnl"/>
        </w:rPr>
        <w:t xml:space="preserve"> por lo que la autoridad demandada al no haber analizado de forma oficiosa </w:t>
      </w:r>
      <w:r w:rsidR="0085563A">
        <w:rPr>
          <w:rFonts w:ascii="Arial" w:hAnsi="Arial" w:cs="Arial"/>
          <w:bCs/>
          <w:spacing w:val="-3"/>
          <w:sz w:val="24"/>
          <w:szCs w:val="27"/>
          <w:lang w:val="es-ES_tradnl"/>
        </w:rPr>
        <w:t>en la resolución que</w:t>
      </w:r>
      <w:r w:rsidR="000D2A28">
        <w:rPr>
          <w:rFonts w:ascii="Arial" w:hAnsi="Arial" w:cs="Arial"/>
          <w:bCs/>
          <w:spacing w:val="-3"/>
          <w:sz w:val="24"/>
          <w:szCs w:val="27"/>
          <w:lang w:val="es-ES_tradnl"/>
        </w:rPr>
        <w:t xml:space="preserve"> </w:t>
      </w:r>
      <w:r w:rsidR="0085563A">
        <w:rPr>
          <w:rFonts w:ascii="Arial" w:hAnsi="Arial" w:cs="Arial"/>
          <w:bCs/>
          <w:spacing w:val="-3"/>
          <w:sz w:val="24"/>
          <w:szCs w:val="27"/>
          <w:lang w:val="es-ES_tradnl"/>
        </w:rPr>
        <w:t>se combate, el acto administrativo se encuentra elaborado de forma contraria a derecho.</w:t>
      </w:r>
    </w:p>
    <w:p w14:paraId="13D495EB" w14:textId="12578309" w:rsidR="00CE7A50" w:rsidRDefault="00CE7A50" w:rsidP="00086CE0">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Por las consideraciones antes vertidas, los conceptos de impugnación</w:t>
      </w:r>
      <w:r w:rsidR="0073679C">
        <w:rPr>
          <w:rFonts w:ascii="Arial" w:hAnsi="Arial" w:cs="Arial"/>
          <w:bCs/>
          <w:spacing w:val="-3"/>
          <w:sz w:val="24"/>
          <w:szCs w:val="24"/>
          <w:lang w:val="es-ES_tradnl"/>
        </w:rPr>
        <w:t xml:space="preserve"> del</w:t>
      </w:r>
      <w:r>
        <w:rPr>
          <w:rFonts w:ascii="Arial" w:hAnsi="Arial" w:cs="Arial"/>
          <w:bCs/>
          <w:spacing w:val="-3"/>
          <w:sz w:val="24"/>
          <w:szCs w:val="24"/>
          <w:lang w:val="es-ES_tradnl"/>
        </w:rPr>
        <w:t xml:space="preserve"> </w:t>
      </w:r>
      <w:r w:rsidR="00D2005B">
        <w:rPr>
          <w:rFonts w:ascii="Arial" w:hAnsi="Arial" w:cs="Arial"/>
          <w:bCs/>
          <w:spacing w:val="-3"/>
          <w:sz w:val="24"/>
          <w:szCs w:val="24"/>
          <w:lang w:val="es-ES_tradnl"/>
        </w:rPr>
        <w:t>PRIMERO a</w:t>
      </w:r>
      <w:r w:rsidR="0073679C">
        <w:rPr>
          <w:rFonts w:ascii="Arial" w:hAnsi="Arial" w:cs="Arial"/>
          <w:bCs/>
          <w:spacing w:val="-3"/>
          <w:sz w:val="24"/>
          <w:szCs w:val="24"/>
          <w:lang w:val="es-ES_tradnl"/>
        </w:rPr>
        <w:t>l</w:t>
      </w:r>
      <w:r w:rsidR="00D2005B">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TERCERO resultan </w:t>
      </w:r>
      <w:r w:rsidRPr="00CE7A50">
        <w:rPr>
          <w:rFonts w:ascii="Arial" w:hAnsi="Arial" w:cs="Arial"/>
          <w:b/>
          <w:spacing w:val="-3"/>
          <w:sz w:val="24"/>
          <w:szCs w:val="24"/>
          <w:lang w:val="es-ES_tradnl"/>
        </w:rPr>
        <w:t>FUNDADO</w:t>
      </w:r>
      <w:r w:rsidRPr="001B6BE9">
        <w:rPr>
          <w:rFonts w:ascii="Arial" w:hAnsi="Arial" w:cs="Arial"/>
          <w:b/>
          <w:spacing w:val="-3"/>
          <w:sz w:val="24"/>
          <w:szCs w:val="24"/>
          <w:lang w:val="es-ES_tradnl"/>
        </w:rPr>
        <w:t>S</w:t>
      </w:r>
      <w:r>
        <w:rPr>
          <w:rFonts w:ascii="Arial" w:hAnsi="Arial" w:cs="Arial"/>
          <w:bCs/>
          <w:spacing w:val="-3"/>
          <w:sz w:val="24"/>
          <w:szCs w:val="24"/>
          <w:lang w:val="es-ES_tradnl"/>
        </w:rPr>
        <w:t>,</w:t>
      </w:r>
      <w:r w:rsidR="00481EE3">
        <w:rPr>
          <w:rFonts w:ascii="Arial" w:hAnsi="Arial" w:cs="Arial"/>
          <w:bCs/>
          <w:spacing w:val="-3"/>
          <w:sz w:val="24"/>
          <w:szCs w:val="24"/>
          <w:lang w:val="es-ES_tradnl"/>
        </w:rPr>
        <w:t xml:space="preserve"> dado</w:t>
      </w:r>
      <w:r>
        <w:rPr>
          <w:rFonts w:ascii="Arial" w:hAnsi="Arial" w:cs="Arial"/>
          <w:bCs/>
          <w:spacing w:val="-3"/>
          <w:sz w:val="24"/>
          <w:szCs w:val="24"/>
          <w:lang w:val="es-ES_tradnl"/>
        </w:rPr>
        <w:t xml:space="preserve"> que la</w:t>
      </w:r>
      <w:r w:rsidR="00481EE3">
        <w:rPr>
          <w:rFonts w:ascii="Arial" w:hAnsi="Arial" w:cs="Arial"/>
          <w:bCs/>
          <w:spacing w:val="-3"/>
          <w:sz w:val="24"/>
          <w:szCs w:val="24"/>
          <w:lang w:val="es-ES_tradnl"/>
        </w:rPr>
        <w:t xml:space="preserve"> autoridad</w:t>
      </w:r>
      <w:r>
        <w:rPr>
          <w:rFonts w:ascii="Arial" w:hAnsi="Arial" w:cs="Arial"/>
          <w:bCs/>
          <w:spacing w:val="-3"/>
          <w:sz w:val="24"/>
          <w:szCs w:val="24"/>
          <w:lang w:val="es-ES_tradnl"/>
        </w:rPr>
        <w:t xml:space="preserve"> demandada no plasmó en </w:t>
      </w:r>
      <w:r w:rsidR="00D2005B">
        <w:rPr>
          <w:rFonts w:ascii="Arial" w:hAnsi="Arial" w:cs="Arial"/>
          <w:bCs/>
          <w:spacing w:val="-3"/>
          <w:sz w:val="24"/>
          <w:szCs w:val="24"/>
          <w:lang w:val="es-ES_tradnl"/>
        </w:rPr>
        <w:t>la resolución controvertida</w:t>
      </w:r>
      <w:r>
        <w:rPr>
          <w:rFonts w:ascii="Arial" w:hAnsi="Arial" w:cs="Arial"/>
          <w:bCs/>
          <w:spacing w:val="-3"/>
          <w:sz w:val="24"/>
          <w:szCs w:val="24"/>
          <w:lang w:val="es-ES_tradnl"/>
        </w:rPr>
        <w:t xml:space="preserve"> de forma correcta la fundamentación y motivación</w:t>
      </w:r>
      <w:r w:rsidR="0073679C">
        <w:rPr>
          <w:rFonts w:ascii="Arial" w:hAnsi="Arial" w:cs="Arial"/>
          <w:bCs/>
          <w:spacing w:val="-3"/>
          <w:sz w:val="24"/>
          <w:szCs w:val="24"/>
          <w:lang w:val="es-ES_tradnl"/>
        </w:rPr>
        <w:t>,</w:t>
      </w:r>
      <w:r>
        <w:rPr>
          <w:rFonts w:ascii="Arial" w:hAnsi="Arial" w:cs="Arial"/>
          <w:bCs/>
          <w:spacing w:val="-3"/>
          <w:sz w:val="24"/>
          <w:szCs w:val="24"/>
          <w:lang w:val="es-ES_tradnl"/>
        </w:rPr>
        <w:t xml:space="preserve"> respecto </w:t>
      </w:r>
      <w:r w:rsidR="00D2005B">
        <w:rPr>
          <w:rFonts w:ascii="Arial" w:hAnsi="Arial" w:cs="Arial"/>
          <w:bCs/>
          <w:spacing w:val="-3"/>
          <w:sz w:val="24"/>
          <w:szCs w:val="24"/>
          <w:lang w:val="es-ES_tradnl"/>
        </w:rPr>
        <w:t>de la prescripción oficiosa de las faltas atribuidas a la actora, mismas que como se dejó evidencia, se encontraban prescritas, de modo</w:t>
      </w:r>
      <w:r w:rsidR="000E5DD0">
        <w:rPr>
          <w:rFonts w:ascii="Arial" w:hAnsi="Arial" w:cs="Arial"/>
          <w:bCs/>
          <w:spacing w:val="-3"/>
          <w:sz w:val="24"/>
          <w:szCs w:val="24"/>
          <w:lang w:val="es-ES_tradnl"/>
        </w:rPr>
        <w:t xml:space="preserve"> </w:t>
      </w:r>
      <w:r w:rsidR="00062426">
        <w:rPr>
          <w:rFonts w:ascii="Arial" w:hAnsi="Arial" w:cs="Arial"/>
          <w:bCs/>
          <w:spacing w:val="-3"/>
          <w:sz w:val="24"/>
          <w:szCs w:val="24"/>
          <w:lang w:val="es-ES_tradnl"/>
        </w:rPr>
        <w:t>que la autoridad demandada no podía sancionar a la actora</w:t>
      </w:r>
      <w:r>
        <w:rPr>
          <w:rFonts w:ascii="Arial" w:hAnsi="Arial" w:cs="Arial"/>
          <w:bCs/>
          <w:spacing w:val="-3"/>
          <w:sz w:val="24"/>
          <w:szCs w:val="24"/>
          <w:lang w:val="es-ES_tradnl"/>
        </w:rPr>
        <w:t>.</w:t>
      </w:r>
    </w:p>
    <w:p w14:paraId="2A1DB382" w14:textId="076093AE" w:rsidR="007159FF" w:rsidRDefault="00CE7A50" w:rsidP="00F81CC7">
      <w:pPr>
        <w:spacing w:line="360" w:lineRule="auto"/>
        <w:ind w:right="51" w:firstLine="567"/>
        <w:jc w:val="both"/>
        <w:rPr>
          <w:rFonts w:ascii="Arial" w:hAnsi="Arial" w:cs="Arial"/>
          <w:bCs/>
          <w:snapToGrid w:val="0"/>
          <w:sz w:val="24"/>
          <w:szCs w:val="27"/>
        </w:rPr>
      </w:pPr>
      <w:r>
        <w:rPr>
          <w:rFonts w:ascii="Arial" w:hAnsi="Arial" w:cs="Arial"/>
          <w:bCs/>
          <w:spacing w:val="-3"/>
          <w:sz w:val="24"/>
          <w:szCs w:val="24"/>
          <w:lang w:val="es-ES_tradnl"/>
        </w:rPr>
        <w:t xml:space="preserve">En consecuencia, al haber emitido una resolución carente de fundamentación y motivación, esta Sala Unitaria estima procedente declarar la </w:t>
      </w:r>
      <w:r w:rsidRPr="001139A7">
        <w:rPr>
          <w:rFonts w:ascii="Arial" w:hAnsi="Arial" w:cs="Arial"/>
          <w:b/>
          <w:spacing w:val="-3"/>
          <w:sz w:val="24"/>
          <w:szCs w:val="24"/>
          <w:lang w:val="es-ES_tradnl"/>
        </w:rPr>
        <w:t>NULIDAD</w:t>
      </w:r>
      <w:r>
        <w:rPr>
          <w:rFonts w:ascii="Arial" w:hAnsi="Arial" w:cs="Arial"/>
          <w:bCs/>
          <w:spacing w:val="-3"/>
          <w:sz w:val="24"/>
          <w:szCs w:val="24"/>
          <w:lang w:val="es-ES_tradnl"/>
        </w:rPr>
        <w:t xml:space="preserve"> de</w:t>
      </w:r>
      <w:r w:rsidR="00C25ABA">
        <w:rPr>
          <w:rFonts w:ascii="Arial" w:hAnsi="Arial" w:cs="Arial"/>
          <w:bCs/>
          <w:spacing w:val="-3"/>
          <w:sz w:val="24"/>
          <w:szCs w:val="24"/>
          <w:lang w:val="es-ES_tradnl"/>
        </w:rPr>
        <w:t xml:space="preserve"> </w:t>
      </w:r>
      <w:bookmarkStart w:id="3" w:name="_Hlk131020148"/>
      <w:r w:rsidR="00F81CC7">
        <w:rPr>
          <w:rFonts w:ascii="Arial" w:hAnsi="Arial" w:cs="Arial"/>
          <w:bCs/>
          <w:spacing w:val="-3"/>
          <w:sz w:val="24"/>
          <w:szCs w:val="27"/>
          <w:lang w:val="es-ES_tradnl"/>
        </w:rPr>
        <w:t xml:space="preserve">la resolución de fecha </w:t>
      </w:r>
      <w:r w:rsidR="00D75FE8">
        <w:rPr>
          <w:rFonts w:ascii="Arial" w:hAnsi="Arial" w:cs="Arial"/>
          <w:bCs/>
          <w:spacing w:val="-3"/>
          <w:sz w:val="24"/>
          <w:szCs w:val="27"/>
          <w:lang w:val="es-ES_tradnl"/>
        </w:rPr>
        <w:t>****</w:t>
      </w:r>
      <w:r w:rsidR="00F81CC7">
        <w:rPr>
          <w:rFonts w:ascii="Arial" w:hAnsi="Arial" w:cs="Arial"/>
          <w:bCs/>
          <w:spacing w:val="-3"/>
          <w:sz w:val="24"/>
          <w:szCs w:val="27"/>
          <w:lang w:val="es-ES_tradnl"/>
        </w:rPr>
        <w:t xml:space="preserve"> de </w:t>
      </w:r>
      <w:r w:rsidR="00D75FE8">
        <w:rPr>
          <w:rFonts w:ascii="Arial" w:hAnsi="Arial" w:cs="Arial"/>
          <w:bCs/>
          <w:spacing w:val="-3"/>
          <w:sz w:val="24"/>
          <w:szCs w:val="27"/>
          <w:lang w:val="es-ES_tradnl"/>
        </w:rPr>
        <w:t>****</w:t>
      </w:r>
      <w:r w:rsidR="00F81CC7">
        <w:rPr>
          <w:rFonts w:ascii="Arial" w:hAnsi="Arial" w:cs="Arial"/>
          <w:bCs/>
          <w:spacing w:val="-3"/>
          <w:sz w:val="24"/>
          <w:szCs w:val="27"/>
          <w:lang w:val="es-ES_tradnl"/>
        </w:rPr>
        <w:t xml:space="preserve"> de dos mil </w:t>
      </w:r>
      <w:r w:rsidR="00D75FE8">
        <w:rPr>
          <w:rFonts w:ascii="Arial" w:hAnsi="Arial" w:cs="Arial"/>
          <w:bCs/>
          <w:spacing w:val="-3"/>
          <w:sz w:val="24"/>
          <w:szCs w:val="27"/>
          <w:lang w:val="es-ES_tradnl"/>
        </w:rPr>
        <w:t>****</w:t>
      </w:r>
      <w:r w:rsidR="00F81CC7">
        <w:rPr>
          <w:rFonts w:ascii="Arial" w:hAnsi="Arial" w:cs="Arial"/>
          <w:bCs/>
          <w:spacing w:val="-3"/>
          <w:sz w:val="24"/>
          <w:szCs w:val="27"/>
          <w:lang w:val="es-ES_tradnl"/>
        </w:rPr>
        <w:t xml:space="preserve">, en el procedimiento administrativo de responsabilidad número </w:t>
      </w:r>
      <w:r w:rsidR="00DD2F63">
        <w:rPr>
          <w:rFonts w:ascii="Arial" w:hAnsi="Arial" w:cs="Arial"/>
          <w:bCs/>
          <w:spacing w:val="-3"/>
          <w:sz w:val="24"/>
          <w:szCs w:val="27"/>
          <w:lang w:val="es-ES_tradnl"/>
        </w:rPr>
        <w:t>*****</w:t>
      </w:r>
      <w:r w:rsidR="00F81CC7">
        <w:rPr>
          <w:rFonts w:ascii="Arial" w:hAnsi="Arial" w:cs="Arial"/>
          <w:bCs/>
          <w:spacing w:val="-3"/>
          <w:sz w:val="24"/>
          <w:szCs w:val="27"/>
          <w:lang w:val="es-ES_tradnl"/>
        </w:rPr>
        <w:t xml:space="preserve">, del índice de la Secretaría de la Contraloría y Transparencia Gubernamental del Estado de </w:t>
      </w:r>
      <w:r w:rsidR="003D63D7">
        <w:rPr>
          <w:rFonts w:ascii="Arial" w:hAnsi="Arial" w:cs="Arial"/>
          <w:bCs/>
          <w:spacing w:val="-3"/>
          <w:sz w:val="24"/>
          <w:szCs w:val="27"/>
          <w:lang w:val="es-ES_tradnl"/>
        </w:rPr>
        <w:t>Oaxaca</w:t>
      </w:r>
      <w:r w:rsidR="001139A7">
        <w:rPr>
          <w:rFonts w:ascii="Arial" w:hAnsi="Arial" w:cs="Arial"/>
          <w:bCs/>
          <w:snapToGrid w:val="0"/>
          <w:sz w:val="24"/>
          <w:szCs w:val="24"/>
        </w:rPr>
        <w:t xml:space="preserve">, </w:t>
      </w:r>
      <w:r w:rsidR="001139A7" w:rsidRPr="00AB16B8">
        <w:rPr>
          <w:rFonts w:ascii="Arial" w:hAnsi="Arial" w:cs="Arial"/>
          <w:b/>
          <w:snapToGrid w:val="0"/>
          <w:sz w:val="24"/>
          <w:szCs w:val="24"/>
        </w:rPr>
        <w:t>PARA EL EFECTO</w:t>
      </w:r>
      <w:r w:rsidR="001139A7">
        <w:rPr>
          <w:rFonts w:ascii="Arial" w:hAnsi="Arial" w:cs="Arial"/>
          <w:bCs/>
          <w:snapToGrid w:val="0"/>
          <w:sz w:val="24"/>
          <w:szCs w:val="24"/>
        </w:rPr>
        <w:t xml:space="preserve"> de </w:t>
      </w:r>
      <w:r w:rsidR="00AB16B8">
        <w:rPr>
          <w:rFonts w:ascii="Arial" w:hAnsi="Arial" w:cs="Arial"/>
          <w:bCs/>
          <w:snapToGrid w:val="0"/>
          <w:sz w:val="24"/>
          <w:szCs w:val="27"/>
        </w:rPr>
        <w:t xml:space="preserve">que la autoridad demandada deje sin efectos la resolución declarada nula y en su lugar, dicte otra debidamente fundada y motivada, </w:t>
      </w:r>
      <w:r w:rsidR="007159FF">
        <w:rPr>
          <w:rFonts w:ascii="Arial" w:hAnsi="Arial" w:cs="Arial"/>
          <w:bCs/>
          <w:snapToGrid w:val="0"/>
          <w:sz w:val="24"/>
          <w:szCs w:val="27"/>
        </w:rPr>
        <w:t xml:space="preserve">en la cual </w:t>
      </w:r>
      <w:r w:rsidR="00F81CC7">
        <w:rPr>
          <w:rFonts w:ascii="Arial" w:hAnsi="Arial" w:cs="Arial"/>
          <w:bCs/>
          <w:snapToGrid w:val="0"/>
          <w:sz w:val="24"/>
          <w:szCs w:val="27"/>
        </w:rPr>
        <w:t xml:space="preserve">analice a la luz del artículo </w:t>
      </w:r>
      <w:r w:rsidR="00F81CC7">
        <w:rPr>
          <w:rFonts w:ascii="Arial" w:hAnsi="Arial" w:cs="Arial"/>
          <w:bCs/>
          <w:spacing w:val="-3"/>
          <w:sz w:val="24"/>
          <w:szCs w:val="27"/>
          <w:lang w:val="es-ES_tradnl"/>
        </w:rPr>
        <w:t>77 fracción II de la L</w:t>
      </w:r>
      <w:r w:rsidR="00F81CC7" w:rsidRPr="00640CB6">
        <w:rPr>
          <w:rFonts w:ascii="Arial" w:hAnsi="Arial" w:cs="Arial"/>
          <w:bCs/>
          <w:spacing w:val="-3"/>
          <w:sz w:val="24"/>
          <w:szCs w:val="27"/>
          <w:lang w:val="es-ES_tradnl"/>
        </w:rPr>
        <w:t>ey de Responsabilidades de los Servidores Públicos del Estado y Municipios del Estado de Oaxaca</w:t>
      </w:r>
      <w:r w:rsidR="00F81CC7">
        <w:rPr>
          <w:rFonts w:ascii="Arial" w:hAnsi="Arial" w:cs="Arial"/>
          <w:bCs/>
          <w:spacing w:val="-3"/>
          <w:sz w:val="24"/>
          <w:szCs w:val="27"/>
          <w:lang w:val="es-ES_tradnl"/>
        </w:rPr>
        <w:t>, la prescripción de las faltas atribuidas a</w:t>
      </w:r>
      <w:r w:rsidR="000F1CDE">
        <w:rPr>
          <w:rFonts w:ascii="Arial" w:hAnsi="Arial" w:cs="Arial"/>
          <w:bCs/>
          <w:spacing w:val="-3"/>
          <w:sz w:val="24"/>
          <w:szCs w:val="27"/>
          <w:lang w:val="es-ES_tradnl"/>
        </w:rPr>
        <w:t xml:space="preserve"> la actora</w:t>
      </w:r>
      <w:r w:rsidR="00F81CC7">
        <w:rPr>
          <w:rFonts w:ascii="Arial" w:hAnsi="Arial" w:cs="Arial"/>
          <w:bCs/>
          <w:spacing w:val="-3"/>
          <w:sz w:val="24"/>
          <w:szCs w:val="27"/>
          <w:lang w:val="es-ES_tradnl"/>
        </w:rPr>
        <w:t xml:space="preserve"> </w:t>
      </w:r>
      <w:r w:rsidR="00E73E4D">
        <w:rPr>
          <w:rFonts w:ascii="Arial" w:hAnsi="Arial" w:cs="Arial"/>
          <w:bCs/>
          <w:spacing w:val="-3"/>
          <w:sz w:val="24"/>
          <w:szCs w:val="27"/>
          <w:lang w:val="es-ES_tradnl"/>
        </w:rPr>
        <w:lastRenderedPageBreak/>
        <w:t>***** ***** *****</w:t>
      </w:r>
      <w:r w:rsidR="00F81CC7">
        <w:rPr>
          <w:rFonts w:ascii="Arial" w:hAnsi="Arial" w:cs="Arial"/>
          <w:bCs/>
          <w:spacing w:val="-3"/>
          <w:sz w:val="24"/>
          <w:szCs w:val="27"/>
          <w:lang w:val="es-ES_tradnl"/>
        </w:rPr>
        <w:t>, en la que se resuelva que las mismas han prescrito y por tanto, no se finque responsabilidad alguna a la actora antes referida</w:t>
      </w:r>
      <w:r w:rsidR="00840B50">
        <w:rPr>
          <w:rFonts w:ascii="Arial" w:hAnsi="Arial" w:cs="Arial"/>
          <w:bCs/>
          <w:snapToGrid w:val="0"/>
          <w:sz w:val="24"/>
          <w:szCs w:val="27"/>
        </w:rPr>
        <w:t xml:space="preserve"> en los términos de la presente resolución</w:t>
      </w:r>
      <w:bookmarkEnd w:id="3"/>
      <w:r w:rsidR="00840B50">
        <w:rPr>
          <w:rFonts w:ascii="Arial" w:hAnsi="Arial" w:cs="Arial"/>
          <w:bCs/>
          <w:snapToGrid w:val="0"/>
          <w:sz w:val="24"/>
          <w:szCs w:val="27"/>
        </w:rPr>
        <w:t>.</w:t>
      </w:r>
    </w:p>
    <w:p w14:paraId="2DD9CB47" w14:textId="1414A43D" w:rsidR="00AB16B8" w:rsidRPr="00CB353D" w:rsidRDefault="00AB16B8" w:rsidP="00AB16B8">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A todo lo antes expuesto, cabe hacer</w:t>
      </w:r>
      <w:r w:rsidR="00BF6052">
        <w:rPr>
          <w:rFonts w:ascii="Arial" w:hAnsi="Arial" w:cs="Arial"/>
          <w:bCs/>
          <w:snapToGrid w:val="0"/>
          <w:sz w:val="24"/>
          <w:szCs w:val="27"/>
        </w:rPr>
        <w:t xml:space="preserve"> la</w:t>
      </w:r>
      <w:r w:rsidRPr="00CB353D">
        <w:rPr>
          <w:rFonts w:ascii="Arial" w:hAnsi="Arial" w:cs="Arial"/>
          <w:bCs/>
          <w:snapToGrid w:val="0"/>
          <w:sz w:val="24"/>
          <w:szCs w:val="27"/>
        </w:rPr>
        <w:t xml:space="preserve"> precisión que de los conceptos de impugnación estudiados sirve de apoyo por analogía jurídica sustancial la tesis</w:t>
      </w:r>
      <w:r>
        <w:rPr>
          <w:rStyle w:val="Refdenotaalpie"/>
          <w:rFonts w:ascii="Arial" w:hAnsi="Arial" w:cs="Arial"/>
          <w:bCs/>
          <w:snapToGrid w:val="0"/>
          <w:sz w:val="24"/>
          <w:szCs w:val="27"/>
        </w:rPr>
        <w:footnoteReference w:id="5"/>
      </w:r>
      <w:r w:rsidRPr="00CB353D">
        <w:rPr>
          <w:rFonts w:ascii="Arial" w:hAnsi="Arial" w:cs="Arial"/>
          <w:bCs/>
          <w:snapToGrid w:val="0"/>
          <w:sz w:val="24"/>
          <w:szCs w:val="27"/>
        </w:rPr>
        <w:t xml:space="preserve"> co</w:t>
      </w:r>
      <w:r>
        <w:rPr>
          <w:rFonts w:ascii="Arial" w:hAnsi="Arial" w:cs="Arial"/>
          <w:bCs/>
          <w:snapToGrid w:val="0"/>
          <w:sz w:val="24"/>
          <w:szCs w:val="27"/>
        </w:rPr>
        <w:t xml:space="preserve">n el siguiente rubro y texto: </w:t>
      </w:r>
    </w:p>
    <w:p w14:paraId="17583A3D" w14:textId="77777777" w:rsidR="00AB16B8" w:rsidRPr="00FB410B" w:rsidRDefault="00AB16B8" w:rsidP="00AB16B8">
      <w:pPr>
        <w:ind w:left="567" w:right="51"/>
        <w:jc w:val="both"/>
        <w:rPr>
          <w:rFonts w:ascii="Arial" w:hAnsi="Arial" w:cs="Arial"/>
          <w:bCs/>
          <w:i/>
          <w:snapToGrid w:val="0"/>
          <w:sz w:val="24"/>
          <w:szCs w:val="27"/>
        </w:rPr>
      </w:pPr>
      <w:r>
        <w:rPr>
          <w:rFonts w:ascii="Arial" w:hAnsi="Arial" w:cs="Arial"/>
          <w:b/>
          <w:bCs/>
          <w:i/>
          <w:snapToGrid w:val="0"/>
          <w:sz w:val="24"/>
          <w:szCs w:val="27"/>
        </w:rPr>
        <w:t>“</w:t>
      </w:r>
      <w:r w:rsidRPr="00FB410B">
        <w:rPr>
          <w:rFonts w:ascii="Arial" w:hAnsi="Arial" w:cs="Arial"/>
          <w:b/>
          <w:bCs/>
          <w:i/>
          <w:snapToGrid w:val="0"/>
          <w:sz w:val="24"/>
          <w:szCs w:val="27"/>
        </w:rPr>
        <w:t>FUNDAMENTACIÓN Y MOTIVACIÓN, FALTA O INDEBIDA. EN CUANTO SON DISTINTAS, UNAS GENERAN NULIDAD LISA Y LLANA Y OTRAS PARA EFECTOS.</w:t>
      </w:r>
      <w:r w:rsidRPr="00FB410B">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Pr>
          <w:rFonts w:ascii="Arial" w:hAnsi="Arial" w:cs="Arial"/>
          <w:bCs/>
          <w:i/>
          <w:snapToGrid w:val="0"/>
          <w:sz w:val="24"/>
          <w:szCs w:val="27"/>
        </w:rPr>
        <w:t>nal del numeral 239 del propio.”</w:t>
      </w:r>
    </w:p>
    <w:p w14:paraId="2EBEF42A" w14:textId="77777777" w:rsidR="00AB16B8" w:rsidRDefault="00AB16B8" w:rsidP="00AB16B8">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lastRenderedPageBreak/>
        <w:t>De igual forma, sirve de sustento la jurisprudencia</w:t>
      </w:r>
      <w:r>
        <w:rPr>
          <w:rStyle w:val="Refdenotaalpie"/>
          <w:rFonts w:ascii="Arial" w:hAnsi="Arial" w:cs="Arial"/>
          <w:bCs/>
          <w:snapToGrid w:val="0"/>
          <w:sz w:val="24"/>
          <w:szCs w:val="27"/>
        </w:rPr>
        <w:footnoteReference w:id="6"/>
      </w:r>
      <w:r>
        <w:rPr>
          <w:rFonts w:ascii="Arial" w:hAnsi="Arial" w:cs="Arial"/>
          <w:bCs/>
          <w:snapToGrid w:val="0"/>
          <w:sz w:val="24"/>
          <w:szCs w:val="27"/>
        </w:rPr>
        <w:t xml:space="preserve"> bajo el rubro y texto siguiente:</w:t>
      </w:r>
    </w:p>
    <w:p w14:paraId="6EA9C1B7" w14:textId="77777777" w:rsidR="00AB16B8" w:rsidRPr="00D6321C" w:rsidRDefault="00AB16B8" w:rsidP="00AB16B8">
      <w:pPr>
        <w:ind w:left="567" w:right="51"/>
        <w:jc w:val="both"/>
        <w:rPr>
          <w:rFonts w:ascii="Arial" w:hAnsi="Arial" w:cs="Arial"/>
          <w:bCs/>
          <w:i/>
          <w:snapToGrid w:val="0"/>
          <w:sz w:val="24"/>
          <w:szCs w:val="27"/>
        </w:rPr>
      </w:pPr>
      <w:r>
        <w:rPr>
          <w:rFonts w:ascii="Arial" w:hAnsi="Arial" w:cs="Arial"/>
          <w:b/>
          <w:bCs/>
          <w:i/>
          <w:snapToGrid w:val="0"/>
          <w:sz w:val="24"/>
          <w:szCs w:val="27"/>
        </w:rPr>
        <w:t>“</w:t>
      </w:r>
      <w:r w:rsidRPr="00D6321C">
        <w:rPr>
          <w:rFonts w:ascii="Arial" w:hAnsi="Arial" w:cs="Arial"/>
          <w:b/>
          <w:bCs/>
          <w:i/>
          <w:snapToGrid w:val="0"/>
          <w:sz w:val="24"/>
          <w:szCs w:val="27"/>
        </w:rPr>
        <w:t>FUNDAMENTACIÓN Y MOTIVACIÓN. EL EFECTO DE LA SENTENCIA QUE AMPARA POR OMISIÓN DE ESAS FORMALIDADES, ES LA EMISIÓN DE UNA RESOLUCIÓN NUEVA QUE PURGUE TALES VICIOS, SI SE REFIERE A LA RECAÍDA A UNA SOLICITUD, INSTANCIA, RECURSO O JUICIO.</w:t>
      </w:r>
      <w:r w:rsidRPr="00D6321C">
        <w:rPr>
          <w:rFonts w:ascii="Arial" w:hAnsi="Arial" w:cs="Arial"/>
          <w:bCs/>
          <w:i/>
          <w:snapToGrid w:val="0"/>
          <w:sz w:val="24"/>
          <w:szCs w:val="27"/>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r>
        <w:rPr>
          <w:rFonts w:ascii="Arial" w:hAnsi="Arial" w:cs="Arial"/>
          <w:bCs/>
          <w:i/>
          <w:snapToGrid w:val="0"/>
          <w:sz w:val="24"/>
          <w:szCs w:val="27"/>
        </w:rPr>
        <w:t>”</w:t>
      </w:r>
    </w:p>
    <w:p w14:paraId="51C530B8" w14:textId="717B3B62" w:rsidR="00497B0D" w:rsidRDefault="00402D6E" w:rsidP="00497B0D">
      <w:pPr>
        <w:spacing w:line="360" w:lineRule="auto"/>
        <w:ind w:right="51" w:firstLine="567"/>
        <w:jc w:val="both"/>
        <w:rPr>
          <w:rFonts w:ascii="Arial" w:hAnsi="Arial" w:cs="Arial"/>
          <w:bCs/>
          <w:snapToGrid w:val="0"/>
          <w:sz w:val="24"/>
          <w:szCs w:val="27"/>
        </w:rPr>
      </w:pPr>
      <w:r w:rsidRPr="00AB14C2">
        <w:rPr>
          <w:rFonts w:ascii="Arial" w:hAnsi="Arial" w:cs="Arial"/>
          <w:bCs/>
          <w:snapToGrid w:val="0"/>
          <w:sz w:val="24"/>
          <w:szCs w:val="27"/>
        </w:rPr>
        <w:t>Por todo lo anteriormente expuesto, fundado y motivado en términos de los artículos 207,</w:t>
      </w:r>
      <w:r w:rsidR="009E43FF">
        <w:rPr>
          <w:rFonts w:ascii="Arial" w:hAnsi="Arial" w:cs="Arial"/>
          <w:bCs/>
          <w:snapToGrid w:val="0"/>
          <w:sz w:val="24"/>
          <w:szCs w:val="27"/>
        </w:rPr>
        <w:t xml:space="preserve"> 208 fracción VI</w:t>
      </w:r>
      <w:r w:rsidRPr="00AB14C2">
        <w:rPr>
          <w:rFonts w:ascii="Arial" w:hAnsi="Arial" w:cs="Arial"/>
          <w:bCs/>
          <w:snapToGrid w:val="0"/>
          <w:sz w:val="24"/>
          <w:szCs w:val="27"/>
        </w:rPr>
        <w:t xml:space="preserve"> </w:t>
      </w:r>
      <w:r w:rsidR="009E43FF">
        <w:rPr>
          <w:rFonts w:ascii="Arial" w:hAnsi="Arial" w:cs="Arial"/>
          <w:bCs/>
          <w:snapToGrid w:val="0"/>
          <w:sz w:val="24"/>
          <w:szCs w:val="27"/>
        </w:rPr>
        <w:t>y</w:t>
      </w:r>
      <w:r w:rsidRPr="00AB14C2">
        <w:rPr>
          <w:rFonts w:ascii="Arial" w:hAnsi="Arial" w:cs="Arial"/>
          <w:bCs/>
          <w:snapToGrid w:val="0"/>
          <w:sz w:val="24"/>
          <w:szCs w:val="27"/>
        </w:rPr>
        <w:t xml:space="preserve"> 209 de la Ley de Procedimiento y Justicia Administrativa para el Estado de Oaxa</w:t>
      </w:r>
      <w:r>
        <w:rPr>
          <w:rFonts w:ascii="Arial" w:hAnsi="Arial" w:cs="Arial"/>
          <w:bCs/>
          <w:snapToGrid w:val="0"/>
          <w:sz w:val="24"/>
          <w:szCs w:val="27"/>
        </w:rPr>
        <w:t>ca, se</w:t>
      </w:r>
      <w:r w:rsidR="00497B0D">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61702B13"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1B6BE9">
        <w:rPr>
          <w:rFonts w:cs="Arial"/>
          <w:b w:val="0"/>
          <w:bCs/>
          <w:i w:val="0"/>
          <w:szCs w:val="27"/>
        </w:rPr>
        <w:t xml:space="preserve"> Unitaria</w:t>
      </w:r>
      <w:r w:rsidRPr="009C0C09">
        <w:rPr>
          <w:rFonts w:cs="Arial"/>
          <w:b w:val="0"/>
          <w:bCs/>
          <w:i w:val="0"/>
          <w:szCs w:val="27"/>
        </w:rPr>
        <w:t xml:space="preserve"> advierte que, en el presente juicio no se configura alguna causal de improc</w:t>
      </w:r>
      <w:r w:rsidR="00B111B3">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7B18F4AB"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w:t>
      </w:r>
      <w:r w:rsidR="00D26763">
        <w:rPr>
          <w:rFonts w:cs="Arial"/>
          <w:b w:val="0"/>
          <w:bCs/>
          <w:i w:val="0"/>
          <w:szCs w:val="27"/>
          <w:lang w:val="es-MX"/>
        </w:rPr>
        <w:t xml:space="preserve">Se declara la </w:t>
      </w:r>
      <w:r w:rsidR="00D26763" w:rsidRPr="00D26763">
        <w:rPr>
          <w:rFonts w:cs="Arial"/>
          <w:i w:val="0"/>
          <w:szCs w:val="27"/>
          <w:lang w:val="es-MX"/>
        </w:rPr>
        <w:t>NULIDAD</w:t>
      </w:r>
      <w:r w:rsidR="00D26763" w:rsidRPr="00D26763">
        <w:rPr>
          <w:rFonts w:cs="Arial"/>
          <w:b w:val="0"/>
          <w:bCs/>
          <w:i w:val="0"/>
          <w:szCs w:val="27"/>
          <w:lang w:val="es-MX"/>
        </w:rPr>
        <w:t xml:space="preserve"> de </w:t>
      </w:r>
      <w:r w:rsidR="00F81CC7" w:rsidRPr="00F81CC7">
        <w:rPr>
          <w:rFonts w:cs="Arial"/>
          <w:b w:val="0"/>
          <w:bCs/>
          <w:i w:val="0"/>
          <w:szCs w:val="27"/>
          <w:lang w:val="es-MX"/>
        </w:rPr>
        <w:t xml:space="preserve">la resolución de fecha </w:t>
      </w:r>
      <w:r w:rsidR="00D75FE8">
        <w:rPr>
          <w:rFonts w:cs="Arial"/>
          <w:b w:val="0"/>
          <w:bCs/>
          <w:i w:val="0"/>
          <w:szCs w:val="27"/>
          <w:lang w:val="es-MX"/>
        </w:rPr>
        <w:t>****</w:t>
      </w:r>
      <w:r w:rsidR="00F81CC7" w:rsidRPr="00F81CC7">
        <w:rPr>
          <w:rFonts w:cs="Arial"/>
          <w:b w:val="0"/>
          <w:bCs/>
          <w:i w:val="0"/>
          <w:szCs w:val="27"/>
          <w:lang w:val="es-MX"/>
        </w:rPr>
        <w:t xml:space="preserve"> de</w:t>
      </w:r>
      <w:r w:rsidR="00D75FE8">
        <w:rPr>
          <w:rFonts w:cs="Arial"/>
          <w:b w:val="0"/>
          <w:bCs/>
          <w:i w:val="0"/>
          <w:szCs w:val="27"/>
          <w:lang w:val="es-MX"/>
        </w:rPr>
        <w:t xml:space="preserve"> *****</w:t>
      </w:r>
      <w:r w:rsidR="00F81CC7" w:rsidRPr="00F81CC7">
        <w:rPr>
          <w:rFonts w:cs="Arial"/>
          <w:b w:val="0"/>
          <w:bCs/>
          <w:i w:val="0"/>
          <w:szCs w:val="27"/>
          <w:lang w:val="es-MX"/>
        </w:rPr>
        <w:t xml:space="preserve"> de dos mil </w:t>
      </w:r>
      <w:r w:rsidR="00D75FE8">
        <w:rPr>
          <w:rFonts w:cs="Arial"/>
          <w:b w:val="0"/>
          <w:bCs/>
          <w:i w:val="0"/>
          <w:szCs w:val="27"/>
          <w:lang w:val="es-MX"/>
        </w:rPr>
        <w:t>****</w:t>
      </w:r>
      <w:r w:rsidR="00F81CC7" w:rsidRPr="00F81CC7">
        <w:rPr>
          <w:rFonts w:cs="Arial"/>
          <w:b w:val="0"/>
          <w:bCs/>
          <w:i w:val="0"/>
          <w:szCs w:val="27"/>
          <w:lang w:val="es-MX"/>
        </w:rPr>
        <w:t xml:space="preserve">, en el procedimiento administrativo de responsabilidad número </w:t>
      </w:r>
      <w:r w:rsidR="00DD2F63">
        <w:rPr>
          <w:rFonts w:cs="Arial"/>
          <w:b w:val="0"/>
          <w:bCs/>
          <w:i w:val="0"/>
          <w:szCs w:val="27"/>
          <w:lang w:val="es-MX"/>
        </w:rPr>
        <w:t>*****</w:t>
      </w:r>
      <w:r w:rsidR="00F81CC7" w:rsidRPr="00F81CC7">
        <w:rPr>
          <w:rFonts w:cs="Arial"/>
          <w:b w:val="0"/>
          <w:bCs/>
          <w:i w:val="0"/>
          <w:szCs w:val="27"/>
          <w:lang w:val="es-MX"/>
        </w:rPr>
        <w:t xml:space="preserve">, del índice de la Secretaría de la Contraloría y Transparencia Gubernamental del Estado de Oaxaca, </w:t>
      </w:r>
      <w:r w:rsidR="00F81CC7" w:rsidRPr="00F81CC7">
        <w:rPr>
          <w:rFonts w:cs="Arial"/>
          <w:i w:val="0"/>
          <w:szCs w:val="27"/>
          <w:lang w:val="es-MX"/>
        </w:rPr>
        <w:t>PARA EL EFECTO</w:t>
      </w:r>
      <w:r w:rsidR="00F81CC7" w:rsidRPr="00F81CC7">
        <w:rPr>
          <w:rFonts w:cs="Arial"/>
          <w:b w:val="0"/>
          <w:bCs/>
          <w:i w:val="0"/>
          <w:szCs w:val="27"/>
          <w:lang w:val="es-MX"/>
        </w:rPr>
        <w:t xml:space="preserve"> de que la autoridad demandada deje sin efectos la resolución declarada nula y en su lugar, dicte otra debidamente fundada y motivada, en la cual analice a la luz del artículo 77 fracción II de la Ley de Responsabilidades de los Servidores Públicos del Estado y Municipios del Estado de Oaxaca, la prescripción de las faltas atribuidas a </w:t>
      </w:r>
      <w:r w:rsidR="00E73E4D">
        <w:rPr>
          <w:rFonts w:cs="Arial"/>
          <w:bCs/>
          <w:spacing w:val="-3"/>
          <w:szCs w:val="27"/>
        </w:rPr>
        <w:t>***** ***** *****</w:t>
      </w:r>
      <w:r w:rsidR="00F81CC7" w:rsidRPr="00F81CC7">
        <w:rPr>
          <w:rFonts w:cs="Arial"/>
          <w:b w:val="0"/>
          <w:bCs/>
          <w:i w:val="0"/>
          <w:szCs w:val="27"/>
          <w:lang w:val="es-MX"/>
        </w:rPr>
        <w:t xml:space="preserve">, en la que se resuelva que las mismas han prescrito y por tanto, no se finque responsabilidad </w:t>
      </w:r>
      <w:r w:rsidR="00F81CC7" w:rsidRPr="00F81CC7">
        <w:rPr>
          <w:rFonts w:cs="Arial"/>
          <w:b w:val="0"/>
          <w:bCs/>
          <w:i w:val="0"/>
          <w:szCs w:val="27"/>
          <w:lang w:val="es-MX"/>
        </w:rPr>
        <w:lastRenderedPageBreak/>
        <w:t>alguna a la actora antes referida en los términos de la presente resolución</w:t>
      </w:r>
      <w:r w:rsidR="00015085">
        <w:rPr>
          <w:rFonts w:cs="Arial"/>
          <w:b w:val="0"/>
          <w:bCs/>
          <w:i w:val="0"/>
          <w:szCs w:val="27"/>
        </w:rPr>
        <w:t xml:space="preserve">, </w:t>
      </w:r>
      <w:r w:rsidRPr="009C0C09">
        <w:rPr>
          <w:rFonts w:cs="Arial"/>
          <w:b w:val="0"/>
          <w:bCs/>
          <w:i w:val="0"/>
          <w:szCs w:val="27"/>
        </w:rPr>
        <w:t>por</w:t>
      </w:r>
      <w:r w:rsidR="000B5068">
        <w:rPr>
          <w:rFonts w:cs="Arial"/>
          <w:b w:val="0"/>
          <w:bCs/>
          <w:i w:val="0"/>
          <w:szCs w:val="27"/>
        </w:rPr>
        <w:t xml:space="preserve"> las razones ya expuestas en </w:t>
      </w:r>
      <w:r w:rsidR="00D26763">
        <w:rPr>
          <w:rFonts w:cs="Arial"/>
          <w:b w:val="0"/>
          <w:bCs/>
          <w:i w:val="0"/>
          <w:szCs w:val="27"/>
        </w:rPr>
        <w:t>el</w:t>
      </w:r>
      <w:r w:rsidR="00D912EF">
        <w:rPr>
          <w:rFonts w:cs="Arial"/>
          <w:b w:val="0"/>
          <w:bCs/>
          <w:i w:val="0"/>
          <w:szCs w:val="27"/>
        </w:rPr>
        <w:t xml:space="preserve"> considerando</w:t>
      </w:r>
      <w:r w:rsidR="003D63D7">
        <w:rPr>
          <w:rFonts w:cs="Arial"/>
          <w:b w:val="0"/>
          <w:bCs/>
          <w:i w:val="0"/>
          <w:szCs w:val="27"/>
        </w:rPr>
        <w:t xml:space="preserve"> CUARTO</w:t>
      </w:r>
      <w:r w:rsidR="00D26763">
        <w:rPr>
          <w:rFonts w:cs="Arial"/>
          <w:b w:val="0"/>
          <w:bCs/>
          <w:i w:val="0"/>
          <w:szCs w:val="27"/>
        </w:rPr>
        <w:t xml:space="preserve"> </w:t>
      </w:r>
      <w:r w:rsidRPr="009C0C09">
        <w:rPr>
          <w:rFonts w:cs="Arial"/>
          <w:b w:val="0"/>
          <w:bCs/>
          <w:i w:val="0"/>
          <w:szCs w:val="27"/>
        </w:rPr>
        <w:t xml:space="preserve">de </w:t>
      </w:r>
      <w:r w:rsidR="00B07FFA">
        <w:rPr>
          <w:rFonts w:cs="Arial"/>
          <w:b w:val="0"/>
          <w:bCs/>
          <w:i w:val="0"/>
          <w:szCs w:val="27"/>
        </w:rPr>
        <w:t xml:space="preserve">la presente </w:t>
      </w:r>
      <w:r w:rsidRPr="009C0C09">
        <w:rPr>
          <w:rFonts w:cs="Arial"/>
          <w:b w:val="0"/>
          <w:bCs/>
          <w:i w:val="0"/>
          <w:szCs w:val="27"/>
        </w:rPr>
        <w:t>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B27DF1F"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del Tribunal de Justicia Administrativa del Estado de Oaxaca, quien actúa con el Secretario de Acuerdos, que autoriza y da fe.</w:t>
      </w:r>
    </w:p>
    <w:p w14:paraId="43A798CE" w14:textId="77777777" w:rsidR="00B46132" w:rsidRDefault="00B46132" w:rsidP="00605164">
      <w:pPr>
        <w:widowControl w:val="0"/>
        <w:spacing w:line="360" w:lineRule="auto"/>
        <w:ind w:right="51" w:firstLine="567"/>
        <w:jc w:val="both"/>
        <w:rPr>
          <w:rFonts w:ascii="Arial" w:eastAsia="Times New Roman" w:hAnsi="Arial" w:cs="Arial"/>
          <w:sz w:val="24"/>
          <w:szCs w:val="24"/>
          <w:lang w:val="es-ES" w:eastAsia="es-ES"/>
        </w:rPr>
      </w:pPr>
    </w:p>
    <w:p w14:paraId="22F26218" w14:textId="31FFD48E" w:rsidR="004B22DE" w:rsidRPr="00604752" w:rsidRDefault="004B22DE" w:rsidP="00C42C7D">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0051F99"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0F9A28D8" w14:textId="77777777" w:rsidR="004E36B7" w:rsidRPr="00604752" w:rsidRDefault="004E36B7"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7AD6A52D" w14:textId="178BAF7A" w:rsidR="00043234" w:rsidRDefault="00043234" w:rsidP="00605164">
      <w:pPr>
        <w:widowControl w:val="0"/>
        <w:spacing w:after="0" w:line="360" w:lineRule="auto"/>
        <w:ind w:right="51"/>
        <w:jc w:val="center"/>
        <w:rPr>
          <w:rFonts w:ascii="Arial" w:eastAsia="Times New Roman" w:hAnsi="Arial" w:cs="Arial"/>
          <w:b/>
          <w:sz w:val="24"/>
          <w:szCs w:val="24"/>
          <w:lang w:val="es-ES" w:eastAsia="es-ES"/>
        </w:rPr>
      </w:pPr>
    </w:p>
    <w:p w14:paraId="64D7A62C" w14:textId="77777777" w:rsidR="00043234" w:rsidRPr="00604752" w:rsidRDefault="00043234"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4CA56BEC"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012A24E4" w14:textId="77777777" w:rsidR="004E36B7" w:rsidRDefault="004E36B7"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B328BB">
      <w:headerReference w:type="even" r:id="rId8"/>
      <w:headerReference w:type="default" r:id="rId9"/>
      <w:footerReference w:type="default" r:id="rId10"/>
      <w:headerReference w:type="first" r:id="rId11"/>
      <w:pgSz w:w="12240" w:h="20160" w:code="5"/>
      <w:pgMar w:top="1565"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6C182" w14:textId="77777777" w:rsidR="00C62DCB" w:rsidRDefault="00C62DCB" w:rsidP="00604752">
      <w:pPr>
        <w:spacing w:after="0" w:line="240" w:lineRule="auto"/>
      </w:pPr>
      <w:r>
        <w:separator/>
      </w:r>
    </w:p>
  </w:endnote>
  <w:endnote w:type="continuationSeparator" w:id="0">
    <w:p w14:paraId="34FCD875" w14:textId="77777777" w:rsidR="00C62DCB" w:rsidRDefault="00C62DCB"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36E5EA0E"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092B20" w:rsidRPr="00092B20">
          <w:rPr>
            <w:rFonts w:ascii="Arial" w:hAnsi="Arial" w:cs="Arial"/>
            <w:noProof/>
            <w:sz w:val="24"/>
            <w:szCs w:val="24"/>
            <w:lang w:val="es-ES"/>
          </w:rPr>
          <w:t>12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270D5" w14:textId="77777777" w:rsidR="00C62DCB" w:rsidRDefault="00C62DCB" w:rsidP="00604752">
      <w:pPr>
        <w:spacing w:after="0" w:line="240" w:lineRule="auto"/>
      </w:pPr>
      <w:r>
        <w:separator/>
      </w:r>
    </w:p>
  </w:footnote>
  <w:footnote w:type="continuationSeparator" w:id="0">
    <w:p w14:paraId="10B1A11F" w14:textId="77777777" w:rsidR="00C62DCB" w:rsidRDefault="00C62DCB" w:rsidP="00604752">
      <w:pPr>
        <w:spacing w:after="0" w:line="240" w:lineRule="auto"/>
      </w:pPr>
      <w:r>
        <w:continuationSeparator/>
      </w:r>
    </w:p>
  </w:footnote>
  <w:footnote w:id="1">
    <w:p w14:paraId="700C42AC" w14:textId="590B5784" w:rsidR="00D929BA" w:rsidRPr="00D929BA" w:rsidRDefault="00D929BA" w:rsidP="00D929BA">
      <w:pPr>
        <w:pStyle w:val="Textonotapie"/>
        <w:jc w:val="both"/>
        <w:rPr>
          <w:rFonts w:ascii="Arial" w:hAnsi="Arial" w:cs="Arial"/>
        </w:rPr>
      </w:pPr>
      <w:r w:rsidRPr="00D929BA">
        <w:rPr>
          <w:rStyle w:val="Refdenotaalpie"/>
          <w:rFonts w:ascii="Arial" w:hAnsi="Arial" w:cs="Arial"/>
          <w:sz w:val="18"/>
          <w:szCs w:val="18"/>
        </w:rPr>
        <w:footnoteRef/>
      </w:r>
      <w:r w:rsidRPr="00D929BA">
        <w:rPr>
          <w:rFonts w:ascii="Arial" w:hAnsi="Arial" w:cs="Arial"/>
          <w:sz w:val="18"/>
          <w:szCs w:val="18"/>
        </w:rPr>
        <w:t xml:space="preserve"> Esta Sala Unitaria advierte que, la ley de Responsabilidades de los Servidores Públicos del Estado y Municipios del Estado de Oaxaca</w:t>
      </w:r>
      <w:r w:rsidR="009700C7">
        <w:rPr>
          <w:rFonts w:ascii="Arial" w:hAnsi="Arial" w:cs="Arial"/>
          <w:sz w:val="18"/>
          <w:szCs w:val="18"/>
        </w:rPr>
        <w:t>,</w:t>
      </w:r>
      <w:r w:rsidRPr="00D929BA">
        <w:rPr>
          <w:rFonts w:ascii="Arial" w:hAnsi="Arial" w:cs="Arial"/>
          <w:sz w:val="18"/>
          <w:szCs w:val="18"/>
        </w:rPr>
        <w:t xml:space="preserve"> aplicable en el momento de que emitió la resolución controvertida, no contemplaba una clasificación de la gravedad de las conductas observadas.</w:t>
      </w:r>
    </w:p>
  </w:footnote>
  <w:footnote w:id="2">
    <w:p w14:paraId="4CC3E266" w14:textId="77777777" w:rsidR="001336D9" w:rsidRDefault="001336D9" w:rsidP="001336D9">
      <w:pPr>
        <w:pStyle w:val="Textonotapie"/>
        <w:jc w:val="both"/>
      </w:pPr>
    </w:p>
    <w:p w14:paraId="71BC55FF" w14:textId="6B69969C" w:rsidR="001336D9" w:rsidRPr="001336D9" w:rsidRDefault="001336D9" w:rsidP="001336D9">
      <w:pPr>
        <w:pStyle w:val="Textonotapie"/>
        <w:jc w:val="both"/>
        <w:rPr>
          <w:rFonts w:ascii="Arial" w:hAnsi="Arial" w:cs="Arial"/>
        </w:rPr>
      </w:pPr>
      <w:r w:rsidRPr="001336D9">
        <w:rPr>
          <w:rStyle w:val="Refdenotaalpie"/>
          <w:rFonts w:ascii="Arial" w:hAnsi="Arial" w:cs="Arial"/>
          <w:sz w:val="18"/>
          <w:szCs w:val="18"/>
        </w:rPr>
        <w:footnoteRef/>
      </w:r>
      <w:r w:rsidRPr="001336D9">
        <w:rPr>
          <w:rFonts w:ascii="Arial" w:hAnsi="Arial" w:cs="Arial"/>
          <w:sz w:val="18"/>
          <w:szCs w:val="18"/>
        </w:rPr>
        <w:t xml:space="preserve"> Tesis número III.1o.A.160 A, con número de registro 163014, por los Tribunales Colegiados de Circuito, publicada en el Semanario Judicial de la Federación y su Gaceta, Tomo XXXIII, Enero de 2011, página 3261, Novena Época, Materia: Común.</w:t>
      </w:r>
    </w:p>
  </w:footnote>
  <w:footnote w:id="3">
    <w:p w14:paraId="4E0EEA31" w14:textId="77777777" w:rsidR="00562B99" w:rsidRPr="00A94211" w:rsidRDefault="00562B99" w:rsidP="00562B99">
      <w:pPr>
        <w:autoSpaceDE w:val="0"/>
        <w:autoSpaceDN w:val="0"/>
        <w:adjustRightInd w:val="0"/>
        <w:spacing w:line="240" w:lineRule="auto"/>
        <w:ind w:right="48"/>
        <w:jc w:val="both"/>
        <w:rPr>
          <w:rFonts w:ascii="Arial" w:hAnsi="Arial" w:cs="Arial"/>
          <w:i/>
        </w:rPr>
      </w:pPr>
      <w:r w:rsidRPr="00E42EA0">
        <w:rPr>
          <w:rStyle w:val="Refdenotaalpie"/>
          <w:rFonts w:ascii="Arial" w:hAnsi="Arial" w:cs="Arial"/>
          <w:i/>
          <w:sz w:val="20"/>
          <w:szCs w:val="20"/>
        </w:rPr>
        <w:footnoteRef/>
      </w:r>
      <w:r w:rsidRPr="00E42EA0">
        <w:rPr>
          <w:rFonts w:ascii="Arial" w:hAnsi="Arial" w:cs="Arial"/>
          <w:i/>
          <w:sz w:val="20"/>
          <w:szCs w:val="20"/>
        </w:rPr>
        <w:t xml:space="preserve"> </w:t>
      </w:r>
      <w:r w:rsidRPr="00E42EA0">
        <w:rPr>
          <w:rFonts w:ascii="Arial" w:hAnsi="Arial" w:cs="Arial"/>
          <w:iCs/>
          <w:sz w:val="20"/>
          <w:szCs w:val="20"/>
        </w:rPr>
        <w:t xml:space="preserve">Tesis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Pr>
          <w:rFonts w:ascii="Arial" w:hAnsi="Arial" w:cs="Arial"/>
          <w:bCs/>
          <w:snapToGrid w:val="0"/>
          <w:sz w:val="18"/>
          <w:szCs w:val="18"/>
        </w:rPr>
        <w:t>M</w:t>
      </w:r>
      <w:r w:rsidRPr="00E42EA0">
        <w:rPr>
          <w:rFonts w:ascii="Arial" w:hAnsi="Arial" w:cs="Arial"/>
          <w:bCs/>
          <w:snapToGrid w:val="0"/>
          <w:sz w:val="18"/>
          <w:szCs w:val="18"/>
        </w:rPr>
        <w:t xml:space="preserve">ateria </w:t>
      </w:r>
      <w:r>
        <w:rPr>
          <w:rFonts w:ascii="Arial" w:hAnsi="Arial" w:cs="Arial"/>
          <w:bCs/>
          <w:snapToGrid w:val="0"/>
          <w:sz w:val="18"/>
          <w:szCs w:val="18"/>
        </w:rPr>
        <w:t>P</w:t>
      </w:r>
      <w:r w:rsidRPr="00E42EA0">
        <w:rPr>
          <w:rFonts w:ascii="Arial" w:hAnsi="Arial" w:cs="Arial"/>
          <w:bCs/>
          <w:snapToGrid w:val="0"/>
          <w:sz w:val="18"/>
          <w:szCs w:val="18"/>
        </w:rPr>
        <w:t>enal</w:t>
      </w:r>
      <w:r>
        <w:rPr>
          <w:rFonts w:ascii="Arial" w:hAnsi="Arial" w:cs="Arial"/>
          <w:bCs/>
          <w:snapToGrid w:val="0"/>
          <w:sz w:val="18"/>
          <w:szCs w:val="18"/>
        </w:rPr>
        <w:t>.</w:t>
      </w:r>
    </w:p>
  </w:footnote>
  <w:footnote w:id="4">
    <w:p w14:paraId="2D3B3F68" w14:textId="77777777" w:rsidR="00562B99" w:rsidRPr="002B3DC2" w:rsidRDefault="00562B99" w:rsidP="00562B99">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5">
    <w:p w14:paraId="703E231D" w14:textId="77777777" w:rsidR="00AB16B8" w:rsidRPr="00D6321C" w:rsidRDefault="00AB16B8" w:rsidP="00AB16B8">
      <w:pPr>
        <w:pStyle w:val="Textonotapie"/>
        <w:jc w:val="both"/>
        <w:rPr>
          <w:rFonts w:ascii="Arial" w:hAnsi="Arial" w:cs="Arial"/>
        </w:rPr>
      </w:pPr>
      <w:r w:rsidRPr="00D6321C">
        <w:rPr>
          <w:rStyle w:val="Refdenotaalpie"/>
          <w:rFonts w:ascii="Arial" w:hAnsi="Arial" w:cs="Arial"/>
        </w:rPr>
        <w:footnoteRef/>
      </w:r>
      <w:r w:rsidRPr="00D6321C">
        <w:rPr>
          <w:rFonts w:ascii="Arial" w:hAnsi="Arial" w:cs="Arial"/>
        </w:rPr>
        <w:t xml:space="preserve"> </w:t>
      </w:r>
      <w:r>
        <w:rPr>
          <w:rFonts w:ascii="Arial" w:hAnsi="Arial" w:cs="Arial"/>
        </w:rPr>
        <w:t xml:space="preserve">Tesis </w:t>
      </w:r>
      <w:r w:rsidRPr="00D6321C">
        <w:rPr>
          <w:rFonts w:ascii="Arial" w:hAnsi="Arial" w:cs="Arial"/>
        </w:rPr>
        <w:t>número I.6oA.33 A, con número de registro 187531 por los Tribunales Colegiados de Circuito,</w:t>
      </w:r>
      <w:r>
        <w:rPr>
          <w:rFonts w:ascii="Arial" w:hAnsi="Arial" w:cs="Arial"/>
        </w:rPr>
        <w:t xml:space="preserve"> publicada</w:t>
      </w:r>
      <w:r w:rsidRPr="00D6321C">
        <w:rPr>
          <w:rFonts w:ascii="Arial" w:hAnsi="Arial" w:cs="Arial"/>
        </w:rPr>
        <w:t xml:space="preserve"> en el Semanario Judicial de la Federación y su Gaceta, Marzo de 2002, página 1350, Novena Época</w:t>
      </w:r>
      <w:r>
        <w:rPr>
          <w:rFonts w:ascii="Arial" w:hAnsi="Arial" w:cs="Arial"/>
        </w:rPr>
        <w:t>.</w:t>
      </w:r>
    </w:p>
  </w:footnote>
  <w:footnote w:id="6">
    <w:p w14:paraId="1AD5F66A" w14:textId="15F9E713" w:rsidR="00AB16B8" w:rsidRPr="00D60E21" w:rsidRDefault="00AB16B8" w:rsidP="00AB16B8">
      <w:pPr>
        <w:pStyle w:val="Textonotapie"/>
        <w:jc w:val="both"/>
        <w:rPr>
          <w:rFonts w:ascii="Arial" w:hAnsi="Arial" w:cs="Arial"/>
          <w:sz w:val="18"/>
          <w:szCs w:val="18"/>
        </w:rPr>
      </w:pPr>
      <w:r w:rsidRPr="00D6321C">
        <w:rPr>
          <w:rStyle w:val="Refdenotaalpie"/>
          <w:rFonts w:ascii="Arial" w:hAnsi="Arial" w:cs="Arial"/>
        </w:rPr>
        <w:footnoteRef/>
      </w:r>
      <w:r w:rsidRPr="00D6321C">
        <w:rPr>
          <w:rFonts w:ascii="Arial" w:hAnsi="Arial" w:cs="Arial"/>
        </w:rPr>
        <w:t xml:space="preserve"> </w:t>
      </w:r>
      <w:r w:rsidRPr="00D60E21">
        <w:rPr>
          <w:rFonts w:ascii="Arial" w:hAnsi="Arial" w:cs="Arial"/>
          <w:sz w:val="18"/>
          <w:szCs w:val="18"/>
        </w:rPr>
        <w:t>Jurisprudencia número 2a./J. 67/98, con número de registro 195590, por la Segunda Sala de la Suprema Corte de Justicia de la Nación, publicada en el Semanario Judicial de la Federación y su Gaceta, Tomo VIII, Septiembre de 1998, página 358, Novena Época.</w:t>
      </w:r>
    </w:p>
    <w:p w14:paraId="2F227655" w14:textId="77777777" w:rsidR="00840B50" w:rsidRPr="00D60E21" w:rsidRDefault="00840B50" w:rsidP="00AB16B8">
      <w:pPr>
        <w:pStyle w:val="Textonotapie"/>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DC553" w14:textId="5934192D" w:rsidR="00B328BB" w:rsidRDefault="00B328B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2B3735D0" wp14:editId="701AEB34">
              <wp:simplePos x="0" y="0"/>
              <wp:positionH relativeFrom="page">
                <wp:align>right</wp:align>
              </wp:positionH>
              <wp:positionV relativeFrom="paragraph">
                <wp:posOffset>4072055</wp:posOffset>
              </wp:positionV>
              <wp:extent cx="1181100" cy="1543050"/>
              <wp:effectExtent l="0" t="0" r="19050" b="19050"/>
              <wp:wrapNone/>
              <wp:docPr id="35633445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0182536" w14:textId="77777777" w:rsidR="00B328BB" w:rsidRDefault="00B328BB" w:rsidP="00B328B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3735D0" id="_x0000_t202" coordsize="21600,21600" o:spt="202" path="m,l,21600r21600,l21600,xe">
              <v:stroke joinstyle="miter"/>
              <v:path gradientshapeok="t" o:connecttype="rect"/>
            </v:shapetype>
            <v:shape id="Cuadro de texto 2" o:spid="_x0000_s1026" type="#_x0000_t202" style="position:absolute;margin-left:41.8pt;margin-top:320.6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">
              <v:textbox>
                <w:txbxContent>
                  <w:p w14:paraId="00182536" w14:textId="77777777" w:rsidR="00B328BB" w:rsidRDefault="00B328BB" w:rsidP="00B328B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64449EF" w:rsidR="0076338B" w:rsidRDefault="00B328B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6627CCA8" wp14:editId="5E8EBDA8">
              <wp:simplePos x="0" y="0"/>
              <wp:positionH relativeFrom="page">
                <wp:align>left</wp:align>
              </wp:positionH>
              <wp:positionV relativeFrom="paragraph">
                <wp:posOffset>5330156</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FE3287E" w14:textId="77777777" w:rsidR="00B328BB" w:rsidRDefault="00B328BB" w:rsidP="00B328B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4" w:name="_Hlk108096333"/>
                          <w:r>
                            <w:rPr>
                              <w:rFonts w:ascii="Arial" w:hAnsi="Arial" w:cs="Arial"/>
                              <w:b/>
                            </w:rPr>
                            <w:t>61 de la LTAIPBGEO.</w:t>
                          </w:r>
                          <w:bookmarkEnd w:id="4"/>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27CCA8" id="_x0000_t202" coordsize="21600,21600" o:spt="202" path="m,l,21600r21600,l21600,xe">
              <v:stroke joinstyle="miter"/>
              <v:path gradientshapeok="t" o:connecttype="rect"/>
            </v:shapetype>
            <v:shape id="Cuadro de texto 1" o:spid="_x0000_s1027" type="#_x0000_t202" style="position:absolute;margin-left:0;margin-top:419.7pt;width:93pt;height:121.5pt;z-index:-25164288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">
              <v:textbox>
                <w:txbxContent>
                  <w:p w14:paraId="1FE3287E" w14:textId="77777777" w:rsidR="00B328BB" w:rsidRDefault="00B328BB" w:rsidP="00B328B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5" w:name="_Hlk108096333"/>
                    <w:r>
                      <w:rPr>
                        <w:rFonts w:ascii="Arial" w:hAnsi="Arial" w:cs="Arial"/>
                        <w:b/>
                      </w:rPr>
                      <w:t>61 de la LTAIPBGEO.</w:t>
                    </w:r>
                    <w:bookmarkEnd w:id="5"/>
                    <w:r>
                      <w:rPr>
                        <w:rFonts w:ascii="Arial" w:eastAsia="Times New Roman" w:hAnsi="Arial" w:cs="Arial"/>
                        <w:sz w:val="24"/>
                        <w:szCs w:val="27"/>
                        <w:lang w:val="es-ES_tradnl" w:eastAsia="es-ES"/>
                      </w:rPr>
                      <w:t xml:space="preserve"> </w:t>
                    </w:r>
                  </w:p>
                </w:txbxContent>
              </v:textbox>
              <w10:wrap anchorx="page"/>
            </v:shape>
          </w:pict>
        </mc:Fallback>
      </mc:AlternateContent>
    </w:r>
    <w:r>
      <w:rPr>
        <w:noProof/>
        <w:lang w:val="es-ES" w:eastAsia="es-ES"/>
      </w:rPr>
      <w:drawing>
        <wp:anchor distT="0" distB="0" distL="114300" distR="114300" simplePos="0" relativeHeight="251671552" behindDoc="1" locked="0" layoutInCell="1" allowOverlap="1" wp14:anchorId="6788CC72" wp14:editId="04D5675E">
          <wp:simplePos x="0" y="0"/>
          <wp:positionH relativeFrom="page">
            <wp:align>right</wp:align>
          </wp:positionH>
          <wp:positionV relativeFrom="paragraph">
            <wp:posOffset>4286919</wp:posOffset>
          </wp:positionV>
          <wp:extent cx="7711312" cy="2869325"/>
          <wp:effectExtent l="0" t="0" r="4445" b="762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069" w:hanging="720"/>
      </w:pPr>
      <w:rPr>
        <w:rFonts w:hint="default"/>
      </w:rPr>
    </w:lvl>
    <w:lvl w:ilvl="1" w:tplc="080A0019" w:tentative="1">
      <w:start w:val="1"/>
      <w:numFmt w:val="lowerLetter"/>
      <w:lvlText w:val="%2."/>
      <w:lvlJc w:val="left"/>
      <w:pPr>
        <w:ind w:left="1429" w:hanging="360"/>
      </w:pPr>
    </w:lvl>
    <w:lvl w:ilvl="2" w:tplc="080A001B" w:tentative="1">
      <w:start w:val="1"/>
      <w:numFmt w:val="lowerRoman"/>
      <w:lvlText w:val="%3."/>
      <w:lvlJc w:val="right"/>
      <w:pPr>
        <w:ind w:left="2149" w:hanging="180"/>
      </w:pPr>
    </w:lvl>
    <w:lvl w:ilvl="3" w:tplc="080A000F" w:tentative="1">
      <w:start w:val="1"/>
      <w:numFmt w:val="decimal"/>
      <w:lvlText w:val="%4."/>
      <w:lvlJc w:val="left"/>
      <w:pPr>
        <w:ind w:left="2869" w:hanging="360"/>
      </w:pPr>
    </w:lvl>
    <w:lvl w:ilvl="4" w:tplc="080A0019" w:tentative="1">
      <w:start w:val="1"/>
      <w:numFmt w:val="lowerLetter"/>
      <w:lvlText w:val="%5."/>
      <w:lvlJc w:val="left"/>
      <w:pPr>
        <w:ind w:left="3589" w:hanging="360"/>
      </w:pPr>
    </w:lvl>
    <w:lvl w:ilvl="5" w:tplc="080A001B" w:tentative="1">
      <w:start w:val="1"/>
      <w:numFmt w:val="lowerRoman"/>
      <w:lvlText w:val="%6."/>
      <w:lvlJc w:val="right"/>
      <w:pPr>
        <w:ind w:left="4309" w:hanging="180"/>
      </w:pPr>
    </w:lvl>
    <w:lvl w:ilvl="6" w:tplc="080A000F" w:tentative="1">
      <w:start w:val="1"/>
      <w:numFmt w:val="decimal"/>
      <w:lvlText w:val="%7."/>
      <w:lvlJc w:val="left"/>
      <w:pPr>
        <w:ind w:left="5029" w:hanging="360"/>
      </w:pPr>
    </w:lvl>
    <w:lvl w:ilvl="7" w:tplc="080A0019" w:tentative="1">
      <w:start w:val="1"/>
      <w:numFmt w:val="lowerLetter"/>
      <w:lvlText w:val="%8."/>
      <w:lvlJc w:val="left"/>
      <w:pPr>
        <w:ind w:left="5749" w:hanging="360"/>
      </w:pPr>
    </w:lvl>
    <w:lvl w:ilvl="8" w:tplc="080A001B" w:tentative="1">
      <w:start w:val="1"/>
      <w:numFmt w:val="lowerRoman"/>
      <w:lvlText w:val="%9."/>
      <w:lvlJc w:val="right"/>
      <w:pPr>
        <w:ind w:left="6469"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1DB375E"/>
    <w:multiLevelType w:val="hybridMultilevel"/>
    <w:tmpl w:val="6F4403A2"/>
    <w:lvl w:ilvl="0" w:tplc="9F24A856">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4BF40D8E"/>
    <w:multiLevelType w:val="hybridMultilevel"/>
    <w:tmpl w:val="63F8985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75114ED7"/>
    <w:multiLevelType w:val="hybridMultilevel"/>
    <w:tmpl w:val="B94645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F8A34FD"/>
    <w:multiLevelType w:val="hybridMultilevel"/>
    <w:tmpl w:val="F9CED7F6"/>
    <w:lvl w:ilvl="0" w:tplc="FF90ED16">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16cid:durableId="923419447">
    <w:abstractNumId w:val="2"/>
  </w:num>
  <w:num w:numId="2" w16cid:durableId="900672848">
    <w:abstractNumId w:val="4"/>
  </w:num>
  <w:num w:numId="3" w16cid:durableId="1561675790">
    <w:abstractNumId w:val="9"/>
  </w:num>
  <w:num w:numId="4" w16cid:durableId="668102133">
    <w:abstractNumId w:val="0"/>
  </w:num>
  <w:num w:numId="5" w16cid:durableId="1647080680">
    <w:abstractNumId w:val="6"/>
  </w:num>
  <w:num w:numId="6" w16cid:durableId="1662585589">
    <w:abstractNumId w:val="1"/>
  </w:num>
  <w:num w:numId="7" w16cid:durableId="364065273">
    <w:abstractNumId w:val="7"/>
  </w:num>
  <w:num w:numId="8" w16cid:durableId="1070350486">
    <w:abstractNumId w:val="8"/>
  </w:num>
  <w:num w:numId="9" w16cid:durableId="101733716">
    <w:abstractNumId w:val="3"/>
  </w:num>
  <w:num w:numId="10" w16cid:durableId="126824481">
    <w:abstractNumId w:val="5"/>
  </w:num>
  <w:num w:numId="11" w16cid:durableId="7577551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2C57"/>
    <w:rsid w:val="000044CE"/>
    <w:rsid w:val="000066B4"/>
    <w:rsid w:val="000070D1"/>
    <w:rsid w:val="00007750"/>
    <w:rsid w:val="00012F54"/>
    <w:rsid w:val="000135EE"/>
    <w:rsid w:val="0001384A"/>
    <w:rsid w:val="00015085"/>
    <w:rsid w:val="00016BB4"/>
    <w:rsid w:val="000203B2"/>
    <w:rsid w:val="00021165"/>
    <w:rsid w:val="000212C5"/>
    <w:rsid w:val="00022857"/>
    <w:rsid w:val="00023E0F"/>
    <w:rsid w:val="00024538"/>
    <w:rsid w:val="000246F4"/>
    <w:rsid w:val="0002521A"/>
    <w:rsid w:val="00025C7B"/>
    <w:rsid w:val="00026BB2"/>
    <w:rsid w:val="00026F4A"/>
    <w:rsid w:val="00030491"/>
    <w:rsid w:val="00031990"/>
    <w:rsid w:val="000320F2"/>
    <w:rsid w:val="00032827"/>
    <w:rsid w:val="000337D1"/>
    <w:rsid w:val="00035CFC"/>
    <w:rsid w:val="00035E01"/>
    <w:rsid w:val="000363E1"/>
    <w:rsid w:val="00036A0C"/>
    <w:rsid w:val="00037AEC"/>
    <w:rsid w:val="000400D4"/>
    <w:rsid w:val="00042A0C"/>
    <w:rsid w:val="00043234"/>
    <w:rsid w:val="00043748"/>
    <w:rsid w:val="00044C65"/>
    <w:rsid w:val="00045E11"/>
    <w:rsid w:val="000463EA"/>
    <w:rsid w:val="000500DD"/>
    <w:rsid w:val="00051177"/>
    <w:rsid w:val="00052B10"/>
    <w:rsid w:val="00053626"/>
    <w:rsid w:val="0005415A"/>
    <w:rsid w:val="00055C88"/>
    <w:rsid w:val="0005632A"/>
    <w:rsid w:val="000605B0"/>
    <w:rsid w:val="00062426"/>
    <w:rsid w:val="00064AC2"/>
    <w:rsid w:val="00065B55"/>
    <w:rsid w:val="00065CAB"/>
    <w:rsid w:val="000662B7"/>
    <w:rsid w:val="00072FAA"/>
    <w:rsid w:val="0007417F"/>
    <w:rsid w:val="0007562B"/>
    <w:rsid w:val="000760B5"/>
    <w:rsid w:val="000762BC"/>
    <w:rsid w:val="00080664"/>
    <w:rsid w:val="00082795"/>
    <w:rsid w:val="00083377"/>
    <w:rsid w:val="0008363E"/>
    <w:rsid w:val="00086CE0"/>
    <w:rsid w:val="00091120"/>
    <w:rsid w:val="00091DD6"/>
    <w:rsid w:val="00092B20"/>
    <w:rsid w:val="00092E1F"/>
    <w:rsid w:val="00094BC5"/>
    <w:rsid w:val="00094E83"/>
    <w:rsid w:val="000951F5"/>
    <w:rsid w:val="000A25F3"/>
    <w:rsid w:val="000A2814"/>
    <w:rsid w:val="000A2A86"/>
    <w:rsid w:val="000A3369"/>
    <w:rsid w:val="000A420F"/>
    <w:rsid w:val="000A4997"/>
    <w:rsid w:val="000A4C89"/>
    <w:rsid w:val="000A5644"/>
    <w:rsid w:val="000A5C47"/>
    <w:rsid w:val="000A5C7A"/>
    <w:rsid w:val="000A6222"/>
    <w:rsid w:val="000B1C0B"/>
    <w:rsid w:val="000B284C"/>
    <w:rsid w:val="000B3B61"/>
    <w:rsid w:val="000B3CBF"/>
    <w:rsid w:val="000B426C"/>
    <w:rsid w:val="000B48CB"/>
    <w:rsid w:val="000B5068"/>
    <w:rsid w:val="000C0796"/>
    <w:rsid w:val="000C1184"/>
    <w:rsid w:val="000C1342"/>
    <w:rsid w:val="000C35D8"/>
    <w:rsid w:val="000C3D06"/>
    <w:rsid w:val="000C4DB6"/>
    <w:rsid w:val="000C54F4"/>
    <w:rsid w:val="000C5EA0"/>
    <w:rsid w:val="000C6172"/>
    <w:rsid w:val="000C67C3"/>
    <w:rsid w:val="000C6FAD"/>
    <w:rsid w:val="000D23FD"/>
    <w:rsid w:val="000D2A28"/>
    <w:rsid w:val="000E1601"/>
    <w:rsid w:val="000E23B1"/>
    <w:rsid w:val="000E2FD3"/>
    <w:rsid w:val="000E3BBC"/>
    <w:rsid w:val="000E5DD0"/>
    <w:rsid w:val="000E728E"/>
    <w:rsid w:val="000E7B4E"/>
    <w:rsid w:val="000F1CDE"/>
    <w:rsid w:val="000F1D05"/>
    <w:rsid w:val="000F6D05"/>
    <w:rsid w:val="001009AB"/>
    <w:rsid w:val="00101208"/>
    <w:rsid w:val="00101490"/>
    <w:rsid w:val="00101D77"/>
    <w:rsid w:val="00102315"/>
    <w:rsid w:val="00103B07"/>
    <w:rsid w:val="00104787"/>
    <w:rsid w:val="00107A9B"/>
    <w:rsid w:val="00110534"/>
    <w:rsid w:val="001139A7"/>
    <w:rsid w:val="00115274"/>
    <w:rsid w:val="00117D3C"/>
    <w:rsid w:val="00121CA6"/>
    <w:rsid w:val="001224C2"/>
    <w:rsid w:val="00122DDD"/>
    <w:rsid w:val="00124D59"/>
    <w:rsid w:val="00124E34"/>
    <w:rsid w:val="00125AF4"/>
    <w:rsid w:val="00125DC6"/>
    <w:rsid w:val="00126A2D"/>
    <w:rsid w:val="00126C01"/>
    <w:rsid w:val="001275B8"/>
    <w:rsid w:val="00131EDE"/>
    <w:rsid w:val="00132658"/>
    <w:rsid w:val="001334E7"/>
    <w:rsid w:val="001336D9"/>
    <w:rsid w:val="00134341"/>
    <w:rsid w:val="001349C9"/>
    <w:rsid w:val="001350AA"/>
    <w:rsid w:val="001352D8"/>
    <w:rsid w:val="001352F1"/>
    <w:rsid w:val="0013532F"/>
    <w:rsid w:val="001355F2"/>
    <w:rsid w:val="00136FC1"/>
    <w:rsid w:val="00140805"/>
    <w:rsid w:val="0014099C"/>
    <w:rsid w:val="00142BFF"/>
    <w:rsid w:val="00147AB4"/>
    <w:rsid w:val="00151127"/>
    <w:rsid w:val="001514E4"/>
    <w:rsid w:val="00153004"/>
    <w:rsid w:val="00154AC1"/>
    <w:rsid w:val="00155F12"/>
    <w:rsid w:val="0015661F"/>
    <w:rsid w:val="0016023B"/>
    <w:rsid w:val="0016109A"/>
    <w:rsid w:val="00161E06"/>
    <w:rsid w:val="00161FD9"/>
    <w:rsid w:val="001628B3"/>
    <w:rsid w:val="00162A6C"/>
    <w:rsid w:val="00162C88"/>
    <w:rsid w:val="00162DA8"/>
    <w:rsid w:val="00163799"/>
    <w:rsid w:val="00164493"/>
    <w:rsid w:val="001648FF"/>
    <w:rsid w:val="001658D6"/>
    <w:rsid w:val="00166791"/>
    <w:rsid w:val="00167216"/>
    <w:rsid w:val="00167682"/>
    <w:rsid w:val="0016783D"/>
    <w:rsid w:val="00170420"/>
    <w:rsid w:val="00173B0B"/>
    <w:rsid w:val="00173BAD"/>
    <w:rsid w:val="0017403D"/>
    <w:rsid w:val="00175F09"/>
    <w:rsid w:val="00181533"/>
    <w:rsid w:val="00182786"/>
    <w:rsid w:val="00182911"/>
    <w:rsid w:val="00184940"/>
    <w:rsid w:val="00185174"/>
    <w:rsid w:val="001908C9"/>
    <w:rsid w:val="00190A3E"/>
    <w:rsid w:val="00191154"/>
    <w:rsid w:val="0019199C"/>
    <w:rsid w:val="00196279"/>
    <w:rsid w:val="001A091C"/>
    <w:rsid w:val="001A0F69"/>
    <w:rsid w:val="001A19FC"/>
    <w:rsid w:val="001A1FE9"/>
    <w:rsid w:val="001A22AB"/>
    <w:rsid w:val="001A2788"/>
    <w:rsid w:val="001A3160"/>
    <w:rsid w:val="001A37FE"/>
    <w:rsid w:val="001A4532"/>
    <w:rsid w:val="001A7567"/>
    <w:rsid w:val="001B0663"/>
    <w:rsid w:val="001B12BB"/>
    <w:rsid w:val="001B3A76"/>
    <w:rsid w:val="001B5DC7"/>
    <w:rsid w:val="001B6BE9"/>
    <w:rsid w:val="001B77BA"/>
    <w:rsid w:val="001B794B"/>
    <w:rsid w:val="001C0F76"/>
    <w:rsid w:val="001C2F85"/>
    <w:rsid w:val="001C358E"/>
    <w:rsid w:val="001C3689"/>
    <w:rsid w:val="001C505A"/>
    <w:rsid w:val="001C6514"/>
    <w:rsid w:val="001D0120"/>
    <w:rsid w:val="001D267C"/>
    <w:rsid w:val="001E0879"/>
    <w:rsid w:val="001E1382"/>
    <w:rsid w:val="001E1A1B"/>
    <w:rsid w:val="001E2813"/>
    <w:rsid w:val="001E3028"/>
    <w:rsid w:val="001E49C1"/>
    <w:rsid w:val="001E4A0B"/>
    <w:rsid w:val="001E4BA4"/>
    <w:rsid w:val="001E56B1"/>
    <w:rsid w:val="001E6825"/>
    <w:rsid w:val="001E6C51"/>
    <w:rsid w:val="001F2FF9"/>
    <w:rsid w:val="001F3941"/>
    <w:rsid w:val="002006BE"/>
    <w:rsid w:val="00200D1F"/>
    <w:rsid w:val="00201364"/>
    <w:rsid w:val="00203B91"/>
    <w:rsid w:val="0020764C"/>
    <w:rsid w:val="002078AB"/>
    <w:rsid w:val="00211029"/>
    <w:rsid w:val="00214D1A"/>
    <w:rsid w:val="00215C5C"/>
    <w:rsid w:val="002175BF"/>
    <w:rsid w:val="0022232D"/>
    <w:rsid w:val="00222C44"/>
    <w:rsid w:val="002257D3"/>
    <w:rsid w:val="00226128"/>
    <w:rsid w:val="00226BB5"/>
    <w:rsid w:val="00230E4C"/>
    <w:rsid w:val="002318D5"/>
    <w:rsid w:val="00231CE9"/>
    <w:rsid w:val="00233486"/>
    <w:rsid w:val="0023550F"/>
    <w:rsid w:val="002365B2"/>
    <w:rsid w:val="002367F0"/>
    <w:rsid w:val="00237F36"/>
    <w:rsid w:val="0024017E"/>
    <w:rsid w:val="002419CF"/>
    <w:rsid w:val="00245075"/>
    <w:rsid w:val="00247910"/>
    <w:rsid w:val="00247AA8"/>
    <w:rsid w:val="0025105F"/>
    <w:rsid w:val="00251577"/>
    <w:rsid w:val="002519E7"/>
    <w:rsid w:val="002524BD"/>
    <w:rsid w:val="00252A93"/>
    <w:rsid w:val="00252E0F"/>
    <w:rsid w:val="00253616"/>
    <w:rsid w:val="0025495C"/>
    <w:rsid w:val="002549F2"/>
    <w:rsid w:val="00256A59"/>
    <w:rsid w:val="00263EA0"/>
    <w:rsid w:val="0026435E"/>
    <w:rsid w:val="00264F5F"/>
    <w:rsid w:val="00265704"/>
    <w:rsid w:val="00266386"/>
    <w:rsid w:val="00267AD9"/>
    <w:rsid w:val="00267C69"/>
    <w:rsid w:val="0027164D"/>
    <w:rsid w:val="002747AF"/>
    <w:rsid w:val="00274F47"/>
    <w:rsid w:val="0027572E"/>
    <w:rsid w:val="00276A8E"/>
    <w:rsid w:val="0027767F"/>
    <w:rsid w:val="00283B5C"/>
    <w:rsid w:val="0028475A"/>
    <w:rsid w:val="00285AC9"/>
    <w:rsid w:val="002914F2"/>
    <w:rsid w:val="00292144"/>
    <w:rsid w:val="002930E2"/>
    <w:rsid w:val="00295133"/>
    <w:rsid w:val="00296A0F"/>
    <w:rsid w:val="002A19DC"/>
    <w:rsid w:val="002A1E4E"/>
    <w:rsid w:val="002A2AEE"/>
    <w:rsid w:val="002A318E"/>
    <w:rsid w:val="002A3F69"/>
    <w:rsid w:val="002A6281"/>
    <w:rsid w:val="002A7FE6"/>
    <w:rsid w:val="002B1602"/>
    <w:rsid w:val="002B1DAF"/>
    <w:rsid w:val="002B1F28"/>
    <w:rsid w:val="002B22DD"/>
    <w:rsid w:val="002B245A"/>
    <w:rsid w:val="002B2700"/>
    <w:rsid w:val="002B2C0E"/>
    <w:rsid w:val="002B38B4"/>
    <w:rsid w:val="002B522C"/>
    <w:rsid w:val="002B52BC"/>
    <w:rsid w:val="002B5A47"/>
    <w:rsid w:val="002C0FD7"/>
    <w:rsid w:val="002C501F"/>
    <w:rsid w:val="002C54DB"/>
    <w:rsid w:val="002D0236"/>
    <w:rsid w:val="002D43BB"/>
    <w:rsid w:val="002D4D74"/>
    <w:rsid w:val="002D5BAB"/>
    <w:rsid w:val="002D63B0"/>
    <w:rsid w:val="002D696F"/>
    <w:rsid w:val="002D794E"/>
    <w:rsid w:val="002E054B"/>
    <w:rsid w:val="002E0F64"/>
    <w:rsid w:val="002E2711"/>
    <w:rsid w:val="002E32E8"/>
    <w:rsid w:val="002E51ED"/>
    <w:rsid w:val="002E54A3"/>
    <w:rsid w:val="002F08AA"/>
    <w:rsid w:val="002F0C3B"/>
    <w:rsid w:val="002F0F70"/>
    <w:rsid w:val="002F1476"/>
    <w:rsid w:val="002F1675"/>
    <w:rsid w:val="002F26FA"/>
    <w:rsid w:val="002F2F88"/>
    <w:rsid w:val="002F4507"/>
    <w:rsid w:val="002F5A86"/>
    <w:rsid w:val="002F62ED"/>
    <w:rsid w:val="002F71C8"/>
    <w:rsid w:val="002F72E2"/>
    <w:rsid w:val="00300C34"/>
    <w:rsid w:val="00300E50"/>
    <w:rsid w:val="00301470"/>
    <w:rsid w:val="00303008"/>
    <w:rsid w:val="003039BE"/>
    <w:rsid w:val="00304F2A"/>
    <w:rsid w:val="003051B2"/>
    <w:rsid w:val="003053C6"/>
    <w:rsid w:val="003057ED"/>
    <w:rsid w:val="00306DDE"/>
    <w:rsid w:val="003119B9"/>
    <w:rsid w:val="00311EDD"/>
    <w:rsid w:val="00314C35"/>
    <w:rsid w:val="003173F3"/>
    <w:rsid w:val="00317BCD"/>
    <w:rsid w:val="00322538"/>
    <w:rsid w:val="0032260D"/>
    <w:rsid w:val="00327322"/>
    <w:rsid w:val="00327ABE"/>
    <w:rsid w:val="00330516"/>
    <w:rsid w:val="00331255"/>
    <w:rsid w:val="00332A0C"/>
    <w:rsid w:val="003337E5"/>
    <w:rsid w:val="00335E07"/>
    <w:rsid w:val="00340FF3"/>
    <w:rsid w:val="0034163F"/>
    <w:rsid w:val="0034392C"/>
    <w:rsid w:val="0034504E"/>
    <w:rsid w:val="00346EA0"/>
    <w:rsid w:val="00350413"/>
    <w:rsid w:val="00350532"/>
    <w:rsid w:val="00351EF2"/>
    <w:rsid w:val="00352A96"/>
    <w:rsid w:val="0035344A"/>
    <w:rsid w:val="003535ED"/>
    <w:rsid w:val="0035374B"/>
    <w:rsid w:val="00354B88"/>
    <w:rsid w:val="00354E55"/>
    <w:rsid w:val="00355366"/>
    <w:rsid w:val="00355398"/>
    <w:rsid w:val="003569E3"/>
    <w:rsid w:val="00363EFF"/>
    <w:rsid w:val="0036662C"/>
    <w:rsid w:val="00370BCC"/>
    <w:rsid w:val="00370E42"/>
    <w:rsid w:val="00371394"/>
    <w:rsid w:val="00371465"/>
    <w:rsid w:val="00373009"/>
    <w:rsid w:val="0037406D"/>
    <w:rsid w:val="00375C9A"/>
    <w:rsid w:val="0037608A"/>
    <w:rsid w:val="00376A01"/>
    <w:rsid w:val="00377046"/>
    <w:rsid w:val="00377B5E"/>
    <w:rsid w:val="00377BA4"/>
    <w:rsid w:val="00381A06"/>
    <w:rsid w:val="0038231C"/>
    <w:rsid w:val="00383642"/>
    <w:rsid w:val="00385433"/>
    <w:rsid w:val="00387930"/>
    <w:rsid w:val="00387B42"/>
    <w:rsid w:val="003905EF"/>
    <w:rsid w:val="0039120C"/>
    <w:rsid w:val="0039340E"/>
    <w:rsid w:val="00397213"/>
    <w:rsid w:val="00397D65"/>
    <w:rsid w:val="003A1064"/>
    <w:rsid w:val="003A2F83"/>
    <w:rsid w:val="003A3C86"/>
    <w:rsid w:val="003A4498"/>
    <w:rsid w:val="003B4F0B"/>
    <w:rsid w:val="003C01FE"/>
    <w:rsid w:val="003C1032"/>
    <w:rsid w:val="003C27E4"/>
    <w:rsid w:val="003C37D1"/>
    <w:rsid w:val="003C3CAD"/>
    <w:rsid w:val="003C55AA"/>
    <w:rsid w:val="003C7373"/>
    <w:rsid w:val="003C7C94"/>
    <w:rsid w:val="003C7C99"/>
    <w:rsid w:val="003D4171"/>
    <w:rsid w:val="003D41F6"/>
    <w:rsid w:val="003D4897"/>
    <w:rsid w:val="003D5A85"/>
    <w:rsid w:val="003D63D7"/>
    <w:rsid w:val="003D6C41"/>
    <w:rsid w:val="003E0CBC"/>
    <w:rsid w:val="003E3CFA"/>
    <w:rsid w:val="003E65D9"/>
    <w:rsid w:val="003E727C"/>
    <w:rsid w:val="003F0170"/>
    <w:rsid w:val="003F2D0B"/>
    <w:rsid w:val="003F2E0D"/>
    <w:rsid w:val="003F7BCF"/>
    <w:rsid w:val="003F7E21"/>
    <w:rsid w:val="004018A4"/>
    <w:rsid w:val="00402028"/>
    <w:rsid w:val="00402D6E"/>
    <w:rsid w:val="0040395C"/>
    <w:rsid w:val="00404CD3"/>
    <w:rsid w:val="00406984"/>
    <w:rsid w:val="00407D5C"/>
    <w:rsid w:val="004107AC"/>
    <w:rsid w:val="00410B01"/>
    <w:rsid w:val="00411469"/>
    <w:rsid w:val="00411815"/>
    <w:rsid w:val="00411873"/>
    <w:rsid w:val="00412E3C"/>
    <w:rsid w:val="00413EC7"/>
    <w:rsid w:val="0041494B"/>
    <w:rsid w:val="00414AF5"/>
    <w:rsid w:val="00415D3D"/>
    <w:rsid w:val="00421E9B"/>
    <w:rsid w:val="004223B7"/>
    <w:rsid w:val="00423C8C"/>
    <w:rsid w:val="00425036"/>
    <w:rsid w:val="00426D28"/>
    <w:rsid w:val="00427278"/>
    <w:rsid w:val="00430B1C"/>
    <w:rsid w:val="0043159F"/>
    <w:rsid w:val="0043161D"/>
    <w:rsid w:val="00431B9D"/>
    <w:rsid w:val="00432832"/>
    <w:rsid w:val="00433463"/>
    <w:rsid w:val="00434584"/>
    <w:rsid w:val="0043687D"/>
    <w:rsid w:val="004406B6"/>
    <w:rsid w:val="00440813"/>
    <w:rsid w:val="004423F0"/>
    <w:rsid w:val="00443701"/>
    <w:rsid w:val="00445609"/>
    <w:rsid w:val="00446B6F"/>
    <w:rsid w:val="004471F8"/>
    <w:rsid w:val="004507C4"/>
    <w:rsid w:val="00451539"/>
    <w:rsid w:val="00451D96"/>
    <w:rsid w:val="004530CE"/>
    <w:rsid w:val="00454F38"/>
    <w:rsid w:val="004551C8"/>
    <w:rsid w:val="004557EE"/>
    <w:rsid w:val="00455ED0"/>
    <w:rsid w:val="00456D02"/>
    <w:rsid w:val="00457A1E"/>
    <w:rsid w:val="00460CAD"/>
    <w:rsid w:val="00460D93"/>
    <w:rsid w:val="0046182A"/>
    <w:rsid w:val="00462F6C"/>
    <w:rsid w:val="00464066"/>
    <w:rsid w:val="004660BC"/>
    <w:rsid w:val="004661F9"/>
    <w:rsid w:val="00471718"/>
    <w:rsid w:val="00471CEB"/>
    <w:rsid w:val="004723BF"/>
    <w:rsid w:val="00474D4A"/>
    <w:rsid w:val="00480209"/>
    <w:rsid w:val="00481380"/>
    <w:rsid w:val="00481EE3"/>
    <w:rsid w:val="0048308A"/>
    <w:rsid w:val="00484BC9"/>
    <w:rsid w:val="00485327"/>
    <w:rsid w:val="00485E2A"/>
    <w:rsid w:val="004901A3"/>
    <w:rsid w:val="00492932"/>
    <w:rsid w:val="00492D26"/>
    <w:rsid w:val="00493C88"/>
    <w:rsid w:val="004956D0"/>
    <w:rsid w:val="00497B0D"/>
    <w:rsid w:val="004A0097"/>
    <w:rsid w:val="004A0EDA"/>
    <w:rsid w:val="004A22A2"/>
    <w:rsid w:val="004A23FF"/>
    <w:rsid w:val="004A2E5D"/>
    <w:rsid w:val="004A3D3D"/>
    <w:rsid w:val="004A72C0"/>
    <w:rsid w:val="004B030F"/>
    <w:rsid w:val="004B0D7E"/>
    <w:rsid w:val="004B1CD6"/>
    <w:rsid w:val="004B222D"/>
    <w:rsid w:val="004B2265"/>
    <w:rsid w:val="004B22DE"/>
    <w:rsid w:val="004B2ACA"/>
    <w:rsid w:val="004B5E54"/>
    <w:rsid w:val="004B61F2"/>
    <w:rsid w:val="004B6F96"/>
    <w:rsid w:val="004B7691"/>
    <w:rsid w:val="004C0019"/>
    <w:rsid w:val="004C070D"/>
    <w:rsid w:val="004C1757"/>
    <w:rsid w:val="004C4AA2"/>
    <w:rsid w:val="004C4DF5"/>
    <w:rsid w:val="004C50EB"/>
    <w:rsid w:val="004C582E"/>
    <w:rsid w:val="004D2227"/>
    <w:rsid w:val="004D2949"/>
    <w:rsid w:val="004D40B5"/>
    <w:rsid w:val="004D579F"/>
    <w:rsid w:val="004E1EA0"/>
    <w:rsid w:val="004E24D4"/>
    <w:rsid w:val="004E36B7"/>
    <w:rsid w:val="004E3C4A"/>
    <w:rsid w:val="004E5A25"/>
    <w:rsid w:val="004E67C0"/>
    <w:rsid w:val="004E6EA5"/>
    <w:rsid w:val="004F202C"/>
    <w:rsid w:val="004F264B"/>
    <w:rsid w:val="004F3BD8"/>
    <w:rsid w:val="004F5EA4"/>
    <w:rsid w:val="00502160"/>
    <w:rsid w:val="00504B18"/>
    <w:rsid w:val="00504C8D"/>
    <w:rsid w:val="00504CD6"/>
    <w:rsid w:val="00506E7D"/>
    <w:rsid w:val="0050702F"/>
    <w:rsid w:val="00510EBE"/>
    <w:rsid w:val="005117EA"/>
    <w:rsid w:val="00511877"/>
    <w:rsid w:val="005136D2"/>
    <w:rsid w:val="00517C84"/>
    <w:rsid w:val="005202AA"/>
    <w:rsid w:val="00520411"/>
    <w:rsid w:val="005204D6"/>
    <w:rsid w:val="0052057E"/>
    <w:rsid w:val="00521411"/>
    <w:rsid w:val="00522225"/>
    <w:rsid w:val="00522B66"/>
    <w:rsid w:val="00524C59"/>
    <w:rsid w:val="00525736"/>
    <w:rsid w:val="00526985"/>
    <w:rsid w:val="005277D3"/>
    <w:rsid w:val="00530729"/>
    <w:rsid w:val="00531B9D"/>
    <w:rsid w:val="00532F14"/>
    <w:rsid w:val="00533111"/>
    <w:rsid w:val="00533365"/>
    <w:rsid w:val="00533FD5"/>
    <w:rsid w:val="0053425C"/>
    <w:rsid w:val="00534331"/>
    <w:rsid w:val="005359BA"/>
    <w:rsid w:val="005428ED"/>
    <w:rsid w:val="00547D2F"/>
    <w:rsid w:val="00551613"/>
    <w:rsid w:val="00552968"/>
    <w:rsid w:val="00554D73"/>
    <w:rsid w:val="00555D1C"/>
    <w:rsid w:val="0055660F"/>
    <w:rsid w:val="005579FF"/>
    <w:rsid w:val="00562B99"/>
    <w:rsid w:val="00564CE2"/>
    <w:rsid w:val="00566787"/>
    <w:rsid w:val="005671DD"/>
    <w:rsid w:val="00571779"/>
    <w:rsid w:val="00571A70"/>
    <w:rsid w:val="00571FEB"/>
    <w:rsid w:val="0057200D"/>
    <w:rsid w:val="00573D74"/>
    <w:rsid w:val="00576115"/>
    <w:rsid w:val="00576294"/>
    <w:rsid w:val="005767FA"/>
    <w:rsid w:val="005814B7"/>
    <w:rsid w:val="00581667"/>
    <w:rsid w:val="00583B55"/>
    <w:rsid w:val="00583E3A"/>
    <w:rsid w:val="005846C5"/>
    <w:rsid w:val="005851F0"/>
    <w:rsid w:val="00585CE3"/>
    <w:rsid w:val="00587F03"/>
    <w:rsid w:val="00590B34"/>
    <w:rsid w:val="00591D82"/>
    <w:rsid w:val="005925B4"/>
    <w:rsid w:val="00593B58"/>
    <w:rsid w:val="0059454B"/>
    <w:rsid w:val="00594EF7"/>
    <w:rsid w:val="00597917"/>
    <w:rsid w:val="005A19C1"/>
    <w:rsid w:val="005A4A79"/>
    <w:rsid w:val="005A5A1F"/>
    <w:rsid w:val="005A6CAA"/>
    <w:rsid w:val="005A6CAD"/>
    <w:rsid w:val="005B18A3"/>
    <w:rsid w:val="005B2116"/>
    <w:rsid w:val="005B5E06"/>
    <w:rsid w:val="005B5E0B"/>
    <w:rsid w:val="005B650F"/>
    <w:rsid w:val="005B7434"/>
    <w:rsid w:val="005C0A0A"/>
    <w:rsid w:val="005C119E"/>
    <w:rsid w:val="005C1C5C"/>
    <w:rsid w:val="005C27B9"/>
    <w:rsid w:val="005C329C"/>
    <w:rsid w:val="005C3D34"/>
    <w:rsid w:val="005C3F38"/>
    <w:rsid w:val="005C5D78"/>
    <w:rsid w:val="005D28D8"/>
    <w:rsid w:val="005D2C43"/>
    <w:rsid w:val="005D3B58"/>
    <w:rsid w:val="005D3F28"/>
    <w:rsid w:val="005D4C38"/>
    <w:rsid w:val="005D618F"/>
    <w:rsid w:val="005E1E4F"/>
    <w:rsid w:val="005E50DA"/>
    <w:rsid w:val="005E69FD"/>
    <w:rsid w:val="005F5334"/>
    <w:rsid w:val="005F6C33"/>
    <w:rsid w:val="005F737A"/>
    <w:rsid w:val="00600AF3"/>
    <w:rsid w:val="00604752"/>
    <w:rsid w:val="00605164"/>
    <w:rsid w:val="006060E9"/>
    <w:rsid w:val="00611A68"/>
    <w:rsid w:val="00620928"/>
    <w:rsid w:val="00620938"/>
    <w:rsid w:val="00622081"/>
    <w:rsid w:val="00625ECE"/>
    <w:rsid w:val="00632627"/>
    <w:rsid w:val="00633E37"/>
    <w:rsid w:val="00634354"/>
    <w:rsid w:val="00635ACB"/>
    <w:rsid w:val="006365BF"/>
    <w:rsid w:val="00640840"/>
    <w:rsid w:val="00640CB6"/>
    <w:rsid w:val="00641215"/>
    <w:rsid w:val="00641CD0"/>
    <w:rsid w:val="00642D22"/>
    <w:rsid w:val="00642DF7"/>
    <w:rsid w:val="006430D2"/>
    <w:rsid w:val="006457F5"/>
    <w:rsid w:val="0065137B"/>
    <w:rsid w:val="00651496"/>
    <w:rsid w:val="006524C4"/>
    <w:rsid w:val="00653CF6"/>
    <w:rsid w:val="00653D8E"/>
    <w:rsid w:val="00655705"/>
    <w:rsid w:val="0065709A"/>
    <w:rsid w:val="0066005E"/>
    <w:rsid w:val="006640F1"/>
    <w:rsid w:val="0066671D"/>
    <w:rsid w:val="00670A60"/>
    <w:rsid w:val="00673295"/>
    <w:rsid w:val="0067424A"/>
    <w:rsid w:val="006751D1"/>
    <w:rsid w:val="00675583"/>
    <w:rsid w:val="00675BBD"/>
    <w:rsid w:val="00675C55"/>
    <w:rsid w:val="006827BA"/>
    <w:rsid w:val="00683324"/>
    <w:rsid w:val="006834CB"/>
    <w:rsid w:val="0068647A"/>
    <w:rsid w:val="0069002D"/>
    <w:rsid w:val="006908BC"/>
    <w:rsid w:val="00694F98"/>
    <w:rsid w:val="0069532F"/>
    <w:rsid w:val="00696743"/>
    <w:rsid w:val="006A1341"/>
    <w:rsid w:val="006A46E5"/>
    <w:rsid w:val="006A54B9"/>
    <w:rsid w:val="006A55F9"/>
    <w:rsid w:val="006A7938"/>
    <w:rsid w:val="006B091C"/>
    <w:rsid w:val="006B2272"/>
    <w:rsid w:val="006B2769"/>
    <w:rsid w:val="006B4E5B"/>
    <w:rsid w:val="006B5A64"/>
    <w:rsid w:val="006B5AF8"/>
    <w:rsid w:val="006B6155"/>
    <w:rsid w:val="006B6EE7"/>
    <w:rsid w:val="006B7E96"/>
    <w:rsid w:val="006C387D"/>
    <w:rsid w:val="006C3BB1"/>
    <w:rsid w:val="006C522A"/>
    <w:rsid w:val="006C66B7"/>
    <w:rsid w:val="006D02B2"/>
    <w:rsid w:val="006D29F5"/>
    <w:rsid w:val="006D5469"/>
    <w:rsid w:val="006D62CC"/>
    <w:rsid w:val="006D70AE"/>
    <w:rsid w:val="006D7E4A"/>
    <w:rsid w:val="006E2031"/>
    <w:rsid w:val="006E2286"/>
    <w:rsid w:val="006E5C96"/>
    <w:rsid w:val="006E6690"/>
    <w:rsid w:val="006E71B3"/>
    <w:rsid w:val="006E780F"/>
    <w:rsid w:val="006E79D4"/>
    <w:rsid w:val="006F0524"/>
    <w:rsid w:val="006F1075"/>
    <w:rsid w:val="006F2E0F"/>
    <w:rsid w:val="006F3FD9"/>
    <w:rsid w:val="006F46C6"/>
    <w:rsid w:val="006F68B3"/>
    <w:rsid w:val="006F6B3C"/>
    <w:rsid w:val="006F70AB"/>
    <w:rsid w:val="006F7233"/>
    <w:rsid w:val="006F7513"/>
    <w:rsid w:val="006F7816"/>
    <w:rsid w:val="007002FB"/>
    <w:rsid w:val="00700A6E"/>
    <w:rsid w:val="00700BEF"/>
    <w:rsid w:val="00701185"/>
    <w:rsid w:val="00701933"/>
    <w:rsid w:val="00701C56"/>
    <w:rsid w:val="00702ED4"/>
    <w:rsid w:val="00705168"/>
    <w:rsid w:val="00706167"/>
    <w:rsid w:val="00707089"/>
    <w:rsid w:val="00711DCC"/>
    <w:rsid w:val="0071481E"/>
    <w:rsid w:val="00714DB4"/>
    <w:rsid w:val="007159FF"/>
    <w:rsid w:val="00715FC6"/>
    <w:rsid w:val="0071655A"/>
    <w:rsid w:val="00717AC2"/>
    <w:rsid w:val="00720051"/>
    <w:rsid w:val="00720BDE"/>
    <w:rsid w:val="0072112F"/>
    <w:rsid w:val="007212E3"/>
    <w:rsid w:val="00721700"/>
    <w:rsid w:val="00721935"/>
    <w:rsid w:val="007231CE"/>
    <w:rsid w:val="00730F5F"/>
    <w:rsid w:val="00731762"/>
    <w:rsid w:val="00731A17"/>
    <w:rsid w:val="007326F4"/>
    <w:rsid w:val="00732739"/>
    <w:rsid w:val="00732C42"/>
    <w:rsid w:val="00732F50"/>
    <w:rsid w:val="00734A25"/>
    <w:rsid w:val="0073679C"/>
    <w:rsid w:val="00736E46"/>
    <w:rsid w:val="00742B73"/>
    <w:rsid w:val="00742C49"/>
    <w:rsid w:val="00742D1B"/>
    <w:rsid w:val="00742D40"/>
    <w:rsid w:val="0074347F"/>
    <w:rsid w:val="0074769B"/>
    <w:rsid w:val="00747A8F"/>
    <w:rsid w:val="00747EB3"/>
    <w:rsid w:val="007504D0"/>
    <w:rsid w:val="00750B8A"/>
    <w:rsid w:val="00754B12"/>
    <w:rsid w:val="0076119B"/>
    <w:rsid w:val="00761C68"/>
    <w:rsid w:val="007622DA"/>
    <w:rsid w:val="00763032"/>
    <w:rsid w:val="0076338B"/>
    <w:rsid w:val="007639BE"/>
    <w:rsid w:val="00763E38"/>
    <w:rsid w:val="00764B47"/>
    <w:rsid w:val="00765C49"/>
    <w:rsid w:val="00766923"/>
    <w:rsid w:val="00772732"/>
    <w:rsid w:val="00775EA3"/>
    <w:rsid w:val="007774EE"/>
    <w:rsid w:val="00782CC2"/>
    <w:rsid w:val="0078336E"/>
    <w:rsid w:val="00783959"/>
    <w:rsid w:val="00785B67"/>
    <w:rsid w:val="007866EA"/>
    <w:rsid w:val="00786B63"/>
    <w:rsid w:val="00787341"/>
    <w:rsid w:val="00787626"/>
    <w:rsid w:val="007917DD"/>
    <w:rsid w:val="00793DA7"/>
    <w:rsid w:val="00794218"/>
    <w:rsid w:val="007960F5"/>
    <w:rsid w:val="007A14F2"/>
    <w:rsid w:val="007A2D93"/>
    <w:rsid w:val="007A2DC6"/>
    <w:rsid w:val="007B2C4C"/>
    <w:rsid w:val="007B4B35"/>
    <w:rsid w:val="007B5995"/>
    <w:rsid w:val="007B6402"/>
    <w:rsid w:val="007B6456"/>
    <w:rsid w:val="007C15AF"/>
    <w:rsid w:val="007C1944"/>
    <w:rsid w:val="007C1F33"/>
    <w:rsid w:val="007C1F9C"/>
    <w:rsid w:val="007C2C75"/>
    <w:rsid w:val="007C4592"/>
    <w:rsid w:val="007C4EBB"/>
    <w:rsid w:val="007C5D60"/>
    <w:rsid w:val="007C6CDE"/>
    <w:rsid w:val="007C7071"/>
    <w:rsid w:val="007C75B7"/>
    <w:rsid w:val="007D0F26"/>
    <w:rsid w:val="007D10E7"/>
    <w:rsid w:val="007D2045"/>
    <w:rsid w:val="007D2D50"/>
    <w:rsid w:val="007D5781"/>
    <w:rsid w:val="007D5A5B"/>
    <w:rsid w:val="007D64EC"/>
    <w:rsid w:val="007D64ED"/>
    <w:rsid w:val="007E112A"/>
    <w:rsid w:val="007E50A9"/>
    <w:rsid w:val="007E54FA"/>
    <w:rsid w:val="007E5F51"/>
    <w:rsid w:val="007E705F"/>
    <w:rsid w:val="007F03CD"/>
    <w:rsid w:val="007F0D8A"/>
    <w:rsid w:val="007F15E7"/>
    <w:rsid w:val="007F2A41"/>
    <w:rsid w:val="007F4886"/>
    <w:rsid w:val="007F4A5E"/>
    <w:rsid w:val="007F54D9"/>
    <w:rsid w:val="007F5880"/>
    <w:rsid w:val="007F6BCE"/>
    <w:rsid w:val="00800787"/>
    <w:rsid w:val="00801C91"/>
    <w:rsid w:val="00802BD5"/>
    <w:rsid w:val="00804B71"/>
    <w:rsid w:val="00804F49"/>
    <w:rsid w:val="0080670D"/>
    <w:rsid w:val="008067B1"/>
    <w:rsid w:val="00806EAC"/>
    <w:rsid w:val="008072E7"/>
    <w:rsid w:val="00807DE4"/>
    <w:rsid w:val="00807E34"/>
    <w:rsid w:val="008107DC"/>
    <w:rsid w:val="008115F5"/>
    <w:rsid w:val="00815421"/>
    <w:rsid w:val="00816F6C"/>
    <w:rsid w:val="00817385"/>
    <w:rsid w:val="00817A5C"/>
    <w:rsid w:val="00820DC4"/>
    <w:rsid w:val="00822516"/>
    <w:rsid w:val="008227BD"/>
    <w:rsid w:val="0082290F"/>
    <w:rsid w:val="00822C36"/>
    <w:rsid w:val="0082385A"/>
    <w:rsid w:val="008248AD"/>
    <w:rsid w:val="00824FFA"/>
    <w:rsid w:val="00826F0F"/>
    <w:rsid w:val="00830200"/>
    <w:rsid w:val="00830A0D"/>
    <w:rsid w:val="0083186B"/>
    <w:rsid w:val="00831B3C"/>
    <w:rsid w:val="00832B4F"/>
    <w:rsid w:val="00832B5C"/>
    <w:rsid w:val="008337E8"/>
    <w:rsid w:val="008345B9"/>
    <w:rsid w:val="00835131"/>
    <w:rsid w:val="008357E7"/>
    <w:rsid w:val="00835E1D"/>
    <w:rsid w:val="00837DD5"/>
    <w:rsid w:val="00840B50"/>
    <w:rsid w:val="00841C43"/>
    <w:rsid w:val="0084321E"/>
    <w:rsid w:val="00853484"/>
    <w:rsid w:val="008538DA"/>
    <w:rsid w:val="00855326"/>
    <w:rsid w:val="0085563A"/>
    <w:rsid w:val="00856627"/>
    <w:rsid w:val="00856D6D"/>
    <w:rsid w:val="00860127"/>
    <w:rsid w:val="00860B1C"/>
    <w:rsid w:val="0086312B"/>
    <w:rsid w:val="008634D1"/>
    <w:rsid w:val="008642BB"/>
    <w:rsid w:val="008735E4"/>
    <w:rsid w:val="00874108"/>
    <w:rsid w:val="00874529"/>
    <w:rsid w:val="00877309"/>
    <w:rsid w:val="008777BB"/>
    <w:rsid w:val="00883F3C"/>
    <w:rsid w:val="00885007"/>
    <w:rsid w:val="0088558F"/>
    <w:rsid w:val="00885E7B"/>
    <w:rsid w:val="00886631"/>
    <w:rsid w:val="00886F1B"/>
    <w:rsid w:val="008905F7"/>
    <w:rsid w:val="00891558"/>
    <w:rsid w:val="0089273C"/>
    <w:rsid w:val="0089434E"/>
    <w:rsid w:val="00896252"/>
    <w:rsid w:val="008A1D46"/>
    <w:rsid w:val="008A2064"/>
    <w:rsid w:val="008A2FD4"/>
    <w:rsid w:val="008A3A19"/>
    <w:rsid w:val="008A3B8B"/>
    <w:rsid w:val="008A4435"/>
    <w:rsid w:val="008A4B01"/>
    <w:rsid w:val="008B0405"/>
    <w:rsid w:val="008B0DBF"/>
    <w:rsid w:val="008B5956"/>
    <w:rsid w:val="008B7C4F"/>
    <w:rsid w:val="008C0D59"/>
    <w:rsid w:val="008C1893"/>
    <w:rsid w:val="008C1AC1"/>
    <w:rsid w:val="008C25FD"/>
    <w:rsid w:val="008C2D6A"/>
    <w:rsid w:val="008C2F22"/>
    <w:rsid w:val="008C3C5A"/>
    <w:rsid w:val="008C69A6"/>
    <w:rsid w:val="008C6A3C"/>
    <w:rsid w:val="008C764E"/>
    <w:rsid w:val="008D1A6D"/>
    <w:rsid w:val="008D1F5B"/>
    <w:rsid w:val="008D27FB"/>
    <w:rsid w:val="008D43C8"/>
    <w:rsid w:val="008D472A"/>
    <w:rsid w:val="008D71C0"/>
    <w:rsid w:val="008D748B"/>
    <w:rsid w:val="008E1F2E"/>
    <w:rsid w:val="008E453F"/>
    <w:rsid w:val="008E4AD3"/>
    <w:rsid w:val="008E58F9"/>
    <w:rsid w:val="008E70E3"/>
    <w:rsid w:val="008E7E61"/>
    <w:rsid w:val="008F0098"/>
    <w:rsid w:val="008F0BE4"/>
    <w:rsid w:val="008F3BEC"/>
    <w:rsid w:val="008F48F0"/>
    <w:rsid w:val="008F7468"/>
    <w:rsid w:val="00903B51"/>
    <w:rsid w:val="00905458"/>
    <w:rsid w:val="009077DC"/>
    <w:rsid w:val="00910A50"/>
    <w:rsid w:val="00910E7B"/>
    <w:rsid w:val="00912362"/>
    <w:rsid w:val="0091257C"/>
    <w:rsid w:val="0091282A"/>
    <w:rsid w:val="00912E3C"/>
    <w:rsid w:val="009130ED"/>
    <w:rsid w:val="0091756F"/>
    <w:rsid w:val="009202D6"/>
    <w:rsid w:val="00920C87"/>
    <w:rsid w:val="009210BB"/>
    <w:rsid w:val="00925684"/>
    <w:rsid w:val="009264C9"/>
    <w:rsid w:val="009273EC"/>
    <w:rsid w:val="0093055C"/>
    <w:rsid w:val="00930DDD"/>
    <w:rsid w:val="00933FAF"/>
    <w:rsid w:val="009355ED"/>
    <w:rsid w:val="00937759"/>
    <w:rsid w:val="00940210"/>
    <w:rsid w:val="00941DD1"/>
    <w:rsid w:val="00942F68"/>
    <w:rsid w:val="00943250"/>
    <w:rsid w:val="009441FE"/>
    <w:rsid w:val="00944253"/>
    <w:rsid w:val="00944977"/>
    <w:rsid w:val="0094501F"/>
    <w:rsid w:val="00945DEA"/>
    <w:rsid w:val="00946CB9"/>
    <w:rsid w:val="009518EB"/>
    <w:rsid w:val="00953FA6"/>
    <w:rsid w:val="00954486"/>
    <w:rsid w:val="009544F4"/>
    <w:rsid w:val="00960A43"/>
    <w:rsid w:val="0096176C"/>
    <w:rsid w:val="00962201"/>
    <w:rsid w:val="0096548E"/>
    <w:rsid w:val="0096593C"/>
    <w:rsid w:val="0096662B"/>
    <w:rsid w:val="00966F53"/>
    <w:rsid w:val="00967E89"/>
    <w:rsid w:val="009700C7"/>
    <w:rsid w:val="00970386"/>
    <w:rsid w:val="00970AEE"/>
    <w:rsid w:val="00971B88"/>
    <w:rsid w:val="00972EE0"/>
    <w:rsid w:val="00973C80"/>
    <w:rsid w:val="00975275"/>
    <w:rsid w:val="009756F5"/>
    <w:rsid w:val="00975C4C"/>
    <w:rsid w:val="009766A2"/>
    <w:rsid w:val="00977528"/>
    <w:rsid w:val="00977BD8"/>
    <w:rsid w:val="00982481"/>
    <w:rsid w:val="009836C7"/>
    <w:rsid w:val="00985C06"/>
    <w:rsid w:val="00986956"/>
    <w:rsid w:val="0099116A"/>
    <w:rsid w:val="0099257F"/>
    <w:rsid w:val="00993332"/>
    <w:rsid w:val="009934F0"/>
    <w:rsid w:val="00995CDA"/>
    <w:rsid w:val="00996089"/>
    <w:rsid w:val="009977D1"/>
    <w:rsid w:val="009A0FA5"/>
    <w:rsid w:val="009A3A46"/>
    <w:rsid w:val="009A4417"/>
    <w:rsid w:val="009A4EB1"/>
    <w:rsid w:val="009A5429"/>
    <w:rsid w:val="009A572A"/>
    <w:rsid w:val="009A7918"/>
    <w:rsid w:val="009B022D"/>
    <w:rsid w:val="009B0414"/>
    <w:rsid w:val="009B2CCF"/>
    <w:rsid w:val="009B3309"/>
    <w:rsid w:val="009B3EA1"/>
    <w:rsid w:val="009B6F3F"/>
    <w:rsid w:val="009B70EA"/>
    <w:rsid w:val="009B727A"/>
    <w:rsid w:val="009C0C09"/>
    <w:rsid w:val="009C3AB3"/>
    <w:rsid w:val="009C4FA0"/>
    <w:rsid w:val="009C509A"/>
    <w:rsid w:val="009C51CE"/>
    <w:rsid w:val="009C68FE"/>
    <w:rsid w:val="009D0DBC"/>
    <w:rsid w:val="009D0F54"/>
    <w:rsid w:val="009D3028"/>
    <w:rsid w:val="009D3AE7"/>
    <w:rsid w:val="009D3F26"/>
    <w:rsid w:val="009D4B01"/>
    <w:rsid w:val="009D6693"/>
    <w:rsid w:val="009D78A8"/>
    <w:rsid w:val="009D7C28"/>
    <w:rsid w:val="009E0F1C"/>
    <w:rsid w:val="009E1F0A"/>
    <w:rsid w:val="009E43FF"/>
    <w:rsid w:val="009E5B18"/>
    <w:rsid w:val="009E6F49"/>
    <w:rsid w:val="009F1C38"/>
    <w:rsid w:val="009F3E45"/>
    <w:rsid w:val="009F76AE"/>
    <w:rsid w:val="00A0001E"/>
    <w:rsid w:val="00A00287"/>
    <w:rsid w:val="00A02773"/>
    <w:rsid w:val="00A043F8"/>
    <w:rsid w:val="00A04B22"/>
    <w:rsid w:val="00A05D9B"/>
    <w:rsid w:val="00A061F4"/>
    <w:rsid w:val="00A067E5"/>
    <w:rsid w:val="00A127E8"/>
    <w:rsid w:val="00A12CD4"/>
    <w:rsid w:val="00A1444E"/>
    <w:rsid w:val="00A14548"/>
    <w:rsid w:val="00A155F9"/>
    <w:rsid w:val="00A172DE"/>
    <w:rsid w:val="00A17D80"/>
    <w:rsid w:val="00A17E89"/>
    <w:rsid w:val="00A2015F"/>
    <w:rsid w:val="00A226E2"/>
    <w:rsid w:val="00A25FB6"/>
    <w:rsid w:val="00A310BA"/>
    <w:rsid w:val="00A31A1F"/>
    <w:rsid w:val="00A377AD"/>
    <w:rsid w:val="00A40006"/>
    <w:rsid w:val="00A4179A"/>
    <w:rsid w:val="00A43413"/>
    <w:rsid w:val="00A44BAA"/>
    <w:rsid w:val="00A45ADC"/>
    <w:rsid w:val="00A47311"/>
    <w:rsid w:val="00A47388"/>
    <w:rsid w:val="00A51332"/>
    <w:rsid w:val="00A52BFE"/>
    <w:rsid w:val="00A52F71"/>
    <w:rsid w:val="00A533DE"/>
    <w:rsid w:val="00A53585"/>
    <w:rsid w:val="00A53BF7"/>
    <w:rsid w:val="00A557C6"/>
    <w:rsid w:val="00A56117"/>
    <w:rsid w:val="00A56C54"/>
    <w:rsid w:val="00A56DBD"/>
    <w:rsid w:val="00A63708"/>
    <w:rsid w:val="00A6428C"/>
    <w:rsid w:val="00A646F1"/>
    <w:rsid w:val="00A66793"/>
    <w:rsid w:val="00A66CB3"/>
    <w:rsid w:val="00A700E7"/>
    <w:rsid w:val="00A70289"/>
    <w:rsid w:val="00A70451"/>
    <w:rsid w:val="00A710F1"/>
    <w:rsid w:val="00A75BA6"/>
    <w:rsid w:val="00A76F90"/>
    <w:rsid w:val="00A775C0"/>
    <w:rsid w:val="00A77769"/>
    <w:rsid w:val="00A80C12"/>
    <w:rsid w:val="00A84898"/>
    <w:rsid w:val="00A84D39"/>
    <w:rsid w:val="00A853A8"/>
    <w:rsid w:val="00A86463"/>
    <w:rsid w:val="00A86917"/>
    <w:rsid w:val="00A870BF"/>
    <w:rsid w:val="00A87F32"/>
    <w:rsid w:val="00A911EA"/>
    <w:rsid w:val="00A9124C"/>
    <w:rsid w:val="00A92EC1"/>
    <w:rsid w:val="00A93143"/>
    <w:rsid w:val="00A93147"/>
    <w:rsid w:val="00A94804"/>
    <w:rsid w:val="00A94B98"/>
    <w:rsid w:val="00A9514B"/>
    <w:rsid w:val="00A95593"/>
    <w:rsid w:val="00A95C95"/>
    <w:rsid w:val="00AA1030"/>
    <w:rsid w:val="00AA2497"/>
    <w:rsid w:val="00AA5876"/>
    <w:rsid w:val="00AA68B4"/>
    <w:rsid w:val="00AB16B8"/>
    <w:rsid w:val="00AB34AE"/>
    <w:rsid w:val="00AB5A0D"/>
    <w:rsid w:val="00AC1B63"/>
    <w:rsid w:val="00AC7A12"/>
    <w:rsid w:val="00AD0DAE"/>
    <w:rsid w:val="00AD2811"/>
    <w:rsid w:val="00AD2DBD"/>
    <w:rsid w:val="00AD4F5A"/>
    <w:rsid w:val="00AE01F1"/>
    <w:rsid w:val="00AE1007"/>
    <w:rsid w:val="00AE26AD"/>
    <w:rsid w:val="00AE51B3"/>
    <w:rsid w:val="00AE5FB8"/>
    <w:rsid w:val="00AE7C5D"/>
    <w:rsid w:val="00AF2AE3"/>
    <w:rsid w:val="00AF4B3A"/>
    <w:rsid w:val="00AF69FC"/>
    <w:rsid w:val="00B006AE"/>
    <w:rsid w:val="00B01351"/>
    <w:rsid w:val="00B027D1"/>
    <w:rsid w:val="00B05372"/>
    <w:rsid w:val="00B058FC"/>
    <w:rsid w:val="00B06005"/>
    <w:rsid w:val="00B07FFA"/>
    <w:rsid w:val="00B10C7A"/>
    <w:rsid w:val="00B110E9"/>
    <w:rsid w:val="00B111B3"/>
    <w:rsid w:val="00B12B90"/>
    <w:rsid w:val="00B15B86"/>
    <w:rsid w:val="00B160C8"/>
    <w:rsid w:val="00B17526"/>
    <w:rsid w:val="00B17D90"/>
    <w:rsid w:val="00B20222"/>
    <w:rsid w:val="00B20292"/>
    <w:rsid w:val="00B224D7"/>
    <w:rsid w:val="00B22546"/>
    <w:rsid w:val="00B25294"/>
    <w:rsid w:val="00B31321"/>
    <w:rsid w:val="00B314CF"/>
    <w:rsid w:val="00B328BB"/>
    <w:rsid w:val="00B32B2F"/>
    <w:rsid w:val="00B32E55"/>
    <w:rsid w:val="00B36CE6"/>
    <w:rsid w:val="00B40EA8"/>
    <w:rsid w:val="00B416AA"/>
    <w:rsid w:val="00B41B7D"/>
    <w:rsid w:val="00B443A5"/>
    <w:rsid w:val="00B44973"/>
    <w:rsid w:val="00B45BED"/>
    <w:rsid w:val="00B46132"/>
    <w:rsid w:val="00B537D4"/>
    <w:rsid w:val="00B5478D"/>
    <w:rsid w:val="00B56FCF"/>
    <w:rsid w:val="00B605A5"/>
    <w:rsid w:val="00B60642"/>
    <w:rsid w:val="00B609B8"/>
    <w:rsid w:val="00B611FB"/>
    <w:rsid w:val="00B6175C"/>
    <w:rsid w:val="00B63A7C"/>
    <w:rsid w:val="00B65470"/>
    <w:rsid w:val="00B65AEB"/>
    <w:rsid w:val="00B66F09"/>
    <w:rsid w:val="00B67A5D"/>
    <w:rsid w:val="00B711FD"/>
    <w:rsid w:val="00B7290F"/>
    <w:rsid w:val="00B740B0"/>
    <w:rsid w:val="00B75AC6"/>
    <w:rsid w:val="00B7672E"/>
    <w:rsid w:val="00B77C54"/>
    <w:rsid w:val="00B8023E"/>
    <w:rsid w:val="00B81530"/>
    <w:rsid w:val="00B81E6B"/>
    <w:rsid w:val="00B82981"/>
    <w:rsid w:val="00B82C06"/>
    <w:rsid w:val="00B84660"/>
    <w:rsid w:val="00B85A94"/>
    <w:rsid w:val="00B8697C"/>
    <w:rsid w:val="00B87094"/>
    <w:rsid w:val="00B9033A"/>
    <w:rsid w:val="00B913D6"/>
    <w:rsid w:val="00B9383A"/>
    <w:rsid w:val="00B95AED"/>
    <w:rsid w:val="00B96071"/>
    <w:rsid w:val="00B96496"/>
    <w:rsid w:val="00B96541"/>
    <w:rsid w:val="00B96F46"/>
    <w:rsid w:val="00B97E75"/>
    <w:rsid w:val="00BA097E"/>
    <w:rsid w:val="00BA0FE8"/>
    <w:rsid w:val="00BA2F36"/>
    <w:rsid w:val="00BA34DB"/>
    <w:rsid w:val="00BA6BF0"/>
    <w:rsid w:val="00BA763A"/>
    <w:rsid w:val="00BB1AB9"/>
    <w:rsid w:val="00BB485D"/>
    <w:rsid w:val="00BB5A5D"/>
    <w:rsid w:val="00BB6C01"/>
    <w:rsid w:val="00BB6D7F"/>
    <w:rsid w:val="00BB710E"/>
    <w:rsid w:val="00BC1F47"/>
    <w:rsid w:val="00BC3FCC"/>
    <w:rsid w:val="00BC6662"/>
    <w:rsid w:val="00BC6CC3"/>
    <w:rsid w:val="00BC7B6D"/>
    <w:rsid w:val="00BD0277"/>
    <w:rsid w:val="00BD2E97"/>
    <w:rsid w:val="00BD5D6A"/>
    <w:rsid w:val="00BD7643"/>
    <w:rsid w:val="00BD77ED"/>
    <w:rsid w:val="00BE1DA8"/>
    <w:rsid w:val="00BE272C"/>
    <w:rsid w:val="00BE5B63"/>
    <w:rsid w:val="00BE617D"/>
    <w:rsid w:val="00BE6CDD"/>
    <w:rsid w:val="00BE6DD5"/>
    <w:rsid w:val="00BF034F"/>
    <w:rsid w:val="00BF0D66"/>
    <w:rsid w:val="00BF1D3E"/>
    <w:rsid w:val="00BF2A77"/>
    <w:rsid w:val="00BF6052"/>
    <w:rsid w:val="00BF614F"/>
    <w:rsid w:val="00C040F7"/>
    <w:rsid w:val="00C0436D"/>
    <w:rsid w:val="00C0497A"/>
    <w:rsid w:val="00C07985"/>
    <w:rsid w:val="00C07DAF"/>
    <w:rsid w:val="00C07F53"/>
    <w:rsid w:val="00C11C6E"/>
    <w:rsid w:val="00C15D69"/>
    <w:rsid w:val="00C21B1E"/>
    <w:rsid w:val="00C22BD2"/>
    <w:rsid w:val="00C22C2E"/>
    <w:rsid w:val="00C25ABA"/>
    <w:rsid w:val="00C26A2D"/>
    <w:rsid w:val="00C274E0"/>
    <w:rsid w:val="00C3075A"/>
    <w:rsid w:val="00C3147A"/>
    <w:rsid w:val="00C31CA9"/>
    <w:rsid w:val="00C32C3A"/>
    <w:rsid w:val="00C3314E"/>
    <w:rsid w:val="00C33E0E"/>
    <w:rsid w:val="00C35750"/>
    <w:rsid w:val="00C35A48"/>
    <w:rsid w:val="00C35AD9"/>
    <w:rsid w:val="00C3660B"/>
    <w:rsid w:val="00C36E94"/>
    <w:rsid w:val="00C372A6"/>
    <w:rsid w:val="00C40A40"/>
    <w:rsid w:val="00C40F67"/>
    <w:rsid w:val="00C42C7D"/>
    <w:rsid w:val="00C43EFD"/>
    <w:rsid w:val="00C44636"/>
    <w:rsid w:val="00C44B55"/>
    <w:rsid w:val="00C4562E"/>
    <w:rsid w:val="00C511EA"/>
    <w:rsid w:val="00C53525"/>
    <w:rsid w:val="00C53AEE"/>
    <w:rsid w:val="00C548DE"/>
    <w:rsid w:val="00C56C4A"/>
    <w:rsid w:val="00C572E0"/>
    <w:rsid w:val="00C57303"/>
    <w:rsid w:val="00C57648"/>
    <w:rsid w:val="00C61351"/>
    <w:rsid w:val="00C61607"/>
    <w:rsid w:val="00C61D30"/>
    <w:rsid w:val="00C62DCB"/>
    <w:rsid w:val="00C659D1"/>
    <w:rsid w:val="00C65A80"/>
    <w:rsid w:val="00C6662F"/>
    <w:rsid w:val="00C6739D"/>
    <w:rsid w:val="00C7360C"/>
    <w:rsid w:val="00C7366C"/>
    <w:rsid w:val="00C81324"/>
    <w:rsid w:val="00C820C4"/>
    <w:rsid w:val="00C83A5B"/>
    <w:rsid w:val="00C83BBD"/>
    <w:rsid w:val="00C8425A"/>
    <w:rsid w:val="00C84F37"/>
    <w:rsid w:val="00C86257"/>
    <w:rsid w:val="00C908F5"/>
    <w:rsid w:val="00C92413"/>
    <w:rsid w:val="00C934CE"/>
    <w:rsid w:val="00C93FE5"/>
    <w:rsid w:val="00C96169"/>
    <w:rsid w:val="00C97640"/>
    <w:rsid w:val="00CA0FC8"/>
    <w:rsid w:val="00CA18A3"/>
    <w:rsid w:val="00CA1BDD"/>
    <w:rsid w:val="00CA3E9A"/>
    <w:rsid w:val="00CA4BD0"/>
    <w:rsid w:val="00CA65CF"/>
    <w:rsid w:val="00CA75A5"/>
    <w:rsid w:val="00CB0733"/>
    <w:rsid w:val="00CB12B3"/>
    <w:rsid w:val="00CB43BB"/>
    <w:rsid w:val="00CB46DC"/>
    <w:rsid w:val="00CB4C50"/>
    <w:rsid w:val="00CB512D"/>
    <w:rsid w:val="00CB551F"/>
    <w:rsid w:val="00CB5F39"/>
    <w:rsid w:val="00CC01DB"/>
    <w:rsid w:val="00CC10B7"/>
    <w:rsid w:val="00CC3575"/>
    <w:rsid w:val="00CC3A04"/>
    <w:rsid w:val="00CC4A41"/>
    <w:rsid w:val="00CD437E"/>
    <w:rsid w:val="00CD643E"/>
    <w:rsid w:val="00CD6AA0"/>
    <w:rsid w:val="00CE19F5"/>
    <w:rsid w:val="00CE43E4"/>
    <w:rsid w:val="00CE6B08"/>
    <w:rsid w:val="00CE7A50"/>
    <w:rsid w:val="00CF31A1"/>
    <w:rsid w:val="00CF61E3"/>
    <w:rsid w:val="00D03A28"/>
    <w:rsid w:val="00D03C91"/>
    <w:rsid w:val="00D05B8A"/>
    <w:rsid w:val="00D06B45"/>
    <w:rsid w:val="00D07184"/>
    <w:rsid w:val="00D10121"/>
    <w:rsid w:val="00D10746"/>
    <w:rsid w:val="00D1199A"/>
    <w:rsid w:val="00D12595"/>
    <w:rsid w:val="00D159F0"/>
    <w:rsid w:val="00D2005B"/>
    <w:rsid w:val="00D22A73"/>
    <w:rsid w:val="00D23BC6"/>
    <w:rsid w:val="00D23F4F"/>
    <w:rsid w:val="00D24E89"/>
    <w:rsid w:val="00D26274"/>
    <w:rsid w:val="00D262EB"/>
    <w:rsid w:val="00D26763"/>
    <w:rsid w:val="00D3183B"/>
    <w:rsid w:val="00D329E2"/>
    <w:rsid w:val="00D33188"/>
    <w:rsid w:val="00D34CA8"/>
    <w:rsid w:val="00D352E5"/>
    <w:rsid w:val="00D3679B"/>
    <w:rsid w:val="00D36828"/>
    <w:rsid w:val="00D36F3D"/>
    <w:rsid w:val="00D41664"/>
    <w:rsid w:val="00D419D5"/>
    <w:rsid w:val="00D4523D"/>
    <w:rsid w:val="00D46647"/>
    <w:rsid w:val="00D47A3B"/>
    <w:rsid w:val="00D512AB"/>
    <w:rsid w:val="00D52DA1"/>
    <w:rsid w:val="00D52F55"/>
    <w:rsid w:val="00D604D6"/>
    <w:rsid w:val="00D607B3"/>
    <w:rsid w:val="00D60E21"/>
    <w:rsid w:val="00D61750"/>
    <w:rsid w:val="00D61E05"/>
    <w:rsid w:val="00D63551"/>
    <w:rsid w:val="00D63CB2"/>
    <w:rsid w:val="00D64869"/>
    <w:rsid w:val="00D64A24"/>
    <w:rsid w:val="00D67DD4"/>
    <w:rsid w:val="00D67F10"/>
    <w:rsid w:val="00D719A2"/>
    <w:rsid w:val="00D7201F"/>
    <w:rsid w:val="00D75A2B"/>
    <w:rsid w:val="00D75FE8"/>
    <w:rsid w:val="00D80AB3"/>
    <w:rsid w:val="00D81DB4"/>
    <w:rsid w:val="00D82372"/>
    <w:rsid w:val="00D829B2"/>
    <w:rsid w:val="00D83D36"/>
    <w:rsid w:val="00D85FD8"/>
    <w:rsid w:val="00D870CD"/>
    <w:rsid w:val="00D9028C"/>
    <w:rsid w:val="00D912EF"/>
    <w:rsid w:val="00D9197A"/>
    <w:rsid w:val="00D922E8"/>
    <w:rsid w:val="00D9260D"/>
    <w:rsid w:val="00D929BA"/>
    <w:rsid w:val="00D93CA4"/>
    <w:rsid w:val="00D95640"/>
    <w:rsid w:val="00D96FCD"/>
    <w:rsid w:val="00D970D5"/>
    <w:rsid w:val="00DA2392"/>
    <w:rsid w:val="00DA6A9E"/>
    <w:rsid w:val="00DA7969"/>
    <w:rsid w:val="00DB0414"/>
    <w:rsid w:val="00DB0821"/>
    <w:rsid w:val="00DB2E20"/>
    <w:rsid w:val="00DB39A7"/>
    <w:rsid w:val="00DB3BD6"/>
    <w:rsid w:val="00DB5953"/>
    <w:rsid w:val="00DB691E"/>
    <w:rsid w:val="00DB7E7E"/>
    <w:rsid w:val="00DC088B"/>
    <w:rsid w:val="00DC1D37"/>
    <w:rsid w:val="00DC1D55"/>
    <w:rsid w:val="00DC2958"/>
    <w:rsid w:val="00DC2B07"/>
    <w:rsid w:val="00DC2B24"/>
    <w:rsid w:val="00DC42D9"/>
    <w:rsid w:val="00DC47AE"/>
    <w:rsid w:val="00DC500F"/>
    <w:rsid w:val="00DC621F"/>
    <w:rsid w:val="00DC7145"/>
    <w:rsid w:val="00DD1A0D"/>
    <w:rsid w:val="00DD1A48"/>
    <w:rsid w:val="00DD2F63"/>
    <w:rsid w:val="00DD3275"/>
    <w:rsid w:val="00DD3E8D"/>
    <w:rsid w:val="00DD5266"/>
    <w:rsid w:val="00DD6510"/>
    <w:rsid w:val="00DD658D"/>
    <w:rsid w:val="00DD6947"/>
    <w:rsid w:val="00DD748B"/>
    <w:rsid w:val="00DE37D8"/>
    <w:rsid w:val="00DE59D1"/>
    <w:rsid w:val="00DE5C1E"/>
    <w:rsid w:val="00DE68E3"/>
    <w:rsid w:val="00DF0467"/>
    <w:rsid w:val="00DF1F3C"/>
    <w:rsid w:val="00DF35F1"/>
    <w:rsid w:val="00DF473B"/>
    <w:rsid w:val="00DF63A3"/>
    <w:rsid w:val="00E0090C"/>
    <w:rsid w:val="00E00E25"/>
    <w:rsid w:val="00E01A77"/>
    <w:rsid w:val="00E02D3B"/>
    <w:rsid w:val="00E04A72"/>
    <w:rsid w:val="00E059C8"/>
    <w:rsid w:val="00E06C2E"/>
    <w:rsid w:val="00E079E6"/>
    <w:rsid w:val="00E12823"/>
    <w:rsid w:val="00E14B01"/>
    <w:rsid w:val="00E156DA"/>
    <w:rsid w:val="00E20206"/>
    <w:rsid w:val="00E20C8C"/>
    <w:rsid w:val="00E21BEB"/>
    <w:rsid w:val="00E2267B"/>
    <w:rsid w:val="00E22875"/>
    <w:rsid w:val="00E22B00"/>
    <w:rsid w:val="00E24A0B"/>
    <w:rsid w:val="00E25135"/>
    <w:rsid w:val="00E251D2"/>
    <w:rsid w:val="00E25E5D"/>
    <w:rsid w:val="00E2650C"/>
    <w:rsid w:val="00E309E5"/>
    <w:rsid w:val="00E30A39"/>
    <w:rsid w:val="00E32B3A"/>
    <w:rsid w:val="00E32BB5"/>
    <w:rsid w:val="00E32CCF"/>
    <w:rsid w:val="00E32EBA"/>
    <w:rsid w:val="00E331C9"/>
    <w:rsid w:val="00E3338C"/>
    <w:rsid w:val="00E34C3E"/>
    <w:rsid w:val="00E35346"/>
    <w:rsid w:val="00E35578"/>
    <w:rsid w:val="00E37552"/>
    <w:rsid w:val="00E4118C"/>
    <w:rsid w:val="00E4191B"/>
    <w:rsid w:val="00E423E9"/>
    <w:rsid w:val="00E4375A"/>
    <w:rsid w:val="00E4400C"/>
    <w:rsid w:val="00E449C5"/>
    <w:rsid w:val="00E4538B"/>
    <w:rsid w:val="00E47755"/>
    <w:rsid w:val="00E51972"/>
    <w:rsid w:val="00E536A2"/>
    <w:rsid w:val="00E53CF5"/>
    <w:rsid w:val="00E549DA"/>
    <w:rsid w:val="00E55C57"/>
    <w:rsid w:val="00E6000E"/>
    <w:rsid w:val="00E61F69"/>
    <w:rsid w:val="00E63AE3"/>
    <w:rsid w:val="00E65E18"/>
    <w:rsid w:val="00E668FB"/>
    <w:rsid w:val="00E70102"/>
    <w:rsid w:val="00E70940"/>
    <w:rsid w:val="00E70BCB"/>
    <w:rsid w:val="00E70E1C"/>
    <w:rsid w:val="00E710BA"/>
    <w:rsid w:val="00E71D36"/>
    <w:rsid w:val="00E7377C"/>
    <w:rsid w:val="00E73E4D"/>
    <w:rsid w:val="00E74560"/>
    <w:rsid w:val="00E74749"/>
    <w:rsid w:val="00E75B34"/>
    <w:rsid w:val="00E75B62"/>
    <w:rsid w:val="00E77D01"/>
    <w:rsid w:val="00E81231"/>
    <w:rsid w:val="00E81450"/>
    <w:rsid w:val="00E823FD"/>
    <w:rsid w:val="00E83C91"/>
    <w:rsid w:val="00E84860"/>
    <w:rsid w:val="00E84C57"/>
    <w:rsid w:val="00E84D17"/>
    <w:rsid w:val="00E85C25"/>
    <w:rsid w:val="00E872E6"/>
    <w:rsid w:val="00E9031A"/>
    <w:rsid w:val="00E93845"/>
    <w:rsid w:val="00E93CFD"/>
    <w:rsid w:val="00E94133"/>
    <w:rsid w:val="00E9537B"/>
    <w:rsid w:val="00EA2374"/>
    <w:rsid w:val="00EA6EDA"/>
    <w:rsid w:val="00EB0CEB"/>
    <w:rsid w:val="00EB1B3E"/>
    <w:rsid w:val="00EB2902"/>
    <w:rsid w:val="00EB3819"/>
    <w:rsid w:val="00EB4376"/>
    <w:rsid w:val="00EB50EA"/>
    <w:rsid w:val="00EB5895"/>
    <w:rsid w:val="00EB758B"/>
    <w:rsid w:val="00EB75F1"/>
    <w:rsid w:val="00EC1F3D"/>
    <w:rsid w:val="00EC3012"/>
    <w:rsid w:val="00EC4690"/>
    <w:rsid w:val="00EC491F"/>
    <w:rsid w:val="00EC4D13"/>
    <w:rsid w:val="00EC5965"/>
    <w:rsid w:val="00EC5B16"/>
    <w:rsid w:val="00ED05FC"/>
    <w:rsid w:val="00ED288B"/>
    <w:rsid w:val="00ED6F72"/>
    <w:rsid w:val="00ED7FC0"/>
    <w:rsid w:val="00EE018C"/>
    <w:rsid w:val="00EE3CE0"/>
    <w:rsid w:val="00EE6358"/>
    <w:rsid w:val="00EE63E5"/>
    <w:rsid w:val="00EE728E"/>
    <w:rsid w:val="00EE7ACF"/>
    <w:rsid w:val="00EF0CA9"/>
    <w:rsid w:val="00EF689F"/>
    <w:rsid w:val="00EF68B0"/>
    <w:rsid w:val="00F00EAF"/>
    <w:rsid w:val="00F06995"/>
    <w:rsid w:val="00F06EC0"/>
    <w:rsid w:val="00F11637"/>
    <w:rsid w:val="00F12439"/>
    <w:rsid w:val="00F125FA"/>
    <w:rsid w:val="00F128E9"/>
    <w:rsid w:val="00F1461A"/>
    <w:rsid w:val="00F23495"/>
    <w:rsid w:val="00F238BB"/>
    <w:rsid w:val="00F27766"/>
    <w:rsid w:val="00F31308"/>
    <w:rsid w:val="00F3364F"/>
    <w:rsid w:val="00F33C8E"/>
    <w:rsid w:val="00F347D1"/>
    <w:rsid w:val="00F35FC8"/>
    <w:rsid w:val="00F36459"/>
    <w:rsid w:val="00F3684C"/>
    <w:rsid w:val="00F40571"/>
    <w:rsid w:val="00F412C3"/>
    <w:rsid w:val="00F41707"/>
    <w:rsid w:val="00F42509"/>
    <w:rsid w:val="00F4400B"/>
    <w:rsid w:val="00F444B9"/>
    <w:rsid w:val="00F446A8"/>
    <w:rsid w:val="00F44F08"/>
    <w:rsid w:val="00F45547"/>
    <w:rsid w:val="00F50812"/>
    <w:rsid w:val="00F525E7"/>
    <w:rsid w:val="00F52F6B"/>
    <w:rsid w:val="00F537DA"/>
    <w:rsid w:val="00F53C55"/>
    <w:rsid w:val="00F541EA"/>
    <w:rsid w:val="00F55045"/>
    <w:rsid w:val="00F55A47"/>
    <w:rsid w:val="00F564A0"/>
    <w:rsid w:val="00F571F9"/>
    <w:rsid w:val="00F57F36"/>
    <w:rsid w:val="00F60952"/>
    <w:rsid w:val="00F6100D"/>
    <w:rsid w:val="00F6270E"/>
    <w:rsid w:val="00F63870"/>
    <w:rsid w:val="00F65A57"/>
    <w:rsid w:val="00F70E7C"/>
    <w:rsid w:val="00F711C8"/>
    <w:rsid w:val="00F73982"/>
    <w:rsid w:val="00F75388"/>
    <w:rsid w:val="00F76551"/>
    <w:rsid w:val="00F7785F"/>
    <w:rsid w:val="00F77E91"/>
    <w:rsid w:val="00F80253"/>
    <w:rsid w:val="00F812C2"/>
    <w:rsid w:val="00F81CC7"/>
    <w:rsid w:val="00F8318D"/>
    <w:rsid w:val="00F849B8"/>
    <w:rsid w:val="00F85204"/>
    <w:rsid w:val="00F85D5A"/>
    <w:rsid w:val="00F86678"/>
    <w:rsid w:val="00F87E83"/>
    <w:rsid w:val="00F90AD2"/>
    <w:rsid w:val="00F92915"/>
    <w:rsid w:val="00F92FDF"/>
    <w:rsid w:val="00F97BD9"/>
    <w:rsid w:val="00F97E76"/>
    <w:rsid w:val="00FA0060"/>
    <w:rsid w:val="00FA271E"/>
    <w:rsid w:val="00FA3926"/>
    <w:rsid w:val="00FA3E8A"/>
    <w:rsid w:val="00FA46E9"/>
    <w:rsid w:val="00FB0A77"/>
    <w:rsid w:val="00FB1D3A"/>
    <w:rsid w:val="00FB38C9"/>
    <w:rsid w:val="00FB3950"/>
    <w:rsid w:val="00FB6589"/>
    <w:rsid w:val="00FC1073"/>
    <w:rsid w:val="00FC14CA"/>
    <w:rsid w:val="00FC2772"/>
    <w:rsid w:val="00FC3B2A"/>
    <w:rsid w:val="00FC3B56"/>
    <w:rsid w:val="00FC52AE"/>
    <w:rsid w:val="00FD0735"/>
    <w:rsid w:val="00FD14F3"/>
    <w:rsid w:val="00FD3D6B"/>
    <w:rsid w:val="00FD4BE2"/>
    <w:rsid w:val="00FD51E9"/>
    <w:rsid w:val="00FD6FE7"/>
    <w:rsid w:val="00FE3A60"/>
    <w:rsid w:val="00FE3F7D"/>
    <w:rsid w:val="00FE5064"/>
    <w:rsid w:val="00FE5F7B"/>
    <w:rsid w:val="00FE626D"/>
    <w:rsid w:val="00FE6C00"/>
    <w:rsid w:val="00FE757D"/>
    <w:rsid w:val="00FF3122"/>
    <w:rsid w:val="00FF5124"/>
    <w:rsid w:val="00FF5E87"/>
    <w:rsid w:val="00FF6BB5"/>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B99"/>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table" w:styleId="Tablaconcuadrcula">
    <w:name w:val="Table Grid"/>
    <w:basedOn w:val="Tablanormal"/>
    <w:uiPriority w:val="59"/>
    <w:rsid w:val="004B6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D4B01"/>
    <w:rPr>
      <w:color w:val="605E5C"/>
      <w:shd w:val="clear" w:color="auto" w:fill="E1DFDD"/>
    </w:rPr>
  </w:style>
  <w:style w:type="character" w:customStyle="1" w:styleId="ui-provider">
    <w:name w:val="ui-provider"/>
    <w:basedOn w:val="Fuentedeprrafopredeter"/>
    <w:rsid w:val="00944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6831200">
      <w:bodyDiv w:val="1"/>
      <w:marLeft w:val="0"/>
      <w:marRight w:val="0"/>
      <w:marTop w:val="0"/>
      <w:marBottom w:val="0"/>
      <w:divBdr>
        <w:top w:val="none" w:sz="0" w:space="0" w:color="auto"/>
        <w:left w:val="none" w:sz="0" w:space="0" w:color="auto"/>
        <w:bottom w:val="none" w:sz="0" w:space="0" w:color="auto"/>
        <w:right w:val="none" w:sz="0" w:space="0" w:color="auto"/>
      </w:divBdr>
    </w:div>
    <w:div w:id="60447252">
      <w:bodyDiv w:val="1"/>
      <w:marLeft w:val="0"/>
      <w:marRight w:val="0"/>
      <w:marTop w:val="0"/>
      <w:marBottom w:val="0"/>
      <w:divBdr>
        <w:top w:val="none" w:sz="0" w:space="0" w:color="auto"/>
        <w:left w:val="none" w:sz="0" w:space="0" w:color="auto"/>
        <w:bottom w:val="none" w:sz="0" w:space="0" w:color="auto"/>
        <w:right w:val="none" w:sz="0" w:space="0" w:color="auto"/>
      </w:divBdr>
    </w:div>
    <w:div w:id="169368198">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60598147">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55495198">
      <w:bodyDiv w:val="1"/>
      <w:marLeft w:val="0"/>
      <w:marRight w:val="0"/>
      <w:marTop w:val="0"/>
      <w:marBottom w:val="0"/>
      <w:divBdr>
        <w:top w:val="none" w:sz="0" w:space="0" w:color="auto"/>
        <w:left w:val="none" w:sz="0" w:space="0" w:color="auto"/>
        <w:bottom w:val="none" w:sz="0" w:space="0" w:color="auto"/>
        <w:right w:val="none" w:sz="0" w:space="0" w:color="auto"/>
      </w:divBdr>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870533065">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50264845">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593049382">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39983970">
      <w:bodyDiv w:val="1"/>
      <w:marLeft w:val="0"/>
      <w:marRight w:val="0"/>
      <w:marTop w:val="0"/>
      <w:marBottom w:val="0"/>
      <w:divBdr>
        <w:top w:val="none" w:sz="0" w:space="0" w:color="auto"/>
        <w:left w:val="none" w:sz="0" w:space="0" w:color="auto"/>
        <w:bottom w:val="none" w:sz="0" w:space="0" w:color="auto"/>
        <w:right w:val="none" w:sz="0" w:space="0" w:color="auto"/>
      </w:divBdr>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14582144">
      <w:bodyDiv w:val="1"/>
      <w:marLeft w:val="0"/>
      <w:marRight w:val="0"/>
      <w:marTop w:val="0"/>
      <w:marBottom w:val="0"/>
      <w:divBdr>
        <w:top w:val="none" w:sz="0" w:space="0" w:color="auto"/>
        <w:left w:val="none" w:sz="0" w:space="0" w:color="auto"/>
        <w:bottom w:val="none" w:sz="0" w:space="0" w:color="auto"/>
        <w:right w:val="none" w:sz="0" w:space="0" w:color="auto"/>
      </w:divBdr>
    </w:div>
    <w:div w:id="2017614173">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980A1-13AC-45DE-B34A-0F67F9AEB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1473</TotalTime>
  <Pages>11</Pages>
  <Words>4061</Words>
  <Characters>22340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406</cp:revision>
  <cp:lastPrinted>2023-04-10T18:50:00Z</cp:lastPrinted>
  <dcterms:created xsi:type="dcterms:W3CDTF">2022-05-06T20:00:00Z</dcterms:created>
  <dcterms:modified xsi:type="dcterms:W3CDTF">2023-07-11T20:30:00Z</dcterms:modified>
</cp:coreProperties>
</file>